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Default="002C31EA" w:rsidP="009C74C9">
            <w:pPr>
              <w:pStyle w:val="adressaat0"/>
            </w:pPr>
            <w:r>
              <w:t>Lp P.Põldmäe</w:t>
            </w:r>
          </w:p>
          <w:p w:rsidR="002C31EA" w:rsidRPr="00015E5C" w:rsidRDefault="002C31EA" w:rsidP="009C74C9">
            <w:pPr>
              <w:pStyle w:val="adressaat0"/>
            </w:pPr>
            <w:r>
              <w:t>Abivallavanem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Rae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Aruküla tee 9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75301   Jüri/Harjumaa</w:t>
            </w:r>
          </w:p>
          <w:p w:rsidR="003B2A9C" w:rsidRPr="00BF4D7C" w:rsidRDefault="002C31EA" w:rsidP="009C74C9">
            <w:pPr>
              <w:pStyle w:val="Adressaat"/>
              <w:rPr>
                <w:iCs/>
              </w:rPr>
            </w:pPr>
            <w:r>
              <w:t>info@rae.ee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22.10.2014 nr 6-1/8241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>Meie 16.12.14 nr 15-4/14-00241/637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Rae vald Lehmja küla Rukki tee kinnistute muutmise ja Liivatee katastriüksuse ning lähiala detailplaneering</w:t>
      </w:r>
    </w:p>
    <w:p w:rsidR="002C31EA" w:rsidRDefault="002C31EA" w:rsidP="00A13FDE">
      <w:pPr>
        <w:pStyle w:val="Snum"/>
      </w:pPr>
    </w:p>
    <w:p w:rsidR="002C31EA" w:rsidRDefault="002C31EA" w:rsidP="002C31EA">
      <w:pPr>
        <w:suppressAutoHyphens w:val="0"/>
        <w:rPr>
          <w:lang w:eastAsia="et-EE"/>
        </w:rPr>
      </w:pPr>
      <w:r>
        <w:rPr>
          <w:lang w:eastAsia="et-EE"/>
        </w:rPr>
        <w:t>Olete 22.10.2014.a kirjaga nr 6-1/8241 teavitanud Maanteeametit kui puudutatud isikut Rae Vallavalitsuse 08.04.14 korraldusega n</w:t>
      </w:r>
      <w:r w:rsidR="00842BC2">
        <w:rPr>
          <w:lang w:eastAsia="et-EE"/>
        </w:rPr>
        <w:t>r</w:t>
      </w:r>
      <w:r>
        <w:rPr>
          <w:lang w:eastAsia="et-EE"/>
        </w:rPr>
        <w:t xml:space="preserve"> 444 Lehmja küla Rukki tee kinnistute muutmise ja Liivatee katastriüksuse ning lähiala detailplaneeringu lähteseisukohtade ja eskiislahendust tutvustava avaliku arutelu toimumisest 13.11.2014 Rae Vallamajas.</w:t>
      </w:r>
    </w:p>
    <w:p w:rsidR="002C31EA" w:rsidRDefault="002C31EA" w:rsidP="002C31EA">
      <w:pPr>
        <w:suppressAutoHyphens w:val="0"/>
        <w:rPr>
          <w:lang w:eastAsia="et-EE"/>
        </w:rPr>
      </w:pPr>
    </w:p>
    <w:p w:rsidR="002C31EA" w:rsidRDefault="002C31EA" w:rsidP="002C31EA">
      <w:pPr>
        <w:suppressAutoHyphens w:val="0"/>
        <w:autoSpaceDE w:val="0"/>
        <w:autoSpaceDN w:val="0"/>
        <w:adjustRightInd w:val="0"/>
        <w:rPr>
          <w:lang w:eastAsia="et-EE"/>
        </w:rPr>
      </w:pPr>
      <w:r>
        <w:rPr>
          <w:lang w:eastAsia="et-EE"/>
        </w:rPr>
        <w:t xml:space="preserve">Detailplaneeringu koostamise eesmärgiks on muuta Rae Vallavolikogu 11.12.2007 otsusega nr 340 kehtestatud Lehmja küla Tallinn-Tartu-Võru-Luhamaa maantee ääres asuva Assaku aleviku ja Lauda tee vahele jääva ala detailplaneeringut Rukki tee 4, 6, 6a, 8, 10, 12, 13, 13a, 13b, 14, 15, 17, 19 kruntide osas. </w:t>
      </w:r>
      <w:r w:rsidRPr="00507768">
        <w:rPr>
          <w:lang w:eastAsia="et-EE"/>
        </w:rPr>
        <w:t>Detailplaneeringuga ülesanne on jagada ole</w:t>
      </w:r>
      <w:r>
        <w:rPr>
          <w:lang w:eastAsia="et-EE"/>
        </w:rPr>
        <w:t xml:space="preserve">masolev Liivatee maatulundusmaa </w:t>
      </w:r>
      <w:r w:rsidRPr="00507768">
        <w:rPr>
          <w:lang w:eastAsia="et-EE"/>
        </w:rPr>
        <w:t xml:space="preserve">sihtotstarbega kinnistu tootmis- ja ärimaa, üldmaa ja transpordimaa </w:t>
      </w:r>
      <w:r>
        <w:rPr>
          <w:lang w:eastAsia="et-EE"/>
        </w:rPr>
        <w:t xml:space="preserve">kinnistuteks ning määrata Rukki </w:t>
      </w:r>
      <w:r w:rsidRPr="00507768">
        <w:rPr>
          <w:lang w:eastAsia="et-EE"/>
        </w:rPr>
        <w:t>tee 4, 6, 6a, 8, 10, 12, 13, 13a, 13b, 14, 15, 17 ja 19 kinnistute ning L</w:t>
      </w:r>
      <w:r>
        <w:rPr>
          <w:lang w:eastAsia="et-EE"/>
        </w:rPr>
        <w:t xml:space="preserve">iivatee kinnistust moodustavate </w:t>
      </w:r>
      <w:r w:rsidRPr="00507768">
        <w:rPr>
          <w:lang w:eastAsia="et-EE"/>
        </w:rPr>
        <w:t>kinnistute hoonestustingimused, ehitusõigus ja juurdep</w:t>
      </w:r>
      <w:r>
        <w:rPr>
          <w:lang w:eastAsia="et-EE"/>
        </w:rPr>
        <w:t xml:space="preserve">ääsud. Lahendada tehnovõrkudega </w:t>
      </w:r>
      <w:r w:rsidRPr="00507768">
        <w:rPr>
          <w:lang w:eastAsia="et-EE"/>
        </w:rPr>
        <w:t>varustamine ning haljastus.</w:t>
      </w:r>
      <w:r>
        <w:rPr>
          <w:lang w:eastAsia="et-EE"/>
        </w:rPr>
        <w:t xml:space="preserve"> </w:t>
      </w:r>
    </w:p>
    <w:p w:rsidR="002C31EA" w:rsidRDefault="002C31EA" w:rsidP="002C31EA">
      <w:pPr>
        <w:suppressAutoHyphens w:val="0"/>
        <w:autoSpaceDE w:val="0"/>
        <w:autoSpaceDN w:val="0"/>
        <w:adjustRightInd w:val="0"/>
        <w:rPr>
          <w:lang w:eastAsia="et-EE"/>
        </w:rPr>
      </w:pPr>
      <w:r>
        <w:rPr>
          <w:lang w:eastAsia="et-EE"/>
        </w:rPr>
        <w:t>Detailplaneeringu eesmärk on kooskõlas kehtiva Rae valla üldplaneeringuga, kus alale on ette nähtud tootmis -ja ärimaa juhtotstarve.</w:t>
      </w:r>
    </w:p>
    <w:p w:rsidR="002C31EA" w:rsidRPr="007331E0" w:rsidRDefault="002C31EA" w:rsidP="002C31EA">
      <w:pPr>
        <w:rPr>
          <w:sz w:val="16"/>
          <w:szCs w:val="16"/>
        </w:rPr>
      </w:pPr>
    </w:p>
    <w:p w:rsidR="002C31EA" w:rsidRDefault="002C31EA" w:rsidP="002C31EA">
      <w:pPr>
        <w:rPr>
          <w:color w:val="0000FF"/>
          <w:sz w:val="23"/>
          <w:szCs w:val="23"/>
          <w:u w:val="single"/>
        </w:rPr>
      </w:pPr>
      <w:r>
        <w:rPr>
          <w:sz w:val="23"/>
          <w:szCs w:val="23"/>
        </w:rPr>
        <w:t>D</w:t>
      </w:r>
      <w:r w:rsidRPr="007331E0">
        <w:rPr>
          <w:sz w:val="23"/>
          <w:szCs w:val="23"/>
        </w:rPr>
        <w:t xml:space="preserve">etailplaneeringu </w:t>
      </w:r>
      <w:r>
        <w:rPr>
          <w:sz w:val="23"/>
          <w:szCs w:val="23"/>
        </w:rPr>
        <w:t>menetlust puudutava informatsiooniga ja dokumentidega on võimalik</w:t>
      </w:r>
      <w:r w:rsidRPr="007331E0">
        <w:rPr>
          <w:sz w:val="23"/>
          <w:szCs w:val="23"/>
        </w:rPr>
        <w:t xml:space="preserve"> tutvuda valla </w:t>
      </w:r>
      <w:r>
        <w:rPr>
          <w:sz w:val="23"/>
          <w:szCs w:val="23"/>
        </w:rPr>
        <w:t>planeeringute rakenduses</w:t>
      </w:r>
      <w:r w:rsidRPr="007331E0">
        <w:rPr>
          <w:sz w:val="23"/>
          <w:szCs w:val="23"/>
        </w:rPr>
        <w:t xml:space="preserve">: </w:t>
      </w:r>
      <w:hyperlink r:id="rId10" w:history="1">
        <w:r w:rsidRPr="002171CF">
          <w:rPr>
            <w:rStyle w:val="Hperlink"/>
            <w:sz w:val="23"/>
            <w:szCs w:val="23"/>
          </w:rPr>
          <w:t>http://gis.rae.ee/</w:t>
        </w:r>
      </w:hyperlink>
      <w:r>
        <w:rPr>
          <w:color w:val="0000FF"/>
          <w:sz w:val="23"/>
          <w:szCs w:val="23"/>
          <w:u w:val="single"/>
        </w:rPr>
        <w:t>.</w:t>
      </w:r>
    </w:p>
    <w:p w:rsidR="002C31EA" w:rsidRDefault="002C31EA" w:rsidP="002C31EA">
      <w:pPr>
        <w:rPr>
          <w:sz w:val="23"/>
          <w:szCs w:val="23"/>
        </w:rPr>
      </w:pPr>
    </w:p>
    <w:p w:rsidR="002C31EA" w:rsidRDefault="002C31EA" w:rsidP="002C31EA">
      <w:pPr>
        <w:rPr>
          <w:sz w:val="23"/>
          <w:szCs w:val="23"/>
        </w:rPr>
      </w:pPr>
      <w:r>
        <w:rPr>
          <w:sz w:val="23"/>
          <w:szCs w:val="23"/>
        </w:rPr>
        <w:t xml:space="preserve">Tutvunud valla </w:t>
      </w:r>
      <w:r w:rsidRPr="0096769C">
        <w:rPr>
          <w:sz w:val="23"/>
          <w:szCs w:val="23"/>
        </w:rPr>
        <w:t xml:space="preserve">kaardirakenduses toodud põhijoonisega (17.11.14) ja seletuskirjaga </w:t>
      </w:r>
      <w:r>
        <w:rPr>
          <w:sz w:val="23"/>
          <w:szCs w:val="23"/>
        </w:rPr>
        <w:t>esitame Maanteeameti lähtekohad ja tähelepanekud detailplaneeringu koostamise</w:t>
      </w:r>
      <w:r w:rsidRPr="00F96EA3">
        <w:rPr>
          <w:sz w:val="23"/>
          <w:szCs w:val="23"/>
        </w:rPr>
        <w:t xml:space="preserve"> </w:t>
      </w:r>
      <w:r>
        <w:rPr>
          <w:sz w:val="23"/>
          <w:szCs w:val="23"/>
        </w:rPr>
        <w:t>jätkamiseks:</w:t>
      </w:r>
    </w:p>
    <w:p w:rsidR="002C31EA" w:rsidRDefault="002C31EA" w:rsidP="002C31EA">
      <w:pPr>
        <w:rPr>
          <w:sz w:val="23"/>
          <w:szCs w:val="23"/>
        </w:rPr>
      </w:pPr>
    </w:p>
    <w:p w:rsidR="002C31EA" w:rsidRDefault="002C31EA" w:rsidP="002C31EA">
      <w:pPr>
        <w:widowControl/>
        <w:numPr>
          <w:ilvl w:val="0"/>
          <w:numId w:val="1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Planeeringuala paikneb osaliselt riigi põhimaantee 2 (</w:t>
      </w:r>
      <w:r w:rsidRPr="00F136E9">
        <w:rPr>
          <w:sz w:val="23"/>
          <w:szCs w:val="23"/>
        </w:rPr>
        <w:t>E26</w:t>
      </w:r>
      <w:r>
        <w:rPr>
          <w:sz w:val="23"/>
          <w:szCs w:val="23"/>
        </w:rPr>
        <w:t>3) Tallinn-Tartu-Võru-Luhamaa ja riigi kõrvalmaantee 11332 Jüri besniinijaama tee kaitsevööndis (TeeS §13). Tegevusteks teel ja tee kaitsevööndis tuleb taotleda teeomaniku nõusolek (TeeS §36). Detailplaneeringu joonistel tuleb näidata teede kaitsevööndite piirid.</w:t>
      </w:r>
    </w:p>
    <w:p w:rsidR="002C31EA" w:rsidRDefault="002C31EA" w:rsidP="002C31EA">
      <w:pPr>
        <w:pStyle w:val="Loendilik"/>
        <w:rPr>
          <w:rFonts w:ascii="Times New Roman" w:eastAsia="Times New Roman" w:hAnsi="Times New Roman"/>
          <w:sz w:val="23"/>
          <w:szCs w:val="23"/>
          <w:lang w:eastAsia="ar-SA"/>
        </w:rPr>
      </w:pPr>
      <w:r w:rsidRPr="00196FC5">
        <w:rPr>
          <w:rFonts w:ascii="Times New Roman" w:eastAsia="Times New Roman" w:hAnsi="Times New Roman"/>
          <w:sz w:val="23"/>
          <w:szCs w:val="23"/>
          <w:lang w:eastAsia="ar-SA"/>
        </w:rPr>
        <w:t xml:space="preserve">Juhime tähelepanu, et teede- ja sideministri 28.09.1999 määrusega nr 55 vastu võetud </w:t>
      </w:r>
      <w:r w:rsidRPr="0062382F">
        <w:rPr>
          <w:rFonts w:ascii="Times New Roman" w:eastAsia="Times New Roman" w:hAnsi="Times New Roman"/>
          <w:sz w:val="23"/>
          <w:szCs w:val="23"/>
          <w:highlight w:val="yellow"/>
          <w:lang w:eastAsia="ar-SA"/>
        </w:rPr>
        <w:t>„Tee projekteerimise normid“ 15.08.2014 korrigeeritud redaktsioonis puudub riigimaantee sanitaarkaitsevööndi mõiste.</w:t>
      </w:r>
    </w:p>
    <w:p w:rsidR="002C31EA" w:rsidRPr="003572C4" w:rsidRDefault="002C31EA" w:rsidP="002C31EA">
      <w:pPr>
        <w:pStyle w:val="Loendilik"/>
        <w:numPr>
          <w:ilvl w:val="0"/>
          <w:numId w:val="1"/>
        </w:numPr>
        <w:rPr>
          <w:rFonts w:ascii="Times New Roman" w:eastAsia="Times New Roman" w:hAnsi="Times New Roman"/>
          <w:sz w:val="23"/>
          <w:szCs w:val="23"/>
          <w:lang w:eastAsia="ar-SA"/>
        </w:rPr>
      </w:pP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>Käsitleda seletuskirjas planeeringualale kavandatud arendustegevusest lisanduvat liikluskoormust koosmõjus teiste Rukki tee äärsete  planeeringutega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. 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>Esitada</w:t>
      </w: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 xml:space="preserve"> detailplaneeringu koosseisus perspektiivn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e liikluskorraldus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>e lahendus</w:t>
      </w:r>
      <w:r w:rsidRPr="00DF5B5C">
        <w:rPr>
          <w:rFonts w:ascii="Times New Roman" w:eastAsia="Times New Roman" w:hAnsi="Times New Roman"/>
          <w:sz w:val="23"/>
          <w:szCs w:val="23"/>
          <w:lang w:eastAsia="ar-SA"/>
        </w:rPr>
        <w:t>, kus on näid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atud ühendused riigimaanteedega sh</w:t>
      </w:r>
      <w:r w:rsidRPr="005F4D4E">
        <w:rPr>
          <w:color w:val="FF0000"/>
          <w:sz w:val="23"/>
          <w:szCs w:val="23"/>
        </w:rPr>
        <w:t xml:space="preserve">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riigimaantee 11332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 Jüri besniinijaama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teelõigu likvideerimine Tartu maanteeni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vastavalt eelnevatele kokkulepetele Rae Vallavalitsusega. Selgitame, et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käesoleval hetkel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on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Rukki arenduse perspektiivne liiklus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suunatud läbi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11332 Jüri bensiinijaama tee ja Lauda tee ristmiku, milles liikluskoormuse olulise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tõusu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tõttu ei ole tagatud ristmiku läbilaskvus ja liiklusohutus.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Antud juhul l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iikluskoormuse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oluli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ne tõus riigimaanteel tähendab liikluse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suurene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mist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rohkem kui 50%.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Märgime, et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11332 Jüri bensiinijaama tee aasta keskmine sagedus 1.01.2014 seisuga on 1707 a/ööp ning Rukki tee äärsete arendustega lisandub</w:t>
      </w:r>
      <w:r w:rsidR="00842BC2">
        <w:rPr>
          <w:rFonts w:ascii="Times New Roman" w:eastAsia="Times New Roman" w:hAnsi="Times New Roman"/>
          <w:sz w:val="23"/>
          <w:szCs w:val="23"/>
          <w:lang w:eastAsia="ar-SA"/>
        </w:rPr>
        <w:t xml:space="preserve"> liiklust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näiteks </w:t>
      </w:r>
      <w:r w:rsidRPr="00713172">
        <w:rPr>
          <w:rFonts w:ascii="Times New Roman" w:eastAsia="Times New Roman" w:hAnsi="Times New Roman"/>
          <w:sz w:val="23"/>
          <w:szCs w:val="23"/>
          <w:lang w:eastAsia="ar-SA"/>
        </w:rPr>
        <w:t>Kase II ja Põlendiku detailplaneeringuga 463 parkimiskohta ning käesoleva planeeringuga 1583 parkimiskohta jne.</w:t>
      </w:r>
    </w:p>
    <w:p w:rsidR="002C31EA" w:rsidRPr="00842937" w:rsidRDefault="002C31EA" w:rsidP="002C31EA">
      <w:pPr>
        <w:pStyle w:val="Loendilik"/>
        <w:rPr>
          <w:rFonts w:ascii="Times New Roman" w:eastAsia="Times New Roman" w:hAnsi="Times New Roman"/>
          <w:sz w:val="23"/>
          <w:szCs w:val="23"/>
          <w:lang w:eastAsia="ar-SA"/>
        </w:rPr>
      </w:pPr>
      <w:r w:rsidRPr="0062382F">
        <w:rPr>
          <w:rFonts w:ascii="Times New Roman" w:eastAsia="Times New Roman" w:hAnsi="Times New Roman"/>
          <w:sz w:val="23"/>
          <w:szCs w:val="23"/>
          <w:highlight w:val="yellow"/>
          <w:lang w:eastAsia="ar-SA"/>
        </w:rPr>
        <w:t xml:space="preserve">Lähtudes ülaltoodust </w:t>
      </w:r>
      <w:r w:rsidR="00842BC2" w:rsidRPr="0062382F">
        <w:rPr>
          <w:rFonts w:ascii="Times New Roman" w:eastAsia="Times New Roman" w:hAnsi="Times New Roman"/>
          <w:sz w:val="23"/>
          <w:szCs w:val="23"/>
          <w:highlight w:val="yellow"/>
          <w:lang w:eastAsia="ar-SA"/>
        </w:rPr>
        <w:t xml:space="preserve">ühtlasi </w:t>
      </w:r>
      <w:r w:rsidRPr="0062382F">
        <w:rPr>
          <w:rFonts w:ascii="Times New Roman" w:eastAsia="Times New Roman" w:hAnsi="Times New Roman"/>
          <w:sz w:val="23"/>
          <w:szCs w:val="23"/>
          <w:highlight w:val="yellow"/>
          <w:lang w:eastAsia="ar-SA"/>
        </w:rPr>
        <w:t>soovitame liiklusohutuse tagamiseks välja ehitada varemkehtestatud Tallinn-Tartu-Võru-Luhamaa maantee ääres asuva Assaku aleviku ja Lauda tee vahele jääva ala kinnistute detailplaneeringuga ette nähtud ringristmiku.</w:t>
      </w:r>
    </w:p>
    <w:p w:rsidR="002C31EA" w:rsidRPr="002D4C95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  <w:rPr>
          <w:highlight w:val="green"/>
          <w:lang w:eastAsia="et-EE"/>
        </w:rPr>
      </w:pPr>
      <w:r w:rsidRPr="002D4C95">
        <w:rPr>
          <w:highlight w:val="green"/>
          <w:lang w:eastAsia="et-EE"/>
        </w:rPr>
        <w:t xml:space="preserve">Detailplaneeringu joonistel näidata olemasolevad ja kavandatavad tehnovõrgud planeeringuala sisse kuni liitumispunktideni. Seejuures juhime tähelepanu, et tehnovõrke </w:t>
      </w:r>
      <w:r w:rsidR="009F36FE" w:rsidRPr="002D4C95">
        <w:rPr>
          <w:highlight w:val="green"/>
          <w:lang w:eastAsia="et-EE"/>
        </w:rPr>
        <w:t xml:space="preserve">riigimaantee </w:t>
      </w:r>
      <w:r w:rsidRPr="002D4C95">
        <w:rPr>
          <w:highlight w:val="green"/>
          <w:lang w:eastAsia="et-EE"/>
        </w:rPr>
        <w:t>teemaale mitte kavandada. Juhul, kui detailplaneeringu koosseisus kavandatakse teemaaga ristuvaid tehnovõrke, tuleb detailplaneeringu koostamise käigus täpsustada nende kavandamise tingimused.</w:t>
      </w:r>
      <w:r w:rsidR="002D4C95">
        <w:rPr>
          <w:highlight w:val="green"/>
          <w:lang w:eastAsia="et-EE"/>
        </w:rPr>
        <w:t xml:space="preserve"> </w:t>
      </w:r>
      <w:r w:rsidR="002D4C95" w:rsidRPr="002D4C95">
        <w:rPr>
          <w:lang w:eastAsia="et-EE"/>
        </w:rPr>
        <w:t xml:space="preserve">P </w:t>
      </w:r>
      <w:r w:rsidR="002D4C95" w:rsidRPr="002D4C95">
        <w:rPr>
          <w:b/>
          <w:lang w:eastAsia="et-EE"/>
        </w:rPr>
        <w:t>5</w:t>
      </w:r>
    </w:p>
    <w:p w:rsidR="002C31EA" w:rsidRPr="002D4C95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  <w:rPr>
          <w:b/>
        </w:rPr>
      </w:pPr>
      <w:r w:rsidRPr="0062382F">
        <w:rPr>
          <w:highlight w:val="green"/>
        </w:rPr>
        <w:t xml:space="preserve">Detailplaneeringu koosseisus kirjeldada ning vajadusel näidata joonistel planeeringuala sajuvete ärajuhtimise lahendused. Seejuures juhime tähelepanu, </w:t>
      </w:r>
      <w:r w:rsidRPr="0062382F">
        <w:rPr>
          <w:color w:val="000000" w:themeColor="text1"/>
          <w:highlight w:val="green"/>
        </w:rPr>
        <w:t>et üldjuhul</w:t>
      </w:r>
      <w:r w:rsidRPr="0062382F">
        <w:rPr>
          <w:highlight w:val="green"/>
        </w:rPr>
        <w:t xml:space="preserve"> sajuvett ei tohi juhtida riigimaantee teemaale, sh riigimaantee koosseisu kuuluvatesse teekraavidesse. Detailplaneeringu seletuskirja lisada selgitus, et kinnistutega seotud sajuvett ei tohi juhtida teemaal paiknevatesse tee kraavidesse.</w:t>
      </w:r>
      <w:r w:rsidR="002D4C95">
        <w:rPr>
          <w:highlight w:val="green"/>
        </w:rPr>
        <w:t xml:space="preserve"> </w:t>
      </w:r>
      <w:r w:rsidR="002D4C95" w:rsidRPr="002D4C95">
        <w:rPr>
          <w:b/>
        </w:rPr>
        <w:t>P 5.4</w:t>
      </w:r>
    </w:p>
    <w:p w:rsidR="002C31EA" w:rsidRPr="00A42C53" w:rsidRDefault="002C31EA" w:rsidP="002C31EA">
      <w:pPr>
        <w:widowControl/>
        <w:numPr>
          <w:ilvl w:val="0"/>
          <w:numId w:val="1"/>
        </w:numPr>
        <w:suppressAutoHyphens w:val="0"/>
        <w:spacing w:line="240" w:lineRule="auto"/>
        <w:rPr>
          <w:highlight w:val="green"/>
          <w:lang w:eastAsia="et-EE"/>
        </w:rPr>
      </w:pPr>
      <w:r w:rsidRPr="00A42C53">
        <w:rPr>
          <w:highlight w:val="green"/>
          <w:lang w:eastAsia="et-EE"/>
        </w:rPr>
        <w:t>Planeeringu seletavas osas sätestada ehitusjärjekorrad ja täpsustada rajatiste väljaehitamise kohustus.</w:t>
      </w:r>
    </w:p>
    <w:p w:rsidR="002C31EA" w:rsidRPr="00A42C53" w:rsidRDefault="002C31EA" w:rsidP="002C31EA">
      <w:pPr>
        <w:suppressAutoHyphens w:val="0"/>
        <w:ind w:left="720"/>
        <w:rPr>
          <w:highlight w:val="green"/>
          <w:lang w:eastAsia="et-EE"/>
        </w:rPr>
      </w:pPr>
      <w:r w:rsidRPr="00A42C53">
        <w:rPr>
          <w:highlight w:val="green"/>
          <w:lang w:eastAsia="et-EE"/>
        </w:rPr>
        <w:t>Kõnealuse detailplaneeringu realiseerimise eelduseks on Reaalprojekt OÜ poolt koostamisel oleva Rukki arenduse teede eelprojekti realiseerimine, millega nähakse ette riigi põhimaanteelt 2 Tallinn-Tartu-Võru-Luhamaa täiendav mahasõit (orienteeruv asukoht km 10,5) koos lisaradadega parempööreteks sisse-välja ning 11332 Jüri bensiinijaama teelõigu sulgemine.</w:t>
      </w:r>
    </w:p>
    <w:p w:rsidR="002C31EA" w:rsidRPr="0096769C" w:rsidRDefault="002C31EA" w:rsidP="002C31EA">
      <w:pPr>
        <w:ind w:left="720"/>
        <w:rPr>
          <w:lang w:eastAsia="en-US"/>
        </w:rPr>
      </w:pPr>
      <w:r w:rsidRPr="00A42C53">
        <w:rPr>
          <w:highlight w:val="green"/>
        </w:rPr>
        <w:t xml:space="preserve">Arendusetegevusega seotud riigimaantee laiendamise korral on riigimaantee projekteerimine ja väljaehitamine  arendaja kohustus. </w:t>
      </w:r>
      <w:r w:rsidRPr="00A42C53">
        <w:rPr>
          <w:highlight w:val="green"/>
          <w:lang w:eastAsia="et-EE"/>
        </w:rPr>
        <w:t>Lisada, et arendusega seotud liikluslahendused tuleb rajada enne mistahes ehitusloa väljastamist.</w:t>
      </w:r>
      <w:r w:rsidRPr="0096769C">
        <w:rPr>
          <w:lang w:eastAsia="en-US"/>
        </w:rPr>
        <w:t xml:space="preserve"> </w:t>
      </w:r>
      <w:bookmarkStart w:id="0" w:name="_GoBack"/>
      <w:r w:rsidR="002D4C95" w:rsidRPr="002D4C95">
        <w:rPr>
          <w:b/>
          <w:lang w:eastAsia="en-US"/>
        </w:rPr>
        <w:t>P 8 märkused</w:t>
      </w:r>
      <w:bookmarkEnd w:id="0"/>
    </w:p>
    <w:p w:rsidR="002C31EA" w:rsidRDefault="002C31EA" w:rsidP="002C31EA">
      <w:pPr>
        <w:rPr>
          <w:lang w:eastAsia="et-EE"/>
        </w:rPr>
      </w:pPr>
    </w:p>
    <w:p w:rsidR="002C31EA" w:rsidRPr="006340BC" w:rsidRDefault="002C31EA" w:rsidP="002C31EA">
      <w:pPr>
        <w:rPr>
          <w:lang w:eastAsia="et-EE"/>
        </w:rPr>
      </w:pPr>
      <w:r>
        <w:rPr>
          <w:lang w:eastAsia="et-EE"/>
        </w:rPr>
        <w:t>Märgime, et oleme valmis tegema koostööd planeeringu koostajaga, täpsustamaks ning täiendamaks käesoleva kirjaga esitatud lähteseisukohti. Detailplaneeringu kooskõlastust saame menetleda kohaliku omavalitsuse taotluse alusel.</w:t>
      </w:r>
    </w:p>
    <w:p w:rsidR="002C31EA" w:rsidRPr="00F11691" w:rsidRDefault="002C31EA" w:rsidP="002C31EA">
      <w:pPr>
        <w:rPr>
          <w:lang w:eastAsia="et-EE"/>
        </w:rPr>
      </w:pPr>
    </w:p>
    <w:p w:rsidR="002C31EA" w:rsidRDefault="002C31EA" w:rsidP="00A13FD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projektijuht planeeringute menetlemise talituse juhataja ül.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Krista Einama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9C74C9" w:rsidRP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9C74C9">
        <w:rPr>
          <w:rFonts w:eastAsia="Times New Roman"/>
          <w:kern w:val="0"/>
          <w:szCs w:val="20"/>
          <w:lang w:eastAsia="en-US" w:bidi="ar-SA"/>
        </w:rPr>
        <w:t>611 9344</w:t>
      </w:r>
    </w:p>
    <w:p w:rsidR="001C28BA" w:rsidRDefault="009C74C9" w:rsidP="009C74C9">
      <w:pPr>
        <w:pStyle w:val="Snum"/>
      </w:pPr>
      <w:r w:rsidRPr="009C74C9">
        <w:rPr>
          <w:rFonts w:eastAsia="Times New Roman" w:cs="Times New Roman"/>
          <w:kern w:val="0"/>
          <w:szCs w:val="20"/>
          <w:lang w:eastAsia="en-US" w:bidi="ar-SA"/>
        </w:rPr>
        <w:t>Krista.Einama@mnt.ee</w:t>
      </w:r>
    </w:p>
    <w:p w:rsidR="00BD078E" w:rsidRPr="001C28BA" w:rsidRDefault="00BD078E" w:rsidP="001C28BA">
      <w:pPr>
        <w:tabs>
          <w:tab w:val="left" w:pos="2250"/>
        </w:tabs>
      </w:pPr>
    </w:p>
    <w:sectPr w:rsidR="00BD078E" w:rsidRPr="001C28BA" w:rsidSect="001C28BA">
      <w:footerReference w:type="default" r:id="rId11"/>
      <w:footerReference w:type="first" r:id="rId12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96" w:rsidRDefault="00AD2A96" w:rsidP="00DF44DF">
      <w:r>
        <w:separator/>
      </w:r>
    </w:p>
  </w:endnote>
  <w:endnote w:type="continuationSeparator" w:id="0">
    <w:p w:rsidR="00AD2A96" w:rsidRDefault="00AD2A96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2D4C95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D4C95">
      <w:fldChar w:fldCharType="begin"/>
    </w:r>
    <w:r w:rsidR="002D4C95">
      <w:instrText xml:space="preserve"> NUMPAGES </w:instrText>
    </w:r>
    <w:r w:rsidR="002D4C95">
      <w:fldChar w:fldCharType="separate"/>
    </w:r>
    <w:r w:rsidR="002D4C95">
      <w:rPr>
        <w:noProof/>
      </w:rPr>
      <w:t>2</w:t>
    </w:r>
    <w:r w:rsidR="002D4C95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>
      <w:t>info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96" w:rsidRDefault="00AD2A96" w:rsidP="00DF44DF">
      <w:r>
        <w:separator/>
      </w:r>
    </w:p>
  </w:footnote>
  <w:footnote w:type="continuationSeparator" w:id="0">
    <w:p w:rsidR="00AD2A96" w:rsidRDefault="00AD2A96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539"/>
    <w:multiLevelType w:val="hybridMultilevel"/>
    <w:tmpl w:val="998E73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60947"/>
    <w:rsid w:val="000639BC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C31EA"/>
    <w:rsid w:val="002D4C95"/>
    <w:rsid w:val="002F254F"/>
    <w:rsid w:val="0034719C"/>
    <w:rsid w:val="00354059"/>
    <w:rsid w:val="00394DCB"/>
    <w:rsid w:val="003B2A9C"/>
    <w:rsid w:val="00435A13"/>
    <w:rsid w:val="0044084D"/>
    <w:rsid w:val="00440BBF"/>
    <w:rsid w:val="004B216A"/>
    <w:rsid w:val="004C1391"/>
    <w:rsid w:val="00510788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2382F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42BC2"/>
    <w:rsid w:val="008919F2"/>
    <w:rsid w:val="008B041F"/>
    <w:rsid w:val="008C0679"/>
    <w:rsid w:val="008D4634"/>
    <w:rsid w:val="008F0B50"/>
    <w:rsid w:val="0091786B"/>
    <w:rsid w:val="009370A4"/>
    <w:rsid w:val="009C52CC"/>
    <w:rsid w:val="009C74C9"/>
    <w:rsid w:val="009E7F4A"/>
    <w:rsid w:val="009F36FE"/>
    <w:rsid w:val="00A10E66"/>
    <w:rsid w:val="00A1244E"/>
    <w:rsid w:val="00A13FDE"/>
    <w:rsid w:val="00A42C53"/>
    <w:rsid w:val="00AC4752"/>
    <w:rsid w:val="00AD2A96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77DD0"/>
    <w:rsid w:val="00DF44DF"/>
    <w:rsid w:val="00E023F6"/>
    <w:rsid w:val="00E03DBB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2C31EA"/>
    <w:pPr>
      <w:widowControl/>
      <w:suppressAutoHyphens w:val="0"/>
      <w:spacing w:line="240" w:lineRule="auto"/>
      <w:ind w:left="720"/>
      <w:jc w:val="left"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2C31EA"/>
    <w:pPr>
      <w:widowControl/>
      <w:suppressAutoHyphens w:val="0"/>
      <w:spacing w:line="240" w:lineRule="auto"/>
      <w:ind w:left="720"/>
      <w:jc w:val="left"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is.rae.e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4B647F-76FE-44C8-AF38-7D24941B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7</TotalTime>
  <Pages>2</Pages>
  <Words>803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Taivo Nõlvand</dc:creator>
  <cp:lastModifiedBy>Kadri Randoja</cp:lastModifiedBy>
  <cp:revision>3</cp:revision>
  <cp:lastPrinted>2014-04-03T10:06:00Z</cp:lastPrinted>
  <dcterms:created xsi:type="dcterms:W3CDTF">2015-02-18T09:05:00Z</dcterms:created>
  <dcterms:modified xsi:type="dcterms:W3CDTF">2015-02-18T10:03:00Z</dcterms:modified>
</cp:coreProperties>
</file>