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6E7E3252" w14:textId="77777777" w:rsidTr="00CE5A56">
        <w:trPr>
          <w:trHeight w:hRule="exact" w:val="4231"/>
        </w:trPr>
        <w:tc>
          <w:tcPr>
            <w:tcW w:w="8789" w:type="dxa"/>
            <w:tcBorders>
              <w:top w:val="nil"/>
              <w:left w:val="nil"/>
              <w:bottom w:val="nil"/>
              <w:right w:val="nil"/>
            </w:tcBorders>
          </w:tcPr>
          <w:p w14:paraId="25656678" w14:textId="77777777" w:rsidR="00455CAA" w:rsidRPr="006716D1"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r w:rsidRPr="006716D1">
              <w:rPr>
                <w:rFonts w:ascii="Arial Narrow" w:hAnsi="Arial Narrow"/>
                <w:sz w:val="18"/>
                <w:szCs w:val="18"/>
                <w:u w:val="single"/>
                <w:lang w:val="et-EE"/>
              </w:rPr>
              <w:t>Tellija:</w:t>
            </w:r>
          </w:p>
          <w:p w14:paraId="3E18D605"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Rae vald</w:t>
            </w:r>
          </w:p>
          <w:p w14:paraId="59D7622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Aruküla tee 9, 75301 Jüri alevik</w:t>
            </w:r>
          </w:p>
          <w:p w14:paraId="36DD07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5879507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e-mail: info@rae.ee, tel. 605 6750</w:t>
            </w:r>
          </w:p>
          <w:p w14:paraId="41110E4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6"/>
                <w:szCs w:val="16"/>
                <w:u w:val="single"/>
                <w:lang w:val="et-EE"/>
              </w:rPr>
            </w:pPr>
          </w:p>
          <w:p w14:paraId="465D3E83"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 xml:space="preserve">Huvitatud isik: </w:t>
            </w:r>
          </w:p>
          <w:p w14:paraId="02341271" w14:textId="77777777" w:rsidR="00F77466" w:rsidRPr="00F77466" w:rsidRDefault="00F77466" w:rsidP="00455CAA">
            <w:pPr>
              <w:autoSpaceDE w:val="0"/>
              <w:autoSpaceDN w:val="0"/>
              <w:adjustRightInd w:val="0"/>
              <w:spacing w:after="0" w:line="240" w:lineRule="auto"/>
              <w:rPr>
                <w:rFonts w:ascii="Arial Narrow" w:hAnsi="Arial Narrow" w:cs="Arial"/>
                <w:b/>
                <w:color w:val="000000"/>
                <w:sz w:val="18"/>
                <w:szCs w:val="18"/>
                <w:lang w:val="et-EE"/>
              </w:rPr>
            </w:pPr>
            <w:r w:rsidRPr="00F77466">
              <w:rPr>
                <w:rFonts w:ascii="Arial Narrow" w:hAnsi="Arial Narrow" w:cs="Arial"/>
                <w:b/>
                <w:color w:val="000000"/>
                <w:sz w:val="18"/>
                <w:szCs w:val="18"/>
                <w:lang w:val="et-EE"/>
              </w:rPr>
              <w:t xml:space="preserve">Andres Lõhmus </w:t>
            </w:r>
          </w:p>
          <w:p w14:paraId="22B42D47" w14:textId="77777777" w:rsidR="00455CAA" w:rsidRPr="006716D1" w:rsidRDefault="00F77466" w:rsidP="00455CAA">
            <w:pPr>
              <w:autoSpaceDE w:val="0"/>
              <w:autoSpaceDN w:val="0"/>
              <w:adjustRightInd w:val="0"/>
              <w:spacing w:after="0" w:line="240" w:lineRule="auto"/>
              <w:rPr>
                <w:rFonts w:ascii="Arial Narrow" w:hAnsi="Arial Narrow" w:cs="Arial"/>
                <w:color w:val="000000"/>
                <w:sz w:val="18"/>
                <w:szCs w:val="18"/>
                <w:lang w:val="et-EE"/>
              </w:rPr>
            </w:pPr>
            <w:r>
              <w:rPr>
                <w:rFonts w:ascii="Arial Narrow" w:hAnsi="Arial Narrow" w:cs="Arial"/>
                <w:color w:val="000000"/>
                <w:sz w:val="18"/>
                <w:szCs w:val="18"/>
                <w:lang w:val="et-EE"/>
              </w:rPr>
              <w:t>Ülase tee 21</w:t>
            </w:r>
            <w:r w:rsidR="00455CAA" w:rsidRPr="006716D1">
              <w:rPr>
                <w:rFonts w:ascii="Arial Narrow" w:hAnsi="Arial Narrow" w:cs="Arial"/>
                <w:color w:val="000000"/>
                <w:sz w:val="18"/>
                <w:szCs w:val="18"/>
                <w:lang w:val="et-EE"/>
              </w:rPr>
              <w:t xml:space="preserve">, </w:t>
            </w:r>
            <w:r w:rsidR="00511703" w:rsidRPr="006716D1">
              <w:rPr>
                <w:rFonts w:ascii="Arial Narrow" w:hAnsi="Arial Narrow" w:cs="Arial"/>
                <w:color w:val="000000"/>
                <w:sz w:val="18"/>
                <w:szCs w:val="18"/>
                <w:lang w:val="et-EE"/>
              </w:rPr>
              <w:t>75303</w:t>
            </w:r>
            <w:r w:rsidR="00455CAA" w:rsidRPr="006716D1">
              <w:rPr>
                <w:rFonts w:ascii="Arial Narrow" w:hAnsi="Arial Narrow" w:cs="Arial"/>
                <w:color w:val="000000"/>
                <w:sz w:val="18"/>
                <w:szCs w:val="18"/>
                <w:lang w:val="et-EE"/>
              </w:rPr>
              <w:t xml:space="preserve">, </w:t>
            </w:r>
          </w:p>
          <w:p w14:paraId="7539C76C" w14:textId="77777777" w:rsidR="00455CAA" w:rsidRPr="006716D1" w:rsidRDefault="00511703"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Lagedi</w:t>
            </w:r>
            <w:r w:rsidR="00455CAA" w:rsidRPr="006716D1">
              <w:rPr>
                <w:rFonts w:ascii="Arial Narrow" w:hAnsi="Arial Narrow" w:cs="Arial"/>
                <w:color w:val="000000"/>
                <w:sz w:val="18"/>
                <w:szCs w:val="18"/>
                <w:lang w:val="et-EE"/>
              </w:rPr>
              <w:t>, Harju maakond</w:t>
            </w:r>
          </w:p>
          <w:p w14:paraId="44A467C8"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e-mail:</w:t>
            </w:r>
            <w:r w:rsidR="00925E5D" w:rsidRPr="00102962">
              <w:rPr>
                <w:rFonts w:ascii="Arial Narrow" w:hAnsi="Arial Narrow" w:cs="Arial"/>
                <w:color w:val="000000"/>
                <w:sz w:val="18"/>
                <w:szCs w:val="18"/>
                <w:lang w:val="et-EE"/>
              </w:rPr>
              <w:t xml:space="preserve"> andres@laghea.eu</w:t>
            </w:r>
          </w:p>
          <w:p w14:paraId="722E2CB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6"/>
                <w:szCs w:val="16"/>
                <w:u w:val="single"/>
                <w:lang w:val="et-EE"/>
              </w:rPr>
            </w:pPr>
          </w:p>
          <w:p w14:paraId="70761FC6"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7EADF13A"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720C397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A05DD74"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2E0D86C8"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57F85FC0" w14:textId="77777777" w:rsidR="00500003" w:rsidRPr="00FF716D" w:rsidRDefault="00500003" w:rsidP="00A22DF6">
            <w:pPr>
              <w:pStyle w:val="Normal-Documentdatatext"/>
              <w:rPr>
                <w:lang w:val="et-EE"/>
              </w:rPr>
            </w:pPr>
          </w:p>
        </w:tc>
      </w:tr>
      <w:tr w:rsidR="00075EC2" w:rsidRPr="00FF716D" w14:paraId="274A7386" w14:textId="77777777" w:rsidTr="009D7217">
        <w:trPr>
          <w:trHeight w:hRule="exact" w:val="3589"/>
        </w:trPr>
        <w:tc>
          <w:tcPr>
            <w:tcW w:w="8789" w:type="dxa"/>
            <w:tcBorders>
              <w:top w:val="nil"/>
              <w:left w:val="nil"/>
              <w:bottom w:val="nil"/>
              <w:right w:val="nil"/>
            </w:tcBorders>
            <w:vAlign w:val="bottom"/>
          </w:tcPr>
          <w:p w14:paraId="7A5D715E" w14:textId="77777777" w:rsidR="00135E6B" w:rsidRPr="00135E6B"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bookmarkStart w:id="1" w:name="OLE_LINK1"/>
            <w:bookmarkStart w:id="2" w:name="OLE_LINK2"/>
            <w:r w:rsidRPr="00135E6B">
              <w:rPr>
                <w:rFonts w:ascii="Arial Narrow" w:hAnsi="Arial Narrow" w:cs="Arial"/>
                <w:color w:val="000000" w:themeColor="text1"/>
                <w:sz w:val="56"/>
                <w:szCs w:val="56"/>
                <w:lang w:val="et-EE"/>
              </w:rPr>
              <w:t>Harjumaa</w:t>
            </w:r>
            <w:r>
              <w:rPr>
                <w:rFonts w:ascii="Arial Narrow" w:hAnsi="Arial Narrow" w:cs="Arial"/>
                <w:color w:val="000000" w:themeColor="text1"/>
                <w:sz w:val="56"/>
                <w:szCs w:val="56"/>
                <w:lang w:val="et-EE"/>
              </w:rPr>
              <w:t>,</w:t>
            </w:r>
            <w:r w:rsidRPr="00135E6B">
              <w:rPr>
                <w:rFonts w:ascii="Arial Narrow" w:hAnsi="Arial Narrow" w:cs="Arial"/>
                <w:color w:val="000000" w:themeColor="text1"/>
                <w:sz w:val="56"/>
                <w:szCs w:val="56"/>
                <w:lang w:val="et-EE"/>
              </w:rPr>
              <w:t xml:space="preserve"> Rae vald Kopli küla</w:t>
            </w:r>
          </w:p>
          <w:p w14:paraId="6DD30D78" w14:textId="77777777" w:rsidR="00135E6B" w:rsidRPr="00135E6B"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r w:rsidRPr="00135E6B">
              <w:rPr>
                <w:rFonts w:ascii="Arial Narrow" w:hAnsi="Arial Narrow" w:cs="Arial"/>
                <w:color w:val="000000" w:themeColor="text1"/>
                <w:sz w:val="56"/>
                <w:szCs w:val="56"/>
                <w:lang w:val="et-EE"/>
              </w:rPr>
              <w:t>Ülase tee 21 kinnistu ja lähiala</w:t>
            </w:r>
          </w:p>
          <w:p w14:paraId="54B8AB34" w14:textId="666295CC" w:rsidR="00B639CD" w:rsidRPr="006716D1"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r w:rsidRPr="00135E6B">
              <w:rPr>
                <w:rFonts w:ascii="Arial Narrow" w:hAnsi="Arial Narrow" w:cs="Arial"/>
                <w:color w:val="000000" w:themeColor="text1"/>
                <w:sz w:val="56"/>
                <w:szCs w:val="56"/>
                <w:lang w:val="et-EE"/>
              </w:rPr>
              <w:t>DETAILPLANEERING</w:t>
            </w:r>
            <w:r w:rsidR="00FC3B94">
              <w:rPr>
                <w:rFonts w:ascii="Arial Narrow" w:hAnsi="Arial Narrow" w:cs="Arial"/>
                <w:color w:val="000000" w:themeColor="text1"/>
                <w:sz w:val="56"/>
                <w:szCs w:val="56"/>
                <w:lang w:val="et-EE"/>
              </w:rPr>
              <w:t xml:space="preserve"> </w:t>
            </w:r>
          </w:p>
          <w:bookmarkEnd w:id="1"/>
          <w:bookmarkEnd w:id="2"/>
          <w:p w14:paraId="4B8CD869" w14:textId="77777777" w:rsidR="00455CAA" w:rsidRPr="006716D1" w:rsidRDefault="001A55C5" w:rsidP="00455CAA">
            <w:pPr>
              <w:rPr>
                <w:rFonts w:ascii="Arial Narrow" w:hAnsi="Arial Narrow"/>
                <w:sz w:val="44"/>
                <w:szCs w:val="44"/>
                <w:lang w:val="et-EE"/>
              </w:rPr>
            </w:pPr>
            <w:r w:rsidRPr="001A55C5">
              <w:rPr>
                <w:rFonts w:ascii="Arial Narrow" w:hAnsi="Arial Narrow"/>
                <w:sz w:val="44"/>
                <w:szCs w:val="44"/>
                <w:lang w:val="et-EE"/>
              </w:rPr>
              <w:t>DP0904</w:t>
            </w:r>
          </w:p>
          <w:p w14:paraId="75570AE9" w14:textId="77777777" w:rsidR="00372E4B" w:rsidRPr="00FF716D" w:rsidRDefault="00372E4B" w:rsidP="00F26C74">
            <w:pPr>
              <w:rPr>
                <w:lang w:val="et-EE"/>
              </w:rPr>
            </w:pPr>
          </w:p>
        </w:tc>
      </w:tr>
    </w:tbl>
    <w:p w14:paraId="6E3E9E4A" w14:textId="1B466EDD" w:rsidR="00605AE9" w:rsidRPr="00FF716D" w:rsidRDefault="00EA2E87"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9264" behindDoc="0" locked="0" layoutInCell="1" allowOverlap="1" wp14:anchorId="7817D9BE" wp14:editId="48258500">
                <wp:simplePos x="0" y="0"/>
                <wp:positionH relativeFrom="column">
                  <wp:posOffset>3633470</wp:posOffset>
                </wp:positionH>
                <wp:positionV relativeFrom="page">
                  <wp:posOffset>9334500</wp:posOffset>
                </wp:positionV>
                <wp:extent cx="1546860" cy="2286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1546860" cy="228600"/>
                        </a:xfrm>
                        <a:prstGeom prst="rect">
                          <a:avLst/>
                        </a:prstGeom>
                        <a:solidFill>
                          <a:schemeClr val="lt1"/>
                        </a:solidFill>
                        <a:ln w="6350">
                          <a:solidFill>
                            <a:schemeClr val="accent6">
                              <a:lumMod val="20000"/>
                              <a:lumOff val="80000"/>
                            </a:schemeClr>
                          </a:solidFill>
                        </a:ln>
                      </wps:spPr>
                      <wps:txbx>
                        <w:txbxContent>
                          <w:p w14:paraId="23FE6AD1" w14:textId="52951D5A" w:rsidR="003D7AC1" w:rsidRPr="00EA2E87" w:rsidRDefault="003D7AC1">
                            <w:pPr>
                              <w:rPr>
                                <w:color w:val="7F7F7F" w:themeColor="text1" w:themeTint="80"/>
                                <w:sz w:val="18"/>
                                <w:szCs w:val="18"/>
                                <w:lang w:val="et-EE"/>
                              </w:rPr>
                            </w:pPr>
                            <w:r w:rsidRPr="00EA2E87">
                              <w:rPr>
                                <w:color w:val="7F7F7F" w:themeColor="text1" w:themeTint="80"/>
                                <w:sz w:val="18"/>
                                <w:szCs w:val="18"/>
                                <w:lang w:val="et-EE"/>
                              </w:rPr>
                              <w:t>Alikas: Maa-ameti fotoladu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7D9BE" id="_x0000_t202" coordsize="21600,21600" o:spt="202" path="m,l,21600r21600,l21600,xe">
                <v:stroke joinstyle="miter"/>
                <v:path gradientshapeok="t" o:connecttype="rect"/>
              </v:shapetype>
              <v:shape id="Text Box 4" o:spid="_x0000_s1026" type="#_x0000_t202" style="position:absolute;left:0;text-align:left;margin-left:286.1pt;margin-top:735pt;width:12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" fillcolor="white [3201]" strokecolor="#c1edfc [665]" strokeweight=".5pt">
                <v:textbox>
                  <w:txbxContent>
                    <w:p w14:paraId="23FE6AD1" w14:textId="52951D5A" w:rsidR="003D7AC1" w:rsidRPr="00EA2E87" w:rsidRDefault="003D7AC1">
                      <w:pPr>
                        <w:rPr>
                          <w:color w:val="7F7F7F" w:themeColor="text1" w:themeTint="80"/>
                          <w:sz w:val="18"/>
                          <w:szCs w:val="18"/>
                          <w:lang w:val="et-EE"/>
                        </w:rPr>
                      </w:pPr>
                      <w:r w:rsidRPr="00EA2E87">
                        <w:rPr>
                          <w:color w:val="7F7F7F" w:themeColor="text1" w:themeTint="80"/>
                          <w:sz w:val="18"/>
                          <w:szCs w:val="18"/>
                          <w:lang w:val="et-EE"/>
                        </w:rPr>
                        <w:t>Alikas: Maa-ameti fotoladu</w:t>
                      </w:r>
                    </w:p>
                  </w:txbxContent>
                </v:textbox>
                <w10:wrap anchory="page"/>
              </v:shape>
            </w:pict>
          </mc:Fallback>
        </mc:AlternateContent>
      </w:r>
      <w:r w:rsidR="00301BD9">
        <w:rPr>
          <w:noProof/>
          <w:lang w:val="en-US" w:eastAsia="en-US"/>
        </w:rPr>
        <mc:AlternateContent>
          <mc:Choice Requires="wps">
            <w:drawing>
              <wp:anchor distT="0" distB="0" distL="114300" distR="114300" simplePos="0" relativeHeight="251658240" behindDoc="0" locked="0" layoutInCell="1" allowOverlap="1" wp14:anchorId="2505CC82" wp14:editId="6A836F91">
                <wp:simplePos x="0" y="0"/>
                <wp:positionH relativeFrom="page">
                  <wp:align>center</wp:align>
                </wp:positionH>
                <wp:positionV relativeFrom="page">
                  <wp:posOffset>6015355</wp:posOffset>
                </wp:positionV>
                <wp:extent cx="6047740" cy="3636010"/>
                <wp:effectExtent l="0" t="0" r="0" b="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236378D2" w14:textId="558F878E" w:rsidR="003D7AC1" w:rsidRDefault="003D7AC1" w:rsidP="009729F6">
                            <w:pPr>
                              <w:jc w:val="center"/>
                            </w:pPr>
                            <w:r>
                              <w:rPr>
                                <w:noProof/>
                              </w:rPr>
                              <w:drawing>
                                <wp:inline distT="0" distB="0" distL="0" distR="0" wp14:anchorId="1809D35E" wp14:editId="7254963C">
                                  <wp:extent cx="5319395" cy="3636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319395" cy="3636010"/>
                                          </a:xfrm>
                                          <a:prstGeom prst="rect">
                                            <a:avLst/>
                                          </a:prstGeom>
                                          <a:ln>
                                            <a:noFill/>
                                          </a:ln>
                                          <a:effectLst>
                                            <a:softEdge rad="112500"/>
                                          </a:effectLst>
                                        </pic:spPr>
                                      </pic:pic>
                                    </a:graphicData>
                                  </a:graphic>
                                </wp:inline>
                              </w:drawing>
                            </w:r>
                          </w:p>
                          <w:p w14:paraId="7E502BE6" w14:textId="5AA4EE61" w:rsidR="003D7AC1" w:rsidRPr="00EA2E87" w:rsidRDefault="003D7AC1" w:rsidP="009729F6">
                            <w:pPr>
                              <w:jc w:val="center"/>
                            </w:pPr>
                            <w:r>
                              <w:t>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5CC82" id="Box" o:spid="_x0000_s1027"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HlfAIAAAEF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" stroked="f" strokecolor="#930">
                <v:textbox inset="0,0,0,0">
                  <w:txbxContent>
                    <w:p w14:paraId="236378D2" w14:textId="558F878E" w:rsidR="003D7AC1" w:rsidRDefault="003D7AC1" w:rsidP="009729F6">
                      <w:pPr>
                        <w:jc w:val="center"/>
                      </w:pPr>
                      <w:r>
                        <w:rPr>
                          <w:noProof/>
                        </w:rPr>
                        <w:drawing>
                          <wp:inline distT="0" distB="0" distL="0" distR="0" wp14:anchorId="1809D35E" wp14:editId="7254963C">
                            <wp:extent cx="5319395" cy="3636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319395" cy="3636010"/>
                                    </a:xfrm>
                                    <a:prstGeom prst="rect">
                                      <a:avLst/>
                                    </a:prstGeom>
                                    <a:ln>
                                      <a:noFill/>
                                    </a:ln>
                                    <a:effectLst>
                                      <a:softEdge rad="112500"/>
                                    </a:effectLst>
                                  </pic:spPr>
                                </pic:pic>
                              </a:graphicData>
                            </a:graphic>
                          </wp:inline>
                        </w:drawing>
                      </w:r>
                    </w:p>
                    <w:p w14:paraId="7E502BE6" w14:textId="5AA4EE61" w:rsidR="003D7AC1" w:rsidRPr="00EA2E87" w:rsidRDefault="003D7AC1" w:rsidP="009729F6">
                      <w:pPr>
                        <w:jc w:val="center"/>
                      </w:pPr>
                      <w:r>
                        <w:t>FO</w:t>
                      </w:r>
                    </w:p>
                  </w:txbxContent>
                </v:textbox>
                <w10:wrap anchorx="page" anchory="page"/>
              </v:shape>
            </w:pict>
          </mc:Fallback>
        </mc:AlternateContent>
      </w:r>
    </w:p>
    <w:bookmarkEnd w:id="0"/>
    <w:p w14:paraId="734B6914"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40ED16C3" w14:textId="77777777" w:rsidTr="00767D3B">
        <w:trPr>
          <w:trHeight w:val="2962"/>
        </w:trPr>
        <w:tc>
          <w:tcPr>
            <w:tcW w:w="1701" w:type="dxa"/>
          </w:tcPr>
          <w:p w14:paraId="2F0B0932" w14:textId="77777777" w:rsidR="008D1BF5" w:rsidRPr="00FF716D" w:rsidRDefault="008D1BF5" w:rsidP="003F5DC2">
            <w:pPr>
              <w:pStyle w:val="Normal-RevisionData"/>
              <w:rPr>
                <w:lang w:val="et-EE"/>
              </w:rPr>
            </w:pPr>
          </w:p>
        </w:tc>
        <w:tc>
          <w:tcPr>
            <w:tcW w:w="7230" w:type="dxa"/>
          </w:tcPr>
          <w:p w14:paraId="556C906A" w14:textId="77777777" w:rsidR="008D1BF5" w:rsidRPr="00FF716D" w:rsidRDefault="008D1BF5" w:rsidP="003F5DC2">
            <w:pPr>
              <w:pStyle w:val="Normal-RevisionDataText"/>
              <w:rPr>
                <w:lang w:val="et-EE"/>
              </w:rPr>
            </w:pPr>
          </w:p>
        </w:tc>
      </w:tr>
      <w:tr w:rsidR="000809D2" w:rsidRPr="00FF716D" w14:paraId="703E8D85" w14:textId="77777777" w:rsidTr="00767D3B">
        <w:tc>
          <w:tcPr>
            <w:tcW w:w="1701" w:type="dxa"/>
          </w:tcPr>
          <w:p w14:paraId="628F1207"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25B3728F" w14:textId="66C20F5D" w:rsidR="000809D2" w:rsidRPr="00FF716D" w:rsidRDefault="00AE5C72" w:rsidP="00EA3638">
            <w:pPr>
              <w:pStyle w:val="Normal-RevisionDataText"/>
              <w:rPr>
                <w:lang w:val="et-EE"/>
              </w:rPr>
            </w:pPr>
            <w:r>
              <w:rPr>
                <w:lang w:val="et-EE"/>
              </w:rPr>
              <w:t>20</w:t>
            </w:r>
            <w:r w:rsidR="005B491C">
              <w:rPr>
                <w:lang w:val="et-EE"/>
              </w:rPr>
              <w:t>2</w:t>
            </w:r>
            <w:r w:rsidR="00927275">
              <w:rPr>
                <w:lang w:val="et-EE"/>
              </w:rPr>
              <w:t>3</w:t>
            </w:r>
            <w:r>
              <w:rPr>
                <w:lang w:val="et-EE"/>
              </w:rPr>
              <w:t>/</w:t>
            </w:r>
            <w:r w:rsidR="00927275">
              <w:rPr>
                <w:lang w:val="et-EE"/>
              </w:rPr>
              <w:t>0</w:t>
            </w:r>
            <w:r w:rsidR="00DE2717">
              <w:rPr>
                <w:lang w:val="et-EE"/>
              </w:rPr>
              <w:t>2</w:t>
            </w:r>
            <w:r w:rsidR="007D4DCD" w:rsidRPr="00FF716D">
              <w:rPr>
                <w:lang w:val="et-EE"/>
              </w:rPr>
              <w:t>/</w:t>
            </w:r>
            <w:r w:rsidR="00DE2717">
              <w:rPr>
                <w:lang w:val="et-EE"/>
              </w:rPr>
              <w:t>24</w:t>
            </w:r>
          </w:p>
        </w:tc>
      </w:tr>
      <w:tr w:rsidR="000809D2" w:rsidRPr="00FF716D" w14:paraId="4788A226" w14:textId="77777777" w:rsidTr="00767D3B">
        <w:tc>
          <w:tcPr>
            <w:tcW w:w="1701" w:type="dxa"/>
          </w:tcPr>
          <w:p w14:paraId="2AC822A6"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AE6138B" w14:textId="77777777" w:rsidR="000809D2" w:rsidRPr="00FF716D" w:rsidRDefault="000809D2" w:rsidP="003F5DC2">
            <w:pPr>
              <w:pStyle w:val="Normal-RevisionDataText"/>
              <w:rPr>
                <w:lang w:val="et-EE"/>
              </w:rPr>
            </w:pPr>
          </w:p>
        </w:tc>
      </w:tr>
      <w:tr w:rsidR="000809D2" w:rsidRPr="00FF716D" w14:paraId="425EE8F4" w14:textId="77777777" w:rsidTr="00767D3B">
        <w:tc>
          <w:tcPr>
            <w:tcW w:w="1701" w:type="dxa"/>
          </w:tcPr>
          <w:p w14:paraId="5FC15FC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188506B4" w14:textId="77777777" w:rsidR="000809D2" w:rsidRPr="00FF716D" w:rsidRDefault="000809D2" w:rsidP="003F5DC2">
            <w:pPr>
              <w:pStyle w:val="Normal-RevisionDataText"/>
              <w:rPr>
                <w:lang w:val="et-EE"/>
              </w:rPr>
            </w:pPr>
          </w:p>
        </w:tc>
      </w:tr>
    </w:tbl>
    <w:p w14:paraId="4E1BB002" w14:textId="77777777" w:rsidR="0067174B" w:rsidRPr="00FF716D" w:rsidRDefault="0067174B" w:rsidP="0067174B">
      <w:pPr>
        <w:rPr>
          <w:lang w:val="et-EE"/>
        </w:rPr>
      </w:pPr>
    </w:p>
    <w:p w14:paraId="173C0EA0" w14:textId="77777777" w:rsidR="00BF437F" w:rsidRPr="00FF716D" w:rsidRDefault="00BF437F" w:rsidP="0067174B">
      <w:pPr>
        <w:rPr>
          <w:lang w:val="et-EE"/>
        </w:rPr>
      </w:pPr>
    </w:p>
    <w:p w14:paraId="7609D80E" w14:textId="77777777" w:rsidR="00B1187E" w:rsidRPr="00FF716D" w:rsidRDefault="00B1187E" w:rsidP="00B1187E">
      <w:pPr>
        <w:rPr>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7513"/>
      </w:tblGrid>
      <w:tr w:rsidR="00B1187E" w:rsidRPr="00FF716D" w14:paraId="3980C4E9" w14:textId="77777777" w:rsidTr="00983898">
        <w:tc>
          <w:tcPr>
            <w:tcW w:w="1418" w:type="dxa"/>
          </w:tcPr>
          <w:p w14:paraId="72B2794F" w14:textId="28C488CF" w:rsidR="00B1187E" w:rsidRPr="00FF716D" w:rsidRDefault="00EA2E87" w:rsidP="00C85D79">
            <w:pPr>
              <w:pStyle w:val="Normal-Ref"/>
              <w:rPr>
                <w:lang w:val="et-EE"/>
              </w:rPr>
            </w:pPr>
            <w:r>
              <w:rPr>
                <w:lang w:val="et-EE"/>
              </w:rPr>
              <w:t>KOV</w:t>
            </w:r>
            <w:r w:rsidR="001A55C5">
              <w:rPr>
                <w:lang w:val="et-EE"/>
              </w:rPr>
              <w:t xml:space="preserve"> ID</w:t>
            </w:r>
          </w:p>
        </w:tc>
        <w:tc>
          <w:tcPr>
            <w:tcW w:w="7513" w:type="dxa"/>
          </w:tcPr>
          <w:p w14:paraId="43E4BF04" w14:textId="77777777" w:rsidR="00B1187E" w:rsidRPr="00FF716D" w:rsidRDefault="00D4357E" w:rsidP="006048F3">
            <w:pPr>
              <w:pStyle w:val="Normal-Ref"/>
              <w:rPr>
                <w:lang w:val="et-EE"/>
              </w:rPr>
            </w:pPr>
            <w:r w:rsidRPr="00D4357E">
              <w:rPr>
                <w:lang w:val="et-EE"/>
              </w:rPr>
              <w:t>DP0904</w:t>
            </w:r>
          </w:p>
        </w:tc>
      </w:tr>
      <w:tr w:rsidR="001E575F" w:rsidRPr="00FF716D" w14:paraId="37193B42" w14:textId="77777777" w:rsidTr="00983898">
        <w:tc>
          <w:tcPr>
            <w:tcW w:w="1418" w:type="dxa"/>
          </w:tcPr>
          <w:p w14:paraId="45BB4C49" w14:textId="4B832479" w:rsidR="001E575F" w:rsidRDefault="00927275" w:rsidP="00C85D79">
            <w:pPr>
              <w:pStyle w:val="Normal-Ref"/>
              <w:rPr>
                <w:lang w:val="et-EE"/>
              </w:rPr>
            </w:pPr>
            <w:r>
              <w:rPr>
                <w:lang w:val="et-EE"/>
              </w:rPr>
              <w:t xml:space="preserve">PLAN </w:t>
            </w:r>
            <w:r w:rsidR="001E575F">
              <w:rPr>
                <w:lang w:val="et-EE"/>
              </w:rPr>
              <w:t>ID</w:t>
            </w:r>
          </w:p>
        </w:tc>
        <w:tc>
          <w:tcPr>
            <w:tcW w:w="7513" w:type="dxa"/>
          </w:tcPr>
          <w:p w14:paraId="3D6A6E60" w14:textId="33EF5270" w:rsidR="001E575F" w:rsidRPr="00D4357E" w:rsidRDefault="00927275" w:rsidP="006048F3">
            <w:pPr>
              <w:pStyle w:val="Normal-Ref"/>
              <w:rPr>
                <w:lang w:val="et-EE"/>
              </w:rPr>
            </w:pPr>
            <w:r w:rsidRPr="00927275">
              <w:rPr>
                <w:lang w:val="et-EE"/>
              </w:rPr>
              <w:t>71874</w:t>
            </w:r>
          </w:p>
        </w:tc>
      </w:tr>
    </w:tbl>
    <w:p w14:paraId="1C0EEAED"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4DC3907F" w14:textId="77777777" w:rsidTr="00BF437F">
        <w:trPr>
          <w:trHeight w:hRule="exact" w:val="1558"/>
        </w:trPr>
        <w:tc>
          <w:tcPr>
            <w:tcW w:w="2754" w:type="dxa"/>
            <w:vAlign w:val="bottom"/>
          </w:tcPr>
          <w:p w14:paraId="03573621"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3" w:name="bmkOffAddress"/>
            <w:r w:rsidRPr="00FF716D">
              <w:rPr>
                <w:noProof w:val="0"/>
                <w:sz w:val="16"/>
                <w:szCs w:val="16"/>
                <w:lang w:val="et-EE"/>
              </w:rPr>
              <w:t>Sala Terrena OÜ</w:t>
            </w:r>
          </w:p>
          <w:p w14:paraId="43C45406"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5DD84152"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4C4ECA25"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4" w:name="bmkOvsT"/>
            <w:bookmarkStart w:id="5" w:name="DIFbmkOffPhone"/>
            <w:bookmarkEnd w:id="3"/>
            <w:r w:rsidRPr="00FF716D">
              <w:rPr>
                <w:noProof w:val="0"/>
                <w:sz w:val="16"/>
                <w:szCs w:val="16"/>
                <w:lang w:val="et-EE"/>
              </w:rPr>
              <w:t>T</w:t>
            </w:r>
            <w:bookmarkStart w:id="6" w:name="bmkOffPhone"/>
            <w:bookmarkEnd w:id="4"/>
            <w:r w:rsidRPr="00FF716D">
              <w:rPr>
                <w:noProof w:val="0"/>
                <w:sz w:val="16"/>
                <w:szCs w:val="16"/>
                <w:lang w:val="et-EE"/>
              </w:rPr>
              <w:t xml:space="preserve"> +372 </w:t>
            </w:r>
            <w:bookmarkEnd w:id="6"/>
            <w:r w:rsidR="0059665F" w:rsidRPr="00FF716D">
              <w:rPr>
                <w:noProof w:val="0"/>
                <w:sz w:val="16"/>
                <w:szCs w:val="16"/>
                <w:lang w:val="et-EE"/>
              </w:rPr>
              <w:t>5110394</w:t>
            </w:r>
          </w:p>
          <w:bookmarkStart w:id="7" w:name="bmkOffWeb"/>
          <w:bookmarkStart w:id="8" w:name="DIFbmkOffweb"/>
          <w:bookmarkEnd w:id="5"/>
          <w:p w14:paraId="05ADC1BD" w14:textId="77777777" w:rsidR="0059665F" w:rsidRPr="00FF716D" w:rsidRDefault="00F92E66"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75EE3065"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7"/>
            <w:bookmarkEnd w:id="8"/>
          </w:p>
        </w:tc>
      </w:tr>
    </w:tbl>
    <w:p w14:paraId="628B3113"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436AC30D" w14:textId="77777777" w:rsidTr="0024478A">
        <w:trPr>
          <w:trHeight w:hRule="exact" w:val="1562"/>
        </w:trPr>
        <w:tc>
          <w:tcPr>
            <w:tcW w:w="7231" w:type="dxa"/>
          </w:tcPr>
          <w:p w14:paraId="10E6970C"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793D6579" w14:textId="1A91466A" w:rsidR="005F234A" w:rsidRPr="00FF716D" w:rsidRDefault="005F234A" w:rsidP="00BF14D1">
            <w:pPr>
              <w:rPr>
                <w:lang w:val="et-EE"/>
              </w:rPr>
            </w:pPr>
          </w:p>
        </w:tc>
      </w:tr>
    </w:tbl>
    <w:p w14:paraId="3DD1DED3" w14:textId="58D1C414" w:rsidR="00E675F1" w:rsidRDefault="00F92E66">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33236556" w:history="1">
        <w:r w:rsidR="00E675F1" w:rsidRPr="00637FD8">
          <w:rPr>
            <w:rStyle w:val="Hyperlink"/>
            <w:noProof/>
            <w:lang w:val="et-EE"/>
          </w:rPr>
          <w:t>1.</w:t>
        </w:r>
        <w:r w:rsidR="00E675F1">
          <w:rPr>
            <w:rFonts w:asciiTheme="minorHAnsi" w:hAnsiTheme="minorHAnsi"/>
            <w:b w:val="0"/>
            <w:bCs w:val="0"/>
            <w:caps w:val="0"/>
            <w:noProof/>
            <w:szCs w:val="22"/>
            <w:lang w:val="en-US" w:eastAsia="en-US"/>
          </w:rPr>
          <w:tab/>
        </w:r>
        <w:r w:rsidR="00E675F1" w:rsidRPr="00637FD8">
          <w:rPr>
            <w:rStyle w:val="Hyperlink"/>
            <w:noProof/>
            <w:lang w:val="et-EE"/>
          </w:rPr>
          <w:t>Planeeringu koostamise eesmärk ja alused</w:t>
        </w:r>
        <w:r w:rsidR="00E675F1">
          <w:rPr>
            <w:noProof/>
            <w:webHidden/>
          </w:rPr>
          <w:tab/>
        </w:r>
        <w:r w:rsidR="00E675F1">
          <w:rPr>
            <w:noProof/>
            <w:webHidden/>
          </w:rPr>
          <w:fldChar w:fldCharType="begin"/>
        </w:r>
        <w:r w:rsidR="00E675F1">
          <w:rPr>
            <w:noProof/>
            <w:webHidden/>
          </w:rPr>
          <w:instrText xml:space="preserve"> PAGEREF _Toc133236556 \h </w:instrText>
        </w:r>
        <w:r w:rsidR="00E675F1">
          <w:rPr>
            <w:noProof/>
            <w:webHidden/>
          </w:rPr>
        </w:r>
        <w:r w:rsidR="00E675F1">
          <w:rPr>
            <w:noProof/>
            <w:webHidden/>
          </w:rPr>
          <w:fldChar w:fldCharType="separate"/>
        </w:r>
        <w:r w:rsidR="00E675F1">
          <w:rPr>
            <w:noProof/>
            <w:webHidden/>
          </w:rPr>
          <w:t>5</w:t>
        </w:r>
        <w:r w:rsidR="00E675F1">
          <w:rPr>
            <w:noProof/>
            <w:webHidden/>
          </w:rPr>
          <w:fldChar w:fldCharType="end"/>
        </w:r>
      </w:hyperlink>
    </w:p>
    <w:p w14:paraId="375E0B63" w14:textId="78C85F42" w:rsidR="00E675F1" w:rsidRDefault="00E675F1">
      <w:pPr>
        <w:pStyle w:val="TOC2"/>
        <w:rPr>
          <w:rFonts w:asciiTheme="minorHAnsi" w:hAnsiTheme="minorHAnsi"/>
          <w:noProof/>
          <w:szCs w:val="22"/>
          <w:lang w:val="en-US" w:eastAsia="en-US"/>
        </w:rPr>
      </w:pPr>
      <w:hyperlink w:anchor="_Toc133236557" w:history="1">
        <w:r w:rsidRPr="00637FD8">
          <w:rPr>
            <w:rStyle w:val="Hyperlink"/>
            <w:noProof/>
          </w:rPr>
          <w:t>1.1.</w:t>
        </w:r>
        <w:r>
          <w:rPr>
            <w:rFonts w:asciiTheme="minorHAnsi" w:hAnsiTheme="minorHAnsi"/>
            <w:noProof/>
            <w:szCs w:val="22"/>
            <w:lang w:val="en-US" w:eastAsia="en-US"/>
          </w:rPr>
          <w:tab/>
        </w:r>
        <w:r w:rsidRPr="00637FD8">
          <w:rPr>
            <w:rStyle w:val="Hyperlink"/>
            <w:noProof/>
          </w:rPr>
          <w:t>Planeeringu koostamise eesmärk</w:t>
        </w:r>
        <w:r>
          <w:rPr>
            <w:noProof/>
            <w:webHidden/>
          </w:rPr>
          <w:tab/>
        </w:r>
        <w:r>
          <w:rPr>
            <w:noProof/>
            <w:webHidden/>
          </w:rPr>
          <w:fldChar w:fldCharType="begin"/>
        </w:r>
        <w:r>
          <w:rPr>
            <w:noProof/>
            <w:webHidden/>
          </w:rPr>
          <w:instrText xml:space="preserve"> PAGEREF _Toc133236557 \h </w:instrText>
        </w:r>
        <w:r>
          <w:rPr>
            <w:noProof/>
            <w:webHidden/>
          </w:rPr>
        </w:r>
        <w:r>
          <w:rPr>
            <w:noProof/>
            <w:webHidden/>
          </w:rPr>
          <w:fldChar w:fldCharType="separate"/>
        </w:r>
        <w:r>
          <w:rPr>
            <w:noProof/>
            <w:webHidden/>
          </w:rPr>
          <w:t>5</w:t>
        </w:r>
        <w:r>
          <w:rPr>
            <w:noProof/>
            <w:webHidden/>
          </w:rPr>
          <w:fldChar w:fldCharType="end"/>
        </w:r>
      </w:hyperlink>
    </w:p>
    <w:p w14:paraId="2DE79A6D" w14:textId="05398A50" w:rsidR="00E675F1" w:rsidRDefault="00E675F1">
      <w:pPr>
        <w:pStyle w:val="TOC2"/>
        <w:rPr>
          <w:rFonts w:asciiTheme="minorHAnsi" w:hAnsiTheme="minorHAnsi"/>
          <w:noProof/>
          <w:szCs w:val="22"/>
          <w:lang w:val="en-US" w:eastAsia="en-US"/>
        </w:rPr>
      </w:pPr>
      <w:hyperlink w:anchor="_Toc133236558" w:history="1">
        <w:r w:rsidRPr="00637FD8">
          <w:rPr>
            <w:rStyle w:val="Hyperlink"/>
            <w:noProof/>
          </w:rPr>
          <w:t>1.2.</w:t>
        </w:r>
        <w:r>
          <w:rPr>
            <w:rFonts w:asciiTheme="minorHAnsi" w:hAnsiTheme="minorHAnsi"/>
            <w:noProof/>
            <w:szCs w:val="22"/>
            <w:lang w:val="en-US" w:eastAsia="en-US"/>
          </w:rPr>
          <w:tab/>
        </w:r>
        <w:r w:rsidRPr="00637FD8">
          <w:rPr>
            <w:rStyle w:val="Hyperlink"/>
            <w:noProof/>
          </w:rPr>
          <w:t>Rae valla üldplaneering</w:t>
        </w:r>
        <w:r>
          <w:rPr>
            <w:noProof/>
            <w:webHidden/>
          </w:rPr>
          <w:tab/>
        </w:r>
        <w:r>
          <w:rPr>
            <w:noProof/>
            <w:webHidden/>
          </w:rPr>
          <w:fldChar w:fldCharType="begin"/>
        </w:r>
        <w:r>
          <w:rPr>
            <w:noProof/>
            <w:webHidden/>
          </w:rPr>
          <w:instrText xml:space="preserve"> PAGEREF _Toc133236558 \h </w:instrText>
        </w:r>
        <w:r>
          <w:rPr>
            <w:noProof/>
            <w:webHidden/>
          </w:rPr>
        </w:r>
        <w:r>
          <w:rPr>
            <w:noProof/>
            <w:webHidden/>
          </w:rPr>
          <w:fldChar w:fldCharType="separate"/>
        </w:r>
        <w:r>
          <w:rPr>
            <w:noProof/>
            <w:webHidden/>
          </w:rPr>
          <w:t>5</w:t>
        </w:r>
        <w:r>
          <w:rPr>
            <w:noProof/>
            <w:webHidden/>
          </w:rPr>
          <w:fldChar w:fldCharType="end"/>
        </w:r>
      </w:hyperlink>
    </w:p>
    <w:p w14:paraId="291C09B0" w14:textId="31EE0D5B" w:rsidR="00E675F1" w:rsidRDefault="00E675F1">
      <w:pPr>
        <w:pStyle w:val="TOC1"/>
        <w:rPr>
          <w:rFonts w:asciiTheme="minorHAnsi" w:hAnsiTheme="minorHAnsi"/>
          <w:b w:val="0"/>
          <w:bCs w:val="0"/>
          <w:caps w:val="0"/>
          <w:noProof/>
          <w:szCs w:val="22"/>
          <w:lang w:val="en-US" w:eastAsia="en-US"/>
        </w:rPr>
      </w:pPr>
      <w:hyperlink w:anchor="_Toc133236559" w:history="1">
        <w:r w:rsidRPr="00637FD8">
          <w:rPr>
            <w:rStyle w:val="Hyperlink"/>
            <w:noProof/>
            <w:lang w:val="et-EE"/>
          </w:rPr>
          <w:t>2.</w:t>
        </w:r>
        <w:r>
          <w:rPr>
            <w:rFonts w:asciiTheme="minorHAnsi" w:hAnsiTheme="minorHAnsi"/>
            <w:b w:val="0"/>
            <w:bCs w:val="0"/>
            <w:caps w:val="0"/>
            <w:noProof/>
            <w:szCs w:val="22"/>
            <w:lang w:val="en-US" w:eastAsia="en-US"/>
          </w:rPr>
          <w:tab/>
        </w:r>
        <w:r w:rsidRPr="00637FD8">
          <w:rPr>
            <w:rStyle w:val="Hyperlink"/>
            <w:noProof/>
            <w:lang w:val="et-EE"/>
          </w:rPr>
          <w:t>OLEMASOLEV OLUKORD</w:t>
        </w:r>
        <w:r>
          <w:rPr>
            <w:noProof/>
            <w:webHidden/>
          </w:rPr>
          <w:tab/>
        </w:r>
        <w:r>
          <w:rPr>
            <w:noProof/>
            <w:webHidden/>
          </w:rPr>
          <w:fldChar w:fldCharType="begin"/>
        </w:r>
        <w:r>
          <w:rPr>
            <w:noProof/>
            <w:webHidden/>
          </w:rPr>
          <w:instrText xml:space="preserve"> PAGEREF _Toc133236559 \h </w:instrText>
        </w:r>
        <w:r>
          <w:rPr>
            <w:noProof/>
            <w:webHidden/>
          </w:rPr>
        </w:r>
        <w:r>
          <w:rPr>
            <w:noProof/>
            <w:webHidden/>
          </w:rPr>
          <w:fldChar w:fldCharType="separate"/>
        </w:r>
        <w:r>
          <w:rPr>
            <w:noProof/>
            <w:webHidden/>
          </w:rPr>
          <w:t>6</w:t>
        </w:r>
        <w:r>
          <w:rPr>
            <w:noProof/>
            <w:webHidden/>
          </w:rPr>
          <w:fldChar w:fldCharType="end"/>
        </w:r>
      </w:hyperlink>
    </w:p>
    <w:p w14:paraId="33AC605B" w14:textId="0AE3194D" w:rsidR="00E675F1" w:rsidRDefault="00E675F1">
      <w:pPr>
        <w:pStyle w:val="TOC2"/>
        <w:rPr>
          <w:rFonts w:asciiTheme="minorHAnsi" w:hAnsiTheme="minorHAnsi"/>
          <w:noProof/>
          <w:szCs w:val="22"/>
          <w:lang w:val="en-US" w:eastAsia="en-US"/>
        </w:rPr>
      </w:pPr>
      <w:hyperlink w:anchor="_Toc133236560" w:history="1">
        <w:r w:rsidRPr="00637FD8">
          <w:rPr>
            <w:rStyle w:val="Hyperlink"/>
            <w:noProof/>
            <w:lang w:val="et-EE"/>
          </w:rPr>
          <w:t>2.1.</w:t>
        </w:r>
        <w:r>
          <w:rPr>
            <w:rFonts w:asciiTheme="minorHAnsi" w:hAnsiTheme="minorHAnsi"/>
            <w:noProof/>
            <w:szCs w:val="22"/>
            <w:lang w:val="en-US" w:eastAsia="en-US"/>
          </w:rPr>
          <w:tab/>
        </w:r>
        <w:r w:rsidRPr="00637FD8">
          <w:rPr>
            <w:rStyle w:val="Hyperlink"/>
            <w:noProof/>
            <w:lang w:val="et-EE"/>
          </w:rPr>
          <w:t>Planeeritava ala kontaktvöönd</w:t>
        </w:r>
        <w:r>
          <w:rPr>
            <w:noProof/>
            <w:webHidden/>
          </w:rPr>
          <w:tab/>
        </w:r>
        <w:r>
          <w:rPr>
            <w:noProof/>
            <w:webHidden/>
          </w:rPr>
          <w:fldChar w:fldCharType="begin"/>
        </w:r>
        <w:r>
          <w:rPr>
            <w:noProof/>
            <w:webHidden/>
          </w:rPr>
          <w:instrText xml:space="preserve"> PAGEREF _Toc133236560 \h </w:instrText>
        </w:r>
        <w:r>
          <w:rPr>
            <w:noProof/>
            <w:webHidden/>
          </w:rPr>
        </w:r>
        <w:r>
          <w:rPr>
            <w:noProof/>
            <w:webHidden/>
          </w:rPr>
          <w:fldChar w:fldCharType="separate"/>
        </w:r>
        <w:r>
          <w:rPr>
            <w:noProof/>
            <w:webHidden/>
          </w:rPr>
          <w:t>6</w:t>
        </w:r>
        <w:r>
          <w:rPr>
            <w:noProof/>
            <w:webHidden/>
          </w:rPr>
          <w:fldChar w:fldCharType="end"/>
        </w:r>
      </w:hyperlink>
    </w:p>
    <w:p w14:paraId="76F95E78" w14:textId="788F6574" w:rsidR="00E675F1" w:rsidRDefault="00E675F1">
      <w:pPr>
        <w:pStyle w:val="TOC2"/>
        <w:rPr>
          <w:rFonts w:asciiTheme="minorHAnsi" w:hAnsiTheme="minorHAnsi"/>
          <w:noProof/>
          <w:szCs w:val="22"/>
          <w:lang w:val="en-US" w:eastAsia="en-US"/>
        </w:rPr>
      </w:pPr>
      <w:hyperlink w:anchor="_Toc133236561" w:history="1">
        <w:r w:rsidRPr="00637FD8">
          <w:rPr>
            <w:rStyle w:val="Hyperlink"/>
            <w:noProof/>
            <w:lang w:val="et-EE"/>
          </w:rPr>
          <w:t>2.2.</w:t>
        </w:r>
        <w:r>
          <w:rPr>
            <w:rFonts w:asciiTheme="minorHAnsi" w:hAnsiTheme="minorHAnsi"/>
            <w:noProof/>
            <w:szCs w:val="22"/>
            <w:lang w:val="en-US" w:eastAsia="en-US"/>
          </w:rPr>
          <w:tab/>
        </w:r>
        <w:r w:rsidRPr="00637FD8">
          <w:rPr>
            <w:rStyle w:val="Hyperlink"/>
            <w:noProof/>
            <w:lang w:val="et-EE"/>
          </w:rPr>
          <w:t>Planeeritav ala</w:t>
        </w:r>
        <w:r>
          <w:rPr>
            <w:noProof/>
            <w:webHidden/>
          </w:rPr>
          <w:tab/>
        </w:r>
        <w:r>
          <w:rPr>
            <w:noProof/>
            <w:webHidden/>
          </w:rPr>
          <w:fldChar w:fldCharType="begin"/>
        </w:r>
        <w:r>
          <w:rPr>
            <w:noProof/>
            <w:webHidden/>
          </w:rPr>
          <w:instrText xml:space="preserve"> PAGEREF _Toc133236561 \h </w:instrText>
        </w:r>
        <w:r>
          <w:rPr>
            <w:noProof/>
            <w:webHidden/>
          </w:rPr>
        </w:r>
        <w:r>
          <w:rPr>
            <w:noProof/>
            <w:webHidden/>
          </w:rPr>
          <w:fldChar w:fldCharType="separate"/>
        </w:r>
        <w:r>
          <w:rPr>
            <w:noProof/>
            <w:webHidden/>
          </w:rPr>
          <w:t>9</w:t>
        </w:r>
        <w:r>
          <w:rPr>
            <w:noProof/>
            <w:webHidden/>
          </w:rPr>
          <w:fldChar w:fldCharType="end"/>
        </w:r>
      </w:hyperlink>
    </w:p>
    <w:p w14:paraId="57AA1282" w14:textId="479A6F8A" w:rsidR="00E675F1" w:rsidRDefault="00E675F1">
      <w:pPr>
        <w:pStyle w:val="TOC3"/>
        <w:rPr>
          <w:rFonts w:asciiTheme="minorHAnsi" w:hAnsiTheme="minorHAnsi"/>
          <w:iCs w:val="0"/>
          <w:noProof/>
          <w:szCs w:val="22"/>
          <w:lang w:val="en-US" w:eastAsia="en-US"/>
        </w:rPr>
      </w:pPr>
      <w:hyperlink w:anchor="_Toc133236562" w:history="1">
        <w:r w:rsidRPr="00637FD8">
          <w:rPr>
            <w:rStyle w:val="Hyperlink"/>
            <w:noProof/>
            <w:lang w:val="et-EE"/>
          </w:rPr>
          <w:t>2.2.1.</w:t>
        </w:r>
        <w:r>
          <w:rPr>
            <w:rFonts w:asciiTheme="minorHAnsi" w:hAnsiTheme="minorHAnsi"/>
            <w:iCs w:val="0"/>
            <w:noProof/>
            <w:szCs w:val="22"/>
            <w:lang w:val="en-US" w:eastAsia="en-US"/>
          </w:rPr>
          <w:tab/>
        </w:r>
        <w:r w:rsidRPr="00637FD8">
          <w:rPr>
            <w:rStyle w:val="Hyperlink"/>
            <w:noProof/>
            <w:lang w:val="et-EE"/>
          </w:rPr>
          <w:t>Maaomand planeeritaval alal</w:t>
        </w:r>
        <w:r>
          <w:rPr>
            <w:noProof/>
            <w:webHidden/>
          </w:rPr>
          <w:tab/>
        </w:r>
        <w:r>
          <w:rPr>
            <w:noProof/>
            <w:webHidden/>
          </w:rPr>
          <w:fldChar w:fldCharType="begin"/>
        </w:r>
        <w:r>
          <w:rPr>
            <w:noProof/>
            <w:webHidden/>
          </w:rPr>
          <w:instrText xml:space="preserve"> PAGEREF _Toc133236562 \h </w:instrText>
        </w:r>
        <w:r>
          <w:rPr>
            <w:noProof/>
            <w:webHidden/>
          </w:rPr>
        </w:r>
        <w:r>
          <w:rPr>
            <w:noProof/>
            <w:webHidden/>
          </w:rPr>
          <w:fldChar w:fldCharType="separate"/>
        </w:r>
        <w:r>
          <w:rPr>
            <w:noProof/>
            <w:webHidden/>
          </w:rPr>
          <w:t>9</w:t>
        </w:r>
        <w:r>
          <w:rPr>
            <w:noProof/>
            <w:webHidden/>
          </w:rPr>
          <w:fldChar w:fldCharType="end"/>
        </w:r>
      </w:hyperlink>
    </w:p>
    <w:p w14:paraId="3294FB3D" w14:textId="4ACAD197" w:rsidR="00E675F1" w:rsidRDefault="00E675F1">
      <w:pPr>
        <w:pStyle w:val="TOC3"/>
        <w:rPr>
          <w:rFonts w:asciiTheme="minorHAnsi" w:hAnsiTheme="minorHAnsi"/>
          <w:iCs w:val="0"/>
          <w:noProof/>
          <w:szCs w:val="22"/>
          <w:lang w:val="en-US" w:eastAsia="en-US"/>
        </w:rPr>
      </w:pPr>
      <w:hyperlink w:anchor="_Toc133236563" w:history="1">
        <w:r w:rsidRPr="00637FD8">
          <w:rPr>
            <w:rStyle w:val="Hyperlink"/>
            <w:noProof/>
            <w:lang w:val="et-EE"/>
          </w:rPr>
          <w:t>2.2.2.</w:t>
        </w:r>
        <w:r>
          <w:rPr>
            <w:rFonts w:asciiTheme="minorHAnsi" w:hAnsiTheme="minorHAnsi"/>
            <w:iCs w:val="0"/>
            <w:noProof/>
            <w:szCs w:val="22"/>
            <w:lang w:val="en-US" w:eastAsia="en-US"/>
          </w:rPr>
          <w:tab/>
        </w:r>
        <w:r w:rsidRPr="00637FD8">
          <w:rPr>
            <w:rStyle w:val="Hyperlink"/>
            <w:noProof/>
            <w:lang w:val="et-EE"/>
          </w:rPr>
          <w:t>Maa-ala üldiseloomustus</w:t>
        </w:r>
        <w:r>
          <w:rPr>
            <w:noProof/>
            <w:webHidden/>
          </w:rPr>
          <w:tab/>
        </w:r>
        <w:r>
          <w:rPr>
            <w:noProof/>
            <w:webHidden/>
          </w:rPr>
          <w:fldChar w:fldCharType="begin"/>
        </w:r>
        <w:r>
          <w:rPr>
            <w:noProof/>
            <w:webHidden/>
          </w:rPr>
          <w:instrText xml:space="preserve"> PAGEREF _Toc133236563 \h </w:instrText>
        </w:r>
        <w:r>
          <w:rPr>
            <w:noProof/>
            <w:webHidden/>
          </w:rPr>
        </w:r>
        <w:r>
          <w:rPr>
            <w:noProof/>
            <w:webHidden/>
          </w:rPr>
          <w:fldChar w:fldCharType="separate"/>
        </w:r>
        <w:r>
          <w:rPr>
            <w:noProof/>
            <w:webHidden/>
          </w:rPr>
          <w:t>9</w:t>
        </w:r>
        <w:r>
          <w:rPr>
            <w:noProof/>
            <w:webHidden/>
          </w:rPr>
          <w:fldChar w:fldCharType="end"/>
        </w:r>
      </w:hyperlink>
    </w:p>
    <w:p w14:paraId="18773039" w14:textId="3A2D715D" w:rsidR="00E675F1" w:rsidRDefault="00E675F1">
      <w:pPr>
        <w:pStyle w:val="TOC3"/>
        <w:rPr>
          <w:rFonts w:asciiTheme="minorHAnsi" w:hAnsiTheme="minorHAnsi"/>
          <w:iCs w:val="0"/>
          <w:noProof/>
          <w:szCs w:val="22"/>
          <w:lang w:val="en-US" w:eastAsia="en-US"/>
        </w:rPr>
      </w:pPr>
      <w:hyperlink w:anchor="_Toc133236564" w:history="1">
        <w:r w:rsidRPr="00637FD8">
          <w:rPr>
            <w:rStyle w:val="Hyperlink"/>
            <w:noProof/>
            <w:lang w:val="et-EE"/>
          </w:rPr>
          <w:t>Tehnovõrgud ja kitsendused</w:t>
        </w:r>
        <w:r>
          <w:rPr>
            <w:noProof/>
            <w:webHidden/>
          </w:rPr>
          <w:tab/>
        </w:r>
        <w:r>
          <w:rPr>
            <w:noProof/>
            <w:webHidden/>
          </w:rPr>
          <w:fldChar w:fldCharType="begin"/>
        </w:r>
        <w:r>
          <w:rPr>
            <w:noProof/>
            <w:webHidden/>
          </w:rPr>
          <w:instrText xml:space="preserve"> PAGEREF _Toc133236564 \h </w:instrText>
        </w:r>
        <w:r>
          <w:rPr>
            <w:noProof/>
            <w:webHidden/>
          </w:rPr>
        </w:r>
        <w:r>
          <w:rPr>
            <w:noProof/>
            <w:webHidden/>
          </w:rPr>
          <w:fldChar w:fldCharType="separate"/>
        </w:r>
        <w:r>
          <w:rPr>
            <w:noProof/>
            <w:webHidden/>
          </w:rPr>
          <w:t>9</w:t>
        </w:r>
        <w:r>
          <w:rPr>
            <w:noProof/>
            <w:webHidden/>
          </w:rPr>
          <w:fldChar w:fldCharType="end"/>
        </w:r>
      </w:hyperlink>
    </w:p>
    <w:p w14:paraId="2F81C51D" w14:textId="6B35D798" w:rsidR="00E675F1" w:rsidRDefault="00E675F1">
      <w:pPr>
        <w:pStyle w:val="TOC3"/>
        <w:rPr>
          <w:rFonts w:asciiTheme="minorHAnsi" w:hAnsiTheme="minorHAnsi"/>
          <w:iCs w:val="0"/>
          <w:noProof/>
          <w:szCs w:val="22"/>
          <w:lang w:val="en-US" w:eastAsia="en-US"/>
        </w:rPr>
      </w:pPr>
      <w:hyperlink w:anchor="_Toc133236565" w:history="1">
        <w:r w:rsidRPr="00637FD8">
          <w:rPr>
            <w:rStyle w:val="Hyperlink"/>
            <w:noProof/>
            <w:lang w:val="et-EE"/>
          </w:rPr>
          <w:t>Teed</w:t>
        </w:r>
        <w:r>
          <w:rPr>
            <w:noProof/>
            <w:webHidden/>
          </w:rPr>
          <w:tab/>
        </w:r>
        <w:r>
          <w:rPr>
            <w:noProof/>
            <w:webHidden/>
          </w:rPr>
          <w:fldChar w:fldCharType="begin"/>
        </w:r>
        <w:r>
          <w:rPr>
            <w:noProof/>
            <w:webHidden/>
          </w:rPr>
          <w:instrText xml:space="preserve"> PAGEREF _Toc133236565 \h </w:instrText>
        </w:r>
        <w:r>
          <w:rPr>
            <w:noProof/>
            <w:webHidden/>
          </w:rPr>
        </w:r>
        <w:r>
          <w:rPr>
            <w:noProof/>
            <w:webHidden/>
          </w:rPr>
          <w:fldChar w:fldCharType="separate"/>
        </w:r>
        <w:r>
          <w:rPr>
            <w:noProof/>
            <w:webHidden/>
          </w:rPr>
          <w:t>9</w:t>
        </w:r>
        <w:r>
          <w:rPr>
            <w:noProof/>
            <w:webHidden/>
          </w:rPr>
          <w:fldChar w:fldCharType="end"/>
        </w:r>
      </w:hyperlink>
    </w:p>
    <w:p w14:paraId="2073AB2D" w14:textId="7B617F25" w:rsidR="00E675F1" w:rsidRDefault="00E675F1">
      <w:pPr>
        <w:pStyle w:val="TOC3"/>
        <w:rPr>
          <w:rFonts w:asciiTheme="minorHAnsi" w:hAnsiTheme="minorHAnsi"/>
          <w:iCs w:val="0"/>
          <w:noProof/>
          <w:szCs w:val="22"/>
          <w:lang w:val="en-US" w:eastAsia="en-US"/>
        </w:rPr>
      </w:pPr>
      <w:hyperlink w:anchor="_Toc133236566" w:history="1">
        <w:r w:rsidRPr="00637FD8">
          <w:rPr>
            <w:rStyle w:val="Hyperlink"/>
            <w:noProof/>
            <w:lang w:val="et-EE"/>
          </w:rPr>
          <w:t>Planeeritava ala reljeef</w:t>
        </w:r>
        <w:r>
          <w:rPr>
            <w:noProof/>
            <w:webHidden/>
          </w:rPr>
          <w:tab/>
        </w:r>
        <w:r>
          <w:rPr>
            <w:noProof/>
            <w:webHidden/>
          </w:rPr>
          <w:fldChar w:fldCharType="begin"/>
        </w:r>
        <w:r>
          <w:rPr>
            <w:noProof/>
            <w:webHidden/>
          </w:rPr>
          <w:instrText xml:space="preserve"> PAGEREF _Toc133236566 \h </w:instrText>
        </w:r>
        <w:r>
          <w:rPr>
            <w:noProof/>
            <w:webHidden/>
          </w:rPr>
        </w:r>
        <w:r>
          <w:rPr>
            <w:noProof/>
            <w:webHidden/>
          </w:rPr>
          <w:fldChar w:fldCharType="separate"/>
        </w:r>
        <w:r>
          <w:rPr>
            <w:noProof/>
            <w:webHidden/>
          </w:rPr>
          <w:t>9</w:t>
        </w:r>
        <w:r>
          <w:rPr>
            <w:noProof/>
            <w:webHidden/>
          </w:rPr>
          <w:fldChar w:fldCharType="end"/>
        </w:r>
      </w:hyperlink>
    </w:p>
    <w:p w14:paraId="107A9553" w14:textId="231917BE" w:rsidR="00E675F1" w:rsidRDefault="00E675F1">
      <w:pPr>
        <w:pStyle w:val="TOC3"/>
        <w:rPr>
          <w:rFonts w:asciiTheme="minorHAnsi" w:hAnsiTheme="minorHAnsi"/>
          <w:iCs w:val="0"/>
          <w:noProof/>
          <w:szCs w:val="22"/>
          <w:lang w:val="en-US" w:eastAsia="en-US"/>
        </w:rPr>
      </w:pPr>
      <w:hyperlink w:anchor="_Toc133236567" w:history="1">
        <w:r w:rsidRPr="00637FD8">
          <w:rPr>
            <w:rStyle w:val="Hyperlink"/>
            <w:noProof/>
            <w:lang w:val="et-EE"/>
          </w:rPr>
          <w:t>Hooned</w:t>
        </w:r>
        <w:r>
          <w:rPr>
            <w:noProof/>
            <w:webHidden/>
          </w:rPr>
          <w:tab/>
        </w:r>
        <w:r>
          <w:rPr>
            <w:noProof/>
            <w:webHidden/>
          </w:rPr>
          <w:fldChar w:fldCharType="begin"/>
        </w:r>
        <w:r>
          <w:rPr>
            <w:noProof/>
            <w:webHidden/>
          </w:rPr>
          <w:instrText xml:space="preserve"> PAGEREF _Toc133236567 \h </w:instrText>
        </w:r>
        <w:r>
          <w:rPr>
            <w:noProof/>
            <w:webHidden/>
          </w:rPr>
        </w:r>
        <w:r>
          <w:rPr>
            <w:noProof/>
            <w:webHidden/>
          </w:rPr>
          <w:fldChar w:fldCharType="separate"/>
        </w:r>
        <w:r>
          <w:rPr>
            <w:noProof/>
            <w:webHidden/>
          </w:rPr>
          <w:t>9</w:t>
        </w:r>
        <w:r>
          <w:rPr>
            <w:noProof/>
            <w:webHidden/>
          </w:rPr>
          <w:fldChar w:fldCharType="end"/>
        </w:r>
      </w:hyperlink>
    </w:p>
    <w:p w14:paraId="49BF3890" w14:textId="5E9C726F" w:rsidR="00E675F1" w:rsidRDefault="00E675F1">
      <w:pPr>
        <w:pStyle w:val="TOC3"/>
        <w:rPr>
          <w:rFonts w:asciiTheme="minorHAnsi" w:hAnsiTheme="minorHAnsi"/>
          <w:iCs w:val="0"/>
          <w:noProof/>
          <w:szCs w:val="22"/>
          <w:lang w:val="en-US" w:eastAsia="en-US"/>
        </w:rPr>
      </w:pPr>
      <w:hyperlink w:anchor="_Toc133236568" w:history="1">
        <w:r w:rsidRPr="00637FD8">
          <w:rPr>
            <w:rStyle w:val="Hyperlink"/>
            <w:noProof/>
            <w:lang w:val="et-EE"/>
          </w:rPr>
          <w:t>Haljastus</w:t>
        </w:r>
        <w:r>
          <w:rPr>
            <w:noProof/>
            <w:webHidden/>
          </w:rPr>
          <w:tab/>
        </w:r>
        <w:r>
          <w:rPr>
            <w:noProof/>
            <w:webHidden/>
          </w:rPr>
          <w:fldChar w:fldCharType="begin"/>
        </w:r>
        <w:r>
          <w:rPr>
            <w:noProof/>
            <w:webHidden/>
          </w:rPr>
          <w:instrText xml:space="preserve"> PAGEREF _Toc133236568 \h </w:instrText>
        </w:r>
        <w:r>
          <w:rPr>
            <w:noProof/>
            <w:webHidden/>
          </w:rPr>
        </w:r>
        <w:r>
          <w:rPr>
            <w:noProof/>
            <w:webHidden/>
          </w:rPr>
          <w:fldChar w:fldCharType="separate"/>
        </w:r>
        <w:r>
          <w:rPr>
            <w:noProof/>
            <w:webHidden/>
          </w:rPr>
          <w:t>9</w:t>
        </w:r>
        <w:r>
          <w:rPr>
            <w:noProof/>
            <w:webHidden/>
          </w:rPr>
          <w:fldChar w:fldCharType="end"/>
        </w:r>
      </w:hyperlink>
    </w:p>
    <w:p w14:paraId="47E9DAFB" w14:textId="350BA318" w:rsidR="00E675F1" w:rsidRDefault="00E675F1">
      <w:pPr>
        <w:pStyle w:val="TOC1"/>
        <w:rPr>
          <w:rFonts w:asciiTheme="minorHAnsi" w:hAnsiTheme="minorHAnsi"/>
          <w:b w:val="0"/>
          <w:bCs w:val="0"/>
          <w:caps w:val="0"/>
          <w:noProof/>
          <w:szCs w:val="22"/>
          <w:lang w:val="en-US" w:eastAsia="en-US"/>
        </w:rPr>
      </w:pPr>
      <w:hyperlink w:anchor="_Toc133236569" w:history="1">
        <w:r w:rsidRPr="00637FD8">
          <w:rPr>
            <w:rStyle w:val="Hyperlink"/>
            <w:noProof/>
            <w:lang w:val="et-EE"/>
          </w:rPr>
          <w:t>3.</w:t>
        </w:r>
        <w:r>
          <w:rPr>
            <w:rFonts w:asciiTheme="minorHAnsi" w:hAnsiTheme="minorHAnsi"/>
            <w:b w:val="0"/>
            <w:bCs w:val="0"/>
            <w:caps w:val="0"/>
            <w:noProof/>
            <w:szCs w:val="22"/>
            <w:lang w:val="en-US" w:eastAsia="en-US"/>
          </w:rPr>
          <w:tab/>
        </w:r>
        <w:r w:rsidRPr="00637FD8">
          <w:rPr>
            <w:rStyle w:val="Hyperlink"/>
            <w:noProof/>
            <w:lang w:val="et-EE"/>
          </w:rPr>
          <w:t>Planeerimisettepanek</w:t>
        </w:r>
        <w:r>
          <w:rPr>
            <w:noProof/>
            <w:webHidden/>
          </w:rPr>
          <w:tab/>
        </w:r>
        <w:r>
          <w:rPr>
            <w:noProof/>
            <w:webHidden/>
          </w:rPr>
          <w:fldChar w:fldCharType="begin"/>
        </w:r>
        <w:r>
          <w:rPr>
            <w:noProof/>
            <w:webHidden/>
          </w:rPr>
          <w:instrText xml:space="preserve"> PAGEREF _Toc133236569 \h </w:instrText>
        </w:r>
        <w:r>
          <w:rPr>
            <w:noProof/>
            <w:webHidden/>
          </w:rPr>
        </w:r>
        <w:r>
          <w:rPr>
            <w:noProof/>
            <w:webHidden/>
          </w:rPr>
          <w:fldChar w:fldCharType="separate"/>
        </w:r>
        <w:r>
          <w:rPr>
            <w:noProof/>
            <w:webHidden/>
          </w:rPr>
          <w:t>9</w:t>
        </w:r>
        <w:r>
          <w:rPr>
            <w:noProof/>
            <w:webHidden/>
          </w:rPr>
          <w:fldChar w:fldCharType="end"/>
        </w:r>
      </w:hyperlink>
    </w:p>
    <w:p w14:paraId="7182B3E2" w14:textId="267F0CC3" w:rsidR="00E675F1" w:rsidRDefault="00E675F1">
      <w:pPr>
        <w:pStyle w:val="TOC2"/>
        <w:rPr>
          <w:rFonts w:asciiTheme="minorHAnsi" w:hAnsiTheme="minorHAnsi"/>
          <w:noProof/>
          <w:szCs w:val="22"/>
          <w:lang w:val="en-US" w:eastAsia="en-US"/>
        </w:rPr>
      </w:pPr>
      <w:hyperlink w:anchor="_Toc133236570" w:history="1">
        <w:r w:rsidRPr="00637FD8">
          <w:rPr>
            <w:rStyle w:val="Hyperlink"/>
            <w:noProof/>
            <w:lang w:val="et-EE"/>
          </w:rPr>
          <w:t>3.1.</w:t>
        </w:r>
        <w:r>
          <w:rPr>
            <w:rFonts w:asciiTheme="minorHAnsi" w:hAnsiTheme="minorHAnsi"/>
            <w:noProof/>
            <w:szCs w:val="22"/>
            <w:lang w:val="en-US" w:eastAsia="en-US"/>
          </w:rPr>
          <w:tab/>
        </w:r>
        <w:r w:rsidRPr="00637FD8">
          <w:rPr>
            <w:rStyle w:val="Hyperlink"/>
            <w:noProof/>
            <w:lang w:val="et-EE"/>
          </w:rPr>
          <w:t>Alale ehitiste rajamiseks esitatavad nõuded</w:t>
        </w:r>
        <w:r>
          <w:rPr>
            <w:noProof/>
            <w:webHidden/>
          </w:rPr>
          <w:tab/>
        </w:r>
        <w:r>
          <w:rPr>
            <w:noProof/>
            <w:webHidden/>
          </w:rPr>
          <w:fldChar w:fldCharType="begin"/>
        </w:r>
        <w:r>
          <w:rPr>
            <w:noProof/>
            <w:webHidden/>
          </w:rPr>
          <w:instrText xml:space="preserve"> PAGEREF _Toc133236570 \h </w:instrText>
        </w:r>
        <w:r>
          <w:rPr>
            <w:noProof/>
            <w:webHidden/>
          </w:rPr>
        </w:r>
        <w:r>
          <w:rPr>
            <w:noProof/>
            <w:webHidden/>
          </w:rPr>
          <w:fldChar w:fldCharType="separate"/>
        </w:r>
        <w:r>
          <w:rPr>
            <w:noProof/>
            <w:webHidden/>
          </w:rPr>
          <w:t>9</w:t>
        </w:r>
        <w:r>
          <w:rPr>
            <w:noProof/>
            <w:webHidden/>
          </w:rPr>
          <w:fldChar w:fldCharType="end"/>
        </w:r>
      </w:hyperlink>
    </w:p>
    <w:p w14:paraId="3E3BEA1A" w14:textId="622725DC" w:rsidR="00E675F1" w:rsidRDefault="00E675F1">
      <w:pPr>
        <w:pStyle w:val="TOC2"/>
        <w:rPr>
          <w:rFonts w:asciiTheme="minorHAnsi" w:hAnsiTheme="minorHAnsi"/>
          <w:noProof/>
          <w:szCs w:val="22"/>
          <w:lang w:val="en-US" w:eastAsia="en-US"/>
        </w:rPr>
      </w:pPr>
      <w:hyperlink w:anchor="_Toc133236571" w:history="1">
        <w:r w:rsidRPr="00637FD8">
          <w:rPr>
            <w:rStyle w:val="Hyperlink"/>
            <w:noProof/>
            <w:lang w:val="et-EE"/>
          </w:rPr>
          <w:t>3.2.</w:t>
        </w:r>
        <w:r>
          <w:rPr>
            <w:rFonts w:asciiTheme="minorHAnsi" w:hAnsiTheme="minorHAnsi"/>
            <w:noProof/>
            <w:szCs w:val="22"/>
            <w:lang w:val="en-US" w:eastAsia="en-US"/>
          </w:rPr>
          <w:tab/>
        </w:r>
        <w:r w:rsidRPr="00637FD8">
          <w:rPr>
            <w:rStyle w:val="Hyperlink"/>
            <w:noProof/>
            <w:lang w:val="et-EE"/>
          </w:rPr>
          <w:t>Teed, parkimine, liikluskorraldus</w:t>
        </w:r>
        <w:r>
          <w:rPr>
            <w:noProof/>
            <w:webHidden/>
          </w:rPr>
          <w:tab/>
        </w:r>
        <w:r>
          <w:rPr>
            <w:noProof/>
            <w:webHidden/>
          </w:rPr>
          <w:fldChar w:fldCharType="begin"/>
        </w:r>
        <w:r>
          <w:rPr>
            <w:noProof/>
            <w:webHidden/>
          </w:rPr>
          <w:instrText xml:space="preserve"> PAGEREF _Toc133236571 \h </w:instrText>
        </w:r>
        <w:r>
          <w:rPr>
            <w:noProof/>
            <w:webHidden/>
          </w:rPr>
        </w:r>
        <w:r>
          <w:rPr>
            <w:noProof/>
            <w:webHidden/>
          </w:rPr>
          <w:fldChar w:fldCharType="separate"/>
        </w:r>
        <w:r>
          <w:rPr>
            <w:noProof/>
            <w:webHidden/>
          </w:rPr>
          <w:t>11</w:t>
        </w:r>
        <w:r>
          <w:rPr>
            <w:noProof/>
            <w:webHidden/>
          </w:rPr>
          <w:fldChar w:fldCharType="end"/>
        </w:r>
      </w:hyperlink>
    </w:p>
    <w:p w14:paraId="1B90AACF" w14:textId="306489F2" w:rsidR="00E675F1" w:rsidRDefault="00E675F1">
      <w:pPr>
        <w:pStyle w:val="TOC2"/>
        <w:rPr>
          <w:rFonts w:asciiTheme="minorHAnsi" w:hAnsiTheme="minorHAnsi"/>
          <w:noProof/>
          <w:szCs w:val="22"/>
          <w:lang w:val="en-US" w:eastAsia="en-US"/>
        </w:rPr>
      </w:pPr>
      <w:hyperlink w:anchor="_Toc133236572" w:history="1">
        <w:r w:rsidRPr="00637FD8">
          <w:rPr>
            <w:rStyle w:val="Hyperlink"/>
            <w:noProof/>
            <w:lang w:val="et-EE"/>
          </w:rPr>
          <w:t>3.3.</w:t>
        </w:r>
        <w:r>
          <w:rPr>
            <w:rFonts w:asciiTheme="minorHAnsi" w:hAnsiTheme="minorHAnsi"/>
            <w:noProof/>
            <w:szCs w:val="22"/>
            <w:lang w:val="en-US" w:eastAsia="en-US"/>
          </w:rPr>
          <w:tab/>
        </w:r>
        <w:r w:rsidRPr="00637FD8">
          <w:rPr>
            <w:rStyle w:val="Hyperlink"/>
            <w:noProof/>
            <w:lang w:val="et-EE"/>
          </w:rPr>
          <w:t>Vesi ja kanalisatsioon</w:t>
        </w:r>
        <w:r>
          <w:rPr>
            <w:noProof/>
            <w:webHidden/>
          </w:rPr>
          <w:tab/>
        </w:r>
        <w:r>
          <w:rPr>
            <w:noProof/>
            <w:webHidden/>
          </w:rPr>
          <w:fldChar w:fldCharType="begin"/>
        </w:r>
        <w:r>
          <w:rPr>
            <w:noProof/>
            <w:webHidden/>
          </w:rPr>
          <w:instrText xml:space="preserve"> PAGEREF _Toc133236572 \h </w:instrText>
        </w:r>
        <w:r>
          <w:rPr>
            <w:noProof/>
            <w:webHidden/>
          </w:rPr>
        </w:r>
        <w:r>
          <w:rPr>
            <w:noProof/>
            <w:webHidden/>
          </w:rPr>
          <w:fldChar w:fldCharType="separate"/>
        </w:r>
        <w:r>
          <w:rPr>
            <w:noProof/>
            <w:webHidden/>
          </w:rPr>
          <w:t>11</w:t>
        </w:r>
        <w:r>
          <w:rPr>
            <w:noProof/>
            <w:webHidden/>
          </w:rPr>
          <w:fldChar w:fldCharType="end"/>
        </w:r>
      </w:hyperlink>
    </w:p>
    <w:p w14:paraId="17F585FE" w14:textId="2BF95217" w:rsidR="00E675F1" w:rsidRDefault="00E675F1">
      <w:pPr>
        <w:pStyle w:val="TOC2"/>
        <w:rPr>
          <w:rFonts w:asciiTheme="minorHAnsi" w:hAnsiTheme="minorHAnsi"/>
          <w:noProof/>
          <w:szCs w:val="22"/>
          <w:lang w:val="en-US" w:eastAsia="en-US"/>
        </w:rPr>
      </w:pPr>
      <w:hyperlink w:anchor="_Toc133236573" w:history="1">
        <w:r w:rsidRPr="00637FD8">
          <w:rPr>
            <w:rStyle w:val="Hyperlink"/>
            <w:noProof/>
            <w:lang w:val="et-EE"/>
          </w:rPr>
          <w:t>3.4.</w:t>
        </w:r>
        <w:r>
          <w:rPr>
            <w:rFonts w:asciiTheme="minorHAnsi" w:hAnsiTheme="minorHAnsi"/>
            <w:noProof/>
            <w:szCs w:val="22"/>
            <w:lang w:val="en-US" w:eastAsia="en-US"/>
          </w:rPr>
          <w:tab/>
        </w:r>
        <w:r w:rsidRPr="00637FD8">
          <w:rPr>
            <w:rStyle w:val="Hyperlink"/>
            <w:noProof/>
            <w:lang w:val="et-EE"/>
          </w:rPr>
          <w:t>Elekter</w:t>
        </w:r>
        <w:r>
          <w:rPr>
            <w:noProof/>
            <w:webHidden/>
          </w:rPr>
          <w:tab/>
        </w:r>
        <w:r>
          <w:rPr>
            <w:noProof/>
            <w:webHidden/>
          </w:rPr>
          <w:fldChar w:fldCharType="begin"/>
        </w:r>
        <w:r>
          <w:rPr>
            <w:noProof/>
            <w:webHidden/>
          </w:rPr>
          <w:instrText xml:space="preserve"> PAGEREF _Toc133236573 \h </w:instrText>
        </w:r>
        <w:r>
          <w:rPr>
            <w:noProof/>
            <w:webHidden/>
          </w:rPr>
        </w:r>
        <w:r>
          <w:rPr>
            <w:noProof/>
            <w:webHidden/>
          </w:rPr>
          <w:fldChar w:fldCharType="separate"/>
        </w:r>
        <w:r>
          <w:rPr>
            <w:noProof/>
            <w:webHidden/>
          </w:rPr>
          <w:t>11</w:t>
        </w:r>
        <w:r>
          <w:rPr>
            <w:noProof/>
            <w:webHidden/>
          </w:rPr>
          <w:fldChar w:fldCharType="end"/>
        </w:r>
      </w:hyperlink>
    </w:p>
    <w:p w14:paraId="41221CFE" w14:textId="3D02F7F7" w:rsidR="00E675F1" w:rsidRDefault="00E675F1">
      <w:pPr>
        <w:pStyle w:val="TOC2"/>
        <w:rPr>
          <w:rFonts w:asciiTheme="minorHAnsi" w:hAnsiTheme="minorHAnsi"/>
          <w:noProof/>
          <w:szCs w:val="22"/>
          <w:lang w:val="en-US" w:eastAsia="en-US"/>
        </w:rPr>
      </w:pPr>
      <w:hyperlink w:anchor="_Toc133236574" w:history="1">
        <w:r w:rsidRPr="00637FD8">
          <w:rPr>
            <w:rStyle w:val="Hyperlink"/>
            <w:noProof/>
            <w:lang w:val="et-EE"/>
          </w:rPr>
          <w:t>3.5.</w:t>
        </w:r>
        <w:r>
          <w:rPr>
            <w:rFonts w:asciiTheme="minorHAnsi" w:hAnsiTheme="minorHAnsi"/>
            <w:noProof/>
            <w:szCs w:val="22"/>
            <w:lang w:val="en-US" w:eastAsia="en-US"/>
          </w:rPr>
          <w:tab/>
        </w:r>
        <w:r w:rsidRPr="00637FD8">
          <w:rPr>
            <w:rStyle w:val="Hyperlink"/>
            <w:noProof/>
            <w:lang w:val="et-EE"/>
          </w:rPr>
          <w:t>Tänavavalgustus</w:t>
        </w:r>
        <w:r>
          <w:rPr>
            <w:noProof/>
            <w:webHidden/>
          </w:rPr>
          <w:tab/>
        </w:r>
        <w:r>
          <w:rPr>
            <w:noProof/>
            <w:webHidden/>
          </w:rPr>
          <w:fldChar w:fldCharType="begin"/>
        </w:r>
        <w:r>
          <w:rPr>
            <w:noProof/>
            <w:webHidden/>
          </w:rPr>
          <w:instrText xml:space="preserve"> PAGEREF _Toc133236574 \h </w:instrText>
        </w:r>
        <w:r>
          <w:rPr>
            <w:noProof/>
            <w:webHidden/>
          </w:rPr>
        </w:r>
        <w:r>
          <w:rPr>
            <w:noProof/>
            <w:webHidden/>
          </w:rPr>
          <w:fldChar w:fldCharType="separate"/>
        </w:r>
        <w:r>
          <w:rPr>
            <w:noProof/>
            <w:webHidden/>
          </w:rPr>
          <w:t>12</w:t>
        </w:r>
        <w:r>
          <w:rPr>
            <w:noProof/>
            <w:webHidden/>
          </w:rPr>
          <w:fldChar w:fldCharType="end"/>
        </w:r>
      </w:hyperlink>
    </w:p>
    <w:p w14:paraId="54BF0D32" w14:textId="1FE1110F" w:rsidR="00E675F1" w:rsidRDefault="00E675F1">
      <w:pPr>
        <w:pStyle w:val="TOC2"/>
        <w:rPr>
          <w:rFonts w:asciiTheme="minorHAnsi" w:hAnsiTheme="minorHAnsi"/>
          <w:noProof/>
          <w:szCs w:val="22"/>
          <w:lang w:val="en-US" w:eastAsia="en-US"/>
        </w:rPr>
      </w:pPr>
      <w:hyperlink w:anchor="_Toc133236575" w:history="1">
        <w:r w:rsidRPr="00637FD8">
          <w:rPr>
            <w:rStyle w:val="Hyperlink"/>
            <w:noProof/>
            <w:lang w:val="et-EE"/>
          </w:rPr>
          <w:t>3.6.</w:t>
        </w:r>
        <w:r>
          <w:rPr>
            <w:rFonts w:asciiTheme="minorHAnsi" w:hAnsiTheme="minorHAnsi"/>
            <w:noProof/>
            <w:szCs w:val="22"/>
            <w:lang w:val="en-US" w:eastAsia="en-US"/>
          </w:rPr>
          <w:tab/>
        </w:r>
        <w:r w:rsidRPr="00637FD8">
          <w:rPr>
            <w:rStyle w:val="Hyperlink"/>
            <w:noProof/>
            <w:lang w:val="et-EE"/>
          </w:rPr>
          <w:t>Telekommunikatsioon</w:t>
        </w:r>
        <w:r>
          <w:rPr>
            <w:noProof/>
            <w:webHidden/>
          </w:rPr>
          <w:tab/>
        </w:r>
        <w:r>
          <w:rPr>
            <w:noProof/>
            <w:webHidden/>
          </w:rPr>
          <w:fldChar w:fldCharType="begin"/>
        </w:r>
        <w:r>
          <w:rPr>
            <w:noProof/>
            <w:webHidden/>
          </w:rPr>
          <w:instrText xml:space="preserve"> PAGEREF _Toc133236575 \h </w:instrText>
        </w:r>
        <w:r>
          <w:rPr>
            <w:noProof/>
            <w:webHidden/>
          </w:rPr>
        </w:r>
        <w:r>
          <w:rPr>
            <w:noProof/>
            <w:webHidden/>
          </w:rPr>
          <w:fldChar w:fldCharType="separate"/>
        </w:r>
        <w:r>
          <w:rPr>
            <w:noProof/>
            <w:webHidden/>
          </w:rPr>
          <w:t>12</w:t>
        </w:r>
        <w:r>
          <w:rPr>
            <w:noProof/>
            <w:webHidden/>
          </w:rPr>
          <w:fldChar w:fldCharType="end"/>
        </w:r>
      </w:hyperlink>
    </w:p>
    <w:p w14:paraId="406A1799" w14:textId="16310476" w:rsidR="00E675F1" w:rsidRDefault="00E675F1">
      <w:pPr>
        <w:pStyle w:val="TOC2"/>
        <w:rPr>
          <w:rFonts w:asciiTheme="minorHAnsi" w:hAnsiTheme="minorHAnsi"/>
          <w:noProof/>
          <w:szCs w:val="22"/>
          <w:lang w:val="en-US" w:eastAsia="en-US"/>
        </w:rPr>
      </w:pPr>
      <w:hyperlink w:anchor="_Toc133236576" w:history="1">
        <w:r w:rsidRPr="00637FD8">
          <w:rPr>
            <w:rStyle w:val="Hyperlink"/>
            <w:noProof/>
            <w:lang w:val="et-EE"/>
          </w:rPr>
          <w:t>3.7.</w:t>
        </w:r>
        <w:r>
          <w:rPr>
            <w:rFonts w:asciiTheme="minorHAnsi" w:hAnsiTheme="minorHAnsi"/>
            <w:noProof/>
            <w:szCs w:val="22"/>
            <w:lang w:val="en-US" w:eastAsia="en-US"/>
          </w:rPr>
          <w:tab/>
        </w:r>
        <w:r w:rsidRPr="00637FD8">
          <w:rPr>
            <w:rStyle w:val="Hyperlink"/>
            <w:noProof/>
            <w:lang w:val="et-EE"/>
          </w:rPr>
          <w:t>Küte</w:t>
        </w:r>
        <w:r>
          <w:rPr>
            <w:noProof/>
            <w:webHidden/>
          </w:rPr>
          <w:tab/>
        </w:r>
        <w:r>
          <w:rPr>
            <w:noProof/>
            <w:webHidden/>
          </w:rPr>
          <w:fldChar w:fldCharType="begin"/>
        </w:r>
        <w:r>
          <w:rPr>
            <w:noProof/>
            <w:webHidden/>
          </w:rPr>
          <w:instrText xml:space="preserve"> PAGEREF _Toc133236576 \h </w:instrText>
        </w:r>
        <w:r>
          <w:rPr>
            <w:noProof/>
            <w:webHidden/>
          </w:rPr>
        </w:r>
        <w:r>
          <w:rPr>
            <w:noProof/>
            <w:webHidden/>
          </w:rPr>
          <w:fldChar w:fldCharType="separate"/>
        </w:r>
        <w:r>
          <w:rPr>
            <w:noProof/>
            <w:webHidden/>
          </w:rPr>
          <w:t>12</w:t>
        </w:r>
        <w:r>
          <w:rPr>
            <w:noProof/>
            <w:webHidden/>
          </w:rPr>
          <w:fldChar w:fldCharType="end"/>
        </w:r>
      </w:hyperlink>
    </w:p>
    <w:p w14:paraId="411819A8" w14:textId="3F961635" w:rsidR="00E675F1" w:rsidRDefault="00E675F1">
      <w:pPr>
        <w:pStyle w:val="TOC2"/>
        <w:rPr>
          <w:rFonts w:asciiTheme="minorHAnsi" w:hAnsiTheme="minorHAnsi"/>
          <w:noProof/>
          <w:szCs w:val="22"/>
          <w:lang w:val="en-US" w:eastAsia="en-US"/>
        </w:rPr>
      </w:pPr>
      <w:hyperlink w:anchor="_Toc133236577" w:history="1">
        <w:r w:rsidRPr="00637FD8">
          <w:rPr>
            <w:rStyle w:val="Hyperlink"/>
            <w:noProof/>
            <w:lang w:val="et-EE"/>
          </w:rPr>
          <w:t>3.8.</w:t>
        </w:r>
        <w:r>
          <w:rPr>
            <w:rFonts w:asciiTheme="minorHAnsi" w:hAnsiTheme="minorHAnsi"/>
            <w:noProof/>
            <w:szCs w:val="22"/>
            <w:lang w:val="en-US" w:eastAsia="en-US"/>
          </w:rPr>
          <w:tab/>
        </w:r>
        <w:r w:rsidRPr="00637FD8">
          <w:rPr>
            <w:rStyle w:val="Hyperlink"/>
            <w:noProof/>
            <w:lang w:val="et-EE"/>
          </w:rPr>
          <w:t>Sademevesi</w:t>
        </w:r>
        <w:r>
          <w:rPr>
            <w:noProof/>
            <w:webHidden/>
          </w:rPr>
          <w:tab/>
        </w:r>
        <w:r>
          <w:rPr>
            <w:noProof/>
            <w:webHidden/>
          </w:rPr>
          <w:fldChar w:fldCharType="begin"/>
        </w:r>
        <w:r>
          <w:rPr>
            <w:noProof/>
            <w:webHidden/>
          </w:rPr>
          <w:instrText xml:space="preserve"> PAGEREF _Toc133236577 \h </w:instrText>
        </w:r>
        <w:r>
          <w:rPr>
            <w:noProof/>
            <w:webHidden/>
          </w:rPr>
        </w:r>
        <w:r>
          <w:rPr>
            <w:noProof/>
            <w:webHidden/>
          </w:rPr>
          <w:fldChar w:fldCharType="separate"/>
        </w:r>
        <w:r>
          <w:rPr>
            <w:noProof/>
            <w:webHidden/>
          </w:rPr>
          <w:t>13</w:t>
        </w:r>
        <w:r>
          <w:rPr>
            <w:noProof/>
            <w:webHidden/>
          </w:rPr>
          <w:fldChar w:fldCharType="end"/>
        </w:r>
      </w:hyperlink>
    </w:p>
    <w:p w14:paraId="549D0A09" w14:textId="43E65C93" w:rsidR="00E675F1" w:rsidRDefault="00E675F1">
      <w:pPr>
        <w:pStyle w:val="TOC2"/>
        <w:rPr>
          <w:rFonts w:asciiTheme="minorHAnsi" w:hAnsiTheme="minorHAnsi"/>
          <w:noProof/>
          <w:szCs w:val="22"/>
          <w:lang w:val="en-US" w:eastAsia="en-US"/>
        </w:rPr>
      </w:pPr>
      <w:hyperlink w:anchor="_Toc133236578" w:history="1">
        <w:r w:rsidRPr="00637FD8">
          <w:rPr>
            <w:rStyle w:val="Hyperlink"/>
            <w:noProof/>
            <w:lang w:val="et-EE"/>
          </w:rPr>
          <w:t>3.9.</w:t>
        </w:r>
        <w:r>
          <w:rPr>
            <w:rFonts w:asciiTheme="minorHAnsi" w:hAnsiTheme="minorHAnsi"/>
            <w:noProof/>
            <w:szCs w:val="22"/>
            <w:lang w:val="en-US" w:eastAsia="en-US"/>
          </w:rPr>
          <w:tab/>
        </w:r>
        <w:r w:rsidRPr="00637FD8">
          <w:rPr>
            <w:rStyle w:val="Hyperlink"/>
            <w:noProof/>
            <w:lang w:val="et-EE"/>
          </w:rPr>
          <w:t>Insolatsioon</w:t>
        </w:r>
        <w:r>
          <w:rPr>
            <w:noProof/>
            <w:webHidden/>
          </w:rPr>
          <w:tab/>
        </w:r>
        <w:r>
          <w:rPr>
            <w:noProof/>
            <w:webHidden/>
          </w:rPr>
          <w:fldChar w:fldCharType="begin"/>
        </w:r>
        <w:r>
          <w:rPr>
            <w:noProof/>
            <w:webHidden/>
          </w:rPr>
          <w:instrText xml:space="preserve"> PAGEREF _Toc133236578 \h </w:instrText>
        </w:r>
        <w:r>
          <w:rPr>
            <w:noProof/>
            <w:webHidden/>
          </w:rPr>
        </w:r>
        <w:r>
          <w:rPr>
            <w:noProof/>
            <w:webHidden/>
          </w:rPr>
          <w:fldChar w:fldCharType="separate"/>
        </w:r>
        <w:r>
          <w:rPr>
            <w:noProof/>
            <w:webHidden/>
          </w:rPr>
          <w:t>13</w:t>
        </w:r>
        <w:r>
          <w:rPr>
            <w:noProof/>
            <w:webHidden/>
          </w:rPr>
          <w:fldChar w:fldCharType="end"/>
        </w:r>
      </w:hyperlink>
    </w:p>
    <w:p w14:paraId="2796EA77" w14:textId="6F2702BF" w:rsidR="00E675F1" w:rsidRDefault="00E675F1">
      <w:pPr>
        <w:pStyle w:val="TOC2"/>
        <w:rPr>
          <w:rFonts w:asciiTheme="minorHAnsi" w:hAnsiTheme="minorHAnsi"/>
          <w:noProof/>
          <w:szCs w:val="22"/>
          <w:lang w:val="en-US" w:eastAsia="en-US"/>
        </w:rPr>
      </w:pPr>
      <w:hyperlink w:anchor="_Toc133236579" w:history="1">
        <w:r w:rsidRPr="00637FD8">
          <w:rPr>
            <w:rStyle w:val="Hyperlink"/>
            <w:noProof/>
            <w:lang w:val="et-EE"/>
          </w:rPr>
          <w:t>3.10.</w:t>
        </w:r>
        <w:r>
          <w:rPr>
            <w:rFonts w:asciiTheme="minorHAnsi" w:hAnsiTheme="minorHAnsi"/>
            <w:noProof/>
            <w:szCs w:val="22"/>
            <w:lang w:val="en-US" w:eastAsia="en-US"/>
          </w:rPr>
          <w:tab/>
        </w:r>
        <w:r w:rsidRPr="00637FD8">
          <w:rPr>
            <w:rStyle w:val="Hyperlink"/>
            <w:noProof/>
            <w:lang w:val="et-EE"/>
          </w:rPr>
          <w:t>Tuleohutus</w:t>
        </w:r>
        <w:r>
          <w:rPr>
            <w:noProof/>
            <w:webHidden/>
          </w:rPr>
          <w:tab/>
        </w:r>
        <w:r>
          <w:rPr>
            <w:noProof/>
            <w:webHidden/>
          </w:rPr>
          <w:fldChar w:fldCharType="begin"/>
        </w:r>
        <w:r>
          <w:rPr>
            <w:noProof/>
            <w:webHidden/>
          </w:rPr>
          <w:instrText xml:space="preserve"> PAGEREF _Toc133236579 \h </w:instrText>
        </w:r>
        <w:r>
          <w:rPr>
            <w:noProof/>
            <w:webHidden/>
          </w:rPr>
        </w:r>
        <w:r>
          <w:rPr>
            <w:noProof/>
            <w:webHidden/>
          </w:rPr>
          <w:fldChar w:fldCharType="separate"/>
        </w:r>
        <w:r>
          <w:rPr>
            <w:noProof/>
            <w:webHidden/>
          </w:rPr>
          <w:t>14</w:t>
        </w:r>
        <w:r>
          <w:rPr>
            <w:noProof/>
            <w:webHidden/>
          </w:rPr>
          <w:fldChar w:fldCharType="end"/>
        </w:r>
      </w:hyperlink>
    </w:p>
    <w:p w14:paraId="63AD9FFC" w14:textId="1427F48B" w:rsidR="00E675F1" w:rsidRDefault="00E675F1">
      <w:pPr>
        <w:pStyle w:val="TOC2"/>
        <w:rPr>
          <w:rFonts w:asciiTheme="minorHAnsi" w:hAnsiTheme="minorHAnsi"/>
          <w:noProof/>
          <w:szCs w:val="22"/>
          <w:lang w:val="en-US" w:eastAsia="en-US"/>
        </w:rPr>
      </w:pPr>
      <w:hyperlink w:anchor="_Toc133236580" w:history="1">
        <w:r w:rsidRPr="00637FD8">
          <w:rPr>
            <w:rStyle w:val="Hyperlink"/>
            <w:noProof/>
            <w:lang w:val="et-EE"/>
          </w:rPr>
          <w:t>3.11.</w:t>
        </w:r>
        <w:r>
          <w:rPr>
            <w:rFonts w:asciiTheme="minorHAnsi" w:hAnsiTheme="minorHAnsi"/>
            <w:noProof/>
            <w:szCs w:val="22"/>
            <w:lang w:val="en-US" w:eastAsia="en-US"/>
          </w:rPr>
          <w:tab/>
        </w:r>
        <w:r w:rsidRPr="00637FD8">
          <w:rPr>
            <w:rStyle w:val="Hyperlink"/>
            <w:noProof/>
            <w:lang w:val="et-EE"/>
          </w:rPr>
          <w:t>Radoon</w:t>
        </w:r>
        <w:r>
          <w:rPr>
            <w:noProof/>
            <w:webHidden/>
          </w:rPr>
          <w:tab/>
        </w:r>
        <w:r>
          <w:rPr>
            <w:noProof/>
            <w:webHidden/>
          </w:rPr>
          <w:fldChar w:fldCharType="begin"/>
        </w:r>
        <w:r>
          <w:rPr>
            <w:noProof/>
            <w:webHidden/>
          </w:rPr>
          <w:instrText xml:space="preserve"> PAGEREF _Toc133236580 \h </w:instrText>
        </w:r>
        <w:r>
          <w:rPr>
            <w:noProof/>
            <w:webHidden/>
          </w:rPr>
        </w:r>
        <w:r>
          <w:rPr>
            <w:noProof/>
            <w:webHidden/>
          </w:rPr>
          <w:fldChar w:fldCharType="separate"/>
        </w:r>
        <w:r>
          <w:rPr>
            <w:noProof/>
            <w:webHidden/>
          </w:rPr>
          <w:t>15</w:t>
        </w:r>
        <w:r>
          <w:rPr>
            <w:noProof/>
            <w:webHidden/>
          </w:rPr>
          <w:fldChar w:fldCharType="end"/>
        </w:r>
      </w:hyperlink>
    </w:p>
    <w:p w14:paraId="16DF6EB3" w14:textId="5B2570B0" w:rsidR="00E675F1" w:rsidRDefault="00E675F1">
      <w:pPr>
        <w:pStyle w:val="TOC2"/>
        <w:rPr>
          <w:rFonts w:asciiTheme="minorHAnsi" w:hAnsiTheme="minorHAnsi"/>
          <w:noProof/>
          <w:szCs w:val="22"/>
          <w:lang w:val="en-US" w:eastAsia="en-US"/>
        </w:rPr>
      </w:pPr>
      <w:hyperlink w:anchor="_Toc133236581" w:history="1">
        <w:r w:rsidRPr="00637FD8">
          <w:rPr>
            <w:rStyle w:val="Hyperlink"/>
            <w:noProof/>
            <w:lang w:val="et-EE"/>
          </w:rPr>
          <w:t>3.12.</w:t>
        </w:r>
        <w:r>
          <w:rPr>
            <w:rFonts w:asciiTheme="minorHAnsi" w:hAnsiTheme="minorHAnsi"/>
            <w:noProof/>
            <w:szCs w:val="22"/>
            <w:lang w:val="en-US" w:eastAsia="en-US"/>
          </w:rPr>
          <w:tab/>
        </w:r>
        <w:r w:rsidRPr="00637FD8">
          <w:rPr>
            <w:rStyle w:val="Hyperlink"/>
            <w:noProof/>
            <w:lang w:val="et-EE"/>
          </w:rPr>
          <w:t>Õhusaaste</w:t>
        </w:r>
        <w:r>
          <w:rPr>
            <w:noProof/>
            <w:webHidden/>
          </w:rPr>
          <w:tab/>
        </w:r>
        <w:r>
          <w:rPr>
            <w:noProof/>
            <w:webHidden/>
          </w:rPr>
          <w:fldChar w:fldCharType="begin"/>
        </w:r>
        <w:r>
          <w:rPr>
            <w:noProof/>
            <w:webHidden/>
          </w:rPr>
          <w:instrText xml:space="preserve"> PAGEREF _Toc133236581 \h </w:instrText>
        </w:r>
        <w:r>
          <w:rPr>
            <w:noProof/>
            <w:webHidden/>
          </w:rPr>
        </w:r>
        <w:r>
          <w:rPr>
            <w:noProof/>
            <w:webHidden/>
          </w:rPr>
          <w:fldChar w:fldCharType="separate"/>
        </w:r>
        <w:r>
          <w:rPr>
            <w:noProof/>
            <w:webHidden/>
          </w:rPr>
          <w:t>15</w:t>
        </w:r>
        <w:r>
          <w:rPr>
            <w:noProof/>
            <w:webHidden/>
          </w:rPr>
          <w:fldChar w:fldCharType="end"/>
        </w:r>
      </w:hyperlink>
    </w:p>
    <w:p w14:paraId="14A68EF0" w14:textId="28011404" w:rsidR="00E675F1" w:rsidRDefault="00E675F1">
      <w:pPr>
        <w:pStyle w:val="TOC2"/>
        <w:rPr>
          <w:rFonts w:asciiTheme="minorHAnsi" w:hAnsiTheme="minorHAnsi"/>
          <w:noProof/>
          <w:szCs w:val="22"/>
          <w:lang w:val="en-US" w:eastAsia="en-US"/>
        </w:rPr>
      </w:pPr>
      <w:hyperlink w:anchor="_Toc133236582" w:history="1">
        <w:r w:rsidRPr="00637FD8">
          <w:rPr>
            <w:rStyle w:val="Hyperlink"/>
            <w:noProof/>
            <w:lang w:val="et-EE"/>
          </w:rPr>
          <w:t>3.13.</w:t>
        </w:r>
        <w:r>
          <w:rPr>
            <w:rFonts w:asciiTheme="minorHAnsi" w:hAnsiTheme="minorHAnsi"/>
            <w:noProof/>
            <w:szCs w:val="22"/>
            <w:lang w:val="en-US" w:eastAsia="en-US"/>
          </w:rPr>
          <w:tab/>
        </w:r>
        <w:r w:rsidRPr="00637FD8">
          <w:rPr>
            <w:rStyle w:val="Hyperlink"/>
            <w:noProof/>
            <w:lang w:val="et-EE"/>
          </w:rPr>
          <w:t>Vibratsioon</w:t>
        </w:r>
        <w:r>
          <w:rPr>
            <w:noProof/>
            <w:webHidden/>
          </w:rPr>
          <w:tab/>
        </w:r>
        <w:r>
          <w:rPr>
            <w:noProof/>
            <w:webHidden/>
          </w:rPr>
          <w:fldChar w:fldCharType="begin"/>
        </w:r>
        <w:r>
          <w:rPr>
            <w:noProof/>
            <w:webHidden/>
          </w:rPr>
          <w:instrText xml:space="preserve"> PAGEREF _Toc133236582 \h </w:instrText>
        </w:r>
        <w:r>
          <w:rPr>
            <w:noProof/>
            <w:webHidden/>
          </w:rPr>
        </w:r>
        <w:r>
          <w:rPr>
            <w:noProof/>
            <w:webHidden/>
          </w:rPr>
          <w:fldChar w:fldCharType="separate"/>
        </w:r>
        <w:r>
          <w:rPr>
            <w:noProof/>
            <w:webHidden/>
          </w:rPr>
          <w:t>15</w:t>
        </w:r>
        <w:r>
          <w:rPr>
            <w:noProof/>
            <w:webHidden/>
          </w:rPr>
          <w:fldChar w:fldCharType="end"/>
        </w:r>
      </w:hyperlink>
    </w:p>
    <w:p w14:paraId="54C652B8" w14:textId="5C735B06" w:rsidR="00E675F1" w:rsidRDefault="00E675F1">
      <w:pPr>
        <w:pStyle w:val="TOC2"/>
        <w:rPr>
          <w:rFonts w:asciiTheme="minorHAnsi" w:hAnsiTheme="minorHAnsi"/>
          <w:noProof/>
          <w:szCs w:val="22"/>
          <w:lang w:val="en-US" w:eastAsia="en-US"/>
        </w:rPr>
      </w:pPr>
      <w:hyperlink w:anchor="_Toc133236583" w:history="1">
        <w:r w:rsidRPr="00637FD8">
          <w:rPr>
            <w:rStyle w:val="Hyperlink"/>
            <w:noProof/>
            <w:lang w:val="et-EE"/>
          </w:rPr>
          <w:t>3.14.</w:t>
        </w:r>
        <w:r>
          <w:rPr>
            <w:rFonts w:asciiTheme="minorHAnsi" w:hAnsiTheme="minorHAnsi"/>
            <w:noProof/>
            <w:szCs w:val="22"/>
            <w:lang w:val="en-US" w:eastAsia="en-US"/>
          </w:rPr>
          <w:tab/>
        </w:r>
        <w:r w:rsidRPr="00637FD8">
          <w:rPr>
            <w:rStyle w:val="Hyperlink"/>
            <w:noProof/>
            <w:lang w:val="et-EE"/>
          </w:rPr>
          <w:t>Müra</w:t>
        </w:r>
        <w:r>
          <w:rPr>
            <w:noProof/>
            <w:webHidden/>
          </w:rPr>
          <w:tab/>
        </w:r>
        <w:r>
          <w:rPr>
            <w:noProof/>
            <w:webHidden/>
          </w:rPr>
          <w:fldChar w:fldCharType="begin"/>
        </w:r>
        <w:r>
          <w:rPr>
            <w:noProof/>
            <w:webHidden/>
          </w:rPr>
          <w:instrText xml:space="preserve"> PAGEREF _Toc133236583 \h </w:instrText>
        </w:r>
        <w:r>
          <w:rPr>
            <w:noProof/>
            <w:webHidden/>
          </w:rPr>
        </w:r>
        <w:r>
          <w:rPr>
            <w:noProof/>
            <w:webHidden/>
          </w:rPr>
          <w:fldChar w:fldCharType="separate"/>
        </w:r>
        <w:r>
          <w:rPr>
            <w:noProof/>
            <w:webHidden/>
          </w:rPr>
          <w:t>16</w:t>
        </w:r>
        <w:r>
          <w:rPr>
            <w:noProof/>
            <w:webHidden/>
          </w:rPr>
          <w:fldChar w:fldCharType="end"/>
        </w:r>
      </w:hyperlink>
    </w:p>
    <w:p w14:paraId="57604C43" w14:textId="6911C306" w:rsidR="00E675F1" w:rsidRDefault="00E675F1">
      <w:pPr>
        <w:pStyle w:val="TOC2"/>
        <w:rPr>
          <w:rFonts w:asciiTheme="minorHAnsi" w:hAnsiTheme="minorHAnsi"/>
          <w:noProof/>
          <w:szCs w:val="22"/>
          <w:lang w:val="en-US" w:eastAsia="en-US"/>
        </w:rPr>
      </w:pPr>
      <w:hyperlink w:anchor="_Toc133236584" w:history="1">
        <w:r w:rsidRPr="00637FD8">
          <w:rPr>
            <w:rStyle w:val="Hyperlink"/>
            <w:noProof/>
            <w:lang w:val="et-EE"/>
          </w:rPr>
          <w:t>3.15.</w:t>
        </w:r>
        <w:r>
          <w:rPr>
            <w:rFonts w:asciiTheme="minorHAnsi" w:hAnsiTheme="minorHAnsi"/>
            <w:noProof/>
            <w:szCs w:val="22"/>
            <w:lang w:val="en-US" w:eastAsia="en-US"/>
          </w:rPr>
          <w:tab/>
        </w:r>
        <w:r w:rsidRPr="00637FD8">
          <w:rPr>
            <w:rStyle w:val="Hyperlink"/>
            <w:noProof/>
            <w:lang w:val="et-EE"/>
          </w:rPr>
          <w:t>Põhjavee kaitstus</w:t>
        </w:r>
        <w:r>
          <w:rPr>
            <w:noProof/>
            <w:webHidden/>
          </w:rPr>
          <w:tab/>
        </w:r>
        <w:r>
          <w:rPr>
            <w:noProof/>
            <w:webHidden/>
          </w:rPr>
          <w:fldChar w:fldCharType="begin"/>
        </w:r>
        <w:r>
          <w:rPr>
            <w:noProof/>
            <w:webHidden/>
          </w:rPr>
          <w:instrText xml:space="preserve"> PAGEREF _Toc133236584 \h </w:instrText>
        </w:r>
        <w:r>
          <w:rPr>
            <w:noProof/>
            <w:webHidden/>
          </w:rPr>
        </w:r>
        <w:r>
          <w:rPr>
            <w:noProof/>
            <w:webHidden/>
          </w:rPr>
          <w:fldChar w:fldCharType="separate"/>
        </w:r>
        <w:r>
          <w:rPr>
            <w:noProof/>
            <w:webHidden/>
          </w:rPr>
          <w:t>16</w:t>
        </w:r>
        <w:r>
          <w:rPr>
            <w:noProof/>
            <w:webHidden/>
          </w:rPr>
          <w:fldChar w:fldCharType="end"/>
        </w:r>
      </w:hyperlink>
    </w:p>
    <w:p w14:paraId="245A8401" w14:textId="0D5B18A6" w:rsidR="00E675F1" w:rsidRDefault="00E675F1">
      <w:pPr>
        <w:pStyle w:val="TOC2"/>
        <w:rPr>
          <w:rFonts w:asciiTheme="minorHAnsi" w:hAnsiTheme="minorHAnsi"/>
          <w:noProof/>
          <w:szCs w:val="22"/>
          <w:lang w:val="en-US" w:eastAsia="en-US"/>
        </w:rPr>
      </w:pPr>
      <w:hyperlink w:anchor="_Toc133236585" w:history="1">
        <w:r w:rsidRPr="00637FD8">
          <w:rPr>
            <w:rStyle w:val="Hyperlink"/>
            <w:noProof/>
            <w:lang w:val="et-EE"/>
          </w:rPr>
          <w:t>3.16.</w:t>
        </w:r>
        <w:r>
          <w:rPr>
            <w:rFonts w:asciiTheme="minorHAnsi" w:hAnsiTheme="minorHAnsi"/>
            <w:noProof/>
            <w:szCs w:val="22"/>
            <w:lang w:val="en-US" w:eastAsia="en-US"/>
          </w:rPr>
          <w:tab/>
        </w:r>
        <w:r w:rsidRPr="00637FD8">
          <w:rPr>
            <w:rStyle w:val="Hyperlink"/>
            <w:noProof/>
            <w:lang w:val="et-EE"/>
          </w:rPr>
          <w:t>Vertikaalplaneerimine</w:t>
        </w:r>
        <w:r>
          <w:rPr>
            <w:noProof/>
            <w:webHidden/>
          </w:rPr>
          <w:tab/>
        </w:r>
        <w:r>
          <w:rPr>
            <w:noProof/>
            <w:webHidden/>
          </w:rPr>
          <w:fldChar w:fldCharType="begin"/>
        </w:r>
        <w:r>
          <w:rPr>
            <w:noProof/>
            <w:webHidden/>
          </w:rPr>
          <w:instrText xml:space="preserve"> PAGEREF _Toc133236585 \h </w:instrText>
        </w:r>
        <w:r>
          <w:rPr>
            <w:noProof/>
            <w:webHidden/>
          </w:rPr>
        </w:r>
        <w:r>
          <w:rPr>
            <w:noProof/>
            <w:webHidden/>
          </w:rPr>
          <w:fldChar w:fldCharType="separate"/>
        </w:r>
        <w:r>
          <w:rPr>
            <w:noProof/>
            <w:webHidden/>
          </w:rPr>
          <w:t>16</w:t>
        </w:r>
        <w:r>
          <w:rPr>
            <w:noProof/>
            <w:webHidden/>
          </w:rPr>
          <w:fldChar w:fldCharType="end"/>
        </w:r>
      </w:hyperlink>
    </w:p>
    <w:p w14:paraId="3F86CFCA" w14:textId="34E50815" w:rsidR="00E675F1" w:rsidRDefault="00E675F1">
      <w:pPr>
        <w:pStyle w:val="TOC2"/>
        <w:rPr>
          <w:rFonts w:asciiTheme="minorHAnsi" w:hAnsiTheme="minorHAnsi"/>
          <w:noProof/>
          <w:szCs w:val="22"/>
          <w:lang w:val="en-US" w:eastAsia="en-US"/>
        </w:rPr>
      </w:pPr>
      <w:hyperlink w:anchor="_Toc133236586" w:history="1">
        <w:r w:rsidRPr="00637FD8">
          <w:rPr>
            <w:rStyle w:val="Hyperlink"/>
            <w:noProof/>
            <w:lang w:val="et-EE"/>
          </w:rPr>
          <w:t>3.17.</w:t>
        </w:r>
        <w:r>
          <w:rPr>
            <w:rFonts w:asciiTheme="minorHAnsi" w:hAnsiTheme="minorHAnsi"/>
            <w:noProof/>
            <w:szCs w:val="22"/>
            <w:lang w:val="en-US" w:eastAsia="en-US"/>
          </w:rPr>
          <w:tab/>
        </w:r>
        <w:r w:rsidRPr="00637FD8">
          <w:rPr>
            <w:rStyle w:val="Hyperlink"/>
            <w:noProof/>
            <w:lang w:val="et-EE"/>
          </w:rPr>
          <w:t>Servituudi vajadus</w:t>
        </w:r>
        <w:r>
          <w:rPr>
            <w:noProof/>
            <w:webHidden/>
          </w:rPr>
          <w:tab/>
        </w:r>
        <w:r>
          <w:rPr>
            <w:noProof/>
            <w:webHidden/>
          </w:rPr>
          <w:fldChar w:fldCharType="begin"/>
        </w:r>
        <w:r>
          <w:rPr>
            <w:noProof/>
            <w:webHidden/>
          </w:rPr>
          <w:instrText xml:space="preserve"> PAGEREF _Toc133236586 \h </w:instrText>
        </w:r>
        <w:r>
          <w:rPr>
            <w:noProof/>
            <w:webHidden/>
          </w:rPr>
        </w:r>
        <w:r>
          <w:rPr>
            <w:noProof/>
            <w:webHidden/>
          </w:rPr>
          <w:fldChar w:fldCharType="separate"/>
        </w:r>
        <w:r>
          <w:rPr>
            <w:noProof/>
            <w:webHidden/>
          </w:rPr>
          <w:t>17</w:t>
        </w:r>
        <w:r>
          <w:rPr>
            <w:noProof/>
            <w:webHidden/>
          </w:rPr>
          <w:fldChar w:fldCharType="end"/>
        </w:r>
      </w:hyperlink>
    </w:p>
    <w:p w14:paraId="31DE3F6B" w14:textId="777A144A" w:rsidR="00E675F1" w:rsidRDefault="00E675F1">
      <w:pPr>
        <w:pStyle w:val="TOC2"/>
        <w:rPr>
          <w:rFonts w:asciiTheme="minorHAnsi" w:hAnsiTheme="minorHAnsi"/>
          <w:noProof/>
          <w:szCs w:val="22"/>
          <w:lang w:val="en-US" w:eastAsia="en-US"/>
        </w:rPr>
      </w:pPr>
      <w:hyperlink w:anchor="_Toc133236587" w:history="1">
        <w:r w:rsidRPr="00637FD8">
          <w:rPr>
            <w:rStyle w:val="Hyperlink"/>
            <w:noProof/>
            <w:lang w:val="et-EE"/>
          </w:rPr>
          <w:t>3.18.</w:t>
        </w:r>
        <w:r>
          <w:rPr>
            <w:rFonts w:asciiTheme="minorHAnsi" w:hAnsiTheme="minorHAnsi"/>
            <w:noProof/>
            <w:szCs w:val="22"/>
            <w:lang w:val="en-US" w:eastAsia="en-US"/>
          </w:rPr>
          <w:tab/>
        </w:r>
        <w:r w:rsidRPr="00637FD8">
          <w:rPr>
            <w:rStyle w:val="Hyperlink"/>
            <w:noProof/>
            <w:lang w:val="et-EE"/>
          </w:rPr>
          <w:t>Kuritegevuse ennetamine</w:t>
        </w:r>
        <w:r>
          <w:rPr>
            <w:noProof/>
            <w:webHidden/>
          </w:rPr>
          <w:tab/>
        </w:r>
        <w:r>
          <w:rPr>
            <w:noProof/>
            <w:webHidden/>
          </w:rPr>
          <w:fldChar w:fldCharType="begin"/>
        </w:r>
        <w:r>
          <w:rPr>
            <w:noProof/>
            <w:webHidden/>
          </w:rPr>
          <w:instrText xml:space="preserve"> PAGEREF _Toc133236587 \h </w:instrText>
        </w:r>
        <w:r>
          <w:rPr>
            <w:noProof/>
            <w:webHidden/>
          </w:rPr>
        </w:r>
        <w:r>
          <w:rPr>
            <w:noProof/>
            <w:webHidden/>
          </w:rPr>
          <w:fldChar w:fldCharType="separate"/>
        </w:r>
        <w:r>
          <w:rPr>
            <w:noProof/>
            <w:webHidden/>
          </w:rPr>
          <w:t>20</w:t>
        </w:r>
        <w:r>
          <w:rPr>
            <w:noProof/>
            <w:webHidden/>
          </w:rPr>
          <w:fldChar w:fldCharType="end"/>
        </w:r>
      </w:hyperlink>
    </w:p>
    <w:p w14:paraId="3633A6D7" w14:textId="05A16433" w:rsidR="00E675F1" w:rsidRDefault="00E675F1">
      <w:pPr>
        <w:pStyle w:val="TOC2"/>
        <w:rPr>
          <w:rFonts w:asciiTheme="minorHAnsi" w:hAnsiTheme="minorHAnsi"/>
          <w:noProof/>
          <w:szCs w:val="22"/>
          <w:lang w:val="en-US" w:eastAsia="en-US"/>
        </w:rPr>
      </w:pPr>
      <w:hyperlink w:anchor="_Toc133236588" w:history="1">
        <w:r w:rsidRPr="00637FD8">
          <w:rPr>
            <w:rStyle w:val="Hyperlink"/>
            <w:noProof/>
            <w:lang w:val="et-EE"/>
          </w:rPr>
          <w:t>3.19.</w:t>
        </w:r>
        <w:r>
          <w:rPr>
            <w:rFonts w:asciiTheme="minorHAnsi" w:hAnsiTheme="minorHAnsi"/>
            <w:noProof/>
            <w:szCs w:val="22"/>
            <w:lang w:val="en-US" w:eastAsia="en-US"/>
          </w:rPr>
          <w:tab/>
        </w:r>
        <w:r w:rsidRPr="00637FD8">
          <w:rPr>
            <w:rStyle w:val="Hyperlink"/>
            <w:noProof/>
            <w:lang w:val="et-EE"/>
          </w:rPr>
          <w:t>Haljastus ja heakord</w:t>
        </w:r>
        <w:r>
          <w:rPr>
            <w:noProof/>
            <w:webHidden/>
          </w:rPr>
          <w:tab/>
        </w:r>
        <w:r>
          <w:rPr>
            <w:noProof/>
            <w:webHidden/>
          </w:rPr>
          <w:fldChar w:fldCharType="begin"/>
        </w:r>
        <w:r>
          <w:rPr>
            <w:noProof/>
            <w:webHidden/>
          </w:rPr>
          <w:instrText xml:space="preserve"> PAGEREF _Toc133236588 \h </w:instrText>
        </w:r>
        <w:r>
          <w:rPr>
            <w:noProof/>
            <w:webHidden/>
          </w:rPr>
        </w:r>
        <w:r>
          <w:rPr>
            <w:noProof/>
            <w:webHidden/>
          </w:rPr>
          <w:fldChar w:fldCharType="separate"/>
        </w:r>
        <w:r>
          <w:rPr>
            <w:noProof/>
            <w:webHidden/>
          </w:rPr>
          <w:t>20</w:t>
        </w:r>
        <w:r>
          <w:rPr>
            <w:noProof/>
            <w:webHidden/>
          </w:rPr>
          <w:fldChar w:fldCharType="end"/>
        </w:r>
      </w:hyperlink>
    </w:p>
    <w:p w14:paraId="76945E11" w14:textId="317E2187" w:rsidR="00E675F1" w:rsidRDefault="00E675F1">
      <w:pPr>
        <w:pStyle w:val="TOC2"/>
        <w:rPr>
          <w:rFonts w:asciiTheme="minorHAnsi" w:hAnsiTheme="minorHAnsi"/>
          <w:noProof/>
          <w:szCs w:val="22"/>
          <w:lang w:val="en-US" w:eastAsia="en-US"/>
        </w:rPr>
      </w:pPr>
      <w:hyperlink w:anchor="_Toc133236589" w:history="1">
        <w:r w:rsidRPr="00637FD8">
          <w:rPr>
            <w:rStyle w:val="Hyperlink"/>
            <w:noProof/>
            <w:lang w:val="et-EE"/>
          </w:rPr>
          <w:t>3.20.</w:t>
        </w:r>
        <w:r>
          <w:rPr>
            <w:rFonts w:asciiTheme="minorHAnsi" w:hAnsiTheme="minorHAnsi"/>
            <w:noProof/>
            <w:szCs w:val="22"/>
            <w:lang w:val="en-US" w:eastAsia="en-US"/>
          </w:rPr>
          <w:tab/>
        </w:r>
        <w:r w:rsidRPr="00637FD8">
          <w:rPr>
            <w:rStyle w:val="Hyperlink"/>
            <w:noProof/>
            <w:lang w:val="et-EE"/>
          </w:rPr>
          <w:t>Jäätmemajandus</w:t>
        </w:r>
        <w:r>
          <w:rPr>
            <w:noProof/>
            <w:webHidden/>
          </w:rPr>
          <w:tab/>
        </w:r>
        <w:r>
          <w:rPr>
            <w:noProof/>
            <w:webHidden/>
          </w:rPr>
          <w:fldChar w:fldCharType="begin"/>
        </w:r>
        <w:r>
          <w:rPr>
            <w:noProof/>
            <w:webHidden/>
          </w:rPr>
          <w:instrText xml:space="preserve"> PAGEREF _Toc133236589 \h </w:instrText>
        </w:r>
        <w:r>
          <w:rPr>
            <w:noProof/>
            <w:webHidden/>
          </w:rPr>
        </w:r>
        <w:r>
          <w:rPr>
            <w:noProof/>
            <w:webHidden/>
          </w:rPr>
          <w:fldChar w:fldCharType="separate"/>
        </w:r>
        <w:r>
          <w:rPr>
            <w:noProof/>
            <w:webHidden/>
          </w:rPr>
          <w:t>21</w:t>
        </w:r>
        <w:r>
          <w:rPr>
            <w:noProof/>
            <w:webHidden/>
          </w:rPr>
          <w:fldChar w:fldCharType="end"/>
        </w:r>
      </w:hyperlink>
    </w:p>
    <w:p w14:paraId="34E9BBD2" w14:textId="11D9A15D" w:rsidR="00E675F1" w:rsidRDefault="00E675F1">
      <w:pPr>
        <w:pStyle w:val="TOC2"/>
        <w:rPr>
          <w:rFonts w:asciiTheme="minorHAnsi" w:hAnsiTheme="minorHAnsi"/>
          <w:noProof/>
          <w:szCs w:val="22"/>
          <w:lang w:val="en-US" w:eastAsia="en-US"/>
        </w:rPr>
      </w:pPr>
      <w:hyperlink w:anchor="_Toc133236590" w:history="1">
        <w:r w:rsidRPr="00637FD8">
          <w:rPr>
            <w:rStyle w:val="Hyperlink"/>
            <w:noProof/>
            <w:lang w:val="et-EE"/>
          </w:rPr>
          <w:t>3.21.</w:t>
        </w:r>
        <w:r>
          <w:rPr>
            <w:rFonts w:asciiTheme="minorHAnsi" w:hAnsiTheme="minorHAnsi"/>
            <w:noProof/>
            <w:szCs w:val="22"/>
            <w:lang w:val="en-US" w:eastAsia="en-US"/>
          </w:rPr>
          <w:tab/>
        </w:r>
        <w:r w:rsidRPr="00637FD8">
          <w:rPr>
            <w:rStyle w:val="Hyperlink"/>
            <w:noProof/>
            <w:lang w:val="et-EE"/>
          </w:rPr>
          <w:t>Avariiolukorrad ja nende vältimise meetmed või nende korral käitumise lahendused</w:t>
        </w:r>
        <w:r>
          <w:rPr>
            <w:noProof/>
            <w:webHidden/>
          </w:rPr>
          <w:tab/>
        </w:r>
        <w:r>
          <w:rPr>
            <w:noProof/>
            <w:webHidden/>
          </w:rPr>
          <w:fldChar w:fldCharType="begin"/>
        </w:r>
        <w:r>
          <w:rPr>
            <w:noProof/>
            <w:webHidden/>
          </w:rPr>
          <w:instrText xml:space="preserve"> PAGEREF _Toc133236590 \h </w:instrText>
        </w:r>
        <w:r>
          <w:rPr>
            <w:noProof/>
            <w:webHidden/>
          </w:rPr>
        </w:r>
        <w:r>
          <w:rPr>
            <w:noProof/>
            <w:webHidden/>
          </w:rPr>
          <w:fldChar w:fldCharType="separate"/>
        </w:r>
        <w:r>
          <w:rPr>
            <w:noProof/>
            <w:webHidden/>
          </w:rPr>
          <w:t>22</w:t>
        </w:r>
        <w:r>
          <w:rPr>
            <w:noProof/>
            <w:webHidden/>
          </w:rPr>
          <w:fldChar w:fldCharType="end"/>
        </w:r>
      </w:hyperlink>
    </w:p>
    <w:p w14:paraId="05D734B2" w14:textId="5DA541CC" w:rsidR="00E675F1" w:rsidRDefault="00E675F1">
      <w:pPr>
        <w:pStyle w:val="TOC1"/>
        <w:rPr>
          <w:rFonts w:asciiTheme="minorHAnsi" w:hAnsiTheme="minorHAnsi"/>
          <w:b w:val="0"/>
          <w:bCs w:val="0"/>
          <w:caps w:val="0"/>
          <w:noProof/>
          <w:szCs w:val="22"/>
          <w:lang w:val="en-US" w:eastAsia="en-US"/>
        </w:rPr>
      </w:pPr>
      <w:hyperlink w:anchor="_Toc133236591" w:history="1">
        <w:r w:rsidRPr="00637FD8">
          <w:rPr>
            <w:rStyle w:val="Hyperlink"/>
            <w:noProof/>
          </w:rPr>
          <w:t>4.</w:t>
        </w:r>
        <w:r>
          <w:rPr>
            <w:rFonts w:asciiTheme="minorHAnsi" w:hAnsiTheme="minorHAnsi"/>
            <w:b w:val="0"/>
            <w:bCs w:val="0"/>
            <w:caps w:val="0"/>
            <w:noProof/>
            <w:szCs w:val="22"/>
            <w:lang w:val="en-US" w:eastAsia="en-US"/>
          </w:rPr>
          <w:tab/>
        </w:r>
        <w:r w:rsidRPr="00637FD8">
          <w:rPr>
            <w:rStyle w:val="Hyperlink"/>
            <w:noProof/>
          </w:rPr>
          <w:t>Planeeringu elluviimise tegevuskava ja planeeringu ellu viimiseks vajalikud kokkulepped</w:t>
        </w:r>
        <w:r>
          <w:rPr>
            <w:noProof/>
            <w:webHidden/>
          </w:rPr>
          <w:tab/>
        </w:r>
        <w:r>
          <w:rPr>
            <w:noProof/>
            <w:webHidden/>
          </w:rPr>
          <w:fldChar w:fldCharType="begin"/>
        </w:r>
        <w:r>
          <w:rPr>
            <w:noProof/>
            <w:webHidden/>
          </w:rPr>
          <w:instrText xml:space="preserve"> PAGEREF _Toc133236591 \h </w:instrText>
        </w:r>
        <w:r>
          <w:rPr>
            <w:noProof/>
            <w:webHidden/>
          </w:rPr>
        </w:r>
        <w:r>
          <w:rPr>
            <w:noProof/>
            <w:webHidden/>
          </w:rPr>
          <w:fldChar w:fldCharType="separate"/>
        </w:r>
        <w:r>
          <w:rPr>
            <w:noProof/>
            <w:webHidden/>
          </w:rPr>
          <w:t>23</w:t>
        </w:r>
        <w:r>
          <w:rPr>
            <w:noProof/>
            <w:webHidden/>
          </w:rPr>
          <w:fldChar w:fldCharType="end"/>
        </w:r>
      </w:hyperlink>
    </w:p>
    <w:p w14:paraId="1D1CBDE3" w14:textId="636BE8E1" w:rsidR="0096331D" w:rsidRPr="00FF716D" w:rsidRDefault="00F92E66" w:rsidP="001B218F">
      <w:pPr>
        <w:pStyle w:val="Normal-TOCHeading"/>
        <w:keepNext/>
        <w:rPr>
          <w:color w:val="auto"/>
          <w:sz w:val="20"/>
          <w:szCs w:val="20"/>
          <w:lang w:val="et-EE"/>
        </w:rPr>
      </w:pPr>
      <w:r w:rsidRPr="00FF716D">
        <w:rPr>
          <w:lang w:val="et-EE"/>
        </w:rPr>
        <w:fldChar w:fldCharType="end"/>
      </w:r>
    </w:p>
    <w:p w14:paraId="72AD5F4A"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002D9212" w14:textId="77777777" w:rsidR="000C2DC8" w:rsidRPr="000C2DC8" w:rsidRDefault="00AE2235" w:rsidP="007F0381">
      <w:pPr>
        <w:pStyle w:val="Normal-SupplementsTOC2"/>
        <w:numPr>
          <w:ilvl w:val="0"/>
          <w:numId w:val="17"/>
        </w:numPr>
        <w:rPr>
          <w:lang w:val="et-EE"/>
        </w:rPr>
      </w:pPr>
      <w:r w:rsidRPr="000C2DC8">
        <w:rPr>
          <w:lang w:val="et-EE"/>
        </w:rPr>
        <w:t xml:space="preserve">Situatsiooni skeem </w:t>
      </w:r>
    </w:p>
    <w:p w14:paraId="6F497D80" w14:textId="77777777" w:rsidR="00AE2235" w:rsidRPr="000C2DC8" w:rsidRDefault="00AE2235" w:rsidP="007F0381">
      <w:pPr>
        <w:pStyle w:val="Normal-SupplementsTOC2"/>
        <w:numPr>
          <w:ilvl w:val="0"/>
          <w:numId w:val="17"/>
        </w:numPr>
        <w:rPr>
          <w:lang w:val="et-EE"/>
        </w:rPr>
      </w:pPr>
      <w:r w:rsidRPr="000C2DC8">
        <w:rPr>
          <w:lang w:val="et-EE"/>
        </w:rPr>
        <w:t>Kontaktvööndi skeem</w:t>
      </w:r>
      <w:r w:rsidR="007579CA" w:rsidRPr="000C2DC8">
        <w:rPr>
          <w:lang w:val="et-EE"/>
        </w:rPr>
        <w:t xml:space="preserve"> </w:t>
      </w:r>
    </w:p>
    <w:p w14:paraId="716083D8" w14:textId="77777777" w:rsidR="00AE2235" w:rsidRPr="000C2DC8" w:rsidRDefault="00AE2235" w:rsidP="007F0381">
      <w:pPr>
        <w:pStyle w:val="Normal-SupplementsTOC2"/>
        <w:numPr>
          <w:ilvl w:val="0"/>
          <w:numId w:val="17"/>
        </w:numPr>
        <w:rPr>
          <w:lang w:val="et-EE"/>
        </w:rPr>
      </w:pPr>
      <w:r w:rsidRPr="000C2DC8">
        <w:rPr>
          <w:lang w:val="et-EE"/>
        </w:rPr>
        <w:t xml:space="preserve">Tugiplaan </w:t>
      </w:r>
      <w:r w:rsidRPr="000C2DC8">
        <w:rPr>
          <w:lang w:val="et-EE"/>
        </w:rPr>
        <w:tab/>
      </w:r>
      <w:r w:rsidRPr="000C2DC8">
        <w:rPr>
          <w:lang w:val="et-EE"/>
        </w:rPr>
        <w:tab/>
      </w:r>
      <w:r w:rsidRPr="000C2DC8">
        <w:rPr>
          <w:lang w:val="et-EE"/>
        </w:rPr>
        <w:tab/>
      </w:r>
      <w:r w:rsidRPr="000C2DC8">
        <w:rPr>
          <w:lang w:val="et-EE"/>
        </w:rPr>
        <w:tab/>
        <w:t>M1:1000</w:t>
      </w:r>
    </w:p>
    <w:p w14:paraId="1EAEF6B9" w14:textId="77777777" w:rsidR="00AE2235" w:rsidRPr="000C2DC8" w:rsidRDefault="00AE2235" w:rsidP="007F0381">
      <w:pPr>
        <w:pStyle w:val="Normal-SupplementsTOC2"/>
        <w:numPr>
          <w:ilvl w:val="0"/>
          <w:numId w:val="17"/>
        </w:numPr>
        <w:rPr>
          <w:lang w:val="et-EE"/>
        </w:rPr>
      </w:pPr>
      <w:r w:rsidRPr="000C2DC8">
        <w:rPr>
          <w:lang w:val="et-EE"/>
        </w:rPr>
        <w:t>Põhijoonis</w:t>
      </w:r>
      <w:r w:rsidRPr="000C2DC8">
        <w:rPr>
          <w:lang w:val="et-EE"/>
        </w:rPr>
        <w:tab/>
      </w:r>
      <w:r w:rsidRPr="000C2DC8">
        <w:rPr>
          <w:lang w:val="et-EE"/>
        </w:rPr>
        <w:tab/>
      </w:r>
      <w:r w:rsidRPr="000C2DC8">
        <w:rPr>
          <w:lang w:val="et-EE"/>
        </w:rPr>
        <w:tab/>
      </w:r>
      <w:r w:rsidRPr="000C2DC8">
        <w:rPr>
          <w:lang w:val="et-EE"/>
        </w:rPr>
        <w:tab/>
        <w:t>M 1:</w:t>
      </w:r>
      <w:r w:rsidR="00AF4D61">
        <w:rPr>
          <w:lang w:val="et-EE"/>
        </w:rPr>
        <w:t>1000</w:t>
      </w:r>
    </w:p>
    <w:p w14:paraId="393BD76C" w14:textId="77777777" w:rsidR="00AE2235" w:rsidRDefault="00AE2235" w:rsidP="007F0381">
      <w:pPr>
        <w:pStyle w:val="Normal-SupplementsTOC2"/>
        <w:numPr>
          <w:ilvl w:val="0"/>
          <w:numId w:val="17"/>
        </w:numPr>
        <w:rPr>
          <w:lang w:val="et-EE"/>
        </w:rPr>
      </w:pPr>
      <w:r w:rsidRPr="000C2DC8">
        <w:rPr>
          <w:lang w:val="et-EE"/>
        </w:rPr>
        <w:t>Tehnovõr</w:t>
      </w:r>
      <w:r w:rsidR="00AF4D61">
        <w:rPr>
          <w:lang w:val="et-EE"/>
        </w:rPr>
        <w:t>gud ja liiklus</w:t>
      </w:r>
      <w:r w:rsidR="00AF4D61">
        <w:rPr>
          <w:lang w:val="et-EE"/>
        </w:rPr>
        <w:tab/>
      </w:r>
      <w:r w:rsidR="00AF4D61">
        <w:rPr>
          <w:lang w:val="et-EE"/>
        </w:rPr>
        <w:tab/>
      </w:r>
      <w:r w:rsidR="00AF4D61">
        <w:rPr>
          <w:lang w:val="et-EE"/>
        </w:rPr>
        <w:tab/>
        <w:t>M 1:1000</w:t>
      </w:r>
    </w:p>
    <w:p w14:paraId="47C41743" w14:textId="77777777" w:rsidR="00655805" w:rsidRDefault="00655805" w:rsidP="007F0381">
      <w:pPr>
        <w:pStyle w:val="Normal-SupplementsTOC2"/>
        <w:numPr>
          <w:ilvl w:val="0"/>
          <w:numId w:val="17"/>
        </w:numPr>
        <w:rPr>
          <w:lang w:val="et-EE"/>
        </w:rPr>
      </w:pPr>
      <w:r>
        <w:rPr>
          <w:lang w:val="et-EE"/>
        </w:rPr>
        <w:t>Tehnovõrgud lähialal</w:t>
      </w:r>
      <w:r>
        <w:rPr>
          <w:lang w:val="et-EE"/>
        </w:rPr>
        <w:tab/>
      </w:r>
      <w:r>
        <w:rPr>
          <w:lang w:val="et-EE"/>
        </w:rPr>
        <w:tab/>
      </w:r>
      <w:r>
        <w:rPr>
          <w:lang w:val="et-EE"/>
        </w:rPr>
        <w:tab/>
        <w:t xml:space="preserve">M 1:2000 </w:t>
      </w:r>
    </w:p>
    <w:p w14:paraId="48BD34B0" w14:textId="77777777" w:rsidR="000B6A74" w:rsidRPr="000C2DC8" w:rsidRDefault="000B6A74" w:rsidP="000B6A74">
      <w:pPr>
        <w:pStyle w:val="Normal-SupplementsTOC2"/>
        <w:ind w:left="1305"/>
        <w:rPr>
          <w:lang w:val="et-EE"/>
        </w:rPr>
      </w:pPr>
    </w:p>
    <w:p w14:paraId="1D9B2B7E" w14:textId="77777777" w:rsidR="00AE2235" w:rsidRPr="00FF716D" w:rsidRDefault="00AE2235" w:rsidP="00AE2235">
      <w:pPr>
        <w:pStyle w:val="Normal-TOCHeading"/>
        <w:keepNext/>
        <w:rPr>
          <w:color w:val="auto"/>
          <w:sz w:val="20"/>
          <w:szCs w:val="20"/>
          <w:lang w:val="et-EE"/>
        </w:rPr>
      </w:pPr>
      <w:r w:rsidRPr="00FF716D">
        <w:rPr>
          <w:color w:val="auto"/>
          <w:sz w:val="20"/>
          <w:szCs w:val="20"/>
          <w:lang w:val="et-EE"/>
        </w:rPr>
        <w:t>LISAD</w:t>
      </w:r>
    </w:p>
    <w:p w14:paraId="64E0354C" w14:textId="77777777" w:rsidR="00AE2235" w:rsidRPr="00107C55" w:rsidRDefault="00AE2235" w:rsidP="007F0381">
      <w:pPr>
        <w:pStyle w:val="Normal-SupplementsTOC2"/>
        <w:numPr>
          <w:ilvl w:val="0"/>
          <w:numId w:val="18"/>
        </w:numPr>
        <w:rPr>
          <w:lang w:val="et-EE"/>
        </w:rPr>
      </w:pPr>
      <w:r w:rsidRPr="00107C55">
        <w:rPr>
          <w:lang w:val="et-EE"/>
        </w:rPr>
        <w:t>Kooskõlastuste koondtabel ja kooskõlastused</w:t>
      </w:r>
    </w:p>
    <w:p w14:paraId="08698B1D" w14:textId="77777777" w:rsidR="00AE2235" w:rsidRPr="00CE1169" w:rsidRDefault="00AE2235" w:rsidP="00CE1169">
      <w:pPr>
        <w:pStyle w:val="Normal-SupplementsTOC2"/>
        <w:numPr>
          <w:ilvl w:val="0"/>
          <w:numId w:val="18"/>
        </w:numPr>
        <w:rPr>
          <w:lang w:val="et-EE"/>
        </w:rPr>
      </w:pPr>
      <w:r w:rsidRPr="00CE1169">
        <w:rPr>
          <w:lang w:val="et-EE"/>
        </w:rPr>
        <w:t>Võrguvaldajate tehnilised tingimused</w:t>
      </w:r>
    </w:p>
    <w:p w14:paraId="540A9D98" w14:textId="77777777" w:rsidR="00AE2235" w:rsidRPr="00CE1169" w:rsidRDefault="00AE2235" w:rsidP="007F0381">
      <w:pPr>
        <w:pStyle w:val="Normal-SupplementsTOC2"/>
        <w:numPr>
          <w:ilvl w:val="0"/>
          <w:numId w:val="18"/>
        </w:numPr>
        <w:rPr>
          <w:lang w:val="et-EE"/>
        </w:rPr>
      </w:pPr>
      <w:r w:rsidRPr="00CE1169">
        <w:rPr>
          <w:lang w:val="et-EE"/>
        </w:rPr>
        <w:t>Väljavõtted kohalikust ja maakondlikust lehest planeeringu algatamise kohta</w:t>
      </w:r>
    </w:p>
    <w:p w14:paraId="4546108C" w14:textId="29806CF7" w:rsidR="006D7E0B" w:rsidRPr="006D7E0B" w:rsidRDefault="00AE2235" w:rsidP="006D7E0B">
      <w:pPr>
        <w:pStyle w:val="Normal-SupplementsTOC2"/>
        <w:numPr>
          <w:ilvl w:val="0"/>
          <w:numId w:val="18"/>
        </w:numPr>
        <w:rPr>
          <w:lang w:val="et-EE"/>
        </w:rPr>
      </w:pPr>
      <w:r w:rsidRPr="006D7E0B">
        <w:rPr>
          <w:lang w:val="et-EE"/>
        </w:rPr>
        <w:t>Koopiad kirjadest lähiala kinnistute omanikele ja küla liikumisele</w:t>
      </w:r>
    </w:p>
    <w:p w14:paraId="12C26D35" w14:textId="33E19C54" w:rsidR="006D7E0B" w:rsidRPr="006D7E0B" w:rsidRDefault="006D7E0B" w:rsidP="00AC357F">
      <w:pPr>
        <w:pStyle w:val="Normal-SupplementsTOC2"/>
        <w:numPr>
          <w:ilvl w:val="0"/>
          <w:numId w:val="18"/>
        </w:numPr>
        <w:rPr>
          <w:lang w:val="et-EE"/>
        </w:rPr>
      </w:pPr>
      <w:r w:rsidRPr="006D7E0B">
        <w:rPr>
          <w:lang w:val="et-EE"/>
        </w:rPr>
        <w:t>Rae Vallavalitsuse korraldus nr  920</w:t>
      </w:r>
    </w:p>
    <w:p w14:paraId="35307E1D" w14:textId="2A253E2C" w:rsidR="00AE2235" w:rsidRPr="00CE1169" w:rsidRDefault="00AE2235" w:rsidP="007F0381">
      <w:pPr>
        <w:pStyle w:val="Normal-SupplementsTOC2"/>
        <w:numPr>
          <w:ilvl w:val="0"/>
          <w:numId w:val="18"/>
        </w:numPr>
        <w:rPr>
          <w:lang w:val="et-EE"/>
        </w:rPr>
      </w:pPr>
      <w:r w:rsidRPr="00CE1169">
        <w:rPr>
          <w:lang w:val="et-EE"/>
        </w:rPr>
        <w:t>Rae Vallavalitsuse korr</w:t>
      </w:r>
      <w:r w:rsidR="0007419A" w:rsidRPr="00CE1169">
        <w:rPr>
          <w:lang w:val="et-EE"/>
        </w:rPr>
        <w:t>aldus nr </w:t>
      </w:r>
      <w:r w:rsidR="003A353E">
        <w:rPr>
          <w:lang w:val="et-EE"/>
        </w:rPr>
        <w:t>127</w:t>
      </w:r>
    </w:p>
    <w:p w14:paraId="2062FCF2" w14:textId="77777777" w:rsidR="00AE2235" w:rsidRPr="00CE1169" w:rsidRDefault="00AE2235" w:rsidP="007F0381">
      <w:pPr>
        <w:pStyle w:val="Normal-SupplementsTOC2"/>
        <w:numPr>
          <w:ilvl w:val="0"/>
          <w:numId w:val="18"/>
        </w:numPr>
        <w:rPr>
          <w:lang w:val="et-EE"/>
        </w:rPr>
      </w:pPr>
      <w:r w:rsidRPr="00CE1169">
        <w:rPr>
          <w:lang w:val="et-EE"/>
        </w:rPr>
        <w:t>Koopia planeeringu koostamise üleandmise ja rahastamise lepingust</w:t>
      </w:r>
    </w:p>
    <w:p w14:paraId="108EA4A9" w14:textId="77777777" w:rsidR="00AE2235" w:rsidRPr="00CE1169" w:rsidRDefault="00AE2235" w:rsidP="007F0381">
      <w:pPr>
        <w:pStyle w:val="Normal-SupplementsTOC2"/>
        <w:numPr>
          <w:ilvl w:val="0"/>
          <w:numId w:val="18"/>
        </w:numPr>
        <w:rPr>
          <w:lang w:val="et-EE"/>
        </w:rPr>
      </w:pPr>
      <w:r w:rsidRPr="00CE1169">
        <w:rPr>
          <w:lang w:val="et-EE"/>
        </w:rPr>
        <w:t>Detailplaneeringu algatamise taotlus</w:t>
      </w:r>
    </w:p>
    <w:p w14:paraId="4B4FAB94" w14:textId="77777777" w:rsidR="00AE2235" w:rsidRPr="00CE1169" w:rsidRDefault="00AE2235" w:rsidP="007F0381">
      <w:pPr>
        <w:pStyle w:val="Normal-SupplementsTOC2"/>
        <w:numPr>
          <w:ilvl w:val="0"/>
          <w:numId w:val="18"/>
        </w:numPr>
        <w:rPr>
          <w:lang w:val="et-EE"/>
        </w:rPr>
      </w:pPr>
      <w:r w:rsidRPr="00CE1169">
        <w:rPr>
          <w:lang w:val="et-EE"/>
        </w:rPr>
        <w:t>Kirjavahetus ja muu</w:t>
      </w:r>
    </w:p>
    <w:p w14:paraId="4A7631D8" w14:textId="77777777" w:rsidR="00681BFE" w:rsidRPr="00FF716D" w:rsidRDefault="00681BFE">
      <w:pPr>
        <w:rPr>
          <w:rFonts w:cs="Arial"/>
          <w:color w:val="8AB833" w:themeColor="accent2"/>
          <w:sz w:val="28"/>
          <w:szCs w:val="28"/>
          <w:lang w:val="et-EE"/>
        </w:rPr>
      </w:pPr>
      <w:r w:rsidRPr="00FF716D">
        <w:rPr>
          <w:rFonts w:cs="Arial"/>
          <w:color w:val="8AB833" w:themeColor="accent2"/>
          <w:sz w:val="28"/>
          <w:szCs w:val="28"/>
          <w:lang w:val="et-EE"/>
        </w:rPr>
        <w:br w:type="page"/>
      </w:r>
    </w:p>
    <w:p w14:paraId="33630695" w14:textId="77777777" w:rsidR="00983898" w:rsidRPr="00FF716D" w:rsidRDefault="005F6268" w:rsidP="00A1648C">
      <w:pPr>
        <w:pStyle w:val="Heading1"/>
        <w:numPr>
          <w:ilvl w:val="0"/>
          <w:numId w:val="28"/>
        </w:numPr>
        <w:rPr>
          <w:lang w:val="et-EE"/>
        </w:rPr>
      </w:pPr>
      <w:bookmarkStart w:id="9" w:name="_Toc133236556"/>
      <w:r w:rsidRPr="00FF716D">
        <w:rPr>
          <w:lang w:val="et-EE"/>
        </w:rPr>
        <w:lastRenderedPageBreak/>
        <w:t>Planeeringu koostamise eesmärk ja alused</w:t>
      </w:r>
      <w:bookmarkEnd w:id="9"/>
    </w:p>
    <w:p w14:paraId="7900572B" w14:textId="77777777" w:rsidR="00B804FB" w:rsidRPr="00B804FB" w:rsidRDefault="00102962" w:rsidP="00B804FB">
      <w:pPr>
        <w:rPr>
          <w:rFonts w:ascii="Avenir Light" w:eastAsia="Times New Roman" w:hAnsi="Avenir Light" w:cs="Times New Roman"/>
          <w:color w:val="333333"/>
          <w:sz w:val="18"/>
          <w:szCs w:val="18"/>
          <w:lang w:val="et-EE" w:eastAsia="et-EE"/>
        </w:rPr>
      </w:pPr>
      <w:r>
        <w:rPr>
          <w:rFonts w:eastAsia="Times New Roman" w:cs="Arial"/>
        </w:rPr>
        <w:t xml:space="preserve">Ülase tee 21 (endise nimega Kangru) kinnistu </w:t>
      </w:r>
      <w:r w:rsidR="00252A69" w:rsidRPr="00FF716D">
        <w:rPr>
          <w:lang w:val="et-EE"/>
        </w:rPr>
        <w:t>(tunnus:</w:t>
      </w:r>
      <w:r w:rsidR="00B804FB" w:rsidRPr="00B804FB">
        <w:rPr>
          <w:rFonts w:ascii="Avenir Light" w:hAnsi="Avenir Light"/>
          <w:color w:val="333333"/>
          <w:sz w:val="18"/>
          <w:szCs w:val="18"/>
        </w:rPr>
        <w:t xml:space="preserve"> </w:t>
      </w:r>
      <w:r w:rsidR="00B804FB">
        <w:rPr>
          <w:rFonts w:ascii="Avenir Light" w:hAnsi="Avenir Light" w:hint="eastAsia"/>
          <w:color w:val="333333"/>
          <w:sz w:val="18"/>
          <w:szCs w:val="18"/>
        </w:rPr>
        <w:t> </w:t>
      </w:r>
      <w:r w:rsidR="00B804FB" w:rsidRPr="00B804FB">
        <w:rPr>
          <w:lang w:val="et-EE"/>
        </w:rPr>
        <w:t>65301:013:0110</w:t>
      </w:r>
      <w:r w:rsidR="00252A69" w:rsidRPr="00FF716D">
        <w:rPr>
          <w:lang w:val="et-EE"/>
        </w:rPr>
        <w:t>)</w:t>
      </w:r>
      <w:r w:rsidR="00E71078" w:rsidRPr="00FF716D">
        <w:rPr>
          <w:lang w:val="et-EE"/>
        </w:rPr>
        <w:t xml:space="preserve"> asub </w:t>
      </w:r>
      <w:r w:rsidR="00252A69" w:rsidRPr="00FF716D">
        <w:rPr>
          <w:lang w:val="et-EE"/>
        </w:rPr>
        <w:t>Harju maakonnas,</w:t>
      </w:r>
      <w:r w:rsidR="00B804FB">
        <w:rPr>
          <w:lang w:val="et-EE"/>
        </w:rPr>
        <w:t xml:space="preserve"> </w:t>
      </w:r>
      <w:r w:rsidR="00E71078" w:rsidRPr="00FF716D">
        <w:rPr>
          <w:lang w:val="et-EE"/>
        </w:rPr>
        <w:t xml:space="preserve">Rae </w:t>
      </w:r>
      <w:r w:rsidR="009F72B3" w:rsidRPr="00FF716D">
        <w:rPr>
          <w:lang w:val="et-EE"/>
        </w:rPr>
        <w:t>vallas,</w:t>
      </w:r>
      <w:r w:rsidR="00B804FB">
        <w:rPr>
          <w:lang w:val="et-EE"/>
        </w:rPr>
        <w:t xml:space="preserve"> Kopli külas</w:t>
      </w:r>
      <w:r w:rsidR="009F72B3" w:rsidRPr="00FF716D">
        <w:rPr>
          <w:lang w:val="et-EE"/>
        </w:rPr>
        <w:t xml:space="preserve">. </w:t>
      </w:r>
      <w:r w:rsidR="000F0377" w:rsidRPr="00FF716D">
        <w:rPr>
          <w:lang w:val="et-EE"/>
        </w:rPr>
        <w:t xml:space="preserve">Kinnistu sihtotstarve on </w:t>
      </w:r>
      <w:r w:rsidR="00252A69" w:rsidRPr="00FF716D">
        <w:rPr>
          <w:lang w:val="et-EE"/>
        </w:rPr>
        <w:t>100%</w:t>
      </w:r>
      <w:r w:rsidR="00B804FB">
        <w:rPr>
          <w:lang w:val="et-EE"/>
        </w:rPr>
        <w:t xml:space="preserve"> maatulundusmaa</w:t>
      </w:r>
      <w:r w:rsidR="00B804FB" w:rsidRPr="00B804FB">
        <w:rPr>
          <w:rFonts w:ascii="Avenir Light" w:hAnsi="Avenir Light"/>
          <w:color w:val="333333"/>
          <w:sz w:val="18"/>
          <w:szCs w:val="18"/>
        </w:rPr>
        <w:t xml:space="preserve"> </w:t>
      </w:r>
      <w:r w:rsidR="00B804FB" w:rsidRPr="00B804FB">
        <w:rPr>
          <w:rFonts w:ascii="Avenir Light" w:eastAsia="Times New Roman" w:hAnsi="Avenir Light" w:cs="Times New Roman"/>
          <w:color w:val="333333"/>
          <w:sz w:val="18"/>
          <w:szCs w:val="18"/>
          <w:lang w:val="et-EE" w:eastAsia="et-EE"/>
        </w:rPr>
        <w:br/>
      </w:r>
    </w:p>
    <w:p w14:paraId="1D1D130B" w14:textId="77777777" w:rsidR="00983898" w:rsidRPr="00D37CF0" w:rsidRDefault="00013CDA" w:rsidP="00A1648C">
      <w:pPr>
        <w:pStyle w:val="Heading2"/>
        <w:numPr>
          <w:ilvl w:val="1"/>
          <w:numId w:val="28"/>
        </w:numPr>
      </w:pPr>
      <w:bookmarkStart w:id="10" w:name="_Toc133236557"/>
      <w:r w:rsidRPr="00D37CF0">
        <w:t>Planeeringu koostamise eesmärk</w:t>
      </w:r>
      <w:bookmarkEnd w:id="10"/>
    </w:p>
    <w:p w14:paraId="04EC45A0" w14:textId="7563CB4C" w:rsidR="00EE1A98" w:rsidRPr="00EE1A98" w:rsidRDefault="00EE1A98" w:rsidP="00EE1A98">
      <w:pPr>
        <w:rPr>
          <w:lang w:val="et-EE"/>
        </w:rPr>
      </w:pPr>
      <w:r w:rsidRPr="00EE1A98">
        <w:rPr>
          <w:lang w:val="et-EE"/>
        </w:rPr>
        <w:t xml:space="preserve">Detailplaneeringu koostamise eesmärgiks on jagada olemasolevast maatulundusmaa sihtotstarbelisest kinnistust välja elamumaa sihtotstarbelised kinnistud uute elamuühikute rajamise eesmärgil ning moodustada neid teenindav transpordimaa kinnistu. Samuti moodustada elamumaa sihtotstarbelised kinnistud olemasolevate hoonete ümber, seada elamumaa krundile ehitusõigus ning määrata ehitusõigus ning hoonestustingimused, lahendada juurdepääsud, tehnovõrkudega varustamine ning haljastus. Planeeringuala </w:t>
      </w:r>
      <w:r w:rsidRPr="00421DA6">
        <w:rPr>
          <w:lang w:val="et-EE"/>
        </w:rPr>
        <w:t>suurus on ligikaudu 6,</w:t>
      </w:r>
      <w:r w:rsidR="00421DA6" w:rsidRPr="00421DA6">
        <w:rPr>
          <w:lang w:val="et-EE"/>
        </w:rPr>
        <w:t>84</w:t>
      </w:r>
      <w:r w:rsidRPr="00421DA6">
        <w:rPr>
          <w:lang w:val="et-EE"/>
        </w:rPr>
        <w:t xml:space="preserve"> ha.</w:t>
      </w:r>
    </w:p>
    <w:p w14:paraId="540BFC3F" w14:textId="7737B66E" w:rsidR="00102962" w:rsidRPr="00EE1A98" w:rsidRDefault="00EE1A98" w:rsidP="00EE1A98">
      <w:pPr>
        <w:rPr>
          <w:lang w:val="et-EE"/>
        </w:rPr>
      </w:pPr>
      <w:r w:rsidRPr="00EE1A98">
        <w:rPr>
          <w:lang w:val="et-EE"/>
        </w:rPr>
        <w:t>Detailplaneeringu koostamise eesmärk on kooskõlas Rae Vallavolikogu 21.05.2013 otsusega nr 462 kehtestatud Rae valla üldplaneeringuga, kus planeeringuala maakasutuse juhtotstarbeks on perspektiivne elamumaa.</w:t>
      </w:r>
      <w:r w:rsidR="00102962" w:rsidRPr="00EE1A98">
        <w:rPr>
          <w:lang w:val="et-EE"/>
        </w:rPr>
        <w:t>Planeeringu koostamise alused</w:t>
      </w:r>
    </w:p>
    <w:p w14:paraId="6AD8EBA1" w14:textId="77777777" w:rsidR="00BC1EA8" w:rsidRPr="00FF716D" w:rsidRDefault="00BC1EA8" w:rsidP="00BC1EA8">
      <w:pPr>
        <w:rPr>
          <w:lang w:val="et-EE"/>
        </w:rPr>
      </w:pPr>
      <w:r w:rsidRPr="00FF716D">
        <w:rPr>
          <w:lang w:val="et-EE"/>
        </w:rPr>
        <w:t xml:space="preserve">Arvestamisele kuuluvad planeeringud, projektid, dokumendid ja uuringud: </w:t>
      </w:r>
    </w:p>
    <w:p w14:paraId="4378DE51" w14:textId="4CCD1CE7" w:rsidR="00970E72" w:rsidRPr="0026207D" w:rsidRDefault="00970E72" w:rsidP="00082678">
      <w:pPr>
        <w:pStyle w:val="ListParagraph"/>
        <w:numPr>
          <w:ilvl w:val="0"/>
          <w:numId w:val="26"/>
        </w:numPr>
        <w:rPr>
          <w:lang w:val="et-EE"/>
        </w:rPr>
      </w:pPr>
      <w:r w:rsidRPr="0026207D">
        <w:rPr>
          <w:lang w:val="et-EE"/>
        </w:rPr>
        <w:t xml:space="preserve">Rae vallavalitsuse </w:t>
      </w:r>
      <w:r w:rsidR="00EE1A98" w:rsidRPr="0026207D">
        <w:rPr>
          <w:lang w:val="et-EE"/>
        </w:rPr>
        <w:t>korraldus nr 920: „Kopli küla Ülase tee 21 kinnistu ja lähiala</w:t>
      </w:r>
      <w:r w:rsidR="0026207D">
        <w:rPr>
          <w:lang w:val="et-EE"/>
        </w:rPr>
        <w:t xml:space="preserve"> </w:t>
      </w:r>
      <w:r w:rsidR="00EE1A98" w:rsidRPr="0026207D">
        <w:rPr>
          <w:lang w:val="et-EE"/>
        </w:rPr>
        <w:t>detailplaneeringu lähteseisukohtade kinnitamine“.</w:t>
      </w:r>
    </w:p>
    <w:p w14:paraId="1ED46B2A" w14:textId="0E007AEF" w:rsidR="00102962" w:rsidRPr="00102962" w:rsidRDefault="00102962" w:rsidP="007F0381">
      <w:pPr>
        <w:pStyle w:val="ListParagraph"/>
        <w:numPr>
          <w:ilvl w:val="0"/>
          <w:numId w:val="26"/>
        </w:numPr>
        <w:rPr>
          <w:lang w:val="et-EE"/>
        </w:rPr>
      </w:pPr>
      <w:r w:rsidRPr="00102962">
        <w:rPr>
          <w:lang w:val="et-EE"/>
        </w:rPr>
        <w:t xml:space="preserve">Rae vallavalitsuse poolt 30.01.2018 väljastatud detailplaneeringu algatamise korraldus nr 127 koos lähtetingimustega. </w:t>
      </w:r>
    </w:p>
    <w:p w14:paraId="561FDE7B" w14:textId="77777777" w:rsidR="00102962" w:rsidRDefault="00102962" w:rsidP="007F0381">
      <w:pPr>
        <w:pStyle w:val="ListParagraph"/>
        <w:numPr>
          <w:ilvl w:val="0"/>
          <w:numId w:val="26"/>
        </w:numPr>
        <w:rPr>
          <w:lang w:val="et-EE"/>
        </w:rPr>
      </w:pPr>
      <w:r w:rsidRPr="00102962">
        <w:rPr>
          <w:lang w:val="et-EE"/>
        </w:rPr>
        <w:t>Planee</w:t>
      </w:r>
      <w:r w:rsidR="00415AEA">
        <w:rPr>
          <w:lang w:val="et-EE"/>
        </w:rPr>
        <w:t xml:space="preserve">ringu koostamisel on kasutatud OÜ Est Geo </w:t>
      </w:r>
      <w:r w:rsidRPr="00102962">
        <w:rPr>
          <w:lang w:val="et-EE"/>
        </w:rPr>
        <w:t>poolt koostatud digitaalset geodeetilist alusplaani (töö nr</w:t>
      </w:r>
      <w:r w:rsidR="00415AEA">
        <w:rPr>
          <w:lang w:val="et-EE"/>
        </w:rPr>
        <w:t xml:space="preserve"> 18_018</w:t>
      </w:r>
      <w:r w:rsidRPr="00102962">
        <w:rPr>
          <w:lang w:val="et-EE"/>
        </w:rPr>
        <w:t>).</w:t>
      </w:r>
    </w:p>
    <w:p w14:paraId="1FA705AE" w14:textId="06A00EBB" w:rsidR="00102962" w:rsidRPr="00102962" w:rsidRDefault="00102962" w:rsidP="007F0381">
      <w:pPr>
        <w:pStyle w:val="ListParagraph"/>
        <w:numPr>
          <w:ilvl w:val="0"/>
          <w:numId w:val="26"/>
        </w:numPr>
        <w:rPr>
          <w:lang w:val="et-EE"/>
        </w:rPr>
      </w:pPr>
      <w:r w:rsidRPr="00102962">
        <w:rPr>
          <w:lang w:val="et-EE"/>
        </w:rPr>
        <w:t>Rae valla üldplaneering (21.05.2013)</w:t>
      </w:r>
      <w:r w:rsidR="0026207D">
        <w:rPr>
          <w:lang w:val="et-EE"/>
        </w:rPr>
        <w:t>.</w:t>
      </w:r>
    </w:p>
    <w:p w14:paraId="65919463" w14:textId="77777777" w:rsidR="00102962" w:rsidRPr="00102962" w:rsidRDefault="00102962" w:rsidP="007F0381">
      <w:pPr>
        <w:pStyle w:val="ListParagraph"/>
        <w:numPr>
          <w:ilvl w:val="0"/>
          <w:numId w:val="26"/>
        </w:numPr>
        <w:rPr>
          <w:lang w:val="et-EE"/>
        </w:rPr>
      </w:pPr>
      <w:r w:rsidRPr="00102962">
        <w:rPr>
          <w:lang w:val="et-EE"/>
        </w:rPr>
        <w:t>Rae valla ühisveevärgi ja -kanalisatsiooni ning sademevee ärajuhtimise arendamise kava aastateks 2017 - 2028;</w:t>
      </w:r>
    </w:p>
    <w:p w14:paraId="1CF6924D" w14:textId="77777777" w:rsidR="00102962" w:rsidRPr="00102962" w:rsidRDefault="00102962" w:rsidP="007F0381">
      <w:pPr>
        <w:pStyle w:val="ListParagraph"/>
        <w:numPr>
          <w:ilvl w:val="0"/>
          <w:numId w:val="26"/>
        </w:numPr>
        <w:rPr>
          <w:lang w:val="et-EE"/>
        </w:rPr>
      </w:pPr>
      <w:r w:rsidRPr="00102962">
        <w:rPr>
          <w:lang w:val="et-EE"/>
        </w:rPr>
        <w:t>Rae Vallavalitsuse 15.02.2011 määrus 13 „Digitaalselt teostatavate geodeetiliste alusplaanide, projektide, teostusjooniste ja detailplaneeringute esitamise kord”;</w:t>
      </w:r>
    </w:p>
    <w:p w14:paraId="3A5762DF" w14:textId="2252D9B2" w:rsidR="00102962" w:rsidRPr="00102962" w:rsidRDefault="00102962" w:rsidP="007F0381">
      <w:pPr>
        <w:pStyle w:val="ListParagraph"/>
        <w:numPr>
          <w:ilvl w:val="0"/>
          <w:numId w:val="26"/>
        </w:numPr>
        <w:rPr>
          <w:lang w:val="et-EE"/>
        </w:rPr>
      </w:pPr>
      <w:r w:rsidRPr="00102962">
        <w:rPr>
          <w:lang w:val="et-EE"/>
        </w:rPr>
        <w:t>Rae Vallavalitsuse 15.02.2011 määrus 14 “Detailplaneeringute koostamise ning vormistamise juhend“</w:t>
      </w:r>
      <w:r w:rsidR="000B5D18">
        <w:rPr>
          <w:lang w:val="et-EE"/>
        </w:rPr>
        <w:t>.</w:t>
      </w:r>
    </w:p>
    <w:p w14:paraId="4578E91E" w14:textId="13007B22" w:rsidR="00E31E5D" w:rsidRDefault="00102962" w:rsidP="007F0381">
      <w:pPr>
        <w:pStyle w:val="ListParagraph"/>
        <w:numPr>
          <w:ilvl w:val="0"/>
          <w:numId w:val="26"/>
        </w:numPr>
        <w:rPr>
          <w:lang w:val="et-EE"/>
        </w:rPr>
      </w:pPr>
      <w:r w:rsidRPr="00102962">
        <w:rPr>
          <w:lang w:val="et-EE"/>
        </w:rPr>
        <w:t>Kopli küla Küünisaare kinnistu detailplaneering (keht. 13.11.2007)</w:t>
      </w:r>
      <w:r w:rsidR="000B5D18">
        <w:rPr>
          <w:lang w:val="et-EE"/>
        </w:rPr>
        <w:t>.</w:t>
      </w:r>
    </w:p>
    <w:p w14:paraId="4A93F126" w14:textId="77777777" w:rsidR="00E31E5D" w:rsidRPr="00E31E5D" w:rsidRDefault="00E31E5D" w:rsidP="007F0381">
      <w:pPr>
        <w:pStyle w:val="ListParagraph"/>
        <w:numPr>
          <w:ilvl w:val="0"/>
          <w:numId w:val="26"/>
        </w:numPr>
        <w:rPr>
          <w:lang w:val="et-EE"/>
        </w:rPr>
      </w:pPr>
      <w:r w:rsidRPr="00E31E5D">
        <w:rPr>
          <w:lang w:val="et-EE"/>
        </w:rPr>
        <w:t>Harjumaa Rae vald Kopli küla</w:t>
      </w:r>
      <w:r>
        <w:rPr>
          <w:lang w:val="et-EE"/>
        </w:rPr>
        <w:t xml:space="preserve"> </w:t>
      </w:r>
      <w:r w:rsidRPr="00E31E5D">
        <w:rPr>
          <w:lang w:val="et-EE"/>
        </w:rPr>
        <w:t xml:space="preserve">Ülase tee 21 kinnistu ja lähiala detailplaneering </w:t>
      </w:r>
      <w:r>
        <w:rPr>
          <w:lang w:val="et-EE"/>
        </w:rPr>
        <w:t>(</w:t>
      </w:r>
      <w:r w:rsidRPr="00E31E5D">
        <w:rPr>
          <w:rFonts w:eastAsia="Times New Roman" w:cs="Times New Roman"/>
          <w:lang w:val="et-EE"/>
        </w:rPr>
        <w:t>GeoBaltica OÜ</w:t>
      </w:r>
      <w:r w:rsidRPr="00E31E5D">
        <w:rPr>
          <w:lang w:val="et-EE"/>
        </w:rPr>
        <w:t xml:space="preserve"> töö </w:t>
      </w:r>
      <w:r w:rsidRPr="00E31E5D">
        <w:rPr>
          <w:rFonts w:eastAsia="Times New Roman" w:cs="Times New Roman"/>
          <w:lang w:val="et-EE"/>
        </w:rPr>
        <w:t>DP-12-16</w:t>
      </w:r>
      <w:r>
        <w:rPr>
          <w:lang w:val="et-EE"/>
        </w:rPr>
        <w:t>).</w:t>
      </w:r>
    </w:p>
    <w:p w14:paraId="2897230F" w14:textId="77777777" w:rsidR="00165C92" w:rsidRPr="00D37CF0" w:rsidRDefault="00165C92" w:rsidP="00A1648C">
      <w:pPr>
        <w:pStyle w:val="Heading2"/>
        <w:numPr>
          <w:ilvl w:val="1"/>
          <w:numId w:val="28"/>
        </w:numPr>
      </w:pPr>
      <w:bookmarkStart w:id="11" w:name="_Toc133236558"/>
      <w:r w:rsidRPr="00D37CF0">
        <w:t>Ra</w:t>
      </w:r>
      <w:r w:rsidR="00D50089" w:rsidRPr="00D37CF0">
        <w:t xml:space="preserve">e </w:t>
      </w:r>
      <w:r w:rsidRPr="00D37CF0">
        <w:t>valla üldplaneering</w:t>
      </w:r>
      <w:bookmarkEnd w:id="11"/>
    </w:p>
    <w:p w14:paraId="4928D1A3" w14:textId="77777777" w:rsidR="007012BD" w:rsidRPr="00102962" w:rsidRDefault="007012BD" w:rsidP="007012BD">
      <w:pPr>
        <w:rPr>
          <w:lang w:val="et-EE"/>
        </w:rPr>
      </w:pPr>
      <w:r w:rsidRPr="00102962">
        <w:rPr>
          <w:lang w:val="et-EE"/>
        </w:rPr>
        <w:t>Detailplaneeringu koostamise eesmärk on kooskõlas Rae Vallavolikogu 21.05.2013 otsusega nr 462 kehtestatud Rae valla üldplaneeringuga, kus planeeringuala maakasutuse juhtotstarbeks on määratud perspektiivne elamumaa.</w:t>
      </w:r>
    </w:p>
    <w:p w14:paraId="3DFF363A" w14:textId="77777777" w:rsidR="00BF6926" w:rsidRPr="00FF716D" w:rsidRDefault="00BF6926" w:rsidP="00CE5A56">
      <w:pPr>
        <w:rPr>
          <w:lang w:val="et-EE"/>
        </w:rPr>
      </w:pP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162"/>
      </w:tblGrid>
      <w:tr w:rsidR="00BF6926" w:rsidRPr="00FF6E5C" w14:paraId="070EC0B3" w14:textId="77777777" w:rsidTr="002E50E1">
        <w:tc>
          <w:tcPr>
            <w:tcW w:w="9126" w:type="dxa"/>
          </w:tcPr>
          <w:p w14:paraId="02D02B03" w14:textId="77777777" w:rsidR="00BF6926" w:rsidRPr="00FF6E5C" w:rsidRDefault="00763784" w:rsidP="00763784">
            <w:pPr>
              <w:pStyle w:val="BodyText"/>
              <w:jc w:val="left"/>
              <w:rPr>
                <w:highlight w:val="yellow"/>
                <w:lang w:val="et-EE" w:eastAsia="en-US"/>
              </w:rPr>
            </w:pPr>
            <w:r>
              <w:rPr>
                <w:noProof/>
                <w:lang w:val="et-EE" w:eastAsia="et-EE"/>
              </w:rPr>
              <w:lastRenderedPageBreak/>
              <w:drawing>
                <wp:inline distT="0" distB="0" distL="0" distR="0" wp14:anchorId="364AB5B2" wp14:editId="6B294F25">
                  <wp:extent cx="5661660" cy="40309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61660" cy="4030980"/>
                          </a:xfrm>
                          <a:prstGeom prst="rect">
                            <a:avLst/>
                          </a:prstGeom>
                          <a:noFill/>
                          <a:ln w="9525">
                            <a:noFill/>
                            <a:miter lim="800000"/>
                            <a:headEnd/>
                            <a:tailEnd/>
                          </a:ln>
                        </pic:spPr>
                      </pic:pic>
                    </a:graphicData>
                  </a:graphic>
                </wp:inline>
              </w:drawing>
            </w:r>
          </w:p>
        </w:tc>
      </w:tr>
      <w:tr w:rsidR="00BF6926" w:rsidRPr="00FF6E5C" w14:paraId="0497ECD3" w14:textId="77777777" w:rsidTr="002E50E1">
        <w:tc>
          <w:tcPr>
            <w:tcW w:w="9126" w:type="dxa"/>
          </w:tcPr>
          <w:p w14:paraId="5C0345C1" w14:textId="77777777" w:rsidR="00BF6926" w:rsidRPr="00763784" w:rsidRDefault="00763784" w:rsidP="00322599">
            <w:pPr>
              <w:pStyle w:val="BodyText"/>
              <w:jc w:val="left"/>
              <w:rPr>
                <w:lang w:val="et-EE"/>
              </w:rPr>
            </w:pPr>
            <w:r w:rsidRPr="00763784">
              <w:rPr>
                <w:b/>
                <w:color w:val="00FFFF"/>
                <w:lang w:val="et-EE"/>
              </w:rPr>
              <w:t>________</w:t>
            </w:r>
            <w:r w:rsidRPr="00763784">
              <w:rPr>
                <w:color w:val="00FFFF"/>
                <w:sz w:val="16"/>
                <w:szCs w:val="16"/>
                <w:vertAlign w:val="superscript"/>
                <w:lang w:val="et-EE"/>
              </w:rPr>
              <w:t xml:space="preserve"> </w:t>
            </w:r>
            <w:r w:rsidRPr="00763784">
              <w:rPr>
                <w:sz w:val="16"/>
                <w:szCs w:val="16"/>
                <w:lang w:val="et-EE"/>
              </w:rPr>
              <w:t>planeeritava ala piir</w:t>
            </w:r>
          </w:p>
        </w:tc>
      </w:tr>
    </w:tbl>
    <w:p w14:paraId="53651E89" w14:textId="0F3F07B2" w:rsidR="00FD1DB7" w:rsidRPr="0050701B" w:rsidRDefault="00E45E2F" w:rsidP="00E45E2F">
      <w:pPr>
        <w:pStyle w:val="Caption"/>
        <w:rPr>
          <w:lang w:val="et-EE"/>
        </w:rPr>
      </w:pPr>
      <w:r w:rsidRPr="0050701B">
        <w:rPr>
          <w:lang w:val="et-EE"/>
        </w:rPr>
        <w:t xml:space="preserve">Skeem </w:t>
      </w:r>
      <w:r w:rsidR="00F92E66" w:rsidRPr="0050701B">
        <w:rPr>
          <w:lang w:val="et-EE"/>
        </w:rPr>
        <w:fldChar w:fldCharType="begin"/>
      </w:r>
      <w:r w:rsidR="00334E43" w:rsidRPr="0050701B">
        <w:rPr>
          <w:lang w:val="et-EE"/>
        </w:rPr>
        <w:instrText xml:space="preserve"> SEQ Skeem \* ARABIC </w:instrText>
      </w:r>
      <w:r w:rsidR="00F92E66" w:rsidRPr="0050701B">
        <w:rPr>
          <w:lang w:val="et-EE"/>
        </w:rPr>
        <w:fldChar w:fldCharType="separate"/>
      </w:r>
      <w:r w:rsidR="007B6E9D">
        <w:rPr>
          <w:noProof/>
          <w:lang w:val="et-EE"/>
        </w:rPr>
        <w:t>1</w:t>
      </w:r>
      <w:r w:rsidR="00F92E66"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3" w:history="1">
        <w:r w:rsidR="0050701B" w:rsidRPr="0050701B">
          <w:rPr>
            <w:lang w:val="et-EE"/>
          </w:rPr>
          <w:t>https://map.rae.ee/gis</w:t>
        </w:r>
      </w:hyperlink>
      <w:r w:rsidR="006723D2" w:rsidRPr="0050701B">
        <w:rPr>
          <w:lang w:val="et-EE"/>
        </w:rPr>
        <w:t>)</w:t>
      </w:r>
    </w:p>
    <w:p w14:paraId="69515D56" w14:textId="77777777" w:rsidR="00A97F7A" w:rsidRPr="00A97F7A" w:rsidRDefault="00A97F7A" w:rsidP="00A97F7A">
      <w:pPr>
        <w:rPr>
          <w:lang w:val="et-EE"/>
        </w:rPr>
      </w:pPr>
      <w:r w:rsidRPr="00A97F7A">
        <w:rPr>
          <w:lang w:val="et-EE"/>
        </w:rPr>
        <w:t>Kuna vahetus naabruses on üldplaneeringus näidatud elamumaadega tiheasustusala, siis lähtuvalt lähipiirkonna analüüsist on planeeritav ala sobilik väiksema elamupiirkonna arendamiseks.</w:t>
      </w:r>
    </w:p>
    <w:p w14:paraId="717697D6" w14:textId="77777777" w:rsidR="00681BFE" w:rsidRPr="00A97F7A" w:rsidRDefault="00A97F7A" w:rsidP="00A97F7A">
      <w:pPr>
        <w:rPr>
          <w:highlight w:val="yellow"/>
          <w:lang w:val="et-EE"/>
        </w:rPr>
      </w:pPr>
      <w:r w:rsidRPr="00A97F7A">
        <w:rPr>
          <w:lang w:val="et-EE"/>
        </w:rPr>
        <w:t>Vastavalt Rae valla ühisveevärgi ja –kanalisatsiooni (ÜVK) arengukavale 2017-2028 määratakse perspektiivsete reoveekogumisaladena kõik tiheasustusalad. Vastavalt ÜKV-le asub Kopli küla puurkaev Päikese tn 5 // Pääsukese tn 8 maaüksusel (kat tunnus 65301:013:0343). See asub linnulennult ca 550 m kaugusel planeeringualast edela suunas.</w:t>
      </w:r>
    </w:p>
    <w:p w14:paraId="6DABE6A6" w14:textId="77777777" w:rsidR="001F256A" w:rsidRPr="007579CA" w:rsidRDefault="00FF6EF7" w:rsidP="00A1648C">
      <w:pPr>
        <w:pStyle w:val="Heading1"/>
        <w:numPr>
          <w:ilvl w:val="0"/>
          <w:numId w:val="28"/>
        </w:numPr>
        <w:rPr>
          <w:lang w:val="et-EE"/>
        </w:rPr>
      </w:pPr>
      <w:bookmarkStart w:id="12" w:name="_Toc133236559"/>
      <w:r w:rsidRPr="007579CA">
        <w:rPr>
          <w:lang w:val="et-EE"/>
        </w:rPr>
        <w:t>OLEMASOLEV</w:t>
      </w:r>
      <w:r w:rsidR="000E64DE" w:rsidRPr="007579CA">
        <w:rPr>
          <w:lang w:val="et-EE"/>
        </w:rPr>
        <w:t xml:space="preserve"> OLU</w:t>
      </w:r>
      <w:r w:rsidR="001F256A" w:rsidRPr="007579CA">
        <w:rPr>
          <w:lang w:val="et-EE"/>
        </w:rPr>
        <w:t>KOR</w:t>
      </w:r>
      <w:r w:rsidRPr="007579CA">
        <w:rPr>
          <w:lang w:val="et-EE"/>
        </w:rPr>
        <w:t>D</w:t>
      </w:r>
      <w:bookmarkEnd w:id="12"/>
    </w:p>
    <w:p w14:paraId="76BC5C85" w14:textId="77777777" w:rsidR="009459FA" w:rsidRPr="007579CA" w:rsidRDefault="009459FA" w:rsidP="00A1648C">
      <w:pPr>
        <w:pStyle w:val="Heading2"/>
        <w:numPr>
          <w:ilvl w:val="1"/>
          <w:numId w:val="28"/>
        </w:numPr>
        <w:rPr>
          <w:lang w:val="et-EE"/>
        </w:rPr>
      </w:pPr>
      <w:bookmarkStart w:id="13" w:name="_Toc133236560"/>
      <w:r w:rsidRPr="007579CA">
        <w:rPr>
          <w:lang w:val="et-EE"/>
        </w:rPr>
        <w:t>Planeeritav</w:t>
      </w:r>
      <w:r w:rsidR="00381A2D" w:rsidRPr="007579CA">
        <w:rPr>
          <w:lang w:val="et-EE"/>
        </w:rPr>
        <w:t>a</w:t>
      </w:r>
      <w:r w:rsidRPr="007579CA">
        <w:rPr>
          <w:lang w:val="et-EE"/>
        </w:rPr>
        <w:t xml:space="preserve"> ala kontaktvöönd</w:t>
      </w:r>
      <w:bookmarkEnd w:id="13"/>
    </w:p>
    <w:p w14:paraId="33366203" w14:textId="77777777" w:rsidR="00A97F7A" w:rsidRDefault="00A97F7A" w:rsidP="00F84EE2">
      <w:pPr>
        <w:pStyle w:val="BodyText"/>
        <w:spacing w:after="20"/>
        <w:rPr>
          <w:lang w:val="et-EE"/>
        </w:rPr>
      </w:pPr>
      <w:r w:rsidRPr="00A97F7A">
        <w:rPr>
          <w:lang w:val="et-EE"/>
        </w:rPr>
        <w:t>Planeeritav ala asub Harju maakonnas Rae vallas Kopli külas Ülase tee 21 maaüksusel Ülase tee ja Linnu tee vahelisel ala, olemasolevate ja perspektiivsete väikeelamute alal.</w:t>
      </w:r>
    </w:p>
    <w:p w14:paraId="485AE521" w14:textId="77777777" w:rsidR="00A97F7A" w:rsidRDefault="00A97F7A" w:rsidP="00F84EE2">
      <w:pPr>
        <w:pStyle w:val="BodyText"/>
        <w:spacing w:after="20"/>
        <w:rPr>
          <w:lang w:val="et-EE"/>
        </w:rPr>
      </w:pPr>
    </w:p>
    <w:p w14:paraId="62150D3C" w14:textId="77777777" w:rsidR="00A97F7A" w:rsidRDefault="00A97F7A" w:rsidP="00A97F7A">
      <w:pPr>
        <w:pStyle w:val="BodyText"/>
        <w:spacing w:after="20"/>
        <w:rPr>
          <w:lang w:val="et-EE"/>
        </w:rPr>
      </w:pPr>
      <w:r w:rsidRPr="00A97F7A">
        <w:rPr>
          <w:lang w:val="et-EE"/>
        </w:rPr>
        <w:t>Kuna vahetus naabruses on üldplaneeringus näidatud elamumaadega tiheasustusala, siis lähtuvalt lähipiirkonna analüüsist on planeeritav ala sobilik väiksema elamupiirkonna arendamiseks.</w:t>
      </w:r>
    </w:p>
    <w:p w14:paraId="5CA9A65D" w14:textId="77777777" w:rsidR="00A97F7A" w:rsidRPr="00A97F7A" w:rsidRDefault="00A97F7A" w:rsidP="00A97F7A">
      <w:pPr>
        <w:pStyle w:val="BodyText"/>
        <w:spacing w:after="20"/>
        <w:rPr>
          <w:lang w:val="et-EE"/>
        </w:rPr>
      </w:pPr>
    </w:p>
    <w:p w14:paraId="4B206825" w14:textId="3C431D72" w:rsidR="00A97F7A" w:rsidRDefault="00A97F7A" w:rsidP="00F84EE2">
      <w:pPr>
        <w:pStyle w:val="BodyText"/>
        <w:spacing w:after="20"/>
        <w:rPr>
          <w:lang w:val="et-EE"/>
        </w:rPr>
      </w:pPr>
      <w:r w:rsidRPr="00A97F7A">
        <w:rPr>
          <w:lang w:val="et-EE"/>
        </w:rPr>
        <w:t>Vastavalt Rae valla ühisveevärgi ja –kanalisatsiooni (ÜVK) arengukavale 2017-2028 määratakse perspektiivsete reoveekogumisaladena kõik tiheasustusalad. Vastavalt ÜKV-le asub Kopli küla puurkaev Päikese tn 5 // Pääsukese tn 8 maaüksusel (kat tunnus 65301:013:0343). See asub linnulennult ca 550 m kaugusel planeeringualast edela suunas.</w:t>
      </w:r>
    </w:p>
    <w:p w14:paraId="354841A9" w14:textId="13292399" w:rsidR="00A97F7A" w:rsidRDefault="00A97F7A" w:rsidP="00F84EE2">
      <w:pPr>
        <w:pStyle w:val="BodyText"/>
        <w:spacing w:after="20"/>
        <w:rPr>
          <w:lang w:val="et-EE"/>
        </w:rPr>
      </w:pPr>
      <w:r w:rsidRPr="0035485D">
        <w:rPr>
          <w:lang w:val="et-EE"/>
        </w:rPr>
        <w:t>Planeeritava maa-ala suurus on ligikaudu 6,</w:t>
      </w:r>
      <w:r w:rsidR="008754CB" w:rsidRPr="0035485D">
        <w:rPr>
          <w:lang w:val="et-EE"/>
        </w:rPr>
        <w:t>84</w:t>
      </w:r>
      <w:r w:rsidRPr="0035485D">
        <w:rPr>
          <w:lang w:val="et-EE"/>
        </w:rPr>
        <w:t xml:space="preserve"> ha.</w:t>
      </w:r>
    </w:p>
    <w:p w14:paraId="300BD1A7" w14:textId="77777777" w:rsidR="00863EBD" w:rsidRDefault="008909B1" w:rsidP="00F84EE2">
      <w:pPr>
        <w:pStyle w:val="BodyText"/>
        <w:spacing w:after="20"/>
        <w:rPr>
          <w:lang w:val="et-EE"/>
        </w:rPr>
      </w:pPr>
      <w:r w:rsidRPr="008909B1">
        <w:rPr>
          <w:lang w:val="et-EE"/>
        </w:rPr>
        <w:lastRenderedPageBreak/>
        <w:t>Planeeritav ala piirneb põhjakaarest Ülase tee 23 (1746 m², 65301:013:0308, tootmismaa 100%), idast Ülase tee L1 (0,20 ha, 65301:001:3438, transpordimaa 100%), Rootsi tee 2 (16751 m², 65301:013:0032, elamumaa 100%) ja Piiburi (9,70 ha, 65301:013:0043, maatulundusmaa 100%), lõunakaarest Ülase tee 19 (17458 m², 65301:013:0209, elamumaa 100%) ja Saarte (4,48 ha, 65301:013:0090, maatulundusmaa 100%) ning läänest Lõhe (28341 m², 65301:013:0084, maatulundusmaa 100%), Lohu tn 11 (1336 m², 65301:013:0447, elamumaa 100%), Päikese tänav (5119 m², 65301:013:0454, transpordimaa 100%) ja Päikese tn 32 (1360 m², 65301:013:0441, elamumaa 100%) katastriüksusega. Planeeringualast põhja ja lääne poole jäävad tiheasustusalad üksikelamutega ning ida poole ühe majapidamisega pindalalt suuremad maaüksused.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2630"/>
      </w:tblGrid>
      <w:tr w:rsidR="00863EBD" w14:paraId="425E12D9" w14:textId="77777777" w:rsidTr="00160FF0">
        <w:tc>
          <w:tcPr>
            <w:tcW w:w="6487" w:type="dxa"/>
          </w:tcPr>
          <w:p w14:paraId="5076C4AA" w14:textId="77777777" w:rsidR="00863EBD" w:rsidRDefault="00863EBD" w:rsidP="00AF0A8E">
            <w:pPr>
              <w:pStyle w:val="BodyText"/>
              <w:spacing w:after="20"/>
              <w:jc w:val="left"/>
              <w:rPr>
                <w:lang w:val="et-EE"/>
              </w:rPr>
            </w:pPr>
            <w:r>
              <w:rPr>
                <w:noProof/>
                <w:lang w:val="et-EE" w:eastAsia="et-EE"/>
              </w:rPr>
              <w:t xml:space="preserve"> </w:t>
            </w:r>
            <w:r w:rsidR="00AF0A8E">
              <w:rPr>
                <w:noProof/>
                <w:lang w:val="et-EE" w:eastAsia="et-EE"/>
              </w:rPr>
              <w:drawing>
                <wp:inline distT="0" distB="0" distL="0" distR="0" wp14:anchorId="2ACE2458" wp14:editId="41551F02">
                  <wp:extent cx="4054236" cy="4030980"/>
                  <wp:effectExtent l="19050" t="0" r="3414"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4058115" cy="4034837"/>
                          </a:xfrm>
                          <a:prstGeom prst="rect">
                            <a:avLst/>
                          </a:prstGeom>
                          <a:noFill/>
                          <a:ln w="9525">
                            <a:noFill/>
                            <a:miter lim="800000"/>
                            <a:headEnd/>
                            <a:tailEnd/>
                          </a:ln>
                        </pic:spPr>
                      </pic:pic>
                    </a:graphicData>
                  </a:graphic>
                </wp:inline>
              </w:drawing>
            </w:r>
          </w:p>
        </w:tc>
        <w:tc>
          <w:tcPr>
            <w:tcW w:w="2630" w:type="dxa"/>
          </w:tcPr>
          <w:p w14:paraId="77639528" w14:textId="77777777" w:rsidR="00863EBD" w:rsidRDefault="00863EBD" w:rsidP="00863EBD">
            <w:pPr>
              <w:pStyle w:val="BodyText"/>
              <w:spacing w:after="20"/>
              <w:jc w:val="right"/>
              <w:rPr>
                <w:lang w:val="et-EE"/>
              </w:rPr>
            </w:pPr>
            <w:r>
              <w:rPr>
                <w:noProof/>
                <w:lang w:val="et-EE" w:eastAsia="et-EE"/>
              </w:rPr>
              <w:drawing>
                <wp:inline distT="0" distB="0" distL="0" distR="0" wp14:anchorId="79935DCC" wp14:editId="258265A7">
                  <wp:extent cx="1527810" cy="3095109"/>
                  <wp:effectExtent l="1905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r="6089" b="1412"/>
                          <a:stretch>
                            <a:fillRect/>
                          </a:stretch>
                        </pic:blipFill>
                        <pic:spPr bwMode="auto">
                          <a:xfrm>
                            <a:off x="0" y="0"/>
                            <a:ext cx="1527810" cy="3095109"/>
                          </a:xfrm>
                          <a:prstGeom prst="rect">
                            <a:avLst/>
                          </a:prstGeom>
                          <a:noFill/>
                          <a:ln w="9525">
                            <a:noFill/>
                            <a:miter lim="800000"/>
                            <a:headEnd/>
                            <a:tailEnd/>
                          </a:ln>
                        </pic:spPr>
                      </pic:pic>
                    </a:graphicData>
                  </a:graphic>
                </wp:inline>
              </w:drawing>
            </w:r>
          </w:p>
        </w:tc>
      </w:tr>
      <w:tr w:rsidR="00863EBD" w14:paraId="3120FE29" w14:textId="77777777" w:rsidTr="00160FF0">
        <w:tc>
          <w:tcPr>
            <w:tcW w:w="9117" w:type="dxa"/>
            <w:gridSpan w:val="2"/>
          </w:tcPr>
          <w:p w14:paraId="2E05D74A" w14:textId="77777777" w:rsidR="00863EBD" w:rsidRPr="00863EBD" w:rsidRDefault="00863EBD" w:rsidP="00863EBD">
            <w:pPr>
              <w:pStyle w:val="BodyText"/>
              <w:keepNext/>
              <w:spacing w:after="20"/>
              <w:jc w:val="left"/>
              <w:rPr>
                <w:lang w:val="et-EE"/>
              </w:rPr>
            </w:pPr>
            <w:r>
              <w:rPr>
                <w:noProof/>
                <w:lang w:val="et-EE" w:eastAsia="et-EE"/>
              </w:rPr>
              <w:lastRenderedPageBreak/>
              <w:drawing>
                <wp:inline distT="0" distB="0" distL="0" distR="0" wp14:anchorId="16828BF7" wp14:editId="4A41B681">
                  <wp:extent cx="5394960" cy="6734599"/>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5398970" cy="6739605"/>
                          </a:xfrm>
                          <a:prstGeom prst="rect">
                            <a:avLst/>
                          </a:prstGeom>
                          <a:noFill/>
                          <a:ln w="9525">
                            <a:noFill/>
                            <a:miter lim="800000"/>
                            <a:headEnd/>
                            <a:tailEnd/>
                          </a:ln>
                        </pic:spPr>
                      </pic:pic>
                    </a:graphicData>
                  </a:graphic>
                </wp:inline>
              </w:drawing>
            </w:r>
          </w:p>
        </w:tc>
      </w:tr>
    </w:tbl>
    <w:p w14:paraId="59C34149" w14:textId="000B7C2C" w:rsidR="00863EBD" w:rsidRDefault="00863EBD" w:rsidP="00863EBD">
      <w:pPr>
        <w:pStyle w:val="Caption"/>
        <w:rPr>
          <w:lang w:val="et-EE"/>
        </w:rPr>
      </w:pPr>
      <w:r w:rsidRPr="00863EBD">
        <w:t xml:space="preserve">Skeem </w:t>
      </w:r>
      <w:r w:rsidR="00D4357E">
        <w:rPr>
          <w:noProof/>
        </w:rPr>
        <w:fldChar w:fldCharType="begin"/>
      </w:r>
      <w:r w:rsidR="00D4357E">
        <w:rPr>
          <w:noProof/>
        </w:rPr>
        <w:instrText xml:space="preserve"> SEQ Skeem \* ARABIC </w:instrText>
      </w:r>
      <w:r w:rsidR="00D4357E">
        <w:rPr>
          <w:noProof/>
        </w:rPr>
        <w:fldChar w:fldCharType="separate"/>
      </w:r>
      <w:r w:rsidR="007B6E9D">
        <w:rPr>
          <w:noProof/>
        </w:rPr>
        <w:t>2</w:t>
      </w:r>
      <w:r w:rsidR="00D4357E">
        <w:rPr>
          <w:noProof/>
        </w:rPr>
        <w:fldChar w:fldCharType="end"/>
      </w:r>
      <w:r w:rsidRPr="00863EBD">
        <w:t xml:space="preserve">. </w:t>
      </w:r>
      <w:r w:rsidRPr="00863EBD">
        <w:rPr>
          <w:lang w:val="et-EE"/>
        </w:rPr>
        <w:t>Kontaktvööndi skeem</w:t>
      </w:r>
      <w:r w:rsidR="00AF0A8E">
        <w:rPr>
          <w:lang w:val="et-EE"/>
        </w:rPr>
        <w:t xml:space="preserve"> ja lähiala detailplaneeringute tabel</w:t>
      </w:r>
      <w:r w:rsidRPr="00863EBD">
        <w:rPr>
          <w:lang w:val="et-EE"/>
        </w:rPr>
        <w:t xml:space="preserve"> (Detailplaneeringute info ja alusplaan Rae valla GIS portaali detailplaneeringute rakendus)</w:t>
      </w:r>
    </w:p>
    <w:p w14:paraId="32AC77EB" w14:textId="77777777" w:rsidR="008B37D8" w:rsidRPr="00FF6E5C" w:rsidRDefault="008B37D8" w:rsidP="008B37D8">
      <w:pPr>
        <w:rPr>
          <w:highlight w:val="yellow"/>
          <w:lang w:val="et-EE"/>
        </w:rPr>
      </w:pPr>
      <w:r w:rsidRPr="00FF6E5C">
        <w:rPr>
          <w:highlight w:val="yellow"/>
          <w:lang w:val="et-EE"/>
        </w:rPr>
        <w:br w:type="page"/>
      </w:r>
    </w:p>
    <w:p w14:paraId="1D814984" w14:textId="77777777" w:rsidR="0059016A" w:rsidRPr="000A6AAE" w:rsidRDefault="0059016A" w:rsidP="00A1648C">
      <w:pPr>
        <w:pStyle w:val="Heading2"/>
        <w:numPr>
          <w:ilvl w:val="1"/>
          <w:numId w:val="28"/>
        </w:numPr>
        <w:rPr>
          <w:lang w:val="et-EE"/>
        </w:rPr>
      </w:pPr>
      <w:bookmarkStart w:id="14" w:name="_Toc133236561"/>
      <w:r w:rsidRPr="000A6AAE">
        <w:rPr>
          <w:lang w:val="et-EE"/>
        </w:rPr>
        <w:lastRenderedPageBreak/>
        <w:t>Planeeritav ala</w:t>
      </w:r>
      <w:bookmarkEnd w:id="14"/>
    </w:p>
    <w:p w14:paraId="03EE09F3" w14:textId="50550EFB" w:rsidR="003A011F" w:rsidRPr="00A97F7A" w:rsidRDefault="003A011F" w:rsidP="003A011F">
      <w:pPr>
        <w:pStyle w:val="BodyText"/>
        <w:rPr>
          <w:lang w:val="et-EE"/>
        </w:rPr>
      </w:pPr>
      <w:r w:rsidRPr="00A97F7A">
        <w:rPr>
          <w:lang w:val="et-EE"/>
        </w:rPr>
        <w:t>Planeeringuala hõlmab Ülase tee 21 (endise nimega Kangru, katastriüksuse tunnus 65301:013:0110, maatulundusmaa 100%, pindala 6,8</w:t>
      </w:r>
      <w:r w:rsidR="00D556E3">
        <w:rPr>
          <w:lang w:val="et-EE"/>
        </w:rPr>
        <w:t>4</w:t>
      </w:r>
      <w:r w:rsidRPr="00A97F7A">
        <w:rPr>
          <w:lang w:val="et-EE"/>
        </w:rPr>
        <w:t xml:space="preserve"> ha) maaüksust.</w:t>
      </w:r>
    </w:p>
    <w:p w14:paraId="5E005D35" w14:textId="77777777" w:rsidR="00EE4C0E" w:rsidRPr="000B5D18" w:rsidRDefault="00EE4C0E" w:rsidP="00A1648C">
      <w:pPr>
        <w:pStyle w:val="Heading3"/>
        <w:numPr>
          <w:ilvl w:val="2"/>
          <w:numId w:val="28"/>
        </w:numPr>
        <w:rPr>
          <w:lang w:val="et-EE"/>
        </w:rPr>
      </w:pPr>
      <w:bookmarkStart w:id="15" w:name="_Toc410078849"/>
      <w:bookmarkStart w:id="16" w:name="_Toc133236562"/>
      <w:r w:rsidRPr="000A6AAE">
        <w:rPr>
          <w:lang w:val="et-EE"/>
        </w:rPr>
        <w:t>Maaomand planeeritaval alal</w:t>
      </w:r>
      <w:bookmarkEnd w:id="15"/>
      <w:bookmarkEnd w:id="16"/>
    </w:p>
    <w:p w14:paraId="41A2482C" w14:textId="77777777" w:rsidR="000B5D18" w:rsidRDefault="000B5D18" w:rsidP="000B5D18">
      <w:pPr>
        <w:pStyle w:val="BodyText"/>
        <w:spacing w:after="0"/>
        <w:rPr>
          <w:lang w:val="et-EE"/>
        </w:rPr>
      </w:pPr>
      <w:r w:rsidRPr="000B5D18">
        <w:rPr>
          <w:lang w:val="et-EE"/>
        </w:rPr>
        <w:t>Planeeritava kinnistu maaomand on eraisikute kaasomandis. Detailplaneeeringust huvitatud isik on Andres Lõhmus.</w:t>
      </w:r>
    </w:p>
    <w:p w14:paraId="7FAEF77F" w14:textId="339CB5CA" w:rsidR="00221B08" w:rsidRPr="00D37CF0" w:rsidRDefault="000B5D18" w:rsidP="00A1648C">
      <w:pPr>
        <w:pStyle w:val="Heading3"/>
        <w:numPr>
          <w:ilvl w:val="2"/>
          <w:numId w:val="28"/>
        </w:numPr>
        <w:rPr>
          <w:lang w:val="et-EE"/>
        </w:rPr>
      </w:pPr>
      <w:r w:rsidRPr="00D37CF0">
        <w:rPr>
          <w:lang w:val="et-EE"/>
        </w:rPr>
        <w:t xml:space="preserve"> </w:t>
      </w:r>
      <w:bookmarkStart w:id="17" w:name="_Toc133236563"/>
      <w:r w:rsidR="004D2063" w:rsidRPr="00D37CF0">
        <w:rPr>
          <w:lang w:val="et-EE"/>
        </w:rPr>
        <w:t>Maa-ala üldiseloomustus</w:t>
      </w:r>
      <w:bookmarkEnd w:id="17"/>
    </w:p>
    <w:p w14:paraId="7659C25D" w14:textId="77777777" w:rsidR="00C73E59" w:rsidRPr="00D37CF0" w:rsidRDefault="00C73E59" w:rsidP="00322599">
      <w:pPr>
        <w:pStyle w:val="Heading3"/>
        <w:ind w:left="1044"/>
        <w:rPr>
          <w:lang w:val="et-EE"/>
        </w:rPr>
      </w:pPr>
      <w:bookmarkStart w:id="18" w:name="_Toc237081984"/>
      <w:bookmarkStart w:id="19" w:name="_Toc331954665"/>
      <w:bookmarkStart w:id="20" w:name="_Toc133236564"/>
      <w:r w:rsidRPr="00D37CF0">
        <w:rPr>
          <w:lang w:val="et-EE"/>
        </w:rPr>
        <w:t>Tehnovõrgud</w:t>
      </w:r>
      <w:r w:rsidR="00F84EE2" w:rsidRPr="00D37CF0">
        <w:rPr>
          <w:lang w:val="et-EE"/>
        </w:rPr>
        <w:t xml:space="preserve"> ja kitsendused</w:t>
      </w:r>
      <w:bookmarkEnd w:id="20"/>
    </w:p>
    <w:p w14:paraId="6C82541B"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 xml:space="preserve">Planeeritaval alal lasuvad järgmised maakasutuspiirangud ja kitsendused: </w:t>
      </w:r>
    </w:p>
    <w:p w14:paraId="5EE1866B"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1.</w:t>
      </w:r>
      <w:r w:rsidRPr="003A011F">
        <w:rPr>
          <w:rFonts w:cs="Arial"/>
          <w:color w:val="000000"/>
          <w:sz w:val="23"/>
          <w:szCs w:val="23"/>
          <w:lang w:val="en-US"/>
        </w:rPr>
        <w:tab/>
        <w:t>Ülase tee kaitsevöönd äärmise sõiduraja välimisest servast 10 m;</w:t>
      </w:r>
    </w:p>
    <w:p w14:paraId="0CEEA565"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2.</w:t>
      </w:r>
      <w:r w:rsidRPr="003A011F">
        <w:rPr>
          <w:rFonts w:cs="Arial"/>
          <w:color w:val="000000"/>
          <w:sz w:val="23"/>
          <w:szCs w:val="23"/>
          <w:lang w:val="en-US"/>
        </w:rPr>
        <w:tab/>
        <w:t xml:space="preserve">Ilumetsa alajaama kaitsevöönd 2 m äärest (piirdeaiast, seinast või nende </w:t>
      </w:r>
      <w:r>
        <w:rPr>
          <w:rFonts w:cs="Arial"/>
          <w:color w:val="000000"/>
          <w:sz w:val="23"/>
          <w:szCs w:val="23"/>
          <w:lang w:val="en-US"/>
        </w:rPr>
        <w:tab/>
      </w:r>
      <w:r w:rsidRPr="003A011F">
        <w:rPr>
          <w:rFonts w:cs="Arial"/>
          <w:color w:val="000000"/>
          <w:sz w:val="23"/>
          <w:szCs w:val="23"/>
          <w:lang w:val="en-US"/>
        </w:rPr>
        <w:t>puudumisel seadmetest);</w:t>
      </w:r>
    </w:p>
    <w:p w14:paraId="3A4BC419"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3.</w:t>
      </w:r>
      <w:r w:rsidRPr="003A011F">
        <w:rPr>
          <w:rFonts w:cs="Arial"/>
          <w:color w:val="000000"/>
          <w:sz w:val="23"/>
          <w:szCs w:val="23"/>
          <w:lang w:val="en-US"/>
        </w:rPr>
        <w:tab/>
        <w:t>Elektriõhuliin, 0,4 kV; kaitsevöönd 2 m mõlemale poole liini telge;</w:t>
      </w:r>
    </w:p>
    <w:p w14:paraId="07AEB399"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4.</w:t>
      </w:r>
      <w:r w:rsidRPr="003A011F">
        <w:rPr>
          <w:rFonts w:cs="Arial"/>
          <w:color w:val="000000"/>
          <w:sz w:val="23"/>
          <w:szCs w:val="23"/>
          <w:lang w:val="en-US"/>
        </w:rPr>
        <w:tab/>
        <w:t>Madalpinge maakaabel, 1 m mõlemale poole kaabli telge;</w:t>
      </w:r>
    </w:p>
    <w:p w14:paraId="542CB71E"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5.</w:t>
      </w:r>
      <w:r w:rsidRPr="003A011F">
        <w:rPr>
          <w:rFonts w:cs="Arial"/>
          <w:color w:val="000000"/>
          <w:sz w:val="23"/>
          <w:szCs w:val="23"/>
          <w:lang w:val="en-US"/>
        </w:rPr>
        <w:tab/>
        <w:t>Sidekaabel, 2 m mõlemale poole kaabli telge;</w:t>
      </w:r>
    </w:p>
    <w:p w14:paraId="5279DF20" w14:textId="4E90B140"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6.</w:t>
      </w:r>
      <w:r w:rsidRPr="003A011F">
        <w:rPr>
          <w:rFonts w:cs="Arial"/>
          <w:color w:val="000000"/>
          <w:sz w:val="23"/>
          <w:szCs w:val="23"/>
          <w:lang w:val="en-US"/>
        </w:rPr>
        <w:tab/>
        <w:t>Veetorud, 1 m mõlemale poole toru telge;</w:t>
      </w:r>
    </w:p>
    <w:p w14:paraId="2871B7AD" w14:textId="032086D8"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7.</w:t>
      </w:r>
      <w:r w:rsidRPr="003A011F">
        <w:rPr>
          <w:rFonts w:cs="Arial"/>
          <w:color w:val="000000"/>
          <w:sz w:val="23"/>
          <w:szCs w:val="23"/>
          <w:lang w:val="en-US"/>
        </w:rPr>
        <w:tab/>
        <w:t>Kanalisatsioonitorud, 1 m mõlemale poole toru telge;</w:t>
      </w:r>
    </w:p>
    <w:p w14:paraId="2DA034A7" w14:textId="3867C566"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8.</w:t>
      </w:r>
      <w:r w:rsidRPr="003A011F">
        <w:rPr>
          <w:rFonts w:cs="Arial"/>
          <w:color w:val="000000"/>
          <w:sz w:val="23"/>
          <w:szCs w:val="23"/>
          <w:lang w:val="en-US"/>
        </w:rPr>
        <w:tab/>
        <w:t>Maaküttetoru</w:t>
      </w:r>
      <w:r w:rsidR="00B53986">
        <w:rPr>
          <w:rFonts w:cs="Arial"/>
          <w:color w:val="000000"/>
          <w:sz w:val="23"/>
          <w:szCs w:val="23"/>
          <w:lang w:val="en-US"/>
        </w:rPr>
        <w:t>d</w:t>
      </w:r>
      <w:r w:rsidRPr="003A011F">
        <w:rPr>
          <w:rFonts w:cs="Arial"/>
          <w:color w:val="000000"/>
          <w:sz w:val="23"/>
          <w:szCs w:val="23"/>
          <w:lang w:val="en-US"/>
        </w:rPr>
        <w:t>, 1 m mõlemale poole toru</w:t>
      </w:r>
      <w:r w:rsidR="00B53986">
        <w:rPr>
          <w:rFonts w:cs="Arial"/>
          <w:color w:val="000000"/>
          <w:sz w:val="23"/>
          <w:szCs w:val="23"/>
          <w:lang w:val="en-US"/>
        </w:rPr>
        <w:t xml:space="preserve"> </w:t>
      </w:r>
      <w:r w:rsidRPr="003A011F">
        <w:rPr>
          <w:rFonts w:cs="Arial"/>
          <w:color w:val="000000"/>
          <w:sz w:val="23"/>
          <w:szCs w:val="23"/>
          <w:lang w:val="en-US"/>
        </w:rPr>
        <w:t>telge.</w:t>
      </w:r>
    </w:p>
    <w:p w14:paraId="7610A51C" w14:textId="77777777" w:rsidR="0050701B"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Pr>
          <w:rFonts w:cs="Arial"/>
          <w:color w:val="000000"/>
          <w:sz w:val="23"/>
          <w:szCs w:val="23"/>
          <w:lang w:val="en-US"/>
        </w:rPr>
        <w:t>9.</w:t>
      </w:r>
      <w:r>
        <w:rPr>
          <w:rFonts w:cs="Arial"/>
          <w:color w:val="000000"/>
          <w:sz w:val="23"/>
          <w:szCs w:val="23"/>
          <w:lang w:val="en-US"/>
        </w:rPr>
        <w:tab/>
      </w:r>
      <w:r w:rsidR="0050701B" w:rsidRPr="003A011F">
        <w:rPr>
          <w:rFonts w:cs="Arial"/>
          <w:color w:val="000000"/>
          <w:sz w:val="23"/>
          <w:szCs w:val="23"/>
          <w:lang w:val="en-US"/>
        </w:rPr>
        <w:t>Tallinna Lennuvälja piirangupinna vöön</w:t>
      </w:r>
      <w:r w:rsidR="005E01A6" w:rsidRPr="003A011F">
        <w:rPr>
          <w:rFonts w:cs="Arial"/>
          <w:color w:val="000000"/>
          <w:sz w:val="23"/>
          <w:szCs w:val="23"/>
          <w:lang w:val="en-US"/>
        </w:rPr>
        <w:t>d</w:t>
      </w:r>
    </w:p>
    <w:p w14:paraId="13D180D6" w14:textId="77777777" w:rsidR="00451B26" w:rsidRPr="00D37CF0" w:rsidRDefault="00451B26" w:rsidP="00322599">
      <w:pPr>
        <w:pStyle w:val="Heading3"/>
        <w:ind w:left="1044"/>
        <w:rPr>
          <w:lang w:val="et-EE"/>
        </w:rPr>
      </w:pPr>
      <w:bookmarkStart w:id="21" w:name="_Toc133236565"/>
      <w:r w:rsidRPr="00D37CF0">
        <w:rPr>
          <w:lang w:val="et-EE"/>
        </w:rPr>
        <w:t>Teed</w:t>
      </w:r>
      <w:bookmarkEnd w:id="21"/>
    </w:p>
    <w:p w14:paraId="67483D20" w14:textId="77777777" w:rsidR="003A011F" w:rsidRPr="003A011F" w:rsidRDefault="003A011F" w:rsidP="003A011F">
      <w:pPr>
        <w:pStyle w:val="BodyText"/>
        <w:rPr>
          <w:lang w:val="et-EE"/>
        </w:rPr>
      </w:pPr>
      <w:bookmarkStart w:id="22" w:name="_Toc237081987"/>
      <w:bookmarkStart w:id="23" w:name="_Toc331954669"/>
      <w:bookmarkEnd w:id="18"/>
      <w:bookmarkEnd w:id="19"/>
      <w:r w:rsidRPr="003A011F">
        <w:rPr>
          <w:lang w:val="et-EE"/>
        </w:rPr>
        <w:t>Olemasolev juurdepääs planeeringualale on kohalikult Ülas</w:t>
      </w:r>
      <w:r w:rsidR="00EF0A6F">
        <w:rPr>
          <w:lang w:val="et-EE"/>
        </w:rPr>
        <w:t>e teelt, mis saab alguse Lagedi</w:t>
      </w:r>
      <w:r w:rsidR="00EF0A6F">
        <w:rPr>
          <w:lang w:val="et-EE"/>
        </w:rPr>
        <w:noBreakHyphen/>
        <w:t>Aruküla</w:t>
      </w:r>
      <w:r w:rsidR="00EF0A6F">
        <w:rPr>
          <w:lang w:val="et-EE"/>
        </w:rPr>
        <w:noBreakHyphen/>
      </w:r>
      <w:r w:rsidRPr="003A011F">
        <w:rPr>
          <w:lang w:val="et-EE"/>
        </w:rPr>
        <w:t>Peningi teelt nr 11300.</w:t>
      </w:r>
      <w:r>
        <w:rPr>
          <w:lang w:val="et-EE"/>
        </w:rPr>
        <w:t xml:space="preserve"> </w:t>
      </w:r>
    </w:p>
    <w:p w14:paraId="595DD4FB" w14:textId="77777777" w:rsidR="00EE374A" w:rsidRPr="00322599" w:rsidRDefault="00880955" w:rsidP="00322599">
      <w:pPr>
        <w:pStyle w:val="Heading3"/>
        <w:ind w:left="1044"/>
        <w:rPr>
          <w:lang w:val="et-EE"/>
        </w:rPr>
      </w:pPr>
      <w:bookmarkStart w:id="24" w:name="_Toc133236566"/>
      <w:r w:rsidRPr="00322599">
        <w:rPr>
          <w:lang w:val="et-EE"/>
        </w:rPr>
        <w:t>Planeeritava ala</w:t>
      </w:r>
      <w:r w:rsidR="004D2063" w:rsidRPr="00322599">
        <w:rPr>
          <w:lang w:val="et-EE"/>
        </w:rPr>
        <w:t xml:space="preserve"> reljeef</w:t>
      </w:r>
      <w:bookmarkEnd w:id="24"/>
    </w:p>
    <w:p w14:paraId="7FC091A6" w14:textId="77777777" w:rsidR="00DA2EDC" w:rsidRDefault="00EE374A" w:rsidP="007851DB">
      <w:pPr>
        <w:pStyle w:val="BodyText"/>
        <w:tabs>
          <w:tab w:val="center" w:pos="4450"/>
        </w:tabs>
        <w:rPr>
          <w:lang w:val="et-EE"/>
        </w:rPr>
      </w:pPr>
      <w:r w:rsidRPr="00DA2EDC">
        <w:rPr>
          <w:lang w:val="et-EE"/>
        </w:rPr>
        <w:t>Planee</w:t>
      </w:r>
      <w:r w:rsidR="00CD2557" w:rsidRPr="00DA2EDC">
        <w:rPr>
          <w:lang w:val="et-EE"/>
        </w:rPr>
        <w:t>ritavate ala</w:t>
      </w:r>
      <w:r w:rsidR="00880955" w:rsidRPr="00DA2EDC">
        <w:rPr>
          <w:lang w:val="et-EE"/>
        </w:rPr>
        <w:t xml:space="preserve"> maapind on</w:t>
      </w:r>
      <w:r w:rsidR="00EB63EC" w:rsidRPr="00DA2EDC">
        <w:rPr>
          <w:lang w:val="et-EE"/>
        </w:rPr>
        <w:t xml:space="preserve"> suhteliselt tasane</w:t>
      </w:r>
      <w:r w:rsidR="00DA2EDC">
        <w:rPr>
          <w:lang w:val="et-EE"/>
        </w:rPr>
        <w:t>, a</w:t>
      </w:r>
      <w:r w:rsidR="00AF7504" w:rsidRPr="00DA2EDC">
        <w:rPr>
          <w:lang w:val="et-EE"/>
        </w:rPr>
        <w:t xml:space="preserve">bsoluutkõrgused jäävad </w:t>
      </w:r>
      <w:r w:rsidR="006D0D54" w:rsidRPr="00DA2EDC">
        <w:rPr>
          <w:lang w:val="et-EE"/>
        </w:rPr>
        <w:t>37,</w:t>
      </w:r>
      <w:r w:rsidR="00DA2EDC" w:rsidRPr="00DA2EDC">
        <w:rPr>
          <w:lang w:val="et-EE"/>
        </w:rPr>
        <w:t>8</w:t>
      </w:r>
      <w:r w:rsidRPr="00DA2EDC">
        <w:rPr>
          <w:lang w:val="et-EE"/>
        </w:rPr>
        <w:t> m ja</w:t>
      </w:r>
      <w:r w:rsidR="00DA2EDC" w:rsidRPr="00DA2EDC">
        <w:rPr>
          <w:lang w:val="et-EE"/>
        </w:rPr>
        <w:t xml:space="preserve"> 42,76</w:t>
      </w:r>
      <w:r w:rsidRPr="00DA2EDC">
        <w:rPr>
          <w:lang w:val="et-EE"/>
        </w:rPr>
        <w:t>m vahele</w:t>
      </w:r>
      <w:r w:rsidR="00DA2EDC" w:rsidRPr="00DA2EDC">
        <w:rPr>
          <w:lang w:val="et-EE"/>
        </w:rPr>
        <w:t>, olles kõrgeim ala idaosas asuva sissesõidutee ääres</w:t>
      </w:r>
      <w:r w:rsidR="004A1C59" w:rsidRPr="00DA2EDC">
        <w:rPr>
          <w:lang w:val="et-EE"/>
        </w:rPr>
        <w:t xml:space="preserve">. </w:t>
      </w:r>
      <w:r w:rsidR="00DA2EDC" w:rsidRPr="00DA2EDC">
        <w:rPr>
          <w:lang w:val="et-EE"/>
        </w:rPr>
        <w:t xml:space="preserve">Olemasoleva hoonestuse läheduses on neli ca 3m kõrgust pinnasevalli. </w:t>
      </w:r>
      <w:bookmarkEnd w:id="22"/>
      <w:bookmarkEnd w:id="23"/>
      <w:r w:rsidR="00DA2EDC">
        <w:rPr>
          <w:lang w:val="et-EE"/>
        </w:rPr>
        <w:t xml:space="preserve">Ala põhja- lõuna- ja läänepiiril on kraav, </w:t>
      </w:r>
      <w:r w:rsidR="001E432A">
        <w:rPr>
          <w:lang w:val="et-EE"/>
        </w:rPr>
        <w:t>mille põhja kõrgused jäävad 41,</w:t>
      </w:r>
      <w:r w:rsidR="00DA2EDC">
        <w:rPr>
          <w:lang w:val="et-EE"/>
        </w:rPr>
        <w:t>30 ja 37,09 m vahele.</w:t>
      </w:r>
    </w:p>
    <w:p w14:paraId="19A07FCC" w14:textId="77777777" w:rsidR="00336E91" w:rsidRPr="00322599" w:rsidRDefault="00EB63EC" w:rsidP="00322599">
      <w:pPr>
        <w:pStyle w:val="Heading3"/>
        <w:ind w:left="1044"/>
        <w:rPr>
          <w:lang w:val="et-EE"/>
        </w:rPr>
      </w:pPr>
      <w:bookmarkStart w:id="25" w:name="_Toc133236567"/>
      <w:r w:rsidRPr="00322599">
        <w:rPr>
          <w:lang w:val="et-EE"/>
        </w:rPr>
        <w:t>Hooned</w:t>
      </w:r>
      <w:bookmarkEnd w:id="25"/>
    </w:p>
    <w:p w14:paraId="3D537D91" w14:textId="77777777" w:rsidR="00A97F7A" w:rsidRDefault="00A97F7A" w:rsidP="00B911D1">
      <w:pPr>
        <w:pStyle w:val="BodyText"/>
        <w:rPr>
          <w:lang w:val="et-EE"/>
        </w:rPr>
      </w:pPr>
      <w:r w:rsidRPr="00A97F7A">
        <w:rPr>
          <w:lang w:val="et-EE"/>
        </w:rPr>
        <w:t xml:space="preserve">Ehitisregistri andmetel paikneb detailplaneeringualal üks kahekorruseline üksikelamu (EHR kood 116039329). </w:t>
      </w:r>
    </w:p>
    <w:p w14:paraId="4704EFF4" w14:textId="77777777" w:rsidR="00EB63EC" w:rsidRPr="00322599" w:rsidRDefault="00EB63EC" w:rsidP="00322599">
      <w:pPr>
        <w:pStyle w:val="Heading3"/>
        <w:ind w:left="1044"/>
        <w:rPr>
          <w:lang w:val="et-EE"/>
        </w:rPr>
      </w:pPr>
      <w:bookmarkStart w:id="26" w:name="_Toc133236568"/>
      <w:r w:rsidRPr="00322599">
        <w:rPr>
          <w:lang w:val="et-EE"/>
        </w:rPr>
        <w:t>Haljastus</w:t>
      </w:r>
      <w:bookmarkEnd w:id="26"/>
    </w:p>
    <w:p w14:paraId="23763A09" w14:textId="77777777" w:rsidR="003A011F" w:rsidRPr="003A011F" w:rsidRDefault="003A011F" w:rsidP="003A011F">
      <w:pPr>
        <w:pStyle w:val="BodyText"/>
        <w:spacing w:after="0"/>
        <w:rPr>
          <w:lang w:val="et-EE"/>
        </w:rPr>
      </w:pPr>
      <w:r w:rsidRPr="003A011F">
        <w:rPr>
          <w:lang w:val="et-EE"/>
        </w:rPr>
        <w:t xml:space="preserve">Olemasolevate hoonete ümbruses on tegemist hooldatud õuealaga, muus osas on looduslik rohumaa. Kõrgem haljastus asub maaüksuse keskel olemasoleva hoonegrupi ümber. </w:t>
      </w:r>
    </w:p>
    <w:p w14:paraId="099D2F4F" w14:textId="77777777" w:rsidR="00CB58F6" w:rsidRPr="00AF0A27" w:rsidRDefault="005F6268" w:rsidP="00A1648C">
      <w:pPr>
        <w:pStyle w:val="Heading1"/>
        <w:numPr>
          <w:ilvl w:val="0"/>
          <w:numId w:val="28"/>
        </w:numPr>
        <w:rPr>
          <w:lang w:val="et-EE"/>
        </w:rPr>
      </w:pPr>
      <w:bookmarkStart w:id="27" w:name="_Toc133236569"/>
      <w:r w:rsidRPr="00AF0A27">
        <w:rPr>
          <w:lang w:val="et-EE"/>
        </w:rPr>
        <w:t>Planeerimisettepanek</w:t>
      </w:r>
      <w:bookmarkEnd w:id="27"/>
    </w:p>
    <w:p w14:paraId="6E2C9A7A" w14:textId="72A18812" w:rsidR="003A011F" w:rsidRPr="00F94926" w:rsidRDefault="009459A3" w:rsidP="003A011F">
      <w:pPr>
        <w:pStyle w:val="BodyText"/>
        <w:spacing w:after="0"/>
        <w:rPr>
          <w:lang w:val="et-EE"/>
        </w:rPr>
      </w:pPr>
      <w:r w:rsidRPr="00F94926">
        <w:rPr>
          <w:lang w:val="et-EE"/>
        </w:rPr>
        <w:t xml:space="preserve">Käesoleva detailplaneeringuga kavandatakse </w:t>
      </w:r>
      <w:r w:rsidR="003A011F" w:rsidRPr="00F94926">
        <w:rPr>
          <w:lang w:val="et-EE"/>
        </w:rPr>
        <w:t xml:space="preserve">Ülase tee 21 maaüksus jagada </w:t>
      </w:r>
      <w:r w:rsidR="00A34275" w:rsidRPr="00F94926">
        <w:rPr>
          <w:lang w:val="et-EE"/>
        </w:rPr>
        <w:t>neljateist</w:t>
      </w:r>
      <w:r w:rsidR="003A011F" w:rsidRPr="00F94926">
        <w:rPr>
          <w:lang w:val="et-EE"/>
        </w:rPr>
        <w:t>kümneks üksikelamumaa, üheks maatulundusmaa</w:t>
      </w:r>
      <w:r w:rsidR="00E7701C" w:rsidRPr="00F94926">
        <w:rPr>
          <w:lang w:val="et-EE"/>
        </w:rPr>
        <w:t xml:space="preserve">, </w:t>
      </w:r>
      <w:r w:rsidR="00B24460" w:rsidRPr="00F94926">
        <w:rPr>
          <w:lang w:val="et-EE"/>
        </w:rPr>
        <w:t>üheks</w:t>
      </w:r>
      <w:r w:rsidR="00E7701C" w:rsidRPr="00F94926">
        <w:rPr>
          <w:lang w:val="et-EE"/>
        </w:rPr>
        <w:t xml:space="preserve"> </w:t>
      </w:r>
      <w:r w:rsidR="003A011F" w:rsidRPr="00F94926">
        <w:rPr>
          <w:lang w:val="et-EE"/>
        </w:rPr>
        <w:t xml:space="preserve">transpordimaa </w:t>
      </w:r>
      <w:r w:rsidR="00322599" w:rsidRPr="00F94926">
        <w:rPr>
          <w:lang w:val="et-EE"/>
        </w:rPr>
        <w:t xml:space="preserve">maa </w:t>
      </w:r>
      <w:r w:rsidR="00E7701C" w:rsidRPr="00F94926">
        <w:rPr>
          <w:lang w:val="et-EE"/>
        </w:rPr>
        <w:t xml:space="preserve">ja üheks haljasala ja parkmetsamaa </w:t>
      </w:r>
      <w:r w:rsidR="003A011F" w:rsidRPr="00F94926">
        <w:rPr>
          <w:lang w:val="et-EE"/>
        </w:rPr>
        <w:t xml:space="preserve">krundiks. </w:t>
      </w:r>
    </w:p>
    <w:p w14:paraId="402F1DAD" w14:textId="5A00D018" w:rsidR="003A011F" w:rsidRPr="003A011F" w:rsidRDefault="003A011F" w:rsidP="003A011F">
      <w:pPr>
        <w:pStyle w:val="BodyText"/>
        <w:spacing w:after="0"/>
        <w:rPr>
          <w:lang w:val="et-EE"/>
        </w:rPr>
      </w:pPr>
      <w:r w:rsidRPr="00F94926">
        <w:rPr>
          <w:lang w:val="et-EE"/>
        </w:rPr>
        <w:t>Vastavalt detailplaneeringu lähteseisukohtadele on ühepereelamu krundi minimaalne suurus 1500 m</w:t>
      </w:r>
      <w:r w:rsidRPr="00F94926">
        <w:rPr>
          <w:vertAlign w:val="superscript"/>
          <w:lang w:val="et-EE"/>
        </w:rPr>
        <w:t>2</w:t>
      </w:r>
      <w:r w:rsidRPr="00F94926">
        <w:rPr>
          <w:lang w:val="et-EE"/>
        </w:rPr>
        <w:t>.</w:t>
      </w:r>
      <w:r w:rsidRPr="003A011F">
        <w:rPr>
          <w:lang w:val="et-EE"/>
        </w:rPr>
        <w:t xml:space="preserve"> </w:t>
      </w:r>
    </w:p>
    <w:p w14:paraId="680C45EE" w14:textId="77777777" w:rsidR="0033781B" w:rsidRPr="005219C4" w:rsidRDefault="00D31F2A" w:rsidP="00A1648C">
      <w:pPr>
        <w:pStyle w:val="Heading2"/>
        <w:numPr>
          <w:ilvl w:val="1"/>
          <w:numId w:val="28"/>
        </w:numPr>
        <w:rPr>
          <w:lang w:val="et-EE"/>
        </w:rPr>
      </w:pPr>
      <w:bookmarkStart w:id="28" w:name="_Toc133236570"/>
      <w:bookmarkStart w:id="29" w:name="_GoBack"/>
      <w:bookmarkEnd w:id="29"/>
      <w:r w:rsidRPr="005219C4">
        <w:rPr>
          <w:lang w:val="et-EE"/>
        </w:rPr>
        <w:t>A</w:t>
      </w:r>
      <w:r w:rsidR="0033781B" w:rsidRPr="005219C4">
        <w:rPr>
          <w:lang w:val="et-EE"/>
        </w:rPr>
        <w:t>lale ehitiste rajamiseks esitatavad nõuded</w:t>
      </w:r>
      <w:bookmarkEnd w:id="28"/>
    </w:p>
    <w:p w14:paraId="39E3BB70" w14:textId="77777777" w:rsidR="009C60DE" w:rsidRPr="005219C4" w:rsidRDefault="009C60DE" w:rsidP="009B46A6">
      <w:pPr>
        <w:pStyle w:val="BodyText"/>
        <w:spacing w:after="0"/>
        <w:rPr>
          <w:lang w:val="et-EE"/>
        </w:rPr>
      </w:pPr>
      <w:r w:rsidRPr="005219C4">
        <w:rPr>
          <w:lang w:val="et-EE"/>
        </w:rPr>
        <w:t>Hoone rajamiseks tuleb koostada nõuetekohane ehitusprojekt ja taotleda ehitusluba kohalikust omavalitsusest.</w:t>
      </w:r>
    </w:p>
    <w:p w14:paraId="709A9AD1" w14:textId="77777777" w:rsidR="00E238A3" w:rsidRPr="005219C4" w:rsidRDefault="00E238A3" w:rsidP="00E238A3">
      <w:pPr>
        <w:pStyle w:val="BodyText"/>
        <w:spacing w:after="0"/>
        <w:ind w:left="720"/>
        <w:rPr>
          <w:lang w:val="et-EE"/>
        </w:rPr>
      </w:pPr>
    </w:p>
    <w:p w14:paraId="763229AD" w14:textId="77777777" w:rsidR="006A03EA" w:rsidRPr="005219C4" w:rsidRDefault="006A03EA" w:rsidP="00E238A3">
      <w:pPr>
        <w:pStyle w:val="BodyText"/>
        <w:spacing w:after="0"/>
        <w:ind w:left="360"/>
        <w:rPr>
          <w:lang w:val="et-EE"/>
        </w:rPr>
      </w:pPr>
      <w:r w:rsidRPr="005219C4">
        <w:rPr>
          <w:lang w:val="et-EE"/>
        </w:rPr>
        <w:t>Hoonetele esitatavad nõuded:</w:t>
      </w:r>
    </w:p>
    <w:p w14:paraId="2A252433" w14:textId="7882D1AF" w:rsidR="00C91EAA" w:rsidRPr="005219C4" w:rsidRDefault="00C91EAA" w:rsidP="00FE418D">
      <w:pPr>
        <w:pStyle w:val="BodyText"/>
        <w:numPr>
          <w:ilvl w:val="0"/>
          <w:numId w:val="16"/>
        </w:numPr>
        <w:spacing w:after="0"/>
        <w:rPr>
          <w:lang w:val="et-EE"/>
        </w:rPr>
      </w:pPr>
      <w:r w:rsidRPr="005219C4">
        <w:rPr>
          <w:lang w:val="et-EE"/>
        </w:rPr>
        <w:t xml:space="preserve">Maksimaalne krundi </w:t>
      </w:r>
      <w:r w:rsidR="00061E9C" w:rsidRPr="005219C4">
        <w:rPr>
          <w:lang w:val="et-EE"/>
        </w:rPr>
        <w:t xml:space="preserve">täisehitusprotsent </w:t>
      </w:r>
      <w:r w:rsidR="003A011F" w:rsidRPr="005219C4">
        <w:rPr>
          <w:lang w:val="et-EE"/>
        </w:rPr>
        <w:t xml:space="preserve">üksikelamu kruntidel </w:t>
      </w:r>
      <w:r w:rsidR="009B46A6">
        <w:rPr>
          <w:lang w:val="et-EE"/>
        </w:rPr>
        <w:t>15</w:t>
      </w:r>
      <w:r w:rsidRPr="005219C4">
        <w:rPr>
          <w:lang w:val="et-EE"/>
        </w:rPr>
        <w:t>%</w:t>
      </w:r>
      <w:r w:rsidR="009B46A6">
        <w:rPr>
          <w:lang w:val="et-EE"/>
        </w:rPr>
        <w:t>.</w:t>
      </w:r>
    </w:p>
    <w:p w14:paraId="6DEA7464" w14:textId="1BDB8F13" w:rsidR="006A03EA" w:rsidRPr="005219C4" w:rsidRDefault="00C91EAA" w:rsidP="00FE418D">
      <w:pPr>
        <w:pStyle w:val="BodyText"/>
        <w:numPr>
          <w:ilvl w:val="0"/>
          <w:numId w:val="16"/>
        </w:numPr>
        <w:spacing w:after="0"/>
        <w:rPr>
          <w:lang w:val="et-EE"/>
        </w:rPr>
      </w:pPr>
      <w:r w:rsidRPr="005219C4">
        <w:rPr>
          <w:lang w:val="et-EE"/>
        </w:rPr>
        <w:lastRenderedPageBreak/>
        <w:t xml:space="preserve">Maksimaalne </w:t>
      </w:r>
      <w:r w:rsidR="00492DF1">
        <w:rPr>
          <w:lang w:val="et-EE"/>
        </w:rPr>
        <w:t xml:space="preserve">rajatava </w:t>
      </w:r>
      <w:r w:rsidR="007772DE" w:rsidRPr="005219C4">
        <w:rPr>
          <w:lang w:val="et-EE"/>
        </w:rPr>
        <w:t xml:space="preserve">põhihoone </w:t>
      </w:r>
      <w:r w:rsidR="00705F61" w:rsidRPr="005219C4">
        <w:rPr>
          <w:lang w:val="et-EE"/>
        </w:rPr>
        <w:t xml:space="preserve">ehitusalune </w:t>
      </w:r>
      <w:r w:rsidR="00492DF1" w:rsidRPr="005219C4">
        <w:rPr>
          <w:lang w:val="et-EE"/>
        </w:rPr>
        <w:t xml:space="preserve">pind üksikelamu kruntidel </w:t>
      </w:r>
      <w:r w:rsidR="00E7701C">
        <w:rPr>
          <w:lang w:val="et-EE"/>
        </w:rPr>
        <w:t>1</w:t>
      </w:r>
      <w:r w:rsidR="00A20D30">
        <w:rPr>
          <w:lang w:val="et-EE"/>
        </w:rPr>
        <w:t>6</w:t>
      </w:r>
      <w:r w:rsidR="00E7701C">
        <w:rPr>
          <w:lang w:val="et-EE"/>
        </w:rPr>
        <w:t>0</w:t>
      </w:r>
      <w:r w:rsidR="00705F61" w:rsidRPr="005219C4">
        <w:rPr>
          <w:lang w:val="et-EE"/>
        </w:rPr>
        <w:t>–</w:t>
      </w:r>
      <w:r w:rsidR="006A03EA" w:rsidRPr="005219C4">
        <w:rPr>
          <w:lang w:val="et-EE"/>
        </w:rPr>
        <w:t>m²</w:t>
      </w:r>
      <w:r w:rsidR="009B46A6">
        <w:rPr>
          <w:lang w:val="et-EE"/>
        </w:rPr>
        <w:t>.</w:t>
      </w:r>
    </w:p>
    <w:p w14:paraId="5680258D" w14:textId="0A34D866" w:rsidR="006A03EA" w:rsidRPr="005219C4" w:rsidRDefault="006A03EA" w:rsidP="00FE418D">
      <w:pPr>
        <w:pStyle w:val="BodyText"/>
        <w:numPr>
          <w:ilvl w:val="0"/>
          <w:numId w:val="16"/>
        </w:numPr>
        <w:spacing w:after="0"/>
        <w:rPr>
          <w:lang w:val="et-EE"/>
        </w:rPr>
      </w:pPr>
      <w:r w:rsidRPr="005219C4">
        <w:rPr>
          <w:lang w:val="et-EE"/>
        </w:rPr>
        <w:t>Hoonestusviis – lahtine</w:t>
      </w:r>
      <w:r w:rsidR="009B46A6">
        <w:rPr>
          <w:lang w:val="et-EE"/>
        </w:rPr>
        <w:t>.</w:t>
      </w:r>
    </w:p>
    <w:p w14:paraId="0D2D6A91" w14:textId="08497DCD" w:rsidR="006A03EA" w:rsidRDefault="006A03EA" w:rsidP="00FE418D">
      <w:pPr>
        <w:pStyle w:val="BodyText"/>
        <w:numPr>
          <w:ilvl w:val="0"/>
          <w:numId w:val="16"/>
        </w:numPr>
        <w:spacing w:after="0"/>
        <w:rPr>
          <w:lang w:val="et-EE"/>
        </w:rPr>
      </w:pPr>
      <w:r w:rsidRPr="005219C4">
        <w:rPr>
          <w:lang w:val="et-EE"/>
        </w:rPr>
        <w:t>Lubatud hoonete arv</w:t>
      </w:r>
      <w:r w:rsidR="005219C4" w:rsidRPr="005219C4">
        <w:rPr>
          <w:lang w:val="et-EE"/>
        </w:rPr>
        <w:t xml:space="preserve"> elamumaa kruntidel</w:t>
      </w:r>
      <w:r w:rsidRPr="005219C4">
        <w:rPr>
          <w:lang w:val="et-EE"/>
        </w:rPr>
        <w:t xml:space="preserve"> </w:t>
      </w:r>
      <w:r w:rsidR="009B46A6">
        <w:rPr>
          <w:lang w:val="et-EE"/>
        </w:rPr>
        <w:t>(va. Pos 2)</w:t>
      </w:r>
      <w:r w:rsidR="00061E9C" w:rsidRPr="005219C4">
        <w:rPr>
          <w:lang w:val="et-EE"/>
        </w:rPr>
        <w:t>–üks põhi ja 2 abihoonet</w:t>
      </w:r>
      <w:r w:rsidR="00E920F4" w:rsidRPr="005219C4">
        <w:rPr>
          <w:lang w:val="et-EE"/>
        </w:rPr>
        <w:t xml:space="preserve"> (1+2)</w:t>
      </w:r>
      <w:r w:rsidR="009B46A6">
        <w:rPr>
          <w:lang w:val="et-EE"/>
        </w:rPr>
        <w:t xml:space="preserve"> </w:t>
      </w:r>
    </w:p>
    <w:p w14:paraId="36E3741D" w14:textId="2045954A" w:rsidR="009B46A6" w:rsidRPr="005219C4" w:rsidRDefault="009B46A6" w:rsidP="00FE418D">
      <w:pPr>
        <w:pStyle w:val="BodyText"/>
        <w:numPr>
          <w:ilvl w:val="0"/>
          <w:numId w:val="16"/>
        </w:numPr>
        <w:spacing w:after="0"/>
        <w:rPr>
          <w:lang w:val="et-EE"/>
        </w:rPr>
      </w:pPr>
      <w:r w:rsidRPr="009B46A6">
        <w:rPr>
          <w:lang w:val="et-EE"/>
        </w:rPr>
        <w:t>Positsioonil 2 on lubatud üks põhi- ja maksimaalselt 5 abihoonet, kuna tegemist on vana talukohaga kus abihoonete rohkus on iseloomulik</w:t>
      </w:r>
      <w:r>
        <w:rPr>
          <w:lang w:val="et-EE"/>
        </w:rPr>
        <w:t xml:space="preserve"> ja juba varasemalt väljakujunenud</w:t>
      </w:r>
      <w:r w:rsidRPr="009B46A6">
        <w:rPr>
          <w:lang w:val="et-EE"/>
        </w:rPr>
        <w:t>.</w:t>
      </w:r>
    </w:p>
    <w:p w14:paraId="225DF613" w14:textId="756012CC" w:rsidR="006A03EA" w:rsidRPr="005219C4" w:rsidRDefault="006A03EA" w:rsidP="00FE418D">
      <w:pPr>
        <w:pStyle w:val="BodyText"/>
        <w:numPr>
          <w:ilvl w:val="0"/>
          <w:numId w:val="16"/>
        </w:numPr>
        <w:spacing w:after="0"/>
        <w:rPr>
          <w:lang w:val="et-EE"/>
        </w:rPr>
      </w:pPr>
      <w:r w:rsidRPr="005219C4">
        <w:rPr>
          <w:lang w:val="et-EE"/>
        </w:rPr>
        <w:t xml:space="preserve">Lubatud </w:t>
      </w:r>
      <w:r w:rsidR="00061E9C" w:rsidRPr="005219C4">
        <w:rPr>
          <w:lang w:val="et-EE"/>
        </w:rPr>
        <w:t xml:space="preserve">põhihoone </w:t>
      </w:r>
      <w:r w:rsidRPr="005219C4">
        <w:rPr>
          <w:lang w:val="et-EE"/>
        </w:rPr>
        <w:t xml:space="preserve">korruselisus </w:t>
      </w:r>
      <w:r w:rsidR="00061E9C" w:rsidRPr="005219C4">
        <w:rPr>
          <w:lang w:val="et-EE"/>
        </w:rPr>
        <w:t>– kuni 2</w:t>
      </w:r>
      <w:r w:rsidRPr="005219C4">
        <w:rPr>
          <w:lang w:val="et-EE"/>
        </w:rPr>
        <w:t xml:space="preserve"> korrust</w:t>
      </w:r>
      <w:r w:rsidR="009B46A6">
        <w:rPr>
          <w:lang w:val="et-EE"/>
        </w:rPr>
        <w:t>.</w:t>
      </w:r>
    </w:p>
    <w:p w14:paraId="09B5EFA0" w14:textId="6585AEE2" w:rsidR="006A03EA" w:rsidRPr="005219C4" w:rsidRDefault="00053C20" w:rsidP="00FE418D">
      <w:pPr>
        <w:pStyle w:val="BodyText"/>
        <w:numPr>
          <w:ilvl w:val="0"/>
          <w:numId w:val="16"/>
        </w:numPr>
        <w:spacing w:after="0"/>
        <w:rPr>
          <w:lang w:val="et-EE"/>
        </w:rPr>
      </w:pPr>
      <w:r w:rsidRPr="005219C4">
        <w:rPr>
          <w:lang w:val="et-EE"/>
        </w:rPr>
        <w:t>Lub</w:t>
      </w:r>
      <w:r w:rsidR="00F535B5" w:rsidRPr="005219C4">
        <w:rPr>
          <w:lang w:val="et-EE"/>
        </w:rPr>
        <w:t xml:space="preserve">atud </w:t>
      </w:r>
      <w:r w:rsidR="00061E9C" w:rsidRPr="005219C4">
        <w:rPr>
          <w:lang w:val="et-EE"/>
        </w:rPr>
        <w:t xml:space="preserve">põhihoone </w:t>
      </w:r>
      <w:r w:rsidR="00F535B5" w:rsidRPr="005219C4">
        <w:rPr>
          <w:lang w:val="et-EE"/>
        </w:rPr>
        <w:t xml:space="preserve">maksimaalne kõrgus –kuni </w:t>
      </w:r>
      <w:r w:rsidR="00061E9C" w:rsidRPr="005219C4">
        <w:rPr>
          <w:lang w:val="et-EE"/>
        </w:rPr>
        <w:t>8</w:t>
      </w:r>
      <w:r w:rsidRPr="005219C4">
        <w:rPr>
          <w:lang w:val="et-EE"/>
        </w:rPr>
        <w:t>m</w:t>
      </w:r>
      <w:r w:rsidR="009B46A6">
        <w:rPr>
          <w:lang w:val="et-EE"/>
        </w:rPr>
        <w:t>.</w:t>
      </w:r>
    </w:p>
    <w:p w14:paraId="23B693DC" w14:textId="22D8197A" w:rsidR="00061E9C" w:rsidRPr="005219C4" w:rsidRDefault="00061E9C" w:rsidP="00061E9C">
      <w:pPr>
        <w:pStyle w:val="BodyText"/>
        <w:numPr>
          <w:ilvl w:val="0"/>
          <w:numId w:val="16"/>
        </w:numPr>
        <w:spacing w:after="0"/>
        <w:rPr>
          <w:lang w:val="et-EE"/>
        </w:rPr>
      </w:pPr>
      <w:r w:rsidRPr="005219C4">
        <w:rPr>
          <w:lang w:val="et-EE"/>
        </w:rPr>
        <w:t>Lubatud abihoone korruselisus – 1 korrus</w:t>
      </w:r>
      <w:r w:rsidR="009B46A6">
        <w:rPr>
          <w:lang w:val="et-EE"/>
        </w:rPr>
        <w:t>.</w:t>
      </w:r>
    </w:p>
    <w:p w14:paraId="2E532462" w14:textId="60304754" w:rsidR="00061E9C" w:rsidRPr="005219C4" w:rsidRDefault="00061E9C" w:rsidP="00061E9C">
      <w:pPr>
        <w:pStyle w:val="BodyText"/>
        <w:numPr>
          <w:ilvl w:val="0"/>
          <w:numId w:val="16"/>
        </w:numPr>
        <w:spacing w:after="0"/>
        <w:rPr>
          <w:lang w:val="et-EE"/>
        </w:rPr>
      </w:pPr>
      <w:r w:rsidRPr="005219C4">
        <w:rPr>
          <w:lang w:val="et-EE"/>
        </w:rPr>
        <w:t>Lubatud abihoone maksimaalne kõrgus –kuni 5m</w:t>
      </w:r>
      <w:r w:rsidR="009B46A6">
        <w:rPr>
          <w:lang w:val="et-EE"/>
        </w:rPr>
        <w:t>.</w:t>
      </w:r>
    </w:p>
    <w:p w14:paraId="46A785B0" w14:textId="327AC5E4" w:rsidR="00061E9C" w:rsidRPr="005219C4" w:rsidRDefault="00061E9C" w:rsidP="00FE418D">
      <w:pPr>
        <w:pStyle w:val="BodyText"/>
        <w:numPr>
          <w:ilvl w:val="0"/>
          <w:numId w:val="16"/>
        </w:numPr>
        <w:spacing w:after="0"/>
        <w:rPr>
          <w:lang w:val="et-EE"/>
        </w:rPr>
      </w:pPr>
      <w:r w:rsidRPr="005219C4">
        <w:rPr>
          <w:lang w:val="et-EE"/>
        </w:rPr>
        <w:t>Lubatud abihoone maksimaalne ehitusalune pind 40 m</w:t>
      </w:r>
      <w:r w:rsidRPr="005219C4">
        <w:rPr>
          <w:vertAlign w:val="superscript"/>
          <w:lang w:val="et-EE"/>
        </w:rPr>
        <w:t>2</w:t>
      </w:r>
      <w:r w:rsidR="009B46A6">
        <w:rPr>
          <w:vertAlign w:val="superscript"/>
          <w:lang w:val="et-EE"/>
        </w:rPr>
        <w:t>.</w:t>
      </w:r>
    </w:p>
    <w:p w14:paraId="23C092B9" w14:textId="147C0CF4" w:rsidR="006A03EA" w:rsidRPr="005219C4" w:rsidRDefault="006A03EA" w:rsidP="00FE418D">
      <w:pPr>
        <w:pStyle w:val="BodyText"/>
        <w:numPr>
          <w:ilvl w:val="0"/>
          <w:numId w:val="16"/>
        </w:numPr>
        <w:spacing w:after="0"/>
        <w:rPr>
          <w:lang w:val="et-EE"/>
        </w:rPr>
      </w:pPr>
      <w:r w:rsidRPr="005219C4">
        <w:rPr>
          <w:lang w:val="et-EE"/>
        </w:rPr>
        <w:t xml:space="preserve">Katuseharja suund – </w:t>
      </w:r>
      <w:r w:rsidR="00A80988" w:rsidRPr="005219C4">
        <w:rPr>
          <w:lang w:val="et-EE"/>
        </w:rPr>
        <w:t xml:space="preserve">soovitavalt </w:t>
      </w:r>
      <w:r w:rsidR="00061E9C" w:rsidRPr="005219C4">
        <w:rPr>
          <w:lang w:val="et-EE"/>
        </w:rPr>
        <w:t xml:space="preserve">teega </w:t>
      </w:r>
      <w:r w:rsidR="003C1ABB" w:rsidRPr="005219C4">
        <w:rPr>
          <w:lang w:val="et-EE"/>
        </w:rPr>
        <w:t>paralleelselt või risti</w:t>
      </w:r>
      <w:r w:rsidR="009B46A6">
        <w:rPr>
          <w:lang w:val="et-EE"/>
        </w:rPr>
        <w:t>.</w:t>
      </w:r>
    </w:p>
    <w:p w14:paraId="092A72CA" w14:textId="3B0BA911" w:rsidR="00A13DCA" w:rsidRPr="00A13DCA" w:rsidRDefault="00A13DCA" w:rsidP="00A13DCA">
      <w:pPr>
        <w:pStyle w:val="ListParagraph"/>
        <w:numPr>
          <w:ilvl w:val="0"/>
          <w:numId w:val="16"/>
        </w:numPr>
        <w:rPr>
          <w:lang w:val="et-EE"/>
        </w:rPr>
      </w:pPr>
      <w:r w:rsidRPr="00A13DCA">
        <w:rPr>
          <w:lang w:val="et-EE"/>
        </w:rPr>
        <w:t>Katusekalle on lubatud 15-40º. Väiksemad katuse osad ja osa hoonest võib olla madalama kaldega, mitte järsem, samuti abihoone katus. Põhihoonel peab olema kahepoolne viilkatus</w:t>
      </w:r>
      <w:r w:rsidR="009B46A6">
        <w:rPr>
          <w:lang w:val="et-EE"/>
        </w:rPr>
        <w:t>.</w:t>
      </w:r>
    </w:p>
    <w:p w14:paraId="25174688" w14:textId="7BB2462F" w:rsidR="00800675" w:rsidRDefault="006A03EA" w:rsidP="00A13DCA">
      <w:pPr>
        <w:pStyle w:val="ListParagraph"/>
        <w:numPr>
          <w:ilvl w:val="0"/>
          <w:numId w:val="16"/>
        </w:numPr>
        <w:rPr>
          <w:lang w:val="et-EE"/>
        </w:rPr>
      </w:pPr>
      <w:r w:rsidRPr="005219C4">
        <w:rPr>
          <w:lang w:val="et-EE"/>
        </w:rPr>
        <w:t>Välisviimistlusmaterjalid</w:t>
      </w:r>
      <w:r w:rsidR="00E920F4" w:rsidRPr="005219C4">
        <w:rPr>
          <w:lang w:val="et-EE"/>
        </w:rPr>
        <w:t xml:space="preserve"> – </w:t>
      </w:r>
      <w:r w:rsidR="00710021" w:rsidRPr="005219C4">
        <w:rPr>
          <w:lang w:val="et-EE"/>
        </w:rPr>
        <w:t xml:space="preserve">arvestada olemasoleva,piirkonda sobiva </w:t>
      </w:r>
      <w:r w:rsidR="00C91EAA" w:rsidRPr="005219C4">
        <w:rPr>
          <w:lang w:val="et-EE"/>
        </w:rPr>
        <w:t>hoonestusega</w:t>
      </w:r>
      <w:r w:rsidR="009C72DD" w:rsidRPr="005219C4">
        <w:rPr>
          <w:lang w:val="et-EE"/>
        </w:rPr>
        <w:t>, mitte kasutada ple</w:t>
      </w:r>
      <w:r w:rsidR="00710021" w:rsidRPr="005219C4">
        <w:rPr>
          <w:lang w:val="et-EE"/>
        </w:rPr>
        <w:t xml:space="preserve">kist ja plastikust fassaadikatet, eelistada looduslikke materjale. </w:t>
      </w:r>
    </w:p>
    <w:p w14:paraId="04443A01" w14:textId="1412A2C3" w:rsidR="00A13DCA" w:rsidRDefault="00A477D3" w:rsidP="00A13DCA">
      <w:pPr>
        <w:pStyle w:val="ListParagraph"/>
        <w:numPr>
          <w:ilvl w:val="0"/>
          <w:numId w:val="16"/>
        </w:numPr>
        <w:rPr>
          <w:lang w:val="et-EE"/>
        </w:rPr>
      </w:pPr>
      <w:r>
        <w:rPr>
          <w:lang w:val="et-EE"/>
        </w:rPr>
        <w:t xml:space="preserve">Uued hooned peavad harmoneeruma </w:t>
      </w:r>
      <w:r w:rsidR="00A13DCA" w:rsidRPr="00A13DCA">
        <w:rPr>
          <w:lang w:val="et-EE"/>
        </w:rPr>
        <w:t xml:space="preserve">olemasoleva hoonestuse arhitektuurse vormikeelega ning kasutada </w:t>
      </w:r>
      <w:r>
        <w:rPr>
          <w:lang w:val="et-EE"/>
        </w:rPr>
        <w:t xml:space="preserve">tuleb </w:t>
      </w:r>
      <w:r w:rsidR="00A13DCA" w:rsidRPr="00A13DCA">
        <w:rPr>
          <w:lang w:val="et-EE"/>
        </w:rPr>
        <w:t xml:space="preserve">sobivaid viimistlusmaterjale näiteks </w:t>
      </w:r>
      <w:r w:rsidR="00A13DCA">
        <w:rPr>
          <w:lang w:val="et-EE"/>
        </w:rPr>
        <w:t>l</w:t>
      </w:r>
      <w:r w:rsidR="00A13DCA" w:rsidRPr="00A13DCA">
        <w:rPr>
          <w:lang w:val="et-EE"/>
        </w:rPr>
        <w:t>audist, tellist, looduslikku kivi ja krohvipinda. Võib kasutada ja omavahel kombineerida erinevaid materjale</w:t>
      </w:r>
      <w:r w:rsidR="009B46A6">
        <w:rPr>
          <w:lang w:val="et-EE"/>
        </w:rPr>
        <w:t>.</w:t>
      </w:r>
    </w:p>
    <w:p w14:paraId="003F0663" w14:textId="2AD4F75C" w:rsidR="00A13DCA" w:rsidRDefault="009B46A6" w:rsidP="00A13DCA">
      <w:pPr>
        <w:pStyle w:val="ListParagraph"/>
        <w:numPr>
          <w:ilvl w:val="0"/>
          <w:numId w:val="16"/>
        </w:numPr>
        <w:rPr>
          <w:lang w:val="et-EE"/>
        </w:rPr>
      </w:pPr>
      <w:r w:rsidRPr="005219C4">
        <w:rPr>
          <w:lang w:val="et-EE"/>
        </w:rPr>
        <w:t>Hoonete värv valida piirkonna olemasoleva hoonestusega harmoneeruv</w:t>
      </w:r>
      <w:r>
        <w:rPr>
          <w:lang w:val="et-EE"/>
        </w:rPr>
        <w:t xml:space="preserve">. </w:t>
      </w:r>
      <w:r w:rsidR="00A13DCA" w:rsidRPr="00A13DCA">
        <w:rPr>
          <w:lang w:val="et-EE"/>
        </w:rPr>
        <w:t xml:space="preserve">Värvilahenduses eelistada sooje värvitoone. </w:t>
      </w:r>
    </w:p>
    <w:p w14:paraId="2281F366" w14:textId="77777777" w:rsidR="00A477D3" w:rsidRDefault="00A13DCA" w:rsidP="00082678">
      <w:pPr>
        <w:pStyle w:val="ListParagraph"/>
        <w:numPr>
          <w:ilvl w:val="0"/>
          <w:numId w:val="16"/>
        </w:numPr>
        <w:spacing w:after="0"/>
        <w:rPr>
          <w:lang w:val="et-EE"/>
        </w:rPr>
      </w:pPr>
      <w:r w:rsidRPr="00A477D3">
        <w:rPr>
          <w:lang w:val="et-EE"/>
        </w:rPr>
        <w:t>Katusekatte värviks valida tume toon (must, tumehall, tumepruun, tumepunane)</w:t>
      </w:r>
      <w:r w:rsidR="00A477D3" w:rsidRPr="00A477D3">
        <w:rPr>
          <w:lang w:val="et-EE"/>
        </w:rPr>
        <w:t>.</w:t>
      </w:r>
    </w:p>
    <w:p w14:paraId="72B03197" w14:textId="4A851767" w:rsidR="00A477D3" w:rsidRDefault="00A477D3" w:rsidP="00A477D3">
      <w:pPr>
        <w:pStyle w:val="BodyText"/>
        <w:numPr>
          <w:ilvl w:val="0"/>
          <w:numId w:val="16"/>
        </w:numPr>
        <w:spacing w:after="0"/>
        <w:rPr>
          <w:lang w:val="et-EE"/>
        </w:rPr>
      </w:pPr>
      <w:r w:rsidRPr="00A477D3">
        <w:rPr>
          <w:lang w:val="et-EE"/>
        </w:rPr>
        <w:t>P</w:t>
      </w:r>
      <w:r w:rsidR="00A13DCA" w:rsidRPr="00A477D3">
        <w:rPr>
          <w:lang w:val="et-EE"/>
        </w:rPr>
        <w:t>iir</w:t>
      </w:r>
      <w:r w:rsidRPr="00A477D3">
        <w:rPr>
          <w:lang w:val="et-EE"/>
        </w:rPr>
        <w:t>ete</w:t>
      </w:r>
      <w:r w:rsidR="00A13DCA" w:rsidRPr="00A477D3">
        <w:rPr>
          <w:lang w:val="et-EE"/>
        </w:rPr>
        <w:t xml:space="preserve"> kujunduslaad, peab sobima hoonete kompleksi arhitektuuriga</w:t>
      </w:r>
      <w:r w:rsidRPr="00A477D3">
        <w:rPr>
          <w:lang w:val="et-EE"/>
        </w:rPr>
        <w:t>. Lubatud on puidust lattaed või võrkpiire hekiga, kinnistute vahel võib olla võrkpiire. Piirdeaia kõrgus on kuni 1,5 m, lähtuda naaberkinnistutega harmoneeruvatest lahendusest. Piirete rajamisel lahendada teepoolsed piirded lähtuvalt hoone komplekis arhitektuurist. Kruntide vahel võib olla võrkaed.</w:t>
      </w:r>
      <w:r>
        <w:rPr>
          <w:lang w:val="et-EE"/>
        </w:rPr>
        <w:t xml:space="preserve"> </w:t>
      </w:r>
      <w:r w:rsidRPr="005219C4">
        <w:rPr>
          <w:lang w:val="et-EE"/>
        </w:rPr>
        <w:t>Aluspinnaga kohtkindlalt ühendatud piirdeaedu võib ehitada mööda krundi või katastriüksuse piire, kui see ei ole võimalik (näiteks kraavi puhul, mis jookseb kinnistu piiril), siis ehitada piire võimalikult krundi piiri lähedale</w:t>
      </w:r>
      <w:r>
        <w:rPr>
          <w:lang w:val="et-EE"/>
        </w:rPr>
        <w:t>.</w:t>
      </w:r>
    </w:p>
    <w:p w14:paraId="31F59B13" w14:textId="1DFC4572" w:rsidR="00A477D3" w:rsidRPr="00A477D3" w:rsidRDefault="00A477D3" w:rsidP="00082678">
      <w:pPr>
        <w:pStyle w:val="ListParagraph"/>
        <w:numPr>
          <w:ilvl w:val="0"/>
          <w:numId w:val="16"/>
        </w:numPr>
        <w:spacing w:after="0"/>
        <w:rPr>
          <w:lang w:val="et-EE"/>
        </w:rPr>
      </w:pPr>
      <w:r w:rsidRPr="00A477D3">
        <w:rPr>
          <w:lang w:val="et-EE"/>
        </w:rPr>
        <w:t xml:space="preserve"> Väravad ei tohi avaneda tee poole</w:t>
      </w:r>
      <w:r>
        <w:rPr>
          <w:lang w:val="et-EE"/>
        </w:rPr>
        <w:t>.</w:t>
      </w:r>
    </w:p>
    <w:p w14:paraId="08F99EFC" w14:textId="13F824C6" w:rsidR="0064433D" w:rsidRPr="005219C4" w:rsidRDefault="006A03EA" w:rsidP="00484E7A">
      <w:pPr>
        <w:pStyle w:val="ListParagraph"/>
        <w:numPr>
          <w:ilvl w:val="0"/>
          <w:numId w:val="16"/>
        </w:numPr>
        <w:spacing w:after="0"/>
        <w:rPr>
          <w:lang w:val="et-EE"/>
        </w:rPr>
      </w:pPr>
      <w:r w:rsidRPr="005219C4">
        <w:rPr>
          <w:lang w:val="et-EE"/>
        </w:rPr>
        <w:t xml:space="preserve">Lubatud väikseim tulepüsivusklass </w:t>
      </w:r>
      <w:r w:rsidR="005E0324" w:rsidRPr="005219C4">
        <w:rPr>
          <w:lang w:val="et-EE"/>
        </w:rPr>
        <w:t xml:space="preserve">– </w:t>
      </w:r>
      <w:r w:rsidRPr="005219C4">
        <w:rPr>
          <w:lang w:val="et-EE"/>
        </w:rPr>
        <w:t>TP 3</w:t>
      </w:r>
      <w:r w:rsidR="0064433D" w:rsidRPr="005219C4">
        <w:rPr>
          <w:lang w:val="et-EE"/>
        </w:rPr>
        <w:t>, tulepüsivusklassi täpsustada hoonete projekteerimise käigus</w:t>
      </w:r>
      <w:r w:rsidR="00A477D3">
        <w:rPr>
          <w:lang w:val="et-EE"/>
        </w:rPr>
        <w:t>.</w:t>
      </w:r>
    </w:p>
    <w:p w14:paraId="6B54D946" w14:textId="23A40024" w:rsidR="009C60DE" w:rsidRPr="005219C4" w:rsidRDefault="009C60DE" w:rsidP="00484E7A">
      <w:pPr>
        <w:pStyle w:val="ListParagraph"/>
        <w:numPr>
          <w:ilvl w:val="0"/>
          <w:numId w:val="16"/>
        </w:numPr>
        <w:spacing w:after="0"/>
        <w:rPr>
          <w:lang w:val="et-EE"/>
        </w:rPr>
      </w:pPr>
      <w:r w:rsidRPr="005219C4">
        <w:rPr>
          <w:lang w:val="et-EE"/>
        </w:rPr>
        <w:t xml:space="preserve">Parkimine </w:t>
      </w:r>
      <w:r w:rsidR="00AA4B0F" w:rsidRPr="005219C4">
        <w:rPr>
          <w:lang w:val="et-EE"/>
        </w:rPr>
        <w:t>lahendada omal krundil</w:t>
      </w:r>
      <w:r w:rsidR="00A86FB1">
        <w:rPr>
          <w:lang w:val="et-EE"/>
        </w:rPr>
        <w:t xml:space="preserve">: </w:t>
      </w:r>
      <w:r w:rsidR="005219C4" w:rsidRPr="005219C4">
        <w:rPr>
          <w:lang w:val="et-EE"/>
        </w:rPr>
        <w:t>2 parkimiskohta ühe üksikelamu kohta</w:t>
      </w:r>
      <w:r w:rsidR="00A477D3">
        <w:rPr>
          <w:lang w:val="et-EE"/>
        </w:rPr>
        <w:t>.</w:t>
      </w:r>
    </w:p>
    <w:p w14:paraId="31204752" w14:textId="749AB807" w:rsidR="0033781B" w:rsidRPr="005219C4" w:rsidRDefault="006A03EA" w:rsidP="00FE418D">
      <w:pPr>
        <w:pStyle w:val="BodyText"/>
        <w:numPr>
          <w:ilvl w:val="0"/>
          <w:numId w:val="16"/>
        </w:numPr>
        <w:spacing w:after="0"/>
        <w:rPr>
          <w:lang w:val="et-EE"/>
        </w:rPr>
      </w:pPr>
      <w:r w:rsidRPr="005219C4">
        <w:rPr>
          <w:lang w:val="et-EE"/>
        </w:rPr>
        <w:t>Jäätmete kogumine näha ette</w:t>
      </w:r>
      <w:r w:rsidR="00D31F2A" w:rsidRPr="005219C4">
        <w:rPr>
          <w:lang w:val="et-EE"/>
        </w:rPr>
        <w:t xml:space="preserve"> krundi territooriumil</w:t>
      </w:r>
      <w:r w:rsidR="00A477D3">
        <w:rPr>
          <w:lang w:val="et-EE"/>
        </w:rPr>
        <w:t>.</w:t>
      </w:r>
    </w:p>
    <w:p w14:paraId="4DE01A25" w14:textId="28D3AD80" w:rsidR="00830C2C" w:rsidRDefault="00830C2C" w:rsidP="00830C2C">
      <w:pPr>
        <w:pStyle w:val="BodyText"/>
        <w:numPr>
          <w:ilvl w:val="0"/>
          <w:numId w:val="16"/>
        </w:numPr>
        <w:spacing w:after="0"/>
        <w:rPr>
          <w:lang w:val="et-EE"/>
        </w:rPr>
      </w:pPr>
      <w:r w:rsidRPr="00830C2C">
        <w:rPr>
          <w:lang w:val="et-EE"/>
        </w:rPr>
        <w:t>Hoonete projekteerimisel järgida energiatõhususe miinimumnõudeid (</w:t>
      </w:r>
      <w:r w:rsidR="00FC4DD4" w:rsidRPr="003579DF">
        <w:rPr>
          <w:lang w:val="et-EE"/>
        </w:rPr>
        <w:t>Ettevõtlus- ja infotehnoloogiaministri määrus nr 63</w:t>
      </w:r>
      <w:r w:rsidRPr="00830C2C">
        <w:rPr>
          <w:lang w:val="et-EE"/>
        </w:rPr>
        <w:t>)</w:t>
      </w:r>
    </w:p>
    <w:p w14:paraId="5BB3DDBE" w14:textId="28052796" w:rsidR="006A66C9" w:rsidRPr="00970128" w:rsidRDefault="006A66C9" w:rsidP="00830C2C">
      <w:pPr>
        <w:pStyle w:val="BodyText"/>
        <w:numPr>
          <w:ilvl w:val="0"/>
          <w:numId w:val="16"/>
        </w:numPr>
        <w:spacing w:after="0"/>
        <w:rPr>
          <w:lang w:val="et-EE"/>
        </w:rPr>
      </w:pPr>
      <w:r w:rsidRPr="00970128">
        <w:rPr>
          <w:lang w:val="et-EE"/>
        </w:rPr>
        <w:t xml:space="preserve">Hoonete </w:t>
      </w:r>
      <w:r w:rsidRPr="00970128">
        <w:rPr>
          <w:rFonts w:cs="Arial"/>
          <w:lang w:val="et-EE"/>
        </w:rPr>
        <w:t>±</w:t>
      </w:r>
      <w:r w:rsidRPr="00970128">
        <w:rPr>
          <w:lang w:val="et-EE"/>
        </w:rPr>
        <w:t xml:space="preserve">0.00 antakse vahemikuna </w:t>
      </w:r>
      <w:r w:rsidR="00970128" w:rsidRPr="00970128">
        <w:rPr>
          <w:lang w:val="et-EE"/>
        </w:rPr>
        <w:t>39.40-39.80 vastavalt planeerit</w:t>
      </w:r>
      <w:r w:rsidR="00970128">
        <w:rPr>
          <w:lang w:val="et-EE"/>
        </w:rPr>
        <w:t>ud</w:t>
      </w:r>
      <w:r w:rsidR="00970128" w:rsidRPr="00970128">
        <w:rPr>
          <w:lang w:val="et-EE"/>
        </w:rPr>
        <w:t xml:space="preserve"> maapinna kõrgusele.</w:t>
      </w:r>
      <w:r w:rsidR="00970128">
        <w:rPr>
          <w:lang w:val="et-EE"/>
        </w:rPr>
        <w:t xml:space="preserve"> Täpsustatakse hoone projektis.</w:t>
      </w:r>
    </w:p>
    <w:p w14:paraId="2957EA3D" w14:textId="77777777" w:rsidR="00830C2C" w:rsidRDefault="00830C2C" w:rsidP="00830C2C">
      <w:pPr>
        <w:pStyle w:val="BodyText"/>
        <w:spacing w:after="0"/>
        <w:ind w:left="720"/>
        <w:rPr>
          <w:lang w:val="et-EE"/>
        </w:rPr>
      </w:pPr>
    </w:p>
    <w:p w14:paraId="2CC1F61C" w14:textId="0241A726" w:rsidR="00830C2C" w:rsidRPr="00830C2C" w:rsidRDefault="00830C2C" w:rsidP="00830C2C">
      <w:pPr>
        <w:pStyle w:val="BodyText"/>
        <w:spacing w:after="0"/>
        <w:rPr>
          <w:lang w:val="et-EE"/>
        </w:rPr>
      </w:pPr>
      <w:r w:rsidRPr="00830C2C">
        <w:rPr>
          <w:lang w:val="et-EE"/>
        </w:rPr>
        <w:t>Hoone eskiisprojekt tuleb kooskõlastada Rae valla arhit</w:t>
      </w:r>
      <w:r w:rsidR="00A263F1">
        <w:rPr>
          <w:lang w:val="et-EE"/>
        </w:rPr>
        <w:t>e</w:t>
      </w:r>
      <w:r w:rsidRPr="00830C2C">
        <w:rPr>
          <w:lang w:val="et-EE"/>
        </w:rPr>
        <w:t>ktiga.</w:t>
      </w:r>
    </w:p>
    <w:p w14:paraId="280B62BF" w14:textId="77777777" w:rsidR="005219C4" w:rsidRPr="005219C4" w:rsidRDefault="005219C4" w:rsidP="005219C4">
      <w:pPr>
        <w:pStyle w:val="BodyText"/>
        <w:spacing w:after="0"/>
        <w:rPr>
          <w:lang w:val="et-EE"/>
        </w:rPr>
      </w:pPr>
    </w:p>
    <w:p w14:paraId="6715C54F" w14:textId="77777777" w:rsidR="00CC011C" w:rsidRDefault="005219C4" w:rsidP="005219C4">
      <w:pPr>
        <w:pStyle w:val="BodyText"/>
        <w:spacing w:after="0"/>
        <w:rPr>
          <w:lang w:val="et-EE"/>
        </w:rPr>
      </w:pPr>
      <w:r w:rsidRPr="005219C4">
        <w:rPr>
          <w:lang w:val="et-EE"/>
        </w:rPr>
        <w:t>Hoonestusala on määratletud lähtudes nõuetekohastest hoonetevahelistest kujadest ning looduslikest tingimusest.</w:t>
      </w:r>
    </w:p>
    <w:p w14:paraId="299F4A08" w14:textId="77777777" w:rsidR="00CC011C" w:rsidRDefault="00CC011C" w:rsidP="005219C4">
      <w:pPr>
        <w:pStyle w:val="BodyText"/>
        <w:spacing w:after="0"/>
        <w:rPr>
          <w:lang w:val="et-EE"/>
        </w:rPr>
      </w:pPr>
    </w:p>
    <w:p w14:paraId="57D7F34E" w14:textId="1644DA19" w:rsidR="005219C4" w:rsidRPr="005219C4" w:rsidRDefault="00CC011C" w:rsidP="005219C4">
      <w:pPr>
        <w:pStyle w:val="BodyText"/>
        <w:spacing w:after="0"/>
        <w:rPr>
          <w:lang w:val="et-EE"/>
        </w:rPr>
      </w:pPr>
      <w:r w:rsidRPr="00EC7A0A">
        <w:rPr>
          <w:lang w:val="et-EE"/>
        </w:rPr>
        <w:t xml:space="preserve">Tulenevalt Ehitusseadustikust on avalikult kasutatavad </w:t>
      </w:r>
      <w:r>
        <w:rPr>
          <w:lang w:val="et-EE"/>
        </w:rPr>
        <w:t>s</w:t>
      </w:r>
      <w:r w:rsidRPr="00CC011C">
        <w:rPr>
          <w:lang w:val="et-EE"/>
        </w:rPr>
        <w:t>pordi</w:t>
      </w:r>
      <w:r>
        <w:rPr>
          <w:lang w:val="et-EE"/>
        </w:rPr>
        <w:t xml:space="preserve"> </w:t>
      </w:r>
      <w:r w:rsidRPr="00CC011C">
        <w:rPr>
          <w:lang w:val="et-EE"/>
        </w:rPr>
        <w:t>- ja puhkerajatis</w:t>
      </w:r>
      <w:r>
        <w:rPr>
          <w:lang w:val="et-EE"/>
        </w:rPr>
        <w:t>ised</w:t>
      </w:r>
      <w:r w:rsidRPr="00CC011C">
        <w:rPr>
          <w:lang w:val="et-EE"/>
        </w:rPr>
        <w:t>,</w:t>
      </w:r>
      <w:r>
        <w:rPr>
          <w:lang w:val="et-EE"/>
        </w:rPr>
        <w:t xml:space="preserve"> </w:t>
      </w:r>
      <w:r w:rsidRPr="00CC011C">
        <w:rPr>
          <w:lang w:val="et-EE"/>
        </w:rPr>
        <w:t>sh mänguväljak</w:t>
      </w:r>
      <w:r w:rsidRPr="00EC7A0A">
        <w:rPr>
          <w:lang w:val="et-EE"/>
        </w:rPr>
        <w:t>oakohustuslikud</w:t>
      </w:r>
      <w:r>
        <w:rPr>
          <w:lang w:val="et-EE"/>
        </w:rPr>
        <w:t xml:space="preserve">. </w:t>
      </w:r>
      <w:r>
        <w:rPr>
          <w:lang w:val="et-EE"/>
        </w:rPr>
        <w:t>Haljasala- ja parkmetsamaale, p</w:t>
      </w:r>
      <w:r w:rsidRPr="00EC7A0A">
        <w:rPr>
          <w:lang w:val="et-EE"/>
        </w:rPr>
        <w:t>ositsiooni</w:t>
      </w:r>
      <w:r>
        <w:rPr>
          <w:lang w:val="et-EE"/>
        </w:rPr>
        <w:t>le</w:t>
      </w:r>
      <w:r w:rsidRPr="00EC7A0A">
        <w:rPr>
          <w:lang w:val="et-EE"/>
        </w:rPr>
        <w:t xml:space="preserve"> nr 16, </w:t>
      </w:r>
      <w:r>
        <w:rPr>
          <w:lang w:val="et-EE"/>
        </w:rPr>
        <w:t xml:space="preserve">on määratud </w:t>
      </w:r>
      <w:r w:rsidRPr="00EC7A0A">
        <w:rPr>
          <w:lang w:val="et-EE"/>
        </w:rPr>
        <w:t>hoonestusala avalikult kasutatavate rajatise püstitamiseks</w:t>
      </w:r>
      <w:r>
        <w:rPr>
          <w:lang w:val="et-EE"/>
        </w:rPr>
        <w:t>, kuhu</w:t>
      </w:r>
      <w:r w:rsidRPr="00EC7A0A">
        <w:rPr>
          <w:lang w:val="et-EE"/>
        </w:rPr>
        <w:t xml:space="preserve"> on lubatud püstitada avalikuks kasutuseks ehitusloa kohustuslikke rajatisi.</w:t>
      </w:r>
    </w:p>
    <w:p w14:paraId="129DE0D7" w14:textId="77777777" w:rsidR="00710021" w:rsidRPr="006C38FA" w:rsidRDefault="00710021" w:rsidP="00A1648C">
      <w:pPr>
        <w:pStyle w:val="Heading2"/>
        <w:numPr>
          <w:ilvl w:val="1"/>
          <w:numId w:val="28"/>
        </w:numPr>
        <w:rPr>
          <w:lang w:val="et-EE"/>
        </w:rPr>
      </w:pPr>
      <w:bookmarkStart w:id="30" w:name="_Toc133236571"/>
      <w:r w:rsidRPr="006C38FA">
        <w:rPr>
          <w:lang w:val="et-EE"/>
        </w:rPr>
        <w:lastRenderedPageBreak/>
        <w:t>Teed</w:t>
      </w:r>
      <w:r w:rsidR="00830C2C" w:rsidRPr="006C38FA">
        <w:rPr>
          <w:lang w:val="et-EE"/>
        </w:rPr>
        <w:t xml:space="preserve">, </w:t>
      </w:r>
      <w:r w:rsidR="000E116C" w:rsidRPr="006C38FA">
        <w:rPr>
          <w:lang w:val="et-EE"/>
        </w:rPr>
        <w:t>parkimine</w:t>
      </w:r>
      <w:r w:rsidR="00830C2C" w:rsidRPr="006C38FA">
        <w:rPr>
          <w:lang w:val="et-EE"/>
        </w:rPr>
        <w:t>, liikluskorraldus</w:t>
      </w:r>
      <w:bookmarkEnd w:id="30"/>
    </w:p>
    <w:p w14:paraId="703B755A" w14:textId="77777777" w:rsidR="00830C2C" w:rsidRPr="00897365" w:rsidRDefault="00830C2C" w:rsidP="00830C2C">
      <w:pPr>
        <w:autoSpaceDE w:val="0"/>
        <w:rPr>
          <w:rFonts w:eastAsia="Times New Roman" w:cs="Arial"/>
        </w:rPr>
      </w:pPr>
      <w:r>
        <w:rPr>
          <w:rFonts w:eastAsia="Times New Roman" w:cs="Arial"/>
        </w:rPr>
        <w:t xml:space="preserve">Olemasolevate hoonete juurdepääs tagatakse avalikult kasutatavalt Ülase teelt. </w:t>
      </w:r>
    </w:p>
    <w:p w14:paraId="3411F3DC" w14:textId="77777777" w:rsidR="00EE5334" w:rsidRPr="00897365" w:rsidRDefault="00EE5334" w:rsidP="00EE5334">
      <w:r w:rsidRPr="00897365">
        <w:rPr>
          <w:rFonts w:eastAsia="Times New Roman" w:cs="Arial"/>
        </w:rPr>
        <w:t>Projekteerimisel tagada tulekustutus- ja päästetööde teostamise võimalus.</w:t>
      </w:r>
    </w:p>
    <w:p w14:paraId="2FC503A2" w14:textId="362DA163" w:rsidR="000E116C" w:rsidRDefault="000E116C" w:rsidP="00830C2C">
      <w:pPr>
        <w:autoSpaceDE w:val="0"/>
        <w:rPr>
          <w:lang w:val="et-EE"/>
        </w:rPr>
      </w:pPr>
      <w:r w:rsidRPr="00AF0A27">
        <w:rPr>
          <w:lang w:val="et-EE"/>
        </w:rPr>
        <w:t xml:space="preserve">Parkimine lahendada omal krundil. </w:t>
      </w:r>
      <w:r w:rsidR="00830C2C">
        <w:rPr>
          <w:rFonts w:eastAsia="Times New Roman" w:cs="Arial"/>
        </w:rPr>
        <w:t xml:space="preserve">Üksikelamu krundile </w:t>
      </w:r>
      <w:r w:rsidR="00F41D77">
        <w:rPr>
          <w:rFonts w:eastAsia="Times New Roman" w:cs="Arial"/>
        </w:rPr>
        <w:t xml:space="preserve">on kavandatud </w:t>
      </w:r>
      <w:r w:rsidR="00830C2C">
        <w:rPr>
          <w:rFonts w:eastAsia="Times New Roman" w:cs="Arial"/>
        </w:rPr>
        <w:t>vähemalt 2</w:t>
      </w:r>
      <w:r w:rsidR="008A71CF">
        <w:rPr>
          <w:rFonts w:eastAsia="Times New Roman" w:cs="Arial"/>
        </w:rPr>
        <w:t xml:space="preserve"> </w:t>
      </w:r>
      <w:r w:rsidR="00830C2C">
        <w:rPr>
          <w:rFonts w:eastAsia="Times New Roman" w:cs="Arial"/>
        </w:rPr>
        <w:t xml:space="preserve">kohta. </w:t>
      </w:r>
      <w:r w:rsidRPr="00AF0A27">
        <w:rPr>
          <w:lang w:val="et-EE"/>
        </w:rPr>
        <w:t>Tugevdatud alusel parkimiskohad täpsustada hoone ja/või haljastuse projektiga.</w:t>
      </w:r>
      <w:r w:rsidR="00AF0A27" w:rsidRPr="00AF0A27">
        <w:rPr>
          <w:lang w:val="et-EE"/>
        </w:rPr>
        <w:t xml:space="preserve"> </w:t>
      </w:r>
    </w:p>
    <w:p w14:paraId="417D8BAE" w14:textId="036FD57C" w:rsidR="00F41D77" w:rsidRDefault="00D07F1A" w:rsidP="00830C2C">
      <w:pPr>
        <w:autoSpaceDE w:val="0"/>
        <w:rPr>
          <w:lang w:val="et-EE"/>
        </w:rPr>
      </w:pPr>
      <w:r w:rsidRPr="00F94926">
        <w:rPr>
          <w:lang w:val="et-EE"/>
        </w:rPr>
        <w:t xml:space="preserve">Moodustatavale hoonestamata </w:t>
      </w:r>
      <w:r w:rsidR="005E2D00" w:rsidRPr="00F94926">
        <w:rPr>
          <w:lang w:val="et-EE"/>
        </w:rPr>
        <w:t>elamu</w:t>
      </w:r>
      <w:r w:rsidRPr="00F94926">
        <w:rPr>
          <w:lang w:val="et-EE"/>
        </w:rPr>
        <w:t xml:space="preserve">kruntidele (pos </w:t>
      </w:r>
      <w:r w:rsidR="00F94926" w:rsidRPr="00F94926">
        <w:rPr>
          <w:lang w:val="et-EE"/>
        </w:rPr>
        <w:t>4</w:t>
      </w:r>
      <w:r w:rsidRPr="00F94926">
        <w:rPr>
          <w:lang w:val="et-EE"/>
        </w:rPr>
        <w:t>-1</w:t>
      </w:r>
      <w:r w:rsidR="006E2579" w:rsidRPr="00F94926">
        <w:rPr>
          <w:lang w:val="et-EE"/>
        </w:rPr>
        <w:t>5</w:t>
      </w:r>
      <w:r w:rsidRPr="00F94926">
        <w:rPr>
          <w:lang w:val="et-EE"/>
        </w:rPr>
        <w:t xml:space="preserve">) rajada ligipääs olemasolevalt Küünisaare tänavalt. </w:t>
      </w:r>
      <w:r w:rsidR="00D74C23" w:rsidRPr="00F94926">
        <w:rPr>
          <w:lang w:val="et-EE"/>
        </w:rPr>
        <w:t xml:space="preserve">Kavandatava üksikelamuala </w:t>
      </w:r>
      <w:r w:rsidR="00830C2C" w:rsidRPr="00F94926">
        <w:rPr>
          <w:lang w:val="et-EE"/>
        </w:rPr>
        <w:t>tee (pos1</w:t>
      </w:r>
      <w:r w:rsidR="00EB14DE">
        <w:rPr>
          <w:lang w:val="et-EE"/>
        </w:rPr>
        <w:t>7</w:t>
      </w:r>
      <w:r w:rsidR="00830C2C" w:rsidRPr="00F94926">
        <w:rPr>
          <w:lang w:val="et-EE"/>
        </w:rPr>
        <w:t>) on kavandatud</w:t>
      </w:r>
      <w:r w:rsidR="00EB14DE">
        <w:rPr>
          <w:lang w:val="et-EE"/>
        </w:rPr>
        <w:t xml:space="preserve"> 4,</w:t>
      </w:r>
      <w:r w:rsidR="00510C5D" w:rsidRPr="00F94926">
        <w:rPr>
          <w:lang w:val="et-EE"/>
        </w:rPr>
        <w:t>5</w:t>
      </w:r>
      <w:r w:rsidR="00830C2C" w:rsidRPr="00F94926">
        <w:rPr>
          <w:lang w:val="et-EE"/>
        </w:rPr>
        <w:t>m laiune,</w:t>
      </w:r>
      <w:r w:rsidR="00510C5D" w:rsidRPr="00F94926">
        <w:rPr>
          <w:lang w:val="et-EE"/>
        </w:rPr>
        <w:t>selle kõrvale on kavandatud 2m laiune kergtee, mis saab alguse Linnu teelt (</w:t>
      </w:r>
      <w:r w:rsidR="0085148F" w:rsidRPr="00F94926">
        <w:rPr>
          <w:lang w:val="et-EE"/>
        </w:rPr>
        <w:t>Lagedi</w:t>
      </w:r>
      <w:r w:rsidR="0085148F" w:rsidRPr="00F94926">
        <w:rPr>
          <w:lang w:val="et-EE"/>
        </w:rPr>
        <w:noBreakHyphen/>
        <w:t>Aruküla</w:t>
      </w:r>
      <w:r w:rsidR="0085148F" w:rsidRPr="00F94926">
        <w:rPr>
          <w:lang w:val="et-EE"/>
        </w:rPr>
        <w:noBreakHyphen/>
        <w:t>Peningi tee nr 11300</w:t>
      </w:r>
      <w:r w:rsidR="00510C5D" w:rsidRPr="00F94926">
        <w:rPr>
          <w:lang w:val="et-EE"/>
        </w:rPr>
        <w:t xml:space="preserve">) ja on kuni planeeritava kinnistu piirini kavandatud </w:t>
      </w:r>
      <w:r w:rsidR="0085148F" w:rsidRPr="00F94926">
        <w:rPr>
          <w:lang w:val="et-EE"/>
        </w:rPr>
        <w:t>Kopli küla Küünisaare kinnistu detailplaneeringuga (keht. 13.11.2007</w:t>
      </w:r>
      <w:r w:rsidR="00510C5D" w:rsidRPr="00F94926">
        <w:rPr>
          <w:lang w:val="et-EE"/>
        </w:rPr>
        <w:t xml:space="preserve">). </w:t>
      </w:r>
      <w:r w:rsidR="0085148F" w:rsidRPr="00F94926">
        <w:rPr>
          <w:lang w:val="et-EE"/>
        </w:rPr>
        <w:t>Nimetatud tee äärde on kavandatud madalatel postidel, hajutiga tänavavalgustus</w:t>
      </w:r>
      <w:r w:rsidRPr="00F94926">
        <w:rPr>
          <w:lang w:val="et-EE"/>
        </w:rPr>
        <w:t>, haljastus ja tehnovõrkude maa-ala</w:t>
      </w:r>
      <w:r w:rsidR="0085148F" w:rsidRPr="00F94926">
        <w:rPr>
          <w:lang w:val="et-EE"/>
        </w:rPr>
        <w:t>.</w:t>
      </w:r>
      <w:r w:rsidR="0085148F">
        <w:rPr>
          <w:lang w:val="et-EE"/>
        </w:rPr>
        <w:t xml:space="preserve"> </w:t>
      </w:r>
    </w:p>
    <w:p w14:paraId="342926FC" w14:textId="24C1486E" w:rsidR="00830C2C" w:rsidRDefault="0085148F" w:rsidP="00830C2C">
      <w:pPr>
        <w:autoSpaceDE w:val="0"/>
        <w:rPr>
          <w:lang w:val="et-EE"/>
        </w:rPr>
      </w:pPr>
      <w:r>
        <w:rPr>
          <w:lang w:val="et-EE"/>
        </w:rPr>
        <w:t>P</w:t>
      </w:r>
      <w:r w:rsidR="001E1D08">
        <w:rPr>
          <w:lang w:val="et-EE"/>
        </w:rPr>
        <w:t xml:space="preserve">laneeritavale </w:t>
      </w:r>
      <w:r>
        <w:rPr>
          <w:lang w:val="et-EE"/>
        </w:rPr>
        <w:t xml:space="preserve">tupiktee </w:t>
      </w:r>
      <w:r w:rsidR="001E1D08">
        <w:rPr>
          <w:lang w:val="et-EE"/>
        </w:rPr>
        <w:t xml:space="preserve">alale kehtestatuda õueala liikluskorraldus, mis tagada vastavate liiklusmärkide paigaldamisega ja tõstetud teeala rajamisega </w:t>
      </w:r>
      <w:r w:rsidR="00D21FCD">
        <w:rPr>
          <w:lang w:val="et-EE"/>
        </w:rPr>
        <w:t>väikeel</w:t>
      </w:r>
      <w:r w:rsidR="001E1D08">
        <w:rPr>
          <w:lang w:val="et-EE"/>
        </w:rPr>
        <w:t>amu</w:t>
      </w:r>
      <w:r w:rsidR="00D21FCD">
        <w:rPr>
          <w:lang w:val="et-EE"/>
        </w:rPr>
        <w:t>te</w:t>
      </w:r>
      <w:r w:rsidR="001E1D08">
        <w:rPr>
          <w:lang w:val="et-EE"/>
        </w:rPr>
        <w:t xml:space="preserve"> alale sissesõidul</w:t>
      </w:r>
      <w:r w:rsidR="009A30E4">
        <w:rPr>
          <w:lang w:val="et-EE"/>
        </w:rPr>
        <w:t xml:space="preserve"> (</w:t>
      </w:r>
      <w:r w:rsidR="001E1D08">
        <w:rPr>
          <w:lang w:val="et-EE"/>
        </w:rPr>
        <w:t>kohe peale kraavi toimimiseks kavandatud truupi</w:t>
      </w:r>
      <w:r w:rsidR="009A30E4">
        <w:rPr>
          <w:lang w:val="et-EE"/>
        </w:rPr>
        <w:t>)</w:t>
      </w:r>
      <w:r w:rsidR="001E1D08">
        <w:rPr>
          <w:lang w:val="et-EE"/>
        </w:rPr>
        <w:t>.</w:t>
      </w:r>
    </w:p>
    <w:p w14:paraId="29C94FD0" w14:textId="77777777" w:rsidR="00710021" w:rsidRPr="00071E9B" w:rsidRDefault="00710021" w:rsidP="00A1648C">
      <w:pPr>
        <w:pStyle w:val="Heading2"/>
        <w:numPr>
          <w:ilvl w:val="1"/>
          <w:numId w:val="28"/>
        </w:numPr>
        <w:rPr>
          <w:szCs w:val="18"/>
          <w:lang w:val="et-EE"/>
        </w:rPr>
      </w:pPr>
      <w:bookmarkStart w:id="31" w:name="_Toc133236572"/>
      <w:r w:rsidRPr="00071E9B">
        <w:rPr>
          <w:lang w:val="et-EE"/>
        </w:rPr>
        <w:t>Vesi ja kanalisatsioon</w:t>
      </w:r>
      <w:bookmarkEnd w:id="31"/>
    </w:p>
    <w:p w14:paraId="5006E119" w14:textId="2F70DDCF" w:rsidR="00AC2C56" w:rsidRDefault="006D2E6D" w:rsidP="006D2E6D">
      <w:pPr>
        <w:autoSpaceDE w:val="0"/>
        <w:rPr>
          <w:u w:val="single"/>
          <w:lang w:val="et-EE"/>
        </w:rPr>
      </w:pPr>
      <w:r w:rsidRPr="008F4F64">
        <w:rPr>
          <w:b/>
          <w:u w:val="single"/>
          <w:lang w:val="et-EE"/>
        </w:rPr>
        <w:t>Veevarustus</w:t>
      </w:r>
      <w:r w:rsidRPr="006D2E6D">
        <w:rPr>
          <w:u w:val="single"/>
          <w:lang w:val="et-EE"/>
        </w:rPr>
        <w:t xml:space="preserve"> lahendatakse vastavalt Rae valla ühisveevärgi ja –kanalisatsiooni (ÜVK) arengukavale ja kohaliku vee-ettevõtte ELVESO AS poolt väljastatud tehnilistele tingimustele</w:t>
      </w:r>
      <w:r w:rsidR="00AC2C56">
        <w:rPr>
          <w:u w:val="single"/>
          <w:lang w:val="et-EE"/>
        </w:rPr>
        <w:t xml:space="preserve"> nr </w:t>
      </w:r>
      <w:r w:rsidR="00AC2C56" w:rsidRPr="00AC2C56">
        <w:rPr>
          <w:u w:val="single"/>
          <w:lang w:val="et-EE"/>
        </w:rPr>
        <w:t>nr VK-TT 088</w:t>
      </w:r>
      <w:r w:rsidR="00AC2C56">
        <w:rPr>
          <w:u w:val="single"/>
          <w:lang w:val="et-EE"/>
        </w:rPr>
        <w:t>.</w:t>
      </w:r>
    </w:p>
    <w:p w14:paraId="5226FCF9" w14:textId="5F7E0EB5" w:rsidR="00AC2C56" w:rsidRPr="00AC2C56" w:rsidRDefault="00AC2C56" w:rsidP="00AC2C56">
      <w:pPr>
        <w:autoSpaceDE w:val="0"/>
        <w:rPr>
          <w:lang w:val="et-EE"/>
        </w:rPr>
      </w:pPr>
      <w:r w:rsidRPr="00AC2C56">
        <w:rPr>
          <w:lang w:val="et-EE"/>
        </w:rPr>
        <w:t>AS ELVESO on nõus lubama detailplaneeringu alale vett kokku koguses kuni 6,0 m3/d, (180,0 m3/kuus) järgmistel tingimustel:</w:t>
      </w:r>
    </w:p>
    <w:p w14:paraId="3CC3ADE8" w14:textId="788C31D0" w:rsidR="00AC2C56" w:rsidRPr="0097383E" w:rsidRDefault="00AC2C56" w:rsidP="00A1648C">
      <w:pPr>
        <w:pStyle w:val="ListParagraph"/>
        <w:numPr>
          <w:ilvl w:val="0"/>
          <w:numId w:val="32"/>
        </w:numPr>
        <w:autoSpaceDE w:val="0"/>
        <w:rPr>
          <w:lang w:val="et-EE"/>
        </w:rPr>
      </w:pPr>
      <w:r w:rsidRPr="0097383E">
        <w:rPr>
          <w:lang w:val="et-EE"/>
        </w:rPr>
        <w:t>Detailplaneeringu ala ühendus ühisveevärgiga planeerida piirkondades ÜPV-1, ÜPV-2 ja ÜPV-3 (LISA 1).</w:t>
      </w:r>
    </w:p>
    <w:p w14:paraId="39F361C4" w14:textId="1E767B60" w:rsidR="00AC2C56" w:rsidRPr="0097383E" w:rsidRDefault="00AC2C56" w:rsidP="00A1648C">
      <w:pPr>
        <w:pStyle w:val="ListParagraph"/>
        <w:numPr>
          <w:ilvl w:val="0"/>
          <w:numId w:val="32"/>
        </w:numPr>
        <w:autoSpaceDE w:val="0"/>
        <w:rPr>
          <w:lang w:val="et-EE"/>
        </w:rPr>
      </w:pPr>
      <w:r w:rsidRPr="0097383E">
        <w:rPr>
          <w:lang w:val="et-EE"/>
        </w:rPr>
        <w:t>Planeeritav veetorustik ringistada nimetatud piirkondade vahel.</w:t>
      </w:r>
    </w:p>
    <w:p w14:paraId="61E6BCD7" w14:textId="3916EA12" w:rsidR="006D2E6D" w:rsidRDefault="00AC2C56" w:rsidP="00A1648C">
      <w:pPr>
        <w:pStyle w:val="ListParagraph"/>
        <w:numPr>
          <w:ilvl w:val="0"/>
          <w:numId w:val="32"/>
        </w:numPr>
        <w:autoSpaceDE w:val="0"/>
        <w:rPr>
          <w:lang w:val="et-EE"/>
        </w:rPr>
      </w:pPr>
      <w:r w:rsidRPr="0097383E">
        <w:rPr>
          <w:lang w:val="et-EE"/>
        </w:rPr>
        <w:t>Detailplaneeringu ala nõuetekohane veega varustamine ja tulekustutusvee tagamine ühisveevärgist on võimalik pärast Päikese tänaval asuva "Kopli" puurkaevupumpla ja veetöötlusjaama rekonstrueerimist.</w:t>
      </w:r>
    </w:p>
    <w:p w14:paraId="0A128437" w14:textId="2BCFD9CC" w:rsidR="0097383E" w:rsidRDefault="0097383E" w:rsidP="0097383E">
      <w:pPr>
        <w:autoSpaceDE w:val="0"/>
        <w:rPr>
          <w:u w:val="single"/>
          <w:lang w:val="et-EE"/>
        </w:rPr>
      </w:pPr>
      <w:r>
        <w:rPr>
          <w:b/>
          <w:u w:val="single"/>
          <w:lang w:val="et-EE"/>
        </w:rPr>
        <w:t>Kanalisatsioon</w:t>
      </w:r>
      <w:r w:rsidRPr="0097383E">
        <w:rPr>
          <w:b/>
          <w:u w:val="single"/>
          <w:lang w:val="et-EE"/>
        </w:rPr>
        <w:t xml:space="preserve"> </w:t>
      </w:r>
      <w:r w:rsidRPr="0097383E">
        <w:rPr>
          <w:u w:val="single"/>
          <w:lang w:val="et-EE"/>
        </w:rPr>
        <w:t>lahendatakse vastavalt Rae valla ühisveevärgi ja –kanalisatsiooni (ÜVK) arengukavale ja kohaliku vee-ettevõtte ELVESO AS poolt väljastatud tehnilistele tingimustele nr nr VK-TT 088.</w:t>
      </w:r>
    </w:p>
    <w:p w14:paraId="06492BAA" w14:textId="77777777" w:rsidR="0097383E" w:rsidRDefault="0097383E" w:rsidP="0097383E">
      <w:pPr>
        <w:autoSpaceDE w:val="0"/>
        <w:rPr>
          <w:lang w:val="et-EE"/>
        </w:rPr>
      </w:pPr>
      <w:r w:rsidRPr="0097383E">
        <w:rPr>
          <w:lang w:val="et-EE"/>
        </w:rPr>
        <w:t>AS ELVESO on nõus vastu võtma detailplaneeringu alalt reovett kokku koguses kuni 6,0 m3/d (180,0 m3/kuus) järgmisel tingimusel:</w:t>
      </w:r>
    </w:p>
    <w:p w14:paraId="21D84C9D" w14:textId="0D688583" w:rsidR="0097383E" w:rsidRDefault="0097383E" w:rsidP="00A1648C">
      <w:pPr>
        <w:pStyle w:val="ListParagraph"/>
        <w:numPr>
          <w:ilvl w:val="0"/>
          <w:numId w:val="33"/>
        </w:numPr>
        <w:autoSpaceDE w:val="0"/>
        <w:rPr>
          <w:lang w:val="et-EE"/>
        </w:rPr>
      </w:pPr>
      <w:r w:rsidRPr="0097383E">
        <w:rPr>
          <w:lang w:val="et-EE"/>
        </w:rPr>
        <w:t>Detailplaneeringu ala ühendus ühiskanalisatsiooniga on võimalik piirkondadest ÜPK-1, ÜPK-2 ja ÜPK-3 (LISA 1).</w:t>
      </w:r>
    </w:p>
    <w:p w14:paraId="5D53F36E" w14:textId="77777777" w:rsidR="00710021" w:rsidRPr="00BE4FEB" w:rsidRDefault="00710021" w:rsidP="00A1648C">
      <w:pPr>
        <w:pStyle w:val="Heading2"/>
        <w:numPr>
          <w:ilvl w:val="1"/>
          <w:numId w:val="28"/>
        </w:numPr>
        <w:rPr>
          <w:lang w:val="et-EE"/>
        </w:rPr>
      </w:pPr>
      <w:bookmarkStart w:id="32" w:name="_Toc133236573"/>
      <w:r w:rsidRPr="00BE4FEB">
        <w:rPr>
          <w:lang w:val="et-EE"/>
        </w:rPr>
        <w:t>Elekter</w:t>
      </w:r>
      <w:bookmarkEnd w:id="32"/>
    </w:p>
    <w:p w14:paraId="7AB0F84C" w14:textId="524C1293" w:rsidR="00256A5A" w:rsidRDefault="00BE4FEB" w:rsidP="00256A5A">
      <w:pPr>
        <w:pStyle w:val="BodyText"/>
        <w:spacing w:after="0"/>
        <w:rPr>
          <w:lang w:val="et-EE"/>
        </w:rPr>
      </w:pPr>
      <w:r w:rsidRPr="00BE4FEB">
        <w:rPr>
          <w:lang w:val="et-EE"/>
        </w:rPr>
        <w:t>Elektrivarustus lahendatakse vastavalt Elektrilevi OÜ poolt väljastatud tehnilistele tingimustele</w:t>
      </w:r>
      <w:r w:rsidR="00916E6B">
        <w:rPr>
          <w:lang w:val="et-EE"/>
        </w:rPr>
        <w:t xml:space="preserve"> nr </w:t>
      </w:r>
      <w:r w:rsidR="00916E6B" w:rsidRPr="00916E6B">
        <w:rPr>
          <w:lang w:val="et-EE"/>
        </w:rPr>
        <w:t>416117.</w:t>
      </w:r>
      <w:r w:rsidR="00916E6B">
        <w:rPr>
          <w:lang w:val="et-EE"/>
        </w:rPr>
        <w:t xml:space="preserve"> </w:t>
      </w:r>
    </w:p>
    <w:p w14:paraId="4B7169E4" w14:textId="53792AC8" w:rsidR="00916E6B" w:rsidRDefault="00916E6B" w:rsidP="00256A5A">
      <w:pPr>
        <w:pStyle w:val="BodyText"/>
        <w:spacing w:after="0"/>
        <w:rPr>
          <w:lang w:val="et-EE"/>
        </w:rPr>
      </w:pPr>
    </w:p>
    <w:p w14:paraId="45F9C3F5" w14:textId="77777777" w:rsidR="00916E6B" w:rsidRDefault="00916E6B" w:rsidP="00A1648C">
      <w:pPr>
        <w:pStyle w:val="BodyText"/>
        <w:numPr>
          <w:ilvl w:val="0"/>
          <w:numId w:val="31"/>
        </w:numPr>
        <w:spacing w:after="0"/>
        <w:rPr>
          <w:lang w:val="et-EE"/>
        </w:rPr>
      </w:pPr>
      <w:r w:rsidRPr="00916E6B">
        <w:rPr>
          <w:lang w:val="et-EE"/>
        </w:rPr>
        <w:t>Detailplaneeringu</w:t>
      </w:r>
      <w:r>
        <w:rPr>
          <w:lang w:val="et-EE"/>
        </w:rPr>
        <w:t>ga</w:t>
      </w:r>
      <w:r w:rsidRPr="00916E6B">
        <w:rPr>
          <w:lang w:val="et-EE"/>
        </w:rPr>
        <w:t xml:space="preserve"> </w:t>
      </w:r>
      <w:r>
        <w:rPr>
          <w:lang w:val="et-EE"/>
        </w:rPr>
        <w:t xml:space="preserve">on kavandatud </w:t>
      </w:r>
      <w:r w:rsidRPr="00916E6B">
        <w:rPr>
          <w:lang w:val="et-EE"/>
        </w:rPr>
        <w:t xml:space="preserve">ette koht uuele komplektalajaamale. Alajaama asukoht </w:t>
      </w:r>
      <w:r>
        <w:rPr>
          <w:lang w:val="et-EE"/>
        </w:rPr>
        <w:t xml:space="preserve">on ette nähtud </w:t>
      </w:r>
      <w:r w:rsidRPr="00916E6B">
        <w:rPr>
          <w:lang w:val="et-EE"/>
        </w:rPr>
        <w:t>võimalikult koormuskeskme lähedusse, planeeritava tee äärde, selle teenindamiseks peab jääma ööpäevaringne</w:t>
      </w:r>
      <w:r>
        <w:rPr>
          <w:lang w:val="et-EE"/>
        </w:rPr>
        <w:t xml:space="preserve"> </w:t>
      </w:r>
      <w:r w:rsidRPr="00916E6B">
        <w:rPr>
          <w:lang w:val="et-EE"/>
        </w:rPr>
        <w:t>vaba juurdepääs. Uue alajaama toide planeeri</w:t>
      </w:r>
      <w:r>
        <w:rPr>
          <w:lang w:val="et-EE"/>
        </w:rPr>
        <w:t>takse</w:t>
      </w:r>
      <w:r w:rsidRPr="00916E6B">
        <w:rPr>
          <w:lang w:val="et-EE"/>
        </w:rPr>
        <w:t xml:space="preserve"> 10 kV maakaabelliiniga sisselõikega olemasolevasse</w:t>
      </w:r>
      <w:r>
        <w:rPr>
          <w:lang w:val="et-EE"/>
        </w:rPr>
        <w:t xml:space="preserve"> </w:t>
      </w:r>
      <w:r w:rsidRPr="00916E6B">
        <w:rPr>
          <w:lang w:val="et-EE"/>
        </w:rPr>
        <w:t>keskpinge maakaablisse KPL19109</w:t>
      </w:r>
      <w:r>
        <w:rPr>
          <w:lang w:val="et-EE"/>
        </w:rPr>
        <w:t>.</w:t>
      </w:r>
    </w:p>
    <w:p w14:paraId="1D325376" w14:textId="77777777" w:rsidR="00916E6B" w:rsidRDefault="00916E6B" w:rsidP="00A1648C">
      <w:pPr>
        <w:pStyle w:val="BodyText"/>
        <w:numPr>
          <w:ilvl w:val="0"/>
          <w:numId w:val="31"/>
        </w:numPr>
        <w:spacing w:after="0"/>
        <w:rPr>
          <w:lang w:val="et-EE"/>
        </w:rPr>
      </w:pPr>
      <w:r w:rsidRPr="00916E6B">
        <w:rPr>
          <w:lang w:val="et-EE"/>
        </w:rPr>
        <w:lastRenderedPageBreak/>
        <w:t>Uuest planeeritud alajaamast näha ette uutele objektidele välja eraldi fiidrite 0,4 kV maakaabelliinid. Objektide elektrivarustuseks planeerida kinnistute piiridele 0,4 kV liitumiskilbid ja jaotuskilbid. Liitumiskilbid planeerida tarbijate kruntide piiridele soovitavalt mitmekohalistena teealasse. Liitumiskilbid peavad olema alati vabalt teenindatavad.</w:t>
      </w:r>
    </w:p>
    <w:p w14:paraId="235293B1" w14:textId="52330CEB" w:rsidR="00916E6B" w:rsidRDefault="00916E6B" w:rsidP="00A1648C">
      <w:pPr>
        <w:pStyle w:val="BodyText"/>
        <w:numPr>
          <w:ilvl w:val="0"/>
          <w:numId w:val="31"/>
        </w:numPr>
        <w:spacing w:after="0"/>
        <w:rPr>
          <w:lang w:val="et-EE"/>
        </w:rPr>
      </w:pPr>
      <w:r w:rsidRPr="00916E6B">
        <w:rPr>
          <w:lang w:val="et-EE"/>
        </w:rPr>
        <w:t>Elektritoide liitumiskilbist objektini näha</w:t>
      </w:r>
      <w:r>
        <w:rPr>
          <w:lang w:val="et-EE"/>
        </w:rPr>
        <w:t>kse</w:t>
      </w:r>
      <w:r w:rsidRPr="00916E6B">
        <w:rPr>
          <w:lang w:val="et-EE"/>
        </w:rPr>
        <w:t xml:space="preserve"> ette maakaabliga.</w:t>
      </w:r>
    </w:p>
    <w:p w14:paraId="649EB1E7" w14:textId="77777777" w:rsidR="00916E6B" w:rsidRDefault="00916E6B" w:rsidP="00A1648C">
      <w:pPr>
        <w:pStyle w:val="BodyText"/>
        <w:numPr>
          <w:ilvl w:val="0"/>
          <w:numId w:val="31"/>
        </w:numPr>
        <w:spacing w:after="0"/>
        <w:rPr>
          <w:lang w:val="et-EE"/>
        </w:rPr>
      </w:pPr>
      <w:r w:rsidRPr="00916E6B">
        <w:rPr>
          <w:lang w:val="et-EE"/>
        </w:rPr>
        <w:t>Elektrilevi OÜ tehnorajatiste maakasutusõigus tagatakse servituudialana, alajaamadele eraldi katastriüksusi ei moodustada.Servituudialad täpsustada hiljem teostusjooniste järgi.</w:t>
      </w:r>
    </w:p>
    <w:p w14:paraId="6A8864CF" w14:textId="77777777" w:rsidR="00916E6B" w:rsidRDefault="00916E6B" w:rsidP="00A1648C">
      <w:pPr>
        <w:pStyle w:val="BodyText"/>
        <w:numPr>
          <w:ilvl w:val="0"/>
          <w:numId w:val="31"/>
        </w:numPr>
        <w:spacing w:after="0"/>
        <w:rPr>
          <w:lang w:val="et-EE"/>
        </w:rPr>
      </w:pPr>
      <w:r w:rsidRPr="00916E6B">
        <w:rPr>
          <w:lang w:val="et-EE"/>
        </w:rPr>
        <w:t>Kõikide planeeritavate tänavate äärde näha</w:t>
      </w:r>
      <w:r>
        <w:rPr>
          <w:lang w:val="et-EE"/>
        </w:rPr>
        <w:t>kse</w:t>
      </w:r>
      <w:r w:rsidRPr="00916E6B">
        <w:rPr>
          <w:lang w:val="et-EE"/>
        </w:rPr>
        <w:t xml:space="preserve"> ette perspektiivsete 10 ja 0,4 kV maakaablite koridor.</w:t>
      </w:r>
    </w:p>
    <w:p w14:paraId="1800D954" w14:textId="77777777" w:rsidR="00916E6B" w:rsidRDefault="00916E6B" w:rsidP="00A1648C">
      <w:pPr>
        <w:pStyle w:val="BodyText"/>
        <w:numPr>
          <w:ilvl w:val="0"/>
          <w:numId w:val="31"/>
        </w:numPr>
        <w:spacing w:after="0"/>
        <w:rPr>
          <w:lang w:val="et-EE"/>
        </w:rPr>
      </w:pPr>
      <w:r w:rsidRPr="00916E6B">
        <w:rPr>
          <w:lang w:val="et-EE"/>
        </w:rPr>
        <w:t>Elektrikaablite planeerimine piki sõiduteed ei ole lubatud. Samuti ei ole lubatud planeerida teisi kommunikatsioone elektrikaablite kaitsetsoonidesse.</w:t>
      </w:r>
      <w:r>
        <w:rPr>
          <w:lang w:val="et-EE"/>
        </w:rPr>
        <w:t>’</w:t>
      </w:r>
    </w:p>
    <w:p w14:paraId="79A16AC1" w14:textId="77777777" w:rsidR="00916E6B" w:rsidRDefault="00916E6B" w:rsidP="00A1648C">
      <w:pPr>
        <w:pStyle w:val="BodyText"/>
        <w:numPr>
          <w:ilvl w:val="0"/>
          <w:numId w:val="31"/>
        </w:numPr>
        <w:spacing w:after="0"/>
        <w:rPr>
          <w:lang w:val="et-EE"/>
        </w:rPr>
      </w:pPr>
      <w:r w:rsidRPr="00916E6B">
        <w:rPr>
          <w:lang w:val="et-EE"/>
        </w:rPr>
        <w:t>Elektrivõrgu väljaehitamine toimub vastavalt Elektrilevi OÜ liitumistingimustele.</w:t>
      </w:r>
    </w:p>
    <w:p w14:paraId="39A87EDB" w14:textId="77CFCABB" w:rsidR="00916E6B" w:rsidRPr="00916E6B" w:rsidRDefault="00916E6B" w:rsidP="00A1648C">
      <w:pPr>
        <w:pStyle w:val="BodyText"/>
        <w:numPr>
          <w:ilvl w:val="0"/>
          <w:numId w:val="31"/>
        </w:numPr>
        <w:spacing w:after="0"/>
        <w:rPr>
          <w:lang w:val="et-EE"/>
        </w:rPr>
      </w:pPr>
      <w:r w:rsidRPr="00916E6B">
        <w:rPr>
          <w:lang w:val="et-EE"/>
        </w:rPr>
        <w:t>Detailplaneerimise projektiga on määratud ka väljaspool detailplaneerimise alakulgevate kaablite trasside servituudi alad.</w:t>
      </w:r>
    </w:p>
    <w:p w14:paraId="7E42D6B4" w14:textId="2D3C1BE3" w:rsidR="00916E6B" w:rsidRPr="00916E6B" w:rsidRDefault="00916E6B" w:rsidP="00A1648C">
      <w:pPr>
        <w:pStyle w:val="BodyText"/>
        <w:numPr>
          <w:ilvl w:val="0"/>
          <w:numId w:val="31"/>
        </w:numPr>
        <w:spacing w:after="0"/>
        <w:rPr>
          <w:lang w:val="et-EE"/>
        </w:rPr>
      </w:pPr>
      <w:r w:rsidRPr="00916E6B">
        <w:rPr>
          <w:lang w:val="et-EE"/>
        </w:rPr>
        <w:t>Planeeringu käigus olemasoleva elektrivõrgu ümberehitus toimub kliendi kulul, mille kohta tuleb esitada</w:t>
      </w:r>
      <w:r>
        <w:rPr>
          <w:lang w:val="et-EE"/>
        </w:rPr>
        <w:t xml:space="preserve"> </w:t>
      </w:r>
      <w:r w:rsidRPr="00916E6B">
        <w:rPr>
          <w:lang w:val="et-EE"/>
        </w:rPr>
        <w:t>Elektrilevi OÜ-le kirjalik taotlus.</w:t>
      </w:r>
    </w:p>
    <w:p w14:paraId="7727E313" w14:textId="6047260D" w:rsidR="00916E6B" w:rsidRPr="00916E6B" w:rsidRDefault="00916E6B" w:rsidP="00A1648C">
      <w:pPr>
        <w:pStyle w:val="BodyText"/>
        <w:numPr>
          <w:ilvl w:val="0"/>
          <w:numId w:val="31"/>
        </w:numPr>
        <w:spacing w:after="0"/>
        <w:rPr>
          <w:lang w:val="et-EE"/>
        </w:rPr>
      </w:pPr>
      <w:r w:rsidRPr="00916E6B">
        <w:rPr>
          <w:lang w:val="et-EE"/>
        </w:rPr>
        <w:t>Kehtestatud detailplaneeringu olemasolul elektrienergia saamiseks tuleb esitada liitumistaotlus, sõlmida liitumisleping ja tasuda liitumistasu. Lepingu sõlmimiseks pöörduda Elektrilevi OÜ poole. Liitumislepingu</w:t>
      </w:r>
      <w:r>
        <w:rPr>
          <w:lang w:val="et-EE"/>
        </w:rPr>
        <w:t xml:space="preserve"> </w:t>
      </w:r>
      <w:r w:rsidRPr="00916E6B">
        <w:rPr>
          <w:lang w:val="et-EE"/>
        </w:rPr>
        <w:t>sõlmimiseks tuleb Elektrilevi OÜ-le esitada moodustatud kinnistute aadressid.</w:t>
      </w:r>
    </w:p>
    <w:p w14:paraId="1ABF5B77" w14:textId="67836D02" w:rsidR="00384D29" w:rsidRDefault="00384D29" w:rsidP="00A1648C">
      <w:pPr>
        <w:pStyle w:val="Heading2"/>
        <w:numPr>
          <w:ilvl w:val="1"/>
          <w:numId w:val="28"/>
        </w:numPr>
        <w:rPr>
          <w:lang w:val="et-EE"/>
        </w:rPr>
      </w:pPr>
      <w:bookmarkStart w:id="33" w:name="_Toc133236574"/>
      <w:r>
        <w:rPr>
          <w:lang w:val="et-EE"/>
        </w:rPr>
        <w:t>Tänavavalgustus</w:t>
      </w:r>
      <w:bookmarkEnd w:id="33"/>
    </w:p>
    <w:p w14:paraId="4356D566" w14:textId="18D03451" w:rsidR="00384D29" w:rsidRPr="00DD32C6" w:rsidRDefault="00384D29" w:rsidP="00DD32C6">
      <w:pPr>
        <w:pStyle w:val="BodyText"/>
        <w:spacing w:after="0"/>
        <w:rPr>
          <w:lang w:val="et-EE"/>
        </w:rPr>
      </w:pPr>
      <w:r w:rsidRPr="00BE5DC4">
        <w:t xml:space="preserve">Tänavate valgustamiseks kasutatakse </w:t>
      </w:r>
      <w:r w:rsidR="00BE5DC4" w:rsidRPr="00BE5DC4">
        <w:t xml:space="preserve">hajutiga </w:t>
      </w:r>
      <w:r w:rsidRPr="00BE5DC4">
        <w:t xml:space="preserve">LED valgusteid, millised paigaldatakse </w:t>
      </w:r>
      <w:r w:rsidR="008A278D">
        <w:t xml:space="preserve">kuni </w:t>
      </w:r>
      <w:r w:rsidRPr="00BE5DC4">
        <w:t>6 m kõrguste metallmastide külge. Tänavavalgustus</w:t>
      </w:r>
      <w:r w:rsidR="008A278D">
        <w:t>e toide</w:t>
      </w:r>
      <w:r w:rsidRPr="00BE5DC4">
        <w:t xml:space="preserve"> </w:t>
      </w:r>
      <w:r w:rsidR="008A278D">
        <w:t xml:space="preserve">rajatakse </w:t>
      </w:r>
      <w:r w:rsidRPr="00BE5DC4">
        <w:t>kaabelliinidena pinnases. Tänavavalgustuse toiteks paigaldatakse</w:t>
      </w:r>
      <w:r w:rsidR="00B448F8">
        <w:t xml:space="preserve"> eraldi</w:t>
      </w:r>
      <w:r w:rsidRPr="00BE5DC4">
        <w:t xml:space="preserve"> jaotuskapp. Tänavavalgustust juhitakse loomuliku valgustustugevuse järgi, kasutades valgustundliku elemendina fotoreleed.</w:t>
      </w:r>
      <w:r w:rsidR="00BE5DC4">
        <w:t xml:space="preserve"> </w:t>
      </w:r>
      <w:r w:rsidR="00BE5DC4" w:rsidRPr="00BE5DC4">
        <w:t>Tänavavalgustuspos</w:t>
      </w:r>
      <w:r w:rsidR="00BE5DC4">
        <w:t>tide täpsed lahendused antakse tänavavalgustuse tööprojekt</w:t>
      </w:r>
      <w:r w:rsidR="005A588A">
        <w:t>iga</w:t>
      </w:r>
      <w:r w:rsidR="00BE5DC4">
        <w:t>.</w:t>
      </w:r>
    </w:p>
    <w:p w14:paraId="12A69867" w14:textId="77777777" w:rsidR="009322ED" w:rsidRPr="00F87112" w:rsidRDefault="006042B0" w:rsidP="00A1648C">
      <w:pPr>
        <w:pStyle w:val="Heading2"/>
        <w:numPr>
          <w:ilvl w:val="1"/>
          <w:numId w:val="28"/>
        </w:numPr>
        <w:rPr>
          <w:lang w:val="et-EE"/>
        </w:rPr>
      </w:pPr>
      <w:bookmarkStart w:id="34" w:name="_Toc133236575"/>
      <w:r w:rsidRPr="00F87112">
        <w:rPr>
          <w:lang w:val="et-EE"/>
        </w:rPr>
        <w:t>Telekommunikatsioon</w:t>
      </w:r>
      <w:bookmarkEnd w:id="34"/>
    </w:p>
    <w:p w14:paraId="1C3164DD" w14:textId="77777777" w:rsidR="00F91506" w:rsidRDefault="00F91506" w:rsidP="00F91506">
      <w:pPr>
        <w:pStyle w:val="BodyText"/>
        <w:spacing w:after="0"/>
        <w:rPr>
          <w:lang w:val="et-EE"/>
        </w:rPr>
      </w:pPr>
      <w:r>
        <w:rPr>
          <w:lang w:val="et-EE"/>
        </w:rPr>
        <w:t>Telekommunikatsioon on kavandatud vastavalt Telia tehnilistele tingimustele nr 27618483.</w:t>
      </w:r>
    </w:p>
    <w:p w14:paraId="2DF723AA" w14:textId="42ADC68D" w:rsidR="00F91506" w:rsidRDefault="00256A5A" w:rsidP="00F91506">
      <w:pPr>
        <w:pStyle w:val="BodyText"/>
        <w:spacing w:after="0"/>
        <w:rPr>
          <w:rFonts w:cs="Arial"/>
          <w:lang w:val="et-EE"/>
        </w:rPr>
      </w:pPr>
      <w:r>
        <w:rPr>
          <w:lang w:val="et-EE"/>
        </w:rPr>
        <w:t xml:space="preserve">Üksikelamutele </w:t>
      </w:r>
      <w:r w:rsidR="00F91506">
        <w:rPr>
          <w:lang w:val="et-EE"/>
        </w:rPr>
        <w:t>p</w:t>
      </w:r>
      <w:r w:rsidR="00F91506" w:rsidRPr="00F91506">
        <w:rPr>
          <w:lang w:val="et-EE"/>
        </w:rPr>
        <w:t>laneeritav</w:t>
      </w:r>
      <w:r w:rsidR="00F91506">
        <w:rPr>
          <w:rFonts w:cs="Arial"/>
          <w:lang w:val="et-EE"/>
        </w:rPr>
        <w:t xml:space="preserve"> </w:t>
      </w:r>
      <w:r w:rsidR="00F91506" w:rsidRPr="00F91506">
        <w:rPr>
          <w:rFonts w:cs="Arial"/>
          <w:lang w:val="et-EE"/>
        </w:rPr>
        <w:t>sidekanalisatsioonitrass</w:t>
      </w:r>
      <w:r w:rsidR="00F91506">
        <w:rPr>
          <w:rFonts w:cs="Arial"/>
          <w:lang w:val="et-EE"/>
        </w:rPr>
        <w:t xml:space="preserve"> </w:t>
      </w:r>
      <w:r w:rsidR="00F91506" w:rsidRPr="00F91506">
        <w:rPr>
          <w:rFonts w:cs="Arial"/>
          <w:lang w:val="et-EE"/>
        </w:rPr>
        <w:t>siduda</w:t>
      </w:r>
      <w:r w:rsidR="00F91506">
        <w:rPr>
          <w:rFonts w:cs="Arial"/>
          <w:lang w:val="et-EE"/>
        </w:rPr>
        <w:t xml:space="preserve"> </w:t>
      </w:r>
      <w:r w:rsidR="00F91506" w:rsidRPr="00F91506">
        <w:rPr>
          <w:rFonts w:cs="Arial"/>
          <w:lang w:val="et-EE"/>
        </w:rPr>
        <w:t>Lagedi</w:t>
      </w:r>
      <w:r w:rsidR="00F91506">
        <w:rPr>
          <w:rFonts w:cs="Arial"/>
          <w:lang w:val="et-EE"/>
        </w:rPr>
        <w:t xml:space="preserve"> </w:t>
      </w:r>
      <w:r w:rsidR="00F91506" w:rsidRPr="00F91506">
        <w:rPr>
          <w:rFonts w:cs="Arial"/>
          <w:lang w:val="et-EE"/>
        </w:rPr>
        <w:t>alevikus,</w:t>
      </w:r>
      <w:r w:rsidR="00F91506">
        <w:rPr>
          <w:rFonts w:cs="Arial"/>
          <w:lang w:val="et-EE"/>
        </w:rPr>
        <w:t xml:space="preserve"> </w:t>
      </w:r>
      <w:r w:rsidR="00F91506" w:rsidRPr="00F91506">
        <w:rPr>
          <w:lang w:val="et-EE"/>
        </w:rPr>
        <w:t>ELASA</w:t>
      </w:r>
      <w:r w:rsidR="00F91506">
        <w:rPr>
          <w:lang w:val="et-EE"/>
        </w:rPr>
        <w:t xml:space="preserve"> </w:t>
      </w:r>
      <w:r w:rsidR="00F91506" w:rsidRPr="00F91506">
        <w:rPr>
          <w:lang w:val="et-EE"/>
        </w:rPr>
        <w:t>mikrotorustikus</w:t>
      </w:r>
      <w:r w:rsidR="00F91506">
        <w:rPr>
          <w:rFonts w:cs="Arial"/>
          <w:lang w:val="et-EE"/>
        </w:rPr>
        <w:t xml:space="preserve"> </w:t>
      </w:r>
      <w:r w:rsidR="00F91506" w:rsidRPr="00F91506">
        <w:rPr>
          <w:rFonts w:cs="Arial"/>
          <w:lang w:val="et-EE"/>
        </w:rPr>
        <w:t>fiibe</w:t>
      </w:r>
      <w:r w:rsidR="00F91506" w:rsidRPr="00F91506">
        <w:rPr>
          <w:lang w:val="et-EE"/>
        </w:rPr>
        <w:t>roptilise</w:t>
      </w:r>
      <w:r w:rsidR="00F91506">
        <w:rPr>
          <w:rFonts w:cs="Arial"/>
          <w:lang w:val="et-EE"/>
        </w:rPr>
        <w:t xml:space="preserve"> </w:t>
      </w:r>
      <w:r w:rsidR="00F91506" w:rsidRPr="00F91506">
        <w:rPr>
          <w:rFonts w:cs="Arial"/>
          <w:lang w:val="et-EE"/>
        </w:rPr>
        <w:t>kaabli</w:t>
      </w:r>
      <w:r w:rsidR="00F91506">
        <w:rPr>
          <w:rFonts w:cs="Arial"/>
          <w:lang w:val="et-EE"/>
        </w:rPr>
        <w:t xml:space="preserve"> </w:t>
      </w:r>
      <w:r w:rsidR="00F91506" w:rsidRPr="00F91506">
        <w:rPr>
          <w:rFonts w:cs="Arial"/>
          <w:lang w:val="et-EE"/>
        </w:rPr>
        <w:t>trassil</w:t>
      </w:r>
      <w:r w:rsidR="00F91506">
        <w:rPr>
          <w:rFonts w:cs="Arial"/>
          <w:lang w:val="et-EE"/>
        </w:rPr>
        <w:t xml:space="preserve"> </w:t>
      </w:r>
      <w:r w:rsidR="00F91506" w:rsidRPr="00F91506">
        <w:rPr>
          <w:rFonts w:cs="Arial"/>
          <w:lang w:val="et-EE"/>
        </w:rPr>
        <w:t>Lagedi-Kostivere</w:t>
      </w:r>
      <w:r w:rsidR="00F91506">
        <w:rPr>
          <w:rFonts w:cs="Arial"/>
          <w:lang w:val="et-EE"/>
        </w:rPr>
        <w:t xml:space="preserve"> </w:t>
      </w:r>
      <w:r w:rsidR="00F91506" w:rsidRPr="00F91506">
        <w:rPr>
          <w:rFonts w:cs="Arial"/>
          <w:lang w:val="et-EE"/>
        </w:rPr>
        <w:t>maantee</w:t>
      </w:r>
      <w:r w:rsidR="00F91506">
        <w:rPr>
          <w:rFonts w:cs="Arial"/>
          <w:lang w:val="et-EE"/>
        </w:rPr>
        <w:t xml:space="preserve"> </w:t>
      </w:r>
      <w:r w:rsidR="00F91506" w:rsidRPr="00F91506">
        <w:rPr>
          <w:lang w:val="et-EE"/>
        </w:rPr>
        <w:t>ja</w:t>
      </w:r>
      <w:r w:rsidR="00F91506">
        <w:rPr>
          <w:rFonts w:cs="Arial"/>
          <w:lang w:val="et-EE"/>
        </w:rPr>
        <w:t xml:space="preserve"> Lohu tn ristis asuva jätkukaevuga </w:t>
      </w:r>
      <w:r w:rsidR="00F91506" w:rsidRPr="00F91506">
        <w:rPr>
          <w:rFonts w:cs="Arial"/>
          <w:lang w:val="et-EE"/>
        </w:rPr>
        <w:t>094K28.</w:t>
      </w:r>
    </w:p>
    <w:p w14:paraId="7D1FFF21" w14:textId="77777777" w:rsidR="00F91506" w:rsidRDefault="00F91506" w:rsidP="00F91506">
      <w:pPr>
        <w:pStyle w:val="BodyText"/>
        <w:spacing w:after="0"/>
        <w:rPr>
          <w:rFonts w:cs="Arial"/>
          <w:lang w:val="et-EE"/>
        </w:rPr>
      </w:pPr>
    </w:p>
    <w:p w14:paraId="4F8B950A" w14:textId="77777777" w:rsidR="00F91506" w:rsidRPr="00F91506" w:rsidRDefault="00F91506" w:rsidP="00F91506">
      <w:pPr>
        <w:pStyle w:val="BodyText"/>
        <w:spacing w:after="0"/>
        <w:rPr>
          <w:rFonts w:cs="Arial"/>
          <w:lang w:val="et-EE"/>
        </w:rPr>
      </w:pPr>
      <w:r>
        <w:rPr>
          <w:lang w:val="et-EE"/>
        </w:rPr>
        <w:t xml:space="preserve">Ülase tee 21 (endine </w:t>
      </w:r>
      <w:r w:rsidRPr="00F91506">
        <w:rPr>
          <w:lang w:val="et-EE"/>
        </w:rPr>
        <w:t>Kangru</w:t>
      </w:r>
      <w:r>
        <w:rPr>
          <w:lang w:val="et-EE"/>
        </w:rPr>
        <w:t>)</w:t>
      </w:r>
      <w:r>
        <w:rPr>
          <w:rFonts w:cs="Arial"/>
          <w:lang w:val="et-EE"/>
        </w:rPr>
        <w:t xml:space="preserve"> </w:t>
      </w:r>
      <w:r w:rsidRPr="00F91506">
        <w:rPr>
          <w:rFonts w:cs="Arial"/>
          <w:lang w:val="et-EE"/>
        </w:rPr>
        <w:t>kinnist</w:t>
      </w:r>
      <w:r w:rsidRPr="00F91506">
        <w:rPr>
          <w:lang w:val="et-EE"/>
        </w:rPr>
        <w:t>ul</w:t>
      </w:r>
      <w:r>
        <w:rPr>
          <w:lang w:val="et-EE"/>
        </w:rPr>
        <w:t xml:space="preserve"> </w:t>
      </w:r>
      <w:r w:rsidRPr="00F91506">
        <w:rPr>
          <w:rFonts w:cs="Arial"/>
          <w:lang w:val="et-EE"/>
        </w:rPr>
        <w:t>asuvasse</w:t>
      </w:r>
      <w:r>
        <w:rPr>
          <w:rFonts w:cs="Arial"/>
          <w:lang w:val="et-EE"/>
        </w:rPr>
        <w:t xml:space="preserve"> </w:t>
      </w:r>
      <w:r w:rsidRPr="00F91506">
        <w:rPr>
          <w:rFonts w:cs="Arial"/>
          <w:lang w:val="et-EE"/>
        </w:rPr>
        <w:t>elamusse</w:t>
      </w:r>
      <w:r>
        <w:rPr>
          <w:rFonts w:cs="Arial"/>
          <w:lang w:val="et-EE"/>
        </w:rPr>
        <w:t xml:space="preserve"> </w:t>
      </w:r>
      <w:r w:rsidRPr="00F91506">
        <w:rPr>
          <w:rFonts w:cs="Arial"/>
          <w:lang w:val="et-EE"/>
        </w:rPr>
        <w:t>on</w:t>
      </w:r>
      <w:r>
        <w:rPr>
          <w:rFonts w:cs="Arial"/>
          <w:lang w:val="et-EE"/>
        </w:rPr>
        <w:t xml:space="preserve"> </w:t>
      </w:r>
      <w:r w:rsidRPr="00F91506">
        <w:rPr>
          <w:rFonts w:cs="Arial"/>
          <w:lang w:val="et-EE"/>
        </w:rPr>
        <w:t>Ülase</w:t>
      </w:r>
      <w:r>
        <w:rPr>
          <w:rFonts w:cs="Arial"/>
          <w:lang w:val="et-EE"/>
        </w:rPr>
        <w:t xml:space="preserve"> </w:t>
      </w:r>
      <w:r w:rsidRPr="00F91506">
        <w:rPr>
          <w:rFonts w:cs="Arial"/>
          <w:lang w:val="et-EE"/>
        </w:rPr>
        <w:t>tee</w:t>
      </w:r>
      <w:r>
        <w:rPr>
          <w:rFonts w:cs="Arial"/>
          <w:lang w:val="et-EE"/>
        </w:rPr>
        <w:t xml:space="preserve"> </w:t>
      </w:r>
      <w:r w:rsidRPr="00F91506">
        <w:rPr>
          <w:rFonts w:cs="Arial"/>
          <w:lang w:val="et-EE"/>
        </w:rPr>
        <w:t>ja</w:t>
      </w:r>
      <w:r>
        <w:rPr>
          <w:rFonts w:cs="Arial"/>
          <w:lang w:val="et-EE"/>
        </w:rPr>
        <w:t xml:space="preserve"> </w:t>
      </w:r>
      <w:r w:rsidRPr="00F91506">
        <w:rPr>
          <w:rFonts w:cs="Arial"/>
          <w:lang w:val="et-EE"/>
        </w:rPr>
        <w:t>Rootsi</w:t>
      </w:r>
      <w:r>
        <w:rPr>
          <w:rFonts w:cs="Arial"/>
          <w:lang w:val="et-EE"/>
        </w:rPr>
        <w:t xml:space="preserve"> </w:t>
      </w:r>
      <w:r w:rsidRPr="00F91506">
        <w:rPr>
          <w:rFonts w:cs="Arial"/>
          <w:lang w:val="et-EE"/>
        </w:rPr>
        <w:t>tee</w:t>
      </w:r>
    </w:p>
    <w:p w14:paraId="38E18ACF" w14:textId="77777777" w:rsidR="00F91506" w:rsidRDefault="00F91506" w:rsidP="00F91506">
      <w:pPr>
        <w:pStyle w:val="BodyText"/>
        <w:spacing w:after="0"/>
        <w:rPr>
          <w:lang w:val="et-EE"/>
        </w:rPr>
      </w:pPr>
      <w:r w:rsidRPr="00F91506">
        <w:rPr>
          <w:lang w:val="et-EE"/>
        </w:rPr>
        <w:t>ristil</w:t>
      </w:r>
      <w:r>
        <w:rPr>
          <w:lang w:val="et-EE"/>
        </w:rPr>
        <w:t xml:space="preserve"> </w:t>
      </w:r>
      <w:r w:rsidRPr="00F91506">
        <w:rPr>
          <w:rFonts w:cs="Arial"/>
          <w:lang w:val="et-EE"/>
        </w:rPr>
        <w:t>asuvast</w:t>
      </w:r>
      <w:r>
        <w:rPr>
          <w:rFonts w:cs="Arial"/>
          <w:lang w:val="et-EE"/>
        </w:rPr>
        <w:t xml:space="preserve"> </w:t>
      </w:r>
      <w:r w:rsidRPr="00F91506">
        <w:rPr>
          <w:rFonts w:cs="Arial"/>
          <w:lang w:val="et-EE"/>
        </w:rPr>
        <w:t>kaablijaotuskapist</w:t>
      </w:r>
      <w:r>
        <w:rPr>
          <w:rFonts w:cs="Arial"/>
          <w:lang w:val="et-EE"/>
        </w:rPr>
        <w:t xml:space="preserve"> </w:t>
      </w:r>
      <w:r w:rsidRPr="00F91506">
        <w:rPr>
          <w:rFonts w:cs="Arial"/>
          <w:lang w:val="et-EE"/>
        </w:rPr>
        <w:t>LAG102</w:t>
      </w:r>
      <w:r>
        <w:rPr>
          <w:rFonts w:cs="Arial"/>
          <w:lang w:val="et-EE"/>
        </w:rPr>
        <w:t xml:space="preserve"> </w:t>
      </w:r>
      <w:r w:rsidRPr="00F91506">
        <w:rPr>
          <w:rFonts w:cs="Arial"/>
          <w:lang w:val="et-EE"/>
        </w:rPr>
        <w:t>paigaldatud</w:t>
      </w:r>
      <w:r>
        <w:rPr>
          <w:rFonts w:cs="Arial"/>
          <w:lang w:val="et-EE"/>
        </w:rPr>
        <w:t xml:space="preserve"> </w:t>
      </w:r>
      <w:r w:rsidRPr="00F91506">
        <w:rPr>
          <w:rFonts w:cs="Arial"/>
          <w:lang w:val="et-EE"/>
        </w:rPr>
        <w:t>VMOHBU</w:t>
      </w:r>
      <w:r>
        <w:rPr>
          <w:rFonts w:cs="Arial"/>
          <w:lang w:val="et-EE"/>
        </w:rPr>
        <w:t xml:space="preserve"> </w:t>
      </w:r>
      <w:r w:rsidRPr="00F91506">
        <w:rPr>
          <w:rFonts w:cs="Arial"/>
          <w:lang w:val="et-EE"/>
        </w:rPr>
        <w:t>3x2</w:t>
      </w:r>
      <w:r>
        <w:rPr>
          <w:rFonts w:cs="Arial"/>
          <w:lang w:val="et-EE"/>
        </w:rPr>
        <w:t xml:space="preserve"> </w:t>
      </w:r>
      <w:r w:rsidRPr="00F91506">
        <w:rPr>
          <w:lang w:val="et-EE"/>
        </w:rPr>
        <w:t>maakaabel.</w:t>
      </w:r>
    </w:p>
    <w:p w14:paraId="3F96E970" w14:textId="77777777" w:rsidR="00F91506" w:rsidRDefault="00F91506" w:rsidP="00F91506">
      <w:pPr>
        <w:pStyle w:val="BodyText"/>
        <w:spacing w:after="0"/>
        <w:rPr>
          <w:lang w:val="et-EE"/>
        </w:rPr>
      </w:pPr>
    </w:p>
    <w:p w14:paraId="06FA742C" w14:textId="77777777" w:rsidR="00DA2702" w:rsidRPr="00D37CF0" w:rsidRDefault="00DA2702" w:rsidP="00A1648C">
      <w:pPr>
        <w:pStyle w:val="Heading2"/>
        <w:numPr>
          <w:ilvl w:val="1"/>
          <w:numId w:val="28"/>
        </w:numPr>
        <w:rPr>
          <w:lang w:val="et-EE"/>
        </w:rPr>
      </w:pPr>
      <w:bookmarkStart w:id="35" w:name="_Toc133236576"/>
      <w:r w:rsidRPr="00D37CF0">
        <w:rPr>
          <w:lang w:val="et-EE"/>
        </w:rPr>
        <w:t>Küte</w:t>
      </w:r>
      <w:bookmarkEnd w:id="35"/>
    </w:p>
    <w:p w14:paraId="1706BF52" w14:textId="77777777" w:rsidR="008F738E" w:rsidRDefault="00F17FAB" w:rsidP="008F738E">
      <w:pPr>
        <w:pStyle w:val="BodyText"/>
        <w:spacing w:after="0"/>
      </w:pPr>
      <w:r w:rsidRPr="00F87112">
        <w:rPr>
          <w:lang w:val="et-EE"/>
        </w:rPr>
        <w:t>Küte lah</w:t>
      </w:r>
      <w:r w:rsidR="000E116C" w:rsidRPr="00F87112">
        <w:rPr>
          <w:lang w:val="et-EE"/>
        </w:rPr>
        <w:t>endada lokaalselt</w:t>
      </w:r>
      <w:r w:rsidR="00DA2702" w:rsidRPr="00F87112">
        <w:rPr>
          <w:lang w:val="et-EE"/>
        </w:rPr>
        <w:t xml:space="preserve">. </w:t>
      </w:r>
      <w:r w:rsidR="008F738E">
        <w:t>Kasutada energiasäästlikke ning keskkonda minimaalselt saastavaid süsteeme (maasoojuspump, õhk-vesi soojuspump, päikesepaneelid, jms). Keelatud on märkimisväärselt jääkaineid lendu paiskavad kütteliigid nagu näiteks raskeõlid ja kivisüsi.</w:t>
      </w:r>
    </w:p>
    <w:p w14:paraId="78E67BAF" w14:textId="77777777" w:rsidR="008F738E" w:rsidRDefault="008F738E" w:rsidP="008F738E">
      <w:pPr>
        <w:pStyle w:val="BodyText"/>
        <w:spacing w:after="0"/>
      </w:pPr>
    </w:p>
    <w:p w14:paraId="3D23F30B" w14:textId="76127130" w:rsidR="008F738E" w:rsidRDefault="008F738E" w:rsidP="008F738E">
      <w:pPr>
        <w:pStyle w:val="BodyText"/>
        <w:spacing w:after="0"/>
        <w:rPr>
          <w:u w:val="single"/>
          <w:lang w:val="et-EE"/>
        </w:rPr>
      </w:pPr>
      <w:r w:rsidRPr="00EC7B25">
        <w:rPr>
          <w:u w:val="single"/>
          <w:lang w:val="et-EE"/>
        </w:rPr>
        <w:t xml:space="preserve">Horisontaalset maaküttesüsteemi, mitte kavandada planeeritud </w:t>
      </w:r>
      <w:r w:rsidR="00D74C23">
        <w:rPr>
          <w:u w:val="single"/>
          <w:lang w:val="et-EE"/>
        </w:rPr>
        <w:t>väikeelamu</w:t>
      </w:r>
      <w:r w:rsidRPr="00EC7B25">
        <w:rPr>
          <w:u w:val="single"/>
          <w:lang w:val="et-EE"/>
        </w:rPr>
        <w:t>kruntide</w:t>
      </w:r>
      <w:r>
        <w:rPr>
          <w:u w:val="single"/>
          <w:lang w:val="et-EE"/>
        </w:rPr>
        <w:t xml:space="preserve">le </w:t>
      </w:r>
      <w:r w:rsidRPr="00EC7B25">
        <w:rPr>
          <w:u w:val="single"/>
          <w:lang w:val="et-EE"/>
        </w:rPr>
        <w:t xml:space="preserve">ruumivähesuse tõttu. </w:t>
      </w:r>
    </w:p>
    <w:p w14:paraId="272FBA40" w14:textId="77777777" w:rsidR="008F738E" w:rsidRDefault="008F738E" w:rsidP="008F738E">
      <w:pPr>
        <w:pStyle w:val="BodyText"/>
        <w:spacing w:after="0"/>
        <w:rPr>
          <w:u w:val="single"/>
          <w:lang w:val="et-EE"/>
        </w:rPr>
      </w:pPr>
      <w:bookmarkStart w:id="36" w:name="_Hlk114141317"/>
    </w:p>
    <w:p w14:paraId="6D08E723" w14:textId="77777777" w:rsidR="008F738E" w:rsidRPr="00EC7B25" w:rsidRDefault="008F738E" w:rsidP="008F738E">
      <w:pPr>
        <w:pStyle w:val="BodyText"/>
        <w:spacing w:after="0"/>
        <w:rPr>
          <w:u w:val="single"/>
          <w:lang w:val="et-EE"/>
        </w:rPr>
      </w:pPr>
      <w:r w:rsidRPr="00EC7B25">
        <w:rPr>
          <w:u w:val="single"/>
          <w:lang w:val="et-EE"/>
        </w:rPr>
        <w:lastRenderedPageBreak/>
        <w:t>Edasise projekteerimise käigus võib kaaluda vertikaalse maaküttesüsteemi rajamist, kuid see peab vastama järgmistele nõuetele:</w:t>
      </w:r>
    </w:p>
    <w:p w14:paraId="09982B45" w14:textId="77777777" w:rsidR="008F738E" w:rsidRDefault="008F738E" w:rsidP="008F738E">
      <w:pPr>
        <w:pStyle w:val="BodyText"/>
        <w:spacing w:after="0"/>
        <w:rPr>
          <w:lang w:val="et-EE"/>
        </w:rPr>
      </w:pPr>
    </w:p>
    <w:p w14:paraId="2DC0ABCB" w14:textId="77777777" w:rsidR="008F738E" w:rsidRDefault="008F738E" w:rsidP="00A1648C">
      <w:pPr>
        <w:pStyle w:val="BodyText"/>
        <w:numPr>
          <w:ilvl w:val="0"/>
          <w:numId w:val="29"/>
        </w:numPr>
        <w:spacing w:after="0"/>
        <w:rPr>
          <w:lang w:val="et-EE"/>
        </w:rPr>
      </w:pPr>
      <w:r>
        <w:rPr>
          <w:lang w:val="et-EE"/>
        </w:rPr>
        <w:t xml:space="preserve">Taotleda soojuspuuraukude rajamiseks vajalikud tehnilised tinmgimused ja </w:t>
      </w:r>
      <w:r w:rsidRPr="00EC7B25">
        <w:rPr>
          <w:lang w:val="et-EE"/>
        </w:rPr>
        <w:t>soojuspuuraukude rajamise l</w:t>
      </w:r>
      <w:r>
        <w:rPr>
          <w:lang w:val="et-EE"/>
        </w:rPr>
        <w:t>uba.</w:t>
      </w:r>
    </w:p>
    <w:p w14:paraId="538B474A" w14:textId="77777777" w:rsidR="008F738E" w:rsidRDefault="008F738E" w:rsidP="00A1648C">
      <w:pPr>
        <w:pStyle w:val="BodyText"/>
        <w:numPr>
          <w:ilvl w:val="0"/>
          <w:numId w:val="29"/>
        </w:numPr>
        <w:spacing w:after="0"/>
        <w:rPr>
          <w:lang w:val="et-EE"/>
        </w:rPr>
      </w:pPr>
      <w:r w:rsidRPr="009C1CD2">
        <w:rPr>
          <w:lang w:val="et-EE"/>
        </w:rPr>
        <w:t>Maasoojussüsteemi projekteerimisel tuleb tagada kõrghaljastusele piisav ala krundil vastavalt</w:t>
      </w:r>
      <w:r>
        <w:rPr>
          <w:lang w:val="et-EE"/>
        </w:rPr>
        <w:t xml:space="preserve"> </w:t>
      </w:r>
      <w:r w:rsidRPr="009C1CD2">
        <w:rPr>
          <w:lang w:val="et-EE"/>
        </w:rPr>
        <w:t xml:space="preserve">käesolevas </w:t>
      </w:r>
      <w:r>
        <w:rPr>
          <w:lang w:val="et-EE"/>
        </w:rPr>
        <w:t>detail</w:t>
      </w:r>
      <w:r w:rsidRPr="009C1CD2">
        <w:rPr>
          <w:lang w:val="et-EE"/>
        </w:rPr>
        <w:t>planeeringus sätestatud haljastuse rajamise nõuetele.</w:t>
      </w:r>
    </w:p>
    <w:p w14:paraId="213AB2BC" w14:textId="77777777" w:rsidR="008F738E" w:rsidRPr="00EC7B25" w:rsidRDefault="008F738E" w:rsidP="00A1648C">
      <w:pPr>
        <w:pStyle w:val="BodyText"/>
        <w:numPr>
          <w:ilvl w:val="0"/>
          <w:numId w:val="29"/>
        </w:numPr>
        <w:spacing w:after="0"/>
        <w:rPr>
          <w:lang w:val="et-EE"/>
        </w:rPr>
      </w:pPr>
      <w:r w:rsidRPr="00EC7B25">
        <w:rPr>
          <w:lang w:val="et-EE"/>
        </w:rPr>
        <w:t>Vältida tuleb maasoojussüsteemide rajamisest üksteisele või seda mõjutavale objektile liiga</w:t>
      </w:r>
      <w:r>
        <w:rPr>
          <w:lang w:val="et-EE"/>
        </w:rPr>
        <w:t xml:space="preserve"> </w:t>
      </w:r>
      <w:r w:rsidRPr="00EC7B25">
        <w:rPr>
          <w:lang w:val="et-EE"/>
        </w:rPr>
        <w:t>lähedale, samuti kinnistu piirile, et ära hoida maasoojussüsteemide omavaheline koosmõju või mõju taimestikule (maasoojussüsteemi torustiku rajamine võib kahjustab puu juuri ning maasoojuse tootmine muudab maapinna soojusrežiimi jahedamaks ja lühendab</w:t>
      </w:r>
    </w:p>
    <w:p w14:paraId="63E78965" w14:textId="77777777" w:rsidR="008F738E" w:rsidRDefault="008F738E" w:rsidP="008F738E">
      <w:pPr>
        <w:pStyle w:val="BodyText"/>
        <w:spacing w:after="0"/>
        <w:ind w:left="720"/>
        <w:rPr>
          <w:lang w:val="et-EE"/>
        </w:rPr>
      </w:pPr>
      <w:r w:rsidRPr="009C1CD2">
        <w:rPr>
          <w:lang w:val="et-EE"/>
        </w:rPr>
        <w:t>kasvuperioodi).</w:t>
      </w:r>
    </w:p>
    <w:p w14:paraId="448EE340" w14:textId="77777777" w:rsidR="008F738E" w:rsidRPr="009C1CD2" w:rsidRDefault="008F738E" w:rsidP="00A1648C">
      <w:pPr>
        <w:pStyle w:val="BodyText"/>
        <w:numPr>
          <w:ilvl w:val="0"/>
          <w:numId w:val="29"/>
        </w:numPr>
        <w:spacing w:after="0"/>
        <w:rPr>
          <w:lang w:val="et-EE"/>
        </w:rPr>
      </w:pPr>
      <w:r w:rsidRPr="009C1CD2">
        <w:rPr>
          <w:lang w:val="et-EE"/>
        </w:rPr>
        <w:t>Maasoojussüsteem peab asuma:</w:t>
      </w:r>
    </w:p>
    <w:p w14:paraId="38B0D5E2" w14:textId="77777777" w:rsidR="008F738E" w:rsidRPr="009C1CD2" w:rsidRDefault="008F738E" w:rsidP="00A1648C">
      <w:pPr>
        <w:pStyle w:val="BodyText"/>
        <w:numPr>
          <w:ilvl w:val="0"/>
          <w:numId w:val="30"/>
        </w:numPr>
        <w:spacing w:after="0"/>
        <w:rPr>
          <w:lang w:val="et-EE"/>
        </w:rPr>
      </w:pPr>
      <w:r w:rsidRPr="009C1CD2">
        <w:rPr>
          <w:lang w:val="et-EE"/>
        </w:rPr>
        <w:t>vähemalt 2m kinnistu piirist;</w:t>
      </w:r>
    </w:p>
    <w:p w14:paraId="730A0B73" w14:textId="77777777" w:rsidR="008F738E" w:rsidRDefault="008F738E" w:rsidP="00A1648C">
      <w:pPr>
        <w:pStyle w:val="BodyText"/>
        <w:numPr>
          <w:ilvl w:val="0"/>
          <w:numId w:val="30"/>
        </w:numPr>
        <w:spacing w:after="0"/>
        <w:rPr>
          <w:lang w:val="et-EE"/>
        </w:rPr>
      </w:pPr>
      <w:r>
        <w:rPr>
          <w:lang w:val="et-EE"/>
        </w:rPr>
        <w:t xml:space="preserve">säilitatava või kavandatava </w:t>
      </w:r>
      <w:r w:rsidRPr="009C1CD2">
        <w:rPr>
          <w:lang w:val="et-EE"/>
        </w:rPr>
        <w:t>puu</w:t>
      </w:r>
      <w:r>
        <w:rPr>
          <w:lang w:val="et-EE"/>
        </w:rPr>
        <w:t>,</w:t>
      </w:r>
      <w:r w:rsidRPr="009C1CD2">
        <w:rPr>
          <w:lang w:val="et-EE"/>
        </w:rPr>
        <w:t xml:space="preserve"> </w:t>
      </w:r>
      <w:r>
        <w:rPr>
          <w:lang w:val="et-EE"/>
        </w:rPr>
        <w:t xml:space="preserve">täiskasvanult saavutatava liigiomase võraulatuse </w:t>
      </w:r>
      <w:r w:rsidRPr="009C1CD2">
        <w:rPr>
          <w:lang w:val="et-EE"/>
        </w:rPr>
        <w:t>vertikaalprojektsioonist 2m.</w:t>
      </w:r>
    </w:p>
    <w:p w14:paraId="63663E80" w14:textId="77777777" w:rsidR="008F738E" w:rsidRDefault="008F738E" w:rsidP="008F738E">
      <w:pPr>
        <w:pStyle w:val="BodyText"/>
        <w:spacing w:after="0"/>
        <w:ind w:left="1080"/>
        <w:rPr>
          <w:lang w:val="et-EE"/>
        </w:rPr>
      </w:pPr>
    </w:p>
    <w:p w14:paraId="5FDFCA9A" w14:textId="77777777" w:rsidR="002C3258" w:rsidRDefault="008F738E" w:rsidP="008F738E">
      <w:pPr>
        <w:pStyle w:val="BodyText"/>
        <w:spacing w:after="0"/>
        <w:rPr>
          <w:lang w:val="et-EE"/>
        </w:rPr>
      </w:pPr>
      <w:r w:rsidRPr="005C1D25">
        <w:rPr>
          <w:u w:val="single"/>
          <w:lang w:val="et-EE"/>
        </w:rPr>
        <w:t>Õhksoojuspumpade kasutamisel</w:t>
      </w:r>
      <w:r>
        <w:rPr>
          <w:lang w:val="et-EE"/>
        </w:rPr>
        <w:t xml:space="preserve"> </w:t>
      </w:r>
      <w:r w:rsidRPr="009C1CD2">
        <w:rPr>
          <w:lang w:val="et-EE"/>
        </w:rPr>
        <w:t>mitte paigutada välisagregaate hoone tee poolsele esifassaadile ja selle</w:t>
      </w:r>
      <w:r>
        <w:rPr>
          <w:lang w:val="et-EE"/>
        </w:rPr>
        <w:t xml:space="preserve"> </w:t>
      </w:r>
      <w:r w:rsidRPr="009C1CD2">
        <w:rPr>
          <w:lang w:val="et-EE"/>
        </w:rPr>
        <w:t>äärde (või tuleb tagada selle varjestamine), eraomandis olevale kõrvalkinnistule lähemale ku</w:t>
      </w:r>
      <w:r>
        <w:rPr>
          <w:lang w:val="et-EE"/>
        </w:rPr>
        <w:t xml:space="preserve"> </w:t>
      </w:r>
      <w:r w:rsidRPr="009C1CD2">
        <w:rPr>
          <w:lang w:val="et-EE"/>
        </w:rPr>
        <w:t xml:space="preserve">2m, kõrvalkrundil olevatest terrassi- ja istumisaladest vähemalt 8m kaugusele. </w:t>
      </w:r>
    </w:p>
    <w:p w14:paraId="0F28EA5B" w14:textId="77777777" w:rsidR="002C3258" w:rsidRDefault="002C3258" w:rsidP="008F738E">
      <w:pPr>
        <w:pStyle w:val="BodyText"/>
        <w:spacing w:after="0"/>
        <w:rPr>
          <w:lang w:val="et-EE"/>
        </w:rPr>
      </w:pPr>
    </w:p>
    <w:p w14:paraId="11BE78A9" w14:textId="635A02C3" w:rsidR="005E3506" w:rsidRDefault="005E3506" w:rsidP="008F738E">
      <w:pPr>
        <w:pStyle w:val="BodyText"/>
        <w:spacing w:after="0"/>
        <w:rPr>
          <w:lang w:val="et-EE"/>
        </w:rPr>
      </w:pPr>
      <w:r w:rsidRPr="005E3506">
        <w:rPr>
          <w:lang w:val="et-EE"/>
        </w:rPr>
        <w:t>Tööjoonised kooskõlastada täiendavalt</w:t>
      </w:r>
      <w:r>
        <w:rPr>
          <w:lang w:val="et-EE"/>
        </w:rPr>
        <w:t>.</w:t>
      </w:r>
    </w:p>
    <w:p w14:paraId="3A5E2CA1" w14:textId="77777777" w:rsidR="000E116C" w:rsidRPr="00D37CF0" w:rsidRDefault="000E116C" w:rsidP="00A1648C">
      <w:pPr>
        <w:pStyle w:val="Heading2"/>
        <w:numPr>
          <w:ilvl w:val="1"/>
          <w:numId w:val="28"/>
        </w:numPr>
        <w:rPr>
          <w:lang w:val="et-EE"/>
        </w:rPr>
      </w:pPr>
      <w:bookmarkStart w:id="37" w:name="_Toc133236577"/>
      <w:bookmarkEnd w:id="36"/>
      <w:r w:rsidRPr="00D37CF0">
        <w:rPr>
          <w:lang w:val="et-EE"/>
        </w:rPr>
        <w:t>Sademevesi</w:t>
      </w:r>
      <w:bookmarkEnd w:id="37"/>
    </w:p>
    <w:p w14:paraId="49E2EFBC" w14:textId="70D64518" w:rsidR="00DA2702" w:rsidRDefault="0097383E" w:rsidP="0097383E">
      <w:pPr>
        <w:pStyle w:val="BodyText"/>
        <w:spacing w:after="0"/>
        <w:rPr>
          <w:szCs w:val="18"/>
          <w:lang w:val="et-EE"/>
        </w:rPr>
      </w:pPr>
      <w:r w:rsidRPr="0097383E">
        <w:rPr>
          <w:szCs w:val="18"/>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0E116C" w:rsidRPr="00F87112">
        <w:rPr>
          <w:szCs w:val="18"/>
          <w:lang w:val="et-EE"/>
        </w:rPr>
        <w:t>S</w:t>
      </w:r>
      <w:r w:rsidR="00917CC3" w:rsidRPr="00F87112">
        <w:rPr>
          <w:szCs w:val="18"/>
          <w:lang w:val="et-EE"/>
        </w:rPr>
        <w:t xml:space="preserve">ademevesi immutada omal krundil. </w:t>
      </w:r>
      <w:r w:rsidR="000E116C" w:rsidRPr="00F87112">
        <w:rPr>
          <w:szCs w:val="18"/>
          <w:lang w:val="et-EE"/>
        </w:rPr>
        <w:t>Tagada vee äravool hoonete ja</w:t>
      </w:r>
      <w:r w:rsidR="0009651B" w:rsidRPr="00F87112">
        <w:rPr>
          <w:szCs w:val="18"/>
          <w:lang w:val="et-EE"/>
        </w:rPr>
        <w:t xml:space="preserve"> rajatiste vundamentidelt verti</w:t>
      </w:r>
      <w:r w:rsidR="000E116C" w:rsidRPr="00F87112">
        <w:rPr>
          <w:szCs w:val="18"/>
          <w:lang w:val="et-EE"/>
        </w:rPr>
        <w:t xml:space="preserve">kaalplaneerimisega. </w:t>
      </w:r>
      <w:r w:rsidR="00917CC3" w:rsidRPr="00F87112">
        <w:rPr>
          <w:szCs w:val="18"/>
          <w:lang w:val="et-EE"/>
        </w:rPr>
        <w:t>Vajadusel rajada sademeveedrenaaž ja</w:t>
      </w:r>
      <w:r w:rsidR="000E116C" w:rsidRPr="00F87112">
        <w:rPr>
          <w:szCs w:val="18"/>
          <w:lang w:val="et-EE"/>
        </w:rPr>
        <w:t xml:space="preserve"> vihmapeenrad. Drenaaž ja vihmapeenrad projekteerida hoone </w:t>
      </w:r>
      <w:r w:rsidR="00B967ED" w:rsidRPr="00F87112">
        <w:rPr>
          <w:szCs w:val="18"/>
          <w:lang w:val="et-EE"/>
        </w:rPr>
        <w:t xml:space="preserve">või </w:t>
      </w:r>
      <w:r w:rsidR="000E116C" w:rsidRPr="00F87112">
        <w:rPr>
          <w:szCs w:val="18"/>
          <w:lang w:val="et-EE"/>
        </w:rPr>
        <w:t>haljastusprojekti koosseisus.</w:t>
      </w:r>
    </w:p>
    <w:p w14:paraId="6725AEF0" w14:textId="0DF1E23E" w:rsidR="0097383E" w:rsidRDefault="0097383E" w:rsidP="0097383E">
      <w:pPr>
        <w:pStyle w:val="BodyText"/>
        <w:spacing w:after="0"/>
        <w:rPr>
          <w:szCs w:val="18"/>
          <w:lang w:val="et-EE"/>
        </w:rPr>
      </w:pPr>
    </w:p>
    <w:p w14:paraId="138125B7" w14:textId="384B4ABB" w:rsidR="0097383E" w:rsidRDefault="0097383E" w:rsidP="0097383E">
      <w:pPr>
        <w:pStyle w:val="BodyText"/>
        <w:spacing w:after="0"/>
        <w:rPr>
          <w:szCs w:val="18"/>
          <w:lang w:val="et-EE"/>
        </w:rPr>
      </w:pPr>
      <w:r>
        <w:rPr>
          <w:szCs w:val="18"/>
          <w:lang w:val="et-EE"/>
        </w:rPr>
        <w:t xml:space="preserve">Planeeringuala piiril olev olemasolev kraav, mis on valdavas osas aastast kuiv säilitatakse suuremas ulatuses va veetrassi ringistamiseks </w:t>
      </w:r>
      <w:r w:rsidR="003D16DC">
        <w:rPr>
          <w:szCs w:val="18"/>
          <w:lang w:val="et-EE"/>
        </w:rPr>
        <w:t xml:space="preserve">ja elektrikaablite paigaldamiseks  </w:t>
      </w:r>
      <w:r>
        <w:rPr>
          <w:szCs w:val="18"/>
          <w:lang w:val="et-EE"/>
        </w:rPr>
        <w:t>vajaminemal alal</w:t>
      </w:r>
      <w:r w:rsidR="003D16DC">
        <w:rPr>
          <w:szCs w:val="18"/>
          <w:lang w:val="et-EE"/>
        </w:rPr>
        <w:t xml:space="preserve"> planeeringuala põhjaosas</w:t>
      </w:r>
      <w:r>
        <w:rPr>
          <w:szCs w:val="18"/>
          <w:lang w:val="et-EE"/>
        </w:rPr>
        <w:t xml:space="preserve">. </w:t>
      </w:r>
    </w:p>
    <w:p w14:paraId="3959E0DA" w14:textId="655A6A93" w:rsidR="00B879A8" w:rsidRDefault="00B879A8" w:rsidP="000E116C">
      <w:pPr>
        <w:pStyle w:val="BodyText"/>
        <w:spacing w:after="0"/>
        <w:rPr>
          <w:szCs w:val="18"/>
          <w:lang w:val="et-EE"/>
        </w:rPr>
      </w:pPr>
    </w:p>
    <w:p w14:paraId="31B45A0B" w14:textId="650D96F0" w:rsidR="00B879A8" w:rsidRPr="00F87112" w:rsidRDefault="00B879A8" w:rsidP="00B879A8">
      <w:pPr>
        <w:pStyle w:val="BodyText"/>
        <w:spacing w:after="0"/>
        <w:rPr>
          <w:szCs w:val="18"/>
          <w:lang w:val="et-EE"/>
        </w:rPr>
      </w:pPr>
      <w:r>
        <w:rPr>
          <w:szCs w:val="18"/>
          <w:lang w:val="et-EE"/>
        </w:rPr>
        <w:t>Kraavi toimimine ja hooldus tagada kinnistu omanikel vastavalt Rae valla Heakorraeeskirjale.</w:t>
      </w:r>
    </w:p>
    <w:p w14:paraId="2213D192" w14:textId="77777777" w:rsidR="00AE2235" w:rsidRPr="00F87112" w:rsidRDefault="00AE2235" w:rsidP="00A1648C">
      <w:pPr>
        <w:pStyle w:val="Heading2"/>
        <w:numPr>
          <w:ilvl w:val="1"/>
          <w:numId w:val="28"/>
        </w:numPr>
        <w:rPr>
          <w:lang w:val="et-EE"/>
        </w:rPr>
      </w:pPr>
      <w:bookmarkStart w:id="38" w:name="_Toc133236578"/>
      <w:r w:rsidRPr="00F87112">
        <w:rPr>
          <w:lang w:val="et-EE"/>
        </w:rPr>
        <w:t>Insolatsioon</w:t>
      </w:r>
      <w:bookmarkEnd w:id="38"/>
    </w:p>
    <w:p w14:paraId="6D5B9272" w14:textId="77777777" w:rsidR="00AE2235" w:rsidRPr="00B86EB1" w:rsidRDefault="00AE2235" w:rsidP="00B86EB1">
      <w:pPr>
        <w:pStyle w:val="BodyText"/>
        <w:spacing w:after="0"/>
        <w:rPr>
          <w:szCs w:val="18"/>
          <w:lang w:val="et-EE"/>
        </w:rPr>
      </w:pPr>
      <w:r w:rsidRPr="00F94926">
        <w:rPr>
          <w:szCs w:val="18"/>
          <w:lang w:val="et-EE"/>
        </w:rPr>
        <w:t>Hooned projekteerida ja rajada nii, et eluruumides oleks tagatud katkematu insolatsioon vähemalt 2,5 tunni pikkuselt ajavahemikul 22. aprillist kuni 22. augustini vastavalt Eesti Vabariigis kehtivale standardile EVS 894:2008+A2:2015.</w:t>
      </w:r>
      <w:r w:rsidRPr="00B86EB1">
        <w:rPr>
          <w:szCs w:val="18"/>
          <w:lang w:val="et-EE"/>
        </w:rPr>
        <w:t> </w:t>
      </w:r>
    </w:p>
    <w:p w14:paraId="6D0E1965" w14:textId="77777777" w:rsidR="000E116C" w:rsidRPr="00D37CF0" w:rsidRDefault="000E116C" w:rsidP="00A1648C">
      <w:pPr>
        <w:pStyle w:val="Heading2"/>
        <w:numPr>
          <w:ilvl w:val="1"/>
          <w:numId w:val="28"/>
        </w:numPr>
        <w:rPr>
          <w:lang w:val="et-EE"/>
        </w:rPr>
      </w:pPr>
      <w:bookmarkStart w:id="39" w:name="_Toc133236579"/>
      <w:r w:rsidRPr="00D37CF0">
        <w:rPr>
          <w:lang w:val="et-EE"/>
        </w:rPr>
        <w:t>Tuleohutus</w:t>
      </w:r>
      <w:bookmarkEnd w:id="39"/>
    </w:p>
    <w:p w14:paraId="50F12CCE" w14:textId="77777777" w:rsidR="000E116C" w:rsidRPr="00C54F05" w:rsidRDefault="000E116C" w:rsidP="000E116C">
      <w:pPr>
        <w:pStyle w:val="BodyText"/>
        <w:spacing w:after="0"/>
        <w:rPr>
          <w:szCs w:val="18"/>
          <w:lang w:val="et-EE"/>
        </w:rPr>
      </w:pPr>
      <w:bookmarkStart w:id="40" w:name="_Hlk114141715"/>
      <w:r w:rsidRPr="00C54F05">
        <w:rPr>
          <w:szCs w:val="18"/>
          <w:lang w:val="et-EE"/>
        </w:rPr>
        <w:t>Põlevmaterjali ei tohi hoida ehitises, selle all või vahetus läheduses selliselt, et see põhjustaks tuleohu või raskendaks päästetööd.</w:t>
      </w:r>
    </w:p>
    <w:p w14:paraId="4F50B114" w14:textId="77777777" w:rsidR="000E116C" w:rsidRPr="00C54F05" w:rsidRDefault="000E116C" w:rsidP="000E116C">
      <w:pPr>
        <w:pStyle w:val="BodyText"/>
        <w:spacing w:after="0"/>
        <w:rPr>
          <w:szCs w:val="18"/>
          <w:lang w:val="et-EE"/>
        </w:rPr>
      </w:pPr>
      <w:r w:rsidRPr="00C54F05">
        <w:rPr>
          <w:szCs w:val="18"/>
          <w:lang w:val="et-EE"/>
        </w:rPr>
        <w:lastRenderedPageBreak/>
        <w:t>Jäätmete hoiukoht peab paiknema põlevmaterjalist või süttiva pinnakihiga ehitisest või mis tahes tulepüsivusega ehitise välisseinas olevast ukse-, akna- või muust avast ohutus kauguses.</w:t>
      </w:r>
    </w:p>
    <w:p w14:paraId="65A628BA" w14:textId="03C2D69C" w:rsidR="000E116C" w:rsidRDefault="000E116C" w:rsidP="000E116C">
      <w:pPr>
        <w:pStyle w:val="BodyText"/>
        <w:spacing w:after="0"/>
        <w:rPr>
          <w:szCs w:val="18"/>
          <w:lang w:val="et-EE"/>
        </w:rPr>
      </w:pPr>
      <w:r w:rsidRPr="00C54F05">
        <w:rPr>
          <w:szCs w:val="18"/>
          <w:lang w:val="et-EE"/>
        </w:rPr>
        <w:t>Põlevmaterjali ladustamine või mootorsõiduki või muude sõidukite parkimine ehitiste vahelise tuleohutuskuja alal ei tohi ehitistele tekitada täiendavat tuleohtu ega takistada päästetööd.</w:t>
      </w:r>
    </w:p>
    <w:p w14:paraId="64AFC46F" w14:textId="500974A9" w:rsidR="000736DC" w:rsidRDefault="000736DC" w:rsidP="000E116C">
      <w:pPr>
        <w:pStyle w:val="BodyText"/>
        <w:spacing w:after="0"/>
        <w:rPr>
          <w:szCs w:val="18"/>
          <w:lang w:val="et-EE"/>
        </w:rPr>
      </w:pPr>
    </w:p>
    <w:p w14:paraId="15CD50C9" w14:textId="426B2CB2" w:rsidR="000736DC" w:rsidRPr="00C54F05" w:rsidRDefault="000736DC" w:rsidP="00566940">
      <w:pPr>
        <w:pStyle w:val="BodyText"/>
        <w:spacing w:after="0"/>
        <w:rPr>
          <w:szCs w:val="18"/>
          <w:lang w:val="et-EE"/>
        </w:rPr>
      </w:pPr>
      <w:r>
        <w:rPr>
          <w:szCs w:val="18"/>
          <w:lang w:val="et-EE"/>
        </w:rPr>
        <w:t xml:space="preserve">Vähim </w:t>
      </w:r>
      <w:r w:rsidR="00D207E9">
        <w:rPr>
          <w:szCs w:val="18"/>
          <w:lang w:val="et-EE"/>
        </w:rPr>
        <w:t xml:space="preserve">hoonete </w:t>
      </w:r>
      <w:r>
        <w:rPr>
          <w:szCs w:val="18"/>
          <w:lang w:val="et-EE"/>
        </w:rPr>
        <w:t xml:space="preserve">tulepüsivusklass T3. </w:t>
      </w:r>
      <w:r w:rsidR="007411A8">
        <w:rPr>
          <w:szCs w:val="18"/>
          <w:lang w:val="et-EE"/>
        </w:rPr>
        <w:t xml:space="preserve">Vastavalt </w:t>
      </w:r>
      <w:r w:rsidR="00566940" w:rsidRPr="00566940">
        <w:rPr>
          <w:szCs w:val="18"/>
          <w:lang w:val="et-EE"/>
        </w:rPr>
        <w:t>Siseminist</w:t>
      </w:r>
      <w:r w:rsidR="00566940">
        <w:rPr>
          <w:szCs w:val="18"/>
          <w:lang w:val="et-EE"/>
        </w:rPr>
        <w:t xml:space="preserve">ri </w:t>
      </w:r>
      <w:r w:rsidR="00566940" w:rsidRPr="00566940">
        <w:rPr>
          <w:szCs w:val="18"/>
          <w:lang w:val="et-EE"/>
        </w:rPr>
        <w:t>määrus</w:t>
      </w:r>
      <w:r w:rsidR="00566940">
        <w:rPr>
          <w:szCs w:val="18"/>
          <w:lang w:val="et-EE"/>
        </w:rPr>
        <w:t>ele nr 17 lisale 1 on tegemist I kasutusviisi hoonetega ehk eluhoonetega.</w:t>
      </w:r>
      <w:r w:rsidR="00ED113F">
        <w:rPr>
          <w:szCs w:val="18"/>
          <w:lang w:val="et-EE"/>
        </w:rPr>
        <w:t xml:space="preserve"> Hoonete projekteerimisel lähtuda </w:t>
      </w:r>
      <w:r w:rsidR="00ED113F" w:rsidRPr="00ED113F">
        <w:rPr>
          <w:szCs w:val="18"/>
          <w:lang w:val="et-EE"/>
        </w:rPr>
        <w:t>EVS 812-7:2018 toodud nõuetest.</w:t>
      </w:r>
    </w:p>
    <w:p w14:paraId="327546F5" w14:textId="77777777" w:rsidR="000E116C" w:rsidRPr="00C54F05" w:rsidRDefault="000E116C" w:rsidP="000E116C">
      <w:pPr>
        <w:pStyle w:val="BodyText"/>
        <w:spacing w:after="0"/>
        <w:rPr>
          <w:szCs w:val="18"/>
          <w:lang w:val="et-EE"/>
        </w:rPr>
      </w:pPr>
    </w:p>
    <w:p w14:paraId="582FE13F" w14:textId="77777777" w:rsidR="000E116C" w:rsidRPr="00C54F05" w:rsidRDefault="000E116C" w:rsidP="000E116C">
      <w:pPr>
        <w:pStyle w:val="BodyText"/>
        <w:spacing w:after="0"/>
        <w:rPr>
          <w:szCs w:val="18"/>
          <w:lang w:val="et-EE"/>
        </w:rPr>
      </w:pPr>
      <w:r w:rsidRPr="00C54F05">
        <w:rPr>
          <w:szCs w:val="18"/>
          <w:lang w:val="et-EE"/>
        </w:rPr>
        <w:t>Elamu või korteri omanik peab elamu või korteri vähemalt ühe ruumi varustama autonoomse tulekahjusignalisatsioonianduriga.</w:t>
      </w:r>
    </w:p>
    <w:bookmarkEnd w:id="40"/>
    <w:p w14:paraId="3FE1093A" w14:textId="77777777" w:rsidR="000E116C" w:rsidRPr="00847F58" w:rsidRDefault="000E116C" w:rsidP="000E116C">
      <w:pPr>
        <w:pStyle w:val="BodyText"/>
        <w:spacing w:after="0"/>
        <w:rPr>
          <w:szCs w:val="18"/>
          <w:lang w:val="et-EE"/>
        </w:rPr>
      </w:pPr>
    </w:p>
    <w:p w14:paraId="237E35BA" w14:textId="77777777" w:rsidR="00010E45" w:rsidRPr="00AA5B07" w:rsidRDefault="00010E45" w:rsidP="00AA5B07">
      <w:pPr>
        <w:rPr>
          <w:szCs w:val="18"/>
          <w:lang w:val="et-EE"/>
        </w:rPr>
      </w:pPr>
      <w:r w:rsidRPr="00AA5B07">
        <w:rPr>
          <w:szCs w:val="18"/>
          <w:lang w:val="et-EE"/>
        </w:rPr>
        <w:t>Detailplaneeringu ala nõuetekohane tuletõrjeveevarustuse tagamine ühisveevärgi baasil on võimalik peale olemasoleva Kopli puurkaevupumpla rekonstrueerimist. Pärast Kopli puurkaev-pumpla rekonstrueerimist saab nõuetekohase tulet</w:t>
      </w:r>
      <w:r w:rsidR="00CD175A" w:rsidRPr="00AA5B07">
        <w:rPr>
          <w:szCs w:val="18"/>
          <w:lang w:val="et-EE"/>
        </w:rPr>
        <w:t>õ</w:t>
      </w:r>
      <w:r w:rsidRPr="00AA5B07">
        <w:rPr>
          <w:szCs w:val="18"/>
          <w:lang w:val="et-EE"/>
        </w:rPr>
        <w:t xml:space="preserve">rjevee </w:t>
      </w:r>
      <w:r w:rsidR="0009651B" w:rsidRPr="00AA5B07">
        <w:rPr>
          <w:szCs w:val="18"/>
          <w:lang w:val="et-EE"/>
        </w:rPr>
        <w:t>lähima</w:t>
      </w:r>
      <w:r w:rsidR="00CA1480" w:rsidRPr="00AA5B07">
        <w:rPr>
          <w:szCs w:val="18"/>
          <w:lang w:val="et-EE"/>
        </w:rPr>
        <w:t>test tuletõrjeveevõtu</w:t>
      </w:r>
      <w:r w:rsidR="004B1FD1" w:rsidRPr="00AA5B07">
        <w:rPr>
          <w:szCs w:val="18"/>
          <w:lang w:val="et-EE"/>
        </w:rPr>
        <w:t>hüdran</w:t>
      </w:r>
      <w:r w:rsidRPr="00AA5B07">
        <w:rPr>
          <w:szCs w:val="18"/>
          <w:lang w:val="et-EE"/>
        </w:rPr>
        <w:t>tidest</w:t>
      </w:r>
      <w:r w:rsidR="007E07BA" w:rsidRPr="00AA5B07">
        <w:rPr>
          <w:szCs w:val="18"/>
          <w:lang w:val="et-EE"/>
        </w:rPr>
        <w:t xml:space="preserve">: </w:t>
      </w:r>
    </w:p>
    <w:p w14:paraId="3BDFF64A" w14:textId="77777777" w:rsidR="004A74BA" w:rsidRPr="00010E45" w:rsidRDefault="004A74BA" w:rsidP="007F0381">
      <w:pPr>
        <w:pStyle w:val="ListParagraph"/>
        <w:numPr>
          <w:ilvl w:val="0"/>
          <w:numId w:val="27"/>
        </w:numPr>
        <w:rPr>
          <w:szCs w:val="18"/>
          <w:lang w:val="et-EE"/>
        </w:rPr>
      </w:pPr>
      <w:r w:rsidRPr="00010E45">
        <w:rPr>
          <w:szCs w:val="18"/>
          <w:lang w:val="et-EE"/>
        </w:rPr>
        <w:t xml:space="preserve">Linnu tee ääres asuv </w:t>
      </w:r>
      <w:r w:rsidR="00A73E04">
        <w:rPr>
          <w:szCs w:val="18"/>
          <w:lang w:val="et-EE"/>
        </w:rPr>
        <w:t>ja hüdrant</w:t>
      </w:r>
      <w:r w:rsidR="00847F58" w:rsidRPr="00010E45">
        <w:rPr>
          <w:szCs w:val="18"/>
          <w:lang w:val="et-EE"/>
        </w:rPr>
        <w:t xml:space="preserve">, </w:t>
      </w:r>
      <w:r w:rsidR="00A73E04">
        <w:rPr>
          <w:lang w:val="et-EE"/>
        </w:rPr>
        <w:t>koordinaadid: X=</w:t>
      </w:r>
      <w:r w:rsidR="00847F58" w:rsidRPr="00010E45">
        <w:rPr>
          <w:lang w:val="et-EE"/>
        </w:rPr>
        <w:t>658</w:t>
      </w:r>
      <w:r w:rsidRPr="00010E45">
        <w:rPr>
          <w:lang w:val="et-EE"/>
        </w:rPr>
        <w:t xml:space="preserve">5913.69 ja Y=553737.26 </w:t>
      </w:r>
    </w:p>
    <w:p w14:paraId="19F846EF" w14:textId="77777777" w:rsidR="00010E45" w:rsidRPr="00010E45" w:rsidRDefault="00010E45" w:rsidP="007F0381">
      <w:pPr>
        <w:pStyle w:val="ListParagraph"/>
        <w:numPr>
          <w:ilvl w:val="0"/>
          <w:numId w:val="27"/>
        </w:numPr>
        <w:rPr>
          <w:szCs w:val="18"/>
          <w:lang w:val="et-EE"/>
        </w:rPr>
      </w:pPr>
      <w:r>
        <w:rPr>
          <w:lang w:val="et-EE"/>
        </w:rPr>
        <w:t xml:space="preserve">Ülase tee ääres asuv </w:t>
      </w:r>
      <w:r w:rsidRPr="00010E45">
        <w:rPr>
          <w:szCs w:val="18"/>
          <w:lang w:val="et-EE"/>
        </w:rPr>
        <w:t>hüdrant</w:t>
      </w:r>
      <w:r>
        <w:rPr>
          <w:szCs w:val="18"/>
          <w:lang w:val="et-EE"/>
        </w:rPr>
        <w:t>, koordinaadid</w:t>
      </w:r>
      <w:r w:rsidR="00A73E04">
        <w:rPr>
          <w:szCs w:val="18"/>
          <w:lang w:val="et-EE"/>
        </w:rPr>
        <w:t xml:space="preserve"> X=6585894,</w:t>
      </w:r>
      <w:r w:rsidR="00A73E04" w:rsidRPr="00A73E04">
        <w:rPr>
          <w:szCs w:val="18"/>
          <w:lang w:val="et-EE"/>
        </w:rPr>
        <w:t>60</w:t>
      </w:r>
      <w:r w:rsidR="00A73E04">
        <w:rPr>
          <w:szCs w:val="18"/>
          <w:lang w:val="et-EE"/>
        </w:rPr>
        <w:t xml:space="preserve"> Y=</w:t>
      </w:r>
      <w:r w:rsidR="00A73E04" w:rsidRPr="00A73E04">
        <w:rPr>
          <w:szCs w:val="18"/>
          <w:lang w:val="et-EE"/>
        </w:rPr>
        <w:t>554251</w:t>
      </w:r>
      <w:r w:rsidR="00A73E04">
        <w:rPr>
          <w:szCs w:val="18"/>
          <w:lang w:val="et-EE"/>
        </w:rPr>
        <w:t>,</w:t>
      </w:r>
      <w:r w:rsidR="00A73E04" w:rsidRPr="00A73E04">
        <w:rPr>
          <w:szCs w:val="18"/>
          <w:lang w:val="et-EE"/>
        </w:rPr>
        <w:t>49</w:t>
      </w:r>
    </w:p>
    <w:p w14:paraId="64C5EE54" w14:textId="77777777" w:rsidR="004A74BA" w:rsidRDefault="00A73E04" w:rsidP="00847F58">
      <w:pPr>
        <w:rPr>
          <w:lang w:val="et-EE"/>
        </w:rPr>
      </w:pPr>
      <w:r>
        <w:rPr>
          <w:szCs w:val="18"/>
          <w:lang w:val="et-EE"/>
        </w:rPr>
        <w:tab/>
      </w:r>
      <w:r w:rsidR="004A74BA">
        <w:rPr>
          <w:szCs w:val="18"/>
          <w:lang w:val="et-EE"/>
        </w:rPr>
        <w:t>Hüdranti</w:t>
      </w:r>
      <w:r>
        <w:rPr>
          <w:szCs w:val="18"/>
          <w:lang w:val="et-EE"/>
        </w:rPr>
        <w:t>de</w:t>
      </w:r>
      <w:r w:rsidR="004A74BA">
        <w:rPr>
          <w:szCs w:val="18"/>
          <w:lang w:val="et-EE"/>
        </w:rPr>
        <w:t xml:space="preserve"> asukoh</w:t>
      </w:r>
      <w:r>
        <w:rPr>
          <w:szCs w:val="18"/>
          <w:lang w:val="et-EE"/>
        </w:rPr>
        <w:t>ad</w:t>
      </w:r>
      <w:r w:rsidR="004A74BA">
        <w:rPr>
          <w:szCs w:val="18"/>
          <w:lang w:val="et-EE"/>
        </w:rPr>
        <w:t xml:space="preserve"> ja tööraadius</w:t>
      </w:r>
      <w:r>
        <w:rPr>
          <w:szCs w:val="18"/>
          <w:lang w:val="et-EE"/>
        </w:rPr>
        <w:t xml:space="preserve">ed pärast Kopli puurkaev-pumpla </w:t>
      </w:r>
      <w:r>
        <w:rPr>
          <w:szCs w:val="18"/>
          <w:lang w:val="et-EE"/>
        </w:rPr>
        <w:tab/>
        <w:t>rekonstrueerimist</w:t>
      </w:r>
      <w:r w:rsidR="004A74BA">
        <w:rPr>
          <w:szCs w:val="18"/>
          <w:lang w:val="et-EE"/>
        </w:rPr>
        <w:t xml:space="preserve"> on kantud joonisele 6. </w:t>
      </w:r>
    </w:p>
    <w:p w14:paraId="1854EC80" w14:textId="3D8488DE" w:rsidR="00847F58" w:rsidRDefault="00847F58" w:rsidP="00AA5B07">
      <w:pPr>
        <w:ind w:left="1304" w:firstLine="4"/>
        <w:rPr>
          <w:color w:val="4AB5C4" w:themeColor="accent5"/>
          <w:lang w:val="et-EE"/>
        </w:rPr>
      </w:pPr>
      <w:r w:rsidRPr="00847F58">
        <w:rPr>
          <w:lang w:val="et-EE"/>
        </w:rPr>
        <w:t xml:space="preserve">Vastavalt </w:t>
      </w:r>
      <w:r w:rsidR="00AA5B07">
        <w:rPr>
          <w:lang w:val="et-EE"/>
        </w:rPr>
        <w:t xml:space="preserve">ELVESO AS </w:t>
      </w:r>
      <w:r w:rsidRPr="00847F58">
        <w:rPr>
          <w:lang w:val="et-EE"/>
        </w:rPr>
        <w:t>tehniliste tingimuste üldnõuetele on 2 korruseliste elamute piirkonnas tagatav tuletõrjevesi koguses kuni 10 l/s</w:t>
      </w:r>
      <w:r w:rsidRPr="00CA1480">
        <w:rPr>
          <w:color w:val="4AB5C4" w:themeColor="accent5"/>
          <w:lang w:val="et-EE"/>
        </w:rPr>
        <w:t>.</w:t>
      </w:r>
    </w:p>
    <w:p w14:paraId="0D01B821" w14:textId="77777777" w:rsidR="000F4A1E" w:rsidRDefault="000F4A1E">
      <w:pPr>
        <w:rPr>
          <w:b/>
          <w:u w:val="single"/>
          <w:lang w:val="et-EE"/>
        </w:rPr>
      </w:pPr>
      <w:r>
        <w:rPr>
          <w:b/>
          <w:u w:val="single"/>
          <w:lang w:val="et-EE"/>
        </w:rPr>
        <w:br w:type="page"/>
      </w:r>
    </w:p>
    <w:p w14:paraId="1601845C" w14:textId="77777777" w:rsidR="00CE47F9" w:rsidRPr="00D37CF0" w:rsidRDefault="00AE2235" w:rsidP="00A1648C">
      <w:pPr>
        <w:pStyle w:val="Heading2"/>
        <w:numPr>
          <w:ilvl w:val="1"/>
          <w:numId w:val="28"/>
        </w:numPr>
        <w:rPr>
          <w:lang w:val="et-EE"/>
        </w:rPr>
      </w:pPr>
      <w:bookmarkStart w:id="41" w:name="_Hlk114141830"/>
      <w:bookmarkStart w:id="42" w:name="_Toc133236580"/>
      <w:r w:rsidRPr="00D37CF0">
        <w:rPr>
          <w:lang w:val="et-EE"/>
        </w:rPr>
        <w:lastRenderedPageBreak/>
        <w:t>Radoon</w:t>
      </w:r>
      <w:bookmarkEnd w:id="42"/>
    </w:p>
    <w:p w14:paraId="7B49D304" w14:textId="77777777" w:rsidR="00E244FA" w:rsidRPr="00E244FA" w:rsidRDefault="00E244FA" w:rsidP="00E244FA">
      <w:pPr>
        <w:spacing w:before="240"/>
        <w:rPr>
          <w:szCs w:val="18"/>
          <w:lang w:val="et-EE"/>
        </w:rPr>
      </w:pPr>
      <w:r w:rsidRPr="00E244FA">
        <w:rPr>
          <w:lang w:val="et-EE"/>
        </w:rPr>
        <w:t xml:space="preserve">Radooni siseõhus lubatud normid tulenevad Ettevõtlus- ja infotehnoloogiaministri 28.02.2019 määrusest nr 19 „Hoone ruumiõhu radoonisisalduse ja hoone tarindi ehitusmaterjalidest siseruumidesse emiteeritavast gammakiirgusest saadava efektiivdoosi viitetase. </w:t>
      </w:r>
      <w:r w:rsidRPr="00E244FA">
        <w:rPr>
          <w:szCs w:val="18"/>
          <w:lang w:val="et-EE"/>
        </w:rPr>
        <w:t>Piiranguteta ehitus on lubatud alla 50 kBq/m</w:t>
      </w:r>
      <w:r w:rsidRPr="00E244FA">
        <w:rPr>
          <w:szCs w:val="18"/>
          <w:vertAlign w:val="superscript"/>
          <w:lang w:val="et-EE"/>
        </w:rPr>
        <w:t>3</w:t>
      </w:r>
      <w:r w:rsidRPr="00E244FA">
        <w:rPr>
          <w:szCs w:val="18"/>
          <w:lang w:val="et-EE"/>
        </w:rPr>
        <w:t xml:space="preserve"> ning hoonete elu-, puhke-, ja tööruumides peab Rn tase olema alla 300 Bq/m</w:t>
      </w:r>
      <w:r w:rsidRPr="00E244FA">
        <w:rPr>
          <w:szCs w:val="18"/>
          <w:vertAlign w:val="superscript"/>
          <w:lang w:val="et-EE"/>
        </w:rPr>
        <w:t>3</w:t>
      </w:r>
      <w:r w:rsidRPr="00E244FA">
        <w:rPr>
          <w:szCs w:val="18"/>
          <w:lang w:val="et-EE"/>
        </w:rPr>
        <w:t>.</w:t>
      </w:r>
    </w:p>
    <w:p w14:paraId="533F8401" w14:textId="77777777" w:rsidR="00AE2235" w:rsidRPr="00295F01" w:rsidRDefault="00AE2235" w:rsidP="00AE2235">
      <w:pPr>
        <w:pStyle w:val="BodyText"/>
        <w:spacing w:after="0"/>
        <w:rPr>
          <w:u w:val="single"/>
          <w:lang w:val="et-EE"/>
        </w:rPr>
      </w:pPr>
      <w:r w:rsidRPr="00295F01">
        <w:rPr>
          <w:u w:val="single"/>
          <w:lang w:val="et-EE"/>
        </w:rPr>
        <w:t>Meetmed radooni hoonetesse sattumise vältimiseks</w:t>
      </w:r>
    </w:p>
    <w:p w14:paraId="46B7F840" w14:textId="77777777" w:rsidR="00AE2235" w:rsidRPr="00295F01" w:rsidRDefault="00AE2235" w:rsidP="00AE2235">
      <w:pPr>
        <w:pStyle w:val="BodyText"/>
        <w:spacing w:after="0"/>
        <w:rPr>
          <w:lang w:val="et-EE"/>
        </w:rPr>
      </w:pPr>
    </w:p>
    <w:p w14:paraId="1ABB7995" w14:textId="77777777" w:rsidR="00AE2235" w:rsidRPr="00295F01" w:rsidRDefault="00AE2235" w:rsidP="00AE2235">
      <w:pPr>
        <w:pStyle w:val="BodyText"/>
        <w:spacing w:after="0"/>
        <w:rPr>
          <w:lang w:val="et-EE"/>
        </w:rPr>
      </w:pPr>
      <w:r w:rsidRPr="00295F01">
        <w:rPr>
          <w:lang w:val="et-EE"/>
        </w:rPr>
        <w:t xml:space="preserve">Uute hoonete projekteerimisel ja ehitamisel lähtuda standardist EVS 840:2017 „Juhised radoonikaitse meetmete kasutamiseks uutes ja olemasolevates hoonetes“. </w:t>
      </w:r>
    </w:p>
    <w:p w14:paraId="253403CD" w14:textId="77777777" w:rsidR="00DC034F" w:rsidRPr="00295F01" w:rsidRDefault="00AE2235" w:rsidP="00DC034F">
      <w:pPr>
        <w:spacing w:before="100" w:beforeAutospacing="1" w:after="100" w:afterAutospacing="1" w:line="240" w:lineRule="auto"/>
        <w:jc w:val="left"/>
        <w:rPr>
          <w:lang w:val="et-EE"/>
        </w:rPr>
      </w:pPr>
      <w:r w:rsidRPr="00295F01">
        <w:rPr>
          <w:lang w:val="et-EE"/>
        </w:rPr>
        <w:t>Tuleb rakendada</w:t>
      </w:r>
      <w:r w:rsidR="00295F01" w:rsidRPr="00295F01">
        <w:rPr>
          <w:lang w:val="et-EE"/>
        </w:rPr>
        <w:t xml:space="preserve"> järgmiseid</w:t>
      </w:r>
      <w:r w:rsidRPr="00295F01">
        <w:rPr>
          <w:lang w:val="et-EE"/>
        </w:rPr>
        <w:t xml:space="preserve"> meetmeid radooni hoonetesse sattumise vältimiseks</w:t>
      </w:r>
      <w:r w:rsidR="00295F01" w:rsidRPr="00295F01">
        <w:rPr>
          <w:lang w:val="et-EE"/>
        </w:rPr>
        <w:t xml:space="preserve">: </w:t>
      </w:r>
    </w:p>
    <w:p w14:paraId="57828B90"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hea ehituskvaliteet</w:t>
      </w:r>
    </w:p>
    <w:p w14:paraId="46310714"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maapinnale rajatud betoonplaadi ja vundamendi liitekohtade, pragude ja läbivi</w:t>
      </w:r>
      <w:r w:rsidR="00295F01" w:rsidRPr="00295F01">
        <w:rPr>
          <w:lang w:val="et-EE"/>
        </w:rPr>
        <w:t>i</w:t>
      </w:r>
      <w:r w:rsidRPr="00295F01">
        <w:rPr>
          <w:lang w:val="et-EE"/>
        </w:rPr>
        <w:t>kude tihendamine</w:t>
      </w:r>
    </w:p>
    <w:p w14:paraId="61E95617"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 xml:space="preserve">tarindite radoonikindlad lahendused pinnasega kokkupuutes olevatele ehitise osadele (nt radooni kogumissüsteem ehitise aluses pinnases, </w:t>
      </w:r>
      <w:r w:rsidR="00295F01" w:rsidRPr="00295F01">
        <w:rPr>
          <w:lang w:val="et-EE"/>
        </w:rPr>
        <w:t>pinnasega kokkupuutes olevate keldri seinte hermetiseerimine)</w:t>
      </w:r>
    </w:p>
    <w:p w14:paraId="4F98A9AA" w14:textId="77777777" w:rsidR="00295F01" w:rsidRPr="00295F01" w:rsidRDefault="00295F01" w:rsidP="007F0381">
      <w:pPr>
        <w:pStyle w:val="ListParagraph"/>
        <w:numPr>
          <w:ilvl w:val="0"/>
          <w:numId w:val="24"/>
        </w:numPr>
        <w:spacing w:before="100" w:beforeAutospacing="1" w:after="100" w:afterAutospacing="1" w:line="240" w:lineRule="auto"/>
        <w:jc w:val="left"/>
        <w:rPr>
          <w:lang w:val="et-EE"/>
        </w:rPr>
      </w:pPr>
      <w:r w:rsidRPr="00295F01">
        <w:rPr>
          <w:lang w:val="et-EE"/>
        </w:rPr>
        <w:t>tihenda ja hermetiseerida kõik torude ja kaablite läbiviigud põrandast</w:t>
      </w:r>
    </w:p>
    <w:p w14:paraId="2EB1BB85" w14:textId="77777777" w:rsidR="00295F01" w:rsidRPr="00295F01" w:rsidRDefault="00295F01" w:rsidP="007F0381">
      <w:pPr>
        <w:pStyle w:val="ListParagraph"/>
        <w:numPr>
          <w:ilvl w:val="0"/>
          <w:numId w:val="24"/>
        </w:numPr>
        <w:spacing w:before="100" w:beforeAutospacing="1" w:after="100" w:afterAutospacing="1" w:line="240" w:lineRule="auto"/>
        <w:jc w:val="left"/>
        <w:rPr>
          <w:lang w:val="et-EE"/>
        </w:rPr>
      </w:pPr>
      <w:r w:rsidRPr="00295F01">
        <w:rPr>
          <w:lang w:val="et-EE"/>
        </w:rPr>
        <w:t>pinnasest hoonesse tulevate kaablite paigutamisel hülssidesse tihendada nii hülsi ja seina liitekoht, kui ka toru ja kaabli ning hülsi vahe.</w:t>
      </w:r>
    </w:p>
    <w:p w14:paraId="7373B235" w14:textId="77777777" w:rsidR="00010E45" w:rsidRDefault="00CE47F9" w:rsidP="00CE47F9">
      <w:pPr>
        <w:spacing w:before="240"/>
        <w:rPr>
          <w:szCs w:val="18"/>
          <w:lang w:val="et-EE"/>
        </w:rPr>
      </w:pPr>
      <w:r w:rsidRPr="00295F01">
        <w:rPr>
          <w:szCs w:val="18"/>
          <w:lang w:val="et-EE"/>
        </w:rPr>
        <w:t>Piiranguteta ehitus on lubatud alla 50 kBq/m</w:t>
      </w:r>
      <w:r w:rsidRPr="00295F01">
        <w:rPr>
          <w:szCs w:val="18"/>
          <w:vertAlign w:val="superscript"/>
          <w:lang w:val="et-EE"/>
        </w:rPr>
        <w:t>3</w:t>
      </w:r>
      <w:r w:rsidRPr="00295F01">
        <w:rPr>
          <w:szCs w:val="18"/>
          <w:lang w:val="et-EE"/>
        </w:rPr>
        <w:t xml:space="preserve"> ning hoonete elu-, puhke-, ja tööruumides peab Rn tase olema alla 300 Bq/m</w:t>
      </w:r>
      <w:r w:rsidRPr="00295F01">
        <w:rPr>
          <w:szCs w:val="18"/>
          <w:vertAlign w:val="superscript"/>
          <w:lang w:val="et-EE"/>
        </w:rPr>
        <w:t>3</w:t>
      </w:r>
      <w:r w:rsidRPr="00295F01">
        <w:rPr>
          <w:szCs w:val="18"/>
          <w:lang w:val="et-EE"/>
        </w:rPr>
        <w:t>.</w:t>
      </w:r>
    </w:p>
    <w:p w14:paraId="388893BD" w14:textId="77777777" w:rsidR="00AE2235" w:rsidRPr="00D37CF0" w:rsidRDefault="00AE2235" w:rsidP="00A1648C">
      <w:pPr>
        <w:pStyle w:val="Heading2"/>
        <w:numPr>
          <w:ilvl w:val="1"/>
          <w:numId w:val="28"/>
        </w:numPr>
        <w:rPr>
          <w:lang w:val="et-EE"/>
        </w:rPr>
      </w:pPr>
      <w:bookmarkStart w:id="43" w:name="_Toc133236581"/>
      <w:bookmarkEnd w:id="41"/>
      <w:r w:rsidRPr="006B2675">
        <w:rPr>
          <w:lang w:val="et-EE"/>
        </w:rPr>
        <w:t>Õhusaaste</w:t>
      </w:r>
      <w:bookmarkEnd w:id="43"/>
    </w:p>
    <w:p w14:paraId="60FCF46C" w14:textId="77777777" w:rsidR="00A471FD" w:rsidRDefault="00A471FD" w:rsidP="00A471FD">
      <w:pPr>
        <w:pStyle w:val="BodyText"/>
        <w:spacing w:after="0"/>
        <w:rPr>
          <w:lang w:val="et-EE"/>
        </w:rPr>
      </w:pPr>
      <w:r w:rsidRPr="006B2675">
        <w:rPr>
          <w:lang w:val="et-EE"/>
        </w:rPr>
        <w:t>Õhusaastega seonduvat reguleerib „Atmosfääriõhu kaitse seadus</w:t>
      </w:r>
      <w:r w:rsidRPr="006B2675">
        <w:rPr>
          <w:vertAlign w:val="superscript"/>
          <w:lang w:val="et-EE"/>
        </w:rPr>
        <w:t>1</w:t>
      </w:r>
      <w:r w:rsidRPr="006B2675">
        <w:rPr>
          <w:lang w:val="et-EE"/>
        </w:rPr>
        <w:t>(RT I, 05.07.2016, 1).“</w:t>
      </w:r>
    </w:p>
    <w:p w14:paraId="6339C7BF" w14:textId="77777777" w:rsidR="00A471FD" w:rsidRPr="006B2675" w:rsidRDefault="00A471FD" w:rsidP="00A471FD">
      <w:pPr>
        <w:pStyle w:val="BodyText"/>
        <w:spacing w:after="0"/>
        <w:rPr>
          <w:lang w:val="et-EE"/>
        </w:rPr>
      </w:pPr>
    </w:p>
    <w:p w14:paraId="3AB0D589" w14:textId="77777777" w:rsidR="00A471FD" w:rsidRDefault="00A471FD" w:rsidP="00A471FD">
      <w:pPr>
        <w:pStyle w:val="BodyText"/>
        <w:spacing w:after="0"/>
        <w:rPr>
          <w:lang w:val="et-EE"/>
        </w:rPr>
      </w:pPr>
      <w:r>
        <w:rPr>
          <w:lang w:val="et-EE"/>
        </w:rPr>
        <w:t xml:space="preserve">Planeeringualal õhusaaste probleemiks ei ole. </w:t>
      </w:r>
    </w:p>
    <w:p w14:paraId="2CFCB8DF" w14:textId="77777777" w:rsidR="00A471FD" w:rsidRDefault="00A471FD" w:rsidP="00A471FD">
      <w:pPr>
        <w:pStyle w:val="BodyText"/>
        <w:spacing w:after="0"/>
        <w:rPr>
          <w:lang w:val="et-EE"/>
        </w:rPr>
      </w:pPr>
      <w:r>
        <w:rPr>
          <w:lang w:val="et-EE"/>
        </w:rPr>
        <w:t>Planeeingualal ja selle läheduses puuduvad õhusaate tekke kolded.</w:t>
      </w:r>
    </w:p>
    <w:p w14:paraId="764CFD27" w14:textId="77777777" w:rsidR="00A471FD" w:rsidRDefault="00A471FD" w:rsidP="00A471FD">
      <w:pPr>
        <w:pStyle w:val="BodyText"/>
        <w:spacing w:after="0"/>
        <w:rPr>
          <w:lang w:val="et-EE"/>
        </w:rPr>
      </w:pPr>
      <w:r w:rsidRPr="006B2675">
        <w:rPr>
          <w:lang w:val="et-EE"/>
        </w:rPr>
        <w:t>Planeerintaval alal tihedat autoliiklust</w:t>
      </w:r>
      <w:r>
        <w:rPr>
          <w:lang w:val="et-EE"/>
        </w:rPr>
        <w:t xml:space="preserve"> ei ole ja seda ka ei kavandata, seega puudub, l</w:t>
      </w:r>
      <w:r w:rsidRPr="006B2675">
        <w:rPr>
          <w:lang w:val="et-EE"/>
        </w:rPr>
        <w:t>iiklusest tekkiv</w:t>
      </w:r>
      <w:r>
        <w:rPr>
          <w:lang w:val="et-EE"/>
        </w:rPr>
        <w:t xml:space="preserve">, norme ületav </w:t>
      </w:r>
      <w:r w:rsidRPr="006B2675">
        <w:rPr>
          <w:lang w:val="et-EE"/>
        </w:rPr>
        <w:t>õhusaastekoormus</w:t>
      </w:r>
      <w:r>
        <w:rPr>
          <w:lang w:val="et-EE"/>
        </w:rPr>
        <w:t xml:space="preserve"> planeeritaval alal.</w:t>
      </w:r>
    </w:p>
    <w:p w14:paraId="0298BF93" w14:textId="77777777" w:rsidR="00A471FD" w:rsidRPr="006B2675" w:rsidRDefault="00A471FD" w:rsidP="00A471FD">
      <w:pPr>
        <w:pStyle w:val="BodyText"/>
        <w:spacing w:after="0"/>
        <w:rPr>
          <w:lang w:val="et-EE"/>
        </w:rPr>
      </w:pPr>
    </w:p>
    <w:p w14:paraId="38FA2E5D" w14:textId="6B9D134B" w:rsidR="00A471FD" w:rsidRDefault="00A471FD" w:rsidP="00A471FD">
      <w:pPr>
        <w:pStyle w:val="BodyText"/>
        <w:spacing w:after="0"/>
        <w:rPr>
          <w:lang w:val="et-EE"/>
        </w:rPr>
      </w:pPr>
      <w:r>
        <w:rPr>
          <w:lang w:val="et-EE"/>
        </w:rPr>
        <w:t xml:space="preserve">Autoliiklusest tekkivate peenosakeste (võimalik teetolm suvisel ajal) </w:t>
      </w:r>
      <w:r w:rsidRPr="006B2675">
        <w:rPr>
          <w:lang w:val="et-EE"/>
        </w:rPr>
        <w:t xml:space="preserve">leviku piiramiseks on soovitav rajada </w:t>
      </w:r>
      <w:r>
        <w:rPr>
          <w:lang w:val="et-EE"/>
        </w:rPr>
        <w:t xml:space="preserve">planeeringualal </w:t>
      </w:r>
      <w:r w:rsidR="00FA1D5A">
        <w:rPr>
          <w:lang w:val="et-EE"/>
        </w:rPr>
        <w:t xml:space="preserve">elamukinnistutel </w:t>
      </w:r>
      <w:r>
        <w:rPr>
          <w:lang w:val="et-EE"/>
        </w:rPr>
        <w:t xml:space="preserve">tee </w:t>
      </w:r>
      <w:r w:rsidR="00FA1D5A">
        <w:rPr>
          <w:lang w:val="et-EE"/>
        </w:rPr>
        <w:t xml:space="preserve">poole </w:t>
      </w:r>
      <w:r w:rsidRPr="006B2675">
        <w:rPr>
          <w:lang w:val="et-EE"/>
        </w:rPr>
        <w:t>haljastus</w:t>
      </w:r>
      <w:r w:rsidR="00FA1D5A">
        <w:rPr>
          <w:lang w:val="et-EE"/>
        </w:rPr>
        <w:t xml:space="preserve"> (nt hekk)</w:t>
      </w:r>
      <w:r w:rsidRPr="006B2675">
        <w:rPr>
          <w:lang w:val="et-EE"/>
        </w:rPr>
        <w:t xml:space="preserve">. </w:t>
      </w:r>
    </w:p>
    <w:p w14:paraId="26855041" w14:textId="77777777" w:rsidR="00AE2235" w:rsidRPr="00D37CF0" w:rsidRDefault="00263CC0" w:rsidP="00A1648C">
      <w:pPr>
        <w:pStyle w:val="Heading2"/>
        <w:numPr>
          <w:ilvl w:val="1"/>
          <w:numId w:val="28"/>
        </w:numPr>
        <w:rPr>
          <w:lang w:val="et-EE"/>
        </w:rPr>
      </w:pPr>
      <w:bookmarkStart w:id="44" w:name="_Toc133236582"/>
      <w:r w:rsidRPr="00776527">
        <w:rPr>
          <w:lang w:val="et-EE"/>
        </w:rPr>
        <w:t>V</w:t>
      </w:r>
      <w:r w:rsidR="00AE2235" w:rsidRPr="00776527">
        <w:rPr>
          <w:lang w:val="et-EE"/>
        </w:rPr>
        <w:t>ibratsioon</w:t>
      </w:r>
      <w:bookmarkEnd w:id="44"/>
    </w:p>
    <w:p w14:paraId="63649FA8" w14:textId="77777777" w:rsidR="00AE2235" w:rsidRPr="00776527" w:rsidRDefault="005A4E44" w:rsidP="00AE2235">
      <w:pPr>
        <w:pStyle w:val="BodyText"/>
        <w:spacing w:after="0"/>
        <w:rPr>
          <w:lang w:val="et-EE"/>
        </w:rPr>
      </w:pPr>
      <w:r w:rsidRPr="00776527">
        <w:rPr>
          <w:lang w:val="et-EE"/>
        </w:rPr>
        <w:t>Mootor</w:t>
      </w:r>
      <w:r w:rsidR="00776527" w:rsidRPr="00776527">
        <w:rPr>
          <w:lang w:val="et-EE"/>
        </w:rPr>
        <w:t>- ja rööbas</w:t>
      </w:r>
      <w:r w:rsidRPr="00776527">
        <w:rPr>
          <w:lang w:val="et-EE"/>
        </w:rPr>
        <w:t xml:space="preserve">sõidukite </w:t>
      </w:r>
      <w:r w:rsidR="00AE2235" w:rsidRPr="00776527">
        <w:rPr>
          <w:lang w:val="et-EE"/>
        </w:rPr>
        <w:t xml:space="preserve">liiklusest põhjustav vibratsioon levib maapinnas ja õhus. Maapinnas levivate võngete ulatus sõltub pinnase koostisest. </w:t>
      </w:r>
    </w:p>
    <w:p w14:paraId="264DEC44" w14:textId="77777777" w:rsidR="005A4E44" w:rsidRPr="00776527" w:rsidRDefault="005A4E44" w:rsidP="00AE2235">
      <w:pPr>
        <w:pStyle w:val="BodyText"/>
        <w:spacing w:after="0"/>
        <w:rPr>
          <w:lang w:val="et-EE"/>
        </w:rPr>
      </w:pPr>
    </w:p>
    <w:p w14:paraId="166DA653" w14:textId="77777777" w:rsidR="00AE2235" w:rsidRDefault="00776527" w:rsidP="00AE2235">
      <w:pPr>
        <w:pStyle w:val="BodyText"/>
        <w:spacing w:after="0"/>
        <w:rPr>
          <w:lang w:val="et-EE"/>
        </w:rPr>
      </w:pPr>
      <w:r w:rsidRPr="00776527">
        <w:rPr>
          <w:lang w:val="et-EE"/>
        </w:rPr>
        <w:t>Planeeritaval alal tihedat autoliiklust</w:t>
      </w:r>
      <w:r>
        <w:rPr>
          <w:lang w:val="et-EE"/>
        </w:rPr>
        <w:t xml:space="preserve"> ei ole ja seda ka ei kavandata. </w:t>
      </w:r>
    </w:p>
    <w:p w14:paraId="07928BC8" w14:textId="77777777" w:rsidR="00CE47F9" w:rsidRPr="00776527" w:rsidRDefault="00CE47F9" w:rsidP="00AE2235">
      <w:pPr>
        <w:pStyle w:val="BodyText"/>
        <w:spacing w:after="0"/>
        <w:rPr>
          <w:lang w:val="et-EE"/>
        </w:rPr>
      </w:pPr>
    </w:p>
    <w:p w14:paraId="1C093207" w14:textId="77777777" w:rsidR="00AE2235" w:rsidRPr="003D721D" w:rsidRDefault="00AE2235" w:rsidP="00AE2235">
      <w:pPr>
        <w:pStyle w:val="BodyText"/>
        <w:spacing w:after="0"/>
        <w:rPr>
          <w:lang w:val="et-EE"/>
        </w:rPr>
      </w:pPr>
      <w:r w:rsidRPr="003D721D">
        <w:rPr>
          <w:lang w:val="et-EE"/>
        </w:rPr>
        <w:t xml:space="preserve">Üldiselt ei põhjusta </w:t>
      </w:r>
      <w:r w:rsidR="005A4E44" w:rsidRPr="003D721D">
        <w:rPr>
          <w:lang w:val="et-EE"/>
        </w:rPr>
        <w:t xml:space="preserve">sõidukite </w:t>
      </w:r>
      <w:r w:rsidRPr="003D721D">
        <w:rPr>
          <w:lang w:val="et-EE"/>
        </w:rPr>
        <w:t>tekitatud vibratsioon inimestel tervisehäireid, kuid võib kahjustada hoonete konstruktsioone. Selle vältimiseks tekitada hoonele vibratsiooni isoleeriv kiht tihendatud täitematerjalist aluspinna rajamisega. Vundamentide ja kandekonstruktsioonide ning isoleeriva kihi täpsed lahendused anda hoone projektis.</w:t>
      </w:r>
    </w:p>
    <w:p w14:paraId="27D0FD21" w14:textId="77777777" w:rsidR="00263CC0" w:rsidRDefault="00263CC0" w:rsidP="00AE2235">
      <w:pPr>
        <w:pStyle w:val="BodyText"/>
        <w:spacing w:after="0"/>
        <w:rPr>
          <w:highlight w:val="yellow"/>
          <w:lang w:val="et-EE"/>
        </w:rPr>
      </w:pPr>
    </w:p>
    <w:p w14:paraId="178B9283" w14:textId="77777777" w:rsidR="00263CC0" w:rsidRPr="00E23E09" w:rsidRDefault="00263CC0" w:rsidP="00A1648C">
      <w:pPr>
        <w:pStyle w:val="Heading2"/>
        <w:numPr>
          <w:ilvl w:val="1"/>
          <w:numId w:val="28"/>
        </w:numPr>
        <w:rPr>
          <w:lang w:val="et-EE"/>
        </w:rPr>
      </w:pPr>
      <w:bookmarkStart w:id="45" w:name="_Toc133236583"/>
      <w:r w:rsidRPr="00263CC0">
        <w:rPr>
          <w:lang w:val="et-EE"/>
        </w:rPr>
        <w:lastRenderedPageBreak/>
        <w:t>Müra</w:t>
      </w:r>
      <w:bookmarkEnd w:id="45"/>
    </w:p>
    <w:p w14:paraId="608075EB" w14:textId="77777777" w:rsidR="00CE47F9" w:rsidRDefault="00CE47F9" w:rsidP="00CE47F9">
      <w:pPr>
        <w:pStyle w:val="BodyText"/>
        <w:spacing w:after="0"/>
        <w:rPr>
          <w:lang w:val="et-EE"/>
        </w:rPr>
      </w:pPr>
      <w:r>
        <w:rPr>
          <w:lang w:val="et-EE"/>
        </w:rPr>
        <w:t>Ta</w:t>
      </w:r>
      <w:r w:rsidR="00D3597E">
        <w:rPr>
          <w:lang w:val="et-EE"/>
        </w:rPr>
        <w:t xml:space="preserve">gamaks häid akustilisi tingimusi eluhoonete siseruumides tuleb edasisel planeerimisel ja projekteerimisel rakendada järgmiseid meetmeid: </w:t>
      </w:r>
    </w:p>
    <w:p w14:paraId="3B389967" w14:textId="77777777" w:rsidR="00CE47F9" w:rsidRDefault="00CE47F9" w:rsidP="00CE47F9">
      <w:pPr>
        <w:pStyle w:val="BodyText"/>
        <w:spacing w:after="0"/>
        <w:rPr>
          <w:lang w:val="et-EE"/>
        </w:rPr>
      </w:pPr>
    </w:p>
    <w:p w14:paraId="0561E6E1" w14:textId="77777777" w:rsidR="00A4453F" w:rsidRPr="00CE47F9" w:rsidRDefault="009A7888" w:rsidP="007F0381">
      <w:pPr>
        <w:pStyle w:val="BodyText"/>
        <w:numPr>
          <w:ilvl w:val="0"/>
          <w:numId w:val="25"/>
        </w:numPr>
        <w:spacing w:after="0"/>
        <w:rPr>
          <w:lang w:val="et-EE"/>
        </w:rPr>
      </w:pPr>
      <w:r w:rsidRPr="00CE47F9">
        <w:rPr>
          <w:lang w:val="et-EE"/>
        </w:rPr>
        <w:t>akende valikul, eeskätt hoonete teepoolsetel külgedel pöörata tähelepanu akende heliisolatsioonile teeliikluse müra suhtes</w:t>
      </w:r>
      <w:r w:rsidR="00CE47F9">
        <w:rPr>
          <w:lang w:val="et-EE"/>
        </w:rPr>
        <w:t>;</w:t>
      </w:r>
      <w:r w:rsidRPr="00CE47F9">
        <w:rPr>
          <w:lang w:val="et-EE"/>
        </w:rPr>
        <w:t xml:space="preserve"> </w:t>
      </w:r>
    </w:p>
    <w:p w14:paraId="17E2ECC7" w14:textId="77777777" w:rsidR="009A7888" w:rsidRDefault="009A7888" w:rsidP="007F0381">
      <w:pPr>
        <w:pStyle w:val="BodyText"/>
        <w:numPr>
          <w:ilvl w:val="0"/>
          <w:numId w:val="25"/>
        </w:numPr>
        <w:spacing w:after="0"/>
        <w:rPr>
          <w:lang w:val="et-EE"/>
        </w:rPr>
      </w:pPr>
      <w:r w:rsidRPr="00CE47F9">
        <w:rPr>
          <w:lang w:val="et-EE"/>
        </w:rPr>
        <w:t>välispiirde nõutava heliisolatsiooni tagamisel jägida, et ventileerimiseks ette nähtud elemendid (näiteks akende tuulutusavad) ei vähendaks oluliselt heliisolatsiooni taset</w:t>
      </w:r>
      <w:r w:rsidR="00260B3D" w:rsidRPr="00CE47F9">
        <w:rPr>
          <w:lang w:val="et-EE"/>
        </w:rPr>
        <w:t>;</w:t>
      </w:r>
    </w:p>
    <w:p w14:paraId="77A25A1E" w14:textId="77777777" w:rsidR="009A7888" w:rsidRDefault="009A7888" w:rsidP="007F0381">
      <w:pPr>
        <w:pStyle w:val="BodyText"/>
        <w:numPr>
          <w:ilvl w:val="0"/>
          <w:numId w:val="25"/>
        </w:numPr>
        <w:spacing w:after="0"/>
        <w:rPr>
          <w:lang w:val="et-EE"/>
        </w:rPr>
      </w:pPr>
      <w:r>
        <w:rPr>
          <w:lang w:val="et-EE"/>
        </w:rPr>
        <w:t>erinevate tehnosedmete (õhksoojuspumbad jms</w:t>
      </w:r>
      <w:r w:rsidR="00260B3D">
        <w:rPr>
          <w:lang w:val="et-EE"/>
        </w:rPr>
        <w:t>) müratasemetega tu</w:t>
      </w:r>
      <w:r w:rsidR="00CE47F9">
        <w:rPr>
          <w:lang w:val="et-EE"/>
        </w:rPr>
        <w:t>l</w:t>
      </w:r>
      <w:r w:rsidR="00260B3D">
        <w:rPr>
          <w:lang w:val="et-EE"/>
        </w:rPr>
        <w:t xml:space="preserve">eb projekteerimisel arvestada, kasutada tehniliselt kaasaegsemaid ja vaiksemaid seadmeid; </w:t>
      </w:r>
    </w:p>
    <w:p w14:paraId="2A682A36" w14:textId="77777777" w:rsidR="00260B3D" w:rsidRDefault="00260B3D" w:rsidP="007F0381">
      <w:pPr>
        <w:pStyle w:val="BodyText"/>
        <w:numPr>
          <w:ilvl w:val="0"/>
          <w:numId w:val="25"/>
        </w:numPr>
        <w:spacing w:after="0"/>
        <w:rPr>
          <w:lang w:val="et-EE"/>
        </w:rPr>
      </w:pPr>
      <w:r>
        <w:rPr>
          <w:lang w:val="et-EE"/>
        </w:rPr>
        <w:t>tehnomüra allikaks olevad seadmed paigutada väimalikult suures mahus hoonete sisse;</w:t>
      </w:r>
    </w:p>
    <w:p w14:paraId="79281016" w14:textId="77777777" w:rsidR="00F339D3" w:rsidRDefault="00260B3D" w:rsidP="007F0381">
      <w:pPr>
        <w:pStyle w:val="BodyText"/>
        <w:numPr>
          <w:ilvl w:val="0"/>
          <w:numId w:val="25"/>
        </w:numPr>
        <w:spacing w:after="0"/>
        <w:rPr>
          <w:lang w:val="et-EE"/>
        </w:rPr>
      </w:pPr>
      <w:r>
        <w:rPr>
          <w:lang w:val="et-EE"/>
        </w:rPr>
        <w:t>õueseadmed, mis võivad tekitada müra, paigutada võimalikult kaugele naaberkinnistute müratundlikest paikadest. Heli peegeldumise vältimiseks naabrite suunas pööratud fassaadidelt on soovitav õueseadmed paigutada müra takistavate hooneosade varju. Kui kavandatav hoonestus ei paku rahuldavat lahendust tuleb ka</w:t>
      </w:r>
      <w:r w:rsidR="00233593">
        <w:rPr>
          <w:lang w:val="et-EE"/>
        </w:rPr>
        <w:t>aluda helilaineid neelava müratõ</w:t>
      </w:r>
      <w:r>
        <w:rPr>
          <w:lang w:val="et-EE"/>
        </w:rPr>
        <w:t xml:space="preserve">kke rajamist. </w:t>
      </w:r>
    </w:p>
    <w:p w14:paraId="10FE1E39" w14:textId="77777777" w:rsidR="00AE2235" w:rsidRPr="00F87112" w:rsidRDefault="00AE2235" w:rsidP="00A1648C">
      <w:pPr>
        <w:pStyle w:val="Heading2"/>
        <w:numPr>
          <w:ilvl w:val="1"/>
          <w:numId w:val="28"/>
        </w:numPr>
        <w:rPr>
          <w:lang w:val="et-EE"/>
        </w:rPr>
      </w:pPr>
      <w:bookmarkStart w:id="46" w:name="_Toc133236584"/>
      <w:r w:rsidRPr="00F87112">
        <w:rPr>
          <w:lang w:val="et-EE"/>
        </w:rPr>
        <w:t>Põhjavee kaitstus</w:t>
      </w:r>
      <w:bookmarkEnd w:id="46"/>
    </w:p>
    <w:p w14:paraId="7FDA187E" w14:textId="77777777" w:rsidR="00AE2235" w:rsidRPr="00F87112" w:rsidRDefault="00AE2235" w:rsidP="00AE2235">
      <w:pPr>
        <w:pStyle w:val="BodyText"/>
        <w:spacing w:after="0"/>
        <w:rPr>
          <w:lang w:val="et-EE"/>
        </w:rPr>
      </w:pPr>
      <w:r w:rsidRPr="00F87112">
        <w:rPr>
          <w:lang w:val="et-EE"/>
        </w:rPr>
        <w:t xml:space="preserve">Meetmed põhjavee kaitsmiseks: </w:t>
      </w:r>
    </w:p>
    <w:p w14:paraId="6CEA84EB" w14:textId="77777777" w:rsidR="00AE2235" w:rsidRPr="00F87112" w:rsidRDefault="00AE2235" w:rsidP="007F0381">
      <w:pPr>
        <w:pStyle w:val="BodyText"/>
        <w:numPr>
          <w:ilvl w:val="0"/>
          <w:numId w:val="19"/>
        </w:numPr>
        <w:spacing w:after="0"/>
        <w:rPr>
          <w:lang w:val="et-EE"/>
        </w:rPr>
      </w:pPr>
      <w:r w:rsidRPr="00F87112">
        <w:rPr>
          <w:lang w:val="et-EE"/>
        </w:rPr>
        <w:t>põhjavee kaitsmise eesmärgil ei rajata alale uusi puurkaeve ega lokaalset kanalisatsiooni. Mõlemad eelnimetatud taristud rajatakse ühisveevärgi ja</w:t>
      </w:r>
      <w:r w:rsidR="00CE47F9">
        <w:rPr>
          <w:lang w:val="et-EE"/>
        </w:rPr>
        <w:t xml:space="preserve"> </w:t>
      </w:r>
      <w:r w:rsidRPr="00F87112">
        <w:rPr>
          <w:lang w:val="et-EE"/>
        </w:rPr>
        <w:t>kanalisatsiooni baasil;</w:t>
      </w:r>
    </w:p>
    <w:p w14:paraId="7BFA21FB" w14:textId="77777777" w:rsidR="00AE2235" w:rsidRPr="00F87112" w:rsidRDefault="00AE2235" w:rsidP="007F0381">
      <w:pPr>
        <w:pStyle w:val="BodyText"/>
        <w:numPr>
          <w:ilvl w:val="0"/>
          <w:numId w:val="19"/>
        </w:numPr>
        <w:spacing w:after="0"/>
        <w:rPr>
          <w:lang w:val="et-EE"/>
        </w:rPr>
      </w:pPr>
      <w:r w:rsidRPr="00F87112">
        <w:rPr>
          <w:lang w:val="et-EE"/>
        </w:rPr>
        <w:t>kanalisatsiooni juhitavad reoveed ei tohi ületada reovee näitajate piirväärtusi.</w:t>
      </w:r>
    </w:p>
    <w:p w14:paraId="45F688B4" w14:textId="77777777" w:rsidR="00AE2235" w:rsidRPr="00E23E09" w:rsidRDefault="00AE2235" w:rsidP="00A1648C">
      <w:pPr>
        <w:pStyle w:val="Heading2"/>
        <w:numPr>
          <w:ilvl w:val="1"/>
          <w:numId w:val="28"/>
        </w:numPr>
        <w:rPr>
          <w:lang w:val="et-EE"/>
        </w:rPr>
      </w:pPr>
      <w:bookmarkStart w:id="47" w:name="_Toc133236585"/>
      <w:r w:rsidRPr="00E23E09">
        <w:rPr>
          <w:lang w:val="et-EE"/>
        </w:rPr>
        <w:t>Vertikaalplaneerimine</w:t>
      </w:r>
      <w:bookmarkEnd w:id="47"/>
    </w:p>
    <w:p w14:paraId="1DE7383C" w14:textId="77777777" w:rsidR="00AE2235" w:rsidRPr="00EF3F91" w:rsidRDefault="00AE2235" w:rsidP="00AE2235">
      <w:pPr>
        <w:pStyle w:val="BodyText"/>
        <w:spacing w:after="0"/>
        <w:rPr>
          <w:lang w:val="et-EE"/>
        </w:rPr>
      </w:pPr>
      <w:r w:rsidRPr="00EF3F91">
        <w:rPr>
          <w:lang w:val="et-EE"/>
        </w:rPr>
        <w:t xml:space="preserve">Sademevesi immutada omal krundil, Tagada vee äravool hoonete ja rajatiste vundamentidelt vertikaalplaneerimisega. </w:t>
      </w:r>
      <w:r w:rsidR="00CA1480" w:rsidRPr="00EF3F91">
        <w:rPr>
          <w:lang w:val="et-EE"/>
        </w:rPr>
        <w:t xml:space="preserve">Hoida toimivana olemasolev kraav, planeeritud truubi läbimõõt täpsustada tee projekti koosseisus. </w:t>
      </w:r>
      <w:r w:rsidRPr="00EF3F91">
        <w:rPr>
          <w:lang w:val="et-EE"/>
        </w:rPr>
        <w:t xml:space="preserve">Vajadusel rajada sademeveedrenaaž ja vihmapeenrad. </w:t>
      </w:r>
      <w:r w:rsidR="00E23E09" w:rsidRPr="00EF3F91">
        <w:rPr>
          <w:lang w:val="et-EE"/>
        </w:rPr>
        <w:t xml:space="preserve">Vertikaalplaneerimise lahendus </w:t>
      </w:r>
      <w:r w:rsidRPr="00EF3F91">
        <w:rPr>
          <w:lang w:val="et-EE"/>
        </w:rPr>
        <w:t xml:space="preserve">on kantud joonisele: Tehnovõrgud ja liiklus. Täpsemad </w:t>
      </w:r>
      <w:r w:rsidR="00E23E09" w:rsidRPr="00EF3F91">
        <w:rPr>
          <w:lang w:val="et-EE"/>
        </w:rPr>
        <w:t xml:space="preserve">lahendused </w:t>
      </w:r>
      <w:r w:rsidRPr="00EF3F91">
        <w:rPr>
          <w:lang w:val="et-EE"/>
        </w:rPr>
        <w:t>koostada hoone ja haljastusprojekti koosseisus.</w:t>
      </w:r>
    </w:p>
    <w:p w14:paraId="4A651D47" w14:textId="77777777" w:rsidR="00AE2235" w:rsidRPr="00EF3F91" w:rsidRDefault="00AE2235" w:rsidP="00AE2235">
      <w:pPr>
        <w:pStyle w:val="BodyText"/>
        <w:spacing w:after="0"/>
        <w:rPr>
          <w:lang w:val="et-EE"/>
        </w:rPr>
      </w:pPr>
    </w:p>
    <w:p w14:paraId="24211193" w14:textId="192B80C2" w:rsidR="00D37CF0" w:rsidRPr="00EF3F91" w:rsidRDefault="00AE2235" w:rsidP="00AE2235">
      <w:pPr>
        <w:pStyle w:val="BodyText"/>
        <w:shd w:val="clear" w:color="auto" w:fill="FFFFFF" w:themeFill="background1"/>
        <w:spacing w:after="0"/>
        <w:rPr>
          <w:lang w:val="et-EE"/>
        </w:rPr>
      </w:pPr>
      <w:r w:rsidRPr="00EF3F91">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F3F91">
        <w:rPr>
          <w:lang w:val="et-EE"/>
        </w:rPr>
        <w:t xml:space="preserve"> va kooskõlastatult naaberkinnistu omanikuga</w:t>
      </w:r>
      <w:r w:rsidRPr="00EF3F91">
        <w:rPr>
          <w:lang w:val="et-EE"/>
        </w:rPr>
        <w:t>.</w:t>
      </w:r>
    </w:p>
    <w:p w14:paraId="34F7522B" w14:textId="45BC7533" w:rsidR="00A2538E" w:rsidRPr="00EF3F91" w:rsidRDefault="00A2538E" w:rsidP="00AE2235">
      <w:pPr>
        <w:pStyle w:val="BodyText"/>
        <w:shd w:val="clear" w:color="auto" w:fill="FFFFFF" w:themeFill="background1"/>
        <w:spacing w:after="0"/>
        <w:rPr>
          <w:lang w:val="et-EE"/>
        </w:rPr>
      </w:pPr>
    </w:p>
    <w:p w14:paraId="0D921DCA" w14:textId="77777777" w:rsidR="00EF3F91" w:rsidRDefault="00A2538E" w:rsidP="00AE2235">
      <w:pPr>
        <w:pStyle w:val="BodyText"/>
        <w:shd w:val="clear" w:color="auto" w:fill="FFFFFF" w:themeFill="background1"/>
        <w:spacing w:after="0"/>
        <w:rPr>
          <w:lang w:val="et-EE"/>
        </w:rPr>
      </w:pPr>
      <w:r w:rsidRPr="00EF3F91">
        <w:rPr>
          <w:lang w:val="et-EE"/>
        </w:rPr>
        <w:t xml:space="preserve">Planeeritavate teedele on ette nähtud ühe poolne kalle, kust vesi saab valguda teepeenrale ja sealt pinnasesse imbuda. </w:t>
      </w:r>
    </w:p>
    <w:p w14:paraId="7A5DA23F" w14:textId="77777777" w:rsidR="00EF3F91" w:rsidRDefault="00EF3F91" w:rsidP="00AE2235">
      <w:pPr>
        <w:pStyle w:val="BodyText"/>
        <w:shd w:val="clear" w:color="auto" w:fill="FFFFFF" w:themeFill="background1"/>
        <w:spacing w:after="0"/>
        <w:rPr>
          <w:lang w:val="et-EE"/>
        </w:rPr>
      </w:pPr>
    </w:p>
    <w:p w14:paraId="69E8F985" w14:textId="6D8DF785" w:rsidR="00A2538E" w:rsidRPr="00EF3F91" w:rsidRDefault="00EF3F91" w:rsidP="00AE2235">
      <w:pPr>
        <w:pStyle w:val="BodyText"/>
        <w:shd w:val="clear" w:color="auto" w:fill="FFFFFF" w:themeFill="background1"/>
        <w:spacing w:after="0"/>
        <w:rPr>
          <w:lang w:val="et-EE"/>
        </w:rPr>
      </w:pPr>
      <w:r w:rsidRPr="00EF3F91">
        <w:rPr>
          <w:lang w:val="et-EE"/>
        </w:rPr>
        <w:t>Olemasolev kraav, mis ümbritseb planeeringuala valdavas osas säilitatakse. Hertkel on kraav suveperioodil kuiv. Säilitatavat kraavi ei tohi panna torusse, selle toimivust takistada ega selle laiust muuta. Taga tuleb kraavi toimimine ja hooldus, mis on kinnistu omaniku kohustus.</w:t>
      </w:r>
    </w:p>
    <w:p w14:paraId="7EB0C7E9" w14:textId="3E0EE18D" w:rsidR="00651F9A" w:rsidRPr="00EF3F91" w:rsidRDefault="00651F9A" w:rsidP="00AE2235">
      <w:pPr>
        <w:pStyle w:val="BodyText"/>
        <w:shd w:val="clear" w:color="auto" w:fill="FFFFFF" w:themeFill="background1"/>
        <w:spacing w:after="0"/>
        <w:rPr>
          <w:lang w:val="et-EE"/>
        </w:rPr>
      </w:pPr>
    </w:p>
    <w:p w14:paraId="23ABF3A5" w14:textId="77777777" w:rsidR="00D37CF0" w:rsidRDefault="00D37CF0">
      <w:pPr>
        <w:rPr>
          <w:lang w:val="et-EE"/>
        </w:rPr>
      </w:pPr>
      <w:r>
        <w:rPr>
          <w:lang w:val="et-EE"/>
        </w:rPr>
        <w:br w:type="page"/>
      </w:r>
    </w:p>
    <w:p w14:paraId="490CAA5E" w14:textId="7571BE65" w:rsidR="001777EA" w:rsidRPr="00082678" w:rsidRDefault="00CD5541" w:rsidP="00A1648C">
      <w:pPr>
        <w:pStyle w:val="Heading2"/>
        <w:numPr>
          <w:ilvl w:val="1"/>
          <w:numId w:val="28"/>
        </w:numPr>
        <w:rPr>
          <w:lang w:val="et-EE"/>
        </w:rPr>
      </w:pPr>
      <w:bookmarkStart w:id="48" w:name="_Toc133236586"/>
      <w:r w:rsidRPr="00082678">
        <w:rPr>
          <w:lang w:val="et-EE"/>
        </w:rPr>
        <w:lastRenderedPageBreak/>
        <w:t>Servituudi vajadus</w:t>
      </w:r>
      <w:bookmarkEnd w:id="48"/>
      <w:r w:rsidRPr="00082678">
        <w:rPr>
          <w:lang w:val="et-EE"/>
        </w:rPr>
        <w:t xml:space="preserve"> </w:t>
      </w:r>
    </w:p>
    <w:p w14:paraId="0141B485" w14:textId="77777777" w:rsidR="00C44C24" w:rsidRDefault="00626D66" w:rsidP="00990823">
      <w:pPr>
        <w:pStyle w:val="BodyText"/>
        <w:shd w:val="clear" w:color="auto" w:fill="FFFFFF" w:themeFill="background1"/>
        <w:spacing w:after="0"/>
        <w:jc w:val="left"/>
      </w:pPr>
      <w:r>
        <w:rPr>
          <w:lang w:val="et-EE"/>
        </w:rPr>
        <w:t>Servituudi vajadus on toodud tabelis.</w:t>
      </w:r>
      <w:r w:rsidR="00990823" w:rsidRPr="00990823">
        <w:t xml:space="preserve"> </w:t>
      </w:r>
    </w:p>
    <w:tbl>
      <w:tblPr>
        <w:tblStyle w:val="TableGrid"/>
        <w:tblW w:w="0" w:type="auto"/>
        <w:tblLook w:val="04A0" w:firstRow="1" w:lastRow="0" w:firstColumn="1" w:lastColumn="0" w:noHBand="0" w:noVBand="1"/>
      </w:tblPr>
      <w:tblGrid>
        <w:gridCol w:w="1280"/>
        <w:gridCol w:w="1807"/>
        <w:gridCol w:w="5804"/>
      </w:tblGrid>
      <w:tr w:rsidR="00C44C24" w:rsidRPr="00C44C24" w14:paraId="3C0974B9" w14:textId="77777777" w:rsidTr="00082678">
        <w:trPr>
          <w:trHeight w:val="300"/>
        </w:trPr>
        <w:tc>
          <w:tcPr>
            <w:tcW w:w="8891" w:type="dxa"/>
            <w:gridSpan w:val="3"/>
            <w:noWrap/>
            <w:hideMark/>
          </w:tcPr>
          <w:p w14:paraId="5EBFD97A" w14:textId="77777777" w:rsidR="00C44C24" w:rsidRPr="00C44C24" w:rsidRDefault="00C44C24" w:rsidP="00C44C24">
            <w:pPr>
              <w:pStyle w:val="BodyText"/>
              <w:shd w:val="clear" w:color="auto" w:fill="FFFFFF" w:themeFill="background1"/>
              <w:spacing w:after="0"/>
              <w:jc w:val="center"/>
              <w:rPr>
                <w:b/>
                <w:bCs/>
              </w:rPr>
            </w:pPr>
            <w:r w:rsidRPr="00C44C24">
              <w:rPr>
                <w:b/>
                <w:bCs/>
              </w:rPr>
              <w:t>Servituudid</w:t>
            </w:r>
          </w:p>
          <w:p w14:paraId="7A73802F" w14:textId="1B8F9F08" w:rsidR="00C44C24" w:rsidRPr="00C44C24" w:rsidRDefault="00C44C24" w:rsidP="00C44C24">
            <w:pPr>
              <w:pStyle w:val="BodyText"/>
              <w:shd w:val="clear" w:color="auto" w:fill="FFFFFF" w:themeFill="background1"/>
              <w:spacing w:after="0"/>
              <w:rPr>
                <w:b/>
                <w:bCs/>
              </w:rPr>
            </w:pPr>
          </w:p>
        </w:tc>
      </w:tr>
      <w:tr w:rsidR="00C44C24" w:rsidRPr="00C44C24" w14:paraId="6B03FB00" w14:textId="77777777" w:rsidTr="007171A3">
        <w:trPr>
          <w:trHeight w:val="588"/>
        </w:trPr>
        <w:tc>
          <w:tcPr>
            <w:tcW w:w="1280" w:type="dxa"/>
            <w:hideMark/>
          </w:tcPr>
          <w:p w14:paraId="51CFBB8A" w14:textId="77777777" w:rsidR="00C44C24" w:rsidRPr="00C44C24" w:rsidRDefault="00C44C24" w:rsidP="00C44C24">
            <w:pPr>
              <w:pStyle w:val="BodyText"/>
              <w:shd w:val="clear" w:color="auto" w:fill="FFFFFF" w:themeFill="background1"/>
              <w:spacing w:after="0"/>
              <w:jc w:val="left"/>
              <w:rPr>
                <w:b/>
                <w:bCs/>
              </w:rPr>
            </w:pPr>
            <w:r w:rsidRPr="00C44C24">
              <w:rPr>
                <w:b/>
                <w:bCs/>
              </w:rPr>
              <w:t>Positiooni nr</w:t>
            </w:r>
          </w:p>
        </w:tc>
        <w:tc>
          <w:tcPr>
            <w:tcW w:w="1807" w:type="dxa"/>
            <w:hideMark/>
          </w:tcPr>
          <w:p w14:paraId="295A9146" w14:textId="77777777" w:rsidR="00C44C24" w:rsidRPr="00C44C24" w:rsidRDefault="00C44C24" w:rsidP="00C44C24">
            <w:pPr>
              <w:pStyle w:val="BodyText"/>
              <w:shd w:val="clear" w:color="auto" w:fill="FFFFFF" w:themeFill="background1"/>
              <w:spacing w:after="0"/>
              <w:jc w:val="left"/>
              <w:rPr>
                <w:b/>
                <w:bCs/>
              </w:rPr>
            </w:pPr>
            <w:r w:rsidRPr="00C44C24">
              <w:rPr>
                <w:b/>
                <w:bCs/>
              </w:rPr>
              <w:t>kü nr</w:t>
            </w:r>
          </w:p>
        </w:tc>
        <w:tc>
          <w:tcPr>
            <w:tcW w:w="5804" w:type="dxa"/>
            <w:hideMark/>
          </w:tcPr>
          <w:p w14:paraId="1283F2BD" w14:textId="77777777" w:rsidR="00C44C24" w:rsidRPr="00C44C24" w:rsidRDefault="00C44C24" w:rsidP="00C44C24">
            <w:pPr>
              <w:pStyle w:val="BodyText"/>
              <w:shd w:val="clear" w:color="auto" w:fill="FFFFFF" w:themeFill="background1"/>
              <w:spacing w:after="0"/>
              <w:jc w:val="left"/>
              <w:rPr>
                <w:b/>
                <w:bCs/>
              </w:rPr>
            </w:pPr>
            <w:r w:rsidRPr="00C44C24">
              <w:rPr>
                <w:b/>
                <w:bCs/>
              </w:rPr>
              <w:t>servituudi vajadus</w:t>
            </w:r>
          </w:p>
        </w:tc>
      </w:tr>
      <w:tr w:rsidR="00C44C24" w:rsidRPr="00C44C24" w14:paraId="2169D6AB" w14:textId="77777777" w:rsidTr="007171A3">
        <w:trPr>
          <w:trHeight w:val="1152"/>
        </w:trPr>
        <w:tc>
          <w:tcPr>
            <w:tcW w:w="1280" w:type="dxa"/>
            <w:noWrap/>
            <w:hideMark/>
          </w:tcPr>
          <w:p w14:paraId="12C10DA3" w14:textId="77777777" w:rsidR="00C44C24" w:rsidRPr="00C44C24" w:rsidRDefault="00C44C24" w:rsidP="00C44C24">
            <w:pPr>
              <w:pStyle w:val="BodyText"/>
              <w:shd w:val="clear" w:color="auto" w:fill="FFFFFF" w:themeFill="background1"/>
              <w:spacing w:after="0"/>
              <w:jc w:val="left"/>
            </w:pPr>
            <w:r w:rsidRPr="00C44C24">
              <w:t>1</w:t>
            </w:r>
          </w:p>
        </w:tc>
        <w:tc>
          <w:tcPr>
            <w:tcW w:w="1807" w:type="dxa"/>
            <w:noWrap/>
            <w:hideMark/>
          </w:tcPr>
          <w:p w14:paraId="1334E994"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37C393C7" w14:textId="77777777" w:rsid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ja pos 2 omaniku kasuks. 2. Olemasoleva sidekaabli kaitsevööndi (1+1m) krundile jäävas ulatuses seada servituut võrguvaldaja ja pos 3 omaniku kasuks. </w:t>
            </w:r>
          </w:p>
          <w:p w14:paraId="6FF1918E" w14:textId="2AC08BE5" w:rsidR="00C44C24" w:rsidRPr="00C44C24" w:rsidRDefault="00C44C24" w:rsidP="00C44C24">
            <w:pPr>
              <w:pStyle w:val="BodyText"/>
              <w:shd w:val="clear" w:color="auto" w:fill="FFFFFF" w:themeFill="background1"/>
              <w:spacing w:after="0"/>
              <w:jc w:val="left"/>
            </w:pPr>
            <w:r w:rsidRPr="00C44C24">
              <w:t xml:space="preserve">3. Olemasoleva maaküttekaabli kaitsevööndi (1+1m) krundile jäävas ulatuses seada servituut pos 2 ja pos 3 omanike kasuks. </w:t>
            </w:r>
          </w:p>
        </w:tc>
      </w:tr>
      <w:tr w:rsidR="00C44C24" w:rsidRPr="00C44C24" w14:paraId="124C8B7B" w14:textId="77777777" w:rsidTr="007171A3">
        <w:trPr>
          <w:trHeight w:val="1440"/>
        </w:trPr>
        <w:tc>
          <w:tcPr>
            <w:tcW w:w="1280" w:type="dxa"/>
            <w:noWrap/>
            <w:hideMark/>
          </w:tcPr>
          <w:p w14:paraId="745D2F1E" w14:textId="77777777" w:rsidR="00C44C24" w:rsidRPr="00C44C24" w:rsidRDefault="00C44C24" w:rsidP="00C44C24">
            <w:pPr>
              <w:pStyle w:val="BodyText"/>
              <w:shd w:val="clear" w:color="auto" w:fill="FFFFFF" w:themeFill="background1"/>
              <w:spacing w:after="0"/>
              <w:jc w:val="left"/>
            </w:pPr>
            <w:r w:rsidRPr="00C44C24">
              <w:t>2</w:t>
            </w:r>
          </w:p>
        </w:tc>
        <w:tc>
          <w:tcPr>
            <w:tcW w:w="1807" w:type="dxa"/>
            <w:noWrap/>
            <w:hideMark/>
          </w:tcPr>
          <w:p w14:paraId="35E5794D"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49D1049" w14:textId="77777777" w:rsid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kasuks. 2. Olemasoleva sidekaabli kaitsevööndi (1+1m) krundile jäävas ulatuses seada servituut võrguvaldaja ja pos 3 omaniku kasuks. 3. Planeeritava ühise kanalisatsioonitoru kaitsevööndi (2+2m) krundile jäävas ulatuses  seada servituut võrguvaldaja kasuks. </w:t>
            </w:r>
          </w:p>
          <w:p w14:paraId="3F6B4BED" w14:textId="7F689D49" w:rsidR="00C44C24" w:rsidRPr="00C44C24" w:rsidRDefault="00C44C24" w:rsidP="00C44C24">
            <w:pPr>
              <w:pStyle w:val="BodyText"/>
              <w:shd w:val="clear" w:color="auto" w:fill="FFFFFF" w:themeFill="background1"/>
              <w:spacing w:after="0"/>
              <w:jc w:val="left"/>
            </w:pPr>
            <w:r>
              <w:t>4</w:t>
            </w:r>
            <w:r w:rsidRPr="00C44C24">
              <w:t>. Planeeritava ühisveetoru kaitsevööndi (2+2m) krundile jäävas ulatuses  seada servituut võrguvaldaja kasuks.</w:t>
            </w:r>
          </w:p>
        </w:tc>
      </w:tr>
      <w:tr w:rsidR="00C44C24" w:rsidRPr="00C44C24" w14:paraId="71A0F9A8" w14:textId="77777777" w:rsidTr="007171A3">
        <w:trPr>
          <w:trHeight w:val="1440"/>
        </w:trPr>
        <w:tc>
          <w:tcPr>
            <w:tcW w:w="1280" w:type="dxa"/>
            <w:noWrap/>
            <w:hideMark/>
          </w:tcPr>
          <w:p w14:paraId="1D8FB2FF" w14:textId="77777777" w:rsidR="00C44C24" w:rsidRPr="00C44C24" w:rsidRDefault="00C44C24" w:rsidP="00C44C24">
            <w:pPr>
              <w:pStyle w:val="BodyText"/>
              <w:shd w:val="clear" w:color="auto" w:fill="FFFFFF" w:themeFill="background1"/>
              <w:spacing w:after="0"/>
              <w:jc w:val="left"/>
            </w:pPr>
            <w:r w:rsidRPr="00C44C24">
              <w:t>3</w:t>
            </w:r>
          </w:p>
        </w:tc>
        <w:tc>
          <w:tcPr>
            <w:tcW w:w="1807" w:type="dxa"/>
            <w:noWrap/>
            <w:hideMark/>
          </w:tcPr>
          <w:p w14:paraId="2CD294CA"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25A2CD0C" w14:textId="0EC2CDFC" w:rsidR="00C44C24" w:rsidRP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ja pos 2 omaniku kasuks. 2. Olemasoleva sidekaabli kaitsevööndi (1+1m) krundile jäävas ulatuses seada servituut võrguvaldaja kasuks. 3. Planeeritava ühise kanalisatsioonitoru kaitsevööndi (2+2m) krundile jäävas ulatuses  seada servituut võrguvaldaja kasuks. </w:t>
            </w:r>
            <w:r>
              <w:t>4</w:t>
            </w:r>
            <w:r w:rsidRPr="00C44C24">
              <w:t>. Planeeritava ühisveetoru kaitsevööndi (2+2m) krundile jäävas ulatuses  seada servituut võrguvaldaja kasuks.</w:t>
            </w:r>
          </w:p>
        </w:tc>
      </w:tr>
      <w:tr w:rsidR="00C44C24" w:rsidRPr="00C44C24" w14:paraId="75CD3A5B" w14:textId="77777777" w:rsidTr="007171A3">
        <w:trPr>
          <w:trHeight w:val="1440"/>
        </w:trPr>
        <w:tc>
          <w:tcPr>
            <w:tcW w:w="1280" w:type="dxa"/>
            <w:noWrap/>
            <w:hideMark/>
          </w:tcPr>
          <w:p w14:paraId="479699FE" w14:textId="77777777" w:rsidR="00C44C24" w:rsidRPr="00C44C24" w:rsidRDefault="00C44C24" w:rsidP="00C44C24">
            <w:pPr>
              <w:pStyle w:val="BodyText"/>
              <w:shd w:val="clear" w:color="auto" w:fill="FFFFFF" w:themeFill="background1"/>
              <w:spacing w:after="0"/>
              <w:jc w:val="left"/>
            </w:pPr>
            <w:r w:rsidRPr="00C44C24">
              <w:t>4</w:t>
            </w:r>
          </w:p>
        </w:tc>
        <w:tc>
          <w:tcPr>
            <w:tcW w:w="1807" w:type="dxa"/>
            <w:noWrap/>
            <w:hideMark/>
          </w:tcPr>
          <w:p w14:paraId="779E77C4"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156599E2" w14:textId="54C89E52"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w:t>
            </w:r>
            <w:r>
              <w:t xml:space="preserve"> </w:t>
            </w:r>
            <w:r w:rsidRPr="00C44C24">
              <w:t xml:space="preserve">(2+2m) krundile jäävas ulatuses  seada servituut võrguvaldaja kasuks. 4. Planeeritava sidekaabli kaitsevööndi (1+1m) krundile jäävas ulatuses seada servituut võrguvaldaja kasuks. </w:t>
            </w:r>
          </w:p>
        </w:tc>
      </w:tr>
      <w:tr w:rsidR="00C44C24" w:rsidRPr="00C44C24" w14:paraId="064146BA" w14:textId="77777777" w:rsidTr="007171A3">
        <w:trPr>
          <w:trHeight w:val="1212"/>
        </w:trPr>
        <w:tc>
          <w:tcPr>
            <w:tcW w:w="1280" w:type="dxa"/>
            <w:noWrap/>
            <w:hideMark/>
          </w:tcPr>
          <w:p w14:paraId="5D44AB4B" w14:textId="77777777" w:rsidR="00C44C24" w:rsidRPr="00C44C24" w:rsidRDefault="00C44C24" w:rsidP="00C44C24">
            <w:pPr>
              <w:pStyle w:val="BodyText"/>
              <w:shd w:val="clear" w:color="auto" w:fill="FFFFFF" w:themeFill="background1"/>
              <w:spacing w:after="0"/>
              <w:jc w:val="left"/>
            </w:pPr>
            <w:r w:rsidRPr="00C44C24">
              <w:t>5</w:t>
            </w:r>
          </w:p>
        </w:tc>
        <w:tc>
          <w:tcPr>
            <w:tcW w:w="1807" w:type="dxa"/>
            <w:noWrap/>
            <w:hideMark/>
          </w:tcPr>
          <w:p w14:paraId="2E6C4E5D"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0C0711C4" w14:textId="52069079" w:rsidR="00C44C24" w:rsidRPr="00C44C24" w:rsidRDefault="00C44C24" w:rsidP="00C44C24">
            <w:pPr>
              <w:pStyle w:val="BodyText"/>
              <w:shd w:val="clear" w:color="auto" w:fill="FFFFFF" w:themeFill="background1"/>
              <w:spacing w:after="0"/>
              <w:jc w:val="left"/>
            </w:pPr>
            <w:r w:rsidRPr="00C44C24">
              <w:t>1. Planeeritava  elektrikaabli kaitsevööndi (1+1m) ulatuses seada servituut võrguvaldaja kasuks. 2. Planeeritava ühise kanalisatsioonitoru kaitsevööndi</w:t>
            </w:r>
            <w:r>
              <w:t xml:space="preserve"> </w:t>
            </w:r>
            <w:r w:rsidRPr="00C44C24">
              <w:t xml:space="preserve">(2+2m)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08076271" w14:textId="77777777" w:rsidTr="007171A3">
        <w:trPr>
          <w:trHeight w:val="1212"/>
        </w:trPr>
        <w:tc>
          <w:tcPr>
            <w:tcW w:w="1280" w:type="dxa"/>
            <w:noWrap/>
            <w:hideMark/>
          </w:tcPr>
          <w:p w14:paraId="1142FBBB" w14:textId="77777777" w:rsidR="00C44C24" w:rsidRPr="00C44C24" w:rsidRDefault="00C44C24" w:rsidP="00C44C24">
            <w:pPr>
              <w:pStyle w:val="BodyText"/>
              <w:shd w:val="clear" w:color="auto" w:fill="FFFFFF" w:themeFill="background1"/>
              <w:spacing w:after="0"/>
              <w:jc w:val="left"/>
            </w:pPr>
            <w:r w:rsidRPr="00C44C24">
              <w:lastRenderedPageBreak/>
              <w:t>6</w:t>
            </w:r>
          </w:p>
        </w:tc>
        <w:tc>
          <w:tcPr>
            <w:tcW w:w="1807" w:type="dxa"/>
            <w:noWrap/>
            <w:hideMark/>
          </w:tcPr>
          <w:p w14:paraId="51BFE436"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9A2DD0F" w14:textId="0DA5B030"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126901DA" w14:textId="77777777" w:rsidTr="007171A3">
        <w:trPr>
          <w:trHeight w:val="1212"/>
        </w:trPr>
        <w:tc>
          <w:tcPr>
            <w:tcW w:w="1280" w:type="dxa"/>
            <w:noWrap/>
            <w:hideMark/>
          </w:tcPr>
          <w:p w14:paraId="1E58424C" w14:textId="77777777" w:rsidR="00C44C24" w:rsidRPr="00C44C24" w:rsidRDefault="00C44C24" w:rsidP="00C44C24">
            <w:pPr>
              <w:pStyle w:val="BodyText"/>
              <w:shd w:val="clear" w:color="auto" w:fill="FFFFFF" w:themeFill="background1"/>
              <w:spacing w:after="0"/>
              <w:jc w:val="left"/>
            </w:pPr>
            <w:r w:rsidRPr="00C44C24">
              <w:t>7</w:t>
            </w:r>
          </w:p>
        </w:tc>
        <w:tc>
          <w:tcPr>
            <w:tcW w:w="1807" w:type="dxa"/>
            <w:noWrap/>
            <w:hideMark/>
          </w:tcPr>
          <w:p w14:paraId="3AF42EC2"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4B29773" w14:textId="257682D9"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0811D0B6" w14:textId="77777777" w:rsidTr="007171A3">
        <w:trPr>
          <w:trHeight w:val="1440"/>
        </w:trPr>
        <w:tc>
          <w:tcPr>
            <w:tcW w:w="1280" w:type="dxa"/>
            <w:noWrap/>
            <w:hideMark/>
          </w:tcPr>
          <w:p w14:paraId="6178D153" w14:textId="77777777" w:rsidR="00C44C24" w:rsidRPr="00C44C24" w:rsidRDefault="00C44C24" w:rsidP="00C44C24">
            <w:pPr>
              <w:pStyle w:val="BodyText"/>
              <w:shd w:val="clear" w:color="auto" w:fill="FFFFFF" w:themeFill="background1"/>
              <w:spacing w:after="0"/>
              <w:jc w:val="left"/>
            </w:pPr>
            <w:r w:rsidRPr="00C44C24">
              <w:t>8</w:t>
            </w:r>
          </w:p>
        </w:tc>
        <w:tc>
          <w:tcPr>
            <w:tcW w:w="1807" w:type="dxa"/>
            <w:noWrap/>
            <w:hideMark/>
          </w:tcPr>
          <w:p w14:paraId="730341C7"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5EFF6D52" w14:textId="64AC668D"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46B58C08" w14:textId="77777777" w:rsidTr="007171A3">
        <w:trPr>
          <w:trHeight w:val="1212"/>
        </w:trPr>
        <w:tc>
          <w:tcPr>
            <w:tcW w:w="1280" w:type="dxa"/>
            <w:noWrap/>
            <w:hideMark/>
          </w:tcPr>
          <w:p w14:paraId="2E809B81" w14:textId="77777777" w:rsidR="007171A3" w:rsidRPr="00C44C24" w:rsidRDefault="007171A3" w:rsidP="007171A3">
            <w:pPr>
              <w:pStyle w:val="BodyText"/>
              <w:shd w:val="clear" w:color="auto" w:fill="FFFFFF" w:themeFill="background1"/>
              <w:spacing w:after="0"/>
              <w:jc w:val="left"/>
            </w:pPr>
            <w:r w:rsidRPr="00C44C24">
              <w:t>9</w:t>
            </w:r>
          </w:p>
        </w:tc>
        <w:tc>
          <w:tcPr>
            <w:tcW w:w="1807" w:type="dxa"/>
            <w:noWrap/>
            <w:hideMark/>
          </w:tcPr>
          <w:p w14:paraId="16DA5EFC" w14:textId="77777777" w:rsidR="007171A3" w:rsidRPr="00C44C24" w:rsidRDefault="007171A3" w:rsidP="007171A3">
            <w:pPr>
              <w:pStyle w:val="BodyText"/>
              <w:shd w:val="clear" w:color="auto" w:fill="FFFFFF" w:themeFill="background1"/>
              <w:spacing w:after="0"/>
            </w:pPr>
            <w:r w:rsidRPr="00C44C24">
              <w:t>65301:013:0110</w:t>
            </w:r>
          </w:p>
        </w:tc>
        <w:tc>
          <w:tcPr>
            <w:tcW w:w="5804" w:type="dxa"/>
          </w:tcPr>
          <w:p w14:paraId="00145758" w14:textId="4FC0788B" w:rsidR="007171A3"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ja pos </w:t>
            </w:r>
            <w:r>
              <w:t>10</w:t>
            </w:r>
            <w:r w:rsidRPr="00C44C24">
              <w:t xml:space="preserve"> kasuks. </w:t>
            </w:r>
          </w:p>
          <w:p w14:paraId="527AA916" w14:textId="5E085F05" w:rsidR="007171A3" w:rsidRPr="00C44C24" w:rsidRDefault="007171A3" w:rsidP="007171A3">
            <w:pPr>
              <w:pStyle w:val="BodyText"/>
              <w:shd w:val="clear" w:color="auto" w:fill="FFFFFF" w:themeFill="background1"/>
              <w:spacing w:after="0"/>
              <w:jc w:val="left"/>
            </w:pPr>
            <w:r w:rsidRPr="00C44C24">
              <w:t xml:space="preserve">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ja pos </w:t>
            </w:r>
            <w:r>
              <w:t>10</w:t>
            </w:r>
            <w:r w:rsidRPr="00C44C24">
              <w:t xml:space="preserve"> kasuks.</w:t>
            </w:r>
          </w:p>
        </w:tc>
      </w:tr>
      <w:tr w:rsidR="007171A3" w:rsidRPr="00C44C24" w14:paraId="0C93CF80" w14:textId="77777777" w:rsidTr="007171A3">
        <w:trPr>
          <w:trHeight w:val="1440"/>
        </w:trPr>
        <w:tc>
          <w:tcPr>
            <w:tcW w:w="1280" w:type="dxa"/>
            <w:noWrap/>
            <w:hideMark/>
          </w:tcPr>
          <w:p w14:paraId="3DC9DCFB" w14:textId="77777777" w:rsidR="007171A3" w:rsidRPr="00C44C24" w:rsidRDefault="007171A3" w:rsidP="007171A3">
            <w:pPr>
              <w:pStyle w:val="BodyText"/>
              <w:shd w:val="clear" w:color="auto" w:fill="FFFFFF" w:themeFill="background1"/>
              <w:spacing w:after="0"/>
              <w:jc w:val="left"/>
            </w:pPr>
            <w:r w:rsidRPr="00C44C24">
              <w:t>10</w:t>
            </w:r>
          </w:p>
        </w:tc>
        <w:tc>
          <w:tcPr>
            <w:tcW w:w="1807" w:type="dxa"/>
            <w:noWrap/>
            <w:hideMark/>
          </w:tcPr>
          <w:p w14:paraId="042F6D5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2A835D02" w14:textId="51453AC6"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28362926" w14:textId="77777777" w:rsidTr="00996B6E">
        <w:trPr>
          <w:trHeight w:val="627"/>
        </w:trPr>
        <w:tc>
          <w:tcPr>
            <w:tcW w:w="1280" w:type="dxa"/>
            <w:noWrap/>
            <w:hideMark/>
          </w:tcPr>
          <w:p w14:paraId="1D8C16B4" w14:textId="77777777" w:rsidR="007171A3" w:rsidRPr="00C44C24" w:rsidRDefault="007171A3" w:rsidP="007171A3">
            <w:pPr>
              <w:pStyle w:val="BodyText"/>
              <w:shd w:val="clear" w:color="auto" w:fill="FFFFFF" w:themeFill="background1"/>
              <w:spacing w:after="0"/>
              <w:jc w:val="left"/>
            </w:pPr>
            <w:r w:rsidRPr="00C44C24">
              <w:t>11</w:t>
            </w:r>
          </w:p>
        </w:tc>
        <w:tc>
          <w:tcPr>
            <w:tcW w:w="1807" w:type="dxa"/>
            <w:noWrap/>
            <w:hideMark/>
          </w:tcPr>
          <w:p w14:paraId="224FA985"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65271AA5" w14:textId="3ABE40BC"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w:t>
            </w:r>
            <w:r w:rsidRPr="00C44C24">
              <w:lastRenderedPageBreak/>
              <w:t xml:space="preserve">kaitsevööndi (1+1m) krundile jäävas ulatuses seada servituut võrguvaldaja kasuks. </w:t>
            </w:r>
          </w:p>
        </w:tc>
      </w:tr>
      <w:tr w:rsidR="007171A3" w:rsidRPr="00C44C24" w14:paraId="464F9525" w14:textId="77777777" w:rsidTr="007171A3">
        <w:trPr>
          <w:trHeight w:val="1440"/>
        </w:trPr>
        <w:tc>
          <w:tcPr>
            <w:tcW w:w="1280" w:type="dxa"/>
            <w:noWrap/>
            <w:hideMark/>
          </w:tcPr>
          <w:p w14:paraId="40D55E49" w14:textId="77777777" w:rsidR="007171A3" w:rsidRPr="00C44C24" w:rsidRDefault="007171A3" w:rsidP="007171A3">
            <w:pPr>
              <w:pStyle w:val="BodyText"/>
              <w:shd w:val="clear" w:color="auto" w:fill="FFFFFF" w:themeFill="background1"/>
              <w:spacing w:after="0"/>
              <w:jc w:val="left"/>
            </w:pPr>
            <w:r w:rsidRPr="00C44C24">
              <w:lastRenderedPageBreak/>
              <w:t>12</w:t>
            </w:r>
          </w:p>
        </w:tc>
        <w:tc>
          <w:tcPr>
            <w:tcW w:w="1807" w:type="dxa"/>
            <w:noWrap/>
            <w:hideMark/>
          </w:tcPr>
          <w:p w14:paraId="548EFB4C"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0C4B7837" w14:textId="29B9C7C0"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72B7B7A6" w14:textId="77777777" w:rsidTr="007171A3">
        <w:trPr>
          <w:trHeight w:val="948"/>
        </w:trPr>
        <w:tc>
          <w:tcPr>
            <w:tcW w:w="1280" w:type="dxa"/>
            <w:noWrap/>
            <w:hideMark/>
          </w:tcPr>
          <w:p w14:paraId="76198AFF" w14:textId="77777777" w:rsidR="007171A3" w:rsidRPr="00C44C24" w:rsidRDefault="007171A3" w:rsidP="007171A3">
            <w:pPr>
              <w:pStyle w:val="BodyText"/>
              <w:shd w:val="clear" w:color="auto" w:fill="FFFFFF" w:themeFill="background1"/>
              <w:spacing w:after="0"/>
              <w:jc w:val="left"/>
            </w:pPr>
            <w:r w:rsidRPr="00C44C24">
              <w:t>13</w:t>
            </w:r>
          </w:p>
        </w:tc>
        <w:tc>
          <w:tcPr>
            <w:tcW w:w="1807" w:type="dxa"/>
            <w:noWrap/>
            <w:hideMark/>
          </w:tcPr>
          <w:p w14:paraId="4CF661A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230E3298"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4600A444" w14:textId="77777777" w:rsidTr="007171A3">
        <w:trPr>
          <w:trHeight w:val="1212"/>
        </w:trPr>
        <w:tc>
          <w:tcPr>
            <w:tcW w:w="1280" w:type="dxa"/>
            <w:noWrap/>
            <w:hideMark/>
          </w:tcPr>
          <w:p w14:paraId="0D0D519F" w14:textId="77777777" w:rsidR="007171A3" w:rsidRPr="00C44C24" w:rsidRDefault="007171A3" w:rsidP="007171A3">
            <w:pPr>
              <w:pStyle w:val="BodyText"/>
              <w:shd w:val="clear" w:color="auto" w:fill="FFFFFF" w:themeFill="background1"/>
              <w:spacing w:after="0"/>
              <w:jc w:val="left"/>
            </w:pPr>
            <w:r w:rsidRPr="00C44C24">
              <w:t>14</w:t>
            </w:r>
          </w:p>
        </w:tc>
        <w:tc>
          <w:tcPr>
            <w:tcW w:w="1807" w:type="dxa"/>
            <w:noWrap/>
            <w:hideMark/>
          </w:tcPr>
          <w:p w14:paraId="5300ED0B"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6592A63F"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6545635F" w14:textId="77777777" w:rsidTr="007171A3">
        <w:trPr>
          <w:trHeight w:val="1224"/>
        </w:trPr>
        <w:tc>
          <w:tcPr>
            <w:tcW w:w="1280" w:type="dxa"/>
            <w:noWrap/>
            <w:hideMark/>
          </w:tcPr>
          <w:p w14:paraId="21AA9554" w14:textId="77777777" w:rsidR="007171A3" w:rsidRPr="00C44C24" w:rsidRDefault="007171A3" w:rsidP="007171A3">
            <w:pPr>
              <w:pStyle w:val="BodyText"/>
              <w:shd w:val="clear" w:color="auto" w:fill="FFFFFF" w:themeFill="background1"/>
              <w:spacing w:after="0"/>
              <w:jc w:val="left"/>
            </w:pPr>
            <w:r w:rsidRPr="00C44C24">
              <w:t>15</w:t>
            </w:r>
          </w:p>
        </w:tc>
        <w:tc>
          <w:tcPr>
            <w:tcW w:w="1807" w:type="dxa"/>
            <w:noWrap/>
            <w:hideMark/>
          </w:tcPr>
          <w:p w14:paraId="282F7C14"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40B7C676"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5D308C6A" w14:textId="77777777" w:rsidTr="007171A3">
        <w:trPr>
          <w:trHeight w:val="2016"/>
        </w:trPr>
        <w:tc>
          <w:tcPr>
            <w:tcW w:w="1280" w:type="dxa"/>
            <w:noWrap/>
            <w:hideMark/>
          </w:tcPr>
          <w:p w14:paraId="4ECE58B5" w14:textId="5DDCE13B" w:rsidR="007171A3" w:rsidRPr="00C44C24" w:rsidRDefault="007171A3" w:rsidP="007171A3">
            <w:pPr>
              <w:pStyle w:val="BodyText"/>
              <w:shd w:val="clear" w:color="auto" w:fill="FFFFFF" w:themeFill="background1"/>
              <w:spacing w:after="0"/>
              <w:jc w:val="left"/>
            </w:pPr>
            <w:r w:rsidRPr="00C44C24">
              <w:t>1</w:t>
            </w:r>
            <w:r w:rsidR="00EB14DE">
              <w:t>6</w:t>
            </w:r>
          </w:p>
        </w:tc>
        <w:tc>
          <w:tcPr>
            <w:tcW w:w="1807" w:type="dxa"/>
            <w:noWrap/>
            <w:hideMark/>
          </w:tcPr>
          <w:p w14:paraId="5D2E0812"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49F87F18" w14:textId="6B91FC0E" w:rsidR="007171A3" w:rsidRPr="00C44C24" w:rsidRDefault="007171A3" w:rsidP="00EB14DE">
            <w:pPr>
              <w:pStyle w:val="BodyText"/>
              <w:shd w:val="clear" w:color="auto" w:fill="FFFFFF" w:themeFill="background1"/>
              <w:spacing w:after="0"/>
              <w:jc w:val="left"/>
            </w:pPr>
            <w:r w:rsidRPr="00C44C24">
              <w:t>1. Planeeritava elektrikaabli kaitsevööndi (1+1m)  seada servituut võrguvaldaja kasuks</w:t>
            </w:r>
            <w:r w:rsidR="00EB14DE">
              <w:t xml:space="preserve"> 2</w:t>
            </w:r>
            <w:r w:rsidRPr="00C44C24">
              <w:t>. Planeeritava  ühisveetoru kaitsevööndi   (2+2m) krundile jäävas ulatuses  seada servituut võrguvaldaja kasuks</w:t>
            </w:r>
            <w:r w:rsidR="00EB14DE">
              <w:t xml:space="preserve"> </w:t>
            </w:r>
            <w:r w:rsidR="00F32CEC">
              <w:t>3</w:t>
            </w:r>
            <w:r w:rsidRPr="00C44C24">
              <w:t>.</w:t>
            </w:r>
            <w:r w:rsidR="00F32CEC">
              <w:t> </w:t>
            </w:r>
            <w:r>
              <w:t>P</w:t>
            </w:r>
            <w:r w:rsidRPr="00C44C24">
              <w:t xml:space="preserve">laneeritava tänavavalgustuskaabi (1+1) ulatuses seada servituut võrguvaldaja kasuks </w:t>
            </w:r>
            <w:r w:rsidR="00F32CEC">
              <w:t>4</w:t>
            </w:r>
            <w:r w:rsidRPr="00C44C24">
              <w:t xml:space="preserve">. Perspektiivse 10kV elektrimaakaabeliini kaitsevööndi (2+2m) ulatuses seada servituut võrguvaldaja kasuks. 7. </w:t>
            </w:r>
            <w:r w:rsidR="00482FE5">
              <w:t>Planeeritava alajaama ligipääsutee ulatuses seada servituut alajaama valdaja kasuks. 8.</w:t>
            </w:r>
            <w:r w:rsidRPr="00C44C24">
              <w:t>Olemasolevate elektrirajatiste kaitsevööndite krundile jäävas ulatuses seada servituut võrguvaldaja kasuks.</w:t>
            </w:r>
          </w:p>
        </w:tc>
      </w:tr>
      <w:tr w:rsidR="007171A3" w:rsidRPr="00C44C24" w14:paraId="79E44E6C" w14:textId="77777777" w:rsidTr="007171A3">
        <w:trPr>
          <w:trHeight w:val="2028"/>
        </w:trPr>
        <w:tc>
          <w:tcPr>
            <w:tcW w:w="1280" w:type="dxa"/>
            <w:noWrap/>
            <w:hideMark/>
          </w:tcPr>
          <w:p w14:paraId="2A87B067" w14:textId="6E6B6BDC" w:rsidR="007171A3" w:rsidRPr="00C44C24" w:rsidRDefault="007171A3" w:rsidP="007171A3">
            <w:pPr>
              <w:pStyle w:val="BodyText"/>
              <w:shd w:val="clear" w:color="auto" w:fill="FFFFFF" w:themeFill="background1"/>
              <w:spacing w:after="0"/>
              <w:jc w:val="left"/>
            </w:pPr>
            <w:r w:rsidRPr="00C44C24">
              <w:lastRenderedPageBreak/>
              <w:t>1</w:t>
            </w:r>
            <w:r w:rsidR="00EB14DE">
              <w:t>7</w:t>
            </w:r>
          </w:p>
        </w:tc>
        <w:tc>
          <w:tcPr>
            <w:tcW w:w="1807" w:type="dxa"/>
            <w:noWrap/>
            <w:hideMark/>
          </w:tcPr>
          <w:p w14:paraId="3287167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0376A6A9"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ja komplektalajaama kaitsevööndi ulatuses seada servituut võrguvaldaja kasuks. 2.Planeeritava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5. Planeeritava tänavavalgustuskaabi (1+1) ulatuses seada servituut võrguvaldaja kasuks 6. Perspektiivse 10kV elektrimaakaabeliini kaitsevööndi (2+2m) ulatuses seada servituut võrguvaldaja kasuks. </w:t>
            </w:r>
          </w:p>
        </w:tc>
      </w:tr>
    </w:tbl>
    <w:p w14:paraId="7B5ED0B0" w14:textId="2992B860" w:rsidR="00256A5A" w:rsidRDefault="00D37CF0" w:rsidP="00256A5A">
      <w:pPr>
        <w:pStyle w:val="BodyText"/>
        <w:spacing w:before="240"/>
        <w:jc w:val="left"/>
        <w:rPr>
          <w:lang w:val="et-EE"/>
        </w:rPr>
      </w:pPr>
      <w:r w:rsidRPr="00D37CF0">
        <w:rPr>
          <w:lang w:val="et-EE"/>
        </w:rPr>
        <w:t xml:space="preserve">Servituudi alad täpsustada </w:t>
      </w:r>
      <w:r w:rsidR="00626D66">
        <w:rPr>
          <w:lang w:val="et-EE"/>
        </w:rPr>
        <w:t>tehnorajatiste teostusjooniste alusel.</w:t>
      </w:r>
    </w:p>
    <w:p w14:paraId="446FE49E" w14:textId="2256EA14" w:rsidR="00AE2235" w:rsidRPr="00E23E09" w:rsidRDefault="00AE2235" w:rsidP="00A1648C">
      <w:pPr>
        <w:pStyle w:val="Heading2"/>
        <w:numPr>
          <w:ilvl w:val="1"/>
          <w:numId w:val="28"/>
        </w:numPr>
        <w:rPr>
          <w:lang w:val="et-EE"/>
        </w:rPr>
      </w:pPr>
      <w:bookmarkStart w:id="49" w:name="_Toc133236587"/>
      <w:r w:rsidRPr="00E23E09">
        <w:rPr>
          <w:lang w:val="et-EE"/>
        </w:rPr>
        <w:t>Kuritegevuse ennetamine</w:t>
      </w:r>
      <w:bookmarkEnd w:id="49"/>
    </w:p>
    <w:p w14:paraId="13A2558C"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55B88EA9" w14:textId="77777777" w:rsidR="00AE2235" w:rsidRPr="00547A3F" w:rsidRDefault="00AE2235" w:rsidP="00AE2235">
      <w:pPr>
        <w:pStyle w:val="BodyText"/>
        <w:spacing w:after="0"/>
        <w:rPr>
          <w:lang w:val="et-EE"/>
        </w:rPr>
      </w:pPr>
    </w:p>
    <w:p w14:paraId="2445C914"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243FDC62" w14:textId="77777777" w:rsidR="00AE2235" w:rsidRPr="00547A3F" w:rsidRDefault="00AE2235" w:rsidP="007F0381">
      <w:pPr>
        <w:pStyle w:val="BodyText"/>
        <w:numPr>
          <w:ilvl w:val="0"/>
          <w:numId w:val="20"/>
        </w:numPr>
        <w:spacing w:after="0"/>
        <w:rPr>
          <w:lang w:val="et-EE"/>
        </w:rPr>
      </w:pPr>
      <w:r w:rsidRPr="00547A3F">
        <w:rPr>
          <w:lang w:val="et-EE"/>
        </w:rPr>
        <w:t xml:space="preserve">tagada uste ja akende lukustamisvõimalus; </w:t>
      </w:r>
    </w:p>
    <w:p w14:paraId="40F66675" w14:textId="77777777" w:rsidR="00AE2235" w:rsidRPr="00547A3F" w:rsidRDefault="00AE2235" w:rsidP="007F0381">
      <w:pPr>
        <w:pStyle w:val="BodyText"/>
        <w:numPr>
          <w:ilvl w:val="0"/>
          <w:numId w:val="20"/>
        </w:numPr>
        <w:spacing w:after="0"/>
        <w:rPr>
          <w:lang w:val="et-EE"/>
        </w:rPr>
      </w:pPr>
      <w:r w:rsidRPr="00547A3F">
        <w:rPr>
          <w:lang w:val="et-EE"/>
        </w:rPr>
        <w:t>hoida ala hooldatuna;</w:t>
      </w:r>
    </w:p>
    <w:p w14:paraId="47C55B96" w14:textId="77777777" w:rsidR="00AE2235" w:rsidRPr="00547A3F" w:rsidRDefault="00AE2235" w:rsidP="007F0381">
      <w:pPr>
        <w:pStyle w:val="BodyText"/>
        <w:numPr>
          <w:ilvl w:val="0"/>
          <w:numId w:val="20"/>
        </w:numPr>
        <w:spacing w:after="0"/>
        <w:rPr>
          <w:lang w:val="et-EE"/>
        </w:rPr>
      </w:pPr>
      <w:r w:rsidRPr="00547A3F">
        <w:rPr>
          <w:lang w:val="et-EE"/>
        </w:rPr>
        <w:t xml:space="preserve">paigaldada liikumisanduri ja turvaautomaatikaga välisvalgustus; </w:t>
      </w:r>
    </w:p>
    <w:p w14:paraId="79577576" w14:textId="77777777" w:rsidR="00AE2235" w:rsidRPr="00547A3F" w:rsidRDefault="00AE2235" w:rsidP="007F0381">
      <w:pPr>
        <w:pStyle w:val="BodyText"/>
        <w:numPr>
          <w:ilvl w:val="0"/>
          <w:numId w:val="20"/>
        </w:numPr>
        <w:spacing w:after="0"/>
        <w:rPr>
          <w:lang w:val="et-EE"/>
        </w:rPr>
      </w:pPr>
      <w:r w:rsidRPr="00547A3F">
        <w:rPr>
          <w:lang w:val="et-EE"/>
        </w:rPr>
        <w:t xml:space="preserve">elamukrundid piirata piirdeaedadega; </w:t>
      </w:r>
    </w:p>
    <w:p w14:paraId="2B422641" w14:textId="387ED1D5" w:rsidR="00AE2235" w:rsidRPr="00547A3F" w:rsidRDefault="00131D16" w:rsidP="007F0381">
      <w:pPr>
        <w:pStyle w:val="BodyText"/>
        <w:numPr>
          <w:ilvl w:val="0"/>
          <w:numId w:val="20"/>
        </w:numPr>
        <w:spacing w:after="0"/>
        <w:rPr>
          <w:lang w:val="et-EE"/>
        </w:rPr>
      </w:pPr>
      <w:r>
        <w:rPr>
          <w:lang w:val="et-EE"/>
        </w:rPr>
        <w:t xml:space="preserve">teede äärne </w:t>
      </w:r>
      <w:r w:rsidR="00AE2235" w:rsidRPr="00547A3F">
        <w:rPr>
          <w:lang w:val="et-EE"/>
        </w:rPr>
        <w:t>kõrghaljastus on soovitav kujundada nii, et lehtpuude võra algaks 2,5 m kõrgusel maapinnast;</w:t>
      </w:r>
    </w:p>
    <w:p w14:paraId="23C26528" w14:textId="77777777" w:rsidR="00AE2235" w:rsidRPr="00547A3F" w:rsidRDefault="00AE2235" w:rsidP="007F0381">
      <w:pPr>
        <w:pStyle w:val="BodyText"/>
        <w:numPr>
          <w:ilvl w:val="0"/>
          <w:numId w:val="20"/>
        </w:numPr>
        <w:spacing w:after="0"/>
        <w:rPr>
          <w:lang w:val="et-EE"/>
        </w:rPr>
      </w:pPr>
      <w:r w:rsidRPr="00547A3F">
        <w:rPr>
          <w:lang w:val="et-EE"/>
        </w:rPr>
        <w:t>põõsad on soovitav kujundada kuni 2,5 m kõrguseks;</w:t>
      </w:r>
    </w:p>
    <w:p w14:paraId="73AF6554" w14:textId="77777777" w:rsidR="00AE2235" w:rsidRPr="00547A3F" w:rsidRDefault="00AE2235" w:rsidP="007F0381">
      <w:pPr>
        <w:pStyle w:val="BodyText"/>
        <w:numPr>
          <w:ilvl w:val="0"/>
          <w:numId w:val="20"/>
        </w:numPr>
        <w:spacing w:after="0"/>
        <w:rPr>
          <w:lang w:val="et-EE"/>
        </w:rPr>
      </w:pPr>
      <w:r w:rsidRPr="00547A3F">
        <w:rPr>
          <w:lang w:val="et-EE"/>
        </w:rPr>
        <w:t>kujundada selge ja piiritletud juurdepääs hoonele;</w:t>
      </w:r>
    </w:p>
    <w:p w14:paraId="2ACF3164" w14:textId="77777777" w:rsidR="00AE2235" w:rsidRPr="00547A3F" w:rsidRDefault="00AE2235" w:rsidP="007F0381">
      <w:pPr>
        <w:pStyle w:val="BodyText"/>
        <w:numPr>
          <w:ilvl w:val="0"/>
          <w:numId w:val="20"/>
        </w:numPr>
        <w:spacing w:after="0"/>
        <w:rPr>
          <w:lang w:val="et-EE"/>
        </w:rPr>
      </w:pPr>
      <w:r w:rsidRPr="00547A3F">
        <w:rPr>
          <w:lang w:val="et-EE"/>
        </w:rPr>
        <w:t>võimalusel kasutada hoone lähedastel aladel (akende all) dekoratiivkruusast pinnakatet.</w:t>
      </w:r>
    </w:p>
    <w:p w14:paraId="69A69621" w14:textId="77777777" w:rsidR="00AE2235" w:rsidRPr="00E23E09" w:rsidRDefault="00AE2235" w:rsidP="00A1648C">
      <w:pPr>
        <w:pStyle w:val="Heading2"/>
        <w:numPr>
          <w:ilvl w:val="1"/>
          <w:numId w:val="28"/>
        </w:numPr>
        <w:rPr>
          <w:lang w:val="et-EE"/>
        </w:rPr>
      </w:pPr>
      <w:bookmarkStart w:id="50" w:name="_Toc133236588"/>
      <w:r w:rsidRPr="00E23E09">
        <w:rPr>
          <w:lang w:val="et-EE"/>
        </w:rPr>
        <w:t>Haljastus ja heakord</w:t>
      </w:r>
      <w:bookmarkEnd w:id="50"/>
    </w:p>
    <w:p w14:paraId="7DD3A991" w14:textId="77777777" w:rsidR="00BF747E" w:rsidRDefault="00AE2235" w:rsidP="00AE2235">
      <w:pPr>
        <w:pStyle w:val="BodyText"/>
        <w:spacing w:after="0"/>
        <w:rPr>
          <w:lang w:val="et-EE"/>
        </w:rPr>
      </w:pPr>
      <w:r w:rsidRPr="008F4F64">
        <w:rPr>
          <w:lang w:val="et-EE"/>
        </w:rPr>
        <w:t xml:space="preserve">Väärtuslik kõrghaljastus säilitada. </w:t>
      </w:r>
      <w:r w:rsidR="00BF747E">
        <w:rPr>
          <w:lang w:val="et-EE"/>
        </w:rPr>
        <w:t xml:space="preserve"> </w:t>
      </w:r>
    </w:p>
    <w:p w14:paraId="290FE28B" w14:textId="77777777" w:rsidR="00BF747E" w:rsidRDefault="00BF747E" w:rsidP="00AE2235">
      <w:pPr>
        <w:pStyle w:val="BodyText"/>
        <w:spacing w:after="0"/>
        <w:rPr>
          <w:lang w:val="et-EE"/>
        </w:rPr>
      </w:pPr>
    </w:p>
    <w:p w14:paraId="2930EA68" w14:textId="5F966E3C" w:rsidR="00FA1D5A" w:rsidRDefault="00FA1D5A" w:rsidP="00AE2235">
      <w:pPr>
        <w:pStyle w:val="BodyText"/>
        <w:spacing w:after="0"/>
        <w:rPr>
          <w:lang w:val="et-EE"/>
        </w:rPr>
      </w:pPr>
      <w:r w:rsidRPr="00C74B82">
        <w:rPr>
          <w:lang w:val="et-EE"/>
        </w:rPr>
        <w:t>Ülase tee äärde on lähteülesandega kavandatud allee</w:t>
      </w:r>
      <w:r>
        <w:rPr>
          <w:lang w:val="et-EE"/>
        </w:rPr>
        <w:t xml:space="preserve"> rajamine.</w:t>
      </w:r>
      <w:r w:rsidR="00C74B82">
        <w:rPr>
          <w:lang w:val="et-EE"/>
        </w:rPr>
        <w:t xml:space="preserve"> Täiendavalt on kavandatud puuderead olemasoleva, säilitatava kõrghaljastusega samale joonele mahus, mida võimaldavad tehnovõrkude kaitsevöödid (haljastust ei tohi rajada kaitsevööndi sisse). Puu liigina</w:t>
      </w:r>
      <w:r w:rsidR="00263F44">
        <w:rPr>
          <w:lang w:val="et-EE"/>
        </w:rPr>
        <w:t xml:space="preserve"> on soovitav</w:t>
      </w:r>
      <w:r w:rsidR="00C74B82">
        <w:rPr>
          <w:lang w:val="et-EE"/>
        </w:rPr>
        <w:t xml:space="preserve"> kasutada harilikku kuuske</w:t>
      </w:r>
      <w:r w:rsidR="00263F44">
        <w:rPr>
          <w:lang w:val="et-EE"/>
        </w:rPr>
        <w:t xml:space="preserve"> või euroopa lehist</w:t>
      </w:r>
      <w:r w:rsidR="00C74B82">
        <w:rPr>
          <w:lang w:val="et-EE"/>
        </w:rPr>
        <w:t>.</w:t>
      </w:r>
    </w:p>
    <w:p w14:paraId="3BB9A11F" w14:textId="77777777" w:rsidR="00FA1D5A" w:rsidRPr="008F4F64" w:rsidRDefault="00FA1D5A" w:rsidP="00AE2235">
      <w:pPr>
        <w:pStyle w:val="BodyText"/>
        <w:spacing w:after="0"/>
        <w:rPr>
          <w:lang w:val="et-EE"/>
        </w:rPr>
      </w:pPr>
    </w:p>
    <w:p w14:paraId="705A6FA8" w14:textId="6D618252" w:rsidR="00AE2235" w:rsidRDefault="00AE2235" w:rsidP="00AE2235">
      <w:pPr>
        <w:pStyle w:val="BodyText"/>
        <w:spacing w:after="0"/>
        <w:rPr>
          <w:lang w:val="et-EE"/>
        </w:rPr>
      </w:pPr>
      <w:r w:rsidRPr="008F4F64">
        <w:rPr>
          <w:lang w:val="et-EE"/>
        </w:rPr>
        <w:t>Krundi iga 300 m</w:t>
      </w:r>
      <w:r w:rsidRPr="008F4F64">
        <w:rPr>
          <w:vertAlign w:val="superscript"/>
          <w:lang w:val="et-EE"/>
        </w:rPr>
        <w:t>2</w:t>
      </w:r>
      <w:r w:rsidRPr="008F4F64">
        <w:rPr>
          <w:lang w:val="et-EE"/>
        </w:rPr>
        <w:t xml:space="preserve"> kohta on ette nähtud üks puu, mille täiskasvanud kõrgus on minimaalselt 6 m. </w:t>
      </w:r>
      <w:r w:rsidR="00DF1D0F">
        <w:rPr>
          <w:lang w:val="et-EE"/>
        </w:rPr>
        <w:t>Sellise kõrgusega puu võra läbimõõduks arvestada min 6m</w:t>
      </w:r>
      <w:r w:rsidR="00FF5B62">
        <w:rPr>
          <w:lang w:val="et-EE"/>
        </w:rPr>
        <w:t>. Alale mitte projekteerida püramiidvorme.</w:t>
      </w:r>
    </w:p>
    <w:p w14:paraId="01D502DC" w14:textId="77777777" w:rsidR="00FF5B62" w:rsidRPr="008F4F64" w:rsidRDefault="00FF5B62" w:rsidP="00AE2235">
      <w:pPr>
        <w:pStyle w:val="BodyText"/>
        <w:spacing w:after="0"/>
        <w:rPr>
          <w:lang w:val="et-EE"/>
        </w:rPr>
      </w:pPr>
    </w:p>
    <w:p w14:paraId="7E4D4A9E" w14:textId="6E054D93" w:rsidR="00C0236A" w:rsidRDefault="00F41D77" w:rsidP="00AE2235">
      <w:pPr>
        <w:pStyle w:val="BodyText"/>
        <w:spacing w:after="0"/>
        <w:rPr>
          <w:lang w:val="et-EE"/>
        </w:rPr>
      </w:pPr>
      <w:r w:rsidRPr="00D115D7">
        <w:rPr>
          <w:b/>
          <w:lang w:val="et-EE"/>
        </w:rPr>
        <w:t>Hoonestatavate kruntide</w:t>
      </w:r>
      <w:r>
        <w:rPr>
          <w:lang w:val="et-EE"/>
        </w:rPr>
        <w:t xml:space="preserve"> h</w:t>
      </w:r>
      <w:r w:rsidR="00340C2C" w:rsidRPr="008F4F64">
        <w:rPr>
          <w:lang w:val="et-EE"/>
        </w:rPr>
        <w:t>aljastusprojekti</w:t>
      </w:r>
      <w:r w:rsidR="00D115D7">
        <w:rPr>
          <w:lang w:val="et-EE"/>
        </w:rPr>
        <w:t xml:space="preserve">des </w:t>
      </w:r>
      <w:r w:rsidR="00340C2C" w:rsidRPr="008F4F64">
        <w:rPr>
          <w:lang w:val="et-EE"/>
        </w:rPr>
        <w:t>näha ette</w:t>
      </w:r>
      <w:r w:rsidR="00340C2C">
        <w:rPr>
          <w:lang w:val="et-EE"/>
        </w:rPr>
        <w:t xml:space="preserve"> olemasolevate puittaimede kaitsmise meetmed ning</w:t>
      </w:r>
      <w:r w:rsidR="00340C2C" w:rsidRPr="008F4F64">
        <w:rPr>
          <w:lang w:val="et-EE"/>
        </w:rPr>
        <w:t xml:space="preserve"> lume ladustamise alad nii, et puittaimeid ei kahjustata</w:t>
      </w:r>
      <w:r w:rsidR="00340C2C">
        <w:rPr>
          <w:lang w:val="et-EE"/>
        </w:rPr>
        <w:t>.</w:t>
      </w:r>
      <w:r>
        <w:rPr>
          <w:lang w:val="et-EE"/>
        </w:rPr>
        <w:t xml:space="preserve"> </w:t>
      </w:r>
      <w:r w:rsidR="00C0236A">
        <w:rPr>
          <w:lang w:val="et-EE"/>
        </w:rPr>
        <w:t>Rohtsete ilutaimede kavandamisel valida taimegrupid mis õitseksid kogu hooaja ning vähemalt 2/3 taimedest peaksid olema sobivad toidutaimed</w:t>
      </w:r>
      <w:r w:rsidR="001D5658">
        <w:rPr>
          <w:lang w:val="et-EE"/>
        </w:rPr>
        <w:t xml:space="preserve"> (mitte valida steriilsete õitega sorte)</w:t>
      </w:r>
      <w:r w:rsidR="00C0236A">
        <w:rPr>
          <w:lang w:val="et-EE"/>
        </w:rPr>
        <w:t xml:space="preserve"> tolmendavatele putukaliikidele (mesilased, kimalased).</w:t>
      </w:r>
    </w:p>
    <w:p w14:paraId="56C6DEE1" w14:textId="725F7410" w:rsidR="00F41D77" w:rsidRDefault="00F41D77" w:rsidP="00AE2235">
      <w:pPr>
        <w:pStyle w:val="BodyText"/>
        <w:spacing w:after="0"/>
        <w:rPr>
          <w:lang w:val="et-EE"/>
        </w:rPr>
      </w:pPr>
    </w:p>
    <w:p w14:paraId="0A378809" w14:textId="0060CC70" w:rsidR="00340C2C" w:rsidRDefault="00340C2C" w:rsidP="00AE2235">
      <w:pPr>
        <w:pStyle w:val="BodyText"/>
        <w:spacing w:after="0"/>
        <w:rPr>
          <w:lang w:val="et-EE"/>
        </w:rPr>
      </w:pPr>
      <w:r>
        <w:rPr>
          <w:lang w:val="et-EE"/>
        </w:rPr>
        <w:t xml:space="preserve">Haljastusprojektis näha ette </w:t>
      </w:r>
      <w:r w:rsidR="00E56D0A">
        <w:rPr>
          <w:lang w:val="et-EE"/>
        </w:rPr>
        <w:t xml:space="preserve">säilitatavate ja </w:t>
      </w:r>
      <w:r>
        <w:rPr>
          <w:lang w:val="et-EE"/>
        </w:rPr>
        <w:t>kavandatavate taimede hooldusnõuded.</w:t>
      </w:r>
    </w:p>
    <w:p w14:paraId="1C8F8416" w14:textId="1914308D" w:rsidR="00F41D77" w:rsidRPr="00D115D7" w:rsidRDefault="00F41D77" w:rsidP="00AE2235">
      <w:pPr>
        <w:pStyle w:val="BodyText"/>
        <w:spacing w:after="0"/>
        <w:rPr>
          <w:b/>
          <w:lang w:val="et-EE"/>
        </w:rPr>
      </w:pPr>
    </w:p>
    <w:p w14:paraId="054BFA80" w14:textId="20850C10" w:rsidR="00D115D7" w:rsidRDefault="00F41D77" w:rsidP="00CC011C">
      <w:pPr>
        <w:autoSpaceDE w:val="0"/>
        <w:rPr>
          <w:lang w:val="et-EE"/>
        </w:rPr>
      </w:pPr>
      <w:r w:rsidRPr="00D115D7">
        <w:rPr>
          <w:b/>
          <w:lang w:val="et-EE"/>
        </w:rPr>
        <w:t>Eraldi koostada maastikuarhitektuurne projekt haljasala- ja parkmetsamaale</w:t>
      </w:r>
      <w:r w:rsidR="00EC7A0A">
        <w:rPr>
          <w:b/>
          <w:lang w:val="et-EE"/>
        </w:rPr>
        <w:t xml:space="preserve"> (pos 16)</w:t>
      </w:r>
      <w:r w:rsidRPr="00D115D7">
        <w:rPr>
          <w:b/>
          <w:lang w:val="et-EE"/>
        </w:rPr>
        <w:t>.</w:t>
      </w:r>
      <w:r>
        <w:rPr>
          <w:lang w:val="et-EE"/>
        </w:rPr>
        <w:t xml:space="preserve"> Kogukonna ühistegevuste soodustamiseks, mis on ka üks turvalisuse tagamise meetmeid, näha ette haljas-ja parkmetsamaa alal spordi- ja mänguplatsid ning puhkamist ning ühistegevusi soodustav inventar.</w:t>
      </w:r>
      <w:r w:rsidR="003D7AC1">
        <w:rPr>
          <w:lang w:val="et-EE"/>
        </w:rPr>
        <w:t xml:space="preserve"> </w:t>
      </w:r>
      <w:r w:rsidR="00EC7A0A" w:rsidRPr="00EC7A0A">
        <w:rPr>
          <w:lang w:val="et-EE"/>
        </w:rPr>
        <w:t xml:space="preserve">Tulenevalt Ehitusseadustikust on avalikult kasutatavad </w:t>
      </w:r>
      <w:r w:rsidR="00CC011C">
        <w:rPr>
          <w:lang w:val="et-EE"/>
        </w:rPr>
        <w:t>s</w:t>
      </w:r>
      <w:r w:rsidR="00CC011C" w:rsidRPr="00CC011C">
        <w:rPr>
          <w:lang w:val="et-EE"/>
        </w:rPr>
        <w:t>pordi</w:t>
      </w:r>
      <w:r w:rsidR="00CC011C">
        <w:rPr>
          <w:lang w:val="et-EE"/>
        </w:rPr>
        <w:t xml:space="preserve"> </w:t>
      </w:r>
      <w:r w:rsidR="00CC011C" w:rsidRPr="00CC011C">
        <w:rPr>
          <w:lang w:val="et-EE"/>
        </w:rPr>
        <w:t>- ja puhkerajatis</w:t>
      </w:r>
      <w:r w:rsidR="00CC011C">
        <w:rPr>
          <w:lang w:val="et-EE"/>
        </w:rPr>
        <w:t>ised</w:t>
      </w:r>
      <w:r w:rsidR="00CC011C" w:rsidRPr="00CC011C">
        <w:rPr>
          <w:lang w:val="et-EE"/>
        </w:rPr>
        <w:t>,</w:t>
      </w:r>
      <w:r w:rsidR="00CC011C">
        <w:rPr>
          <w:lang w:val="et-EE"/>
        </w:rPr>
        <w:t xml:space="preserve"> </w:t>
      </w:r>
      <w:r w:rsidR="00CC011C" w:rsidRPr="00CC011C">
        <w:rPr>
          <w:lang w:val="et-EE"/>
        </w:rPr>
        <w:t>sh mänguväljak</w:t>
      </w:r>
      <w:r w:rsidR="00EC7A0A" w:rsidRPr="00EC7A0A">
        <w:rPr>
          <w:lang w:val="et-EE"/>
        </w:rPr>
        <w:t>oakohustuslikud</w:t>
      </w:r>
      <w:r w:rsidR="00EC7A0A">
        <w:rPr>
          <w:lang w:val="et-EE"/>
        </w:rPr>
        <w:t>. P</w:t>
      </w:r>
      <w:r w:rsidR="00EC7A0A" w:rsidRPr="00EC7A0A">
        <w:rPr>
          <w:lang w:val="et-EE"/>
        </w:rPr>
        <w:t>ositsiooni</w:t>
      </w:r>
      <w:r w:rsidR="00EC7A0A">
        <w:rPr>
          <w:lang w:val="et-EE"/>
        </w:rPr>
        <w:t>le</w:t>
      </w:r>
      <w:r w:rsidR="00EC7A0A" w:rsidRPr="00EC7A0A">
        <w:rPr>
          <w:lang w:val="et-EE"/>
        </w:rPr>
        <w:t xml:space="preserve"> nr 16, </w:t>
      </w:r>
      <w:r w:rsidR="00EC7A0A">
        <w:rPr>
          <w:lang w:val="et-EE"/>
        </w:rPr>
        <w:t xml:space="preserve">on määratud </w:t>
      </w:r>
      <w:r w:rsidR="00EC7A0A" w:rsidRPr="00EC7A0A">
        <w:rPr>
          <w:lang w:val="et-EE"/>
        </w:rPr>
        <w:t>hoonestusala avalikult kasutatavate rajatise püstitamiseks</w:t>
      </w:r>
      <w:r w:rsidR="00EC7A0A">
        <w:rPr>
          <w:lang w:val="et-EE"/>
        </w:rPr>
        <w:t>, kuhu</w:t>
      </w:r>
      <w:r w:rsidR="00EC7A0A" w:rsidRPr="00EC7A0A">
        <w:rPr>
          <w:lang w:val="et-EE"/>
        </w:rPr>
        <w:t xml:space="preserve"> on lubatud püstitada avalikuks kasutuseks ehitusloa kohustuslikke rajatisi. </w:t>
      </w:r>
      <w:r>
        <w:rPr>
          <w:lang w:val="et-EE"/>
        </w:rPr>
        <w:t xml:space="preserve"> Ala lahendada terviklikuna, piirkonda sobiva ja vastupidava ning nõuete kohaselt sertifitseeritud inventariga. Paigaldada prügikastid ning istepingid  jalutusraja äärde. Kindlasti näha ette ka koeraväljaheidete prügikastid, koos </w:t>
      </w:r>
      <w:r w:rsidR="00D115D7">
        <w:rPr>
          <w:lang w:val="et-EE"/>
        </w:rPr>
        <w:t>kottidega. Haljastus rajada looduslähedane, kergesti ho</w:t>
      </w:r>
      <w:r w:rsidR="00010C66">
        <w:rPr>
          <w:lang w:val="et-EE"/>
        </w:rPr>
        <w:t>o</w:t>
      </w:r>
      <w:r w:rsidR="00D115D7">
        <w:rPr>
          <w:lang w:val="et-EE"/>
        </w:rPr>
        <w:t xml:space="preserve">ldatav ja liigilist mitmekesisust toetav. Haljastusprojekti koosseisus lahendada ka talviste tegevuste alad, näiteks </w:t>
      </w:r>
      <w:r w:rsidR="00D115D7">
        <w:rPr>
          <w:rFonts w:eastAsia="Times New Roman" w:cs="Arial"/>
        </w:rPr>
        <w:t>koguda</w:t>
      </w:r>
      <w:r w:rsidR="00D115D7">
        <w:rPr>
          <w:lang w:val="et-EE"/>
        </w:rPr>
        <w:t xml:space="preserve"> tal</w:t>
      </w:r>
      <w:r>
        <w:rPr>
          <w:rFonts w:eastAsia="Times New Roman" w:cs="Arial"/>
        </w:rPr>
        <w:t xml:space="preserve">visel </w:t>
      </w:r>
      <w:r w:rsidR="00D115D7">
        <w:rPr>
          <w:rFonts w:eastAsia="Times New Roman" w:cs="Arial"/>
        </w:rPr>
        <w:t>kokku</w:t>
      </w:r>
      <w:r w:rsidR="00010C66">
        <w:rPr>
          <w:rFonts w:eastAsia="Times New Roman" w:cs="Arial"/>
        </w:rPr>
        <w:t xml:space="preserve"> </w:t>
      </w:r>
      <w:r>
        <w:rPr>
          <w:rFonts w:eastAsia="Times New Roman" w:cs="Arial"/>
        </w:rPr>
        <w:t xml:space="preserve">lumi, mida </w:t>
      </w:r>
      <w:r w:rsidR="00D115D7">
        <w:rPr>
          <w:rFonts w:eastAsia="Times New Roman" w:cs="Arial"/>
        </w:rPr>
        <w:t>kasutada lu</w:t>
      </w:r>
      <w:r>
        <w:rPr>
          <w:rFonts w:eastAsia="Times New Roman" w:cs="Arial"/>
        </w:rPr>
        <w:t>melinna ja kelguradade rajamin</w:t>
      </w:r>
      <w:r w:rsidR="00D115D7">
        <w:rPr>
          <w:rFonts w:eastAsia="Times New Roman" w:cs="Arial"/>
        </w:rPr>
        <w:t>sel</w:t>
      </w:r>
      <w:r>
        <w:rPr>
          <w:rFonts w:eastAsia="Times New Roman" w:cs="Arial"/>
        </w:rPr>
        <w:t xml:space="preserve"> materjalina. </w:t>
      </w:r>
    </w:p>
    <w:p w14:paraId="76B51B75" w14:textId="35515930" w:rsidR="00D115D7" w:rsidRDefault="00D115D7" w:rsidP="00D115D7">
      <w:pPr>
        <w:pStyle w:val="BodyText"/>
        <w:spacing w:after="0"/>
        <w:rPr>
          <w:lang w:val="et-EE"/>
        </w:rPr>
      </w:pPr>
      <w:r>
        <w:rPr>
          <w:lang w:val="et-EE"/>
        </w:rPr>
        <w:t xml:space="preserve">Haljastuse säilitamisel ja kavandamisel lähtuda </w:t>
      </w:r>
      <w:r w:rsidRPr="00DF1D0F">
        <w:rPr>
          <w:lang w:val="et-EE"/>
        </w:rPr>
        <w:t>EVS 939</w:t>
      </w:r>
      <w:r>
        <w:rPr>
          <w:lang w:val="et-EE"/>
        </w:rPr>
        <w:t xml:space="preserve"> „</w:t>
      </w:r>
      <w:r w:rsidRPr="00DF1D0F">
        <w:rPr>
          <w:lang w:val="et-EE"/>
        </w:rPr>
        <w:t>Puittaimed haljastuses</w:t>
      </w:r>
      <w:r>
        <w:rPr>
          <w:lang w:val="et-EE"/>
        </w:rPr>
        <w:t xml:space="preserve">“ toodud nõuetest. </w:t>
      </w:r>
    </w:p>
    <w:p w14:paraId="0CD74767" w14:textId="77777777" w:rsidR="001F2360" w:rsidRDefault="001F2360" w:rsidP="00D115D7">
      <w:pPr>
        <w:pStyle w:val="BodyText"/>
        <w:spacing w:after="0"/>
        <w:rPr>
          <w:lang w:val="et-EE"/>
        </w:rPr>
      </w:pPr>
    </w:p>
    <w:p w14:paraId="0B8ACCC3" w14:textId="77777777" w:rsidR="00D115D7" w:rsidRPr="008F4F64" w:rsidRDefault="00D115D7" w:rsidP="00D115D7">
      <w:pPr>
        <w:pStyle w:val="BodyText"/>
        <w:spacing w:after="0"/>
        <w:rPr>
          <w:lang w:val="et-EE"/>
        </w:rPr>
      </w:pPr>
      <w:r w:rsidRPr="008F4F64">
        <w:rPr>
          <w:lang w:val="et-EE"/>
        </w:rPr>
        <w:t>Uushaljastuse rajamisel lähtuda järgmistest nõuetest:</w:t>
      </w:r>
    </w:p>
    <w:p w14:paraId="66DE1713" w14:textId="77777777" w:rsidR="00D115D7" w:rsidRPr="008F4F64" w:rsidRDefault="00D115D7" w:rsidP="00D115D7">
      <w:pPr>
        <w:pStyle w:val="BodyText"/>
        <w:numPr>
          <w:ilvl w:val="0"/>
          <w:numId w:val="21"/>
        </w:numPr>
        <w:spacing w:after="0"/>
        <w:rPr>
          <w:lang w:val="et-EE"/>
        </w:rPr>
      </w:pPr>
      <w:r w:rsidRPr="008F4F64">
        <w:rPr>
          <w:lang w:val="et-EE"/>
        </w:rPr>
        <w:t>valida Eesti kliimasse sobivad liigid ja sordid;</w:t>
      </w:r>
    </w:p>
    <w:p w14:paraId="7128239E" w14:textId="77777777" w:rsidR="00D115D7" w:rsidRPr="008F4F64" w:rsidRDefault="00D115D7" w:rsidP="00D115D7">
      <w:pPr>
        <w:pStyle w:val="BodyText"/>
        <w:numPr>
          <w:ilvl w:val="0"/>
          <w:numId w:val="21"/>
        </w:numPr>
        <w:spacing w:after="0"/>
        <w:rPr>
          <w:lang w:val="et-EE"/>
        </w:rPr>
      </w:pPr>
      <w:r w:rsidRPr="008F4F64">
        <w:rPr>
          <w:lang w:val="et-EE"/>
        </w:rPr>
        <w:t>taimeliikide ja sortide valimisel lähtuda nende täiskasvanud maksimaalsest suurusest;</w:t>
      </w:r>
    </w:p>
    <w:p w14:paraId="2BEB5DEF" w14:textId="77777777" w:rsidR="00D115D7" w:rsidRPr="008F4F64" w:rsidRDefault="00D115D7" w:rsidP="00D115D7">
      <w:pPr>
        <w:pStyle w:val="BodyText"/>
        <w:numPr>
          <w:ilvl w:val="0"/>
          <w:numId w:val="21"/>
        </w:numPr>
        <w:spacing w:after="0"/>
        <w:rPr>
          <w:lang w:val="et-EE"/>
        </w:rPr>
      </w:pPr>
      <w:r w:rsidRPr="008F4F64">
        <w:rPr>
          <w:lang w:val="et-EE"/>
        </w:rPr>
        <w:t>taimede valimisel lähtuda kvaliteedinõuetest, taime juure ja maapealse osa suurus peab olema omavahel proportsioonis, taim peab olema terve ja oma liigile ja sordile omaste tunnustega;</w:t>
      </w:r>
    </w:p>
    <w:p w14:paraId="7F7F6546" w14:textId="77777777" w:rsidR="00D115D7" w:rsidRPr="008F4F64" w:rsidRDefault="00D115D7" w:rsidP="00D115D7">
      <w:pPr>
        <w:pStyle w:val="BodyText"/>
        <w:numPr>
          <w:ilvl w:val="0"/>
          <w:numId w:val="21"/>
        </w:numPr>
        <w:spacing w:after="0"/>
        <w:rPr>
          <w:lang w:val="et-EE"/>
        </w:rPr>
      </w:pPr>
      <w:r w:rsidRPr="008F4F64">
        <w:rPr>
          <w:lang w:val="et-EE"/>
        </w:rPr>
        <w:t>puittaimel ei tohi olla keerdjuurt ega tüvekahjustusi;</w:t>
      </w:r>
    </w:p>
    <w:p w14:paraId="555D2B42" w14:textId="77777777" w:rsidR="00D115D7" w:rsidRPr="008F4F64" w:rsidRDefault="00D115D7" w:rsidP="00D115D7">
      <w:pPr>
        <w:pStyle w:val="BodyText"/>
        <w:numPr>
          <w:ilvl w:val="0"/>
          <w:numId w:val="21"/>
        </w:numPr>
        <w:spacing w:after="0"/>
        <w:rPr>
          <w:lang w:val="et-EE"/>
        </w:rPr>
      </w:pPr>
      <w:r w:rsidRPr="008F4F64">
        <w:rPr>
          <w:lang w:val="et-EE"/>
        </w:rPr>
        <w:t>tagada taimedele vajalik kasvupinnase maht;</w:t>
      </w:r>
    </w:p>
    <w:p w14:paraId="7251747D" w14:textId="77777777" w:rsidR="00D115D7" w:rsidRPr="008F4F64" w:rsidRDefault="00D115D7" w:rsidP="00D115D7">
      <w:pPr>
        <w:pStyle w:val="BodyText"/>
        <w:numPr>
          <w:ilvl w:val="0"/>
          <w:numId w:val="21"/>
        </w:numPr>
        <w:spacing w:after="0"/>
        <w:rPr>
          <w:lang w:val="et-EE"/>
        </w:rPr>
      </w:pPr>
      <w:r w:rsidRPr="008F4F64">
        <w:rPr>
          <w:lang w:val="et-EE"/>
        </w:rPr>
        <w:t>tagada taimedele vajalik kastmisvee hulk;</w:t>
      </w:r>
    </w:p>
    <w:p w14:paraId="39EEE6BB" w14:textId="77777777" w:rsidR="00D115D7" w:rsidRPr="008F4F64" w:rsidRDefault="00D115D7" w:rsidP="00D115D7">
      <w:pPr>
        <w:pStyle w:val="BodyText"/>
        <w:numPr>
          <w:ilvl w:val="0"/>
          <w:numId w:val="21"/>
        </w:numPr>
        <w:spacing w:after="0"/>
        <w:rPr>
          <w:lang w:val="et-EE"/>
        </w:rPr>
      </w:pPr>
      <w:r w:rsidRPr="008F4F64">
        <w:rPr>
          <w:lang w:val="et-EE"/>
        </w:rPr>
        <w:t>tagada taime kasvuks vajalik ruumi ja valguse vajadus ning pinnase sobivus;</w:t>
      </w:r>
    </w:p>
    <w:p w14:paraId="1D166F93" w14:textId="77777777" w:rsidR="00D115D7" w:rsidRPr="008F4F64" w:rsidRDefault="00D115D7" w:rsidP="00D115D7">
      <w:pPr>
        <w:pStyle w:val="BodyText"/>
        <w:numPr>
          <w:ilvl w:val="0"/>
          <w:numId w:val="21"/>
        </w:numPr>
        <w:spacing w:after="0"/>
        <w:rPr>
          <w:lang w:val="et-EE"/>
        </w:rPr>
      </w:pPr>
      <w:r w:rsidRPr="008F4F64">
        <w:rPr>
          <w:lang w:val="et-EE"/>
        </w:rPr>
        <w:t>istutuste rajamisel trasside või sillutatud pinnase lähedusse näidata projekti joonisel istutusala läbilõige ja vajalikud meetmed;</w:t>
      </w:r>
    </w:p>
    <w:p w14:paraId="00C31380" w14:textId="77777777" w:rsidR="00D115D7" w:rsidRPr="008F4F64" w:rsidRDefault="00D115D7" w:rsidP="00D115D7">
      <w:pPr>
        <w:pStyle w:val="BodyText"/>
        <w:spacing w:after="0"/>
        <w:ind w:left="720"/>
        <w:rPr>
          <w:lang w:val="et-EE"/>
        </w:rPr>
      </w:pPr>
      <w:r w:rsidRPr="008F4F64">
        <w:rPr>
          <w:lang w:val="et-EE"/>
        </w:rPr>
        <w:t>projektis kirjeldada taimede toestamise ja istutusjärgse hooldamise meetmed;</w:t>
      </w:r>
    </w:p>
    <w:p w14:paraId="56CFD8B6" w14:textId="3C70CD0F" w:rsidR="00D115D7" w:rsidRDefault="00D115D7" w:rsidP="00D115D7">
      <w:pPr>
        <w:pStyle w:val="BodyText"/>
        <w:numPr>
          <w:ilvl w:val="0"/>
          <w:numId w:val="21"/>
        </w:numPr>
        <w:spacing w:after="0"/>
        <w:rPr>
          <w:lang w:val="et-EE"/>
        </w:rPr>
      </w:pPr>
      <w:r w:rsidRPr="008F4F64">
        <w:rPr>
          <w:lang w:val="et-EE"/>
        </w:rPr>
        <w:t>soovitavalt projekteerida vähese hooldusvajadusega mitmerindelised istutusalad, mille liikide valikul lähtuda loodusliku mitmekesisuse säilitamise põhimõtetest.</w:t>
      </w:r>
    </w:p>
    <w:p w14:paraId="4E77924A" w14:textId="77777777" w:rsidR="00F90FDB" w:rsidRDefault="00F90FDB" w:rsidP="00F90FDB">
      <w:pPr>
        <w:pStyle w:val="BodyText"/>
        <w:spacing w:after="0"/>
        <w:ind w:left="720"/>
        <w:rPr>
          <w:lang w:val="et-EE"/>
        </w:rPr>
      </w:pPr>
    </w:p>
    <w:p w14:paraId="30A2D3AB" w14:textId="2C5191AD" w:rsidR="00D115D7" w:rsidRDefault="00D115D7" w:rsidP="00D115D7">
      <w:pPr>
        <w:pStyle w:val="BodyText"/>
        <w:spacing w:after="0"/>
        <w:rPr>
          <w:lang w:val="et-EE"/>
        </w:rPr>
      </w:pPr>
      <w:r w:rsidRPr="008F4F64">
        <w:rPr>
          <w:lang w:val="et-EE"/>
        </w:rPr>
        <w:t>Olemasolevad, säilitatavad puud kaitsta ehitustööde ajaks, minimaalne kaitstava ala suurus on võra projektsioon maapinna</w:t>
      </w:r>
      <w:r>
        <w:rPr>
          <w:lang w:val="et-EE"/>
        </w:rPr>
        <w:t>l</w:t>
      </w:r>
      <w:r w:rsidRPr="008F4F64">
        <w:rPr>
          <w:lang w:val="et-EE"/>
        </w:rPr>
        <w:t xml:space="preserve"> +1,5m (liidetuna projektsiooni raadiusele). Ehitustööde käigus rikutud pinnas ja muru taastada.</w:t>
      </w:r>
    </w:p>
    <w:p w14:paraId="504E6BD2" w14:textId="5E944773" w:rsidR="00D115D7" w:rsidRDefault="00D115D7" w:rsidP="00D115D7">
      <w:pPr>
        <w:pStyle w:val="BodyText"/>
        <w:spacing w:after="0"/>
        <w:rPr>
          <w:lang w:val="et-EE"/>
        </w:rPr>
      </w:pPr>
    </w:p>
    <w:p w14:paraId="10453862" w14:textId="77777777" w:rsidR="00D115D7" w:rsidRDefault="00D115D7" w:rsidP="00D115D7">
      <w:pPr>
        <w:pStyle w:val="BodyText"/>
        <w:spacing w:after="0"/>
        <w:rPr>
          <w:lang w:val="et-EE"/>
        </w:rPr>
      </w:pPr>
      <w:r w:rsidRPr="006A66C9">
        <w:rPr>
          <w:lang w:val="et-EE"/>
        </w:rPr>
        <w:t>Detailplaneeringualal on registreeritud võõrliigi sosnovski karuputke koloonia. Pinnase koorimisel võtta kasutusele meetmed, et välistada sosnovski karuputke levikut (s.h mullas olevate seemnete levikut). Vältida sosnovski karuputke leiukohas oleva pinnase laialivedu.</w:t>
      </w:r>
    </w:p>
    <w:p w14:paraId="1A21F198" w14:textId="77777777" w:rsidR="00AE2235" w:rsidRPr="00E23E09" w:rsidRDefault="00AE2235" w:rsidP="00A1648C">
      <w:pPr>
        <w:pStyle w:val="Heading2"/>
        <w:numPr>
          <w:ilvl w:val="1"/>
          <w:numId w:val="28"/>
        </w:numPr>
        <w:rPr>
          <w:lang w:val="et-EE"/>
        </w:rPr>
      </w:pPr>
      <w:bookmarkStart w:id="51" w:name="_Toc133236589"/>
      <w:r w:rsidRPr="00E23E09">
        <w:rPr>
          <w:lang w:val="et-EE"/>
        </w:rPr>
        <w:t>Jäätmemajandus</w:t>
      </w:r>
      <w:bookmarkEnd w:id="51"/>
    </w:p>
    <w:p w14:paraId="233E2299" w14:textId="77777777" w:rsidR="00AE2235" w:rsidRPr="00547A3F" w:rsidRDefault="00AE2235" w:rsidP="00AE2235">
      <w:pPr>
        <w:pStyle w:val="BodyText"/>
        <w:spacing w:after="0"/>
        <w:rPr>
          <w:lang w:val="et-EE"/>
        </w:rPr>
      </w:pPr>
      <w:r w:rsidRPr="00547A3F">
        <w:rPr>
          <w:lang w:val="et-EE"/>
        </w:rPr>
        <w:t>Olmeprügi kogumine näha ette omal krundil. Kinnistute väravate lähedusse paigaldada sorteeritud jäätmete konteinerid, tugevdatud alusel. Jäätmekäitlus lahendada vastavalt Rae valla jäätmehoolduseeskirjale.</w:t>
      </w:r>
    </w:p>
    <w:p w14:paraId="21C1FAE9" w14:textId="77777777" w:rsidR="00AE2235" w:rsidRPr="00547A3F" w:rsidRDefault="00AE2235" w:rsidP="00AE2235">
      <w:pPr>
        <w:pStyle w:val="BodyText"/>
        <w:spacing w:after="0"/>
        <w:rPr>
          <w:lang w:val="et-EE"/>
        </w:rPr>
      </w:pPr>
    </w:p>
    <w:p w14:paraId="29C38062" w14:textId="7BE31776" w:rsidR="00AE2235" w:rsidRPr="00547A3F" w:rsidRDefault="00AE2235" w:rsidP="00AE2235">
      <w:pPr>
        <w:pStyle w:val="BodyText"/>
        <w:spacing w:after="0"/>
        <w:rPr>
          <w:lang w:val="et-EE"/>
        </w:rPr>
      </w:pPr>
      <w:r w:rsidRPr="00547A3F">
        <w:rPr>
          <w:lang w:val="et-EE"/>
        </w:rPr>
        <w:t xml:space="preserve">Kui konteiner asub naaberkinnistu piirile lähemal kui 3 m on vajalik naabri kooskõlastus. </w:t>
      </w:r>
    </w:p>
    <w:p w14:paraId="4C20EADF" w14:textId="77777777" w:rsidR="00AE2235" w:rsidRPr="00547A3F" w:rsidRDefault="00AE2235" w:rsidP="00AE2235">
      <w:pPr>
        <w:pStyle w:val="BodyText"/>
        <w:spacing w:after="0"/>
        <w:rPr>
          <w:lang w:val="et-EE"/>
        </w:rPr>
      </w:pPr>
    </w:p>
    <w:p w14:paraId="25DF3A7D" w14:textId="77777777" w:rsidR="00AE2235" w:rsidRDefault="00AE2235" w:rsidP="00AE2235">
      <w:pPr>
        <w:pStyle w:val="BodyText"/>
        <w:spacing w:after="0"/>
        <w:rPr>
          <w:lang w:val="et-EE"/>
        </w:rPr>
      </w:pPr>
      <w:r w:rsidRPr="00547A3F">
        <w:rPr>
          <w:lang w:val="et-EE"/>
        </w:rPr>
        <w:lastRenderedPageBreak/>
        <w:t>Ehitusperioodil tekkivad jäätmed koguda materjalide liikide kaupa: mitteohtlikud, ohtlikud ja taaskasutat</w:t>
      </w:r>
      <w:r w:rsidR="00A54C71" w:rsidRPr="00547A3F">
        <w:rPr>
          <w:lang w:val="et-EE"/>
        </w:rPr>
        <w:t>a</w:t>
      </w:r>
      <w:r w:rsidRPr="00547A3F">
        <w:rPr>
          <w:lang w:val="et-EE"/>
        </w:rPr>
        <w:t>vad. Jäätmekäitluse korraldab ja selle eest vastutab ehituse peatöövõtja. Ehitusjäätmed koguda sorteeritult ja vedada ära ehitusjäätmete kogumiskohtadesse.</w:t>
      </w:r>
    </w:p>
    <w:p w14:paraId="74B5E013" w14:textId="77777777" w:rsidR="00AE2235" w:rsidRPr="00F52FC3" w:rsidRDefault="00AE2235" w:rsidP="00A1648C">
      <w:pPr>
        <w:pStyle w:val="Heading2"/>
        <w:numPr>
          <w:ilvl w:val="1"/>
          <w:numId w:val="28"/>
        </w:numPr>
        <w:rPr>
          <w:lang w:val="et-EE"/>
        </w:rPr>
      </w:pPr>
      <w:bookmarkStart w:id="52" w:name="_Hlk114141888"/>
      <w:bookmarkStart w:id="53" w:name="_Toc133236590"/>
      <w:r w:rsidRPr="00F52FC3">
        <w:rPr>
          <w:lang w:val="et-EE"/>
        </w:rPr>
        <w:t>Avariiolukorrad ja nende vältimise meetmed või nende korral käitumise lahendused</w:t>
      </w:r>
      <w:bookmarkEnd w:id="53"/>
    </w:p>
    <w:p w14:paraId="00623C68" w14:textId="77777777" w:rsidR="00AE2235" w:rsidRPr="008F4F64" w:rsidRDefault="00AE2235" w:rsidP="007F0381">
      <w:pPr>
        <w:pStyle w:val="BodyText"/>
        <w:numPr>
          <w:ilvl w:val="0"/>
          <w:numId w:val="22"/>
        </w:numPr>
        <w:spacing w:before="240"/>
        <w:rPr>
          <w:lang w:val="et-EE"/>
        </w:rPr>
      </w:pPr>
      <w:r w:rsidRPr="008F4F64">
        <w:rPr>
          <w:lang w:val="et-EE"/>
        </w:rPr>
        <w:t>Põhjavee kaitse tagatakse ÜVK põhiste vee ja kanalisatsioonilahenduste kasutamisega</w:t>
      </w:r>
      <w:r w:rsidR="008F4F64" w:rsidRPr="008F4F64">
        <w:rPr>
          <w:lang w:val="et-EE"/>
        </w:rPr>
        <w:t xml:space="preserve"> uutele elamutele. E</w:t>
      </w:r>
      <w:r w:rsidRPr="008F4F64">
        <w:rPr>
          <w:lang w:val="et-EE"/>
        </w:rPr>
        <w:t>i kaevata uusi puurkaeve, ega käidelda reovett lokaalselt. Põhjavee kaitsmise tagamise meetmed on toodud peatükis „Põhjavee kaitstus“;</w:t>
      </w:r>
    </w:p>
    <w:p w14:paraId="53B40CDD" w14:textId="77777777" w:rsidR="00AE2235" w:rsidRPr="008F4F64" w:rsidRDefault="00AE2235" w:rsidP="007F0381">
      <w:pPr>
        <w:pStyle w:val="BodyText"/>
        <w:numPr>
          <w:ilvl w:val="0"/>
          <w:numId w:val="22"/>
        </w:numPr>
        <w:spacing w:before="240"/>
        <w:rPr>
          <w:lang w:val="et-EE"/>
        </w:rPr>
      </w:pPr>
      <w:r w:rsidRPr="008F4F64">
        <w:rPr>
          <w:lang w:val="et-EE"/>
        </w:rPr>
        <w:t>Avariiolukordade vältimiseks ehitusperioodil peab töövõtja järgima ohutuseeskirju, et vältida võimalikke avariiolukordi. Töövõtja vastutab keskkonnakaitseliste nõuete tagamise eest ehitusobjektil ja seda ümbritseval alal;</w:t>
      </w:r>
    </w:p>
    <w:p w14:paraId="3D5E6523" w14:textId="77777777" w:rsidR="00AE2235" w:rsidRPr="008F4F64" w:rsidRDefault="00AE2235" w:rsidP="007F0381">
      <w:pPr>
        <w:pStyle w:val="BodyText"/>
        <w:numPr>
          <w:ilvl w:val="0"/>
          <w:numId w:val="22"/>
        </w:numPr>
        <w:spacing w:before="240"/>
        <w:rPr>
          <w:lang w:val="et-EE"/>
        </w:rPr>
      </w:pPr>
      <w:r w:rsidRPr="008F4F64">
        <w:rPr>
          <w:lang w:val="et-EE"/>
        </w:rPr>
        <w:t>Ehitamise perioodil tuleb tagada liikluse ohutus, vajadusel paigaldada ajutised liikluskorraldusvahendid</w:t>
      </w:r>
      <w:r w:rsidR="008F4F64" w:rsidRPr="008F4F64">
        <w:rPr>
          <w:lang w:val="et-EE"/>
        </w:rPr>
        <w:t>. Soovitavalt teavitada kogukonda võimalikest liikluskorralduse muudatusest juba eelnevalt</w:t>
      </w:r>
      <w:r w:rsidRPr="008F4F64">
        <w:rPr>
          <w:lang w:val="et-EE"/>
        </w:rPr>
        <w:t>;</w:t>
      </w:r>
    </w:p>
    <w:p w14:paraId="695AB253" w14:textId="77777777" w:rsidR="00AE2235" w:rsidRPr="008F4F64" w:rsidRDefault="00AE2235" w:rsidP="007F0381">
      <w:pPr>
        <w:pStyle w:val="BodyText"/>
        <w:numPr>
          <w:ilvl w:val="0"/>
          <w:numId w:val="22"/>
        </w:numPr>
        <w:spacing w:before="240"/>
        <w:rPr>
          <w:lang w:val="et-EE"/>
        </w:rPr>
      </w:pPr>
      <w:r w:rsidRPr="008F4F64">
        <w:rPr>
          <w:lang w:val="et-EE"/>
        </w:rPr>
        <w:t>Tehnovõrkude avarii korral võtta ühendust tehnovõrgu valdajaga;</w:t>
      </w:r>
    </w:p>
    <w:p w14:paraId="57780659" w14:textId="77777777" w:rsidR="00AE2235" w:rsidRPr="008F4F64" w:rsidRDefault="00AE2235" w:rsidP="007F0381">
      <w:pPr>
        <w:pStyle w:val="BodyText"/>
        <w:numPr>
          <w:ilvl w:val="0"/>
          <w:numId w:val="22"/>
        </w:numPr>
        <w:spacing w:before="240"/>
        <w:rPr>
          <w:lang w:val="et-EE"/>
        </w:rPr>
      </w:pPr>
      <w:r w:rsidRPr="008F4F64">
        <w:rPr>
          <w:lang w:val="et-EE"/>
        </w:rPr>
        <w:t>Tulekahju ennetamiseks peavad ehitised olema varustatud tuleohutuspaigaldisega.  Tuleohu vältimise meetmed on toodud peatükis „Tuleohutus“;</w:t>
      </w:r>
    </w:p>
    <w:p w14:paraId="32986943" w14:textId="77777777" w:rsidR="00AE2235" w:rsidRPr="008F4F64" w:rsidRDefault="00AE2235" w:rsidP="007F0381">
      <w:pPr>
        <w:pStyle w:val="BodyText"/>
        <w:numPr>
          <w:ilvl w:val="0"/>
          <w:numId w:val="22"/>
        </w:numPr>
        <w:spacing w:before="240"/>
        <w:rPr>
          <w:lang w:val="et-EE"/>
        </w:rPr>
      </w:pPr>
      <w:r w:rsidRPr="008F4F64">
        <w:rPr>
          <w:lang w:val="et-EE"/>
        </w:rPr>
        <w:t>Tagada müranormtasemed, vastavad meetmed on toodud peatükis „Müra“;</w:t>
      </w:r>
    </w:p>
    <w:p w14:paraId="1C0AFC85" w14:textId="77777777" w:rsidR="00AE2235" w:rsidRPr="008F4F64" w:rsidRDefault="00AE2235" w:rsidP="007F0381">
      <w:pPr>
        <w:pStyle w:val="BodyText"/>
        <w:numPr>
          <w:ilvl w:val="0"/>
          <w:numId w:val="22"/>
        </w:numPr>
        <w:spacing w:before="240"/>
        <w:rPr>
          <w:lang w:val="et-EE"/>
        </w:rPr>
      </w:pPr>
      <w:r w:rsidRPr="008F4F64">
        <w:rPr>
          <w:lang w:val="et-EE"/>
        </w:rPr>
        <w:t>Tagada radooniohutus, vastavad meetmed on toodud peatükis „Radoon“;</w:t>
      </w:r>
    </w:p>
    <w:p w14:paraId="6C86313D" w14:textId="77777777" w:rsidR="00AE2235" w:rsidRPr="008F4F64" w:rsidRDefault="00AE2235" w:rsidP="007F0381">
      <w:pPr>
        <w:pStyle w:val="BodyText"/>
        <w:numPr>
          <w:ilvl w:val="0"/>
          <w:numId w:val="22"/>
        </w:numPr>
        <w:spacing w:before="240"/>
        <w:rPr>
          <w:lang w:val="et-EE"/>
        </w:rPr>
      </w:pPr>
      <w:r w:rsidRPr="008F4F64">
        <w:rPr>
          <w:lang w:val="et-EE"/>
        </w:rPr>
        <w:t>Tagada jäätmekäitluse nõuded, mis on toodud peatükis „Jäätmemajandus“;</w:t>
      </w:r>
    </w:p>
    <w:p w14:paraId="731BD077" w14:textId="77777777" w:rsidR="00AE2235" w:rsidRPr="008F4F64" w:rsidRDefault="00AE2235" w:rsidP="007F0381">
      <w:pPr>
        <w:pStyle w:val="BodyText"/>
        <w:numPr>
          <w:ilvl w:val="0"/>
          <w:numId w:val="22"/>
        </w:numPr>
        <w:spacing w:before="240"/>
        <w:rPr>
          <w:lang w:val="et-EE"/>
        </w:rPr>
      </w:pPr>
      <w:r w:rsidRPr="008F4F64">
        <w:rPr>
          <w:lang w:val="et-EE"/>
        </w:rPr>
        <w:t>Detailplaneeringuga planeeritavatest tegevustest lähtudes ei ole ette näha keskkonnalubade ega välisõhu saasteloa taotlemise vajadust;</w:t>
      </w:r>
    </w:p>
    <w:p w14:paraId="0D19673C" w14:textId="11EC743D" w:rsidR="00C623F3" w:rsidRDefault="00AE2235" w:rsidP="007F0381">
      <w:pPr>
        <w:pStyle w:val="BodyText"/>
        <w:numPr>
          <w:ilvl w:val="0"/>
          <w:numId w:val="22"/>
        </w:numPr>
        <w:spacing w:before="240"/>
        <w:rPr>
          <w:lang w:val="et-EE"/>
        </w:rPr>
      </w:pPr>
      <w:r w:rsidRPr="008F4F64">
        <w:rPr>
          <w:lang w:val="et-EE"/>
        </w:rPr>
        <w:t>Kuritegevuse ennetamiseks vajalikud meetmed on kirjeldatud pea</w:t>
      </w:r>
      <w:r w:rsidR="006D030B" w:rsidRPr="008F4F64">
        <w:rPr>
          <w:lang w:val="et-EE"/>
        </w:rPr>
        <w:t>tükis „Kuritegevuse ennetamine“.</w:t>
      </w:r>
    </w:p>
    <w:p w14:paraId="17E6F25C" w14:textId="300DC2A4" w:rsidR="006D030B" w:rsidRDefault="00C623F3" w:rsidP="00C623F3">
      <w:pPr>
        <w:rPr>
          <w:lang w:val="et-EE"/>
        </w:rPr>
      </w:pPr>
      <w:r>
        <w:rPr>
          <w:lang w:val="et-EE"/>
        </w:rPr>
        <w:br w:type="page"/>
      </w:r>
    </w:p>
    <w:p w14:paraId="229A21F8" w14:textId="2402920F" w:rsidR="00175644" w:rsidRPr="00F52FC3" w:rsidRDefault="00175644" w:rsidP="00A1648C">
      <w:pPr>
        <w:pStyle w:val="Heading1"/>
        <w:numPr>
          <w:ilvl w:val="0"/>
          <w:numId w:val="28"/>
        </w:numPr>
        <w:rPr>
          <w:rStyle w:val="Hyperlink"/>
          <w:rFonts w:ascii="Arial" w:hAnsi="Arial"/>
          <w:color w:val="00B050"/>
          <w:sz w:val="28"/>
        </w:rPr>
      </w:pPr>
      <w:bookmarkStart w:id="54" w:name="_Toc527551665"/>
      <w:bookmarkStart w:id="55" w:name="_Toc133236591"/>
      <w:r w:rsidRPr="00F52FC3">
        <w:rPr>
          <w:rStyle w:val="Hyperlink"/>
          <w:rFonts w:ascii="Arial" w:hAnsi="Arial"/>
          <w:color w:val="00B050"/>
          <w:sz w:val="28"/>
        </w:rPr>
        <w:lastRenderedPageBreak/>
        <w:t>Planeeringu elluviimise tegevuskava ja planeeringu ellu viimiseks vajalikud kokkulepped</w:t>
      </w:r>
      <w:bookmarkEnd w:id="54"/>
      <w:bookmarkEnd w:id="55"/>
    </w:p>
    <w:p w14:paraId="0E15F147" w14:textId="629920BE" w:rsidR="00175644" w:rsidRPr="00DA6489" w:rsidRDefault="00175644" w:rsidP="00175644">
      <w:pPr>
        <w:rPr>
          <w:lang w:val="et-EE"/>
        </w:rPr>
      </w:pPr>
      <w:r w:rsidRPr="00DA6489">
        <w:rPr>
          <w:lang w:val="et-EE"/>
        </w:rPr>
        <w:t>Planeeringu ellu viimiseks on vajalik:</w:t>
      </w:r>
    </w:p>
    <w:p w14:paraId="7AD5DD86" w14:textId="77777777" w:rsidR="00DA6489" w:rsidRDefault="00DA6489" w:rsidP="00DA6489">
      <w:pPr>
        <w:pStyle w:val="ListParagraph"/>
        <w:ind w:left="765"/>
        <w:rPr>
          <w:lang w:val="et-EE"/>
        </w:rPr>
      </w:pPr>
    </w:p>
    <w:p w14:paraId="79A04860" w14:textId="77777777" w:rsidR="00DA6489" w:rsidRDefault="00DA6489" w:rsidP="007F0381">
      <w:pPr>
        <w:pStyle w:val="ListParagraph"/>
        <w:numPr>
          <w:ilvl w:val="0"/>
          <w:numId w:val="23"/>
        </w:numPr>
        <w:rPr>
          <w:lang w:val="et-EE"/>
        </w:rPr>
      </w:pPr>
      <w:r>
        <w:rPr>
          <w:lang w:val="et-EE"/>
        </w:rPr>
        <w:t>moodustada krundid;</w:t>
      </w:r>
    </w:p>
    <w:p w14:paraId="15057DE5" w14:textId="77777777" w:rsidR="00175644" w:rsidRPr="00DA6489" w:rsidRDefault="00175644" w:rsidP="007F0381">
      <w:pPr>
        <w:pStyle w:val="ListParagraph"/>
        <w:numPr>
          <w:ilvl w:val="0"/>
          <w:numId w:val="23"/>
        </w:numPr>
        <w:rPr>
          <w:lang w:val="et-EE"/>
        </w:rPr>
      </w:pPr>
      <w:r w:rsidRPr="00DA6489">
        <w:rPr>
          <w:lang w:val="et-EE"/>
        </w:rPr>
        <w:t xml:space="preserve">seada vajalikud servituudid; </w:t>
      </w:r>
    </w:p>
    <w:p w14:paraId="0EBB66C7" w14:textId="77777777" w:rsidR="00175644" w:rsidRPr="00DA6489" w:rsidRDefault="00175644" w:rsidP="007F0381">
      <w:pPr>
        <w:pStyle w:val="ListParagraph"/>
        <w:numPr>
          <w:ilvl w:val="0"/>
          <w:numId w:val="23"/>
        </w:numPr>
        <w:rPr>
          <w:lang w:val="et-EE"/>
        </w:rPr>
      </w:pPr>
      <w:r w:rsidRPr="00DA6489">
        <w:rPr>
          <w:lang w:val="et-EE"/>
        </w:rPr>
        <w:t>taotleda taristu (elekter, teed, vee- ja kanalisatsiooni trassid, sademevee drenaaž jne) tehnilised tingimused ja koostada vajalikud projektid</w:t>
      </w:r>
      <w:r w:rsidR="00DA6489">
        <w:rPr>
          <w:lang w:val="et-EE"/>
        </w:rPr>
        <w:t xml:space="preserve"> koos lisauurigutega (vajadusel)</w:t>
      </w:r>
      <w:r w:rsidRPr="00DA6489">
        <w:rPr>
          <w:lang w:val="et-EE"/>
        </w:rPr>
        <w:t>;</w:t>
      </w:r>
    </w:p>
    <w:p w14:paraId="466296B1" w14:textId="77777777" w:rsidR="00175644" w:rsidRPr="00DA6489" w:rsidRDefault="00175644" w:rsidP="007F0381">
      <w:pPr>
        <w:pStyle w:val="ListParagraph"/>
        <w:numPr>
          <w:ilvl w:val="0"/>
          <w:numId w:val="23"/>
        </w:numPr>
        <w:rPr>
          <w:lang w:val="et-EE"/>
        </w:rPr>
      </w:pPr>
      <w:r w:rsidRPr="00DA6489">
        <w:rPr>
          <w:lang w:val="et-EE"/>
        </w:rPr>
        <w:t>kooskõlastatud tehnovõrkude projektide alusel taotleda ehitusload;</w:t>
      </w:r>
    </w:p>
    <w:p w14:paraId="4F3BD932" w14:textId="77777777" w:rsidR="00175644" w:rsidRPr="00DA6489" w:rsidRDefault="00175644" w:rsidP="007F0381">
      <w:pPr>
        <w:pStyle w:val="ListParagraph"/>
        <w:numPr>
          <w:ilvl w:val="0"/>
          <w:numId w:val="23"/>
        </w:numPr>
        <w:rPr>
          <w:lang w:val="et-EE"/>
        </w:rPr>
      </w:pPr>
      <w:r w:rsidRPr="00DA6489">
        <w:rPr>
          <w:lang w:val="et-EE"/>
        </w:rPr>
        <w:t xml:space="preserve">ehitada välja taristu; </w:t>
      </w:r>
    </w:p>
    <w:p w14:paraId="46082549" w14:textId="77777777" w:rsidR="00175644" w:rsidRPr="00DA6489" w:rsidRDefault="00175644" w:rsidP="007F0381">
      <w:pPr>
        <w:pStyle w:val="ListParagraph"/>
        <w:numPr>
          <w:ilvl w:val="0"/>
          <w:numId w:val="23"/>
        </w:numPr>
        <w:rPr>
          <w:lang w:val="et-EE"/>
        </w:rPr>
      </w:pPr>
      <w:r w:rsidRPr="00DA6489">
        <w:rPr>
          <w:lang w:val="et-EE"/>
        </w:rPr>
        <w:t xml:space="preserve">taotleda valminud </w:t>
      </w:r>
      <w:r w:rsidR="00DA6489" w:rsidRPr="00DA6489">
        <w:rPr>
          <w:lang w:val="et-EE"/>
        </w:rPr>
        <w:t>taristu</w:t>
      </w:r>
      <w:r w:rsidRPr="00DA6489">
        <w:rPr>
          <w:lang w:val="et-EE"/>
        </w:rPr>
        <w:t>objektidele kasutusload;</w:t>
      </w:r>
    </w:p>
    <w:p w14:paraId="418B3E5B" w14:textId="75C9192F" w:rsidR="00175644" w:rsidRPr="00DA6489" w:rsidRDefault="00175644" w:rsidP="007F0381">
      <w:pPr>
        <w:pStyle w:val="ListParagraph"/>
        <w:numPr>
          <w:ilvl w:val="0"/>
          <w:numId w:val="23"/>
        </w:numPr>
        <w:rPr>
          <w:lang w:val="et-EE"/>
        </w:rPr>
      </w:pPr>
      <w:r w:rsidRPr="00DA6489">
        <w:rPr>
          <w:lang w:val="et-EE"/>
        </w:rPr>
        <w:t>koostada hoonete ja haljastuse projektid, taotleda ehitusload ning ehitada eelnimetatud dokumentidest lähtuvalt hooned</w:t>
      </w:r>
      <w:r w:rsidR="006D1611">
        <w:rPr>
          <w:lang w:val="et-EE"/>
        </w:rPr>
        <w:t xml:space="preserve"> ja </w:t>
      </w:r>
      <w:r w:rsidR="00EA71ED">
        <w:rPr>
          <w:lang w:val="et-EE"/>
        </w:rPr>
        <w:t>rajatised</w:t>
      </w:r>
      <w:r w:rsidR="006D1611">
        <w:rPr>
          <w:lang w:val="et-EE"/>
        </w:rPr>
        <w:t xml:space="preserve"> ning</w:t>
      </w:r>
      <w:r w:rsidRPr="00DA6489">
        <w:rPr>
          <w:lang w:val="et-EE"/>
        </w:rPr>
        <w:t xml:space="preserve"> rajada haljastus;</w:t>
      </w:r>
    </w:p>
    <w:p w14:paraId="15E404EC" w14:textId="77777777" w:rsidR="00175644" w:rsidRPr="00DA6489" w:rsidRDefault="00175644" w:rsidP="007F0381">
      <w:pPr>
        <w:pStyle w:val="ListParagraph"/>
        <w:numPr>
          <w:ilvl w:val="0"/>
          <w:numId w:val="23"/>
        </w:numPr>
        <w:rPr>
          <w:lang w:val="et-EE"/>
        </w:rPr>
      </w:pPr>
      <w:r w:rsidRPr="00DA6489">
        <w:rPr>
          <w:lang w:val="et-EE"/>
        </w:rPr>
        <w:t>taotleda valminud hoonetele kasutusload vastavalt kehtivale Ehitusseadustikule</w:t>
      </w:r>
      <w:r w:rsidRPr="00DA6489">
        <w:rPr>
          <w:vertAlign w:val="superscript"/>
          <w:lang w:val="et-EE"/>
        </w:rPr>
        <w:t>1</w:t>
      </w:r>
      <w:r w:rsidRPr="00DA6489">
        <w:rPr>
          <w:lang w:val="et-EE"/>
        </w:rPr>
        <w:t xml:space="preserve">(vastu võetud 11.02.2015). </w:t>
      </w:r>
    </w:p>
    <w:bookmarkEnd w:id="52"/>
    <w:p w14:paraId="679D9FBC" w14:textId="77777777" w:rsidR="00AE2235" w:rsidRPr="00FF716D" w:rsidRDefault="00AE2235" w:rsidP="00CD5541">
      <w:pPr>
        <w:pStyle w:val="BodyText"/>
        <w:spacing w:after="0"/>
        <w:rPr>
          <w:szCs w:val="18"/>
          <w:lang w:val="et-EE"/>
        </w:rPr>
      </w:pPr>
    </w:p>
    <w:sectPr w:rsidR="00AE2235" w:rsidRPr="00FF716D" w:rsidSect="00BF6926">
      <w:headerReference w:type="default" r:id="rId17"/>
      <w:footerReference w:type="default" r:id="rId18"/>
      <w:headerReference w:type="first" r:id="rId19"/>
      <w:footerReference w:type="first" r:id="rId20"/>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B178" w14:textId="77777777" w:rsidR="003D7AC1" w:rsidRDefault="003D7AC1">
      <w:r>
        <w:separator/>
      </w:r>
    </w:p>
  </w:endnote>
  <w:endnote w:type="continuationSeparator" w:id="0">
    <w:p w14:paraId="67C6549B" w14:textId="77777777" w:rsidR="003D7AC1" w:rsidRDefault="003D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Avenir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193F" w14:textId="77777777" w:rsidR="003D7AC1" w:rsidRPr="00065712" w:rsidRDefault="003D7AC1"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4D087CF6" wp14:editId="59AED663">
              <wp:simplePos x="0" y="0"/>
              <wp:positionH relativeFrom="page">
                <wp:posOffset>756285</wp:posOffset>
              </wp:positionH>
              <wp:positionV relativeFrom="page">
                <wp:align>bottom</wp:align>
              </wp:positionV>
              <wp:extent cx="6066790" cy="42164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5E6E" w14:textId="1173F210" w:rsidR="003D7AC1" w:rsidRDefault="003D7AC1" w:rsidP="00803A6B">
                          <w:pPr>
                            <w:pStyle w:val="Footer"/>
                          </w:pPr>
                          <w:r>
                            <w:fldChar w:fldCharType="begin"/>
                          </w:r>
                          <w:r>
                            <w:instrText xml:space="preserve"> REF  bmkFldtx2OptionalFooter </w:instrText>
                          </w:r>
                          <w:r>
                            <w:fldChar w:fldCharType="separate"/>
                          </w:r>
                          <w:r w:rsidR="007B6E9D">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87CF6" id="_x0000_t202" coordsize="21600,21600" o:spt="202" path="m,l,21600r21600,l21600,xe">
              <v:stroke joinstyle="miter"/>
              <v:path gradientshapeok="t" o:connecttype="rect"/>
            </v:shapetype>
            <v:shape id="Text Box 91" o:spid="_x0000_s1028"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UQrgIAAK8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" filled="f" stroked="f">
              <v:textbox style="mso-fit-shape-to-text:t" inset="0,0,0,8mm">
                <w:txbxContent>
                  <w:p w14:paraId="42835E6E" w14:textId="1173F210" w:rsidR="003D7AC1" w:rsidRDefault="003D7AC1" w:rsidP="00803A6B">
                    <w:pPr>
                      <w:pStyle w:val="Footer"/>
                    </w:pPr>
                    <w:r>
                      <w:fldChar w:fldCharType="begin"/>
                    </w:r>
                    <w:r>
                      <w:instrText xml:space="preserve"> REF  bmkFldtx2OptionalFooter </w:instrText>
                    </w:r>
                    <w:r>
                      <w:fldChar w:fldCharType="separate"/>
                    </w:r>
                    <w:r w:rsidR="007B6E9D">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DF2D" w14:textId="77777777" w:rsidR="003D7AC1" w:rsidRDefault="003D7AC1"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E386" w14:textId="77777777" w:rsidR="003D7AC1" w:rsidRPr="00065712" w:rsidRDefault="003D7AC1" w:rsidP="00AA5303">
    <w:pPr>
      <w:jc w:val="right"/>
    </w:pPr>
    <w:sdt>
      <w:sdtPr>
        <w:id w:val="7589627"/>
        <w:docPartObj>
          <w:docPartGallery w:val="Page Numbers (Bottom of Page)"/>
          <w:docPartUnique/>
        </w:docPartObj>
      </w:sdtPr>
      <w:sdtContent>
        <w:sdt>
          <w:sdtPr>
            <w:id w:val="7589628"/>
            <w:docPartObj>
              <w:docPartGallery w:val="Page Numbers (Top of Page)"/>
              <w:docPartUnique/>
            </w:docPartObj>
          </w:sdtPr>
          <w:sdtContent>
            <w:r>
              <w:rPr>
                <w:noProof/>
              </w:rPr>
              <w:fldChar w:fldCharType="begin"/>
            </w:r>
            <w:r>
              <w:rPr>
                <w:noProof/>
              </w:rPr>
              <w:instrText xml:space="preserve"> PAGE </w:instrText>
            </w:r>
            <w:r>
              <w:rPr>
                <w:noProof/>
              </w:rPr>
              <w:fldChar w:fldCharType="separate"/>
            </w:r>
            <w:r>
              <w:rPr>
                <w:noProof/>
              </w:rPr>
              <w:t>11</w:t>
            </w:r>
            <w:r>
              <w:rPr>
                <w:noProof/>
              </w:rPr>
              <w:fldChar w:fldCharType="end"/>
            </w:r>
            <w:r w:rsidRPr="00D46005">
              <w:t xml:space="preserve"> /</w:t>
            </w:r>
            <w:r>
              <w:rPr>
                <w:noProof/>
              </w:rPr>
              <w:fldChar w:fldCharType="begin"/>
            </w:r>
            <w:r>
              <w:rPr>
                <w:noProof/>
              </w:rPr>
              <w:instrText xml:space="preserve"> NUMPAGES  </w:instrText>
            </w:r>
            <w:r>
              <w:rPr>
                <w:noProof/>
              </w:rPr>
              <w:fldChar w:fldCharType="separate"/>
            </w:r>
            <w:r>
              <w:rPr>
                <w:noProof/>
              </w:rPr>
              <w:t>18</w:t>
            </w:r>
            <w:r>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CF56" w14:textId="77777777" w:rsidR="003D7AC1" w:rsidRPr="00382818" w:rsidRDefault="003D7AC1"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65F7" w14:textId="77777777" w:rsidR="003D7AC1" w:rsidRDefault="003D7AC1">
      <w:r>
        <w:separator/>
      </w:r>
    </w:p>
  </w:footnote>
  <w:footnote w:type="continuationSeparator" w:id="0">
    <w:p w14:paraId="27ED5C42" w14:textId="77777777" w:rsidR="003D7AC1" w:rsidRDefault="003D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A4B5" w14:textId="77777777" w:rsidR="003D7AC1" w:rsidRDefault="003D7AC1" w:rsidP="00B7000B">
    <w:pPr>
      <w:pStyle w:val="Header"/>
      <w:spacing w:line="310" w:lineRule="atLeast"/>
    </w:pPr>
  </w:p>
  <w:p w14:paraId="68665FA9" w14:textId="54DA77C9" w:rsidR="003D7AC1" w:rsidRDefault="003D7AC1" w:rsidP="00B7000B">
    <w:pPr>
      <w:pStyle w:val="Header"/>
    </w:pPr>
    <w:r>
      <w:rPr>
        <w:noProof/>
      </w:rPr>
      <w:fldChar w:fldCharType="begin"/>
    </w:r>
    <w:r>
      <w:rPr>
        <w:noProof/>
      </w:rPr>
      <w:instrText xml:space="preserve"> STYLEREF  "Normal - Frontpage Heading 2"</w:instrText>
    </w:r>
    <w:r>
      <w:rPr>
        <w:noProof/>
      </w:rPr>
      <w:fldChar w:fldCharType="separate"/>
    </w:r>
    <w:r w:rsidR="007B6E9D">
      <w:rPr>
        <w:noProof/>
      </w:rPr>
      <w:t>Harjumaa, Rae vald Kopli küla</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3A70C12B" w14:textId="77777777" w:rsidR="003D7AC1" w:rsidRDefault="003D7AC1" w:rsidP="00B7000B">
    <w:pPr>
      <w:pStyle w:val="Header"/>
      <w:spacing w:line="120" w:lineRule="atLeast"/>
    </w:pPr>
  </w:p>
  <w:p w14:paraId="12AF623F" w14:textId="77777777" w:rsidR="003D7AC1" w:rsidRDefault="003D7AC1" w:rsidP="00B7000B">
    <w:pPr>
      <w:pStyle w:val="Header"/>
      <w:spacing w:line="120" w:lineRule="atLeast"/>
    </w:pPr>
  </w:p>
  <w:p w14:paraId="6D58B345" w14:textId="77777777" w:rsidR="003D7AC1" w:rsidRDefault="003D7AC1" w:rsidP="00B7000B">
    <w:pPr>
      <w:pStyle w:val="Header"/>
      <w:spacing w:line="120" w:lineRule="atLeast"/>
    </w:pPr>
  </w:p>
  <w:p w14:paraId="7EE25A98" w14:textId="77777777" w:rsidR="003D7AC1" w:rsidRDefault="003D7AC1" w:rsidP="00B7000B">
    <w:pPr>
      <w:pStyle w:val="Header"/>
      <w:spacing w:line="120" w:lineRule="atLeast"/>
    </w:pPr>
  </w:p>
  <w:p w14:paraId="4CBA753A" w14:textId="77777777" w:rsidR="003D7AC1" w:rsidRDefault="003D7AC1" w:rsidP="00B7000B">
    <w:pPr>
      <w:pStyle w:val="Header"/>
      <w:spacing w:line="120" w:lineRule="atLeast"/>
    </w:pPr>
  </w:p>
  <w:p w14:paraId="282FFD3A" w14:textId="77777777" w:rsidR="003D7AC1" w:rsidRDefault="003D7AC1" w:rsidP="00B7000B">
    <w:pPr>
      <w:pStyle w:val="Header"/>
      <w:spacing w:line="120" w:lineRule="atLeast"/>
    </w:pPr>
  </w:p>
  <w:p w14:paraId="541254AA" w14:textId="77777777" w:rsidR="003D7AC1" w:rsidRDefault="003D7AC1" w:rsidP="00B7000B">
    <w:pPr>
      <w:pStyle w:val="Header"/>
      <w:spacing w:line="120" w:lineRule="atLeast"/>
    </w:pPr>
  </w:p>
  <w:p w14:paraId="5E46D93E" w14:textId="77777777" w:rsidR="003D7AC1" w:rsidRDefault="003D7AC1" w:rsidP="00B7000B">
    <w:pPr>
      <w:pStyle w:val="Header"/>
      <w:spacing w:line="120" w:lineRule="atLeast"/>
    </w:pPr>
  </w:p>
  <w:p w14:paraId="5F091768" w14:textId="77777777" w:rsidR="003D7AC1" w:rsidRDefault="003D7AC1" w:rsidP="00B7000B">
    <w:pPr>
      <w:pStyle w:val="Header"/>
      <w:spacing w:line="120" w:lineRule="atLeast"/>
    </w:pPr>
  </w:p>
  <w:p w14:paraId="7AD3E298" w14:textId="77777777" w:rsidR="003D7AC1" w:rsidRDefault="003D7AC1" w:rsidP="00B7000B">
    <w:pPr>
      <w:pStyle w:val="Header"/>
      <w:spacing w:line="120" w:lineRule="atLeast"/>
    </w:pPr>
  </w:p>
  <w:p w14:paraId="2DA8DE0D" w14:textId="77777777" w:rsidR="003D7AC1" w:rsidRDefault="003D7AC1" w:rsidP="00B7000B">
    <w:pPr>
      <w:pStyle w:val="Header"/>
      <w:spacing w:line="120" w:lineRule="atLeast"/>
    </w:pPr>
  </w:p>
  <w:p w14:paraId="425B63E0" w14:textId="77777777" w:rsidR="003D7AC1" w:rsidRDefault="003D7AC1" w:rsidP="00B7000B">
    <w:pPr>
      <w:pStyle w:val="Header"/>
      <w:spacing w:line="120" w:lineRule="atLeast"/>
    </w:pPr>
  </w:p>
  <w:p w14:paraId="47136955" w14:textId="77777777" w:rsidR="003D7AC1" w:rsidRDefault="003D7AC1" w:rsidP="00B7000B">
    <w:pPr>
      <w:pStyle w:val="Header"/>
      <w:spacing w:line="120" w:lineRule="atLeast"/>
    </w:pPr>
  </w:p>
  <w:p w14:paraId="4EBCBD5E" w14:textId="77777777" w:rsidR="003D7AC1" w:rsidRDefault="003D7AC1" w:rsidP="00B7000B">
    <w:pPr>
      <w:pStyle w:val="Header"/>
      <w:spacing w:line="120" w:lineRule="atLeast"/>
    </w:pPr>
  </w:p>
  <w:p w14:paraId="39B990AC" w14:textId="77777777" w:rsidR="003D7AC1" w:rsidRDefault="003D7AC1" w:rsidP="00B7000B">
    <w:pPr>
      <w:pStyle w:val="Header"/>
      <w:spacing w:line="120" w:lineRule="atLeast"/>
    </w:pPr>
  </w:p>
  <w:p w14:paraId="1EEFE1F1" w14:textId="77777777" w:rsidR="003D7AC1" w:rsidRDefault="003D7AC1" w:rsidP="00B7000B">
    <w:pPr>
      <w:pStyle w:val="Header"/>
      <w:spacing w:line="120" w:lineRule="atLeast"/>
    </w:pPr>
  </w:p>
  <w:p w14:paraId="73BB8AA7" w14:textId="77777777" w:rsidR="003D7AC1" w:rsidRDefault="003D7AC1" w:rsidP="00B7000B">
    <w:pPr>
      <w:pStyle w:val="Header"/>
      <w:spacing w:line="120" w:lineRule="atLeast"/>
    </w:pPr>
  </w:p>
  <w:p w14:paraId="7CC31A08" w14:textId="77777777" w:rsidR="003D7AC1" w:rsidRDefault="003D7AC1" w:rsidP="00B7000B">
    <w:pPr>
      <w:pStyle w:val="Header"/>
      <w:spacing w:line="120" w:lineRule="atLeast"/>
    </w:pPr>
  </w:p>
  <w:p w14:paraId="63CA9E5D" w14:textId="77777777" w:rsidR="003D7AC1" w:rsidRDefault="003D7AC1" w:rsidP="00B7000B">
    <w:pPr>
      <w:pStyle w:val="Header"/>
      <w:spacing w:line="120" w:lineRule="atLeast"/>
    </w:pPr>
  </w:p>
  <w:p w14:paraId="6F2A408E" w14:textId="77777777" w:rsidR="003D7AC1" w:rsidRDefault="003D7AC1" w:rsidP="00B7000B">
    <w:pPr>
      <w:pStyle w:val="Header"/>
      <w:spacing w:line="120" w:lineRule="atLeast"/>
    </w:pPr>
  </w:p>
  <w:p w14:paraId="42FB8192" w14:textId="77777777" w:rsidR="003D7AC1" w:rsidRDefault="003D7AC1" w:rsidP="00B7000B">
    <w:pPr>
      <w:pStyle w:val="Header"/>
      <w:spacing w:line="120" w:lineRule="atLeast"/>
    </w:pPr>
  </w:p>
  <w:p w14:paraId="45A68CCA" w14:textId="77777777" w:rsidR="003D7AC1" w:rsidRDefault="003D7AC1" w:rsidP="00B7000B">
    <w:pPr>
      <w:pStyle w:val="Header"/>
      <w:spacing w:line="120" w:lineRule="atLeast"/>
    </w:pPr>
  </w:p>
  <w:p w14:paraId="2173F78D" w14:textId="77777777" w:rsidR="003D7AC1" w:rsidRDefault="003D7AC1" w:rsidP="00B7000B">
    <w:pPr>
      <w:pStyle w:val="Header"/>
      <w:spacing w:line="120" w:lineRule="atLeast"/>
    </w:pPr>
  </w:p>
  <w:p w14:paraId="78ECB1B6" w14:textId="77777777" w:rsidR="003D7AC1" w:rsidRDefault="003D7AC1" w:rsidP="00B7000B">
    <w:pPr>
      <w:pStyle w:val="Header"/>
      <w:spacing w:line="120" w:lineRule="atLeast"/>
    </w:pPr>
  </w:p>
  <w:p w14:paraId="2B6A9CFD" w14:textId="77777777" w:rsidR="003D7AC1" w:rsidRDefault="003D7AC1" w:rsidP="00B7000B">
    <w:pPr>
      <w:pStyle w:val="Header"/>
      <w:spacing w:line="190" w:lineRule="atLeast"/>
    </w:pPr>
  </w:p>
  <w:p w14:paraId="341551C7" w14:textId="77777777" w:rsidR="003D7AC1" w:rsidRPr="00B7000B" w:rsidRDefault="003D7AC1" w:rsidP="00B7000B">
    <w:pPr>
      <w:pStyle w:val="Header"/>
    </w:pPr>
  </w:p>
  <w:p w14:paraId="30EF1E27" w14:textId="77777777" w:rsidR="003D7AC1" w:rsidRDefault="003D7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66EB" w14:textId="77777777" w:rsidR="003D7AC1" w:rsidRDefault="003D7AC1"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HARJUMAA</w:t>
    </w:r>
    <w:r>
      <w:rPr>
        <w:rFonts w:ascii="Arial Narrow" w:hAnsi="Arial Narrow"/>
        <w:sz w:val="20"/>
        <w:szCs w:val="20"/>
      </w:rPr>
      <w:t>,</w:t>
    </w:r>
    <w:r w:rsidRPr="00763784">
      <w:rPr>
        <w:rFonts w:ascii="Arial Narrow" w:hAnsi="Arial Narrow"/>
        <w:sz w:val="20"/>
        <w:szCs w:val="20"/>
      </w:rPr>
      <w:t xml:space="preserve"> RAE VAL</w:t>
    </w:r>
    <w:r>
      <w:rPr>
        <w:rFonts w:ascii="Arial Narrow" w:hAnsi="Arial Narrow"/>
        <w:sz w:val="20"/>
        <w:szCs w:val="20"/>
      </w:rPr>
      <w:t xml:space="preserve">D, </w:t>
    </w:r>
    <w:r w:rsidRPr="00763784">
      <w:rPr>
        <w:rFonts w:ascii="Arial Narrow" w:hAnsi="Arial Narrow"/>
        <w:sz w:val="20"/>
        <w:szCs w:val="20"/>
      </w:rPr>
      <w:t>KOPLI KÜLA</w:t>
    </w:r>
    <w:r>
      <w:rPr>
        <w:rFonts w:ascii="Arial Narrow" w:hAnsi="Arial Narrow"/>
        <w:sz w:val="20"/>
        <w:szCs w:val="20"/>
      </w:rPr>
      <w:t>,</w:t>
    </w:r>
  </w:p>
  <w:p w14:paraId="4E68FD0B" w14:textId="108AA74A" w:rsidR="003D7AC1" w:rsidRPr="00763784" w:rsidRDefault="003D7AC1"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 xml:space="preserve"> ÜLASE TEE 21 KINNISTU JA LÄHIALA </w:t>
    </w:r>
    <w:r w:rsidRPr="00763784">
      <w:rPr>
        <w:rFonts w:ascii="Arial Narrow" w:hAnsi="Arial Narrow"/>
        <w:sz w:val="20"/>
        <w:szCs w:val="20"/>
      </w:rPr>
      <w:fldChar w:fldCharType="begin"/>
    </w:r>
    <w:r w:rsidRPr="00763784">
      <w:rPr>
        <w:rFonts w:ascii="Arial Narrow" w:hAnsi="Arial Narrow"/>
        <w:sz w:val="20"/>
        <w:szCs w:val="20"/>
      </w:rPr>
      <w:instrText xml:space="preserve"> STYLEREF  "Normal - Frontpage Heading 2"</w:instrText>
    </w:r>
    <w:r w:rsidRPr="00763784">
      <w:rPr>
        <w:rFonts w:ascii="Arial Narrow" w:hAnsi="Arial Narrow"/>
        <w:sz w:val="20"/>
        <w:szCs w:val="20"/>
      </w:rPr>
      <w:fldChar w:fldCharType="separate"/>
    </w:r>
    <w:r w:rsidR="007B6E9D">
      <w:rPr>
        <w:rFonts w:ascii="Arial Narrow" w:hAnsi="Arial Narrow"/>
        <w:noProof/>
        <w:sz w:val="20"/>
        <w:szCs w:val="20"/>
      </w:rPr>
      <w:t>DETAILPLANEERING</w:t>
    </w:r>
    <w:r w:rsidRPr="00763784">
      <w:rPr>
        <w:rFonts w:ascii="Arial Narrow" w:hAnsi="Arial Narrow"/>
        <w:sz w:val="20"/>
        <w:szCs w:val="20"/>
      </w:rPr>
      <w:fldChar w:fldCharType="end"/>
    </w:r>
  </w:p>
  <w:p w14:paraId="2CC06743" w14:textId="77777777" w:rsidR="003D7AC1" w:rsidRPr="00763784" w:rsidRDefault="003D7AC1" w:rsidP="00763784">
    <w:pPr>
      <w:pBdr>
        <w:bottom w:val="single" w:sz="4" w:space="1" w:color="549E39" w:themeColor="accent1"/>
      </w:pBdr>
      <w:spacing w:after="0"/>
      <w:jc w:val="left"/>
      <w:rPr>
        <w:rFonts w:ascii="Arial Narrow" w:hAnsi="Arial Narrow"/>
        <w:b/>
        <w:color w:val="8AB833" w:themeColor="accent2"/>
        <w:sz w:val="20"/>
        <w:szCs w:val="20"/>
      </w:rPr>
    </w:pPr>
    <w:r w:rsidRPr="00763784">
      <w:rPr>
        <w:rFonts w:ascii="Arial Narrow" w:hAnsi="Arial Narrow"/>
        <w:b/>
        <w:color w:val="8AB833" w:themeColor="accent2"/>
        <w:sz w:val="20"/>
        <w:szCs w:val="20"/>
      </w:rPr>
      <w:t>SALA TERRENA OÜ</w:t>
    </w:r>
  </w:p>
  <w:p w14:paraId="6C464E21" w14:textId="77777777" w:rsidR="003D7AC1" w:rsidRPr="004241AA" w:rsidRDefault="003D7AC1"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AE16" w14:textId="77777777" w:rsidR="003D7AC1" w:rsidRDefault="003D7AC1"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HARJUMAA</w:t>
    </w:r>
    <w:r>
      <w:rPr>
        <w:rFonts w:ascii="Arial Narrow" w:hAnsi="Arial Narrow"/>
        <w:sz w:val="20"/>
        <w:szCs w:val="20"/>
      </w:rPr>
      <w:t>,</w:t>
    </w:r>
    <w:r w:rsidRPr="00763784">
      <w:rPr>
        <w:rFonts w:ascii="Arial Narrow" w:hAnsi="Arial Narrow"/>
        <w:sz w:val="20"/>
        <w:szCs w:val="20"/>
      </w:rPr>
      <w:t xml:space="preserve"> RAE VAL</w:t>
    </w:r>
    <w:r>
      <w:rPr>
        <w:rFonts w:ascii="Arial Narrow" w:hAnsi="Arial Narrow"/>
        <w:sz w:val="20"/>
        <w:szCs w:val="20"/>
      </w:rPr>
      <w:t xml:space="preserve">D, </w:t>
    </w:r>
    <w:r w:rsidRPr="00763784">
      <w:rPr>
        <w:rFonts w:ascii="Arial Narrow" w:hAnsi="Arial Narrow"/>
        <w:sz w:val="20"/>
        <w:szCs w:val="20"/>
      </w:rPr>
      <w:t>KOPLI KÜLA</w:t>
    </w:r>
    <w:r>
      <w:rPr>
        <w:rFonts w:ascii="Arial Narrow" w:hAnsi="Arial Narrow"/>
        <w:sz w:val="20"/>
        <w:szCs w:val="20"/>
      </w:rPr>
      <w:t>,</w:t>
    </w:r>
  </w:p>
  <w:p w14:paraId="464561E6" w14:textId="5ADB0066" w:rsidR="003D7AC1" w:rsidRPr="00763784" w:rsidRDefault="003D7AC1"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 xml:space="preserve"> ÜLASE TEE 21 KINNISTU JA LÄHIALA </w:t>
    </w:r>
    <w:r w:rsidRPr="00763784">
      <w:rPr>
        <w:rFonts w:ascii="Arial Narrow" w:hAnsi="Arial Narrow"/>
        <w:sz w:val="20"/>
        <w:szCs w:val="20"/>
      </w:rPr>
      <w:fldChar w:fldCharType="begin"/>
    </w:r>
    <w:r w:rsidRPr="00763784">
      <w:rPr>
        <w:rFonts w:ascii="Arial Narrow" w:hAnsi="Arial Narrow"/>
        <w:sz w:val="20"/>
        <w:szCs w:val="20"/>
      </w:rPr>
      <w:instrText xml:space="preserve"> STYLEREF  "Normal - Frontpage Heading 2"</w:instrText>
    </w:r>
    <w:r w:rsidRPr="00763784">
      <w:rPr>
        <w:rFonts w:ascii="Arial Narrow" w:hAnsi="Arial Narrow"/>
        <w:sz w:val="20"/>
        <w:szCs w:val="20"/>
      </w:rPr>
      <w:fldChar w:fldCharType="separate"/>
    </w:r>
    <w:r w:rsidR="007B6E9D">
      <w:rPr>
        <w:rFonts w:ascii="Arial Narrow" w:hAnsi="Arial Narrow"/>
        <w:noProof/>
        <w:sz w:val="20"/>
        <w:szCs w:val="20"/>
      </w:rPr>
      <w:t>DETAILPLANEERING</w:t>
    </w:r>
    <w:r w:rsidRPr="00763784">
      <w:rPr>
        <w:rFonts w:ascii="Arial Narrow" w:hAnsi="Arial Narrow"/>
        <w:sz w:val="20"/>
        <w:szCs w:val="20"/>
      </w:rPr>
      <w:fldChar w:fldCharType="end"/>
    </w:r>
  </w:p>
  <w:p w14:paraId="6EC9A193" w14:textId="77777777" w:rsidR="003D7AC1" w:rsidRPr="00763784" w:rsidRDefault="003D7AC1" w:rsidP="00763784">
    <w:pPr>
      <w:pBdr>
        <w:bottom w:val="single" w:sz="4" w:space="1" w:color="549E39" w:themeColor="accent1"/>
      </w:pBdr>
      <w:spacing w:after="0"/>
      <w:jc w:val="left"/>
      <w:rPr>
        <w:rFonts w:ascii="Arial Narrow" w:hAnsi="Arial Narrow"/>
        <w:b/>
        <w:color w:val="8AB833" w:themeColor="accent2"/>
        <w:sz w:val="20"/>
        <w:szCs w:val="20"/>
      </w:rPr>
    </w:pPr>
    <w:r w:rsidRPr="00763784">
      <w:rPr>
        <w:rFonts w:ascii="Arial Narrow" w:hAnsi="Arial Narrow"/>
        <w:b/>
        <w:color w:val="8AB833" w:themeColor="accent2"/>
        <w:sz w:val="20"/>
        <w:szCs w:val="20"/>
      </w:rPr>
      <w:t>SALA TERRENA 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48B756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892EE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4A08A9"/>
    <w:multiLevelType w:val="hybridMultilevel"/>
    <w:tmpl w:val="D6D8B244"/>
    <w:lvl w:ilvl="0" w:tplc="0409000F">
      <w:start w:val="1"/>
      <w:numFmt w:val="decimal"/>
      <w:lvlText w:val="%1."/>
      <w:lvlJc w:val="left"/>
      <w:pPr>
        <w:ind w:left="720" w:hanging="360"/>
      </w:pPr>
      <w:rPr>
        <w:rFonts w:hint="default"/>
      </w:rPr>
    </w:lvl>
    <w:lvl w:ilvl="1" w:tplc="04090003">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54B8D"/>
    <w:multiLevelType w:val="hybridMultilevel"/>
    <w:tmpl w:val="493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1CFB77D0"/>
    <w:multiLevelType w:val="hybridMultilevel"/>
    <w:tmpl w:val="9528C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836FA"/>
    <w:multiLevelType w:val="hybridMultilevel"/>
    <w:tmpl w:val="87CC2C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86E2A"/>
    <w:multiLevelType w:val="hybridMultilevel"/>
    <w:tmpl w:val="FC3A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72184"/>
    <w:multiLevelType w:val="hybridMultilevel"/>
    <w:tmpl w:val="3E70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E38BB"/>
    <w:multiLevelType w:val="hybridMultilevel"/>
    <w:tmpl w:val="54525A46"/>
    <w:lvl w:ilvl="0" w:tplc="04250001">
      <w:start w:val="1"/>
      <w:numFmt w:val="bullet"/>
      <w:lvlText w:val=""/>
      <w:lvlJc w:val="left"/>
      <w:pPr>
        <w:ind w:left="2028" w:hanging="360"/>
      </w:pPr>
      <w:rPr>
        <w:rFonts w:ascii="Symbol" w:hAnsi="Symbol" w:hint="default"/>
      </w:rPr>
    </w:lvl>
    <w:lvl w:ilvl="1" w:tplc="04250019" w:tentative="1">
      <w:start w:val="1"/>
      <w:numFmt w:val="lowerLetter"/>
      <w:lvlText w:val="%2."/>
      <w:lvlJc w:val="left"/>
      <w:pPr>
        <w:ind w:left="2748" w:hanging="360"/>
      </w:pPr>
    </w:lvl>
    <w:lvl w:ilvl="2" w:tplc="0425001B" w:tentative="1">
      <w:start w:val="1"/>
      <w:numFmt w:val="lowerRoman"/>
      <w:lvlText w:val="%3."/>
      <w:lvlJc w:val="right"/>
      <w:pPr>
        <w:ind w:left="3468" w:hanging="180"/>
      </w:pPr>
    </w:lvl>
    <w:lvl w:ilvl="3" w:tplc="0425000F" w:tentative="1">
      <w:start w:val="1"/>
      <w:numFmt w:val="decimal"/>
      <w:lvlText w:val="%4."/>
      <w:lvlJc w:val="left"/>
      <w:pPr>
        <w:ind w:left="4188" w:hanging="360"/>
      </w:pPr>
    </w:lvl>
    <w:lvl w:ilvl="4" w:tplc="04250019" w:tentative="1">
      <w:start w:val="1"/>
      <w:numFmt w:val="lowerLetter"/>
      <w:lvlText w:val="%5."/>
      <w:lvlJc w:val="left"/>
      <w:pPr>
        <w:ind w:left="4908" w:hanging="360"/>
      </w:pPr>
    </w:lvl>
    <w:lvl w:ilvl="5" w:tplc="0425001B" w:tentative="1">
      <w:start w:val="1"/>
      <w:numFmt w:val="lowerRoman"/>
      <w:lvlText w:val="%6."/>
      <w:lvlJc w:val="right"/>
      <w:pPr>
        <w:ind w:left="5628" w:hanging="180"/>
      </w:pPr>
    </w:lvl>
    <w:lvl w:ilvl="6" w:tplc="0425000F" w:tentative="1">
      <w:start w:val="1"/>
      <w:numFmt w:val="decimal"/>
      <w:lvlText w:val="%7."/>
      <w:lvlJc w:val="left"/>
      <w:pPr>
        <w:ind w:left="6348" w:hanging="360"/>
      </w:pPr>
    </w:lvl>
    <w:lvl w:ilvl="7" w:tplc="04250019" w:tentative="1">
      <w:start w:val="1"/>
      <w:numFmt w:val="lowerLetter"/>
      <w:lvlText w:val="%8."/>
      <w:lvlJc w:val="left"/>
      <w:pPr>
        <w:ind w:left="7068" w:hanging="360"/>
      </w:pPr>
    </w:lvl>
    <w:lvl w:ilvl="8" w:tplc="0425001B" w:tentative="1">
      <w:start w:val="1"/>
      <w:numFmt w:val="lowerRoman"/>
      <w:lvlText w:val="%9."/>
      <w:lvlJc w:val="right"/>
      <w:pPr>
        <w:ind w:left="7788" w:hanging="180"/>
      </w:pPr>
    </w:lvl>
  </w:abstractNum>
  <w:abstractNum w:abstractNumId="27"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D9B6E8F"/>
    <w:multiLevelType w:val="hybridMultilevel"/>
    <w:tmpl w:val="60448218"/>
    <w:lvl w:ilvl="0" w:tplc="042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0" w15:restartNumberingAfterBreak="0">
    <w:nsid w:val="55AF5687"/>
    <w:multiLevelType w:val="hybridMultilevel"/>
    <w:tmpl w:val="582C1B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772103F2"/>
    <w:multiLevelType w:val="hybridMultilevel"/>
    <w:tmpl w:val="F28A2C40"/>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33"/>
  </w:num>
  <w:num w:numId="14">
    <w:abstractNumId w:val="11"/>
  </w:num>
  <w:num w:numId="15">
    <w:abstractNumId w:val="29"/>
  </w:num>
  <w:num w:numId="16">
    <w:abstractNumId w:val="21"/>
  </w:num>
  <w:num w:numId="17">
    <w:abstractNumId w:val="19"/>
  </w:num>
  <w:num w:numId="18">
    <w:abstractNumId w:val="31"/>
  </w:num>
  <w:num w:numId="19">
    <w:abstractNumId w:val="32"/>
  </w:num>
  <w:num w:numId="20">
    <w:abstractNumId w:val="23"/>
  </w:num>
  <w:num w:numId="21">
    <w:abstractNumId w:val="16"/>
  </w:num>
  <w:num w:numId="22">
    <w:abstractNumId w:val="15"/>
  </w:num>
  <w:num w:numId="23">
    <w:abstractNumId w:val="30"/>
  </w:num>
  <w:num w:numId="24">
    <w:abstractNumId w:val="27"/>
  </w:num>
  <w:num w:numId="25">
    <w:abstractNumId w:val="18"/>
  </w:num>
  <w:num w:numId="26">
    <w:abstractNumId w:val="17"/>
  </w:num>
  <w:num w:numId="27">
    <w:abstractNumId w:val="26"/>
  </w:num>
  <w:num w:numId="28">
    <w:abstractNumId w:val="12"/>
  </w:num>
  <w:num w:numId="29">
    <w:abstractNumId w:val="24"/>
  </w:num>
  <w:num w:numId="30">
    <w:abstractNumId w:val="22"/>
  </w:num>
  <w:num w:numId="31">
    <w:abstractNumId w:val="25"/>
  </w:num>
  <w:num w:numId="32">
    <w:abstractNumId w:val="28"/>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4097">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0C66"/>
    <w:rsid w:val="00010E45"/>
    <w:rsid w:val="00013640"/>
    <w:rsid w:val="00013990"/>
    <w:rsid w:val="00013CDA"/>
    <w:rsid w:val="00013D35"/>
    <w:rsid w:val="00015D64"/>
    <w:rsid w:val="00016588"/>
    <w:rsid w:val="00016A88"/>
    <w:rsid w:val="00016B08"/>
    <w:rsid w:val="00016B8F"/>
    <w:rsid w:val="000173EB"/>
    <w:rsid w:val="00017F56"/>
    <w:rsid w:val="000204F7"/>
    <w:rsid w:val="0002101F"/>
    <w:rsid w:val="000212CF"/>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AF7"/>
    <w:rsid w:val="00060C10"/>
    <w:rsid w:val="00061E9C"/>
    <w:rsid w:val="00062476"/>
    <w:rsid w:val="0006267B"/>
    <w:rsid w:val="00062919"/>
    <w:rsid w:val="00062A14"/>
    <w:rsid w:val="00062AB0"/>
    <w:rsid w:val="0006376C"/>
    <w:rsid w:val="00063AFA"/>
    <w:rsid w:val="000640C3"/>
    <w:rsid w:val="00065002"/>
    <w:rsid w:val="00065355"/>
    <w:rsid w:val="00065712"/>
    <w:rsid w:val="000658E2"/>
    <w:rsid w:val="00065C76"/>
    <w:rsid w:val="00066BF2"/>
    <w:rsid w:val="00067083"/>
    <w:rsid w:val="00067F11"/>
    <w:rsid w:val="000701EF"/>
    <w:rsid w:val="000706B8"/>
    <w:rsid w:val="000706FB"/>
    <w:rsid w:val="00071E9B"/>
    <w:rsid w:val="00072BEA"/>
    <w:rsid w:val="00072ED8"/>
    <w:rsid w:val="00072F23"/>
    <w:rsid w:val="0007312B"/>
    <w:rsid w:val="00073241"/>
    <w:rsid w:val="00073337"/>
    <w:rsid w:val="00073344"/>
    <w:rsid w:val="00073622"/>
    <w:rsid w:val="000736DC"/>
    <w:rsid w:val="0007371F"/>
    <w:rsid w:val="0007419A"/>
    <w:rsid w:val="00074F39"/>
    <w:rsid w:val="00075D59"/>
    <w:rsid w:val="00075EC2"/>
    <w:rsid w:val="00076640"/>
    <w:rsid w:val="00076A06"/>
    <w:rsid w:val="00077D0F"/>
    <w:rsid w:val="000809D2"/>
    <w:rsid w:val="00080D36"/>
    <w:rsid w:val="00080DF9"/>
    <w:rsid w:val="00081493"/>
    <w:rsid w:val="00082678"/>
    <w:rsid w:val="000834B3"/>
    <w:rsid w:val="000835F3"/>
    <w:rsid w:val="00084C29"/>
    <w:rsid w:val="00084CA5"/>
    <w:rsid w:val="00084E75"/>
    <w:rsid w:val="00085BFD"/>
    <w:rsid w:val="00086024"/>
    <w:rsid w:val="00086B24"/>
    <w:rsid w:val="00087123"/>
    <w:rsid w:val="000906C6"/>
    <w:rsid w:val="00091179"/>
    <w:rsid w:val="00091EB0"/>
    <w:rsid w:val="0009361B"/>
    <w:rsid w:val="000937C9"/>
    <w:rsid w:val="00093974"/>
    <w:rsid w:val="00095449"/>
    <w:rsid w:val="00095EC9"/>
    <w:rsid w:val="0009651B"/>
    <w:rsid w:val="00096FCA"/>
    <w:rsid w:val="00097340"/>
    <w:rsid w:val="00097A30"/>
    <w:rsid w:val="00097B80"/>
    <w:rsid w:val="00097ECB"/>
    <w:rsid w:val="000A08FC"/>
    <w:rsid w:val="000A0F73"/>
    <w:rsid w:val="000A1872"/>
    <w:rsid w:val="000A21EB"/>
    <w:rsid w:val="000A2AE7"/>
    <w:rsid w:val="000A31E6"/>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18"/>
    <w:rsid w:val="000B5D5C"/>
    <w:rsid w:val="000B6321"/>
    <w:rsid w:val="000B66CE"/>
    <w:rsid w:val="000B6A74"/>
    <w:rsid w:val="000B6AC3"/>
    <w:rsid w:val="000B77AD"/>
    <w:rsid w:val="000B7BA9"/>
    <w:rsid w:val="000B7D57"/>
    <w:rsid w:val="000C0330"/>
    <w:rsid w:val="000C0C56"/>
    <w:rsid w:val="000C0EE5"/>
    <w:rsid w:val="000C1118"/>
    <w:rsid w:val="000C11AA"/>
    <w:rsid w:val="000C2D7A"/>
    <w:rsid w:val="000C2DC8"/>
    <w:rsid w:val="000C33F7"/>
    <w:rsid w:val="000C3996"/>
    <w:rsid w:val="000C3C4B"/>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619"/>
    <w:rsid w:val="000F4A1E"/>
    <w:rsid w:val="000F4E25"/>
    <w:rsid w:val="000F57A6"/>
    <w:rsid w:val="000F6093"/>
    <w:rsid w:val="000F7246"/>
    <w:rsid w:val="000F7A71"/>
    <w:rsid w:val="00100099"/>
    <w:rsid w:val="00100580"/>
    <w:rsid w:val="00100C7D"/>
    <w:rsid w:val="001013B1"/>
    <w:rsid w:val="0010275A"/>
    <w:rsid w:val="00102962"/>
    <w:rsid w:val="001041DC"/>
    <w:rsid w:val="0010569E"/>
    <w:rsid w:val="00105AB7"/>
    <w:rsid w:val="00105C30"/>
    <w:rsid w:val="00106F2C"/>
    <w:rsid w:val="001071FB"/>
    <w:rsid w:val="00107C55"/>
    <w:rsid w:val="0011024B"/>
    <w:rsid w:val="00111231"/>
    <w:rsid w:val="001129A3"/>
    <w:rsid w:val="00112C05"/>
    <w:rsid w:val="00113483"/>
    <w:rsid w:val="00113C6B"/>
    <w:rsid w:val="001140E7"/>
    <w:rsid w:val="001156A8"/>
    <w:rsid w:val="00117CD5"/>
    <w:rsid w:val="001205DF"/>
    <w:rsid w:val="00121048"/>
    <w:rsid w:val="00123328"/>
    <w:rsid w:val="001254BE"/>
    <w:rsid w:val="00125F9A"/>
    <w:rsid w:val="00126165"/>
    <w:rsid w:val="001269EE"/>
    <w:rsid w:val="00126DEB"/>
    <w:rsid w:val="00126F56"/>
    <w:rsid w:val="0012743A"/>
    <w:rsid w:val="00130816"/>
    <w:rsid w:val="00130AFE"/>
    <w:rsid w:val="00131810"/>
    <w:rsid w:val="001319D8"/>
    <w:rsid w:val="00131D16"/>
    <w:rsid w:val="00132071"/>
    <w:rsid w:val="001321D4"/>
    <w:rsid w:val="001329D1"/>
    <w:rsid w:val="00132B50"/>
    <w:rsid w:val="00135E6B"/>
    <w:rsid w:val="001362EC"/>
    <w:rsid w:val="00136DDB"/>
    <w:rsid w:val="00137605"/>
    <w:rsid w:val="001378D7"/>
    <w:rsid w:val="00137B54"/>
    <w:rsid w:val="001423E5"/>
    <w:rsid w:val="00142F57"/>
    <w:rsid w:val="00143956"/>
    <w:rsid w:val="00145182"/>
    <w:rsid w:val="00146BCB"/>
    <w:rsid w:val="001477BF"/>
    <w:rsid w:val="00147843"/>
    <w:rsid w:val="00147C08"/>
    <w:rsid w:val="00150938"/>
    <w:rsid w:val="00150D66"/>
    <w:rsid w:val="00151B7C"/>
    <w:rsid w:val="00154AB5"/>
    <w:rsid w:val="00155B5B"/>
    <w:rsid w:val="001567D0"/>
    <w:rsid w:val="00157548"/>
    <w:rsid w:val="00157BD7"/>
    <w:rsid w:val="001601E7"/>
    <w:rsid w:val="00160BF6"/>
    <w:rsid w:val="00160FF0"/>
    <w:rsid w:val="00161B9E"/>
    <w:rsid w:val="00162EF4"/>
    <w:rsid w:val="001631A2"/>
    <w:rsid w:val="00163BE0"/>
    <w:rsid w:val="00163F03"/>
    <w:rsid w:val="00164D5A"/>
    <w:rsid w:val="00165C92"/>
    <w:rsid w:val="001665DE"/>
    <w:rsid w:val="00166967"/>
    <w:rsid w:val="00167BA2"/>
    <w:rsid w:val="00174814"/>
    <w:rsid w:val="001752E7"/>
    <w:rsid w:val="00175644"/>
    <w:rsid w:val="001760DB"/>
    <w:rsid w:val="001765FA"/>
    <w:rsid w:val="0017699C"/>
    <w:rsid w:val="001777E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5C5"/>
    <w:rsid w:val="001A577B"/>
    <w:rsid w:val="001A59DB"/>
    <w:rsid w:val="001A5A0E"/>
    <w:rsid w:val="001A61F0"/>
    <w:rsid w:val="001A7055"/>
    <w:rsid w:val="001A7A59"/>
    <w:rsid w:val="001B0368"/>
    <w:rsid w:val="001B20AB"/>
    <w:rsid w:val="001B218F"/>
    <w:rsid w:val="001B37E2"/>
    <w:rsid w:val="001B4CE8"/>
    <w:rsid w:val="001B52D1"/>
    <w:rsid w:val="001B591C"/>
    <w:rsid w:val="001B5B24"/>
    <w:rsid w:val="001B692D"/>
    <w:rsid w:val="001B71D6"/>
    <w:rsid w:val="001B76F9"/>
    <w:rsid w:val="001B7C9F"/>
    <w:rsid w:val="001C09BC"/>
    <w:rsid w:val="001C1994"/>
    <w:rsid w:val="001C3D9D"/>
    <w:rsid w:val="001C3EAF"/>
    <w:rsid w:val="001C4F61"/>
    <w:rsid w:val="001C5179"/>
    <w:rsid w:val="001C563F"/>
    <w:rsid w:val="001C68C5"/>
    <w:rsid w:val="001C7DB5"/>
    <w:rsid w:val="001D07AE"/>
    <w:rsid w:val="001D1BF9"/>
    <w:rsid w:val="001D1F70"/>
    <w:rsid w:val="001D3CEA"/>
    <w:rsid w:val="001D5658"/>
    <w:rsid w:val="001D602C"/>
    <w:rsid w:val="001D6F7B"/>
    <w:rsid w:val="001D6FD1"/>
    <w:rsid w:val="001D7B03"/>
    <w:rsid w:val="001D7BBD"/>
    <w:rsid w:val="001E0958"/>
    <w:rsid w:val="001E199B"/>
    <w:rsid w:val="001E1D08"/>
    <w:rsid w:val="001E2A29"/>
    <w:rsid w:val="001E432A"/>
    <w:rsid w:val="001E53D8"/>
    <w:rsid w:val="001E575F"/>
    <w:rsid w:val="001E71F4"/>
    <w:rsid w:val="001F2360"/>
    <w:rsid w:val="001F256A"/>
    <w:rsid w:val="001F2C57"/>
    <w:rsid w:val="001F4C8E"/>
    <w:rsid w:val="001F4D01"/>
    <w:rsid w:val="001F5024"/>
    <w:rsid w:val="001F520A"/>
    <w:rsid w:val="001F66E2"/>
    <w:rsid w:val="001F67DE"/>
    <w:rsid w:val="0020116F"/>
    <w:rsid w:val="00201428"/>
    <w:rsid w:val="00201E5F"/>
    <w:rsid w:val="0020317C"/>
    <w:rsid w:val="0020412A"/>
    <w:rsid w:val="0020429F"/>
    <w:rsid w:val="002045C7"/>
    <w:rsid w:val="0020467E"/>
    <w:rsid w:val="00204A1E"/>
    <w:rsid w:val="00205C0B"/>
    <w:rsid w:val="00206DCD"/>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353"/>
    <w:rsid w:val="00222642"/>
    <w:rsid w:val="00222DF5"/>
    <w:rsid w:val="00223FC0"/>
    <w:rsid w:val="00224154"/>
    <w:rsid w:val="0022566A"/>
    <w:rsid w:val="00225ADD"/>
    <w:rsid w:val="00227B6D"/>
    <w:rsid w:val="0023118F"/>
    <w:rsid w:val="00231250"/>
    <w:rsid w:val="00231D07"/>
    <w:rsid w:val="002332C1"/>
    <w:rsid w:val="002333F8"/>
    <w:rsid w:val="00233593"/>
    <w:rsid w:val="00234685"/>
    <w:rsid w:val="00235D34"/>
    <w:rsid w:val="00237227"/>
    <w:rsid w:val="00240408"/>
    <w:rsid w:val="002406C2"/>
    <w:rsid w:val="00240F75"/>
    <w:rsid w:val="002415E3"/>
    <w:rsid w:val="00241A02"/>
    <w:rsid w:val="00241F3C"/>
    <w:rsid w:val="00242530"/>
    <w:rsid w:val="00242665"/>
    <w:rsid w:val="002434AC"/>
    <w:rsid w:val="00244669"/>
    <w:rsid w:val="0024478A"/>
    <w:rsid w:val="00244823"/>
    <w:rsid w:val="00244882"/>
    <w:rsid w:val="00244C78"/>
    <w:rsid w:val="00245D22"/>
    <w:rsid w:val="0024761A"/>
    <w:rsid w:val="002479D9"/>
    <w:rsid w:val="00247D16"/>
    <w:rsid w:val="00247E97"/>
    <w:rsid w:val="0025045F"/>
    <w:rsid w:val="002516DF"/>
    <w:rsid w:val="002519AD"/>
    <w:rsid w:val="00252A69"/>
    <w:rsid w:val="00253324"/>
    <w:rsid w:val="002551B9"/>
    <w:rsid w:val="00255516"/>
    <w:rsid w:val="00255F32"/>
    <w:rsid w:val="0025647F"/>
    <w:rsid w:val="00256A5A"/>
    <w:rsid w:val="00256ED9"/>
    <w:rsid w:val="00257AF7"/>
    <w:rsid w:val="0026069C"/>
    <w:rsid w:val="00260B3D"/>
    <w:rsid w:val="00260CC5"/>
    <w:rsid w:val="00261181"/>
    <w:rsid w:val="00261A6C"/>
    <w:rsid w:val="00261E2C"/>
    <w:rsid w:val="0026207D"/>
    <w:rsid w:val="00262440"/>
    <w:rsid w:val="00263031"/>
    <w:rsid w:val="00263CC0"/>
    <w:rsid w:val="00263F44"/>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18C"/>
    <w:rsid w:val="002859B5"/>
    <w:rsid w:val="00285F5E"/>
    <w:rsid w:val="00286661"/>
    <w:rsid w:val="00290275"/>
    <w:rsid w:val="0029072E"/>
    <w:rsid w:val="00290C1E"/>
    <w:rsid w:val="00290EFF"/>
    <w:rsid w:val="00291221"/>
    <w:rsid w:val="00291226"/>
    <w:rsid w:val="002917F1"/>
    <w:rsid w:val="002920A1"/>
    <w:rsid w:val="002921C5"/>
    <w:rsid w:val="00292B15"/>
    <w:rsid w:val="00292E7E"/>
    <w:rsid w:val="00292FCF"/>
    <w:rsid w:val="00295373"/>
    <w:rsid w:val="00295856"/>
    <w:rsid w:val="00295F01"/>
    <w:rsid w:val="00296198"/>
    <w:rsid w:val="0029734A"/>
    <w:rsid w:val="00297826"/>
    <w:rsid w:val="00297CD6"/>
    <w:rsid w:val="002A0946"/>
    <w:rsid w:val="002A24D7"/>
    <w:rsid w:val="002A3133"/>
    <w:rsid w:val="002A41BB"/>
    <w:rsid w:val="002A41BC"/>
    <w:rsid w:val="002A54E4"/>
    <w:rsid w:val="002A5989"/>
    <w:rsid w:val="002A5F8B"/>
    <w:rsid w:val="002A7804"/>
    <w:rsid w:val="002B016B"/>
    <w:rsid w:val="002B17B5"/>
    <w:rsid w:val="002B1F7D"/>
    <w:rsid w:val="002B34E8"/>
    <w:rsid w:val="002B47BD"/>
    <w:rsid w:val="002B5398"/>
    <w:rsid w:val="002B5739"/>
    <w:rsid w:val="002B687A"/>
    <w:rsid w:val="002B7641"/>
    <w:rsid w:val="002B7D11"/>
    <w:rsid w:val="002C048A"/>
    <w:rsid w:val="002C1570"/>
    <w:rsid w:val="002C290D"/>
    <w:rsid w:val="002C3258"/>
    <w:rsid w:val="002C3F69"/>
    <w:rsid w:val="002C4963"/>
    <w:rsid w:val="002C4AE5"/>
    <w:rsid w:val="002C4B3C"/>
    <w:rsid w:val="002C57FB"/>
    <w:rsid w:val="002C70B8"/>
    <w:rsid w:val="002C7476"/>
    <w:rsid w:val="002C7F4F"/>
    <w:rsid w:val="002C7FFD"/>
    <w:rsid w:val="002D0000"/>
    <w:rsid w:val="002D03F1"/>
    <w:rsid w:val="002D1613"/>
    <w:rsid w:val="002D3F02"/>
    <w:rsid w:val="002D3FC5"/>
    <w:rsid w:val="002D4ECB"/>
    <w:rsid w:val="002D58D1"/>
    <w:rsid w:val="002D6269"/>
    <w:rsid w:val="002D6716"/>
    <w:rsid w:val="002D6E8B"/>
    <w:rsid w:val="002D7A33"/>
    <w:rsid w:val="002D7AE4"/>
    <w:rsid w:val="002D7BE6"/>
    <w:rsid w:val="002E038B"/>
    <w:rsid w:val="002E17F2"/>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5B4"/>
    <w:rsid w:val="00301AAD"/>
    <w:rsid w:val="00301B5F"/>
    <w:rsid w:val="00301BD9"/>
    <w:rsid w:val="00304E03"/>
    <w:rsid w:val="00305476"/>
    <w:rsid w:val="003056C9"/>
    <w:rsid w:val="0030610C"/>
    <w:rsid w:val="00306117"/>
    <w:rsid w:val="00306441"/>
    <w:rsid w:val="00307286"/>
    <w:rsid w:val="00307971"/>
    <w:rsid w:val="00310584"/>
    <w:rsid w:val="00310B98"/>
    <w:rsid w:val="00310BAA"/>
    <w:rsid w:val="00311E4D"/>
    <w:rsid w:val="003123C5"/>
    <w:rsid w:val="00312FDD"/>
    <w:rsid w:val="0031398C"/>
    <w:rsid w:val="003166E8"/>
    <w:rsid w:val="00316D96"/>
    <w:rsid w:val="0031717B"/>
    <w:rsid w:val="00317741"/>
    <w:rsid w:val="00320110"/>
    <w:rsid w:val="00322599"/>
    <w:rsid w:val="00323332"/>
    <w:rsid w:val="00323476"/>
    <w:rsid w:val="003234CA"/>
    <w:rsid w:val="003238D9"/>
    <w:rsid w:val="00325BEE"/>
    <w:rsid w:val="00326174"/>
    <w:rsid w:val="003262DA"/>
    <w:rsid w:val="003265F9"/>
    <w:rsid w:val="00327B38"/>
    <w:rsid w:val="00330AE2"/>
    <w:rsid w:val="0033178E"/>
    <w:rsid w:val="00332939"/>
    <w:rsid w:val="00332C43"/>
    <w:rsid w:val="00334468"/>
    <w:rsid w:val="0033473F"/>
    <w:rsid w:val="00334B08"/>
    <w:rsid w:val="00334E43"/>
    <w:rsid w:val="00336863"/>
    <w:rsid w:val="00336E91"/>
    <w:rsid w:val="0033781B"/>
    <w:rsid w:val="0034079F"/>
    <w:rsid w:val="003407A8"/>
    <w:rsid w:val="00340C2C"/>
    <w:rsid w:val="00341317"/>
    <w:rsid w:val="00342399"/>
    <w:rsid w:val="00342948"/>
    <w:rsid w:val="0034358F"/>
    <w:rsid w:val="0034445D"/>
    <w:rsid w:val="00346492"/>
    <w:rsid w:val="00347022"/>
    <w:rsid w:val="0035177B"/>
    <w:rsid w:val="00351814"/>
    <w:rsid w:val="00352365"/>
    <w:rsid w:val="00352581"/>
    <w:rsid w:val="00352CB5"/>
    <w:rsid w:val="003536CF"/>
    <w:rsid w:val="00354020"/>
    <w:rsid w:val="0035485D"/>
    <w:rsid w:val="00354D9B"/>
    <w:rsid w:val="0035620A"/>
    <w:rsid w:val="0035626B"/>
    <w:rsid w:val="003577EB"/>
    <w:rsid w:val="00363632"/>
    <w:rsid w:val="00363797"/>
    <w:rsid w:val="00364147"/>
    <w:rsid w:val="003644BC"/>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4D29"/>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11F"/>
    <w:rsid w:val="003A083F"/>
    <w:rsid w:val="003A18FC"/>
    <w:rsid w:val="003A353E"/>
    <w:rsid w:val="003A38F8"/>
    <w:rsid w:val="003A4286"/>
    <w:rsid w:val="003A5918"/>
    <w:rsid w:val="003A59DD"/>
    <w:rsid w:val="003A5B2B"/>
    <w:rsid w:val="003A5EDF"/>
    <w:rsid w:val="003A6116"/>
    <w:rsid w:val="003A7B97"/>
    <w:rsid w:val="003B074C"/>
    <w:rsid w:val="003B0C17"/>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16DC"/>
    <w:rsid w:val="003D2C4E"/>
    <w:rsid w:val="003D3B26"/>
    <w:rsid w:val="003D4C11"/>
    <w:rsid w:val="003D5BF0"/>
    <w:rsid w:val="003D6E15"/>
    <w:rsid w:val="003D721D"/>
    <w:rsid w:val="003D7AC1"/>
    <w:rsid w:val="003E09FC"/>
    <w:rsid w:val="003E0B88"/>
    <w:rsid w:val="003E1B54"/>
    <w:rsid w:val="003E2136"/>
    <w:rsid w:val="003E3458"/>
    <w:rsid w:val="003E50F1"/>
    <w:rsid w:val="003E58B9"/>
    <w:rsid w:val="003E634A"/>
    <w:rsid w:val="003E6F0F"/>
    <w:rsid w:val="003F004C"/>
    <w:rsid w:val="003F0C5F"/>
    <w:rsid w:val="003F1113"/>
    <w:rsid w:val="003F1DC5"/>
    <w:rsid w:val="003F20DD"/>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2DB"/>
    <w:rsid w:val="00404603"/>
    <w:rsid w:val="00405525"/>
    <w:rsid w:val="0040738E"/>
    <w:rsid w:val="0041012B"/>
    <w:rsid w:val="00411093"/>
    <w:rsid w:val="00411501"/>
    <w:rsid w:val="004120B9"/>
    <w:rsid w:val="00412D5B"/>
    <w:rsid w:val="00412F36"/>
    <w:rsid w:val="0041435B"/>
    <w:rsid w:val="00414504"/>
    <w:rsid w:val="004149DD"/>
    <w:rsid w:val="00415AEA"/>
    <w:rsid w:val="00415B42"/>
    <w:rsid w:val="004163F8"/>
    <w:rsid w:val="0041683C"/>
    <w:rsid w:val="0041692C"/>
    <w:rsid w:val="004174D2"/>
    <w:rsid w:val="0042010D"/>
    <w:rsid w:val="00421DA6"/>
    <w:rsid w:val="00421FAA"/>
    <w:rsid w:val="00422BC0"/>
    <w:rsid w:val="004237A7"/>
    <w:rsid w:val="004241AA"/>
    <w:rsid w:val="00424671"/>
    <w:rsid w:val="00424C4A"/>
    <w:rsid w:val="004260B3"/>
    <w:rsid w:val="004271B8"/>
    <w:rsid w:val="004273C7"/>
    <w:rsid w:val="00427FE2"/>
    <w:rsid w:val="004301C1"/>
    <w:rsid w:val="0043084A"/>
    <w:rsid w:val="00430CBC"/>
    <w:rsid w:val="00431AC5"/>
    <w:rsid w:val="00432821"/>
    <w:rsid w:val="00432D39"/>
    <w:rsid w:val="00433211"/>
    <w:rsid w:val="00433522"/>
    <w:rsid w:val="00433983"/>
    <w:rsid w:val="00433BC1"/>
    <w:rsid w:val="0043402B"/>
    <w:rsid w:val="00435599"/>
    <w:rsid w:val="00435917"/>
    <w:rsid w:val="00435C5B"/>
    <w:rsid w:val="00435D27"/>
    <w:rsid w:val="004361C9"/>
    <w:rsid w:val="00436FAF"/>
    <w:rsid w:val="0043738E"/>
    <w:rsid w:val="00437A34"/>
    <w:rsid w:val="0044511E"/>
    <w:rsid w:val="004451C6"/>
    <w:rsid w:val="00445A37"/>
    <w:rsid w:val="00445C4E"/>
    <w:rsid w:val="00447936"/>
    <w:rsid w:val="00450785"/>
    <w:rsid w:val="00450B14"/>
    <w:rsid w:val="00450EE2"/>
    <w:rsid w:val="00451B26"/>
    <w:rsid w:val="00454946"/>
    <w:rsid w:val="00455CAA"/>
    <w:rsid w:val="0045613F"/>
    <w:rsid w:val="004563DF"/>
    <w:rsid w:val="00456505"/>
    <w:rsid w:val="00456BEC"/>
    <w:rsid w:val="00456E35"/>
    <w:rsid w:val="0045748B"/>
    <w:rsid w:val="00457A0C"/>
    <w:rsid w:val="00457E5D"/>
    <w:rsid w:val="0046059F"/>
    <w:rsid w:val="00460771"/>
    <w:rsid w:val="00460981"/>
    <w:rsid w:val="004650FE"/>
    <w:rsid w:val="0046622D"/>
    <w:rsid w:val="004665E5"/>
    <w:rsid w:val="00466ABD"/>
    <w:rsid w:val="00470D97"/>
    <w:rsid w:val="0047266A"/>
    <w:rsid w:val="00473360"/>
    <w:rsid w:val="00473F9B"/>
    <w:rsid w:val="004744BC"/>
    <w:rsid w:val="00475364"/>
    <w:rsid w:val="00476541"/>
    <w:rsid w:val="00477699"/>
    <w:rsid w:val="0047772E"/>
    <w:rsid w:val="0048019E"/>
    <w:rsid w:val="0048086E"/>
    <w:rsid w:val="00481369"/>
    <w:rsid w:val="00481697"/>
    <w:rsid w:val="004824C1"/>
    <w:rsid w:val="00482668"/>
    <w:rsid w:val="00482FE5"/>
    <w:rsid w:val="004835E3"/>
    <w:rsid w:val="00483E65"/>
    <w:rsid w:val="00484A78"/>
    <w:rsid w:val="00484E7A"/>
    <w:rsid w:val="00486876"/>
    <w:rsid w:val="00486C89"/>
    <w:rsid w:val="00486D17"/>
    <w:rsid w:val="004871F3"/>
    <w:rsid w:val="0048746C"/>
    <w:rsid w:val="00487505"/>
    <w:rsid w:val="00487AF1"/>
    <w:rsid w:val="004913BD"/>
    <w:rsid w:val="004918CF"/>
    <w:rsid w:val="004929D3"/>
    <w:rsid w:val="00492ACE"/>
    <w:rsid w:val="00492DF1"/>
    <w:rsid w:val="00494E79"/>
    <w:rsid w:val="004A0342"/>
    <w:rsid w:val="004A11D9"/>
    <w:rsid w:val="004A1A56"/>
    <w:rsid w:val="004A1C59"/>
    <w:rsid w:val="004A2259"/>
    <w:rsid w:val="004A3C88"/>
    <w:rsid w:val="004A4877"/>
    <w:rsid w:val="004A5583"/>
    <w:rsid w:val="004A5E2E"/>
    <w:rsid w:val="004A6520"/>
    <w:rsid w:val="004A689D"/>
    <w:rsid w:val="004A711C"/>
    <w:rsid w:val="004A74BA"/>
    <w:rsid w:val="004B00FF"/>
    <w:rsid w:val="004B091E"/>
    <w:rsid w:val="004B0BA2"/>
    <w:rsid w:val="004B0D7E"/>
    <w:rsid w:val="004B1FD1"/>
    <w:rsid w:val="004B2EB4"/>
    <w:rsid w:val="004B5E86"/>
    <w:rsid w:val="004B6199"/>
    <w:rsid w:val="004B75F4"/>
    <w:rsid w:val="004B7FD4"/>
    <w:rsid w:val="004C02AC"/>
    <w:rsid w:val="004C1B32"/>
    <w:rsid w:val="004C1FE1"/>
    <w:rsid w:val="004C25DF"/>
    <w:rsid w:val="004C33B8"/>
    <w:rsid w:val="004C75B0"/>
    <w:rsid w:val="004D003E"/>
    <w:rsid w:val="004D112C"/>
    <w:rsid w:val="004D112E"/>
    <w:rsid w:val="004D2063"/>
    <w:rsid w:val="004D20E6"/>
    <w:rsid w:val="004D405D"/>
    <w:rsid w:val="004D46B9"/>
    <w:rsid w:val="004D47C5"/>
    <w:rsid w:val="004D54F4"/>
    <w:rsid w:val="004D6121"/>
    <w:rsid w:val="004D6F49"/>
    <w:rsid w:val="004D74A2"/>
    <w:rsid w:val="004D7EFD"/>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0C91"/>
    <w:rsid w:val="004F2C13"/>
    <w:rsid w:val="004F3FE6"/>
    <w:rsid w:val="004F740E"/>
    <w:rsid w:val="004F7923"/>
    <w:rsid w:val="00500003"/>
    <w:rsid w:val="00500536"/>
    <w:rsid w:val="00500DAD"/>
    <w:rsid w:val="005013FB"/>
    <w:rsid w:val="00502A99"/>
    <w:rsid w:val="005036D9"/>
    <w:rsid w:val="005043F4"/>
    <w:rsid w:val="00504963"/>
    <w:rsid w:val="0050701B"/>
    <w:rsid w:val="00507C9F"/>
    <w:rsid w:val="00510135"/>
    <w:rsid w:val="00510A4B"/>
    <w:rsid w:val="00510C5D"/>
    <w:rsid w:val="00510EDB"/>
    <w:rsid w:val="00511703"/>
    <w:rsid w:val="00511E5E"/>
    <w:rsid w:val="005125FF"/>
    <w:rsid w:val="00512EF7"/>
    <w:rsid w:val="005139E5"/>
    <w:rsid w:val="00513B28"/>
    <w:rsid w:val="00514E61"/>
    <w:rsid w:val="0051598E"/>
    <w:rsid w:val="0052002F"/>
    <w:rsid w:val="0052035C"/>
    <w:rsid w:val="005219C4"/>
    <w:rsid w:val="00522007"/>
    <w:rsid w:val="005220A5"/>
    <w:rsid w:val="005221F6"/>
    <w:rsid w:val="00522A9D"/>
    <w:rsid w:val="00523383"/>
    <w:rsid w:val="005245BD"/>
    <w:rsid w:val="00526472"/>
    <w:rsid w:val="00527253"/>
    <w:rsid w:val="00527B16"/>
    <w:rsid w:val="00527CFA"/>
    <w:rsid w:val="00530075"/>
    <w:rsid w:val="0053164B"/>
    <w:rsid w:val="00532714"/>
    <w:rsid w:val="0053322F"/>
    <w:rsid w:val="00534C09"/>
    <w:rsid w:val="00534E0A"/>
    <w:rsid w:val="00540374"/>
    <w:rsid w:val="00541175"/>
    <w:rsid w:val="005420B4"/>
    <w:rsid w:val="0054279B"/>
    <w:rsid w:val="00542FDF"/>
    <w:rsid w:val="005438A2"/>
    <w:rsid w:val="00543D24"/>
    <w:rsid w:val="00545CEE"/>
    <w:rsid w:val="00546448"/>
    <w:rsid w:val="00547696"/>
    <w:rsid w:val="00547A3F"/>
    <w:rsid w:val="005500EC"/>
    <w:rsid w:val="00550E27"/>
    <w:rsid w:val="005516F9"/>
    <w:rsid w:val="00551825"/>
    <w:rsid w:val="00551A48"/>
    <w:rsid w:val="0055289D"/>
    <w:rsid w:val="00552D61"/>
    <w:rsid w:val="00553930"/>
    <w:rsid w:val="00555745"/>
    <w:rsid w:val="00560211"/>
    <w:rsid w:val="00561779"/>
    <w:rsid w:val="00563C52"/>
    <w:rsid w:val="005646A7"/>
    <w:rsid w:val="00565B23"/>
    <w:rsid w:val="00566940"/>
    <w:rsid w:val="00566FFB"/>
    <w:rsid w:val="005675A7"/>
    <w:rsid w:val="005675DB"/>
    <w:rsid w:val="00570922"/>
    <w:rsid w:val="00570E8B"/>
    <w:rsid w:val="00571CC2"/>
    <w:rsid w:val="00572F5D"/>
    <w:rsid w:val="0057330A"/>
    <w:rsid w:val="00573E4A"/>
    <w:rsid w:val="0057471A"/>
    <w:rsid w:val="00575CC7"/>
    <w:rsid w:val="00575FC6"/>
    <w:rsid w:val="00576323"/>
    <w:rsid w:val="00576A13"/>
    <w:rsid w:val="005774BD"/>
    <w:rsid w:val="005776C4"/>
    <w:rsid w:val="005813B6"/>
    <w:rsid w:val="00581577"/>
    <w:rsid w:val="00581F9B"/>
    <w:rsid w:val="005828A0"/>
    <w:rsid w:val="00583236"/>
    <w:rsid w:val="005835B0"/>
    <w:rsid w:val="0058444C"/>
    <w:rsid w:val="005846D0"/>
    <w:rsid w:val="005859A2"/>
    <w:rsid w:val="005859E5"/>
    <w:rsid w:val="00585B98"/>
    <w:rsid w:val="00585D98"/>
    <w:rsid w:val="00586703"/>
    <w:rsid w:val="00587987"/>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1F90"/>
    <w:rsid w:val="005A3D94"/>
    <w:rsid w:val="005A4E44"/>
    <w:rsid w:val="005A4EAE"/>
    <w:rsid w:val="005A4F56"/>
    <w:rsid w:val="005A588A"/>
    <w:rsid w:val="005A5AFB"/>
    <w:rsid w:val="005A5FB9"/>
    <w:rsid w:val="005A6CD7"/>
    <w:rsid w:val="005A75A7"/>
    <w:rsid w:val="005A7A40"/>
    <w:rsid w:val="005A7DDE"/>
    <w:rsid w:val="005B11E6"/>
    <w:rsid w:val="005B18E8"/>
    <w:rsid w:val="005B32BA"/>
    <w:rsid w:val="005B3DCB"/>
    <w:rsid w:val="005B43D0"/>
    <w:rsid w:val="005B491C"/>
    <w:rsid w:val="005B7C10"/>
    <w:rsid w:val="005C1463"/>
    <w:rsid w:val="005C2709"/>
    <w:rsid w:val="005C2D89"/>
    <w:rsid w:val="005C427B"/>
    <w:rsid w:val="005C4EE8"/>
    <w:rsid w:val="005C693C"/>
    <w:rsid w:val="005C7249"/>
    <w:rsid w:val="005D0C19"/>
    <w:rsid w:val="005D152F"/>
    <w:rsid w:val="005D2B4F"/>
    <w:rsid w:val="005D2C66"/>
    <w:rsid w:val="005D4B6E"/>
    <w:rsid w:val="005D4E39"/>
    <w:rsid w:val="005D4FFF"/>
    <w:rsid w:val="005D6078"/>
    <w:rsid w:val="005D71A2"/>
    <w:rsid w:val="005E01A6"/>
    <w:rsid w:val="005E0324"/>
    <w:rsid w:val="005E0394"/>
    <w:rsid w:val="005E1248"/>
    <w:rsid w:val="005E1FCC"/>
    <w:rsid w:val="005E2D00"/>
    <w:rsid w:val="005E2ED8"/>
    <w:rsid w:val="005E3506"/>
    <w:rsid w:val="005E3A48"/>
    <w:rsid w:val="005E4F46"/>
    <w:rsid w:val="005E524B"/>
    <w:rsid w:val="005E6310"/>
    <w:rsid w:val="005E6357"/>
    <w:rsid w:val="005E6775"/>
    <w:rsid w:val="005E68D0"/>
    <w:rsid w:val="005E691C"/>
    <w:rsid w:val="005E697A"/>
    <w:rsid w:val="005E6C16"/>
    <w:rsid w:val="005E6D4A"/>
    <w:rsid w:val="005E78B3"/>
    <w:rsid w:val="005E7F8F"/>
    <w:rsid w:val="005F1837"/>
    <w:rsid w:val="005F234A"/>
    <w:rsid w:val="005F2A5B"/>
    <w:rsid w:val="005F311B"/>
    <w:rsid w:val="005F323E"/>
    <w:rsid w:val="005F40B7"/>
    <w:rsid w:val="005F4C4A"/>
    <w:rsid w:val="005F4E2F"/>
    <w:rsid w:val="005F6268"/>
    <w:rsid w:val="005F7B96"/>
    <w:rsid w:val="005F7CFF"/>
    <w:rsid w:val="00600508"/>
    <w:rsid w:val="00600A61"/>
    <w:rsid w:val="00601569"/>
    <w:rsid w:val="006025AA"/>
    <w:rsid w:val="00602F16"/>
    <w:rsid w:val="006040C7"/>
    <w:rsid w:val="006042B0"/>
    <w:rsid w:val="00604688"/>
    <w:rsid w:val="006048F3"/>
    <w:rsid w:val="00604FEA"/>
    <w:rsid w:val="00605AE9"/>
    <w:rsid w:val="00606481"/>
    <w:rsid w:val="0060654A"/>
    <w:rsid w:val="00607C08"/>
    <w:rsid w:val="00611B84"/>
    <w:rsid w:val="00611F2C"/>
    <w:rsid w:val="00613643"/>
    <w:rsid w:val="006145E4"/>
    <w:rsid w:val="00615CC4"/>
    <w:rsid w:val="00615E08"/>
    <w:rsid w:val="006163D3"/>
    <w:rsid w:val="00616E1F"/>
    <w:rsid w:val="00620E79"/>
    <w:rsid w:val="006216D4"/>
    <w:rsid w:val="00621FA1"/>
    <w:rsid w:val="0062337C"/>
    <w:rsid w:val="0062394D"/>
    <w:rsid w:val="00623A15"/>
    <w:rsid w:val="00623D3A"/>
    <w:rsid w:val="0062461F"/>
    <w:rsid w:val="00625713"/>
    <w:rsid w:val="00626063"/>
    <w:rsid w:val="00626D66"/>
    <w:rsid w:val="0062774D"/>
    <w:rsid w:val="0063082B"/>
    <w:rsid w:val="006308C4"/>
    <w:rsid w:val="00632651"/>
    <w:rsid w:val="00632E37"/>
    <w:rsid w:val="00635B5F"/>
    <w:rsid w:val="00636386"/>
    <w:rsid w:val="00636F81"/>
    <w:rsid w:val="0063737F"/>
    <w:rsid w:val="00637A6A"/>
    <w:rsid w:val="00641D22"/>
    <w:rsid w:val="0064250E"/>
    <w:rsid w:val="00642851"/>
    <w:rsid w:val="006431A8"/>
    <w:rsid w:val="00643AF0"/>
    <w:rsid w:val="00643B93"/>
    <w:rsid w:val="00643BB3"/>
    <w:rsid w:val="006442A5"/>
    <w:rsid w:val="0064433D"/>
    <w:rsid w:val="006457F4"/>
    <w:rsid w:val="00646BC4"/>
    <w:rsid w:val="00647645"/>
    <w:rsid w:val="00650675"/>
    <w:rsid w:val="00650B3B"/>
    <w:rsid w:val="00651038"/>
    <w:rsid w:val="006513FC"/>
    <w:rsid w:val="00651F9A"/>
    <w:rsid w:val="006522A9"/>
    <w:rsid w:val="00652580"/>
    <w:rsid w:val="00652EB8"/>
    <w:rsid w:val="006543DB"/>
    <w:rsid w:val="00655805"/>
    <w:rsid w:val="00655F36"/>
    <w:rsid w:val="00655F5B"/>
    <w:rsid w:val="00656153"/>
    <w:rsid w:val="00657E7C"/>
    <w:rsid w:val="00660758"/>
    <w:rsid w:val="00665277"/>
    <w:rsid w:val="00665D08"/>
    <w:rsid w:val="00666242"/>
    <w:rsid w:val="006705D8"/>
    <w:rsid w:val="00670F17"/>
    <w:rsid w:val="006716D1"/>
    <w:rsid w:val="0067174B"/>
    <w:rsid w:val="006723D2"/>
    <w:rsid w:val="006725C6"/>
    <w:rsid w:val="00676C3C"/>
    <w:rsid w:val="0068085F"/>
    <w:rsid w:val="00681280"/>
    <w:rsid w:val="00681BFE"/>
    <w:rsid w:val="0068273B"/>
    <w:rsid w:val="00682B3C"/>
    <w:rsid w:val="006838F5"/>
    <w:rsid w:val="006845D9"/>
    <w:rsid w:val="00684D10"/>
    <w:rsid w:val="00685492"/>
    <w:rsid w:val="00685CF1"/>
    <w:rsid w:val="00686099"/>
    <w:rsid w:val="0068617C"/>
    <w:rsid w:val="00686252"/>
    <w:rsid w:val="00686BCC"/>
    <w:rsid w:val="00686D6F"/>
    <w:rsid w:val="006872B7"/>
    <w:rsid w:val="00687E61"/>
    <w:rsid w:val="0069038E"/>
    <w:rsid w:val="00692088"/>
    <w:rsid w:val="006941B1"/>
    <w:rsid w:val="0069441C"/>
    <w:rsid w:val="006950A6"/>
    <w:rsid w:val="00695177"/>
    <w:rsid w:val="0069541B"/>
    <w:rsid w:val="006955FD"/>
    <w:rsid w:val="00695DD4"/>
    <w:rsid w:val="00696B8F"/>
    <w:rsid w:val="00697B20"/>
    <w:rsid w:val="006A0173"/>
    <w:rsid w:val="006A03EA"/>
    <w:rsid w:val="006A1588"/>
    <w:rsid w:val="006A17A0"/>
    <w:rsid w:val="006A2EA3"/>
    <w:rsid w:val="006A300B"/>
    <w:rsid w:val="006A3917"/>
    <w:rsid w:val="006A3F4B"/>
    <w:rsid w:val="006A4A73"/>
    <w:rsid w:val="006A5151"/>
    <w:rsid w:val="006A63F5"/>
    <w:rsid w:val="006A66C9"/>
    <w:rsid w:val="006A76AD"/>
    <w:rsid w:val="006B045C"/>
    <w:rsid w:val="006B126A"/>
    <w:rsid w:val="006B2675"/>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38FA"/>
    <w:rsid w:val="006C578F"/>
    <w:rsid w:val="006C629A"/>
    <w:rsid w:val="006D030B"/>
    <w:rsid w:val="006D0D54"/>
    <w:rsid w:val="006D15AF"/>
    <w:rsid w:val="006D1611"/>
    <w:rsid w:val="006D2AC0"/>
    <w:rsid w:val="006D2E47"/>
    <w:rsid w:val="006D2E6D"/>
    <w:rsid w:val="006D57D5"/>
    <w:rsid w:val="006D6D68"/>
    <w:rsid w:val="006D71EB"/>
    <w:rsid w:val="006D772F"/>
    <w:rsid w:val="006D7E0B"/>
    <w:rsid w:val="006E021A"/>
    <w:rsid w:val="006E14AE"/>
    <w:rsid w:val="006E24E2"/>
    <w:rsid w:val="006E2579"/>
    <w:rsid w:val="006E37C6"/>
    <w:rsid w:val="006E39C2"/>
    <w:rsid w:val="006E4158"/>
    <w:rsid w:val="006E4189"/>
    <w:rsid w:val="006E4892"/>
    <w:rsid w:val="006E64E7"/>
    <w:rsid w:val="006E740F"/>
    <w:rsid w:val="006F093C"/>
    <w:rsid w:val="006F102D"/>
    <w:rsid w:val="006F499A"/>
    <w:rsid w:val="006F5921"/>
    <w:rsid w:val="007012BD"/>
    <w:rsid w:val="007013FA"/>
    <w:rsid w:val="00701DF6"/>
    <w:rsid w:val="0070302C"/>
    <w:rsid w:val="00704170"/>
    <w:rsid w:val="00705E76"/>
    <w:rsid w:val="00705F61"/>
    <w:rsid w:val="00710021"/>
    <w:rsid w:val="00710BE8"/>
    <w:rsid w:val="00711F2E"/>
    <w:rsid w:val="00711F5B"/>
    <w:rsid w:val="00712674"/>
    <w:rsid w:val="00712A88"/>
    <w:rsid w:val="00712CB7"/>
    <w:rsid w:val="00713231"/>
    <w:rsid w:val="00713932"/>
    <w:rsid w:val="007139BE"/>
    <w:rsid w:val="00713B42"/>
    <w:rsid w:val="007171A3"/>
    <w:rsid w:val="00721B4E"/>
    <w:rsid w:val="00721F26"/>
    <w:rsid w:val="00722477"/>
    <w:rsid w:val="00722612"/>
    <w:rsid w:val="00722EE7"/>
    <w:rsid w:val="00724944"/>
    <w:rsid w:val="00724E55"/>
    <w:rsid w:val="0072537C"/>
    <w:rsid w:val="00725BEA"/>
    <w:rsid w:val="00725FB0"/>
    <w:rsid w:val="00726602"/>
    <w:rsid w:val="00726F31"/>
    <w:rsid w:val="007272EB"/>
    <w:rsid w:val="00727982"/>
    <w:rsid w:val="0073033A"/>
    <w:rsid w:val="00730960"/>
    <w:rsid w:val="00730CD3"/>
    <w:rsid w:val="007340D2"/>
    <w:rsid w:val="00734664"/>
    <w:rsid w:val="00734C2A"/>
    <w:rsid w:val="00734D64"/>
    <w:rsid w:val="007411A8"/>
    <w:rsid w:val="0074180B"/>
    <w:rsid w:val="00741C5B"/>
    <w:rsid w:val="00741E56"/>
    <w:rsid w:val="00742966"/>
    <w:rsid w:val="007432BB"/>
    <w:rsid w:val="00744ECF"/>
    <w:rsid w:val="00745A1D"/>
    <w:rsid w:val="007472AB"/>
    <w:rsid w:val="00747B88"/>
    <w:rsid w:val="007521BC"/>
    <w:rsid w:val="00752883"/>
    <w:rsid w:val="00753712"/>
    <w:rsid w:val="00753BA7"/>
    <w:rsid w:val="007544A6"/>
    <w:rsid w:val="00755668"/>
    <w:rsid w:val="007579CA"/>
    <w:rsid w:val="00760AB8"/>
    <w:rsid w:val="00760FDD"/>
    <w:rsid w:val="007616B8"/>
    <w:rsid w:val="007629B7"/>
    <w:rsid w:val="00762B58"/>
    <w:rsid w:val="0076350C"/>
    <w:rsid w:val="00763784"/>
    <w:rsid w:val="00763939"/>
    <w:rsid w:val="00763C79"/>
    <w:rsid w:val="00765B92"/>
    <w:rsid w:val="007675D3"/>
    <w:rsid w:val="00767D3B"/>
    <w:rsid w:val="0077088A"/>
    <w:rsid w:val="00771181"/>
    <w:rsid w:val="00773910"/>
    <w:rsid w:val="007739BB"/>
    <w:rsid w:val="00774C89"/>
    <w:rsid w:val="0077518F"/>
    <w:rsid w:val="007763D9"/>
    <w:rsid w:val="00776527"/>
    <w:rsid w:val="007772DE"/>
    <w:rsid w:val="0077789E"/>
    <w:rsid w:val="007778DA"/>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0C6"/>
    <w:rsid w:val="00794640"/>
    <w:rsid w:val="007952B6"/>
    <w:rsid w:val="0079543A"/>
    <w:rsid w:val="007957B1"/>
    <w:rsid w:val="007960F8"/>
    <w:rsid w:val="00797573"/>
    <w:rsid w:val="007A156B"/>
    <w:rsid w:val="007A1D48"/>
    <w:rsid w:val="007A3505"/>
    <w:rsid w:val="007A3B62"/>
    <w:rsid w:val="007A3C2B"/>
    <w:rsid w:val="007A4549"/>
    <w:rsid w:val="007A6E31"/>
    <w:rsid w:val="007A74D3"/>
    <w:rsid w:val="007B0A60"/>
    <w:rsid w:val="007B0C7F"/>
    <w:rsid w:val="007B1D6F"/>
    <w:rsid w:val="007B1E36"/>
    <w:rsid w:val="007B5AC5"/>
    <w:rsid w:val="007B5E58"/>
    <w:rsid w:val="007B6E9D"/>
    <w:rsid w:val="007B70EF"/>
    <w:rsid w:val="007B7AD2"/>
    <w:rsid w:val="007C0AAE"/>
    <w:rsid w:val="007C190A"/>
    <w:rsid w:val="007C2454"/>
    <w:rsid w:val="007C2C91"/>
    <w:rsid w:val="007C37D5"/>
    <w:rsid w:val="007C4F58"/>
    <w:rsid w:val="007C6528"/>
    <w:rsid w:val="007D02C7"/>
    <w:rsid w:val="007D080E"/>
    <w:rsid w:val="007D2F21"/>
    <w:rsid w:val="007D393E"/>
    <w:rsid w:val="007D3AE9"/>
    <w:rsid w:val="007D4DCD"/>
    <w:rsid w:val="007D5A2F"/>
    <w:rsid w:val="007D5D7E"/>
    <w:rsid w:val="007D69B0"/>
    <w:rsid w:val="007D6C72"/>
    <w:rsid w:val="007E07BA"/>
    <w:rsid w:val="007E169B"/>
    <w:rsid w:val="007E1991"/>
    <w:rsid w:val="007E3AE3"/>
    <w:rsid w:val="007E3D2A"/>
    <w:rsid w:val="007E46F8"/>
    <w:rsid w:val="007E4B1E"/>
    <w:rsid w:val="007E4C86"/>
    <w:rsid w:val="007E561B"/>
    <w:rsid w:val="007E5670"/>
    <w:rsid w:val="007E7237"/>
    <w:rsid w:val="007F0381"/>
    <w:rsid w:val="007F117C"/>
    <w:rsid w:val="007F18EB"/>
    <w:rsid w:val="007F28A3"/>
    <w:rsid w:val="007F2DCA"/>
    <w:rsid w:val="007F3FE0"/>
    <w:rsid w:val="007F5FE9"/>
    <w:rsid w:val="007F650B"/>
    <w:rsid w:val="007F6DC7"/>
    <w:rsid w:val="008003AD"/>
    <w:rsid w:val="008003C8"/>
    <w:rsid w:val="00800675"/>
    <w:rsid w:val="00802226"/>
    <w:rsid w:val="00803060"/>
    <w:rsid w:val="008030F2"/>
    <w:rsid w:val="00803234"/>
    <w:rsid w:val="00803A6B"/>
    <w:rsid w:val="00804371"/>
    <w:rsid w:val="00806417"/>
    <w:rsid w:val="00806E9F"/>
    <w:rsid w:val="00807802"/>
    <w:rsid w:val="00810248"/>
    <w:rsid w:val="00810315"/>
    <w:rsid w:val="00810535"/>
    <w:rsid w:val="00811787"/>
    <w:rsid w:val="00811A5A"/>
    <w:rsid w:val="00812751"/>
    <w:rsid w:val="00812989"/>
    <w:rsid w:val="008134A9"/>
    <w:rsid w:val="00813B36"/>
    <w:rsid w:val="00813F95"/>
    <w:rsid w:val="00814FF4"/>
    <w:rsid w:val="0081765B"/>
    <w:rsid w:val="008176A9"/>
    <w:rsid w:val="00820169"/>
    <w:rsid w:val="00820B09"/>
    <w:rsid w:val="008215F4"/>
    <w:rsid w:val="008218F6"/>
    <w:rsid w:val="008261CD"/>
    <w:rsid w:val="0082665C"/>
    <w:rsid w:val="00827366"/>
    <w:rsid w:val="008274C1"/>
    <w:rsid w:val="00827D18"/>
    <w:rsid w:val="00830C2C"/>
    <w:rsid w:val="00831202"/>
    <w:rsid w:val="0083197C"/>
    <w:rsid w:val="00831B22"/>
    <w:rsid w:val="00831BDB"/>
    <w:rsid w:val="008335A6"/>
    <w:rsid w:val="0083403A"/>
    <w:rsid w:val="00834448"/>
    <w:rsid w:val="00834703"/>
    <w:rsid w:val="008354B2"/>
    <w:rsid w:val="008356BA"/>
    <w:rsid w:val="0083577F"/>
    <w:rsid w:val="00835B5E"/>
    <w:rsid w:val="008367EF"/>
    <w:rsid w:val="00836DC2"/>
    <w:rsid w:val="008375C1"/>
    <w:rsid w:val="00837BC2"/>
    <w:rsid w:val="00837E2E"/>
    <w:rsid w:val="008415C8"/>
    <w:rsid w:val="00842F47"/>
    <w:rsid w:val="00845615"/>
    <w:rsid w:val="00845695"/>
    <w:rsid w:val="008459D2"/>
    <w:rsid w:val="00845DA6"/>
    <w:rsid w:val="0084672E"/>
    <w:rsid w:val="00846DE1"/>
    <w:rsid w:val="00847796"/>
    <w:rsid w:val="00847F58"/>
    <w:rsid w:val="0085148F"/>
    <w:rsid w:val="00852145"/>
    <w:rsid w:val="00852539"/>
    <w:rsid w:val="00853116"/>
    <w:rsid w:val="00854DC8"/>
    <w:rsid w:val="00855B97"/>
    <w:rsid w:val="008570F4"/>
    <w:rsid w:val="0085750B"/>
    <w:rsid w:val="00860422"/>
    <w:rsid w:val="00860CD6"/>
    <w:rsid w:val="0086166B"/>
    <w:rsid w:val="008621E1"/>
    <w:rsid w:val="00862B5B"/>
    <w:rsid w:val="00862B9A"/>
    <w:rsid w:val="00862D80"/>
    <w:rsid w:val="00862FF8"/>
    <w:rsid w:val="00863569"/>
    <w:rsid w:val="008636EE"/>
    <w:rsid w:val="00863EBD"/>
    <w:rsid w:val="00864491"/>
    <w:rsid w:val="00864888"/>
    <w:rsid w:val="00864CC4"/>
    <w:rsid w:val="008658E6"/>
    <w:rsid w:val="00865C2C"/>
    <w:rsid w:val="00865F9C"/>
    <w:rsid w:val="008660A9"/>
    <w:rsid w:val="00866430"/>
    <w:rsid w:val="00866FEB"/>
    <w:rsid w:val="00867C55"/>
    <w:rsid w:val="008706EB"/>
    <w:rsid w:val="00870D93"/>
    <w:rsid w:val="00872301"/>
    <w:rsid w:val="0087261E"/>
    <w:rsid w:val="00872918"/>
    <w:rsid w:val="00872CFF"/>
    <w:rsid w:val="008738BF"/>
    <w:rsid w:val="0087519F"/>
    <w:rsid w:val="008754CB"/>
    <w:rsid w:val="00880462"/>
    <w:rsid w:val="00880955"/>
    <w:rsid w:val="00881AF1"/>
    <w:rsid w:val="00882AEF"/>
    <w:rsid w:val="00882C3B"/>
    <w:rsid w:val="00882D05"/>
    <w:rsid w:val="00883DD1"/>
    <w:rsid w:val="0088401F"/>
    <w:rsid w:val="008845C4"/>
    <w:rsid w:val="0088485C"/>
    <w:rsid w:val="00885B69"/>
    <w:rsid w:val="00886A59"/>
    <w:rsid w:val="00890324"/>
    <w:rsid w:val="008909B1"/>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78D"/>
    <w:rsid w:val="008A2AC0"/>
    <w:rsid w:val="008A48B8"/>
    <w:rsid w:val="008A50CB"/>
    <w:rsid w:val="008A5D4E"/>
    <w:rsid w:val="008A6722"/>
    <w:rsid w:val="008A6E53"/>
    <w:rsid w:val="008A6F4B"/>
    <w:rsid w:val="008A71CF"/>
    <w:rsid w:val="008A7791"/>
    <w:rsid w:val="008B01AD"/>
    <w:rsid w:val="008B1641"/>
    <w:rsid w:val="008B1AE4"/>
    <w:rsid w:val="008B37D8"/>
    <w:rsid w:val="008B61B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5A61"/>
    <w:rsid w:val="008D6280"/>
    <w:rsid w:val="008D6937"/>
    <w:rsid w:val="008D6CEC"/>
    <w:rsid w:val="008D75F8"/>
    <w:rsid w:val="008D799A"/>
    <w:rsid w:val="008E027D"/>
    <w:rsid w:val="008E02A3"/>
    <w:rsid w:val="008E06CB"/>
    <w:rsid w:val="008E0913"/>
    <w:rsid w:val="008E14CD"/>
    <w:rsid w:val="008E1684"/>
    <w:rsid w:val="008E21B5"/>
    <w:rsid w:val="008E232A"/>
    <w:rsid w:val="008E5CB0"/>
    <w:rsid w:val="008E7331"/>
    <w:rsid w:val="008E78B8"/>
    <w:rsid w:val="008F201B"/>
    <w:rsid w:val="008F22E8"/>
    <w:rsid w:val="008F24FA"/>
    <w:rsid w:val="008F2AA4"/>
    <w:rsid w:val="008F4098"/>
    <w:rsid w:val="008F42BC"/>
    <w:rsid w:val="008F4456"/>
    <w:rsid w:val="008F4AC1"/>
    <w:rsid w:val="008F4F64"/>
    <w:rsid w:val="008F6DE4"/>
    <w:rsid w:val="008F6F0F"/>
    <w:rsid w:val="008F738E"/>
    <w:rsid w:val="00900F83"/>
    <w:rsid w:val="009025D8"/>
    <w:rsid w:val="00902747"/>
    <w:rsid w:val="009034AE"/>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6E3A"/>
    <w:rsid w:val="00916E6B"/>
    <w:rsid w:val="00917265"/>
    <w:rsid w:val="00917C8C"/>
    <w:rsid w:val="00917CC3"/>
    <w:rsid w:val="00917D91"/>
    <w:rsid w:val="00921816"/>
    <w:rsid w:val="00925A59"/>
    <w:rsid w:val="00925E5D"/>
    <w:rsid w:val="00925EA7"/>
    <w:rsid w:val="009264BF"/>
    <w:rsid w:val="00927275"/>
    <w:rsid w:val="009273D1"/>
    <w:rsid w:val="00927781"/>
    <w:rsid w:val="00927C0B"/>
    <w:rsid w:val="009304B9"/>
    <w:rsid w:val="009312E5"/>
    <w:rsid w:val="009322ED"/>
    <w:rsid w:val="00933519"/>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52D1"/>
    <w:rsid w:val="009457D5"/>
    <w:rsid w:val="009458C1"/>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054"/>
    <w:rsid w:val="0096415D"/>
    <w:rsid w:val="00964A97"/>
    <w:rsid w:val="0096539C"/>
    <w:rsid w:val="009660C5"/>
    <w:rsid w:val="00966578"/>
    <w:rsid w:val="00966AA5"/>
    <w:rsid w:val="00966EBF"/>
    <w:rsid w:val="009676D0"/>
    <w:rsid w:val="00967FB2"/>
    <w:rsid w:val="00970128"/>
    <w:rsid w:val="00970E72"/>
    <w:rsid w:val="00971E24"/>
    <w:rsid w:val="00972247"/>
    <w:rsid w:val="00972907"/>
    <w:rsid w:val="009729F6"/>
    <w:rsid w:val="0097383E"/>
    <w:rsid w:val="00974AE3"/>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0823"/>
    <w:rsid w:val="009918E5"/>
    <w:rsid w:val="009934EB"/>
    <w:rsid w:val="009935D9"/>
    <w:rsid w:val="00994949"/>
    <w:rsid w:val="00995D22"/>
    <w:rsid w:val="00995D3C"/>
    <w:rsid w:val="00996763"/>
    <w:rsid w:val="009968D2"/>
    <w:rsid w:val="00996B6E"/>
    <w:rsid w:val="00997111"/>
    <w:rsid w:val="009A09FA"/>
    <w:rsid w:val="009A0AFE"/>
    <w:rsid w:val="009A0D58"/>
    <w:rsid w:val="009A30E4"/>
    <w:rsid w:val="009A333A"/>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46A6"/>
    <w:rsid w:val="009B660B"/>
    <w:rsid w:val="009B67FC"/>
    <w:rsid w:val="009B78B8"/>
    <w:rsid w:val="009B7E08"/>
    <w:rsid w:val="009C14BF"/>
    <w:rsid w:val="009C1AC6"/>
    <w:rsid w:val="009C60DE"/>
    <w:rsid w:val="009C72DD"/>
    <w:rsid w:val="009D126E"/>
    <w:rsid w:val="009D3B6B"/>
    <w:rsid w:val="009D546D"/>
    <w:rsid w:val="009D629D"/>
    <w:rsid w:val="009D7217"/>
    <w:rsid w:val="009D7B1A"/>
    <w:rsid w:val="009E02D8"/>
    <w:rsid w:val="009E0D2D"/>
    <w:rsid w:val="009E10DA"/>
    <w:rsid w:val="009E198B"/>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468"/>
    <w:rsid w:val="009F7BBF"/>
    <w:rsid w:val="00A000B4"/>
    <w:rsid w:val="00A00CEC"/>
    <w:rsid w:val="00A01080"/>
    <w:rsid w:val="00A0213A"/>
    <w:rsid w:val="00A023F2"/>
    <w:rsid w:val="00A024C1"/>
    <w:rsid w:val="00A052E7"/>
    <w:rsid w:val="00A05312"/>
    <w:rsid w:val="00A07BBE"/>
    <w:rsid w:val="00A1174B"/>
    <w:rsid w:val="00A12A84"/>
    <w:rsid w:val="00A12DE4"/>
    <w:rsid w:val="00A131C4"/>
    <w:rsid w:val="00A13DCA"/>
    <w:rsid w:val="00A145C6"/>
    <w:rsid w:val="00A1463F"/>
    <w:rsid w:val="00A14FDF"/>
    <w:rsid w:val="00A14FF2"/>
    <w:rsid w:val="00A15748"/>
    <w:rsid w:val="00A1648C"/>
    <w:rsid w:val="00A16874"/>
    <w:rsid w:val="00A17E97"/>
    <w:rsid w:val="00A20D30"/>
    <w:rsid w:val="00A22DF6"/>
    <w:rsid w:val="00A24227"/>
    <w:rsid w:val="00A246B8"/>
    <w:rsid w:val="00A24883"/>
    <w:rsid w:val="00A2538E"/>
    <w:rsid w:val="00A263F1"/>
    <w:rsid w:val="00A26770"/>
    <w:rsid w:val="00A272AD"/>
    <w:rsid w:val="00A3017A"/>
    <w:rsid w:val="00A31400"/>
    <w:rsid w:val="00A32375"/>
    <w:rsid w:val="00A32EE4"/>
    <w:rsid w:val="00A33ABD"/>
    <w:rsid w:val="00A33B7F"/>
    <w:rsid w:val="00A34025"/>
    <w:rsid w:val="00A34275"/>
    <w:rsid w:val="00A364D3"/>
    <w:rsid w:val="00A3682D"/>
    <w:rsid w:val="00A370C2"/>
    <w:rsid w:val="00A40620"/>
    <w:rsid w:val="00A41075"/>
    <w:rsid w:val="00A41F55"/>
    <w:rsid w:val="00A427E9"/>
    <w:rsid w:val="00A43112"/>
    <w:rsid w:val="00A43AAB"/>
    <w:rsid w:val="00A43C96"/>
    <w:rsid w:val="00A4453F"/>
    <w:rsid w:val="00A44673"/>
    <w:rsid w:val="00A45770"/>
    <w:rsid w:val="00A471FD"/>
    <w:rsid w:val="00A477D3"/>
    <w:rsid w:val="00A4786B"/>
    <w:rsid w:val="00A5006A"/>
    <w:rsid w:val="00A51AD2"/>
    <w:rsid w:val="00A51B0E"/>
    <w:rsid w:val="00A5406D"/>
    <w:rsid w:val="00A54357"/>
    <w:rsid w:val="00A54C71"/>
    <w:rsid w:val="00A55CB8"/>
    <w:rsid w:val="00A579E8"/>
    <w:rsid w:val="00A60288"/>
    <w:rsid w:val="00A61191"/>
    <w:rsid w:val="00A627B5"/>
    <w:rsid w:val="00A638CE"/>
    <w:rsid w:val="00A63CDE"/>
    <w:rsid w:val="00A660BB"/>
    <w:rsid w:val="00A661C5"/>
    <w:rsid w:val="00A66359"/>
    <w:rsid w:val="00A671E7"/>
    <w:rsid w:val="00A677CF"/>
    <w:rsid w:val="00A72A43"/>
    <w:rsid w:val="00A73D59"/>
    <w:rsid w:val="00A73E04"/>
    <w:rsid w:val="00A750F0"/>
    <w:rsid w:val="00A76402"/>
    <w:rsid w:val="00A80150"/>
    <w:rsid w:val="00A80988"/>
    <w:rsid w:val="00A8138B"/>
    <w:rsid w:val="00A82677"/>
    <w:rsid w:val="00A82826"/>
    <w:rsid w:val="00A82F52"/>
    <w:rsid w:val="00A8314A"/>
    <w:rsid w:val="00A842AE"/>
    <w:rsid w:val="00A84824"/>
    <w:rsid w:val="00A85D7B"/>
    <w:rsid w:val="00A868E0"/>
    <w:rsid w:val="00A86FB1"/>
    <w:rsid w:val="00A87E2B"/>
    <w:rsid w:val="00A903B3"/>
    <w:rsid w:val="00A91D7D"/>
    <w:rsid w:val="00A933C6"/>
    <w:rsid w:val="00A93F66"/>
    <w:rsid w:val="00A9415D"/>
    <w:rsid w:val="00A943E1"/>
    <w:rsid w:val="00A945B2"/>
    <w:rsid w:val="00A94B98"/>
    <w:rsid w:val="00A9673D"/>
    <w:rsid w:val="00A96F6B"/>
    <w:rsid w:val="00A97249"/>
    <w:rsid w:val="00A9729E"/>
    <w:rsid w:val="00A97A42"/>
    <w:rsid w:val="00A97F7A"/>
    <w:rsid w:val="00AA02B4"/>
    <w:rsid w:val="00AA0F4B"/>
    <w:rsid w:val="00AA2568"/>
    <w:rsid w:val="00AA3C74"/>
    <w:rsid w:val="00AA3CAA"/>
    <w:rsid w:val="00AA4B0F"/>
    <w:rsid w:val="00AA4B5C"/>
    <w:rsid w:val="00AA4F1C"/>
    <w:rsid w:val="00AA5303"/>
    <w:rsid w:val="00AA5721"/>
    <w:rsid w:val="00AA5B07"/>
    <w:rsid w:val="00AA5D2D"/>
    <w:rsid w:val="00AA61AD"/>
    <w:rsid w:val="00AA7027"/>
    <w:rsid w:val="00AB119D"/>
    <w:rsid w:val="00AB1E5A"/>
    <w:rsid w:val="00AB23A1"/>
    <w:rsid w:val="00AB308E"/>
    <w:rsid w:val="00AB33D6"/>
    <w:rsid w:val="00AB4FAE"/>
    <w:rsid w:val="00AB54D6"/>
    <w:rsid w:val="00AB5660"/>
    <w:rsid w:val="00AB676D"/>
    <w:rsid w:val="00AB6A9D"/>
    <w:rsid w:val="00AC0042"/>
    <w:rsid w:val="00AC0CFC"/>
    <w:rsid w:val="00AC0E6B"/>
    <w:rsid w:val="00AC1251"/>
    <w:rsid w:val="00AC1AB5"/>
    <w:rsid w:val="00AC2C56"/>
    <w:rsid w:val="00AC3063"/>
    <w:rsid w:val="00AC3E0F"/>
    <w:rsid w:val="00AC4D86"/>
    <w:rsid w:val="00AC76FC"/>
    <w:rsid w:val="00AC7E7E"/>
    <w:rsid w:val="00AD1420"/>
    <w:rsid w:val="00AD166B"/>
    <w:rsid w:val="00AD180E"/>
    <w:rsid w:val="00AD1E66"/>
    <w:rsid w:val="00AD3855"/>
    <w:rsid w:val="00AD3A8E"/>
    <w:rsid w:val="00AD5A40"/>
    <w:rsid w:val="00AD6339"/>
    <w:rsid w:val="00AE1A09"/>
    <w:rsid w:val="00AE2235"/>
    <w:rsid w:val="00AE3BCE"/>
    <w:rsid w:val="00AE40A3"/>
    <w:rsid w:val="00AE5A62"/>
    <w:rsid w:val="00AE5C72"/>
    <w:rsid w:val="00AE61E1"/>
    <w:rsid w:val="00AE6326"/>
    <w:rsid w:val="00AE6AAB"/>
    <w:rsid w:val="00AE7211"/>
    <w:rsid w:val="00AF0A27"/>
    <w:rsid w:val="00AF0A8E"/>
    <w:rsid w:val="00AF1383"/>
    <w:rsid w:val="00AF1615"/>
    <w:rsid w:val="00AF1E40"/>
    <w:rsid w:val="00AF2023"/>
    <w:rsid w:val="00AF36D2"/>
    <w:rsid w:val="00AF3C76"/>
    <w:rsid w:val="00AF4D61"/>
    <w:rsid w:val="00AF5D3F"/>
    <w:rsid w:val="00AF7504"/>
    <w:rsid w:val="00AF7C68"/>
    <w:rsid w:val="00AF7FE1"/>
    <w:rsid w:val="00B00AE6"/>
    <w:rsid w:val="00B02DFB"/>
    <w:rsid w:val="00B04625"/>
    <w:rsid w:val="00B04891"/>
    <w:rsid w:val="00B05FBD"/>
    <w:rsid w:val="00B102B7"/>
    <w:rsid w:val="00B10579"/>
    <w:rsid w:val="00B10C4F"/>
    <w:rsid w:val="00B1187E"/>
    <w:rsid w:val="00B11CB3"/>
    <w:rsid w:val="00B13BA3"/>
    <w:rsid w:val="00B14438"/>
    <w:rsid w:val="00B14A3B"/>
    <w:rsid w:val="00B15468"/>
    <w:rsid w:val="00B156C1"/>
    <w:rsid w:val="00B1577E"/>
    <w:rsid w:val="00B16728"/>
    <w:rsid w:val="00B16815"/>
    <w:rsid w:val="00B16D9A"/>
    <w:rsid w:val="00B2102C"/>
    <w:rsid w:val="00B21832"/>
    <w:rsid w:val="00B21D76"/>
    <w:rsid w:val="00B22B00"/>
    <w:rsid w:val="00B24460"/>
    <w:rsid w:val="00B24FB1"/>
    <w:rsid w:val="00B260A4"/>
    <w:rsid w:val="00B26870"/>
    <w:rsid w:val="00B27130"/>
    <w:rsid w:val="00B274C0"/>
    <w:rsid w:val="00B312FA"/>
    <w:rsid w:val="00B31D50"/>
    <w:rsid w:val="00B3239C"/>
    <w:rsid w:val="00B32E97"/>
    <w:rsid w:val="00B33CC9"/>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8F8"/>
    <w:rsid w:val="00B44C71"/>
    <w:rsid w:val="00B46D6E"/>
    <w:rsid w:val="00B46F75"/>
    <w:rsid w:val="00B46F7A"/>
    <w:rsid w:val="00B47774"/>
    <w:rsid w:val="00B47F68"/>
    <w:rsid w:val="00B517C6"/>
    <w:rsid w:val="00B518AE"/>
    <w:rsid w:val="00B53986"/>
    <w:rsid w:val="00B53E0F"/>
    <w:rsid w:val="00B54E3F"/>
    <w:rsid w:val="00B54E61"/>
    <w:rsid w:val="00B550F6"/>
    <w:rsid w:val="00B551F4"/>
    <w:rsid w:val="00B56AC1"/>
    <w:rsid w:val="00B57A2A"/>
    <w:rsid w:val="00B60F5A"/>
    <w:rsid w:val="00B61640"/>
    <w:rsid w:val="00B62498"/>
    <w:rsid w:val="00B631FE"/>
    <w:rsid w:val="00B639CD"/>
    <w:rsid w:val="00B64297"/>
    <w:rsid w:val="00B649A9"/>
    <w:rsid w:val="00B66F53"/>
    <w:rsid w:val="00B678A0"/>
    <w:rsid w:val="00B7000B"/>
    <w:rsid w:val="00B70CE5"/>
    <w:rsid w:val="00B72982"/>
    <w:rsid w:val="00B72C8A"/>
    <w:rsid w:val="00B7400B"/>
    <w:rsid w:val="00B751D1"/>
    <w:rsid w:val="00B76A3C"/>
    <w:rsid w:val="00B7776E"/>
    <w:rsid w:val="00B80482"/>
    <w:rsid w:val="00B804FB"/>
    <w:rsid w:val="00B81B9C"/>
    <w:rsid w:val="00B837C6"/>
    <w:rsid w:val="00B83918"/>
    <w:rsid w:val="00B83A12"/>
    <w:rsid w:val="00B84E5C"/>
    <w:rsid w:val="00B86EB1"/>
    <w:rsid w:val="00B873CD"/>
    <w:rsid w:val="00B87884"/>
    <w:rsid w:val="00B879A8"/>
    <w:rsid w:val="00B90133"/>
    <w:rsid w:val="00B911D1"/>
    <w:rsid w:val="00B91BB8"/>
    <w:rsid w:val="00B920ED"/>
    <w:rsid w:val="00B92AF5"/>
    <w:rsid w:val="00B9515D"/>
    <w:rsid w:val="00B951DB"/>
    <w:rsid w:val="00B951E0"/>
    <w:rsid w:val="00B95AA0"/>
    <w:rsid w:val="00B967ED"/>
    <w:rsid w:val="00B96ED5"/>
    <w:rsid w:val="00B97CC2"/>
    <w:rsid w:val="00BA0F90"/>
    <w:rsid w:val="00BA2A19"/>
    <w:rsid w:val="00BA329C"/>
    <w:rsid w:val="00BA3926"/>
    <w:rsid w:val="00BA4485"/>
    <w:rsid w:val="00BA4D2E"/>
    <w:rsid w:val="00BA4DFC"/>
    <w:rsid w:val="00BA59E8"/>
    <w:rsid w:val="00BB1BC5"/>
    <w:rsid w:val="00BB1C7E"/>
    <w:rsid w:val="00BB1CBA"/>
    <w:rsid w:val="00BB33D0"/>
    <w:rsid w:val="00BB4D97"/>
    <w:rsid w:val="00BB555A"/>
    <w:rsid w:val="00BB5F78"/>
    <w:rsid w:val="00BB6906"/>
    <w:rsid w:val="00BB7E85"/>
    <w:rsid w:val="00BC03FA"/>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394"/>
    <w:rsid w:val="00BD588A"/>
    <w:rsid w:val="00BD5D3E"/>
    <w:rsid w:val="00BD661F"/>
    <w:rsid w:val="00BD719B"/>
    <w:rsid w:val="00BD792D"/>
    <w:rsid w:val="00BE24B9"/>
    <w:rsid w:val="00BE2674"/>
    <w:rsid w:val="00BE2686"/>
    <w:rsid w:val="00BE2D57"/>
    <w:rsid w:val="00BE4FEB"/>
    <w:rsid w:val="00BE526D"/>
    <w:rsid w:val="00BE5DC4"/>
    <w:rsid w:val="00BE6428"/>
    <w:rsid w:val="00BE703F"/>
    <w:rsid w:val="00BE7A5B"/>
    <w:rsid w:val="00BF12F7"/>
    <w:rsid w:val="00BF14D1"/>
    <w:rsid w:val="00BF1756"/>
    <w:rsid w:val="00BF20D4"/>
    <w:rsid w:val="00BF2FC5"/>
    <w:rsid w:val="00BF3195"/>
    <w:rsid w:val="00BF3F4D"/>
    <w:rsid w:val="00BF437F"/>
    <w:rsid w:val="00BF47D8"/>
    <w:rsid w:val="00BF4A6D"/>
    <w:rsid w:val="00BF5808"/>
    <w:rsid w:val="00BF6926"/>
    <w:rsid w:val="00BF747E"/>
    <w:rsid w:val="00C0236A"/>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96D"/>
    <w:rsid w:val="00C37BAC"/>
    <w:rsid w:val="00C41954"/>
    <w:rsid w:val="00C429AB"/>
    <w:rsid w:val="00C43180"/>
    <w:rsid w:val="00C434FE"/>
    <w:rsid w:val="00C4491A"/>
    <w:rsid w:val="00C44C24"/>
    <w:rsid w:val="00C45389"/>
    <w:rsid w:val="00C45CBD"/>
    <w:rsid w:val="00C46A6B"/>
    <w:rsid w:val="00C50D32"/>
    <w:rsid w:val="00C51E81"/>
    <w:rsid w:val="00C51EF7"/>
    <w:rsid w:val="00C5272A"/>
    <w:rsid w:val="00C529C4"/>
    <w:rsid w:val="00C531D3"/>
    <w:rsid w:val="00C54091"/>
    <w:rsid w:val="00C54F05"/>
    <w:rsid w:val="00C55516"/>
    <w:rsid w:val="00C55CBF"/>
    <w:rsid w:val="00C56B46"/>
    <w:rsid w:val="00C56C0A"/>
    <w:rsid w:val="00C623F3"/>
    <w:rsid w:val="00C62625"/>
    <w:rsid w:val="00C62F37"/>
    <w:rsid w:val="00C6392F"/>
    <w:rsid w:val="00C63E85"/>
    <w:rsid w:val="00C64008"/>
    <w:rsid w:val="00C641AE"/>
    <w:rsid w:val="00C65E93"/>
    <w:rsid w:val="00C67910"/>
    <w:rsid w:val="00C67D7D"/>
    <w:rsid w:val="00C7096A"/>
    <w:rsid w:val="00C73E59"/>
    <w:rsid w:val="00C74006"/>
    <w:rsid w:val="00C74B82"/>
    <w:rsid w:val="00C7559D"/>
    <w:rsid w:val="00C756CB"/>
    <w:rsid w:val="00C76AF2"/>
    <w:rsid w:val="00C76F24"/>
    <w:rsid w:val="00C7729C"/>
    <w:rsid w:val="00C773EE"/>
    <w:rsid w:val="00C779F8"/>
    <w:rsid w:val="00C80505"/>
    <w:rsid w:val="00C81328"/>
    <w:rsid w:val="00C81B96"/>
    <w:rsid w:val="00C81D36"/>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449"/>
    <w:rsid w:val="00C9254D"/>
    <w:rsid w:val="00C929AD"/>
    <w:rsid w:val="00C9421F"/>
    <w:rsid w:val="00C9448C"/>
    <w:rsid w:val="00C95200"/>
    <w:rsid w:val="00C95A66"/>
    <w:rsid w:val="00C96089"/>
    <w:rsid w:val="00C973C2"/>
    <w:rsid w:val="00C9769E"/>
    <w:rsid w:val="00CA0590"/>
    <w:rsid w:val="00CA0AD3"/>
    <w:rsid w:val="00CA0C50"/>
    <w:rsid w:val="00CA1480"/>
    <w:rsid w:val="00CA4303"/>
    <w:rsid w:val="00CA4EFB"/>
    <w:rsid w:val="00CA601E"/>
    <w:rsid w:val="00CA714A"/>
    <w:rsid w:val="00CA7ED7"/>
    <w:rsid w:val="00CB0535"/>
    <w:rsid w:val="00CB0979"/>
    <w:rsid w:val="00CB0FA1"/>
    <w:rsid w:val="00CB1091"/>
    <w:rsid w:val="00CB1B47"/>
    <w:rsid w:val="00CB26E6"/>
    <w:rsid w:val="00CB27C5"/>
    <w:rsid w:val="00CB3023"/>
    <w:rsid w:val="00CB3578"/>
    <w:rsid w:val="00CB3E61"/>
    <w:rsid w:val="00CB4B28"/>
    <w:rsid w:val="00CB52AF"/>
    <w:rsid w:val="00CB58F6"/>
    <w:rsid w:val="00CB620E"/>
    <w:rsid w:val="00CB7AA4"/>
    <w:rsid w:val="00CC011C"/>
    <w:rsid w:val="00CC0466"/>
    <w:rsid w:val="00CC2173"/>
    <w:rsid w:val="00CC2534"/>
    <w:rsid w:val="00CC28F8"/>
    <w:rsid w:val="00CC2BFD"/>
    <w:rsid w:val="00CC325C"/>
    <w:rsid w:val="00CC3F09"/>
    <w:rsid w:val="00CC4DA7"/>
    <w:rsid w:val="00CC71C9"/>
    <w:rsid w:val="00CC7988"/>
    <w:rsid w:val="00CD0961"/>
    <w:rsid w:val="00CD175A"/>
    <w:rsid w:val="00CD1872"/>
    <w:rsid w:val="00CD2557"/>
    <w:rsid w:val="00CD2AAB"/>
    <w:rsid w:val="00CD2CC8"/>
    <w:rsid w:val="00CD3277"/>
    <w:rsid w:val="00CD49B3"/>
    <w:rsid w:val="00CD5541"/>
    <w:rsid w:val="00CD5DA4"/>
    <w:rsid w:val="00CE1014"/>
    <w:rsid w:val="00CE1169"/>
    <w:rsid w:val="00CE12DD"/>
    <w:rsid w:val="00CE1444"/>
    <w:rsid w:val="00CE1562"/>
    <w:rsid w:val="00CE38AA"/>
    <w:rsid w:val="00CE47F9"/>
    <w:rsid w:val="00CE4B16"/>
    <w:rsid w:val="00CE5A56"/>
    <w:rsid w:val="00CE7D91"/>
    <w:rsid w:val="00CF06B5"/>
    <w:rsid w:val="00CF1893"/>
    <w:rsid w:val="00CF2D41"/>
    <w:rsid w:val="00CF32B0"/>
    <w:rsid w:val="00CF366A"/>
    <w:rsid w:val="00CF3CBE"/>
    <w:rsid w:val="00CF5A1B"/>
    <w:rsid w:val="00CF5A38"/>
    <w:rsid w:val="00CF5E64"/>
    <w:rsid w:val="00CF640D"/>
    <w:rsid w:val="00CF69B8"/>
    <w:rsid w:val="00D0295A"/>
    <w:rsid w:val="00D045F1"/>
    <w:rsid w:val="00D05B7B"/>
    <w:rsid w:val="00D06332"/>
    <w:rsid w:val="00D07173"/>
    <w:rsid w:val="00D07F1A"/>
    <w:rsid w:val="00D101DC"/>
    <w:rsid w:val="00D10BC9"/>
    <w:rsid w:val="00D114A5"/>
    <w:rsid w:val="00D115D7"/>
    <w:rsid w:val="00D11FD3"/>
    <w:rsid w:val="00D121A2"/>
    <w:rsid w:val="00D12476"/>
    <w:rsid w:val="00D12AD7"/>
    <w:rsid w:val="00D12B58"/>
    <w:rsid w:val="00D13466"/>
    <w:rsid w:val="00D13933"/>
    <w:rsid w:val="00D1399B"/>
    <w:rsid w:val="00D13E41"/>
    <w:rsid w:val="00D148F7"/>
    <w:rsid w:val="00D14B7A"/>
    <w:rsid w:val="00D1577B"/>
    <w:rsid w:val="00D16C8A"/>
    <w:rsid w:val="00D17190"/>
    <w:rsid w:val="00D17886"/>
    <w:rsid w:val="00D17D70"/>
    <w:rsid w:val="00D207C2"/>
    <w:rsid w:val="00D207E9"/>
    <w:rsid w:val="00D21FCD"/>
    <w:rsid w:val="00D23795"/>
    <w:rsid w:val="00D238DD"/>
    <w:rsid w:val="00D259B1"/>
    <w:rsid w:val="00D25C84"/>
    <w:rsid w:val="00D30669"/>
    <w:rsid w:val="00D31F2A"/>
    <w:rsid w:val="00D33DCB"/>
    <w:rsid w:val="00D3464A"/>
    <w:rsid w:val="00D346A3"/>
    <w:rsid w:val="00D34EDF"/>
    <w:rsid w:val="00D3597E"/>
    <w:rsid w:val="00D36434"/>
    <w:rsid w:val="00D3727A"/>
    <w:rsid w:val="00D37322"/>
    <w:rsid w:val="00D37CF0"/>
    <w:rsid w:val="00D37E60"/>
    <w:rsid w:val="00D410E4"/>
    <w:rsid w:val="00D4202E"/>
    <w:rsid w:val="00D43069"/>
    <w:rsid w:val="00D4357E"/>
    <w:rsid w:val="00D43862"/>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6E3"/>
    <w:rsid w:val="00D557C3"/>
    <w:rsid w:val="00D57042"/>
    <w:rsid w:val="00D62A63"/>
    <w:rsid w:val="00D6418E"/>
    <w:rsid w:val="00D6459C"/>
    <w:rsid w:val="00D665D0"/>
    <w:rsid w:val="00D66F7C"/>
    <w:rsid w:val="00D67875"/>
    <w:rsid w:val="00D708B8"/>
    <w:rsid w:val="00D71715"/>
    <w:rsid w:val="00D71CDE"/>
    <w:rsid w:val="00D71D54"/>
    <w:rsid w:val="00D72AD2"/>
    <w:rsid w:val="00D730EF"/>
    <w:rsid w:val="00D7348C"/>
    <w:rsid w:val="00D73C81"/>
    <w:rsid w:val="00D74369"/>
    <w:rsid w:val="00D74C23"/>
    <w:rsid w:val="00D74D8B"/>
    <w:rsid w:val="00D766AF"/>
    <w:rsid w:val="00D774B6"/>
    <w:rsid w:val="00D7774A"/>
    <w:rsid w:val="00D77980"/>
    <w:rsid w:val="00D80076"/>
    <w:rsid w:val="00D80E25"/>
    <w:rsid w:val="00D80EFA"/>
    <w:rsid w:val="00D80F52"/>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2EDC"/>
    <w:rsid w:val="00DA3840"/>
    <w:rsid w:val="00DA3DE1"/>
    <w:rsid w:val="00DA5A35"/>
    <w:rsid w:val="00DA5FF8"/>
    <w:rsid w:val="00DA61F9"/>
    <w:rsid w:val="00DA6489"/>
    <w:rsid w:val="00DB0058"/>
    <w:rsid w:val="00DB26DB"/>
    <w:rsid w:val="00DB289E"/>
    <w:rsid w:val="00DB28CE"/>
    <w:rsid w:val="00DB2C65"/>
    <w:rsid w:val="00DB3082"/>
    <w:rsid w:val="00DB3185"/>
    <w:rsid w:val="00DB5429"/>
    <w:rsid w:val="00DB632F"/>
    <w:rsid w:val="00DB774D"/>
    <w:rsid w:val="00DC034F"/>
    <w:rsid w:val="00DC071D"/>
    <w:rsid w:val="00DC0B2C"/>
    <w:rsid w:val="00DC0E99"/>
    <w:rsid w:val="00DC1068"/>
    <w:rsid w:val="00DC39B6"/>
    <w:rsid w:val="00DC3D69"/>
    <w:rsid w:val="00DC58C0"/>
    <w:rsid w:val="00DD0287"/>
    <w:rsid w:val="00DD0A76"/>
    <w:rsid w:val="00DD1CA1"/>
    <w:rsid w:val="00DD264D"/>
    <w:rsid w:val="00DD2AF1"/>
    <w:rsid w:val="00DD2FC0"/>
    <w:rsid w:val="00DD32C6"/>
    <w:rsid w:val="00DD36BF"/>
    <w:rsid w:val="00DD3A1A"/>
    <w:rsid w:val="00DD3B43"/>
    <w:rsid w:val="00DD3DDA"/>
    <w:rsid w:val="00DD44BA"/>
    <w:rsid w:val="00DD4E6E"/>
    <w:rsid w:val="00DD5862"/>
    <w:rsid w:val="00DD636B"/>
    <w:rsid w:val="00DD6D36"/>
    <w:rsid w:val="00DD72E2"/>
    <w:rsid w:val="00DD7BC5"/>
    <w:rsid w:val="00DE0162"/>
    <w:rsid w:val="00DE0781"/>
    <w:rsid w:val="00DE2717"/>
    <w:rsid w:val="00DE2949"/>
    <w:rsid w:val="00DE2B54"/>
    <w:rsid w:val="00DE3541"/>
    <w:rsid w:val="00DE3BAE"/>
    <w:rsid w:val="00DE453C"/>
    <w:rsid w:val="00DE49CD"/>
    <w:rsid w:val="00DE54AD"/>
    <w:rsid w:val="00DE5B01"/>
    <w:rsid w:val="00DE5FF0"/>
    <w:rsid w:val="00DE6C60"/>
    <w:rsid w:val="00DF0155"/>
    <w:rsid w:val="00DF0C27"/>
    <w:rsid w:val="00DF1D0F"/>
    <w:rsid w:val="00DF1EC7"/>
    <w:rsid w:val="00DF2AA4"/>
    <w:rsid w:val="00DF5662"/>
    <w:rsid w:val="00DF6B60"/>
    <w:rsid w:val="00DF6E9F"/>
    <w:rsid w:val="00E00D0F"/>
    <w:rsid w:val="00E01186"/>
    <w:rsid w:val="00E02097"/>
    <w:rsid w:val="00E06A54"/>
    <w:rsid w:val="00E073CE"/>
    <w:rsid w:val="00E07C14"/>
    <w:rsid w:val="00E10E65"/>
    <w:rsid w:val="00E112B7"/>
    <w:rsid w:val="00E11D6C"/>
    <w:rsid w:val="00E15BA7"/>
    <w:rsid w:val="00E17621"/>
    <w:rsid w:val="00E17705"/>
    <w:rsid w:val="00E238A3"/>
    <w:rsid w:val="00E23AF0"/>
    <w:rsid w:val="00E23E09"/>
    <w:rsid w:val="00E244FA"/>
    <w:rsid w:val="00E246C9"/>
    <w:rsid w:val="00E248B8"/>
    <w:rsid w:val="00E26219"/>
    <w:rsid w:val="00E2777A"/>
    <w:rsid w:val="00E3087C"/>
    <w:rsid w:val="00E311F6"/>
    <w:rsid w:val="00E31E5D"/>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0E2"/>
    <w:rsid w:val="00E54393"/>
    <w:rsid w:val="00E5512E"/>
    <w:rsid w:val="00E5624D"/>
    <w:rsid w:val="00E56D0A"/>
    <w:rsid w:val="00E57241"/>
    <w:rsid w:val="00E5784A"/>
    <w:rsid w:val="00E57A75"/>
    <w:rsid w:val="00E60720"/>
    <w:rsid w:val="00E6099B"/>
    <w:rsid w:val="00E64BE1"/>
    <w:rsid w:val="00E659CE"/>
    <w:rsid w:val="00E6609C"/>
    <w:rsid w:val="00E6628E"/>
    <w:rsid w:val="00E668C5"/>
    <w:rsid w:val="00E66943"/>
    <w:rsid w:val="00E66EE3"/>
    <w:rsid w:val="00E671BA"/>
    <w:rsid w:val="00E675F1"/>
    <w:rsid w:val="00E67B24"/>
    <w:rsid w:val="00E7069A"/>
    <w:rsid w:val="00E71078"/>
    <w:rsid w:val="00E7236E"/>
    <w:rsid w:val="00E728AA"/>
    <w:rsid w:val="00E7314C"/>
    <w:rsid w:val="00E73C99"/>
    <w:rsid w:val="00E73CAC"/>
    <w:rsid w:val="00E745AC"/>
    <w:rsid w:val="00E753BF"/>
    <w:rsid w:val="00E76077"/>
    <w:rsid w:val="00E76B1F"/>
    <w:rsid w:val="00E7701C"/>
    <w:rsid w:val="00E774E8"/>
    <w:rsid w:val="00E77860"/>
    <w:rsid w:val="00E77DA2"/>
    <w:rsid w:val="00E77FCC"/>
    <w:rsid w:val="00E80C78"/>
    <w:rsid w:val="00E813EB"/>
    <w:rsid w:val="00E84376"/>
    <w:rsid w:val="00E84640"/>
    <w:rsid w:val="00E8560A"/>
    <w:rsid w:val="00E860CB"/>
    <w:rsid w:val="00E86479"/>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06F"/>
    <w:rsid w:val="00EA16BE"/>
    <w:rsid w:val="00EA2E31"/>
    <w:rsid w:val="00EA2E87"/>
    <w:rsid w:val="00EA356B"/>
    <w:rsid w:val="00EA3638"/>
    <w:rsid w:val="00EA44C7"/>
    <w:rsid w:val="00EA55BA"/>
    <w:rsid w:val="00EA71ED"/>
    <w:rsid w:val="00EA7822"/>
    <w:rsid w:val="00EA784B"/>
    <w:rsid w:val="00EA7E04"/>
    <w:rsid w:val="00EA7E07"/>
    <w:rsid w:val="00EB0858"/>
    <w:rsid w:val="00EB14DE"/>
    <w:rsid w:val="00EB1C4B"/>
    <w:rsid w:val="00EB2858"/>
    <w:rsid w:val="00EB322B"/>
    <w:rsid w:val="00EB567D"/>
    <w:rsid w:val="00EB5E88"/>
    <w:rsid w:val="00EB5F60"/>
    <w:rsid w:val="00EB6072"/>
    <w:rsid w:val="00EB63EC"/>
    <w:rsid w:val="00EB6D89"/>
    <w:rsid w:val="00EB6EF1"/>
    <w:rsid w:val="00EB7AB7"/>
    <w:rsid w:val="00EC14E2"/>
    <w:rsid w:val="00EC2C51"/>
    <w:rsid w:val="00EC36D5"/>
    <w:rsid w:val="00EC42F9"/>
    <w:rsid w:val="00EC4618"/>
    <w:rsid w:val="00EC518E"/>
    <w:rsid w:val="00EC7A0A"/>
    <w:rsid w:val="00EC7CBF"/>
    <w:rsid w:val="00ED113F"/>
    <w:rsid w:val="00ED15D3"/>
    <w:rsid w:val="00ED1AEB"/>
    <w:rsid w:val="00ED2158"/>
    <w:rsid w:val="00ED2AD2"/>
    <w:rsid w:val="00ED2C52"/>
    <w:rsid w:val="00ED3685"/>
    <w:rsid w:val="00ED488B"/>
    <w:rsid w:val="00ED4EBE"/>
    <w:rsid w:val="00ED58CA"/>
    <w:rsid w:val="00ED5CFD"/>
    <w:rsid w:val="00EE083A"/>
    <w:rsid w:val="00EE1164"/>
    <w:rsid w:val="00EE1A98"/>
    <w:rsid w:val="00EE1AC2"/>
    <w:rsid w:val="00EE1E12"/>
    <w:rsid w:val="00EE2EA9"/>
    <w:rsid w:val="00EE316B"/>
    <w:rsid w:val="00EE374A"/>
    <w:rsid w:val="00EE4C0E"/>
    <w:rsid w:val="00EE5334"/>
    <w:rsid w:val="00EE5CA7"/>
    <w:rsid w:val="00EE5EFF"/>
    <w:rsid w:val="00EE6743"/>
    <w:rsid w:val="00EF0A6F"/>
    <w:rsid w:val="00EF1D20"/>
    <w:rsid w:val="00EF26EF"/>
    <w:rsid w:val="00EF3F91"/>
    <w:rsid w:val="00EF52C5"/>
    <w:rsid w:val="00EF56A6"/>
    <w:rsid w:val="00EF7500"/>
    <w:rsid w:val="00EF766E"/>
    <w:rsid w:val="00EF7B76"/>
    <w:rsid w:val="00F00125"/>
    <w:rsid w:val="00F00A3F"/>
    <w:rsid w:val="00F00FB5"/>
    <w:rsid w:val="00F01B0B"/>
    <w:rsid w:val="00F028ED"/>
    <w:rsid w:val="00F02C78"/>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15A"/>
    <w:rsid w:val="00F25808"/>
    <w:rsid w:val="00F25947"/>
    <w:rsid w:val="00F26332"/>
    <w:rsid w:val="00F26C74"/>
    <w:rsid w:val="00F26ED0"/>
    <w:rsid w:val="00F26FFF"/>
    <w:rsid w:val="00F2730D"/>
    <w:rsid w:val="00F3108B"/>
    <w:rsid w:val="00F31306"/>
    <w:rsid w:val="00F31852"/>
    <w:rsid w:val="00F31CC1"/>
    <w:rsid w:val="00F32487"/>
    <w:rsid w:val="00F32CEC"/>
    <w:rsid w:val="00F339D3"/>
    <w:rsid w:val="00F37C88"/>
    <w:rsid w:val="00F40ABC"/>
    <w:rsid w:val="00F40AF3"/>
    <w:rsid w:val="00F41684"/>
    <w:rsid w:val="00F417C9"/>
    <w:rsid w:val="00F41D77"/>
    <w:rsid w:val="00F41F09"/>
    <w:rsid w:val="00F4273C"/>
    <w:rsid w:val="00F44190"/>
    <w:rsid w:val="00F44D91"/>
    <w:rsid w:val="00F464EA"/>
    <w:rsid w:val="00F46CCF"/>
    <w:rsid w:val="00F46F87"/>
    <w:rsid w:val="00F47B05"/>
    <w:rsid w:val="00F47C53"/>
    <w:rsid w:val="00F521B4"/>
    <w:rsid w:val="00F523E6"/>
    <w:rsid w:val="00F52A38"/>
    <w:rsid w:val="00F52FC3"/>
    <w:rsid w:val="00F535B5"/>
    <w:rsid w:val="00F54159"/>
    <w:rsid w:val="00F54ECE"/>
    <w:rsid w:val="00F560FC"/>
    <w:rsid w:val="00F579C2"/>
    <w:rsid w:val="00F57BE4"/>
    <w:rsid w:val="00F60941"/>
    <w:rsid w:val="00F60C3A"/>
    <w:rsid w:val="00F61CEC"/>
    <w:rsid w:val="00F62989"/>
    <w:rsid w:val="00F62B92"/>
    <w:rsid w:val="00F62DF4"/>
    <w:rsid w:val="00F65436"/>
    <w:rsid w:val="00F66BFB"/>
    <w:rsid w:val="00F670CB"/>
    <w:rsid w:val="00F679AC"/>
    <w:rsid w:val="00F7048C"/>
    <w:rsid w:val="00F721ED"/>
    <w:rsid w:val="00F73975"/>
    <w:rsid w:val="00F73AEB"/>
    <w:rsid w:val="00F73C78"/>
    <w:rsid w:val="00F75008"/>
    <w:rsid w:val="00F750F7"/>
    <w:rsid w:val="00F76590"/>
    <w:rsid w:val="00F77466"/>
    <w:rsid w:val="00F77809"/>
    <w:rsid w:val="00F81004"/>
    <w:rsid w:val="00F8179B"/>
    <w:rsid w:val="00F81F82"/>
    <w:rsid w:val="00F82503"/>
    <w:rsid w:val="00F826F8"/>
    <w:rsid w:val="00F82BB4"/>
    <w:rsid w:val="00F839F8"/>
    <w:rsid w:val="00F83D8A"/>
    <w:rsid w:val="00F8404E"/>
    <w:rsid w:val="00F84D74"/>
    <w:rsid w:val="00F84EE2"/>
    <w:rsid w:val="00F86A20"/>
    <w:rsid w:val="00F86CEB"/>
    <w:rsid w:val="00F86E37"/>
    <w:rsid w:val="00F87112"/>
    <w:rsid w:val="00F90AE0"/>
    <w:rsid w:val="00F90FDB"/>
    <w:rsid w:val="00F91506"/>
    <w:rsid w:val="00F91AA2"/>
    <w:rsid w:val="00F92E66"/>
    <w:rsid w:val="00F936BA"/>
    <w:rsid w:val="00F942CA"/>
    <w:rsid w:val="00F94926"/>
    <w:rsid w:val="00F95D01"/>
    <w:rsid w:val="00F966BE"/>
    <w:rsid w:val="00FA0569"/>
    <w:rsid w:val="00FA1D5A"/>
    <w:rsid w:val="00FA1E48"/>
    <w:rsid w:val="00FA1ED7"/>
    <w:rsid w:val="00FA3052"/>
    <w:rsid w:val="00FA3EC0"/>
    <w:rsid w:val="00FA462C"/>
    <w:rsid w:val="00FA499A"/>
    <w:rsid w:val="00FA5F18"/>
    <w:rsid w:val="00FB024B"/>
    <w:rsid w:val="00FB147A"/>
    <w:rsid w:val="00FB2F0A"/>
    <w:rsid w:val="00FB41CB"/>
    <w:rsid w:val="00FB4440"/>
    <w:rsid w:val="00FB5046"/>
    <w:rsid w:val="00FB533D"/>
    <w:rsid w:val="00FB55D4"/>
    <w:rsid w:val="00FB5B8E"/>
    <w:rsid w:val="00FB6725"/>
    <w:rsid w:val="00FB737C"/>
    <w:rsid w:val="00FC020A"/>
    <w:rsid w:val="00FC22E2"/>
    <w:rsid w:val="00FC2979"/>
    <w:rsid w:val="00FC379D"/>
    <w:rsid w:val="00FC3B94"/>
    <w:rsid w:val="00FC4DD4"/>
    <w:rsid w:val="00FC53F6"/>
    <w:rsid w:val="00FD03D0"/>
    <w:rsid w:val="00FD064A"/>
    <w:rsid w:val="00FD090B"/>
    <w:rsid w:val="00FD10CF"/>
    <w:rsid w:val="00FD1DB7"/>
    <w:rsid w:val="00FD2DED"/>
    <w:rsid w:val="00FD374A"/>
    <w:rsid w:val="00FD5BD4"/>
    <w:rsid w:val="00FD5EBA"/>
    <w:rsid w:val="00FD66BD"/>
    <w:rsid w:val="00FD6B81"/>
    <w:rsid w:val="00FD78C0"/>
    <w:rsid w:val="00FE2427"/>
    <w:rsid w:val="00FE26FF"/>
    <w:rsid w:val="00FE3148"/>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62"/>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a1bf36,#d0cfc5"/>
    </o:shapedefaults>
    <o:shapelayout v:ext="edit">
      <o:idmap v:ext="edit" data="1"/>
    </o:shapelayout>
  </w:shapeDefaults>
  <w:decimalSymbol w:val="."/>
  <w:listSeparator w:val=","/>
  <w14:docId w14:val="6EFB0CFF"/>
  <w15:docId w15:val="{7CBD9BC8-11B5-4C9D-843A-93E9D86D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D37CF0"/>
    <w:pPr>
      <w:keepNext/>
      <w:keepLines/>
      <w:spacing w:before="120" w:after="0"/>
      <w:outlineLvl w:val="2"/>
    </w:pPr>
    <w:rPr>
      <w:rFonts w:eastAsiaTheme="majorEastAsia" w:cstheme="majorBidi"/>
      <w:b/>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pPr>
        <w:keepNext/>
        <w:wordWrap/>
        <w:jc w:val="left"/>
      </w:pPr>
      <w:rPr>
        <w:rFonts w:ascii="Verdana" w:hAnsi="Verdana"/>
        <w:b/>
        <w:color w:val="FFFFFF" w:themeColor="background1"/>
      </w:rPr>
      <w:tblPr/>
      <w:trPr>
        <w:cantSplit/>
        <w:tblHeader/>
      </w:trPr>
      <w:tcPr>
        <w:shd w:val="clear" w:color="auto" w:fill="455F51"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D37CF0"/>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 w:type="character" w:customStyle="1" w:styleId="fontstyle01">
    <w:name w:val="fontstyle01"/>
    <w:rsid w:val="00830C2C"/>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578">
      <w:bodyDiv w:val="1"/>
      <w:marLeft w:val="0"/>
      <w:marRight w:val="0"/>
      <w:marTop w:val="0"/>
      <w:marBottom w:val="0"/>
      <w:divBdr>
        <w:top w:val="none" w:sz="0" w:space="0" w:color="auto"/>
        <w:left w:val="none" w:sz="0" w:space="0" w:color="auto"/>
        <w:bottom w:val="none" w:sz="0" w:space="0" w:color="auto"/>
        <w:right w:val="none" w:sz="0" w:space="0" w:color="auto"/>
      </w:divBdr>
    </w:div>
    <w:div w:id="143395954">
      <w:bodyDiv w:val="1"/>
      <w:marLeft w:val="0"/>
      <w:marRight w:val="0"/>
      <w:marTop w:val="0"/>
      <w:marBottom w:val="0"/>
      <w:divBdr>
        <w:top w:val="none" w:sz="0" w:space="0" w:color="auto"/>
        <w:left w:val="none" w:sz="0" w:space="0" w:color="auto"/>
        <w:bottom w:val="none" w:sz="0" w:space="0" w:color="auto"/>
        <w:right w:val="none" w:sz="0" w:space="0" w:color="auto"/>
      </w:divBdr>
    </w:div>
    <w:div w:id="174852713">
      <w:bodyDiv w:val="1"/>
      <w:marLeft w:val="0"/>
      <w:marRight w:val="0"/>
      <w:marTop w:val="0"/>
      <w:marBottom w:val="0"/>
      <w:divBdr>
        <w:top w:val="none" w:sz="0" w:space="0" w:color="auto"/>
        <w:left w:val="none" w:sz="0" w:space="0" w:color="auto"/>
        <w:bottom w:val="none" w:sz="0" w:space="0" w:color="auto"/>
        <w:right w:val="none" w:sz="0" w:space="0" w:color="auto"/>
      </w:divBdr>
    </w:div>
    <w:div w:id="180364971">
      <w:bodyDiv w:val="1"/>
      <w:marLeft w:val="0"/>
      <w:marRight w:val="0"/>
      <w:marTop w:val="0"/>
      <w:marBottom w:val="0"/>
      <w:divBdr>
        <w:top w:val="none" w:sz="0" w:space="0" w:color="auto"/>
        <w:left w:val="none" w:sz="0" w:space="0" w:color="auto"/>
        <w:bottom w:val="none" w:sz="0" w:space="0" w:color="auto"/>
        <w:right w:val="none" w:sz="0" w:space="0" w:color="auto"/>
      </w:divBdr>
    </w:div>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62149">
      <w:bodyDiv w:val="1"/>
      <w:marLeft w:val="0"/>
      <w:marRight w:val="0"/>
      <w:marTop w:val="0"/>
      <w:marBottom w:val="0"/>
      <w:divBdr>
        <w:top w:val="none" w:sz="0" w:space="0" w:color="auto"/>
        <w:left w:val="none" w:sz="0" w:space="0" w:color="auto"/>
        <w:bottom w:val="none" w:sz="0" w:space="0" w:color="auto"/>
        <w:right w:val="none" w:sz="0" w:space="0" w:color="auto"/>
      </w:divBdr>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10">
      <w:bodyDiv w:val="1"/>
      <w:marLeft w:val="0"/>
      <w:marRight w:val="0"/>
      <w:marTop w:val="0"/>
      <w:marBottom w:val="0"/>
      <w:divBdr>
        <w:top w:val="none" w:sz="0" w:space="0" w:color="auto"/>
        <w:left w:val="none" w:sz="0" w:space="0" w:color="auto"/>
        <w:bottom w:val="none" w:sz="0" w:space="0" w:color="auto"/>
        <w:right w:val="none" w:sz="0" w:space="0" w:color="auto"/>
      </w:divBdr>
    </w:div>
    <w:div w:id="620965810">
      <w:bodyDiv w:val="1"/>
      <w:marLeft w:val="0"/>
      <w:marRight w:val="0"/>
      <w:marTop w:val="0"/>
      <w:marBottom w:val="0"/>
      <w:divBdr>
        <w:top w:val="none" w:sz="0" w:space="0" w:color="auto"/>
        <w:left w:val="none" w:sz="0" w:space="0" w:color="auto"/>
        <w:bottom w:val="none" w:sz="0" w:space="0" w:color="auto"/>
        <w:right w:val="none" w:sz="0" w:space="0" w:color="auto"/>
      </w:divBdr>
    </w:div>
    <w:div w:id="623079850">
      <w:bodyDiv w:val="1"/>
      <w:marLeft w:val="0"/>
      <w:marRight w:val="0"/>
      <w:marTop w:val="0"/>
      <w:marBottom w:val="0"/>
      <w:divBdr>
        <w:top w:val="none" w:sz="0" w:space="0" w:color="auto"/>
        <w:left w:val="none" w:sz="0" w:space="0" w:color="auto"/>
        <w:bottom w:val="none" w:sz="0" w:space="0" w:color="auto"/>
        <w:right w:val="none" w:sz="0" w:space="0" w:color="auto"/>
      </w:divBdr>
    </w:div>
    <w:div w:id="832649359">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69776">
      <w:bodyDiv w:val="1"/>
      <w:marLeft w:val="0"/>
      <w:marRight w:val="0"/>
      <w:marTop w:val="0"/>
      <w:marBottom w:val="0"/>
      <w:divBdr>
        <w:top w:val="none" w:sz="0" w:space="0" w:color="auto"/>
        <w:left w:val="none" w:sz="0" w:space="0" w:color="auto"/>
        <w:bottom w:val="none" w:sz="0" w:space="0" w:color="auto"/>
        <w:right w:val="none" w:sz="0" w:space="0" w:color="auto"/>
      </w:divBdr>
    </w:div>
    <w:div w:id="855853618">
      <w:bodyDiv w:val="1"/>
      <w:marLeft w:val="0"/>
      <w:marRight w:val="0"/>
      <w:marTop w:val="0"/>
      <w:marBottom w:val="0"/>
      <w:divBdr>
        <w:top w:val="none" w:sz="0" w:space="0" w:color="auto"/>
        <w:left w:val="none" w:sz="0" w:space="0" w:color="auto"/>
        <w:bottom w:val="none" w:sz="0" w:space="0" w:color="auto"/>
        <w:right w:val="none" w:sz="0" w:space="0" w:color="auto"/>
      </w:divBdr>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972">
      <w:bodyDiv w:val="1"/>
      <w:marLeft w:val="0"/>
      <w:marRight w:val="0"/>
      <w:marTop w:val="0"/>
      <w:marBottom w:val="0"/>
      <w:divBdr>
        <w:top w:val="none" w:sz="0" w:space="0" w:color="auto"/>
        <w:left w:val="none" w:sz="0" w:space="0" w:color="auto"/>
        <w:bottom w:val="none" w:sz="0" w:space="0" w:color="auto"/>
        <w:right w:val="none" w:sz="0" w:space="0" w:color="auto"/>
      </w:divBdr>
    </w:div>
    <w:div w:id="1095321018">
      <w:bodyDiv w:val="1"/>
      <w:marLeft w:val="0"/>
      <w:marRight w:val="0"/>
      <w:marTop w:val="0"/>
      <w:marBottom w:val="0"/>
      <w:divBdr>
        <w:top w:val="none" w:sz="0" w:space="0" w:color="auto"/>
        <w:left w:val="none" w:sz="0" w:space="0" w:color="auto"/>
        <w:bottom w:val="none" w:sz="0" w:space="0" w:color="auto"/>
        <w:right w:val="none" w:sz="0" w:space="0" w:color="auto"/>
      </w:divBdr>
    </w:div>
    <w:div w:id="1109742724">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3329">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05268">
      <w:bodyDiv w:val="1"/>
      <w:marLeft w:val="0"/>
      <w:marRight w:val="0"/>
      <w:marTop w:val="0"/>
      <w:marBottom w:val="0"/>
      <w:divBdr>
        <w:top w:val="none" w:sz="0" w:space="0" w:color="auto"/>
        <w:left w:val="none" w:sz="0" w:space="0" w:color="auto"/>
        <w:bottom w:val="none" w:sz="0" w:space="0" w:color="auto"/>
        <w:right w:val="none" w:sz="0" w:space="0" w:color="auto"/>
      </w:divBdr>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1798">
      <w:bodyDiv w:val="1"/>
      <w:marLeft w:val="0"/>
      <w:marRight w:val="0"/>
      <w:marTop w:val="0"/>
      <w:marBottom w:val="0"/>
      <w:divBdr>
        <w:top w:val="none" w:sz="0" w:space="0" w:color="auto"/>
        <w:left w:val="none" w:sz="0" w:space="0" w:color="auto"/>
        <w:bottom w:val="none" w:sz="0" w:space="0" w:color="auto"/>
        <w:right w:val="none" w:sz="0" w:space="0" w:color="auto"/>
      </w:divBdr>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52906598">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9555">
      <w:bodyDiv w:val="1"/>
      <w:marLeft w:val="0"/>
      <w:marRight w:val="0"/>
      <w:marTop w:val="0"/>
      <w:marBottom w:val="0"/>
      <w:divBdr>
        <w:top w:val="none" w:sz="0" w:space="0" w:color="auto"/>
        <w:left w:val="none" w:sz="0" w:space="0" w:color="auto"/>
        <w:bottom w:val="none" w:sz="0" w:space="0" w:color="auto"/>
        <w:right w:val="none" w:sz="0" w:space="0" w:color="auto"/>
      </w:divBdr>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4665">
      <w:bodyDiv w:val="1"/>
      <w:marLeft w:val="0"/>
      <w:marRight w:val="0"/>
      <w:marTop w:val="0"/>
      <w:marBottom w:val="0"/>
      <w:divBdr>
        <w:top w:val="none" w:sz="0" w:space="0" w:color="auto"/>
        <w:left w:val="none" w:sz="0" w:space="0" w:color="auto"/>
        <w:bottom w:val="none" w:sz="0" w:space="0" w:color="auto"/>
        <w:right w:val="none" w:sz="0" w:space="0" w:color="auto"/>
      </w:divBdr>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p.rae.ee/gi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Rambol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FE7A-1EAB-4F90-B14F-186DE641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8729</TotalTime>
  <Pages>23</Pages>
  <Words>4830</Words>
  <Characters>39969</Characters>
  <Application>Microsoft Office Word</Application>
  <DocSecurity>0</DocSecurity>
  <Lines>333</Lines>
  <Paragraphs>89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dc:creator>
  <cp:lastModifiedBy>Eneli Niinepuu</cp:lastModifiedBy>
  <cp:revision>74</cp:revision>
  <cp:lastPrinted>2021-11-15T08:38:00Z</cp:lastPrinted>
  <dcterms:created xsi:type="dcterms:W3CDTF">2022-12-07T13:20:00Z</dcterms:created>
  <dcterms:modified xsi:type="dcterms:W3CDTF">2023-04-24T10:49:00Z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