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072" w:type="dxa"/>
        <w:tblLayout w:type="fixed"/>
        <w:tblCellMar>
          <w:left w:w="0" w:type="dxa"/>
          <w:right w:w="0" w:type="dxa"/>
        </w:tblCellMar>
        <w:tblLook w:val="0000" w:firstRow="0" w:lastRow="0" w:firstColumn="0" w:lastColumn="0" w:noHBand="0" w:noVBand="0"/>
      </w:tblPr>
      <w:tblGrid>
        <w:gridCol w:w="5245"/>
        <w:gridCol w:w="3827"/>
      </w:tblGrid>
      <w:tr w:rsidR="00D40650" w:rsidTr="001C28BA">
        <w:trPr>
          <w:trHeight w:val="1905"/>
        </w:trPr>
        <w:tc>
          <w:tcPr>
            <w:tcW w:w="5245" w:type="dxa"/>
            <w:shd w:val="clear" w:color="auto" w:fill="auto"/>
          </w:tcPr>
          <w:p w:rsidR="00D40650" w:rsidRPr="00A10E66" w:rsidRDefault="0008669E" w:rsidP="00DF44DF">
            <w:pPr>
              <w:pStyle w:val="TableContents"/>
              <w:rPr>
                <w:b/>
              </w:rPr>
            </w:pPr>
            <w:r>
              <w:rPr>
                <w:b/>
                <w:noProof/>
                <w:lang w:eastAsia="et-EE" w:bidi="ar-SA"/>
              </w:rPr>
              <w:drawing>
                <wp:anchor distT="0" distB="0" distL="114300" distR="114300" simplePos="0" relativeHeight="251658240" behindDoc="0" locked="0" layoutInCell="1" allowOverlap="1">
                  <wp:simplePos x="1152525" y="-238125"/>
                  <wp:positionH relativeFrom="margin">
                    <wp:posOffset>-864235</wp:posOffset>
                  </wp:positionH>
                  <wp:positionV relativeFrom="margin">
                    <wp:posOffset>-144145</wp:posOffset>
                  </wp:positionV>
                  <wp:extent cx="2948400" cy="9576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maantee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anchor>
              </w:drawing>
            </w:r>
          </w:p>
        </w:tc>
        <w:tc>
          <w:tcPr>
            <w:tcW w:w="3827" w:type="dxa"/>
            <w:shd w:val="clear" w:color="auto" w:fill="auto"/>
          </w:tcPr>
          <w:p w:rsidR="00BC1A62" w:rsidRPr="00BC1A62" w:rsidRDefault="00BC1A62" w:rsidP="0008669E">
            <w:pPr>
              <w:pStyle w:val="AK"/>
            </w:pPr>
          </w:p>
        </w:tc>
      </w:tr>
      <w:tr w:rsidR="00D40650" w:rsidRPr="001D4CFB" w:rsidTr="001C28BA">
        <w:trPr>
          <w:trHeight w:val="1985"/>
        </w:trPr>
        <w:tc>
          <w:tcPr>
            <w:tcW w:w="5245" w:type="dxa"/>
            <w:shd w:val="clear" w:color="auto" w:fill="auto"/>
          </w:tcPr>
          <w:p w:rsidR="009C74C9" w:rsidRPr="00015E5C" w:rsidRDefault="006065D7" w:rsidP="009C74C9">
            <w:pPr>
              <w:pStyle w:val="adressaat0"/>
            </w:pPr>
            <w:r>
              <w:t>Hr Priit Põldmäe</w:t>
            </w:r>
          </w:p>
          <w:p w:rsidR="009C74C9" w:rsidRPr="00015E5C" w:rsidRDefault="009C74C9" w:rsidP="009C74C9">
            <w:pPr>
              <w:pStyle w:val="adressaat0"/>
            </w:pPr>
            <w:r w:rsidRPr="00015E5C">
              <w:t>Rae Vallavalitsus</w:t>
            </w:r>
          </w:p>
          <w:p w:rsidR="009C74C9" w:rsidRPr="00015E5C" w:rsidRDefault="009C74C9" w:rsidP="009C74C9">
            <w:pPr>
              <w:pStyle w:val="aadress"/>
            </w:pPr>
            <w:r w:rsidRPr="00015E5C">
              <w:t>Aruküla tee 9</w:t>
            </w:r>
          </w:p>
          <w:p w:rsidR="009C74C9" w:rsidRPr="00015E5C" w:rsidRDefault="009C74C9" w:rsidP="009C74C9">
            <w:pPr>
              <w:pStyle w:val="adressaat0"/>
            </w:pPr>
            <w:r w:rsidRPr="00015E5C">
              <w:t>75301   Jüri/Harjumaa</w:t>
            </w:r>
          </w:p>
          <w:p w:rsidR="003B2A9C" w:rsidRPr="00BF4D7C" w:rsidRDefault="00046754" w:rsidP="009C74C9">
            <w:pPr>
              <w:pStyle w:val="Adressaat"/>
              <w:rPr>
                <w:iCs/>
              </w:rPr>
            </w:pPr>
            <w:hyperlink r:id="rId10" w:history="1">
              <w:r w:rsidR="006065D7" w:rsidRPr="002A7FF8">
                <w:rPr>
                  <w:rStyle w:val="Hperlink"/>
                </w:rPr>
                <w:t>info@rae.ee</w:t>
              </w:r>
            </w:hyperlink>
            <w:r w:rsidR="006065D7">
              <w:t xml:space="preserve"> </w:t>
            </w:r>
          </w:p>
        </w:tc>
        <w:tc>
          <w:tcPr>
            <w:tcW w:w="3827" w:type="dxa"/>
            <w:shd w:val="clear" w:color="auto" w:fill="auto"/>
          </w:tcPr>
          <w:p w:rsidR="009C74C9" w:rsidRPr="00015E5C" w:rsidRDefault="009C74C9" w:rsidP="009C74C9">
            <w:pPr>
              <w:pStyle w:val="adressaat0"/>
              <w:snapToGrid w:val="0"/>
            </w:pPr>
            <w:r w:rsidRPr="00015E5C">
              <w:t>Teie  07.10.2016 nr 6-1/7888</w:t>
            </w:r>
          </w:p>
          <w:p w:rsidR="009C74C9" w:rsidRDefault="009C74C9" w:rsidP="009C74C9">
            <w:pPr>
              <w:pStyle w:val="adressaat0"/>
              <w:snapToGrid w:val="0"/>
            </w:pPr>
          </w:p>
          <w:p w:rsidR="003B2A9C" w:rsidRPr="001D4CFB" w:rsidRDefault="009C74C9" w:rsidP="009C52CC">
            <w:pPr>
              <w:jc w:val="left"/>
            </w:pPr>
            <w:r w:rsidRPr="00015E5C">
              <w:t>Meie 31.10.16 nr 15-2/16-00032/695</w:t>
            </w:r>
          </w:p>
        </w:tc>
      </w:tr>
    </w:tbl>
    <w:p w:rsidR="009C74C9" w:rsidRPr="009C74C9" w:rsidRDefault="009C74C9" w:rsidP="009C74C9">
      <w:pPr>
        <w:pStyle w:val="kirjapealkiri"/>
        <w:spacing w:before="0" w:after="480"/>
        <w:rPr>
          <w:b/>
        </w:rPr>
      </w:pPr>
      <w:r w:rsidRPr="009C74C9">
        <w:rPr>
          <w:b/>
        </w:rPr>
        <w:t>Järveküla Saare kinnistu ja lähiala detailplaneeringu kooskõlastamata jätmine</w:t>
      </w:r>
    </w:p>
    <w:p w:rsidR="006065D7" w:rsidRPr="006065D7" w:rsidRDefault="006065D7" w:rsidP="006065D7">
      <w:pPr>
        <w:spacing w:after="240" w:line="240" w:lineRule="auto"/>
        <w:rPr>
          <w:lang w:eastAsia="ar-SA"/>
        </w:rPr>
      </w:pPr>
      <w:r w:rsidRPr="006065D7">
        <w:rPr>
          <w:lang w:eastAsia="ar-SA"/>
        </w:rPr>
        <w:t xml:space="preserve">Olete esitanud Maanteeametile kooskõlastamiseks Harju maakonnas Rae vallas Järvekülas asuva Saare (katastritunnusega 65301:001:3489) kinnistu ja lähiala detailplaneeringu (koostaja Rae Vallavalitsus, töö nr DP1602, edaspidi planeering). Planeeritav ala ulatub osaliselt riigitee nr 11330 (edaspidi riigitee) Järveküla-Jüri kaitsevööndisse km 4,91-5,03. </w:t>
      </w:r>
    </w:p>
    <w:p w:rsidR="006065D7" w:rsidRPr="006065D7" w:rsidRDefault="006065D7" w:rsidP="006065D7">
      <w:pPr>
        <w:spacing w:after="240" w:line="240" w:lineRule="auto"/>
        <w:rPr>
          <w:lang w:eastAsia="ar-SA"/>
        </w:rPr>
      </w:pPr>
      <w:r w:rsidRPr="006065D7">
        <w:rPr>
          <w:lang w:eastAsia="ar-SA"/>
        </w:rPr>
        <w:t xml:space="preserve">Riigitee kaitsevööndis on keelatud tegevused vastavalt </w:t>
      </w:r>
      <w:proofErr w:type="spellStart"/>
      <w:r w:rsidRPr="006065D7">
        <w:rPr>
          <w:lang w:eastAsia="ar-SA"/>
        </w:rPr>
        <w:t>EhS</w:t>
      </w:r>
      <w:proofErr w:type="spellEnd"/>
      <w:r w:rsidRPr="006065D7">
        <w:rPr>
          <w:lang w:eastAsia="ar-SA"/>
        </w:rPr>
        <w:t xml:space="preserve"> § 70 lg 2 ja § 72 lg 1, sh on keelatud ehitada ehitusloakohustuslikku teist ehitist. Riigitee kaitsevööndis kehtivatest piirangutest võib kõrvale kalduda Maanteeameti nõusolekul vastavalt </w:t>
      </w:r>
      <w:proofErr w:type="spellStart"/>
      <w:r w:rsidRPr="006065D7">
        <w:rPr>
          <w:lang w:eastAsia="ar-SA"/>
        </w:rPr>
        <w:t>EhS</w:t>
      </w:r>
      <w:proofErr w:type="spellEnd"/>
      <w:r w:rsidRPr="006065D7">
        <w:rPr>
          <w:lang w:eastAsia="ar-SA"/>
        </w:rPr>
        <w:t xml:space="preserve"> § 70 lg 3. </w:t>
      </w:r>
    </w:p>
    <w:p w:rsidR="006065D7" w:rsidRDefault="006065D7" w:rsidP="006065D7">
      <w:pPr>
        <w:spacing w:line="240" w:lineRule="auto"/>
        <w:rPr>
          <w:lang w:eastAsia="ar-SA"/>
        </w:rPr>
      </w:pPr>
      <w:r w:rsidRPr="006065D7">
        <w:rPr>
          <w:lang w:eastAsia="ar-SA"/>
        </w:rPr>
        <w:t xml:space="preserve">Maanteeamet on planeeringu koostamiseks andnud seisukohad 23.05.16 kirjaga nr 15-2/16-00032/329, millest on lahenduse koostamisel ka lähtutud. Maanteeameti hinnangul vajab täiendavat täpsustamist planeeringu liikluslahendus, mis on esitatud kujul, et ei võimalda hinnata lahenduse realiseeritavust ja maanteede projekteerimise normidele (majandus- ja </w:t>
      </w:r>
      <w:proofErr w:type="spellStart"/>
      <w:r w:rsidRPr="006065D7">
        <w:rPr>
          <w:lang w:eastAsia="ar-SA"/>
        </w:rPr>
        <w:t>taristuministri</w:t>
      </w:r>
      <w:proofErr w:type="spellEnd"/>
      <w:r w:rsidRPr="006065D7">
        <w:rPr>
          <w:lang w:eastAsia="ar-SA"/>
        </w:rPr>
        <w:t xml:space="preserve"> 05.08.2015 määruses nr 106 „Tee projekteerimise normid“ lisa „Maanteede projekteerimisnormid“, edaspidi Normid) vastavust. Maanteeamet esitab liikluslahendusega seoses järgnevad märkused ning selgitab, et allolevad täpsustused tuleb teha detailplaneeringu faasis, et selguks riigitee ümberehituseks vajaliku maa-ala ulatus (juhul kui riigitee alune katastriüksus ei ole lahenduse realiseerimiseks piisav, tuleb detailplaneeringus näha ette täiendavate kruntide moodustamine): </w:t>
      </w:r>
    </w:p>
    <w:p w:rsidR="006065D7" w:rsidRPr="00243C26" w:rsidRDefault="006065D7" w:rsidP="006065D7">
      <w:pPr>
        <w:spacing w:line="240" w:lineRule="auto"/>
        <w:rPr>
          <w:lang w:eastAsia="ar-SA"/>
        </w:rPr>
      </w:pPr>
    </w:p>
    <w:p w:rsidR="006065D7" w:rsidRPr="00344CA3" w:rsidRDefault="00243C26" w:rsidP="006065D7">
      <w:pPr>
        <w:numPr>
          <w:ilvl w:val="0"/>
          <w:numId w:val="1"/>
        </w:numPr>
        <w:spacing w:line="240" w:lineRule="auto"/>
        <w:rPr>
          <w:lang w:eastAsia="ar-SA"/>
        </w:rPr>
      </w:pPr>
      <w:r w:rsidRPr="00344CA3">
        <w:rPr>
          <w:lang w:eastAsia="ar-SA"/>
        </w:rPr>
        <w:t>K</w:t>
      </w:r>
      <w:r w:rsidR="006065D7" w:rsidRPr="00344CA3">
        <w:rPr>
          <w:lang w:eastAsia="ar-SA"/>
        </w:rPr>
        <w:t>anda riigiteega seotud liikluslahendus aktuaalsele geodeetilisele alusplaanile</w:t>
      </w:r>
      <w:r w:rsidRPr="00344CA3">
        <w:rPr>
          <w:lang w:eastAsia="ar-SA"/>
        </w:rPr>
        <w:t xml:space="preserve"> (v</w:t>
      </w:r>
      <w:r w:rsidR="0012756F" w:rsidRPr="00344CA3">
        <w:rPr>
          <w:lang w:eastAsia="ar-SA"/>
        </w:rPr>
        <w:t>iitame v</w:t>
      </w:r>
      <w:r w:rsidRPr="00344CA3">
        <w:rPr>
          <w:lang w:eastAsia="ar-SA"/>
        </w:rPr>
        <w:t>õimal</w:t>
      </w:r>
      <w:r w:rsidR="0012756F" w:rsidRPr="00344CA3">
        <w:rPr>
          <w:lang w:eastAsia="ar-SA"/>
        </w:rPr>
        <w:t>usele</w:t>
      </w:r>
      <w:r w:rsidRPr="00344CA3">
        <w:rPr>
          <w:lang w:eastAsia="ar-SA"/>
        </w:rPr>
        <w:t xml:space="preserve"> kasutada riigitee 11330 remondiprojekti teostusjooniseid, vt lisa 1);</w:t>
      </w:r>
    </w:p>
    <w:p w:rsidR="00CD21C8" w:rsidRPr="00344CA3" w:rsidRDefault="00CD21C8" w:rsidP="00CD21C8">
      <w:pPr>
        <w:spacing w:line="240" w:lineRule="auto"/>
        <w:ind w:left="420"/>
        <w:rPr>
          <w:i/>
          <w:lang w:eastAsia="ar-SA"/>
        </w:rPr>
      </w:pPr>
      <w:r w:rsidRPr="00344CA3">
        <w:rPr>
          <w:i/>
          <w:lang w:eastAsia="ar-SA"/>
        </w:rPr>
        <w:t>Geoalus põhijoonisele kantud.</w:t>
      </w:r>
    </w:p>
    <w:p w:rsidR="006065D7" w:rsidRPr="00344CA3" w:rsidRDefault="006065D7" w:rsidP="006065D7">
      <w:pPr>
        <w:numPr>
          <w:ilvl w:val="0"/>
          <w:numId w:val="1"/>
        </w:numPr>
        <w:spacing w:line="240" w:lineRule="auto"/>
        <w:rPr>
          <w:lang w:eastAsia="ar-SA"/>
        </w:rPr>
      </w:pPr>
      <w:r w:rsidRPr="00344CA3">
        <w:rPr>
          <w:lang w:eastAsia="ar-SA"/>
        </w:rPr>
        <w:t xml:space="preserve">Lisada sõiduradade, ohutussaarte jt ristmikuelementide mõõdud; </w:t>
      </w:r>
    </w:p>
    <w:p w:rsidR="001A5453" w:rsidRPr="00344CA3" w:rsidRDefault="001A5453" w:rsidP="001A5453">
      <w:pPr>
        <w:spacing w:line="240" w:lineRule="auto"/>
        <w:ind w:left="420"/>
        <w:rPr>
          <w:i/>
          <w:lang w:eastAsia="ar-SA"/>
        </w:rPr>
      </w:pPr>
      <w:r w:rsidRPr="00344CA3">
        <w:rPr>
          <w:i/>
          <w:lang w:eastAsia="ar-SA"/>
        </w:rPr>
        <w:t>Vastavad mõõdud liikluslahenduse joonisele lisatud. FRED</w:t>
      </w:r>
    </w:p>
    <w:p w:rsidR="006065D7" w:rsidRPr="00344CA3" w:rsidRDefault="006065D7" w:rsidP="006065D7">
      <w:pPr>
        <w:numPr>
          <w:ilvl w:val="0"/>
          <w:numId w:val="1"/>
        </w:numPr>
        <w:spacing w:line="240" w:lineRule="auto"/>
        <w:rPr>
          <w:lang w:eastAsia="ar-SA"/>
        </w:rPr>
      </w:pPr>
      <w:r w:rsidRPr="00344CA3">
        <w:rPr>
          <w:lang w:eastAsia="ar-SA"/>
        </w:rPr>
        <w:t>Kanda joonisele pöördešabloonid, kontrollida pöörete teostatavus</w:t>
      </w:r>
      <w:r w:rsidR="00A666CB" w:rsidRPr="00344CA3">
        <w:rPr>
          <w:lang w:eastAsia="ar-SA"/>
        </w:rPr>
        <w:t>t</w:t>
      </w:r>
      <w:r w:rsidRPr="00344CA3">
        <w:rPr>
          <w:lang w:eastAsia="ar-SA"/>
        </w:rPr>
        <w:t>:</w:t>
      </w:r>
    </w:p>
    <w:p w:rsidR="00CD21C8" w:rsidRPr="00344CA3" w:rsidRDefault="00CD21C8" w:rsidP="00CD21C8">
      <w:pPr>
        <w:spacing w:line="240" w:lineRule="auto"/>
        <w:ind w:left="420"/>
        <w:rPr>
          <w:i/>
          <w:lang w:eastAsia="ar-SA"/>
        </w:rPr>
      </w:pPr>
      <w:r w:rsidRPr="00344CA3">
        <w:rPr>
          <w:i/>
          <w:lang w:eastAsia="ar-SA"/>
        </w:rPr>
        <w:t xml:space="preserve">Pöördešabloonid </w:t>
      </w:r>
      <w:r w:rsidR="001A5453" w:rsidRPr="00344CA3">
        <w:rPr>
          <w:i/>
          <w:lang w:eastAsia="ar-SA"/>
        </w:rPr>
        <w:t xml:space="preserve">liikluslahenduse </w:t>
      </w:r>
      <w:r w:rsidRPr="00344CA3">
        <w:rPr>
          <w:i/>
          <w:lang w:eastAsia="ar-SA"/>
        </w:rPr>
        <w:t>joonisele kantud.</w:t>
      </w:r>
    </w:p>
    <w:p w:rsidR="006065D7" w:rsidRPr="000D1D34" w:rsidRDefault="006065D7" w:rsidP="006065D7">
      <w:pPr>
        <w:numPr>
          <w:ilvl w:val="0"/>
          <w:numId w:val="1"/>
        </w:numPr>
        <w:spacing w:line="240" w:lineRule="auto"/>
        <w:rPr>
          <w:highlight w:val="yellow"/>
          <w:lang w:eastAsia="ar-SA"/>
        </w:rPr>
      </w:pPr>
      <w:r w:rsidRPr="00344CA3">
        <w:rPr>
          <w:lang w:eastAsia="ar-SA"/>
        </w:rPr>
        <w:t>Bussipeatused kavandada omavahel nihkesse ning lähtudes põhimõttest, et teeületus toimub bussi tagant. Seletuskirjas kajastada, kas toimub Assaku ja Hundisepa bussipeatuste ühendamine või täiendava peatuse loomine, koostada kasutajate prognoos ning kooskõlastada lahendus Harju Ühistranspordikeskusega;</w:t>
      </w:r>
    </w:p>
    <w:p w:rsidR="00CD21C8" w:rsidRPr="00344CA3" w:rsidRDefault="00CD21C8" w:rsidP="00CD21C8">
      <w:pPr>
        <w:spacing w:line="240" w:lineRule="auto"/>
        <w:ind w:left="420"/>
        <w:rPr>
          <w:i/>
          <w:highlight w:val="yellow"/>
          <w:lang w:eastAsia="ar-SA"/>
        </w:rPr>
      </w:pPr>
      <w:r w:rsidRPr="00344CA3">
        <w:rPr>
          <w:i/>
          <w:highlight w:val="yellow"/>
          <w:lang w:eastAsia="ar-SA"/>
        </w:rPr>
        <w:t>Bussipeatuste planeerimisel on arvestatud olemasoleva transpordimaa ruumiga</w:t>
      </w:r>
      <w:r w:rsidR="00C57701" w:rsidRPr="00344CA3">
        <w:rPr>
          <w:i/>
          <w:highlight w:val="yellow"/>
          <w:lang w:eastAsia="ar-SA"/>
        </w:rPr>
        <w:t xml:space="preserve">. </w:t>
      </w:r>
      <w:r w:rsidR="00C57701" w:rsidRPr="00344CA3">
        <w:rPr>
          <w:i/>
          <w:highlight w:val="green"/>
          <w:lang w:eastAsia="ar-SA"/>
        </w:rPr>
        <w:t>L</w:t>
      </w:r>
      <w:r w:rsidRPr="00344CA3">
        <w:rPr>
          <w:i/>
          <w:highlight w:val="green"/>
          <w:lang w:eastAsia="ar-SA"/>
        </w:rPr>
        <w:t>ah</w:t>
      </w:r>
      <w:r w:rsidR="000D1D34" w:rsidRPr="00344CA3">
        <w:rPr>
          <w:i/>
          <w:highlight w:val="green"/>
          <w:lang w:eastAsia="ar-SA"/>
        </w:rPr>
        <w:t xml:space="preserve">enduse koostamisel on </w:t>
      </w:r>
      <w:r w:rsidRPr="00344CA3">
        <w:rPr>
          <w:i/>
          <w:highlight w:val="green"/>
          <w:lang w:eastAsia="ar-SA"/>
        </w:rPr>
        <w:t>tuginetud Järveküla kooli juurde projekteeritud bussitaskute</w:t>
      </w:r>
      <w:r w:rsidR="00C57701" w:rsidRPr="00344CA3">
        <w:rPr>
          <w:i/>
          <w:highlight w:val="green"/>
          <w:lang w:eastAsia="ar-SA"/>
        </w:rPr>
        <w:t xml:space="preserve"> </w:t>
      </w:r>
      <w:r w:rsidRPr="00344CA3">
        <w:rPr>
          <w:i/>
          <w:highlight w:val="green"/>
          <w:lang w:eastAsia="ar-SA"/>
        </w:rPr>
        <w:t>l</w:t>
      </w:r>
      <w:r w:rsidR="00C57701" w:rsidRPr="00344CA3">
        <w:rPr>
          <w:i/>
          <w:highlight w:val="green"/>
          <w:lang w:eastAsia="ar-SA"/>
        </w:rPr>
        <w:t>ahendusele</w:t>
      </w:r>
      <w:r w:rsidRPr="00344CA3">
        <w:rPr>
          <w:i/>
          <w:highlight w:val="green"/>
          <w:lang w:eastAsia="ar-SA"/>
        </w:rPr>
        <w:t>.</w:t>
      </w:r>
      <w:r w:rsidR="00005700" w:rsidRPr="00344CA3">
        <w:rPr>
          <w:i/>
          <w:highlight w:val="green"/>
          <w:lang w:eastAsia="ar-SA"/>
        </w:rPr>
        <w:t xml:space="preserve"> </w:t>
      </w:r>
    </w:p>
    <w:p w:rsidR="000D1D34" w:rsidRPr="00046754" w:rsidRDefault="000D1D34" w:rsidP="00CD21C8">
      <w:pPr>
        <w:spacing w:line="240" w:lineRule="auto"/>
        <w:ind w:left="420"/>
        <w:rPr>
          <w:i/>
          <w:lang w:eastAsia="ar-SA"/>
        </w:rPr>
      </w:pPr>
      <w:r w:rsidRPr="00046754">
        <w:rPr>
          <w:i/>
          <w:highlight w:val="yellow"/>
          <w:lang w:eastAsia="ar-SA"/>
        </w:rPr>
        <w:t>Toimub bussipeatuste ühendamine</w:t>
      </w:r>
      <w:r w:rsidR="00005700" w:rsidRPr="00046754">
        <w:rPr>
          <w:i/>
          <w:highlight w:val="yellow"/>
          <w:lang w:eastAsia="ar-SA"/>
        </w:rPr>
        <w:t xml:space="preserve"> tihedama kasutusega ja juurdepääsetavamasse </w:t>
      </w:r>
      <w:r w:rsidR="00005700" w:rsidRPr="00046754">
        <w:rPr>
          <w:i/>
          <w:highlight w:val="yellow"/>
          <w:lang w:eastAsia="ar-SA"/>
        </w:rPr>
        <w:lastRenderedPageBreak/>
        <w:t>asukohta</w:t>
      </w:r>
      <w:r w:rsidRPr="00046754">
        <w:rPr>
          <w:i/>
          <w:highlight w:val="yellow"/>
          <w:lang w:eastAsia="ar-SA"/>
        </w:rPr>
        <w:t>.</w:t>
      </w:r>
    </w:p>
    <w:p w:rsidR="006065D7" w:rsidRPr="00ED144E" w:rsidRDefault="006065D7" w:rsidP="006065D7">
      <w:pPr>
        <w:numPr>
          <w:ilvl w:val="0"/>
          <w:numId w:val="1"/>
        </w:numPr>
        <w:spacing w:line="240" w:lineRule="auto"/>
        <w:rPr>
          <w:highlight w:val="yellow"/>
          <w:lang w:eastAsia="ar-SA"/>
        </w:rPr>
      </w:pPr>
      <w:r w:rsidRPr="00ED144E">
        <w:rPr>
          <w:highlight w:val="yellow"/>
          <w:lang w:eastAsia="ar-SA"/>
        </w:rPr>
        <w:t>Riigiteel kavandada peenardega, mitte äärekivi</w:t>
      </w:r>
      <w:r w:rsidR="001E05AD" w:rsidRPr="00ED144E">
        <w:rPr>
          <w:highlight w:val="yellow"/>
          <w:lang w:eastAsia="ar-SA"/>
        </w:rPr>
        <w:t>de</w:t>
      </w:r>
      <w:r w:rsidRPr="00ED144E">
        <w:rPr>
          <w:highlight w:val="yellow"/>
          <w:lang w:eastAsia="ar-SA"/>
        </w:rPr>
        <w:t>ga ristlõige;</w:t>
      </w:r>
    </w:p>
    <w:p w:rsidR="00ED144E" w:rsidRPr="00046754" w:rsidRDefault="00ED144E" w:rsidP="00ED144E">
      <w:pPr>
        <w:spacing w:line="240" w:lineRule="auto"/>
        <w:ind w:left="420"/>
        <w:rPr>
          <w:i/>
          <w:lang w:eastAsia="ar-SA"/>
        </w:rPr>
      </w:pPr>
      <w:r w:rsidRPr="00046754">
        <w:rPr>
          <w:i/>
          <w:lang w:eastAsia="ar-SA"/>
        </w:rPr>
        <w:t>Kavandatud peenardega ristlõige.</w:t>
      </w:r>
    </w:p>
    <w:p w:rsidR="006065D7" w:rsidRPr="00ED144E" w:rsidRDefault="006065D7" w:rsidP="006065D7">
      <w:pPr>
        <w:numPr>
          <w:ilvl w:val="0"/>
          <w:numId w:val="1"/>
        </w:numPr>
        <w:spacing w:line="240" w:lineRule="auto"/>
        <w:rPr>
          <w:highlight w:val="yellow"/>
          <w:lang w:eastAsia="ar-SA"/>
        </w:rPr>
      </w:pPr>
      <w:r w:rsidRPr="00ED144E">
        <w:rPr>
          <w:highlight w:val="yellow"/>
          <w:lang w:eastAsia="ar-SA"/>
        </w:rPr>
        <w:t>Kanda joonistele olemasolev jalgratta- ja jalgtee (sh Vana-Tartu mnt 74 kinnistu osas), siduda lahendused.</w:t>
      </w:r>
    </w:p>
    <w:p w:rsidR="00ED144E" w:rsidRPr="00046754" w:rsidRDefault="00ED144E" w:rsidP="00ED144E">
      <w:pPr>
        <w:spacing w:line="240" w:lineRule="auto"/>
        <w:ind w:left="420"/>
        <w:rPr>
          <w:i/>
          <w:lang w:eastAsia="ar-SA"/>
        </w:rPr>
      </w:pPr>
      <w:r w:rsidRPr="00046754">
        <w:rPr>
          <w:i/>
          <w:lang w:eastAsia="ar-SA"/>
        </w:rPr>
        <w:t>Peale kantud olemasolevad jalgratta- ja jalgtee.</w:t>
      </w:r>
    </w:p>
    <w:p w:rsidR="006065D7" w:rsidRDefault="006065D7" w:rsidP="006065D7">
      <w:pPr>
        <w:numPr>
          <w:ilvl w:val="0"/>
          <w:numId w:val="1"/>
        </w:numPr>
        <w:spacing w:line="240" w:lineRule="auto"/>
        <w:rPr>
          <w:lang w:eastAsia="ar-SA"/>
        </w:rPr>
      </w:pPr>
      <w:r w:rsidRPr="00ED144E">
        <w:rPr>
          <w:highlight w:val="yellow"/>
          <w:lang w:eastAsia="ar-SA"/>
        </w:rPr>
        <w:t xml:space="preserve">Turu tee </w:t>
      </w:r>
      <w:r w:rsidR="001E05AD" w:rsidRPr="00ED144E">
        <w:rPr>
          <w:highlight w:val="yellow"/>
          <w:lang w:eastAsia="ar-SA"/>
        </w:rPr>
        <w:t xml:space="preserve">ristumiskoha </w:t>
      </w:r>
      <w:r w:rsidRPr="00ED144E">
        <w:rPr>
          <w:highlight w:val="yellow"/>
          <w:lang w:eastAsia="ar-SA"/>
        </w:rPr>
        <w:t>parameetrite määramisel arvestada veokiliiklusega</w:t>
      </w:r>
      <w:r>
        <w:rPr>
          <w:lang w:eastAsia="ar-SA"/>
        </w:rPr>
        <w:t>.</w:t>
      </w:r>
      <w:r w:rsidRPr="006065D7">
        <w:rPr>
          <w:lang w:eastAsia="ar-SA"/>
        </w:rPr>
        <w:t xml:space="preserve"> </w:t>
      </w:r>
      <w:r>
        <w:rPr>
          <w:lang w:eastAsia="ar-SA"/>
        </w:rPr>
        <w:t>K</w:t>
      </w:r>
      <w:r w:rsidRPr="006065D7">
        <w:rPr>
          <w:lang w:eastAsia="ar-SA"/>
        </w:rPr>
        <w:t xml:space="preserve">rundi piiride (laiuse) määratlemisel soovitame arvestada lumevallituseks ja tehnovõrkude paigaldamiseks vajaliku maalaga; </w:t>
      </w:r>
    </w:p>
    <w:p w:rsidR="00ED144E" w:rsidRPr="00046754" w:rsidRDefault="00ED144E" w:rsidP="00ED144E">
      <w:pPr>
        <w:spacing w:line="240" w:lineRule="auto"/>
        <w:ind w:left="420"/>
        <w:rPr>
          <w:i/>
          <w:lang w:eastAsia="ar-SA"/>
        </w:rPr>
      </w:pPr>
      <w:r w:rsidRPr="00046754">
        <w:rPr>
          <w:i/>
          <w:highlight w:val="yellow"/>
          <w:lang w:eastAsia="ar-SA"/>
        </w:rPr>
        <w:t>Turu tee ristumiskoha parameetrite määramisel on arvestatud veokiliiklusega.</w:t>
      </w:r>
    </w:p>
    <w:p w:rsidR="006065D7" w:rsidRDefault="002C777D" w:rsidP="006065D7">
      <w:pPr>
        <w:numPr>
          <w:ilvl w:val="0"/>
          <w:numId w:val="1"/>
        </w:numPr>
        <w:spacing w:line="240" w:lineRule="auto"/>
        <w:rPr>
          <w:lang w:eastAsia="ar-SA"/>
        </w:rPr>
      </w:pPr>
      <w:r>
        <w:rPr>
          <w:lang w:eastAsia="ar-SA"/>
        </w:rPr>
        <w:t>S</w:t>
      </w:r>
      <w:r w:rsidR="006065D7" w:rsidRPr="006065D7">
        <w:rPr>
          <w:lang w:eastAsia="ar-SA"/>
        </w:rPr>
        <w:t xml:space="preserve">oovitame kaaluda detailplaneeringus Vana-Tartu mnt 75 kinnistu mahasõidu sulgemist ning selles osas kehtiva Allika kinnistute piirkonna detailplaneeringu muutmist (juurdepääs kinnistule oleks võimalik tagada </w:t>
      </w:r>
      <w:proofErr w:type="spellStart"/>
      <w:r w:rsidR="006065D7" w:rsidRPr="006065D7">
        <w:rPr>
          <w:lang w:eastAsia="ar-SA"/>
        </w:rPr>
        <w:t>Reti</w:t>
      </w:r>
      <w:proofErr w:type="spellEnd"/>
      <w:r w:rsidR="006065D7" w:rsidRPr="006065D7">
        <w:rPr>
          <w:lang w:eastAsia="ar-SA"/>
        </w:rPr>
        <w:t xml:space="preserve"> teelt), kuna mahasõidu säilitamine raskendab märgatavalt ohutu ja normidekohase liikluslahenduse </w:t>
      </w:r>
      <w:r w:rsidR="006065D7">
        <w:rPr>
          <w:lang w:eastAsia="ar-SA"/>
        </w:rPr>
        <w:t>saavutamist</w:t>
      </w:r>
      <w:r w:rsidR="006065D7" w:rsidRPr="006065D7">
        <w:rPr>
          <w:lang w:eastAsia="ar-SA"/>
        </w:rPr>
        <w:t xml:space="preserve"> (mahasõidu säilitamine põhjustab vasakpöörete konflikti, bussipeatus tuleb viia välja mahasõidu nähtavuskolmnurgast jne). </w:t>
      </w:r>
    </w:p>
    <w:p w:rsidR="00ED144E" w:rsidRPr="00046754" w:rsidRDefault="00ED144E" w:rsidP="00ED144E">
      <w:pPr>
        <w:spacing w:line="240" w:lineRule="auto"/>
        <w:ind w:left="420"/>
        <w:rPr>
          <w:i/>
          <w:lang w:eastAsia="ar-SA"/>
        </w:rPr>
      </w:pPr>
      <w:bookmarkStart w:id="0" w:name="_GoBack"/>
      <w:r w:rsidRPr="00046754">
        <w:rPr>
          <w:i/>
          <w:lang w:eastAsia="ar-SA"/>
        </w:rPr>
        <w:t xml:space="preserve">Vana-Tartu mnt 75 </w:t>
      </w:r>
      <w:r w:rsidR="001A5453" w:rsidRPr="00046754">
        <w:rPr>
          <w:i/>
          <w:lang w:eastAsia="ar-SA"/>
        </w:rPr>
        <w:t xml:space="preserve">mahasõidu </w:t>
      </w:r>
      <w:r w:rsidRPr="00046754">
        <w:rPr>
          <w:i/>
          <w:lang w:eastAsia="ar-SA"/>
        </w:rPr>
        <w:t xml:space="preserve">puhul on tegemist </w:t>
      </w:r>
      <w:r w:rsidR="001A5453" w:rsidRPr="00046754">
        <w:rPr>
          <w:i/>
          <w:lang w:eastAsia="ar-SA"/>
        </w:rPr>
        <w:t xml:space="preserve">kehtiva Allika kinnistu </w:t>
      </w:r>
      <w:r w:rsidRPr="00046754">
        <w:rPr>
          <w:i/>
          <w:lang w:eastAsia="ar-SA"/>
        </w:rPr>
        <w:t>detailplaneeringu</w:t>
      </w:r>
      <w:r w:rsidR="001A5453" w:rsidRPr="00046754">
        <w:rPr>
          <w:i/>
          <w:lang w:eastAsia="ar-SA"/>
        </w:rPr>
        <w:t>s</w:t>
      </w:r>
      <w:r w:rsidRPr="00046754">
        <w:rPr>
          <w:i/>
          <w:lang w:eastAsia="ar-SA"/>
        </w:rPr>
        <w:t xml:space="preserve"> määratud peasissepääsuga</w:t>
      </w:r>
      <w:r w:rsidR="00817FE7" w:rsidRPr="00046754">
        <w:rPr>
          <w:i/>
          <w:lang w:eastAsia="ar-SA"/>
        </w:rPr>
        <w:t>, mida koostatava Saare kinnistu detailplaneeringuga muutma ei hakata</w:t>
      </w:r>
      <w:r w:rsidRPr="00046754">
        <w:rPr>
          <w:i/>
          <w:lang w:eastAsia="ar-SA"/>
        </w:rPr>
        <w:t>.</w:t>
      </w:r>
      <w:bookmarkEnd w:id="0"/>
    </w:p>
    <w:p w:rsidR="006065D7" w:rsidRPr="00817FE7" w:rsidRDefault="006065D7" w:rsidP="006065D7">
      <w:pPr>
        <w:numPr>
          <w:ilvl w:val="0"/>
          <w:numId w:val="1"/>
        </w:numPr>
        <w:spacing w:line="240" w:lineRule="auto"/>
        <w:rPr>
          <w:highlight w:val="yellow"/>
          <w:lang w:eastAsia="ar-SA"/>
        </w:rPr>
      </w:pPr>
      <w:r w:rsidRPr="00817FE7">
        <w:rPr>
          <w:highlight w:val="yellow"/>
          <w:lang w:eastAsia="ar-SA"/>
        </w:rPr>
        <w:t>Peame sobilikuks, et konkreetne teeületuste lahendus (ülekäigurajad või teeületuskohad, sh künnise puudumine või olemasolu) täpsustatakse tee projekti faasis, jätta planeeringus valikuvõimalus. Projekteerimise faasis tuleb lahendada ka teeületuste valgustamise küsimus.</w:t>
      </w:r>
    </w:p>
    <w:p w:rsidR="00817FE7" w:rsidRDefault="000B50EB" w:rsidP="00817FE7">
      <w:pPr>
        <w:spacing w:line="240" w:lineRule="auto"/>
        <w:ind w:left="420"/>
        <w:rPr>
          <w:lang w:eastAsia="ar-SA"/>
        </w:rPr>
      </w:pPr>
      <w:r>
        <w:rPr>
          <w:highlight w:val="yellow"/>
          <w:lang w:eastAsia="ar-SA"/>
        </w:rPr>
        <w:t xml:space="preserve">Seletuskirja lisatud: </w:t>
      </w:r>
      <w:r w:rsidR="00817FE7" w:rsidRPr="00817FE7">
        <w:rPr>
          <w:highlight w:val="yellow"/>
          <w:lang w:eastAsia="ar-SA"/>
        </w:rPr>
        <w:t xml:space="preserve">Võimalusel lahendada </w:t>
      </w:r>
      <w:r w:rsidR="00817FE7">
        <w:rPr>
          <w:highlight w:val="yellow"/>
          <w:lang w:eastAsia="ar-SA"/>
        </w:rPr>
        <w:t xml:space="preserve">projektis </w:t>
      </w:r>
      <w:r w:rsidR="00817FE7" w:rsidRPr="00817FE7">
        <w:rPr>
          <w:highlight w:val="yellow"/>
          <w:lang w:eastAsia="ar-SA"/>
        </w:rPr>
        <w:t>bussipeatuste vaheline teeületus künnisega.</w:t>
      </w:r>
    </w:p>
    <w:p w:rsidR="006065D7" w:rsidRDefault="002C777D" w:rsidP="006065D7">
      <w:pPr>
        <w:numPr>
          <w:ilvl w:val="0"/>
          <w:numId w:val="1"/>
        </w:numPr>
        <w:spacing w:line="240" w:lineRule="auto"/>
        <w:rPr>
          <w:lang w:eastAsia="ar-SA"/>
        </w:rPr>
      </w:pPr>
      <w:r>
        <w:rPr>
          <w:lang w:eastAsia="ar-SA"/>
        </w:rPr>
        <w:t xml:space="preserve">Kõik </w:t>
      </w:r>
      <w:r w:rsidR="006065D7" w:rsidRPr="006065D7">
        <w:rPr>
          <w:lang w:eastAsia="ar-SA"/>
        </w:rPr>
        <w:t xml:space="preserve"> planeeringuga kavandatu, sh liikluslahendused peavad jääma planeeringuala sisse. </w:t>
      </w:r>
    </w:p>
    <w:p w:rsidR="00ED144E" w:rsidRDefault="00817FE7" w:rsidP="00ED144E">
      <w:pPr>
        <w:spacing w:line="240" w:lineRule="auto"/>
        <w:ind w:left="420"/>
        <w:rPr>
          <w:lang w:eastAsia="ar-SA"/>
        </w:rPr>
      </w:pPr>
      <w:r>
        <w:rPr>
          <w:lang w:eastAsia="ar-SA"/>
        </w:rPr>
        <w:t>Liikluslahendusele</w:t>
      </w:r>
      <w:r w:rsidR="00ED144E">
        <w:rPr>
          <w:lang w:eastAsia="ar-SA"/>
        </w:rPr>
        <w:t xml:space="preserve">, mis jääb olemasoleva transpordimaa </w:t>
      </w:r>
      <w:r>
        <w:rPr>
          <w:lang w:eastAsia="ar-SA"/>
        </w:rPr>
        <w:t xml:space="preserve">sihtotstarbega </w:t>
      </w:r>
      <w:r w:rsidR="00ED144E">
        <w:rPr>
          <w:lang w:eastAsia="ar-SA"/>
        </w:rPr>
        <w:t>kinnistule</w:t>
      </w:r>
      <w:r w:rsidR="00465BA8">
        <w:rPr>
          <w:lang w:eastAsia="ar-SA"/>
        </w:rPr>
        <w:t xml:space="preserve"> ning ei vaja täiendava ehitusõiguse planeerimist</w:t>
      </w:r>
      <w:r w:rsidR="0098352F">
        <w:rPr>
          <w:lang w:eastAsia="ar-SA"/>
        </w:rPr>
        <w:t xml:space="preserve"> või kinnistu moodustamist</w:t>
      </w:r>
      <w:r w:rsidR="00ED144E">
        <w:rPr>
          <w:lang w:eastAsia="ar-SA"/>
        </w:rPr>
        <w:t xml:space="preserve">, koostatakse </w:t>
      </w:r>
      <w:r w:rsidR="00465BA8">
        <w:rPr>
          <w:lang w:eastAsia="ar-SA"/>
        </w:rPr>
        <w:t xml:space="preserve">vastav </w:t>
      </w:r>
      <w:r w:rsidR="00ED144E">
        <w:rPr>
          <w:lang w:eastAsia="ar-SA"/>
        </w:rPr>
        <w:t>projekt.</w:t>
      </w:r>
      <w:r w:rsidR="00465BA8">
        <w:rPr>
          <w:lang w:eastAsia="ar-SA"/>
        </w:rPr>
        <w:t xml:space="preserve"> </w:t>
      </w:r>
    </w:p>
    <w:p w:rsidR="006065D7" w:rsidRPr="006065D7" w:rsidRDefault="006065D7" w:rsidP="006065D7">
      <w:pPr>
        <w:spacing w:line="240" w:lineRule="auto"/>
        <w:ind w:left="420"/>
        <w:rPr>
          <w:lang w:eastAsia="ar-SA"/>
        </w:rPr>
      </w:pPr>
    </w:p>
    <w:p w:rsidR="006065D7" w:rsidRPr="006065D7" w:rsidRDefault="006065D7" w:rsidP="006065D7">
      <w:pPr>
        <w:spacing w:after="240" w:line="240" w:lineRule="auto"/>
        <w:rPr>
          <w:i/>
          <w:lang w:eastAsia="ar-SA"/>
        </w:rPr>
      </w:pPr>
      <w:r w:rsidRPr="006065D7">
        <w:rPr>
          <w:lang w:eastAsia="ar-SA"/>
        </w:rPr>
        <w:t xml:space="preserve">Võttes arvesse eeltoodu, </w:t>
      </w:r>
      <w:r w:rsidRPr="006065D7">
        <w:rPr>
          <w:b/>
          <w:lang w:eastAsia="ar-SA"/>
        </w:rPr>
        <w:t>ei kooskõlasta</w:t>
      </w:r>
      <w:r w:rsidRPr="006065D7">
        <w:rPr>
          <w:lang w:eastAsia="ar-SA"/>
        </w:rPr>
        <w:t xml:space="preserve"> Maanteeamet Saare kinnistu ja lähiala detailplaneeringut, kuna planeeringus esitatud liikluslahenduse skemaatilisuse tõttu ei ole võimalik hinnata lahenduse vastavust Normidele ja </w:t>
      </w:r>
      <w:proofErr w:type="spellStart"/>
      <w:r w:rsidRPr="006065D7">
        <w:rPr>
          <w:lang w:eastAsia="ar-SA"/>
        </w:rPr>
        <w:t>EhS</w:t>
      </w:r>
      <w:proofErr w:type="spellEnd"/>
      <w:r w:rsidRPr="006065D7">
        <w:rPr>
          <w:lang w:eastAsia="ar-SA"/>
        </w:rPr>
        <w:t xml:space="preserve"> § 70 lg 2 p 1 ning puudub kindlus lahenduse realiseeritavuses, millega ei ole Maanteeameti hinnangul täidetud </w:t>
      </w:r>
      <w:proofErr w:type="spellStart"/>
      <w:r w:rsidRPr="006065D7">
        <w:rPr>
          <w:lang w:eastAsia="ar-SA"/>
        </w:rPr>
        <w:t>PlanS</w:t>
      </w:r>
      <w:proofErr w:type="spellEnd"/>
      <w:r w:rsidRPr="006065D7">
        <w:rPr>
          <w:lang w:eastAsia="ar-SA"/>
        </w:rPr>
        <w:t xml:space="preserve"> § 126 lg 2 punkt 7. </w:t>
      </w:r>
    </w:p>
    <w:p w:rsidR="006065D7" w:rsidRPr="006065D7" w:rsidRDefault="006065D7" w:rsidP="006065D7">
      <w:pPr>
        <w:spacing w:after="240" w:line="240" w:lineRule="auto"/>
        <w:rPr>
          <w:lang w:eastAsia="ar-SA"/>
        </w:rPr>
      </w:pPr>
      <w:r w:rsidRPr="006065D7">
        <w:rPr>
          <w:lang w:eastAsia="ar-SA"/>
        </w:rPr>
        <w:t xml:space="preserve">Palume planeering peale korrigeerimist uuesti Maanteeametile kooskõlastamiseks esitada. Märgime, et oleme valmis tegema koostööd planeeringu koostajaga, täpsustamaks ning täiendamaks käesoleva kirjaga esitatud märkusi.  </w:t>
      </w:r>
    </w:p>
    <w:p w:rsidR="009C74C9" w:rsidRPr="00015E5C" w:rsidRDefault="009C74C9" w:rsidP="009C74C9">
      <w:pPr>
        <w:spacing w:after="240"/>
        <w:rPr>
          <w:lang w:eastAsia="ar-SA"/>
        </w:rPr>
      </w:pPr>
    </w:p>
    <w:p w:rsidR="00A13FDE" w:rsidRDefault="00A13FDE" w:rsidP="00A13FDE">
      <w:pPr>
        <w:pStyle w:val="Snum"/>
      </w:pPr>
      <w:r>
        <w:t>Lugupidamisega</w:t>
      </w:r>
    </w:p>
    <w:p w:rsidR="00A13FDE" w:rsidRDefault="00A13FDE" w:rsidP="00A13FDE">
      <w:pPr>
        <w:pStyle w:val="Snum"/>
      </w:pPr>
    </w:p>
    <w:p w:rsidR="00A13FDE" w:rsidRDefault="00A13FDE" w:rsidP="00A13FDE">
      <w:pPr>
        <w:pStyle w:val="Snum"/>
      </w:pPr>
    </w:p>
    <w:p w:rsidR="00A13FDE" w:rsidRDefault="00A13FDE" w:rsidP="00A13FDE">
      <w:pPr>
        <w:pStyle w:val="Snum"/>
      </w:pPr>
    </w:p>
    <w:p w:rsidR="00A13FDE" w:rsidRDefault="00A13FDE" w:rsidP="00A13FDE">
      <w:pPr>
        <w:pStyle w:val="Snum"/>
      </w:pPr>
      <w:r>
        <w:t>(allkirjastatud digitaalselt)</w:t>
      </w:r>
    </w:p>
    <w:p w:rsidR="009C74C9" w:rsidRPr="00015E5C" w:rsidRDefault="009C74C9" w:rsidP="009C74C9">
      <w:pPr>
        <w:rPr>
          <w:rFonts w:eastAsia="Calibri"/>
          <w:szCs w:val="22"/>
        </w:rPr>
      </w:pPr>
      <w:r w:rsidRPr="00015E5C">
        <w:t>Marten Leiten</w:t>
      </w:r>
    </w:p>
    <w:p w:rsidR="009C74C9" w:rsidRPr="00015E5C" w:rsidRDefault="009C74C9" w:rsidP="009C74C9">
      <w:r w:rsidRPr="00015E5C">
        <w:t>planeeringute menetlemise talituse juhataja</w:t>
      </w:r>
    </w:p>
    <w:p w:rsidR="00A13FDE" w:rsidRDefault="00A13FDE" w:rsidP="00A13FDE">
      <w:pPr>
        <w:pStyle w:val="Snum"/>
      </w:pPr>
    </w:p>
    <w:p w:rsidR="009C74C9" w:rsidRDefault="00243C26" w:rsidP="00A13FDE">
      <w:pPr>
        <w:pStyle w:val="Snum"/>
      </w:pPr>
      <w:r>
        <w:t>Lisa1: R</w:t>
      </w:r>
      <w:r w:rsidRPr="00243C26">
        <w:t>iigimaantee nr 11330 Järveküla-Jüri km 0,6-5,3 ehitusjärgne teostusjoonis</w:t>
      </w:r>
      <w:r>
        <w:t xml:space="preserve"> (.</w:t>
      </w:r>
      <w:proofErr w:type="spellStart"/>
      <w:r>
        <w:t>dwg</w:t>
      </w:r>
      <w:proofErr w:type="spellEnd"/>
      <w:r>
        <w:t>)</w:t>
      </w:r>
    </w:p>
    <w:p w:rsidR="00243C26" w:rsidRDefault="00243C26" w:rsidP="00A13FDE">
      <w:pPr>
        <w:pStyle w:val="Snum"/>
      </w:pPr>
    </w:p>
    <w:p w:rsidR="00243C26" w:rsidRDefault="00243C26" w:rsidP="00A13FDE">
      <w:pPr>
        <w:pStyle w:val="Snum"/>
      </w:pPr>
    </w:p>
    <w:p w:rsidR="00243C26" w:rsidRDefault="00243C26" w:rsidP="00A13FDE">
      <w:pPr>
        <w:pStyle w:val="Snum"/>
      </w:pPr>
    </w:p>
    <w:p w:rsidR="009C74C9" w:rsidRDefault="009C74C9" w:rsidP="009C74C9">
      <w:pPr>
        <w:widowControl/>
        <w:suppressAutoHyphens w:val="0"/>
        <w:spacing w:line="240" w:lineRule="auto"/>
        <w:jc w:val="left"/>
        <w:rPr>
          <w:rFonts w:eastAsia="Times New Roman"/>
          <w:kern w:val="0"/>
          <w:szCs w:val="20"/>
          <w:lang w:eastAsia="en-US" w:bidi="ar-SA"/>
        </w:rPr>
      </w:pPr>
      <w:r>
        <w:rPr>
          <w:rFonts w:eastAsia="Times New Roman"/>
          <w:kern w:val="0"/>
          <w:szCs w:val="20"/>
          <w:lang w:eastAsia="en-US" w:bidi="ar-SA"/>
        </w:rPr>
        <w:lastRenderedPageBreak/>
        <w:t>Elle Tamm</w:t>
      </w:r>
      <w:r w:rsidRPr="009C74C9">
        <w:rPr>
          <w:rFonts w:eastAsia="Times New Roman"/>
          <w:kern w:val="0"/>
          <w:szCs w:val="20"/>
          <w:lang w:eastAsia="en-US" w:bidi="ar-SA"/>
        </w:rPr>
        <w:t xml:space="preserve"> </w:t>
      </w:r>
    </w:p>
    <w:p w:rsidR="009C74C9" w:rsidRPr="009C74C9" w:rsidRDefault="009C74C9" w:rsidP="009C74C9">
      <w:pPr>
        <w:widowControl/>
        <w:suppressAutoHyphens w:val="0"/>
        <w:spacing w:line="240" w:lineRule="auto"/>
        <w:jc w:val="left"/>
        <w:rPr>
          <w:rFonts w:eastAsia="Times New Roman"/>
          <w:kern w:val="0"/>
          <w:szCs w:val="20"/>
          <w:lang w:eastAsia="en-US" w:bidi="ar-SA"/>
        </w:rPr>
      </w:pPr>
      <w:r w:rsidRPr="009C74C9">
        <w:rPr>
          <w:rFonts w:eastAsia="Times New Roman"/>
          <w:kern w:val="0"/>
          <w:szCs w:val="20"/>
          <w:lang w:eastAsia="en-US" w:bidi="ar-SA"/>
        </w:rPr>
        <w:t>611 9384</w:t>
      </w:r>
    </w:p>
    <w:p w:rsidR="001C28BA" w:rsidRDefault="00046754" w:rsidP="009C74C9">
      <w:pPr>
        <w:pStyle w:val="Snum"/>
      </w:pPr>
      <w:hyperlink r:id="rId11" w:history="1">
        <w:r w:rsidR="006065D7" w:rsidRPr="002A7FF8">
          <w:rPr>
            <w:rStyle w:val="Hperlink"/>
            <w:rFonts w:eastAsia="Times New Roman" w:cs="Times New Roman"/>
            <w:kern w:val="0"/>
            <w:szCs w:val="20"/>
            <w:lang w:eastAsia="en-US" w:bidi="ar-SA"/>
          </w:rPr>
          <w:t>Elle.Tamm@mnt.ee</w:t>
        </w:r>
      </w:hyperlink>
      <w:r w:rsidR="006065D7">
        <w:rPr>
          <w:rFonts w:eastAsia="Times New Roman" w:cs="Times New Roman"/>
          <w:kern w:val="0"/>
          <w:szCs w:val="20"/>
          <w:lang w:eastAsia="en-US" w:bidi="ar-SA"/>
        </w:rPr>
        <w:t xml:space="preserve"> </w:t>
      </w:r>
    </w:p>
    <w:p w:rsidR="00BD078E" w:rsidRPr="001C28BA" w:rsidRDefault="00BD078E" w:rsidP="001C28BA">
      <w:pPr>
        <w:tabs>
          <w:tab w:val="left" w:pos="2250"/>
        </w:tabs>
      </w:pPr>
    </w:p>
    <w:sectPr w:rsidR="00BD078E" w:rsidRPr="001C28BA" w:rsidSect="001C28BA">
      <w:footerReference w:type="default" r:id="rId12"/>
      <w:footerReference w:type="first" r:id="rId13"/>
      <w:pgSz w:w="11906" w:h="16838" w:code="9"/>
      <w:pgMar w:top="907" w:right="1021" w:bottom="1134" w:left="1814" w:header="896"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E6D" w:rsidRDefault="00266E6D" w:rsidP="00DF44DF">
      <w:r>
        <w:separator/>
      </w:r>
    </w:p>
  </w:endnote>
  <w:endnote w:type="continuationSeparator" w:id="0">
    <w:p w:rsidR="00266E6D" w:rsidRDefault="00266E6D"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9C" w:rsidRPr="00AD2EA7" w:rsidRDefault="004B216A" w:rsidP="007056E1">
    <w:pPr>
      <w:pStyle w:val="Jalus1"/>
    </w:pPr>
    <w:r w:rsidRPr="00AD2EA7">
      <w:fldChar w:fldCharType="begin"/>
    </w:r>
    <w:r w:rsidR="003B2A9C" w:rsidRPr="00AD2EA7">
      <w:instrText xml:space="preserve"> PAGE </w:instrText>
    </w:r>
    <w:r w:rsidRPr="00AD2EA7">
      <w:fldChar w:fldCharType="separate"/>
    </w:r>
    <w:r w:rsidR="00046754">
      <w:rPr>
        <w:noProof/>
      </w:rPr>
      <w:t>2</w:t>
    </w:r>
    <w:r w:rsidRPr="00AD2EA7">
      <w:fldChar w:fldCharType="end"/>
    </w:r>
    <w:r w:rsidR="003B2A9C" w:rsidRPr="00AD2EA7">
      <w:t xml:space="preserve"> (</w:t>
    </w:r>
    <w:r w:rsidR="00046754">
      <w:fldChar w:fldCharType="begin"/>
    </w:r>
    <w:r w:rsidR="00046754">
      <w:instrText xml:space="preserve"> NUMPAGES </w:instrText>
    </w:r>
    <w:r w:rsidR="00046754">
      <w:fldChar w:fldCharType="separate"/>
    </w:r>
    <w:r w:rsidR="00046754">
      <w:rPr>
        <w:noProof/>
      </w:rPr>
      <w:t>3</w:t>
    </w:r>
    <w:r w:rsidR="00046754">
      <w:rPr>
        <w:noProof/>
      </w:rPr>
      <w:fldChar w:fldCharType="end"/>
    </w:r>
    <w:r w:rsidR="003B2A9C"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7B5" w:rsidRPr="000A17B5" w:rsidRDefault="007E51C4" w:rsidP="000A17B5">
    <w:pPr>
      <w:pStyle w:val="Jalus1"/>
    </w:pPr>
    <w:r w:rsidRPr="007E51C4">
      <w:rPr>
        <w:rFonts w:eastAsia="Times New Roman" w:cs="Times New Roman"/>
        <w:kern w:val="0"/>
        <w:szCs w:val="20"/>
        <w:lang w:eastAsia="en-US" w:bidi="ar-SA"/>
      </w:rPr>
      <w:t>Pärnu</w:t>
    </w:r>
    <w:r>
      <w:t xml:space="preserve"> mnt 463a </w:t>
    </w:r>
    <w:r w:rsidR="000A17B5" w:rsidRPr="000A17B5">
      <w:t xml:space="preserve"> / 1</w:t>
    </w:r>
    <w:r>
      <w:t>0916</w:t>
    </w:r>
    <w:r w:rsidR="000A17B5" w:rsidRPr="000A17B5">
      <w:t xml:space="preserve"> Tallinn /</w:t>
    </w:r>
    <w:r>
      <w:t xml:space="preserve"> 611 9300</w:t>
    </w:r>
    <w:r w:rsidR="000A17B5" w:rsidRPr="000A17B5">
      <w:t xml:space="preserve"> / </w:t>
    </w:r>
    <w:r w:rsidR="00902620">
      <w:t>maantee</w:t>
    </w:r>
    <w:r w:rsidR="000A17B5" w:rsidRPr="000A17B5">
      <w:t>@</w:t>
    </w:r>
    <w:r>
      <w:t>mnt</w:t>
    </w:r>
    <w:r w:rsidR="000A17B5" w:rsidRPr="000A17B5">
      <w:t>.ee / www.</w:t>
    </w:r>
    <w:r>
      <w:t>mnt</w:t>
    </w:r>
    <w:r w:rsidR="000A17B5" w:rsidRPr="000A17B5">
      <w:t>.ee</w:t>
    </w:r>
  </w:p>
  <w:p w:rsidR="000A17B5" w:rsidRPr="000A17B5" w:rsidRDefault="000A17B5" w:rsidP="000A17B5">
    <w:pPr>
      <w:pStyle w:val="Jalus1"/>
    </w:pPr>
    <w:r w:rsidRPr="000A17B5">
      <w:t xml:space="preserve">Registrikood </w:t>
    </w:r>
    <w:r w:rsidR="007E51C4">
      <w:t>70001490</w:t>
    </w:r>
  </w:p>
  <w:p w:rsidR="00124999" w:rsidRDefault="00124999" w:rsidP="000A17B5">
    <w:pPr>
      <w:pStyle w:val="Jalus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E6D" w:rsidRDefault="00266E6D" w:rsidP="00DF44DF">
      <w:r>
        <w:separator/>
      </w:r>
    </w:p>
  </w:footnote>
  <w:footnote w:type="continuationSeparator" w:id="0">
    <w:p w:rsidR="00266E6D" w:rsidRDefault="00266E6D" w:rsidP="00DF4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4708"/>
    <w:multiLevelType w:val="hybridMultilevel"/>
    <w:tmpl w:val="EBF488F2"/>
    <w:lvl w:ilvl="0" w:tplc="C658A470">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52"/>
    <w:rsid w:val="00005700"/>
    <w:rsid w:val="000338DE"/>
    <w:rsid w:val="00046754"/>
    <w:rsid w:val="00060947"/>
    <w:rsid w:val="0008669E"/>
    <w:rsid w:val="000913FC"/>
    <w:rsid w:val="000A17B5"/>
    <w:rsid w:val="000B50EB"/>
    <w:rsid w:val="000D1D34"/>
    <w:rsid w:val="00124999"/>
    <w:rsid w:val="0012756F"/>
    <w:rsid w:val="001366F1"/>
    <w:rsid w:val="001523BD"/>
    <w:rsid w:val="001A5453"/>
    <w:rsid w:val="001A7D04"/>
    <w:rsid w:val="001C134C"/>
    <w:rsid w:val="001C28BA"/>
    <w:rsid w:val="001D4CFB"/>
    <w:rsid w:val="001E05AD"/>
    <w:rsid w:val="002008A2"/>
    <w:rsid w:val="00243C26"/>
    <w:rsid w:val="00266E6D"/>
    <w:rsid w:val="002835BB"/>
    <w:rsid w:val="00293449"/>
    <w:rsid w:val="002B10EA"/>
    <w:rsid w:val="002C777D"/>
    <w:rsid w:val="002F254F"/>
    <w:rsid w:val="00344CA3"/>
    <w:rsid w:val="0034719C"/>
    <w:rsid w:val="00354059"/>
    <w:rsid w:val="00394DCB"/>
    <w:rsid w:val="003B2A9C"/>
    <w:rsid w:val="00407059"/>
    <w:rsid w:val="00435A13"/>
    <w:rsid w:val="0044084D"/>
    <w:rsid w:val="00465BA8"/>
    <w:rsid w:val="004B216A"/>
    <w:rsid w:val="004C1391"/>
    <w:rsid w:val="00546204"/>
    <w:rsid w:val="00551E24"/>
    <w:rsid w:val="00557534"/>
    <w:rsid w:val="00560A92"/>
    <w:rsid w:val="00564569"/>
    <w:rsid w:val="005B5CE1"/>
    <w:rsid w:val="005E3AED"/>
    <w:rsid w:val="005E45BB"/>
    <w:rsid w:val="00602834"/>
    <w:rsid w:val="006065D7"/>
    <w:rsid w:val="00680609"/>
    <w:rsid w:val="006A01AC"/>
    <w:rsid w:val="006E16BD"/>
    <w:rsid w:val="006F313A"/>
    <w:rsid w:val="006F3BB9"/>
    <w:rsid w:val="006F72D7"/>
    <w:rsid w:val="007056E1"/>
    <w:rsid w:val="00713327"/>
    <w:rsid w:val="0075695A"/>
    <w:rsid w:val="007A1DE8"/>
    <w:rsid w:val="007D54FC"/>
    <w:rsid w:val="007E51C4"/>
    <w:rsid w:val="00817FE7"/>
    <w:rsid w:val="00835858"/>
    <w:rsid w:val="008919F2"/>
    <w:rsid w:val="008B041F"/>
    <w:rsid w:val="008C0679"/>
    <w:rsid w:val="008D4634"/>
    <w:rsid w:val="008F0B50"/>
    <w:rsid w:val="00902620"/>
    <w:rsid w:val="0091786B"/>
    <w:rsid w:val="009370A4"/>
    <w:rsid w:val="0098352F"/>
    <w:rsid w:val="009C52CC"/>
    <w:rsid w:val="009C74C9"/>
    <w:rsid w:val="009E7F4A"/>
    <w:rsid w:val="00A10E66"/>
    <w:rsid w:val="00A1244E"/>
    <w:rsid w:val="00A13FDE"/>
    <w:rsid w:val="00A666CB"/>
    <w:rsid w:val="00AC4752"/>
    <w:rsid w:val="00AD2EA7"/>
    <w:rsid w:val="00AE02A8"/>
    <w:rsid w:val="00BC1A62"/>
    <w:rsid w:val="00BD078E"/>
    <w:rsid w:val="00BD3CCF"/>
    <w:rsid w:val="00BE0CC9"/>
    <w:rsid w:val="00BF4D7C"/>
    <w:rsid w:val="00C24F66"/>
    <w:rsid w:val="00C27B07"/>
    <w:rsid w:val="00C41FC5"/>
    <w:rsid w:val="00C57701"/>
    <w:rsid w:val="00C83346"/>
    <w:rsid w:val="00CA583B"/>
    <w:rsid w:val="00CA5F0B"/>
    <w:rsid w:val="00CD21C8"/>
    <w:rsid w:val="00CF2B77"/>
    <w:rsid w:val="00CF4303"/>
    <w:rsid w:val="00D40650"/>
    <w:rsid w:val="00D77DD0"/>
    <w:rsid w:val="00DC6AAE"/>
    <w:rsid w:val="00DF44DF"/>
    <w:rsid w:val="00E023F6"/>
    <w:rsid w:val="00E03DBB"/>
    <w:rsid w:val="00ED144E"/>
    <w:rsid w:val="00F9645B"/>
    <w:rsid w:val="00F97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allaad"/>
    <w:rsid w:val="009C74C9"/>
    <w:pPr>
      <w:widowControl/>
      <w:spacing w:line="240" w:lineRule="auto"/>
      <w:jc w:val="left"/>
    </w:pPr>
    <w:rPr>
      <w:rFonts w:eastAsia="Times New Roman"/>
      <w:kern w:val="0"/>
      <w:lang w:eastAsia="ar-SA" w:bidi="ar-SA"/>
    </w:rPr>
  </w:style>
  <w:style w:type="paragraph" w:customStyle="1" w:styleId="adressaat0">
    <w:name w:val="adressaat"/>
    <w:basedOn w:val="Normaallaad"/>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allaad"/>
    <w:next w:val="Normaallaad"/>
    <w:rsid w:val="009C74C9"/>
    <w:pPr>
      <w:widowControl/>
      <w:suppressAutoHyphens w:val="0"/>
      <w:spacing w:before="960" w:after="240" w:line="240" w:lineRule="auto"/>
      <w:ind w:right="4253"/>
      <w:jc w:val="left"/>
    </w:pPr>
    <w:rPr>
      <w:rFonts w:eastAsia="Times New Roman"/>
      <w:kern w:val="0"/>
      <w:lang w:eastAsia="en-US" w:bidi="ar-SA"/>
    </w:rPr>
  </w:style>
  <w:style w:type="paragraph" w:styleId="Loendilik">
    <w:name w:val="List Paragraph"/>
    <w:basedOn w:val="Normaallaad"/>
    <w:uiPriority w:val="34"/>
    <w:qFormat/>
    <w:rsid w:val="00ED144E"/>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allaad"/>
    <w:rsid w:val="009C74C9"/>
    <w:pPr>
      <w:widowControl/>
      <w:spacing w:line="240" w:lineRule="auto"/>
      <w:jc w:val="left"/>
    </w:pPr>
    <w:rPr>
      <w:rFonts w:eastAsia="Times New Roman"/>
      <w:kern w:val="0"/>
      <w:lang w:eastAsia="ar-SA" w:bidi="ar-SA"/>
    </w:rPr>
  </w:style>
  <w:style w:type="paragraph" w:customStyle="1" w:styleId="adressaat0">
    <w:name w:val="adressaat"/>
    <w:basedOn w:val="Normaallaad"/>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allaad"/>
    <w:next w:val="Normaallaad"/>
    <w:rsid w:val="009C74C9"/>
    <w:pPr>
      <w:widowControl/>
      <w:suppressAutoHyphens w:val="0"/>
      <w:spacing w:before="960" w:after="240" w:line="240" w:lineRule="auto"/>
      <w:ind w:right="4253"/>
      <w:jc w:val="left"/>
    </w:pPr>
    <w:rPr>
      <w:rFonts w:eastAsia="Times New Roman"/>
      <w:kern w:val="0"/>
      <w:lang w:eastAsia="en-US" w:bidi="ar-SA"/>
    </w:rPr>
  </w:style>
  <w:style w:type="paragraph" w:styleId="Loendilik">
    <w:name w:val="List Paragraph"/>
    <w:basedOn w:val="Normaallaad"/>
    <w:uiPriority w:val="34"/>
    <w:qFormat/>
    <w:rsid w:val="00ED144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le.Tamm@mnt.e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ae.e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20E81F8-4AFC-43BE-B02F-45B542AB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126</TotalTime>
  <Pages>3</Pages>
  <Words>793</Words>
  <Characters>4600</Characters>
  <Application>Microsoft Office Word</Application>
  <DocSecurity>0</DocSecurity>
  <Lines>38</Lines>
  <Paragraphs>10</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Maanteeamet</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Kairit</dc:creator>
  <cp:lastModifiedBy>Kadri Randoja</cp:lastModifiedBy>
  <cp:revision>13</cp:revision>
  <cp:lastPrinted>2016-11-02T11:39:00Z</cp:lastPrinted>
  <dcterms:created xsi:type="dcterms:W3CDTF">2016-11-07T10:44:00Z</dcterms:created>
  <dcterms:modified xsi:type="dcterms:W3CDTF">2017-01-12T13:43:00Z</dcterms:modified>
</cp:coreProperties>
</file>