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FAB153B" w14:textId="77777777" w:rsidR="00F86633" w:rsidRDefault="00F86633" w:rsidP="009F32D7"/>
    <w:p w14:paraId="26E5729C" w14:textId="138064E3" w:rsidR="00EE7080" w:rsidRPr="00641C21" w:rsidRDefault="00EE7080" w:rsidP="00D93930">
      <w:r w:rsidRPr="00641C21">
        <w:rPr>
          <w:noProof/>
        </w:rPr>
        <w:drawing>
          <wp:anchor distT="0" distB="0" distL="114300" distR="114300" simplePos="0" relativeHeight="251659264" behindDoc="0" locked="0" layoutInCell="1" allowOverlap="1" wp14:anchorId="30207477" wp14:editId="6820BC10">
            <wp:simplePos x="0" y="0"/>
            <wp:positionH relativeFrom="column">
              <wp:posOffset>14605</wp:posOffset>
            </wp:positionH>
            <wp:positionV relativeFrom="paragraph">
              <wp:posOffset>252730</wp:posOffset>
            </wp:positionV>
            <wp:extent cx="533400" cy="619125"/>
            <wp:effectExtent l="19050" t="0" r="0" b="0"/>
            <wp:wrapSquare wrapText="bothSides"/>
            <wp:docPr id="1" name="Picture 0" descr="Rae-Valla-va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e-Valla-vapp.jpg"/>
                    <pic:cNvPicPr/>
                  </pic:nvPicPr>
                  <pic:blipFill>
                    <a:blip r:embed="rId8" cstate="print"/>
                    <a:stretch>
                      <a:fillRect/>
                    </a:stretch>
                  </pic:blipFill>
                  <pic:spPr>
                    <a:xfrm>
                      <a:off x="0" y="0"/>
                      <a:ext cx="533400" cy="619125"/>
                    </a:xfrm>
                    <a:prstGeom prst="rect">
                      <a:avLst/>
                    </a:prstGeom>
                  </pic:spPr>
                </pic:pic>
              </a:graphicData>
            </a:graphic>
          </wp:anchor>
        </w:drawing>
      </w:r>
      <w:r w:rsidRPr="00641C21">
        <w:tab/>
      </w:r>
      <w:r w:rsidRPr="00641C21">
        <w:tab/>
      </w:r>
      <w:r w:rsidRPr="00641C21">
        <w:tab/>
      </w:r>
      <w:r w:rsidRPr="00641C21">
        <w:tab/>
      </w:r>
      <w:r w:rsidRPr="00641C21">
        <w:tab/>
      </w:r>
      <w:r w:rsidRPr="00641C21">
        <w:tab/>
      </w:r>
      <w:r w:rsidRPr="00641C21">
        <w:tab/>
      </w:r>
      <w:r w:rsidRPr="00641C21">
        <w:tab/>
      </w:r>
      <w:r w:rsidRPr="00641C21">
        <w:tab/>
      </w:r>
      <w:r w:rsidRPr="00641C21">
        <w:tab/>
      </w:r>
    </w:p>
    <w:p w14:paraId="4B6A8E68" w14:textId="77777777" w:rsidR="00EE7080" w:rsidRPr="00641C21" w:rsidRDefault="00EE7080" w:rsidP="00D93930"/>
    <w:p w14:paraId="51E60D69" w14:textId="77777777" w:rsidR="00EE7080" w:rsidRPr="00641C21" w:rsidRDefault="00EE7080" w:rsidP="00D93930"/>
    <w:p w14:paraId="019D68FD" w14:textId="77777777" w:rsidR="00EE7080" w:rsidRPr="00641C21" w:rsidRDefault="00EE7080" w:rsidP="00D93930"/>
    <w:p w14:paraId="0ED15E59" w14:textId="77777777" w:rsidR="00EE7080" w:rsidRPr="00641C21" w:rsidRDefault="00EE7080" w:rsidP="00D93930"/>
    <w:p w14:paraId="1FFACF6A" w14:textId="77777777" w:rsidR="002C5791" w:rsidRDefault="002C5791" w:rsidP="00D93930"/>
    <w:p w14:paraId="6AE5380B" w14:textId="77777777" w:rsidR="002C5791" w:rsidRDefault="002C5791" w:rsidP="00D93930"/>
    <w:p w14:paraId="0A9B5074" w14:textId="036A22EC" w:rsidR="002C5791" w:rsidRDefault="002C5791" w:rsidP="00D93930"/>
    <w:p w14:paraId="19CA74BB" w14:textId="77777777" w:rsidR="002C5791" w:rsidRDefault="002C5791" w:rsidP="00D93930"/>
    <w:p w14:paraId="5D1EEF42" w14:textId="77777777" w:rsidR="002C5791" w:rsidRDefault="002C5791" w:rsidP="00D93930"/>
    <w:p w14:paraId="2F872E69" w14:textId="77777777" w:rsidR="002C5791" w:rsidRPr="00D93930" w:rsidRDefault="00EE7080" w:rsidP="00D93930">
      <w:pPr>
        <w:jc w:val="left"/>
        <w:rPr>
          <w:b/>
          <w:sz w:val="24"/>
          <w:szCs w:val="24"/>
        </w:rPr>
      </w:pPr>
      <w:r w:rsidRPr="00D93930">
        <w:rPr>
          <w:sz w:val="24"/>
          <w:szCs w:val="24"/>
        </w:rPr>
        <w:t>RAE VALD  HARJUMAA</w:t>
      </w:r>
      <w:r w:rsidRPr="00D93930">
        <w:rPr>
          <w:sz w:val="24"/>
          <w:szCs w:val="24"/>
        </w:rPr>
        <w:br/>
      </w:r>
    </w:p>
    <w:p w14:paraId="111D24CC" w14:textId="1E9257C8" w:rsidR="00EE7080" w:rsidRPr="00D93930" w:rsidRDefault="002D245E" w:rsidP="00D93930">
      <w:pPr>
        <w:jc w:val="left"/>
        <w:rPr>
          <w:b/>
          <w:bCs/>
        </w:rPr>
      </w:pPr>
      <w:r w:rsidRPr="00D93930">
        <w:rPr>
          <w:b/>
          <w:bCs/>
          <w:sz w:val="24"/>
          <w:szCs w:val="24"/>
        </w:rPr>
        <w:t xml:space="preserve">KURNA KÜLA PÕLLUKIVI KINNISTU JA </w:t>
      </w:r>
      <w:r w:rsidR="009956FF" w:rsidRPr="00D93930">
        <w:rPr>
          <w:b/>
          <w:bCs/>
          <w:sz w:val="24"/>
          <w:szCs w:val="24"/>
        </w:rPr>
        <w:t xml:space="preserve">LÄHIALA </w:t>
      </w:r>
      <w:r w:rsidR="00EE7080" w:rsidRPr="00D93930">
        <w:rPr>
          <w:b/>
          <w:bCs/>
          <w:sz w:val="24"/>
          <w:szCs w:val="24"/>
        </w:rPr>
        <w:t>DETAILPLANEERING</w:t>
      </w:r>
      <w:r w:rsidR="00EE7080" w:rsidRPr="00D93930">
        <w:rPr>
          <w:b/>
          <w:bCs/>
        </w:rPr>
        <w:br/>
      </w:r>
      <w:r w:rsidR="001C3D95" w:rsidRPr="001C3D95">
        <w:rPr>
          <w:b/>
          <w:bCs/>
        </w:rPr>
        <w:t>(kovID DP1</w:t>
      </w:r>
      <w:r w:rsidR="007C158F">
        <w:rPr>
          <w:b/>
          <w:bCs/>
        </w:rPr>
        <w:t>0</w:t>
      </w:r>
      <w:r w:rsidR="001C3D95" w:rsidRPr="001C3D95">
        <w:rPr>
          <w:b/>
          <w:bCs/>
        </w:rPr>
        <w:t>2</w:t>
      </w:r>
      <w:r w:rsidR="007C158F">
        <w:rPr>
          <w:b/>
          <w:bCs/>
        </w:rPr>
        <w:t>5</w:t>
      </w:r>
      <w:r w:rsidR="001C3D95" w:rsidRPr="001C3D95">
        <w:rPr>
          <w:b/>
          <w:bCs/>
        </w:rPr>
        <w:t>)</w:t>
      </w:r>
      <w:r w:rsidR="00EE7080" w:rsidRPr="00D93930">
        <w:rPr>
          <w:b/>
          <w:bCs/>
        </w:rPr>
        <w:br/>
      </w:r>
      <w:r w:rsidR="00EE7080" w:rsidRPr="00D93930">
        <w:rPr>
          <w:b/>
          <w:bCs/>
        </w:rPr>
        <w:br/>
      </w:r>
    </w:p>
    <w:p w14:paraId="26196863" w14:textId="77777777" w:rsidR="00EE7080" w:rsidRPr="00641C21" w:rsidRDefault="00EE7080" w:rsidP="00D93930"/>
    <w:p w14:paraId="37C6579F" w14:textId="77777777" w:rsidR="00EE7080" w:rsidRPr="00641C21" w:rsidRDefault="00EE7080" w:rsidP="00D93930">
      <w:r w:rsidRPr="00641C21">
        <w:br/>
      </w:r>
      <w:r w:rsidRPr="00641C21">
        <w:br/>
      </w:r>
      <w:r w:rsidRPr="00641C21">
        <w:br/>
      </w:r>
    </w:p>
    <w:p w14:paraId="4F1C530D" w14:textId="77777777" w:rsidR="00EE7080" w:rsidRPr="00641C21" w:rsidRDefault="00EE7080" w:rsidP="00D93930"/>
    <w:p w14:paraId="0CAB0B9E" w14:textId="77777777" w:rsidR="00EE7080" w:rsidRPr="00641C21" w:rsidRDefault="00EE7080" w:rsidP="00D93930"/>
    <w:p w14:paraId="18E96379" w14:textId="77777777" w:rsidR="00EE7080" w:rsidRPr="00641C21" w:rsidRDefault="00EE7080" w:rsidP="00D93930"/>
    <w:p w14:paraId="4C99DFD7" w14:textId="77777777" w:rsidR="00EE7080" w:rsidRPr="00641C21" w:rsidRDefault="00EE7080" w:rsidP="00D93930"/>
    <w:p w14:paraId="462D0E80" w14:textId="77777777" w:rsidR="00EE7080" w:rsidRPr="00641C21" w:rsidRDefault="00EE7080" w:rsidP="00D93930"/>
    <w:p w14:paraId="0697164A" w14:textId="77777777" w:rsidR="00EE7080" w:rsidRPr="00641C21" w:rsidRDefault="00EE7080" w:rsidP="00D93930"/>
    <w:p w14:paraId="6D3EC2E3" w14:textId="11C8FDAA" w:rsidR="00EE7080" w:rsidRPr="00641C21" w:rsidRDefault="00EE7080" w:rsidP="00D93930">
      <w:r w:rsidRPr="00641C21">
        <w:br/>
      </w:r>
    </w:p>
    <w:p w14:paraId="66B8218C" w14:textId="77777777" w:rsidR="00EB5524" w:rsidRPr="00641C21" w:rsidRDefault="00EB5524" w:rsidP="00D93930"/>
    <w:p w14:paraId="1BC76C89" w14:textId="4DE6D31E" w:rsidR="00EE7080" w:rsidRPr="00641C21" w:rsidRDefault="00EE7080" w:rsidP="00D93930"/>
    <w:p w14:paraId="4C9B972A" w14:textId="35B32DE1" w:rsidR="00EE7080" w:rsidRPr="00641C21" w:rsidRDefault="00EE7080" w:rsidP="00D93930"/>
    <w:p w14:paraId="08030678" w14:textId="77777777" w:rsidR="00EE7080" w:rsidRPr="00641C21" w:rsidRDefault="00EE7080" w:rsidP="00D93930"/>
    <w:p w14:paraId="771BE5C2" w14:textId="06ECD7DE" w:rsidR="00EE7080" w:rsidRDefault="00EE7080" w:rsidP="00D93930"/>
    <w:p w14:paraId="47222063" w14:textId="03414D69" w:rsidR="002C5791" w:rsidRDefault="002C5791" w:rsidP="00D93930"/>
    <w:p w14:paraId="7B4367A5" w14:textId="63EC0F1E" w:rsidR="002C5791" w:rsidRDefault="002C5791" w:rsidP="00D93930"/>
    <w:p w14:paraId="720CCB23" w14:textId="6FD9E45D" w:rsidR="002C5791" w:rsidRDefault="002C5791" w:rsidP="00D93930"/>
    <w:p w14:paraId="151ABE4C" w14:textId="3E031C7C" w:rsidR="002C5791" w:rsidRDefault="002C5791" w:rsidP="00D93930"/>
    <w:p w14:paraId="1868A7B4" w14:textId="01F65207" w:rsidR="002C5791" w:rsidRDefault="002C5791" w:rsidP="00D93930"/>
    <w:p w14:paraId="61B57B68" w14:textId="0A4C2CB6" w:rsidR="002C5791" w:rsidRDefault="002C5791" w:rsidP="00D93930"/>
    <w:p w14:paraId="275C0A20" w14:textId="77777777" w:rsidR="002C5791" w:rsidRPr="00641C21" w:rsidRDefault="002C5791" w:rsidP="00D93930"/>
    <w:p w14:paraId="044A3E37" w14:textId="77777777" w:rsidR="00EE7080" w:rsidRPr="00641C21" w:rsidRDefault="00EE7080" w:rsidP="00D93930"/>
    <w:p w14:paraId="2F41657A" w14:textId="77777777" w:rsidR="001D02D5" w:rsidRPr="00641C21" w:rsidRDefault="001D02D5" w:rsidP="00D93930"/>
    <w:p w14:paraId="7ADEB436" w14:textId="77777777" w:rsidR="00EE7080" w:rsidRPr="00641C21" w:rsidRDefault="00EE7080" w:rsidP="00D93930"/>
    <w:p w14:paraId="2EA61C78" w14:textId="77777777" w:rsidR="00F93736" w:rsidRPr="00641C21" w:rsidRDefault="00F93736" w:rsidP="00D93930"/>
    <w:p w14:paraId="0D9DAEB4" w14:textId="77777777" w:rsidR="00EE7080" w:rsidRPr="00641C21" w:rsidRDefault="00EE7080" w:rsidP="00D93930"/>
    <w:p w14:paraId="7543DA52" w14:textId="77777777" w:rsidR="00133471" w:rsidRPr="00641C21" w:rsidRDefault="00133471" w:rsidP="00D93930">
      <w:pPr>
        <w:jc w:val="left"/>
      </w:pPr>
      <w:r w:rsidRPr="00641C21">
        <w:t>HUVITATUD ISIK: Rae Vallavalitsus</w:t>
      </w:r>
    </w:p>
    <w:p w14:paraId="471B7F10" w14:textId="77777777" w:rsidR="00133471" w:rsidRPr="00641C21" w:rsidRDefault="00133471" w:rsidP="00D93930">
      <w:pPr>
        <w:jc w:val="left"/>
      </w:pPr>
      <w:r w:rsidRPr="00641C21">
        <w:rPr>
          <w:b/>
        </w:rPr>
        <w:br/>
      </w:r>
      <w:r w:rsidRPr="00641C21">
        <w:t xml:space="preserve">PROJEKT: </w:t>
      </w:r>
      <w:r w:rsidRPr="00641C21">
        <w:tab/>
        <w:t>Rae Vallavalitsus</w:t>
      </w:r>
    </w:p>
    <w:p w14:paraId="04E66BA6" w14:textId="77777777" w:rsidR="00133471" w:rsidRPr="00641C21" w:rsidRDefault="00133471" w:rsidP="00D93930">
      <w:pPr>
        <w:jc w:val="left"/>
      </w:pPr>
      <w:r w:rsidRPr="00641C21">
        <w:tab/>
      </w:r>
      <w:r w:rsidRPr="00641C21">
        <w:tab/>
        <w:t>Aruküla tee 9, 75301 Jüri alevik, Rae vald</w:t>
      </w:r>
      <w:r w:rsidRPr="00641C21">
        <w:br/>
      </w:r>
      <w:r w:rsidRPr="00641C21">
        <w:tab/>
      </w:r>
      <w:r w:rsidRPr="00641C21">
        <w:tab/>
        <w:t>reg nr 75026106</w:t>
      </w:r>
    </w:p>
    <w:p w14:paraId="16BC62D3" w14:textId="77777777" w:rsidR="00133471" w:rsidRPr="00641C21" w:rsidRDefault="00133471" w:rsidP="00D93930">
      <w:pPr>
        <w:jc w:val="left"/>
      </w:pPr>
      <w:r w:rsidRPr="00641C21">
        <w:tab/>
      </w:r>
      <w:r w:rsidRPr="00641C21">
        <w:tab/>
        <w:t>info@rae.ee</w:t>
      </w:r>
    </w:p>
    <w:p w14:paraId="5427EFE0" w14:textId="24C50345" w:rsidR="00133471" w:rsidRDefault="00133471" w:rsidP="00D93930">
      <w:pPr>
        <w:jc w:val="left"/>
      </w:pPr>
      <w:r w:rsidRPr="00641C21">
        <w:tab/>
      </w:r>
      <w:r w:rsidRPr="00641C21">
        <w:tab/>
        <w:t>Koostaja:</w:t>
      </w:r>
    </w:p>
    <w:p w14:paraId="6DD9D80B" w14:textId="3AB41CCF" w:rsidR="006D7E7F" w:rsidRDefault="006D7E7F" w:rsidP="00D93930">
      <w:pPr>
        <w:jc w:val="left"/>
      </w:pPr>
      <w:r>
        <w:tab/>
      </w:r>
      <w:r>
        <w:tab/>
        <w:t>Kadri Randoja</w:t>
      </w:r>
    </w:p>
    <w:p w14:paraId="6DF560E2" w14:textId="7F9ADD1C" w:rsidR="006D7E7F" w:rsidRDefault="006D7E7F" w:rsidP="00D93930">
      <w:pPr>
        <w:jc w:val="left"/>
      </w:pPr>
      <w:r>
        <w:tab/>
      </w:r>
      <w:r>
        <w:tab/>
      </w:r>
      <w:hyperlink r:id="rId9" w:history="1">
        <w:r w:rsidRPr="00693B0D">
          <w:rPr>
            <w:rStyle w:val="Hyperlink"/>
          </w:rPr>
          <w:t>kadri.randoja@rae.ee</w:t>
        </w:r>
      </w:hyperlink>
    </w:p>
    <w:p w14:paraId="20FC6D39" w14:textId="181F79AC" w:rsidR="006D7E7F" w:rsidRPr="00641C21" w:rsidRDefault="006D7E7F" w:rsidP="00D93930">
      <w:pPr>
        <w:jc w:val="left"/>
      </w:pPr>
      <w:r>
        <w:tab/>
      </w:r>
      <w:r>
        <w:tab/>
        <w:t xml:space="preserve">tel </w:t>
      </w:r>
      <w:r w:rsidRPr="006D7E7F">
        <w:rPr>
          <w:shd w:val="clear" w:color="auto" w:fill="FFFFFF"/>
        </w:rPr>
        <w:t>5981 3141</w:t>
      </w:r>
    </w:p>
    <w:p w14:paraId="5E25E454" w14:textId="77777777" w:rsidR="00CB581A" w:rsidRPr="00641C21" w:rsidRDefault="00133471" w:rsidP="00D93930">
      <w:pPr>
        <w:jc w:val="left"/>
      </w:pPr>
      <w:r w:rsidRPr="00641C21">
        <w:tab/>
      </w:r>
      <w:r w:rsidRPr="00641C21">
        <w:tab/>
      </w:r>
      <w:r w:rsidR="00CB581A" w:rsidRPr="00641C21">
        <w:t xml:space="preserve">Katrin Baumann </w:t>
      </w:r>
    </w:p>
    <w:p w14:paraId="7B894A61" w14:textId="77777777" w:rsidR="00481CDD" w:rsidRPr="00641C21" w:rsidRDefault="00481CDD" w:rsidP="00D93930">
      <w:pPr>
        <w:jc w:val="left"/>
      </w:pPr>
    </w:p>
    <w:p w14:paraId="5CF76D16" w14:textId="5C1434E1" w:rsidR="00133471" w:rsidRPr="00641C21" w:rsidRDefault="00133471" w:rsidP="00D93930">
      <w:pPr>
        <w:jc w:val="left"/>
      </w:pPr>
      <w:r w:rsidRPr="00641C21">
        <w:t>TÖÖ nr.</w:t>
      </w:r>
      <w:r w:rsidRPr="00641C21">
        <w:tab/>
        <w:t>D</w:t>
      </w:r>
      <w:r w:rsidR="001E46B1" w:rsidRPr="00641C21">
        <w:t>P1</w:t>
      </w:r>
      <w:r w:rsidR="00406173" w:rsidRPr="00641C21">
        <w:t>8</w:t>
      </w:r>
      <w:r w:rsidR="008967C0" w:rsidRPr="00641C21">
        <w:t>0</w:t>
      </w:r>
      <w:r w:rsidR="00406173" w:rsidRPr="00641C21">
        <w:t>2</w:t>
      </w:r>
    </w:p>
    <w:p w14:paraId="1B20DCF4" w14:textId="700C4FCD" w:rsidR="00EE7080" w:rsidRPr="00D93930" w:rsidRDefault="002C5791" w:rsidP="00D93930">
      <w:pPr>
        <w:rPr>
          <w:b/>
          <w:bCs/>
          <w:sz w:val="24"/>
          <w:szCs w:val="24"/>
        </w:rPr>
      </w:pPr>
      <w:r>
        <w:br w:type="page"/>
      </w:r>
      <w:r w:rsidR="00EE7080" w:rsidRPr="00D93930">
        <w:rPr>
          <w:b/>
          <w:bCs/>
          <w:sz w:val="24"/>
          <w:szCs w:val="24"/>
        </w:rPr>
        <w:lastRenderedPageBreak/>
        <w:t>DETAILPLANEERINGU KOOSSEIS:</w:t>
      </w:r>
    </w:p>
    <w:p w14:paraId="6C5D0A31" w14:textId="77777777" w:rsidR="00CB581A" w:rsidRPr="002C5791" w:rsidRDefault="00CB581A" w:rsidP="00D93930"/>
    <w:p w14:paraId="4E6EDE4D" w14:textId="5FAB10CC" w:rsidR="00CB581A" w:rsidRPr="002C5791" w:rsidDel="004E2B43" w:rsidRDefault="00CB581A" w:rsidP="00954FC8">
      <w:pPr>
        <w:pStyle w:val="ListParagraph"/>
        <w:numPr>
          <w:ilvl w:val="0"/>
          <w:numId w:val="23"/>
        </w:numPr>
      </w:pPr>
      <w:r w:rsidRPr="002C5791" w:rsidDel="004E2B43">
        <w:t>DETAILPLANEERINGU MENETLUSDOKUMENTIDE LOETELU</w:t>
      </w:r>
    </w:p>
    <w:p w14:paraId="0E53186D" w14:textId="54F0DC36" w:rsidR="00CB581A" w:rsidRPr="002C5791" w:rsidRDefault="00CB581A" w:rsidP="00954FC8">
      <w:pPr>
        <w:pStyle w:val="ListParagraph"/>
        <w:numPr>
          <w:ilvl w:val="0"/>
          <w:numId w:val="23"/>
        </w:numPr>
      </w:pPr>
      <w:r w:rsidRPr="002C5791">
        <w:t>SELETUSKIRI</w:t>
      </w:r>
    </w:p>
    <w:p w14:paraId="24DCC905" w14:textId="1D93A9D3" w:rsidR="00CB581A" w:rsidRPr="002C5791" w:rsidRDefault="00CB581A" w:rsidP="00954FC8">
      <w:pPr>
        <w:pStyle w:val="ListParagraph"/>
        <w:numPr>
          <w:ilvl w:val="0"/>
          <w:numId w:val="23"/>
        </w:numPr>
      </w:pPr>
      <w:r w:rsidRPr="002C5791">
        <w:t>LISAD</w:t>
      </w:r>
    </w:p>
    <w:p w14:paraId="451879DE" w14:textId="6666FC95" w:rsidR="00CB581A" w:rsidRPr="00E672AA" w:rsidRDefault="00CB581A" w:rsidP="00954FC8">
      <w:pPr>
        <w:pStyle w:val="ListParagraph"/>
        <w:numPr>
          <w:ilvl w:val="0"/>
          <w:numId w:val="23"/>
        </w:numPr>
      </w:pPr>
      <w:r w:rsidRPr="00E672AA">
        <w:t>KOOSKÕLASTUSTE JA ARVAMUSE AVALDAMISE KOONDNIMEKIRI</w:t>
      </w:r>
    </w:p>
    <w:p w14:paraId="57080433" w14:textId="714C9290" w:rsidR="00CB581A" w:rsidRPr="002C5791" w:rsidDel="004E2B43" w:rsidRDefault="00CB581A" w:rsidP="00954FC8">
      <w:pPr>
        <w:pStyle w:val="ListParagraph"/>
        <w:numPr>
          <w:ilvl w:val="0"/>
          <w:numId w:val="23"/>
        </w:numPr>
      </w:pPr>
      <w:r w:rsidRPr="002C5791" w:rsidDel="004E2B43">
        <w:t>JOONISED</w:t>
      </w:r>
    </w:p>
    <w:p w14:paraId="71D3976C" w14:textId="7A6C5B69" w:rsidR="00CB581A" w:rsidRPr="002C5791" w:rsidRDefault="00CB581A" w:rsidP="00D93930">
      <w:r w:rsidRPr="002C5791">
        <w:br w:type="page"/>
      </w:r>
    </w:p>
    <w:p w14:paraId="29FBBFF6" w14:textId="5AA94748" w:rsidR="00ED11E0" w:rsidRPr="00D93930" w:rsidRDefault="00ED11E0" w:rsidP="00D93930">
      <w:pPr>
        <w:rPr>
          <w:b/>
          <w:bCs/>
          <w:sz w:val="24"/>
          <w:szCs w:val="24"/>
        </w:rPr>
      </w:pPr>
    </w:p>
    <w:p w14:paraId="56C94F10" w14:textId="3A31B6C4" w:rsidR="00EE7080" w:rsidRPr="00D93930" w:rsidDel="004E2B43" w:rsidRDefault="00EE7080" w:rsidP="00954FC8">
      <w:pPr>
        <w:pStyle w:val="ListParagraph"/>
        <w:numPr>
          <w:ilvl w:val="0"/>
          <w:numId w:val="8"/>
        </w:numPr>
        <w:rPr>
          <w:b/>
          <w:bCs/>
          <w:sz w:val="24"/>
          <w:szCs w:val="24"/>
        </w:rPr>
      </w:pPr>
      <w:r w:rsidRPr="00D93930" w:rsidDel="004E2B43">
        <w:rPr>
          <w:b/>
          <w:bCs/>
          <w:sz w:val="24"/>
          <w:szCs w:val="24"/>
        </w:rPr>
        <w:t>DETAILPLANEERINGU MENETLUSDOKUMENTIDE LOETELU</w:t>
      </w:r>
    </w:p>
    <w:p w14:paraId="68543280" w14:textId="6A2D4A97" w:rsidR="006915CF" w:rsidRPr="00641C21" w:rsidDel="004E2B43" w:rsidRDefault="006915CF" w:rsidP="00D93930">
      <w:pPr>
        <w:pStyle w:val="ListParagraph"/>
        <w:numPr>
          <w:ilvl w:val="0"/>
          <w:numId w:val="5"/>
        </w:numPr>
      </w:pPr>
      <w:r w:rsidRPr="00641C21" w:rsidDel="004E2B43">
        <w:t>Transpordiamet „ Seisukohtade väljastamine Rae vald Kurna küla Põllukivi detailplaneeringu koostamiseks“ 01.07.2021 nr 7.1-2/21/14190-2.</w:t>
      </w:r>
    </w:p>
    <w:p w14:paraId="779DBD45" w14:textId="64A5447F" w:rsidR="006915CF" w:rsidRPr="00641C21" w:rsidDel="004E2B43" w:rsidRDefault="006915CF" w:rsidP="00D93930">
      <w:pPr>
        <w:pStyle w:val="ListParagraph"/>
        <w:numPr>
          <w:ilvl w:val="0"/>
          <w:numId w:val="5"/>
        </w:numPr>
        <w:rPr>
          <w:rFonts w:eastAsia="CIDFont+F1"/>
        </w:rPr>
      </w:pPr>
      <w:r w:rsidRPr="00641C21" w:rsidDel="004E2B43">
        <w:t>Rae VV kiri 08.06.2021 nr 6-1/</w:t>
      </w:r>
      <w:r w:rsidR="00D030DB" w:rsidRPr="00641C21" w:rsidDel="004E2B43">
        <w:t xml:space="preserve">5147 </w:t>
      </w:r>
      <w:r w:rsidRPr="00641C21" w:rsidDel="004E2B43">
        <w:t>„Seisukoha küsimine Kurna küla Põllukivi kinnistu ja lähiala detailplaneeringu koostamiseks“.</w:t>
      </w:r>
    </w:p>
    <w:p w14:paraId="50E0296E" w14:textId="7700BF88" w:rsidR="006915CF" w:rsidRPr="00641C21" w:rsidDel="004E2B43" w:rsidRDefault="006915CF" w:rsidP="00D93930">
      <w:pPr>
        <w:pStyle w:val="ListParagraph"/>
        <w:numPr>
          <w:ilvl w:val="0"/>
          <w:numId w:val="5"/>
        </w:numPr>
      </w:pPr>
      <w:r w:rsidRPr="00641C21" w:rsidDel="004E2B43">
        <w:t xml:space="preserve">Keskkonnaamet „Kurna küla Põllukivi kinnistu ja lähiala detailplaneering“ 20.10.2019 </w:t>
      </w:r>
    </w:p>
    <w:p w14:paraId="1B8AAAD1" w14:textId="66A2993E" w:rsidR="006915CF" w:rsidRPr="00641C21" w:rsidDel="004E2B43" w:rsidRDefault="006915CF" w:rsidP="00D93930">
      <w:pPr>
        <w:pStyle w:val="ListParagraph"/>
      </w:pPr>
      <w:r w:rsidRPr="00641C21" w:rsidDel="004E2B43">
        <w:t>nr 6-2/19/15790-2.</w:t>
      </w:r>
    </w:p>
    <w:p w14:paraId="38E05856" w14:textId="76DEA2EE" w:rsidR="000D6F8A" w:rsidRPr="00641C21" w:rsidDel="004E2B43" w:rsidRDefault="006915CF" w:rsidP="00D93930">
      <w:pPr>
        <w:pStyle w:val="ListParagraph"/>
        <w:numPr>
          <w:ilvl w:val="0"/>
          <w:numId w:val="5"/>
        </w:numPr>
      </w:pPr>
      <w:r w:rsidRPr="00641C21" w:rsidDel="004E2B43">
        <w:t xml:space="preserve">Muinsuskaitseamet </w:t>
      </w:r>
      <w:r w:rsidR="000D6F8A" w:rsidRPr="00641C21" w:rsidDel="004E2B43">
        <w:t>„Muinsuskaitseameti seisukoht Rae valla Kurna küla Põllukivi kinnistu ja lähiala detailplaneeringule“ 27.06.2019 nr 1.1-7/1662.</w:t>
      </w:r>
    </w:p>
    <w:p w14:paraId="783B788D" w14:textId="451B43A5" w:rsidR="000D6F8A" w:rsidRPr="00641C21" w:rsidDel="004E2B43" w:rsidRDefault="000D6F8A" w:rsidP="00D93930">
      <w:pPr>
        <w:pStyle w:val="ListParagraph"/>
        <w:numPr>
          <w:ilvl w:val="0"/>
          <w:numId w:val="5"/>
        </w:numPr>
      </w:pPr>
      <w:r w:rsidRPr="00641C21" w:rsidDel="004E2B43">
        <w:t>Keskkonnaameti e-kiri 14.12.2018 „Kurna oja ehituskeeluvööndi vähendamine“.</w:t>
      </w:r>
    </w:p>
    <w:p w14:paraId="482DED9F" w14:textId="69400652" w:rsidR="000D6F8A" w:rsidRPr="00641C21" w:rsidDel="004E2B43" w:rsidRDefault="000D6F8A" w:rsidP="00D93930">
      <w:pPr>
        <w:pStyle w:val="ListParagraph"/>
        <w:numPr>
          <w:ilvl w:val="0"/>
          <w:numId w:val="5"/>
        </w:numPr>
      </w:pPr>
      <w:r w:rsidRPr="00641C21" w:rsidDel="004E2B43">
        <w:t xml:space="preserve">„Kurna küla Põllukivi kinnistu ja lähiala detailplaneeringu koostamise algatamisest ning keskkonnamõju strateegilise hindamise algatamata jätmisest informeerimine“ 08.11.2018 </w:t>
      </w:r>
    </w:p>
    <w:p w14:paraId="46FC3B95" w14:textId="138118C1" w:rsidR="000D6F8A" w:rsidRPr="00641C21" w:rsidDel="004E2B43" w:rsidRDefault="000D6F8A" w:rsidP="00D93930">
      <w:pPr>
        <w:pStyle w:val="ListParagraph"/>
      </w:pPr>
      <w:r w:rsidRPr="00641C21" w:rsidDel="004E2B43">
        <w:t>nr 6-1/9032, 6-1/9033.</w:t>
      </w:r>
    </w:p>
    <w:p w14:paraId="2F84C034" w14:textId="7CBEBB93" w:rsidR="006927E3" w:rsidRPr="00641C21" w:rsidDel="004E2B43" w:rsidRDefault="006927E3" w:rsidP="00D93930">
      <w:pPr>
        <w:pStyle w:val="ListParagraph"/>
        <w:numPr>
          <w:ilvl w:val="0"/>
          <w:numId w:val="5"/>
        </w:numPr>
      </w:pPr>
      <w:r w:rsidRPr="00641C21" w:rsidDel="004E2B43">
        <w:t>Teade „</w:t>
      </w:r>
      <w:r w:rsidR="00D4203E" w:rsidRPr="00641C21" w:rsidDel="004E2B43">
        <w:t>Kurna küla Põllukivi kinnistu ja lähiala detailplaneeringu koostamise algatamine ning keskkonnamõju strateegilise hindamise algatamata jätmine</w:t>
      </w:r>
      <w:r w:rsidRPr="00641C21" w:rsidDel="004E2B43">
        <w:t xml:space="preserve">“ Rae Sõnumid </w:t>
      </w:r>
      <w:r w:rsidR="00D91063" w:rsidRPr="00641C21" w:rsidDel="004E2B43">
        <w:t xml:space="preserve">september </w:t>
      </w:r>
      <w:r w:rsidRPr="00641C21" w:rsidDel="004E2B43">
        <w:t>201</w:t>
      </w:r>
      <w:r w:rsidR="00DE2FC9" w:rsidRPr="00641C21" w:rsidDel="004E2B43">
        <w:t>8</w:t>
      </w:r>
      <w:r w:rsidRPr="00641C21" w:rsidDel="004E2B43">
        <w:t>.</w:t>
      </w:r>
    </w:p>
    <w:p w14:paraId="2B8E92CE" w14:textId="5E96BB55" w:rsidR="0074505E" w:rsidRPr="00641C21" w:rsidDel="004E2B43" w:rsidRDefault="0074505E" w:rsidP="00D93930">
      <w:pPr>
        <w:pStyle w:val="ListParagraph"/>
        <w:numPr>
          <w:ilvl w:val="0"/>
          <w:numId w:val="5"/>
        </w:numPr>
      </w:pPr>
      <w:bookmarkStart w:id="0" w:name="_Hlk517863641"/>
      <w:r w:rsidRPr="00641C21" w:rsidDel="004E2B43">
        <w:t>Teade „</w:t>
      </w:r>
      <w:r w:rsidR="00D4203E" w:rsidRPr="00641C21" w:rsidDel="004E2B43">
        <w:t>Kurna küla Põllukivi kinnistu ja lähiala detailplaneeringu koostamise algatamine ning keskkonnamõju strateegilise hindamise algatamata jätmine</w:t>
      </w:r>
      <w:r w:rsidRPr="00641C21" w:rsidDel="004E2B43">
        <w:t>“ Harju Elu 0</w:t>
      </w:r>
      <w:r w:rsidR="00EF795D" w:rsidRPr="00641C21" w:rsidDel="004E2B43">
        <w:t>7</w:t>
      </w:r>
      <w:r w:rsidRPr="00641C21" w:rsidDel="004E2B43">
        <w:t>.</w:t>
      </w:r>
      <w:r w:rsidR="00D91063" w:rsidRPr="00641C21" w:rsidDel="004E2B43">
        <w:t>09.</w:t>
      </w:r>
      <w:r w:rsidRPr="00641C21" w:rsidDel="004E2B43">
        <w:t>201</w:t>
      </w:r>
      <w:r w:rsidR="00EF795D" w:rsidRPr="00641C21" w:rsidDel="004E2B43">
        <w:t>8</w:t>
      </w:r>
      <w:r w:rsidRPr="00641C21" w:rsidDel="004E2B43">
        <w:t>.</w:t>
      </w:r>
    </w:p>
    <w:bookmarkEnd w:id="0"/>
    <w:p w14:paraId="7B96184F" w14:textId="238B1191" w:rsidR="00762897" w:rsidRPr="00641C21" w:rsidDel="004E2B43" w:rsidRDefault="00762897" w:rsidP="00D93930">
      <w:pPr>
        <w:pStyle w:val="ListParagraph"/>
        <w:numPr>
          <w:ilvl w:val="0"/>
          <w:numId w:val="5"/>
        </w:numPr>
      </w:pPr>
      <w:r w:rsidRPr="00641C21" w:rsidDel="004E2B43">
        <w:t xml:space="preserve">Teade keskkonnamõju hindamise ja keskkonnajuhtimissüsteemi seaduse (KeKJS) § 35 lõike 6 alusel avalikes teadaannetes </w:t>
      </w:r>
      <w:r w:rsidR="00BF3C2A" w:rsidRPr="00641C21" w:rsidDel="004E2B43">
        <w:t>29.08</w:t>
      </w:r>
      <w:r w:rsidRPr="00641C21" w:rsidDel="004E2B43">
        <w:t>.201</w:t>
      </w:r>
      <w:r w:rsidR="00BF3C2A" w:rsidRPr="00641C21" w:rsidDel="004E2B43">
        <w:t>8</w:t>
      </w:r>
      <w:r w:rsidRPr="00641C21" w:rsidDel="004E2B43">
        <w:t xml:space="preserve"> „</w:t>
      </w:r>
      <w:r w:rsidR="00D4203E" w:rsidRPr="00641C21" w:rsidDel="004E2B43">
        <w:t>Kurna küla Põllukivi kinnistu ja lähiala detailplaneeringu koostamise algatamine ning keskkonnamõju strateegilise hindamise algatamata jätmine</w:t>
      </w:r>
      <w:r w:rsidRPr="00641C21" w:rsidDel="004E2B43">
        <w:t>“.</w:t>
      </w:r>
    </w:p>
    <w:p w14:paraId="44BDF884" w14:textId="6AC757DD" w:rsidR="001B279A" w:rsidRPr="00641C21" w:rsidDel="004E2B43" w:rsidRDefault="001B279A" w:rsidP="00D93930">
      <w:pPr>
        <w:pStyle w:val="ListParagraph"/>
        <w:numPr>
          <w:ilvl w:val="0"/>
          <w:numId w:val="5"/>
        </w:numPr>
      </w:pPr>
      <w:bookmarkStart w:id="1" w:name="_Hlk528578377"/>
      <w:r w:rsidRPr="00641C21" w:rsidDel="004E2B43">
        <w:t xml:space="preserve">Teade keskkonnamõju hindamise ja keskkonnajuhtimissüsteemi seaduse (KeKJS) § 35 lõike 6 alusel </w:t>
      </w:r>
      <w:r w:rsidR="00762897" w:rsidRPr="00641C21" w:rsidDel="004E2B43">
        <w:t>Harju Elus 31</w:t>
      </w:r>
      <w:r w:rsidRPr="00641C21" w:rsidDel="004E2B43">
        <w:t>.0</w:t>
      </w:r>
      <w:r w:rsidR="00762897" w:rsidRPr="00641C21" w:rsidDel="004E2B43">
        <w:t>8</w:t>
      </w:r>
      <w:r w:rsidRPr="00641C21" w:rsidDel="004E2B43">
        <w:t>.201</w:t>
      </w:r>
      <w:r w:rsidR="00762897" w:rsidRPr="00641C21" w:rsidDel="004E2B43">
        <w:t>8</w:t>
      </w:r>
      <w:r w:rsidRPr="00641C21" w:rsidDel="004E2B43">
        <w:t xml:space="preserve"> „</w:t>
      </w:r>
      <w:r w:rsidR="00762897" w:rsidRPr="00641C21" w:rsidDel="004E2B43">
        <w:t>Kurna küla Põllukivi kinnistu ja lähiala detailplaneeringu koostamise algatamine ning keskkonnamõju strateegilise hindamise algatamata jätmine</w:t>
      </w:r>
      <w:r w:rsidRPr="00641C21" w:rsidDel="004E2B43">
        <w:t>“.</w:t>
      </w:r>
    </w:p>
    <w:bookmarkEnd w:id="1"/>
    <w:p w14:paraId="0569506F" w14:textId="796074A7" w:rsidR="00775E22" w:rsidRPr="00641C21" w:rsidDel="004E2B43" w:rsidRDefault="00775E22" w:rsidP="00D93930">
      <w:pPr>
        <w:pStyle w:val="ListParagraph"/>
        <w:numPr>
          <w:ilvl w:val="0"/>
          <w:numId w:val="5"/>
        </w:numPr>
      </w:pPr>
      <w:r w:rsidRPr="00641C21" w:rsidDel="004E2B43">
        <w:t>„</w:t>
      </w:r>
      <w:bookmarkStart w:id="2" w:name="_Hlk528578427"/>
      <w:r w:rsidR="00252ED5" w:rsidRPr="00641C21" w:rsidDel="004E2B43">
        <w:t>Kurna küla Põllukivi kinnistu ja lähiala detailplaneeringu koostamise algatamine ning keskkonnamõju strateegilise hindamise algatamata jätmine</w:t>
      </w:r>
      <w:bookmarkEnd w:id="2"/>
      <w:r w:rsidRPr="00641C21" w:rsidDel="004E2B43">
        <w:t xml:space="preserve">“ detailplaneeringu algatamisest informeerimine </w:t>
      </w:r>
      <w:r w:rsidR="00762897" w:rsidRPr="00641C21" w:rsidDel="004E2B43">
        <w:t>30.08.2018</w:t>
      </w:r>
      <w:r w:rsidRPr="00641C21" w:rsidDel="004E2B43">
        <w:t xml:space="preserve"> nr 6-1/</w:t>
      </w:r>
      <w:r w:rsidR="00762897" w:rsidRPr="00641C21" w:rsidDel="004E2B43">
        <w:t>6893</w:t>
      </w:r>
      <w:r w:rsidRPr="00641C21" w:rsidDel="004E2B43">
        <w:t>, 6-1/</w:t>
      </w:r>
      <w:r w:rsidR="00762897" w:rsidRPr="00641C21" w:rsidDel="004E2B43">
        <w:t>6894</w:t>
      </w:r>
      <w:r w:rsidRPr="00641C21" w:rsidDel="004E2B43">
        <w:t>, 6-1/</w:t>
      </w:r>
      <w:r w:rsidR="00762897" w:rsidRPr="00641C21" w:rsidDel="004E2B43">
        <w:t>6895</w:t>
      </w:r>
      <w:r w:rsidRPr="00641C21" w:rsidDel="004E2B43">
        <w:t>.</w:t>
      </w:r>
    </w:p>
    <w:p w14:paraId="75281E93" w14:textId="58BB107D" w:rsidR="0074505E" w:rsidRPr="00641C21" w:rsidDel="004E2B43" w:rsidRDefault="0074505E" w:rsidP="00D93930">
      <w:pPr>
        <w:pStyle w:val="ListParagraph"/>
        <w:numPr>
          <w:ilvl w:val="0"/>
          <w:numId w:val="5"/>
        </w:numPr>
      </w:pPr>
      <w:r w:rsidRPr="00641C21" w:rsidDel="004E2B43">
        <w:t>Teade avalikes teadaannetes 2</w:t>
      </w:r>
      <w:r w:rsidR="00102D93" w:rsidRPr="00641C21" w:rsidDel="004E2B43">
        <w:t>9</w:t>
      </w:r>
      <w:r w:rsidRPr="00641C21" w:rsidDel="004E2B43">
        <w:t>.0</w:t>
      </w:r>
      <w:r w:rsidR="00102D93" w:rsidRPr="00641C21" w:rsidDel="004E2B43">
        <w:t>8</w:t>
      </w:r>
      <w:r w:rsidRPr="00641C21" w:rsidDel="004E2B43">
        <w:t>.201</w:t>
      </w:r>
      <w:r w:rsidR="00102D93" w:rsidRPr="00641C21" w:rsidDel="004E2B43">
        <w:t>8</w:t>
      </w:r>
      <w:r w:rsidRPr="00641C21" w:rsidDel="004E2B43">
        <w:t xml:space="preserve"> „</w:t>
      </w:r>
      <w:bookmarkStart w:id="3" w:name="_Hlk528578086"/>
      <w:r w:rsidR="00102D93" w:rsidRPr="00641C21" w:rsidDel="004E2B43">
        <w:t>Kurna küla Põllukivi kinnistu ja lähiala detailplaneeringu koostamise algatamine ning keskkonnamõju strateegilise hindamise algatamata jätmine</w:t>
      </w:r>
      <w:bookmarkEnd w:id="3"/>
      <w:r w:rsidR="00102D93" w:rsidRPr="00641C21" w:rsidDel="004E2B43">
        <w:t>“</w:t>
      </w:r>
      <w:r w:rsidRPr="00641C21" w:rsidDel="004E2B43">
        <w:t>.</w:t>
      </w:r>
    </w:p>
    <w:p w14:paraId="51A349E0" w14:textId="3235DFAE" w:rsidR="00CC24E3" w:rsidRPr="00641C21" w:rsidDel="004E2B43" w:rsidRDefault="00247041" w:rsidP="00D93930">
      <w:pPr>
        <w:pStyle w:val="ListParagraph"/>
        <w:numPr>
          <w:ilvl w:val="0"/>
          <w:numId w:val="5"/>
        </w:numPr>
      </w:pPr>
      <w:bookmarkStart w:id="4" w:name="_Hlk517863224"/>
      <w:r w:rsidRPr="00641C21" w:rsidDel="004E2B43">
        <w:t>Rae Vallav</w:t>
      </w:r>
      <w:r w:rsidR="00C07C64" w:rsidRPr="00641C21" w:rsidDel="004E2B43">
        <w:t>alitsus</w:t>
      </w:r>
      <w:r w:rsidRPr="00641C21" w:rsidDel="004E2B43">
        <w:t xml:space="preserve"> </w:t>
      </w:r>
      <w:r w:rsidR="00C07C64" w:rsidRPr="00641C21" w:rsidDel="004E2B43">
        <w:t>28</w:t>
      </w:r>
      <w:r w:rsidRPr="00641C21" w:rsidDel="004E2B43">
        <w:t>.</w:t>
      </w:r>
      <w:r w:rsidR="00CB581A" w:rsidRPr="00641C21" w:rsidDel="004E2B43">
        <w:t>08.</w:t>
      </w:r>
      <w:r w:rsidRPr="00641C21" w:rsidDel="004E2B43">
        <w:t>201</w:t>
      </w:r>
      <w:r w:rsidR="00C07C64" w:rsidRPr="00641C21" w:rsidDel="004E2B43">
        <w:t>8</w:t>
      </w:r>
      <w:r w:rsidRPr="00641C21" w:rsidDel="004E2B43">
        <w:t xml:space="preserve"> </w:t>
      </w:r>
      <w:r w:rsidR="00C07C64" w:rsidRPr="00641C21" w:rsidDel="004E2B43">
        <w:t>korraldus</w:t>
      </w:r>
      <w:r w:rsidRPr="00641C21" w:rsidDel="004E2B43">
        <w:t xml:space="preserve"> nr 1</w:t>
      </w:r>
      <w:r w:rsidR="00C07C64" w:rsidRPr="00641C21" w:rsidDel="004E2B43">
        <w:t>0</w:t>
      </w:r>
      <w:r w:rsidR="00AD10B6" w:rsidRPr="00641C21" w:rsidDel="004E2B43">
        <w:t>8</w:t>
      </w:r>
      <w:r w:rsidR="00C07C64" w:rsidRPr="00641C21" w:rsidDel="004E2B43">
        <w:t>6</w:t>
      </w:r>
      <w:r w:rsidRPr="00641C21" w:rsidDel="004E2B43">
        <w:t xml:space="preserve"> </w:t>
      </w:r>
      <w:r w:rsidR="00AD10B6" w:rsidRPr="00641C21" w:rsidDel="004E2B43">
        <w:t>„</w:t>
      </w:r>
      <w:bookmarkStart w:id="5" w:name="_Hlk528578716"/>
      <w:bookmarkStart w:id="6" w:name="_Hlk528571213"/>
      <w:r w:rsidR="00C07C64" w:rsidRPr="00641C21" w:rsidDel="004E2B43">
        <w:t>Kurna küla Põllukivi kinnistu ja lähiala detail</w:t>
      </w:r>
      <w:r w:rsidRPr="00641C21" w:rsidDel="004E2B43">
        <w:t xml:space="preserve">planeeringu </w:t>
      </w:r>
      <w:r w:rsidR="00AD10B6" w:rsidRPr="00641C21" w:rsidDel="004E2B43">
        <w:t xml:space="preserve">koostamise algatamine ning </w:t>
      </w:r>
      <w:r w:rsidRPr="00641C21" w:rsidDel="004E2B43">
        <w:t xml:space="preserve">keskkonnamõju strateegilise hindamise </w:t>
      </w:r>
      <w:r w:rsidR="00AD10B6" w:rsidRPr="00641C21" w:rsidDel="004E2B43">
        <w:t>algatamata jätmine</w:t>
      </w:r>
      <w:bookmarkEnd w:id="5"/>
      <w:r w:rsidR="00AD10B6" w:rsidRPr="00641C21" w:rsidDel="004E2B43">
        <w:t>“</w:t>
      </w:r>
      <w:bookmarkEnd w:id="6"/>
      <w:r w:rsidR="00AD10B6" w:rsidRPr="00641C21" w:rsidDel="004E2B43">
        <w:t>.</w:t>
      </w:r>
    </w:p>
    <w:p w14:paraId="34A9CF4C" w14:textId="4F3C57D4" w:rsidR="002F542E" w:rsidRPr="00641C21" w:rsidDel="004E2B43" w:rsidRDefault="002F542E" w:rsidP="00D93930">
      <w:pPr>
        <w:pStyle w:val="ListParagraph"/>
        <w:numPr>
          <w:ilvl w:val="0"/>
          <w:numId w:val="5"/>
        </w:numPr>
      </w:pPr>
      <w:r w:rsidRPr="00641C21" w:rsidDel="004E2B43">
        <w:t>Detailplaneeringu algatamise taotlus 28.08.2018</w:t>
      </w:r>
    </w:p>
    <w:p w14:paraId="5C7F387C" w14:textId="0C5020AE" w:rsidR="000D6F8A" w:rsidRPr="00641C21" w:rsidDel="004E2B43" w:rsidRDefault="002F542E" w:rsidP="00D93930">
      <w:pPr>
        <w:pStyle w:val="ListParagraph"/>
        <w:numPr>
          <w:ilvl w:val="0"/>
          <w:numId w:val="5"/>
        </w:numPr>
        <w:rPr>
          <w:rFonts w:eastAsia="CIDFont+F1"/>
        </w:rPr>
      </w:pPr>
      <w:r w:rsidRPr="00641C21" w:rsidDel="004E2B43">
        <w:t>Maanteeameti e-kiri 28.08.2018</w:t>
      </w:r>
      <w:r w:rsidR="000D6F8A" w:rsidRPr="00641C21" w:rsidDel="004E2B43">
        <w:t xml:space="preserve"> „</w:t>
      </w:r>
      <w:r w:rsidR="000D6F8A" w:rsidRPr="00641C21" w:rsidDel="004E2B43">
        <w:rPr>
          <w:rFonts w:eastAsia="CIDFont+F1"/>
        </w:rPr>
        <w:t>Maanteeameti korraldamisel koostatav Rae valla Assaku, Lehmja ja Pildiküla liikluslahenduse eskiisjoonis“</w:t>
      </w:r>
    </w:p>
    <w:p w14:paraId="68302F37" w14:textId="6B0ACC8A" w:rsidR="000D6F8A" w:rsidRPr="00641C21" w:rsidDel="004E2B43" w:rsidRDefault="002F542E" w:rsidP="00D93930">
      <w:pPr>
        <w:pStyle w:val="ListParagraph"/>
        <w:numPr>
          <w:ilvl w:val="0"/>
          <w:numId w:val="5"/>
        </w:numPr>
        <w:rPr>
          <w:rFonts w:eastAsia="CIDFont+F1"/>
        </w:rPr>
      </w:pPr>
      <w:r w:rsidRPr="00641C21" w:rsidDel="004E2B43">
        <w:t>Maanteeamet 30.07.2018 nr 15-2/18/26677-3 „Seisukohtade väljastamine Põllukivi kinnistu ja lähiala detailplaneeringu koostamiseks“.</w:t>
      </w:r>
    </w:p>
    <w:p w14:paraId="7238B0A7" w14:textId="2CB92894" w:rsidR="000D6F8A" w:rsidRPr="00641C21" w:rsidDel="004E2B43" w:rsidRDefault="002F542E" w:rsidP="00D93930">
      <w:pPr>
        <w:pStyle w:val="ListParagraph"/>
        <w:numPr>
          <w:ilvl w:val="0"/>
          <w:numId w:val="5"/>
        </w:numPr>
        <w:rPr>
          <w:rFonts w:eastAsia="CIDFont+F1"/>
        </w:rPr>
      </w:pPr>
      <w:r w:rsidRPr="00641C21" w:rsidDel="004E2B43">
        <w:t>Keskkonnaamet 29.06.2018 nr 6-2/18/9141-2 „Seisukoht Kurna külas Põllukivi kinnistu ja lähiala detailplaneeringu keskkonnamõju strateegilise hindamise vajalikkuse kohta“.</w:t>
      </w:r>
    </w:p>
    <w:p w14:paraId="309A42B6" w14:textId="3A532CEE" w:rsidR="002F542E" w:rsidRPr="00641C21" w:rsidDel="004E2B43" w:rsidRDefault="002F542E" w:rsidP="00D93930">
      <w:pPr>
        <w:pStyle w:val="ListParagraph"/>
        <w:numPr>
          <w:ilvl w:val="0"/>
          <w:numId w:val="5"/>
        </w:numPr>
        <w:rPr>
          <w:rFonts w:eastAsia="CIDFont+F1"/>
        </w:rPr>
      </w:pPr>
      <w:r w:rsidRPr="00641C21" w:rsidDel="004E2B43">
        <w:t xml:space="preserve">Rae VV kiri 30.05.2018 </w:t>
      </w:r>
      <w:r w:rsidR="00D030DB" w:rsidRPr="00641C21" w:rsidDel="004E2B43">
        <w:t xml:space="preserve">nr 8-8/3802 </w:t>
      </w:r>
      <w:r w:rsidRPr="00641C21" w:rsidDel="004E2B43">
        <w:t>„Seisukoha küsimine Kurna küla Põllukivi kinnistu ja lähiala detailplaneeringu koostamise algatamise ja lähteseisukohtade kinnitamise ning</w:t>
      </w:r>
      <w:r w:rsidR="000D6F8A" w:rsidRPr="00641C21" w:rsidDel="004E2B43">
        <w:t xml:space="preserve"> </w:t>
      </w:r>
      <w:r w:rsidRPr="00641C21" w:rsidDel="004E2B43">
        <w:t>keskkonnamõju strateegilise hindamise algatamata jätmise eelnõule</w:t>
      </w:r>
      <w:r w:rsidR="000D6F8A" w:rsidRPr="00641C21" w:rsidDel="004E2B43">
        <w:t>“.</w:t>
      </w:r>
    </w:p>
    <w:p w14:paraId="0C9651F6" w14:textId="23EF75D0" w:rsidR="002F542E" w:rsidRPr="00641C21" w:rsidDel="004E2B43" w:rsidRDefault="002F542E" w:rsidP="00D93930">
      <w:pPr>
        <w:pStyle w:val="ListParagraph"/>
      </w:pPr>
    </w:p>
    <w:bookmarkEnd w:id="4"/>
    <w:p w14:paraId="665906C9" w14:textId="1BA540E7" w:rsidR="00EE7080" w:rsidRPr="00641C21" w:rsidDel="004E2B43" w:rsidRDefault="00EE7080" w:rsidP="00D93930"/>
    <w:p w14:paraId="5AA06EAF" w14:textId="2DB7B164" w:rsidR="00DF4121" w:rsidRPr="00641C21" w:rsidDel="004E2B43" w:rsidRDefault="00DF4121" w:rsidP="00D93930"/>
    <w:p w14:paraId="57C31C98" w14:textId="7B1D0A23" w:rsidR="00DF4121" w:rsidRPr="00641C21" w:rsidDel="004E2B43" w:rsidRDefault="00DF4121" w:rsidP="00D93930"/>
    <w:p w14:paraId="02256CF0" w14:textId="01FF30CB" w:rsidR="00DF4121" w:rsidRPr="00641C21" w:rsidRDefault="00DF4121" w:rsidP="00D93930"/>
    <w:p w14:paraId="0F029522" w14:textId="5B34A82D" w:rsidR="00DF4121" w:rsidRPr="00641C21" w:rsidRDefault="002C5791" w:rsidP="00D93930">
      <w:r>
        <w:br w:type="page"/>
      </w:r>
    </w:p>
    <w:sdt>
      <w:sdtPr>
        <w:rPr>
          <w:bCs/>
        </w:rPr>
        <w:id w:val="31431187"/>
        <w:docPartObj>
          <w:docPartGallery w:val="Table of Contents"/>
          <w:docPartUnique/>
        </w:docPartObj>
      </w:sdtPr>
      <w:sdtEndPr>
        <w:rPr>
          <w:bCs w:val="0"/>
        </w:rPr>
      </w:sdtEndPr>
      <w:sdtContent>
        <w:p w14:paraId="0066443C" w14:textId="77777777" w:rsidR="00EE7080" w:rsidRPr="00D93930" w:rsidRDefault="00EE7080" w:rsidP="00954FC8">
          <w:pPr>
            <w:pStyle w:val="ListParagraph"/>
            <w:numPr>
              <w:ilvl w:val="0"/>
              <w:numId w:val="8"/>
            </w:numPr>
            <w:spacing w:before="400" w:after="200"/>
            <w:ind w:left="714" w:hanging="357"/>
            <w:rPr>
              <w:b/>
              <w:bCs/>
              <w:sz w:val="24"/>
              <w:szCs w:val="24"/>
            </w:rPr>
          </w:pPr>
          <w:r w:rsidRPr="00D93930">
            <w:rPr>
              <w:b/>
              <w:bCs/>
              <w:sz w:val="24"/>
              <w:szCs w:val="24"/>
            </w:rPr>
            <w:t>SELETUSKIRI</w:t>
          </w:r>
        </w:p>
        <w:p w14:paraId="1366FF7D" w14:textId="66B00320" w:rsidR="00AE5182" w:rsidRPr="00AE5182" w:rsidRDefault="009C0DF4" w:rsidP="00AE5182">
          <w:pPr>
            <w:pStyle w:val="TOC1"/>
            <w:rPr>
              <w:rFonts w:asciiTheme="minorHAnsi" w:hAnsiTheme="minorHAnsi" w:cstheme="minorBidi"/>
              <w:kern w:val="2"/>
              <w:sz w:val="16"/>
              <w:szCs w:val="16"/>
              <w:lang w:val="en-US" w:eastAsia="en-US"/>
              <w14:ligatures w14:val="standardContextual"/>
            </w:rPr>
          </w:pPr>
          <w:r w:rsidRPr="00641C21">
            <w:rPr>
              <w:b/>
              <w:color w:val="000000" w:themeColor="text1"/>
            </w:rPr>
            <w:fldChar w:fldCharType="begin"/>
          </w:r>
          <w:r w:rsidR="00EE7080" w:rsidRPr="00641C21">
            <w:rPr>
              <w:color w:val="000000" w:themeColor="text1"/>
            </w:rPr>
            <w:instrText xml:space="preserve"> TOC \o "1-3" \h \z \u </w:instrText>
          </w:r>
          <w:r w:rsidRPr="00641C21">
            <w:rPr>
              <w:b/>
              <w:color w:val="000000" w:themeColor="text1"/>
            </w:rPr>
            <w:fldChar w:fldCharType="separate"/>
          </w:r>
          <w:hyperlink w:anchor="_Toc162421568" w:history="1">
            <w:r w:rsidR="00AE5182" w:rsidRPr="00AE5182">
              <w:rPr>
                <w:rStyle w:val="Hyperlink"/>
                <w:sz w:val="16"/>
                <w:szCs w:val="16"/>
              </w:rPr>
              <w:t>1.</w:t>
            </w:r>
            <w:r w:rsidR="00AE5182" w:rsidRPr="00AE5182">
              <w:rPr>
                <w:rFonts w:asciiTheme="minorHAnsi" w:hAnsiTheme="minorHAnsi" w:cstheme="minorBidi"/>
                <w:kern w:val="2"/>
                <w:sz w:val="16"/>
                <w:szCs w:val="16"/>
                <w:lang w:val="en-US" w:eastAsia="en-US"/>
                <w14:ligatures w14:val="standardContextual"/>
              </w:rPr>
              <w:tab/>
            </w:r>
            <w:r w:rsidR="00AE5182" w:rsidRPr="00AE5182">
              <w:rPr>
                <w:rStyle w:val="Hyperlink"/>
                <w:sz w:val="16"/>
                <w:szCs w:val="16"/>
              </w:rPr>
              <w:t>PLANEERINGU KOOSTAMISE ALUSED</w:t>
            </w:r>
            <w:r w:rsidR="00AE5182" w:rsidRPr="00AE5182">
              <w:rPr>
                <w:webHidden/>
                <w:sz w:val="16"/>
                <w:szCs w:val="16"/>
              </w:rPr>
              <w:tab/>
            </w:r>
            <w:r w:rsidR="00AE5182" w:rsidRPr="00AE5182">
              <w:rPr>
                <w:webHidden/>
                <w:sz w:val="16"/>
                <w:szCs w:val="16"/>
              </w:rPr>
              <w:fldChar w:fldCharType="begin"/>
            </w:r>
            <w:r w:rsidR="00AE5182" w:rsidRPr="00AE5182">
              <w:rPr>
                <w:webHidden/>
                <w:sz w:val="16"/>
                <w:szCs w:val="16"/>
              </w:rPr>
              <w:instrText xml:space="preserve"> PAGEREF _Toc162421568 \h </w:instrText>
            </w:r>
            <w:r w:rsidR="00AE5182" w:rsidRPr="00AE5182">
              <w:rPr>
                <w:webHidden/>
                <w:sz w:val="16"/>
                <w:szCs w:val="16"/>
              </w:rPr>
            </w:r>
            <w:r w:rsidR="00AE5182" w:rsidRPr="00AE5182">
              <w:rPr>
                <w:webHidden/>
                <w:sz w:val="16"/>
                <w:szCs w:val="16"/>
              </w:rPr>
              <w:fldChar w:fldCharType="separate"/>
            </w:r>
            <w:r w:rsidR="003A5AF0">
              <w:rPr>
                <w:webHidden/>
                <w:sz w:val="16"/>
                <w:szCs w:val="16"/>
              </w:rPr>
              <w:t>5</w:t>
            </w:r>
            <w:r w:rsidR="00AE5182" w:rsidRPr="00AE5182">
              <w:rPr>
                <w:webHidden/>
                <w:sz w:val="16"/>
                <w:szCs w:val="16"/>
              </w:rPr>
              <w:fldChar w:fldCharType="end"/>
            </w:r>
          </w:hyperlink>
        </w:p>
        <w:p w14:paraId="716420CB" w14:textId="0974DF4F" w:rsidR="00AE5182" w:rsidRPr="00AE5182" w:rsidRDefault="007C158F" w:rsidP="00AE5182">
          <w:pPr>
            <w:pStyle w:val="TOC1"/>
            <w:rPr>
              <w:rFonts w:asciiTheme="minorHAnsi" w:hAnsiTheme="minorHAnsi" w:cstheme="minorBidi"/>
              <w:kern w:val="2"/>
              <w:sz w:val="16"/>
              <w:szCs w:val="16"/>
              <w:lang w:val="en-US" w:eastAsia="en-US"/>
              <w14:ligatures w14:val="standardContextual"/>
            </w:rPr>
          </w:pPr>
          <w:hyperlink w:anchor="_Toc162421569" w:history="1">
            <w:r w:rsidR="00AE5182" w:rsidRPr="00AE5182">
              <w:rPr>
                <w:rStyle w:val="Hyperlink"/>
                <w:sz w:val="16"/>
                <w:szCs w:val="16"/>
              </w:rPr>
              <w:t>2.</w:t>
            </w:r>
            <w:r w:rsidR="00AE5182" w:rsidRPr="00AE5182">
              <w:rPr>
                <w:rFonts w:asciiTheme="minorHAnsi" w:hAnsiTheme="minorHAnsi" w:cstheme="minorBidi"/>
                <w:kern w:val="2"/>
                <w:sz w:val="16"/>
                <w:szCs w:val="16"/>
                <w:lang w:val="en-US" w:eastAsia="en-US"/>
                <w14:ligatures w14:val="standardContextual"/>
              </w:rPr>
              <w:tab/>
            </w:r>
            <w:r w:rsidR="00AE5182" w:rsidRPr="00AE5182">
              <w:rPr>
                <w:rStyle w:val="Hyperlink"/>
                <w:sz w:val="16"/>
                <w:szCs w:val="16"/>
              </w:rPr>
              <w:t>PLANEERINGUALA LÄHIÜMBRUSE EHITUSLIKE JA FUNKTSIONAALSETE SEOSTE NING KESKKONNATINGIMUSTE ANALÜÜS NING PLANEERINGU EESMÄRK</w:t>
            </w:r>
            <w:r w:rsidR="00AE5182" w:rsidRPr="00AE5182">
              <w:rPr>
                <w:webHidden/>
                <w:sz w:val="16"/>
                <w:szCs w:val="16"/>
              </w:rPr>
              <w:tab/>
            </w:r>
            <w:r w:rsidR="00AE5182" w:rsidRPr="00AE5182">
              <w:rPr>
                <w:webHidden/>
                <w:sz w:val="16"/>
                <w:szCs w:val="16"/>
              </w:rPr>
              <w:fldChar w:fldCharType="begin"/>
            </w:r>
            <w:r w:rsidR="00AE5182" w:rsidRPr="00AE5182">
              <w:rPr>
                <w:webHidden/>
                <w:sz w:val="16"/>
                <w:szCs w:val="16"/>
              </w:rPr>
              <w:instrText xml:space="preserve"> PAGEREF _Toc162421569 \h </w:instrText>
            </w:r>
            <w:r w:rsidR="00AE5182" w:rsidRPr="00AE5182">
              <w:rPr>
                <w:webHidden/>
                <w:sz w:val="16"/>
                <w:szCs w:val="16"/>
              </w:rPr>
            </w:r>
            <w:r w:rsidR="00AE5182" w:rsidRPr="00AE5182">
              <w:rPr>
                <w:webHidden/>
                <w:sz w:val="16"/>
                <w:szCs w:val="16"/>
              </w:rPr>
              <w:fldChar w:fldCharType="separate"/>
            </w:r>
            <w:r w:rsidR="003A5AF0">
              <w:rPr>
                <w:webHidden/>
                <w:sz w:val="16"/>
                <w:szCs w:val="16"/>
              </w:rPr>
              <w:t>5</w:t>
            </w:r>
            <w:r w:rsidR="00AE5182" w:rsidRPr="00AE5182">
              <w:rPr>
                <w:webHidden/>
                <w:sz w:val="16"/>
                <w:szCs w:val="16"/>
              </w:rPr>
              <w:fldChar w:fldCharType="end"/>
            </w:r>
          </w:hyperlink>
        </w:p>
        <w:p w14:paraId="294B0967" w14:textId="63A796C4" w:rsidR="00AE5182" w:rsidRPr="00AE5182" w:rsidRDefault="007C158F" w:rsidP="00AE5182">
          <w:pPr>
            <w:pStyle w:val="TOC1"/>
            <w:rPr>
              <w:rFonts w:asciiTheme="minorHAnsi" w:hAnsiTheme="minorHAnsi" w:cstheme="minorBidi"/>
              <w:kern w:val="2"/>
              <w:sz w:val="16"/>
              <w:szCs w:val="16"/>
              <w:lang w:val="en-US" w:eastAsia="en-US"/>
              <w14:ligatures w14:val="standardContextual"/>
            </w:rPr>
          </w:pPr>
          <w:hyperlink w:anchor="_Toc162421570" w:history="1">
            <w:r w:rsidR="00AE5182" w:rsidRPr="00AE5182">
              <w:rPr>
                <w:rStyle w:val="Hyperlink"/>
                <w:sz w:val="16"/>
                <w:szCs w:val="16"/>
              </w:rPr>
              <w:t>3.</w:t>
            </w:r>
            <w:r w:rsidR="00AE5182" w:rsidRPr="00AE5182">
              <w:rPr>
                <w:rFonts w:asciiTheme="minorHAnsi" w:hAnsiTheme="minorHAnsi" w:cstheme="minorBidi"/>
                <w:kern w:val="2"/>
                <w:sz w:val="16"/>
                <w:szCs w:val="16"/>
                <w:lang w:val="en-US" w:eastAsia="en-US"/>
                <w14:ligatures w14:val="standardContextual"/>
              </w:rPr>
              <w:tab/>
            </w:r>
            <w:r w:rsidR="00AE5182" w:rsidRPr="00AE5182">
              <w:rPr>
                <w:rStyle w:val="Hyperlink"/>
                <w:sz w:val="16"/>
                <w:szCs w:val="16"/>
              </w:rPr>
              <w:t>OLEMASOLEVA OLUKORRA ISELOOMUSTUS</w:t>
            </w:r>
            <w:r w:rsidR="00AE5182" w:rsidRPr="00AE5182">
              <w:rPr>
                <w:webHidden/>
                <w:sz w:val="16"/>
                <w:szCs w:val="16"/>
              </w:rPr>
              <w:tab/>
            </w:r>
            <w:r w:rsidR="00AE5182" w:rsidRPr="00AE5182">
              <w:rPr>
                <w:webHidden/>
                <w:sz w:val="16"/>
                <w:szCs w:val="16"/>
              </w:rPr>
              <w:fldChar w:fldCharType="begin"/>
            </w:r>
            <w:r w:rsidR="00AE5182" w:rsidRPr="00AE5182">
              <w:rPr>
                <w:webHidden/>
                <w:sz w:val="16"/>
                <w:szCs w:val="16"/>
              </w:rPr>
              <w:instrText xml:space="preserve"> PAGEREF _Toc162421570 \h </w:instrText>
            </w:r>
            <w:r w:rsidR="00AE5182" w:rsidRPr="00AE5182">
              <w:rPr>
                <w:webHidden/>
                <w:sz w:val="16"/>
                <w:szCs w:val="16"/>
              </w:rPr>
            </w:r>
            <w:r w:rsidR="00AE5182" w:rsidRPr="00AE5182">
              <w:rPr>
                <w:webHidden/>
                <w:sz w:val="16"/>
                <w:szCs w:val="16"/>
              </w:rPr>
              <w:fldChar w:fldCharType="separate"/>
            </w:r>
            <w:r w:rsidR="003A5AF0">
              <w:rPr>
                <w:webHidden/>
                <w:sz w:val="16"/>
                <w:szCs w:val="16"/>
              </w:rPr>
              <w:t>7</w:t>
            </w:r>
            <w:r w:rsidR="00AE5182" w:rsidRPr="00AE5182">
              <w:rPr>
                <w:webHidden/>
                <w:sz w:val="16"/>
                <w:szCs w:val="16"/>
              </w:rPr>
              <w:fldChar w:fldCharType="end"/>
            </w:r>
          </w:hyperlink>
        </w:p>
        <w:p w14:paraId="3EB47F6C" w14:textId="2F4FB878" w:rsidR="00AE5182" w:rsidRPr="00AE5182" w:rsidRDefault="007C158F">
          <w:pPr>
            <w:pStyle w:val="TOC2"/>
            <w:rPr>
              <w:rFonts w:asciiTheme="minorHAnsi" w:hAnsiTheme="minorHAnsi" w:cstheme="minorBidi"/>
              <w:noProof/>
              <w:kern w:val="2"/>
              <w:sz w:val="16"/>
              <w:szCs w:val="16"/>
              <w:lang w:val="en-US" w:eastAsia="en-US"/>
              <w14:ligatures w14:val="standardContextual"/>
            </w:rPr>
          </w:pPr>
          <w:hyperlink w:anchor="_Toc162421571" w:history="1">
            <w:r w:rsidR="00AE5182" w:rsidRPr="00AE5182">
              <w:rPr>
                <w:rStyle w:val="Hyperlink"/>
                <w:noProof/>
                <w:sz w:val="16"/>
                <w:szCs w:val="16"/>
              </w:rPr>
              <w:t>3.1</w:t>
            </w:r>
            <w:r w:rsidR="00AE5182" w:rsidRPr="00AE5182">
              <w:rPr>
                <w:rFonts w:asciiTheme="minorHAnsi" w:hAnsiTheme="minorHAnsi" w:cstheme="minorBidi"/>
                <w:noProof/>
                <w:kern w:val="2"/>
                <w:sz w:val="16"/>
                <w:szCs w:val="16"/>
                <w:lang w:val="en-US" w:eastAsia="en-US"/>
                <w14:ligatures w14:val="standardContextual"/>
              </w:rPr>
              <w:tab/>
            </w:r>
            <w:r w:rsidR="00AE5182" w:rsidRPr="00AE5182">
              <w:rPr>
                <w:rStyle w:val="Hyperlink"/>
                <w:noProof/>
                <w:sz w:val="16"/>
                <w:szCs w:val="16"/>
              </w:rPr>
              <w:t>PLANEERINGUALA ASUKOHT JA ISELOOMUSTUS</w:t>
            </w:r>
            <w:r w:rsidR="00AE5182" w:rsidRPr="00AE5182">
              <w:rPr>
                <w:noProof/>
                <w:webHidden/>
                <w:sz w:val="16"/>
                <w:szCs w:val="16"/>
              </w:rPr>
              <w:tab/>
            </w:r>
            <w:r w:rsidR="00AE5182" w:rsidRPr="00AE5182">
              <w:rPr>
                <w:noProof/>
                <w:webHidden/>
                <w:sz w:val="16"/>
                <w:szCs w:val="16"/>
              </w:rPr>
              <w:fldChar w:fldCharType="begin"/>
            </w:r>
            <w:r w:rsidR="00AE5182" w:rsidRPr="00AE5182">
              <w:rPr>
                <w:noProof/>
                <w:webHidden/>
                <w:sz w:val="16"/>
                <w:szCs w:val="16"/>
              </w:rPr>
              <w:instrText xml:space="preserve"> PAGEREF _Toc162421571 \h </w:instrText>
            </w:r>
            <w:r w:rsidR="00AE5182" w:rsidRPr="00AE5182">
              <w:rPr>
                <w:noProof/>
                <w:webHidden/>
                <w:sz w:val="16"/>
                <w:szCs w:val="16"/>
              </w:rPr>
            </w:r>
            <w:r w:rsidR="00AE5182" w:rsidRPr="00AE5182">
              <w:rPr>
                <w:noProof/>
                <w:webHidden/>
                <w:sz w:val="16"/>
                <w:szCs w:val="16"/>
              </w:rPr>
              <w:fldChar w:fldCharType="separate"/>
            </w:r>
            <w:r w:rsidR="003A5AF0">
              <w:rPr>
                <w:noProof/>
                <w:webHidden/>
                <w:sz w:val="16"/>
                <w:szCs w:val="16"/>
              </w:rPr>
              <w:t>7</w:t>
            </w:r>
            <w:r w:rsidR="00AE5182" w:rsidRPr="00AE5182">
              <w:rPr>
                <w:noProof/>
                <w:webHidden/>
                <w:sz w:val="16"/>
                <w:szCs w:val="16"/>
              </w:rPr>
              <w:fldChar w:fldCharType="end"/>
            </w:r>
          </w:hyperlink>
        </w:p>
        <w:p w14:paraId="2D892542" w14:textId="20649037" w:rsidR="00AE5182" w:rsidRPr="00AE5182" w:rsidRDefault="007C158F">
          <w:pPr>
            <w:pStyle w:val="TOC2"/>
            <w:rPr>
              <w:rFonts w:asciiTheme="minorHAnsi" w:hAnsiTheme="minorHAnsi" w:cstheme="minorBidi"/>
              <w:noProof/>
              <w:kern w:val="2"/>
              <w:sz w:val="16"/>
              <w:szCs w:val="16"/>
              <w:lang w:val="en-US" w:eastAsia="en-US"/>
              <w14:ligatures w14:val="standardContextual"/>
            </w:rPr>
          </w:pPr>
          <w:hyperlink w:anchor="_Toc162421572" w:history="1">
            <w:r w:rsidR="00AE5182" w:rsidRPr="00AE5182">
              <w:rPr>
                <w:rStyle w:val="Hyperlink"/>
                <w:noProof/>
                <w:sz w:val="16"/>
                <w:szCs w:val="16"/>
              </w:rPr>
              <w:t>3.2</w:t>
            </w:r>
            <w:r w:rsidR="00AE5182" w:rsidRPr="00AE5182">
              <w:rPr>
                <w:rFonts w:asciiTheme="minorHAnsi" w:hAnsiTheme="minorHAnsi" w:cstheme="minorBidi"/>
                <w:noProof/>
                <w:kern w:val="2"/>
                <w:sz w:val="16"/>
                <w:szCs w:val="16"/>
                <w:lang w:val="en-US" w:eastAsia="en-US"/>
                <w14:ligatures w14:val="standardContextual"/>
              </w:rPr>
              <w:tab/>
            </w:r>
            <w:r w:rsidR="00AE5182" w:rsidRPr="00AE5182">
              <w:rPr>
                <w:rStyle w:val="Hyperlink"/>
                <w:noProof/>
                <w:sz w:val="16"/>
                <w:szCs w:val="16"/>
              </w:rPr>
              <w:t>PLANEERINGUALA MAAKASUTUS JA HOONESTUS</w:t>
            </w:r>
            <w:r w:rsidR="00AE5182" w:rsidRPr="00AE5182">
              <w:rPr>
                <w:noProof/>
                <w:webHidden/>
                <w:sz w:val="16"/>
                <w:szCs w:val="16"/>
              </w:rPr>
              <w:tab/>
            </w:r>
            <w:r w:rsidR="00AE5182" w:rsidRPr="00AE5182">
              <w:rPr>
                <w:noProof/>
                <w:webHidden/>
                <w:sz w:val="16"/>
                <w:szCs w:val="16"/>
              </w:rPr>
              <w:fldChar w:fldCharType="begin"/>
            </w:r>
            <w:r w:rsidR="00AE5182" w:rsidRPr="00AE5182">
              <w:rPr>
                <w:noProof/>
                <w:webHidden/>
                <w:sz w:val="16"/>
                <w:szCs w:val="16"/>
              </w:rPr>
              <w:instrText xml:space="preserve"> PAGEREF _Toc162421572 \h </w:instrText>
            </w:r>
            <w:r w:rsidR="00AE5182" w:rsidRPr="00AE5182">
              <w:rPr>
                <w:noProof/>
                <w:webHidden/>
                <w:sz w:val="16"/>
                <w:szCs w:val="16"/>
              </w:rPr>
            </w:r>
            <w:r w:rsidR="00AE5182" w:rsidRPr="00AE5182">
              <w:rPr>
                <w:noProof/>
                <w:webHidden/>
                <w:sz w:val="16"/>
                <w:szCs w:val="16"/>
              </w:rPr>
              <w:fldChar w:fldCharType="separate"/>
            </w:r>
            <w:r w:rsidR="003A5AF0">
              <w:rPr>
                <w:noProof/>
                <w:webHidden/>
                <w:sz w:val="16"/>
                <w:szCs w:val="16"/>
              </w:rPr>
              <w:t>7</w:t>
            </w:r>
            <w:r w:rsidR="00AE5182" w:rsidRPr="00AE5182">
              <w:rPr>
                <w:noProof/>
                <w:webHidden/>
                <w:sz w:val="16"/>
                <w:szCs w:val="16"/>
              </w:rPr>
              <w:fldChar w:fldCharType="end"/>
            </w:r>
          </w:hyperlink>
        </w:p>
        <w:p w14:paraId="01671259" w14:textId="4CFD3F6F" w:rsidR="00AE5182" w:rsidRPr="00AE5182" w:rsidRDefault="007C158F">
          <w:pPr>
            <w:pStyle w:val="TOC2"/>
            <w:rPr>
              <w:rFonts w:asciiTheme="minorHAnsi" w:hAnsiTheme="minorHAnsi" w:cstheme="minorBidi"/>
              <w:noProof/>
              <w:kern w:val="2"/>
              <w:sz w:val="16"/>
              <w:szCs w:val="16"/>
              <w:lang w:val="en-US" w:eastAsia="en-US"/>
              <w14:ligatures w14:val="standardContextual"/>
            </w:rPr>
          </w:pPr>
          <w:hyperlink w:anchor="_Toc162421573" w:history="1">
            <w:r w:rsidR="00AE5182" w:rsidRPr="00AE5182">
              <w:rPr>
                <w:rStyle w:val="Hyperlink"/>
                <w:noProof/>
                <w:sz w:val="16"/>
                <w:szCs w:val="16"/>
              </w:rPr>
              <w:t>3.3</w:t>
            </w:r>
            <w:r w:rsidR="00AE5182" w:rsidRPr="00AE5182">
              <w:rPr>
                <w:rFonts w:asciiTheme="minorHAnsi" w:hAnsiTheme="minorHAnsi" w:cstheme="minorBidi"/>
                <w:noProof/>
                <w:kern w:val="2"/>
                <w:sz w:val="16"/>
                <w:szCs w:val="16"/>
                <w:lang w:val="en-US" w:eastAsia="en-US"/>
                <w14:ligatures w14:val="standardContextual"/>
              </w:rPr>
              <w:tab/>
            </w:r>
            <w:r w:rsidR="00AE5182" w:rsidRPr="00AE5182">
              <w:rPr>
                <w:rStyle w:val="Hyperlink"/>
                <w:noProof/>
                <w:sz w:val="16"/>
                <w:szCs w:val="16"/>
              </w:rPr>
              <w:t>PLANEERINGUALA KÜLGNEVAD KINNISTU JA NENDE ISELOOMUSTUS</w:t>
            </w:r>
            <w:r w:rsidR="00AE5182" w:rsidRPr="00AE5182">
              <w:rPr>
                <w:noProof/>
                <w:webHidden/>
                <w:sz w:val="16"/>
                <w:szCs w:val="16"/>
              </w:rPr>
              <w:tab/>
            </w:r>
            <w:r w:rsidR="00AE5182" w:rsidRPr="00AE5182">
              <w:rPr>
                <w:noProof/>
                <w:webHidden/>
                <w:sz w:val="16"/>
                <w:szCs w:val="16"/>
              </w:rPr>
              <w:fldChar w:fldCharType="begin"/>
            </w:r>
            <w:r w:rsidR="00AE5182" w:rsidRPr="00AE5182">
              <w:rPr>
                <w:noProof/>
                <w:webHidden/>
                <w:sz w:val="16"/>
                <w:szCs w:val="16"/>
              </w:rPr>
              <w:instrText xml:space="preserve"> PAGEREF _Toc162421573 \h </w:instrText>
            </w:r>
            <w:r w:rsidR="00AE5182" w:rsidRPr="00AE5182">
              <w:rPr>
                <w:noProof/>
                <w:webHidden/>
                <w:sz w:val="16"/>
                <w:szCs w:val="16"/>
              </w:rPr>
            </w:r>
            <w:r w:rsidR="00AE5182" w:rsidRPr="00AE5182">
              <w:rPr>
                <w:noProof/>
                <w:webHidden/>
                <w:sz w:val="16"/>
                <w:szCs w:val="16"/>
              </w:rPr>
              <w:fldChar w:fldCharType="separate"/>
            </w:r>
            <w:r w:rsidR="003A5AF0">
              <w:rPr>
                <w:noProof/>
                <w:webHidden/>
                <w:sz w:val="16"/>
                <w:szCs w:val="16"/>
              </w:rPr>
              <w:t>7</w:t>
            </w:r>
            <w:r w:rsidR="00AE5182" w:rsidRPr="00AE5182">
              <w:rPr>
                <w:noProof/>
                <w:webHidden/>
                <w:sz w:val="16"/>
                <w:szCs w:val="16"/>
              </w:rPr>
              <w:fldChar w:fldCharType="end"/>
            </w:r>
          </w:hyperlink>
        </w:p>
        <w:p w14:paraId="6A378ABD" w14:textId="2A775AAB" w:rsidR="00AE5182" w:rsidRPr="00AE5182" w:rsidRDefault="007C158F">
          <w:pPr>
            <w:pStyle w:val="TOC2"/>
            <w:rPr>
              <w:rFonts w:asciiTheme="minorHAnsi" w:hAnsiTheme="minorHAnsi" w:cstheme="minorBidi"/>
              <w:noProof/>
              <w:kern w:val="2"/>
              <w:sz w:val="16"/>
              <w:szCs w:val="16"/>
              <w:lang w:val="en-US" w:eastAsia="en-US"/>
              <w14:ligatures w14:val="standardContextual"/>
            </w:rPr>
          </w:pPr>
          <w:hyperlink w:anchor="_Toc162421574" w:history="1">
            <w:r w:rsidR="00AE5182" w:rsidRPr="00AE5182">
              <w:rPr>
                <w:rStyle w:val="Hyperlink"/>
                <w:noProof/>
                <w:sz w:val="16"/>
                <w:szCs w:val="16"/>
              </w:rPr>
              <w:t>3.4</w:t>
            </w:r>
            <w:r w:rsidR="00AE5182" w:rsidRPr="00AE5182">
              <w:rPr>
                <w:rFonts w:asciiTheme="minorHAnsi" w:hAnsiTheme="minorHAnsi" w:cstheme="minorBidi"/>
                <w:noProof/>
                <w:kern w:val="2"/>
                <w:sz w:val="16"/>
                <w:szCs w:val="16"/>
                <w:lang w:val="en-US" w:eastAsia="en-US"/>
                <w14:ligatures w14:val="standardContextual"/>
              </w:rPr>
              <w:tab/>
            </w:r>
            <w:r w:rsidR="00AE5182" w:rsidRPr="00AE5182">
              <w:rPr>
                <w:rStyle w:val="Hyperlink"/>
                <w:noProof/>
                <w:sz w:val="16"/>
                <w:szCs w:val="16"/>
              </w:rPr>
              <w:t>OLEMASOLEVAD TEED JA JUURDEPÄÄSUD</w:t>
            </w:r>
            <w:r w:rsidR="00AE5182" w:rsidRPr="00AE5182">
              <w:rPr>
                <w:noProof/>
                <w:webHidden/>
                <w:sz w:val="16"/>
                <w:szCs w:val="16"/>
              </w:rPr>
              <w:tab/>
            </w:r>
            <w:r w:rsidR="00AE5182" w:rsidRPr="00AE5182">
              <w:rPr>
                <w:noProof/>
                <w:webHidden/>
                <w:sz w:val="16"/>
                <w:szCs w:val="16"/>
              </w:rPr>
              <w:fldChar w:fldCharType="begin"/>
            </w:r>
            <w:r w:rsidR="00AE5182" w:rsidRPr="00AE5182">
              <w:rPr>
                <w:noProof/>
                <w:webHidden/>
                <w:sz w:val="16"/>
                <w:szCs w:val="16"/>
              </w:rPr>
              <w:instrText xml:space="preserve"> PAGEREF _Toc162421574 \h </w:instrText>
            </w:r>
            <w:r w:rsidR="00AE5182" w:rsidRPr="00AE5182">
              <w:rPr>
                <w:noProof/>
                <w:webHidden/>
                <w:sz w:val="16"/>
                <w:szCs w:val="16"/>
              </w:rPr>
            </w:r>
            <w:r w:rsidR="00AE5182" w:rsidRPr="00AE5182">
              <w:rPr>
                <w:noProof/>
                <w:webHidden/>
                <w:sz w:val="16"/>
                <w:szCs w:val="16"/>
              </w:rPr>
              <w:fldChar w:fldCharType="separate"/>
            </w:r>
            <w:r w:rsidR="003A5AF0">
              <w:rPr>
                <w:noProof/>
                <w:webHidden/>
                <w:sz w:val="16"/>
                <w:szCs w:val="16"/>
              </w:rPr>
              <w:t>8</w:t>
            </w:r>
            <w:r w:rsidR="00AE5182" w:rsidRPr="00AE5182">
              <w:rPr>
                <w:noProof/>
                <w:webHidden/>
                <w:sz w:val="16"/>
                <w:szCs w:val="16"/>
              </w:rPr>
              <w:fldChar w:fldCharType="end"/>
            </w:r>
          </w:hyperlink>
        </w:p>
        <w:p w14:paraId="6FD26D85" w14:textId="3FDE27B1" w:rsidR="00AE5182" w:rsidRPr="00AE5182" w:rsidRDefault="007C158F">
          <w:pPr>
            <w:pStyle w:val="TOC2"/>
            <w:rPr>
              <w:rFonts w:asciiTheme="minorHAnsi" w:hAnsiTheme="minorHAnsi" w:cstheme="minorBidi"/>
              <w:noProof/>
              <w:kern w:val="2"/>
              <w:sz w:val="16"/>
              <w:szCs w:val="16"/>
              <w:lang w:val="en-US" w:eastAsia="en-US"/>
              <w14:ligatures w14:val="standardContextual"/>
            </w:rPr>
          </w:pPr>
          <w:hyperlink w:anchor="_Toc162421575" w:history="1">
            <w:r w:rsidR="00AE5182" w:rsidRPr="00AE5182">
              <w:rPr>
                <w:rStyle w:val="Hyperlink"/>
                <w:noProof/>
                <w:sz w:val="16"/>
                <w:szCs w:val="16"/>
              </w:rPr>
              <w:t>3.5</w:t>
            </w:r>
            <w:r w:rsidR="00AE5182" w:rsidRPr="00AE5182">
              <w:rPr>
                <w:rFonts w:asciiTheme="minorHAnsi" w:hAnsiTheme="minorHAnsi" w:cstheme="minorBidi"/>
                <w:noProof/>
                <w:kern w:val="2"/>
                <w:sz w:val="16"/>
                <w:szCs w:val="16"/>
                <w:lang w:val="en-US" w:eastAsia="en-US"/>
                <w14:ligatures w14:val="standardContextual"/>
              </w:rPr>
              <w:tab/>
            </w:r>
            <w:r w:rsidR="00AE5182" w:rsidRPr="00AE5182">
              <w:rPr>
                <w:rStyle w:val="Hyperlink"/>
                <w:noProof/>
                <w:sz w:val="16"/>
                <w:szCs w:val="16"/>
              </w:rPr>
              <w:t>OLEMASOLEV TEHNOVARUSTUS</w:t>
            </w:r>
            <w:r w:rsidR="00AE5182" w:rsidRPr="00AE5182">
              <w:rPr>
                <w:noProof/>
                <w:webHidden/>
                <w:sz w:val="16"/>
                <w:szCs w:val="16"/>
              </w:rPr>
              <w:tab/>
            </w:r>
            <w:r w:rsidR="00AE5182" w:rsidRPr="00AE5182">
              <w:rPr>
                <w:noProof/>
                <w:webHidden/>
                <w:sz w:val="16"/>
                <w:szCs w:val="16"/>
              </w:rPr>
              <w:fldChar w:fldCharType="begin"/>
            </w:r>
            <w:r w:rsidR="00AE5182" w:rsidRPr="00AE5182">
              <w:rPr>
                <w:noProof/>
                <w:webHidden/>
                <w:sz w:val="16"/>
                <w:szCs w:val="16"/>
              </w:rPr>
              <w:instrText xml:space="preserve"> PAGEREF _Toc162421575 \h </w:instrText>
            </w:r>
            <w:r w:rsidR="00AE5182" w:rsidRPr="00AE5182">
              <w:rPr>
                <w:noProof/>
                <w:webHidden/>
                <w:sz w:val="16"/>
                <w:szCs w:val="16"/>
              </w:rPr>
            </w:r>
            <w:r w:rsidR="00AE5182" w:rsidRPr="00AE5182">
              <w:rPr>
                <w:noProof/>
                <w:webHidden/>
                <w:sz w:val="16"/>
                <w:szCs w:val="16"/>
              </w:rPr>
              <w:fldChar w:fldCharType="separate"/>
            </w:r>
            <w:r w:rsidR="003A5AF0">
              <w:rPr>
                <w:noProof/>
                <w:webHidden/>
                <w:sz w:val="16"/>
                <w:szCs w:val="16"/>
              </w:rPr>
              <w:t>8</w:t>
            </w:r>
            <w:r w:rsidR="00AE5182" w:rsidRPr="00AE5182">
              <w:rPr>
                <w:noProof/>
                <w:webHidden/>
                <w:sz w:val="16"/>
                <w:szCs w:val="16"/>
              </w:rPr>
              <w:fldChar w:fldCharType="end"/>
            </w:r>
          </w:hyperlink>
        </w:p>
        <w:p w14:paraId="76C06C18" w14:textId="48A57569" w:rsidR="00AE5182" w:rsidRPr="00AE5182" w:rsidRDefault="007C158F">
          <w:pPr>
            <w:pStyle w:val="TOC2"/>
            <w:rPr>
              <w:rFonts w:asciiTheme="minorHAnsi" w:hAnsiTheme="minorHAnsi" w:cstheme="minorBidi"/>
              <w:noProof/>
              <w:kern w:val="2"/>
              <w:sz w:val="16"/>
              <w:szCs w:val="16"/>
              <w:lang w:val="en-US" w:eastAsia="en-US"/>
              <w14:ligatures w14:val="standardContextual"/>
            </w:rPr>
          </w:pPr>
          <w:hyperlink w:anchor="_Toc162421576" w:history="1">
            <w:r w:rsidR="00AE5182" w:rsidRPr="00AE5182">
              <w:rPr>
                <w:rStyle w:val="Hyperlink"/>
                <w:noProof/>
                <w:sz w:val="16"/>
                <w:szCs w:val="16"/>
              </w:rPr>
              <w:t>3.6</w:t>
            </w:r>
            <w:r w:rsidR="00AE5182" w:rsidRPr="00AE5182">
              <w:rPr>
                <w:rFonts w:asciiTheme="minorHAnsi" w:hAnsiTheme="minorHAnsi" w:cstheme="minorBidi"/>
                <w:noProof/>
                <w:kern w:val="2"/>
                <w:sz w:val="16"/>
                <w:szCs w:val="16"/>
                <w:lang w:val="en-US" w:eastAsia="en-US"/>
                <w14:ligatures w14:val="standardContextual"/>
              </w:rPr>
              <w:tab/>
            </w:r>
            <w:r w:rsidR="00AE5182" w:rsidRPr="00AE5182">
              <w:rPr>
                <w:rStyle w:val="Hyperlink"/>
                <w:noProof/>
                <w:sz w:val="16"/>
                <w:szCs w:val="16"/>
              </w:rPr>
              <w:t>OLEMASOLEV HALJASTUS JA KESKKOND</w:t>
            </w:r>
            <w:r w:rsidR="00AE5182" w:rsidRPr="00AE5182">
              <w:rPr>
                <w:noProof/>
                <w:webHidden/>
                <w:sz w:val="16"/>
                <w:szCs w:val="16"/>
              </w:rPr>
              <w:tab/>
            </w:r>
            <w:r w:rsidR="00AE5182" w:rsidRPr="00AE5182">
              <w:rPr>
                <w:noProof/>
                <w:webHidden/>
                <w:sz w:val="16"/>
                <w:szCs w:val="16"/>
              </w:rPr>
              <w:fldChar w:fldCharType="begin"/>
            </w:r>
            <w:r w:rsidR="00AE5182" w:rsidRPr="00AE5182">
              <w:rPr>
                <w:noProof/>
                <w:webHidden/>
                <w:sz w:val="16"/>
                <w:szCs w:val="16"/>
              </w:rPr>
              <w:instrText xml:space="preserve"> PAGEREF _Toc162421576 \h </w:instrText>
            </w:r>
            <w:r w:rsidR="00AE5182" w:rsidRPr="00AE5182">
              <w:rPr>
                <w:noProof/>
                <w:webHidden/>
                <w:sz w:val="16"/>
                <w:szCs w:val="16"/>
              </w:rPr>
            </w:r>
            <w:r w:rsidR="00AE5182" w:rsidRPr="00AE5182">
              <w:rPr>
                <w:noProof/>
                <w:webHidden/>
                <w:sz w:val="16"/>
                <w:szCs w:val="16"/>
              </w:rPr>
              <w:fldChar w:fldCharType="separate"/>
            </w:r>
            <w:r w:rsidR="003A5AF0">
              <w:rPr>
                <w:noProof/>
                <w:webHidden/>
                <w:sz w:val="16"/>
                <w:szCs w:val="16"/>
              </w:rPr>
              <w:t>8</w:t>
            </w:r>
            <w:r w:rsidR="00AE5182" w:rsidRPr="00AE5182">
              <w:rPr>
                <w:noProof/>
                <w:webHidden/>
                <w:sz w:val="16"/>
                <w:szCs w:val="16"/>
              </w:rPr>
              <w:fldChar w:fldCharType="end"/>
            </w:r>
          </w:hyperlink>
        </w:p>
        <w:p w14:paraId="4EFFBA65" w14:textId="0E961B42" w:rsidR="00AE5182" w:rsidRPr="00AE5182" w:rsidRDefault="007C158F">
          <w:pPr>
            <w:pStyle w:val="TOC2"/>
            <w:rPr>
              <w:rFonts w:asciiTheme="minorHAnsi" w:hAnsiTheme="minorHAnsi" w:cstheme="minorBidi"/>
              <w:noProof/>
              <w:kern w:val="2"/>
              <w:sz w:val="16"/>
              <w:szCs w:val="16"/>
              <w:lang w:val="en-US" w:eastAsia="en-US"/>
              <w14:ligatures w14:val="standardContextual"/>
            </w:rPr>
          </w:pPr>
          <w:hyperlink w:anchor="_Toc162421577" w:history="1">
            <w:r w:rsidR="00AE5182" w:rsidRPr="00AE5182">
              <w:rPr>
                <w:rStyle w:val="Hyperlink"/>
                <w:noProof/>
                <w:sz w:val="16"/>
                <w:szCs w:val="16"/>
              </w:rPr>
              <w:t>3.7</w:t>
            </w:r>
            <w:r w:rsidR="00AE5182" w:rsidRPr="00AE5182">
              <w:rPr>
                <w:rFonts w:asciiTheme="minorHAnsi" w:hAnsiTheme="minorHAnsi" w:cstheme="minorBidi"/>
                <w:noProof/>
                <w:kern w:val="2"/>
                <w:sz w:val="16"/>
                <w:szCs w:val="16"/>
                <w:lang w:val="en-US" w:eastAsia="en-US"/>
                <w14:ligatures w14:val="standardContextual"/>
              </w:rPr>
              <w:tab/>
            </w:r>
            <w:r w:rsidR="00AE5182" w:rsidRPr="00AE5182">
              <w:rPr>
                <w:rStyle w:val="Hyperlink"/>
                <w:noProof/>
                <w:sz w:val="16"/>
                <w:szCs w:val="16"/>
              </w:rPr>
              <w:t>KEHTIVAD PIIRANGUD</w:t>
            </w:r>
            <w:r w:rsidR="00AE5182" w:rsidRPr="00AE5182">
              <w:rPr>
                <w:noProof/>
                <w:webHidden/>
                <w:sz w:val="16"/>
                <w:szCs w:val="16"/>
              </w:rPr>
              <w:tab/>
            </w:r>
            <w:r w:rsidR="00AE5182" w:rsidRPr="00AE5182">
              <w:rPr>
                <w:noProof/>
                <w:webHidden/>
                <w:sz w:val="16"/>
                <w:szCs w:val="16"/>
              </w:rPr>
              <w:fldChar w:fldCharType="begin"/>
            </w:r>
            <w:r w:rsidR="00AE5182" w:rsidRPr="00AE5182">
              <w:rPr>
                <w:noProof/>
                <w:webHidden/>
                <w:sz w:val="16"/>
                <w:szCs w:val="16"/>
              </w:rPr>
              <w:instrText xml:space="preserve"> PAGEREF _Toc162421577 \h </w:instrText>
            </w:r>
            <w:r w:rsidR="00AE5182" w:rsidRPr="00AE5182">
              <w:rPr>
                <w:noProof/>
                <w:webHidden/>
                <w:sz w:val="16"/>
                <w:szCs w:val="16"/>
              </w:rPr>
            </w:r>
            <w:r w:rsidR="00AE5182" w:rsidRPr="00AE5182">
              <w:rPr>
                <w:noProof/>
                <w:webHidden/>
                <w:sz w:val="16"/>
                <w:szCs w:val="16"/>
              </w:rPr>
              <w:fldChar w:fldCharType="separate"/>
            </w:r>
            <w:r w:rsidR="003A5AF0">
              <w:rPr>
                <w:noProof/>
                <w:webHidden/>
                <w:sz w:val="16"/>
                <w:szCs w:val="16"/>
              </w:rPr>
              <w:t>8</w:t>
            </w:r>
            <w:r w:rsidR="00AE5182" w:rsidRPr="00AE5182">
              <w:rPr>
                <w:noProof/>
                <w:webHidden/>
                <w:sz w:val="16"/>
                <w:szCs w:val="16"/>
              </w:rPr>
              <w:fldChar w:fldCharType="end"/>
            </w:r>
          </w:hyperlink>
        </w:p>
        <w:p w14:paraId="439EA143" w14:textId="2FA06BD9" w:rsidR="00AE5182" w:rsidRPr="00AE5182" w:rsidRDefault="007C158F" w:rsidP="00AE5182">
          <w:pPr>
            <w:pStyle w:val="TOC1"/>
            <w:rPr>
              <w:rFonts w:asciiTheme="minorHAnsi" w:hAnsiTheme="minorHAnsi" w:cstheme="minorBidi"/>
              <w:kern w:val="2"/>
              <w:sz w:val="16"/>
              <w:szCs w:val="16"/>
              <w:lang w:val="en-US" w:eastAsia="en-US"/>
              <w14:ligatures w14:val="standardContextual"/>
            </w:rPr>
          </w:pPr>
          <w:hyperlink w:anchor="_Toc162421578" w:history="1">
            <w:r w:rsidR="00AE5182" w:rsidRPr="00AE5182">
              <w:rPr>
                <w:rStyle w:val="Hyperlink"/>
                <w:sz w:val="16"/>
                <w:szCs w:val="16"/>
              </w:rPr>
              <w:t>4.</w:t>
            </w:r>
            <w:r w:rsidR="00AE5182" w:rsidRPr="00AE5182">
              <w:rPr>
                <w:rFonts w:asciiTheme="minorHAnsi" w:hAnsiTheme="minorHAnsi" w:cstheme="minorBidi"/>
                <w:kern w:val="2"/>
                <w:sz w:val="16"/>
                <w:szCs w:val="16"/>
                <w:lang w:val="en-US" w:eastAsia="en-US"/>
                <w14:ligatures w14:val="standardContextual"/>
              </w:rPr>
              <w:tab/>
            </w:r>
            <w:r w:rsidR="00AE5182" w:rsidRPr="00AE5182">
              <w:rPr>
                <w:rStyle w:val="Hyperlink"/>
                <w:sz w:val="16"/>
                <w:szCs w:val="16"/>
              </w:rPr>
              <w:t>PLANEERINGUETTEPANEK</w:t>
            </w:r>
            <w:r w:rsidR="00AE5182" w:rsidRPr="00AE5182">
              <w:rPr>
                <w:webHidden/>
                <w:sz w:val="16"/>
                <w:szCs w:val="16"/>
              </w:rPr>
              <w:tab/>
            </w:r>
            <w:r w:rsidR="00AE5182" w:rsidRPr="00AE5182">
              <w:rPr>
                <w:webHidden/>
                <w:sz w:val="16"/>
                <w:szCs w:val="16"/>
              </w:rPr>
              <w:fldChar w:fldCharType="begin"/>
            </w:r>
            <w:r w:rsidR="00AE5182" w:rsidRPr="00AE5182">
              <w:rPr>
                <w:webHidden/>
                <w:sz w:val="16"/>
                <w:szCs w:val="16"/>
              </w:rPr>
              <w:instrText xml:space="preserve"> PAGEREF _Toc162421578 \h </w:instrText>
            </w:r>
            <w:r w:rsidR="00AE5182" w:rsidRPr="00AE5182">
              <w:rPr>
                <w:webHidden/>
                <w:sz w:val="16"/>
                <w:szCs w:val="16"/>
              </w:rPr>
            </w:r>
            <w:r w:rsidR="00AE5182" w:rsidRPr="00AE5182">
              <w:rPr>
                <w:webHidden/>
                <w:sz w:val="16"/>
                <w:szCs w:val="16"/>
              </w:rPr>
              <w:fldChar w:fldCharType="separate"/>
            </w:r>
            <w:r w:rsidR="003A5AF0">
              <w:rPr>
                <w:webHidden/>
                <w:sz w:val="16"/>
                <w:szCs w:val="16"/>
              </w:rPr>
              <w:t>8</w:t>
            </w:r>
            <w:r w:rsidR="00AE5182" w:rsidRPr="00AE5182">
              <w:rPr>
                <w:webHidden/>
                <w:sz w:val="16"/>
                <w:szCs w:val="16"/>
              </w:rPr>
              <w:fldChar w:fldCharType="end"/>
            </w:r>
          </w:hyperlink>
        </w:p>
        <w:p w14:paraId="379D68BF" w14:textId="38563880" w:rsidR="00AE5182" w:rsidRPr="00AE5182" w:rsidRDefault="007C158F">
          <w:pPr>
            <w:pStyle w:val="TOC2"/>
            <w:rPr>
              <w:rFonts w:asciiTheme="minorHAnsi" w:hAnsiTheme="minorHAnsi" w:cstheme="minorBidi"/>
              <w:noProof/>
              <w:kern w:val="2"/>
              <w:sz w:val="16"/>
              <w:szCs w:val="16"/>
              <w:lang w:val="en-US" w:eastAsia="en-US"/>
              <w14:ligatures w14:val="standardContextual"/>
            </w:rPr>
          </w:pPr>
          <w:hyperlink w:anchor="_Toc162421579" w:history="1">
            <w:r w:rsidR="00AE5182" w:rsidRPr="00AE5182">
              <w:rPr>
                <w:rStyle w:val="Hyperlink"/>
                <w:noProof/>
                <w:sz w:val="16"/>
                <w:szCs w:val="16"/>
              </w:rPr>
              <w:t>4.1</w:t>
            </w:r>
            <w:r w:rsidR="00AE5182" w:rsidRPr="00AE5182">
              <w:rPr>
                <w:rFonts w:asciiTheme="minorHAnsi" w:hAnsiTheme="minorHAnsi" w:cstheme="minorBidi"/>
                <w:noProof/>
                <w:kern w:val="2"/>
                <w:sz w:val="16"/>
                <w:szCs w:val="16"/>
                <w:lang w:val="en-US" w:eastAsia="en-US"/>
                <w14:ligatures w14:val="standardContextual"/>
              </w:rPr>
              <w:tab/>
            </w:r>
            <w:r w:rsidR="00AE5182" w:rsidRPr="00AE5182">
              <w:rPr>
                <w:rStyle w:val="Hyperlink"/>
                <w:noProof/>
                <w:sz w:val="16"/>
                <w:szCs w:val="16"/>
              </w:rPr>
              <w:t>KRUNDIJAOTUS JA KRUNDI EHITUSÕIGUS</w:t>
            </w:r>
            <w:r w:rsidR="00AE5182" w:rsidRPr="00AE5182">
              <w:rPr>
                <w:noProof/>
                <w:webHidden/>
                <w:sz w:val="16"/>
                <w:szCs w:val="16"/>
              </w:rPr>
              <w:tab/>
            </w:r>
            <w:r w:rsidR="00AE5182" w:rsidRPr="00AE5182">
              <w:rPr>
                <w:noProof/>
                <w:webHidden/>
                <w:sz w:val="16"/>
                <w:szCs w:val="16"/>
              </w:rPr>
              <w:fldChar w:fldCharType="begin"/>
            </w:r>
            <w:r w:rsidR="00AE5182" w:rsidRPr="00AE5182">
              <w:rPr>
                <w:noProof/>
                <w:webHidden/>
                <w:sz w:val="16"/>
                <w:szCs w:val="16"/>
              </w:rPr>
              <w:instrText xml:space="preserve"> PAGEREF _Toc162421579 \h </w:instrText>
            </w:r>
            <w:r w:rsidR="00AE5182" w:rsidRPr="00AE5182">
              <w:rPr>
                <w:noProof/>
                <w:webHidden/>
                <w:sz w:val="16"/>
                <w:szCs w:val="16"/>
              </w:rPr>
            </w:r>
            <w:r w:rsidR="00AE5182" w:rsidRPr="00AE5182">
              <w:rPr>
                <w:noProof/>
                <w:webHidden/>
                <w:sz w:val="16"/>
                <w:szCs w:val="16"/>
              </w:rPr>
              <w:fldChar w:fldCharType="separate"/>
            </w:r>
            <w:r w:rsidR="003A5AF0">
              <w:rPr>
                <w:noProof/>
                <w:webHidden/>
                <w:sz w:val="16"/>
                <w:szCs w:val="16"/>
              </w:rPr>
              <w:t>8</w:t>
            </w:r>
            <w:r w:rsidR="00AE5182" w:rsidRPr="00AE5182">
              <w:rPr>
                <w:noProof/>
                <w:webHidden/>
                <w:sz w:val="16"/>
                <w:szCs w:val="16"/>
              </w:rPr>
              <w:fldChar w:fldCharType="end"/>
            </w:r>
          </w:hyperlink>
        </w:p>
        <w:p w14:paraId="2CC84653" w14:textId="5EC26A14" w:rsidR="00AE5182" w:rsidRPr="00AE5182" w:rsidRDefault="007C158F">
          <w:pPr>
            <w:pStyle w:val="TOC2"/>
            <w:rPr>
              <w:rFonts w:asciiTheme="minorHAnsi" w:hAnsiTheme="minorHAnsi" w:cstheme="minorBidi"/>
              <w:noProof/>
              <w:kern w:val="2"/>
              <w:sz w:val="16"/>
              <w:szCs w:val="16"/>
              <w:lang w:val="en-US" w:eastAsia="en-US"/>
              <w14:ligatures w14:val="standardContextual"/>
            </w:rPr>
          </w:pPr>
          <w:hyperlink w:anchor="_Toc162421580" w:history="1">
            <w:r w:rsidR="00AE5182" w:rsidRPr="00AE5182">
              <w:rPr>
                <w:rStyle w:val="Hyperlink"/>
                <w:noProof/>
                <w:sz w:val="16"/>
                <w:szCs w:val="16"/>
              </w:rPr>
              <w:t>4.2</w:t>
            </w:r>
            <w:r w:rsidR="00AE5182" w:rsidRPr="00AE5182">
              <w:rPr>
                <w:rFonts w:asciiTheme="minorHAnsi" w:hAnsiTheme="minorHAnsi" w:cstheme="minorBidi"/>
                <w:noProof/>
                <w:kern w:val="2"/>
                <w:sz w:val="16"/>
                <w:szCs w:val="16"/>
                <w:lang w:val="en-US" w:eastAsia="en-US"/>
                <w14:ligatures w14:val="standardContextual"/>
              </w:rPr>
              <w:tab/>
            </w:r>
            <w:r w:rsidR="00AE5182" w:rsidRPr="00AE5182">
              <w:rPr>
                <w:rStyle w:val="Hyperlink"/>
                <w:noProof/>
                <w:sz w:val="16"/>
                <w:szCs w:val="16"/>
              </w:rPr>
              <w:t>EHITISE ARHITEKTUURINÕUDED</w:t>
            </w:r>
            <w:r w:rsidR="00AE5182" w:rsidRPr="00AE5182">
              <w:rPr>
                <w:noProof/>
                <w:webHidden/>
                <w:sz w:val="16"/>
                <w:szCs w:val="16"/>
              </w:rPr>
              <w:tab/>
            </w:r>
            <w:r w:rsidR="00AE5182" w:rsidRPr="00AE5182">
              <w:rPr>
                <w:noProof/>
                <w:webHidden/>
                <w:sz w:val="16"/>
                <w:szCs w:val="16"/>
              </w:rPr>
              <w:fldChar w:fldCharType="begin"/>
            </w:r>
            <w:r w:rsidR="00AE5182" w:rsidRPr="00AE5182">
              <w:rPr>
                <w:noProof/>
                <w:webHidden/>
                <w:sz w:val="16"/>
                <w:szCs w:val="16"/>
              </w:rPr>
              <w:instrText xml:space="preserve"> PAGEREF _Toc162421580 \h </w:instrText>
            </w:r>
            <w:r w:rsidR="00AE5182" w:rsidRPr="00AE5182">
              <w:rPr>
                <w:noProof/>
                <w:webHidden/>
                <w:sz w:val="16"/>
                <w:szCs w:val="16"/>
              </w:rPr>
            </w:r>
            <w:r w:rsidR="00AE5182" w:rsidRPr="00AE5182">
              <w:rPr>
                <w:noProof/>
                <w:webHidden/>
                <w:sz w:val="16"/>
                <w:szCs w:val="16"/>
              </w:rPr>
              <w:fldChar w:fldCharType="separate"/>
            </w:r>
            <w:r w:rsidR="003A5AF0">
              <w:rPr>
                <w:noProof/>
                <w:webHidden/>
                <w:sz w:val="16"/>
                <w:szCs w:val="16"/>
              </w:rPr>
              <w:t>11</w:t>
            </w:r>
            <w:r w:rsidR="00AE5182" w:rsidRPr="00AE5182">
              <w:rPr>
                <w:noProof/>
                <w:webHidden/>
                <w:sz w:val="16"/>
                <w:szCs w:val="16"/>
              </w:rPr>
              <w:fldChar w:fldCharType="end"/>
            </w:r>
          </w:hyperlink>
        </w:p>
        <w:p w14:paraId="1A3E96F3" w14:textId="636C6A77" w:rsidR="00AE5182" w:rsidRPr="00AE5182" w:rsidRDefault="007C158F">
          <w:pPr>
            <w:pStyle w:val="TOC2"/>
            <w:rPr>
              <w:rFonts w:asciiTheme="minorHAnsi" w:hAnsiTheme="minorHAnsi" w:cstheme="minorBidi"/>
              <w:noProof/>
              <w:kern w:val="2"/>
              <w:sz w:val="16"/>
              <w:szCs w:val="16"/>
              <w:lang w:val="en-US" w:eastAsia="en-US"/>
              <w14:ligatures w14:val="standardContextual"/>
            </w:rPr>
          </w:pPr>
          <w:hyperlink w:anchor="_Toc162421581" w:history="1">
            <w:r w:rsidR="00AE5182" w:rsidRPr="00AE5182">
              <w:rPr>
                <w:rStyle w:val="Hyperlink"/>
                <w:noProof/>
                <w:sz w:val="16"/>
                <w:szCs w:val="16"/>
              </w:rPr>
              <w:t>4.3</w:t>
            </w:r>
            <w:r w:rsidR="00AE5182" w:rsidRPr="00AE5182">
              <w:rPr>
                <w:rFonts w:asciiTheme="minorHAnsi" w:hAnsiTheme="minorHAnsi" w:cstheme="minorBidi"/>
                <w:noProof/>
                <w:kern w:val="2"/>
                <w:sz w:val="16"/>
                <w:szCs w:val="16"/>
                <w:lang w:val="en-US" w:eastAsia="en-US"/>
                <w14:ligatures w14:val="standardContextual"/>
              </w:rPr>
              <w:tab/>
            </w:r>
            <w:r w:rsidR="00AE5182" w:rsidRPr="00AE5182">
              <w:rPr>
                <w:rStyle w:val="Hyperlink"/>
                <w:noProof/>
                <w:sz w:val="16"/>
                <w:szCs w:val="16"/>
              </w:rPr>
              <w:t>PIIRDED</w:t>
            </w:r>
            <w:r w:rsidR="00AE5182" w:rsidRPr="00AE5182">
              <w:rPr>
                <w:noProof/>
                <w:webHidden/>
                <w:sz w:val="16"/>
                <w:szCs w:val="16"/>
              </w:rPr>
              <w:tab/>
            </w:r>
            <w:r w:rsidR="00AE5182" w:rsidRPr="00AE5182">
              <w:rPr>
                <w:noProof/>
                <w:webHidden/>
                <w:sz w:val="16"/>
                <w:szCs w:val="16"/>
              </w:rPr>
              <w:fldChar w:fldCharType="begin"/>
            </w:r>
            <w:r w:rsidR="00AE5182" w:rsidRPr="00AE5182">
              <w:rPr>
                <w:noProof/>
                <w:webHidden/>
                <w:sz w:val="16"/>
                <w:szCs w:val="16"/>
              </w:rPr>
              <w:instrText xml:space="preserve"> PAGEREF _Toc162421581 \h </w:instrText>
            </w:r>
            <w:r w:rsidR="00AE5182" w:rsidRPr="00AE5182">
              <w:rPr>
                <w:noProof/>
                <w:webHidden/>
                <w:sz w:val="16"/>
                <w:szCs w:val="16"/>
              </w:rPr>
            </w:r>
            <w:r w:rsidR="00AE5182" w:rsidRPr="00AE5182">
              <w:rPr>
                <w:noProof/>
                <w:webHidden/>
                <w:sz w:val="16"/>
                <w:szCs w:val="16"/>
              </w:rPr>
              <w:fldChar w:fldCharType="separate"/>
            </w:r>
            <w:r w:rsidR="003A5AF0">
              <w:rPr>
                <w:noProof/>
                <w:webHidden/>
                <w:sz w:val="16"/>
                <w:szCs w:val="16"/>
              </w:rPr>
              <w:t>11</w:t>
            </w:r>
            <w:r w:rsidR="00AE5182" w:rsidRPr="00AE5182">
              <w:rPr>
                <w:noProof/>
                <w:webHidden/>
                <w:sz w:val="16"/>
                <w:szCs w:val="16"/>
              </w:rPr>
              <w:fldChar w:fldCharType="end"/>
            </w:r>
          </w:hyperlink>
        </w:p>
        <w:p w14:paraId="6E31B5FA" w14:textId="513D31F8" w:rsidR="00AE5182" w:rsidRPr="00AE5182" w:rsidRDefault="007C158F">
          <w:pPr>
            <w:pStyle w:val="TOC2"/>
            <w:rPr>
              <w:rFonts w:asciiTheme="minorHAnsi" w:hAnsiTheme="minorHAnsi" w:cstheme="minorBidi"/>
              <w:noProof/>
              <w:kern w:val="2"/>
              <w:sz w:val="16"/>
              <w:szCs w:val="16"/>
              <w:lang w:val="en-US" w:eastAsia="en-US"/>
              <w14:ligatures w14:val="standardContextual"/>
            </w:rPr>
          </w:pPr>
          <w:hyperlink w:anchor="_Toc162421582" w:history="1">
            <w:r w:rsidR="00AE5182" w:rsidRPr="00AE5182">
              <w:rPr>
                <w:rStyle w:val="Hyperlink"/>
                <w:noProof/>
                <w:sz w:val="16"/>
                <w:szCs w:val="16"/>
              </w:rPr>
              <w:t>4.4</w:t>
            </w:r>
            <w:r w:rsidR="00AE5182" w:rsidRPr="00AE5182">
              <w:rPr>
                <w:rFonts w:asciiTheme="minorHAnsi" w:hAnsiTheme="minorHAnsi" w:cstheme="minorBidi"/>
                <w:noProof/>
                <w:kern w:val="2"/>
                <w:sz w:val="16"/>
                <w:szCs w:val="16"/>
                <w:lang w:val="en-US" w:eastAsia="en-US"/>
                <w14:ligatures w14:val="standardContextual"/>
              </w:rPr>
              <w:tab/>
            </w:r>
            <w:r w:rsidR="00AE5182" w:rsidRPr="00AE5182">
              <w:rPr>
                <w:rStyle w:val="Hyperlink"/>
                <w:noProof/>
                <w:sz w:val="16"/>
                <w:szCs w:val="16"/>
              </w:rPr>
              <w:t>TÄNAVATE MAA-ALAD, LIIKLUS- JA PARKIMISKORRALDUS</w:t>
            </w:r>
            <w:r w:rsidR="00AE5182" w:rsidRPr="00AE5182">
              <w:rPr>
                <w:noProof/>
                <w:webHidden/>
                <w:sz w:val="16"/>
                <w:szCs w:val="16"/>
              </w:rPr>
              <w:tab/>
            </w:r>
            <w:r w:rsidR="00AE5182" w:rsidRPr="00AE5182">
              <w:rPr>
                <w:noProof/>
                <w:webHidden/>
                <w:sz w:val="16"/>
                <w:szCs w:val="16"/>
              </w:rPr>
              <w:fldChar w:fldCharType="begin"/>
            </w:r>
            <w:r w:rsidR="00AE5182" w:rsidRPr="00AE5182">
              <w:rPr>
                <w:noProof/>
                <w:webHidden/>
                <w:sz w:val="16"/>
                <w:szCs w:val="16"/>
              </w:rPr>
              <w:instrText xml:space="preserve"> PAGEREF _Toc162421582 \h </w:instrText>
            </w:r>
            <w:r w:rsidR="00AE5182" w:rsidRPr="00AE5182">
              <w:rPr>
                <w:noProof/>
                <w:webHidden/>
                <w:sz w:val="16"/>
                <w:szCs w:val="16"/>
              </w:rPr>
            </w:r>
            <w:r w:rsidR="00AE5182" w:rsidRPr="00AE5182">
              <w:rPr>
                <w:noProof/>
                <w:webHidden/>
                <w:sz w:val="16"/>
                <w:szCs w:val="16"/>
              </w:rPr>
              <w:fldChar w:fldCharType="separate"/>
            </w:r>
            <w:r w:rsidR="003A5AF0">
              <w:rPr>
                <w:noProof/>
                <w:webHidden/>
                <w:sz w:val="16"/>
                <w:szCs w:val="16"/>
              </w:rPr>
              <w:t>11</w:t>
            </w:r>
            <w:r w:rsidR="00AE5182" w:rsidRPr="00AE5182">
              <w:rPr>
                <w:noProof/>
                <w:webHidden/>
                <w:sz w:val="16"/>
                <w:szCs w:val="16"/>
              </w:rPr>
              <w:fldChar w:fldCharType="end"/>
            </w:r>
          </w:hyperlink>
        </w:p>
        <w:p w14:paraId="041F1F86" w14:textId="33B2CFA9" w:rsidR="00AE5182" w:rsidRPr="00AE5182" w:rsidRDefault="007C158F">
          <w:pPr>
            <w:pStyle w:val="TOC2"/>
            <w:rPr>
              <w:rFonts w:asciiTheme="minorHAnsi" w:hAnsiTheme="minorHAnsi" w:cstheme="minorBidi"/>
              <w:noProof/>
              <w:kern w:val="2"/>
              <w:sz w:val="16"/>
              <w:szCs w:val="16"/>
              <w:lang w:val="en-US" w:eastAsia="en-US"/>
              <w14:ligatures w14:val="standardContextual"/>
            </w:rPr>
          </w:pPr>
          <w:hyperlink w:anchor="_Toc162421583" w:history="1">
            <w:r w:rsidR="00AE5182" w:rsidRPr="00AE5182">
              <w:rPr>
                <w:rStyle w:val="Hyperlink"/>
                <w:noProof/>
                <w:sz w:val="16"/>
                <w:szCs w:val="16"/>
              </w:rPr>
              <w:t>4.4.1</w:t>
            </w:r>
            <w:r w:rsidR="00AE5182" w:rsidRPr="00AE5182">
              <w:rPr>
                <w:rFonts w:asciiTheme="minorHAnsi" w:hAnsiTheme="minorHAnsi" w:cstheme="minorBidi"/>
                <w:noProof/>
                <w:kern w:val="2"/>
                <w:sz w:val="16"/>
                <w:szCs w:val="16"/>
                <w:lang w:val="en-US" w:eastAsia="en-US"/>
                <w14:ligatures w14:val="standardContextual"/>
              </w:rPr>
              <w:tab/>
            </w:r>
            <w:r w:rsidR="00AE5182" w:rsidRPr="00AE5182">
              <w:rPr>
                <w:rStyle w:val="Hyperlink"/>
                <w:noProof/>
                <w:sz w:val="16"/>
                <w:szCs w:val="16"/>
              </w:rPr>
              <w:t>DETAILPLANEERINGU ALA JA 11 TALLINNA RINGTEELT KAVANDATAVA PERPEKTIIVSE JUURDEPÄÄSU ÜHENDUS</w:t>
            </w:r>
            <w:r w:rsidR="00AE5182" w:rsidRPr="00AE5182">
              <w:rPr>
                <w:noProof/>
                <w:webHidden/>
                <w:sz w:val="16"/>
                <w:szCs w:val="16"/>
              </w:rPr>
              <w:tab/>
            </w:r>
            <w:r w:rsidR="00AE5182" w:rsidRPr="00AE5182">
              <w:rPr>
                <w:noProof/>
                <w:webHidden/>
                <w:sz w:val="16"/>
                <w:szCs w:val="16"/>
              </w:rPr>
              <w:fldChar w:fldCharType="begin"/>
            </w:r>
            <w:r w:rsidR="00AE5182" w:rsidRPr="00AE5182">
              <w:rPr>
                <w:noProof/>
                <w:webHidden/>
                <w:sz w:val="16"/>
                <w:szCs w:val="16"/>
              </w:rPr>
              <w:instrText xml:space="preserve"> PAGEREF _Toc162421583 \h </w:instrText>
            </w:r>
            <w:r w:rsidR="00AE5182" w:rsidRPr="00AE5182">
              <w:rPr>
                <w:noProof/>
                <w:webHidden/>
                <w:sz w:val="16"/>
                <w:szCs w:val="16"/>
              </w:rPr>
            </w:r>
            <w:r w:rsidR="00AE5182" w:rsidRPr="00AE5182">
              <w:rPr>
                <w:noProof/>
                <w:webHidden/>
                <w:sz w:val="16"/>
                <w:szCs w:val="16"/>
              </w:rPr>
              <w:fldChar w:fldCharType="separate"/>
            </w:r>
            <w:r w:rsidR="003A5AF0">
              <w:rPr>
                <w:noProof/>
                <w:webHidden/>
                <w:sz w:val="16"/>
                <w:szCs w:val="16"/>
              </w:rPr>
              <w:t>13</w:t>
            </w:r>
            <w:r w:rsidR="00AE5182" w:rsidRPr="00AE5182">
              <w:rPr>
                <w:noProof/>
                <w:webHidden/>
                <w:sz w:val="16"/>
                <w:szCs w:val="16"/>
              </w:rPr>
              <w:fldChar w:fldCharType="end"/>
            </w:r>
          </w:hyperlink>
        </w:p>
        <w:p w14:paraId="39091A24" w14:textId="6DD554B1" w:rsidR="00AE5182" w:rsidRPr="00AE5182" w:rsidRDefault="007C158F">
          <w:pPr>
            <w:pStyle w:val="TOC2"/>
            <w:rPr>
              <w:rFonts w:asciiTheme="minorHAnsi" w:hAnsiTheme="minorHAnsi" w:cstheme="minorBidi"/>
              <w:noProof/>
              <w:kern w:val="2"/>
              <w:sz w:val="16"/>
              <w:szCs w:val="16"/>
              <w:lang w:val="en-US" w:eastAsia="en-US"/>
              <w14:ligatures w14:val="standardContextual"/>
            </w:rPr>
          </w:pPr>
          <w:hyperlink w:anchor="_Toc162421584" w:history="1">
            <w:r w:rsidR="00AE5182" w:rsidRPr="00AE5182">
              <w:rPr>
                <w:rStyle w:val="Hyperlink"/>
                <w:noProof/>
                <w:sz w:val="16"/>
                <w:szCs w:val="16"/>
              </w:rPr>
              <w:t>4.5</w:t>
            </w:r>
            <w:r w:rsidR="00AE5182" w:rsidRPr="00AE5182">
              <w:rPr>
                <w:rFonts w:asciiTheme="minorHAnsi" w:hAnsiTheme="minorHAnsi" w:cstheme="minorBidi"/>
                <w:noProof/>
                <w:kern w:val="2"/>
                <w:sz w:val="16"/>
                <w:szCs w:val="16"/>
                <w:lang w:val="en-US" w:eastAsia="en-US"/>
                <w14:ligatures w14:val="standardContextual"/>
              </w:rPr>
              <w:tab/>
            </w:r>
            <w:r w:rsidR="00AE5182" w:rsidRPr="00AE5182">
              <w:rPr>
                <w:rStyle w:val="Hyperlink"/>
                <w:noProof/>
                <w:sz w:val="16"/>
                <w:szCs w:val="16"/>
              </w:rPr>
              <w:t>HALJASTUSE JA HEAKORRA PÕHIMÕTTED</w:t>
            </w:r>
            <w:r w:rsidR="00AE5182" w:rsidRPr="00AE5182">
              <w:rPr>
                <w:noProof/>
                <w:webHidden/>
                <w:sz w:val="16"/>
                <w:szCs w:val="16"/>
              </w:rPr>
              <w:tab/>
            </w:r>
            <w:r w:rsidR="00AE5182" w:rsidRPr="00AE5182">
              <w:rPr>
                <w:noProof/>
                <w:webHidden/>
                <w:sz w:val="16"/>
                <w:szCs w:val="16"/>
              </w:rPr>
              <w:fldChar w:fldCharType="begin"/>
            </w:r>
            <w:r w:rsidR="00AE5182" w:rsidRPr="00AE5182">
              <w:rPr>
                <w:noProof/>
                <w:webHidden/>
                <w:sz w:val="16"/>
                <w:szCs w:val="16"/>
              </w:rPr>
              <w:instrText xml:space="preserve"> PAGEREF _Toc162421584 \h </w:instrText>
            </w:r>
            <w:r w:rsidR="00AE5182" w:rsidRPr="00AE5182">
              <w:rPr>
                <w:noProof/>
                <w:webHidden/>
                <w:sz w:val="16"/>
                <w:szCs w:val="16"/>
              </w:rPr>
            </w:r>
            <w:r w:rsidR="00AE5182" w:rsidRPr="00AE5182">
              <w:rPr>
                <w:noProof/>
                <w:webHidden/>
                <w:sz w:val="16"/>
                <w:szCs w:val="16"/>
              </w:rPr>
              <w:fldChar w:fldCharType="separate"/>
            </w:r>
            <w:r w:rsidR="003A5AF0">
              <w:rPr>
                <w:noProof/>
                <w:webHidden/>
                <w:sz w:val="16"/>
                <w:szCs w:val="16"/>
              </w:rPr>
              <w:t>13</w:t>
            </w:r>
            <w:r w:rsidR="00AE5182" w:rsidRPr="00AE5182">
              <w:rPr>
                <w:noProof/>
                <w:webHidden/>
                <w:sz w:val="16"/>
                <w:szCs w:val="16"/>
              </w:rPr>
              <w:fldChar w:fldCharType="end"/>
            </w:r>
          </w:hyperlink>
        </w:p>
        <w:p w14:paraId="2D3CB557" w14:textId="2C1F0363" w:rsidR="00AE5182" w:rsidRPr="00AE5182" w:rsidRDefault="007C158F">
          <w:pPr>
            <w:pStyle w:val="TOC2"/>
            <w:rPr>
              <w:rFonts w:asciiTheme="minorHAnsi" w:hAnsiTheme="minorHAnsi" w:cstheme="minorBidi"/>
              <w:noProof/>
              <w:kern w:val="2"/>
              <w:sz w:val="16"/>
              <w:szCs w:val="16"/>
              <w:lang w:val="en-US" w:eastAsia="en-US"/>
              <w14:ligatures w14:val="standardContextual"/>
            </w:rPr>
          </w:pPr>
          <w:hyperlink w:anchor="_Toc162421585" w:history="1">
            <w:r w:rsidR="00AE5182" w:rsidRPr="00AE5182">
              <w:rPr>
                <w:rStyle w:val="Hyperlink"/>
                <w:noProof/>
                <w:sz w:val="16"/>
                <w:szCs w:val="16"/>
              </w:rPr>
              <w:t>4.6</w:t>
            </w:r>
            <w:r w:rsidR="00AE5182" w:rsidRPr="00AE5182">
              <w:rPr>
                <w:rFonts w:asciiTheme="minorHAnsi" w:hAnsiTheme="minorHAnsi" w:cstheme="minorBidi"/>
                <w:noProof/>
                <w:kern w:val="2"/>
                <w:sz w:val="16"/>
                <w:szCs w:val="16"/>
                <w:lang w:val="en-US" w:eastAsia="en-US"/>
                <w14:ligatures w14:val="standardContextual"/>
              </w:rPr>
              <w:tab/>
            </w:r>
            <w:r w:rsidR="00AE5182" w:rsidRPr="00AE5182">
              <w:rPr>
                <w:rStyle w:val="Hyperlink"/>
                <w:noProof/>
                <w:sz w:val="16"/>
                <w:szCs w:val="16"/>
              </w:rPr>
              <w:t>VERTIKAALPLANEERIMINE</w:t>
            </w:r>
            <w:r w:rsidR="00AE5182" w:rsidRPr="00AE5182">
              <w:rPr>
                <w:noProof/>
                <w:webHidden/>
                <w:sz w:val="16"/>
                <w:szCs w:val="16"/>
              </w:rPr>
              <w:tab/>
            </w:r>
            <w:r w:rsidR="00AE5182" w:rsidRPr="00AE5182">
              <w:rPr>
                <w:noProof/>
                <w:webHidden/>
                <w:sz w:val="16"/>
                <w:szCs w:val="16"/>
              </w:rPr>
              <w:fldChar w:fldCharType="begin"/>
            </w:r>
            <w:r w:rsidR="00AE5182" w:rsidRPr="00AE5182">
              <w:rPr>
                <w:noProof/>
                <w:webHidden/>
                <w:sz w:val="16"/>
                <w:szCs w:val="16"/>
              </w:rPr>
              <w:instrText xml:space="preserve"> PAGEREF _Toc162421585 \h </w:instrText>
            </w:r>
            <w:r w:rsidR="00AE5182" w:rsidRPr="00AE5182">
              <w:rPr>
                <w:noProof/>
                <w:webHidden/>
                <w:sz w:val="16"/>
                <w:szCs w:val="16"/>
              </w:rPr>
            </w:r>
            <w:r w:rsidR="00AE5182" w:rsidRPr="00AE5182">
              <w:rPr>
                <w:noProof/>
                <w:webHidden/>
                <w:sz w:val="16"/>
                <w:szCs w:val="16"/>
              </w:rPr>
              <w:fldChar w:fldCharType="separate"/>
            </w:r>
            <w:r w:rsidR="003A5AF0">
              <w:rPr>
                <w:noProof/>
                <w:webHidden/>
                <w:sz w:val="16"/>
                <w:szCs w:val="16"/>
              </w:rPr>
              <w:t>14</w:t>
            </w:r>
            <w:r w:rsidR="00AE5182" w:rsidRPr="00AE5182">
              <w:rPr>
                <w:noProof/>
                <w:webHidden/>
                <w:sz w:val="16"/>
                <w:szCs w:val="16"/>
              </w:rPr>
              <w:fldChar w:fldCharType="end"/>
            </w:r>
          </w:hyperlink>
        </w:p>
        <w:p w14:paraId="0D05916B" w14:textId="3CD1B4D2" w:rsidR="00AE5182" w:rsidRPr="00AE5182" w:rsidRDefault="007C158F">
          <w:pPr>
            <w:pStyle w:val="TOC2"/>
            <w:rPr>
              <w:rFonts w:asciiTheme="minorHAnsi" w:hAnsiTheme="minorHAnsi" w:cstheme="minorBidi"/>
              <w:noProof/>
              <w:kern w:val="2"/>
              <w:sz w:val="16"/>
              <w:szCs w:val="16"/>
              <w:lang w:val="en-US" w:eastAsia="en-US"/>
              <w14:ligatures w14:val="standardContextual"/>
            </w:rPr>
          </w:pPr>
          <w:hyperlink w:anchor="_Toc162421586" w:history="1">
            <w:r w:rsidR="00AE5182" w:rsidRPr="00AE5182">
              <w:rPr>
                <w:rStyle w:val="Hyperlink"/>
                <w:noProof/>
                <w:sz w:val="16"/>
                <w:szCs w:val="16"/>
              </w:rPr>
              <w:t>4.7</w:t>
            </w:r>
            <w:r w:rsidR="00AE5182" w:rsidRPr="00AE5182">
              <w:rPr>
                <w:rFonts w:asciiTheme="minorHAnsi" w:hAnsiTheme="minorHAnsi" w:cstheme="minorBidi"/>
                <w:noProof/>
                <w:kern w:val="2"/>
                <w:sz w:val="16"/>
                <w:szCs w:val="16"/>
                <w:lang w:val="en-US" w:eastAsia="en-US"/>
                <w14:ligatures w14:val="standardContextual"/>
              </w:rPr>
              <w:tab/>
            </w:r>
            <w:r w:rsidR="00AE5182" w:rsidRPr="00AE5182">
              <w:rPr>
                <w:rStyle w:val="Hyperlink"/>
                <w:noProof/>
                <w:sz w:val="16"/>
                <w:szCs w:val="16"/>
              </w:rPr>
              <w:t>TULEOHUTUSNÕUDED</w:t>
            </w:r>
            <w:r w:rsidR="00AE5182" w:rsidRPr="00AE5182">
              <w:rPr>
                <w:noProof/>
                <w:webHidden/>
                <w:sz w:val="16"/>
                <w:szCs w:val="16"/>
              </w:rPr>
              <w:tab/>
            </w:r>
            <w:r w:rsidR="00AE5182" w:rsidRPr="00AE5182">
              <w:rPr>
                <w:noProof/>
                <w:webHidden/>
                <w:sz w:val="16"/>
                <w:szCs w:val="16"/>
              </w:rPr>
              <w:fldChar w:fldCharType="begin"/>
            </w:r>
            <w:r w:rsidR="00AE5182" w:rsidRPr="00AE5182">
              <w:rPr>
                <w:noProof/>
                <w:webHidden/>
                <w:sz w:val="16"/>
                <w:szCs w:val="16"/>
              </w:rPr>
              <w:instrText xml:space="preserve"> PAGEREF _Toc162421586 \h </w:instrText>
            </w:r>
            <w:r w:rsidR="00AE5182" w:rsidRPr="00AE5182">
              <w:rPr>
                <w:noProof/>
                <w:webHidden/>
                <w:sz w:val="16"/>
                <w:szCs w:val="16"/>
              </w:rPr>
            </w:r>
            <w:r w:rsidR="00AE5182" w:rsidRPr="00AE5182">
              <w:rPr>
                <w:noProof/>
                <w:webHidden/>
                <w:sz w:val="16"/>
                <w:szCs w:val="16"/>
              </w:rPr>
              <w:fldChar w:fldCharType="separate"/>
            </w:r>
            <w:r w:rsidR="003A5AF0">
              <w:rPr>
                <w:noProof/>
                <w:webHidden/>
                <w:sz w:val="16"/>
                <w:szCs w:val="16"/>
              </w:rPr>
              <w:t>15</w:t>
            </w:r>
            <w:r w:rsidR="00AE5182" w:rsidRPr="00AE5182">
              <w:rPr>
                <w:noProof/>
                <w:webHidden/>
                <w:sz w:val="16"/>
                <w:szCs w:val="16"/>
              </w:rPr>
              <w:fldChar w:fldCharType="end"/>
            </w:r>
          </w:hyperlink>
        </w:p>
        <w:p w14:paraId="29A85BF0" w14:textId="5412BD8C" w:rsidR="00AE5182" w:rsidRPr="00AE5182" w:rsidRDefault="007C158F">
          <w:pPr>
            <w:pStyle w:val="TOC2"/>
            <w:rPr>
              <w:rFonts w:asciiTheme="minorHAnsi" w:hAnsiTheme="minorHAnsi" w:cstheme="minorBidi"/>
              <w:noProof/>
              <w:kern w:val="2"/>
              <w:sz w:val="16"/>
              <w:szCs w:val="16"/>
              <w:lang w:val="en-US" w:eastAsia="en-US"/>
              <w14:ligatures w14:val="standardContextual"/>
            </w:rPr>
          </w:pPr>
          <w:hyperlink w:anchor="_Toc162421587" w:history="1">
            <w:r w:rsidR="00AE5182" w:rsidRPr="00AE5182">
              <w:rPr>
                <w:rStyle w:val="Hyperlink"/>
                <w:noProof/>
                <w:sz w:val="16"/>
                <w:szCs w:val="16"/>
              </w:rPr>
              <w:t>4.8</w:t>
            </w:r>
            <w:r w:rsidR="00AE5182" w:rsidRPr="00AE5182">
              <w:rPr>
                <w:rFonts w:asciiTheme="minorHAnsi" w:hAnsiTheme="minorHAnsi" w:cstheme="minorBidi"/>
                <w:noProof/>
                <w:kern w:val="2"/>
                <w:sz w:val="16"/>
                <w:szCs w:val="16"/>
                <w:lang w:val="en-US" w:eastAsia="en-US"/>
                <w14:ligatures w14:val="standardContextual"/>
              </w:rPr>
              <w:tab/>
            </w:r>
            <w:r w:rsidR="00AE5182" w:rsidRPr="00AE5182">
              <w:rPr>
                <w:rStyle w:val="Hyperlink"/>
                <w:noProof/>
                <w:sz w:val="16"/>
                <w:szCs w:val="16"/>
              </w:rPr>
              <w:t>SERVITUUTIDE VAJADUSE MÄÄRAMINE</w:t>
            </w:r>
            <w:r w:rsidR="00AE5182" w:rsidRPr="00AE5182">
              <w:rPr>
                <w:noProof/>
                <w:webHidden/>
                <w:sz w:val="16"/>
                <w:szCs w:val="16"/>
              </w:rPr>
              <w:tab/>
            </w:r>
            <w:r w:rsidR="00AE5182" w:rsidRPr="00AE5182">
              <w:rPr>
                <w:noProof/>
                <w:webHidden/>
                <w:sz w:val="16"/>
                <w:szCs w:val="16"/>
              </w:rPr>
              <w:fldChar w:fldCharType="begin"/>
            </w:r>
            <w:r w:rsidR="00AE5182" w:rsidRPr="00AE5182">
              <w:rPr>
                <w:noProof/>
                <w:webHidden/>
                <w:sz w:val="16"/>
                <w:szCs w:val="16"/>
              </w:rPr>
              <w:instrText xml:space="preserve"> PAGEREF _Toc162421587 \h </w:instrText>
            </w:r>
            <w:r w:rsidR="00AE5182" w:rsidRPr="00AE5182">
              <w:rPr>
                <w:noProof/>
                <w:webHidden/>
                <w:sz w:val="16"/>
                <w:szCs w:val="16"/>
              </w:rPr>
            </w:r>
            <w:r w:rsidR="00AE5182" w:rsidRPr="00AE5182">
              <w:rPr>
                <w:noProof/>
                <w:webHidden/>
                <w:sz w:val="16"/>
                <w:szCs w:val="16"/>
              </w:rPr>
              <w:fldChar w:fldCharType="separate"/>
            </w:r>
            <w:r w:rsidR="003A5AF0">
              <w:rPr>
                <w:noProof/>
                <w:webHidden/>
                <w:sz w:val="16"/>
                <w:szCs w:val="16"/>
              </w:rPr>
              <w:t>16</w:t>
            </w:r>
            <w:r w:rsidR="00AE5182" w:rsidRPr="00AE5182">
              <w:rPr>
                <w:noProof/>
                <w:webHidden/>
                <w:sz w:val="16"/>
                <w:szCs w:val="16"/>
              </w:rPr>
              <w:fldChar w:fldCharType="end"/>
            </w:r>
          </w:hyperlink>
        </w:p>
        <w:p w14:paraId="1C00EE54" w14:textId="6DFE74DB" w:rsidR="00AE5182" w:rsidRPr="00AE5182" w:rsidRDefault="007C158F">
          <w:pPr>
            <w:pStyle w:val="TOC2"/>
            <w:rPr>
              <w:rFonts w:asciiTheme="minorHAnsi" w:hAnsiTheme="minorHAnsi" w:cstheme="minorBidi"/>
              <w:noProof/>
              <w:kern w:val="2"/>
              <w:sz w:val="16"/>
              <w:szCs w:val="16"/>
              <w:lang w:val="en-US" w:eastAsia="en-US"/>
              <w14:ligatures w14:val="standardContextual"/>
            </w:rPr>
          </w:pPr>
          <w:hyperlink w:anchor="_Toc162421589" w:history="1">
            <w:r w:rsidR="00AE5182" w:rsidRPr="00AE5182">
              <w:rPr>
                <w:rStyle w:val="Hyperlink"/>
                <w:noProof/>
                <w:sz w:val="16"/>
                <w:szCs w:val="16"/>
              </w:rPr>
              <w:t>4.9</w:t>
            </w:r>
            <w:r w:rsidR="00AE5182" w:rsidRPr="00AE5182">
              <w:rPr>
                <w:rFonts w:asciiTheme="minorHAnsi" w:hAnsiTheme="minorHAnsi" w:cstheme="minorBidi"/>
                <w:noProof/>
                <w:kern w:val="2"/>
                <w:sz w:val="16"/>
                <w:szCs w:val="16"/>
                <w:lang w:val="en-US" w:eastAsia="en-US"/>
                <w14:ligatures w14:val="standardContextual"/>
              </w:rPr>
              <w:tab/>
            </w:r>
            <w:r w:rsidR="00AE5182" w:rsidRPr="00AE5182">
              <w:rPr>
                <w:rStyle w:val="Hyperlink"/>
                <w:noProof/>
                <w:sz w:val="16"/>
                <w:szCs w:val="16"/>
              </w:rPr>
              <w:t>ARHEOLOOGIAMÄLESTISED</w:t>
            </w:r>
            <w:r w:rsidR="00AE5182" w:rsidRPr="00AE5182">
              <w:rPr>
                <w:noProof/>
                <w:webHidden/>
                <w:sz w:val="16"/>
                <w:szCs w:val="16"/>
              </w:rPr>
              <w:tab/>
            </w:r>
            <w:r w:rsidR="00AE5182" w:rsidRPr="00AE5182">
              <w:rPr>
                <w:noProof/>
                <w:webHidden/>
                <w:sz w:val="16"/>
                <w:szCs w:val="16"/>
              </w:rPr>
              <w:fldChar w:fldCharType="begin"/>
            </w:r>
            <w:r w:rsidR="00AE5182" w:rsidRPr="00AE5182">
              <w:rPr>
                <w:noProof/>
                <w:webHidden/>
                <w:sz w:val="16"/>
                <w:szCs w:val="16"/>
              </w:rPr>
              <w:instrText xml:space="preserve"> PAGEREF _Toc162421589 \h </w:instrText>
            </w:r>
            <w:r w:rsidR="00AE5182" w:rsidRPr="00AE5182">
              <w:rPr>
                <w:noProof/>
                <w:webHidden/>
                <w:sz w:val="16"/>
                <w:szCs w:val="16"/>
              </w:rPr>
            </w:r>
            <w:r w:rsidR="00AE5182" w:rsidRPr="00AE5182">
              <w:rPr>
                <w:noProof/>
                <w:webHidden/>
                <w:sz w:val="16"/>
                <w:szCs w:val="16"/>
              </w:rPr>
              <w:fldChar w:fldCharType="separate"/>
            </w:r>
            <w:r w:rsidR="003A5AF0">
              <w:rPr>
                <w:noProof/>
                <w:webHidden/>
                <w:sz w:val="16"/>
                <w:szCs w:val="16"/>
              </w:rPr>
              <w:t>16</w:t>
            </w:r>
            <w:r w:rsidR="00AE5182" w:rsidRPr="00AE5182">
              <w:rPr>
                <w:noProof/>
                <w:webHidden/>
                <w:sz w:val="16"/>
                <w:szCs w:val="16"/>
              </w:rPr>
              <w:fldChar w:fldCharType="end"/>
            </w:r>
          </w:hyperlink>
        </w:p>
        <w:p w14:paraId="2A98465E" w14:textId="55D5DCF5" w:rsidR="00AE5182" w:rsidRPr="00AE5182" w:rsidRDefault="007C158F" w:rsidP="00AE5182">
          <w:pPr>
            <w:pStyle w:val="TOC1"/>
            <w:rPr>
              <w:rFonts w:asciiTheme="minorHAnsi" w:hAnsiTheme="minorHAnsi" w:cstheme="minorBidi"/>
              <w:kern w:val="2"/>
              <w:sz w:val="16"/>
              <w:szCs w:val="16"/>
              <w:lang w:val="en-US" w:eastAsia="en-US"/>
              <w14:ligatures w14:val="standardContextual"/>
            </w:rPr>
          </w:pPr>
          <w:hyperlink w:anchor="_Toc162421593" w:history="1">
            <w:r w:rsidR="00AE5182" w:rsidRPr="00AE5182">
              <w:rPr>
                <w:rStyle w:val="Hyperlink"/>
                <w:sz w:val="16"/>
                <w:szCs w:val="16"/>
              </w:rPr>
              <w:t>5.</w:t>
            </w:r>
            <w:r w:rsidR="00AE5182" w:rsidRPr="00AE5182">
              <w:rPr>
                <w:rFonts w:asciiTheme="minorHAnsi" w:hAnsiTheme="minorHAnsi" w:cstheme="minorBidi"/>
                <w:kern w:val="2"/>
                <w:sz w:val="16"/>
                <w:szCs w:val="16"/>
                <w:lang w:val="en-US" w:eastAsia="en-US"/>
                <w14:ligatures w14:val="standardContextual"/>
              </w:rPr>
              <w:tab/>
            </w:r>
            <w:r w:rsidR="00AE5182" w:rsidRPr="00AE5182">
              <w:rPr>
                <w:rStyle w:val="Hyperlink"/>
                <w:sz w:val="16"/>
                <w:szCs w:val="16"/>
              </w:rPr>
              <w:t>TEHNOVÕRKUDE LAHENDUS</w:t>
            </w:r>
            <w:r w:rsidR="00AE5182" w:rsidRPr="00AE5182">
              <w:rPr>
                <w:webHidden/>
                <w:sz w:val="16"/>
                <w:szCs w:val="16"/>
              </w:rPr>
              <w:tab/>
            </w:r>
            <w:r w:rsidR="00AE5182" w:rsidRPr="00AE5182">
              <w:rPr>
                <w:webHidden/>
                <w:sz w:val="16"/>
                <w:szCs w:val="16"/>
              </w:rPr>
              <w:fldChar w:fldCharType="begin"/>
            </w:r>
            <w:r w:rsidR="00AE5182" w:rsidRPr="00AE5182">
              <w:rPr>
                <w:webHidden/>
                <w:sz w:val="16"/>
                <w:szCs w:val="16"/>
              </w:rPr>
              <w:instrText xml:space="preserve"> PAGEREF _Toc162421593 \h </w:instrText>
            </w:r>
            <w:r w:rsidR="00AE5182" w:rsidRPr="00AE5182">
              <w:rPr>
                <w:webHidden/>
                <w:sz w:val="16"/>
                <w:szCs w:val="16"/>
              </w:rPr>
            </w:r>
            <w:r w:rsidR="00AE5182" w:rsidRPr="00AE5182">
              <w:rPr>
                <w:webHidden/>
                <w:sz w:val="16"/>
                <w:szCs w:val="16"/>
              </w:rPr>
              <w:fldChar w:fldCharType="separate"/>
            </w:r>
            <w:r w:rsidR="003A5AF0">
              <w:rPr>
                <w:webHidden/>
                <w:sz w:val="16"/>
                <w:szCs w:val="16"/>
              </w:rPr>
              <w:t>17</w:t>
            </w:r>
            <w:r w:rsidR="00AE5182" w:rsidRPr="00AE5182">
              <w:rPr>
                <w:webHidden/>
                <w:sz w:val="16"/>
                <w:szCs w:val="16"/>
              </w:rPr>
              <w:fldChar w:fldCharType="end"/>
            </w:r>
          </w:hyperlink>
        </w:p>
        <w:p w14:paraId="2ED03F58" w14:textId="088A9652" w:rsidR="00AE5182" w:rsidRPr="00AE5182" w:rsidRDefault="007C158F" w:rsidP="00AE5182">
          <w:pPr>
            <w:pStyle w:val="TOC1"/>
            <w:rPr>
              <w:rFonts w:asciiTheme="minorHAnsi" w:hAnsiTheme="minorHAnsi" w:cstheme="minorBidi"/>
              <w:kern w:val="2"/>
              <w:sz w:val="16"/>
              <w:szCs w:val="16"/>
              <w:lang w:val="en-US" w:eastAsia="en-US"/>
              <w14:ligatures w14:val="standardContextual"/>
            </w:rPr>
          </w:pPr>
          <w:hyperlink w:anchor="_Toc162421594" w:history="1">
            <w:r w:rsidR="00AE5182" w:rsidRPr="00AE5182">
              <w:rPr>
                <w:rStyle w:val="Hyperlink"/>
                <w:sz w:val="16"/>
                <w:szCs w:val="16"/>
              </w:rPr>
              <w:t>6</w:t>
            </w:r>
            <w:r w:rsidR="00AE5182" w:rsidRPr="00AE5182">
              <w:rPr>
                <w:rFonts w:asciiTheme="minorHAnsi" w:hAnsiTheme="minorHAnsi" w:cstheme="minorBidi"/>
                <w:kern w:val="2"/>
                <w:sz w:val="16"/>
                <w:szCs w:val="16"/>
                <w:lang w:val="en-US" w:eastAsia="en-US"/>
                <w14:ligatures w14:val="standardContextual"/>
              </w:rPr>
              <w:tab/>
            </w:r>
            <w:r w:rsidR="00AE5182" w:rsidRPr="00AE5182">
              <w:rPr>
                <w:rStyle w:val="Hyperlink"/>
                <w:sz w:val="16"/>
                <w:szCs w:val="16"/>
              </w:rPr>
              <w:t>KESKKONNATINGIMUSED</w:t>
            </w:r>
            <w:r w:rsidR="00AE5182" w:rsidRPr="00AE5182">
              <w:rPr>
                <w:webHidden/>
                <w:sz w:val="16"/>
                <w:szCs w:val="16"/>
              </w:rPr>
              <w:tab/>
            </w:r>
            <w:r w:rsidR="00AE5182" w:rsidRPr="00AE5182">
              <w:rPr>
                <w:webHidden/>
                <w:sz w:val="16"/>
                <w:szCs w:val="16"/>
              </w:rPr>
              <w:fldChar w:fldCharType="begin"/>
            </w:r>
            <w:r w:rsidR="00AE5182" w:rsidRPr="00AE5182">
              <w:rPr>
                <w:webHidden/>
                <w:sz w:val="16"/>
                <w:szCs w:val="16"/>
              </w:rPr>
              <w:instrText xml:space="preserve"> PAGEREF _Toc162421594 \h </w:instrText>
            </w:r>
            <w:r w:rsidR="00AE5182" w:rsidRPr="00AE5182">
              <w:rPr>
                <w:webHidden/>
                <w:sz w:val="16"/>
                <w:szCs w:val="16"/>
              </w:rPr>
            </w:r>
            <w:r w:rsidR="00AE5182" w:rsidRPr="00AE5182">
              <w:rPr>
                <w:webHidden/>
                <w:sz w:val="16"/>
                <w:szCs w:val="16"/>
              </w:rPr>
              <w:fldChar w:fldCharType="separate"/>
            </w:r>
            <w:r w:rsidR="003A5AF0">
              <w:rPr>
                <w:webHidden/>
                <w:sz w:val="16"/>
                <w:szCs w:val="16"/>
              </w:rPr>
              <w:t>23</w:t>
            </w:r>
            <w:r w:rsidR="00AE5182" w:rsidRPr="00AE5182">
              <w:rPr>
                <w:webHidden/>
                <w:sz w:val="16"/>
                <w:szCs w:val="16"/>
              </w:rPr>
              <w:fldChar w:fldCharType="end"/>
            </w:r>
          </w:hyperlink>
        </w:p>
        <w:p w14:paraId="061AD97B" w14:textId="47B5902B" w:rsidR="00AE5182" w:rsidRPr="00AE5182" w:rsidRDefault="007C158F">
          <w:pPr>
            <w:pStyle w:val="TOC2"/>
            <w:rPr>
              <w:rFonts w:asciiTheme="minorHAnsi" w:hAnsiTheme="minorHAnsi" w:cstheme="minorBidi"/>
              <w:noProof/>
              <w:kern w:val="2"/>
              <w:sz w:val="16"/>
              <w:szCs w:val="16"/>
              <w:lang w:val="en-US" w:eastAsia="en-US"/>
              <w14:ligatures w14:val="standardContextual"/>
            </w:rPr>
          </w:pPr>
          <w:hyperlink w:anchor="_Toc162421595" w:history="1">
            <w:r w:rsidR="00AE5182" w:rsidRPr="00AE5182">
              <w:rPr>
                <w:rStyle w:val="Hyperlink"/>
                <w:noProof/>
                <w:sz w:val="16"/>
                <w:szCs w:val="16"/>
              </w:rPr>
              <w:t>6.1</w:t>
            </w:r>
            <w:r w:rsidR="00AE5182" w:rsidRPr="00AE5182">
              <w:rPr>
                <w:rFonts w:asciiTheme="minorHAnsi" w:hAnsiTheme="minorHAnsi" w:cstheme="minorBidi"/>
                <w:noProof/>
                <w:kern w:val="2"/>
                <w:sz w:val="16"/>
                <w:szCs w:val="16"/>
                <w:lang w:val="en-US" w:eastAsia="en-US"/>
                <w14:ligatures w14:val="standardContextual"/>
              </w:rPr>
              <w:tab/>
            </w:r>
            <w:r w:rsidR="00AE5182" w:rsidRPr="00AE5182">
              <w:rPr>
                <w:rStyle w:val="Hyperlink"/>
                <w:noProof/>
                <w:sz w:val="16"/>
                <w:szCs w:val="16"/>
              </w:rPr>
              <w:t>MÜRA</w:t>
            </w:r>
            <w:r w:rsidR="00AE5182" w:rsidRPr="00AE5182">
              <w:rPr>
                <w:noProof/>
                <w:webHidden/>
                <w:sz w:val="16"/>
                <w:szCs w:val="16"/>
              </w:rPr>
              <w:tab/>
            </w:r>
            <w:r w:rsidR="00AE5182" w:rsidRPr="00AE5182">
              <w:rPr>
                <w:noProof/>
                <w:webHidden/>
                <w:sz w:val="16"/>
                <w:szCs w:val="16"/>
              </w:rPr>
              <w:fldChar w:fldCharType="begin"/>
            </w:r>
            <w:r w:rsidR="00AE5182" w:rsidRPr="00AE5182">
              <w:rPr>
                <w:noProof/>
                <w:webHidden/>
                <w:sz w:val="16"/>
                <w:szCs w:val="16"/>
              </w:rPr>
              <w:instrText xml:space="preserve"> PAGEREF _Toc162421595 \h </w:instrText>
            </w:r>
            <w:r w:rsidR="00AE5182" w:rsidRPr="00AE5182">
              <w:rPr>
                <w:noProof/>
                <w:webHidden/>
                <w:sz w:val="16"/>
                <w:szCs w:val="16"/>
              </w:rPr>
            </w:r>
            <w:r w:rsidR="00AE5182" w:rsidRPr="00AE5182">
              <w:rPr>
                <w:noProof/>
                <w:webHidden/>
                <w:sz w:val="16"/>
                <w:szCs w:val="16"/>
              </w:rPr>
              <w:fldChar w:fldCharType="separate"/>
            </w:r>
            <w:r w:rsidR="003A5AF0">
              <w:rPr>
                <w:noProof/>
                <w:webHidden/>
                <w:sz w:val="16"/>
                <w:szCs w:val="16"/>
              </w:rPr>
              <w:t>23</w:t>
            </w:r>
            <w:r w:rsidR="00AE5182" w:rsidRPr="00AE5182">
              <w:rPr>
                <w:noProof/>
                <w:webHidden/>
                <w:sz w:val="16"/>
                <w:szCs w:val="16"/>
              </w:rPr>
              <w:fldChar w:fldCharType="end"/>
            </w:r>
          </w:hyperlink>
        </w:p>
        <w:p w14:paraId="4F15F43D" w14:textId="1B68AD4C" w:rsidR="00AE5182" w:rsidRPr="00AE5182" w:rsidRDefault="007C158F">
          <w:pPr>
            <w:pStyle w:val="TOC2"/>
            <w:rPr>
              <w:rFonts w:asciiTheme="minorHAnsi" w:hAnsiTheme="minorHAnsi" w:cstheme="minorBidi"/>
              <w:noProof/>
              <w:kern w:val="2"/>
              <w:sz w:val="16"/>
              <w:szCs w:val="16"/>
              <w:lang w:val="en-US" w:eastAsia="en-US"/>
              <w14:ligatures w14:val="standardContextual"/>
            </w:rPr>
          </w:pPr>
          <w:hyperlink w:anchor="_Toc162421596" w:history="1">
            <w:r w:rsidR="00AE5182" w:rsidRPr="00AE5182">
              <w:rPr>
                <w:rStyle w:val="Hyperlink"/>
                <w:noProof/>
                <w:sz w:val="16"/>
                <w:szCs w:val="16"/>
              </w:rPr>
              <w:t>6.2</w:t>
            </w:r>
            <w:r w:rsidR="00AE5182" w:rsidRPr="00AE5182">
              <w:rPr>
                <w:rFonts w:asciiTheme="minorHAnsi" w:hAnsiTheme="minorHAnsi" w:cstheme="minorBidi"/>
                <w:noProof/>
                <w:kern w:val="2"/>
                <w:sz w:val="16"/>
                <w:szCs w:val="16"/>
                <w:lang w:val="en-US" w:eastAsia="en-US"/>
                <w14:ligatures w14:val="standardContextual"/>
              </w:rPr>
              <w:tab/>
            </w:r>
            <w:r w:rsidR="00AE5182" w:rsidRPr="00AE5182">
              <w:rPr>
                <w:rStyle w:val="Hyperlink"/>
                <w:noProof/>
                <w:sz w:val="16"/>
                <w:szCs w:val="16"/>
              </w:rPr>
              <w:t>ROHEVÕRGUSTIK</w:t>
            </w:r>
            <w:r w:rsidR="00AE5182" w:rsidRPr="00AE5182">
              <w:rPr>
                <w:noProof/>
                <w:webHidden/>
                <w:sz w:val="16"/>
                <w:szCs w:val="16"/>
              </w:rPr>
              <w:tab/>
            </w:r>
            <w:r w:rsidR="00AE5182" w:rsidRPr="00AE5182">
              <w:rPr>
                <w:noProof/>
                <w:webHidden/>
                <w:sz w:val="16"/>
                <w:szCs w:val="16"/>
              </w:rPr>
              <w:fldChar w:fldCharType="begin"/>
            </w:r>
            <w:r w:rsidR="00AE5182" w:rsidRPr="00AE5182">
              <w:rPr>
                <w:noProof/>
                <w:webHidden/>
                <w:sz w:val="16"/>
                <w:szCs w:val="16"/>
              </w:rPr>
              <w:instrText xml:space="preserve"> PAGEREF _Toc162421596 \h </w:instrText>
            </w:r>
            <w:r w:rsidR="00AE5182" w:rsidRPr="00AE5182">
              <w:rPr>
                <w:noProof/>
                <w:webHidden/>
                <w:sz w:val="16"/>
                <w:szCs w:val="16"/>
              </w:rPr>
            </w:r>
            <w:r w:rsidR="00AE5182" w:rsidRPr="00AE5182">
              <w:rPr>
                <w:noProof/>
                <w:webHidden/>
                <w:sz w:val="16"/>
                <w:szCs w:val="16"/>
              </w:rPr>
              <w:fldChar w:fldCharType="separate"/>
            </w:r>
            <w:r w:rsidR="003A5AF0">
              <w:rPr>
                <w:noProof/>
                <w:webHidden/>
                <w:sz w:val="16"/>
                <w:szCs w:val="16"/>
              </w:rPr>
              <w:t>23</w:t>
            </w:r>
            <w:r w:rsidR="00AE5182" w:rsidRPr="00AE5182">
              <w:rPr>
                <w:noProof/>
                <w:webHidden/>
                <w:sz w:val="16"/>
                <w:szCs w:val="16"/>
              </w:rPr>
              <w:fldChar w:fldCharType="end"/>
            </w:r>
          </w:hyperlink>
        </w:p>
        <w:p w14:paraId="1847969D" w14:textId="19CCF0C3" w:rsidR="00AE5182" w:rsidRPr="00AE5182" w:rsidRDefault="007C158F">
          <w:pPr>
            <w:pStyle w:val="TOC2"/>
            <w:rPr>
              <w:rFonts w:asciiTheme="minorHAnsi" w:hAnsiTheme="minorHAnsi" w:cstheme="minorBidi"/>
              <w:noProof/>
              <w:kern w:val="2"/>
              <w:sz w:val="16"/>
              <w:szCs w:val="16"/>
              <w:lang w:val="en-US" w:eastAsia="en-US"/>
              <w14:ligatures w14:val="standardContextual"/>
            </w:rPr>
          </w:pPr>
          <w:hyperlink w:anchor="_Toc162421597" w:history="1">
            <w:r w:rsidR="00AE5182" w:rsidRPr="00AE5182">
              <w:rPr>
                <w:rStyle w:val="Hyperlink"/>
                <w:noProof/>
                <w:sz w:val="16"/>
                <w:szCs w:val="16"/>
              </w:rPr>
              <w:t>6.3</w:t>
            </w:r>
            <w:r w:rsidR="00AE5182" w:rsidRPr="00AE5182">
              <w:rPr>
                <w:rFonts w:asciiTheme="minorHAnsi" w:hAnsiTheme="minorHAnsi" w:cstheme="minorBidi"/>
                <w:noProof/>
                <w:kern w:val="2"/>
                <w:sz w:val="16"/>
                <w:szCs w:val="16"/>
                <w:lang w:val="en-US" w:eastAsia="en-US"/>
                <w14:ligatures w14:val="standardContextual"/>
              </w:rPr>
              <w:tab/>
            </w:r>
            <w:r w:rsidR="00AE5182" w:rsidRPr="00AE5182">
              <w:rPr>
                <w:rStyle w:val="Hyperlink"/>
                <w:noProof/>
                <w:sz w:val="16"/>
                <w:szCs w:val="16"/>
              </w:rPr>
              <w:t>I KAITSEKATEGOORIA LIIGI SUUR-KONNAKOTKA TOITUMISALA</w:t>
            </w:r>
            <w:r w:rsidR="00AE5182" w:rsidRPr="00AE5182">
              <w:rPr>
                <w:noProof/>
                <w:webHidden/>
                <w:sz w:val="16"/>
                <w:szCs w:val="16"/>
              </w:rPr>
              <w:tab/>
            </w:r>
            <w:r w:rsidR="00AE5182" w:rsidRPr="00AE5182">
              <w:rPr>
                <w:noProof/>
                <w:webHidden/>
                <w:sz w:val="16"/>
                <w:szCs w:val="16"/>
              </w:rPr>
              <w:fldChar w:fldCharType="begin"/>
            </w:r>
            <w:r w:rsidR="00AE5182" w:rsidRPr="00AE5182">
              <w:rPr>
                <w:noProof/>
                <w:webHidden/>
                <w:sz w:val="16"/>
                <w:szCs w:val="16"/>
              </w:rPr>
              <w:instrText xml:space="preserve"> PAGEREF _Toc162421597 \h </w:instrText>
            </w:r>
            <w:r w:rsidR="00AE5182" w:rsidRPr="00AE5182">
              <w:rPr>
                <w:noProof/>
                <w:webHidden/>
                <w:sz w:val="16"/>
                <w:szCs w:val="16"/>
              </w:rPr>
            </w:r>
            <w:r w:rsidR="00AE5182" w:rsidRPr="00AE5182">
              <w:rPr>
                <w:noProof/>
                <w:webHidden/>
                <w:sz w:val="16"/>
                <w:szCs w:val="16"/>
              </w:rPr>
              <w:fldChar w:fldCharType="separate"/>
            </w:r>
            <w:r w:rsidR="003A5AF0">
              <w:rPr>
                <w:noProof/>
                <w:webHidden/>
                <w:sz w:val="16"/>
                <w:szCs w:val="16"/>
              </w:rPr>
              <w:t>24</w:t>
            </w:r>
            <w:r w:rsidR="00AE5182" w:rsidRPr="00AE5182">
              <w:rPr>
                <w:noProof/>
                <w:webHidden/>
                <w:sz w:val="16"/>
                <w:szCs w:val="16"/>
              </w:rPr>
              <w:fldChar w:fldCharType="end"/>
            </w:r>
          </w:hyperlink>
        </w:p>
        <w:p w14:paraId="0D69BF55" w14:textId="663D2C80" w:rsidR="00AE5182" w:rsidRPr="00AE5182" w:rsidRDefault="007C158F">
          <w:pPr>
            <w:pStyle w:val="TOC2"/>
            <w:rPr>
              <w:rFonts w:asciiTheme="minorHAnsi" w:hAnsiTheme="minorHAnsi" w:cstheme="minorBidi"/>
              <w:noProof/>
              <w:kern w:val="2"/>
              <w:sz w:val="16"/>
              <w:szCs w:val="16"/>
              <w:lang w:val="en-US" w:eastAsia="en-US"/>
              <w14:ligatures w14:val="standardContextual"/>
            </w:rPr>
          </w:pPr>
          <w:hyperlink w:anchor="_Toc162421598" w:history="1">
            <w:r w:rsidR="00AE5182" w:rsidRPr="00AE5182">
              <w:rPr>
                <w:rStyle w:val="Hyperlink"/>
                <w:noProof/>
                <w:sz w:val="16"/>
                <w:szCs w:val="16"/>
              </w:rPr>
              <w:t>6.4</w:t>
            </w:r>
            <w:r w:rsidR="00AE5182" w:rsidRPr="00AE5182">
              <w:rPr>
                <w:rFonts w:asciiTheme="minorHAnsi" w:hAnsiTheme="minorHAnsi" w:cstheme="minorBidi"/>
                <w:noProof/>
                <w:kern w:val="2"/>
                <w:sz w:val="16"/>
                <w:szCs w:val="16"/>
                <w:lang w:val="en-US" w:eastAsia="en-US"/>
                <w14:ligatures w14:val="standardContextual"/>
              </w:rPr>
              <w:tab/>
            </w:r>
            <w:r w:rsidR="00AE5182" w:rsidRPr="00AE5182">
              <w:rPr>
                <w:rStyle w:val="Hyperlink"/>
                <w:noProof/>
                <w:sz w:val="16"/>
                <w:szCs w:val="16"/>
              </w:rPr>
              <w:t>PERSPEKTIIVSE JUURDEPÄÄSUTEE RAJAMINE KURNA OJA EHITUSKEELU VÖÖNDISSE</w:t>
            </w:r>
            <w:r w:rsidR="00AE5182" w:rsidRPr="00AE5182">
              <w:rPr>
                <w:noProof/>
                <w:webHidden/>
                <w:sz w:val="16"/>
                <w:szCs w:val="16"/>
              </w:rPr>
              <w:tab/>
            </w:r>
            <w:r w:rsidR="00AE5182" w:rsidRPr="00AE5182">
              <w:rPr>
                <w:noProof/>
                <w:webHidden/>
                <w:sz w:val="16"/>
                <w:szCs w:val="16"/>
              </w:rPr>
              <w:fldChar w:fldCharType="begin"/>
            </w:r>
            <w:r w:rsidR="00AE5182" w:rsidRPr="00AE5182">
              <w:rPr>
                <w:noProof/>
                <w:webHidden/>
                <w:sz w:val="16"/>
                <w:szCs w:val="16"/>
              </w:rPr>
              <w:instrText xml:space="preserve"> PAGEREF _Toc162421598 \h </w:instrText>
            </w:r>
            <w:r w:rsidR="00AE5182" w:rsidRPr="00AE5182">
              <w:rPr>
                <w:noProof/>
                <w:webHidden/>
                <w:sz w:val="16"/>
                <w:szCs w:val="16"/>
              </w:rPr>
            </w:r>
            <w:r w:rsidR="00AE5182" w:rsidRPr="00AE5182">
              <w:rPr>
                <w:noProof/>
                <w:webHidden/>
                <w:sz w:val="16"/>
                <w:szCs w:val="16"/>
              </w:rPr>
              <w:fldChar w:fldCharType="separate"/>
            </w:r>
            <w:r w:rsidR="003A5AF0">
              <w:rPr>
                <w:noProof/>
                <w:webHidden/>
                <w:sz w:val="16"/>
                <w:szCs w:val="16"/>
              </w:rPr>
              <w:t>25</w:t>
            </w:r>
            <w:r w:rsidR="00AE5182" w:rsidRPr="00AE5182">
              <w:rPr>
                <w:noProof/>
                <w:webHidden/>
                <w:sz w:val="16"/>
                <w:szCs w:val="16"/>
              </w:rPr>
              <w:fldChar w:fldCharType="end"/>
            </w:r>
          </w:hyperlink>
        </w:p>
        <w:p w14:paraId="2CDDDF7F" w14:textId="53E1052A" w:rsidR="00AE5182" w:rsidRPr="00AE5182" w:rsidRDefault="007C158F">
          <w:pPr>
            <w:pStyle w:val="TOC2"/>
            <w:rPr>
              <w:rFonts w:asciiTheme="minorHAnsi" w:hAnsiTheme="minorHAnsi" w:cstheme="minorBidi"/>
              <w:noProof/>
              <w:kern w:val="2"/>
              <w:sz w:val="16"/>
              <w:szCs w:val="16"/>
              <w:lang w:val="en-US" w:eastAsia="en-US"/>
              <w14:ligatures w14:val="standardContextual"/>
            </w:rPr>
          </w:pPr>
          <w:hyperlink w:anchor="_Toc162421599" w:history="1">
            <w:r w:rsidR="00AE5182" w:rsidRPr="00AE5182">
              <w:rPr>
                <w:rStyle w:val="Hyperlink"/>
                <w:noProof/>
                <w:sz w:val="16"/>
                <w:szCs w:val="16"/>
              </w:rPr>
              <w:t>6.5</w:t>
            </w:r>
            <w:r w:rsidR="00AE5182" w:rsidRPr="00AE5182">
              <w:rPr>
                <w:rFonts w:asciiTheme="minorHAnsi" w:hAnsiTheme="minorHAnsi" w:cstheme="minorBidi"/>
                <w:noProof/>
                <w:kern w:val="2"/>
                <w:sz w:val="16"/>
                <w:szCs w:val="16"/>
                <w:lang w:val="en-US" w:eastAsia="en-US"/>
                <w14:ligatures w14:val="standardContextual"/>
              </w:rPr>
              <w:tab/>
            </w:r>
            <w:r w:rsidR="00AE5182" w:rsidRPr="00AE5182">
              <w:rPr>
                <w:rStyle w:val="Hyperlink"/>
                <w:noProof/>
                <w:sz w:val="16"/>
                <w:szCs w:val="16"/>
              </w:rPr>
              <w:t>ARHEOLOOGIAMÄLESTIS</w:t>
            </w:r>
            <w:r w:rsidR="00AE5182" w:rsidRPr="00AE5182">
              <w:rPr>
                <w:noProof/>
                <w:webHidden/>
                <w:sz w:val="16"/>
                <w:szCs w:val="16"/>
              </w:rPr>
              <w:tab/>
            </w:r>
            <w:r w:rsidR="00AE5182" w:rsidRPr="00AE5182">
              <w:rPr>
                <w:noProof/>
                <w:webHidden/>
                <w:sz w:val="16"/>
                <w:szCs w:val="16"/>
              </w:rPr>
              <w:fldChar w:fldCharType="begin"/>
            </w:r>
            <w:r w:rsidR="00AE5182" w:rsidRPr="00AE5182">
              <w:rPr>
                <w:noProof/>
                <w:webHidden/>
                <w:sz w:val="16"/>
                <w:szCs w:val="16"/>
              </w:rPr>
              <w:instrText xml:space="preserve"> PAGEREF _Toc162421599 \h </w:instrText>
            </w:r>
            <w:r w:rsidR="00AE5182" w:rsidRPr="00AE5182">
              <w:rPr>
                <w:noProof/>
                <w:webHidden/>
                <w:sz w:val="16"/>
                <w:szCs w:val="16"/>
              </w:rPr>
            </w:r>
            <w:r w:rsidR="00AE5182" w:rsidRPr="00AE5182">
              <w:rPr>
                <w:noProof/>
                <w:webHidden/>
                <w:sz w:val="16"/>
                <w:szCs w:val="16"/>
              </w:rPr>
              <w:fldChar w:fldCharType="separate"/>
            </w:r>
            <w:r w:rsidR="003A5AF0">
              <w:rPr>
                <w:noProof/>
                <w:webHidden/>
                <w:sz w:val="16"/>
                <w:szCs w:val="16"/>
              </w:rPr>
              <w:t>27</w:t>
            </w:r>
            <w:r w:rsidR="00AE5182" w:rsidRPr="00AE5182">
              <w:rPr>
                <w:noProof/>
                <w:webHidden/>
                <w:sz w:val="16"/>
                <w:szCs w:val="16"/>
              </w:rPr>
              <w:fldChar w:fldCharType="end"/>
            </w:r>
          </w:hyperlink>
        </w:p>
        <w:p w14:paraId="157DB09D" w14:textId="7A8FEDDA" w:rsidR="00AE5182" w:rsidRPr="00AE5182" w:rsidRDefault="007C158F">
          <w:pPr>
            <w:pStyle w:val="TOC2"/>
            <w:rPr>
              <w:rFonts w:asciiTheme="minorHAnsi" w:hAnsiTheme="minorHAnsi" w:cstheme="minorBidi"/>
              <w:noProof/>
              <w:kern w:val="2"/>
              <w:sz w:val="16"/>
              <w:szCs w:val="16"/>
              <w:lang w:val="en-US" w:eastAsia="en-US"/>
              <w14:ligatures w14:val="standardContextual"/>
            </w:rPr>
          </w:pPr>
          <w:hyperlink w:anchor="_Toc162421601" w:history="1">
            <w:r w:rsidR="00AE5182" w:rsidRPr="00AE5182">
              <w:rPr>
                <w:rStyle w:val="Hyperlink"/>
                <w:noProof/>
                <w:sz w:val="16"/>
                <w:szCs w:val="16"/>
              </w:rPr>
              <w:t>6.6</w:t>
            </w:r>
            <w:r w:rsidR="00AE5182" w:rsidRPr="00AE5182">
              <w:rPr>
                <w:rFonts w:asciiTheme="minorHAnsi" w:hAnsiTheme="minorHAnsi" w:cstheme="minorBidi"/>
                <w:noProof/>
                <w:kern w:val="2"/>
                <w:sz w:val="16"/>
                <w:szCs w:val="16"/>
                <w:lang w:val="en-US" w:eastAsia="en-US"/>
                <w14:ligatures w14:val="standardContextual"/>
              </w:rPr>
              <w:tab/>
            </w:r>
            <w:r w:rsidR="00AE5182" w:rsidRPr="00AE5182">
              <w:rPr>
                <w:rStyle w:val="Hyperlink"/>
                <w:noProof/>
                <w:sz w:val="16"/>
                <w:szCs w:val="16"/>
              </w:rPr>
              <w:t>PÕHJAVESI</w:t>
            </w:r>
            <w:r w:rsidR="00AE5182" w:rsidRPr="00AE5182">
              <w:rPr>
                <w:noProof/>
                <w:webHidden/>
                <w:sz w:val="16"/>
                <w:szCs w:val="16"/>
              </w:rPr>
              <w:tab/>
            </w:r>
            <w:r w:rsidR="00AE5182" w:rsidRPr="00AE5182">
              <w:rPr>
                <w:noProof/>
                <w:webHidden/>
                <w:sz w:val="16"/>
                <w:szCs w:val="16"/>
              </w:rPr>
              <w:fldChar w:fldCharType="begin"/>
            </w:r>
            <w:r w:rsidR="00AE5182" w:rsidRPr="00AE5182">
              <w:rPr>
                <w:noProof/>
                <w:webHidden/>
                <w:sz w:val="16"/>
                <w:szCs w:val="16"/>
              </w:rPr>
              <w:instrText xml:space="preserve"> PAGEREF _Toc162421601 \h </w:instrText>
            </w:r>
            <w:r w:rsidR="00AE5182" w:rsidRPr="00AE5182">
              <w:rPr>
                <w:noProof/>
                <w:webHidden/>
                <w:sz w:val="16"/>
                <w:szCs w:val="16"/>
              </w:rPr>
            </w:r>
            <w:r w:rsidR="00AE5182" w:rsidRPr="00AE5182">
              <w:rPr>
                <w:noProof/>
                <w:webHidden/>
                <w:sz w:val="16"/>
                <w:szCs w:val="16"/>
              </w:rPr>
              <w:fldChar w:fldCharType="separate"/>
            </w:r>
            <w:r w:rsidR="003A5AF0">
              <w:rPr>
                <w:noProof/>
                <w:webHidden/>
                <w:sz w:val="16"/>
                <w:szCs w:val="16"/>
              </w:rPr>
              <w:t>28</w:t>
            </w:r>
            <w:r w:rsidR="00AE5182" w:rsidRPr="00AE5182">
              <w:rPr>
                <w:noProof/>
                <w:webHidden/>
                <w:sz w:val="16"/>
                <w:szCs w:val="16"/>
              </w:rPr>
              <w:fldChar w:fldCharType="end"/>
            </w:r>
          </w:hyperlink>
        </w:p>
        <w:p w14:paraId="11ED353B" w14:textId="7EA4BCFA" w:rsidR="00AE5182" w:rsidRPr="00AE5182" w:rsidRDefault="007C158F">
          <w:pPr>
            <w:pStyle w:val="TOC2"/>
            <w:rPr>
              <w:rFonts w:asciiTheme="minorHAnsi" w:hAnsiTheme="minorHAnsi" w:cstheme="minorBidi"/>
              <w:noProof/>
              <w:kern w:val="2"/>
              <w:sz w:val="16"/>
              <w:szCs w:val="16"/>
              <w:lang w:val="en-US" w:eastAsia="en-US"/>
              <w14:ligatures w14:val="standardContextual"/>
            </w:rPr>
          </w:pPr>
          <w:hyperlink w:anchor="_Toc162421602" w:history="1">
            <w:r w:rsidR="00AE5182" w:rsidRPr="00AE5182">
              <w:rPr>
                <w:rStyle w:val="Hyperlink"/>
                <w:noProof/>
                <w:sz w:val="16"/>
                <w:szCs w:val="16"/>
              </w:rPr>
              <w:t>6.7</w:t>
            </w:r>
            <w:r w:rsidR="00AE5182" w:rsidRPr="00AE5182">
              <w:rPr>
                <w:rFonts w:asciiTheme="minorHAnsi" w:hAnsiTheme="minorHAnsi" w:cstheme="minorBidi"/>
                <w:noProof/>
                <w:kern w:val="2"/>
                <w:sz w:val="16"/>
                <w:szCs w:val="16"/>
                <w:lang w:val="en-US" w:eastAsia="en-US"/>
                <w14:ligatures w14:val="standardContextual"/>
              </w:rPr>
              <w:tab/>
            </w:r>
            <w:r w:rsidR="00AE5182" w:rsidRPr="00AE5182">
              <w:rPr>
                <w:rStyle w:val="Hyperlink"/>
                <w:noProof/>
                <w:sz w:val="16"/>
                <w:szCs w:val="16"/>
              </w:rPr>
              <w:t>RADOON</w:t>
            </w:r>
            <w:r w:rsidR="00AE5182" w:rsidRPr="00AE5182">
              <w:rPr>
                <w:noProof/>
                <w:webHidden/>
                <w:sz w:val="16"/>
                <w:szCs w:val="16"/>
              </w:rPr>
              <w:tab/>
            </w:r>
            <w:r w:rsidR="00AE5182" w:rsidRPr="00AE5182">
              <w:rPr>
                <w:noProof/>
                <w:webHidden/>
                <w:sz w:val="16"/>
                <w:szCs w:val="16"/>
              </w:rPr>
              <w:fldChar w:fldCharType="begin"/>
            </w:r>
            <w:r w:rsidR="00AE5182" w:rsidRPr="00AE5182">
              <w:rPr>
                <w:noProof/>
                <w:webHidden/>
                <w:sz w:val="16"/>
                <w:szCs w:val="16"/>
              </w:rPr>
              <w:instrText xml:space="preserve"> PAGEREF _Toc162421602 \h </w:instrText>
            </w:r>
            <w:r w:rsidR="00AE5182" w:rsidRPr="00AE5182">
              <w:rPr>
                <w:noProof/>
                <w:webHidden/>
                <w:sz w:val="16"/>
                <w:szCs w:val="16"/>
              </w:rPr>
            </w:r>
            <w:r w:rsidR="00AE5182" w:rsidRPr="00AE5182">
              <w:rPr>
                <w:noProof/>
                <w:webHidden/>
                <w:sz w:val="16"/>
                <w:szCs w:val="16"/>
              </w:rPr>
              <w:fldChar w:fldCharType="separate"/>
            </w:r>
            <w:r w:rsidR="003A5AF0">
              <w:rPr>
                <w:noProof/>
                <w:webHidden/>
                <w:sz w:val="16"/>
                <w:szCs w:val="16"/>
              </w:rPr>
              <w:t>28</w:t>
            </w:r>
            <w:r w:rsidR="00AE5182" w:rsidRPr="00AE5182">
              <w:rPr>
                <w:noProof/>
                <w:webHidden/>
                <w:sz w:val="16"/>
                <w:szCs w:val="16"/>
              </w:rPr>
              <w:fldChar w:fldCharType="end"/>
            </w:r>
          </w:hyperlink>
        </w:p>
        <w:p w14:paraId="541FC2C4" w14:textId="10F2BB88" w:rsidR="00AE5182" w:rsidRPr="00AE5182" w:rsidRDefault="007C158F">
          <w:pPr>
            <w:pStyle w:val="TOC2"/>
            <w:rPr>
              <w:rFonts w:asciiTheme="minorHAnsi" w:hAnsiTheme="minorHAnsi" w:cstheme="minorBidi"/>
              <w:noProof/>
              <w:kern w:val="2"/>
              <w:sz w:val="16"/>
              <w:szCs w:val="16"/>
              <w:lang w:val="en-US" w:eastAsia="en-US"/>
              <w14:ligatures w14:val="standardContextual"/>
            </w:rPr>
          </w:pPr>
          <w:hyperlink w:anchor="_Toc162421603" w:history="1">
            <w:r w:rsidR="00AE5182" w:rsidRPr="00AE5182">
              <w:rPr>
                <w:rStyle w:val="Hyperlink"/>
                <w:noProof/>
                <w:sz w:val="16"/>
                <w:szCs w:val="16"/>
              </w:rPr>
              <w:t>6.8</w:t>
            </w:r>
            <w:r w:rsidR="00AE5182" w:rsidRPr="00AE5182">
              <w:rPr>
                <w:rFonts w:asciiTheme="minorHAnsi" w:hAnsiTheme="minorHAnsi" w:cstheme="minorBidi"/>
                <w:noProof/>
                <w:kern w:val="2"/>
                <w:sz w:val="16"/>
                <w:szCs w:val="16"/>
                <w:lang w:val="en-US" w:eastAsia="en-US"/>
                <w14:ligatures w14:val="standardContextual"/>
              </w:rPr>
              <w:tab/>
            </w:r>
            <w:r w:rsidR="00AE5182" w:rsidRPr="00AE5182">
              <w:rPr>
                <w:rStyle w:val="Hyperlink"/>
                <w:noProof/>
                <w:sz w:val="16"/>
                <w:szCs w:val="16"/>
              </w:rPr>
              <w:t>KESKKONNAMÕJUD JA KESKKONNALUBADE TAOTLEMISE VAJADUS</w:t>
            </w:r>
            <w:r w:rsidR="00AE5182" w:rsidRPr="00AE5182">
              <w:rPr>
                <w:noProof/>
                <w:webHidden/>
                <w:sz w:val="16"/>
                <w:szCs w:val="16"/>
              </w:rPr>
              <w:tab/>
            </w:r>
            <w:r w:rsidR="00AE5182" w:rsidRPr="00AE5182">
              <w:rPr>
                <w:noProof/>
                <w:webHidden/>
                <w:sz w:val="16"/>
                <w:szCs w:val="16"/>
              </w:rPr>
              <w:fldChar w:fldCharType="begin"/>
            </w:r>
            <w:r w:rsidR="00AE5182" w:rsidRPr="00AE5182">
              <w:rPr>
                <w:noProof/>
                <w:webHidden/>
                <w:sz w:val="16"/>
                <w:szCs w:val="16"/>
              </w:rPr>
              <w:instrText xml:space="preserve"> PAGEREF _Toc162421603 \h </w:instrText>
            </w:r>
            <w:r w:rsidR="00AE5182" w:rsidRPr="00AE5182">
              <w:rPr>
                <w:noProof/>
                <w:webHidden/>
                <w:sz w:val="16"/>
                <w:szCs w:val="16"/>
              </w:rPr>
            </w:r>
            <w:r w:rsidR="00AE5182" w:rsidRPr="00AE5182">
              <w:rPr>
                <w:noProof/>
                <w:webHidden/>
                <w:sz w:val="16"/>
                <w:szCs w:val="16"/>
              </w:rPr>
              <w:fldChar w:fldCharType="separate"/>
            </w:r>
            <w:r w:rsidR="003A5AF0">
              <w:rPr>
                <w:noProof/>
                <w:webHidden/>
                <w:sz w:val="16"/>
                <w:szCs w:val="16"/>
              </w:rPr>
              <w:t>28</w:t>
            </w:r>
            <w:r w:rsidR="00AE5182" w:rsidRPr="00AE5182">
              <w:rPr>
                <w:noProof/>
                <w:webHidden/>
                <w:sz w:val="16"/>
                <w:szCs w:val="16"/>
              </w:rPr>
              <w:fldChar w:fldCharType="end"/>
            </w:r>
          </w:hyperlink>
        </w:p>
        <w:p w14:paraId="617FCB18" w14:textId="4B111BDC" w:rsidR="00AE5182" w:rsidRPr="00AE5182" w:rsidRDefault="007C158F">
          <w:pPr>
            <w:pStyle w:val="TOC2"/>
            <w:rPr>
              <w:rFonts w:asciiTheme="minorHAnsi" w:hAnsiTheme="minorHAnsi" w:cstheme="minorBidi"/>
              <w:noProof/>
              <w:kern w:val="2"/>
              <w:sz w:val="16"/>
              <w:szCs w:val="16"/>
              <w:lang w:val="en-US" w:eastAsia="en-US"/>
              <w14:ligatures w14:val="standardContextual"/>
            </w:rPr>
          </w:pPr>
          <w:hyperlink w:anchor="_Toc162421604" w:history="1">
            <w:r w:rsidR="00AE5182" w:rsidRPr="00AE5182">
              <w:rPr>
                <w:rStyle w:val="Hyperlink"/>
                <w:noProof/>
                <w:sz w:val="16"/>
                <w:szCs w:val="16"/>
              </w:rPr>
              <w:t>6.9</w:t>
            </w:r>
            <w:r w:rsidR="00AE5182" w:rsidRPr="00AE5182">
              <w:rPr>
                <w:rFonts w:asciiTheme="minorHAnsi" w:hAnsiTheme="minorHAnsi" w:cstheme="minorBidi"/>
                <w:noProof/>
                <w:kern w:val="2"/>
                <w:sz w:val="16"/>
                <w:szCs w:val="16"/>
                <w:lang w:val="en-US" w:eastAsia="en-US"/>
                <w14:ligatures w14:val="standardContextual"/>
              </w:rPr>
              <w:tab/>
            </w:r>
            <w:r w:rsidR="00AE5182" w:rsidRPr="00AE5182">
              <w:rPr>
                <w:rStyle w:val="Hyperlink"/>
                <w:noProof/>
                <w:sz w:val="16"/>
                <w:szCs w:val="16"/>
              </w:rPr>
              <w:t>KESKKONNATINGIMUSED PLANEERINGU ELLUVIIMISEKS</w:t>
            </w:r>
            <w:r w:rsidR="00AE5182" w:rsidRPr="00AE5182">
              <w:rPr>
                <w:noProof/>
                <w:webHidden/>
                <w:sz w:val="16"/>
                <w:szCs w:val="16"/>
              </w:rPr>
              <w:tab/>
            </w:r>
            <w:r w:rsidR="00AE5182" w:rsidRPr="00AE5182">
              <w:rPr>
                <w:noProof/>
                <w:webHidden/>
                <w:sz w:val="16"/>
                <w:szCs w:val="16"/>
              </w:rPr>
              <w:fldChar w:fldCharType="begin"/>
            </w:r>
            <w:r w:rsidR="00AE5182" w:rsidRPr="00AE5182">
              <w:rPr>
                <w:noProof/>
                <w:webHidden/>
                <w:sz w:val="16"/>
                <w:szCs w:val="16"/>
              </w:rPr>
              <w:instrText xml:space="preserve"> PAGEREF _Toc162421604 \h </w:instrText>
            </w:r>
            <w:r w:rsidR="00AE5182" w:rsidRPr="00AE5182">
              <w:rPr>
                <w:noProof/>
                <w:webHidden/>
                <w:sz w:val="16"/>
                <w:szCs w:val="16"/>
              </w:rPr>
            </w:r>
            <w:r w:rsidR="00AE5182" w:rsidRPr="00AE5182">
              <w:rPr>
                <w:noProof/>
                <w:webHidden/>
                <w:sz w:val="16"/>
                <w:szCs w:val="16"/>
              </w:rPr>
              <w:fldChar w:fldCharType="separate"/>
            </w:r>
            <w:r w:rsidR="003A5AF0">
              <w:rPr>
                <w:noProof/>
                <w:webHidden/>
                <w:sz w:val="16"/>
                <w:szCs w:val="16"/>
              </w:rPr>
              <w:t>29</w:t>
            </w:r>
            <w:r w:rsidR="00AE5182" w:rsidRPr="00AE5182">
              <w:rPr>
                <w:noProof/>
                <w:webHidden/>
                <w:sz w:val="16"/>
                <w:szCs w:val="16"/>
              </w:rPr>
              <w:fldChar w:fldCharType="end"/>
            </w:r>
          </w:hyperlink>
        </w:p>
        <w:p w14:paraId="7E9F3527" w14:textId="6A669D63" w:rsidR="00AE5182" w:rsidRPr="00AE5182" w:rsidRDefault="007C158F" w:rsidP="00AE5182">
          <w:pPr>
            <w:pStyle w:val="TOC1"/>
            <w:rPr>
              <w:rFonts w:asciiTheme="minorHAnsi" w:hAnsiTheme="minorHAnsi" w:cstheme="minorBidi"/>
              <w:kern w:val="2"/>
              <w:sz w:val="16"/>
              <w:szCs w:val="16"/>
              <w:lang w:val="en-US" w:eastAsia="en-US"/>
              <w14:ligatures w14:val="standardContextual"/>
            </w:rPr>
          </w:pPr>
          <w:hyperlink w:anchor="_Toc162421605" w:history="1">
            <w:r w:rsidR="00AE5182" w:rsidRPr="00AE5182">
              <w:rPr>
                <w:rStyle w:val="Hyperlink"/>
                <w:sz w:val="16"/>
                <w:szCs w:val="16"/>
              </w:rPr>
              <w:t>7</w:t>
            </w:r>
            <w:r w:rsidR="00AE5182" w:rsidRPr="00AE5182">
              <w:rPr>
                <w:rFonts w:asciiTheme="minorHAnsi" w:hAnsiTheme="minorHAnsi" w:cstheme="minorBidi"/>
                <w:kern w:val="2"/>
                <w:sz w:val="16"/>
                <w:szCs w:val="16"/>
                <w:lang w:val="en-US" w:eastAsia="en-US"/>
                <w14:ligatures w14:val="standardContextual"/>
              </w:rPr>
              <w:tab/>
            </w:r>
            <w:r w:rsidR="00AE5182" w:rsidRPr="00AE5182">
              <w:rPr>
                <w:rStyle w:val="Hyperlink"/>
                <w:sz w:val="16"/>
                <w:szCs w:val="16"/>
              </w:rPr>
              <w:t>MUINSUSKAITSE ERITINGIMUSED</w:t>
            </w:r>
            <w:r w:rsidR="00AE5182" w:rsidRPr="00AE5182">
              <w:rPr>
                <w:webHidden/>
                <w:sz w:val="16"/>
                <w:szCs w:val="16"/>
              </w:rPr>
              <w:tab/>
            </w:r>
            <w:r w:rsidR="00AE5182" w:rsidRPr="00AE5182">
              <w:rPr>
                <w:webHidden/>
                <w:sz w:val="16"/>
                <w:szCs w:val="16"/>
              </w:rPr>
              <w:fldChar w:fldCharType="begin"/>
            </w:r>
            <w:r w:rsidR="00AE5182" w:rsidRPr="00AE5182">
              <w:rPr>
                <w:webHidden/>
                <w:sz w:val="16"/>
                <w:szCs w:val="16"/>
              </w:rPr>
              <w:instrText xml:space="preserve"> PAGEREF _Toc162421605 \h </w:instrText>
            </w:r>
            <w:r w:rsidR="00AE5182" w:rsidRPr="00AE5182">
              <w:rPr>
                <w:webHidden/>
                <w:sz w:val="16"/>
                <w:szCs w:val="16"/>
              </w:rPr>
            </w:r>
            <w:r w:rsidR="00AE5182" w:rsidRPr="00AE5182">
              <w:rPr>
                <w:webHidden/>
                <w:sz w:val="16"/>
                <w:szCs w:val="16"/>
              </w:rPr>
              <w:fldChar w:fldCharType="separate"/>
            </w:r>
            <w:r w:rsidR="003A5AF0">
              <w:rPr>
                <w:webHidden/>
                <w:sz w:val="16"/>
                <w:szCs w:val="16"/>
              </w:rPr>
              <w:t>30</w:t>
            </w:r>
            <w:r w:rsidR="00AE5182" w:rsidRPr="00AE5182">
              <w:rPr>
                <w:webHidden/>
                <w:sz w:val="16"/>
                <w:szCs w:val="16"/>
              </w:rPr>
              <w:fldChar w:fldCharType="end"/>
            </w:r>
          </w:hyperlink>
        </w:p>
        <w:p w14:paraId="20827CCC" w14:textId="7DB0D054" w:rsidR="00AE5182" w:rsidRPr="00AE5182" w:rsidRDefault="007C158F" w:rsidP="00AE5182">
          <w:pPr>
            <w:pStyle w:val="TOC1"/>
            <w:rPr>
              <w:rFonts w:asciiTheme="minorHAnsi" w:hAnsiTheme="minorHAnsi" w:cstheme="minorBidi"/>
              <w:kern w:val="2"/>
              <w:sz w:val="16"/>
              <w:szCs w:val="16"/>
              <w:lang w:val="en-US" w:eastAsia="en-US"/>
              <w14:ligatures w14:val="standardContextual"/>
            </w:rPr>
          </w:pPr>
          <w:hyperlink w:anchor="_Toc162421636" w:history="1">
            <w:r w:rsidR="00AE5182" w:rsidRPr="00AE5182">
              <w:rPr>
                <w:rStyle w:val="Hyperlink"/>
                <w:sz w:val="16"/>
                <w:szCs w:val="16"/>
              </w:rPr>
              <w:t>8</w:t>
            </w:r>
            <w:r w:rsidR="00AE5182" w:rsidRPr="00AE5182">
              <w:rPr>
                <w:rFonts w:asciiTheme="minorHAnsi" w:hAnsiTheme="minorHAnsi" w:cstheme="minorBidi"/>
                <w:kern w:val="2"/>
                <w:sz w:val="16"/>
                <w:szCs w:val="16"/>
                <w:lang w:val="en-US" w:eastAsia="en-US"/>
                <w14:ligatures w14:val="standardContextual"/>
              </w:rPr>
              <w:tab/>
            </w:r>
            <w:r w:rsidR="00AE5182" w:rsidRPr="00AE5182">
              <w:rPr>
                <w:rStyle w:val="Hyperlink"/>
                <w:sz w:val="16"/>
                <w:szCs w:val="16"/>
              </w:rPr>
              <w:t>KURITEGEVUSE RISKE VÄHENDAVAD NÕUDED JA TINGIMUSED</w:t>
            </w:r>
            <w:r w:rsidR="00AE5182" w:rsidRPr="00AE5182">
              <w:rPr>
                <w:webHidden/>
                <w:sz w:val="16"/>
                <w:szCs w:val="16"/>
              </w:rPr>
              <w:tab/>
            </w:r>
            <w:r w:rsidR="00AE5182" w:rsidRPr="00AE5182">
              <w:rPr>
                <w:webHidden/>
                <w:sz w:val="16"/>
                <w:szCs w:val="16"/>
              </w:rPr>
              <w:fldChar w:fldCharType="begin"/>
            </w:r>
            <w:r w:rsidR="00AE5182" w:rsidRPr="00AE5182">
              <w:rPr>
                <w:webHidden/>
                <w:sz w:val="16"/>
                <w:szCs w:val="16"/>
              </w:rPr>
              <w:instrText xml:space="preserve"> PAGEREF _Toc162421636 \h </w:instrText>
            </w:r>
            <w:r w:rsidR="00AE5182" w:rsidRPr="00AE5182">
              <w:rPr>
                <w:webHidden/>
                <w:sz w:val="16"/>
                <w:szCs w:val="16"/>
              </w:rPr>
            </w:r>
            <w:r w:rsidR="00AE5182" w:rsidRPr="00AE5182">
              <w:rPr>
                <w:webHidden/>
                <w:sz w:val="16"/>
                <w:szCs w:val="16"/>
              </w:rPr>
              <w:fldChar w:fldCharType="separate"/>
            </w:r>
            <w:r w:rsidR="003A5AF0">
              <w:rPr>
                <w:webHidden/>
                <w:sz w:val="16"/>
                <w:szCs w:val="16"/>
              </w:rPr>
              <w:t>33</w:t>
            </w:r>
            <w:r w:rsidR="00AE5182" w:rsidRPr="00AE5182">
              <w:rPr>
                <w:webHidden/>
                <w:sz w:val="16"/>
                <w:szCs w:val="16"/>
              </w:rPr>
              <w:fldChar w:fldCharType="end"/>
            </w:r>
          </w:hyperlink>
        </w:p>
        <w:p w14:paraId="48FA6A76" w14:textId="03351FE7" w:rsidR="00AE5182" w:rsidRPr="00AE5182" w:rsidRDefault="007C158F" w:rsidP="00AE5182">
          <w:pPr>
            <w:pStyle w:val="TOC1"/>
            <w:rPr>
              <w:rFonts w:asciiTheme="minorHAnsi" w:hAnsiTheme="minorHAnsi" w:cstheme="minorBidi"/>
              <w:kern w:val="2"/>
              <w:sz w:val="16"/>
              <w:szCs w:val="16"/>
              <w:lang w:val="en-US" w:eastAsia="en-US"/>
              <w14:ligatures w14:val="standardContextual"/>
            </w:rPr>
          </w:pPr>
          <w:hyperlink w:anchor="_Toc162421637" w:history="1">
            <w:r w:rsidR="00AE5182" w:rsidRPr="00AE5182">
              <w:rPr>
                <w:rStyle w:val="Hyperlink"/>
                <w:sz w:val="16"/>
                <w:szCs w:val="16"/>
              </w:rPr>
              <w:t>9</w:t>
            </w:r>
            <w:r w:rsidR="00AE5182" w:rsidRPr="00AE5182">
              <w:rPr>
                <w:rFonts w:asciiTheme="minorHAnsi" w:hAnsiTheme="minorHAnsi" w:cstheme="minorBidi"/>
                <w:kern w:val="2"/>
                <w:sz w:val="16"/>
                <w:szCs w:val="16"/>
                <w:lang w:val="en-US" w:eastAsia="en-US"/>
                <w14:ligatures w14:val="standardContextual"/>
              </w:rPr>
              <w:tab/>
            </w:r>
            <w:r w:rsidR="00AE5182" w:rsidRPr="00AE5182">
              <w:rPr>
                <w:rStyle w:val="Hyperlink"/>
                <w:sz w:val="16"/>
                <w:szCs w:val="16"/>
              </w:rPr>
              <w:t>PLANEERINGU ELLUVIIMISE TEGEVUSKAVA</w:t>
            </w:r>
            <w:r w:rsidR="00AE5182" w:rsidRPr="00AE5182">
              <w:rPr>
                <w:webHidden/>
                <w:sz w:val="16"/>
                <w:szCs w:val="16"/>
              </w:rPr>
              <w:tab/>
            </w:r>
            <w:r w:rsidR="00AE5182" w:rsidRPr="00AE5182">
              <w:rPr>
                <w:webHidden/>
                <w:sz w:val="16"/>
                <w:szCs w:val="16"/>
              </w:rPr>
              <w:fldChar w:fldCharType="begin"/>
            </w:r>
            <w:r w:rsidR="00AE5182" w:rsidRPr="00AE5182">
              <w:rPr>
                <w:webHidden/>
                <w:sz w:val="16"/>
                <w:szCs w:val="16"/>
              </w:rPr>
              <w:instrText xml:space="preserve"> PAGEREF _Toc162421637 \h </w:instrText>
            </w:r>
            <w:r w:rsidR="00AE5182" w:rsidRPr="00AE5182">
              <w:rPr>
                <w:webHidden/>
                <w:sz w:val="16"/>
                <w:szCs w:val="16"/>
              </w:rPr>
            </w:r>
            <w:r w:rsidR="00AE5182" w:rsidRPr="00AE5182">
              <w:rPr>
                <w:webHidden/>
                <w:sz w:val="16"/>
                <w:szCs w:val="16"/>
              </w:rPr>
              <w:fldChar w:fldCharType="separate"/>
            </w:r>
            <w:r w:rsidR="003A5AF0">
              <w:rPr>
                <w:webHidden/>
                <w:sz w:val="16"/>
                <w:szCs w:val="16"/>
              </w:rPr>
              <w:t>33</w:t>
            </w:r>
            <w:r w:rsidR="00AE5182" w:rsidRPr="00AE5182">
              <w:rPr>
                <w:webHidden/>
                <w:sz w:val="16"/>
                <w:szCs w:val="16"/>
              </w:rPr>
              <w:fldChar w:fldCharType="end"/>
            </w:r>
          </w:hyperlink>
        </w:p>
        <w:p w14:paraId="17444BA7" w14:textId="6846A611" w:rsidR="00450DB2" w:rsidRDefault="009C0DF4" w:rsidP="00D93930">
          <w:r w:rsidRPr="00641C21">
            <w:rPr>
              <w:color w:val="000000" w:themeColor="text1"/>
            </w:rPr>
            <w:fldChar w:fldCharType="end"/>
          </w:r>
        </w:p>
      </w:sdtContent>
    </w:sdt>
    <w:bookmarkStart w:id="7" w:name="_Toc292982541" w:displacedByCustomXml="prev"/>
    <w:p w14:paraId="30139E1E" w14:textId="2365E762" w:rsidR="00EE7080" w:rsidRPr="00641C21" w:rsidRDefault="00450DB2" w:rsidP="00D93930">
      <w:r>
        <w:br w:type="page"/>
      </w:r>
    </w:p>
    <w:p w14:paraId="58B698E2" w14:textId="6038EAC7" w:rsidR="00EE7080" w:rsidRPr="00641C21" w:rsidRDefault="00EE7080" w:rsidP="00954FC8">
      <w:pPr>
        <w:pStyle w:val="Heading1"/>
        <w:numPr>
          <w:ilvl w:val="0"/>
          <w:numId w:val="14"/>
        </w:numPr>
        <w:spacing w:before="400" w:after="200"/>
        <w:ind w:left="357" w:hanging="357"/>
      </w:pPr>
      <w:bookmarkStart w:id="8" w:name="_Toc162421568"/>
      <w:bookmarkEnd w:id="7"/>
      <w:r w:rsidRPr="00641C21">
        <w:rPr>
          <w:rStyle w:val="Heading1Char"/>
          <w:b/>
          <w:bCs/>
        </w:rPr>
        <w:lastRenderedPageBreak/>
        <w:t>PLANEERINGU KOOSTAMISE ALUSED</w:t>
      </w:r>
      <w:bookmarkEnd w:id="8"/>
    </w:p>
    <w:p w14:paraId="7013EAC5" w14:textId="1D8E155E" w:rsidR="00E30787" w:rsidRPr="00641C21" w:rsidRDefault="00E30787" w:rsidP="00D93930">
      <w:r w:rsidRPr="00641C21">
        <w:t>Detailplaneeringu koostamise aluseks on Rae Vallav</w:t>
      </w:r>
      <w:r w:rsidR="002229BE" w:rsidRPr="00641C21">
        <w:t>alitsuse 28</w:t>
      </w:r>
      <w:r w:rsidR="00DF13DD" w:rsidRPr="00641C21">
        <w:t>.</w:t>
      </w:r>
      <w:r w:rsidR="00502A7D" w:rsidRPr="00641C21">
        <w:t>0</w:t>
      </w:r>
      <w:r w:rsidR="007C3638">
        <w:t>8</w:t>
      </w:r>
      <w:r w:rsidR="00502A7D" w:rsidRPr="00641C21">
        <w:t>.</w:t>
      </w:r>
      <w:r w:rsidR="00DF13DD" w:rsidRPr="00641C21">
        <w:t>201</w:t>
      </w:r>
      <w:r w:rsidR="002229BE" w:rsidRPr="00641C21">
        <w:t>8</w:t>
      </w:r>
      <w:r w:rsidR="00DF13DD" w:rsidRPr="00641C21">
        <w:t xml:space="preserve"> </w:t>
      </w:r>
      <w:r w:rsidR="002229BE" w:rsidRPr="00641C21">
        <w:t xml:space="preserve">korraldus </w:t>
      </w:r>
      <w:r w:rsidR="00DF13DD" w:rsidRPr="00641C21">
        <w:t>nr 1</w:t>
      </w:r>
      <w:r w:rsidR="002229BE" w:rsidRPr="00641C21">
        <w:t>0</w:t>
      </w:r>
      <w:r w:rsidR="00DF13DD" w:rsidRPr="00641C21">
        <w:t>8</w:t>
      </w:r>
      <w:r w:rsidR="002229BE" w:rsidRPr="00641C21">
        <w:t>6</w:t>
      </w:r>
      <w:r w:rsidR="00DF13DD" w:rsidRPr="00641C21">
        <w:t xml:space="preserve"> „</w:t>
      </w:r>
      <w:r w:rsidR="002229BE" w:rsidRPr="00641C21">
        <w:t>Kurna küla Põllukivi kinnistu ja lähiala detailplaneeringu koostamise algatamine ja lähteseisukohtade kinnitamine ning keskkonnamõju strateegilise hindamise algatamata jätmine</w:t>
      </w:r>
      <w:r w:rsidR="00DF13DD" w:rsidRPr="00641C21">
        <w:t>“</w:t>
      </w:r>
      <w:r w:rsidR="00953B60" w:rsidRPr="00641C21">
        <w:t xml:space="preserve">. </w:t>
      </w:r>
      <w:r w:rsidRPr="00641C21">
        <w:t>Detailplaneeringu koostamisel on arvestatud alljärgnevate planeeringute ja muude alusmaterjalidega:</w:t>
      </w:r>
    </w:p>
    <w:p w14:paraId="47226B25" w14:textId="56DDFFAC" w:rsidR="00E30787" w:rsidRPr="00641C21" w:rsidRDefault="00E30787" w:rsidP="00954FC8">
      <w:pPr>
        <w:pStyle w:val="ListParagraph"/>
        <w:numPr>
          <w:ilvl w:val="0"/>
          <w:numId w:val="22"/>
        </w:numPr>
      </w:pPr>
      <w:r w:rsidRPr="00641C21">
        <w:t>Planeerimisseadus;</w:t>
      </w:r>
    </w:p>
    <w:p w14:paraId="636A4A1E" w14:textId="47314DC9" w:rsidR="00D87328" w:rsidRPr="00641C21" w:rsidRDefault="00D87328" w:rsidP="00954FC8">
      <w:pPr>
        <w:pStyle w:val="ListParagraph"/>
        <w:numPr>
          <w:ilvl w:val="0"/>
          <w:numId w:val="22"/>
        </w:numPr>
      </w:pPr>
      <w:r w:rsidRPr="00641C21">
        <w:t>Looduskaitseseadus;</w:t>
      </w:r>
    </w:p>
    <w:p w14:paraId="6A82FC34" w14:textId="7B0AC98C" w:rsidR="0045586F" w:rsidRPr="00641C21" w:rsidRDefault="0045586F" w:rsidP="00954FC8">
      <w:pPr>
        <w:pStyle w:val="ListParagraph"/>
        <w:numPr>
          <w:ilvl w:val="0"/>
          <w:numId w:val="22"/>
        </w:numPr>
      </w:pPr>
      <w:r w:rsidRPr="00641C21">
        <w:t>Muinsuskaitseseadus;</w:t>
      </w:r>
    </w:p>
    <w:p w14:paraId="0E7553B8" w14:textId="1A9BC620" w:rsidR="00E30787" w:rsidRPr="00641C21" w:rsidRDefault="00E67EDE" w:rsidP="00954FC8">
      <w:pPr>
        <w:pStyle w:val="ListParagraph"/>
        <w:numPr>
          <w:ilvl w:val="0"/>
          <w:numId w:val="22"/>
        </w:numPr>
      </w:pPr>
      <w:r w:rsidRPr="00641C21">
        <w:t xml:space="preserve">Rae valla üldplaneering </w:t>
      </w:r>
      <w:r w:rsidR="00E30787" w:rsidRPr="00641C21">
        <w:t>(</w:t>
      </w:r>
      <w:r w:rsidR="00927547" w:rsidRPr="00641C21">
        <w:t>201</w:t>
      </w:r>
      <w:r w:rsidR="007247CD" w:rsidRPr="00641C21">
        <w:t>3</w:t>
      </w:r>
      <w:r w:rsidR="00E30787" w:rsidRPr="00641C21">
        <w:t>);</w:t>
      </w:r>
    </w:p>
    <w:p w14:paraId="6A28C2A4" w14:textId="15D6521C" w:rsidR="007247CD" w:rsidRPr="00614C0D" w:rsidRDefault="007247CD" w:rsidP="00954FC8">
      <w:pPr>
        <w:pStyle w:val="ListParagraph"/>
        <w:numPr>
          <w:ilvl w:val="0"/>
          <w:numId w:val="22"/>
        </w:numPr>
      </w:pPr>
      <w:r w:rsidRPr="00614C0D">
        <w:t>Rae valla põhjapiirkonna üldplaneering (</w:t>
      </w:r>
      <w:r w:rsidR="00502A7D" w:rsidRPr="00614C0D">
        <w:t>vastuvõetud</w:t>
      </w:r>
      <w:r w:rsidRPr="00614C0D">
        <w:t xml:space="preserve"> </w:t>
      </w:r>
      <w:r w:rsidR="00502A7D" w:rsidRPr="00614C0D">
        <w:t>20. aprill 2021 nr 151</w:t>
      </w:r>
      <w:r w:rsidRPr="00614C0D">
        <w:t>);</w:t>
      </w:r>
    </w:p>
    <w:p w14:paraId="59B186E1" w14:textId="16131740" w:rsidR="00E30787" w:rsidRPr="00641C21" w:rsidRDefault="007247CD" w:rsidP="00954FC8">
      <w:pPr>
        <w:pStyle w:val="ListParagraph"/>
        <w:numPr>
          <w:ilvl w:val="0"/>
          <w:numId w:val="22"/>
        </w:numPr>
      </w:pPr>
      <w:r w:rsidRPr="00641C21">
        <w:t>Rae valla ühisveevärgi ja -kanalisatsiooni ning sademevee ärajuhtimise arendamise kava aastateks 2017-2028;</w:t>
      </w:r>
      <w:r w:rsidR="00E30787" w:rsidRPr="00641C21">
        <w:tab/>
      </w:r>
    </w:p>
    <w:p w14:paraId="0A905AC8" w14:textId="7C3891D3" w:rsidR="00E30787" w:rsidRPr="00641C21" w:rsidRDefault="00E30787" w:rsidP="00954FC8">
      <w:pPr>
        <w:pStyle w:val="ListParagraph"/>
        <w:numPr>
          <w:ilvl w:val="0"/>
          <w:numId w:val="22"/>
        </w:numPr>
      </w:pPr>
      <w:r w:rsidRPr="00AF7A75">
        <w:rPr>
          <w:rStyle w:val="tekst4"/>
        </w:rPr>
        <w:t>Rae Vallavalitsuse 15.02.2011 määrus nr 13 „</w:t>
      </w:r>
      <w:r w:rsidRPr="00641C21">
        <w:t>Digitaalselt teostatavate geodeetiliste alusplaanide, projektide, teostusjooniste ja detailplaneeringute esitamise kord“;</w:t>
      </w:r>
    </w:p>
    <w:p w14:paraId="5EF7537E" w14:textId="301F0680" w:rsidR="00E30787" w:rsidRDefault="00E30787" w:rsidP="00954FC8">
      <w:pPr>
        <w:pStyle w:val="ListParagraph"/>
        <w:numPr>
          <w:ilvl w:val="0"/>
          <w:numId w:val="22"/>
        </w:numPr>
      </w:pPr>
      <w:r w:rsidRPr="00AF7A75">
        <w:rPr>
          <w:rStyle w:val="tekst4"/>
        </w:rPr>
        <w:t>Rae Vallavalitsuse 15.02.2011 määrus nr 14 “</w:t>
      </w:r>
      <w:r w:rsidRPr="00AF7A75">
        <w:t>Detailplaneeringute koostamise ning vormistamise juhend“;</w:t>
      </w:r>
    </w:p>
    <w:p w14:paraId="731DD639" w14:textId="198523A0" w:rsidR="00460EF4" w:rsidRDefault="00460EF4" w:rsidP="00954FC8">
      <w:pPr>
        <w:pStyle w:val="ListParagraph"/>
        <w:numPr>
          <w:ilvl w:val="0"/>
          <w:numId w:val="22"/>
        </w:numPr>
      </w:pPr>
      <w:r>
        <w:t>Rae Vallavolikogu 18.10.2022 määrus nr 11 „</w:t>
      </w:r>
      <w:r w:rsidR="00C613CC">
        <w:t>Haljastusnõuded projekteerimisel ja ehitamisel Rae vallas“</w:t>
      </w:r>
      <w:r w:rsidR="003D4F79">
        <w:t>;</w:t>
      </w:r>
    </w:p>
    <w:p w14:paraId="5AFA1450" w14:textId="5A7BB90D" w:rsidR="003D4F79" w:rsidRPr="00AF7A75" w:rsidRDefault="000A736A" w:rsidP="00954FC8">
      <w:pPr>
        <w:pStyle w:val="ListParagraph"/>
        <w:numPr>
          <w:ilvl w:val="0"/>
          <w:numId w:val="22"/>
        </w:numPr>
      </w:pPr>
      <w:r>
        <w:t>Rae valla ühisveevärgi ja –kanalisatsiooni ning sademevee ärajuhtimise arendamise kava aastateks 2024-2035;</w:t>
      </w:r>
    </w:p>
    <w:p w14:paraId="40DBD318" w14:textId="3E0DA2CD" w:rsidR="00E30787" w:rsidRPr="00641C21" w:rsidRDefault="00E30787" w:rsidP="003D4F79">
      <w:pPr>
        <w:pStyle w:val="ListParagraph"/>
        <w:numPr>
          <w:ilvl w:val="0"/>
          <w:numId w:val="22"/>
        </w:numPr>
      </w:pPr>
      <w:r w:rsidRPr="00641C21">
        <w:t xml:space="preserve">Topo-geodeetiline alusplaan, koostanud </w:t>
      </w:r>
      <w:r w:rsidR="0024529C" w:rsidRPr="00641C21">
        <w:t>Ge</w:t>
      </w:r>
      <w:r w:rsidR="00B73565" w:rsidRPr="00641C21">
        <w:t xml:space="preserve">Point </w:t>
      </w:r>
      <w:r w:rsidR="0024529C" w:rsidRPr="00641C21">
        <w:t xml:space="preserve">OÜ </w:t>
      </w:r>
      <w:r w:rsidRPr="00641C21">
        <w:t>(</w:t>
      </w:r>
      <w:r w:rsidR="00331A10" w:rsidRPr="00641C21">
        <w:t>2</w:t>
      </w:r>
      <w:r w:rsidR="0070293F" w:rsidRPr="00641C21">
        <w:t>8</w:t>
      </w:r>
      <w:r w:rsidR="00331A10" w:rsidRPr="00641C21">
        <w:t>.0</w:t>
      </w:r>
      <w:r w:rsidR="0070293F" w:rsidRPr="00641C21">
        <w:t>9</w:t>
      </w:r>
      <w:r w:rsidR="00331A10" w:rsidRPr="00641C21">
        <w:t>.201</w:t>
      </w:r>
      <w:r w:rsidR="0070293F" w:rsidRPr="00641C21">
        <w:t>8</w:t>
      </w:r>
      <w:r w:rsidRPr="00641C21">
        <w:t xml:space="preserve">) töö nr </w:t>
      </w:r>
      <w:r w:rsidR="0024529C" w:rsidRPr="00641C21">
        <w:t>1</w:t>
      </w:r>
      <w:r w:rsidR="0070293F" w:rsidRPr="00641C21">
        <w:t>8-G444</w:t>
      </w:r>
      <w:r w:rsidR="003D4F79">
        <w:t>.</w:t>
      </w:r>
    </w:p>
    <w:p w14:paraId="15FB3153" w14:textId="77777777" w:rsidR="00502A7D" w:rsidRPr="00641C21" w:rsidRDefault="00502A7D" w:rsidP="00D93930"/>
    <w:p w14:paraId="4C3E2579" w14:textId="1D9FC953" w:rsidR="00EE7080" w:rsidRPr="00641C21" w:rsidRDefault="00EE7080" w:rsidP="00D93930">
      <w:r w:rsidRPr="00641C21">
        <w:t>Käesoleva detailplaneeringu koostamisel on arvestatud järgmiste seaduste ja õigusaktidega:</w:t>
      </w:r>
    </w:p>
    <w:p w14:paraId="07306010" w14:textId="5060B71C" w:rsidR="00B743A8" w:rsidRPr="00450DB2" w:rsidRDefault="00B743A8" w:rsidP="00954FC8">
      <w:pPr>
        <w:pStyle w:val="ListParagraph"/>
        <w:numPr>
          <w:ilvl w:val="0"/>
          <w:numId w:val="22"/>
        </w:numPr>
      </w:pPr>
      <w:r w:rsidRPr="00450DB2">
        <w:t>Eesti Standard EVS 843:20</w:t>
      </w:r>
      <w:r w:rsidR="00BB3DCE" w:rsidRPr="00450DB2">
        <w:t>16</w:t>
      </w:r>
      <w:r w:rsidRPr="00450DB2">
        <w:t xml:space="preserve"> Linnatänavad;</w:t>
      </w:r>
    </w:p>
    <w:p w14:paraId="65E1F5C4" w14:textId="2B05C107" w:rsidR="00B743A8" w:rsidRPr="00450DB2" w:rsidRDefault="00B743A8" w:rsidP="00954FC8">
      <w:pPr>
        <w:pStyle w:val="ListParagraph"/>
        <w:numPr>
          <w:ilvl w:val="0"/>
          <w:numId w:val="22"/>
        </w:numPr>
      </w:pPr>
      <w:r w:rsidRPr="00450DB2">
        <w:t>Eesti Standard EVS 809:1:2002 Kuritegevuse ennetamine, linnaplaneerimine ja arhitektuur Osa 1: Linnaplaneerimine;</w:t>
      </w:r>
    </w:p>
    <w:p w14:paraId="289E43A2" w14:textId="08D72D44" w:rsidR="00B743A8" w:rsidRPr="00E672AA" w:rsidRDefault="00B743A8" w:rsidP="00954FC8">
      <w:pPr>
        <w:pStyle w:val="ListParagraph"/>
        <w:numPr>
          <w:ilvl w:val="0"/>
          <w:numId w:val="22"/>
        </w:numPr>
      </w:pPr>
      <w:r w:rsidRPr="00450DB2">
        <w:t xml:space="preserve">Eesti </w:t>
      </w:r>
      <w:r w:rsidRPr="00E672AA">
        <w:t>Standard EVS 842:2003 Ehitiste heliisolatsiooni nõuded. Kaitse müra eest;</w:t>
      </w:r>
    </w:p>
    <w:p w14:paraId="5A95791D" w14:textId="5B0B5145" w:rsidR="006222AA" w:rsidRPr="00E672AA" w:rsidRDefault="006222AA" w:rsidP="00954FC8">
      <w:pPr>
        <w:pStyle w:val="ListParagraph"/>
        <w:numPr>
          <w:ilvl w:val="0"/>
          <w:numId w:val="22"/>
        </w:numPr>
      </w:pPr>
      <w:r w:rsidRPr="00E672AA">
        <w:t xml:space="preserve">Eesti Standard </w:t>
      </w:r>
      <w:r w:rsidRPr="00395458">
        <w:t>EVS</w:t>
      </w:r>
      <w:r w:rsidR="007B724F" w:rsidRPr="00CB1E68">
        <w:t xml:space="preserve"> </w:t>
      </w:r>
      <w:r w:rsidR="002037F0" w:rsidRPr="00395458">
        <w:t>17037:2019+A1:2021 „Päevavalgus hoonetes“;</w:t>
      </w:r>
      <w:r w:rsidRPr="00E672AA">
        <w:t xml:space="preserve"> </w:t>
      </w:r>
    </w:p>
    <w:p w14:paraId="6B3BAAB3" w14:textId="692BCB58" w:rsidR="00502A7D" w:rsidRPr="00450DB2" w:rsidRDefault="009D7737" w:rsidP="00954FC8">
      <w:pPr>
        <w:pStyle w:val="ListParagraph"/>
        <w:numPr>
          <w:ilvl w:val="0"/>
          <w:numId w:val="22"/>
        </w:numPr>
      </w:pPr>
      <w:r w:rsidRPr="00450DB2">
        <w:t xml:space="preserve">Riigihalduse ministri 17.10.2019 määrus nr 50 „Planeeringu vormistamisele ja ülesehitusele esitatavad nõuded“; </w:t>
      </w:r>
    </w:p>
    <w:p w14:paraId="22E18E54" w14:textId="5C67D477" w:rsidR="00EE715C" w:rsidRPr="00450DB2" w:rsidRDefault="00EE715C" w:rsidP="00954FC8">
      <w:pPr>
        <w:pStyle w:val="ListParagraph"/>
        <w:numPr>
          <w:ilvl w:val="0"/>
          <w:numId w:val="22"/>
        </w:numPr>
      </w:pPr>
      <w:bookmarkStart w:id="9" w:name="_Hlk529531772"/>
      <w:r w:rsidRPr="00450DB2">
        <w:rPr>
          <w:rFonts w:eastAsia="Lucida Sans Unicode"/>
        </w:rPr>
        <w:t>Siseministri 30.03.2017 määruse nr 17 „Ehitisele esitatavad tuleohutusnõuded</w:t>
      </w:r>
      <w:bookmarkEnd w:id="9"/>
      <w:r w:rsidRPr="00450DB2">
        <w:rPr>
          <w:rFonts w:eastAsia="Lucida Sans Unicode"/>
        </w:rPr>
        <w:t>“;</w:t>
      </w:r>
    </w:p>
    <w:p w14:paraId="547BC54C" w14:textId="59E419E9" w:rsidR="00EE715C" w:rsidRPr="00450DB2" w:rsidRDefault="00EE715C" w:rsidP="00954FC8">
      <w:pPr>
        <w:pStyle w:val="ListParagraph"/>
        <w:numPr>
          <w:ilvl w:val="0"/>
          <w:numId w:val="22"/>
        </w:numPr>
      </w:pPr>
      <w:r w:rsidRPr="00450DB2">
        <w:rPr>
          <w:color w:val="202020"/>
          <w:shd w:val="clear" w:color="auto" w:fill="FFFFFF"/>
        </w:rPr>
        <w:t>Ettevõtlus- ja infotehnoloogiaminister</w:t>
      </w:r>
      <w:r w:rsidRPr="00450DB2">
        <w:rPr>
          <w:rFonts w:eastAsia="Lucida Sans Unicode"/>
        </w:rPr>
        <w:t xml:space="preserve"> </w:t>
      </w:r>
      <w:r w:rsidRPr="00450DB2">
        <w:rPr>
          <w:color w:val="202020"/>
          <w:shd w:val="clear" w:color="auto" w:fill="FFFFFF"/>
        </w:rPr>
        <w:t>11.12.2018</w:t>
      </w:r>
      <w:r w:rsidRPr="00450DB2">
        <w:t xml:space="preserve"> määrus nr </w:t>
      </w:r>
      <w:r w:rsidRPr="00450DB2">
        <w:rPr>
          <w:color w:val="202020"/>
          <w:shd w:val="clear" w:color="auto" w:fill="FFFFFF"/>
        </w:rPr>
        <w:t>63</w:t>
      </w:r>
      <w:r w:rsidRPr="00450DB2">
        <w:t xml:space="preserve"> „Hoone energiatõhususe miinimumnõuded“;</w:t>
      </w:r>
    </w:p>
    <w:p w14:paraId="1C133937" w14:textId="4B907325" w:rsidR="00B743A8" w:rsidRPr="00450DB2" w:rsidRDefault="00B743A8" w:rsidP="00954FC8">
      <w:pPr>
        <w:pStyle w:val="ListParagraph"/>
        <w:numPr>
          <w:ilvl w:val="0"/>
          <w:numId w:val="22"/>
        </w:numPr>
      </w:pPr>
      <w:r w:rsidRPr="00450DB2">
        <w:t>Sotsiaalministri 04.03.2002 määrus nr 42 „Müra normtasemed elu- ja puhkealal, elamutes ning ühiskasutusega hoonetes ja mürataseme mõõtmise meetodid“;</w:t>
      </w:r>
    </w:p>
    <w:p w14:paraId="0551F5A4" w14:textId="673CBD51" w:rsidR="00EE715C" w:rsidRPr="00450DB2" w:rsidRDefault="00EE715C" w:rsidP="00954FC8">
      <w:pPr>
        <w:pStyle w:val="ListParagraph"/>
        <w:numPr>
          <w:ilvl w:val="0"/>
          <w:numId w:val="22"/>
        </w:numPr>
      </w:pPr>
      <w:r w:rsidRPr="00450DB2">
        <w:t>Keskkonnaministri 16.12.2016 määrus nr 71 „Välisõhus leviva müra normtasemed ja mürataseme mõõtmise, määramise ja hindamise meetodid“;</w:t>
      </w:r>
    </w:p>
    <w:p w14:paraId="532ACB77" w14:textId="014D994D" w:rsidR="00B743A8" w:rsidRPr="00450DB2" w:rsidRDefault="00B743A8" w:rsidP="00954FC8">
      <w:pPr>
        <w:pStyle w:val="ListParagraph"/>
        <w:numPr>
          <w:ilvl w:val="0"/>
          <w:numId w:val="22"/>
        </w:numPr>
      </w:pPr>
      <w:r w:rsidRPr="00450DB2">
        <w:rPr>
          <w:rFonts w:eastAsia="Lucida Sans Unicode"/>
        </w:rPr>
        <w:t>Keskkonnaministri 16.12.2005 määrus nr 76 „Ühisveevärgi ja -kanalisatsiooni kaitsevööndi ulatus“.</w:t>
      </w:r>
    </w:p>
    <w:p w14:paraId="1E0A589B" w14:textId="68F03127" w:rsidR="00EE715C" w:rsidRPr="00641C21" w:rsidRDefault="00450DB2" w:rsidP="00C23A3C">
      <w:pPr>
        <w:ind w:left="360" w:hanging="360"/>
      </w:pPr>
      <w:r>
        <w:rPr>
          <w:rFonts w:eastAsia="Lucida Sans Unicode"/>
        </w:rPr>
        <w:t xml:space="preserve">- </w:t>
      </w:r>
      <w:r>
        <w:rPr>
          <w:rFonts w:eastAsia="Lucida Sans Unicode"/>
        </w:rPr>
        <w:tab/>
      </w:r>
      <w:r w:rsidR="00EE715C" w:rsidRPr="00641C21">
        <w:rPr>
          <w:rFonts w:eastAsia="Lucida Sans Unicode"/>
        </w:rPr>
        <w:t>Majandus- ja taristuministri 25.06.2015 määrus nr 73 „Ehitise kaitsevööndi ulatus, kaitsevööndis tegutsemise kord ja kaitsevööndi tähistusele esitatavad nõuded“;</w:t>
      </w:r>
    </w:p>
    <w:p w14:paraId="33BF48E5" w14:textId="3565708F" w:rsidR="00E5521F" w:rsidRPr="00641C21" w:rsidRDefault="009D728A" w:rsidP="00C23A3C">
      <w:pPr>
        <w:ind w:left="357" w:hanging="357"/>
        <w:rPr>
          <w:rFonts w:eastAsia="Lucida Sans Unicode"/>
        </w:rPr>
      </w:pPr>
      <w:r w:rsidRPr="00641C21">
        <w:rPr>
          <w:rFonts w:eastAsia="Lucida Sans Unicode"/>
        </w:rPr>
        <w:t>-</w:t>
      </w:r>
      <w:r w:rsidRPr="00641C21">
        <w:rPr>
          <w:rFonts w:eastAsia="Lucida Sans Unicode"/>
        </w:rPr>
        <w:tab/>
        <w:t xml:space="preserve">Majandus- ja taristuministri </w:t>
      </w:r>
      <w:r w:rsidR="00EE715C" w:rsidRPr="00641C21">
        <w:rPr>
          <w:rFonts w:eastAsia="Lucida Sans Unicode"/>
        </w:rPr>
        <w:t>0</w:t>
      </w:r>
      <w:r w:rsidRPr="00641C21">
        <w:rPr>
          <w:rFonts w:eastAsia="Lucida Sans Unicode"/>
        </w:rPr>
        <w:t>5.</w:t>
      </w:r>
      <w:r w:rsidR="00EE715C" w:rsidRPr="00641C21">
        <w:rPr>
          <w:rFonts w:eastAsia="Lucida Sans Unicode"/>
        </w:rPr>
        <w:t>08.</w:t>
      </w:r>
      <w:r w:rsidRPr="00641C21">
        <w:rPr>
          <w:rFonts w:eastAsia="Lucida Sans Unicode"/>
        </w:rPr>
        <w:t>2015 määrus nr 106 „Tee projekteerimise normid“ lisa „Maanteede projekteerimisnormid“.</w:t>
      </w:r>
    </w:p>
    <w:p w14:paraId="6576008D" w14:textId="3E23E001" w:rsidR="00EE7080" w:rsidRPr="00641C21" w:rsidRDefault="00EE7080" w:rsidP="00954FC8">
      <w:pPr>
        <w:pStyle w:val="Heading1"/>
        <w:numPr>
          <w:ilvl w:val="0"/>
          <w:numId w:val="14"/>
        </w:numPr>
        <w:spacing w:before="400" w:after="200"/>
        <w:ind w:left="357" w:hanging="357"/>
      </w:pPr>
      <w:bookmarkStart w:id="10" w:name="_Toc162421569"/>
      <w:r w:rsidRPr="00641C21">
        <w:rPr>
          <w:rStyle w:val="Heading1Char"/>
          <w:b/>
          <w:bCs/>
        </w:rPr>
        <w:t>PLANEERINGUALA LÄHIÜMBRUSE EHITUSLIKE JA FUNKTSIONAALSETE SEOSTE NING KESKKONNATINGIMUSTE ANALÜÜS NING PLANEERINGU EESMÄRK</w:t>
      </w:r>
      <w:bookmarkEnd w:id="10"/>
      <w:r w:rsidRPr="00641C21">
        <w:rPr>
          <w:rStyle w:val="Heading1Char"/>
          <w:b/>
          <w:bCs/>
        </w:rPr>
        <w:t xml:space="preserve"> </w:t>
      </w:r>
    </w:p>
    <w:p w14:paraId="7AFFFBF5" w14:textId="0BB34E8E" w:rsidR="003A7067" w:rsidRPr="00641C21" w:rsidRDefault="00AD33DB" w:rsidP="00D93930">
      <w:r w:rsidRPr="00641C21">
        <w:t>D</w:t>
      </w:r>
      <w:r w:rsidR="00EE7080" w:rsidRPr="00641C21">
        <w:t>etailplaneeringuala kontaktvöönd</w:t>
      </w:r>
      <w:r w:rsidR="00866656" w:rsidRPr="00641C21">
        <w:t>i moodusta</w:t>
      </w:r>
      <w:r w:rsidR="00323A8A" w:rsidRPr="00641C21">
        <w:t xml:space="preserve">vad </w:t>
      </w:r>
      <w:r w:rsidR="00B72126" w:rsidRPr="00641C21">
        <w:t xml:space="preserve">enamjaolt </w:t>
      </w:r>
      <w:r w:rsidR="00EE715C" w:rsidRPr="00641C21">
        <w:t xml:space="preserve">2 </w:t>
      </w:r>
      <w:r w:rsidR="00E135A5" w:rsidRPr="00641C21">
        <w:t xml:space="preserve">Tallinn-Tartu-Võru-Luhamaa ja </w:t>
      </w:r>
      <w:r w:rsidR="00EE715C" w:rsidRPr="00641C21">
        <w:t xml:space="preserve">11 </w:t>
      </w:r>
      <w:r w:rsidR="00E135A5" w:rsidRPr="00641C21">
        <w:t xml:space="preserve">Tallinna ringtee äärsed olemasolevad äri- ja tootmismaad ning Kurna, Uuesalu ja Aaviku küla poolt olemasolevad põllumajandusmaad ja looduslikud rohumaad. </w:t>
      </w:r>
      <w:r w:rsidR="00B72126" w:rsidRPr="00641C21">
        <w:t>O</w:t>
      </w:r>
      <w:r w:rsidR="00C567A1" w:rsidRPr="00641C21">
        <w:t>le</w:t>
      </w:r>
      <w:r w:rsidR="008A2471" w:rsidRPr="00641C21">
        <w:t>masoleva</w:t>
      </w:r>
      <w:r w:rsidR="00B72126" w:rsidRPr="00641C21">
        <w:t xml:space="preserve">d ja perspektiivsed </w:t>
      </w:r>
      <w:r w:rsidR="00812AA2" w:rsidRPr="00641C21">
        <w:t>elamu-</w:t>
      </w:r>
      <w:r w:rsidR="00B72126" w:rsidRPr="00641C21">
        <w:t xml:space="preserve"> ja </w:t>
      </w:r>
      <w:r w:rsidR="00812AA2" w:rsidRPr="00641C21">
        <w:t xml:space="preserve"> </w:t>
      </w:r>
      <w:r w:rsidR="00866656" w:rsidRPr="00641C21">
        <w:t xml:space="preserve"> ühiskondlik</w:t>
      </w:r>
      <w:r w:rsidR="00B72126" w:rsidRPr="00641C21">
        <w:t xml:space="preserve">e ehitiste </w:t>
      </w:r>
      <w:r w:rsidR="00812AA2" w:rsidRPr="00641C21">
        <w:t>maad</w:t>
      </w:r>
      <w:r w:rsidR="00B72126" w:rsidRPr="00641C21">
        <w:t xml:space="preserve"> jäävad suuremas osas maanteest kaitstult äri- ja tootmismaade varju Jüri, Assaku alevikes ja Uuesalu, Aaviku ning Lehmja külades. </w:t>
      </w:r>
      <w:r w:rsidR="00367F49" w:rsidRPr="00641C21">
        <w:t xml:space="preserve">Planeeritavad kinnistud moodustavad </w:t>
      </w:r>
      <w:r w:rsidR="00F03CA9" w:rsidRPr="00641C21">
        <w:t xml:space="preserve">suurelt koormatud liiklussõlme ääres </w:t>
      </w:r>
      <w:r w:rsidR="00EF5F98" w:rsidRPr="00641C21">
        <w:t xml:space="preserve">loogilise jätku </w:t>
      </w:r>
      <w:r w:rsidR="00F03CA9" w:rsidRPr="00641C21">
        <w:t xml:space="preserve">äri- ja tootmismaadest. </w:t>
      </w:r>
    </w:p>
    <w:p w14:paraId="486B14A9" w14:textId="07393757" w:rsidR="006E6B53" w:rsidRPr="00641C21" w:rsidRDefault="00367F49" w:rsidP="00D93930">
      <w:r w:rsidRPr="00641C21">
        <w:t xml:space="preserve">Planeeritavast alast </w:t>
      </w:r>
      <w:r w:rsidR="00171FA1" w:rsidRPr="00641C21">
        <w:t xml:space="preserve">loodesse jääb kontaktvööndit läbiv </w:t>
      </w:r>
      <w:r w:rsidR="00AA74A8" w:rsidRPr="00641C21">
        <w:t>m</w:t>
      </w:r>
      <w:r w:rsidR="00171FA1" w:rsidRPr="00641C21">
        <w:t xml:space="preserve">aakonna teemaplaneeringu järgne rohevõrgustiku koridor. </w:t>
      </w:r>
    </w:p>
    <w:p w14:paraId="357F2F42" w14:textId="20341C5C" w:rsidR="00874751" w:rsidRPr="00641C21" w:rsidRDefault="006E6B53" w:rsidP="00D93930">
      <w:r w:rsidRPr="00641C21">
        <w:t>Perspektiivselt hakkab juurdepääs planeeritavale alale toimuma Tallinn-Tartu-Võru-Luhamaa maanteelt Reaalprojekt OÜ poolt (töö nr VP14018</w:t>
      </w:r>
      <w:r w:rsidR="00874751" w:rsidRPr="00641C21">
        <w:t xml:space="preserve"> „Rukki Arenduse teede ja tehnovõrkude tehniline projekt“</w:t>
      </w:r>
      <w:r w:rsidRPr="00641C21">
        <w:t>) projekteeritud peale- ja mahasõidult või olemasolevalt Viadukti teelt</w:t>
      </w:r>
      <w:r w:rsidR="009179EE" w:rsidRPr="00641C21">
        <w:t xml:space="preserve"> (11332 Jüri bensiinijaama tee) </w:t>
      </w:r>
      <w:r w:rsidRPr="00641C21">
        <w:t xml:space="preserve"> Põrguvälja tee kaudu</w:t>
      </w:r>
      <w:r w:rsidR="00874751" w:rsidRPr="00641C21">
        <w:t xml:space="preserve"> </w:t>
      </w:r>
      <w:bookmarkStart w:id="11" w:name="_Hlk529347358"/>
      <w:r w:rsidR="00874751" w:rsidRPr="00641C21">
        <w:t>(vt joonis AS-02 Kontaktvööndi analüüs)</w:t>
      </w:r>
      <w:bookmarkEnd w:id="11"/>
      <w:r w:rsidRPr="00641C21">
        <w:t>.</w:t>
      </w:r>
      <w:r w:rsidR="00874751" w:rsidRPr="00641C21">
        <w:t xml:space="preserve"> Reaalprojekt OÜ (töö nr VP14018) töö </w:t>
      </w:r>
      <w:r w:rsidR="00874751" w:rsidRPr="00641C21">
        <w:lastRenderedPageBreak/>
        <w:t xml:space="preserve">järgselt on ette nähtud liiklusohutusele mittevastava </w:t>
      </w:r>
      <w:r w:rsidR="009179EE" w:rsidRPr="00641C21">
        <w:t>11332 Jüri b</w:t>
      </w:r>
      <w:r w:rsidR="00874751" w:rsidRPr="00641C21">
        <w:t>ensiinijaama tee likvideerimine</w:t>
      </w:r>
      <w:r w:rsidR="0016303F" w:rsidRPr="00641C21">
        <w:t xml:space="preserve"> Tallinn-Tartu-Võru-Luhama</w:t>
      </w:r>
      <w:r w:rsidR="009179EE" w:rsidRPr="00641C21">
        <w:t>a</w:t>
      </w:r>
      <w:r w:rsidR="0016303F" w:rsidRPr="00641C21">
        <w:t xml:space="preserve"> maanteelt kuni </w:t>
      </w:r>
      <w:r w:rsidR="009179EE" w:rsidRPr="00641C21">
        <w:t>Põllukivi tee ristumiseni</w:t>
      </w:r>
      <w:r w:rsidR="00874751" w:rsidRPr="00641C21">
        <w:t xml:space="preserve">. </w:t>
      </w:r>
      <w:r w:rsidRPr="00641C21">
        <w:t xml:space="preserve">  </w:t>
      </w:r>
    </w:p>
    <w:p w14:paraId="500E21EB" w14:textId="77777777" w:rsidR="00ED7FC5" w:rsidRPr="00641C21" w:rsidRDefault="00753340" w:rsidP="00D93930">
      <w:r w:rsidRPr="00641C21">
        <w:t>Vahetult planeeringuala kõrval</w:t>
      </w:r>
      <w:r w:rsidR="00874751" w:rsidRPr="00641C21">
        <w:t xml:space="preserve"> ning lähistel </w:t>
      </w:r>
      <w:r w:rsidRPr="00641C21">
        <w:t>asuvad bussipeatused, mida teenindavad Tallinna ning naaber omavalitsusi läbivad bussiliinid</w:t>
      </w:r>
      <w:r w:rsidR="00874751" w:rsidRPr="00641C21">
        <w:t xml:space="preserve"> (vt joonis AS-02 Kontaktvööndi analüüs)</w:t>
      </w:r>
      <w:r w:rsidRPr="00641C21">
        <w:t>.</w:t>
      </w:r>
      <w:r w:rsidR="00ED7FC5" w:rsidRPr="00641C21">
        <w:t xml:space="preserve"> Vastavalt riigitee 2 Tallinn-Tartu-Võru-Luhamaa km 6,8-20,0 liikluskorralduse eskiislahendusele (koostanud Novarc Grupp AS detsember 2020) on ette nähtud Pildiküla bussipeatuse nihutamine bensiinijaama ette. </w:t>
      </w:r>
    </w:p>
    <w:p w14:paraId="43CECE9F" w14:textId="79C15B22" w:rsidR="00367F49" w:rsidRPr="00641C21" w:rsidRDefault="00ED7FC5" w:rsidP="00D93930">
      <w:r w:rsidRPr="00641C21">
        <w:t>Pildiküla bussipeatuses asuv jalakäijatunnel säilitatakse ning planeerit</w:t>
      </w:r>
      <w:r w:rsidR="001C169D" w:rsidRPr="00641C21">
        <w:t>ud</w:t>
      </w:r>
      <w:r w:rsidRPr="00641C21">
        <w:t xml:space="preserve"> kergliiklusvõrgustik </w:t>
      </w:r>
      <w:r w:rsidR="001C169D" w:rsidRPr="00641C21">
        <w:t xml:space="preserve">seotakse </w:t>
      </w:r>
      <w:r w:rsidRPr="00641C21">
        <w:t>tunneliga</w:t>
      </w:r>
      <w:r w:rsidR="001C169D" w:rsidRPr="00641C21">
        <w:t>.</w:t>
      </w:r>
    </w:p>
    <w:p w14:paraId="31687346" w14:textId="28159E49" w:rsidR="00EE7080" w:rsidRDefault="00EE7080" w:rsidP="00D93930">
      <w:r w:rsidRPr="00641C21">
        <w:t xml:space="preserve">Lähiminevikus on </w:t>
      </w:r>
      <w:r w:rsidR="001F7F56" w:rsidRPr="00641C21">
        <w:t>planeeringuala</w:t>
      </w:r>
      <w:r w:rsidR="00A571AC" w:rsidRPr="00641C21">
        <w:t xml:space="preserve"> </w:t>
      </w:r>
      <w:r w:rsidR="00E05465" w:rsidRPr="00641C21">
        <w:t xml:space="preserve">lähialas </w:t>
      </w:r>
      <w:r w:rsidRPr="00641C21">
        <w:t>kehtestatud järgmised detailplaneeringud</w:t>
      </w:r>
      <w:r w:rsidR="00177C3B">
        <w:t xml:space="preserve"> (seisuga 20.02.2024)</w:t>
      </w:r>
      <w:r w:rsidRPr="00641C21">
        <w:t>:</w:t>
      </w:r>
    </w:p>
    <w:p w14:paraId="1B8503F9" w14:textId="6066274B" w:rsidR="00183EB1" w:rsidRPr="00183EB1" w:rsidRDefault="00183EB1" w:rsidP="00183EB1">
      <w:pPr>
        <w:pStyle w:val="ListParagraph"/>
        <w:numPr>
          <w:ilvl w:val="0"/>
          <w:numId w:val="22"/>
        </w:numPr>
      </w:pPr>
      <w:r w:rsidRPr="00183EB1">
        <w:t>Bensiinijaama kinnistu ja lähiala detailplaneering (DP 1002), kehtestatud 08.04.2019 korraldusega nr 487;</w:t>
      </w:r>
    </w:p>
    <w:p w14:paraId="3E8FDE8D" w14:textId="45E060D4" w:rsidR="00AF4578" w:rsidRPr="00183EB1" w:rsidRDefault="00087FBB" w:rsidP="00954FC8">
      <w:pPr>
        <w:pStyle w:val="ListParagraph"/>
        <w:numPr>
          <w:ilvl w:val="0"/>
          <w:numId w:val="22"/>
        </w:numPr>
      </w:pPr>
      <w:r w:rsidRPr="00183EB1">
        <w:t xml:space="preserve">Rukki tee kinnistute muutmise ja Liivatee katastriüksuse ning lähiala </w:t>
      </w:r>
      <w:r w:rsidR="00700C3F" w:rsidRPr="00183EB1">
        <w:t>d</w:t>
      </w:r>
      <w:r w:rsidR="008C379B" w:rsidRPr="00183EB1">
        <w:t xml:space="preserve">etailplaneering </w:t>
      </w:r>
    </w:p>
    <w:p w14:paraId="2C5A3D67" w14:textId="49FE51BF" w:rsidR="008C379B" w:rsidRPr="00183EB1" w:rsidRDefault="008C379B" w:rsidP="00C23A3C">
      <w:pPr>
        <w:ind w:firstLine="360"/>
      </w:pPr>
      <w:r w:rsidRPr="00183EB1">
        <w:t xml:space="preserve">(DP </w:t>
      </w:r>
      <w:r w:rsidR="00AF4578" w:rsidRPr="00183EB1">
        <w:t>0</w:t>
      </w:r>
      <w:r w:rsidR="005F59F4" w:rsidRPr="00183EB1">
        <w:t>802</w:t>
      </w:r>
      <w:r w:rsidR="00C01C06" w:rsidRPr="00183EB1">
        <w:t>)</w:t>
      </w:r>
      <w:r w:rsidR="001532B8" w:rsidRPr="00183EB1">
        <w:t>,</w:t>
      </w:r>
      <w:r w:rsidR="00C01C06" w:rsidRPr="00183EB1">
        <w:t xml:space="preserve"> kehtestatud </w:t>
      </w:r>
      <w:r w:rsidR="00CF38E0" w:rsidRPr="00183EB1">
        <w:t>2</w:t>
      </w:r>
      <w:r w:rsidR="005F59F4" w:rsidRPr="00183EB1">
        <w:t>3</w:t>
      </w:r>
      <w:r w:rsidR="00700C3F" w:rsidRPr="00183EB1">
        <w:t>.</w:t>
      </w:r>
      <w:r w:rsidR="005F59F4" w:rsidRPr="00183EB1">
        <w:t>03</w:t>
      </w:r>
      <w:r w:rsidR="00700C3F" w:rsidRPr="00183EB1">
        <w:t>.20</w:t>
      </w:r>
      <w:r w:rsidR="00CF38E0" w:rsidRPr="00183EB1">
        <w:t>1</w:t>
      </w:r>
      <w:r w:rsidR="005F59F4" w:rsidRPr="00183EB1">
        <w:t>6</w:t>
      </w:r>
      <w:r w:rsidR="00AF4578" w:rsidRPr="00183EB1">
        <w:t xml:space="preserve"> korraldusega nr 444</w:t>
      </w:r>
      <w:r w:rsidR="001532B8" w:rsidRPr="00183EB1">
        <w:t>;</w:t>
      </w:r>
    </w:p>
    <w:p w14:paraId="1CF2569C" w14:textId="6927214B" w:rsidR="00C01C06" w:rsidRPr="00183EB1" w:rsidRDefault="00866504" w:rsidP="00954FC8">
      <w:pPr>
        <w:pStyle w:val="ListParagraph"/>
        <w:numPr>
          <w:ilvl w:val="0"/>
          <w:numId w:val="22"/>
        </w:numPr>
      </w:pPr>
      <w:r w:rsidRPr="00183EB1">
        <w:t xml:space="preserve">Rukki tee 1, 3, 5, 7, 9, 11 katastriüksuste ja Liivatee kinnistu mõttelise osa ning lähiala </w:t>
      </w:r>
      <w:r w:rsidR="00CF38E0" w:rsidRPr="00183EB1">
        <w:t xml:space="preserve"> </w:t>
      </w:r>
      <w:r w:rsidR="00ED2572" w:rsidRPr="00183EB1">
        <w:t xml:space="preserve">detailplaneering (DP </w:t>
      </w:r>
      <w:r w:rsidR="00AF4578" w:rsidRPr="00183EB1">
        <w:t>0</w:t>
      </w:r>
      <w:r w:rsidRPr="00183EB1">
        <w:t>733</w:t>
      </w:r>
      <w:r w:rsidR="00C01C06" w:rsidRPr="00183EB1">
        <w:t>)</w:t>
      </w:r>
      <w:r w:rsidR="001532B8" w:rsidRPr="00183EB1">
        <w:t>,</w:t>
      </w:r>
      <w:r w:rsidR="00C01C06" w:rsidRPr="00183EB1">
        <w:t xml:space="preserve"> kehtestatud </w:t>
      </w:r>
      <w:r w:rsidR="00AF4578" w:rsidRPr="00183EB1">
        <w:t>04.06</w:t>
      </w:r>
      <w:r w:rsidRPr="00183EB1">
        <w:t>.2013</w:t>
      </w:r>
      <w:r w:rsidR="00AF4578" w:rsidRPr="00183EB1">
        <w:t xml:space="preserve"> korraldusega nr </w:t>
      </w:r>
      <w:r w:rsidR="00AB15C8" w:rsidRPr="00183EB1">
        <w:t>598</w:t>
      </w:r>
      <w:r w:rsidR="001532B8" w:rsidRPr="00183EB1">
        <w:t>;</w:t>
      </w:r>
    </w:p>
    <w:p w14:paraId="17F16F5F" w14:textId="1D353069" w:rsidR="00C01C06" w:rsidRDefault="00866504" w:rsidP="00954FC8">
      <w:pPr>
        <w:pStyle w:val="ListParagraph"/>
        <w:numPr>
          <w:ilvl w:val="0"/>
          <w:numId w:val="22"/>
        </w:numPr>
      </w:pPr>
      <w:r w:rsidRPr="00183EB1">
        <w:t>Kase II, Põlendiku, Rukki tee 20 ja Rukki tee 22 kinnistute ning lähiala</w:t>
      </w:r>
      <w:r w:rsidR="004249B0" w:rsidRPr="00183EB1">
        <w:t xml:space="preserve"> </w:t>
      </w:r>
      <w:r w:rsidR="003B23F9" w:rsidRPr="00183EB1">
        <w:t xml:space="preserve">detailplaneering (DP </w:t>
      </w:r>
      <w:r w:rsidR="00AB15C8" w:rsidRPr="00183EB1">
        <w:t>0</w:t>
      </w:r>
      <w:r w:rsidR="004249B0" w:rsidRPr="00183EB1">
        <w:t>5</w:t>
      </w:r>
      <w:r w:rsidRPr="00183EB1">
        <w:t>24</w:t>
      </w:r>
      <w:r w:rsidR="00C01C06" w:rsidRPr="00183EB1">
        <w:t xml:space="preserve">): kehtestatud </w:t>
      </w:r>
      <w:r w:rsidR="003B23F9" w:rsidRPr="00183EB1">
        <w:t>2</w:t>
      </w:r>
      <w:r w:rsidRPr="00183EB1">
        <w:t>6</w:t>
      </w:r>
      <w:r w:rsidR="003B23F9" w:rsidRPr="00183EB1">
        <w:t>.0</w:t>
      </w:r>
      <w:r w:rsidR="00AB15C8" w:rsidRPr="00183EB1">
        <w:t>5</w:t>
      </w:r>
      <w:r w:rsidR="00C01C06" w:rsidRPr="00183EB1">
        <w:t>.20</w:t>
      </w:r>
      <w:r w:rsidRPr="00183EB1">
        <w:t>15</w:t>
      </w:r>
      <w:r w:rsidR="00AB15C8" w:rsidRPr="00183EB1">
        <w:t xml:space="preserve"> korraldusega nr 790</w:t>
      </w:r>
      <w:r w:rsidR="001532B8" w:rsidRPr="00183EB1">
        <w:t>;</w:t>
      </w:r>
    </w:p>
    <w:p w14:paraId="36867F22" w14:textId="1C8EF0C8" w:rsidR="00183EB1" w:rsidRPr="00621207" w:rsidRDefault="00183EB1" w:rsidP="00621207">
      <w:pPr>
        <w:pStyle w:val="ListParagraph"/>
        <w:numPr>
          <w:ilvl w:val="0"/>
          <w:numId w:val="22"/>
        </w:numPr>
        <w:rPr>
          <w:shd w:val="clear" w:color="auto" w:fill="FFFFFF"/>
        </w:rPr>
      </w:pPr>
      <w:r w:rsidRPr="00621207">
        <w:rPr>
          <w:shd w:val="clear" w:color="auto" w:fill="FFFFFF"/>
        </w:rPr>
        <w:t>Ameerikanurga tehnopargi ja teede detailplaneering (DP0</w:t>
      </w:r>
      <w:r w:rsidR="00621207" w:rsidRPr="00621207">
        <w:rPr>
          <w:shd w:val="clear" w:color="auto" w:fill="FFFFFF"/>
        </w:rPr>
        <w:t>650</w:t>
      </w:r>
      <w:r w:rsidRPr="00621207">
        <w:rPr>
          <w:shd w:val="clear" w:color="auto" w:fill="FFFFFF"/>
        </w:rPr>
        <w:t xml:space="preserve">), kehtestatud </w:t>
      </w:r>
      <w:r w:rsidR="00621207" w:rsidRPr="00621207">
        <w:rPr>
          <w:shd w:val="clear" w:color="auto" w:fill="FFFFFF"/>
        </w:rPr>
        <w:t xml:space="preserve">17.04.2012 </w:t>
      </w:r>
      <w:r w:rsidR="00621207">
        <w:rPr>
          <w:shd w:val="clear" w:color="auto" w:fill="FFFFFF"/>
        </w:rPr>
        <w:t>otsusega</w:t>
      </w:r>
      <w:r w:rsidR="00621207" w:rsidRPr="00621207">
        <w:rPr>
          <w:shd w:val="clear" w:color="auto" w:fill="FFFFFF"/>
        </w:rPr>
        <w:t xml:space="preserve"> </w:t>
      </w:r>
      <w:r w:rsidRPr="00621207">
        <w:rPr>
          <w:shd w:val="clear" w:color="auto" w:fill="FFFFFF"/>
        </w:rPr>
        <w:t xml:space="preserve">nr </w:t>
      </w:r>
      <w:r w:rsidR="00621207" w:rsidRPr="00621207">
        <w:rPr>
          <w:shd w:val="clear" w:color="auto" w:fill="FFFFFF"/>
        </w:rPr>
        <w:t>323</w:t>
      </w:r>
      <w:r w:rsidRPr="00621207">
        <w:rPr>
          <w:shd w:val="clear" w:color="auto" w:fill="FFFFFF"/>
        </w:rPr>
        <w:t>;</w:t>
      </w:r>
    </w:p>
    <w:p w14:paraId="3A58FB0B" w14:textId="32B7EAD2" w:rsidR="00EF1014" w:rsidRPr="00EF1014" w:rsidRDefault="00EF1014" w:rsidP="00E57AD6">
      <w:pPr>
        <w:ind w:firstLine="360"/>
      </w:pPr>
      <w:r w:rsidRPr="00EF1014">
        <w:t>Tallinna ringtee Jüri ristmiku detailplaneering (DP 0842), kehtestatud 13.10.201</w:t>
      </w:r>
      <w:r w:rsidR="006C4DE6">
        <w:t>5</w:t>
      </w:r>
      <w:r w:rsidRPr="00EF1014">
        <w:t xml:space="preserve"> korraldusega </w:t>
      </w:r>
    </w:p>
    <w:p w14:paraId="02A39E48" w14:textId="77777777" w:rsidR="00EF1014" w:rsidRDefault="00EF1014" w:rsidP="00E57AD6">
      <w:pPr>
        <w:ind w:firstLine="360"/>
      </w:pPr>
      <w:r w:rsidRPr="00EF1014">
        <w:t>nr 1536;</w:t>
      </w:r>
    </w:p>
    <w:p w14:paraId="7A86F605" w14:textId="54B83CAD" w:rsidR="006C4DE6" w:rsidRPr="00EF1014" w:rsidRDefault="006C4DE6" w:rsidP="008567D5">
      <w:pPr>
        <w:pStyle w:val="ListParagraph"/>
        <w:numPr>
          <w:ilvl w:val="0"/>
          <w:numId w:val="22"/>
        </w:numPr>
      </w:pPr>
      <w:r>
        <w:t>Kõrtsi tee 4 ja 6 kinnistute ning lähiala detailplaneering (DP0855), kehtestatud 28.12.2017 korraldusega nr 1738.</w:t>
      </w:r>
    </w:p>
    <w:p w14:paraId="53936C11" w14:textId="06A2F226" w:rsidR="00A4362B" w:rsidRPr="00450DB2" w:rsidRDefault="00741CB5" w:rsidP="00E57AD6">
      <w:pPr>
        <w:pStyle w:val="ListParagraph"/>
      </w:pPr>
      <w:r w:rsidRPr="00450DB2">
        <w:t xml:space="preserve">                                                                                                                                                                                                                                                                                                                                                                                                                                                                                                                                                                                                                                                                                   </w:t>
      </w:r>
    </w:p>
    <w:p w14:paraId="70BCAFC2" w14:textId="35CEA861" w:rsidR="00BF520E" w:rsidRPr="00641C21" w:rsidRDefault="003A04E1" w:rsidP="00E57AD6">
      <w:r>
        <w:t xml:space="preserve">Kontaktvööndialal menetluses olevad </w:t>
      </w:r>
      <w:r w:rsidR="00BF520E" w:rsidRPr="00641C21">
        <w:t>detailplaneeringud</w:t>
      </w:r>
      <w:r w:rsidR="00177C3B">
        <w:t xml:space="preserve"> (seisuga 20.02.2024)</w:t>
      </w:r>
      <w:r w:rsidR="00BF520E" w:rsidRPr="00641C21">
        <w:t>:</w:t>
      </w:r>
    </w:p>
    <w:p w14:paraId="079143EF" w14:textId="343045D7" w:rsidR="003801A6" w:rsidRPr="009E1E77" w:rsidRDefault="00BA483D" w:rsidP="00954FC8">
      <w:pPr>
        <w:pStyle w:val="ListParagraph"/>
        <w:numPr>
          <w:ilvl w:val="0"/>
          <w:numId w:val="22"/>
        </w:numPr>
      </w:pPr>
      <w:r w:rsidRPr="009E1E77">
        <w:rPr>
          <w:shd w:val="clear" w:color="auto" w:fill="FFFFFF"/>
        </w:rPr>
        <w:t>Põrguvälja tee 9 ja 9a kinnistute ning lähiala detailplaneering</w:t>
      </w:r>
      <w:r w:rsidRPr="009E1E77">
        <w:t xml:space="preserve"> </w:t>
      </w:r>
      <w:r w:rsidR="003801A6" w:rsidRPr="009E1E77">
        <w:t xml:space="preserve">(DP </w:t>
      </w:r>
      <w:r w:rsidRPr="009E1E77">
        <w:t>1089</w:t>
      </w:r>
      <w:r w:rsidR="003801A6" w:rsidRPr="009E1E77">
        <w:t>)</w:t>
      </w:r>
      <w:r w:rsidRPr="009E1E77">
        <w:t>,</w:t>
      </w:r>
      <w:r w:rsidR="003801A6" w:rsidRPr="009E1E77">
        <w:t xml:space="preserve"> algatatud </w:t>
      </w:r>
      <w:r w:rsidRPr="009E1E77">
        <w:t>0</w:t>
      </w:r>
      <w:r w:rsidR="009E1E77">
        <w:t>7</w:t>
      </w:r>
      <w:r w:rsidRPr="009E1E77">
        <w:t>.07.2020 korraldusega nr 913;</w:t>
      </w:r>
    </w:p>
    <w:p w14:paraId="109F300B" w14:textId="3AF41F20" w:rsidR="00BA483D" w:rsidRPr="009E1E77" w:rsidRDefault="00BA483D" w:rsidP="00954FC8">
      <w:pPr>
        <w:pStyle w:val="ListParagraph"/>
        <w:numPr>
          <w:ilvl w:val="0"/>
          <w:numId w:val="22"/>
        </w:numPr>
      </w:pPr>
      <w:r w:rsidRPr="009E1E77">
        <w:rPr>
          <w:shd w:val="clear" w:color="auto" w:fill="FFFFFF"/>
        </w:rPr>
        <w:t>Põrguvälja tee 1 ja 3 ning Vana-Pildi kinnistute ja lähiala detailplaneering (DP 0588), algatatud</w:t>
      </w:r>
      <w:r w:rsidR="00FD4D8D" w:rsidRPr="009E1E77">
        <w:rPr>
          <w:shd w:val="clear" w:color="auto" w:fill="FFFFFF"/>
        </w:rPr>
        <w:t xml:space="preserve"> </w:t>
      </w:r>
      <w:r w:rsidR="009E1E77" w:rsidRPr="009E1E77">
        <w:rPr>
          <w:shd w:val="clear" w:color="auto" w:fill="FFFFFF"/>
        </w:rPr>
        <w:t>09</w:t>
      </w:r>
      <w:r w:rsidR="00FD4D8D" w:rsidRPr="009E1E77">
        <w:rPr>
          <w:shd w:val="clear" w:color="auto" w:fill="FFFFFF"/>
        </w:rPr>
        <w:t>.09.2019 korraldusega nr 1100;</w:t>
      </w:r>
    </w:p>
    <w:p w14:paraId="12809B6D" w14:textId="425AD62F" w:rsidR="006F55DC" w:rsidRPr="009E1E77" w:rsidRDefault="009E1E77" w:rsidP="00954FC8">
      <w:pPr>
        <w:pStyle w:val="ListParagraph"/>
        <w:numPr>
          <w:ilvl w:val="0"/>
          <w:numId w:val="22"/>
        </w:numPr>
      </w:pPr>
      <w:r w:rsidRPr="009E1E77">
        <w:rPr>
          <w:shd w:val="clear" w:color="auto" w:fill="FFFFFF"/>
        </w:rPr>
        <w:t xml:space="preserve">Tamme tee 1, 1a, 2 ja Põllu kinnistute ning lähiala </w:t>
      </w:r>
      <w:r w:rsidR="00FD4D8D" w:rsidRPr="009E1E77">
        <w:rPr>
          <w:shd w:val="clear" w:color="auto" w:fill="FFFFFF"/>
        </w:rPr>
        <w:t>detailplaneering (DP 0</w:t>
      </w:r>
      <w:r w:rsidRPr="009E1E77">
        <w:rPr>
          <w:shd w:val="clear" w:color="auto" w:fill="FFFFFF"/>
        </w:rPr>
        <w:t>713</w:t>
      </w:r>
      <w:r w:rsidR="00FD4D8D" w:rsidRPr="009E1E77">
        <w:rPr>
          <w:shd w:val="clear" w:color="auto" w:fill="FFFFFF"/>
        </w:rPr>
        <w:t xml:space="preserve">), algatatud </w:t>
      </w:r>
      <w:r w:rsidRPr="009E1E77">
        <w:rPr>
          <w:shd w:val="clear" w:color="auto" w:fill="FFFFFF"/>
        </w:rPr>
        <w:t>30.03.2020</w:t>
      </w:r>
      <w:r w:rsidR="005923E7" w:rsidRPr="009E1E77">
        <w:rPr>
          <w:shd w:val="clear" w:color="auto" w:fill="FFFFFF"/>
        </w:rPr>
        <w:t xml:space="preserve"> korraldusega nr </w:t>
      </w:r>
      <w:r w:rsidRPr="009E1E77">
        <w:rPr>
          <w:shd w:val="clear" w:color="auto" w:fill="FFFFFF"/>
        </w:rPr>
        <w:t>484</w:t>
      </w:r>
      <w:r w:rsidR="005923E7" w:rsidRPr="009E1E77">
        <w:rPr>
          <w:shd w:val="clear" w:color="auto" w:fill="FFFFFF"/>
        </w:rPr>
        <w:t>.</w:t>
      </w:r>
    </w:p>
    <w:p w14:paraId="74B7F061" w14:textId="77777777" w:rsidR="00450DB2" w:rsidRPr="00641C21" w:rsidRDefault="00450DB2" w:rsidP="00D93930">
      <w:pPr>
        <w:pStyle w:val="ListParagraph"/>
      </w:pPr>
    </w:p>
    <w:p w14:paraId="0C9F86CD" w14:textId="3C7F9687" w:rsidR="007668E2" w:rsidRPr="00450DB2" w:rsidRDefault="001A5045" w:rsidP="00D93930">
      <w:pPr>
        <w:rPr>
          <w:rFonts w:eastAsia="Arial"/>
          <w:color w:val="000000"/>
        </w:rPr>
      </w:pPr>
      <w:bookmarkStart w:id="12" w:name="_Hlk84342226"/>
      <w:r w:rsidRPr="00450DB2">
        <w:rPr>
          <w:rFonts w:eastAsia="Arial"/>
        </w:rPr>
        <w:t xml:space="preserve">Detailplaneeringu koostamise eesmärgiks on </w:t>
      </w:r>
      <w:r w:rsidR="00706C63" w:rsidRPr="00450DB2">
        <w:rPr>
          <w:rFonts w:eastAsia="Arial"/>
        </w:rPr>
        <w:t>moodustada äri- ja tootmismaa sihtotstarbega krundid, määrata ehitusõigus ja h</w:t>
      </w:r>
      <w:r w:rsidRPr="00450DB2">
        <w:rPr>
          <w:rFonts w:eastAsia="Arial"/>
        </w:rPr>
        <w:t>oonestustingimused</w:t>
      </w:r>
      <w:r w:rsidR="00706C63" w:rsidRPr="00450DB2">
        <w:rPr>
          <w:rFonts w:eastAsia="Arial"/>
        </w:rPr>
        <w:t xml:space="preserve"> ning </w:t>
      </w:r>
      <w:r w:rsidRPr="00450DB2">
        <w:rPr>
          <w:rFonts w:eastAsia="Arial"/>
        </w:rPr>
        <w:t>lahendada juurdepääsud, liikluskorraldus ja tehnovõrkudega varustamine ja haljastus.</w:t>
      </w:r>
    </w:p>
    <w:bookmarkEnd w:id="12"/>
    <w:p w14:paraId="29F529DD" w14:textId="3D53BC3B" w:rsidR="00442BB3" w:rsidRDefault="007F232C" w:rsidP="00D93930">
      <w:pPr>
        <w:rPr>
          <w:rFonts w:eastAsia="Arial"/>
        </w:rPr>
      </w:pPr>
      <w:r w:rsidRPr="00450DB2">
        <w:rPr>
          <w:rFonts w:eastAsia="Arial"/>
        </w:rPr>
        <w:t>Detailplaneeringu koostamise eesmärk on kooskõlas Rae Vallavolikogu 21.05.2013 otsusega nr 462 kehtestatud Rae valla üldplaneeringuga, kus planeeringuala maakasutuse perspektiivseks juhtotstarbeks on määratud tootmis- ja ärimaa juhtotstarbed</w:t>
      </w:r>
      <w:r w:rsidR="00442BB3">
        <w:rPr>
          <w:rFonts w:eastAsia="Arial"/>
        </w:rPr>
        <w:t>.</w:t>
      </w:r>
    </w:p>
    <w:p w14:paraId="3E36F6D1" w14:textId="77777777" w:rsidR="007511C4" w:rsidRDefault="00CA7BC1" w:rsidP="00D93930">
      <w:pPr>
        <w:rPr>
          <w:i/>
          <w:iCs/>
          <w:sz w:val="18"/>
          <w:szCs w:val="18"/>
        </w:rPr>
      </w:pPr>
      <w:r w:rsidRPr="00641C21">
        <w:rPr>
          <w:rFonts w:eastAsiaTheme="majorEastAsia"/>
          <w:b/>
          <w:bCs/>
          <w:noProof/>
          <w:color w:val="000000" w:themeColor="text1"/>
        </w:rPr>
        <mc:AlternateContent>
          <mc:Choice Requires="wps">
            <w:drawing>
              <wp:anchor distT="0" distB="0" distL="114300" distR="114300" simplePos="0" relativeHeight="251660288" behindDoc="0" locked="0" layoutInCell="1" allowOverlap="1" wp14:anchorId="54DD04FE" wp14:editId="07D1D532">
                <wp:simplePos x="0" y="0"/>
                <wp:positionH relativeFrom="column">
                  <wp:posOffset>1507762</wp:posOffset>
                </wp:positionH>
                <wp:positionV relativeFrom="paragraph">
                  <wp:posOffset>1201792</wp:posOffset>
                </wp:positionV>
                <wp:extent cx="1200150" cy="1174750"/>
                <wp:effectExtent l="0" t="0" r="19050" b="25400"/>
                <wp:wrapNone/>
                <wp:docPr id="2" name="Ovaal 2"/>
                <wp:cNvGraphicFramePr/>
                <a:graphic xmlns:a="http://schemas.openxmlformats.org/drawingml/2006/main">
                  <a:graphicData uri="http://schemas.microsoft.com/office/word/2010/wordprocessingShape">
                    <wps:wsp>
                      <wps:cNvSpPr/>
                      <wps:spPr>
                        <a:xfrm>
                          <a:off x="0" y="0"/>
                          <a:ext cx="1200150" cy="1174750"/>
                        </a:xfrm>
                        <a:prstGeom prst="ellipse">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27363404" w14:textId="7DC431FA" w:rsidR="00930644" w:rsidRDefault="00930644" w:rsidP="00D9393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DD04FE" id="Ovaal 2" o:spid="_x0000_s1026" style="position:absolute;left:0;text-align:left;margin-left:118.7pt;margin-top:94.65pt;width:94.5pt;height:9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" filled="f" strokecolor="red" strokeweight="2pt">
                <v:textbox>
                  <w:txbxContent>
                    <w:p w14:paraId="27363404" w14:textId="7DC431FA" w:rsidR="00930644" w:rsidRDefault="00930644" w:rsidP="00D93930"/>
                  </w:txbxContent>
                </v:textbox>
              </v:oval>
            </w:pict>
          </mc:Fallback>
        </mc:AlternateContent>
      </w:r>
      <w:r w:rsidR="00571EC1" w:rsidRPr="00641C21">
        <w:rPr>
          <w:rFonts w:eastAsia="Arial"/>
          <w:noProof/>
        </w:rPr>
        <w:drawing>
          <wp:inline distT="0" distB="0" distL="0" distR="0" wp14:anchorId="01591308" wp14:editId="62648069">
            <wp:extent cx="3829028" cy="2779997"/>
            <wp:effectExtent l="0" t="0" r="635" b="1905"/>
            <wp:docPr id="6" name="Pil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42300" cy="2789633"/>
                    </a:xfrm>
                    <a:prstGeom prst="rect">
                      <a:avLst/>
                    </a:prstGeom>
                    <a:noFill/>
                    <a:ln>
                      <a:noFill/>
                    </a:ln>
                  </pic:spPr>
                </pic:pic>
              </a:graphicData>
            </a:graphic>
          </wp:inline>
        </w:drawing>
      </w:r>
    </w:p>
    <w:p w14:paraId="76A89144" w14:textId="3AAA9C32" w:rsidR="00EA43BF" w:rsidRPr="00442BB3" w:rsidRDefault="00EA43BF" w:rsidP="00D93930">
      <w:pPr>
        <w:rPr>
          <w:rFonts w:eastAsia="Arial"/>
        </w:rPr>
      </w:pPr>
      <w:r w:rsidRPr="00442BB3">
        <w:rPr>
          <w:i/>
          <w:iCs/>
          <w:sz w:val="18"/>
          <w:szCs w:val="18"/>
        </w:rPr>
        <w:t xml:space="preserve">Märkus: </w:t>
      </w:r>
      <w:r w:rsidR="00750B79" w:rsidRPr="00442BB3">
        <w:rPr>
          <w:i/>
          <w:iCs/>
          <w:sz w:val="18"/>
          <w:szCs w:val="18"/>
        </w:rPr>
        <w:t xml:space="preserve">Väljavõte Rae valla üldplaneeringu maakasutuse jooniselt. </w:t>
      </w:r>
      <w:r w:rsidRPr="00442BB3">
        <w:rPr>
          <w:i/>
          <w:iCs/>
          <w:sz w:val="18"/>
          <w:szCs w:val="18"/>
        </w:rPr>
        <w:t>Punase ringjoonega on tähistatud detailplaneeringu asukoht.</w:t>
      </w:r>
    </w:p>
    <w:p w14:paraId="19B0738A" w14:textId="77777777" w:rsidR="009A3C0A" w:rsidRDefault="009A3C0A" w:rsidP="00D93930">
      <w:pPr>
        <w:rPr>
          <w:rFonts w:eastAsia="Arial"/>
        </w:rPr>
      </w:pPr>
    </w:p>
    <w:p w14:paraId="79333292" w14:textId="77777777" w:rsidR="00BF671F" w:rsidRPr="00F54F9E" w:rsidRDefault="00BF671F" w:rsidP="00BF671F">
      <w:pPr>
        <w:pStyle w:val="ListParagraph"/>
        <w:spacing w:before="120" w:after="120"/>
        <w:ind w:left="0"/>
      </w:pPr>
      <w:r w:rsidRPr="00F54F9E">
        <w:lastRenderedPageBreak/>
        <w:t>Planeeringualale ulatub läänes üldplaneeringu järgne rohevõrgustiku ala. Rohevõrgustiku ala piir ühtib  Kurna oja ehituskeelu- ja piiranguvööndiga (vastavalt 50 m ja 100 m). Rohevõrgustiku piirile ning rohevõrgustiku alale on planeeritud täiendav kõrghaljastus ning hoonestamist ette ei ole nähtud. Detailplaneeringus kavandatu eeldatavalt ei halvenda üldplaneeringujärgset rohevõrgustiku toimimist. Haljastuse (s.h kõrghaljastuse) kavandamisel on pööratud tähelepanu planeeringuala läänepiirile ning kavandatud rohevõrgustikku ja selle lähiümbrusesse jäävale alale täiendav haljastus. Selliselt on võimalik ka lokaalne rohevõrgustiku tingimuste parendamine. Rohevõrgustiku üleüldise toimimise hindamisel selles piirkonnas tuleb esmajoones lähtuda siiski olemasolevatest tarastatud sademevee kogumisbasseinide ning põhimaanteede negatiivsest mõjudest.</w:t>
      </w:r>
    </w:p>
    <w:p w14:paraId="28AB73E1" w14:textId="66FAE940" w:rsidR="009A3C0A" w:rsidRPr="00F54F9E" w:rsidRDefault="00E34305" w:rsidP="00D93930">
      <w:pPr>
        <w:rPr>
          <w:rFonts w:eastAsia="Arial"/>
        </w:rPr>
      </w:pPr>
      <w:r w:rsidRPr="00F54F9E">
        <w:rPr>
          <w:rFonts w:eastAsia="Arial"/>
        </w:rPr>
        <w:t xml:space="preserve">Rae valla üldplaneeringu </w:t>
      </w:r>
      <w:r w:rsidR="006D16B0" w:rsidRPr="00F54F9E">
        <w:t>on elamumaa kontaktvööndi ulatuseks vähemalt 200 m olemasoleva elamumaa piirist</w:t>
      </w:r>
      <w:r w:rsidR="00DA1A88" w:rsidRPr="00F54F9E">
        <w:t>, kuid elamualade kontaktvööndi ulatuse otsustab kohalik omavalitsus igal üksikjuhul eraldi lähtuvalt konkreetsest olukorrast.</w:t>
      </w:r>
      <w:r w:rsidR="006D16B0" w:rsidRPr="00F54F9E">
        <w:rPr>
          <w:rFonts w:ascii="Verdana" w:hAnsi="Verdana"/>
          <w:sz w:val="22"/>
          <w:szCs w:val="22"/>
        </w:rPr>
        <w:t xml:space="preserve"> </w:t>
      </w:r>
      <w:r w:rsidR="00983542" w:rsidRPr="00F54F9E">
        <w:rPr>
          <w:rFonts w:eastAsia="Arial"/>
        </w:rPr>
        <w:t xml:space="preserve">Kuna </w:t>
      </w:r>
      <w:r w:rsidR="00A90382" w:rsidRPr="00F54F9E">
        <w:rPr>
          <w:rFonts w:eastAsia="Arial"/>
        </w:rPr>
        <w:t xml:space="preserve">elamuala ja planeeritavat </w:t>
      </w:r>
      <w:r w:rsidR="00785474" w:rsidRPr="00F54F9E">
        <w:rPr>
          <w:rFonts w:eastAsia="Arial"/>
        </w:rPr>
        <w:t xml:space="preserve">tootmis- ja ärimaad </w:t>
      </w:r>
      <w:r w:rsidR="00A90382" w:rsidRPr="00F54F9E">
        <w:rPr>
          <w:rFonts w:eastAsia="Arial"/>
        </w:rPr>
        <w:t xml:space="preserve">eraldab joonobjektina </w:t>
      </w:r>
      <w:r w:rsidR="004A7857" w:rsidRPr="00F54F9E">
        <w:rPr>
          <w:rFonts w:eastAsia="Arial"/>
        </w:rPr>
        <w:t xml:space="preserve">2 </w:t>
      </w:r>
      <w:r w:rsidR="003D4130" w:rsidRPr="00F54F9E">
        <w:rPr>
          <w:rFonts w:eastAsia="Arial"/>
        </w:rPr>
        <w:t>T</w:t>
      </w:r>
      <w:r w:rsidR="004A7857" w:rsidRPr="00F54F9E">
        <w:rPr>
          <w:rFonts w:eastAsia="Arial"/>
        </w:rPr>
        <w:t>allinn-Tartu</w:t>
      </w:r>
      <w:r w:rsidR="003D4130" w:rsidRPr="00F54F9E">
        <w:rPr>
          <w:rFonts w:eastAsia="Arial"/>
        </w:rPr>
        <w:t xml:space="preserve">-Võru-Luhamaa tee </w:t>
      </w:r>
      <w:r w:rsidR="00A90382" w:rsidRPr="00F54F9E">
        <w:rPr>
          <w:rFonts w:eastAsia="Arial"/>
        </w:rPr>
        <w:t xml:space="preserve">ning Pildiküla poolsel </w:t>
      </w:r>
      <w:r w:rsidR="002E1EF3" w:rsidRPr="00F54F9E">
        <w:rPr>
          <w:rFonts w:eastAsia="Arial"/>
        </w:rPr>
        <w:t>maantee piiril asub ka m</w:t>
      </w:r>
      <w:r w:rsidR="00842A36" w:rsidRPr="00F54F9E">
        <w:rPr>
          <w:rFonts w:eastAsia="Arial"/>
        </w:rPr>
        <w:t>ü</w:t>
      </w:r>
      <w:r w:rsidR="002E1EF3" w:rsidRPr="00F54F9E">
        <w:rPr>
          <w:rFonts w:eastAsia="Arial"/>
        </w:rPr>
        <w:t xml:space="preserve">ratõkkesein, mis kahte ala omavahel ka visuaalselt eraldab. Seega ei ole põhjendatud 200 meetri </w:t>
      </w:r>
      <w:r w:rsidR="00C26BA5" w:rsidRPr="00F54F9E">
        <w:rPr>
          <w:rFonts w:eastAsia="Arial"/>
        </w:rPr>
        <w:t xml:space="preserve">kontaktvööndi </w:t>
      </w:r>
      <w:r w:rsidR="002E1EF3" w:rsidRPr="00F54F9E">
        <w:rPr>
          <w:rFonts w:eastAsia="Arial"/>
        </w:rPr>
        <w:t xml:space="preserve">tagamine </w:t>
      </w:r>
      <w:r w:rsidR="00842A36" w:rsidRPr="00F54F9E">
        <w:rPr>
          <w:rFonts w:eastAsia="Arial"/>
        </w:rPr>
        <w:t>müra ega ka visuaalse</w:t>
      </w:r>
      <w:r w:rsidR="004F227E" w:rsidRPr="00F54F9E">
        <w:rPr>
          <w:rFonts w:eastAsia="Arial"/>
        </w:rPr>
        <w:t xml:space="preserve"> kaalutluse põhjal. </w:t>
      </w:r>
      <w:r w:rsidR="00842A36" w:rsidRPr="00F54F9E">
        <w:rPr>
          <w:rFonts w:eastAsia="Arial"/>
        </w:rPr>
        <w:t xml:space="preserve"> </w:t>
      </w:r>
    </w:p>
    <w:p w14:paraId="4724EFC5" w14:textId="059BE373" w:rsidR="009D2871" w:rsidRPr="00F54F9E" w:rsidRDefault="0075332A" w:rsidP="00324F25">
      <w:pPr>
        <w:spacing w:before="120"/>
        <w:rPr>
          <w:rFonts w:eastAsia="Arial"/>
        </w:rPr>
      </w:pPr>
      <w:r w:rsidRPr="00F54F9E">
        <w:rPr>
          <w:rFonts w:eastAsia="Arial"/>
        </w:rPr>
        <w:t xml:space="preserve">Üldplaneeringu </w:t>
      </w:r>
      <w:r w:rsidR="005A6AF0" w:rsidRPr="00F54F9E">
        <w:rPr>
          <w:rFonts w:eastAsia="Arial"/>
        </w:rPr>
        <w:t>järgselt on antud alale ette nähtud tootmis</w:t>
      </w:r>
      <w:r w:rsidR="00521FAA" w:rsidRPr="00F54F9E">
        <w:rPr>
          <w:rFonts w:eastAsia="Arial"/>
        </w:rPr>
        <w:t>- ja äri</w:t>
      </w:r>
      <w:r w:rsidR="005A6AF0" w:rsidRPr="00F54F9E">
        <w:rPr>
          <w:rFonts w:eastAsia="Arial"/>
        </w:rPr>
        <w:t xml:space="preserve">maa </w:t>
      </w:r>
      <w:r w:rsidR="00A25677" w:rsidRPr="00F54F9E">
        <w:rPr>
          <w:rFonts w:eastAsia="Arial"/>
        </w:rPr>
        <w:t>juht</w:t>
      </w:r>
      <w:r w:rsidR="005A6AF0" w:rsidRPr="00F54F9E">
        <w:rPr>
          <w:rFonts w:eastAsia="Arial"/>
        </w:rPr>
        <w:t>otstar</w:t>
      </w:r>
      <w:r w:rsidR="002B2A53" w:rsidRPr="00F54F9E">
        <w:rPr>
          <w:rFonts w:eastAsia="Arial"/>
        </w:rPr>
        <w:t>ve</w:t>
      </w:r>
      <w:r w:rsidR="009B183D" w:rsidRPr="00F54F9E">
        <w:rPr>
          <w:rFonts w:eastAsia="Arial"/>
        </w:rPr>
        <w:t xml:space="preserve"> (</w:t>
      </w:r>
      <w:r w:rsidR="002575B8" w:rsidRPr="00F54F9E">
        <w:rPr>
          <w:rFonts w:eastAsia="Arial"/>
        </w:rPr>
        <w:t xml:space="preserve">Rae valla põhjapiirkonna üldplaneeringu </w:t>
      </w:r>
      <w:r w:rsidR="00662623" w:rsidRPr="00F54F9E">
        <w:rPr>
          <w:rFonts w:eastAsia="Arial"/>
        </w:rPr>
        <w:t xml:space="preserve">järgi </w:t>
      </w:r>
      <w:r w:rsidR="00BE7B81" w:rsidRPr="00F54F9E">
        <w:rPr>
          <w:rFonts w:eastAsia="Arial"/>
        </w:rPr>
        <w:t>on</w:t>
      </w:r>
      <w:r w:rsidR="002F09EB" w:rsidRPr="00F54F9E">
        <w:rPr>
          <w:rFonts w:eastAsia="Arial"/>
        </w:rPr>
        <w:t xml:space="preserve"> juhtotstarbeks </w:t>
      </w:r>
      <w:r w:rsidR="00662623" w:rsidRPr="00F54F9E">
        <w:rPr>
          <w:rFonts w:eastAsia="Arial"/>
        </w:rPr>
        <w:t>keskkonda mittehäiriv tootmise- ja ärihoonete ning neid teeninda</w:t>
      </w:r>
      <w:r w:rsidR="00BE7B81" w:rsidRPr="00F54F9E">
        <w:rPr>
          <w:rFonts w:eastAsia="Arial"/>
        </w:rPr>
        <w:t>vate rajatiste maa-ala)</w:t>
      </w:r>
      <w:r w:rsidR="002B2A53" w:rsidRPr="00F54F9E">
        <w:rPr>
          <w:rFonts w:eastAsia="Arial"/>
        </w:rPr>
        <w:t>.</w:t>
      </w:r>
      <w:r w:rsidR="005A6AF0" w:rsidRPr="00F54F9E">
        <w:rPr>
          <w:rFonts w:eastAsia="Arial"/>
        </w:rPr>
        <w:t xml:space="preserve"> </w:t>
      </w:r>
      <w:r w:rsidR="000A12FB" w:rsidRPr="00F54F9E">
        <w:rPr>
          <w:rFonts w:eastAsia="Arial"/>
        </w:rPr>
        <w:t xml:space="preserve">Planeeringuala läänepoolne </w:t>
      </w:r>
      <w:r w:rsidR="00756482" w:rsidRPr="00F54F9E">
        <w:rPr>
          <w:rFonts w:eastAsia="Arial"/>
        </w:rPr>
        <w:t xml:space="preserve">kinnistu on tulenevalt </w:t>
      </w:r>
      <w:r w:rsidR="001C56D2" w:rsidRPr="00F54F9E">
        <w:rPr>
          <w:rFonts w:eastAsia="Arial"/>
        </w:rPr>
        <w:t>suur-konnakotka</w:t>
      </w:r>
      <w:r w:rsidR="00756482" w:rsidRPr="00F54F9E">
        <w:rPr>
          <w:rFonts w:eastAsia="Arial"/>
        </w:rPr>
        <w:t xml:space="preserve"> toitumisala</w:t>
      </w:r>
      <w:r w:rsidR="00325CC7" w:rsidRPr="00F54F9E">
        <w:rPr>
          <w:rFonts w:eastAsia="Arial"/>
        </w:rPr>
        <w:t xml:space="preserve"> </w:t>
      </w:r>
      <w:r w:rsidR="00756482" w:rsidRPr="00F54F9E">
        <w:rPr>
          <w:rFonts w:eastAsia="Arial"/>
        </w:rPr>
        <w:t>piirangust planeeritud üldmaa sihtotstarbega</w:t>
      </w:r>
      <w:r w:rsidR="009F3A42" w:rsidRPr="00F54F9E">
        <w:rPr>
          <w:rFonts w:eastAsia="Arial"/>
        </w:rPr>
        <w:t>, millele hoonestamist ei ole võimalik ette näha</w:t>
      </w:r>
      <w:r w:rsidR="00756482" w:rsidRPr="00F54F9E">
        <w:rPr>
          <w:rFonts w:eastAsia="Arial"/>
        </w:rPr>
        <w:t>.</w:t>
      </w:r>
      <w:r w:rsidR="00D44352" w:rsidRPr="00F54F9E">
        <w:rPr>
          <w:rFonts w:eastAsia="Arial"/>
        </w:rPr>
        <w:t xml:space="preserve"> </w:t>
      </w:r>
      <w:r w:rsidR="00FC00D7" w:rsidRPr="00F54F9E">
        <w:rPr>
          <w:rFonts w:eastAsia="Arial"/>
        </w:rPr>
        <w:t xml:space="preserve">Kuna </w:t>
      </w:r>
      <w:r w:rsidR="00D91BCD" w:rsidRPr="00F54F9E">
        <w:rPr>
          <w:rFonts w:eastAsia="Arial"/>
        </w:rPr>
        <w:t xml:space="preserve">ekspertarvamus linnu </w:t>
      </w:r>
      <w:r w:rsidR="00E663BA" w:rsidRPr="00F54F9E">
        <w:rPr>
          <w:rFonts w:eastAsia="Arial"/>
        </w:rPr>
        <w:t xml:space="preserve">olemasolu kohta </w:t>
      </w:r>
      <w:r w:rsidR="00E67556" w:rsidRPr="00F54F9E">
        <w:rPr>
          <w:rFonts w:eastAsia="Arial"/>
        </w:rPr>
        <w:t xml:space="preserve">piirkonnas </w:t>
      </w:r>
      <w:r w:rsidR="004F582F" w:rsidRPr="00F54F9E">
        <w:rPr>
          <w:rFonts w:eastAsia="Arial"/>
        </w:rPr>
        <w:t>koostati</w:t>
      </w:r>
      <w:r w:rsidR="00B13DC0" w:rsidRPr="00F54F9E">
        <w:rPr>
          <w:rFonts w:eastAsia="Arial"/>
        </w:rPr>
        <w:t xml:space="preserve"> </w:t>
      </w:r>
      <w:r w:rsidR="00E663BA" w:rsidRPr="00F54F9E">
        <w:rPr>
          <w:rFonts w:eastAsia="Arial"/>
        </w:rPr>
        <w:t>202</w:t>
      </w:r>
      <w:r w:rsidR="00D97866" w:rsidRPr="00F54F9E">
        <w:rPr>
          <w:rFonts w:eastAsia="Arial"/>
        </w:rPr>
        <w:t>4</w:t>
      </w:r>
      <w:r w:rsidR="00E663BA" w:rsidRPr="00F54F9E">
        <w:rPr>
          <w:rFonts w:eastAsia="Arial"/>
        </w:rPr>
        <w:t xml:space="preserve"> aasta </w:t>
      </w:r>
      <w:r w:rsidR="00D97866" w:rsidRPr="00F54F9E">
        <w:rPr>
          <w:rFonts w:eastAsia="Arial"/>
        </w:rPr>
        <w:t>alguses</w:t>
      </w:r>
      <w:r w:rsidR="00E67556" w:rsidRPr="00F54F9E">
        <w:rPr>
          <w:rFonts w:eastAsia="Arial"/>
        </w:rPr>
        <w:t xml:space="preserve"> </w:t>
      </w:r>
      <w:r w:rsidR="001C56D2" w:rsidRPr="00F54F9E">
        <w:rPr>
          <w:rFonts w:eastAsia="Arial"/>
        </w:rPr>
        <w:t xml:space="preserve">ei olnud </w:t>
      </w:r>
      <w:r w:rsidR="00042E44" w:rsidRPr="00F54F9E">
        <w:rPr>
          <w:rFonts w:eastAsia="Arial"/>
        </w:rPr>
        <w:t xml:space="preserve">Rae valla </w:t>
      </w:r>
      <w:r w:rsidR="001C56D2" w:rsidRPr="00F54F9E">
        <w:rPr>
          <w:rFonts w:eastAsia="Arial"/>
        </w:rPr>
        <w:t>üldplaneeringu</w:t>
      </w:r>
      <w:r w:rsidR="00042E44" w:rsidRPr="00F54F9E">
        <w:rPr>
          <w:rFonts w:eastAsia="Arial"/>
        </w:rPr>
        <w:t xml:space="preserve"> (</w:t>
      </w:r>
      <w:r w:rsidR="00B13DC0" w:rsidRPr="00F54F9E">
        <w:rPr>
          <w:rFonts w:eastAsia="Arial"/>
        </w:rPr>
        <w:t>ka</w:t>
      </w:r>
      <w:r w:rsidR="00042E44" w:rsidRPr="00F54F9E">
        <w:rPr>
          <w:rFonts w:eastAsia="Arial"/>
        </w:rPr>
        <w:t xml:space="preserve"> Rae valla põhjapiirkonna üldplaneering)</w:t>
      </w:r>
      <w:r w:rsidR="001C56D2" w:rsidRPr="00F54F9E">
        <w:rPr>
          <w:rFonts w:eastAsia="Arial"/>
        </w:rPr>
        <w:t xml:space="preserve"> koostamise ajal antud piirang</w:t>
      </w:r>
      <w:r w:rsidR="00193D82" w:rsidRPr="00F54F9E">
        <w:rPr>
          <w:rFonts w:eastAsia="Arial"/>
        </w:rPr>
        <w:t xml:space="preserve">uga võimalik arvestada. </w:t>
      </w:r>
      <w:r w:rsidR="00CC3D20" w:rsidRPr="00F54F9E">
        <w:rPr>
          <w:rFonts w:eastAsia="Arial"/>
        </w:rPr>
        <w:t>Tulenevalt toitumisala piirangust on</w:t>
      </w:r>
      <w:r w:rsidR="00633384" w:rsidRPr="00F54F9E">
        <w:rPr>
          <w:rFonts w:eastAsia="Arial"/>
        </w:rPr>
        <w:t xml:space="preserve"> maa</w:t>
      </w:r>
      <w:r w:rsidR="00DB100E" w:rsidRPr="00F54F9E">
        <w:rPr>
          <w:rFonts w:eastAsia="Arial"/>
        </w:rPr>
        <w:t>-</w:t>
      </w:r>
      <w:r w:rsidR="00633384" w:rsidRPr="00F54F9E">
        <w:rPr>
          <w:rFonts w:eastAsia="Arial"/>
        </w:rPr>
        <w:t xml:space="preserve">ala ette nähtud osaliselt </w:t>
      </w:r>
      <w:r w:rsidR="00EA47B9" w:rsidRPr="00F54F9E">
        <w:rPr>
          <w:rFonts w:eastAsia="Arial"/>
        </w:rPr>
        <w:t xml:space="preserve">täiendavalt </w:t>
      </w:r>
      <w:r w:rsidR="00633384" w:rsidRPr="00F54F9E">
        <w:rPr>
          <w:rFonts w:eastAsia="Arial"/>
        </w:rPr>
        <w:t>kõrghaljastada</w:t>
      </w:r>
      <w:r w:rsidR="00C4627C" w:rsidRPr="00F54F9E">
        <w:rPr>
          <w:rFonts w:eastAsia="Arial"/>
        </w:rPr>
        <w:t xml:space="preserve">, mis tõttu </w:t>
      </w:r>
      <w:r w:rsidR="00633384" w:rsidRPr="00F54F9E">
        <w:rPr>
          <w:rFonts w:eastAsia="Arial"/>
        </w:rPr>
        <w:t xml:space="preserve">ei </w:t>
      </w:r>
      <w:r w:rsidR="00EE7965" w:rsidRPr="00F54F9E">
        <w:rPr>
          <w:rFonts w:eastAsia="Arial"/>
        </w:rPr>
        <w:t>ole võimalik</w:t>
      </w:r>
      <w:r w:rsidR="00BF0B7B" w:rsidRPr="00F54F9E">
        <w:rPr>
          <w:rFonts w:eastAsia="Arial"/>
        </w:rPr>
        <w:t xml:space="preserve"> </w:t>
      </w:r>
      <w:r w:rsidR="00EE7965" w:rsidRPr="00F54F9E">
        <w:rPr>
          <w:rFonts w:eastAsia="Arial"/>
        </w:rPr>
        <w:t xml:space="preserve"> </w:t>
      </w:r>
      <w:r w:rsidR="00C4627C" w:rsidRPr="00F54F9E">
        <w:rPr>
          <w:rFonts w:eastAsia="Arial"/>
        </w:rPr>
        <w:t xml:space="preserve">jätkata ka </w:t>
      </w:r>
      <w:r w:rsidR="00EE7965" w:rsidRPr="00F54F9E">
        <w:rPr>
          <w:rFonts w:eastAsia="Arial"/>
        </w:rPr>
        <w:t>põllumajandustegevusega.</w:t>
      </w:r>
      <w:r w:rsidR="000A747B" w:rsidRPr="00F54F9E">
        <w:rPr>
          <w:rFonts w:eastAsia="Arial"/>
        </w:rPr>
        <w:t xml:space="preserve"> </w:t>
      </w:r>
    </w:p>
    <w:p w14:paraId="7D67BD3B" w14:textId="0BA3B4C5" w:rsidR="00527910" w:rsidRPr="00641C21" w:rsidRDefault="00527910" w:rsidP="00324F25">
      <w:pPr>
        <w:spacing w:before="120"/>
        <w:rPr>
          <w:rFonts w:eastAsia="Arial"/>
        </w:rPr>
      </w:pPr>
      <w:r w:rsidRPr="00F54F9E">
        <w:rPr>
          <w:rFonts w:eastAsia="Arial"/>
        </w:rPr>
        <w:t xml:space="preserve">Detailplaneeringu koostamise eesmärk on kooskõlas </w:t>
      </w:r>
      <w:r w:rsidR="002A4C8C" w:rsidRPr="00F54F9E">
        <w:rPr>
          <w:rFonts w:eastAsia="Arial"/>
        </w:rPr>
        <w:t xml:space="preserve">ka </w:t>
      </w:r>
      <w:r w:rsidR="00945898" w:rsidRPr="00F54F9E">
        <w:rPr>
          <w:rFonts w:eastAsia="Arial"/>
        </w:rPr>
        <w:t xml:space="preserve">menetluses oleva </w:t>
      </w:r>
      <w:r w:rsidR="00990B02" w:rsidRPr="00F54F9E">
        <w:rPr>
          <w:shd w:val="clear" w:color="auto" w:fill="FFFFFF"/>
        </w:rPr>
        <w:t>Rae valla põhjapiirkonna üldplaneeringuga, mis on vastu võetud ja keskkonnamõju strateegiline hindamine on heaks kiidetud</w:t>
      </w:r>
      <w:r w:rsidR="00990B02" w:rsidRPr="00F54F9E">
        <w:rPr>
          <w:i/>
          <w:iCs/>
          <w:shd w:val="clear" w:color="auto" w:fill="FFFFFF"/>
        </w:rPr>
        <w:t> </w:t>
      </w:r>
      <w:hyperlink r:id="rId11" w:tgtFrame="_blank" w:history="1">
        <w:r w:rsidR="00990B02" w:rsidRPr="00F54F9E">
          <w:rPr>
            <w:shd w:val="clear" w:color="auto" w:fill="FFFFFF"/>
          </w:rPr>
          <w:t>Rae Vallavolikogu 20.</w:t>
        </w:r>
        <w:r w:rsidR="00945898" w:rsidRPr="00F54F9E">
          <w:rPr>
            <w:shd w:val="clear" w:color="auto" w:fill="FFFFFF"/>
          </w:rPr>
          <w:t>04.</w:t>
        </w:r>
        <w:r w:rsidR="00990B02" w:rsidRPr="00F54F9E">
          <w:rPr>
            <w:shd w:val="clear" w:color="auto" w:fill="FFFFFF"/>
          </w:rPr>
          <w:t>2021 otsusega nr 151</w:t>
        </w:r>
      </w:hyperlink>
      <w:r w:rsidR="00990B02" w:rsidRPr="00F54F9E">
        <w:rPr>
          <w:rFonts w:eastAsia="Arial"/>
        </w:rPr>
        <w:t xml:space="preserve"> ning</w:t>
      </w:r>
      <w:r w:rsidRPr="00F54F9E">
        <w:rPr>
          <w:rFonts w:eastAsia="Arial"/>
        </w:rPr>
        <w:t xml:space="preserve"> kus planeeringuala maakasutuse juhtotstarbeks on määratud </w:t>
      </w:r>
      <w:r w:rsidR="00945898" w:rsidRPr="00F54F9E">
        <w:t>keskkonda mittehäiriva tootmise- ja ärihoonete ning neid teenindavate</w:t>
      </w:r>
      <w:r w:rsidR="00945898" w:rsidRPr="00641C21">
        <w:t xml:space="preserve"> rajatiste maa-ala.</w:t>
      </w:r>
    </w:p>
    <w:p w14:paraId="2AEA666A" w14:textId="263FC6A9" w:rsidR="00527910" w:rsidRPr="00641C21" w:rsidRDefault="00930644" w:rsidP="00D93930">
      <w:pPr>
        <w:rPr>
          <w:rStyle w:val="Heading1Char"/>
          <w:rFonts w:cs="Arial"/>
          <w:b w:val="0"/>
          <w:color w:val="000000" w:themeColor="text1"/>
          <w:szCs w:val="20"/>
        </w:rPr>
      </w:pPr>
      <w:r w:rsidRPr="00641C21">
        <w:rPr>
          <w:rFonts w:eastAsiaTheme="majorEastAsia"/>
          <w:b/>
          <w:noProof/>
        </w:rPr>
        <mc:AlternateContent>
          <mc:Choice Requires="wps">
            <w:drawing>
              <wp:anchor distT="0" distB="0" distL="114300" distR="114300" simplePos="0" relativeHeight="251662336" behindDoc="0" locked="0" layoutInCell="1" allowOverlap="1" wp14:anchorId="77B4F8FD" wp14:editId="15321FBF">
                <wp:simplePos x="0" y="0"/>
                <wp:positionH relativeFrom="column">
                  <wp:posOffset>1899920</wp:posOffset>
                </wp:positionH>
                <wp:positionV relativeFrom="paragraph">
                  <wp:posOffset>991870</wp:posOffset>
                </wp:positionV>
                <wp:extent cx="1450616" cy="1460997"/>
                <wp:effectExtent l="0" t="0" r="16510" b="25400"/>
                <wp:wrapNone/>
                <wp:docPr id="9" name="Ovaal 9"/>
                <wp:cNvGraphicFramePr/>
                <a:graphic xmlns:a="http://schemas.openxmlformats.org/drawingml/2006/main">
                  <a:graphicData uri="http://schemas.microsoft.com/office/word/2010/wordprocessingShape">
                    <wps:wsp>
                      <wps:cNvSpPr/>
                      <wps:spPr>
                        <a:xfrm>
                          <a:off x="0" y="0"/>
                          <a:ext cx="1450616" cy="1460997"/>
                        </a:xfrm>
                        <a:prstGeom prst="ellipse">
                          <a:avLst/>
                        </a:prstGeom>
                        <a:noFill/>
                        <a:ln w="25400" cap="flat" cmpd="sng" algn="ctr">
                          <a:solidFill>
                            <a:srgbClr val="FF0000"/>
                          </a:solidFill>
                          <a:prstDash val="solid"/>
                        </a:ln>
                        <a:effectLst/>
                      </wps:spPr>
                      <wps:txbx>
                        <w:txbxContent>
                          <w:p w14:paraId="33ECBA86" w14:textId="77777777" w:rsidR="00930644" w:rsidRDefault="00930644" w:rsidP="00D9393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B4F8FD" id="Ovaal 9" o:spid="_x0000_s1027" style="position:absolute;left:0;text-align:left;margin-left:149.6pt;margin-top:78.1pt;width:114.2pt;height:115.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" filled="f" strokecolor="red" strokeweight="2pt">
                <v:textbox>
                  <w:txbxContent>
                    <w:p w14:paraId="33ECBA86" w14:textId="77777777" w:rsidR="00930644" w:rsidRDefault="00930644" w:rsidP="00D93930"/>
                  </w:txbxContent>
                </v:textbox>
              </v:oval>
            </w:pict>
          </mc:Fallback>
        </mc:AlternateContent>
      </w:r>
      <w:r w:rsidRPr="00641C21">
        <w:rPr>
          <w:rFonts w:eastAsiaTheme="majorEastAsia"/>
          <w:noProof/>
        </w:rPr>
        <w:drawing>
          <wp:inline distT="0" distB="0" distL="0" distR="0" wp14:anchorId="21730761" wp14:editId="269D6F43">
            <wp:extent cx="4145055" cy="2568271"/>
            <wp:effectExtent l="0" t="0" r="8255" b="3810"/>
            <wp:docPr id="7" name="Pil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lt 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82440" cy="2591435"/>
                    </a:xfrm>
                    <a:prstGeom prst="rect">
                      <a:avLst/>
                    </a:prstGeom>
                  </pic:spPr>
                </pic:pic>
              </a:graphicData>
            </a:graphic>
          </wp:inline>
        </w:drawing>
      </w:r>
    </w:p>
    <w:p w14:paraId="6DDE4A88" w14:textId="16E3B671" w:rsidR="00930644" w:rsidRPr="00442BB3" w:rsidRDefault="00930644" w:rsidP="00D93930">
      <w:pPr>
        <w:rPr>
          <w:rStyle w:val="Heading1Char"/>
          <w:rFonts w:eastAsiaTheme="minorEastAsia" w:cs="Arial"/>
          <w:b w:val="0"/>
          <w:bCs w:val="0"/>
          <w:i/>
          <w:iCs/>
          <w:sz w:val="18"/>
          <w:szCs w:val="18"/>
        </w:rPr>
      </w:pPr>
      <w:r w:rsidRPr="00442BB3">
        <w:rPr>
          <w:i/>
          <w:iCs/>
          <w:sz w:val="18"/>
          <w:szCs w:val="18"/>
        </w:rPr>
        <w:t>Märkus: Väljavõte Rae valla põhjapiirkonna üldplaneeringu maakasutuse jooniselt. Punase ringjoonega on tähistatud detailplaneeringu asukoht.</w:t>
      </w:r>
    </w:p>
    <w:p w14:paraId="50C30AA2" w14:textId="77777777" w:rsidR="00450DB2" w:rsidRDefault="00450DB2" w:rsidP="00D93930">
      <w:pPr>
        <w:rPr>
          <w:rStyle w:val="Heading1Char"/>
          <w:rFonts w:cs="Arial"/>
          <w:b w:val="0"/>
          <w:color w:val="000000" w:themeColor="text1"/>
          <w:szCs w:val="20"/>
        </w:rPr>
      </w:pPr>
    </w:p>
    <w:p w14:paraId="729DB4B0" w14:textId="6E8466EB" w:rsidR="00E747E9" w:rsidRDefault="00E747E9" w:rsidP="007F634D">
      <w:pPr>
        <w:spacing w:before="120" w:after="120"/>
      </w:pPr>
      <w:r w:rsidRPr="002C5791">
        <w:t xml:space="preserve">Planeeringuala on </w:t>
      </w:r>
      <w:r w:rsidR="00EA4ADC" w:rsidRPr="002C5791">
        <w:t>hetkel</w:t>
      </w:r>
      <w:r w:rsidRPr="002C5791">
        <w:t xml:space="preserve"> kasutuses haritava põllumaana. </w:t>
      </w:r>
      <w:r w:rsidR="00EA4ADC" w:rsidRPr="002C5791">
        <w:t xml:space="preserve">Planeeringuga on alale ette nähtud hoonestatud ning infrastruktuuriga varustatud </w:t>
      </w:r>
      <w:r w:rsidRPr="002C5791">
        <w:t>tootmis- ja ärimaa krun</w:t>
      </w:r>
      <w:r w:rsidR="00EA4ADC" w:rsidRPr="002C5791">
        <w:t xml:space="preserve">did. </w:t>
      </w:r>
      <w:r w:rsidRPr="002C5791">
        <w:t>Harju maakonnaplaneeringu 2030+ joonisel 3 „ruumiline väärtus“ on ala märgitud esialgse informatiivse kihi raames väärtuslikuks põllumajandusmaaks. Vastavalt üldplaneeringule on piirkonna näol tegemist maantee-äärsete aladega, kus maad on juba suures ulatuses tootmis- ja ärimaa juhtfunktsiooniga. Piirkond on Tallinna-lähedaste logistika- ja tehnoparkide arengualaks.</w:t>
      </w:r>
      <w:r w:rsidRPr="00641C21">
        <w:rPr>
          <w:rStyle w:val="Heading1Char"/>
          <w:rFonts w:cs="Arial"/>
          <w:b w:val="0"/>
          <w:color w:val="000000" w:themeColor="text1"/>
          <w:szCs w:val="20"/>
        </w:rPr>
        <w:t xml:space="preserve"> </w:t>
      </w:r>
      <w:r w:rsidRPr="002C5791">
        <w:t xml:space="preserve">Kavandatud on valdavalt </w:t>
      </w:r>
      <w:r w:rsidR="00F04E47">
        <w:t xml:space="preserve">tootmis ja </w:t>
      </w:r>
      <w:r w:rsidRPr="002C5791">
        <w:t>äri</w:t>
      </w:r>
      <w:r w:rsidR="00F04E47">
        <w:t xml:space="preserve">mais </w:t>
      </w:r>
      <w:r w:rsidRPr="002C5791">
        <w:t xml:space="preserve">ning ärimaid </w:t>
      </w:r>
      <w:r w:rsidR="00930644" w:rsidRPr="002C5791">
        <w:t xml:space="preserve">2 </w:t>
      </w:r>
      <w:r w:rsidRPr="002C5791">
        <w:t xml:space="preserve">Tallinn-Tartu-Võru-Luhamaa maantee ja </w:t>
      </w:r>
      <w:r w:rsidR="00930644" w:rsidRPr="002C5791">
        <w:t xml:space="preserve">11 </w:t>
      </w:r>
      <w:r w:rsidRPr="002C5791">
        <w:t xml:space="preserve">Tallinna ringtee äärsetel aladel. Planeeritav tegevus toetab üldplaneeringus väljatoodud arengusuunda ehk jätkatakse juba kujunevat maakasutuse trendi piirkonnas. Rae Vallavolikogu 15.11.2016 otsusega nr 171 algatatud Rae valla põhjapiirkonna üldplaneeringu raames telliti täiendav uuring Harju maakonnaplaneeringu 2030+ joonisel „Ruumilised </w:t>
      </w:r>
      <w:r w:rsidRPr="002C5791">
        <w:lastRenderedPageBreak/>
        <w:t>väärtused“ määratud väärtuslikele põllumaadele põhjapiirkonnas, milles hinnati planeeritav ala väärtuslikuks põllumajandusmaaks. Harjumaa maakonnaplaneeringu 2030+ andmetel on Rae vallas ca 6667 ha väärtuslikku põllumaad, kuid vaid 19% ehk 1292 ha jääb Rae valla põhjapiirkonna üldplaneeringu alale. Lähtudes üldplaneeringus väljatoodud tendentsi</w:t>
      </w:r>
      <w:r w:rsidR="00EA4ADC" w:rsidRPr="002C5791">
        <w:t>st</w:t>
      </w:r>
      <w:r w:rsidRPr="002C5791">
        <w:t xml:space="preserve"> on põhjapiirkonnas kujunenud pigem logistika- ja tehnoparkide arenguala ning suurem osa põllumassiividest ja intensiivsem põllumajanduslik maakasutus on kavandatud pigem Rae valla ida- ja lõuna piirkondadesse. Kuivõrd Rae valla intensiivne areng ning elanikkonna kasv survestab ka elanike teenindamiseks vajaliku infrastruktuuri arendamist, on antud piirkonna arendustegevust arvestatud avalikest huvidest lähtuvalt.</w:t>
      </w:r>
    </w:p>
    <w:p w14:paraId="69CEC9EE" w14:textId="45A5D860" w:rsidR="00EE7080" w:rsidRPr="00641C21" w:rsidRDefault="00EE7080" w:rsidP="00954FC8">
      <w:pPr>
        <w:pStyle w:val="Heading1"/>
        <w:numPr>
          <w:ilvl w:val="0"/>
          <w:numId w:val="14"/>
        </w:numPr>
        <w:spacing w:before="400" w:after="200"/>
        <w:ind w:left="357" w:hanging="357"/>
        <w:rPr>
          <w:rStyle w:val="Heading1Char"/>
          <w:b/>
          <w:bCs/>
        </w:rPr>
      </w:pPr>
      <w:bookmarkStart w:id="13" w:name="_Toc162421570"/>
      <w:r w:rsidRPr="00641C21">
        <w:rPr>
          <w:rStyle w:val="Heading1Char"/>
          <w:b/>
          <w:bCs/>
        </w:rPr>
        <w:t>OLEMASOLEVA OLUKORRA ISELOOMUSTUS</w:t>
      </w:r>
      <w:bookmarkEnd w:id="13"/>
    </w:p>
    <w:p w14:paraId="7309828D" w14:textId="0D520D7E" w:rsidR="00470625" w:rsidRPr="00641C21" w:rsidRDefault="00EE7080" w:rsidP="00954FC8">
      <w:pPr>
        <w:pStyle w:val="Heading2"/>
        <w:numPr>
          <w:ilvl w:val="0"/>
          <w:numId w:val="13"/>
        </w:numPr>
        <w:spacing w:after="120"/>
        <w:ind w:left="357" w:hanging="357"/>
      </w:pPr>
      <w:bookmarkStart w:id="14" w:name="_Toc162421571"/>
      <w:r w:rsidRPr="00641C21">
        <w:rPr>
          <w:rStyle w:val="Heading2Char"/>
          <w:bCs/>
        </w:rPr>
        <w:t>PLANEERINGUALA ASUKOHT JA ISELOOMUSTUS</w:t>
      </w:r>
      <w:bookmarkEnd w:id="14"/>
    </w:p>
    <w:p w14:paraId="67051EA1" w14:textId="0FE768AF" w:rsidR="0046445B" w:rsidRPr="00F54F9E" w:rsidRDefault="00EE7080" w:rsidP="00D93930">
      <w:pPr>
        <w:rPr>
          <w:rFonts w:eastAsia="Arial"/>
        </w:rPr>
      </w:pPr>
      <w:bookmarkStart w:id="15" w:name="_Hlk84339369"/>
      <w:r w:rsidRPr="00641C21">
        <w:t xml:space="preserve">Detailplaneering on koostatud </w:t>
      </w:r>
      <w:r w:rsidR="00DC7366" w:rsidRPr="00641C21">
        <w:t>ligikaudu</w:t>
      </w:r>
      <w:r w:rsidR="00D73363" w:rsidRPr="00641C21">
        <w:t xml:space="preserve"> </w:t>
      </w:r>
      <w:r w:rsidR="00B71E0E" w:rsidRPr="00641C21">
        <w:t>7</w:t>
      </w:r>
      <w:r w:rsidR="00423625">
        <w:t>1</w:t>
      </w:r>
      <w:r w:rsidR="00DC7366" w:rsidRPr="00641C21">
        <w:t>,</w:t>
      </w:r>
      <w:r w:rsidR="00A45AA4" w:rsidRPr="00641C21">
        <w:t>0</w:t>
      </w:r>
      <w:r w:rsidRPr="00641C21">
        <w:t xml:space="preserve"> ha suurusele </w:t>
      </w:r>
      <w:r w:rsidR="00D73363" w:rsidRPr="00641C21">
        <w:t>alale.</w:t>
      </w:r>
      <w:r w:rsidR="00D73363" w:rsidRPr="00641C21">
        <w:rPr>
          <w:rFonts w:eastAsia="Arial"/>
        </w:rPr>
        <w:t xml:space="preserve"> </w:t>
      </w:r>
      <w:r w:rsidR="00B71E0E" w:rsidRPr="00641C21">
        <w:rPr>
          <w:rFonts w:eastAsia="Arial"/>
        </w:rPr>
        <w:t xml:space="preserve">Planeeritav ala asub Kurna külas </w:t>
      </w:r>
      <w:r w:rsidR="00C54EEA" w:rsidRPr="00641C21">
        <w:rPr>
          <w:rFonts w:eastAsia="Arial"/>
        </w:rPr>
        <w:t xml:space="preserve">2 </w:t>
      </w:r>
      <w:r w:rsidR="00B71E0E" w:rsidRPr="00641C21">
        <w:rPr>
          <w:rFonts w:eastAsia="Arial"/>
        </w:rPr>
        <w:t xml:space="preserve">Tallinn-Tartu-Võru-Luhamaa tee ja </w:t>
      </w:r>
      <w:r w:rsidR="00C54EEA" w:rsidRPr="00641C21">
        <w:rPr>
          <w:rFonts w:eastAsia="Arial"/>
        </w:rPr>
        <w:t xml:space="preserve">11 </w:t>
      </w:r>
      <w:r w:rsidR="00B71E0E" w:rsidRPr="00641C21">
        <w:rPr>
          <w:rFonts w:eastAsia="Arial"/>
        </w:rPr>
        <w:t xml:space="preserve">Tallinna ringtee ääres. </w:t>
      </w:r>
      <w:bookmarkStart w:id="16" w:name="_Toc292982542"/>
      <w:bookmarkEnd w:id="15"/>
      <w:r w:rsidR="0079564C" w:rsidRPr="00641C21">
        <w:rPr>
          <w:rFonts w:eastAsia="Arial"/>
        </w:rPr>
        <w:t>Põllukivi kinnistu on kasutuses põllumaana ja Võsa kinnistul kasvab kõrghaljastus (võsa)</w:t>
      </w:r>
      <w:r w:rsidR="00F9419E">
        <w:rPr>
          <w:rFonts w:eastAsia="Arial"/>
        </w:rPr>
        <w:t>.</w:t>
      </w:r>
      <w:r w:rsidR="00374902">
        <w:rPr>
          <w:rFonts w:eastAsia="Arial"/>
        </w:rPr>
        <w:t xml:space="preserve"> </w:t>
      </w:r>
      <w:r w:rsidR="00374902" w:rsidRPr="00F54F9E">
        <w:rPr>
          <w:rFonts w:eastAsia="Arial"/>
        </w:rPr>
        <w:t xml:space="preserve">Võsa kinnistu on planeeringusse haaratud </w:t>
      </w:r>
      <w:r w:rsidR="00B74F67" w:rsidRPr="00F54F9E">
        <w:rPr>
          <w:rFonts w:eastAsia="Arial"/>
        </w:rPr>
        <w:t>maa sihtotstarbe muutmise</w:t>
      </w:r>
      <w:r w:rsidR="00091576" w:rsidRPr="00F54F9E">
        <w:rPr>
          <w:rFonts w:eastAsia="Arial"/>
        </w:rPr>
        <w:t>ks</w:t>
      </w:r>
      <w:r w:rsidR="00B74F67" w:rsidRPr="00F54F9E">
        <w:rPr>
          <w:rFonts w:eastAsia="Arial"/>
        </w:rPr>
        <w:t xml:space="preserve"> ning </w:t>
      </w:r>
      <w:r w:rsidR="00CD1E46" w:rsidRPr="00F54F9E">
        <w:rPr>
          <w:rFonts w:eastAsia="Arial"/>
        </w:rPr>
        <w:t xml:space="preserve">riigimaanteelt </w:t>
      </w:r>
      <w:r w:rsidR="00AA4A4B" w:rsidRPr="00F54F9E">
        <w:rPr>
          <w:rFonts w:eastAsia="Arial"/>
        </w:rPr>
        <w:t>2 Tallinn-Tartu-Võru-Luhamaa tee</w:t>
      </w:r>
      <w:r w:rsidR="009D6871" w:rsidRPr="00F54F9E">
        <w:rPr>
          <w:rFonts w:eastAsia="Arial"/>
        </w:rPr>
        <w:t>lt</w:t>
      </w:r>
      <w:r w:rsidR="00AA4A4B" w:rsidRPr="00F54F9E">
        <w:rPr>
          <w:rFonts w:eastAsia="Arial"/>
        </w:rPr>
        <w:t xml:space="preserve"> </w:t>
      </w:r>
      <w:r w:rsidR="00A3238F" w:rsidRPr="00F54F9E">
        <w:rPr>
          <w:rFonts w:eastAsia="Arial"/>
        </w:rPr>
        <w:t>detailplaneeringu alale juurdepääsu tagamiseks</w:t>
      </w:r>
      <w:r w:rsidR="009D6871" w:rsidRPr="00F54F9E">
        <w:rPr>
          <w:rFonts w:eastAsia="Arial"/>
        </w:rPr>
        <w:t xml:space="preserve">. </w:t>
      </w:r>
      <w:r w:rsidR="00D55DC6" w:rsidRPr="00F54F9E">
        <w:rPr>
          <w:rFonts w:eastAsia="Arial"/>
        </w:rPr>
        <w:t>Novaroc Gr</w:t>
      </w:r>
      <w:r w:rsidR="004B25DE" w:rsidRPr="00F54F9E">
        <w:rPr>
          <w:rFonts w:eastAsia="Arial"/>
        </w:rPr>
        <w:t>o</w:t>
      </w:r>
      <w:r w:rsidR="00D55DC6" w:rsidRPr="00F54F9E">
        <w:rPr>
          <w:rFonts w:eastAsia="Arial"/>
        </w:rPr>
        <w:t xml:space="preserve">up AS poolt on koostatud </w:t>
      </w:r>
      <w:r w:rsidR="008A2325" w:rsidRPr="00F54F9E">
        <w:rPr>
          <w:rFonts w:eastAsia="Arial"/>
        </w:rPr>
        <w:t xml:space="preserve">tee eskiislahendus, töö nr 1557. </w:t>
      </w:r>
    </w:p>
    <w:p w14:paraId="72BFF939" w14:textId="727CF599" w:rsidR="00470625" w:rsidRPr="00F54F9E" w:rsidRDefault="00470625" w:rsidP="00954FC8">
      <w:pPr>
        <w:pStyle w:val="Heading2"/>
        <w:numPr>
          <w:ilvl w:val="0"/>
          <w:numId w:val="13"/>
        </w:numPr>
        <w:spacing w:after="120"/>
        <w:ind w:left="357" w:hanging="357"/>
        <w:rPr>
          <w:rStyle w:val="Heading2Char"/>
          <w:bCs/>
        </w:rPr>
      </w:pPr>
      <w:bookmarkStart w:id="17" w:name="_Toc162421572"/>
      <w:r w:rsidRPr="00F54F9E">
        <w:rPr>
          <w:rStyle w:val="Heading2Char"/>
          <w:bCs/>
        </w:rPr>
        <w:t>PLANEERINGUALA MAAKASUTUS JA HOONESTUS</w:t>
      </w:r>
      <w:bookmarkEnd w:id="17"/>
    </w:p>
    <w:p w14:paraId="393E8AFA" w14:textId="77777777" w:rsidR="00470625" w:rsidRPr="00641C21" w:rsidRDefault="00470625" w:rsidP="00442BB3">
      <w:pPr>
        <w:pStyle w:val="ListParagraph"/>
        <w:ind w:left="0"/>
      </w:pPr>
      <w:r w:rsidRPr="00641C21">
        <w:t>Põllukivi  maatulundusmaa sihtotstarbega kinnistu (katastritunnus 65301:001:3115) kuulub Rae vallale. Hoonestus puudub.</w:t>
      </w:r>
    </w:p>
    <w:p w14:paraId="3EE6D9CE" w14:textId="7AB685A2" w:rsidR="00470625" w:rsidRPr="00641C21" w:rsidRDefault="00470625" w:rsidP="00442BB3">
      <w:pPr>
        <w:pStyle w:val="ListParagraph"/>
        <w:ind w:left="0"/>
      </w:pPr>
      <w:r w:rsidRPr="00641C21">
        <w:t>Võsa maatulundusmaa sihtotstarbega kinnistu (katastritunnus 65301:001:0213) kuulub Rae vallale. Hoonestus puudub.</w:t>
      </w:r>
    </w:p>
    <w:p w14:paraId="0D3CCAFA" w14:textId="2206FF0C" w:rsidR="00470625" w:rsidRPr="00641C21" w:rsidRDefault="00470625" w:rsidP="00954FC8">
      <w:pPr>
        <w:pStyle w:val="Heading2"/>
        <w:numPr>
          <w:ilvl w:val="0"/>
          <w:numId w:val="13"/>
        </w:numPr>
        <w:spacing w:after="120"/>
        <w:ind w:left="357" w:hanging="357"/>
        <w:rPr>
          <w:rStyle w:val="Heading2Char"/>
          <w:bCs/>
        </w:rPr>
      </w:pPr>
      <w:bookmarkStart w:id="18" w:name="_Toc162421573"/>
      <w:r w:rsidRPr="00641C21">
        <w:rPr>
          <w:rStyle w:val="Heading2Char"/>
          <w:bCs/>
        </w:rPr>
        <w:t>PLANEERINGUALA KÜLGNEVAD KINNISTU JA NENDE ISELOOMUSTUS</w:t>
      </w:r>
      <w:bookmarkEnd w:id="18"/>
    </w:p>
    <w:p w14:paraId="0173357F" w14:textId="611669CB" w:rsidR="00470625" w:rsidRPr="00641C21" w:rsidRDefault="00470625" w:rsidP="00442BB3">
      <w:pPr>
        <w:pStyle w:val="ListParagraph"/>
        <w:ind w:left="0"/>
      </w:pPr>
      <w:r w:rsidRPr="00641C21">
        <w:t xml:space="preserve">Planeeritavast alast põhja jäävad olevad äri- ja tootmismaad, itta </w:t>
      </w:r>
      <w:r w:rsidRPr="00641C21">
        <w:rPr>
          <w:rFonts w:eastAsia="Arial"/>
        </w:rPr>
        <w:t xml:space="preserve">2 Tallinn-Tartu-Võru-Luhamaa tee ja teisele poole maanteed </w:t>
      </w:r>
      <w:r w:rsidRPr="00641C21">
        <w:t xml:space="preserve">olemasolevad elamu ja äri- ning tootmismaad, lõunasse jääb 11 Tallinna ringtee ja teisele poole maanteed jäävad olevad äri- ja tootmismaad. Edelasse olemasolevad põllumaad ja looduslikud rohumaad. </w:t>
      </w:r>
    </w:p>
    <w:p w14:paraId="34E0FDBF" w14:textId="5336244A" w:rsidR="00470625" w:rsidRPr="00641C21" w:rsidRDefault="00470625" w:rsidP="00954FC8">
      <w:pPr>
        <w:pStyle w:val="Heading2"/>
        <w:numPr>
          <w:ilvl w:val="0"/>
          <w:numId w:val="13"/>
        </w:numPr>
        <w:spacing w:after="120"/>
        <w:ind w:left="357" w:hanging="357"/>
        <w:rPr>
          <w:rStyle w:val="Heading2Char"/>
          <w:bCs/>
        </w:rPr>
      </w:pPr>
      <w:bookmarkStart w:id="19" w:name="_Toc162421574"/>
      <w:r w:rsidRPr="00641C21">
        <w:rPr>
          <w:rStyle w:val="Heading2Char"/>
          <w:bCs/>
        </w:rPr>
        <w:t>OLEMASOLEVAD TEED JA JUURDEPÄÄSUD</w:t>
      </w:r>
      <w:bookmarkEnd w:id="19"/>
    </w:p>
    <w:p w14:paraId="5F1B17D4" w14:textId="3EBC2163" w:rsidR="00470625" w:rsidRPr="00641C21" w:rsidRDefault="00470625" w:rsidP="00442BB3">
      <w:pPr>
        <w:pStyle w:val="ListParagraph"/>
        <w:ind w:left="0"/>
      </w:pPr>
      <w:r w:rsidRPr="00641C21">
        <w:t>Planeeritav ala asub 2 Tallinn-Tartu-Võru-Luhamaa tee ja 11 Tallinna ringtee nurgas. Juurdepääs autoliiklusele Põllukivi teelt Põllukivi kinnistule ning Võsa kinnistule juurdepääs puudub.</w:t>
      </w:r>
    </w:p>
    <w:p w14:paraId="79CB5CD7" w14:textId="453100E2" w:rsidR="00470625" w:rsidRPr="00641C21" w:rsidRDefault="00470625" w:rsidP="00954FC8">
      <w:pPr>
        <w:pStyle w:val="Heading2"/>
        <w:numPr>
          <w:ilvl w:val="0"/>
          <w:numId w:val="13"/>
        </w:numPr>
        <w:spacing w:after="120"/>
        <w:ind w:left="357" w:hanging="357"/>
        <w:rPr>
          <w:rStyle w:val="Heading2Char"/>
          <w:bCs/>
        </w:rPr>
      </w:pPr>
      <w:bookmarkStart w:id="20" w:name="_Toc162421575"/>
      <w:r w:rsidRPr="00641C21">
        <w:rPr>
          <w:rStyle w:val="Heading2Char"/>
          <w:bCs/>
        </w:rPr>
        <w:t>OLEMASOLEV TEHNOVARUSTUS</w:t>
      </w:r>
      <w:bookmarkEnd w:id="20"/>
    </w:p>
    <w:p w14:paraId="03FBC19C" w14:textId="13BCC80A" w:rsidR="00470625" w:rsidRPr="00641C21" w:rsidRDefault="00470625" w:rsidP="00442BB3">
      <w:pPr>
        <w:pStyle w:val="ListParagraph"/>
        <w:ind w:left="0"/>
        <w:rPr>
          <w:color w:val="000000" w:themeColor="text1"/>
        </w:rPr>
      </w:pPr>
      <w:r w:rsidRPr="00641C21">
        <w:t>Põllukivi kinnistu maapinnas paikneb maaparandussüsteem, mis ei kuulu enam maaparandussüsteemide registrisse. Põllukivi ega Võsa kinnistul tehnovõrke ei asu.</w:t>
      </w:r>
    </w:p>
    <w:p w14:paraId="508F41FE" w14:textId="18EE398A" w:rsidR="00470625" w:rsidRPr="00641C21" w:rsidRDefault="00470625" w:rsidP="00954FC8">
      <w:pPr>
        <w:pStyle w:val="Heading2"/>
        <w:numPr>
          <w:ilvl w:val="0"/>
          <w:numId w:val="13"/>
        </w:numPr>
        <w:spacing w:after="120"/>
        <w:ind w:left="357" w:hanging="357"/>
        <w:rPr>
          <w:rStyle w:val="Heading2Char"/>
          <w:bCs/>
        </w:rPr>
      </w:pPr>
      <w:bookmarkStart w:id="21" w:name="_Toc162421576"/>
      <w:r w:rsidRPr="00641C21">
        <w:rPr>
          <w:rStyle w:val="Heading2Char"/>
          <w:bCs/>
        </w:rPr>
        <w:t xml:space="preserve">OLEMASOLEV </w:t>
      </w:r>
      <w:r w:rsidR="00CC3D8A" w:rsidRPr="00641C21">
        <w:rPr>
          <w:rStyle w:val="Heading2Char"/>
          <w:bCs/>
        </w:rPr>
        <w:t>HALJASTUS JA KESKKOND</w:t>
      </w:r>
      <w:bookmarkEnd w:id="21"/>
    </w:p>
    <w:p w14:paraId="4033130A" w14:textId="29182F1F" w:rsidR="00CC3D8A" w:rsidRPr="00641C21" w:rsidRDefault="00CC3D8A" w:rsidP="00442BB3">
      <w:pPr>
        <w:pStyle w:val="ListParagraph"/>
        <w:ind w:left="0"/>
      </w:pPr>
      <w:r w:rsidRPr="00641C21">
        <w:t>Planeeritav ala on oma reljeefilt suhteliselt tasane, maapinna kõrgus tõuseb mõned meetrid edelast kirde suunas. Kinnistu on kõrghaljastuseta põllumaa. Kinnistu edelaservas paikneb Kurna oja.</w:t>
      </w:r>
    </w:p>
    <w:p w14:paraId="25A57D36" w14:textId="509139B4" w:rsidR="00CC3D8A" w:rsidRPr="00641C21" w:rsidRDefault="00CC3D8A" w:rsidP="00954FC8">
      <w:pPr>
        <w:pStyle w:val="Heading2"/>
        <w:numPr>
          <w:ilvl w:val="0"/>
          <w:numId w:val="13"/>
        </w:numPr>
        <w:spacing w:after="120"/>
        <w:ind w:left="357" w:hanging="357"/>
        <w:rPr>
          <w:rStyle w:val="Heading2Char"/>
          <w:bCs/>
        </w:rPr>
      </w:pPr>
      <w:bookmarkStart w:id="22" w:name="_Toc162421577"/>
      <w:r w:rsidRPr="00641C21">
        <w:rPr>
          <w:rStyle w:val="Heading2Char"/>
          <w:bCs/>
        </w:rPr>
        <w:t>KEHTIVAD PIIRANGUD</w:t>
      </w:r>
      <w:bookmarkEnd w:id="22"/>
    </w:p>
    <w:p w14:paraId="455E4F45" w14:textId="77777777" w:rsidR="00CC3D8A" w:rsidRPr="00641C21" w:rsidRDefault="00CC3D8A" w:rsidP="00D93930">
      <w:r w:rsidRPr="00641C21">
        <w:t>Planeeritaval alal lasuvad järgmised maakasutuspiirangud ja kitsendused:</w:t>
      </w:r>
      <w:bookmarkStart w:id="23" w:name="_Toc441485148"/>
      <w:bookmarkStart w:id="24" w:name="_Toc469494028"/>
      <w:bookmarkStart w:id="25" w:name="_Toc469494112"/>
    </w:p>
    <w:p w14:paraId="4E13ED32" w14:textId="77777777" w:rsidR="00CC3D8A" w:rsidRPr="00D93930" w:rsidRDefault="00CC3D8A" w:rsidP="00954FC8">
      <w:pPr>
        <w:pStyle w:val="ListParagraph"/>
        <w:numPr>
          <w:ilvl w:val="0"/>
          <w:numId w:val="24"/>
        </w:numPr>
        <w:rPr>
          <w:rFonts w:eastAsiaTheme="minorHAnsi"/>
          <w:lang w:eastAsia="en-US"/>
        </w:rPr>
      </w:pPr>
      <w:bookmarkStart w:id="26" w:name="_Hlk10036422"/>
      <w:bookmarkEnd w:id="23"/>
      <w:bookmarkEnd w:id="24"/>
      <w:bookmarkEnd w:id="25"/>
      <w:r w:rsidRPr="00D93930">
        <w:rPr>
          <w:rFonts w:eastAsiaTheme="minorHAnsi"/>
          <w:lang w:eastAsia="en-US"/>
        </w:rPr>
        <w:t>Põhimaantee</w:t>
      </w:r>
      <w:r w:rsidRPr="00D93930">
        <w:rPr>
          <w:rFonts w:eastAsiaTheme="minorHAnsi"/>
          <w:color w:val="FF0000"/>
          <w:lang w:eastAsia="en-US"/>
        </w:rPr>
        <w:t xml:space="preserve"> </w:t>
      </w:r>
      <w:r w:rsidRPr="00D93930">
        <w:rPr>
          <w:rFonts w:eastAsiaTheme="minorHAnsi"/>
          <w:lang w:eastAsia="en-US"/>
        </w:rPr>
        <w:t>(2 Tallinn-Tartu-Võru-Luhamaa tee) tee kaitsevöönd äärmise sõiduraja servast 50 m;</w:t>
      </w:r>
    </w:p>
    <w:p w14:paraId="6D7F7CEA" w14:textId="2EE26B81" w:rsidR="00CC3D8A" w:rsidRPr="00442BB3" w:rsidRDefault="00CC3D8A" w:rsidP="00954FC8">
      <w:pPr>
        <w:pStyle w:val="ListParagraph"/>
        <w:numPr>
          <w:ilvl w:val="0"/>
          <w:numId w:val="24"/>
        </w:numPr>
        <w:rPr>
          <w:rFonts w:eastAsiaTheme="minorHAnsi"/>
          <w:lang w:eastAsia="en-US"/>
        </w:rPr>
      </w:pPr>
      <w:r w:rsidRPr="00442BB3">
        <w:rPr>
          <w:rFonts w:eastAsiaTheme="minorHAnsi"/>
          <w:lang w:eastAsia="en-US"/>
        </w:rPr>
        <w:t xml:space="preserve">Põhimaantee (11 Tallinna ringtee) tee kaitsevöönd äärmise sõiduraja servast 50m; </w:t>
      </w:r>
    </w:p>
    <w:p w14:paraId="4EE81079" w14:textId="77777777" w:rsidR="00CC3D8A" w:rsidRPr="00D93930" w:rsidRDefault="00CC3D8A" w:rsidP="00954FC8">
      <w:pPr>
        <w:pStyle w:val="ListParagraph"/>
        <w:numPr>
          <w:ilvl w:val="0"/>
          <w:numId w:val="24"/>
        </w:numPr>
        <w:rPr>
          <w:rFonts w:eastAsiaTheme="minorHAnsi"/>
          <w:lang w:eastAsia="en-US"/>
        </w:rPr>
      </w:pPr>
      <w:r w:rsidRPr="00D93930">
        <w:rPr>
          <w:rFonts w:eastAsiaTheme="minorHAnsi"/>
          <w:lang w:eastAsia="en-US"/>
        </w:rPr>
        <w:t>Kõrvalmaantee (11332 Jüri bensiinijaama tee) tee teekaitsevöönd äärmise sõiduraja servast 30m;</w:t>
      </w:r>
    </w:p>
    <w:bookmarkEnd w:id="26"/>
    <w:p w14:paraId="37CCC85A" w14:textId="44C58B6C" w:rsidR="00CC3D8A" w:rsidRPr="00442BB3" w:rsidRDefault="00CC3D8A" w:rsidP="00954FC8">
      <w:pPr>
        <w:pStyle w:val="ListParagraph"/>
        <w:numPr>
          <w:ilvl w:val="0"/>
          <w:numId w:val="24"/>
        </w:numPr>
        <w:rPr>
          <w:rFonts w:eastAsiaTheme="minorHAnsi"/>
          <w:lang w:eastAsia="en-US"/>
        </w:rPr>
      </w:pPr>
      <w:r w:rsidRPr="00442BB3">
        <w:rPr>
          <w:rFonts w:eastAsiaTheme="minorHAnsi"/>
          <w:lang w:eastAsia="en-US"/>
        </w:rPr>
        <w:t>Ranna või kalda ehituskeeluvöönd 50 m Kurna oja tavalisest veepiirist;</w:t>
      </w:r>
    </w:p>
    <w:p w14:paraId="462EE8BB" w14:textId="77777777" w:rsidR="00CC3D8A" w:rsidRPr="00D93930" w:rsidRDefault="00CC3D8A" w:rsidP="00954FC8">
      <w:pPr>
        <w:pStyle w:val="ListParagraph"/>
        <w:numPr>
          <w:ilvl w:val="0"/>
          <w:numId w:val="24"/>
        </w:numPr>
        <w:rPr>
          <w:rFonts w:eastAsiaTheme="minorHAnsi"/>
          <w:lang w:eastAsia="en-US"/>
        </w:rPr>
      </w:pPr>
      <w:r w:rsidRPr="00D93930">
        <w:rPr>
          <w:rFonts w:eastAsiaTheme="minorHAnsi"/>
          <w:lang w:eastAsia="en-US"/>
        </w:rPr>
        <w:t>Ranna või kalda piiranguvöönd 100 m Kurna oja tavalisest veepiirist;</w:t>
      </w:r>
    </w:p>
    <w:p w14:paraId="10A32514" w14:textId="77777777" w:rsidR="00CC3D8A" w:rsidRPr="00D93930" w:rsidRDefault="00CC3D8A" w:rsidP="00954FC8">
      <w:pPr>
        <w:pStyle w:val="ListParagraph"/>
        <w:numPr>
          <w:ilvl w:val="0"/>
          <w:numId w:val="24"/>
        </w:numPr>
        <w:rPr>
          <w:rFonts w:eastAsiaTheme="minorHAnsi"/>
          <w:lang w:eastAsia="en-US"/>
        </w:rPr>
      </w:pPr>
      <w:r w:rsidRPr="00D93930">
        <w:rPr>
          <w:rFonts w:eastAsiaTheme="minorHAnsi"/>
          <w:lang w:eastAsia="en-US"/>
        </w:rPr>
        <w:t>Kinnismälestis (kultusekivi reg nr 18779) ja selle 50 m kaitsevöönd;</w:t>
      </w:r>
    </w:p>
    <w:p w14:paraId="5DD22D41" w14:textId="77777777" w:rsidR="00CC3D8A" w:rsidRPr="00D93930" w:rsidRDefault="00CC3D8A" w:rsidP="00954FC8">
      <w:pPr>
        <w:pStyle w:val="ListParagraph"/>
        <w:numPr>
          <w:ilvl w:val="0"/>
          <w:numId w:val="24"/>
        </w:numPr>
        <w:rPr>
          <w:rFonts w:eastAsiaTheme="minorHAnsi"/>
          <w:lang w:eastAsia="en-US"/>
        </w:rPr>
      </w:pPr>
      <w:r w:rsidRPr="00D93930">
        <w:rPr>
          <w:rFonts w:eastAsiaTheme="minorHAnsi"/>
          <w:lang w:eastAsia="en-US"/>
        </w:rPr>
        <w:t>Kinnismälestis (kultusekivi reg nr 18778) ja selle 50 m kaitsevöönd;</w:t>
      </w:r>
    </w:p>
    <w:p w14:paraId="631F1145" w14:textId="77777777" w:rsidR="00CC3D8A" w:rsidRPr="00D93930" w:rsidRDefault="00CC3D8A" w:rsidP="00954FC8">
      <w:pPr>
        <w:pStyle w:val="ListParagraph"/>
        <w:numPr>
          <w:ilvl w:val="0"/>
          <w:numId w:val="24"/>
        </w:numPr>
        <w:rPr>
          <w:rFonts w:eastAsiaTheme="minorHAnsi"/>
          <w:lang w:eastAsia="en-US"/>
        </w:rPr>
      </w:pPr>
      <w:r w:rsidRPr="00D93930">
        <w:rPr>
          <w:rFonts w:eastAsiaTheme="minorHAnsi"/>
          <w:lang w:eastAsia="en-US"/>
        </w:rPr>
        <w:t>Kinnismälestis (lohukivi reg nr 18780) ja selle 50 m kaitsevöönd;</w:t>
      </w:r>
    </w:p>
    <w:p w14:paraId="63173AEF" w14:textId="2B111BA9" w:rsidR="00470625" w:rsidRDefault="00CC3D8A" w:rsidP="00954FC8">
      <w:pPr>
        <w:pStyle w:val="ListParagraph"/>
        <w:numPr>
          <w:ilvl w:val="0"/>
          <w:numId w:val="24"/>
        </w:numPr>
        <w:rPr>
          <w:rFonts w:eastAsiaTheme="minorHAnsi"/>
          <w:lang w:eastAsia="en-US"/>
        </w:rPr>
      </w:pPr>
      <w:r w:rsidRPr="00D93930">
        <w:rPr>
          <w:rFonts w:eastAsiaTheme="minorHAnsi"/>
          <w:lang w:eastAsia="en-US"/>
        </w:rPr>
        <w:t>Asulakoht (reg nr 18785) kaitsevööndiga</w:t>
      </w:r>
      <w:r w:rsidR="003B5F37">
        <w:rPr>
          <w:rFonts w:eastAsiaTheme="minorHAnsi"/>
          <w:lang w:eastAsia="en-US"/>
        </w:rPr>
        <w:t>;</w:t>
      </w:r>
    </w:p>
    <w:p w14:paraId="20516857" w14:textId="21E6AB86" w:rsidR="003B5F37" w:rsidRPr="0024208E" w:rsidRDefault="003B5F37" w:rsidP="00954FC8">
      <w:pPr>
        <w:pStyle w:val="ListParagraph"/>
        <w:numPr>
          <w:ilvl w:val="0"/>
          <w:numId w:val="24"/>
        </w:numPr>
        <w:rPr>
          <w:rFonts w:eastAsiaTheme="minorHAnsi"/>
          <w:lang w:eastAsia="en-US"/>
        </w:rPr>
      </w:pPr>
      <w:bookmarkStart w:id="27" w:name="_Hlk156294134"/>
      <w:r w:rsidRPr="0024208E">
        <w:rPr>
          <w:rFonts w:eastAsiaTheme="minorHAnsi"/>
          <w:lang w:eastAsia="en-US"/>
        </w:rPr>
        <w:lastRenderedPageBreak/>
        <w:t>I kaitsekategooria liigi suur-konnakotka toitumisala</w:t>
      </w:r>
      <w:r w:rsidR="009D5EBE">
        <w:rPr>
          <w:rFonts w:eastAsiaTheme="minorHAnsi"/>
          <w:lang w:eastAsia="en-US"/>
        </w:rPr>
        <w:t>,</w:t>
      </w:r>
      <w:r w:rsidR="00136352">
        <w:rPr>
          <w:rFonts w:eastAsiaTheme="minorHAnsi"/>
          <w:lang w:eastAsia="en-US"/>
        </w:rPr>
        <w:t xml:space="preserve"> mis on 2 kilomeetrit pesapuust.</w:t>
      </w:r>
      <w:r w:rsidR="00136352">
        <w:rPr>
          <w:rStyle w:val="FootnoteReference"/>
          <w:rFonts w:eastAsiaTheme="minorHAnsi"/>
          <w:lang w:eastAsia="en-US"/>
        </w:rPr>
        <w:footnoteReference w:id="1"/>
      </w:r>
      <w:r w:rsidRPr="0024208E">
        <w:rPr>
          <w:rStyle w:val="ui-provider"/>
        </w:rPr>
        <w:t>Looduskaitseseaduse § 53 lõike 1 kohaselt on keelatud avalikustada I ja II kaitsekategooria liigi täpset asukohta. </w:t>
      </w:r>
    </w:p>
    <w:p w14:paraId="552B1B30" w14:textId="3D11103E" w:rsidR="00EE7080" w:rsidRPr="00641C21" w:rsidRDefault="00EE7080" w:rsidP="00954FC8">
      <w:pPr>
        <w:pStyle w:val="Heading1"/>
        <w:numPr>
          <w:ilvl w:val="0"/>
          <w:numId w:val="14"/>
        </w:numPr>
        <w:spacing w:before="400" w:after="200"/>
        <w:ind w:left="357" w:hanging="357"/>
      </w:pPr>
      <w:bookmarkStart w:id="28" w:name="_Toc493572315"/>
      <w:bookmarkStart w:id="29" w:name="_Toc162421578"/>
      <w:bookmarkEnd w:id="16"/>
      <w:bookmarkEnd w:id="27"/>
      <w:r w:rsidRPr="00641C21">
        <w:t>PLANEERINGUETTEPANEK</w:t>
      </w:r>
      <w:bookmarkEnd w:id="28"/>
      <w:bookmarkEnd w:id="29"/>
      <w:r w:rsidR="00BC72FE" w:rsidRPr="00641C21">
        <w:t xml:space="preserve"> </w:t>
      </w:r>
    </w:p>
    <w:p w14:paraId="71BEDBFF" w14:textId="30595CF1" w:rsidR="00EE7080" w:rsidRPr="00641C21" w:rsidRDefault="00EE7080" w:rsidP="00954FC8">
      <w:pPr>
        <w:pStyle w:val="Heading2"/>
        <w:numPr>
          <w:ilvl w:val="0"/>
          <w:numId w:val="15"/>
        </w:numPr>
        <w:spacing w:after="120"/>
        <w:ind w:left="357" w:hanging="357"/>
        <w:rPr>
          <w:rStyle w:val="Heading2Char"/>
          <w:bCs/>
        </w:rPr>
      </w:pPr>
      <w:bookmarkStart w:id="30" w:name="_Toc162421579"/>
      <w:r w:rsidRPr="00641C21">
        <w:rPr>
          <w:rStyle w:val="Heading2Char"/>
          <w:bCs/>
        </w:rPr>
        <w:t>KRUNDIJAOTUS JA KRUNDI EHITUSÕIGUS</w:t>
      </w:r>
      <w:bookmarkEnd w:id="30"/>
    </w:p>
    <w:p w14:paraId="5442DDE3" w14:textId="78626B28" w:rsidR="00345045" w:rsidRPr="00641C21" w:rsidRDefault="00345045" w:rsidP="00442BB3">
      <w:pPr>
        <w:pStyle w:val="ListParagraph"/>
        <w:ind w:left="0"/>
        <w:rPr>
          <w:rFonts w:eastAsia="Arial"/>
        </w:rPr>
      </w:pPr>
      <w:r w:rsidRPr="00641C21">
        <w:rPr>
          <w:rFonts w:eastAsia="Arial"/>
        </w:rPr>
        <w:t>Detailplaneeringu koostamise eesmärgiks on moodustada Põllukivi kinnistust äri- ja tootmismaa sihtotstarbega kinnistud, piirkonna teenindamiseks vajalikud transpordimaa kinnistud</w:t>
      </w:r>
      <w:r w:rsidR="00962929" w:rsidRPr="00641C21">
        <w:rPr>
          <w:rFonts w:eastAsia="Arial"/>
        </w:rPr>
        <w:t xml:space="preserve"> ja üldkasutatava maa kinnistud, määrata ehitusõigus, hoonestustingimused, lahendada juurdepääsud, liikluskorraldus, tehnovõrkudega varustamine ning haljastus</w:t>
      </w:r>
      <w:r w:rsidRPr="00641C21">
        <w:rPr>
          <w:rFonts w:eastAsia="Arial"/>
        </w:rPr>
        <w:t xml:space="preserve">.   </w:t>
      </w:r>
    </w:p>
    <w:p w14:paraId="422B7388" w14:textId="77777777" w:rsidR="00962929" w:rsidRPr="00641C21" w:rsidRDefault="00962929" w:rsidP="00D93930">
      <w:pPr>
        <w:rPr>
          <w:iCs/>
        </w:rPr>
      </w:pPr>
      <w:r w:rsidRPr="00E7645D">
        <w:t>Võimalik on perspektiivis</w:t>
      </w:r>
      <w:r w:rsidRPr="00641C21">
        <w:t xml:space="preserve"> üksteisega külgnevaid krunte omavahel liita, vastavalt etapp II järgselt moodustatud kruntide skeemile (vt. skeemid joonisel AS-04 Põhijoonis) ilma uut detailplaneeringut </w:t>
      </w:r>
      <w:r w:rsidRPr="00641C21">
        <w:rPr>
          <w:iCs/>
          <w:lang w:eastAsia="en-US"/>
        </w:rPr>
        <w:t xml:space="preserve">koostamata. </w:t>
      </w:r>
      <w:r w:rsidRPr="00641C21">
        <w:rPr>
          <w:iCs/>
        </w:rPr>
        <w:t xml:space="preserve">Planeering näeb ette võimaluse planeeringulahenduses olevate kruntide liitmiseks tingimusel, et liidetavate kruntide ehitusõigused moodustavad liitumise tulemusena tekkinud uue krundi ehitusõiguse järgmiselt: </w:t>
      </w:r>
    </w:p>
    <w:p w14:paraId="25C53E2E" w14:textId="54C33F42" w:rsidR="00962929" w:rsidRPr="00641C21" w:rsidRDefault="00962929" w:rsidP="00D93930">
      <w:pPr>
        <w:pStyle w:val="ListParagraph"/>
        <w:numPr>
          <w:ilvl w:val="0"/>
          <w:numId w:val="1"/>
        </w:numPr>
      </w:pPr>
      <w:r w:rsidRPr="00641C21">
        <w:t xml:space="preserve">lubatud hoonete arvud ei liitu; </w:t>
      </w:r>
    </w:p>
    <w:p w14:paraId="0B0809C9" w14:textId="06B69ED1" w:rsidR="00962929" w:rsidRPr="00641C21" w:rsidRDefault="00962929" w:rsidP="00D93930">
      <w:pPr>
        <w:pStyle w:val="ListParagraph"/>
        <w:numPr>
          <w:ilvl w:val="0"/>
          <w:numId w:val="1"/>
        </w:numPr>
      </w:pPr>
      <w:r w:rsidRPr="00641C21">
        <w:t xml:space="preserve">hoonete lubatud kõrgus ei muutu; </w:t>
      </w:r>
    </w:p>
    <w:p w14:paraId="0A45815F" w14:textId="55E5FE08" w:rsidR="00962929" w:rsidRPr="00641C21" w:rsidRDefault="00962929" w:rsidP="00D93930">
      <w:pPr>
        <w:pStyle w:val="ListParagraph"/>
        <w:numPr>
          <w:ilvl w:val="0"/>
          <w:numId w:val="1"/>
        </w:numPr>
      </w:pPr>
      <w:r w:rsidRPr="00641C21">
        <w:t xml:space="preserve">krundi ehitisealused pinnad liituvad; </w:t>
      </w:r>
    </w:p>
    <w:p w14:paraId="12CEFCE3" w14:textId="3F547676" w:rsidR="00962929" w:rsidRPr="002372DA" w:rsidRDefault="00962929" w:rsidP="00D93930">
      <w:pPr>
        <w:pStyle w:val="ListParagraph"/>
        <w:numPr>
          <w:ilvl w:val="0"/>
          <w:numId w:val="1"/>
        </w:numPr>
        <w:rPr>
          <w:u w:val="single"/>
        </w:rPr>
      </w:pPr>
      <w:r w:rsidRPr="002372DA">
        <w:rPr>
          <w:u w:val="single"/>
        </w:rPr>
        <w:t>hoonestusalad liituvad;</w:t>
      </w:r>
    </w:p>
    <w:p w14:paraId="05250C3B" w14:textId="1AE3EAAE" w:rsidR="00962929" w:rsidRPr="00641C21" w:rsidRDefault="00962929" w:rsidP="00D93930">
      <w:pPr>
        <w:pStyle w:val="ListParagraph"/>
        <w:numPr>
          <w:ilvl w:val="0"/>
          <w:numId w:val="1"/>
        </w:numPr>
      </w:pPr>
      <w:r w:rsidRPr="00641C21">
        <w:t xml:space="preserve">parkimiskohtade arvud liituvad; </w:t>
      </w:r>
    </w:p>
    <w:p w14:paraId="17FC070B" w14:textId="342F2574" w:rsidR="00962929" w:rsidRPr="00641C21" w:rsidRDefault="00962929" w:rsidP="00D93930">
      <w:pPr>
        <w:pStyle w:val="ListParagraph"/>
        <w:numPr>
          <w:ilvl w:val="0"/>
          <w:numId w:val="1"/>
        </w:numPr>
      </w:pPr>
      <w:r w:rsidRPr="00641C21">
        <w:t>liidetud kruntidel ei või ületada kokku liidetud ehitusõigusi</w:t>
      </w:r>
      <w:r w:rsidR="00940CAD">
        <w:t>.</w:t>
      </w:r>
      <w:r w:rsidRPr="00641C21">
        <w:t xml:space="preserve"> </w:t>
      </w:r>
    </w:p>
    <w:p w14:paraId="12D79106" w14:textId="77777777" w:rsidR="00442BB3" w:rsidRDefault="00442BB3" w:rsidP="00D93930">
      <w:bookmarkStart w:id="31" w:name="_Hlk70344109"/>
    </w:p>
    <w:p w14:paraId="32D09191" w14:textId="11194E25" w:rsidR="00345045" w:rsidRPr="00F54F9E" w:rsidRDefault="00962929" w:rsidP="00D93930">
      <w:pPr>
        <w:rPr>
          <w:iCs/>
        </w:rPr>
      </w:pPr>
      <w:r w:rsidRPr="00F54F9E">
        <w:t>Selliselt on võimalik rajada alale ka suuremaid hoonekomplekse lähtudes ettevõtlusvajadusest.</w:t>
      </w:r>
      <w:bookmarkEnd w:id="31"/>
    </w:p>
    <w:p w14:paraId="16117613" w14:textId="77777777" w:rsidR="00442BB3" w:rsidRPr="00F54F9E" w:rsidRDefault="00442BB3" w:rsidP="00D93930">
      <w:pPr>
        <w:pStyle w:val="ListParagraph"/>
      </w:pPr>
    </w:p>
    <w:p w14:paraId="45B2CD76" w14:textId="68D2FD68" w:rsidR="00582A53" w:rsidRPr="00F54F9E" w:rsidRDefault="00D35CAA" w:rsidP="00D35CAA">
      <w:r w:rsidRPr="00F54F9E">
        <w:t xml:space="preserve">Rae valla üldplaneeringu järgselt on </w:t>
      </w:r>
      <w:r w:rsidR="00575DB6" w:rsidRPr="00F54F9E">
        <w:t xml:space="preserve">minimaalseim </w:t>
      </w:r>
      <w:r w:rsidR="00340F49" w:rsidRPr="00F54F9E">
        <w:t>tootmis</w:t>
      </w:r>
      <w:r w:rsidR="00575DB6" w:rsidRPr="00F54F9E">
        <w:t xml:space="preserve">- ja </w:t>
      </w:r>
      <w:r w:rsidR="00340F49" w:rsidRPr="00F54F9E">
        <w:t>äri</w:t>
      </w:r>
      <w:r w:rsidR="00575DB6" w:rsidRPr="00F54F9E">
        <w:t xml:space="preserve">maa krunt võimalik moodustada 0.5 hektarit. </w:t>
      </w:r>
      <w:r w:rsidR="00544372" w:rsidRPr="00F54F9E">
        <w:t>Planeeringualal on et</w:t>
      </w:r>
      <w:r w:rsidR="007A6C5B" w:rsidRPr="00F54F9E">
        <w:t>t</w:t>
      </w:r>
      <w:r w:rsidR="00544372" w:rsidRPr="00F54F9E">
        <w:t xml:space="preserve">e nähtud </w:t>
      </w:r>
      <w:r w:rsidR="003E7798" w:rsidRPr="00F54F9E">
        <w:t xml:space="preserve">tehnorajatiste tarvis </w:t>
      </w:r>
      <w:r w:rsidR="00080193" w:rsidRPr="00F54F9E">
        <w:t xml:space="preserve">tootmismaa sihtotstarbega </w:t>
      </w:r>
      <w:r w:rsidR="00544372" w:rsidRPr="00F54F9E">
        <w:t>pos 4 ja pos 1</w:t>
      </w:r>
      <w:r w:rsidR="007A6C5B" w:rsidRPr="00F54F9E">
        <w:t>2</w:t>
      </w:r>
      <w:r w:rsidR="00544372" w:rsidRPr="00F54F9E">
        <w:t xml:space="preserve">, kuhu on ette nähtud vastavalt </w:t>
      </w:r>
      <w:r w:rsidR="009815E6" w:rsidRPr="00F54F9E">
        <w:t xml:space="preserve">puurkaev ning </w:t>
      </w:r>
      <w:r w:rsidR="00C438D6" w:rsidRPr="00F54F9E">
        <w:t xml:space="preserve">reovee </w:t>
      </w:r>
      <w:r w:rsidR="0087640E" w:rsidRPr="00F54F9E">
        <w:t>pumpla.</w:t>
      </w:r>
    </w:p>
    <w:p w14:paraId="3A1518A4" w14:textId="50CCA189" w:rsidR="00345045" w:rsidRPr="00F54F9E" w:rsidRDefault="00345045" w:rsidP="00442BB3">
      <w:pPr>
        <w:pStyle w:val="ListParagraph"/>
        <w:spacing w:before="200" w:after="120"/>
        <w:ind w:left="0"/>
        <w:contextualSpacing w:val="0"/>
        <w:rPr>
          <w:u w:val="single"/>
        </w:rPr>
      </w:pPr>
      <w:r w:rsidRPr="00F54F9E">
        <w:rPr>
          <w:u w:val="single"/>
        </w:rPr>
        <w:t>Planeeritavale krundile on seatud järgmine ehitusõigus</w:t>
      </w:r>
      <w:r w:rsidR="00962929" w:rsidRPr="00F54F9E">
        <w:rPr>
          <w:u w:val="single"/>
        </w:rPr>
        <w:t>:</w:t>
      </w:r>
    </w:p>
    <w:p w14:paraId="565F1CE0" w14:textId="77777777" w:rsidR="00345045" w:rsidRPr="00F54F9E" w:rsidRDefault="00345045" w:rsidP="00954FC8">
      <w:pPr>
        <w:pStyle w:val="ListParagraph"/>
        <w:numPr>
          <w:ilvl w:val="0"/>
          <w:numId w:val="16"/>
        </w:numPr>
        <w:ind w:left="357" w:hanging="357"/>
      </w:pPr>
      <w:r w:rsidRPr="00F54F9E">
        <w:t xml:space="preserve">Pos 1 </w:t>
      </w:r>
      <w:r w:rsidRPr="00F54F9E">
        <w:tab/>
      </w:r>
      <w:r w:rsidRPr="00F54F9E">
        <w:tab/>
      </w:r>
      <w:r w:rsidRPr="00F54F9E">
        <w:tab/>
      </w:r>
      <w:r w:rsidRPr="00F54F9E">
        <w:tab/>
      </w:r>
      <w:r w:rsidRPr="00F54F9E">
        <w:tab/>
      </w:r>
      <w:r w:rsidRPr="00F54F9E">
        <w:tab/>
      </w:r>
    </w:p>
    <w:p w14:paraId="19E39A4A" w14:textId="6FC06E36" w:rsidR="00345045" w:rsidRPr="00F54F9E" w:rsidRDefault="00345045" w:rsidP="00D93930">
      <w:pPr>
        <w:pStyle w:val="ListParagraph"/>
        <w:numPr>
          <w:ilvl w:val="0"/>
          <w:numId w:val="1"/>
        </w:numPr>
      </w:pPr>
      <w:r w:rsidRPr="00F54F9E">
        <w:t>Krundi kasutamise sihtotstarve</w:t>
      </w:r>
      <w:r w:rsidRPr="00F54F9E">
        <w:tab/>
      </w:r>
      <w:r w:rsidRPr="00F54F9E">
        <w:tab/>
      </w:r>
      <w:r w:rsidRPr="00F54F9E">
        <w:tab/>
      </w:r>
      <w:r w:rsidR="00962929" w:rsidRPr="00F54F9E">
        <w:t>Üldkasutatav maa (Üm 100%)</w:t>
      </w:r>
    </w:p>
    <w:p w14:paraId="4FE92D3A" w14:textId="4F3FF7A4" w:rsidR="00266086" w:rsidRPr="00F54F9E" w:rsidRDefault="00806640" w:rsidP="00D93930">
      <w:pPr>
        <w:pStyle w:val="ListParagraph"/>
        <w:numPr>
          <w:ilvl w:val="0"/>
          <w:numId w:val="1"/>
        </w:numPr>
      </w:pPr>
      <w:r w:rsidRPr="00F54F9E">
        <w:t>Krundi planeeritud suurus</w:t>
      </w:r>
      <w:r w:rsidRPr="00F54F9E">
        <w:tab/>
      </w:r>
      <w:r w:rsidRPr="00F54F9E">
        <w:tab/>
      </w:r>
      <w:r w:rsidRPr="00F54F9E">
        <w:tab/>
      </w:r>
      <w:r w:rsidRPr="00F54F9E">
        <w:tab/>
        <w:t>205 734 m</w:t>
      </w:r>
      <w:r w:rsidRPr="00F54F9E">
        <w:rPr>
          <w:vertAlign w:val="superscript"/>
        </w:rPr>
        <w:t>2</w:t>
      </w:r>
    </w:p>
    <w:p w14:paraId="4BA2C559" w14:textId="2ADF3461" w:rsidR="00345045" w:rsidRPr="00641C21" w:rsidRDefault="00345045" w:rsidP="00D93930">
      <w:pPr>
        <w:pStyle w:val="ListParagraph"/>
        <w:numPr>
          <w:ilvl w:val="0"/>
          <w:numId w:val="1"/>
        </w:numPr>
      </w:pPr>
      <w:r w:rsidRPr="00641C21">
        <w:t>Hoonete suurim lubatud arv krundil</w:t>
      </w:r>
      <w:r w:rsidRPr="00641C21">
        <w:tab/>
      </w:r>
      <w:r w:rsidRPr="00641C21">
        <w:tab/>
      </w:r>
      <w:r w:rsidR="00962929" w:rsidRPr="00641C21">
        <w:tab/>
      </w:r>
      <w:r w:rsidRPr="00641C21">
        <w:t>-</w:t>
      </w:r>
    </w:p>
    <w:p w14:paraId="3E79D793" w14:textId="1A7066CA" w:rsidR="00345045" w:rsidRPr="00641C21" w:rsidRDefault="00345045" w:rsidP="00D93930">
      <w:pPr>
        <w:pStyle w:val="ListParagraph"/>
        <w:numPr>
          <w:ilvl w:val="0"/>
          <w:numId w:val="1"/>
        </w:numPr>
      </w:pPr>
      <w:r w:rsidRPr="00641C21">
        <w:t>Hoonete suurim lubatud ehitusalune pindala</w:t>
      </w:r>
      <w:r w:rsidRPr="00641C21">
        <w:tab/>
        <w:t>-</w:t>
      </w:r>
    </w:p>
    <w:p w14:paraId="634FFFFC" w14:textId="61D6E537" w:rsidR="00345045" w:rsidRPr="00641C21" w:rsidRDefault="00345045" w:rsidP="00D93930">
      <w:pPr>
        <w:pStyle w:val="ListParagraph"/>
        <w:numPr>
          <w:ilvl w:val="0"/>
          <w:numId w:val="1"/>
        </w:numPr>
      </w:pPr>
      <w:r w:rsidRPr="00641C21">
        <w:t>Hoonete suurim lubatud kõrgus</w:t>
      </w:r>
      <w:r w:rsidRPr="00641C21">
        <w:tab/>
      </w:r>
      <w:r w:rsidRPr="00641C21">
        <w:tab/>
      </w:r>
      <w:r w:rsidRPr="00641C21">
        <w:tab/>
        <w:t>-</w:t>
      </w:r>
    </w:p>
    <w:p w14:paraId="3A3A56ED" w14:textId="36E4F972" w:rsidR="00442BB3" w:rsidRPr="00641C21" w:rsidRDefault="00EF4897" w:rsidP="00442BB3">
      <w:pPr>
        <w:pStyle w:val="ListParagraph"/>
        <w:numPr>
          <w:ilvl w:val="0"/>
          <w:numId w:val="1"/>
        </w:numPr>
      </w:pPr>
      <w:r w:rsidRPr="00641C21">
        <w:t xml:space="preserve">Hoone korruselisus </w:t>
      </w:r>
      <w:r w:rsidRPr="00641C21">
        <w:tab/>
      </w:r>
      <w:r w:rsidRPr="00641C21">
        <w:tab/>
      </w:r>
      <w:r w:rsidRPr="00641C21">
        <w:tab/>
      </w:r>
      <w:r w:rsidRPr="00641C21">
        <w:tab/>
        <w:t>-</w:t>
      </w:r>
    </w:p>
    <w:p w14:paraId="0F1C61BB" w14:textId="77777777" w:rsidR="00345045" w:rsidRPr="00641C21" w:rsidRDefault="00345045" w:rsidP="00954FC8">
      <w:pPr>
        <w:pStyle w:val="ListParagraph"/>
        <w:numPr>
          <w:ilvl w:val="0"/>
          <w:numId w:val="16"/>
        </w:numPr>
        <w:spacing w:before="200" w:after="120"/>
        <w:ind w:left="357" w:hanging="357"/>
        <w:contextualSpacing w:val="0"/>
      </w:pPr>
      <w:r w:rsidRPr="00641C21">
        <w:t xml:space="preserve">Pos 2 </w:t>
      </w:r>
      <w:r w:rsidRPr="00641C21">
        <w:tab/>
      </w:r>
      <w:r w:rsidRPr="00641C21">
        <w:tab/>
      </w:r>
      <w:r w:rsidRPr="00641C21">
        <w:tab/>
      </w:r>
      <w:r w:rsidRPr="00641C21">
        <w:tab/>
      </w:r>
      <w:r w:rsidRPr="00641C21">
        <w:tab/>
      </w:r>
      <w:r w:rsidRPr="00641C21">
        <w:tab/>
      </w:r>
    </w:p>
    <w:p w14:paraId="6F9CB9FB" w14:textId="77777777" w:rsidR="001915D8" w:rsidRDefault="001915D8" w:rsidP="00954FC8">
      <w:pPr>
        <w:pStyle w:val="ListParagraph"/>
        <w:numPr>
          <w:ilvl w:val="0"/>
          <w:numId w:val="17"/>
        </w:numPr>
        <w:ind w:left="357" w:hanging="357"/>
      </w:pPr>
      <w:r w:rsidRPr="00641C21">
        <w:t>Krundi kasutamise sihtotstarve</w:t>
      </w:r>
      <w:r w:rsidRPr="00641C21">
        <w:tab/>
      </w:r>
      <w:r w:rsidRPr="00641C21">
        <w:tab/>
      </w:r>
      <w:r w:rsidRPr="00641C21">
        <w:tab/>
        <w:t>Üldkasutatav maa (Üm 100%)</w:t>
      </w:r>
    </w:p>
    <w:p w14:paraId="16CF8765" w14:textId="539A3139" w:rsidR="00786206" w:rsidRPr="00641C21" w:rsidRDefault="00BD053C" w:rsidP="001C2948">
      <w:pPr>
        <w:pStyle w:val="ListParagraph"/>
        <w:numPr>
          <w:ilvl w:val="0"/>
          <w:numId w:val="17"/>
        </w:numPr>
        <w:ind w:left="357" w:hanging="357"/>
      </w:pPr>
      <w:bookmarkStart w:id="32" w:name="_Hlk168565391"/>
      <w:r w:rsidRPr="00BD053C">
        <w:t>Krundi planeeritud suurus</w:t>
      </w:r>
      <w:r>
        <w:tab/>
      </w:r>
      <w:r>
        <w:tab/>
      </w:r>
      <w:r>
        <w:tab/>
      </w:r>
      <w:r>
        <w:tab/>
        <w:t>2 7</w:t>
      </w:r>
      <w:r w:rsidR="00456B04">
        <w:t>92</w:t>
      </w:r>
      <w:r>
        <w:t xml:space="preserve"> m</w:t>
      </w:r>
      <w:r w:rsidRPr="00BD053C">
        <w:rPr>
          <w:vertAlign w:val="superscript"/>
        </w:rPr>
        <w:t>2</w:t>
      </w:r>
    </w:p>
    <w:bookmarkEnd w:id="32"/>
    <w:p w14:paraId="6A97C379" w14:textId="77777777" w:rsidR="001915D8" w:rsidRPr="00641C21" w:rsidRDefault="001915D8" w:rsidP="00954FC8">
      <w:pPr>
        <w:pStyle w:val="ListParagraph"/>
        <w:numPr>
          <w:ilvl w:val="0"/>
          <w:numId w:val="17"/>
        </w:numPr>
        <w:ind w:left="357" w:hanging="357"/>
      </w:pPr>
      <w:r w:rsidRPr="00641C21">
        <w:t>Hoonete suurim lubatud arv krundil</w:t>
      </w:r>
      <w:r w:rsidRPr="00641C21">
        <w:tab/>
      </w:r>
      <w:r w:rsidRPr="00641C21">
        <w:tab/>
      </w:r>
      <w:r w:rsidRPr="00641C21">
        <w:tab/>
        <w:t>-</w:t>
      </w:r>
    </w:p>
    <w:p w14:paraId="5B32EB5F" w14:textId="5F420A84" w:rsidR="001915D8" w:rsidRPr="00641C21" w:rsidRDefault="001915D8" w:rsidP="00954FC8">
      <w:pPr>
        <w:pStyle w:val="ListParagraph"/>
        <w:numPr>
          <w:ilvl w:val="0"/>
          <w:numId w:val="17"/>
        </w:numPr>
        <w:ind w:left="357" w:hanging="357"/>
      </w:pPr>
      <w:r w:rsidRPr="00641C21">
        <w:t>Hoonete suurim lubatud ehitusalune pindala</w:t>
      </w:r>
      <w:r w:rsidRPr="00641C21">
        <w:tab/>
        <w:t>-</w:t>
      </w:r>
    </w:p>
    <w:p w14:paraId="4B7C835D" w14:textId="3AACECDB" w:rsidR="001915D8" w:rsidRPr="00641C21" w:rsidRDefault="001915D8" w:rsidP="00954FC8">
      <w:pPr>
        <w:pStyle w:val="ListParagraph"/>
        <w:numPr>
          <w:ilvl w:val="0"/>
          <w:numId w:val="17"/>
        </w:numPr>
        <w:ind w:left="357" w:hanging="357"/>
      </w:pPr>
      <w:r w:rsidRPr="00641C21">
        <w:t>Hoonete suurim lubatud kõrgus</w:t>
      </w:r>
      <w:r w:rsidRPr="00641C21">
        <w:tab/>
      </w:r>
      <w:r w:rsidRPr="00641C21">
        <w:tab/>
      </w:r>
      <w:r w:rsidRPr="00641C21">
        <w:tab/>
        <w:t>-</w:t>
      </w:r>
    </w:p>
    <w:p w14:paraId="17076E72" w14:textId="039A5960" w:rsidR="00EF4897" w:rsidRPr="00641C21" w:rsidRDefault="00EF4897" w:rsidP="00954FC8">
      <w:pPr>
        <w:pStyle w:val="ListParagraph"/>
        <w:numPr>
          <w:ilvl w:val="0"/>
          <w:numId w:val="17"/>
        </w:numPr>
        <w:ind w:left="357" w:hanging="357"/>
      </w:pPr>
      <w:r w:rsidRPr="00641C21">
        <w:t xml:space="preserve">Hoone korruselisus </w:t>
      </w:r>
      <w:r w:rsidRPr="00641C21">
        <w:tab/>
      </w:r>
      <w:r w:rsidRPr="00641C21">
        <w:tab/>
      </w:r>
      <w:r w:rsidRPr="00641C21">
        <w:tab/>
      </w:r>
      <w:r w:rsidRPr="00641C21">
        <w:tab/>
        <w:t>-</w:t>
      </w:r>
    </w:p>
    <w:p w14:paraId="59D89206" w14:textId="77777777" w:rsidR="00345045" w:rsidRPr="00641C21" w:rsidRDefault="00345045" w:rsidP="00954FC8">
      <w:pPr>
        <w:pStyle w:val="ListParagraph"/>
        <w:numPr>
          <w:ilvl w:val="0"/>
          <w:numId w:val="16"/>
        </w:numPr>
        <w:spacing w:before="200" w:after="120"/>
        <w:ind w:left="357" w:hanging="357"/>
        <w:contextualSpacing w:val="0"/>
      </w:pPr>
      <w:r w:rsidRPr="00641C21">
        <w:t xml:space="preserve">Pos 3 </w:t>
      </w:r>
      <w:r w:rsidRPr="00641C21">
        <w:tab/>
      </w:r>
      <w:r w:rsidRPr="00641C21">
        <w:tab/>
      </w:r>
      <w:r w:rsidRPr="00641C21">
        <w:tab/>
      </w:r>
      <w:r w:rsidRPr="00641C21">
        <w:tab/>
      </w:r>
      <w:r w:rsidRPr="00641C21">
        <w:tab/>
      </w:r>
      <w:r w:rsidRPr="00641C21">
        <w:tab/>
      </w:r>
    </w:p>
    <w:p w14:paraId="6466C6A5" w14:textId="5B5A7E00" w:rsidR="00345045" w:rsidRDefault="00345045" w:rsidP="00954FC8">
      <w:pPr>
        <w:pStyle w:val="ListParagraph"/>
        <w:numPr>
          <w:ilvl w:val="0"/>
          <w:numId w:val="18"/>
        </w:numPr>
        <w:ind w:left="357" w:hanging="357"/>
      </w:pPr>
      <w:r w:rsidRPr="00641C21">
        <w:t>Krundi kasutamise sihtotstarve</w:t>
      </w:r>
      <w:r w:rsidRPr="00641C21">
        <w:tab/>
      </w:r>
      <w:r w:rsidRPr="00641C21">
        <w:tab/>
      </w:r>
      <w:r w:rsidRPr="00641C21">
        <w:tab/>
      </w:r>
      <w:r w:rsidR="00281F7A">
        <w:t>Üldkasutatav maa (Üm 100%)</w:t>
      </w:r>
    </w:p>
    <w:p w14:paraId="29416AEB" w14:textId="76CAE36B" w:rsidR="00456B04" w:rsidRPr="00641C21" w:rsidRDefault="00456B04" w:rsidP="00456B04">
      <w:pPr>
        <w:pStyle w:val="ListParagraph"/>
        <w:numPr>
          <w:ilvl w:val="0"/>
          <w:numId w:val="18"/>
        </w:numPr>
      </w:pPr>
      <w:r w:rsidRPr="00456B04">
        <w:t>Krundi planeeritud suurus</w:t>
      </w:r>
      <w:r w:rsidRPr="00456B04">
        <w:tab/>
      </w:r>
      <w:r w:rsidRPr="00456B04">
        <w:tab/>
      </w:r>
      <w:r w:rsidRPr="00456B04">
        <w:tab/>
      </w:r>
      <w:r w:rsidRPr="00456B04">
        <w:tab/>
      </w:r>
      <w:r>
        <w:t>663</w:t>
      </w:r>
      <w:r w:rsidRPr="00456B04">
        <w:t xml:space="preserve"> m</w:t>
      </w:r>
      <w:r w:rsidRPr="00456B04">
        <w:rPr>
          <w:vertAlign w:val="superscript"/>
        </w:rPr>
        <w:t>2</w:t>
      </w:r>
    </w:p>
    <w:p w14:paraId="55DF994F" w14:textId="62406B5A" w:rsidR="00345045" w:rsidRPr="00641C21" w:rsidRDefault="00345045" w:rsidP="00954FC8">
      <w:pPr>
        <w:pStyle w:val="ListParagraph"/>
        <w:numPr>
          <w:ilvl w:val="0"/>
          <w:numId w:val="18"/>
        </w:numPr>
        <w:ind w:left="357" w:hanging="357"/>
      </w:pPr>
      <w:r w:rsidRPr="00641C21">
        <w:t>Hoonete suurim lubatud arv krundil</w:t>
      </w:r>
      <w:r w:rsidRPr="00641C21">
        <w:tab/>
      </w:r>
      <w:r w:rsidRPr="00641C21">
        <w:tab/>
      </w:r>
      <w:r w:rsidR="00EF4897" w:rsidRPr="00641C21">
        <w:tab/>
      </w:r>
      <w:r w:rsidR="00281F7A">
        <w:t>-</w:t>
      </w:r>
    </w:p>
    <w:p w14:paraId="7E093EB7" w14:textId="69ACC507" w:rsidR="00345045" w:rsidRPr="00641C21" w:rsidRDefault="00345045" w:rsidP="00954FC8">
      <w:pPr>
        <w:pStyle w:val="ListParagraph"/>
        <w:numPr>
          <w:ilvl w:val="0"/>
          <w:numId w:val="18"/>
        </w:numPr>
        <w:ind w:left="357" w:hanging="357"/>
      </w:pPr>
      <w:r w:rsidRPr="00641C21">
        <w:t>Hoonete suurim lubatud ehit</w:t>
      </w:r>
      <w:r w:rsidR="00EF4897" w:rsidRPr="00641C21">
        <w:t>ise</w:t>
      </w:r>
      <w:r w:rsidRPr="00641C21">
        <w:t>alune pindala</w:t>
      </w:r>
      <w:r w:rsidRPr="00641C21">
        <w:tab/>
      </w:r>
      <w:r w:rsidR="00281F7A">
        <w:t>-</w:t>
      </w:r>
      <w:r w:rsidRPr="00641C21">
        <w:t xml:space="preserve">  </w:t>
      </w:r>
      <w:r w:rsidRPr="00641C21">
        <w:tab/>
      </w:r>
    </w:p>
    <w:p w14:paraId="752C37AD" w14:textId="03F8B306" w:rsidR="00EF4897" w:rsidRPr="00641C21" w:rsidRDefault="00345045" w:rsidP="00954FC8">
      <w:pPr>
        <w:pStyle w:val="ListParagraph"/>
        <w:numPr>
          <w:ilvl w:val="0"/>
          <w:numId w:val="18"/>
        </w:numPr>
        <w:ind w:left="357" w:hanging="357"/>
      </w:pPr>
      <w:r w:rsidRPr="00641C21">
        <w:t>Hoonete suurim lubatud kõrgus</w:t>
      </w:r>
      <w:r w:rsidRPr="00641C21">
        <w:tab/>
      </w:r>
      <w:r w:rsidRPr="00641C21">
        <w:tab/>
      </w:r>
      <w:r w:rsidRPr="00641C21">
        <w:tab/>
      </w:r>
      <w:r w:rsidR="00281F7A">
        <w:t>-</w:t>
      </w:r>
    </w:p>
    <w:p w14:paraId="34DEEBB3" w14:textId="399D1133" w:rsidR="00EF4897" w:rsidRPr="00641C21" w:rsidRDefault="00EF4897" w:rsidP="00954FC8">
      <w:pPr>
        <w:pStyle w:val="ListParagraph"/>
        <w:numPr>
          <w:ilvl w:val="0"/>
          <w:numId w:val="18"/>
        </w:numPr>
        <w:ind w:left="357" w:hanging="357"/>
      </w:pPr>
      <w:r w:rsidRPr="00641C21">
        <w:t>Hoone korruselisus</w:t>
      </w:r>
      <w:r w:rsidR="00345045" w:rsidRPr="00641C21">
        <w:tab/>
      </w:r>
      <w:r w:rsidRPr="00641C21">
        <w:tab/>
      </w:r>
      <w:r w:rsidRPr="00641C21">
        <w:tab/>
      </w:r>
      <w:r w:rsidRPr="00641C21">
        <w:tab/>
      </w:r>
      <w:r w:rsidRPr="00641C21">
        <w:tab/>
      </w:r>
      <w:r w:rsidR="00281F7A">
        <w:t>-</w:t>
      </w:r>
    </w:p>
    <w:p w14:paraId="10F97906" w14:textId="01DD3A89" w:rsidR="00975964" w:rsidRPr="009E6DE2" w:rsidRDefault="00975964" w:rsidP="00954FC8">
      <w:pPr>
        <w:pStyle w:val="ListParagraph"/>
        <w:numPr>
          <w:ilvl w:val="0"/>
          <w:numId w:val="16"/>
        </w:numPr>
        <w:spacing w:before="200" w:after="120"/>
        <w:ind w:left="357" w:hanging="357"/>
        <w:contextualSpacing w:val="0"/>
      </w:pPr>
      <w:r w:rsidRPr="009E6DE2">
        <w:lastRenderedPageBreak/>
        <w:t xml:space="preserve">Pos 4 </w:t>
      </w:r>
      <w:r w:rsidRPr="009E6DE2">
        <w:tab/>
      </w:r>
      <w:r w:rsidRPr="009E6DE2">
        <w:tab/>
      </w:r>
      <w:r w:rsidRPr="009E6DE2">
        <w:tab/>
      </w:r>
      <w:r w:rsidRPr="009E6DE2">
        <w:tab/>
      </w:r>
      <w:r w:rsidRPr="009E6DE2">
        <w:tab/>
      </w:r>
      <w:r w:rsidRPr="009E6DE2">
        <w:tab/>
      </w:r>
    </w:p>
    <w:p w14:paraId="4DA488F6" w14:textId="6683192E" w:rsidR="00975964" w:rsidRPr="00395458" w:rsidRDefault="00975964" w:rsidP="00954FC8">
      <w:pPr>
        <w:pStyle w:val="ListParagraph"/>
        <w:numPr>
          <w:ilvl w:val="0"/>
          <w:numId w:val="18"/>
        </w:numPr>
        <w:ind w:left="357" w:hanging="357"/>
      </w:pPr>
      <w:r w:rsidRPr="00614C0D">
        <w:t>Krundi kasutamise sihtotstarve</w:t>
      </w:r>
      <w:r w:rsidRPr="00614C0D">
        <w:tab/>
      </w:r>
      <w:r w:rsidRPr="00614C0D">
        <w:tab/>
      </w:r>
      <w:r w:rsidRPr="00614C0D">
        <w:tab/>
      </w:r>
      <w:r w:rsidRPr="00395458">
        <w:t>T</w:t>
      </w:r>
      <w:r w:rsidR="00CB5293">
        <w:t>ootmismaa</w:t>
      </w:r>
      <w:r w:rsidR="009E6DE2" w:rsidRPr="00395458">
        <w:t xml:space="preserve"> </w:t>
      </w:r>
      <w:r w:rsidRPr="00395458">
        <w:t>(</w:t>
      </w:r>
      <w:r w:rsidR="009E6DE2" w:rsidRPr="00395458">
        <w:t>T100</w:t>
      </w:r>
      <w:r w:rsidRPr="00395458">
        <w:t>%)</w:t>
      </w:r>
    </w:p>
    <w:p w14:paraId="2D03AB09" w14:textId="2CE6DE64" w:rsidR="00456B04" w:rsidRDefault="00456B04" w:rsidP="00954FC8">
      <w:pPr>
        <w:pStyle w:val="ListParagraph"/>
        <w:numPr>
          <w:ilvl w:val="0"/>
          <w:numId w:val="18"/>
        </w:numPr>
        <w:ind w:left="357" w:hanging="357"/>
      </w:pPr>
      <w:r>
        <w:t>Krundi planeeritud suurus</w:t>
      </w:r>
      <w:r>
        <w:tab/>
      </w:r>
      <w:r>
        <w:tab/>
      </w:r>
      <w:r>
        <w:tab/>
      </w:r>
      <w:r>
        <w:tab/>
      </w:r>
      <w:r w:rsidR="00603AE1">
        <w:t>7</w:t>
      </w:r>
      <w:r w:rsidR="00011722">
        <w:t> </w:t>
      </w:r>
      <w:r w:rsidR="00603AE1">
        <w:t>116</w:t>
      </w:r>
      <w:r w:rsidR="00011722">
        <w:t xml:space="preserve"> </w:t>
      </w:r>
      <w:r w:rsidR="00603AE1">
        <w:t>m</w:t>
      </w:r>
      <w:r w:rsidR="00603AE1" w:rsidRPr="00603AE1">
        <w:rPr>
          <w:vertAlign w:val="superscript"/>
        </w:rPr>
        <w:t>2</w:t>
      </w:r>
    </w:p>
    <w:p w14:paraId="3C271E88" w14:textId="60836D44" w:rsidR="00975964" w:rsidRPr="009E6DE2" w:rsidRDefault="00975964" w:rsidP="00954FC8">
      <w:pPr>
        <w:pStyle w:val="ListParagraph"/>
        <w:numPr>
          <w:ilvl w:val="0"/>
          <w:numId w:val="18"/>
        </w:numPr>
        <w:ind w:left="357" w:hanging="357"/>
      </w:pPr>
      <w:r w:rsidRPr="009E6DE2">
        <w:t>Hoonete suurim lubatud arv krundil</w:t>
      </w:r>
      <w:r w:rsidRPr="009E6DE2">
        <w:tab/>
      </w:r>
      <w:r w:rsidRPr="009E6DE2">
        <w:tab/>
      </w:r>
      <w:r w:rsidRPr="009E6DE2">
        <w:tab/>
      </w:r>
      <w:r w:rsidR="009E6DE2" w:rsidRPr="009E6DE2">
        <w:t>-</w:t>
      </w:r>
    </w:p>
    <w:p w14:paraId="43CB2717" w14:textId="3363EE8F" w:rsidR="00975964" w:rsidRPr="009E6DE2" w:rsidRDefault="00975964" w:rsidP="00954FC8">
      <w:pPr>
        <w:pStyle w:val="ListParagraph"/>
        <w:numPr>
          <w:ilvl w:val="0"/>
          <w:numId w:val="18"/>
        </w:numPr>
        <w:ind w:left="357" w:hanging="357"/>
      </w:pPr>
      <w:r w:rsidRPr="009E6DE2">
        <w:t>Hoonete suurim lubatud ehitisealune pindala</w:t>
      </w:r>
      <w:r w:rsidRPr="009E6DE2">
        <w:tab/>
      </w:r>
      <w:r w:rsidR="009E6DE2" w:rsidRPr="009E6DE2">
        <w:t>-</w:t>
      </w:r>
      <w:r w:rsidRPr="009E6DE2">
        <w:t xml:space="preserve">  </w:t>
      </w:r>
      <w:r w:rsidRPr="009E6DE2">
        <w:tab/>
      </w:r>
    </w:p>
    <w:p w14:paraId="63A77578" w14:textId="7AE08FAD" w:rsidR="00975964" w:rsidRPr="009E6DE2" w:rsidRDefault="00975964" w:rsidP="00954FC8">
      <w:pPr>
        <w:pStyle w:val="ListParagraph"/>
        <w:numPr>
          <w:ilvl w:val="0"/>
          <w:numId w:val="18"/>
        </w:numPr>
        <w:ind w:left="357" w:hanging="357"/>
      </w:pPr>
      <w:r w:rsidRPr="009E6DE2">
        <w:t>Hoonete suurim lubatud kõrgus</w:t>
      </w:r>
      <w:r w:rsidRPr="009E6DE2">
        <w:tab/>
      </w:r>
      <w:r w:rsidRPr="009E6DE2">
        <w:tab/>
      </w:r>
      <w:r w:rsidRPr="009E6DE2">
        <w:tab/>
      </w:r>
      <w:r w:rsidR="009E6DE2" w:rsidRPr="009E6DE2">
        <w:t>-</w:t>
      </w:r>
    </w:p>
    <w:p w14:paraId="6E852CE6" w14:textId="555FC54C" w:rsidR="00975964" w:rsidRPr="009E6DE2" w:rsidRDefault="00975964" w:rsidP="00954FC8">
      <w:pPr>
        <w:pStyle w:val="ListParagraph"/>
        <w:numPr>
          <w:ilvl w:val="0"/>
          <w:numId w:val="18"/>
        </w:numPr>
        <w:ind w:left="357" w:hanging="357"/>
      </w:pPr>
      <w:r w:rsidRPr="009E6DE2">
        <w:t>Hoone korruselisus</w:t>
      </w:r>
      <w:r w:rsidRPr="009E6DE2">
        <w:tab/>
      </w:r>
      <w:r w:rsidRPr="009E6DE2">
        <w:tab/>
      </w:r>
      <w:r w:rsidRPr="009E6DE2">
        <w:tab/>
      </w:r>
      <w:r w:rsidRPr="009E6DE2">
        <w:tab/>
      </w:r>
      <w:r w:rsidRPr="009E6DE2">
        <w:tab/>
      </w:r>
      <w:r w:rsidR="009E6DE2" w:rsidRPr="009E6DE2">
        <w:t>-</w:t>
      </w:r>
    </w:p>
    <w:p w14:paraId="6A16349E" w14:textId="70CCB432" w:rsidR="009E6DE2" w:rsidRPr="000360D3" w:rsidRDefault="009E6DE2" w:rsidP="009E6DE2">
      <w:pPr>
        <w:pStyle w:val="ListParagraph"/>
        <w:numPr>
          <w:ilvl w:val="0"/>
          <w:numId w:val="16"/>
        </w:numPr>
        <w:spacing w:before="200" w:after="120"/>
        <w:ind w:left="357" w:hanging="357"/>
        <w:contextualSpacing w:val="0"/>
      </w:pPr>
      <w:r w:rsidRPr="000360D3">
        <w:t>Pos 5</w:t>
      </w:r>
      <w:r w:rsidRPr="000360D3">
        <w:tab/>
      </w:r>
      <w:r w:rsidRPr="000360D3">
        <w:tab/>
      </w:r>
      <w:r w:rsidRPr="000360D3">
        <w:tab/>
      </w:r>
      <w:r w:rsidRPr="000360D3">
        <w:tab/>
      </w:r>
      <w:r w:rsidRPr="000360D3">
        <w:tab/>
      </w:r>
      <w:r w:rsidRPr="000360D3">
        <w:tab/>
      </w:r>
    </w:p>
    <w:p w14:paraId="70ED7520" w14:textId="77777777" w:rsidR="009E6DE2" w:rsidRPr="000360D3" w:rsidRDefault="009E6DE2" w:rsidP="009E6DE2">
      <w:pPr>
        <w:pStyle w:val="ListParagraph"/>
        <w:numPr>
          <w:ilvl w:val="0"/>
          <w:numId w:val="18"/>
        </w:numPr>
        <w:ind w:left="357" w:hanging="357"/>
        <w:contextualSpacing w:val="0"/>
      </w:pPr>
      <w:r w:rsidRPr="000360D3">
        <w:t>Krundi kasutamise sihtotstarve</w:t>
      </w:r>
      <w:r w:rsidRPr="000360D3">
        <w:tab/>
      </w:r>
      <w:r w:rsidRPr="000360D3">
        <w:tab/>
      </w:r>
      <w:r w:rsidRPr="000360D3">
        <w:tab/>
        <w:t>Transpordimaa (L100%)</w:t>
      </w:r>
    </w:p>
    <w:p w14:paraId="255F3575" w14:textId="5B5D47AF" w:rsidR="00603AE1" w:rsidRDefault="00603AE1" w:rsidP="009E6DE2">
      <w:pPr>
        <w:pStyle w:val="ListParagraph"/>
        <w:numPr>
          <w:ilvl w:val="0"/>
          <w:numId w:val="18"/>
        </w:numPr>
        <w:ind w:left="357" w:hanging="357"/>
        <w:contextualSpacing w:val="0"/>
      </w:pPr>
      <w:r>
        <w:t>Krundi planeeritud suurus</w:t>
      </w:r>
      <w:r>
        <w:tab/>
      </w:r>
      <w:r>
        <w:tab/>
      </w:r>
      <w:r>
        <w:tab/>
      </w:r>
      <w:r>
        <w:tab/>
        <w:t>34</w:t>
      </w:r>
      <w:r w:rsidR="00011722">
        <w:t> 868 m</w:t>
      </w:r>
      <w:r w:rsidR="00011722" w:rsidRPr="00011722">
        <w:rPr>
          <w:vertAlign w:val="superscript"/>
        </w:rPr>
        <w:t>2</w:t>
      </w:r>
    </w:p>
    <w:p w14:paraId="60B343C2" w14:textId="3A0D255D" w:rsidR="009E6DE2" w:rsidRPr="000360D3" w:rsidRDefault="009E6DE2" w:rsidP="009E6DE2">
      <w:pPr>
        <w:pStyle w:val="ListParagraph"/>
        <w:numPr>
          <w:ilvl w:val="0"/>
          <w:numId w:val="18"/>
        </w:numPr>
        <w:ind w:left="357" w:hanging="357"/>
        <w:contextualSpacing w:val="0"/>
      </w:pPr>
      <w:r w:rsidRPr="000360D3">
        <w:t>Hoonete suurim lubatud arv krundil</w:t>
      </w:r>
      <w:r w:rsidRPr="000360D3">
        <w:tab/>
      </w:r>
      <w:r w:rsidRPr="000360D3">
        <w:tab/>
      </w:r>
      <w:r w:rsidRPr="000360D3">
        <w:tab/>
        <w:t>-</w:t>
      </w:r>
    </w:p>
    <w:p w14:paraId="583B627C" w14:textId="77777777" w:rsidR="009E6DE2" w:rsidRPr="000360D3" w:rsidRDefault="009E6DE2" w:rsidP="009E6DE2">
      <w:pPr>
        <w:pStyle w:val="ListParagraph"/>
        <w:numPr>
          <w:ilvl w:val="0"/>
          <w:numId w:val="18"/>
        </w:numPr>
        <w:ind w:left="357" w:hanging="357"/>
        <w:contextualSpacing w:val="0"/>
      </w:pPr>
      <w:r w:rsidRPr="000360D3">
        <w:t>Hoonete suurim lubatud ehitisealune pindala</w:t>
      </w:r>
      <w:r w:rsidRPr="000360D3">
        <w:tab/>
        <w:t xml:space="preserve">-  </w:t>
      </w:r>
    </w:p>
    <w:p w14:paraId="793E164B" w14:textId="77777777" w:rsidR="009E6DE2" w:rsidRPr="000360D3" w:rsidRDefault="009E6DE2" w:rsidP="009E6DE2">
      <w:pPr>
        <w:pStyle w:val="ListParagraph"/>
        <w:numPr>
          <w:ilvl w:val="0"/>
          <w:numId w:val="18"/>
        </w:numPr>
        <w:ind w:left="357" w:hanging="357"/>
        <w:contextualSpacing w:val="0"/>
      </w:pPr>
      <w:r w:rsidRPr="000360D3">
        <w:t>Hoonete suurim lubatud kõrgus</w:t>
      </w:r>
      <w:r w:rsidRPr="000360D3">
        <w:tab/>
      </w:r>
      <w:r w:rsidRPr="000360D3">
        <w:tab/>
      </w:r>
      <w:r w:rsidRPr="000360D3">
        <w:tab/>
        <w:t>-</w:t>
      </w:r>
    </w:p>
    <w:p w14:paraId="5DEA46FC" w14:textId="77777777" w:rsidR="009E6DE2" w:rsidRPr="000360D3" w:rsidRDefault="009E6DE2" w:rsidP="009E6DE2">
      <w:pPr>
        <w:pStyle w:val="ListParagraph"/>
        <w:numPr>
          <w:ilvl w:val="0"/>
          <w:numId w:val="18"/>
        </w:numPr>
        <w:ind w:left="357" w:hanging="357"/>
        <w:contextualSpacing w:val="0"/>
      </w:pPr>
      <w:r w:rsidRPr="000360D3">
        <w:t>Hoone korruselisus</w:t>
      </w:r>
      <w:r w:rsidRPr="000360D3">
        <w:tab/>
      </w:r>
      <w:r w:rsidRPr="000360D3">
        <w:tab/>
      </w:r>
      <w:r w:rsidRPr="000360D3">
        <w:tab/>
      </w:r>
      <w:r w:rsidRPr="000360D3">
        <w:tab/>
      </w:r>
      <w:r w:rsidRPr="000360D3">
        <w:tab/>
        <w:t>-</w:t>
      </w:r>
    </w:p>
    <w:p w14:paraId="5F4EE5A7" w14:textId="0E53AADD" w:rsidR="00975964" w:rsidRPr="00B616B7" w:rsidRDefault="00975964" w:rsidP="00954FC8">
      <w:pPr>
        <w:pStyle w:val="ListParagraph"/>
        <w:numPr>
          <w:ilvl w:val="0"/>
          <w:numId w:val="16"/>
        </w:numPr>
        <w:spacing w:before="200" w:after="120"/>
        <w:ind w:left="357" w:hanging="357"/>
        <w:contextualSpacing w:val="0"/>
      </w:pPr>
      <w:r w:rsidRPr="00B616B7">
        <w:t xml:space="preserve">Pos 6 </w:t>
      </w:r>
      <w:r w:rsidRPr="00B616B7">
        <w:tab/>
      </w:r>
      <w:r w:rsidRPr="00B616B7">
        <w:tab/>
      </w:r>
      <w:r w:rsidRPr="00B616B7">
        <w:tab/>
      </w:r>
      <w:r w:rsidRPr="00B616B7">
        <w:tab/>
      </w:r>
      <w:r w:rsidRPr="00B616B7">
        <w:tab/>
      </w:r>
      <w:r w:rsidRPr="00B616B7">
        <w:tab/>
      </w:r>
    </w:p>
    <w:p w14:paraId="70CD292F" w14:textId="77777777" w:rsidR="00975964" w:rsidRPr="00B616B7" w:rsidRDefault="00975964" w:rsidP="00954FC8">
      <w:pPr>
        <w:pStyle w:val="ListParagraph"/>
        <w:numPr>
          <w:ilvl w:val="0"/>
          <w:numId w:val="18"/>
        </w:numPr>
        <w:ind w:left="357" w:hanging="357"/>
        <w:contextualSpacing w:val="0"/>
      </w:pPr>
      <w:r w:rsidRPr="00B616B7">
        <w:t>Krundi kasutamise sihtotstarve</w:t>
      </w:r>
      <w:r w:rsidRPr="00B616B7">
        <w:tab/>
      </w:r>
      <w:r w:rsidRPr="00B616B7">
        <w:tab/>
      </w:r>
      <w:r w:rsidRPr="00B616B7">
        <w:tab/>
        <w:t>Tootmis- ja ärimaa (T50% / Ä50%)</w:t>
      </w:r>
    </w:p>
    <w:p w14:paraId="09B1D109" w14:textId="77777777" w:rsidR="00975964" w:rsidRPr="00B616B7" w:rsidRDefault="00975964" w:rsidP="00954FC8">
      <w:pPr>
        <w:pStyle w:val="ListParagraph"/>
        <w:numPr>
          <w:ilvl w:val="0"/>
          <w:numId w:val="18"/>
        </w:numPr>
        <w:ind w:left="357" w:hanging="357"/>
        <w:contextualSpacing w:val="0"/>
      </w:pPr>
      <w:r w:rsidRPr="00B616B7">
        <w:t>Hoonete suurim lubatud arv krundil</w:t>
      </w:r>
      <w:r w:rsidRPr="00B616B7">
        <w:tab/>
      </w:r>
      <w:r w:rsidRPr="00B616B7">
        <w:tab/>
      </w:r>
      <w:r w:rsidRPr="00B616B7">
        <w:tab/>
        <w:t>3</w:t>
      </w:r>
    </w:p>
    <w:p w14:paraId="05ACFB8C" w14:textId="5C3BC332" w:rsidR="00975964" w:rsidRPr="00B616B7" w:rsidRDefault="00975964" w:rsidP="00954FC8">
      <w:pPr>
        <w:pStyle w:val="ListParagraph"/>
        <w:numPr>
          <w:ilvl w:val="0"/>
          <w:numId w:val="18"/>
        </w:numPr>
        <w:ind w:left="357" w:hanging="357"/>
        <w:contextualSpacing w:val="0"/>
      </w:pPr>
      <w:r w:rsidRPr="00B616B7">
        <w:t>Hoonete suurim lubatud ehitisealune pindala</w:t>
      </w:r>
      <w:r w:rsidRPr="00B616B7">
        <w:tab/>
      </w:r>
      <w:r w:rsidR="00B616B7" w:rsidRPr="00B616B7">
        <w:t>21 400</w:t>
      </w:r>
      <w:r w:rsidRPr="00B616B7">
        <w:t xml:space="preserve"> m²  </w:t>
      </w:r>
      <w:r w:rsidRPr="00B616B7">
        <w:tab/>
      </w:r>
    </w:p>
    <w:p w14:paraId="583AE2F4" w14:textId="6FE7E923" w:rsidR="00975964" w:rsidRPr="00B616B7" w:rsidRDefault="00975964" w:rsidP="00954FC8">
      <w:pPr>
        <w:pStyle w:val="ListParagraph"/>
        <w:numPr>
          <w:ilvl w:val="0"/>
          <w:numId w:val="18"/>
        </w:numPr>
        <w:ind w:left="357" w:hanging="357"/>
        <w:contextualSpacing w:val="0"/>
      </w:pPr>
      <w:r w:rsidRPr="00B616B7">
        <w:t>Hoonete suurim lubatud kõrgus</w:t>
      </w:r>
      <w:r w:rsidRPr="00B616B7">
        <w:tab/>
      </w:r>
      <w:r w:rsidRPr="00B616B7">
        <w:tab/>
      </w:r>
      <w:r w:rsidRPr="00B616B7">
        <w:tab/>
        <w:t>16</w:t>
      </w:r>
    </w:p>
    <w:p w14:paraId="0599400F" w14:textId="14162D79" w:rsidR="00975964" w:rsidRPr="00B616B7" w:rsidRDefault="00975964" w:rsidP="00954FC8">
      <w:pPr>
        <w:pStyle w:val="ListParagraph"/>
        <w:numPr>
          <w:ilvl w:val="0"/>
          <w:numId w:val="18"/>
        </w:numPr>
        <w:ind w:left="357" w:hanging="357"/>
        <w:contextualSpacing w:val="0"/>
      </w:pPr>
      <w:r w:rsidRPr="00B616B7">
        <w:t>Hoone korruselisus</w:t>
      </w:r>
      <w:r w:rsidRPr="00B616B7">
        <w:tab/>
      </w:r>
      <w:r w:rsidRPr="00B616B7">
        <w:tab/>
      </w:r>
      <w:r w:rsidRPr="00B616B7">
        <w:tab/>
      </w:r>
      <w:r w:rsidRPr="00B616B7">
        <w:tab/>
      </w:r>
      <w:r w:rsidRPr="00B616B7">
        <w:tab/>
        <w:t>3</w:t>
      </w:r>
    </w:p>
    <w:p w14:paraId="37ADF97B" w14:textId="72F4EA8F" w:rsidR="00975964" w:rsidRPr="00B616B7" w:rsidRDefault="00975964" w:rsidP="00954FC8">
      <w:pPr>
        <w:pStyle w:val="ListParagraph"/>
        <w:numPr>
          <w:ilvl w:val="0"/>
          <w:numId w:val="16"/>
        </w:numPr>
        <w:spacing w:before="200" w:after="120"/>
        <w:ind w:left="357" w:hanging="357"/>
        <w:contextualSpacing w:val="0"/>
      </w:pPr>
      <w:r w:rsidRPr="00B616B7">
        <w:t xml:space="preserve">Pos 7 </w:t>
      </w:r>
      <w:r w:rsidRPr="00B616B7">
        <w:tab/>
      </w:r>
      <w:r w:rsidRPr="00B616B7">
        <w:tab/>
      </w:r>
      <w:r w:rsidRPr="00B616B7">
        <w:tab/>
      </w:r>
      <w:r w:rsidRPr="00B616B7">
        <w:tab/>
      </w:r>
      <w:r w:rsidRPr="00B616B7">
        <w:tab/>
      </w:r>
      <w:r w:rsidRPr="00B616B7">
        <w:tab/>
      </w:r>
    </w:p>
    <w:p w14:paraId="2848C2C5" w14:textId="77777777" w:rsidR="00975964" w:rsidRPr="00B616B7" w:rsidRDefault="00975964" w:rsidP="00954FC8">
      <w:pPr>
        <w:pStyle w:val="ListParagraph"/>
        <w:numPr>
          <w:ilvl w:val="0"/>
          <w:numId w:val="18"/>
        </w:numPr>
        <w:ind w:left="357" w:hanging="357"/>
        <w:contextualSpacing w:val="0"/>
      </w:pPr>
      <w:r w:rsidRPr="00B616B7">
        <w:t>Krundi kasutamise sihtotstarve</w:t>
      </w:r>
      <w:r w:rsidRPr="00B616B7">
        <w:tab/>
      </w:r>
      <w:r w:rsidRPr="00B616B7">
        <w:tab/>
      </w:r>
      <w:r w:rsidRPr="00B616B7">
        <w:tab/>
        <w:t>Tootmis- ja ärimaa (T50% / Ä50%)</w:t>
      </w:r>
    </w:p>
    <w:p w14:paraId="5846D47D" w14:textId="40CDD9A7" w:rsidR="00011722" w:rsidRDefault="00011722" w:rsidP="00954FC8">
      <w:pPr>
        <w:pStyle w:val="ListParagraph"/>
        <w:numPr>
          <w:ilvl w:val="0"/>
          <w:numId w:val="18"/>
        </w:numPr>
        <w:ind w:left="357" w:hanging="357"/>
        <w:contextualSpacing w:val="0"/>
      </w:pPr>
      <w:r>
        <w:t>Krundi planeeritud suurus</w:t>
      </w:r>
      <w:r>
        <w:tab/>
      </w:r>
      <w:r>
        <w:tab/>
      </w:r>
      <w:r>
        <w:tab/>
      </w:r>
      <w:r>
        <w:tab/>
      </w:r>
      <w:r w:rsidR="0035777F">
        <w:t>48 787 m</w:t>
      </w:r>
      <w:r w:rsidR="0035777F" w:rsidRPr="0035777F">
        <w:rPr>
          <w:vertAlign w:val="superscript"/>
        </w:rPr>
        <w:t>2</w:t>
      </w:r>
    </w:p>
    <w:p w14:paraId="0A64C64D" w14:textId="2493E1B6" w:rsidR="00975964" w:rsidRPr="00B616B7" w:rsidRDefault="00975964" w:rsidP="00954FC8">
      <w:pPr>
        <w:pStyle w:val="ListParagraph"/>
        <w:numPr>
          <w:ilvl w:val="0"/>
          <w:numId w:val="18"/>
        </w:numPr>
        <w:ind w:left="357" w:hanging="357"/>
        <w:contextualSpacing w:val="0"/>
      </w:pPr>
      <w:r w:rsidRPr="00B616B7">
        <w:t>Hoonete suurim lubatud arv krundil</w:t>
      </w:r>
      <w:r w:rsidRPr="00B616B7">
        <w:tab/>
      </w:r>
      <w:r w:rsidRPr="00B616B7">
        <w:tab/>
      </w:r>
      <w:r w:rsidRPr="00B616B7">
        <w:tab/>
        <w:t>3</w:t>
      </w:r>
    </w:p>
    <w:p w14:paraId="57183D6E" w14:textId="2594019E" w:rsidR="00975964" w:rsidRPr="00B616B7" w:rsidRDefault="00975964" w:rsidP="00954FC8">
      <w:pPr>
        <w:pStyle w:val="ListParagraph"/>
        <w:numPr>
          <w:ilvl w:val="0"/>
          <w:numId w:val="18"/>
        </w:numPr>
        <w:ind w:left="357" w:hanging="357"/>
        <w:contextualSpacing w:val="0"/>
      </w:pPr>
      <w:r w:rsidRPr="00B616B7">
        <w:t>Hoonete suurim lubatud ehitisealune pindala</w:t>
      </w:r>
      <w:r w:rsidRPr="00B616B7">
        <w:tab/>
        <w:t>2</w:t>
      </w:r>
      <w:r w:rsidR="00B616B7" w:rsidRPr="00B616B7">
        <w:t>4 300</w:t>
      </w:r>
      <w:r w:rsidRPr="00B616B7">
        <w:t xml:space="preserve"> m²  </w:t>
      </w:r>
      <w:r w:rsidRPr="00B616B7">
        <w:tab/>
      </w:r>
    </w:p>
    <w:p w14:paraId="57F98D69" w14:textId="77777777" w:rsidR="00975964" w:rsidRPr="00B616B7" w:rsidRDefault="00975964" w:rsidP="00954FC8">
      <w:pPr>
        <w:pStyle w:val="ListParagraph"/>
        <w:numPr>
          <w:ilvl w:val="0"/>
          <w:numId w:val="18"/>
        </w:numPr>
        <w:ind w:left="357" w:hanging="357"/>
        <w:contextualSpacing w:val="0"/>
      </w:pPr>
      <w:r w:rsidRPr="00B616B7">
        <w:t>Hoonete suurim lubatud kõrgus</w:t>
      </w:r>
      <w:r w:rsidRPr="00B616B7">
        <w:tab/>
      </w:r>
      <w:r w:rsidRPr="00B616B7">
        <w:tab/>
      </w:r>
      <w:r w:rsidRPr="00B616B7">
        <w:tab/>
        <w:t>16</w:t>
      </w:r>
    </w:p>
    <w:p w14:paraId="51E74C35" w14:textId="2A7CB520" w:rsidR="00975964" w:rsidRPr="00B616B7" w:rsidRDefault="00975964" w:rsidP="00954FC8">
      <w:pPr>
        <w:pStyle w:val="ListParagraph"/>
        <w:numPr>
          <w:ilvl w:val="0"/>
          <w:numId w:val="18"/>
        </w:numPr>
        <w:ind w:left="357" w:hanging="357"/>
        <w:contextualSpacing w:val="0"/>
      </w:pPr>
      <w:r w:rsidRPr="00B616B7">
        <w:t>Hoone korruselisus</w:t>
      </w:r>
      <w:r w:rsidRPr="00B616B7">
        <w:tab/>
      </w:r>
      <w:r w:rsidRPr="00B616B7">
        <w:tab/>
      </w:r>
      <w:r w:rsidRPr="00B616B7">
        <w:tab/>
      </w:r>
      <w:r w:rsidRPr="00B616B7">
        <w:tab/>
      </w:r>
      <w:r w:rsidRPr="00B616B7">
        <w:tab/>
        <w:t>3</w:t>
      </w:r>
    </w:p>
    <w:p w14:paraId="0ADCB265" w14:textId="4E82295D" w:rsidR="00975964" w:rsidRPr="00B616B7" w:rsidRDefault="00975964" w:rsidP="00954FC8">
      <w:pPr>
        <w:pStyle w:val="ListParagraph"/>
        <w:numPr>
          <w:ilvl w:val="0"/>
          <w:numId w:val="16"/>
        </w:numPr>
        <w:spacing w:before="200" w:after="120"/>
        <w:ind w:left="357" w:hanging="357"/>
        <w:contextualSpacing w:val="0"/>
      </w:pPr>
      <w:r w:rsidRPr="00B616B7">
        <w:t xml:space="preserve">Pos 8 </w:t>
      </w:r>
      <w:r w:rsidRPr="00B616B7">
        <w:tab/>
      </w:r>
      <w:r w:rsidRPr="00B616B7">
        <w:tab/>
      </w:r>
      <w:r w:rsidRPr="00B616B7">
        <w:tab/>
      </w:r>
      <w:r w:rsidRPr="00B616B7">
        <w:tab/>
      </w:r>
      <w:r w:rsidRPr="00B616B7">
        <w:tab/>
      </w:r>
      <w:r w:rsidRPr="00B616B7">
        <w:tab/>
      </w:r>
    </w:p>
    <w:p w14:paraId="4FB4943F" w14:textId="77777777" w:rsidR="00975964" w:rsidRPr="00B616B7" w:rsidRDefault="00975964" w:rsidP="00954FC8">
      <w:pPr>
        <w:pStyle w:val="ListParagraph"/>
        <w:numPr>
          <w:ilvl w:val="0"/>
          <w:numId w:val="18"/>
        </w:numPr>
        <w:ind w:left="357" w:hanging="357"/>
        <w:contextualSpacing w:val="0"/>
      </w:pPr>
      <w:r w:rsidRPr="00B616B7">
        <w:t>Krundi kasutamise sihtotstarve</w:t>
      </w:r>
      <w:r w:rsidRPr="00B616B7">
        <w:tab/>
      </w:r>
      <w:r w:rsidRPr="00B616B7">
        <w:tab/>
      </w:r>
      <w:r w:rsidRPr="00B616B7">
        <w:tab/>
        <w:t>Tootmis- ja ärimaa (T50% / Ä50%)</w:t>
      </w:r>
    </w:p>
    <w:p w14:paraId="59D18412" w14:textId="148A4713" w:rsidR="0035777F" w:rsidRDefault="0035777F" w:rsidP="00954FC8">
      <w:pPr>
        <w:pStyle w:val="ListParagraph"/>
        <w:numPr>
          <w:ilvl w:val="0"/>
          <w:numId w:val="18"/>
        </w:numPr>
        <w:ind w:left="357" w:hanging="357"/>
        <w:contextualSpacing w:val="0"/>
      </w:pPr>
      <w:r>
        <w:t>Krundi planeeritud suurus</w:t>
      </w:r>
      <w:r>
        <w:tab/>
      </w:r>
      <w:r>
        <w:tab/>
      </w:r>
      <w:r>
        <w:tab/>
      </w:r>
      <w:r>
        <w:tab/>
        <w:t>41</w:t>
      </w:r>
      <w:r w:rsidR="00771672">
        <w:t> 606 m</w:t>
      </w:r>
      <w:r w:rsidR="00771672" w:rsidRPr="00771672">
        <w:rPr>
          <w:vertAlign w:val="superscript"/>
        </w:rPr>
        <w:t>2</w:t>
      </w:r>
    </w:p>
    <w:p w14:paraId="5DA820A2" w14:textId="3423BB34" w:rsidR="00975964" w:rsidRPr="00B616B7" w:rsidRDefault="00975964" w:rsidP="00954FC8">
      <w:pPr>
        <w:pStyle w:val="ListParagraph"/>
        <w:numPr>
          <w:ilvl w:val="0"/>
          <w:numId w:val="18"/>
        </w:numPr>
        <w:ind w:left="357" w:hanging="357"/>
        <w:contextualSpacing w:val="0"/>
      </w:pPr>
      <w:r w:rsidRPr="00B616B7">
        <w:t>Hoonete suurim lubatud arv krundil</w:t>
      </w:r>
      <w:r w:rsidRPr="00B616B7">
        <w:tab/>
      </w:r>
      <w:r w:rsidRPr="00B616B7">
        <w:tab/>
      </w:r>
      <w:r w:rsidRPr="00B616B7">
        <w:tab/>
        <w:t>3</w:t>
      </w:r>
    </w:p>
    <w:p w14:paraId="15F8C856" w14:textId="2A0959DD" w:rsidR="00975964" w:rsidRPr="00B616B7" w:rsidRDefault="00975964" w:rsidP="00954FC8">
      <w:pPr>
        <w:pStyle w:val="ListParagraph"/>
        <w:numPr>
          <w:ilvl w:val="0"/>
          <w:numId w:val="18"/>
        </w:numPr>
        <w:ind w:left="357" w:hanging="357"/>
        <w:contextualSpacing w:val="0"/>
      </w:pPr>
      <w:r w:rsidRPr="00B616B7">
        <w:t>Hoonete suurim lubatud ehitisealune pindala</w:t>
      </w:r>
      <w:r w:rsidRPr="00B616B7">
        <w:tab/>
      </w:r>
      <w:r w:rsidR="00B616B7" w:rsidRPr="00B616B7">
        <w:t>20 800</w:t>
      </w:r>
      <w:r w:rsidRPr="00B616B7">
        <w:t xml:space="preserve"> m²  </w:t>
      </w:r>
      <w:r w:rsidRPr="00B616B7">
        <w:tab/>
      </w:r>
    </w:p>
    <w:p w14:paraId="042A4AC9" w14:textId="77777777" w:rsidR="00975964" w:rsidRPr="00B616B7" w:rsidRDefault="00975964" w:rsidP="00954FC8">
      <w:pPr>
        <w:pStyle w:val="ListParagraph"/>
        <w:numPr>
          <w:ilvl w:val="0"/>
          <w:numId w:val="18"/>
        </w:numPr>
        <w:ind w:left="357" w:hanging="357"/>
        <w:contextualSpacing w:val="0"/>
      </w:pPr>
      <w:r w:rsidRPr="00B616B7">
        <w:t>Hoonete suurim lubatud kõrgus</w:t>
      </w:r>
      <w:r w:rsidRPr="00B616B7">
        <w:tab/>
      </w:r>
      <w:r w:rsidRPr="00B616B7">
        <w:tab/>
      </w:r>
      <w:r w:rsidRPr="00B616B7">
        <w:tab/>
        <w:t>16</w:t>
      </w:r>
    </w:p>
    <w:p w14:paraId="06413F2F" w14:textId="1255352D" w:rsidR="00975964" w:rsidRPr="00B616B7" w:rsidRDefault="00975964" w:rsidP="00954FC8">
      <w:pPr>
        <w:pStyle w:val="ListParagraph"/>
        <w:numPr>
          <w:ilvl w:val="0"/>
          <w:numId w:val="18"/>
        </w:numPr>
        <w:ind w:left="357" w:hanging="357"/>
        <w:contextualSpacing w:val="0"/>
      </w:pPr>
      <w:r w:rsidRPr="00B616B7">
        <w:t>Hoone korruselisus</w:t>
      </w:r>
      <w:r w:rsidRPr="00B616B7">
        <w:tab/>
      </w:r>
      <w:r w:rsidRPr="00B616B7">
        <w:tab/>
      </w:r>
      <w:r w:rsidRPr="00B616B7">
        <w:tab/>
      </w:r>
      <w:r w:rsidRPr="00B616B7">
        <w:tab/>
      </w:r>
      <w:r w:rsidRPr="00B616B7">
        <w:tab/>
        <w:t>3</w:t>
      </w:r>
    </w:p>
    <w:p w14:paraId="46A5C995" w14:textId="74C6B553" w:rsidR="00975964" w:rsidRPr="00517D59" w:rsidRDefault="00975964" w:rsidP="00954FC8">
      <w:pPr>
        <w:pStyle w:val="ListParagraph"/>
        <w:numPr>
          <w:ilvl w:val="0"/>
          <w:numId w:val="16"/>
        </w:numPr>
        <w:spacing w:before="200" w:after="120"/>
        <w:ind w:left="357" w:hanging="357"/>
        <w:contextualSpacing w:val="0"/>
      </w:pPr>
      <w:r w:rsidRPr="00517D59">
        <w:t xml:space="preserve">Pos 9 </w:t>
      </w:r>
      <w:r w:rsidRPr="00517D59">
        <w:tab/>
      </w:r>
      <w:r w:rsidRPr="00517D59">
        <w:tab/>
      </w:r>
      <w:r w:rsidRPr="00517D59">
        <w:tab/>
      </w:r>
      <w:r w:rsidRPr="00517D59">
        <w:tab/>
      </w:r>
      <w:r w:rsidRPr="00517D59">
        <w:tab/>
      </w:r>
      <w:r w:rsidRPr="00517D59">
        <w:tab/>
      </w:r>
    </w:p>
    <w:p w14:paraId="613329E6" w14:textId="77777777" w:rsidR="00975964" w:rsidRPr="00517D59" w:rsidRDefault="00975964" w:rsidP="00954FC8">
      <w:pPr>
        <w:pStyle w:val="ListParagraph"/>
        <w:numPr>
          <w:ilvl w:val="0"/>
          <w:numId w:val="18"/>
        </w:numPr>
        <w:ind w:left="357" w:hanging="357"/>
        <w:contextualSpacing w:val="0"/>
      </w:pPr>
      <w:r w:rsidRPr="00517D59">
        <w:t>Krundi kasutamise sihtotstarve</w:t>
      </w:r>
      <w:r w:rsidRPr="00517D59">
        <w:tab/>
      </w:r>
      <w:r w:rsidRPr="00517D59">
        <w:tab/>
      </w:r>
      <w:r w:rsidRPr="00517D59">
        <w:tab/>
        <w:t>Tootmis- ja ärimaa (T50% / Ä50%)</w:t>
      </w:r>
    </w:p>
    <w:p w14:paraId="70B39CD1" w14:textId="4673729C" w:rsidR="00771672" w:rsidRDefault="00771672" w:rsidP="00954FC8">
      <w:pPr>
        <w:pStyle w:val="ListParagraph"/>
        <w:numPr>
          <w:ilvl w:val="0"/>
          <w:numId w:val="18"/>
        </w:numPr>
        <w:ind w:left="357" w:hanging="357"/>
        <w:contextualSpacing w:val="0"/>
      </w:pPr>
      <w:r>
        <w:t>Krundi planeeritud suurus</w:t>
      </w:r>
      <w:r>
        <w:tab/>
      </w:r>
      <w:r>
        <w:tab/>
      </w:r>
      <w:r>
        <w:tab/>
      </w:r>
      <w:r>
        <w:tab/>
        <w:t>23 710 m</w:t>
      </w:r>
      <w:r w:rsidRPr="00771672">
        <w:rPr>
          <w:vertAlign w:val="superscript"/>
        </w:rPr>
        <w:t>2</w:t>
      </w:r>
    </w:p>
    <w:p w14:paraId="02DB556B" w14:textId="17D565EB" w:rsidR="00975964" w:rsidRPr="00517D59" w:rsidRDefault="00975964" w:rsidP="00954FC8">
      <w:pPr>
        <w:pStyle w:val="ListParagraph"/>
        <w:numPr>
          <w:ilvl w:val="0"/>
          <w:numId w:val="18"/>
        </w:numPr>
        <w:ind w:left="357" w:hanging="357"/>
        <w:contextualSpacing w:val="0"/>
      </w:pPr>
      <w:r w:rsidRPr="00517D59">
        <w:t>Hoonete suurim lubatud arv krundil</w:t>
      </w:r>
      <w:r w:rsidRPr="00517D59">
        <w:tab/>
      </w:r>
      <w:r w:rsidRPr="00517D59">
        <w:tab/>
      </w:r>
      <w:r w:rsidRPr="00517D59">
        <w:tab/>
        <w:t>3</w:t>
      </w:r>
    </w:p>
    <w:p w14:paraId="33689CD3" w14:textId="506B18BA" w:rsidR="00975964" w:rsidRPr="00076E30" w:rsidRDefault="00975964" w:rsidP="00954FC8">
      <w:pPr>
        <w:pStyle w:val="ListParagraph"/>
        <w:numPr>
          <w:ilvl w:val="0"/>
          <w:numId w:val="18"/>
        </w:numPr>
        <w:ind w:left="357" w:hanging="357"/>
        <w:contextualSpacing w:val="0"/>
      </w:pPr>
      <w:r w:rsidRPr="00517D59">
        <w:t>Hoonete suurim lubatud ehitisealune pindala</w:t>
      </w:r>
      <w:r w:rsidRPr="00517D59">
        <w:tab/>
      </w:r>
      <w:r w:rsidR="00076E30" w:rsidRPr="00076E30">
        <w:t>7 100</w:t>
      </w:r>
      <w:r w:rsidRPr="00076E30">
        <w:t xml:space="preserve"> m²  </w:t>
      </w:r>
      <w:r w:rsidRPr="00076E30">
        <w:tab/>
      </w:r>
    </w:p>
    <w:p w14:paraId="4F5511E9" w14:textId="77777777" w:rsidR="00975964" w:rsidRPr="00076E30" w:rsidRDefault="00975964" w:rsidP="00954FC8">
      <w:pPr>
        <w:pStyle w:val="ListParagraph"/>
        <w:numPr>
          <w:ilvl w:val="0"/>
          <w:numId w:val="18"/>
        </w:numPr>
        <w:ind w:left="357" w:hanging="357"/>
        <w:contextualSpacing w:val="0"/>
      </w:pPr>
      <w:r w:rsidRPr="00076E30">
        <w:t>Hoonete suurim lubatud kõrgus</w:t>
      </w:r>
      <w:r w:rsidRPr="00076E30">
        <w:tab/>
      </w:r>
      <w:r w:rsidRPr="00076E30">
        <w:tab/>
      </w:r>
      <w:r w:rsidRPr="00076E30">
        <w:tab/>
        <w:t>16</w:t>
      </w:r>
    </w:p>
    <w:p w14:paraId="776349F7" w14:textId="4A4C078D" w:rsidR="00975964" w:rsidRPr="00517D59" w:rsidRDefault="00975964" w:rsidP="00954FC8">
      <w:pPr>
        <w:pStyle w:val="ListParagraph"/>
        <w:numPr>
          <w:ilvl w:val="0"/>
          <w:numId w:val="18"/>
        </w:numPr>
        <w:ind w:left="357" w:hanging="357"/>
        <w:contextualSpacing w:val="0"/>
      </w:pPr>
      <w:r w:rsidRPr="00517D59">
        <w:t>Hoone korruselisus</w:t>
      </w:r>
      <w:r w:rsidRPr="00517D59">
        <w:tab/>
      </w:r>
      <w:r w:rsidRPr="00517D59">
        <w:tab/>
      </w:r>
      <w:r w:rsidRPr="00517D59">
        <w:tab/>
      </w:r>
      <w:r w:rsidRPr="00517D59">
        <w:tab/>
      </w:r>
      <w:r w:rsidRPr="00517D59">
        <w:tab/>
        <w:t>3</w:t>
      </w:r>
    </w:p>
    <w:p w14:paraId="67F44F63" w14:textId="350A408C" w:rsidR="00975964" w:rsidRPr="00517D59" w:rsidRDefault="00975964" w:rsidP="00954FC8">
      <w:pPr>
        <w:pStyle w:val="ListParagraph"/>
        <w:numPr>
          <w:ilvl w:val="0"/>
          <w:numId w:val="16"/>
        </w:numPr>
        <w:spacing w:before="200" w:after="120"/>
        <w:ind w:left="357" w:hanging="357"/>
        <w:contextualSpacing w:val="0"/>
      </w:pPr>
      <w:r w:rsidRPr="00517D59">
        <w:t xml:space="preserve">Pos 10 </w:t>
      </w:r>
      <w:r w:rsidRPr="00517D59">
        <w:tab/>
      </w:r>
      <w:r w:rsidRPr="00517D59">
        <w:tab/>
      </w:r>
      <w:r w:rsidRPr="00517D59">
        <w:tab/>
      </w:r>
      <w:r w:rsidRPr="00517D59">
        <w:tab/>
      </w:r>
      <w:r w:rsidRPr="00517D59">
        <w:tab/>
      </w:r>
      <w:r w:rsidRPr="00517D59">
        <w:tab/>
      </w:r>
    </w:p>
    <w:p w14:paraId="229672EA" w14:textId="7BEA4A2B" w:rsidR="00975964" w:rsidRPr="00517D59" w:rsidRDefault="00975964" w:rsidP="00954FC8">
      <w:pPr>
        <w:pStyle w:val="ListParagraph"/>
        <w:numPr>
          <w:ilvl w:val="0"/>
          <w:numId w:val="18"/>
        </w:numPr>
        <w:ind w:left="357" w:hanging="357"/>
        <w:contextualSpacing w:val="0"/>
      </w:pPr>
      <w:r w:rsidRPr="00517D59">
        <w:t>Krundi kasutamise sihtotstarve</w:t>
      </w:r>
      <w:r w:rsidRPr="00517D59">
        <w:tab/>
      </w:r>
      <w:r w:rsidRPr="00517D59">
        <w:tab/>
      </w:r>
      <w:r w:rsidRPr="00517D59">
        <w:tab/>
        <w:t>Üldkasutatav maa (Üm 100%)</w:t>
      </w:r>
    </w:p>
    <w:p w14:paraId="70669643" w14:textId="1640852B" w:rsidR="00771672" w:rsidRDefault="00771672" w:rsidP="00954FC8">
      <w:pPr>
        <w:pStyle w:val="ListParagraph"/>
        <w:numPr>
          <w:ilvl w:val="0"/>
          <w:numId w:val="18"/>
        </w:numPr>
        <w:ind w:left="357" w:hanging="357"/>
        <w:contextualSpacing w:val="0"/>
      </w:pPr>
      <w:r>
        <w:t>Krundi planeeritud suurus</w:t>
      </w:r>
      <w:r>
        <w:tab/>
      </w:r>
      <w:r>
        <w:tab/>
      </w:r>
      <w:r>
        <w:tab/>
      </w:r>
      <w:r>
        <w:tab/>
      </w:r>
      <w:r w:rsidR="00A1412C">
        <w:t>25 058 m</w:t>
      </w:r>
      <w:r w:rsidR="00A1412C" w:rsidRPr="00A1412C">
        <w:rPr>
          <w:vertAlign w:val="superscript"/>
        </w:rPr>
        <w:t>2</w:t>
      </w:r>
    </w:p>
    <w:p w14:paraId="00C34EB5" w14:textId="56009BD1" w:rsidR="00975964" w:rsidRPr="00517D59" w:rsidRDefault="00975964" w:rsidP="00954FC8">
      <w:pPr>
        <w:pStyle w:val="ListParagraph"/>
        <w:numPr>
          <w:ilvl w:val="0"/>
          <w:numId w:val="18"/>
        </w:numPr>
        <w:ind w:left="357" w:hanging="357"/>
        <w:contextualSpacing w:val="0"/>
      </w:pPr>
      <w:r w:rsidRPr="00517D59">
        <w:t>Hoonete suurim lubatud arv krundil</w:t>
      </w:r>
      <w:r w:rsidRPr="00517D59">
        <w:tab/>
      </w:r>
      <w:r w:rsidRPr="00517D59">
        <w:tab/>
      </w:r>
      <w:r w:rsidRPr="00517D59">
        <w:tab/>
        <w:t>-</w:t>
      </w:r>
    </w:p>
    <w:p w14:paraId="5FAF251B" w14:textId="662C4F07" w:rsidR="00975964" w:rsidRPr="00517D59" w:rsidRDefault="00975964" w:rsidP="00954FC8">
      <w:pPr>
        <w:pStyle w:val="ListParagraph"/>
        <w:numPr>
          <w:ilvl w:val="0"/>
          <w:numId w:val="18"/>
        </w:numPr>
        <w:ind w:left="357" w:hanging="357"/>
        <w:contextualSpacing w:val="0"/>
      </w:pPr>
      <w:r w:rsidRPr="00517D59">
        <w:t>Hoonete suurim lubatud ehitisealune pindala</w:t>
      </w:r>
      <w:r w:rsidRPr="00517D59">
        <w:tab/>
        <w:t xml:space="preserve">-  </w:t>
      </w:r>
      <w:r w:rsidRPr="00517D59">
        <w:tab/>
      </w:r>
    </w:p>
    <w:p w14:paraId="5D2F7538" w14:textId="4CE09FAD" w:rsidR="00975964" w:rsidRPr="00517D59" w:rsidRDefault="00975964" w:rsidP="00954FC8">
      <w:pPr>
        <w:pStyle w:val="ListParagraph"/>
        <w:numPr>
          <w:ilvl w:val="0"/>
          <w:numId w:val="18"/>
        </w:numPr>
        <w:ind w:left="357" w:hanging="357"/>
        <w:contextualSpacing w:val="0"/>
      </w:pPr>
      <w:r w:rsidRPr="00517D59">
        <w:t>Hoonete suurim lubatud kõrgus</w:t>
      </w:r>
      <w:r w:rsidRPr="00517D59">
        <w:tab/>
      </w:r>
      <w:r w:rsidRPr="00517D59">
        <w:tab/>
      </w:r>
      <w:r w:rsidRPr="00517D59">
        <w:tab/>
        <w:t>-</w:t>
      </w:r>
    </w:p>
    <w:p w14:paraId="00B0C6AE" w14:textId="7A8A3A53" w:rsidR="00975964" w:rsidRPr="00517D59" w:rsidRDefault="00975964" w:rsidP="00954FC8">
      <w:pPr>
        <w:pStyle w:val="ListParagraph"/>
        <w:numPr>
          <w:ilvl w:val="0"/>
          <w:numId w:val="18"/>
        </w:numPr>
        <w:ind w:left="357" w:hanging="357"/>
        <w:contextualSpacing w:val="0"/>
      </w:pPr>
      <w:r w:rsidRPr="00517D59">
        <w:t>Hoone korruselisus</w:t>
      </w:r>
      <w:r w:rsidRPr="00517D59">
        <w:tab/>
      </w:r>
      <w:r w:rsidRPr="00517D59">
        <w:tab/>
      </w:r>
      <w:r w:rsidRPr="00517D59">
        <w:tab/>
      </w:r>
      <w:r w:rsidRPr="00517D59">
        <w:tab/>
      </w:r>
      <w:r w:rsidRPr="00517D59">
        <w:tab/>
        <w:t>-</w:t>
      </w:r>
    </w:p>
    <w:p w14:paraId="025AFB05" w14:textId="4402CD0E" w:rsidR="00975964" w:rsidRPr="006627AD" w:rsidRDefault="00975964" w:rsidP="00954FC8">
      <w:pPr>
        <w:pStyle w:val="ListParagraph"/>
        <w:numPr>
          <w:ilvl w:val="0"/>
          <w:numId w:val="16"/>
        </w:numPr>
        <w:spacing w:before="200" w:after="120"/>
        <w:ind w:left="357" w:hanging="357"/>
        <w:contextualSpacing w:val="0"/>
      </w:pPr>
      <w:r w:rsidRPr="006627AD">
        <w:t xml:space="preserve">Pos </w:t>
      </w:r>
      <w:r w:rsidR="00F80E76" w:rsidRPr="006627AD">
        <w:t>11</w:t>
      </w:r>
      <w:r w:rsidRPr="006627AD">
        <w:t xml:space="preserve"> </w:t>
      </w:r>
      <w:r w:rsidRPr="006627AD">
        <w:tab/>
      </w:r>
      <w:r w:rsidRPr="006627AD">
        <w:tab/>
      </w:r>
      <w:r w:rsidRPr="006627AD">
        <w:tab/>
      </w:r>
      <w:r w:rsidRPr="006627AD">
        <w:tab/>
      </w:r>
      <w:r w:rsidRPr="006627AD">
        <w:tab/>
      </w:r>
      <w:r w:rsidRPr="006627AD">
        <w:tab/>
      </w:r>
    </w:p>
    <w:p w14:paraId="775CAFED" w14:textId="605A8B69" w:rsidR="00975964" w:rsidRPr="006627AD" w:rsidRDefault="00975964" w:rsidP="00954FC8">
      <w:pPr>
        <w:pStyle w:val="ListParagraph"/>
        <w:numPr>
          <w:ilvl w:val="0"/>
          <w:numId w:val="18"/>
        </w:numPr>
        <w:ind w:left="357" w:hanging="357"/>
        <w:contextualSpacing w:val="0"/>
      </w:pPr>
      <w:r w:rsidRPr="006627AD">
        <w:t>Krundi kasutamise sihtotstarve</w:t>
      </w:r>
      <w:r w:rsidRPr="006627AD">
        <w:tab/>
      </w:r>
      <w:r w:rsidRPr="006627AD">
        <w:tab/>
      </w:r>
      <w:r w:rsidRPr="006627AD">
        <w:tab/>
      </w:r>
      <w:r w:rsidR="00F80E76" w:rsidRPr="006627AD">
        <w:t>Üldkasutatav maa (Üm 100%)</w:t>
      </w:r>
    </w:p>
    <w:p w14:paraId="20AF73FC" w14:textId="3BF7EBB6" w:rsidR="00A1412C" w:rsidRDefault="00A1412C" w:rsidP="00954FC8">
      <w:pPr>
        <w:pStyle w:val="ListParagraph"/>
        <w:numPr>
          <w:ilvl w:val="0"/>
          <w:numId w:val="18"/>
        </w:numPr>
        <w:ind w:left="357" w:hanging="357"/>
        <w:contextualSpacing w:val="0"/>
      </w:pPr>
      <w:r>
        <w:lastRenderedPageBreak/>
        <w:t>Krundi planeeritud suurus</w:t>
      </w:r>
      <w:r>
        <w:tab/>
      </w:r>
      <w:r>
        <w:tab/>
      </w:r>
      <w:r>
        <w:tab/>
      </w:r>
      <w:r>
        <w:tab/>
        <w:t>1 605 m</w:t>
      </w:r>
      <w:r w:rsidRPr="00A1412C">
        <w:rPr>
          <w:vertAlign w:val="superscript"/>
        </w:rPr>
        <w:t>2</w:t>
      </w:r>
    </w:p>
    <w:p w14:paraId="39D61162" w14:textId="4441859B" w:rsidR="00975964" w:rsidRPr="006627AD" w:rsidRDefault="00975964" w:rsidP="00954FC8">
      <w:pPr>
        <w:pStyle w:val="ListParagraph"/>
        <w:numPr>
          <w:ilvl w:val="0"/>
          <w:numId w:val="18"/>
        </w:numPr>
        <w:ind w:left="357" w:hanging="357"/>
        <w:contextualSpacing w:val="0"/>
      </w:pPr>
      <w:r w:rsidRPr="006627AD">
        <w:t>Hoonete suurim lubatud arv krundil</w:t>
      </w:r>
      <w:r w:rsidRPr="006627AD">
        <w:tab/>
      </w:r>
      <w:r w:rsidRPr="006627AD">
        <w:tab/>
      </w:r>
      <w:r w:rsidR="00F80E76" w:rsidRPr="006627AD">
        <w:tab/>
        <w:t>-</w:t>
      </w:r>
    </w:p>
    <w:p w14:paraId="6465B7F0" w14:textId="0CA313A3" w:rsidR="00975964" w:rsidRPr="006627AD" w:rsidRDefault="00975964" w:rsidP="00954FC8">
      <w:pPr>
        <w:pStyle w:val="ListParagraph"/>
        <w:numPr>
          <w:ilvl w:val="0"/>
          <w:numId w:val="18"/>
        </w:numPr>
        <w:ind w:left="357" w:hanging="357"/>
        <w:contextualSpacing w:val="0"/>
      </w:pPr>
      <w:r w:rsidRPr="006627AD">
        <w:t>Hoonete suurim lubatud ehit</w:t>
      </w:r>
      <w:r w:rsidR="00F80E76" w:rsidRPr="006627AD">
        <w:t>ise</w:t>
      </w:r>
      <w:r w:rsidRPr="006627AD">
        <w:t>alune pindala</w:t>
      </w:r>
      <w:r w:rsidRPr="006627AD">
        <w:tab/>
      </w:r>
      <w:r w:rsidR="00F80E76" w:rsidRPr="006627AD">
        <w:t>-</w:t>
      </w:r>
      <w:r w:rsidRPr="006627AD">
        <w:t xml:space="preserve">  </w:t>
      </w:r>
      <w:r w:rsidRPr="006627AD">
        <w:tab/>
      </w:r>
    </w:p>
    <w:p w14:paraId="2D4E5C23" w14:textId="67351B8B" w:rsidR="00F80E76" w:rsidRPr="006627AD" w:rsidRDefault="00975964" w:rsidP="00954FC8">
      <w:pPr>
        <w:pStyle w:val="ListParagraph"/>
        <w:numPr>
          <w:ilvl w:val="0"/>
          <w:numId w:val="18"/>
        </w:numPr>
        <w:ind w:left="357" w:hanging="357"/>
        <w:contextualSpacing w:val="0"/>
      </w:pPr>
      <w:r w:rsidRPr="006627AD">
        <w:t>Hoonete suurim lubatud kõrgus</w:t>
      </w:r>
      <w:r w:rsidRPr="006627AD">
        <w:tab/>
      </w:r>
      <w:r w:rsidRPr="006627AD">
        <w:tab/>
      </w:r>
      <w:r w:rsidRPr="006627AD">
        <w:tab/>
      </w:r>
      <w:r w:rsidR="00F80E76" w:rsidRPr="006627AD">
        <w:t>-</w:t>
      </w:r>
    </w:p>
    <w:p w14:paraId="34B904A6" w14:textId="00D78C23" w:rsidR="00F80E76" w:rsidRPr="006627AD" w:rsidRDefault="00F80E76" w:rsidP="00954FC8">
      <w:pPr>
        <w:pStyle w:val="ListParagraph"/>
        <w:numPr>
          <w:ilvl w:val="0"/>
          <w:numId w:val="18"/>
        </w:numPr>
        <w:ind w:left="357" w:hanging="357"/>
        <w:contextualSpacing w:val="0"/>
      </w:pPr>
      <w:r w:rsidRPr="006627AD">
        <w:t>Hoone korruselisus</w:t>
      </w:r>
      <w:r w:rsidR="00975964" w:rsidRPr="006627AD">
        <w:tab/>
      </w:r>
      <w:r w:rsidRPr="006627AD">
        <w:tab/>
      </w:r>
      <w:r w:rsidRPr="006627AD">
        <w:tab/>
      </w:r>
      <w:r w:rsidRPr="006627AD">
        <w:tab/>
      </w:r>
      <w:r w:rsidRPr="006627AD">
        <w:tab/>
        <w:t>-</w:t>
      </w:r>
    </w:p>
    <w:p w14:paraId="5645E9B2" w14:textId="09DD5BA7" w:rsidR="00975964" w:rsidRPr="006627AD" w:rsidRDefault="00975964" w:rsidP="00954FC8">
      <w:pPr>
        <w:pStyle w:val="ListParagraph"/>
        <w:numPr>
          <w:ilvl w:val="0"/>
          <w:numId w:val="16"/>
        </w:numPr>
        <w:spacing w:before="200" w:after="120"/>
        <w:ind w:left="357" w:hanging="357"/>
        <w:contextualSpacing w:val="0"/>
      </w:pPr>
      <w:r w:rsidRPr="006627AD">
        <w:t xml:space="preserve">Pos </w:t>
      </w:r>
      <w:r w:rsidR="00F80E76" w:rsidRPr="006627AD">
        <w:t>12</w:t>
      </w:r>
      <w:r w:rsidRPr="006627AD">
        <w:t xml:space="preserve"> </w:t>
      </w:r>
      <w:r w:rsidRPr="006627AD">
        <w:tab/>
      </w:r>
      <w:r w:rsidRPr="006627AD">
        <w:tab/>
      </w:r>
      <w:r w:rsidRPr="006627AD">
        <w:tab/>
      </w:r>
      <w:r w:rsidRPr="006627AD">
        <w:tab/>
      </w:r>
      <w:r w:rsidRPr="006627AD">
        <w:tab/>
      </w:r>
      <w:r w:rsidRPr="006627AD">
        <w:tab/>
      </w:r>
    </w:p>
    <w:p w14:paraId="532346C7" w14:textId="79892449" w:rsidR="00975964" w:rsidRPr="006627AD" w:rsidRDefault="00975964" w:rsidP="00954FC8">
      <w:pPr>
        <w:pStyle w:val="ListParagraph"/>
        <w:numPr>
          <w:ilvl w:val="0"/>
          <w:numId w:val="18"/>
        </w:numPr>
        <w:ind w:left="357" w:hanging="357"/>
        <w:contextualSpacing w:val="0"/>
      </w:pPr>
      <w:r w:rsidRPr="006627AD">
        <w:t>Krundi kasutamise sihtotstarve</w:t>
      </w:r>
      <w:r w:rsidRPr="006627AD">
        <w:tab/>
      </w:r>
      <w:r w:rsidRPr="006627AD">
        <w:tab/>
      </w:r>
      <w:r w:rsidRPr="006627AD">
        <w:tab/>
      </w:r>
      <w:r w:rsidR="00F80E76" w:rsidRPr="006627AD">
        <w:t>Tootmismaa (T 100%)</w:t>
      </w:r>
    </w:p>
    <w:p w14:paraId="37E23561" w14:textId="67975E75" w:rsidR="00234339" w:rsidRDefault="00234339" w:rsidP="00954FC8">
      <w:pPr>
        <w:pStyle w:val="ListParagraph"/>
        <w:numPr>
          <w:ilvl w:val="0"/>
          <w:numId w:val="18"/>
        </w:numPr>
        <w:ind w:left="357" w:hanging="357"/>
        <w:contextualSpacing w:val="0"/>
      </w:pPr>
      <w:r>
        <w:t>Krundi planeeritud suurus</w:t>
      </w:r>
      <w:r>
        <w:tab/>
      </w:r>
      <w:r>
        <w:tab/>
      </w:r>
      <w:r>
        <w:tab/>
      </w:r>
      <w:r>
        <w:tab/>
        <w:t>1 092 m</w:t>
      </w:r>
      <w:r w:rsidRPr="00234339">
        <w:rPr>
          <w:vertAlign w:val="superscript"/>
        </w:rPr>
        <w:t>2</w:t>
      </w:r>
    </w:p>
    <w:p w14:paraId="0B5F1677" w14:textId="2E637091" w:rsidR="00975964" w:rsidRPr="006627AD" w:rsidRDefault="00975964" w:rsidP="00954FC8">
      <w:pPr>
        <w:pStyle w:val="ListParagraph"/>
        <w:numPr>
          <w:ilvl w:val="0"/>
          <w:numId w:val="18"/>
        </w:numPr>
        <w:ind w:left="357" w:hanging="357"/>
        <w:contextualSpacing w:val="0"/>
      </w:pPr>
      <w:r w:rsidRPr="006627AD">
        <w:t>Hoonete suurim lubatud arv krundil</w:t>
      </w:r>
      <w:r w:rsidRPr="006627AD">
        <w:tab/>
      </w:r>
      <w:r w:rsidRPr="006627AD">
        <w:tab/>
      </w:r>
      <w:r w:rsidR="00F80E76" w:rsidRPr="006627AD">
        <w:tab/>
        <w:t>-</w:t>
      </w:r>
    </w:p>
    <w:p w14:paraId="59ED825C" w14:textId="504921F1" w:rsidR="00975964" w:rsidRPr="006627AD" w:rsidRDefault="00975964" w:rsidP="00954FC8">
      <w:pPr>
        <w:pStyle w:val="ListParagraph"/>
        <w:numPr>
          <w:ilvl w:val="0"/>
          <w:numId w:val="18"/>
        </w:numPr>
        <w:ind w:left="357" w:hanging="357"/>
        <w:contextualSpacing w:val="0"/>
      </w:pPr>
      <w:r w:rsidRPr="006627AD">
        <w:t>Hoonete suurim lubatud ehit</w:t>
      </w:r>
      <w:r w:rsidR="00F80E76" w:rsidRPr="006627AD">
        <w:t>ise</w:t>
      </w:r>
      <w:r w:rsidRPr="006627AD">
        <w:t>alune pindala</w:t>
      </w:r>
      <w:r w:rsidRPr="006627AD">
        <w:tab/>
      </w:r>
      <w:r w:rsidR="00F80E76" w:rsidRPr="006627AD">
        <w:t>-</w:t>
      </w:r>
      <w:r w:rsidRPr="006627AD">
        <w:t xml:space="preserve">  </w:t>
      </w:r>
      <w:r w:rsidRPr="006627AD">
        <w:tab/>
      </w:r>
    </w:p>
    <w:p w14:paraId="07AEE6EE" w14:textId="20A7FD29" w:rsidR="00F80E76" w:rsidRPr="006627AD" w:rsidRDefault="00975964" w:rsidP="00954FC8">
      <w:pPr>
        <w:pStyle w:val="ListParagraph"/>
        <w:numPr>
          <w:ilvl w:val="0"/>
          <w:numId w:val="18"/>
        </w:numPr>
        <w:ind w:left="357" w:hanging="357"/>
        <w:contextualSpacing w:val="0"/>
      </w:pPr>
      <w:r w:rsidRPr="006627AD">
        <w:t>Hoonete suurim lubatud kõrgus</w:t>
      </w:r>
      <w:r w:rsidRPr="006627AD">
        <w:tab/>
      </w:r>
      <w:r w:rsidRPr="006627AD">
        <w:tab/>
      </w:r>
      <w:r w:rsidRPr="006627AD">
        <w:tab/>
      </w:r>
      <w:r w:rsidR="00F80E76" w:rsidRPr="006627AD">
        <w:t>-</w:t>
      </w:r>
    </w:p>
    <w:p w14:paraId="3D00CB9B" w14:textId="0C0F5185" w:rsidR="00F80E76" w:rsidRPr="006627AD" w:rsidRDefault="00F80E76" w:rsidP="00954FC8">
      <w:pPr>
        <w:pStyle w:val="ListParagraph"/>
        <w:numPr>
          <w:ilvl w:val="0"/>
          <w:numId w:val="18"/>
        </w:numPr>
        <w:ind w:left="357" w:hanging="357"/>
        <w:contextualSpacing w:val="0"/>
      </w:pPr>
      <w:r w:rsidRPr="006627AD">
        <w:t>Hoone korruselisus</w:t>
      </w:r>
      <w:r w:rsidR="00975964" w:rsidRPr="006627AD">
        <w:tab/>
      </w:r>
      <w:r w:rsidRPr="006627AD">
        <w:tab/>
      </w:r>
      <w:r w:rsidRPr="006627AD">
        <w:tab/>
      </w:r>
      <w:r w:rsidRPr="006627AD">
        <w:tab/>
      </w:r>
      <w:r w:rsidRPr="006627AD">
        <w:tab/>
        <w:t>-</w:t>
      </w:r>
    </w:p>
    <w:p w14:paraId="01DBD6DC" w14:textId="4C9DC6A1" w:rsidR="00975964" w:rsidRPr="006627AD" w:rsidRDefault="00975964" w:rsidP="00954FC8">
      <w:pPr>
        <w:pStyle w:val="ListParagraph"/>
        <w:numPr>
          <w:ilvl w:val="0"/>
          <w:numId w:val="16"/>
        </w:numPr>
        <w:spacing w:before="200" w:after="120"/>
        <w:ind w:left="357" w:hanging="357"/>
        <w:contextualSpacing w:val="0"/>
      </w:pPr>
      <w:r w:rsidRPr="006627AD">
        <w:t xml:space="preserve">Pos </w:t>
      </w:r>
      <w:r w:rsidR="00F80E76" w:rsidRPr="006627AD">
        <w:t>13</w:t>
      </w:r>
      <w:r w:rsidRPr="006627AD">
        <w:t xml:space="preserve"> </w:t>
      </w:r>
      <w:r w:rsidRPr="006627AD">
        <w:tab/>
      </w:r>
      <w:r w:rsidRPr="006627AD">
        <w:tab/>
      </w:r>
      <w:r w:rsidRPr="006627AD">
        <w:tab/>
      </w:r>
      <w:r w:rsidRPr="006627AD">
        <w:tab/>
      </w:r>
      <w:r w:rsidRPr="006627AD">
        <w:tab/>
      </w:r>
      <w:r w:rsidRPr="006627AD">
        <w:tab/>
      </w:r>
    </w:p>
    <w:p w14:paraId="69CE5910" w14:textId="3A4CEBC4" w:rsidR="00975964" w:rsidRPr="006627AD" w:rsidRDefault="00975964" w:rsidP="00954FC8">
      <w:pPr>
        <w:pStyle w:val="ListParagraph"/>
        <w:numPr>
          <w:ilvl w:val="0"/>
          <w:numId w:val="18"/>
        </w:numPr>
        <w:ind w:left="357" w:hanging="357"/>
        <w:contextualSpacing w:val="0"/>
      </w:pPr>
      <w:r w:rsidRPr="006627AD">
        <w:t>Krundi kasutamise sihtotstarve</w:t>
      </w:r>
      <w:r w:rsidRPr="006627AD">
        <w:tab/>
      </w:r>
      <w:r w:rsidRPr="006627AD">
        <w:tab/>
      </w:r>
      <w:r w:rsidRPr="006627AD">
        <w:tab/>
        <w:t>Tootmis- ja ärimaa</w:t>
      </w:r>
      <w:r w:rsidR="00F80E76" w:rsidRPr="006627AD">
        <w:t xml:space="preserve"> (T50% / Ä50%)</w:t>
      </w:r>
    </w:p>
    <w:p w14:paraId="3291EB40" w14:textId="19680D89" w:rsidR="00234339" w:rsidRDefault="00234339" w:rsidP="00954FC8">
      <w:pPr>
        <w:pStyle w:val="ListParagraph"/>
        <w:numPr>
          <w:ilvl w:val="0"/>
          <w:numId w:val="18"/>
        </w:numPr>
        <w:ind w:left="357" w:hanging="357"/>
        <w:contextualSpacing w:val="0"/>
      </w:pPr>
      <w:r>
        <w:t>Krundi planeeritud suurus</w:t>
      </w:r>
      <w:r>
        <w:tab/>
      </w:r>
      <w:r>
        <w:tab/>
      </w:r>
      <w:r>
        <w:tab/>
      </w:r>
      <w:r>
        <w:tab/>
      </w:r>
      <w:r w:rsidR="00472616">
        <w:t>41 461 m</w:t>
      </w:r>
      <w:r w:rsidR="00472616" w:rsidRPr="00472616">
        <w:rPr>
          <w:vertAlign w:val="superscript"/>
        </w:rPr>
        <w:t>2</w:t>
      </w:r>
    </w:p>
    <w:p w14:paraId="2C3B9BEC" w14:textId="350F99F4" w:rsidR="00975964" w:rsidRPr="006627AD" w:rsidRDefault="00975964" w:rsidP="00954FC8">
      <w:pPr>
        <w:pStyle w:val="ListParagraph"/>
        <w:numPr>
          <w:ilvl w:val="0"/>
          <w:numId w:val="18"/>
        </w:numPr>
        <w:ind w:left="357" w:hanging="357"/>
        <w:contextualSpacing w:val="0"/>
      </w:pPr>
      <w:r w:rsidRPr="006627AD">
        <w:t>Hoonete suurim lubatud arv krundil</w:t>
      </w:r>
      <w:r w:rsidRPr="006627AD">
        <w:tab/>
      </w:r>
      <w:r w:rsidRPr="006627AD">
        <w:tab/>
      </w:r>
      <w:r w:rsidR="00F80E76" w:rsidRPr="006627AD">
        <w:tab/>
      </w:r>
      <w:r w:rsidRPr="006627AD">
        <w:t>3</w:t>
      </w:r>
    </w:p>
    <w:p w14:paraId="05D986CD" w14:textId="5C919866" w:rsidR="00975964" w:rsidRPr="006627AD" w:rsidRDefault="00975964" w:rsidP="00954FC8">
      <w:pPr>
        <w:pStyle w:val="ListParagraph"/>
        <w:numPr>
          <w:ilvl w:val="0"/>
          <w:numId w:val="18"/>
        </w:numPr>
        <w:ind w:left="357" w:hanging="357"/>
        <w:contextualSpacing w:val="0"/>
      </w:pPr>
      <w:r w:rsidRPr="006627AD">
        <w:t>Hoonete suurim lubatud ehit</w:t>
      </w:r>
      <w:r w:rsidR="00F80E76" w:rsidRPr="006627AD">
        <w:t>ise</w:t>
      </w:r>
      <w:r w:rsidRPr="006627AD">
        <w:t>alune pindala</w:t>
      </w:r>
      <w:r w:rsidRPr="006627AD">
        <w:tab/>
      </w:r>
      <w:r w:rsidR="006627AD" w:rsidRPr="006627AD">
        <w:t>20 700</w:t>
      </w:r>
      <w:r w:rsidR="00F80E76" w:rsidRPr="006627AD">
        <w:t xml:space="preserve"> m²</w:t>
      </w:r>
      <w:r w:rsidRPr="006627AD">
        <w:t xml:space="preserve">  </w:t>
      </w:r>
      <w:r w:rsidRPr="006627AD">
        <w:tab/>
      </w:r>
    </w:p>
    <w:p w14:paraId="051526B1" w14:textId="20464C1F" w:rsidR="00F80E76" w:rsidRPr="006627AD" w:rsidRDefault="00975964" w:rsidP="00954FC8">
      <w:pPr>
        <w:pStyle w:val="ListParagraph"/>
        <w:numPr>
          <w:ilvl w:val="0"/>
          <w:numId w:val="18"/>
        </w:numPr>
        <w:ind w:left="357" w:hanging="357"/>
        <w:contextualSpacing w:val="0"/>
      </w:pPr>
      <w:r w:rsidRPr="006627AD">
        <w:t>Hoonete suurim lubatud kõrgus</w:t>
      </w:r>
      <w:r w:rsidRPr="006627AD">
        <w:tab/>
      </w:r>
      <w:r w:rsidRPr="006627AD">
        <w:tab/>
      </w:r>
      <w:r w:rsidRPr="006627AD">
        <w:tab/>
        <w:t>1</w:t>
      </w:r>
      <w:r w:rsidR="00F80E76" w:rsidRPr="006627AD">
        <w:t>6</w:t>
      </w:r>
    </w:p>
    <w:p w14:paraId="608F2A71" w14:textId="082521EB" w:rsidR="00F80E76" w:rsidRPr="006627AD" w:rsidRDefault="00F80E76" w:rsidP="00954FC8">
      <w:pPr>
        <w:pStyle w:val="ListParagraph"/>
        <w:numPr>
          <w:ilvl w:val="0"/>
          <w:numId w:val="18"/>
        </w:numPr>
        <w:ind w:left="357" w:hanging="357"/>
        <w:contextualSpacing w:val="0"/>
      </w:pPr>
      <w:r w:rsidRPr="006627AD">
        <w:t>Hoone korruselisus</w:t>
      </w:r>
      <w:r w:rsidR="00975964" w:rsidRPr="006627AD">
        <w:tab/>
      </w:r>
      <w:r w:rsidRPr="006627AD">
        <w:tab/>
      </w:r>
      <w:r w:rsidRPr="006627AD">
        <w:tab/>
      </w:r>
      <w:r w:rsidRPr="006627AD">
        <w:tab/>
      </w:r>
      <w:r w:rsidRPr="006627AD">
        <w:tab/>
        <w:t>3</w:t>
      </w:r>
    </w:p>
    <w:p w14:paraId="251F51AF" w14:textId="3D30EF6D" w:rsidR="00975964" w:rsidRPr="006627AD" w:rsidRDefault="00975964" w:rsidP="00954FC8">
      <w:pPr>
        <w:pStyle w:val="ListParagraph"/>
        <w:numPr>
          <w:ilvl w:val="0"/>
          <w:numId w:val="16"/>
        </w:numPr>
        <w:spacing w:before="200" w:after="120"/>
        <w:ind w:left="357" w:hanging="357"/>
        <w:contextualSpacing w:val="0"/>
      </w:pPr>
      <w:r w:rsidRPr="006627AD">
        <w:t xml:space="preserve">Pos </w:t>
      </w:r>
      <w:r w:rsidR="00F80E76" w:rsidRPr="006627AD">
        <w:t>14</w:t>
      </w:r>
      <w:r w:rsidRPr="006627AD">
        <w:t xml:space="preserve"> </w:t>
      </w:r>
      <w:r w:rsidRPr="006627AD">
        <w:tab/>
      </w:r>
      <w:r w:rsidRPr="006627AD">
        <w:tab/>
      </w:r>
      <w:r w:rsidRPr="006627AD">
        <w:tab/>
      </w:r>
      <w:r w:rsidRPr="006627AD">
        <w:tab/>
      </w:r>
      <w:r w:rsidRPr="006627AD">
        <w:tab/>
      </w:r>
      <w:r w:rsidRPr="006627AD">
        <w:tab/>
      </w:r>
    </w:p>
    <w:p w14:paraId="3D8D6C1C" w14:textId="77777777" w:rsidR="00975964" w:rsidRPr="006627AD" w:rsidRDefault="00975964" w:rsidP="00954FC8">
      <w:pPr>
        <w:pStyle w:val="ListParagraph"/>
        <w:numPr>
          <w:ilvl w:val="0"/>
          <w:numId w:val="18"/>
        </w:numPr>
        <w:ind w:left="357" w:hanging="357"/>
        <w:contextualSpacing w:val="0"/>
      </w:pPr>
      <w:r w:rsidRPr="006627AD">
        <w:t>Krundi kasutamise sihtotstarve</w:t>
      </w:r>
      <w:r w:rsidRPr="006627AD">
        <w:tab/>
      </w:r>
      <w:r w:rsidRPr="006627AD">
        <w:tab/>
      </w:r>
      <w:r w:rsidRPr="006627AD">
        <w:tab/>
        <w:t>Tootmis- ja ärimaa</w:t>
      </w:r>
      <w:r w:rsidR="00F80E76" w:rsidRPr="006627AD">
        <w:t xml:space="preserve"> (T50% / Ä50%)</w:t>
      </w:r>
    </w:p>
    <w:p w14:paraId="604F175A" w14:textId="6A5F4AAA" w:rsidR="00472616" w:rsidRDefault="00472616" w:rsidP="00954FC8">
      <w:pPr>
        <w:pStyle w:val="ListParagraph"/>
        <w:numPr>
          <w:ilvl w:val="0"/>
          <w:numId w:val="18"/>
        </w:numPr>
        <w:ind w:left="357" w:hanging="357"/>
        <w:contextualSpacing w:val="0"/>
      </w:pPr>
      <w:r>
        <w:t>Krundi planeeritud suurus</w:t>
      </w:r>
      <w:r>
        <w:tab/>
      </w:r>
      <w:r>
        <w:tab/>
      </w:r>
      <w:r>
        <w:tab/>
      </w:r>
      <w:r>
        <w:tab/>
      </w:r>
      <w:r w:rsidR="00B72F28">
        <w:t>80 241 m</w:t>
      </w:r>
      <w:r w:rsidR="00B72F28" w:rsidRPr="00B72F28">
        <w:rPr>
          <w:vertAlign w:val="superscript"/>
        </w:rPr>
        <w:t>2</w:t>
      </w:r>
    </w:p>
    <w:p w14:paraId="75793739" w14:textId="47DC0F98" w:rsidR="00975964" w:rsidRPr="006627AD" w:rsidRDefault="00975964" w:rsidP="00954FC8">
      <w:pPr>
        <w:pStyle w:val="ListParagraph"/>
        <w:numPr>
          <w:ilvl w:val="0"/>
          <w:numId w:val="18"/>
        </w:numPr>
        <w:ind w:left="357" w:hanging="357"/>
        <w:contextualSpacing w:val="0"/>
      </w:pPr>
      <w:r w:rsidRPr="006627AD">
        <w:t>Hoonete suurim lubatud arv krundil</w:t>
      </w:r>
      <w:r w:rsidRPr="006627AD">
        <w:tab/>
      </w:r>
      <w:r w:rsidRPr="006627AD">
        <w:tab/>
      </w:r>
      <w:r w:rsidR="00F80E76" w:rsidRPr="006627AD">
        <w:tab/>
      </w:r>
      <w:r w:rsidRPr="006627AD">
        <w:t>3</w:t>
      </w:r>
    </w:p>
    <w:p w14:paraId="464889BB" w14:textId="56865895" w:rsidR="00975964" w:rsidRPr="006627AD" w:rsidRDefault="00975964" w:rsidP="00954FC8">
      <w:pPr>
        <w:pStyle w:val="ListParagraph"/>
        <w:numPr>
          <w:ilvl w:val="0"/>
          <w:numId w:val="18"/>
        </w:numPr>
        <w:ind w:left="357" w:hanging="357"/>
        <w:contextualSpacing w:val="0"/>
      </w:pPr>
      <w:r w:rsidRPr="006627AD">
        <w:t>Hoonete suurim lubatud ehit</w:t>
      </w:r>
      <w:r w:rsidR="00F80E76" w:rsidRPr="006627AD">
        <w:t>ise</w:t>
      </w:r>
      <w:r w:rsidRPr="006627AD">
        <w:t>alune pindala</w:t>
      </w:r>
      <w:r w:rsidRPr="006627AD">
        <w:tab/>
      </w:r>
      <w:r w:rsidR="006627AD" w:rsidRPr="006627AD">
        <w:t>40 000</w:t>
      </w:r>
      <w:r w:rsidR="00F80E76" w:rsidRPr="006627AD">
        <w:t xml:space="preserve"> m²</w:t>
      </w:r>
      <w:r w:rsidRPr="006627AD">
        <w:t xml:space="preserve">  </w:t>
      </w:r>
      <w:r w:rsidRPr="006627AD">
        <w:tab/>
      </w:r>
    </w:p>
    <w:p w14:paraId="67D8A6DE" w14:textId="77777777" w:rsidR="00F80E76" w:rsidRPr="006627AD" w:rsidRDefault="00975964" w:rsidP="00954FC8">
      <w:pPr>
        <w:pStyle w:val="ListParagraph"/>
        <w:numPr>
          <w:ilvl w:val="0"/>
          <w:numId w:val="18"/>
        </w:numPr>
        <w:ind w:left="357" w:hanging="357"/>
        <w:contextualSpacing w:val="0"/>
      </w:pPr>
      <w:r w:rsidRPr="006627AD">
        <w:t>Hoonete suurim lubatud kõrgus</w:t>
      </w:r>
      <w:r w:rsidRPr="006627AD">
        <w:tab/>
      </w:r>
      <w:r w:rsidRPr="006627AD">
        <w:tab/>
      </w:r>
      <w:r w:rsidRPr="006627AD">
        <w:tab/>
        <w:t>1</w:t>
      </w:r>
      <w:r w:rsidR="00F80E76" w:rsidRPr="006627AD">
        <w:t>6</w:t>
      </w:r>
    </w:p>
    <w:p w14:paraId="59456524" w14:textId="54C85538" w:rsidR="00F80E76" w:rsidRPr="006627AD" w:rsidRDefault="00F80E76" w:rsidP="00954FC8">
      <w:pPr>
        <w:pStyle w:val="ListParagraph"/>
        <w:numPr>
          <w:ilvl w:val="0"/>
          <w:numId w:val="18"/>
        </w:numPr>
        <w:ind w:left="357" w:hanging="357"/>
        <w:contextualSpacing w:val="0"/>
      </w:pPr>
      <w:r w:rsidRPr="006627AD">
        <w:t>Hoone korruselisus</w:t>
      </w:r>
      <w:r w:rsidR="00975964" w:rsidRPr="006627AD">
        <w:tab/>
      </w:r>
      <w:r w:rsidRPr="006627AD">
        <w:tab/>
      </w:r>
      <w:r w:rsidRPr="006627AD">
        <w:tab/>
      </w:r>
      <w:r w:rsidRPr="006627AD">
        <w:tab/>
      </w:r>
      <w:r w:rsidRPr="006627AD">
        <w:tab/>
        <w:t>3</w:t>
      </w:r>
    </w:p>
    <w:p w14:paraId="67C475D6" w14:textId="6DF5BE07" w:rsidR="009C2426" w:rsidRPr="00A71DDC" w:rsidRDefault="009C2426" w:rsidP="00954FC8">
      <w:pPr>
        <w:pStyle w:val="ListParagraph"/>
        <w:numPr>
          <w:ilvl w:val="0"/>
          <w:numId w:val="16"/>
        </w:numPr>
        <w:spacing w:before="200" w:after="120"/>
        <w:ind w:left="357" w:hanging="357"/>
        <w:contextualSpacing w:val="0"/>
      </w:pPr>
      <w:r w:rsidRPr="00A71DDC">
        <w:t>Pos 1</w:t>
      </w:r>
      <w:r w:rsidR="00590A1F">
        <w:t>5</w:t>
      </w:r>
      <w:r w:rsidRPr="00A71DDC">
        <w:tab/>
      </w:r>
      <w:r w:rsidRPr="00A71DDC">
        <w:tab/>
      </w:r>
      <w:r w:rsidRPr="00A71DDC">
        <w:tab/>
      </w:r>
      <w:r w:rsidRPr="00A71DDC">
        <w:tab/>
      </w:r>
      <w:r w:rsidRPr="00A71DDC">
        <w:tab/>
      </w:r>
      <w:r w:rsidRPr="00A71DDC">
        <w:tab/>
      </w:r>
    </w:p>
    <w:p w14:paraId="3E40C512" w14:textId="77777777" w:rsidR="00A71DDC" w:rsidRPr="00A71DDC" w:rsidRDefault="00A71DDC" w:rsidP="00A71DDC">
      <w:pPr>
        <w:pStyle w:val="ListParagraph"/>
        <w:numPr>
          <w:ilvl w:val="0"/>
          <w:numId w:val="18"/>
        </w:numPr>
        <w:ind w:left="357" w:hanging="357"/>
        <w:contextualSpacing w:val="0"/>
      </w:pPr>
      <w:r w:rsidRPr="00A71DDC">
        <w:t>Krundi kasutamise sihtotstarve</w:t>
      </w:r>
      <w:r w:rsidRPr="00A71DDC">
        <w:tab/>
      </w:r>
      <w:r w:rsidRPr="00A71DDC">
        <w:tab/>
      </w:r>
      <w:r w:rsidRPr="00A71DDC">
        <w:tab/>
        <w:t>Tootmis- ja ärimaa (T50% / Ä50%)</w:t>
      </w:r>
    </w:p>
    <w:p w14:paraId="428EFE4C" w14:textId="1C782FD0" w:rsidR="00B72F28" w:rsidRDefault="00B72F28" w:rsidP="00A71DDC">
      <w:pPr>
        <w:pStyle w:val="ListParagraph"/>
        <w:numPr>
          <w:ilvl w:val="0"/>
          <w:numId w:val="18"/>
        </w:numPr>
        <w:ind w:left="357" w:hanging="357"/>
        <w:contextualSpacing w:val="0"/>
      </w:pPr>
      <w:r>
        <w:t>Krundi planeeritud suurus</w:t>
      </w:r>
      <w:r>
        <w:tab/>
      </w:r>
      <w:r>
        <w:tab/>
      </w:r>
      <w:r>
        <w:tab/>
      </w:r>
      <w:r>
        <w:tab/>
        <w:t>27 795 m</w:t>
      </w:r>
      <w:r w:rsidR="008A610E" w:rsidRPr="008A610E">
        <w:rPr>
          <w:vertAlign w:val="superscript"/>
        </w:rPr>
        <w:t>2</w:t>
      </w:r>
    </w:p>
    <w:p w14:paraId="55D526BE" w14:textId="64C05BCF" w:rsidR="00A71DDC" w:rsidRPr="00A71DDC" w:rsidRDefault="00A71DDC" w:rsidP="00A71DDC">
      <w:pPr>
        <w:pStyle w:val="ListParagraph"/>
        <w:numPr>
          <w:ilvl w:val="0"/>
          <w:numId w:val="18"/>
        </w:numPr>
        <w:ind w:left="357" w:hanging="357"/>
        <w:contextualSpacing w:val="0"/>
      </w:pPr>
      <w:r w:rsidRPr="00A71DDC">
        <w:t>Hoonete suurim lubatud arv krundil</w:t>
      </w:r>
      <w:r w:rsidRPr="00A71DDC">
        <w:tab/>
      </w:r>
      <w:r w:rsidRPr="00A71DDC">
        <w:tab/>
      </w:r>
      <w:r w:rsidRPr="00A71DDC">
        <w:tab/>
        <w:t>3</w:t>
      </w:r>
    </w:p>
    <w:p w14:paraId="6D3C33BE" w14:textId="70EE8F9D" w:rsidR="00A71DDC" w:rsidRPr="00A71DDC" w:rsidRDefault="00A71DDC" w:rsidP="00A71DDC">
      <w:pPr>
        <w:pStyle w:val="ListParagraph"/>
        <w:numPr>
          <w:ilvl w:val="0"/>
          <w:numId w:val="18"/>
        </w:numPr>
        <w:ind w:left="357" w:hanging="357"/>
        <w:contextualSpacing w:val="0"/>
      </w:pPr>
      <w:r w:rsidRPr="00A71DDC">
        <w:t>Hoonete suurim lubatud ehitisealune pindala</w:t>
      </w:r>
      <w:r w:rsidRPr="00A71DDC">
        <w:tab/>
        <w:t xml:space="preserve">8 </w:t>
      </w:r>
      <w:r w:rsidR="00347F01">
        <w:t>3</w:t>
      </w:r>
      <w:r w:rsidRPr="00A71DDC">
        <w:t xml:space="preserve">00 m²  </w:t>
      </w:r>
      <w:r w:rsidRPr="00A71DDC">
        <w:tab/>
      </w:r>
    </w:p>
    <w:p w14:paraId="3999EF5E" w14:textId="77777777" w:rsidR="00A71DDC" w:rsidRPr="00A71DDC" w:rsidRDefault="00A71DDC" w:rsidP="00A71DDC">
      <w:pPr>
        <w:pStyle w:val="ListParagraph"/>
        <w:numPr>
          <w:ilvl w:val="0"/>
          <w:numId w:val="18"/>
        </w:numPr>
        <w:ind w:left="357" w:hanging="357"/>
        <w:contextualSpacing w:val="0"/>
      </w:pPr>
      <w:r w:rsidRPr="00A71DDC">
        <w:t>Hoonete suurim lubatud kõrgus</w:t>
      </w:r>
      <w:r w:rsidRPr="00A71DDC">
        <w:tab/>
      </w:r>
      <w:r w:rsidRPr="00A71DDC">
        <w:tab/>
      </w:r>
      <w:r w:rsidRPr="00A71DDC">
        <w:tab/>
        <w:t>16</w:t>
      </w:r>
    </w:p>
    <w:p w14:paraId="6180BFFD" w14:textId="77777777" w:rsidR="00A71DDC" w:rsidRPr="00A71DDC" w:rsidRDefault="00A71DDC" w:rsidP="00A71DDC">
      <w:pPr>
        <w:pStyle w:val="ListParagraph"/>
        <w:numPr>
          <w:ilvl w:val="0"/>
          <w:numId w:val="18"/>
        </w:numPr>
        <w:ind w:left="357" w:hanging="357"/>
        <w:contextualSpacing w:val="0"/>
      </w:pPr>
      <w:r w:rsidRPr="00A71DDC">
        <w:t>Hoone korruselisus</w:t>
      </w:r>
      <w:r w:rsidRPr="00A71DDC">
        <w:tab/>
      </w:r>
      <w:r w:rsidRPr="00A71DDC">
        <w:tab/>
      </w:r>
      <w:r w:rsidRPr="00A71DDC">
        <w:tab/>
      </w:r>
      <w:r w:rsidRPr="00A71DDC">
        <w:tab/>
      </w:r>
      <w:r w:rsidRPr="00A71DDC">
        <w:tab/>
        <w:t>3</w:t>
      </w:r>
    </w:p>
    <w:p w14:paraId="6215701D" w14:textId="77777777" w:rsidR="009C2426" w:rsidRPr="009E6DE2" w:rsidRDefault="009C2426" w:rsidP="00D93930">
      <w:pPr>
        <w:rPr>
          <w:highlight w:val="yellow"/>
        </w:rPr>
      </w:pPr>
    </w:p>
    <w:p w14:paraId="01482662" w14:textId="077B1B36" w:rsidR="009C2426" w:rsidRPr="003E029D" w:rsidRDefault="009C2426" w:rsidP="00954FC8">
      <w:pPr>
        <w:pStyle w:val="ListParagraph"/>
        <w:numPr>
          <w:ilvl w:val="0"/>
          <w:numId w:val="16"/>
        </w:numPr>
        <w:spacing w:before="200" w:after="120"/>
        <w:ind w:left="357" w:hanging="357"/>
        <w:contextualSpacing w:val="0"/>
      </w:pPr>
      <w:r w:rsidRPr="003E029D">
        <w:t>Pos 1</w:t>
      </w:r>
      <w:r w:rsidR="00590A1F">
        <w:t>6</w:t>
      </w:r>
      <w:r w:rsidRPr="003E029D">
        <w:t xml:space="preserve"> </w:t>
      </w:r>
      <w:r w:rsidRPr="003E029D">
        <w:tab/>
      </w:r>
      <w:r w:rsidRPr="003E029D">
        <w:tab/>
      </w:r>
      <w:r w:rsidRPr="003E029D">
        <w:tab/>
      </w:r>
      <w:r w:rsidRPr="003E029D">
        <w:tab/>
      </w:r>
      <w:r w:rsidRPr="003E029D">
        <w:tab/>
      </w:r>
      <w:r w:rsidRPr="003E029D">
        <w:tab/>
      </w:r>
    </w:p>
    <w:p w14:paraId="47F524B7" w14:textId="77777777" w:rsidR="00975964" w:rsidRPr="003E029D" w:rsidRDefault="00975964" w:rsidP="00954FC8">
      <w:pPr>
        <w:pStyle w:val="ListParagraph"/>
        <w:numPr>
          <w:ilvl w:val="0"/>
          <w:numId w:val="18"/>
        </w:numPr>
        <w:ind w:left="357" w:hanging="357"/>
        <w:contextualSpacing w:val="0"/>
      </w:pPr>
      <w:r w:rsidRPr="003E029D">
        <w:t>Krundi kasutamise sihtotstarve</w:t>
      </w:r>
      <w:r w:rsidRPr="003E029D">
        <w:tab/>
      </w:r>
      <w:r w:rsidRPr="003E029D">
        <w:tab/>
      </w:r>
      <w:r w:rsidRPr="003E029D">
        <w:tab/>
        <w:t>Tootmis- ja ärimaa</w:t>
      </w:r>
      <w:r w:rsidR="009C2426" w:rsidRPr="003E029D">
        <w:t xml:space="preserve"> (T50% / Ä50%)</w:t>
      </w:r>
    </w:p>
    <w:p w14:paraId="2350797F" w14:textId="7BE0FE2B" w:rsidR="008A610E" w:rsidRDefault="008A610E" w:rsidP="00954FC8">
      <w:pPr>
        <w:pStyle w:val="ListParagraph"/>
        <w:numPr>
          <w:ilvl w:val="0"/>
          <w:numId w:val="18"/>
        </w:numPr>
        <w:ind w:left="357" w:hanging="357"/>
        <w:contextualSpacing w:val="0"/>
      </w:pPr>
      <w:r>
        <w:t>Krundi planeeritud suurus</w:t>
      </w:r>
      <w:r>
        <w:tab/>
      </w:r>
      <w:r>
        <w:tab/>
      </w:r>
      <w:r>
        <w:tab/>
      </w:r>
      <w:r>
        <w:tab/>
        <w:t>23 917 m</w:t>
      </w:r>
      <w:r w:rsidRPr="008A610E">
        <w:rPr>
          <w:vertAlign w:val="superscript"/>
        </w:rPr>
        <w:t>2</w:t>
      </w:r>
    </w:p>
    <w:p w14:paraId="228E5348" w14:textId="49CEF316" w:rsidR="00975964" w:rsidRPr="003E029D" w:rsidRDefault="00975964" w:rsidP="00954FC8">
      <w:pPr>
        <w:pStyle w:val="ListParagraph"/>
        <w:numPr>
          <w:ilvl w:val="0"/>
          <w:numId w:val="18"/>
        </w:numPr>
        <w:ind w:left="357" w:hanging="357"/>
        <w:contextualSpacing w:val="0"/>
      </w:pPr>
      <w:r w:rsidRPr="003E029D">
        <w:t>Hoonete suurim lubatud arv krundil</w:t>
      </w:r>
      <w:r w:rsidRPr="003E029D">
        <w:tab/>
      </w:r>
      <w:r w:rsidRPr="003E029D">
        <w:tab/>
      </w:r>
      <w:r w:rsidR="009C2426" w:rsidRPr="003E029D">
        <w:tab/>
      </w:r>
      <w:r w:rsidRPr="003E029D">
        <w:t>3</w:t>
      </w:r>
    </w:p>
    <w:p w14:paraId="491DA515" w14:textId="2230D6C5" w:rsidR="00975964" w:rsidRPr="003E029D" w:rsidRDefault="00975964" w:rsidP="00954FC8">
      <w:pPr>
        <w:pStyle w:val="ListParagraph"/>
        <w:numPr>
          <w:ilvl w:val="0"/>
          <w:numId w:val="18"/>
        </w:numPr>
        <w:ind w:left="357" w:hanging="357"/>
        <w:contextualSpacing w:val="0"/>
      </w:pPr>
      <w:r w:rsidRPr="003E029D">
        <w:t>Hoonete suurim lubatud ehit</w:t>
      </w:r>
      <w:r w:rsidR="009C2426" w:rsidRPr="003E029D">
        <w:t>ise</w:t>
      </w:r>
      <w:r w:rsidRPr="003E029D">
        <w:t>alune pindala</w:t>
      </w:r>
      <w:r w:rsidRPr="003E029D">
        <w:tab/>
      </w:r>
      <w:r w:rsidR="009C2426" w:rsidRPr="003E029D">
        <w:t xml:space="preserve">7 </w:t>
      </w:r>
      <w:r w:rsidR="003E029D" w:rsidRPr="003E029D">
        <w:t>1</w:t>
      </w:r>
      <w:r w:rsidR="009C2426" w:rsidRPr="003E029D">
        <w:t>00 m²</w:t>
      </w:r>
      <w:r w:rsidRPr="003E029D">
        <w:t xml:space="preserve">  </w:t>
      </w:r>
      <w:r w:rsidRPr="003E029D">
        <w:tab/>
      </w:r>
    </w:p>
    <w:p w14:paraId="1152EBC0" w14:textId="77777777" w:rsidR="009C2426" w:rsidRPr="003E029D" w:rsidRDefault="00975964" w:rsidP="00954FC8">
      <w:pPr>
        <w:pStyle w:val="ListParagraph"/>
        <w:numPr>
          <w:ilvl w:val="0"/>
          <w:numId w:val="18"/>
        </w:numPr>
        <w:ind w:left="357" w:hanging="357"/>
        <w:contextualSpacing w:val="0"/>
      </w:pPr>
      <w:r w:rsidRPr="003E029D">
        <w:t>Hoonete suurim lubatud kõrgus</w:t>
      </w:r>
      <w:r w:rsidRPr="003E029D">
        <w:tab/>
      </w:r>
      <w:r w:rsidRPr="003E029D">
        <w:tab/>
      </w:r>
      <w:r w:rsidRPr="003E029D">
        <w:tab/>
        <w:t>1</w:t>
      </w:r>
      <w:r w:rsidR="009C2426" w:rsidRPr="003E029D">
        <w:t>6</w:t>
      </w:r>
    </w:p>
    <w:p w14:paraId="175FB786" w14:textId="616201A3" w:rsidR="009C2426" w:rsidRPr="003E029D" w:rsidRDefault="009C2426" w:rsidP="00954FC8">
      <w:pPr>
        <w:pStyle w:val="ListParagraph"/>
        <w:numPr>
          <w:ilvl w:val="0"/>
          <w:numId w:val="18"/>
        </w:numPr>
        <w:ind w:left="357" w:hanging="357"/>
        <w:contextualSpacing w:val="0"/>
      </w:pPr>
      <w:r w:rsidRPr="003E029D">
        <w:t>Hoone korruselisus</w:t>
      </w:r>
      <w:r w:rsidR="00975964" w:rsidRPr="003E029D">
        <w:tab/>
      </w:r>
      <w:r w:rsidRPr="003E029D">
        <w:tab/>
      </w:r>
      <w:r w:rsidRPr="003E029D">
        <w:tab/>
      </w:r>
      <w:r w:rsidRPr="003E029D">
        <w:tab/>
      </w:r>
      <w:r w:rsidRPr="003E029D">
        <w:tab/>
        <w:t>3</w:t>
      </w:r>
    </w:p>
    <w:p w14:paraId="4A0543A7" w14:textId="6E4088EF" w:rsidR="009C2426" w:rsidRPr="009156AC" w:rsidRDefault="009C2426" w:rsidP="00954FC8">
      <w:pPr>
        <w:pStyle w:val="ListParagraph"/>
        <w:numPr>
          <w:ilvl w:val="0"/>
          <w:numId w:val="16"/>
        </w:numPr>
        <w:spacing w:before="200" w:after="120"/>
        <w:ind w:left="357" w:hanging="357"/>
        <w:contextualSpacing w:val="0"/>
      </w:pPr>
      <w:r w:rsidRPr="009156AC">
        <w:t>Pos 1</w:t>
      </w:r>
      <w:r w:rsidR="00590A1F">
        <w:t>7</w:t>
      </w:r>
      <w:r w:rsidRPr="009156AC">
        <w:t xml:space="preserve"> </w:t>
      </w:r>
      <w:r w:rsidRPr="009156AC">
        <w:tab/>
      </w:r>
      <w:r w:rsidRPr="009156AC">
        <w:tab/>
      </w:r>
      <w:r w:rsidRPr="009156AC">
        <w:tab/>
      </w:r>
      <w:r w:rsidRPr="009156AC">
        <w:tab/>
      </w:r>
      <w:r w:rsidRPr="009156AC">
        <w:tab/>
      </w:r>
      <w:r w:rsidRPr="009156AC">
        <w:tab/>
      </w:r>
    </w:p>
    <w:p w14:paraId="47014345" w14:textId="269DC4F8" w:rsidR="00975964" w:rsidRPr="009156AC" w:rsidRDefault="00975964" w:rsidP="00954FC8">
      <w:pPr>
        <w:pStyle w:val="ListParagraph"/>
        <w:numPr>
          <w:ilvl w:val="0"/>
          <w:numId w:val="18"/>
        </w:numPr>
        <w:ind w:left="357" w:hanging="357"/>
        <w:contextualSpacing w:val="0"/>
      </w:pPr>
      <w:r w:rsidRPr="009156AC">
        <w:t>Krundi kasutamise sihtotstarve</w:t>
      </w:r>
      <w:r w:rsidRPr="009156AC">
        <w:tab/>
      </w:r>
      <w:r w:rsidRPr="009156AC">
        <w:tab/>
      </w:r>
      <w:r w:rsidRPr="009156AC">
        <w:tab/>
      </w:r>
      <w:r w:rsidR="009C2426" w:rsidRPr="009156AC">
        <w:t>Transpordimaa (L100%)</w:t>
      </w:r>
    </w:p>
    <w:p w14:paraId="2243BBED" w14:textId="63839D20" w:rsidR="00487B31" w:rsidRDefault="00487B31" w:rsidP="00954FC8">
      <w:pPr>
        <w:pStyle w:val="ListParagraph"/>
        <w:numPr>
          <w:ilvl w:val="0"/>
          <w:numId w:val="18"/>
        </w:numPr>
        <w:ind w:left="357" w:hanging="357"/>
        <w:contextualSpacing w:val="0"/>
      </w:pPr>
      <w:r>
        <w:t>Krundi planeeritud suurus</w:t>
      </w:r>
      <w:r>
        <w:tab/>
      </w:r>
      <w:r>
        <w:tab/>
      </w:r>
      <w:r>
        <w:tab/>
      </w:r>
      <w:r>
        <w:tab/>
        <w:t>26 189 m</w:t>
      </w:r>
      <w:r w:rsidRPr="00487B31">
        <w:rPr>
          <w:vertAlign w:val="superscript"/>
        </w:rPr>
        <w:t>2</w:t>
      </w:r>
    </w:p>
    <w:p w14:paraId="167E9399" w14:textId="5FAD9BED" w:rsidR="00975964" w:rsidRPr="009156AC" w:rsidRDefault="00975964" w:rsidP="00954FC8">
      <w:pPr>
        <w:pStyle w:val="ListParagraph"/>
        <w:numPr>
          <w:ilvl w:val="0"/>
          <w:numId w:val="18"/>
        </w:numPr>
        <w:ind w:left="357" w:hanging="357"/>
        <w:contextualSpacing w:val="0"/>
      </w:pPr>
      <w:r w:rsidRPr="009156AC">
        <w:t>Hoonete suurim lubatud arv krundil</w:t>
      </w:r>
      <w:r w:rsidRPr="009156AC">
        <w:tab/>
      </w:r>
      <w:r w:rsidRPr="009156AC">
        <w:tab/>
      </w:r>
      <w:r w:rsidR="009C2426" w:rsidRPr="009156AC">
        <w:tab/>
        <w:t>-</w:t>
      </w:r>
    </w:p>
    <w:p w14:paraId="10F10CC8" w14:textId="6973BAE5" w:rsidR="00975964" w:rsidRPr="009156AC" w:rsidRDefault="00975964" w:rsidP="00954FC8">
      <w:pPr>
        <w:pStyle w:val="ListParagraph"/>
        <w:numPr>
          <w:ilvl w:val="0"/>
          <w:numId w:val="18"/>
        </w:numPr>
        <w:ind w:left="357" w:hanging="357"/>
        <w:contextualSpacing w:val="0"/>
      </w:pPr>
      <w:r w:rsidRPr="009156AC">
        <w:t>Hoonete suurim lubatud ehit</w:t>
      </w:r>
      <w:r w:rsidR="009C2426" w:rsidRPr="009156AC">
        <w:t>ise</w:t>
      </w:r>
      <w:r w:rsidRPr="009156AC">
        <w:t>alune pindala</w:t>
      </w:r>
      <w:r w:rsidRPr="009156AC">
        <w:tab/>
      </w:r>
      <w:r w:rsidR="009C2426" w:rsidRPr="009156AC">
        <w:t>-</w:t>
      </w:r>
      <w:r w:rsidRPr="009156AC">
        <w:t xml:space="preserve">  </w:t>
      </w:r>
    </w:p>
    <w:p w14:paraId="0A8410FA" w14:textId="7535FC07" w:rsidR="009C2426" w:rsidRPr="009156AC" w:rsidRDefault="00975964" w:rsidP="00954FC8">
      <w:pPr>
        <w:pStyle w:val="ListParagraph"/>
        <w:numPr>
          <w:ilvl w:val="0"/>
          <w:numId w:val="18"/>
        </w:numPr>
        <w:ind w:left="357" w:hanging="357"/>
        <w:contextualSpacing w:val="0"/>
      </w:pPr>
      <w:r w:rsidRPr="009156AC">
        <w:t>Hoonete suurim lubatud kõrgus</w:t>
      </w:r>
      <w:r w:rsidRPr="009156AC">
        <w:tab/>
      </w:r>
      <w:r w:rsidRPr="009156AC">
        <w:tab/>
      </w:r>
      <w:r w:rsidRPr="009156AC">
        <w:tab/>
      </w:r>
      <w:r w:rsidR="009C2426" w:rsidRPr="009156AC">
        <w:t>-</w:t>
      </w:r>
    </w:p>
    <w:p w14:paraId="6789D9C7" w14:textId="0663F477" w:rsidR="009C2426" w:rsidRPr="009156AC" w:rsidRDefault="009C2426" w:rsidP="00954FC8">
      <w:pPr>
        <w:pStyle w:val="ListParagraph"/>
        <w:numPr>
          <w:ilvl w:val="0"/>
          <w:numId w:val="18"/>
        </w:numPr>
        <w:ind w:left="357" w:hanging="357"/>
        <w:contextualSpacing w:val="0"/>
      </w:pPr>
      <w:r w:rsidRPr="009156AC">
        <w:t>Hoone korruselisus</w:t>
      </w:r>
      <w:r w:rsidR="00975964" w:rsidRPr="009156AC">
        <w:tab/>
      </w:r>
      <w:r w:rsidRPr="009156AC">
        <w:tab/>
      </w:r>
      <w:r w:rsidRPr="009156AC">
        <w:tab/>
      </w:r>
      <w:r w:rsidRPr="009156AC">
        <w:tab/>
      </w:r>
      <w:r w:rsidRPr="009156AC">
        <w:tab/>
        <w:t>-</w:t>
      </w:r>
    </w:p>
    <w:p w14:paraId="430A3A3F" w14:textId="647B9A66" w:rsidR="009C2426" w:rsidRPr="009156AC" w:rsidRDefault="009C2426" w:rsidP="00954FC8">
      <w:pPr>
        <w:pStyle w:val="ListParagraph"/>
        <w:numPr>
          <w:ilvl w:val="0"/>
          <w:numId w:val="16"/>
        </w:numPr>
        <w:spacing w:before="200" w:after="120"/>
        <w:ind w:left="357" w:hanging="357"/>
        <w:contextualSpacing w:val="0"/>
      </w:pPr>
      <w:r w:rsidRPr="009156AC">
        <w:t>Pos 1</w:t>
      </w:r>
      <w:r w:rsidR="00590A1F">
        <w:t>8</w:t>
      </w:r>
      <w:r w:rsidRPr="009156AC">
        <w:t xml:space="preserve"> </w:t>
      </w:r>
      <w:r w:rsidRPr="009156AC">
        <w:tab/>
      </w:r>
      <w:r w:rsidRPr="009156AC">
        <w:tab/>
      </w:r>
      <w:r w:rsidRPr="009156AC">
        <w:tab/>
      </w:r>
      <w:r w:rsidRPr="009156AC">
        <w:tab/>
      </w:r>
      <w:r w:rsidRPr="009156AC">
        <w:tab/>
      </w:r>
      <w:r w:rsidRPr="009156AC">
        <w:tab/>
      </w:r>
    </w:p>
    <w:p w14:paraId="7A695BD3" w14:textId="77777777" w:rsidR="00975964" w:rsidRPr="009156AC" w:rsidRDefault="00975964" w:rsidP="00954FC8">
      <w:pPr>
        <w:pStyle w:val="ListParagraph"/>
        <w:numPr>
          <w:ilvl w:val="0"/>
          <w:numId w:val="18"/>
        </w:numPr>
        <w:ind w:left="357" w:hanging="357"/>
        <w:contextualSpacing w:val="0"/>
      </w:pPr>
      <w:r w:rsidRPr="009156AC">
        <w:t>Krundi kasutamise sihtotstarve</w:t>
      </w:r>
      <w:r w:rsidRPr="009156AC">
        <w:tab/>
      </w:r>
      <w:r w:rsidRPr="009156AC">
        <w:tab/>
      </w:r>
      <w:r w:rsidRPr="009156AC">
        <w:tab/>
      </w:r>
      <w:r w:rsidR="009C2426" w:rsidRPr="009156AC">
        <w:t>Transpordimaa (L100%)</w:t>
      </w:r>
    </w:p>
    <w:p w14:paraId="0183C30B" w14:textId="5E5CA4A4" w:rsidR="00487B31" w:rsidRDefault="00487B31" w:rsidP="00954FC8">
      <w:pPr>
        <w:pStyle w:val="ListParagraph"/>
        <w:numPr>
          <w:ilvl w:val="0"/>
          <w:numId w:val="18"/>
        </w:numPr>
        <w:ind w:left="357" w:hanging="357"/>
        <w:contextualSpacing w:val="0"/>
      </w:pPr>
      <w:r>
        <w:lastRenderedPageBreak/>
        <w:t>Krundi planeeritud suurus</w:t>
      </w:r>
      <w:r>
        <w:tab/>
      </w:r>
      <w:r>
        <w:tab/>
      </w:r>
      <w:r>
        <w:tab/>
      </w:r>
      <w:r>
        <w:tab/>
      </w:r>
      <w:r w:rsidR="00C814CC">
        <w:t>2 691 m</w:t>
      </w:r>
      <w:r w:rsidR="00C814CC" w:rsidRPr="00C814CC">
        <w:rPr>
          <w:vertAlign w:val="superscript"/>
        </w:rPr>
        <w:t>2</w:t>
      </w:r>
    </w:p>
    <w:p w14:paraId="36F49ECC" w14:textId="4B2FBD73" w:rsidR="00975964" w:rsidRPr="009156AC" w:rsidRDefault="00975964" w:rsidP="00954FC8">
      <w:pPr>
        <w:pStyle w:val="ListParagraph"/>
        <w:numPr>
          <w:ilvl w:val="0"/>
          <w:numId w:val="18"/>
        </w:numPr>
        <w:ind w:left="357" w:hanging="357"/>
        <w:contextualSpacing w:val="0"/>
      </w:pPr>
      <w:r w:rsidRPr="009156AC">
        <w:t>Hoonete suurim lubatud arv krundil</w:t>
      </w:r>
      <w:r w:rsidRPr="009156AC">
        <w:tab/>
      </w:r>
      <w:r w:rsidRPr="009156AC">
        <w:tab/>
      </w:r>
      <w:r w:rsidR="009C2426" w:rsidRPr="009156AC">
        <w:tab/>
        <w:t>-</w:t>
      </w:r>
    </w:p>
    <w:p w14:paraId="617CB660" w14:textId="17D5D41C" w:rsidR="00975964" w:rsidRPr="009156AC" w:rsidRDefault="00975964" w:rsidP="00954FC8">
      <w:pPr>
        <w:pStyle w:val="ListParagraph"/>
        <w:numPr>
          <w:ilvl w:val="0"/>
          <w:numId w:val="18"/>
        </w:numPr>
        <w:ind w:left="357" w:hanging="357"/>
        <w:contextualSpacing w:val="0"/>
      </w:pPr>
      <w:r w:rsidRPr="009156AC">
        <w:t>Hoonete suurim lubatud ehit</w:t>
      </w:r>
      <w:r w:rsidR="009C2426" w:rsidRPr="009156AC">
        <w:t>ise</w:t>
      </w:r>
      <w:r w:rsidRPr="009156AC">
        <w:t>alune pindala</w:t>
      </w:r>
      <w:r w:rsidRPr="009156AC">
        <w:tab/>
      </w:r>
      <w:r w:rsidR="009C2426" w:rsidRPr="009156AC">
        <w:t>-</w:t>
      </w:r>
      <w:r w:rsidRPr="009156AC">
        <w:t xml:space="preserve">  </w:t>
      </w:r>
    </w:p>
    <w:p w14:paraId="086D588B" w14:textId="77777777" w:rsidR="009C2426" w:rsidRPr="009156AC" w:rsidRDefault="00975964" w:rsidP="00954FC8">
      <w:pPr>
        <w:pStyle w:val="ListParagraph"/>
        <w:numPr>
          <w:ilvl w:val="0"/>
          <w:numId w:val="18"/>
        </w:numPr>
        <w:ind w:left="357" w:hanging="357"/>
        <w:contextualSpacing w:val="0"/>
      </w:pPr>
      <w:r w:rsidRPr="009156AC">
        <w:t>Hoonete suurim lubatud kõrgus</w:t>
      </w:r>
      <w:r w:rsidRPr="009156AC">
        <w:tab/>
      </w:r>
      <w:r w:rsidRPr="009156AC">
        <w:tab/>
      </w:r>
      <w:r w:rsidRPr="009156AC">
        <w:tab/>
      </w:r>
      <w:r w:rsidR="009C2426" w:rsidRPr="009156AC">
        <w:t>-</w:t>
      </w:r>
    </w:p>
    <w:p w14:paraId="48035615" w14:textId="20C896A7" w:rsidR="009C2426" w:rsidRPr="009156AC" w:rsidRDefault="009C2426" w:rsidP="00954FC8">
      <w:pPr>
        <w:pStyle w:val="ListParagraph"/>
        <w:numPr>
          <w:ilvl w:val="0"/>
          <w:numId w:val="18"/>
        </w:numPr>
        <w:ind w:left="357" w:hanging="357"/>
        <w:contextualSpacing w:val="0"/>
      </w:pPr>
      <w:r w:rsidRPr="009156AC">
        <w:t>Hoone korruselisus</w:t>
      </w:r>
      <w:r w:rsidR="00975964" w:rsidRPr="009156AC">
        <w:tab/>
      </w:r>
      <w:r w:rsidRPr="009156AC">
        <w:tab/>
      </w:r>
      <w:r w:rsidRPr="009156AC">
        <w:tab/>
      </w:r>
      <w:r w:rsidRPr="009156AC">
        <w:tab/>
      </w:r>
      <w:r w:rsidRPr="009156AC">
        <w:tab/>
        <w:t>-</w:t>
      </w:r>
    </w:p>
    <w:p w14:paraId="57B70CF0" w14:textId="669793B4" w:rsidR="009C2426" w:rsidRPr="009156AC" w:rsidRDefault="009C2426" w:rsidP="00954FC8">
      <w:pPr>
        <w:pStyle w:val="ListParagraph"/>
        <w:numPr>
          <w:ilvl w:val="0"/>
          <w:numId w:val="16"/>
        </w:numPr>
        <w:spacing w:before="200" w:after="120"/>
        <w:ind w:left="357" w:hanging="357"/>
        <w:contextualSpacing w:val="0"/>
      </w:pPr>
      <w:r w:rsidRPr="009156AC">
        <w:t xml:space="preserve">Pos </w:t>
      </w:r>
      <w:r w:rsidR="00590A1F">
        <w:t>19</w:t>
      </w:r>
      <w:r w:rsidRPr="009156AC">
        <w:t xml:space="preserve"> </w:t>
      </w:r>
      <w:r w:rsidRPr="009156AC">
        <w:tab/>
      </w:r>
      <w:r w:rsidRPr="009156AC">
        <w:tab/>
      </w:r>
      <w:r w:rsidRPr="009156AC">
        <w:tab/>
      </w:r>
      <w:r w:rsidRPr="009156AC">
        <w:tab/>
      </w:r>
      <w:r w:rsidRPr="009156AC">
        <w:tab/>
      </w:r>
      <w:r w:rsidRPr="009156AC">
        <w:tab/>
      </w:r>
    </w:p>
    <w:p w14:paraId="247840CF" w14:textId="77777777" w:rsidR="00975964" w:rsidRPr="009156AC" w:rsidRDefault="00975964" w:rsidP="00954FC8">
      <w:pPr>
        <w:pStyle w:val="ListParagraph"/>
        <w:numPr>
          <w:ilvl w:val="0"/>
          <w:numId w:val="18"/>
        </w:numPr>
        <w:ind w:left="357" w:hanging="357"/>
        <w:contextualSpacing w:val="0"/>
      </w:pPr>
      <w:r w:rsidRPr="009156AC">
        <w:t>Krundi kasutamise sihtotstarve</w:t>
      </w:r>
      <w:r w:rsidRPr="009156AC">
        <w:tab/>
      </w:r>
      <w:r w:rsidRPr="009156AC">
        <w:tab/>
      </w:r>
      <w:r w:rsidRPr="009156AC">
        <w:tab/>
      </w:r>
      <w:r w:rsidR="009C2426" w:rsidRPr="009156AC">
        <w:t>Transpordimaa (L100%)</w:t>
      </w:r>
    </w:p>
    <w:p w14:paraId="5FA2A14C" w14:textId="20FDB03D" w:rsidR="00C814CC" w:rsidRDefault="00C814CC" w:rsidP="00954FC8">
      <w:pPr>
        <w:pStyle w:val="ListParagraph"/>
        <w:numPr>
          <w:ilvl w:val="0"/>
          <w:numId w:val="18"/>
        </w:numPr>
        <w:ind w:left="357" w:hanging="357"/>
        <w:contextualSpacing w:val="0"/>
      </w:pPr>
      <w:r>
        <w:t>Krundi planeeritud suurus</w:t>
      </w:r>
      <w:r>
        <w:tab/>
      </w:r>
      <w:r>
        <w:tab/>
      </w:r>
      <w:r>
        <w:tab/>
      </w:r>
      <w:r>
        <w:tab/>
        <w:t>37 943 m</w:t>
      </w:r>
      <w:r w:rsidRPr="00C814CC">
        <w:rPr>
          <w:vertAlign w:val="superscript"/>
        </w:rPr>
        <w:t>2</w:t>
      </w:r>
    </w:p>
    <w:p w14:paraId="345B1513" w14:textId="23250E4F" w:rsidR="00975964" w:rsidRPr="009156AC" w:rsidRDefault="00975964" w:rsidP="00954FC8">
      <w:pPr>
        <w:pStyle w:val="ListParagraph"/>
        <w:numPr>
          <w:ilvl w:val="0"/>
          <w:numId w:val="18"/>
        </w:numPr>
        <w:ind w:left="357" w:hanging="357"/>
        <w:contextualSpacing w:val="0"/>
      </w:pPr>
      <w:r w:rsidRPr="009156AC">
        <w:t>Hoonete suurim lubatud arv krundil</w:t>
      </w:r>
      <w:r w:rsidRPr="009156AC">
        <w:tab/>
      </w:r>
      <w:r w:rsidRPr="009156AC">
        <w:tab/>
      </w:r>
      <w:r w:rsidR="009C2426" w:rsidRPr="009156AC">
        <w:tab/>
        <w:t>-</w:t>
      </w:r>
    </w:p>
    <w:p w14:paraId="25444582" w14:textId="7B7FAC30" w:rsidR="00975964" w:rsidRPr="009156AC" w:rsidRDefault="00975964" w:rsidP="00954FC8">
      <w:pPr>
        <w:pStyle w:val="ListParagraph"/>
        <w:numPr>
          <w:ilvl w:val="0"/>
          <w:numId w:val="18"/>
        </w:numPr>
        <w:ind w:left="357" w:hanging="357"/>
        <w:contextualSpacing w:val="0"/>
      </w:pPr>
      <w:r w:rsidRPr="009156AC">
        <w:t>Hoonete suurim lubatud ehit</w:t>
      </w:r>
      <w:r w:rsidR="009C2426" w:rsidRPr="009156AC">
        <w:t>ise</w:t>
      </w:r>
      <w:r w:rsidRPr="009156AC">
        <w:t>alune pindala</w:t>
      </w:r>
      <w:r w:rsidRPr="009156AC">
        <w:tab/>
      </w:r>
      <w:r w:rsidR="009C2426" w:rsidRPr="009156AC">
        <w:t>-</w:t>
      </w:r>
      <w:r w:rsidRPr="009156AC">
        <w:t xml:space="preserve">  </w:t>
      </w:r>
    </w:p>
    <w:p w14:paraId="472B4A44" w14:textId="77777777" w:rsidR="009C2426" w:rsidRPr="009156AC" w:rsidRDefault="00975964" w:rsidP="00954FC8">
      <w:pPr>
        <w:pStyle w:val="ListParagraph"/>
        <w:numPr>
          <w:ilvl w:val="0"/>
          <w:numId w:val="18"/>
        </w:numPr>
        <w:ind w:left="357" w:hanging="357"/>
        <w:contextualSpacing w:val="0"/>
      </w:pPr>
      <w:r w:rsidRPr="009156AC">
        <w:t>Hoonete suurim lubatud kõrgus</w:t>
      </w:r>
      <w:r w:rsidRPr="009156AC">
        <w:tab/>
      </w:r>
      <w:r w:rsidRPr="009156AC">
        <w:tab/>
      </w:r>
      <w:r w:rsidRPr="009156AC">
        <w:tab/>
      </w:r>
      <w:r w:rsidR="009C2426" w:rsidRPr="009156AC">
        <w:t>-</w:t>
      </w:r>
    </w:p>
    <w:p w14:paraId="074EB93C" w14:textId="509D71A3" w:rsidR="009C2426" w:rsidRPr="009156AC" w:rsidRDefault="009C2426" w:rsidP="00954FC8">
      <w:pPr>
        <w:pStyle w:val="ListParagraph"/>
        <w:numPr>
          <w:ilvl w:val="0"/>
          <w:numId w:val="18"/>
        </w:numPr>
        <w:ind w:left="357" w:hanging="357"/>
        <w:contextualSpacing w:val="0"/>
      </w:pPr>
      <w:r w:rsidRPr="009156AC">
        <w:t>Hoone korruselisus</w:t>
      </w:r>
      <w:r w:rsidR="00975964" w:rsidRPr="009156AC">
        <w:tab/>
      </w:r>
      <w:r w:rsidRPr="009156AC">
        <w:tab/>
      </w:r>
      <w:r w:rsidRPr="009156AC">
        <w:tab/>
      </w:r>
      <w:r w:rsidRPr="009156AC">
        <w:tab/>
      </w:r>
      <w:r w:rsidRPr="009156AC">
        <w:tab/>
        <w:t>-</w:t>
      </w:r>
    </w:p>
    <w:p w14:paraId="43E4A063" w14:textId="0506A87D" w:rsidR="009C2426" w:rsidRPr="009156AC" w:rsidRDefault="009C2426" w:rsidP="00954FC8">
      <w:pPr>
        <w:pStyle w:val="ListParagraph"/>
        <w:numPr>
          <w:ilvl w:val="0"/>
          <w:numId w:val="16"/>
        </w:numPr>
        <w:spacing w:before="200" w:after="120"/>
        <w:ind w:left="357" w:hanging="357"/>
        <w:contextualSpacing w:val="0"/>
      </w:pPr>
      <w:r w:rsidRPr="009156AC">
        <w:t>Pos 2</w:t>
      </w:r>
      <w:r w:rsidR="00590A1F">
        <w:t>0</w:t>
      </w:r>
      <w:r w:rsidRPr="009156AC">
        <w:t xml:space="preserve"> </w:t>
      </w:r>
      <w:r w:rsidRPr="009156AC">
        <w:tab/>
      </w:r>
      <w:r w:rsidRPr="009156AC">
        <w:tab/>
      </w:r>
      <w:r w:rsidRPr="009156AC">
        <w:tab/>
      </w:r>
      <w:r w:rsidRPr="009156AC">
        <w:tab/>
      </w:r>
      <w:r w:rsidRPr="009156AC">
        <w:tab/>
      </w:r>
      <w:r w:rsidRPr="009156AC">
        <w:tab/>
      </w:r>
    </w:p>
    <w:p w14:paraId="34E9CC5C" w14:textId="77777777" w:rsidR="00975964" w:rsidRPr="009156AC" w:rsidRDefault="00975964" w:rsidP="00954FC8">
      <w:pPr>
        <w:pStyle w:val="ListParagraph"/>
        <w:numPr>
          <w:ilvl w:val="0"/>
          <w:numId w:val="18"/>
        </w:numPr>
        <w:ind w:left="357" w:hanging="357"/>
        <w:contextualSpacing w:val="0"/>
      </w:pPr>
      <w:r w:rsidRPr="009156AC">
        <w:t>Krundi kasutamise sihtotstarve</w:t>
      </w:r>
      <w:r w:rsidRPr="009156AC">
        <w:tab/>
      </w:r>
      <w:r w:rsidRPr="009156AC">
        <w:tab/>
      </w:r>
      <w:r w:rsidRPr="009156AC">
        <w:tab/>
      </w:r>
      <w:r w:rsidR="009C2426" w:rsidRPr="009156AC">
        <w:t>Transpordimaa (L100%)</w:t>
      </w:r>
    </w:p>
    <w:p w14:paraId="3602FD03" w14:textId="3430D19F" w:rsidR="00C814CC" w:rsidRDefault="00C814CC" w:rsidP="00954FC8">
      <w:pPr>
        <w:pStyle w:val="ListParagraph"/>
        <w:numPr>
          <w:ilvl w:val="0"/>
          <w:numId w:val="18"/>
        </w:numPr>
        <w:ind w:left="357" w:hanging="357"/>
        <w:contextualSpacing w:val="0"/>
      </w:pPr>
      <w:r>
        <w:t>Krundi planeeritud suurus</w:t>
      </w:r>
      <w:r>
        <w:tab/>
      </w:r>
      <w:r>
        <w:tab/>
      </w:r>
      <w:r>
        <w:tab/>
      </w:r>
      <w:r>
        <w:tab/>
        <w:t>8 056 m</w:t>
      </w:r>
      <w:r w:rsidRPr="00C814CC">
        <w:rPr>
          <w:vertAlign w:val="superscript"/>
        </w:rPr>
        <w:t>2</w:t>
      </w:r>
    </w:p>
    <w:p w14:paraId="0851A976" w14:textId="3F5EE1A3" w:rsidR="00975964" w:rsidRPr="009156AC" w:rsidRDefault="00975964" w:rsidP="00954FC8">
      <w:pPr>
        <w:pStyle w:val="ListParagraph"/>
        <w:numPr>
          <w:ilvl w:val="0"/>
          <w:numId w:val="18"/>
        </w:numPr>
        <w:ind w:left="357" w:hanging="357"/>
        <w:contextualSpacing w:val="0"/>
      </w:pPr>
      <w:r w:rsidRPr="009156AC">
        <w:t>Hoonete suurim lubatud arv krundil</w:t>
      </w:r>
      <w:r w:rsidRPr="009156AC">
        <w:tab/>
      </w:r>
      <w:r w:rsidRPr="009156AC">
        <w:tab/>
      </w:r>
      <w:r w:rsidR="009C2426" w:rsidRPr="009156AC">
        <w:tab/>
        <w:t>-</w:t>
      </w:r>
    </w:p>
    <w:p w14:paraId="3FDEC4A5" w14:textId="7C157441" w:rsidR="00975964" w:rsidRPr="009156AC" w:rsidRDefault="00975964" w:rsidP="00954FC8">
      <w:pPr>
        <w:pStyle w:val="ListParagraph"/>
        <w:numPr>
          <w:ilvl w:val="0"/>
          <w:numId w:val="18"/>
        </w:numPr>
        <w:ind w:left="357" w:hanging="357"/>
        <w:contextualSpacing w:val="0"/>
      </w:pPr>
      <w:r w:rsidRPr="009156AC">
        <w:t>Hoonete suurim lubatud ehit</w:t>
      </w:r>
      <w:r w:rsidR="009C2426" w:rsidRPr="009156AC">
        <w:t>ise</w:t>
      </w:r>
      <w:r w:rsidRPr="009156AC">
        <w:t>alune pindala</w:t>
      </w:r>
      <w:r w:rsidRPr="009156AC">
        <w:tab/>
      </w:r>
      <w:r w:rsidR="009C2426" w:rsidRPr="009156AC">
        <w:t>-</w:t>
      </w:r>
      <w:r w:rsidRPr="009156AC">
        <w:t xml:space="preserve">  </w:t>
      </w:r>
    </w:p>
    <w:p w14:paraId="602AD14B" w14:textId="77777777" w:rsidR="009C2426" w:rsidRPr="009156AC" w:rsidRDefault="00975964" w:rsidP="00954FC8">
      <w:pPr>
        <w:pStyle w:val="ListParagraph"/>
        <w:numPr>
          <w:ilvl w:val="0"/>
          <w:numId w:val="18"/>
        </w:numPr>
        <w:ind w:left="357" w:hanging="357"/>
        <w:contextualSpacing w:val="0"/>
      </w:pPr>
      <w:r w:rsidRPr="009156AC">
        <w:t>Hoonete suurim lubatud kõrgus</w:t>
      </w:r>
      <w:r w:rsidRPr="009156AC">
        <w:tab/>
      </w:r>
      <w:r w:rsidRPr="009156AC">
        <w:tab/>
      </w:r>
      <w:r w:rsidRPr="009156AC">
        <w:tab/>
      </w:r>
      <w:r w:rsidR="009C2426" w:rsidRPr="009156AC">
        <w:t>-</w:t>
      </w:r>
    </w:p>
    <w:p w14:paraId="529C905E" w14:textId="535D7B3E" w:rsidR="009C2426" w:rsidRPr="009156AC" w:rsidRDefault="009C2426" w:rsidP="00954FC8">
      <w:pPr>
        <w:pStyle w:val="ListParagraph"/>
        <w:numPr>
          <w:ilvl w:val="0"/>
          <w:numId w:val="18"/>
        </w:numPr>
        <w:ind w:left="357" w:hanging="357"/>
        <w:contextualSpacing w:val="0"/>
      </w:pPr>
      <w:r w:rsidRPr="009156AC">
        <w:t>Hoone korruselisus</w:t>
      </w:r>
      <w:r w:rsidR="00975964" w:rsidRPr="009156AC">
        <w:tab/>
      </w:r>
      <w:r w:rsidRPr="009156AC">
        <w:tab/>
      </w:r>
      <w:r w:rsidRPr="009156AC">
        <w:tab/>
      </w:r>
      <w:r w:rsidRPr="009156AC">
        <w:tab/>
      </w:r>
      <w:r w:rsidRPr="009156AC">
        <w:tab/>
        <w:t>-</w:t>
      </w:r>
    </w:p>
    <w:p w14:paraId="29112885" w14:textId="77777777" w:rsidR="00BE69A4" w:rsidRPr="00641C21" w:rsidRDefault="00BE69A4" w:rsidP="00BE69A4">
      <w:pPr>
        <w:pStyle w:val="ListParagraph"/>
        <w:ind w:left="357"/>
        <w:contextualSpacing w:val="0"/>
      </w:pPr>
    </w:p>
    <w:p w14:paraId="7DCD833C" w14:textId="56F7B40B" w:rsidR="00DE63C7" w:rsidRPr="00641C21" w:rsidRDefault="00DE63C7" w:rsidP="00954FC8">
      <w:pPr>
        <w:pStyle w:val="Heading2"/>
        <w:numPr>
          <w:ilvl w:val="0"/>
          <w:numId w:val="15"/>
        </w:numPr>
        <w:spacing w:before="400" w:after="200"/>
        <w:ind w:left="357" w:hanging="357"/>
      </w:pPr>
      <w:bookmarkStart w:id="33" w:name="_Toc162421580"/>
      <w:r w:rsidRPr="00641C21">
        <w:rPr>
          <w:rStyle w:val="Heading2Char"/>
          <w:bCs/>
        </w:rPr>
        <w:t>EHITISE ARHITEKTUURINÕUDED</w:t>
      </w:r>
      <w:bookmarkEnd w:id="33"/>
    </w:p>
    <w:p w14:paraId="48421B71" w14:textId="0AE67E11" w:rsidR="00913A5E" w:rsidRPr="00641C21" w:rsidRDefault="00913A5E" w:rsidP="00D93930">
      <w:pPr>
        <w:rPr>
          <w:rFonts w:eastAsia="Arial"/>
        </w:rPr>
      </w:pPr>
      <w:r w:rsidRPr="00641C21">
        <w:rPr>
          <w:rFonts w:eastAsia="Arial"/>
        </w:rPr>
        <w:t>Ehitusmaterjalina eelistatud materjalid on betoon, puit, klaas. Ärihoonetel tohib plekki kasutada vaid aktsendi andmiseks. Maanteepoolsed ja planeeringuala läbiva tee äärsed fassaadid planeerida esinduslikud. Fassaadidele ette näha vähemalt kahe erineva materjali kasutamine. Hoonete välimus peab olema kaasaegse arhitektuurse lahendusega. Vältida tuleb naturaalseid materjale imiteerivaid viimistlusmaterjale. Hoonete kõrgus ja katuse kalle on piiratud (vt Põhijoonis AS-04), katusekalde vahemik 0-15 º (parapetiga). Hooned projekteerida vastavalt ettevõtlus- ja infotehnoloogiaministri 11.12.2018 määrusele nr 63 „Hoone energiatõhususe miinimumnõuded“.</w:t>
      </w:r>
    </w:p>
    <w:p w14:paraId="60FD6DC3" w14:textId="477F080D" w:rsidR="00480009" w:rsidRPr="00BE69A4" w:rsidRDefault="00913A5E" w:rsidP="00BE69A4">
      <w:pPr>
        <w:rPr>
          <w:rFonts w:eastAsia="Arial"/>
        </w:rPr>
      </w:pPr>
      <w:r w:rsidRPr="00641C21">
        <w:rPr>
          <w:rFonts w:eastAsia="Arial"/>
        </w:rPr>
        <w:t>Hoone eskiisprojekt tuleb kooskõlastada Rae valla arhitektiga.</w:t>
      </w:r>
      <w:r w:rsidRPr="00BE69A4">
        <w:rPr>
          <w:rFonts w:eastAsia="Arial"/>
        </w:rPr>
        <w:t xml:space="preserve"> </w:t>
      </w:r>
    </w:p>
    <w:p w14:paraId="0BFE8B28" w14:textId="0251BD33" w:rsidR="00DE63C7" w:rsidRPr="00641C21" w:rsidRDefault="00DE63C7" w:rsidP="00954FC8">
      <w:pPr>
        <w:pStyle w:val="Heading2"/>
        <w:numPr>
          <w:ilvl w:val="0"/>
          <w:numId w:val="15"/>
        </w:numPr>
        <w:spacing w:before="400" w:after="200"/>
        <w:ind w:left="357" w:hanging="357"/>
      </w:pPr>
      <w:bookmarkStart w:id="34" w:name="_Toc162421581"/>
      <w:r w:rsidRPr="00641C21">
        <w:rPr>
          <w:rStyle w:val="Heading2Char"/>
          <w:bCs/>
        </w:rPr>
        <w:t>PIIRDED</w:t>
      </w:r>
      <w:bookmarkEnd w:id="34"/>
    </w:p>
    <w:p w14:paraId="52A2498E" w14:textId="79315765" w:rsidR="00DF03BC" w:rsidRPr="00DF03BC" w:rsidRDefault="00913A5E" w:rsidP="00DF03BC">
      <w:pPr>
        <w:autoSpaceDE w:val="0"/>
        <w:autoSpaceDN w:val="0"/>
        <w:adjustRightInd w:val="0"/>
        <w:jc w:val="left"/>
        <w:rPr>
          <w:color w:val="000000"/>
          <w:sz w:val="24"/>
          <w:szCs w:val="24"/>
        </w:rPr>
      </w:pPr>
      <w:r w:rsidRPr="00641C21">
        <w:t>Piirde rajamine ei ole kohustuslik. Piirde rajamisel võrkaed kõrgusega kuni 2.0 meetrit</w:t>
      </w:r>
      <w:r w:rsidR="00453E0F">
        <w:t xml:space="preserve"> krundi piiril</w:t>
      </w:r>
      <w:r w:rsidRPr="00641C21">
        <w:t>. Piire peab sobima hoonete arhitektuuriga.</w:t>
      </w:r>
      <w:r w:rsidR="00DF03BC">
        <w:t xml:space="preserve"> </w:t>
      </w:r>
      <w:r w:rsidR="00DF03BC" w:rsidRPr="00DF03BC">
        <w:rPr>
          <w:color w:val="000000"/>
        </w:rPr>
        <w:t>Nähtavuskolmnurkades on lubatud ainult võrkpiire ning haljastus nähtavuskolmnurkades on lubatud kõrgusega kuni 0,4 m.</w:t>
      </w:r>
      <w:r w:rsidR="00DF03BC" w:rsidRPr="00DF03BC">
        <w:rPr>
          <w:color w:val="000000"/>
          <w:sz w:val="24"/>
          <w:szCs w:val="24"/>
        </w:rPr>
        <w:t xml:space="preserve"> </w:t>
      </w:r>
    </w:p>
    <w:p w14:paraId="157144B5" w14:textId="14544D2C" w:rsidR="00DE63C7" w:rsidRPr="00641C21" w:rsidRDefault="00DE63C7" w:rsidP="00954FC8">
      <w:pPr>
        <w:pStyle w:val="Heading2"/>
        <w:numPr>
          <w:ilvl w:val="0"/>
          <w:numId w:val="15"/>
        </w:numPr>
        <w:spacing w:before="400" w:after="200"/>
        <w:ind w:left="357" w:hanging="357"/>
      </w:pPr>
      <w:bookmarkStart w:id="35" w:name="_Toc162421582"/>
      <w:r w:rsidRPr="00641C21">
        <w:rPr>
          <w:rStyle w:val="Heading2Char"/>
          <w:bCs/>
        </w:rPr>
        <w:t>TÄNAVATE MAA-ALAD, LIIKLUS- JA PARKIMISKORRALDUS</w:t>
      </w:r>
      <w:bookmarkEnd w:id="35"/>
    </w:p>
    <w:p w14:paraId="6ADB2632" w14:textId="359D765C" w:rsidR="007A7F1E" w:rsidRPr="00641C21" w:rsidRDefault="007A7F1E" w:rsidP="00BE69A4">
      <w:pPr>
        <w:pStyle w:val="ListParagraph"/>
        <w:ind w:left="0"/>
      </w:pPr>
      <w:r w:rsidRPr="00641C21">
        <w:t xml:space="preserve">Alale on </w:t>
      </w:r>
      <w:r w:rsidRPr="00CC2288">
        <w:rPr>
          <w:highlight w:val="yellow"/>
        </w:rPr>
        <w:t xml:space="preserve">planeeritud 7,0 m laiusega sõiduteed ja </w:t>
      </w:r>
      <w:r w:rsidR="00B762D1">
        <w:rPr>
          <w:highlight w:val="yellow"/>
        </w:rPr>
        <w:t>3,0</w:t>
      </w:r>
      <w:r w:rsidRPr="00CC2288">
        <w:rPr>
          <w:highlight w:val="yellow"/>
        </w:rPr>
        <w:t xml:space="preserve"> </w:t>
      </w:r>
      <w:r w:rsidR="00AA149D" w:rsidRPr="00CC2288">
        <w:rPr>
          <w:highlight w:val="yellow"/>
        </w:rPr>
        <w:t xml:space="preserve">m jalgratta- ja jalgteed. </w:t>
      </w:r>
      <w:r w:rsidRPr="00CC2288">
        <w:rPr>
          <w:highlight w:val="yellow"/>
        </w:rPr>
        <w:t xml:space="preserve">Ala läbib keskelt jalakäijate tänav </w:t>
      </w:r>
      <w:r w:rsidR="00B762D1">
        <w:rPr>
          <w:highlight w:val="yellow"/>
        </w:rPr>
        <w:t>5,0</w:t>
      </w:r>
      <w:r w:rsidRPr="00CC2288">
        <w:rPr>
          <w:highlight w:val="yellow"/>
        </w:rPr>
        <w:t xml:space="preserve"> m laiuse </w:t>
      </w:r>
      <w:r w:rsidR="00952C8A" w:rsidRPr="00CC2288">
        <w:rPr>
          <w:highlight w:val="yellow"/>
        </w:rPr>
        <w:t>jalgratta</w:t>
      </w:r>
      <w:r w:rsidR="00DC1BDF">
        <w:rPr>
          <w:highlight w:val="yellow"/>
        </w:rPr>
        <w:t xml:space="preserve">tee </w:t>
      </w:r>
      <w:r w:rsidR="00952C8A" w:rsidRPr="00CC2288">
        <w:rPr>
          <w:highlight w:val="yellow"/>
        </w:rPr>
        <w:t>ja jalgteega</w:t>
      </w:r>
      <w:r w:rsidRPr="00CC2288">
        <w:rPr>
          <w:highlight w:val="yellow"/>
        </w:rPr>
        <w:t>, mis on ühendatud olemasoleva</w:t>
      </w:r>
      <w:r w:rsidRPr="00641C21">
        <w:t xml:space="preserve"> 2 Tallinn-Tartu-Võru-Luhamaa tee aluse jalakäijate tunneliga</w:t>
      </w:r>
      <w:r w:rsidR="00952C8A">
        <w:t xml:space="preserve"> ning </w:t>
      </w:r>
      <w:r w:rsidR="00952C8A" w:rsidRPr="00AA149D">
        <w:t xml:space="preserve">perspektiivselt ühendus ka Kurna küla suunal </w:t>
      </w:r>
      <w:r w:rsidR="00AA149D" w:rsidRPr="00AA149D">
        <w:t>(</w:t>
      </w:r>
      <w:r w:rsidR="00952C8A" w:rsidRPr="00AA149D">
        <w:t>paralleelselt Rae valla üldplaneeringus ette nähtud kogujateega</w:t>
      </w:r>
      <w:r w:rsidR="00AA149D" w:rsidRPr="00AA149D">
        <w:t>)</w:t>
      </w:r>
      <w:r w:rsidRPr="00AA149D">
        <w:t>.</w:t>
      </w:r>
    </w:p>
    <w:p w14:paraId="2D471638" w14:textId="77777777" w:rsidR="003921E8" w:rsidRPr="00CB5293" w:rsidRDefault="007A7F1E" w:rsidP="00BE69A4">
      <w:pPr>
        <w:pStyle w:val="ListParagraph"/>
        <w:ind w:left="0"/>
      </w:pPr>
      <w:r w:rsidRPr="002E091D">
        <w:t>Reaalprojekt OÜ poolt on koostatud detailplaneeringule liiklusuuring „Kurna küla, Rae vald, Harju maakond Põllukivi detailplaneering liiklusuuring“</w:t>
      </w:r>
      <w:r w:rsidR="003921E8" w:rsidRPr="002E091D">
        <w:t xml:space="preserve"> (</w:t>
      </w:r>
      <w:r w:rsidRPr="002E091D">
        <w:t>töö nr P19024</w:t>
      </w:r>
      <w:r w:rsidR="003921E8" w:rsidRPr="002E091D">
        <w:t>)</w:t>
      </w:r>
      <w:r w:rsidRPr="002E091D">
        <w:t xml:space="preserve"> ja lisad</w:t>
      </w:r>
      <w:r w:rsidR="003921E8" w:rsidRPr="002E091D">
        <w:t xml:space="preserve"> ning samuti on</w:t>
      </w:r>
      <w:r w:rsidRPr="002E091D">
        <w:t xml:space="preserve"> koosta</w:t>
      </w:r>
      <w:r w:rsidR="003921E8" w:rsidRPr="002E091D">
        <w:t>nud</w:t>
      </w:r>
      <w:r w:rsidRPr="002E091D">
        <w:t xml:space="preserve"> ringristmiku eskiislahendus</w:t>
      </w:r>
      <w:r w:rsidR="003921E8" w:rsidRPr="002E091D">
        <w:t>e (töö nr P19024)</w:t>
      </w:r>
      <w:r w:rsidRPr="002E091D">
        <w:t xml:space="preserve">. </w:t>
      </w:r>
      <w:r w:rsidRPr="00CB5293">
        <w:t>Samuti on Reaalprojekt OÜ poolt koostatud „Kurna küla Põllukivi kinnistu ja lähiala detailplaneeringu liikluslahendus“</w:t>
      </w:r>
      <w:r w:rsidR="003921E8" w:rsidRPr="00CB5293">
        <w:t xml:space="preserve"> (</w:t>
      </w:r>
      <w:r w:rsidRPr="00CB5293">
        <w:t>töö nr P20028</w:t>
      </w:r>
      <w:r w:rsidR="003921E8" w:rsidRPr="00CB5293">
        <w:t>)</w:t>
      </w:r>
      <w:r w:rsidRPr="00CB5293">
        <w:t xml:space="preserve"> </w:t>
      </w:r>
    </w:p>
    <w:p w14:paraId="74554432" w14:textId="4695DDA6" w:rsidR="007A7F1E" w:rsidRPr="00641C21" w:rsidRDefault="007A7F1E" w:rsidP="00BE69A4">
      <w:pPr>
        <w:pStyle w:val="ListParagraph"/>
        <w:ind w:left="0"/>
      </w:pPr>
      <w:r w:rsidRPr="00CB5293">
        <w:t>(VT DP lisa 2</w:t>
      </w:r>
      <w:r w:rsidR="005128F7" w:rsidRPr="00CB5293">
        <w:t xml:space="preserve"> - </w:t>
      </w:r>
      <w:r w:rsidRPr="00CB5293">
        <w:t>Liiklusuuringud ja eskiisid</w:t>
      </w:r>
      <w:r w:rsidR="005128F7" w:rsidRPr="00CB5293">
        <w:t>)</w:t>
      </w:r>
      <w:r w:rsidRPr="00CB5293">
        <w:t>.</w:t>
      </w:r>
      <w:r w:rsidR="00614C0D" w:rsidRPr="00CB5293">
        <w:t xml:space="preserve"> Lahendus jääb käesoleva detailplaneeringu raames perspektiivseks lahenduseks ning ellu ei viida.</w:t>
      </w:r>
    </w:p>
    <w:p w14:paraId="01AEECB0" w14:textId="77777777" w:rsidR="003921E8" w:rsidRPr="00641C21" w:rsidRDefault="003921E8" w:rsidP="00BE69A4">
      <w:pPr>
        <w:pStyle w:val="ListParagraph"/>
        <w:ind w:left="0"/>
      </w:pPr>
    </w:p>
    <w:p w14:paraId="06263212" w14:textId="13C55D67" w:rsidR="007A7F1E" w:rsidRPr="00641C21" w:rsidRDefault="007A7F1E" w:rsidP="00BE69A4">
      <w:pPr>
        <w:pStyle w:val="ListParagraph"/>
        <w:ind w:left="0"/>
      </w:pPr>
      <w:r w:rsidRPr="00641C21">
        <w:t xml:space="preserve">Planeeringu koostamisel on arvestatud varasemalt koostatud „Rukki Arenduse teede ja tehnovõrkude tehniline projekt“ (Reaalprojekt OÜ, töö nr VP14018). Projektiga nähakse ette Rukki arendusalale juurdepääsutee riigiteelt 2 Tallinn-Tartu-Võru-Luhamaa km 9,95 ja km 10,89 mahasõidu rampide kaudu ning riigiteel 2 Tallinn-Tartu-Võru-Luhamaa km 11,265 liiklusohutusele mittevastava 11332 Bensiinijaama tee (km 0,52-0,63) nähakse ette likvideeritavana. </w:t>
      </w:r>
    </w:p>
    <w:p w14:paraId="24027149" w14:textId="77777777" w:rsidR="00670453" w:rsidRPr="00641C21" w:rsidRDefault="00670453" w:rsidP="00BE69A4">
      <w:pPr>
        <w:pStyle w:val="ListParagraph"/>
        <w:ind w:left="0"/>
      </w:pPr>
      <w:r w:rsidRPr="00641C21">
        <w:lastRenderedPageBreak/>
        <w:t>(VT DP lisa 2 - Liiklusuuringud ja eskiisid).</w:t>
      </w:r>
    </w:p>
    <w:p w14:paraId="5A78EF5A" w14:textId="715C2E57" w:rsidR="00264BE5" w:rsidRPr="00641C21" w:rsidRDefault="00264BE5" w:rsidP="00BE69A4">
      <w:pPr>
        <w:pStyle w:val="ListParagraph"/>
        <w:ind w:left="0"/>
      </w:pPr>
      <w:r w:rsidRPr="008E2750">
        <w:t xml:space="preserve">Planeeringu koostamisel on arvestatud riigitee 2 Tallinn-Tartu-Võru-Luhamaa km 6,8-20,0 liikluskorralduse eskiislahendusega (Novarc Group AS töö nr 1557), mille kohaselt on muuhulgas Põllukivi kinnistule ette nähtud maa võõrandamise vajadus riigitee </w:t>
      </w:r>
      <w:r w:rsidR="00043E9F" w:rsidRPr="008E2750">
        <w:t xml:space="preserve">2 Tallinn-Tartu-Võru-Luhamaa </w:t>
      </w:r>
      <w:r w:rsidR="00043E9F">
        <w:t xml:space="preserve"> </w:t>
      </w:r>
      <w:r w:rsidRPr="008E2750">
        <w:t>toimimiseks vajalike rajatiste (sademevee ärajuhtimissüsteem) kavandamiseks (</w:t>
      </w:r>
      <w:r w:rsidRPr="008E2750">
        <w:rPr>
          <w:i/>
          <w:iCs/>
        </w:rPr>
        <w:t>VT DP lisa 2 - Liiklusuuringud ja eskiisid</w:t>
      </w:r>
      <w:r w:rsidRPr="008E2750">
        <w:t>).</w:t>
      </w:r>
    </w:p>
    <w:p w14:paraId="159CE6CD" w14:textId="62071698" w:rsidR="00670453" w:rsidRPr="00641C21" w:rsidRDefault="00670453" w:rsidP="00BE69A4">
      <w:pPr>
        <w:pStyle w:val="ListParagraph"/>
        <w:ind w:left="0"/>
      </w:pPr>
    </w:p>
    <w:p w14:paraId="025B926B" w14:textId="5A56226E" w:rsidR="007A7F1E" w:rsidRPr="00641C21" w:rsidRDefault="007A7F1E" w:rsidP="00BE69A4">
      <w:pPr>
        <w:pStyle w:val="ListParagraph"/>
        <w:ind w:left="0"/>
      </w:pPr>
      <w:r w:rsidRPr="00641C21">
        <w:t>Detailplaneeringu ala asub vahetult riigi põhimaanteede 2 Tallinn – Tartu – Võru – Luhamaa ning 11 Tallinna ringtee liiklussõlme läheduses</w:t>
      </w:r>
      <w:r w:rsidR="00670453" w:rsidRPr="00641C21">
        <w:t>, ristmikust</w:t>
      </w:r>
      <w:r w:rsidRPr="00641C21">
        <w:t xml:space="preserve"> lääne</w:t>
      </w:r>
      <w:r w:rsidR="00670453" w:rsidRPr="00641C21">
        <w:t xml:space="preserve"> pool</w:t>
      </w:r>
      <w:r w:rsidRPr="00641C21">
        <w:t>. Detailplaneeringu ala jääb nimetatud riigi põhimaanteede ja lisaks ka riigi kõrvalmaantee nr 11332 Jüri bensiinijaama tee kaitsevöönditesse. Nimetatud riigi põhimaanteede kaitsevöönd äärmise sõiduraja välimisest servast on 50 meetrit ja kõrvalmaantee kaitsevöönd sõiduraja välimisest servast on 30 meetrit. Riigimaanteede servas tuleb tagada nõutud vaba ruum, mis võimaldab sõiduteelt välja sõitnud sõidukil ohutult peatuda või teele tagasi pöörduda. Maanteede nr 2 ja 11 puhul on selleks 12,5 meetrit ja maantee nr 11332 puhul 7,0 meetrit äärmise sõiduraja välimisest servast. Riigimaanteede servas tuleb tagada nõutud külgnähtavusala, kus ei tohi olla nähtavust piiravaid takistusi. Maanteede nr 2 ja 11 puhul on selleks 24 meetrit ja maantee nr 11332 puhul 16 meetrit äärmise sõiduraja välimisest servast.</w:t>
      </w:r>
    </w:p>
    <w:p w14:paraId="0E0CB6FD" w14:textId="0D1182ED" w:rsidR="007A7F1E" w:rsidRPr="00641C21" w:rsidRDefault="007A7F1E" w:rsidP="00BE69A4">
      <w:pPr>
        <w:pStyle w:val="ListParagraph"/>
        <w:ind w:left="0"/>
      </w:pPr>
      <w:r w:rsidRPr="00641C21">
        <w:t xml:space="preserve">Vastavalt </w:t>
      </w:r>
      <w:r w:rsidR="00853EF3" w:rsidRPr="00641C21">
        <w:t>Transpordiameti</w:t>
      </w:r>
      <w:r w:rsidRPr="00641C21">
        <w:t xml:space="preserve"> poolt väljastatud tingimustele toimub põhiline liikluse pääs detailplaneeringu alale Põllukivi tee ja Rukki tee perspektiivse ristmiku kaudu. Sellelt ristmikult toimub ligipääs ka riigimaanteele 11332 </w:t>
      </w:r>
      <w:bookmarkStart w:id="36" w:name="_Hlk168563170"/>
      <w:r w:rsidRPr="00641C21">
        <w:t>Jüri bensiinijaama tee</w:t>
      </w:r>
      <w:bookmarkEnd w:id="36"/>
      <w:r w:rsidRPr="00641C21">
        <w:t xml:space="preserve">, mille kaudu on võimalik pääseda põhimaantee nr 2 alt läbi ning edasi liikuda põhimaantee nr 2 Tallinna suunale. </w:t>
      </w:r>
      <w:r w:rsidR="00853EF3" w:rsidRPr="00641C21">
        <w:t xml:space="preserve">Transpordiametil </w:t>
      </w:r>
      <w:r w:rsidRPr="00641C21">
        <w:t>on plaanis välja ehitada täiendav parempööretega mahasõit põhimaanteelt nr 2 Tallinn – Tartu – Võru – Luhamaa km ~10,4 Tallinn-Tartu suunale ning seejärel sulgeda praegune mahasõidu võimalus samalt maanteelt km 11,3 maanteele 11332 Jüri bensiinijaama tee. Eelnevat infot arvesse võttes koostati liiklusuuring ja Põllukivi – Rukki tee ristmiku läbilaskvusarvustused. Uuringu tulemusel selgus, et ristumiskoht on vajalik lahendada osaliselt kaherealise ringristmikuna. Suure liiklussageduse tõttu on vajalik ringile kahe sõidurajaga pealesõit Rukki teelt ning kaetud parempöörderada detailplaneeringu alalt Põllukivi teele riigitee nr 11332</w:t>
      </w:r>
      <w:r w:rsidR="00DE1272">
        <w:t xml:space="preserve"> </w:t>
      </w:r>
      <w:r w:rsidR="00DE1272" w:rsidRPr="00641C21">
        <w:t>Jüri bensiinijaama tee</w:t>
      </w:r>
      <w:r w:rsidRPr="00641C21">
        <w:t xml:space="preserve"> suunas. Olemasolevas olukorras on kõnealune ristmik T-kujuline ja ristmiku vahetus läheduse asub Rukki tee 1 kinnistu mahasõit Rukki teelt. Seoses ringristmiku rajamisega on vajalik muuta Rukki tee 1 kinnistu mahasõidu asukohta. Praeguses asukohas oleks see ringristmikule liiga lähedal ja ringilt tulles oleks liiklusohtlik lubada vasakpööret üle kahe sõiduraja Rukki tee 1 kinnistule. Uues asukohas, ligikaudu 100 meetrit eemal, oleksid võimalikud kõik pöörded.</w:t>
      </w:r>
    </w:p>
    <w:p w14:paraId="18D4D085" w14:textId="6969F6D9" w:rsidR="007A7F1E" w:rsidRPr="00641C21" w:rsidRDefault="007A7F1E" w:rsidP="00BE69A4">
      <w:pPr>
        <w:pStyle w:val="ListParagraph"/>
        <w:ind w:left="0"/>
      </w:pPr>
      <w:r w:rsidRPr="00641C21">
        <w:t>Põllukivi kinnistu detailplaneeringu kvartalisiseselt teelt ette nähtud juurdepääsude asukohad ja nende arv planeeritud kinnistutele võivad vajadusel lähtuvalt kehtivatest normidest projekteerimise käigus täpsustuda.</w:t>
      </w:r>
    </w:p>
    <w:p w14:paraId="3750492C" w14:textId="640713A1" w:rsidR="007A7F1E" w:rsidRDefault="007A7F1E" w:rsidP="00BE69A4">
      <w:pPr>
        <w:pStyle w:val="ListParagraph"/>
        <w:ind w:left="0"/>
      </w:pPr>
      <w:bookmarkStart w:id="37" w:name="_Hlk162362755"/>
      <w:r w:rsidRPr="00641C21">
        <w:t xml:space="preserve">Planeeritava ala sisene liiklus- ja parkimiskorraldus on planeeritud vastavalt EVS 843:2016 „Linnatänavad“ ja </w:t>
      </w:r>
      <w:r w:rsidR="000477B6">
        <w:t xml:space="preserve">kliimaministri 17.11.2023 määruse nr 71 </w:t>
      </w:r>
      <w:r w:rsidRPr="00641C21">
        <w:t>„Tee projekteerimise normid“</w:t>
      </w:r>
      <w:bookmarkEnd w:id="37"/>
      <w:r w:rsidRPr="00641C21">
        <w:t xml:space="preserve"> lisa „Maanteede projekteerimisnormid“ järgi. </w:t>
      </w:r>
    </w:p>
    <w:p w14:paraId="09C7CDFF" w14:textId="77777777" w:rsidR="002A3A4C" w:rsidRPr="00641C21" w:rsidRDefault="002A3A4C" w:rsidP="00BE69A4">
      <w:pPr>
        <w:pStyle w:val="ListParagraph"/>
        <w:ind w:left="0"/>
      </w:pPr>
    </w:p>
    <w:p w14:paraId="1E13E212" w14:textId="61133A95" w:rsidR="007A7F1E" w:rsidRPr="00795078" w:rsidRDefault="007A7F1E" w:rsidP="00BE69A4">
      <w:pPr>
        <w:pStyle w:val="ListParagraph"/>
        <w:ind w:left="0"/>
      </w:pPr>
      <w:r w:rsidRPr="00795078">
        <w:t xml:space="preserve">Parkimiskohti kinnistutel kokku </w:t>
      </w:r>
      <w:r w:rsidR="00795078" w:rsidRPr="00795078">
        <w:t>norm 3308/ plan 3409</w:t>
      </w:r>
      <w:r w:rsidRPr="00795078">
        <w:t xml:space="preserve">.  </w:t>
      </w:r>
    </w:p>
    <w:p w14:paraId="7CF220EE" w14:textId="77777777" w:rsidR="001673D7" w:rsidRDefault="001673D7" w:rsidP="00BE69A4">
      <w:pPr>
        <w:pStyle w:val="ListParagraph"/>
        <w:ind w:left="0"/>
      </w:pPr>
      <w:r w:rsidRPr="00795078">
        <w:t xml:space="preserve">Parkimiskohtade arvutus on arvestatud väikeelamute ala järgi (normatiivi kasutatakse ka laialdase tootmise puhul, kui see asub linna äärealal). Tööstusettevõte ja ladu 1/90 ja asutused 1/40 (arvestatud on, et </w:t>
      </w:r>
      <w:r w:rsidRPr="00795078">
        <w:rPr>
          <w:i/>
        </w:rPr>
        <w:t>ca</w:t>
      </w:r>
      <w:r w:rsidRPr="00795078">
        <w:t xml:space="preserve"> 5% kinnistule planeeritud hoonestusest moodustab kolmekorruselise mahu). </w:t>
      </w:r>
    </w:p>
    <w:p w14:paraId="7BD49225" w14:textId="1F83A0F5" w:rsidR="007A7F1E" w:rsidRDefault="007A7F1E" w:rsidP="00BE69A4">
      <w:pPr>
        <w:pStyle w:val="ListParagraph"/>
        <w:ind w:left="0"/>
      </w:pPr>
      <w:r w:rsidRPr="00EB77A8">
        <w:t>Parkimiskohtade normatiivne arv täpsustada projekteerimise käigus vastavalt projekteeritavate hoonete suletud brutopinna</w:t>
      </w:r>
      <w:r w:rsidR="004A7DE0">
        <w:t xml:space="preserve">, hoone kasutusotstarbe ja reaalse vajaduse </w:t>
      </w:r>
      <w:r w:rsidRPr="00EB77A8">
        <w:t>järgi.</w:t>
      </w:r>
      <w:r w:rsidRPr="00641C21">
        <w:t xml:space="preserve">  </w:t>
      </w:r>
    </w:p>
    <w:p w14:paraId="232F8734" w14:textId="5C34AE44" w:rsidR="00AE4BF7" w:rsidRDefault="00AE4BF7" w:rsidP="00BE69A4">
      <w:pPr>
        <w:pStyle w:val="ListParagraph"/>
        <w:ind w:left="0"/>
      </w:pPr>
      <w:r w:rsidRPr="00AE4BF7">
        <w:rPr>
          <w:highlight w:val="yellow"/>
        </w:rPr>
        <w:t xml:space="preserve">Parklate projekteerimisel </w:t>
      </w:r>
      <w:r w:rsidR="000631B3">
        <w:rPr>
          <w:highlight w:val="yellow"/>
        </w:rPr>
        <w:t xml:space="preserve">risti ning vahetult </w:t>
      </w:r>
      <w:r w:rsidRPr="00AE4BF7">
        <w:rPr>
          <w:highlight w:val="yellow"/>
        </w:rPr>
        <w:t>jalgrattatee ja/või jalgtee kõrvale jälgi</w:t>
      </w:r>
      <w:r w:rsidR="000631B3">
        <w:rPr>
          <w:highlight w:val="yellow"/>
        </w:rPr>
        <w:t>d</w:t>
      </w:r>
      <w:r w:rsidRPr="00AE4BF7">
        <w:rPr>
          <w:highlight w:val="yellow"/>
        </w:rPr>
        <w:t xml:space="preserve">a, et oleks jätkuvalt tagatud </w:t>
      </w:r>
      <w:r w:rsidR="000631B3">
        <w:rPr>
          <w:highlight w:val="yellow"/>
        </w:rPr>
        <w:t>kerg</w:t>
      </w:r>
      <w:r w:rsidRPr="00AE4BF7">
        <w:rPr>
          <w:highlight w:val="yellow"/>
        </w:rPr>
        <w:t>tee minimaalseim (3m) laius.</w:t>
      </w:r>
      <w:r>
        <w:t xml:space="preserve">  </w:t>
      </w:r>
    </w:p>
    <w:p w14:paraId="21AD717D" w14:textId="48C77DBA" w:rsidR="00024A9A" w:rsidRDefault="00024A9A" w:rsidP="00BE69A4">
      <w:pPr>
        <w:pStyle w:val="ListParagraph"/>
        <w:ind w:left="0"/>
      </w:pPr>
    </w:p>
    <w:p w14:paraId="06F7F394" w14:textId="4835A382" w:rsidR="002A3A4C" w:rsidRPr="007A5359" w:rsidRDefault="002A3A4C" w:rsidP="00BE69A4">
      <w:pPr>
        <w:pStyle w:val="ListParagraph"/>
        <w:ind w:left="0"/>
      </w:pPr>
      <w:r w:rsidRPr="00CC2288">
        <w:rPr>
          <w:highlight w:val="yellow"/>
        </w:rPr>
        <w:t>Jalgrataste parkimi</w:t>
      </w:r>
      <w:r w:rsidR="00795078" w:rsidRPr="00CC2288">
        <w:rPr>
          <w:highlight w:val="yellow"/>
        </w:rPr>
        <w:t xml:space="preserve">se kohti </w:t>
      </w:r>
      <w:r w:rsidR="004A7DE0" w:rsidRPr="00CC2288">
        <w:rPr>
          <w:highlight w:val="yellow"/>
        </w:rPr>
        <w:t>näha ette vähemalt 1000</w:t>
      </w:r>
      <w:r w:rsidR="00CC2288">
        <w:rPr>
          <w:highlight w:val="yellow"/>
        </w:rPr>
        <w:t xml:space="preserve">. </w:t>
      </w:r>
    </w:p>
    <w:p w14:paraId="20276838" w14:textId="6C1AA4CC" w:rsidR="004A49BF" w:rsidRDefault="004A49BF" w:rsidP="00BE69A4">
      <w:pPr>
        <w:pStyle w:val="ListParagraph"/>
        <w:ind w:left="0"/>
      </w:pPr>
      <w:r w:rsidRPr="007A5359">
        <w:t>Töötajate</w:t>
      </w:r>
      <w:r w:rsidR="00795078" w:rsidRPr="007A5359">
        <w:t xml:space="preserve">le rajada kaetud parkla </w:t>
      </w:r>
      <w:r w:rsidRPr="007A5359">
        <w:t xml:space="preserve">(võib </w:t>
      </w:r>
      <w:r w:rsidR="00795078" w:rsidRPr="007A5359">
        <w:t xml:space="preserve">asuda ka </w:t>
      </w:r>
      <w:r w:rsidRPr="007A5359">
        <w:t>hoone mahtu). Külastajate parkimine võimalikult sissepääsu lähedal.</w:t>
      </w:r>
      <w:r w:rsidR="00CC2288">
        <w:t xml:space="preserve"> Jalgrataste parkimiskohtade juurde näha ette laadimisvõimalus jalgratastele, kergliikuritele jms (eelkõige töötajate parklas).</w:t>
      </w:r>
    </w:p>
    <w:p w14:paraId="393F249B" w14:textId="77777777" w:rsidR="00310BF6" w:rsidRPr="00641C21" w:rsidRDefault="00310BF6" w:rsidP="00BE69A4">
      <w:pPr>
        <w:pStyle w:val="ListParagraph"/>
        <w:ind w:left="0"/>
      </w:pPr>
    </w:p>
    <w:p w14:paraId="24F78BD5" w14:textId="6FB05874" w:rsidR="007A7F1E" w:rsidRPr="00641C21" w:rsidRDefault="007A7F1E" w:rsidP="00BE69A4">
      <w:pPr>
        <w:pStyle w:val="ListParagraph"/>
        <w:ind w:left="0"/>
      </w:pPr>
      <w:r w:rsidRPr="00641C21">
        <w:t xml:space="preserve">Teeületuskohtade vajadust jalgsi liiklejale, eesmärgiga tagada ohutus, hinnatakse planeeritava ala teedevõrgu projekteerimise käigus. Samuti lahendada </w:t>
      </w:r>
      <w:r w:rsidR="00D10920" w:rsidRPr="00641C21">
        <w:t xml:space="preserve">teedevõrgu projekteerimise käigus </w:t>
      </w:r>
      <w:r w:rsidRPr="00641C21">
        <w:t>nõuetele vastavad liikluse rahustamise meetodid</w:t>
      </w:r>
      <w:r w:rsidR="00D10920" w:rsidRPr="00641C21">
        <w:t>.</w:t>
      </w:r>
      <w:r w:rsidRPr="00641C21">
        <w:t xml:space="preserve"> </w:t>
      </w:r>
    </w:p>
    <w:p w14:paraId="47BC1D8E" w14:textId="21176430" w:rsidR="007A7F1E" w:rsidRPr="00641C21" w:rsidRDefault="007A7F1E" w:rsidP="00BE69A4">
      <w:pPr>
        <w:pStyle w:val="ListParagraph"/>
        <w:ind w:left="0"/>
      </w:pPr>
      <w:r w:rsidRPr="00641C21">
        <w:t xml:space="preserve">Detailplaneeringu joonistel on näidatud </w:t>
      </w:r>
      <w:r w:rsidR="00D10920" w:rsidRPr="00641C21">
        <w:t xml:space="preserve">2 </w:t>
      </w:r>
      <w:r w:rsidRPr="00641C21">
        <w:t xml:space="preserve">Tallinn-Tartu-Võru-Luhamaa tee ja </w:t>
      </w:r>
      <w:r w:rsidR="00D10920" w:rsidRPr="00641C21">
        <w:t xml:space="preserve">11 </w:t>
      </w:r>
      <w:r w:rsidRPr="00641C21">
        <w:t>Tallinna ringtee tee kaitsevöönd 50 meetrit (vastavalt EhS § 71 lg 2) sõidutee katte servast.</w:t>
      </w:r>
    </w:p>
    <w:p w14:paraId="16C6ACC0" w14:textId="445A90B0" w:rsidR="007A7F1E" w:rsidRPr="00641C21" w:rsidRDefault="007A7F1E" w:rsidP="00BE69A4">
      <w:pPr>
        <w:pStyle w:val="ListParagraph"/>
        <w:ind w:left="0"/>
      </w:pPr>
      <w:r w:rsidRPr="00641C21">
        <w:lastRenderedPageBreak/>
        <w:t xml:space="preserve">Riigitee kaitsevööndis on keelatud tegevused vastavalt EhS § 70 lg 2 ja § 72 lg 1, sh on keelatud ehitada ehitusloakohustuslikku teist ehitist. Riigitee kaitsevööndis kehtivatest piirangutest võib kõrvale kalduda </w:t>
      </w:r>
      <w:r w:rsidR="00FD6F5B" w:rsidRPr="00641C21">
        <w:t>Transpordiameti</w:t>
      </w:r>
      <w:r w:rsidRPr="00641C21">
        <w:t xml:space="preserve"> nõusolekul vastavalt EhS § 70 lg 3.</w:t>
      </w:r>
    </w:p>
    <w:p w14:paraId="5F3FC261" w14:textId="77777777" w:rsidR="00214056" w:rsidRDefault="007A7F1E" w:rsidP="00D93930">
      <w:pPr>
        <w:rPr>
          <w:rFonts w:eastAsia="SimSun"/>
          <w:lang w:eastAsia="zh-CN" w:bidi="hi-IN"/>
        </w:rPr>
      </w:pPr>
      <w:r w:rsidRPr="00641C21">
        <w:rPr>
          <w:rFonts w:eastAsia="SimSun"/>
          <w:lang w:eastAsia="zh-CN" w:bidi="hi-IN"/>
        </w:rPr>
        <w:t xml:space="preserve">Planeeringu koostamisel on arvestatud olemasolevast ja perspektiivsest liiklusest põhjustatud häiringutega (müra, vibratsioon, õhusaaste). Vajadusel tuleb võtta projekteerimisel tarvitusele meetmed </w:t>
      </w:r>
    </w:p>
    <w:p w14:paraId="7C5A1DFE" w14:textId="2AF39D3D" w:rsidR="00214056" w:rsidRDefault="00C50AE9" w:rsidP="00D93930">
      <w:pPr>
        <w:rPr>
          <w:rFonts w:eastAsia="SimSun"/>
          <w:lang w:eastAsia="zh-CN" w:bidi="hi-IN"/>
        </w:rPr>
      </w:pPr>
      <w:r w:rsidRPr="00C50AE9">
        <w:rPr>
          <w:rFonts w:eastAsia="SimSun"/>
          <w:lang w:eastAsia="zh-CN" w:bidi="hi-IN"/>
        </w:rPr>
        <w:t>keskkonnaministri 16.12.2016 määrusega nr 71 „Välisõhus leviva müra normtasemed ja mürataseme mõõtmise, määramise ja hindamise meetodid“</w:t>
      </w:r>
      <w:r>
        <w:rPr>
          <w:rFonts w:eastAsia="SimSun"/>
          <w:lang w:eastAsia="zh-CN" w:bidi="hi-IN"/>
        </w:rPr>
        <w:t xml:space="preserve"> esitatud </w:t>
      </w:r>
      <w:r w:rsidR="009F6991">
        <w:rPr>
          <w:rFonts w:eastAsia="SimSun"/>
          <w:lang w:eastAsia="zh-CN" w:bidi="hi-IN"/>
        </w:rPr>
        <w:t>normtaseme tagamiseks.</w:t>
      </w:r>
    </w:p>
    <w:p w14:paraId="5EDE0542" w14:textId="11AB86AC" w:rsidR="007A7F1E" w:rsidRPr="00641C21" w:rsidRDefault="007A7F1E" w:rsidP="00D93930">
      <w:pPr>
        <w:rPr>
          <w:rFonts w:eastAsia="Times New Roman"/>
          <w:color w:val="000000"/>
          <w:kern w:val="36"/>
          <w:sz w:val="30"/>
          <w:szCs w:val="30"/>
        </w:rPr>
      </w:pPr>
      <w:r w:rsidRPr="00641C21">
        <w:rPr>
          <w:rFonts w:eastAsia="SimSun"/>
          <w:lang w:eastAsia="zh-CN" w:bidi="hi-IN"/>
        </w:rPr>
        <w:t>„Rahvatervise seaduse“ § 8 lg 2 p 17 alusel kehtestatud sotsiaalministri 04.03.2002.a  määruses nr 42</w:t>
      </w:r>
      <w:r w:rsidR="00340928" w:rsidRPr="00641C21">
        <w:rPr>
          <w:rFonts w:eastAsia="Times New Roman"/>
          <w:color w:val="000000"/>
          <w:kern w:val="36"/>
        </w:rPr>
        <w:t xml:space="preserve"> „Müra normtasemed elu- ja puhkealal, elamutes ning ühiskasutusega hoonetes ja mürataseme mõõtmise meetodid“ </w:t>
      </w:r>
      <w:r w:rsidRPr="00641C21">
        <w:rPr>
          <w:rFonts w:eastAsia="SimSun"/>
          <w:lang w:eastAsia="zh-CN" w:bidi="hi-IN"/>
        </w:rPr>
        <w:t>esitatud müra normtasemete tagamiseks. Tee omanik (</w:t>
      </w:r>
      <w:r w:rsidR="008D192F">
        <w:rPr>
          <w:rFonts w:eastAsia="SimSun"/>
          <w:lang w:eastAsia="zh-CN" w:bidi="hi-IN"/>
        </w:rPr>
        <w:t>Transpordiamet</w:t>
      </w:r>
      <w:r w:rsidRPr="00641C21">
        <w:rPr>
          <w:rFonts w:eastAsia="SimSun"/>
          <w:lang w:eastAsia="zh-CN" w:bidi="hi-IN"/>
        </w:rPr>
        <w:t>) on planeeringu koostajat teavitanud maanteeliiklusest põhjustatud häiringutest ning tee omanik ei võta endale kohustusi rakendada leevendusmeetmeid maanteeliiklusest põhjustatud häiringute leevendamiseks planeeringuga käsitletaval alal. Kõik leevendusmeetmetega seotud kulud kannab arendaja.</w:t>
      </w:r>
    </w:p>
    <w:p w14:paraId="17FA71A1" w14:textId="77777777" w:rsidR="00F518DE" w:rsidRPr="00641C21" w:rsidRDefault="007A7F1E" w:rsidP="00F518DE">
      <w:pPr>
        <w:pStyle w:val="Default"/>
        <w:jc w:val="both"/>
        <w:rPr>
          <w:rFonts w:ascii="Arial" w:hAnsi="Arial" w:cs="Arial"/>
          <w:sz w:val="20"/>
          <w:szCs w:val="20"/>
        </w:rPr>
      </w:pPr>
      <w:r w:rsidRPr="00641C21">
        <w:rPr>
          <w:rFonts w:ascii="Arial" w:hAnsi="Arial" w:cs="Arial"/>
          <w:sz w:val="20"/>
          <w:szCs w:val="20"/>
          <w:lang w:eastAsia="ar-SA"/>
        </w:rPr>
        <w:t xml:space="preserve">Kõik arendusalaga seotud ehitusprojektid, mille koosseisus kavandatakse tegevusi riigitee kaitsevööndis, tuleb esitada </w:t>
      </w:r>
      <w:r w:rsidR="00F518DE" w:rsidRPr="00641C21">
        <w:rPr>
          <w:rFonts w:ascii="Arial" w:hAnsi="Arial" w:cs="Arial"/>
          <w:sz w:val="20"/>
          <w:szCs w:val="20"/>
          <w:lang w:eastAsia="ar-SA"/>
        </w:rPr>
        <w:t xml:space="preserve">Transpordiametile  </w:t>
      </w:r>
      <w:r w:rsidRPr="00641C21">
        <w:rPr>
          <w:rFonts w:ascii="Arial" w:hAnsi="Arial" w:cs="Arial"/>
          <w:sz w:val="20"/>
          <w:szCs w:val="20"/>
          <w:lang w:eastAsia="ar-SA"/>
        </w:rPr>
        <w:t xml:space="preserve">nõusoleku saamiseks. Tee- ehitusprojekte võib koostada vaid vastavat pädevust omav isik (EhS § 24 lg 2 p 2). </w:t>
      </w:r>
    </w:p>
    <w:p w14:paraId="15BF6E53" w14:textId="6DF049F1" w:rsidR="00913A5E" w:rsidRPr="00641C21" w:rsidRDefault="00F518DE" w:rsidP="00D93930">
      <w:r w:rsidRPr="00641C21">
        <w:t xml:space="preserve">Riigiteega liitumise või ristumiskoha ümberehituse korral (EhS § 99 lg 3) tuleb taotleda nõuded projektile Transpordiametilt. </w:t>
      </w:r>
    </w:p>
    <w:p w14:paraId="42B25AAD" w14:textId="63CF6BD4" w:rsidR="00F518DE" w:rsidRPr="00A8789B" w:rsidRDefault="00F518DE" w:rsidP="00954FC8">
      <w:pPr>
        <w:pStyle w:val="Heading2"/>
        <w:numPr>
          <w:ilvl w:val="0"/>
          <w:numId w:val="19"/>
        </w:numPr>
        <w:spacing w:before="400" w:after="120"/>
        <w:ind w:firstLine="0"/>
      </w:pPr>
      <w:bookmarkStart w:id="38" w:name="_Toc162421583"/>
      <w:bookmarkStart w:id="39" w:name="_Hlk168480801"/>
      <w:r w:rsidRPr="00A8789B">
        <w:t>DETAILPLANEERINGU ALA JA 11 TALLINNA RINGTEELT KAVANDATAVA</w:t>
      </w:r>
      <w:r w:rsidR="00034415" w:rsidRPr="00A8789B">
        <w:t xml:space="preserve"> PERPEKTIIVSE</w:t>
      </w:r>
      <w:r w:rsidRPr="00A8789B">
        <w:t xml:space="preserve"> JUURDEPÄÄSU ÜHENDUS</w:t>
      </w:r>
      <w:bookmarkEnd w:id="38"/>
    </w:p>
    <w:bookmarkEnd w:id="39"/>
    <w:p w14:paraId="749C46DD" w14:textId="77777777" w:rsidR="00034415" w:rsidRDefault="00034415" w:rsidP="002A3A4C"/>
    <w:p w14:paraId="79ADC460" w14:textId="3A3EAAD2" w:rsidR="00A8789B" w:rsidRPr="003A2374" w:rsidRDefault="00A8789B" w:rsidP="00A8789B">
      <w:pPr>
        <w:spacing w:after="120"/>
      </w:pPr>
      <w:r w:rsidRPr="003A2374">
        <w:rPr>
          <w:lang w:eastAsia="ar-SA"/>
        </w:rPr>
        <w:t>Detailplaneeringu lisamaterjalina on koostatud (koostanud O</w:t>
      </w:r>
      <w:r w:rsidR="007A5359" w:rsidRPr="003A2374">
        <w:rPr>
          <w:lang w:eastAsia="ar-SA"/>
        </w:rPr>
        <w:t>Ü</w:t>
      </w:r>
      <w:r w:rsidRPr="003A2374">
        <w:rPr>
          <w:lang w:eastAsia="ar-SA"/>
        </w:rPr>
        <w:t xml:space="preserve"> Reaalprojekt, töö nr P20028) lahendus juurdepääsu rajamiseks planeeritavale alale 11 Tallinn ringteelt.</w:t>
      </w:r>
      <w:r w:rsidR="00614C0D" w:rsidRPr="003A2374">
        <w:rPr>
          <w:lang w:eastAsia="ar-SA"/>
        </w:rPr>
        <w:t xml:space="preserve"> </w:t>
      </w:r>
    </w:p>
    <w:p w14:paraId="4A30AFB4" w14:textId="2C0F42CB" w:rsidR="00034415" w:rsidRPr="003A2374" w:rsidRDefault="00034415" w:rsidP="002A3A4C">
      <w:pPr>
        <w:rPr>
          <w:rStyle w:val="ui-provider"/>
        </w:rPr>
      </w:pPr>
      <w:r w:rsidRPr="003A2374">
        <w:t>Tulenevalt d</w:t>
      </w:r>
      <w:r w:rsidRPr="003A2374">
        <w:rPr>
          <w:rFonts w:eastAsiaTheme="minorHAnsi"/>
          <w:lang w:eastAsia="en-US"/>
        </w:rPr>
        <w:t>etailplaneeringu alale ulatuvast I kaitsekategooria liigi suur-konnakotka toitumisalast (</w:t>
      </w:r>
      <w:r w:rsidRPr="003A2374">
        <w:rPr>
          <w:rStyle w:val="ui-provider"/>
        </w:rPr>
        <w:t xml:space="preserve">Linnuekspert OÜ aruanne „Eksperthinnang Põllukivi detailplaneeringu elluviimise mõjust I kaitsekategooria liigi suur-konnakotka toitumisalale“) ei ole detailplaneeringu elluviimisel võimalik 11 Tallinna ringteelt juurdepääsu rajada. Juurdepääs on planeeringus tähistatud perspektiivsena (vt </w:t>
      </w:r>
      <w:r w:rsidR="00614C0D" w:rsidRPr="003A2374">
        <w:rPr>
          <w:rStyle w:val="ui-provider"/>
        </w:rPr>
        <w:t xml:space="preserve">joonis AS-02 </w:t>
      </w:r>
      <w:r w:rsidRPr="003A2374">
        <w:rPr>
          <w:rStyle w:val="ui-provider"/>
        </w:rPr>
        <w:t xml:space="preserve">kontaktvööndi joonist) ning projektlahendus saab tulla päevakorda </w:t>
      </w:r>
      <w:r w:rsidR="00937E45" w:rsidRPr="003A2374">
        <w:rPr>
          <w:rStyle w:val="ui-provider"/>
        </w:rPr>
        <w:t>ainult sel juhul, ku</w:t>
      </w:r>
      <w:r w:rsidR="006B7048" w:rsidRPr="003A2374">
        <w:rPr>
          <w:rStyle w:val="ui-provider"/>
        </w:rPr>
        <w:t xml:space="preserve">i on kadunud suur-konnakotkast tulenevad piirangud. </w:t>
      </w:r>
      <w:r w:rsidRPr="003A2374">
        <w:rPr>
          <w:rStyle w:val="ui-provider"/>
        </w:rPr>
        <w:t xml:space="preserve"> </w:t>
      </w:r>
    </w:p>
    <w:p w14:paraId="0AD2FB84" w14:textId="77777777" w:rsidR="00034415" w:rsidRDefault="00034415" w:rsidP="002A3A4C">
      <w:pPr>
        <w:rPr>
          <w:highlight w:val="yellow"/>
          <w:lang w:eastAsia="ar-SA"/>
        </w:rPr>
      </w:pPr>
    </w:p>
    <w:p w14:paraId="32F55076" w14:textId="112BFEB4" w:rsidR="00F518DE" w:rsidRPr="003A2374" w:rsidRDefault="00A8789B" w:rsidP="002A3A4C">
      <w:pPr>
        <w:rPr>
          <w:lang w:eastAsia="ar-SA"/>
        </w:rPr>
      </w:pPr>
      <w:r w:rsidRPr="003A2374">
        <w:rPr>
          <w:lang w:eastAsia="ar-SA"/>
        </w:rPr>
        <w:t>Lahendus nägi ette (koostanud O</w:t>
      </w:r>
      <w:r w:rsidR="00E61C02" w:rsidRPr="003A2374">
        <w:rPr>
          <w:lang w:eastAsia="ar-SA"/>
        </w:rPr>
        <w:t>Ü</w:t>
      </w:r>
      <w:r w:rsidRPr="003A2374">
        <w:rPr>
          <w:lang w:eastAsia="ar-SA"/>
        </w:rPr>
        <w:t xml:space="preserve"> Reaalprojekt, töö nr P20028): </w:t>
      </w:r>
      <w:r w:rsidR="00F518DE" w:rsidRPr="003A2374">
        <w:rPr>
          <w:i/>
          <w:iCs/>
          <w:lang w:eastAsia="ar-SA"/>
        </w:rPr>
        <w:t>Juurdepääs on projekteeritud varem analüüsitud võimalikest asukoha variantidest sobivaimana väljavalitud asukohta. Peale- ja mahasõidu kavandamisel Tallinna ringteele on kiirusmuute radade pikkuse valikul lähtutud põhitee perspektiivsest kiirusest 120 km/h.</w:t>
      </w:r>
      <w:r w:rsidR="00F518DE" w:rsidRPr="003A2374">
        <w:rPr>
          <w:lang w:eastAsia="ar-SA"/>
        </w:rPr>
        <w:t xml:space="preserve"> </w:t>
      </w:r>
    </w:p>
    <w:p w14:paraId="2BB603B2" w14:textId="33BA9832" w:rsidR="00DE63C7" w:rsidRPr="00641C21" w:rsidRDefault="002A7EB4" w:rsidP="00954FC8">
      <w:pPr>
        <w:pStyle w:val="Heading2"/>
        <w:numPr>
          <w:ilvl w:val="0"/>
          <w:numId w:val="15"/>
        </w:numPr>
        <w:spacing w:before="400" w:after="120"/>
        <w:ind w:left="357" w:hanging="357"/>
      </w:pPr>
      <w:bookmarkStart w:id="40" w:name="_Toc162421584"/>
      <w:r w:rsidRPr="00641C21">
        <w:rPr>
          <w:rStyle w:val="Heading2Char"/>
          <w:bCs/>
        </w:rPr>
        <w:t>HALJASTUSE JA HEAKORRA PÕHIMÕTTED</w:t>
      </w:r>
      <w:bookmarkEnd w:id="40"/>
    </w:p>
    <w:p w14:paraId="428FF649" w14:textId="77777777" w:rsidR="002C2ACD" w:rsidRDefault="00F86633" w:rsidP="00100A9B">
      <w:pPr>
        <w:pStyle w:val="ListParagraph"/>
        <w:ind w:left="0"/>
      </w:pPr>
      <w:bookmarkStart w:id="41" w:name="_Hlk524351844"/>
      <w:r w:rsidRPr="00641C21">
        <w:t>Krundi iga 800 m</w:t>
      </w:r>
      <w:r w:rsidRPr="00641C21">
        <w:rPr>
          <w:vertAlign w:val="superscript"/>
        </w:rPr>
        <w:t>2</w:t>
      </w:r>
      <w:r w:rsidRPr="00641C21">
        <w:t xml:space="preserve"> kohta näha ette vähemalt üks puu, mille täiskasvamiskõrgus on minimaalselt 10 m. Krundist vähemalt 15% peab olema haljasala. </w:t>
      </w:r>
    </w:p>
    <w:p w14:paraId="3C394863" w14:textId="7E81787B" w:rsidR="002C2ACD" w:rsidRDefault="003A0209" w:rsidP="007567AD">
      <w:r>
        <w:t xml:space="preserve">Parklad tuleb liigendada väiksemateks, kuni 30-kohalisteks üksusteks, kasutades haljasribasid, põõsasrinnet ning kõrghaljastust meeldiva miljöö ja varju andva keskkonna loomiseks. </w:t>
      </w:r>
    </w:p>
    <w:p w14:paraId="7D955DE0" w14:textId="22144400" w:rsidR="00F86633" w:rsidRDefault="00F86633" w:rsidP="00100A9B">
      <w:pPr>
        <w:pStyle w:val="ListParagraph"/>
        <w:ind w:left="0"/>
      </w:pPr>
      <w:r w:rsidRPr="00641C21">
        <w:t xml:space="preserve">Maantee kaitsevööndis on kohustuslik haljasala. Läbivate teede ääres kavandatud puudeallee, samuti on kavandatud puudeallee planeeringuala läbiva kergliiklustee äärde. </w:t>
      </w:r>
      <w:r w:rsidR="0077174E">
        <w:t>Teedega seotud haljastus peab jääma teemaale</w:t>
      </w:r>
      <w:r w:rsidR="00472D3F">
        <w:t xml:space="preserve">. </w:t>
      </w:r>
      <w:r w:rsidR="00472D3F" w:rsidRPr="00472D3F">
        <w:t>Hoonete ja tehnovõrkude projekteerimisel tuleb tagada istutatavate puude ning ehitiste vahelised kujad vastavalt EVS 843:2016 nõuetele.</w:t>
      </w:r>
    </w:p>
    <w:p w14:paraId="702A5534" w14:textId="77777777" w:rsidR="002067FA" w:rsidRDefault="002067FA" w:rsidP="00100A9B">
      <w:pPr>
        <w:pStyle w:val="ListParagraph"/>
        <w:ind w:left="0"/>
      </w:pPr>
    </w:p>
    <w:p w14:paraId="6D861D45" w14:textId="2A2FE98E" w:rsidR="00AA0FE6" w:rsidRDefault="007567AD" w:rsidP="00100A9B">
      <w:pPr>
        <w:pStyle w:val="ListParagraph"/>
        <w:ind w:left="0"/>
      </w:pPr>
      <w:r>
        <w:t xml:space="preserve">Planeeritud krundid, </w:t>
      </w:r>
      <w:r w:rsidR="00AA0FE6">
        <w:t>mis jäävad kotka toidulava poole peavad olema haljast</w:t>
      </w:r>
      <w:r w:rsidR="00BA3879">
        <w:t xml:space="preserve">atud tihedamalt </w:t>
      </w:r>
      <w:r>
        <w:t xml:space="preserve">krundi läänepoolsest küljest. </w:t>
      </w:r>
    </w:p>
    <w:p w14:paraId="76ECB36D" w14:textId="7BE29A2F" w:rsidR="00F9419E" w:rsidRDefault="00D80B0F" w:rsidP="00F9419E">
      <w:pPr>
        <w:spacing w:before="120"/>
      </w:pPr>
      <w:bookmarkStart w:id="42" w:name="_Hlk162363082"/>
      <w:r w:rsidRPr="00712D29">
        <w:rPr>
          <w:rStyle w:val="ui-provider"/>
        </w:rPr>
        <w:t>Linnuekspert OÜ aruanne „Eksperthinnang Põllukivi detailplaneeringu elluviimise mõjust I kaitsekategooria liigi suur-konnakotka toitumisalale“</w:t>
      </w:r>
      <w:r w:rsidR="00FD78DD">
        <w:rPr>
          <w:rStyle w:val="ui-provider"/>
        </w:rPr>
        <w:t xml:space="preserve"> toob välja, et </w:t>
      </w:r>
      <w:r w:rsidRPr="00712D29">
        <w:rPr>
          <w:rStyle w:val="ui-provider"/>
        </w:rPr>
        <w:t xml:space="preserve">näha </w:t>
      </w:r>
      <w:r w:rsidR="00F9419E" w:rsidRPr="00712D29">
        <w:t>hoonestatavast</w:t>
      </w:r>
      <w:r w:rsidR="00F9419E">
        <w:t xml:space="preserve"> alast Pähklimäe teest läände jääv</w:t>
      </w:r>
      <w:r>
        <w:t xml:space="preserve">al alal ette </w:t>
      </w:r>
      <w:r w:rsidR="00F9419E">
        <w:t>kui hoonestatava DP osa puhvertsoon.</w:t>
      </w:r>
      <w:r>
        <w:t xml:space="preserve"> A</w:t>
      </w:r>
      <w:r w:rsidR="00F9419E">
        <w:t>la</w:t>
      </w:r>
      <w:r>
        <w:t xml:space="preserve"> </w:t>
      </w:r>
      <w:r w:rsidR="00F9419E">
        <w:t xml:space="preserve">majandatakse püsirohumaana ja sinna luuakse saagi varitsemiseks maastikuelemente (kivivared). </w:t>
      </w:r>
      <w:r>
        <w:t xml:space="preserve">Kurna oja ümber luuakse veekogumi mõlemale kaldapealsele mitmerindeline, eelistatult vähe hooldust vajav ning võimalusel </w:t>
      </w:r>
      <w:r>
        <w:lastRenderedPageBreak/>
        <w:t>kohalikest liikidest koosnev taimestiku riba võimalikult laias ulatuses</w:t>
      </w:r>
      <w:r w:rsidR="00DD32CA">
        <w:rPr>
          <w:rStyle w:val="FootnoteReference"/>
        </w:rPr>
        <w:footnoteReference w:id="2"/>
      </w:r>
      <w:r>
        <w:t>, tõstmaks konnakotkaste toitumisala kvaliteeti.</w:t>
      </w:r>
    </w:p>
    <w:bookmarkEnd w:id="42"/>
    <w:p w14:paraId="67604833" w14:textId="71AC426C" w:rsidR="00F9419E" w:rsidRDefault="00F9419E" w:rsidP="00100A9B">
      <w:pPr>
        <w:pStyle w:val="ListParagraph"/>
        <w:ind w:left="0"/>
      </w:pPr>
    </w:p>
    <w:p w14:paraId="3CB3149F" w14:textId="4B358DB5" w:rsidR="00D80B0F" w:rsidRDefault="00DF4308" w:rsidP="00D80B0F">
      <w:pPr>
        <w:pStyle w:val="ListParagraph"/>
        <w:ind w:left="0"/>
      </w:pPr>
      <w:r w:rsidRPr="00712D29">
        <w:t xml:space="preserve">Pos 10 </w:t>
      </w:r>
      <w:r w:rsidR="00D80B0F" w:rsidRPr="00712D29">
        <w:t xml:space="preserve">haljastada mitmerindeliselt ning moodustatava kinnistu piirangutest lähtuvalt. </w:t>
      </w:r>
    </w:p>
    <w:p w14:paraId="3C20335B" w14:textId="44CE62DA" w:rsidR="00D80B0F" w:rsidRDefault="00F86633" w:rsidP="00D80B0F">
      <w:pPr>
        <w:pStyle w:val="ListParagraph"/>
        <w:ind w:left="0"/>
      </w:pPr>
      <w:r w:rsidRPr="00641C21">
        <w:t>Planeeritavale transpordimaa sihtotstarbega krundile pos 18 ja pos 20 on keskkonna miljöö rikastamiseks planeeritud haljasriba (trassidest vaba ala), kuhu näha ette eririndelist haljastust.</w:t>
      </w:r>
    </w:p>
    <w:p w14:paraId="7B9DF4E7" w14:textId="77777777" w:rsidR="009E58CA" w:rsidRDefault="009E58CA" w:rsidP="00D80B0F">
      <w:pPr>
        <w:pStyle w:val="ListParagraph"/>
        <w:ind w:left="0"/>
      </w:pPr>
    </w:p>
    <w:p w14:paraId="354BDF8E" w14:textId="5E42E403" w:rsidR="009E58CA" w:rsidRDefault="009E58CA" w:rsidP="009E58CA">
      <w:pPr>
        <w:pStyle w:val="ListParagraph"/>
        <w:spacing w:before="120" w:after="120"/>
        <w:ind w:left="0"/>
      </w:pPr>
      <w:r w:rsidRPr="000631B3">
        <w:rPr>
          <w:highlight w:val="yellow"/>
        </w:rPr>
        <w:t>Tootmis- ja ärimaa sihtotstarbega kruntidele näha ette rekreatsioonialasid töötajatele.</w:t>
      </w:r>
      <w:r>
        <w:t xml:space="preserve">  </w:t>
      </w:r>
    </w:p>
    <w:p w14:paraId="44007343" w14:textId="77777777" w:rsidR="009E58CA" w:rsidRDefault="009E58CA" w:rsidP="009E58CA">
      <w:pPr>
        <w:pStyle w:val="ListParagraph"/>
        <w:spacing w:before="120" w:after="120"/>
        <w:ind w:left="0"/>
      </w:pPr>
    </w:p>
    <w:p w14:paraId="24975324" w14:textId="3DA716CA" w:rsidR="00F86633" w:rsidRPr="00641C21" w:rsidRDefault="00F86633" w:rsidP="00D80B0F">
      <w:pPr>
        <w:pStyle w:val="ListParagraph"/>
        <w:spacing w:before="120" w:after="120"/>
        <w:ind w:left="0"/>
      </w:pPr>
      <w:r w:rsidRPr="00641C21">
        <w:t>Jäätmete käitlemisel juhindutakse Jäätmeseadusest ja Rae valla jäätmehoolduseeskirja nõuetest. Prügi kogumine toimub kinnistesse tühjendatavatesse konteineritesse.</w:t>
      </w:r>
      <w:r w:rsidR="00805286">
        <w:t xml:space="preserve"> </w:t>
      </w:r>
      <w:r w:rsidR="00805286" w:rsidRPr="001E0EF1">
        <w:rPr>
          <w:highlight w:val="yellow"/>
        </w:rPr>
        <w:t xml:space="preserve">Konteinerid </w:t>
      </w:r>
      <w:r w:rsidR="001E0EF1" w:rsidRPr="001E0EF1">
        <w:rPr>
          <w:highlight w:val="yellow"/>
        </w:rPr>
        <w:t>võimalusel varjestada</w:t>
      </w:r>
      <w:r w:rsidR="001E0EF1">
        <w:rPr>
          <w:highlight w:val="yellow"/>
        </w:rPr>
        <w:t xml:space="preserve"> (prügimaja, prügiaedik vms)</w:t>
      </w:r>
      <w:r w:rsidR="001E0EF1" w:rsidRPr="001E0EF1">
        <w:rPr>
          <w:highlight w:val="yellow"/>
        </w:rPr>
        <w:t>.</w:t>
      </w:r>
      <w:r w:rsidRPr="00641C21">
        <w:t xml:space="preserve"> Prügi kogumiskohtade asukohad valida selliselt, et prügiautol oleks tagatud hea ligipääs. Prügikonteineri täpne asukohad määratakse konkreetse ehitusprojekti asendiplaanil.</w:t>
      </w:r>
    </w:p>
    <w:p w14:paraId="5C5D4360" w14:textId="77777777" w:rsidR="00F86633" w:rsidRPr="00641C21" w:rsidRDefault="00F86633" w:rsidP="00D80B0F">
      <w:pPr>
        <w:pStyle w:val="ListParagraph"/>
        <w:spacing w:before="120"/>
        <w:ind w:left="0"/>
      </w:pPr>
      <w:r w:rsidRPr="00641C21">
        <w:t>Jäätmete mahuteid tuleb tühjendada sagedusega, mis väldib mahutite ületäitumise, haisu tekke ja ümbruskonna reostuse. Jäätmete kogumist viia läbi sorteeritult, et võimaldada jäätmete taaskasutamist. Prügi äravedu peab toimuma vastavat kvalifikatsiooni omava ettevõtte poolt, kellega kinnistu omanik sõlmid vastava lepingu.</w:t>
      </w:r>
    </w:p>
    <w:p w14:paraId="426E1CE9" w14:textId="77777777" w:rsidR="00D80B0F" w:rsidRDefault="00D80B0F" w:rsidP="00D80B0F">
      <w:pPr>
        <w:pStyle w:val="ListParagraph"/>
        <w:spacing w:before="120"/>
        <w:ind w:left="0"/>
      </w:pPr>
    </w:p>
    <w:p w14:paraId="00EE95AB" w14:textId="6E440484" w:rsidR="00F86633" w:rsidRPr="00641C21" w:rsidRDefault="00F86633" w:rsidP="00D80B0F">
      <w:pPr>
        <w:pStyle w:val="ListParagraph"/>
        <w:spacing w:before="120"/>
        <w:ind w:left="0"/>
      </w:pPr>
      <w:r w:rsidRPr="00641C21">
        <w:t>Ehitustegevuse käigus tekkivate jäätmete kogumine ja käitlemine peab toimuma vastavalt Rae valla jäätmehoolduseeskirjale. Ehitusjäätmed tuleb liigiti sorteerida nende tekkekohal. Eraldi tuleb sorteerida puit, kiletamata paber ja kartong, metall (eraldi must- ja värviline metall), mineraalsed jäätmed (näiteks kivid, ehituskivid ja tellised, krohv, betoon, kips, lehtklaas), raudbetoon- ja betoondetailid, tõrva mittesisaldav asfalt ja kilematerjal. Kui ehitusjäätmete tekkekohas puudub võimalus neid liigiti sorteerida tuleb jäätmed anda käitlemiseks üle vastava jäätmeloaga jäätmekäitlejale. Eelistada tuleb ettevõtjat, kes tagab jäätmete täielikuma taaskasutamise. Ehitusprojektides peavad olema toodud jäätmete hinnanguline kogus ja liigitus vastavalt kehtivale jäätmenimistule, pinnasetööde mahtude bilanss, selgitused jäätmete liigiti kogumiseks ehitusplatsil ning jäätmete käitlemistoimingud ja -kohad. Ehitise vastuvõtmiseks esitatavatele dokumentidele tuleb kohustuslikult lisada seletuskiri ning Vallavalitsuses kinnitatud õiend jäätmete nõuetekohase käitlemise kohta.</w:t>
      </w:r>
    </w:p>
    <w:p w14:paraId="69F6939D" w14:textId="77777777" w:rsidR="00D80B0F" w:rsidRDefault="00D80B0F" w:rsidP="00100A9B">
      <w:pPr>
        <w:pStyle w:val="ListParagraph"/>
        <w:ind w:left="0"/>
      </w:pPr>
    </w:p>
    <w:p w14:paraId="5BF061CA" w14:textId="10803FA1" w:rsidR="00F86633" w:rsidRPr="00641C21" w:rsidRDefault="00F86633" w:rsidP="00100A9B">
      <w:pPr>
        <w:pStyle w:val="ListParagraph"/>
        <w:ind w:left="0"/>
      </w:pPr>
      <w:r w:rsidRPr="00641C21">
        <w:t>Detailplaneeringuga haarataval territooriumil intensiivset pinnast, pinna- ja põhjavett ning õhku reostavat majandustegevust ei ole ette nähtud.</w:t>
      </w:r>
      <w:r w:rsidR="00157F2F">
        <w:t xml:space="preserve"> </w:t>
      </w:r>
    </w:p>
    <w:p w14:paraId="08BC62E1" w14:textId="77777777" w:rsidR="0088791D" w:rsidRDefault="0088791D" w:rsidP="00100A9B">
      <w:pPr>
        <w:pStyle w:val="ListParagraph"/>
        <w:ind w:left="0"/>
      </w:pPr>
    </w:p>
    <w:p w14:paraId="2468B8EF" w14:textId="17AE46EA" w:rsidR="003940A8" w:rsidRDefault="00694864" w:rsidP="007567AD">
      <w:pPr>
        <w:pStyle w:val="ListParagraph"/>
        <w:ind w:left="0"/>
      </w:pPr>
      <w:r w:rsidRPr="00694864">
        <w:t>Eesti pinnase radooniriski kaardi järgi on kogu Rae vald kõrge radoonisisaldusega pinnasel.</w:t>
      </w:r>
      <w:r w:rsidR="00157F2F">
        <w:t xml:space="preserve"> </w:t>
      </w:r>
      <w:r w:rsidR="003940A8">
        <w:t>Hoone ruumiõhu radooni tase peab vastama ettevõtlus- ja infotehnoloogiaministri 28.02.2019 määruses nr 19 „Hoone ruumiõhu radoonisisalduse ja hoone tarindi ehitusmaterjalidest siseruumidesse emiteeritavast gammakiirgusest saadava efektiivdoosi viitetase“ toodud normidele.</w:t>
      </w:r>
    </w:p>
    <w:p w14:paraId="2824F8F3" w14:textId="77777777" w:rsidR="003940A8" w:rsidRDefault="003940A8" w:rsidP="003940A8">
      <w:pPr>
        <w:pStyle w:val="ListParagraph"/>
        <w:ind w:left="0"/>
      </w:pPr>
      <w:r>
        <w:t>Tööruumide radooni tase peab vastama keskkonnaministri 30.07.2018 määruses nr 28 „Tööruumide õhu radoonisisalduse viitetase, õhu radoonisisalduse mõõtmise kord ja tööandja kohustused kõrgendatud radooniriskiga töökohtadel“ toodud normidele.</w:t>
      </w:r>
    </w:p>
    <w:p w14:paraId="0D799DAF" w14:textId="770FEB6B" w:rsidR="00F34AB4" w:rsidRDefault="00DF7429" w:rsidP="003940A8">
      <w:pPr>
        <w:pStyle w:val="ListParagraph"/>
        <w:ind w:left="0"/>
      </w:pPr>
      <w:r>
        <w:t xml:space="preserve">Edasisel projekteerimisel arvestada </w:t>
      </w:r>
      <w:r w:rsidR="00891F18" w:rsidRPr="00891F18">
        <w:t>standardis EVS 840:20</w:t>
      </w:r>
      <w:r w:rsidR="000D606C">
        <w:t>23</w:t>
      </w:r>
      <w:r w:rsidR="00891F18" w:rsidRPr="00891F18">
        <w:t xml:space="preserve"> „Juhised radoonikaitse meetmete kasutamiseks uutes ja olemasolevates hoonetes“ toodut.</w:t>
      </w:r>
    </w:p>
    <w:p w14:paraId="36047F86" w14:textId="6FDF163C" w:rsidR="00891F18" w:rsidRDefault="00891F18" w:rsidP="003940A8">
      <w:pPr>
        <w:pStyle w:val="ListParagraph"/>
        <w:ind w:left="0"/>
      </w:pPr>
      <w:r>
        <w:t xml:space="preserve">Enne hoone ehitusprojekti koostamist tuleb teostada </w:t>
      </w:r>
      <w:r w:rsidR="00D95075">
        <w:t xml:space="preserve">pinnasest radoonitaseme mõõtmised. </w:t>
      </w:r>
    </w:p>
    <w:p w14:paraId="5DA7165E" w14:textId="28F50CAB" w:rsidR="00F86633" w:rsidRPr="00641C21" w:rsidRDefault="00F86633" w:rsidP="00954FC8">
      <w:pPr>
        <w:pStyle w:val="Heading2"/>
        <w:numPr>
          <w:ilvl w:val="0"/>
          <w:numId w:val="15"/>
        </w:numPr>
        <w:spacing w:before="400" w:after="200"/>
        <w:ind w:left="357" w:hanging="357"/>
        <w:rPr>
          <w:rStyle w:val="Heading2Char"/>
          <w:bCs/>
        </w:rPr>
      </w:pPr>
      <w:bookmarkStart w:id="43" w:name="_Toc162421585"/>
      <w:r w:rsidRPr="00641C21">
        <w:rPr>
          <w:rStyle w:val="Heading2Char"/>
          <w:bCs/>
        </w:rPr>
        <w:t>VERTIKAALPLANEERIMINE</w:t>
      </w:r>
      <w:bookmarkEnd w:id="43"/>
    </w:p>
    <w:p w14:paraId="06AEE837" w14:textId="77777777" w:rsidR="00704386" w:rsidRPr="00641C21" w:rsidRDefault="00704386" w:rsidP="00100A9B">
      <w:pPr>
        <w:pStyle w:val="ListParagraph"/>
        <w:ind w:left="0"/>
        <w:contextualSpacing w:val="0"/>
      </w:pPr>
      <w:r w:rsidRPr="00641C21">
        <w:t>Piirkonna üldine maapinna reljeef on languga Tartu maanteelt (2 Tallinn-Tartu-Võru-Luhamaa tee) Kurna oja suunas, kus maapinna kõrgused on vahemikus +48...40m. Kurna oja põhja kõrgusmärgid on planeeringu ala piires ~550 m pikkusel alal +39.10...+39.00.</w:t>
      </w:r>
    </w:p>
    <w:p w14:paraId="7F0F406C" w14:textId="689D9F56" w:rsidR="00704386" w:rsidRPr="00641C21" w:rsidRDefault="00704386" w:rsidP="00100A9B">
      <w:pPr>
        <w:pStyle w:val="ListParagraph"/>
        <w:ind w:left="0"/>
        <w:contextualSpacing w:val="0"/>
      </w:pPr>
      <w:r w:rsidRPr="00641C21">
        <w:t>Maapinda võib vajadusel tõsta, kuid mitte kõrgemale naaberkinnistute pinnast. Sadevesi kogutakse parklatest ja platsidelt (varustatud õli- ja liivapüüduriga) drenaažitorustiku abil kokku ja suunatakse krundil paiknevasse ühtlustustiiki (tiigi asukoht täpsustatakse ehitusprojektis)</w:t>
      </w:r>
      <w:r w:rsidRPr="00641C21">
        <w:rPr>
          <w:color w:val="1F497D" w:themeColor="text2"/>
        </w:rPr>
        <w:t xml:space="preserve">. </w:t>
      </w:r>
      <w:r w:rsidRPr="00641C21">
        <w:t>Ühtlustustiigist suunatakse edasi sademeveed tänava maa-alale planeeritud kraavidesse (vt. tehnovõrkude joonis AS-05). Lisaks imbub sadevesi ka pinnasesse. Sadevett ei tohi juhtida naaberkinnistutele.</w:t>
      </w:r>
    </w:p>
    <w:p w14:paraId="2C9688CD" w14:textId="678D2285" w:rsidR="00556605" w:rsidRDefault="00556605" w:rsidP="00100A9B">
      <w:pPr>
        <w:pStyle w:val="ListParagraph"/>
        <w:ind w:left="0"/>
        <w:contextualSpacing w:val="0"/>
      </w:pPr>
      <w:r w:rsidRPr="00641C21">
        <w:t>Sademevee ja pinnasevee ärajuhtimine vt p 5.4.</w:t>
      </w:r>
    </w:p>
    <w:p w14:paraId="626FEF22" w14:textId="0D47B33C" w:rsidR="00F86633" w:rsidRPr="00641C21" w:rsidRDefault="00556605" w:rsidP="00954FC8">
      <w:pPr>
        <w:pStyle w:val="Heading2"/>
        <w:numPr>
          <w:ilvl w:val="0"/>
          <w:numId w:val="15"/>
        </w:numPr>
        <w:spacing w:before="400" w:after="200"/>
        <w:ind w:left="357" w:hanging="357"/>
        <w:rPr>
          <w:rStyle w:val="Heading2Char"/>
          <w:bCs/>
        </w:rPr>
      </w:pPr>
      <w:bookmarkStart w:id="44" w:name="_Toc162421586"/>
      <w:r w:rsidRPr="00641C21">
        <w:rPr>
          <w:rStyle w:val="Heading2Char"/>
          <w:bCs/>
        </w:rPr>
        <w:lastRenderedPageBreak/>
        <w:t>TULEOHUTUSNÕUDED</w:t>
      </w:r>
      <w:bookmarkEnd w:id="44"/>
    </w:p>
    <w:p w14:paraId="25080AF3" w14:textId="57F9F814" w:rsidR="00556605" w:rsidRPr="00641C21" w:rsidRDefault="00556605" w:rsidP="00100A9B">
      <w:pPr>
        <w:pStyle w:val="ListParagraph"/>
        <w:ind w:left="0"/>
      </w:pPr>
      <w:r w:rsidRPr="00641C21">
        <w:t xml:space="preserve">Nõuded ja meetmed on määratud siseministri 30.03.2017 määruse nr 17 „Ehitisele esitatavad tuleohutusnõuded ja nõuded tuletõrje veevarustusele” alusel. Tulekustutusvee lahendus vastavalt EVS 812 ”Ehitiste tuleohutus” osa 6-le ”Tuletõrjevee varustus” (EVS 812-6:2012/A1:2013). </w:t>
      </w:r>
    </w:p>
    <w:p w14:paraId="730AF777" w14:textId="4A8602FC" w:rsidR="00737411" w:rsidRPr="00641C21" w:rsidRDefault="00737411" w:rsidP="00D93930">
      <w:r w:rsidRPr="00641C21">
        <w:t>Tule leviku takistamiseks ühelt hoonelt teisele ja tulekustutuseks ning päästetöödeks peavad olema hooned eraldatud üksteisest tuleohutuskujadega. Hoonete vaheline lubatud minimaalne tuleohutuskuja on 8 m, mis on planeeringuga tagatud. Tule levik ühelt ehitiselt teisele ei tohi ohustada inimeste turvalisust ega põhjustada olulist majanduslikku või ühiskondlikku kahju. Tulekahju tekkimisel tuleb tagada inimeste ohutus ja nende kiire evakueerimine või päästmine ohustatud alast. Kuja nõuet rakendatakse ka rajatisele, kui rajatis võimaldab tulelevikut.</w:t>
      </w:r>
    </w:p>
    <w:p w14:paraId="66319551" w14:textId="1FF9386B" w:rsidR="00737411" w:rsidRPr="00641C21" w:rsidRDefault="00737411" w:rsidP="00D93930">
      <w:r w:rsidRPr="00641C21">
        <w:t>Päästetööde tegemise tagamiseks peab päästemeeskonnal olema tagatud ehitisele piisav juurdepääs tulekahju kustutamiseks ettenähtud päästevahenditega (mitte vähem kui 3,5m). Juurdepääsud hoonetele tuleb hoida vabad ning aastaringselt kasutamiskõlblikus seisukorras.</w:t>
      </w:r>
    </w:p>
    <w:p w14:paraId="28BD7DFE" w14:textId="77777777" w:rsidR="00C05EDF" w:rsidRDefault="00C05EDF" w:rsidP="00D93930"/>
    <w:p w14:paraId="59FA3BB3" w14:textId="274AE23F" w:rsidR="00737411" w:rsidRPr="00641C21" w:rsidRDefault="00737411" w:rsidP="00D93930">
      <w:r w:rsidRPr="00641C21">
        <w:t>Ehitiste projekteerimisel tuleb arvestada siseministri 03.03.2017 määrusega nr 17 „Ehitisele esitatavad tuleohutusnõuded“</w:t>
      </w:r>
      <w:r w:rsidR="008B76E3">
        <w:t xml:space="preserve"> ning </w:t>
      </w:r>
      <w:r w:rsidR="00C05EDF">
        <w:t>siseministri 16.02.2021 määrusega nr 8 „</w:t>
      </w:r>
      <w:r w:rsidR="00C05EDF" w:rsidRPr="00C05EDF">
        <w:t>Tuletõrje veevõtukoha ehitusprojektile esitatavad nõuded</w:t>
      </w:r>
      <w:r w:rsidR="00C05EDF">
        <w:t>“</w:t>
      </w:r>
      <w:r w:rsidRPr="00641C21">
        <w:t xml:space="preserve"> Hoone tuleohutuse määravad antud määruse alusel nimetatud hoone kasutusviis, ruumide kasutusotstarve, korruste arv ja pindala, hoone kõrgus, tuletõkkesektsiooni pindala, kasutajate arv, eripõlemiskoormus ja hoones toimuva tegevuse tuleohtlikkus.</w:t>
      </w:r>
    </w:p>
    <w:p w14:paraId="3E7856CA" w14:textId="66909796" w:rsidR="00737411" w:rsidRPr="00641C21" w:rsidRDefault="00737411" w:rsidP="00D93930">
      <w:r w:rsidRPr="00641C21">
        <w:t xml:space="preserve">Krundile pos </w:t>
      </w:r>
      <w:r w:rsidR="0053670D" w:rsidRPr="00BF1F96">
        <w:t>6</w:t>
      </w:r>
      <w:r w:rsidRPr="00BF1F96">
        <w:t xml:space="preserve"> </w:t>
      </w:r>
      <w:r w:rsidR="0053670D" w:rsidRPr="00BF1F96">
        <w:t>-</w:t>
      </w:r>
      <w:r w:rsidRPr="00BF1F96">
        <w:t xml:space="preserve"> 9</w:t>
      </w:r>
      <w:r w:rsidR="0034617A" w:rsidRPr="00BF1F96">
        <w:t xml:space="preserve"> ning </w:t>
      </w:r>
      <w:r w:rsidR="007233ED" w:rsidRPr="00BF1F96">
        <w:t>pos 13</w:t>
      </w:r>
      <w:r w:rsidR="0053670D" w:rsidRPr="00BF1F96">
        <w:t xml:space="preserve">, 14 </w:t>
      </w:r>
      <w:r w:rsidR="007233ED" w:rsidRPr="00BF1F96">
        <w:t xml:space="preserve">ja pos </w:t>
      </w:r>
      <w:r w:rsidR="0053670D" w:rsidRPr="00BF1F96">
        <w:t xml:space="preserve">16, </w:t>
      </w:r>
      <w:r w:rsidR="007233ED" w:rsidRPr="00BF1F96">
        <w:t>17</w:t>
      </w:r>
      <w:r w:rsidRPr="00641C21">
        <w:t xml:space="preserve"> planeeritud ärihooned kuuluvad tulepüsivusklassi TP1 ning liigituvad määruse alusel: V kasutusviis (kontorid) või VI kasutusviis (tööstus- ja laohooned).</w:t>
      </w:r>
    </w:p>
    <w:p w14:paraId="2739E738" w14:textId="1CF40FDD" w:rsidR="00F75122" w:rsidRPr="00A8789B" w:rsidRDefault="006E763E" w:rsidP="006E763E">
      <w:pPr>
        <w:pStyle w:val="Heading2"/>
        <w:numPr>
          <w:ilvl w:val="2"/>
          <w:numId w:val="39"/>
        </w:numPr>
        <w:spacing w:before="400" w:after="120"/>
      </w:pPr>
      <w:r>
        <w:t>OHUHINNANG</w:t>
      </w:r>
    </w:p>
    <w:p w14:paraId="7A50F824" w14:textId="11B0834C" w:rsidR="002752C8" w:rsidRDefault="002752C8" w:rsidP="00100A9B">
      <w:pPr>
        <w:pStyle w:val="ListParagraph"/>
        <w:ind w:left="0"/>
        <w:rPr>
          <w:u w:val="single"/>
        </w:rPr>
      </w:pPr>
      <w:r w:rsidRPr="003935B5">
        <w:rPr>
          <w:u w:val="single"/>
        </w:rPr>
        <w:t>Osaliselt jääb planeeringuala ohtlike ettevõtete ohualale (Ettevõtte nimi: Olerex AS Jüri tankla</w:t>
      </w:r>
      <w:r w:rsidR="00BC4F52">
        <w:rPr>
          <w:u w:val="single"/>
        </w:rPr>
        <w:t xml:space="preserve"> ja </w:t>
      </w:r>
      <w:r w:rsidR="00E66498">
        <w:rPr>
          <w:u w:val="single"/>
        </w:rPr>
        <w:t>Terminal AS Jüri tankla</w:t>
      </w:r>
      <w:r w:rsidRPr="003935B5">
        <w:rPr>
          <w:u w:val="single"/>
        </w:rPr>
        <w:t>)</w:t>
      </w:r>
      <w:r w:rsidR="006905B4" w:rsidRPr="003935B5">
        <w:rPr>
          <w:u w:val="single"/>
        </w:rPr>
        <w:t>.</w:t>
      </w:r>
      <w:r w:rsidR="006040DC" w:rsidRPr="006040DC">
        <w:t xml:space="preserve"> Ohtliku ala </w:t>
      </w:r>
      <w:r w:rsidR="006040DC">
        <w:t xml:space="preserve">raadius on </w:t>
      </w:r>
      <w:r w:rsidR="00FD3071">
        <w:t>435 meetrit.</w:t>
      </w:r>
    </w:p>
    <w:p w14:paraId="270CC30A" w14:textId="77777777" w:rsidR="00266008" w:rsidRDefault="00266008" w:rsidP="00100A9B">
      <w:pPr>
        <w:pStyle w:val="ListParagraph"/>
        <w:ind w:left="0"/>
        <w:rPr>
          <w:u w:val="single"/>
        </w:rPr>
      </w:pPr>
    </w:p>
    <w:p w14:paraId="10B78834" w14:textId="77777777" w:rsidR="007300DD" w:rsidRDefault="00266008" w:rsidP="00266008">
      <w:pPr>
        <w:spacing w:before="120" w:after="120"/>
        <w:rPr>
          <w:i/>
          <w:iCs/>
        </w:rPr>
      </w:pPr>
      <w:r w:rsidRPr="00641C21">
        <w:rPr>
          <w:rFonts w:eastAsiaTheme="majorEastAsia"/>
          <w:noProof/>
        </w:rPr>
        <mc:AlternateContent>
          <mc:Choice Requires="wps">
            <w:drawing>
              <wp:anchor distT="0" distB="0" distL="114300" distR="114300" simplePos="0" relativeHeight="251668480" behindDoc="0" locked="0" layoutInCell="1" allowOverlap="1" wp14:anchorId="460E9481" wp14:editId="4E660250">
                <wp:simplePos x="0" y="0"/>
                <wp:positionH relativeFrom="column">
                  <wp:posOffset>671830</wp:posOffset>
                </wp:positionH>
                <wp:positionV relativeFrom="paragraph">
                  <wp:posOffset>1083310</wp:posOffset>
                </wp:positionV>
                <wp:extent cx="1783080" cy="1543050"/>
                <wp:effectExtent l="0" t="0" r="26670" b="19050"/>
                <wp:wrapNone/>
                <wp:docPr id="21" name="Ovaal 21"/>
                <wp:cNvGraphicFramePr/>
                <a:graphic xmlns:a="http://schemas.openxmlformats.org/drawingml/2006/main">
                  <a:graphicData uri="http://schemas.microsoft.com/office/word/2010/wordprocessingShape">
                    <wps:wsp>
                      <wps:cNvSpPr/>
                      <wps:spPr>
                        <a:xfrm>
                          <a:off x="0" y="0"/>
                          <a:ext cx="1783080" cy="1543050"/>
                        </a:xfrm>
                        <a:prstGeom prst="ellipse">
                          <a:avLst/>
                        </a:prstGeom>
                        <a:noFill/>
                        <a:ln w="25400" cap="flat" cmpd="sng" algn="ctr">
                          <a:solidFill>
                            <a:srgbClr val="FF0000"/>
                          </a:solidFill>
                          <a:prstDash val="solid"/>
                        </a:ln>
                        <a:effectLst/>
                      </wps:spPr>
                      <wps:txbx>
                        <w:txbxContent>
                          <w:p w14:paraId="3787E149" w14:textId="77777777" w:rsidR="000F07A3" w:rsidRDefault="000F07A3" w:rsidP="00D9393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0E9481" id="Ovaal 21" o:spid="_x0000_s1028" style="position:absolute;left:0;text-align:left;margin-left:52.9pt;margin-top:85.3pt;width:140.4pt;height:12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" filled="f" strokecolor="red" strokeweight="2pt">
                <v:textbox>
                  <w:txbxContent>
                    <w:p w14:paraId="3787E149" w14:textId="77777777" w:rsidR="000F07A3" w:rsidRDefault="000F07A3" w:rsidP="00D93930"/>
                  </w:txbxContent>
                </v:textbox>
              </v:oval>
            </w:pict>
          </mc:Fallback>
        </mc:AlternateContent>
      </w:r>
      <w:r>
        <w:rPr>
          <w:noProof/>
        </w:rPr>
        <w:drawing>
          <wp:inline distT="0" distB="0" distL="0" distR="0" wp14:anchorId="7BB30DDE" wp14:editId="5D05DD25">
            <wp:extent cx="2915497" cy="2495550"/>
            <wp:effectExtent l="0" t="0" r="0" b="0"/>
            <wp:docPr id="376936997" name="Picture 6"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936997" name="Picture 6" descr="A map of a city&#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25589" cy="2504188"/>
                    </a:xfrm>
                    <a:prstGeom prst="rect">
                      <a:avLst/>
                    </a:prstGeom>
                    <a:noFill/>
                    <a:ln>
                      <a:noFill/>
                    </a:ln>
                  </pic:spPr>
                </pic:pic>
              </a:graphicData>
            </a:graphic>
          </wp:inline>
        </w:drawing>
      </w:r>
    </w:p>
    <w:p w14:paraId="79D857F3" w14:textId="092CA4B6" w:rsidR="00266008" w:rsidRDefault="00266008" w:rsidP="00266008">
      <w:pPr>
        <w:spacing w:before="120" w:after="120"/>
        <w:rPr>
          <w:i/>
          <w:iCs/>
        </w:rPr>
      </w:pPr>
      <w:r w:rsidRPr="00AA77E9">
        <w:rPr>
          <w:i/>
          <w:iCs/>
        </w:rPr>
        <w:t xml:space="preserve">Märkus: Väljavõte 05.06.2024 Maa-ameti Ohtlikud ettevõtted ja vesivarustus kaardist. </w:t>
      </w:r>
      <w:r>
        <w:rPr>
          <w:i/>
          <w:iCs/>
        </w:rPr>
        <w:t xml:space="preserve">Punase joonega </w:t>
      </w:r>
      <w:r w:rsidRPr="00AA77E9">
        <w:rPr>
          <w:i/>
          <w:iCs/>
        </w:rPr>
        <w:t>tähistatud detailplaneeringu asukoht.</w:t>
      </w:r>
    </w:p>
    <w:p w14:paraId="7A63A771" w14:textId="77777777" w:rsidR="006153CA" w:rsidRDefault="006153CA" w:rsidP="00100A9B">
      <w:pPr>
        <w:pStyle w:val="ListParagraph"/>
        <w:ind w:left="0"/>
      </w:pPr>
    </w:p>
    <w:p w14:paraId="45844E28" w14:textId="5EC87040" w:rsidR="000C0978" w:rsidRDefault="0097119F" w:rsidP="00100A9B">
      <w:pPr>
        <w:pStyle w:val="ListParagraph"/>
        <w:ind w:left="0"/>
      </w:pPr>
      <w:r w:rsidRPr="00ED1B77">
        <w:t>Siin kohald</w:t>
      </w:r>
      <w:r w:rsidR="000C0978" w:rsidRPr="00ED1B77">
        <w:t>ub</w:t>
      </w:r>
      <w:r w:rsidRPr="00ED1B77">
        <w:t xml:space="preserve"> oht</w:t>
      </w:r>
      <w:r w:rsidR="000C0978" w:rsidRPr="00ED1B77">
        <w:t>l</w:t>
      </w:r>
      <w:r w:rsidRPr="00ED1B77">
        <w:t>i</w:t>
      </w:r>
      <w:r w:rsidR="000C0978" w:rsidRPr="00ED1B77">
        <w:t>ku ettevõtte (C-kategooria käitis) ohualasse planeerimine.</w:t>
      </w:r>
      <w:r w:rsidR="00FE72C9">
        <w:t xml:space="preserve"> </w:t>
      </w:r>
      <w:r w:rsidR="0041541C">
        <w:t>Ohutusalasse planeerimisel tuleb lähtuda Kemik</w:t>
      </w:r>
      <w:r w:rsidR="000A6B12">
        <w:t>a</w:t>
      </w:r>
      <w:r w:rsidR="0041541C">
        <w:t>aliseadus</w:t>
      </w:r>
      <w:r w:rsidR="000A6B12">
        <w:t xml:space="preserve"> § 32</w:t>
      </w:r>
      <w:r w:rsidR="00F80FF8">
        <w:t>. J</w:t>
      </w:r>
      <w:r w:rsidR="002B6367" w:rsidRPr="00ED1B77">
        <w:t xml:space="preserve">uhend on siin: </w:t>
      </w:r>
      <w:hyperlink r:id="rId14" w:history="1">
        <w:r w:rsidR="002B6367" w:rsidRPr="00ED1B77">
          <w:rPr>
            <w:rStyle w:val="Hyperlink"/>
          </w:rPr>
          <w:t>https://www.rescue.ee/files/Juhendid/23-01-05-kemikaaliseaduse-32-alusel-maakasutuse-planeerimine-ja-projekteerimine.pdf?d42dec77d5</w:t>
        </w:r>
      </w:hyperlink>
    </w:p>
    <w:p w14:paraId="4E58E1C5" w14:textId="77777777" w:rsidR="002B6367" w:rsidRDefault="002B6367" w:rsidP="00100A9B">
      <w:pPr>
        <w:pStyle w:val="ListParagraph"/>
        <w:ind w:left="0"/>
      </w:pPr>
    </w:p>
    <w:p w14:paraId="12CC11FE" w14:textId="6BDED353" w:rsidR="004E377A" w:rsidRPr="00DF0840" w:rsidRDefault="004E377A" w:rsidP="00100A9B">
      <w:pPr>
        <w:pStyle w:val="ListParagraph"/>
        <w:ind w:left="0"/>
        <w:rPr>
          <w:color w:val="202020"/>
          <w:shd w:val="clear" w:color="auto" w:fill="FFFFFF"/>
        </w:rPr>
      </w:pPr>
      <w:r w:rsidRPr="00DF0840">
        <w:t xml:space="preserve">Kemikaaliseadus § 21 lg 3 </w:t>
      </w:r>
      <w:r w:rsidRPr="00DF0840">
        <w:rPr>
          <w:color w:val="202020"/>
          <w:shd w:val="clear" w:color="auto" w:fill="FFFFFF"/>
        </w:rPr>
        <w:t>Ohtlik ettevõte on käitis, kus kemikaali käideldakse ohtlikkuse alammäärast suuremas ja künniskogusest väiksemas koguses. Ohtlik ettevõte on C-kategooria ettevõte.</w:t>
      </w:r>
    </w:p>
    <w:p w14:paraId="06FF787D" w14:textId="77777777" w:rsidR="004E377A" w:rsidRDefault="004E377A" w:rsidP="00100A9B">
      <w:pPr>
        <w:pStyle w:val="ListParagraph"/>
        <w:ind w:left="0"/>
      </w:pPr>
    </w:p>
    <w:p w14:paraId="05654E8B" w14:textId="53BC030F" w:rsidR="00C81D04" w:rsidRPr="005E61F1" w:rsidRDefault="00C81D04" w:rsidP="00C81D04">
      <w:pPr>
        <w:pStyle w:val="ListParagraph"/>
        <w:ind w:left="0"/>
      </w:pPr>
      <w:r>
        <w:t>Ohuala suurus ligikaudu (tulenevalt hoonestusalale ulatuvast ohualast) 30 500 m</w:t>
      </w:r>
      <w:r w:rsidRPr="005E61F1">
        <w:rPr>
          <w:vertAlign w:val="superscript"/>
        </w:rPr>
        <w:t>2</w:t>
      </w:r>
      <w:r>
        <w:t xml:space="preserve">. </w:t>
      </w:r>
    </w:p>
    <w:tbl>
      <w:tblPr>
        <w:tblW w:w="9072" w:type="dxa"/>
        <w:tblCellSpacing w:w="15" w:type="dxa"/>
        <w:shd w:val="clear" w:color="auto" w:fill="FFFFFF"/>
        <w:tblCellMar>
          <w:top w:w="150" w:type="dxa"/>
          <w:left w:w="15" w:type="dxa"/>
          <w:bottom w:w="15" w:type="dxa"/>
          <w:right w:w="15" w:type="dxa"/>
        </w:tblCellMar>
        <w:tblLook w:val="04A0" w:firstRow="1" w:lastRow="0" w:firstColumn="1" w:lastColumn="0" w:noHBand="0" w:noVBand="1"/>
      </w:tblPr>
      <w:tblGrid>
        <w:gridCol w:w="8931"/>
        <w:gridCol w:w="141"/>
      </w:tblGrid>
      <w:tr w:rsidR="002752C8" w:rsidRPr="00641C21" w14:paraId="04A9DD50" w14:textId="77777777" w:rsidTr="00766636">
        <w:trPr>
          <w:tblCellSpacing w:w="15" w:type="dxa"/>
        </w:trPr>
        <w:tc>
          <w:tcPr>
            <w:tcW w:w="8886" w:type="dxa"/>
            <w:shd w:val="clear" w:color="auto" w:fill="FFFFFF"/>
            <w:vAlign w:val="center"/>
          </w:tcPr>
          <w:p w14:paraId="366CBDB8" w14:textId="6BE8FEC5" w:rsidR="002752C8" w:rsidRDefault="002752C8" w:rsidP="00266008">
            <w:pPr>
              <w:spacing w:before="120" w:after="120"/>
              <w:rPr>
                <w:i/>
                <w:iCs/>
              </w:rPr>
            </w:pPr>
            <w:r w:rsidRPr="00641C21">
              <w:rPr>
                <w:rFonts w:eastAsiaTheme="majorEastAsia"/>
                <w:noProof/>
              </w:rPr>
              <w:lastRenderedPageBreak/>
              <mc:AlternateContent>
                <mc:Choice Requires="wps">
                  <w:drawing>
                    <wp:anchor distT="0" distB="0" distL="114300" distR="114300" simplePos="0" relativeHeight="251658240" behindDoc="0" locked="0" layoutInCell="1" allowOverlap="1" wp14:anchorId="3E704984" wp14:editId="31423DED">
                      <wp:simplePos x="0" y="0"/>
                      <wp:positionH relativeFrom="column">
                        <wp:posOffset>321843</wp:posOffset>
                      </wp:positionH>
                      <wp:positionV relativeFrom="paragraph">
                        <wp:posOffset>1968373</wp:posOffset>
                      </wp:positionV>
                      <wp:extent cx="36576" cy="7315"/>
                      <wp:effectExtent l="0" t="0" r="20955" b="31115"/>
                      <wp:wrapNone/>
                      <wp:docPr id="14" name="Konnektor: nurkne 14"/>
                      <wp:cNvGraphicFramePr/>
                      <a:graphic xmlns:a="http://schemas.openxmlformats.org/drawingml/2006/main">
                        <a:graphicData uri="http://schemas.microsoft.com/office/word/2010/wordprocessingShape">
                          <wps:wsp>
                            <wps:cNvCnPr/>
                            <wps:spPr>
                              <a:xfrm flipV="1">
                                <a:off x="0" y="0"/>
                                <a:ext cx="36576" cy="7315"/>
                              </a:xfrm>
                              <a:prstGeom prst="bentConnector3">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C4F326D" id="_x0000_t34" coordsize="21600,21600" o:spt="34" o:oned="t" adj="10800" path="m,l@0,0@0,21600,21600,21600e" filled="f">
                      <v:stroke joinstyle="miter"/>
                      <v:formulas>
                        <v:f eqn="val #0"/>
                      </v:formulas>
                      <v:path arrowok="t" fillok="f" o:connecttype="none"/>
                      <v:handles>
                        <v:h position="#0,center"/>
                      </v:handles>
                      <o:lock v:ext="edit" shapetype="t"/>
                    </v:shapetype>
                    <v:shape id="Konnektor: nurkne 14" o:spid="_x0000_s1026" type="#_x0000_t34" style="position:absolute;margin-left:25.35pt;margin-top:155pt;width:2.9pt;height:.6pt;flip:y;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" strokecolor="#4579b8 [3044]"/>
                  </w:pict>
                </mc:Fallback>
              </mc:AlternateContent>
            </w:r>
          </w:p>
          <w:p w14:paraId="7BE9EFB5" w14:textId="62DEF26B" w:rsidR="00405E10" w:rsidRPr="00405E10" w:rsidRDefault="00CA769A" w:rsidP="00CA0306">
            <w:pPr>
              <w:spacing w:before="120" w:after="120"/>
            </w:pPr>
            <w:r>
              <w:rPr>
                <w:noProof/>
              </w:rPr>
              <w:drawing>
                <wp:inline distT="0" distB="0" distL="0" distR="0" wp14:anchorId="3CDF6342" wp14:editId="783C745D">
                  <wp:extent cx="2884820" cy="3848100"/>
                  <wp:effectExtent l="0" t="0" r="0" b="0"/>
                  <wp:docPr id="11542409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89595" cy="3854469"/>
                          </a:xfrm>
                          <a:prstGeom prst="rect">
                            <a:avLst/>
                          </a:prstGeom>
                          <a:noFill/>
                          <a:ln>
                            <a:noFill/>
                          </a:ln>
                        </pic:spPr>
                      </pic:pic>
                    </a:graphicData>
                  </a:graphic>
                </wp:inline>
              </w:drawing>
            </w:r>
          </w:p>
          <w:p w14:paraId="07B62C7D" w14:textId="7FC76982" w:rsidR="00CA769A" w:rsidRDefault="00CA769A" w:rsidP="00CA769A">
            <w:pPr>
              <w:spacing w:before="120" w:after="120"/>
              <w:rPr>
                <w:i/>
                <w:iCs/>
              </w:rPr>
            </w:pPr>
            <w:r w:rsidRPr="00AA77E9">
              <w:rPr>
                <w:i/>
                <w:iCs/>
              </w:rPr>
              <w:t xml:space="preserve">Märkus: </w:t>
            </w:r>
            <w:r w:rsidR="00957149">
              <w:rPr>
                <w:i/>
                <w:iCs/>
              </w:rPr>
              <w:t>ohualakaart</w:t>
            </w:r>
            <w:r w:rsidR="000A03A3">
              <w:rPr>
                <w:i/>
                <w:iCs/>
              </w:rPr>
              <w:t xml:space="preserve"> koos detailplaneeringu lahendusega. </w:t>
            </w:r>
            <w:r w:rsidR="002D161E">
              <w:rPr>
                <w:i/>
                <w:iCs/>
              </w:rPr>
              <w:t xml:space="preserve">Sinisega </w:t>
            </w:r>
            <w:r w:rsidR="004F65EF">
              <w:rPr>
                <w:i/>
                <w:iCs/>
              </w:rPr>
              <w:t>ohuala ning r</w:t>
            </w:r>
            <w:r w:rsidR="000A03A3">
              <w:rPr>
                <w:i/>
                <w:iCs/>
              </w:rPr>
              <w:t>oos</w:t>
            </w:r>
            <w:r w:rsidR="002D161E">
              <w:rPr>
                <w:i/>
                <w:iCs/>
              </w:rPr>
              <w:t>a</w:t>
            </w:r>
            <w:r w:rsidR="000A03A3">
              <w:rPr>
                <w:i/>
                <w:iCs/>
              </w:rPr>
              <w:t xml:space="preserve"> kriipsjoonega on tähistatud </w:t>
            </w:r>
            <w:r w:rsidR="004F65EF">
              <w:rPr>
                <w:i/>
                <w:iCs/>
              </w:rPr>
              <w:t xml:space="preserve">planeeritav </w:t>
            </w:r>
            <w:r w:rsidR="000A03A3">
              <w:rPr>
                <w:i/>
                <w:iCs/>
              </w:rPr>
              <w:t>hoonetusala</w:t>
            </w:r>
            <w:r w:rsidR="000435E2">
              <w:rPr>
                <w:i/>
                <w:iCs/>
              </w:rPr>
              <w:t>, tumeroosa jämedama katkendjoonega on tähistatud planeeringuala piir</w:t>
            </w:r>
            <w:r w:rsidRPr="00AA77E9">
              <w:rPr>
                <w:i/>
                <w:iCs/>
              </w:rPr>
              <w:t>.</w:t>
            </w:r>
          </w:p>
          <w:p w14:paraId="12408338" w14:textId="77777777" w:rsidR="00FC6106" w:rsidRDefault="00FC6106" w:rsidP="00C81D04">
            <w:pPr>
              <w:pStyle w:val="ListParagraph"/>
              <w:ind w:left="0"/>
            </w:pPr>
          </w:p>
          <w:p w14:paraId="57B8ECC0" w14:textId="6A22A9ED" w:rsidR="00EA422D" w:rsidRDefault="00EA422D" w:rsidP="00332D5F">
            <w:r w:rsidRPr="00EA422D">
              <w:t>Rae valla põhjaosa on kiirelt arenev nii elamuehituse kui ka äri- ja tootmispindade ehituse valdkonnas. Planeeritava ala puhul on tegemist maanteede äärse alaga, mille ümbruses olevad maaüksused on juba suures ulatuses tootmis- ja ärimaa juhtfunktsiooniga. Piirkond on Tallinna-lähedaste logistika- ja tehnoparkide arengualaks.</w:t>
            </w:r>
          </w:p>
          <w:p w14:paraId="548AFE72" w14:textId="77777777" w:rsidR="00EA422D" w:rsidRDefault="00EA422D" w:rsidP="00332D5F"/>
          <w:p w14:paraId="2BD3EC2E" w14:textId="72A03FB4" w:rsidR="00CD50EE" w:rsidRDefault="00CD50EE" w:rsidP="00332D5F">
            <w:r w:rsidRPr="00CD50EE">
              <w:t>Planeeritav ala asub Kurna külas Tartu maantee (2 Tallinn-Tartu-Võru-Luhamaa tee) ja Tallinna ringtee (11 Tallinna ringtee) vahelisel alal. Juurdepääs planeeritavatele kruntidele nähakse ette Rukki ja Põllukivi teedelt. Planeeritava ala moodustab Põllukivi kinnistu (katastritunnus 65301:001:3115, suurus 67,35 ha). Lähialana kaasatakse planeeringusse maa-ala, mis on vajalik teede- ja tehnovõrkude planeerimiseks. Planeeringuala suurus on ligikaudu 72 ha.</w:t>
            </w:r>
          </w:p>
          <w:p w14:paraId="78A8AE69" w14:textId="77777777" w:rsidR="009109A3" w:rsidRDefault="009109A3" w:rsidP="00332D5F"/>
          <w:p w14:paraId="4D39CA99" w14:textId="37CF01C0" w:rsidR="009109A3" w:rsidRDefault="009109A3" w:rsidP="00332D5F">
            <w:r w:rsidRPr="009109A3">
              <w:t>Põllukivi kinnistu ja lähiala detailplaneeringu koostamise eesmärgiks moodustada äri- ja tootmismaa sihtotstarbega krundid, määrata ehitusõigus ja hoonestustingimused ning lahendada juurdepääsud, liikluskorraldus, tehnovõrkudega varustamine ja haljastus. Täpsem tegevuse iseloom ei ole hetkel teada.</w:t>
            </w:r>
          </w:p>
          <w:p w14:paraId="4DD2768E" w14:textId="77777777" w:rsidR="00CD50EE" w:rsidRDefault="00CD50EE" w:rsidP="00332D5F"/>
          <w:p w14:paraId="39AE0D63" w14:textId="5FEB0F5B" w:rsidR="00332D5F" w:rsidRDefault="00337383" w:rsidP="00332D5F">
            <w:r>
              <w:t xml:space="preserve">Planeeringuga kavandatakse </w:t>
            </w:r>
            <w:r w:rsidR="00321271">
              <w:t>8 hoonestatavat äri- ja tootmismaa sihtotstarbega kinn</w:t>
            </w:r>
            <w:r w:rsidR="00243E2C">
              <w:t>istut</w:t>
            </w:r>
            <w:r w:rsidR="009D51B1">
              <w:t xml:space="preserve"> ning transpordimaa </w:t>
            </w:r>
            <w:r w:rsidR="00D34258">
              <w:t>krundid juurdepääsude ning tänavavõrgu korraldamiseks.</w:t>
            </w:r>
            <w:r w:rsidR="00FA29E0">
              <w:t xml:space="preserve"> </w:t>
            </w:r>
          </w:p>
          <w:p w14:paraId="42E3762C" w14:textId="77777777" w:rsidR="00FA29E0" w:rsidRDefault="00FA29E0" w:rsidP="00332D5F"/>
          <w:p w14:paraId="3931D14C" w14:textId="77777777" w:rsidR="00FA29E0" w:rsidRDefault="00FA29E0" w:rsidP="00332D5F">
            <w:r>
              <w:t>Hoonetes on võimalikud tulekahjud ja teedel liiklusõnnetused (sh sõidukite põlengud). Planeeringualal puuduvad hetkel teadaolevalt täiendava (sh ohtlikus koguses kemikaalid) ohu allikad.</w:t>
            </w:r>
          </w:p>
          <w:p w14:paraId="2A6FCEEF" w14:textId="77777777" w:rsidR="00E14E2E" w:rsidRDefault="00E14E2E" w:rsidP="00332D5F"/>
          <w:p w14:paraId="6E56B1B7" w14:textId="5FC260D4" w:rsidR="00E14E2E" w:rsidRDefault="00E14E2E" w:rsidP="00332D5F">
            <w:r w:rsidRPr="009F6E0C">
              <w:rPr>
                <w:u w:val="single"/>
              </w:rPr>
              <w:t>Hoone tulekahju</w:t>
            </w:r>
            <w:r>
              <w:t xml:space="preserve">: </w:t>
            </w:r>
            <w:r w:rsidR="00885476">
              <w:t xml:space="preserve">Hooned sisaldavad lisaks </w:t>
            </w:r>
            <w:r w:rsidR="00DE24ED">
              <w:t xml:space="preserve">ehitusmaterjalidele </w:t>
            </w:r>
            <w:r w:rsidR="00833627">
              <w:t xml:space="preserve">ka sisustust ning kaupa jmt, mille süttimisel on võimalik tulekahju. </w:t>
            </w:r>
            <w:r w:rsidR="009335FE">
              <w:t xml:space="preserve">Planeeringualal on hooned teineteisest vähemalt 8 meetri kaugusel, mille korral tule leviku võimalus ühelt hoonelt teisele on </w:t>
            </w:r>
            <w:r w:rsidR="00057DEE">
              <w:t xml:space="preserve">väiksem (st tagatud on minimaalne tuleohutuskuja). </w:t>
            </w:r>
            <w:r w:rsidR="00996275">
              <w:t xml:space="preserve">Hoonete kavandamisel on vajalik arvestada nii planeeritava kui ka piirnevate hoonete </w:t>
            </w:r>
            <w:r w:rsidR="00996275">
              <w:lastRenderedPageBreak/>
              <w:t xml:space="preserve">põlemiskoormuseid. </w:t>
            </w:r>
            <w:r w:rsidR="008628B0">
              <w:t xml:space="preserve">Hoonete tuleohutuse tagab nõuetekohaselt (sh tuleõhutusnõuded) joone ja nõuetekohaselt hooldatud seadmed ning </w:t>
            </w:r>
            <w:r w:rsidR="00E90880">
              <w:t xml:space="preserve">sihipärane seadmete kasutus. Samuti ka </w:t>
            </w:r>
            <w:r w:rsidR="0082245F">
              <w:t xml:space="preserve">näiteks ladudes kauba õhtutu ladustamine ning käitlemine. </w:t>
            </w:r>
          </w:p>
          <w:p w14:paraId="28F2D377" w14:textId="77777777" w:rsidR="00756022" w:rsidRDefault="00756022" w:rsidP="00332D5F"/>
          <w:p w14:paraId="42ED4030" w14:textId="404A07C1" w:rsidR="00756022" w:rsidRDefault="00756022" w:rsidP="00332D5F">
            <w:r w:rsidRPr="009F6E0C">
              <w:rPr>
                <w:u w:val="single"/>
              </w:rPr>
              <w:t>Liiklusõnnetus:</w:t>
            </w:r>
            <w:r>
              <w:t xml:space="preserve"> </w:t>
            </w:r>
            <w:r w:rsidR="009C1457">
              <w:t xml:space="preserve">Planeeringuala on </w:t>
            </w:r>
            <w:r w:rsidR="001D7403">
              <w:t>kirde ja kagu suunal ümbritsetud rii</w:t>
            </w:r>
            <w:r w:rsidR="009C6F15">
              <w:t xml:space="preserve">gi </w:t>
            </w:r>
            <w:r w:rsidR="001D7403">
              <w:t xml:space="preserve">maanteedega, </w:t>
            </w:r>
            <w:r w:rsidR="001A537C">
              <w:t xml:space="preserve">loodest </w:t>
            </w:r>
            <w:r w:rsidR="0047579A">
              <w:t>a</w:t>
            </w:r>
            <w:r w:rsidR="00243DEE">
              <w:t>rendatava</w:t>
            </w:r>
            <w:r w:rsidR="001A537C">
              <w:t xml:space="preserve"> äri- ja tootmismaa sihtotstarbega kinnistutega ning edelast </w:t>
            </w:r>
            <w:r w:rsidR="00E2690B">
              <w:t>haritava</w:t>
            </w:r>
            <w:r w:rsidR="002A78D2">
              <w:t>te</w:t>
            </w:r>
            <w:r w:rsidR="00E2690B">
              <w:t xml:space="preserve"> põllumaa</w:t>
            </w:r>
            <w:r w:rsidR="002A78D2">
              <w:t>deg</w:t>
            </w:r>
            <w:r w:rsidR="00E2690B">
              <w:t xml:space="preserve">a. </w:t>
            </w:r>
            <w:r w:rsidR="0047579A">
              <w:t xml:space="preserve"> </w:t>
            </w:r>
          </w:p>
          <w:p w14:paraId="21CE4B64" w14:textId="6F0456E9" w:rsidR="009F6E0C" w:rsidRDefault="008D3ADB" w:rsidP="00332D5F">
            <w:r>
              <w:t>Planeeringu realiseerumisel kasvab piirkonnas liikluskoormus, mis omakorda tõstab võimaliku liiklusõnnetuse (sh kahjustatud sõiduki süttimise) toimumise tõenäosust. Selle vältimiseks on vajalik tagada sõiduteede heakord (eriti talvel) ning vajadusel piirata sõidukiirust.</w:t>
            </w:r>
          </w:p>
          <w:p w14:paraId="5E555D74" w14:textId="77777777" w:rsidR="00154278" w:rsidRDefault="00154278" w:rsidP="00332D5F"/>
          <w:p w14:paraId="66B52080" w14:textId="23A15AE5" w:rsidR="00073343" w:rsidRDefault="00073343" w:rsidP="00332D5F">
            <w:pPr>
              <w:rPr>
                <w:shd w:val="clear" w:color="auto" w:fill="FFFFFF"/>
              </w:rPr>
            </w:pPr>
            <w:r w:rsidRPr="001E0AD6">
              <w:t>Lisaks ulatub planeeritav</w:t>
            </w:r>
            <w:r w:rsidR="00963014">
              <w:t>a</w:t>
            </w:r>
            <w:r w:rsidRPr="001E0AD6">
              <w:t xml:space="preserve"> Põllukivi kinnistu  </w:t>
            </w:r>
            <w:r w:rsidR="00F75513" w:rsidRPr="001E0AD6">
              <w:rPr>
                <w:u w:val="single"/>
              </w:rPr>
              <w:t>Olerex AS Jüri tankla</w:t>
            </w:r>
            <w:r w:rsidR="008A53D9" w:rsidRPr="00CF05F7">
              <w:t xml:space="preserve"> (Viadukti põik 6) </w:t>
            </w:r>
            <w:r w:rsidR="00F75513" w:rsidRPr="00CF05F7">
              <w:t xml:space="preserve">ja </w:t>
            </w:r>
            <w:r w:rsidR="00F75513" w:rsidRPr="001E0AD6">
              <w:rPr>
                <w:u w:val="single"/>
              </w:rPr>
              <w:t>Terminal AS Jüri tankla</w:t>
            </w:r>
            <w:r w:rsidR="008A53D9" w:rsidRPr="001E0AD6">
              <w:rPr>
                <w:u w:val="single"/>
              </w:rPr>
              <w:t xml:space="preserve"> </w:t>
            </w:r>
            <w:r w:rsidR="008A53D9" w:rsidRPr="00CF05F7">
              <w:t>(Tartu mnt 200//</w:t>
            </w:r>
            <w:r w:rsidR="001E0AD6" w:rsidRPr="00CF05F7">
              <w:t xml:space="preserve">Bensiinijaama) </w:t>
            </w:r>
            <w:r w:rsidR="00CF05F7" w:rsidRPr="00CF05F7">
              <w:t>põhjapoolne osa</w:t>
            </w:r>
            <w:r w:rsidR="006B0AF5">
              <w:t xml:space="preserve"> </w:t>
            </w:r>
            <w:r w:rsidR="00936122" w:rsidRPr="001E0AD6">
              <w:t xml:space="preserve">ohualasse, kus </w:t>
            </w:r>
            <w:r w:rsidR="00DC30C5" w:rsidRPr="001E0AD6">
              <w:t>paiknevad k</w:t>
            </w:r>
            <w:r w:rsidR="000B5191" w:rsidRPr="001E0AD6">
              <w:t>emikaalid</w:t>
            </w:r>
            <w:r w:rsidR="00DC30C5" w:rsidRPr="001E0AD6">
              <w:t xml:space="preserve">: </w:t>
            </w:r>
            <w:r w:rsidR="000B5191" w:rsidRPr="001E0AD6">
              <w:t>Maagaas ehk LNG; Bensiin; Propaan-butaan ehk LPG; Maagaas, survestatud (CNG- Compressed Natural Gas); Diiselkütus</w:t>
            </w:r>
            <w:r w:rsidR="001E0AD6" w:rsidRPr="001E0AD6">
              <w:t xml:space="preserve"> ja </w:t>
            </w:r>
            <w:r w:rsidR="001E0AD6" w:rsidRPr="001E0AD6">
              <w:rPr>
                <w:shd w:val="clear" w:color="auto" w:fill="FFFFFF"/>
              </w:rPr>
              <w:t>Bensiin; Diiselkütus; Propaan-butaan ehk LPG</w:t>
            </w:r>
            <w:r w:rsidR="00A44967">
              <w:rPr>
                <w:shd w:val="clear" w:color="auto" w:fill="FFFFFF"/>
              </w:rPr>
              <w:t>.</w:t>
            </w:r>
          </w:p>
          <w:p w14:paraId="52311AA1" w14:textId="77777777" w:rsidR="003918AF" w:rsidRDefault="003918AF" w:rsidP="00332D5F">
            <w:pPr>
              <w:rPr>
                <w:shd w:val="clear" w:color="auto" w:fill="FFFFFF"/>
              </w:rPr>
            </w:pPr>
          </w:p>
          <w:p w14:paraId="66AE7B1F" w14:textId="188CE658" w:rsidR="001E65AB" w:rsidRPr="001E65AB" w:rsidRDefault="001E65AB" w:rsidP="00332D5F">
            <w:pPr>
              <w:rPr>
                <w:color w:val="FF0000"/>
                <w:shd w:val="clear" w:color="auto" w:fill="FFFFFF"/>
              </w:rPr>
            </w:pPr>
            <w:r w:rsidRPr="0010425D">
              <w:t>C-kategooria ettevõte ehk ohtlik</w:t>
            </w:r>
            <w:r w:rsidR="00ED6E78" w:rsidRPr="0010425D">
              <w:t>ud</w:t>
            </w:r>
            <w:r w:rsidRPr="0010425D">
              <w:t xml:space="preserve"> on ettevõ</w:t>
            </w:r>
            <w:r w:rsidR="00ED6E78" w:rsidRPr="0010425D">
              <w:t>t</w:t>
            </w:r>
            <w:r w:rsidRPr="0010425D">
              <w:t xml:space="preserve">te, kus kemikaale käideldakse ohtlikkuse </w:t>
            </w:r>
            <w:r w:rsidRPr="0010425D">
              <w:rPr>
                <w:u w:val="single"/>
              </w:rPr>
              <w:t>alammäärast suuremas koguses</w:t>
            </w:r>
            <w:r w:rsidRPr="0010425D">
              <w:t xml:space="preserve"> </w:t>
            </w:r>
            <w:r w:rsidRPr="00E2770E">
              <w:t>(Majandus- ja taristuministri 02.02.16 määrus nr 10 § 5</w:t>
            </w:r>
            <w:r w:rsidR="005B2276" w:rsidRPr="00E2770E">
              <w:t>, Lisa</w:t>
            </w:r>
            <w:r w:rsidRPr="00E2770E">
              <w:t>). Tankla</w:t>
            </w:r>
            <w:r w:rsidR="0018662A" w:rsidRPr="00E2770E">
              <w:t>tes</w:t>
            </w:r>
            <w:r w:rsidRPr="00E2770E">
              <w:t xml:space="preserve"> on kasutusele võetud vastavad meetmed </w:t>
            </w:r>
            <w:r w:rsidR="0018662A" w:rsidRPr="00E2770E">
              <w:t>BLEVE (boiling liquid expanding vapor explosion</w:t>
            </w:r>
            <w:r w:rsidR="0018662A" w:rsidRPr="00E2770E">
              <w:t xml:space="preserve">) </w:t>
            </w:r>
            <w:r w:rsidRPr="00E2770E">
              <w:t>sündmuse ärahoidmiseks (hooldatud tsisternveokid ja laadimisseadmed ning korrapärased laadimisprotseduurid). Lisaks vähendab maksimaalse ohuala tekkimist asjaolu, et BLEVE võib toimuda üksnes juhul, kui täismahus bensiinitsistern jääb suuremahulisse põlengusse ca 20 minutiks ning ei purune ennem laadungi keemispunkti. Mahuti enneaegsel purunemisel tekib sündmuskohta suuremahuline lombipõleng, mis ei ohusta planeeritavat hoonet ja sealseid inimesi.</w:t>
            </w:r>
          </w:p>
          <w:p w14:paraId="41C7B05B" w14:textId="77777777" w:rsidR="00BE56D7" w:rsidRDefault="00BE56D7" w:rsidP="00332D5F">
            <w:pPr>
              <w:rPr>
                <w:shd w:val="clear" w:color="auto" w:fill="FFFFFF"/>
              </w:rPr>
            </w:pPr>
          </w:p>
          <w:p w14:paraId="20D494F6" w14:textId="77777777" w:rsidR="007D1F20" w:rsidRPr="0099261B" w:rsidRDefault="007D1F20" w:rsidP="007D1F20">
            <w:pPr>
              <w:rPr>
                <w:u w:val="single"/>
                <w:shd w:val="clear" w:color="auto" w:fill="FFFFFF"/>
              </w:rPr>
            </w:pPr>
            <w:r w:rsidRPr="0099261B">
              <w:rPr>
                <w:u w:val="single"/>
                <w:shd w:val="clear" w:color="auto" w:fill="FFFFFF"/>
              </w:rPr>
              <w:t>Ohualasse jäävate planeeritavate kruntide ja hoonestusalade hilisemal projekteerimisel koostada vajadusel eelnevalt riskianalüüs.</w:t>
            </w:r>
          </w:p>
          <w:p w14:paraId="476EA60D" w14:textId="77777777" w:rsidR="00985080" w:rsidRDefault="00985080" w:rsidP="00332D5F">
            <w:pPr>
              <w:rPr>
                <w:color w:val="FF0000"/>
              </w:rPr>
            </w:pPr>
          </w:p>
          <w:p w14:paraId="0F4C836E" w14:textId="61A6E534" w:rsidR="00154278" w:rsidRPr="00641C21" w:rsidRDefault="00154278" w:rsidP="00332D5F">
            <w:r w:rsidRPr="00BC251A">
              <w:t>Detailplaneeringu alas ei ole lubatud Kemikaaliseaduse mõistes A-, B-,C- kategooria ettevõtete rajamine.</w:t>
            </w:r>
          </w:p>
        </w:tc>
        <w:tc>
          <w:tcPr>
            <w:tcW w:w="96" w:type="dxa"/>
            <w:shd w:val="clear" w:color="auto" w:fill="FFFFFF"/>
            <w:vAlign w:val="center"/>
          </w:tcPr>
          <w:p w14:paraId="055ABA4D" w14:textId="3E48C93A" w:rsidR="002752C8" w:rsidRPr="00641C21" w:rsidRDefault="002752C8" w:rsidP="00CA0306">
            <w:pPr>
              <w:spacing w:before="120" w:after="120"/>
              <w:rPr>
                <w:rFonts w:eastAsia="Times New Roman"/>
              </w:rPr>
            </w:pPr>
          </w:p>
        </w:tc>
      </w:tr>
    </w:tbl>
    <w:p w14:paraId="60B37AA7" w14:textId="1C9D17A5" w:rsidR="00556605" w:rsidRPr="00641C21" w:rsidRDefault="000F07A3" w:rsidP="006E763E">
      <w:pPr>
        <w:pStyle w:val="Heading2"/>
        <w:numPr>
          <w:ilvl w:val="0"/>
          <w:numId w:val="39"/>
        </w:numPr>
        <w:spacing w:before="120" w:after="120"/>
        <w:ind w:left="357" w:hanging="357"/>
        <w:rPr>
          <w:rStyle w:val="Heading2Char"/>
          <w:bCs/>
        </w:rPr>
      </w:pPr>
      <w:bookmarkStart w:id="45" w:name="_Toc162421587"/>
      <w:r w:rsidRPr="00641C21">
        <w:rPr>
          <w:rStyle w:val="Heading2Char"/>
          <w:bCs/>
        </w:rPr>
        <w:t>SERVITUUTIDE VAJADUSE MÄÄRAMINE</w:t>
      </w:r>
      <w:bookmarkEnd w:id="45"/>
    </w:p>
    <w:p w14:paraId="67F8B49B" w14:textId="77777777" w:rsidR="00BB61D7" w:rsidRPr="00921CC6" w:rsidRDefault="00BB61D7" w:rsidP="00BB61D7">
      <w:bookmarkStart w:id="46" w:name="_Hlk73695131"/>
      <w:r>
        <w:t>Planeeringuala</w:t>
      </w:r>
      <w:r w:rsidRPr="00921CC6">
        <w:t>l</w:t>
      </w:r>
      <w:r>
        <w:t xml:space="preserve"> asub ja sellele ulatub</w:t>
      </w:r>
      <w:r w:rsidRPr="00921CC6">
        <w:t xml:space="preserve"> </w:t>
      </w:r>
      <w:bookmarkEnd w:id="46"/>
      <w:r w:rsidRPr="00921CC6">
        <w:t>nii olemasolevatest kui ka planeeritud tehnovõrkudest ning rajatistest tulenevaid kitsendusi ja piiranguid.</w:t>
      </w:r>
    </w:p>
    <w:p w14:paraId="71E48CC1" w14:textId="77777777" w:rsidR="00BB61D7" w:rsidRDefault="00BB61D7" w:rsidP="00BB61D7"/>
    <w:p w14:paraId="452E6875" w14:textId="1C332A25" w:rsidR="00BB61D7" w:rsidRDefault="00BB61D7" w:rsidP="00BB61D7">
      <w:r w:rsidRPr="00C50741">
        <w:t>Detailplaneeringu joonisel DP-4 Põhijoonis on kajastatud graafiliselt ja kruntide kasutamise tingimuste tabelis kirjeldatud määratud servituutide ja kitsenduste vajadusi.</w:t>
      </w:r>
    </w:p>
    <w:p w14:paraId="27A5BAE5" w14:textId="77777777" w:rsidR="00BB61D7" w:rsidRDefault="00BB61D7" w:rsidP="00BB61D7">
      <w:pPr>
        <w:spacing w:before="120"/>
      </w:pPr>
      <w:r w:rsidRPr="00F67D97">
        <w:t>Detailplaneeringus on tehtud ettepanekud kruntide kasutamist kitsendavate servituutide seadmiseks, mis on vaja seada kasutamise, hooldamise, paigaldamise ja kasutamise tagamiseks. Servituutide ulatust võib ehitusprojektis täpsustada.</w:t>
      </w:r>
    </w:p>
    <w:p w14:paraId="01DDC2A2" w14:textId="269E171A" w:rsidR="00BB61D7" w:rsidRPr="00F67D97" w:rsidRDefault="00BB61D7" w:rsidP="00BB61D7">
      <w:pPr>
        <w:spacing w:before="120"/>
      </w:pPr>
      <w:r w:rsidRPr="00A95251">
        <w:t>Detailplaneeringus on näidatud tehnovõrkude isikliku kasutusõiguse seadmise vajadus võrguvaldaja kasuks tehnovõrgu kaitsevööndi ulatuses tehnovõrkude paigaldamiseks, kasutamiseks ja hooldamiseks ning juurdepääsu tagamiseks võrguvaldaja kasuks</w:t>
      </w:r>
      <w:r w:rsidR="00A95251" w:rsidRPr="00A95251">
        <w:t>.</w:t>
      </w:r>
    </w:p>
    <w:p w14:paraId="49D77277" w14:textId="77777777" w:rsidR="00BB61D7" w:rsidRPr="00D93930" w:rsidRDefault="00BB61D7" w:rsidP="00CA0306">
      <w:pPr>
        <w:spacing w:before="120" w:after="120"/>
        <w:rPr>
          <w:color w:val="000000"/>
        </w:rPr>
      </w:pPr>
      <w:bookmarkStart w:id="47" w:name="_Toc84361028"/>
      <w:bookmarkStart w:id="48" w:name="_Toc162421588"/>
      <w:r w:rsidRPr="00BF1F96">
        <w:rPr>
          <w:rStyle w:val="Heading1Char"/>
          <w:rFonts w:cs="Arial"/>
          <w:b w:val="0"/>
          <w:bCs w:val="0"/>
          <w:szCs w:val="20"/>
        </w:rPr>
        <w:t>Peale detailplaneeringu kehtestamist ja maa kinnistamist tuleb võrkude valdaja ja maaomaniku vahel sõlmida notariaalne kasutusõiguse leping.</w:t>
      </w:r>
      <w:bookmarkEnd w:id="47"/>
      <w:bookmarkEnd w:id="48"/>
    </w:p>
    <w:p w14:paraId="1B57D6F7" w14:textId="4D7F32D4" w:rsidR="000F07A3" w:rsidRPr="00641C21" w:rsidRDefault="000F07A3" w:rsidP="006E763E">
      <w:pPr>
        <w:pStyle w:val="Heading2"/>
        <w:numPr>
          <w:ilvl w:val="0"/>
          <w:numId w:val="39"/>
        </w:numPr>
        <w:spacing w:before="120" w:after="120"/>
        <w:ind w:left="357" w:hanging="357"/>
        <w:rPr>
          <w:rStyle w:val="Heading2Char"/>
          <w:bCs/>
        </w:rPr>
      </w:pPr>
      <w:bookmarkStart w:id="49" w:name="_Toc162421589"/>
      <w:bookmarkStart w:id="50" w:name="_Hlk161127400"/>
      <w:r w:rsidRPr="00641C21">
        <w:rPr>
          <w:rStyle w:val="Heading2Char"/>
          <w:bCs/>
        </w:rPr>
        <w:t>ARHEOLOOGIAMÄLESTISED</w:t>
      </w:r>
      <w:bookmarkEnd w:id="49"/>
    </w:p>
    <w:p w14:paraId="6DCDDE19" w14:textId="77777777" w:rsidR="00352584" w:rsidRPr="00D93930" w:rsidRDefault="00413BE3" w:rsidP="00D93930">
      <w:pPr>
        <w:rPr>
          <w:rStyle w:val="Heading1Char"/>
          <w:rFonts w:eastAsiaTheme="minorEastAsia" w:cs="Arial"/>
          <w:b w:val="0"/>
          <w:bCs w:val="0"/>
          <w:szCs w:val="20"/>
        </w:rPr>
      </w:pPr>
      <w:bookmarkStart w:id="51" w:name="_Toc84361030"/>
      <w:bookmarkStart w:id="52" w:name="_Toc162421590"/>
      <w:bookmarkEnd w:id="50"/>
      <w:r w:rsidRPr="00D93930">
        <w:rPr>
          <w:rStyle w:val="Heading1Char"/>
          <w:rFonts w:eastAsiaTheme="minorEastAsia" w:cs="Arial"/>
          <w:b w:val="0"/>
          <w:bCs w:val="0"/>
          <w:szCs w:val="20"/>
        </w:rPr>
        <w:t>Helena Kaldre, Muinsuskaitseamet, poolt on koostatud muinsuskaitse eritingimused Harjumaal Rae vallas Kurna külas asuva Põllukivi kinnistu (65301:001:3115) ja lähiala detailplaneeringule</w:t>
      </w:r>
      <w:r w:rsidR="00352584" w:rsidRPr="00D93930">
        <w:rPr>
          <w:rStyle w:val="Heading1Char"/>
          <w:rFonts w:eastAsiaTheme="minorEastAsia" w:cs="Arial"/>
          <w:b w:val="0"/>
          <w:bCs w:val="0"/>
          <w:szCs w:val="20"/>
        </w:rPr>
        <w:t xml:space="preserve"> (vt. DP lisa 4 - Muinsuskaitse eritingimused).</w:t>
      </w:r>
      <w:bookmarkEnd w:id="51"/>
      <w:bookmarkEnd w:id="52"/>
    </w:p>
    <w:p w14:paraId="219CB163" w14:textId="45566872" w:rsidR="00413BE3" w:rsidRDefault="00413BE3" w:rsidP="00D93930">
      <w:pPr>
        <w:rPr>
          <w:rStyle w:val="Heading1Char"/>
          <w:rFonts w:eastAsiaTheme="minorEastAsia" w:cs="Arial"/>
          <w:b w:val="0"/>
          <w:bCs w:val="0"/>
          <w:szCs w:val="20"/>
        </w:rPr>
      </w:pPr>
      <w:bookmarkStart w:id="53" w:name="_Toc84361031"/>
      <w:bookmarkStart w:id="54" w:name="_Toc162421591"/>
      <w:r w:rsidRPr="00D93930">
        <w:rPr>
          <w:rStyle w:val="Heading1Char"/>
          <w:rFonts w:eastAsiaTheme="minorEastAsia" w:cs="Arial"/>
          <w:b w:val="0"/>
          <w:bCs w:val="0"/>
          <w:szCs w:val="20"/>
        </w:rPr>
        <w:t>Mälestised: kultusekivid reg nr 18778, 18779 ja 18780 (vt P 7).</w:t>
      </w:r>
      <w:bookmarkEnd w:id="53"/>
      <w:bookmarkEnd w:id="54"/>
    </w:p>
    <w:p w14:paraId="1EF1BD1A" w14:textId="1D7A8B57" w:rsidR="00DD05A7" w:rsidRDefault="00DD05A7" w:rsidP="00D93930">
      <w:pPr>
        <w:rPr>
          <w:rStyle w:val="Heading1Char"/>
          <w:rFonts w:eastAsiaTheme="minorEastAsia" w:cs="Arial"/>
          <w:b w:val="0"/>
          <w:bCs w:val="0"/>
          <w:szCs w:val="20"/>
        </w:rPr>
      </w:pPr>
    </w:p>
    <w:p w14:paraId="421316AA" w14:textId="20949DFC" w:rsidR="00B977AF" w:rsidRPr="00B977AF" w:rsidRDefault="00B977AF" w:rsidP="00B977AF">
      <w:pPr>
        <w:contextualSpacing/>
        <w:jc w:val="left"/>
      </w:pPr>
      <w:r w:rsidRPr="00B977AF">
        <w:t>Arheoloogiakeskus MTÜ arheoloog Gurly Vedru poolt koostatud „Aruanne Põllukivi kinnistul läbi viidud arheoloogilistest eeluuringutest (lohukivi 18778, 18779, 18780 kaitsevööndid ja asulakoha 18785 kaitsevöönd; Kurna küla, Raev vald/Jüri kihelkond, Harjumaa) 2019.a“</w:t>
      </w:r>
      <w:r w:rsidRPr="00B977AF">
        <w:rPr>
          <w:rFonts w:eastAsiaTheme="majorEastAsia"/>
        </w:rPr>
        <w:t xml:space="preserve"> (vt. DP lisa 5 - Arheoloogilised eeluuringud Põllukivi kinnistul).</w:t>
      </w:r>
    </w:p>
    <w:p w14:paraId="2E19C85A" w14:textId="007D93F5" w:rsidR="00413BE3" w:rsidRPr="00641C21" w:rsidRDefault="00413BE3" w:rsidP="00D93930">
      <w:pPr>
        <w:rPr>
          <w:rStyle w:val="Heading1Char"/>
          <w:rFonts w:cs="Arial"/>
          <w:b w:val="0"/>
          <w:bCs w:val="0"/>
          <w:szCs w:val="20"/>
        </w:rPr>
      </w:pPr>
      <w:bookmarkStart w:id="55" w:name="_Toc84361032"/>
      <w:bookmarkStart w:id="56" w:name="_Toc162421592"/>
      <w:r w:rsidRPr="00641C21">
        <w:rPr>
          <w:rStyle w:val="Heading1Char"/>
          <w:rFonts w:cs="Arial"/>
          <w:b w:val="0"/>
          <w:bCs w:val="0"/>
          <w:szCs w:val="20"/>
        </w:rPr>
        <w:t>Detailplaneeringu alal asuvad arheoloogiamälestised (kinnismälestis kultusekivi reg nr 18779, kinnismälestis kultusekivi reg nr 18778, kinnismälestis lohukivi reg nr 18780) ja nende kaitsevööndid ja arheoloogiamälestise (asulakoht reg nr 18785) kaitsevöönd.</w:t>
      </w:r>
      <w:bookmarkEnd w:id="55"/>
      <w:bookmarkEnd w:id="56"/>
    </w:p>
    <w:p w14:paraId="2E27E7AF" w14:textId="77777777" w:rsidR="00413BE3" w:rsidRPr="00641C21" w:rsidRDefault="00413BE3" w:rsidP="00D93930">
      <w:r w:rsidRPr="00641C21">
        <w:lastRenderedPageBreak/>
        <w:t>Nõuded ja märkused planeeringu koostamisel mälestiste, asulakohtade ja tee säilitamise,  vaadeldavuse tagamiseks ning nende kaitsevööndi eesmärkide täitmiseks (väljavõte muinsuskaitse eritingimustest ja eeluuringu aruandest):</w:t>
      </w:r>
    </w:p>
    <w:p w14:paraId="4BEFE6E3" w14:textId="77777777" w:rsidR="00413BE3" w:rsidRPr="00641C21" w:rsidRDefault="00413BE3" w:rsidP="00496856">
      <w:pPr>
        <w:pStyle w:val="ListParagraph"/>
        <w:numPr>
          <w:ilvl w:val="0"/>
          <w:numId w:val="37"/>
        </w:numPr>
      </w:pPr>
      <w:r w:rsidRPr="00641C21">
        <w:t>Arvestades eeluuringu teostamise leiusituatsiooni tuleb Põllukivi kinnistul:</w:t>
      </w:r>
    </w:p>
    <w:p w14:paraId="4D7962CA" w14:textId="77777777" w:rsidR="00413BE3" w:rsidRPr="00641C21" w:rsidRDefault="00413BE3" w:rsidP="00496856">
      <w:pPr>
        <w:pStyle w:val="ListParagraph"/>
        <w:numPr>
          <w:ilvl w:val="0"/>
          <w:numId w:val="37"/>
        </w:numPr>
      </w:pPr>
      <w:r w:rsidRPr="00641C21">
        <w:t>Põllukivi kinnistu idakirde-, kirde-, ida- ja idakagupoolsetel aladel tuleb pinnase- ja kaevetöödel kasutada arheoloogilist järelevalvet. Juhul, kui ilmneb segamata kultuurikihti, siis need alad ka läbi kaevata.</w:t>
      </w:r>
    </w:p>
    <w:p w14:paraId="44CFAE6F" w14:textId="572DD634" w:rsidR="00413BE3" w:rsidRPr="00641C21" w:rsidRDefault="00413BE3" w:rsidP="00496856">
      <w:pPr>
        <w:pStyle w:val="ListParagraph"/>
        <w:numPr>
          <w:ilvl w:val="0"/>
          <w:numId w:val="37"/>
        </w:numPr>
      </w:pPr>
      <w:r w:rsidRPr="00641C21">
        <w:t>Säilitada võimalikus suures osas varase metalliaja asulapaik (selle intensiivsem ala).</w:t>
      </w:r>
    </w:p>
    <w:p w14:paraId="6E63A400" w14:textId="77777777" w:rsidR="00413BE3" w:rsidRPr="00641C21" w:rsidRDefault="00413BE3" w:rsidP="00496856">
      <w:pPr>
        <w:pStyle w:val="ListParagraph"/>
        <w:numPr>
          <w:ilvl w:val="0"/>
          <w:numId w:val="37"/>
        </w:numPr>
      </w:pPr>
      <w:r w:rsidRPr="00641C21">
        <w:t>Vana tee asukohas tuleb tehtavate tööde juures rakendada arheoloogilist järelevalvet. Teest teha läbilõiked erinevatel lõikudel.</w:t>
      </w:r>
    </w:p>
    <w:p w14:paraId="7F977F5E" w14:textId="77777777" w:rsidR="00413BE3" w:rsidRPr="00641C21" w:rsidRDefault="00413BE3" w:rsidP="00496856">
      <w:pPr>
        <w:pStyle w:val="ListParagraph"/>
        <w:numPr>
          <w:ilvl w:val="0"/>
          <w:numId w:val="37"/>
        </w:numPr>
      </w:pPr>
      <w:r w:rsidRPr="00641C21">
        <w:t>Põllukivi kinnistu kesk- ja lääneedelapoolses osas tehtavate kaevetööde juures kasutada arheoloogilist järelevalvet.</w:t>
      </w:r>
    </w:p>
    <w:p w14:paraId="71FE4496" w14:textId="77777777" w:rsidR="00413BE3" w:rsidRPr="00641C21" w:rsidRDefault="00413BE3" w:rsidP="00496856">
      <w:pPr>
        <w:pStyle w:val="ListParagraph"/>
        <w:numPr>
          <w:ilvl w:val="0"/>
          <w:numId w:val="37"/>
        </w:numPr>
      </w:pPr>
      <w:r w:rsidRPr="00641C21">
        <w:t>Arheoloogilisi uuringuid võib läbi viia Muinsuskaitseameti vastavat tegevusluba omav ettevõtja (MuKS § 34 lg 4, § 36). Uuringutega seotud kulud kannab tööde tellija (MuKS § 35 lg 7, § 40 lg 5).</w:t>
      </w:r>
    </w:p>
    <w:p w14:paraId="429A300B" w14:textId="77777777" w:rsidR="00413BE3" w:rsidRPr="00641C21" w:rsidRDefault="00413BE3" w:rsidP="00496856">
      <w:pPr>
        <w:pStyle w:val="ListParagraph"/>
        <w:numPr>
          <w:ilvl w:val="0"/>
          <w:numId w:val="37"/>
        </w:numPr>
      </w:pPr>
      <w:r w:rsidRPr="00641C21">
        <w:t>Enne tööde algust tuleb omanikul taotleda Muinsuskaitseametist väikesemahuliste tööde luba (MuKS § 24; https://www.muinsuskaitseamet.ee/et/load - Loataotlus kinnismälestisel, selle kaitsevööndis ja muinsuskaitsealal väiksemahulisteks töödeks). Luba väljastatakse pärast arheoloogilise uuringu loa väljastamist.</w:t>
      </w:r>
    </w:p>
    <w:p w14:paraId="3031F216" w14:textId="77777777" w:rsidR="00413BE3" w:rsidRPr="00641C21" w:rsidRDefault="00413BE3" w:rsidP="00496856">
      <w:pPr>
        <w:pStyle w:val="ListParagraph"/>
        <w:numPr>
          <w:ilvl w:val="0"/>
          <w:numId w:val="37"/>
        </w:numPr>
      </w:pPr>
      <w:r w:rsidRPr="00641C21">
        <w:t xml:space="preserve">Mälestiste olemusest lähtuvalt (kultusekivid) ei ole põhjust seada muinsuskaitselisi eritingimusi vaatesektoritele, ehitusjoonele, hoonestuse kõrgusele, krundi täisehitusprotsendile, ehitusmahtudele, välisviimistlusmaterjalidele, katusekujule ja piiretele või määratleda ehituskeelualasid. </w:t>
      </w:r>
    </w:p>
    <w:p w14:paraId="0720F28A" w14:textId="77777777" w:rsidR="00413BE3" w:rsidRPr="00641C21" w:rsidRDefault="00413BE3" w:rsidP="00496856">
      <w:pPr>
        <w:pStyle w:val="ListParagraph"/>
        <w:numPr>
          <w:ilvl w:val="0"/>
          <w:numId w:val="37"/>
        </w:numPr>
      </w:pPr>
      <w:r w:rsidRPr="00641C21">
        <w:t xml:space="preserve">Mälestiste ja kaitsevööndi välisel alal tuleb pinnasetöödel arvestada kultuuriväärtusega leidude ja arheoloogilise kultuurkihi ilmsikstuleku võimalusega. Muinsuskaitseseadusest tulenevalt (§ 443) on leiu, arheoloogilise kultuurkihi, sh inimluud, ilmnemisel leidja kohustatud tööd katkestama, jätma leiu leiukohta ning teavitama sellest Muinsuskaitseametit. </w:t>
      </w:r>
    </w:p>
    <w:p w14:paraId="38369E18" w14:textId="63F4DBE8" w:rsidR="00413BE3" w:rsidRPr="00641C21" w:rsidRDefault="00413BE3" w:rsidP="00D93930">
      <w:r w:rsidRPr="00641C21">
        <w:t>Muinsuskaitseamet alustab menetlust varase metalliaja asulakoha (nr 1</w:t>
      </w:r>
      <w:r w:rsidR="00DE578E">
        <w:t>, joonis nr 9</w:t>
      </w:r>
      <w:r w:rsidRPr="00641C21">
        <w:t>) kaitse alla võtmiseks ning seetõttu mitte planeerida sellesse asukohta</w:t>
      </w:r>
      <w:r w:rsidR="00C8512D">
        <w:t xml:space="preserve"> (pos 10)</w:t>
      </w:r>
      <w:r w:rsidRPr="00641C21">
        <w:t xml:space="preserve"> ehitisi või rajatisi, millega kaasnevad mulla-või kaevetööd. Kuna varase metalliaja asulakohti on Eestis teada äärmiselt vähe, on Kurna varase metalliaja asulakoha näol tegemist Eesti ainelise kultuuripärandi väärtuslikuma osaga, millel on teaduslik väärtus ning mille säilitamise kohustus tuleneb rahvusvahelisest lepingust (MuKS § 10 lg 1).</w:t>
      </w:r>
    </w:p>
    <w:p w14:paraId="62D980DC" w14:textId="5641DFE1" w:rsidR="00413BE3" w:rsidRPr="00641C21" w:rsidRDefault="00413BE3" w:rsidP="00D93930">
      <w:r w:rsidRPr="00641C21">
        <w:t xml:space="preserve">Võimalusel säilitada vana teekoht planeeringu osana, kuna tegemist on unikaalse ja piirkonna pikaajalist ja intensiivset ajalugu ilmestava olulise objektiga. </w:t>
      </w:r>
    </w:p>
    <w:p w14:paraId="4D31737A" w14:textId="024B1C83" w:rsidR="00413BE3" w:rsidRPr="00641C21" w:rsidRDefault="00413BE3" w:rsidP="00D93930">
      <w:r w:rsidRPr="00641C21">
        <w:t>Lehmja asulakoha (reg-nr 18785) servaalas (nr 2</w:t>
      </w:r>
      <w:r w:rsidR="00DE578E">
        <w:t>, joonis nr 9</w:t>
      </w:r>
      <w:r w:rsidRPr="00641C21">
        <w:t>), asulakohale iseloomuliku helifooniga aladel (3–4</w:t>
      </w:r>
      <w:r w:rsidR="00DE578E">
        <w:t>, joonis nr 9</w:t>
      </w:r>
      <w:r w:rsidRPr="00641C21">
        <w:t>) ning vanal teekohal toimuvatel kaevetöödel tuleb tagada arheoloogilise uuringu läbiviimine. Arheoloogilisi uuringuid võib läbi viia vaid vastava pädevusega isik või ettevõtja (MuKS §-d 46-47, § 68 lg 2 p 3 §-d 69-70). Arheoloogilise uuringu osas on juriidilisel isikul võimalik taotleda hüvitist uuringutele kulunud maksumusest pooles ulatuses, kuid mitte rohkem kui 1500 eurot.</w:t>
      </w:r>
    </w:p>
    <w:p w14:paraId="7D27FD50" w14:textId="2C501E8C" w:rsidR="00413BE3" w:rsidRPr="00641C21" w:rsidRDefault="00413BE3" w:rsidP="00D93930">
      <w:r w:rsidRPr="00641C21">
        <w:t xml:space="preserve">Tagada kultusekivide reg-nr 18778–18780 säilimine ning võimaldada nendele juurdepääs. Kaevetöödel kultusekivide kaitsevööndis ei ole arheoloogiline uuring enam vajalik, kuid ümber kivide tuleb jätta 10 m raadiuses puutumata roheala. </w:t>
      </w:r>
    </w:p>
    <w:p w14:paraId="022DD8C8" w14:textId="43E0A2DB" w:rsidR="00413BE3" w:rsidRPr="00641C21" w:rsidRDefault="00413BE3" w:rsidP="00D93930">
      <w:r w:rsidRPr="00641C21">
        <w:t>Pinnasetöödel tuleb arvestada arheoloogiliste leidude ja arheoloogilise kultuurkihi ilmsikstuleku võimalusega nii mälestisel, selle kaitsevööndis kui ka väljaspool mälestise ja selle kaitsevööndi ala. Muinsuskaitseseadusest tulenevalt (§ 31 lg 1, § 60) on leidja kohustatud tööd katkestama, jätma leiu leiukohta ning teatama sellest Muinsuskaitseametile.</w:t>
      </w:r>
    </w:p>
    <w:p w14:paraId="52221FB7" w14:textId="77777777" w:rsidR="008012DC" w:rsidRPr="00641C21" w:rsidRDefault="008012DC" w:rsidP="00D93930">
      <w:pPr>
        <w:pStyle w:val="ListParagraph"/>
      </w:pPr>
    </w:p>
    <w:p w14:paraId="3F7EF1A3" w14:textId="4C4169FB" w:rsidR="00556605" w:rsidRDefault="008012DC" w:rsidP="00100A9B">
      <w:pPr>
        <w:pStyle w:val="ListParagraph"/>
        <w:ind w:left="0"/>
        <w:rPr>
          <w:color w:val="000000"/>
        </w:rPr>
      </w:pPr>
      <w:r w:rsidRPr="00014EF5">
        <w:t xml:space="preserve">Krunt pos </w:t>
      </w:r>
      <w:r w:rsidR="00014EF5" w:rsidRPr="00014EF5">
        <w:t>2</w:t>
      </w:r>
      <w:r w:rsidR="00014EF5">
        <w:t xml:space="preserve"> ja pos 11</w:t>
      </w:r>
      <w:r w:rsidR="00413BE3" w:rsidRPr="00014EF5">
        <w:t xml:space="preserve"> on kavandatud</w:t>
      </w:r>
      <w:r w:rsidR="00413BE3" w:rsidRPr="00641C21">
        <w:t xml:space="preserve"> </w:t>
      </w:r>
      <w:r w:rsidRPr="00641C21">
        <w:t>100% üldkasutatava maa krundina ning jää</w:t>
      </w:r>
      <w:r w:rsidR="00DE578E">
        <w:t>vad</w:t>
      </w:r>
      <w:r w:rsidRPr="00641C21">
        <w:t xml:space="preserve"> avalikuks kasutuseks</w:t>
      </w:r>
      <w:r w:rsidR="00DE578E">
        <w:t>. Kruntidel paiknevad k</w:t>
      </w:r>
      <w:r w:rsidR="00413BE3" w:rsidRPr="00641C21">
        <w:t>innismälestis</w:t>
      </w:r>
      <w:r w:rsidR="00DE578E">
        <w:t>ed</w:t>
      </w:r>
      <w:r w:rsidR="00413BE3" w:rsidRPr="00641C21">
        <w:t xml:space="preserve"> </w:t>
      </w:r>
      <w:r w:rsidRPr="00641C21">
        <w:t xml:space="preserve">kultuskivi nr </w:t>
      </w:r>
      <w:r w:rsidRPr="00641C21">
        <w:rPr>
          <w:color w:val="000000"/>
        </w:rPr>
        <w:t>18779</w:t>
      </w:r>
      <w:r w:rsidR="00014EF5">
        <w:rPr>
          <w:color w:val="000000"/>
        </w:rPr>
        <w:t xml:space="preserve"> ja nr 18778</w:t>
      </w:r>
      <w:r w:rsidRPr="00641C21">
        <w:rPr>
          <w:color w:val="000000"/>
        </w:rPr>
        <w:t xml:space="preserve">. </w:t>
      </w:r>
    </w:p>
    <w:p w14:paraId="130AF7D9" w14:textId="4B2E0FA5" w:rsidR="00D93930" w:rsidRDefault="00EE7080" w:rsidP="00954FC8">
      <w:pPr>
        <w:pStyle w:val="Heading1"/>
        <w:numPr>
          <w:ilvl w:val="0"/>
          <w:numId w:val="14"/>
        </w:numPr>
        <w:spacing w:before="400" w:after="200"/>
        <w:ind w:left="357" w:hanging="357"/>
      </w:pPr>
      <w:bookmarkStart w:id="57" w:name="_Toc162421593"/>
      <w:bookmarkEnd w:id="41"/>
      <w:r w:rsidRPr="00641C21">
        <w:rPr>
          <w:rStyle w:val="Heading1Char"/>
          <w:b/>
          <w:bCs/>
        </w:rPr>
        <w:t>TEHNOVÕRKUDE LAHENDUS</w:t>
      </w:r>
      <w:bookmarkEnd w:id="57"/>
    </w:p>
    <w:p w14:paraId="091169BE" w14:textId="0F04D1CD" w:rsidR="00D93930" w:rsidRDefault="00D93930" w:rsidP="00D93930">
      <w:r>
        <w:t>Detailplaneeringu mahus on tehnovarustuse lahendus põhimõtteline. Lahendus täpsustatakse ehitusprojektis.</w:t>
      </w:r>
    </w:p>
    <w:p w14:paraId="5C2715AA" w14:textId="26D3091D" w:rsidR="00D462CC" w:rsidRDefault="00485A27" w:rsidP="00D93930">
      <w:r w:rsidRPr="00641C21">
        <w:t>Riigiteega ristuvaid tehnovõrke kavandada kinnisel meetodil.</w:t>
      </w:r>
    </w:p>
    <w:p w14:paraId="75CF67AF" w14:textId="6D38E8C2" w:rsidR="00C022DE" w:rsidRDefault="00C022DE" w:rsidP="00165F62">
      <w:pPr>
        <w:spacing w:before="120" w:after="120"/>
      </w:pPr>
      <w:r w:rsidRPr="00641C21">
        <w:t>Detailplaneeringu vee, kanalisatsiooni ja sademevee osa koostanud</w:t>
      </w:r>
      <w:r w:rsidR="00165F62">
        <w:t xml:space="preserve"> </w:t>
      </w:r>
      <w:r w:rsidRPr="00641C21">
        <w:t>Kiirvool OÜ</w:t>
      </w:r>
      <w:r w:rsidR="00165F62">
        <w:t xml:space="preserve"> </w:t>
      </w:r>
      <w:r w:rsidRPr="00641C21">
        <w:t>Toomas Piirsalu</w:t>
      </w:r>
      <w:r w:rsidR="00165F62">
        <w:t>.</w:t>
      </w:r>
    </w:p>
    <w:p w14:paraId="551413C1" w14:textId="566C5C2B" w:rsidR="00E7645D" w:rsidRPr="00E7645D" w:rsidRDefault="00E7645D" w:rsidP="00165F62">
      <w:pPr>
        <w:pStyle w:val="paragraph"/>
        <w:spacing w:before="120" w:beforeAutospacing="0" w:after="120" w:afterAutospacing="0"/>
        <w:jc w:val="both"/>
        <w:textAlignment w:val="baseline"/>
        <w:rPr>
          <w:rFonts w:ascii="Segoe UI" w:hAnsi="Segoe UI" w:cs="Segoe UI"/>
          <w:sz w:val="20"/>
          <w:szCs w:val="20"/>
        </w:rPr>
      </w:pPr>
      <w:r w:rsidRPr="00E7645D">
        <w:rPr>
          <w:rStyle w:val="normaltextrun"/>
          <w:rFonts w:ascii="Arial" w:hAnsi="Arial" w:cs="Arial"/>
          <w:color w:val="000000"/>
          <w:sz w:val="20"/>
          <w:szCs w:val="20"/>
          <w:u w:val="single"/>
        </w:rPr>
        <w:t>5.1 VEEVARUSTUS</w:t>
      </w:r>
      <w:r w:rsidRPr="00E7645D">
        <w:rPr>
          <w:rStyle w:val="eop"/>
          <w:rFonts w:ascii="Arial" w:hAnsi="Arial" w:cs="Arial"/>
          <w:color w:val="000000"/>
          <w:sz w:val="20"/>
          <w:szCs w:val="20"/>
        </w:rPr>
        <w:t> </w:t>
      </w:r>
    </w:p>
    <w:p w14:paraId="71D35A98" w14:textId="1C4A5BB2" w:rsidR="001B601B" w:rsidRDefault="001B601B" w:rsidP="001B601B">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0"/>
          <w:szCs w:val="20"/>
        </w:rPr>
        <w:lastRenderedPageBreak/>
        <w:t>Veevarustuse osa koostamise aluseks on AS ELVESO tehnilised tingimused VK-TT 172 06.11.2020</w:t>
      </w:r>
      <w:r w:rsidR="00AC7693">
        <w:rPr>
          <w:rStyle w:val="normaltextrun"/>
          <w:rFonts w:ascii="Arial" w:hAnsi="Arial" w:cs="Arial"/>
          <w:sz w:val="20"/>
          <w:szCs w:val="20"/>
        </w:rPr>
        <w:t xml:space="preserve"> (pikendatud 27.02.2024)</w:t>
      </w:r>
      <w:r>
        <w:rPr>
          <w:rStyle w:val="normaltextrun"/>
          <w:rFonts w:ascii="Arial" w:hAnsi="Arial" w:cs="Arial"/>
          <w:sz w:val="20"/>
          <w:szCs w:val="20"/>
        </w:rPr>
        <w:t>, mis arvestab piirkonna arvutusliku veevajadusega 140.7m</w:t>
      </w:r>
      <w:r>
        <w:rPr>
          <w:rStyle w:val="normaltextrun"/>
          <w:rFonts w:ascii="Arial" w:hAnsi="Arial" w:cs="Arial"/>
          <w:vertAlign w:val="superscript"/>
        </w:rPr>
        <w:t>3</w:t>
      </w:r>
      <w:r>
        <w:rPr>
          <w:rStyle w:val="normaltextrun"/>
          <w:rFonts w:ascii="Arial" w:hAnsi="Arial" w:cs="Arial"/>
          <w:sz w:val="20"/>
          <w:szCs w:val="20"/>
        </w:rPr>
        <w:t>/d.</w:t>
      </w:r>
      <w:r>
        <w:rPr>
          <w:rStyle w:val="eop"/>
          <w:rFonts w:ascii="Arial" w:hAnsi="Arial" w:cs="Arial"/>
          <w:sz w:val="20"/>
          <w:szCs w:val="20"/>
        </w:rPr>
        <w:t> </w:t>
      </w:r>
    </w:p>
    <w:p w14:paraId="54475DD9" w14:textId="77777777" w:rsidR="001B601B" w:rsidRDefault="001B601B" w:rsidP="001B601B">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0"/>
          <w:szCs w:val="20"/>
        </w:rPr>
        <w:t>Vastavalt tingimustele tuleb veetorustik ühendada olemasoleva veetorustikuga punktis ÜPVK-1 ning täiendavalt tuleb rajada detailplaneeringus nr 0802 "Rukki tee kinnistute muutmise ja Liiva tee katastriüksuse ning lähiala detailplaneering" ette nähtud puurkaevupumpla koos veetöötlusega, mis on planeeritud kinnistule Põllukivi tee 2. Tingimuste kohased vooluhulgad on AS Elveso poolt tagatud peale uue puurkaevpumpla ja veetöötlusjaama rajamist.</w:t>
      </w:r>
      <w:r>
        <w:rPr>
          <w:rStyle w:val="eop"/>
          <w:rFonts w:ascii="Arial" w:hAnsi="Arial" w:cs="Arial"/>
          <w:sz w:val="20"/>
          <w:szCs w:val="20"/>
        </w:rPr>
        <w:t> </w:t>
      </w:r>
    </w:p>
    <w:p w14:paraId="50E82593" w14:textId="3AFA82A0" w:rsidR="001B601B" w:rsidRDefault="001B601B" w:rsidP="001B601B">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0"/>
          <w:szCs w:val="20"/>
        </w:rPr>
        <w:t xml:space="preserve">Täiendavalt on planeeritud puurkaev krundile </w:t>
      </w:r>
      <w:r w:rsidR="00C8512D">
        <w:rPr>
          <w:rStyle w:val="normaltextrun"/>
          <w:rFonts w:ascii="Arial" w:hAnsi="Arial" w:cs="Arial"/>
          <w:sz w:val="20"/>
          <w:szCs w:val="20"/>
        </w:rPr>
        <w:t xml:space="preserve">pos </w:t>
      </w:r>
      <w:r>
        <w:rPr>
          <w:rStyle w:val="normaltextrun"/>
          <w:rFonts w:ascii="Arial" w:hAnsi="Arial" w:cs="Arial"/>
          <w:sz w:val="20"/>
          <w:szCs w:val="20"/>
        </w:rPr>
        <w:t>24, mis rajatakse vastavalt vajadusele ja ühendatakse lähedale projekteeritava veetöötlusjaamaga.</w:t>
      </w:r>
      <w:r>
        <w:rPr>
          <w:rStyle w:val="eop"/>
          <w:rFonts w:ascii="Arial" w:hAnsi="Arial" w:cs="Arial"/>
          <w:sz w:val="20"/>
          <w:szCs w:val="20"/>
        </w:rPr>
        <w:t> </w:t>
      </w:r>
    </w:p>
    <w:p w14:paraId="74F646C6" w14:textId="77777777" w:rsidR="001B601B" w:rsidRDefault="001B601B" w:rsidP="001B601B">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0"/>
          <w:szCs w:val="20"/>
        </w:rPr>
        <w:t>Planeeringu ala sees on veetorustik ringistatud piki planeeringut ümbritseva/läbiva teemaa koridori. Piki Põllukivi teed paikneb torustiku trass naaberala detailplaneeringus (nr 0802) määratud trassikoridoris. </w:t>
      </w:r>
      <w:r>
        <w:rPr>
          <w:rStyle w:val="eop"/>
          <w:rFonts w:ascii="Arial" w:hAnsi="Arial" w:cs="Arial"/>
          <w:sz w:val="20"/>
          <w:szCs w:val="20"/>
        </w:rPr>
        <w:t> </w:t>
      </w:r>
    </w:p>
    <w:p w14:paraId="270619FC" w14:textId="77777777" w:rsidR="001B601B" w:rsidRDefault="001B601B" w:rsidP="001B601B">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0"/>
          <w:szCs w:val="20"/>
        </w:rPr>
        <w:t>Kõik liituvad kinnistud saavad liitumispunkti otse tänavatorustikust. Liitumispunktiks olev maakraan paigutatakse tänava-alale 1m kaugusele kinnistupiirist va magistraalkraavi läheduses, kus  liitumispunktid on paigutatud enne kraavi, et neile oleks tagatud vahetu juurdepääs teemaa-alalt.</w:t>
      </w:r>
      <w:r>
        <w:rPr>
          <w:rStyle w:val="eop"/>
          <w:rFonts w:ascii="Arial" w:hAnsi="Arial" w:cs="Arial"/>
          <w:sz w:val="20"/>
          <w:szCs w:val="20"/>
        </w:rPr>
        <w:t> </w:t>
      </w:r>
    </w:p>
    <w:p w14:paraId="301F9C5C" w14:textId="77777777" w:rsidR="001B601B" w:rsidRDefault="001B601B" w:rsidP="00496856">
      <w:pPr>
        <w:pStyle w:val="paragraph"/>
        <w:spacing w:before="120" w:beforeAutospacing="0" w:after="120" w:afterAutospacing="0"/>
        <w:jc w:val="both"/>
        <w:textAlignment w:val="baseline"/>
        <w:rPr>
          <w:rFonts w:ascii="Segoe UI" w:hAnsi="Segoe UI" w:cs="Segoe UI"/>
          <w:sz w:val="18"/>
          <w:szCs w:val="18"/>
        </w:rPr>
      </w:pPr>
      <w:r>
        <w:rPr>
          <w:rStyle w:val="normaltextrun"/>
          <w:rFonts w:ascii="Arial" w:hAnsi="Arial" w:cs="Arial"/>
          <w:sz w:val="20"/>
          <w:szCs w:val="20"/>
        </w:rPr>
        <w:t>Tänavatorustiku läbimõõt sõltub eelkõige tuletõrjevee vooluhulgast ning tarnetorustike läbimõõt kinnistu veevajadusest, mis täpsustatakse projekteerimistööde faasis.</w:t>
      </w:r>
      <w:r>
        <w:rPr>
          <w:rStyle w:val="eop"/>
          <w:rFonts w:ascii="Arial" w:hAnsi="Arial" w:cs="Arial"/>
          <w:sz w:val="20"/>
          <w:szCs w:val="20"/>
        </w:rPr>
        <w:t> </w:t>
      </w:r>
    </w:p>
    <w:p w14:paraId="4EF9FE59" w14:textId="6197E7BF" w:rsidR="00E7645D" w:rsidRPr="00E7645D" w:rsidRDefault="00E7645D" w:rsidP="00496856">
      <w:pPr>
        <w:pStyle w:val="paragraph"/>
        <w:spacing w:before="120" w:beforeAutospacing="0" w:after="120" w:afterAutospacing="0"/>
        <w:jc w:val="both"/>
        <w:textAlignment w:val="baseline"/>
        <w:rPr>
          <w:rFonts w:ascii="Segoe UI" w:hAnsi="Segoe UI" w:cs="Segoe UI"/>
          <w:sz w:val="20"/>
          <w:szCs w:val="20"/>
        </w:rPr>
      </w:pPr>
      <w:r w:rsidRPr="00E7645D">
        <w:rPr>
          <w:rStyle w:val="normaltextrun"/>
          <w:rFonts w:ascii="Arial" w:hAnsi="Arial" w:cs="Arial"/>
          <w:color w:val="000000"/>
          <w:sz w:val="20"/>
          <w:szCs w:val="20"/>
          <w:u w:val="single"/>
        </w:rPr>
        <w:t>5.2 TULETÕRJEVARUSTUS</w:t>
      </w:r>
      <w:r w:rsidRPr="00E7645D">
        <w:rPr>
          <w:rStyle w:val="eop"/>
          <w:rFonts w:ascii="Arial" w:hAnsi="Arial" w:cs="Arial"/>
          <w:color w:val="000000"/>
          <w:sz w:val="20"/>
          <w:szCs w:val="20"/>
        </w:rPr>
        <w:t> </w:t>
      </w:r>
    </w:p>
    <w:p w14:paraId="33E3B117" w14:textId="77777777" w:rsidR="001B601B" w:rsidRDefault="001B601B" w:rsidP="001B601B">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0"/>
          <w:szCs w:val="20"/>
        </w:rPr>
        <w:t>Planeeritud ühisveevärgist tagatakse väline tuletõrjevee vajadus planeeritud hüdrantidest vooluhulgale kuni 15l/s. Hüdrantidega torustik paikneb tänava-alal ning nende tegevusraadiuseks on arvestatud ~100m.</w:t>
      </w:r>
      <w:r>
        <w:rPr>
          <w:rStyle w:val="eop"/>
          <w:rFonts w:ascii="Arial" w:hAnsi="Arial" w:cs="Arial"/>
          <w:sz w:val="20"/>
          <w:szCs w:val="20"/>
        </w:rPr>
        <w:t> </w:t>
      </w:r>
    </w:p>
    <w:p w14:paraId="410D7E72" w14:textId="01B75394" w:rsidR="001B601B" w:rsidRDefault="001B601B" w:rsidP="00496856">
      <w:pPr>
        <w:pStyle w:val="paragraph"/>
        <w:spacing w:before="120" w:beforeAutospacing="0" w:after="120" w:afterAutospacing="0"/>
        <w:jc w:val="both"/>
        <w:textAlignment w:val="baseline"/>
        <w:rPr>
          <w:rFonts w:ascii="Segoe UI" w:hAnsi="Segoe UI" w:cs="Segoe UI"/>
          <w:sz w:val="18"/>
          <w:szCs w:val="18"/>
        </w:rPr>
      </w:pPr>
      <w:r>
        <w:rPr>
          <w:rStyle w:val="normaltextrun"/>
          <w:rFonts w:ascii="Arial" w:hAnsi="Arial" w:cs="Arial"/>
          <w:sz w:val="20"/>
          <w:szCs w:val="20"/>
        </w:rPr>
        <w:t>Arvestades, et planeeritud kinnistud (sh hoonestusala) ulatub tänava-alast sellest oluliselt kaugemale, siis kogu kinnistu väline tuletõrjeveevarustus (kuni 15 l/s) ei ole ühisveevärgist tagatud ning kinnistutel tuleb rajada vajadusel täiendavad tuletõrjeveevõtukohad ja/või -pumplad, mille vajadus (maht, paiknemine) määratakse kinnistute põhiselt vastavalt nende projektidele.</w:t>
      </w:r>
      <w:r>
        <w:rPr>
          <w:rStyle w:val="eop"/>
          <w:rFonts w:ascii="Arial" w:hAnsi="Arial" w:cs="Arial"/>
          <w:sz w:val="20"/>
          <w:szCs w:val="20"/>
        </w:rPr>
        <w:t> </w:t>
      </w:r>
    </w:p>
    <w:p w14:paraId="0F3F953B" w14:textId="503BF31E" w:rsidR="00E7645D" w:rsidRPr="00E7645D" w:rsidRDefault="00E7645D" w:rsidP="00496856">
      <w:pPr>
        <w:pStyle w:val="paragraph"/>
        <w:spacing w:before="120" w:beforeAutospacing="0" w:after="120" w:afterAutospacing="0"/>
        <w:jc w:val="both"/>
        <w:textAlignment w:val="baseline"/>
        <w:rPr>
          <w:rFonts w:ascii="Segoe UI" w:hAnsi="Segoe UI" w:cs="Segoe UI"/>
          <w:sz w:val="20"/>
          <w:szCs w:val="20"/>
        </w:rPr>
      </w:pPr>
      <w:r w:rsidRPr="00E7645D">
        <w:rPr>
          <w:rStyle w:val="normaltextrun"/>
          <w:rFonts w:ascii="Arial" w:hAnsi="Arial" w:cs="Arial"/>
          <w:color w:val="000000"/>
          <w:sz w:val="20"/>
          <w:szCs w:val="20"/>
          <w:u w:val="single"/>
        </w:rPr>
        <w:t>5.3 REOVEEKANALISATSIOON</w:t>
      </w:r>
      <w:r w:rsidRPr="00E7645D">
        <w:rPr>
          <w:rStyle w:val="eop"/>
          <w:rFonts w:ascii="Arial" w:hAnsi="Arial" w:cs="Arial"/>
          <w:color w:val="000000"/>
          <w:sz w:val="20"/>
          <w:szCs w:val="20"/>
        </w:rPr>
        <w:t> </w:t>
      </w:r>
    </w:p>
    <w:p w14:paraId="4588057B" w14:textId="399DB003" w:rsidR="001B601B" w:rsidRDefault="001B601B" w:rsidP="001B601B">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0"/>
          <w:szCs w:val="20"/>
        </w:rPr>
        <w:t>Reoveekanalisatsiooni osa koostamise aluseks on AS ELVESO tehnilised tingimused VK-TT 172 06.11.2020</w:t>
      </w:r>
      <w:r w:rsidR="00AC7693">
        <w:rPr>
          <w:rStyle w:val="normaltextrun"/>
          <w:rFonts w:ascii="Arial" w:hAnsi="Arial" w:cs="Arial"/>
          <w:sz w:val="20"/>
          <w:szCs w:val="20"/>
        </w:rPr>
        <w:t xml:space="preserve"> (pikendatud 27.02.2024)</w:t>
      </w:r>
      <w:r>
        <w:rPr>
          <w:rStyle w:val="normaltextrun"/>
          <w:rFonts w:ascii="Arial" w:hAnsi="Arial" w:cs="Arial"/>
          <w:sz w:val="20"/>
          <w:szCs w:val="20"/>
        </w:rPr>
        <w:t>, mis arvestab piirkonna arvestusliku reoveekogusega 140.7 m</w:t>
      </w:r>
      <w:r>
        <w:rPr>
          <w:rStyle w:val="normaltextrun"/>
          <w:rFonts w:ascii="Arial" w:hAnsi="Arial" w:cs="Arial"/>
          <w:vertAlign w:val="superscript"/>
        </w:rPr>
        <w:t>3</w:t>
      </w:r>
      <w:r>
        <w:rPr>
          <w:rStyle w:val="normaltextrun"/>
          <w:rFonts w:ascii="Arial" w:hAnsi="Arial" w:cs="Arial"/>
          <w:sz w:val="20"/>
          <w:szCs w:val="20"/>
        </w:rPr>
        <w:t>/d.</w:t>
      </w:r>
      <w:r>
        <w:rPr>
          <w:rStyle w:val="eop"/>
          <w:rFonts w:ascii="Arial" w:hAnsi="Arial" w:cs="Arial"/>
          <w:sz w:val="20"/>
          <w:szCs w:val="20"/>
        </w:rPr>
        <w:t> </w:t>
      </w:r>
    </w:p>
    <w:p w14:paraId="0E471CAC" w14:textId="77777777" w:rsidR="001B601B" w:rsidRDefault="001B601B" w:rsidP="001B601B">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0"/>
          <w:szCs w:val="20"/>
        </w:rPr>
        <w:t>Eelvoolu ühenduspunktiks on ÜPVK-1 ehk Rukki tee olemasoleva pumpla ees olev kaev.</w:t>
      </w:r>
      <w:r>
        <w:rPr>
          <w:rStyle w:val="eop"/>
          <w:rFonts w:ascii="Arial" w:hAnsi="Arial" w:cs="Arial"/>
          <w:sz w:val="20"/>
          <w:szCs w:val="20"/>
        </w:rPr>
        <w:t> </w:t>
      </w:r>
    </w:p>
    <w:p w14:paraId="5923B5EB" w14:textId="6F64A533" w:rsidR="001B601B" w:rsidRDefault="001B601B" w:rsidP="001B601B">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0"/>
          <w:szCs w:val="20"/>
        </w:rPr>
        <w:t>Tulenevalt maapinna reljeefist on valitud lahendus, kus suurema osa kinnistute reovesi suunatakse isevoolselt planeeritud pumplasse krundil 12, mis suunab reoveed survetoruga ühenduspunkti. Erandiks on krunt 17, mis kanaliseeritakse isevoolselt samasse ühenduspunkti</w:t>
      </w:r>
      <w:r w:rsidRPr="00E57AD6">
        <w:rPr>
          <w:rStyle w:val="normaltextrun"/>
          <w:rFonts w:ascii="Arial" w:hAnsi="Arial" w:cs="Arial"/>
          <w:sz w:val="20"/>
          <w:szCs w:val="20"/>
        </w:rPr>
        <w:t xml:space="preserve"> ning krunt 15, mis kanaliseeritakse kinnistupumplaga otse planeeritud survetorusse.</w:t>
      </w:r>
      <w:r>
        <w:rPr>
          <w:rStyle w:val="normaltextrun"/>
          <w:rFonts w:ascii="Arial" w:hAnsi="Arial" w:cs="Arial"/>
          <w:sz w:val="20"/>
          <w:szCs w:val="20"/>
        </w:rPr>
        <w:t> </w:t>
      </w:r>
      <w:r>
        <w:rPr>
          <w:rStyle w:val="eop"/>
          <w:rFonts w:ascii="Arial" w:hAnsi="Arial" w:cs="Arial"/>
          <w:sz w:val="20"/>
          <w:szCs w:val="20"/>
        </w:rPr>
        <w:t> </w:t>
      </w:r>
    </w:p>
    <w:p w14:paraId="4A06E47E" w14:textId="03228480" w:rsidR="001B601B" w:rsidRDefault="001B601B" w:rsidP="001B601B">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color w:val="000000"/>
          <w:sz w:val="20"/>
          <w:szCs w:val="20"/>
        </w:rPr>
        <w:t>Kinnistute piirist mitte kaugemale kui 1 meeter väljapoole projekteerida kanalisatsiooni vaatluskaev, mis jääb kinnistu liitumispunktiks ühiskanalisatsiooniga (</w:t>
      </w:r>
      <w:r w:rsidRPr="00E57AD6">
        <w:rPr>
          <w:rStyle w:val="normaltextrun"/>
          <w:rFonts w:ascii="Arial" w:hAnsi="Arial" w:cs="Arial"/>
          <w:color w:val="000000"/>
          <w:sz w:val="20"/>
          <w:szCs w:val="20"/>
        </w:rPr>
        <w:t>va krunt 15, kus liitumispunktiks on vastav maakraan).</w:t>
      </w:r>
      <w:r>
        <w:rPr>
          <w:rStyle w:val="eop"/>
          <w:rFonts w:ascii="Arial" w:hAnsi="Arial" w:cs="Arial"/>
          <w:color w:val="000000"/>
          <w:sz w:val="20"/>
          <w:szCs w:val="20"/>
        </w:rPr>
        <w:t> </w:t>
      </w:r>
    </w:p>
    <w:p w14:paraId="057893BD" w14:textId="77777777" w:rsidR="001B601B" w:rsidRDefault="001B601B" w:rsidP="001B601B">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0"/>
          <w:szCs w:val="20"/>
        </w:rPr>
        <w:t>AS ELVESO on nõus lubama detailplaneeringu alale reovett koguses kuni 140.7m³/d tingimusel, et täiendavalt renoveeritakse väljaspool planeeringu ala olevad Rukki, Lookivi ja Kroosi pumplad ning Radari RVP asemele planeeritakse uus pumpla koos hoonega, kuivasetusega pumpadega, juurdepääsutee ning hooldusplatsiga ning betoonist avariimahutitega.</w:t>
      </w:r>
      <w:r>
        <w:rPr>
          <w:rStyle w:val="eop"/>
          <w:rFonts w:ascii="Arial" w:hAnsi="Arial" w:cs="Arial"/>
          <w:sz w:val="20"/>
          <w:szCs w:val="20"/>
        </w:rPr>
        <w:t> </w:t>
      </w:r>
    </w:p>
    <w:p w14:paraId="5FDF6A8C" w14:textId="6474D214" w:rsidR="00E7645D" w:rsidRDefault="00E7645D" w:rsidP="00D93930"/>
    <w:p w14:paraId="4DE763BD" w14:textId="64B08AC2" w:rsidR="00E7645D" w:rsidRPr="00496856" w:rsidRDefault="00E7645D" w:rsidP="00496856">
      <w:pPr>
        <w:pStyle w:val="ListParagraph"/>
        <w:numPr>
          <w:ilvl w:val="1"/>
          <w:numId w:val="38"/>
        </w:numPr>
        <w:textAlignment w:val="baseline"/>
        <w:rPr>
          <w:rFonts w:eastAsia="Times New Roman"/>
          <w:color w:val="000000"/>
        </w:rPr>
      </w:pPr>
      <w:r w:rsidRPr="00496856">
        <w:rPr>
          <w:rFonts w:eastAsia="Times New Roman"/>
          <w:color w:val="000000"/>
          <w:u w:val="single"/>
        </w:rPr>
        <w:t>SADEME- JA PINNASEVEE ÄRAJUHTIMINE</w:t>
      </w:r>
      <w:r w:rsidRPr="00496856">
        <w:rPr>
          <w:rFonts w:eastAsia="Times New Roman"/>
          <w:color w:val="000000"/>
        </w:rPr>
        <w:t> </w:t>
      </w:r>
    </w:p>
    <w:p w14:paraId="152C13BB" w14:textId="77777777" w:rsidR="001B601B" w:rsidRDefault="001B601B" w:rsidP="00E7645D">
      <w:pPr>
        <w:textAlignment w:val="baseline"/>
        <w:rPr>
          <w:rStyle w:val="eop"/>
          <w:color w:val="000000"/>
          <w:shd w:val="clear" w:color="auto" w:fill="FFFFFF"/>
        </w:rPr>
      </w:pPr>
      <w:r>
        <w:rPr>
          <w:rStyle w:val="normaltextrun"/>
          <w:color w:val="000000"/>
          <w:shd w:val="clear" w:color="auto" w:fill="FFFFFF"/>
        </w:rPr>
        <w:t>Kogu planeeritav ala on kaetud maaparandussüsteemi kuivendusvõrgu drenaažitorustikega, mis Maa-ameti kaardirakenduse andmetel ei kuulu enam maaparandussüsteemide registrisse. </w:t>
      </w:r>
      <w:r>
        <w:rPr>
          <w:rStyle w:val="eop"/>
          <w:color w:val="000000"/>
          <w:shd w:val="clear" w:color="auto" w:fill="FFFFFF"/>
        </w:rPr>
        <w:t> </w:t>
      </w:r>
    </w:p>
    <w:p w14:paraId="5B9E5B33" w14:textId="77777777" w:rsidR="001B601B" w:rsidRDefault="001B601B" w:rsidP="00E7645D">
      <w:pPr>
        <w:textAlignment w:val="baseline"/>
        <w:rPr>
          <w:rStyle w:val="eop"/>
          <w:color w:val="000000"/>
          <w:shd w:val="clear" w:color="auto" w:fill="FFFFFF"/>
        </w:rPr>
      </w:pPr>
      <w:r>
        <w:rPr>
          <w:rStyle w:val="normaltextrun"/>
          <w:color w:val="000000"/>
          <w:shd w:val="clear" w:color="auto" w:fill="FFFFFF"/>
        </w:rPr>
        <w:t>Sademeveesüsteemi eesvooluks on ala edela piiril olev Kurna oja, mis on maaparandussüsteemi eesvool (kood 4020059000010). Lisaks kuulub Kurna oja vooluveekogude nimistusse, mis suubub Ülemiste järve. Olemasolev maaparandussüsteemi torustik jaguneb kahe valgala vahel, millest suurem ala suubub otse Kurna ojja läbi alal oleva vahekraavi ning üks osa suubub naaberalale.</w:t>
      </w:r>
      <w:r>
        <w:rPr>
          <w:rStyle w:val="eop"/>
          <w:color w:val="000000"/>
          <w:shd w:val="clear" w:color="auto" w:fill="FFFFFF"/>
        </w:rPr>
        <w:t> </w:t>
      </w:r>
    </w:p>
    <w:p w14:paraId="13AED7F6" w14:textId="77777777" w:rsidR="001B601B" w:rsidRDefault="001B601B" w:rsidP="00E7645D">
      <w:pPr>
        <w:textAlignment w:val="baseline"/>
        <w:rPr>
          <w:rStyle w:val="eop"/>
          <w:color w:val="000000"/>
          <w:shd w:val="clear" w:color="auto" w:fill="FFFFFF"/>
        </w:rPr>
      </w:pPr>
      <w:r>
        <w:rPr>
          <w:rStyle w:val="normaltextrun"/>
          <w:color w:val="000000"/>
          <w:shd w:val="clear" w:color="auto" w:fill="FFFFFF"/>
        </w:rPr>
        <w:t>Sademevee lahenduse osas tuleb AS Elveso tingimuste kohaselt enne Kurna ojja juhtimist planeerida settetiik. Samas on olemas Keskkonnaameti seisukoht, et settetiigid tuleb planeerida väljapoole Kurna oja ehituskeeluvööndit.</w:t>
      </w:r>
      <w:r>
        <w:rPr>
          <w:rStyle w:val="eop"/>
          <w:color w:val="000000"/>
          <w:shd w:val="clear" w:color="auto" w:fill="FFFFFF"/>
        </w:rPr>
        <w:t> </w:t>
      </w:r>
    </w:p>
    <w:p w14:paraId="2392D471" w14:textId="77777777" w:rsidR="001B601B" w:rsidRDefault="001B601B" w:rsidP="00E7645D">
      <w:pPr>
        <w:textAlignment w:val="baseline"/>
        <w:rPr>
          <w:rStyle w:val="eop"/>
          <w:color w:val="000000"/>
          <w:shd w:val="clear" w:color="auto" w:fill="FFFFFF"/>
        </w:rPr>
      </w:pPr>
      <w:r>
        <w:rPr>
          <w:rStyle w:val="normaltextrun"/>
          <w:color w:val="000000"/>
          <w:shd w:val="clear" w:color="auto" w:fill="FFFFFF"/>
        </w:rPr>
        <w:t>Piirkonna üldine maapinna reljeef on languga Tartu mnt-lt Kurna oja suunas, kus maapinna kõrgused on vahemikus +48...40m. Kurna oja põhja kõrgusmärgid on planeeringu ala piires ~550m pikkusel alal +39.10...+39.00 ehk on sisuliselt ilma kaldeta, mistõttu võib oja veeseis tõusta olulisel määral ning sellega tuleks arvestada ka planeeringu ala vertikaalplaneerimisel.</w:t>
      </w:r>
      <w:r>
        <w:rPr>
          <w:rStyle w:val="eop"/>
          <w:color w:val="000000"/>
          <w:shd w:val="clear" w:color="auto" w:fill="FFFFFF"/>
        </w:rPr>
        <w:t> </w:t>
      </w:r>
    </w:p>
    <w:p w14:paraId="5A547C01" w14:textId="5E41D66C" w:rsidR="001B601B" w:rsidRDefault="00C12CE7" w:rsidP="00E7645D">
      <w:pPr>
        <w:textAlignment w:val="baseline"/>
        <w:rPr>
          <w:rStyle w:val="eop"/>
          <w:color w:val="000000"/>
          <w:shd w:val="clear" w:color="auto" w:fill="FFFFFF"/>
        </w:rPr>
      </w:pPr>
      <w:r>
        <w:rPr>
          <w:rStyle w:val="normaltextrun"/>
          <w:color w:val="000000"/>
          <w:shd w:val="clear" w:color="auto" w:fill="FFFFFF"/>
        </w:rPr>
        <w:t>P</w:t>
      </w:r>
      <w:r w:rsidR="001B601B">
        <w:rPr>
          <w:rStyle w:val="normaltextrun"/>
          <w:color w:val="000000"/>
          <w:shd w:val="clear" w:color="auto" w:fill="FFFFFF"/>
        </w:rPr>
        <w:t xml:space="preserve">roblemaatiline piirkond on krunt 15 piirkonnas, kus maapind on ümbritsevaga võrreldes ~2m võrra lohus (maapind ~+42m) ning vesi valgub naaberalale, mis on naaberala detailplaneeringu kohaselt ette nähtud suunata säilitatavasse ja süvendatavasse kraavi. Antud valgala ei ole võimalik isevoolselt </w:t>
      </w:r>
      <w:r w:rsidR="001B601B">
        <w:rPr>
          <w:rStyle w:val="normaltextrun"/>
          <w:color w:val="000000"/>
          <w:shd w:val="clear" w:color="auto" w:fill="FFFFFF"/>
        </w:rPr>
        <w:lastRenderedPageBreak/>
        <w:t>ümbersuunata läbi detailplaneeringu ala ning tuleb lahendada vastavalt naaberalal detailplaneeringule (puudutab krunte 16, 17 ja osalisel 14).</w:t>
      </w:r>
      <w:r w:rsidR="001B601B">
        <w:rPr>
          <w:rStyle w:val="eop"/>
          <w:color w:val="000000"/>
          <w:shd w:val="clear" w:color="auto" w:fill="FFFFFF"/>
        </w:rPr>
        <w:t> </w:t>
      </w:r>
    </w:p>
    <w:p w14:paraId="202EB6F0" w14:textId="77777777" w:rsidR="001B601B" w:rsidRDefault="001B601B" w:rsidP="001B601B">
      <w:pPr>
        <w:pStyle w:val="paragraph"/>
        <w:spacing w:before="0" w:beforeAutospacing="0" w:after="0" w:afterAutospacing="0"/>
        <w:jc w:val="both"/>
        <w:textAlignment w:val="baseline"/>
        <w:rPr>
          <w:rStyle w:val="normaltextrun"/>
          <w:rFonts w:ascii="Arial" w:hAnsi="Arial" w:cs="Arial"/>
          <w:sz w:val="20"/>
          <w:szCs w:val="20"/>
        </w:rPr>
      </w:pPr>
    </w:p>
    <w:p w14:paraId="3306D700" w14:textId="0C792FE2" w:rsidR="001B601B" w:rsidRDefault="001B601B" w:rsidP="001B601B">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0"/>
          <w:szCs w:val="20"/>
        </w:rPr>
        <w:t>Detailplaneeringu lahenduse põhimõtted:</w:t>
      </w:r>
      <w:r>
        <w:rPr>
          <w:rStyle w:val="eop"/>
          <w:rFonts w:ascii="Arial" w:hAnsi="Arial" w:cs="Arial"/>
          <w:sz w:val="20"/>
          <w:szCs w:val="20"/>
        </w:rPr>
        <w:t> </w:t>
      </w:r>
    </w:p>
    <w:p w14:paraId="2872FB36" w14:textId="77777777" w:rsidR="001B601B" w:rsidRDefault="001B601B" w:rsidP="00954FC8">
      <w:pPr>
        <w:pStyle w:val="paragraph"/>
        <w:numPr>
          <w:ilvl w:val="0"/>
          <w:numId w:val="25"/>
        </w:numPr>
        <w:spacing w:before="0" w:beforeAutospacing="0" w:after="0" w:afterAutospacing="0"/>
        <w:ind w:leftChars="100" w:left="200" w:firstLine="0"/>
        <w:jc w:val="both"/>
        <w:textAlignment w:val="baseline"/>
        <w:rPr>
          <w:rFonts w:ascii="Arial" w:hAnsi="Arial" w:cs="Arial"/>
          <w:sz w:val="20"/>
          <w:szCs w:val="20"/>
        </w:rPr>
      </w:pPr>
      <w:r>
        <w:rPr>
          <w:rStyle w:val="normaltextrun"/>
          <w:rFonts w:ascii="Arial" w:hAnsi="Arial" w:cs="Arial"/>
          <w:sz w:val="20"/>
          <w:szCs w:val="20"/>
        </w:rPr>
        <w:t>Kõik ärimaa kinnistud peavad ühtlustama tekkivad vooluhulgad kinnistul ning saastunud sademeveed puhastama enne suunamist kinnistust välja. Sademeveed suunatakse tänava-alale planeeritud kraavidesse. Sademevee arvutuslikud vooluhulgad ja ühtlustusmahuti/tiigi mahud on toodud tabelis.</w:t>
      </w:r>
      <w:r>
        <w:rPr>
          <w:rStyle w:val="eop"/>
          <w:rFonts w:ascii="Arial" w:hAnsi="Arial" w:cs="Arial"/>
          <w:sz w:val="20"/>
          <w:szCs w:val="20"/>
        </w:rPr>
        <w:t> </w:t>
      </w:r>
    </w:p>
    <w:p w14:paraId="5E1C02C8" w14:textId="06D7FA0D" w:rsidR="001B601B" w:rsidRDefault="001B601B" w:rsidP="001B601B">
      <w:pPr>
        <w:pStyle w:val="paragraph"/>
        <w:spacing w:before="0" w:beforeAutospacing="0" w:after="0" w:afterAutospacing="0"/>
        <w:ind w:leftChars="100" w:left="200"/>
        <w:jc w:val="both"/>
        <w:textAlignment w:val="baseline"/>
        <w:rPr>
          <w:rFonts w:ascii="Segoe UI" w:hAnsi="Segoe UI" w:cs="Segoe UI"/>
          <w:sz w:val="18"/>
          <w:szCs w:val="18"/>
        </w:rPr>
      </w:pPr>
      <w:r w:rsidRPr="00DE6896">
        <w:rPr>
          <w:rStyle w:val="normaltextrun"/>
          <w:rFonts w:ascii="Arial" w:hAnsi="Arial" w:cs="Arial"/>
          <w:sz w:val="20"/>
          <w:szCs w:val="20"/>
        </w:rPr>
        <w:t>Vahetult Kurna oja kõrval paiknev krun</w:t>
      </w:r>
      <w:r w:rsidR="00DE6896" w:rsidRPr="00DE6896">
        <w:rPr>
          <w:rStyle w:val="normaltextrun"/>
          <w:rFonts w:ascii="Arial" w:hAnsi="Arial" w:cs="Arial"/>
          <w:sz w:val="20"/>
          <w:szCs w:val="20"/>
        </w:rPr>
        <w:t xml:space="preserve">t pos 1 </w:t>
      </w:r>
      <w:r w:rsidRPr="00DE6896">
        <w:rPr>
          <w:rStyle w:val="normaltextrun"/>
          <w:rFonts w:ascii="Arial" w:hAnsi="Arial" w:cs="Arial"/>
          <w:sz w:val="20"/>
          <w:szCs w:val="20"/>
        </w:rPr>
        <w:t>suuna</w:t>
      </w:r>
      <w:r w:rsidR="00DE6896" w:rsidRPr="00DE6896">
        <w:rPr>
          <w:rStyle w:val="normaltextrun"/>
          <w:rFonts w:ascii="Arial" w:hAnsi="Arial" w:cs="Arial"/>
          <w:sz w:val="20"/>
          <w:szCs w:val="20"/>
        </w:rPr>
        <w:t>b</w:t>
      </w:r>
      <w:r w:rsidRPr="00DE6896">
        <w:rPr>
          <w:rStyle w:val="normaltextrun"/>
          <w:rFonts w:ascii="Arial" w:hAnsi="Arial" w:cs="Arial"/>
          <w:sz w:val="20"/>
          <w:szCs w:val="20"/>
        </w:rPr>
        <w:t xml:space="preserve"> liigveed (sh ühtlustatult ja puhastatult) otse Kurna ojja.</w:t>
      </w:r>
      <w:r>
        <w:rPr>
          <w:rStyle w:val="eop"/>
          <w:rFonts w:ascii="Arial" w:hAnsi="Arial" w:cs="Arial"/>
          <w:sz w:val="20"/>
          <w:szCs w:val="20"/>
        </w:rPr>
        <w:t> </w:t>
      </w:r>
    </w:p>
    <w:p w14:paraId="73A3AD63" w14:textId="77777777" w:rsidR="001B601B" w:rsidRDefault="001B601B" w:rsidP="00954FC8">
      <w:pPr>
        <w:pStyle w:val="paragraph"/>
        <w:numPr>
          <w:ilvl w:val="0"/>
          <w:numId w:val="26"/>
        </w:numPr>
        <w:spacing w:before="0" w:beforeAutospacing="0" w:after="0" w:afterAutospacing="0"/>
        <w:ind w:leftChars="100" w:left="200" w:firstLine="0"/>
        <w:jc w:val="both"/>
        <w:textAlignment w:val="baseline"/>
        <w:rPr>
          <w:rFonts w:ascii="Arial" w:hAnsi="Arial" w:cs="Arial"/>
          <w:sz w:val="20"/>
          <w:szCs w:val="20"/>
        </w:rPr>
      </w:pPr>
      <w:r>
        <w:rPr>
          <w:rStyle w:val="normaltextrun"/>
          <w:rFonts w:ascii="Arial" w:hAnsi="Arial" w:cs="Arial"/>
          <w:sz w:val="20"/>
          <w:szCs w:val="20"/>
        </w:rPr>
        <w:t>Sõiduteede sademeveed suunatakse kas otse vertikaalplaneeringuga või restkaevudega teemaa koridori rajatavasse kraavi. Juhul kui tee vajab täiendavat drenaaži, siis ka selle eelvool on tee kõrval olev kraav.</w:t>
      </w:r>
      <w:r>
        <w:rPr>
          <w:rStyle w:val="eop"/>
          <w:rFonts w:ascii="Arial" w:hAnsi="Arial" w:cs="Arial"/>
          <w:sz w:val="20"/>
          <w:szCs w:val="20"/>
        </w:rPr>
        <w:t> </w:t>
      </w:r>
    </w:p>
    <w:p w14:paraId="693F9D08" w14:textId="77777777" w:rsidR="001B601B" w:rsidRDefault="001B601B" w:rsidP="00954FC8">
      <w:pPr>
        <w:pStyle w:val="paragraph"/>
        <w:numPr>
          <w:ilvl w:val="0"/>
          <w:numId w:val="27"/>
        </w:numPr>
        <w:spacing w:before="0" w:beforeAutospacing="0" w:after="0" w:afterAutospacing="0"/>
        <w:ind w:leftChars="100" w:left="200" w:firstLine="0"/>
        <w:jc w:val="both"/>
        <w:textAlignment w:val="baseline"/>
        <w:rPr>
          <w:rFonts w:ascii="Arial" w:hAnsi="Arial" w:cs="Arial"/>
          <w:sz w:val="20"/>
          <w:szCs w:val="20"/>
        </w:rPr>
      </w:pPr>
      <w:r>
        <w:rPr>
          <w:rStyle w:val="normaltextrun"/>
          <w:rFonts w:ascii="Arial" w:hAnsi="Arial" w:cs="Arial"/>
          <w:sz w:val="20"/>
          <w:szCs w:val="20"/>
        </w:rPr>
        <w:t>Paralleelselt planeeritud teedega rajatakse magistraalkraavid languga ja sügavusega, mis võimaldab planeeringu ala siseselt sademeveed torustiku või kraaviga sinna suunata.</w:t>
      </w:r>
      <w:r>
        <w:rPr>
          <w:rStyle w:val="eop"/>
          <w:rFonts w:ascii="Arial" w:hAnsi="Arial" w:cs="Arial"/>
          <w:sz w:val="20"/>
          <w:szCs w:val="20"/>
        </w:rPr>
        <w:t> </w:t>
      </w:r>
    </w:p>
    <w:p w14:paraId="487835AA" w14:textId="77777777" w:rsidR="001B601B" w:rsidRDefault="001B601B" w:rsidP="001B601B">
      <w:pPr>
        <w:pStyle w:val="paragraph"/>
        <w:spacing w:before="0" w:beforeAutospacing="0" w:after="0" w:afterAutospacing="0"/>
        <w:ind w:leftChars="100" w:left="200"/>
        <w:jc w:val="both"/>
        <w:textAlignment w:val="baseline"/>
        <w:rPr>
          <w:rFonts w:ascii="Segoe UI" w:hAnsi="Segoe UI" w:cs="Segoe UI"/>
          <w:sz w:val="18"/>
          <w:szCs w:val="18"/>
        </w:rPr>
      </w:pPr>
      <w:r>
        <w:rPr>
          <w:rStyle w:val="normaltextrun"/>
          <w:rFonts w:ascii="Arial" w:hAnsi="Arial" w:cs="Arial"/>
          <w:sz w:val="20"/>
          <w:szCs w:val="20"/>
        </w:rPr>
        <w:t>Peamine osa valgalast (sh teed) suunatakse piirkonna sisese kergliiklustee äärde ja Kaeravälja tee äärde planeeritud kraavi, kuhu saab enne Kurna ojja suubumist rajada ka settetiigid. Arvestades, et teemaade sademevesi moodustab ~3% ärimaa kinnistutelt kogutavast sademevee kogusest, mis on juba puhastatud, siis täiendava settetiigi rajamiseks puudub otsene vajadus. </w:t>
      </w:r>
      <w:r>
        <w:rPr>
          <w:rStyle w:val="eop"/>
          <w:rFonts w:ascii="Arial" w:hAnsi="Arial" w:cs="Arial"/>
          <w:sz w:val="20"/>
          <w:szCs w:val="20"/>
        </w:rPr>
        <w:t> </w:t>
      </w:r>
    </w:p>
    <w:p w14:paraId="46AF9AF7" w14:textId="77777777" w:rsidR="001B601B" w:rsidRDefault="001B601B" w:rsidP="00954FC8">
      <w:pPr>
        <w:pStyle w:val="paragraph"/>
        <w:numPr>
          <w:ilvl w:val="0"/>
          <w:numId w:val="28"/>
        </w:numPr>
        <w:spacing w:before="0" w:beforeAutospacing="0" w:after="0" w:afterAutospacing="0"/>
        <w:ind w:leftChars="100" w:left="200" w:firstLine="0"/>
        <w:jc w:val="both"/>
        <w:textAlignment w:val="baseline"/>
        <w:rPr>
          <w:rFonts w:ascii="Arial" w:hAnsi="Arial" w:cs="Arial"/>
          <w:sz w:val="20"/>
          <w:szCs w:val="20"/>
        </w:rPr>
      </w:pPr>
      <w:r>
        <w:rPr>
          <w:rStyle w:val="normaltextrun"/>
          <w:rFonts w:ascii="Arial" w:hAnsi="Arial" w:cs="Arial"/>
          <w:sz w:val="20"/>
          <w:szCs w:val="20"/>
        </w:rPr>
        <w:t>Põllukivi tee äärne kraavi on osa kehtestatud Rukki detailplaneeringuga ja sinna ei ole täiendavat settetiikki ette nähtud.</w:t>
      </w:r>
      <w:r>
        <w:rPr>
          <w:rStyle w:val="eop"/>
          <w:rFonts w:ascii="Arial" w:hAnsi="Arial" w:cs="Arial"/>
          <w:sz w:val="20"/>
          <w:szCs w:val="20"/>
        </w:rPr>
        <w:t> </w:t>
      </w:r>
    </w:p>
    <w:p w14:paraId="320C110D" w14:textId="77777777" w:rsidR="00E7645D" w:rsidRPr="00E7645D" w:rsidRDefault="00E7645D" w:rsidP="00E7645D">
      <w:pPr>
        <w:ind w:left="720"/>
        <w:textAlignment w:val="baseline"/>
        <w:rPr>
          <w:rFonts w:ascii="Segoe UI" w:eastAsia="Times New Roman" w:hAnsi="Segoe UI" w:cs="Segoe UI"/>
          <w:sz w:val="18"/>
          <w:szCs w:val="18"/>
        </w:rPr>
      </w:pPr>
      <w:r w:rsidRPr="00E7645D">
        <w:rPr>
          <w:rFonts w:eastAsia="Times New Roman"/>
        </w:rPr>
        <w:t> </w:t>
      </w:r>
    </w:p>
    <w:p w14:paraId="13F6EB41" w14:textId="77777777" w:rsidR="00E7645D" w:rsidRPr="00E7645D" w:rsidRDefault="00E7645D" w:rsidP="00E7645D">
      <w:pPr>
        <w:textAlignment w:val="baseline"/>
        <w:rPr>
          <w:rFonts w:ascii="Segoe UI" w:eastAsia="Times New Roman" w:hAnsi="Segoe UI" w:cs="Segoe UI"/>
          <w:sz w:val="18"/>
          <w:szCs w:val="18"/>
        </w:rPr>
      </w:pPr>
      <w:r w:rsidRPr="00E7645D">
        <w:rPr>
          <w:rFonts w:eastAsia="Times New Roman"/>
          <w:b/>
          <w:bCs/>
        </w:rPr>
        <w:t>Vooluhulgad ja ühtlustusmahutid</w:t>
      </w:r>
      <w:r w:rsidRPr="00E7645D">
        <w:rPr>
          <w:rFonts w:eastAsia="Times New Roman"/>
        </w:rPr>
        <w:t> </w:t>
      </w:r>
    </w:p>
    <w:p w14:paraId="5867BEB9" w14:textId="77777777" w:rsidR="001B601B" w:rsidRDefault="001B601B" w:rsidP="001B601B">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0"/>
          <w:szCs w:val="20"/>
        </w:rPr>
        <w:t>Vastavalt Rae valla ÜVK arengukavale ja AS Elveso üldistele tehnilistele nõuetele tuleb kinnistutel sademevesi ühtlustada enne suunamist ühiskanalisatsiooni rajatistesse sõltumata kinnistu suurusest vooluhulgale 9l/s. Nõue ei kehti teemaalade kohta.</w:t>
      </w:r>
      <w:r>
        <w:rPr>
          <w:rStyle w:val="eop"/>
          <w:rFonts w:ascii="Arial" w:hAnsi="Arial" w:cs="Arial"/>
          <w:sz w:val="20"/>
          <w:szCs w:val="20"/>
        </w:rPr>
        <w:t> </w:t>
      </w:r>
    </w:p>
    <w:p w14:paraId="1F0CACAE" w14:textId="77777777" w:rsidR="001B601B" w:rsidRDefault="001B601B" w:rsidP="001B601B">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0"/>
          <w:szCs w:val="20"/>
        </w:rPr>
        <w:t>Tuleb märkida, et antud nõue kehtib sõltumata kinnistu suurusele. Arvestades, et kui drenaažvee äravoolumoodul on suurusjärgus ~2l/s ha, on 5 ha suuruse krundi korral püsiv drenaažvee vooluhulk ~10 l/s, mis on juba suurem kui lubatud väljavool. Projekteerija ettepanek on planeerida kinnistutele ühtlustustiigid, mis reguleeriks arvutusliku vihma 1 ööpäeva jooksul ja võimaldaks ka vajadusel krundisisesel drenaažil toimida. Drenaaž tuleks sel juhul suunata kas ühtlustustiigi järele või kaitsta muude meetmetega veepinna tasemest tulenev tagasivool.</w:t>
      </w:r>
      <w:r>
        <w:rPr>
          <w:rStyle w:val="eop"/>
          <w:rFonts w:ascii="Arial" w:hAnsi="Arial" w:cs="Arial"/>
          <w:sz w:val="20"/>
          <w:szCs w:val="20"/>
        </w:rPr>
        <w:t> </w:t>
      </w:r>
    </w:p>
    <w:p w14:paraId="44495126" w14:textId="77777777" w:rsidR="001B601B" w:rsidRDefault="001B601B" w:rsidP="001B601B">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0"/>
          <w:szCs w:val="20"/>
        </w:rPr>
        <w:t>Arvutusliku vihma leidmisel võetakse aluseks EVS 848:2021 toodud lähteandmed:</w:t>
      </w:r>
      <w:r>
        <w:rPr>
          <w:rStyle w:val="eop"/>
          <w:rFonts w:ascii="Arial" w:hAnsi="Arial" w:cs="Arial"/>
          <w:sz w:val="20"/>
          <w:szCs w:val="20"/>
        </w:rPr>
        <w:t> </w:t>
      </w:r>
    </w:p>
    <w:p w14:paraId="4BBAF2A6" w14:textId="77777777" w:rsidR="001B601B" w:rsidRDefault="001B601B" w:rsidP="00954FC8">
      <w:pPr>
        <w:pStyle w:val="paragraph"/>
        <w:numPr>
          <w:ilvl w:val="0"/>
          <w:numId w:val="29"/>
        </w:numPr>
        <w:spacing w:before="0" w:beforeAutospacing="0" w:after="0" w:afterAutospacing="0"/>
        <w:ind w:left="1080" w:firstLine="0"/>
        <w:jc w:val="both"/>
        <w:textAlignment w:val="baseline"/>
        <w:rPr>
          <w:rFonts w:ascii="Arial" w:hAnsi="Arial" w:cs="Arial"/>
          <w:sz w:val="20"/>
          <w:szCs w:val="20"/>
        </w:rPr>
      </w:pPr>
      <w:r>
        <w:rPr>
          <w:rStyle w:val="normaltextrun"/>
          <w:rFonts w:ascii="Arial" w:hAnsi="Arial" w:cs="Arial"/>
          <w:sz w:val="20"/>
          <w:szCs w:val="20"/>
        </w:rPr>
        <w:t>Korduvusperiood: 5a;</w:t>
      </w:r>
      <w:r>
        <w:rPr>
          <w:rStyle w:val="eop"/>
          <w:rFonts w:ascii="Arial" w:hAnsi="Arial" w:cs="Arial"/>
          <w:sz w:val="20"/>
          <w:szCs w:val="20"/>
        </w:rPr>
        <w:t> </w:t>
      </w:r>
    </w:p>
    <w:p w14:paraId="5DFBADF5" w14:textId="77777777" w:rsidR="001B601B" w:rsidRDefault="001B601B" w:rsidP="00954FC8">
      <w:pPr>
        <w:pStyle w:val="paragraph"/>
        <w:numPr>
          <w:ilvl w:val="0"/>
          <w:numId w:val="29"/>
        </w:numPr>
        <w:spacing w:before="0" w:beforeAutospacing="0" w:after="0" w:afterAutospacing="0"/>
        <w:ind w:left="1080" w:firstLine="0"/>
        <w:jc w:val="both"/>
        <w:textAlignment w:val="baseline"/>
        <w:rPr>
          <w:rFonts w:ascii="Arial" w:hAnsi="Arial" w:cs="Arial"/>
          <w:sz w:val="20"/>
          <w:szCs w:val="20"/>
        </w:rPr>
      </w:pPr>
      <w:r>
        <w:rPr>
          <w:rStyle w:val="normaltextrun"/>
          <w:rFonts w:ascii="Arial" w:hAnsi="Arial" w:cs="Arial"/>
          <w:sz w:val="20"/>
          <w:szCs w:val="20"/>
        </w:rPr>
        <w:t>Geograafiline asukoht : Tallinn</w:t>
      </w:r>
      <w:r>
        <w:rPr>
          <w:rStyle w:val="eop"/>
          <w:rFonts w:ascii="Arial" w:hAnsi="Arial" w:cs="Arial"/>
          <w:sz w:val="20"/>
          <w:szCs w:val="20"/>
        </w:rPr>
        <w:t> </w:t>
      </w:r>
    </w:p>
    <w:p w14:paraId="1B4D802D" w14:textId="77777777" w:rsidR="001B601B" w:rsidRDefault="001B601B" w:rsidP="00954FC8">
      <w:pPr>
        <w:pStyle w:val="paragraph"/>
        <w:numPr>
          <w:ilvl w:val="0"/>
          <w:numId w:val="30"/>
        </w:numPr>
        <w:spacing w:before="0" w:beforeAutospacing="0" w:after="0" w:afterAutospacing="0"/>
        <w:ind w:left="1080" w:firstLine="0"/>
        <w:jc w:val="both"/>
        <w:textAlignment w:val="baseline"/>
        <w:rPr>
          <w:rFonts w:ascii="Arial" w:hAnsi="Arial" w:cs="Arial"/>
          <w:sz w:val="20"/>
          <w:szCs w:val="20"/>
        </w:rPr>
      </w:pPr>
      <w:r>
        <w:rPr>
          <w:rStyle w:val="normaltextrun"/>
          <w:rFonts w:ascii="Arial" w:hAnsi="Arial" w:cs="Arial"/>
          <w:sz w:val="20"/>
          <w:szCs w:val="20"/>
        </w:rPr>
        <w:t>Arvutusvihma kestvus: 10min</w:t>
      </w:r>
      <w:r>
        <w:rPr>
          <w:rStyle w:val="eop"/>
          <w:rFonts w:ascii="Arial" w:hAnsi="Arial" w:cs="Arial"/>
          <w:sz w:val="20"/>
          <w:szCs w:val="20"/>
        </w:rPr>
        <w:t> </w:t>
      </w:r>
    </w:p>
    <w:p w14:paraId="00084029" w14:textId="77777777" w:rsidR="00E7645D" w:rsidRPr="00E7645D" w:rsidRDefault="00E7645D" w:rsidP="00E7645D">
      <w:pPr>
        <w:ind w:left="720"/>
        <w:textAlignment w:val="baseline"/>
        <w:rPr>
          <w:rFonts w:ascii="Segoe UI" w:eastAsia="Times New Roman" w:hAnsi="Segoe UI" w:cs="Segoe UI"/>
          <w:sz w:val="18"/>
          <w:szCs w:val="18"/>
        </w:rPr>
      </w:pPr>
      <w:r w:rsidRPr="00E7645D">
        <w:rPr>
          <w:rFonts w:eastAsia="Times New Roman"/>
        </w:rPr>
        <w:t> </w:t>
      </w:r>
    </w:p>
    <w:tbl>
      <w:tblPr>
        <w:tblW w:w="905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24"/>
        <w:gridCol w:w="908"/>
        <w:gridCol w:w="925"/>
        <w:gridCol w:w="937"/>
        <w:gridCol w:w="1311"/>
        <w:gridCol w:w="1614"/>
        <w:gridCol w:w="1474"/>
        <w:gridCol w:w="1463"/>
      </w:tblGrid>
      <w:tr w:rsidR="001B601B" w:rsidRPr="00E7645D" w14:paraId="2C33F769" w14:textId="77777777" w:rsidTr="001B601B">
        <w:trPr>
          <w:trHeight w:val="285"/>
        </w:trPr>
        <w:tc>
          <w:tcPr>
            <w:tcW w:w="424" w:type="dxa"/>
            <w:tcBorders>
              <w:top w:val="single" w:sz="6" w:space="0" w:color="auto"/>
              <w:left w:val="single" w:sz="6" w:space="0" w:color="auto"/>
              <w:bottom w:val="nil"/>
              <w:right w:val="single" w:sz="6" w:space="0" w:color="auto"/>
            </w:tcBorders>
            <w:shd w:val="clear" w:color="auto" w:fill="auto"/>
            <w:vAlign w:val="bottom"/>
            <w:hideMark/>
          </w:tcPr>
          <w:p w14:paraId="57920AE2" w14:textId="5914AFB2" w:rsidR="001B601B" w:rsidRPr="00E7645D" w:rsidRDefault="001B601B" w:rsidP="001B601B">
            <w:pPr>
              <w:jc w:val="left"/>
              <w:textAlignment w:val="baseline"/>
              <w:rPr>
                <w:rFonts w:ascii="Times New Roman" w:eastAsia="Times New Roman" w:hAnsi="Times New Roman" w:cs="Times New Roman"/>
                <w:sz w:val="24"/>
                <w:szCs w:val="24"/>
              </w:rPr>
            </w:pPr>
            <w:r>
              <w:rPr>
                <w:rStyle w:val="normaltextrun"/>
                <w:rFonts w:ascii="Calibri" w:hAnsi="Calibri" w:cs="Calibri"/>
                <w:color w:val="000000"/>
                <w:sz w:val="22"/>
                <w:szCs w:val="22"/>
              </w:rPr>
              <w:t> </w:t>
            </w:r>
            <w:r>
              <w:rPr>
                <w:rStyle w:val="eop"/>
                <w:rFonts w:ascii="Calibri" w:hAnsi="Calibri" w:cs="Calibri"/>
                <w:color w:val="000000"/>
                <w:sz w:val="22"/>
                <w:szCs w:val="22"/>
              </w:rPr>
              <w:t> </w:t>
            </w:r>
          </w:p>
        </w:tc>
        <w:tc>
          <w:tcPr>
            <w:tcW w:w="908" w:type="dxa"/>
            <w:tcBorders>
              <w:top w:val="single" w:sz="6" w:space="0" w:color="auto"/>
              <w:left w:val="nil"/>
              <w:bottom w:val="nil"/>
              <w:right w:val="single" w:sz="6" w:space="0" w:color="auto"/>
            </w:tcBorders>
            <w:shd w:val="clear" w:color="auto" w:fill="auto"/>
            <w:vAlign w:val="bottom"/>
            <w:hideMark/>
          </w:tcPr>
          <w:p w14:paraId="18B85D77" w14:textId="1F3A6B3E" w:rsidR="001B601B" w:rsidRPr="00E7645D" w:rsidRDefault="001B601B" w:rsidP="001B601B">
            <w:pPr>
              <w:jc w:val="left"/>
              <w:textAlignment w:val="baseline"/>
              <w:rPr>
                <w:rFonts w:ascii="Times New Roman" w:eastAsia="Times New Roman" w:hAnsi="Times New Roman" w:cs="Times New Roman"/>
                <w:sz w:val="24"/>
                <w:szCs w:val="24"/>
              </w:rPr>
            </w:pPr>
            <w:r>
              <w:rPr>
                <w:rStyle w:val="normaltextrun"/>
                <w:rFonts w:ascii="Calibri" w:hAnsi="Calibri" w:cs="Calibri"/>
                <w:color w:val="000000"/>
                <w:sz w:val="22"/>
                <w:szCs w:val="22"/>
              </w:rPr>
              <w:t> </w:t>
            </w:r>
            <w:r>
              <w:rPr>
                <w:rStyle w:val="eop"/>
                <w:rFonts w:ascii="Calibri" w:hAnsi="Calibri" w:cs="Calibri"/>
                <w:color w:val="000000"/>
                <w:sz w:val="22"/>
                <w:szCs w:val="22"/>
              </w:rPr>
              <w:t> </w:t>
            </w:r>
          </w:p>
        </w:tc>
        <w:tc>
          <w:tcPr>
            <w:tcW w:w="925" w:type="dxa"/>
            <w:tcBorders>
              <w:top w:val="single" w:sz="6" w:space="0" w:color="auto"/>
              <w:left w:val="nil"/>
              <w:bottom w:val="nil"/>
              <w:right w:val="single" w:sz="6" w:space="0" w:color="auto"/>
            </w:tcBorders>
            <w:shd w:val="clear" w:color="auto" w:fill="auto"/>
            <w:vAlign w:val="bottom"/>
            <w:hideMark/>
          </w:tcPr>
          <w:p w14:paraId="73E66BC7" w14:textId="3335FCAB" w:rsidR="001B601B" w:rsidRPr="00E7645D" w:rsidRDefault="001B601B" w:rsidP="001B601B">
            <w:pPr>
              <w:jc w:val="center"/>
              <w:textAlignment w:val="baseline"/>
              <w:rPr>
                <w:rFonts w:ascii="Times New Roman" w:eastAsia="Times New Roman" w:hAnsi="Times New Roman" w:cs="Times New Roman"/>
                <w:sz w:val="24"/>
                <w:szCs w:val="24"/>
              </w:rPr>
            </w:pPr>
            <w:r>
              <w:rPr>
                <w:rStyle w:val="normaltextrun"/>
              </w:rPr>
              <w:t>Pindala</w:t>
            </w:r>
            <w:r>
              <w:rPr>
                <w:rStyle w:val="eop"/>
              </w:rPr>
              <w:t> </w:t>
            </w:r>
          </w:p>
        </w:tc>
        <w:tc>
          <w:tcPr>
            <w:tcW w:w="937" w:type="dxa"/>
            <w:tcBorders>
              <w:top w:val="single" w:sz="6" w:space="0" w:color="auto"/>
              <w:left w:val="nil"/>
              <w:bottom w:val="nil"/>
              <w:right w:val="single" w:sz="6" w:space="0" w:color="auto"/>
            </w:tcBorders>
            <w:shd w:val="clear" w:color="auto" w:fill="auto"/>
            <w:vAlign w:val="bottom"/>
            <w:hideMark/>
          </w:tcPr>
          <w:p w14:paraId="69C1B16B" w14:textId="42F23BA4" w:rsidR="001B601B" w:rsidRPr="00E7645D" w:rsidRDefault="001B601B" w:rsidP="001B601B">
            <w:pPr>
              <w:jc w:val="center"/>
              <w:textAlignment w:val="baseline"/>
              <w:rPr>
                <w:rFonts w:ascii="Times New Roman" w:eastAsia="Times New Roman" w:hAnsi="Times New Roman" w:cs="Times New Roman"/>
                <w:sz w:val="24"/>
                <w:szCs w:val="24"/>
              </w:rPr>
            </w:pPr>
            <w:r>
              <w:rPr>
                <w:rStyle w:val="normaltextrun"/>
              </w:rPr>
              <w:t>Aravoolu</w:t>
            </w:r>
            <w:r>
              <w:rPr>
                <w:rStyle w:val="eop"/>
              </w:rPr>
              <w:t> </w:t>
            </w:r>
          </w:p>
        </w:tc>
        <w:tc>
          <w:tcPr>
            <w:tcW w:w="1311" w:type="dxa"/>
            <w:tcBorders>
              <w:top w:val="single" w:sz="6" w:space="0" w:color="auto"/>
              <w:left w:val="nil"/>
              <w:bottom w:val="nil"/>
              <w:right w:val="single" w:sz="6" w:space="0" w:color="auto"/>
            </w:tcBorders>
            <w:shd w:val="clear" w:color="auto" w:fill="auto"/>
            <w:vAlign w:val="bottom"/>
            <w:hideMark/>
          </w:tcPr>
          <w:p w14:paraId="46C04716" w14:textId="7291304C" w:rsidR="001B601B" w:rsidRPr="00E7645D" w:rsidRDefault="001B601B" w:rsidP="001B601B">
            <w:pPr>
              <w:jc w:val="center"/>
              <w:textAlignment w:val="baseline"/>
              <w:rPr>
                <w:rFonts w:ascii="Times New Roman" w:eastAsia="Times New Roman" w:hAnsi="Times New Roman" w:cs="Times New Roman"/>
                <w:sz w:val="24"/>
                <w:szCs w:val="24"/>
              </w:rPr>
            </w:pPr>
            <w:r>
              <w:rPr>
                <w:rStyle w:val="normaltextrun"/>
                <w:rFonts w:ascii="Calibri" w:hAnsi="Calibri" w:cs="Calibri"/>
                <w:color w:val="000000"/>
                <w:sz w:val="22"/>
                <w:szCs w:val="22"/>
              </w:rPr>
              <w:t>Arv. vooluhulk</w:t>
            </w:r>
            <w:r>
              <w:rPr>
                <w:rStyle w:val="eop"/>
                <w:rFonts w:ascii="Calibri" w:hAnsi="Calibri" w:cs="Calibri"/>
                <w:color w:val="000000"/>
                <w:sz w:val="22"/>
                <w:szCs w:val="22"/>
              </w:rPr>
              <w:t> </w:t>
            </w:r>
          </w:p>
        </w:tc>
        <w:tc>
          <w:tcPr>
            <w:tcW w:w="1614" w:type="dxa"/>
            <w:tcBorders>
              <w:top w:val="single" w:sz="6" w:space="0" w:color="auto"/>
              <w:left w:val="nil"/>
              <w:bottom w:val="nil"/>
              <w:right w:val="single" w:sz="6" w:space="0" w:color="auto"/>
            </w:tcBorders>
            <w:shd w:val="clear" w:color="auto" w:fill="auto"/>
            <w:vAlign w:val="bottom"/>
            <w:hideMark/>
          </w:tcPr>
          <w:p w14:paraId="59740270" w14:textId="035A04A5" w:rsidR="001B601B" w:rsidRPr="00E7645D" w:rsidRDefault="001B601B" w:rsidP="001B601B">
            <w:pPr>
              <w:jc w:val="center"/>
              <w:textAlignment w:val="baseline"/>
              <w:rPr>
                <w:rFonts w:ascii="Times New Roman" w:eastAsia="Times New Roman" w:hAnsi="Times New Roman" w:cs="Times New Roman"/>
                <w:sz w:val="24"/>
                <w:szCs w:val="24"/>
              </w:rPr>
            </w:pPr>
            <w:r>
              <w:rPr>
                <w:rStyle w:val="normaltextrun"/>
                <w:rFonts w:ascii="Calibri" w:hAnsi="Calibri" w:cs="Calibri"/>
                <w:color w:val="000000"/>
                <w:sz w:val="22"/>
                <w:szCs w:val="22"/>
              </w:rPr>
              <w:t>Ühtlustusmahuti</w:t>
            </w:r>
            <w:r>
              <w:rPr>
                <w:rStyle w:val="eop"/>
                <w:rFonts w:ascii="Calibri" w:hAnsi="Calibri" w:cs="Calibri"/>
                <w:color w:val="000000"/>
                <w:sz w:val="22"/>
                <w:szCs w:val="22"/>
              </w:rPr>
              <w:t> </w:t>
            </w:r>
          </w:p>
        </w:tc>
        <w:tc>
          <w:tcPr>
            <w:tcW w:w="1474" w:type="dxa"/>
            <w:tcBorders>
              <w:top w:val="single" w:sz="6" w:space="0" w:color="auto"/>
              <w:left w:val="nil"/>
              <w:bottom w:val="nil"/>
              <w:right w:val="single" w:sz="6" w:space="0" w:color="auto"/>
            </w:tcBorders>
            <w:shd w:val="clear" w:color="auto" w:fill="auto"/>
            <w:vAlign w:val="bottom"/>
            <w:hideMark/>
          </w:tcPr>
          <w:p w14:paraId="528E6EA9" w14:textId="18A9F5DD" w:rsidR="001B601B" w:rsidRPr="00E7645D" w:rsidRDefault="001B601B" w:rsidP="001B601B">
            <w:pPr>
              <w:jc w:val="center"/>
              <w:textAlignment w:val="baseline"/>
              <w:rPr>
                <w:rFonts w:ascii="Times New Roman" w:eastAsia="Times New Roman" w:hAnsi="Times New Roman" w:cs="Times New Roman"/>
                <w:sz w:val="24"/>
                <w:szCs w:val="24"/>
              </w:rPr>
            </w:pPr>
            <w:r>
              <w:rPr>
                <w:rStyle w:val="normaltextrun"/>
                <w:rFonts w:ascii="Calibri" w:hAnsi="Calibri" w:cs="Calibri"/>
                <w:color w:val="000000"/>
                <w:sz w:val="22"/>
                <w:szCs w:val="22"/>
              </w:rPr>
              <w:t>Väljuv vooluhulk</w:t>
            </w:r>
            <w:r>
              <w:rPr>
                <w:rStyle w:val="eop"/>
                <w:rFonts w:ascii="Calibri" w:hAnsi="Calibri" w:cs="Calibri"/>
                <w:color w:val="000000"/>
                <w:sz w:val="22"/>
                <w:szCs w:val="22"/>
              </w:rPr>
              <w:t> </w:t>
            </w:r>
          </w:p>
        </w:tc>
        <w:tc>
          <w:tcPr>
            <w:tcW w:w="1463" w:type="dxa"/>
            <w:tcBorders>
              <w:top w:val="single" w:sz="6" w:space="0" w:color="auto"/>
              <w:left w:val="nil"/>
              <w:bottom w:val="nil"/>
              <w:right w:val="single" w:sz="6" w:space="0" w:color="auto"/>
            </w:tcBorders>
            <w:shd w:val="clear" w:color="auto" w:fill="auto"/>
            <w:vAlign w:val="bottom"/>
            <w:hideMark/>
          </w:tcPr>
          <w:p w14:paraId="3D38196B" w14:textId="6D8E4D53" w:rsidR="001B601B" w:rsidRPr="00E7645D" w:rsidRDefault="001B601B" w:rsidP="001B601B">
            <w:pPr>
              <w:jc w:val="center"/>
              <w:textAlignment w:val="baseline"/>
              <w:rPr>
                <w:rFonts w:ascii="Times New Roman" w:eastAsia="Times New Roman" w:hAnsi="Times New Roman" w:cs="Times New Roman"/>
                <w:sz w:val="24"/>
                <w:szCs w:val="24"/>
              </w:rPr>
            </w:pPr>
            <w:r>
              <w:rPr>
                <w:rStyle w:val="normaltextrun"/>
                <w:rFonts w:ascii="Calibri" w:hAnsi="Calibri" w:cs="Calibri"/>
                <w:color w:val="000000"/>
                <w:sz w:val="22"/>
                <w:szCs w:val="22"/>
              </w:rPr>
              <w:t>Dren. Vooluhulk</w:t>
            </w:r>
            <w:r>
              <w:rPr>
                <w:rStyle w:val="eop"/>
                <w:rFonts w:ascii="Calibri" w:hAnsi="Calibri" w:cs="Calibri"/>
                <w:color w:val="000000"/>
                <w:sz w:val="22"/>
                <w:szCs w:val="22"/>
              </w:rPr>
              <w:t> </w:t>
            </w:r>
          </w:p>
        </w:tc>
      </w:tr>
      <w:tr w:rsidR="001B601B" w:rsidRPr="00E7645D" w14:paraId="0915FE04" w14:textId="77777777" w:rsidTr="001B601B">
        <w:trPr>
          <w:trHeight w:val="285"/>
        </w:trPr>
        <w:tc>
          <w:tcPr>
            <w:tcW w:w="424" w:type="dxa"/>
            <w:tcBorders>
              <w:top w:val="nil"/>
              <w:left w:val="single" w:sz="6" w:space="0" w:color="auto"/>
              <w:bottom w:val="single" w:sz="6" w:space="0" w:color="auto"/>
              <w:right w:val="single" w:sz="6" w:space="0" w:color="auto"/>
            </w:tcBorders>
            <w:shd w:val="clear" w:color="auto" w:fill="auto"/>
            <w:vAlign w:val="bottom"/>
            <w:hideMark/>
          </w:tcPr>
          <w:p w14:paraId="60A7534E" w14:textId="3D529ED9" w:rsidR="001B601B" w:rsidRPr="00E7645D" w:rsidRDefault="001B601B" w:rsidP="001B601B">
            <w:pPr>
              <w:jc w:val="left"/>
              <w:textAlignment w:val="baseline"/>
              <w:rPr>
                <w:rFonts w:ascii="Times New Roman" w:eastAsia="Times New Roman" w:hAnsi="Times New Roman" w:cs="Times New Roman"/>
                <w:sz w:val="24"/>
                <w:szCs w:val="24"/>
              </w:rPr>
            </w:pPr>
            <w:r>
              <w:rPr>
                <w:rStyle w:val="normaltextrun"/>
                <w:rFonts w:ascii="Calibri" w:hAnsi="Calibri" w:cs="Calibri"/>
                <w:color w:val="000000"/>
                <w:sz w:val="22"/>
                <w:szCs w:val="22"/>
              </w:rPr>
              <w:t>Jrk</w:t>
            </w:r>
            <w:r>
              <w:rPr>
                <w:rStyle w:val="eop"/>
                <w:rFonts w:ascii="Calibri" w:hAnsi="Calibri" w:cs="Calibri"/>
                <w:color w:val="000000"/>
                <w:sz w:val="22"/>
                <w:szCs w:val="22"/>
              </w:rPr>
              <w:t> </w:t>
            </w:r>
          </w:p>
        </w:tc>
        <w:tc>
          <w:tcPr>
            <w:tcW w:w="908" w:type="dxa"/>
            <w:tcBorders>
              <w:top w:val="nil"/>
              <w:left w:val="nil"/>
              <w:bottom w:val="single" w:sz="6" w:space="0" w:color="auto"/>
              <w:right w:val="single" w:sz="6" w:space="0" w:color="auto"/>
            </w:tcBorders>
            <w:shd w:val="clear" w:color="auto" w:fill="auto"/>
            <w:vAlign w:val="bottom"/>
            <w:hideMark/>
          </w:tcPr>
          <w:p w14:paraId="0E33C137" w14:textId="3C0E782F" w:rsidR="001B601B" w:rsidRPr="00E7645D" w:rsidRDefault="001B601B" w:rsidP="001B601B">
            <w:pPr>
              <w:jc w:val="left"/>
              <w:textAlignment w:val="baseline"/>
              <w:rPr>
                <w:rFonts w:ascii="Times New Roman" w:eastAsia="Times New Roman" w:hAnsi="Times New Roman" w:cs="Times New Roman"/>
                <w:sz w:val="24"/>
                <w:szCs w:val="24"/>
              </w:rPr>
            </w:pPr>
            <w:r>
              <w:rPr>
                <w:rStyle w:val="normaltextrun"/>
                <w:rFonts w:ascii="Calibri" w:hAnsi="Calibri" w:cs="Calibri"/>
                <w:color w:val="000000"/>
                <w:sz w:val="22"/>
                <w:szCs w:val="22"/>
              </w:rPr>
              <w:t>Krunt</w:t>
            </w:r>
            <w:r>
              <w:rPr>
                <w:rStyle w:val="eop"/>
                <w:rFonts w:ascii="Calibri" w:hAnsi="Calibri" w:cs="Calibri"/>
                <w:color w:val="000000"/>
                <w:sz w:val="22"/>
                <w:szCs w:val="22"/>
              </w:rPr>
              <w:t> </w:t>
            </w:r>
          </w:p>
        </w:tc>
        <w:tc>
          <w:tcPr>
            <w:tcW w:w="925" w:type="dxa"/>
            <w:tcBorders>
              <w:top w:val="nil"/>
              <w:left w:val="nil"/>
              <w:bottom w:val="single" w:sz="6" w:space="0" w:color="auto"/>
              <w:right w:val="single" w:sz="6" w:space="0" w:color="auto"/>
            </w:tcBorders>
            <w:shd w:val="clear" w:color="auto" w:fill="auto"/>
            <w:vAlign w:val="bottom"/>
            <w:hideMark/>
          </w:tcPr>
          <w:p w14:paraId="72880157" w14:textId="4316501A" w:rsidR="001B601B" w:rsidRPr="00E7645D" w:rsidRDefault="001B601B" w:rsidP="001B601B">
            <w:pPr>
              <w:jc w:val="center"/>
              <w:textAlignment w:val="baseline"/>
              <w:rPr>
                <w:rFonts w:ascii="Times New Roman" w:eastAsia="Times New Roman" w:hAnsi="Times New Roman" w:cs="Times New Roman"/>
                <w:sz w:val="24"/>
                <w:szCs w:val="24"/>
              </w:rPr>
            </w:pPr>
            <w:r>
              <w:rPr>
                <w:rStyle w:val="normaltextrun"/>
              </w:rPr>
              <w:t>ha</w:t>
            </w:r>
            <w:r>
              <w:rPr>
                <w:rStyle w:val="eop"/>
              </w:rPr>
              <w:t> </w:t>
            </w:r>
          </w:p>
        </w:tc>
        <w:tc>
          <w:tcPr>
            <w:tcW w:w="937" w:type="dxa"/>
            <w:tcBorders>
              <w:top w:val="nil"/>
              <w:left w:val="nil"/>
              <w:bottom w:val="single" w:sz="6" w:space="0" w:color="auto"/>
              <w:right w:val="single" w:sz="6" w:space="0" w:color="auto"/>
            </w:tcBorders>
            <w:shd w:val="clear" w:color="auto" w:fill="auto"/>
            <w:vAlign w:val="bottom"/>
            <w:hideMark/>
          </w:tcPr>
          <w:p w14:paraId="66A866CE" w14:textId="431609F1" w:rsidR="001B601B" w:rsidRPr="00E7645D" w:rsidRDefault="001B601B" w:rsidP="001B601B">
            <w:pPr>
              <w:jc w:val="center"/>
              <w:textAlignment w:val="baseline"/>
              <w:rPr>
                <w:rFonts w:ascii="Times New Roman" w:eastAsia="Times New Roman" w:hAnsi="Times New Roman" w:cs="Times New Roman"/>
                <w:sz w:val="24"/>
                <w:szCs w:val="24"/>
              </w:rPr>
            </w:pPr>
            <w:r>
              <w:rPr>
                <w:rStyle w:val="normaltextrun"/>
              </w:rPr>
              <w:t>koef, C</w:t>
            </w:r>
            <w:r>
              <w:rPr>
                <w:rStyle w:val="eop"/>
              </w:rPr>
              <w:t> </w:t>
            </w:r>
          </w:p>
        </w:tc>
        <w:tc>
          <w:tcPr>
            <w:tcW w:w="1311" w:type="dxa"/>
            <w:tcBorders>
              <w:top w:val="nil"/>
              <w:left w:val="nil"/>
              <w:bottom w:val="single" w:sz="6" w:space="0" w:color="auto"/>
              <w:right w:val="single" w:sz="6" w:space="0" w:color="auto"/>
            </w:tcBorders>
            <w:shd w:val="clear" w:color="auto" w:fill="auto"/>
            <w:vAlign w:val="bottom"/>
            <w:hideMark/>
          </w:tcPr>
          <w:p w14:paraId="657CE4F2" w14:textId="667391AA" w:rsidR="001B601B" w:rsidRPr="00E7645D" w:rsidRDefault="001B601B" w:rsidP="001B601B">
            <w:pPr>
              <w:jc w:val="center"/>
              <w:textAlignment w:val="baseline"/>
              <w:rPr>
                <w:rFonts w:ascii="Times New Roman" w:eastAsia="Times New Roman" w:hAnsi="Times New Roman" w:cs="Times New Roman"/>
                <w:sz w:val="24"/>
                <w:szCs w:val="24"/>
              </w:rPr>
            </w:pPr>
            <w:r>
              <w:rPr>
                <w:rStyle w:val="normaltextrun"/>
                <w:rFonts w:ascii="Calibri" w:hAnsi="Calibri" w:cs="Calibri"/>
                <w:color w:val="000000"/>
                <w:sz w:val="22"/>
                <w:szCs w:val="22"/>
              </w:rPr>
              <w:t>Qa, l/s</w:t>
            </w:r>
            <w:r>
              <w:rPr>
                <w:rStyle w:val="eop"/>
                <w:rFonts w:ascii="Calibri" w:hAnsi="Calibri" w:cs="Calibri"/>
                <w:color w:val="000000"/>
                <w:sz w:val="22"/>
                <w:szCs w:val="22"/>
              </w:rPr>
              <w:t> </w:t>
            </w:r>
          </w:p>
        </w:tc>
        <w:tc>
          <w:tcPr>
            <w:tcW w:w="1614" w:type="dxa"/>
            <w:tcBorders>
              <w:top w:val="nil"/>
              <w:left w:val="nil"/>
              <w:bottom w:val="single" w:sz="6" w:space="0" w:color="auto"/>
              <w:right w:val="single" w:sz="6" w:space="0" w:color="auto"/>
            </w:tcBorders>
            <w:shd w:val="clear" w:color="auto" w:fill="auto"/>
            <w:vAlign w:val="bottom"/>
            <w:hideMark/>
          </w:tcPr>
          <w:p w14:paraId="0367F847" w14:textId="1DE33473" w:rsidR="001B601B" w:rsidRPr="00E7645D" w:rsidRDefault="001B601B" w:rsidP="001B601B">
            <w:pPr>
              <w:jc w:val="center"/>
              <w:textAlignment w:val="baseline"/>
              <w:rPr>
                <w:rFonts w:ascii="Times New Roman" w:eastAsia="Times New Roman" w:hAnsi="Times New Roman" w:cs="Times New Roman"/>
                <w:sz w:val="24"/>
                <w:szCs w:val="24"/>
              </w:rPr>
            </w:pPr>
            <w:r>
              <w:rPr>
                <w:rStyle w:val="normaltextrun"/>
                <w:rFonts w:ascii="Calibri" w:hAnsi="Calibri" w:cs="Calibri"/>
                <w:color w:val="000000"/>
                <w:sz w:val="22"/>
                <w:szCs w:val="22"/>
              </w:rPr>
              <w:t>m3</w:t>
            </w:r>
            <w:r>
              <w:rPr>
                <w:rStyle w:val="eop"/>
                <w:rFonts w:ascii="Calibri" w:hAnsi="Calibri" w:cs="Calibri"/>
                <w:color w:val="000000"/>
                <w:sz w:val="22"/>
                <w:szCs w:val="22"/>
              </w:rPr>
              <w:t> </w:t>
            </w:r>
          </w:p>
        </w:tc>
        <w:tc>
          <w:tcPr>
            <w:tcW w:w="1474" w:type="dxa"/>
            <w:tcBorders>
              <w:top w:val="nil"/>
              <w:left w:val="nil"/>
              <w:bottom w:val="single" w:sz="6" w:space="0" w:color="auto"/>
              <w:right w:val="single" w:sz="6" w:space="0" w:color="auto"/>
            </w:tcBorders>
            <w:shd w:val="clear" w:color="auto" w:fill="auto"/>
            <w:vAlign w:val="bottom"/>
            <w:hideMark/>
          </w:tcPr>
          <w:p w14:paraId="46AC5F89" w14:textId="69B65993" w:rsidR="001B601B" w:rsidRPr="00E7645D" w:rsidRDefault="001B601B" w:rsidP="001B601B">
            <w:pPr>
              <w:jc w:val="center"/>
              <w:textAlignment w:val="baseline"/>
              <w:rPr>
                <w:rFonts w:ascii="Times New Roman" w:eastAsia="Times New Roman" w:hAnsi="Times New Roman" w:cs="Times New Roman"/>
                <w:sz w:val="24"/>
                <w:szCs w:val="24"/>
              </w:rPr>
            </w:pPr>
            <w:r>
              <w:rPr>
                <w:rStyle w:val="normaltextrun"/>
                <w:rFonts w:ascii="Calibri" w:hAnsi="Calibri" w:cs="Calibri"/>
                <w:color w:val="000000"/>
                <w:sz w:val="22"/>
                <w:szCs w:val="22"/>
              </w:rPr>
              <w:t>l/s</w:t>
            </w:r>
            <w:r>
              <w:rPr>
                <w:rStyle w:val="eop"/>
                <w:rFonts w:ascii="Calibri" w:hAnsi="Calibri" w:cs="Calibri"/>
                <w:color w:val="000000"/>
                <w:sz w:val="22"/>
                <w:szCs w:val="22"/>
              </w:rPr>
              <w:t> </w:t>
            </w:r>
          </w:p>
        </w:tc>
        <w:tc>
          <w:tcPr>
            <w:tcW w:w="1463" w:type="dxa"/>
            <w:tcBorders>
              <w:top w:val="nil"/>
              <w:left w:val="nil"/>
              <w:bottom w:val="single" w:sz="6" w:space="0" w:color="auto"/>
              <w:right w:val="single" w:sz="6" w:space="0" w:color="auto"/>
            </w:tcBorders>
            <w:shd w:val="clear" w:color="auto" w:fill="auto"/>
            <w:vAlign w:val="bottom"/>
            <w:hideMark/>
          </w:tcPr>
          <w:p w14:paraId="5DD9D6E5" w14:textId="2BD7B0E3" w:rsidR="001B601B" w:rsidRPr="00E7645D" w:rsidRDefault="001B601B" w:rsidP="001B601B">
            <w:pPr>
              <w:jc w:val="center"/>
              <w:textAlignment w:val="baseline"/>
              <w:rPr>
                <w:rFonts w:ascii="Times New Roman" w:eastAsia="Times New Roman" w:hAnsi="Times New Roman" w:cs="Times New Roman"/>
                <w:sz w:val="24"/>
                <w:szCs w:val="24"/>
              </w:rPr>
            </w:pPr>
            <w:r>
              <w:rPr>
                <w:rStyle w:val="normaltextrun"/>
                <w:rFonts w:ascii="Calibri" w:hAnsi="Calibri" w:cs="Calibri"/>
                <w:color w:val="000000"/>
                <w:sz w:val="22"/>
                <w:szCs w:val="22"/>
              </w:rPr>
              <w:t>Qdr, l/s</w:t>
            </w:r>
            <w:r>
              <w:rPr>
                <w:rStyle w:val="eop"/>
                <w:rFonts w:ascii="Calibri" w:hAnsi="Calibri" w:cs="Calibri"/>
                <w:color w:val="000000"/>
                <w:sz w:val="22"/>
                <w:szCs w:val="22"/>
              </w:rPr>
              <w:t> </w:t>
            </w:r>
          </w:p>
        </w:tc>
      </w:tr>
      <w:tr w:rsidR="001B601B" w:rsidRPr="00E7645D" w14:paraId="25DBB8F7" w14:textId="77777777" w:rsidTr="001B601B">
        <w:trPr>
          <w:trHeight w:val="285"/>
        </w:trPr>
        <w:tc>
          <w:tcPr>
            <w:tcW w:w="424" w:type="dxa"/>
            <w:tcBorders>
              <w:top w:val="nil"/>
              <w:left w:val="single" w:sz="6" w:space="0" w:color="auto"/>
              <w:bottom w:val="single" w:sz="6" w:space="0" w:color="auto"/>
              <w:right w:val="single" w:sz="6" w:space="0" w:color="auto"/>
            </w:tcBorders>
            <w:shd w:val="clear" w:color="auto" w:fill="auto"/>
            <w:hideMark/>
          </w:tcPr>
          <w:p w14:paraId="2E04EEFD" w14:textId="397CBB85" w:rsidR="001B601B" w:rsidRPr="00E7645D" w:rsidRDefault="00742DA2" w:rsidP="001B601B">
            <w:pPr>
              <w:textAlignment w:val="baseline"/>
              <w:rPr>
                <w:rFonts w:ascii="Times New Roman" w:eastAsia="Times New Roman" w:hAnsi="Times New Roman" w:cs="Times New Roman"/>
                <w:sz w:val="24"/>
                <w:szCs w:val="24"/>
              </w:rPr>
            </w:pPr>
            <w:r>
              <w:rPr>
                <w:rStyle w:val="normaltextrun"/>
              </w:rPr>
              <w:t>1</w:t>
            </w:r>
            <w:r w:rsidR="001B601B">
              <w:rPr>
                <w:rStyle w:val="eop"/>
              </w:rPr>
              <w:t> </w:t>
            </w:r>
          </w:p>
        </w:tc>
        <w:tc>
          <w:tcPr>
            <w:tcW w:w="908" w:type="dxa"/>
            <w:tcBorders>
              <w:top w:val="nil"/>
              <w:left w:val="nil"/>
              <w:bottom w:val="single" w:sz="6" w:space="0" w:color="auto"/>
              <w:right w:val="single" w:sz="6" w:space="0" w:color="auto"/>
            </w:tcBorders>
            <w:shd w:val="clear" w:color="auto" w:fill="auto"/>
            <w:hideMark/>
          </w:tcPr>
          <w:p w14:paraId="0E51217A" w14:textId="5EDE6BB1" w:rsidR="001B601B" w:rsidRPr="00E7645D" w:rsidRDefault="001B601B" w:rsidP="001B601B">
            <w:pPr>
              <w:textAlignment w:val="baseline"/>
              <w:rPr>
                <w:rFonts w:ascii="Times New Roman" w:eastAsia="Times New Roman" w:hAnsi="Times New Roman" w:cs="Times New Roman"/>
                <w:sz w:val="24"/>
                <w:szCs w:val="24"/>
              </w:rPr>
            </w:pPr>
            <w:r>
              <w:rPr>
                <w:rStyle w:val="normaltextrun"/>
              </w:rPr>
              <w:t>Pos 6</w:t>
            </w:r>
            <w:r>
              <w:rPr>
                <w:rStyle w:val="eop"/>
              </w:rPr>
              <w:t> </w:t>
            </w:r>
          </w:p>
        </w:tc>
        <w:tc>
          <w:tcPr>
            <w:tcW w:w="925" w:type="dxa"/>
            <w:tcBorders>
              <w:top w:val="nil"/>
              <w:left w:val="nil"/>
              <w:bottom w:val="single" w:sz="6" w:space="0" w:color="auto"/>
              <w:right w:val="single" w:sz="6" w:space="0" w:color="auto"/>
            </w:tcBorders>
            <w:shd w:val="clear" w:color="auto" w:fill="auto"/>
            <w:hideMark/>
          </w:tcPr>
          <w:p w14:paraId="597DF652" w14:textId="584F4D98" w:rsidR="001B601B" w:rsidRPr="00E7645D" w:rsidRDefault="001B601B" w:rsidP="001B601B">
            <w:pPr>
              <w:jc w:val="center"/>
              <w:textAlignment w:val="baseline"/>
              <w:rPr>
                <w:rFonts w:ascii="Times New Roman" w:eastAsia="Times New Roman" w:hAnsi="Times New Roman" w:cs="Times New Roman"/>
                <w:sz w:val="24"/>
                <w:szCs w:val="24"/>
              </w:rPr>
            </w:pPr>
            <w:r>
              <w:rPr>
                <w:rStyle w:val="normaltextrun"/>
              </w:rPr>
              <w:t>4.294</w:t>
            </w:r>
            <w:r>
              <w:rPr>
                <w:rStyle w:val="eop"/>
              </w:rPr>
              <w:t> </w:t>
            </w:r>
          </w:p>
        </w:tc>
        <w:tc>
          <w:tcPr>
            <w:tcW w:w="937" w:type="dxa"/>
            <w:tcBorders>
              <w:top w:val="nil"/>
              <w:left w:val="nil"/>
              <w:bottom w:val="single" w:sz="6" w:space="0" w:color="auto"/>
              <w:right w:val="single" w:sz="6" w:space="0" w:color="auto"/>
            </w:tcBorders>
            <w:shd w:val="clear" w:color="auto" w:fill="auto"/>
            <w:hideMark/>
          </w:tcPr>
          <w:p w14:paraId="505FA00C" w14:textId="15620A5E" w:rsidR="001B601B" w:rsidRPr="00E7645D" w:rsidRDefault="001B601B" w:rsidP="001B601B">
            <w:pPr>
              <w:jc w:val="center"/>
              <w:textAlignment w:val="baseline"/>
              <w:rPr>
                <w:rFonts w:ascii="Times New Roman" w:eastAsia="Times New Roman" w:hAnsi="Times New Roman" w:cs="Times New Roman"/>
                <w:sz w:val="24"/>
                <w:szCs w:val="24"/>
              </w:rPr>
            </w:pPr>
            <w:r>
              <w:rPr>
                <w:rStyle w:val="normaltextrun"/>
              </w:rPr>
              <w:t>0.75</w:t>
            </w:r>
            <w:r>
              <w:rPr>
                <w:rStyle w:val="eop"/>
              </w:rPr>
              <w:t> </w:t>
            </w:r>
          </w:p>
        </w:tc>
        <w:tc>
          <w:tcPr>
            <w:tcW w:w="1311" w:type="dxa"/>
            <w:tcBorders>
              <w:top w:val="nil"/>
              <w:left w:val="nil"/>
              <w:bottom w:val="single" w:sz="6" w:space="0" w:color="auto"/>
              <w:right w:val="single" w:sz="6" w:space="0" w:color="auto"/>
            </w:tcBorders>
            <w:shd w:val="clear" w:color="auto" w:fill="auto"/>
            <w:vAlign w:val="bottom"/>
            <w:hideMark/>
          </w:tcPr>
          <w:p w14:paraId="7F8BDAA6" w14:textId="0F1D2A48" w:rsidR="001B601B" w:rsidRPr="00E7645D" w:rsidRDefault="001B601B" w:rsidP="001B601B">
            <w:pPr>
              <w:jc w:val="center"/>
              <w:textAlignment w:val="baseline"/>
              <w:rPr>
                <w:rFonts w:ascii="Times New Roman" w:eastAsia="Times New Roman" w:hAnsi="Times New Roman" w:cs="Times New Roman"/>
                <w:sz w:val="24"/>
                <w:szCs w:val="24"/>
              </w:rPr>
            </w:pPr>
            <w:r>
              <w:rPr>
                <w:rStyle w:val="normaltextrun"/>
                <w:rFonts w:ascii="Calibri" w:hAnsi="Calibri" w:cs="Calibri"/>
                <w:color w:val="000000"/>
                <w:sz w:val="22"/>
                <w:szCs w:val="22"/>
              </w:rPr>
              <w:t>858</w:t>
            </w:r>
            <w:r>
              <w:rPr>
                <w:rStyle w:val="eop"/>
                <w:rFonts w:ascii="Calibri" w:hAnsi="Calibri" w:cs="Calibri"/>
                <w:color w:val="000000"/>
                <w:sz w:val="22"/>
                <w:szCs w:val="22"/>
              </w:rPr>
              <w:t> </w:t>
            </w:r>
          </w:p>
        </w:tc>
        <w:tc>
          <w:tcPr>
            <w:tcW w:w="1614" w:type="dxa"/>
            <w:tcBorders>
              <w:top w:val="nil"/>
              <w:left w:val="nil"/>
              <w:bottom w:val="single" w:sz="6" w:space="0" w:color="auto"/>
              <w:right w:val="single" w:sz="6" w:space="0" w:color="auto"/>
            </w:tcBorders>
            <w:shd w:val="clear" w:color="auto" w:fill="auto"/>
            <w:vAlign w:val="bottom"/>
            <w:hideMark/>
          </w:tcPr>
          <w:p w14:paraId="335020E5" w14:textId="2E5F5647" w:rsidR="001B601B" w:rsidRPr="00E7645D" w:rsidRDefault="001B601B" w:rsidP="001B601B">
            <w:pPr>
              <w:jc w:val="center"/>
              <w:textAlignment w:val="baseline"/>
              <w:rPr>
                <w:rFonts w:ascii="Times New Roman" w:eastAsia="Times New Roman" w:hAnsi="Times New Roman" w:cs="Times New Roman"/>
                <w:sz w:val="24"/>
                <w:szCs w:val="24"/>
              </w:rPr>
            </w:pPr>
            <w:r>
              <w:rPr>
                <w:rStyle w:val="normaltextrun"/>
                <w:rFonts w:ascii="Calibri" w:hAnsi="Calibri" w:cs="Calibri"/>
                <w:color w:val="000000"/>
                <w:sz w:val="22"/>
                <w:szCs w:val="22"/>
              </w:rPr>
              <w:t>796</w:t>
            </w:r>
            <w:r>
              <w:rPr>
                <w:rStyle w:val="eop"/>
                <w:rFonts w:ascii="Calibri" w:hAnsi="Calibri" w:cs="Calibri"/>
                <w:color w:val="000000"/>
                <w:sz w:val="22"/>
                <w:szCs w:val="22"/>
              </w:rPr>
              <w:t> </w:t>
            </w:r>
          </w:p>
        </w:tc>
        <w:tc>
          <w:tcPr>
            <w:tcW w:w="1474" w:type="dxa"/>
            <w:tcBorders>
              <w:top w:val="nil"/>
              <w:left w:val="nil"/>
              <w:bottom w:val="single" w:sz="6" w:space="0" w:color="auto"/>
              <w:right w:val="single" w:sz="6" w:space="0" w:color="auto"/>
            </w:tcBorders>
            <w:shd w:val="clear" w:color="auto" w:fill="auto"/>
            <w:vAlign w:val="bottom"/>
            <w:hideMark/>
          </w:tcPr>
          <w:p w14:paraId="240ABE25" w14:textId="64E483E6" w:rsidR="001B601B" w:rsidRPr="00E7645D" w:rsidRDefault="001B601B" w:rsidP="001B601B">
            <w:pPr>
              <w:jc w:val="center"/>
              <w:textAlignment w:val="baseline"/>
              <w:rPr>
                <w:rFonts w:ascii="Times New Roman" w:eastAsia="Times New Roman" w:hAnsi="Times New Roman" w:cs="Times New Roman"/>
                <w:sz w:val="24"/>
                <w:szCs w:val="24"/>
              </w:rPr>
            </w:pPr>
            <w:r>
              <w:rPr>
                <w:rStyle w:val="normaltextrun"/>
                <w:rFonts w:ascii="Calibri" w:hAnsi="Calibri" w:cs="Calibri"/>
                <w:color w:val="000000"/>
                <w:sz w:val="22"/>
                <w:szCs w:val="22"/>
              </w:rPr>
              <w:t>19.0</w:t>
            </w:r>
            <w:r>
              <w:rPr>
                <w:rStyle w:val="eop"/>
                <w:rFonts w:ascii="Calibri" w:hAnsi="Calibri" w:cs="Calibri"/>
                <w:color w:val="000000"/>
                <w:sz w:val="22"/>
                <w:szCs w:val="22"/>
              </w:rPr>
              <w:t> </w:t>
            </w:r>
          </w:p>
        </w:tc>
        <w:tc>
          <w:tcPr>
            <w:tcW w:w="1463" w:type="dxa"/>
            <w:tcBorders>
              <w:top w:val="nil"/>
              <w:left w:val="nil"/>
              <w:bottom w:val="single" w:sz="6" w:space="0" w:color="auto"/>
              <w:right w:val="single" w:sz="6" w:space="0" w:color="auto"/>
            </w:tcBorders>
            <w:shd w:val="clear" w:color="auto" w:fill="auto"/>
            <w:vAlign w:val="bottom"/>
            <w:hideMark/>
          </w:tcPr>
          <w:p w14:paraId="4B2D59D2" w14:textId="30173B71" w:rsidR="001B601B" w:rsidRPr="00E7645D" w:rsidRDefault="001B601B" w:rsidP="001B601B">
            <w:pPr>
              <w:jc w:val="center"/>
              <w:textAlignment w:val="baseline"/>
              <w:rPr>
                <w:rFonts w:ascii="Times New Roman" w:eastAsia="Times New Roman" w:hAnsi="Times New Roman" w:cs="Times New Roman"/>
                <w:sz w:val="24"/>
                <w:szCs w:val="24"/>
              </w:rPr>
            </w:pPr>
            <w:r>
              <w:rPr>
                <w:rStyle w:val="normaltextrun"/>
                <w:rFonts w:ascii="Calibri" w:hAnsi="Calibri" w:cs="Calibri"/>
                <w:color w:val="000000"/>
                <w:sz w:val="22"/>
                <w:szCs w:val="22"/>
              </w:rPr>
              <w:t>8.6</w:t>
            </w:r>
            <w:r>
              <w:rPr>
                <w:rStyle w:val="eop"/>
                <w:rFonts w:ascii="Calibri" w:hAnsi="Calibri" w:cs="Calibri"/>
                <w:color w:val="000000"/>
                <w:sz w:val="22"/>
                <w:szCs w:val="22"/>
              </w:rPr>
              <w:t> </w:t>
            </w:r>
          </w:p>
        </w:tc>
      </w:tr>
      <w:tr w:rsidR="001B601B" w:rsidRPr="00E7645D" w14:paraId="47326117" w14:textId="77777777" w:rsidTr="001B601B">
        <w:trPr>
          <w:trHeight w:val="285"/>
        </w:trPr>
        <w:tc>
          <w:tcPr>
            <w:tcW w:w="424" w:type="dxa"/>
            <w:tcBorders>
              <w:top w:val="nil"/>
              <w:left w:val="single" w:sz="6" w:space="0" w:color="auto"/>
              <w:bottom w:val="single" w:sz="6" w:space="0" w:color="auto"/>
              <w:right w:val="single" w:sz="6" w:space="0" w:color="auto"/>
            </w:tcBorders>
            <w:shd w:val="clear" w:color="auto" w:fill="auto"/>
            <w:hideMark/>
          </w:tcPr>
          <w:p w14:paraId="79538FE1" w14:textId="132A79E0" w:rsidR="001B601B" w:rsidRPr="004B4D25" w:rsidRDefault="00742DA2" w:rsidP="001B601B">
            <w:pPr>
              <w:textAlignment w:val="baseline"/>
              <w:rPr>
                <w:rFonts w:ascii="Times New Roman" w:eastAsia="Times New Roman" w:hAnsi="Times New Roman" w:cs="Times New Roman"/>
                <w:sz w:val="24"/>
                <w:szCs w:val="24"/>
              </w:rPr>
            </w:pPr>
            <w:r>
              <w:rPr>
                <w:rStyle w:val="normaltextrun"/>
              </w:rPr>
              <w:t>2</w:t>
            </w:r>
          </w:p>
        </w:tc>
        <w:tc>
          <w:tcPr>
            <w:tcW w:w="908" w:type="dxa"/>
            <w:tcBorders>
              <w:top w:val="nil"/>
              <w:left w:val="nil"/>
              <w:bottom w:val="single" w:sz="6" w:space="0" w:color="auto"/>
              <w:right w:val="single" w:sz="6" w:space="0" w:color="auto"/>
            </w:tcBorders>
            <w:shd w:val="clear" w:color="auto" w:fill="auto"/>
            <w:hideMark/>
          </w:tcPr>
          <w:p w14:paraId="15C394C4" w14:textId="4BDE798B" w:rsidR="001B601B" w:rsidRPr="004B4D25" w:rsidRDefault="001B601B" w:rsidP="001B601B">
            <w:pPr>
              <w:jc w:val="left"/>
              <w:textAlignment w:val="baseline"/>
              <w:rPr>
                <w:rFonts w:ascii="Times New Roman" w:eastAsia="Times New Roman" w:hAnsi="Times New Roman" w:cs="Times New Roman"/>
                <w:sz w:val="24"/>
                <w:szCs w:val="24"/>
              </w:rPr>
            </w:pPr>
            <w:r w:rsidRPr="004B4D25">
              <w:rPr>
                <w:rStyle w:val="normaltextrun"/>
              </w:rPr>
              <w:t>Pos 7</w:t>
            </w:r>
            <w:r w:rsidRPr="004B4D25">
              <w:rPr>
                <w:rStyle w:val="eop"/>
              </w:rPr>
              <w:t> </w:t>
            </w:r>
          </w:p>
        </w:tc>
        <w:tc>
          <w:tcPr>
            <w:tcW w:w="925" w:type="dxa"/>
            <w:tcBorders>
              <w:top w:val="nil"/>
              <w:left w:val="nil"/>
              <w:bottom w:val="single" w:sz="6" w:space="0" w:color="auto"/>
              <w:right w:val="single" w:sz="6" w:space="0" w:color="auto"/>
            </w:tcBorders>
            <w:shd w:val="clear" w:color="auto" w:fill="auto"/>
            <w:hideMark/>
          </w:tcPr>
          <w:p w14:paraId="0B2ED795" w14:textId="0C6B8018" w:rsidR="001B601B" w:rsidRPr="004B4D25" w:rsidRDefault="001B601B" w:rsidP="001B601B">
            <w:pPr>
              <w:jc w:val="center"/>
              <w:textAlignment w:val="baseline"/>
              <w:rPr>
                <w:rFonts w:ascii="Times New Roman" w:eastAsia="Times New Roman" w:hAnsi="Times New Roman" w:cs="Times New Roman"/>
                <w:sz w:val="24"/>
                <w:szCs w:val="24"/>
              </w:rPr>
            </w:pPr>
            <w:r w:rsidRPr="004B4D25">
              <w:rPr>
                <w:rStyle w:val="normaltextrun"/>
              </w:rPr>
              <w:t>4.879</w:t>
            </w:r>
            <w:r w:rsidRPr="004B4D25">
              <w:rPr>
                <w:rStyle w:val="eop"/>
              </w:rPr>
              <w:t> </w:t>
            </w:r>
          </w:p>
        </w:tc>
        <w:tc>
          <w:tcPr>
            <w:tcW w:w="937" w:type="dxa"/>
            <w:tcBorders>
              <w:top w:val="nil"/>
              <w:left w:val="nil"/>
              <w:bottom w:val="single" w:sz="6" w:space="0" w:color="auto"/>
              <w:right w:val="single" w:sz="6" w:space="0" w:color="auto"/>
            </w:tcBorders>
            <w:shd w:val="clear" w:color="auto" w:fill="auto"/>
            <w:hideMark/>
          </w:tcPr>
          <w:p w14:paraId="1F112155" w14:textId="77B9BCA5" w:rsidR="001B601B" w:rsidRPr="004B4D25" w:rsidRDefault="001B601B" w:rsidP="001B601B">
            <w:pPr>
              <w:jc w:val="center"/>
              <w:textAlignment w:val="baseline"/>
              <w:rPr>
                <w:rFonts w:ascii="Times New Roman" w:eastAsia="Times New Roman" w:hAnsi="Times New Roman" w:cs="Times New Roman"/>
                <w:sz w:val="24"/>
                <w:szCs w:val="24"/>
              </w:rPr>
            </w:pPr>
            <w:r w:rsidRPr="004B4D25">
              <w:rPr>
                <w:rStyle w:val="normaltextrun"/>
              </w:rPr>
              <w:t>0.75</w:t>
            </w:r>
            <w:r w:rsidRPr="004B4D25">
              <w:rPr>
                <w:rStyle w:val="eop"/>
              </w:rPr>
              <w:t> </w:t>
            </w:r>
          </w:p>
        </w:tc>
        <w:tc>
          <w:tcPr>
            <w:tcW w:w="1311" w:type="dxa"/>
            <w:tcBorders>
              <w:top w:val="nil"/>
              <w:left w:val="nil"/>
              <w:bottom w:val="single" w:sz="6" w:space="0" w:color="auto"/>
              <w:right w:val="single" w:sz="6" w:space="0" w:color="auto"/>
            </w:tcBorders>
            <w:shd w:val="clear" w:color="auto" w:fill="auto"/>
            <w:vAlign w:val="bottom"/>
            <w:hideMark/>
          </w:tcPr>
          <w:p w14:paraId="6F38882D" w14:textId="75BE8E4A" w:rsidR="001B601B" w:rsidRPr="004B4D25" w:rsidRDefault="001B601B" w:rsidP="001B601B">
            <w:pPr>
              <w:jc w:val="center"/>
              <w:textAlignment w:val="baseline"/>
              <w:rPr>
                <w:rFonts w:ascii="Times New Roman" w:eastAsia="Times New Roman" w:hAnsi="Times New Roman" w:cs="Times New Roman"/>
                <w:sz w:val="24"/>
                <w:szCs w:val="24"/>
              </w:rPr>
            </w:pPr>
            <w:r w:rsidRPr="004B4D25">
              <w:rPr>
                <w:rStyle w:val="normaltextrun"/>
                <w:rFonts w:ascii="Calibri" w:hAnsi="Calibri" w:cs="Calibri"/>
                <w:color w:val="000000"/>
                <w:sz w:val="22"/>
                <w:szCs w:val="22"/>
              </w:rPr>
              <w:t>975</w:t>
            </w:r>
            <w:r w:rsidRPr="004B4D25">
              <w:rPr>
                <w:rStyle w:val="eop"/>
                <w:rFonts w:ascii="Calibri" w:hAnsi="Calibri" w:cs="Calibri"/>
                <w:color w:val="000000"/>
                <w:sz w:val="22"/>
                <w:szCs w:val="22"/>
              </w:rPr>
              <w:t> </w:t>
            </w:r>
          </w:p>
        </w:tc>
        <w:tc>
          <w:tcPr>
            <w:tcW w:w="1614" w:type="dxa"/>
            <w:tcBorders>
              <w:top w:val="nil"/>
              <w:left w:val="nil"/>
              <w:bottom w:val="single" w:sz="6" w:space="0" w:color="auto"/>
              <w:right w:val="single" w:sz="6" w:space="0" w:color="auto"/>
            </w:tcBorders>
            <w:shd w:val="clear" w:color="auto" w:fill="auto"/>
            <w:vAlign w:val="bottom"/>
            <w:hideMark/>
          </w:tcPr>
          <w:p w14:paraId="66CD1F6E" w14:textId="183B2780" w:rsidR="001B601B" w:rsidRPr="004B4D25" w:rsidRDefault="001B601B" w:rsidP="001B601B">
            <w:pPr>
              <w:jc w:val="center"/>
              <w:textAlignment w:val="baseline"/>
              <w:rPr>
                <w:rFonts w:ascii="Times New Roman" w:eastAsia="Times New Roman" w:hAnsi="Times New Roman" w:cs="Times New Roman"/>
                <w:sz w:val="24"/>
                <w:szCs w:val="24"/>
              </w:rPr>
            </w:pPr>
            <w:r w:rsidRPr="004B4D25">
              <w:rPr>
                <w:rStyle w:val="normaltextrun"/>
                <w:rFonts w:ascii="Calibri" w:hAnsi="Calibri" w:cs="Calibri"/>
                <w:color w:val="000000"/>
                <w:sz w:val="22"/>
                <w:szCs w:val="22"/>
              </w:rPr>
              <w:t>913</w:t>
            </w:r>
            <w:r w:rsidRPr="004B4D25">
              <w:rPr>
                <w:rStyle w:val="eop"/>
                <w:rFonts w:ascii="Calibri" w:hAnsi="Calibri" w:cs="Calibri"/>
                <w:color w:val="000000"/>
                <w:sz w:val="22"/>
                <w:szCs w:val="22"/>
              </w:rPr>
              <w:t> </w:t>
            </w:r>
          </w:p>
        </w:tc>
        <w:tc>
          <w:tcPr>
            <w:tcW w:w="1474" w:type="dxa"/>
            <w:tcBorders>
              <w:top w:val="nil"/>
              <w:left w:val="nil"/>
              <w:bottom w:val="single" w:sz="6" w:space="0" w:color="auto"/>
              <w:right w:val="single" w:sz="6" w:space="0" w:color="auto"/>
            </w:tcBorders>
            <w:shd w:val="clear" w:color="auto" w:fill="auto"/>
            <w:vAlign w:val="bottom"/>
            <w:hideMark/>
          </w:tcPr>
          <w:p w14:paraId="663BAD2E" w14:textId="7D9D36A7" w:rsidR="001B601B" w:rsidRPr="004B4D25" w:rsidRDefault="001B601B" w:rsidP="001B601B">
            <w:pPr>
              <w:jc w:val="center"/>
              <w:textAlignment w:val="baseline"/>
              <w:rPr>
                <w:rFonts w:ascii="Times New Roman" w:eastAsia="Times New Roman" w:hAnsi="Times New Roman" w:cs="Times New Roman"/>
                <w:sz w:val="24"/>
                <w:szCs w:val="24"/>
              </w:rPr>
            </w:pPr>
            <w:r w:rsidRPr="004B4D25">
              <w:rPr>
                <w:rStyle w:val="normaltextrun"/>
                <w:rFonts w:ascii="Calibri" w:hAnsi="Calibri" w:cs="Calibri"/>
                <w:color w:val="000000"/>
                <w:sz w:val="22"/>
                <w:szCs w:val="22"/>
              </w:rPr>
              <w:t>21.0</w:t>
            </w:r>
            <w:r w:rsidRPr="004B4D25">
              <w:rPr>
                <w:rStyle w:val="eop"/>
                <w:rFonts w:ascii="Calibri" w:hAnsi="Calibri" w:cs="Calibri"/>
                <w:color w:val="000000"/>
                <w:sz w:val="22"/>
                <w:szCs w:val="22"/>
              </w:rPr>
              <w:t> </w:t>
            </w:r>
          </w:p>
        </w:tc>
        <w:tc>
          <w:tcPr>
            <w:tcW w:w="1463" w:type="dxa"/>
            <w:tcBorders>
              <w:top w:val="nil"/>
              <w:left w:val="nil"/>
              <w:bottom w:val="single" w:sz="6" w:space="0" w:color="auto"/>
              <w:right w:val="single" w:sz="6" w:space="0" w:color="auto"/>
            </w:tcBorders>
            <w:shd w:val="clear" w:color="auto" w:fill="auto"/>
            <w:vAlign w:val="bottom"/>
            <w:hideMark/>
          </w:tcPr>
          <w:p w14:paraId="1A6F9EF8" w14:textId="1547522F" w:rsidR="001B601B" w:rsidRPr="004B4D25" w:rsidRDefault="001B601B" w:rsidP="001B601B">
            <w:pPr>
              <w:jc w:val="center"/>
              <w:textAlignment w:val="baseline"/>
              <w:rPr>
                <w:rFonts w:ascii="Times New Roman" w:eastAsia="Times New Roman" w:hAnsi="Times New Roman" w:cs="Times New Roman"/>
                <w:sz w:val="24"/>
                <w:szCs w:val="24"/>
              </w:rPr>
            </w:pPr>
            <w:r w:rsidRPr="004B4D25">
              <w:rPr>
                <w:rStyle w:val="normaltextrun"/>
                <w:rFonts w:ascii="Calibri" w:hAnsi="Calibri" w:cs="Calibri"/>
                <w:color w:val="000000"/>
                <w:sz w:val="22"/>
                <w:szCs w:val="22"/>
              </w:rPr>
              <w:t>9.8</w:t>
            </w:r>
            <w:r w:rsidRPr="004B4D25">
              <w:rPr>
                <w:rStyle w:val="eop"/>
                <w:rFonts w:ascii="Calibri" w:hAnsi="Calibri" w:cs="Calibri"/>
                <w:color w:val="000000"/>
                <w:sz w:val="22"/>
                <w:szCs w:val="22"/>
              </w:rPr>
              <w:t> </w:t>
            </w:r>
          </w:p>
        </w:tc>
      </w:tr>
      <w:tr w:rsidR="001B601B" w:rsidRPr="00E7645D" w14:paraId="0BEB7696" w14:textId="77777777" w:rsidTr="001B601B">
        <w:trPr>
          <w:trHeight w:val="285"/>
        </w:trPr>
        <w:tc>
          <w:tcPr>
            <w:tcW w:w="424" w:type="dxa"/>
            <w:tcBorders>
              <w:top w:val="nil"/>
              <w:left w:val="single" w:sz="6" w:space="0" w:color="auto"/>
              <w:bottom w:val="single" w:sz="6" w:space="0" w:color="auto"/>
              <w:right w:val="single" w:sz="6" w:space="0" w:color="auto"/>
            </w:tcBorders>
            <w:shd w:val="clear" w:color="auto" w:fill="auto"/>
            <w:hideMark/>
          </w:tcPr>
          <w:p w14:paraId="72C396C1" w14:textId="0B2C160F" w:rsidR="001B601B" w:rsidRPr="004B4D25" w:rsidRDefault="00742DA2" w:rsidP="001B601B">
            <w:pPr>
              <w:textAlignment w:val="baseline"/>
              <w:rPr>
                <w:rFonts w:ascii="Times New Roman" w:eastAsia="Times New Roman" w:hAnsi="Times New Roman" w:cs="Times New Roman"/>
                <w:sz w:val="24"/>
                <w:szCs w:val="24"/>
              </w:rPr>
            </w:pPr>
            <w:r>
              <w:rPr>
                <w:rStyle w:val="normaltextrun"/>
              </w:rPr>
              <w:t>3</w:t>
            </w:r>
          </w:p>
        </w:tc>
        <w:tc>
          <w:tcPr>
            <w:tcW w:w="908" w:type="dxa"/>
            <w:tcBorders>
              <w:top w:val="nil"/>
              <w:left w:val="nil"/>
              <w:bottom w:val="single" w:sz="6" w:space="0" w:color="auto"/>
              <w:right w:val="single" w:sz="6" w:space="0" w:color="auto"/>
            </w:tcBorders>
            <w:shd w:val="clear" w:color="auto" w:fill="auto"/>
            <w:hideMark/>
          </w:tcPr>
          <w:p w14:paraId="547B5D6D" w14:textId="05F58A8F" w:rsidR="001B601B" w:rsidRPr="004B4D25" w:rsidRDefault="001B601B" w:rsidP="001B601B">
            <w:pPr>
              <w:jc w:val="left"/>
              <w:textAlignment w:val="baseline"/>
              <w:rPr>
                <w:rFonts w:ascii="Times New Roman" w:eastAsia="Times New Roman" w:hAnsi="Times New Roman" w:cs="Times New Roman"/>
                <w:sz w:val="24"/>
                <w:szCs w:val="24"/>
              </w:rPr>
            </w:pPr>
            <w:r w:rsidRPr="004B4D25">
              <w:rPr>
                <w:rStyle w:val="normaltextrun"/>
              </w:rPr>
              <w:t>Pos 8</w:t>
            </w:r>
            <w:r w:rsidRPr="004B4D25">
              <w:rPr>
                <w:rStyle w:val="eop"/>
              </w:rPr>
              <w:t> </w:t>
            </w:r>
          </w:p>
        </w:tc>
        <w:tc>
          <w:tcPr>
            <w:tcW w:w="925" w:type="dxa"/>
            <w:tcBorders>
              <w:top w:val="nil"/>
              <w:left w:val="nil"/>
              <w:bottom w:val="single" w:sz="6" w:space="0" w:color="auto"/>
              <w:right w:val="single" w:sz="6" w:space="0" w:color="auto"/>
            </w:tcBorders>
            <w:shd w:val="clear" w:color="auto" w:fill="auto"/>
            <w:hideMark/>
          </w:tcPr>
          <w:p w14:paraId="1BBC0D6B" w14:textId="748CE1D1" w:rsidR="001B601B" w:rsidRPr="004B4D25" w:rsidRDefault="001B601B" w:rsidP="001B601B">
            <w:pPr>
              <w:jc w:val="center"/>
              <w:textAlignment w:val="baseline"/>
              <w:rPr>
                <w:rFonts w:ascii="Times New Roman" w:eastAsia="Times New Roman" w:hAnsi="Times New Roman" w:cs="Times New Roman"/>
                <w:sz w:val="24"/>
                <w:szCs w:val="24"/>
              </w:rPr>
            </w:pPr>
            <w:r w:rsidRPr="004B4D25">
              <w:rPr>
                <w:rStyle w:val="normaltextrun"/>
              </w:rPr>
              <w:t>4.161</w:t>
            </w:r>
            <w:r w:rsidRPr="004B4D25">
              <w:rPr>
                <w:rStyle w:val="eop"/>
              </w:rPr>
              <w:t> </w:t>
            </w:r>
          </w:p>
        </w:tc>
        <w:tc>
          <w:tcPr>
            <w:tcW w:w="937" w:type="dxa"/>
            <w:tcBorders>
              <w:top w:val="nil"/>
              <w:left w:val="nil"/>
              <w:bottom w:val="single" w:sz="6" w:space="0" w:color="auto"/>
              <w:right w:val="single" w:sz="6" w:space="0" w:color="auto"/>
            </w:tcBorders>
            <w:shd w:val="clear" w:color="auto" w:fill="auto"/>
            <w:hideMark/>
          </w:tcPr>
          <w:p w14:paraId="185B8E27" w14:textId="6E5CA169" w:rsidR="001B601B" w:rsidRPr="004B4D25" w:rsidRDefault="001B601B" w:rsidP="001B601B">
            <w:pPr>
              <w:jc w:val="center"/>
              <w:textAlignment w:val="baseline"/>
              <w:rPr>
                <w:rFonts w:ascii="Times New Roman" w:eastAsia="Times New Roman" w:hAnsi="Times New Roman" w:cs="Times New Roman"/>
                <w:sz w:val="24"/>
                <w:szCs w:val="24"/>
              </w:rPr>
            </w:pPr>
            <w:r w:rsidRPr="004B4D25">
              <w:rPr>
                <w:rStyle w:val="normaltextrun"/>
              </w:rPr>
              <w:t>0.75</w:t>
            </w:r>
            <w:r w:rsidRPr="004B4D25">
              <w:rPr>
                <w:rStyle w:val="eop"/>
              </w:rPr>
              <w:t> </w:t>
            </w:r>
          </w:p>
        </w:tc>
        <w:tc>
          <w:tcPr>
            <w:tcW w:w="1311" w:type="dxa"/>
            <w:tcBorders>
              <w:top w:val="nil"/>
              <w:left w:val="nil"/>
              <w:bottom w:val="single" w:sz="6" w:space="0" w:color="auto"/>
              <w:right w:val="single" w:sz="6" w:space="0" w:color="auto"/>
            </w:tcBorders>
            <w:shd w:val="clear" w:color="auto" w:fill="auto"/>
            <w:vAlign w:val="bottom"/>
            <w:hideMark/>
          </w:tcPr>
          <w:p w14:paraId="0B691E33" w14:textId="5ED95639" w:rsidR="001B601B" w:rsidRPr="004B4D25" w:rsidRDefault="001B601B" w:rsidP="001B601B">
            <w:pPr>
              <w:jc w:val="center"/>
              <w:textAlignment w:val="baseline"/>
              <w:rPr>
                <w:rFonts w:ascii="Times New Roman" w:eastAsia="Times New Roman" w:hAnsi="Times New Roman" w:cs="Times New Roman"/>
                <w:sz w:val="24"/>
                <w:szCs w:val="24"/>
              </w:rPr>
            </w:pPr>
            <w:r w:rsidRPr="004B4D25">
              <w:rPr>
                <w:rStyle w:val="normaltextrun"/>
                <w:rFonts w:ascii="Calibri" w:hAnsi="Calibri" w:cs="Calibri"/>
                <w:color w:val="000000"/>
                <w:sz w:val="22"/>
                <w:szCs w:val="22"/>
              </w:rPr>
              <w:t>831</w:t>
            </w:r>
            <w:r w:rsidRPr="004B4D25">
              <w:rPr>
                <w:rStyle w:val="eop"/>
                <w:rFonts w:ascii="Calibri" w:hAnsi="Calibri" w:cs="Calibri"/>
                <w:color w:val="000000"/>
                <w:sz w:val="22"/>
                <w:szCs w:val="22"/>
              </w:rPr>
              <w:t> </w:t>
            </w:r>
          </w:p>
        </w:tc>
        <w:tc>
          <w:tcPr>
            <w:tcW w:w="1614" w:type="dxa"/>
            <w:tcBorders>
              <w:top w:val="nil"/>
              <w:left w:val="nil"/>
              <w:bottom w:val="single" w:sz="6" w:space="0" w:color="auto"/>
              <w:right w:val="single" w:sz="6" w:space="0" w:color="auto"/>
            </w:tcBorders>
            <w:shd w:val="clear" w:color="auto" w:fill="auto"/>
            <w:vAlign w:val="bottom"/>
            <w:hideMark/>
          </w:tcPr>
          <w:p w14:paraId="5AB84E90" w14:textId="3585AAAC" w:rsidR="001B601B" w:rsidRPr="004B4D25" w:rsidRDefault="001B601B" w:rsidP="001B601B">
            <w:pPr>
              <w:jc w:val="center"/>
              <w:textAlignment w:val="baseline"/>
              <w:rPr>
                <w:rFonts w:ascii="Times New Roman" w:eastAsia="Times New Roman" w:hAnsi="Times New Roman" w:cs="Times New Roman"/>
                <w:sz w:val="24"/>
                <w:szCs w:val="24"/>
              </w:rPr>
            </w:pPr>
            <w:r w:rsidRPr="004B4D25">
              <w:rPr>
                <w:rStyle w:val="normaltextrun"/>
                <w:rFonts w:ascii="Calibri" w:hAnsi="Calibri" w:cs="Calibri"/>
                <w:color w:val="000000"/>
                <w:sz w:val="22"/>
                <w:szCs w:val="22"/>
              </w:rPr>
              <w:t>777</w:t>
            </w:r>
            <w:r w:rsidRPr="004B4D25">
              <w:rPr>
                <w:rStyle w:val="eop"/>
                <w:rFonts w:ascii="Calibri" w:hAnsi="Calibri" w:cs="Calibri"/>
                <w:color w:val="000000"/>
                <w:sz w:val="22"/>
                <w:szCs w:val="22"/>
              </w:rPr>
              <w:t> </w:t>
            </w:r>
          </w:p>
        </w:tc>
        <w:tc>
          <w:tcPr>
            <w:tcW w:w="1474" w:type="dxa"/>
            <w:tcBorders>
              <w:top w:val="nil"/>
              <w:left w:val="nil"/>
              <w:bottom w:val="single" w:sz="6" w:space="0" w:color="auto"/>
              <w:right w:val="single" w:sz="6" w:space="0" w:color="auto"/>
            </w:tcBorders>
            <w:shd w:val="clear" w:color="auto" w:fill="auto"/>
            <w:vAlign w:val="bottom"/>
            <w:hideMark/>
          </w:tcPr>
          <w:p w14:paraId="6BAAC174" w14:textId="3B08C1D9" w:rsidR="001B601B" w:rsidRPr="004B4D25" w:rsidRDefault="001B601B" w:rsidP="001B601B">
            <w:pPr>
              <w:jc w:val="center"/>
              <w:textAlignment w:val="baseline"/>
              <w:rPr>
                <w:rFonts w:ascii="Times New Roman" w:eastAsia="Times New Roman" w:hAnsi="Times New Roman" w:cs="Times New Roman"/>
                <w:sz w:val="24"/>
                <w:szCs w:val="24"/>
              </w:rPr>
            </w:pPr>
            <w:r w:rsidRPr="004B4D25">
              <w:rPr>
                <w:rStyle w:val="normaltextrun"/>
                <w:rFonts w:ascii="Calibri" w:hAnsi="Calibri" w:cs="Calibri"/>
                <w:color w:val="000000"/>
                <w:sz w:val="22"/>
                <w:szCs w:val="22"/>
              </w:rPr>
              <w:t>18.0</w:t>
            </w:r>
            <w:r w:rsidRPr="004B4D25">
              <w:rPr>
                <w:rStyle w:val="eop"/>
                <w:rFonts w:ascii="Calibri" w:hAnsi="Calibri" w:cs="Calibri"/>
                <w:color w:val="000000"/>
                <w:sz w:val="22"/>
                <w:szCs w:val="22"/>
              </w:rPr>
              <w:t> </w:t>
            </w:r>
          </w:p>
        </w:tc>
        <w:tc>
          <w:tcPr>
            <w:tcW w:w="1463" w:type="dxa"/>
            <w:tcBorders>
              <w:top w:val="nil"/>
              <w:left w:val="nil"/>
              <w:bottom w:val="single" w:sz="6" w:space="0" w:color="auto"/>
              <w:right w:val="single" w:sz="6" w:space="0" w:color="auto"/>
            </w:tcBorders>
            <w:shd w:val="clear" w:color="auto" w:fill="auto"/>
            <w:vAlign w:val="bottom"/>
            <w:hideMark/>
          </w:tcPr>
          <w:p w14:paraId="10CC6280" w14:textId="0379E39D" w:rsidR="001B601B" w:rsidRPr="004B4D25" w:rsidRDefault="001B601B" w:rsidP="001B601B">
            <w:pPr>
              <w:jc w:val="center"/>
              <w:textAlignment w:val="baseline"/>
              <w:rPr>
                <w:rFonts w:ascii="Times New Roman" w:eastAsia="Times New Roman" w:hAnsi="Times New Roman" w:cs="Times New Roman"/>
                <w:sz w:val="24"/>
                <w:szCs w:val="24"/>
              </w:rPr>
            </w:pPr>
            <w:r w:rsidRPr="004B4D25">
              <w:rPr>
                <w:rStyle w:val="normaltextrun"/>
                <w:rFonts w:ascii="Calibri" w:hAnsi="Calibri" w:cs="Calibri"/>
                <w:color w:val="000000"/>
                <w:sz w:val="22"/>
                <w:szCs w:val="22"/>
              </w:rPr>
              <w:t>8.3</w:t>
            </w:r>
            <w:r w:rsidRPr="004B4D25">
              <w:rPr>
                <w:rStyle w:val="eop"/>
                <w:rFonts w:ascii="Calibri" w:hAnsi="Calibri" w:cs="Calibri"/>
                <w:color w:val="000000"/>
                <w:sz w:val="22"/>
                <w:szCs w:val="22"/>
              </w:rPr>
              <w:t> </w:t>
            </w:r>
          </w:p>
        </w:tc>
      </w:tr>
      <w:tr w:rsidR="001B601B" w:rsidRPr="00E7645D" w14:paraId="3522CB84" w14:textId="77777777" w:rsidTr="001B601B">
        <w:trPr>
          <w:trHeight w:val="285"/>
        </w:trPr>
        <w:tc>
          <w:tcPr>
            <w:tcW w:w="424" w:type="dxa"/>
            <w:tcBorders>
              <w:top w:val="nil"/>
              <w:left w:val="single" w:sz="6" w:space="0" w:color="auto"/>
              <w:bottom w:val="single" w:sz="6" w:space="0" w:color="auto"/>
              <w:right w:val="single" w:sz="6" w:space="0" w:color="auto"/>
            </w:tcBorders>
            <w:shd w:val="clear" w:color="auto" w:fill="auto"/>
            <w:hideMark/>
          </w:tcPr>
          <w:p w14:paraId="633100CD" w14:textId="61BEF8C7" w:rsidR="001B601B" w:rsidRPr="00E7645D" w:rsidRDefault="00742DA2" w:rsidP="001B601B">
            <w:pPr>
              <w:textAlignment w:val="baseline"/>
              <w:rPr>
                <w:rFonts w:ascii="Times New Roman" w:eastAsia="Times New Roman" w:hAnsi="Times New Roman" w:cs="Times New Roman"/>
                <w:sz w:val="24"/>
                <w:szCs w:val="24"/>
              </w:rPr>
            </w:pPr>
            <w:r>
              <w:rPr>
                <w:rStyle w:val="normaltextrun"/>
              </w:rPr>
              <w:t>4</w:t>
            </w:r>
            <w:r w:rsidR="001B601B">
              <w:rPr>
                <w:rStyle w:val="eop"/>
              </w:rPr>
              <w:t> </w:t>
            </w:r>
          </w:p>
        </w:tc>
        <w:tc>
          <w:tcPr>
            <w:tcW w:w="908" w:type="dxa"/>
            <w:tcBorders>
              <w:top w:val="nil"/>
              <w:left w:val="nil"/>
              <w:bottom w:val="single" w:sz="6" w:space="0" w:color="auto"/>
              <w:right w:val="single" w:sz="6" w:space="0" w:color="auto"/>
            </w:tcBorders>
            <w:shd w:val="clear" w:color="auto" w:fill="auto"/>
            <w:hideMark/>
          </w:tcPr>
          <w:p w14:paraId="69F8AE08" w14:textId="4A9443D2" w:rsidR="001B601B" w:rsidRPr="00E7645D" w:rsidRDefault="001B601B" w:rsidP="001B601B">
            <w:pPr>
              <w:jc w:val="left"/>
              <w:textAlignment w:val="baseline"/>
              <w:rPr>
                <w:rFonts w:ascii="Times New Roman" w:eastAsia="Times New Roman" w:hAnsi="Times New Roman" w:cs="Times New Roman"/>
                <w:sz w:val="24"/>
                <w:szCs w:val="24"/>
              </w:rPr>
            </w:pPr>
            <w:r>
              <w:rPr>
                <w:rStyle w:val="normaltextrun"/>
              </w:rPr>
              <w:t>Pos 9</w:t>
            </w:r>
            <w:r>
              <w:rPr>
                <w:rStyle w:val="eop"/>
              </w:rPr>
              <w:t> </w:t>
            </w:r>
          </w:p>
        </w:tc>
        <w:tc>
          <w:tcPr>
            <w:tcW w:w="925" w:type="dxa"/>
            <w:tcBorders>
              <w:top w:val="nil"/>
              <w:left w:val="nil"/>
              <w:bottom w:val="single" w:sz="6" w:space="0" w:color="auto"/>
              <w:right w:val="single" w:sz="6" w:space="0" w:color="auto"/>
            </w:tcBorders>
            <w:shd w:val="clear" w:color="auto" w:fill="auto"/>
            <w:hideMark/>
          </w:tcPr>
          <w:p w14:paraId="043968E3" w14:textId="11C68B2D" w:rsidR="001B601B" w:rsidRPr="00E7645D" w:rsidRDefault="001B601B" w:rsidP="001B601B">
            <w:pPr>
              <w:jc w:val="center"/>
              <w:textAlignment w:val="baseline"/>
              <w:rPr>
                <w:rFonts w:ascii="Times New Roman" w:eastAsia="Times New Roman" w:hAnsi="Times New Roman" w:cs="Times New Roman"/>
                <w:sz w:val="24"/>
                <w:szCs w:val="24"/>
              </w:rPr>
            </w:pPr>
            <w:r>
              <w:rPr>
                <w:rStyle w:val="normaltextrun"/>
              </w:rPr>
              <w:t>2.371</w:t>
            </w:r>
            <w:r>
              <w:rPr>
                <w:rStyle w:val="eop"/>
              </w:rPr>
              <w:t> </w:t>
            </w:r>
          </w:p>
        </w:tc>
        <w:tc>
          <w:tcPr>
            <w:tcW w:w="937" w:type="dxa"/>
            <w:tcBorders>
              <w:top w:val="nil"/>
              <w:left w:val="nil"/>
              <w:bottom w:val="single" w:sz="6" w:space="0" w:color="auto"/>
              <w:right w:val="single" w:sz="6" w:space="0" w:color="auto"/>
            </w:tcBorders>
            <w:shd w:val="clear" w:color="auto" w:fill="auto"/>
            <w:hideMark/>
          </w:tcPr>
          <w:p w14:paraId="2979893C" w14:textId="155EBF7A" w:rsidR="001B601B" w:rsidRPr="00E7645D" w:rsidRDefault="001B601B" w:rsidP="001B601B">
            <w:pPr>
              <w:jc w:val="center"/>
              <w:textAlignment w:val="baseline"/>
              <w:rPr>
                <w:rFonts w:ascii="Times New Roman" w:eastAsia="Times New Roman" w:hAnsi="Times New Roman" w:cs="Times New Roman"/>
                <w:sz w:val="24"/>
                <w:szCs w:val="24"/>
              </w:rPr>
            </w:pPr>
            <w:r>
              <w:rPr>
                <w:rStyle w:val="normaltextrun"/>
              </w:rPr>
              <w:t>0.75</w:t>
            </w:r>
            <w:r>
              <w:rPr>
                <w:rStyle w:val="eop"/>
              </w:rPr>
              <w:t> </w:t>
            </w:r>
          </w:p>
        </w:tc>
        <w:tc>
          <w:tcPr>
            <w:tcW w:w="1311" w:type="dxa"/>
            <w:tcBorders>
              <w:top w:val="nil"/>
              <w:left w:val="nil"/>
              <w:bottom w:val="single" w:sz="6" w:space="0" w:color="auto"/>
              <w:right w:val="single" w:sz="6" w:space="0" w:color="auto"/>
            </w:tcBorders>
            <w:shd w:val="clear" w:color="auto" w:fill="auto"/>
            <w:vAlign w:val="bottom"/>
            <w:hideMark/>
          </w:tcPr>
          <w:p w14:paraId="36928230" w14:textId="4E205B39" w:rsidR="001B601B" w:rsidRPr="00E7645D" w:rsidRDefault="001B601B" w:rsidP="001B601B">
            <w:pPr>
              <w:jc w:val="center"/>
              <w:textAlignment w:val="baseline"/>
              <w:rPr>
                <w:rFonts w:ascii="Times New Roman" w:eastAsia="Times New Roman" w:hAnsi="Times New Roman" w:cs="Times New Roman"/>
                <w:sz w:val="24"/>
                <w:szCs w:val="24"/>
              </w:rPr>
            </w:pPr>
            <w:r>
              <w:rPr>
                <w:rStyle w:val="normaltextrun"/>
                <w:rFonts w:ascii="Calibri" w:hAnsi="Calibri" w:cs="Calibri"/>
                <w:color w:val="000000"/>
                <w:sz w:val="22"/>
                <w:szCs w:val="22"/>
              </w:rPr>
              <w:t>474</w:t>
            </w:r>
            <w:r>
              <w:rPr>
                <w:rStyle w:val="eop"/>
                <w:rFonts w:ascii="Calibri" w:hAnsi="Calibri" w:cs="Calibri"/>
                <w:color w:val="000000"/>
                <w:sz w:val="22"/>
                <w:szCs w:val="22"/>
              </w:rPr>
              <w:t> </w:t>
            </w:r>
          </w:p>
        </w:tc>
        <w:tc>
          <w:tcPr>
            <w:tcW w:w="1614" w:type="dxa"/>
            <w:tcBorders>
              <w:top w:val="nil"/>
              <w:left w:val="nil"/>
              <w:bottom w:val="single" w:sz="6" w:space="0" w:color="auto"/>
              <w:right w:val="single" w:sz="6" w:space="0" w:color="auto"/>
            </w:tcBorders>
            <w:shd w:val="clear" w:color="auto" w:fill="auto"/>
            <w:vAlign w:val="bottom"/>
            <w:hideMark/>
          </w:tcPr>
          <w:p w14:paraId="2D99388A" w14:textId="402CFE52" w:rsidR="001B601B" w:rsidRPr="00E7645D" w:rsidRDefault="001B601B" w:rsidP="001B601B">
            <w:pPr>
              <w:jc w:val="center"/>
              <w:textAlignment w:val="baseline"/>
              <w:rPr>
                <w:rFonts w:ascii="Times New Roman" w:eastAsia="Times New Roman" w:hAnsi="Times New Roman" w:cs="Times New Roman"/>
                <w:sz w:val="24"/>
                <w:szCs w:val="24"/>
              </w:rPr>
            </w:pPr>
            <w:r>
              <w:rPr>
                <w:rStyle w:val="normaltextrun"/>
                <w:rFonts w:ascii="Calibri" w:hAnsi="Calibri" w:cs="Calibri"/>
                <w:color w:val="000000"/>
                <w:sz w:val="22"/>
                <w:szCs w:val="22"/>
              </w:rPr>
              <w:t>446</w:t>
            </w:r>
            <w:r>
              <w:rPr>
                <w:rStyle w:val="eop"/>
                <w:rFonts w:ascii="Calibri" w:hAnsi="Calibri" w:cs="Calibri"/>
                <w:color w:val="000000"/>
                <w:sz w:val="22"/>
                <w:szCs w:val="22"/>
              </w:rPr>
              <w:t> </w:t>
            </w:r>
          </w:p>
        </w:tc>
        <w:tc>
          <w:tcPr>
            <w:tcW w:w="1474" w:type="dxa"/>
            <w:tcBorders>
              <w:top w:val="nil"/>
              <w:left w:val="nil"/>
              <w:bottom w:val="single" w:sz="6" w:space="0" w:color="auto"/>
              <w:right w:val="single" w:sz="6" w:space="0" w:color="auto"/>
            </w:tcBorders>
            <w:shd w:val="clear" w:color="auto" w:fill="auto"/>
            <w:vAlign w:val="bottom"/>
            <w:hideMark/>
          </w:tcPr>
          <w:p w14:paraId="6A1ADC73" w14:textId="4D743E96" w:rsidR="001B601B" w:rsidRPr="00E7645D" w:rsidRDefault="001B601B" w:rsidP="001B601B">
            <w:pPr>
              <w:jc w:val="center"/>
              <w:textAlignment w:val="baseline"/>
              <w:rPr>
                <w:rFonts w:ascii="Times New Roman" w:eastAsia="Times New Roman" w:hAnsi="Times New Roman" w:cs="Times New Roman"/>
                <w:sz w:val="24"/>
                <w:szCs w:val="24"/>
              </w:rPr>
            </w:pPr>
            <w:r>
              <w:rPr>
                <w:rStyle w:val="normaltextrun"/>
                <w:rFonts w:ascii="Calibri" w:hAnsi="Calibri" w:cs="Calibri"/>
                <w:color w:val="000000"/>
                <w:sz w:val="22"/>
                <w:szCs w:val="22"/>
              </w:rPr>
              <w:t>10.0</w:t>
            </w:r>
            <w:r>
              <w:rPr>
                <w:rStyle w:val="eop"/>
                <w:rFonts w:ascii="Calibri" w:hAnsi="Calibri" w:cs="Calibri"/>
                <w:color w:val="000000"/>
                <w:sz w:val="22"/>
                <w:szCs w:val="22"/>
              </w:rPr>
              <w:t> </w:t>
            </w:r>
          </w:p>
        </w:tc>
        <w:tc>
          <w:tcPr>
            <w:tcW w:w="1463" w:type="dxa"/>
            <w:tcBorders>
              <w:top w:val="nil"/>
              <w:left w:val="nil"/>
              <w:bottom w:val="single" w:sz="6" w:space="0" w:color="auto"/>
              <w:right w:val="single" w:sz="6" w:space="0" w:color="auto"/>
            </w:tcBorders>
            <w:shd w:val="clear" w:color="auto" w:fill="auto"/>
            <w:vAlign w:val="bottom"/>
            <w:hideMark/>
          </w:tcPr>
          <w:p w14:paraId="23880B36" w14:textId="1CC49A46" w:rsidR="001B601B" w:rsidRPr="00E7645D" w:rsidRDefault="001B601B" w:rsidP="001B601B">
            <w:pPr>
              <w:jc w:val="center"/>
              <w:textAlignment w:val="baseline"/>
              <w:rPr>
                <w:rFonts w:ascii="Times New Roman" w:eastAsia="Times New Roman" w:hAnsi="Times New Roman" w:cs="Times New Roman"/>
                <w:sz w:val="24"/>
                <w:szCs w:val="24"/>
              </w:rPr>
            </w:pPr>
            <w:r>
              <w:rPr>
                <w:rStyle w:val="normaltextrun"/>
                <w:rFonts w:ascii="Calibri" w:hAnsi="Calibri" w:cs="Calibri"/>
                <w:color w:val="000000"/>
                <w:sz w:val="22"/>
                <w:szCs w:val="22"/>
              </w:rPr>
              <w:t>4.7</w:t>
            </w:r>
            <w:r>
              <w:rPr>
                <w:rStyle w:val="eop"/>
                <w:rFonts w:ascii="Calibri" w:hAnsi="Calibri" w:cs="Calibri"/>
                <w:color w:val="000000"/>
                <w:sz w:val="22"/>
                <w:szCs w:val="22"/>
              </w:rPr>
              <w:t> </w:t>
            </w:r>
          </w:p>
        </w:tc>
      </w:tr>
      <w:tr w:rsidR="001B601B" w:rsidRPr="00E7645D" w14:paraId="743FF1F2" w14:textId="77777777" w:rsidTr="001B601B">
        <w:trPr>
          <w:trHeight w:val="285"/>
        </w:trPr>
        <w:tc>
          <w:tcPr>
            <w:tcW w:w="424" w:type="dxa"/>
            <w:tcBorders>
              <w:top w:val="nil"/>
              <w:left w:val="single" w:sz="6" w:space="0" w:color="auto"/>
              <w:bottom w:val="single" w:sz="6" w:space="0" w:color="auto"/>
              <w:right w:val="single" w:sz="6" w:space="0" w:color="auto"/>
            </w:tcBorders>
            <w:shd w:val="clear" w:color="auto" w:fill="auto"/>
            <w:hideMark/>
          </w:tcPr>
          <w:p w14:paraId="12E669F0" w14:textId="179E0A6D" w:rsidR="001B601B" w:rsidRPr="00E7645D" w:rsidRDefault="00742DA2" w:rsidP="001B601B">
            <w:pPr>
              <w:textAlignment w:val="baseline"/>
              <w:rPr>
                <w:rFonts w:ascii="Times New Roman" w:eastAsia="Times New Roman" w:hAnsi="Times New Roman" w:cs="Times New Roman"/>
                <w:sz w:val="24"/>
                <w:szCs w:val="24"/>
              </w:rPr>
            </w:pPr>
            <w:r>
              <w:rPr>
                <w:rStyle w:val="normaltextrun"/>
              </w:rPr>
              <w:t>5</w:t>
            </w:r>
          </w:p>
        </w:tc>
        <w:tc>
          <w:tcPr>
            <w:tcW w:w="908" w:type="dxa"/>
            <w:tcBorders>
              <w:top w:val="nil"/>
              <w:left w:val="nil"/>
              <w:bottom w:val="single" w:sz="6" w:space="0" w:color="auto"/>
              <w:right w:val="single" w:sz="6" w:space="0" w:color="auto"/>
            </w:tcBorders>
            <w:shd w:val="clear" w:color="auto" w:fill="auto"/>
            <w:hideMark/>
          </w:tcPr>
          <w:p w14:paraId="2C7ACDA4" w14:textId="4B557E68" w:rsidR="001B601B" w:rsidRPr="00E7645D" w:rsidRDefault="001B601B" w:rsidP="001B601B">
            <w:pPr>
              <w:jc w:val="left"/>
              <w:textAlignment w:val="baseline"/>
              <w:rPr>
                <w:rFonts w:ascii="Times New Roman" w:eastAsia="Times New Roman" w:hAnsi="Times New Roman" w:cs="Times New Roman"/>
                <w:sz w:val="24"/>
                <w:szCs w:val="24"/>
              </w:rPr>
            </w:pPr>
            <w:r>
              <w:rPr>
                <w:rStyle w:val="normaltextrun"/>
              </w:rPr>
              <w:t>Pos 13</w:t>
            </w:r>
            <w:r>
              <w:rPr>
                <w:rStyle w:val="eop"/>
              </w:rPr>
              <w:t> </w:t>
            </w:r>
          </w:p>
        </w:tc>
        <w:tc>
          <w:tcPr>
            <w:tcW w:w="925" w:type="dxa"/>
            <w:tcBorders>
              <w:top w:val="nil"/>
              <w:left w:val="nil"/>
              <w:bottom w:val="single" w:sz="6" w:space="0" w:color="auto"/>
              <w:right w:val="single" w:sz="6" w:space="0" w:color="auto"/>
            </w:tcBorders>
            <w:shd w:val="clear" w:color="auto" w:fill="auto"/>
            <w:hideMark/>
          </w:tcPr>
          <w:p w14:paraId="7E2FE1EB" w14:textId="75B3C86D" w:rsidR="001B601B" w:rsidRPr="00E7645D" w:rsidRDefault="001B601B" w:rsidP="001B601B">
            <w:pPr>
              <w:jc w:val="center"/>
              <w:textAlignment w:val="baseline"/>
              <w:rPr>
                <w:rFonts w:ascii="Times New Roman" w:eastAsia="Times New Roman" w:hAnsi="Times New Roman" w:cs="Times New Roman"/>
                <w:sz w:val="24"/>
                <w:szCs w:val="24"/>
              </w:rPr>
            </w:pPr>
            <w:r>
              <w:rPr>
                <w:rStyle w:val="normaltextrun"/>
              </w:rPr>
              <w:t>4.146</w:t>
            </w:r>
            <w:r>
              <w:rPr>
                <w:rStyle w:val="eop"/>
              </w:rPr>
              <w:t> </w:t>
            </w:r>
          </w:p>
        </w:tc>
        <w:tc>
          <w:tcPr>
            <w:tcW w:w="937" w:type="dxa"/>
            <w:tcBorders>
              <w:top w:val="nil"/>
              <w:left w:val="nil"/>
              <w:bottom w:val="single" w:sz="6" w:space="0" w:color="auto"/>
              <w:right w:val="single" w:sz="6" w:space="0" w:color="auto"/>
            </w:tcBorders>
            <w:shd w:val="clear" w:color="auto" w:fill="auto"/>
            <w:hideMark/>
          </w:tcPr>
          <w:p w14:paraId="0DFAF04E" w14:textId="2CA32ED3" w:rsidR="001B601B" w:rsidRPr="00E7645D" w:rsidRDefault="001B601B" w:rsidP="001B601B">
            <w:pPr>
              <w:jc w:val="center"/>
              <w:textAlignment w:val="baseline"/>
              <w:rPr>
                <w:rFonts w:ascii="Times New Roman" w:eastAsia="Times New Roman" w:hAnsi="Times New Roman" w:cs="Times New Roman"/>
                <w:sz w:val="24"/>
                <w:szCs w:val="24"/>
              </w:rPr>
            </w:pPr>
            <w:r>
              <w:rPr>
                <w:rStyle w:val="normaltextrun"/>
              </w:rPr>
              <w:t>0.75</w:t>
            </w:r>
            <w:r>
              <w:rPr>
                <w:rStyle w:val="eop"/>
              </w:rPr>
              <w:t> </w:t>
            </w:r>
          </w:p>
        </w:tc>
        <w:tc>
          <w:tcPr>
            <w:tcW w:w="1311" w:type="dxa"/>
            <w:tcBorders>
              <w:top w:val="nil"/>
              <w:left w:val="nil"/>
              <w:bottom w:val="single" w:sz="6" w:space="0" w:color="auto"/>
              <w:right w:val="single" w:sz="6" w:space="0" w:color="auto"/>
            </w:tcBorders>
            <w:shd w:val="clear" w:color="auto" w:fill="auto"/>
            <w:vAlign w:val="bottom"/>
            <w:hideMark/>
          </w:tcPr>
          <w:p w14:paraId="6EE1A498" w14:textId="68666963" w:rsidR="001B601B" w:rsidRPr="00E7645D" w:rsidRDefault="001B601B" w:rsidP="001B601B">
            <w:pPr>
              <w:jc w:val="center"/>
              <w:textAlignment w:val="baseline"/>
              <w:rPr>
                <w:rFonts w:ascii="Times New Roman" w:eastAsia="Times New Roman" w:hAnsi="Times New Roman" w:cs="Times New Roman"/>
                <w:sz w:val="24"/>
                <w:szCs w:val="24"/>
              </w:rPr>
            </w:pPr>
            <w:r>
              <w:rPr>
                <w:rStyle w:val="normaltextrun"/>
                <w:rFonts w:ascii="Calibri" w:hAnsi="Calibri" w:cs="Calibri"/>
                <w:color w:val="000000"/>
                <w:sz w:val="22"/>
                <w:szCs w:val="22"/>
              </w:rPr>
              <w:t>829</w:t>
            </w:r>
            <w:r>
              <w:rPr>
                <w:rStyle w:val="eop"/>
                <w:rFonts w:ascii="Calibri" w:hAnsi="Calibri" w:cs="Calibri"/>
                <w:color w:val="000000"/>
                <w:sz w:val="22"/>
                <w:szCs w:val="22"/>
              </w:rPr>
              <w:t> </w:t>
            </w:r>
          </w:p>
        </w:tc>
        <w:tc>
          <w:tcPr>
            <w:tcW w:w="1614" w:type="dxa"/>
            <w:tcBorders>
              <w:top w:val="nil"/>
              <w:left w:val="nil"/>
              <w:bottom w:val="single" w:sz="6" w:space="0" w:color="auto"/>
              <w:right w:val="single" w:sz="6" w:space="0" w:color="auto"/>
            </w:tcBorders>
            <w:shd w:val="clear" w:color="auto" w:fill="auto"/>
            <w:vAlign w:val="bottom"/>
            <w:hideMark/>
          </w:tcPr>
          <w:p w14:paraId="61744743" w14:textId="7E2131F9" w:rsidR="001B601B" w:rsidRPr="00E7645D" w:rsidRDefault="001B601B" w:rsidP="001B601B">
            <w:pPr>
              <w:jc w:val="center"/>
              <w:textAlignment w:val="baseline"/>
              <w:rPr>
                <w:rFonts w:ascii="Times New Roman" w:eastAsia="Times New Roman" w:hAnsi="Times New Roman" w:cs="Times New Roman"/>
                <w:sz w:val="24"/>
                <w:szCs w:val="24"/>
              </w:rPr>
            </w:pPr>
            <w:r>
              <w:rPr>
                <w:rStyle w:val="normaltextrun"/>
                <w:rFonts w:ascii="Calibri" w:hAnsi="Calibri" w:cs="Calibri"/>
                <w:color w:val="000000"/>
                <w:sz w:val="22"/>
                <w:szCs w:val="22"/>
              </w:rPr>
              <w:t>773</w:t>
            </w:r>
            <w:r>
              <w:rPr>
                <w:rStyle w:val="eop"/>
                <w:rFonts w:ascii="Calibri" w:hAnsi="Calibri" w:cs="Calibri"/>
                <w:color w:val="000000"/>
                <w:sz w:val="22"/>
                <w:szCs w:val="22"/>
              </w:rPr>
              <w:t> </w:t>
            </w:r>
          </w:p>
        </w:tc>
        <w:tc>
          <w:tcPr>
            <w:tcW w:w="1474" w:type="dxa"/>
            <w:tcBorders>
              <w:top w:val="nil"/>
              <w:left w:val="nil"/>
              <w:bottom w:val="single" w:sz="6" w:space="0" w:color="auto"/>
              <w:right w:val="single" w:sz="6" w:space="0" w:color="auto"/>
            </w:tcBorders>
            <w:shd w:val="clear" w:color="auto" w:fill="auto"/>
            <w:vAlign w:val="bottom"/>
            <w:hideMark/>
          </w:tcPr>
          <w:p w14:paraId="44DED2D8" w14:textId="0E4CF9C4" w:rsidR="001B601B" w:rsidRPr="00E7645D" w:rsidRDefault="001B601B" w:rsidP="001B601B">
            <w:pPr>
              <w:jc w:val="center"/>
              <w:textAlignment w:val="baseline"/>
              <w:rPr>
                <w:rFonts w:ascii="Times New Roman" w:eastAsia="Times New Roman" w:hAnsi="Times New Roman" w:cs="Times New Roman"/>
                <w:sz w:val="24"/>
                <w:szCs w:val="24"/>
              </w:rPr>
            </w:pPr>
            <w:r>
              <w:rPr>
                <w:rStyle w:val="normaltextrun"/>
                <w:rFonts w:ascii="Calibri" w:hAnsi="Calibri" w:cs="Calibri"/>
                <w:color w:val="000000"/>
                <w:sz w:val="22"/>
                <w:szCs w:val="22"/>
              </w:rPr>
              <w:t>18.0</w:t>
            </w:r>
            <w:r>
              <w:rPr>
                <w:rStyle w:val="eop"/>
                <w:rFonts w:ascii="Calibri" w:hAnsi="Calibri" w:cs="Calibri"/>
                <w:color w:val="000000"/>
                <w:sz w:val="22"/>
                <w:szCs w:val="22"/>
              </w:rPr>
              <w:t> </w:t>
            </w:r>
          </w:p>
        </w:tc>
        <w:tc>
          <w:tcPr>
            <w:tcW w:w="1463" w:type="dxa"/>
            <w:tcBorders>
              <w:top w:val="nil"/>
              <w:left w:val="nil"/>
              <w:bottom w:val="single" w:sz="6" w:space="0" w:color="auto"/>
              <w:right w:val="single" w:sz="6" w:space="0" w:color="auto"/>
            </w:tcBorders>
            <w:shd w:val="clear" w:color="auto" w:fill="auto"/>
            <w:vAlign w:val="bottom"/>
            <w:hideMark/>
          </w:tcPr>
          <w:p w14:paraId="334B8BD3" w14:textId="0E1507BD" w:rsidR="001B601B" w:rsidRPr="00E7645D" w:rsidRDefault="001B601B" w:rsidP="001B601B">
            <w:pPr>
              <w:jc w:val="center"/>
              <w:textAlignment w:val="baseline"/>
              <w:rPr>
                <w:rFonts w:ascii="Times New Roman" w:eastAsia="Times New Roman" w:hAnsi="Times New Roman" w:cs="Times New Roman"/>
                <w:sz w:val="24"/>
                <w:szCs w:val="24"/>
              </w:rPr>
            </w:pPr>
            <w:r>
              <w:rPr>
                <w:rStyle w:val="normaltextrun"/>
                <w:rFonts w:ascii="Calibri" w:hAnsi="Calibri" w:cs="Calibri"/>
                <w:color w:val="000000"/>
                <w:sz w:val="22"/>
                <w:szCs w:val="22"/>
              </w:rPr>
              <w:t>8.3</w:t>
            </w:r>
            <w:r>
              <w:rPr>
                <w:rStyle w:val="eop"/>
                <w:rFonts w:ascii="Calibri" w:hAnsi="Calibri" w:cs="Calibri"/>
                <w:color w:val="000000"/>
                <w:sz w:val="22"/>
                <w:szCs w:val="22"/>
              </w:rPr>
              <w:t> </w:t>
            </w:r>
          </w:p>
        </w:tc>
      </w:tr>
      <w:tr w:rsidR="001B601B" w:rsidRPr="00E7645D" w14:paraId="5DADE204" w14:textId="77777777" w:rsidTr="001B601B">
        <w:trPr>
          <w:trHeight w:val="285"/>
        </w:trPr>
        <w:tc>
          <w:tcPr>
            <w:tcW w:w="424" w:type="dxa"/>
            <w:tcBorders>
              <w:top w:val="nil"/>
              <w:left w:val="single" w:sz="6" w:space="0" w:color="auto"/>
              <w:bottom w:val="single" w:sz="6" w:space="0" w:color="auto"/>
              <w:right w:val="single" w:sz="6" w:space="0" w:color="auto"/>
            </w:tcBorders>
            <w:shd w:val="clear" w:color="auto" w:fill="auto"/>
            <w:hideMark/>
          </w:tcPr>
          <w:p w14:paraId="5431B804" w14:textId="73278109" w:rsidR="001B601B" w:rsidRPr="00E7645D" w:rsidRDefault="00742DA2" w:rsidP="001B601B">
            <w:pPr>
              <w:textAlignment w:val="baseline"/>
              <w:rPr>
                <w:rFonts w:ascii="Times New Roman" w:eastAsia="Times New Roman" w:hAnsi="Times New Roman" w:cs="Times New Roman"/>
                <w:sz w:val="24"/>
                <w:szCs w:val="24"/>
              </w:rPr>
            </w:pPr>
            <w:r>
              <w:rPr>
                <w:rStyle w:val="normaltextrun"/>
              </w:rPr>
              <w:t>6</w:t>
            </w:r>
            <w:r w:rsidR="001B601B">
              <w:rPr>
                <w:rStyle w:val="eop"/>
              </w:rPr>
              <w:t> </w:t>
            </w:r>
          </w:p>
        </w:tc>
        <w:tc>
          <w:tcPr>
            <w:tcW w:w="908" w:type="dxa"/>
            <w:tcBorders>
              <w:top w:val="nil"/>
              <w:left w:val="nil"/>
              <w:bottom w:val="single" w:sz="6" w:space="0" w:color="auto"/>
              <w:right w:val="single" w:sz="6" w:space="0" w:color="auto"/>
            </w:tcBorders>
            <w:shd w:val="clear" w:color="auto" w:fill="auto"/>
            <w:hideMark/>
          </w:tcPr>
          <w:p w14:paraId="126D48E6" w14:textId="6749D032" w:rsidR="001B601B" w:rsidRPr="00E7645D" w:rsidRDefault="001B601B" w:rsidP="001B601B">
            <w:pPr>
              <w:jc w:val="left"/>
              <w:textAlignment w:val="baseline"/>
              <w:rPr>
                <w:rFonts w:ascii="Times New Roman" w:eastAsia="Times New Roman" w:hAnsi="Times New Roman" w:cs="Times New Roman"/>
                <w:sz w:val="24"/>
                <w:szCs w:val="24"/>
              </w:rPr>
            </w:pPr>
            <w:r>
              <w:rPr>
                <w:rStyle w:val="normaltextrun"/>
              </w:rPr>
              <w:t>Pos 14</w:t>
            </w:r>
            <w:r>
              <w:rPr>
                <w:rStyle w:val="eop"/>
              </w:rPr>
              <w:t> </w:t>
            </w:r>
          </w:p>
        </w:tc>
        <w:tc>
          <w:tcPr>
            <w:tcW w:w="925" w:type="dxa"/>
            <w:tcBorders>
              <w:top w:val="nil"/>
              <w:left w:val="nil"/>
              <w:bottom w:val="single" w:sz="6" w:space="0" w:color="auto"/>
              <w:right w:val="single" w:sz="6" w:space="0" w:color="auto"/>
            </w:tcBorders>
            <w:shd w:val="clear" w:color="auto" w:fill="auto"/>
            <w:hideMark/>
          </w:tcPr>
          <w:p w14:paraId="0592520F" w14:textId="3F838ED6" w:rsidR="001B601B" w:rsidRPr="00E7645D" w:rsidRDefault="001B601B" w:rsidP="001B601B">
            <w:pPr>
              <w:jc w:val="center"/>
              <w:textAlignment w:val="baseline"/>
              <w:rPr>
                <w:rFonts w:ascii="Times New Roman" w:eastAsia="Times New Roman" w:hAnsi="Times New Roman" w:cs="Times New Roman"/>
                <w:sz w:val="24"/>
                <w:szCs w:val="24"/>
              </w:rPr>
            </w:pPr>
            <w:r>
              <w:rPr>
                <w:rStyle w:val="normaltextrun"/>
              </w:rPr>
              <w:t>8.018</w:t>
            </w:r>
            <w:r>
              <w:rPr>
                <w:rStyle w:val="eop"/>
              </w:rPr>
              <w:t> </w:t>
            </w:r>
          </w:p>
        </w:tc>
        <w:tc>
          <w:tcPr>
            <w:tcW w:w="937" w:type="dxa"/>
            <w:tcBorders>
              <w:top w:val="nil"/>
              <w:left w:val="nil"/>
              <w:bottom w:val="single" w:sz="6" w:space="0" w:color="auto"/>
              <w:right w:val="single" w:sz="6" w:space="0" w:color="auto"/>
            </w:tcBorders>
            <w:shd w:val="clear" w:color="auto" w:fill="auto"/>
            <w:hideMark/>
          </w:tcPr>
          <w:p w14:paraId="5962CD42" w14:textId="13BF3697" w:rsidR="001B601B" w:rsidRPr="00E7645D" w:rsidRDefault="001B601B" w:rsidP="001B601B">
            <w:pPr>
              <w:jc w:val="center"/>
              <w:textAlignment w:val="baseline"/>
              <w:rPr>
                <w:rFonts w:ascii="Times New Roman" w:eastAsia="Times New Roman" w:hAnsi="Times New Roman" w:cs="Times New Roman"/>
                <w:sz w:val="24"/>
                <w:szCs w:val="24"/>
              </w:rPr>
            </w:pPr>
            <w:r>
              <w:rPr>
                <w:rStyle w:val="normaltextrun"/>
              </w:rPr>
              <w:t>0.75</w:t>
            </w:r>
            <w:r>
              <w:rPr>
                <w:rStyle w:val="eop"/>
              </w:rPr>
              <w:t> </w:t>
            </w:r>
          </w:p>
        </w:tc>
        <w:tc>
          <w:tcPr>
            <w:tcW w:w="1311" w:type="dxa"/>
            <w:tcBorders>
              <w:top w:val="nil"/>
              <w:left w:val="nil"/>
              <w:bottom w:val="single" w:sz="6" w:space="0" w:color="auto"/>
              <w:right w:val="single" w:sz="6" w:space="0" w:color="auto"/>
            </w:tcBorders>
            <w:shd w:val="clear" w:color="auto" w:fill="auto"/>
            <w:vAlign w:val="bottom"/>
            <w:hideMark/>
          </w:tcPr>
          <w:p w14:paraId="3E694594" w14:textId="2DD63C7D" w:rsidR="001B601B" w:rsidRPr="00E7645D" w:rsidRDefault="001B601B" w:rsidP="001B601B">
            <w:pPr>
              <w:jc w:val="center"/>
              <w:textAlignment w:val="baseline"/>
              <w:rPr>
                <w:rFonts w:ascii="Times New Roman" w:eastAsia="Times New Roman" w:hAnsi="Times New Roman" w:cs="Times New Roman"/>
                <w:sz w:val="24"/>
                <w:szCs w:val="24"/>
              </w:rPr>
            </w:pPr>
            <w:r>
              <w:rPr>
                <w:rStyle w:val="normaltextrun"/>
                <w:rFonts w:ascii="Calibri" w:hAnsi="Calibri" w:cs="Calibri"/>
                <w:color w:val="000000"/>
                <w:sz w:val="22"/>
                <w:szCs w:val="22"/>
              </w:rPr>
              <w:t>1602</w:t>
            </w:r>
            <w:r>
              <w:rPr>
                <w:rStyle w:val="eop"/>
                <w:rFonts w:ascii="Calibri" w:hAnsi="Calibri" w:cs="Calibri"/>
                <w:color w:val="000000"/>
                <w:sz w:val="22"/>
                <w:szCs w:val="22"/>
              </w:rPr>
              <w:t> </w:t>
            </w:r>
          </w:p>
        </w:tc>
        <w:tc>
          <w:tcPr>
            <w:tcW w:w="1614" w:type="dxa"/>
            <w:tcBorders>
              <w:top w:val="nil"/>
              <w:left w:val="nil"/>
              <w:bottom w:val="single" w:sz="6" w:space="0" w:color="auto"/>
              <w:right w:val="single" w:sz="6" w:space="0" w:color="auto"/>
            </w:tcBorders>
            <w:shd w:val="clear" w:color="auto" w:fill="auto"/>
            <w:vAlign w:val="bottom"/>
            <w:hideMark/>
          </w:tcPr>
          <w:p w14:paraId="679F081E" w14:textId="0F545B44" w:rsidR="001B601B" w:rsidRPr="00E7645D" w:rsidRDefault="001B601B" w:rsidP="001B601B">
            <w:pPr>
              <w:jc w:val="center"/>
              <w:textAlignment w:val="baseline"/>
              <w:rPr>
                <w:rFonts w:ascii="Times New Roman" w:eastAsia="Times New Roman" w:hAnsi="Times New Roman" w:cs="Times New Roman"/>
                <w:sz w:val="24"/>
                <w:szCs w:val="24"/>
              </w:rPr>
            </w:pPr>
            <w:r>
              <w:rPr>
                <w:rStyle w:val="normaltextrun"/>
                <w:rFonts w:ascii="Calibri" w:hAnsi="Calibri" w:cs="Calibri"/>
                <w:color w:val="000000"/>
                <w:sz w:val="22"/>
                <w:szCs w:val="22"/>
              </w:rPr>
              <w:t>1493</w:t>
            </w:r>
            <w:r>
              <w:rPr>
                <w:rStyle w:val="eop"/>
                <w:rFonts w:ascii="Calibri" w:hAnsi="Calibri" w:cs="Calibri"/>
                <w:color w:val="000000"/>
                <w:sz w:val="22"/>
                <w:szCs w:val="22"/>
              </w:rPr>
              <w:t> </w:t>
            </w:r>
          </w:p>
        </w:tc>
        <w:tc>
          <w:tcPr>
            <w:tcW w:w="1474" w:type="dxa"/>
            <w:tcBorders>
              <w:top w:val="nil"/>
              <w:left w:val="nil"/>
              <w:bottom w:val="single" w:sz="6" w:space="0" w:color="auto"/>
              <w:right w:val="single" w:sz="6" w:space="0" w:color="auto"/>
            </w:tcBorders>
            <w:shd w:val="clear" w:color="auto" w:fill="auto"/>
            <w:vAlign w:val="bottom"/>
            <w:hideMark/>
          </w:tcPr>
          <w:p w14:paraId="5B07606E" w14:textId="0C007066" w:rsidR="001B601B" w:rsidRPr="00E7645D" w:rsidRDefault="001B601B" w:rsidP="001B601B">
            <w:pPr>
              <w:jc w:val="center"/>
              <w:textAlignment w:val="baseline"/>
              <w:rPr>
                <w:rFonts w:ascii="Times New Roman" w:eastAsia="Times New Roman" w:hAnsi="Times New Roman" w:cs="Times New Roman"/>
                <w:sz w:val="24"/>
                <w:szCs w:val="24"/>
              </w:rPr>
            </w:pPr>
            <w:r>
              <w:rPr>
                <w:rStyle w:val="normaltextrun"/>
                <w:rFonts w:ascii="Calibri" w:hAnsi="Calibri" w:cs="Calibri"/>
                <w:color w:val="000000"/>
                <w:sz w:val="22"/>
                <w:szCs w:val="22"/>
              </w:rPr>
              <w:t>35.0</w:t>
            </w:r>
            <w:r>
              <w:rPr>
                <w:rStyle w:val="eop"/>
                <w:rFonts w:ascii="Calibri" w:hAnsi="Calibri" w:cs="Calibri"/>
                <w:color w:val="000000"/>
                <w:sz w:val="22"/>
                <w:szCs w:val="22"/>
              </w:rPr>
              <w:t> </w:t>
            </w:r>
          </w:p>
        </w:tc>
        <w:tc>
          <w:tcPr>
            <w:tcW w:w="1463" w:type="dxa"/>
            <w:tcBorders>
              <w:top w:val="nil"/>
              <w:left w:val="nil"/>
              <w:bottom w:val="single" w:sz="6" w:space="0" w:color="auto"/>
              <w:right w:val="single" w:sz="6" w:space="0" w:color="auto"/>
            </w:tcBorders>
            <w:shd w:val="clear" w:color="auto" w:fill="auto"/>
            <w:vAlign w:val="bottom"/>
            <w:hideMark/>
          </w:tcPr>
          <w:p w14:paraId="450B4DA1" w14:textId="6976DDB1" w:rsidR="001B601B" w:rsidRPr="00E7645D" w:rsidRDefault="001B601B" w:rsidP="001B601B">
            <w:pPr>
              <w:jc w:val="center"/>
              <w:textAlignment w:val="baseline"/>
              <w:rPr>
                <w:rFonts w:ascii="Times New Roman" w:eastAsia="Times New Roman" w:hAnsi="Times New Roman" w:cs="Times New Roman"/>
                <w:sz w:val="24"/>
                <w:szCs w:val="24"/>
              </w:rPr>
            </w:pPr>
            <w:r>
              <w:rPr>
                <w:rStyle w:val="normaltextrun"/>
                <w:rFonts w:ascii="Calibri" w:hAnsi="Calibri" w:cs="Calibri"/>
                <w:color w:val="000000"/>
                <w:sz w:val="22"/>
                <w:szCs w:val="22"/>
              </w:rPr>
              <w:t>16.0</w:t>
            </w:r>
            <w:r>
              <w:rPr>
                <w:rStyle w:val="eop"/>
                <w:rFonts w:ascii="Calibri" w:hAnsi="Calibri" w:cs="Calibri"/>
                <w:color w:val="000000"/>
                <w:sz w:val="22"/>
                <w:szCs w:val="22"/>
              </w:rPr>
              <w:t> </w:t>
            </w:r>
          </w:p>
        </w:tc>
      </w:tr>
      <w:tr w:rsidR="001B601B" w:rsidRPr="00E7645D" w14:paraId="3F5E4616" w14:textId="77777777" w:rsidTr="001B601B">
        <w:trPr>
          <w:trHeight w:val="285"/>
        </w:trPr>
        <w:tc>
          <w:tcPr>
            <w:tcW w:w="424" w:type="dxa"/>
            <w:tcBorders>
              <w:top w:val="nil"/>
              <w:left w:val="single" w:sz="6" w:space="0" w:color="auto"/>
              <w:bottom w:val="single" w:sz="6" w:space="0" w:color="auto"/>
              <w:right w:val="single" w:sz="6" w:space="0" w:color="auto"/>
            </w:tcBorders>
            <w:shd w:val="clear" w:color="auto" w:fill="auto"/>
            <w:hideMark/>
          </w:tcPr>
          <w:p w14:paraId="72C4AD0F" w14:textId="6337186D" w:rsidR="001B601B" w:rsidRPr="00E7645D" w:rsidRDefault="00742DA2" w:rsidP="001B601B">
            <w:pPr>
              <w:textAlignment w:val="baseline"/>
              <w:rPr>
                <w:rFonts w:ascii="Times New Roman" w:eastAsia="Times New Roman" w:hAnsi="Times New Roman" w:cs="Times New Roman"/>
                <w:sz w:val="24"/>
                <w:szCs w:val="24"/>
              </w:rPr>
            </w:pPr>
            <w:r>
              <w:rPr>
                <w:rStyle w:val="normaltextrun"/>
              </w:rPr>
              <w:t>7</w:t>
            </w:r>
          </w:p>
        </w:tc>
        <w:tc>
          <w:tcPr>
            <w:tcW w:w="908" w:type="dxa"/>
            <w:tcBorders>
              <w:top w:val="nil"/>
              <w:left w:val="nil"/>
              <w:bottom w:val="single" w:sz="6" w:space="0" w:color="auto"/>
              <w:right w:val="single" w:sz="6" w:space="0" w:color="auto"/>
            </w:tcBorders>
            <w:shd w:val="clear" w:color="auto" w:fill="auto"/>
            <w:hideMark/>
          </w:tcPr>
          <w:p w14:paraId="7E301115" w14:textId="7210067B" w:rsidR="001B601B" w:rsidRPr="00E7645D" w:rsidRDefault="001B601B" w:rsidP="001B601B">
            <w:pPr>
              <w:jc w:val="left"/>
              <w:textAlignment w:val="baseline"/>
              <w:rPr>
                <w:rFonts w:ascii="Times New Roman" w:eastAsia="Times New Roman" w:hAnsi="Times New Roman" w:cs="Times New Roman"/>
                <w:sz w:val="24"/>
                <w:szCs w:val="24"/>
              </w:rPr>
            </w:pPr>
            <w:r>
              <w:rPr>
                <w:rStyle w:val="normaltextrun"/>
              </w:rPr>
              <w:t>Pos 16</w:t>
            </w:r>
            <w:r>
              <w:rPr>
                <w:rStyle w:val="eop"/>
              </w:rPr>
              <w:t> </w:t>
            </w:r>
          </w:p>
        </w:tc>
        <w:tc>
          <w:tcPr>
            <w:tcW w:w="925" w:type="dxa"/>
            <w:tcBorders>
              <w:top w:val="nil"/>
              <w:left w:val="nil"/>
              <w:bottom w:val="single" w:sz="6" w:space="0" w:color="auto"/>
              <w:right w:val="single" w:sz="6" w:space="0" w:color="auto"/>
            </w:tcBorders>
            <w:shd w:val="clear" w:color="auto" w:fill="auto"/>
            <w:hideMark/>
          </w:tcPr>
          <w:p w14:paraId="150C3D8E" w14:textId="7B04F840" w:rsidR="001B601B" w:rsidRPr="00E7645D" w:rsidRDefault="001B601B" w:rsidP="001B601B">
            <w:pPr>
              <w:jc w:val="center"/>
              <w:textAlignment w:val="baseline"/>
              <w:rPr>
                <w:rFonts w:ascii="Times New Roman" w:eastAsia="Times New Roman" w:hAnsi="Times New Roman" w:cs="Times New Roman"/>
                <w:sz w:val="24"/>
                <w:szCs w:val="24"/>
              </w:rPr>
            </w:pPr>
            <w:r>
              <w:rPr>
                <w:rStyle w:val="normaltextrun"/>
              </w:rPr>
              <w:t>2.780</w:t>
            </w:r>
            <w:r>
              <w:rPr>
                <w:rStyle w:val="eop"/>
              </w:rPr>
              <w:t> </w:t>
            </w:r>
          </w:p>
        </w:tc>
        <w:tc>
          <w:tcPr>
            <w:tcW w:w="937" w:type="dxa"/>
            <w:tcBorders>
              <w:top w:val="nil"/>
              <w:left w:val="nil"/>
              <w:bottom w:val="single" w:sz="6" w:space="0" w:color="auto"/>
              <w:right w:val="single" w:sz="6" w:space="0" w:color="auto"/>
            </w:tcBorders>
            <w:shd w:val="clear" w:color="auto" w:fill="auto"/>
            <w:hideMark/>
          </w:tcPr>
          <w:p w14:paraId="11A22BDB" w14:textId="130CF14F" w:rsidR="001B601B" w:rsidRPr="00E7645D" w:rsidRDefault="001B601B" w:rsidP="001B601B">
            <w:pPr>
              <w:jc w:val="center"/>
              <w:textAlignment w:val="baseline"/>
              <w:rPr>
                <w:rFonts w:ascii="Times New Roman" w:eastAsia="Times New Roman" w:hAnsi="Times New Roman" w:cs="Times New Roman"/>
                <w:sz w:val="24"/>
                <w:szCs w:val="24"/>
              </w:rPr>
            </w:pPr>
            <w:r>
              <w:rPr>
                <w:rStyle w:val="normaltextrun"/>
              </w:rPr>
              <w:t>0.75</w:t>
            </w:r>
            <w:r>
              <w:rPr>
                <w:rStyle w:val="eop"/>
              </w:rPr>
              <w:t> </w:t>
            </w:r>
          </w:p>
        </w:tc>
        <w:tc>
          <w:tcPr>
            <w:tcW w:w="1311" w:type="dxa"/>
            <w:tcBorders>
              <w:top w:val="nil"/>
              <w:left w:val="nil"/>
              <w:bottom w:val="single" w:sz="6" w:space="0" w:color="auto"/>
              <w:right w:val="single" w:sz="6" w:space="0" w:color="auto"/>
            </w:tcBorders>
            <w:shd w:val="clear" w:color="auto" w:fill="auto"/>
            <w:vAlign w:val="bottom"/>
            <w:hideMark/>
          </w:tcPr>
          <w:p w14:paraId="15793E0A" w14:textId="6BE2F03F" w:rsidR="001B601B" w:rsidRPr="00E7645D" w:rsidRDefault="001B601B" w:rsidP="001B601B">
            <w:pPr>
              <w:jc w:val="center"/>
              <w:textAlignment w:val="baseline"/>
              <w:rPr>
                <w:rFonts w:ascii="Times New Roman" w:eastAsia="Times New Roman" w:hAnsi="Times New Roman" w:cs="Times New Roman"/>
                <w:sz w:val="24"/>
                <w:szCs w:val="24"/>
              </w:rPr>
            </w:pPr>
            <w:r>
              <w:rPr>
                <w:rStyle w:val="normaltextrun"/>
                <w:rFonts w:ascii="Calibri" w:hAnsi="Calibri" w:cs="Calibri"/>
                <w:color w:val="000000"/>
                <w:sz w:val="22"/>
                <w:szCs w:val="22"/>
              </w:rPr>
              <w:t>555</w:t>
            </w:r>
            <w:r>
              <w:rPr>
                <w:rStyle w:val="eop"/>
                <w:rFonts w:ascii="Calibri" w:hAnsi="Calibri" w:cs="Calibri"/>
                <w:color w:val="000000"/>
                <w:sz w:val="22"/>
                <w:szCs w:val="22"/>
              </w:rPr>
              <w:t> </w:t>
            </w:r>
          </w:p>
        </w:tc>
        <w:tc>
          <w:tcPr>
            <w:tcW w:w="1614" w:type="dxa"/>
            <w:tcBorders>
              <w:top w:val="nil"/>
              <w:left w:val="nil"/>
              <w:bottom w:val="single" w:sz="6" w:space="0" w:color="auto"/>
              <w:right w:val="single" w:sz="6" w:space="0" w:color="auto"/>
            </w:tcBorders>
            <w:shd w:val="clear" w:color="auto" w:fill="auto"/>
            <w:vAlign w:val="bottom"/>
            <w:hideMark/>
          </w:tcPr>
          <w:p w14:paraId="674DB210" w14:textId="15F19166" w:rsidR="001B601B" w:rsidRPr="00E7645D" w:rsidRDefault="001B601B" w:rsidP="001B601B">
            <w:pPr>
              <w:jc w:val="center"/>
              <w:textAlignment w:val="baseline"/>
              <w:rPr>
                <w:rFonts w:ascii="Times New Roman" w:eastAsia="Times New Roman" w:hAnsi="Times New Roman" w:cs="Times New Roman"/>
                <w:sz w:val="24"/>
                <w:szCs w:val="24"/>
              </w:rPr>
            </w:pPr>
            <w:r>
              <w:rPr>
                <w:rStyle w:val="normaltextrun"/>
                <w:rFonts w:ascii="Calibri" w:hAnsi="Calibri" w:cs="Calibri"/>
                <w:color w:val="000000"/>
                <w:sz w:val="22"/>
                <w:szCs w:val="22"/>
              </w:rPr>
              <w:t>520</w:t>
            </w:r>
            <w:r>
              <w:rPr>
                <w:rStyle w:val="eop"/>
                <w:rFonts w:ascii="Calibri" w:hAnsi="Calibri" w:cs="Calibri"/>
                <w:color w:val="000000"/>
                <w:sz w:val="22"/>
                <w:szCs w:val="22"/>
              </w:rPr>
              <w:t> </w:t>
            </w:r>
          </w:p>
        </w:tc>
        <w:tc>
          <w:tcPr>
            <w:tcW w:w="1474" w:type="dxa"/>
            <w:tcBorders>
              <w:top w:val="nil"/>
              <w:left w:val="nil"/>
              <w:bottom w:val="single" w:sz="6" w:space="0" w:color="auto"/>
              <w:right w:val="single" w:sz="6" w:space="0" w:color="auto"/>
            </w:tcBorders>
            <w:shd w:val="clear" w:color="auto" w:fill="auto"/>
            <w:vAlign w:val="bottom"/>
            <w:hideMark/>
          </w:tcPr>
          <w:p w14:paraId="2AB50501" w14:textId="617C2943" w:rsidR="001B601B" w:rsidRPr="00E7645D" w:rsidRDefault="001B601B" w:rsidP="001B601B">
            <w:pPr>
              <w:jc w:val="center"/>
              <w:textAlignment w:val="baseline"/>
              <w:rPr>
                <w:rFonts w:ascii="Times New Roman" w:eastAsia="Times New Roman" w:hAnsi="Times New Roman" w:cs="Times New Roman"/>
                <w:sz w:val="24"/>
                <w:szCs w:val="24"/>
              </w:rPr>
            </w:pPr>
            <w:r>
              <w:rPr>
                <w:rStyle w:val="normaltextrun"/>
                <w:rFonts w:ascii="Calibri" w:hAnsi="Calibri" w:cs="Calibri"/>
                <w:color w:val="000000"/>
                <w:sz w:val="22"/>
                <w:szCs w:val="22"/>
              </w:rPr>
              <w:t>12.0</w:t>
            </w:r>
            <w:r>
              <w:rPr>
                <w:rStyle w:val="eop"/>
                <w:rFonts w:ascii="Calibri" w:hAnsi="Calibri" w:cs="Calibri"/>
                <w:color w:val="000000"/>
                <w:sz w:val="22"/>
                <w:szCs w:val="22"/>
              </w:rPr>
              <w:t> </w:t>
            </w:r>
          </w:p>
        </w:tc>
        <w:tc>
          <w:tcPr>
            <w:tcW w:w="1463" w:type="dxa"/>
            <w:tcBorders>
              <w:top w:val="nil"/>
              <w:left w:val="nil"/>
              <w:bottom w:val="single" w:sz="6" w:space="0" w:color="auto"/>
              <w:right w:val="single" w:sz="6" w:space="0" w:color="auto"/>
            </w:tcBorders>
            <w:shd w:val="clear" w:color="auto" w:fill="auto"/>
            <w:vAlign w:val="bottom"/>
            <w:hideMark/>
          </w:tcPr>
          <w:p w14:paraId="7D8DAE22" w14:textId="249334A9" w:rsidR="001B601B" w:rsidRPr="00E7645D" w:rsidRDefault="001B601B" w:rsidP="001B601B">
            <w:pPr>
              <w:jc w:val="center"/>
              <w:textAlignment w:val="baseline"/>
              <w:rPr>
                <w:rFonts w:ascii="Times New Roman" w:eastAsia="Times New Roman" w:hAnsi="Times New Roman" w:cs="Times New Roman"/>
                <w:sz w:val="24"/>
                <w:szCs w:val="24"/>
              </w:rPr>
            </w:pPr>
            <w:r>
              <w:rPr>
                <w:rStyle w:val="normaltextrun"/>
                <w:rFonts w:ascii="Calibri" w:hAnsi="Calibri" w:cs="Calibri"/>
                <w:color w:val="000000"/>
                <w:sz w:val="22"/>
                <w:szCs w:val="22"/>
              </w:rPr>
              <w:t>5.6</w:t>
            </w:r>
            <w:r>
              <w:rPr>
                <w:rStyle w:val="eop"/>
                <w:rFonts w:ascii="Calibri" w:hAnsi="Calibri" w:cs="Calibri"/>
                <w:color w:val="000000"/>
                <w:sz w:val="22"/>
                <w:szCs w:val="22"/>
              </w:rPr>
              <w:t> </w:t>
            </w:r>
          </w:p>
        </w:tc>
      </w:tr>
      <w:tr w:rsidR="001B601B" w:rsidRPr="00E7645D" w14:paraId="2B83CCCB" w14:textId="77777777" w:rsidTr="001B601B">
        <w:trPr>
          <w:trHeight w:val="285"/>
        </w:trPr>
        <w:tc>
          <w:tcPr>
            <w:tcW w:w="424" w:type="dxa"/>
            <w:tcBorders>
              <w:top w:val="nil"/>
              <w:left w:val="single" w:sz="6" w:space="0" w:color="auto"/>
              <w:bottom w:val="single" w:sz="6" w:space="0" w:color="auto"/>
              <w:right w:val="single" w:sz="6" w:space="0" w:color="auto"/>
            </w:tcBorders>
            <w:shd w:val="clear" w:color="auto" w:fill="auto"/>
            <w:hideMark/>
          </w:tcPr>
          <w:p w14:paraId="1EB39E06" w14:textId="4903F34F" w:rsidR="001B601B" w:rsidRPr="00E7645D" w:rsidRDefault="00742DA2" w:rsidP="001B601B">
            <w:pPr>
              <w:textAlignment w:val="baseline"/>
              <w:rPr>
                <w:rFonts w:ascii="Times New Roman" w:eastAsia="Times New Roman" w:hAnsi="Times New Roman" w:cs="Times New Roman"/>
                <w:sz w:val="24"/>
                <w:szCs w:val="24"/>
              </w:rPr>
            </w:pPr>
            <w:r>
              <w:rPr>
                <w:rStyle w:val="normaltextrun"/>
              </w:rPr>
              <w:t>8</w:t>
            </w:r>
          </w:p>
        </w:tc>
        <w:tc>
          <w:tcPr>
            <w:tcW w:w="908" w:type="dxa"/>
            <w:tcBorders>
              <w:top w:val="nil"/>
              <w:left w:val="nil"/>
              <w:bottom w:val="single" w:sz="6" w:space="0" w:color="auto"/>
              <w:right w:val="single" w:sz="6" w:space="0" w:color="auto"/>
            </w:tcBorders>
            <w:shd w:val="clear" w:color="auto" w:fill="auto"/>
            <w:hideMark/>
          </w:tcPr>
          <w:p w14:paraId="6BC21276" w14:textId="75313421" w:rsidR="001B601B" w:rsidRPr="00E7645D" w:rsidRDefault="001B601B" w:rsidP="001B601B">
            <w:pPr>
              <w:textAlignment w:val="baseline"/>
              <w:rPr>
                <w:rFonts w:ascii="Times New Roman" w:eastAsia="Times New Roman" w:hAnsi="Times New Roman" w:cs="Times New Roman"/>
                <w:sz w:val="24"/>
                <w:szCs w:val="24"/>
              </w:rPr>
            </w:pPr>
            <w:r>
              <w:rPr>
                <w:rStyle w:val="normaltextrun"/>
              </w:rPr>
              <w:t>Pos 17</w:t>
            </w:r>
            <w:r>
              <w:rPr>
                <w:rStyle w:val="eop"/>
              </w:rPr>
              <w:t> </w:t>
            </w:r>
          </w:p>
        </w:tc>
        <w:tc>
          <w:tcPr>
            <w:tcW w:w="925" w:type="dxa"/>
            <w:tcBorders>
              <w:top w:val="nil"/>
              <w:left w:val="nil"/>
              <w:bottom w:val="single" w:sz="6" w:space="0" w:color="auto"/>
              <w:right w:val="single" w:sz="6" w:space="0" w:color="auto"/>
            </w:tcBorders>
            <w:shd w:val="clear" w:color="auto" w:fill="auto"/>
            <w:hideMark/>
          </w:tcPr>
          <w:p w14:paraId="0F4B213F" w14:textId="3AE48612" w:rsidR="001B601B" w:rsidRPr="00E7645D" w:rsidRDefault="001B601B" w:rsidP="001B601B">
            <w:pPr>
              <w:jc w:val="center"/>
              <w:textAlignment w:val="baseline"/>
              <w:rPr>
                <w:rFonts w:ascii="Times New Roman" w:eastAsia="Times New Roman" w:hAnsi="Times New Roman" w:cs="Times New Roman"/>
                <w:sz w:val="24"/>
                <w:szCs w:val="24"/>
              </w:rPr>
            </w:pPr>
            <w:r>
              <w:rPr>
                <w:rStyle w:val="normaltextrun"/>
              </w:rPr>
              <w:t>2.392</w:t>
            </w:r>
            <w:r>
              <w:rPr>
                <w:rStyle w:val="eop"/>
              </w:rPr>
              <w:t> </w:t>
            </w:r>
          </w:p>
        </w:tc>
        <w:tc>
          <w:tcPr>
            <w:tcW w:w="937" w:type="dxa"/>
            <w:tcBorders>
              <w:top w:val="nil"/>
              <w:left w:val="nil"/>
              <w:bottom w:val="single" w:sz="6" w:space="0" w:color="auto"/>
              <w:right w:val="single" w:sz="6" w:space="0" w:color="auto"/>
            </w:tcBorders>
            <w:shd w:val="clear" w:color="auto" w:fill="auto"/>
            <w:hideMark/>
          </w:tcPr>
          <w:p w14:paraId="50472269" w14:textId="2A270C78" w:rsidR="001B601B" w:rsidRPr="00E7645D" w:rsidRDefault="001B601B" w:rsidP="001B601B">
            <w:pPr>
              <w:jc w:val="center"/>
              <w:textAlignment w:val="baseline"/>
              <w:rPr>
                <w:rFonts w:ascii="Times New Roman" w:eastAsia="Times New Roman" w:hAnsi="Times New Roman" w:cs="Times New Roman"/>
                <w:sz w:val="24"/>
                <w:szCs w:val="24"/>
              </w:rPr>
            </w:pPr>
            <w:r>
              <w:rPr>
                <w:rStyle w:val="normaltextrun"/>
              </w:rPr>
              <w:t>0.75</w:t>
            </w:r>
            <w:r>
              <w:rPr>
                <w:rStyle w:val="eop"/>
              </w:rPr>
              <w:t> </w:t>
            </w:r>
          </w:p>
        </w:tc>
        <w:tc>
          <w:tcPr>
            <w:tcW w:w="1311" w:type="dxa"/>
            <w:tcBorders>
              <w:top w:val="nil"/>
              <w:left w:val="nil"/>
              <w:bottom w:val="single" w:sz="6" w:space="0" w:color="auto"/>
              <w:right w:val="single" w:sz="6" w:space="0" w:color="auto"/>
            </w:tcBorders>
            <w:shd w:val="clear" w:color="auto" w:fill="auto"/>
            <w:vAlign w:val="bottom"/>
            <w:hideMark/>
          </w:tcPr>
          <w:p w14:paraId="53FFFCA5" w14:textId="64DE75C2" w:rsidR="001B601B" w:rsidRPr="00E7645D" w:rsidRDefault="001B601B" w:rsidP="001B601B">
            <w:pPr>
              <w:jc w:val="center"/>
              <w:textAlignment w:val="baseline"/>
              <w:rPr>
                <w:rFonts w:ascii="Times New Roman" w:eastAsia="Times New Roman" w:hAnsi="Times New Roman" w:cs="Times New Roman"/>
                <w:sz w:val="24"/>
                <w:szCs w:val="24"/>
              </w:rPr>
            </w:pPr>
            <w:r>
              <w:rPr>
                <w:rStyle w:val="normaltextrun"/>
                <w:rFonts w:ascii="Calibri" w:hAnsi="Calibri" w:cs="Calibri"/>
                <w:color w:val="000000"/>
                <w:sz w:val="22"/>
                <w:szCs w:val="22"/>
              </w:rPr>
              <w:t>478</w:t>
            </w:r>
            <w:r>
              <w:rPr>
                <w:rStyle w:val="eop"/>
                <w:rFonts w:ascii="Calibri" w:hAnsi="Calibri" w:cs="Calibri"/>
                <w:color w:val="000000"/>
                <w:sz w:val="22"/>
                <w:szCs w:val="22"/>
              </w:rPr>
              <w:t> </w:t>
            </w:r>
          </w:p>
        </w:tc>
        <w:tc>
          <w:tcPr>
            <w:tcW w:w="1614" w:type="dxa"/>
            <w:tcBorders>
              <w:top w:val="nil"/>
              <w:left w:val="nil"/>
              <w:bottom w:val="single" w:sz="6" w:space="0" w:color="auto"/>
              <w:right w:val="single" w:sz="6" w:space="0" w:color="auto"/>
            </w:tcBorders>
            <w:shd w:val="clear" w:color="auto" w:fill="auto"/>
            <w:vAlign w:val="bottom"/>
            <w:hideMark/>
          </w:tcPr>
          <w:p w14:paraId="1E8C325D" w14:textId="71181809" w:rsidR="001B601B" w:rsidRPr="00E7645D" w:rsidRDefault="001B601B" w:rsidP="001B601B">
            <w:pPr>
              <w:jc w:val="center"/>
              <w:textAlignment w:val="baseline"/>
              <w:rPr>
                <w:rFonts w:ascii="Times New Roman" w:eastAsia="Times New Roman" w:hAnsi="Times New Roman" w:cs="Times New Roman"/>
                <w:sz w:val="24"/>
                <w:szCs w:val="24"/>
              </w:rPr>
            </w:pPr>
            <w:r>
              <w:rPr>
                <w:rStyle w:val="normaltextrun"/>
                <w:rFonts w:ascii="Calibri" w:hAnsi="Calibri" w:cs="Calibri"/>
                <w:color w:val="000000"/>
                <w:sz w:val="22"/>
                <w:szCs w:val="22"/>
              </w:rPr>
              <w:t>452</w:t>
            </w:r>
            <w:r>
              <w:rPr>
                <w:rStyle w:val="eop"/>
                <w:rFonts w:ascii="Calibri" w:hAnsi="Calibri" w:cs="Calibri"/>
                <w:color w:val="000000"/>
                <w:sz w:val="22"/>
                <w:szCs w:val="22"/>
              </w:rPr>
              <w:t> </w:t>
            </w:r>
          </w:p>
        </w:tc>
        <w:tc>
          <w:tcPr>
            <w:tcW w:w="1474" w:type="dxa"/>
            <w:tcBorders>
              <w:top w:val="nil"/>
              <w:left w:val="nil"/>
              <w:bottom w:val="single" w:sz="6" w:space="0" w:color="auto"/>
              <w:right w:val="single" w:sz="6" w:space="0" w:color="auto"/>
            </w:tcBorders>
            <w:shd w:val="clear" w:color="auto" w:fill="auto"/>
            <w:vAlign w:val="bottom"/>
            <w:hideMark/>
          </w:tcPr>
          <w:p w14:paraId="0374ED42" w14:textId="0EAC9B04" w:rsidR="001B601B" w:rsidRPr="00E7645D" w:rsidRDefault="001B601B" w:rsidP="001B601B">
            <w:pPr>
              <w:jc w:val="center"/>
              <w:textAlignment w:val="baseline"/>
              <w:rPr>
                <w:rFonts w:ascii="Times New Roman" w:eastAsia="Times New Roman" w:hAnsi="Times New Roman" w:cs="Times New Roman"/>
                <w:sz w:val="24"/>
                <w:szCs w:val="24"/>
              </w:rPr>
            </w:pPr>
            <w:r>
              <w:rPr>
                <w:rStyle w:val="normaltextrun"/>
                <w:rFonts w:ascii="Calibri" w:hAnsi="Calibri" w:cs="Calibri"/>
                <w:color w:val="000000"/>
                <w:sz w:val="22"/>
                <w:szCs w:val="22"/>
              </w:rPr>
              <w:t>10.0</w:t>
            </w:r>
            <w:r>
              <w:rPr>
                <w:rStyle w:val="eop"/>
                <w:rFonts w:ascii="Calibri" w:hAnsi="Calibri" w:cs="Calibri"/>
                <w:color w:val="000000"/>
                <w:sz w:val="22"/>
                <w:szCs w:val="22"/>
              </w:rPr>
              <w:t> </w:t>
            </w:r>
          </w:p>
        </w:tc>
        <w:tc>
          <w:tcPr>
            <w:tcW w:w="1463" w:type="dxa"/>
            <w:tcBorders>
              <w:top w:val="nil"/>
              <w:left w:val="nil"/>
              <w:bottom w:val="single" w:sz="6" w:space="0" w:color="auto"/>
              <w:right w:val="single" w:sz="6" w:space="0" w:color="auto"/>
            </w:tcBorders>
            <w:shd w:val="clear" w:color="auto" w:fill="auto"/>
            <w:vAlign w:val="bottom"/>
            <w:hideMark/>
          </w:tcPr>
          <w:p w14:paraId="37BEBDCA" w14:textId="03CE4DC8" w:rsidR="001B601B" w:rsidRPr="00E7645D" w:rsidRDefault="001B601B" w:rsidP="001B601B">
            <w:pPr>
              <w:jc w:val="center"/>
              <w:textAlignment w:val="baseline"/>
              <w:rPr>
                <w:rFonts w:ascii="Times New Roman" w:eastAsia="Times New Roman" w:hAnsi="Times New Roman" w:cs="Times New Roman"/>
                <w:sz w:val="24"/>
                <w:szCs w:val="24"/>
              </w:rPr>
            </w:pPr>
            <w:r>
              <w:rPr>
                <w:rStyle w:val="normaltextrun"/>
                <w:rFonts w:ascii="Calibri" w:hAnsi="Calibri" w:cs="Calibri"/>
                <w:color w:val="000000"/>
                <w:sz w:val="22"/>
                <w:szCs w:val="22"/>
              </w:rPr>
              <w:t>4.8</w:t>
            </w:r>
            <w:r>
              <w:rPr>
                <w:rStyle w:val="eop"/>
                <w:rFonts w:ascii="Calibri" w:hAnsi="Calibri" w:cs="Calibri"/>
                <w:color w:val="000000"/>
                <w:sz w:val="22"/>
                <w:szCs w:val="22"/>
              </w:rPr>
              <w:t> </w:t>
            </w:r>
          </w:p>
        </w:tc>
      </w:tr>
    </w:tbl>
    <w:p w14:paraId="7A545C7D" w14:textId="77777777" w:rsidR="00E7645D" w:rsidRPr="00E7645D" w:rsidRDefault="00E7645D" w:rsidP="00E7645D">
      <w:pPr>
        <w:textAlignment w:val="baseline"/>
        <w:rPr>
          <w:rFonts w:ascii="Segoe UI" w:eastAsia="Times New Roman" w:hAnsi="Segoe UI" w:cs="Segoe UI"/>
          <w:sz w:val="18"/>
          <w:szCs w:val="18"/>
        </w:rPr>
      </w:pPr>
      <w:r w:rsidRPr="00E7645D">
        <w:rPr>
          <w:rFonts w:eastAsia="Times New Roman"/>
        </w:rPr>
        <w:t> </w:t>
      </w:r>
    </w:p>
    <w:p w14:paraId="05B58321" w14:textId="77777777" w:rsidR="001B601B" w:rsidRDefault="001B601B" w:rsidP="001B601B">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0"/>
          <w:szCs w:val="20"/>
        </w:rPr>
        <w:t>Juhul kui mahuti on pealt lahtine tiik, siis on ta käsitletav ka settetiigina. Eeldusel, et vee paisutus tiigis saab olla kuni ~1m, on tiigi pindala samas suurusjärgus tema mahuga, millele lisandub nõlvadest tulenev täiendav lisa pind. Tiigid moodustavad kogu krundi pindalast ~2%. Tiigid on soovitatav paigutada kinnistute madalamatesse punktidesse eelvooluks oleva kraavi juurde. </w:t>
      </w:r>
      <w:r>
        <w:rPr>
          <w:rStyle w:val="eop"/>
          <w:rFonts w:ascii="Arial" w:hAnsi="Arial" w:cs="Arial"/>
          <w:sz w:val="20"/>
          <w:szCs w:val="20"/>
        </w:rPr>
        <w:t> </w:t>
      </w:r>
    </w:p>
    <w:p w14:paraId="1F744575" w14:textId="40F3DF96" w:rsidR="001B601B" w:rsidRDefault="001B601B" w:rsidP="001B601B">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0"/>
          <w:szCs w:val="20"/>
        </w:rPr>
        <w:t xml:space="preserve">Planeeringu joonisel on näidatud igale kinnistule üks sademevee liitumispunkt ja ühtlustusmahuti, mille ühendustoru läbimõõt peab tagama tabelis toodud ühtlustatud sademevee ja drenaažvee vooluhulga. Arvestades, et kinnistud on suured, siis võib olla võimalik ja ka vajalik rajada kinnistutele mitu väljavoolu </w:t>
      </w:r>
      <w:r>
        <w:rPr>
          <w:rStyle w:val="normaltextrun"/>
          <w:rFonts w:ascii="Arial" w:hAnsi="Arial" w:cs="Arial"/>
          <w:sz w:val="20"/>
          <w:szCs w:val="20"/>
        </w:rPr>
        <w:lastRenderedPageBreak/>
        <w:t>koos ühtlustusmahutiga. Õlipüüdja(d) rajada reostusohtlike objektide juurde, kuid arvestada tuleb süsteemi ajutisest täitumisest kaasnevate mõjudega.</w:t>
      </w:r>
      <w:r>
        <w:rPr>
          <w:rStyle w:val="eop"/>
          <w:rFonts w:ascii="Arial" w:hAnsi="Arial" w:cs="Arial"/>
          <w:sz w:val="20"/>
          <w:szCs w:val="20"/>
        </w:rPr>
        <w:t> </w:t>
      </w:r>
    </w:p>
    <w:p w14:paraId="4A996362" w14:textId="77777777" w:rsidR="001B601B" w:rsidRDefault="001B601B" w:rsidP="001B601B">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0"/>
          <w:szCs w:val="20"/>
        </w:rPr>
        <w:t>Tänava-alal on planeeritud kasutada kraave, mille vastuvõtuvõime on oluliselt suurem kui tabelis toodud ühtlustusmahutitest väljuvad vooluhulgad. Juhul kui kraavide sügavus kujuneb liiga suureks, siis on lubatud need ka asendada toru ja/või truubiga, mille vajadus täpsustatakse projekteerimise staadiumis.</w:t>
      </w:r>
      <w:r>
        <w:rPr>
          <w:rStyle w:val="eop"/>
          <w:rFonts w:ascii="Arial" w:hAnsi="Arial" w:cs="Arial"/>
          <w:sz w:val="20"/>
          <w:szCs w:val="20"/>
        </w:rPr>
        <w:t> </w:t>
      </w:r>
    </w:p>
    <w:p w14:paraId="532610D5" w14:textId="72A06AEB" w:rsidR="0063782A" w:rsidRDefault="0063782A" w:rsidP="00E7645D">
      <w:pPr>
        <w:textAlignment w:val="baseline"/>
        <w:rPr>
          <w:rFonts w:eastAsia="Times New Roman"/>
        </w:rPr>
      </w:pPr>
      <w:r w:rsidRPr="0063782A">
        <w:rPr>
          <w:rFonts w:eastAsia="Times New Roman"/>
        </w:rPr>
        <w:t xml:space="preserve">Sademevee minimeerimise osa peab vastama veeseaduse § 129 lõigetes 1 – 3 toodud põhimõtetele ning </w:t>
      </w:r>
      <w:r w:rsidRPr="00ED1B77">
        <w:rPr>
          <w:rFonts w:eastAsia="Times New Roman"/>
          <w:b/>
          <w:bCs/>
          <w:color w:val="000000" w:themeColor="text1"/>
        </w:rPr>
        <w:t>Rae valla ühisveevärgi ja –kanalisatsiooni arendamise kava aastateks 2017-2028</w:t>
      </w:r>
      <w:r w:rsidRPr="00ED1B77">
        <w:rPr>
          <w:rFonts w:eastAsia="Times New Roman"/>
          <w:color w:val="000000" w:themeColor="text1"/>
        </w:rPr>
        <w:t xml:space="preserve"> </w:t>
      </w:r>
      <w:r w:rsidRPr="0063782A">
        <w:rPr>
          <w:rFonts w:eastAsia="Times New Roman"/>
        </w:rPr>
        <w:t>peatükis 10.4 toodud põhimõtetele.</w:t>
      </w:r>
    </w:p>
    <w:p w14:paraId="45C739FA" w14:textId="77777777" w:rsidR="00B27D05" w:rsidRDefault="00B27D05" w:rsidP="00E7645D">
      <w:pPr>
        <w:textAlignment w:val="baseline"/>
        <w:rPr>
          <w:rFonts w:eastAsia="Times New Roman"/>
        </w:rPr>
      </w:pPr>
    </w:p>
    <w:p w14:paraId="0FDCEBB1" w14:textId="5118042F" w:rsidR="00E7645D" w:rsidRPr="00496856" w:rsidRDefault="00E7645D" w:rsidP="00496856">
      <w:pPr>
        <w:pStyle w:val="ListParagraph"/>
        <w:numPr>
          <w:ilvl w:val="1"/>
          <w:numId w:val="38"/>
        </w:numPr>
        <w:textAlignment w:val="baseline"/>
        <w:rPr>
          <w:rFonts w:eastAsia="Times New Roman"/>
          <w:u w:val="single"/>
        </w:rPr>
      </w:pPr>
      <w:r w:rsidRPr="00496856">
        <w:rPr>
          <w:rFonts w:eastAsia="Times New Roman"/>
          <w:u w:val="single"/>
        </w:rPr>
        <w:t>ELEKTRIVARUSTUS</w:t>
      </w:r>
    </w:p>
    <w:p w14:paraId="082C9F5A" w14:textId="48EC12FF" w:rsidR="00E8627C" w:rsidRPr="00641C21" w:rsidRDefault="00E8627C" w:rsidP="0008048B">
      <w:pPr>
        <w:pStyle w:val="ListParagraph"/>
        <w:spacing w:after="120"/>
        <w:ind w:left="0"/>
        <w:contextualSpacing w:val="0"/>
      </w:pPr>
      <w:r w:rsidRPr="00641C21">
        <w:t>Elektrivarustuse osa koostamisel on aluseks Elektrilevi OÜ poolt 27.02.2021 väljastatud tehnilised tingimused nr 370955.</w:t>
      </w:r>
    </w:p>
    <w:p w14:paraId="32E9FE7D" w14:textId="65573D26" w:rsidR="00E8627C" w:rsidRPr="00E57AD6" w:rsidRDefault="00E8627C" w:rsidP="0008048B">
      <w:pPr>
        <w:pStyle w:val="ListParagraph"/>
        <w:ind w:left="0"/>
      </w:pPr>
      <w:r w:rsidRPr="00E57AD6">
        <w:t xml:space="preserve">Planeeringu alale rajatakse 20/0,4 kV komplektalajaam (pos 16), millele Elektrilevi OÜ tagab toite Põllunaise alajaama ühelt fiidrilt sisselõikega 20kV peale. Komplektalajaamast varustatakse planeeringu ala 0,4 kV kaabelliinidega (vt. tehnovõrkude joonis AS-05). Planeeritud on jaotus-ja liitumiskilbid toitega planeeritud 0,4kV kaablitelt. Jaotus-ja liitumiskilbi asukohad täpsustuvad koos hoonete ja kinnistu projektlahendusega. </w:t>
      </w:r>
    </w:p>
    <w:p w14:paraId="55D4BD21" w14:textId="31590998" w:rsidR="00E8627C" w:rsidRPr="00E57AD6" w:rsidRDefault="00E8627C" w:rsidP="0008048B">
      <w:pPr>
        <w:pStyle w:val="ListParagraph"/>
        <w:ind w:left="0"/>
      </w:pPr>
      <w:r w:rsidRPr="00E57AD6">
        <w:t>Tagada alajaamale ja liitumiskilpidele vaba juurdepääs. Liitumispunktist elektripaigaldise peakilpi ehitab Tarbija oma vajadustele vastava liini.</w:t>
      </w:r>
    </w:p>
    <w:p w14:paraId="5D64B3B6" w14:textId="305BA321" w:rsidR="002B5B75" w:rsidRPr="00641C21" w:rsidRDefault="00E8627C" w:rsidP="0008048B">
      <w:pPr>
        <w:pStyle w:val="ListParagraph"/>
        <w:ind w:left="0"/>
      </w:pPr>
      <w:r w:rsidRPr="00E57AD6">
        <w:t>Planeeringus on ära näidatud planeeritavate elektrikaablite paiknemine teiste kommunikatsioonide suhtes tee joonise lõikel katteta teemaa osal. Määratud on planeeritud Elektrilevi OÜ tehnorajatiste servituudi alad.</w:t>
      </w:r>
    </w:p>
    <w:p w14:paraId="50C3F220" w14:textId="1765C851" w:rsidR="00E8627C" w:rsidRPr="00641C21" w:rsidRDefault="00E8627C" w:rsidP="0008048B">
      <w:pPr>
        <w:pStyle w:val="ListParagraph"/>
        <w:ind w:left="0"/>
      </w:pPr>
      <w:r w:rsidRPr="00641C21">
        <w:t xml:space="preserve">Tehnovarustuse lahendus on põhimõtteline ja täpsustatakse ehitusprojektiga. </w:t>
      </w:r>
    </w:p>
    <w:p w14:paraId="6579FB4C" w14:textId="77777777" w:rsidR="00E7645D" w:rsidRDefault="00E7645D" w:rsidP="00E7645D">
      <w:pPr>
        <w:pStyle w:val="ListParagraph"/>
        <w:ind w:left="360"/>
        <w:textAlignment w:val="baseline"/>
        <w:rPr>
          <w:rFonts w:eastAsia="Times New Roman"/>
          <w:u w:val="single"/>
        </w:rPr>
      </w:pPr>
    </w:p>
    <w:p w14:paraId="0EE564F1" w14:textId="34AC5193" w:rsidR="00E7645D" w:rsidRDefault="006D7E7F" w:rsidP="00496856">
      <w:pPr>
        <w:pStyle w:val="ListParagraph"/>
        <w:numPr>
          <w:ilvl w:val="1"/>
          <w:numId w:val="38"/>
        </w:numPr>
        <w:textAlignment w:val="baseline"/>
        <w:rPr>
          <w:rFonts w:eastAsia="Times New Roman"/>
          <w:u w:val="single"/>
        </w:rPr>
      </w:pPr>
      <w:r>
        <w:rPr>
          <w:rFonts w:eastAsia="Times New Roman"/>
          <w:u w:val="single"/>
        </w:rPr>
        <w:t>SOOJAVARUSTUS</w:t>
      </w:r>
    </w:p>
    <w:p w14:paraId="3C88F795" w14:textId="435C7429" w:rsidR="00E8627C" w:rsidRPr="007511C4" w:rsidRDefault="007511C4" w:rsidP="0008048B">
      <w:pPr>
        <w:pStyle w:val="ListParagraph"/>
        <w:spacing w:after="120"/>
        <w:ind w:left="0"/>
        <w:contextualSpacing w:val="0"/>
      </w:pPr>
      <w:bookmarkStart w:id="58" w:name="_Hlk159856166"/>
      <w:r w:rsidRPr="007511C4">
        <w:t xml:space="preserve">Soojavarustuse </w:t>
      </w:r>
      <w:r w:rsidR="00E8627C" w:rsidRPr="007511C4">
        <w:t xml:space="preserve">osa koostamise aluseks on </w:t>
      </w:r>
      <w:r w:rsidRPr="007511C4">
        <w:t xml:space="preserve">OÜ Põrguvälja Soojus </w:t>
      </w:r>
      <w:r w:rsidR="00E8627C" w:rsidRPr="007511C4">
        <w:t xml:space="preserve">poolt </w:t>
      </w:r>
      <w:r w:rsidRPr="007511C4">
        <w:t xml:space="preserve">(kehtivad kuni 31.12.2025) </w:t>
      </w:r>
      <w:r w:rsidR="00E8627C" w:rsidRPr="007511C4">
        <w:t xml:space="preserve">väljastatud </w:t>
      </w:r>
      <w:r w:rsidRPr="007511C4">
        <w:t>tehnilised tingimused Rae Tehnopargi kaugküttevõrgu arendamiseks ja liitumiseks</w:t>
      </w:r>
      <w:r w:rsidR="00E8627C" w:rsidRPr="007511C4">
        <w:t xml:space="preserve">. </w:t>
      </w:r>
    </w:p>
    <w:bookmarkEnd w:id="58"/>
    <w:p w14:paraId="251EB45B" w14:textId="77777777" w:rsidR="007511C4" w:rsidRDefault="007511C4" w:rsidP="007511C4">
      <w:r>
        <w:t xml:space="preserve">IV Soojuskandja parameetrid: </w:t>
      </w:r>
    </w:p>
    <w:p w14:paraId="25F9D330" w14:textId="3CC38EEA" w:rsidR="007511C4" w:rsidRDefault="007511C4" w:rsidP="00954FC8">
      <w:pPr>
        <w:pStyle w:val="ListParagraph"/>
        <w:numPr>
          <w:ilvl w:val="0"/>
          <w:numId w:val="30"/>
        </w:numPr>
      </w:pPr>
      <w:r>
        <w:t xml:space="preserve">Temperatuurigraafik primaalpoolel soojussõlmele 100°C/40°C. </w:t>
      </w:r>
    </w:p>
    <w:p w14:paraId="7C27A0E4" w14:textId="6E32EF52" w:rsidR="007511C4" w:rsidRDefault="007511C4" w:rsidP="00954FC8">
      <w:pPr>
        <w:pStyle w:val="ListParagraph"/>
        <w:numPr>
          <w:ilvl w:val="0"/>
          <w:numId w:val="30"/>
        </w:numPr>
      </w:pPr>
      <w:r>
        <w:t xml:space="preserve">Maksimaalne soojuskandja temperatuur 120°C. </w:t>
      </w:r>
    </w:p>
    <w:p w14:paraId="17543D79" w14:textId="03A5EEF1" w:rsidR="007511C4" w:rsidRDefault="007511C4" w:rsidP="00954FC8">
      <w:pPr>
        <w:pStyle w:val="ListParagraph"/>
        <w:numPr>
          <w:ilvl w:val="0"/>
          <w:numId w:val="30"/>
        </w:numPr>
      </w:pPr>
      <w:r>
        <w:t xml:space="preserve">Minimaalne soojuskandja temperatuur suveperioodil 70°C. </w:t>
      </w:r>
    </w:p>
    <w:p w14:paraId="0D9D3FB1" w14:textId="04173537" w:rsidR="007511C4" w:rsidRDefault="007511C4" w:rsidP="00954FC8">
      <w:pPr>
        <w:pStyle w:val="ListParagraph"/>
        <w:numPr>
          <w:ilvl w:val="0"/>
          <w:numId w:val="30"/>
        </w:numPr>
      </w:pPr>
      <w:r>
        <w:t xml:space="preserve">Sooja tarbevee soojusvaheti valiku aluseks võtta primaarpoole võrguvee temperatuurigraafik 70°C/20°C. </w:t>
      </w:r>
    </w:p>
    <w:p w14:paraId="41E3AC15" w14:textId="2F3A6469" w:rsidR="007511C4" w:rsidRDefault="007511C4" w:rsidP="00954FC8">
      <w:pPr>
        <w:pStyle w:val="ListParagraph"/>
        <w:numPr>
          <w:ilvl w:val="0"/>
          <w:numId w:val="30"/>
        </w:numPr>
      </w:pPr>
      <w:r>
        <w:t xml:space="preserve">Soojusvõrgu tagastuva temperatuuri ja küttesüsteemi kontuuride tagastuva temperatuuri vahe peab olema mitte väiksem kui 3°C, mis tähendab, et sekundaarpoole küttesüsteemi tagastuv temperatuur võib olla maksimaalselt 37°C. </w:t>
      </w:r>
    </w:p>
    <w:p w14:paraId="564D85E2" w14:textId="6CD37B1B" w:rsidR="007511C4" w:rsidRDefault="007511C4" w:rsidP="00954FC8">
      <w:pPr>
        <w:pStyle w:val="ListParagraph"/>
        <w:numPr>
          <w:ilvl w:val="0"/>
          <w:numId w:val="30"/>
        </w:numPr>
      </w:pPr>
      <w:r>
        <w:t xml:space="preserve">Soojusvahetid näha ette minimaalselt 5% ülepinnaga. </w:t>
      </w:r>
    </w:p>
    <w:p w14:paraId="37CA40BA" w14:textId="77777777" w:rsidR="007511C4" w:rsidRDefault="007511C4" w:rsidP="007511C4">
      <w:pPr>
        <w:pStyle w:val="ListParagraph"/>
      </w:pPr>
    </w:p>
    <w:p w14:paraId="77160A49" w14:textId="77777777" w:rsidR="007511C4" w:rsidRDefault="007511C4" w:rsidP="004C1B7D">
      <w:r>
        <w:t xml:space="preserve">V Soojuskoormuse reguleerimine ja ühendamine: </w:t>
      </w:r>
    </w:p>
    <w:p w14:paraId="239594E6" w14:textId="48D9483A" w:rsidR="007511C4" w:rsidRDefault="007511C4" w:rsidP="00954FC8">
      <w:pPr>
        <w:pStyle w:val="ListParagraph"/>
        <w:numPr>
          <w:ilvl w:val="0"/>
          <w:numId w:val="30"/>
        </w:numPr>
      </w:pPr>
      <w:r>
        <w:t xml:space="preserve">Küttesüsteemi ühendamine soojusvõrguga on sõltumatu ühendusviis läbi soojusvahetite. </w:t>
      </w:r>
    </w:p>
    <w:p w14:paraId="3C7DF121" w14:textId="52B4A5A5" w:rsidR="007511C4" w:rsidRDefault="007511C4" w:rsidP="00954FC8">
      <w:pPr>
        <w:pStyle w:val="ListParagraph"/>
        <w:numPr>
          <w:ilvl w:val="0"/>
          <w:numId w:val="30"/>
        </w:numPr>
      </w:pPr>
      <w:r>
        <w:t xml:space="preserve">Reguleerimine kvantitatiivne 2-tee ventiilidega. </w:t>
      </w:r>
    </w:p>
    <w:p w14:paraId="469853F5" w14:textId="77439D34" w:rsidR="007511C4" w:rsidRDefault="007511C4" w:rsidP="00954FC8">
      <w:pPr>
        <w:pStyle w:val="ListParagraph"/>
        <w:numPr>
          <w:ilvl w:val="0"/>
          <w:numId w:val="30"/>
        </w:numPr>
      </w:pPr>
      <w:r>
        <w:t xml:space="preserve">Primaarpoole armatuur äärik- või keevisühendustega. </w:t>
      </w:r>
    </w:p>
    <w:p w14:paraId="5CD9B718" w14:textId="77F2D42A" w:rsidR="007511C4" w:rsidRDefault="007511C4" w:rsidP="00954FC8">
      <w:pPr>
        <w:pStyle w:val="ListParagraph"/>
        <w:numPr>
          <w:ilvl w:val="0"/>
          <w:numId w:val="30"/>
        </w:numPr>
      </w:pPr>
      <w:r>
        <w:t xml:space="preserve">Primaarpool komplekteerida diferentsiaalrõhu regulaatoriga. </w:t>
      </w:r>
    </w:p>
    <w:p w14:paraId="783D0BE5" w14:textId="77777777" w:rsidR="004C1B7D" w:rsidRDefault="004C1B7D" w:rsidP="007511C4">
      <w:pPr>
        <w:pStyle w:val="ListParagraph"/>
      </w:pPr>
    </w:p>
    <w:p w14:paraId="2751EC70" w14:textId="77777777" w:rsidR="007511C4" w:rsidRDefault="007511C4" w:rsidP="004C1B7D">
      <w:r>
        <w:t xml:space="preserve">VI Soojusmõõtja: </w:t>
      </w:r>
    </w:p>
    <w:p w14:paraId="0CE83A90" w14:textId="3E9323C1" w:rsidR="007511C4" w:rsidRDefault="007511C4" w:rsidP="00954FC8">
      <w:pPr>
        <w:pStyle w:val="ListParagraph"/>
        <w:numPr>
          <w:ilvl w:val="0"/>
          <w:numId w:val="30"/>
        </w:numPr>
      </w:pPr>
      <w:r>
        <w:t>Soojusenergia arvelduseks vajaliku soojusmõõtja kauglugemise võimalusega paigaldab OÜ</w:t>
      </w:r>
      <w:r w:rsidR="004C1B7D">
        <w:t xml:space="preserve"> </w:t>
      </w:r>
    </w:p>
    <w:p w14:paraId="441B70CB" w14:textId="77777777" w:rsidR="007511C4" w:rsidRDefault="007511C4" w:rsidP="004C1B7D">
      <w:pPr>
        <w:pStyle w:val="ListParagraph"/>
        <w:ind w:left="360"/>
      </w:pPr>
      <w:r>
        <w:t xml:space="preserve">Põrguvälja Soojus. </w:t>
      </w:r>
    </w:p>
    <w:p w14:paraId="6BC2E459" w14:textId="53CD46E4" w:rsidR="007511C4" w:rsidRDefault="007511C4" w:rsidP="00954FC8">
      <w:pPr>
        <w:pStyle w:val="ListParagraph"/>
        <w:numPr>
          <w:ilvl w:val="0"/>
          <w:numId w:val="31"/>
        </w:numPr>
      </w:pPr>
      <w:r>
        <w:t xml:space="preserve">Soojusmõõtja ette näha soojusvõrgu tagastuvale torule. </w:t>
      </w:r>
    </w:p>
    <w:p w14:paraId="76DDFACB" w14:textId="228FF8DF" w:rsidR="007511C4" w:rsidRDefault="007511C4" w:rsidP="00954FC8">
      <w:pPr>
        <w:pStyle w:val="ListParagraph"/>
        <w:numPr>
          <w:ilvl w:val="0"/>
          <w:numId w:val="31"/>
        </w:numPr>
      </w:pPr>
      <w:r>
        <w:t>Soojusmõõtja tarneks vajalik tellimus tuleb teha minimaalselt 3 kuud enne soojusmõõtja tarne</w:t>
      </w:r>
      <w:r w:rsidR="004C1B7D">
        <w:t xml:space="preserve"> </w:t>
      </w:r>
      <w:r>
        <w:t xml:space="preserve">soovi. </w:t>
      </w:r>
    </w:p>
    <w:p w14:paraId="39BEEBE1" w14:textId="77777777" w:rsidR="004C1B7D" w:rsidRDefault="004C1B7D" w:rsidP="007511C4">
      <w:pPr>
        <w:pStyle w:val="ListParagraph"/>
      </w:pPr>
    </w:p>
    <w:p w14:paraId="3CEB28E5" w14:textId="77777777" w:rsidR="007511C4" w:rsidRDefault="007511C4" w:rsidP="004C1B7D">
      <w:r>
        <w:t xml:space="preserve">VII Maksimaalne rõhk ja garanteeritav rõhkude vahe: </w:t>
      </w:r>
    </w:p>
    <w:p w14:paraId="248CA971" w14:textId="3447BA3A" w:rsidR="007511C4" w:rsidRDefault="007511C4" w:rsidP="00954FC8">
      <w:pPr>
        <w:pStyle w:val="ListParagraph"/>
        <w:numPr>
          <w:ilvl w:val="0"/>
          <w:numId w:val="31"/>
        </w:numPr>
      </w:pPr>
      <w:r>
        <w:t xml:space="preserve">Soojuskandja maksimaalne rõhk katsetuste ajal torustikus 16bar. </w:t>
      </w:r>
    </w:p>
    <w:p w14:paraId="434D1C22" w14:textId="3EC01797" w:rsidR="007511C4" w:rsidRDefault="007511C4" w:rsidP="00954FC8">
      <w:pPr>
        <w:pStyle w:val="ListParagraph"/>
        <w:numPr>
          <w:ilvl w:val="0"/>
          <w:numId w:val="31"/>
        </w:numPr>
      </w:pPr>
      <w:r>
        <w:t xml:space="preserve">Minimaalne garanteeritud rõhkude vahe on 0,8bar kinnistu piiril. </w:t>
      </w:r>
    </w:p>
    <w:p w14:paraId="47BFCAA8" w14:textId="77777777" w:rsidR="004C1B7D" w:rsidRDefault="004C1B7D" w:rsidP="007511C4">
      <w:pPr>
        <w:pStyle w:val="ListParagraph"/>
      </w:pPr>
    </w:p>
    <w:p w14:paraId="003D1428" w14:textId="77777777" w:rsidR="007511C4" w:rsidRDefault="007511C4" w:rsidP="004C1B7D">
      <w:r>
        <w:t xml:space="preserve">VIII Nõuded sekundaarsüsteemidele: </w:t>
      </w:r>
    </w:p>
    <w:p w14:paraId="67CF00FF" w14:textId="0A139AC3" w:rsidR="007511C4" w:rsidRDefault="007511C4" w:rsidP="00954FC8">
      <w:pPr>
        <w:pStyle w:val="ListParagraph"/>
        <w:numPr>
          <w:ilvl w:val="0"/>
          <w:numId w:val="31"/>
        </w:numPr>
      </w:pPr>
      <w:r>
        <w:t xml:space="preserve">Sekundaarpoole ventilatsiooni kalorifeeri sõlmed, kütte kalorifeerid ja õhukardinate soojusvarustuse sõlmed projekteerida 2-tee ventiilidega. </w:t>
      </w:r>
    </w:p>
    <w:p w14:paraId="059041ED" w14:textId="77777777" w:rsidR="004C1B7D" w:rsidRDefault="004C1B7D" w:rsidP="007511C4">
      <w:pPr>
        <w:pStyle w:val="ListParagraph"/>
      </w:pPr>
    </w:p>
    <w:p w14:paraId="0B662DC7" w14:textId="77777777" w:rsidR="007511C4" w:rsidRDefault="007511C4" w:rsidP="00E24081">
      <w:r>
        <w:lastRenderedPageBreak/>
        <w:t xml:space="preserve">IX Soojustorustik: </w:t>
      </w:r>
    </w:p>
    <w:p w14:paraId="3DB349EA" w14:textId="0501863C" w:rsidR="007511C4" w:rsidRDefault="007511C4" w:rsidP="00954FC8">
      <w:pPr>
        <w:pStyle w:val="ListParagraph"/>
        <w:numPr>
          <w:ilvl w:val="0"/>
          <w:numId w:val="31"/>
        </w:numPr>
      </w:pPr>
      <w:r>
        <w:t>Kinnistusisene soojustorustik projekteerida eelisoleeritud häiretraatidega torudest alates</w:t>
      </w:r>
      <w:r w:rsidR="00E24081">
        <w:t xml:space="preserve"> </w:t>
      </w:r>
      <w:r>
        <w:t xml:space="preserve">liitumispunktist kuni soojussõlmeni. </w:t>
      </w:r>
    </w:p>
    <w:p w14:paraId="5B31C993" w14:textId="7841A3DA" w:rsidR="007511C4" w:rsidRDefault="007511C4" w:rsidP="00954FC8">
      <w:pPr>
        <w:pStyle w:val="ListParagraph"/>
        <w:numPr>
          <w:ilvl w:val="0"/>
          <w:numId w:val="31"/>
        </w:numPr>
      </w:pPr>
      <w:r>
        <w:t>Soojustorustiku isolatsioon peab vastama vähemalt 3. kategooria isolatsiooniklassile</w:t>
      </w:r>
      <w:r w:rsidR="00E24081">
        <w:t xml:space="preserve"> </w:t>
      </w:r>
      <w:r>
        <w:t xml:space="preserve">pealevoolu torustikul ja 2. kategooria isolatsiooniklassile tagasivoolu torustikul. </w:t>
      </w:r>
    </w:p>
    <w:p w14:paraId="1DED15EE" w14:textId="2A30359D" w:rsidR="00E24081" w:rsidRDefault="007511C4" w:rsidP="00954FC8">
      <w:pPr>
        <w:pStyle w:val="ListParagraph"/>
        <w:numPr>
          <w:ilvl w:val="0"/>
          <w:numId w:val="31"/>
        </w:numPr>
      </w:pPr>
      <w:r>
        <w:t>Projektiga peab olema lahendatud torustiku temperatuuripaisumiste kompenseerimine või eelpingestamine ja tagatud kaugküttevõrgu kaitsevöönd.</w:t>
      </w:r>
    </w:p>
    <w:p w14:paraId="7A41408D" w14:textId="57CAE62C" w:rsidR="007511C4" w:rsidRDefault="007511C4" w:rsidP="007511C4">
      <w:pPr>
        <w:pStyle w:val="ListParagraph"/>
      </w:pPr>
      <w:r>
        <w:t xml:space="preserve"> </w:t>
      </w:r>
    </w:p>
    <w:p w14:paraId="34564A59" w14:textId="77777777" w:rsidR="007511C4" w:rsidRDefault="007511C4" w:rsidP="00E24081">
      <w:r>
        <w:t xml:space="preserve">X Soojussõlmed: </w:t>
      </w:r>
    </w:p>
    <w:p w14:paraId="6D6F0C2D" w14:textId="546DF6E7" w:rsidR="007511C4" w:rsidRDefault="007511C4" w:rsidP="00954FC8">
      <w:pPr>
        <w:pStyle w:val="ListParagraph"/>
        <w:numPr>
          <w:ilvl w:val="0"/>
          <w:numId w:val="31"/>
        </w:numPr>
      </w:pPr>
      <w:r>
        <w:t xml:space="preserve">Projekteerimisel lähtuda EJKÜ soovitusest „Soojussõlmed. Juhised ja eeskirjad". </w:t>
      </w:r>
    </w:p>
    <w:p w14:paraId="5832FE00" w14:textId="255833C0" w:rsidR="007511C4" w:rsidRDefault="007511C4" w:rsidP="00954FC8">
      <w:pPr>
        <w:pStyle w:val="ListParagraph"/>
        <w:numPr>
          <w:ilvl w:val="0"/>
          <w:numId w:val="31"/>
        </w:numPr>
      </w:pPr>
      <w:r>
        <w:t xml:space="preserve">Soojussõlm projekteerida täisautomaatne. </w:t>
      </w:r>
    </w:p>
    <w:p w14:paraId="41FBA5FB" w14:textId="4B3A8FBC" w:rsidR="007511C4" w:rsidRDefault="007511C4" w:rsidP="00954FC8">
      <w:pPr>
        <w:pStyle w:val="ListParagraph"/>
        <w:numPr>
          <w:ilvl w:val="0"/>
          <w:numId w:val="31"/>
        </w:numPr>
      </w:pPr>
      <w:r>
        <w:t>Juhul kui sekundaarpoole täitmine toimub OÜ Põrguvälja Soojus võrguveega, näha ette</w:t>
      </w:r>
      <w:r w:rsidR="00954FC8">
        <w:t xml:space="preserve"> </w:t>
      </w:r>
      <w:r>
        <w:t xml:space="preserve">veearvesti ja sekundaarpoolele ka ülerõhu kaitsesüsteem. </w:t>
      </w:r>
    </w:p>
    <w:p w14:paraId="090F97F8" w14:textId="77777777" w:rsidR="00954FC8" w:rsidRDefault="00954FC8" w:rsidP="00954FC8"/>
    <w:p w14:paraId="6E1B5EE1" w14:textId="77777777" w:rsidR="007511C4" w:rsidRDefault="007511C4" w:rsidP="00954FC8">
      <w:r>
        <w:t xml:space="preserve">XI Kooskõlastused: </w:t>
      </w:r>
    </w:p>
    <w:p w14:paraId="321130ED" w14:textId="28065413" w:rsidR="007511C4" w:rsidRDefault="007511C4" w:rsidP="00954FC8">
      <w:pPr>
        <w:pStyle w:val="ListParagraph"/>
        <w:numPr>
          <w:ilvl w:val="0"/>
          <w:numId w:val="31"/>
        </w:numPr>
      </w:pPr>
      <w:r>
        <w:t>Kinnistusisene soojustrassi projekt kooskõlastada enne soojustrassi ehitust OÜ Põrguvälja</w:t>
      </w:r>
      <w:r w:rsidR="00954FC8">
        <w:t xml:space="preserve"> </w:t>
      </w:r>
      <w:r>
        <w:t xml:space="preserve">Soojusega. </w:t>
      </w:r>
    </w:p>
    <w:p w14:paraId="588EBAFB" w14:textId="4DDF42F6" w:rsidR="007511C4" w:rsidRDefault="007511C4" w:rsidP="00954FC8">
      <w:pPr>
        <w:pStyle w:val="ListParagraph"/>
        <w:numPr>
          <w:ilvl w:val="0"/>
          <w:numId w:val="31"/>
        </w:numPr>
      </w:pPr>
      <w:r>
        <w:t xml:space="preserve">Soojussõlme projekt kooskõlastada enne soojussõlme ehitust OÜ Põrguvälja Soojusega. </w:t>
      </w:r>
    </w:p>
    <w:p w14:paraId="2677C7FA" w14:textId="22D3C8F1" w:rsidR="007511C4" w:rsidRDefault="007511C4" w:rsidP="00954FC8">
      <w:pPr>
        <w:pStyle w:val="ListParagraph"/>
        <w:numPr>
          <w:ilvl w:val="0"/>
          <w:numId w:val="31"/>
        </w:numPr>
      </w:pPr>
      <w:r>
        <w:t xml:space="preserve">Soojusarvesti paigaldamise projekt kooskõlastada enne soojussõlme paigaldust OÜ Põrguvälja Soojusega. </w:t>
      </w:r>
    </w:p>
    <w:p w14:paraId="77F22E5E" w14:textId="77777777" w:rsidR="00954FC8" w:rsidRDefault="00954FC8" w:rsidP="00954FC8"/>
    <w:p w14:paraId="5C3F7DFD" w14:textId="77777777" w:rsidR="007511C4" w:rsidRDefault="007511C4" w:rsidP="00954FC8">
      <w:r>
        <w:t xml:space="preserve">XII Tarbimine: </w:t>
      </w:r>
    </w:p>
    <w:p w14:paraId="14DCBCDE" w14:textId="53C9A65F" w:rsidR="007511C4" w:rsidRDefault="007511C4" w:rsidP="00954FC8">
      <w:pPr>
        <w:pStyle w:val="ListParagraph"/>
        <w:numPr>
          <w:ilvl w:val="0"/>
          <w:numId w:val="31"/>
        </w:numPr>
      </w:pPr>
      <w:r>
        <w:t>Enne soojuse tarbimise alustamist peab hoone omanik sõlmima OÜ Põrguvälja Soojusega</w:t>
      </w:r>
      <w:r w:rsidR="00954FC8">
        <w:t xml:space="preserve"> </w:t>
      </w:r>
      <w:r>
        <w:t xml:space="preserve">soojuse ostu-müügi lepingu, mille eelduseks on: </w:t>
      </w:r>
    </w:p>
    <w:p w14:paraId="73463D9A" w14:textId="78917A3F" w:rsidR="007511C4" w:rsidRDefault="007511C4" w:rsidP="00954FC8">
      <w:pPr>
        <w:pStyle w:val="ListParagraph"/>
        <w:numPr>
          <w:ilvl w:val="0"/>
          <w:numId w:val="31"/>
        </w:numPr>
      </w:pPr>
      <w:r>
        <w:t xml:space="preserve">Ehitaja peab esitama soojussõlme passi. </w:t>
      </w:r>
    </w:p>
    <w:p w14:paraId="68B63C8C" w14:textId="34779F04" w:rsidR="007511C4" w:rsidRDefault="007511C4" w:rsidP="00954FC8">
      <w:pPr>
        <w:pStyle w:val="ListParagraph"/>
        <w:numPr>
          <w:ilvl w:val="0"/>
          <w:numId w:val="31"/>
        </w:numPr>
      </w:pPr>
      <w:r>
        <w:t xml:space="preserve">Ehitaja peab esitama soojustrassi teostusjoonise. </w:t>
      </w:r>
    </w:p>
    <w:p w14:paraId="323DAD96" w14:textId="14508DA9" w:rsidR="007511C4" w:rsidRDefault="007511C4" w:rsidP="00954FC8">
      <w:pPr>
        <w:pStyle w:val="ListParagraph"/>
        <w:numPr>
          <w:ilvl w:val="0"/>
          <w:numId w:val="31"/>
        </w:numPr>
      </w:pPr>
      <w:r>
        <w:t xml:space="preserve">Ehitaja peab esitama soojustrassi lekketraatide mõõdistuse. </w:t>
      </w:r>
    </w:p>
    <w:p w14:paraId="03392E76" w14:textId="684A8D79" w:rsidR="007511C4" w:rsidRDefault="007511C4" w:rsidP="00954FC8">
      <w:pPr>
        <w:pStyle w:val="ListParagraph"/>
        <w:numPr>
          <w:ilvl w:val="0"/>
          <w:numId w:val="31"/>
        </w:numPr>
      </w:pPr>
      <w:r>
        <w:t xml:space="preserve">Ehitaja peab esitama soojussõlme primaarpoole survestus protokolli rõhuga 10bar. </w:t>
      </w:r>
    </w:p>
    <w:p w14:paraId="3E8E2C7B" w14:textId="56AAB8F8" w:rsidR="007511C4" w:rsidRDefault="007511C4" w:rsidP="00954FC8">
      <w:pPr>
        <w:pStyle w:val="ListParagraph"/>
        <w:numPr>
          <w:ilvl w:val="0"/>
          <w:numId w:val="31"/>
        </w:numPr>
        <w:contextualSpacing w:val="0"/>
      </w:pPr>
      <w:r>
        <w:t>Ehitaja peab esitama hoone kütteprojekti koos soojussõlmega.</w:t>
      </w:r>
    </w:p>
    <w:p w14:paraId="1C3D504F" w14:textId="77777777" w:rsidR="007511C4" w:rsidRPr="006D7E7F" w:rsidRDefault="007511C4" w:rsidP="007511C4">
      <w:pPr>
        <w:pStyle w:val="ListParagraph"/>
        <w:ind w:left="0"/>
        <w:contextualSpacing w:val="0"/>
        <w:rPr>
          <w:highlight w:val="yellow"/>
        </w:rPr>
      </w:pPr>
    </w:p>
    <w:p w14:paraId="5FD2E6D8" w14:textId="6FAE151B" w:rsidR="00E8627C" w:rsidRPr="00641C21" w:rsidRDefault="00E8627C" w:rsidP="0008048B">
      <w:pPr>
        <w:pStyle w:val="ListParagraph"/>
        <w:ind w:left="0"/>
        <w:contextualSpacing w:val="0"/>
      </w:pPr>
      <w:r w:rsidRPr="007511C4">
        <w:rPr>
          <w:rStyle w:val="Absatz-Standardschriftart"/>
        </w:rPr>
        <w:t>Tehnovarustuse lahendus on põhimõtteline ja täpsustatakse ehitusprojektiga.</w:t>
      </w:r>
      <w:r w:rsidRPr="00641C21">
        <w:rPr>
          <w:rStyle w:val="Absatz-Standardschriftart"/>
        </w:rPr>
        <w:t xml:space="preserve"> </w:t>
      </w:r>
    </w:p>
    <w:p w14:paraId="0ADEEBAD" w14:textId="77777777" w:rsidR="00E7645D" w:rsidRDefault="00E7645D" w:rsidP="00E7645D">
      <w:pPr>
        <w:pStyle w:val="ListParagraph"/>
        <w:ind w:left="360"/>
        <w:textAlignment w:val="baseline"/>
        <w:rPr>
          <w:rFonts w:eastAsia="Times New Roman"/>
          <w:u w:val="single"/>
        </w:rPr>
      </w:pPr>
    </w:p>
    <w:p w14:paraId="7E2D70F5" w14:textId="3053688E" w:rsidR="00E7645D" w:rsidRDefault="00E7645D" w:rsidP="00496856">
      <w:pPr>
        <w:pStyle w:val="ListParagraph"/>
        <w:numPr>
          <w:ilvl w:val="1"/>
          <w:numId w:val="38"/>
        </w:numPr>
        <w:textAlignment w:val="baseline"/>
        <w:rPr>
          <w:rFonts w:eastAsia="Times New Roman"/>
          <w:u w:val="single"/>
        </w:rPr>
      </w:pPr>
      <w:r>
        <w:rPr>
          <w:rFonts w:eastAsia="Times New Roman"/>
          <w:u w:val="single"/>
        </w:rPr>
        <w:t>SIDEVARUSTUS</w:t>
      </w:r>
    </w:p>
    <w:p w14:paraId="521FCF10" w14:textId="1E157A10" w:rsidR="00BF6959" w:rsidRPr="00002AD9" w:rsidRDefault="00685752" w:rsidP="00BF6959">
      <w:r w:rsidRPr="00BF6959">
        <w:t xml:space="preserve">Sidevarustuse osa koostamisel on aluseks </w:t>
      </w:r>
      <w:r w:rsidR="00BF6959" w:rsidRPr="00BF6959">
        <w:t>Enefit</w:t>
      </w:r>
      <w:r w:rsidR="00BF6959" w:rsidRPr="00002AD9">
        <w:t xml:space="preserve"> Connect OÜ tehnilised tingimused nr EC-JUH-//368, </w:t>
      </w:r>
      <w:r w:rsidR="007E312E">
        <w:t>27</w:t>
      </w:r>
      <w:r w:rsidR="00BF6959" w:rsidRPr="00002AD9">
        <w:t>.</w:t>
      </w:r>
      <w:r w:rsidR="007E312E">
        <w:t>02</w:t>
      </w:r>
      <w:r w:rsidR="00BF6959" w:rsidRPr="00002AD9">
        <w:t>.202</w:t>
      </w:r>
      <w:r w:rsidR="007E312E">
        <w:t>4</w:t>
      </w:r>
      <w:r w:rsidR="00BF6959" w:rsidRPr="00002AD9">
        <w:t>.</w:t>
      </w:r>
    </w:p>
    <w:p w14:paraId="4D22C594" w14:textId="1B24D441" w:rsidR="00104E60" w:rsidRDefault="007D2B6A" w:rsidP="00104E60">
      <w:pPr>
        <w:pStyle w:val="ListParagraph"/>
        <w:spacing w:after="120"/>
        <w:ind w:left="0"/>
        <w:contextualSpacing w:val="0"/>
        <w:rPr>
          <w:highlight w:val="yellow"/>
        </w:rPr>
      </w:pPr>
      <w:r>
        <w:t>Täpsem tehnorajatise paiknemine pannakse paika liitumislepinguga.</w:t>
      </w:r>
    </w:p>
    <w:p w14:paraId="7BF7967D" w14:textId="3F49301A" w:rsidR="0072110D" w:rsidRDefault="0072110D" w:rsidP="0072110D">
      <w:pPr>
        <w:pStyle w:val="ListParagraph"/>
        <w:ind w:left="0"/>
      </w:pPr>
      <w:r>
        <w:t>Liitumine on ette nähtud perspektiivsest kaevust SK1</w:t>
      </w:r>
      <w:r w:rsidR="00FC1DA8">
        <w:t xml:space="preserve"> (vt AS-05 tehnovõrkude koondplaan), Põllukivi tee ja Pähklimäe tee ristmikul</w:t>
      </w:r>
      <w:r>
        <w:t xml:space="preserve">. </w:t>
      </w:r>
    </w:p>
    <w:p w14:paraId="674806F6" w14:textId="77777777" w:rsidR="0072110D" w:rsidRDefault="0072110D" w:rsidP="00104E60">
      <w:pPr>
        <w:pStyle w:val="ListParagraph"/>
        <w:spacing w:after="120"/>
        <w:ind w:left="0"/>
        <w:contextualSpacing w:val="0"/>
        <w:rPr>
          <w:highlight w:val="yellow"/>
        </w:rPr>
      </w:pPr>
    </w:p>
    <w:p w14:paraId="1AB4D005" w14:textId="3446F9A6" w:rsidR="00996F1B" w:rsidRDefault="00996F1B" w:rsidP="00104E60">
      <w:pPr>
        <w:pStyle w:val="ListParagraph"/>
        <w:spacing w:after="120"/>
        <w:ind w:left="0"/>
        <w:contextualSpacing w:val="0"/>
        <w:rPr>
          <w:highlight w:val="yellow"/>
        </w:rPr>
      </w:pPr>
      <w:r>
        <w:t>Sidevõrgu planeerimisel on aluseks võetud Side planeerimise põhimõtetest (LISA 2) või leitav aadressilt https://public-docs.energia.ee/partnerile/side-planeerimise-pohimotted.pdf</w:t>
      </w:r>
    </w:p>
    <w:p w14:paraId="73FF4A16" w14:textId="18CDC91F" w:rsidR="00996F1B" w:rsidRDefault="007D2B6A" w:rsidP="0008048B">
      <w:pPr>
        <w:pStyle w:val="ListParagraph"/>
        <w:ind w:left="0"/>
      </w:pPr>
      <w:r>
        <w:t>TELIA/ELA SA/Elisa või mõne muu operaatori kaevuga liitumiseks näha ette KKS 2 tüüpi sidekaev olemasoleva sidekaevu vahetusse lähedusse. Sidekaevude ühendamiseks küsida tehnilised tingimused olemasoleva kaevu valdajalt. Kaevud võimalusel ühendada 110mm kaitsetoruga.</w:t>
      </w:r>
    </w:p>
    <w:p w14:paraId="525556F4" w14:textId="77777777" w:rsidR="007D2B6A" w:rsidRDefault="007D2B6A" w:rsidP="0008048B">
      <w:pPr>
        <w:pStyle w:val="ListParagraph"/>
        <w:ind w:left="0"/>
      </w:pPr>
    </w:p>
    <w:p w14:paraId="150292D4" w14:textId="3AF489C0" w:rsidR="00104E60" w:rsidRDefault="00104E60" w:rsidP="0008048B">
      <w:pPr>
        <w:pStyle w:val="ListParagraph"/>
        <w:ind w:left="0"/>
      </w:pPr>
      <w:r>
        <w:t xml:space="preserve">Enefit Connect OÜ tehnorajatiste maakasutusõigus </w:t>
      </w:r>
      <w:r w:rsidR="00FC1DA8">
        <w:t xml:space="preserve">on </w:t>
      </w:r>
      <w:r>
        <w:t>taga</w:t>
      </w:r>
      <w:r w:rsidR="00FC1DA8">
        <w:t>tud</w:t>
      </w:r>
      <w:r>
        <w:t xml:space="preserve"> servituudialana</w:t>
      </w:r>
      <w:r w:rsidR="00FC1DA8">
        <w:t xml:space="preserve">. </w:t>
      </w:r>
      <w:r>
        <w:t xml:space="preserve">Sidekaablite planeerimine piki sõiduteed ei ole lubatud. </w:t>
      </w:r>
    </w:p>
    <w:p w14:paraId="0BBB1647" w14:textId="77777777" w:rsidR="00996F1B" w:rsidRDefault="00996F1B" w:rsidP="0008048B">
      <w:pPr>
        <w:pStyle w:val="ListParagraph"/>
        <w:ind w:left="0"/>
      </w:pPr>
      <w:r>
        <w:t>Hoonete sisese sidevõrgu planeerimisel juhinduda järgnevast juhendist: https://publicdocs.energia.ee/partnerile/hoone-sisese-sidevorgu-lahenduse-soovituslikud-materjalid.pdf</w:t>
      </w:r>
    </w:p>
    <w:p w14:paraId="29A0BE1A" w14:textId="77777777" w:rsidR="00996F1B" w:rsidRDefault="00996F1B" w:rsidP="0008048B">
      <w:pPr>
        <w:pStyle w:val="ListParagraph"/>
        <w:ind w:left="0"/>
      </w:pPr>
    </w:p>
    <w:p w14:paraId="19468117" w14:textId="021D2AC1" w:rsidR="00FC1DA8" w:rsidRDefault="00996F1B" w:rsidP="0008048B">
      <w:pPr>
        <w:pStyle w:val="ListParagraph"/>
        <w:ind w:left="0"/>
        <w:rPr>
          <w:rStyle w:val="Absatz-Standardschriftart"/>
        </w:rPr>
      </w:pPr>
      <w:r>
        <w:t xml:space="preserve">Kehtestatud planeeringu olemasolul sideühenduse väljaehitamiseks tuleb esitada liitumistaotlus, sõlmida liitumisleping ja tasuda liitumistasu. Liitumislepingu sõlmimiseks pöörduda Enefit Connect OÜ poole meiliaadressil taristuliitumised@enefit.ee. Võtame ühendust hiljemalt 3 tööpäeva jooksul. Pärast liitumislepingu sõlmimist ja liitumistasu tasumist teostab Enefit Connect OÜ projekteerimis ja ehitustööd. Kliendi soovil võib operaatorineutraalse sideliitumise projekteerimis- ja ehitustöid korraldada liituja ise. Selleks tuleb Enefit Connect OÜ-le esitada vabas vormis kirjalik avaldus aadressile taristuliitumised@enefit.ee. Enefit Connect OÜ väljastab lähteülesande projekteerimiseks. </w:t>
      </w:r>
      <w:r>
        <w:lastRenderedPageBreak/>
        <w:t>Projekteerimiseks ja ehitamiseks sõlmitakse liituja valitud töövõtja ning Enefit Connect OÜ vahel kolmepoolne koostööleping. Kolmepoolse lepingu korral tuleb ennem ehitamist Enefit Connect OÜ-le esitada projekt kooskõlastamiseks EPP keskkonna kaudu. Järgnevalt koostab Enefit Connect OÜ ehitajale vajalikud kiuskeemid optiliste ühenduste tegemiseks. Kolmepoolse lepingu korral tuleb kasutada ainult Enefit Connect OÜ poolt heaks kiidetud materjale. Ehituse valmimisel tuleb vajalik ehitus dokumentatsioon üle anda EPP keskkonna kaudu Enefit Connect OÜ-le. Peale ehitustegevuste lõppu haldab ja hooldab sidevõrku Enefit Connect OÜ.</w:t>
      </w:r>
    </w:p>
    <w:p w14:paraId="7E2B487D" w14:textId="77777777" w:rsidR="00FC1DA8" w:rsidRPr="00641C21" w:rsidRDefault="00FC1DA8" w:rsidP="0008048B">
      <w:pPr>
        <w:pStyle w:val="ListParagraph"/>
        <w:ind w:left="0"/>
        <w:rPr>
          <w:rStyle w:val="Absatz-Standardschriftart"/>
        </w:rPr>
      </w:pPr>
    </w:p>
    <w:p w14:paraId="3FEE4E43" w14:textId="77777777" w:rsidR="00685752" w:rsidRPr="00641C21" w:rsidRDefault="00685752" w:rsidP="0008048B">
      <w:pPr>
        <w:pStyle w:val="ListParagraph"/>
        <w:ind w:left="0"/>
        <w:rPr>
          <w:rStyle w:val="Heading2Char"/>
          <w:rFonts w:eastAsiaTheme="minorHAnsi" w:cs="Arial"/>
          <w:b/>
          <w:bCs w:val="0"/>
          <w:color w:val="1F497D" w:themeColor="text2"/>
          <w:szCs w:val="20"/>
        </w:rPr>
      </w:pPr>
      <w:r w:rsidRPr="00641C21">
        <w:rPr>
          <w:rStyle w:val="Absatz-Standardschriftart"/>
        </w:rPr>
        <w:t>Tehnovarustuse lahendus on põhimõtteline ja täpsustatakse ehitusprojektiga</w:t>
      </w:r>
      <w:r w:rsidRPr="00641C21">
        <w:rPr>
          <w:rStyle w:val="Absatz-Standardschriftart"/>
          <w:color w:val="1F497D" w:themeColor="text2"/>
        </w:rPr>
        <w:t xml:space="preserve">. </w:t>
      </w:r>
    </w:p>
    <w:p w14:paraId="1F7D753F" w14:textId="77777777" w:rsidR="00685752" w:rsidRPr="00641C21" w:rsidRDefault="00685752" w:rsidP="00D93930"/>
    <w:p w14:paraId="5A26DDFB" w14:textId="77777777" w:rsidR="00E7645D" w:rsidRPr="00E7645D" w:rsidRDefault="00E7645D" w:rsidP="00496856">
      <w:pPr>
        <w:pStyle w:val="ListParagraph"/>
        <w:numPr>
          <w:ilvl w:val="1"/>
          <w:numId w:val="38"/>
        </w:numPr>
        <w:textAlignment w:val="baseline"/>
        <w:rPr>
          <w:rFonts w:eastAsia="Times New Roman"/>
          <w:u w:val="single"/>
        </w:rPr>
      </w:pPr>
      <w:r>
        <w:rPr>
          <w:rFonts w:eastAsia="Times New Roman"/>
          <w:u w:val="single"/>
        </w:rPr>
        <w:t>ENERGIATÕHUSUS JA -TARBIMISE NÕUDED</w:t>
      </w:r>
    </w:p>
    <w:p w14:paraId="3A9F0335" w14:textId="5E527E1B" w:rsidR="006330FE" w:rsidRPr="00641C21" w:rsidRDefault="006330FE" w:rsidP="00D93930">
      <w:pPr>
        <w:rPr>
          <w:rStyle w:val="Heading1Char"/>
          <w:rFonts w:eastAsiaTheme="minorEastAsia" w:cs="Arial"/>
          <w:b w:val="0"/>
          <w:bCs w:val="0"/>
          <w:szCs w:val="20"/>
        </w:rPr>
      </w:pPr>
      <w:r w:rsidRPr="00641C21">
        <w:t>Vabariigi Valitsuse 11.12.2018 määrus nr 63 „Hoone energiatõhususe miinimum-nõuded“ järgi ehitise soojustus ning kütte-, jahutus- ja ventilatsioonisüsteemid peavad tagama ehitises tarbitava energiahulga vastavuse ehitise asukoha klimaatilistele tingimustele ning ehitise kasutamise otstarbele. Sisekliima tagamiseks peavad hoone konstruktsioonid ja tehnosüsteemid olema projekteeritud ja ehitatud hoonete energiakasutuse tõhustamise miinimumnõuete kohaselt. Energiatõhususe miinimumnõuded on olemasolevate ja ehitatavate hoonete summaarse energiatarbimise piirmäärad, lähtudes hoonete kasutamise otstarbest ja arvestades nende tehnilisi näitajaid või tehnosüsteemidele esitatavad nõuded, et mõõta nende efektiivsuse ja toimimisega seotud näitajaid.</w:t>
      </w:r>
    </w:p>
    <w:p w14:paraId="2130910C" w14:textId="77777777" w:rsidR="006330FE" w:rsidRPr="00641C21" w:rsidRDefault="006330FE" w:rsidP="00D93930">
      <w:pPr>
        <w:rPr>
          <w:rStyle w:val="Heading1Char"/>
          <w:rFonts w:cs="Arial"/>
          <w:szCs w:val="22"/>
        </w:rPr>
      </w:pPr>
      <w:r w:rsidRPr="00641C21">
        <w:rPr>
          <w:rStyle w:val="Heading1Char"/>
          <w:rFonts w:cs="Arial"/>
          <w:szCs w:val="22"/>
        </w:rPr>
        <w:br w:type="page"/>
      </w:r>
    </w:p>
    <w:p w14:paraId="6A815A80" w14:textId="683C6AE8" w:rsidR="00D45E57" w:rsidRPr="00641C21" w:rsidRDefault="00D45E57" w:rsidP="00496856">
      <w:pPr>
        <w:pStyle w:val="Heading1"/>
        <w:numPr>
          <w:ilvl w:val="0"/>
          <w:numId w:val="38"/>
        </w:numPr>
        <w:spacing w:before="400" w:after="200"/>
        <w:ind w:left="357" w:hanging="357"/>
      </w:pPr>
      <w:bookmarkStart w:id="59" w:name="_Toc162421594"/>
      <w:r w:rsidRPr="00641C21">
        <w:lastRenderedPageBreak/>
        <w:t>KESKKONNATINGIMUSED</w:t>
      </w:r>
      <w:bookmarkEnd w:id="59"/>
    </w:p>
    <w:p w14:paraId="3B676B1B" w14:textId="1793F0F3" w:rsidR="00BF34F6" w:rsidRPr="00641C21" w:rsidRDefault="00D45E57" w:rsidP="00954FC8">
      <w:pPr>
        <w:pStyle w:val="Heading2"/>
        <w:numPr>
          <w:ilvl w:val="1"/>
          <w:numId w:val="21"/>
        </w:numPr>
        <w:spacing w:after="120"/>
        <w:ind w:left="369" w:hanging="369"/>
      </w:pPr>
      <w:bookmarkStart w:id="60" w:name="_Toc162421595"/>
      <w:r w:rsidRPr="00641C21">
        <w:rPr>
          <w:rStyle w:val="Heading2Char"/>
          <w:bCs/>
        </w:rPr>
        <w:t>MÜRA</w:t>
      </w:r>
      <w:bookmarkEnd w:id="60"/>
    </w:p>
    <w:tbl>
      <w:tblPr>
        <w:tblStyle w:val="TableGrid"/>
        <w:tblW w:w="0" w:type="auto"/>
        <w:tblLook w:val="04A0" w:firstRow="1" w:lastRow="0" w:firstColumn="1" w:lastColumn="0" w:noHBand="0" w:noVBand="1"/>
      </w:tblPr>
      <w:tblGrid>
        <w:gridCol w:w="1357"/>
        <w:gridCol w:w="7705"/>
      </w:tblGrid>
      <w:tr w:rsidR="00585C0D" w:rsidRPr="00641C21" w14:paraId="3CD84026" w14:textId="77777777" w:rsidTr="001E371B">
        <w:tc>
          <w:tcPr>
            <w:tcW w:w="1271" w:type="dxa"/>
          </w:tcPr>
          <w:p w14:paraId="7D12F597" w14:textId="57F06378" w:rsidR="001E371B" w:rsidRPr="0008048B" w:rsidRDefault="001E371B" w:rsidP="00D93930">
            <w:pPr>
              <w:rPr>
                <w:i/>
                <w:iCs/>
                <w:sz w:val="18"/>
                <w:szCs w:val="18"/>
              </w:rPr>
            </w:pPr>
            <w:r w:rsidRPr="0008048B">
              <w:rPr>
                <w:i/>
                <w:iCs/>
                <w:sz w:val="18"/>
                <w:szCs w:val="18"/>
              </w:rPr>
              <w:t>Väljavõte Maa-ameti mürakaardist -  maanteeliiklus aasta keskmine</w:t>
            </w:r>
          </w:p>
        </w:tc>
        <w:tc>
          <w:tcPr>
            <w:tcW w:w="7791" w:type="dxa"/>
          </w:tcPr>
          <w:p w14:paraId="5B6495EB" w14:textId="778646B6" w:rsidR="001E371B" w:rsidRPr="00641C21" w:rsidRDefault="00F664D3" w:rsidP="00D93930">
            <w:pPr>
              <w:rPr>
                <w:rFonts w:eastAsiaTheme="majorEastAsia"/>
              </w:rPr>
            </w:pPr>
            <w:r w:rsidRPr="00641C21">
              <w:rPr>
                <w:rFonts w:eastAsiaTheme="majorEastAsia"/>
                <w:noProof/>
              </w:rPr>
              <w:drawing>
                <wp:inline distT="0" distB="0" distL="0" distR="0" wp14:anchorId="7553AA34" wp14:editId="06B5F030">
                  <wp:extent cx="4222463" cy="3651662"/>
                  <wp:effectExtent l="0" t="0" r="6985" b="6350"/>
                  <wp:docPr id="5" name="Pil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lt 5"/>
                          <pic:cNvPicPr/>
                        </pic:nvPicPr>
                        <pic:blipFill>
                          <a:blip r:embed="rId16">
                            <a:extLst>
                              <a:ext uri="{28A0092B-C50C-407E-A947-70E740481C1C}">
                                <a14:useLocalDpi xmlns:a14="http://schemas.microsoft.com/office/drawing/2010/main" val="0"/>
                              </a:ext>
                            </a:extLst>
                          </a:blip>
                          <a:stretch>
                            <a:fillRect/>
                          </a:stretch>
                        </pic:blipFill>
                        <pic:spPr>
                          <a:xfrm>
                            <a:off x="0" y="0"/>
                            <a:ext cx="4229028" cy="3657340"/>
                          </a:xfrm>
                          <a:prstGeom prst="rect">
                            <a:avLst/>
                          </a:prstGeom>
                        </pic:spPr>
                      </pic:pic>
                    </a:graphicData>
                  </a:graphic>
                </wp:inline>
              </w:drawing>
            </w:r>
          </w:p>
        </w:tc>
      </w:tr>
    </w:tbl>
    <w:p w14:paraId="5CFCB39F" w14:textId="77777777" w:rsidR="00685752" w:rsidRPr="00641C21" w:rsidRDefault="00685752" w:rsidP="00D93930"/>
    <w:p w14:paraId="17D6B47F" w14:textId="4B24C740" w:rsidR="00685752" w:rsidRPr="00641C21" w:rsidRDefault="00685752" w:rsidP="00D93930">
      <w:r w:rsidRPr="00641C21">
        <w:t>Planeeritud alal Põllukivi kinnistul on üldplaneeringu kohane juhtotstarve</w:t>
      </w:r>
      <w:r w:rsidRPr="00641C21">
        <w:rPr>
          <w:bCs/>
        </w:rPr>
        <w:t xml:space="preserve"> tootmis-ja ärimaa.</w:t>
      </w:r>
    </w:p>
    <w:p w14:paraId="76781136" w14:textId="4BEA78B8" w:rsidR="003F4599" w:rsidRPr="00641C21" w:rsidRDefault="00585C0D" w:rsidP="00D93930">
      <w:r w:rsidRPr="00641C21">
        <w:t>Vastavalt mürakaardile</w:t>
      </w:r>
      <w:r w:rsidR="007F37AA" w:rsidRPr="00641C21">
        <w:t xml:space="preserve"> (</w:t>
      </w:r>
      <w:r w:rsidR="00D45E57" w:rsidRPr="00641C21">
        <w:t xml:space="preserve">Maa-ameti kaardist väljavõte - </w:t>
      </w:r>
      <w:r w:rsidR="007F37AA" w:rsidRPr="00641C21">
        <w:t>maanteeliiklus aasta keskmine)</w:t>
      </w:r>
      <w:r w:rsidRPr="00641C21">
        <w:t xml:space="preserve"> jäävad krun</w:t>
      </w:r>
      <w:r w:rsidR="00D45E57" w:rsidRPr="00641C21">
        <w:t>d</w:t>
      </w:r>
      <w:r w:rsidRPr="00641C21">
        <w:t xml:space="preserve">id pos </w:t>
      </w:r>
      <w:r w:rsidR="007F37AA" w:rsidRPr="00641C21">
        <w:t>5, 6, 7, 9, 15</w:t>
      </w:r>
      <w:r w:rsidR="00D45E57" w:rsidRPr="00641C21">
        <w:t>,</w:t>
      </w:r>
      <w:r w:rsidR="007F37AA" w:rsidRPr="00641C21">
        <w:t xml:space="preserve"> äri -ja tootmismaa kruntide hoonestusalad</w:t>
      </w:r>
      <w:r w:rsidR="00D45E57" w:rsidRPr="00641C21">
        <w:t>,</w:t>
      </w:r>
      <w:r w:rsidR="007F37AA" w:rsidRPr="00641C21">
        <w:t xml:space="preserve"> osaliselt 60</w:t>
      </w:r>
      <w:r w:rsidR="003F4599" w:rsidRPr="00641C21">
        <w:t xml:space="preserve"> </w:t>
      </w:r>
      <w:r w:rsidR="007F37AA" w:rsidRPr="00641C21">
        <w:t>dB müratasemega alale ja osaliselt 55 dB müratasemega alale</w:t>
      </w:r>
      <w:r w:rsidR="00D45E57" w:rsidRPr="00641C21">
        <w:t xml:space="preserve">. </w:t>
      </w:r>
      <w:r w:rsidR="007F37AA" w:rsidRPr="00641C21">
        <w:t>Kruntide pos 8 ja 17 hoonestusalad jäävad tervenisti 60 dB müratasemega alale</w:t>
      </w:r>
      <w:r w:rsidR="00D45E57" w:rsidRPr="00641C21">
        <w:t xml:space="preserve">. </w:t>
      </w:r>
      <w:r w:rsidR="00F664D3" w:rsidRPr="00641C21">
        <w:t>Kruntide 4 ja 14 hoonestusalad jäävad tervenisti 55 dB müratasemega alale</w:t>
      </w:r>
      <w:r w:rsidR="003669D9" w:rsidRPr="00641C21">
        <w:t xml:space="preserve"> ning krunt pos 3 jääb osaliselt 55 dB alale ja osaliselt juba 50 dB alale.</w:t>
      </w:r>
    </w:p>
    <w:p w14:paraId="4362AAD1" w14:textId="594BE780" w:rsidR="00685752" w:rsidRPr="00641C21" w:rsidRDefault="00685752" w:rsidP="00D93930"/>
    <w:p w14:paraId="7B215423" w14:textId="3096D54B" w:rsidR="00CE1AAA" w:rsidRPr="00641C21" w:rsidRDefault="00FB48F6" w:rsidP="00D93930">
      <w:r w:rsidRPr="00641C21">
        <w:t>Maanteeliiklusest põhjustatud mürataseme piirnormide tagamiseks tuleb hoonete projekteerimisel võtta tarvitusele meetmed vastavalt keskkonnaministri 03.10.2016. a määrusele nr 32 ning vajadusel kavandada leevendavad meetmed häiringute mõju vähendamiseks, sealhulgas keskkonnaministri 16.12.2016. a. määruse nr 71 lisas 1 toodud müra normtasemete tagamiseks.</w:t>
      </w:r>
    </w:p>
    <w:p w14:paraId="7E415A4D" w14:textId="26D0BAB1" w:rsidR="00CE1AAA" w:rsidRPr="00641C21" w:rsidRDefault="001B113A" w:rsidP="00D93930">
      <w:r w:rsidRPr="00641C21">
        <w:t>Tee omanik (</w:t>
      </w:r>
      <w:r w:rsidR="006534F5" w:rsidRPr="00641C21">
        <w:t>Transpordi</w:t>
      </w:r>
      <w:r w:rsidRPr="00641C21">
        <w:t>amet) on planeeringu koostajat teavitanud riigitee liiklusest põhjustatud häiringutest ning tee omanik ei võta endale kohustusi planeeringuga kavandatud leevendusmeetmete rakendamiseks.</w:t>
      </w:r>
    </w:p>
    <w:p w14:paraId="1990BDE7" w14:textId="77777777" w:rsidR="00FB48F6" w:rsidRPr="00641C21" w:rsidRDefault="00FB48F6" w:rsidP="00D93930">
      <w:r w:rsidRPr="00641C21">
        <w:t>Hoonete ehitusprojektides leida erinevaid lahendusi müra leviku vähendamiseks (näiteks</w:t>
      </w:r>
    </w:p>
    <w:p w14:paraId="60D21331" w14:textId="77777777" w:rsidR="00FB48F6" w:rsidRPr="00641C21" w:rsidRDefault="00FB48F6" w:rsidP="00D93930">
      <w:r w:rsidRPr="00641C21">
        <w:t xml:space="preserve">ehitusmaterjalidena kasutada helikindlaid materjale jms). </w:t>
      </w:r>
    </w:p>
    <w:p w14:paraId="0E3D1BBF" w14:textId="1B270C86" w:rsidR="001B113A" w:rsidRPr="00641C21" w:rsidRDefault="001B113A" w:rsidP="00D93930">
      <w:r w:rsidRPr="00641C21">
        <w:t>Hoonete projekteerimisel tuleb arvestada olemasolevast ja perspektiivsest liiklusest põhjustatud müra, vibratsiooni, õhusaaste või muu negatiivse mõjuga maanteega piirneval alal. Vajadusel tuleb hoone</w:t>
      </w:r>
      <w:r w:rsidR="00954A81" w:rsidRPr="00641C21">
        <w:t>te</w:t>
      </w:r>
      <w:r w:rsidRPr="00641C21">
        <w:t xml:space="preserve"> ehitamisel muuhulgas võtta tarvitusele meetmed müra normtasemete tagamiseks vastavalt sotsiaalministri </w:t>
      </w:r>
      <w:r w:rsidR="007846EB" w:rsidRPr="00641C21">
        <w:t>14.06.1995</w:t>
      </w:r>
      <w:r w:rsidRPr="00641C21">
        <w:t xml:space="preserve"> </w:t>
      </w:r>
      <w:r w:rsidR="007846EB" w:rsidRPr="00641C21">
        <w:t>seadusele</w:t>
      </w:r>
      <w:r w:rsidRPr="00641C21">
        <w:t xml:space="preserve"> nr 42 “Rahvatervise seaduse</w:t>
      </w:r>
      <w:r w:rsidR="008275A0" w:rsidRPr="00641C21">
        <w:t>¹</w:t>
      </w:r>
      <w:r w:rsidRPr="00641C21">
        <w:t xml:space="preserve">” § 8 lg 2 p 17 alusel. </w:t>
      </w:r>
    </w:p>
    <w:p w14:paraId="0433783E" w14:textId="77777777" w:rsidR="00FB48F6" w:rsidRPr="00641C21" w:rsidRDefault="00CF3C1C" w:rsidP="00D93930">
      <w:r w:rsidRPr="00641C21">
        <w:t xml:space="preserve">Müra suhtes tundlikuma funktsiooniga hoonete ja pindade rajamisel tuleb järgida standardit </w:t>
      </w:r>
      <w:r w:rsidRPr="00641C21">
        <w:rPr>
          <w:i/>
        </w:rPr>
        <w:t>EVS 842</w:t>
      </w:r>
      <w:r w:rsidR="00DD1F5D" w:rsidRPr="00641C21">
        <w:rPr>
          <w:i/>
        </w:rPr>
        <w:t>:2003</w:t>
      </w:r>
      <w:r w:rsidRPr="00641C21">
        <w:rPr>
          <w:i/>
        </w:rPr>
        <w:t xml:space="preserve"> Ehitiste heliisolatsiooninõuded. Kaitse müra eest</w:t>
      </w:r>
      <w:r w:rsidRPr="00641C21">
        <w:t xml:space="preserve"> ning sel moel on võimalik tagada head tingimused hoonete siseruumides. </w:t>
      </w:r>
    </w:p>
    <w:p w14:paraId="46B6AC45" w14:textId="774C173A" w:rsidR="00FB48F6" w:rsidRPr="00641C21" w:rsidRDefault="001D6D98" w:rsidP="00D93930">
      <w:pPr>
        <w:rPr>
          <w:lang w:val="en-US"/>
        </w:rPr>
      </w:pPr>
      <w:r w:rsidRPr="00641C21">
        <w:rPr>
          <w:lang w:val="en-US"/>
        </w:rPr>
        <w:t>Kõik leevendusmeetmete kulud kannab arendaja.</w:t>
      </w:r>
    </w:p>
    <w:p w14:paraId="28376AF0" w14:textId="21CE27AD" w:rsidR="00BF34F6" w:rsidRPr="00641C21" w:rsidRDefault="00BF34F6" w:rsidP="00954FC8">
      <w:pPr>
        <w:pStyle w:val="Heading2"/>
        <w:numPr>
          <w:ilvl w:val="1"/>
          <w:numId w:val="21"/>
        </w:numPr>
        <w:spacing w:after="120"/>
        <w:ind w:left="369" w:hanging="369"/>
        <w:rPr>
          <w:rStyle w:val="Heading2Char"/>
          <w:bCs/>
        </w:rPr>
      </w:pPr>
      <w:bookmarkStart w:id="61" w:name="_Toc162421596"/>
      <w:r w:rsidRPr="00641C21">
        <w:rPr>
          <w:rStyle w:val="Heading2Char"/>
          <w:bCs/>
        </w:rPr>
        <w:t>ROHEVÕRGUSTIK</w:t>
      </w:r>
      <w:bookmarkEnd w:id="61"/>
    </w:p>
    <w:p w14:paraId="5CCD5C4D" w14:textId="61CE58B0" w:rsidR="0017620B" w:rsidRDefault="00BF34F6" w:rsidP="0008048B">
      <w:pPr>
        <w:pStyle w:val="ListParagraph"/>
        <w:ind w:left="0"/>
      </w:pPr>
      <w:bookmarkStart w:id="62" w:name="_Hlk168563463"/>
      <w:r w:rsidRPr="00641C21">
        <w:t>Planeeringualale ulatub läänes üldplaneeringu järgne rohevõrgustiku ala. Rohevõrgustiku ala piir ühtib  Kurna oja ehituskeelu- ja piiranguvööndiga (vastavalt 50 m ja 100 m). Rohevõrgustiku piirile ning rohevõrgustiku alale on planeeritud täiendav kõrghaljastus ning hoonestamist ette ei ole nähtud.</w:t>
      </w:r>
    </w:p>
    <w:p w14:paraId="491ED513" w14:textId="71B89AC2" w:rsidR="00CB4513" w:rsidRDefault="00CB4513" w:rsidP="00CB4513">
      <w:pPr>
        <w:pStyle w:val="Heading2"/>
        <w:numPr>
          <w:ilvl w:val="1"/>
          <w:numId w:val="21"/>
        </w:numPr>
        <w:spacing w:after="120"/>
        <w:rPr>
          <w:rStyle w:val="Heading2Char"/>
          <w:bCs/>
        </w:rPr>
      </w:pPr>
      <w:bookmarkStart w:id="63" w:name="_Toc162421597"/>
      <w:bookmarkEnd w:id="62"/>
      <w:r>
        <w:rPr>
          <w:rStyle w:val="Heading2Char"/>
          <w:bCs/>
        </w:rPr>
        <w:lastRenderedPageBreak/>
        <w:t xml:space="preserve">I KAITSEKATEGOORIA LIIGI SUUR-KONNAKOTKA </w:t>
      </w:r>
      <w:r w:rsidRPr="0002683D">
        <w:rPr>
          <w:rStyle w:val="Heading2Char"/>
          <w:bCs/>
        </w:rPr>
        <w:t>TOITUMISALA</w:t>
      </w:r>
      <w:bookmarkEnd w:id="63"/>
    </w:p>
    <w:p w14:paraId="3EE1244D" w14:textId="578DA0F8" w:rsidR="00CB4513" w:rsidRPr="00E36C83" w:rsidRDefault="00CB4513" w:rsidP="00CB4513">
      <w:pPr>
        <w:rPr>
          <w:rStyle w:val="ui-provider"/>
        </w:rPr>
      </w:pPr>
      <w:r w:rsidRPr="00E36C83">
        <w:rPr>
          <w:rFonts w:eastAsiaTheme="minorHAnsi"/>
          <w:lang w:eastAsia="en-US"/>
        </w:rPr>
        <w:t xml:space="preserve">Detailplaneeringule ulatub I kaitsekategooria liigi suur-konnakotka toitumisala. </w:t>
      </w:r>
      <w:r w:rsidRPr="00E36C83">
        <w:rPr>
          <w:rStyle w:val="ui-provider"/>
        </w:rPr>
        <w:t>Looduskaitseseaduse § 53 lõike 1 kohaselt on keelatud avalikustada I ja II kaitsekategooria liigi täpset asukohta. Sellest tulenevalt ei ole lubatud eksperthinnangu aruannet lisana detailplaneeringu materjali</w:t>
      </w:r>
      <w:r w:rsidR="00182D2C" w:rsidRPr="00E36C83">
        <w:rPr>
          <w:rStyle w:val="ui-provider"/>
        </w:rPr>
        <w:t>de hulka</w:t>
      </w:r>
      <w:r w:rsidRPr="00E36C83">
        <w:rPr>
          <w:rStyle w:val="ui-provider"/>
        </w:rPr>
        <w:t>.</w:t>
      </w:r>
    </w:p>
    <w:p w14:paraId="71046EFE" w14:textId="7BFD491B" w:rsidR="00927C90" w:rsidRDefault="00E97919" w:rsidP="00CB4513">
      <w:pPr>
        <w:spacing w:before="120"/>
      </w:pPr>
      <w:r>
        <w:rPr>
          <w:rStyle w:val="ui-provider"/>
        </w:rPr>
        <w:t xml:space="preserve">Keskkonnaameti 23.12.2020 käskkirjaga nr </w:t>
      </w:r>
      <w:r w:rsidR="00EF7393" w:rsidRPr="00EF7393">
        <w:rPr>
          <w:rStyle w:val="ui-provider"/>
        </w:rPr>
        <w:t>1-1/20/252</w:t>
      </w:r>
      <w:r w:rsidR="00EF7393">
        <w:rPr>
          <w:rStyle w:val="ui-provider"/>
        </w:rPr>
        <w:t xml:space="preserve"> kinnitati </w:t>
      </w:r>
      <w:r w:rsidR="00EF7393">
        <w:t>Suur-konnakotka (</w:t>
      </w:r>
      <w:r w:rsidR="00EF7393" w:rsidRPr="00FE124E">
        <w:rPr>
          <w:i/>
          <w:iCs/>
        </w:rPr>
        <w:t>Clanga clanga</w:t>
      </w:r>
      <w:r w:rsidR="00EF7393">
        <w:t>) kaitse tegevuskava</w:t>
      </w:r>
      <w:r w:rsidR="00EF7393">
        <w:rPr>
          <w:rStyle w:val="FootnoteReference"/>
        </w:rPr>
        <w:footnoteReference w:id="3"/>
      </w:r>
      <w:r w:rsidR="00EF7393">
        <w:t xml:space="preserve">. </w:t>
      </w:r>
    </w:p>
    <w:p w14:paraId="41B71C01" w14:textId="13DBEFAE" w:rsidR="00FB3AA0" w:rsidRDefault="001E0FA1" w:rsidP="00CB4513">
      <w:pPr>
        <w:spacing w:before="120"/>
        <w:rPr>
          <w:rStyle w:val="ui-provider"/>
        </w:rPr>
      </w:pPr>
      <w:r>
        <w:rPr>
          <w:rStyle w:val="ui-provider"/>
        </w:rPr>
        <w:t>Tegevuskavas on välja toodud, et l</w:t>
      </w:r>
      <w:r w:rsidR="00FB3AA0" w:rsidRPr="00FB3AA0">
        <w:rPr>
          <w:rStyle w:val="ui-provider"/>
        </w:rPr>
        <w:t xml:space="preserve">iigi eluala saab jaotada pesitsusalaks ja toitumisalaks. Pesitsusala on ala, kus on liigi pesa ja selle lähiümbruse metsaala. Selle ala kohta saadab Keskkonnaamet kaitsekohustusteatise ja moodustub püsielupaiga. See ala on kriitilise tähtsusega. Toitumisala, ja teisi liigile eluks olulisi aspekte, käsitletakse liigi tegevuskavas, kus on mh toodud kuidas negatiivseid mõjusid liigile vähendada saab. </w:t>
      </w:r>
      <w:r w:rsidR="001E7E12">
        <w:rPr>
          <w:rStyle w:val="ui-provider"/>
        </w:rPr>
        <w:t xml:space="preserve">Tegevuskavas tuuakse välja, et </w:t>
      </w:r>
      <w:r w:rsidR="001E7E12">
        <w:t>vältida tuleb kuivenduskraavide, teede ja elamute rajamist lähemale kui 1 km pesast.</w:t>
      </w:r>
      <w:r w:rsidR="001E7E12" w:rsidRPr="00FB3AA0">
        <w:rPr>
          <w:rStyle w:val="ui-provider"/>
        </w:rPr>
        <w:t xml:space="preserve"> </w:t>
      </w:r>
      <w:r w:rsidR="00FB3AA0" w:rsidRPr="00FB3AA0">
        <w:rPr>
          <w:rStyle w:val="ui-provider"/>
        </w:rPr>
        <w:t>Suur-konnakotkal on toitumisala 2 km pesapaigast. Siiani ei ole toitumisaladele kaitsealasid loodud, selleks ongi liigi tegevuskavas toodud juhised. Liigi säilimiseks on olulised mõlemad aspektid, nii pesitsusala kaitse ja see, et sobivaid toitumisalasid piirkonnas jätkuks</w:t>
      </w:r>
      <w:r w:rsidR="00194A45">
        <w:rPr>
          <w:rStyle w:val="ui-provider"/>
        </w:rPr>
        <w:t>.</w:t>
      </w:r>
    </w:p>
    <w:p w14:paraId="60260966" w14:textId="771B6527" w:rsidR="00182D2C" w:rsidRPr="00E36C83" w:rsidRDefault="00182D2C" w:rsidP="00CB4513">
      <w:pPr>
        <w:spacing w:before="120"/>
        <w:rPr>
          <w:rStyle w:val="ui-provider"/>
        </w:rPr>
      </w:pPr>
      <w:r w:rsidRPr="00E36C83">
        <w:rPr>
          <w:rStyle w:val="ui-provider"/>
        </w:rPr>
        <w:t xml:space="preserve">Linnuekspert OÜ Aarne Tuule ja Triin Leetmaa poolt on koostatud aruanne </w:t>
      </w:r>
      <w:r w:rsidR="00CB4513" w:rsidRPr="00E36C83">
        <w:rPr>
          <w:rStyle w:val="ui-provider"/>
        </w:rPr>
        <w:t xml:space="preserve">„Eksperthinnang Põllukivi detailplaneeringu elluviimise mõjust </w:t>
      </w:r>
      <w:r w:rsidRPr="00E36C83">
        <w:rPr>
          <w:rStyle w:val="ui-provider"/>
        </w:rPr>
        <w:t>I kaitsekategooria liigi suur-konnakotka toitumisalale“.</w:t>
      </w:r>
    </w:p>
    <w:p w14:paraId="5E0CF0A0" w14:textId="3036891D" w:rsidR="00CB4513" w:rsidRDefault="00182D2C" w:rsidP="00CB4513">
      <w:pPr>
        <w:spacing w:before="120"/>
        <w:rPr>
          <w:rStyle w:val="ui-provider"/>
        </w:rPr>
      </w:pPr>
      <w:r w:rsidRPr="00E36C83">
        <w:rPr>
          <w:rStyle w:val="ui-provider"/>
        </w:rPr>
        <w:t>Aruande kohaselt:</w:t>
      </w:r>
    </w:p>
    <w:p w14:paraId="70DC35BE" w14:textId="0F9677B0" w:rsidR="00116161" w:rsidRPr="00E36C83" w:rsidRDefault="00116161" w:rsidP="00BB3448">
      <w:pPr>
        <w:spacing w:before="120"/>
        <w:rPr>
          <w:rStyle w:val="ui-provider"/>
        </w:rPr>
      </w:pPr>
      <w:r>
        <w:rPr>
          <w:rStyle w:val="ui-provider"/>
        </w:rPr>
        <w:t>S</w:t>
      </w:r>
      <w:r w:rsidRPr="00116161">
        <w:rPr>
          <w:rStyle w:val="ui-provider"/>
        </w:rPr>
        <w:t xml:space="preserve">uur-konnakotkad </w:t>
      </w:r>
      <w:r>
        <w:rPr>
          <w:rStyle w:val="ui-provider"/>
        </w:rPr>
        <w:t>kasutavad</w:t>
      </w:r>
      <w:r w:rsidRPr="00116161">
        <w:rPr>
          <w:rStyle w:val="ui-provider"/>
        </w:rPr>
        <w:t xml:space="preserve"> Põllukivi </w:t>
      </w:r>
      <w:r>
        <w:rPr>
          <w:rStyle w:val="ui-provider"/>
        </w:rPr>
        <w:t xml:space="preserve">detailplaneeringu ala </w:t>
      </w:r>
      <w:r w:rsidR="009C1C36">
        <w:rPr>
          <w:rStyle w:val="ui-provider"/>
        </w:rPr>
        <w:t>lääneosa</w:t>
      </w:r>
      <w:r w:rsidRPr="00116161">
        <w:rPr>
          <w:rStyle w:val="ui-provider"/>
        </w:rPr>
        <w:t xml:space="preserve"> istumiskohtade</w:t>
      </w:r>
      <w:r w:rsidR="009C1C36">
        <w:rPr>
          <w:rStyle w:val="ui-provider"/>
        </w:rPr>
        <w:t>na</w:t>
      </w:r>
      <w:r w:rsidRPr="00116161">
        <w:rPr>
          <w:rStyle w:val="ui-provider"/>
        </w:rPr>
        <w:t xml:space="preserve"> (alal leiduvate saakobjektide</w:t>
      </w:r>
      <w:r w:rsidR="009C1C36">
        <w:rPr>
          <w:rStyle w:val="ui-provider"/>
        </w:rPr>
        <w:t xml:space="preserve"> </w:t>
      </w:r>
      <w:r w:rsidRPr="00116161">
        <w:rPr>
          <w:rStyle w:val="ui-provider"/>
        </w:rPr>
        <w:t>varitsemiseks – levinud jahistrateegia). Asukohapunktide kogumid kattuvad Põllukivi</w:t>
      </w:r>
      <w:r w:rsidR="009C1C36">
        <w:rPr>
          <w:rStyle w:val="ui-provider"/>
        </w:rPr>
        <w:t xml:space="preserve"> </w:t>
      </w:r>
      <w:r w:rsidRPr="00116161">
        <w:rPr>
          <w:rStyle w:val="ui-provider"/>
        </w:rPr>
        <w:t>maaüksusel asuvate kivivarede ja Väikepõllu maaüksuse põhjaservas kasvava metsribaga,</w:t>
      </w:r>
      <w:r w:rsidR="009C1C36">
        <w:rPr>
          <w:rStyle w:val="ui-provider"/>
        </w:rPr>
        <w:t xml:space="preserve"> </w:t>
      </w:r>
      <w:r w:rsidRPr="00116161">
        <w:rPr>
          <w:rStyle w:val="ui-provider"/>
        </w:rPr>
        <w:t>eriti selle Põllukivi maaüksuse poolse nurgaga</w:t>
      </w:r>
      <w:r w:rsidR="009C1C36">
        <w:rPr>
          <w:rStyle w:val="ui-provider"/>
        </w:rPr>
        <w:t xml:space="preserve">. </w:t>
      </w:r>
      <w:r w:rsidR="00BB3448" w:rsidRPr="00BB3448">
        <w:rPr>
          <w:rStyle w:val="ui-provider"/>
        </w:rPr>
        <w:t>Suur-konnakotka kaitse tegevuskavas</w:t>
      </w:r>
      <w:r w:rsidR="00BB3448">
        <w:rPr>
          <w:rStyle w:val="ui-provider"/>
        </w:rPr>
        <w:t xml:space="preserve"> </w:t>
      </w:r>
      <w:r w:rsidR="00BB3448" w:rsidRPr="00BB3448">
        <w:rPr>
          <w:rStyle w:val="ui-provider"/>
        </w:rPr>
        <w:t>(Väli 2020) on saagialade hävinemine ja kahjustamine hinnatud suure tähtsusega</w:t>
      </w:r>
      <w:r w:rsidR="00BB3448">
        <w:rPr>
          <w:rStyle w:val="ui-provider"/>
        </w:rPr>
        <w:t xml:space="preserve"> </w:t>
      </w:r>
      <w:r w:rsidR="00BB3448" w:rsidRPr="00BB3448">
        <w:rPr>
          <w:rStyle w:val="ui-provider"/>
        </w:rPr>
        <w:t>ohuteguriks ehk teguriks, mille jätkumisel võib 20 aasta jooksul Eesti asurkond kahaneda</w:t>
      </w:r>
      <w:r w:rsidR="00BB3448">
        <w:rPr>
          <w:rStyle w:val="ui-provider"/>
        </w:rPr>
        <w:t xml:space="preserve"> </w:t>
      </w:r>
      <w:r w:rsidR="00BB3448" w:rsidRPr="00BB3448">
        <w:rPr>
          <w:rStyle w:val="ui-provider"/>
        </w:rPr>
        <w:t>enam kui 20% ulatuses.</w:t>
      </w:r>
    </w:p>
    <w:p w14:paraId="5AAD20A5" w14:textId="77777777" w:rsidR="00182D2C" w:rsidRDefault="00182D2C" w:rsidP="00CB4513">
      <w:pPr>
        <w:spacing w:before="120"/>
      </w:pPr>
      <w:r>
        <w:t xml:space="preserve">Põllukivi DP elluviimise eeldused Mõisaküla suur-konnakotkaste toitumisala kvaliteedi säilitamiseks on järgmised: </w:t>
      </w:r>
    </w:p>
    <w:p w14:paraId="6DEF344D" w14:textId="77777777" w:rsidR="00182D2C" w:rsidRDefault="00182D2C" w:rsidP="00582A53">
      <w:r>
        <w:t xml:space="preserve">1. Põllukivi DP viiakse ellu vähendatud mahus, arvates hoonestatavast alast välja kavandatavast Pähklimäe teest läände jääv ala (Põllukivi tee, Pähklimäe tee, Kaeravälja tee vaheline ala; joonis 11) kui hoonestatava DP osa puhvertsoon. </w:t>
      </w:r>
    </w:p>
    <w:p w14:paraId="4A9149FE" w14:textId="77777777" w:rsidR="00182D2C" w:rsidRDefault="00182D2C" w:rsidP="00582A53">
      <w:r>
        <w:t xml:space="preserve">2. Hoonestatavast alast välja arvatud ala (joonis 11) majandatakse püsirohumaana ja sinna luuakse saagi varitsemiseks maastikuelemente (kivivared). </w:t>
      </w:r>
    </w:p>
    <w:p w14:paraId="5515BC22" w14:textId="2F8637CE" w:rsidR="00182D2C" w:rsidRDefault="00182D2C" w:rsidP="00CB4513">
      <w:pPr>
        <w:spacing w:before="120"/>
      </w:pPr>
      <w:r>
        <w:rPr>
          <w:noProof/>
        </w:rPr>
        <w:lastRenderedPageBreak/>
        <w:drawing>
          <wp:inline distT="0" distB="0" distL="0" distR="0" wp14:anchorId="5D5AE460" wp14:editId="2D7583D6">
            <wp:extent cx="5762625" cy="5219700"/>
            <wp:effectExtent l="0" t="0" r="9525" b="0"/>
            <wp:docPr id="3891339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2625" cy="5219700"/>
                    </a:xfrm>
                    <a:prstGeom prst="rect">
                      <a:avLst/>
                    </a:prstGeom>
                    <a:noFill/>
                    <a:ln>
                      <a:noFill/>
                    </a:ln>
                  </pic:spPr>
                </pic:pic>
              </a:graphicData>
            </a:graphic>
          </wp:inline>
        </w:drawing>
      </w:r>
    </w:p>
    <w:p w14:paraId="51E19618" w14:textId="77777777" w:rsidR="00182D2C" w:rsidRDefault="00182D2C" w:rsidP="00582A53">
      <w:pPr>
        <w:spacing w:line="276" w:lineRule="auto"/>
      </w:pPr>
      <w:r>
        <w:t xml:space="preserve">3. Säilitatakse Väikepõllu ja Suurepõllu maaüksuse põhjaservas kasvava metsariba kui konnakotkaste toitumisala oluline maastikuelement (saagivaritsuskoht). 15 </w:t>
      </w:r>
    </w:p>
    <w:p w14:paraId="215A4A52" w14:textId="77777777" w:rsidR="00182D2C" w:rsidRDefault="00182D2C" w:rsidP="00582A53">
      <w:pPr>
        <w:spacing w:line="276" w:lineRule="auto"/>
      </w:pPr>
      <w:r>
        <w:t xml:space="preserve">4. Väikepõllu ja Suurepõllu maaüksuseid majandatakse püsirohumaana. </w:t>
      </w:r>
    </w:p>
    <w:p w14:paraId="3A9A7EB5" w14:textId="77777777" w:rsidR="00182D2C" w:rsidRDefault="00182D2C" w:rsidP="00582A53">
      <w:pPr>
        <w:spacing w:line="276" w:lineRule="auto"/>
      </w:pPr>
      <w:r>
        <w:t xml:space="preserve">5. Väikepõllu ja Põllukivi maaüksuste piiril paikneva Kurna oja ümber luuakse veekogumi mõlemale kaldapealsele mitmerindeline, eelistatult vähe hooldust vajav ning võimalusel kohalikest liikidest koosnev taimestiku riba võimalikult laias ulatuses (ELLE 2020), tõstmaks konnakotkaste toitumisala kvaliteeti. </w:t>
      </w:r>
    </w:p>
    <w:p w14:paraId="7B31648D" w14:textId="77777777" w:rsidR="00182D2C" w:rsidRDefault="00182D2C" w:rsidP="00582A53">
      <w:pPr>
        <w:spacing w:line="276" w:lineRule="auto"/>
      </w:pPr>
      <w:r>
        <w:t xml:space="preserve">6. Mõisaküla konnakotkaste pesadest 2 km raadiuses ei võimaldata edaspidi ellu viia planeeringuid, mis toovad kaasa rohumaade pindala kahanemise, sh päikeseparkide rajamise näol. </w:t>
      </w:r>
    </w:p>
    <w:p w14:paraId="727BF645" w14:textId="53FBBA92" w:rsidR="00182D2C" w:rsidRDefault="00182D2C" w:rsidP="00582A53">
      <w:pPr>
        <w:spacing w:after="120" w:line="276" w:lineRule="auto"/>
      </w:pPr>
      <w:r>
        <w:t>7. Mõisaküla konnakotkaste pesadest 2 km raadiuses soodustatakse põllumaade majandamist püsirohumaadena.</w:t>
      </w:r>
    </w:p>
    <w:p w14:paraId="002CEB2B" w14:textId="40B6770B" w:rsidR="00BB3448" w:rsidRDefault="00BB3448" w:rsidP="00496856">
      <w:pPr>
        <w:spacing w:before="120" w:after="120"/>
      </w:pPr>
      <w:r>
        <w:t xml:space="preserve">Ülaltoodut arvestades on </w:t>
      </w:r>
      <w:r w:rsidR="00812E1F">
        <w:t xml:space="preserve">detailplaneeringu menetluse raames </w:t>
      </w:r>
      <w:r>
        <w:t xml:space="preserve">loobutud </w:t>
      </w:r>
      <w:r w:rsidR="00CA2D9A">
        <w:t xml:space="preserve">osaliselt äri- ja tootmismaade planeerimisest </w:t>
      </w:r>
      <w:r w:rsidR="00C17366">
        <w:t xml:space="preserve">läänepoolsel osal, mis on olulised suur-konnakotkastele. </w:t>
      </w:r>
    </w:p>
    <w:p w14:paraId="3E71372F" w14:textId="59DF288E" w:rsidR="00BF34F6" w:rsidRPr="00641C21" w:rsidRDefault="00582A53" w:rsidP="00496856">
      <w:pPr>
        <w:pStyle w:val="Heading2"/>
        <w:numPr>
          <w:ilvl w:val="1"/>
          <w:numId w:val="21"/>
        </w:numPr>
        <w:spacing w:before="120" w:after="120"/>
        <w:ind w:left="369" w:hanging="369"/>
      </w:pPr>
      <w:bookmarkStart w:id="64" w:name="_Toc162421598"/>
      <w:r>
        <w:rPr>
          <w:rStyle w:val="Heading2Char"/>
          <w:bCs/>
        </w:rPr>
        <w:t xml:space="preserve">PERSPEKTIIVSE </w:t>
      </w:r>
      <w:r w:rsidR="00BF34F6" w:rsidRPr="00641C21">
        <w:rPr>
          <w:rStyle w:val="Heading2Char"/>
          <w:bCs/>
        </w:rPr>
        <w:t>JUURDEPÄÄSUTEE RAJAMINE KURNA OJA EHITUSKEELU VÖÖNDISSE</w:t>
      </w:r>
      <w:bookmarkEnd w:id="64"/>
    </w:p>
    <w:p w14:paraId="08F6E1B0" w14:textId="3F3FBBB8" w:rsidR="005765D2" w:rsidRDefault="005765D2" w:rsidP="00647688">
      <w:pPr>
        <w:spacing w:before="200"/>
      </w:pPr>
      <w:r w:rsidRPr="001F73B4">
        <w:rPr>
          <w:lang w:eastAsia="ar-SA"/>
        </w:rPr>
        <w:t>Detailplaneeringu lisamaterjalina on koostatud (</w:t>
      </w:r>
      <w:r w:rsidR="00647688" w:rsidRPr="001F73B4">
        <w:t xml:space="preserve">Rohevõrgustiku analüüs, koostanud Estonian, Latvian &amp; Lithuanian Environment OÜ_2020_ töö nr 19/AS/133) </w:t>
      </w:r>
      <w:r w:rsidRPr="001F73B4">
        <w:rPr>
          <w:lang w:eastAsia="ar-SA"/>
        </w:rPr>
        <w:t xml:space="preserve">koostanud </w:t>
      </w:r>
      <w:r w:rsidR="00647688" w:rsidRPr="001F73B4">
        <w:rPr>
          <w:lang w:eastAsia="ar-SA"/>
        </w:rPr>
        <w:t xml:space="preserve">rohevõrgustiku analüüs, mis analüüsib </w:t>
      </w:r>
      <w:r w:rsidRPr="001F73B4">
        <w:rPr>
          <w:lang w:eastAsia="ar-SA"/>
        </w:rPr>
        <w:t>juurdepääsu rajamis</w:t>
      </w:r>
      <w:r w:rsidR="00647688" w:rsidRPr="001F73B4">
        <w:rPr>
          <w:lang w:eastAsia="ar-SA"/>
        </w:rPr>
        <w:t>t</w:t>
      </w:r>
      <w:r w:rsidRPr="001F73B4">
        <w:rPr>
          <w:lang w:eastAsia="ar-SA"/>
        </w:rPr>
        <w:t xml:space="preserve"> planeeritavale alale 11 Tallinn ringteelt.</w:t>
      </w:r>
    </w:p>
    <w:p w14:paraId="023CE493" w14:textId="3F3A664A" w:rsidR="005765D2" w:rsidRPr="00496856" w:rsidRDefault="005765D2" w:rsidP="005765D2">
      <w:pPr>
        <w:rPr>
          <w:rStyle w:val="ui-provider"/>
        </w:rPr>
      </w:pPr>
      <w:r w:rsidRPr="00287185">
        <w:t>Tulenevalt d</w:t>
      </w:r>
      <w:r w:rsidRPr="005765D2">
        <w:rPr>
          <w:rFonts w:eastAsiaTheme="minorHAnsi"/>
          <w:lang w:eastAsia="en-US"/>
        </w:rPr>
        <w:t>etailplaneeringu alale ulatuvast I kaitsekategooria liigi suur-konnakotka toitumisalast (</w:t>
      </w:r>
      <w:r w:rsidRPr="00287185">
        <w:rPr>
          <w:rStyle w:val="ui-provider"/>
        </w:rPr>
        <w:t xml:space="preserve">Linnuekspert OÜ aruanne „Eksperthinnang Põllukivi detailplaneeringu elluviimise mõjust I kaitsekategooria liigi suur-konnakotka toitumisalale“) ei ole detailplaneeringu elluviimisel võimalik 11 </w:t>
      </w:r>
      <w:r w:rsidRPr="00287185">
        <w:rPr>
          <w:rStyle w:val="ui-provider"/>
        </w:rPr>
        <w:lastRenderedPageBreak/>
        <w:t xml:space="preserve">Tallinna ringteelt juurdepääsu rajada. Juurdepääs on planeeringus tähistatud </w:t>
      </w:r>
      <w:r w:rsidRPr="00496856">
        <w:rPr>
          <w:rStyle w:val="ui-provider"/>
        </w:rPr>
        <w:t xml:space="preserve">perspektiivsena (vt </w:t>
      </w:r>
      <w:r w:rsidR="00496856" w:rsidRPr="00496856">
        <w:rPr>
          <w:rStyle w:val="ui-provider"/>
        </w:rPr>
        <w:t xml:space="preserve">joonis AS-02 </w:t>
      </w:r>
      <w:r w:rsidRPr="00496856">
        <w:rPr>
          <w:rStyle w:val="ui-provider"/>
        </w:rPr>
        <w:t xml:space="preserve">kontaktvööndi joonis) ning projektlahendus saab tulla päevakorda asjaolude muutumise korral. </w:t>
      </w:r>
    </w:p>
    <w:p w14:paraId="00903B51" w14:textId="77777777" w:rsidR="005765D2" w:rsidRDefault="005765D2" w:rsidP="00D93930">
      <w:pPr>
        <w:rPr>
          <w:highlight w:val="yellow"/>
        </w:rPr>
      </w:pPr>
    </w:p>
    <w:p w14:paraId="361C218C" w14:textId="10A980A4" w:rsidR="00647688" w:rsidRPr="00496856" w:rsidRDefault="00647688" w:rsidP="00D93930">
      <w:r w:rsidRPr="00496856">
        <w:t>Kuna juurdepääsu osa on kujutatud perspektiivsena (vt kontaktivöönd) ning olemasoleva infrastruktuuriga  on kaasnenud mitmeid teisigi puudusi tulenevalt elusloodusest, mida rohevõrgustiku analüüs ka kajastab, siis planeerimisprotsessi ülevaatlikkuse huvides on antud peatükk detailplaneeringu seletuskirjas siiski kajastatud.</w:t>
      </w:r>
    </w:p>
    <w:p w14:paraId="1284BA97" w14:textId="77777777" w:rsidR="005765D2" w:rsidRDefault="005765D2" w:rsidP="00D93930">
      <w:pPr>
        <w:rPr>
          <w:highlight w:val="yellow"/>
        </w:rPr>
      </w:pPr>
    </w:p>
    <w:p w14:paraId="368EABC3" w14:textId="57599CF8" w:rsidR="0017620B" w:rsidRPr="00B34601" w:rsidRDefault="0017620B" w:rsidP="00D93930">
      <w:r w:rsidRPr="00B34601">
        <w:t xml:space="preserve">Planeeringualale on kavandatud </w:t>
      </w:r>
      <w:r w:rsidR="00484655" w:rsidRPr="00B34601">
        <w:t xml:space="preserve">perspektiivne </w:t>
      </w:r>
      <w:r w:rsidRPr="00B34601">
        <w:t xml:space="preserve">juurdepääs ka 11 Tallinna ringteelt, mis võimaldab </w:t>
      </w:r>
      <w:r w:rsidR="00484655" w:rsidRPr="00B34601">
        <w:t xml:space="preserve">perspektiivselt </w:t>
      </w:r>
      <w:r w:rsidRPr="00B34601">
        <w:t>hajutada koormust Rukki tee ringristmikule.</w:t>
      </w:r>
    </w:p>
    <w:p w14:paraId="0FEA2835" w14:textId="40774F62" w:rsidR="0017620B" w:rsidRDefault="0017620B" w:rsidP="00D93930">
      <w:r w:rsidRPr="00B34601">
        <w:t xml:space="preserve">Kuna </w:t>
      </w:r>
      <w:r w:rsidR="00484655" w:rsidRPr="00B34601">
        <w:t xml:space="preserve">varasemalt </w:t>
      </w:r>
      <w:r w:rsidRPr="00B34601">
        <w:t>planeeritud</w:t>
      </w:r>
      <w:r w:rsidR="00484655" w:rsidRPr="00B34601">
        <w:t xml:space="preserve"> (hetkel perspektiivne juurdepääs)</w:t>
      </w:r>
      <w:r w:rsidRPr="00B34601">
        <w:t xml:space="preserve"> 11 Tallinna ringteelt juurdepääsu asukohas on tegemist väärtuslike põllumaade ja rohevõrgustiku alaga on tellitud rohevõrgustiku analüüs (vt. DP lisad 2 – Rohevõrgustiku analüüs), mis analüüsib ja  LOMH-i (Rahvusvahelise põhimaantee 11 (E265) Tallinna ringtee liiklusohutusele avalduva mõju hindamine seoses Põllukivi kinnistu detailplaneeringus </w:t>
      </w:r>
      <w:r w:rsidR="003953A7">
        <w:t xml:space="preserve">11 </w:t>
      </w:r>
      <w:r w:rsidR="00274E92">
        <w:t xml:space="preserve">Tallinna </w:t>
      </w:r>
      <w:r w:rsidR="003953A7">
        <w:t xml:space="preserve">ringteele </w:t>
      </w:r>
      <w:r w:rsidRPr="00B34601">
        <w:t>vahemikku km 12,1-12,9 uue ristumiskoha kavandamisega) tööd</w:t>
      </w:r>
      <w:r w:rsidR="00145D0D" w:rsidRPr="00B34601">
        <w:t xml:space="preserve">, mis on koostatud Transpordiameti (endise Maanteeameti) Taristu teenuste osakonna tellimusel. </w:t>
      </w:r>
      <w:r w:rsidRPr="00B34601">
        <w:t xml:space="preserve"> </w:t>
      </w:r>
    </w:p>
    <w:p w14:paraId="7E8ECA2A" w14:textId="77777777" w:rsidR="00E22174" w:rsidRDefault="00E22174" w:rsidP="00D93930"/>
    <w:p w14:paraId="4DDD557A" w14:textId="2A4602D8" w:rsidR="00E22174" w:rsidRPr="00B34601" w:rsidRDefault="00C938BE" w:rsidP="00D93930">
      <w:r>
        <w:rPr>
          <w:noProof/>
        </w:rPr>
        <w:drawing>
          <wp:inline distT="0" distB="0" distL="0" distR="0" wp14:anchorId="38605228" wp14:editId="7D608422">
            <wp:extent cx="5753100" cy="4235450"/>
            <wp:effectExtent l="0" t="0" r="0" b="0"/>
            <wp:docPr id="14988648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53100" cy="4235450"/>
                    </a:xfrm>
                    <a:prstGeom prst="rect">
                      <a:avLst/>
                    </a:prstGeom>
                    <a:noFill/>
                    <a:ln>
                      <a:noFill/>
                    </a:ln>
                  </pic:spPr>
                </pic:pic>
              </a:graphicData>
            </a:graphic>
          </wp:inline>
        </w:drawing>
      </w:r>
    </w:p>
    <w:p w14:paraId="38A97B1A" w14:textId="5AF23A7A" w:rsidR="000E36FB" w:rsidRDefault="000E36FB" w:rsidP="00145D0D">
      <w:pPr>
        <w:pStyle w:val="Default"/>
        <w:rPr>
          <w:rFonts w:ascii="Arial" w:hAnsi="Arial" w:cs="Arial"/>
          <w:noProof/>
          <w:sz w:val="20"/>
          <w:szCs w:val="20"/>
          <w:highlight w:val="yellow"/>
        </w:rPr>
      </w:pPr>
    </w:p>
    <w:p w14:paraId="4B70DA55" w14:textId="6D334F9A" w:rsidR="000E36FB" w:rsidRPr="00647688" w:rsidRDefault="000E36FB" w:rsidP="00145D0D">
      <w:pPr>
        <w:pStyle w:val="Default"/>
        <w:rPr>
          <w:rFonts w:ascii="Arial" w:hAnsi="Arial" w:cs="Arial"/>
          <w:sz w:val="18"/>
          <w:szCs w:val="18"/>
          <w:highlight w:val="green"/>
        </w:rPr>
      </w:pPr>
      <w:r w:rsidRPr="00B34601">
        <w:rPr>
          <w:rFonts w:ascii="Arial" w:hAnsi="Arial" w:cs="Arial"/>
          <w:i/>
          <w:sz w:val="18"/>
          <w:szCs w:val="18"/>
        </w:rPr>
        <w:t>Väljavõte LOMH aruande joonisest (juurdepääsud variant A, B, C ja D)</w:t>
      </w:r>
    </w:p>
    <w:p w14:paraId="24848A9B" w14:textId="77777777" w:rsidR="000E36FB" w:rsidRPr="00310BF6" w:rsidRDefault="000E36FB" w:rsidP="00145D0D">
      <w:pPr>
        <w:pStyle w:val="Default"/>
        <w:rPr>
          <w:rFonts w:ascii="Arial" w:hAnsi="Arial" w:cs="Arial"/>
          <w:sz w:val="20"/>
          <w:szCs w:val="20"/>
          <w:highlight w:val="yellow"/>
        </w:rPr>
      </w:pPr>
    </w:p>
    <w:p w14:paraId="00ADFC54" w14:textId="2F348C36" w:rsidR="00145D0D" w:rsidRPr="00B34601" w:rsidRDefault="00145D0D" w:rsidP="00145D0D">
      <w:pPr>
        <w:pStyle w:val="Default"/>
        <w:rPr>
          <w:rFonts w:ascii="Arial" w:hAnsi="Arial" w:cs="Arial"/>
          <w:sz w:val="20"/>
          <w:szCs w:val="20"/>
        </w:rPr>
      </w:pPr>
      <w:r w:rsidRPr="00B34601">
        <w:rPr>
          <w:rFonts w:ascii="Arial" w:hAnsi="Arial" w:cs="Arial"/>
          <w:sz w:val="20"/>
          <w:szCs w:val="20"/>
        </w:rPr>
        <w:t>Liiklusohutusele avalduva mõju hindamise (edaspidi LOMH) eesmärgiks oli kavandatava ristumiskoha asukoha variantide (A, B,</w:t>
      </w:r>
      <w:r w:rsidR="00B34601" w:rsidRPr="00B34601">
        <w:rPr>
          <w:rFonts w:ascii="Arial" w:hAnsi="Arial" w:cs="Arial"/>
          <w:sz w:val="20"/>
          <w:szCs w:val="20"/>
        </w:rPr>
        <w:t xml:space="preserve"> C, D</w:t>
      </w:r>
      <w:r w:rsidRPr="00B34601">
        <w:rPr>
          <w:rFonts w:ascii="Arial" w:hAnsi="Arial" w:cs="Arial"/>
          <w:sz w:val="20"/>
          <w:szCs w:val="20"/>
        </w:rPr>
        <w:t>) võrdlus riigitee 11</w:t>
      </w:r>
      <w:r w:rsidR="00FD3B78">
        <w:rPr>
          <w:rFonts w:ascii="Arial" w:hAnsi="Arial" w:cs="Arial"/>
          <w:sz w:val="20"/>
          <w:szCs w:val="20"/>
        </w:rPr>
        <w:t xml:space="preserve"> Tallinna ringtee</w:t>
      </w:r>
      <w:r w:rsidRPr="00B34601">
        <w:rPr>
          <w:rFonts w:ascii="Arial" w:hAnsi="Arial" w:cs="Arial"/>
          <w:sz w:val="20"/>
          <w:szCs w:val="20"/>
        </w:rPr>
        <w:t xml:space="preserve"> liiklusohutuse seisukohalt. </w:t>
      </w:r>
    </w:p>
    <w:p w14:paraId="33274B39" w14:textId="08F62EF1" w:rsidR="00145D0D" w:rsidRPr="00C26860" w:rsidRDefault="00145D0D" w:rsidP="00D93930">
      <w:r w:rsidRPr="00C26860">
        <w:t>Lähtudes LOMH aruandes toodust eelistab Maanteeamet täiendavat varianti D (ristumiskoht paikneb kahe settebasseini vahel km 12,701) ning peab vajalikuks sellega Põllukivi detailplaneeringu koostamisel arvestada.</w:t>
      </w:r>
    </w:p>
    <w:p w14:paraId="0F5666AF" w14:textId="77777777" w:rsidR="00145D0D" w:rsidRPr="00C26860" w:rsidRDefault="00145D0D" w:rsidP="00D93930"/>
    <w:p w14:paraId="6DD6BB4B" w14:textId="63A18650" w:rsidR="000A6C36" w:rsidRPr="00641C21" w:rsidRDefault="0017620B" w:rsidP="00D93930">
      <w:r w:rsidRPr="00C26860">
        <w:t>Rohevõrgustiku analüüsis</w:t>
      </w:r>
      <w:r w:rsidR="00145D0D" w:rsidRPr="00C26860">
        <w:t>t selgub, et k</w:t>
      </w:r>
      <w:r w:rsidRPr="00C26860">
        <w:t>õige vä</w:t>
      </w:r>
      <w:r w:rsidR="00484655" w:rsidRPr="00C26860">
        <w:t>iksem</w:t>
      </w:r>
      <w:r w:rsidRPr="00C26860">
        <w:t xml:space="preserve"> (kuigi mõju kõigi variantide puhul) </w:t>
      </w:r>
      <w:r w:rsidR="00484655" w:rsidRPr="00C26860">
        <w:t xml:space="preserve">on kahju </w:t>
      </w:r>
      <w:r w:rsidRPr="00C26860">
        <w:t xml:space="preserve"> keskkon</w:t>
      </w:r>
      <w:r w:rsidR="00484655" w:rsidRPr="00C26860">
        <w:t xml:space="preserve">nale </w:t>
      </w:r>
      <w:r w:rsidRPr="00C26860">
        <w:t>variant A</w:t>
      </w:r>
      <w:r w:rsidR="00145D0D" w:rsidRPr="00C26860">
        <w:t xml:space="preserve"> </w:t>
      </w:r>
      <w:r w:rsidR="00484655" w:rsidRPr="00C26860">
        <w:t xml:space="preserve">puhul </w:t>
      </w:r>
      <w:r w:rsidR="00145D0D" w:rsidRPr="00C26860">
        <w:t>(vt. LOMH aruanne</w:t>
      </w:r>
      <w:r w:rsidR="000E36FB" w:rsidRPr="00C26860">
        <w:t xml:space="preserve"> - </w:t>
      </w:r>
      <w:r w:rsidR="00145D0D" w:rsidRPr="00C26860">
        <w:t xml:space="preserve"> DP Lisad 2 Liiklusuuringud ja eskiisid / maanteeameti kiri_ LOMH aruanne)</w:t>
      </w:r>
      <w:r w:rsidRPr="00C26860">
        <w:t>.</w:t>
      </w:r>
      <w:r w:rsidRPr="00641C21">
        <w:t xml:space="preserve"> </w:t>
      </w:r>
    </w:p>
    <w:p w14:paraId="57430248" w14:textId="77777777" w:rsidR="000A6C36" w:rsidRPr="00641C21" w:rsidRDefault="000A6C36" w:rsidP="00D93930"/>
    <w:p w14:paraId="50B65E37" w14:textId="61DC30A5" w:rsidR="000A6C36" w:rsidRPr="00647688" w:rsidRDefault="000A6C36" w:rsidP="0008048B">
      <w:pPr>
        <w:spacing w:after="120"/>
        <w:rPr>
          <w:highlight w:val="green"/>
          <w:u w:val="single"/>
        </w:rPr>
      </w:pPr>
      <w:r w:rsidRPr="00C26860">
        <w:rPr>
          <w:u w:val="single"/>
        </w:rPr>
        <w:t>Rohevõrgustiku analüüsi kokkuvõte:</w:t>
      </w:r>
    </w:p>
    <w:p w14:paraId="20B718D8" w14:textId="20D91980" w:rsidR="000A6C36" w:rsidRPr="00C26860" w:rsidRDefault="000A6C36" w:rsidP="00D93930">
      <w:r w:rsidRPr="00C26860">
        <w:lastRenderedPageBreak/>
        <w:t xml:space="preserve">Rohevõrgustik Põllukivi kinnistul ja selle lähialal (sh Rae valla põhja- ja lõunaosa ühendamisel Jüri viadukti läänepoolsel lähialal) ei tööta tõenäoliselt efektiivselt ulukite liikumis(t)e tagamiseks. Põhimaantee nr 2 ületamisel on taristu tõttu rajatud palju objekte, mis takistavad kiiret ja turvalist teeületamist. Samuti ei ole rohevõrgustiku jaoks väärtuslikud ulatuslikud põllumaad, mis praegust rohevõrgustikku selles piirkonnas peamiselt iseloomustab. </w:t>
      </w:r>
    </w:p>
    <w:p w14:paraId="2B40D81C" w14:textId="77777777" w:rsidR="000A6C36" w:rsidRPr="00C26860" w:rsidRDefault="000A6C36" w:rsidP="00D93930">
      <w:r w:rsidRPr="00C26860">
        <w:t xml:space="preserve">Rohevõrgustiku toimimise, Rae valla põhjaosa tuumala (Ülemiste järve äärsed alad) ning lõunaosa tuumala (Ihuvere raba ja Kiili vallas Kurna mets) vahel, analüüsitavas piirkonnas, peamiseks eelduseks on Kurna oja äärsete alade säilitamine, hoidmine ning rikastamine sobiliku haljastusega. Oja kaldaääred on oluliseks liikumisaladeks küll kõigile loomadele, kuid eeltoodust lähtudes on analüüsi üheks </w:t>
      </w:r>
      <w:r w:rsidRPr="00C26860">
        <w:rPr>
          <w:u w:val="single"/>
        </w:rPr>
        <w:t>ettepanekuks lahendada taristu konfliktolukorrad soodustades eelkõige väikeloomade ja lindude liikumist Kurna oja kaldaääri mööda, sh vajadusel teealuste läbipääsude rajamine.</w:t>
      </w:r>
      <w:r w:rsidRPr="00C26860">
        <w:t xml:space="preserve"> </w:t>
      </w:r>
    </w:p>
    <w:p w14:paraId="1C23A14E" w14:textId="46AAA678" w:rsidR="000A6C36" w:rsidRPr="00C26860" w:rsidRDefault="000A6C36" w:rsidP="00D93930">
      <w:r w:rsidRPr="00C26860">
        <w:t xml:space="preserve">Põllukivi kinnistu ja selle lähiala detailplaneeringu võimalike juurdepääsuteede osas ei ole rohevõrgustiku seisukohalt niivõrd oluline, millist lahendust kasutatakse (kuigi ohutusuuringu (LOMH aruanne) järgi saab selleks olla vaid variant „D“), sest negatiivset mõju avaldab lahendus piirkonnale igal juhul. Arvestamata tehniliste eripärade ja piiranguteta, oleks aga väikseima negatiivse mõjuga eelduslikult mahasõidu variant A. </w:t>
      </w:r>
    </w:p>
    <w:p w14:paraId="6845DBA0" w14:textId="7054F337" w:rsidR="000A6C36" w:rsidRPr="00C26860" w:rsidRDefault="000A6C36" w:rsidP="00D93930">
      <w:r w:rsidRPr="00C26860">
        <w:t>Piirkonna rohevõrgustik on tugeva surve all. Olemasolev ja kavandatav arendustegevus ei ole piisavalt arvestanud rohevõrgustiku sidususe tagamisega. Sellegipoolest tuleks olemasolevaid rohevõrgu alasid säilitada maksimaalses ulatuses ning tagada edaspidine rohevõrguga arvestav planeerimine, et alles hoida teised rohevõrgustiku väärtused – kliimamuutustega toimetulek, kliimaregulatsioon jt.</w:t>
      </w:r>
    </w:p>
    <w:p w14:paraId="7CBDC3D0" w14:textId="669DE625" w:rsidR="00443370" w:rsidRPr="00C26860" w:rsidRDefault="00443370" w:rsidP="00D93930">
      <w:r w:rsidRPr="00C26860">
        <w:t xml:space="preserve">(Leevendusmeetmed vt DP lisa 3 – Rohevõrgustiku analüüs) </w:t>
      </w:r>
    </w:p>
    <w:p w14:paraId="50747F3D" w14:textId="77777777" w:rsidR="00FC6D25" w:rsidRPr="00D12F0D" w:rsidRDefault="00FC6D25" w:rsidP="00D93930"/>
    <w:p w14:paraId="090BA299" w14:textId="283BBB03" w:rsidR="00145D0D" w:rsidRPr="00D12F0D" w:rsidRDefault="00731E94" w:rsidP="00145D0D">
      <w:pPr>
        <w:pStyle w:val="Default"/>
        <w:rPr>
          <w:rFonts w:ascii="Arial" w:hAnsi="Arial" w:cs="Arial"/>
          <w:sz w:val="20"/>
          <w:szCs w:val="20"/>
        </w:rPr>
      </w:pPr>
      <w:r w:rsidRPr="00D12F0D">
        <w:rPr>
          <w:rFonts w:ascii="Arial" w:hAnsi="Arial" w:cs="Arial"/>
          <w:sz w:val="20"/>
          <w:szCs w:val="20"/>
        </w:rPr>
        <w:t>Rajatav juurdepääsutee, olenemata lahedusvariandist, halvab ala rohevõrgustiku sidusust veelgi, kuid kuna olemasolevate takistuste tõttu rohevõrgustik eeldatavalt juba praegu piisavat sidustust ei taga, ei kumuleeru juurdepääsutee rajamise mõju teiste takistustega enam oluliselt.</w:t>
      </w:r>
      <w:r w:rsidR="00145D0D" w:rsidRPr="00D12F0D">
        <w:rPr>
          <w:rFonts w:ascii="Arial" w:hAnsi="Arial" w:cs="Arial"/>
          <w:sz w:val="20"/>
          <w:szCs w:val="20"/>
        </w:rPr>
        <w:t xml:space="preserve"> </w:t>
      </w:r>
    </w:p>
    <w:p w14:paraId="161FE3E9" w14:textId="6F4F3C42" w:rsidR="00731E94" w:rsidRPr="00C26860" w:rsidRDefault="00C26860" w:rsidP="00D93930">
      <w:r>
        <w:t xml:space="preserve">Detailplaneeringu </w:t>
      </w:r>
      <w:r w:rsidR="00731E94" w:rsidRPr="00C26860">
        <w:t xml:space="preserve">alale on planeeritud ka täiendava kõrghaljastuse rajamine, mis on bioloogilise mitmekesisuse suurendamiseks olulise, positiivse, mõjuga. </w:t>
      </w:r>
      <w:r w:rsidR="000E2FDA" w:rsidRPr="00C26860">
        <w:t>K</w:t>
      </w:r>
      <w:r w:rsidR="00731E94" w:rsidRPr="00C26860">
        <w:t>runtidele rajatud haljasalad toimivad elupaigana lindudele, putukatele ja teistele väiksematele loomadele (nt pisiimetajad). Detailplaneeringu alal ning globaalsete kliimamuutustega kohanemise kontekstis, on oluline roll haljastusel ka sademevett koguvate kraavide ja settetiikide koormuse vähendamisel. Vihmaperioodil suudavad rohealad aeglustada sademevee äravoolu, siduda osa sellest taimedesse ja immutada läbi pinnasesse põhjavette.</w:t>
      </w:r>
    </w:p>
    <w:p w14:paraId="3AB30C64" w14:textId="51DCFC5A" w:rsidR="00A3762D" w:rsidRPr="00D12F0D" w:rsidRDefault="00A3762D" w:rsidP="00D93930">
      <w:r w:rsidRPr="00D12F0D">
        <w:t>Rohevõrgustiku koridor, mis ühendab Rae valla põhjaosa ning Rae valla lõunaosa ja Kiili valda, ületades ühtlasi riigi põhimaanteed nr 11, ei toimi rohevõrgustiku analüüsi koostanud ekspertide hinnangul piirkonnas piisavalt, et tagada rohealade sidusus loomadele liikumiseks. Rohevõrgustiku sidusust takistab Tallinna ringtee turvalisuseks ja vastupidavuseks rajatud neli sõidurida, põrkepiirded, kõrged kraavid ja Kurna oja reostuskaitseks rajatud ja tarastatud settebasseinid. Samuti on sidusust piiravaks asjaoluks rohevõrgustiku laiuse suur erinevus Rae valla põhja- ja lõunaosas.</w:t>
      </w:r>
    </w:p>
    <w:p w14:paraId="4BCE14C8" w14:textId="491B21EC" w:rsidR="00A3762D" w:rsidRPr="00A753D9" w:rsidRDefault="00A3762D" w:rsidP="00D93930">
      <w:r w:rsidRPr="00A753D9">
        <w:t>Olemasolevat rohekoridori saab perspektiivselt toimivana näha eeskätt sini-rohekoridorina, mille peamine eesmärk saab olla veekogu ja selle kaldavööndi kaitse ning potentsiaalse levimistee pakkumine putukatele, kahepaiksetele, pisiimetajatele ning seeläbi ka taimeseemnetele. Lisaks parandab toimiv koridor reguleerivate ökosüsteemiteenuste kvaliteeti.</w:t>
      </w:r>
    </w:p>
    <w:p w14:paraId="30F12B95" w14:textId="426C6CD3" w:rsidR="00A3762D" w:rsidRPr="00A753D9" w:rsidRDefault="00A3762D" w:rsidP="00D93930">
      <w:r w:rsidRPr="00A753D9">
        <w:t>Selleks, et tagada väikeloomade (sh ka mõne väikeuluki), võimalikult sobiv ja turvaline, liikumisvõimalus kahe vallaosa vahel, pakuvad analüüsi koostanud eksperdid</w:t>
      </w:r>
      <w:r w:rsidR="00A753D9" w:rsidRPr="00A753D9">
        <w:t>,</w:t>
      </w:r>
      <w:r w:rsidRPr="00A753D9">
        <w:t xml:space="preserve"> </w:t>
      </w:r>
      <w:r w:rsidR="00A753D9" w:rsidRPr="00A753D9">
        <w:t xml:space="preserve">sõltumata detailplaneeringu lahendusest, </w:t>
      </w:r>
      <w:r w:rsidRPr="00A753D9">
        <w:t>ühe võimalusena olemasolevate truupide ümberehitamist või ojatruupide kõrvale sobiva läbipääsu rajamist, arvestades just väikeloomade nõudmisi ja eripärasid selle kujundamisel (vt skeem DP lisa 3 – Rohevõrgustiku analüüs).</w:t>
      </w:r>
    </w:p>
    <w:p w14:paraId="27D6127E" w14:textId="77777777" w:rsidR="00731E94" w:rsidRPr="00647688" w:rsidRDefault="00731E94" w:rsidP="00D93930">
      <w:pPr>
        <w:rPr>
          <w:highlight w:val="green"/>
        </w:rPr>
      </w:pPr>
    </w:p>
    <w:p w14:paraId="045D6C63" w14:textId="03A0868D" w:rsidR="00145D0D" w:rsidRPr="00A753D9" w:rsidRDefault="00A3762D" w:rsidP="00D93930">
      <w:r w:rsidRPr="00A753D9">
        <w:t xml:space="preserve">Kaaludes nii </w:t>
      </w:r>
      <w:r w:rsidR="00145D0D" w:rsidRPr="00A753D9">
        <w:t>LOAMH tulemusi ning keskkonna analüüsi tööd (sh ka valla seisukohti vallale kuuluvate maade osas)</w:t>
      </w:r>
      <w:r w:rsidRPr="00A753D9">
        <w:t xml:space="preserve"> on </w:t>
      </w:r>
      <w:r w:rsidR="00A753D9" w:rsidRPr="00A753D9">
        <w:t xml:space="preserve">perspektiivne </w:t>
      </w:r>
      <w:r w:rsidRPr="00A753D9">
        <w:t>juurdepääs 11 Tallinna ringteelt planeeringualale kavandatud vastavalt lahendusvariandile B.</w:t>
      </w:r>
      <w:r w:rsidR="00145D0D" w:rsidRPr="00A753D9">
        <w:t xml:space="preserve"> </w:t>
      </w:r>
    </w:p>
    <w:p w14:paraId="46976133" w14:textId="3F70A518" w:rsidR="00A3762D" w:rsidRDefault="00A3762D" w:rsidP="00D93930">
      <w:pPr>
        <w:rPr>
          <w:shd w:val="clear" w:color="auto" w:fill="FFFFFF"/>
        </w:rPr>
      </w:pPr>
      <w:r w:rsidRPr="00A753D9">
        <w:t>Vastavalt variant B lahendusele on koostatud liikluslahendus</w:t>
      </w:r>
      <w:r w:rsidR="00E77FE2" w:rsidRPr="00A753D9">
        <w:t xml:space="preserve"> (Planeeringuala juurdepääs põhimaanteelt nr 11 Tallinna ringtee asendiplaan ja liikluskorraldus, koostanud</w:t>
      </w:r>
      <w:r w:rsidRPr="00A753D9">
        <w:t xml:space="preserve"> </w:t>
      </w:r>
      <w:r w:rsidRPr="00A753D9">
        <w:rPr>
          <w:lang w:eastAsia="ar-SA"/>
        </w:rPr>
        <w:t>O</w:t>
      </w:r>
      <w:r w:rsidR="00A753D9" w:rsidRPr="00A753D9">
        <w:rPr>
          <w:lang w:eastAsia="ar-SA"/>
        </w:rPr>
        <w:t>Ü</w:t>
      </w:r>
      <w:r w:rsidRPr="00A753D9">
        <w:rPr>
          <w:lang w:eastAsia="ar-SA"/>
        </w:rPr>
        <w:t xml:space="preserve"> Reaalprojekt</w:t>
      </w:r>
      <w:r w:rsidR="00A753D9" w:rsidRPr="00A753D9">
        <w:rPr>
          <w:lang w:eastAsia="ar-SA"/>
        </w:rPr>
        <w:t xml:space="preserve">, </w:t>
      </w:r>
      <w:r w:rsidRPr="00A753D9">
        <w:rPr>
          <w:lang w:eastAsia="ar-SA"/>
        </w:rPr>
        <w:t>töö nr P20028</w:t>
      </w:r>
      <w:r w:rsidR="00E77FE2" w:rsidRPr="00A753D9">
        <w:rPr>
          <w:shd w:val="clear" w:color="auto" w:fill="FFFFFF"/>
        </w:rPr>
        <w:t xml:space="preserve">). </w:t>
      </w:r>
      <w:r w:rsidR="0008048B" w:rsidRPr="00A753D9">
        <w:rPr>
          <w:shd w:val="clear" w:color="auto" w:fill="FFFFFF"/>
        </w:rPr>
        <w:t xml:space="preserve">Vastavalt liikluslahendusele on </w:t>
      </w:r>
      <w:r w:rsidR="00A753D9" w:rsidRPr="00A753D9">
        <w:rPr>
          <w:shd w:val="clear" w:color="auto" w:fill="FFFFFF"/>
        </w:rPr>
        <w:t xml:space="preserve">perspektiivne </w:t>
      </w:r>
      <w:r w:rsidR="0008048B" w:rsidRPr="00A753D9">
        <w:rPr>
          <w:shd w:val="clear" w:color="auto" w:fill="FFFFFF"/>
        </w:rPr>
        <w:t>r</w:t>
      </w:r>
      <w:r w:rsidR="00E77FE2" w:rsidRPr="00A753D9">
        <w:rPr>
          <w:shd w:val="clear" w:color="auto" w:fill="FFFFFF"/>
        </w:rPr>
        <w:t>uumivajadus juurdepääsuteele tagatud Väikepõllu kinnistul (vt. DP lisad 2 – Liiklusuuringud ja eskiisid).</w:t>
      </w:r>
    </w:p>
    <w:p w14:paraId="4616CAA2" w14:textId="77777777" w:rsidR="00C21DAE" w:rsidRPr="00A753D9" w:rsidRDefault="00C21DAE" w:rsidP="00D93930">
      <w:pPr>
        <w:rPr>
          <w:shd w:val="clear" w:color="auto" w:fill="FFFFFF"/>
        </w:rPr>
      </w:pPr>
    </w:p>
    <w:p w14:paraId="43C98F1F" w14:textId="13FDDE63" w:rsidR="0017620B" w:rsidRPr="00ED1B77" w:rsidRDefault="00C21DAE" w:rsidP="00D93930">
      <w:pPr>
        <w:rPr>
          <w:i/>
          <w:iCs/>
        </w:rPr>
      </w:pPr>
      <w:r w:rsidRPr="00ED1B77">
        <w:rPr>
          <w:shd w:val="clear" w:color="auto" w:fill="FFFFFF"/>
        </w:rPr>
        <w:t xml:space="preserve">Kuna juurdepääsu Tallinna ringteele ette ei nähta ei ole vajadust ka rohevõrgustiku analüüsi tööd välja toodud nõudmisi antud juhul rakendada: </w:t>
      </w:r>
      <w:r w:rsidR="00E77FE2" w:rsidRPr="00ED1B77">
        <w:rPr>
          <w:i/>
          <w:iCs/>
          <w:shd w:val="clear" w:color="auto" w:fill="FFFFFF"/>
        </w:rPr>
        <w:t>Juurdepääsutee ehitusprojektis tuleb eelnevalt teostada</w:t>
      </w:r>
      <w:r w:rsidR="00E77FE2" w:rsidRPr="00ED1B77">
        <w:rPr>
          <w:i/>
          <w:iCs/>
        </w:rPr>
        <w:t xml:space="preserve"> piirkonna elustiku-uuring, detailplaneeringu realiseerumisel võtta kasutusele sobivad </w:t>
      </w:r>
      <w:r w:rsidR="00E77FE2" w:rsidRPr="00ED1B77">
        <w:rPr>
          <w:i/>
          <w:iCs/>
        </w:rPr>
        <w:lastRenderedPageBreak/>
        <w:t>leevendusmeetmed ning rajada truubilahendus, mis võimaldab väiks</w:t>
      </w:r>
      <w:r w:rsidR="00723B0E" w:rsidRPr="00ED1B77">
        <w:rPr>
          <w:i/>
          <w:iCs/>
        </w:rPr>
        <w:t>e</w:t>
      </w:r>
      <w:r w:rsidR="00E77FE2" w:rsidRPr="00ED1B77">
        <w:rPr>
          <w:i/>
          <w:iCs/>
        </w:rPr>
        <w:t>mate loomade ja kahepaiksete</w:t>
      </w:r>
      <w:r w:rsidR="00723B0E" w:rsidRPr="00ED1B77">
        <w:rPr>
          <w:i/>
          <w:iCs/>
        </w:rPr>
        <w:t xml:space="preserve"> läbipääsu (sobiv truubilahendus täpsustatakse piirkonna elustiku uuringuga.</w:t>
      </w:r>
      <w:r w:rsidR="00E77FE2" w:rsidRPr="00ED1B77">
        <w:rPr>
          <w:i/>
          <w:iCs/>
        </w:rPr>
        <w:t xml:space="preserve"> </w:t>
      </w:r>
    </w:p>
    <w:p w14:paraId="3976C785" w14:textId="4F4B9424" w:rsidR="00BF34F6" w:rsidRPr="00ED1B77" w:rsidRDefault="00BF34F6" w:rsidP="00954FC8">
      <w:pPr>
        <w:pStyle w:val="Heading2"/>
        <w:numPr>
          <w:ilvl w:val="1"/>
          <w:numId w:val="21"/>
        </w:numPr>
        <w:spacing w:after="120"/>
        <w:ind w:left="369" w:hanging="369"/>
        <w:rPr>
          <w:rStyle w:val="Heading2Char"/>
          <w:bCs/>
        </w:rPr>
      </w:pPr>
      <w:bookmarkStart w:id="65" w:name="_Toc162421599"/>
      <w:r w:rsidRPr="00ED1B77">
        <w:rPr>
          <w:rStyle w:val="Heading2Char"/>
          <w:bCs/>
        </w:rPr>
        <w:t>ARHEOLOOGIAMÄLESTIS</w:t>
      </w:r>
      <w:bookmarkEnd w:id="65"/>
    </w:p>
    <w:p w14:paraId="4564E536" w14:textId="77777777" w:rsidR="00723B0E" w:rsidRPr="00641C21" w:rsidRDefault="00723B0E" w:rsidP="0008048B">
      <w:pPr>
        <w:pStyle w:val="ListParagraph"/>
        <w:ind w:left="0"/>
      </w:pPr>
      <w:r w:rsidRPr="00641C21">
        <w:t>Võttes arvesse piirkonna arheoloogiapärandi rohkust tuleb pinnasetöödel arvestada kultuuriväärtuslike leidude ja arheoloogilise kultuurkihi ilmsikstuleku võimalusega. Muinsuskaitseseadusest tulenevalt (§ 30-33, 443) on leidja kohustatud tööd katkestama, jätma leiu leiukohta ning teatama sellest Muinsuskaitseametile.</w:t>
      </w:r>
    </w:p>
    <w:p w14:paraId="4ABA0F46" w14:textId="77777777" w:rsidR="00723B0E" w:rsidRPr="00641C21" w:rsidRDefault="00723B0E" w:rsidP="0008048B">
      <w:pPr>
        <w:pStyle w:val="ListParagraph"/>
        <w:ind w:left="0"/>
      </w:pPr>
      <w:r w:rsidRPr="00641C21">
        <w:t>Detailplaneeringu alal asuvad arheoloogiamälestised (kinnismälestis kultusekivi reg nr 18779, kinnismälestis kultusekivi reg nr 18778, kinnismälestis lohukivi reg nr 18780) ja nende kaitsevööndid (p 7 muinsuskaitse eritingimused).</w:t>
      </w:r>
    </w:p>
    <w:p w14:paraId="6DBA913C" w14:textId="5DE625CD" w:rsidR="00723B0E" w:rsidRPr="00641C21" w:rsidRDefault="00723B0E" w:rsidP="00D93930">
      <w:pPr>
        <w:rPr>
          <w:rFonts w:eastAsiaTheme="majorEastAsia"/>
        </w:rPr>
      </w:pPr>
      <w:bookmarkStart w:id="66" w:name="_Toc84361047"/>
      <w:bookmarkStart w:id="67" w:name="_Toc162421600"/>
      <w:r w:rsidRPr="00641C21">
        <w:rPr>
          <w:rStyle w:val="Heading1Char"/>
          <w:rFonts w:cs="Arial"/>
          <w:b w:val="0"/>
          <w:bCs w:val="0"/>
          <w:szCs w:val="20"/>
        </w:rPr>
        <w:t>Arheoloogiakeskus MTÜ arheoloog Gurly Vedru poolt on koostatud „Aruanne Põllukivi kinnistul läbi viidud arheoloogilistest eeluuringutest (lohukivi 18778, 18779, 18780 kaitsevööndid ja asulakoht 18785 kaitsevöönd; Kurna küla, Raev vald/Jüri kihelkond, Harjumaa) 2019.a“. vastavalt uuringule asub planeeringualal arheoloogiamälestis (asulakoht reg nr 18785) koos kaitsevööndiga.</w:t>
      </w:r>
      <w:bookmarkEnd w:id="66"/>
      <w:bookmarkEnd w:id="67"/>
    </w:p>
    <w:p w14:paraId="43A13CAB" w14:textId="6838E18B" w:rsidR="00723B0E" w:rsidRPr="00641C21" w:rsidRDefault="00723B0E" w:rsidP="00954FC8">
      <w:pPr>
        <w:pStyle w:val="Heading2"/>
        <w:numPr>
          <w:ilvl w:val="1"/>
          <w:numId w:val="21"/>
        </w:numPr>
        <w:spacing w:after="120"/>
        <w:ind w:left="369" w:hanging="369"/>
        <w:rPr>
          <w:rStyle w:val="Heading2Char"/>
          <w:bCs/>
        </w:rPr>
      </w:pPr>
      <w:bookmarkStart w:id="68" w:name="_Toc162421601"/>
      <w:r w:rsidRPr="00641C21">
        <w:rPr>
          <w:rStyle w:val="Heading2Char"/>
          <w:bCs/>
        </w:rPr>
        <w:t>PÕHJAVESI</w:t>
      </w:r>
      <w:bookmarkEnd w:id="68"/>
    </w:p>
    <w:p w14:paraId="5B62C756" w14:textId="0451C9A1" w:rsidR="00723B0E" w:rsidRPr="00641C21" w:rsidRDefault="00723B0E" w:rsidP="0008048B">
      <w:pPr>
        <w:pStyle w:val="ListParagraph"/>
        <w:ind w:left="0"/>
      </w:pPr>
      <w:bookmarkStart w:id="69" w:name="_Hlk516568061"/>
      <w:r w:rsidRPr="00641C21">
        <w:t>Detailplaneeringuga haarataval territooriumil intensiivset pinnast, pinna- ja põhjavett ning õhku reostavat majandustegevust ei ole ette nähtud.</w:t>
      </w:r>
    </w:p>
    <w:p w14:paraId="50B0C93A" w14:textId="63F39940" w:rsidR="00723B0E" w:rsidRPr="00641C21" w:rsidRDefault="0028389A" w:rsidP="0008048B">
      <w:pPr>
        <w:pStyle w:val="ListParagraph"/>
        <w:ind w:left="0"/>
        <w:rPr>
          <w:color w:val="202020"/>
        </w:rPr>
      </w:pPr>
      <w:r w:rsidRPr="00641C21">
        <w:t xml:space="preserve">Vastavalt Maa-ameti geoloogia kaardirakenduse põhjavee kaitstuse kaardikihile (30.05.2018) on piirkond nõrgalt kaitstud ja kaitsmata põhjaveega ala, mistõttu on vajalik ette näha meetmed põhjavee kaitseks. </w:t>
      </w:r>
      <w:r w:rsidRPr="00641C21">
        <w:rPr>
          <w:color w:val="202020"/>
        </w:rPr>
        <w:t>Pinna- ja põhjavee seisundit ei tohi halvendada.</w:t>
      </w:r>
      <w:r w:rsidRPr="00641C21">
        <w:rPr>
          <w:color w:val="000000"/>
        </w:rPr>
        <w:t xml:space="preserve"> </w:t>
      </w:r>
      <w:r w:rsidRPr="00641C21">
        <w:rPr>
          <w:color w:val="202020"/>
        </w:rPr>
        <w:t>Põhjavee seisundi halvenemise ärahoidmiseks välistada saasteainete põhjavette juhtimist või sattumist.</w:t>
      </w:r>
    </w:p>
    <w:p w14:paraId="734B7346" w14:textId="77777777" w:rsidR="0028389A" w:rsidRPr="00641C21" w:rsidRDefault="0028389A" w:rsidP="0008048B">
      <w:pPr>
        <w:pStyle w:val="ListParagraph"/>
        <w:ind w:left="0"/>
        <w:rPr>
          <w:rFonts w:eastAsia="Arial"/>
        </w:rPr>
      </w:pPr>
      <w:r w:rsidRPr="00641C21">
        <w:t xml:space="preserve">Piirkonna varustamiseks olmeveega ei kavandata uute kaevude rajamist, planeeringualale rajatavad hooned varustatakse olmeveega ühisveevärgist. </w:t>
      </w:r>
      <w:r w:rsidRPr="00641C21">
        <w:rPr>
          <w:rFonts w:eastAsia="Arial"/>
        </w:rPr>
        <w:t>Täiendavalt tuleb rajada detailplaneeringus nr 0802 "Rukki tee kinnistute muutmise ja Liiva tee katastriüksuse ning lähiala detailplaneering" (kehtestatud</w:t>
      </w:r>
      <w:r w:rsidRPr="00641C21">
        <w:rPr>
          <w:bCs/>
        </w:rPr>
        <w:t xml:space="preserve"> 23.03.2016 korraldusega nr 444)</w:t>
      </w:r>
      <w:r w:rsidRPr="00641C21">
        <w:rPr>
          <w:rFonts w:eastAsia="Arial"/>
        </w:rPr>
        <w:t xml:space="preserve"> ette nähtud puurkaevupumpla koos veetöötlusega, mis on ette nähtud kinnistule Põllukivi tee 2. </w:t>
      </w:r>
    </w:p>
    <w:p w14:paraId="5184C28B" w14:textId="00E1FCBF" w:rsidR="0028389A" w:rsidRPr="00641C21" w:rsidRDefault="0028389A" w:rsidP="0008048B">
      <w:pPr>
        <w:pStyle w:val="ListParagraph"/>
        <w:ind w:left="0"/>
        <w:rPr>
          <w:rFonts w:eastAsia="Arial"/>
        </w:rPr>
      </w:pPr>
      <w:r w:rsidRPr="00641C21">
        <w:t xml:space="preserve">Planeeringus nähakse ette hoonete reoveekäitlus lahendada ühiskanalisatsiooniga. </w:t>
      </w:r>
      <w:r w:rsidRPr="00641C21">
        <w:rPr>
          <w:rFonts w:eastAsia="TimesNewRomanPSMT"/>
        </w:rPr>
        <w:t>Mootorsõidukitest lahtuv reostus on väikesemahuline ja kontrollitav, mistõttu oht põhjaveele on minimaalne.</w:t>
      </w:r>
      <w:r w:rsidRPr="00641C21">
        <w:rPr>
          <w:rFonts w:ascii="Swis721 Lt BT" w:eastAsia="TimesNewRomanPSMT" w:hAnsi="Swis721 Lt BT" w:cs="TimesNewRomanPSMT"/>
        </w:rPr>
        <w:t xml:space="preserve"> </w:t>
      </w:r>
      <w:r w:rsidRPr="00641C21">
        <w:rPr>
          <w:rFonts w:eastAsia="TimesNewRomanPSMT"/>
        </w:rPr>
        <w:t xml:space="preserve">Sõidukite parkimisalad tuleb projekteerida selliselt, et sademeveed saab kokku koguda (nt aarekiviga) ning suunata õli- ja liivapüüdurisse enne kui sademeveed juhitakse alalt ära. </w:t>
      </w:r>
      <w:r w:rsidRPr="00641C21">
        <w:t xml:space="preserve">Peale sademevete puhastamist, suunatakse veed planeeritavasse puhverdustiiki ning sealt edasi Kurna ojja. Puhverdustiigi puhastamine täpsustatakse ehitusprojektis. </w:t>
      </w:r>
      <w:r w:rsidRPr="00641C21">
        <w:rPr>
          <w:rFonts w:eastAsia="TimesNewRomanPSMT"/>
        </w:rPr>
        <w:t>Hoonete katustelt on soovitav sademeveed kokku koguda eraldi ja võimalusel kasutada hoones.</w:t>
      </w:r>
    </w:p>
    <w:p w14:paraId="62F133AB" w14:textId="140D3BB8" w:rsidR="00723B0E" w:rsidRPr="00641C21" w:rsidRDefault="00356289" w:rsidP="0008048B">
      <w:pPr>
        <w:pStyle w:val="ListParagraph"/>
        <w:ind w:left="0"/>
      </w:pPr>
      <w:r w:rsidRPr="00641C21">
        <w:t>Sademeveesüsteemi eesvooluks on ala edela piiril olev Kurna oja, mis on maaparandussüsteemi eesvool (kood 4020059000010). Lisaks kuulub Kurna oja vooluveekogude nimistusse, mis suubub Ülemiste järve.</w:t>
      </w:r>
      <w:bookmarkEnd w:id="69"/>
    </w:p>
    <w:p w14:paraId="69402CA8" w14:textId="01881E7F" w:rsidR="00723B0E" w:rsidRPr="00641C21" w:rsidRDefault="0081516E" w:rsidP="00954FC8">
      <w:pPr>
        <w:pStyle w:val="Heading2"/>
        <w:numPr>
          <w:ilvl w:val="1"/>
          <w:numId w:val="21"/>
        </w:numPr>
        <w:spacing w:after="120"/>
        <w:ind w:left="369" w:hanging="369"/>
        <w:rPr>
          <w:rStyle w:val="Heading2Char"/>
          <w:bCs/>
        </w:rPr>
      </w:pPr>
      <w:bookmarkStart w:id="70" w:name="_Toc162421602"/>
      <w:bookmarkStart w:id="71" w:name="_Hlk156294053"/>
      <w:bookmarkStart w:id="72" w:name="_Hlk84255626"/>
      <w:r w:rsidRPr="00641C21">
        <w:rPr>
          <w:rStyle w:val="Heading2Char"/>
          <w:bCs/>
        </w:rPr>
        <w:t>RADOON</w:t>
      </w:r>
      <w:bookmarkEnd w:id="70"/>
    </w:p>
    <w:bookmarkEnd w:id="71"/>
    <w:p w14:paraId="43D2F4BF" w14:textId="77777777" w:rsidR="008B3612" w:rsidRDefault="006817ED" w:rsidP="008B3612">
      <w:pPr>
        <w:pStyle w:val="ListParagraph"/>
        <w:spacing w:before="120" w:after="120"/>
        <w:ind w:left="0"/>
        <w:contextualSpacing w:val="0"/>
      </w:pPr>
      <w:r>
        <w:t xml:space="preserve">Eesti pinnase radooniriski kaardi järgi on kogu Rae vald kõrge radoonisisaldusega pinnasel. https://gis.egt.ee/home/item.html? id=f4363bc3bae34fe19e04458dc875375e </w:t>
      </w:r>
    </w:p>
    <w:p w14:paraId="774AC5DB" w14:textId="77777777" w:rsidR="002B6347" w:rsidRDefault="008B3612" w:rsidP="008B3612">
      <w:pPr>
        <w:pStyle w:val="ListParagraph"/>
        <w:spacing w:before="120" w:after="120"/>
        <w:ind w:left="0"/>
        <w:contextualSpacing w:val="0"/>
      </w:pPr>
      <w:r>
        <w:t>E</w:t>
      </w:r>
      <w:r w:rsidR="006817ED">
        <w:t>nne ehitusloa taotlust tuleb teostada pinnasest radooniõhu mõõtmised vastavalt standardile EVS-EN ISO 11665-11. Juhend „Radooni aktiivsuskontsentratsiooni mõõtmine (RAM 2016)" esitatakse nõue, et hoone alla jäävale alale tuleb rajada vähemalt üks uuringupunkt iga 200 m</w:t>
      </w:r>
      <w:r w:rsidR="006817ED" w:rsidRPr="00CA3225">
        <w:rPr>
          <w:vertAlign w:val="superscript"/>
        </w:rPr>
        <w:t>2</w:t>
      </w:r>
      <w:r w:rsidR="006817ED">
        <w:t xml:space="preserve"> kohta. Juhend on kättesaadav: https:// kliimaministeerium.ee/radoon </w:t>
      </w:r>
    </w:p>
    <w:p w14:paraId="51C756A6" w14:textId="59BFAAF6" w:rsidR="0081516E" w:rsidRDefault="0081516E" w:rsidP="008B3612">
      <w:pPr>
        <w:pStyle w:val="ListParagraph"/>
        <w:spacing w:before="120" w:after="120"/>
        <w:ind w:left="0"/>
        <w:contextualSpacing w:val="0"/>
      </w:pPr>
      <w:r w:rsidRPr="00641C21">
        <w:t>Siseruumides tuleb tagada radooniohutu keskkond vastavalt EVS 840:20</w:t>
      </w:r>
      <w:r w:rsidR="00FE4869">
        <w:t>23</w:t>
      </w:r>
      <w:r w:rsidRPr="00641C21">
        <w:t xml:space="preserve"> „Juhised radoonikaitse meetmete kasutamiseks uutes ja olemasolevates hoonetes“ toodule.</w:t>
      </w:r>
    </w:p>
    <w:p w14:paraId="16ADEC2E" w14:textId="77777777" w:rsidR="003532B1" w:rsidRPr="00641C21" w:rsidRDefault="003532B1" w:rsidP="00165F62">
      <w:pPr>
        <w:pStyle w:val="ListParagraph"/>
        <w:spacing w:before="120" w:after="120"/>
        <w:ind w:left="0"/>
      </w:pPr>
    </w:p>
    <w:p w14:paraId="0D626800" w14:textId="6EB9EFEE" w:rsidR="0081516E" w:rsidRPr="00641C21" w:rsidRDefault="005F576D" w:rsidP="00165F62">
      <w:pPr>
        <w:pStyle w:val="Heading2"/>
        <w:numPr>
          <w:ilvl w:val="1"/>
          <w:numId w:val="21"/>
        </w:numPr>
        <w:spacing w:before="120" w:after="120"/>
        <w:ind w:left="369" w:hanging="369"/>
        <w:rPr>
          <w:rStyle w:val="Heading2Char"/>
          <w:bCs/>
        </w:rPr>
      </w:pPr>
      <w:bookmarkStart w:id="73" w:name="_Toc162421603"/>
      <w:bookmarkEnd w:id="72"/>
      <w:r w:rsidRPr="00641C21">
        <w:rPr>
          <w:rStyle w:val="Heading2Char"/>
          <w:bCs/>
        </w:rPr>
        <w:t>KESKKONNAMÕJUD JA KESKKONNALUBADE TAOTLEMISE VAJADUS</w:t>
      </w:r>
      <w:bookmarkEnd w:id="73"/>
    </w:p>
    <w:p w14:paraId="28F11F47" w14:textId="77777777" w:rsidR="005F576D" w:rsidRPr="00641C21" w:rsidRDefault="005F576D" w:rsidP="00D93930">
      <w:pPr>
        <w:rPr>
          <w:lang w:val="en-US"/>
        </w:rPr>
      </w:pPr>
      <w:r w:rsidRPr="00641C21">
        <w:rPr>
          <w:lang w:val="en-US"/>
        </w:rPr>
        <w:t>Keskkonnalubade taotlemise vajadus:</w:t>
      </w:r>
    </w:p>
    <w:p w14:paraId="4549A103" w14:textId="77777777" w:rsidR="005F576D" w:rsidRPr="00296E47" w:rsidRDefault="005F576D" w:rsidP="00296E47">
      <w:pPr>
        <w:rPr>
          <w:lang w:val="en-US"/>
        </w:rPr>
      </w:pPr>
      <w:r w:rsidRPr="00296E47">
        <w:rPr>
          <w:lang w:val="en-US"/>
        </w:rPr>
        <w:t>Hoonetes tekib peamiselt segaolme-, paberi ning pakendi jäätmeid. Nende kogumine tulenevalt Rae valla jäätmehoolduseeskirjast on hõlmatud korraldatud veo raames. Jäätmeloa taotlemine ei ole vajalik.</w:t>
      </w:r>
    </w:p>
    <w:p w14:paraId="34B2CF1A" w14:textId="77777777" w:rsidR="005F576D" w:rsidRPr="00296E47" w:rsidRDefault="005F576D" w:rsidP="00296E47">
      <w:pPr>
        <w:rPr>
          <w:color w:val="000000"/>
          <w:sz w:val="30"/>
          <w:szCs w:val="30"/>
        </w:rPr>
      </w:pPr>
      <w:r w:rsidRPr="00296E47">
        <w:rPr>
          <w:lang w:val="en-US"/>
        </w:rPr>
        <w:t xml:space="preserve">Hoonete veevarustus lahendatakse ÜVK baasil, veelubasid ei ole vajalik taotleda. </w:t>
      </w:r>
      <w:bookmarkStart w:id="74" w:name="_Toc441485176"/>
      <w:bookmarkStart w:id="75" w:name="_Toc469494057"/>
      <w:bookmarkStart w:id="76" w:name="_Toc469494142"/>
      <w:bookmarkStart w:id="77" w:name="_Toc483812657"/>
      <w:bookmarkStart w:id="78" w:name="_Toc404069715"/>
      <w:bookmarkStart w:id="79" w:name="_Toc407008784"/>
      <w:r w:rsidRPr="00296E47">
        <w:rPr>
          <w:lang w:val="en-US"/>
        </w:rPr>
        <w:t>Soojavarustus lahendatakse gaasikütte trassivarustuse baasil.</w:t>
      </w:r>
      <w:bookmarkEnd w:id="74"/>
      <w:bookmarkEnd w:id="75"/>
      <w:bookmarkEnd w:id="76"/>
      <w:bookmarkEnd w:id="77"/>
      <w:r w:rsidRPr="00296E47">
        <w:rPr>
          <w:lang w:val="en-US"/>
        </w:rPr>
        <w:t xml:space="preserve"> </w:t>
      </w:r>
      <w:bookmarkEnd w:id="78"/>
      <w:bookmarkEnd w:id="79"/>
    </w:p>
    <w:p w14:paraId="235D4947" w14:textId="77777777" w:rsidR="005F576D" w:rsidRPr="00641C21" w:rsidRDefault="005F576D" w:rsidP="00D93930">
      <w:pPr>
        <w:pStyle w:val="ListParagraph"/>
      </w:pPr>
    </w:p>
    <w:p w14:paraId="1A92C2DD" w14:textId="30D6A4E9" w:rsidR="005F576D" w:rsidRPr="00641C21" w:rsidRDefault="005F576D" w:rsidP="00296E47">
      <w:r w:rsidRPr="00641C21">
        <w:lastRenderedPageBreak/>
        <w:t xml:space="preserve">Erinevate keskkonnalubade (veeluba, jäätmeluba, välisõhu saasteluba jt) taotlemise vajadus täpsustatakse detailplaneeringu elluviimisel ehituslubade taotlemise käigus. </w:t>
      </w:r>
    </w:p>
    <w:p w14:paraId="2F11E781" w14:textId="447016FC" w:rsidR="005F576D" w:rsidRPr="00641C21" w:rsidRDefault="005F576D" w:rsidP="0008048B">
      <w:pPr>
        <w:spacing w:before="200"/>
      </w:pPr>
      <w:r w:rsidRPr="00641C21">
        <w:t>Juhinduda tuleb alljärgnevast:</w:t>
      </w:r>
    </w:p>
    <w:p w14:paraId="5CEB00AD" w14:textId="77777777" w:rsidR="005F576D" w:rsidRPr="00641C21" w:rsidRDefault="005F576D" w:rsidP="00954FC8">
      <w:pPr>
        <w:pStyle w:val="ListParagraph"/>
        <w:numPr>
          <w:ilvl w:val="0"/>
          <w:numId w:val="20"/>
        </w:numPr>
      </w:pPr>
      <w:r w:rsidRPr="00641C21">
        <w:t>Õhusaasteloa kohustus on määratletud keskkonnaministri 14.12.2016 määruses  nr 67 „Tegevuse künnisvõimsused ja saasteainete heidete künniskogused, millest alates on käitise tegevuse jaoks nõutav õhusaasteluba“. Atmosfääriõhu kaitse seaduse § 79 lg 6 määrab, et õhusaasteloa kohustusega paikse heiteallika käitaja peab enne vastava heiteallika ehitusloa taotlemist omama õhusaasteluba.</w:t>
      </w:r>
    </w:p>
    <w:p w14:paraId="3E85CB42" w14:textId="77777777" w:rsidR="005F576D" w:rsidRPr="00641C21" w:rsidRDefault="005F576D" w:rsidP="00954FC8">
      <w:pPr>
        <w:pStyle w:val="ListParagraph"/>
        <w:numPr>
          <w:ilvl w:val="0"/>
          <w:numId w:val="20"/>
        </w:numPr>
      </w:pPr>
      <w:r w:rsidRPr="00641C21">
        <w:t xml:space="preserve">Paikse heiteallika käitaja registreerimise osa on reguleeritud keskkonnaministri 19.12.2017 määruses nr 60 „Tegevuse künnisvõimsused, millest alates on vajalik paikse heiteallika käitaja tegevuse registreering, registreeringu taotluse, tõendi ja aastaaruande vorm ning aastaaruande esitamise kord“. </w:t>
      </w:r>
    </w:p>
    <w:p w14:paraId="2DD377B9" w14:textId="77777777" w:rsidR="005F576D" w:rsidRPr="00641C21" w:rsidRDefault="005F576D" w:rsidP="00954FC8">
      <w:pPr>
        <w:pStyle w:val="ListParagraph"/>
        <w:numPr>
          <w:ilvl w:val="0"/>
          <w:numId w:val="20"/>
        </w:numPr>
      </w:pPr>
      <w:r w:rsidRPr="00641C21">
        <w:t xml:space="preserve">Veeloa kohustust reguleerib veeseaduse § 187. </w:t>
      </w:r>
    </w:p>
    <w:p w14:paraId="24A4B865" w14:textId="77777777" w:rsidR="005F576D" w:rsidRPr="00641C21" w:rsidRDefault="005F576D" w:rsidP="00954FC8">
      <w:pPr>
        <w:pStyle w:val="ListParagraph"/>
        <w:numPr>
          <w:ilvl w:val="0"/>
          <w:numId w:val="20"/>
        </w:numPr>
      </w:pPr>
      <w:r w:rsidRPr="00641C21">
        <w:t>Jäätmeloa kohustust reguleerib „Jäätmeseaduse“ § 73. Täpsustavad nõuded on esitatud keskkonnaministri 21.04.2004 määruses nr 21  „Teatud liiki ja teatud koguses tavajäätmete, mille vastava käitlemise korral pole jäätmeloa omamine kohustuslik, taaskasutamise või tekkekohas kõrvaldamise nõuded“.</w:t>
      </w:r>
    </w:p>
    <w:p w14:paraId="5E42B968" w14:textId="77777777" w:rsidR="005F576D" w:rsidRPr="00641C21" w:rsidRDefault="005F576D" w:rsidP="00954FC8">
      <w:pPr>
        <w:pStyle w:val="ListParagraph"/>
        <w:numPr>
          <w:ilvl w:val="0"/>
          <w:numId w:val="20"/>
        </w:numPr>
      </w:pPr>
      <w:r w:rsidRPr="00641C21">
        <w:t>Jäätmekäitleja registreeringut reguleerib jäätmeseaduse § 987.</w:t>
      </w:r>
    </w:p>
    <w:p w14:paraId="40CFA5E5" w14:textId="77777777" w:rsidR="005F576D" w:rsidRPr="00641C21" w:rsidRDefault="005F576D" w:rsidP="00954FC8">
      <w:pPr>
        <w:pStyle w:val="ListParagraph"/>
        <w:numPr>
          <w:ilvl w:val="0"/>
          <w:numId w:val="20"/>
        </w:numPr>
      </w:pPr>
      <w:r w:rsidRPr="00641C21">
        <w:t>Kompleksloa kohustus on määratud „Tööstusheite seaduse“ § 19 lg 3 alusel kehtestatud Vabariigi Valitsuse 06.06.2013 määruses  nr 89 „Alltegevusvaldkondade loetelu ning künnisvõimsused, mille korral on käitise tegevuse jaoks nõutav kompleksluba“.</w:t>
      </w:r>
    </w:p>
    <w:p w14:paraId="791C173B" w14:textId="77777777" w:rsidR="005F576D" w:rsidRPr="00641C21" w:rsidRDefault="005F576D" w:rsidP="00D93930"/>
    <w:p w14:paraId="2DF5FE4E" w14:textId="77777777" w:rsidR="005F576D" w:rsidRPr="00641C21" w:rsidRDefault="005F576D" w:rsidP="00D93930">
      <w:r w:rsidRPr="00641C21">
        <w:t xml:space="preserve">Võimalikuks avariiolukorraks alal võib olla rike või õnnetus kasutatava tehnikaga või tööõnnetus. Sellised avariiolukorrad on võimalikud igasugusel ehitamisel ning seega on need ennetatavad õigete töövõtetega. </w:t>
      </w:r>
    </w:p>
    <w:p w14:paraId="5129BA85" w14:textId="77777777" w:rsidR="005F576D" w:rsidRPr="00641C21" w:rsidRDefault="005F576D" w:rsidP="00D93930">
      <w:r w:rsidRPr="00641C21">
        <w:t xml:space="preserve">Peamised ohud ehitamisel on: </w:t>
      </w:r>
    </w:p>
    <w:p w14:paraId="48E56565" w14:textId="77777777" w:rsidR="005F576D" w:rsidRPr="00641C21" w:rsidRDefault="005F576D" w:rsidP="00D93930">
      <w:r w:rsidRPr="00641C21">
        <w:t>•</w:t>
      </w:r>
      <w:r w:rsidRPr="00641C21">
        <w:tab/>
        <w:t xml:space="preserve">avariid ehitustöid teostavate mehhanismidega; </w:t>
      </w:r>
    </w:p>
    <w:p w14:paraId="236FAECE" w14:textId="77777777" w:rsidR="005F576D" w:rsidRPr="00641C21" w:rsidRDefault="005F576D" w:rsidP="00D93930">
      <w:r w:rsidRPr="00641C21">
        <w:t>•</w:t>
      </w:r>
      <w:r w:rsidRPr="00641C21">
        <w:tab/>
        <w:t xml:space="preserve">tööõnnetused; </w:t>
      </w:r>
    </w:p>
    <w:p w14:paraId="0E91E9E2" w14:textId="77777777" w:rsidR="005F576D" w:rsidRPr="00641C21" w:rsidRDefault="005F576D" w:rsidP="00D93930">
      <w:r w:rsidRPr="00641C21">
        <w:t>•</w:t>
      </w:r>
      <w:r w:rsidRPr="00641C21">
        <w:tab/>
        <w:t xml:space="preserve">kommunikatsioonide lõhkumine (elekter, side, vesi, kanalisatsioon jne); </w:t>
      </w:r>
    </w:p>
    <w:p w14:paraId="0EC63CCD" w14:textId="77777777" w:rsidR="005F576D" w:rsidRPr="00641C21" w:rsidRDefault="005F576D" w:rsidP="00D93930">
      <w:r w:rsidRPr="00641C21">
        <w:t>•</w:t>
      </w:r>
      <w:r w:rsidRPr="00641C21">
        <w:tab/>
        <w:t xml:space="preserve">kemikaalide, kütuste, õlide lekked; </w:t>
      </w:r>
    </w:p>
    <w:p w14:paraId="661732B4" w14:textId="77777777" w:rsidR="005F576D" w:rsidRPr="00641C21" w:rsidRDefault="005F576D" w:rsidP="00D93930">
      <w:r w:rsidRPr="00641C21">
        <w:t xml:space="preserve">Selliste olukordade minimeerimiseks on oluline ehitusperioodil järgida üldisi ohutusnõudeid ning vajalikke eeskirju. Ehitusperioodil vastutab töövõtja keskkonnakaitse eest ehitusobjektil ja seda ümbritseval alal. </w:t>
      </w:r>
    </w:p>
    <w:p w14:paraId="23010001" w14:textId="77777777" w:rsidR="005F576D" w:rsidRPr="00641C21" w:rsidRDefault="005F576D" w:rsidP="00D93930">
      <w:r w:rsidRPr="00641C21">
        <w:t>Kasutusperioodil võib olla avariiolukordadeks torustike lekked ja ehitiste tulekahjud. Torustike lekete korral tuleb ühendust võtta võrguvaldajaga. Tulekahju ennetamiseks peavad ehitised olema varustatud nõuetele vastavate tulekustutusvahenditega.</w:t>
      </w:r>
    </w:p>
    <w:p w14:paraId="7869ED51" w14:textId="7DCF7AC7" w:rsidR="005F576D" w:rsidRPr="00641C21" w:rsidRDefault="005F576D" w:rsidP="0008048B">
      <w:pPr>
        <w:spacing w:before="200"/>
        <w:rPr>
          <w:lang w:val="en-US"/>
        </w:rPr>
      </w:pPr>
      <w:r w:rsidRPr="00641C21">
        <w:rPr>
          <w:lang w:val="en-US"/>
        </w:rPr>
        <w:t xml:space="preserve">Sademevete juhtimine </w:t>
      </w:r>
      <w:r w:rsidR="00F95DD3" w:rsidRPr="00641C21">
        <w:rPr>
          <w:lang w:val="en-US"/>
        </w:rPr>
        <w:t>Kurna ojja</w:t>
      </w:r>
      <w:r w:rsidRPr="00641C21">
        <w:rPr>
          <w:lang w:val="en-US"/>
        </w:rPr>
        <w:t>:</w:t>
      </w:r>
    </w:p>
    <w:p w14:paraId="12C23D28" w14:textId="4CB2CDF7" w:rsidR="005F576D" w:rsidRPr="00641C21" w:rsidRDefault="005F576D" w:rsidP="00D93930">
      <w:pPr>
        <w:rPr>
          <w:color w:val="202020"/>
          <w:shd w:val="clear" w:color="auto" w:fill="FFFFFF"/>
        </w:rPr>
      </w:pPr>
      <w:r w:rsidRPr="00641C21">
        <w:t xml:space="preserve">Parkla reoveed tuleb enne </w:t>
      </w:r>
      <w:r w:rsidR="00F95DD3" w:rsidRPr="00641C21">
        <w:t>Kurna ojja</w:t>
      </w:r>
      <w:r w:rsidRPr="00641C21">
        <w:t xml:space="preserve"> juhtimist puhastada lokaalsetes puhastusseadmetes. Läbi puhasti tulnud parkla vesi peab vastama keskkonnaministri 08.11.2019 määruse nr 61 „Nõuded reovee puhastamise ning heit-, sademe-, kaevandus-, karjääri- ja jahutusvee suublasse juhtimise kohta, nõuetele vastavuse hindamise meetmed ning saasteainesisalduse piirväärtused“ lisas 1 toodud nõuetele.  </w:t>
      </w:r>
    </w:p>
    <w:p w14:paraId="1DE9ED9E" w14:textId="02945081" w:rsidR="0081516E" w:rsidRPr="00641C21" w:rsidRDefault="005F576D" w:rsidP="00D93930">
      <w:r w:rsidRPr="00641C21">
        <w:t>Kokkuvõtvalt võib tõdeda, et käesoleva detailplaneeringu ellurakendamine olulisi ja vältimatuid negatiivseid keskkonnamõjusid kaasa ei too, kui edaspidi ehitus- ja kasutusstaadiumites tagatakse kõikidest kehtivatest keskkonnakaitselistest nõuetest, headest tavadest ja siintoodud keskkonnakaitselistest tingimustest kinnipidamine.</w:t>
      </w:r>
    </w:p>
    <w:p w14:paraId="58FB0FB4" w14:textId="0B4EECA9" w:rsidR="009C358D" w:rsidRPr="00641C21" w:rsidRDefault="00F95DD3" w:rsidP="00954FC8">
      <w:pPr>
        <w:pStyle w:val="Heading2"/>
        <w:numPr>
          <w:ilvl w:val="1"/>
          <w:numId w:val="21"/>
        </w:numPr>
        <w:spacing w:after="120"/>
        <w:ind w:left="369" w:hanging="369"/>
      </w:pPr>
      <w:bookmarkStart w:id="80" w:name="_Toc162421604"/>
      <w:r w:rsidRPr="00641C21">
        <w:rPr>
          <w:rStyle w:val="Heading2Char"/>
          <w:bCs/>
        </w:rPr>
        <w:t>KESKKONNATINGIMUSED PLANEERINGU ELL</w:t>
      </w:r>
      <w:r w:rsidR="000E2FDA">
        <w:rPr>
          <w:rStyle w:val="Heading2Char"/>
          <w:bCs/>
        </w:rPr>
        <w:t>U</w:t>
      </w:r>
      <w:r w:rsidRPr="00641C21">
        <w:rPr>
          <w:rStyle w:val="Heading2Char"/>
          <w:bCs/>
        </w:rPr>
        <w:t>VIIMISEKS</w:t>
      </w:r>
      <w:bookmarkEnd w:id="80"/>
    </w:p>
    <w:p w14:paraId="46784D9D" w14:textId="1B24F802" w:rsidR="003377CE" w:rsidRPr="00D93930" w:rsidRDefault="003377CE" w:rsidP="00954FC8">
      <w:pPr>
        <w:pStyle w:val="ListParagraph"/>
        <w:numPr>
          <w:ilvl w:val="0"/>
          <w:numId w:val="9"/>
        </w:numPr>
        <w:rPr>
          <w:rFonts w:eastAsia="Times New Roman"/>
          <w:lang w:eastAsia="ar-SA"/>
        </w:rPr>
      </w:pPr>
      <w:r w:rsidRPr="00D93930">
        <w:rPr>
          <w:rFonts w:eastAsia="Times New Roman"/>
          <w:lang w:eastAsia="ar-SA"/>
        </w:rPr>
        <w:t>ehitusprojektide koosseisus näidatakse täiendav kavandatava haljastuse projekteerimine</w:t>
      </w:r>
      <w:r w:rsidR="00F95DD3" w:rsidRPr="00D93930">
        <w:rPr>
          <w:rFonts w:eastAsia="Times New Roman"/>
          <w:lang w:eastAsia="ar-SA"/>
        </w:rPr>
        <w:t>.</w:t>
      </w:r>
    </w:p>
    <w:p w14:paraId="104656CE" w14:textId="77777777" w:rsidR="003377CE" w:rsidRPr="00D93930" w:rsidRDefault="003377CE" w:rsidP="00954FC8">
      <w:pPr>
        <w:pStyle w:val="ListParagraph"/>
        <w:numPr>
          <w:ilvl w:val="0"/>
          <w:numId w:val="9"/>
        </w:numPr>
        <w:rPr>
          <w:rFonts w:eastAsia="Times New Roman"/>
          <w:lang w:eastAsia="ar-SA"/>
        </w:rPr>
      </w:pPr>
      <w:r w:rsidRPr="00D93930">
        <w:rPr>
          <w:rFonts w:eastAsia="Times New Roman"/>
          <w:lang w:eastAsia="ar-SA"/>
        </w:rPr>
        <w:t xml:space="preserve">haljastuse rajamise kauguste osas hoonetest, rajatistest jms juhinduda standardist </w:t>
      </w:r>
      <w:r w:rsidRPr="00D93930">
        <w:rPr>
          <w:rFonts w:eastAsia="Times New Roman"/>
          <w:bCs/>
          <w:lang w:eastAsia="ar-SA"/>
        </w:rPr>
        <w:t>Eesti Standard</w:t>
      </w:r>
      <w:r w:rsidRPr="00D93930">
        <w:rPr>
          <w:rFonts w:eastAsia="Times New Roman"/>
          <w:lang w:eastAsia="ar-SA"/>
        </w:rPr>
        <w:t xml:space="preserve"> EVS 843:2016 Linnatänavad ning arvestada ohutusnõudeid: haljastus ei tohi takistada päästetöid jms.</w:t>
      </w:r>
    </w:p>
    <w:p w14:paraId="5244883B" w14:textId="55BA8F9E" w:rsidR="003377CE" w:rsidRPr="00D93930" w:rsidRDefault="003377CE" w:rsidP="00954FC8">
      <w:pPr>
        <w:pStyle w:val="ListParagraph"/>
        <w:numPr>
          <w:ilvl w:val="0"/>
          <w:numId w:val="9"/>
        </w:numPr>
        <w:rPr>
          <w:rFonts w:eastAsia="Times New Roman"/>
          <w:lang w:eastAsia="ar-SA"/>
        </w:rPr>
      </w:pPr>
      <w:r w:rsidRPr="00D93930">
        <w:rPr>
          <w:rFonts w:eastAsia="Times New Roman"/>
          <w:lang w:eastAsia="ar-SA"/>
        </w:rPr>
        <w:t xml:space="preserve">planeeringu elluviimist tuleb alustada kavandatava hoonestuse, kommunikatsioonide ja teede rajamisest, seejärel tuleb rajada </w:t>
      </w:r>
      <w:r w:rsidR="00F95DD3" w:rsidRPr="00D93930">
        <w:rPr>
          <w:rFonts w:eastAsia="Times New Roman"/>
          <w:lang w:eastAsia="ar-SA"/>
        </w:rPr>
        <w:t xml:space="preserve">tänavamaale </w:t>
      </w:r>
      <w:r w:rsidRPr="00D93930">
        <w:rPr>
          <w:rFonts w:eastAsia="Times New Roman"/>
          <w:lang w:eastAsia="ar-SA"/>
        </w:rPr>
        <w:t>kõrghaljastus.</w:t>
      </w:r>
    </w:p>
    <w:p w14:paraId="2A2B24AA" w14:textId="77777777" w:rsidR="003377CE" w:rsidRPr="00D93930" w:rsidRDefault="003377CE" w:rsidP="00954FC8">
      <w:pPr>
        <w:pStyle w:val="ListParagraph"/>
        <w:numPr>
          <w:ilvl w:val="0"/>
          <w:numId w:val="9"/>
        </w:numPr>
        <w:rPr>
          <w:rFonts w:eastAsia="Times New Roman"/>
          <w:lang w:eastAsia="ar-SA"/>
        </w:rPr>
      </w:pPr>
      <w:r w:rsidRPr="00D93930">
        <w:rPr>
          <w:rFonts w:eastAsia="Times New Roman"/>
          <w:lang w:eastAsia="ar-SA"/>
        </w:rPr>
        <w:t>Haljastustööd vastavalt Maa RYL 2010 „Hoone ehituse pinnasetööd“.</w:t>
      </w:r>
    </w:p>
    <w:p w14:paraId="542A5071" w14:textId="77777777" w:rsidR="003377CE" w:rsidRPr="00D93930" w:rsidRDefault="003377CE" w:rsidP="00954FC8">
      <w:pPr>
        <w:pStyle w:val="ListParagraph"/>
        <w:numPr>
          <w:ilvl w:val="0"/>
          <w:numId w:val="9"/>
        </w:numPr>
        <w:rPr>
          <w:rFonts w:eastAsia="Times New Roman"/>
          <w:lang w:eastAsia="ar-SA"/>
        </w:rPr>
      </w:pPr>
      <w:r w:rsidRPr="00D93930">
        <w:rPr>
          <w:rFonts w:eastAsia="Times New Roman"/>
          <w:lang w:eastAsia="ar-SA"/>
        </w:rPr>
        <w:t>jäätmete (sorteeritud) kogumine kruntidel lahendatakse vastavuses jäätmeseaduses toodud nõuetega. Rae valla territooriumil reguleerib jäätmemajandust Rae Vallavolikogu 19.03.2013 aastal kehtestatud määrus nr 99 „Rae valla jäätmehoolduseeskiri“.</w:t>
      </w:r>
    </w:p>
    <w:p w14:paraId="765CF236" w14:textId="0DEADCF4" w:rsidR="003377CE" w:rsidRPr="00D93930" w:rsidRDefault="003377CE" w:rsidP="00954FC8">
      <w:pPr>
        <w:pStyle w:val="ListParagraph"/>
        <w:numPr>
          <w:ilvl w:val="0"/>
          <w:numId w:val="9"/>
        </w:numPr>
        <w:rPr>
          <w:rFonts w:eastAsia="Times New Roman"/>
          <w:lang w:eastAsia="ar-SA"/>
        </w:rPr>
      </w:pPr>
      <w:r w:rsidRPr="00D93930">
        <w:rPr>
          <w:rFonts w:eastAsia="Times New Roman"/>
          <w:lang w:eastAsia="ar-SA"/>
        </w:rPr>
        <w:lastRenderedPageBreak/>
        <w:t xml:space="preserve">planeeritavates hoonetes tuleb tagada normatiivne müratase. Täpsed müra normtasemed elamutele, büroo ja haldushoonetele, tervishoiuasutustele jt hoonetele on toodud Sotsiaalministri 04.03.2002. a määruses nr. 42, </w:t>
      </w:r>
      <w:r w:rsidRPr="00D93930">
        <w:rPr>
          <w:rFonts w:eastAsia="Times New Roman"/>
          <w:i/>
          <w:lang w:eastAsia="ar-SA"/>
        </w:rPr>
        <w:t>Müra normtasemed elu- ja puhkealal, elamutes ning ühiskasutusega hoonetes ja mürataseme mõõtmise meetodid</w:t>
      </w:r>
      <w:r w:rsidRPr="00D93930">
        <w:rPr>
          <w:rFonts w:eastAsia="Times New Roman"/>
          <w:lang w:eastAsia="ar-SA"/>
        </w:rPr>
        <w:t xml:space="preserve"> (RTL 2002, 38, 511). Toodud müratasemete nõudeid tuleb arvestada ehitusprojektide koostamisel. </w:t>
      </w:r>
    </w:p>
    <w:p w14:paraId="7A1184B4" w14:textId="0B039728" w:rsidR="00F95DD3" w:rsidRPr="0008048B" w:rsidRDefault="00F95DD3" w:rsidP="00954FC8">
      <w:pPr>
        <w:pStyle w:val="ListParagraph"/>
        <w:numPr>
          <w:ilvl w:val="0"/>
          <w:numId w:val="9"/>
        </w:numPr>
        <w:ind w:left="357" w:hanging="357"/>
        <w:contextualSpacing w:val="0"/>
      </w:pPr>
      <w:r w:rsidRPr="00641C21">
        <w:t>Parklate sademevesi tuleb juhtida läbi õli- ja liivapüüduri.</w:t>
      </w:r>
      <w:r w:rsidR="0034410C" w:rsidRPr="0008048B">
        <w:rPr>
          <w:highlight w:val="yellow"/>
        </w:rPr>
        <w:br w:type="page"/>
      </w:r>
    </w:p>
    <w:p w14:paraId="3CCF1910" w14:textId="52786F55" w:rsidR="002C1B79" w:rsidRPr="00641C21" w:rsidRDefault="0034410C" w:rsidP="00496856">
      <w:pPr>
        <w:pStyle w:val="Heading1"/>
        <w:keepNext w:val="0"/>
        <w:keepLines w:val="0"/>
        <w:widowControl w:val="0"/>
        <w:numPr>
          <w:ilvl w:val="0"/>
          <w:numId w:val="38"/>
        </w:numPr>
        <w:spacing w:before="400" w:after="200"/>
        <w:ind w:left="357" w:hanging="357"/>
        <w:rPr>
          <w:rStyle w:val="Heading1Char"/>
          <w:b/>
          <w:bCs/>
        </w:rPr>
      </w:pPr>
      <w:bookmarkStart w:id="81" w:name="_Toc162421605"/>
      <w:r w:rsidRPr="00641C21">
        <w:rPr>
          <w:rStyle w:val="Heading1Char"/>
          <w:b/>
          <w:bCs/>
        </w:rPr>
        <w:lastRenderedPageBreak/>
        <w:t>MUINSUSKAITSE ERITINGIMUSED</w:t>
      </w:r>
      <w:bookmarkEnd w:id="81"/>
    </w:p>
    <w:p w14:paraId="3E526865" w14:textId="34AD00F3" w:rsidR="002C1B79" w:rsidRPr="00641C21" w:rsidRDefault="002C1B79" w:rsidP="0057512C">
      <w:pPr>
        <w:rPr>
          <w:rStyle w:val="Heading1Char"/>
          <w:rFonts w:cs="Arial"/>
          <w:b w:val="0"/>
          <w:szCs w:val="20"/>
        </w:rPr>
      </w:pPr>
      <w:bookmarkStart w:id="82" w:name="_Toc84361053"/>
      <w:bookmarkStart w:id="83" w:name="_Toc162421606"/>
      <w:r w:rsidRPr="00641C21">
        <w:rPr>
          <w:rStyle w:val="Heading1Char"/>
          <w:rFonts w:cs="Arial"/>
          <w:b w:val="0"/>
          <w:szCs w:val="20"/>
        </w:rPr>
        <w:t>Lähtudes kultuuriministri määruse “Üldplaneeringu ja detailplaneeringu muinsuskaitse eritingimuste kord” § 2 lõigetest 3 ja 5 ning Muinsuskaitseseaduse § 351 esitab Muinsuskaitseamet siinkohal detailplaneeringu muinsuskaitse eritingimused, mis tuleb kanda planeeringusse eraldi peatükina.</w:t>
      </w:r>
      <w:bookmarkEnd w:id="82"/>
      <w:bookmarkEnd w:id="83"/>
      <w:r w:rsidRPr="00641C21">
        <w:rPr>
          <w:rStyle w:val="Heading1Char"/>
          <w:rFonts w:cs="Arial"/>
          <w:b w:val="0"/>
          <w:szCs w:val="20"/>
        </w:rPr>
        <w:t xml:space="preserve">  </w:t>
      </w:r>
    </w:p>
    <w:p w14:paraId="78914E30" w14:textId="04C58C78" w:rsidR="002C1B79" w:rsidRPr="00641C21" w:rsidRDefault="002C1B79" w:rsidP="0008048B">
      <w:pPr>
        <w:spacing w:before="200"/>
        <w:rPr>
          <w:rStyle w:val="Heading1Char"/>
          <w:rFonts w:cs="Arial"/>
          <w:b w:val="0"/>
          <w:szCs w:val="20"/>
          <w:u w:val="single"/>
        </w:rPr>
      </w:pPr>
      <w:bookmarkStart w:id="84" w:name="_Toc84361054"/>
      <w:bookmarkStart w:id="85" w:name="_Toc162421607"/>
      <w:r w:rsidRPr="00641C21">
        <w:rPr>
          <w:rStyle w:val="Heading1Char"/>
          <w:rFonts w:cs="Arial"/>
          <w:b w:val="0"/>
          <w:szCs w:val="20"/>
          <w:u w:val="single"/>
        </w:rPr>
        <w:t>Planeeritaval maa-alal asuvad kinnismälestised</w:t>
      </w:r>
      <w:bookmarkEnd w:id="84"/>
      <w:r w:rsidR="0008048B">
        <w:rPr>
          <w:rStyle w:val="Heading1Char"/>
          <w:rFonts w:cs="Arial"/>
          <w:b w:val="0"/>
          <w:szCs w:val="20"/>
          <w:u w:val="single"/>
        </w:rPr>
        <w:t>:</w:t>
      </w:r>
      <w:bookmarkEnd w:id="85"/>
    </w:p>
    <w:p w14:paraId="797183BE" w14:textId="60C909EF" w:rsidR="002C1B79" w:rsidRPr="0008048B" w:rsidRDefault="002C1B79" w:rsidP="0057512C">
      <w:pPr>
        <w:rPr>
          <w:rStyle w:val="Heading1Char"/>
          <w:rFonts w:cs="Arial"/>
          <w:b w:val="0"/>
          <w:szCs w:val="20"/>
        </w:rPr>
      </w:pPr>
      <w:bookmarkStart w:id="86" w:name="_Toc84361055"/>
      <w:bookmarkStart w:id="87" w:name="_Toc162421608"/>
      <w:r w:rsidRPr="0008048B">
        <w:rPr>
          <w:rStyle w:val="Heading1Char"/>
          <w:rFonts w:cs="Arial"/>
          <w:b w:val="0"/>
          <w:szCs w:val="20"/>
        </w:rPr>
        <w:t>Põllukivi kinnistul asuvad kolm arheoloogiamälestist koos neid ümbritsevate kaitsevöönditega:</w:t>
      </w:r>
      <w:bookmarkEnd w:id="86"/>
      <w:bookmarkEnd w:id="87"/>
    </w:p>
    <w:p w14:paraId="12D7F70E" w14:textId="7AF013DC" w:rsidR="002C1B79" w:rsidRPr="0008048B" w:rsidRDefault="002C1B79" w:rsidP="0057512C">
      <w:pPr>
        <w:rPr>
          <w:rStyle w:val="Heading1Char"/>
          <w:rFonts w:cs="Arial"/>
          <w:b w:val="0"/>
          <w:szCs w:val="20"/>
        </w:rPr>
      </w:pPr>
      <w:bookmarkStart w:id="88" w:name="_Toc84361056"/>
      <w:bookmarkStart w:id="89" w:name="_Toc162421609"/>
      <w:r w:rsidRPr="0008048B">
        <w:rPr>
          <w:rStyle w:val="Heading1Char"/>
          <w:rFonts w:cs="Arial"/>
          <w:b w:val="0"/>
          <w:szCs w:val="20"/>
        </w:rPr>
        <w:t>1.</w:t>
      </w:r>
      <w:r w:rsidRPr="0008048B">
        <w:rPr>
          <w:rStyle w:val="Heading1Char"/>
          <w:rFonts w:cs="Arial"/>
          <w:b w:val="0"/>
          <w:szCs w:val="20"/>
        </w:rPr>
        <w:tab/>
        <w:t>Kultusekivi (Kultuurimälestiste riiklik register, nr 18778, lisainfo: https://register.muinas.ee/admin.php?menuID=monument&amp;action=view&amp;id=18778).</w:t>
      </w:r>
      <w:bookmarkEnd w:id="88"/>
      <w:bookmarkEnd w:id="89"/>
    </w:p>
    <w:p w14:paraId="022D7E46" w14:textId="07E5A97A" w:rsidR="002C1B79" w:rsidRPr="0008048B" w:rsidRDefault="002C1B79" w:rsidP="0057512C">
      <w:pPr>
        <w:rPr>
          <w:rStyle w:val="Heading1Char"/>
          <w:rFonts w:cs="Arial"/>
          <w:b w:val="0"/>
          <w:szCs w:val="20"/>
        </w:rPr>
      </w:pPr>
      <w:bookmarkStart w:id="90" w:name="_Toc84361057"/>
      <w:bookmarkStart w:id="91" w:name="_Toc162421610"/>
      <w:r w:rsidRPr="0008048B">
        <w:rPr>
          <w:rStyle w:val="Heading1Char"/>
          <w:rFonts w:cs="Arial"/>
          <w:b w:val="0"/>
          <w:szCs w:val="20"/>
        </w:rPr>
        <w:t>2.</w:t>
      </w:r>
      <w:r w:rsidRPr="0008048B">
        <w:rPr>
          <w:rStyle w:val="Heading1Char"/>
          <w:rFonts w:cs="Arial"/>
          <w:b w:val="0"/>
          <w:szCs w:val="20"/>
        </w:rPr>
        <w:tab/>
        <w:t>Kultusekivi (Kultuurimälestiste riiklik register, nr 18779, lisainfo: https://register.muinas.ee/admin.php?menuID=monument&amp;action=view&amp;id=18779).</w:t>
      </w:r>
      <w:bookmarkEnd w:id="90"/>
      <w:bookmarkEnd w:id="91"/>
    </w:p>
    <w:p w14:paraId="26520106" w14:textId="686113AB" w:rsidR="002C1B79" w:rsidRPr="0008048B" w:rsidRDefault="002C1B79" w:rsidP="0057512C">
      <w:pPr>
        <w:rPr>
          <w:rStyle w:val="Heading1Char"/>
          <w:rFonts w:cs="Arial"/>
          <w:b w:val="0"/>
          <w:szCs w:val="20"/>
        </w:rPr>
      </w:pPr>
      <w:bookmarkStart w:id="92" w:name="_Toc162421611"/>
      <w:bookmarkStart w:id="93" w:name="_Toc84361058"/>
      <w:r w:rsidRPr="0008048B">
        <w:rPr>
          <w:rStyle w:val="Heading1Char"/>
          <w:rFonts w:cs="Arial"/>
          <w:b w:val="0"/>
          <w:szCs w:val="20"/>
        </w:rPr>
        <w:t>3.</w:t>
      </w:r>
      <w:r w:rsidRPr="0008048B">
        <w:rPr>
          <w:rStyle w:val="Heading1Char"/>
          <w:rFonts w:cs="Arial"/>
          <w:b w:val="0"/>
          <w:szCs w:val="20"/>
        </w:rPr>
        <w:tab/>
        <w:t>Kultusekivi (Kultuurimälestiste riiklik register, nr 18780, lisainfo:</w:t>
      </w:r>
      <w:bookmarkEnd w:id="92"/>
      <w:r w:rsidRPr="0008048B">
        <w:rPr>
          <w:rStyle w:val="Heading1Char"/>
          <w:rFonts w:cs="Arial"/>
          <w:b w:val="0"/>
          <w:szCs w:val="20"/>
        </w:rPr>
        <w:t xml:space="preserve"> </w:t>
      </w:r>
      <w:hyperlink r:id="rId19" w:history="1">
        <w:r w:rsidR="0008048B" w:rsidRPr="0008048B">
          <w:rPr>
            <w:rStyle w:val="Hyperlink"/>
            <w:rFonts w:eastAsiaTheme="majorEastAsia"/>
            <w:color w:val="auto"/>
            <w:u w:val="none"/>
          </w:rPr>
          <w:t>https://register.muinas.ee/admin.php?menuID=monument&amp;action=view&amp;id=18780</w:t>
        </w:r>
      </w:hyperlink>
      <w:r w:rsidRPr="0008048B">
        <w:rPr>
          <w:rStyle w:val="Heading1Char"/>
          <w:rFonts w:cs="Arial"/>
          <w:b w:val="0"/>
          <w:szCs w:val="20"/>
        </w:rPr>
        <w:t>).</w:t>
      </w:r>
      <w:bookmarkEnd w:id="93"/>
    </w:p>
    <w:p w14:paraId="0E94C3FD" w14:textId="77777777" w:rsidR="0008048B" w:rsidRPr="00641C21" w:rsidRDefault="0008048B" w:rsidP="0057512C">
      <w:pPr>
        <w:rPr>
          <w:rStyle w:val="Heading1Char"/>
          <w:rFonts w:cs="Arial"/>
          <w:b w:val="0"/>
          <w:szCs w:val="20"/>
        </w:rPr>
      </w:pPr>
    </w:p>
    <w:p w14:paraId="55B29F46" w14:textId="54F9D91D" w:rsidR="002C1B79" w:rsidRDefault="002C1B79" w:rsidP="0057512C">
      <w:pPr>
        <w:rPr>
          <w:rStyle w:val="Heading1Char"/>
          <w:rFonts w:cs="Arial"/>
          <w:b w:val="0"/>
          <w:szCs w:val="20"/>
        </w:rPr>
      </w:pPr>
      <w:bookmarkStart w:id="94" w:name="_Toc84361059"/>
      <w:bookmarkStart w:id="95" w:name="_Toc162421612"/>
      <w:r w:rsidRPr="00641C21">
        <w:rPr>
          <w:rStyle w:val="Heading1Char"/>
          <w:rFonts w:cs="Arial"/>
          <w:b w:val="0"/>
          <w:szCs w:val="20"/>
        </w:rPr>
        <w:t xml:space="preserve">Mälestised on võetud Muinsuskaitseseaduse alusel kaitse alla kultuuriministri 27.07.1998 määrusega nr 20 „Kultuurimälestiseks tunnistamine“ (RTL 1998, 259/260, 1059). Seaduse kohaselt on mälestise kaitsevöönd 50 m laiune maa-ala mälestise piirist arvates (Muinsuskaitseseadus § 25 lg 3). Mälestiste väliskontuurid ja kaitsevööndite ulatused on nähtavad Maa-ameti kaardil kultuurimälestiste kihil (http://xgis.maaamet.ee/xGIS/XGis?app_id=UU60&amp;user_id=at&amp;bbox=548137.533985083,6579045.81894144,550772.219383286,6580480.87426017&amp;LANG=1) ning joonisel 1 </w:t>
      </w:r>
      <w:r w:rsidR="0034410C" w:rsidRPr="00641C21">
        <w:rPr>
          <w:rStyle w:val="Heading1Char"/>
          <w:rFonts w:cs="Arial"/>
          <w:b w:val="0"/>
          <w:szCs w:val="20"/>
        </w:rPr>
        <w:t>m</w:t>
      </w:r>
      <w:r w:rsidRPr="00641C21">
        <w:rPr>
          <w:rStyle w:val="Heading1Char"/>
          <w:rFonts w:cs="Arial"/>
          <w:b w:val="0"/>
          <w:szCs w:val="20"/>
        </w:rPr>
        <w:t>älestis reg nr 18780 ja selle kaitsevöönd ulatuvad lisaks Põllukivi kinnistule ka 11 Tallinna ringtee kinnistule (65301:001:0591).</w:t>
      </w:r>
      <w:bookmarkEnd w:id="94"/>
      <w:bookmarkEnd w:id="95"/>
    </w:p>
    <w:p w14:paraId="6DA3208E" w14:textId="0D0616B8" w:rsidR="005E4210" w:rsidRDefault="005E4210" w:rsidP="0057512C">
      <w:pPr>
        <w:rPr>
          <w:rStyle w:val="Heading1Char"/>
          <w:rFonts w:cs="Arial"/>
          <w:b w:val="0"/>
          <w:szCs w:val="20"/>
        </w:rPr>
      </w:pPr>
      <w:r>
        <w:rPr>
          <w:rStyle w:val="Heading1Char"/>
          <w:rFonts w:cs="Arial"/>
          <w:b w:val="0"/>
          <w:noProof/>
          <w:szCs w:val="20"/>
        </w:rPr>
        <w:drawing>
          <wp:inline distT="0" distB="0" distL="0" distR="0" wp14:anchorId="6D0D696B" wp14:editId="6E7EAED5">
            <wp:extent cx="3316605" cy="3139440"/>
            <wp:effectExtent l="0" t="0" r="0" b="3810"/>
            <wp:docPr id="148093123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16605" cy="3139440"/>
                    </a:xfrm>
                    <a:prstGeom prst="rect">
                      <a:avLst/>
                    </a:prstGeom>
                    <a:noFill/>
                  </pic:spPr>
                </pic:pic>
              </a:graphicData>
            </a:graphic>
          </wp:inline>
        </w:drawing>
      </w:r>
    </w:p>
    <w:p w14:paraId="6DDAA4C9" w14:textId="77777777" w:rsidR="005E4210" w:rsidRPr="00641C21" w:rsidRDefault="005E4210" w:rsidP="0057512C">
      <w:pPr>
        <w:rPr>
          <w:rStyle w:val="Heading1Char"/>
          <w:rFonts w:cs="Arial"/>
          <w:b w:val="0"/>
          <w:szCs w:val="20"/>
        </w:rPr>
      </w:pPr>
    </w:p>
    <w:p w14:paraId="03CC400A" w14:textId="254B0156" w:rsidR="002C1B79" w:rsidRPr="0008048B" w:rsidRDefault="002C1B79" w:rsidP="00D93930">
      <w:pPr>
        <w:rPr>
          <w:rStyle w:val="Heading1Char"/>
          <w:rFonts w:cs="Arial"/>
          <w:b w:val="0"/>
          <w:i/>
          <w:sz w:val="18"/>
          <w:szCs w:val="18"/>
        </w:rPr>
      </w:pPr>
      <w:r w:rsidRPr="0008048B">
        <w:rPr>
          <w:rStyle w:val="Heading1Char"/>
          <w:rFonts w:cs="Arial"/>
          <w:sz w:val="18"/>
          <w:szCs w:val="18"/>
        </w:rPr>
        <w:t xml:space="preserve"> </w:t>
      </w:r>
      <w:bookmarkStart w:id="96" w:name="_Toc84361060"/>
      <w:bookmarkStart w:id="97" w:name="_Toc162421613"/>
      <w:r w:rsidRPr="0008048B">
        <w:rPr>
          <w:rStyle w:val="Heading1Char"/>
          <w:rFonts w:cs="Arial"/>
          <w:b w:val="0"/>
          <w:i/>
          <w:sz w:val="18"/>
          <w:szCs w:val="18"/>
        </w:rPr>
        <w:t>Joonis 1. Kultusekivide 18778–18780 asukohad Põllukivi kinnistul. Allikas: Maa-ameti geoportaal, http://xgis.maaamet.ee</w:t>
      </w:r>
      <w:bookmarkEnd w:id="96"/>
      <w:bookmarkEnd w:id="97"/>
    </w:p>
    <w:p w14:paraId="4DC17355" w14:textId="77777777" w:rsidR="002C1B79" w:rsidRPr="00641C21" w:rsidRDefault="002C1B79" w:rsidP="00D93930">
      <w:pPr>
        <w:rPr>
          <w:rStyle w:val="Heading1Char"/>
          <w:rFonts w:cs="Arial"/>
          <w:szCs w:val="22"/>
        </w:rPr>
      </w:pPr>
    </w:p>
    <w:p w14:paraId="11726A75" w14:textId="4370D703" w:rsidR="002C1B79" w:rsidRPr="00641C21" w:rsidRDefault="002C1B79" w:rsidP="00D93930">
      <w:pPr>
        <w:rPr>
          <w:rStyle w:val="Heading1Char"/>
          <w:rFonts w:cs="Arial"/>
          <w:b w:val="0"/>
          <w:szCs w:val="20"/>
        </w:rPr>
      </w:pPr>
      <w:bookmarkStart w:id="98" w:name="_Toc84361061"/>
      <w:bookmarkStart w:id="99" w:name="_Toc162421614"/>
      <w:r w:rsidRPr="00641C21">
        <w:rPr>
          <w:rStyle w:val="Heading1Char"/>
          <w:rFonts w:cs="Arial"/>
          <w:b w:val="0"/>
          <w:szCs w:val="20"/>
        </w:rPr>
        <w:t>Kultusekivi (tänapäeval kasutatav termin: lohukivi) on kivirahn, millesse on tehtud üks või mitu peamiselt ümmargust (harvem ovaalset) lohku. Lohkude läbimõõt on tavaliselt 3–10 cm, sügavus 0,5–5 cm, lohu põhi on enamasti kausikujuliselt kumer. Kividesse ja kaljudesse lohkude süvistamist peetakse üheks varasemaks uskumusi või usulisi rituaale väljendavaks nähtuseks ning see on tuntud üle maailma. Skandinaavias hakati lohke kaljudesse tegema juba nooremal kiviajal, peamiselt siiski koos kaljujooniste tegemisega pronksiajal. Eestis teatakse lohukive praegu umbes 1750. Kõige rohkem on neid Põhja-Eestis, vähem Saaremaal ning vaid üksikuid Lõuna-Eestis. Nende dateerimine on problemaatiline: lohu enda vanust ei saa määrata ja lohukivide ümbruse uurimisel leitav ei pruugi olla seotud konkreetselt lohkude tegemisega, küll aga kasutamisega. Siiski on ka Eesti lohukive peetud pronksiaegseks kultuurinähtuseks, kuna need esinevad peamiselt pronksiaegsete kivikirstkalmete läheduses. Lohkude tegemist kivisse seostatakse viljakusekultusega, sest kivid paiknevad toonasele maaviljelusele sobilikes piirkondades.</w:t>
      </w:r>
      <w:bookmarkEnd w:id="98"/>
      <w:bookmarkEnd w:id="99"/>
    </w:p>
    <w:p w14:paraId="36DB4BC2" w14:textId="4A6498FE" w:rsidR="002C1B79" w:rsidRPr="00641C21" w:rsidRDefault="002C1B79" w:rsidP="00BA37C6">
      <w:pPr>
        <w:spacing w:before="200"/>
        <w:rPr>
          <w:rStyle w:val="Heading1Char"/>
          <w:rFonts w:cs="Arial"/>
          <w:b w:val="0"/>
          <w:szCs w:val="20"/>
        </w:rPr>
      </w:pPr>
      <w:bookmarkStart w:id="100" w:name="_Toc84361062"/>
      <w:bookmarkStart w:id="101" w:name="_Toc162421615"/>
      <w:r w:rsidRPr="00641C21">
        <w:rPr>
          <w:rStyle w:val="Heading1Char"/>
          <w:rFonts w:cs="Arial"/>
          <w:szCs w:val="20"/>
        </w:rPr>
        <w:lastRenderedPageBreak/>
        <w:t xml:space="preserve">Kultusekivi reg nr 18778 </w:t>
      </w:r>
      <w:r w:rsidRPr="00641C21">
        <w:rPr>
          <w:rStyle w:val="Heading1Char"/>
          <w:rFonts w:cs="Arial"/>
          <w:b w:val="0"/>
          <w:szCs w:val="20"/>
        </w:rPr>
        <w:t>kujutab endast trapetsja põhiplaaniga, hallika värvusega, tugeva koostisega, kuid kulunud välispinnaga rahnu, mille küljed on kas püstjad või kuni 45 kraadise nurga all. Kivi pikkus on ida-lääne suunas 3,5 m, laius 3 m ja maksimaalne kõrgus 1,5 m. Kivi ümbermõõt maapinnal on 10,5 m. Kivi kitsal kõrgel harjal on loetud 3 lohku. Muistis avastati A. Niinre poolt 1976. aasta septembris.</w:t>
      </w:r>
      <w:bookmarkEnd w:id="100"/>
      <w:bookmarkEnd w:id="101"/>
    </w:p>
    <w:p w14:paraId="5BCF99AC" w14:textId="04BA916F" w:rsidR="002C1B79" w:rsidRPr="00641C21" w:rsidRDefault="002C1B79" w:rsidP="00BA37C6">
      <w:pPr>
        <w:spacing w:before="200"/>
        <w:rPr>
          <w:rStyle w:val="Heading1Char"/>
          <w:rFonts w:cs="Arial"/>
          <w:b w:val="0"/>
          <w:szCs w:val="20"/>
        </w:rPr>
      </w:pPr>
      <w:bookmarkStart w:id="102" w:name="_Toc84361063"/>
      <w:bookmarkStart w:id="103" w:name="_Toc162421616"/>
      <w:r w:rsidRPr="00641C21">
        <w:rPr>
          <w:rStyle w:val="Heading1Char"/>
          <w:rFonts w:cs="Arial"/>
          <w:szCs w:val="20"/>
        </w:rPr>
        <w:t xml:space="preserve">Kultusekivi reg nr 18779 </w:t>
      </w:r>
      <w:r w:rsidRPr="00641C21">
        <w:rPr>
          <w:rStyle w:val="Heading1Char"/>
          <w:rFonts w:cs="Arial"/>
          <w:b w:val="0"/>
          <w:szCs w:val="20"/>
        </w:rPr>
        <w:t>kujutab endast trapetsja põhiplaaniga järsuseinalist, hallikas-punaka värvusega graniitrahnu, millel esineb murenemis- ja lagunemisjälgi. Kivi pikkus kirde-edela suunas on 5,5 m ja laius 4,9 m. Kivi kõrgus maapinnast on 1–1,9 m ning ümbermõõt maapinnalt u 17 m. Suhteliselt hästi säilinud kausitaolise põhjaga lohud koonduvad kivilae kõrgemale kirdepoolsele nukile. Kokku on kivil loendatud 6 lohku. Muistis avastati 1976. aasta septembris O. Raudmetsa ja A. Niinre poolt.</w:t>
      </w:r>
      <w:bookmarkEnd w:id="102"/>
      <w:bookmarkEnd w:id="103"/>
    </w:p>
    <w:p w14:paraId="3919D1AE" w14:textId="4D5719E7" w:rsidR="002C1B79" w:rsidRPr="00641C21" w:rsidRDefault="002C1B79" w:rsidP="00BA37C6">
      <w:pPr>
        <w:spacing w:before="200" w:after="200"/>
        <w:rPr>
          <w:rStyle w:val="Heading1Char"/>
          <w:rFonts w:cs="Arial"/>
          <w:b w:val="0"/>
          <w:szCs w:val="20"/>
        </w:rPr>
      </w:pPr>
      <w:bookmarkStart w:id="104" w:name="_Toc84361064"/>
      <w:bookmarkStart w:id="105" w:name="_Toc162421617"/>
      <w:r w:rsidRPr="00641C21">
        <w:rPr>
          <w:rStyle w:val="Heading1Char"/>
          <w:rFonts w:cs="Arial"/>
          <w:szCs w:val="20"/>
        </w:rPr>
        <w:t>Kultusekivi reg nr 18780</w:t>
      </w:r>
      <w:r w:rsidRPr="00641C21">
        <w:rPr>
          <w:rStyle w:val="Heading1Char"/>
          <w:rFonts w:cs="Arial"/>
          <w:szCs w:val="22"/>
        </w:rPr>
        <w:t xml:space="preserve"> </w:t>
      </w:r>
      <w:r w:rsidRPr="00641C21">
        <w:rPr>
          <w:rStyle w:val="Heading1Char"/>
          <w:rFonts w:cs="Arial"/>
          <w:b w:val="0"/>
          <w:szCs w:val="20"/>
        </w:rPr>
        <w:t>on ovaalse põhiplaaniga, punakas-hallika värvusega suhteliselt madal graniitrahn. Selle pikkus ida-lääne suunas on 3,7 m, laius 2,5 m ja idapoolne kõrgus 0,8 m ümbritsevast maapinnast. Kivi ümbermõõt maapinnal on u 9,7 m. 1993. aastal muistise passi koostamisel seda kirjeldades oli selgemalt näha 2 lohku, kuid kuna kivi hari oli murenenud, võis lohkude arv olla algselt suurem. Muistise avastas A. Niinre 1976. aasta septembris.</w:t>
      </w:r>
      <w:bookmarkEnd w:id="104"/>
      <w:bookmarkEnd w:id="105"/>
    </w:p>
    <w:p w14:paraId="13EA2B47" w14:textId="1046362D" w:rsidR="002C1B79" w:rsidRPr="00641C21" w:rsidRDefault="002C1B79" w:rsidP="00D93930">
      <w:pPr>
        <w:rPr>
          <w:rStyle w:val="Heading1Char"/>
          <w:rFonts w:cs="Arial"/>
          <w:b w:val="0"/>
          <w:szCs w:val="20"/>
        </w:rPr>
      </w:pPr>
      <w:bookmarkStart w:id="106" w:name="_Toc84361065"/>
      <w:bookmarkStart w:id="107" w:name="_Toc162421618"/>
      <w:r w:rsidRPr="00641C21">
        <w:rPr>
          <w:rStyle w:val="Heading1Char"/>
          <w:rFonts w:cs="Arial"/>
          <w:b w:val="0"/>
          <w:szCs w:val="20"/>
        </w:rPr>
        <w:t>Kultusekividest nr 18778 ja 18779 300–400 m ida pool ning nr 18780 300–400 m põhja pool põllul on avastatud jälgi muinasaegsest asulakihist, mis ei ole muinsuskaitse all. Samuti leiti jälgi asulakohale viitavast kultuurkihist kultusekivist nr 18780 kagu poole jäävalt alalt, mida uuriti arheoloogiliste eeluuringute käigus 2014. aastal (OÜ Arheograator). Uuringute käigus selgus, et nii vahetult kultusekivi juurest kui ka sellest ca 5–5,5 m kaugusel oli segatud künnikihi all laiguti säilinud segamata kultuurkihti, mis sisaldas rauaajast pärinevat keraamikat, loomaluid ja tuleasemete põhjasid. Segamata kihi sügavus maapinnast jäi vahemikku 20–35 cm. Kivist eemal oli kiht kõigest mõne sentimeetri paksune, kuid kivi vahetumas läheduses ja koldeasemete kohal ulatus kuni 27 sentimeetrini. Kivist u 350m põhja-kirde suunast leiti pronksist putkkirve katke (peanumber AI 7465), mis tüpoloogia põhjal pärineb ajavahemikust 900–600eKr.</w:t>
      </w:r>
      <w:bookmarkEnd w:id="106"/>
      <w:bookmarkEnd w:id="107"/>
    </w:p>
    <w:p w14:paraId="6F06E80B" w14:textId="0C5A9EBB" w:rsidR="002C1B79" w:rsidRPr="00641C21" w:rsidRDefault="002C1B79" w:rsidP="00BA37C6">
      <w:pPr>
        <w:spacing w:before="200"/>
        <w:rPr>
          <w:rStyle w:val="Heading1Char"/>
          <w:rFonts w:cs="Arial"/>
          <w:b w:val="0"/>
          <w:szCs w:val="20"/>
          <w:u w:val="single"/>
        </w:rPr>
      </w:pPr>
      <w:bookmarkStart w:id="108" w:name="_Toc84361066"/>
      <w:bookmarkStart w:id="109" w:name="_Toc162421619"/>
      <w:r w:rsidRPr="00641C21">
        <w:rPr>
          <w:rStyle w:val="Heading1Char"/>
          <w:rFonts w:cs="Arial"/>
          <w:b w:val="0"/>
          <w:szCs w:val="20"/>
          <w:u w:val="single"/>
        </w:rPr>
        <w:t>Planeeritava maa-ala ajaloolise asustuse ja hoonestuse, teede- ja tänavatevõrgu, krundistruktuuri ja maastikuelementide analüüs ning hinnang maa-alal säilinud kultuuriväärtuslikele objektidele</w:t>
      </w:r>
      <w:r w:rsidR="007E0393" w:rsidRPr="00641C21">
        <w:rPr>
          <w:rStyle w:val="Heading1Char"/>
          <w:rFonts w:cs="Arial"/>
          <w:b w:val="0"/>
          <w:szCs w:val="20"/>
          <w:u w:val="single"/>
        </w:rPr>
        <w:t>:</w:t>
      </w:r>
      <w:bookmarkEnd w:id="108"/>
      <w:bookmarkEnd w:id="109"/>
    </w:p>
    <w:p w14:paraId="7700D8FE" w14:textId="0B317E3F" w:rsidR="002C1B79" w:rsidRPr="00641C21" w:rsidRDefault="002C1B79" w:rsidP="00D93930">
      <w:pPr>
        <w:rPr>
          <w:rStyle w:val="Heading1Char"/>
          <w:rFonts w:cs="Arial"/>
          <w:b w:val="0"/>
          <w:szCs w:val="20"/>
        </w:rPr>
      </w:pPr>
      <w:bookmarkStart w:id="110" w:name="_Toc84361067"/>
      <w:bookmarkStart w:id="111" w:name="_Toc162421620"/>
      <w:r w:rsidRPr="00641C21">
        <w:rPr>
          <w:rStyle w:val="Heading1Char"/>
          <w:rFonts w:cs="Arial"/>
          <w:b w:val="0"/>
          <w:szCs w:val="20"/>
        </w:rPr>
        <w:t>Põllukivi kinnistust vahetult põhja, kirde ja ida poole jäävad muinasajal tihedalt asustatud piirkonnad tänapäeva Pildiküla ja Lehmja külade ning Jüri aleviku maadel. Sealt on leitud ja uuritud mitmeid muistiseid: kivikalmeid, asulakohti, muistseid põlde ja kultusekive. Kinnistu kirdepoolne osa jääb vahetult Lehmja asulakoha (reg nr 18785) lääne- ja edelaossa ning seetõttu ei ole välistatud, et nimetatud asulakohaga seotud kultuurkihti võib olla säilinud ka seal. Kultuurkihi leidumise võimalus Põllukivi kinnistul, sh kultusekivide ümbruses, on tõenäoline ka arvestades piirkonna üldist muististerohkust ning eelpoolmainitud 2014. aasta arheoloogiliste uuringute tulemusi.</w:t>
      </w:r>
      <w:bookmarkEnd w:id="110"/>
      <w:bookmarkEnd w:id="111"/>
      <w:r w:rsidRPr="00641C21">
        <w:rPr>
          <w:rStyle w:val="Heading1Char"/>
          <w:rFonts w:cs="Arial"/>
          <w:b w:val="0"/>
          <w:szCs w:val="20"/>
        </w:rPr>
        <w:t xml:space="preserve"> </w:t>
      </w:r>
    </w:p>
    <w:p w14:paraId="465BD705" w14:textId="7B4D4B8B" w:rsidR="002C1B79" w:rsidRPr="00641C21" w:rsidRDefault="002C1B79" w:rsidP="00D93930">
      <w:pPr>
        <w:rPr>
          <w:rStyle w:val="Heading1Char"/>
          <w:rFonts w:cs="Arial"/>
          <w:b w:val="0"/>
          <w:szCs w:val="20"/>
        </w:rPr>
      </w:pPr>
      <w:bookmarkStart w:id="112" w:name="_Toc84361068"/>
      <w:bookmarkStart w:id="113" w:name="_Toc162421621"/>
      <w:r w:rsidRPr="00641C21">
        <w:rPr>
          <w:rStyle w:val="Heading1Char"/>
          <w:rFonts w:cs="Arial"/>
          <w:b w:val="0"/>
          <w:szCs w:val="20"/>
        </w:rPr>
        <w:t>Võimalike kultuuriväärtusega objektide säilimise tõenäosust Põllukivi kinnistul vähendab asjaolu, et ala on olnud pikka aega kasutusel põlluna ning kultuurkihti on kündmise ja ilmselt ka kuivendamise läbi rikutud. Samuti kulges Lehmja-Kurna maantee enne 20. sajandi II poolt läbi kinnistu idapoolset osa, kultusekivist nr 18780 loode poolt. Varasema tee asukoht on näha Maa-ameti kaardiserveri ajalooliste kaartide rakenduses 19. sajandist pärit Schmidti Eestimaa aluskaardil, 19. sajandi lõpu ja 20. sajandi alguse ühe- ja kaheverstastel kaartidel (joonis 2) ja 1935–1939 aastate Eesti topokaardil. Samuti on kunagise tee asukoht jälgitav tänapäevasel ortofotol heleda, kirde-edela suunalise joonena (joonis 1).</w:t>
      </w:r>
      <w:bookmarkEnd w:id="112"/>
      <w:bookmarkEnd w:id="113"/>
    </w:p>
    <w:p w14:paraId="252B71A1" w14:textId="77777777" w:rsidR="002C1B79" w:rsidRPr="00641C21" w:rsidRDefault="002C1B79" w:rsidP="00D93930">
      <w:pPr>
        <w:rPr>
          <w:rStyle w:val="Heading1Char"/>
          <w:rFonts w:cs="Arial"/>
          <w:b w:val="0"/>
          <w:szCs w:val="20"/>
        </w:rPr>
      </w:pPr>
    </w:p>
    <w:p w14:paraId="4C54A452" w14:textId="6E358DAE" w:rsidR="002C1B79" w:rsidRPr="00641C21" w:rsidRDefault="002C1B79" w:rsidP="00D93930">
      <w:pPr>
        <w:rPr>
          <w:rStyle w:val="Heading1Char"/>
          <w:rFonts w:cs="Arial"/>
          <w:szCs w:val="22"/>
        </w:rPr>
      </w:pPr>
      <w:bookmarkStart w:id="114" w:name="_Toc84361069"/>
      <w:bookmarkStart w:id="115" w:name="_Toc162421622"/>
      <w:r w:rsidRPr="00641C21">
        <w:rPr>
          <w:rStyle w:val="Heading1Char"/>
          <w:rFonts w:cs="Arial"/>
          <w:noProof/>
          <w:szCs w:val="22"/>
        </w:rPr>
        <w:lastRenderedPageBreak/>
        <w:drawing>
          <wp:inline distT="0" distB="0" distL="0" distR="0" wp14:anchorId="4CA7EAAC" wp14:editId="7EAF66AF">
            <wp:extent cx="5761355" cy="3078480"/>
            <wp:effectExtent l="0" t="0" r="0" b="7620"/>
            <wp:docPr id="4" name="Pil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1355" cy="3078480"/>
                    </a:xfrm>
                    <a:prstGeom prst="rect">
                      <a:avLst/>
                    </a:prstGeom>
                    <a:noFill/>
                  </pic:spPr>
                </pic:pic>
              </a:graphicData>
            </a:graphic>
          </wp:inline>
        </w:drawing>
      </w:r>
      <w:bookmarkEnd w:id="114"/>
      <w:bookmarkEnd w:id="115"/>
    </w:p>
    <w:p w14:paraId="6630BEE5" w14:textId="4899630C" w:rsidR="002C1B79" w:rsidRPr="00BA37C6" w:rsidRDefault="002C1B79" w:rsidP="00D93930">
      <w:pPr>
        <w:rPr>
          <w:rStyle w:val="Heading1Char"/>
          <w:rFonts w:cs="Arial"/>
          <w:b w:val="0"/>
          <w:i/>
          <w:sz w:val="18"/>
          <w:szCs w:val="18"/>
        </w:rPr>
      </w:pPr>
      <w:bookmarkStart w:id="116" w:name="_Toc84361070"/>
      <w:bookmarkStart w:id="117" w:name="_Toc162421623"/>
      <w:r w:rsidRPr="00BA37C6">
        <w:rPr>
          <w:rStyle w:val="Heading1Char"/>
          <w:rFonts w:cs="Arial"/>
          <w:b w:val="0"/>
          <w:i/>
          <w:sz w:val="18"/>
          <w:szCs w:val="18"/>
        </w:rPr>
        <w:t>Joonis 2. Põllukivi kinnistu kaheverstasel kaardil (1895-1918). Allikas: Maa-ameti geoportaal, ajalooliste kaartide rakendus http://xgis.maaamet.ee</w:t>
      </w:r>
      <w:bookmarkEnd w:id="116"/>
      <w:bookmarkEnd w:id="117"/>
    </w:p>
    <w:p w14:paraId="7718409D" w14:textId="77777777" w:rsidR="002C1B79" w:rsidRPr="00641C21" w:rsidRDefault="002C1B79" w:rsidP="00D93930">
      <w:pPr>
        <w:rPr>
          <w:rStyle w:val="Heading1Char"/>
          <w:rFonts w:cs="Arial"/>
          <w:szCs w:val="22"/>
        </w:rPr>
      </w:pPr>
    </w:p>
    <w:p w14:paraId="7873B6AD" w14:textId="5736EB8E" w:rsidR="002C1B79" w:rsidRPr="00641C21" w:rsidRDefault="002C1B79" w:rsidP="00D93930">
      <w:pPr>
        <w:rPr>
          <w:rStyle w:val="Heading1Char"/>
          <w:rFonts w:cs="Arial"/>
          <w:b w:val="0"/>
          <w:szCs w:val="20"/>
        </w:rPr>
      </w:pPr>
      <w:bookmarkStart w:id="118" w:name="_Toc84361071"/>
      <w:bookmarkStart w:id="119" w:name="_Toc162421624"/>
      <w:r w:rsidRPr="00641C21">
        <w:rPr>
          <w:rStyle w:val="Heading1Char"/>
          <w:rFonts w:cs="Arial"/>
          <w:b w:val="0"/>
          <w:szCs w:val="20"/>
        </w:rPr>
        <w:t>Seega võib öelda, et kuigi Põllukivi kinnistul paiknevate mälestistega (kultusekivid) seonduv ajalooline maastikukasutus ei ole tänapäeval maastikul jälgitav, võib nii mälestise kaitsevööndi alal kui ka nende ümbruses olla säilinud arheoloogilist kultuurkihti või kultuuriväärtusega arheoloogilisi leide.</w:t>
      </w:r>
      <w:bookmarkEnd w:id="118"/>
      <w:bookmarkEnd w:id="119"/>
      <w:r w:rsidRPr="00641C21">
        <w:rPr>
          <w:rStyle w:val="Heading1Char"/>
          <w:rFonts w:cs="Arial"/>
          <w:b w:val="0"/>
          <w:szCs w:val="20"/>
        </w:rPr>
        <w:t xml:space="preserve"> </w:t>
      </w:r>
    </w:p>
    <w:p w14:paraId="1BD24832" w14:textId="1EFEE8C1" w:rsidR="00662337" w:rsidRPr="00641C21" w:rsidRDefault="002C1B79" w:rsidP="00D93930">
      <w:pPr>
        <w:rPr>
          <w:rStyle w:val="Heading1Char"/>
          <w:rFonts w:cs="Arial"/>
          <w:b w:val="0"/>
          <w:szCs w:val="20"/>
          <w:u w:val="single"/>
        </w:rPr>
      </w:pPr>
      <w:bookmarkStart w:id="120" w:name="_Toc84361072"/>
      <w:bookmarkStart w:id="121" w:name="_Toc162421625"/>
      <w:r w:rsidRPr="00641C21">
        <w:rPr>
          <w:rStyle w:val="Heading1Char"/>
          <w:rFonts w:cs="Arial"/>
          <w:b w:val="0"/>
          <w:szCs w:val="20"/>
          <w:u w:val="single"/>
        </w:rPr>
        <w:t>Hinnang planeeringuga kavandatavatele muudatustele mälestise säilimise ja vaadeldavuse ning kultuuriväärtuslike struktuurielementide säilimisele ruumilises kontekstis</w:t>
      </w:r>
      <w:r w:rsidR="00662337" w:rsidRPr="00641C21">
        <w:rPr>
          <w:rStyle w:val="Heading1Char"/>
          <w:rFonts w:cs="Arial"/>
          <w:b w:val="0"/>
          <w:szCs w:val="20"/>
          <w:u w:val="single"/>
        </w:rPr>
        <w:t>:</w:t>
      </w:r>
      <w:bookmarkEnd w:id="120"/>
      <w:bookmarkEnd w:id="121"/>
      <w:r w:rsidRPr="00641C21">
        <w:rPr>
          <w:rStyle w:val="Heading1Char"/>
          <w:rFonts w:cs="Arial"/>
          <w:b w:val="0"/>
          <w:szCs w:val="20"/>
          <w:u w:val="single"/>
        </w:rPr>
        <w:t xml:space="preserve"> </w:t>
      </w:r>
    </w:p>
    <w:p w14:paraId="3B0D3EA2" w14:textId="6A95632B" w:rsidR="002C1B79" w:rsidRPr="00641C21" w:rsidRDefault="002C1B79" w:rsidP="00D93930">
      <w:pPr>
        <w:rPr>
          <w:rStyle w:val="Heading1Char"/>
          <w:rFonts w:cs="Arial"/>
          <w:b w:val="0"/>
          <w:szCs w:val="20"/>
        </w:rPr>
      </w:pPr>
      <w:bookmarkStart w:id="122" w:name="_Toc84361073"/>
      <w:bookmarkStart w:id="123" w:name="_Toc162421626"/>
      <w:r w:rsidRPr="00641C21">
        <w:rPr>
          <w:rStyle w:val="Heading1Char"/>
          <w:rFonts w:cs="Arial"/>
          <w:b w:val="0"/>
          <w:szCs w:val="20"/>
        </w:rPr>
        <w:t>Uute hoonete ja kommunikatsioonide ehitamine mõjutab mälestise ja selle kaitsevööndi alal olevate võimalike arheoloogiliste kultuurkihtide ja kultuuriväärtusega esemete säilimist, kuid vajalike meetmete (sh arheoloogilised uuringud) kasutusele võtmisel on võimalik mälestisele tekitatavat kahju minimeerida.</w:t>
      </w:r>
      <w:bookmarkEnd w:id="122"/>
      <w:bookmarkEnd w:id="123"/>
      <w:r w:rsidRPr="00641C21">
        <w:rPr>
          <w:rStyle w:val="Heading1Char"/>
          <w:rFonts w:cs="Arial"/>
          <w:b w:val="0"/>
          <w:szCs w:val="20"/>
        </w:rPr>
        <w:t xml:space="preserve"> </w:t>
      </w:r>
    </w:p>
    <w:p w14:paraId="5F987118" w14:textId="620D2334" w:rsidR="002C1B79" w:rsidRPr="00641C21" w:rsidRDefault="002C1B79" w:rsidP="00D93930">
      <w:pPr>
        <w:rPr>
          <w:rStyle w:val="Heading1Char"/>
          <w:rFonts w:cs="Arial"/>
          <w:b w:val="0"/>
          <w:szCs w:val="20"/>
        </w:rPr>
      </w:pPr>
      <w:bookmarkStart w:id="124" w:name="_Toc84361074"/>
      <w:bookmarkStart w:id="125" w:name="_Toc162421627"/>
      <w:r w:rsidRPr="00641C21">
        <w:rPr>
          <w:rStyle w:val="Heading1Char"/>
          <w:rFonts w:cs="Arial"/>
          <w:b w:val="0"/>
          <w:szCs w:val="20"/>
        </w:rPr>
        <w:t xml:space="preserve">Kultusekivi puhul on oluline kivi säilimine tema algses asukohas, vaadeldavuse ja juurdepääsu tagamine päikesetõusust loojanguni (Muinsuskaitseseadus § 26 lg 2) ning maksimaalses ulatuses teda ümbritseva võimaliku arheoloogilise kultuurkihi ja kultuuriväärtusega leidude säilimine </w:t>
      </w:r>
      <w:r w:rsidRPr="00641C21">
        <w:rPr>
          <w:rStyle w:val="Heading1Char"/>
          <w:rFonts w:cs="Arial"/>
          <w:b w:val="0"/>
          <w:i/>
          <w:iCs/>
          <w:szCs w:val="20"/>
        </w:rPr>
        <w:t>in situ.</w:t>
      </w:r>
      <w:bookmarkEnd w:id="124"/>
      <w:bookmarkEnd w:id="125"/>
    </w:p>
    <w:p w14:paraId="71496397" w14:textId="77777777" w:rsidR="00662337" w:rsidRPr="00641C21" w:rsidRDefault="00662337" w:rsidP="00D93930">
      <w:pPr>
        <w:rPr>
          <w:rStyle w:val="Heading1Char"/>
          <w:rFonts w:cs="Arial"/>
          <w:b w:val="0"/>
          <w:szCs w:val="20"/>
        </w:rPr>
      </w:pPr>
    </w:p>
    <w:p w14:paraId="4B72D39E" w14:textId="088423B2" w:rsidR="002C1B79" w:rsidRPr="00641C21" w:rsidRDefault="002C1B79" w:rsidP="00D93930">
      <w:pPr>
        <w:rPr>
          <w:rStyle w:val="Heading1Char"/>
          <w:rFonts w:cs="Arial"/>
          <w:b w:val="0"/>
          <w:szCs w:val="20"/>
        </w:rPr>
      </w:pPr>
      <w:bookmarkStart w:id="126" w:name="_Toc84361075"/>
      <w:bookmarkStart w:id="127" w:name="_Toc162421628"/>
      <w:r w:rsidRPr="00641C21">
        <w:rPr>
          <w:rStyle w:val="Heading1Char"/>
          <w:rFonts w:cs="Arial"/>
          <w:b w:val="0"/>
          <w:szCs w:val="20"/>
        </w:rPr>
        <w:t>Planeeringuga on mälestiste ja nende kaitsevöönditesse määratud haljastusala, kuhu ei rajata tehnovõrke, ei ehitata ega rajata piirdeid ning mälestistele on tagatud juurdepääs. Kui mälestiste kaitsevööndites tekib vajadus teha üksikuid kaevetöid, siis tuleb tagada uuringud MuKS § 40 lg 5 tuginedes.</w:t>
      </w:r>
      <w:bookmarkEnd w:id="126"/>
      <w:bookmarkEnd w:id="127"/>
    </w:p>
    <w:p w14:paraId="76C46607" w14:textId="6052347F" w:rsidR="002C1B79" w:rsidRPr="00641C21" w:rsidRDefault="002C1B79" w:rsidP="00BA37C6">
      <w:pPr>
        <w:spacing w:before="200"/>
        <w:rPr>
          <w:rStyle w:val="Heading1Char"/>
          <w:rFonts w:cs="Arial"/>
          <w:b w:val="0"/>
          <w:szCs w:val="20"/>
          <w:u w:val="single"/>
        </w:rPr>
      </w:pPr>
      <w:bookmarkStart w:id="128" w:name="_Toc84361076"/>
      <w:bookmarkStart w:id="129" w:name="_Toc162421629"/>
      <w:r w:rsidRPr="00641C21">
        <w:rPr>
          <w:rStyle w:val="Heading1Char"/>
          <w:rFonts w:cs="Arial"/>
          <w:b w:val="0"/>
          <w:szCs w:val="20"/>
          <w:u w:val="single"/>
        </w:rPr>
        <w:t>Nõuded planeeringu koostamisel mälestiste säilitamise ja vaadeldavuse tagamiseks ning nende kaitsevööndi eesmärkide täitmiseks</w:t>
      </w:r>
      <w:r w:rsidR="00662337" w:rsidRPr="00641C21">
        <w:rPr>
          <w:rStyle w:val="Heading1Char"/>
          <w:rFonts w:cs="Arial"/>
          <w:b w:val="0"/>
          <w:szCs w:val="20"/>
          <w:u w:val="single"/>
        </w:rPr>
        <w:t>:</w:t>
      </w:r>
      <w:bookmarkEnd w:id="128"/>
      <w:bookmarkEnd w:id="129"/>
    </w:p>
    <w:p w14:paraId="5AD66DDD" w14:textId="7ABBA400" w:rsidR="002C1B79" w:rsidRPr="00641C21" w:rsidRDefault="002C1B79" w:rsidP="00D93930">
      <w:pPr>
        <w:rPr>
          <w:rStyle w:val="Heading1Char"/>
          <w:rFonts w:cs="Arial"/>
          <w:b w:val="0"/>
          <w:szCs w:val="20"/>
        </w:rPr>
      </w:pPr>
      <w:bookmarkStart w:id="130" w:name="_Toc84361077"/>
      <w:bookmarkStart w:id="131" w:name="_Toc162421630"/>
      <w:r w:rsidRPr="00641C21">
        <w:rPr>
          <w:rStyle w:val="Heading1Char"/>
          <w:rFonts w:cs="Arial"/>
          <w:b w:val="0"/>
          <w:szCs w:val="20"/>
        </w:rPr>
        <w:t>1.</w:t>
      </w:r>
      <w:r w:rsidRPr="00641C21">
        <w:rPr>
          <w:rStyle w:val="Heading1Char"/>
          <w:rFonts w:cs="Arial"/>
          <w:b w:val="0"/>
          <w:szCs w:val="20"/>
        </w:rPr>
        <w:tab/>
        <w:t>Vastavalt planeeritava maa-ala ajaloolise asustuse analüüsis (pt 3) välja toodud võimalusele, et Põllukivi kinnistul võib olla säilinud seni teadmata kultuuriväärtusega leide ja kihte, tuleb kinnistul planeeringu koostamise või projekteerimise faasis MuKS § 40 lg 5 tuginedes läbi viia arheoloogiline eeluuring</w:t>
      </w:r>
      <w:r w:rsidR="00662337" w:rsidRPr="00641C21">
        <w:rPr>
          <w:rStyle w:val="Heading1Char"/>
          <w:rFonts w:cs="Arial"/>
          <w:b w:val="0"/>
          <w:szCs w:val="20"/>
        </w:rPr>
        <w:t xml:space="preserve"> (vt. DP lisa 5 - Arheoloogilised eeluuringud Põllukivi kinnistul)</w:t>
      </w:r>
      <w:r w:rsidRPr="00641C21">
        <w:rPr>
          <w:rStyle w:val="Heading1Char"/>
          <w:rFonts w:cs="Arial"/>
          <w:b w:val="0"/>
          <w:szCs w:val="20"/>
        </w:rPr>
        <w:t xml:space="preserve">. Viimase puhul tuleks keskenduda planeeritavate hoonete, trasside ja teede alale, et välja selgitada edasiste arheoloogiliste uuringute vajadus ja maht ning vajadusel leida paik, kuhu ehitamine oleks kõige säästlikum. Arheoloogiline eeluuring on vajalik, </w:t>
      </w:r>
      <w:r w:rsidR="00337A11">
        <w:rPr>
          <w:rStyle w:val="Heading1Char"/>
          <w:rFonts w:cs="Arial"/>
          <w:b w:val="0"/>
          <w:szCs w:val="20"/>
        </w:rPr>
        <w:t>k</w:t>
      </w:r>
      <w:r w:rsidRPr="00641C21">
        <w:rPr>
          <w:rStyle w:val="Heading1Char"/>
          <w:rFonts w:cs="Arial"/>
          <w:b w:val="0"/>
          <w:szCs w:val="20"/>
        </w:rPr>
        <w:t>una ekskavaatoriga tehtavate kaevetööde käigus ei ole võimalik avastada õhukesi künnist puutumata kultuurkihte ega tuleasemete jäänuseid, samuti jäävad kogenematule silmale märkamatuks pronksiaja, rauaaja ja keskaja asulakohtadele kõige iseloomulikum leiumaterjal (savitihendid,  keraamikakillud jms). Eeluuringutega kaetava ala ulatuse määramiseks oleks eelnevalt vaja välja selgitada kas ja millises ulatuses on kinnistule paigaldatud drenaažisüsteeme.</w:t>
      </w:r>
      <w:bookmarkEnd w:id="130"/>
      <w:bookmarkEnd w:id="131"/>
    </w:p>
    <w:p w14:paraId="6F41A607" w14:textId="6FF71647" w:rsidR="002C1B79" w:rsidRPr="00641C21" w:rsidRDefault="002C1B79" w:rsidP="00D93930">
      <w:pPr>
        <w:rPr>
          <w:rStyle w:val="Heading1Char"/>
          <w:rFonts w:cs="Arial"/>
          <w:b w:val="0"/>
          <w:szCs w:val="20"/>
        </w:rPr>
      </w:pPr>
      <w:bookmarkStart w:id="132" w:name="_Toc84361078"/>
      <w:bookmarkStart w:id="133" w:name="_Toc162421631"/>
      <w:r w:rsidRPr="00641C21">
        <w:rPr>
          <w:rStyle w:val="Heading1Char"/>
          <w:rFonts w:cs="Arial"/>
          <w:b w:val="0"/>
          <w:szCs w:val="20"/>
        </w:rPr>
        <w:t>2.</w:t>
      </w:r>
      <w:r w:rsidRPr="00641C21">
        <w:rPr>
          <w:rStyle w:val="Heading1Char"/>
          <w:rFonts w:cs="Arial"/>
          <w:b w:val="0"/>
          <w:szCs w:val="20"/>
        </w:rPr>
        <w:tab/>
        <w:t xml:space="preserve">Kui eeluuringute tulemuste põhjal selgub arheoloogiliste uuringute vajadus, siis tuleb see tagada projektis kaevetöödega hõlmatud alal (hoonete, trasside ja teede alad). Uuringu saab läbi viia kas arheoloogilise jälgimise meetodil kaevetööde ajal või </w:t>
      </w:r>
      <w:r w:rsidRPr="00641C21">
        <w:rPr>
          <w:rStyle w:val="Heading1Char"/>
          <w:rFonts w:cs="Arial"/>
          <w:b w:val="0"/>
          <w:i/>
          <w:iCs/>
          <w:szCs w:val="20"/>
        </w:rPr>
        <w:t>in situ</w:t>
      </w:r>
      <w:r w:rsidRPr="00641C21">
        <w:rPr>
          <w:rStyle w:val="Heading1Char"/>
          <w:rFonts w:cs="Arial"/>
          <w:b w:val="0"/>
          <w:szCs w:val="20"/>
        </w:rPr>
        <w:t xml:space="preserve"> ladestunud kultuurkihi olemasolu korral arheoloogilise kaevamise meetodil enne ehitustöid.</w:t>
      </w:r>
      <w:bookmarkEnd w:id="132"/>
      <w:bookmarkEnd w:id="133"/>
    </w:p>
    <w:p w14:paraId="448B4637" w14:textId="05C39868" w:rsidR="002C1B79" w:rsidRPr="00641C21" w:rsidRDefault="002C1B79" w:rsidP="00D93930">
      <w:pPr>
        <w:rPr>
          <w:rStyle w:val="Heading1Char"/>
          <w:rFonts w:cs="Arial"/>
          <w:b w:val="0"/>
          <w:szCs w:val="20"/>
        </w:rPr>
      </w:pPr>
      <w:bookmarkStart w:id="134" w:name="_Toc84361079"/>
      <w:bookmarkStart w:id="135" w:name="_Toc162421632"/>
      <w:r w:rsidRPr="00641C21">
        <w:rPr>
          <w:rStyle w:val="Heading1Char"/>
          <w:rFonts w:cs="Arial"/>
          <w:b w:val="0"/>
          <w:szCs w:val="20"/>
        </w:rPr>
        <w:t>3.</w:t>
      </w:r>
      <w:r w:rsidRPr="00641C21">
        <w:rPr>
          <w:rStyle w:val="Heading1Char"/>
          <w:rFonts w:cs="Arial"/>
          <w:b w:val="0"/>
          <w:szCs w:val="20"/>
        </w:rPr>
        <w:tab/>
        <w:t>Arheoloogilisi uuringuid võib läbi viia Muinsuskaitseameti vastavat tegevusluba omav ettevõtja (MuKS § 34 lg 4, § 36). Uuringutega seotud kulud kannab tööde tellija (MuKS § 35 lg 7, § 40 lg 5).</w:t>
      </w:r>
      <w:bookmarkEnd w:id="134"/>
      <w:bookmarkEnd w:id="135"/>
    </w:p>
    <w:p w14:paraId="2E118692" w14:textId="4D81B805" w:rsidR="002C1B79" w:rsidRPr="00641C21" w:rsidRDefault="002C1B79" w:rsidP="00D93930">
      <w:pPr>
        <w:rPr>
          <w:rStyle w:val="Heading1Char"/>
          <w:rFonts w:cs="Arial"/>
          <w:b w:val="0"/>
          <w:szCs w:val="20"/>
        </w:rPr>
      </w:pPr>
      <w:bookmarkStart w:id="136" w:name="_Toc84361080"/>
      <w:bookmarkStart w:id="137" w:name="_Toc162421633"/>
      <w:r w:rsidRPr="00641C21">
        <w:rPr>
          <w:rStyle w:val="Heading1Char"/>
          <w:rFonts w:cs="Arial"/>
          <w:b w:val="0"/>
          <w:szCs w:val="20"/>
        </w:rPr>
        <w:lastRenderedPageBreak/>
        <w:t>4.</w:t>
      </w:r>
      <w:r w:rsidRPr="00641C21">
        <w:rPr>
          <w:rStyle w:val="Heading1Char"/>
          <w:rFonts w:cs="Arial"/>
          <w:b w:val="0"/>
          <w:szCs w:val="20"/>
        </w:rPr>
        <w:tab/>
        <w:t>Enne tööde algust tuleb omanikul taotleda Muinsuskaitseametist väikesemahuliste tööde luba (MuKS § 24; https://www.muinsuskaitseamet.ee/et/load - Loataotlus kinnismälestisel, selle kaitsevööndis ja muinsuskaitsealal väiksemahulisteks töödeks). Luba väljastatakse pärast arheoloogilise uuringu loa väljastamist.</w:t>
      </w:r>
      <w:bookmarkEnd w:id="136"/>
      <w:bookmarkEnd w:id="137"/>
    </w:p>
    <w:p w14:paraId="716459AA" w14:textId="755B999D" w:rsidR="002C1B79" w:rsidRPr="00641C21" w:rsidRDefault="002C1B79" w:rsidP="00D93930">
      <w:pPr>
        <w:rPr>
          <w:rStyle w:val="Heading1Char"/>
          <w:rFonts w:cs="Arial"/>
          <w:b w:val="0"/>
          <w:szCs w:val="20"/>
        </w:rPr>
      </w:pPr>
      <w:bookmarkStart w:id="138" w:name="_Toc84361081"/>
      <w:bookmarkStart w:id="139" w:name="_Toc162421634"/>
      <w:r w:rsidRPr="00641C21">
        <w:rPr>
          <w:rStyle w:val="Heading1Char"/>
          <w:rFonts w:cs="Arial"/>
          <w:b w:val="0"/>
          <w:szCs w:val="20"/>
        </w:rPr>
        <w:t>5.</w:t>
      </w:r>
      <w:r w:rsidRPr="00641C21">
        <w:rPr>
          <w:rStyle w:val="Heading1Char"/>
          <w:rFonts w:cs="Arial"/>
          <w:b w:val="0"/>
          <w:szCs w:val="20"/>
        </w:rPr>
        <w:tab/>
        <w:t>Mälestiste olemusest lähtuvalt (kultusekivid) ei ole põhjust seada muinsuskaitselisi eritingimusi vaatesektoritele, ehitusjoonele, hoonestuse kõrgusele, krundi täisehitusprotsendile, ehitusmahtudele, välisviimistlusmaterjalidele, katusekujule ja piiretele või määratleda ehituskeelualasid.</w:t>
      </w:r>
      <w:bookmarkEnd w:id="138"/>
      <w:bookmarkEnd w:id="139"/>
      <w:r w:rsidRPr="00641C21">
        <w:rPr>
          <w:rStyle w:val="Heading1Char"/>
          <w:rFonts w:cs="Arial"/>
          <w:b w:val="0"/>
          <w:szCs w:val="20"/>
        </w:rPr>
        <w:t xml:space="preserve"> </w:t>
      </w:r>
    </w:p>
    <w:p w14:paraId="46ED63B3" w14:textId="11B38617" w:rsidR="00983408" w:rsidRPr="00641C21" w:rsidRDefault="002C1B79" w:rsidP="00D93930">
      <w:pPr>
        <w:rPr>
          <w:rStyle w:val="Heading1Char"/>
          <w:rFonts w:cs="Arial"/>
          <w:b w:val="0"/>
          <w:szCs w:val="20"/>
        </w:rPr>
      </w:pPr>
      <w:bookmarkStart w:id="140" w:name="_Toc84361082"/>
      <w:bookmarkStart w:id="141" w:name="_Toc162421635"/>
      <w:r w:rsidRPr="00641C21">
        <w:rPr>
          <w:rStyle w:val="Heading1Char"/>
          <w:rFonts w:cs="Arial"/>
          <w:b w:val="0"/>
          <w:szCs w:val="20"/>
        </w:rPr>
        <w:t>6.</w:t>
      </w:r>
      <w:r w:rsidRPr="00641C21">
        <w:rPr>
          <w:rStyle w:val="Heading1Char"/>
          <w:rFonts w:cs="Arial"/>
          <w:b w:val="0"/>
          <w:szCs w:val="20"/>
        </w:rPr>
        <w:tab/>
        <w:t>Mälestiste ja kaitsevööndi välisel alal tuleb pinnasetöödel arvestada kultuuriväärtusega leidude ja arheoloogilise kultuurkihi ilmsikstuleku võimalusega. Muinsuskaitseseadusest tulenevalt (§ 443) on leiu, arheoloogilise kultuurkihi, sh inimluud, ilmnemisel leidja kohustatud tööd katkestama, jätma leiu leiukohta ning teavitama sellest Muinsuskaitseametit.</w:t>
      </w:r>
      <w:bookmarkEnd w:id="140"/>
      <w:bookmarkEnd w:id="141"/>
      <w:r w:rsidRPr="00641C21">
        <w:rPr>
          <w:rStyle w:val="Heading1Char"/>
          <w:rFonts w:cs="Arial"/>
          <w:b w:val="0"/>
          <w:szCs w:val="20"/>
        </w:rPr>
        <w:t xml:space="preserve"> </w:t>
      </w:r>
    </w:p>
    <w:p w14:paraId="23556F64" w14:textId="140544DD" w:rsidR="00983408" w:rsidRPr="00641C21" w:rsidRDefault="00983408" w:rsidP="00496856">
      <w:pPr>
        <w:pStyle w:val="Heading1"/>
        <w:numPr>
          <w:ilvl w:val="0"/>
          <w:numId w:val="38"/>
        </w:numPr>
        <w:spacing w:before="400" w:after="200"/>
        <w:ind w:left="357" w:hanging="357"/>
        <w:rPr>
          <w:rStyle w:val="Heading1Char"/>
          <w:b/>
          <w:bCs/>
        </w:rPr>
      </w:pPr>
      <w:bookmarkStart w:id="142" w:name="_Toc162421636"/>
      <w:r w:rsidRPr="00641C21">
        <w:rPr>
          <w:rStyle w:val="Heading1Char"/>
          <w:b/>
          <w:bCs/>
        </w:rPr>
        <w:t>KURITEGEVUSE RISKE VÄHENDAVAD NÕUDED JA TINGIMUSED</w:t>
      </w:r>
      <w:bookmarkEnd w:id="142"/>
    </w:p>
    <w:p w14:paraId="51AE8EFD" w14:textId="77777777" w:rsidR="00EE7080" w:rsidRPr="00641C21" w:rsidRDefault="00EE7080" w:rsidP="00D93930">
      <w:r w:rsidRPr="00641C21">
        <w:t>Planeeritaval maa-alal arvestada vajalike meetmetega kuritegevuse ennetamiseks juhindudes dokumendist EVS 809-1:2002 “Kuritegevuse ennetamine. Linnaplaneerimine ja arhitektuur. Osa 1 : Linnaplaneerimine.”</w:t>
      </w:r>
    </w:p>
    <w:p w14:paraId="30B05A6D" w14:textId="2E12E96B" w:rsidR="00A3101F" w:rsidRPr="00641C21" w:rsidRDefault="002D6906" w:rsidP="00D93930">
      <w:r w:rsidRPr="00641C21">
        <w:t>Vastavalt Planeerimisseaduse § 126 lg 1 p 11 „Kuritegevuse riske vähendavad nõuded“, üheks detailplaneeringu koostamise eesmärgiks on kuritegevuse riske vähendavate nõuete ja tingimuste seadmine, kuritegevuse ennetamine ja kuriteohirmu vähendamine, mis peab toimuma koos politsei ja turvateenistusega ning läbi planeerimise ja arhitektuursete lahenduste. See tähendab, et planeeringu koostamisel tuleb planeerimisvõtete ja –lahenduste abil viia miinimumini ebaturvaliste paikade teke.</w:t>
      </w:r>
      <w:r w:rsidR="00EE7080" w:rsidRPr="00641C21">
        <w:t xml:space="preserve"> </w:t>
      </w:r>
    </w:p>
    <w:p w14:paraId="7889CB41" w14:textId="77777777" w:rsidR="00EE7080" w:rsidRPr="00641C21" w:rsidRDefault="00EE7080" w:rsidP="00D93930">
      <w:r w:rsidRPr="00641C21">
        <w:t xml:space="preserve">Kuritegevuse ennetamise ja kuriteoohu vähendamise eesmärgil tuleb tagada: </w:t>
      </w:r>
    </w:p>
    <w:p w14:paraId="59477DA3" w14:textId="053FC41D" w:rsidR="00EE7080" w:rsidRPr="00641C21" w:rsidRDefault="00EE7080" w:rsidP="00954FC8">
      <w:pPr>
        <w:pStyle w:val="ListParagraph"/>
        <w:numPr>
          <w:ilvl w:val="0"/>
          <w:numId w:val="7"/>
        </w:numPr>
      </w:pPr>
      <w:r w:rsidRPr="00641C21">
        <w:t>tänavavalgustuse rajamine (valgustuse olemasolu vähendab elanike kuriteohirmu ning pidurdab kurjategijaid);</w:t>
      </w:r>
    </w:p>
    <w:p w14:paraId="26ABCE54" w14:textId="77EC406B" w:rsidR="00EE7080" w:rsidRPr="00641C21" w:rsidRDefault="007A1A5C" w:rsidP="00954FC8">
      <w:pPr>
        <w:pStyle w:val="ListParagraph"/>
        <w:numPr>
          <w:ilvl w:val="0"/>
          <w:numId w:val="7"/>
        </w:numPr>
      </w:pPr>
      <w:r w:rsidRPr="00641C21">
        <w:t xml:space="preserve">planeerimis- </w:t>
      </w:r>
      <w:r w:rsidR="00EE7080" w:rsidRPr="00641C21">
        <w:t xml:space="preserve">ja kujunduslike võtetega ala võimalikult suure nähtavuse ja jälgitavuse tagamine, </w:t>
      </w:r>
      <w:r w:rsidR="008D1631" w:rsidRPr="00641C21">
        <w:t xml:space="preserve">  </w:t>
      </w:r>
      <w:r w:rsidR="00EE7080" w:rsidRPr="00641C21">
        <w:t>pimedate halva nähtavusega kohtade minimaliseerimine, ala nähtavuse tagamine piirete konstruktsiooniga;</w:t>
      </w:r>
    </w:p>
    <w:p w14:paraId="28172683" w14:textId="5645A7B8" w:rsidR="00EE7080" w:rsidRPr="00641C21" w:rsidRDefault="00EE7080" w:rsidP="00954FC8">
      <w:pPr>
        <w:pStyle w:val="ListParagraph"/>
        <w:numPr>
          <w:ilvl w:val="0"/>
          <w:numId w:val="7"/>
        </w:numPr>
      </w:pPr>
      <w:r w:rsidRPr="00641C21">
        <w:t>kasutatavad materjalid peavad olema maksimaalselt vandaalikindlad;</w:t>
      </w:r>
    </w:p>
    <w:p w14:paraId="1B2D39B2" w14:textId="34DD4EA6" w:rsidR="00EE7080" w:rsidRPr="00641C21" w:rsidRDefault="00EE7080" w:rsidP="00954FC8">
      <w:pPr>
        <w:pStyle w:val="ListParagraph"/>
        <w:numPr>
          <w:ilvl w:val="0"/>
          <w:numId w:val="7"/>
        </w:numPr>
      </w:pPr>
      <w:r w:rsidRPr="00641C21">
        <w:t>võimalik turvakaamerate paigaldamine ja turvateenuse tellimine.</w:t>
      </w:r>
    </w:p>
    <w:p w14:paraId="25135789" w14:textId="31E87767" w:rsidR="00E63002" w:rsidRPr="00641C21" w:rsidRDefault="00E63002" w:rsidP="00BA37C6">
      <w:pPr>
        <w:spacing w:before="200"/>
      </w:pPr>
      <w:r w:rsidRPr="00641C21">
        <w:t>Ehitustegevuse lõppedes tuleb alad kohe korrastada ja lõplikult viimistleda. Head mõju avaldab ala kiire koristamine, tahtliku kahjustamise tõenäosus on siis palju väiksem.</w:t>
      </w:r>
    </w:p>
    <w:p w14:paraId="352EF433" w14:textId="22E174EE" w:rsidR="00E63002" w:rsidRPr="00641C21" w:rsidRDefault="00E63002" w:rsidP="00496856">
      <w:pPr>
        <w:pStyle w:val="Heading1"/>
        <w:numPr>
          <w:ilvl w:val="0"/>
          <w:numId w:val="38"/>
        </w:numPr>
        <w:spacing w:before="400" w:after="200"/>
        <w:ind w:left="357" w:hanging="357"/>
        <w:rPr>
          <w:sz w:val="22"/>
        </w:rPr>
      </w:pPr>
      <w:bookmarkStart w:id="143" w:name="_Toc162421637"/>
      <w:r w:rsidRPr="00641C21">
        <w:rPr>
          <w:rStyle w:val="Heading1Char"/>
          <w:b/>
          <w:bCs/>
        </w:rPr>
        <w:t>PLANEERINGU ELLUVIIMISE TEGEVUSKAVA</w:t>
      </w:r>
      <w:bookmarkEnd w:id="143"/>
    </w:p>
    <w:p w14:paraId="595DA163" w14:textId="78052768" w:rsidR="00473AAE" w:rsidRPr="00641C21" w:rsidRDefault="00473AAE" w:rsidP="00D93930">
      <w:pPr>
        <w:pStyle w:val="ListParagraph"/>
        <w:numPr>
          <w:ilvl w:val="0"/>
          <w:numId w:val="6"/>
        </w:numPr>
      </w:pPr>
      <w:r w:rsidRPr="00641C21">
        <w:t>planeeringu järgsete kruntide moodustamine;</w:t>
      </w:r>
    </w:p>
    <w:p w14:paraId="387DD02B" w14:textId="77777777" w:rsidR="00570F45" w:rsidRDefault="00570F45" w:rsidP="00D93930">
      <w:pPr>
        <w:pStyle w:val="ListParagraph"/>
        <w:numPr>
          <w:ilvl w:val="0"/>
          <w:numId w:val="6"/>
        </w:numPr>
      </w:pPr>
      <w:r w:rsidRPr="00641C21">
        <w:t>vajalike servituutide seadmine;</w:t>
      </w:r>
    </w:p>
    <w:p w14:paraId="182A1631" w14:textId="3C5CB74E" w:rsidR="003A2374" w:rsidRDefault="003A2374" w:rsidP="003A2374">
      <w:pPr>
        <w:pStyle w:val="ListParagraph"/>
        <w:numPr>
          <w:ilvl w:val="0"/>
          <w:numId w:val="6"/>
        </w:numPr>
        <w:spacing w:before="120"/>
      </w:pPr>
      <w:r>
        <w:rPr>
          <w:rStyle w:val="ui-provider"/>
        </w:rPr>
        <w:t xml:space="preserve">Detailplaneeringu </w:t>
      </w:r>
      <w:r w:rsidRPr="00712D29">
        <w:rPr>
          <w:rStyle w:val="ui-provider"/>
        </w:rPr>
        <w:t xml:space="preserve"> </w:t>
      </w:r>
      <w:r w:rsidRPr="00712D29">
        <w:t>hoonestatavast</w:t>
      </w:r>
      <w:r>
        <w:t xml:space="preserve"> alast Pähklimäe teest läände jääval alal ette näha hoonestatava DP osa puhvertsoonina. Ala majandatakse püsirohumaana ja sinna luuakse saagi varitsemiseks maastikuelemente (kivivared). Kurna oja ümber luuakse veekogumi mõlemale kaldapealsele mitmerindeline, eelistatult vähe hooldust vajav ning võimalusel kohalikest liikidest koosnev taimestiku riba võimalikult laias ulatuses</w:t>
      </w:r>
      <w:r>
        <w:rPr>
          <w:rStyle w:val="FootnoteReference"/>
        </w:rPr>
        <w:footnoteReference w:id="4"/>
      </w:r>
      <w:r>
        <w:t>, tõstmaks konnakotkaste toitumisala kvaliteeti.</w:t>
      </w:r>
    </w:p>
    <w:p w14:paraId="4DA7D803" w14:textId="7B373850" w:rsidR="00570F45" w:rsidRPr="00641C21" w:rsidRDefault="00570F45" w:rsidP="00D93930">
      <w:pPr>
        <w:pStyle w:val="ListParagraph"/>
        <w:numPr>
          <w:ilvl w:val="0"/>
          <w:numId w:val="6"/>
        </w:numPr>
      </w:pPr>
      <w:r w:rsidRPr="00641C21">
        <w:t>tehnovõrkude, rajatiste ja teede tehniliste tingimuste väljastamine ja nende projekteerimise   alustamine koos vajalike kaasnevate lisauuringute teostamisega;</w:t>
      </w:r>
    </w:p>
    <w:p w14:paraId="3B16D57D" w14:textId="7108B914" w:rsidR="00570F45" w:rsidRPr="00641C21" w:rsidRDefault="002D6906" w:rsidP="00D93930">
      <w:pPr>
        <w:pStyle w:val="ListParagraph"/>
        <w:numPr>
          <w:ilvl w:val="0"/>
          <w:numId w:val="6"/>
        </w:numPr>
      </w:pPr>
      <w:r w:rsidRPr="00641C21">
        <w:t>ehituslubade väljastamine Rae Vallavalitsuse</w:t>
      </w:r>
      <w:r w:rsidR="00251A2D" w:rsidRPr="00641C21">
        <w:t xml:space="preserve"> poolt tehnovõrkude, rajatiste</w:t>
      </w:r>
      <w:r w:rsidRPr="00641C21">
        <w:t xml:space="preserve"> ja teede ehitamiseks;</w:t>
      </w:r>
    </w:p>
    <w:p w14:paraId="7608F38C" w14:textId="77777777" w:rsidR="00570F45" w:rsidRPr="00641C21" w:rsidRDefault="00570F45" w:rsidP="00D93930">
      <w:pPr>
        <w:pStyle w:val="ListParagraph"/>
        <w:numPr>
          <w:ilvl w:val="0"/>
          <w:numId w:val="6"/>
        </w:numPr>
      </w:pPr>
      <w:r w:rsidRPr="00641C21">
        <w:t>uute planeeritud tehnovõrkude ja teede ehitamise lõpetamine (võrgu valdajate poolt kuni liitumispunktideni) ja vastavate kasutuslubade väljastamine;</w:t>
      </w:r>
    </w:p>
    <w:p w14:paraId="043FD37D" w14:textId="77777777" w:rsidR="00E63002" w:rsidRPr="00641C21" w:rsidRDefault="00E63002" w:rsidP="00D93930">
      <w:pPr>
        <w:pStyle w:val="ListParagraph"/>
        <w:numPr>
          <w:ilvl w:val="0"/>
          <w:numId w:val="6"/>
        </w:numPr>
      </w:pPr>
      <w:r w:rsidRPr="00641C21">
        <w:t>moodustatud kruntidele hoonete ja rajatiste projekteerimine ning ehituslubade väljastamine.</w:t>
      </w:r>
    </w:p>
    <w:p w14:paraId="355CD88F" w14:textId="77777777" w:rsidR="00E63002" w:rsidRPr="00641C21" w:rsidRDefault="00E63002" w:rsidP="00D93930"/>
    <w:p w14:paraId="381E5A84" w14:textId="2A987212" w:rsidR="006B3EAB" w:rsidRPr="00641C21" w:rsidRDefault="006B3EAB" w:rsidP="00D93930">
      <w:r w:rsidRPr="00641C21">
        <w:t xml:space="preserve">Märkus: </w:t>
      </w:r>
    </w:p>
    <w:p w14:paraId="634FBB45" w14:textId="016329E6" w:rsidR="00F8203F" w:rsidRPr="00641C21" w:rsidRDefault="00E63002" w:rsidP="00954FC8">
      <w:pPr>
        <w:pStyle w:val="ListParagraph"/>
        <w:numPr>
          <w:ilvl w:val="0"/>
          <w:numId w:val="10"/>
        </w:numPr>
        <w:rPr>
          <w:lang w:eastAsia="ar-SA"/>
        </w:rPr>
      </w:pPr>
      <w:r w:rsidRPr="00641C21">
        <w:rPr>
          <w:lang w:eastAsia="ar-SA"/>
        </w:rPr>
        <w:t>A</w:t>
      </w:r>
      <w:r w:rsidR="00F8203F" w:rsidRPr="00641C21">
        <w:rPr>
          <w:lang w:eastAsia="ar-SA"/>
        </w:rPr>
        <w:t>rendusega seotud teed tuleb rajada enne planeeringualale mistahes hoone ehitusloa väljastamist.</w:t>
      </w:r>
      <w:r w:rsidR="001316FF" w:rsidRPr="00641C21">
        <w:rPr>
          <w:lang w:eastAsia="ar-SA"/>
        </w:rPr>
        <w:t xml:space="preserve"> </w:t>
      </w:r>
      <w:r w:rsidRPr="00641C21">
        <w:rPr>
          <w:lang w:eastAsia="ar-SA"/>
        </w:rPr>
        <w:t>Transpordiamet</w:t>
      </w:r>
      <w:r w:rsidR="001316FF" w:rsidRPr="00641C21">
        <w:rPr>
          <w:lang w:eastAsia="ar-SA"/>
        </w:rPr>
        <w:t xml:space="preserve"> ei võta endale kohustusi planeeringuga seotud rajatiste väljaehitamiseks.</w:t>
      </w:r>
    </w:p>
    <w:p w14:paraId="4ACBF424" w14:textId="1B28E338" w:rsidR="009B7102" w:rsidRPr="00641C21" w:rsidRDefault="009B7102" w:rsidP="00954FC8">
      <w:pPr>
        <w:pStyle w:val="ListParagraph"/>
        <w:numPr>
          <w:ilvl w:val="0"/>
          <w:numId w:val="10"/>
        </w:numPr>
        <w:rPr>
          <w:lang w:eastAsia="ar-SA"/>
        </w:rPr>
      </w:pPr>
      <w:r w:rsidRPr="00641C21">
        <w:rPr>
          <w:lang w:eastAsia="ar-SA"/>
        </w:rPr>
        <w:t xml:space="preserve">Kui kohalik omavalitsus annab planeeringualal projekteerimistingimusi EhS § 27 alusel, </w:t>
      </w:r>
      <w:r w:rsidR="00E63002" w:rsidRPr="00641C21">
        <w:rPr>
          <w:lang w:eastAsia="ar-SA"/>
        </w:rPr>
        <w:t>tuleb kaasata</w:t>
      </w:r>
      <w:r w:rsidRPr="00641C21">
        <w:rPr>
          <w:lang w:eastAsia="ar-SA"/>
        </w:rPr>
        <w:t xml:space="preserve"> </w:t>
      </w:r>
      <w:r w:rsidR="00E63002" w:rsidRPr="00641C21">
        <w:rPr>
          <w:lang w:eastAsia="ar-SA"/>
        </w:rPr>
        <w:t>Transpordiametit</w:t>
      </w:r>
      <w:r w:rsidRPr="00641C21">
        <w:rPr>
          <w:lang w:eastAsia="ar-SA"/>
        </w:rPr>
        <w:t xml:space="preserve"> menetlusse juhul kui kavandatakse muudatusi riigitee kaitsevööndis.</w:t>
      </w:r>
    </w:p>
    <w:p w14:paraId="18A14786" w14:textId="4ECC1405" w:rsidR="00340928" w:rsidRPr="00641C21" w:rsidRDefault="00F93736" w:rsidP="00954FC8">
      <w:pPr>
        <w:pStyle w:val="ListParagraph"/>
        <w:numPr>
          <w:ilvl w:val="0"/>
          <w:numId w:val="10"/>
        </w:numPr>
        <w:rPr>
          <w:lang w:eastAsia="ar-SA"/>
        </w:rPr>
      </w:pPr>
      <w:r w:rsidRPr="00641C21">
        <w:lastRenderedPageBreak/>
        <w:t xml:space="preserve">Vastavalt riigitee 2 Tallinn-Tartu-Võru-Luhamaa km 6,8-20,0 liikluskorralduse eskiislahendusele (Novarc Group AS töö nr 1557) on Põllukivi kinnistule ette nähtud maa võõrandamise vajadus riigitee </w:t>
      </w:r>
      <w:r w:rsidR="00E43C6E" w:rsidRPr="00641C21">
        <w:t xml:space="preserve">2 Tallinn-Tartu-Võru-Luhamaa </w:t>
      </w:r>
      <w:r w:rsidRPr="00641C21">
        <w:t xml:space="preserve">toimimiseks vajalike rajatiste (sademevee ärajuhtimissüsteem) kavandamiseks. Selleks on moodustatud eraldi </w:t>
      </w:r>
      <w:r w:rsidRPr="00296E47">
        <w:t>krunt pos 19</w:t>
      </w:r>
      <w:r w:rsidRPr="00641C21">
        <w:t xml:space="preserve"> (vt. Põhijoonis AS-04).</w:t>
      </w:r>
    </w:p>
    <w:p w14:paraId="449E5788" w14:textId="77777777" w:rsidR="00340928" w:rsidRPr="00641C21" w:rsidRDefault="00340928" w:rsidP="00D93930"/>
    <w:p w14:paraId="38B0C96C" w14:textId="2039716A" w:rsidR="00340928" w:rsidRPr="00641C21" w:rsidRDefault="00340928" w:rsidP="00D93930">
      <w:pPr>
        <w:rPr>
          <w:lang w:eastAsia="ar-SA"/>
        </w:rPr>
      </w:pPr>
    </w:p>
    <w:p w14:paraId="56C0AD8C" w14:textId="38CEBCFC" w:rsidR="00340928" w:rsidRPr="00641C21" w:rsidRDefault="00340928" w:rsidP="00D93930">
      <w:pPr>
        <w:rPr>
          <w:lang w:eastAsia="ar-SA"/>
        </w:rPr>
      </w:pPr>
    </w:p>
    <w:p w14:paraId="6E34E350" w14:textId="7E01771C" w:rsidR="00340928" w:rsidRPr="00641C21" w:rsidRDefault="00340928" w:rsidP="00D93930">
      <w:pPr>
        <w:rPr>
          <w:lang w:eastAsia="ar-SA"/>
        </w:rPr>
      </w:pPr>
    </w:p>
    <w:p w14:paraId="4FB6E94B" w14:textId="3720BEEF" w:rsidR="00340928" w:rsidRPr="00641C21" w:rsidRDefault="00F93736" w:rsidP="00D93930">
      <w:pPr>
        <w:rPr>
          <w:lang w:eastAsia="ar-SA"/>
        </w:rPr>
      </w:pPr>
      <w:r w:rsidRPr="00641C21">
        <w:rPr>
          <w:lang w:eastAsia="ar-SA"/>
        </w:rPr>
        <w:br w:type="page"/>
      </w:r>
    </w:p>
    <w:p w14:paraId="1A6CEB14" w14:textId="77F1873E" w:rsidR="00DF4121" w:rsidRPr="00BA37C6" w:rsidRDefault="00DF4121" w:rsidP="00954FC8">
      <w:pPr>
        <w:pStyle w:val="ListParagraph"/>
        <w:numPr>
          <w:ilvl w:val="0"/>
          <w:numId w:val="8"/>
        </w:numPr>
        <w:rPr>
          <w:b/>
          <w:bCs/>
          <w:sz w:val="24"/>
          <w:szCs w:val="24"/>
        </w:rPr>
      </w:pPr>
      <w:r w:rsidRPr="00BA37C6">
        <w:rPr>
          <w:b/>
          <w:bCs/>
          <w:sz w:val="24"/>
          <w:szCs w:val="24"/>
        </w:rPr>
        <w:lastRenderedPageBreak/>
        <w:t>LISAD</w:t>
      </w:r>
    </w:p>
    <w:p w14:paraId="23A1EF91" w14:textId="74EAF094" w:rsidR="00F93736" w:rsidRPr="00641C21" w:rsidRDefault="00F93736" w:rsidP="00BA37C6">
      <w:pPr>
        <w:pStyle w:val="ListParagraph"/>
        <w:numPr>
          <w:ilvl w:val="0"/>
          <w:numId w:val="2"/>
        </w:numPr>
        <w:spacing w:before="120"/>
        <w:ind w:left="641" w:hanging="357"/>
        <w:contextualSpacing w:val="0"/>
      </w:pPr>
      <w:bookmarkStart w:id="144" w:name="_Hlk10035786"/>
      <w:bookmarkStart w:id="145" w:name="_Hlk8038977"/>
      <w:r w:rsidRPr="00641C21">
        <w:t>Tehnilised tingimused</w:t>
      </w:r>
    </w:p>
    <w:p w14:paraId="16704C3E" w14:textId="7B5152AC" w:rsidR="00F93736" w:rsidRPr="00002AD9" w:rsidRDefault="00002AD9" w:rsidP="001479F8">
      <w:pPr>
        <w:pStyle w:val="ListParagraph"/>
        <w:numPr>
          <w:ilvl w:val="1"/>
          <w:numId w:val="34"/>
        </w:numPr>
        <w:contextualSpacing w:val="0"/>
      </w:pPr>
      <w:r w:rsidRPr="00002AD9">
        <w:t>Soojavarustuse osa koostamise aluseks on OÜ Põrguvälja Soojus poolt (kehtivad kuni 31.12.2025) väljastatud tehnilised tingimused Rae Tehnopargi kaugküttevõrgu arendamiseks ja liitumiseks.</w:t>
      </w:r>
    </w:p>
    <w:p w14:paraId="7032219E" w14:textId="44BC7968" w:rsidR="00F93736" w:rsidRPr="00002AD9" w:rsidRDefault="00F93736" w:rsidP="001479F8">
      <w:pPr>
        <w:pStyle w:val="ListParagraph"/>
        <w:numPr>
          <w:ilvl w:val="1"/>
          <w:numId w:val="34"/>
        </w:numPr>
        <w:contextualSpacing w:val="0"/>
      </w:pPr>
      <w:r w:rsidRPr="00002AD9">
        <w:t>Elektrilevi OÜ tehnilised tingimused nr 370955, 27.02.2021.</w:t>
      </w:r>
    </w:p>
    <w:p w14:paraId="32CF086B" w14:textId="12F7E5C7" w:rsidR="00F93736" w:rsidRPr="00002AD9" w:rsidRDefault="00C14F91" w:rsidP="001479F8">
      <w:pPr>
        <w:pStyle w:val="ListParagraph"/>
        <w:numPr>
          <w:ilvl w:val="1"/>
          <w:numId w:val="34"/>
        </w:numPr>
        <w:contextualSpacing w:val="0"/>
      </w:pPr>
      <w:r w:rsidRPr="00002AD9">
        <w:t>Aktsiaselts ELVESO tehnilised tingimused nr 4-11/1974-3, 06.11.2020</w:t>
      </w:r>
    </w:p>
    <w:p w14:paraId="73DFB74F" w14:textId="7DC5C138" w:rsidR="00F93736" w:rsidRPr="00002AD9" w:rsidRDefault="00002AD9" w:rsidP="001479F8">
      <w:pPr>
        <w:pStyle w:val="ListParagraph"/>
        <w:numPr>
          <w:ilvl w:val="1"/>
          <w:numId w:val="34"/>
        </w:numPr>
        <w:contextualSpacing w:val="0"/>
      </w:pPr>
      <w:r w:rsidRPr="00002AD9">
        <w:t xml:space="preserve">Enefit Connect OÜ </w:t>
      </w:r>
      <w:r w:rsidR="00F93736" w:rsidRPr="00002AD9">
        <w:t xml:space="preserve">tehnilised tingimused nr </w:t>
      </w:r>
      <w:r w:rsidRPr="00002AD9">
        <w:t>EC-JUH-//368</w:t>
      </w:r>
      <w:r w:rsidR="00F93736" w:rsidRPr="00002AD9">
        <w:t xml:space="preserve">, </w:t>
      </w:r>
      <w:r w:rsidR="00AC7693">
        <w:t>27</w:t>
      </w:r>
      <w:r w:rsidRPr="00002AD9">
        <w:t>.</w:t>
      </w:r>
      <w:r w:rsidR="00AC7693">
        <w:t>02</w:t>
      </w:r>
      <w:r w:rsidRPr="00002AD9">
        <w:t>.202</w:t>
      </w:r>
      <w:r w:rsidR="00AC7693">
        <w:t>4</w:t>
      </w:r>
      <w:r w:rsidR="00F93736" w:rsidRPr="00002AD9">
        <w:t>.</w:t>
      </w:r>
    </w:p>
    <w:p w14:paraId="4A225EF6" w14:textId="5C1959D8" w:rsidR="00F93736" w:rsidRPr="00641C21" w:rsidRDefault="00C14F91" w:rsidP="00BA37C6">
      <w:pPr>
        <w:pStyle w:val="ListParagraph"/>
        <w:numPr>
          <w:ilvl w:val="0"/>
          <w:numId w:val="2"/>
        </w:numPr>
        <w:spacing w:before="120"/>
        <w:ind w:left="641" w:hanging="357"/>
        <w:contextualSpacing w:val="0"/>
      </w:pPr>
      <w:r w:rsidRPr="00641C21">
        <w:t>Liiklusuuringud ja eskiisid</w:t>
      </w:r>
    </w:p>
    <w:p w14:paraId="4ACF17FF" w14:textId="769BB70B" w:rsidR="0006615E" w:rsidRPr="00641C21" w:rsidRDefault="0006615E" w:rsidP="00482CAC">
      <w:pPr>
        <w:pStyle w:val="ListParagraph"/>
        <w:numPr>
          <w:ilvl w:val="0"/>
          <w:numId w:val="36"/>
        </w:numPr>
      </w:pPr>
      <w:r w:rsidRPr="00641C21">
        <w:t>Rukki arenduse teedevõrgu projekt, koostanud Osaühing Reaalprojekt 2015, töö</w:t>
      </w:r>
      <w:r w:rsidR="00C97E57">
        <w:t xml:space="preserve"> </w:t>
      </w:r>
      <w:r w:rsidRPr="00641C21">
        <w:t>nr VP14018</w:t>
      </w:r>
    </w:p>
    <w:p w14:paraId="0A36C132" w14:textId="3B73F2C2" w:rsidR="00C14F91" w:rsidRPr="00641C21" w:rsidRDefault="00C14F91" w:rsidP="001479F8">
      <w:pPr>
        <w:pStyle w:val="ListParagraph"/>
        <w:numPr>
          <w:ilvl w:val="0"/>
          <w:numId w:val="36"/>
        </w:numPr>
      </w:pPr>
      <w:r w:rsidRPr="00641C21">
        <w:t>Liiklusuuring Rukki tee ja Põllukivi tee ristmik, koostanud Osaühing Reaalprojekt 2019, töö nr P19024</w:t>
      </w:r>
    </w:p>
    <w:p w14:paraId="719E5F62" w14:textId="0690644D" w:rsidR="00C14F91" w:rsidRPr="00296E47" w:rsidRDefault="00C14F91" w:rsidP="001479F8">
      <w:pPr>
        <w:pStyle w:val="ListParagraph"/>
        <w:numPr>
          <w:ilvl w:val="0"/>
          <w:numId w:val="36"/>
        </w:numPr>
      </w:pPr>
      <w:r w:rsidRPr="00296E47">
        <w:t>Ringristmiku eskiislahendus, koostanud Osaühing Reaalprojekt 2019, töö nr P19024</w:t>
      </w:r>
    </w:p>
    <w:p w14:paraId="1916A0D1" w14:textId="6AC20836" w:rsidR="0006615E" w:rsidRPr="00296E47" w:rsidRDefault="0006615E" w:rsidP="001479F8">
      <w:pPr>
        <w:pStyle w:val="ListParagraph"/>
        <w:numPr>
          <w:ilvl w:val="0"/>
          <w:numId w:val="36"/>
        </w:numPr>
      </w:pPr>
      <w:r w:rsidRPr="00296E47">
        <w:t>Aruanne-LOMH_2, koostanud Roadplan OÜ 2019, töö nr 19062 + skeem ja Maanteeameti kiri.</w:t>
      </w:r>
    </w:p>
    <w:p w14:paraId="63BE2E58" w14:textId="1C99F74F" w:rsidR="00C14F91" w:rsidRPr="00296E47" w:rsidRDefault="00725566" w:rsidP="001479F8">
      <w:pPr>
        <w:pStyle w:val="ListParagraph"/>
        <w:numPr>
          <w:ilvl w:val="0"/>
          <w:numId w:val="36"/>
        </w:numPr>
      </w:pPr>
      <w:r w:rsidRPr="00296E47">
        <w:t>Põllukivi DP ala juurdepääsu eskiis_koostanud Osaühing Reaalprojekt 2020, töö nr 20028.</w:t>
      </w:r>
    </w:p>
    <w:p w14:paraId="012A9BB2" w14:textId="7DA0599F" w:rsidR="00C14F91" w:rsidRPr="00641C21" w:rsidRDefault="00725566" w:rsidP="001479F8">
      <w:pPr>
        <w:pStyle w:val="ListParagraph"/>
        <w:numPr>
          <w:ilvl w:val="0"/>
          <w:numId w:val="36"/>
        </w:numPr>
      </w:pPr>
      <w:r w:rsidRPr="00296E47">
        <w:t>2 Tallinn-Tartu-Võru-Luhamaa km 6,8-20,0 liikluskorralduse eskiislahendus_koostanud Novarc Group AS</w:t>
      </w:r>
      <w:r w:rsidRPr="00641C21">
        <w:t>_2020_töö nr 1557.</w:t>
      </w:r>
    </w:p>
    <w:p w14:paraId="7D518AA8" w14:textId="656CDB73" w:rsidR="00EE28E3" w:rsidRPr="00641C21" w:rsidRDefault="00EE28E3" w:rsidP="00BA37C6">
      <w:pPr>
        <w:pStyle w:val="ListParagraph"/>
        <w:numPr>
          <w:ilvl w:val="0"/>
          <w:numId w:val="2"/>
        </w:numPr>
        <w:spacing w:before="200"/>
        <w:ind w:left="641" w:hanging="357"/>
        <w:contextualSpacing w:val="0"/>
      </w:pPr>
      <w:r w:rsidRPr="00641C21">
        <w:t xml:space="preserve">Rohevõrgustiku analüüs, koostanud </w:t>
      </w:r>
      <w:r w:rsidRPr="00EE28E3">
        <w:t>Estonian, Latvian &amp; Lithuanian Environment OÜ</w:t>
      </w:r>
      <w:r w:rsidRPr="00641C21">
        <w:t>_2020_ töö nr 19/AS/133</w:t>
      </w:r>
    </w:p>
    <w:p w14:paraId="5F832B37" w14:textId="1C2BA897" w:rsidR="00DF4121" w:rsidRPr="00641C21" w:rsidRDefault="00DF4121" w:rsidP="00D93930"/>
    <w:bookmarkEnd w:id="144"/>
    <w:p w14:paraId="01A49315" w14:textId="69175F22" w:rsidR="00EE28E3" w:rsidRPr="00641C21" w:rsidRDefault="00EE28E3" w:rsidP="00D93930">
      <w:pPr>
        <w:pStyle w:val="ListParagraph"/>
        <w:numPr>
          <w:ilvl w:val="0"/>
          <w:numId w:val="2"/>
        </w:numPr>
      </w:pPr>
      <w:r w:rsidRPr="00641C21">
        <w:t>Muinsuskaitse eritingimused - Muinsuskaitseameti Helen Kaldre poolt koostatud Muinsuskaitse eritingimused Harjumaal Rae vallas Kurna külas asuva Põllukivi kinnistu (65301:001:3119) ja lähiala detailplaneeringule 2018.a.</w:t>
      </w:r>
    </w:p>
    <w:p w14:paraId="461DCBB9" w14:textId="7D373D51" w:rsidR="00DF4121" w:rsidRPr="00641C21" w:rsidRDefault="00EE28E3" w:rsidP="00BA37C6">
      <w:pPr>
        <w:pStyle w:val="ListParagraph"/>
        <w:numPr>
          <w:ilvl w:val="0"/>
          <w:numId w:val="2"/>
        </w:numPr>
        <w:spacing w:before="120"/>
        <w:ind w:left="641" w:hanging="357"/>
        <w:contextualSpacing w:val="0"/>
      </w:pPr>
      <w:r w:rsidRPr="00641C21">
        <w:t xml:space="preserve">Arheoloogilised eeluuringud - </w:t>
      </w:r>
      <w:r w:rsidR="00DF4121" w:rsidRPr="00641C21">
        <w:t>Arheoloogiakeskus MTÜ arheoloog Gurly Vedru poolt koostatud „Aruanne Põllukivi kinnistul läbi viidud arheoloogilistest eeluuringutest (lohukivi 18778, 18779, 18780 kaitsevööndid ja asulakoha 18785 kaitsevöönd; Kurna küla, Raev vald/Jüri kihelkond, Harjumaa) 2019.a“.</w:t>
      </w:r>
    </w:p>
    <w:bookmarkEnd w:id="145"/>
    <w:p w14:paraId="3E2C9E51" w14:textId="45B43CBD" w:rsidR="00F93736" w:rsidRPr="00641C21" w:rsidRDefault="00F93736" w:rsidP="00D93930">
      <w:r w:rsidRPr="00641C21">
        <w:br w:type="page"/>
      </w:r>
    </w:p>
    <w:p w14:paraId="509DEDD0" w14:textId="6E39BCF7" w:rsidR="00DF4121" w:rsidRPr="00BA37C6" w:rsidRDefault="00DF4121" w:rsidP="00954FC8">
      <w:pPr>
        <w:pStyle w:val="ListParagraph"/>
        <w:numPr>
          <w:ilvl w:val="0"/>
          <w:numId w:val="8"/>
        </w:numPr>
        <w:rPr>
          <w:b/>
          <w:bCs/>
          <w:sz w:val="24"/>
          <w:szCs w:val="24"/>
        </w:rPr>
      </w:pPr>
      <w:r w:rsidRPr="00BA37C6">
        <w:rPr>
          <w:b/>
          <w:bCs/>
          <w:sz w:val="24"/>
          <w:szCs w:val="24"/>
        </w:rPr>
        <w:lastRenderedPageBreak/>
        <w:t>JOONISED</w:t>
      </w:r>
    </w:p>
    <w:p w14:paraId="38133FE6" w14:textId="77777777" w:rsidR="00DF4121" w:rsidRPr="00DF4121" w:rsidRDefault="00DF4121" w:rsidP="00D93930"/>
    <w:p w14:paraId="55B91230" w14:textId="756AF281" w:rsidR="00DF4121" w:rsidRPr="00DF4121" w:rsidRDefault="00DF4121" w:rsidP="00D93930">
      <w:pPr>
        <w:pStyle w:val="ListParagraph"/>
        <w:numPr>
          <w:ilvl w:val="0"/>
          <w:numId w:val="3"/>
        </w:numPr>
      </w:pPr>
      <w:r w:rsidRPr="00DF4121">
        <w:t>Situatsiooniskeem</w:t>
      </w:r>
      <w:r w:rsidRPr="00DF4121">
        <w:tab/>
      </w:r>
      <w:r w:rsidRPr="00DF4121">
        <w:tab/>
      </w:r>
      <w:r w:rsidRPr="00DF4121">
        <w:tab/>
      </w:r>
      <w:r w:rsidRPr="00DF4121">
        <w:tab/>
      </w:r>
      <w:r w:rsidRPr="00DF4121">
        <w:tab/>
      </w:r>
      <w:r w:rsidRPr="00DF4121">
        <w:tab/>
      </w:r>
      <w:r w:rsidRPr="00DF4121">
        <w:tab/>
      </w:r>
      <w:r w:rsidR="00BA37C6">
        <w:t>-</w:t>
      </w:r>
      <w:r w:rsidR="00BA37C6">
        <w:tab/>
      </w:r>
      <w:r w:rsidR="00BA37C6">
        <w:tab/>
      </w:r>
      <w:r w:rsidRPr="00DF4121">
        <w:t xml:space="preserve">AS-01 </w:t>
      </w:r>
    </w:p>
    <w:p w14:paraId="37FB9C2C" w14:textId="77777777" w:rsidR="00DF4121" w:rsidRPr="00DF4121" w:rsidRDefault="00DF4121" w:rsidP="00D93930">
      <w:pPr>
        <w:pStyle w:val="ListParagraph"/>
        <w:numPr>
          <w:ilvl w:val="0"/>
          <w:numId w:val="3"/>
        </w:numPr>
      </w:pPr>
      <w:r w:rsidRPr="00DF4121">
        <w:t>Kontaktvööndi analüüs</w:t>
      </w:r>
      <w:r w:rsidRPr="00DF4121">
        <w:tab/>
      </w:r>
      <w:r w:rsidRPr="00DF4121">
        <w:tab/>
      </w:r>
      <w:r w:rsidRPr="00DF4121">
        <w:tab/>
      </w:r>
      <w:r w:rsidRPr="00DF4121">
        <w:tab/>
      </w:r>
      <w:r w:rsidRPr="00DF4121">
        <w:tab/>
      </w:r>
      <w:r w:rsidRPr="00DF4121">
        <w:tab/>
        <w:t>M 1:30000</w:t>
      </w:r>
      <w:r w:rsidRPr="00DF4121">
        <w:tab/>
        <w:t>AS-02</w:t>
      </w:r>
    </w:p>
    <w:p w14:paraId="4AA30A91" w14:textId="77777777" w:rsidR="00DF4121" w:rsidRPr="00DF4121" w:rsidRDefault="00DF4121" w:rsidP="00D93930">
      <w:pPr>
        <w:pStyle w:val="ListParagraph"/>
        <w:numPr>
          <w:ilvl w:val="0"/>
          <w:numId w:val="3"/>
        </w:numPr>
      </w:pPr>
      <w:r w:rsidRPr="00DF4121">
        <w:t>Tugiplaan</w:t>
      </w:r>
      <w:r w:rsidRPr="00DF4121">
        <w:tab/>
      </w:r>
      <w:r w:rsidRPr="00DF4121">
        <w:tab/>
      </w:r>
      <w:r w:rsidRPr="00DF4121">
        <w:tab/>
      </w:r>
      <w:r w:rsidRPr="00DF4121">
        <w:tab/>
      </w:r>
      <w:r w:rsidRPr="00DF4121">
        <w:tab/>
      </w:r>
      <w:r w:rsidRPr="00DF4121">
        <w:tab/>
      </w:r>
      <w:r w:rsidRPr="00DF4121">
        <w:tab/>
      </w:r>
      <w:r w:rsidRPr="00DF4121">
        <w:tab/>
        <w:t>M 1:5000</w:t>
      </w:r>
      <w:r w:rsidRPr="00DF4121">
        <w:tab/>
        <w:t>AS-03</w:t>
      </w:r>
    </w:p>
    <w:p w14:paraId="6BD93A8F" w14:textId="77777777" w:rsidR="00DF4121" w:rsidRPr="00641C21" w:rsidRDefault="00DF4121" w:rsidP="00D93930">
      <w:pPr>
        <w:pStyle w:val="ListParagraph"/>
        <w:numPr>
          <w:ilvl w:val="0"/>
          <w:numId w:val="3"/>
        </w:numPr>
      </w:pPr>
      <w:r w:rsidRPr="00DF4121">
        <w:t>Põhijoonis</w:t>
      </w:r>
      <w:r w:rsidRPr="00DF4121">
        <w:tab/>
      </w:r>
      <w:r w:rsidRPr="00DF4121">
        <w:tab/>
      </w:r>
      <w:r w:rsidRPr="00DF4121">
        <w:tab/>
      </w:r>
      <w:r w:rsidRPr="00DF4121">
        <w:tab/>
      </w:r>
      <w:r w:rsidRPr="00DF4121">
        <w:tab/>
      </w:r>
      <w:r w:rsidRPr="00DF4121">
        <w:tab/>
      </w:r>
      <w:r w:rsidRPr="00DF4121">
        <w:tab/>
      </w:r>
      <w:r w:rsidRPr="00DF4121">
        <w:tab/>
        <w:t>M 1:</w:t>
      </w:r>
      <w:r w:rsidRPr="00641C21">
        <w:t>1500</w:t>
      </w:r>
      <w:r w:rsidRPr="00641C21">
        <w:tab/>
        <w:t>AS-04</w:t>
      </w:r>
    </w:p>
    <w:p w14:paraId="37C01087" w14:textId="598A2FBB" w:rsidR="004E2B43" w:rsidRPr="00641C21" w:rsidRDefault="00DF4121" w:rsidP="00E57AD6">
      <w:pPr>
        <w:pStyle w:val="ListParagraph"/>
        <w:numPr>
          <w:ilvl w:val="0"/>
          <w:numId w:val="3"/>
        </w:numPr>
      </w:pPr>
      <w:r w:rsidRPr="00641C21">
        <w:t>Tehnovõrkude joonis</w:t>
      </w:r>
      <w:r w:rsidRPr="00641C21">
        <w:tab/>
      </w:r>
      <w:r w:rsidRPr="00641C21">
        <w:tab/>
      </w:r>
      <w:r w:rsidRPr="00641C21">
        <w:tab/>
      </w:r>
      <w:r w:rsidRPr="00641C21">
        <w:tab/>
      </w:r>
      <w:r w:rsidRPr="00641C21">
        <w:tab/>
      </w:r>
      <w:r w:rsidRPr="00641C21">
        <w:tab/>
        <w:t>M 1:1500</w:t>
      </w:r>
      <w:r w:rsidRPr="00641C21">
        <w:tab/>
        <w:t>AS-05</w:t>
      </w:r>
    </w:p>
    <w:p w14:paraId="6ACBDB6D" w14:textId="77777777" w:rsidR="00EE7080" w:rsidRPr="009B7BEE" w:rsidRDefault="00EE7080" w:rsidP="00D93930">
      <w:pPr>
        <w:rPr>
          <w:highlight w:val="yellow"/>
        </w:rPr>
      </w:pPr>
    </w:p>
    <w:p w14:paraId="29ADCD59" w14:textId="77777777" w:rsidR="00EE7080" w:rsidRPr="009B7BEE" w:rsidRDefault="00EE7080" w:rsidP="00D93930">
      <w:pPr>
        <w:rPr>
          <w:highlight w:val="yellow"/>
        </w:rPr>
      </w:pPr>
    </w:p>
    <w:p w14:paraId="0BABA6C7" w14:textId="77777777" w:rsidR="006F6B5B" w:rsidRPr="009B7BEE" w:rsidRDefault="006F6B5B" w:rsidP="00D93930">
      <w:pPr>
        <w:rPr>
          <w:highlight w:val="yellow"/>
        </w:rPr>
      </w:pPr>
    </w:p>
    <w:p w14:paraId="5329D2CB" w14:textId="77777777" w:rsidR="00EE7080" w:rsidRPr="009B7BEE" w:rsidRDefault="00EE7080" w:rsidP="00D93930">
      <w:pPr>
        <w:rPr>
          <w:highlight w:val="yellow"/>
        </w:rPr>
      </w:pPr>
    </w:p>
    <w:p w14:paraId="06889FEC" w14:textId="77777777" w:rsidR="00EE7080" w:rsidRPr="009B7BEE" w:rsidRDefault="00EE7080" w:rsidP="00D93930">
      <w:pPr>
        <w:rPr>
          <w:highlight w:val="yellow"/>
        </w:rPr>
      </w:pPr>
    </w:p>
    <w:p w14:paraId="426BE2F9" w14:textId="77777777" w:rsidR="00EE7080" w:rsidRPr="009B7BEE" w:rsidRDefault="00EE7080" w:rsidP="00D93930">
      <w:pPr>
        <w:rPr>
          <w:highlight w:val="yellow"/>
        </w:rPr>
      </w:pPr>
    </w:p>
    <w:p w14:paraId="3FEF33D0" w14:textId="77777777" w:rsidR="00EE7080" w:rsidRPr="009B7BEE" w:rsidRDefault="00EE7080" w:rsidP="00D93930">
      <w:pPr>
        <w:rPr>
          <w:highlight w:val="yellow"/>
        </w:rPr>
      </w:pPr>
    </w:p>
    <w:p w14:paraId="56A385BB" w14:textId="77777777" w:rsidR="00EE7080" w:rsidRPr="009B7BEE" w:rsidRDefault="00EE7080" w:rsidP="00D93930">
      <w:pPr>
        <w:rPr>
          <w:highlight w:val="yellow"/>
        </w:rPr>
      </w:pPr>
    </w:p>
    <w:p w14:paraId="5A4E4899" w14:textId="77777777" w:rsidR="00EE7080" w:rsidRPr="009B7BEE" w:rsidRDefault="00EE7080" w:rsidP="00D93930">
      <w:pPr>
        <w:rPr>
          <w:highlight w:val="yellow"/>
        </w:rPr>
      </w:pPr>
    </w:p>
    <w:p w14:paraId="0844047B" w14:textId="77777777" w:rsidR="00EE7080" w:rsidRPr="009B7BEE" w:rsidRDefault="00EE7080" w:rsidP="00D93930">
      <w:pPr>
        <w:rPr>
          <w:highlight w:val="yellow"/>
        </w:rPr>
      </w:pPr>
    </w:p>
    <w:p w14:paraId="346C8F91" w14:textId="77777777" w:rsidR="00EE7080" w:rsidRPr="009B7BEE" w:rsidRDefault="00EE7080" w:rsidP="00D93930">
      <w:pPr>
        <w:rPr>
          <w:highlight w:val="yellow"/>
        </w:rPr>
      </w:pPr>
    </w:p>
    <w:p w14:paraId="43CC7FF2" w14:textId="77777777" w:rsidR="00EE7080" w:rsidRPr="009B7BEE" w:rsidRDefault="00EE7080" w:rsidP="00D93930">
      <w:pPr>
        <w:rPr>
          <w:highlight w:val="yellow"/>
        </w:rPr>
      </w:pPr>
    </w:p>
    <w:p w14:paraId="45DC01EA" w14:textId="77777777" w:rsidR="007C11FD" w:rsidRPr="009B7BEE" w:rsidRDefault="007C11FD" w:rsidP="00D93930">
      <w:pPr>
        <w:rPr>
          <w:highlight w:val="yellow"/>
        </w:rPr>
      </w:pPr>
    </w:p>
    <w:p w14:paraId="24424141" w14:textId="77777777" w:rsidR="007C11FD" w:rsidRPr="009B7BEE" w:rsidRDefault="007C11FD" w:rsidP="00D93930">
      <w:pPr>
        <w:rPr>
          <w:highlight w:val="yellow"/>
        </w:rPr>
      </w:pPr>
    </w:p>
    <w:p w14:paraId="1CCE2CE3" w14:textId="77777777" w:rsidR="007C11FD" w:rsidRPr="009B7BEE" w:rsidRDefault="007C11FD" w:rsidP="00D93930">
      <w:pPr>
        <w:rPr>
          <w:highlight w:val="yellow"/>
        </w:rPr>
      </w:pPr>
    </w:p>
    <w:p w14:paraId="0CBC5117" w14:textId="77777777" w:rsidR="000B0390" w:rsidRPr="009B7BEE" w:rsidRDefault="000B0390" w:rsidP="00D93930">
      <w:pPr>
        <w:rPr>
          <w:highlight w:val="yellow"/>
        </w:rPr>
      </w:pPr>
    </w:p>
    <w:p w14:paraId="17F5C197" w14:textId="77777777" w:rsidR="00E05C6D" w:rsidRPr="009B7BEE" w:rsidRDefault="00E05C6D" w:rsidP="00D93930">
      <w:pPr>
        <w:rPr>
          <w:highlight w:val="yellow"/>
        </w:rPr>
      </w:pPr>
    </w:p>
    <w:p w14:paraId="2C9CC4E0" w14:textId="77777777" w:rsidR="007C11FD" w:rsidRPr="009B7BEE" w:rsidRDefault="007C11FD" w:rsidP="00D93930">
      <w:pPr>
        <w:rPr>
          <w:highlight w:val="yellow"/>
        </w:rPr>
      </w:pPr>
    </w:p>
    <w:p w14:paraId="0AE2C15E" w14:textId="3F941B79" w:rsidR="00982D1A" w:rsidRDefault="00982D1A" w:rsidP="00D93930">
      <w:pPr>
        <w:rPr>
          <w:highlight w:val="yellow"/>
        </w:rPr>
      </w:pPr>
    </w:p>
    <w:p w14:paraId="2FEECE65" w14:textId="77777777" w:rsidR="00AA2736" w:rsidRPr="009B7BEE" w:rsidRDefault="00AA2736" w:rsidP="00D93930">
      <w:pPr>
        <w:rPr>
          <w:highlight w:val="yellow"/>
        </w:rPr>
      </w:pPr>
    </w:p>
    <w:p w14:paraId="5EF7B3EB" w14:textId="5FBE3295" w:rsidR="00982D1A" w:rsidRPr="009B7BEE" w:rsidRDefault="00982D1A" w:rsidP="00D93930">
      <w:pPr>
        <w:rPr>
          <w:highlight w:val="yellow"/>
        </w:rPr>
      </w:pPr>
    </w:p>
    <w:sectPr w:rsidR="00982D1A" w:rsidRPr="009B7BEE" w:rsidSect="001F123B">
      <w:footerReference w:type="default" r:id="rId22"/>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FF60582" w14:textId="77777777" w:rsidR="00E5514D" w:rsidRDefault="00E5514D" w:rsidP="00D93930">
      <w:r>
        <w:separator/>
      </w:r>
    </w:p>
    <w:p w14:paraId="7C3E26A9" w14:textId="77777777" w:rsidR="00E5514D" w:rsidRDefault="00E5514D" w:rsidP="00D93930"/>
  </w:endnote>
  <w:endnote w:type="continuationSeparator" w:id="0">
    <w:p w14:paraId="729D4C7E" w14:textId="77777777" w:rsidR="00E5514D" w:rsidRDefault="00E5514D" w:rsidP="00D93930">
      <w:r>
        <w:continuationSeparator/>
      </w:r>
    </w:p>
    <w:p w14:paraId="178C8360" w14:textId="77777777" w:rsidR="00E5514D" w:rsidRDefault="00E5514D" w:rsidP="00D9393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CIDFont+F1">
    <w:altName w:val="MS Gothic"/>
    <w:panose1 w:val="00000000000000000000"/>
    <w:charset w:val="80"/>
    <w:family w:val="auto"/>
    <w:notTrueType/>
    <w:pitch w:val="default"/>
    <w:sig w:usb0="00000005" w:usb1="08070000" w:usb2="00000010" w:usb3="00000000" w:csb0="00020080" w:csb1="00000000"/>
  </w:font>
  <w:font w:name="Lucida Sans Unicode">
    <w:panose1 w:val="020B0602030504020204"/>
    <w:charset w:val="BA"/>
    <w:family w:val="swiss"/>
    <w:pitch w:val="variable"/>
    <w:sig w:usb0="80000AFF" w:usb1="0000396B" w:usb2="00000000" w:usb3="00000000" w:csb0="000000BF" w:csb1="00000000"/>
  </w:font>
  <w:font w:name="Verdana">
    <w:panose1 w:val="020B0604030504040204"/>
    <w:charset w:val="BA"/>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BA"/>
    <w:family w:val="swiss"/>
    <w:pitch w:val="variable"/>
    <w:sig w:usb0="E4002EFF" w:usb1="C000E47F" w:usb2="00000009" w:usb3="00000000" w:csb0="000001FF" w:csb1="00000000"/>
  </w:font>
  <w:font w:name="TimesNewRomanPSMT">
    <w:altName w:val="MS Gothic"/>
    <w:charset w:val="80"/>
    <w:family w:val="auto"/>
    <w:pitch w:val="default"/>
    <w:sig w:usb0="00000005" w:usb1="08070000" w:usb2="00000010" w:usb3="00000000" w:csb0="00020080" w:csb1="00000000"/>
  </w:font>
  <w:font w:name="Swis721 Lt BT">
    <w:panose1 w:val="020B0403020202020204"/>
    <w:charset w:val="00"/>
    <w:family w:val="swiss"/>
    <w:pitch w:val="variable"/>
    <w:sig w:usb0="00000087" w:usb1="00000000" w:usb2="00000000" w:usb3="00000000" w:csb0="0000001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70251"/>
      <w:docPartObj>
        <w:docPartGallery w:val="Page Numbers (Bottom of Page)"/>
        <w:docPartUnique/>
      </w:docPartObj>
    </w:sdtPr>
    <w:sdtEndPr/>
    <w:sdtContent>
      <w:p w14:paraId="78318DBE" w14:textId="77777777" w:rsidR="00A32485" w:rsidRDefault="00A32485" w:rsidP="0008048B">
        <w:pPr>
          <w:pStyle w:val="Footer"/>
          <w:jc w:val="right"/>
        </w:pPr>
        <w:r>
          <w:fldChar w:fldCharType="begin"/>
        </w:r>
        <w:r>
          <w:instrText xml:space="preserve"> PAGE   \* MERGEFORMAT </w:instrText>
        </w:r>
        <w:r>
          <w:fldChar w:fldCharType="separate"/>
        </w:r>
        <w:r>
          <w:rPr>
            <w:noProof/>
          </w:rPr>
          <w:t>19</w:t>
        </w:r>
        <w:r>
          <w:rPr>
            <w:noProof/>
          </w:rPr>
          <w:fldChar w:fldCharType="end"/>
        </w:r>
      </w:p>
    </w:sdtContent>
  </w:sdt>
  <w:p w14:paraId="2017978E" w14:textId="77777777" w:rsidR="00A32485" w:rsidRDefault="00A32485" w:rsidP="00D93930">
    <w:pPr>
      <w:pStyle w:val="Footer"/>
    </w:pPr>
  </w:p>
  <w:p w14:paraId="70DC8D9E" w14:textId="77777777" w:rsidR="00447E75" w:rsidRDefault="00447E75" w:rsidP="00D9393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03F375B" w14:textId="77777777" w:rsidR="00E5514D" w:rsidRDefault="00E5514D" w:rsidP="00D93930">
      <w:r>
        <w:separator/>
      </w:r>
    </w:p>
    <w:p w14:paraId="243B7C3F" w14:textId="77777777" w:rsidR="00E5514D" w:rsidRDefault="00E5514D" w:rsidP="00D93930"/>
  </w:footnote>
  <w:footnote w:type="continuationSeparator" w:id="0">
    <w:p w14:paraId="1E987C1F" w14:textId="77777777" w:rsidR="00E5514D" w:rsidRDefault="00E5514D" w:rsidP="00D93930">
      <w:r>
        <w:continuationSeparator/>
      </w:r>
    </w:p>
    <w:p w14:paraId="5ADE6EDA" w14:textId="77777777" w:rsidR="00E5514D" w:rsidRDefault="00E5514D" w:rsidP="00D93930"/>
  </w:footnote>
  <w:footnote w:id="1">
    <w:p w14:paraId="2A290536" w14:textId="0E630436" w:rsidR="00136352" w:rsidRDefault="00136352">
      <w:pPr>
        <w:pStyle w:val="FootnoteText"/>
      </w:pPr>
      <w:r>
        <w:rPr>
          <w:rStyle w:val="FootnoteReference"/>
        </w:rPr>
        <w:footnoteRef/>
      </w:r>
      <w:r>
        <w:t xml:space="preserve"> </w:t>
      </w:r>
      <w:r>
        <w:rPr>
          <w:rFonts w:eastAsiaTheme="minorHAnsi"/>
          <w:lang w:eastAsia="en-US"/>
        </w:rPr>
        <w:t xml:space="preserve">kehtestatud </w:t>
      </w:r>
      <w:r w:rsidRPr="009D5EBE">
        <w:rPr>
          <w:rFonts w:eastAsiaTheme="minorHAnsi"/>
          <w:lang w:eastAsia="en-US"/>
        </w:rPr>
        <w:t>Keskkonnaameti peadirektori 23.12.2020 käskkirja nr 1-1/20/252 Suur-konnakotka (Clanga clanga) kaitse tegevuskava</w:t>
      </w:r>
      <w:r>
        <w:rPr>
          <w:rFonts w:eastAsiaTheme="minorHAnsi"/>
          <w:lang w:eastAsia="en-US"/>
        </w:rPr>
        <w:t>.</w:t>
      </w:r>
    </w:p>
  </w:footnote>
  <w:footnote w:id="2">
    <w:p w14:paraId="57FC1650" w14:textId="77777777" w:rsidR="00C37471" w:rsidRPr="001B420F" w:rsidRDefault="00DD32CA" w:rsidP="00C37471">
      <w:pPr>
        <w:pStyle w:val="FootnoteText"/>
      </w:pPr>
      <w:r w:rsidRPr="001B420F">
        <w:rPr>
          <w:rStyle w:val="FootnoteReference"/>
        </w:rPr>
        <w:footnoteRef/>
      </w:r>
      <w:r w:rsidRPr="001B420F">
        <w:t xml:space="preserve"> </w:t>
      </w:r>
      <w:r w:rsidR="00C37471" w:rsidRPr="001B420F">
        <w:t>ELLE. 2020. Põllukivi kinnistu (Kurna küla, Rae vald) ja lähiala rohevõrgustiku analüüs.</w:t>
      </w:r>
    </w:p>
    <w:p w14:paraId="74460B57" w14:textId="7CF0D74C" w:rsidR="00DD32CA" w:rsidRDefault="00C37471" w:rsidP="00C37471">
      <w:pPr>
        <w:pStyle w:val="FootnoteText"/>
      </w:pPr>
      <w:r w:rsidRPr="001B420F">
        <w:t>Estonian, Latvian &amp; Lithuanian Environment OÜ</w:t>
      </w:r>
    </w:p>
  </w:footnote>
  <w:footnote w:id="3">
    <w:p w14:paraId="3EEA98E1" w14:textId="575B96B6" w:rsidR="00EF7393" w:rsidRDefault="00EF7393" w:rsidP="00EF7393">
      <w:pPr>
        <w:pStyle w:val="FootnoteText"/>
        <w:jc w:val="left"/>
      </w:pPr>
      <w:r>
        <w:rPr>
          <w:rStyle w:val="FootnoteReference"/>
        </w:rPr>
        <w:footnoteRef/>
      </w:r>
      <w:r w:rsidRPr="00EF7393">
        <w:t>https://keskkonnaamet.ee/sites/default/files/documents/2021-05/suur_konnakotka_ltk_29092020_1.pdf</w:t>
      </w:r>
    </w:p>
  </w:footnote>
  <w:footnote w:id="4">
    <w:p w14:paraId="21A2230E" w14:textId="77777777" w:rsidR="003A2374" w:rsidRPr="001B420F" w:rsidRDefault="003A2374" w:rsidP="003A2374">
      <w:pPr>
        <w:pStyle w:val="FootnoteText"/>
      </w:pPr>
      <w:r w:rsidRPr="001B420F">
        <w:rPr>
          <w:rStyle w:val="FootnoteReference"/>
        </w:rPr>
        <w:footnoteRef/>
      </w:r>
      <w:r w:rsidRPr="001B420F">
        <w:t xml:space="preserve"> ELLE. 2020. Põllukivi kinnistu (Kurna küla, Rae vald) ja lähiala rohevõrgustiku analüüs.</w:t>
      </w:r>
    </w:p>
    <w:p w14:paraId="64278DFA" w14:textId="77777777" w:rsidR="003A2374" w:rsidRDefault="003A2374" w:rsidP="003A2374">
      <w:pPr>
        <w:pStyle w:val="FootnoteText"/>
      </w:pPr>
      <w:r w:rsidRPr="001B420F">
        <w:t>Estonian, Latvian &amp; Lithuanian Environment OÜ</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7"/>
    <w:multiLevelType w:val="singleLevel"/>
    <w:tmpl w:val="00000007"/>
    <w:name w:val="WW8Num78"/>
    <w:lvl w:ilvl="0">
      <w:start w:val="1"/>
      <w:numFmt w:val="bullet"/>
      <w:pStyle w:val="loetelumulliga-EntecstandardMrk"/>
      <w:lvlText w:val=""/>
      <w:lvlJc w:val="left"/>
      <w:pPr>
        <w:tabs>
          <w:tab w:val="num" w:pos="-501"/>
        </w:tabs>
        <w:ind w:left="-501" w:hanging="360"/>
      </w:pPr>
      <w:rPr>
        <w:rFonts w:ascii="Symbol" w:hAnsi="Symbol" w:cs="Symbol"/>
      </w:rPr>
    </w:lvl>
  </w:abstractNum>
  <w:abstractNum w:abstractNumId="1" w15:restartNumberingAfterBreak="0">
    <w:nsid w:val="03A452EB"/>
    <w:multiLevelType w:val="multilevel"/>
    <w:tmpl w:val="950C56AE"/>
    <w:lvl w:ilvl="0">
      <w:start w:val="1"/>
      <w:numFmt w:val="decimal"/>
      <w:lvlText w:val="4.%1"/>
      <w:lvlJc w:val="left"/>
      <w:pPr>
        <w:ind w:left="360" w:hanging="360"/>
      </w:pPr>
      <w:rPr>
        <w:rFonts w:hint="default"/>
      </w:rPr>
    </w:lvl>
    <w:lvl w:ilvl="1">
      <w:start w:val="1"/>
      <w:numFmt w:val="decimal"/>
      <w:isLgl/>
      <w:lvlText w:val="%1.%2"/>
      <w:lvlJc w:val="left"/>
      <w:pPr>
        <w:ind w:left="1003" w:hanging="360"/>
      </w:pPr>
      <w:rPr>
        <w:rFonts w:hint="default"/>
      </w:rPr>
    </w:lvl>
    <w:lvl w:ilvl="2">
      <w:start w:val="1"/>
      <w:numFmt w:val="decimal"/>
      <w:isLgl/>
      <w:lvlText w:val="%1.%2.%3"/>
      <w:lvlJc w:val="left"/>
      <w:pPr>
        <w:ind w:left="1723" w:hanging="720"/>
      </w:pPr>
      <w:rPr>
        <w:rFonts w:hint="default"/>
      </w:rPr>
    </w:lvl>
    <w:lvl w:ilvl="3">
      <w:start w:val="1"/>
      <w:numFmt w:val="decimal"/>
      <w:isLgl/>
      <w:lvlText w:val="%1.%2.%3.%4"/>
      <w:lvlJc w:val="left"/>
      <w:pPr>
        <w:ind w:left="2083" w:hanging="720"/>
      </w:pPr>
      <w:rPr>
        <w:rFonts w:hint="default"/>
      </w:rPr>
    </w:lvl>
    <w:lvl w:ilvl="4">
      <w:start w:val="1"/>
      <w:numFmt w:val="decimal"/>
      <w:isLgl/>
      <w:lvlText w:val="%1.%2.%3.%4.%5"/>
      <w:lvlJc w:val="left"/>
      <w:pPr>
        <w:ind w:left="2803" w:hanging="1080"/>
      </w:pPr>
      <w:rPr>
        <w:rFonts w:hint="default"/>
      </w:rPr>
    </w:lvl>
    <w:lvl w:ilvl="5">
      <w:start w:val="1"/>
      <w:numFmt w:val="decimal"/>
      <w:isLgl/>
      <w:lvlText w:val="%1.%2.%3.%4.%5.%6"/>
      <w:lvlJc w:val="left"/>
      <w:pPr>
        <w:ind w:left="3163" w:hanging="1080"/>
      </w:pPr>
      <w:rPr>
        <w:rFonts w:hint="default"/>
      </w:rPr>
    </w:lvl>
    <w:lvl w:ilvl="6">
      <w:start w:val="1"/>
      <w:numFmt w:val="decimal"/>
      <w:isLgl/>
      <w:lvlText w:val="%1.%2.%3.%4.%5.%6.%7"/>
      <w:lvlJc w:val="left"/>
      <w:pPr>
        <w:ind w:left="3883"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63" w:hanging="1800"/>
      </w:pPr>
      <w:rPr>
        <w:rFonts w:hint="default"/>
      </w:rPr>
    </w:lvl>
  </w:abstractNum>
  <w:abstractNum w:abstractNumId="2" w15:restartNumberingAfterBreak="0">
    <w:nsid w:val="08AF3FFB"/>
    <w:multiLevelType w:val="multilevel"/>
    <w:tmpl w:val="70FCE65C"/>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 w15:restartNumberingAfterBreak="0">
    <w:nsid w:val="0AC546C5"/>
    <w:multiLevelType w:val="multilevel"/>
    <w:tmpl w:val="6310C8E8"/>
    <w:lvl w:ilvl="0">
      <w:start w:val="1"/>
      <w:numFmt w:val="none"/>
      <w:lvlText w:val="6.1"/>
      <w:lvlJc w:val="left"/>
      <w:pPr>
        <w:ind w:left="720" w:hanging="360"/>
      </w:pPr>
      <w:rPr>
        <w:rFonts w:hint="default"/>
      </w:rPr>
    </w:lvl>
    <w:lvl w:ilvl="1">
      <w:start w:val="1"/>
      <w:numFmt w:val="decimal"/>
      <w:isLgl/>
      <w:lvlText w:val="6%1.%2"/>
      <w:lvlJc w:val="left"/>
      <w:pPr>
        <w:ind w:left="370" w:hanging="37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4" w15:restartNumberingAfterBreak="0">
    <w:nsid w:val="0DF8100D"/>
    <w:multiLevelType w:val="hybridMultilevel"/>
    <w:tmpl w:val="D70A511C"/>
    <w:lvl w:ilvl="0" w:tplc="FFFFFFFF">
      <w:start w:val="1"/>
      <w:numFmt w:val="decimal"/>
      <w:lvlText w:val="%1."/>
      <w:lvlJc w:val="left"/>
      <w:pPr>
        <w:ind w:left="644" w:hanging="360"/>
      </w:pPr>
      <w:rPr>
        <w:rFonts w:hint="default"/>
      </w:rPr>
    </w:lvl>
    <w:lvl w:ilvl="1" w:tplc="CF069DB4">
      <w:numFmt w:val="bullet"/>
      <w:lvlText w:val="-"/>
      <w:lvlJc w:val="left"/>
      <w:pPr>
        <w:ind w:left="360" w:hanging="360"/>
      </w:pPr>
      <w:rPr>
        <w:rFonts w:ascii="Arial" w:eastAsiaTheme="minorEastAsia" w:hAnsi="Arial" w:cs="Arial" w:hint="default"/>
      </w:rPr>
    </w:lvl>
    <w:lvl w:ilvl="2" w:tplc="FFFFFFFF" w:tentative="1">
      <w:start w:val="1"/>
      <w:numFmt w:val="lowerRoman"/>
      <w:lvlText w:val="%3."/>
      <w:lvlJc w:val="right"/>
      <w:pPr>
        <w:ind w:left="2804" w:hanging="180"/>
      </w:pPr>
    </w:lvl>
    <w:lvl w:ilvl="3" w:tplc="FFFFFFFF" w:tentative="1">
      <w:start w:val="1"/>
      <w:numFmt w:val="decimal"/>
      <w:lvlText w:val="%4."/>
      <w:lvlJc w:val="left"/>
      <w:pPr>
        <w:ind w:left="3524" w:hanging="360"/>
      </w:pPr>
    </w:lvl>
    <w:lvl w:ilvl="4" w:tplc="FFFFFFFF" w:tentative="1">
      <w:start w:val="1"/>
      <w:numFmt w:val="lowerLetter"/>
      <w:lvlText w:val="%5."/>
      <w:lvlJc w:val="left"/>
      <w:pPr>
        <w:ind w:left="4244" w:hanging="360"/>
      </w:pPr>
    </w:lvl>
    <w:lvl w:ilvl="5" w:tplc="FFFFFFFF" w:tentative="1">
      <w:start w:val="1"/>
      <w:numFmt w:val="lowerRoman"/>
      <w:lvlText w:val="%6."/>
      <w:lvlJc w:val="right"/>
      <w:pPr>
        <w:ind w:left="4964" w:hanging="180"/>
      </w:pPr>
    </w:lvl>
    <w:lvl w:ilvl="6" w:tplc="FFFFFFFF" w:tentative="1">
      <w:start w:val="1"/>
      <w:numFmt w:val="decimal"/>
      <w:lvlText w:val="%7."/>
      <w:lvlJc w:val="left"/>
      <w:pPr>
        <w:ind w:left="5684" w:hanging="360"/>
      </w:pPr>
    </w:lvl>
    <w:lvl w:ilvl="7" w:tplc="FFFFFFFF" w:tentative="1">
      <w:start w:val="1"/>
      <w:numFmt w:val="lowerLetter"/>
      <w:lvlText w:val="%8."/>
      <w:lvlJc w:val="left"/>
      <w:pPr>
        <w:ind w:left="6404" w:hanging="360"/>
      </w:pPr>
    </w:lvl>
    <w:lvl w:ilvl="8" w:tplc="FFFFFFFF" w:tentative="1">
      <w:start w:val="1"/>
      <w:numFmt w:val="lowerRoman"/>
      <w:lvlText w:val="%9."/>
      <w:lvlJc w:val="right"/>
      <w:pPr>
        <w:ind w:left="7124" w:hanging="180"/>
      </w:pPr>
    </w:lvl>
  </w:abstractNum>
  <w:abstractNum w:abstractNumId="5" w15:restartNumberingAfterBreak="0">
    <w:nsid w:val="100B1CAA"/>
    <w:multiLevelType w:val="hybridMultilevel"/>
    <w:tmpl w:val="B9CA12DC"/>
    <w:lvl w:ilvl="0" w:tplc="04250015">
      <w:start w:val="1"/>
      <w:numFmt w:val="upperLetter"/>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6" w15:restartNumberingAfterBreak="0">
    <w:nsid w:val="12A97F1D"/>
    <w:multiLevelType w:val="hybridMultilevel"/>
    <w:tmpl w:val="FC18A6E2"/>
    <w:lvl w:ilvl="0" w:tplc="CF069DB4">
      <w:numFmt w:val="bullet"/>
      <w:lvlText w:val="-"/>
      <w:lvlJc w:val="left"/>
      <w:pPr>
        <w:ind w:left="360" w:hanging="360"/>
      </w:pPr>
      <w:rPr>
        <w:rFonts w:ascii="Arial" w:eastAsiaTheme="minorEastAsia" w:hAnsi="Arial" w:cs="Aria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7" w15:restartNumberingAfterBreak="0">
    <w:nsid w:val="1A3942CD"/>
    <w:multiLevelType w:val="hybridMultilevel"/>
    <w:tmpl w:val="55E6BA74"/>
    <w:lvl w:ilvl="0" w:tplc="FFFFFFFF">
      <w:start w:val="1"/>
      <w:numFmt w:val="decimal"/>
      <w:lvlText w:val="%1."/>
      <w:lvlJc w:val="left"/>
      <w:pPr>
        <w:ind w:left="644" w:hanging="360"/>
      </w:pPr>
      <w:rPr>
        <w:rFonts w:hint="default"/>
      </w:rPr>
    </w:lvl>
    <w:lvl w:ilvl="1" w:tplc="04090001">
      <w:start w:val="1"/>
      <w:numFmt w:val="bullet"/>
      <w:lvlText w:val=""/>
      <w:lvlJc w:val="left"/>
      <w:pPr>
        <w:ind w:left="360" w:hanging="360"/>
      </w:pPr>
      <w:rPr>
        <w:rFonts w:ascii="Symbol" w:hAnsi="Symbol" w:hint="default"/>
      </w:rPr>
    </w:lvl>
    <w:lvl w:ilvl="2" w:tplc="FFFFFFFF" w:tentative="1">
      <w:start w:val="1"/>
      <w:numFmt w:val="lowerRoman"/>
      <w:lvlText w:val="%3."/>
      <w:lvlJc w:val="right"/>
      <w:pPr>
        <w:ind w:left="2804" w:hanging="180"/>
      </w:pPr>
    </w:lvl>
    <w:lvl w:ilvl="3" w:tplc="FFFFFFFF" w:tentative="1">
      <w:start w:val="1"/>
      <w:numFmt w:val="decimal"/>
      <w:lvlText w:val="%4."/>
      <w:lvlJc w:val="left"/>
      <w:pPr>
        <w:ind w:left="3524" w:hanging="360"/>
      </w:pPr>
    </w:lvl>
    <w:lvl w:ilvl="4" w:tplc="FFFFFFFF" w:tentative="1">
      <w:start w:val="1"/>
      <w:numFmt w:val="lowerLetter"/>
      <w:lvlText w:val="%5."/>
      <w:lvlJc w:val="left"/>
      <w:pPr>
        <w:ind w:left="4244" w:hanging="360"/>
      </w:pPr>
    </w:lvl>
    <w:lvl w:ilvl="5" w:tplc="FFFFFFFF" w:tentative="1">
      <w:start w:val="1"/>
      <w:numFmt w:val="lowerRoman"/>
      <w:lvlText w:val="%6."/>
      <w:lvlJc w:val="right"/>
      <w:pPr>
        <w:ind w:left="4964" w:hanging="180"/>
      </w:pPr>
    </w:lvl>
    <w:lvl w:ilvl="6" w:tplc="FFFFFFFF" w:tentative="1">
      <w:start w:val="1"/>
      <w:numFmt w:val="decimal"/>
      <w:lvlText w:val="%7."/>
      <w:lvlJc w:val="left"/>
      <w:pPr>
        <w:ind w:left="5684" w:hanging="360"/>
      </w:pPr>
    </w:lvl>
    <w:lvl w:ilvl="7" w:tplc="FFFFFFFF" w:tentative="1">
      <w:start w:val="1"/>
      <w:numFmt w:val="lowerLetter"/>
      <w:lvlText w:val="%8."/>
      <w:lvlJc w:val="left"/>
      <w:pPr>
        <w:ind w:left="6404" w:hanging="360"/>
      </w:pPr>
    </w:lvl>
    <w:lvl w:ilvl="8" w:tplc="FFFFFFFF" w:tentative="1">
      <w:start w:val="1"/>
      <w:numFmt w:val="lowerRoman"/>
      <w:lvlText w:val="%9."/>
      <w:lvlJc w:val="right"/>
      <w:pPr>
        <w:ind w:left="7124" w:hanging="180"/>
      </w:pPr>
    </w:lvl>
  </w:abstractNum>
  <w:abstractNum w:abstractNumId="8" w15:restartNumberingAfterBreak="0">
    <w:nsid w:val="1C6057D6"/>
    <w:multiLevelType w:val="multilevel"/>
    <w:tmpl w:val="47A61A2E"/>
    <w:lvl w:ilvl="0">
      <w:start w:val="1"/>
      <w:numFmt w:val="decimal"/>
      <w:lvlText w:val="%1."/>
      <w:lvlJc w:val="left"/>
      <w:pPr>
        <w:ind w:left="690" w:hanging="690"/>
      </w:pPr>
      <w:rPr>
        <w:rFonts w:hint="default"/>
        <w:b/>
      </w:rPr>
    </w:lvl>
    <w:lvl w:ilvl="1">
      <w:start w:val="4"/>
      <w:numFmt w:val="decimal"/>
      <w:isLgl/>
      <w:lvlText w:val="%1.%2"/>
      <w:lvlJc w:val="left"/>
      <w:pPr>
        <w:ind w:left="360" w:hanging="360"/>
      </w:pPr>
      <w:rPr>
        <w:rFonts w:hint="default"/>
        <w:u w:val="single"/>
      </w:rPr>
    </w:lvl>
    <w:lvl w:ilvl="2">
      <w:start w:val="1"/>
      <w:numFmt w:val="decimal"/>
      <w:isLgl/>
      <w:lvlText w:val="%1.%2.%3"/>
      <w:lvlJc w:val="left"/>
      <w:pPr>
        <w:ind w:left="720" w:hanging="720"/>
      </w:pPr>
      <w:rPr>
        <w:rFonts w:hint="default"/>
        <w:u w:val="single"/>
      </w:rPr>
    </w:lvl>
    <w:lvl w:ilvl="3">
      <w:start w:val="1"/>
      <w:numFmt w:val="decimal"/>
      <w:isLgl/>
      <w:lvlText w:val="%1.%2.%3.%4"/>
      <w:lvlJc w:val="left"/>
      <w:pPr>
        <w:ind w:left="720" w:hanging="720"/>
      </w:pPr>
      <w:rPr>
        <w:rFonts w:hint="default"/>
        <w:u w:val="single"/>
      </w:rPr>
    </w:lvl>
    <w:lvl w:ilvl="4">
      <w:start w:val="1"/>
      <w:numFmt w:val="decimal"/>
      <w:isLgl/>
      <w:lvlText w:val="%1.%2.%3.%4.%5"/>
      <w:lvlJc w:val="left"/>
      <w:pPr>
        <w:ind w:left="1080" w:hanging="1080"/>
      </w:pPr>
      <w:rPr>
        <w:rFonts w:hint="default"/>
        <w:u w:val="single"/>
      </w:rPr>
    </w:lvl>
    <w:lvl w:ilvl="5">
      <w:start w:val="1"/>
      <w:numFmt w:val="decimal"/>
      <w:isLgl/>
      <w:lvlText w:val="%1.%2.%3.%4.%5.%6"/>
      <w:lvlJc w:val="left"/>
      <w:pPr>
        <w:ind w:left="1080" w:hanging="1080"/>
      </w:pPr>
      <w:rPr>
        <w:rFonts w:hint="default"/>
        <w:u w:val="single"/>
      </w:rPr>
    </w:lvl>
    <w:lvl w:ilvl="6">
      <w:start w:val="1"/>
      <w:numFmt w:val="decimal"/>
      <w:isLgl/>
      <w:lvlText w:val="%1.%2.%3.%4.%5.%6.%7"/>
      <w:lvlJc w:val="left"/>
      <w:pPr>
        <w:ind w:left="1440" w:hanging="1440"/>
      </w:pPr>
      <w:rPr>
        <w:rFonts w:hint="default"/>
        <w:u w:val="single"/>
      </w:rPr>
    </w:lvl>
    <w:lvl w:ilvl="7">
      <w:start w:val="1"/>
      <w:numFmt w:val="decimal"/>
      <w:isLgl/>
      <w:lvlText w:val="%1.%2.%3.%4.%5.%6.%7.%8"/>
      <w:lvlJc w:val="left"/>
      <w:pPr>
        <w:ind w:left="1440" w:hanging="1440"/>
      </w:pPr>
      <w:rPr>
        <w:rFonts w:hint="default"/>
        <w:u w:val="single"/>
      </w:rPr>
    </w:lvl>
    <w:lvl w:ilvl="8">
      <w:start w:val="1"/>
      <w:numFmt w:val="decimal"/>
      <w:isLgl/>
      <w:lvlText w:val="%1.%2.%3.%4.%5.%6.%7.%8.%9"/>
      <w:lvlJc w:val="left"/>
      <w:pPr>
        <w:ind w:left="1440" w:hanging="1440"/>
      </w:pPr>
      <w:rPr>
        <w:rFonts w:hint="default"/>
        <w:u w:val="single"/>
      </w:rPr>
    </w:lvl>
  </w:abstractNum>
  <w:abstractNum w:abstractNumId="9" w15:restartNumberingAfterBreak="0">
    <w:nsid w:val="1DA6102C"/>
    <w:multiLevelType w:val="hybridMultilevel"/>
    <w:tmpl w:val="A0BA668E"/>
    <w:lvl w:ilvl="0" w:tplc="2592994C">
      <w:start w:val="28"/>
      <w:numFmt w:val="bullet"/>
      <w:lvlText w:val="-"/>
      <w:lvlJc w:val="left"/>
      <w:pPr>
        <w:ind w:left="360" w:hanging="360"/>
      </w:pPr>
      <w:rPr>
        <w:rFonts w:ascii="Arial" w:eastAsiaTheme="minorEastAsia" w:hAnsi="Arial" w:cs="Aria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0" w15:restartNumberingAfterBreak="0">
    <w:nsid w:val="1DDA5838"/>
    <w:multiLevelType w:val="hybridMultilevel"/>
    <w:tmpl w:val="3CDC299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1E402FC4"/>
    <w:multiLevelType w:val="hybridMultilevel"/>
    <w:tmpl w:val="83C46AEA"/>
    <w:lvl w:ilvl="0" w:tplc="CF069DB4">
      <w:numFmt w:val="bullet"/>
      <w:lvlText w:val="-"/>
      <w:lvlJc w:val="left"/>
      <w:pPr>
        <w:ind w:left="720" w:hanging="360"/>
      </w:pPr>
      <w:rPr>
        <w:rFonts w:ascii="Arial" w:eastAsiaTheme="minorEastAsia"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F826B37"/>
    <w:multiLevelType w:val="hybridMultilevel"/>
    <w:tmpl w:val="1E6A4E96"/>
    <w:lvl w:ilvl="0" w:tplc="6C184A26">
      <w:numFmt w:val="bullet"/>
      <w:lvlText w:val="-"/>
      <w:lvlJc w:val="left"/>
      <w:pPr>
        <w:ind w:left="1723" w:hanging="360"/>
      </w:pPr>
      <w:rPr>
        <w:rFonts w:ascii="Arial" w:eastAsiaTheme="minorHAnsi" w:hAnsi="Arial" w:cs="Arial" w:hint="default"/>
      </w:rPr>
    </w:lvl>
    <w:lvl w:ilvl="1" w:tplc="04250003" w:tentative="1">
      <w:start w:val="1"/>
      <w:numFmt w:val="bullet"/>
      <w:lvlText w:val="o"/>
      <w:lvlJc w:val="left"/>
      <w:pPr>
        <w:ind w:left="2443" w:hanging="360"/>
      </w:pPr>
      <w:rPr>
        <w:rFonts w:ascii="Courier New" w:hAnsi="Courier New" w:cs="Courier New" w:hint="default"/>
      </w:rPr>
    </w:lvl>
    <w:lvl w:ilvl="2" w:tplc="04250005" w:tentative="1">
      <w:start w:val="1"/>
      <w:numFmt w:val="bullet"/>
      <w:lvlText w:val=""/>
      <w:lvlJc w:val="left"/>
      <w:pPr>
        <w:ind w:left="3163" w:hanging="360"/>
      </w:pPr>
      <w:rPr>
        <w:rFonts w:ascii="Wingdings" w:hAnsi="Wingdings" w:hint="default"/>
      </w:rPr>
    </w:lvl>
    <w:lvl w:ilvl="3" w:tplc="04250001" w:tentative="1">
      <w:start w:val="1"/>
      <w:numFmt w:val="bullet"/>
      <w:lvlText w:val=""/>
      <w:lvlJc w:val="left"/>
      <w:pPr>
        <w:ind w:left="3883" w:hanging="360"/>
      </w:pPr>
      <w:rPr>
        <w:rFonts w:ascii="Symbol" w:hAnsi="Symbol" w:hint="default"/>
      </w:rPr>
    </w:lvl>
    <w:lvl w:ilvl="4" w:tplc="04250003" w:tentative="1">
      <w:start w:val="1"/>
      <w:numFmt w:val="bullet"/>
      <w:lvlText w:val="o"/>
      <w:lvlJc w:val="left"/>
      <w:pPr>
        <w:ind w:left="4603" w:hanging="360"/>
      </w:pPr>
      <w:rPr>
        <w:rFonts w:ascii="Courier New" w:hAnsi="Courier New" w:cs="Courier New" w:hint="default"/>
      </w:rPr>
    </w:lvl>
    <w:lvl w:ilvl="5" w:tplc="04250005" w:tentative="1">
      <w:start w:val="1"/>
      <w:numFmt w:val="bullet"/>
      <w:lvlText w:val=""/>
      <w:lvlJc w:val="left"/>
      <w:pPr>
        <w:ind w:left="5323" w:hanging="360"/>
      </w:pPr>
      <w:rPr>
        <w:rFonts w:ascii="Wingdings" w:hAnsi="Wingdings" w:hint="default"/>
      </w:rPr>
    </w:lvl>
    <w:lvl w:ilvl="6" w:tplc="04250001" w:tentative="1">
      <w:start w:val="1"/>
      <w:numFmt w:val="bullet"/>
      <w:lvlText w:val=""/>
      <w:lvlJc w:val="left"/>
      <w:pPr>
        <w:ind w:left="6043" w:hanging="360"/>
      </w:pPr>
      <w:rPr>
        <w:rFonts w:ascii="Symbol" w:hAnsi="Symbol" w:hint="default"/>
      </w:rPr>
    </w:lvl>
    <w:lvl w:ilvl="7" w:tplc="04250003" w:tentative="1">
      <w:start w:val="1"/>
      <w:numFmt w:val="bullet"/>
      <w:lvlText w:val="o"/>
      <w:lvlJc w:val="left"/>
      <w:pPr>
        <w:ind w:left="6763" w:hanging="360"/>
      </w:pPr>
      <w:rPr>
        <w:rFonts w:ascii="Courier New" w:hAnsi="Courier New" w:cs="Courier New" w:hint="default"/>
      </w:rPr>
    </w:lvl>
    <w:lvl w:ilvl="8" w:tplc="04250005" w:tentative="1">
      <w:start w:val="1"/>
      <w:numFmt w:val="bullet"/>
      <w:lvlText w:val=""/>
      <w:lvlJc w:val="left"/>
      <w:pPr>
        <w:ind w:left="7483" w:hanging="360"/>
      </w:pPr>
      <w:rPr>
        <w:rFonts w:ascii="Wingdings" w:hAnsi="Wingdings" w:hint="default"/>
      </w:rPr>
    </w:lvl>
  </w:abstractNum>
  <w:abstractNum w:abstractNumId="13" w15:restartNumberingAfterBreak="0">
    <w:nsid w:val="20133713"/>
    <w:multiLevelType w:val="hybridMultilevel"/>
    <w:tmpl w:val="3C32BF00"/>
    <w:lvl w:ilvl="0" w:tplc="6C184A26">
      <w:numFmt w:val="bullet"/>
      <w:lvlText w:val="-"/>
      <w:lvlJc w:val="left"/>
      <w:pPr>
        <w:ind w:left="786" w:hanging="360"/>
      </w:pPr>
      <w:rPr>
        <w:rFonts w:ascii="Arial" w:eastAsiaTheme="minorHAnsi" w:hAnsi="Arial" w:cs="Arial" w:hint="default"/>
      </w:rPr>
    </w:lvl>
    <w:lvl w:ilvl="1" w:tplc="04250003" w:tentative="1">
      <w:start w:val="1"/>
      <w:numFmt w:val="bullet"/>
      <w:lvlText w:val="o"/>
      <w:lvlJc w:val="left"/>
      <w:pPr>
        <w:ind w:left="1506" w:hanging="360"/>
      </w:pPr>
      <w:rPr>
        <w:rFonts w:ascii="Courier New" w:hAnsi="Courier New" w:cs="Courier New" w:hint="default"/>
      </w:rPr>
    </w:lvl>
    <w:lvl w:ilvl="2" w:tplc="04250005" w:tentative="1">
      <w:start w:val="1"/>
      <w:numFmt w:val="bullet"/>
      <w:lvlText w:val=""/>
      <w:lvlJc w:val="left"/>
      <w:pPr>
        <w:ind w:left="2226" w:hanging="360"/>
      </w:pPr>
      <w:rPr>
        <w:rFonts w:ascii="Wingdings" w:hAnsi="Wingdings" w:hint="default"/>
      </w:rPr>
    </w:lvl>
    <w:lvl w:ilvl="3" w:tplc="04250001" w:tentative="1">
      <w:start w:val="1"/>
      <w:numFmt w:val="bullet"/>
      <w:lvlText w:val=""/>
      <w:lvlJc w:val="left"/>
      <w:pPr>
        <w:ind w:left="2946" w:hanging="360"/>
      </w:pPr>
      <w:rPr>
        <w:rFonts w:ascii="Symbol" w:hAnsi="Symbol" w:hint="default"/>
      </w:rPr>
    </w:lvl>
    <w:lvl w:ilvl="4" w:tplc="04250003" w:tentative="1">
      <w:start w:val="1"/>
      <w:numFmt w:val="bullet"/>
      <w:lvlText w:val="o"/>
      <w:lvlJc w:val="left"/>
      <w:pPr>
        <w:ind w:left="3666" w:hanging="360"/>
      </w:pPr>
      <w:rPr>
        <w:rFonts w:ascii="Courier New" w:hAnsi="Courier New" w:cs="Courier New" w:hint="default"/>
      </w:rPr>
    </w:lvl>
    <w:lvl w:ilvl="5" w:tplc="04250005" w:tentative="1">
      <w:start w:val="1"/>
      <w:numFmt w:val="bullet"/>
      <w:lvlText w:val=""/>
      <w:lvlJc w:val="left"/>
      <w:pPr>
        <w:ind w:left="4386" w:hanging="360"/>
      </w:pPr>
      <w:rPr>
        <w:rFonts w:ascii="Wingdings" w:hAnsi="Wingdings" w:hint="default"/>
      </w:rPr>
    </w:lvl>
    <w:lvl w:ilvl="6" w:tplc="04250001" w:tentative="1">
      <w:start w:val="1"/>
      <w:numFmt w:val="bullet"/>
      <w:lvlText w:val=""/>
      <w:lvlJc w:val="left"/>
      <w:pPr>
        <w:ind w:left="5106" w:hanging="360"/>
      </w:pPr>
      <w:rPr>
        <w:rFonts w:ascii="Symbol" w:hAnsi="Symbol" w:hint="default"/>
      </w:rPr>
    </w:lvl>
    <w:lvl w:ilvl="7" w:tplc="04250003" w:tentative="1">
      <w:start w:val="1"/>
      <w:numFmt w:val="bullet"/>
      <w:lvlText w:val="o"/>
      <w:lvlJc w:val="left"/>
      <w:pPr>
        <w:ind w:left="5826" w:hanging="360"/>
      </w:pPr>
      <w:rPr>
        <w:rFonts w:ascii="Courier New" w:hAnsi="Courier New" w:cs="Courier New" w:hint="default"/>
      </w:rPr>
    </w:lvl>
    <w:lvl w:ilvl="8" w:tplc="04250005" w:tentative="1">
      <w:start w:val="1"/>
      <w:numFmt w:val="bullet"/>
      <w:lvlText w:val=""/>
      <w:lvlJc w:val="left"/>
      <w:pPr>
        <w:ind w:left="6546" w:hanging="360"/>
      </w:pPr>
      <w:rPr>
        <w:rFonts w:ascii="Wingdings" w:hAnsi="Wingdings" w:hint="default"/>
      </w:rPr>
    </w:lvl>
  </w:abstractNum>
  <w:abstractNum w:abstractNumId="14" w15:restartNumberingAfterBreak="0">
    <w:nsid w:val="21E914F7"/>
    <w:multiLevelType w:val="hybridMultilevel"/>
    <w:tmpl w:val="3A5AFBC4"/>
    <w:lvl w:ilvl="0" w:tplc="0824941A">
      <w:start w:val="1"/>
      <w:numFmt w:val="decimal"/>
      <w:lvlText w:val="3.%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5" w15:restartNumberingAfterBreak="0">
    <w:nsid w:val="256123BB"/>
    <w:multiLevelType w:val="hybridMultilevel"/>
    <w:tmpl w:val="B5B4447E"/>
    <w:lvl w:ilvl="0" w:tplc="271E1538">
      <w:start w:val="1"/>
      <w:numFmt w:val="decimal"/>
      <w:lvlText w:val="%1."/>
      <w:lvlJc w:val="left"/>
      <w:pPr>
        <w:ind w:left="644" w:hanging="360"/>
      </w:pPr>
      <w:rPr>
        <w:rFonts w:hint="default"/>
      </w:rPr>
    </w:lvl>
    <w:lvl w:ilvl="1" w:tplc="04250019">
      <w:start w:val="1"/>
      <w:numFmt w:val="lowerLetter"/>
      <w:lvlText w:val="%2."/>
      <w:lvlJc w:val="left"/>
      <w:pPr>
        <w:ind w:left="644" w:hanging="360"/>
      </w:pPr>
    </w:lvl>
    <w:lvl w:ilvl="2" w:tplc="0425001B" w:tentative="1">
      <w:start w:val="1"/>
      <w:numFmt w:val="lowerRoman"/>
      <w:lvlText w:val="%3."/>
      <w:lvlJc w:val="right"/>
      <w:pPr>
        <w:ind w:left="2804" w:hanging="180"/>
      </w:pPr>
    </w:lvl>
    <w:lvl w:ilvl="3" w:tplc="0425000F" w:tentative="1">
      <w:start w:val="1"/>
      <w:numFmt w:val="decimal"/>
      <w:lvlText w:val="%4."/>
      <w:lvlJc w:val="left"/>
      <w:pPr>
        <w:ind w:left="3524" w:hanging="360"/>
      </w:pPr>
    </w:lvl>
    <w:lvl w:ilvl="4" w:tplc="04250019" w:tentative="1">
      <w:start w:val="1"/>
      <w:numFmt w:val="lowerLetter"/>
      <w:lvlText w:val="%5."/>
      <w:lvlJc w:val="left"/>
      <w:pPr>
        <w:ind w:left="4244" w:hanging="360"/>
      </w:pPr>
    </w:lvl>
    <w:lvl w:ilvl="5" w:tplc="0425001B" w:tentative="1">
      <w:start w:val="1"/>
      <w:numFmt w:val="lowerRoman"/>
      <w:lvlText w:val="%6."/>
      <w:lvlJc w:val="right"/>
      <w:pPr>
        <w:ind w:left="4964" w:hanging="180"/>
      </w:pPr>
    </w:lvl>
    <w:lvl w:ilvl="6" w:tplc="0425000F" w:tentative="1">
      <w:start w:val="1"/>
      <w:numFmt w:val="decimal"/>
      <w:lvlText w:val="%7."/>
      <w:lvlJc w:val="left"/>
      <w:pPr>
        <w:ind w:left="5684" w:hanging="360"/>
      </w:pPr>
    </w:lvl>
    <w:lvl w:ilvl="7" w:tplc="04250019" w:tentative="1">
      <w:start w:val="1"/>
      <w:numFmt w:val="lowerLetter"/>
      <w:lvlText w:val="%8."/>
      <w:lvlJc w:val="left"/>
      <w:pPr>
        <w:ind w:left="6404" w:hanging="360"/>
      </w:pPr>
    </w:lvl>
    <w:lvl w:ilvl="8" w:tplc="0425001B" w:tentative="1">
      <w:start w:val="1"/>
      <w:numFmt w:val="lowerRoman"/>
      <w:lvlText w:val="%9."/>
      <w:lvlJc w:val="right"/>
      <w:pPr>
        <w:ind w:left="7124" w:hanging="180"/>
      </w:pPr>
    </w:lvl>
  </w:abstractNum>
  <w:abstractNum w:abstractNumId="16" w15:restartNumberingAfterBreak="0">
    <w:nsid w:val="2B522434"/>
    <w:multiLevelType w:val="hybridMultilevel"/>
    <w:tmpl w:val="EC283D62"/>
    <w:lvl w:ilvl="0" w:tplc="0425000F">
      <w:start w:val="1"/>
      <w:numFmt w:val="decimal"/>
      <w:lvlText w:val="%1."/>
      <w:lvlJc w:val="left"/>
      <w:pPr>
        <w:ind w:left="360" w:hanging="360"/>
      </w:pPr>
      <w:rPr>
        <w:rFonts w:hint="default"/>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17" w15:restartNumberingAfterBreak="0">
    <w:nsid w:val="2D502417"/>
    <w:multiLevelType w:val="hybridMultilevel"/>
    <w:tmpl w:val="2ABCDA26"/>
    <w:lvl w:ilvl="0" w:tplc="0425000F">
      <w:start w:val="1"/>
      <w:numFmt w:val="decimal"/>
      <w:lvlText w:val="%1."/>
      <w:lvlJc w:val="left"/>
      <w:pPr>
        <w:ind w:left="360" w:hanging="360"/>
      </w:pPr>
      <w:rPr>
        <w:rFonts w:hint="default"/>
        <w:color w:val="auto"/>
        <w:sz w:val="22"/>
        <w:szCs w:val="22"/>
      </w:rPr>
    </w:lvl>
    <w:lvl w:ilvl="1" w:tplc="04250019">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18" w15:restartNumberingAfterBreak="0">
    <w:nsid w:val="322273F2"/>
    <w:multiLevelType w:val="multilevel"/>
    <w:tmpl w:val="BECADC6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4223ED3"/>
    <w:multiLevelType w:val="hybridMultilevel"/>
    <w:tmpl w:val="D12AB3B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0" w15:restartNumberingAfterBreak="0">
    <w:nsid w:val="36872A8A"/>
    <w:multiLevelType w:val="hybridMultilevel"/>
    <w:tmpl w:val="F0301A9E"/>
    <w:lvl w:ilvl="0" w:tplc="6C184A26">
      <w:numFmt w:val="bullet"/>
      <w:lvlText w:val="-"/>
      <w:lvlJc w:val="left"/>
      <w:pPr>
        <w:ind w:left="360" w:hanging="360"/>
      </w:pPr>
      <w:rPr>
        <w:rFonts w:ascii="Arial" w:eastAsiaTheme="minorHAnsi" w:hAnsi="Arial" w:cs="Arial" w:hint="default"/>
      </w:rPr>
    </w:lvl>
    <w:lvl w:ilvl="1" w:tplc="04250003">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21" w15:restartNumberingAfterBreak="0">
    <w:nsid w:val="3CE14599"/>
    <w:multiLevelType w:val="hybridMultilevel"/>
    <w:tmpl w:val="BF8CE534"/>
    <w:lvl w:ilvl="0" w:tplc="04250015">
      <w:start w:val="1"/>
      <w:numFmt w:val="upperLetter"/>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2" w15:restartNumberingAfterBreak="0">
    <w:nsid w:val="41E371BE"/>
    <w:multiLevelType w:val="multilevel"/>
    <w:tmpl w:val="80B2CB34"/>
    <w:lvl w:ilvl="0">
      <w:start w:val="1"/>
      <w:numFmt w:val="none"/>
      <w:lvlText w:val="4.4.1"/>
      <w:lvlJc w:val="left"/>
      <w:pPr>
        <w:ind w:left="1" w:hanging="1"/>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23" w15:restartNumberingAfterBreak="0">
    <w:nsid w:val="4E5C76E3"/>
    <w:multiLevelType w:val="hybridMultilevel"/>
    <w:tmpl w:val="E61673F4"/>
    <w:lvl w:ilvl="0" w:tplc="04250001">
      <w:start w:val="1"/>
      <w:numFmt w:val="bullet"/>
      <w:lvlText w:val=""/>
      <w:lvlJc w:val="left"/>
      <w:pPr>
        <w:ind w:left="502" w:hanging="360"/>
      </w:pPr>
      <w:rPr>
        <w:rFonts w:ascii="Symbol" w:hAnsi="Symbol" w:hint="default"/>
      </w:rPr>
    </w:lvl>
    <w:lvl w:ilvl="1" w:tplc="04250003" w:tentative="1">
      <w:start w:val="1"/>
      <w:numFmt w:val="bullet"/>
      <w:lvlText w:val="o"/>
      <w:lvlJc w:val="left"/>
      <w:pPr>
        <w:ind w:left="2443" w:hanging="360"/>
      </w:pPr>
      <w:rPr>
        <w:rFonts w:ascii="Courier New" w:hAnsi="Courier New" w:cs="Courier New" w:hint="default"/>
      </w:rPr>
    </w:lvl>
    <w:lvl w:ilvl="2" w:tplc="04250005" w:tentative="1">
      <w:start w:val="1"/>
      <w:numFmt w:val="bullet"/>
      <w:lvlText w:val=""/>
      <w:lvlJc w:val="left"/>
      <w:pPr>
        <w:ind w:left="3163" w:hanging="360"/>
      </w:pPr>
      <w:rPr>
        <w:rFonts w:ascii="Wingdings" w:hAnsi="Wingdings" w:hint="default"/>
      </w:rPr>
    </w:lvl>
    <w:lvl w:ilvl="3" w:tplc="04250001" w:tentative="1">
      <w:start w:val="1"/>
      <w:numFmt w:val="bullet"/>
      <w:lvlText w:val=""/>
      <w:lvlJc w:val="left"/>
      <w:pPr>
        <w:ind w:left="3883" w:hanging="360"/>
      </w:pPr>
      <w:rPr>
        <w:rFonts w:ascii="Symbol" w:hAnsi="Symbol" w:hint="default"/>
      </w:rPr>
    </w:lvl>
    <w:lvl w:ilvl="4" w:tplc="04250003" w:tentative="1">
      <w:start w:val="1"/>
      <w:numFmt w:val="bullet"/>
      <w:lvlText w:val="o"/>
      <w:lvlJc w:val="left"/>
      <w:pPr>
        <w:ind w:left="4603" w:hanging="360"/>
      </w:pPr>
      <w:rPr>
        <w:rFonts w:ascii="Courier New" w:hAnsi="Courier New" w:cs="Courier New" w:hint="default"/>
      </w:rPr>
    </w:lvl>
    <w:lvl w:ilvl="5" w:tplc="04250005" w:tentative="1">
      <w:start w:val="1"/>
      <w:numFmt w:val="bullet"/>
      <w:lvlText w:val=""/>
      <w:lvlJc w:val="left"/>
      <w:pPr>
        <w:ind w:left="5323" w:hanging="360"/>
      </w:pPr>
      <w:rPr>
        <w:rFonts w:ascii="Wingdings" w:hAnsi="Wingdings" w:hint="default"/>
      </w:rPr>
    </w:lvl>
    <w:lvl w:ilvl="6" w:tplc="04250001" w:tentative="1">
      <w:start w:val="1"/>
      <w:numFmt w:val="bullet"/>
      <w:lvlText w:val=""/>
      <w:lvlJc w:val="left"/>
      <w:pPr>
        <w:ind w:left="6043" w:hanging="360"/>
      </w:pPr>
      <w:rPr>
        <w:rFonts w:ascii="Symbol" w:hAnsi="Symbol" w:hint="default"/>
      </w:rPr>
    </w:lvl>
    <w:lvl w:ilvl="7" w:tplc="04250003" w:tentative="1">
      <w:start w:val="1"/>
      <w:numFmt w:val="bullet"/>
      <w:lvlText w:val="o"/>
      <w:lvlJc w:val="left"/>
      <w:pPr>
        <w:ind w:left="6763" w:hanging="360"/>
      </w:pPr>
      <w:rPr>
        <w:rFonts w:ascii="Courier New" w:hAnsi="Courier New" w:cs="Courier New" w:hint="default"/>
      </w:rPr>
    </w:lvl>
    <w:lvl w:ilvl="8" w:tplc="04250005" w:tentative="1">
      <w:start w:val="1"/>
      <w:numFmt w:val="bullet"/>
      <w:lvlText w:val=""/>
      <w:lvlJc w:val="left"/>
      <w:pPr>
        <w:ind w:left="7483" w:hanging="360"/>
      </w:pPr>
      <w:rPr>
        <w:rFonts w:ascii="Wingdings" w:hAnsi="Wingdings" w:hint="default"/>
      </w:rPr>
    </w:lvl>
  </w:abstractNum>
  <w:abstractNum w:abstractNumId="24" w15:restartNumberingAfterBreak="0">
    <w:nsid w:val="522A5724"/>
    <w:multiLevelType w:val="multilevel"/>
    <w:tmpl w:val="95C64D6C"/>
    <w:lvl w:ilvl="0">
      <w:start w:val="5"/>
      <w:numFmt w:val="decimal"/>
      <w:lvlText w:val="%1"/>
      <w:lvlJc w:val="left"/>
      <w:pPr>
        <w:ind w:left="360" w:hanging="360"/>
      </w:pPr>
      <w:rPr>
        <w:rFonts w:hint="default"/>
        <w:u w:val="single"/>
      </w:rPr>
    </w:lvl>
    <w:lvl w:ilvl="1">
      <w:start w:val="4"/>
      <w:numFmt w:val="decimal"/>
      <w:lvlText w:val="%1.%2"/>
      <w:lvlJc w:val="left"/>
      <w:pPr>
        <w:ind w:left="360" w:hanging="360"/>
      </w:pPr>
      <w:rPr>
        <w:rFonts w:hint="default"/>
        <w:u w:val="single"/>
      </w:rPr>
    </w:lvl>
    <w:lvl w:ilvl="2">
      <w:start w:val="1"/>
      <w:numFmt w:val="decimal"/>
      <w:lvlText w:val="%1.%2.%3"/>
      <w:lvlJc w:val="left"/>
      <w:pPr>
        <w:ind w:left="720" w:hanging="720"/>
      </w:pPr>
      <w:rPr>
        <w:rFonts w:hint="default"/>
        <w:u w:val="single"/>
      </w:rPr>
    </w:lvl>
    <w:lvl w:ilvl="3">
      <w:start w:val="1"/>
      <w:numFmt w:val="decimal"/>
      <w:lvlText w:val="%1.%2.%3.%4"/>
      <w:lvlJc w:val="left"/>
      <w:pPr>
        <w:ind w:left="720" w:hanging="720"/>
      </w:pPr>
      <w:rPr>
        <w:rFonts w:hint="default"/>
        <w:u w:val="single"/>
      </w:rPr>
    </w:lvl>
    <w:lvl w:ilvl="4">
      <w:start w:val="1"/>
      <w:numFmt w:val="decimal"/>
      <w:lvlText w:val="%1.%2.%3.%4.%5"/>
      <w:lvlJc w:val="left"/>
      <w:pPr>
        <w:ind w:left="1080" w:hanging="1080"/>
      </w:pPr>
      <w:rPr>
        <w:rFonts w:hint="default"/>
        <w:u w:val="single"/>
      </w:rPr>
    </w:lvl>
    <w:lvl w:ilvl="5">
      <w:start w:val="1"/>
      <w:numFmt w:val="decimal"/>
      <w:lvlText w:val="%1.%2.%3.%4.%5.%6"/>
      <w:lvlJc w:val="left"/>
      <w:pPr>
        <w:ind w:left="1080" w:hanging="1080"/>
      </w:pPr>
      <w:rPr>
        <w:rFonts w:hint="default"/>
        <w:u w:val="single"/>
      </w:rPr>
    </w:lvl>
    <w:lvl w:ilvl="6">
      <w:start w:val="1"/>
      <w:numFmt w:val="decimal"/>
      <w:lvlText w:val="%1.%2.%3.%4.%5.%6.%7"/>
      <w:lvlJc w:val="left"/>
      <w:pPr>
        <w:ind w:left="1440" w:hanging="1440"/>
      </w:pPr>
      <w:rPr>
        <w:rFonts w:hint="default"/>
        <w:u w:val="single"/>
      </w:rPr>
    </w:lvl>
    <w:lvl w:ilvl="7">
      <w:start w:val="1"/>
      <w:numFmt w:val="decimal"/>
      <w:lvlText w:val="%1.%2.%3.%4.%5.%6.%7.%8"/>
      <w:lvlJc w:val="left"/>
      <w:pPr>
        <w:ind w:left="1440" w:hanging="1440"/>
      </w:pPr>
      <w:rPr>
        <w:rFonts w:hint="default"/>
        <w:u w:val="single"/>
      </w:rPr>
    </w:lvl>
    <w:lvl w:ilvl="8">
      <w:start w:val="1"/>
      <w:numFmt w:val="decimal"/>
      <w:lvlText w:val="%1.%2.%3.%4.%5.%6.%7.%8.%9"/>
      <w:lvlJc w:val="left"/>
      <w:pPr>
        <w:ind w:left="1800" w:hanging="1800"/>
      </w:pPr>
      <w:rPr>
        <w:rFonts w:hint="default"/>
        <w:u w:val="single"/>
      </w:rPr>
    </w:lvl>
  </w:abstractNum>
  <w:abstractNum w:abstractNumId="25" w15:restartNumberingAfterBreak="0">
    <w:nsid w:val="534C5D12"/>
    <w:multiLevelType w:val="hybridMultilevel"/>
    <w:tmpl w:val="4F5AB2BE"/>
    <w:lvl w:ilvl="0" w:tplc="0425000F">
      <w:start w:val="1"/>
      <w:numFmt w:val="decimal"/>
      <w:lvlText w:val="%1."/>
      <w:lvlJc w:val="left"/>
      <w:pPr>
        <w:ind w:left="360" w:hanging="360"/>
      </w:pPr>
      <w:rPr>
        <w:rFonts w:hint="default"/>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26" w15:restartNumberingAfterBreak="0">
    <w:nsid w:val="57760653"/>
    <w:multiLevelType w:val="hybridMultilevel"/>
    <w:tmpl w:val="927AE2E6"/>
    <w:lvl w:ilvl="0" w:tplc="6C184A26">
      <w:numFmt w:val="bullet"/>
      <w:lvlText w:val="-"/>
      <w:lvlJc w:val="left"/>
      <w:pPr>
        <w:ind w:left="360" w:hanging="360"/>
      </w:pPr>
      <w:rPr>
        <w:rFonts w:ascii="Arial" w:eastAsiaTheme="minorHAnsi" w:hAnsi="Arial" w:cs="Arial" w:hint="default"/>
      </w:rPr>
    </w:lvl>
    <w:lvl w:ilvl="1" w:tplc="04250003" w:tentative="1">
      <w:start w:val="1"/>
      <w:numFmt w:val="bullet"/>
      <w:lvlText w:val="o"/>
      <w:lvlJc w:val="left"/>
      <w:pPr>
        <w:ind w:left="735" w:hanging="360"/>
      </w:pPr>
      <w:rPr>
        <w:rFonts w:ascii="Courier New" w:hAnsi="Courier New" w:cs="Courier New" w:hint="default"/>
      </w:rPr>
    </w:lvl>
    <w:lvl w:ilvl="2" w:tplc="04250005" w:tentative="1">
      <w:start w:val="1"/>
      <w:numFmt w:val="bullet"/>
      <w:lvlText w:val=""/>
      <w:lvlJc w:val="left"/>
      <w:pPr>
        <w:ind w:left="1455" w:hanging="360"/>
      </w:pPr>
      <w:rPr>
        <w:rFonts w:ascii="Wingdings" w:hAnsi="Wingdings" w:hint="default"/>
      </w:rPr>
    </w:lvl>
    <w:lvl w:ilvl="3" w:tplc="04250001" w:tentative="1">
      <w:start w:val="1"/>
      <w:numFmt w:val="bullet"/>
      <w:lvlText w:val=""/>
      <w:lvlJc w:val="left"/>
      <w:pPr>
        <w:ind w:left="2175" w:hanging="360"/>
      </w:pPr>
      <w:rPr>
        <w:rFonts w:ascii="Symbol" w:hAnsi="Symbol" w:hint="default"/>
      </w:rPr>
    </w:lvl>
    <w:lvl w:ilvl="4" w:tplc="04250003" w:tentative="1">
      <w:start w:val="1"/>
      <w:numFmt w:val="bullet"/>
      <w:lvlText w:val="o"/>
      <w:lvlJc w:val="left"/>
      <w:pPr>
        <w:ind w:left="2895" w:hanging="360"/>
      </w:pPr>
      <w:rPr>
        <w:rFonts w:ascii="Courier New" w:hAnsi="Courier New" w:cs="Courier New" w:hint="default"/>
      </w:rPr>
    </w:lvl>
    <w:lvl w:ilvl="5" w:tplc="04250005" w:tentative="1">
      <w:start w:val="1"/>
      <w:numFmt w:val="bullet"/>
      <w:lvlText w:val=""/>
      <w:lvlJc w:val="left"/>
      <w:pPr>
        <w:ind w:left="3615" w:hanging="360"/>
      </w:pPr>
      <w:rPr>
        <w:rFonts w:ascii="Wingdings" w:hAnsi="Wingdings" w:hint="default"/>
      </w:rPr>
    </w:lvl>
    <w:lvl w:ilvl="6" w:tplc="04250001" w:tentative="1">
      <w:start w:val="1"/>
      <w:numFmt w:val="bullet"/>
      <w:lvlText w:val=""/>
      <w:lvlJc w:val="left"/>
      <w:pPr>
        <w:ind w:left="4335" w:hanging="360"/>
      </w:pPr>
      <w:rPr>
        <w:rFonts w:ascii="Symbol" w:hAnsi="Symbol" w:hint="default"/>
      </w:rPr>
    </w:lvl>
    <w:lvl w:ilvl="7" w:tplc="04250003" w:tentative="1">
      <w:start w:val="1"/>
      <w:numFmt w:val="bullet"/>
      <w:lvlText w:val="o"/>
      <w:lvlJc w:val="left"/>
      <w:pPr>
        <w:ind w:left="5055" w:hanging="360"/>
      </w:pPr>
      <w:rPr>
        <w:rFonts w:ascii="Courier New" w:hAnsi="Courier New" w:cs="Courier New" w:hint="default"/>
      </w:rPr>
    </w:lvl>
    <w:lvl w:ilvl="8" w:tplc="04250005" w:tentative="1">
      <w:start w:val="1"/>
      <w:numFmt w:val="bullet"/>
      <w:lvlText w:val=""/>
      <w:lvlJc w:val="left"/>
      <w:pPr>
        <w:ind w:left="5775" w:hanging="360"/>
      </w:pPr>
      <w:rPr>
        <w:rFonts w:ascii="Wingdings" w:hAnsi="Wingdings" w:hint="default"/>
      </w:rPr>
    </w:lvl>
  </w:abstractNum>
  <w:abstractNum w:abstractNumId="27" w15:restartNumberingAfterBreak="0">
    <w:nsid w:val="591B2BE2"/>
    <w:multiLevelType w:val="multilevel"/>
    <w:tmpl w:val="6F66366E"/>
    <w:lvl w:ilvl="0">
      <w:start w:val="4"/>
      <w:numFmt w:val="decimal"/>
      <w:lvlText w:val="%1"/>
      <w:lvlJc w:val="left"/>
      <w:pPr>
        <w:ind w:left="435" w:hanging="435"/>
      </w:pPr>
      <w:rPr>
        <w:rFonts w:hint="default"/>
      </w:rPr>
    </w:lvl>
    <w:lvl w:ilvl="1">
      <w:start w:val="7"/>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5CE46EA6"/>
    <w:multiLevelType w:val="hybridMultilevel"/>
    <w:tmpl w:val="6FF6CFF4"/>
    <w:lvl w:ilvl="0" w:tplc="6C184A26">
      <w:numFmt w:val="bullet"/>
      <w:lvlText w:val="-"/>
      <w:lvlJc w:val="left"/>
      <w:pPr>
        <w:ind w:left="360" w:hanging="360"/>
      </w:pPr>
      <w:rPr>
        <w:rFonts w:ascii="Arial" w:eastAsiaTheme="minorHAnsi" w:hAnsi="Arial" w:cs="Arial" w:hint="default"/>
      </w:rPr>
    </w:lvl>
    <w:lvl w:ilvl="1" w:tplc="FFFFFFFF" w:tentative="1">
      <w:start w:val="1"/>
      <w:numFmt w:val="bullet"/>
      <w:lvlText w:val="o"/>
      <w:lvlJc w:val="left"/>
      <w:pPr>
        <w:ind w:left="2301" w:hanging="360"/>
      </w:pPr>
      <w:rPr>
        <w:rFonts w:ascii="Courier New" w:hAnsi="Courier New" w:cs="Courier New" w:hint="default"/>
      </w:rPr>
    </w:lvl>
    <w:lvl w:ilvl="2" w:tplc="FFFFFFFF" w:tentative="1">
      <w:start w:val="1"/>
      <w:numFmt w:val="bullet"/>
      <w:lvlText w:val=""/>
      <w:lvlJc w:val="left"/>
      <w:pPr>
        <w:ind w:left="3021" w:hanging="360"/>
      </w:pPr>
      <w:rPr>
        <w:rFonts w:ascii="Wingdings" w:hAnsi="Wingdings" w:hint="default"/>
      </w:rPr>
    </w:lvl>
    <w:lvl w:ilvl="3" w:tplc="FFFFFFFF" w:tentative="1">
      <w:start w:val="1"/>
      <w:numFmt w:val="bullet"/>
      <w:lvlText w:val=""/>
      <w:lvlJc w:val="left"/>
      <w:pPr>
        <w:ind w:left="3741" w:hanging="360"/>
      </w:pPr>
      <w:rPr>
        <w:rFonts w:ascii="Symbol" w:hAnsi="Symbol" w:hint="default"/>
      </w:rPr>
    </w:lvl>
    <w:lvl w:ilvl="4" w:tplc="FFFFFFFF" w:tentative="1">
      <w:start w:val="1"/>
      <w:numFmt w:val="bullet"/>
      <w:lvlText w:val="o"/>
      <w:lvlJc w:val="left"/>
      <w:pPr>
        <w:ind w:left="4461" w:hanging="360"/>
      </w:pPr>
      <w:rPr>
        <w:rFonts w:ascii="Courier New" w:hAnsi="Courier New" w:cs="Courier New" w:hint="default"/>
      </w:rPr>
    </w:lvl>
    <w:lvl w:ilvl="5" w:tplc="FFFFFFFF" w:tentative="1">
      <w:start w:val="1"/>
      <w:numFmt w:val="bullet"/>
      <w:lvlText w:val=""/>
      <w:lvlJc w:val="left"/>
      <w:pPr>
        <w:ind w:left="5181" w:hanging="360"/>
      </w:pPr>
      <w:rPr>
        <w:rFonts w:ascii="Wingdings" w:hAnsi="Wingdings" w:hint="default"/>
      </w:rPr>
    </w:lvl>
    <w:lvl w:ilvl="6" w:tplc="FFFFFFFF" w:tentative="1">
      <w:start w:val="1"/>
      <w:numFmt w:val="bullet"/>
      <w:lvlText w:val=""/>
      <w:lvlJc w:val="left"/>
      <w:pPr>
        <w:ind w:left="5901" w:hanging="360"/>
      </w:pPr>
      <w:rPr>
        <w:rFonts w:ascii="Symbol" w:hAnsi="Symbol" w:hint="default"/>
      </w:rPr>
    </w:lvl>
    <w:lvl w:ilvl="7" w:tplc="FFFFFFFF" w:tentative="1">
      <w:start w:val="1"/>
      <w:numFmt w:val="bullet"/>
      <w:lvlText w:val="o"/>
      <w:lvlJc w:val="left"/>
      <w:pPr>
        <w:ind w:left="6621" w:hanging="360"/>
      </w:pPr>
      <w:rPr>
        <w:rFonts w:ascii="Courier New" w:hAnsi="Courier New" w:cs="Courier New" w:hint="default"/>
      </w:rPr>
    </w:lvl>
    <w:lvl w:ilvl="8" w:tplc="FFFFFFFF" w:tentative="1">
      <w:start w:val="1"/>
      <w:numFmt w:val="bullet"/>
      <w:lvlText w:val=""/>
      <w:lvlJc w:val="left"/>
      <w:pPr>
        <w:ind w:left="7341" w:hanging="360"/>
      </w:pPr>
      <w:rPr>
        <w:rFonts w:ascii="Wingdings" w:hAnsi="Wingdings" w:hint="default"/>
      </w:rPr>
    </w:lvl>
  </w:abstractNum>
  <w:abstractNum w:abstractNumId="29" w15:restartNumberingAfterBreak="0">
    <w:nsid w:val="5E581D64"/>
    <w:multiLevelType w:val="hybridMultilevel"/>
    <w:tmpl w:val="B184A6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61105EFC"/>
    <w:multiLevelType w:val="hybridMultilevel"/>
    <w:tmpl w:val="F0C8E796"/>
    <w:lvl w:ilvl="0" w:tplc="5B7AB800">
      <w:start w:val="1"/>
      <w:numFmt w:val="decimal"/>
      <w:lvlText w:val="%1."/>
      <w:lvlJc w:val="left"/>
      <w:pPr>
        <w:ind w:left="360" w:hanging="360"/>
      </w:pPr>
      <w:rPr>
        <w:rFonts w:hint="default"/>
      </w:rPr>
    </w:lvl>
    <w:lvl w:ilvl="1" w:tplc="0C208DAC">
      <w:numFmt w:val="bullet"/>
      <w:lvlText w:val="-"/>
      <w:lvlJc w:val="left"/>
      <w:pPr>
        <w:ind w:left="1080" w:hanging="360"/>
      </w:pPr>
      <w:rPr>
        <w:rFonts w:ascii="Arial" w:eastAsiaTheme="minorEastAsia" w:hAnsi="Arial" w:cs="Arial" w:hint="default"/>
      </w:r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31" w15:restartNumberingAfterBreak="0">
    <w:nsid w:val="63BF74D1"/>
    <w:multiLevelType w:val="hybridMultilevel"/>
    <w:tmpl w:val="15304CC4"/>
    <w:lvl w:ilvl="0" w:tplc="0425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2" w15:restartNumberingAfterBreak="0">
    <w:nsid w:val="6BD10490"/>
    <w:multiLevelType w:val="multilevel"/>
    <w:tmpl w:val="60029E6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F7C317F"/>
    <w:multiLevelType w:val="hybridMultilevel"/>
    <w:tmpl w:val="3C70FE2A"/>
    <w:lvl w:ilvl="0" w:tplc="CF069DB4">
      <w:numFmt w:val="bullet"/>
      <w:lvlText w:val="-"/>
      <w:lvlJc w:val="left"/>
      <w:pPr>
        <w:ind w:left="360" w:hanging="360"/>
      </w:pPr>
      <w:rPr>
        <w:rFonts w:ascii="Arial" w:eastAsiaTheme="minorEastAsia" w:hAnsi="Arial" w:cs="Arial" w:hint="default"/>
      </w:rPr>
    </w:lvl>
    <w:lvl w:ilvl="1" w:tplc="04090003">
      <w:start w:val="1"/>
      <w:numFmt w:val="bullet"/>
      <w:lvlText w:val="o"/>
      <w:lvlJc w:val="left"/>
      <w:pPr>
        <w:ind w:left="36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729E6966"/>
    <w:multiLevelType w:val="multilevel"/>
    <w:tmpl w:val="92322A4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5977FE2"/>
    <w:multiLevelType w:val="multilevel"/>
    <w:tmpl w:val="8FB4643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5D42655"/>
    <w:multiLevelType w:val="multilevel"/>
    <w:tmpl w:val="FC2CE344"/>
    <w:lvl w:ilvl="0">
      <w:start w:val="1"/>
      <w:numFmt w:val="decimal"/>
      <w:lvlText w:val="%1."/>
      <w:lvlJc w:val="left"/>
      <w:pPr>
        <w:ind w:left="720" w:hanging="360"/>
      </w:pPr>
      <w:rPr>
        <w:rFonts w:hint="default"/>
      </w:rPr>
    </w:lvl>
    <w:lvl w:ilvl="1">
      <w:start w:val="1"/>
      <w:numFmt w:val="decimal"/>
      <w:isLgl/>
      <w:lvlText w:val="%1.%2"/>
      <w:lvlJc w:val="left"/>
      <w:pPr>
        <w:ind w:left="730" w:hanging="37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37" w15:restartNumberingAfterBreak="0">
    <w:nsid w:val="78A81CE1"/>
    <w:multiLevelType w:val="multilevel"/>
    <w:tmpl w:val="48708008"/>
    <w:lvl w:ilvl="0">
      <w:numFmt w:val="bullet"/>
      <w:lvlText w:val="-"/>
      <w:lvlJc w:val="left"/>
      <w:pPr>
        <w:ind w:left="360" w:hanging="360"/>
      </w:pPr>
      <w:rPr>
        <w:rFonts w:ascii="Arial" w:eastAsiaTheme="minorHAnsi" w:hAnsi="Arial" w:cs="Arial" w:hint="default"/>
      </w:rPr>
    </w:lvl>
    <w:lvl w:ilvl="1">
      <w:start w:val="1"/>
      <w:numFmt w:val="decimal"/>
      <w:isLgl/>
      <w:lvlText w:val="%1.%2"/>
      <w:lvlJc w:val="left"/>
      <w:pPr>
        <w:ind w:left="1003" w:hanging="360"/>
      </w:pPr>
      <w:rPr>
        <w:rFonts w:hint="default"/>
      </w:rPr>
    </w:lvl>
    <w:lvl w:ilvl="2">
      <w:start w:val="1"/>
      <w:numFmt w:val="decimal"/>
      <w:isLgl/>
      <w:lvlText w:val="%1.%2.%3"/>
      <w:lvlJc w:val="left"/>
      <w:pPr>
        <w:ind w:left="1723" w:hanging="720"/>
      </w:pPr>
      <w:rPr>
        <w:rFonts w:hint="default"/>
      </w:rPr>
    </w:lvl>
    <w:lvl w:ilvl="3">
      <w:start w:val="1"/>
      <w:numFmt w:val="decimal"/>
      <w:isLgl/>
      <w:lvlText w:val="%1.%2.%3.%4"/>
      <w:lvlJc w:val="left"/>
      <w:pPr>
        <w:ind w:left="2083" w:hanging="720"/>
      </w:pPr>
      <w:rPr>
        <w:rFonts w:hint="default"/>
      </w:rPr>
    </w:lvl>
    <w:lvl w:ilvl="4">
      <w:start w:val="1"/>
      <w:numFmt w:val="decimal"/>
      <w:isLgl/>
      <w:lvlText w:val="%1.%2.%3.%4.%5"/>
      <w:lvlJc w:val="left"/>
      <w:pPr>
        <w:ind w:left="2803" w:hanging="1080"/>
      </w:pPr>
      <w:rPr>
        <w:rFonts w:hint="default"/>
      </w:rPr>
    </w:lvl>
    <w:lvl w:ilvl="5">
      <w:start w:val="1"/>
      <w:numFmt w:val="decimal"/>
      <w:isLgl/>
      <w:lvlText w:val="%1.%2.%3.%4.%5.%6"/>
      <w:lvlJc w:val="left"/>
      <w:pPr>
        <w:ind w:left="3163" w:hanging="1080"/>
      </w:pPr>
      <w:rPr>
        <w:rFonts w:hint="default"/>
      </w:rPr>
    </w:lvl>
    <w:lvl w:ilvl="6">
      <w:start w:val="1"/>
      <w:numFmt w:val="decimal"/>
      <w:isLgl/>
      <w:lvlText w:val="%1.%2.%3.%4.%5.%6.%7"/>
      <w:lvlJc w:val="left"/>
      <w:pPr>
        <w:ind w:left="3883"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63" w:hanging="1800"/>
      </w:pPr>
      <w:rPr>
        <w:rFonts w:hint="default"/>
      </w:rPr>
    </w:lvl>
  </w:abstractNum>
  <w:abstractNum w:abstractNumId="38" w15:restartNumberingAfterBreak="0">
    <w:nsid w:val="7FE70DE8"/>
    <w:multiLevelType w:val="multilevel"/>
    <w:tmpl w:val="3F807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457522945">
    <w:abstractNumId w:val="20"/>
  </w:num>
  <w:num w:numId="2" w16cid:durableId="1989287649">
    <w:abstractNumId w:val="15"/>
  </w:num>
  <w:num w:numId="3" w16cid:durableId="378087367">
    <w:abstractNumId w:val="30"/>
  </w:num>
  <w:num w:numId="4" w16cid:durableId="1317298687">
    <w:abstractNumId w:val="0"/>
  </w:num>
  <w:num w:numId="5" w16cid:durableId="143857701">
    <w:abstractNumId w:val="17"/>
  </w:num>
  <w:num w:numId="6" w16cid:durableId="1131093732">
    <w:abstractNumId w:val="16"/>
  </w:num>
  <w:num w:numId="7" w16cid:durableId="1280723555">
    <w:abstractNumId w:val="26"/>
  </w:num>
  <w:num w:numId="8" w16cid:durableId="1722514891">
    <w:abstractNumId w:val="21"/>
  </w:num>
  <w:num w:numId="9" w16cid:durableId="433522782">
    <w:abstractNumId w:val="6"/>
  </w:num>
  <w:num w:numId="10" w16cid:durableId="836071743">
    <w:abstractNumId w:val="25"/>
  </w:num>
  <w:num w:numId="11" w16cid:durableId="942111585">
    <w:abstractNumId w:val="8"/>
  </w:num>
  <w:num w:numId="12" w16cid:durableId="1307709116">
    <w:abstractNumId w:val="13"/>
  </w:num>
  <w:num w:numId="13" w16cid:durableId="1690255675">
    <w:abstractNumId w:val="14"/>
  </w:num>
  <w:num w:numId="14" w16cid:durableId="929774243">
    <w:abstractNumId w:val="36"/>
  </w:num>
  <w:num w:numId="15" w16cid:durableId="1310135485">
    <w:abstractNumId w:val="1"/>
  </w:num>
  <w:num w:numId="16" w16cid:durableId="29114670">
    <w:abstractNumId w:val="23"/>
  </w:num>
  <w:num w:numId="17" w16cid:durableId="1550188643">
    <w:abstractNumId w:val="12"/>
  </w:num>
  <w:num w:numId="18" w16cid:durableId="1889953467">
    <w:abstractNumId w:val="37"/>
  </w:num>
  <w:num w:numId="19" w16cid:durableId="615019788">
    <w:abstractNumId w:val="22"/>
  </w:num>
  <w:num w:numId="20" w16cid:durableId="749889603">
    <w:abstractNumId w:val="31"/>
  </w:num>
  <w:num w:numId="21" w16cid:durableId="1762681348">
    <w:abstractNumId w:val="3"/>
  </w:num>
  <w:num w:numId="22" w16cid:durableId="355811996">
    <w:abstractNumId w:val="9"/>
  </w:num>
  <w:num w:numId="23" w16cid:durableId="2098861593">
    <w:abstractNumId w:val="5"/>
  </w:num>
  <w:num w:numId="24" w16cid:durableId="699671944">
    <w:abstractNumId w:val="19"/>
  </w:num>
  <w:num w:numId="25" w16cid:durableId="193005877">
    <w:abstractNumId w:val="2"/>
  </w:num>
  <w:num w:numId="26" w16cid:durableId="604313458">
    <w:abstractNumId w:val="32"/>
  </w:num>
  <w:num w:numId="27" w16cid:durableId="889147839">
    <w:abstractNumId w:val="18"/>
  </w:num>
  <w:num w:numId="28" w16cid:durableId="348414472">
    <w:abstractNumId w:val="34"/>
  </w:num>
  <w:num w:numId="29" w16cid:durableId="2038196166">
    <w:abstractNumId w:val="38"/>
  </w:num>
  <w:num w:numId="30" w16cid:durableId="1630164333">
    <w:abstractNumId w:val="35"/>
  </w:num>
  <w:num w:numId="31" w16cid:durableId="356590022">
    <w:abstractNumId w:val="29"/>
  </w:num>
  <w:num w:numId="32" w16cid:durableId="1911382073">
    <w:abstractNumId w:val="7"/>
  </w:num>
  <w:num w:numId="33" w16cid:durableId="713891606">
    <w:abstractNumId w:val="28"/>
  </w:num>
  <w:num w:numId="34" w16cid:durableId="2032409901">
    <w:abstractNumId w:val="4"/>
  </w:num>
  <w:num w:numId="35" w16cid:durableId="1433210781">
    <w:abstractNumId w:val="11"/>
  </w:num>
  <w:num w:numId="36" w16cid:durableId="831607839">
    <w:abstractNumId w:val="33"/>
  </w:num>
  <w:num w:numId="37" w16cid:durableId="1933466924">
    <w:abstractNumId w:val="10"/>
  </w:num>
  <w:num w:numId="38" w16cid:durableId="1222905989">
    <w:abstractNumId w:val="24"/>
  </w:num>
  <w:num w:numId="39" w16cid:durableId="892932530">
    <w:abstractNumId w:val="27"/>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7080"/>
    <w:rsid w:val="00000335"/>
    <w:rsid w:val="0000035A"/>
    <w:rsid w:val="00000696"/>
    <w:rsid w:val="00001668"/>
    <w:rsid w:val="00001903"/>
    <w:rsid w:val="00002AD9"/>
    <w:rsid w:val="00004C92"/>
    <w:rsid w:val="00005566"/>
    <w:rsid w:val="00006A27"/>
    <w:rsid w:val="000106B1"/>
    <w:rsid w:val="00010775"/>
    <w:rsid w:val="000113F7"/>
    <w:rsid w:val="00011722"/>
    <w:rsid w:val="00012E53"/>
    <w:rsid w:val="000143D9"/>
    <w:rsid w:val="00014EF5"/>
    <w:rsid w:val="00015C34"/>
    <w:rsid w:val="0001665C"/>
    <w:rsid w:val="00016F84"/>
    <w:rsid w:val="00017416"/>
    <w:rsid w:val="000175E4"/>
    <w:rsid w:val="000211E9"/>
    <w:rsid w:val="000216F6"/>
    <w:rsid w:val="00022662"/>
    <w:rsid w:val="00023393"/>
    <w:rsid w:val="00023A31"/>
    <w:rsid w:val="00024A8B"/>
    <w:rsid w:val="00024A9A"/>
    <w:rsid w:val="00025014"/>
    <w:rsid w:val="0002539E"/>
    <w:rsid w:val="00026045"/>
    <w:rsid w:val="000265DB"/>
    <w:rsid w:val="0002683D"/>
    <w:rsid w:val="00030646"/>
    <w:rsid w:val="00030C92"/>
    <w:rsid w:val="00031F1D"/>
    <w:rsid w:val="000325E2"/>
    <w:rsid w:val="000336F7"/>
    <w:rsid w:val="00033D48"/>
    <w:rsid w:val="00034415"/>
    <w:rsid w:val="000360D3"/>
    <w:rsid w:val="00036683"/>
    <w:rsid w:val="00036CE0"/>
    <w:rsid w:val="00037749"/>
    <w:rsid w:val="00037C1F"/>
    <w:rsid w:val="000413B7"/>
    <w:rsid w:val="000417E2"/>
    <w:rsid w:val="000421F8"/>
    <w:rsid w:val="0004252F"/>
    <w:rsid w:val="00042E44"/>
    <w:rsid w:val="00043204"/>
    <w:rsid w:val="000435E2"/>
    <w:rsid w:val="000437C5"/>
    <w:rsid w:val="00043E9F"/>
    <w:rsid w:val="00043F37"/>
    <w:rsid w:val="000440DB"/>
    <w:rsid w:val="000443F0"/>
    <w:rsid w:val="00045EA9"/>
    <w:rsid w:val="000465CE"/>
    <w:rsid w:val="00046D0A"/>
    <w:rsid w:val="00047640"/>
    <w:rsid w:val="000477B6"/>
    <w:rsid w:val="0005099E"/>
    <w:rsid w:val="000511AC"/>
    <w:rsid w:val="000532A3"/>
    <w:rsid w:val="00054519"/>
    <w:rsid w:val="00056841"/>
    <w:rsid w:val="00057BAC"/>
    <w:rsid w:val="00057DEE"/>
    <w:rsid w:val="00060DBB"/>
    <w:rsid w:val="0006100A"/>
    <w:rsid w:val="00061432"/>
    <w:rsid w:val="00061D93"/>
    <w:rsid w:val="000631B3"/>
    <w:rsid w:val="000632CD"/>
    <w:rsid w:val="00063640"/>
    <w:rsid w:val="00065970"/>
    <w:rsid w:val="0006615E"/>
    <w:rsid w:val="000662A4"/>
    <w:rsid w:val="000663A6"/>
    <w:rsid w:val="000666DE"/>
    <w:rsid w:val="000676E0"/>
    <w:rsid w:val="00067953"/>
    <w:rsid w:val="00067F1A"/>
    <w:rsid w:val="00070505"/>
    <w:rsid w:val="00070EE9"/>
    <w:rsid w:val="000719A6"/>
    <w:rsid w:val="00071B8C"/>
    <w:rsid w:val="000720F6"/>
    <w:rsid w:val="0007266C"/>
    <w:rsid w:val="00073343"/>
    <w:rsid w:val="00073861"/>
    <w:rsid w:val="00073FDF"/>
    <w:rsid w:val="000757E5"/>
    <w:rsid w:val="00076644"/>
    <w:rsid w:val="00076670"/>
    <w:rsid w:val="00076E30"/>
    <w:rsid w:val="000779C5"/>
    <w:rsid w:val="00080193"/>
    <w:rsid w:val="0008048B"/>
    <w:rsid w:val="00080C24"/>
    <w:rsid w:val="00082F99"/>
    <w:rsid w:val="00084F35"/>
    <w:rsid w:val="00085B62"/>
    <w:rsid w:val="00085E6F"/>
    <w:rsid w:val="00086165"/>
    <w:rsid w:val="00087048"/>
    <w:rsid w:val="00087FBB"/>
    <w:rsid w:val="00090CEA"/>
    <w:rsid w:val="00091576"/>
    <w:rsid w:val="00091C6C"/>
    <w:rsid w:val="0009218D"/>
    <w:rsid w:val="0009287E"/>
    <w:rsid w:val="0009326E"/>
    <w:rsid w:val="000935E5"/>
    <w:rsid w:val="0009440D"/>
    <w:rsid w:val="0009557A"/>
    <w:rsid w:val="00095AD6"/>
    <w:rsid w:val="0009605C"/>
    <w:rsid w:val="000A03A3"/>
    <w:rsid w:val="000A12FB"/>
    <w:rsid w:val="000A27E2"/>
    <w:rsid w:val="000A5C68"/>
    <w:rsid w:val="000A6705"/>
    <w:rsid w:val="000A6B12"/>
    <w:rsid w:val="000A6C36"/>
    <w:rsid w:val="000A6D2F"/>
    <w:rsid w:val="000A736A"/>
    <w:rsid w:val="000A747B"/>
    <w:rsid w:val="000A74C3"/>
    <w:rsid w:val="000A799D"/>
    <w:rsid w:val="000A7A19"/>
    <w:rsid w:val="000A7FAA"/>
    <w:rsid w:val="000B009D"/>
    <w:rsid w:val="000B0390"/>
    <w:rsid w:val="000B0FCF"/>
    <w:rsid w:val="000B195F"/>
    <w:rsid w:val="000B252D"/>
    <w:rsid w:val="000B2891"/>
    <w:rsid w:val="000B2FEA"/>
    <w:rsid w:val="000B5191"/>
    <w:rsid w:val="000B5A27"/>
    <w:rsid w:val="000B5BB3"/>
    <w:rsid w:val="000B6049"/>
    <w:rsid w:val="000B63EC"/>
    <w:rsid w:val="000B65A1"/>
    <w:rsid w:val="000B6D87"/>
    <w:rsid w:val="000B7E89"/>
    <w:rsid w:val="000C0978"/>
    <w:rsid w:val="000C2EC8"/>
    <w:rsid w:val="000C4AF7"/>
    <w:rsid w:val="000C5E11"/>
    <w:rsid w:val="000C6F04"/>
    <w:rsid w:val="000C7195"/>
    <w:rsid w:val="000D0C4F"/>
    <w:rsid w:val="000D179E"/>
    <w:rsid w:val="000D2234"/>
    <w:rsid w:val="000D31C4"/>
    <w:rsid w:val="000D606C"/>
    <w:rsid w:val="000D6F8A"/>
    <w:rsid w:val="000E019E"/>
    <w:rsid w:val="000E041C"/>
    <w:rsid w:val="000E1492"/>
    <w:rsid w:val="000E2110"/>
    <w:rsid w:val="000E232F"/>
    <w:rsid w:val="000E2FDA"/>
    <w:rsid w:val="000E343E"/>
    <w:rsid w:val="000E3564"/>
    <w:rsid w:val="000E36FB"/>
    <w:rsid w:val="000E3827"/>
    <w:rsid w:val="000E4F2F"/>
    <w:rsid w:val="000E5834"/>
    <w:rsid w:val="000E5FA4"/>
    <w:rsid w:val="000E7454"/>
    <w:rsid w:val="000E76B1"/>
    <w:rsid w:val="000E787A"/>
    <w:rsid w:val="000E7E7A"/>
    <w:rsid w:val="000F0279"/>
    <w:rsid w:val="000F07A3"/>
    <w:rsid w:val="000F0AB9"/>
    <w:rsid w:val="000F0ABE"/>
    <w:rsid w:val="000F18AF"/>
    <w:rsid w:val="000F22DF"/>
    <w:rsid w:val="000F4129"/>
    <w:rsid w:val="000F5504"/>
    <w:rsid w:val="000F5519"/>
    <w:rsid w:val="000F5988"/>
    <w:rsid w:val="000F5FD7"/>
    <w:rsid w:val="001003F5"/>
    <w:rsid w:val="00100A9B"/>
    <w:rsid w:val="00102293"/>
    <w:rsid w:val="00102D93"/>
    <w:rsid w:val="00103495"/>
    <w:rsid w:val="0010386A"/>
    <w:rsid w:val="0010425D"/>
    <w:rsid w:val="00104A23"/>
    <w:rsid w:val="00104E60"/>
    <w:rsid w:val="001056C1"/>
    <w:rsid w:val="00106262"/>
    <w:rsid w:val="0010703D"/>
    <w:rsid w:val="00107959"/>
    <w:rsid w:val="00107CE2"/>
    <w:rsid w:val="00110A79"/>
    <w:rsid w:val="00110B42"/>
    <w:rsid w:val="00113E82"/>
    <w:rsid w:val="00114350"/>
    <w:rsid w:val="001157A9"/>
    <w:rsid w:val="00115AD8"/>
    <w:rsid w:val="0011603F"/>
    <w:rsid w:val="0011607A"/>
    <w:rsid w:val="00116161"/>
    <w:rsid w:val="0011784C"/>
    <w:rsid w:val="001205DC"/>
    <w:rsid w:val="00120D4B"/>
    <w:rsid w:val="00123929"/>
    <w:rsid w:val="00125D6C"/>
    <w:rsid w:val="00125EFA"/>
    <w:rsid w:val="00126234"/>
    <w:rsid w:val="00126593"/>
    <w:rsid w:val="00130645"/>
    <w:rsid w:val="001316FF"/>
    <w:rsid w:val="00133471"/>
    <w:rsid w:val="00133DCC"/>
    <w:rsid w:val="00134AE6"/>
    <w:rsid w:val="00134C85"/>
    <w:rsid w:val="00134E21"/>
    <w:rsid w:val="00136352"/>
    <w:rsid w:val="00136467"/>
    <w:rsid w:val="001364A5"/>
    <w:rsid w:val="00140BAB"/>
    <w:rsid w:val="00143080"/>
    <w:rsid w:val="00143467"/>
    <w:rsid w:val="001436C6"/>
    <w:rsid w:val="00143707"/>
    <w:rsid w:val="00144DA3"/>
    <w:rsid w:val="00144E81"/>
    <w:rsid w:val="00145D0D"/>
    <w:rsid w:val="00147446"/>
    <w:rsid w:val="001479F8"/>
    <w:rsid w:val="001503AB"/>
    <w:rsid w:val="00150553"/>
    <w:rsid w:val="001526AC"/>
    <w:rsid w:val="00152910"/>
    <w:rsid w:val="00152A6B"/>
    <w:rsid w:val="001532B8"/>
    <w:rsid w:val="00153985"/>
    <w:rsid w:val="00153DD4"/>
    <w:rsid w:val="00154278"/>
    <w:rsid w:val="0015427E"/>
    <w:rsid w:val="00154BFC"/>
    <w:rsid w:val="00156EAA"/>
    <w:rsid w:val="0015752D"/>
    <w:rsid w:val="00157F2F"/>
    <w:rsid w:val="00161930"/>
    <w:rsid w:val="00161988"/>
    <w:rsid w:val="0016303F"/>
    <w:rsid w:val="00163388"/>
    <w:rsid w:val="00165765"/>
    <w:rsid w:val="00165E5A"/>
    <w:rsid w:val="00165F62"/>
    <w:rsid w:val="00165FF2"/>
    <w:rsid w:val="00166073"/>
    <w:rsid w:val="00166992"/>
    <w:rsid w:val="001673D7"/>
    <w:rsid w:val="001717C9"/>
    <w:rsid w:val="00171A23"/>
    <w:rsid w:val="00171FA1"/>
    <w:rsid w:val="00172E43"/>
    <w:rsid w:val="001734D5"/>
    <w:rsid w:val="00173654"/>
    <w:rsid w:val="001745B0"/>
    <w:rsid w:val="00174CD2"/>
    <w:rsid w:val="00175B66"/>
    <w:rsid w:val="0017620B"/>
    <w:rsid w:val="00176FFC"/>
    <w:rsid w:val="0017761C"/>
    <w:rsid w:val="00177C3B"/>
    <w:rsid w:val="00180529"/>
    <w:rsid w:val="00180D3D"/>
    <w:rsid w:val="0018238C"/>
    <w:rsid w:val="00182D2C"/>
    <w:rsid w:val="00183871"/>
    <w:rsid w:val="00183B2C"/>
    <w:rsid w:val="00183EB1"/>
    <w:rsid w:val="00185E2A"/>
    <w:rsid w:val="00186228"/>
    <w:rsid w:val="001864B8"/>
    <w:rsid w:val="0018662A"/>
    <w:rsid w:val="00186907"/>
    <w:rsid w:val="001873C0"/>
    <w:rsid w:val="001879E4"/>
    <w:rsid w:val="00187D5A"/>
    <w:rsid w:val="00187F9F"/>
    <w:rsid w:val="00191086"/>
    <w:rsid w:val="001910EB"/>
    <w:rsid w:val="00191132"/>
    <w:rsid w:val="001915D8"/>
    <w:rsid w:val="00191662"/>
    <w:rsid w:val="00191DE5"/>
    <w:rsid w:val="00191FBB"/>
    <w:rsid w:val="0019214D"/>
    <w:rsid w:val="001937D5"/>
    <w:rsid w:val="00193BED"/>
    <w:rsid w:val="00193D82"/>
    <w:rsid w:val="00194629"/>
    <w:rsid w:val="00194A45"/>
    <w:rsid w:val="00194CC5"/>
    <w:rsid w:val="00197770"/>
    <w:rsid w:val="00197C83"/>
    <w:rsid w:val="00197EC9"/>
    <w:rsid w:val="001A0022"/>
    <w:rsid w:val="001A06E6"/>
    <w:rsid w:val="001A0D60"/>
    <w:rsid w:val="001A29F5"/>
    <w:rsid w:val="001A307A"/>
    <w:rsid w:val="001A5045"/>
    <w:rsid w:val="001A537C"/>
    <w:rsid w:val="001A54B8"/>
    <w:rsid w:val="001A7347"/>
    <w:rsid w:val="001A7B44"/>
    <w:rsid w:val="001B01CB"/>
    <w:rsid w:val="001B113A"/>
    <w:rsid w:val="001B115E"/>
    <w:rsid w:val="001B16C2"/>
    <w:rsid w:val="001B279A"/>
    <w:rsid w:val="001B3492"/>
    <w:rsid w:val="001B420F"/>
    <w:rsid w:val="001B447E"/>
    <w:rsid w:val="001B55B2"/>
    <w:rsid w:val="001B601B"/>
    <w:rsid w:val="001B67C9"/>
    <w:rsid w:val="001B7A83"/>
    <w:rsid w:val="001B7FE2"/>
    <w:rsid w:val="001C169D"/>
    <w:rsid w:val="001C18A7"/>
    <w:rsid w:val="001C1A78"/>
    <w:rsid w:val="001C2DC2"/>
    <w:rsid w:val="001C392C"/>
    <w:rsid w:val="001C3D95"/>
    <w:rsid w:val="001C4E57"/>
    <w:rsid w:val="001C56D2"/>
    <w:rsid w:val="001C60F9"/>
    <w:rsid w:val="001C6788"/>
    <w:rsid w:val="001C6C33"/>
    <w:rsid w:val="001C70CD"/>
    <w:rsid w:val="001C7B4E"/>
    <w:rsid w:val="001D02D5"/>
    <w:rsid w:val="001D1981"/>
    <w:rsid w:val="001D1F14"/>
    <w:rsid w:val="001D3FD2"/>
    <w:rsid w:val="001D42C1"/>
    <w:rsid w:val="001D487A"/>
    <w:rsid w:val="001D48BF"/>
    <w:rsid w:val="001D4BF5"/>
    <w:rsid w:val="001D5130"/>
    <w:rsid w:val="001D5D2B"/>
    <w:rsid w:val="001D6203"/>
    <w:rsid w:val="001D62C0"/>
    <w:rsid w:val="001D6D98"/>
    <w:rsid w:val="001D6DE6"/>
    <w:rsid w:val="001D7403"/>
    <w:rsid w:val="001D7424"/>
    <w:rsid w:val="001D78A3"/>
    <w:rsid w:val="001E0AD6"/>
    <w:rsid w:val="001E0EF1"/>
    <w:rsid w:val="001E0FA1"/>
    <w:rsid w:val="001E1A01"/>
    <w:rsid w:val="001E223A"/>
    <w:rsid w:val="001E24A5"/>
    <w:rsid w:val="001E371B"/>
    <w:rsid w:val="001E46B1"/>
    <w:rsid w:val="001E5F4F"/>
    <w:rsid w:val="001E6317"/>
    <w:rsid w:val="001E65AB"/>
    <w:rsid w:val="001E7E12"/>
    <w:rsid w:val="001F08C6"/>
    <w:rsid w:val="001F123B"/>
    <w:rsid w:val="001F28E3"/>
    <w:rsid w:val="001F2C21"/>
    <w:rsid w:val="001F4353"/>
    <w:rsid w:val="001F452C"/>
    <w:rsid w:val="001F4602"/>
    <w:rsid w:val="001F479C"/>
    <w:rsid w:val="001F4CAD"/>
    <w:rsid w:val="001F4E6D"/>
    <w:rsid w:val="001F5444"/>
    <w:rsid w:val="001F5E9F"/>
    <w:rsid w:val="001F6852"/>
    <w:rsid w:val="001F6F1E"/>
    <w:rsid w:val="001F6FDC"/>
    <w:rsid w:val="001F73B4"/>
    <w:rsid w:val="001F7F56"/>
    <w:rsid w:val="00200049"/>
    <w:rsid w:val="00201C2D"/>
    <w:rsid w:val="00202368"/>
    <w:rsid w:val="002037F0"/>
    <w:rsid w:val="00204A68"/>
    <w:rsid w:val="00204FF1"/>
    <w:rsid w:val="00205F99"/>
    <w:rsid w:val="002067FA"/>
    <w:rsid w:val="00206889"/>
    <w:rsid w:val="00207BAC"/>
    <w:rsid w:val="002116A1"/>
    <w:rsid w:val="00211EE5"/>
    <w:rsid w:val="002127DD"/>
    <w:rsid w:val="00213504"/>
    <w:rsid w:val="00214056"/>
    <w:rsid w:val="00214FC1"/>
    <w:rsid w:val="00215990"/>
    <w:rsid w:val="002165A9"/>
    <w:rsid w:val="0021728E"/>
    <w:rsid w:val="002200B1"/>
    <w:rsid w:val="00220469"/>
    <w:rsid w:val="00220CD8"/>
    <w:rsid w:val="00220E39"/>
    <w:rsid w:val="002217CB"/>
    <w:rsid w:val="002221F2"/>
    <w:rsid w:val="00222482"/>
    <w:rsid w:val="0022266A"/>
    <w:rsid w:val="002229BE"/>
    <w:rsid w:val="002239A0"/>
    <w:rsid w:val="002242E0"/>
    <w:rsid w:val="002252ED"/>
    <w:rsid w:val="00227990"/>
    <w:rsid w:val="002301AE"/>
    <w:rsid w:val="002335A9"/>
    <w:rsid w:val="002335E9"/>
    <w:rsid w:val="00234339"/>
    <w:rsid w:val="00234633"/>
    <w:rsid w:val="00236861"/>
    <w:rsid w:val="002372DA"/>
    <w:rsid w:val="0023730B"/>
    <w:rsid w:val="00240E57"/>
    <w:rsid w:val="00241174"/>
    <w:rsid w:val="0024208E"/>
    <w:rsid w:val="00242518"/>
    <w:rsid w:val="00243DEE"/>
    <w:rsid w:val="00243E2C"/>
    <w:rsid w:val="0024513D"/>
    <w:rsid w:val="0024529C"/>
    <w:rsid w:val="002456AD"/>
    <w:rsid w:val="002457F9"/>
    <w:rsid w:val="00245CDC"/>
    <w:rsid w:val="00247041"/>
    <w:rsid w:val="002502DD"/>
    <w:rsid w:val="00251A2D"/>
    <w:rsid w:val="00251D03"/>
    <w:rsid w:val="00252ED5"/>
    <w:rsid w:val="002542CB"/>
    <w:rsid w:val="0025435A"/>
    <w:rsid w:val="00254418"/>
    <w:rsid w:val="002547CD"/>
    <w:rsid w:val="002549F8"/>
    <w:rsid w:val="00254F01"/>
    <w:rsid w:val="00256D30"/>
    <w:rsid w:val="00257076"/>
    <w:rsid w:val="002575B8"/>
    <w:rsid w:val="002624D3"/>
    <w:rsid w:val="00262778"/>
    <w:rsid w:val="00264BE5"/>
    <w:rsid w:val="00264D9B"/>
    <w:rsid w:val="0026579C"/>
    <w:rsid w:val="00266008"/>
    <w:rsid w:val="00266086"/>
    <w:rsid w:val="00266E7D"/>
    <w:rsid w:val="002701D5"/>
    <w:rsid w:val="002726CC"/>
    <w:rsid w:val="0027315A"/>
    <w:rsid w:val="00273ADA"/>
    <w:rsid w:val="0027475E"/>
    <w:rsid w:val="00274E92"/>
    <w:rsid w:val="002752C8"/>
    <w:rsid w:val="00276CCF"/>
    <w:rsid w:val="00276D0D"/>
    <w:rsid w:val="00277C3B"/>
    <w:rsid w:val="0028007F"/>
    <w:rsid w:val="002801B0"/>
    <w:rsid w:val="00280241"/>
    <w:rsid w:val="002802D8"/>
    <w:rsid w:val="00281574"/>
    <w:rsid w:val="00281D2E"/>
    <w:rsid w:val="00281F7A"/>
    <w:rsid w:val="00281FE6"/>
    <w:rsid w:val="0028203F"/>
    <w:rsid w:val="00282681"/>
    <w:rsid w:val="00282BC5"/>
    <w:rsid w:val="00282EDF"/>
    <w:rsid w:val="00283374"/>
    <w:rsid w:val="0028387F"/>
    <w:rsid w:val="0028389A"/>
    <w:rsid w:val="0028447C"/>
    <w:rsid w:val="00287185"/>
    <w:rsid w:val="00287321"/>
    <w:rsid w:val="00287AB3"/>
    <w:rsid w:val="00287CED"/>
    <w:rsid w:val="00287F19"/>
    <w:rsid w:val="0029062F"/>
    <w:rsid w:val="00291764"/>
    <w:rsid w:val="002918CD"/>
    <w:rsid w:val="0029240C"/>
    <w:rsid w:val="00294487"/>
    <w:rsid w:val="002954A3"/>
    <w:rsid w:val="002956B7"/>
    <w:rsid w:val="0029574E"/>
    <w:rsid w:val="0029617C"/>
    <w:rsid w:val="00296E47"/>
    <w:rsid w:val="002A25DB"/>
    <w:rsid w:val="002A3A4C"/>
    <w:rsid w:val="002A4C8C"/>
    <w:rsid w:val="002A6354"/>
    <w:rsid w:val="002A6AA0"/>
    <w:rsid w:val="002A78D2"/>
    <w:rsid w:val="002A7B7B"/>
    <w:rsid w:val="002A7EB4"/>
    <w:rsid w:val="002B08C9"/>
    <w:rsid w:val="002B2A53"/>
    <w:rsid w:val="002B3E32"/>
    <w:rsid w:val="002B59FA"/>
    <w:rsid w:val="002B5B75"/>
    <w:rsid w:val="002B5DAE"/>
    <w:rsid w:val="002B5F2D"/>
    <w:rsid w:val="002B612F"/>
    <w:rsid w:val="002B6347"/>
    <w:rsid w:val="002B6367"/>
    <w:rsid w:val="002B6967"/>
    <w:rsid w:val="002B7BDA"/>
    <w:rsid w:val="002C0308"/>
    <w:rsid w:val="002C080D"/>
    <w:rsid w:val="002C1235"/>
    <w:rsid w:val="002C1A78"/>
    <w:rsid w:val="002C1B79"/>
    <w:rsid w:val="002C227A"/>
    <w:rsid w:val="002C233D"/>
    <w:rsid w:val="002C2ACD"/>
    <w:rsid w:val="002C3112"/>
    <w:rsid w:val="002C47E5"/>
    <w:rsid w:val="002C552D"/>
    <w:rsid w:val="002C5791"/>
    <w:rsid w:val="002C6C51"/>
    <w:rsid w:val="002C7E23"/>
    <w:rsid w:val="002D161E"/>
    <w:rsid w:val="002D225A"/>
    <w:rsid w:val="002D245E"/>
    <w:rsid w:val="002D24D7"/>
    <w:rsid w:val="002D4224"/>
    <w:rsid w:val="002D48F8"/>
    <w:rsid w:val="002D5D2E"/>
    <w:rsid w:val="002D6906"/>
    <w:rsid w:val="002D6EAA"/>
    <w:rsid w:val="002D74D5"/>
    <w:rsid w:val="002D7D3D"/>
    <w:rsid w:val="002E091D"/>
    <w:rsid w:val="002E1C33"/>
    <w:rsid w:val="002E1EF3"/>
    <w:rsid w:val="002E2E52"/>
    <w:rsid w:val="002E3D94"/>
    <w:rsid w:val="002E3F36"/>
    <w:rsid w:val="002E433A"/>
    <w:rsid w:val="002E4657"/>
    <w:rsid w:val="002E5192"/>
    <w:rsid w:val="002E6442"/>
    <w:rsid w:val="002F09EB"/>
    <w:rsid w:val="002F32AE"/>
    <w:rsid w:val="002F3C83"/>
    <w:rsid w:val="002F542E"/>
    <w:rsid w:val="002F60BD"/>
    <w:rsid w:val="002F77AE"/>
    <w:rsid w:val="002F7B16"/>
    <w:rsid w:val="003001A2"/>
    <w:rsid w:val="00300A2F"/>
    <w:rsid w:val="00300F6A"/>
    <w:rsid w:val="00301FF7"/>
    <w:rsid w:val="0030246B"/>
    <w:rsid w:val="00303235"/>
    <w:rsid w:val="003038C1"/>
    <w:rsid w:val="00303BEB"/>
    <w:rsid w:val="00303CFD"/>
    <w:rsid w:val="0030417E"/>
    <w:rsid w:val="0030443C"/>
    <w:rsid w:val="003046E4"/>
    <w:rsid w:val="00304826"/>
    <w:rsid w:val="00305BBC"/>
    <w:rsid w:val="00305F75"/>
    <w:rsid w:val="003061AC"/>
    <w:rsid w:val="0030660E"/>
    <w:rsid w:val="00306C54"/>
    <w:rsid w:val="00307CF8"/>
    <w:rsid w:val="00310BF6"/>
    <w:rsid w:val="00311241"/>
    <w:rsid w:val="00311653"/>
    <w:rsid w:val="00311A59"/>
    <w:rsid w:val="00312C4F"/>
    <w:rsid w:val="00312DB5"/>
    <w:rsid w:val="00314FD1"/>
    <w:rsid w:val="0031706D"/>
    <w:rsid w:val="003174FD"/>
    <w:rsid w:val="00320C50"/>
    <w:rsid w:val="003211F3"/>
    <w:rsid w:val="00321271"/>
    <w:rsid w:val="0032183B"/>
    <w:rsid w:val="00321C54"/>
    <w:rsid w:val="00322747"/>
    <w:rsid w:val="0032294A"/>
    <w:rsid w:val="0032344D"/>
    <w:rsid w:val="00323A8A"/>
    <w:rsid w:val="00323BD3"/>
    <w:rsid w:val="00324168"/>
    <w:rsid w:val="00324F25"/>
    <w:rsid w:val="00325CC7"/>
    <w:rsid w:val="00326A1E"/>
    <w:rsid w:val="003270B2"/>
    <w:rsid w:val="00327FD5"/>
    <w:rsid w:val="00331804"/>
    <w:rsid w:val="00331A10"/>
    <w:rsid w:val="00332260"/>
    <w:rsid w:val="003329C7"/>
    <w:rsid w:val="00332D5F"/>
    <w:rsid w:val="00334529"/>
    <w:rsid w:val="00335111"/>
    <w:rsid w:val="0033596C"/>
    <w:rsid w:val="00336496"/>
    <w:rsid w:val="00337383"/>
    <w:rsid w:val="003377CE"/>
    <w:rsid w:val="00337A11"/>
    <w:rsid w:val="00337BC3"/>
    <w:rsid w:val="00340928"/>
    <w:rsid w:val="00340F11"/>
    <w:rsid w:val="00340F49"/>
    <w:rsid w:val="00343185"/>
    <w:rsid w:val="0034410C"/>
    <w:rsid w:val="003443B8"/>
    <w:rsid w:val="00344DF0"/>
    <w:rsid w:val="00345045"/>
    <w:rsid w:val="00345098"/>
    <w:rsid w:val="0034617A"/>
    <w:rsid w:val="00347F01"/>
    <w:rsid w:val="00352584"/>
    <w:rsid w:val="003526B6"/>
    <w:rsid w:val="003532B1"/>
    <w:rsid w:val="0035373A"/>
    <w:rsid w:val="00353B93"/>
    <w:rsid w:val="00356289"/>
    <w:rsid w:val="00356518"/>
    <w:rsid w:val="00356720"/>
    <w:rsid w:val="003574DE"/>
    <w:rsid w:val="003575F6"/>
    <w:rsid w:val="0035777F"/>
    <w:rsid w:val="0035792D"/>
    <w:rsid w:val="0036003A"/>
    <w:rsid w:val="00360D0C"/>
    <w:rsid w:val="00361123"/>
    <w:rsid w:val="00363002"/>
    <w:rsid w:val="0036350D"/>
    <w:rsid w:val="00363910"/>
    <w:rsid w:val="00364233"/>
    <w:rsid w:val="003647E4"/>
    <w:rsid w:val="00364C81"/>
    <w:rsid w:val="00364EB3"/>
    <w:rsid w:val="00365CD3"/>
    <w:rsid w:val="00365F2B"/>
    <w:rsid w:val="00365F6F"/>
    <w:rsid w:val="00366810"/>
    <w:rsid w:val="00366956"/>
    <w:rsid w:val="003669D9"/>
    <w:rsid w:val="003678DF"/>
    <w:rsid w:val="003679FD"/>
    <w:rsid w:val="00367F49"/>
    <w:rsid w:val="00370260"/>
    <w:rsid w:val="003702B3"/>
    <w:rsid w:val="00370596"/>
    <w:rsid w:val="00370CAC"/>
    <w:rsid w:val="003718A1"/>
    <w:rsid w:val="0037192E"/>
    <w:rsid w:val="0037240D"/>
    <w:rsid w:val="00372BC3"/>
    <w:rsid w:val="00374792"/>
    <w:rsid w:val="00374902"/>
    <w:rsid w:val="00374CBC"/>
    <w:rsid w:val="0037604C"/>
    <w:rsid w:val="0037660E"/>
    <w:rsid w:val="00376D8E"/>
    <w:rsid w:val="00377547"/>
    <w:rsid w:val="00377741"/>
    <w:rsid w:val="003801A6"/>
    <w:rsid w:val="00380AA3"/>
    <w:rsid w:val="00381774"/>
    <w:rsid w:val="00381C34"/>
    <w:rsid w:val="00382C83"/>
    <w:rsid w:val="00384856"/>
    <w:rsid w:val="00385A80"/>
    <w:rsid w:val="00385C3C"/>
    <w:rsid w:val="003864A4"/>
    <w:rsid w:val="0038724B"/>
    <w:rsid w:val="003909E2"/>
    <w:rsid w:val="003918AF"/>
    <w:rsid w:val="00391944"/>
    <w:rsid w:val="003921E8"/>
    <w:rsid w:val="003935B5"/>
    <w:rsid w:val="003940A8"/>
    <w:rsid w:val="003953A7"/>
    <w:rsid w:val="00395458"/>
    <w:rsid w:val="00395D53"/>
    <w:rsid w:val="00396E74"/>
    <w:rsid w:val="003970C0"/>
    <w:rsid w:val="003A00CB"/>
    <w:rsid w:val="003A0209"/>
    <w:rsid w:val="003A04E1"/>
    <w:rsid w:val="003A065F"/>
    <w:rsid w:val="003A075D"/>
    <w:rsid w:val="003A1DC2"/>
    <w:rsid w:val="003A1FA0"/>
    <w:rsid w:val="003A1FF1"/>
    <w:rsid w:val="003A2374"/>
    <w:rsid w:val="003A3269"/>
    <w:rsid w:val="003A3B4E"/>
    <w:rsid w:val="003A5AF0"/>
    <w:rsid w:val="003A6F85"/>
    <w:rsid w:val="003A7067"/>
    <w:rsid w:val="003B1253"/>
    <w:rsid w:val="003B1F7F"/>
    <w:rsid w:val="003B23F9"/>
    <w:rsid w:val="003B3B0F"/>
    <w:rsid w:val="003B5F37"/>
    <w:rsid w:val="003B6397"/>
    <w:rsid w:val="003B77B4"/>
    <w:rsid w:val="003C0164"/>
    <w:rsid w:val="003C0BE4"/>
    <w:rsid w:val="003C1F6B"/>
    <w:rsid w:val="003C315B"/>
    <w:rsid w:val="003C394C"/>
    <w:rsid w:val="003C52DB"/>
    <w:rsid w:val="003D1233"/>
    <w:rsid w:val="003D2221"/>
    <w:rsid w:val="003D3376"/>
    <w:rsid w:val="003D3802"/>
    <w:rsid w:val="003D4130"/>
    <w:rsid w:val="003D4F79"/>
    <w:rsid w:val="003D5080"/>
    <w:rsid w:val="003D51F1"/>
    <w:rsid w:val="003D5580"/>
    <w:rsid w:val="003D6DC6"/>
    <w:rsid w:val="003D743B"/>
    <w:rsid w:val="003D7A10"/>
    <w:rsid w:val="003E029D"/>
    <w:rsid w:val="003E085A"/>
    <w:rsid w:val="003E1D4A"/>
    <w:rsid w:val="003E2279"/>
    <w:rsid w:val="003E379A"/>
    <w:rsid w:val="003E3843"/>
    <w:rsid w:val="003E3FF6"/>
    <w:rsid w:val="003E5CC0"/>
    <w:rsid w:val="003E6F9C"/>
    <w:rsid w:val="003E7798"/>
    <w:rsid w:val="003E785B"/>
    <w:rsid w:val="003E796F"/>
    <w:rsid w:val="003F0B3D"/>
    <w:rsid w:val="003F18BF"/>
    <w:rsid w:val="003F40AD"/>
    <w:rsid w:val="003F4599"/>
    <w:rsid w:val="003F4B91"/>
    <w:rsid w:val="003F5012"/>
    <w:rsid w:val="003F59CB"/>
    <w:rsid w:val="003F5CBE"/>
    <w:rsid w:val="003F62BF"/>
    <w:rsid w:val="003F66C5"/>
    <w:rsid w:val="003F6C1D"/>
    <w:rsid w:val="003F6F44"/>
    <w:rsid w:val="004001BE"/>
    <w:rsid w:val="00400971"/>
    <w:rsid w:val="00400996"/>
    <w:rsid w:val="00402EFD"/>
    <w:rsid w:val="00403F8C"/>
    <w:rsid w:val="00403FF7"/>
    <w:rsid w:val="0040413E"/>
    <w:rsid w:val="004046A3"/>
    <w:rsid w:val="004049AF"/>
    <w:rsid w:val="00405E10"/>
    <w:rsid w:val="00406173"/>
    <w:rsid w:val="004068C8"/>
    <w:rsid w:val="00411218"/>
    <w:rsid w:val="004112DF"/>
    <w:rsid w:val="004115F8"/>
    <w:rsid w:val="00412BC9"/>
    <w:rsid w:val="00413BE3"/>
    <w:rsid w:val="00413F40"/>
    <w:rsid w:val="004153C6"/>
    <w:rsid w:val="0041541C"/>
    <w:rsid w:val="00416027"/>
    <w:rsid w:val="00416611"/>
    <w:rsid w:val="00416A74"/>
    <w:rsid w:val="00416C05"/>
    <w:rsid w:val="00421C38"/>
    <w:rsid w:val="0042209C"/>
    <w:rsid w:val="004223DD"/>
    <w:rsid w:val="004226BE"/>
    <w:rsid w:val="0042310E"/>
    <w:rsid w:val="00423625"/>
    <w:rsid w:val="004238A9"/>
    <w:rsid w:val="00423906"/>
    <w:rsid w:val="00423A94"/>
    <w:rsid w:val="004249B0"/>
    <w:rsid w:val="004255FB"/>
    <w:rsid w:val="00425ABD"/>
    <w:rsid w:val="0042603A"/>
    <w:rsid w:val="00426529"/>
    <w:rsid w:val="004269DD"/>
    <w:rsid w:val="00426C85"/>
    <w:rsid w:val="0042746D"/>
    <w:rsid w:val="00427555"/>
    <w:rsid w:val="0043032E"/>
    <w:rsid w:val="00430D4C"/>
    <w:rsid w:val="00432094"/>
    <w:rsid w:val="00432956"/>
    <w:rsid w:val="00432978"/>
    <w:rsid w:val="00432DC9"/>
    <w:rsid w:val="00433E6B"/>
    <w:rsid w:val="004343F3"/>
    <w:rsid w:val="00435092"/>
    <w:rsid w:val="00435A99"/>
    <w:rsid w:val="004418AE"/>
    <w:rsid w:val="00442BB3"/>
    <w:rsid w:val="004430EF"/>
    <w:rsid w:val="0044331F"/>
    <w:rsid w:val="00443370"/>
    <w:rsid w:val="004445FE"/>
    <w:rsid w:val="004450C7"/>
    <w:rsid w:val="004452A1"/>
    <w:rsid w:val="00445CEC"/>
    <w:rsid w:val="00447360"/>
    <w:rsid w:val="00447574"/>
    <w:rsid w:val="00447E75"/>
    <w:rsid w:val="00450DB2"/>
    <w:rsid w:val="0045101A"/>
    <w:rsid w:val="00451B3F"/>
    <w:rsid w:val="00451D29"/>
    <w:rsid w:val="00453E0F"/>
    <w:rsid w:val="00454066"/>
    <w:rsid w:val="0045427B"/>
    <w:rsid w:val="0045493A"/>
    <w:rsid w:val="00454E9E"/>
    <w:rsid w:val="004557AB"/>
    <w:rsid w:val="0045586F"/>
    <w:rsid w:val="00455FF6"/>
    <w:rsid w:val="004563CE"/>
    <w:rsid w:val="004563CF"/>
    <w:rsid w:val="00456A34"/>
    <w:rsid w:val="00456B04"/>
    <w:rsid w:val="00460EF4"/>
    <w:rsid w:val="00461515"/>
    <w:rsid w:val="00461B18"/>
    <w:rsid w:val="0046255C"/>
    <w:rsid w:val="004630BA"/>
    <w:rsid w:val="00463EB8"/>
    <w:rsid w:val="00463F9D"/>
    <w:rsid w:val="0046445B"/>
    <w:rsid w:val="004651BA"/>
    <w:rsid w:val="00465D42"/>
    <w:rsid w:val="00466A5F"/>
    <w:rsid w:val="00467AE9"/>
    <w:rsid w:val="00470004"/>
    <w:rsid w:val="00470625"/>
    <w:rsid w:val="00471BB4"/>
    <w:rsid w:val="00472616"/>
    <w:rsid w:val="00472D3F"/>
    <w:rsid w:val="00473AAE"/>
    <w:rsid w:val="00473DA9"/>
    <w:rsid w:val="00473ECA"/>
    <w:rsid w:val="00474D85"/>
    <w:rsid w:val="0047579A"/>
    <w:rsid w:val="00475A83"/>
    <w:rsid w:val="00475B6C"/>
    <w:rsid w:val="00475D55"/>
    <w:rsid w:val="00477456"/>
    <w:rsid w:val="00477854"/>
    <w:rsid w:val="004778E6"/>
    <w:rsid w:val="0047794F"/>
    <w:rsid w:val="00480009"/>
    <w:rsid w:val="00480384"/>
    <w:rsid w:val="004809B1"/>
    <w:rsid w:val="00481CDD"/>
    <w:rsid w:val="00482623"/>
    <w:rsid w:val="00483BAA"/>
    <w:rsid w:val="004841C7"/>
    <w:rsid w:val="00484655"/>
    <w:rsid w:val="00484663"/>
    <w:rsid w:val="00484D83"/>
    <w:rsid w:val="00485A27"/>
    <w:rsid w:val="004860CE"/>
    <w:rsid w:val="004860E2"/>
    <w:rsid w:val="00486789"/>
    <w:rsid w:val="00487B31"/>
    <w:rsid w:val="0049118D"/>
    <w:rsid w:val="00491348"/>
    <w:rsid w:val="00491770"/>
    <w:rsid w:val="00491EC0"/>
    <w:rsid w:val="004928BF"/>
    <w:rsid w:val="00492BF3"/>
    <w:rsid w:val="00493252"/>
    <w:rsid w:val="00493E49"/>
    <w:rsid w:val="004949B3"/>
    <w:rsid w:val="004953FA"/>
    <w:rsid w:val="00496856"/>
    <w:rsid w:val="00496B41"/>
    <w:rsid w:val="00497B07"/>
    <w:rsid w:val="004A053A"/>
    <w:rsid w:val="004A13FD"/>
    <w:rsid w:val="004A152B"/>
    <w:rsid w:val="004A1A2C"/>
    <w:rsid w:val="004A1AA1"/>
    <w:rsid w:val="004A3290"/>
    <w:rsid w:val="004A49BF"/>
    <w:rsid w:val="004A557B"/>
    <w:rsid w:val="004A7857"/>
    <w:rsid w:val="004A7DE0"/>
    <w:rsid w:val="004B12B9"/>
    <w:rsid w:val="004B25DE"/>
    <w:rsid w:val="004B27CF"/>
    <w:rsid w:val="004B2CA5"/>
    <w:rsid w:val="004B45EA"/>
    <w:rsid w:val="004B46BD"/>
    <w:rsid w:val="004B4900"/>
    <w:rsid w:val="004B4D25"/>
    <w:rsid w:val="004B5794"/>
    <w:rsid w:val="004B6140"/>
    <w:rsid w:val="004B65A0"/>
    <w:rsid w:val="004B6808"/>
    <w:rsid w:val="004B69AE"/>
    <w:rsid w:val="004B6D89"/>
    <w:rsid w:val="004B7EF3"/>
    <w:rsid w:val="004C0E95"/>
    <w:rsid w:val="004C1B7D"/>
    <w:rsid w:val="004C376A"/>
    <w:rsid w:val="004C4600"/>
    <w:rsid w:val="004C5759"/>
    <w:rsid w:val="004C5E28"/>
    <w:rsid w:val="004C641B"/>
    <w:rsid w:val="004C6770"/>
    <w:rsid w:val="004C68AB"/>
    <w:rsid w:val="004C6951"/>
    <w:rsid w:val="004D0794"/>
    <w:rsid w:val="004D1B10"/>
    <w:rsid w:val="004D34C1"/>
    <w:rsid w:val="004D3B27"/>
    <w:rsid w:val="004D40B4"/>
    <w:rsid w:val="004D4F05"/>
    <w:rsid w:val="004D5883"/>
    <w:rsid w:val="004D5EE8"/>
    <w:rsid w:val="004D7479"/>
    <w:rsid w:val="004D75B9"/>
    <w:rsid w:val="004D7BE1"/>
    <w:rsid w:val="004E0C03"/>
    <w:rsid w:val="004E15C0"/>
    <w:rsid w:val="004E2B43"/>
    <w:rsid w:val="004E2C63"/>
    <w:rsid w:val="004E36F4"/>
    <w:rsid w:val="004E377A"/>
    <w:rsid w:val="004E435A"/>
    <w:rsid w:val="004E4798"/>
    <w:rsid w:val="004E539E"/>
    <w:rsid w:val="004E5623"/>
    <w:rsid w:val="004E6819"/>
    <w:rsid w:val="004E73B5"/>
    <w:rsid w:val="004F0A00"/>
    <w:rsid w:val="004F1B94"/>
    <w:rsid w:val="004F2262"/>
    <w:rsid w:val="004F227E"/>
    <w:rsid w:val="004F2982"/>
    <w:rsid w:val="004F3995"/>
    <w:rsid w:val="004F3C9D"/>
    <w:rsid w:val="004F3F15"/>
    <w:rsid w:val="004F3F50"/>
    <w:rsid w:val="004F44B5"/>
    <w:rsid w:val="004F49A2"/>
    <w:rsid w:val="004F4FDE"/>
    <w:rsid w:val="004F52CC"/>
    <w:rsid w:val="004F5486"/>
    <w:rsid w:val="004F582F"/>
    <w:rsid w:val="004F5DF2"/>
    <w:rsid w:val="004F65EF"/>
    <w:rsid w:val="004F6A9F"/>
    <w:rsid w:val="004F7535"/>
    <w:rsid w:val="004F763B"/>
    <w:rsid w:val="004F7FFE"/>
    <w:rsid w:val="00501448"/>
    <w:rsid w:val="00501626"/>
    <w:rsid w:val="005022AE"/>
    <w:rsid w:val="005026D4"/>
    <w:rsid w:val="00502A24"/>
    <w:rsid w:val="00502A5E"/>
    <w:rsid w:val="00502A7D"/>
    <w:rsid w:val="00502DDF"/>
    <w:rsid w:val="0050358C"/>
    <w:rsid w:val="00503D41"/>
    <w:rsid w:val="005043B7"/>
    <w:rsid w:val="0051133E"/>
    <w:rsid w:val="0051141A"/>
    <w:rsid w:val="00511790"/>
    <w:rsid w:val="0051287A"/>
    <w:rsid w:val="005128F7"/>
    <w:rsid w:val="00512C14"/>
    <w:rsid w:val="0051360F"/>
    <w:rsid w:val="005136EB"/>
    <w:rsid w:val="00513B04"/>
    <w:rsid w:val="00513D58"/>
    <w:rsid w:val="00514011"/>
    <w:rsid w:val="005142E2"/>
    <w:rsid w:val="005157A4"/>
    <w:rsid w:val="0051640F"/>
    <w:rsid w:val="005168D1"/>
    <w:rsid w:val="00517D59"/>
    <w:rsid w:val="00517E95"/>
    <w:rsid w:val="005203F2"/>
    <w:rsid w:val="00521667"/>
    <w:rsid w:val="00521FAA"/>
    <w:rsid w:val="00522C05"/>
    <w:rsid w:val="0052335D"/>
    <w:rsid w:val="00524344"/>
    <w:rsid w:val="00524539"/>
    <w:rsid w:val="005247DC"/>
    <w:rsid w:val="00527910"/>
    <w:rsid w:val="00531F77"/>
    <w:rsid w:val="00534389"/>
    <w:rsid w:val="0053670D"/>
    <w:rsid w:val="00536826"/>
    <w:rsid w:val="00536E12"/>
    <w:rsid w:val="00540A37"/>
    <w:rsid w:val="005419F6"/>
    <w:rsid w:val="0054242F"/>
    <w:rsid w:val="005425E6"/>
    <w:rsid w:val="00542B43"/>
    <w:rsid w:val="005437D4"/>
    <w:rsid w:val="00544372"/>
    <w:rsid w:val="0054443B"/>
    <w:rsid w:val="00544973"/>
    <w:rsid w:val="00544B5F"/>
    <w:rsid w:val="00544DE9"/>
    <w:rsid w:val="00545BCB"/>
    <w:rsid w:val="00546489"/>
    <w:rsid w:val="00547670"/>
    <w:rsid w:val="00550600"/>
    <w:rsid w:val="00552F08"/>
    <w:rsid w:val="00553BC6"/>
    <w:rsid w:val="00553DC0"/>
    <w:rsid w:val="0055403D"/>
    <w:rsid w:val="00554972"/>
    <w:rsid w:val="00556605"/>
    <w:rsid w:val="00560053"/>
    <w:rsid w:val="0056058D"/>
    <w:rsid w:val="00561D2A"/>
    <w:rsid w:val="005623C5"/>
    <w:rsid w:val="005624F3"/>
    <w:rsid w:val="00562E44"/>
    <w:rsid w:val="005637CA"/>
    <w:rsid w:val="00565ACF"/>
    <w:rsid w:val="0056709C"/>
    <w:rsid w:val="005672F4"/>
    <w:rsid w:val="00567C5D"/>
    <w:rsid w:val="005703C2"/>
    <w:rsid w:val="005705C1"/>
    <w:rsid w:val="00570CE8"/>
    <w:rsid w:val="00570F45"/>
    <w:rsid w:val="0057119B"/>
    <w:rsid w:val="00571EC1"/>
    <w:rsid w:val="0057512C"/>
    <w:rsid w:val="005751C9"/>
    <w:rsid w:val="00575BD6"/>
    <w:rsid w:val="00575C35"/>
    <w:rsid w:val="00575DB6"/>
    <w:rsid w:val="00576041"/>
    <w:rsid w:val="005765D2"/>
    <w:rsid w:val="00576B36"/>
    <w:rsid w:val="0058116B"/>
    <w:rsid w:val="00582A53"/>
    <w:rsid w:val="00583B3D"/>
    <w:rsid w:val="005840F8"/>
    <w:rsid w:val="00585C0D"/>
    <w:rsid w:val="0059081E"/>
    <w:rsid w:val="00590A1F"/>
    <w:rsid w:val="005923E7"/>
    <w:rsid w:val="005937FC"/>
    <w:rsid w:val="00593F75"/>
    <w:rsid w:val="00594358"/>
    <w:rsid w:val="0059435B"/>
    <w:rsid w:val="00594C05"/>
    <w:rsid w:val="005968E1"/>
    <w:rsid w:val="005A05F1"/>
    <w:rsid w:val="005A066C"/>
    <w:rsid w:val="005A2046"/>
    <w:rsid w:val="005A333B"/>
    <w:rsid w:val="005A5905"/>
    <w:rsid w:val="005A6044"/>
    <w:rsid w:val="005A605B"/>
    <w:rsid w:val="005A6AF0"/>
    <w:rsid w:val="005A6E5C"/>
    <w:rsid w:val="005A7566"/>
    <w:rsid w:val="005B0325"/>
    <w:rsid w:val="005B0626"/>
    <w:rsid w:val="005B0D63"/>
    <w:rsid w:val="005B2276"/>
    <w:rsid w:val="005B2FC0"/>
    <w:rsid w:val="005B4F56"/>
    <w:rsid w:val="005B66F1"/>
    <w:rsid w:val="005B6F0E"/>
    <w:rsid w:val="005B7D07"/>
    <w:rsid w:val="005C18AA"/>
    <w:rsid w:val="005C26F1"/>
    <w:rsid w:val="005C3B45"/>
    <w:rsid w:val="005C3CEF"/>
    <w:rsid w:val="005C41E1"/>
    <w:rsid w:val="005C4324"/>
    <w:rsid w:val="005C518D"/>
    <w:rsid w:val="005C61F2"/>
    <w:rsid w:val="005C6D68"/>
    <w:rsid w:val="005C6EA2"/>
    <w:rsid w:val="005C74DC"/>
    <w:rsid w:val="005C75A3"/>
    <w:rsid w:val="005D00F6"/>
    <w:rsid w:val="005D0677"/>
    <w:rsid w:val="005D0B3B"/>
    <w:rsid w:val="005D1061"/>
    <w:rsid w:val="005D19C0"/>
    <w:rsid w:val="005D1EF7"/>
    <w:rsid w:val="005D3147"/>
    <w:rsid w:val="005D34A8"/>
    <w:rsid w:val="005D3D29"/>
    <w:rsid w:val="005D5016"/>
    <w:rsid w:val="005D53A2"/>
    <w:rsid w:val="005D626F"/>
    <w:rsid w:val="005D6289"/>
    <w:rsid w:val="005D670E"/>
    <w:rsid w:val="005D69B0"/>
    <w:rsid w:val="005E005C"/>
    <w:rsid w:val="005E0499"/>
    <w:rsid w:val="005E298D"/>
    <w:rsid w:val="005E332E"/>
    <w:rsid w:val="005E3656"/>
    <w:rsid w:val="005E3B16"/>
    <w:rsid w:val="005E3E65"/>
    <w:rsid w:val="005E4210"/>
    <w:rsid w:val="005E5794"/>
    <w:rsid w:val="005E61F1"/>
    <w:rsid w:val="005F0157"/>
    <w:rsid w:val="005F1129"/>
    <w:rsid w:val="005F145A"/>
    <w:rsid w:val="005F260C"/>
    <w:rsid w:val="005F2F2F"/>
    <w:rsid w:val="005F3895"/>
    <w:rsid w:val="005F3E98"/>
    <w:rsid w:val="005F45F0"/>
    <w:rsid w:val="005F506A"/>
    <w:rsid w:val="005F576D"/>
    <w:rsid w:val="005F59F4"/>
    <w:rsid w:val="005F6706"/>
    <w:rsid w:val="005F6F06"/>
    <w:rsid w:val="005F71F4"/>
    <w:rsid w:val="005F7897"/>
    <w:rsid w:val="005F7BE3"/>
    <w:rsid w:val="00600427"/>
    <w:rsid w:val="00601F68"/>
    <w:rsid w:val="00602D5B"/>
    <w:rsid w:val="00603573"/>
    <w:rsid w:val="00603AE1"/>
    <w:rsid w:val="006040DC"/>
    <w:rsid w:val="006047C9"/>
    <w:rsid w:val="00604C59"/>
    <w:rsid w:val="00606727"/>
    <w:rsid w:val="00607323"/>
    <w:rsid w:val="00607AA2"/>
    <w:rsid w:val="00607CF5"/>
    <w:rsid w:val="00611929"/>
    <w:rsid w:val="00613B7D"/>
    <w:rsid w:val="00613F0B"/>
    <w:rsid w:val="00614C0D"/>
    <w:rsid w:val="00614D08"/>
    <w:rsid w:val="006153CA"/>
    <w:rsid w:val="006166C0"/>
    <w:rsid w:val="00620507"/>
    <w:rsid w:val="0062063F"/>
    <w:rsid w:val="00621207"/>
    <w:rsid w:val="00621232"/>
    <w:rsid w:val="00621F0B"/>
    <w:rsid w:val="006222AA"/>
    <w:rsid w:val="006230F2"/>
    <w:rsid w:val="0062409C"/>
    <w:rsid w:val="00625B20"/>
    <w:rsid w:val="006266E5"/>
    <w:rsid w:val="0062733B"/>
    <w:rsid w:val="00627786"/>
    <w:rsid w:val="00627A49"/>
    <w:rsid w:val="00627D26"/>
    <w:rsid w:val="00630236"/>
    <w:rsid w:val="00630390"/>
    <w:rsid w:val="00630441"/>
    <w:rsid w:val="006330FE"/>
    <w:rsid w:val="00633384"/>
    <w:rsid w:val="006338DB"/>
    <w:rsid w:val="0063425A"/>
    <w:rsid w:val="00635A61"/>
    <w:rsid w:val="00635E25"/>
    <w:rsid w:val="006362A5"/>
    <w:rsid w:val="0063754A"/>
    <w:rsid w:val="0063782A"/>
    <w:rsid w:val="0064036B"/>
    <w:rsid w:val="00641402"/>
    <w:rsid w:val="00641425"/>
    <w:rsid w:val="00641873"/>
    <w:rsid w:val="00641C21"/>
    <w:rsid w:val="00642D17"/>
    <w:rsid w:val="006452DD"/>
    <w:rsid w:val="00646C11"/>
    <w:rsid w:val="00647688"/>
    <w:rsid w:val="00647A20"/>
    <w:rsid w:val="00650764"/>
    <w:rsid w:val="00650B7D"/>
    <w:rsid w:val="00651864"/>
    <w:rsid w:val="00651A0E"/>
    <w:rsid w:val="006520BD"/>
    <w:rsid w:val="006534F5"/>
    <w:rsid w:val="00653920"/>
    <w:rsid w:val="00655728"/>
    <w:rsid w:val="006560AA"/>
    <w:rsid w:val="00660022"/>
    <w:rsid w:val="006601EF"/>
    <w:rsid w:val="0066152A"/>
    <w:rsid w:val="006618E3"/>
    <w:rsid w:val="00661E2C"/>
    <w:rsid w:val="00662337"/>
    <w:rsid w:val="00662453"/>
    <w:rsid w:val="00662623"/>
    <w:rsid w:val="006627AD"/>
    <w:rsid w:val="00663D61"/>
    <w:rsid w:val="006653A9"/>
    <w:rsid w:val="006660E3"/>
    <w:rsid w:val="0066610F"/>
    <w:rsid w:val="006661B9"/>
    <w:rsid w:val="00666471"/>
    <w:rsid w:val="006666FB"/>
    <w:rsid w:val="00666895"/>
    <w:rsid w:val="00667A0C"/>
    <w:rsid w:val="00667E49"/>
    <w:rsid w:val="00670453"/>
    <w:rsid w:val="0067063A"/>
    <w:rsid w:val="00670CCB"/>
    <w:rsid w:val="00671308"/>
    <w:rsid w:val="00674EA6"/>
    <w:rsid w:val="0067505D"/>
    <w:rsid w:val="00676A0F"/>
    <w:rsid w:val="006777BA"/>
    <w:rsid w:val="006777E6"/>
    <w:rsid w:val="006801BC"/>
    <w:rsid w:val="00680759"/>
    <w:rsid w:val="00680F1F"/>
    <w:rsid w:val="006817ED"/>
    <w:rsid w:val="00682268"/>
    <w:rsid w:val="00683D71"/>
    <w:rsid w:val="006848C2"/>
    <w:rsid w:val="00685721"/>
    <w:rsid w:val="00685752"/>
    <w:rsid w:val="006869B7"/>
    <w:rsid w:val="00687663"/>
    <w:rsid w:val="006905B4"/>
    <w:rsid w:val="006915CF"/>
    <w:rsid w:val="006922C5"/>
    <w:rsid w:val="00692729"/>
    <w:rsid w:val="006927E3"/>
    <w:rsid w:val="00692E5A"/>
    <w:rsid w:val="00694851"/>
    <w:rsid w:val="00694864"/>
    <w:rsid w:val="006952FF"/>
    <w:rsid w:val="006955D8"/>
    <w:rsid w:val="00695AA3"/>
    <w:rsid w:val="00695D24"/>
    <w:rsid w:val="006974CD"/>
    <w:rsid w:val="006A1991"/>
    <w:rsid w:val="006A3BED"/>
    <w:rsid w:val="006A461E"/>
    <w:rsid w:val="006A4CF9"/>
    <w:rsid w:val="006A5117"/>
    <w:rsid w:val="006A5219"/>
    <w:rsid w:val="006A5778"/>
    <w:rsid w:val="006A5D09"/>
    <w:rsid w:val="006A704C"/>
    <w:rsid w:val="006B02AD"/>
    <w:rsid w:val="006B0AF5"/>
    <w:rsid w:val="006B107A"/>
    <w:rsid w:val="006B1B0B"/>
    <w:rsid w:val="006B2A21"/>
    <w:rsid w:val="006B2E73"/>
    <w:rsid w:val="006B3106"/>
    <w:rsid w:val="006B31EA"/>
    <w:rsid w:val="006B3725"/>
    <w:rsid w:val="006B3EAB"/>
    <w:rsid w:val="006B5F63"/>
    <w:rsid w:val="006B602A"/>
    <w:rsid w:val="006B63D1"/>
    <w:rsid w:val="006B64EB"/>
    <w:rsid w:val="006B6C11"/>
    <w:rsid w:val="006B6CB6"/>
    <w:rsid w:val="006B7048"/>
    <w:rsid w:val="006C020E"/>
    <w:rsid w:val="006C057F"/>
    <w:rsid w:val="006C0888"/>
    <w:rsid w:val="006C0FDE"/>
    <w:rsid w:val="006C1F82"/>
    <w:rsid w:val="006C246D"/>
    <w:rsid w:val="006C4042"/>
    <w:rsid w:val="006C40A4"/>
    <w:rsid w:val="006C44AE"/>
    <w:rsid w:val="006C4642"/>
    <w:rsid w:val="006C4DE6"/>
    <w:rsid w:val="006C51C5"/>
    <w:rsid w:val="006C53AA"/>
    <w:rsid w:val="006C67ED"/>
    <w:rsid w:val="006C6B6E"/>
    <w:rsid w:val="006D08EB"/>
    <w:rsid w:val="006D12E0"/>
    <w:rsid w:val="006D1538"/>
    <w:rsid w:val="006D16B0"/>
    <w:rsid w:val="006D43AC"/>
    <w:rsid w:val="006D4520"/>
    <w:rsid w:val="006D46F1"/>
    <w:rsid w:val="006D5766"/>
    <w:rsid w:val="006D5B8E"/>
    <w:rsid w:val="006D5C0C"/>
    <w:rsid w:val="006D708A"/>
    <w:rsid w:val="006D71D9"/>
    <w:rsid w:val="006D7708"/>
    <w:rsid w:val="006D7B91"/>
    <w:rsid w:val="006D7E7F"/>
    <w:rsid w:val="006E04B3"/>
    <w:rsid w:val="006E05C2"/>
    <w:rsid w:val="006E0674"/>
    <w:rsid w:val="006E1975"/>
    <w:rsid w:val="006E19AE"/>
    <w:rsid w:val="006E20E4"/>
    <w:rsid w:val="006E276B"/>
    <w:rsid w:val="006E39E0"/>
    <w:rsid w:val="006E3B25"/>
    <w:rsid w:val="006E42A5"/>
    <w:rsid w:val="006E4F1A"/>
    <w:rsid w:val="006E5488"/>
    <w:rsid w:val="006E588B"/>
    <w:rsid w:val="006E693D"/>
    <w:rsid w:val="006E6B53"/>
    <w:rsid w:val="006E7358"/>
    <w:rsid w:val="006E763E"/>
    <w:rsid w:val="006E78A0"/>
    <w:rsid w:val="006F0F7A"/>
    <w:rsid w:val="006F137F"/>
    <w:rsid w:val="006F19C3"/>
    <w:rsid w:val="006F1CCD"/>
    <w:rsid w:val="006F301C"/>
    <w:rsid w:val="006F3A09"/>
    <w:rsid w:val="006F55DC"/>
    <w:rsid w:val="006F5C36"/>
    <w:rsid w:val="006F6B5B"/>
    <w:rsid w:val="006F75E0"/>
    <w:rsid w:val="006F7956"/>
    <w:rsid w:val="00700C3F"/>
    <w:rsid w:val="00700F16"/>
    <w:rsid w:val="007010DA"/>
    <w:rsid w:val="0070150E"/>
    <w:rsid w:val="0070293F"/>
    <w:rsid w:val="00703517"/>
    <w:rsid w:val="00703711"/>
    <w:rsid w:val="00704386"/>
    <w:rsid w:val="00705A89"/>
    <w:rsid w:val="00706379"/>
    <w:rsid w:val="00706C63"/>
    <w:rsid w:val="00706D97"/>
    <w:rsid w:val="0070704A"/>
    <w:rsid w:val="00707101"/>
    <w:rsid w:val="0070752F"/>
    <w:rsid w:val="0070794F"/>
    <w:rsid w:val="00707C6C"/>
    <w:rsid w:val="00712298"/>
    <w:rsid w:val="00712358"/>
    <w:rsid w:val="00712D29"/>
    <w:rsid w:val="00712D57"/>
    <w:rsid w:val="00713D85"/>
    <w:rsid w:val="0071449A"/>
    <w:rsid w:val="00714EE2"/>
    <w:rsid w:val="00715213"/>
    <w:rsid w:val="00715627"/>
    <w:rsid w:val="0071565B"/>
    <w:rsid w:val="007165CE"/>
    <w:rsid w:val="0072110D"/>
    <w:rsid w:val="007230AB"/>
    <w:rsid w:val="007233ED"/>
    <w:rsid w:val="00723B0E"/>
    <w:rsid w:val="00723D4F"/>
    <w:rsid w:val="0072426B"/>
    <w:rsid w:val="007247CD"/>
    <w:rsid w:val="0072498A"/>
    <w:rsid w:val="00724AC3"/>
    <w:rsid w:val="00724CFB"/>
    <w:rsid w:val="00725566"/>
    <w:rsid w:val="00725811"/>
    <w:rsid w:val="007260C2"/>
    <w:rsid w:val="0072738E"/>
    <w:rsid w:val="00727CD0"/>
    <w:rsid w:val="007300DD"/>
    <w:rsid w:val="00730313"/>
    <w:rsid w:val="00731247"/>
    <w:rsid w:val="007313FF"/>
    <w:rsid w:val="00731E94"/>
    <w:rsid w:val="00732911"/>
    <w:rsid w:val="00732965"/>
    <w:rsid w:val="00734349"/>
    <w:rsid w:val="00734C65"/>
    <w:rsid w:val="00734D43"/>
    <w:rsid w:val="00737411"/>
    <w:rsid w:val="00737FA9"/>
    <w:rsid w:val="007402DC"/>
    <w:rsid w:val="007408E0"/>
    <w:rsid w:val="007418C9"/>
    <w:rsid w:val="007419F1"/>
    <w:rsid w:val="00741CB5"/>
    <w:rsid w:val="00741D15"/>
    <w:rsid w:val="00742DA2"/>
    <w:rsid w:val="007440D7"/>
    <w:rsid w:val="00744339"/>
    <w:rsid w:val="0074444C"/>
    <w:rsid w:val="0074505E"/>
    <w:rsid w:val="00745A47"/>
    <w:rsid w:val="00746A9F"/>
    <w:rsid w:val="00747603"/>
    <w:rsid w:val="00747C07"/>
    <w:rsid w:val="007506BA"/>
    <w:rsid w:val="00750B79"/>
    <w:rsid w:val="007511C4"/>
    <w:rsid w:val="00751236"/>
    <w:rsid w:val="0075162E"/>
    <w:rsid w:val="00752093"/>
    <w:rsid w:val="00752115"/>
    <w:rsid w:val="0075332A"/>
    <w:rsid w:val="00753340"/>
    <w:rsid w:val="00756022"/>
    <w:rsid w:val="00756482"/>
    <w:rsid w:val="007567AD"/>
    <w:rsid w:val="00756E63"/>
    <w:rsid w:val="007578C1"/>
    <w:rsid w:val="00760D36"/>
    <w:rsid w:val="00760E49"/>
    <w:rsid w:val="00762897"/>
    <w:rsid w:val="00762BEC"/>
    <w:rsid w:val="00763815"/>
    <w:rsid w:val="00763A63"/>
    <w:rsid w:val="00763D44"/>
    <w:rsid w:val="00763FD3"/>
    <w:rsid w:val="00764D95"/>
    <w:rsid w:val="00765853"/>
    <w:rsid w:val="00766636"/>
    <w:rsid w:val="00766815"/>
    <w:rsid w:val="007668E2"/>
    <w:rsid w:val="00766B9F"/>
    <w:rsid w:val="00767960"/>
    <w:rsid w:val="00767E44"/>
    <w:rsid w:val="00771672"/>
    <w:rsid w:val="0077174E"/>
    <w:rsid w:val="00771CF7"/>
    <w:rsid w:val="007723B4"/>
    <w:rsid w:val="0077283F"/>
    <w:rsid w:val="00773CB9"/>
    <w:rsid w:val="007745E5"/>
    <w:rsid w:val="00775BFC"/>
    <w:rsid w:val="00775E22"/>
    <w:rsid w:val="007767D6"/>
    <w:rsid w:val="00776CF7"/>
    <w:rsid w:val="00776DD3"/>
    <w:rsid w:val="0077754F"/>
    <w:rsid w:val="00780D28"/>
    <w:rsid w:val="00781F6E"/>
    <w:rsid w:val="0078257D"/>
    <w:rsid w:val="00782B4C"/>
    <w:rsid w:val="007846EB"/>
    <w:rsid w:val="00785350"/>
    <w:rsid w:val="00785474"/>
    <w:rsid w:val="00786206"/>
    <w:rsid w:val="00786A6E"/>
    <w:rsid w:val="00786B5B"/>
    <w:rsid w:val="007874A7"/>
    <w:rsid w:val="00787884"/>
    <w:rsid w:val="007879FA"/>
    <w:rsid w:val="00790455"/>
    <w:rsid w:val="00791C74"/>
    <w:rsid w:val="007921EE"/>
    <w:rsid w:val="007927B3"/>
    <w:rsid w:val="007930B7"/>
    <w:rsid w:val="00793C4D"/>
    <w:rsid w:val="007948A3"/>
    <w:rsid w:val="00795078"/>
    <w:rsid w:val="0079557D"/>
    <w:rsid w:val="0079564C"/>
    <w:rsid w:val="0079665E"/>
    <w:rsid w:val="00796CA2"/>
    <w:rsid w:val="00796F98"/>
    <w:rsid w:val="0079700E"/>
    <w:rsid w:val="00797A09"/>
    <w:rsid w:val="007A0E9E"/>
    <w:rsid w:val="007A12FF"/>
    <w:rsid w:val="007A1A5C"/>
    <w:rsid w:val="007A2E16"/>
    <w:rsid w:val="007A5359"/>
    <w:rsid w:val="007A6752"/>
    <w:rsid w:val="007A6C5B"/>
    <w:rsid w:val="007A71EC"/>
    <w:rsid w:val="007A79F8"/>
    <w:rsid w:val="007A7F1E"/>
    <w:rsid w:val="007A7FBA"/>
    <w:rsid w:val="007B05BB"/>
    <w:rsid w:val="007B06F5"/>
    <w:rsid w:val="007B14B9"/>
    <w:rsid w:val="007B195C"/>
    <w:rsid w:val="007B2A03"/>
    <w:rsid w:val="007B3271"/>
    <w:rsid w:val="007B32E4"/>
    <w:rsid w:val="007B6E5C"/>
    <w:rsid w:val="007B724F"/>
    <w:rsid w:val="007B7425"/>
    <w:rsid w:val="007C0349"/>
    <w:rsid w:val="007C11FD"/>
    <w:rsid w:val="007C158F"/>
    <w:rsid w:val="007C194B"/>
    <w:rsid w:val="007C2733"/>
    <w:rsid w:val="007C2A60"/>
    <w:rsid w:val="007C3638"/>
    <w:rsid w:val="007C466C"/>
    <w:rsid w:val="007C5225"/>
    <w:rsid w:val="007C52BE"/>
    <w:rsid w:val="007C5D1D"/>
    <w:rsid w:val="007C606E"/>
    <w:rsid w:val="007C75BE"/>
    <w:rsid w:val="007C7F29"/>
    <w:rsid w:val="007D0C98"/>
    <w:rsid w:val="007D0C99"/>
    <w:rsid w:val="007D1690"/>
    <w:rsid w:val="007D1DE5"/>
    <w:rsid w:val="007D1F20"/>
    <w:rsid w:val="007D246C"/>
    <w:rsid w:val="007D2B6A"/>
    <w:rsid w:val="007D4370"/>
    <w:rsid w:val="007D6C60"/>
    <w:rsid w:val="007D6C95"/>
    <w:rsid w:val="007D7BD4"/>
    <w:rsid w:val="007E0393"/>
    <w:rsid w:val="007E0511"/>
    <w:rsid w:val="007E0544"/>
    <w:rsid w:val="007E1892"/>
    <w:rsid w:val="007E312E"/>
    <w:rsid w:val="007E6DF6"/>
    <w:rsid w:val="007E7F70"/>
    <w:rsid w:val="007F0206"/>
    <w:rsid w:val="007F1F02"/>
    <w:rsid w:val="007F232C"/>
    <w:rsid w:val="007F28FB"/>
    <w:rsid w:val="007F2A69"/>
    <w:rsid w:val="007F2C10"/>
    <w:rsid w:val="007F2D98"/>
    <w:rsid w:val="007F2DFB"/>
    <w:rsid w:val="007F37AA"/>
    <w:rsid w:val="007F3D65"/>
    <w:rsid w:val="007F54B4"/>
    <w:rsid w:val="007F634D"/>
    <w:rsid w:val="007F6A90"/>
    <w:rsid w:val="007F7B68"/>
    <w:rsid w:val="0080087C"/>
    <w:rsid w:val="00800957"/>
    <w:rsid w:val="0080107D"/>
    <w:rsid w:val="008012DC"/>
    <w:rsid w:val="00803671"/>
    <w:rsid w:val="0080498C"/>
    <w:rsid w:val="00805286"/>
    <w:rsid w:val="00805BAD"/>
    <w:rsid w:val="00806640"/>
    <w:rsid w:val="008067A3"/>
    <w:rsid w:val="00807025"/>
    <w:rsid w:val="00807A73"/>
    <w:rsid w:val="00807B8C"/>
    <w:rsid w:val="0081035F"/>
    <w:rsid w:val="00811403"/>
    <w:rsid w:val="0081185B"/>
    <w:rsid w:val="00811983"/>
    <w:rsid w:val="00811D57"/>
    <w:rsid w:val="008122D0"/>
    <w:rsid w:val="00812AA2"/>
    <w:rsid w:val="00812D86"/>
    <w:rsid w:val="00812E1F"/>
    <w:rsid w:val="008143F7"/>
    <w:rsid w:val="0081502C"/>
    <w:rsid w:val="0081516E"/>
    <w:rsid w:val="008152D9"/>
    <w:rsid w:val="00815ED5"/>
    <w:rsid w:val="00816094"/>
    <w:rsid w:val="00817714"/>
    <w:rsid w:val="00820250"/>
    <w:rsid w:val="00820387"/>
    <w:rsid w:val="0082122E"/>
    <w:rsid w:val="008212A7"/>
    <w:rsid w:val="008215AA"/>
    <w:rsid w:val="0082245F"/>
    <w:rsid w:val="00823BB2"/>
    <w:rsid w:val="00823F21"/>
    <w:rsid w:val="00825630"/>
    <w:rsid w:val="00825BB1"/>
    <w:rsid w:val="00825D27"/>
    <w:rsid w:val="00826F0A"/>
    <w:rsid w:val="008275A0"/>
    <w:rsid w:val="0083076E"/>
    <w:rsid w:val="00830BD7"/>
    <w:rsid w:val="00831280"/>
    <w:rsid w:val="00832913"/>
    <w:rsid w:val="00832C48"/>
    <w:rsid w:val="00832EBB"/>
    <w:rsid w:val="00833627"/>
    <w:rsid w:val="00833A76"/>
    <w:rsid w:val="00833BD5"/>
    <w:rsid w:val="00834DDA"/>
    <w:rsid w:val="00835BF5"/>
    <w:rsid w:val="008363BC"/>
    <w:rsid w:val="00836A64"/>
    <w:rsid w:val="00837528"/>
    <w:rsid w:val="00840E57"/>
    <w:rsid w:val="00841B8C"/>
    <w:rsid w:val="00841D3D"/>
    <w:rsid w:val="00842A36"/>
    <w:rsid w:val="0084434F"/>
    <w:rsid w:val="0084644A"/>
    <w:rsid w:val="0084652F"/>
    <w:rsid w:val="00847716"/>
    <w:rsid w:val="00847983"/>
    <w:rsid w:val="008504C5"/>
    <w:rsid w:val="00850755"/>
    <w:rsid w:val="0085116B"/>
    <w:rsid w:val="008519C5"/>
    <w:rsid w:val="00853EF3"/>
    <w:rsid w:val="008543EE"/>
    <w:rsid w:val="008549DC"/>
    <w:rsid w:val="0085578A"/>
    <w:rsid w:val="00855D70"/>
    <w:rsid w:val="00860274"/>
    <w:rsid w:val="00860A10"/>
    <w:rsid w:val="008628B0"/>
    <w:rsid w:val="00863070"/>
    <w:rsid w:val="00863153"/>
    <w:rsid w:val="00863276"/>
    <w:rsid w:val="00863CAA"/>
    <w:rsid w:val="00865182"/>
    <w:rsid w:val="00866504"/>
    <w:rsid w:val="00866656"/>
    <w:rsid w:val="00867C66"/>
    <w:rsid w:val="00870319"/>
    <w:rsid w:val="00871351"/>
    <w:rsid w:val="00871748"/>
    <w:rsid w:val="0087187E"/>
    <w:rsid w:val="00872B0F"/>
    <w:rsid w:val="00872F7F"/>
    <w:rsid w:val="00874751"/>
    <w:rsid w:val="0087640E"/>
    <w:rsid w:val="00876D56"/>
    <w:rsid w:val="00876F51"/>
    <w:rsid w:val="00877028"/>
    <w:rsid w:val="00877211"/>
    <w:rsid w:val="00877356"/>
    <w:rsid w:val="008776A4"/>
    <w:rsid w:val="00877867"/>
    <w:rsid w:val="00877CA8"/>
    <w:rsid w:val="0088310E"/>
    <w:rsid w:val="0088475B"/>
    <w:rsid w:val="00885476"/>
    <w:rsid w:val="008858B3"/>
    <w:rsid w:val="008863D7"/>
    <w:rsid w:val="00886939"/>
    <w:rsid w:val="0088752B"/>
    <w:rsid w:val="0088791D"/>
    <w:rsid w:val="00887E7D"/>
    <w:rsid w:val="008904B6"/>
    <w:rsid w:val="00890C55"/>
    <w:rsid w:val="0089128B"/>
    <w:rsid w:val="00891F18"/>
    <w:rsid w:val="00893A02"/>
    <w:rsid w:val="00894B75"/>
    <w:rsid w:val="008952D6"/>
    <w:rsid w:val="00895ECA"/>
    <w:rsid w:val="00895F16"/>
    <w:rsid w:val="00896413"/>
    <w:rsid w:val="008965F7"/>
    <w:rsid w:val="008967C0"/>
    <w:rsid w:val="00896C9C"/>
    <w:rsid w:val="00897759"/>
    <w:rsid w:val="008A1FEE"/>
    <w:rsid w:val="008A21B3"/>
    <w:rsid w:val="008A2325"/>
    <w:rsid w:val="008A2471"/>
    <w:rsid w:val="008A538B"/>
    <w:rsid w:val="008A53D9"/>
    <w:rsid w:val="008A610E"/>
    <w:rsid w:val="008A65E6"/>
    <w:rsid w:val="008A694C"/>
    <w:rsid w:val="008A6FAA"/>
    <w:rsid w:val="008A7773"/>
    <w:rsid w:val="008B00B5"/>
    <w:rsid w:val="008B04B1"/>
    <w:rsid w:val="008B186E"/>
    <w:rsid w:val="008B23B8"/>
    <w:rsid w:val="008B2AF6"/>
    <w:rsid w:val="008B31F2"/>
    <w:rsid w:val="008B33CC"/>
    <w:rsid w:val="008B3612"/>
    <w:rsid w:val="008B50FB"/>
    <w:rsid w:val="008B76E3"/>
    <w:rsid w:val="008C2FBC"/>
    <w:rsid w:val="008C379B"/>
    <w:rsid w:val="008C6D1D"/>
    <w:rsid w:val="008C79F9"/>
    <w:rsid w:val="008D1631"/>
    <w:rsid w:val="008D192F"/>
    <w:rsid w:val="008D3ADB"/>
    <w:rsid w:val="008D63F7"/>
    <w:rsid w:val="008D66FC"/>
    <w:rsid w:val="008D6EF8"/>
    <w:rsid w:val="008D6F45"/>
    <w:rsid w:val="008D79EF"/>
    <w:rsid w:val="008E0A74"/>
    <w:rsid w:val="008E0BBD"/>
    <w:rsid w:val="008E2750"/>
    <w:rsid w:val="008E584F"/>
    <w:rsid w:val="008E5EDD"/>
    <w:rsid w:val="008E6580"/>
    <w:rsid w:val="008E6820"/>
    <w:rsid w:val="008E7300"/>
    <w:rsid w:val="008E7492"/>
    <w:rsid w:val="008E7AD5"/>
    <w:rsid w:val="008E7E02"/>
    <w:rsid w:val="008F13D3"/>
    <w:rsid w:val="008F1BBB"/>
    <w:rsid w:val="008F31C9"/>
    <w:rsid w:val="008F3699"/>
    <w:rsid w:val="008F558B"/>
    <w:rsid w:val="008F768B"/>
    <w:rsid w:val="008F7AA4"/>
    <w:rsid w:val="00900602"/>
    <w:rsid w:val="00901179"/>
    <w:rsid w:val="009012BD"/>
    <w:rsid w:val="009035D3"/>
    <w:rsid w:val="00903BB9"/>
    <w:rsid w:val="00905896"/>
    <w:rsid w:val="00905CF2"/>
    <w:rsid w:val="009063A3"/>
    <w:rsid w:val="00906DA5"/>
    <w:rsid w:val="00907023"/>
    <w:rsid w:val="00907240"/>
    <w:rsid w:val="00907512"/>
    <w:rsid w:val="009109A3"/>
    <w:rsid w:val="00910CD6"/>
    <w:rsid w:val="00910D46"/>
    <w:rsid w:val="00911361"/>
    <w:rsid w:val="00911848"/>
    <w:rsid w:val="00911D5B"/>
    <w:rsid w:val="00913A5E"/>
    <w:rsid w:val="00913D83"/>
    <w:rsid w:val="00915628"/>
    <w:rsid w:val="009156AC"/>
    <w:rsid w:val="00916010"/>
    <w:rsid w:val="009161C8"/>
    <w:rsid w:val="00917025"/>
    <w:rsid w:val="00917750"/>
    <w:rsid w:val="00917851"/>
    <w:rsid w:val="009179EE"/>
    <w:rsid w:val="00917ADD"/>
    <w:rsid w:val="0092121A"/>
    <w:rsid w:val="00921ED5"/>
    <w:rsid w:val="00921F16"/>
    <w:rsid w:val="00922310"/>
    <w:rsid w:val="009236AF"/>
    <w:rsid w:val="00924CE0"/>
    <w:rsid w:val="00927547"/>
    <w:rsid w:val="00927765"/>
    <w:rsid w:val="00927C90"/>
    <w:rsid w:val="00930644"/>
    <w:rsid w:val="00931085"/>
    <w:rsid w:val="00932230"/>
    <w:rsid w:val="0093281B"/>
    <w:rsid w:val="00932D3B"/>
    <w:rsid w:val="00932F74"/>
    <w:rsid w:val="00933084"/>
    <w:rsid w:val="009335FE"/>
    <w:rsid w:val="0093487C"/>
    <w:rsid w:val="00934B11"/>
    <w:rsid w:val="00935BCE"/>
    <w:rsid w:val="00936122"/>
    <w:rsid w:val="00936A94"/>
    <w:rsid w:val="00937115"/>
    <w:rsid w:val="00937E45"/>
    <w:rsid w:val="00937F3B"/>
    <w:rsid w:val="00940CAD"/>
    <w:rsid w:val="00941465"/>
    <w:rsid w:val="00941B1C"/>
    <w:rsid w:val="009426D7"/>
    <w:rsid w:val="0094327B"/>
    <w:rsid w:val="00943368"/>
    <w:rsid w:val="009441C9"/>
    <w:rsid w:val="00944245"/>
    <w:rsid w:val="0094491B"/>
    <w:rsid w:val="00945898"/>
    <w:rsid w:val="00945FD5"/>
    <w:rsid w:val="00946633"/>
    <w:rsid w:val="0094687E"/>
    <w:rsid w:val="009470DE"/>
    <w:rsid w:val="00951A69"/>
    <w:rsid w:val="009525EB"/>
    <w:rsid w:val="00952BD3"/>
    <w:rsid w:val="00952C8A"/>
    <w:rsid w:val="00952C8C"/>
    <w:rsid w:val="00953B60"/>
    <w:rsid w:val="00953F47"/>
    <w:rsid w:val="00954769"/>
    <w:rsid w:val="00954A81"/>
    <w:rsid w:val="00954FC8"/>
    <w:rsid w:val="00955026"/>
    <w:rsid w:val="00957149"/>
    <w:rsid w:val="00957985"/>
    <w:rsid w:val="0096036B"/>
    <w:rsid w:val="00962837"/>
    <w:rsid w:val="00962929"/>
    <w:rsid w:val="009629AF"/>
    <w:rsid w:val="00963014"/>
    <w:rsid w:val="009630ED"/>
    <w:rsid w:val="00963187"/>
    <w:rsid w:val="00963752"/>
    <w:rsid w:val="009645B0"/>
    <w:rsid w:val="00964B44"/>
    <w:rsid w:val="009701C6"/>
    <w:rsid w:val="00971146"/>
    <w:rsid w:val="0097119F"/>
    <w:rsid w:val="00972AAF"/>
    <w:rsid w:val="00974B62"/>
    <w:rsid w:val="00975964"/>
    <w:rsid w:val="00977FA9"/>
    <w:rsid w:val="00980298"/>
    <w:rsid w:val="00980B76"/>
    <w:rsid w:val="009815E6"/>
    <w:rsid w:val="00981941"/>
    <w:rsid w:val="0098294D"/>
    <w:rsid w:val="00982D1A"/>
    <w:rsid w:val="00982E10"/>
    <w:rsid w:val="00982FDC"/>
    <w:rsid w:val="0098304C"/>
    <w:rsid w:val="00983408"/>
    <w:rsid w:val="00983542"/>
    <w:rsid w:val="0098367E"/>
    <w:rsid w:val="009843A8"/>
    <w:rsid w:val="00984D0C"/>
    <w:rsid w:val="00985080"/>
    <w:rsid w:val="00990B02"/>
    <w:rsid w:val="00991106"/>
    <w:rsid w:val="00991258"/>
    <w:rsid w:val="009916FC"/>
    <w:rsid w:val="0099261B"/>
    <w:rsid w:val="009935E3"/>
    <w:rsid w:val="00993F98"/>
    <w:rsid w:val="00995644"/>
    <w:rsid w:val="009956FF"/>
    <w:rsid w:val="00995C15"/>
    <w:rsid w:val="00996275"/>
    <w:rsid w:val="00996549"/>
    <w:rsid w:val="00996F1B"/>
    <w:rsid w:val="009A1449"/>
    <w:rsid w:val="009A1D52"/>
    <w:rsid w:val="009A2C88"/>
    <w:rsid w:val="009A2CF4"/>
    <w:rsid w:val="009A3823"/>
    <w:rsid w:val="009A3973"/>
    <w:rsid w:val="009A3C0A"/>
    <w:rsid w:val="009A484F"/>
    <w:rsid w:val="009A4AF5"/>
    <w:rsid w:val="009A524C"/>
    <w:rsid w:val="009A70F0"/>
    <w:rsid w:val="009B183D"/>
    <w:rsid w:val="009B2DEB"/>
    <w:rsid w:val="009B33AF"/>
    <w:rsid w:val="009B3C5C"/>
    <w:rsid w:val="009B449D"/>
    <w:rsid w:val="009B4AFD"/>
    <w:rsid w:val="009B4B30"/>
    <w:rsid w:val="009B5B99"/>
    <w:rsid w:val="009B6FEC"/>
    <w:rsid w:val="009B7102"/>
    <w:rsid w:val="009B74B5"/>
    <w:rsid w:val="009B7BEE"/>
    <w:rsid w:val="009B7CBB"/>
    <w:rsid w:val="009B7EBA"/>
    <w:rsid w:val="009C01D0"/>
    <w:rsid w:val="009C03F2"/>
    <w:rsid w:val="009C0A94"/>
    <w:rsid w:val="009C0BCF"/>
    <w:rsid w:val="009C0DF4"/>
    <w:rsid w:val="009C0F74"/>
    <w:rsid w:val="009C1107"/>
    <w:rsid w:val="009C1457"/>
    <w:rsid w:val="009C15B3"/>
    <w:rsid w:val="009C1C36"/>
    <w:rsid w:val="009C2426"/>
    <w:rsid w:val="009C358D"/>
    <w:rsid w:val="009C366F"/>
    <w:rsid w:val="009C4EC2"/>
    <w:rsid w:val="009C502C"/>
    <w:rsid w:val="009C6F15"/>
    <w:rsid w:val="009C78C2"/>
    <w:rsid w:val="009C796B"/>
    <w:rsid w:val="009D1FBA"/>
    <w:rsid w:val="009D2871"/>
    <w:rsid w:val="009D2B93"/>
    <w:rsid w:val="009D32A6"/>
    <w:rsid w:val="009D3736"/>
    <w:rsid w:val="009D490D"/>
    <w:rsid w:val="009D4BE1"/>
    <w:rsid w:val="009D51B1"/>
    <w:rsid w:val="009D5EBE"/>
    <w:rsid w:val="009D6871"/>
    <w:rsid w:val="009D6A62"/>
    <w:rsid w:val="009D728A"/>
    <w:rsid w:val="009D7737"/>
    <w:rsid w:val="009D7C66"/>
    <w:rsid w:val="009E0472"/>
    <w:rsid w:val="009E13A4"/>
    <w:rsid w:val="009E1E77"/>
    <w:rsid w:val="009E270C"/>
    <w:rsid w:val="009E32AD"/>
    <w:rsid w:val="009E49A4"/>
    <w:rsid w:val="009E58CA"/>
    <w:rsid w:val="009E6DE2"/>
    <w:rsid w:val="009E7050"/>
    <w:rsid w:val="009F0D44"/>
    <w:rsid w:val="009F32D7"/>
    <w:rsid w:val="009F3A42"/>
    <w:rsid w:val="009F3A51"/>
    <w:rsid w:val="009F3D7E"/>
    <w:rsid w:val="009F5574"/>
    <w:rsid w:val="009F64E0"/>
    <w:rsid w:val="009F6991"/>
    <w:rsid w:val="009F6CEC"/>
    <w:rsid w:val="009F6E0C"/>
    <w:rsid w:val="009F7358"/>
    <w:rsid w:val="009F75C1"/>
    <w:rsid w:val="009F77D0"/>
    <w:rsid w:val="00A00584"/>
    <w:rsid w:val="00A02DC4"/>
    <w:rsid w:val="00A036E8"/>
    <w:rsid w:val="00A03CEF"/>
    <w:rsid w:val="00A04AD1"/>
    <w:rsid w:val="00A05440"/>
    <w:rsid w:val="00A05472"/>
    <w:rsid w:val="00A057D1"/>
    <w:rsid w:val="00A10570"/>
    <w:rsid w:val="00A1351F"/>
    <w:rsid w:val="00A1412C"/>
    <w:rsid w:val="00A14630"/>
    <w:rsid w:val="00A16315"/>
    <w:rsid w:val="00A168C8"/>
    <w:rsid w:val="00A177E1"/>
    <w:rsid w:val="00A17966"/>
    <w:rsid w:val="00A201C7"/>
    <w:rsid w:val="00A20326"/>
    <w:rsid w:val="00A20AE6"/>
    <w:rsid w:val="00A21C8F"/>
    <w:rsid w:val="00A222D6"/>
    <w:rsid w:val="00A2303C"/>
    <w:rsid w:val="00A23D3A"/>
    <w:rsid w:val="00A23E37"/>
    <w:rsid w:val="00A244AF"/>
    <w:rsid w:val="00A2473E"/>
    <w:rsid w:val="00A25677"/>
    <w:rsid w:val="00A26170"/>
    <w:rsid w:val="00A26E84"/>
    <w:rsid w:val="00A27966"/>
    <w:rsid w:val="00A27A01"/>
    <w:rsid w:val="00A307A6"/>
    <w:rsid w:val="00A30B35"/>
    <w:rsid w:val="00A3101F"/>
    <w:rsid w:val="00A3238F"/>
    <w:rsid w:val="00A32485"/>
    <w:rsid w:val="00A32B83"/>
    <w:rsid w:val="00A33D10"/>
    <w:rsid w:val="00A35255"/>
    <w:rsid w:val="00A3762D"/>
    <w:rsid w:val="00A379E5"/>
    <w:rsid w:val="00A40818"/>
    <w:rsid w:val="00A41F99"/>
    <w:rsid w:val="00A4362B"/>
    <w:rsid w:val="00A44967"/>
    <w:rsid w:val="00A45AA4"/>
    <w:rsid w:val="00A461E3"/>
    <w:rsid w:val="00A462D9"/>
    <w:rsid w:val="00A47863"/>
    <w:rsid w:val="00A47FA3"/>
    <w:rsid w:val="00A502CF"/>
    <w:rsid w:val="00A50514"/>
    <w:rsid w:val="00A50582"/>
    <w:rsid w:val="00A5136E"/>
    <w:rsid w:val="00A517D4"/>
    <w:rsid w:val="00A529C0"/>
    <w:rsid w:val="00A53964"/>
    <w:rsid w:val="00A5440D"/>
    <w:rsid w:val="00A5610B"/>
    <w:rsid w:val="00A568AC"/>
    <w:rsid w:val="00A571AC"/>
    <w:rsid w:val="00A57E5B"/>
    <w:rsid w:val="00A6016E"/>
    <w:rsid w:val="00A6043C"/>
    <w:rsid w:val="00A613DB"/>
    <w:rsid w:val="00A62466"/>
    <w:rsid w:val="00A638BB"/>
    <w:rsid w:val="00A63CDB"/>
    <w:rsid w:val="00A64591"/>
    <w:rsid w:val="00A6514C"/>
    <w:rsid w:val="00A65834"/>
    <w:rsid w:val="00A67C99"/>
    <w:rsid w:val="00A704ED"/>
    <w:rsid w:val="00A70648"/>
    <w:rsid w:val="00A70955"/>
    <w:rsid w:val="00A70BB8"/>
    <w:rsid w:val="00A717CD"/>
    <w:rsid w:val="00A71DDC"/>
    <w:rsid w:val="00A7217D"/>
    <w:rsid w:val="00A72F04"/>
    <w:rsid w:val="00A73EC8"/>
    <w:rsid w:val="00A741C2"/>
    <w:rsid w:val="00A753D9"/>
    <w:rsid w:val="00A76CBD"/>
    <w:rsid w:val="00A77C62"/>
    <w:rsid w:val="00A80D9C"/>
    <w:rsid w:val="00A827ED"/>
    <w:rsid w:val="00A83C03"/>
    <w:rsid w:val="00A84001"/>
    <w:rsid w:val="00A84171"/>
    <w:rsid w:val="00A847B2"/>
    <w:rsid w:val="00A869B8"/>
    <w:rsid w:val="00A8789B"/>
    <w:rsid w:val="00A9015C"/>
    <w:rsid w:val="00A90382"/>
    <w:rsid w:val="00A90493"/>
    <w:rsid w:val="00A908E1"/>
    <w:rsid w:val="00A90FF5"/>
    <w:rsid w:val="00A9167F"/>
    <w:rsid w:val="00A94334"/>
    <w:rsid w:val="00A95251"/>
    <w:rsid w:val="00A952FD"/>
    <w:rsid w:val="00A956F0"/>
    <w:rsid w:val="00A978A7"/>
    <w:rsid w:val="00AA0D72"/>
    <w:rsid w:val="00AA0FE6"/>
    <w:rsid w:val="00AA149D"/>
    <w:rsid w:val="00AA2736"/>
    <w:rsid w:val="00AA2B3E"/>
    <w:rsid w:val="00AA4658"/>
    <w:rsid w:val="00AA4A4B"/>
    <w:rsid w:val="00AA74A8"/>
    <w:rsid w:val="00AA77E9"/>
    <w:rsid w:val="00AA7D6D"/>
    <w:rsid w:val="00AB15C8"/>
    <w:rsid w:val="00AB1C6C"/>
    <w:rsid w:val="00AB1D7C"/>
    <w:rsid w:val="00AB20A9"/>
    <w:rsid w:val="00AB2C26"/>
    <w:rsid w:val="00AB2F72"/>
    <w:rsid w:val="00AB2FD0"/>
    <w:rsid w:val="00AB344A"/>
    <w:rsid w:val="00AB3647"/>
    <w:rsid w:val="00AB3FDC"/>
    <w:rsid w:val="00AB4AF9"/>
    <w:rsid w:val="00AB5061"/>
    <w:rsid w:val="00AB6900"/>
    <w:rsid w:val="00AB7749"/>
    <w:rsid w:val="00AB7C1B"/>
    <w:rsid w:val="00AC1952"/>
    <w:rsid w:val="00AC1A90"/>
    <w:rsid w:val="00AC1D86"/>
    <w:rsid w:val="00AC21C4"/>
    <w:rsid w:val="00AC347A"/>
    <w:rsid w:val="00AC3BB4"/>
    <w:rsid w:val="00AC3BB7"/>
    <w:rsid w:val="00AC4861"/>
    <w:rsid w:val="00AC4B45"/>
    <w:rsid w:val="00AC540B"/>
    <w:rsid w:val="00AC569A"/>
    <w:rsid w:val="00AC6A06"/>
    <w:rsid w:val="00AC7693"/>
    <w:rsid w:val="00AC790A"/>
    <w:rsid w:val="00AD0DDD"/>
    <w:rsid w:val="00AD0E66"/>
    <w:rsid w:val="00AD0EBB"/>
    <w:rsid w:val="00AD10B6"/>
    <w:rsid w:val="00AD1208"/>
    <w:rsid w:val="00AD31C8"/>
    <w:rsid w:val="00AD33B9"/>
    <w:rsid w:val="00AD33DB"/>
    <w:rsid w:val="00AD3BF6"/>
    <w:rsid w:val="00AD4353"/>
    <w:rsid w:val="00AD5383"/>
    <w:rsid w:val="00AD5730"/>
    <w:rsid w:val="00AD71CB"/>
    <w:rsid w:val="00AD746F"/>
    <w:rsid w:val="00AD7785"/>
    <w:rsid w:val="00AE13EA"/>
    <w:rsid w:val="00AE1FBE"/>
    <w:rsid w:val="00AE28BD"/>
    <w:rsid w:val="00AE43A5"/>
    <w:rsid w:val="00AE4BF7"/>
    <w:rsid w:val="00AE5182"/>
    <w:rsid w:val="00AE5605"/>
    <w:rsid w:val="00AE5C0B"/>
    <w:rsid w:val="00AE5E51"/>
    <w:rsid w:val="00AF16D5"/>
    <w:rsid w:val="00AF1E75"/>
    <w:rsid w:val="00AF2267"/>
    <w:rsid w:val="00AF3557"/>
    <w:rsid w:val="00AF4578"/>
    <w:rsid w:val="00AF695D"/>
    <w:rsid w:val="00AF7A75"/>
    <w:rsid w:val="00B000D1"/>
    <w:rsid w:val="00B001B0"/>
    <w:rsid w:val="00B0020E"/>
    <w:rsid w:val="00B01A01"/>
    <w:rsid w:val="00B01F3F"/>
    <w:rsid w:val="00B026D4"/>
    <w:rsid w:val="00B03CBA"/>
    <w:rsid w:val="00B04D56"/>
    <w:rsid w:val="00B053FD"/>
    <w:rsid w:val="00B068BB"/>
    <w:rsid w:val="00B079EB"/>
    <w:rsid w:val="00B07C28"/>
    <w:rsid w:val="00B101BC"/>
    <w:rsid w:val="00B1121D"/>
    <w:rsid w:val="00B112AA"/>
    <w:rsid w:val="00B116BA"/>
    <w:rsid w:val="00B121B2"/>
    <w:rsid w:val="00B12525"/>
    <w:rsid w:val="00B1362D"/>
    <w:rsid w:val="00B1397B"/>
    <w:rsid w:val="00B13DC0"/>
    <w:rsid w:val="00B1406E"/>
    <w:rsid w:val="00B15517"/>
    <w:rsid w:val="00B1555B"/>
    <w:rsid w:val="00B1564B"/>
    <w:rsid w:val="00B200F7"/>
    <w:rsid w:val="00B20489"/>
    <w:rsid w:val="00B21333"/>
    <w:rsid w:val="00B2287C"/>
    <w:rsid w:val="00B2314F"/>
    <w:rsid w:val="00B249CA"/>
    <w:rsid w:val="00B25991"/>
    <w:rsid w:val="00B27C93"/>
    <w:rsid w:val="00B27CA0"/>
    <w:rsid w:val="00B27D05"/>
    <w:rsid w:val="00B27D49"/>
    <w:rsid w:val="00B300BF"/>
    <w:rsid w:val="00B30A4E"/>
    <w:rsid w:val="00B3346C"/>
    <w:rsid w:val="00B34601"/>
    <w:rsid w:val="00B355A8"/>
    <w:rsid w:val="00B35DEE"/>
    <w:rsid w:val="00B369D3"/>
    <w:rsid w:val="00B403E0"/>
    <w:rsid w:val="00B42266"/>
    <w:rsid w:val="00B45D66"/>
    <w:rsid w:val="00B46945"/>
    <w:rsid w:val="00B46C7D"/>
    <w:rsid w:val="00B47FFC"/>
    <w:rsid w:val="00B519D4"/>
    <w:rsid w:val="00B51B32"/>
    <w:rsid w:val="00B53938"/>
    <w:rsid w:val="00B540D3"/>
    <w:rsid w:val="00B54967"/>
    <w:rsid w:val="00B553F3"/>
    <w:rsid w:val="00B57D3B"/>
    <w:rsid w:val="00B60A24"/>
    <w:rsid w:val="00B613B6"/>
    <w:rsid w:val="00B6151C"/>
    <w:rsid w:val="00B616B7"/>
    <w:rsid w:val="00B631B0"/>
    <w:rsid w:val="00B64309"/>
    <w:rsid w:val="00B66155"/>
    <w:rsid w:val="00B66C78"/>
    <w:rsid w:val="00B67374"/>
    <w:rsid w:val="00B67B8E"/>
    <w:rsid w:val="00B701F5"/>
    <w:rsid w:val="00B71832"/>
    <w:rsid w:val="00B71E0E"/>
    <w:rsid w:val="00B72126"/>
    <w:rsid w:val="00B72F28"/>
    <w:rsid w:val="00B73565"/>
    <w:rsid w:val="00B743A8"/>
    <w:rsid w:val="00B74871"/>
    <w:rsid w:val="00B74E30"/>
    <w:rsid w:val="00B74F67"/>
    <w:rsid w:val="00B75240"/>
    <w:rsid w:val="00B762D1"/>
    <w:rsid w:val="00B76424"/>
    <w:rsid w:val="00B7726D"/>
    <w:rsid w:val="00B77B76"/>
    <w:rsid w:val="00B77C70"/>
    <w:rsid w:val="00B81F5B"/>
    <w:rsid w:val="00B82174"/>
    <w:rsid w:val="00B8333A"/>
    <w:rsid w:val="00B837C3"/>
    <w:rsid w:val="00B83917"/>
    <w:rsid w:val="00B84190"/>
    <w:rsid w:val="00B84769"/>
    <w:rsid w:val="00B84893"/>
    <w:rsid w:val="00B85724"/>
    <w:rsid w:val="00B85742"/>
    <w:rsid w:val="00B857C9"/>
    <w:rsid w:val="00B87458"/>
    <w:rsid w:val="00B90073"/>
    <w:rsid w:val="00B903FB"/>
    <w:rsid w:val="00B90401"/>
    <w:rsid w:val="00B90780"/>
    <w:rsid w:val="00B91D51"/>
    <w:rsid w:val="00B923FD"/>
    <w:rsid w:val="00B95E73"/>
    <w:rsid w:val="00B9730E"/>
    <w:rsid w:val="00B9738A"/>
    <w:rsid w:val="00B977AF"/>
    <w:rsid w:val="00BA16FD"/>
    <w:rsid w:val="00BA3669"/>
    <w:rsid w:val="00BA37C6"/>
    <w:rsid w:val="00BA3879"/>
    <w:rsid w:val="00BA483D"/>
    <w:rsid w:val="00BA4B14"/>
    <w:rsid w:val="00BA50BE"/>
    <w:rsid w:val="00BA521C"/>
    <w:rsid w:val="00BA69BD"/>
    <w:rsid w:val="00BA6ADE"/>
    <w:rsid w:val="00BA6BB9"/>
    <w:rsid w:val="00BA70FD"/>
    <w:rsid w:val="00BA7C02"/>
    <w:rsid w:val="00BB06AE"/>
    <w:rsid w:val="00BB0AAE"/>
    <w:rsid w:val="00BB0FEB"/>
    <w:rsid w:val="00BB31C5"/>
    <w:rsid w:val="00BB3448"/>
    <w:rsid w:val="00BB37CE"/>
    <w:rsid w:val="00BB3D04"/>
    <w:rsid w:val="00BB3D06"/>
    <w:rsid w:val="00BB3DCE"/>
    <w:rsid w:val="00BB4014"/>
    <w:rsid w:val="00BB5B6E"/>
    <w:rsid w:val="00BB5FDC"/>
    <w:rsid w:val="00BB61D7"/>
    <w:rsid w:val="00BB7452"/>
    <w:rsid w:val="00BC17B8"/>
    <w:rsid w:val="00BC251A"/>
    <w:rsid w:val="00BC45AC"/>
    <w:rsid w:val="00BC4F52"/>
    <w:rsid w:val="00BC62B6"/>
    <w:rsid w:val="00BC6443"/>
    <w:rsid w:val="00BC664F"/>
    <w:rsid w:val="00BC72FE"/>
    <w:rsid w:val="00BD053C"/>
    <w:rsid w:val="00BD0F11"/>
    <w:rsid w:val="00BD23DA"/>
    <w:rsid w:val="00BD27A0"/>
    <w:rsid w:val="00BD7065"/>
    <w:rsid w:val="00BE102F"/>
    <w:rsid w:val="00BE161F"/>
    <w:rsid w:val="00BE1DC6"/>
    <w:rsid w:val="00BE2B22"/>
    <w:rsid w:val="00BE2E91"/>
    <w:rsid w:val="00BE425D"/>
    <w:rsid w:val="00BE45DA"/>
    <w:rsid w:val="00BE4BB9"/>
    <w:rsid w:val="00BE50F5"/>
    <w:rsid w:val="00BE56D7"/>
    <w:rsid w:val="00BE69A4"/>
    <w:rsid w:val="00BE6A96"/>
    <w:rsid w:val="00BE74E5"/>
    <w:rsid w:val="00BE7B81"/>
    <w:rsid w:val="00BF0180"/>
    <w:rsid w:val="00BF052D"/>
    <w:rsid w:val="00BF0B7B"/>
    <w:rsid w:val="00BF1F96"/>
    <w:rsid w:val="00BF254C"/>
    <w:rsid w:val="00BF2604"/>
    <w:rsid w:val="00BF272F"/>
    <w:rsid w:val="00BF2A21"/>
    <w:rsid w:val="00BF3083"/>
    <w:rsid w:val="00BF34F6"/>
    <w:rsid w:val="00BF3C2A"/>
    <w:rsid w:val="00BF4BB5"/>
    <w:rsid w:val="00BF520E"/>
    <w:rsid w:val="00BF56DD"/>
    <w:rsid w:val="00BF65E9"/>
    <w:rsid w:val="00BF671F"/>
    <w:rsid w:val="00BF6959"/>
    <w:rsid w:val="00BF7873"/>
    <w:rsid w:val="00BF7A70"/>
    <w:rsid w:val="00BF7F94"/>
    <w:rsid w:val="00C01C06"/>
    <w:rsid w:val="00C022DE"/>
    <w:rsid w:val="00C02B5B"/>
    <w:rsid w:val="00C03F6E"/>
    <w:rsid w:val="00C0410C"/>
    <w:rsid w:val="00C04FCD"/>
    <w:rsid w:val="00C05430"/>
    <w:rsid w:val="00C05881"/>
    <w:rsid w:val="00C05ACB"/>
    <w:rsid w:val="00C05EDF"/>
    <w:rsid w:val="00C06325"/>
    <w:rsid w:val="00C070B7"/>
    <w:rsid w:val="00C0739B"/>
    <w:rsid w:val="00C07B16"/>
    <w:rsid w:val="00C07BC9"/>
    <w:rsid w:val="00C07C64"/>
    <w:rsid w:val="00C10CA3"/>
    <w:rsid w:val="00C10F9A"/>
    <w:rsid w:val="00C11974"/>
    <w:rsid w:val="00C12CE7"/>
    <w:rsid w:val="00C13B18"/>
    <w:rsid w:val="00C13D75"/>
    <w:rsid w:val="00C13DF5"/>
    <w:rsid w:val="00C1434A"/>
    <w:rsid w:val="00C145C3"/>
    <w:rsid w:val="00C14969"/>
    <w:rsid w:val="00C14F91"/>
    <w:rsid w:val="00C15066"/>
    <w:rsid w:val="00C150D9"/>
    <w:rsid w:val="00C1566B"/>
    <w:rsid w:val="00C15974"/>
    <w:rsid w:val="00C15B8B"/>
    <w:rsid w:val="00C163DA"/>
    <w:rsid w:val="00C17366"/>
    <w:rsid w:val="00C175C1"/>
    <w:rsid w:val="00C20243"/>
    <w:rsid w:val="00C20621"/>
    <w:rsid w:val="00C20FE4"/>
    <w:rsid w:val="00C213D1"/>
    <w:rsid w:val="00C21904"/>
    <w:rsid w:val="00C21DAE"/>
    <w:rsid w:val="00C21E01"/>
    <w:rsid w:val="00C22C51"/>
    <w:rsid w:val="00C23132"/>
    <w:rsid w:val="00C23A3C"/>
    <w:rsid w:val="00C26860"/>
    <w:rsid w:val="00C26BA5"/>
    <w:rsid w:val="00C26BFD"/>
    <w:rsid w:val="00C27057"/>
    <w:rsid w:val="00C274AC"/>
    <w:rsid w:val="00C30521"/>
    <w:rsid w:val="00C31383"/>
    <w:rsid w:val="00C31A3E"/>
    <w:rsid w:val="00C32153"/>
    <w:rsid w:val="00C339E6"/>
    <w:rsid w:val="00C3533B"/>
    <w:rsid w:val="00C3585D"/>
    <w:rsid w:val="00C36209"/>
    <w:rsid w:val="00C3643A"/>
    <w:rsid w:val="00C364AB"/>
    <w:rsid w:val="00C367DB"/>
    <w:rsid w:val="00C36E79"/>
    <w:rsid w:val="00C373F3"/>
    <w:rsid w:val="00C37471"/>
    <w:rsid w:val="00C3752D"/>
    <w:rsid w:val="00C37E8F"/>
    <w:rsid w:val="00C40A01"/>
    <w:rsid w:val="00C40F93"/>
    <w:rsid w:val="00C4341C"/>
    <w:rsid w:val="00C43473"/>
    <w:rsid w:val="00C4382A"/>
    <w:rsid w:val="00C438D6"/>
    <w:rsid w:val="00C43B60"/>
    <w:rsid w:val="00C453A2"/>
    <w:rsid w:val="00C4578C"/>
    <w:rsid w:val="00C4627C"/>
    <w:rsid w:val="00C4657B"/>
    <w:rsid w:val="00C46A95"/>
    <w:rsid w:val="00C4727D"/>
    <w:rsid w:val="00C4782D"/>
    <w:rsid w:val="00C478EE"/>
    <w:rsid w:val="00C50AE9"/>
    <w:rsid w:val="00C50D95"/>
    <w:rsid w:val="00C517F2"/>
    <w:rsid w:val="00C519D2"/>
    <w:rsid w:val="00C5229E"/>
    <w:rsid w:val="00C5407C"/>
    <w:rsid w:val="00C54EEA"/>
    <w:rsid w:val="00C55E16"/>
    <w:rsid w:val="00C5600B"/>
    <w:rsid w:val="00C567A1"/>
    <w:rsid w:val="00C56C68"/>
    <w:rsid w:val="00C57803"/>
    <w:rsid w:val="00C60177"/>
    <w:rsid w:val="00C60672"/>
    <w:rsid w:val="00C60EF4"/>
    <w:rsid w:val="00C61338"/>
    <w:rsid w:val="00C613CC"/>
    <w:rsid w:val="00C62024"/>
    <w:rsid w:val="00C6222C"/>
    <w:rsid w:val="00C62C37"/>
    <w:rsid w:val="00C6336E"/>
    <w:rsid w:val="00C636B5"/>
    <w:rsid w:val="00C65678"/>
    <w:rsid w:val="00C65843"/>
    <w:rsid w:val="00C663FC"/>
    <w:rsid w:val="00C668EA"/>
    <w:rsid w:val="00C66E2B"/>
    <w:rsid w:val="00C67B51"/>
    <w:rsid w:val="00C701AE"/>
    <w:rsid w:val="00C70281"/>
    <w:rsid w:val="00C710FB"/>
    <w:rsid w:val="00C714FA"/>
    <w:rsid w:val="00C72DBD"/>
    <w:rsid w:val="00C76730"/>
    <w:rsid w:val="00C76B7D"/>
    <w:rsid w:val="00C76CB8"/>
    <w:rsid w:val="00C814CC"/>
    <w:rsid w:val="00C81CDD"/>
    <w:rsid w:val="00C81CFA"/>
    <w:rsid w:val="00C81D04"/>
    <w:rsid w:val="00C81ED7"/>
    <w:rsid w:val="00C82006"/>
    <w:rsid w:val="00C8300A"/>
    <w:rsid w:val="00C84058"/>
    <w:rsid w:val="00C8416F"/>
    <w:rsid w:val="00C8512D"/>
    <w:rsid w:val="00C86F83"/>
    <w:rsid w:val="00C875D9"/>
    <w:rsid w:val="00C91225"/>
    <w:rsid w:val="00C91460"/>
    <w:rsid w:val="00C919EC"/>
    <w:rsid w:val="00C9304A"/>
    <w:rsid w:val="00C9343A"/>
    <w:rsid w:val="00C938BE"/>
    <w:rsid w:val="00C93ADD"/>
    <w:rsid w:val="00C9415A"/>
    <w:rsid w:val="00C94D05"/>
    <w:rsid w:val="00C950CA"/>
    <w:rsid w:val="00C951FF"/>
    <w:rsid w:val="00C956CC"/>
    <w:rsid w:val="00C95DB4"/>
    <w:rsid w:val="00C963A2"/>
    <w:rsid w:val="00C96B0F"/>
    <w:rsid w:val="00C9702D"/>
    <w:rsid w:val="00C97982"/>
    <w:rsid w:val="00C97E24"/>
    <w:rsid w:val="00C97E57"/>
    <w:rsid w:val="00C97F1D"/>
    <w:rsid w:val="00CA0306"/>
    <w:rsid w:val="00CA0726"/>
    <w:rsid w:val="00CA0911"/>
    <w:rsid w:val="00CA2180"/>
    <w:rsid w:val="00CA2564"/>
    <w:rsid w:val="00CA2652"/>
    <w:rsid w:val="00CA2840"/>
    <w:rsid w:val="00CA2D9A"/>
    <w:rsid w:val="00CA3225"/>
    <w:rsid w:val="00CA4007"/>
    <w:rsid w:val="00CA48D0"/>
    <w:rsid w:val="00CA53FC"/>
    <w:rsid w:val="00CA5C8A"/>
    <w:rsid w:val="00CA63CB"/>
    <w:rsid w:val="00CA74C7"/>
    <w:rsid w:val="00CA769A"/>
    <w:rsid w:val="00CA7BC1"/>
    <w:rsid w:val="00CA7EBC"/>
    <w:rsid w:val="00CB03F9"/>
    <w:rsid w:val="00CB060C"/>
    <w:rsid w:val="00CB0645"/>
    <w:rsid w:val="00CB0A6D"/>
    <w:rsid w:val="00CB1ADB"/>
    <w:rsid w:val="00CB2657"/>
    <w:rsid w:val="00CB3A70"/>
    <w:rsid w:val="00CB4513"/>
    <w:rsid w:val="00CB4A59"/>
    <w:rsid w:val="00CB5293"/>
    <w:rsid w:val="00CB581A"/>
    <w:rsid w:val="00CB5948"/>
    <w:rsid w:val="00CB5A26"/>
    <w:rsid w:val="00CB6A76"/>
    <w:rsid w:val="00CC2288"/>
    <w:rsid w:val="00CC23F7"/>
    <w:rsid w:val="00CC24E3"/>
    <w:rsid w:val="00CC3D20"/>
    <w:rsid w:val="00CC3D8A"/>
    <w:rsid w:val="00CC5674"/>
    <w:rsid w:val="00CC60E1"/>
    <w:rsid w:val="00CC7135"/>
    <w:rsid w:val="00CC7DE7"/>
    <w:rsid w:val="00CD0BB3"/>
    <w:rsid w:val="00CD0CBE"/>
    <w:rsid w:val="00CD1B75"/>
    <w:rsid w:val="00CD1E46"/>
    <w:rsid w:val="00CD21CB"/>
    <w:rsid w:val="00CD463A"/>
    <w:rsid w:val="00CD509F"/>
    <w:rsid w:val="00CD50EE"/>
    <w:rsid w:val="00CE1AAA"/>
    <w:rsid w:val="00CE1C14"/>
    <w:rsid w:val="00CE2254"/>
    <w:rsid w:val="00CE2447"/>
    <w:rsid w:val="00CE3AF1"/>
    <w:rsid w:val="00CE4154"/>
    <w:rsid w:val="00CE5DBC"/>
    <w:rsid w:val="00CE6171"/>
    <w:rsid w:val="00CE728A"/>
    <w:rsid w:val="00CE73E5"/>
    <w:rsid w:val="00CE7E13"/>
    <w:rsid w:val="00CE7E7A"/>
    <w:rsid w:val="00CF0384"/>
    <w:rsid w:val="00CF0455"/>
    <w:rsid w:val="00CF05F7"/>
    <w:rsid w:val="00CF1927"/>
    <w:rsid w:val="00CF27D3"/>
    <w:rsid w:val="00CF2FA2"/>
    <w:rsid w:val="00CF38E0"/>
    <w:rsid w:val="00CF3C1C"/>
    <w:rsid w:val="00CF4B7C"/>
    <w:rsid w:val="00CF608C"/>
    <w:rsid w:val="00CF6F6E"/>
    <w:rsid w:val="00D015A1"/>
    <w:rsid w:val="00D03012"/>
    <w:rsid w:val="00D030DB"/>
    <w:rsid w:val="00D035C2"/>
    <w:rsid w:val="00D03E11"/>
    <w:rsid w:val="00D046E3"/>
    <w:rsid w:val="00D062DD"/>
    <w:rsid w:val="00D074A1"/>
    <w:rsid w:val="00D07C41"/>
    <w:rsid w:val="00D101FD"/>
    <w:rsid w:val="00D10703"/>
    <w:rsid w:val="00D10920"/>
    <w:rsid w:val="00D119DC"/>
    <w:rsid w:val="00D1220E"/>
    <w:rsid w:val="00D12F0D"/>
    <w:rsid w:val="00D13DAB"/>
    <w:rsid w:val="00D140B1"/>
    <w:rsid w:val="00D151DF"/>
    <w:rsid w:val="00D1533D"/>
    <w:rsid w:val="00D1556B"/>
    <w:rsid w:val="00D15871"/>
    <w:rsid w:val="00D213D2"/>
    <w:rsid w:val="00D22E7A"/>
    <w:rsid w:val="00D24A0A"/>
    <w:rsid w:val="00D24CB7"/>
    <w:rsid w:val="00D24CE5"/>
    <w:rsid w:val="00D25201"/>
    <w:rsid w:val="00D25ACC"/>
    <w:rsid w:val="00D300A7"/>
    <w:rsid w:val="00D307BB"/>
    <w:rsid w:val="00D311FA"/>
    <w:rsid w:val="00D313B0"/>
    <w:rsid w:val="00D31EFC"/>
    <w:rsid w:val="00D32EB8"/>
    <w:rsid w:val="00D33D51"/>
    <w:rsid w:val="00D34258"/>
    <w:rsid w:val="00D3506F"/>
    <w:rsid w:val="00D35CAA"/>
    <w:rsid w:val="00D35ED2"/>
    <w:rsid w:val="00D35F32"/>
    <w:rsid w:val="00D378F7"/>
    <w:rsid w:val="00D405C6"/>
    <w:rsid w:val="00D40CDF"/>
    <w:rsid w:val="00D41BD1"/>
    <w:rsid w:val="00D4203E"/>
    <w:rsid w:val="00D421AC"/>
    <w:rsid w:val="00D42D65"/>
    <w:rsid w:val="00D435DF"/>
    <w:rsid w:val="00D435FE"/>
    <w:rsid w:val="00D44352"/>
    <w:rsid w:val="00D45E57"/>
    <w:rsid w:val="00D45F5F"/>
    <w:rsid w:val="00D462CC"/>
    <w:rsid w:val="00D478DE"/>
    <w:rsid w:val="00D478E0"/>
    <w:rsid w:val="00D47D62"/>
    <w:rsid w:val="00D5001C"/>
    <w:rsid w:val="00D51891"/>
    <w:rsid w:val="00D55DC6"/>
    <w:rsid w:val="00D56521"/>
    <w:rsid w:val="00D56DEF"/>
    <w:rsid w:val="00D57190"/>
    <w:rsid w:val="00D5726B"/>
    <w:rsid w:val="00D57833"/>
    <w:rsid w:val="00D600EF"/>
    <w:rsid w:val="00D607F6"/>
    <w:rsid w:val="00D60B66"/>
    <w:rsid w:val="00D60D62"/>
    <w:rsid w:val="00D61038"/>
    <w:rsid w:val="00D61276"/>
    <w:rsid w:val="00D6154B"/>
    <w:rsid w:val="00D62DC1"/>
    <w:rsid w:val="00D63BC0"/>
    <w:rsid w:val="00D64AA6"/>
    <w:rsid w:val="00D66F1E"/>
    <w:rsid w:val="00D6758F"/>
    <w:rsid w:val="00D67BBC"/>
    <w:rsid w:val="00D7050A"/>
    <w:rsid w:val="00D71298"/>
    <w:rsid w:val="00D715F2"/>
    <w:rsid w:val="00D72484"/>
    <w:rsid w:val="00D73363"/>
    <w:rsid w:val="00D74936"/>
    <w:rsid w:val="00D74A76"/>
    <w:rsid w:val="00D77609"/>
    <w:rsid w:val="00D7786D"/>
    <w:rsid w:val="00D8009B"/>
    <w:rsid w:val="00D80B0F"/>
    <w:rsid w:val="00D819D5"/>
    <w:rsid w:val="00D81DE6"/>
    <w:rsid w:val="00D82560"/>
    <w:rsid w:val="00D84647"/>
    <w:rsid w:val="00D8530B"/>
    <w:rsid w:val="00D858EB"/>
    <w:rsid w:val="00D85B46"/>
    <w:rsid w:val="00D860FA"/>
    <w:rsid w:val="00D86F71"/>
    <w:rsid w:val="00D87328"/>
    <w:rsid w:val="00D87516"/>
    <w:rsid w:val="00D8781A"/>
    <w:rsid w:val="00D91063"/>
    <w:rsid w:val="00D910AA"/>
    <w:rsid w:val="00D91BCD"/>
    <w:rsid w:val="00D91DCE"/>
    <w:rsid w:val="00D93930"/>
    <w:rsid w:val="00D94153"/>
    <w:rsid w:val="00D95075"/>
    <w:rsid w:val="00D9565A"/>
    <w:rsid w:val="00D95C6F"/>
    <w:rsid w:val="00D96576"/>
    <w:rsid w:val="00D97866"/>
    <w:rsid w:val="00DA034D"/>
    <w:rsid w:val="00DA04A0"/>
    <w:rsid w:val="00DA0FD7"/>
    <w:rsid w:val="00DA1A88"/>
    <w:rsid w:val="00DA2356"/>
    <w:rsid w:val="00DA3120"/>
    <w:rsid w:val="00DA365D"/>
    <w:rsid w:val="00DA38E2"/>
    <w:rsid w:val="00DA38F3"/>
    <w:rsid w:val="00DA3A7F"/>
    <w:rsid w:val="00DA4A22"/>
    <w:rsid w:val="00DA4AC0"/>
    <w:rsid w:val="00DA6609"/>
    <w:rsid w:val="00DB100E"/>
    <w:rsid w:val="00DB14FB"/>
    <w:rsid w:val="00DB1D5D"/>
    <w:rsid w:val="00DB2BF8"/>
    <w:rsid w:val="00DB2ED3"/>
    <w:rsid w:val="00DB3255"/>
    <w:rsid w:val="00DB377C"/>
    <w:rsid w:val="00DB4BC1"/>
    <w:rsid w:val="00DB4CCD"/>
    <w:rsid w:val="00DB56F7"/>
    <w:rsid w:val="00DB59DE"/>
    <w:rsid w:val="00DC0008"/>
    <w:rsid w:val="00DC02F9"/>
    <w:rsid w:val="00DC0334"/>
    <w:rsid w:val="00DC0908"/>
    <w:rsid w:val="00DC1460"/>
    <w:rsid w:val="00DC1609"/>
    <w:rsid w:val="00DC1AD5"/>
    <w:rsid w:val="00DC1BDF"/>
    <w:rsid w:val="00DC2088"/>
    <w:rsid w:val="00DC2ECF"/>
    <w:rsid w:val="00DC30C5"/>
    <w:rsid w:val="00DC4328"/>
    <w:rsid w:val="00DC455C"/>
    <w:rsid w:val="00DC4CF7"/>
    <w:rsid w:val="00DC54DB"/>
    <w:rsid w:val="00DC5FF2"/>
    <w:rsid w:val="00DC6D73"/>
    <w:rsid w:val="00DC7366"/>
    <w:rsid w:val="00DD05A7"/>
    <w:rsid w:val="00DD07C5"/>
    <w:rsid w:val="00DD0D86"/>
    <w:rsid w:val="00DD0E50"/>
    <w:rsid w:val="00DD1F5D"/>
    <w:rsid w:val="00DD207E"/>
    <w:rsid w:val="00DD231A"/>
    <w:rsid w:val="00DD263D"/>
    <w:rsid w:val="00DD29CB"/>
    <w:rsid w:val="00DD2E99"/>
    <w:rsid w:val="00DD32CA"/>
    <w:rsid w:val="00DD39EE"/>
    <w:rsid w:val="00DD39F0"/>
    <w:rsid w:val="00DD3AB1"/>
    <w:rsid w:val="00DD4A92"/>
    <w:rsid w:val="00DD4F3E"/>
    <w:rsid w:val="00DD51BB"/>
    <w:rsid w:val="00DD6D43"/>
    <w:rsid w:val="00DD7936"/>
    <w:rsid w:val="00DD79EB"/>
    <w:rsid w:val="00DE0073"/>
    <w:rsid w:val="00DE020B"/>
    <w:rsid w:val="00DE0B53"/>
    <w:rsid w:val="00DE1272"/>
    <w:rsid w:val="00DE138A"/>
    <w:rsid w:val="00DE24ED"/>
    <w:rsid w:val="00DE2FC9"/>
    <w:rsid w:val="00DE3451"/>
    <w:rsid w:val="00DE434A"/>
    <w:rsid w:val="00DE5175"/>
    <w:rsid w:val="00DE578E"/>
    <w:rsid w:val="00DE63C7"/>
    <w:rsid w:val="00DE6896"/>
    <w:rsid w:val="00DE7399"/>
    <w:rsid w:val="00DE7E0B"/>
    <w:rsid w:val="00DF03BC"/>
    <w:rsid w:val="00DF0840"/>
    <w:rsid w:val="00DF13DD"/>
    <w:rsid w:val="00DF215D"/>
    <w:rsid w:val="00DF4121"/>
    <w:rsid w:val="00DF4308"/>
    <w:rsid w:val="00DF5632"/>
    <w:rsid w:val="00DF5C79"/>
    <w:rsid w:val="00DF5D1D"/>
    <w:rsid w:val="00DF639A"/>
    <w:rsid w:val="00DF66F8"/>
    <w:rsid w:val="00DF7429"/>
    <w:rsid w:val="00DF78ED"/>
    <w:rsid w:val="00E003F7"/>
    <w:rsid w:val="00E00C51"/>
    <w:rsid w:val="00E011FC"/>
    <w:rsid w:val="00E02705"/>
    <w:rsid w:val="00E03241"/>
    <w:rsid w:val="00E05465"/>
    <w:rsid w:val="00E05C6D"/>
    <w:rsid w:val="00E067BA"/>
    <w:rsid w:val="00E07279"/>
    <w:rsid w:val="00E0795E"/>
    <w:rsid w:val="00E115BE"/>
    <w:rsid w:val="00E12D11"/>
    <w:rsid w:val="00E135A5"/>
    <w:rsid w:val="00E13C36"/>
    <w:rsid w:val="00E13CDB"/>
    <w:rsid w:val="00E14E2E"/>
    <w:rsid w:val="00E157AD"/>
    <w:rsid w:val="00E15950"/>
    <w:rsid w:val="00E15BD5"/>
    <w:rsid w:val="00E16B1D"/>
    <w:rsid w:val="00E172F7"/>
    <w:rsid w:val="00E20C90"/>
    <w:rsid w:val="00E20D13"/>
    <w:rsid w:val="00E213A0"/>
    <w:rsid w:val="00E22174"/>
    <w:rsid w:val="00E23351"/>
    <w:rsid w:val="00E24081"/>
    <w:rsid w:val="00E24128"/>
    <w:rsid w:val="00E2467D"/>
    <w:rsid w:val="00E25D6E"/>
    <w:rsid w:val="00E268A3"/>
    <w:rsid w:val="00E2690B"/>
    <w:rsid w:val="00E26926"/>
    <w:rsid w:val="00E2698A"/>
    <w:rsid w:val="00E2770E"/>
    <w:rsid w:val="00E30787"/>
    <w:rsid w:val="00E30B79"/>
    <w:rsid w:val="00E3208D"/>
    <w:rsid w:val="00E3318E"/>
    <w:rsid w:val="00E338FA"/>
    <w:rsid w:val="00E33A60"/>
    <w:rsid w:val="00E34305"/>
    <w:rsid w:val="00E36C83"/>
    <w:rsid w:val="00E37686"/>
    <w:rsid w:val="00E41152"/>
    <w:rsid w:val="00E419C7"/>
    <w:rsid w:val="00E41EDC"/>
    <w:rsid w:val="00E43C6E"/>
    <w:rsid w:val="00E44151"/>
    <w:rsid w:val="00E44477"/>
    <w:rsid w:val="00E44884"/>
    <w:rsid w:val="00E4502F"/>
    <w:rsid w:val="00E50B92"/>
    <w:rsid w:val="00E53837"/>
    <w:rsid w:val="00E53E1F"/>
    <w:rsid w:val="00E53FA5"/>
    <w:rsid w:val="00E54AA3"/>
    <w:rsid w:val="00E54C07"/>
    <w:rsid w:val="00E5514D"/>
    <w:rsid w:val="00E5521F"/>
    <w:rsid w:val="00E55BEA"/>
    <w:rsid w:val="00E55D61"/>
    <w:rsid w:val="00E572E3"/>
    <w:rsid w:val="00E57A3F"/>
    <w:rsid w:val="00E57AD6"/>
    <w:rsid w:val="00E61158"/>
    <w:rsid w:val="00E6126D"/>
    <w:rsid w:val="00E61980"/>
    <w:rsid w:val="00E61C02"/>
    <w:rsid w:val="00E61E8D"/>
    <w:rsid w:val="00E62983"/>
    <w:rsid w:val="00E63002"/>
    <w:rsid w:val="00E6307A"/>
    <w:rsid w:val="00E63B57"/>
    <w:rsid w:val="00E64410"/>
    <w:rsid w:val="00E64F98"/>
    <w:rsid w:val="00E6617D"/>
    <w:rsid w:val="00E663BA"/>
    <w:rsid w:val="00E66498"/>
    <w:rsid w:val="00E66A87"/>
    <w:rsid w:val="00E66D08"/>
    <w:rsid w:val="00E672AA"/>
    <w:rsid w:val="00E67556"/>
    <w:rsid w:val="00E67BE7"/>
    <w:rsid w:val="00E67C8A"/>
    <w:rsid w:val="00E67EDE"/>
    <w:rsid w:val="00E7021D"/>
    <w:rsid w:val="00E710E9"/>
    <w:rsid w:val="00E716BA"/>
    <w:rsid w:val="00E72400"/>
    <w:rsid w:val="00E728EE"/>
    <w:rsid w:val="00E747E9"/>
    <w:rsid w:val="00E74A56"/>
    <w:rsid w:val="00E74C82"/>
    <w:rsid w:val="00E7523A"/>
    <w:rsid w:val="00E752E1"/>
    <w:rsid w:val="00E753CC"/>
    <w:rsid w:val="00E75CEF"/>
    <w:rsid w:val="00E75D4A"/>
    <w:rsid w:val="00E76003"/>
    <w:rsid w:val="00E7645D"/>
    <w:rsid w:val="00E76CD3"/>
    <w:rsid w:val="00E7741A"/>
    <w:rsid w:val="00E77FE2"/>
    <w:rsid w:val="00E812E1"/>
    <w:rsid w:val="00E81553"/>
    <w:rsid w:val="00E81C0C"/>
    <w:rsid w:val="00E82AA2"/>
    <w:rsid w:val="00E83039"/>
    <w:rsid w:val="00E842DC"/>
    <w:rsid w:val="00E85765"/>
    <w:rsid w:val="00E8627C"/>
    <w:rsid w:val="00E90253"/>
    <w:rsid w:val="00E902EE"/>
    <w:rsid w:val="00E90880"/>
    <w:rsid w:val="00E90AB8"/>
    <w:rsid w:val="00E90E08"/>
    <w:rsid w:val="00E91ECE"/>
    <w:rsid w:val="00E9322A"/>
    <w:rsid w:val="00E933B8"/>
    <w:rsid w:val="00E9366C"/>
    <w:rsid w:val="00E9544F"/>
    <w:rsid w:val="00E95629"/>
    <w:rsid w:val="00E95FD0"/>
    <w:rsid w:val="00E966CB"/>
    <w:rsid w:val="00E97919"/>
    <w:rsid w:val="00EA0549"/>
    <w:rsid w:val="00EA0C46"/>
    <w:rsid w:val="00EA16C3"/>
    <w:rsid w:val="00EA36D0"/>
    <w:rsid w:val="00EA422D"/>
    <w:rsid w:val="00EA43BF"/>
    <w:rsid w:val="00EA47B9"/>
    <w:rsid w:val="00EA4ADC"/>
    <w:rsid w:val="00EA67DB"/>
    <w:rsid w:val="00EA73EF"/>
    <w:rsid w:val="00EA79EE"/>
    <w:rsid w:val="00EB0796"/>
    <w:rsid w:val="00EB079D"/>
    <w:rsid w:val="00EB5524"/>
    <w:rsid w:val="00EB55A4"/>
    <w:rsid w:val="00EB5F48"/>
    <w:rsid w:val="00EB77A8"/>
    <w:rsid w:val="00EB7C7F"/>
    <w:rsid w:val="00EC0CE2"/>
    <w:rsid w:val="00EC1419"/>
    <w:rsid w:val="00EC1829"/>
    <w:rsid w:val="00EC2C8F"/>
    <w:rsid w:val="00EC3FA7"/>
    <w:rsid w:val="00EC4F61"/>
    <w:rsid w:val="00EC59D7"/>
    <w:rsid w:val="00EC79E6"/>
    <w:rsid w:val="00ED0E0F"/>
    <w:rsid w:val="00ED11E0"/>
    <w:rsid w:val="00ED1B77"/>
    <w:rsid w:val="00ED2066"/>
    <w:rsid w:val="00ED2572"/>
    <w:rsid w:val="00ED2E12"/>
    <w:rsid w:val="00ED3FA7"/>
    <w:rsid w:val="00ED5573"/>
    <w:rsid w:val="00ED5667"/>
    <w:rsid w:val="00ED65D7"/>
    <w:rsid w:val="00ED6E78"/>
    <w:rsid w:val="00ED70AC"/>
    <w:rsid w:val="00ED7128"/>
    <w:rsid w:val="00ED7E6B"/>
    <w:rsid w:val="00ED7FC5"/>
    <w:rsid w:val="00EE0343"/>
    <w:rsid w:val="00EE132C"/>
    <w:rsid w:val="00EE28E3"/>
    <w:rsid w:val="00EE2D58"/>
    <w:rsid w:val="00EE3EAA"/>
    <w:rsid w:val="00EE40B6"/>
    <w:rsid w:val="00EE6358"/>
    <w:rsid w:val="00EE6BA6"/>
    <w:rsid w:val="00EE7080"/>
    <w:rsid w:val="00EE715C"/>
    <w:rsid w:val="00EE7965"/>
    <w:rsid w:val="00EE7B46"/>
    <w:rsid w:val="00EF073C"/>
    <w:rsid w:val="00EF1014"/>
    <w:rsid w:val="00EF13D1"/>
    <w:rsid w:val="00EF1B67"/>
    <w:rsid w:val="00EF2763"/>
    <w:rsid w:val="00EF29A3"/>
    <w:rsid w:val="00EF439F"/>
    <w:rsid w:val="00EF4897"/>
    <w:rsid w:val="00EF4D90"/>
    <w:rsid w:val="00EF51EB"/>
    <w:rsid w:val="00EF5410"/>
    <w:rsid w:val="00EF5AE2"/>
    <w:rsid w:val="00EF5F98"/>
    <w:rsid w:val="00EF6EB0"/>
    <w:rsid w:val="00EF7393"/>
    <w:rsid w:val="00EF795D"/>
    <w:rsid w:val="00EF7D3D"/>
    <w:rsid w:val="00F0249D"/>
    <w:rsid w:val="00F02901"/>
    <w:rsid w:val="00F029AD"/>
    <w:rsid w:val="00F03CA9"/>
    <w:rsid w:val="00F04DA8"/>
    <w:rsid w:val="00F04E47"/>
    <w:rsid w:val="00F051D1"/>
    <w:rsid w:val="00F07123"/>
    <w:rsid w:val="00F112E4"/>
    <w:rsid w:val="00F1323E"/>
    <w:rsid w:val="00F13B8C"/>
    <w:rsid w:val="00F14CBB"/>
    <w:rsid w:val="00F1501F"/>
    <w:rsid w:val="00F16001"/>
    <w:rsid w:val="00F1750B"/>
    <w:rsid w:val="00F17983"/>
    <w:rsid w:val="00F222D8"/>
    <w:rsid w:val="00F22BBD"/>
    <w:rsid w:val="00F238C6"/>
    <w:rsid w:val="00F23A1C"/>
    <w:rsid w:val="00F24111"/>
    <w:rsid w:val="00F251A3"/>
    <w:rsid w:val="00F2594A"/>
    <w:rsid w:val="00F25B4E"/>
    <w:rsid w:val="00F269FA"/>
    <w:rsid w:val="00F26CFB"/>
    <w:rsid w:val="00F26F4C"/>
    <w:rsid w:val="00F2726C"/>
    <w:rsid w:val="00F27827"/>
    <w:rsid w:val="00F304D5"/>
    <w:rsid w:val="00F30CB3"/>
    <w:rsid w:val="00F314BE"/>
    <w:rsid w:val="00F33DE7"/>
    <w:rsid w:val="00F3433D"/>
    <w:rsid w:val="00F34590"/>
    <w:rsid w:val="00F34A32"/>
    <w:rsid w:val="00F34AB4"/>
    <w:rsid w:val="00F350E3"/>
    <w:rsid w:val="00F35F44"/>
    <w:rsid w:val="00F368DB"/>
    <w:rsid w:val="00F369D6"/>
    <w:rsid w:val="00F4099B"/>
    <w:rsid w:val="00F41824"/>
    <w:rsid w:val="00F41ECD"/>
    <w:rsid w:val="00F43757"/>
    <w:rsid w:val="00F43B6C"/>
    <w:rsid w:val="00F43C91"/>
    <w:rsid w:val="00F44EA6"/>
    <w:rsid w:val="00F45017"/>
    <w:rsid w:val="00F454C7"/>
    <w:rsid w:val="00F45D1A"/>
    <w:rsid w:val="00F5034E"/>
    <w:rsid w:val="00F518DE"/>
    <w:rsid w:val="00F5194E"/>
    <w:rsid w:val="00F51AB4"/>
    <w:rsid w:val="00F51CA9"/>
    <w:rsid w:val="00F5276B"/>
    <w:rsid w:val="00F527F1"/>
    <w:rsid w:val="00F533A9"/>
    <w:rsid w:val="00F54CDA"/>
    <w:rsid w:val="00F54F9E"/>
    <w:rsid w:val="00F55686"/>
    <w:rsid w:val="00F55B23"/>
    <w:rsid w:val="00F57AFD"/>
    <w:rsid w:val="00F6076A"/>
    <w:rsid w:val="00F60B6B"/>
    <w:rsid w:val="00F62D62"/>
    <w:rsid w:val="00F62DD9"/>
    <w:rsid w:val="00F63122"/>
    <w:rsid w:val="00F63DAD"/>
    <w:rsid w:val="00F63DF6"/>
    <w:rsid w:val="00F6407E"/>
    <w:rsid w:val="00F64226"/>
    <w:rsid w:val="00F64793"/>
    <w:rsid w:val="00F65331"/>
    <w:rsid w:val="00F664D3"/>
    <w:rsid w:val="00F6676C"/>
    <w:rsid w:val="00F67CE3"/>
    <w:rsid w:val="00F710B6"/>
    <w:rsid w:val="00F72A3B"/>
    <w:rsid w:val="00F74C5A"/>
    <w:rsid w:val="00F75122"/>
    <w:rsid w:val="00F75513"/>
    <w:rsid w:val="00F8002C"/>
    <w:rsid w:val="00F8097A"/>
    <w:rsid w:val="00F80E76"/>
    <w:rsid w:val="00F80FF8"/>
    <w:rsid w:val="00F8203F"/>
    <w:rsid w:val="00F82DA3"/>
    <w:rsid w:val="00F838F4"/>
    <w:rsid w:val="00F84C83"/>
    <w:rsid w:val="00F850B8"/>
    <w:rsid w:val="00F86633"/>
    <w:rsid w:val="00F86BD9"/>
    <w:rsid w:val="00F86E2C"/>
    <w:rsid w:val="00F87116"/>
    <w:rsid w:val="00F8716E"/>
    <w:rsid w:val="00F9198C"/>
    <w:rsid w:val="00F91C37"/>
    <w:rsid w:val="00F935F4"/>
    <w:rsid w:val="00F93736"/>
    <w:rsid w:val="00F9419E"/>
    <w:rsid w:val="00F94EC3"/>
    <w:rsid w:val="00F95DD3"/>
    <w:rsid w:val="00F95FE2"/>
    <w:rsid w:val="00F964CA"/>
    <w:rsid w:val="00F9754C"/>
    <w:rsid w:val="00FA041A"/>
    <w:rsid w:val="00FA0810"/>
    <w:rsid w:val="00FA0A0E"/>
    <w:rsid w:val="00FA16DA"/>
    <w:rsid w:val="00FA1CFE"/>
    <w:rsid w:val="00FA287F"/>
    <w:rsid w:val="00FA29E0"/>
    <w:rsid w:val="00FA2ADB"/>
    <w:rsid w:val="00FA3AB1"/>
    <w:rsid w:val="00FA3BAA"/>
    <w:rsid w:val="00FA5157"/>
    <w:rsid w:val="00FA55C5"/>
    <w:rsid w:val="00FA6720"/>
    <w:rsid w:val="00FA72A2"/>
    <w:rsid w:val="00FA79C4"/>
    <w:rsid w:val="00FB002B"/>
    <w:rsid w:val="00FB0A63"/>
    <w:rsid w:val="00FB1179"/>
    <w:rsid w:val="00FB20F2"/>
    <w:rsid w:val="00FB3AA0"/>
    <w:rsid w:val="00FB3F2D"/>
    <w:rsid w:val="00FB48F6"/>
    <w:rsid w:val="00FB5AA8"/>
    <w:rsid w:val="00FB6AC3"/>
    <w:rsid w:val="00FB71D8"/>
    <w:rsid w:val="00FB76BF"/>
    <w:rsid w:val="00FC00D7"/>
    <w:rsid w:val="00FC0132"/>
    <w:rsid w:val="00FC0ED3"/>
    <w:rsid w:val="00FC1DA8"/>
    <w:rsid w:val="00FC2866"/>
    <w:rsid w:val="00FC2DE9"/>
    <w:rsid w:val="00FC433F"/>
    <w:rsid w:val="00FC4955"/>
    <w:rsid w:val="00FC4B71"/>
    <w:rsid w:val="00FC6106"/>
    <w:rsid w:val="00FC6400"/>
    <w:rsid w:val="00FC66B5"/>
    <w:rsid w:val="00FC6AEA"/>
    <w:rsid w:val="00FC6D25"/>
    <w:rsid w:val="00FC6F4F"/>
    <w:rsid w:val="00FC72C2"/>
    <w:rsid w:val="00FC7EB2"/>
    <w:rsid w:val="00FD07CE"/>
    <w:rsid w:val="00FD08F2"/>
    <w:rsid w:val="00FD08F4"/>
    <w:rsid w:val="00FD0CDD"/>
    <w:rsid w:val="00FD13F7"/>
    <w:rsid w:val="00FD3071"/>
    <w:rsid w:val="00FD3359"/>
    <w:rsid w:val="00FD3B78"/>
    <w:rsid w:val="00FD44AF"/>
    <w:rsid w:val="00FD4D8D"/>
    <w:rsid w:val="00FD4DEE"/>
    <w:rsid w:val="00FD4E5B"/>
    <w:rsid w:val="00FD5497"/>
    <w:rsid w:val="00FD5A6F"/>
    <w:rsid w:val="00FD6B73"/>
    <w:rsid w:val="00FD6E2D"/>
    <w:rsid w:val="00FD6F5B"/>
    <w:rsid w:val="00FD7535"/>
    <w:rsid w:val="00FD78DD"/>
    <w:rsid w:val="00FE0C29"/>
    <w:rsid w:val="00FE124E"/>
    <w:rsid w:val="00FE1C79"/>
    <w:rsid w:val="00FE270A"/>
    <w:rsid w:val="00FE272E"/>
    <w:rsid w:val="00FE27D1"/>
    <w:rsid w:val="00FE3A8F"/>
    <w:rsid w:val="00FE4869"/>
    <w:rsid w:val="00FE72C9"/>
    <w:rsid w:val="00FE750E"/>
    <w:rsid w:val="00FE7E2F"/>
    <w:rsid w:val="00FF071A"/>
    <w:rsid w:val="00FF1264"/>
    <w:rsid w:val="00FF2997"/>
    <w:rsid w:val="00FF2BFF"/>
    <w:rsid w:val="00FF401D"/>
    <w:rsid w:val="00FF507D"/>
    <w:rsid w:val="00FF5378"/>
    <w:rsid w:val="00FF5423"/>
    <w:rsid w:val="00FF5DDA"/>
    <w:rsid w:val="00FF621B"/>
    <w:rsid w:val="00FF6FBB"/>
    <w:rsid w:val="00FF7244"/>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A351D6"/>
  <w15:docId w15:val="{852D23A2-C630-48D1-AA4C-5EFA88D58C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t-EE" w:eastAsia="et-E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512C"/>
    <w:pPr>
      <w:spacing w:after="0" w:line="240" w:lineRule="auto"/>
      <w:jc w:val="both"/>
    </w:pPr>
    <w:rPr>
      <w:rFonts w:ascii="Arial" w:hAnsi="Arial" w:cs="Arial"/>
      <w:sz w:val="20"/>
      <w:szCs w:val="20"/>
    </w:rPr>
  </w:style>
  <w:style w:type="paragraph" w:styleId="Heading1">
    <w:name w:val="heading 1"/>
    <w:basedOn w:val="Normal"/>
    <w:next w:val="Normal"/>
    <w:link w:val="Heading1Char"/>
    <w:uiPriority w:val="9"/>
    <w:qFormat/>
    <w:rsid w:val="00EE715C"/>
    <w:pPr>
      <w:keepNext/>
      <w:keepLines/>
      <w:spacing w:before="480"/>
      <w:outlineLvl w:val="0"/>
    </w:pPr>
    <w:rPr>
      <w:rFonts w:eastAsiaTheme="majorEastAsia" w:cstheme="majorBidi"/>
      <w:b/>
      <w:bCs/>
      <w:szCs w:val="28"/>
    </w:rPr>
  </w:style>
  <w:style w:type="paragraph" w:styleId="Heading2">
    <w:name w:val="heading 2"/>
    <w:basedOn w:val="Normal"/>
    <w:next w:val="Normal"/>
    <w:link w:val="Heading2Char"/>
    <w:uiPriority w:val="9"/>
    <w:unhideWhenUsed/>
    <w:qFormat/>
    <w:rsid w:val="00C54EEA"/>
    <w:pPr>
      <w:keepNext/>
      <w:keepLines/>
      <w:spacing w:before="200"/>
      <w:outlineLvl w:val="1"/>
    </w:pPr>
    <w:rPr>
      <w:rFonts w:eastAsiaTheme="majorEastAsia" w:cstheme="majorBidi"/>
      <w:bCs/>
      <w:szCs w:val="26"/>
      <w:u w:val="single"/>
    </w:rPr>
  </w:style>
  <w:style w:type="paragraph" w:styleId="Heading3">
    <w:name w:val="heading 3"/>
    <w:basedOn w:val="Normal"/>
    <w:next w:val="Normal"/>
    <w:link w:val="Heading3Char"/>
    <w:uiPriority w:val="9"/>
    <w:unhideWhenUsed/>
    <w:qFormat/>
    <w:rsid w:val="00502A7D"/>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502A7D"/>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502A7D"/>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unhideWhenUsed/>
    <w:qFormat/>
    <w:rsid w:val="00502A7D"/>
    <w:pPr>
      <w:keepNext/>
      <w:keepLines/>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unhideWhenUsed/>
    <w:qFormat/>
    <w:rsid w:val="0057512C"/>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E715C"/>
    <w:rPr>
      <w:rFonts w:ascii="Arial" w:eastAsiaTheme="majorEastAsia" w:hAnsi="Arial" w:cstheme="majorBidi"/>
      <w:b/>
      <w:bCs/>
      <w:szCs w:val="28"/>
    </w:rPr>
  </w:style>
  <w:style w:type="character" w:customStyle="1" w:styleId="Heading2Char">
    <w:name w:val="Heading 2 Char"/>
    <w:basedOn w:val="DefaultParagraphFont"/>
    <w:link w:val="Heading2"/>
    <w:uiPriority w:val="9"/>
    <w:rsid w:val="00C54EEA"/>
    <w:rPr>
      <w:rFonts w:ascii="Arial" w:eastAsiaTheme="majorEastAsia" w:hAnsi="Arial" w:cstheme="majorBidi"/>
      <w:bCs/>
      <w:sz w:val="20"/>
      <w:szCs w:val="26"/>
      <w:u w:val="single"/>
    </w:rPr>
  </w:style>
  <w:style w:type="paragraph" w:styleId="BalloonText">
    <w:name w:val="Balloon Text"/>
    <w:basedOn w:val="Normal"/>
    <w:link w:val="BalloonTextChar"/>
    <w:uiPriority w:val="99"/>
    <w:semiHidden/>
    <w:unhideWhenUsed/>
    <w:rsid w:val="00EE7080"/>
    <w:rPr>
      <w:rFonts w:ascii="Tahoma" w:hAnsi="Tahoma" w:cs="Tahoma"/>
      <w:sz w:val="16"/>
      <w:szCs w:val="16"/>
    </w:rPr>
  </w:style>
  <w:style w:type="character" w:customStyle="1" w:styleId="BalloonTextChar">
    <w:name w:val="Balloon Text Char"/>
    <w:basedOn w:val="DefaultParagraphFont"/>
    <w:link w:val="BalloonText"/>
    <w:uiPriority w:val="99"/>
    <w:semiHidden/>
    <w:rsid w:val="00EE7080"/>
    <w:rPr>
      <w:rFonts w:ascii="Tahoma" w:hAnsi="Tahoma" w:cs="Tahoma"/>
      <w:sz w:val="16"/>
      <w:szCs w:val="16"/>
    </w:rPr>
  </w:style>
  <w:style w:type="paragraph" w:styleId="ListParagraph">
    <w:name w:val="List Paragraph"/>
    <w:basedOn w:val="Normal"/>
    <w:uiPriority w:val="34"/>
    <w:qFormat/>
    <w:rsid w:val="00EE7080"/>
    <w:pPr>
      <w:ind w:left="720"/>
      <w:contextualSpacing/>
    </w:pPr>
  </w:style>
  <w:style w:type="paragraph" w:styleId="TOCHeading">
    <w:name w:val="TOC Heading"/>
    <w:basedOn w:val="Heading1"/>
    <w:next w:val="Normal"/>
    <w:uiPriority w:val="39"/>
    <w:unhideWhenUsed/>
    <w:qFormat/>
    <w:rsid w:val="00EE7080"/>
    <w:pPr>
      <w:outlineLvl w:val="9"/>
    </w:pPr>
    <w:rPr>
      <w:lang w:val="en-US"/>
    </w:rPr>
  </w:style>
  <w:style w:type="paragraph" w:styleId="TOC1">
    <w:name w:val="toc 1"/>
    <w:basedOn w:val="Normal"/>
    <w:next w:val="Normal"/>
    <w:autoRedefine/>
    <w:uiPriority w:val="39"/>
    <w:unhideWhenUsed/>
    <w:rsid w:val="00AE5182"/>
    <w:pPr>
      <w:tabs>
        <w:tab w:val="left" w:pos="440"/>
        <w:tab w:val="right" w:leader="dot" w:pos="9062"/>
      </w:tabs>
      <w:spacing w:after="100"/>
      <w:jc w:val="left"/>
    </w:pPr>
    <w:rPr>
      <w:bCs/>
      <w:noProof/>
    </w:rPr>
  </w:style>
  <w:style w:type="paragraph" w:styleId="TOC2">
    <w:name w:val="toc 2"/>
    <w:basedOn w:val="Normal"/>
    <w:next w:val="Normal"/>
    <w:autoRedefine/>
    <w:uiPriority w:val="39"/>
    <w:unhideWhenUsed/>
    <w:rsid w:val="006C020E"/>
    <w:pPr>
      <w:tabs>
        <w:tab w:val="left" w:pos="1100"/>
        <w:tab w:val="right" w:leader="dot" w:pos="9062"/>
      </w:tabs>
      <w:spacing w:after="100"/>
      <w:ind w:left="221"/>
      <w:jc w:val="left"/>
    </w:pPr>
  </w:style>
  <w:style w:type="character" w:styleId="Hyperlink">
    <w:name w:val="Hyperlink"/>
    <w:basedOn w:val="DefaultParagraphFont"/>
    <w:uiPriority w:val="99"/>
    <w:unhideWhenUsed/>
    <w:rsid w:val="00EE7080"/>
    <w:rPr>
      <w:color w:val="0000FF" w:themeColor="hyperlink"/>
      <w:u w:val="single"/>
    </w:rPr>
  </w:style>
  <w:style w:type="paragraph" w:styleId="Header">
    <w:name w:val="header"/>
    <w:basedOn w:val="Normal"/>
    <w:link w:val="HeaderChar"/>
    <w:uiPriority w:val="99"/>
    <w:unhideWhenUsed/>
    <w:rsid w:val="00EE7080"/>
    <w:pPr>
      <w:tabs>
        <w:tab w:val="center" w:pos="4536"/>
        <w:tab w:val="right" w:pos="9072"/>
      </w:tabs>
    </w:pPr>
  </w:style>
  <w:style w:type="character" w:customStyle="1" w:styleId="HeaderChar">
    <w:name w:val="Header Char"/>
    <w:basedOn w:val="DefaultParagraphFont"/>
    <w:link w:val="Header"/>
    <w:uiPriority w:val="99"/>
    <w:rsid w:val="00EE7080"/>
  </w:style>
  <w:style w:type="paragraph" w:styleId="Footer">
    <w:name w:val="footer"/>
    <w:basedOn w:val="Normal"/>
    <w:link w:val="FooterChar"/>
    <w:uiPriority w:val="99"/>
    <w:unhideWhenUsed/>
    <w:rsid w:val="00EE7080"/>
    <w:pPr>
      <w:tabs>
        <w:tab w:val="center" w:pos="4536"/>
        <w:tab w:val="right" w:pos="9072"/>
      </w:tabs>
    </w:pPr>
  </w:style>
  <w:style w:type="character" w:customStyle="1" w:styleId="FooterChar">
    <w:name w:val="Footer Char"/>
    <w:basedOn w:val="DefaultParagraphFont"/>
    <w:link w:val="Footer"/>
    <w:uiPriority w:val="99"/>
    <w:rsid w:val="00EE7080"/>
  </w:style>
  <w:style w:type="character" w:styleId="Emphasis">
    <w:name w:val="Emphasis"/>
    <w:basedOn w:val="DefaultParagraphFont"/>
    <w:uiPriority w:val="20"/>
    <w:qFormat/>
    <w:rsid w:val="00EE7080"/>
    <w:rPr>
      <w:i/>
      <w:iCs/>
    </w:rPr>
  </w:style>
  <w:style w:type="character" w:customStyle="1" w:styleId="tekst4">
    <w:name w:val="tekst4"/>
    <w:basedOn w:val="DefaultParagraphFont"/>
    <w:rsid w:val="00EE7080"/>
  </w:style>
  <w:style w:type="paragraph" w:styleId="BodyText">
    <w:name w:val="Body Text"/>
    <w:basedOn w:val="Normal"/>
    <w:link w:val="BodyTextChar"/>
    <w:rsid w:val="00EE7080"/>
    <w:pPr>
      <w:suppressAutoHyphens/>
      <w:spacing w:after="120"/>
    </w:pPr>
    <w:rPr>
      <w:rFonts w:eastAsia="Times New Roman"/>
      <w:sz w:val="24"/>
      <w:szCs w:val="24"/>
      <w:lang w:eastAsia="ar-SA"/>
    </w:rPr>
  </w:style>
  <w:style w:type="character" w:customStyle="1" w:styleId="BodyTextChar">
    <w:name w:val="Body Text Char"/>
    <w:basedOn w:val="DefaultParagraphFont"/>
    <w:link w:val="BodyText"/>
    <w:rsid w:val="00EE7080"/>
    <w:rPr>
      <w:rFonts w:ascii="Arial" w:eastAsia="Times New Roman" w:hAnsi="Arial" w:cs="Arial"/>
      <w:sz w:val="24"/>
      <w:szCs w:val="24"/>
      <w:lang w:eastAsia="ar-SA"/>
    </w:rPr>
  </w:style>
  <w:style w:type="table" w:styleId="TableGrid">
    <w:name w:val="Table Grid"/>
    <w:basedOn w:val="TableNormal"/>
    <w:uiPriority w:val="59"/>
    <w:rsid w:val="00EE70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satz-Standardschriftart">
    <w:name w:val="Absatz-Standardschriftart"/>
    <w:rsid w:val="00EE7080"/>
  </w:style>
  <w:style w:type="paragraph" w:customStyle="1" w:styleId="Default">
    <w:name w:val="Default"/>
    <w:rsid w:val="0067063A"/>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loetelumulliga-EntecstandardMrk">
    <w:name w:val="loetelu mulliga - Entec standard Märk"/>
    <w:basedOn w:val="Normal"/>
    <w:rsid w:val="00201C2D"/>
    <w:pPr>
      <w:numPr>
        <w:numId w:val="4"/>
      </w:numPr>
      <w:suppressAutoHyphens/>
    </w:pPr>
    <w:rPr>
      <w:rFonts w:ascii="Times New Roman" w:eastAsia="Times New Roman" w:hAnsi="Times New Roman" w:cs="Times New Roman"/>
      <w:sz w:val="24"/>
      <w:szCs w:val="24"/>
      <w:lang w:eastAsia="ar-SA"/>
    </w:rPr>
  </w:style>
  <w:style w:type="paragraph" w:customStyle="1" w:styleId="C1PlainText">
    <w:name w:val="C1 Plain Text"/>
    <w:basedOn w:val="Normal"/>
    <w:link w:val="C1PlainTextChar"/>
    <w:rsid w:val="00201C2D"/>
    <w:pPr>
      <w:suppressAutoHyphens/>
      <w:overflowPunct w:val="0"/>
      <w:autoSpaceDE w:val="0"/>
      <w:spacing w:before="120" w:after="120"/>
      <w:ind w:left="1298"/>
      <w:textAlignment w:val="baseline"/>
    </w:pPr>
    <w:rPr>
      <w:rFonts w:ascii="Times New Roman" w:eastAsia="Times New Roman" w:hAnsi="Times New Roman" w:cs="Times New Roman"/>
      <w:sz w:val="24"/>
      <w:lang w:eastAsia="ar-SA"/>
    </w:rPr>
  </w:style>
  <w:style w:type="character" w:styleId="CommentReference">
    <w:name w:val="annotation reference"/>
    <w:basedOn w:val="DefaultParagraphFont"/>
    <w:uiPriority w:val="99"/>
    <w:semiHidden/>
    <w:unhideWhenUsed/>
    <w:rsid w:val="0042209C"/>
    <w:rPr>
      <w:sz w:val="16"/>
      <w:szCs w:val="16"/>
    </w:rPr>
  </w:style>
  <w:style w:type="paragraph" w:styleId="CommentText">
    <w:name w:val="annotation text"/>
    <w:basedOn w:val="Normal"/>
    <w:link w:val="CommentTextChar"/>
    <w:uiPriority w:val="99"/>
    <w:unhideWhenUsed/>
    <w:rsid w:val="0042209C"/>
  </w:style>
  <w:style w:type="character" w:customStyle="1" w:styleId="CommentTextChar">
    <w:name w:val="Comment Text Char"/>
    <w:basedOn w:val="DefaultParagraphFont"/>
    <w:link w:val="CommentText"/>
    <w:uiPriority w:val="99"/>
    <w:rsid w:val="0042209C"/>
    <w:rPr>
      <w:sz w:val="20"/>
      <w:szCs w:val="20"/>
    </w:rPr>
  </w:style>
  <w:style w:type="paragraph" w:styleId="CommentSubject">
    <w:name w:val="annotation subject"/>
    <w:basedOn w:val="CommentText"/>
    <w:next w:val="CommentText"/>
    <w:link w:val="CommentSubjectChar"/>
    <w:uiPriority w:val="99"/>
    <w:semiHidden/>
    <w:unhideWhenUsed/>
    <w:rsid w:val="0042209C"/>
    <w:rPr>
      <w:b/>
      <w:bCs/>
    </w:rPr>
  </w:style>
  <w:style w:type="character" w:customStyle="1" w:styleId="CommentSubjectChar">
    <w:name w:val="Comment Subject Char"/>
    <w:basedOn w:val="CommentTextChar"/>
    <w:link w:val="CommentSubject"/>
    <w:uiPriority w:val="99"/>
    <w:semiHidden/>
    <w:rsid w:val="0042209C"/>
    <w:rPr>
      <w:b/>
      <w:bCs/>
      <w:sz w:val="20"/>
      <w:szCs w:val="20"/>
    </w:rPr>
  </w:style>
  <w:style w:type="paragraph" w:customStyle="1" w:styleId="TEKST">
    <w:name w:val="TEKST"/>
    <w:basedOn w:val="Normal"/>
    <w:link w:val="TEKSTChar"/>
    <w:qFormat/>
    <w:rsid w:val="00602D5B"/>
    <w:pPr>
      <w:spacing w:before="100" w:beforeAutospacing="1" w:after="100" w:afterAutospacing="1" w:line="240" w:lineRule="atLeast"/>
    </w:pPr>
    <w:rPr>
      <w:spacing w:val="10"/>
      <w:szCs w:val="28"/>
    </w:rPr>
  </w:style>
  <w:style w:type="character" w:customStyle="1" w:styleId="TEKSTChar">
    <w:name w:val="TEKST Char"/>
    <w:basedOn w:val="DefaultParagraphFont"/>
    <w:link w:val="TEKST"/>
    <w:rsid w:val="00602D5B"/>
    <w:rPr>
      <w:rFonts w:ascii="Arial" w:hAnsi="Arial"/>
      <w:spacing w:val="10"/>
      <w:sz w:val="20"/>
      <w:szCs w:val="28"/>
    </w:rPr>
  </w:style>
  <w:style w:type="paragraph" w:styleId="NoSpacing">
    <w:name w:val="No Spacing"/>
    <w:link w:val="NoSpacingChar"/>
    <w:uiPriority w:val="1"/>
    <w:qFormat/>
    <w:rsid w:val="009D3736"/>
    <w:pPr>
      <w:spacing w:after="0" w:line="240" w:lineRule="auto"/>
    </w:pPr>
    <w:rPr>
      <w:rFonts w:eastAsiaTheme="minorHAnsi"/>
      <w:lang w:eastAsia="en-US"/>
    </w:rPr>
  </w:style>
  <w:style w:type="character" w:customStyle="1" w:styleId="NoSpacingChar">
    <w:name w:val="No Spacing Char"/>
    <w:basedOn w:val="DefaultParagraphFont"/>
    <w:link w:val="NoSpacing"/>
    <w:uiPriority w:val="1"/>
    <w:rsid w:val="009D3736"/>
    <w:rPr>
      <w:rFonts w:eastAsiaTheme="minorHAnsi"/>
      <w:lang w:eastAsia="en-US"/>
    </w:rPr>
  </w:style>
  <w:style w:type="character" w:customStyle="1" w:styleId="Heading3Char">
    <w:name w:val="Heading 3 Char"/>
    <w:basedOn w:val="DefaultParagraphFont"/>
    <w:link w:val="Heading3"/>
    <w:uiPriority w:val="9"/>
    <w:rsid w:val="00502A7D"/>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rsid w:val="00502A7D"/>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rsid w:val="00502A7D"/>
    <w:rPr>
      <w:rFonts w:asciiTheme="majorHAnsi" w:eastAsiaTheme="majorEastAsia" w:hAnsiTheme="majorHAnsi" w:cstheme="majorBidi"/>
      <w:color w:val="365F91" w:themeColor="accent1" w:themeShade="BF"/>
    </w:rPr>
  </w:style>
  <w:style w:type="paragraph" w:styleId="Title">
    <w:name w:val="Title"/>
    <w:basedOn w:val="Normal"/>
    <w:next w:val="Normal"/>
    <w:link w:val="TitleChar"/>
    <w:uiPriority w:val="10"/>
    <w:qFormat/>
    <w:rsid w:val="00502A7D"/>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02A7D"/>
    <w:rPr>
      <w:rFonts w:asciiTheme="majorHAnsi" w:eastAsiaTheme="majorEastAsia" w:hAnsiTheme="majorHAnsi" w:cstheme="majorBidi"/>
      <w:spacing w:val="-10"/>
      <w:kern w:val="28"/>
      <w:sz w:val="56"/>
      <w:szCs w:val="56"/>
    </w:rPr>
  </w:style>
  <w:style w:type="character" w:customStyle="1" w:styleId="Heading6Char">
    <w:name w:val="Heading 6 Char"/>
    <w:basedOn w:val="DefaultParagraphFont"/>
    <w:link w:val="Heading6"/>
    <w:uiPriority w:val="9"/>
    <w:rsid w:val="00502A7D"/>
    <w:rPr>
      <w:rFonts w:asciiTheme="majorHAnsi" w:eastAsiaTheme="majorEastAsia" w:hAnsiTheme="majorHAnsi" w:cstheme="majorBidi"/>
      <w:color w:val="243F60" w:themeColor="accent1" w:themeShade="7F"/>
    </w:rPr>
  </w:style>
  <w:style w:type="character" w:customStyle="1" w:styleId="C1PlainTextChar">
    <w:name w:val="C1 Plain Text Char"/>
    <w:link w:val="C1PlainText"/>
    <w:rsid w:val="00E63002"/>
    <w:rPr>
      <w:rFonts w:ascii="Times New Roman" w:eastAsia="Times New Roman" w:hAnsi="Times New Roman" w:cs="Times New Roman"/>
      <w:sz w:val="24"/>
      <w:szCs w:val="20"/>
      <w:lang w:eastAsia="ar-SA"/>
    </w:rPr>
  </w:style>
  <w:style w:type="character" w:styleId="UnresolvedMention">
    <w:name w:val="Unresolved Mention"/>
    <w:basedOn w:val="DefaultParagraphFont"/>
    <w:uiPriority w:val="99"/>
    <w:semiHidden/>
    <w:unhideWhenUsed/>
    <w:rsid w:val="00D93930"/>
    <w:rPr>
      <w:color w:val="605E5C"/>
      <w:shd w:val="clear" w:color="auto" w:fill="E1DFDD"/>
    </w:rPr>
  </w:style>
  <w:style w:type="character" w:customStyle="1" w:styleId="Heading7Char">
    <w:name w:val="Heading 7 Char"/>
    <w:basedOn w:val="DefaultParagraphFont"/>
    <w:link w:val="Heading7"/>
    <w:uiPriority w:val="9"/>
    <w:rsid w:val="0057512C"/>
    <w:rPr>
      <w:rFonts w:asciiTheme="majorHAnsi" w:eastAsiaTheme="majorEastAsia" w:hAnsiTheme="majorHAnsi" w:cstheme="majorBidi"/>
      <w:i/>
      <w:iCs/>
      <w:color w:val="243F60" w:themeColor="accent1" w:themeShade="7F"/>
      <w:sz w:val="20"/>
      <w:szCs w:val="20"/>
    </w:rPr>
  </w:style>
  <w:style w:type="paragraph" w:customStyle="1" w:styleId="paragraph">
    <w:name w:val="paragraph"/>
    <w:basedOn w:val="Normal"/>
    <w:rsid w:val="00E7645D"/>
    <w:pPr>
      <w:spacing w:before="100" w:beforeAutospacing="1" w:after="100" w:afterAutospacing="1"/>
      <w:jc w:val="left"/>
    </w:pPr>
    <w:rPr>
      <w:rFonts w:ascii="Times New Roman" w:eastAsia="Times New Roman" w:hAnsi="Times New Roman" w:cs="Times New Roman"/>
      <w:sz w:val="24"/>
      <w:szCs w:val="24"/>
    </w:rPr>
  </w:style>
  <w:style w:type="character" w:customStyle="1" w:styleId="normaltextrun">
    <w:name w:val="normaltextrun"/>
    <w:basedOn w:val="DefaultParagraphFont"/>
    <w:rsid w:val="00E7645D"/>
  </w:style>
  <w:style w:type="character" w:customStyle="1" w:styleId="eop">
    <w:name w:val="eop"/>
    <w:basedOn w:val="DefaultParagraphFont"/>
    <w:rsid w:val="00E7645D"/>
  </w:style>
  <w:style w:type="character" w:customStyle="1" w:styleId="ui-provider">
    <w:name w:val="ui-provider"/>
    <w:basedOn w:val="DefaultParagraphFont"/>
    <w:rsid w:val="003B5F37"/>
  </w:style>
  <w:style w:type="paragraph" w:styleId="Revision">
    <w:name w:val="Revision"/>
    <w:hidden/>
    <w:uiPriority w:val="99"/>
    <w:semiHidden/>
    <w:rsid w:val="007B724F"/>
    <w:pPr>
      <w:spacing w:after="0" w:line="240" w:lineRule="auto"/>
    </w:pPr>
    <w:rPr>
      <w:rFonts w:ascii="Arial" w:hAnsi="Arial" w:cs="Arial"/>
      <w:sz w:val="20"/>
      <w:szCs w:val="20"/>
    </w:rPr>
  </w:style>
  <w:style w:type="paragraph" w:styleId="FootnoteText">
    <w:name w:val="footnote text"/>
    <w:basedOn w:val="Normal"/>
    <w:link w:val="FootnoteTextChar"/>
    <w:uiPriority w:val="99"/>
    <w:semiHidden/>
    <w:unhideWhenUsed/>
    <w:rsid w:val="00DD32CA"/>
  </w:style>
  <w:style w:type="character" w:customStyle="1" w:styleId="FootnoteTextChar">
    <w:name w:val="Footnote Text Char"/>
    <w:basedOn w:val="DefaultParagraphFont"/>
    <w:link w:val="FootnoteText"/>
    <w:uiPriority w:val="99"/>
    <w:semiHidden/>
    <w:rsid w:val="00DD32CA"/>
    <w:rPr>
      <w:rFonts w:ascii="Arial" w:hAnsi="Arial" w:cs="Arial"/>
      <w:sz w:val="20"/>
      <w:szCs w:val="20"/>
    </w:rPr>
  </w:style>
  <w:style w:type="character" w:styleId="FootnoteReference">
    <w:name w:val="footnote reference"/>
    <w:basedOn w:val="DefaultParagraphFont"/>
    <w:uiPriority w:val="99"/>
    <w:semiHidden/>
    <w:unhideWhenUsed/>
    <w:rsid w:val="00DD32C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36474">
      <w:bodyDiv w:val="1"/>
      <w:marLeft w:val="0"/>
      <w:marRight w:val="0"/>
      <w:marTop w:val="0"/>
      <w:marBottom w:val="0"/>
      <w:divBdr>
        <w:top w:val="none" w:sz="0" w:space="0" w:color="auto"/>
        <w:left w:val="none" w:sz="0" w:space="0" w:color="auto"/>
        <w:bottom w:val="none" w:sz="0" w:space="0" w:color="auto"/>
        <w:right w:val="none" w:sz="0" w:space="0" w:color="auto"/>
      </w:divBdr>
    </w:div>
    <w:div w:id="225148919">
      <w:bodyDiv w:val="1"/>
      <w:marLeft w:val="0"/>
      <w:marRight w:val="0"/>
      <w:marTop w:val="0"/>
      <w:marBottom w:val="0"/>
      <w:divBdr>
        <w:top w:val="none" w:sz="0" w:space="0" w:color="auto"/>
        <w:left w:val="none" w:sz="0" w:space="0" w:color="auto"/>
        <w:bottom w:val="none" w:sz="0" w:space="0" w:color="auto"/>
        <w:right w:val="none" w:sz="0" w:space="0" w:color="auto"/>
      </w:divBdr>
      <w:divsChild>
        <w:div w:id="611595557">
          <w:marLeft w:val="0"/>
          <w:marRight w:val="0"/>
          <w:marTop w:val="0"/>
          <w:marBottom w:val="0"/>
          <w:divBdr>
            <w:top w:val="none" w:sz="0" w:space="0" w:color="auto"/>
            <w:left w:val="none" w:sz="0" w:space="0" w:color="auto"/>
            <w:bottom w:val="none" w:sz="0" w:space="0" w:color="auto"/>
            <w:right w:val="none" w:sz="0" w:space="0" w:color="auto"/>
          </w:divBdr>
        </w:div>
        <w:div w:id="1592157746">
          <w:marLeft w:val="0"/>
          <w:marRight w:val="0"/>
          <w:marTop w:val="0"/>
          <w:marBottom w:val="0"/>
          <w:divBdr>
            <w:top w:val="none" w:sz="0" w:space="0" w:color="auto"/>
            <w:left w:val="none" w:sz="0" w:space="0" w:color="auto"/>
            <w:bottom w:val="none" w:sz="0" w:space="0" w:color="auto"/>
            <w:right w:val="none" w:sz="0" w:space="0" w:color="auto"/>
          </w:divBdr>
        </w:div>
        <w:div w:id="1060985209">
          <w:marLeft w:val="0"/>
          <w:marRight w:val="0"/>
          <w:marTop w:val="0"/>
          <w:marBottom w:val="0"/>
          <w:divBdr>
            <w:top w:val="none" w:sz="0" w:space="0" w:color="auto"/>
            <w:left w:val="none" w:sz="0" w:space="0" w:color="auto"/>
            <w:bottom w:val="none" w:sz="0" w:space="0" w:color="auto"/>
            <w:right w:val="none" w:sz="0" w:space="0" w:color="auto"/>
          </w:divBdr>
        </w:div>
      </w:divsChild>
    </w:div>
    <w:div w:id="426192671">
      <w:bodyDiv w:val="1"/>
      <w:marLeft w:val="0"/>
      <w:marRight w:val="0"/>
      <w:marTop w:val="0"/>
      <w:marBottom w:val="0"/>
      <w:divBdr>
        <w:top w:val="none" w:sz="0" w:space="0" w:color="auto"/>
        <w:left w:val="none" w:sz="0" w:space="0" w:color="auto"/>
        <w:bottom w:val="none" w:sz="0" w:space="0" w:color="auto"/>
        <w:right w:val="none" w:sz="0" w:space="0" w:color="auto"/>
      </w:divBdr>
    </w:div>
    <w:div w:id="434441235">
      <w:bodyDiv w:val="1"/>
      <w:marLeft w:val="0"/>
      <w:marRight w:val="0"/>
      <w:marTop w:val="0"/>
      <w:marBottom w:val="0"/>
      <w:divBdr>
        <w:top w:val="none" w:sz="0" w:space="0" w:color="auto"/>
        <w:left w:val="none" w:sz="0" w:space="0" w:color="auto"/>
        <w:bottom w:val="none" w:sz="0" w:space="0" w:color="auto"/>
        <w:right w:val="none" w:sz="0" w:space="0" w:color="auto"/>
      </w:divBdr>
      <w:divsChild>
        <w:div w:id="246424700">
          <w:marLeft w:val="0"/>
          <w:marRight w:val="0"/>
          <w:marTop w:val="0"/>
          <w:marBottom w:val="0"/>
          <w:divBdr>
            <w:top w:val="none" w:sz="0" w:space="0" w:color="auto"/>
            <w:left w:val="none" w:sz="0" w:space="0" w:color="auto"/>
            <w:bottom w:val="none" w:sz="0" w:space="0" w:color="auto"/>
            <w:right w:val="none" w:sz="0" w:space="0" w:color="auto"/>
          </w:divBdr>
        </w:div>
        <w:div w:id="688876314">
          <w:marLeft w:val="0"/>
          <w:marRight w:val="0"/>
          <w:marTop w:val="0"/>
          <w:marBottom w:val="0"/>
          <w:divBdr>
            <w:top w:val="none" w:sz="0" w:space="0" w:color="auto"/>
            <w:left w:val="none" w:sz="0" w:space="0" w:color="auto"/>
            <w:bottom w:val="none" w:sz="0" w:space="0" w:color="auto"/>
            <w:right w:val="none" w:sz="0" w:space="0" w:color="auto"/>
          </w:divBdr>
        </w:div>
        <w:div w:id="1837526041">
          <w:marLeft w:val="0"/>
          <w:marRight w:val="0"/>
          <w:marTop w:val="0"/>
          <w:marBottom w:val="0"/>
          <w:divBdr>
            <w:top w:val="none" w:sz="0" w:space="0" w:color="auto"/>
            <w:left w:val="none" w:sz="0" w:space="0" w:color="auto"/>
            <w:bottom w:val="none" w:sz="0" w:space="0" w:color="auto"/>
            <w:right w:val="none" w:sz="0" w:space="0" w:color="auto"/>
          </w:divBdr>
        </w:div>
      </w:divsChild>
    </w:div>
    <w:div w:id="491680896">
      <w:bodyDiv w:val="1"/>
      <w:marLeft w:val="0"/>
      <w:marRight w:val="0"/>
      <w:marTop w:val="0"/>
      <w:marBottom w:val="0"/>
      <w:divBdr>
        <w:top w:val="none" w:sz="0" w:space="0" w:color="auto"/>
        <w:left w:val="none" w:sz="0" w:space="0" w:color="auto"/>
        <w:bottom w:val="none" w:sz="0" w:space="0" w:color="auto"/>
        <w:right w:val="none" w:sz="0" w:space="0" w:color="auto"/>
      </w:divBdr>
    </w:div>
    <w:div w:id="607086245">
      <w:bodyDiv w:val="1"/>
      <w:marLeft w:val="0"/>
      <w:marRight w:val="0"/>
      <w:marTop w:val="0"/>
      <w:marBottom w:val="0"/>
      <w:divBdr>
        <w:top w:val="none" w:sz="0" w:space="0" w:color="auto"/>
        <w:left w:val="none" w:sz="0" w:space="0" w:color="auto"/>
        <w:bottom w:val="none" w:sz="0" w:space="0" w:color="auto"/>
        <w:right w:val="none" w:sz="0" w:space="0" w:color="auto"/>
      </w:divBdr>
    </w:div>
    <w:div w:id="708340309">
      <w:bodyDiv w:val="1"/>
      <w:marLeft w:val="0"/>
      <w:marRight w:val="0"/>
      <w:marTop w:val="0"/>
      <w:marBottom w:val="0"/>
      <w:divBdr>
        <w:top w:val="none" w:sz="0" w:space="0" w:color="auto"/>
        <w:left w:val="none" w:sz="0" w:space="0" w:color="auto"/>
        <w:bottom w:val="none" w:sz="0" w:space="0" w:color="auto"/>
        <w:right w:val="none" w:sz="0" w:space="0" w:color="auto"/>
      </w:divBdr>
    </w:div>
    <w:div w:id="760878339">
      <w:bodyDiv w:val="1"/>
      <w:marLeft w:val="0"/>
      <w:marRight w:val="0"/>
      <w:marTop w:val="0"/>
      <w:marBottom w:val="0"/>
      <w:divBdr>
        <w:top w:val="none" w:sz="0" w:space="0" w:color="auto"/>
        <w:left w:val="none" w:sz="0" w:space="0" w:color="auto"/>
        <w:bottom w:val="none" w:sz="0" w:space="0" w:color="auto"/>
        <w:right w:val="none" w:sz="0" w:space="0" w:color="auto"/>
      </w:divBdr>
      <w:divsChild>
        <w:div w:id="777335466">
          <w:marLeft w:val="0"/>
          <w:marRight w:val="0"/>
          <w:marTop w:val="0"/>
          <w:marBottom w:val="0"/>
          <w:divBdr>
            <w:top w:val="none" w:sz="0" w:space="0" w:color="auto"/>
            <w:left w:val="none" w:sz="0" w:space="0" w:color="auto"/>
            <w:bottom w:val="none" w:sz="0" w:space="0" w:color="auto"/>
            <w:right w:val="none" w:sz="0" w:space="0" w:color="auto"/>
          </w:divBdr>
        </w:div>
        <w:div w:id="1065760514">
          <w:marLeft w:val="0"/>
          <w:marRight w:val="0"/>
          <w:marTop w:val="0"/>
          <w:marBottom w:val="0"/>
          <w:divBdr>
            <w:top w:val="none" w:sz="0" w:space="0" w:color="auto"/>
            <w:left w:val="none" w:sz="0" w:space="0" w:color="auto"/>
            <w:bottom w:val="none" w:sz="0" w:space="0" w:color="auto"/>
            <w:right w:val="none" w:sz="0" w:space="0" w:color="auto"/>
          </w:divBdr>
        </w:div>
        <w:div w:id="1575815731">
          <w:marLeft w:val="0"/>
          <w:marRight w:val="0"/>
          <w:marTop w:val="0"/>
          <w:marBottom w:val="0"/>
          <w:divBdr>
            <w:top w:val="none" w:sz="0" w:space="0" w:color="auto"/>
            <w:left w:val="none" w:sz="0" w:space="0" w:color="auto"/>
            <w:bottom w:val="none" w:sz="0" w:space="0" w:color="auto"/>
            <w:right w:val="none" w:sz="0" w:space="0" w:color="auto"/>
          </w:divBdr>
        </w:div>
        <w:div w:id="1165366405">
          <w:marLeft w:val="0"/>
          <w:marRight w:val="0"/>
          <w:marTop w:val="0"/>
          <w:marBottom w:val="0"/>
          <w:divBdr>
            <w:top w:val="none" w:sz="0" w:space="0" w:color="auto"/>
            <w:left w:val="none" w:sz="0" w:space="0" w:color="auto"/>
            <w:bottom w:val="none" w:sz="0" w:space="0" w:color="auto"/>
            <w:right w:val="none" w:sz="0" w:space="0" w:color="auto"/>
          </w:divBdr>
        </w:div>
        <w:div w:id="1288702062">
          <w:marLeft w:val="0"/>
          <w:marRight w:val="0"/>
          <w:marTop w:val="0"/>
          <w:marBottom w:val="0"/>
          <w:divBdr>
            <w:top w:val="none" w:sz="0" w:space="0" w:color="auto"/>
            <w:left w:val="none" w:sz="0" w:space="0" w:color="auto"/>
            <w:bottom w:val="none" w:sz="0" w:space="0" w:color="auto"/>
            <w:right w:val="none" w:sz="0" w:space="0" w:color="auto"/>
          </w:divBdr>
        </w:div>
        <w:div w:id="2132631146">
          <w:marLeft w:val="0"/>
          <w:marRight w:val="0"/>
          <w:marTop w:val="0"/>
          <w:marBottom w:val="0"/>
          <w:divBdr>
            <w:top w:val="none" w:sz="0" w:space="0" w:color="auto"/>
            <w:left w:val="none" w:sz="0" w:space="0" w:color="auto"/>
            <w:bottom w:val="none" w:sz="0" w:space="0" w:color="auto"/>
            <w:right w:val="none" w:sz="0" w:space="0" w:color="auto"/>
          </w:divBdr>
        </w:div>
      </w:divsChild>
    </w:div>
    <w:div w:id="762187182">
      <w:bodyDiv w:val="1"/>
      <w:marLeft w:val="0"/>
      <w:marRight w:val="0"/>
      <w:marTop w:val="0"/>
      <w:marBottom w:val="0"/>
      <w:divBdr>
        <w:top w:val="none" w:sz="0" w:space="0" w:color="auto"/>
        <w:left w:val="none" w:sz="0" w:space="0" w:color="auto"/>
        <w:bottom w:val="none" w:sz="0" w:space="0" w:color="auto"/>
        <w:right w:val="none" w:sz="0" w:space="0" w:color="auto"/>
      </w:divBdr>
    </w:div>
    <w:div w:id="799962157">
      <w:bodyDiv w:val="1"/>
      <w:marLeft w:val="0"/>
      <w:marRight w:val="0"/>
      <w:marTop w:val="0"/>
      <w:marBottom w:val="0"/>
      <w:divBdr>
        <w:top w:val="none" w:sz="0" w:space="0" w:color="auto"/>
        <w:left w:val="none" w:sz="0" w:space="0" w:color="auto"/>
        <w:bottom w:val="none" w:sz="0" w:space="0" w:color="auto"/>
        <w:right w:val="none" w:sz="0" w:space="0" w:color="auto"/>
      </w:divBdr>
    </w:div>
    <w:div w:id="802889108">
      <w:bodyDiv w:val="1"/>
      <w:marLeft w:val="0"/>
      <w:marRight w:val="0"/>
      <w:marTop w:val="0"/>
      <w:marBottom w:val="0"/>
      <w:divBdr>
        <w:top w:val="none" w:sz="0" w:space="0" w:color="auto"/>
        <w:left w:val="none" w:sz="0" w:space="0" w:color="auto"/>
        <w:bottom w:val="none" w:sz="0" w:space="0" w:color="auto"/>
        <w:right w:val="none" w:sz="0" w:space="0" w:color="auto"/>
      </w:divBdr>
    </w:div>
    <w:div w:id="831142155">
      <w:bodyDiv w:val="1"/>
      <w:marLeft w:val="0"/>
      <w:marRight w:val="0"/>
      <w:marTop w:val="0"/>
      <w:marBottom w:val="0"/>
      <w:divBdr>
        <w:top w:val="none" w:sz="0" w:space="0" w:color="auto"/>
        <w:left w:val="none" w:sz="0" w:space="0" w:color="auto"/>
        <w:bottom w:val="none" w:sz="0" w:space="0" w:color="auto"/>
        <w:right w:val="none" w:sz="0" w:space="0" w:color="auto"/>
      </w:divBdr>
      <w:divsChild>
        <w:div w:id="80760135">
          <w:marLeft w:val="0"/>
          <w:marRight w:val="0"/>
          <w:marTop w:val="0"/>
          <w:marBottom w:val="0"/>
          <w:divBdr>
            <w:top w:val="none" w:sz="0" w:space="0" w:color="auto"/>
            <w:left w:val="none" w:sz="0" w:space="0" w:color="auto"/>
            <w:bottom w:val="none" w:sz="0" w:space="0" w:color="auto"/>
            <w:right w:val="none" w:sz="0" w:space="0" w:color="auto"/>
          </w:divBdr>
        </w:div>
        <w:div w:id="989795632">
          <w:marLeft w:val="0"/>
          <w:marRight w:val="0"/>
          <w:marTop w:val="0"/>
          <w:marBottom w:val="0"/>
          <w:divBdr>
            <w:top w:val="none" w:sz="0" w:space="0" w:color="auto"/>
            <w:left w:val="none" w:sz="0" w:space="0" w:color="auto"/>
            <w:bottom w:val="none" w:sz="0" w:space="0" w:color="auto"/>
            <w:right w:val="none" w:sz="0" w:space="0" w:color="auto"/>
          </w:divBdr>
        </w:div>
        <w:div w:id="1359088806">
          <w:marLeft w:val="0"/>
          <w:marRight w:val="0"/>
          <w:marTop w:val="0"/>
          <w:marBottom w:val="0"/>
          <w:divBdr>
            <w:top w:val="none" w:sz="0" w:space="0" w:color="auto"/>
            <w:left w:val="none" w:sz="0" w:space="0" w:color="auto"/>
            <w:bottom w:val="none" w:sz="0" w:space="0" w:color="auto"/>
            <w:right w:val="none" w:sz="0" w:space="0" w:color="auto"/>
          </w:divBdr>
        </w:div>
        <w:div w:id="1356808440">
          <w:marLeft w:val="0"/>
          <w:marRight w:val="0"/>
          <w:marTop w:val="0"/>
          <w:marBottom w:val="0"/>
          <w:divBdr>
            <w:top w:val="none" w:sz="0" w:space="0" w:color="auto"/>
            <w:left w:val="none" w:sz="0" w:space="0" w:color="auto"/>
            <w:bottom w:val="none" w:sz="0" w:space="0" w:color="auto"/>
            <w:right w:val="none" w:sz="0" w:space="0" w:color="auto"/>
          </w:divBdr>
        </w:div>
        <w:div w:id="140781080">
          <w:marLeft w:val="0"/>
          <w:marRight w:val="0"/>
          <w:marTop w:val="0"/>
          <w:marBottom w:val="0"/>
          <w:divBdr>
            <w:top w:val="none" w:sz="0" w:space="0" w:color="auto"/>
            <w:left w:val="none" w:sz="0" w:space="0" w:color="auto"/>
            <w:bottom w:val="none" w:sz="0" w:space="0" w:color="auto"/>
            <w:right w:val="none" w:sz="0" w:space="0" w:color="auto"/>
          </w:divBdr>
        </w:div>
        <w:div w:id="1899708027">
          <w:marLeft w:val="0"/>
          <w:marRight w:val="0"/>
          <w:marTop w:val="0"/>
          <w:marBottom w:val="0"/>
          <w:divBdr>
            <w:top w:val="none" w:sz="0" w:space="0" w:color="auto"/>
            <w:left w:val="none" w:sz="0" w:space="0" w:color="auto"/>
            <w:bottom w:val="none" w:sz="0" w:space="0" w:color="auto"/>
            <w:right w:val="none" w:sz="0" w:space="0" w:color="auto"/>
          </w:divBdr>
        </w:div>
        <w:div w:id="421298139">
          <w:marLeft w:val="0"/>
          <w:marRight w:val="0"/>
          <w:marTop w:val="0"/>
          <w:marBottom w:val="0"/>
          <w:divBdr>
            <w:top w:val="none" w:sz="0" w:space="0" w:color="auto"/>
            <w:left w:val="none" w:sz="0" w:space="0" w:color="auto"/>
            <w:bottom w:val="none" w:sz="0" w:space="0" w:color="auto"/>
            <w:right w:val="none" w:sz="0" w:space="0" w:color="auto"/>
          </w:divBdr>
          <w:divsChild>
            <w:div w:id="516702353">
              <w:marLeft w:val="0"/>
              <w:marRight w:val="0"/>
              <w:marTop w:val="0"/>
              <w:marBottom w:val="0"/>
              <w:divBdr>
                <w:top w:val="none" w:sz="0" w:space="0" w:color="auto"/>
                <w:left w:val="none" w:sz="0" w:space="0" w:color="auto"/>
                <w:bottom w:val="none" w:sz="0" w:space="0" w:color="auto"/>
                <w:right w:val="none" w:sz="0" w:space="0" w:color="auto"/>
              </w:divBdr>
            </w:div>
            <w:div w:id="127745166">
              <w:marLeft w:val="0"/>
              <w:marRight w:val="0"/>
              <w:marTop w:val="0"/>
              <w:marBottom w:val="0"/>
              <w:divBdr>
                <w:top w:val="none" w:sz="0" w:space="0" w:color="auto"/>
                <w:left w:val="none" w:sz="0" w:space="0" w:color="auto"/>
                <w:bottom w:val="none" w:sz="0" w:space="0" w:color="auto"/>
                <w:right w:val="none" w:sz="0" w:space="0" w:color="auto"/>
              </w:divBdr>
            </w:div>
            <w:div w:id="948662725">
              <w:marLeft w:val="0"/>
              <w:marRight w:val="0"/>
              <w:marTop w:val="0"/>
              <w:marBottom w:val="0"/>
              <w:divBdr>
                <w:top w:val="none" w:sz="0" w:space="0" w:color="auto"/>
                <w:left w:val="none" w:sz="0" w:space="0" w:color="auto"/>
                <w:bottom w:val="none" w:sz="0" w:space="0" w:color="auto"/>
                <w:right w:val="none" w:sz="0" w:space="0" w:color="auto"/>
              </w:divBdr>
            </w:div>
            <w:div w:id="1079406017">
              <w:marLeft w:val="0"/>
              <w:marRight w:val="0"/>
              <w:marTop w:val="0"/>
              <w:marBottom w:val="0"/>
              <w:divBdr>
                <w:top w:val="none" w:sz="0" w:space="0" w:color="auto"/>
                <w:left w:val="none" w:sz="0" w:space="0" w:color="auto"/>
                <w:bottom w:val="none" w:sz="0" w:space="0" w:color="auto"/>
                <w:right w:val="none" w:sz="0" w:space="0" w:color="auto"/>
              </w:divBdr>
            </w:div>
            <w:div w:id="1712412722">
              <w:marLeft w:val="0"/>
              <w:marRight w:val="0"/>
              <w:marTop w:val="0"/>
              <w:marBottom w:val="0"/>
              <w:divBdr>
                <w:top w:val="none" w:sz="0" w:space="0" w:color="auto"/>
                <w:left w:val="none" w:sz="0" w:space="0" w:color="auto"/>
                <w:bottom w:val="none" w:sz="0" w:space="0" w:color="auto"/>
                <w:right w:val="none" w:sz="0" w:space="0" w:color="auto"/>
              </w:divBdr>
            </w:div>
          </w:divsChild>
        </w:div>
        <w:div w:id="1138646652">
          <w:marLeft w:val="0"/>
          <w:marRight w:val="0"/>
          <w:marTop w:val="0"/>
          <w:marBottom w:val="0"/>
          <w:divBdr>
            <w:top w:val="none" w:sz="0" w:space="0" w:color="auto"/>
            <w:left w:val="none" w:sz="0" w:space="0" w:color="auto"/>
            <w:bottom w:val="none" w:sz="0" w:space="0" w:color="auto"/>
            <w:right w:val="none" w:sz="0" w:space="0" w:color="auto"/>
          </w:divBdr>
          <w:divsChild>
            <w:div w:id="184751201">
              <w:marLeft w:val="0"/>
              <w:marRight w:val="0"/>
              <w:marTop w:val="0"/>
              <w:marBottom w:val="0"/>
              <w:divBdr>
                <w:top w:val="none" w:sz="0" w:space="0" w:color="auto"/>
                <w:left w:val="none" w:sz="0" w:space="0" w:color="auto"/>
                <w:bottom w:val="none" w:sz="0" w:space="0" w:color="auto"/>
                <w:right w:val="none" w:sz="0" w:space="0" w:color="auto"/>
              </w:divBdr>
            </w:div>
            <w:div w:id="1369332574">
              <w:marLeft w:val="0"/>
              <w:marRight w:val="0"/>
              <w:marTop w:val="0"/>
              <w:marBottom w:val="0"/>
              <w:divBdr>
                <w:top w:val="none" w:sz="0" w:space="0" w:color="auto"/>
                <w:left w:val="none" w:sz="0" w:space="0" w:color="auto"/>
                <w:bottom w:val="none" w:sz="0" w:space="0" w:color="auto"/>
                <w:right w:val="none" w:sz="0" w:space="0" w:color="auto"/>
              </w:divBdr>
            </w:div>
            <w:div w:id="992756553">
              <w:marLeft w:val="0"/>
              <w:marRight w:val="0"/>
              <w:marTop w:val="0"/>
              <w:marBottom w:val="0"/>
              <w:divBdr>
                <w:top w:val="none" w:sz="0" w:space="0" w:color="auto"/>
                <w:left w:val="none" w:sz="0" w:space="0" w:color="auto"/>
                <w:bottom w:val="none" w:sz="0" w:space="0" w:color="auto"/>
                <w:right w:val="none" w:sz="0" w:space="0" w:color="auto"/>
              </w:divBdr>
            </w:div>
            <w:div w:id="1506280445">
              <w:marLeft w:val="0"/>
              <w:marRight w:val="0"/>
              <w:marTop w:val="0"/>
              <w:marBottom w:val="0"/>
              <w:divBdr>
                <w:top w:val="none" w:sz="0" w:space="0" w:color="auto"/>
                <w:left w:val="none" w:sz="0" w:space="0" w:color="auto"/>
                <w:bottom w:val="none" w:sz="0" w:space="0" w:color="auto"/>
                <w:right w:val="none" w:sz="0" w:space="0" w:color="auto"/>
              </w:divBdr>
            </w:div>
            <w:div w:id="66848627">
              <w:marLeft w:val="0"/>
              <w:marRight w:val="0"/>
              <w:marTop w:val="0"/>
              <w:marBottom w:val="0"/>
              <w:divBdr>
                <w:top w:val="none" w:sz="0" w:space="0" w:color="auto"/>
                <w:left w:val="none" w:sz="0" w:space="0" w:color="auto"/>
                <w:bottom w:val="none" w:sz="0" w:space="0" w:color="auto"/>
                <w:right w:val="none" w:sz="0" w:space="0" w:color="auto"/>
              </w:divBdr>
            </w:div>
          </w:divsChild>
        </w:div>
        <w:div w:id="1759791504">
          <w:marLeft w:val="0"/>
          <w:marRight w:val="0"/>
          <w:marTop w:val="0"/>
          <w:marBottom w:val="0"/>
          <w:divBdr>
            <w:top w:val="none" w:sz="0" w:space="0" w:color="auto"/>
            <w:left w:val="none" w:sz="0" w:space="0" w:color="auto"/>
            <w:bottom w:val="none" w:sz="0" w:space="0" w:color="auto"/>
            <w:right w:val="none" w:sz="0" w:space="0" w:color="auto"/>
          </w:divBdr>
          <w:divsChild>
            <w:div w:id="1577595403">
              <w:marLeft w:val="0"/>
              <w:marRight w:val="0"/>
              <w:marTop w:val="0"/>
              <w:marBottom w:val="0"/>
              <w:divBdr>
                <w:top w:val="none" w:sz="0" w:space="0" w:color="auto"/>
                <w:left w:val="none" w:sz="0" w:space="0" w:color="auto"/>
                <w:bottom w:val="none" w:sz="0" w:space="0" w:color="auto"/>
                <w:right w:val="none" w:sz="0" w:space="0" w:color="auto"/>
              </w:divBdr>
            </w:div>
            <w:div w:id="1842961180">
              <w:marLeft w:val="0"/>
              <w:marRight w:val="0"/>
              <w:marTop w:val="0"/>
              <w:marBottom w:val="0"/>
              <w:divBdr>
                <w:top w:val="none" w:sz="0" w:space="0" w:color="auto"/>
                <w:left w:val="none" w:sz="0" w:space="0" w:color="auto"/>
                <w:bottom w:val="none" w:sz="0" w:space="0" w:color="auto"/>
                <w:right w:val="none" w:sz="0" w:space="0" w:color="auto"/>
              </w:divBdr>
            </w:div>
            <w:div w:id="1569269166">
              <w:marLeft w:val="0"/>
              <w:marRight w:val="0"/>
              <w:marTop w:val="0"/>
              <w:marBottom w:val="0"/>
              <w:divBdr>
                <w:top w:val="none" w:sz="0" w:space="0" w:color="auto"/>
                <w:left w:val="none" w:sz="0" w:space="0" w:color="auto"/>
                <w:bottom w:val="none" w:sz="0" w:space="0" w:color="auto"/>
                <w:right w:val="none" w:sz="0" w:space="0" w:color="auto"/>
              </w:divBdr>
            </w:div>
            <w:div w:id="887255574">
              <w:marLeft w:val="0"/>
              <w:marRight w:val="0"/>
              <w:marTop w:val="0"/>
              <w:marBottom w:val="0"/>
              <w:divBdr>
                <w:top w:val="none" w:sz="0" w:space="0" w:color="auto"/>
                <w:left w:val="none" w:sz="0" w:space="0" w:color="auto"/>
                <w:bottom w:val="none" w:sz="0" w:space="0" w:color="auto"/>
                <w:right w:val="none" w:sz="0" w:space="0" w:color="auto"/>
              </w:divBdr>
            </w:div>
          </w:divsChild>
        </w:div>
        <w:div w:id="285892197">
          <w:marLeft w:val="0"/>
          <w:marRight w:val="0"/>
          <w:marTop w:val="0"/>
          <w:marBottom w:val="0"/>
          <w:divBdr>
            <w:top w:val="none" w:sz="0" w:space="0" w:color="auto"/>
            <w:left w:val="none" w:sz="0" w:space="0" w:color="auto"/>
            <w:bottom w:val="none" w:sz="0" w:space="0" w:color="auto"/>
            <w:right w:val="none" w:sz="0" w:space="0" w:color="auto"/>
          </w:divBdr>
          <w:divsChild>
            <w:div w:id="561328956">
              <w:marLeft w:val="0"/>
              <w:marRight w:val="0"/>
              <w:marTop w:val="0"/>
              <w:marBottom w:val="0"/>
              <w:divBdr>
                <w:top w:val="none" w:sz="0" w:space="0" w:color="auto"/>
                <w:left w:val="none" w:sz="0" w:space="0" w:color="auto"/>
                <w:bottom w:val="none" w:sz="0" w:space="0" w:color="auto"/>
                <w:right w:val="none" w:sz="0" w:space="0" w:color="auto"/>
              </w:divBdr>
            </w:div>
            <w:div w:id="527452696">
              <w:marLeft w:val="0"/>
              <w:marRight w:val="0"/>
              <w:marTop w:val="0"/>
              <w:marBottom w:val="0"/>
              <w:divBdr>
                <w:top w:val="none" w:sz="0" w:space="0" w:color="auto"/>
                <w:left w:val="none" w:sz="0" w:space="0" w:color="auto"/>
                <w:bottom w:val="none" w:sz="0" w:space="0" w:color="auto"/>
                <w:right w:val="none" w:sz="0" w:space="0" w:color="auto"/>
              </w:divBdr>
            </w:div>
          </w:divsChild>
        </w:div>
        <w:div w:id="496305561">
          <w:marLeft w:val="0"/>
          <w:marRight w:val="0"/>
          <w:marTop w:val="0"/>
          <w:marBottom w:val="0"/>
          <w:divBdr>
            <w:top w:val="none" w:sz="0" w:space="0" w:color="auto"/>
            <w:left w:val="none" w:sz="0" w:space="0" w:color="auto"/>
            <w:bottom w:val="none" w:sz="0" w:space="0" w:color="auto"/>
            <w:right w:val="none" w:sz="0" w:space="0" w:color="auto"/>
          </w:divBdr>
          <w:divsChild>
            <w:div w:id="624118139">
              <w:marLeft w:val="-75"/>
              <w:marRight w:val="0"/>
              <w:marTop w:val="30"/>
              <w:marBottom w:val="30"/>
              <w:divBdr>
                <w:top w:val="none" w:sz="0" w:space="0" w:color="auto"/>
                <w:left w:val="none" w:sz="0" w:space="0" w:color="auto"/>
                <w:bottom w:val="none" w:sz="0" w:space="0" w:color="auto"/>
                <w:right w:val="none" w:sz="0" w:space="0" w:color="auto"/>
              </w:divBdr>
              <w:divsChild>
                <w:div w:id="1284341443">
                  <w:marLeft w:val="0"/>
                  <w:marRight w:val="0"/>
                  <w:marTop w:val="0"/>
                  <w:marBottom w:val="0"/>
                  <w:divBdr>
                    <w:top w:val="none" w:sz="0" w:space="0" w:color="auto"/>
                    <w:left w:val="none" w:sz="0" w:space="0" w:color="auto"/>
                    <w:bottom w:val="none" w:sz="0" w:space="0" w:color="auto"/>
                    <w:right w:val="none" w:sz="0" w:space="0" w:color="auto"/>
                  </w:divBdr>
                  <w:divsChild>
                    <w:div w:id="1767573129">
                      <w:marLeft w:val="0"/>
                      <w:marRight w:val="0"/>
                      <w:marTop w:val="0"/>
                      <w:marBottom w:val="0"/>
                      <w:divBdr>
                        <w:top w:val="none" w:sz="0" w:space="0" w:color="auto"/>
                        <w:left w:val="none" w:sz="0" w:space="0" w:color="auto"/>
                        <w:bottom w:val="none" w:sz="0" w:space="0" w:color="auto"/>
                        <w:right w:val="none" w:sz="0" w:space="0" w:color="auto"/>
                      </w:divBdr>
                    </w:div>
                  </w:divsChild>
                </w:div>
                <w:div w:id="456292567">
                  <w:marLeft w:val="0"/>
                  <w:marRight w:val="0"/>
                  <w:marTop w:val="0"/>
                  <w:marBottom w:val="0"/>
                  <w:divBdr>
                    <w:top w:val="none" w:sz="0" w:space="0" w:color="auto"/>
                    <w:left w:val="none" w:sz="0" w:space="0" w:color="auto"/>
                    <w:bottom w:val="none" w:sz="0" w:space="0" w:color="auto"/>
                    <w:right w:val="none" w:sz="0" w:space="0" w:color="auto"/>
                  </w:divBdr>
                  <w:divsChild>
                    <w:div w:id="607545812">
                      <w:marLeft w:val="0"/>
                      <w:marRight w:val="0"/>
                      <w:marTop w:val="0"/>
                      <w:marBottom w:val="0"/>
                      <w:divBdr>
                        <w:top w:val="none" w:sz="0" w:space="0" w:color="auto"/>
                        <w:left w:val="none" w:sz="0" w:space="0" w:color="auto"/>
                        <w:bottom w:val="none" w:sz="0" w:space="0" w:color="auto"/>
                        <w:right w:val="none" w:sz="0" w:space="0" w:color="auto"/>
                      </w:divBdr>
                    </w:div>
                  </w:divsChild>
                </w:div>
                <w:div w:id="535393774">
                  <w:marLeft w:val="0"/>
                  <w:marRight w:val="0"/>
                  <w:marTop w:val="0"/>
                  <w:marBottom w:val="0"/>
                  <w:divBdr>
                    <w:top w:val="none" w:sz="0" w:space="0" w:color="auto"/>
                    <w:left w:val="none" w:sz="0" w:space="0" w:color="auto"/>
                    <w:bottom w:val="none" w:sz="0" w:space="0" w:color="auto"/>
                    <w:right w:val="none" w:sz="0" w:space="0" w:color="auto"/>
                  </w:divBdr>
                  <w:divsChild>
                    <w:div w:id="1943417487">
                      <w:marLeft w:val="0"/>
                      <w:marRight w:val="0"/>
                      <w:marTop w:val="0"/>
                      <w:marBottom w:val="0"/>
                      <w:divBdr>
                        <w:top w:val="none" w:sz="0" w:space="0" w:color="auto"/>
                        <w:left w:val="none" w:sz="0" w:space="0" w:color="auto"/>
                        <w:bottom w:val="none" w:sz="0" w:space="0" w:color="auto"/>
                        <w:right w:val="none" w:sz="0" w:space="0" w:color="auto"/>
                      </w:divBdr>
                    </w:div>
                  </w:divsChild>
                </w:div>
                <w:div w:id="2081055440">
                  <w:marLeft w:val="0"/>
                  <w:marRight w:val="0"/>
                  <w:marTop w:val="0"/>
                  <w:marBottom w:val="0"/>
                  <w:divBdr>
                    <w:top w:val="none" w:sz="0" w:space="0" w:color="auto"/>
                    <w:left w:val="none" w:sz="0" w:space="0" w:color="auto"/>
                    <w:bottom w:val="none" w:sz="0" w:space="0" w:color="auto"/>
                    <w:right w:val="none" w:sz="0" w:space="0" w:color="auto"/>
                  </w:divBdr>
                  <w:divsChild>
                    <w:div w:id="1193836232">
                      <w:marLeft w:val="0"/>
                      <w:marRight w:val="0"/>
                      <w:marTop w:val="0"/>
                      <w:marBottom w:val="0"/>
                      <w:divBdr>
                        <w:top w:val="none" w:sz="0" w:space="0" w:color="auto"/>
                        <w:left w:val="none" w:sz="0" w:space="0" w:color="auto"/>
                        <w:bottom w:val="none" w:sz="0" w:space="0" w:color="auto"/>
                        <w:right w:val="none" w:sz="0" w:space="0" w:color="auto"/>
                      </w:divBdr>
                    </w:div>
                  </w:divsChild>
                </w:div>
                <w:div w:id="1852716018">
                  <w:marLeft w:val="0"/>
                  <w:marRight w:val="0"/>
                  <w:marTop w:val="0"/>
                  <w:marBottom w:val="0"/>
                  <w:divBdr>
                    <w:top w:val="none" w:sz="0" w:space="0" w:color="auto"/>
                    <w:left w:val="none" w:sz="0" w:space="0" w:color="auto"/>
                    <w:bottom w:val="none" w:sz="0" w:space="0" w:color="auto"/>
                    <w:right w:val="none" w:sz="0" w:space="0" w:color="auto"/>
                  </w:divBdr>
                  <w:divsChild>
                    <w:div w:id="1948921905">
                      <w:marLeft w:val="0"/>
                      <w:marRight w:val="0"/>
                      <w:marTop w:val="0"/>
                      <w:marBottom w:val="0"/>
                      <w:divBdr>
                        <w:top w:val="none" w:sz="0" w:space="0" w:color="auto"/>
                        <w:left w:val="none" w:sz="0" w:space="0" w:color="auto"/>
                        <w:bottom w:val="none" w:sz="0" w:space="0" w:color="auto"/>
                        <w:right w:val="none" w:sz="0" w:space="0" w:color="auto"/>
                      </w:divBdr>
                    </w:div>
                  </w:divsChild>
                </w:div>
                <w:div w:id="867914760">
                  <w:marLeft w:val="0"/>
                  <w:marRight w:val="0"/>
                  <w:marTop w:val="0"/>
                  <w:marBottom w:val="0"/>
                  <w:divBdr>
                    <w:top w:val="none" w:sz="0" w:space="0" w:color="auto"/>
                    <w:left w:val="none" w:sz="0" w:space="0" w:color="auto"/>
                    <w:bottom w:val="none" w:sz="0" w:space="0" w:color="auto"/>
                    <w:right w:val="none" w:sz="0" w:space="0" w:color="auto"/>
                  </w:divBdr>
                  <w:divsChild>
                    <w:div w:id="1396011054">
                      <w:marLeft w:val="0"/>
                      <w:marRight w:val="0"/>
                      <w:marTop w:val="0"/>
                      <w:marBottom w:val="0"/>
                      <w:divBdr>
                        <w:top w:val="none" w:sz="0" w:space="0" w:color="auto"/>
                        <w:left w:val="none" w:sz="0" w:space="0" w:color="auto"/>
                        <w:bottom w:val="none" w:sz="0" w:space="0" w:color="auto"/>
                        <w:right w:val="none" w:sz="0" w:space="0" w:color="auto"/>
                      </w:divBdr>
                    </w:div>
                  </w:divsChild>
                </w:div>
                <w:div w:id="923686729">
                  <w:marLeft w:val="0"/>
                  <w:marRight w:val="0"/>
                  <w:marTop w:val="0"/>
                  <w:marBottom w:val="0"/>
                  <w:divBdr>
                    <w:top w:val="none" w:sz="0" w:space="0" w:color="auto"/>
                    <w:left w:val="none" w:sz="0" w:space="0" w:color="auto"/>
                    <w:bottom w:val="none" w:sz="0" w:space="0" w:color="auto"/>
                    <w:right w:val="none" w:sz="0" w:space="0" w:color="auto"/>
                  </w:divBdr>
                  <w:divsChild>
                    <w:div w:id="1227106572">
                      <w:marLeft w:val="0"/>
                      <w:marRight w:val="0"/>
                      <w:marTop w:val="0"/>
                      <w:marBottom w:val="0"/>
                      <w:divBdr>
                        <w:top w:val="none" w:sz="0" w:space="0" w:color="auto"/>
                        <w:left w:val="none" w:sz="0" w:space="0" w:color="auto"/>
                        <w:bottom w:val="none" w:sz="0" w:space="0" w:color="auto"/>
                        <w:right w:val="none" w:sz="0" w:space="0" w:color="auto"/>
                      </w:divBdr>
                    </w:div>
                  </w:divsChild>
                </w:div>
                <w:div w:id="1903787985">
                  <w:marLeft w:val="0"/>
                  <w:marRight w:val="0"/>
                  <w:marTop w:val="0"/>
                  <w:marBottom w:val="0"/>
                  <w:divBdr>
                    <w:top w:val="none" w:sz="0" w:space="0" w:color="auto"/>
                    <w:left w:val="none" w:sz="0" w:space="0" w:color="auto"/>
                    <w:bottom w:val="none" w:sz="0" w:space="0" w:color="auto"/>
                    <w:right w:val="none" w:sz="0" w:space="0" w:color="auto"/>
                  </w:divBdr>
                  <w:divsChild>
                    <w:div w:id="935361247">
                      <w:marLeft w:val="0"/>
                      <w:marRight w:val="0"/>
                      <w:marTop w:val="0"/>
                      <w:marBottom w:val="0"/>
                      <w:divBdr>
                        <w:top w:val="none" w:sz="0" w:space="0" w:color="auto"/>
                        <w:left w:val="none" w:sz="0" w:space="0" w:color="auto"/>
                        <w:bottom w:val="none" w:sz="0" w:space="0" w:color="auto"/>
                        <w:right w:val="none" w:sz="0" w:space="0" w:color="auto"/>
                      </w:divBdr>
                    </w:div>
                  </w:divsChild>
                </w:div>
                <w:div w:id="189149466">
                  <w:marLeft w:val="0"/>
                  <w:marRight w:val="0"/>
                  <w:marTop w:val="0"/>
                  <w:marBottom w:val="0"/>
                  <w:divBdr>
                    <w:top w:val="none" w:sz="0" w:space="0" w:color="auto"/>
                    <w:left w:val="none" w:sz="0" w:space="0" w:color="auto"/>
                    <w:bottom w:val="none" w:sz="0" w:space="0" w:color="auto"/>
                    <w:right w:val="none" w:sz="0" w:space="0" w:color="auto"/>
                  </w:divBdr>
                  <w:divsChild>
                    <w:div w:id="730079298">
                      <w:marLeft w:val="0"/>
                      <w:marRight w:val="0"/>
                      <w:marTop w:val="0"/>
                      <w:marBottom w:val="0"/>
                      <w:divBdr>
                        <w:top w:val="none" w:sz="0" w:space="0" w:color="auto"/>
                        <w:left w:val="none" w:sz="0" w:space="0" w:color="auto"/>
                        <w:bottom w:val="none" w:sz="0" w:space="0" w:color="auto"/>
                        <w:right w:val="none" w:sz="0" w:space="0" w:color="auto"/>
                      </w:divBdr>
                    </w:div>
                  </w:divsChild>
                </w:div>
                <w:div w:id="1151601391">
                  <w:marLeft w:val="0"/>
                  <w:marRight w:val="0"/>
                  <w:marTop w:val="0"/>
                  <w:marBottom w:val="0"/>
                  <w:divBdr>
                    <w:top w:val="none" w:sz="0" w:space="0" w:color="auto"/>
                    <w:left w:val="none" w:sz="0" w:space="0" w:color="auto"/>
                    <w:bottom w:val="none" w:sz="0" w:space="0" w:color="auto"/>
                    <w:right w:val="none" w:sz="0" w:space="0" w:color="auto"/>
                  </w:divBdr>
                  <w:divsChild>
                    <w:div w:id="942029006">
                      <w:marLeft w:val="0"/>
                      <w:marRight w:val="0"/>
                      <w:marTop w:val="0"/>
                      <w:marBottom w:val="0"/>
                      <w:divBdr>
                        <w:top w:val="none" w:sz="0" w:space="0" w:color="auto"/>
                        <w:left w:val="none" w:sz="0" w:space="0" w:color="auto"/>
                        <w:bottom w:val="none" w:sz="0" w:space="0" w:color="auto"/>
                        <w:right w:val="none" w:sz="0" w:space="0" w:color="auto"/>
                      </w:divBdr>
                    </w:div>
                  </w:divsChild>
                </w:div>
                <w:div w:id="1823352510">
                  <w:marLeft w:val="0"/>
                  <w:marRight w:val="0"/>
                  <w:marTop w:val="0"/>
                  <w:marBottom w:val="0"/>
                  <w:divBdr>
                    <w:top w:val="none" w:sz="0" w:space="0" w:color="auto"/>
                    <w:left w:val="none" w:sz="0" w:space="0" w:color="auto"/>
                    <w:bottom w:val="none" w:sz="0" w:space="0" w:color="auto"/>
                    <w:right w:val="none" w:sz="0" w:space="0" w:color="auto"/>
                  </w:divBdr>
                  <w:divsChild>
                    <w:div w:id="87774223">
                      <w:marLeft w:val="0"/>
                      <w:marRight w:val="0"/>
                      <w:marTop w:val="0"/>
                      <w:marBottom w:val="0"/>
                      <w:divBdr>
                        <w:top w:val="none" w:sz="0" w:space="0" w:color="auto"/>
                        <w:left w:val="none" w:sz="0" w:space="0" w:color="auto"/>
                        <w:bottom w:val="none" w:sz="0" w:space="0" w:color="auto"/>
                        <w:right w:val="none" w:sz="0" w:space="0" w:color="auto"/>
                      </w:divBdr>
                    </w:div>
                  </w:divsChild>
                </w:div>
                <w:div w:id="929922562">
                  <w:marLeft w:val="0"/>
                  <w:marRight w:val="0"/>
                  <w:marTop w:val="0"/>
                  <w:marBottom w:val="0"/>
                  <w:divBdr>
                    <w:top w:val="none" w:sz="0" w:space="0" w:color="auto"/>
                    <w:left w:val="none" w:sz="0" w:space="0" w:color="auto"/>
                    <w:bottom w:val="none" w:sz="0" w:space="0" w:color="auto"/>
                    <w:right w:val="none" w:sz="0" w:space="0" w:color="auto"/>
                  </w:divBdr>
                  <w:divsChild>
                    <w:div w:id="1744333352">
                      <w:marLeft w:val="0"/>
                      <w:marRight w:val="0"/>
                      <w:marTop w:val="0"/>
                      <w:marBottom w:val="0"/>
                      <w:divBdr>
                        <w:top w:val="none" w:sz="0" w:space="0" w:color="auto"/>
                        <w:left w:val="none" w:sz="0" w:space="0" w:color="auto"/>
                        <w:bottom w:val="none" w:sz="0" w:space="0" w:color="auto"/>
                        <w:right w:val="none" w:sz="0" w:space="0" w:color="auto"/>
                      </w:divBdr>
                    </w:div>
                  </w:divsChild>
                </w:div>
                <w:div w:id="624116119">
                  <w:marLeft w:val="0"/>
                  <w:marRight w:val="0"/>
                  <w:marTop w:val="0"/>
                  <w:marBottom w:val="0"/>
                  <w:divBdr>
                    <w:top w:val="none" w:sz="0" w:space="0" w:color="auto"/>
                    <w:left w:val="none" w:sz="0" w:space="0" w:color="auto"/>
                    <w:bottom w:val="none" w:sz="0" w:space="0" w:color="auto"/>
                    <w:right w:val="none" w:sz="0" w:space="0" w:color="auto"/>
                  </w:divBdr>
                  <w:divsChild>
                    <w:div w:id="1342127873">
                      <w:marLeft w:val="0"/>
                      <w:marRight w:val="0"/>
                      <w:marTop w:val="0"/>
                      <w:marBottom w:val="0"/>
                      <w:divBdr>
                        <w:top w:val="none" w:sz="0" w:space="0" w:color="auto"/>
                        <w:left w:val="none" w:sz="0" w:space="0" w:color="auto"/>
                        <w:bottom w:val="none" w:sz="0" w:space="0" w:color="auto"/>
                        <w:right w:val="none" w:sz="0" w:space="0" w:color="auto"/>
                      </w:divBdr>
                    </w:div>
                  </w:divsChild>
                </w:div>
                <w:div w:id="2027436503">
                  <w:marLeft w:val="0"/>
                  <w:marRight w:val="0"/>
                  <w:marTop w:val="0"/>
                  <w:marBottom w:val="0"/>
                  <w:divBdr>
                    <w:top w:val="none" w:sz="0" w:space="0" w:color="auto"/>
                    <w:left w:val="none" w:sz="0" w:space="0" w:color="auto"/>
                    <w:bottom w:val="none" w:sz="0" w:space="0" w:color="auto"/>
                    <w:right w:val="none" w:sz="0" w:space="0" w:color="auto"/>
                  </w:divBdr>
                  <w:divsChild>
                    <w:div w:id="1361203319">
                      <w:marLeft w:val="0"/>
                      <w:marRight w:val="0"/>
                      <w:marTop w:val="0"/>
                      <w:marBottom w:val="0"/>
                      <w:divBdr>
                        <w:top w:val="none" w:sz="0" w:space="0" w:color="auto"/>
                        <w:left w:val="none" w:sz="0" w:space="0" w:color="auto"/>
                        <w:bottom w:val="none" w:sz="0" w:space="0" w:color="auto"/>
                        <w:right w:val="none" w:sz="0" w:space="0" w:color="auto"/>
                      </w:divBdr>
                    </w:div>
                  </w:divsChild>
                </w:div>
                <w:div w:id="33848430">
                  <w:marLeft w:val="0"/>
                  <w:marRight w:val="0"/>
                  <w:marTop w:val="0"/>
                  <w:marBottom w:val="0"/>
                  <w:divBdr>
                    <w:top w:val="none" w:sz="0" w:space="0" w:color="auto"/>
                    <w:left w:val="none" w:sz="0" w:space="0" w:color="auto"/>
                    <w:bottom w:val="none" w:sz="0" w:space="0" w:color="auto"/>
                    <w:right w:val="none" w:sz="0" w:space="0" w:color="auto"/>
                  </w:divBdr>
                  <w:divsChild>
                    <w:div w:id="1942490320">
                      <w:marLeft w:val="0"/>
                      <w:marRight w:val="0"/>
                      <w:marTop w:val="0"/>
                      <w:marBottom w:val="0"/>
                      <w:divBdr>
                        <w:top w:val="none" w:sz="0" w:space="0" w:color="auto"/>
                        <w:left w:val="none" w:sz="0" w:space="0" w:color="auto"/>
                        <w:bottom w:val="none" w:sz="0" w:space="0" w:color="auto"/>
                        <w:right w:val="none" w:sz="0" w:space="0" w:color="auto"/>
                      </w:divBdr>
                    </w:div>
                  </w:divsChild>
                </w:div>
                <w:div w:id="1753425586">
                  <w:marLeft w:val="0"/>
                  <w:marRight w:val="0"/>
                  <w:marTop w:val="0"/>
                  <w:marBottom w:val="0"/>
                  <w:divBdr>
                    <w:top w:val="none" w:sz="0" w:space="0" w:color="auto"/>
                    <w:left w:val="none" w:sz="0" w:space="0" w:color="auto"/>
                    <w:bottom w:val="none" w:sz="0" w:space="0" w:color="auto"/>
                    <w:right w:val="none" w:sz="0" w:space="0" w:color="auto"/>
                  </w:divBdr>
                  <w:divsChild>
                    <w:div w:id="1177618051">
                      <w:marLeft w:val="0"/>
                      <w:marRight w:val="0"/>
                      <w:marTop w:val="0"/>
                      <w:marBottom w:val="0"/>
                      <w:divBdr>
                        <w:top w:val="none" w:sz="0" w:space="0" w:color="auto"/>
                        <w:left w:val="none" w:sz="0" w:space="0" w:color="auto"/>
                        <w:bottom w:val="none" w:sz="0" w:space="0" w:color="auto"/>
                        <w:right w:val="none" w:sz="0" w:space="0" w:color="auto"/>
                      </w:divBdr>
                    </w:div>
                  </w:divsChild>
                </w:div>
                <w:div w:id="2079395509">
                  <w:marLeft w:val="0"/>
                  <w:marRight w:val="0"/>
                  <w:marTop w:val="0"/>
                  <w:marBottom w:val="0"/>
                  <w:divBdr>
                    <w:top w:val="none" w:sz="0" w:space="0" w:color="auto"/>
                    <w:left w:val="none" w:sz="0" w:space="0" w:color="auto"/>
                    <w:bottom w:val="none" w:sz="0" w:space="0" w:color="auto"/>
                    <w:right w:val="none" w:sz="0" w:space="0" w:color="auto"/>
                  </w:divBdr>
                  <w:divsChild>
                    <w:div w:id="282661035">
                      <w:marLeft w:val="0"/>
                      <w:marRight w:val="0"/>
                      <w:marTop w:val="0"/>
                      <w:marBottom w:val="0"/>
                      <w:divBdr>
                        <w:top w:val="none" w:sz="0" w:space="0" w:color="auto"/>
                        <w:left w:val="none" w:sz="0" w:space="0" w:color="auto"/>
                        <w:bottom w:val="none" w:sz="0" w:space="0" w:color="auto"/>
                        <w:right w:val="none" w:sz="0" w:space="0" w:color="auto"/>
                      </w:divBdr>
                    </w:div>
                  </w:divsChild>
                </w:div>
                <w:div w:id="686949039">
                  <w:marLeft w:val="0"/>
                  <w:marRight w:val="0"/>
                  <w:marTop w:val="0"/>
                  <w:marBottom w:val="0"/>
                  <w:divBdr>
                    <w:top w:val="none" w:sz="0" w:space="0" w:color="auto"/>
                    <w:left w:val="none" w:sz="0" w:space="0" w:color="auto"/>
                    <w:bottom w:val="none" w:sz="0" w:space="0" w:color="auto"/>
                    <w:right w:val="none" w:sz="0" w:space="0" w:color="auto"/>
                  </w:divBdr>
                  <w:divsChild>
                    <w:div w:id="798496894">
                      <w:marLeft w:val="0"/>
                      <w:marRight w:val="0"/>
                      <w:marTop w:val="0"/>
                      <w:marBottom w:val="0"/>
                      <w:divBdr>
                        <w:top w:val="none" w:sz="0" w:space="0" w:color="auto"/>
                        <w:left w:val="none" w:sz="0" w:space="0" w:color="auto"/>
                        <w:bottom w:val="none" w:sz="0" w:space="0" w:color="auto"/>
                        <w:right w:val="none" w:sz="0" w:space="0" w:color="auto"/>
                      </w:divBdr>
                    </w:div>
                  </w:divsChild>
                </w:div>
                <w:div w:id="1464956661">
                  <w:marLeft w:val="0"/>
                  <w:marRight w:val="0"/>
                  <w:marTop w:val="0"/>
                  <w:marBottom w:val="0"/>
                  <w:divBdr>
                    <w:top w:val="none" w:sz="0" w:space="0" w:color="auto"/>
                    <w:left w:val="none" w:sz="0" w:space="0" w:color="auto"/>
                    <w:bottom w:val="none" w:sz="0" w:space="0" w:color="auto"/>
                    <w:right w:val="none" w:sz="0" w:space="0" w:color="auto"/>
                  </w:divBdr>
                  <w:divsChild>
                    <w:div w:id="1824927002">
                      <w:marLeft w:val="0"/>
                      <w:marRight w:val="0"/>
                      <w:marTop w:val="0"/>
                      <w:marBottom w:val="0"/>
                      <w:divBdr>
                        <w:top w:val="none" w:sz="0" w:space="0" w:color="auto"/>
                        <w:left w:val="none" w:sz="0" w:space="0" w:color="auto"/>
                        <w:bottom w:val="none" w:sz="0" w:space="0" w:color="auto"/>
                        <w:right w:val="none" w:sz="0" w:space="0" w:color="auto"/>
                      </w:divBdr>
                    </w:div>
                  </w:divsChild>
                </w:div>
                <w:div w:id="236062925">
                  <w:marLeft w:val="0"/>
                  <w:marRight w:val="0"/>
                  <w:marTop w:val="0"/>
                  <w:marBottom w:val="0"/>
                  <w:divBdr>
                    <w:top w:val="none" w:sz="0" w:space="0" w:color="auto"/>
                    <w:left w:val="none" w:sz="0" w:space="0" w:color="auto"/>
                    <w:bottom w:val="none" w:sz="0" w:space="0" w:color="auto"/>
                    <w:right w:val="none" w:sz="0" w:space="0" w:color="auto"/>
                  </w:divBdr>
                  <w:divsChild>
                    <w:div w:id="1058364483">
                      <w:marLeft w:val="0"/>
                      <w:marRight w:val="0"/>
                      <w:marTop w:val="0"/>
                      <w:marBottom w:val="0"/>
                      <w:divBdr>
                        <w:top w:val="none" w:sz="0" w:space="0" w:color="auto"/>
                        <w:left w:val="none" w:sz="0" w:space="0" w:color="auto"/>
                        <w:bottom w:val="none" w:sz="0" w:space="0" w:color="auto"/>
                        <w:right w:val="none" w:sz="0" w:space="0" w:color="auto"/>
                      </w:divBdr>
                    </w:div>
                  </w:divsChild>
                </w:div>
                <w:div w:id="1365060063">
                  <w:marLeft w:val="0"/>
                  <w:marRight w:val="0"/>
                  <w:marTop w:val="0"/>
                  <w:marBottom w:val="0"/>
                  <w:divBdr>
                    <w:top w:val="none" w:sz="0" w:space="0" w:color="auto"/>
                    <w:left w:val="none" w:sz="0" w:space="0" w:color="auto"/>
                    <w:bottom w:val="none" w:sz="0" w:space="0" w:color="auto"/>
                    <w:right w:val="none" w:sz="0" w:space="0" w:color="auto"/>
                  </w:divBdr>
                  <w:divsChild>
                    <w:div w:id="940529268">
                      <w:marLeft w:val="0"/>
                      <w:marRight w:val="0"/>
                      <w:marTop w:val="0"/>
                      <w:marBottom w:val="0"/>
                      <w:divBdr>
                        <w:top w:val="none" w:sz="0" w:space="0" w:color="auto"/>
                        <w:left w:val="none" w:sz="0" w:space="0" w:color="auto"/>
                        <w:bottom w:val="none" w:sz="0" w:space="0" w:color="auto"/>
                        <w:right w:val="none" w:sz="0" w:space="0" w:color="auto"/>
                      </w:divBdr>
                    </w:div>
                  </w:divsChild>
                </w:div>
                <w:div w:id="1309821639">
                  <w:marLeft w:val="0"/>
                  <w:marRight w:val="0"/>
                  <w:marTop w:val="0"/>
                  <w:marBottom w:val="0"/>
                  <w:divBdr>
                    <w:top w:val="none" w:sz="0" w:space="0" w:color="auto"/>
                    <w:left w:val="none" w:sz="0" w:space="0" w:color="auto"/>
                    <w:bottom w:val="none" w:sz="0" w:space="0" w:color="auto"/>
                    <w:right w:val="none" w:sz="0" w:space="0" w:color="auto"/>
                  </w:divBdr>
                  <w:divsChild>
                    <w:div w:id="1788036473">
                      <w:marLeft w:val="0"/>
                      <w:marRight w:val="0"/>
                      <w:marTop w:val="0"/>
                      <w:marBottom w:val="0"/>
                      <w:divBdr>
                        <w:top w:val="none" w:sz="0" w:space="0" w:color="auto"/>
                        <w:left w:val="none" w:sz="0" w:space="0" w:color="auto"/>
                        <w:bottom w:val="none" w:sz="0" w:space="0" w:color="auto"/>
                        <w:right w:val="none" w:sz="0" w:space="0" w:color="auto"/>
                      </w:divBdr>
                    </w:div>
                  </w:divsChild>
                </w:div>
                <w:div w:id="1296444009">
                  <w:marLeft w:val="0"/>
                  <w:marRight w:val="0"/>
                  <w:marTop w:val="0"/>
                  <w:marBottom w:val="0"/>
                  <w:divBdr>
                    <w:top w:val="none" w:sz="0" w:space="0" w:color="auto"/>
                    <w:left w:val="none" w:sz="0" w:space="0" w:color="auto"/>
                    <w:bottom w:val="none" w:sz="0" w:space="0" w:color="auto"/>
                    <w:right w:val="none" w:sz="0" w:space="0" w:color="auto"/>
                  </w:divBdr>
                  <w:divsChild>
                    <w:div w:id="1401174419">
                      <w:marLeft w:val="0"/>
                      <w:marRight w:val="0"/>
                      <w:marTop w:val="0"/>
                      <w:marBottom w:val="0"/>
                      <w:divBdr>
                        <w:top w:val="none" w:sz="0" w:space="0" w:color="auto"/>
                        <w:left w:val="none" w:sz="0" w:space="0" w:color="auto"/>
                        <w:bottom w:val="none" w:sz="0" w:space="0" w:color="auto"/>
                        <w:right w:val="none" w:sz="0" w:space="0" w:color="auto"/>
                      </w:divBdr>
                    </w:div>
                  </w:divsChild>
                </w:div>
                <w:div w:id="1378965239">
                  <w:marLeft w:val="0"/>
                  <w:marRight w:val="0"/>
                  <w:marTop w:val="0"/>
                  <w:marBottom w:val="0"/>
                  <w:divBdr>
                    <w:top w:val="none" w:sz="0" w:space="0" w:color="auto"/>
                    <w:left w:val="none" w:sz="0" w:space="0" w:color="auto"/>
                    <w:bottom w:val="none" w:sz="0" w:space="0" w:color="auto"/>
                    <w:right w:val="none" w:sz="0" w:space="0" w:color="auto"/>
                  </w:divBdr>
                  <w:divsChild>
                    <w:div w:id="300431363">
                      <w:marLeft w:val="0"/>
                      <w:marRight w:val="0"/>
                      <w:marTop w:val="0"/>
                      <w:marBottom w:val="0"/>
                      <w:divBdr>
                        <w:top w:val="none" w:sz="0" w:space="0" w:color="auto"/>
                        <w:left w:val="none" w:sz="0" w:space="0" w:color="auto"/>
                        <w:bottom w:val="none" w:sz="0" w:space="0" w:color="auto"/>
                        <w:right w:val="none" w:sz="0" w:space="0" w:color="auto"/>
                      </w:divBdr>
                    </w:div>
                  </w:divsChild>
                </w:div>
                <w:div w:id="198319841">
                  <w:marLeft w:val="0"/>
                  <w:marRight w:val="0"/>
                  <w:marTop w:val="0"/>
                  <w:marBottom w:val="0"/>
                  <w:divBdr>
                    <w:top w:val="none" w:sz="0" w:space="0" w:color="auto"/>
                    <w:left w:val="none" w:sz="0" w:space="0" w:color="auto"/>
                    <w:bottom w:val="none" w:sz="0" w:space="0" w:color="auto"/>
                    <w:right w:val="none" w:sz="0" w:space="0" w:color="auto"/>
                  </w:divBdr>
                  <w:divsChild>
                    <w:div w:id="1537965892">
                      <w:marLeft w:val="0"/>
                      <w:marRight w:val="0"/>
                      <w:marTop w:val="0"/>
                      <w:marBottom w:val="0"/>
                      <w:divBdr>
                        <w:top w:val="none" w:sz="0" w:space="0" w:color="auto"/>
                        <w:left w:val="none" w:sz="0" w:space="0" w:color="auto"/>
                        <w:bottom w:val="none" w:sz="0" w:space="0" w:color="auto"/>
                        <w:right w:val="none" w:sz="0" w:space="0" w:color="auto"/>
                      </w:divBdr>
                    </w:div>
                  </w:divsChild>
                </w:div>
                <w:div w:id="1457137397">
                  <w:marLeft w:val="0"/>
                  <w:marRight w:val="0"/>
                  <w:marTop w:val="0"/>
                  <w:marBottom w:val="0"/>
                  <w:divBdr>
                    <w:top w:val="none" w:sz="0" w:space="0" w:color="auto"/>
                    <w:left w:val="none" w:sz="0" w:space="0" w:color="auto"/>
                    <w:bottom w:val="none" w:sz="0" w:space="0" w:color="auto"/>
                    <w:right w:val="none" w:sz="0" w:space="0" w:color="auto"/>
                  </w:divBdr>
                  <w:divsChild>
                    <w:div w:id="497503440">
                      <w:marLeft w:val="0"/>
                      <w:marRight w:val="0"/>
                      <w:marTop w:val="0"/>
                      <w:marBottom w:val="0"/>
                      <w:divBdr>
                        <w:top w:val="none" w:sz="0" w:space="0" w:color="auto"/>
                        <w:left w:val="none" w:sz="0" w:space="0" w:color="auto"/>
                        <w:bottom w:val="none" w:sz="0" w:space="0" w:color="auto"/>
                        <w:right w:val="none" w:sz="0" w:space="0" w:color="auto"/>
                      </w:divBdr>
                    </w:div>
                  </w:divsChild>
                </w:div>
                <w:div w:id="2059165711">
                  <w:marLeft w:val="0"/>
                  <w:marRight w:val="0"/>
                  <w:marTop w:val="0"/>
                  <w:marBottom w:val="0"/>
                  <w:divBdr>
                    <w:top w:val="none" w:sz="0" w:space="0" w:color="auto"/>
                    <w:left w:val="none" w:sz="0" w:space="0" w:color="auto"/>
                    <w:bottom w:val="none" w:sz="0" w:space="0" w:color="auto"/>
                    <w:right w:val="none" w:sz="0" w:space="0" w:color="auto"/>
                  </w:divBdr>
                  <w:divsChild>
                    <w:div w:id="472213835">
                      <w:marLeft w:val="0"/>
                      <w:marRight w:val="0"/>
                      <w:marTop w:val="0"/>
                      <w:marBottom w:val="0"/>
                      <w:divBdr>
                        <w:top w:val="none" w:sz="0" w:space="0" w:color="auto"/>
                        <w:left w:val="none" w:sz="0" w:space="0" w:color="auto"/>
                        <w:bottom w:val="none" w:sz="0" w:space="0" w:color="auto"/>
                        <w:right w:val="none" w:sz="0" w:space="0" w:color="auto"/>
                      </w:divBdr>
                    </w:div>
                  </w:divsChild>
                </w:div>
                <w:div w:id="59718645">
                  <w:marLeft w:val="0"/>
                  <w:marRight w:val="0"/>
                  <w:marTop w:val="0"/>
                  <w:marBottom w:val="0"/>
                  <w:divBdr>
                    <w:top w:val="none" w:sz="0" w:space="0" w:color="auto"/>
                    <w:left w:val="none" w:sz="0" w:space="0" w:color="auto"/>
                    <w:bottom w:val="none" w:sz="0" w:space="0" w:color="auto"/>
                    <w:right w:val="none" w:sz="0" w:space="0" w:color="auto"/>
                  </w:divBdr>
                  <w:divsChild>
                    <w:div w:id="1019699550">
                      <w:marLeft w:val="0"/>
                      <w:marRight w:val="0"/>
                      <w:marTop w:val="0"/>
                      <w:marBottom w:val="0"/>
                      <w:divBdr>
                        <w:top w:val="none" w:sz="0" w:space="0" w:color="auto"/>
                        <w:left w:val="none" w:sz="0" w:space="0" w:color="auto"/>
                        <w:bottom w:val="none" w:sz="0" w:space="0" w:color="auto"/>
                        <w:right w:val="none" w:sz="0" w:space="0" w:color="auto"/>
                      </w:divBdr>
                    </w:div>
                  </w:divsChild>
                </w:div>
                <w:div w:id="1308126713">
                  <w:marLeft w:val="0"/>
                  <w:marRight w:val="0"/>
                  <w:marTop w:val="0"/>
                  <w:marBottom w:val="0"/>
                  <w:divBdr>
                    <w:top w:val="none" w:sz="0" w:space="0" w:color="auto"/>
                    <w:left w:val="none" w:sz="0" w:space="0" w:color="auto"/>
                    <w:bottom w:val="none" w:sz="0" w:space="0" w:color="auto"/>
                    <w:right w:val="none" w:sz="0" w:space="0" w:color="auto"/>
                  </w:divBdr>
                  <w:divsChild>
                    <w:div w:id="1324745894">
                      <w:marLeft w:val="0"/>
                      <w:marRight w:val="0"/>
                      <w:marTop w:val="0"/>
                      <w:marBottom w:val="0"/>
                      <w:divBdr>
                        <w:top w:val="none" w:sz="0" w:space="0" w:color="auto"/>
                        <w:left w:val="none" w:sz="0" w:space="0" w:color="auto"/>
                        <w:bottom w:val="none" w:sz="0" w:space="0" w:color="auto"/>
                        <w:right w:val="none" w:sz="0" w:space="0" w:color="auto"/>
                      </w:divBdr>
                    </w:div>
                  </w:divsChild>
                </w:div>
                <w:div w:id="1700088057">
                  <w:marLeft w:val="0"/>
                  <w:marRight w:val="0"/>
                  <w:marTop w:val="0"/>
                  <w:marBottom w:val="0"/>
                  <w:divBdr>
                    <w:top w:val="none" w:sz="0" w:space="0" w:color="auto"/>
                    <w:left w:val="none" w:sz="0" w:space="0" w:color="auto"/>
                    <w:bottom w:val="none" w:sz="0" w:space="0" w:color="auto"/>
                    <w:right w:val="none" w:sz="0" w:space="0" w:color="auto"/>
                  </w:divBdr>
                  <w:divsChild>
                    <w:div w:id="585923175">
                      <w:marLeft w:val="0"/>
                      <w:marRight w:val="0"/>
                      <w:marTop w:val="0"/>
                      <w:marBottom w:val="0"/>
                      <w:divBdr>
                        <w:top w:val="none" w:sz="0" w:space="0" w:color="auto"/>
                        <w:left w:val="none" w:sz="0" w:space="0" w:color="auto"/>
                        <w:bottom w:val="none" w:sz="0" w:space="0" w:color="auto"/>
                        <w:right w:val="none" w:sz="0" w:space="0" w:color="auto"/>
                      </w:divBdr>
                    </w:div>
                  </w:divsChild>
                </w:div>
                <w:div w:id="933174881">
                  <w:marLeft w:val="0"/>
                  <w:marRight w:val="0"/>
                  <w:marTop w:val="0"/>
                  <w:marBottom w:val="0"/>
                  <w:divBdr>
                    <w:top w:val="none" w:sz="0" w:space="0" w:color="auto"/>
                    <w:left w:val="none" w:sz="0" w:space="0" w:color="auto"/>
                    <w:bottom w:val="none" w:sz="0" w:space="0" w:color="auto"/>
                    <w:right w:val="none" w:sz="0" w:space="0" w:color="auto"/>
                  </w:divBdr>
                  <w:divsChild>
                    <w:div w:id="52971960">
                      <w:marLeft w:val="0"/>
                      <w:marRight w:val="0"/>
                      <w:marTop w:val="0"/>
                      <w:marBottom w:val="0"/>
                      <w:divBdr>
                        <w:top w:val="none" w:sz="0" w:space="0" w:color="auto"/>
                        <w:left w:val="none" w:sz="0" w:space="0" w:color="auto"/>
                        <w:bottom w:val="none" w:sz="0" w:space="0" w:color="auto"/>
                        <w:right w:val="none" w:sz="0" w:space="0" w:color="auto"/>
                      </w:divBdr>
                    </w:div>
                  </w:divsChild>
                </w:div>
                <w:div w:id="479930940">
                  <w:marLeft w:val="0"/>
                  <w:marRight w:val="0"/>
                  <w:marTop w:val="0"/>
                  <w:marBottom w:val="0"/>
                  <w:divBdr>
                    <w:top w:val="none" w:sz="0" w:space="0" w:color="auto"/>
                    <w:left w:val="none" w:sz="0" w:space="0" w:color="auto"/>
                    <w:bottom w:val="none" w:sz="0" w:space="0" w:color="auto"/>
                    <w:right w:val="none" w:sz="0" w:space="0" w:color="auto"/>
                  </w:divBdr>
                  <w:divsChild>
                    <w:div w:id="1842814458">
                      <w:marLeft w:val="0"/>
                      <w:marRight w:val="0"/>
                      <w:marTop w:val="0"/>
                      <w:marBottom w:val="0"/>
                      <w:divBdr>
                        <w:top w:val="none" w:sz="0" w:space="0" w:color="auto"/>
                        <w:left w:val="none" w:sz="0" w:space="0" w:color="auto"/>
                        <w:bottom w:val="none" w:sz="0" w:space="0" w:color="auto"/>
                        <w:right w:val="none" w:sz="0" w:space="0" w:color="auto"/>
                      </w:divBdr>
                    </w:div>
                  </w:divsChild>
                </w:div>
                <w:div w:id="2065175798">
                  <w:marLeft w:val="0"/>
                  <w:marRight w:val="0"/>
                  <w:marTop w:val="0"/>
                  <w:marBottom w:val="0"/>
                  <w:divBdr>
                    <w:top w:val="none" w:sz="0" w:space="0" w:color="auto"/>
                    <w:left w:val="none" w:sz="0" w:space="0" w:color="auto"/>
                    <w:bottom w:val="none" w:sz="0" w:space="0" w:color="auto"/>
                    <w:right w:val="none" w:sz="0" w:space="0" w:color="auto"/>
                  </w:divBdr>
                  <w:divsChild>
                    <w:div w:id="1158576887">
                      <w:marLeft w:val="0"/>
                      <w:marRight w:val="0"/>
                      <w:marTop w:val="0"/>
                      <w:marBottom w:val="0"/>
                      <w:divBdr>
                        <w:top w:val="none" w:sz="0" w:space="0" w:color="auto"/>
                        <w:left w:val="none" w:sz="0" w:space="0" w:color="auto"/>
                        <w:bottom w:val="none" w:sz="0" w:space="0" w:color="auto"/>
                        <w:right w:val="none" w:sz="0" w:space="0" w:color="auto"/>
                      </w:divBdr>
                    </w:div>
                  </w:divsChild>
                </w:div>
                <w:div w:id="1149633864">
                  <w:marLeft w:val="0"/>
                  <w:marRight w:val="0"/>
                  <w:marTop w:val="0"/>
                  <w:marBottom w:val="0"/>
                  <w:divBdr>
                    <w:top w:val="none" w:sz="0" w:space="0" w:color="auto"/>
                    <w:left w:val="none" w:sz="0" w:space="0" w:color="auto"/>
                    <w:bottom w:val="none" w:sz="0" w:space="0" w:color="auto"/>
                    <w:right w:val="none" w:sz="0" w:space="0" w:color="auto"/>
                  </w:divBdr>
                  <w:divsChild>
                    <w:div w:id="516428283">
                      <w:marLeft w:val="0"/>
                      <w:marRight w:val="0"/>
                      <w:marTop w:val="0"/>
                      <w:marBottom w:val="0"/>
                      <w:divBdr>
                        <w:top w:val="none" w:sz="0" w:space="0" w:color="auto"/>
                        <w:left w:val="none" w:sz="0" w:space="0" w:color="auto"/>
                        <w:bottom w:val="none" w:sz="0" w:space="0" w:color="auto"/>
                        <w:right w:val="none" w:sz="0" w:space="0" w:color="auto"/>
                      </w:divBdr>
                    </w:div>
                  </w:divsChild>
                </w:div>
                <w:div w:id="474106001">
                  <w:marLeft w:val="0"/>
                  <w:marRight w:val="0"/>
                  <w:marTop w:val="0"/>
                  <w:marBottom w:val="0"/>
                  <w:divBdr>
                    <w:top w:val="none" w:sz="0" w:space="0" w:color="auto"/>
                    <w:left w:val="none" w:sz="0" w:space="0" w:color="auto"/>
                    <w:bottom w:val="none" w:sz="0" w:space="0" w:color="auto"/>
                    <w:right w:val="none" w:sz="0" w:space="0" w:color="auto"/>
                  </w:divBdr>
                  <w:divsChild>
                    <w:div w:id="805245560">
                      <w:marLeft w:val="0"/>
                      <w:marRight w:val="0"/>
                      <w:marTop w:val="0"/>
                      <w:marBottom w:val="0"/>
                      <w:divBdr>
                        <w:top w:val="none" w:sz="0" w:space="0" w:color="auto"/>
                        <w:left w:val="none" w:sz="0" w:space="0" w:color="auto"/>
                        <w:bottom w:val="none" w:sz="0" w:space="0" w:color="auto"/>
                        <w:right w:val="none" w:sz="0" w:space="0" w:color="auto"/>
                      </w:divBdr>
                    </w:div>
                  </w:divsChild>
                </w:div>
                <w:div w:id="781848723">
                  <w:marLeft w:val="0"/>
                  <w:marRight w:val="0"/>
                  <w:marTop w:val="0"/>
                  <w:marBottom w:val="0"/>
                  <w:divBdr>
                    <w:top w:val="none" w:sz="0" w:space="0" w:color="auto"/>
                    <w:left w:val="none" w:sz="0" w:space="0" w:color="auto"/>
                    <w:bottom w:val="none" w:sz="0" w:space="0" w:color="auto"/>
                    <w:right w:val="none" w:sz="0" w:space="0" w:color="auto"/>
                  </w:divBdr>
                  <w:divsChild>
                    <w:div w:id="172035030">
                      <w:marLeft w:val="0"/>
                      <w:marRight w:val="0"/>
                      <w:marTop w:val="0"/>
                      <w:marBottom w:val="0"/>
                      <w:divBdr>
                        <w:top w:val="none" w:sz="0" w:space="0" w:color="auto"/>
                        <w:left w:val="none" w:sz="0" w:space="0" w:color="auto"/>
                        <w:bottom w:val="none" w:sz="0" w:space="0" w:color="auto"/>
                        <w:right w:val="none" w:sz="0" w:space="0" w:color="auto"/>
                      </w:divBdr>
                    </w:div>
                  </w:divsChild>
                </w:div>
                <w:div w:id="1996059872">
                  <w:marLeft w:val="0"/>
                  <w:marRight w:val="0"/>
                  <w:marTop w:val="0"/>
                  <w:marBottom w:val="0"/>
                  <w:divBdr>
                    <w:top w:val="none" w:sz="0" w:space="0" w:color="auto"/>
                    <w:left w:val="none" w:sz="0" w:space="0" w:color="auto"/>
                    <w:bottom w:val="none" w:sz="0" w:space="0" w:color="auto"/>
                    <w:right w:val="none" w:sz="0" w:space="0" w:color="auto"/>
                  </w:divBdr>
                  <w:divsChild>
                    <w:div w:id="1863279773">
                      <w:marLeft w:val="0"/>
                      <w:marRight w:val="0"/>
                      <w:marTop w:val="0"/>
                      <w:marBottom w:val="0"/>
                      <w:divBdr>
                        <w:top w:val="none" w:sz="0" w:space="0" w:color="auto"/>
                        <w:left w:val="none" w:sz="0" w:space="0" w:color="auto"/>
                        <w:bottom w:val="none" w:sz="0" w:space="0" w:color="auto"/>
                        <w:right w:val="none" w:sz="0" w:space="0" w:color="auto"/>
                      </w:divBdr>
                    </w:div>
                  </w:divsChild>
                </w:div>
                <w:div w:id="2136439081">
                  <w:marLeft w:val="0"/>
                  <w:marRight w:val="0"/>
                  <w:marTop w:val="0"/>
                  <w:marBottom w:val="0"/>
                  <w:divBdr>
                    <w:top w:val="none" w:sz="0" w:space="0" w:color="auto"/>
                    <w:left w:val="none" w:sz="0" w:space="0" w:color="auto"/>
                    <w:bottom w:val="none" w:sz="0" w:space="0" w:color="auto"/>
                    <w:right w:val="none" w:sz="0" w:space="0" w:color="auto"/>
                  </w:divBdr>
                  <w:divsChild>
                    <w:div w:id="1581479474">
                      <w:marLeft w:val="0"/>
                      <w:marRight w:val="0"/>
                      <w:marTop w:val="0"/>
                      <w:marBottom w:val="0"/>
                      <w:divBdr>
                        <w:top w:val="none" w:sz="0" w:space="0" w:color="auto"/>
                        <w:left w:val="none" w:sz="0" w:space="0" w:color="auto"/>
                        <w:bottom w:val="none" w:sz="0" w:space="0" w:color="auto"/>
                        <w:right w:val="none" w:sz="0" w:space="0" w:color="auto"/>
                      </w:divBdr>
                    </w:div>
                  </w:divsChild>
                </w:div>
                <w:div w:id="193345638">
                  <w:marLeft w:val="0"/>
                  <w:marRight w:val="0"/>
                  <w:marTop w:val="0"/>
                  <w:marBottom w:val="0"/>
                  <w:divBdr>
                    <w:top w:val="none" w:sz="0" w:space="0" w:color="auto"/>
                    <w:left w:val="none" w:sz="0" w:space="0" w:color="auto"/>
                    <w:bottom w:val="none" w:sz="0" w:space="0" w:color="auto"/>
                    <w:right w:val="none" w:sz="0" w:space="0" w:color="auto"/>
                  </w:divBdr>
                  <w:divsChild>
                    <w:div w:id="1171992576">
                      <w:marLeft w:val="0"/>
                      <w:marRight w:val="0"/>
                      <w:marTop w:val="0"/>
                      <w:marBottom w:val="0"/>
                      <w:divBdr>
                        <w:top w:val="none" w:sz="0" w:space="0" w:color="auto"/>
                        <w:left w:val="none" w:sz="0" w:space="0" w:color="auto"/>
                        <w:bottom w:val="none" w:sz="0" w:space="0" w:color="auto"/>
                        <w:right w:val="none" w:sz="0" w:space="0" w:color="auto"/>
                      </w:divBdr>
                    </w:div>
                  </w:divsChild>
                </w:div>
                <w:div w:id="2043313747">
                  <w:marLeft w:val="0"/>
                  <w:marRight w:val="0"/>
                  <w:marTop w:val="0"/>
                  <w:marBottom w:val="0"/>
                  <w:divBdr>
                    <w:top w:val="none" w:sz="0" w:space="0" w:color="auto"/>
                    <w:left w:val="none" w:sz="0" w:space="0" w:color="auto"/>
                    <w:bottom w:val="none" w:sz="0" w:space="0" w:color="auto"/>
                    <w:right w:val="none" w:sz="0" w:space="0" w:color="auto"/>
                  </w:divBdr>
                  <w:divsChild>
                    <w:div w:id="981034481">
                      <w:marLeft w:val="0"/>
                      <w:marRight w:val="0"/>
                      <w:marTop w:val="0"/>
                      <w:marBottom w:val="0"/>
                      <w:divBdr>
                        <w:top w:val="none" w:sz="0" w:space="0" w:color="auto"/>
                        <w:left w:val="none" w:sz="0" w:space="0" w:color="auto"/>
                        <w:bottom w:val="none" w:sz="0" w:space="0" w:color="auto"/>
                        <w:right w:val="none" w:sz="0" w:space="0" w:color="auto"/>
                      </w:divBdr>
                    </w:div>
                  </w:divsChild>
                </w:div>
                <w:div w:id="1737388134">
                  <w:marLeft w:val="0"/>
                  <w:marRight w:val="0"/>
                  <w:marTop w:val="0"/>
                  <w:marBottom w:val="0"/>
                  <w:divBdr>
                    <w:top w:val="none" w:sz="0" w:space="0" w:color="auto"/>
                    <w:left w:val="none" w:sz="0" w:space="0" w:color="auto"/>
                    <w:bottom w:val="none" w:sz="0" w:space="0" w:color="auto"/>
                    <w:right w:val="none" w:sz="0" w:space="0" w:color="auto"/>
                  </w:divBdr>
                  <w:divsChild>
                    <w:div w:id="1602687647">
                      <w:marLeft w:val="0"/>
                      <w:marRight w:val="0"/>
                      <w:marTop w:val="0"/>
                      <w:marBottom w:val="0"/>
                      <w:divBdr>
                        <w:top w:val="none" w:sz="0" w:space="0" w:color="auto"/>
                        <w:left w:val="none" w:sz="0" w:space="0" w:color="auto"/>
                        <w:bottom w:val="none" w:sz="0" w:space="0" w:color="auto"/>
                        <w:right w:val="none" w:sz="0" w:space="0" w:color="auto"/>
                      </w:divBdr>
                    </w:div>
                  </w:divsChild>
                </w:div>
                <w:div w:id="332151942">
                  <w:marLeft w:val="0"/>
                  <w:marRight w:val="0"/>
                  <w:marTop w:val="0"/>
                  <w:marBottom w:val="0"/>
                  <w:divBdr>
                    <w:top w:val="none" w:sz="0" w:space="0" w:color="auto"/>
                    <w:left w:val="none" w:sz="0" w:space="0" w:color="auto"/>
                    <w:bottom w:val="none" w:sz="0" w:space="0" w:color="auto"/>
                    <w:right w:val="none" w:sz="0" w:space="0" w:color="auto"/>
                  </w:divBdr>
                  <w:divsChild>
                    <w:div w:id="576205328">
                      <w:marLeft w:val="0"/>
                      <w:marRight w:val="0"/>
                      <w:marTop w:val="0"/>
                      <w:marBottom w:val="0"/>
                      <w:divBdr>
                        <w:top w:val="none" w:sz="0" w:space="0" w:color="auto"/>
                        <w:left w:val="none" w:sz="0" w:space="0" w:color="auto"/>
                        <w:bottom w:val="none" w:sz="0" w:space="0" w:color="auto"/>
                        <w:right w:val="none" w:sz="0" w:space="0" w:color="auto"/>
                      </w:divBdr>
                    </w:div>
                  </w:divsChild>
                </w:div>
                <w:div w:id="2045671138">
                  <w:marLeft w:val="0"/>
                  <w:marRight w:val="0"/>
                  <w:marTop w:val="0"/>
                  <w:marBottom w:val="0"/>
                  <w:divBdr>
                    <w:top w:val="none" w:sz="0" w:space="0" w:color="auto"/>
                    <w:left w:val="none" w:sz="0" w:space="0" w:color="auto"/>
                    <w:bottom w:val="none" w:sz="0" w:space="0" w:color="auto"/>
                    <w:right w:val="none" w:sz="0" w:space="0" w:color="auto"/>
                  </w:divBdr>
                  <w:divsChild>
                    <w:div w:id="2027052185">
                      <w:marLeft w:val="0"/>
                      <w:marRight w:val="0"/>
                      <w:marTop w:val="0"/>
                      <w:marBottom w:val="0"/>
                      <w:divBdr>
                        <w:top w:val="none" w:sz="0" w:space="0" w:color="auto"/>
                        <w:left w:val="none" w:sz="0" w:space="0" w:color="auto"/>
                        <w:bottom w:val="none" w:sz="0" w:space="0" w:color="auto"/>
                        <w:right w:val="none" w:sz="0" w:space="0" w:color="auto"/>
                      </w:divBdr>
                    </w:div>
                  </w:divsChild>
                </w:div>
                <w:div w:id="635600194">
                  <w:marLeft w:val="0"/>
                  <w:marRight w:val="0"/>
                  <w:marTop w:val="0"/>
                  <w:marBottom w:val="0"/>
                  <w:divBdr>
                    <w:top w:val="none" w:sz="0" w:space="0" w:color="auto"/>
                    <w:left w:val="none" w:sz="0" w:space="0" w:color="auto"/>
                    <w:bottom w:val="none" w:sz="0" w:space="0" w:color="auto"/>
                    <w:right w:val="none" w:sz="0" w:space="0" w:color="auto"/>
                  </w:divBdr>
                  <w:divsChild>
                    <w:div w:id="1428043587">
                      <w:marLeft w:val="0"/>
                      <w:marRight w:val="0"/>
                      <w:marTop w:val="0"/>
                      <w:marBottom w:val="0"/>
                      <w:divBdr>
                        <w:top w:val="none" w:sz="0" w:space="0" w:color="auto"/>
                        <w:left w:val="none" w:sz="0" w:space="0" w:color="auto"/>
                        <w:bottom w:val="none" w:sz="0" w:space="0" w:color="auto"/>
                        <w:right w:val="none" w:sz="0" w:space="0" w:color="auto"/>
                      </w:divBdr>
                    </w:div>
                  </w:divsChild>
                </w:div>
                <w:div w:id="2145660537">
                  <w:marLeft w:val="0"/>
                  <w:marRight w:val="0"/>
                  <w:marTop w:val="0"/>
                  <w:marBottom w:val="0"/>
                  <w:divBdr>
                    <w:top w:val="none" w:sz="0" w:space="0" w:color="auto"/>
                    <w:left w:val="none" w:sz="0" w:space="0" w:color="auto"/>
                    <w:bottom w:val="none" w:sz="0" w:space="0" w:color="auto"/>
                    <w:right w:val="none" w:sz="0" w:space="0" w:color="auto"/>
                  </w:divBdr>
                  <w:divsChild>
                    <w:div w:id="1828134844">
                      <w:marLeft w:val="0"/>
                      <w:marRight w:val="0"/>
                      <w:marTop w:val="0"/>
                      <w:marBottom w:val="0"/>
                      <w:divBdr>
                        <w:top w:val="none" w:sz="0" w:space="0" w:color="auto"/>
                        <w:left w:val="none" w:sz="0" w:space="0" w:color="auto"/>
                        <w:bottom w:val="none" w:sz="0" w:space="0" w:color="auto"/>
                        <w:right w:val="none" w:sz="0" w:space="0" w:color="auto"/>
                      </w:divBdr>
                    </w:div>
                  </w:divsChild>
                </w:div>
                <w:div w:id="318197859">
                  <w:marLeft w:val="0"/>
                  <w:marRight w:val="0"/>
                  <w:marTop w:val="0"/>
                  <w:marBottom w:val="0"/>
                  <w:divBdr>
                    <w:top w:val="none" w:sz="0" w:space="0" w:color="auto"/>
                    <w:left w:val="none" w:sz="0" w:space="0" w:color="auto"/>
                    <w:bottom w:val="none" w:sz="0" w:space="0" w:color="auto"/>
                    <w:right w:val="none" w:sz="0" w:space="0" w:color="auto"/>
                  </w:divBdr>
                  <w:divsChild>
                    <w:div w:id="1589193942">
                      <w:marLeft w:val="0"/>
                      <w:marRight w:val="0"/>
                      <w:marTop w:val="0"/>
                      <w:marBottom w:val="0"/>
                      <w:divBdr>
                        <w:top w:val="none" w:sz="0" w:space="0" w:color="auto"/>
                        <w:left w:val="none" w:sz="0" w:space="0" w:color="auto"/>
                        <w:bottom w:val="none" w:sz="0" w:space="0" w:color="auto"/>
                        <w:right w:val="none" w:sz="0" w:space="0" w:color="auto"/>
                      </w:divBdr>
                    </w:div>
                  </w:divsChild>
                </w:div>
                <w:div w:id="740298668">
                  <w:marLeft w:val="0"/>
                  <w:marRight w:val="0"/>
                  <w:marTop w:val="0"/>
                  <w:marBottom w:val="0"/>
                  <w:divBdr>
                    <w:top w:val="none" w:sz="0" w:space="0" w:color="auto"/>
                    <w:left w:val="none" w:sz="0" w:space="0" w:color="auto"/>
                    <w:bottom w:val="none" w:sz="0" w:space="0" w:color="auto"/>
                    <w:right w:val="none" w:sz="0" w:space="0" w:color="auto"/>
                  </w:divBdr>
                  <w:divsChild>
                    <w:div w:id="302002881">
                      <w:marLeft w:val="0"/>
                      <w:marRight w:val="0"/>
                      <w:marTop w:val="0"/>
                      <w:marBottom w:val="0"/>
                      <w:divBdr>
                        <w:top w:val="none" w:sz="0" w:space="0" w:color="auto"/>
                        <w:left w:val="none" w:sz="0" w:space="0" w:color="auto"/>
                        <w:bottom w:val="none" w:sz="0" w:space="0" w:color="auto"/>
                        <w:right w:val="none" w:sz="0" w:space="0" w:color="auto"/>
                      </w:divBdr>
                    </w:div>
                  </w:divsChild>
                </w:div>
                <w:div w:id="875003282">
                  <w:marLeft w:val="0"/>
                  <w:marRight w:val="0"/>
                  <w:marTop w:val="0"/>
                  <w:marBottom w:val="0"/>
                  <w:divBdr>
                    <w:top w:val="none" w:sz="0" w:space="0" w:color="auto"/>
                    <w:left w:val="none" w:sz="0" w:space="0" w:color="auto"/>
                    <w:bottom w:val="none" w:sz="0" w:space="0" w:color="auto"/>
                    <w:right w:val="none" w:sz="0" w:space="0" w:color="auto"/>
                  </w:divBdr>
                  <w:divsChild>
                    <w:div w:id="1014379979">
                      <w:marLeft w:val="0"/>
                      <w:marRight w:val="0"/>
                      <w:marTop w:val="0"/>
                      <w:marBottom w:val="0"/>
                      <w:divBdr>
                        <w:top w:val="none" w:sz="0" w:space="0" w:color="auto"/>
                        <w:left w:val="none" w:sz="0" w:space="0" w:color="auto"/>
                        <w:bottom w:val="none" w:sz="0" w:space="0" w:color="auto"/>
                        <w:right w:val="none" w:sz="0" w:space="0" w:color="auto"/>
                      </w:divBdr>
                    </w:div>
                  </w:divsChild>
                </w:div>
                <w:div w:id="469247686">
                  <w:marLeft w:val="0"/>
                  <w:marRight w:val="0"/>
                  <w:marTop w:val="0"/>
                  <w:marBottom w:val="0"/>
                  <w:divBdr>
                    <w:top w:val="none" w:sz="0" w:space="0" w:color="auto"/>
                    <w:left w:val="none" w:sz="0" w:space="0" w:color="auto"/>
                    <w:bottom w:val="none" w:sz="0" w:space="0" w:color="auto"/>
                    <w:right w:val="none" w:sz="0" w:space="0" w:color="auto"/>
                  </w:divBdr>
                  <w:divsChild>
                    <w:div w:id="2125726034">
                      <w:marLeft w:val="0"/>
                      <w:marRight w:val="0"/>
                      <w:marTop w:val="0"/>
                      <w:marBottom w:val="0"/>
                      <w:divBdr>
                        <w:top w:val="none" w:sz="0" w:space="0" w:color="auto"/>
                        <w:left w:val="none" w:sz="0" w:space="0" w:color="auto"/>
                        <w:bottom w:val="none" w:sz="0" w:space="0" w:color="auto"/>
                        <w:right w:val="none" w:sz="0" w:space="0" w:color="auto"/>
                      </w:divBdr>
                    </w:div>
                  </w:divsChild>
                </w:div>
                <w:div w:id="1432512565">
                  <w:marLeft w:val="0"/>
                  <w:marRight w:val="0"/>
                  <w:marTop w:val="0"/>
                  <w:marBottom w:val="0"/>
                  <w:divBdr>
                    <w:top w:val="none" w:sz="0" w:space="0" w:color="auto"/>
                    <w:left w:val="none" w:sz="0" w:space="0" w:color="auto"/>
                    <w:bottom w:val="none" w:sz="0" w:space="0" w:color="auto"/>
                    <w:right w:val="none" w:sz="0" w:space="0" w:color="auto"/>
                  </w:divBdr>
                  <w:divsChild>
                    <w:div w:id="222838554">
                      <w:marLeft w:val="0"/>
                      <w:marRight w:val="0"/>
                      <w:marTop w:val="0"/>
                      <w:marBottom w:val="0"/>
                      <w:divBdr>
                        <w:top w:val="none" w:sz="0" w:space="0" w:color="auto"/>
                        <w:left w:val="none" w:sz="0" w:space="0" w:color="auto"/>
                        <w:bottom w:val="none" w:sz="0" w:space="0" w:color="auto"/>
                        <w:right w:val="none" w:sz="0" w:space="0" w:color="auto"/>
                      </w:divBdr>
                    </w:div>
                  </w:divsChild>
                </w:div>
                <w:div w:id="85468337">
                  <w:marLeft w:val="0"/>
                  <w:marRight w:val="0"/>
                  <w:marTop w:val="0"/>
                  <w:marBottom w:val="0"/>
                  <w:divBdr>
                    <w:top w:val="none" w:sz="0" w:space="0" w:color="auto"/>
                    <w:left w:val="none" w:sz="0" w:space="0" w:color="auto"/>
                    <w:bottom w:val="none" w:sz="0" w:space="0" w:color="auto"/>
                    <w:right w:val="none" w:sz="0" w:space="0" w:color="auto"/>
                  </w:divBdr>
                  <w:divsChild>
                    <w:div w:id="1879050471">
                      <w:marLeft w:val="0"/>
                      <w:marRight w:val="0"/>
                      <w:marTop w:val="0"/>
                      <w:marBottom w:val="0"/>
                      <w:divBdr>
                        <w:top w:val="none" w:sz="0" w:space="0" w:color="auto"/>
                        <w:left w:val="none" w:sz="0" w:space="0" w:color="auto"/>
                        <w:bottom w:val="none" w:sz="0" w:space="0" w:color="auto"/>
                        <w:right w:val="none" w:sz="0" w:space="0" w:color="auto"/>
                      </w:divBdr>
                    </w:div>
                  </w:divsChild>
                </w:div>
                <w:div w:id="1679697231">
                  <w:marLeft w:val="0"/>
                  <w:marRight w:val="0"/>
                  <w:marTop w:val="0"/>
                  <w:marBottom w:val="0"/>
                  <w:divBdr>
                    <w:top w:val="none" w:sz="0" w:space="0" w:color="auto"/>
                    <w:left w:val="none" w:sz="0" w:space="0" w:color="auto"/>
                    <w:bottom w:val="none" w:sz="0" w:space="0" w:color="auto"/>
                    <w:right w:val="none" w:sz="0" w:space="0" w:color="auto"/>
                  </w:divBdr>
                  <w:divsChild>
                    <w:div w:id="495613849">
                      <w:marLeft w:val="0"/>
                      <w:marRight w:val="0"/>
                      <w:marTop w:val="0"/>
                      <w:marBottom w:val="0"/>
                      <w:divBdr>
                        <w:top w:val="none" w:sz="0" w:space="0" w:color="auto"/>
                        <w:left w:val="none" w:sz="0" w:space="0" w:color="auto"/>
                        <w:bottom w:val="none" w:sz="0" w:space="0" w:color="auto"/>
                        <w:right w:val="none" w:sz="0" w:space="0" w:color="auto"/>
                      </w:divBdr>
                    </w:div>
                  </w:divsChild>
                </w:div>
                <w:div w:id="1889687636">
                  <w:marLeft w:val="0"/>
                  <w:marRight w:val="0"/>
                  <w:marTop w:val="0"/>
                  <w:marBottom w:val="0"/>
                  <w:divBdr>
                    <w:top w:val="none" w:sz="0" w:space="0" w:color="auto"/>
                    <w:left w:val="none" w:sz="0" w:space="0" w:color="auto"/>
                    <w:bottom w:val="none" w:sz="0" w:space="0" w:color="auto"/>
                    <w:right w:val="none" w:sz="0" w:space="0" w:color="auto"/>
                  </w:divBdr>
                  <w:divsChild>
                    <w:div w:id="1492939580">
                      <w:marLeft w:val="0"/>
                      <w:marRight w:val="0"/>
                      <w:marTop w:val="0"/>
                      <w:marBottom w:val="0"/>
                      <w:divBdr>
                        <w:top w:val="none" w:sz="0" w:space="0" w:color="auto"/>
                        <w:left w:val="none" w:sz="0" w:space="0" w:color="auto"/>
                        <w:bottom w:val="none" w:sz="0" w:space="0" w:color="auto"/>
                        <w:right w:val="none" w:sz="0" w:space="0" w:color="auto"/>
                      </w:divBdr>
                    </w:div>
                  </w:divsChild>
                </w:div>
                <w:div w:id="146560490">
                  <w:marLeft w:val="0"/>
                  <w:marRight w:val="0"/>
                  <w:marTop w:val="0"/>
                  <w:marBottom w:val="0"/>
                  <w:divBdr>
                    <w:top w:val="none" w:sz="0" w:space="0" w:color="auto"/>
                    <w:left w:val="none" w:sz="0" w:space="0" w:color="auto"/>
                    <w:bottom w:val="none" w:sz="0" w:space="0" w:color="auto"/>
                    <w:right w:val="none" w:sz="0" w:space="0" w:color="auto"/>
                  </w:divBdr>
                  <w:divsChild>
                    <w:div w:id="515509252">
                      <w:marLeft w:val="0"/>
                      <w:marRight w:val="0"/>
                      <w:marTop w:val="0"/>
                      <w:marBottom w:val="0"/>
                      <w:divBdr>
                        <w:top w:val="none" w:sz="0" w:space="0" w:color="auto"/>
                        <w:left w:val="none" w:sz="0" w:space="0" w:color="auto"/>
                        <w:bottom w:val="none" w:sz="0" w:space="0" w:color="auto"/>
                        <w:right w:val="none" w:sz="0" w:space="0" w:color="auto"/>
                      </w:divBdr>
                    </w:div>
                  </w:divsChild>
                </w:div>
                <w:div w:id="2013559923">
                  <w:marLeft w:val="0"/>
                  <w:marRight w:val="0"/>
                  <w:marTop w:val="0"/>
                  <w:marBottom w:val="0"/>
                  <w:divBdr>
                    <w:top w:val="none" w:sz="0" w:space="0" w:color="auto"/>
                    <w:left w:val="none" w:sz="0" w:space="0" w:color="auto"/>
                    <w:bottom w:val="none" w:sz="0" w:space="0" w:color="auto"/>
                    <w:right w:val="none" w:sz="0" w:space="0" w:color="auto"/>
                  </w:divBdr>
                  <w:divsChild>
                    <w:div w:id="304314173">
                      <w:marLeft w:val="0"/>
                      <w:marRight w:val="0"/>
                      <w:marTop w:val="0"/>
                      <w:marBottom w:val="0"/>
                      <w:divBdr>
                        <w:top w:val="none" w:sz="0" w:space="0" w:color="auto"/>
                        <w:left w:val="none" w:sz="0" w:space="0" w:color="auto"/>
                        <w:bottom w:val="none" w:sz="0" w:space="0" w:color="auto"/>
                        <w:right w:val="none" w:sz="0" w:space="0" w:color="auto"/>
                      </w:divBdr>
                    </w:div>
                  </w:divsChild>
                </w:div>
                <w:div w:id="281693662">
                  <w:marLeft w:val="0"/>
                  <w:marRight w:val="0"/>
                  <w:marTop w:val="0"/>
                  <w:marBottom w:val="0"/>
                  <w:divBdr>
                    <w:top w:val="none" w:sz="0" w:space="0" w:color="auto"/>
                    <w:left w:val="none" w:sz="0" w:space="0" w:color="auto"/>
                    <w:bottom w:val="none" w:sz="0" w:space="0" w:color="auto"/>
                    <w:right w:val="none" w:sz="0" w:space="0" w:color="auto"/>
                  </w:divBdr>
                  <w:divsChild>
                    <w:div w:id="1796605025">
                      <w:marLeft w:val="0"/>
                      <w:marRight w:val="0"/>
                      <w:marTop w:val="0"/>
                      <w:marBottom w:val="0"/>
                      <w:divBdr>
                        <w:top w:val="none" w:sz="0" w:space="0" w:color="auto"/>
                        <w:left w:val="none" w:sz="0" w:space="0" w:color="auto"/>
                        <w:bottom w:val="none" w:sz="0" w:space="0" w:color="auto"/>
                        <w:right w:val="none" w:sz="0" w:space="0" w:color="auto"/>
                      </w:divBdr>
                    </w:div>
                  </w:divsChild>
                </w:div>
                <w:div w:id="2125071129">
                  <w:marLeft w:val="0"/>
                  <w:marRight w:val="0"/>
                  <w:marTop w:val="0"/>
                  <w:marBottom w:val="0"/>
                  <w:divBdr>
                    <w:top w:val="none" w:sz="0" w:space="0" w:color="auto"/>
                    <w:left w:val="none" w:sz="0" w:space="0" w:color="auto"/>
                    <w:bottom w:val="none" w:sz="0" w:space="0" w:color="auto"/>
                    <w:right w:val="none" w:sz="0" w:space="0" w:color="auto"/>
                  </w:divBdr>
                  <w:divsChild>
                    <w:div w:id="1455706908">
                      <w:marLeft w:val="0"/>
                      <w:marRight w:val="0"/>
                      <w:marTop w:val="0"/>
                      <w:marBottom w:val="0"/>
                      <w:divBdr>
                        <w:top w:val="none" w:sz="0" w:space="0" w:color="auto"/>
                        <w:left w:val="none" w:sz="0" w:space="0" w:color="auto"/>
                        <w:bottom w:val="none" w:sz="0" w:space="0" w:color="auto"/>
                        <w:right w:val="none" w:sz="0" w:space="0" w:color="auto"/>
                      </w:divBdr>
                    </w:div>
                  </w:divsChild>
                </w:div>
                <w:div w:id="18090043">
                  <w:marLeft w:val="0"/>
                  <w:marRight w:val="0"/>
                  <w:marTop w:val="0"/>
                  <w:marBottom w:val="0"/>
                  <w:divBdr>
                    <w:top w:val="none" w:sz="0" w:space="0" w:color="auto"/>
                    <w:left w:val="none" w:sz="0" w:space="0" w:color="auto"/>
                    <w:bottom w:val="none" w:sz="0" w:space="0" w:color="auto"/>
                    <w:right w:val="none" w:sz="0" w:space="0" w:color="auto"/>
                  </w:divBdr>
                  <w:divsChild>
                    <w:div w:id="1553542661">
                      <w:marLeft w:val="0"/>
                      <w:marRight w:val="0"/>
                      <w:marTop w:val="0"/>
                      <w:marBottom w:val="0"/>
                      <w:divBdr>
                        <w:top w:val="none" w:sz="0" w:space="0" w:color="auto"/>
                        <w:left w:val="none" w:sz="0" w:space="0" w:color="auto"/>
                        <w:bottom w:val="none" w:sz="0" w:space="0" w:color="auto"/>
                        <w:right w:val="none" w:sz="0" w:space="0" w:color="auto"/>
                      </w:divBdr>
                    </w:div>
                  </w:divsChild>
                </w:div>
                <w:div w:id="1323465234">
                  <w:marLeft w:val="0"/>
                  <w:marRight w:val="0"/>
                  <w:marTop w:val="0"/>
                  <w:marBottom w:val="0"/>
                  <w:divBdr>
                    <w:top w:val="none" w:sz="0" w:space="0" w:color="auto"/>
                    <w:left w:val="none" w:sz="0" w:space="0" w:color="auto"/>
                    <w:bottom w:val="none" w:sz="0" w:space="0" w:color="auto"/>
                    <w:right w:val="none" w:sz="0" w:space="0" w:color="auto"/>
                  </w:divBdr>
                  <w:divsChild>
                    <w:div w:id="1324968599">
                      <w:marLeft w:val="0"/>
                      <w:marRight w:val="0"/>
                      <w:marTop w:val="0"/>
                      <w:marBottom w:val="0"/>
                      <w:divBdr>
                        <w:top w:val="none" w:sz="0" w:space="0" w:color="auto"/>
                        <w:left w:val="none" w:sz="0" w:space="0" w:color="auto"/>
                        <w:bottom w:val="none" w:sz="0" w:space="0" w:color="auto"/>
                        <w:right w:val="none" w:sz="0" w:space="0" w:color="auto"/>
                      </w:divBdr>
                    </w:div>
                  </w:divsChild>
                </w:div>
                <w:div w:id="576212815">
                  <w:marLeft w:val="0"/>
                  <w:marRight w:val="0"/>
                  <w:marTop w:val="0"/>
                  <w:marBottom w:val="0"/>
                  <w:divBdr>
                    <w:top w:val="none" w:sz="0" w:space="0" w:color="auto"/>
                    <w:left w:val="none" w:sz="0" w:space="0" w:color="auto"/>
                    <w:bottom w:val="none" w:sz="0" w:space="0" w:color="auto"/>
                    <w:right w:val="none" w:sz="0" w:space="0" w:color="auto"/>
                  </w:divBdr>
                  <w:divsChild>
                    <w:div w:id="1097096670">
                      <w:marLeft w:val="0"/>
                      <w:marRight w:val="0"/>
                      <w:marTop w:val="0"/>
                      <w:marBottom w:val="0"/>
                      <w:divBdr>
                        <w:top w:val="none" w:sz="0" w:space="0" w:color="auto"/>
                        <w:left w:val="none" w:sz="0" w:space="0" w:color="auto"/>
                        <w:bottom w:val="none" w:sz="0" w:space="0" w:color="auto"/>
                        <w:right w:val="none" w:sz="0" w:space="0" w:color="auto"/>
                      </w:divBdr>
                    </w:div>
                  </w:divsChild>
                </w:div>
                <w:div w:id="327904542">
                  <w:marLeft w:val="0"/>
                  <w:marRight w:val="0"/>
                  <w:marTop w:val="0"/>
                  <w:marBottom w:val="0"/>
                  <w:divBdr>
                    <w:top w:val="none" w:sz="0" w:space="0" w:color="auto"/>
                    <w:left w:val="none" w:sz="0" w:space="0" w:color="auto"/>
                    <w:bottom w:val="none" w:sz="0" w:space="0" w:color="auto"/>
                    <w:right w:val="none" w:sz="0" w:space="0" w:color="auto"/>
                  </w:divBdr>
                  <w:divsChild>
                    <w:div w:id="957371765">
                      <w:marLeft w:val="0"/>
                      <w:marRight w:val="0"/>
                      <w:marTop w:val="0"/>
                      <w:marBottom w:val="0"/>
                      <w:divBdr>
                        <w:top w:val="none" w:sz="0" w:space="0" w:color="auto"/>
                        <w:left w:val="none" w:sz="0" w:space="0" w:color="auto"/>
                        <w:bottom w:val="none" w:sz="0" w:space="0" w:color="auto"/>
                        <w:right w:val="none" w:sz="0" w:space="0" w:color="auto"/>
                      </w:divBdr>
                    </w:div>
                  </w:divsChild>
                </w:div>
                <w:div w:id="640116856">
                  <w:marLeft w:val="0"/>
                  <w:marRight w:val="0"/>
                  <w:marTop w:val="0"/>
                  <w:marBottom w:val="0"/>
                  <w:divBdr>
                    <w:top w:val="none" w:sz="0" w:space="0" w:color="auto"/>
                    <w:left w:val="none" w:sz="0" w:space="0" w:color="auto"/>
                    <w:bottom w:val="none" w:sz="0" w:space="0" w:color="auto"/>
                    <w:right w:val="none" w:sz="0" w:space="0" w:color="auto"/>
                  </w:divBdr>
                  <w:divsChild>
                    <w:div w:id="905187390">
                      <w:marLeft w:val="0"/>
                      <w:marRight w:val="0"/>
                      <w:marTop w:val="0"/>
                      <w:marBottom w:val="0"/>
                      <w:divBdr>
                        <w:top w:val="none" w:sz="0" w:space="0" w:color="auto"/>
                        <w:left w:val="none" w:sz="0" w:space="0" w:color="auto"/>
                        <w:bottom w:val="none" w:sz="0" w:space="0" w:color="auto"/>
                        <w:right w:val="none" w:sz="0" w:space="0" w:color="auto"/>
                      </w:divBdr>
                    </w:div>
                  </w:divsChild>
                </w:div>
                <w:div w:id="44330857">
                  <w:marLeft w:val="0"/>
                  <w:marRight w:val="0"/>
                  <w:marTop w:val="0"/>
                  <w:marBottom w:val="0"/>
                  <w:divBdr>
                    <w:top w:val="none" w:sz="0" w:space="0" w:color="auto"/>
                    <w:left w:val="none" w:sz="0" w:space="0" w:color="auto"/>
                    <w:bottom w:val="none" w:sz="0" w:space="0" w:color="auto"/>
                    <w:right w:val="none" w:sz="0" w:space="0" w:color="auto"/>
                  </w:divBdr>
                  <w:divsChild>
                    <w:div w:id="2039234241">
                      <w:marLeft w:val="0"/>
                      <w:marRight w:val="0"/>
                      <w:marTop w:val="0"/>
                      <w:marBottom w:val="0"/>
                      <w:divBdr>
                        <w:top w:val="none" w:sz="0" w:space="0" w:color="auto"/>
                        <w:left w:val="none" w:sz="0" w:space="0" w:color="auto"/>
                        <w:bottom w:val="none" w:sz="0" w:space="0" w:color="auto"/>
                        <w:right w:val="none" w:sz="0" w:space="0" w:color="auto"/>
                      </w:divBdr>
                    </w:div>
                  </w:divsChild>
                </w:div>
                <w:div w:id="1857840079">
                  <w:marLeft w:val="0"/>
                  <w:marRight w:val="0"/>
                  <w:marTop w:val="0"/>
                  <w:marBottom w:val="0"/>
                  <w:divBdr>
                    <w:top w:val="none" w:sz="0" w:space="0" w:color="auto"/>
                    <w:left w:val="none" w:sz="0" w:space="0" w:color="auto"/>
                    <w:bottom w:val="none" w:sz="0" w:space="0" w:color="auto"/>
                    <w:right w:val="none" w:sz="0" w:space="0" w:color="auto"/>
                  </w:divBdr>
                  <w:divsChild>
                    <w:div w:id="797452584">
                      <w:marLeft w:val="0"/>
                      <w:marRight w:val="0"/>
                      <w:marTop w:val="0"/>
                      <w:marBottom w:val="0"/>
                      <w:divBdr>
                        <w:top w:val="none" w:sz="0" w:space="0" w:color="auto"/>
                        <w:left w:val="none" w:sz="0" w:space="0" w:color="auto"/>
                        <w:bottom w:val="none" w:sz="0" w:space="0" w:color="auto"/>
                        <w:right w:val="none" w:sz="0" w:space="0" w:color="auto"/>
                      </w:divBdr>
                    </w:div>
                  </w:divsChild>
                </w:div>
                <w:div w:id="830098248">
                  <w:marLeft w:val="0"/>
                  <w:marRight w:val="0"/>
                  <w:marTop w:val="0"/>
                  <w:marBottom w:val="0"/>
                  <w:divBdr>
                    <w:top w:val="none" w:sz="0" w:space="0" w:color="auto"/>
                    <w:left w:val="none" w:sz="0" w:space="0" w:color="auto"/>
                    <w:bottom w:val="none" w:sz="0" w:space="0" w:color="auto"/>
                    <w:right w:val="none" w:sz="0" w:space="0" w:color="auto"/>
                  </w:divBdr>
                  <w:divsChild>
                    <w:div w:id="306741238">
                      <w:marLeft w:val="0"/>
                      <w:marRight w:val="0"/>
                      <w:marTop w:val="0"/>
                      <w:marBottom w:val="0"/>
                      <w:divBdr>
                        <w:top w:val="none" w:sz="0" w:space="0" w:color="auto"/>
                        <w:left w:val="none" w:sz="0" w:space="0" w:color="auto"/>
                        <w:bottom w:val="none" w:sz="0" w:space="0" w:color="auto"/>
                        <w:right w:val="none" w:sz="0" w:space="0" w:color="auto"/>
                      </w:divBdr>
                    </w:div>
                  </w:divsChild>
                </w:div>
                <w:div w:id="2134328698">
                  <w:marLeft w:val="0"/>
                  <w:marRight w:val="0"/>
                  <w:marTop w:val="0"/>
                  <w:marBottom w:val="0"/>
                  <w:divBdr>
                    <w:top w:val="none" w:sz="0" w:space="0" w:color="auto"/>
                    <w:left w:val="none" w:sz="0" w:space="0" w:color="auto"/>
                    <w:bottom w:val="none" w:sz="0" w:space="0" w:color="auto"/>
                    <w:right w:val="none" w:sz="0" w:space="0" w:color="auto"/>
                  </w:divBdr>
                  <w:divsChild>
                    <w:div w:id="418865118">
                      <w:marLeft w:val="0"/>
                      <w:marRight w:val="0"/>
                      <w:marTop w:val="0"/>
                      <w:marBottom w:val="0"/>
                      <w:divBdr>
                        <w:top w:val="none" w:sz="0" w:space="0" w:color="auto"/>
                        <w:left w:val="none" w:sz="0" w:space="0" w:color="auto"/>
                        <w:bottom w:val="none" w:sz="0" w:space="0" w:color="auto"/>
                        <w:right w:val="none" w:sz="0" w:space="0" w:color="auto"/>
                      </w:divBdr>
                    </w:div>
                  </w:divsChild>
                </w:div>
                <w:div w:id="618994909">
                  <w:marLeft w:val="0"/>
                  <w:marRight w:val="0"/>
                  <w:marTop w:val="0"/>
                  <w:marBottom w:val="0"/>
                  <w:divBdr>
                    <w:top w:val="none" w:sz="0" w:space="0" w:color="auto"/>
                    <w:left w:val="none" w:sz="0" w:space="0" w:color="auto"/>
                    <w:bottom w:val="none" w:sz="0" w:space="0" w:color="auto"/>
                    <w:right w:val="none" w:sz="0" w:space="0" w:color="auto"/>
                  </w:divBdr>
                  <w:divsChild>
                    <w:div w:id="73672531">
                      <w:marLeft w:val="0"/>
                      <w:marRight w:val="0"/>
                      <w:marTop w:val="0"/>
                      <w:marBottom w:val="0"/>
                      <w:divBdr>
                        <w:top w:val="none" w:sz="0" w:space="0" w:color="auto"/>
                        <w:left w:val="none" w:sz="0" w:space="0" w:color="auto"/>
                        <w:bottom w:val="none" w:sz="0" w:space="0" w:color="auto"/>
                        <w:right w:val="none" w:sz="0" w:space="0" w:color="auto"/>
                      </w:divBdr>
                    </w:div>
                  </w:divsChild>
                </w:div>
                <w:div w:id="1120412852">
                  <w:marLeft w:val="0"/>
                  <w:marRight w:val="0"/>
                  <w:marTop w:val="0"/>
                  <w:marBottom w:val="0"/>
                  <w:divBdr>
                    <w:top w:val="none" w:sz="0" w:space="0" w:color="auto"/>
                    <w:left w:val="none" w:sz="0" w:space="0" w:color="auto"/>
                    <w:bottom w:val="none" w:sz="0" w:space="0" w:color="auto"/>
                    <w:right w:val="none" w:sz="0" w:space="0" w:color="auto"/>
                  </w:divBdr>
                  <w:divsChild>
                    <w:div w:id="1352876185">
                      <w:marLeft w:val="0"/>
                      <w:marRight w:val="0"/>
                      <w:marTop w:val="0"/>
                      <w:marBottom w:val="0"/>
                      <w:divBdr>
                        <w:top w:val="none" w:sz="0" w:space="0" w:color="auto"/>
                        <w:left w:val="none" w:sz="0" w:space="0" w:color="auto"/>
                        <w:bottom w:val="none" w:sz="0" w:space="0" w:color="auto"/>
                        <w:right w:val="none" w:sz="0" w:space="0" w:color="auto"/>
                      </w:divBdr>
                    </w:div>
                  </w:divsChild>
                </w:div>
                <w:div w:id="1623803087">
                  <w:marLeft w:val="0"/>
                  <w:marRight w:val="0"/>
                  <w:marTop w:val="0"/>
                  <w:marBottom w:val="0"/>
                  <w:divBdr>
                    <w:top w:val="none" w:sz="0" w:space="0" w:color="auto"/>
                    <w:left w:val="none" w:sz="0" w:space="0" w:color="auto"/>
                    <w:bottom w:val="none" w:sz="0" w:space="0" w:color="auto"/>
                    <w:right w:val="none" w:sz="0" w:space="0" w:color="auto"/>
                  </w:divBdr>
                  <w:divsChild>
                    <w:div w:id="594358875">
                      <w:marLeft w:val="0"/>
                      <w:marRight w:val="0"/>
                      <w:marTop w:val="0"/>
                      <w:marBottom w:val="0"/>
                      <w:divBdr>
                        <w:top w:val="none" w:sz="0" w:space="0" w:color="auto"/>
                        <w:left w:val="none" w:sz="0" w:space="0" w:color="auto"/>
                        <w:bottom w:val="none" w:sz="0" w:space="0" w:color="auto"/>
                        <w:right w:val="none" w:sz="0" w:space="0" w:color="auto"/>
                      </w:divBdr>
                    </w:div>
                  </w:divsChild>
                </w:div>
                <w:div w:id="482476391">
                  <w:marLeft w:val="0"/>
                  <w:marRight w:val="0"/>
                  <w:marTop w:val="0"/>
                  <w:marBottom w:val="0"/>
                  <w:divBdr>
                    <w:top w:val="none" w:sz="0" w:space="0" w:color="auto"/>
                    <w:left w:val="none" w:sz="0" w:space="0" w:color="auto"/>
                    <w:bottom w:val="none" w:sz="0" w:space="0" w:color="auto"/>
                    <w:right w:val="none" w:sz="0" w:space="0" w:color="auto"/>
                  </w:divBdr>
                  <w:divsChild>
                    <w:div w:id="1530099521">
                      <w:marLeft w:val="0"/>
                      <w:marRight w:val="0"/>
                      <w:marTop w:val="0"/>
                      <w:marBottom w:val="0"/>
                      <w:divBdr>
                        <w:top w:val="none" w:sz="0" w:space="0" w:color="auto"/>
                        <w:left w:val="none" w:sz="0" w:space="0" w:color="auto"/>
                        <w:bottom w:val="none" w:sz="0" w:space="0" w:color="auto"/>
                        <w:right w:val="none" w:sz="0" w:space="0" w:color="auto"/>
                      </w:divBdr>
                    </w:div>
                  </w:divsChild>
                </w:div>
                <w:div w:id="1701081484">
                  <w:marLeft w:val="0"/>
                  <w:marRight w:val="0"/>
                  <w:marTop w:val="0"/>
                  <w:marBottom w:val="0"/>
                  <w:divBdr>
                    <w:top w:val="none" w:sz="0" w:space="0" w:color="auto"/>
                    <w:left w:val="none" w:sz="0" w:space="0" w:color="auto"/>
                    <w:bottom w:val="none" w:sz="0" w:space="0" w:color="auto"/>
                    <w:right w:val="none" w:sz="0" w:space="0" w:color="auto"/>
                  </w:divBdr>
                  <w:divsChild>
                    <w:div w:id="1383285087">
                      <w:marLeft w:val="0"/>
                      <w:marRight w:val="0"/>
                      <w:marTop w:val="0"/>
                      <w:marBottom w:val="0"/>
                      <w:divBdr>
                        <w:top w:val="none" w:sz="0" w:space="0" w:color="auto"/>
                        <w:left w:val="none" w:sz="0" w:space="0" w:color="auto"/>
                        <w:bottom w:val="none" w:sz="0" w:space="0" w:color="auto"/>
                        <w:right w:val="none" w:sz="0" w:space="0" w:color="auto"/>
                      </w:divBdr>
                    </w:div>
                  </w:divsChild>
                </w:div>
                <w:div w:id="838350996">
                  <w:marLeft w:val="0"/>
                  <w:marRight w:val="0"/>
                  <w:marTop w:val="0"/>
                  <w:marBottom w:val="0"/>
                  <w:divBdr>
                    <w:top w:val="none" w:sz="0" w:space="0" w:color="auto"/>
                    <w:left w:val="none" w:sz="0" w:space="0" w:color="auto"/>
                    <w:bottom w:val="none" w:sz="0" w:space="0" w:color="auto"/>
                    <w:right w:val="none" w:sz="0" w:space="0" w:color="auto"/>
                  </w:divBdr>
                  <w:divsChild>
                    <w:div w:id="602760844">
                      <w:marLeft w:val="0"/>
                      <w:marRight w:val="0"/>
                      <w:marTop w:val="0"/>
                      <w:marBottom w:val="0"/>
                      <w:divBdr>
                        <w:top w:val="none" w:sz="0" w:space="0" w:color="auto"/>
                        <w:left w:val="none" w:sz="0" w:space="0" w:color="auto"/>
                        <w:bottom w:val="none" w:sz="0" w:space="0" w:color="auto"/>
                        <w:right w:val="none" w:sz="0" w:space="0" w:color="auto"/>
                      </w:divBdr>
                    </w:div>
                  </w:divsChild>
                </w:div>
                <w:div w:id="211506213">
                  <w:marLeft w:val="0"/>
                  <w:marRight w:val="0"/>
                  <w:marTop w:val="0"/>
                  <w:marBottom w:val="0"/>
                  <w:divBdr>
                    <w:top w:val="none" w:sz="0" w:space="0" w:color="auto"/>
                    <w:left w:val="none" w:sz="0" w:space="0" w:color="auto"/>
                    <w:bottom w:val="none" w:sz="0" w:space="0" w:color="auto"/>
                    <w:right w:val="none" w:sz="0" w:space="0" w:color="auto"/>
                  </w:divBdr>
                  <w:divsChild>
                    <w:div w:id="808942821">
                      <w:marLeft w:val="0"/>
                      <w:marRight w:val="0"/>
                      <w:marTop w:val="0"/>
                      <w:marBottom w:val="0"/>
                      <w:divBdr>
                        <w:top w:val="none" w:sz="0" w:space="0" w:color="auto"/>
                        <w:left w:val="none" w:sz="0" w:space="0" w:color="auto"/>
                        <w:bottom w:val="none" w:sz="0" w:space="0" w:color="auto"/>
                        <w:right w:val="none" w:sz="0" w:space="0" w:color="auto"/>
                      </w:divBdr>
                    </w:div>
                  </w:divsChild>
                </w:div>
                <w:div w:id="1849099183">
                  <w:marLeft w:val="0"/>
                  <w:marRight w:val="0"/>
                  <w:marTop w:val="0"/>
                  <w:marBottom w:val="0"/>
                  <w:divBdr>
                    <w:top w:val="none" w:sz="0" w:space="0" w:color="auto"/>
                    <w:left w:val="none" w:sz="0" w:space="0" w:color="auto"/>
                    <w:bottom w:val="none" w:sz="0" w:space="0" w:color="auto"/>
                    <w:right w:val="none" w:sz="0" w:space="0" w:color="auto"/>
                  </w:divBdr>
                  <w:divsChild>
                    <w:div w:id="911892376">
                      <w:marLeft w:val="0"/>
                      <w:marRight w:val="0"/>
                      <w:marTop w:val="0"/>
                      <w:marBottom w:val="0"/>
                      <w:divBdr>
                        <w:top w:val="none" w:sz="0" w:space="0" w:color="auto"/>
                        <w:left w:val="none" w:sz="0" w:space="0" w:color="auto"/>
                        <w:bottom w:val="none" w:sz="0" w:space="0" w:color="auto"/>
                        <w:right w:val="none" w:sz="0" w:space="0" w:color="auto"/>
                      </w:divBdr>
                    </w:div>
                  </w:divsChild>
                </w:div>
                <w:div w:id="920524159">
                  <w:marLeft w:val="0"/>
                  <w:marRight w:val="0"/>
                  <w:marTop w:val="0"/>
                  <w:marBottom w:val="0"/>
                  <w:divBdr>
                    <w:top w:val="none" w:sz="0" w:space="0" w:color="auto"/>
                    <w:left w:val="none" w:sz="0" w:space="0" w:color="auto"/>
                    <w:bottom w:val="none" w:sz="0" w:space="0" w:color="auto"/>
                    <w:right w:val="none" w:sz="0" w:space="0" w:color="auto"/>
                  </w:divBdr>
                  <w:divsChild>
                    <w:div w:id="1219823848">
                      <w:marLeft w:val="0"/>
                      <w:marRight w:val="0"/>
                      <w:marTop w:val="0"/>
                      <w:marBottom w:val="0"/>
                      <w:divBdr>
                        <w:top w:val="none" w:sz="0" w:space="0" w:color="auto"/>
                        <w:left w:val="none" w:sz="0" w:space="0" w:color="auto"/>
                        <w:bottom w:val="none" w:sz="0" w:space="0" w:color="auto"/>
                        <w:right w:val="none" w:sz="0" w:space="0" w:color="auto"/>
                      </w:divBdr>
                    </w:div>
                  </w:divsChild>
                </w:div>
                <w:div w:id="570964788">
                  <w:marLeft w:val="0"/>
                  <w:marRight w:val="0"/>
                  <w:marTop w:val="0"/>
                  <w:marBottom w:val="0"/>
                  <w:divBdr>
                    <w:top w:val="none" w:sz="0" w:space="0" w:color="auto"/>
                    <w:left w:val="none" w:sz="0" w:space="0" w:color="auto"/>
                    <w:bottom w:val="none" w:sz="0" w:space="0" w:color="auto"/>
                    <w:right w:val="none" w:sz="0" w:space="0" w:color="auto"/>
                  </w:divBdr>
                  <w:divsChild>
                    <w:div w:id="733704908">
                      <w:marLeft w:val="0"/>
                      <w:marRight w:val="0"/>
                      <w:marTop w:val="0"/>
                      <w:marBottom w:val="0"/>
                      <w:divBdr>
                        <w:top w:val="none" w:sz="0" w:space="0" w:color="auto"/>
                        <w:left w:val="none" w:sz="0" w:space="0" w:color="auto"/>
                        <w:bottom w:val="none" w:sz="0" w:space="0" w:color="auto"/>
                        <w:right w:val="none" w:sz="0" w:space="0" w:color="auto"/>
                      </w:divBdr>
                    </w:div>
                  </w:divsChild>
                </w:div>
                <w:div w:id="1597515231">
                  <w:marLeft w:val="0"/>
                  <w:marRight w:val="0"/>
                  <w:marTop w:val="0"/>
                  <w:marBottom w:val="0"/>
                  <w:divBdr>
                    <w:top w:val="none" w:sz="0" w:space="0" w:color="auto"/>
                    <w:left w:val="none" w:sz="0" w:space="0" w:color="auto"/>
                    <w:bottom w:val="none" w:sz="0" w:space="0" w:color="auto"/>
                    <w:right w:val="none" w:sz="0" w:space="0" w:color="auto"/>
                  </w:divBdr>
                  <w:divsChild>
                    <w:div w:id="1136950687">
                      <w:marLeft w:val="0"/>
                      <w:marRight w:val="0"/>
                      <w:marTop w:val="0"/>
                      <w:marBottom w:val="0"/>
                      <w:divBdr>
                        <w:top w:val="none" w:sz="0" w:space="0" w:color="auto"/>
                        <w:left w:val="none" w:sz="0" w:space="0" w:color="auto"/>
                        <w:bottom w:val="none" w:sz="0" w:space="0" w:color="auto"/>
                        <w:right w:val="none" w:sz="0" w:space="0" w:color="auto"/>
                      </w:divBdr>
                    </w:div>
                  </w:divsChild>
                </w:div>
                <w:div w:id="958147589">
                  <w:marLeft w:val="0"/>
                  <w:marRight w:val="0"/>
                  <w:marTop w:val="0"/>
                  <w:marBottom w:val="0"/>
                  <w:divBdr>
                    <w:top w:val="none" w:sz="0" w:space="0" w:color="auto"/>
                    <w:left w:val="none" w:sz="0" w:space="0" w:color="auto"/>
                    <w:bottom w:val="none" w:sz="0" w:space="0" w:color="auto"/>
                    <w:right w:val="none" w:sz="0" w:space="0" w:color="auto"/>
                  </w:divBdr>
                  <w:divsChild>
                    <w:div w:id="1775594842">
                      <w:marLeft w:val="0"/>
                      <w:marRight w:val="0"/>
                      <w:marTop w:val="0"/>
                      <w:marBottom w:val="0"/>
                      <w:divBdr>
                        <w:top w:val="none" w:sz="0" w:space="0" w:color="auto"/>
                        <w:left w:val="none" w:sz="0" w:space="0" w:color="auto"/>
                        <w:bottom w:val="none" w:sz="0" w:space="0" w:color="auto"/>
                        <w:right w:val="none" w:sz="0" w:space="0" w:color="auto"/>
                      </w:divBdr>
                    </w:div>
                  </w:divsChild>
                </w:div>
                <w:div w:id="705719903">
                  <w:marLeft w:val="0"/>
                  <w:marRight w:val="0"/>
                  <w:marTop w:val="0"/>
                  <w:marBottom w:val="0"/>
                  <w:divBdr>
                    <w:top w:val="none" w:sz="0" w:space="0" w:color="auto"/>
                    <w:left w:val="none" w:sz="0" w:space="0" w:color="auto"/>
                    <w:bottom w:val="none" w:sz="0" w:space="0" w:color="auto"/>
                    <w:right w:val="none" w:sz="0" w:space="0" w:color="auto"/>
                  </w:divBdr>
                  <w:divsChild>
                    <w:div w:id="1297375223">
                      <w:marLeft w:val="0"/>
                      <w:marRight w:val="0"/>
                      <w:marTop w:val="0"/>
                      <w:marBottom w:val="0"/>
                      <w:divBdr>
                        <w:top w:val="none" w:sz="0" w:space="0" w:color="auto"/>
                        <w:left w:val="none" w:sz="0" w:space="0" w:color="auto"/>
                        <w:bottom w:val="none" w:sz="0" w:space="0" w:color="auto"/>
                        <w:right w:val="none" w:sz="0" w:space="0" w:color="auto"/>
                      </w:divBdr>
                    </w:div>
                  </w:divsChild>
                </w:div>
                <w:div w:id="1386640545">
                  <w:marLeft w:val="0"/>
                  <w:marRight w:val="0"/>
                  <w:marTop w:val="0"/>
                  <w:marBottom w:val="0"/>
                  <w:divBdr>
                    <w:top w:val="none" w:sz="0" w:space="0" w:color="auto"/>
                    <w:left w:val="none" w:sz="0" w:space="0" w:color="auto"/>
                    <w:bottom w:val="none" w:sz="0" w:space="0" w:color="auto"/>
                    <w:right w:val="none" w:sz="0" w:space="0" w:color="auto"/>
                  </w:divBdr>
                  <w:divsChild>
                    <w:div w:id="1571764854">
                      <w:marLeft w:val="0"/>
                      <w:marRight w:val="0"/>
                      <w:marTop w:val="0"/>
                      <w:marBottom w:val="0"/>
                      <w:divBdr>
                        <w:top w:val="none" w:sz="0" w:space="0" w:color="auto"/>
                        <w:left w:val="none" w:sz="0" w:space="0" w:color="auto"/>
                        <w:bottom w:val="none" w:sz="0" w:space="0" w:color="auto"/>
                        <w:right w:val="none" w:sz="0" w:space="0" w:color="auto"/>
                      </w:divBdr>
                    </w:div>
                  </w:divsChild>
                </w:div>
                <w:div w:id="1966765088">
                  <w:marLeft w:val="0"/>
                  <w:marRight w:val="0"/>
                  <w:marTop w:val="0"/>
                  <w:marBottom w:val="0"/>
                  <w:divBdr>
                    <w:top w:val="none" w:sz="0" w:space="0" w:color="auto"/>
                    <w:left w:val="none" w:sz="0" w:space="0" w:color="auto"/>
                    <w:bottom w:val="none" w:sz="0" w:space="0" w:color="auto"/>
                    <w:right w:val="none" w:sz="0" w:space="0" w:color="auto"/>
                  </w:divBdr>
                  <w:divsChild>
                    <w:div w:id="1858883703">
                      <w:marLeft w:val="0"/>
                      <w:marRight w:val="0"/>
                      <w:marTop w:val="0"/>
                      <w:marBottom w:val="0"/>
                      <w:divBdr>
                        <w:top w:val="none" w:sz="0" w:space="0" w:color="auto"/>
                        <w:left w:val="none" w:sz="0" w:space="0" w:color="auto"/>
                        <w:bottom w:val="none" w:sz="0" w:space="0" w:color="auto"/>
                        <w:right w:val="none" w:sz="0" w:space="0" w:color="auto"/>
                      </w:divBdr>
                    </w:div>
                  </w:divsChild>
                </w:div>
                <w:div w:id="1447576553">
                  <w:marLeft w:val="0"/>
                  <w:marRight w:val="0"/>
                  <w:marTop w:val="0"/>
                  <w:marBottom w:val="0"/>
                  <w:divBdr>
                    <w:top w:val="none" w:sz="0" w:space="0" w:color="auto"/>
                    <w:left w:val="none" w:sz="0" w:space="0" w:color="auto"/>
                    <w:bottom w:val="none" w:sz="0" w:space="0" w:color="auto"/>
                    <w:right w:val="none" w:sz="0" w:space="0" w:color="auto"/>
                  </w:divBdr>
                  <w:divsChild>
                    <w:div w:id="130681425">
                      <w:marLeft w:val="0"/>
                      <w:marRight w:val="0"/>
                      <w:marTop w:val="0"/>
                      <w:marBottom w:val="0"/>
                      <w:divBdr>
                        <w:top w:val="none" w:sz="0" w:space="0" w:color="auto"/>
                        <w:left w:val="none" w:sz="0" w:space="0" w:color="auto"/>
                        <w:bottom w:val="none" w:sz="0" w:space="0" w:color="auto"/>
                        <w:right w:val="none" w:sz="0" w:space="0" w:color="auto"/>
                      </w:divBdr>
                    </w:div>
                  </w:divsChild>
                </w:div>
                <w:div w:id="783575794">
                  <w:marLeft w:val="0"/>
                  <w:marRight w:val="0"/>
                  <w:marTop w:val="0"/>
                  <w:marBottom w:val="0"/>
                  <w:divBdr>
                    <w:top w:val="none" w:sz="0" w:space="0" w:color="auto"/>
                    <w:left w:val="none" w:sz="0" w:space="0" w:color="auto"/>
                    <w:bottom w:val="none" w:sz="0" w:space="0" w:color="auto"/>
                    <w:right w:val="none" w:sz="0" w:space="0" w:color="auto"/>
                  </w:divBdr>
                  <w:divsChild>
                    <w:div w:id="1628663703">
                      <w:marLeft w:val="0"/>
                      <w:marRight w:val="0"/>
                      <w:marTop w:val="0"/>
                      <w:marBottom w:val="0"/>
                      <w:divBdr>
                        <w:top w:val="none" w:sz="0" w:space="0" w:color="auto"/>
                        <w:left w:val="none" w:sz="0" w:space="0" w:color="auto"/>
                        <w:bottom w:val="none" w:sz="0" w:space="0" w:color="auto"/>
                        <w:right w:val="none" w:sz="0" w:space="0" w:color="auto"/>
                      </w:divBdr>
                    </w:div>
                  </w:divsChild>
                </w:div>
                <w:div w:id="456143688">
                  <w:marLeft w:val="0"/>
                  <w:marRight w:val="0"/>
                  <w:marTop w:val="0"/>
                  <w:marBottom w:val="0"/>
                  <w:divBdr>
                    <w:top w:val="none" w:sz="0" w:space="0" w:color="auto"/>
                    <w:left w:val="none" w:sz="0" w:space="0" w:color="auto"/>
                    <w:bottom w:val="none" w:sz="0" w:space="0" w:color="auto"/>
                    <w:right w:val="none" w:sz="0" w:space="0" w:color="auto"/>
                  </w:divBdr>
                  <w:divsChild>
                    <w:div w:id="1738825442">
                      <w:marLeft w:val="0"/>
                      <w:marRight w:val="0"/>
                      <w:marTop w:val="0"/>
                      <w:marBottom w:val="0"/>
                      <w:divBdr>
                        <w:top w:val="none" w:sz="0" w:space="0" w:color="auto"/>
                        <w:left w:val="none" w:sz="0" w:space="0" w:color="auto"/>
                        <w:bottom w:val="none" w:sz="0" w:space="0" w:color="auto"/>
                        <w:right w:val="none" w:sz="0" w:space="0" w:color="auto"/>
                      </w:divBdr>
                    </w:div>
                  </w:divsChild>
                </w:div>
                <w:div w:id="1648977861">
                  <w:marLeft w:val="0"/>
                  <w:marRight w:val="0"/>
                  <w:marTop w:val="0"/>
                  <w:marBottom w:val="0"/>
                  <w:divBdr>
                    <w:top w:val="none" w:sz="0" w:space="0" w:color="auto"/>
                    <w:left w:val="none" w:sz="0" w:space="0" w:color="auto"/>
                    <w:bottom w:val="none" w:sz="0" w:space="0" w:color="auto"/>
                    <w:right w:val="none" w:sz="0" w:space="0" w:color="auto"/>
                  </w:divBdr>
                  <w:divsChild>
                    <w:div w:id="1849248542">
                      <w:marLeft w:val="0"/>
                      <w:marRight w:val="0"/>
                      <w:marTop w:val="0"/>
                      <w:marBottom w:val="0"/>
                      <w:divBdr>
                        <w:top w:val="none" w:sz="0" w:space="0" w:color="auto"/>
                        <w:left w:val="none" w:sz="0" w:space="0" w:color="auto"/>
                        <w:bottom w:val="none" w:sz="0" w:space="0" w:color="auto"/>
                        <w:right w:val="none" w:sz="0" w:space="0" w:color="auto"/>
                      </w:divBdr>
                    </w:div>
                  </w:divsChild>
                </w:div>
                <w:div w:id="675695459">
                  <w:marLeft w:val="0"/>
                  <w:marRight w:val="0"/>
                  <w:marTop w:val="0"/>
                  <w:marBottom w:val="0"/>
                  <w:divBdr>
                    <w:top w:val="none" w:sz="0" w:space="0" w:color="auto"/>
                    <w:left w:val="none" w:sz="0" w:space="0" w:color="auto"/>
                    <w:bottom w:val="none" w:sz="0" w:space="0" w:color="auto"/>
                    <w:right w:val="none" w:sz="0" w:space="0" w:color="auto"/>
                  </w:divBdr>
                  <w:divsChild>
                    <w:div w:id="520320136">
                      <w:marLeft w:val="0"/>
                      <w:marRight w:val="0"/>
                      <w:marTop w:val="0"/>
                      <w:marBottom w:val="0"/>
                      <w:divBdr>
                        <w:top w:val="none" w:sz="0" w:space="0" w:color="auto"/>
                        <w:left w:val="none" w:sz="0" w:space="0" w:color="auto"/>
                        <w:bottom w:val="none" w:sz="0" w:space="0" w:color="auto"/>
                        <w:right w:val="none" w:sz="0" w:space="0" w:color="auto"/>
                      </w:divBdr>
                    </w:div>
                  </w:divsChild>
                </w:div>
                <w:div w:id="113183103">
                  <w:marLeft w:val="0"/>
                  <w:marRight w:val="0"/>
                  <w:marTop w:val="0"/>
                  <w:marBottom w:val="0"/>
                  <w:divBdr>
                    <w:top w:val="none" w:sz="0" w:space="0" w:color="auto"/>
                    <w:left w:val="none" w:sz="0" w:space="0" w:color="auto"/>
                    <w:bottom w:val="none" w:sz="0" w:space="0" w:color="auto"/>
                    <w:right w:val="none" w:sz="0" w:space="0" w:color="auto"/>
                  </w:divBdr>
                  <w:divsChild>
                    <w:div w:id="1105468288">
                      <w:marLeft w:val="0"/>
                      <w:marRight w:val="0"/>
                      <w:marTop w:val="0"/>
                      <w:marBottom w:val="0"/>
                      <w:divBdr>
                        <w:top w:val="none" w:sz="0" w:space="0" w:color="auto"/>
                        <w:left w:val="none" w:sz="0" w:space="0" w:color="auto"/>
                        <w:bottom w:val="none" w:sz="0" w:space="0" w:color="auto"/>
                        <w:right w:val="none" w:sz="0" w:space="0" w:color="auto"/>
                      </w:divBdr>
                    </w:div>
                  </w:divsChild>
                </w:div>
                <w:div w:id="1949045423">
                  <w:marLeft w:val="0"/>
                  <w:marRight w:val="0"/>
                  <w:marTop w:val="0"/>
                  <w:marBottom w:val="0"/>
                  <w:divBdr>
                    <w:top w:val="none" w:sz="0" w:space="0" w:color="auto"/>
                    <w:left w:val="none" w:sz="0" w:space="0" w:color="auto"/>
                    <w:bottom w:val="none" w:sz="0" w:space="0" w:color="auto"/>
                    <w:right w:val="none" w:sz="0" w:space="0" w:color="auto"/>
                  </w:divBdr>
                  <w:divsChild>
                    <w:div w:id="1482304418">
                      <w:marLeft w:val="0"/>
                      <w:marRight w:val="0"/>
                      <w:marTop w:val="0"/>
                      <w:marBottom w:val="0"/>
                      <w:divBdr>
                        <w:top w:val="none" w:sz="0" w:space="0" w:color="auto"/>
                        <w:left w:val="none" w:sz="0" w:space="0" w:color="auto"/>
                        <w:bottom w:val="none" w:sz="0" w:space="0" w:color="auto"/>
                        <w:right w:val="none" w:sz="0" w:space="0" w:color="auto"/>
                      </w:divBdr>
                    </w:div>
                  </w:divsChild>
                </w:div>
                <w:div w:id="1731615017">
                  <w:marLeft w:val="0"/>
                  <w:marRight w:val="0"/>
                  <w:marTop w:val="0"/>
                  <w:marBottom w:val="0"/>
                  <w:divBdr>
                    <w:top w:val="none" w:sz="0" w:space="0" w:color="auto"/>
                    <w:left w:val="none" w:sz="0" w:space="0" w:color="auto"/>
                    <w:bottom w:val="none" w:sz="0" w:space="0" w:color="auto"/>
                    <w:right w:val="none" w:sz="0" w:space="0" w:color="auto"/>
                  </w:divBdr>
                  <w:divsChild>
                    <w:div w:id="1473595046">
                      <w:marLeft w:val="0"/>
                      <w:marRight w:val="0"/>
                      <w:marTop w:val="0"/>
                      <w:marBottom w:val="0"/>
                      <w:divBdr>
                        <w:top w:val="none" w:sz="0" w:space="0" w:color="auto"/>
                        <w:left w:val="none" w:sz="0" w:space="0" w:color="auto"/>
                        <w:bottom w:val="none" w:sz="0" w:space="0" w:color="auto"/>
                        <w:right w:val="none" w:sz="0" w:space="0" w:color="auto"/>
                      </w:divBdr>
                    </w:div>
                  </w:divsChild>
                </w:div>
                <w:div w:id="1598058469">
                  <w:marLeft w:val="0"/>
                  <w:marRight w:val="0"/>
                  <w:marTop w:val="0"/>
                  <w:marBottom w:val="0"/>
                  <w:divBdr>
                    <w:top w:val="none" w:sz="0" w:space="0" w:color="auto"/>
                    <w:left w:val="none" w:sz="0" w:space="0" w:color="auto"/>
                    <w:bottom w:val="none" w:sz="0" w:space="0" w:color="auto"/>
                    <w:right w:val="none" w:sz="0" w:space="0" w:color="auto"/>
                  </w:divBdr>
                  <w:divsChild>
                    <w:div w:id="195436702">
                      <w:marLeft w:val="0"/>
                      <w:marRight w:val="0"/>
                      <w:marTop w:val="0"/>
                      <w:marBottom w:val="0"/>
                      <w:divBdr>
                        <w:top w:val="none" w:sz="0" w:space="0" w:color="auto"/>
                        <w:left w:val="none" w:sz="0" w:space="0" w:color="auto"/>
                        <w:bottom w:val="none" w:sz="0" w:space="0" w:color="auto"/>
                        <w:right w:val="none" w:sz="0" w:space="0" w:color="auto"/>
                      </w:divBdr>
                    </w:div>
                  </w:divsChild>
                </w:div>
                <w:div w:id="1385135421">
                  <w:marLeft w:val="0"/>
                  <w:marRight w:val="0"/>
                  <w:marTop w:val="0"/>
                  <w:marBottom w:val="0"/>
                  <w:divBdr>
                    <w:top w:val="none" w:sz="0" w:space="0" w:color="auto"/>
                    <w:left w:val="none" w:sz="0" w:space="0" w:color="auto"/>
                    <w:bottom w:val="none" w:sz="0" w:space="0" w:color="auto"/>
                    <w:right w:val="none" w:sz="0" w:space="0" w:color="auto"/>
                  </w:divBdr>
                  <w:divsChild>
                    <w:div w:id="1347754338">
                      <w:marLeft w:val="0"/>
                      <w:marRight w:val="0"/>
                      <w:marTop w:val="0"/>
                      <w:marBottom w:val="0"/>
                      <w:divBdr>
                        <w:top w:val="none" w:sz="0" w:space="0" w:color="auto"/>
                        <w:left w:val="none" w:sz="0" w:space="0" w:color="auto"/>
                        <w:bottom w:val="none" w:sz="0" w:space="0" w:color="auto"/>
                        <w:right w:val="none" w:sz="0" w:space="0" w:color="auto"/>
                      </w:divBdr>
                    </w:div>
                  </w:divsChild>
                </w:div>
                <w:div w:id="2141611248">
                  <w:marLeft w:val="0"/>
                  <w:marRight w:val="0"/>
                  <w:marTop w:val="0"/>
                  <w:marBottom w:val="0"/>
                  <w:divBdr>
                    <w:top w:val="none" w:sz="0" w:space="0" w:color="auto"/>
                    <w:left w:val="none" w:sz="0" w:space="0" w:color="auto"/>
                    <w:bottom w:val="none" w:sz="0" w:space="0" w:color="auto"/>
                    <w:right w:val="none" w:sz="0" w:space="0" w:color="auto"/>
                  </w:divBdr>
                  <w:divsChild>
                    <w:div w:id="1236932923">
                      <w:marLeft w:val="0"/>
                      <w:marRight w:val="0"/>
                      <w:marTop w:val="0"/>
                      <w:marBottom w:val="0"/>
                      <w:divBdr>
                        <w:top w:val="none" w:sz="0" w:space="0" w:color="auto"/>
                        <w:left w:val="none" w:sz="0" w:space="0" w:color="auto"/>
                        <w:bottom w:val="none" w:sz="0" w:space="0" w:color="auto"/>
                        <w:right w:val="none" w:sz="0" w:space="0" w:color="auto"/>
                      </w:divBdr>
                    </w:div>
                  </w:divsChild>
                </w:div>
                <w:div w:id="2136216482">
                  <w:marLeft w:val="0"/>
                  <w:marRight w:val="0"/>
                  <w:marTop w:val="0"/>
                  <w:marBottom w:val="0"/>
                  <w:divBdr>
                    <w:top w:val="none" w:sz="0" w:space="0" w:color="auto"/>
                    <w:left w:val="none" w:sz="0" w:space="0" w:color="auto"/>
                    <w:bottom w:val="none" w:sz="0" w:space="0" w:color="auto"/>
                    <w:right w:val="none" w:sz="0" w:space="0" w:color="auto"/>
                  </w:divBdr>
                  <w:divsChild>
                    <w:div w:id="1656640731">
                      <w:marLeft w:val="0"/>
                      <w:marRight w:val="0"/>
                      <w:marTop w:val="0"/>
                      <w:marBottom w:val="0"/>
                      <w:divBdr>
                        <w:top w:val="none" w:sz="0" w:space="0" w:color="auto"/>
                        <w:left w:val="none" w:sz="0" w:space="0" w:color="auto"/>
                        <w:bottom w:val="none" w:sz="0" w:space="0" w:color="auto"/>
                        <w:right w:val="none" w:sz="0" w:space="0" w:color="auto"/>
                      </w:divBdr>
                    </w:div>
                  </w:divsChild>
                </w:div>
                <w:div w:id="1617128999">
                  <w:marLeft w:val="0"/>
                  <w:marRight w:val="0"/>
                  <w:marTop w:val="0"/>
                  <w:marBottom w:val="0"/>
                  <w:divBdr>
                    <w:top w:val="none" w:sz="0" w:space="0" w:color="auto"/>
                    <w:left w:val="none" w:sz="0" w:space="0" w:color="auto"/>
                    <w:bottom w:val="none" w:sz="0" w:space="0" w:color="auto"/>
                    <w:right w:val="none" w:sz="0" w:space="0" w:color="auto"/>
                  </w:divBdr>
                  <w:divsChild>
                    <w:div w:id="1046178606">
                      <w:marLeft w:val="0"/>
                      <w:marRight w:val="0"/>
                      <w:marTop w:val="0"/>
                      <w:marBottom w:val="0"/>
                      <w:divBdr>
                        <w:top w:val="none" w:sz="0" w:space="0" w:color="auto"/>
                        <w:left w:val="none" w:sz="0" w:space="0" w:color="auto"/>
                        <w:bottom w:val="none" w:sz="0" w:space="0" w:color="auto"/>
                        <w:right w:val="none" w:sz="0" w:space="0" w:color="auto"/>
                      </w:divBdr>
                    </w:div>
                  </w:divsChild>
                </w:div>
                <w:div w:id="704138762">
                  <w:marLeft w:val="0"/>
                  <w:marRight w:val="0"/>
                  <w:marTop w:val="0"/>
                  <w:marBottom w:val="0"/>
                  <w:divBdr>
                    <w:top w:val="none" w:sz="0" w:space="0" w:color="auto"/>
                    <w:left w:val="none" w:sz="0" w:space="0" w:color="auto"/>
                    <w:bottom w:val="none" w:sz="0" w:space="0" w:color="auto"/>
                    <w:right w:val="none" w:sz="0" w:space="0" w:color="auto"/>
                  </w:divBdr>
                  <w:divsChild>
                    <w:div w:id="1789816207">
                      <w:marLeft w:val="0"/>
                      <w:marRight w:val="0"/>
                      <w:marTop w:val="0"/>
                      <w:marBottom w:val="0"/>
                      <w:divBdr>
                        <w:top w:val="none" w:sz="0" w:space="0" w:color="auto"/>
                        <w:left w:val="none" w:sz="0" w:space="0" w:color="auto"/>
                        <w:bottom w:val="none" w:sz="0" w:space="0" w:color="auto"/>
                        <w:right w:val="none" w:sz="0" w:space="0" w:color="auto"/>
                      </w:divBdr>
                    </w:div>
                  </w:divsChild>
                </w:div>
                <w:div w:id="280771374">
                  <w:marLeft w:val="0"/>
                  <w:marRight w:val="0"/>
                  <w:marTop w:val="0"/>
                  <w:marBottom w:val="0"/>
                  <w:divBdr>
                    <w:top w:val="none" w:sz="0" w:space="0" w:color="auto"/>
                    <w:left w:val="none" w:sz="0" w:space="0" w:color="auto"/>
                    <w:bottom w:val="none" w:sz="0" w:space="0" w:color="auto"/>
                    <w:right w:val="none" w:sz="0" w:space="0" w:color="auto"/>
                  </w:divBdr>
                  <w:divsChild>
                    <w:div w:id="12466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777826">
          <w:marLeft w:val="0"/>
          <w:marRight w:val="0"/>
          <w:marTop w:val="0"/>
          <w:marBottom w:val="0"/>
          <w:divBdr>
            <w:top w:val="none" w:sz="0" w:space="0" w:color="auto"/>
            <w:left w:val="none" w:sz="0" w:space="0" w:color="auto"/>
            <w:bottom w:val="none" w:sz="0" w:space="0" w:color="auto"/>
            <w:right w:val="none" w:sz="0" w:space="0" w:color="auto"/>
          </w:divBdr>
        </w:div>
        <w:div w:id="1001587434">
          <w:marLeft w:val="0"/>
          <w:marRight w:val="0"/>
          <w:marTop w:val="0"/>
          <w:marBottom w:val="0"/>
          <w:divBdr>
            <w:top w:val="none" w:sz="0" w:space="0" w:color="auto"/>
            <w:left w:val="none" w:sz="0" w:space="0" w:color="auto"/>
            <w:bottom w:val="none" w:sz="0" w:space="0" w:color="auto"/>
            <w:right w:val="none" w:sz="0" w:space="0" w:color="auto"/>
          </w:divBdr>
        </w:div>
        <w:div w:id="1562399274">
          <w:marLeft w:val="0"/>
          <w:marRight w:val="0"/>
          <w:marTop w:val="0"/>
          <w:marBottom w:val="0"/>
          <w:divBdr>
            <w:top w:val="none" w:sz="0" w:space="0" w:color="auto"/>
            <w:left w:val="none" w:sz="0" w:space="0" w:color="auto"/>
            <w:bottom w:val="none" w:sz="0" w:space="0" w:color="auto"/>
            <w:right w:val="none" w:sz="0" w:space="0" w:color="auto"/>
          </w:divBdr>
        </w:div>
        <w:div w:id="1075932122">
          <w:marLeft w:val="0"/>
          <w:marRight w:val="0"/>
          <w:marTop w:val="0"/>
          <w:marBottom w:val="0"/>
          <w:divBdr>
            <w:top w:val="none" w:sz="0" w:space="0" w:color="auto"/>
            <w:left w:val="none" w:sz="0" w:space="0" w:color="auto"/>
            <w:bottom w:val="none" w:sz="0" w:space="0" w:color="auto"/>
            <w:right w:val="none" w:sz="0" w:space="0" w:color="auto"/>
          </w:divBdr>
        </w:div>
      </w:divsChild>
    </w:div>
    <w:div w:id="930089948">
      <w:bodyDiv w:val="1"/>
      <w:marLeft w:val="0"/>
      <w:marRight w:val="0"/>
      <w:marTop w:val="0"/>
      <w:marBottom w:val="0"/>
      <w:divBdr>
        <w:top w:val="none" w:sz="0" w:space="0" w:color="auto"/>
        <w:left w:val="none" w:sz="0" w:space="0" w:color="auto"/>
        <w:bottom w:val="none" w:sz="0" w:space="0" w:color="auto"/>
        <w:right w:val="none" w:sz="0" w:space="0" w:color="auto"/>
      </w:divBdr>
    </w:div>
    <w:div w:id="964041638">
      <w:bodyDiv w:val="1"/>
      <w:marLeft w:val="0"/>
      <w:marRight w:val="0"/>
      <w:marTop w:val="0"/>
      <w:marBottom w:val="0"/>
      <w:divBdr>
        <w:top w:val="none" w:sz="0" w:space="0" w:color="auto"/>
        <w:left w:val="none" w:sz="0" w:space="0" w:color="auto"/>
        <w:bottom w:val="none" w:sz="0" w:space="0" w:color="auto"/>
        <w:right w:val="none" w:sz="0" w:space="0" w:color="auto"/>
      </w:divBdr>
    </w:div>
    <w:div w:id="1097292697">
      <w:bodyDiv w:val="1"/>
      <w:marLeft w:val="0"/>
      <w:marRight w:val="0"/>
      <w:marTop w:val="0"/>
      <w:marBottom w:val="0"/>
      <w:divBdr>
        <w:top w:val="none" w:sz="0" w:space="0" w:color="auto"/>
        <w:left w:val="none" w:sz="0" w:space="0" w:color="auto"/>
        <w:bottom w:val="none" w:sz="0" w:space="0" w:color="auto"/>
        <w:right w:val="none" w:sz="0" w:space="0" w:color="auto"/>
      </w:divBdr>
      <w:divsChild>
        <w:div w:id="791677255">
          <w:marLeft w:val="0"/>
          <w:marRight w:val="0"/>
          <w:marTop w:val="0"/>
          <w:marBottom w:val="0"/>
          <w:divBdr>
            <w:top w:val="none" w:sz="0" w:space="0" w:color="auto"/>
            <w:left w:val="none" w:sz="0" w:space="0" w:color="auto"/>
            <w:bottom w:val="none" w:sz="0" w:space="0" w:color="auto"/>
            <w:right w:val="none" w:sz="0" w:space="0" w:color="auto"/>
          </w:divBdr>
        </w:div>
        <w:div w:id="2039961424">
          <w:marLeft w:val="0"/>
          <w:marRight w:val="0"/>
          <w:marTop w:val="0"/>
          <w:marBottom w:val="0"/>
          <w:divBdr>
            <w:top w:val="none" w:sz="0" w:space="0" w:color="auto"/>
            <w:left w:val="none" w:sz="0" w:space="0" w:color="auto"/>
            <w:bottom w:val="none" w:sz="0" w:space="0" w:color="auto"/>
            <w:right w:val="none" w:sz="0" w:space="0" w:color="auto"/>
          </w:divBdr>
        </w:div>
      </w:divsChild>
    </w:div>
    <w:div w:id="1149396036">
      <w:bodyDiv w:val="1"/>
      <w:marLeft w:val="0"/>
      <w:marRight w:val="0"/>
      <w:marTop w:val="0"/>
      <w:marBottom w:val="0"/>
      <w:divBdr>
        <w:top w:val="none" w:sz="0" w:space="0" w:color="auto"/>
        <w:left w:val="none" w:sz="0" w:space="0" w:color="auto"/>
        <w:bottom w:val="none" w:sz="0" w:space="0" w:color="auto"/>
        <w:right w:val="none" w:sz="0" w:space="0" w:color="auto"/>
      </w:divBdr>
    </w:div>
    <w:div w:id="1202211592">
      <w:bodyDiv w:val="1"/>
      <w:marLeft w:val="0"/>
      <w:marRight w:val="0"/>
      <w:marTop w:val="0"/>
      <w:marBottom w:val="0"/>
      <w:divBdr>
        <w:top w:val="none" w:sz="0" w:space="0" w:color="auto"/>
        <w:left w:val="none" w:sz="0" w:space="0" w:color="auto"/>
        <w:bottom w:val="none" w:sz="0" w:space="0" w:color="auto"/>
        <w:right w:val="none" w:sz="0" w:space="0" w:color="auto"/>
      </w:divBdr>
      <w:divsChild>
        <w:div w:id="906572632">
          <w:marLeft w:val="0"/>
          <w:marRight w:val="0"/>
          <w:marTop w:val="0"/>
          <w:marBottom w:val="0"/>
          <w:divBdr>
            <w:top w:val="none" w:sz="0" w:space="0" w:color="auto"/>
            <w:left w:val="none" w:sz="0" w:space="0" w:color="auto"/>
            <w:bottom w:val="none" w:sz="0" w:space="0" w:color="auto"/>
            <w:right w:val="none" w:sz="0" w:space="0" w:color="auto"/>
          </w:divBdr>
        </w:div>
        <w:div w:id="1179006101">
          <w:marLeft w:val="0"/>
          <w:marRight w:val="0"/>
          <w:marTop w:val="0"/>
          <w:marBottom w:val="0"/>
          <w:divBdr>
            <w:top w:val="none" w:sz="0" w:space="0" w:color="auto"/>
            <w:left w:val="none" w:sz="0" w:space="0" w:color="auto"/>
            <w:bottom w:val="none" w:sz="0" w:space="0" w:color="auto"/>
            <w:right w:val="none" w:sz="0" w:space="0" w:color="auto"/>
          </w:divBdr>
        </w:div>
        <w:div w:id="1624996278">
          <w:marLeft w:val="0"/>
          <w:marRight w:val="0"/>
          <w:marTop w:val="0"/>
          <w:marBottom w:val="0"/>
          <w:divBdr>
            <w:top w:val="none" w:sz="0" w:space="0" w:color="auto"/>
            <w:left w:val="none" w:sz="0" w:space="0" w:color="auto"/>
            <w:bottom w:val="none" w:sz="0" w:space="0" w:color="auto"/>
            <w:right w:val="none" w:sz="0" w:space="0" w:color="auto"/>
          </w:divBdr>
        </w:div>
        <w:div w:id="1686328266">
          <w:marLeft w:val="0"/>
          <w:marRight w:val="0"/>
          <w:marTop w:val="0"/>
          <w:marBottom w:val="0"/>
          <w:divBdr>
            <w:top w:val="none" w:sz="0" w:space="0" w:color="auto"/>
            <w:left w:val="none" w:sz="0" w:space="0" w:color="auto"/>
            <w:bottom w:val="none" w:sz="0" w:space="0" w:color="auto"/>
            <w:right w:val="none" w:sz="0" w:space="0" w:color="auto"/>
          </w:divBdr>
        </w:div>
        <w:div w:id="116531486">
          <w:marLeft w:val="0"/>
          <w:marRight w:val="0"/>
          <w:marTop w:val="0"/>
          <w:marBottom w:val="0"/>
          <w:divBdr>
            <w:top w:val="none" w:sz="0" w:space="0" w:color="auto"/>
            <w:left w:val="none" w:sz="0" w:space="0" w:color="auto"/>
            <w:bottom w:val="none" w:sz="0" w:space="0" w:color="auto"/>
            <w:right w:val="none" w:sz="0" w:space="0" w:color="auto"/>
          </w:divBdr>
        </w:div>
        <w:div w:id="275991811">
          <w:marLeft w:val="0"/>
          <w:marRight w:val="0"/>
          <w:marTop w:val="0"/>
          <w:marBottom w:val="0"/>
          <w:divBdr>
            <w:top w:val="none" w:sz="0" w:space="0" w:color="auto"/>
            <w:left w:val="none" w:sz="0" w:space="0" w:color="auto"/>
            <w:bottom w:val="none" w:sz="0" w:space="0" w:color="auto"/>
            <w:right w:val="none" w:sz="0" w:space="0" w:color="auto"/>
          </w:divBdr>
        </w:div>
        <w:div w:id="168830910">
          <w:marLeft w:val="0"/>
          <w:marRight w:val="0"/>
          <w:marTop w:val="0"/>
          <w:marBottom w:val="0"/>
          <w:divBdr>
            <w:top w:val="none" w:sz="0" w:space="0" w:color="auto"/>
            <w:left w:val="none" w:sz="0" w:space="0" w:color="auto"/>
            <w:bottom w:val="none" w:sz="0" w:space="0" w:color="auto"/>
            <w:right w:val="none" w:sz="0" w:space="0" w:color="auto"/>
          </w:divBdr>
        </w:div>
      </w:divsChild>
    </w:div>
    <w:div w:id="1278564761">
      <w:bodyDiv w:val="1"/>
      <w:marLeft w:val="0"/>
      <w:marRight w:val="0"/>
      <w:marTop w:val="0"/>
      <w:marBottom w:val="0"/>
      <w:divBdr>
        <w:top w:val="none" w:sz="0" w:space="0" w:color="auto"/>
        <w:left w:val="none" w:sz="0" w:space="0" w:color="auto"/>
        <w:bottom w:val="none" w:sz="0" w:space="0" w:color="auto"/>
        <w:right w:val="none" w:sz="0" w:space="0" w:color="auto"/>
      </w:divBdr>
      <w:divsChild>
        <w:div w:id="1203592730">
          <w:marLeft w:val="0"/>
          <w:marRight w:val="0"/>
          <w:marTop w:val="0"/>
          <w:marBottom w:val="0"/>
          <w:divBdr>
            <w:top w:val="none" w:sz="0" w:space="0" w:color="auto"/>
            <w:left w:val="none" w:sz="0" w:space="0" w:color="auto"/>
            <w:bottom w:val="none" w:sz="0" w:space="0" w:color="auto"/>
            <w:right w:val="none" w:sz="0" w:space="0" w:color="auto"/>
          </w:divBdr>
        </w:div>
        <w:div w:id="969894163">
          <w:marLeft w:val="0"/>
          <w:marRight w:val="0"/>
          <w:marTop w:val="0"/>
          <w:marBottom w:val="0"/>
          <w:divBdr>
            <w:top w:val="none" w:sz="0" w:space="0" w:color="auto"/>
            <w:left w:val="none" w:sz="0" w:space="0" w:color="auto"/>
            <w:bottom w:val="none" w:sz="0" w:space="0" w:color="auto"/>
            <w:right w:val="none" w:sz="0" w:space="0" w:color="auto"/>
          </w:divBdr>
        </w:div>
        <w:div w:id="434791252">
          <w:marLeft w:val="0"/>
          <w:marRight w:val="0"/>
          <w:marTop w:val="0"/>
          <w:marBottom w:val="0"/>
          <w:divBdr>
            <w:top w:val="none" w:sz="0" w:space="0" w:color="auto"/>
            <w:left w:val="none" w:sz="0" w:space="0" w:color="auto"/>
            <w:bottom w:val="none" w:sz="0" w:space="0" w:color="auto"/>
            <w:right w:val="none" w:sz="0" w:space="0" w:color="auto"/>
          </w:divBdr>
        </w:div>
        <w:div w:id="584807714">
          <w:marLeft w:val="0"/>
          <w:marRight w:val="0"/>
          <w:marTop w:val="0"/>
          <w:marBottom w:val="0"/>
          <w:divBdr>
            <w:top w:val="none" w:sz="0" w:space="0" w:color="auto"/>
            <w:left w:val="none" w:sz="0" w:space="0" w:color="auto"/>
            <w:bottom w:val="none" w:sz="0" w:space="0" w:color="auto"/>
            <w:right w:val="none" w:sz="0" w:space="0" w:color="auto"/>
          </w:divBdr>
        </w:div>
        <w:div w:id="911237912">
          <w:marLeft w:val="0"/>
          <w:marRight w:val="0"/>
          <w:marTop w:val="0"/>
          <w:marBottom w:val="0"/>
          <w:divBdr>
            <w:top w:val="none" w:sz="0" w:space="0" w:color="auto"/>
            <w:left w:val="none" w:sz="0" w:space="0" w:color="auto"/>
            <w:bottom w:val="none" w:sz="0" w:space="0" w:color="auto"/>
            <w:right w:val="none" w:sz="0" w:space="0" w:color="auto"/>
          </w:divBdr>
        </w:div>
        <w:div w:id="1008677510">
          <w:marLeft w:val="0"/>
          <w:marRight w:val="0"/>
          <w:marTop w:val="0"/>
          <w:marBottom w:val="0"/>
          <w:divBdr>
            <w:top w:val="none" w:sz="0" w:space="0" w:color="auto"/>
            <w:left w:val="none" w:sz="0" w:space="0" w:color="auto"/>
            <w:bottom w:val="none" w:sz="0" w:space="0" w:color="auto"/>
            <w:right w:val="none" w:sz="0" w:space="0" w:color="auto"/>
          </w:divBdr>
        </w:div>
      </w:divsChild>
    </w:div>
    <w:div w:id="1289430286">
      <w:bodyDiv w:val="1"/>
      <w:marLeft w:val="0"/>
      <w:marRight w:val="0"/>
      <w:marTop w:val="0"/>
      <w:marBottom w:val="0"/>
      <w:divBdr>
        <w:top w:val="none" w:sz="0" w:space="0" w:color="auto"/>
        <w:left w:val="none" w:sz="0" w:space="0" w:color="auto"/>
        <w:bottom w:val="none" w:sz="0" w:space="0" w:color="auto"/>
        <w:right w:val="none" w:sz="0" w:space="0" w:color="auto"/>
      </w:divBdr>
    </w:div>
    <w:div w:id="1454441575">
      <w:bodyDiv w:val="1"/>
      <w:marLeft w:val="0"/>
      <w:marRight w:val="0"/>
      <w:marTop w:val="0"/>
      <w:marBottom w:val="0"/>
      <w:divBdr>
        <w:top w:val="none" w:sz="0" w:space="0" w:color="auto"/>
        <w:left w:val="none" w:sz="0" w:space="0" w:color="auto"/>
        <w:bottom w:val="none" w:sz="0" w:space="0" w:color="auto"/>
        <w:right w:val="none" w:sz="0" w:space="0" w:color="auto"/>
      </w:divBdr>
    </w:div>
    <w:div w:id="1471483443">
      <w:bodyDiv w:val="1"/>
      <w:marLeft w:val="0"/>
      <w:marRight w:val="0"/>
      <w:marTop w:val="0"/>
      <w:marBottom w:val="0"/>
      <w:divBdr>
        <w:top w:val="none" w:sz="0" w:space="0" w:color="auto"/>
        <w:left w:val="none" w:sz="0" w:space="0" w:color="auto"/>
        <w:bottom w:val="none" w:sz="0" w:space="0" w:color="auto"/>
        <w:right w:val="none" w:sz="0" w:space="0" w:color="auto"/>
      </w:divBdr>
    </w:div>
    <w:div w:id="1620187370">
      <w:bodyDiv w:val="1"/>
      <w:marLeft w:val="0"/>
      <w:marRight w:val="0"/>
      <w:marTop w:val="0"/>
      <w:marBottom w:val="0"/>
      <w:divBdr>
        <w:top w:val="none" w:sz="0" w:space="0" w:color="auto"/>
        <w:left w:val="none" w:sz="0" w:space="0" w:color="auto"/>
        <w:bottom w:val="none" w:sz="0" w:space="0" w:color="auto"/>
        <w:right w:val="none" w:sz="0" w:space="0" w:color="auto"/>
      </w:divBdr>
    </w:div>
    <w:div w:id="1671903900">
      <w:bodyDiv w:val="1"/>
      <w:marLeft w:val="0"/>
      <w:marRight w:val="0"/>
      <w:marTop w:val="0"/>
      <w:marBottom w:val="0"/>
      <w:divBdr>
        <w:top w:val="none" w:sz="0" w:space="0" w:color="auto"/>
        <w:left w:val="none" w:sz="0" w:space="0" w:color="auto"/>
        <w:bottom w:val="none" w:sz="0" w:space="0" w:color="auto"/>
        <w:right w:val="none" w:sz="0" w:space="0" w:color="auto"/>
      </w:divBdr>
    </w:div>
    <w:div w:id="1685984217">
      <w:bodyDiv w:val="1"/>
      <w:marLeft w:val="0"/>
      <w:marRight w:val="0"/>
      <w:marTop w:val="0"/>
      <w:marBottom w:val="0"/>
      <w:divBdr>
        <w:top w:val="none" w:sz="0" w:space="0" w:color="auto"/>
        <w:left w:val="none" w:sz="0" w:space="0" w:color="auto"/>
        <w:bottom w:val="none" w:sz="0" w:space="0" w:color="auto"/>
        <w:right w:val="none" w:sz="0" w:space="0" w:color="auto"/>
      </w:divBdr>
    </w:div>
    <w:div w:id="1868054602">
      <w:bodyDiv w:val="1"/>
      <w:marLeft w:val="0"/>
      <w:marRight w:val="0"/>
      <w:marTop w:val="0"/>
      <w:marBottom w:val="0"/>
      <w:divBdr>
        <w:top w:val="none" w:sz="0" w:space="0" w:color="auto"/>
        <w:left w:val="none" w:sz="0" w:space="0" w:color="auto"/>
        <w:bottom w:val="none" w:sz="0" w:space="0" w:color="auto"/>
        <w:right w:val="none" w:sz="0" w:space="0" w:color="auto"/>
      </w:divBdr>
      <w:divsChild>
        <w:div w:id="1767185786">
          <w:marLeft w:val="0"/>
          <w:marRight w:val="0"/>
          <w:marTop w:val="0"/>
          <w:marBottom w:val="0"/>
          <w:divBdr>
            <w:top w:val="none" w:sz="0" w:space="0" w:color="auto"/>
            <w:left w:val="none" w:sz="0" w:space="0" w:color="auto"/>
            <w:bottom w:val="none" w:sz="0" w:space="0" w:color="auto"/>
            <w:right w:val="none" w:sz="0" w:space="0" w:color="auto"/>
          </w:divBdr>
        </w:div>
        <w:div w:id="1750032928">
          <w:marLeft w:val="0"/>
          <w:marRight w:val="0"/>
          <w:marTop w:val="0"/>
          <w:marBottom w:val="0"/>
          <w:divBdr>
            <w:top w:val="none" w:sz="0" w:space="0" w:color="auto"/>
            <w:left w:val="none" w:sz="0" w:space="0" w:color="auto"/>
            <w:bottom w:val="none" w:sz="0" w:space="0" w:color="auto"/>
            <w:right w:val="none" w:sz="0" w:space="0" w:color="auto"/>
          </w:divBdr>
        </w:div>
        <w:div w:id="465971557">
          <w:marLeft w:val="0"/>
          <w:marRight w:val="0"/>
          <w:marTop w:val="0"/>
          <w:marBottom w:val="0"/>
          <w:divBdr>
            <w:top w:val="none" w:sz="0" w:space="0" w:color="auto"/>
            <w:left w:val="none" w:sz="0" w:space="0" w:color="auto"/>
            <w:bottom w:val="none" w:sz="0" w:space="0" w:color="auto"/>
            <w:right w:val="none" w:sz="0" w:space="0" w:color="auto"/>
          </w:divBdr>
        </w:div>
        <w:div w:id="669678301">
          <w:marLeft w:val="0"/>
          <w:marRight w:val="0"/>
          <w:marTop w:val="0"/>
          <w:marBottom w:val="0"/>
          <w:divBdr>
            <w:top w:val="none" w:sz="0" w:space="0" w:color="auto"/>
            <w:left w:val="none" w:sz="0" w:space="0" w:color="auto"/>
            <w:bottom w:val="none" w:sz="0" w:space="0" w:color="auto"/>
            <w:right w:val="none" w:sz="0" w:space="0" w:color="auto"/>
          </w:divBdr>
        </w:div>
        <w:div w:id="292635931">
          <w:marLeft w:val="0"/>
          <w:marRight w:val="0"/>
          <w:marTop w:val="0"/>
          <w:marBottom w:val="0"/>
          <w:divBdr>
            <w:top w:val="none" w:sz="0" w:space="0" w:color="auto"/>
            <w:left w:val="none" w:sz="0" w:space="0" w:color="auto"/>
            <w:bottom w:val="none" w:sz="0" w:space="0" w:color="auto"/>
            <w:right w:val="none" w:sz="0" w:space="0" w:color="auto"/>
          </w:divBdr>
        </w:div>
        <w:div w:id="1180199336">
          <w:marLeft w:val="0"/>
          <w:marRight w:val="0"/>
          <w:marTop w:val="0"/>
          <w:marBottom w:val="0"/>
          <w:divBdr>
            <w:top w:val="none" w:sz="0" w:space="0" w:color="auto"/>
            <w:left w:val="none" w:sz="0" w:space="0" w:color="auto"/>
            <w:bottom w:val="none" w:sz="0" w:space="0" w:color="auto"/>
            <w:right w:val="none" w:sz="0" w:space="0" w:color="auto"/>
          </w:divBdr>
        </w:div>
      </w:divsChild>
    </w:div>
    <w:div w:id="1898011483">
      <w:bodyDiv w:val="1"/>
      <w:marLeft w:val="0"/>
      <w:marRight w:val="0"/>
      <w:marTop w:val="0"/>
      <w:marBottom w:val="0"/>
      <w:divBdr>
        <w:top w:val="none" w:sz="0" w:space="0" w:color="auto"/>
        <w:left w:val="none" w:sz="0" w:space="0" w:color="auto"/>
        <w:bottom w:val="none" w:sz="0" w:space="0" w:color="auto"/>
        <w:right w:val="none" w:sz="0" w:space="0" w:color="auto"/>
      </w:divBdr>
    </w:div>
    <w:div w:id="1902326455">
      <w:bodyDiv w:val="1"/>
      <w:marLeft w:val="0"/>
      <w:marRight w:val="0"/>
      <w:marTop w:val="0"/>
      <w:marBottom w:val="0"/>
      <w:divBdr>
        <w:top w:val="none" w:sz="0" w:space="0" w:color="auto"/>
        <w:left w:val="none" w:sz="0" w:space="0" w:color="auto"/>
        <w:bottom w:val="none" w:sz="0" w:space="0" w:color="auto"/>
        <w:right w:val="none" w:sz="0" w:space="0" w:color="auto"/>
      </w:divBdr>
      <w:divsChild>
        <w:div w:id="957953039">
          <w:marLeft w:val="0"/>
          <w:marRight w:val="0"/>
          <w:marTop w:val="0"/>
          <w:marBottom w:val="0"/>
          <w:divBdr>
            <w:top w:val="none" w:sz="0" w:space="0" w:color="auto"/>
            <w:left w:val="none" w:sz="0" w:space="0" w:color="auto"/>
            <w:bottom w:val="none" w:sz="0" w:space="0" w:color="auto"/>
            <w:right w:val="none" w:sz="0" w:space="0" w:color="auto"/>
          </w:divBdr>
        </w:div>
        <w:div w:id="902065410">
          <w:marLeft w:val="0"/>
          <w:marRight w:val="0"/>
          <w:marTop w:val="0"/>
          <w:marBottom w:val="0"/>
          <w:divBdr>
            <w:top w:val="none" w:sz="0" w:space="0" w:color="auto"/>
            <w:left w:val="none" w:sz="0" w:space="0" w:color="auto"/>
            <w:bottom w:val="none" w:sz="0" w:space="0" w:color="auto"/>
            <w:right w:val="none" w:sz="0" w:space="0" w:color="auto"/>
          </w:divBdr>
        </w:div>
        <w:div w:id="2128234637">
          <w:marLeft w:val="0"/>
          <w:marRight w:val="0"/>
          <w:marTop w:val="0"/>
          <w:marBottom w:val="0"/>
          <w:divBdr>
            <w:top w:val="none" w:sz="0" w:space="0" w:color="auto"/>
            <w:left w:val="none" w:sz="0" w:space="0" w:color="auto"/>
            <w:bottom w:val="none" w:sz="0" w:space="0" w:color="auto"/>
            <w:right w:val="none" w:sz="0" w:space="0" w:color="auto"/>
          </w:divBdr>
        </w:div>
        <w:div w:id="1563640504">
          <w:marLeft w:val="0"/>
          <w:marRight w:val="0"/>
          <w:marTop w:val="0"/>
          <w:marBottom w:val="0"/>
          <w:divBdr>
            <w:top w:val="none" w:sz="0" w:space="0" w:color="auto"/>
            <w:left w:val="none" w:sz="0" w:space="0" w:color="auto"/>
            <w:bottom w:val="none" w:sz="0" w:space="0" w:color="auto"/>
            <w:right w:val="none" w:sz="0" w:space="0" w:color="auto"/>
          </w:divBdr>
        </w:div>
        <w:div w:id="524251634">
          <w:marLeft w:val="0"/>
          <w:marRight w:val="0"/>
          <w:marTop w:val="0"/>
          <w:marBottom w:val="0"/>
          <w:divBdr>
            <w:top w:val="none" w:sz="0" w:space="0" w:color="auto"/>
            <w:left w:val="none" w:sz="0" w:space="0" w:color="auto"/>
            <w:bottom w:val="none" w:sz="0" w:space="0" w:color="auto"/>
            <w:right w:val="none" w:sz="0" w:space="0" w:color="auto"/>
          </w:divBdr>
        </w:div>
      </w:divsChild>
    </w:div>
    <w:div w:id="1925996344">
      <w:bodyDiv w:val="1"/>
      <w:marLeft w:val="0"/>
      <w:marRight w:val="0"/>
      <w:marTop w:val="0"/>
      <w:marBottom w:val="0"/>
      <w:divBdr>
        <w:top w:val="none" w:sz="0" w:space="0" w:color="auto"/>
        <w:left w:val="none" w:sz="0" w:space="0" w:color="auto"/>
        <w:bottom w:val="none" w:sz="0" w:space="0" w:color="auto"/>
        <w:right w:val="none" w:sz="0" w:space="0" w:color="auto"/>
      </w:divBdr>
    </w:div>
    <w:div w:id="1986547895">
      <w:bodyDiv w:val="1"/>
      <w:marLeft w:val="0"/>
      <w:marRight w:val="0"/>
      <w:marTop w:val="0"/>
      <w:marBottom w:val="0"/>
      <w:divBdr>
        <w:top w:val="none" w:sz="0" w:space="0" w:color="auto"/>
        <w:left w:val="none" w:sz="0" w:space="0" w:color="auto"/>
        <w:bottom w:val="none" w:sz="0" w:space="0" w:color="auto"/>
        <w:right w:val="none" w:sz="0" w:space="0" w:color="auto"/>
      </w:divBdr>
    </w:div>
    <w:div w:id="2062711627">
      <w:bodyDiv w:val="1"/>
      <w:marLeft w:val="0"/>
      <w:marRight w:val="0"/>
      <w:marTop w:val="0"/>
      <w:marBottom w:val="0"/>
      <w:divBdr>
        <w:top w:val="none" w:sz="0" w:space="0" w:color="auto"/>
        <w:left w:val="none" w:sz="0" w:space="0" w:color="auto"/>
        <w:bottom w:val="none" w:sz="0" w:space="0" w:color="auto"/>
        <w:right w:val="none" w:sz="0" w:space="0" w:color="auto"/>
      </w:divBdr>
      <w:divsChild>
        <w:div w:id="302127038">
          <w:marLeft w:val="0"/>
          <w:marRight w:val="0"/>
          <w:marTop w:val="0"/>
          <w:marBottom w:val="0"/>
          <w:divBdr>
            <w:top w:val="none" w:sz="0" w:space="0" w:color="auto"/>
            <w:left w:val="none" w:sz="0" w:space="0" w:color="auto"/>
            <w:bottom w:val="none" w:sz="0" w:space="0" w:color="auto"/>
            <w:right w:val="none" w:sz="0" w:space="0" w:color="auto"/>
          </w:divBdr>
          <w:divsChild>
            <w:div w:id="120458664">
              <w:marLeft w:val="0"/>
              <w:marRight w:val="0"/>
              <w:marTop w:val="0"/>
              <w:marBottom w:val="0"/>
              <w:divBdr>
                <w:top w:val="none" w:sz="0" w:space="0" w:color="auto"/>
                <w:left w:val="none" w:sz="0" w:space="0" w:color="auto"/>
                <w:bottom w:val="none" w:sz="0" w:space="0" w:color="auto"/>
                <w:right w:val="none" w:sz="0" w:space="0" w:color="auto"/>
              </w:divBdr>
            </w:div>
            <w:div w:id="2144230667">
              <w:marLeft w:val="0"/>
              <w:marRight w:val="0"/>
              <w:marTop w:val="0"/>
              <w:marBottom w:val="0"/>
              <w:divBdr>
                <w:top w:val="none" w:sz="0" w:space="0" w:color="auto"/>
                <w:left w:val="none" w:sz="0" w:space="0" w:color="auto"/>
                <w:bottom w:val="none" w:sz="0" w:space="0" w:color="auto"/>
                <w:right w:val="none" w:sz="0" w:space="0" w:color="auto"/>
              </w:divBdr>
            </w:div>
            <w:div w:id="421148442">
              <w:marLeft w:val="0"/>
              <w:marRight w:val="0"/>
              <w:marTop w:val="0"/>
              <w:marBottom w:val="0"/>
              <w:divBdr>
                <w:top w:val="none" w:sz="0" w:space="0" w:color="auto"/>
                <w:left w:val="none" w:sz="0" w:space="0" w:color="auto"/>
                <w:bottom w:val="none" w:sz="0" w:space="0" w:color="auto"/>
                <w:right w:val="none" w:sz="0" w:space="0" w:color="auto"/>
              </w:divBdr>
            </w:div>
            <w:div w:id="1484345720">
              <w:marLeft w:val="0"/>
              <w:marRight w:val="0"/>
              <w:marTop w:val="0"/>
              <w:marBottom w:val="0"/>
              <w:divBdr>
                <w:top w:val="none" w:sz="0" w:space="0" w:color="auto"/>
                <w:left w:val="none" w:sz="0" w:space="0" w:color="auto"/>
                <w:bottom w:val="none" w:sz="0" w:space="0" w:color="auto"/>
                <w:right w:val="none" w:sz="0" w:space="0" w:color="auto"/>
              </w:divBdr>
            </w:div>
          </w:divsChild>
        </w:div>
        <w:div w:id="1991247612">
          <w:marLeft w:val="0"/>
          <w:marRight w:val="0"/>
          <w:marTop w:val="0"/>
          <w:marBottom w:val="0"/>
          <w:divBdr>
            <w:top w:val="none" w:sz="0" w:space="0" w:color="auto"/>
            <w:left w:val="none" w:sz="0" w:space="0" w:color="auto"/>
            <w:bottom w:val="none" w:sz="0" w:space="0" w:color="auto"/>
            <w:right w:val="none" w:sz="0" w:space="0" w:color="auto"/>
          </w:divBdr>
          <w:divsChild>
            <w:div w:id="212823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190469">
      <w:bodyDiv w:val="1"/>
      <w:marLeft w:val="0"/>
      <w:marRight w:val="0"/>
      <w:marTop w:val="0"/>
      <w:marBottom w:val="0"/>
      <w:divBdr>
        <w:top w:val="none" w:sz="0" w:space="0" w:color="auto"/>
        <w:left w:val="none" w:sz="0" w:space="0" w:color="auto"/>
        <w:bottom w:val="none" w:sz="0" w:space="0" w:color="auto"/>
        <w:right w:val="none" w:sz="0" w:space="0" w:color="auto"/>
      </w:divBdr>
      <w:divsChild>
        <w:div w:id="1487286813">
          <w:marLeft w:val="0"/>
          <w:marRight w:val="0"/>
          <w:marTop w:val="0"/>
          <w:marBottom w:val="0"/>
          <w:divBdr>
            <w:top w:val="none" w:sz="0" w:space="0" w:color="auto"/>
            <w:left w:val="none" w:sz="0" w:space="0" w:color="auto"/>
            <w:bottom w:val="none" w:sz="0" w:space="0" w:color="auto"/>
            <w:right w:val="none" w:sz="0" w:space="0" w:color="auto"/>
          </w:divBdr>
        </w:div>
        <w:div w:id="1598706681">
          <w:marLeft w:val="0"/>
          <w:marRight w:val="0"/>
          <w:marTop w:val="0"/>
          <w:marBottom w:val="0"/>
          <w:divBdr>
            <w:top w:val="none" w:sz="0" w:space="0" w:color="auto"/>
            <w:left w:val="none" w:sz="0" w:space="0" w:color="auto"/>
            <w:bottom w:val="none" w:sz="0" w:space="0" w:color="auto"/>
            <w:right w:val="none" w:sz="0" w:space="0" w:color="auto"/>
          </w:divBdr>
        </w:div>
        <w:div w:id="489519702">
          <w:marLeft w:val="0"/>
          <w:marRight w:val="0"/>
          <w:marTop w:val="0"/>
          <w:marBottom w:val="0"/>
          <w:divBdr>
            <w:top w:val="none" w:sz="0" w:space="0" w:color="auto"/>
            <w:left w:val="none" w:sz="0" w:space="0" w:color="auto"/>
            <w:bottom w:val="none" w:sz="0" w:space="0" w:color="auto"/>
            <w:right w:val="none" w:sz="0" w:space="0" w:color="auto"/>
          </w:divBdr>
        </w:div>
        <w:div w:id="854535129">
          <w:marLeft w:val="0"/>
          <w:marRight w:val="0"/>
          <w:marTop w:val="0"/>
          <w:marBottom w:val="0"/>
          <w:divBdr>
            <w:top w:val="none" w:sz="0" w:space="0" w:color="auto"/>
            <w:left w:val="none" w:sz="0" w:space="0" w:color="auto"/>
            <w:bottom w:val="none" w:sz="0" w:space="0" w:color="auto"/>
            <w:right w:val="none" w:sz="0" w:space="0" w:color="auto"/>
          </w:divBdr>
        </w:div>
        <w:div w:id="1079518372">
          <w:marLeft w:val="0"/>
          <w:marRight w:val="0"/>
          <w:marTop w:val="0"/>
          <w:marBottom w:val="0"/>
          <w:divBdr>
            <w:top w:val="none" w:sz="0" w:space="0" w:color="auto"/>
            <w:left w:val="none" w:sz="0" w:space="0" w:color="auto"/>
            <w:bottom w:val="none" w:sz="0" w:space="0" w:color="auto"/>
            <w:right w:val="none" w:sz="0" w:space="0" w:color="auto"/>
          </w:divBdr>
        </w:div>
        <w:div w:id="1207259054">
          <w:marLeft w:val="0"/>
          <w:marRight w:val="0"/>
          <w:marTop w:val="0"/>
          <w:marBottom w:val="0"/>
          <w:divBdr>
            <w:top w:val="none" w:sz="0" w:space="0" w:color="auto"/>
            <w:left w:val="none" w:sz="0" w:space="0" w:color="auto"/>
            <w:bottom w:val="none" w:sz="0" w:space="0" w:color="auto"/>
            <w:right w:val="none" w:sz="0" w:space="0" w:color="auto"/>
          </w:divBdr>
        </w:div>
        <w:div w:id="41926060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ae.ee/documents/823250/29769206/Vallavolikogu+otsus+151.pdf/dc9c66f4-aafe-4803-bf71-5abe16d70f26"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s://register.muinas.ee/admin.php?menuID=monument&amp;action=view&amp;id=18780" TargetMode="External"/><Relationship Id="rId4" Type="http://schemas.openxmlformats.org/officeDocument/2006/relationships/settings" Target="settings.xml"/><Relationship Id="rId9" Type="http://schemas.openxmlformats.org/officeDocument/2006/relationships/hyperlink" Target="mailto:kadri.randoja@rae.ee" TargetMode="External"/><Relationship Id="rId14" Type="http://schemas.openxmlformats.org/officeDocument/2006/relationships/hyperlink" Target="https://www.rescue.ee/files/Juhendid/23-01-05-kemikaaliseaduse-32-alusel-maakasutuse-planeerimine-ja-projekteerimine.pdf?d42dec77d5"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3F313E-D986-4763-B4E2-0D2740722A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39</Pages>
  <Words>16659</Words>
  <Characters>94958</Characters>
  <Application>Microsoft Office Word</Application>
  <DocSecurity>0</DocSecurity>
  <Lines>791</Lines>
  <Paragraphs>222</Paragraphs>
  <ScaleCrop>false</ScaleCrop>
  <HeadingPairs>
    <vt:vector size="6" baseType="variant">
      <vt:variant>
        <vt:lpstr>Title</vt:lpstr>
      </vt:variant>
      <vt:variant>
        <vt:i4>1</vt:i4>
      </vt:variant>
      <vt:variant>
        <vt:lpstr>Pealkiri</vt:lpstr>
      </vt:variant>
      <vt:variant>
        <vt:i4>1</vt:i4>
      </vt:variant>
      <vt:variant>
        <vt:lpstr>Tiitel</vt:lpstr>
      </vt:variant>
      <vt:variant>
        <vt:i4>1</vt:i4>
      </vt:variant>
    </vt:vector>
  </HeadingPairs>
  <TitlesOfParts>
    <vt:vector size="3" baseType="lpstr">
      <vt:lpstr/>
      <vt:lpstr/>
      <vt:lpstr/>
    </vt:vector>
  </TitlesOfParts>
  <Company/>
  <LinksUpToDate>false</LinksUpToDate>
  <CharactersWithSpaces>111395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Siim Orav</dc:creator>
  <cp:lastModifiedBy>Kadri Randoja</cp:lastModifiedBy>
  <cp:revision>6</cp:revision>
  <cp:lastPrinted>2024-03-28T13:40:00Z</cp:lastPrinted>
  <dcterms:created xsi:type="dcterms:W3CDTF">2024-08-01T11:13:00Z</dcterms:created>
  <dcterms:modified xsi:type="dcterms:W3CDTF">2024-08-01T11:50:00Z</dcterms:modified>
</cp:coreProperties>
</file>