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0C18" w14:textId="77777777" w:rsidR="007E372F" w:rsidRPr="00284070" w:rsidRDefault="007E372F" w:rsidP="007E372F">
      <w:pPr>
        <w:rPr>
          <w:lang w:val="en-US"/>
        </w:rPr>
      </w:pPr>
    </w:p>
    <w:p w14:paraId="728ED1C7" w14:textId="7023D155" w:rsidR="007E372F" w:rsidRPr="002654A4" w:rsidRDefault="003D2DE1" w:rsidP="007E372F">
      <w:pPr>
        <w:rPr>
          <w:lang w:val="et-EE"/>
        </w:rPr>
      </w:pPr>
      <w:r>
        <w:rPr>
          <w:noProof/>
          <w:lang w:val="et-EE" w:eastAsia="et-EE"/>
        </w:rPr>
        <w:drawing>
          <wp:inline distT="0" distB="0" distL="0" distR="0" wp14:anchorId="2CB27DD4" wp14:editId="1400720B">
            <wp:extent cx="2857500" cy="933450"/>
            <wp:effectExtent l="0" t="0" r="0" b="0"/>
            <wp:docPr id="1" name="Рисунок 1" descr="Eurostuud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urostuudi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B00F" w14:textId="77777777" w:rsidR="007E372F" w:rsidRPr="002654A4" w:rsidRDefault="007E372F" w:rsidP="007E372F">
      <w:pPr>
        <w:rPr>
          <w:lang w:val="et-EE"/>
        </w:rPr>
      </w:pPr>
    </w:p>
    <w:p w14:paraId="23F91787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Paasiku 28-103, Tallinn</w:t>
      </w:r>
    </w:p>
    <w:p w14:paraId="2608550F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Tel : 5060873</w:t>
      </w:r>
    </w:p>
    <w:p w14:paraId="28B3F113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info@eurostuudio.ee</w:t>
      </w:r>
    </w:p>
    <w:p w14:paraId="1A342A77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www.eurostuudio.ee</w:t>
      </w:r>
    </w:p>
    <w:p w14:paraId="5E4DD26C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Reg.nr.11257512</w:t>
      </w:r>
    </w:p>
    <w:p w14:paraId="6A8E661A" w14:textId="77777777" w:rsidR="007E372F" w:rsidRPr="002654A4" w:rsidRDefault="007E372F" w:rsidP="007E372F">
      <w:pPr>
        <w:rPr>
          <w:lang w:val="et-EE"/>
        </w:rPr>
      </w:pPr>
      <w:r w:rsidRPr="002654A4">
        <w:rPr>
          <w:lang w:val="et-EE"/>
        </w:rPr>
        <w:t>MTR EEP002094</w:t>
      </w:r>
    </w:p>
    <w:p w14:paraId="73EFF0B9" w14:textId="77777777" w:rsidR="007E372F" w:rsidRPr="002654A4" w:rsidRDefault="007E372F" w:rsidP="007E372F">
      <w:pPr>
        <w:rPr>
          <w:sz w:val="20"/>
          <w:szCs w:val="20"/>
          <w:lang w:val="et-EE"/>
        </w:rPr>
      </w:pPr>
    </w:p>
    <w:p w14:paraId="56F2DE05" w14:textId="77777777" w:rsidR="007E372F" w:rsidRPr="002654A4" w:rsidRDefault="007E372F" w:rsidP="007E372F">
      <w:pPr>
        <w:rPr>
          <w:lang w:val="et-EE"/>
        </w:rPr>
      </w:pPr>
    </w:p>
    <w:p w14:paraId="3E3C468D" w14:textId="77777777" w:rsidR="007E372F" w:rsidRPr="002654A4" w:rsidRDefault="007E372F" w:rsidP="007E372F">
      <w:pPr>
        <w:rPr>
          <w:lang w:val="et-EE"/>
        </w:rPr>
      </w:pPr>
    </w:p>
    <w:p w14:paraId="296B55CF" w14:textId="77777777" w:rsidR="007E372F" w:rsidRPr="002654A4" w:rsidRDefault="007E372F" w:rsidP="007E372F">
      <w:pPr>
        <w:rPr>
          <w:lang w:val="et-EE"/>
        </w:rPr>
      </w:pPr>
    </w:p>
    <w:p w14:paraId="15C79DB9" w14:textId="23A89CD4" w:rsidR="007E372F" w:rsidRPr="002654A4" w:rsidRDefault="00905D11" w:rsidP="007E372F">
      <w:pPr>
        <w:pStyle w:val="ac"/>
        <w:spacing w:line="331" w:lineRule="exact"/>
        <w:jc w:val="center"/>
        <w:rPr>
          <w:sz w:val="28"/>
          <w:szCs w:val="28"/>
          <w:lang w:val="et-EE"/>
        </w:rPr>
      </w:pPr>
      <w:r>
        <w:rPr>
          <w:w w:val="106"/>
          <w:sz w:val="31"/>
          <w:szCs w:val="31"/>
          <w:lang w:val="et-EE"/>
        </w:rPr>
        <w:t>BETOONI TN 12</w:t>
      </w:r>
      <w:r w:rsidR="00A054A9">
        <w:rPr>
          <w:w w:val="106"/>
          <w:sz w:val="31"/>
          <w:szCs w:val="31"/>
          <w:lang w:val="et-EE"/>
        </w:rPr>
        <w:t xml:space="preserve"> </w:t>
      </w:r>
      <w:r w:rsidR="00EC1517">
        <w:rPr>
          <w:w w:val="106"/>
          <w:sz w:val="31"/>
          <w:szCs w:val="31"/>
          <w:lang w:val="et-EE"/>
        </w:rPr>
        <w:t>M</w:t>
      </w:r>
      <w:r w:rsidR="00972CB5">
        <w:rPr>
          <w:w w:val="106"/>
          <w:sz w:val="31"/>
          <w:szCs w:val="31"/>
          <w:lang w:val="et-EE"/>
        </w:rPr>
        <w:t>AAÜKSUSE</w:t>
      </w:r>
      <w:r w:rsidR="008D26FF">
        <w:rPr>
          <w:w w:val="106"/>
          <w:sz w:val="31"/>
          <w:szCs w:val="31"/>
          <w:lang w:val="et-EE"/>
        </w:rPr>
        <w:t xml:space="preserve"> </w:t>
      </w:r>
      <w:r w:rsidR="007E372F" w:rsidRPr="002654A4">
        <w:rPr>
          <w:w w:val="106"/>
          <w:sz w:val="31"/>
          <w:szCs w:val="31"/>
          <w:lang w:val="et-EE"/>
        </w:rPr>
        <w:t>DETAILPLANEERING</w:t>
      </w:r>
    </w:p>
    <w:p w14:paraId="25FA8C8A" w14:textId="77777777" w:rsidR="007E372F" w:rsidRPr="002654A4" w:rsidRDefault="007E372F" w:rsidP="007E372F">
      <w:pPr>
        <w:jc w:val="center"/>
        <w:rPr>
          <w:b/>
          <w:sz w:val="32"/>
          <w:szCs w:val="32"/>
          <w:lang w:val="et-EE"/>
        </w:rPr>
      </w:pPr>
    </w:p>
    <w:p w14:paraId="2AD24EEE" w14:textId="77777777" w:rsidR="007E372F" w:rsidRPr="002654A4" w:rsidRDefault="007E372F" w:rsidP="007E372F">
      <w:pPr>
        <w:jc w:val="center"/>
        <w:rPr>
          <w:sz w:val="28"/>
          <w:szCs w:val="28"/>
          <w:lang w:val="et-EE"/>
        </w:rPr>
      </w:pPr>
    </w:p>
    <w:p w14:paraId="612ACDDC" w14:textId="15E03FC3" w:rsidR="007E372F" w:rsidRPr="002654A4" w:rsidRDefault="00905D11" w:rsidP="007E372F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Betooni tn 12, </w:t>
      </w:r>
      <w:r w:rsidR="003B1736">
        <w:rPr>
          <w:sz w:val="28"/>
          <w:szCs w:val="28"/>
          <w:lang w:val="et-EE"/>
        </w:rPr>
        <w:t xml:space="preserve">Lagedi alevik, Rae vald, </w:t>
      </w:r>
      <w:r w:rsidR="00AE492D">
        <w:rPr>
          <w:sz w:val="28"/>
          <w:szCs w:val="28"/>
          <w:lang w:val="et-EE"/>
        </w:rPr>
        <w:t>Harjumaa</w:t>
      </w:r>
    </w:p>
    <w:p w14:paraId="4228631D" w14:textId="77777777" w:rsidR="007E372F" w:rsidRPr="002654A4" w:rsidRDefault="007E372F" w:rsidP="007E372F">
      <w:pPr>
        <w:jc w:val="center"/>
        <w:rPr>
          <w:sz w:val="32"/>
          <w:szCs w:val="32"/>
          <w:lang w:val="et-EE"/>
        </w:rPr>
      </w:pPr>
    </w:p>
    <w:p w14:paraId="1C8AA573" w14:textId="77777777" w:rsidR="007E372F" w:rsidRPr="002654A4" w:rsidRDefault="007E372F" w:rsidP="00F63D3B">
      <w:pPr>
        <w:rPr>
          <w:sz w:val="32"/>
          <w:szCs w:val="32"/>
          <w:lang w:val="et-EE"/>
        </w:rPr>
      </w:pPr>
    </w:p>
    <w:p w14:paraId="0DF9DB50" w14:textId="77777777" w:rsidR="007E372F" w:rsidRPr="002654A4" w:rsidRDefault="007E372F" w:rsidP="007E372F">
      <w:pPr>
        <w:jc w:val="center"/>
        <w:rPr>
          <w:sz w:val="32"/>
          <w:szCs w:val="32"/>
          <w:lang w:val="et-EE"/>
        </w:rPr>
      </w:pPr>
    </w:p>
    <w:p w14:paraId="455F37D2" w14:textId="6EA28B96" w:rsidR="007E372F" w:rsidRPr="002654A4" w:rsidRDefault="007E372F" w:rsidP="00B3494F">
      <w:pPr>
        <w:ind w:right="810" w:firstLine="708"/>
        <w:rPr>
          <w:sz w:val="28"/>
          <w:szCs w:val="28"/>
          <w:u w:val="single"/>
          <w:lang w:val="et-EE"/>
        </w:rPr>
      </w:pPr>
      <w:r w:rsidRPr="002654A4">
        <w:rPr>
          <w:sz w:val="28"/>
          <w:szCs w:val="28"/>
          <w:u w:val="single"/>
          <w:lang w:val="et-EE"/>
        </w:rPr>
        <w:t xml:space="preserve">Töö nr.: </w:t>
      </w:r>
      <w:r w:rsidRPr="002654A4">
        <w:rPr>
          <w:sz w:val="28"/>
          <w:szCs w:val="28"/>
          <w:u w:val="single"/>
          <w:lang w:val="et-EE"/>
        </w:rPr>
        <w:tab/>
        <w:t>D</w:t>
      </w:r>
      <w:r w:rsidR="00031FA7" w:rsidRPr="002654A4">
        <w:rPr>
          <w:sz w:val="28"/>
          <w:szCs w:val="28"/>
          <w:u w:val="single"/>
          <w:lang w:val="et-EE"/>
        </w:rPr>
        <w:t>P-1</w:t>
      </w:r>
      <w:r w:rsidR="00321523">
        <w:rPr>
          <w:sz w:val="28"/>
          <w:szCs w:val="28"/>
          <w:u w:val="single"/>
          <w:lang w:val="et-EE"/>
        </w:rPr>
        <w:t>9</w:t>
      </w:r>
      <w:r w:rsidRPr="002654A4">
        <w:rPr>
          <w:sz w:val="28"/>
          <w:szCs w:val="28"/>
          <w:u w:val="single"/>
          <w:lang w:val="et-EE"/>
        </w:rPr>
        <w:t>-</w:t>
      </w:r>
      <w:r w:rsidR="00031FA7" w:rsidRPr="002654A4">
        <w:rPr>
          <w:sz w:val="28"/>
          <w:szCs w:val="28"/>
          <w:u w:val="single"/>
          <w:lang w:val="et-EE"/>
        </w:rPr>
        <w:t>0</w:t>
      </w:r>
      <w:r w:rsidR="003B1736">
        <w:rPr>
          <w:sz w:val="28"/>
          <w:szCs w:val="28"/>
          <w:u w:val="single"/>
          <w:lang w:val="et-EE"/>
        </w:rPr>
        <w:t>7</w:t>
      </w:r>
    </w:p>
    <w:p w14:paraId="70ED501F" w14:textId="76D4DEDF" w:rsidR="007E372F" w:rsidRPr="002654A4" w:rsidRDefault="00B3494F" w:rsidP="00B3494F">
      <w:pPr>
        <w:pStyle w:val="ac"/>
        <w:spacing w:line="297" w:lineRule="exac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 w:rsidR="007E372F" w:rsidRPr="002654A4">
        <w:rPr>
          <w:sz w:val="28"/>
          <w:szCs w:val="28"/>
          <w:lang w:val="et-EE"/>
        </w:rPr>
        <w:t>Staadium:</w:t>
      </w:r>
      <w:r w:rsidR="007E372F" w:rsidRPr="002654A4">
        <w:rPr>
          <w:sz w:val="28"/>
          <w:szCs w:val="28"/>
          <w:lang w:val="et-EE"/>
        </w:rPr>
        <w:tab/>
      </w:r>
      <w:r w:rsidR="007E372F" w:rsidRPr="002654A4">
        <w:rPr>
          <w:sz w:val="28"/>
          <w:szCs w:val="28"/>
          <w:lang w:val="et-EE"/>
        </w:rPr>
        <w:tab/>
      </w:r>
      <w:r w:rsidR="007E372F" w:rsidRPr="002654A4">
        <w:rPr>
          <w:sz w:val="28"/>
          <w:szCs w:val="28"/>
          <w:lang w:val="et-EE"/>
        </w:rPr>
        <w:tab/>
      </w:r>
      <w:r w:rsidR="007E372F" w:rsidRPr="002654A4">
        <w:rPr>
          <w:sz w:val="28"/>
          <w:szCs w:val="28"/>
          <w:lang w:val="et-EE"/>
        </w:rPr>
        <w:tab/>
      </w:r>
      <w:r w:rsidR="00E246C9">
        <w:rPr>
          <w:sz w:val="28"/>
          <w:szCs w:val="28"/>
          <w:lang w:val="et-EE"/>
        </w:rPr>
        <w:t>DP</w:t>
      </w:r>
      <w:r w:rsidR="007E372F" w:rsidRPr="002654A4">
        <w:rPr>
          <w:sz w:val="28"/>
          <w:szCs w:val="28"/>
          <w:lang w:val="et-EE"/>
        </w:rPr>
        <w:t xml:space="preserve"> </w:t>
      </w:r>
    </w:p>
    <w:p w14:paraId="5B27B77C" w14:textId="77777777" w:rsidR="007E372F" w:rsidRPr="002654A4" w:rsidRDefault="007E372F" w:rsidP="007E372F">
      <w:pPr>
        <w:ind w:right="810"/>
        <w:jc w:val="right"/>
        <w:rPr>
          <w:b/>
          <w:i/>
          <w:sz w:val="28"/>
          <w:szCs w:val="28"/>
          <w:lang w:val="et-EE"/>
        </w:rPr>
      </w:pPr>
    </w:p>
    <w:p w14:paraId="1DB70490" w14:textId="6AC745A1" w:rsidR="007E372F" w:rsidRDefault="007E372F" w:rsidP="007E372F">
      <w:pPr>
        <w:ind w:right="810"/>
        <w:rPr>
          <w:sz w:val="28"/>
          <w:szCs w:val="28"/>
          <w:lang w:val="et-EE"/>
        </w:rPr>
      </w:pPr>
    </w:p>
    <w:p w14:paraId="79C71FA1" w14:textId="242138A7" w:rsidR="00DE405B" w:rsidRPr="002654A4" w:rsidRDefault="001A7862" w:rsidP="00B3494F">
      <w:pPr>
        <w:ind w:right="810" w:firstLine="708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Koostaja: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Eurostuudio OÜ</w:t>
      </w:r>
    </w:p>
    <w:p w14:paraId="1136CD1A" w14:textId="0768964A" w:rsidR="007E372F" w:rsidRPr="002654A4" w:rsidRDefault="00DE405B" w:rsidP="00B3494F">
      <w:pPr>
        <w:ind w:right="810" w:firstLine="708"/>
        <w:rPr>
          <w:sz w:val="28"/>
          <w:szCs w:val="28"/>
          <w:lang w:val="et-EE"/>
        </w:rPr>
      </w:pPr>
      <w:r w:rsidRPr="002654A4">
        <w:rPr>
          <w:sz w:val="28"/>
          <w:szCs w:val="28"/>
          <w:lang w:val="et-EE"/>
        </w:rPr>
        <w:t>Planeerija:</w:t>
      </w:r>
      <w:r w:rsidRPr="002654A4"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Pr="002654A4">
        <w:rPr>
          <w:sz w:val="28"/>
          <w:szCs w:val="28"/>
          <w:lang w:val="et-EE"/>
        </w:rPr>
        <w:t xml:space="preserve">Ilona </w:t>
      </w:r>
      <w:r w:rsidR="0000533D">
        <w:rPr>
          <w:sz w:val="28"/>
          <w:szCs w:val="28"/>
          <w:lang w:val="et-EE"/>
        </w:rPr>
        <w:t>Krivonogov</w:t>
      </w:r>
    </w:p>
    <w:p w14:paraId="7E67082D" w14:textId="0134C9F6" w:rsidR="007E372F" w:rsidRPr="002654A4" w:rsidRDefault="00A62C0D" w:rsidP="00B3494F">
      <w:pPr>
        <w:ind w:right="810" w:firstLine="708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Vastutav spetsialist: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="007E372F" w:rsidRPr="002654A4">
        <w:rPr>
          <w:sz w:val="28"/>
          <w:szCs w:val="28"/>
          <w:lang w:val="et-EE"/>
        </w:rPr>
        <w:t xml:space="preserve">Irina </w:t>
      </w:r>
      <w:r w:rsidR="00AE492D">
        <w:rPr>
          <w:sz w:val="28"/>
          <w:szCs w:val="28"/>
          <w:lang w:val="et-EE"/>
        </w:rPr>
        <w:t>Naimark</w:t>
      </w:r>
    </w:p>
    <w:p w14:paraId="51B1AD38" w14:textId="094EA5FA" w:rsidR="007E372F" w:rsidRPr="002654A4" w:rsidRDefault="007E372F" w:rsidP="007E372F">
      <w:pPr>
        <w:ind w:right="810"/>
        <w:rPr>
          <w:sz w:val="28"/>
          <w:szCs w:val="28"/>
          <w:lang w:val="et-EE"/>
        </w:rPr>
      </w:pPr>
      <w:r w:rsidRPr="002654A4">
        <w:rPr>
          <w:sz w:val="28"/>
          <w:szCs w:val="28"/>
          <w:lang w:val="et-EE"/>
        </w:rPr>
        <w:tab/>
      </w:r>
    </w:p>
    <w:p w14:paraId="284F1563" w14:textId="77777777" w:rsidR="007E372F" w:rsidRPr="002654A4" w:rsidRDefault="007E372F" w:rsidP="007E372F">
      <w:pPr>
        <w:ind w:right="810"/>
        <w:rPr>
          <w:sz w:val="28"/>
          <w:szCs w:val="28"/>
          <w:lang w:val="et-EE"/>
        </w:rPr>
      </w:pPr>
    </w:p>
    <w:p w14:paraId="7CF43AD9" w14:textId="49857DD2" w:rsidR="007E372F" w:rsidRPr="002654A4" w:rsidRDefault="00DE405B" w:rsidP="00B3494F">
      <w:pPr>
        <w:ind w:right="810" w:firstLine="708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Tellija: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 w:rsidR="003B1736">
        <w:rPr>
          <w:sz w:val="28"/>
          <w:szCs w:val="28"/>
          <w:lang w:val="et-EE"/>
        </w:rPr>
        <w:t xml:space="preserve">Rae </w:t>
      </w:r>
      <w:r w:rsidR="00856FAF">
        <w:rPr>
          <w:sz w:val="28"/>
          <w:szCs w:val="28"/>
          <w:lang w:val="et-EE"/>
        </w:rPr>
        <w:t>Vallavalitsus</w:t>
      </w:r>
    </w:p>
    <w:p w14:paraId="193D13A8" w14:textId="221E8968" w:rsidR="007E372F" w:rsidRPr="00F63D3B" w:rsidRDefault="007E372F" w:rsidP="00B3494F">
      <w:pPr>
        <w:ind w:left="4248" w:right="810" w:hanging="3540"/>
        <w:rPr>
          <w:sz w:val="28"/>
          <w:szCs w:val="28"/>
          <w:lang w:val="et-EE"/>
        </w:rPr>
      </w:pPr>
      <w:r w:rsidRPr="002654A4">
        <w:rPr>
          <w:sz w:val="28"/>
          <w:szCs w:val="28"/>
          <w:lang w:val="et-EE"/>
        </w:rPr>
        <w:t>Huvitatud isik</w:t>
      </w:r>
      <w:r w:rsidR="00A62C0D">
        <w:rPr>
          <w:sz w:val="28"/>
          <w:szCs w:val="28"/>
          <w:lang w:val="et-EE"/>
        </w:rPr>
        <w:t>:</w:t>
      </w:r>
      <w:r w:rsidR="00A62C0D">
        <w:rPr>
          <w:sz w:val="28"/>
          <w:szCs w:val="28"/>
          <w:lang w:val="et-EE"/>
        </w:rPr>
        <w:tab/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Incolab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Services </w:t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Eesti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OÜ</w:t>
      </w:r>
      <w:r w:rsidR="00F63D3B" w:rsidRPr="00F63D3B">
        <w:rPr>
          <w:sz w:val="28"/>
          <w:szCs w:val="28"/>
          <w:lang w:val="en-US"/>
        </w:rPr>
        <w:br/>
      </w:r>
      <w:r w:rsidR="00F63D3B" w:rsidRPr="00F63D3B">
        <w:rPr>
          <w:sz w:val="28"/>
          <w:szCs w:val="28"/>
          <w:shd w:val="clear" w:color="auto" w:fill="FFFFFF"/>
          <w:lang w:val="en-US"/>
        </w:rPr>
        <w:t>reg. nr. 10858646</w:t>
      </w:r>
      <w:r w:rsidR="00F63D3B" w:rsidRPr="00F63D3B">
        <w:rPr>
          <w:sz w:val="28"/>
          <w:szCs w:val="28"/>
          <w:lang w:val="en-US"/>
        </w:rPr>
        <w:br/>
      </w:r>
      <w:r w:rsidR="00F63D3B" w:rsidRPr="00F63D3B">
        <w:rPr>
          <w:sz w:val="28"/>
          <w:szCs w:val="28"/>
          <w:shd w:val="clear" w:color="auto" w:fill="FFFFFF"/>
          <w:lang w:val="en-US"/>
        </w:rPr>
        <w:t xml:space="preserve">Tartu </w:t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mnt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25-10, Tallinn, 10117</w:t>
      </w:r>
      <w:r w:rsidR="00F63D3B" w:rsidRPr="00F63D3B">
        <w:rPr>
          <w:sz w:val="28"/>
          <w:szCs w:val="28"/>
          <w:lang w:val="en-US"/>
        </w:rPr>
        <w:br/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Juhatuse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liige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Genadij</w:t>
      </w:r>
      <w:proofErr w:type="spellEnd"/>
      <w:r w:rsidR="00F63D3B" w:rsidRPr="00F63D3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63D3B" w:rsidRPr="00F63D3B">
        <w:rPr>
          <w:sz w:val="28"/>
          <w:szCs w:val="28"/>
          <w:shd w:val="clear" w:color="auto" w:fill="FFFFFF"/>
          <w:lang w:val="en-US"/>
        </w:rPr>
        <w:t>Rykunov</w:t>
      </w:r>
      <w:proofErr w:type="spellEnd"/>
      <w:r w:rsidR="00F63D3B" w:rsidRPr="00F63D3B">
        <w:rPr>
          <w:sz w:val="28"/>
          <w:szCs w:val="28"/>
          <w:lang w:val="en-US"/>
        </w:rPr>
        <w:br/>
      </w:r>
      <w:r w:rsidR="00F63D3B" w:rsidRPr="00F63D3B">
        <w:rPr>
          <w:sz w:val="28"/>
          <w:szCs w:val="28"/>
          <w:shd w:val="clear" w:color="auto" w:fill="FFFFFF"/>
          <w:lang w:val="en-US"/>
        </w:rPr>
        <w:t>Tel: +372 55567092</w:t>
      </w:r>
      <w:r w:rsidR="00F63D3B" w:rsidRPr="00F63D3B">
        <w:rPr>
          <w:sz w:val="28"/>
          <w:szCs w:val="28"/>
          <w:lang w:val="en-US"/>
        </w:rPr>
        <w:br/>
      </w:r>
      <w:r w:rsidR="00F63D3B" w:rsidRPr="00F63D3B">
        <w:rPr>
          <w:sz w:val="28"/>
          <w:szCs w:val="28"/>
          <w:shd w:val="clear" w:color="auto" w:fill="FFFFFF"/>
          <w:lang w:val="en-US"/>
        </w:rPr>
        <w:t>e-post: </w:t>
      </w:r>
      <w:hyperlink r:id="rId8" w:tgtFrame="_blank" w:history="1">
        <w:r w:rsidR="00F63D3B" w:rsidRPr="00F63D3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tatjana@incolab.ee</w:t>
        </w:r>
      </w:hyperlink>
    </w:p>
    <w:p w14:paraId="5727C855" w14:textId="77777777" w:rsidR="007E372F" w:rsidRPr="00F63D3B" w:rsidRDefault="007E372F" w:rsidP="007E372F">
      <w:pPr>
        <w:contextualSpacing/>
        <w:jc w:val="center"/>
        <w:rPr>
          <w:sz w:val="28"/>
          <w:szCs w:val="28"/>
          <w:lang w:val="et-EE"/>
        </w:rPr>
      </w:pPr>
    </w:p>
    <w:p w14:paraId="2C3D367A" w14:textId="77777777" w:rsidR="007E372F" w:rsidRPr="00F63D3B" w:rsidRDefault="007E372F" w:rsidP="007E372F">
      <w:pPr>
        <w:contextualSpacing/>
        <w:jc w:val="center"/>
        <w:rPr>
          <w:sz w:val="28"/>
          <w:szCs w:val="28"/>
          <w:lang w:val="et-EE"/>
        </w:rPr>
      </w:pPr>
    </w:p>
    <w:p w14:paraId="435FB8BE" w14:textId="77777777" w:rsidR="007E372F" w:rsidRPr="002654A4" w:rsidRDefault="007E372F" w:rsidP="007E372F">
      <w:pPr>
        <w:jc w:val="center"/>
        <w:rPr>
          <w:sz w:val="28"/>
          <w:szCs w:val="28"/>
          <w:lang w:val="et-EE"/>
        </w:rPr>
      </w:pPr>
    </w:p>
    <w:p w14:paraId="4A3F235F" w14:textId="77777777" w:rsidR="007E372F" w:rsidRPr="002654A4" w:rsidRDefault="007E372F" w:rsidP="007E372F">
      <w:pPr>
        <w:jc w:val="center"/>
        <w:rPr>
          <w:sz w:val="28"/>
          <w:szCs w:val="28"/>
          <w:lang w:val="et-EE"/>
        </w:rPr>
      </w:pPr>
    </w:p>
    <w:p w14:paraId="3D013B2E" w14:textId="5AB920E0" w:rsidR="001A7862" w:rsidRDefault="007E372F" w:rsidP="009F0411">
      <w:pPr>
        <w:jc w:val="center"/>
        <w:rPr>
          <w:lang w:val="et-EE"/>
        </w:rPr>
      </w:pPr>
      <w:r w:rsidRPr="002654A4">
        <w:rPr>
          <w:sz w:val="28"/>
          <w:szCs w:val="28"/>
          <w:lang w:val="et-EE"/>
        </w:rPr>
        <w:t>Tallinn</w:t>
      </w:r>
      <w:r w:rsidR="002654A4">
        <w:rPr>
          <w:sz w:val="28"/>
          <w:szCs w:val="28"/>
          <w:lang w:val="et-EE"/>
        </w:rPr>
        <w:t>,</w:t>
      </w:r>
      <w:r w:rsidRPr="002654A4">
        <w:rPr>
          <w:sz w:val="28"/>
          <w:szCs w:val="28"/>
          <w:lang w:val="et-EE"/>
        </w:rPr>
        <w:t xml:space="preserve"> </w:t>
      </w:r>
      <w:r w:rsidR="00C65B19">
        <w:rPr>
          <w:sz w:val="28"/>
          <w:szCs w:val="28"/>
          <w:lang w:val="et-EE"/>
        </w:rPr>
        <w:t>03. november</w:t>
      </w:r>
      <w:r w:rsidR="000E5AA7">
        <w:rPr>
          <w:sz w:val="28"/>
          <w:szCs w:val="28"/>
          <w:lang w:val="et-EE"/>
        </w:rPr>
        <w:t xml:space="preserve"> 2020</w:t>
      </w:r>
    </w:p>
    <w:p w14:paraId="58C82436" w14:textId="1DCF9F8A" w:rsidR="00156A71" w:rsidRPr="003E105C" w:rsidRDefault="007E372F" w:rsidP="003E105C">
      <w:pPr>
        <w:spacing w:after="200"/>
        <w:rPr>
          <w:b/>
          <w:lang w:val="et-EE"/>
        </w:rPr>
      </w:pPr>
      <w:r w:rsidRPr="001A7862">
        <w:rPr>
          <w:lang w:val="et-EE"/>
        </w:rPr>
        <w:br w:type="page"/>
      </w:r>
      <w:r w:rsidR="00136DD1" w:rsidRPr="002654A4">
        <w:rPr>
          <w:b/>
          <w:lang w:val="et-EE"/>
        </w:rPr>
        <w:lastRenderedPageBreak/>
        <w:t>I MENETLUSDOKUMENDID</w:t>
      </w:r>
    </w:p>
    <w:p w14:paraId="21494DA0" w14:textId="13875E20" w:rsidR="00032680" w:rsidRPr="00C65B19" w:rsidRDefault="00032680" w:rsidP="00032680">
      <w:pPr>
        <w:numPr>
          <w:ilvl w:val="0"/>
          <w:numId w:val="2"/>
        </w:numPr>
        <w:spacing w:line="276" w:lineRule="auto"/>
        <w:rPr>
          <w:lang w:val="et-EE"/>
        </w:rPr>
      </w:pPr>
      <w:r w:rsidRPr="00C65B19">
        <w:rPr>
          <w:lang w:val="en-US" w:eastAsia="ru-RU"/>
        </w:rPr>
        <w:t xml:space="preserve">Rae </w:t>
      </w:r>
      <w:proofErr w:type="spellStart"/>
      <w:r w:rsidRPr="00C65B19">
        <w:rPr>
          <w:lang w:val="en-US" w:eastAsia="ru-RU"/>
        </w:rPr>
        <w:t>Sõnumid</w:t>
      </w:r>
      <w:proofErr w:type="spellEnd"/>
      <w:r w:rsidRPr="00C65B19">
        <w:rPr>
          <w:lang w:val="en-US" w:eastAsia="ru-RU"/>
        </w:rPr>
        <w:t xml:space="preserve">, </w:t>
      </w:r>
      <w:proofErr w:type="spellStart"/>
      <w:r w:rsidRPr="00C65B19">
        <w:rPr>
          <w:lang w:val="en-US" w:eastAsia="ru-RU"/>
        </w:rPr>
        <w:t>teade</w:t>
      </w:r>
      <w:proofErr w:type="spellEnd"/>
      <w:r w:rsidRPr="00C65B19">
        <w:rPr>
          <w:lang w:val="en-US" w:eastAsia="ru-RU"/>
        </w:rPr>
        <w:t xml:space="preserve"> </w:t>
      </w:r>
      <w:proofErr w:type="spellStart"/>
      <w:r w:rsidRPr="00C65B19">
        <w:rPr>
          <w:lang w:val="en-US" w:eastAsia="ru-RU"/>
        </w:rPr>
        <w:t>detailplaneeringu</w:t>
      </w:r>
      <w:proofErr w:type="spellEnd"/>
      <w:r w:rsidRPr="00C65B19">
        <w:rPr>
          <w:lang w:val="en-US" w:eastAsia="ru-RU"/>
        </w:rPr>
        <w:t xml:space="preserve"> </w:t>
      </w:r>
      <w:r w:rsidRPr="00C65B19">
        <w:rPr>
          <w:lang w:val="et-EE"/>
        </w:rPr>
        <w:t>vastuvõtmisest ning avalikustamisest</w:t>
      </w:r>
      <w:r w:rsidRPr="00C65B19">
        <w:rPr>
          <w:lang w:val="en-US" w:eastAsia="ru-RU"/>
        </w:rPr>
        <w:t>, 1</w:t>
      </w:r>
      <w:r w:rsidR="00884EB3" w:rsidRPr="00C65B19">
        <w:rPr>
          <w:lang w:val="en-US" w:eastAsia="ru-RU"/>
        </w:rPr>
        <w:t>0</w:t>
      </w:r>
      <w:r w:rsidRPr="00C65B19">
        <w:rPr>
          <w:lang w:val="en-US" w:eastAsia="ru-RU"/>
        </w:rPr>
        <w:t>.20</w:t>
      </w:r>
      <w:r w:rsidR="00884EB3" w:rsidRPr="00C65B19">
        <w:rPr>
          <w:lang w:val="en-US" w:eastAsia="ru-RU"/>
        </w:rPr>
        <w:t>20</w:t>
      </w:r>
    </w:p>
    <w:p w14:paraId="75CD2502" w14:textId="4311DD7F" w:rsidR="00457CD9" w:rsidRPr="00C65B19" w:rsidRDefault="00457CD9" w:rsidP="00457CD9">
      <w:pPr>
        <w:numPr>
          <w:ilvl w:val="0"/>
          <w:numId w:val="2"/>
        </w:numPr>
        <w:spacing w:line="276" w:lineRule="auto"/>
        <w:rPr>
          <w:lang w:val="et-EE"/>
        </w:rPr>
      </w:pPr>
      <w:r w:rsidRPr="00C65B19">
        <w:rPr>
          <w:lang w:val="et-EE"/>
        </w:rPr>
        <w:t xml:space="preserve">Rae Vallavalitsuse korraldus </w:t>
      </w:r>
      <w:r w:rsidRPr="00C65B19">
        <w:rPr>
          <w:lang w:val="et-EE" w:eastAsia="ru-RU"/>
        </w:rPr>
        <w:t>Lagedi alevik Betooni tn 12 kinnistu ja lähiala detailplaneeringu</w:t>
      </w:r>
      <w:r w:rsidRPr="00C65B19">
        <w:rPr>
          <w:lang w:val="et-EE"/>
        </w:rPr>
        <w:t xml:space="preserve"> </w:t>
      </w:r>
      <w:r w:rsidRPr="00C65B19">
        <w:rPr>
          <w:lang w:val="et-EE"/>
        </w:rPr>
        <w:t xml:space="preserve">vastuvõtmisest ning avalikustamisest </w:t>
      </w:r>
      <w:r w:rsidR="003C0651" w:rsidRPr="00C65B19">
        <w:rPr>
          <w:lang w:val="et-EE"/>
        </w:rPr>
        <w:t>nr 1268</w:t>
      </w:r>
      <w:r w:rsidR="00790DC9" w:rsidRPr="00C65B19">
        <w:rPr>
          <w:lang w:val="et-EE"/>
        </w:rPr>
        <w:t xml:space="preserve">, </w:t>
      </w:r>
      <w:r w:rsidR="00790DC9" w:rsidRPr="00C65B19">
        <w:rPr>
          <w:lang w:val="et-EE"/>
        </w:rPr>
        <w:t>28.09.2020</w:t>
      </w:r>
      <w:r w:rsidRPr="00C65B19">
        <w:rPr>
          <w:lang w:val="et-EE"/>
        </w:rPr>
        <w:t>.</w:t>
      </w:r>
    </w:p>
    <w:p w14:paraId="1F6B16AC" w14:textId="1AD34D29" w:rsidR="00F86456" w:rsidRPr="00C65B19" w:rsidRDefault="00020C10" w:rsidP="00457CD9">
      <w:pPr>
        <w:numPr>
          <w:ilvl w:val="0"/>
          <w:numId w:val="2"/>
        </w:numPr>
        <w:spacing w:line="276" w:lineRule="auto"/>
        <w:rPr>
          <w:lang w:val="et-EE"/>
        </w:rPr>
      </w:pPr>
      <w:r w:rsidRPr="00C65B19">
        <w:rPr>
          <w:lang w:val="en-US" w:eastAsia="ru-RU"/>
        </w:rPr>
        <w:t xml:space="preserve">Rae </w:t>
      </w:r>
      <w:proofErr w:type="spellStart"/>
      <w:r w:rsidRPr="00C65B19">
        <w:rPr>
          <w:lang w:val="en-US" w:eastAsia="ru-RU"/>
        </w:rPr>
        <w:t>Sõnumid</w:t>
      </w:r>
      <w:proofErr w:type="spellEnd"/>
      <w:r w:rsidRPr="00C65B19">
        <w:rPr>
          <w:lang w:val="en-US" w:eastAsia="ru-RU"/>
        </w:rPr>
        <w:t xml:space="preserve">, </w:t>
      </w:r>
      <w:proofErr w:type="spellStart"/>
      <w:r w:rsidR="00F86456" w:rsidRPr="00C65B19">
        <w:rPr>
          <w:lang w:val="en-US" w:eastAsia="ru-RU"/>
        </w:rPr>
        <w:t>teade</w:t>
      </w:r>
      <w:proofErr w:type="spellEnd"/>
      <w:r w:rsidR="00F86456" w:rsidRPr="00C65B19">
        <w:rPr>
          <w:lang w:val="en-US" w:eastAsia="ru-RU"/>
        </w:rPr>
        <w:t xml:space="preserve"> </w:t>
      </w:r>
      <w:proofErr w:type="spellStart"/>
      <w:r w:rsidR="00F86456" w:rsidRPr="00C65B19">
        <w:rPr>
          <w:lang w:val="en-US" w:eastAsia="ru-RU"/>
        </w:rPr>
        <w:t>detailplaneeringu</w:t>
      </w:r>
      <w:proofErr w:type="spellEnd"/>
      <w:r w:rsidR="00F86456" w:rsidRPr="00C65B19">
        <w:rPr>
          <w:lang w:val="en-US" w:eastAsia="ru-RU"/>
        </w:rPr>
        <w:t xml:space="preserve"> </w:t>
      </w:r>
      <w:proofErr w:type="spellStart"/>
      <w:r w:rsidR="00F86456" w:rsidRPr="00C65B19">
        <w:rPr>
          <w:lang w:val="en-US" w:eastAsia="ru-RU"/>
        </w:rPr>
        <w:t>algatamisest</w:t>
      </w:r>
      <w:proofErr w:type="spellEnd"/>
      <w:r w:rsidR="00F86456" w:rsidRPr="00C65B19">
        <w:rPr>
          <w:lang w:val="en-US" w:eastAsia="ru-RU"/>
        </w:rPr>
        <w:t xml:space="preserve">, </w:t>
      </w:r>
      <w:r w:rsidR="00032680" w:rsidRPr="00C65B19">
        <w:rPr>
          <w:lang w:val="en-US" w:eastAsia="ru-RU"/>
        </w:rPr>
        <w:t>11.</w:t>
      </w:r>
      <w:r w:rsidR="00F86456" w:rsidRPr="00C65B19">
        <w:rPr>
          <w:lang w:val="en-US" w:eastAsia="ru-RU"/>
        </w:rPr>
        <w:t>2019</w:t>
      </w:r>
    </w:p>
    <w:p w14:paraId="11E692D7" w14:textId="36FBD0D0" w:rsidR="00A927E2" w:rsidRDefault="00E75366" w:rsidP="00D77406">
      <w:pPr>
        <w:numPr>
          <w:ilvl w:val="0"/>
          <w:numId w:val="2"/>
        </w:numPr>
        <w:spacing w:line="276" w:lineRule="auto"/>
        <w:rPr>
          <w:lang w:val="et-EE"/>
        </w:rPr>
      </w:pPr>
      <w:r w:rsidRPr="00C65B19">
        <w:rPr>
          <w:lang w:val="et-EE"/>
        </w:rPr>
        <w:t>Rae</w:t>
      </w:r>
      <w:r w:rsidR="00601E63" w:rsidRPr="00C65B19">
        <w:rPr>
          <w:lang w:val="et-EE"/>
        </w:rPr>
        <w:t xml:space="preserve"> Vallavalitsuse korraldus</w:t>
      </w:r>
      <w:r w:rsidR="00601E63" w:rsidRPr="00375418">
        <w:rPr>
          <w:lang w:val="et-EE"/>
        </w:rPr>
        <w:t xml:space="preserve"> </w:t>
      </w:r>
      <w:proofErr w:type="spellStart"/>
      <w:r w:rsidRPr="00913AB0">
        <w:rPr>
          <w:lang w:val="en-US" w:eastAsia="ru-RU"/>
        </w:rPr>
        <w:t>Lagedi</w:t>
      </w:r>
      <w:proofErr w:type="spellEnd"/>
      <w:r w:rsidRPr="00913AB0">
        <w:rPr>
          <w:lang w:val="en-US" w:eastAsia="ru-RU"/>
        </w:rPr>
        <w:t xml:space="preserve"> </w:t>
      </w:r>
      <w:proofErr w:type="spellStart"/>
      <w:r w:rsidRPr="00913AB0">
        <w:rPr>
          <w:lang w:val="en-US" w:eastAsia="ru-RU"/>
        </w:rPr>
        <w:t>alevik</w:t>
      </w:r>
      <w:proofErr w:type="spellEnd"/>
      <w:r w:rsidRPr="00913AB0">
        <w:rPr>
          <w:lang w:val="en-US" w:eastAsia="ru-RU"/>
        </w:rPr>
        <w:t xml:space="preserve"> </w:t>
      </w:r>
      <w:proofErr w:type="spellStart"/>
      <w:r w:rsidRPr="00913AB0">
        <w:rPr>
          <w:lang w:val="en-US" w:eastAsia="ru-RU"/>
        </w:rPr>
        <w:t>Betooni</w:t>
      </w:r>
      <w:proofErr w:type="spellEnd"/>
      <w:r w:rsidRPr="00913AB0">
        <w:rPr>
          <w:lang w:val="en-US" w:eastAsia="ru-RU"/>
        </w:rPr>
        <w:t xml:space="preserve"> </w:t>
      </w:r>
      <w:proofErr w:type="spellStart"/>
      <w:r w:rsidRPr="00913AB0">
        <w:rPr>
          <w:lang w:val="en-US" w:eastAsia="ru-RU"/>
        </w:rPr>
        <w:t>tn</w:t>
      </w:r>
      <w:proofErr w:type="spellEnd"/>
      <w:r w:rsidRPr="00913AB0">
        <w:rPr>
          <w:lang w:val="en-US" w:eastAsia="ru-RU"/>
        </w:rPr>
        <w:t xml:space="preserve"> 12 </w:t>
      </w:r>
      <w:proofErr w:type="spellStart"/>
      <w:r w:rsidRPr="00913AB0">
        <w:rPr>
          <w:lang w:val="en-US" w:eastAsia="ru-RU"/>
        </w:rPr>
        <w:t>kinnistu</w:t>
      </w:r>
      <w:proofErr w:type="spellEnd"/>
      <w:r w:rsidRPr="00913AB0">
        <w:rPr>
          <w:lang w:val="en-US" w:eastAsia="ru-RU"/>
        </w:rPr>
        <w:t xml:space="preserve"> ja </w:t>
      </w:r>
      <w:proofErr w:type="spellStart"/>
      <w:r w:rsidRPr="00913AB0">
        <w:rPr>
          <w:lang w:val="en-US" w:eastAsia="ru-RU"/>
        </w:rPr>
        <w:t>lähiala</w:t>
      </w:r>
      <w:proofErr w:type="spellEnd"/>
      <w:r w:rsidRPr="00913AB0">
        <w:rPr>
          <w:lang w:val="en-US" w:eastAsia="ru-RU"/>
        </w:rPr>
        <w:t xml:space="preserve"> </w:t>
      </w:r>
      <w:proofErr w:type="spellStart"/>
      <w:r w:rsidRPr="00913AB0">
        <w:rPr>
          <w:lang w:val="en-US" w:eastAsia="ru-RU"/>
        </w:rPr>
        <w:t>detailplaneeringu</w:t>
      </w:r>
      <w:proofErr w:type="spellEnd"/>
      <w:r w:rsidR="00601E63" w:rsidRPr="00375418">
        <w:rPr>
          <w:lang w:val="et-EE"/>
        </w:rPr>
        <w:t xml:space="preserve"> algatamisest ja </w:t>
      </w:r>
      <w:proofErr w:type="spellStart"/>
      <w:r w:rsidR="0064478E" w:rsidRPr="00E75366">
        <w:rPr>
          <w:lang w:val="en-US" w:eastAsia="ru-RU"/>
        </w:rPr>
        <w:t>lähteseisukohtade</w:t>
      </w:r>
      <w:proofErr w:type="spellEnd"/>
      <w:r w:rsidR="00601E63" w:rsidRPr="00375418">
        <w:rPr>
          <w:lang w:val="et-EE"/>
        </w:rPr>
        <w:t xml:space="preserve"> kinnitamisest nr </w:t>
      </w:r>
      <w:r w:rsidR="00405EAF">
        <w:rPr>
          <w:lang w:val="et-EE"/>
        </w:rPr>
        <w:t>1387</w:t>
      </w:r>
      <w:r w:rsidR="00790DC9">
        <w:rPr>
          <w:lang w:val="et-EE"/>
        </w:rPr>
        <w:t xml:space="preserve">, </w:t>
      </w:r>
      <w:r w:rsidR="00790DC9">
        <w:rPr>
          <w:lang w:val="et-EE"/>
        </w:rPr>
        <w:t>29.10.2019</w:t>
      </w:r>
      <w:r w:rsidR="00601E63" w:rsidRPr="00375418">
        <w:rPr>
          <w:lang w:val="et-EE"/>
        </w:rPr>
        <w:t>.</w:t>
      </w:r>
    </w:p>
    <w:p w14:paraId="2D392C43" w14:textId="6328070F" w:rsidR="00A927E2" w:rsidRPr="00A927E2" w:rsidRDefault="00745B44" w:rsidP="00D7740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lang w:val="et-EE" w:eastAsia="ru-RU"/>
        </w:rPr>
      </w:pPr>
      <w:r w:rsidRPr="00A927E2">
        <w:rPr>
          <w:lang w:val="et-EE" w:eastAsia="en-US"/>
        </w:rPr>
        <w:t xml:space="preserve">Rae </w:t>
      </w:r>
      <w:r w:rsidR="00601E63" w:rsidRPr="00A927E2">
        <w:rPr>
          <w:lang w:val="et-EE" w:eastAsia="en-US"/>
        </w:rPr>
        <w:t xml:space="preserve">valla, </w:t>
      </w:r>
      <w:r w:rsidRPr="00A927E2">
        <w:rPr>
          <w:color w:val="000000"/>
          <w:lang w:val="et-EE" w:eastAsia="ru-RU"/>
        </w:rPr>
        <w:t>Incolab Services Eesti OÜ</w:t>
      </w:r>
      <w:r w:rsidRPr="00A927E2">
        <w:rPr>
          <w:lang w:val="et-EE"/>
        </w:rPr>
        <w:t xml:space="preserve"> </w:t>
      </w:r>
      <w:r w:rsidR="00601E63" w:rsidRPr="00A927E2">
        <w:rPr>
          <w:lang w:val="et-EE" w:eastAsia="en-US"/>
        </w:rPr>
        <w:t>ja OÜ Eurostuudio omavaheline leping</w:t>
      </w:r>
      <w:r w:rsidR="00A927E2" w:rsidRPr="00A927E2">
        <w:rPr>
          <w:lang w:val="et-EE" w:eastAsia="en-US"/>
        </w:rPr>
        <w:t xml:space="preserve"> </w:t>
      </w:r>
      <w:r w:rsidR="00A927E2" w:rsidRPr="00A927E2">
        <w:rPr>
          <w:lang w:val="et-EE" w:eastAsia="ru-RU"/>
        </w:rPr>
        <w:t>detailplaneeringu koostamise rahastamiseks, detailplaneeringu kohase taristu väljaehitamiseks ja Rae valla sotsiaalobjektide ehitamise toetamiseks</w:t>
      </w:r>
      <w:r w:rsidR="00A927E2">
        <w:rPr>
          <w:lang w:val="et-EE" w:eastAsia="ru-RU"/>
        </w:rPr>
        <w:t xml:space="preserve">, </w:t>
      </w:r>
      <w:r w:rsidR="004D3243">
        <w:rPr>
          <w:lang w:val="et-EE" w:eastAsia="ru-RU"/>
        </w:rPr>
        <w:t>03.09.2019</w:t>
      </w:r>
    </w:p>
    <w:p w14:paraId="5AE0B7B4" w14:textId="2322BE7C" w:rsidR="00601E63" w:rsidRPr="00375418" w:rsidRDefault="00066B0B" w:rsidP="00D77406">
      <w:pPr>
        <w:numPr>
          <w:ilvl w:val="0"/>
          <w:numId w:val="2"/>
        </w:numPr>
        <w:spacing w:line="276" w:lineRule="auto"/>
        <w:rPr>
          <w:lang w:val="et-EE"/>
        </w:rPr>
      </w:pPr>
      <w:proofErr w:type="spellStart"/>
      <w:r w:rsidRPr="00066B0B">
        <w:rPr>
          <w:color w:val="000000"/>
          <w:lang w:val="en-US" w:eastAsia="ru-RU"/>
        </w:rPr>
        <w:t>Incolab</w:t>
      </w:r>
      <w:proofErr w:type="spellEnd"/>
      <w:r w:rsidRPr="00066B0B">
        <w:rPr>
          <w:color w:val="000000"/>
          <w:lang w:val="en-US" w:eastAsia="ru-RU"/>
        </w:rPr>
        <w:t xml:space="preserve"> Services </w:t>
      </w:r>
      <w:proofErr w:type="spellStart"/>
      <w:r w:rsidRPr="00066B0B">
        <w:rPr>
          <w:color w:val="000000"/>
          <w:lang w:val="en-US" w:eastAsia="ru-RU"/>
        </w:rPr>
        <w:t>Eesti</w:t>
      </w:r>
      <w:proofErr w:type="spellEnd"/>
      <w:r w:rsidRPr="00066B0B">
        <w:rPr>
          <w:color w:val="000000"/>
          <w:lang w:val="en-US" w:eastAsia="ru-RU"/>
        </w:rPr>
        <w:t xml:space="preserve"> </w:t>
      </w:r>
      <w:r w:rsidR="00601E63" w:rsidRPr="00375418">
        <w:rPr>
          <w:color w:val="000000"/>
          <w:lang w:val="en-US" w:eastAsia="ru-RU"/>
        </w:rPr>
        <w:t>OÜ</w:t>
      </w:r>
      <w:r w:rsidR="00601E63" w:rsidRPr="00375418">
        <w:rPr>
          <w:lang w:val="et-EE"/>
        </w:rPr>
        <w:t xml:space="preserve"> taotlus detailplaneeringu algatamisest </w:t>
      </w:r>
      <w:r w:rsidR="00601E63" w:rsidRPr="00375418">
        <w:rPr>
          <w:color w:val="000000"/>
          <w:lang w:val="en-US" w:eastAsia="ru-RU"/>
        </w:rPr>
        <w:t>2</w:t>
      </w:r>
      <w:r w:rsidR="003E4B82">
        <w:rPr>
          <w:color w:val="000000"/>
          <w:lang w:val="en-US" w:eastAsia="ru-RU"/>
        </w:rPr>
        <w:t>8.04.2019</w:t>
      </w:r>
      <w:r w:rsidR="00601E63" w:rsidRPr="00375418">
        <w:rPr>
          <w:lang w:val="et-EE"/>
        </w:rPr>
        <w:t>.</w:t>
      </w:r>
    </w:p>
    <w:p w14:paraId="6D8D80E9" w14:textId="77777777" w:rsidR="00601E63" w:rsidRPr="00601E63" w:rsidRDefault="00601E63" w:rsidP="00913AB0">
      <w:pPr>
        <w:spacing w:after="200"/>
        <w:rPr>
          <w:lang w:val="et-EE"/>
        </w:rPr>
      </w:pPr>
    </w:p>
    <w:p w14:paraId="7D1A7279" w14:textId="77777777" w:rsidR="00136DD1" w:rsidRPr="002654A4" w:rsidRDefault="00136DD1" w:rsidP="00EB1D84">
      <w:pPr>
        <w:spacing w:line="276" w:lineRule="auto"/>
        <w:rPr>
          <w:lang w:val="et-EE"/>
        </w:rPr>
      </w:pPr>
    </w:p>
    <w:p w14:paraId="7AA67FCB" w14:textId="77777777" w:rsidR="00136DD1" w:rsidRPr="002654A4" w:rsidRDefault="00136DD1" w:rsidP="00945F40">
      <w:pPr>
        <w:spacing w:after="200"/>
        <w:rPr>
          <w:lang w:val="et-EE"/>
        </w:rPr>
      </w:pPr>
      <w:r w:rsidRPr="002654A4">
        <w:rPr>
          <w:b/>
          <w:lang w:val="et-EE"/>
        </w:rPr>
        <w:t>II SELETUSKIRI</w:t>
      </w:r>
    </w:p>
    <w:p w14:paraId="6EF8D302" w14:textId="21F097DC" w:rsidR="00827F67" w:rsidRPr="00827F67" w:rsidRDefault="00136DD1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2654A4">
        <w:rPr>
          <w:lang w:val="et-EE"/>
        </w:rPr>
        <w:fldChar w:fldCharType="begin"/>
      </w:r>
      <w:r w:rsidRPr="002654A4">
        <w:rPr>
          <w:lang w:val="et-EE"/>
        </w:rPr>
        <w:instrText xml:space="preserve"> TOC </w:instrText>
      </w:r>
      <w:r w:rsidRPr="002654A4">
        <w:rPr>
          <w:lang w:val="et-EE"/>
        </w:rPr>
        <w:fldChar w:fldCharType="separate"/>
      </w:r>
      <w:r w:rsidR="00827F67" w:rsidRPr="00827F67">
        <w:rPr>
          <w:noProof/>
          <w:lang w:val="en-US"/>
        </w:rPr>
        <w:t>1. DETAILPLANEERINGU KOOSTAMISE ALUSED, LÄHTEDOKUMENDID JA TEOSTATUD UURINGUD</w:t>
      </w:r>
      <w:r w:rsidR="00827F67" w:rsidRPr="00827F67">
        <w:rPr>
          <w:noProof/>
          <w:lang w:val="en-US"/>
        </w:rPr>
        <w:tab/>
      </w:r>
      <w:r w:rsidR="00827F67">
        <w:rPr>
          <w:noProof/>
        </w:rPr>
        <w:fldChar w:fldCharType="begin"/>
      </w:r>
      <w:r w:rsidR="00827F67" w:rsidRPr="00827F67">
        <w:rPr>
          <w:noProof/>
          <w:lang w:val="en-US"/>
        </w:rPr>
        <w:instrText xml:space="preserve"> PAGEREF _Toc31055588 \h </w:instrText>
      </w:r>
      <w:r w:rsidR="00827F67">
        <w:rPr>
          <w:noProof/>
        </w:rPr>
      </w:r>
      <w:r w:rsidR="00827F67"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 w:rsidR="00827F67">
        <w:rPr>
          <w:noProof/>
        </w:rPr>
        <w:fldChar w:fldCharType="end"/>
      </w:r>
    </w:p>
    <w:p w14:paraId="5AC3DAFA" w14:textId="30BEA57F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1.1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Detailplaneeringu koostamise alused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_Toc31055589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26B48E5A" w14:textId="4DAB60A9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1.2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Detailplaneeringu lähtedokumendid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_Toc31055590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77C5CAE3" w14:textId="4601D218" w:rsidR="00827F67" w:rsidRPr="00827F67" w:rsidRDefault="00827F67">
      <w:pPr>
        <w:pStyle w:val="30"/>
        <w:tabs>
          <w:tab w:val="left" w:pos="1132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1.3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Detailplaneeringu koostamiseks tehtud uuringud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_Toc31055591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7A056F81" w14:textId="60D290D9" w:rsidR="00827F67" w:rsidRPr="00827F67" w:rsidRDefault="00827F67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2. DETAILPLANEERINGU KOOSTAMISE EESMÄRK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_Toc31055592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3D93B09C" w14:textId="248B7C5E" w:rsidR="00827F67" w:rsidRPr="00827F67" w:rsidRDefault="00827F67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3. OLEMASOLEVA OLUKORRA KIRJELDUS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_Toc31055593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65EB172D" w14:textId="2166A307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3.1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Planeeringuala olemasoleva olukorra kirjeldus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_Toc31055594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06E516A2" w14:textId="18259939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3.2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Alusplaan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_Toc31055595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1DA1ECF1" w14:textId="776284C7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3.3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Maaomand planeeritaval alal, tabel 3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_Toc31055596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680B93D8" w14:textId="47CD51B6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3.4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Haljastus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_Toc31055597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1F33AB73" w14:textId="534BEE8F" w:rsidR="00827F67" w:rsidRPr="00827F67" w:rsidRDefault="00827F67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 PLANEERINGUGA KAVANDATAV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_Toc31055598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1C45166C" w14:textId="180BF710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4.1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Maakasutus ja ehitusõigus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_Toc31055599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2179F731" w14:textId="2CAB10D3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4.1.1 Vastavus üldplaneeringule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_Toc31055600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F0CD0FD" w14:textId="5E87DA5A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4.1.2 Planeeritava maa-ala krundid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_Toc31055601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09BA70FA" w14:textId="0AE1359A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4.1.3 Arhitektuurinõuded ehitisele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_Toc31055602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508CCBFC" w14:textId="23E42304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4.1.4 Krundi ehitusõigus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_Toc31055603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447A5FFC" w14:textId="243A70FE" w:rsidR="00827F67" w:rsidRPr="00827F67" w:rsidRDefault="00827F67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4.2 Tänavavõrk ja liikluskorraldus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_Toc31055604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25C10D6E" w14:textId="2FBC0BC9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Tehnovõrgud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_Toc31055605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7A2D085A" w14:textId="598F3BF2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4.3.1 Soojavarustuse põhimõtted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_Toc31055606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2CA66B45" w14:textId="5B1FDC1D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4.3.2 Veevarustus ja kanalisatsioon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_Toc31055607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076DF23D" w14:textId="32C31FB9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4.3.3 Elektrilahendus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_Toc31055608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1FF2BC2B" w14:textId="049E0B1C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4.3.4 Tuletõrje veevarustus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_Toc31055609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3E298554" w14:textId="7600D705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4.3.5 Nõuded tehnorajatiste ehitusprojektide koostamiseks tehnovõrkude osas: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_Toc31055610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9</w:t>
      </w:r>
      <w:r>
        <w:rPr>
          <w:noProof/>
        </w:rPr>
        <w:fldChar w:fldCharType="end"/>
      </w:r>
    </w:p>
    <w:p w14:paraId="59ECBAD6" w14:textId="248EE791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 xml:space="preserve">4.4 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Kitsendused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_Toc31055611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9</w:t>
      </w:r>
      <w:r>
        <w:rPr>
          <w:noProof/>
        </w:rPr>
        <w:fldChar w:fldCharType="end"/>
      </w:r>
    </w:p>
    <w:p w14:paraId="69C87CFB" w14:textId="2497F173" w:rsidR="00827F67" w:rsidRPr="00827F67" w:rsidRDefault="00827F67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4.5  Haljastus, heakorrastus ja keskonnakaitse abinõud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_Toc31055612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9</w:t>
      </w:r>
      <w:r>
        <w:rPr>
          <w:noProof/>
        </w:rPr>
        <w:fldChar w:fldCharType="end"/>
      </w:r>
    </w:p>
    <w:p w14:paraId="4B6F8FD6" w14:textId="1F4A6889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4.5.1 Haljastuse põhimõtted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_Toc31055613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9</w:t>
      </w:r>
      <w:r>
        <w:rPr>
          <w:noProof/>
        </w:rPr>
        <w:fldChar w:fldCharType="end"/>
      </w:r>
    </w:p>
    <w:p w14:paraId="11EDD8BD" w14:textId="7F7FBE23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4.5.2 Heakorrastuse põhimõtted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_Toc31055614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9</w:t>
      </w:r>
      <w:r>
        <w:rPr>
          <w:noProof/>
        </w:rPr>
        <w:fldChar w:fldCharType="end"/>
      </w:r>
    </w:p>
    <w:p w14:paraId="6CA095E3" w14:textId="53D2EEE4" w:rsidR="00827F67" w:rsidRPr="00827F67" w:rsidRDefault="00827F67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4.5.3 Keskonnatingimused planeeringuga kavandatava elluviimiseks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_Toc31055615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10</w:t>
      </w:r>
      <w:r>
        <w:rPr>
          <w:noProof/>
        </w:rPr>
        <w:fldChar w:fldCharType="end"/>
      </w:r>
    </w:p>
    <w:p w14:paraId="67A30D63" w14:textId="142E0C63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 xml:space="preserve">4.6 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Tuleohutusnõuded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_Toc31055616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10</w:t>
      </w:r>
      <w:r>
        <w:rPr>
          <w:noProof/>
        </w:rPr>
        <w:fldChar w:fldCharType="end"/>
      </w:r>
    </w:p>
    <w:p w14:paraId="75458CC4" w14:textId="5899EDA4" w:rsidR="00827F67" w:rsidRP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</w:pPr>
      <w:r w:rsidRPr="00827F67">
        <w:rPr>
          <w:noProof/>
          <w:lang w:val="en-US"/>
        </w:rPr>
        <w:t>4.7</w:t>
      </w:r>
      <w:r w:rsidRPr="00827F67">
        <w:rPr>
          <w:rFonts w:asciiTheme="minorHAnsi" w:eastAsiaTheme="minorEastAsia" w:hAnsiTheme="minorHAnsi" w:cstheme="minorBidi"/>
          <w:noProof/>
          <w:sz w:val="22"/>
          <w:szCs w:val="22"/>
          <w:lang w:val="en-US" w:eastAsia="ru-RU"/>
        </w:rPr>
        <w:tab/>
      </w:r>
      <w:r w:rsidRPr="00827F67">
        <w:rPr>
          <w:noProof/>
          <w:lang w:val="en-US"/>
        </w:rPr>
        <w:t>Kuritegevuse riske vähendavad nõuded ja tingimused</w:t>
      </w:r>
      <w:r w:rsidRPr="00827F67">
        <w:rPr>
          <w:noProof/>
          <w:lang w:val="en-US"/>
        </w:rPr>
        <w:tab/>
      </w:r>
      <w:r>
        <w:rPr>
          <w:noProof/>
        </w:rPr>
        <w:fldChar w:fldCharType="begin"/>
      </w:r>
      <w:r w:rsidRPr="00827F67">
        <w:rPr>
          <w:noProof/>
          <w:lang w:val="en-US"/>
        </w:rPr>
        <w:instrText xml:space="preserve"> PAGEREF _Toc31055617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  <w:lang w:val="en-US"/>
        </w:rPr>
        <w:t>10</w:t>
      </w:r>
      <w:r>
        <w:rPr>
          <w:noProof/>
        </w:rPr>
        <w:fldChar w:fldCharType="end"/>
      </w:r>
    </w:p>
    <w:p w14:paraId="08363A6F" w14:textId="0DD16762" w:rsidR="00827F67" w:rsidRDefault="00827F67">
      <w:pPr>
        <w:pStyle w:val="20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 xml:space="preserve">4.8 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  <w:lang w:eastAsia="et-EE"/>
        </w:rPr>
        <w:t>Planeeringu rakendamise võimalused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_Toc31055618 \h </w:instrText>
      </w:r>
      <w:r>
        <w:rPr>
          <w:noProof/>
        </w:rPr>
      </w:r>
      <w:r>
        <w:rPr>
          <w:noProof/>
        </w:rPr>
        <w:fldChar w:fldCharType="separate"/>
      </w:r>
      <w:r w:rsidR="005F0876">
        <w:rPr>
          <w:noProof/>
        </w:rPr>
        <w:t>11</w:t>
      </w:r>
      <w:r>
        <w:rPr>
          <w:noProof/>
        </w:rPr>
        <w:fldChar w:fldCharType="end"/>
      </w:r>
    </w:p>
    <w:p w14:paraId="1EB04124" w14:textId="236C7849" w:rsidR="00136DD1" w:rsidRPr="002654A4" w:rsidRDefault="00136DD1" w:rsidP="00945F40">
      <w:pPr>
        <w:rPr>
          <w:b/>
          <w:lang w:val="et-EE"/>
        </w:rPr>
      </w:pPr>
      <w:r w:rsidRPr="002654A4">
        <w:rPr>
          <w:lang w:val="et-EE"/>
        </w:rPr>
        <w:fldChar w:fldCharType="end"/>
      </w:r>
    </w:p>
    <w:p w14:paraId="6223CF6F" w14:textId="55A931C6" w:rsidR="00810981" w:rsidRDefault="00810981">
      <w:pPr>
        <w:suppressAutoHyphens w:val="0"/>
        <w:rPr>
          <w:b/>
          <w:lang w:val="et-EE"/>
        </w:rPr>
      </w:pPr>
    </w:p>
    <w:p w14:paraId="239D3DB8" w14:textId="77777777" w:rsidR="000E5AA7" w:rsidRDefault="00CF0694">
      <w:pPr>
        <w:suppressAutoHyphens w:val="0"/>
        <w:rPr>
          <w:b/>
          <w:lang w:val="et-EE"/>
        </w:rPr>
      </w:pPr>
      <w:r>
        <w:rPr>
          <w:b/>
          <w:lang w:val="et-EE"/>
        </w:rPr>
        <w:t>III LISAD</w:t>
      </w:r>
    </w:p>
    <w:p w14:paraId="58E343F0" w14:textId="77777777" w:rsidR="004C7775" w:rsidRDefault="004C7775" w:rsidP="00D7740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7775">
        <w:rPr>
          <w:rFonts w:ascii="Times New Roman" w:hAnsi="Times New Roman" w:cs="Times New Roman"/>
          <w:sz w:val="24"/>
          <w:szCs w:val="24"/>
        </w:rPr>
        <w:t xml:space="preserve">Elektrilevi OÜ tehnilised tingimused nr </w:t>
      </w:r>
      <w:r>
        <w:rPr>
          <w:rFonts w:ascii="Times New Roman" w:hAnsi="Times New Roman" w:cs="Times New Roman"/>
          <w:sz w:val="24"/>
          <w:szCs w:val="24"/>
        </w:rPr>
        <w:t>338696, 29.11.2019</w:t>
      </w:r>
    </w:p>
    <w:p w14:paraId="73357A3B" w14:textId="549C9EF8" w:rsidR="00DC3A7B" w:rsidRDefault="00D269B6" w:rsidP="00DC3A7B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67190F">
        <w:rPr>
          <w:rFonts w:ascii="Times New Roman" w:hAnsi="Times New Roman" w:cs="Times New Roman"/>
          <w:sz w:val="24"/>
          <w:szCs w:val="24"/>
        </w:rPr>
        <w:t xml:space="preserve">Elveso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7190F">
        <w:rPr>
          <w:rFonts w:ascii="Times New Roman" w:hAnsi="Times New Roman" w:cs="Times New Roman"/>
          <w:sz w:val="24"/>
          <w:szCs w:val="24"/>
        </w:rPr>
        <w:t>ehnilised</w:t>
      </w:r>
      <w:r>
        <w:rPr>
          <w:rFonts w:ascii="Times New Roman" w:hAnsi="Times New Roman" w:cs="Times New Roman"/>
          <w:sz w:val="24"/>
          <w:szCs w:val="24"/>
        </w:rPr>
        <w:t xml:space="preserve"> tingimused</w:t>
      </w:r>
      <w:r w:rsidR="003A243C">
        <w:rPr>
          <w:rFonts w:ascii="Times New Roman" w:hAnsi="Times New Roman" w:cs="Times New Roman"/>
          <w:sz w:val="24"/>
          <w:szCs w:val="24"/>
        </w:rPr>
        <w:t xml:space="preserve"> nr VK-TT 221, </w:t>
      </w:r>
      <w:r w:rsidR="00493BA9">
        <w:rPr>
          <w:rFonts w:ascii="Times New Roman" w:hAnsi="Times New Roman" w:cs="Times New Roman"/>
          <w:sz w:val="24"/>
          <w:szCs w:val="24"/>
        </w:rPr>
        <w:t>19.12.2019</w:t>
      </w:r>
    </w:p>
    <w:p w14:paraId="1294297A" w14:textId="39DB8653" w:rsidR="00CF0694" w:rsidRPr="00436629" w:rsidRDefault="004E551E" w:rsidP="000F64C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D8B">
        <w:rPr>
          <w:rFonts w:ascii="Times New Roman" w:hAnsi="Times New Roman" w:cs="Times New Roman"/>
          <w:sz w:val="24"/>
          <w:szCs w:val="24"/>
        </w:rPr>
        <w:t>Betooni 12, Lagedi radoonisisalduse mõõtmi</w:t>
      </w:r>
      <w:r w:rsidR="002F3363" w:rsidRPr="00F21D8B">
        <w:rPr>
          <w:rFonts w:ascii="Times New Roman" w:hAnsi="Times New Roman" w:cs="Times New Roman"/>
          <w:sz w:val="24"/>
          <w:szCs w:val="24"/>
        </w:rPr>
        <w:t>n</w:t>
      </w:r>
      <w:r w:rsidRPr="00F21D8B">
        <w:rPr>
          <w:rFonts w:ascii="Times New Roman" w:hAnsi="Times New Roman" w:cs="Times New Roman"/>
          <w:sz w:val="24"/>
          <w:szCs w:val="24"/>
        </w:rPr>
        <w:t>e</w:t>
      </w:r>
      <w:r w:rsidR="002F3363" w:rsidRPr="00F21D8B">
        <w:rPr>
          <w:rFonts w:ascii="Times New Roman" w:hAnsi="Times New Roman" w:cs="Times New Roman"/>
          <w:sz w:val="24"/>
          <w:szCs w:val="24"/>
        </w:rPr>
        <w:t xml:space="preserve"> </w:t>
      </w:r>
      <w:r w:rsidR="002F3363" w:rsidRPr="00436629">
        <w:rPr>
          <w:rFonts w:ascii="Times New Roman" w:hAnsi="Times New Roman" w:cs="Times New Roman"/>
          <w:sz w:val="24"/>
          <w:szCs w:val="24"/>
        </w:rPr>
        <w:t>pinnases</w:t>
      </w:r>
      <w:r w:rsidR="00F21D8B" w:rsidRPr="00436629">
        <w:rPr>
          <w:rFonts w:ascii="Times New Roman" w:hAnsi="Times New Roman" w:cs="Times New Roman"/>
          <w:sz w:val="24"/>
          <w:szCs w:val="24"/>
        </w:rPr>
        <w:t>t</w:t>
      </w:r>
      <w:r w:rsidR="002F3363" w:rsidRPr="00436629">
        <w:rPr>
          <w:rFonts w:ascii="Times New Roman" w:hAnsi="Times New Roman" w:cs="Times New Roman"/>
          <w:sz w:val="24"/>
          <w:szCs w:val="24"/>
        </w:rPr>
        <w:t>,</w:t>
      </w:r>
      <w:r w:rsidRPr="00436629">
        <w:rPr>
          <w:rFonts w:ascii="Times New Roman" w:hAnsi="Times New Roman" w:cs="Times New Roman"/>
          <w:sz w:val="24"/>
          <w:szCs w:val="24"/>
        </w:rPr>
        <w:t xml:space="preserve"> raport</w:t>
      </w:r>
      <w:r w:rsidR="00F21D8B" w:rsidRPr="00436629">
        <w:rPr>
          <w:rFonts w:ascii="Times New Roman" w:hAnsi="Times New Roman" w:cs="Times New Roman"/>
          <w:sz w:val="24"/>
          <w:szCs w:val="24"/>
        </w:rPr>
        <w:t xml:space="preserve"> 19.05.2020. </w:t>
      </w:r>
    </w:p>
    <w:p w14:paraId="12C0BEFA" w14:textId="2260452E" w:rsidR="00436629" w:rsidRPr="00D06C19" w:rsidRDefault="004D0BA1" w:rsidP="008D387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6629">
        <w:rPr>
          <w:rFonts w:ascii="Times New Roman" w:hAnsi="Times New Roman" w:cs="Times New Roman"/>
          <w:sz w:val="24"/>
          <w:szCs w:val="24"/>
        </w:rPr>
        <w:t xml:space="preserve">Elme </w:t>
      </w:r>
      <w:r w:rsidR="00436629" w:rsidRPr="00436629">
        <w:rPr>
          <w:rFonts w:ascii="Times New Roman" w:hAnsi="Times New Roman" w:cs="Times New Roman"/>
          <w:sz w:val="24"/>
          <w:szCs w:val="24"/>
        </w:rPr>
        <w:t>M</w:t>
      </w:r>
      <w:r w:rsidRPr="00436629">
        <w:rPr>
          <w:rFonts w:ascii="Times New Roman" w:hAnsi="Times New Roman" w:cs="Times New Roman"/>
          <w:sz w:val="24"/>
          <w:szCs w:val="24"/>
        </w:rPr>
        <w:t xml:space="preserve">esser Gaas </w:t>
      </w:r>
      <w:r w:rsidR="00436629" w:rsidRPr="00436629">
        <w:rPr>
          <w:rFonts w:ascii="Times New Roman" w:hAnsi="Times New Roman" w:cs="Times New Roman"/>
          <w:sz w:val="24"/>
          <w:szCs w:val="24"/>
        </w:rPr>
        <w:t xml:space="preserve">AS </w:t>
      </w:r>
      <w:r w:rsidR="00436629" w:rsidRPr="00D06C19">
        <w:rPr>
          <w:rFonts w:ascii="Times New Roman" w:hAnsi="Times New Roman" w:cs="Times New Roman"/>
          <w:sz w:val="24"/>
          <w:szCs w:val="24"/>
        </w:rPr>
        <w:t>k</w:t>
      </w:r>
      <w:r w:rsidR="00D143CD" w:rsidRPr="00D06C19">
        <w:rPr>
          <w:rFonts w:ascii="Times New Roman" w:hAnsi="Times New Roman" w:cs="Times New Roman"/>
          <w:sz w:val="24"/>
          <w:szCs w:val="24"/>
        </w:rPr>
        <w:t>innituskiri</w:t>
      </w:r>
      <w:r w:rsidR="00D06C19" w:rsidRPr="00D06C19">
        <w:rPr>
          <w:rFonts w:ascii="Times New Roman" w:hAnsi="Times New Roman" w:cs="Times New Roman"/>
          <w:sz w:val="24"/>
          <w:szCs w:val="24"/>
        </w:rPr>
        <w:t>, et Incolab Services Eesti O</w:t>
      </w:r>
      <w:r w:rsidR="00D06C19">
        <w:rPr>
          <w:rFonts w:ascii="Times New Roman" w:hAnsi="Times New Roman" w:cs="Times New Roman"/>
          <w:sz w:val="24"/>
          <w:szCs w:val="24"/>
        </w:rPr>
        <w:t>Ü</w:t>
      </w:r>
      <w:r w:rsidR="00D06C19" w:rsidRPr="00D06C19">
        <w:rPr>
          <w:rFonts w:ascii="Times New Roman" w:hAnsi="Times New Roman" w:cs="Times New Roman"/>
          <w:sz w:val="24"/>
          <w:szCs w:val="24"/>
        </w:rPr>
        <w:t>-le tarnitavad gaasid ja paigaldatud gaasiseadmed ei ole keskkonnaohtlikud</w:t>
      </w:r>
      <w:r w:rsidR="00D06C19">
        <w:rPr>
          <w:rFonts w:ascii="Times New Roman" w:hAnsi="Times New Roman" w:cs="Times New Roman"/>
          <w:sz w:val="24"/>
          <w:szCs w:val="24"/>
        </w:rPr>
        <w:t xml:space="preserve">, Julia Arnus, </w:t>
      </w:r>
      <w:r w:rsidR="004607DE">
        <w:rPr>
          <w:rFonts w:ascii="Times New Roman" w:hAnsi="Times New Roman" w:cs="Times New Roman"/>
          <w:sz w:val="24"/>
          <w:szCs w:val="24"/>
        </w:rPr>
        <w:t>18.10.2019</w:t>
      </w:r>
      <w:r w:rsidR="00436629" w:rsidRPr="00D06C19">
        <w:rPr>
          <w:rFonts w:ascii="Times New Roman" w:hAnsi="Times New Roman" w:cs="Times New Roman"/>
          <w:sz w:val="24"/>
          <w:szCs w:val="24"/>
        </w:rPr>
        <w:t>.</w:t>
      </w:r>
    </w:p>
    <w:p w14:paraId="78E87240" w14:textId="77777777" w:rsidR="00F21D8B" w:rsidRPr="00D06C19" w:rsidRDefault="00F21D8B" w:rsidP="00F21D8B">
      <w:pPr>
        <w:ind w:left="360"/>
        <w:rPr>
          <w:lang w:val="et-EE"/>
        </w:rPr>
      </w:pPr>
    </w:p>
    <w:p w14:paraId="6ABFBBFF" w14:textId="48736C46" w:rsidR="00136DD1" w:rsidRPr="00945F40" w:rsidRDefault="00293983" w:rsidP="00945F40">
      <w:pPr>
        <w:spacing w:after="200"/>
        <w:rPr>
          <w:lang w:val="et-EE"/>
        </w:rPr>
      </w:pPr>
      <w:r>
        <w:rPr>
          <w:b/>
          <w:lang w:val="et-EE"/>
        </w:rPr>
        <w:t>I</w:t>
      </w:r>
      <w:r w:rsidR="00CF0694">
        <w:rPr>
          <w:b/>
          <w:lang w:val="et-EE"/>
        </w:rPr>
        <w:t>V</w:t>
      </w:r>
      <w:r w:rsidR="00136DD1" w:rsidRPr="002654A4">
        <w:rPr>
          <w:b/>
          <w:lang w:val="et-EE"/>
        </w:rPr>
        <w:t xml:space="preserve"> JOONISED</w:t>
      </w:r>
    </w:p>
    <w:p w14:paraId="128DBE3E" w14:textId="0D09CE7D" w:rsidR="00C17A5B" w:rsidRDefault="00C17A5B" w:rsidP="00D77406">
      <w:pPr>
        <w:numPr>
          <w:ilvl w:val="0"/>
          <w:numId w:val="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>asukoha skeem</w:t>
      </w:r>
      <w:r w:rsidR="00984AF5">
        <w:rPr>
          <w:bCs/>
          <w:caps/>
          <w:lang w:val="et-EE"/>
        </w:rPr>
        <w:tab/>
      </w:r>
      <w:r w:rsidR="00984AF5">
        <w:rPr>
          <w:bCs/>
          <w:caps/>
          <w:lang w:val="et-EE"/>
        </w:rPr>
        <w:tab/>
      </w:r>
      <w:r w:rsidR="00CF0694">
        <w:rPr>
          <w:bCs/>
          <w:caps/>
          <w:lang w:val="et-EE"/>
        </w:rPr>
        <w:t>AS-1</w:t>
      </w:r>
      <w:r w:rsidR="00984AF5">
        <w:rPr>
          <w:bCs/>
          <w:caps/>
          <w:lang w:val="et-EE"/>
        </w:rPr>
        <w:tab/>
      </w:r>
      <w:r w:rsidR="00984AF5">
        <w:rPr>
          <w:bCs/>
          <w:caps/>
          <w:lang w:val="et-EE"/>
        </w:rPr>
        <w:tab/>
      </w:r>
    </w:p>
    <w:p w14:paraId="5B4F9EEB" w14:textId="36F2313F" w:rsidR="00984AF5" w:rsidRDefault="00674E05" w:rsidP="00D77406">
      <w:pPr>
        <w:numPr>
          <w:ilvl w:val="0"/>
          <w:numId w:val="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>tugiplaan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 w:rsidR="00CF0694">
        <w:rPr>
          <w:bCs/>
          <w:caps/>
          <w:lang w:val="et-EE"/>
        </w:rPr>
        <w:t>AS-2</w:t>
      </w:r>
      <w:r w:rsidR="00CF0694">
        <w:rPr>
          <w:bCs/>
          <w:caps/>
          <w:lang w:val="et-EE"/>
        </w:rPr>
        <w:tab/>
      </w:r>
      <w:r w:rsidR="00CF0694">
        <w:rPr>
          <w:bCs/>
          <w:caps/>
          <w:lang w:val="et-EE"/>
        </w:rPr>
        <w:tab/>
      </w:r>
      <w:r>
        <w:rPr>
          <w:bCs/>
          <w:caps/>
          <w:lang w:val="et-EE"/>
        </w:rPr>
        <w:t>1:500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</w:p>
    <w:p w14:paraId="6BAC0382" w14:textId="3E4BB811" w:rsidR="00136DD1" w:rsidRDefault="00EB1D84" w:rsidP="00D77406">
      <w:pPr>
        <w:numPr>
          <w:ilvl w:val="0"/>
          <w:numId w:val="3"/>
        </w:numPr>
        <w:spacing w:line="276" w:lineRule="auto"/>
        <w:rPr>
          <w:bCs/>
          <w:caps/>
          <w:lang w:val="et-EE"/>
        </w:rPr>
      </w:pPr>
      <w:r w:rsidRPr="002654A4">
        <w:rPr>
          <w:bCs/>
          <w:caps/>
          <w:lang w:val="et-EE"/>
        </w:rPr>
        <w:t>põhijoonis</w:t>
      </w:r>
      <w:r w:rsidR="00136DD1" w:rsidRPr="002654A4">
        <w:rPr>
          <w:bCs/>
          <w:caps/>
          <w:lang w:val="et-EE"/>
        </w:rPr>
        <w:tab/>
      </w:r>
      <w:r w:rsidR="00136DD1" w:rsidRPr="002654A4">
        <w:rPr>
          <w:bCs/>
          <w:caps/>
          <w:lang w:val="et-EE"/>
        </w:rPr>
        <w:tab/>
      </w:r>
      <w:r w:rsidR="00136DD1" w:rsidRPr="002654A4">
        <w:rPr>
          <w:bCs/>
          <w:caps/>
          <w:lang w:val="et-EE"/>
        </w:rPr>
        <w:tab/>
      </w:r>
      <w:r w:rsidR="00CF0694">
        <w:rPr>
          <w:bCs/>
          <w:caps/>
          <w:lang w:val="et-EE"/>
        </w:rPr>
        <w:t>AS-3</w:t>
      </w:r>
      <w:r w:rsidR="00CF0694">
        <w:rPr>
          <w:bCs/>
          <w:caps/>
          <w:lang w:val="et-EE"/>
        </w:rPr>
        <w:tab/>
      </w:r>
      <w:r w:rsidR="00CF0694">
        <w:rPr>
          <w:bCs/>
          <w:caps/>
          <w:lang w:val="et-EE"/>
        </w:rPr>
        <w:tab/>
      </w:r>
      <w:r w:rsidRPr="002654A4">
        <w:rPr>
          <w:bCs/>
          <w:caps/>
          <w:lang w:val="et-EE"/>
        </w:rPr>
        <w:t>1:500</w:t>
      </w:r>
      <w:r w:rsidR="00136DD1" w:rsidRPr="002654A4">
        <w:rPr>
          <w:bCs/>
          <w:caps/>
          <w:lang w:val="et-EE"/>
        </w:rPr>
        <w:tab/>
      </w:r>
      <w:r w:rsidR="00A04C6A">
        <w:rPr>
          <w:bCs/>
          <w:caps/>
          <w:lang w:val="et-EE"/>
        </w:rPr>
        <w:tab/>
      </w:r>
    </w:p>
    <w:p w14:paraId="1EF3E298" w14:textId="1D1303A2" w:rsidR="00CF0694" w:rsidRPr="002654A4" w:rsidRDefault="00CF0694" w:rsidP="00D77406">
      <w:pPr>
        <w:numPr>
          <w:ilvl w:val="0"/>
          <w:numId w:val="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>kontaktala skeem</w:t>
      </w:r>
      <w:r>
        <w:rPr>
          <w:bCs/>
          <w:caps/>
          <w:lang w:val="et-EE"/>
        </w:rPr>
        <w:tab/>
        <w:t>AS-4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</w:p>
    <w:p w14:paraId="5C49954C" w14:textId="6D0C07D7" w:rsidR="00225A99" w:rsidRDefault="00225A99" w:rsidP="00225A99">
      <w:pPr>
        <w:spacing w:line="276" w:lineRule="auto"/>
        <w:rPr>
          <w:bCs/>
          <w:caps/>
          <w:lang w:val="et-EE"/>
        </w:rPr>
      </w:pPr>
    </w:p>
    <w:p w14:paraId="6908244E" w14:textId="15AB352B" w:rsidR="004039E2" w:rsidRDefault="004039E2" w:rsidP="004039E2">
      <w:pPr>
        <w:spacing w:after="200"/>
        <w:rPr>
          <w:b/>
          <w:lang w:val="et-EE"/>
        </w:rPr>
      </w:pPr>
      <w:r>
        <w:rPr>
          <w:b/>
          <w:lang w:val="et-EE"/>
        </w:rPr>
        <w:t>V</w:t>
      </w:r>
      <w:r w:rsidRPr="002654A4">
        <w:rPr>
          <w:b/>
          <w:lang w:val="et-EE"/>
        </w:rPr>
        <w:t xml:space="preserve"> </w:t>
      </w:r>
      <w:r>
        <w:rPr>
          <w:b/>
          <w:lang w:val="et-EE"/>
        </w:rPr>
        <w:t>KOOSTÖÖ</w:t>
      </w:r>
    </w:p>
    <w:p w14:paraId="64235D67" w14:textId="527DE716" w:rsidR="004039E2" w:rsidRPr="00091F6A" w:rsidRDefault="00091F6A" w:rsidP="00091F6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1F6A">
        <w:rPr>
          <w:rFonts w:ascii="Times New Roman" w:hAnsi="Times New Roman" w:cs="Times New Roman"/>
          <w:sz w:val="24"/>
          <w:szCs w:val="24"/>
        </w:rPr>
        <w:t>Kooskõlastuste koondtabel</w:t>
      </w:r>
    </w:p>
    <w:p w14:paraId="43171AF2" w14:textId="3D8B559E" w:rsidR="00091F6A" w:rsidRPr="00091F6A" w:rsidRDefault="00091F6A" w:rsidP="00091F6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1F6A">
        <w:rPr>
          <w:rFonts w:ascii="Times New Roman" w:hAnsi="Times New Roman" w:cs="Times New Roman"/>
          <w:sz w:val="24"/>
          <w:szCs w:val="24"/>
        </w:rPr>
        <w:t>Elektrilevi OÜ kooskõlastus</w:t>
      </w:r>
    </w:p>
    <w:p w14:paraId="3022CECA" w14:textId="2C0AABB4" w:rsidR="00091F6A" w:rsidRPr="00091F6A" w:rsidRDefault="00091F6A" w:rsidP="00091F6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1F6A">
        <w:rPr>
          <w:rFonts w:ascii="Times New Roman" w:hAnsi="Times New Roman" w:cs="Times New Roman"/>
          <w:sz w:val="24"/>
          <w:szCs w:val="24"/>
        </w:rPr>
        <w:t>AS Elveso kooskõlastus</w:t>
      </w:r>
    </w:p>
    <w:p w14:paraId="0195C08A" w14:textId="77777777" w:rsidR="004039E2" w:rsidRDefault="004039E2" w:rsidP="00225A99">
      <w:pPr>
        <w:spacing w:line="276" w:lineRule="auto"/>
        <w:rPr>
          <w:bCs/>
          <w:caps/>
          <w:lang w:val="et-EE"/>
        </w:rPr>
      </w:pPr>
    </w:p>
    <w:p w14:paraId="07935B98" w14:textId="670EE041" w:rsidR="00136DD1" w:rsidRPr="002654A4" w:rsidRDefault="0088260B" w:rsidP="009B74DA">
      <w:pPr>
        <w:pageBreakBefore/>
        <w:tabs>
          <w:tab w:val="left" w:pos="7560"/>
        </w:tabs>
        <w:jc w:val="center"/>
        <w:rPr>
          <w:b/>
          <w:lang w:val="et-EE"/>
        </w:rPr>
      </w:pPr>
      <w:r>
        <w:rPr>
          <w:b/>
          <w:lang w:val="et-EE"/>
        </w:rPr>
        <w:lastRenderedPageBreak/>
        <w:t xml:space="preserve">LAGEDI ALEVIK BETOONI TN 12 </w:t>
      </w:r>
      <w:r w:rsidR="00E55D55">
        <w:rPr>
          <w:b/>
          <w:lang w:val="et-EE"/>
        </w:rPr>
        <w:t>M</w:t>
      </w:r>
      <w:r w:rsidR="002343B4">
        <w:rPr>
          <w:b/>
          <w:lang w:val="et-EE"/>
        </w:rPr>
        <w:t xml:space="preserve">AAÜKSUSE </w:t>
      </w:r>
      <w:r w:rsidR="00136DD1" w:rsidRPr="002654A4">
        <w:rPr>
          <w:b/>
          <w:lang w:val="et-EE"/>
        </w:rPr>
        <w:t>DETAILPLANEERINGU SELETUSKIRI</w:t>
      </w:r>
    </w:p>
    <w:p w14:paraId="3B2D77DD" w14:textId="77777777" w:rsidR="00136DD1" w:rsidRPr="002654A4" w:rsidRDefault="00136DD1" w:rsidP="009B74D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31055588"/>
      <w:r w:rsidRPr="002654A4">
        <w:t xml:space="preserve">1. </w:t>
      </w:r>
      <w:r w:rsidRPr="009B74DA">
        <w:t>DETAILPLANEERINGU</w:t>
      </w:r>
      <w:r w:rsidRPr="002654A4">
        <w:t xml:space="preserve"> KOOSTAMISE ALUSED, LÄHTEDOKUMENDID JA TEOSTATUD UURINGUD</w:t>
      </w:r>
      <w:bookmarkEnd w:id="0"/>
    </w:p>
    <w:p w14:paraId="5A5C221D" w14:textId="77777777" w:rsidR="00136DD1" w:rsidRPr="002654A4" w:rsidRDefault="00136DD1" w:rsidP="004B780E">
      <w:pPr>
        <w:pStyle w:val="2"/>
      </w:pPr>
      <w:bookmarkStart w:id="1" w:name="_Toc31055589"/>
      <w:r w:rsidRPr="002654A4">
        <w:t>1.</w:t>
      </w:r>
      <w:r w:rsidR="00D4413A" w:rsidRPr="002654A4">
        <w:t>1</w:t>
      </w:r>
      <w:r w:rsidRPr="002654A4">
        <w:tab/>
      </w:r>
      <w:r w:rsidRPr="004B780E">
        <w:t>Detailplaneeringu</w:t>
      </w:r>
      <w:r w:rsidRPr="002654A4">
        <w:t xml:space="preserve"> koostamise alused</w:t>
      </w:r>
      <w:bookmarkEnd w:id="1"/>
    </w:p>
    <w:p w14:paraId="1B95A1A8" w14:textId="77777777" w:rsidR="00136DD1" w:rsidRPr="002654A4" w:rsidRDefault="00136DD1" w:rsidP="00D77406">
      <w:pPr>
        <w:numPr>
          <w:ilvl w:val="0"/>
          <w:numId w:val="2"/>
        </w:numPr>
        <w:spacing w:line="276" w:lineRule="auto"/>
        <w:rPr>
          <w:lang w:val="et-EE"/>
        </w:rPr>
      </w:pPr>
      <w:r w:rsidRPr="002654A4">
        <w:rPr>
          <w:lang w:val="et-EE"/>
        </w:rPr>
        <w:t>Planeerimisseadus;</w:t>
      </w:r>
    </w:p>
    <w:p w14:paraId="675575DE" w14:textId="77777777" w:rsidR="00031040" w:rsidRPr="00E54F1C" w:rsidRDefault="00D4413A" w:rsidP="009B74DA">
      <w:pPr>
        <w:pStyle w:val="2"/>
      </w:pPr>
      <w:bookmarkStart w:id="2" w:name="_Toc31055590"/>
      <w:r w:rsidRPr="00E54F1C">
        <w:t>1.2</w:t>
      </w:r>
      <w:r w:rsidR="00136DD1" w:rsidRPr="00E54F1C">
        <w:tab/>
      </w:r>
      <w:r w:rsidR="00031040" w:rsidRPr="00E54F1C">
        <w:t>Detailplaneeringu lähtedokumendid</w:t>
      </w:r>
      <w:bookmarkEnd w:id="2"/>
    </w:p>
    <w:p w14:paraId="5249CC26" w14:textId="3C68DAFC" w:rsidR="008A5C0B" w:rsidRPr="00153211" w:rsidRDefault="00C747C1" w:rsidP="00D77406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Rae </w:t>
      </w:r>
      <w:proofErr w:type="spell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valla</w:t>
      </w:r>
      <w:proofErr w:type="spellEnd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üldplaneering</w:t>
      </w:r>
      <w:proofErr w:type="spellEnd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kehtestatud</w:t>
      </w:r>
      <w:proofErr w:type="spellEnd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Rae </w:t>
      </w:r>
      <w:proofErr w:type="spell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Vallavolikogu</w:t>
      </w:r>
      <w:proofErr w:type="spellEnd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1.05.2013</w:t>
      </w:r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otsusega</w:t>
      </w:r>
      <w:proofErr w:type="spellEnd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 xml:space="preserve"> nr 4</w:t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proofErr w:type="gramStart"/>
      <w:r w:rsidR="00945F40" w:rsidRPr="00153211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015EAFF" w14:textId="77777777" w:rsidR="00271FA0" w:rsidRPr="00271FA0" w:rsidRDefault="00FA173E" w:rsidP="00D77406">
      <w:pPr>
        <w:pStyle w:val="aa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71F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Rae valla ühisveevärgi ja -kanalisatsiooni ning sademevee ärajuhtimise arendamise kava aastateks 2017 - 2028; </w:t>
      </w:r>
    </w:p>
    <w:p w14:paraId="7FC45F10" w14:textId="77777777" w:rsidR="00271FA0" w:rsidRPr="00271FA0" w:rsidRDefault="00FA173E" w:rsidP="00D77406">
      <w:pPr>
        <w:pStyle w:val="aa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71F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Rae Vallavalitsuse 15.02.2011 määrus 13 „Digitaalselt teostatavate geodeetiliste alusplaanide, projektide, teostusjooniste ja detailplaneeringute esitamise kord”; </w:t>
      </w:r>
    </w:p>
    <w:p w14:paraId="649994E3" w14:textId="426CD7A1" w:rsidR="00FA173E" w:rsidRPr="00271FA0" w:rsidRDefault="00FA173E" w:rsidP="00D77406">
      <w:pPr>
        <w:pStyle w:val="aa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Rae 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Vallavalitsuse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15.02.2011 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määrus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14 “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Detailplaneeringute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koostamise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vormistamise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juhend</w:t>
      </w:r>
      <w:proofErr w:type="spell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proofErr w:type="gramEnd"/>
      <w:r w:rsidRPr="00271FA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14:paraId="3F5B6C45" w14:textId="77777777" w:rsidR="00271FA0" w:rsidRPr="00E54F1C" w:rsidRDefault="00271FA0" w:rsidP="00D77406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211">
        <w:rPr>
          <w:rFonts w:ascii="Times New Roman" w:hAnsi="Times New Roman" w:cs="Times New Roman"/>
          <w:sz w:val="24"/>
          <w:szCs w:val="24"/>
          <w:lang w:eastAsia="en-US"/>
        </w:rPr>
        <w:t>Planeeritava</w:t>
      </w:r>
      <w:r w:rsidRPr="00E54F1C">
        <w:rPr>
          <w:rFonts w:ascii="Times New Roman" w:hAnsi="Times New Roman" w:cs="Times New Roman"/>
          <w:sz w:val="24"/>
          <w:szCs w:val="24"/>
          <w:lang w:eastAsia="en-US"/>
        </w:rPr>
        <w:t xml:space="preserve"> ala katastriplaan.</w:t>
      </w:r>
    </w:p>
    <w:p w14:paraId="31555EE5" w14:textId="77777777" w:rsidR="00271FA0" w:rsidRDefault="00271FA0" w:rsidP="00D77406">
      <w:pPr>
        <w:pStyle w:val="aa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54F1C">
        <w:rPr>
          <w:rFonts w:ascii="Times New Roman" w:hAnsi="Times New Roman" w:cs="Times New Roman"/>
          <w:sz w:val="24"/>
          <w:szCs w:val="24"/>
        </w:rPr>
        <w:t>Muud kehtivad õigusaktid ja projekteerimisnormid.</w:t>
      </w:r>
    </w:p>
    <w:p w14:paraId="649905D1" w14:textId="77777777" w:rsidR="00271FA0" w:rsidRPr="000E5AA7" w:rsidRDefault="00271FA0" w:rsidP="00271FA0">
      <w:pPr>
        <w:rPr>
          <w:lang w:val="en-US"/>
        </w:rPr>
      </w:pPr>
    </w:p>
    <w:p w14:paraId="4C3748BD" w14:textId="77777777" w:rsidR="004B4EDD" w:rsidRPr="00A75E2E" w:rsidRDefault="004B4EDD" w:rsidP="00130E5E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" w:name="_Toc31055591"/>
      <w:r w:rsidRPr="00E54F1C">
        <w:rPr>
          <w:rFonts w:ascii="Times New Roman" w:hAnsi="Times New Roman" w:cs="Times New Roman"/>
          <w:sz w:val="28"/>
          <w:szCs w:val="28"/>
        </w:rPr>
        <w:t>1.3</w:t>
      </w:r>
      <w:r w:rsidRPr="00E54F1C">
        <w:rPr>
          <w:rFonts w:ascii="Times New Roman" w:hAnsi="Times New Roman" w:cs="Times New Roman"/>
          <w:sz w:val="28"/>
          <w:szCs w:val="28"/>
        </w:rPr>
        <w:tab/>
        <w:t>Detailplaneeringu koostamiseks</w:t>
      </w:r>
      <w:r w:rsidRPr="000F1955">
        <w:rPr>
          <w:rFonts w:ascii="Times New Roman" w:hAnsi="Times New Roman" w:cs="Times New Roman"/>
          <w:sz w:val="28"/>
          <w:szCs w:val="28"/>
        </w:rPr>
        <w:t xml:space="preserve"> tehtud uuringud</w:t>
      </w:r>
      <w:bookmarkEnd w:id="3"/>
    </w:p>
    <w:p w14:paraId="4CB34B49" w14:textId="70D570F6" w:rsidR="00130E5E" w:rsidRPr="00A75E2E" w:rsidRDefault="00136DD1" w:rsidP="00D77406">
      <w:pPr>
        <w:pStyle w:val="a4"/>
        <w:numPr>
          <w:ilvl w:val="0"/>
          <w:numId w:val="8"/>
        </w:numPr>
        <w:spacing w:after="0"/>
        <w:ind w:left="426"/>
      </w:pPr>
      <w:r w:rsidRPr="00A75E2E">
        <w:t xml:space="preserve">Geodeetilised mõõdistused, </w:t>
      </w:r>
      <w:r w:rsidR="00A75E2E" w:rsidRPr="00581488">
        <w:t>GeoEx</w:t>
      </w:r>
      <w:r w:rsidR="006F2195" w:rsidRPr="00581488">
        <w:t xml:space="preserve"> </w:t>
      </w:r>
      <w:r w:rsidR="003A77C0" w:rsidRPr="00581488">
        <w:t xml:space="preserve">OÜ, töö nr </w:t>
      </w:r>
      <w:r w:rsidR="00A75E2E" w:rsidRPr="00581488">
        <w:t>G1</w:t>
      </w:r>
      <w:r w:rsidR="00B23413" w:rsidRPr="00581488">
        <w:t>8021</w:t>
      </w:r>
      <w:r w:rsidR="00B4005B" w:rsidRPr="00581488">
        <w:t xml:space="preserve">, </w:t>
      </w:r>
      <w:r w:rsidR="00581488" w:rsidRPr="00581488">
        <w:t>25</w:t>
      </w:r>
      <w:r w:rsidR="00A75E2E" w:rsidRPr="00581488">
        <w:t>.03.2019</w:t>
      </w:r>
      <w:r w:rsidR="003A77C0" w:rsidRPr="00581488">
        <w:t>.</w:t>
      </w:r>
    </w:p>
    <w:p w14:paraId="74C228F4" w14:textId="77777777" w:rsidR="00A44ABB" w:rsidRPr="002654A4" w:rsidRDefault="00A44ABB" w:rsidP="00A44ABB">
      <w:pPr>
        <w:pStyle w:val="a4"/>
        <w:spacing w:after="0"/>
        <w:rPr>
          <w:lang w:eastAsia="et-EE"/>
        </w:rPr>
      </w:pPr>
    </w:p>
    <w:p w14:paraId="57AA177E" w14:textId="77777777" w:rsidR="00A44ABB" w:rsidRPr="00322736" w:rsidRDefault="00A44ABB" w:rsidP="00130E5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_Toc31055592"/>
      <w:r w:rsidRPr="00322736">
        <w:t>2. DETAILPLANEERINGU KOOSTAMISE EESMÄRK</w:t>
      </w:r>
      <w:bookmarkEnd w:id="4"/>
    </w:p>
    <w:p w14:paraId="770F751F" w14:textId="60391E60" w:rsidR="004C3956" w:rsidRPr="00E74561" w:rsidRDefault="004C3956" w:rsidP="004C3956">
      <w:pPr>
        <w:suppressAutoHyphens w:val="0"/>
        <w:autoSpaceDE w:val="0"/>
        <w:autoSpaceDN w:val="0"/>
        <w:adjustRightInd w:val="0"/>
        <w:rPr>
          <w:color w:val="000000"/>
          <w:lang w:val="et-EE" w:eastAsia="ru-RU"/>
        </w:rPr>
      </w:pPr>
      <w:r w:rsidRPr="00E74561">
        <w:rPr>
          <w:color w:val="000000"/>
          <w:lang w:val="et-EE" w:eastAsia="ru-RU"/>
        </w:rPr>
        <w:t>Detailplaneeringu koostamise eesmärgiks on suurendada olemasolevat ehitusõigust, määrata ärimaa kinnistule ehitusõigus ning hoonestustingimused, lahendada juurdepääsud, tehnovõrkudega varustamine ning haljastus. Planeeringuala suurus on ligikaudu 0,2 ha.</w:t>
      </w:r>
    </w:p>
    <w:p w14:paraId="0C5B5F83" w14:textId="77777777" w:rsidR="00ED3804" w:rsidRPr="00322736" w:rsidRDefault="00ED3804" w:rsidP="001442B3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val="et-EE" w:eastAsia="ru-RU"/>
        </w:rPr>
      </w:pPr>
    </w:p>
    <w:p w14:paraId="7E5EF609" w14:textId="36B7F4D4" w:rsidR="00291730" w:rsidRPr="00322736" w:rsidRDefault="00291730" w:rsidP="001442B3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val="en-US" w:eastAsia="ru-RU"/>
        </w:rPr>
      </w:pPr>
      <w:r w:rsidRPr="00322736">
        <w:rPr>
          <w:color w:val="000000"/>
          <w:sz w:val="23"/>
          <w:szCs w:val="23"/>
          <w:lang w:val="et-EE" w:eastAsia="ru-RU"/>
        </w:rPr>
        <w:t>Labor tegeleb</w:t>
      </w:r>
      <w:r w:rsidR="001A48FB" w:rsidRPr="00322736">
        <w:rPr>
          <w:color w:val="000000"/>
          <w:sz w:val="23"/>
          <w:szCs w:val="23"/>
          <w:lang w:val="et-EE" w:eastAsia="ru-RU"/>
        </w:rPr>
        <w:t xml:space="preserve"> </w:t>
      </w:r>
      <w:r w:rsidR="00203EEC" w:rsidRPr="00322736">
        <w:rPr>
          <w:color w:val="000000"/>
          <w:sz w:val="23"/>
          <w:szCs w:val="23"/>
          <w:lang w:val="et-EE" w:eastAsia="ru-RU"/>
        </w:rPr>
        <w:t>tahke</w:t>
      </w:r>
      <w:proofErr w:type="spellStart"/>
      <w:r w:rsidR="0060134C" w:rsidRPr="00322736">
        <w:rPr>
          <w:color w:val="000000"/>
          <w:sz w:val="23"/>
          <w:szCs w:val="23"/>
          <w:lang w:val="en-US" w:eastAsia="ru-RU"/>
        </w:rPr>
        <w:t>kütuse</w:t>
      </w:r>
      <w:proofErr w:type="spellEnd"/>
      <w:r w:rsidR="00217470" w:rsidRPr="00322736">
        <w:rPr>
          <w:color w:val="000000"/>
          <w:sz w:val="23"/>
          <w:szCs w:val="23"/>
          <w:lang w:val="en-US" w:eastAsia="ru-RU"/>
        </w:rPr>
        <w:t xml:space="preserve"> (</w:t>
      </w:r>
      <w:proofErr w:type="spellStart"/>
      <w:r w:rsidR="00217470" w:rsidRPr="00322736">
        <w:rPr>
          <w:color w:val="000000"/>
          <w:sz w:val="23"/>
          <w:szCs w:val="23"/>
          <w:lang w:val="en-US" w:eastAsia="ru-RU"/>
        </w:rPr>
        <w:t>kivisüsi</w:t>
      </w:r>
      <w:proofErr w:type="spellEnd"/>
      <w:r w:rsidR="00217470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217470" w:rsidRPr="00322736">
        <w:rPr>
          <w:color w:val="000000"/>
          <w:sz w:val="23"/>
          <w:szCs w:val="23"/>
          <w:lang w:val="en-US" w:eastAsia="ru-RU"/>
        </w:rPr>
        <w:t>antratsiit</w:t>
      </w:r>
      <w:proofErr w:type="spellEnd"/>
      <w:r w:rsidR="00217470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217470" w:rsidRPr="00322736">
        <w:rPr>
          <w:color w:val="000000"/>
          <w:sz w:val="23"/>
          <w:szCs w:val="23"/>
          <w:lang w:val="en-US" w:eastAsia="ru-RU"/>
        </w:rPr>
        <w:t>koks</w:t>
      </w:r>
      <w:proofErr w:type="spellEnd"/>
      <w:r w:rsidR="00217470" w:rsidRPr="00322736">
        <w:rPr>
          <w:color w:val="000000"/>
          <w:sz w:val="23"/>
          <w:szCs w:val="23"/>
          <w:lang w:val="en-US" w:eastAsia="ru-RU"/>
        </w:rPr>
        <w:t>)</w:t>
      </w:r>
      <w:r w:rsidR="0060134C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0134C" w:rsidRPr="00322736">
        <w:rPr>
          <w:color w:val="000000"/>
          <w:sz w:val="23"/>
          <w:szCs w:val="23"/>
          <w:lang w:val="en-US" w:eastAsia="ru-RU"/>
        </w:rPr>
        <w:t>kvaliteedinäitajate</w:t>
      </w:r>
      <w:proofErr w:type="spellEnd"/>
      <w:r w:rsidR="0060134C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0134C" w:rsidRPr="00322736">
        <w:rPr>
          <w:color w:val="000000"/>
          <w:sz w:val="23"/>
          <w:szCs w:val="23"/>
          <w:lang w:val="en-US" w:eastAsia="ru-RU"/>
        </w:rPr>
        <w:t>tuvastamisega</w:t>
      </w:r>
      <w:proofErr w:type="spellEnd"/>
      <w:r w:rsidR="00203EEC" w:rsidRPr="00322736">
        <w:rPr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="00203EEC" w:rsidRPr="00322736">
        <w:rPr>
          <w:color w:val="000000"/>
          <w:sz w:val="23"/>
          <w:szCs w:val="23"/>
          <w:lang w:val="en-US" w:eastAsia="ru-RU"/>
        </w:rPr>
        <w:t>Näitajad</w:t>
      </w:r>
      <w:proofErr w:type="spellEnd"/>
      <w:r w:rsidR="00203EEC" w:rsidRPr="00322736">
        <w:rPr>
          <w:color w:val="000000"/>
          <w:sz w:val="23"/>
          <w:szCs w:val="23"/>
          <w:lang w:val="en-US" w:eastAsia="ru-RU"/>
        </w:rPr>
        <w:t xml:space="preserve"> on </w:t>
      </w:r>
      <w:proofErr w:type="spellStart"/>
      <w:r w:rsidR="00203EEC" w:rsidRPr="00322736">
        <w:rPr>
          <w:color w:val="000000"/>
          <w:sz w:val="23"/>
          <w:szCs w:val="23"/>
          <w:lang w:val="en-US" w:eastAsia="ru-RU"/>
        </w:rPr>
        <w:t>järgmised</w:t>
      </w:r>
      <w:proofErr w:type="spellEnd"/>
      <w:r w:rsidR="00203EEC" w:rsidRPr="00322736">
        <w:rPr>
          <w:color w:val="000000"/>
          <w:sz w:val="23"/>
          <w:szCs w:val="23"/>
          <w:lang w:val="en-US" w:eastAsia="ru-RU"/>
        </w:rPr>
        <w:t xml:space="preserve">: </w:t>
      </w:r>
      <w:proofErr w:type="spellStart"/>
      <w:r w:rsidR="00203EEC" w:rsidRPr="00322736">
        <w:rPr>
          <w:color w:val="000000"/>
          <w:sz w:val="23"/>
          <w:szCs w:val="23"/>
          <w:lang w:val="en-US" w:eastAsia="ru-RU"/>
        </w:rPr>
        <w:t>niiskus</w:t>
      </w:r>
      <w:proofErr w:type="spellEnd"/>
      <w:r w:rsidR="00203EEC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tuhk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kalorisisaldus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ning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erinevate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lisandite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3D6E16" w:rsidRPr="00322736">
        <w:rPr>
          <w:color w:val="000000"/>
          <w:sz w:val="23"/>
          <w:szCs w:val="23"/>
          <w:lang w:val="en-US" w:eastAsia="ru-RU"/>
        </w:rPr>
        <w:t>sisaldus</w:t>
      </w:r>
      <w:proofErr w:type="spellEnd"/>
      <w:r w:rsidR="003D6E16" w:rsidRPr="00322736">
        <w:rPr>
          <w:color w:val="000000"/>
          <w:sz w:val="23"/>
          <w:szCs w:val="23"/>
          <w:lang w:val="en-US" w:eastAsia="ru-RU"/>
        </w:rPr>
        <w:t xml:space="preserve">. </w:t>
      </w:r>
    </w:p>
    <w:p w14:paraId="33F28E3A" w14:textId="7E758DE2" w:rsidR="00744B1A" w:rsidRPr="00322736" w:rsidRDefault="00C97917" w:rsidP="001442B3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val="en-US" w:eastAsia="ru-RU"/>
        </w:rPr>
      </w:pPr>
      <w:proofErr w:type="spellStart"/>
      <w:r w:rsidRPr="00322736">
        <w:rPr>
          <w:color w:val="000000"/>
          <w:sz w:val="23"/>
          <w:szCs w:val="23"/>
          <w:lang w:val="en-US" w:eastAsia="ru-RU"/>
        </w:rPr>
        <w:t>Labori</w:t>
      </w:r>
      <w:proofErr w:type="spellEnd"/>
      <w:r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322736">
        <w:rPr>
          <w:color w:val="000000"/>
          <w:sz w:val="23"/>
          <w:szCs w:val="23"/>
          <w:lang w:val="en-US" w:eastAsia="ru-RU"/>
        </w:rPr>
        <w:t>katsed</w:t>
      </w:r>
      <w:proofErr w:type="spellEnd"/>
      <w:r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322736">
        <w:rPr>
          <w:color w:val="000000"/>
          <w:sz w:val="23"/>
          <w:szCs w:val="23"/>
          <w:lang w:val="en-US" w:eastAsia="ru-RU"/>
        </w:rPr>
        <w:t>ei</w:t>
      </w:r>
      <w:proofErr w:type="spellEnd"/>
      <w:r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322736">
        <w:rPr>
          <w:color w:val="000000"/>
          <w:sz w:val="23"/>
          <w:szCs w:val="23"/>
          <w:lang w:val="en-US" w:eastAsia="ru-RU"/>
        </w:rPr>
        <w:t>ohusta</w:t>
      </w:r>
      <w:proofErr w:type="spellEnd"/>
      <w:r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ei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inimesi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ega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ka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keskkonda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Kahjulikke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ainetega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labor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ei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36039" w:rsidRPr="00322736">
        <w:rPr>
          <w:color w:val="000000"/>
          <w:sz w:val="23"/>
          <w:szCs w:val="23"/>
          <w:lang w:val="en-US" w:eastAsia="ru-RU"/>
        </w:rPr>
        <w:t>tööta</w:t>
      </w:r>
      <w:proofErr w:type="spellEnd"/>
      <w:r w:rsidR="00636039" w:rsidRPr="00322736">
        <w:rPr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="00ED3804" w:rsidRPr="00322736">
        <w:rPr>
          <w:color w:val="000000"/>
          <w:sz w:val="23"/>
          <w:szCs w:val="23"/>
          <w:lang w:val="en-US" w:eastAsia="ru-RU"/>
        </w:rPr>
        <w:t>Testi</w:t>
      </w:r>
      <w:r w:rsidR="00B10187" w:rsidRPr="00322736">
        <w:rPr>
          <w:color w:val="000000"/>
          <w:sz w:val="23"/>
          <w:szCs w:val="23"/>
          <w:lang w:val="en-US" w:eastAsia="ru-RU"/>
        </w:rPr>
        <w:t>de</w:t>
      </w:r>
      <w:proofErr w:type="spellEnd"/>
      <w:r w:rsidR="00ED3804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ED3804" w:rsidRPr="00322736">
        <w:rPr>
          <w:color w:val="000000"/>
          <w:sz w:val="23"/>
          <w:szCs w:val="23"/>
          <w:lang w:val="en-US" w:eastAsia="ru-RU"/>
        </w:rPr>
        <w:t>jaoks</w:t>
      </w:r>
      <w:proofErr w:type="spellEnd"/>
      <w:r w:rsidR="00ED3804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A5FCE" w:rsidRPr="00322736">
        <w:rPr>
          <w:color w:val="000000"/>
          <w:sz w:val="23"/>
          <w:szCs w:val="23"/>
          <w:lang w:val="en-US" w:eastAsia="ru-RU"/>
        </w:rPr>
        <w:t>kasutab</w:t>
      </w:r>
      <w:proofErr w:type="spellEnd"/>
      <w:r w:rsidR="007A5FCE" w:rsidRPr="00322736">
        <w:rPr>
          <w:color w:val="000000"/>
          <w:sz w:val="23"/>
          <w:szCs w:val="23"/>
          <w:lang w:val="en-US" w:eastAsia="ru-RU"/>
        </w:rPr>
        <w:t xml:space="preserve"> labo</w:t>
      </w:r>
      <w:r w:rsidR="00693C46">
        <w:rPr>
          <w:color w:val="000000"/>
          <w:sz w:val="23"/>
          <w:szCs w:val="23"/>
          <w:lang w:val="en-US" w:eastAsia="ru-RU"/>
        </w:rPr>
        <w:t>r</w:t>
      </w:r>
      <w:r w:rsidR="007A5FCE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931C6F" w:rsidRPr="00322736">
        <w:rPr>
          <w:color w:val="000000"/>
          <w:sz w:val="23"/>
          <w:szCs w:val="23"/>
          <w:lang w:val="en-US" w:eastAsia="ru-RU"/>
        </w:rPr>
        <w:t>spetsiaalse</w:t>
      </w:r>
      <w:r w:rsidR="007E17C6" w:rsidRPr="00322736">
        <w:rPr>
          <w:color w:val="000000"/>
          <w:sz w:val="23"/>
          <w:szCs w:val="23"/>
          <w:lang w:val="en-US" w:eastAsia="ru-RU"/>
        </w:rPr>
        <w:t>t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seadme</w:t>
      </w:r>
      <w:r w:rsidR="007E17C6" w:rsidRPr="00322736">
        <w:rPr>
          <w:color w:val="000000"/>
          <w:sz w:val="23"/>
          <w:szCs w:val="23"/>
          <w:lang w:val="en-US" w:eastAsia="ru-RU"/>
        </w:rPr>
        <w:t>t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millele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 on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olemas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kehtiv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kalibreerimis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- ja </w:t>
      </w:r>
      <w:proofErr w:type="spellStart"/>
      <w:r w:rsidR="00BB31F1" w:rsidRPr="00322736">
        <w:rPr>
          <w:color w:val="000000"/>
          <w:sz w:val="23"/>
          <w:szCs w:val="23"/>
          <w:lang w:val="en-US" w:eastAsia="ru-RU"/>
        </w:rPr>
        <w:t>kontrollsertifikaat</w:t>
      </w:r>
      <w:proofErr w:type="spellEnd"/>
      <w:r w:rsidR="00BB31F1" w:rsidRPr="00322736">
        <w:rPr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="007E17C6" w:rsidRPr="00322736">
        <w:rPr>
          <w:color w:val="000000"/>
          <w:sz w:val="23"/>
          <w:szCs w:val="23"/>
          <w:lang w:val="en-US" w:eastAsia="ru-RU"/>
        </w:rPr>
        <w:t>Seadmega</w:t>
      </w:r>
      <w:proofErr w:type="spellEnd"/>
      <w:r w:rsidR="007E17C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E17C6" w:rsidRPr="00322736">
        <w:rPr>
          <w:color w:val="000000"/>
          <w:sz w:val="23"/>
          <w:szCs w:val="23"/>
          <w:lang w:val="en-US" w:eastAsia="ru-RU"/>
        </w:rPr>
        <w:t>töötavad</w:t>
      </w:r>
      <w:proofErr w:type="spellEnd"/>
      <w:r w:rsidR="00931C6F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E17C6" w:rsidRPr="00322736">
        <w:rPr>
          <w:color w:val="000000"/>
          <w:sz w:val="23"/>
          <w:szCs w:val="23"/>
          <w:lang w:val="en-US" w:eastAsia="ru-RU"/>
        </w:rPr>
        <w:t>ainult</w:t>
      </w:r>
      <w:proofErr w:type="spellEnd"/>
      <w:r w:rsidR="007E17C6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693C46">
        <w:rPr>
          <w:color w:val="000000"/>
          <w:sz w:val="23"/>
          <w:szCs w:val="23"/>
          <w:lang w:val="en-US" w:eastAsia="ru-RU"/>
        </w:rPr>
        <w:t>koolitatud</w:t>
      </w:r>
      <w:proofErr w:type="spellEnd"/>
      <w:r w:rsidR="00744B1A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44B1A" w:rsidRPr="00322736">
        <w:rPr>
          <w:color w:val="000000"/>
          <w:sz w:val="23"/>
          <w:szCs w:val="23"/>
          <w:lang w:val="en-US" w:eastAsia="ru-RU"/>
        </w:rPr>
        <w:t>inimesed</w:t>
      </w:r>
      <w:proofErr w:type="spellEnd"/>
      <w:r w:rsidR="00744B1A" w:rsidRPr="00322736">
        <w:rPr>
          <w:color w:val="000000"/>
          <w:sz w:val="23"/>
          <w:szCs w:val="23"/>
          <w:lang w:val="en-US" w:eastAsia="ru-RU"/>
        </w:rPr>
        <w:t xml:space="preserve">. </w:t>
      </w:r>
      <w:proofErr w:type="spellStart"/>
      <w:r w:rsidR="00744B1A" w:rsidRPr="00322736">
        <w:rPr>
          <w:color w:val="000000"/>
          <w:sz w:val="23"/>
          <w:szCs w:val="23"/>
          <w:lang w:val="en-US" w:eastAsia="ru-RU"/>
        </w:rPr>
        <w:t>Iga</w:t>
      </w:r>
      <w:proofErr w:type="spellEnd"/>
      <w:r w:rsidR="00744B1A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44B1A" w:rsidRPr="00322736">
        <w:rPr>
          <w:color w:val="000000"/>
          <w:sz w:val="23"/>
          <w:szCs w:val="23"/>
          <w:lang w:val="en-US" w:eastAsia="ru-RU"/>
        </w:rPr>
        <w:t>töötaja</w:t>
      </w:r>
      <w:proofErr w:type="spellEnd"/>
      <w:r w:rsidR="00744B1A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44B1A" w:rsidRPr="00322736">
        <w:rPr>
          <w:color w:val="000000"/>
          <w:sz w:val="23"/>
          <w:szCs w:val="23"/>
          <w:lang w:val="en-US" w:eastAsia="ru-RU"/>
        </w:rPr>
        <w:t>kohustus</w:t>
      </w:r>
      <w:proofErr w:type="spellEnd"/>
      <w:r w:rsidR="00744B1A" w:rsidRPr="00322736">
        <w:rPr>
          <w:color w:val="000000"/>
          <w:sz w:val="23"/>
          <w:szCs w:val="23"/>
          <w:lang w:val="en-US" w:eastAsia="ru-RU"/>
        </w:rPr>
        <w:t xml:space="preserve"> on </w:t>
      </w:r>
      <w:proofErr w:type="spellStart"/>
      <w:r w:rsidR="007D3814" w:rsidRPr="00322736">
        <w:rPr>
          <w:color w:val="000000"/>
          <w:sz w:val="23"/>
          <w:szCs w:val="23"/>
          <w:lang w:val="en-US" w:eastAsia="ru-RU"/>
        </w:rPr>
        <w:t>järgida</w:t>
      </w:r>
      <w:proofErr w:type="spellEnd"/>
      <w:r w:rsidR="007D3814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D3814" w:rsidRPr="00322736">
        <w:rPr>
          <w:color w:val="000000"/>
          <w:sz w:val="23"/>
          <w:szCs w:val="23"/>
          <w:lang w:val="en-US" w:eastAsia="ru-RU"/>
        </w:rPr>
        <w:t>ohutusnõudeid</w:t>
      </w:r>
      <w:proofErr w:type="spellEnd"/>
      <w:r w:rsidR="007D3814" w:rsidRPr="00322736">
        <w:rPr>
          <w:color w:val="000000"/>
          <w:sz w:val="23"/>
          <w:szCs w:val="23"/>
          <w:lang w:val="en-US" w:eastAsia="ru-RU"/>
        </w:rPr>
        <w:t xml:space="preserve">.  </w:t>
      </w:r>
      <w:proofErr w:type="spellStart"/>
      <w:r w:rsidR="007D3814" w:rsidRPr="00322736">
        <w:rPr>
          <w:color w:val="000000"/>
          <w:sz w:val="23"/>
          <w:szCs w:val="23"/>
          <w:lang w:val="en-US" w:eastAsia="ru-RU"/>
        </w:rPr>
        <w:t>Labori</w:t>
      </w:r>
      <w:proofErr w:type="spellEnd"/>
      <w:r w:rsidR="007D3814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D3814" w:rsidRPr="00322736">
        <w:rPr>
          <w:color w:val="000000"/>
          <w:sz w:val="23"/>
          <w:szCs w:val="23"/>
          <w:lang w:val="en-US" w:eastAsia="ru-RU"/>
        </w:rPr>
        <w:t>kontrollitakse</w:t>
      </w:r>
      <w:proofErr w:type="spellEnd"/>
      <w:r w:rsidR="007D3814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7D3814" w:rsidRPr="00322736">
        <w:rPr>
          <w:color w:val="000000"/>
          <w:sz w:val="23"/>
          <w:szCs w:val="23"/>
          <w:lang w:val="en-US" w:eastAsia="ru-RU"/>
        </w:rPr>
        <w:t>igaaastaseslt</w:t>
      </w:r>
      <w:proofErr w:type="spellEnd"/>
      <w:r w:rsidR="008F3E47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3E47" w:rsidRPr="00322736">
        <w:rPr>
          <w:color w:val="000000"/>
          <w:sz w:val="23"/>
          <w:szCs w:val="23"/>
          <w:lang w:val="en-US" w:eastAsia="ru-RU"/>
        </w:rPr>
        <w:t>Eesti</w:t>
      </w:r>
      <w:proofErr w:type="spellEnd"/>
      <w:r w:rsidR="008F3E47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3E47" w:rsidRPr="00322736">
        <w:rPr>
          <w:color w:val="000000"/>
          <w:sz w:val="23"/>
          <w:szCs w:val="23"/>
          <w:lang w:val="en-US" w:eastAsia="ru-RU"/>
        </w:rPr>
        <w:t>Akrediteerimise</w:t>
      </w:r>
      <w:proofErr w:type="spellEnd"/>
      <w:r w:rsidR="008F3E47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3E47" w:rsidRPr="00322736">
        <w:rPr>
          <w:color w:val="000000"/>
          <w:sz w:val="23"/>
          <w:szCs w:val="23"/>
          <w:lang w:val="en-US" w:eastAsia="ru-RU"/>
        </w:rPr>
        <w:t>keskusega</w:t>
      </w:r>
      <w:proofErr w:type="spellEnd"/>
      <w:r w:rsidR="008F3E47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3E47" w:rsidRPr="00322736">
        <w:rPr>
          <w:color w:val="000000"/>
          <w:sz w:val="23"/>
          <w:szCs w:val="23"/>
          <w:lang w:val="en-US" w:eastAsia="ru-RU"/>
        </w:rPr>
        <w:t>ning</w:t>
      </w:r>
      <w:proofErr w:type="spellEnd"/>
      <w:r w:rsidR="008F3E47" w:rsidRPr="0032273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3E47" w:rsidRPr="00322736">
        <w:rPr>
          <w:color w:val="000000"/>
          <w:sz w:val="23"/>
          <w:szCs w:val="23"/>
          <w:lang w:val="en-US" w:eastAsia="ru-RU"/>
        </w:rPr>
        <w:t>se</w:t>
      </w:r>
      <w:r w:rsidR="00C25400" w:rsidRPr="00322736">
        <w:rPr>
          <w:color w:val="000000"/>
          <w:sz w:val="23"/>
          <w:szCs w:val="23"/>
          <w:lang w:val="en-US" w:eastAsia="ru-RU"/>
        </w:rPr>
        <w:t>llel</w:t>
      </w:r>
      <w:proofErr w:type="spellEnd"/>
      <w:r w:rsidR="00C25400" w:rsidRPr="00322736">
        <w:rPr>
          <w:color w:val="000000"/>
          <w:sz w:val="23"/>
          <w:szCs w:val="23"/>
          <w:lang w:val="en-US" w:eastAsia="ru-RU"/>
        </w:rPr>
        <w:t xml:space="preserve"> on </w:t>
      </w:r>
      <w:proofErr w:type="spellStart"/>
      <w:r w:rsidR="00C25400" w:rsidRPr="00322736">
        <w:rPr>
          <w:color w:val="000000"/>
          <w:sz w:val="23"/>
          <w:szCs w:val="23"/>
          <w:lang w:val="en-US" w:eastAsia="ru-RU"/>
        </w:rPr>
        <w:t>olemas</w:t>
      </w:r>
      <w:proofErr w:type="spellEnd"/>
      <w:r w:rsidR="00C25400" w:rsidRPr="00322736">
        <w:rPr>
          <w:color w:val="000000"/>
          <w:sz w:val="23"/>
          <w:szCs w:val="23"/>
          <w:lang w:val="en-US" w:eastAsia="ru-RU"/>
        </w:rPr>
        <w:t xml:space="preserve"> EVS-EN ISO </w:t>
      </w:r>
      <w:proofErr w:type="spellStart"/>
      <w:r w:rsidR="00C25400" w:rsidRPr="00322736">
        <w:rPr>
          <w:color w:val="000000"/>
          <w:sz w:val="23"/>
          <w:szCs w:val="23"/>
          <w:lang w:val="en-US" w:eastAsia="ru-RU"/>
        </w:rPr>
        <w:t>vastavustunnistus</w:t>
      </w:r>
      <w:proofErr w:type="spellEnd"/>
      <w:r w:rsidR="00BF0991" w:rsidRPr="00322736">
        <w:rPr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="00BF0991" w:rsidRPr="00322736">
        <w:rPr>
          <w:color w:val="000000"/>
          <w:sz w:val="23"/>
          <w:szCs w:val="23"/>
          <w:lang w:val="en-US" w:eastAsia="ru-RU"/>
        </w:rPr>
        <w:t>mida</w:t>
      </w:r>
      <w:proofErr w:type="spellEnd"/>
      <w:r w:rsidR="00BF0991" w:rsidRPr="00322736">
        <w:rPr>
          <w:color w:val="000000"/>
          <w:sz w:val="23"/>
          <w:szCs w:val="23"/>
          <w:lang w:val="en-US" w:eastAsia="ru-RU"/>
        </w:rPr>
        <w:t xml:space="preserve"> </w:t>
      </w:r>
      <w:r w:rsidR="00BF0991" w:rsidRPr="00322736">
        <w:rPr>
          <w:color w:val="000000"/>
          <w:sz w:val="23"/>
          <w:szCs w:val="23"/>
          <w:lang w:val="et-EE" w:eastAsia="ru-RU"/>
        </w:rPr>
        <w:t>rakendatakse katselaborite</w:t>
      </w:r>
      <w:r w:rsidR="001947B6" w:rsidRPr="00322736">
        <w:rPr>
          <w:color w:val="000000"/>
          <w:sz w:val="23"/>
          <w:szCs w:val="23"/>
          <w:lang w:val="et-EE" w:eastAsia="ru-RU"/>
        </w:rPr>
        <w:t xml:space="preserve"> tegevuste </w:t>
      </w:r>
      <w:r w:rsidR="00322736" w:rsidRPr="00322736">
        <w:rPr>
          <w:color w:val="000000"/>
          <w:sz w:val="23"/>
          <w:szCs w:val="23"/>
          <w:lang w:val="et-EE" w:eastAsia="ru-RU"/>
        </w:rPr>
        <w:t>puhul.</w:t>
      </w:r>
      <w:r w:rsidR="00C25400" w:rsidRPr="00322736">
        <w:rPr>
          <w:color w:val="000000"/>
          <w:sz w:val="23"/>
          <w:szCs w:val="23"/>
          <w:lang w:val="en-US" w:eastAsia="ru-RU"/>
        </w:rPr>
        <w:t xml:space="preserve"> </w:t>
      </w:r>
    </w:p>
    <w:p w14:paraId="3EF0F44F" w14:textId="77777777" w:rsidR="00A44ABB" w:rsidRPr="00815FDC" w:rsidRDefault="00A44ABB" w:rsidP="00A44ABB">
      <w:pPr>
        <w:pStyle w:val="a4"/>
        <w:spacing w:after="0"/>
        <w:rPr>
          <w:lang w:val="en-US" w:eastAsia="et-EE"/>
        </w:rPr>
      </w:pPr>
    </w:p>
    <w:p w14:paraId="3CD93E0F" w14:textId="77777777" w:rsidR="00A44ABB" w:rsidRPr="002654A4" w:rsidRDefault="00A44ABB" w:rsidP="00130E5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" w:name="_Toc31055593"/>
      <w:r w:rsidRPr="002654A4">
        <w:t xml:space="preserve">3. </w:t>
      </w:r>
      <w:r w:rsidRPr="00130E5E">
        <w:t>OLEMASOLEVA</w:t>
      </w:r>
      <w:r w:rsidRPr="002654A4">
        <w:t xml:space="preserve"> OLUKOR</w:t>
      </w:r>
      <w:r w:rsidR="0075650F">
        <w:t>R</w:t>
      </w:r>
      <w:r w:rsidRPr="002654A4">
        <w:t>A KIRJELDUS</w:t>
      </w:r>
      <w:bookmarkEnd w:id="5"/>
    </w:p>
    <w:p w14:paraId="752EAA99" w14:textId="77777777" w:rsidR="00A44ABB" w:rsidRPr="002654A4" w:rsidRDefault="00A44ABB" w:rsidP="00130E5E">
      <w:pPr>
        <w:pStyle w:val="2"/>
        <w:rPr>
          <w:lang w:eastAsia="et-EE"/>
        </w:rPr>
      </w:pPr>
      <w:bookmarkStart w:id="6" w:name="_Toc31055594"/>
      <w:r w:rsidRPr="002654A4">
        <w:t>3.1</w:t>
      </w:r>
      <w:r w:rsidRPr="002654A4">
        <w:tab/>
      </w:r>
      <w:r w:rsidRPr="00130E5E">
        <w:t>Planeeringuala</w:t>
      </w:r>
      <w:r w:rsidRPr="002654A4">
        <w:t xml:space="preserve"> olemasoleva olukorra kirjeldus</w:t>
      </w:r>
      <w:bookmarkEnd w:id="6"/>
    </w:p>
    <w:p w14:paraId="549FABAA" w14:textId="3110B14A" w:rsidR="00301F11" w:rsidRPr="00AD42EC" w:rsidRDefault="00BD3C49" w:rsidP="005C15CF">
      <w:pPr>
        <w:suppressAutoHyphens w:val="0"/>
        <w:autoSpaceDE w:val="0"/>
        <w:autoSpaceDN w:val="0"/>
        <w:adjustRightInd w:val="0"/>
        <w:rPr>
          <w:lang w:val="en-US"/>
        </w:rPr>
      </w:pPr>
      <w:proofErr w:type="spellStart"/>
      <w:r w:rsidRPr="00AD42EC">
        <w:rPr>
          <w:lang w:val="en-US"/>
        </w:rPr>
        <w:t>Planeeringuala</w:t>
      </w:r>
      <w:proofErr w:type="spellEnd"/>
      <w:r w:rsidRPr="00AD42EC">
        <w:rPr>
          <w:lang w:val="en-US"/>
        </w:rPr>
        <w:t xml:space="preserve"> </w:t>
      </w:r>
      <w:proofErr w:type="spellStart"/>
      <w:r w:rsidRPr="00AD42EC">
        <w:rPr>
          <w:lang w:val="en-US"/>
        </w:rPr>
        <w:t>hõlmab</w:t>
      </w:r>
      <w:proofErr w:type="spellEnd"/>
      <w:r w:rsidRPr="00AD42EC">
        <w:rPr>
          <w:lang w:val="en-US"/>
        </w:rPr>
        <w:t xml:space="preserve"> </w:t>
      </w:r>
      <w:proofErr w:type="spellStart"/>
      <w:r w:rsidR="00252407">
        <w:rPr>
          <w:lang w:val="en-US"/>
        </w:rPr>
        <w:t>Betooni</w:t>
      </w:r>
      <w:proofErr w:type="spellEnd"/>
      <w:r w:rsidR="00252407">
        <w:rPr>
          <w:lang w:val="en-US"/>
        </w:rPr>
        <w:t xml:space="preserve"> </w:t>
      </w:r>
      <w:proofErr w:type="spellStart"/>
      <w:r w:rsidR="00252407">
        <w:rPr>
          <w:lang w:val="en-US"/>
        </w:rPr>
        <w:t>tn</w:t>
      </w:r>
      <w:proofErr w:type="spellEnd"/>
      <w:r w:rsidR="00252407">
        <w:rPr>
          <w:lang w:val="en-US"/>
        </w:rPr>
        <w:t xml:space="preserve"> 12 </w:t>
      </w:r>
      <w:r w:rsidRPr="00AD42EC">
        <w:rPr>
          <w:lang w:val="en-US"/>
        </w:rPr>
        <w:t>(</w:t>
      </w:r>
      <w:proofErr w:type="spellStart"/>
      <w:r w:rsidRPr="00AD42EC">
        <w:rPr>
          <w:lang w:val="en-US"/>
        </w:rPr>
        <w:t>katastritunnus</w:t>
      </w:r>
      <w:proofErr w:type="spellEnd"/>
      <w:r w:rsidRPr="00AD42EC">
        <w:rPr>
          <w:lang w:val="en-US"/>
        </w:rPr>
        <w:t xml:space="preserve">: </w:t>
      </w:r>
      <w:r w:rsidR="006A5D76" w:rsidRPr="006A5D76">
        <w:rPr>
          <w:lang w:val="en-US"/>
        </w:rPr>
        <w:t>65301:011:0570</w:t>
      </w:r>
      <w:r w:rsidRPr="00AD42EC">
        <w:rPr>
          <w:lang w:val="en-US"/>
        </w:rPr>
        <w:t xml:space="preserve">; </w:t>
      </w:r>
      <w:proofErr w:type="spellStart"/>
      <w:r w:rsidRPr="00AD42EC">
        <w:rPr>
          <w:lang w:val="en-US"/>
        </w:rPr>
        <w:t>sihtotstarve</w:t>
      </w:r>
      <w:proofErr w:type="spellEnd"/>
      <w:r w:rsidRPr="00AD42EC">
        <w:rPr>
          <w:lang w:val="en-US"/>
        </w:rPr>
        <w:t xml:space="preserve">: </w:t>
      </w:r>
      <w:r w:rsidR="006A5D76">
        <w:rPr>
          <w:lang w:val="et-EE"/>
        </w:rPr>
        <w:t>äri</w:t>
      </w:r>
      <w:r w:rsidRPr="00AD42EC">
        <w:rPr>
          <w:lang w:val="en-US"/>
        </w:rPr>
        <w:t xml:space="preserve">maa 100%; </w:t>
      </w:r>
      <w:proofErr w:type="spellStart"/>
      <w:r w:rsidRPr="00AD42EC">
        <w:rPr>
          <w:lang w:val="en-US"/>
        </w:rPr>
        <w:t>pindala</w:t>
      </w:r>
      <w:proofErr w:type="spellEnd"/>
      <w:r w:rsidRPr="00AD42EC">
        <w:rPr>
          <w:lang w:val="en-US"/>
        </w:rPr>
        <w:t xml:space="preserve">: </w:t>
      </w:r>
      <w:r w:rsidR="005865F6">
        <w:rPr>
          <w:lang w:val="en-US"/>
        </w:rPr>
        <w:t>1970</w:t>
      </w:r>
      <w:r w:rsidRPr="00AD42EC">
        <w:rPr>
          <w:lang w:val="en-US"/>
        </w:rPr>
        <w:t>m</w:t>
      </w:r>
      <w:r w:rsidRPr="00AD42EC">
        <w:rPr>
          <w:vertAlign w:val="superscript"/>
          <w:lang w:val="en-US"/>
        </w:rPr>
        <w:t>2</w:t>
      </w:r>
      <w:r w:rsidRPr="00AD42EC">
        <w:rPr>
          <w:lang w:val="en-US"/>
        </w:rPr>
        <w:t xml:space="preserve">) </w:t>
      </w:r>
      <w:proofErr w:type="spellStart"/>
      <w:r w:rsidRPr="00AD42EC">
        <w:rPr>
          <w:lang w:val="en-US"/>
        </w:rPr>
        <w:t>maaüksuse</w:t>
      </w:r>
      <w:proofErr w:type="spellEnd"/>
      <w:r w:rsidRPr="00AD42EC">
        <w:rPr>
          <w:lang w:val="en-US"/>
        </w:rPr>
        <w:t xml:space="preserve">. </w:t>
      </w:r>
    </w:p>
    <w:p w14:paraId="65E672C1" w14:textId="6B0E1716" w:rsidR="00C51463" w:rsidRDefault="00301F11" w:rsidP="00301F11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  <w:proofErr w:type="spellStart"/>
      <w:r w:rsidRPr="00E12A89">
        <w:rPr>
          <w:color w:val="000000"/>
          <w:lang w:val="en-US" w:eastAsia="ru-RU"/>
        </w:rPr>
        <w:t>Alale</w:t>
      </w:r>
      <w:proofErr w:type="spellEnd"/>
      <w:r w:rsidRPr="00E12A89">
        <w:rPr>
          <w:color w:val="000000"/>
          <w:lang w:val="en-US" w:eastAsia="ru-RU"/>
        </w:rPr>
        <w:t xml:space="preserve"> </w:t>
      </w:r>
      <w:proofErr w:type="spellStart"/>
      <w:r w:rsidRPr="00E12A89">
        <w:rPr>
          <w:color w:val="000000"/>
          <w:lang w:val="en-US" w:eastAsia="ru-RU"/>
        </w:rPr>
        <w:t>juurdepääs</w:t>
      </w:r>
      <w:proofErr w:type="spellEnd"/>
      <w:r w:rsidRPr="00E12A89">
        <w:rPr>
          <w:color w:val="000000"/>
          <w:lang w:val="en-US" w:eastAsia="ru-RU"/>
        </w:rPr>
        <w:t xml:space="preserve"> on </w:t>
      </w:r>
      <w:proofErr w:type="spellStart"/>
      <w:r w:rsidR="00022EF8" w:rsidRPr="00E12A89">
        <w:rPr>
          <w:color w:val="000000"/>
          <w:lang w:val="en-US" w:eastAsia="ru-RU"/>
        </w:rPr>
        <w:t>Betooni</w:t>
      </w:r>
      <w:proofErr w:type="spellEnd"/>
      <w:r w:rsidR="00022EF8" w:rsidRPr="00E12A89">
        <w:rPr>
          <w:color w:val="000000"/>
          <w:lang w:val="en-US" w:eastAsia="ru-RU"/>
        </w:rPr>
        <w:t xml:space="preserve"> </w:t>
      </w:r>
      <w:proofErr w:type="spellStart"/>
      <w:r w:rsidR="00022EF8" w:rsidRPr="00E12A89">
        <w:rPr>
          <w:color w:val="000000"/>
          <w:lang w:val="en-US" w:eastAsia="ru-RU"/>
        </w:rPr>
        <w:t>tänavalt</w:t>
      </w:r>
      <w:proofErr w:type="spellEnd"/>
      <w:r w:rsidRPr="00E12A89">
        <w:rPr>
          <w:color w:val="000000"/>
          <w:lang w:val="en-US" w:eastAsia="ru-RU"/>
        </w:rPr>
        <w:t xml:space="preserve">. </w:t>
      </w:r>
      <w:proofErr w:type="spellStart"/>
      <w:r w:rsidRPr="00E12A89">
        <w:rPr>
          <w:color w:val="000000"/>
          <w:lang w:val="en-US" w:eastAsia="ru-RU"/>
        </w:rPr>
        <w:t>Maaüksus</w:t>
      </w:r>
      <w:proofErr w:type="spellEnd"/>
      <w:r w:rsidRPr="00E12A89">
        <w:rPr>
          <w:color w:val="000000"/>
          <w:lang w:val="en-US" w:eastAsia="ru-RU"/>
        </w:rPr>
        <w:t xml:space="preserve"> on </w:t>
      </w:r>
      <w:proofErr w:type="spellStart"/>
      <w:r w:rsidRPr="00E12A89">
        <w:rPr>
          <w:color w:val="000000"/>
          <w:lang w:val="en-US" w:eastAsia="ru-RU"/>
        </w:rPr>
        <w:t>hoonestatud</w:t>
      </w:r>
      <w:proofErr w:type="spellEnd"/>
      <w:r w:rsidR="00C51463" w:rsidRPr="00E12A89">
        <w:rPr>
          <w:color w:val="000000"/>
          <w:lang w:val="en-US" w:eastAsia="ru-RU"/>
        </w:rPr>
        <w:t xml:space="preserve">, </w:t>
      </w:r>
      <w:proofErr w:type="spellStart"/>
      <w:r w:rsidR="00C51463" w:rsidRPr="00E12A89">
        <w:rPr>
          <w:color w:val="000000"/>
          <w:lang w:val="en-US" w:eastAsia="ru-RU"/>
        </w:rPr>
        <w:t>vaata</w:t>
      </w:r>
      <w:proofErr w:type="spellEnd"/>
      <w:r w:rsidR="00C51463" w:rsidRPr="00E12A89">
        <w:rPr>
          <w:color w:val="000000"/>
          <w:lang w:val="en-US" w:eastAsia="ru-RU"/>
        </w:rPr>
        <w:t xml:space="preserve"> </w:t>
      </w:r>
      <w:proofErr w:type="spellStart"/>
      <w:r w:rsidR="00C51463" w:rsidRPr="00E12A89">
        <w:rPr>
          <w:color w:val="000000"/>
          <w:lang w:val="en-US" w:eastAsia="ru-RU"/>
        </w:rPr>
        <w:t>tab</w:t>
      </w:r>
      <w:r w:rsidR="00040624" w:rsidRPr="00E12A89">
        <w:rPr>
          <w:color w:val="000000"/>
          <w:lang w:val="en-US" w:eastAsia="ru-RU"/>
        </w:rPr>
        <w:t>el</w:t>
      </w:r>
      <w:r w:rsidR="00545E90" w:rsidRPr="00E12A89">
        <w:rPr>
          <w:color w:val="000000"/>
          <w:lang w:val="en-US" w:eastAsia="ru-RU"/>
        </w:rPr>
        <w:t>i</w:t>
      </w:r>
      <w:proofErr w:type="spellEnd"/>
      <w:r w:rsidR="00C51463" w:rsidRPr="00E12A89">
        <w:rPr>
          <w:color w:val="000000"/>
          <w:lang w:val="en-US" w:eastAsia="ru-RU"/>
        </w:rPr>
        <w:t xml:space="preserve"> </w:t>
      </w:r>
      <w:proofErr w:type="spellStart"/>
      <w:r w:rsidR="00C51463" w:rsidRPr="00E12A89">
        <w:rPr>
          <w:color w:val="000000"/>
          <w:lang w:val="en-US" w:eastAsia="ru-RU"/>
        </w:rPr>
        <w:t>allpool</w:t>
      </w:r>
      <w:proofErr w:type="spellEnd"/>
      <w:r w:rsidR="00C51463" w:rsidRPr="00E12A89">
        <w:rPr>
          <w:color w:val="000000"/>
          <w:lang w:val="en-US" w:eastAsia="ru-RU"/>
        </w:rPr>
        <w:t>:</w:t>
      </w:r>
    </w:p>
    <w:p w14:paraId="61983413" w14:textId="77777777" w:rsidR="00C51463" w:rsidRDefault="00C51463" w:rsidP="00301F11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</w:p>
    <w:p w14:paraId="115E4F7B" w14:textId="46F5FEB9" w:rsidR="00C51463" w:rsidRPr="009F32E1" w:rsidRDefault="007155E0" w:rsidP="00301F11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  <w:proofErr w:type="spellStart"/>
      <w:r>
        <w:rPr>
          <w:color w:val="000000"/>
          <w:lang w:val="en-US" w:eastAsia="ru-RU"/>
        </w:rPr>
        <w:t>Betooni</w:t>
      </w:r>
      <w:proofErr w:type="spellEnd"/>
      <w:r>
        <w:rPr>
          <w:color w:val="000000"/>
          <w:lang w:val="en-US" w:eastAsia="ru-RU"/>
        </w:rPr>
        <w:t xml:space="preserve"> </w:t>
      </w:r>
      <w:proofErr w:type="spellStart"/>
      <w:r>
        <w:rPr>
          <w:color w:val="000000"/>
          <w:lang w:val="en-US" w:eastAsia="ru-RU"/>
        </w:rPr>
        <w:t>tn</w:t>
      </w:r>
      <w:proofErr w:type="spellEnd"/>
      <w:r>
        <w:rPr>
          <w:color w:val="000000"/>
          <w:lang w:val="en-US" w:eastAsia="ru-RU"/>
        </w:rPr>
        <w:t xml:space="preserve"> 12</w:t>
      </w:r>
      <w:r w:rsidR="00545E90">
        <w:rPr>
          <w:color w:val="000000"/>
          <w:lang w:val="en-US" w:eastAsia="ru-RU"/>
        </w:rPr>
        <w:t xml:space="preserve"> </w:t>
      </w:r>
      <w:proofErr w:type="spellStart"/>
      <w:r w:rsidR="00545E90" w:rsidRPr="009F32E1">
        <w:rPr>
          <w:color w:val="000000"/>
          <w:lang w:val="en-US" w:eastAsia="ru-RU"/>
        </w:rPr>
        <w:t>hoonestus</w:t>
      </w:r>
      <w:proofErr w:type="spellEnd"/>
      <w:r w:rsidR="004472D1" w:rsidRPr="009F32E1">
        <w:rPr>
          <w:color w:val="000000"/>
          <w:lang w:val="en-US" w:eastAsia="ru-RU"/>
        </w:rPr>
        <w:t xml:space="preserve">, </w:t>
      </w:r>
      <w:proofErr w:type="spellStart"/>
      <w:r w:rsidR="004472D1" w:rsidRPr="009F32E1">
        <w:rPr>
          <w:color w:val="000000"/>
          <w:lang w:val="en-US" w:eastAsia="ru-RU"/>
        </w:rPr>
        <w:t>tabel</w:t>
      </w:r>
      <w:proofErr w:type="spellEnd"/>
      <w:r w:rsidR="004472D1" w:rsidRPr="009F32E1">
        <w:rPr>
          <w:color w:val="000000"/>
          <w:lang w:val="en-US" w:eastAsia="ru-RU"/>
        </w:rPr>
        <w:t xml:space="preserve">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F0C" w:rsidRPr="009F32E1" w14:paraId="49C25999" w14:textId="77777777" w:rsidTr="00CE4F0C">
        <w:tc>
          <w:tcPr>
            <w:tcW w:w="2336" w:type="dxa"/>
          </w:tcPr>
          <w:p w14:paraId="2F943775" w14:textId="65FBDA7B" w:rsidR="00CE4F0C" w:rsidRPr="009F32E1" w:rsidRDefault="00B60A2A" w:rsidP="00301F11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val="et-EE" w:eastAsia="ru-RU"/>
              </w:rPr>
            </w:pPr>
            <w:r w:rsidRPr="009F32E1">
              <w:rPr>
                <w:i/>
                <w:color w:val="000000"/>
                <w:lang w:val="et-EE" w:eastAsia="ru-RU"/>
              </w:rPr>
              <w:lastRenderedPageBreak/>
              <w:t>Ehitisregistri kood</w:t>
            </w:r>
          </w:p>
        </w:tc>
        <w:tc>
          <w:tcPr>
            <w:tcW w:w="2336" w:type="dxa"/>
          </w:tcPr>
          <w:p w14:paraId="642049DC" w14:textId="141D7CA5" w:rsidR="00CE4F0C" w:rsidRPr="009F32E1" w:rsidRDefault="00B60A2A" w:rsidP="00301F11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val="et-EE" w:eastAsia="ru-RU"/>
              </w:rPr>
            </w:pPr>
            <w:r w:rsidRPr="009F32E1">
              <w:rPr>
                <w:i/>
                <w:color w:val="000000"/>
                <w:lang w:val="et-EE" w:eastAsia="ru-RU"/>
              </w:rPr>
              <w:t>Ehitise nimetus</w:t>
            </w:r>
          </w:p>
        </w:tc>
        <w:tc>
          <w:tcPr>
            <w:tcW w:w="2336" w:type="dxa"/>
          </w:tcPr>
          <w:p w14:paraId="45BE6C44" w14:textId="6129B4F1" w:rsidR="00CE4F0C" w:rsidRPr="009F32E1" w:rsidRDefault="00B60A2A" w:rsidP="00301F11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val="et-EE" w:eastAsia="ru-RU"/>
              </w:rPr>
            </w:pPr>
            <w:r w:rsidRPr="009F32E1">
              <w:rPr>
                <w:i/>
                <w:color w:val="000000"/>
                <w:lang w:val="et-EE" w:eastAsia="ru-RU"/>
              </w:rPr>
              <w:t>E</w:t>
            </w:r>
            <w:r w:rsidR="002C771A" w:rsidRPr="009F32E1">
              <w:rPr>
                <w:i/>
                <w:color w:val="000000"/>
                <w:lang w:val="et-EE" w:eastAsia="ru-RU"/>
              </w:rPr>
              <w:t>hitis</w:t>
            </w:r>
          </w:p>
        </w:tc>
        <w:tc>
          <w:tcPr>
            <w:tcW w:w="2337" w:type="dxa"/>
          </w:tcPr>
          <w:p w14:paraId="354C4365" w14:textId="02B90E56" w:rsidR="00CE4F0C" w:rsidRPr="009F32E1" w:rsidRDefault="00B60A2A" w:rsidP="00301F11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val="et-EE" w:eastAsia="ru-RU"/>
              </w:rPr>
            </w:pPr>
            <w:r w:rsidRPr="009F32E1">
              <w:rPr>
                <w:i/>
                <w:color w:val="000000"/>
                <w:lang w:val="et-EE" w:eastAsia="ru-RU"/>
              </w:rPr>
              <w:t xml:space="preserve">Ehitisealune pind </w:t>
            </w:r>
            <w:r w:rsidR="00040624" w:rsidRPr="009F32E1">
              <w:rPr>
                <w:i/>
                <w:color w:val="000000"/>
                <w:lang w:val="et-EE" w:eastAsia="ru-RU"/>
              </w:rPr>
              <w:t>m</w:t>
            </w:r>
            <w:r w:rsidR="00040624" w:rsidRPr="009F32E1">
              <w:rPr>
                <w:i/>
                <w:color w:val="000000"/>
                <w:vertAlign w:val="superscript"/>
                <w:lang w:val="et-EE" w:eastAsia="ru-RU"/>
              </w:rPr>
              <w:t>2</w:t>
            </w:r>
          </w:p>
        </w:tc>
      </w:tr>
      <w:tr w:rsidR="003A084D" w:rsidRPr="009F32E1" w14:paraId="62F1D5DF" w14:textId="77777777" w:rsidTr="00CE4F0C">
        <w:tc>
          <w:tcPr>
            <w:tcW w:w="2336" w:type="dxa"/>
          </w:tcPr>
          <w:p w14:paraId="388C561F" w14:textId="5850D797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/>
              </w:rPr>
            </w:pPr>
            <w:r w:rsidRPr="009F32E1">
              <w:rPr>
                <w:shd w:val="clear" w:color="auto" w:fill="FFFFFF"/>
              </w:rPr>
              <w:t>120864744</w:t>
            </w:r>
          </w:p>
        </w:tc>
        <w:tc>
          <w:tcPr>
            <w:tcW w:w="2336" w:type="dxa"/>
          </w:tcPr>
          <w:p w14:paraId="7AD0B5D5" w14:textId="463CDB06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proofErr w:type="spellStart"/>
            <w:r w:rsidRPr="009F32E1">
              <w:rPr>
                <w:color w:val="222222"/>
                <w:shd w:val="clear" w:color="auto" w:fill="FFFFFF"/>
                <w:lang w:val="en-US"/>
              </w:rPr>
              <w:t>Moodul</w:t>
            </w:r>
            <w:proofErr w:type="spellEnd"/>
            <w:r w:rsidRPr="009F32E1">
              <w:rPr>
                <w:color w:val="222222"/>
                <w:shd w:val="clear" w:color="auto" w:fill="FFFFFF"/>
                <w:lang w:val="en-US"/>
              </w:rPr>
              <w:t xml:space="preserve"> 1</w:t>
            </w:r>
          </w:p>
        </w:tc>
        <w:tc>
          <w:tcPr>
            <w:tcW w:w="2336" w:type="dxa"/>
          </w:tcPr>
          <w:p w14:paraId="33DCA3AA" w14:textId="798ED6A4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Hoone</w:t>
            </w:r>
          </w:p>
        </w:tc>
        <w:tc>
          <w:tcPr>
            <w:tcW w:w="2337" w:type="dxa"/>
          </w:tcPr>
          <w:p w14:paraId="327F9131" w14:textId="10A48F98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57,2</w:t>
            </w:r>
          </w:p>
        </w:tc>
      </w:tr>
      <w:tr w:rsidR="003A084D" w:rsidRPr="009F32E1" w14:paraId="12665556" w14:textId="77777777" w:rsidTr="00CE4F0C">
        <w:tc>
          <w:tcPr>
            <w:tcW w:w="2336" w:type="dxa"/>
          </w:tcPr>
          <w:p w14:paraId="3FF42F9A" w14:textId="6361BEE7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shd w:val="clear" w:color="auto" w:fill="FFFFFF"/>
              </w:rPr>
              <w:t>220838081</w:t>
            </w:r>
          </w:p>
        </w:tc>
        <w:tc>
          <w:tcPr>
            <w:tcW w:w="2336" w:type="dxa"/>
          </w:tcPr>
          <w:p w14:paraId="15D30BCD" w14:textId="2E76E2E4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Piirdeaed</w:t>
            </w:r>
          </w:p>
        </w:tc>
        <w:tc>
          <w:tcPr>
            <w:tcW w:w="2336" w:type="dxa"/>
          </w:tcPr>
          <w:p w14:paraId="5C787DAE" w14:textId="673D7C7E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Rajatis</w:t>
            </w:r>
          </w:p>
        </w:tc>
        <w:tc>
          <w:tcPr>
            <w:tcW w:w="2337" w:type="dxa"/>
          </w:tcPr>
          <w:p w14:paraId="157A5D9F" w14:textId="47EE4D4D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12,0</w:t>
            </w:r>
          </w:p>
        </w:tc>
      </w:tr>
      <w:tr w:rsidR="003A084D" w:rsidRPr="009F32E1" w14:paraId="38E73902" w14:textId="77777777" w:rsidTr="00CE4F0C">
        <w:tc>
          <w:tcPr>
            <w:tcW w:w="2336" w:type="dxa"/>
          </w:tcPr>
          <w:p w14:paraId="7AE47D09" w14:textId="26E9E188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shd w:val="clear" w:color="auto" w:fill="FFFFFF"/>
              </w:rPr>
              <w:t>120864608</w:t>
            </w:r>
          </w:p>
        </w:tc>
        <w:tc>
          <w:tcPr>
            <w:tcW w:w="2336" w:type="dxa"/>
          </w:tcPr>
          <w:p w14:paraId="2A9DB656" w14:textId="23EBF617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proofErr w:type="spellStart"/>
            <w:r w:rsidRPr="009F32E1">
              <w:rPr>
                <w:color w:val="222222"/>
                <w:shd w:val="clear" w:color="auto" w:fill="FFFFFF"/>
                <w:lang w:val="en-US"/>
              </w:rPr>
              <w:t>Moodul</w:t>
            </w:r>
            <w:proofErr w:type="spellEnd"/>
            <w:r w:rsidRPr="009F32E1">
              <w:rPr>
                <w:color w:val="222222"/>
                <w:shd w:val="clear" w:color="auto" w:fill="FFFFFF"/>
                <w:lang w:val="en-US"/>
              </w:rPr>
              <w:t xml:space="preserve"> 4</w:t>
            </w:r>
          </w:p>
        </w:tc>
        <w:tc>
          <w:tcPr>
            <w:tcW w:w="2336" w:type="dxa"/>
          </w:tcPr>
          <w:p w14:paraId="7F68C2A7" w14:textId="00ABA80F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Hoone</w:t>
            </w:r>
          </w:p>
        </w:tc>
        <w:tc>
          <w:tcPr>
            <w:tcW w:w="2337" w:type="dxa"/>
          </w:tcPr>
          <w:p w14:paraId="71007075" w14:textId="3B533612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14,9</w:t>
            </w:r>
          </w:p>
        </w:tc>
      </w:tr>
      <w:tr w:rsidR="003A084D" w:rsidRPr="009F32E1" w14:paraId="01504392" w14:textId="77777777" w:rsidTr="00CE4F0C">
        <w:tc>
          <w:tcPr>
            <w:tcW w:w="2336" w:type="dxa"/>
          </w:tcPr>
          <w:p w14:paraId="1982C8FC" w14:textId="1D9E7EFF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shd w:val="clear" w:color="auto" w:fill="FFFFFF"/>
              </w:rPr>
              <w:t>120864611</w:t>
            </w:r>
          </w:p>
        </w:tc>
        <w:tc>
          <w:tcPr>
            <w:tcW w:w="2336" w:type="dxa"/>
          </w:tcPr>
          <w:p w14:paraId="49653B6C" w14:textId="40D9B11C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proofErr w:type="spellStart"/>
            <w:r w:rsidRPr="009F32E1">
              <w:rPr>
                <w:color w:val="222222"/>
                <w:shd w:val="clear" w:color="auto" w:fill="FFFFFF"/>
                <w:lang w:val="en-US"/>
              </w:rPr>
              <w:t>Moodul</w:t>
            </w:r>
            <w:proofErr w:type="spellEnd"/>
            <w:r w:rsidRPr="009F32E1">
              <w:rPr>
                <w:color w:val="222222"/>
                <w:shd w:val="clear" w:color="auto" w:fill="FFFFFF"/>
                <w:lang w:val="en-US"/>
              </w:rPr>
              <w:t xml:space="preserve"> 3</w:t>
            </w:r>
          </w:p>
        </w:tc>
        <w:tc>
          <w:tcPr>
            <w:tcW w:w="2336" w:type="dxa"/>
          </w:tcPr>
          <w:p w14:paraId="4BA569D6" w14:textId="52EB93FD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Hoone</w:t>
            </w:r>
          </w:p>
        </w:tc>
        <w:tc>
          <w:tcPr>
            <w:tcW w:w="2337" w:type="dxa"/>
          </w:tcPr>
          <w:p w14:paraId="23DA1B26" w14:textId="3AC857F4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23,4</w:t>
            </w:r>
          </w:p>
        </w:tc>
      </w:tr>
      <w:tr w:rsidR="003A084D" w:rsidRPr="009F32E1" w14:paraId="4210A9A1" w14:textId="77777777" w:rsidTr="00CE4F0C">
        <w:tc>
          <w:tcPr>
            <w:tcW w:w="2336" w:type="dxa"/>
          </w:tcPr>
          <w:p w14:paraId="7F3CE571" w14:textId="07960C24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shd w:val="clear" w:color="auto" w:fill="FFFFFF"/>
              </w:rPr>
              <w:t>120864743</w:t>
            </w:r>
          </w:p>
        </w:tc>
        <w:tc>
          <w:tcPr>
            <w:tcW w:w="2336" w:type="dxa"/>
          </w:tcPr>
          <w:p w14:paraId="5E3B231A" w14:textId="4EA06729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proofErr w:type="spellStart"/>
            <w:r w:rsidRPr="009F32E1">
              <w:rPr>
                <w:color w:val="222222"/>
                <w:shd w:val="clear" w:color="auto" w:fill="FFFFFF"/>
                <w:lang w:val="en-US"/>
              </w:rPr>
              <w:t>Moodul</w:t>
            </w:r>
            <w:proofErr w:type="spellEnd"/>
            <w:r w:rsidRPr="009F32E1">
              <w:rPr>
                <w:color w:val="222222"/>
                <w:shd w:val="clear" w:color="auto" w:fill="FFFFFF"/>
                <w:lang w:val="en-US"/>
              </w:rPr>
              <w:t xml:space="preserve"> 2</w:t>
            </w:r>
          </w:p>
        </w:tc>
        <w:tc>
          <w:tcPr>
            <w:tcW w:w="2336" w:type="dxa"/>
          </w:tcPr>
          <w:p w14:paraId="1DBE75FD" w14:textId="3C3474F4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Hoone</w:t>
            </w:r>
          </w:p>
        </w:tc>
        <w:tc>
          <w:tcPr>
            <w:tcW w:w="2337" w:type="dxa"/>
          </w:tcPr>
          <w:p w14:paraId="2EC120B6" w14:textId="7A974D39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18,1</w:t>
            </w:r>
          </w:p>
        </w:tc>
      </w:tr>
      <w:tr w:rsidR="003A084D" w:rsidRPr="009F32E1" w14:paraId="3A51B4B4" w14:textId="77777777" w:rsidTr="00CE4F0C">
        <w:tc>
          <w:tcPr>
            <w:tcW w:w="2336" w:type="dxa"/>
          </w:tcPr>
          <w:p w14:paraId="14485238" w14:textId="36AC0F2D" w:rsidR="003A084D" w:rsidRPr="009F32E1" w:rsidRDefault="000173C8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shd w:val="clear" w:color="auto" w:fill="FFFFFF"/>
              </w:rPr>
              <w:t>116040212</w:t>
            </w:r>
          </w:p>
        </w:tc>
        <w:tc>
          <w:tcPr>
            <w:tcW w:w="2336" w:type="dxa"/>
          </w:tcPr>
          <w:p w14:paraId="3586E1D2" w14:textId="7A7F7B87" w:rsidR="003A084D" w:rsidRPr="009F32E1" w:rsidRDefault="003A084D" w:rsidP="003A084D">
            <w:pPr>
              <w:spacing w:line="276" w:lineRule="auto"/>
              <w:jc w:val="both"/>
              <w:rPr>
                <w:color w:val="000000"/>
                <w:lang w:val="et-EE" w:eastAsia="ru-RU"/>
              </w:rPr>
            </w:pPr>
            <w:proofErr w:type="spellStart"/>
            <w:r w:rsidRPr="009F32E1">
              <w:rPr>
                <w:color w:val="222222"/>
                <w:shd w:val="clear" w:color="auto" w:fill="FFFFFF"/>
                <w:lang w:val="en-US"/>
              </w:rPr>
              <w:t>Ka</w:t>
            </w:r>
            <w:r w:rsidR="000173C8" w:rsidRPr="009F32E1">
              <w:rPr>
                <w:color w:val="222222"/>
                <w:shd w:val="clear" w:color="auto" w:fill="FFFFFF"/>
                <w:lang w:val="en-US"/>
              </w:rPr>
              <w:t>uplus</w:t>
            </w:r>
            <w:proofErr w:type="spellEnd"/>
          </w:p>
        </w:tc>
        <w:tc>
          <w:tcPr>
            <w:tcW w:w="2336" w:type="dxa"/>
          </w:tcPr>
          <w:p w14:paraId="129206F7" w14:textId="5AE16A87" w:rsidR="003A084D" w:rsidRPr="009F32E1" w:rsidRDefault="002C771A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Hoone</w:t>
            </w:r>
          </w:p>
        </w:tc>
        <w:tc>
          <w:tcPr>
            <w:tcW w:w="2337" w:type="dxa"/>
          </w:tcPr>
          <w:p w14:paraId="0721E4C3" w14:textId="2AA1A239" w:rsidR="003A084D" w:rsidRPr="009F32E1" w:rsidRDefault="00003AF3" w:rsidP="003A08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val="et-EE" w:eastAsia="ru-RU"/>
              </w:rPr>
            </w:pPr>
            <w:r w:rsidRPr="009F32E1">
              <w:rPr>
                <w:color w:val="000000"/>
                <w:lang w:val="et-EE" w:eastAsia="ru-RU"/>
              </w:rPr>
              <w:t>94,0</w:t>
            </w:r>
          </w:p>
        </w:tc>
      </w:tr>
      <w:tr w:rsidR="00EC74D3" w:rsidRPr="009F32E1" w14:paraId="2B6AF85A" w14:textId="77777777" w:rsidTr="00EC74D3">
        <w:tc>
          <w:tcPr>
            <w:tcW w:w="4672" w:type="dxa"/>
            <w:gridSpan w:val="2"/>
            <w:tcBorders>
              <w:left w:val="nil"/>
              <w:bottom w:val="nil"/>
            </w:tcBorders>
          </w:tcPr>
          <w:p w14:paraId="76C70066" w14:textId="77777777" w:rsidR="00EC74D3" w:rsidRPr="009F32E1" w:rsidRDefault="00EC74D3" w:rsidP="003A084D">
            <w:pPr>
              <w:spacing w:line="276" w:lineRule="auto"/>
              <w:jc w:val="both"/>
              <w:rPr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336" w:type="dxa"/>
          </w:tcPr>
          <w:p w14:paraId="4B674E34" w14:textId="768B9BEC" w:rsidR="00EC74D3" w:rsidRPr="009F32E1" w:rsidRDefault="00EC74D3" w:rsidP="003A084D">
            <w:pPr>
              <w:suppressAutoHyphens w:val="0"/>
              <w:autoSpaceDE w:val="0"/>
              <w:autoSpaceDN w:val="0"/>
              <w:adjustRightInd w:val="0"/>
              <w:rPr>
                <w:i/>
                <w:color w:val="222222"/>
                <w:shd w:val="clear" w:color="auto" w:fill="FFFFFF"/>
                <w:lang w:val="en-US"/>
              </w:rPr>
            </w:pPr>
            <w:proofErr w:type="spellStart"/>
            <w:r w:rsidRPr="009F32E1">
              <w:rPr>
                <w:i/>
                <w:color w:val="222222"/>
                <w:shd w:val="clear" w:color="auto" w:fill="FFFFFF"/>
                <w:lang w:val="en-US"/>
              </w:rPr>
              <w:t>Kokku</w:t>
            </w:r>
            <w:proofErr w:type="spellEnd"/>
            <w:r w:rsidRPr="009F32E1">
              <w:rPr>
                <w:i/>
                <w:color w:val="222222"/>
                <w:shd w:val="clear" w:color="auto" w:fill="FFFFFF"/>
                <w:lang w:val="en-US"/>
              </w:rPr>
              <w:t>:</w:t>
            </w:r>
          </w:p>
        </w:tc>
        <w:tc>
          <w:tcPr>
            <w:tcW w:w="2337" w:type="dxa"/>
          </w:tcPr>
          <w:p w14:paraId="552FF230" w14:textId="2675A57B" w:rsidR="00EC74D3" w:rsidRPr="009F32E1" w:rsidRDefault="009F32E1" w:rsidP="003A084D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val="et-EE" w:eastAsia="ru-RU"/>
              </w:rPr>
            </w:pPr>
            <w:r w:rsidRPr="009F32E1">
              <w:rPr>
                <w:i/>
                <w:color w:val="000000"/>
                <w:lang w:val="et-EE" w:eastAsia="ru-RU"/>
              </w:rPr>
              <w:t>219,6</w:t>
            </w:r>
            <w:r w:rsidR="00EC74D3" w:rsidRPr="009F32E1">
              <w:rPr>
                <w:i/>
                <w:color w:val="000000"/>
                <w:lang w:val="et-EE" w:eastAsia="ru-RU"/>
              </w:rPr>
              <w:t xml:space="preserve"> m</w:t>
            </w:r>
            <w:r w:rsidR="00EC74D3" w:rsidRPr="009F32E1">
              <w:rPr>
                <w:i/>
                <w:color w:val="000000"/>
                <w:vertAlign w:val="superscript"/>
                <w:lang w:val="et-EE" w:eastAsia="ru-RU"/>
              </w:rPr>
              <w:t>2</w:t>
            </w:r>
          </w:p>
        </w:tc>
      </w:tr>
    </w:tbl>
    <w:p w14:paraId="0694B9D0" w14:textId="4BA2B084" w:rsidR="002F4E90" w:rsidRPr="007360CE" w:rsidRDefault="002F4E90" w:rsidP="002F4E90">
      <w:pPr>
        <w:pStyle w:val="Textbody"/>
        <w:rPr>
          <w:rFonts w:cs="Times New Roman"/>
        </w:rPr>
      </w:pPr>
      <w:r w:rsidRPr="007360CE">
        <w:t xml:space="preserve">Planeeringualal </w:t>
      </w:r>
      <w:r w:rsidR="00B7097C" w:rsidRPr="007360CE">
        <w:t>on olemasolevad t</w:t>
      </w:r>
      <w:r w:rsidRPr="007360CE">
        <w:t>ehnovõrgud</w:t>
      </w:r>
      <w:r w:rsidR="00B7097C" w:rsidRPr="007360CE">
        <w:t>:</w:t>
      </w:r>
      <w:r w:rsidRPr="007360CE">
        <w:t xml:space="preserve"> </w:t>
      </w:r>
      <w:r w:rsidR="004F11F8" w:rsidRPr="007360CE">
        <w:t>side</w:t>
      </w:r>
      <w:r w:rsidRPr="007360CE">
        <w:t>trass</w:t>
      </w:r>
      <w:r w:rsidR="00B159F1" w:rsidRPr="007360CE">
        <w:t>, elektri</w:t>
      </w:r>
      <w:r w:rsidR="007360CE" w:rsidRPr="007360CE">
        <w:t xml:space="preserve"> maakaabelliin</w:t>
      </w:r>
      <w:r w:rsidRPr="007360CE">
        <w:t xml:space="preserve"> ja madalpinge õhuliin</w:t>
      </w:r>
      <w:r w:rsidR="007360CE" w:rsidRPr="007360CE">
        <w:t xml:space="preserve">, vee- ja kanalisatsioonitoru. </w:t>
      </w:r>
    </w:p>
    <w:p w14:paraId="4FF7E723" w14:textId="12203D01" w:rsidR="003D38E3" w:rsidRPr="003D38E3" w:rsidRDefault="00E21743" w:rsidP="003D38E3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  <w:proofErr w:type="spellStart"/>
      <w:r w:rsidRPr="00E21743">
        <w:rPr>
          <w:lang w:val="en-US"/>
        </w:rPr>
        <w:t>Planeeritaval</w:t>
      </w:r>
      <w:proofErr w:type="spellEnd"/>
      <w:r w:rsidRPr="00E21743">
        <w:rPr>
          <w:lang w:val="en-US"/>
        </w:rPr>
        <w:t xml:space="preserve"> </w:t>
      </w:r>
      <w:proofErr w:type="spellStart"/>
      <w:r w:rsidRPr="00E21743">
        <w:rPr>
          <w:lang w:val="en-US"/>
        </w:rPr>
        <w:t>alal</w:t>
      </w:r>
      <w:proofErr w:type="spellEnd"/>
      <w:r w:rsidRPr="00E21743">
        <w:rPr>
          <w:lang w:val="en-US"/>
        </w:rPr>
        <w:t xml:space="preserve"> </w:t>
      </w:r>
      <w:proofErr w:type="spellStart"/>
      <w:r w:rsidRPr="00E21743">
        <w:rPr>
          <w:lang w:val="en-US"/>
        </w:rPr>
        <w:t>lasuvad</w:t>
      </w:r>
      <w:proofErr w:type="spellEnd"/>
      <w:r w:rsidRPr="00E21743">
        <w:rPr>
          <w:lang w:val="en-US"/>
        </w:rPr>
        <w:t xml:space="preserve"> </w:t>
      </w:r>
      <w:proofErr w:type="spellStart"/>
      <w:r w:rsidRPr="00E21743">
        <w:rPr>
          <w:lang w:val="en-US"/>
        </w:rPr>
        <w:t>järgmised</w:t>
      </w:r>
      <w:proofErr w:type="spellEnd"/>
      <w:r w:rsidRPr="00E21743">
        <w:rPr>
          <w:lang w:val="en-US"/>
        </w:rPr>
        <w:t xml:space="preserve"> </w:t>
      </w:r>
      <w:proofErr w:type="spellStart"/>
      <w:r w:rsidRPr="00E21743">
        <w:rPr>
          <w:lang w:val="en-US"/>
        </w:rPr>
        <w:t>maakasutuspiirangud</w:t>
      </w:r>
      <w:proofErr w:type="spellEnd"/>
      <w:r w:rsidRPr="00E21743">
        <w:rPr>
          <w:lang w:val="en-US"/>
        </w:rPr>
        <w:t xml:space="preserve"> ja </w:t>
      </w:r>
      <w:proofErr w:type="spellStart"/>
      <w:r w:rsidRPr="00E21743">
        <w:rPr>
          <w:lang w:val="en-US"/>
        </w:rPr>
        <w:t>kitsendused</w:t>
      </w:r>
      <w:proofErr w:type="spellEnd"/>
      <w:r w:rsidRPr="00E21743">
        <w:rPr>
          <w:lang w:val="en-US"/>
        </w:rPr>
        <w:t>:</w:t>
      </w:r>
    </w:p>
    <w:p w14:paraId="746B0F77" w14:textId="3FA1B404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Sideehitis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maismaal</w:t>
      </w:r>
      <w:proofErr w:type="spellEnd"/>
      <w:r w:rsidRPr="003D38E3">
        <w:rPr>
          <w:color w:val="000000"/>
          <w:lang w:val="en-US" w:eastAsia="ru-RU"/>
        </w:rPr>
        <w:t xml:space="preserve">, </w:t>
      </w:r>
      <w:proofErr w:type="spellStart"/>
      <w:r w:rsidRPr="003D38E3">
        <w:rPr>
          <w:color w:val="000000"/>
          <w:lang w:val="en-US" w:eastAsia="ru-RU"/>
        </w:rPr>
        <w:t>väline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tunnus</w:t>
      </w:r>
      <w:proofErr w:type="spellEnd"/>
      <w:r w:rsidRPr="003D38E3">
        <w:rPr>
          <w:color w:val="000000"/>
          <w:lang w:val="en-US" w:eastAsia="ru-RU"/>
        </w:rPr>
        <w:t xml:space="preserve"> 55272501,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1 m </w:t>
      </w:r>
      <w:proofErr w:type="spellStart"/>
      <w:r w:rsidRPr="003D38E3">
        <w:rPr>
          <w:color w:val="000000"/>
          <w:lang w:val="en-US" w:eastAsia="ru-RU"/>
        </w:rPr>
        <w:t>teljest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mõlemale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3D38E3">
        <w:rPr>
          <w:color w:val="000000"/>
          <w:lang w:val="en-US" w:eastAsia="ru-RU"/>
        </w:rPr>
        <w:t>poole</w:t>
      </w:r>
      <w:proofErr w:type="spellEnd"/>
      <w:r w:rsidRPr="003D38E3">
        <w:rPr>
          <w:color w:val="000000"/>
          <w:lang w:val="en-US" w:eastAsia="ru-RU"/>
        </w:rPr>
        <w:t>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4A3D3BB2" w14:textId="007683D6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Sideehitis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maismaal</w:t>
      </w:r>
      <w:proofErr w:type="spellEnd"/>
      <w:r w:rsidRPr="003D38E3">
        <w:rPr>
          <w:color w:val="000000"/>
          <w:lang w:val="en-US" w:eastAsia="ru-RU"/>
        </w:rPr>
        <w:t xml:space="preserve">, </w:t>
      </w:r>
      <w:proofErr w:type="spellStart"/>
      <w:r w:rsidRPr="003D38E3">
        <w:rPr>
          <w:color w:val="000000"/>
          <w:lang w:val="en-US" w:eastAsia="ru-RU"/>
        </w:rPr>
        <w:t>väline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tunnus</w:t>
      </w:r>
      <w:proofErr w:type="spellEnd"/>
      <w:r w:rsidRPr="003D38E3">
        <w:rPr>
          <w:color w:val="000000"/>
          <w:lang w:val="en-US" w:eastAsia="ru-RU"/>
        </w:rPr>
        <w:t xml:space="preserve"> 55272510,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1 m </w:t>
      </w:r>
      <w:proofErr w:type="spellStart"/>
      <w:r w:rsidRPr="003D38E3">
        <w:rPr>
          <w:color w:val="000000"/>
          <w:lang w:val="en-US" w:eastAsia="ru-RU"/>
        </w:rPr>
        <w:t>teljest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mõlemale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3D38E3">
        <w:rPr>
          <w:color w:val="000000"/>
          <w:lang w:val="en-US" w:eastAsia="ru-RU"/>
        </w:rPr>
        <w:t>poole</w:t>
      </w:r>
      <w:proofErr w:type="spellEnd"/>
      <w:r w:rsidRPr="003D38E3">
        <w:rPr>
          <w:color w:val="000000"/>
          <w:lang w:val="en-US" w:eastAsia="ru-RU"/>
        </w:rPr>
        <w:t>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2A27F20F" w14:textId="028D1D20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Sideehitis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maismaal</w:t>
      </w:r>
      <w:proofErr w:type="spellEnd"/>
      <w:r w:rsidRPr="003D38E3">
        <w:rPr>
          <w:color w:val="000000"/>
          <w:lang w:val="en-US" w:eastAsia="ru-RU"/>
        </w:rPr>
        <w:t xml:space="preserve">, </w:t>
      </w:r>
      <w:proofErr w:type="spellStart"/>
      <w:r w:rsidRPr="003D38E3">
        <w:rPr>
          <w:color w:val="000000"/>
          <w:lang w:val="en-US" w:eastAsia="ru-RU"/>
        </w:rPr>
        <w:t>väline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tunnus</w:t>
      </w:r>
      <w:proofErr w:type="spellEnd"/>
      <w:r w:rsidRPr="003D38E3">
        <w:rPr>
          <w:color w:val="000000"/>
          <w:lang w:val="en-US" w:eastAsia="ru-RU"/>
        </w:rPr>
        <w:t xml:space="preserve"> 55272488,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1 m </w:t>
      </w:r>
      <w:proofErr w:type="spellStart"/>
      <w:r w:rsidRPr="003D38E3">
        <w:rPr>
          <w:color w:val="000000"/>
          <w:lang w:val="en-US" w:eastAsia="ru-RU"/>
        </w:rPr>
        <w:t>teljest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mõlemale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3D38E3">
        <w:rPr>
          <w:color w:val="000000"/>
          <w:lang w:val="en-US" w:eastAsia="ru-RU"/>
        </w:rPr>
        <w:t>poole</w:t>
      </w:r>
      <w:proofErr w:type="spellEnd"/>
      <w:r w:rsidRPr="003D38E3">
        <w:rPr>
          <w:color w:val="000000"/>
          <w:lang w:val="en-US" w:eastAsia="ru-RU"/>
        </w:rPr>
        <w:t>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597DED7C" w14:textId="6294258C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Sideehitis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maismaal</w:t>
      </w:r>
      <w:proofErr w:type="spellEnd"/>
      <w:r w:rsidRPr="003D38E3">
        <w:rPr>
          <w:color w:val="000000"/>
          <w:lang w:val="en-US" w:eastAsia="ru-RU"/>
        </w:rPr>
        <w:t xml:space="preserve">, </w:t>
      </w:r>
      <w:proofErr w:type="spellStart"/>
      <w:r w:rsidRPr="003D38E3">
        <w:rPr>
          <w:color w:val="000000"/>
          <w:lang w:val="en-US" w:eastAsia="ru-RU"/>
        </w:rPr>
        <w:t>väline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tunnus</w:t>
      </w:r>
      <w:proofErr w:type="spellEnd"/>
      <w:r w:rsidRPr="003D38E3">
        <w:rPr>
          <w:color w:val="000000"/>
          <w:lang w:val="en-US" w:eastAsia="ru-RU"/>
        </w:rPr>
        <w:t xml:space="preserve"> 55272494,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1 m </w:t>
      </w:r>
      <w:proofErr w:type="spellStart"/>
      <w:r w:rsidRPr="003D38E3">
        <w:rPr>
          <w:color w:val="000000"/>
          <w:lang w:val="en-US" w:eastAsia="ru-RU"/>
        </w:rPr>
        <w:t>teljest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mõlemale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proofErr w:type="gramStart"/>
      <w:r w:rsidRPr="003D38E3">
        <w:rPr>
          <w:color w:val="000000"/>
          <w:lang w:val="en-US" w:eastAsia="ru-RU"/>
        </w:rPr>
        <w:t>poole</w:t>
      </w:r>
      <w:proofErr w:type="spellEnd"/>
      <w:r w:rsidRPr="003D38E3">
        <w:rPr>
          <w:color w:val="000000"/>
          <w:lang w:val="en-US" w:eastAsia="ru-RU"/>
        </w:rPr>
        <w:t>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4F0C8530" w14:textId="43A7A5A8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>− Maa-</w:t>
      </w:r>
      <w:proofErr w:type="spellStart"/>
      <w:r w:rsidRPr="003D38E3">
        <w:rPr>
          <w:color w:val="000000"/>
          <w:lang w:val="en-US" w:eastAsia="ru-RU"/>
        </w:rPr>
        <w:t>alune</w:t>
      </w:r>
      <w:proofErr w:type="spellEnd"/>
      <w:r w:rsidRPr="003D38E3">
        <w:rPr>
          <w:color w:val="000000"/>
          <w:lang w:val="en-US" w:eastAsia="ru-RU"/>
        </w:rPr>
        <w:t xml:space="preserve"> vee ja </w:t>
      </w:r>
      <w:proofErr w:type="spellStart"/>
      <w:proofErr w:type="gramStart"/>
      <w:r w:rsidRPr="003D38E3">
        <w:rPr>
          <w:color w:val="000000"/>
          <w:lang w:val="en-US" w:eastAsia="ru-RU"/>
        </w:rPr>
        <w:t>kanal.survetorustik</w:t>
      </w:r>
      <w:proofErr w:type="spellEnd"/>
      <w:proofErr w:type="gram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alla</w:t>
      </w:r>
      <w:proofErr w:type="spellEnd"/>
      <w:r w:rsidRPr="003D38E3">
        <w:rPr>
          <w:color w:val="000000"/>
          <w:lang w:val="en-US" w:eastAsia="ru-RU"/>
        </w:rPr>
        <w:t xml:space="preserve"> 250mm, </w:t>
      </w:r>
      <w:proofErr w:type="spellStart"/>
      <w:r w:rsidRPr="003D38E3">
        <w:rPr>
          <w:color w:val="000000"/>
          <w:lang w:val="en-US" w:eastAsia="ru-RU"/>
        </w:rPr>
        <w:t>väline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tunnus</w:t>
      </w:r>
      <w:proofErr w:type="spellEnd"/>
      <w:r w:rsidRPr="003D38E3">
        <w:rPr>
          <w:color w:val="000000"/>
          <w:lang w:val="en-US" w:eastAsia="ru-RU"/>
        </w:rPr>
        <w:t xml:space="preserve"> VT50598,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2 m </w:t>
      </w:r>
      <w:proofErr w:type="spellStart"/>
      <w:r w:rsidRPr="003D38E3">
        <w:rPr>
          <w:color w:val="000000"/>
          <w:lang w:val="en-US" w:eastAsia="ru-RU"/>
        </w:rPr>
        <w:t>teljest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mõlemale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poole</w:t>
      </w:r>
      <w:proofErr w:type="spellEnd"/>
      <w:r w:rsidRPr="003D38E3">
        <w:rPr>
          <w:color w:val="000000"/>
          <w:lang w:val="en-US" w:eastAsia="ru-RU"/>
        </w:rPr>
        <w:t xml:space="preserve">; </w:t>
      </w:r>
    </w:p>
    <w:p w14:paraId="2E5E65CB" w14:textId="77777777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Avalikult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kasutatava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Betooni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tänava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kaitsevöönd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äärmise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sõiduraja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servast</w:t>
      </w:r>
      <w:proofErr w:type="spellEnd"/>
      <w:r w:rsidRPr="003D38E3">
        <w:rPr>
          <w:color w:val="000000"/>
          <w:lang w:val="en-US" w:eastAsia="ru-RU"/>
        </w:rPr>
        <w:t xml:space="preserve"> on 10 </w:t>
      </w:r>
      <w:proofErr w:type="gramStart"/>
      <w:r w:rsidRPr="003D38E3">
        <w:rPr>
          <w:color w:val="000000"/>
          <w:lang w:val="en-US" w:eastAsia="ru-RU"/>
        </w:rPr>
        <w:t>m;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7673F10A" w14:textId="77777777" w:rsidR="003D38E3" w:rsidRPr="003D38E3" w:rsidRDefault="003D38E3" w:rsidP="003D38E3">
      <w:pPr>
        <w:suppressAutoHyphens w:val="0"/>
        <w:autoSpaceDE w:val="0"/>
        <w:autoSpaceDN w:val="0"/>
        <w:adjustRightInd w:val="0"/>
        <w:spacing w:after="37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nõrgalt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kaitstud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põhjaveega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gramStart"/>
      <w:r w:rsidRPr="003D38E3">
        <w:rPr>
          <w:color w:val="000000"/>
          <w:lang w:val="en-US" w:eastAsia="ru-RU"/>
        </w:rPr>
        <w:t>ala;</w:t>
      </w:r>
      <w:proofErr w:type="gramEnd"/>
      <w:r w:rsidRPr="003D38E3">
        <w:rPr>
          <w:color w:val="000000"/>
          <w:lang w:val="en-US" w:eastAsia="ru-RU"/>
        </w:rPr>
        <w:t xml:space="preserve"> </w:t>
      </w:r>
    </w:p>
    <w:p w14:paraId="58F2F3BC" w14:textId="77777777" w:rsidR="003D38E3" w:rsidRPr="003D38E3" w:rsidRDefault="003D38E3" w:rsidP="003D38E3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  <w:r w:rsidRPr="003D38E3">
        <w:rPr>
          <w:color w:val="000000"/>
          <w:lang w:val="en-US" w:eastAsia="ru-RU"/>
        </w:rPr>
        <w:t xml:space="preserve">− </w:t>
      </w:r>
      <w:proofErr w:type="spellStart"/>
      <w:r w:rsidRPr="003D38E3">
        <w:rPr>
          <w:color w:val="000000"/>
          <w:lang w:val="en-US" w:eastAsia="ru-RU"/>
        </w:rPr>
        <w:t>Kõrge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radoonisisaldusega</w:t>
      </w:r>
      <w:proofErr w:type="spellEnd"/>
      <w:r w:rsidRPr="003D38E3">
        <w:rPr>
          <w:color w:val="000000"/>
          <w:lang w:val="en-US" w:eastAsia="ru-RU"/>
        </w:rPr>
        <w:t xml:space="preserve"> </w:t>
      </w:r>
      <w:proofErr w:type="spellStart"/>
      <w:r w:rsidRPr="003D38E3">
        <w:rPr>
          <w:color w:val="000000"/>
          <w:lang w:val="en-US" w:eastAsia="ru-RU"/>
        </w:rPr>
        <w:t>pinnas</w:t>
      </w:r>
      <w:proofErr w:type="spellEnd"/>
      <w:r w:rsidRPr="003D38E3">
        <w:rPr>
          <w:color w:val="000000"/>
          <w:lang w:val="en-US" w:eastAsia="ru-RU"/>
        </w:rPr>
        <w:t xml:space="preserve"> (150 – 250 </w:t>
      </w:r>
      <w:proofErr w:type="spellStart"/>
      <w:r w:rsidRPr="003D38E3">
        <w:rPr>
          <w:color w:val="000000"/>
          <w:lang w:val="en-US" w:eastAsia="ru-RU"/>
        </w:rPr>
        <w:t>kBq</w:t>
      </w:r>
      <w:proofErr w:type="spellEnd"/>
      <w:r w:rsidRPr="003D38E3">
        <w:rPr>
          <w:color w:val="000000"/>
          <w:lang w:val="en-US" w:eastAsia="ru-RU"/>
        </w:rPr>
        <w:t xml:space="preserve">/m³). </w:t>
      </w:r>
    </w:p>
    <w:p w14:paraId="27C6E8DD" w14:textId="77777777" w:rsidR="003D38E3" w:rsidRPr="00E21743" w:rsidRDefault="003D38E3" w:rsidP="003D38E3">
      <w:pPr>
        <w:jc w:val="both"/>
        <w:rPr>
          <w:lang w:val="en-US"/>
        </w:rPr>
      </w:pPr>
    </w:p>
    <w:p w14:paraId="0E10FB5D" w14:textId="73D68522" w:rsidR="00136DD1" w:rsidRPr="00581488" w:rsidRDefault="001B7B13" w:rsidP="002F194C">
      <w:pPr>
        <w:pStyle w:val="2"/>
        <w:rPr>
          <w:lang w:eastAsia="et-EE"/>
        </w:rPr>
      </w:pPr>
      <w:bookmarkStart w:id="7" w:name="_Toc31055595"/>
      <w:r w:rsidRPr="00581488">
        <w:t>3.</w:t>
      </w:r>
      <w:r w:rsidR="00791E43">
        <w:t>2</w:t>
      </w:r>
      <w:r w:rsidRPr="00581488">
        <w:tab/>
      </w:r>
      <w:r w:rsidR="00136DD1" w:rsidRPr="00581488">
        <w:t>Alusplaan</w:t>
      </w:r>
      <w:bookmarkEnd w:id="7"/>
    </w:p>
    <w:p w14:paraId="66ABB818" w14:textId="4CE115B3" w:rsidR="00F04139" w:rsidRPr="00F04139" w:rsidRDefault="00136DD1" w:rsidP="00F04139">
      <w:pPr>
        <w:rPr>
          <w:lang w:val="et-EE" w:eastAsia="et-EE"/>
        </w:rPr>
      </w:pPr>
      <w:r w:rsidRPr="00581488">
        <w:rPr>
          <w:lang w:val="et-EE" w:eastAsia="et-EE"/>
        </w:rPr>
        <w:t>Detailplaneeringu koostamise aluseks on</w:t>
      </w:r>
      <w:r w:rsidR="00A75E2E" w:rsidRPr="00581488">
        <w:rPr>
          <w:lang w:val="et-EE" w:eastAsia="et-EE"/>
        </w:rPr>
        <w:t xml:space="preserve"> </w:t>
      </w:r>
      <w:proofErr w:type="spellStart"/>
      <w:r w:rsidR="00A75E2E" w:rsidRPr="00581488">
        <w:rPr>
          <w:lang w:val="en-US"/>
        </w:rPr>
        <w:t>GeoEx</w:t>
      </w:r>
      <w:proofErr w:type="spellEnd"/>
      <w:r w:rsidR="00A75E2E" w:rsidRPr="00581488">
        <w:rPr>
          <w:lang w:val="en-US"/>
        </w:rPr>
        <w:t xml:space="preserve"> OÜ </w:t>
      </w:r>
      <w:r w:rsidR="00A75E2E" w:rsidRPr="00581488">
        <w:rPr>
          <w:lang w:val="et-EE" w:eastAsia="et-EE"/>
        </w:rPr>
        <w:t>poolt koostatud kinnistu geodeetiline maa-ala plaan tehnovõrkudega</w:t>
      </w:r>
      <w:r w:rsidR="00A75E2E" w:rsidRPr="00581488">
        <w:rPr>
          <w:lang w:val="en-US"/>
        </w:rPr>
        <w:t xml:space="preserve">, </w:t>
      </w:r>
      <w:proofErr w:type="spellStart"/>
      <w:r w:rsidR="00A75E2E" w:rsidRPr="00581488">
        <w:rPr>
          <w:lang w:val="en-US"/>
        </w:rPr>
        <w:t>töö</w:t>
      </w:r>
      <w:proofErr w:type="spellEnd"/>
      <w:r w:rsidR="00A75E2E" w:rsidRPr="00581488">
        <w:rPr>
          <w:lang w:val="en-US"/>
        </w:rPr>
        <w:t xml:space="preserve"> nr </w:t>
      </w:r>
      <w:r w:rsidR="00581488" w:rsidRPr="00581488">
        <w:rPr>
          <w:lang w:val="en-US"/>
        </w:rPr>
        <w:t>G18021</w:t>
      </w:r>
      <w:r w:rsidR="00A75E2E" w:rsidRPr="00581488">
        <w:rPr>
          <w:lang w:val="en-US"/>
        </w:rPr>
        <w:t xml:space="preserve">, </w:t>
      </w:r>
      <w:r w:rsidR="00581488" w:rsidRPr="00581488">
        <w:rPr>
          <w:lang w:val="en-US"/>
        </w:rPr>
        <w:t>25.03.2019.</w:t>
      </w:r>
    </w:p>
    <w:p w14:paraId="6AE4B154" w14:textId="2D93ED8A" w:rsidR="00EC74D3" w:rsidRPr="00CF401E" w:rsidRDefault="00136DD1" w:rsidP="00EC74D3">
      <w:pPr>
        <w:pStyle w:val="2"/>
      </w:pPr>
      <w:bookmarkStart w:id="8" w:name="_Toc31055596"/>
      <w:r w:rsidRPr="002654A4">
        <w:t>3.</w:t>
      </w:r>
      <w:r w:rsidR="00791E43">
        <w:t>3</w:t>
      </w:r>
      <w:r w:rsidRPr="002654A4">
        <w:tab/>
      </w:r>
      <w:r w:rsidRPr="00130E5E">
        <w:t>Maaomand</w:t>
      </w:r>
      <w:r w:rsidRPr="002654A4">
        <w:t xml:space="preserve"> planeeritaval alal</w:t>
      </w:r>
      <w:r w:rsidR="00CF401E">
        <w:t>, tabel 3</w:t>
      </w:r>
      <w:bookmarkEnd w:id="8"/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275"/>
        <w:gridCol w:w="1985"/>
        <w:gridCol w:w="1417"/>
        <w:gridCol w:w="1843"/>
      </w:tblGrid>
      <w:tr w:rsidR="00DB3D33" w:rsidRPr="002654A4" w14:paraId="33C370CD" w14:textId="2207816D" w:rsidTr="00DB3D33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2E38" w14:textId="7261DF8C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Nr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00C5" w14:textId="77777777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Aadress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6B05" w14:textId="77777777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Pindala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7668" w14:textId="77777777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Kinn. nr.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5A95" w14:textId="77777777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Katastritunnus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0E810" w14:textId="77777777" w:rsidR="00DB3D33" w:rsidRPr="00217566" w:rsidRDefault="00DB3D33">
            <w:pPr>
              <w:jc w:val="center"/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Sihtotstarve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CEC98" w14:textId="0A1589E9" w:rsidR="00DB3D33" w:rsidRPr="00217566" w:rsidRDefault="00DB3D33" w:rsidP="00DB3D33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Omanik</w:t>
            </w:r>
          </w:p>
        </w:tc>
      </w:tr>
      <w:tr w:rsidR="00DB3D33" w:rsidRPr="002654A4" w14:paraId="17F621C4" w14:textId="2D6F7098" w:rsidTr="00DB3D33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2AC8" w14:textId="77777777" w:rsidR="00DB3D33" w:rsidRPr="00FA2DE0" w:rsidRDefault="00DB3D33">
            <w:pPr>
              <w:jc w:val="center"/>
              <w:rPr>
                <w:lang w:val="et-EE"/>
              </w:rPr>
            </w:pPr>
            <w:r w:rsidRPr="00FA2DE0">
              <w:rPr>
                <w:lang w:val="et-E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3157" w14:textId="16248DE7" w:rsidR="00DB3D33" w:rsidRPr="00FA2DE0" w:rsidRDefault="00DB3D33" w:rsidP="00AE62C4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Betooni tn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CC04" w14:textId="64F3482D" w:rsidR="00DB3D33" w:rsidRPr="00FA2DE0" w:rsidRDefault="00DB3D33" w:rsidP="00AE62C4">
            <w:pPr>
              <w:jc w:val="center"/>
              <w:rPr>
                <w:lang w:val="et-EE"/>
              </w:rPr>
            </w:pPr>
            <w:r>
              <w:rPr>
                <w:color w:val="000000"/>
                <w:lang w:val="et-EE" w:eastAsia="ru-RU"/>
              </w:rPr>
              <w:t>1970</w:t>
            </w:r>
            <w:r w:rsidRPr="005C15CF">
              <w:rPr>
                <w:color w:val="000000"/>
                <w:lang w:val="et-EE" w:eastAsia="ru-RU"/>
              </w:rPr>
              <w:t xml:space="preserve"> m</w:t>
            </w:r>
            <w:r w:rsidRPr="005C15CF">
              <w:rPr>
                <w:color w:val="000000"/>
                <w:vertAlign w:val="superscript"/>
                <w:lang w:val="et-EE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A792" w14:textId="1FA61959" w:rsidR="00DB3D33" w:rsidRPr="00FA2DE0" w:rsidRDefault="00DB3D33" w:rsidP="00AE62C4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3860902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5804" w14:textId="24EFED23" w:rsidR="00DB3D33" w:rsidRPr="00FA2DE0" w:rsidRDefault="00DB3D33">
            <w:pPr>
              <w:jc w:val="center"/>
              <w:rPr>
                <w:lang w:val="et-EE"/>
              </w:rPr>
            </w:pPr>
            <w:r w:rsidRPr="006A5D76">
              <w:rPr>
                <w:lang w:val="en-US"/>
              </w:rPr>
              <w:t>65301:011:0570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37255" w14:textId="7AE4408C" w:rsidR="00DB3D33" w:rsidRPr="00E177CA" w:rsidRDefault="00DB3D33">
            <w:pPr>
              <w:jc w:val="center"/>
              <w:rPr>
                <w:rFonts w:cs="Calibri"/>
                <w:lang w:val="et-EE"/>
              </w:rPr>
            </w:pPr>
            <w:r>
              <w:rPr>
                <w:color w:val="000000"/>
                <w:lang w:val="et-EE" w:eastAsia="ru-RU"/>
              </w:rPr>
              <w:t>ärimaa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F34F6" w14:textId="0184E5DD" w:rsidR="00DB3D33" w:rsidRPr="00DB3D33" w:rsidRDefault="00DB3D33" w:rsidP="00DB3D33">
            <w:pPr>
              <w:ind w:right="33"/>
              <w:jc w:val="center"/>
              <w:rPr>
                <w:color w:val="000000"/>
                <w:sz w:val="22"/>
                <w:szCs w:val="22"/>
                <w:lang w:val="et-EE" w:eastAsia="ru-RU"/>
              </w:rPr>
            </w:pPr>
            <w:proofErr w:type="spellStart"/>
            <w:r w:rsidRPr="00DB3D33">
              <w:rPr>
                <w:sz w:val="22"/>
                <w:szCs w:val="22"/>
                <w:shd w:val="clear" w:color="auto" w:fill="FFFFFF"/>
                <w:lang w:val="en-US"/>
              </w:rPr>
              <w:t>Incolab</w:t>
            </w:r>
            <w:proofErr w:type="spellEnd"/>
            <w:r w:rsidRPr="00DB3D33">
              <w:rPr>
                <w:sz w:val="22"/>
                <w:szCs w:val="22"/>
                <w:shd w:val="clear" w:color="auto" w:fill="FFFFFF"/>
                <w:lang w:val="en-US"/>
              </w:rPr>
              <w:t xml:space="preserve"> Services </w:t>
            </w:r>
            <w:proofErr w:type="spellStart"/>
            <w:r w:rsidRPr="00DB3D33">
              <w:rPr>
                <w:sz w:val="22"/>
                <w:szCs w:val="22"/>
                <w:shd w:val="clear" w:color="auto" w:fill="FFFFFF"/>
                <w:lang w:val="en-US"/>
              </w:rPr>
              <w:t>Eesti</w:t>
            </w:r>
            <w:proofErr w:type="spellEnd"/>
            <w:r w:rsidRPr="00DB3D33">
              <w:rPr>
                <w:sz w:val="22"/>
                <w:szCs w:val="22"/>
                <w:shd w:val="clear" w:color="auto" w:fill="FFFFFF"/>
                <w:lang w:val="en-US"/>
              </w:rPr>
              <w:t xml:space="preserve"> OÜ</w:t>
            </w:r>
          </w:p>
        </w:tc>
      </w:tr>
    </w:tbl>
    <w:p w14:paraId="2D3ED128" w14:textId="4212676E" w:rsidR="00136DD1" w:rsidRPr="002654A4" w:rsidRDefault="00136DD1" w:rsidP="00130E5E">
      <w:pPr>
        <w:pStyle w:val="2"/>
      </w:pPr>
      <w:bookmarkStart w:id="9" w:name="_Toc31055597"/>
      <w:r w:rsidRPr="002654A4">
        <w:t>3.</w:t>
      </w:r>
      <w:r w:rsidR="00791E43">
        <w:t>4</w:t>
      </w:r>
      <w:r w:rsidRPr="002654A4">
        <w:tab/>
      </w:r>
      <w:r w:rsidRPr="00130E5E">
        <w:t>Haljastus</w:t>
      </w:r>
      <w:bookmarkEnd w:id="9"/>
    </w:p>
    <w:p w14:paraId="599998FC" w14:textId="461505BB" w:rsidR="00B4090E" w:rsidRPr="0059729F" w:rsidRDefault="00BB064E" w:rsidP="00E14905">
      <w:pPr>
        <w:rPr>
          <w:color w:val="FF0000"/>
          <w:lang w:val="en-US"/>
        </w:rPr>
      </w:pPr>
      <w:r w:rsidRPr="00584F9F">
        <w:rPr>
          <w:lang w:val="et-EE"/>
        </w:rPr>
        <w:t>Planeeritav</w:t>
      </w:r>
      <w:r w:rsidR="006F578A" w:rsidRPr="00584F9F">
        <w:rPr>
          <w:lang w:val="et-EE"/>
        </w:rPr>
        <w:t>al</w:t>
      </w:r>
      <w:r w:rsidRPr="00584F9F">
        <w:rPr>
          <w:lang w:val="et-EE"/>
        </w:rPr>
        <w:t xml:space="preserve"> </w:t>
      </w:r>
      <w:r w:rsidR="006F578A" w:rsidRPr="00584F9F">
        <w:rPr>
          <w:lang w:val="et-EE"/>
        </w:rPr>
        <w:t xml:space="preserve">ala lei ole kõrghaljastust, kinnistu reljeef on tasane. </w:t>
      </w:r>
      <w:r w:rsidRPr="00584F9F">
        <w:rPr>
          <w:lang w:val="et-EE"/>
        </w:rPr>
        <w:t xml:space="preserve"> </w:t>
      </w:r>
    </w:p>
    <w:p w14:paraId="49580A02" w14:textId="77777777" w:rsidR="00CF401E" w:rsidRPr="00140D54" w:rsidRDefault="00CF401E" w:rsidP="00E14905">
      <w:pPr>
        <w:rPr>
          <w:lang w:val="en-US"/>
        </w:rPr>
      </w:pPr>
    </w:p>
    <w:p w14:paraId="41066E7A" w14:textId="77777777" w:rsidR="00136DD1" w:rsidRPr="00140D54" w:rsidRDefault="00136DD1" w:rsidP="00130E5E">
      <w:pPr>
        <w:pStyle w:val="1"/>
      </w:pPr>
      <w:bookmarkStart w:id="10" w:name="_Toc31055598"/>
      <w:r w:rsidRPr="00140D54">
        <w:t>4. PLANEERINGUGA KAVANDATAV</w:t>
      </w:r>
      <w:bookmarkEnd w:id="10"/>
    </w:p>
    <w:p w14:paraId="103DF7E5" w14:textId="549ECC8E" w:rsidR="00EC74D3" w:rsidRPr="00140D54" w:rsidRDefault="00584F9F" w:rsidP="00EC74D3">
      <w:pPr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lang w:val="et-EE"/>
        </w:rPr>
      </w:pPr>
      <w:r w:rsidRPr="00140D54">
        <w:rPr>
          <w:lang w:val="et-EE"/>
        </w:rPr>
        <w:t>D</w:t>
      </w:r>
      <w:r w:rsidR="00EC74D3" w:rsidRPr="00140D54">
        <w:rPr>
          <w:sz w:val="23"/>
          <w:szCs w:val="23"/>
          <w:lang w:val="et-EE"/>
        </w:rPr>
        <w:t>etailplaneeringuga kavandatakse</w:t>
      </w:r>
      <w:r w:rsidRPr="00140D54">
        <w:rPr>
          <w:sz w:val="23"/>
          <w:szCs w:val="23"/>
          <w:lang w:val="et-EE"/>
        </w:rPr>
        <w:t xml:space="preserve"> labori ehitamine</w:t>
      </w:r>
      <w:r w:rsidR="00EC74D3" w:rsidRPr="00140D54">
        <w:rPr>
          <w:sz w:val="23"/>
          <w:szCs w:val="23"/>
          <w:lang w:val="et-EE"/>
        </w:rPr>
        <w:t xml:space="preserve">, </w:t>
      </w:r>
      <w:r w:rsidR="00140D54" w:rsidRPr="00140D54">
        <w:rPr>
          <w:sz w:val="23"/>
          <w:szCs w:val="23"/>
          <w:lang w:val="et-EE"/>
        </w:rPr>
        <w:t>sellele</w:t>
      </w:r>
      <w:r w:rsidR="00EC74D3" w:rsidRPr="00140D54">
        <w:rPr>
          <w:sz w:val="23"/>
          <w:szCs w:val="23"/>
          <w:lang w:val="et-EE"/>
        </w:rPr>
        <w:t xml:space="preserve"> on tulevikus vaja ehitusluba.</w:t>
      </w:r>
    </w:p>
    <w:p w14:paraId="56AF5816" w14:textId="1E09DF42" w:rsidR="00136DD1" w:rsidRPr="00140D54" w:rsidRDefault="00136DD1" w:rsidP="00130E5E">
      <w:pPr>
        <w:pStyle w:val="2"/>
      </w:pPr>
      <w:bookmarkStart w:id="11" w:name="_Toc31055599"/>
      <w:r w:rsidRPr="00140D54">
        <w:t>4.1</w:t>
      </w:r>
      <w:r w:rsidRPr="00140D54">
        <w:tab/>
      </w:r>
      <w:r w:rsidR="00846653" w:rsidRPr="00140D54">
        <w:t>Maakasutus ja ehitusõigus</w:t>
      </w:r>
      <w:bookmarkEnd w:id="11"/>
    </w:p>
    <w:p w14:paraId="1FD32C38" w14:textId="77777777" w:rsidR="00136DD1" w:rsidRPr="00140D54" w:rsidRDefault="00136DD1">
      <w:pPr>
        <w:pStyle w:val="3"/>
        <w:spacing w:after="120"/>
        <w:rPr>
          <w:u w:val="single"/>
        </w:rPr>
      </w:pPr>
      <w:bookmarkStart w:id="12" w:name="_Toc31055600"/>
      <w:r w:rsidRPr="00140D54">
        <w:rPr>
          <w:rFonts w:ascii="Times New Roman" w:hAnsi="Times New Roman" w:cs="Times New Roman"/>
          <w:sz w:val="24"/>
          <w:szCs w:val="24"/>
        </w:rPr>
        <w:t>4.1.1 Vastavus üldplaneeringule</w:t>
      </w:r>
      <w:bookmarkEnd w:id="12"/>
    </w:p>
    <w:p w14:paraId="71ED1549" w14:textId="27121B1A" w:rsidR="001A30E5" w:rsidRPr="008D33F3" w:rsidRDefault="000A5EA2" w:rsidP="00FD01FE">
      <w:pPr>
        <w:pStyle w:val="Default"/>
        <w:rPr>
          <w:color w:val="auto"/>
          <w:lang w:val="et-EE" w:eastAsia="en-US"/>
        </w:rPr>
      </w:pPr>
      <w:r w:rsidRPr="00C91AE3">
        <w:rPr>
          <w:color w:val="auto"/>
          <w:lang w:val="et-EE" w:eastAsia="en-US"/>
        </w:rPr>
        <w:t xml:space="preserve">Kehtiva </w:t>
      </w:r>
      <w:r w:rsidR="00C91AE3" w:rsidRPr="00C91AE3">
        <w:rPr>
          <w:color w:val="auto"/>
          <w:lang w:val="et-EE" w:eastAsia="en-US"/>
        </w:rPr>
        <w:t>Rae</w:t>
      </w:r>
      <w:r w:rsidRPr="00C91AE3">
        <w:rPr>
          <w:color w:val="auto"/>
          <w:lang w:val="et-EE" w:eastAsia="en-US"/>
        </w:rPr>
        <w:t xml:space="preserve"> valla üldplaneeringu (kehtestatud </w:t>
      </w:r>
      <w:r w:rsidR="00C91AE3" w:rsidRPr="00C91AE3">
        <w:rPr>
          <w:color w:val="auto"/>
          <w:lang w:val="et-EE" w:eastAsia="en-US"/>
        </w:rPr>
        <w:t xml:space="preserve">Rae </w:t>
      </w:r>
      <w:r w:rsidRPr="00D75BCD">
        <w:rPr>
          <w:color w:val="auto"/>
          <w:lang w:val="et-EE" w:eastAsia="en-US"/>
        </w:rPr>
        <w:t>Vallavolikogu 2</w:t>
      </w:r>
      <w:r w:rsidR="00D75BCD" w:rsidRPr="00D75BCD">
        <w:rPr>
          <w:color w:val="auto"/>
          <w:lang w:val="et-EE" w:eastAsia="en-US"/>
        </w:rPr>
        <w:t>1</w:t>
      </w:r>
      <w:r w:rsidRPr="00D75BCD">
        <w:rPr>
          <w:color w:val="auto"/>
          <w:lang w:val="et-EE" w:eastAsia="en-US"/>
        </w:rPr>
        <w:t>.0</w:t>
      </w:r>
      <w:r w:rsidR="00D75BCD" w:rsidRPr="00D75BCD">
        <w:rPr>
          <w:color w:val="auto"/>
          <w:lang w:val="et-EE" w:eastAsia="en-US"/>
        </w:rPr>
        <w:t>5</w:t>
      </w:r>
      <w:r w:rsidRPr="00D75BCD">
        <w:rPr>
          <w:color w:val="auto"/>
          <w:lang w:val="et-EE" w:eastAsia="en-US"/>
        </w:rPr>
        <w:t>.20</w:t>
      </w:r>
      <w:r w:rsidR="00D75BCD" w:rsidRPr="00D75BCD">
        <w:rPr>
          <w:color w:val="auto"/>
          <w:lang w:val="et-EE" w:eastAsia="en-US"/>
        </w:rPr>
        <w:t>1</w:t>
      </w:r>
      <w:r w:rsidRPr="00D75BCD">
        <w:rPr>
          <w:color w:val="auto"/>
          <w:lang w:val="et-EE" w:eastAsia="en-US"/>
        </w:rPr>
        <w:t>3 otsusega nr 4</w:t>
      </w:r>
      <w:r w:rsidR="00D75BCD" w:rsidRPr="00D75BCD">
        <w:rPr>
          <w:color w:val="auto"/>
          <w:lang w:val="et-EE" w:eastAsia="en-US"/>
        </w:rPr>
        <w:t>62</w:t>
      </w:r>
      <w:r w:rsidRPr="00D75BCD">
        <w:rPr>
          <w:color w:val="auto"/>
          <w:lang w:val="et-EE" w:eastAsia="en-US"/>
        </w:rPr>
        <w:t xml:space="preserve">, edaspidi üldplaneering) kohaselt asub planeeritav ala </w:t>
      </w:r>
      <w:r w:rsidR="00FD01FE" w:rsidRPr="00D75BCD">
        <w:rPr>
          <w:color w:val="auto"/>
          <w:lang w:val="et-EE" w:eastAsia="ru-RU"/>
        </w:rPr>
        <w:t>tiheasut</w:t>
      </w:r>
      <w:r w:rsidR="00FD01FE" w:rsidRPr="00D73DAB">
        <w:rPr>
          <w:color w:val="auto"/>
          <w:lang w:val="et-EE" w:eastAsia="ru-RU"/>
        </w:rPr>
        <w:t xml:space="preserve">usalal, </w:t>
      </w:r>
      <w:r w:rsidR="0014186A" w:rsidRPr="00D73DAB">
        <w:rPr>
          <w:color w:val="auto"/>
          <w:lang w:val="et-EE" w:eastAsia="ru-RU"/>
        </w:rPr>
        <w:t xml:space="preserve">ning käesoleva kinnistu sihtotstarbeks on määratud </w:t>
      </w:r>
      <w:r w:rsidR="001226E8" w:rsidRPr="008D33F3">
        <w:rPr>
          <w:color w:val="auto"/>
          <w:lang w:val="et-EE" w:eastAsia="ru-RU"/>
        </w:rPr>
        <w:t xml:space="preserve">ärimaa, </w:t>
      </w:r>
      <w:r w:rsidR="00D73DAB" w:rsidRPr="008D33F3">
        <w:rPr>
          <w:color w:val="auto"/>
          <w:lang w:val="et-EE" w:eastAsia="ru-RU"/>
        </w:rPr>
        <w:t>see on detailplaneeringu kohustusega ala.</w:t>
      </w:r>
      <w:r w:rsidR="009F3D5E" w:rsidRPr="008D33F3">
        <w:rPr>
          <w:color w:val="auto"/>
          <w:lang w:val="et-EE" w:eastAsia="ru-RU"/>
        </w:rPr>
        <w:t xml:space="preserve"> Ümbruskonnas on olemasolev elamumaa, planeeritav </w:t>
      </w:r>
      <w:r w:rsidR="00612FBD" w:rsidRPr="008D33F3">
        <w:rPr>
          <w:color w:val="auto"/>
          <w:lang w:val="et-EE" w:eastAsia="ru-RU"/>
        </w:rPr>
        <w:t>haljasala</w:t>
      </w:r>
      <w:r w:rsidR="00F9315C" w:rsidRPr="008D33F3">
        <w:rPr>
          <w:color w:val="auto"/>
          <w:lang w:val="et-EE" w:eastAsia="ru-RU"/>
        </w:rPr>
        <w:t xml:space="preserve"> ja keskuse maa. </w:t>
      </w:r>
    </w:p>
    <w:p w14:paraId="32018181" w14:textId="77777777" w:rsidR="00FD01FE" w:rsidRPr="008D33F3" w:rsidRDefault="00FD01FE" w:rsidP="00FD01FE">
      <w:pPr>
        <w:pStyle w:val="Default"/>
        <w:rPr>
          <w:color w:val="auto"/>
          <w:lang w:val="et-EE" w:eastAsia="ru-RU"/>
        </w:rPr>
      </w:pPr>
    </w:p>
    <w:p w14:paraId="78F0CCFD" w14:textId="1EDEC0C0" w:rsidR="007B13B8" w:rsidRDefault="003F37D5" w:rsidP="00D75BCD">
      <w:pPr>
        <w:jc w:val="both"/>
        <w:rPr>
          <w:lang w:val="et-EE"/>
        </w:rPr>
      </w:pPr>
      <w:r w:rsidRPr="008D33F3">
        <w:rPr>
          <w:lang w:val="et-EE"/>
        </w:rPr>
        <w:t>Detailplaneering on kehtiva üldplaneeringu</w:t>
      </w:r>
      <w:r w:rsidR="00D75BCD" w:rsidRPr="008D33F3">
        <w:rPr>
          <w:lang w:val="et-EE"/>
        </w:rPr>
        <w:t xml:space="preserve"> kohane. </w:t>
      </w:r>
    </w:p>
    <w:p w14:paraId="64244013" w14:textId="3BD48E7C" w:rsidR="00FB14BE" w:rsidRPr="000578F0" w:rsidRDefault="00E46EA0" w:rsidP="001B2EFB">
      <w:pPr>
        <w:jc w:val="both"/>
        <w:rPr>
          <w:lang w:val="en-US"/>
        </w:rPr>
      </w:pPr>
      <w:proofErr w:type="spellStart"/>
      <w:r w:rsidRPr="008D33F3">
        <w:rPr>
          <w:lang w:val="en-US"/>
        </w:rPr>
        <w:lastRenderedPageBreak/>
        <w:t>Detailplaneeringuga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järgitakse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naabruses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väljakujunenud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hoonestuslaadi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ning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hoonete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mahtusid</w:t>
      </w:r>
      <w:proofErr w:type="spellEnd"/>
      <w:r w:rsidRPr="008D33F3">
        <w:rPr>
          <w:lang w:val="en-US"/>
        </w:rPr>
        <w:t xml:space="preserve"> ja </w:t>
      </w:r>
      <w:proofErr w:type="spellStart"/>
      <w:r w:rsidRPr="008D33F3">
        <w:rPr>
          <w:lang w:val="en-US"/>
        </w:rPr>
        <w:t>kõrgusi</w:t>
      </w:r>
      <w:proofErr w:type="spellEnd"/>
      <w:r w:rsidRPr="008D33F3">
        <w:rPr>
          <w:lang w:val="en-US"/>
        </w:rPr>
        <w:t xml:space="preserve">. </w:t>
      </w:r>
      <w:proofErr w:type="spellStart"/>
      <w:r w:rsidRPr="008D33F3">
        <w:rPr>
          <w:lang w:val="en-US"/>
        </w:rPr>
        <w:t>Krun</w:t>
      </w:r>
      <w:r w:rsidR="00140D54" w:rsidRPr="008D33F3">
        <w:rPr>
          <w:lang w:val="en-US"/>
        </w:rPr>
        <w:t>dil</w:t>
      </w:r>
      <w:proofErr w:type="spellEnd"/>
      <w:r w:rsidR="00140D54" w:rsidRPr="008D33F3">
        <w:rPr>
          <w:lang w:val="en-US"/>
        </w:rPr>
        <w:t xml:space="preserve"> on </w:t>
      </w:r>
      <w:proofErr w:type="spellStart"/>
      <w:r w:rsidR="00140D54" w:rsidRPr="008D33F3">
        <w:rPr>
          <w:lang w:val="en-US"/>
        </w:rPr>
        <w:t>ette</w:t>
      </w:r>
      <w:proofErr w:type="spellEnd"/>
      <w:r w:rsidR="00140D54" w:rsidRPr="008D33F3">
        <w:rPr>
          <w:lang w:val="en-US"/>
        </w:rPr>
        <w:t xml:space="preserve"> </w:t>
      </w:r>
      <w:proofErr w:type="spellStart"/>
      <w:r w:rsidR="00140D54" w:rsidRPr="008D33F3">
        <w:rPr>
          <w:lang w:val="en-US"/>
        </w:rPr>
        <w:t>nähtud</w:t>
      </w:r>
      <w:proofErr w:type="spellEnd"/>
      <w:r w:rsidR="00140D54" w:rsidRPr="008D33F3">
        <w:rPr>
          <w:lang w:val="en-US"/>
        </w:rPr>
        <w:t xml:space="preserve"> </w:t>
      </w:r>
      <w:proofErr w:type="spellStart"/>
      <w:r w:rsidR="00140D54" w:rsidRPr="008D33F3">
        <w:rPr>
          <w:lang w:val="en-US"/>
        </w:rPr>
        <w:t>üks</w:t>
      </w:r>
      <w:proofErr w:type="spellEnd"/>
      <w:r w:rsidR="00140D54" w:rsidRPr="008D33F3">
        <w:rPr>
          <w:lang w:val="en-US"/>
        </w:rPr>
        <w:t xml:space="preserve"> labor ja </w:t>
      </w:r>
      <w:proofErr w:type="spellStart"/>
      <w:r w:rsidR="00140D54" w:rsidRPr="008D33F3">
        <w:rPr>
          <w:lang w:val="en-US"/>
        </w:rPr>
        <w:t>vajadusel</w:t>
      </w:r>
      <w:proofErr w:type="spellEnd"/>
      <w:r w:rsidR="00140D54" w:rsidRPr="008D33F3">
        <w:rPr>
          <w:lang w:val="en-US"/>
        </w:rPr>
        <w:t xml:space="preserve"> </w:t>
      </w:r>
      <w:proofErr w:type="spellStart"/>
      <w:r w:rsidR="00140D54" w:rsidRPr="008D33F3">
        <w:rPr>
          <w:lang w:val="en-US"/>
        </w:rPr>
        <w:t>kuni</w:t>
      </w:r>
      <w:proofErr w:type="spellEnd"/>
      <w:r w:rsidR="00140D54" w:rsidRPr="008D33F3">
        <w:rPr>
          <w:lang w:val="en-US"/>
        </w:rPr>
        <w:t xml:space="preserve"> </w:t>
      </w:r>
      <w:proofErr w:type="spellStart"/>
      <w:r w:rsidR="00140D54" w:rsidRPr="008D33F3">
        <w:rPr>
          <w:lang w:val="en-US"/>
        </w:rPr>
        <w:t>kaks</w:t>
      </w:r>
      <w:proofErr w:type="spellEnd"/>
      <w:r w:rsidR="00140D54" w:rsidRPr="008D33F3">
        <w:rPr>
          <w:lang w:val="en-US"/>
        </w:rPr>
        <w:t xml:space="preserve"> </w:t>
      </w:r>
      <w:proofErr w:type="spellStart"/>
      <w:r w:rsidR="00140D54" w:rsidRPr="008D33F3">
        <w:rPr>
          <w:lang w:val="en-US"/>
        </w:rPr>
        <w:t>abihoonet</w:t>
      </w:r>
      <w:proofErr w:type="spellEnd"/>
      <w:r w:rsidR="000578F0" w:rsidRPr="008D33F3">
        <w:rPr>
          <w:lang w:val="en-US"/>
        </w:rPr>
        <w:t xml:space="preserve">. </w:t>
      </w:r>
      <w:proofErr w:type="spellStart"/>
      <w:r w:rsidRPr="008D33F3">
        <w:rPr>
          <w:lang w:val="en-US"/>
        </w:rPr>
        <w:t>Planeeringualal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olevatest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piirangutest</w:t>
      </w:r>
      <w:proofErr w:type="spellEnd"/>
      <w:r w:rsidRPr="008D33F3">
        <w:rPr>
          <w:lang w:val="en-US"/>
        </w:rPr>
        <w:t xml:space="preserve"> </w:t>
      </w:r>
      <w:proofErr w:type="spellStart"/>
      <w:r w:rsidRPr="008D33F3">
        <w:rPr>
          <w:lang w:val="en-US"/>
        </w:rPr>
        <w:t>tingit</w:t>
      </w:r>
      <w:r w:rsidRPr="000578F0">
        <w:rPr>
          <w:lang w:val="en-US"/>
        </w:rPr>
        <w:t>ud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kaitsevööndid</w:t>
      </w:r>
      <w:proofErr w:type="spellEnd"/>
      <w:r w:rsidRPr="000578F0">
        <w:rPr>
          <w:lang w:val="en-US"/>
        </w:rPr>
        <w:t xml:space="preserve"> on </w:t>
      </w:r>
      <w:proofErr w:type="spellStart"/>
      <w:r w:rsidRPr="000578F0">
        <w:rPr>
          <w:lang w:val="en-US"/>
        </w:rPr>
        <w:t>kantud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joonistele</w:t>
      </w:r>
      <w:proofErr w:type="spellEnd"/>
      <w:r w:rsidRPr="000578F0">
        <w:rPr>
          <w:lang w:val="en-US"/>
        </w:rPr>
        <w:t xml:space="preserve"> </w:t>
      </w:r>
      <w:proofErr w:type="spellStart"/>
      <w:r w:rsidR="00AA6930" w:rsidRPr="000578F0">
        <w:rPr>
          <w:lang w:val="en-US"/>
        </w:rPr>
        <w:t>Tugiplaan</w:t>
      </w:r>
      <w:proofErr w:type="spellEnd"/>
      <w:r w:rsidR="00AA6930" w:rsidRPr="000578F0">
        <w:rPr>
          <w:lang w:val="en-US"/>
        </w:rPr>
        <w:t xml:space="preserve"> AS-2 ja </w:t>
      </w:r>
      <w:proofErr w:type="spellStart"/>
      <w:r w:rsidR="00AA6930" w:rsidRPr="000578F0">
        <w:rPr>
          <w:lang w:val="en-US"/>
        </w:rPr>
        <w:t>Põhijoonis</w:t>
      </w:r>
      <w:proofErr w:type="spellEnd"/>
      <w:r w:rsidR="00AA6930" w:rsidRPr="000578F0">
        <w:rPr>
          <w:lang w:val="en-US"/>
        </w:rPr>
        <w:t xml:space="preserve"> AS-3. </w:t>
      </w:r>
      <w:proofErr w:type="spellStart"/>
      <w:r w:rsidR="009C3BFD" w:rsidRPr="000578F0">
        <w:rPr>
          <w:lang w:val="en-US"/>
        </w:rPr>
        <w:t>Põhijoonisele</w:t>
      </w:r>
      <w:proofErr w:type="spellEnd"/>
      <w:r w:rsidRPr="000578F0">
        <w:rPr>
          <w:lang w:val="en-US"/>
        </w:rPr>
        <w:t xml:space="preserve"> on </w:t>
      </w:r>
      <w:proofErr w:type="spellStart"/>
      <w:r w:rsidRPr="000578F0">
        <w:rPr>
          <w:lang w:val="en-US"/>
        </w:rPr>
        <w:t>lisaks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olevatele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kaitsevöönditele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peale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kantud</w:t>
      </w:r>
      <w:proofErr w:type="spellEnd"/>
      <w:r w:rsidRPr="000578F0">
        <w:rPr>
          <w:lang w:val="en-US"/>
        </w:rPr>
        <w:t xml:space="preserve"> ka </w:t>
      </w:r>
      <w:proofErr w:type="spellStart"/>
      <w:r w:rsidRPr="000578F0">
        <w:rPr>
          <w:lang w:val="en-US"/>
        </w:rPr>
        <w:t>planeeritud</w:t>
      </w:r>
      <w:proofErr w:type="spellEnd"/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kaitsevööndid</w:t>
      </w:r>
      <w:proofErr w:type="spellEnd"/>
      <w:r w:rsidRPr="000578F0">
        <w:rPr>
          <w:lang w:val="en-US"/>
        </w:rPr>
        <w:t>.</w:t>
      </w:r>
    </w:p>
    <w:p w14:paraId="40C90E25" w14:textId="19BDD286" w:rsidR="00136DD1" w:rsidRPr="002654A4" w:rsidRDefault="00242739" w:rsidP="00242739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3" w:name="_Toc31055601"/>
      <w:r w:rsidRPr="002654A4">
        <w:rPr>
          <w:rFonts w:ascii="Times New Roman" w:hAnsi="Times New Roman" w:cs="Times New Roman"/>
          <w:sz w:val="24"/>
          <w:szCs w:val="24"/>
        </w:rPr>
        <w:t>4.1.</w:t>
      </w:r>
      <w:r w:rsidR="003B5A73">
        <w:rPr>
          <w:rFonts w:ascii="Times New Roman" w:hAnsi="Times New Roman" w:cs="Times New Roman"/>
          <w:sz w:val="24"/>
          <w:szCs w:val="24"/>
        </w:rPr>
        <w:t>2</w:t>
      </w:r>
      <w:r w:rsidR="003632F3">
        <w:rPr>
          <w:rFonts w:ascii="Times New Roman" w:hAnsi="Times New Roman" w:cs="Times New Roman"/>
          <w:sz w:val="24"/>
          <w:szCs w:val="24"/>
        </w:rPr>
        <w:t xml:space="preserve"> Planeeritava maa-ala krund</w:t>
      </w:r>
      <w:r w:rsidR="00136DD1" w:rsidRPr="002654A4">
        <w:rPr>
          <w:rFonts w:ascii="Times New Roman" w:hAnsi="Times New Roman" w:cs="Times New Roman"/>
          <w:sz w:val="24"/>
          <w:szCs w:val="24"/>
        </w:rPr>
        <w:t>id</w:t>
      </w:r>
      <w:bookmarkEnd w:id="13"/>
    </w:p>
    <w:p w14:paraId="7C307F40" w14:textId="77777777" w:rsidR="00136DD1" w:rsidRPr="002D4E29" w:rsidRDefault="00136DD1">
      <w:pPr>
        <w:jc w:val="both"/>
        <w:rPr>
          <w:lang w:val="et-EE"/>
        </w:rPr>
      </w:pPr>
      <w:r w:rsidRPr="002654A4">
        <w:rPr>
          <w:lang w:val="et-EE"/>
        </w:rPr>
        <w:t xml:space="preserve">Kruntide pindala ja </w:t>
      </w:r>
      <w:r w:rsidRPr="002D4E29">
        <w:rPr>
          <w:lang w:val="et-EE"/>
        </w:rPr>
        <w:t>sihtotstarbed on toodud tabelis 1.</w:t>
      </w:r>
    </w:p>
    <w:p w14:paraId="6B8EA3F9" w14:textId="77777777" w:rsidR="00136DD1" w:rsidRPr="002D4E29" w:rsidRDefault="00136DD1">
      <w:pPr>
        <w:jc w:val="both"/>
        <w:rPr>
          <w:lang w:val="et-EE"/>
        </w:rPr>
      </w:pPr>
    </w:p>
    <w:p w14:paraId="5A356CAF" w14:textId="32D1AB04" w:rsidR="00136DD1" w:rsidRPr="002D4E29" w:rsidRDefault="00136DD1">
      <w:pPr>
        <w:tabs>
          <w:tab w:val="left" w:pos="8100"/>
        </w:tabs>
        <w:rPr>
          <w:lang w:val="et-EE"/>
        </w:rPr>
      </w:pPr>
      <w:r w:rsidRPr="002D4E29">
        <w:rPr>
          <w:lang w:val="et-EE"/>
        </w:rPr>
        <w:t>Maakasutuse koondtabel</w:t>
      </w:r>
      <w:r w:rsidR="002D4E29" w:rsidRPr="002D4E29">
        <w:rPr>
          <w:lang w:val="et-EE"/>
        </w:rPr>
        <w:t>, tabel 4</w:t>
      </w:r>
    </w:p>
    <w:tbl>
      <w:tblPr>
        <w:tblW w:w="95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42"/>
        <w:gridCol w:w="1208"/>
        <w:gridCol w:w="963"/>
        <w:gridCol w:w="1701"/>
        <w:gridCol w:w="2097"/>
      </w:tblGrid>
      <w:tr w:rsidR="000A6EAA" w:rsidRPr="002654A4" w14:paraId="72758ACB" w14:textId="77777777" w:rsidTr="000A6EAA"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75EB3" w14:textId="77777777" w:rsidR="000A6EAA" w:rsidRPr="00217566" w:rsidRDefault="000A6EAA">
            <w:pPr>
              <w:tabs>
                <w:tab w:val="left" w:pos="8100"/>
              </w:tabs>
              <w:rPr>
                <w:lang w:val="et-EE"/>
              </w:rPr>
            </w:pPr>
            <w:r w:rsidRPr="00217566">
              <w:rPr>
                <w:lang w:val="et-EE"/>
              </w:rPr>
              <w:t>Planeeringu alguses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CCCD" w14:textId="52D338C2" w:rsidR="000A6EAA" w:rsidRPr="00217566" w:rsidRDefault="000A6EAA">
            <w:pPr>
              <w:tabs>
                <w:tab w:val="left" w:pos="8100"/>
              </w:tabs>
              <w:rPr>
                <w:lang w:val="et-EE"/>
              </w:rPr>
            </w:pPr>
            <w:r w:rsidRPr="00217566">
              <w:rPr>
                <w:lang w:val="et-EE"/>
              </w:rPr>
              <w:t>Planeeritud</w:t>
            </w:r>
          </w:p>
        </w:tc>
      </w:tr>
      <w:tr w:rsidR="000A6EAA" w:rsidRPr="002654A4" w14:paraId="0B5BFC7F" w14:textId="77777777" w:rsidTr="002175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8209" w14:textId="77777777" w:rsidR="000A6EAA" w:rsidRPr="00217566" w:rsidRDefault="000A6EAA">
            <w:pPr>
              <w:tabs>
                <w:tab w:val="left" w:pos="8100"/>
              </w:tabs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aadress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6984" w14:textId="77777777" w:rsidR="000A6EAA" w:rsidRPr="00217566" w:rsidRDefault="000A6EAA">
            <w:pPr>
              <w:tabs>
                <w:tab w:val="left" w:pos="8100"/>
              </w:tabs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pindala(m</w:t>
            </w:r>
            <w:r w:rsidRPr="00217566">
              <w:rPr>
                <w:i/>
                <w:vertAlign w:val="superscript"/>
                <w:lang w:val="et-EE"/>
              </w:rPr>
              <w:t>2</w:t>
            </w:r>
            <w:r w:rsidRPr="00217566">
              <w:rPr>
                <w:i/>
                <w:lang w:val="et-EE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BA30D" w14:textId="77777777" w:rsidR="000A6EAA" w:rsidRPr="00217566" w:rsidRDefault="000A6EAA">
            <w:pPr>
              <w:tabs>
                <w:tab w:val="left" w:pos="8100"/>
              </w:tabs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sihtotsarve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091C" w14:textId="78E5595D" w:rsidR="000A6EAA" w:rsidRPr="00217566" w:rsidRDefault="000A6EAA">
            <w:pPr>
              <w:tabs>
                <w:tab w:val="left" w:pos="8100"/>
              </w:tabs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aadress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3369" w14:textId="77777777" w:rsidR="000A6EAA" w:rsidRPr="00217566" w:rsidRDefault="000A6EAA">
            <w:pPr>
              <w:tabs>
                <w:tab w:val="left" w:pos="8100"/>
              </w:tabs>
              <w:rPr>
                <w:i/>
                <w:lang w:val="et-EE"/>
              </w:rPr>
            </w:pPr>
            <w:r w:rsidRPr="00217566">
              <w:rPr>
                <w:i/>
                <w:lang w:val="et-EE"/>
              </w:rPr>
              <w:t>pindala(m</w:t>
            </w:r>
            <w:r w:rsidRPr="00217566">
              <w:rPr>
                <w:i/>
                <w:vertAlign w:val="superscript"/>
                <w:lang w:val="et-EE"/>
              </w:rPr>
              <w:t>2</w:t>
            </w:r>
            <w:r w:rsidRPr="00217566">
              <w:rPr>
                <w:i/>
                <w:lang w:val="et-EE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44D8" w14:textId="77777777" w:rsidR="000A6EAA" w:rsidRPr="00217566" w:rsidRDefault="000A6EAA">
            <w:pPr>
              <w:tabs>
                <w:tab w:val="left" w:pos="8100"/>
              </w:tabs>
              <w:rPr>
                <w:lang w:val="et-EE"/>
              </w:rPr>
            </w:pPr>
            <w:r w:rsidRPr="00217566">
              <w:rPr>
                <w:i/>
                <w:lang w:val="et-EE"/>
              </w:rPr>
              <w:t>sihtotsarve</w:t>
            </w:r>
          </w:p>
        </w:tc>
      </w:tr>
      <w:tr w:rsidR="00A1690D" w:rsidRPr="00A1690D" w14:paraId="4A20D847" w14:textId="77777777" w:rsidTr="00217566">
        <w:trPr>
          <w:trHeight w:val="3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486F" w14:textId="7163ECBA" w:rsidR="000A6EAA" w:rsidRPr="00A1690D" w:rsidRDefault="0059729F" w:rsidP="00232D2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Betooni tn 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C24A" w14:textId="56161812" w:rsidR="000A6EAA" w:rsidRPr="00A1690D" w:rsidRDefault="0059729F" w:rsidP="00232D25">
            <w:pPr>
              <w:jc w:val="center"/>
              <w:rPr>
                <w:lang w:val="et-EE"/>
              </w:rPr>
            </w:pPr>
            <w:r>
              <w:rPr>
                <w:lang w:val="et-EE" w:eastAsia="ru-RU"/>
              </w:rPr>
              <w:t>1970</w:t>
            </w:r>
            <w:r w:rsidR="000A6EAA" w:rsidRPr="00A1690D">
              <w:rPr>
                <w:lang w:val="et-EE" w:eastAsia="ru-RU"/>
              </w:rPr>
              <w:t xml:space="preserve"> m</w:t>
            </w:r>
            <w:r w:rsidR="000A6EAA" w:rsidRPr="00A1690D">
              <w:rPr>
                <w:vertAlign w:val="superscript"/>
                <w:lang w:val="et-EE"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73CF1" w14:textId="119960E0" w:rsidR="000A6EAA" w:rsidRPr="00A1690D" w:rsidRDefault="000A6EAA" w:rsidP="00232D25">
            <w:pPr>
              <w:tabs>
                <w:tab w:val="left" w:pos="8100"/>
              </w:tabs>
              <w:rPr>
                <w:lang w:val="et-EE"/>
              </w:rPr>
            </w:pPr>
            <w:r w:rsidRPr="00A1690D">
              <w:rPr>
                <w:lang w:val="et-EE"/>
              </w:rPr>
              <w:t xml:space="preserve">100% </w:t>
            </w:r>
            <w:r w:rsidR="0059729F">
              <w:rPr>
                <w:lang w:val="et-EE"/>
              </w:rPr>
              <w:t>Ä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BBE6" w14:textId="581BE847" w:rsidR="000A6EAA" w:rsidRPr="00A1690D" w:rsidRDefault="000A6EAA" w:rsidP="00232D25">
            <w:pPr>
              <w:tabs>
                <w:tab w:val="left" w:pos="8100"/>
              </w:tabs>
              <w:rPr>
                <w:lang w:val="et-EE"/>
              </w:rPr>
            </w:pPr>
            <w:r w:rsidRPr="00A1690D">
              <w:rPr>
                <w:lang w:val="et-EE"/>
              </w:rPr>
              <w:t>Pos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31EF" w14:textId="1BA062EA" w:rsidR="000A6EAA" w:rsidRPr="00A1690D" w:rsidRDefault="0059729F" w:rsidP="00232D25">
            <w:pPr>
              <w:tabs>
                <w:tab w:val="left" w:pos="8100"/>
              </w:tabs>
              <w:rPr>
                <w:lang w:val="et-EE"/>
              </w:rPr>
            </w:pPr>
            <w:r>
              <w:rPr>
                <w:lang w:val="et-EE"/>
              </w:rPr>
              <w:t>1970</w:t>
            </w:r>
            <w:r w:rsidR="000A6EAA" w:rsidRPr="00A1690D">
              <w:rPr>
                <w:lang w:val="et-EE"/>
              </w:rPr>
              <w:t xml:space="preserve"> </w:t>
            </w:r>
            <w:r w:rsidR="000A6EAA" w:rsidRPr="00A1690D">
              <w:rPr>
                <w:lang w:val="et-EE" w:eastAsia="ru-RU"/>
              </w:rPr>
              <w:t>m</w:t>
            </w:r>
            <w:r w:rsidR="000A6EAA" w:rsidRPr="00A1690D">
              <w:rPr>
                <w:vertAlign w:val="superscript"/>
                <w:lang w:val="et-EE"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D54" w14:textId="4AA1C3AA" w:rsidR="000A6EAA" w:rsidRPr="00A1690D" w:rsidRDefault="000A6EAA" w:rsidP="00232D25">
            <w:pPr>
              <w:tabs>
                <w:tab w:val="left" w:pos="8100"/>
              </w:tabs>
              <w:rPr>
                <w:lang w:val="et-EE"/>
              </w:rPr>
            </w:pPr>
            <w:r w:rsidRPr="00A1690D">
              <w:rPr>
                <w:lang w:val="et-EE"/>
              </w:rPr>
              <w:t xml:space="preserve">100% </w:t>
            </w:r>
            <w:r w:rsidR="0059729F">
              <w:rPr>
                <w:lang w:val="et-EE"/>
              </w:rPr>
              <w:t>Ä</w:t>
            </w:r>
          </w:p>
        </w:tc>
      </w:tr>
    </w:tbl>
    <w:p w14:paraId="16383938" w14:textId="24637EE6" w:rsidR="00136DD1" w:rsidRPr="0083513D" w:rsidRDefault="00242739">
      <w:pPr>
        <w:pStyle w:val="3"/>
        <w:spacing w:after="120"/>
      </w:pPr>
      <w:bookmarkStart w:id="14" w:name="_Toc31055602"/>
      <w:r w:rsidRPr="0083513D">
        <w:rPr>
          <w:rFonts w:ascii="Times New Roman" w:hAnsi="Times New Roman" w:cs="Times New Roman"/>
          <w:sz w:val="24"/>
          <w:szCs w:val="24"/>
        </w:rPr>
        <w:t>4.1.</w:t>
      </w:r>
      <w:r w:rsidR="00B21ED1" w:rsidRPr="0083513D">
        <w:rPr>
          <w:rFonts w:ascii="Times New Roman" w:hAnsi="Times New Roman" w:cs="Times New Roman"/>
          <w:sz w:val="24"/>
          <w:szCs w:val="24"/>
        </w:rPr>
        <w:t>3</w:t>
      </w:r>
      <w:r w:rsidR="00136DD1" w:rsidRPr="0083513D">
        <w:rPr>
          <w:rFonts w:ascii="Times New Roman" w:hAnsi="Times New Roman" w:cs="Times New Roman"/>
          <w:sz w:val="24"/>
          <w:szCs w:val="24"/>
        </w:rPr>
        <w:t xml:space="preserve"> Arhitektuurinõuded ehitisele</w:t>
      </w:r>
      <w:bookmarkEnd w:id="14"/>
    </w:p>
    <w:p w14:paraId="446FC609" w14:textId="461B2A48" w:rsidR="00451BCF" w:rsidRPr="006863ED" w:rsidRDefault="00451BCF" w:rsidP="00451BCF">
      <w:pPr>
        <w:pStyle w:val="Textbody"/>
        <w:rPr>
          <w:rFonts w:cs="Times New Roman"/>
        </w:rPr>
      </w:pPr>
      <w:r w:rsidRPr="0083513D">
        <w:t xml:space="preserve">Planeeringualale projekteeritud ehitised peavad olema väärikad ja piirkonda sobivad. Hoone katusekatte- ja välisviimistlusmaterjalid peavad sobima hoone arhitektuurilahenduse ja </w:t>
      </w:r>
      <w:r w:rsidRPr="006863ED">
        <w:rPr>
          <w:rFonts w:cs="Times New Roman"/>
        </w:rPr>
        <w:t xml:space="preserve">välisilmega. </w:t>
      </w:r>
      <w:r w:rsidR="006863ED" w:rsidRPr="006863ED">
        <w:rPr>
          <w:rFonts w:cs="Times New Roman"/>
          <w:color w:val="222222"/>
          <w:shd w:val="clear" w:color="auto" w:fill="FFFFFF"/>
        </w:rPr>
        <w:t>Tänavapoolsed fassaadid (vaadeldavad fassaadid) peavad olema visuaalselt nauditavad.</w:t>
      </w:r>
    </w:p>
    <w:p w14:paraId="502A7EC2" w14:textId="77777777" w:rsidR="002A6D80" w:rsidRPr="00806BF6" w:rsidRDefault="00451BCF" w:rsidP="00451BCF">
      <w:pPr>
        <w:pStyle w:val="Textbody"/>
        <w:rPr>
          <w:rFonts w:cs="Times New Roman"/>
        </w:rPr>
      </w:pPr>
      <w:r w:rsidRPr="00806BF6">
        <w:rPr>
          <w:rFonts w:cs="Times New Roman"/>
        </w:rPr>
        <w:t xml:space="preserve">Katusekattematerjali valikul on keelatud kasutada erksaid värvitoone (nt sinine, kollane jne, samuti värvitoonid “ultra-“ jne). </w:t>
      </w:r>
    </w:p>
    <w:p w14:paraId="0F0D2682" w14:textId="09AF92BA" w:rsidR="00451BCF" w:rsidRPr="00806BF6" w:rsidRDefault="002A6D80" w:rsidP="00451BCF">
      <w:pPr>
        <w:pStyle w:val="Textbody"/>
        <w:rPr>
          <w:rFonts w:cs="Times New Roman"/>
        </w:rPr>
      </w:pPr>
      <w:r w:rsidRPr="00806BF6">
        <w:rPr>
          <w:rFonts w:cs="Times New Roman"/>
          <w:color w:val="222222"/>
          <w:shd w:val="clear" w:color="auto" w:fill="FFFFFF"/>
        </w:rPr>
        <w:t>Välisviimistluses on materjali käsitlusena lubatud betoon, puit, klaas; ärihoonetel tohib plekki kasutada vaid aktsendi andmiseks, tänava pool esinduslik fassaad;</w:t>
      </w:r>
      <w:r w:rsidRPr="00806BF6">
        <w:rPr>
          <w:rFonts w:cs="Times New Roman"/>
        </w:rPr>
        <w:t xml:space="preserve"> </w:t>
      </w:r>
      <w:r w:rsidR="00806BF6" w:rsidRPr="00806BF6">
        <w:rPr>
          <w:rFonts w:cs="Times New Roman"/>
          <w:color w:val="222222"/>
          <w:shd w:val="clear" w:color="auto" w:fill="FFFFFF"/>
        </w:rPr>
        <w:t xml:space="preserve">ei ole lubatud kasutada imiteerivaid materjale </w:t>
      </w:r>
      <w:r w:rsidR="00451BCF" w:rsidRPr="00806BF6">
        <w:rPr>
          <w:rFonts w:cs="Times New Roman"/>
        </w:rPr>
        <w:t>(plastvooder jmt)</w:t>
      </w:r>
      <w:r w:rsidR="00806BF6" w:rsidRPr="00806BF6">
        <w:rPr>
          <w:rFonts w:cs="Times New Roman"/>
        </w:rPr>
        <w:t>.</w:t>
      </w:r>
    </w:p>
    <w:p w14:paraId="57D71AEF" w14:textId="77777777" w:rsidR="00010EAB" w:rsidRPr="00806BF6" w:rsidRDefault="003632F3" w:rsidP="009F5D7D">
      <w:pPr>
        <w:ind w:left="4395" w:hanging="4395"/>
        <w:jc w:val="both"/>
        <w:rPr>
          <w:lang w:val="et-EE"/>
        </w:rPr>
      </w:pPr>
      <w:r w:rsidRPr="00806BF6">
        <w:rPr>
          <w:lang w:val="et-EE"/>
        </w:rPr>
        <w:t>Uushoonestuse arhitektuursete</w:t>
      </w:r>
      <w:r w:rsidR="00136DD1" w:rsidRPr="00806BF6">
        <w:rPr>
          <w:lang w:val="et-EE"/>
        </w:rPr>
        <w:t xml:space="preserve"> nõuete</w:t>
      </w:r>
      <w:r w:rsidRPr="00806BF6">
        <w:rPr>
          <w:lang w:val="et-EE"/>
        </w:rPr>
        <w:t>ga</w:t>
      </w:r>
      <w:r w:rsidR="00136DD1" w:rsidRPr="00806BF6">
        <w:rPr>
          <w:lang w:val="et-EE"/>
        </w:rPr>
        <w:t xml:space="preserve"> on </w:t>
      </w:r>
      <w:r w:rsidR="0073764A" w:rsidRPr="00806BF6">
        <w:rPr>
          <w:lang w:val="et-EE"/>
        </w:rPr>
        <w:t xml:space="preserve">maa-ala </w:t>
      </w:r>
      <w:r w:rsidR="00136DD1" w:rsidRPr="00806BF6">
        <w:rPr>
          <w:lang w:val="et-EE"/>
        </w:rPr>
        <w:t>kinnistu</w:t>
      </w:r>
      <w:r w:rsidR="0073764A" w:rsidRPr="00806BF6">
        <w:rPr>
          <w:lang w:val="et-EE"/>
        </w:rPr>
        <w:t>d</w:t>
      </w:r>
      <w:r w:rsidR="00136DD1" w:rsidRPr="00806BF6">
        <w:rPr>
          <w:lang w:val="et-EE"/>
        </w:rPr>
        <w:t xml:space="preserve"> planeeringuga piiritletud:</w:t>
      </w:r>
    </w:p>
    <w:p w14:paraId="10779F02" w14:textId="0763793E" w:rsidR="00136DD1" w:rsidRPr="00717396" w:rsidRDefault="00136DD1" w:rsidP="00010EAB">
      <w:pPr>
        <w:tabs>
          <w:tab w:val="left" w:pos="4395"/>
        </w:tabs>
        <w:ind w:left="4395" w:hanging="4395"/>
        <w:jc w:val="both"/>
        <w:rPr>
          <w:lang w:val="et-EE"/>
        </w:rPr>
      </w:pPr>
      <w:r w:rsidRPr="00806BF6">
        <w:rPr>
          <w:lang w:val="et-EE"/>
        </w:rPr>
        <w:t>1. avatäited, muud hoone osad ja detailid:</w:t>
      </w:r>
      <w:r w:rsidR="00010EAB" w:rsidRPr="00806BF6">
        <w:rPr>
          <w:lang w:val="et-EE"/>
        </w:rPr>
        <w:t xml:space="preserve"> </w:t>
      </w:r>
      <w:r w:rsidRPr="00806BF6">
        <w:rPr>
          <w:lang w:val="et-EE"/>
        </w:rPr>
        <w:t>Planeeritav</w:t>
      </w:r>
      <w:r w:rsidR="00F24F22" w:rsidRPr="00806BF6">
        <w:rPr>
          <w:lang w:val="et-EE"/>
        </w:rPr>
        <w:t>ad</w:t>
      </w:r>
      <w:r w:rsidRPr="00806BF6">
        <w:rPr>
          <w:lang w:val="et-EE"/>
        </w:rPr>
        <w:t xml:space="preserve"> hoone</w:t>
      </w:r>
      <w:r w:rsidR="00F24F22" w:rsidRPr="00806BF6">
        <w:rPr>
          <w:lang w:val="et-EE"/>
        </w:rPr>
        <w:t>d</w:t>
      </w:r>
      <w:r w:rsidR="00F654AA" w:rsidRPr="00806BF6">
        <w:rPr>
          <w:lang w:val="et-EE"/>
        </w:rPr>
        <w:t>,</w:t>
      </w:r>
      <w:r w:rsidRPr="00806BF6">
        <w:rPr>
          <w:lang w:val="et-EE"/>
        </w:rPr>
        <w:t xml:space="preserve"> selle ehitamisel kasutatavad</w:t>
      </w:r>
      <w:r w:rsidR="00010EAB" w:rsidRPr="00717396">
        <w:rPr>
          <w:lang w:val="et-EE"/>
        </w:rPr>
        <w:t xml:space="preserve"> </w:t>
      </w:r>
      <w:r w:rsidRPr="00717396">
        <w:rPr>
          <w:lang w:val="et-EE"/>
        </w:rPr>
        <w:t>materjalid peavad sobima antud piirkonda</w:t>
      </w:r>
      <w:r w:rsidR="00E353C9" w:rsidRPr="00717396">
        <w:rPr>
          <w:lang w:val="et-EE"/>
        </w:rPr>
        <w:t> </w:t>
      </w:r>
    </w:p>
    <w:p w14:paraId="581BD359" w14:textId="026539BB" w:rsidR="00136DD1" w:rsidRPr="00717396" w:rsidRDefault="00136DD1">
      <w:pPr>
        <w:tabs>
          <w:tab w:val="left" w:pos="4320"/>
        </w:tabs>
        <w:ind w:left="4320" w:hanging="4320"/>
        <w:jc w:val="both"/>
        <w:rPr>
          <w:lang w:val="et-EE"/>
        </w:rPr>
      </w:pPr>
      <w:r w:rsidRPr="00717396">
        <w:rPr>
          <w:lang w:val="et-EE"/>
        </w:rPr>
        <w:t>2. lubatud korruselisus:</w:t>
      </w:r>
      <w:r w:rsidRPr="00717396">
        <w:rPr>
          <w:lang w:val="et-EE"/>
        </w:rPr>
        <w:tab/>
      </w:r>
      <w:r w:rsidR="00C27CCB" w:rsidRPr="00717396">
        <w:rPr>
          <w:lang w:val="et-EE"/>
        </w:rPr>
        <w:t>2</w:t>
      </w:r>
      <w:r w:rsidRPr="00717396">
        <w:rPr>
          <w:lang w:val="et-EE"/>
        </w:rPr>
        <w:t>;</w:t>
      </w:r>
      <w:r w:rsidR="00D468D4" w:rsidRPr="00717396">
        <w:rPr>
          <w:lang w:val="et-EE"/>
        </w:rPr>
        <w:t xml:space="preserve"> </w:t>
      </w:r>
    </w:p>
    <w:p w14:paraId="3E87E7B1" w14:textId="26D1F608" w:rsidR="00136DD1" w:rsidRPr="00753EC4" w:rsidRDefault="00136DD1">
      <w:pPr>
        <w:tabs>
          <w:tab w:val="left" w:pos="4320"/>
        </w:tabs>
        <w:ind w:left="4320" w:hanging="4320"/>
        <w:jc w:val="both"/>
        <w:rPr>
          <w:lang w:val="et-EE"/>
        </w:rPr>
      </w:pPr>
      <w:r w:rsidRPr="00717396">
        <w:rPr>
          <w:lang w:val="et-EE"/>
        </w:rPr>
        <w:t>3. lubatud katusekalded:</w:t>
      </w:r>
      <w:r w:rsidRPr="00753EC4">
        <w:rPr>
          <w:lang w:val="et-EE"/>
        </w:rPr>
        <w:tab/>
      </w:r>
      <w:r w:rsidR="00FA6332" w:rsidRPr="00753EC4">
        <w:rPr>
          <w:lang w:val="et-EE"/>
        </w:rPr>
        <w:t>lamekatus, 0</w:t>
      </w:r>
      <w:r w:rsidR="000F5030" w:rsidRPr="00753EC4">
        <w:rPr>
          <w:lang w:val="en-US"/>
        </w:rPr>
        <w:t>º</w:t>
      </w:r>
      <w:r w:rsidR="00E844BA" w:rsidRPr="00753EC4">
        <w:rPr>
          <w:lang w:val="et-EE"/>
        </w:rPr>
        <w:t>-</w:t>
      </w:r>
      <w:r w:rsidR="00BC5E97">
        <w:rPr>
          <w:lang w:val="et-EE"/>
        </w:rPr>
        <w:t>1</w:t>
      </w:r>
      <w:r w:rsidR="00E844BA" w:rsidRPr="00753EC4">
        <w:rPr>
          <w:lang w:val="et-EE"/>
        </w:rPr>
        <w:t>5</w:t>
      </w:r>
      <w:r w:rsidR="000F5030" w:rsidRPr="00753EC4">
        <w:rPr>
          <w:lang w:val="en-US"/>
        </w:rPr>
        <w:t>º</w:t>
      </w:r>
      <w:r w:rsidR="00BC5E97">
        <w:rPr>
          <w:lang w:val="et-EE"/>
        </w:rPr>
        <w:t>, parapetiga;</w:t>
      </w:r>
    </w:p>
    <w:p w14:paraId="7ED05819" w14:textId="0E4A4E4A" w:rsidR="00136DD1" w:rsidRPr="00753EC4" w:rsidRDefault="00136DD1">
      <w:pPr>
        <w:tabs>
          <w:tab w:val="left" w:pos="4320"/>
        </w:tabs>
        <w:ind w:left="4320" w:hanging="4320"/>
        <w:jc w:val="both"/>
        <w:rPr>
          <w:lang w:val="et-EE"/>
        </w:rPr>
      </w:pPr>
      <w:r w:rsidRPr="00753EC4">
        <w:rPr>
          <w:lang w:val="et-EE"/>
        </w:rPr>
        <w:t>4. lubatud katusekattematerjalid:</w:t>
      </w:r>
      <w:r w:rsidRPr="00753EC4">
        <w:rPr>
          <w:lang w:val="et-EE"/>
        </w:rPr>
        <w:tab/>
        <w:t>plekk, katusekivi, rullmaterjalid;</w:t>
      </w:r>
    </w:p>
    <w:p w14:paraId="784AAF4C" w14:textId="043C69F0" w:rsidR="00136DD1" w:rsidRPr="00753EC4" w:rsidRDefault="00136DD1" w:rsidP="002A6D80">
      <w:pPr>
        <w:tabs>
          <w:tab w:val="left" w:pos="4320"/>
        </w:tabs>
        <w:ind w:left="4320" w:hanging="4320"/>
        <w:jc w:val="both"/>
        <w:rPr>
          <w:lang w:val="et-EE"/>
        </w:rPr>
      </w:pPr>
      <w:r w:rsidRPr="00753EC4">
        <w:rPr>
          <w:lang w:val="et-EE"/>
        </w:rPr>
        <w:t xml:space="preserve">5. </w:t>
      </w:r>
      <w:r w:rsidR="00D32553" w:rsidRPr="00753EC4">
        <w:rPr>
          <w:lang w:val="et-EE"/>
        </w:rPr>
        <w:t>hoone maksimaalne kõrgus</w:t>
      </w:r>
      <w:r w:rsidRPr="00753EC4">
        <w:rPr>
          <w:lang w:val="et-EE"/>
        </w:rPr>
        <w:t>:</w:t>
      </w:r>
      <w:r w:rsidR="00521835" w:rsidRPr="00753EC4">
        <w:rPr>
          <w:lang w:val="et-EE"/>
        </w:rPr>
        <w:tab/>
      </w:r>
      <w:r w:rsidR="003627D0" w:rsidRPr="000E5AA7">
        <w:rPr>
          <w:lang w:val="en-US"/>
        </w:rPr>
        <w:t>12</w:t>
      </w:r>
      <w:r w:rsidR="00A8399E" w:rsidRPr="00753EC4">
        <w:rPr>
          <w:lang w:val="et-EE"/>
        </w:rPr>
        <w:t>,0</w:t>
      </w:r>
      <w:r w:rsidR="00C44CAE" w:rsidRPr="00753EC4">
        <w:rPr>
          <w:lang w:val="et-EE"/>
        </w:rPr>
        <w:t>m</w:t>
      </w:r>
      <w:r w:rsidR="00A83C86" w:rsidRPr="00753EC4">
        <w:rPr>
          <w:lang w:val="et-EE"/>
        </w:rPr>
        <w:t xml:space="preserve"> </w:t>
      </w:r>
    </w:p>
    <w:p w14:paraId="577CF6DE" w14:textId="4E0BB130" w:rsidR="00E46DCE" w:rsidRPr="008D7073" w:rsidRDefault="002A6D80" w:rsidP="0054226F">
      <w:pPr>
        <w:suppressAutoHyphens w:val="0"/>
        <w:autoSpaceDE w:val="0"/>
        <w:autoSpaceDN w:val="0"/>
        <w:adjustRightInd w:val="0"/>
        <w:ind w:left="2124" w:hanging="2124"/>
        <w:rPr>
          <w:rFonts w:ascii="Segoe UI" w:hAnsi="Segoe UI" w:cs="Segoe UI"/>
          <w:sz w:val="20"/>
          <w:szCs w:val="20"/>
          <w:lang w:val="et-EE" w:eastAsia="ru-RU"/>
        </w:rPr>
      </w:pPr>
      <w:r>
        <w:rPr>
          <w:lang w:val="et-EE"/>
        </w:rPr>
        <w:t>6</w:t>
      </w:r>
      <w:r w:rsidR="00AB528D" w:rsidRPr="00753EC4">
        <w:rPr>
          <w:lang w:val="et-EE"/>
        </w:rPr>
        <w:t>. piired:</w:t>
      </w:r>
      <w:r w:rsidR="00AB528D" w:rsidRPr="00753EC4">
        <w:rPr>
          <w:lang w:val="et-EE"/>
        </w:rPr>
        <w:tab/>
      </w:r>
      <w:r w:rsidR="00AF0975" w:rsidRPr="00753EC4">
        <w:rPr>
          <w:lang w:val="et-EE"/>
        </w:rPr>
        <w:t>lubatud metallvõrkaed ja puitlippaed, asukoht krundi piiril</w:t>
      </w:r>
      <w:r w:rsidR="00AC5C8A" w:rsidRPr="00753EC4">
        <w:rPr>
          <w:lang w:val="et-EE"/>
        </w:rPr>
        <w:t xml:space="preserve">. </w:t>
      </w:r>
      <w:r w:rsidR="00AF0975" w:rsidRPr="00753EC4">
        <w:rPr>
          <w:lang w:val="et-EE"/>
        </w:rPr>
        <w:t>Keelatud on läbipaistmatud plankaiad.</w:t>
      </w:r>
      <w:r w:rsidR="00521835" w:rsidRPr="00753EC4">
        <w:rPr>
          <w:lang w:val="et-EE"/>
        </w:rPr>
        <w:t xml:space="preserve"> </w:t>
      </w:r>
      <w:r w:rsidR="00AF0975" w:rsidRPr="00753EC4">
        <w:rPr>
          <w:lang w:val="et-EE"/>
        </w:rPr>
        <w:t>Maksimaalne kõrgus 1,</w:t>
      </w:r>
      <w:r w:rsidR="00A52C65">
        <w:rPr>
          <w:lang w:val="et-EE"/>
        </w:rPr>
        <w:t>8</w:t>
      </w:r>
      <w:r w:rsidR="00AF0975" w:rsidRPr="00753EC4">
        <w:rPr>
          <w:lang w:val="et-EE"/>
        </w:rPr>
        <w:t xml:space="preserve"> m, piirdeaiaga paralleelselt võib rajada heki, mille kõrgus võib ületada 1,</w:t>
      </w:r>
      <w:r w:rsidR="00A52C65">
        <w:rPr>
          <w:lang w:val="et-EE"/>
        </w:rPr>
        <w:t>8</w:t>
      </w:r>
      <w:r w:rsidR="00AF0975" w:rsidRPr="00753EC4">
        <w:rPr>
          <w:lang w:val="et-EE"/>
        </w:rPr>
        <w:t xml:space="preserve"> m</w:t>
      </w:r>
      <w:r w:rsidR="0001198C" w:rsidRPr="00753EC4">
        <w:rPr>
          <w:lang w:val="et-EE"/>
        </w:rPr>
        <w:t>.</w:t>
      </w:r>
      <w:r w:rsidR="00CE706C" w:rsidRPr="00753EC4">
        <w:rPr>
          <w:lang w:val="et-EE"/>
        </w:rPr>
        <w:t xml:space="preserve"> </w:t>
      </w:r>
      <w:r w:rsidR="00CE706C" w:rsidRPr="00753EC4">
        <w:rPr>
          <w:lang w:val="et-EE" w:eastAsia="ru-RU"/>
        </w:rPr>
        <w:t>Piirded peavad stilistiliselt ja kasutatava materjali osas sobituma hoone väliskujundusega</w:t>
      </w:r>
      <w:r w:rsidR="009C7769" w:rsidRPr="00753EC4">
        <w:rPr>
          <w:lang w:val="et-EE" w:eastAsia="ru-RU"/>
        </w:rPr>
        <w:t xml:space="preserve">, </w:t>
      </w:r>
      <w:r w:rsidR="009C7769" w:rsidRPr="00753EC4">
        <w:rPr>
          <w:lang w:val="et-EE"/>
        </w:rPr>
        <w:t>piire liik täpsustatakse hooneprojekti koostamisel</w:t>
      </w:r>
      <w:r w:rsidR="00CE706C" w:rsidRPr="00753EC4">
        <w:rPr>
          <w:lang w:val="et-EE" w:eastAsia="ru-RU"/>
        </w:rPr>
        <w:t xml:space="preserve">. </w:t>
      </w:r>
      <w:r w:rsidR="00CE706C" w:rsidRPr="008D7073">
        <w:rPr>
          <w:lang w:val="et-EE" w:eastAsia="ru-RU"/>
        </w:rPr>
        <w:t>Kivipostide puhul kasutada sama viimistlusmaterjali, mis</w:t>
      </w:r>
      <w:r w:rsidR="00753EC4" w:rsidRPr="008D7073">
        <w:rPr>
          <w:lang w:val="et-EE" w:eastAsia="ru-RU"/>
        </w:rPr>
        <w:t xml:space="preserve"> hoone</w:t>
      </w:r>
      <w:r w:rsidR="00CE706C" w:rsidRPr="008D7073">
        <w:rPr>
          <w:lang w:val="et-EE" w:eastAsia="ru-RU"/>
        </w:rPr>
        <w:t xml:space="preserve"> fassaadil. </w:t>
      </w:r>
    </w:p>
    <w:p w14:paraId="6433E640" w14:textId="33906299" w:rsidR="00136DD1" w:rsidRPr="00E46768" w:rsidRDefault="00242739">
      <w:pPr>
        <w:pStyle w:val="3"/>
        <w:spacing w:after="120"/>
      </w:pPr>
      <w:bookmarkStart w:id="15" w:name="_Toc31055603"/>
      <w:r w:rsidRPr="00E46768">
        <w:rPr>
          <w:rFonts w:ascii="Times New Roman" w:hAnsi="Times New Roman" w:cs="Times New Roman"/>
          <w:sz w:val="24"/>
          <w:szCs w:val="24"/>
        </w:rPr>
        <w:t>4.1.</w:t>
      </w:r>
      <w:r w:rsidR="00A6019D" w:rsidRPr="00E46768">
        <w:rPr>
          <w:rFonts w:ascii="Times New Roman" w:hAnsi="Times New Roman" w:cs="Times New Roman"/>
          <w:sz w:val="24"/>
          <w:szCs w:val="24"/>
        </w:rPr>
        <w:t>4</w:t>
      </w:r>
      <w:r w:rsidR="00136DD1" w:rsidRPr="00E46768">
        <w:rPr>
          <w:rFonts w:ascii="Times New Roman" w:hAnsi="Times New Roman" w:cs="Times New Roman"/>
          <w:sz w:val="24"/>
          <w:szCs w:val="24"/>
        </w:rPr>
        <w:t xml:space="preserve"> Krundi ehitusõigus</w:t>
      </w:r>
      <w:bookmarkEnd w:id="15"/>
    </w:p>
    <w:p w14:paraId="62453C17" w14:textId="2FFD5B8D" w:rsidR="00200EDC" w:rsidRDefault="00136DD1" w:rsidP="00B65093">
      <w:pPr>
        <w:jc w:val="both"/>
        <w:rPr>
          <w:lang w:val="et-EE"/>
        </w:rPr>
      </w:pPr>
      <w:r w:rsidRPr="00E46768">
        <w:rPr>
          <w:lang w:val="et-EE"/>
        </w:rPr>
        <w:t>Krundi ehitusõigusega on määratud:</w:t>
      </w:r>
      <w:r w:rsidR="00A83C86" w:rsidRPr="00E46768">
        <w:rPr>
          <w:lang w:val="et-EE"/>
        </w:rPr>
        <w:t xml:space="preserve"> </w:t>
      </w:r>
      <w:r w:rsidRPr="00E46768">
        <w:rPr>
          <w:lang w:val="et-EE"/>
        </w:rPr>
        <w:t xml:space="preserve">krundi </w:t>
      </w:r>
      <w:r w:rsidR="003632F3" w:rsidRPr="00E46768">
        <w:rPr>
          <w:lang w:val="et-EE"/>
        </w:rPr>
        <w:t xml:space="preserve">planeeritud </w:t>
      </w:r>
      <w:r w:rsidRPr="00E46768">
        <w:rPr>
          <w:lang w:val="et-EE"/>
        </w:rPr>
        <w:t xml:space="preserve">kasutamise sihtotstarve; suurim lubatud </w:t>
      </w:r>
      <w:r w:rsidR="003632F3" w:rsidRPr="00E46768">
        <w:rPr>
          <w:lang w:val="et-EE"/>
        </w:rPr>
        <w:t xml:space="preserve">hoonete </w:t>
      </w:r>
      <w:r w:rsidRPr="00E46768">
        <w:rPr>
          <w:lang w:val="et-EE"/>
        </w:rPr>
        <w:t>arv krund</w:t>
      </w:r>
      <w:r w:rsidR="00D3341D" w:rsidRPr="00E46768">
        <w:rPr>
          <w:lang w:val="et-EE"/>
        </w:rPr>
        <w:t>il; suurim lubatud ehiti</w:t>
      </w:r>
      <w:r w:rsidRPr="00E46768">
        <w:rPr>
          <w:lang w:val="et-EE"/>
        </w:rPr>
        <w:t>s</w:t>
      </w:r>
      <w:r w:rsidR="00D3341D" w:rsidRPr="00E46768">
        <w:rPr>
          <w:lang w:val="et-EE"/>
        </w:rPr>
        <w:t>e</w:t>
      </w:r>
      <w:r w:rsidRPr="00E46768">
        <w:rPr>
          <w:lang w:val="et-EE"/>
        </w:rPr>
        <w:t>alune pindala;  hoonete suurim lubatud katuseharja kõrgus.</w:t>
      </w:r>
    </w:p>
    <w:p w14:paraId="70D19899" w14:textId="77777777" w:rsidR="00006BEE" w:rsidRPr="00E1563D" w:rsidRDefault="00006BEE" w:rsidP="00B65093">
      <w:pPr>
        <w:jc w:val="both"/>
        <w:rPr>
          <w:lang w:val="et-EE"/>
        </w:rPr>
      </w:pPr>
    </w:p>
    <w:p w14:paraId="0469375B" w14:textId="0C0809B0" w:rsidR="00C03994" w:rsidRPr="00813F9C" w:rsidRDefault="00BD5FB7" w:rsidP="00006BEE">
      <w:pPr>
        <w:jc w:val="both"/>
        <w:rPr>
          <w:lang w:val="en-US" w:eastAsia="ru-RU"/>
        </w:rPr>
      </w:pPr>
      <w:proofErr w:type="spellStart"/>
      <w:r w:rsidRPr="00813F9C">
        <w:rPr>
          <w:lang w:val="en-US"/>
        </w:rPr>
        <w:t>Hoonestusala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planeerimisel</w:t>
      </w:r>
      <w:proofErr w:type="spellEnd"/>
      <w:r w:rsidRPr="00813F9C">
        <w:rPr>
          <w:lang w:val="en-US"/>
        </w:rPr>
        <w:t xml:space="preserve"> on </w:t>
      </w:r>
      <w:proofErr w:type="spellStart"/>
      <w:r w:rsidRPr="00813F9C">
        <w:rPr>
          <w:lang w:val="en-US"/>
        </w:rPr>
        <w:t>arvestatud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looduslike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tingimuste</w:t>
      </w:r>
      <w:proofErr w:type="spellEnd"/>
      <w:r w:rsidRPr="00813F9C">
        <w:rPr>
          <w:lang w:val="en-US"/>
        </w:rPr>
        <w:t xml:space="preserve"> ja </w:t>
      </w:r>
      <w:proofErr w:type="spellStart"/>
      <w:r w:rsidRPr="00813F9C">
        <w:rPr>
          <w:lang w:val="en-US"/>
        </w:rPr>
        <w:t>vajalike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kujadega</w:t>
      </w:r>
      <w:proofErr w:type="spellEnd"/>
      <w:r w:rsidRPr="00813F9C">
        <w:rPr>
          <w:lang w:val="en-US"/>
        </w:rPr>
        <w:t xml:space="preserve"> (</w:t>
      </w:r>
      <w:proofErr w:type="spellStart"/>
      <w:r w:rsidRPr="00813F9C">
        <w:rPr>
          <w:lang w:val="en-US"/>
        </w:rPr>
        <w:t>tuleohutus</w:t>
      </w:r>
      <w:proofErr w:type="spellEnd"/>
      <w:r w:rsidRPr="00813F9C">
        <w:rPr>
          <w:lang w:val="en-US"/>
        </w:rPr>
        <w:t xml:space="preserve">). </w:t>
      </w:r>
      <w:proofErr w:type="spellStart"/>
      <w:r w:rsidRPr="00813F9C">
        <w:rPr>
          <w:lang w:val="en-US"/>
        </w:rPr>
        <w:t>Kohustuslikku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ehitusjoont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määratud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ei</w:t>
      </w:r>
      <w:proofErr w:type="spellEnd"/>
      <w:r w:rsidRPr="00813F9C">
        <w:rPr>
          <w:lang w:val="en-US"/>
        </w:rPr>
        <w:t xml:space="preserve"> ole. </w:t>
      </w:r>
      <w:proofErr w:type="spellStart"/>
      <w:r w:rsidRPr="00813F9C">
        <w:rPr>
          <w:lang w:val="en-US"/>
        </w:rPr>
        <w:t>Hoonestusala</w:t>
      </w:r>
      <w:proofErr w:type="spellEnd"/>
      <w:r w:rsidRPr="00813F9C">
        <w:rPr>
          <w:lang w:val="en-US"/>
        </w:rPr>
        <w:t xml:space="preserve"> on </w:t>
      </w:r>
      <w:proofErr w:type="spellStart"/>
      <w:r w:rsidRPr="00813F9C">
        <w:rPr>
          <w:lang w:val="en-US"/>
        </w:rPr>
        <w:t>piirkond</w:t>
      </w:r>
      <w:proofErr w:type="spellEnd"/>
      <w:r w:rsidRPr="00813F9C">
        <w:rPr>
          <w:lang w:val="en-US"/>
        </w:rPr>
        <w:t xml:space="preserve">, </w:t>
      </w:r>
      <w:proofErr w:type="spellStart"/>
      <w:r w:rsidRPr="00813F9C">
        <w:rPr>
          <w:lang w:val="en-US"/>
        </w:rPr>
        <w:t>kuhu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võib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rajada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ehitusõigusega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määratud</w:t>
      </w:r>
      <w:proofErr w:type="spellEnd"/>
      <w:r w:rsidRPr="00813F9C">
        <w:rPr>
          <w:lang w:val="en-US"/>
        </w:rPr>
        <w:t xml:space="preserve"> </w:t>
      </w:r>
      <w:proofErr w:type="spellStart"/>
      <w:r w:rsidRPr="00813F9C">
        <w:rPr>
          <w:lang w:val="en-US"/>
        </w:rPr>
        <w:t>hooneid</w:t>
      </w:r>
      <w:proofErr w:type="spellEnd"/>
      <w:r w:rsidRPr="00813F9C">
        <w:rPr>
          <w:lang w:val="en-US"/>
        </w:rPr>
        <w:t>.</w:t>
      </w:r>
      <w:r w:rsidR="00006BEE">
        <w:rPr>
          <w:lang w:val="en-US"/>
        </w:rPr>
        <w:t xml:space="preserve"> </w:t>
      </w:r>
      <w:r w:rsidR="00C03994" w:rsidRPr="00813F9C">
        <w:rPr>
          <w:lang w:val="et-EE"/>
        </w:rPr>
        <w:t>Ehitised ehitisealuse pindalaga alla 20 m</w:t>
      </w:r>
      <w:r w:rsidR="00C03994" w:rsidRPr="00813F9C">
        <w:rPr>
          <w:vertAlign w:val="superscript"/>
          <w:lang w:val="et-EE"/>
        </w:rPr>
        <w:t>2</w:t>
      </w:r>
      <w:r w:rsidR="00C03994" w:rsidRPr="00813F9C">
        <w:rPr>
          <w:lang w:val="et-EE"/>
        </w:rPr>
        <w:t xml:space="preserve"> on arvestatud kinnistute hoonete üldarvus. Väljapoole hoonestusala hooneid mitte kavandada.  </w:t>
      </w:r>
    </w:p>
    <w:p w14:paraId="151F24A3" w14:textId="77777777" w:rsidR="003632F3" w:rsidRPr="00D8002C" w:rsidRDefault="003632F3" w:rsidP="00242739">
      <w:pPr>
        <w:rPr>
          <w:b/>
          <w:u w:val="single"/>
          <w:lang w:val="et-EE"/>
        </w:rPr>
      </w:pPr>
    </w:p>
    <w:p w14:paraId="66CD325E" w14:textId="59BACC04" w:rsidR="00242739" w:rsidRPr="00D8002C" w:rsidRDefault="00242739" w:rsidP="00242739">
      <w:pPr>
        <w:rPr>
          <w:b/>
          <w:u w:val="single"/>
          <w:lang w:val="et-EE"/>
        </w:rPr>
      </w:pPr>
      <w:r w:rsidRPr="00D8002C">
        <w:rPr>
          <w:b/>
          <w:u w:val="single"/>
          <w:lang w:val="et-EE"/>
        </w:rPr>
        <w:lastRenderedPageBreak/>
        <w:t xml:space="preserve">Pos nr 1                                                                  </w:t>
      </w:r>
      <w:r w:rsidR="00C44CAE">
        <w:rPr>
          <w:b/>
          <w:u w:val="single"/>
          <w:lang w:val="et-EE"/>
        </w:rPr>
        <w:t>_</w:t>
      </w:r>
      <w:r w:rsidR="000C4D53">
        <w:rPr>
          <w:b/>
          <w:u w:val="single"/>
          <w:lang w:val="et-EE"/>
        </w:rPr>
        <w:t>1 </w:t>
      </w:r>
      <w:r w:rsidR="0059729F">
        <w:rPr>
          <w:b/>
          <w:u w:val="single"/>
          <w:lang w:val="et-EE"/>
        </w:rPr>
        <w:t>970</w:t>
      </w:r>
      <w:r w:rsidR="000C4D53">
        <w:rPr>
          <w:b/>
          <w:u w:val="single"/>
          <w:lang w:val="et-EE"/>
        </w:rPr>
        <w:t xml:space="preserve"> m</w:t>
      </w:r>
      <w:r w:rsidR="000C4D53" w:rsidRPr="00A1690D">
        <w:rPr>
          <w:b/>
          <w:u w:val="single"/>
          <w:vertAlign w:val="superscript"/>
          <w:lang w:val="et-EE"/>
        </w:rPr>
        <w:t>2</w:t>
      </w:r>
      <w:r w:rsidR="00C44CAE">
        <w:rPr>
          <w:b/>
          <w:u w:val="single"/>
          <w:lang w:val="et-EE"/>
        </w:rPr>
        <w:t>________</w:t>
      </w:r>
      <w:r w:rsidR="00A1690D">
        <w:rPr>
          <w:b/>
          <w:u w:val="single"/>
          <w:lang w:val="et-EE"/>
        </w:rPr>
        <w:t xml:space="preserve"> </w:t>
      </w:r>
      <w:r w:rsidR="00C44CAE">
        <w:rPr>
          <w:b/>
          <w:u w:val="single"/>
          <w:lang w:val="et-EE"/>
        </w:rPr>
        <w:t>______</w:t>
      </w:r>
      <w:r w:rsidR="00A162E0" w:rsidRPr="00D8002C">
        <w:rPr>
          <w:b/>
          <w:u w:val="single"/>
          <w:lang w:val="et-EE"/>
        </w:rPr>
        <w:t>___</w:t>
      </w:r>
    </w:p>
    <w:p w14:paraId="4F601497" w14:textId="347920C3" w:rsidR="00D8002C" w:rsidRPr="00CA6B85" w:rsidRDefault="00D8002C" w:rsidP="00D8002C">
      <w:pPr>
        <w:ind w:firstLine="720"/>
        <w:rPr>
          <w:lang w:val="et-EE"/>
        </w:rPr>
      </w:pPr>
      <w:r w:rsidRPr="00CA6B85">
        <w:rPr>
          <w:lang w:val="et-EE"/>
        </w:rPr>
        <w:t xml:space="preserve">Krundi kasutamise sihtotstarve: </w:t>
      </w:r>
      <w:r w:rsidRPr="00CA6B85">
        <w:rPr>
          <w:lang w:val="et-EE"/>
        </w:rPr>
        <w:tab/>
      </w:r>
      <w:r w:rsidRPr="00CA6B85">
        <w:rPr>
          <w:lang w:val="et-EE"/>
        </w:rPr>
        <w:tab/>
        <w:t xml:space="preserve">100% </w:t>
      </w:r>
      <w:r w:rsidR="0059729F" w:rsidRPr="00CA6B85">
        <w:rPr>
          <w:lang w:val="et-EE"/>
        </w:rPr>
        <w:t>ärimaa</w:t>
      </w:r>
    </w:p>
    <w:p w14:paraId="3402CA16" w14:textId="05FF6E2B" w:rsidR="00D8002C" w:rsidRPr="00CA6B85" w:rsidRDefault="00D8002C" w:rsidP="00D8002C">
      <w:pPr>
        <w:ind w:firstLine="720"/>
        <w:rPr>
          <w:lang w:val="et-EE"/>
        </w:rPr>
      </w:pPr>
      <w:r w:rsidRPr="00CA6B85">
        <w:rPr>
          <w:lang w:val="et-EE"/>
        </w:rPr>
        <w:t xml:space="preserve">Hoonete arv krundil:  </w:t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="00FD79C8" w:rsidRPr="00CA6B85">
        <w:rPr>
          <w:lang w:val="et-EE"/>
        </w:rPr>
        <w:t>3</w:t>
      </w:r>
    </w:p>
    <w:p w14:paraId="6A0F70AD" w14:textId="33322AAF" w:rsidR="00D8002C" w:rsidRPr="00CA6B85" w:rsidRDefault="00D8002C" w:rsidP="00D8002C">
      <w:pPr>
        <w:ind w:firstLine="720"/>
        <w:rPr>
          <w:lang w:val="et-EE"/>
        </w:rPr>
      </w:pPr>
      <w:r w:rsidRPr="00CA6B85">
        <w:rPr>
          <w:lang w:val="et-EE"/>
        </w:rPr>
        <w:t>Korruselisus:</w:t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  <w:t xml:space="preserve">2 </w:t>
      </w:r>
    </w:p>
    <w:p w14:paraId="6D629003" w14:textId="3F7279DC" w:rsidR="00D8002C" w:rsidRPr="00CA6B85" w:rsidRDefault="00D8002C" w:rsidP="00D8002C">
      <w:pPr>
        <w:ind w:firstLine="720"/>
        <w:rPr>
          <w:lang w:val="et-EE"/>
        </w:rPr>
      </w:pPr>
      <w:r w:rsidRPr="00CA6B85">
        <w:rPr>
          <w:lang w:val="et-EE"/>
        </w:rPr>
        <w:t>Ehitisealune pindala:</w:t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="00FD79C8" w:rsidRPr="00CA6B85">
        <w:rPr>
          <w:lang w:val="et-EE"/>
        </w:rPr>
        <w:t>36</w:t>
      </w:r>
      <w:r w:rsidRPr="00CA6B85">
        <w:rPr>
          <w:lang w:val="et-EE"/>
        </w:rPr>
        <w:t>0 m</w:t>
      </w:r>
      <w:r w:rsidRPr="00CA6B85">
        <w:rPr>
          <w:vertAlign w:val="superscript"/>
          <w:lang w:val="et-EE"/>
        </w:rPr>
        <w:t>2</w:t>
      </w:r>
    </w:p>
    <w:p w14:paraId="793BA3E5" w14:textId="4F78C85E" w:rsidR="00D8002C" w:rsidRPr="00CA6B85" w:rsidRDefault="00D8002C" w:rsidP="00D8002C">
      <w:pPr>
        <w:ind w:firstLine="720"/>
        <w:rPr>
          <w:lang w:val="et-EE"/>
        </w:rPr>
      </w:pPr>
      <w:r w:rsidRPr="00CA6B85">
        <w:rPr>
          <w:lang w:val="et-EE"/>
        </w:rPr>
        <w:t>Hoone kõrgus:</w:t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="003627D0" w:rsidRPr="000E5AA7">
        <w:rPr>
          <w:lang w:val="en-US"/>
        </w:rPr>
        <w:t>12</w:t>
      </w:r>
      <w:r w:rsidR="00FD79C8" w:rsidRPr="00CA6B85">
        <w:rPr>
          <w:lang w:val="et-EE"/>
        </w:rPr>
        <w:t>,0</w:t>
      </w:r>
    </w:p>
    <w:p w14:paraId="10E6992A" w14:textId="11DAE5F1" w:rsidR="00A162E0" w:rsidRDefault="00D8002C" w:rsidP="00006BEE">
      <w:pPr>
        <w:ind w:firstLine="708"/>
        <w:rPr>
          <w:lang w:val="et-EE"/>
        </w:rPr>
      </w:pPr>
      <w:r w:rsidRPr="00CA6B85">
        <w:rPr>
          <w:lang w:val="et-EE"/>
        </w:rPr>
        <w:t>Parkimiskohtade arv krundil:</w:t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Pr="00CA6B85">
        <w:rPr>
          <w:lang w:val="et-EE"/>
        </w:rPr>
        <w:tab/>
      </w:r>
      <w:r w:rsidR="00CA6B85" w:rsidRPr="00CA6B85">
        <w:rPr>
          <w:lang w:val="et-EE"/>
        </w:rPr>
        <w:t>7</w:t>
      </w:r>
    </w:p>
    <w:p w14:paraId="15B402EE" w14:textId="35E116AA" w:rsidR="00AB6F6E" w:rsidRDefault="00AB6F6E" w:rsidP="00AB6F6E">
      <w:pPr>
        <w:rPr>
          <w:lang w:val="et-EE"/>
        </w:rPr>
      </w:pPr>
    </w:p>
    <w:p w14:paraId="4527C92A" w14:textId="10FEFE44" w:rsidR="009E0245" w:rsidRPr="00640F2B" w:rsidRDefault="009E0245" w:rsidP="009E0245">
      <w:pPr>
        <w:pStyle w:val="3"/>
        <w:spacing w:after="120"/>
        <w:rPr>
          <w:rFonts w:ascii="Times-Roman" w:hAnsi="Times-Roman" w:cs="Times-Roman"/>
          <w:sz w:val="23"/>
          <w:szCs w:val="23"/>
          <w:lang w:eastAsia="en-US"/>
        </w:rPr>
      </w:pPr>
      <w:r w:rsidRPr="00A70650">
        <w:rPr>
          <w:rFonts w:ascii="Times New Roman" w:hAnsi="Times New Roman" w:cs="Times New Roman"/>
          <w:sz w:val="24"/>
          <w:szCs w:val="24"/>
        </w:rPr>
        <w:t>4.</w:t>
      </w:r>
      <w:r w:rsidR="001B221A">
        <w:rPr>
          <w:rFonts w:ascii="Times New Roman" w:hAnsi="Times New Roman" w:cs="Times New Roman"/>
          <w:sz w:val="24"/>
          <w:szCs w:val="24"/>
        </w:rPr>
        <w:t>1</w:t>
      </w:r>
      <w:r w:rsidRPr="00A70650">
        <w:rPr>
          <w:rFonts w:ascii="Times New Roman" w:hAnsi="Times New Roman" w:cs="Times New Roman"/>
          <w:sz w:val="24"/>
          <w:szCs w:val="24"/>
        </w:rPr>
        <w:t>.5 Nõude</w:t>
      </w:r>
      <w:r w:rsidRPr="00640F2B">
        <w:rPr>
          <w:rFonts w:ascii="Times New Roman" w:hAnsi="Times New Roman" w:cs="Times New Roman"/>
          <w:sz w:val="24"/>
          <w:szCs w:val="24"/>
        </w:rPr>
        <w:t>d ehitusprojektide koostamiseks:</w:t>
      </w:r>
    </w:p>
    <w:p w14:paraId="413730C4" w14:textId="77777777" w:rsidR="001B221A" w:rsidRPr="008D7073" w:rsidRDefault="001B221A" w:rsidP="001B221A">
      <w:pPr>
        <w:jc w:val="both"/>
        <w:rPr>
          <w:lang w:val="en-US"/>
        </w:rPr>
      </w:pPr>
      <w:proofErr w:type="spellStart"/>
      <w:r w:rsidRPr="008D7073">
        <w:rPr>
          <w:sz w:val="23"/>
          <w:szCs w:val="23"/>
          <w:lang w:val="en-US"/>
        </w:rPr>
        <w:t>Hoone</w:t>
      </w:r>
      <w:proofErr w:type="spellEnd"/>
      <w:r w:rsidRPr="008D7073">
        <w:rPr>
          <w:sz w:val="23"/>
          <w:szCs w:val="23"/>
          <w:lang w:val="en-US"/>
        </w:rPr>
        <w:t xml:space="preserve"> </w:t>
      </w:r>
      <w:proofErr w:type="spellStart"/>
      <w:r w:rsidRPr="008D7073">
        <w:rPr>
          <w:sz w:val="23"/>
          <w:szCs w:val="23"/>
          <w:lang w:val="en-US"/>
        </w:rPr>
        <w:t>eskiisprojekt</w:t>
      </w:r>
      <w:proofErr w:type="spellEnd"/>
      <w:r w:rsidRPr="008D7073">
        <w:rPr>
          <w:sz w:val="23"/>
          <w:szCs w:val="23"/>
          <w:lang w:val="en-US"/>
        </w:rPr>
        <w:t xml:space="preserve"> </w:t>
      </w:r>
      <w:proofErr w:type="spellStart"/>
      <w:r w:rsidRPr="008D7073">
        <w:rPr>
          <w:sz w:val="23"/>
          <w:szCs w:val="23"/>
          <w:lang w:val="en-US"/>
        </w:rPr>
        <w:t>tuleb</w:t>
      </w:r>
      <w:proofErr w:type="spellEnd"/>
      <w:r w:rsidRPr="008D7073">
        <w:rPr>
          <w:sz w:val="23"/>
          <w:szCs w:val="23"/>
          <w:lang w:val="en-US"/>
        </w:rPr>
        <w:t xml:space="preserve"> </w:t>
      </w:r>
      <w:proofErr w:type="spellStart"/>
      <w:r w:rsidRPr="008D7073">
        <w:rPr>
          <w:sz w:val="23"/>
          <w:szCs w:val="23"/>
          <w:lang w:val="en-US"/>
        </w:rPr>
        <w:t>kooskõlastada</w:t>
      </w:r>
      <w:proofErr w:type="spellEnd"/>
      <w:r w:rsidRPr="008D7073">
        <w:rPr>
          <w:sz w:val="23"/>
          <w:szCs w:val="23"/>
          <w:lang w:val="en-US"/>
        </w:rPr>
        <w:t xml:space="preserve"> Rae </w:t>
      </w:r>
      <w:proofErr w:type="spellStart"/>
      <w:r w:rsidRPr="008D7073">
        <w:rPr>
          <w:sz w:val="23"/>
          <w:szCs w:val="23"/>
          <w:lang w:val="en-US"/>
        </w:rPr>
        <w:t>valla</w:t>
      </w:r>
      <w:proofErr w:type="spellEnd"/>
      <w:r w:rsidRPr="008D7073">
        <w:rPr>
          <w:sz w:val="23"/>
          <w:szCs w:val="23"/>
          <w:lang w:val="en-US"/>
        </w:rPr>
        <w:t xml:space="preserve"> </w:t>
      </w:r>
      <w:proofErr w:type="spellStart"/>
      <w:r w:rsidRPr="008D7073">
        <w:rPr>
          <w:sz w:val="23"/>
          <w:szCs w:val="23"/>
          <w:lang w:val="en-US"/>
        </w:rPr>
        <w:t>arhitektiga</w:t>
      </w:r>
      <w:proofErr w:type="spellEnd"/>
      <w:r w:rsidRPr="008D7073">
        <w:rPr>
          <w:sz w:val="23"/>
          <w:szCs w:val="23"/>
          <w:lang w:val="en-US"/>
        </w:rPr>
        <w:t>.</w:t>
      </w:r>
    </w:p>
    <w:p w14:paraId="172F4610" w14:textId="2D8357C5" w:rsidR="00AB6F6E" w:rsidRPr="001B221A" w:rsidRDefault="00AB6F6E" w:rsidP="00AB6F6E">
      <w:pPr>
        <w:rPr>
          <w:lang w:val="en-US"/>
        </w:rPr>
      </w:pPr>
    </w:p>
    <w:p w14:paraId="22CAE1D5" w14:textId="5F490832" w:rsidR="00AB6F6E" w:rsidRPr="001B221A" w:rsidRDefault="001B221A" w:rsidP="001B221A">
      <w:pPr>
        <w:rPr>
          <w:lang w:val="en-US"/>
        </w:rPr>
      </w:pPr>
      <w:proofErr w:type="spellStart"/>
      <w:r>
        <w:rPr>
          <w:color w:val="000000"/>
          <w:shd w:val="clear" w:color="auto" w:fill="FFFFFF"/>
          <w:lang w:val="en-US"/>
        </w:rPr>
        <w:t>E</w:t>
      </w:r>
      <w:r w:rsidR="009E0245" w:rsidRPr="001B221A">
        <w:rPr>
          <w:color w:val="000000"/>
          <w:shd w:val="clear" w:color="auto" w:fill="FFFFFF"/>
          <w:lang w:val="en-US"/>
        </w:rPr>
        <w:t>hitusprojekti</w:t>
      </w:r>
      <w:proofErr w:type="spellEnd"/>
      <w:r w:rsidR="009E0245"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E0245" w:rsidRPr="001B221A">
        <w:rPr>
          <w:color w:val="000000"/>
          <w:shd w:val="clear" w:color="auto" w:fill="FFFFFF"/>
          <w:lang w:val="en-US"/>
        </w:rPr>
        <w:t>koosseisus</w:t>
      </w:r>
      <w:proofErr w:type="spellEnd"/>
      <w:r w:rsidR="009E0245"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E0245" w:rsidRPr="001B221A">
        <w:rPr>
          <w:color w:val="000000"/>
          <w:shd w:val="clear" w:color="auto" w:fill="FFFFFF"/>
          <w:lang w:val="en-US"/>
        </w:rPr>
        <w:t>peab</w:t>
      </w:r>
      <w:proofErr w:type="spellEnd"/>
      <w:r w:rsidR="009E0245"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E0245" w:rsidRPr="001B221A">
        <w:rPr>
          <w:color w:val="000000"/>
          <w:shd w:val="clear" w:color="auto" w:fill="FFFFFF"/>
          <w:lang w:val="en-US"/>
        </w:rPr>
        <w:t>arvestama</w:t>
      </w:r>
      <w:proofErr w:type="spellEnd"/>
      <w:r w:rsidR="009E0245"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E0245" w:rsidRPr="001B221A">
        <w:rPr>
          <w:color w:val="000000"/>
          <w:shd w:val="clear" w:color="auto" w:fill="FFFFFF"/>
          <w:lang w:val="en-US"/>
        </w:rPr>
        <w:t>alljärgnevaga</w:t>
      </w:r>
      <w:proofErr w:type="spellEnd"/>
      <w:r>
        <w:rPr>
          <w:color w:val="000000"/>
          <w:shd w:val="clear" w:color="auto" w:fill="FFFFFF"/>
          <w:lang w:val="en-US"/>
        </w:rPr>
        <w:t>:</w:t>
      </w:r>
    </w:p>
    <w:p w14:paraId="5D81006B" w14:textId="59E653B3" w:rsidR="00AB6F6E" w:rsidRPr="001B221A" w:rsidRDefault="00AB6F6E" w:rsidP="001B221A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t-EE"/>
        </w:rPr>
      </w:pPr>
      <w:r w:rsidRPr="001B221A">
        <w:rPr>
          <w:color w:val="000000"/>
          <w:shd w:val="clear" w:color="auto" w:fill="FFFFFF"/>
          <w:lang w:val="et-EE"/>
        </w:rPr>
        <w:t>Ehitustööde käigus tuleb järgida Rae Vallavolikogu 17.04.2012 määruses nr 80 „Rae valla heakorraeeskirja kinnitamine“ peatükis 3 „Heakorra nõuded ehitajale ja kaevandajale“ toodut.</w:t>
      </w:r>
    </w:p>
    <w:p w14:paraId="38F9EE1A" w14:textId="6E9EB72E" w:rsidR="00AB6F6E" w:rsidRPr="001B221A" w:rsidRDefault="00AB6F6E" w:rsidP="001B221A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52" w:lineRule="atLeast"/>
        <w:ind w:left="426"/>
        <w:jc w:val="both"/>
        <w:rPr>
          <w:color w:val="222222"/>
          <w:lang w:val="en-US"/>
        </w:rPr>
      </w:pPr>
      <w:proofErr w:type="spellStart"/>
      <w:r w:rsidRPr="001B221A">
        <w:rPr>
          <w:color w:val="000000"/>
          <w:shd w:val="clear" w:color="auto" w:fill="FFFFFF"/>
          <w:lang w:val="en-US"/>
        </w:rPr>
        <w:t>Puude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raieid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teostada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vastavalt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Rae </w:t>
      </w:r>
      <w:proofErr w:type="spellStart"/>
      <w:r w:rsidRPr="001B221A">
        <w:rPr>
          <w:color w:val="000000"/>
          <w:shd w:val="clear" w:color="auto" w:fill="FFFFFF"/>
          <w:lang w:val="en-US"/>
        </w:rPr>
        <w:t>Vallavalitsuse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22.02.2011 </w:t>
      </w:r>
      <w:proofErr w:type="spellStart"/>
      <w:r w:rsidRPr="001B221A">
        <w:rPr>
          <w:color w:val="000000"/>
          <w:shd w:val="clear" w:color="auto" w:fill="FFFFFF"/>
          <w:lang w:val="en-US"/>
        </w:rPr>
        <w:t>määrusele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nr 17 „</w:t>
      </w:r>
      <w:proofErr w:type="spellStart"/>
      <w:r w:rsidRPr="001B221A">
        <w:rPr>
          <w:color w:val="000000"/>
          <w:shd w:val="clear" w:color="auto" w:fill="FFFFFF"/>
          <w:lang w:val="en-US"/>
        </w:rPr>
        <w:t>Puu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raieloa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andmise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1B221A">
        <w:rPr>
          <w:color w:val="000000"/>
          <w:shd w:val="clear" w:color="auto" w:fill="FFFFFF"/>
          <w:lang w:val="en-US"/>
        </w:rPr>
        <w:t>kord</w:t>
      </w:r>
      <w:proofErr w:type="spellEnd"/>
      <w:r w:rsidRPr="001B221A">
        <w:rPr>
          <w:color w:val="000000"/>
          <w:shd w:val="clear" w:color="auto" w:fill="FFFFFF"/>
          <w:lang w:val="en-US"/>
        </w:rPr>
        <w:t xml:space="preserve"> Rae </w:t>
      </w:r>
      <w:proofErr w:type="spellStart"/>
      <w:proofErr w:type="gramStart"/>
      <w:r w:rsidRPr="001B221A">
        <w:rPr>
          <w:color w:val="000000"/>
          <w:shd w:val="clear" w:color="auto" w:fill="FFFFFF"/>
          <w:lang w:val="en-US"/>
        </w:rPr>
        <w:t>vallas</w:t>
      </w:r>
      <w:proofErr w:type="spellEnd"/>
      <w:r w:rsidRPr="001B221A">
        <w:rPr>
          <w:color w:val="000000"/>
          <w:shd w:val="clear" w:color="auto" w:fill="FFFFFF"/>
          <w:lang w:val="en-US"/>
        </w:rPr>
        <w:t>“</w:t>
      </w:r>
      <w:proofErr w:type="gramEnd"/>
      <w:r w:rsidRPr="001B221A">
        <w:rPr>
          <w:color w:val="000000"/>
          <w:shd w:val="clear" w:color="auto" w:fill="FFFFFF"/>
          <w:lang w:val="en-US"/>
        </w:rPr>
        <w:t>.</w:t>
      </w:r>
    </w:p>
    <w:p w14:paraId="67301E21" w14:textId="0E2CFAD0" w:rsidR="00AB6F6E" w:rsidRPr="001B221A" w:rsidRDefault="00AB6F6E" w:rsidP="001B221A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52" w:lineRule="atLeast"/>
        <w:ind w:left="426"/>
        <w:jc w:val="both"/>
        <w:rPr>
          <w:color w:val="222222"/>
          <w:lang w:val="en-US"/>
        </w:rPr>
      </w:pPr>
      <w:bookmarkStart w:id="16" w:name="m_-6338324231656600137__Hlk36632164"/>
      <w:proofErr w:type="spellStart"/>
      <w:r w:rsidRPr="001B221A">
        <w:rPr>
          <w:color w:val="222222"/>
          <w:lang w:val="en-US"/>
        </w:rPr>
        <w:t>Arvestada</w:t>
      </w:r>
      <w:proofErr w:type="spellEnd"/>
      <w:r w:rsidRPr="001B221A">
        <w:rPr>
          <w:color w:val="222222"/>
          <w:lang w:val="en-US"/>
        </w:rPr>
        <w:t xml:space="preserve">, et </w:t>
      </w:r>
      <w:proofErr w:type="spellStart"/>
      <w:r w:rsidRPr="001B221A">
        <w:rPr>
          <w:color w:val="222222"/>
          <w:lang w:val="en-US"/>
        </w:rPr>
        <w:t>ehitustegevusega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kaasnev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müratase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ei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tohi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ümbruskonnas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ületada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keskkonnaministri</w:t>
      </w:r>
      <w:proofErr w:type="spellEnd"/>
      <w:r w:rsidRPr="001B221A">
        <w:rPr>
          <w:color w:val="222222"/>
          <w:lang w:val="en-US"/>
        </w:rPr>
        <w:t xml:space="preserve"> 16.</w:t>
      </w:r>
      <w:r w:rsidRPr="001B221A">
        <w:rPr>
          <w:rStyle w:val="il"/>
          <w:color w:val="222222"/>
          <w:lang w:val="en-US"/>
        </w:rPr>
        <w:t>12</w:t>
      </w:r>
      <w:r w:rsidRPr="001B221A">
        <w:rPr>
          <w:color w:val="222222"/>
          <w:lang w:val="en-US"/>
        </w:rPr>
        <w:t xml:space="preserve">.2016 </w:t>
      </w:r>
      <w:proofErr w:type="spellStart"/>
      <w:r w:rsidRPr="001B221A">
        <w:rPr>
          <w:color w:val="222222"/>
          <w:lang w:val="en-US"/>
        </w:rPr>
        <w:t>määruse</w:t>
      </w:r>
      <w:proofErr w:type="spellEnd"/>
      <w:r w:rsidRPr="001B221A">
        <w:rPr>
          <w:color w:val="222222"/>
          <w:lang w:val="en-US"/>
        </w:rPr>
        <w:t xml:space="preserve"> nr 71 „</w:t>
      </w:r>
      <w:proofErr w:type="spellStart"/>
      <w:r w:rsidRPr="001B221A">
        <w:rPr>
          <w:color w:val="222222"/>
          <w:lang w:val="en-US"/>
        </w:rPr>
        <w:t>Välisõhus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leviva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müra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normtasemed</w:t>
      </w:r>
      <w:proofErr w:type="spellEnd"/>
      <w:r w:rsidRPr="001B221A">
        <w:rPr>
          <w:color w:val="222222"/>
          <w:lang w:val="en-US"/>
        </w:rPr>
        <w:t xml:space="preserve"> ja </w:t>
      </w:r>
      <w:proofErr w:type="spellStart"/>
      <w:r w:rsidRPr="001B221A">
        <w:rPr>
          <w:color w:val="222222"/>
          <w:lang w:val="en-US"/>
        </w:rPr>
        <w:t>mürataseme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mõõtmise</w:t>
      </w:r>
      <w:proofErr w:type="spellEnd"/>
      <w:r w:rsidRPr="001B221A">
        <w:rPr>
          <w:color w:val="222222"/>
          <w:lang w:val="en-US"/>
        </w:rPr>
        <w:t xml:space="preserve">, </w:t>
      </w:r>
      <w:proofErr w:type="spellStart"/>
      <w:r w:rsidRPr="001B221A">
        <w:rPr>
          <w:color w:val="222222"/>
          <w:lang w:val="en-US"/>
        </w:rPr>
        <w:t>määramise</w:t>
      </w:r>
      <w:proofErr w:type="spellEnd"/>
      <w:r w:rsidRPr="001B221A">
        <w:rPr>
          <w:color w:val="222222"/>
          <w:lang w:val="en-US"/>
        </w:rPr>
        <w:t xml:space="preserve"> ja </w:t>
      </w:r>
      <w:proofErr w:type="spellStart"/>
      <w:r w:rsidRPr="001B221A">
        <w:rPr>
          <w:color w:val="222222"/>
          <w:lang w:val="en-US"/>
        </w:rPr>
        <w:t>hindamise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meetodid</w:t>
      </w:r>
      <w:proofErr w:type="spellEnd"/>
      <w:r w:rsidRPr="001B221A">
        <w:rPr>
          <w:color w:val="222222"/>
          <w:lang w:val="en-US"/>
        </w:rPr>
        <w:t xml:space="preserve">“ </w:t>
      </w:r>
      <w:proofErr w:type="spellStart"/>
      <w:r w:rsidRPr="001B221A">
        <w:rPr>
          <w:color w:val="222222"/>
          <w:lang w:val="en-US"/>
        </w:rPr>
        <w:t>lisas</w:t>
      </w:r>
      <w:proofErr w:type="spellEnd"/>
      <w:r w:rsidRPr="001B221A">
        <w:rPr>
          <w:color w:val="222222"/>
          <w:lang w:val="en-US"/>
        </w:rPr>
        <w:t xml:space="preserve"> 1 </w:t>
      </w:r>
      <w:proofErr w:type="spellStart"/>
      <w:r w:rsidRPr="001B221A">
        <w:rPr>
          <w:color w:val="222222"/>
          <w:lang w:val="en-US"/>
        </w:rPr>
        <w:t>toodud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tingimusi</w:t>
      </w:r>
      <w:proofErr w:type="spellEnd"/>
      <w:r w:rsidRPr="001B221A">
        <w:rPr>
          <w:color w:val="222222"/>
          <w:lang w:val="en-US"/>
        </w:rPr>
        <w:t xml:space="preserve"> ja </w:t>
      </w:r>
      <w:proofErr w:type="spellStart"/>
      <w:r w:rsidRPr="001B221A">
        <w:rPr>
          <w:color w:val="222222"/>
          <w:lang w:val="en-US"/>
        </w:rPr>
        <w:t>sotsiaalministri</w:t>
      </w:r>
      <w:proofErr w:type="spellEnd"/>
      <w:r w:rsidRPr="001B221A">
        <w:rPr>
          <w:color w:val="222222"/>
          <w:lang w:val="en-US"/>
        </w:rPr>
        <w:t xml:space="preserve"> 04.03.2002 </w:t>
      </w:r>
      <w:proofErr w:type="spellStart"/>
      <w:r w:rsidRPr="001B221A">
        <w:rPr>
          <w:color w:val="222222"/>
          <w:lang w:val="en-US"/>
        </w:rPr>
        <w:t>määruse</w:t>
      </w:r>
      <w:proofErr w:type="spellEnd"/>
      <w:r w:rsidRPr="001B221A">
        <w:rPr>
          <w:color w:val="222222"/>
          <w:lang w:val="en-US"/>
        </w:rPr>
        <w:t xml:space="preserve"> nr 42 „</w:t>
      </w:r>
      <w:proofErr w:type="spellStart"/>
      <w:r w:rsidRPr="001B221A">
        <w:rPr>
          <w:color w:val="222222"/>
          <w:lang w:val="en-US"/>
        </w:rPr>
        <w:t>Müra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normtasemed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elu</w:t>
      </w:r>
      <w:proofErr w:type="spellEnd"/>
      <w:r w:rsidRPr="001B221A">
        <w:rPr>
          <w:color w:val="222222"/>
          <w:lang w:val="en-US"/>
        </w:rPr>
        <w:t xml:space="preserve">- ja </w:t>
      </w:r>
      <w:proofErr w:type="spellStart"/>
      <w:r w:rsidRPr="001B221A">
        <w:rPr>
          <w:color w:val="222222"/>
          <w:lang w:val="en-US"/>
        </w:rPr>
        <w:t>puhkealal</w:t>
      </w:r>
      <w:proofErr w:type="spellEnd"/>
      <w:r w:rsidRPr="001B221A">
        <w:rPr>
          <w:color w:val="222222"/>
          <w:lang w:val="en-US"/>
        </w:rPr>
        <w:t xml:space="preserve">, </w:t>
      </w:r>
      <w:proofErr w:type="spellStart"/>
      <w:r w:rsidRPr="001B221A">
        <w:rPr>
          <w:color w:val="222222"/>
          <w:lang w:val="en-US"/>
        </w:rPr>
        <w:t>elamutes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ning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ühiskasutusega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hoonetes</w:t>
      </w:r>
      <w:proofErr w:type="spellEnd"/>
      <w:r w:rsidRPr="001B221A">
        <w:rPr>
          <w:color w:val="222222"/>
          <w:lang w:val="en-US"/>
        </w:rPr>
        <w:t xml:space="preserve"> ja </w:t>
      </w:r>
      <w:proofErr w:type="spellStart"/>
      <w:r w:rsidRPr="001B221A">
        <w:rPr>
          <w:color w:val="222222"/>
          <w:lang w:val="en-US"/>
        </w:rPr>
        <w:t>mürataseme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mõõtmise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meetodid</w:t>
      </w:r>
      <w:proofErr w:type="spellEnd"/>
      <w:r w:rsidRPr="001B221A">
        <w:rPr>
          <w:color w:val="222222"/>
          <w:lang w:val="en-US"/>
        </w:rPr>
        <w:t xml:space="preserve">” </w:t>
      </w:r>
      <w:proofErr w:type="spellStart"/>
      <w:r w:rsidRPr="001B221A">
        <w:rPr>
          <w:color w:val="222222"/>
          <w:lang w:val="en-US"/>
        </w:rPr>
        <w:t>toodud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tingimusi</w:t>
      </w:r>
      <w:bookmarkEnd w:id="16"/>
      <w:proofErr w:type="spellEnd"/>
      <w:r w:rsidRPr="001B221A">
        <w:rPr>
          <w:color w:val="222222"/>
          <w:lang w:val="en-US"/>
        </w:rPr>
        <w:t>.</w:t>
      </w:r>
    </w:p>
    <w:p w14:paraId="3C00CB27" w14:textId="087867A6" w:rsidR="00AB6F6E" w:rsidRPr="001B221A" w:rsidRDefault="00AB6F6E" w:rsidP="001B221A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n-US"/>
        </w:rPr>
      </w:pPr>
      <w:proofErr w:type="spellStart"/>
      <w:r w:rsidRPr="001B221A">
        <w:rPr>
          <w:color w:val="222222"/>
          <w:lang w:val="en-US"/>
        </w:rPr>
        <w:t>Kasutusaegne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müra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võib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tekkida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seadmetest</w:t>
      </w:r>
      <w:proofErr w:type="spellEnd"/>
      <w:r w:rsidRPr="001B221A">
        <w:rPr>
          <w:color w:val="222222"/>
          <w:lang w:val="en-US"/>
        </w:rPr>
        <w:t xml:space="preserve"> (</w:t>
      </w:r>
      <w:proofErr w:type="spellStart"/>
      <w:r w:rsidRPr="001B221A">
        <w:rPr>
          <w:color w:val="222222"/>
          <w:lang w:val="en-US"/>
        </w:rPr>
        <w:t>ventilatsioon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jms</w:t>
      </w:r>
      <w:proofErr w:type="spellEnd"/>
      <w:r w:rsidRPr="001B221A">
        <w:rPr>
          <w:color w:val="222222"/>
          <w:lang w:val="en-US"/>
        </w:rPr>
        <w:t xml:space="preserve">), </w:t>
      </w:r>
      <w:proofErr w:type="spellStart"/>
      <w:r w:rsidRPr="001B221A">
        <w:rPr>
          <w:color w:val="222222"/>
          <w:lang w:val="en-US"/>
        </w:rPr>
        <w:t>seetõttu</w:t>
      </w:r>
      <w:proofErr w:type="spellEnd"/>
      <w:r w:rsidRPr="001B221A">
        <w:rPr>
          <w:color w:val="222222"/>
          <w:lang w:val="en-US"/>
        </w:rPr>
        <w:t xml:space="preserve"> on </w:t>
      </w:r>
      <w:proofErr w:type="spellStart"/>
      <w:r w:rsidRPr="001B221A">
        <w:rPr>
          <w:color w:val="222222"/>
          <w:lang w:val="en-US"/>
        </w:rPr>
        <w:t>oluline</w:t>
      </w:r>
      <w:proofErr w:type="spellEnd"/>
      <w:r w:rsidRPr="001B221A">
        <w:rPr>
          <w:color w:val="222222"/>
          <w:lang w:val="en-US"/>
        </w:rPr>
        <w:t xml:space="preserve">, et need </w:t>
      </w:r>
      <w:proofErr w:type="spellStart"/>
      <w:r w:rsidRPr="001B221A">
        <w:rPr>
          <w:color w:val="222222"/>
          <w:lang w:val="en-US"/>
        </w:rPr>
        <w:t>oleks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paigutatud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selliselt</w:t>
      </w:r>
      <w:proofErr w:type="spellEnd"/>
      <w:r w:rsidRPr="001B221A">
        <w:rPr>
          <w:color w:val="222222"/>
          <w:lang w:val="en-US"/>
        </w:rPr>
        <w:t xml:space="preserve">, et need </w:t>
      </w:r>
      <w:proofErr w:type="spellStart"/>
      <w:r w:rsidRPr="001B221A">
        <w:rPr>
          <w:color w:val="222222"/>
          <w:lang w:val="en-US"/>
        </w:rPr>
        <w:t>ei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häiriks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elamu</w:t>
      </w:r>
      <w:proofErr w:type="spellEnd"/>
      <w:r w:rsidRPr="001B221A">
        <w:rPr>
          <w:color w:val="222222"/>
          <w:lang w:val="en-US"/>
        </w:rPr>
        <w:t xml:space="preserve">- ja </w:t>
      </w:r>
      <w:proofErr w:type="spellStart"/>
      <w:r w:rsidRPr="001B221A">
        <w:rPr>
          <w:color w:val="222222"/>
          <w:lang w:val="en-US"/>
        </w:rPr>
        <w:t>sotsiaalobjekte</w:t>
      </w:r>
      <w:proofErr w:type="spellEnd"/>
      <w:r w:rsidRPr="001B221A">
        <w:rPr>
          <w:color w:val="222222"/>
          <w:lang w:val="en-US"/>
        </w:rPr>
        <w:t>.</w:t>
      </w:r>
    </w:p>
    <w:p w14:paraId="057E77FB" w14:textId="7EE2DA44" w:rsidR="00AB6F6E" w:rsidRPr="001B221A" w:rsidRDefault="00AB6F6E" w:rsidP="001B221A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n-US"/>
        </w:rPr>
      </w:pPr>
      <w:proofErr w:type="spellStart"/>
      <w:r w:rsidRPr="001B221A">
        <w:rPr>
          <w:color w:val="222222"/>
          <w:lang w:val="en-US"/>
        </w:rPr>
        <w:t>Esitada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vastavalt</w:t>
      </w:r>
      <w:proofErr w:type="spellEnd"/>
      <w:r w:rsidRPr="001B221A">
        <w:rPr>
          <w:color w:val="222222"/>
          <w:lang w:val="en-US"/>
        </w:rPr>
        <w:t xml:space="preserve"> „Rae </w:t>
      </w:r>
      <w:proofErr w:type="spellStart"/>
      <w:r w:rsidRPr="001B221A">
        <w:rPr>
          <w:color w:val="222222"/>
          <w:lang w:val="en-US"/>
        </w:rPr>
        <w:t>valla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proofErr w:type="gramStart"/>
      <w:r w:rsidRPr="001B221A">
        <w:rPr>
          <w:color w:val="222222"/>
          <w:lang w:val="en-US"/>
        </w:rPr>
        <w:t>jäätmehoolduseeskiri</w:t>
      </w:r>
      <w:proofErr w:type="spellEnd"/>
      <w:r w:rsidRPr="001B221A">
        <w:rPr>
          <w:color w:val="222222"/>
          <w:lang w:val="en-US"/>
        </w:rPr>
        <w:t>“</w:t>
      </w:r>
      <w:r w:rsidR="001B221A">
        <w:rPr>
          <w:color w:val="222222"/>
          <w:lang w:val="en-US"/>
        </w:rPr>
        <w:t xml:space="preserve"> </w:t>
      </w:r>
      <w:r w:rsidRPr="001B221A">
        <w:rPr>
          <w:color w:val="222222"/>
          <w:lang w:val="en-US"/>
        </w:rPr>
        <w:t>§</w:t>
      </w:r>
      <w:proofErr w:type="gramEnd"/>
      <w:r w:rsidRPr="001B221A">
        <w:rPr>
          <w:color w:val="222222"/>
          <w:lang w:val="en-US"/>
        </w:rPr>
        <w:t xml:space="preserve"> 28 lg 3 </w:t>
      </w:r>
      <w:proofErr w:type="spellStart"/>
      <w:r w:rsidRPr="001B221A">
        <w:rPr>
          <w:color w:val="222222"/>
          <w:lang w:val="en-US"/>
        </w:rPr>
        <w:t>punktides</w:t>
      </w:r>
      <w:proofErr w:type="spellEnd"/>
      <w:r w:rsidRPr="001B221A">
        <w:rPr>
          <w:color w:val="222222"/>
          <w:lang w:val="en-US"/>
        </w:rPr>
        <w:t xml:space="preserve"> 1-4 </w:t>
      </w:r>
      <w:proofErr w:type="spellStart"/>
      <w:r w:rsidRPr="001B221A">
        <w:rPr>
          <w:color w:val="222222"/>
          <w:lang w:val="en-US"/>
        </w:rPr>
        <w:t>nõutud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informatsioon</w:t>
      </w:r>
      <w:proofErr w:type="spellEnd"/>
      <w:r w:rsidRPr="001B221A">
        <w:rPr>
          <w:color w:val="222222"/>
          <w:lang w:val="en-US"/>
        </w:rPr>
        <w:t>.</w:t>
      </w:r>
    </w:p>
    <w:p w14:paraId="551AEE2B" w14:textId="77777777" w:rsidR="00F179C7" w:rsidRPr="00F179C7" w:rsidRDefault="00AB6F6E" w:rsidP="00F179C7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n-US"/>
        </w:rPr>
      </w:pPr>
      <w:proofErr w:type="spellStart"/>
      <w:r w:rsidRPr="001B221A">
        <w:rPr>
          <w:color w:val="222222"/>
          <w:lang w:val="en-US"/>
        </w:rPr>
        <w:t>Tagada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ehitus</w:t>
      </w:r>
      <w:proofErr w:type="spellEnd"/>
      <w:r w:rsidRPr="001B221A">
        <w:rPr>
          <w:color w:val="222222"/>
          <w:lang w:val="en-US"/>
        </w:rPr>
        <w:t xml:space="preserve">- ja </w:t>
      </w:r>
      <w:proofErr w:type="spellStart"/>
      <w:r w:rsidRPr="001B221A">
        <w:rPr>
          <w:color w:val="222222"/>
          <w:lang w:val="en-US"/>
        </w:rPr>
        <w:t>kasutusaegsed</w:t>
      </w:r>
      <w:proofErr w:type="spellEnd"/>
      <w:r w:rsidRPr="001B221A">
        <w:rPr>
          <w:color w:val="222222"/>
          <w:lang w:val="en-US"/>
        </w:rPr>
        <w:t> </w:t>
      </w:r>
      <w:proofErr w:type="spellStart"/>
      <w:r w:rsidRPr="001B221A">
        <w:rPr>
          <w:color w:val="222222"/>
          <w:lang w:val="en-US"/>
        </w:rPr>
        <w:t>õhukvaliteedi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tasemete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väärtused</w:t>
      </w:r>
      <w:proofErr w:type="spellEnd"/>
      <w:r w:rsidRPr="001B221A">
        <w:rPr>
          <w:color w:val="222222"/>
          <w:lang w:val="en-US"/>
        </w:rPr>
        <w:t xml:space="preserve">, mis </w:t>
      </w:r>
      <w:proofErr w:type="spellStart"/>
      <w:r w:rsidRPr="001B221A">
        <w:rPr>
          <w:color w:val="222222"/>
          <w:lang w:val="en-US"/>
        </w:rPr>
        <w:t>vastavad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keskkonnaministri</w:t>
      </w:r>
      <w:proofErr w:type="spellEnd"/>
      <w:r w:rsidRPr="001B221A">
        <w:rPr>
          <w:color w:val="222222"/>
          <w:lang w:val="en-US"/>
        </w:rPr>
        <w:t xml:space="preserve"> 27.</w:t>
      </w:r>
      <w:r w:rsidRPr="001B221A">
        <w:rPr>
          <w:rStyle w:val="il"/>
          <w:color w:val="222222"/>
          <w:lang w:val="en-US"/>
        </w:rPr>
        <w:t>12</w:t>
      </w:r>
      <w:r w:rsidRPr="001B221A">
        <w:rPr>
          <w:color w:val="222222"/>
          <w:lang w:val="en-US"/>
        </w:rPr>
        <w:t xml:space="preserve">.2016 </w:t>
      </w:r>
      <w:proofErr w:type="spellStart"/>
      <w:r w:rsidRPr="001B221A">
        <w:rPr>
          <w:color w:val="222222"/>
          <w:lang w:val="en-US"/>
        </w:rPr>
        <w:t>määrusele</w:t>
      </w:r>
      <w:proofErr w:type="spellEnd"/>
      <w:r w:rsidRPr="001B221A">
        <w:rPr>
          <w:color w:val="222222"/>
          <w:lang w:val="en-US"/>
        </w:rPr>
        <w:t xml:space="preserve"> nr 75 „</w:t>
      </w:r>
      <w:proofErr w:type="spellStart"/>
      <w:r w:rsidRPr="001B221A">
        <w:rPr>
          <w:color w:val="222222"/>
          <w:lang w:val="en-US"/>
        </w:rPr>
        <w:t>Õhukvaliteedi</w:t>
      </w:r>
      <w:proofErr w:type="spellEnd"/>
      <w:r w:rsidRPr="001B221A">
        <w:rPr>
          <w:color w:val="222222"/>
          <w:lang w:val="en-US"/>
        </w:rPr>
        <w:t xml:space="preserve"> </w:t>
      </w:r>
      <w:proofErr w:type="spellStart"/>
      <w:r w:rsidRPr="001B221A">
        <w:rPr>
          <w:color w:val="222222"/>
          <w:lang w:val="en-US"/>
        </w:rPr>
        <w:t>piir</w:t>
      </w:r>
      <w:proofErr w:type="spellEnd"/>
      <w:r w:rsidRPr="001B221A">
        <w:rPr>
          <w:color w:val="222222"/>
          <w:lang w:val="en-US"/>
        </w:rPr>
        <w:t xml:space="preserve">- ja </w:t>
      </w:r>
      <w:proofErr w:type="spellStart"/>
      <w:r w:rsidRPr="001B221A">
        <w:rPr>
          <w:color w:val="222222"/>
          <w:lang w:val="en-US"/>
        </w:rPr>
        <w:t>sihtväärtused</w:t>
      </w:r>
      <w:proofErr w:type="spellEnd"/>
      <w:r w:rsidRPr="001B221A">
        <w:rPr>
          <w:color w:val="222222"/>
          <w:lang w:val="en-US"/>
        </w:rPr>
        <w:t xml:space="preserve">, </w:t>
      </w:r>
      <w:proofErr w:type="spellStart"/>
      <w:r w:rsidRPr="001B221A">
        <w:rPr>
          <w:color w:val="222222"/>
          <w:lang w:val="en-US"/>
        </w:rPr>
        <w:t>õhukvalitee</w:t>
      </w:r>
      <w:r w:rsidRPr="00F179C7">
        <w:rPr>
          <w:color w:val="222222"/>
          <w:lang w:val="en-US"/>
        </w:rPr>
        <w:t>di</w:t>
      </w:r>
      <w:proofErr w:type="spellEnd"/>
      <w:r w:rsidRPr="00F179C7">
        <w:rPr>
          <w:color w:val="222222"/>
          <w:lang w:val="en-US"/>
        </w:rPr>
        <w:t xml:space="preserve"> </w:t>
      </w:r>
      <w:proofErr w:type="spellStart"/>
      <w:r w:rsidRPr="00F179C7">
        <w:rPr>
          <w:color w:val="222222"/>
          <w:lang w:val="en-US"/>
        </w:rPr>
        <w:t>muud</w:t>
      </w:r>
      <w:proofErr w:type="spellEnd"/>
      <w:r w:rsidRPr="00F179C7">
        <w:rPr>
          <w:color w:val="222222"/>
          <w:lang w:val="en-US"/>
        </w:rPr>
        <w:t xml:space="preserve"> </w:t>
      </w:r>
      <w:proofErr w:type="spellStart"/>
      <w:r w:rsidRPr="00F179C7">
        <w:rPr>
          <w:color w:val="222222"/>
          <w:lang w:val="en-US"/>
        </w:rPr>
        <w:t>piirnormid</w:t>
      </w:r>
      <w:proofErr w:type="spellEnd"/>
      <w:r w:rsidRPr="00F179C7">
        <w:rPr>
          <w:color w:val="222222"/>
          <w:lang w:val="en-US"/>
        </w:rPr>
        <w:t xml:space="preserve"> </w:t>
      </w:r>
      <w:proofErr w:type="spellStart"/>
      <w:r w:rsidRPr="00F179C7">
        <w:rPr>
          <w:color w:val="222222"/>
          <w:lang w:val="en-US"/>
        </w:rPr>
        <w:t>ning</w:t>
      </w:r>
      <w:proofErr w:type="spellEnd"/>
      <w:r w:rsidRPr="00F179C7">
        <w:rPr>
          <w:color w:val="222222"/>
          <w:lang w:val="en-US"/>
        </w:rPr>
        <w:t xml:space="preserve"> </w:t>
      </w:r>
      <w:proofErr w:type="spellStart"/>
      <w:r w:rsidRPr="00F179C7">
        <w:rPr>
          <w:color w:val="222222"/>
          <w:lang w:val="en-US"/>
        </w:rPr>
        <w:t>õhukvaliteedi</w:t>
      </w:r>
      <w:proofErr w:type="spellEnd"/>
      <w:r w:rsidRPr="00F179C7">
        <w:rPr>
          <w:color w:val="222222"/>
          <w:lang w:val="en-US"/>
        </w:rPr>
        <w:t xml:space="preserve"> </w:t>
      </w:r>
      <w:proofErr w:type="spellStart"/>
      <w:proofErr w:type="gramStart"/>
      <w:r w:rsidRPr="00F179C7">
        <w:rPr>
          <w:color w:val="222222"/>
          <w:lang w:val="en-US"/>
        </w:rPr>
        <w:t>hindamispiirid</w:t>
      </w:r>
      <w:proofErr w:type="spellEnd"/>
      <w:r w:rsidRPr="00F179C7">
        <w:rPr>
          <w:color w:val="222222"/>
          <w:lang w:val="en-US"/>
        </w:rPr>
        <w:t>“</w:t>
      </w:r>
      <w:proofErr w:type="gramEnd"/>
      <w:r w:rsidRPr="00F179C7">
        <w:rPr>
          <w:color w:val="222222"/>
          <w:lang w:val="en-US"/>
        </w:rPr>
        <w:t>.</w:t>
      </w:r>
    </w:p>
    <w:p w14:paraId="06BD9B48" w14:textId="77777777" w:rsidR="00020A12" w:rsidRDefault="00F179C7" w:rsidP="00020A12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n-US"/>
        </w:rPr>
      </w:pPr>
      <w:proofErr w:type="spellStart"/>
      <w:r w:rsidRPr="00F179C7">
        <w:rPr>
          <w:color w:val="000000"/>
          <w:lang w:val="en-US"/>
        </w:rPr>
        <w:t>Hoonete</w:t>
      </w:r>
      <w:proofErr w:type="spellEnd"/>
      <w:r w:rsidRPr="00F179C7">
        <w:rPr>
          <w:color w:val="000000"/>
          <w:lang w:val="en-US"/>
        </w:rPr>
        <w:t xml:space="preserve"> </w:t>
      </w:r>
      <w:proofErr w:type="spellStart"/>
      <w:r w:rsidRPr="00F179C7">
        <w:rPr>
          <w:color w:val="000000"/>
          <w:lang w:val="en-US"/>
        </w:rPr>
        <w:t>projekteerimisel</w:t>
      </w:r>
      <w:proofErr w:type="spellEnd"/>
      <w:r w:rsidRPr="00F179C7">
        <w:rPr>
          <w:color w:val="000000"/>
          <w:lang w:val="en-US"/>
        </w:rPr>
        <w:t xml:space="preserve"> </w:t>
      </w:r>
      <w:proofErr w:type="spellStart"/>
      <w:r w:rsidRPr="00F179C7">
        <w:rPr>
          <w:color w:val="000000"/>
          <w:lang w:val="en-US"/>
        </w:rPr>
        <w:t>lähtuda</w:t>
      </w:r>
      <w:proofErr w:type="spellEnd"/>
      <w:r w:rsidRPr="00F179C7">
        <w:rPr>
          <w:color w:val="000000"/>
          <w:lang w:val="en-US"/>
        </w:rPr>
        <w:t xml:space="preserve"> </w:t>
      </w:r>
      <w:proofErr w:type="spellStart"/>
      <w:r w:rsidRPr="00F179C7">
        <w:rPr>
          <w:color w:val="000000"/>
          <w:lang w:val="en-US"/>
        </w:rPr>
        <w:t>standardist</w:t>
      </w:r>
      <w:proofErr w:type="spellEnd"/>
      <w:r w:rsidRPr="00F179C7">
        <w:rPr>
          <w:color w:val="000000"/>
          <w:lang w:val="en-US"/>
        </w:rPr>
        <w:t xml:space="preserve"> EVS 842:2003 „</w:t>
      </w:r>
      <w:proofErr w:type="spellStart"/>
      <w:r w:rsidRPr="00F179C7">
        <w:rPr>
          <w:color w:val="000000"/>
          <w:lang w:val="en-US"/>
        </w:rPr>
        <w:t>Ehitise</w:t>
      </w:r>
      <w:proofErr w:type="spellEnd"/>
      <w:r w:rsidRPr="00F179C7">
        <w:rPr>
          <w:color w:val="000000"/>
          <w:lang w:val="en-US"/>
        </w:rPr>
        <w:t xml:space="preserve"> </w:t>
      </w:r>
      <w:proofErr w:type="spellStart"/>
      <w:r w:rsidRPr="00F179C7">
        <w:rPr>
          <w:color w:val="000000"/>
          <w:lang w:val="en-US"/>
        </w:rPr>
        <w:t>heliisolatsiooninõuded</w:t>
      </w:r>
      <w:proofErr w:type="spellEnd"/>
      <w:r w:rsidRPr="00F179C7">
        <w:rPr>
          <w:color w:val="000000"/>
          <w:lang w:val="en-US"/>
        </w:rPr>
        <w:t xml:space="preserve">. </w:t>
      </w:r>
      <w:proofErr w:type="spellStart"/>
      <w:r w:rsidRPr="00020A12">
        <w:rPr>
          <w:color w:val="000000"/>
          <w:lang w:val="en-US"/>
        </w:rPr>
        <w:t>Kaitse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müra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eest</w:t>
      </w:r>
      <w:proofErr w:type="spellEnd"/>
      <w:proofErr w:type="gramStart"/>
      <w:r w:rsidRPr="00020A12">
        <w:rPr>
          <w:color w:val="000000"/>
          <w:lang w:val="en-US"/>
        </w:rPr>
        <w:t>.“</w:t>
      </w:r>
      <w:proofErr w:type="gramEnd"/>
      <w:r w:rsidRPr="00020A12">
        <w:rPr>
          <w:color w:val="000000"/>
          <w:lang w:val="en-US"/>
        </w:rPr>
        <w:t>.</w:t>
      </w:r>
    </w:p>
    <w:p w14:paraId="6A53D9B1" w14:textId="77777777" w:rsidR="00020A12" w:rsidRDefault="00020A12" w:rsidP="00020A12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lang w:val="en-US"/>
        </w:rPr>
      </w:pPr>
      <w:proofErr w:type="spellStart"/>
      <w:r w:rsidRPr="00020A12">
        <w:rPr>
          <w:color w:val="000000"/>
          <w:lang w:val="en-US"/>
        </w:rPr>
        <w:t>Planeeritavate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hoonete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tehnoseadmete</w:t>
      </w:r>
      <w:proofErr w:type="spellEnd"/>
      <w:r w:rsidRPr="00020A12">
        <w:rPr>
          <w:color w:val="000000"/>
          <w:lang w:val="en-US"/>
        </w:rPr>
        <w:t xml:space="preserve"> (</w:t>
      </w:r>
      <w:proofErr w:type="spellStart"/>
      <w:r w:rsidRPr="00020A12">
        <w:rPr>
          <w:color w:val="000000"/>
          <w:lang w:val="en-US"/>
        </w:rPr>
        <w:t>soojuspumbad</w:t>
      </w:r>
      <w:proofErr w:type="spellEnd"/>
      <w:r w:rsidRPr="00020A12">
        <w:rPr>
          <w:color w:val="000000"/>
          <w:lang w:val="en-US"/>
        </w:rPr>
        <w:t xml:space="preserve">, </w:t>
      </w:r>
      <w:proofErr w:type="spellStart"/>
      <w:r w:rsidRPr="00020A12">
        <w:rPr>
          <w:color w:val="000000"/>
          <w:lang w:val="en-US"/>
        </w:rPr>
        <w:t>kliimaseadmed</w:t>
      </w:r>
      <w:proofErr w:type="spellEnd"/>
      <w:r w:rsidRPr="00020A12">
        <w:rPr>
          <w:color w:val="000000"/>
          <w:lang w:val="en-US"/>
        </w:rPr>
        <w:t xml:space="preserve">, </w:t>
      </w:r>
      <w:proofErr w:type="spellStart"/>
      <w:r w:rsidRPr="00020A12">
        <w:rPr>
          <w:color w:val="000000"/>
          <w:lang w:val="en-US"/>
        </w:rPr>
        <w:t>ventilatsioon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jms</w:t>
      </w:r>
      <w:proofErr w:type="spellEnd"/>
      <w:r w:rsidRPr="00020A12">
        <w:rPr>
          <w:color w:val="000000"/>
          <w:lang w:val="en-US"/>
        </w:rPr>
        <w:t xml:space="preserve">) </w:t>
      </w:r>
      <w:proofErr w:type="spellStart"/>
      <w:r w:rsidRPr="00020A12">
        <w:rPr>
          <w:color w:val="000000"/>
          <w:lang w:val="en-US"/>
        </w:rPr>
        <w:t>valikul</w:t>
      </w:r>
      <w:proofErr w:type="spellEnd"/>
      <w:r w:rsidRPr="00020A12">
        <w:rPr>
          <w:color w:val="000000"/>
          <w:lang w:val="en-US"/>
        </w:rPr>
        <w:t xml:space="preserve"> ja </w:t>
      </w:r>
      <w:proofErr w:type="spellStart"/>
      <w:r w:rsidRPr="00020A12">
        <w:rPr>
          <w:color w:val="000000"/>
          <w:lang w:val="en-US"/>
        </w:rPr>
        <w:t>paigutamisel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tuleb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arvestada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naaberhoonete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paiknemisega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ning</w:t>
      </w:r>
      <w:proofErr w:type="spellEnd"/>
      <w:r w:rsidRPr="00020A12">
        <w:rPr>
          <w:color w:val="000000"/>
          <w:lang w:val="en-US"/>
        </w:rPr>
        <w:t xml:space="preserve"> et </w:t>
      </w:r>
      <w:proofErr w:type="spellStart"/>
      <w:r w:rsidRPr="00020A12">
        <w:rPr>
          <w:color w:val="000000"/>
          <w:lang w:val="en-US"/>
        </w:rPr>
        <w:t>tehnoseadmete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müra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ei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ületaks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ümbruskonna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elamualadel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keskkonnaministri</w:t>
      </w:r>
      <w:proofErr w:type="spellEnd"/>
      <w:r w:rsidRPr="00020A12">
        <w:rPr>
          <w:color w:val="000000"/>
          <w:lang w:val="en-US"/>
        </w:rPr>
        <w:t xml:space="preserve"> 16.</w:t>
      </w:r>
      <w:r w:rsidRPr="00020A12">
        <w:rPr>
          <w:rStyle w:val="il"/>
          <w:color w:val="000000"/>
          <w:lang w:val="en-US"/>
        </w:rPr>
        <w:t>12</w:t>
      </w:r>
      <w:r w:rsidRPr="00020A12">
        <w:rPr>
          <w:color w:val="000000"/>
          <w:lang w:val="en-US"/>
        </w:rPr>
        <w:t xml:space="preserve">.2016. a </w:t>
      </w:r>
      <w:proofErr w:type="spellStart"/>
      <w:r w:rsidRPr="00020A12">
        <w:rPr>
          <w:color w:val="000000"/>
          <w:lang w:val="en-US"/>
        </w:rPr>
        <w:t>määruse</w:t>
      </w:r>
      <w:proofErr w:type="spellEnd"/>
      <w:r w:rsidRPr="00020A12">
        <w:rPr>
          <w:color w:val="000000"/>
          <w:lang w:val="en-US"/>
        </w:rPr>
        <w:t xml:space="preserve"> nr 71 „</w:t>
      </w:r>
      <w:proofErr w:type="spellStart"/>
      <w:r w:rsidRPr="00020A12">
        <w:rPr>
          <w:color w:val="000000"/>
          <w:lang w:val="en-US"/>
        </w:rPr>
        <w:t>Välisõhus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leviva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müra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normtasemed</w:t>
      </w:r>
      <w:proofErr w:type="spellEnd"/>
      <w:r w:rsidRPr="00020A12">
        <w:rPr>
          <w:color w:val="000000"/>
          <w:lang w:val="en-US"/>
        </w:rPr>
        <w:t xml:space="preserve"> ja </w:t>
      </w:r>
      <w:proofErr w:type="spellStart"/>
      <w:r w:rsidRPr="00020A12">
        <w:rPr>
          <w:color w:val="000000"/>
          <w:lang w:val="en-US"/>
        </w:rPr>
        <w:t>mürataseme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mõõtmise</w:t>
      </w:r>
      <w:proofErr w:type="spellEnd"/>
      <w:r w:rsidRPr="00020A12">
        <w:rPr>
          <w:color w:val="000000"/>
          <w:lang w:val="en-US"/>
        </w:rPr>
        <w:t xml:space="preserve">, </w:t>
      </w:r>
      <w:proofErr w:type="spellStart"/>
      <w:r w:rsidRPr="00020A12">
        <w:rPr>
          <w:color w:val="000000"/>
          <w:lang w:val="en-US"/>
        </w:rPr>
        <w:t>määramise</w:t>
      </w:r>
      <w:proofErr w:type="spellEnd"/>
      <w:r w:rsidRPr="00020A12">
        <w:rPr>
          <w:color w:val="000000"/>
          <w:lang w:val="en-US"/>
        </w:rPr>
        <w:t xml:space="preserve"> ja </w:t>
      </w:r>
      <w:proofErr w:type="spellStart"/>
      <w:r w:rsidRPr="00020A12">
        <w:rPr>
          <w:color w:val="000000"/>
          <w:lang w:val="en-US"/>
        </w:rPr>
        <w:t>hindamise</w:t>
      </w:r>
      <w:proofErr w:type="spellEnd"/>
      <w:r w:rsidRPr="00020A12">
        <w:rPr>
          <w:color w:val="000000"/>
          <w:lang w:val="en-US"/>
        </w:rPr>
        <w:t xml:space="preserve"> </w:t>
      </w:r>
      <w:proofErr w:type="spellStart"/>
      <w:r w:rsidRPr="00020A12">
        <w:rPr>
          <w:color w:val="000000"/>
          <w:lang w:val="en-US"/>
        </w:rPr>
        <w:t>meetodid</w:t>
      </w:r>
      <w:proofErr w:type="spellEnd"/>
      <w:r w:rsidRPr="00020A12">
        <w:rPr>
          <w:color w:val="000000"/>
          <w:lang w:val="en-US"/>
        </w:rPr>
        <w:t xml:space="preserve">” </w:t>
      </w:r>
      <w:proofErr w:type="spellStart"/>
      <w:r w:rsidRPr="00020A12">
        <w:rPr>
          <w:color w:val="000000"/>
          <w:lang w:val="en-US"/>
        </w:rPr>
        <w:t>lisa</w:t>
      </w:r>
      <w:proofErr w:type="spellEnd"/>
      <w:r w:rsidRPr="00020A12">
        <w:rPr>
          <w:color w:val="000000"/>
          <w:lang w:val="en-US"/>
        </w:rPr>
        <w:t xml:space="preserve"> 1 </w:t>
      </w:r>
      <w:proofErr w:type="spellStart"/>
      <w:r w:rsidRPr="00020A12">
        <w:rPr>
          <w:color w:val="000000"/>
          <w:lang w:val="en-US"/>
        </w:rPr>
        <w:t>normtasemeid</w:t>
      </w:r>
      <w:proofErr w:type="spellEnd"/>
      <w:r w:rsidRPr="00020A12">
        <w:rPr>
          <w:color w:val="000000"/>
          <w:lang w:val="en-US"/>
        </w:rPr>
        <w:t>.</w:t>
      </w:r>
    </w:p>
    <w:p w14:paraId="62957B39" w14:textId="08DAB13F" w:rsidR="00F179C7" w:rsidRPr="00431AE4" w:rsidRDefault="00020A12" w:rsidP="00A2479D">
      <w:pPr>
        <w:pStyle w:val="m-6338324231656600137msolistparagraph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426"/>
        <w:jc w:val="both"/>
        <w:rPr>
          <w:color w:val="222222"/>
          <w:lang w:val="en-US"/>
        </w:rPr>
      </w:pPr>
      <w:proofErr w:type="spellStart"/>
      <w:r w:rsidRPr="00431AE4">
        <w:rPr>
          <w:color w:val="000000"/>
          <w:lang w:val="en-US"/>
        </w:rPr>
        <w:t>Arvestada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lähiümbruste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planeeringutega</w:t>
      </w:r>
      <w:proofErr w:type="spellEnd"/>
      <w:r w:rsidRPr="00431AE4">
        <w:rPr>
          <w:color w:val="000000"/>
          <w:lang w:val="en-US"/>
        </w:rPr>
        <w:t xml:space="preserve"> ja </w:t>
      </w:r>
      <w:proofErr w:type="spellStart"/>
      <w:r w:rsidRPr="00431AE4">
        <w:rPr>
          <w:color w:val="000000"/>
          <w:lang w:val="en-US"/>
        </w:rPr>
        <w:t>tagada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piisav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insolatsioon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vastavalt</w:t>
      </w:r>
      <w:proofErr w:type="spellEnd"/>
      <w:r w:rsidRPr="00431AE4">
        <w:rPr>
          <w:color w:val="000000"/>
          <w:lang w:val="en-US"/>
        </w:rPr>
        <w:t xml:space="preserve"> EVS 894:2008+A2:2015 „</w:t>
      </w:r>
      <w:proofErr w:type="spellStart"/>
      <w:r w:rsidRPr="00431AE4">
        <w:rPr>
          <w:color w:val="000000"/>
          <w:lang w:val="en-US"/>
        </w:rPr>
        <w:t>Loomulik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valgustus</w:t>
      </w:r>
      <w:proofErr w:type="spellEnd"/>
      <w:r w:rsidRPr="00431AE4">
        <w:rPr>
          <w:color w:val="000000"/>
          <w:lang w:val="en-US"/>
        </w:rPr>
        <w:t xml:space="preserve"> </w:t>
      </w:r>
      <w:proofErr w:type="spellStart"/>
      <w:r w:rsidRPr="00431AE4">
        <w:rPr>
          <w:color w:val="000000"/>
          <w:lang w:val="en-US"/>
        </w:rPr>
        <w:t>elu</w:t>
      </w:r>
      <w:proofErr w:type="spellEnd"/>
      <w:r w:rsidRPr="00431AE4">
        <w:rPr>
          <w:color w:val="000000"/>
          <w:lang w:val="en-US"/>
        </w:rPr>
        <w:t xml:space="preserve">- ja </w:t>
      </w:r>
      <w:proofErr w:type="spellStart"/>
      <w:proofErr w:type="gramStart"/>
      <w:r w:rsidRPr="00431AE4">
        <w:rPr>
          <w:color w:val="000000"/>
          <w:lang w:val="en-US"/>
        </w:rPr>
        <w:t>bürooruumides</w:t>
      </w:r>
      <w:proofErr w:type="spellEnd"/>
      <w:r w:rsidRPr="00431AE4">
        <w:rPr>
          <w:color w:val="000000"/>
          <w:lang w:val="en-US"/>
        </w:rPr>
        <w:t>“</w:t>
      </w:r>
      <w:proofErr w:type="gramEnd"/>
      <w:r w:rsidRPr="00431AE4">
        <w:rPr>
          <w:color w:val="000000"/>
          <w:lang w:val="en-US"/>
        </w:rPr>
        <w:t>.</w:t>
      </w:r>
    </w:p>
    <w:p w14:paraId="48CE6BD1" w14:textId="77777777" w:rsidR="00431AE4" w:rsidRPr="00431AE4" w:rsidRDefault="00431AE4" w:rsidP="00431AE4">
      <w:pPr>
        <w:pStyle w:val="m-6338324231656600137msolistparagraph"/>
        <w:shd w:val="clear" w:color="auto" w:fill="FFFFFF"/>
        <w:spacing w:before="0" w:beforeAutospacing="0" w:after="120" w:afterAutospacing="0"/>
        <w:ind w:left="66"/>
        <w:jc w:val="both"/>
        <w:rPr>
          <w:color w:val="222222"/>
          <w:lang w:val="en-US"/>
        </w:rPr>
      </w:pPr>
    </w:p>
    <w:p w14:paraId="371D9708" w14:textId="77777777" w:rsidR="00136DD1" w:rsidRPr="006F7054" w:rsidRDefault="00136DD1" w:rsidP="0083040B">
      <w:pPr>
        <w:pStyle w:val="2"/>
      </w:pPr>
      <w:bookmarkStart w:id="17" w:name="_Toc31055604"/>
      <w:r w:rsidRPr="006F7054">
        <w:t>4.2 Tänavavõrk ja liikluskorraldus</w:t>
      </w:r>
      <w:bookmarkEnd w:id="17"/>
      <w:r w:rsidRPr="006F7054">
        <w:t xml:space="preserve"> </w:t>
      </w:r>
    </w:p>
    <w:p w14:paraId="5E9AABFF" w14:textId="157F395B" w:rsidR="0059729F" w:rsidRDefault="00B02456" w:rsidP="003F1E21">
      <w:pPr>
        <w:spacing w:after="240"/>
        <w:jc w:val="both"/>
        <w:rPr>
          <w:lang w:val="en-US"/>
        </w:rPr>
      </w:pPr>
      <w:proofErr w:type="spellStart"/>
      <w:r w:rsidRPr="006F7054">
        <w:rPr>
          <w:lang w:val="en-US"/>
        </w:rPr>
        <w:t>Liiklusruumi</w:t>
      </w:r>
      <w:proofErr w:type="spellEnd"/>
      <w:r w:rsidRPr="006F7054">
        <w:rPr>
          <w:lang w:val="en-US"/>
        </w:rPr>
        <w:t xml:space="preserve"> </w:t>
      </w:r>
      <w:proofErr w:type="spellStart"/>
      <w:r w:rsidRPr="006F7054">
        <w:rPr>
          <w:lang w:val="en-US"/>
        </w:rPr>
        <w:t>planeerimisel</w:t>
      </w:r>
      <w:proofErr w:type="spellEnd"/>
      <w:r w:rsidRPr="006F7054">
        <w:rPr>
          <w:lang w:val="en-US"/>
        </w:rPr>
        <w:t xml:space="preserve"> on </w:t>
      </w:r>
      <w:proofErr w:type="spellStart"/>
      <w:r w:rsidRPr="006F7054">
        <w:rPr>
          <w:lang w:val="en-US"/>
        </w:rPr>
        <w:t>lähtutud</w:t>
      </w:r>
      <w:proofErr w:type="spellEnd"/>
      <w:r w:rsidRPr="006F7054">
        <w:rPr>
          <w:lang w:val="en-US"/>
        </w:rPr>
        <w:t xml:space="preserve"> </w:t>
      </w:r>
      <w:proofErr w:type="spellStart"/>
      <w:r w:rsidRPr="006F7054">
        <w:rPr>
          <w:lang w:val="en-US"/>
        </w:rPr>
        <w:t>standardist</w:t>
      </w:r>
      <w:proofErr w:type="spellEnd"/>
      <w:r w:rsidRPr="006F7054">
        <w:rPr>
          <w:lang w:val="en-US"/>
        </w:rPr>
        <w:t xml:space="preserve"> EVS 843:2016 – </w:t>
      </w:r>
      <w:proofErr w:type="spellStart"/>
      <w:r w:rsidRPr="006F7054">
        <w:rPr>
          <w:lang w:val="en-US"/>
        </w:rPr>
        <w:t>Linnatänavad</w:t>
      </w:r>
      <w:proofErr w:type="spellEnd"/>
      <w:r w:rsidRPr="006F7054">
        <w:rPr>
          <w:lang w:val="en-US"/>
        </w:rPr>
        <w:t xml:space="preserve">. </w:t>
      </w:r>
      <w:proofErr w:type="spellStart"/>
      <w:r w:rsidRPr="006F7054">
        <w:rPr>
          <w:lang w:val="en-US"/>
        </w:rPr>
        <w:t>Planeeritavale</w:t>
      </w:r>
      <w:proofErr w:type="spellEnd"/>
      <w:r w:rsidRPr="006F7054">
        <w:rPr>
          <w:lang w:val="en-US"/>
        </w:rPr>
        <w:t xml:space="preserve"> </w:t>
      </w:r>
      <w:proofErr w:type="spellStart"/>
      <w:r w:rsidRPr="006F7054">
        <w:rPr>
          <w:lang w:val="en-US"/>
        </w:rPr>
        <w:t>alale</w:t>
      </w:r>
      <w:proofErr w:type="spellEnd"/>
      <w:r w:rsidRPr="006F7054">
        <w:rPr>
          <w:lang w:val="en-US"/>
        </w:rPr>
        <w:t xml:space="preserve"> </w:t>
      </w:r>
      <w:proofErr w:type="spellStart"/>
      <w:r w:rsidRPr="006F7054">
        <w:rPr>
          <w:lang w:val="en-US"/>
        </w:rPr>
        <w:t>juurdepääs</w:t>
      </w:r>
      <w:proofErr w:type="spellEnd"/>
      <w:r w:rsidRPr="006F7054">
        <w:rPr>
          <w:lang w:val="en-US"/>
        </w:rPr>
        <w:t xml:space="preserve"> </w:t>
      </w:r>
      <w:proofErr w:type="spellStart"/>
      <w:r w:rsidRPr="006F7054">
        <w:rPr>
          <w:lang w:val="en-US"/>
        </w:rPr>
        <w:t>toimub</w:t>
      </w:r>
      <w:proofErr w:type="spellEnd"/>
      <w:r w:rsidRPr="006F7054">
        <w:rPr>
          <w:lang w:val="en-US"/>
        </w:rPr>
        <w:t xml:space="preserve"> </w:t>
      </w:r>
      <w:proofErr w:type="spellStart"/>
      <w:r w:rsidR="006F7054" w:rsidRPr="006F7054">
        <w:rPr>
          <w:lang w:val="en-US"/>
        </w:rPr>
        <w:t>väikese</w:t>
      </w:r>
      <w:proofErr w:type="spellEnd"/>
      <w:r w:rsidR="006F7054" w:rsidRPr="006F7054">
        <w:rPr>
          <w:lang w:val="en-US"/>
        </w:rPr>
        <w:t xml:space="preserve"> </w:t>
      </w:r>
      <w:proofErr w:type="spellStart"/>
      <w:r w:rsidR="006F7054" w:rsidRPr="006F7054">
        <w:rPr>
          <w:lang w:val="en-US"/>
        </w:rPr>
        <w:t>liiklusega</w:t>
      </w:r>
      <w:proofErr w:type="spellEnd"/>
      <w:r w:rsidR="006F7054" w:rsidRPr="006F7054">
        <w:rPr>
          <w:lang w:val="en-US"/>
        </w:rPr>
        <w:t xml:space="preserve"> </w:t>
      </w:r>
      <w:proofErr w:type="spellStart"/>
      <w:r w:rsidR="000578F0" w:rsidRPr="006F7054">
        <w:rPr>
          <w:lang w:val="en-US"/>
        </w:rPr>
        <w:t>Betooni</w:t>
      </w:r>
      <w:proofErr w:type="spellEnd"/>
      <w:r w:rsidR="000578F0" w:rsidRPr="006F7054">
        <w:rPr>
          <w:lang w:val="en-US"/>
        </w:rPr>
        <w:t xml:space="preserve"> </w:t>
      </w:r>
      <w:proofErr w:type="spellStart"/>
      <w:r w:rsidR="000578F0" w:rsidRPr="006F7054">
        <w:rPr>
          <w:lang w:val="en-US"/>
        </w:rPr>
        <w:t>tänavalt</w:t>
      </w:r>
      <w:proofErr w:type="spellEnd"/>
      <w:r w:rsidR="000578F0" w:rsidRPr="006F7054">
        <w:rPr>
          <w:lang w:val="en-US"/>
        </w:rPr>
        <w:t xml:space="preserve">. </w:t>
      </w:r>
      <w:proofErr w:type="spellStart"/>
      <w:r w:rsidR="006F7054" w:rsidRPr="006F7054">
        <w:rPr>
          <w:lang w:val="en-US"/>
        </w:rPr>
        <w:t>Alale</w:t>
      </w:r>
      <w:proofErr w:type="spellEnd"/>
      <w:r w:rsidR="006F7054" w:rsidRPr="006F7054">
        <w:rPr>
          <w:lang w:val="en-US"/>
        </w:rPr>
        <w:t xml:space="preserve"> on </w:t>
      </w:r>
      <w:proofErr w:type="spellStart"/>
      <w:r w:rsidR="006F7054" w:rsidRPr="006F7054">
        <w:rPr>
          <w:lang w:val="en-US"/>
        </w:rPr>
        <w:t>planeeritud</w:t>
      </w:r>
      <w:proofErr w:type="spellEnd"/>
      <w:r w:rsidR="006F7054" w:rsidRPr="006F7054">
        <w:rPr>
          <w:lang w:val="en-US"/>
        </w:rPr>
        <w:t xml:space="preserve"> 7 </w:t>
      </w:r>
      <w:proofErr w:type="spellStart"/>
      <w:r w:rsidR="006F7054" w:rsidRPr="006F7054">
        <w:rPr>
          <w:lang w:val="en-US"/>
        </w:rPr>
        <w:t>parkimiskohta</w:t>
      </w:r>
      <w:proofErr w:type="spellEnd"/>
      <w:r w:rsidR="006F7054" w:rsidRPr="006F7054">
        <w:rPr>
          <w:lang w:val="en-US"/>
        </w:rPr>
        <w:t>.</w:t>
      </w:r>
    </w:p>
    <w:p w14:paraId="48834636" w14:textId="179D7FB6" w:rsidR="005F0876" w:rsidRPr="005F0876" w:rsidRDefault="005F0876" w:rsidP="003F1E21">
      <w:pPr>
        <w:spacing w:after="240"/>
        <w:jc w:val="both"/>
        <w:rPr>
          <w:lang w:val="en-US"/>
        </w:rPr>
      </w:pPr>
      <w:proofErr w:type="spellStart"/>
      <w:r>
        <w:rPr>
          <w:lang w:val="en-US"/>
        </w:rPr>
        <w:t>Kinnistule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nähtud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jalgrata</w:t>
      </w:r>
      <w:r w:rsidRPr="005F0876">
        <w:rPr>
          <w:shd w:val="clear" w:color="auto" w:fill="FFFFFF"/>
          <w:lang w:val="en-US"/>
        </w:rPr>
        <w:t>ste</w:t>
      </w:r>
      <w:proofErr w:type="spellEnd"/>
      <w:r w:rsidRPr="005F0876">
        <w:rPr>
          <w:shd w:val="clear" w:color="auto" w:fill="FFFFFF"/>
          <w:lang w:val="en-US"/>
        </w:rPr>
        <w:t xml:space="preserve"> </w:t>
      </w:r>
      <w:proofErr w:type="spellStart"/>
      <w:r w:rsidRPr="005F0876">
        <w:rPr>
          <w:shd w:val="clear" w:color="auto" w:fill="FFFFFF"/>
          <w:lang w:val="en-US"/>
        </w:rPr>
        <w:t>parkimi</w:t>
      </w:r>
      <w:r>
        <w:rPr>
          <w:shd w:val="clear" w:color="auto" w:fill="FFFFFF"/>
          <w:lang w:val="en-US"/>
        </w:rPr>
        <w:t>ne</w:t>
      </w:r>
      <w:proofErr w:type="spellEnd"/>
      <w:r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kokku</w:t>
      </w:r>
      <w:proofErr w:type="spellEnd"/>
      <w:r>
        <w:rPr>
          <w:shd w:val="clear" w:color="auto" w:fill="FFFFFF"/>
          <w:lang w:val="en-US"/>
        </w:rPr>
        <w:t xml:space="preserve"> 6 </w:t>
      </w:r>
      <w:proofErr w:type="spellStart"/>
      <w:r>
        <w:rPr>
          <w:shd w:val="clear" w:color="auto" w:fill="FFFFFF"/>
          <w:lang w:val="en-US"/>
        </w:rPr>
        <w:t>kohta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vastavalt</w:t>
      </w:r>
      <w:proofErr w:type="spellEnd"/>
      <w:r>
        <w:rPr>
          <w:shd w:val="clear" w:color="auto" w:fill="FFFFFF"/>
          <w:lang w:val="en-US"/>
        </w:rPr>
        <w:t xml:space="preserve"> </w:t>
      </w:r>
      <w:r w:rsidRPr="005F0876">
        <w:rPr>
          <w:shd w:val="clear" w:color="auto" w:fill="FFFFFF"/>
          <w:lang w:val="en-US"/>
        </w:rPr>
        <w:t xml:space="preserve">EVS 843:2016 </w:t>
      </w:r>
      <w:proofErr w:type="spellStart"/>
      <w:r w:rsidRPr="005F0876">
        <w:rPr>
          <w:shd w:val="clear" w:color="auto" w:fill="FFFFFF"/>
          <w:lang w:val="en-US"/>
        </w:rPr>
        <w:t>Linnatänavad</w:t>
      </w:r>
      <w:proofErr w:type="spellEnd"/>
      <w:r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täpsema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lahenduse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vaata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Pr="000578F0">
        <w:rPr>
          <w:lang w:val="en-US"/>
        </w:rPr>
        <w:t>joonistel</w:t>
      </w:r>
      <w:proofErr w:type="spellEnd"/>
      <w:r>
        <w:rPr>
          <w:lang w:val="en-US"/>
        </w:rPr>
        <w:t xml:space="preserve"> AS-3</w:t>
      </w:r>
      <w:r w:rsidRPr="000578F0">
        <w:rPr>
          <w:lang w:val="en-US"/>
        </w:rPr>
        <w:t xml:space="preserve"> </w:t>
      </w:r>
      <w:proofErr w:type="spellStart"/>
      <w:r w:rsidRPr="000578F0">
        <w:rPr>
          <w:lang w:val="en-US"/>
        </w:rPr>
        <w:t>Põhijoonis</w:t>
      </w:r>
      <w:proofErr w:type="spellEnd"/>
      <w:r w:rsidRPr="000578F0">
        <w:rPr>
          <w:lang w:val="en-US"/>
        </w:rPr>
        <w:t xml:space="preserve"> AS-3</w:t>
      </w:r>
      <w:r>
        <w:rPr>
          <w:lang w:val="en-US"/>
        </w:rPr>
        <w:t>.</w:t>
      </w:r>
    </w:p>
    <w:p w14:paraId="00F6D1AE" w14:textId="77777777" w:rsidR="00136DD1" w:rsidRPr="00640F2B" w:rsidRDefault="00136DD1" w:rsidP="004B780E">
      <w:pPr>
        <w:pStyle w:val="2"/>
      </w:pPr>
      <w:bookmarkStart w:id="18" w:name="_Toc31055605"/>
      <w:r w:rsidRPr="00640F2B">
        <w:lastRenderedPageBreak/>
        <w:t>4.3</w:t>
      </w:r>
      <w:r w:rsidRPr="00640F2B">
        <w:tab/>
        <w:t>Tehnovõrgud</w:t>
      </w:r>
      <w:bookmarkEnd w:id="18"/>
    </w:p>
    <w:p w14:paraId="6AC002D7" w14:textId="54D3B263" w:rsidR="005C050D" w:rsidRPr="00640F2B" w:rsidRDefault="00D47D8A" w:rsidP="005C050D">
      <w:pPr>
        <w:pStyle w:val="Textbody"/>
      </w:pPr>
      <w:r w:rsidRPr="00640F2B">
        <w:t>Planeeringuala</w:t>
      </w:r>
      <w:r w:rsidR="00606887" w:rsidRPr="00640F2B">
        <w:t xml:space="preserve">l on olemas </w:t>
      </w:r>
      <w:r w:rsidRPr="00640F2B">
        <w:t>madal</w:t>
      </w:r>
      <w:r w:rsidR="00705AC3" w:rsidRPr="00640F2B">
        <w:t>pinge õhuliinid</w:t>
      </w:r>
      <w:r w:rsidR="00606887" w:rsidRPr="00640F2B">
        <w:t>, elektritrass</w:t>
      </w:r>
      <w:r w:rsidR="00705AC3" w:rsidRPr="00640F2B">
        <w:t xml:space="preserve">, </w:t>
      </w:r>
      <w:r w:rsidR="00606887" w:rsidRPr="00640F2B">
        <w:t xml:space="preserve">vee- ja kanalisatsioonitorud, </w:t>
      </w:r>
      <w:r w:rsidR="00705AC3" w:rsidRPr="00640F2B">
        <w:t>lisaks sidetrass</w:t>
      </w:r>
      <w:r w:rsidR="00352CFF" w:rsidRPr="00640F2B">
        <w:t xml:space="preserve">. </w:t>
      </w:r>
    </w:p>
    <w:p w14:paraId="23D4CBCF" w14:textId="43AA2AEB" w:rsidR="00136DD1" w:rsidRPr="00640F2B" w:rsidRDefault="00136DD1">
      <w:pPr>
        <w:pStyle w:val="3"/>
        <w:spacing w:after="120"/>
      </w:pPr>
      <w:bookmarkStart w:id="19" w:name="_Toc31055606"/>
      <w:r w:rsidRPr="00640F2B">
        <w:rPr>
          <w:rFonts w:ascii="Times New Roman" w:hAnsi="Times New Roman" w:cs="Times New Roman"/>
          <w:sz w:val="24"/>
          <w:szCs w:val="24"/>
        </w:rPr>
        <w:t>4.3.1 Soojavarustuse põhimõtted</w:t>
      </w:r>
      <w:bookmarkEnd w:id="19"/>
    </w:p>
    <w:p w14:paraId="359B90BD" w14:textId="4E1663CE" w:rsidR="00136DD1" w:rsidRPr="00640F2B" w:rsidRDefault="00F313D2">
      <w:pPr>
        <w:rPr>
          <w:lang w:val="et-EE"/>
        </w:rPr>
      </w:pPr>
      <w:r w:rsidRPr="00640F2B">
        <w:rPr>
          <w:lang w:val="et-EE"/>
        </w:rPr>
        <w:t>H</w:t>
      </w:r>
      <w:r w:rsidR="00B91D14" w:rsidRPr="00640F2B">
        <w:rPr>
          <w:lang w:val="et-EE"/>
        </w:rPr>
        <w:t xml:space="preserve">oonestuse planeerimisel </w:t>
      </w:r>
      <w:r w:rsidR="00B74DE6" w:rsidRPr="00640F2B">
        <w:rPr>
          <w:lang w:val="et-EE"/>
        </w:rPr>
        <w:t>soojavarustus lahendatakse lokaalselt, o</w:t>
      </w:r>
      <w:r w:rsidR="00397B52" w:rsidRPr="00640F2B">
        <w:rPr>
          <w:lang w:val="et-EE"/>
        </w:rPr>
        <w:t xml:space="preserve">n </w:t>
      </w:r>
      <w:r w:rsidR="005C307E" w:rsidRPr="00640F2B">
        <w:rPr>
          <w:lang w:val="et-EE"/>
        </w:rPr>
        <w:t xml:space="preserve">võimalik planeerida erinevaid küttevõimalusi, näiteks </w:t>
      </w:r>
      <w:r w:rsidR="00F51D92" w:rsidRPr="00640F2B">
        <w:rPr>
          <w:lang w:val="et-EE"/>
        </w:rPr>
        <w:t>lokaalne soojavarustus soojuspumba baasil</w:t>
      </w:r>
      <w:r w:rsidR="005C307E" w:rsidRPr="00640F2B">
        <w:rPr>
          <w:lang w:val="et-EE"/>
        </w:rPr>
        <w:t>, elektriküte</w:t>
      </w:r>
      <w:r w:rsidR="008414CD">
        <w:rPr>
          <w:lang w:val="et-EE"/>
        </w:rPr>
        <w:t xml:space="preserve"> </w:t>
      </w:r>
      <w:r w:rsidR="005C307E" w:rsidRPr="00640F2B">
        <w:rPr>
          <w:lang w:val="et-EE"/>
        </w:rPr>
        <w:t>või pelletiküte</w:t>
      </w:r>
      <w:r w:rsidR="00F51D92" w:rsidRPr="00640F2B">
        <w:rPr>
          <w:lang w:val="et-EE"/>
        </w:rPr>
        <w:t>.</w:t>
      </w:r>
      <w:r w:rsidR="00C4169C" w:rsidRPr="00640F2B">
        <w:rPr>
          <w:lang w:val="et-EE"/>
        </w:rPr>
        <w:t xml:space="preserve"> </w:t>
      </w:r>
      <w:r w:rsidR="005C307E" w:rsidRPr="00640F2B">
        <w:rPr>
          <w:lang w:val="et-EE"/>
        </w:rPr>
        <w:t>Kuna valik on suur, siis kütteliik ja lahendus täpsustub ehitusprojekti koostamisel.</w:t>
      </w:r>
    </w:p>
    <w:p w14:paraId="2C0C7E43" w14:textId="2FDD229A" w:rsidR="00136DD1" w:rsidRPr="00640F2B" w:rsidRDefault="00136DD1">
      <w:pPr>
        <w:pStyle w:val="3"/>
        <w:spacing w:after="120"/>
        <w:rPr>
          <w:lang w:eastAsia="en-US"/>
        </w:rPr>
      </w:pPr>
      <w:bookmarkStart w:id="20" w:name="_Toc31055607"/>
      <w:r w:rsidRPr="00640F2B">
        <w:rPr>
          <w:rFonts w:ascii="Times New Roman" w:hAnsi="Times New Roman" w:cs="Times New Roman"/>
          <w:sz w:val="24"/>
          <w:szCs w:val="24"/>
        </w:rPr>
        <w:t>4.3.2 Veevarustus</w:t>
      </w:r>
      <w:r w:rsidR="00CE2CFF">
        <w:rPr>
          <w:rFonts w:ascii="Times New Roman" w:hAnsi="Times New Roman" w:cs="Times New Roman"/>
          <w:sz w:val="24"/>
          <w:szCs w:val="24"/>
        </w:rPr>
        <w:t>,</w:t>
      </w:r>
      <w:r w:rsidRPr="00640F2B">
        <w:rPr>
          <w:rFonts w:ascii="Times New Roman" w:hAnsi="Times New Roman" w:cs="Times New Roman"/>
          <w:sz w:val="24"/>
          <w:szCs w:val="24"/>
        </w:rPr>
        <w:t xml:space="preserve"> kanalisatsioon</w:t>
      </w:r>
      <w:bookmarkEnd w:id="20"/>
      <w:r w:rsidR="00CE2CFF">
        <w:rPr>
          <w:rFonts w:ascii="Times New Roman" w:hAnsi="Times New Roman" w:cs="Times New Roman"/>
          <w:sz w:val="24"/>
          <w:szCs w:val="24"/>
        </w:rPr>
        <w:t xml:space="preserve"> ja sademeveed</w:t>
      </w:r>
    </w:p>
    <w:p w14:paraId="46BAA390" w14:textId="053A858D" w:rsidR="00E843E4" w:rsidRPr="003F37CB" w:rsidRDefault="00136DD1" w:rsidP="00E843E4">
      <w:pPr>
        <w:jc w:val="both"/>
        <w:rPr>
          <w:lang w:val="et-EE"/>
        </w:rPr>
      </w:pPr>
      <w:r w:rsidRPr="00640F2B">
        <w:rPr>
          <w:lang w:val="et-EE" w:eastAsia="en-US"/>
        </w:rPr>
        <w:t>Vee</w:t>
      </w:r>
      <w:r w:rsidR="00B74DE6" w:rsidRPr="00640F2B">
        <w:rPr>
          <w:lang w:val="et-EE" w:eastAsia="en-US"/>
        </w:rPr>
        <w:t xml:space="preserve">varustus </w:t>
      </w:r>
      <w:r w:rsidR="0000103A">
        <w:rPr>
          <w:lang w:val="et-EE" w:eastAsia="en-US"/>
        </w:rPr>
        <w:t xml:space="preserve">ja kanaliseerimine </w:t>
      </w:r>
      <w:r w:rsidR="00E843E4" w:rsidRPr="00640F2B">
        <w:rPr>
          <w:lang w:val="et-EE"/>
        </w:rPr>
        <w:t xml:space="preserve">lahendatakse vastavalt </w:t>
      </w:r>
      <w:r w:rsidR="0000103A" w:rsidRPr="004F03D8">
        <w:rPr>
          <w:lang w:val="en-US"/>
        </w:rPr>
        <w:t xml:space="preserve">AS </w:t>
      </w:r>
      <w:proofErr w:type="spellStart"/>
      <w:r w:rsidR="0000103A" w:rsidRPr="004F03D8">
        <w:rPr>
          <w:lang w:val="en-US"/>
        </w:rPr>
        <w:t>Elveso</w:t>
      </w:r>
      <w:proofErr w:type="spellEnd"/>
      <w:r w:rsidR="0000103A" w:rsidRPr="004F03D8">
        <w:rPr>
          <w:lang w:val="en-US"/>
        </w:rPr>
        <w:t xml:space="preserve"> </w:t>
      </w:r>
      <w:r w:rsidR="0000103A" w:rsidRPr="00640F2B">
        <w:rPr>
          <w:lang w:val="et-EE"/>
        </w:rPr>
        <w:t>poolt väljastatud tehnilistele tingimustele</w:t>
      </w:r>
      <w:r w:rsidR="0000103A">
        <w:rPr>
          <w:lang w:val="et-EE"/>
        </w:rPr>
        <w:t xml:space="preserve"> </w:t>
      </w:r>
      <w:r w:rsidR="0000103A" w:rsidRPr="004F03D8">
        <w:rPr>
          <w:lang w:val="en-US"/>
        </w:rPr>
        <w:t>nr VK-TT 221, 19.12.2019</w:t>
      </w:r>
      <w:r w:rsidR="00E843E4" w:rsidRPr="00640F2B">
        <w:rPr>
          <w:lang w:val="et-EE"/>
        </w:rPr>
        <w:t>.</w:t>
      </w:r>
      <w:r w:rsidR="00E843E4" w:rsidRPr="003F37CB">
        <w:rPr>
          <w:lang w:val="et-EE"/>
        </w:rPr>
        <w:t xml:space="preserve"> </w:t>
      </w:r>
      <w:r w:rsidR="003F37CB" w:rsidRPr="003F37CB">
        <w:rPr>
          <w:shd w:val="clear" w:color="auto" w:fill="FFFFFF"/>
          <w:lang w:val="et-EE"/>
        </w:rPr>
        <w:t>Detailplaneeringu tehnovõrkude lahendus on põhimõtteline ja täpsustatakse tehnovõrgu valdaja poolt väljastatud tehniliste tingimuste alusel koostatud ehitusprojektiga.</w:t>
      </w:r>
    </w:p>
    <w:p w14:paraId="5AEBC303" w14:textId="21A53324" w:rsidR="00900838" w:rsidRPr="003F37CB" w:rsidRDefault="00900838" w:rsidP="004F03D8">
      <w:pPr>
        <w:jc w:val="both"/>
        <w:rPr>
          <w:lang w:val="et-EE"/>
        </w:rPr>
      </w:pPr>
    </w:p>
    <w:p w14:paraId="65267869" w14:textId="01508A8B" w:rsidR="00900838" w:rsidRPr="00ED369D" w:rsidRDefault="00900838" w:rsidP="00BA506C">
      <w:pPr>
        <w:pStyle w:val="Default"/>
        <w:rPr>
          <w:sz w:val="23"/>
          <w:szCs w:val="23"/>
          <w:lang w:val="et-EE" w:eastAsia="ru-RU"/>
        </w:rPr>
      </w:pPr>
      <w:r w:rsidRPr="003C3C58">
        <w:rPr>
          <w:lang w:val="et-EE"/>
        </w:rPr>
        <w:t>P</w:t>
      </w:r>
      <w:r>
        <w:rPr>
          <w:lang w:val="et-EE"/>
        </w:rPr>
        <w:t>os 1</w:t>
      </w:r>
      <w:r w:rsidRPr="003C3C58">
        <w:rPr>
          <w:lang w:val="et-EE"/>
        </w:rPr>
        <w:t xml:space="preserve"> krundi veevarustus tagatakse olemasolevast krundi </w:t>
      </w:r>
      <w:r w:rsidR="00A922D1">
        <w:rPr>
          <w:lang w:val="et-EE"/>
        </w:rPr>
        <w:t>lõuna nurgas</w:t>
      </w:r>
      <w:r w:rsidRPr="003C3C58">
        <w:rPr>
          <w:lang w:val="et-EE"/>
        </w:rPr>
        <w:t xml:space="preserve"> paiknevast maakraanist, mis on ühendatud </w:t>
      </w:r>
      <w:r w:rsidR="00FB3D07">
        <w:rPr>
          <w:lang w:val="et-EE"/>
        </w:rPr>
        <w:t xml:space="preserve">ala ühisveevarustusega. </w:t>
      </w:r>
      <w:r w:rsidR="00ED369D">
        <w:rPr>
          <w:lang w:val="et-EE"/>
        </w:rPr>
        <w:t xml:space="preserve">Maakraanist planeeritakse uue veetoru paigaldamine, ülejäänud veetorud kinnistul likvideeritakse. </w:t>
      </w:r>
      <w:r w:rsidR="00467EB6">
        <w:rPr>
          <w:lang w:val="et-EE"/>
        </w:rPr>
        <w:t xml:space="preserve">Pos 1 kinnistu planeeritavad </w:t>
      </w:r>
      <w:r w:rsidR="00E2011C">
        <w:rPr>
          <w:lang w:val="et-EE"/>
        </w:rPr>
        <w:t xml:space="preserve">veekogused on kuni </w:t>
      </w:r>
      <w:r w:rsidR="00A76241" w:rsidRPr="00ED369D">
        <w:rPr>
          <w:sz w:val="23"/>
          <w:szCs w:val="23"/>
          <w:lang w:val="et-EE" w:eastAsia="ru-RU"/>
        </w:rPr>
        <w:t xml:space="preserve">0,33 </w:t>
      </w:r>
      <w:r w:rsidR="00E2011C" w:rsidRPr="00ED369D">
        <w:rPr>
          <w:sz w:val="23"/>
          <w:szCs w:val="23"/>
          <w:lang w:val="et-EE" w:eastAsia="ru-RU"/>
        </w:rPr>
        <w:t>m</w:t>
      </w:r>
      <w:r w:rsidR="00E2011C" w:rsidRPr="00ED369D">
        <w:rPr>
          <w:sz w:val="23"/>
          <w:szCs w:val="23"/>
          <w:vertAlign w:val="superscript"/>
          <w:lang w:val="et-EE" w:eastAsia="ru-RU"/>
        </w:rPr>
        <w:t>3</w:t>
      </w:r>
      <w:r w:rsidR="00A76241" w:rsidRPr="00ED369D">
        <w:rPr>
          <w:sz w:val="23"/>
          <w:szCs w:val="23"/>
          <w:lang w:val="et-EE" w:eastAsia="ru-RU"/>
        </w:rPr>
        <w:t xml:space="preserve">/d, (10,0 </w:t>
      </w:r>
      <w:r w:rsidR="00E2011C" w:rsidRPr="00ED369D">
        <w:rPr>
          <w:sz w:val="23"/>
          <w:szCs w:val="23"/>
          <w:lang w:val="et-EE" w:eastAsia="ru-RU"/>
        </w:rPr>
        <w:t>m</w:t>
      </w:r>
      <w:r w:rsidR="00E2011C" w:rsidRPr="00ED369D">
        <w:rPr>
          <w:sz w:val="23"/>
          <w:szCs w:val="23"/>
          <w:vertAlign w:val="superscript"/>
          <w:lang w:val="et-EE" w:eastAsia="ru-RU"/>
        </w:rPr>
        <w:t>3</w:t>
      </w:r>
      <w:r w:rsidR="00E2011C" w:rsidRPr="00ED369D">
        <w:rPr>
          <w:sz w:val="23"/>
          <w:szCs w:val="23"/>
          <w:lang w:val="et-EE" w:eastAsia="ru-RU"/>
        </w:rPr>
        <w:t>/</w:t>
      </w:r>
      <w:r w:rsidR="00A76241" w:rsidRPr="00ED369D">
        <w:rPr>
          <w:sz w:val="23"/>
          <w:szCs w:val="23"/>
          <w:lang w:val="et-EE" w:eastAsia="ru-RU"/>
        </w:rPr>
        <w:t>kuus)</w:t>
      </w:r>
      <w:r w:rsidR="00E2011C" w:rsidRPr="00ED369D">
        <w:rPr>
          <w:sz w:val="23"/>
          <w:szCs w:val="23"/>
          <w:lang w:val="et-EE" w:eastAsia="ru-RU"/>
        </w:rPr>
        <w:t>.</w:t>
      </w:r>
      <w:r w:rsidR="00A76241" w:rsidRPr="00ED369D">
        <w:rPr>
          <w:sz w:val="23"/>
          <w:szCs w:val="23"/>
          <w:lang w:val="et-EE" w:eastAsia="ru-RU"/>
        </w:rPr>
        <w:t xml:space="preserve"> </w:t>
      </w:r>
    </w:p>
    <w:p w14:paraId="59A7B8E1" w14:textId="45964F50" w:rsidR="00900838" w:rsidRPr="00ED369D" w:rsidRDefault="00900838" w:rsidP="004F03D8">
      <w:pPr>
        <w:jc w:val="both"/>
        <w:rPr>
          <w:lang w:val="et-EE"/>
        </w:rPr>
      </w:pPr>
    </w:p>
    <w:p w14:paraId="4012B401" w14:textId="1280FF8F" w:rsidR="00B2354C" w:rsidRPr="00BA506C" w:rsidRDefault="00B16498" w:rsidP="00BA506C">
      <w:pPr>
        <w:pStyle w:val="Default"/>
        <w:rPr>
          <w:sz w:val="23"/>
          <w:szCs w:val="23"/>
          <w:lang w:val="en-US" w:eastAsia="ru-RU"/>
        </w:rPr>
      </w:pPr>
      <w:r w:rsidRPr="003C3C58">
        <w:rPr>
          <w:lang w:val="et-EE"/>
        </w:rPr>
        <w:t>P</w:t>
      </w:r>
      <w:r>
        <w:rPr>
          <w:lang w:val="et-EE"/>
        </w:rPr>
        <w:t>os 1</w:t>
      </w:r>
      <w:r w:rsidRPr="003C3C58">
        <w:rPr>
          <w:lang w:val="et-EE"/>
        </w:rPr>
        <w:t xml:space="preserve"> krundi </w:t>
      </w:r>
      <w:r w:rsidR="00751893">
        <w:rPr>
          <w:lang w:val="et-EE"/>
        </w:rPr>
        <w:t xml:space="preserve">reoveekanalisatsioon </w:t>
      </w:r>
      <w:r w:rsidRPr="003C3C58">
        <w:rPr>
          <w:lang w:val="et-EE"/>
        </w:rPr>
        <w:t xml:space="preserve">tagatakse olemasolevast krundi </w:t>
      </w:r>
      <w:r>
        <w:rPr>
          <w:lang w:val="et-EE"/>
        </w:rPr>
        <w:t>lõuna nurgas</w:t>
      </w:r>
      <w:r w:rsidRPr="003C3C58">
        <w:rPr>
          <w:lang w:val="et-EE"/>
        </w:rPr>
        <w:t xml:space="preserve"> paiknevast </w:t>
      </w:r>
      <w:r w:rsidR="00292CCA">
        <w:rPr>
          <w:lang w:val="et-EE"/>
        </w:rPr>
        <w:t>kanalisatsiooni liitumi</w:t>
      </w:r>
      <w:r w:rsidR="006E1CF1">
        <w:rPr>
          <w:lang w:val="et-EE"/>
        </w:rPr>
        <w:t>spunktist</w:t>
      </w:r>
      <w:r w:rsidRPr="003C3C58">
        <w:rPr>
          <w:lang w:val="et-EE"/>
        </w:rPr>
        <w:t xml:space="preserve">, mis on ühendatud </w:t>
      </w:r>
      <w:r>
        <w:rPr>
          <w:lang w:val="et-EE"/>
        </w:rPr>
        <w:t>ala ühis</w:t>
      </w:r>
      <w:r w:rsidR="006E1CF1">
        <w:rPr>
          <w:lang w:val="et-EE"/>
        </w:rPr>
        <w:t>kanalisatsiooniga</w:t>
      </w:r>
      <w:r>
        <w:rPr>
          <w:lang w:val="et-EE"/>
        </w:rPr>
        <w:t>.</w:t>
      </w:r>
      <w:r w:rsidR="00106DD8">
        <w:rPr>
          <w:lang w:val="et-EE"/>
        </w:rPr>
        <w:t xml:space="preserve"> </w:t>
      </w:r>
      <w:r w:rsidR="00383F25">
        <w:rPr>
          <w:lang w:val="et-EE"/>
        </w:rPr>
        <w:t xml:space="preserve">Kanalisatsioonitoru on olemasolev, </w:t>
      </w:r>
      <w:r w:rsidR="00344645">
        <w:rPr>
          <w:lang w:val="et-EE"/>
        </w:rPr>
        <w:t>ülejäänud kanalisatsiooni torud ki</w:t>
      </w:r>
      <w:r w:rsidR="009D7882">
        <w:rPr>
          <w:lang w:val="et-EE"/>
        </w:rPr>
        <w:t xml:space="preserve">nnistul likvideeritakse. </w:t>
      </w:r>
      <w:r w:rsidR="00106DD8">
        <w:rPr>
          <w:lang w:val="et-EE"/>
        </w:rPr>
        <w:t xml:space="preserve">Pos 1 kinnistu planeeritavad </w:t>
      </w:r>
      <w:r w:rsidR="00BA506C">
        <w:rPr>
          <w:lang w:val="et-EE"/>
        </w:rPr>
        <w:t xml:space="preserve">reovee </w:t>
      </w:r>
      <w:r w:rsidR="00106DD8">
        <w:rPr>
          <w:lang w:val="et-EE"/>
        </w:rPr>
        <w:t xml:space="preserve">kogused on kuni </w:t>
      </w:r>
      <w:r w:rsidR="00106DD8" w:rsidRPr="00A76241">
        <w:rPr>
          <w:sz w:val="23"/>
          <w:szCs w:val="23"/>
          <w:lang w:val="en-US" w:eastAsia="ru-RU"/>
        </w:rPr>
        <w:t xml:space="preserve">0,33 </w:t>
      </w:r>
      <w:r w:rsidR="00106DD8">
        <w:rPr>
          <w:sz w:val="23"/>
          <w:szCs w:val="23"/>
          <w:lang w:val="en-US" w:eastAsia="ru-RU"/>
        </w:rPr>
        <w:t>m</w:t>
      </w:r>
      <w:r w:rsidR="00106DD8" w:rsidRPr="00E2011C">
        <w:rPr>
          <w:sz w:val="23"/>
          <w:szCs w:val="23"/>
          <w:vertAlign w:val="superscript"/>
          <w:lang w:val="en-US" w:eastAsia="ru-RU"/>
        </w:rPr>
        <w:t>3</w:t>
      </w:r>
      <w:r w:rsidR="00106DD8" w:rsidRPr="00A76241">
        <w:rPr>
          <w:sz w:val="23"/>
          <w:szCs w:val="23"/>
          <w:lang w:val="en-US" w:eastAsia="ru-RU"/>
        </w:rPr>
        <w:t xml:space="preserve">/d, (10,0 </w:t>
      </w:r>
      <w:r w:rsidR="00106DD8">
        <w:rPr>
          <w:sz w:val="23"/>
          <w:szCs w:val="23"/>
          <w:lang w:val="en-US" w:eastAsia="ru-RU"/>
        </w:rPr>
        <w:t>m</w:t>
      </w:r>
      <w:r w:rsidR="00106DD8" w:rsidRPr="00E2011C">
        <w:rPr>
          <w:sz w:val="23"/>
          <w:szCs w:val="23"/>
          <w:vertAlign w:val="superscript"/>
          <w:lang w:val="en-US" w:eastAsia="ru-RU"/>
        </w:rPr>
        <w:t>3</w:t>
      </w:r>
      <w:r w:rsidR="00106DD8" w:rsidRPr="00A76241">
        <w:rPr>
          <w:sz w:val="23"/>
          <w:szCs w:val="23"/>
          <w:lang w:val="en-US" w:eastAsia="ru-RU"/>
        </w:rPr>
        <w:t>/</w:t>
      </w:r>
      <w:proofErr w:type="spellStart"/>
      <w:r w:rsidR="00106DD8" w:rsidRPr="00A76241">
        <w:rPr>
          <w:sz w:val="23"/>
          <w:szCs w:val="23"/>
          <w:lang w:val="en-US" w:eastAsia="ru-RU"/>
        </w:rPr>
        <w:t>kuus</w:t>
      </w:r>
      <w:proofErr w:type="spellEnd"/>
      <w:r w:rsidR="00106DD8" w:rsidRPr="00A76241">
        <w:rPr>
          <w:sz w:val="23"/>
          <w:szCs w:val="23"/>
          <w:lang w:val="en-US" w:eastAsia="ru-RU"/>
        </w:rPr>
        <w:t>)</w:t>
      </w:r>
      <w:r w:rsidR="00106DD8">
        <w:rPr>
          <w:sz w:val="23"/>
          <w:szCs w:val="23"/>
          <w:lang w:val="en-US" w:eastAsia="ru-RU"/>
        </w:rPr>
        <w:t>.</w:t>
      </w:r>
      <w:r w:rsidR="00106DD8" w:rsidRPr="00A76241">
        <w:rPr>
          <w:sz w:val="23"/>
          <w:szCs w:val="23"/>
          <w:lang w:val="en-US" w:eastAsia="ru-RU"/>
        </w:rPr>
        <w:t xml:space="preserve"> </w:t>
      </w:r>
    </w:p>
    <w:p w14:paraId="0342E509" w14:textId="77777777" w:rsidR="00BC4E18" w:rsidRPr="00640F2B" w:rsidRDefault="00BC4E18" w:rsidP="00D9513D">
      <w:pPr>
        <w:autoSpaceDE w:val="0"/>
        <w:rPr>
          <w:lang w:val="et-EE"/>
        </w:rPr>
      </w:pPr>
    </w:p>
    <w:p w14:paraId="0CD10E23" w14:textId="5B016A61" w:rsidR="00C638B6" w:rsidRPr="00C638B6" w:rsidRDefault="003B4E8D" w:rsidP="00FF164C">
      <w:pPr>
        <w:autoSpaceDE w:val="0"/>
        <w:rPr>
          <w:color w:val="000000"/>
          <w:lang w:val="et-EE"/>
        </w:rPr>
      </w:pPr>
      <w:r w:rsidRPr="00640F2B">
        <w:rPr>
          <w:lang w:val="et-EE"/>
        </w:rPr>
        <w:t xml:space="preserve">Sadevesi </w:t>
      </w:r>
      <w:r w:rsidR="00F01496" w:rsidRPr="00640F2B">
        <w:rPr>
          <w:lang w:val="et-EE"/>
        </w:rPr>
        <w:t xml:space="preserve">teelt, </w:t>
      </w:r>
      <w:r w:rsidRPr="00640F2B">
        <w:rPr>
          <w:lang w:val="et-EE"/>
        </w:rPr>
        <w:t xml:space="preserve">parklast ja katuselt </w:t>
      </w:r>
      <w:r w:rsidR="003D6D76" w:rsidRPr="00640F2B">
        <w:rPr>
          <w:lang w:val="et-EE"/>
        </w:rPr>
        <w:t>juhitakse haljasaladele, kus</w:t>
      </w:r>
      <w:r w:rsidR="00264189">
        <w:rPr>
          <w:lang w:val="et-EE"/>
        </w:rPr>
        <w:t xml:space="preserve"> kogutakse imbkaevudesse.</w:t>
      </w:r>
      <w:r w:rsidR="00F742AA">
        <w:rPr>
          <w:lang w:val="et-EE"/>
        </w:rPr>
        <w:t xml:space="preserve"> Sademeveed ei vaja puhastust</w:t>
      </w:r>
      <w:r w:rsidR="006E1C1A">
        <w:rPr>
          <w:lang w:val="et-EE"/>
        </w:rPr>
        <w:t>, kuna ei toimu sademe</w:t>
      </w:r>
      <w:r w:rsidR="00070746">
        <w:rPr>
          <w:lang w:val="et-EE"/>
        </w:rPr>
        <w:t>vete reostust</w:t>
      </w:r>
      <w:r w:rsidR="00F742AA">
        <w:rPr>
          <w:lang w:val="et-EE"/>
        </w:rPr>
        <w:t>.</w:t>
      </w:r>
      <w:r w:rsidR="00FF164C">
        <w:rPr>
          <w:lang w:val="et-EE"/>
        </w:rPr>
        <w:t xml:space="preserve"> </w:t>
      </w:r>
      <w:r w:rsidR="00C638B6" w:rsidRPr="00C638B6">
        <w:rPr>
          <w:color w:val="202020"/>
          <w:shd w:val="clear" w:color="auto" w:fill="FFFFFF"/>
          <w:lang w:val="et-EE"/>
        </w:rPr>
        <w:t>Suublasse juhitav sademevesi peab</w:t>
      </w:r>
      <w:r w:rsidR="00FF164C">
        <w:rPr>
          <w:color w:val="202020"/>
          <w:shd w:val="clear" w:color="auto" w:fill="FFFFFF"/>
          <w:lang w:val="et-EE"/>
        </w:rPr>
        <w:t xml:space="preserve"> v</w:t>
      </w:r>
      <w:r w:rsidR="00C638B6" w:rsidRPr="00C638B6">
        <w:rPr>
          <w:color w:val="202020"/>
          <w:shd w:val="clear" w:color="auto" w:fill="FFFFFF"/>
          <w:lang w:val="et-EE"/>
        </w:rPr>
        <w:t>astama</w:t>
      </w:r>
      <w:r w:rsidR="00FF164C">
        <w:rPr>
          <w:color w:val="202020"/>
          <w:shd w:val="clear" w:color="auto" w:fill="FFFFFF"/>
          <w:lang w:val="et-EE"/>
        </w:rPr>
        <w:t xml:space="preserve"> </w:t>
      </w:r>
      <w:r w:rsidR="00C638B6" w:rsidRPr="00C638B6">
        <w:rPr>
          <w:color w:val="000000"/>
          <w:lang w:val="et-EE"/>
        </w:rPr>
        <w:t>Keskkonnaministri</w:t>
      </w:r>
      <w:r w:rsidR="00FF164C">
        <w:rPr>
          <w:color w:val="000000"/>
          <w:lang w:val="et-EE"/>
        </w:rPr>
        <w:t xml:space="preserve"> </w:t>
      </w:r>
      <w:r w:rsidR="00C638B6" w:rsidRPr="00C638B6">
        <w:rPr>
          <w:color w:val="202020"/>
          <w:shd w:val="clear" w:color="auto" w:fill="FFFFFF"/>
          <w:lang w:val="et-EE"/>
        </w:rPr>
        <w:t>08.11.2019 määrusele nr 61 „Nõuded reovee puhastamise ning heit-, sademe-, kaevandus-, karjääri- ja jahutusvee suublasse juhtimise kohta, nõuetele vastavuse hindamise meetmed ning saasteainesisalduse piirväärtused“.</w:t>
      </w:r>
    </w:p>
    <w:p w14:paraId="481D0578" w14:textId="77777777" w:rsidR="00431AE4" w:rsidRPr="00647923" w:rsidRDefault="00431AE4" w:rsidP="00C07ED2">
      <w:pPr>
        <w:pStyle w:val="m-6338324231656600137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t-EE"/>
        </w:rPr>
      </w:pPr>
    </w:p>
    <w:p w14:paraId="3E7D144F" w14:textId="4FA0C1F9" w:rsidR="006A040A" w:rsidRPr="00640F2B" w:rsidRDefault="00D85365" w:rsidP="00C07ED2">
      <w:pPr>
        <w:pStyle w:val="m-6338324231656600137msolistparagraph"/>
        <w:shd w:val="clear" w:color="auto" w:fill="FFFFFF"/>
        <w:spacing w:before="0" w:beforeAutospacing="0" w:after="120" w:afterAutospacing="0"/>
        <w:jc w:val="both"/>
        <w:rPr>
          <w:lang w:val="et-EE"/>
        </w:rPr>
      </w:pPr>
      <w:proofErr w:type="spellStart"/>
      <w:r>
        <w:rPr>
          <w:color w:val="222222"/>
          <w:lang w:val="en-US"/>
        </w:rPr>
        <w:t>Antud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alal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ei</w:t>
      </w:r>
      <w:proofErr w:type="spellEnd"/>
      <w:r>
        <w:rPr>
          <w:color w:val="222222"/>
          <w:lang w:val="en-US"/>
        </w:rPr>
        <w:t xml:space="preserve"> ole </w:t>
      </w:r>
      <w:proofErr w:type="spellStart"/>
      <w:r>
        <w:rPr>
          <w:color w:val="222222"/>
          <w:lang w:val="en-US"/>
        </w:rPr>
        <w:t>varem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tehtud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maaparandustöid</w:t>
      </w:r>
      <w:proofErr w:type="spellEnd"/>
      <w:r w:rsidR="0048290D">
        <w:rPr>
          <w:color w:val="222222"/>
          <w:lang w:val="en-US"/>
        </w:rPr>
        <w:t xml:space="preserve">, </w:t>
      </w:r>
      <w:proofErr w:type="spellStart"/>
      <w:r w:rsidR="0048290D">
        <w:rPr>
          <w:color w:val="222222"/>
          <w:lang w:val="en-US"/>
        </w:rPr>
        <w:t>alal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48290D">
        <w:rPr>
          <w:color w:val="222222"/>
          <w:lang w:val="en-US"/>
        </w:rPr>
        <w:t>puudub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48290D">
        <w:rPr>
          <w:color w:val="222222"/>
          <w:lang w:val="en-US"/>
        </w:rPr>
        <w:t>üldine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48290D">
        <w:rPr>
          <w:color w:val="222222"/>
          <w:lang w:val="en-US"/>
        </w:rPr>
        <w:t>drenaazisüsteem</w:t>
      </w:r>
      <w:proofErr w:type="spellEnd"/>
      <w:r w:rsidR="0048290D">
        <w:rPr>
          <w:color w:val="222222"/>
          <w:lang w:val="en-US"/>
        </w:rPr>
        <w:t xml:space="preserve">. </w:t>
      </w:r>
      <w:proofErr w:type="spellStart"/>
      <w:r w:rsidR="00721BF0">
        <w:rPr>
          <w:color w:val="222222"/>
          <w:lang w:val="en-US"/>
        </w:rPr>
        <w:t>D</w:t>
      </w:r>
      <w:r w:rsidR="0048290D">
        <w:rPr>
          <w:color w:val="222222"/>
          <w:lang w:val="en-US"/>
        </w:rPr>
        <w:t>etailplaneeringu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48290D">
        <w:rPr>
          <w:color w:val="222222"/>
          <w:lang w:val="en-US"/>
        </w:rPr>
        <w:t>raames</w:t>
      </w:r>
      <w:proofErr w:type="spellEnd"/>
      <w:r w:rsidR="0048290D">
        <w:rPr>
          <w:color w:val="222222"/>
          <w:lang w:val="en-US"/>
        </w:rPr>
        <w:t xml:space="preserve"> on </w:t>
      </w:r>
      <w:proofErr w:type="spellStart"/>
      <w:r w:rsidR="0048290D">
        <w:rPr>
          <w:color w:val="222222"/>
          <w:lang w:val="en-US"/>
        </w:rPr>
        <w:t>lahendatud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48290D">
        <w:rPr>
          <w:color w:val="222222"/>
          <w:lang w:val="en-US"/>
        </w:rPr>
        <w:t>ainult</w:t>
      </w:r>
      <w:proofErr w:type="spellEnd"/>
      <w:r w:rsidR="0048290D">
        <w:rPr>
          <w:color w:val="222222"/>
          <w:lang w:val="en-US"/>
        </w:rPr>
        <w:t xml:space="preserve"> </w:t>
      </w:r>
      <w:proofErr w:type="spellStart"/>
      <w:r w:rsidR="00721BF0">
        <w:rPr>
          <w:color w:val="222222"/>
          <w:lang w:val="en-US"/>
        </w:rPr>
        <w:t>käesoleva</w:t>
      </w:r>
      <w:proofErr w:type="spellEnd"/>
      <w:r w:rsidR="00721BF0">
        <w:rPr>
          <w:color w:val="222222"/>
          <w:lang w:val="en-US"/>
        </w:rPr>
        <w:t xml:space="preserve"> </w:t>
      </w:r>
      <w:proofErr w:type="spellStart"/>
      <w:r w:rsidR="00721BF0">
        <w:rPr>
          <w:color w:val="222222"/>
          <w:lang w:val="en-US"/>
        </w:rPr>
        <w:t>kinnistu</w:t>
      </w:r>
      <w:proofErr w:type="spellEnd"/>
      <w:r w:rsidR="00721BF0">
        <w:rPr>
          <w:color w:val="222222"/>
          <w:lang w:val="en-US"/>
        </w:rPr>
        <w:t xml:space="preserve"> </w:t>
      </w:r>
      <w:proofErr w:type="spellStart"/>
      <w:r w:rsidR="00721BF0">
        <w:rPr>
          <w:color w:val="222222"/>
          <w:lang w:val="en-US"/>
        </w:rPr>
        <w:t>drenaaz</w:t>
      </w:r>
      <w:proofErr w:type="spellEnd"/>
      <w:r w:rsidR="00721BF0">
        <w:rPr>
          <w:color w:val="222222"/>
          <w:lang w:val="en-US"/>
        </w:rPr>
        <w:t xml:space="preserve"> ja </w:t>
      </w:r>
      <w:proofErr w:type="spellStart"/>
      <w:r w:rsidR="00721BF0">
        <w:rPr>
          <w:color w:val="222222"/>
          <w:lang w:val="en-US"/>
        </w:rPr>
        <w:t>sademeveesüsteemi</w:t>
      </w:r>
      <w:proofErr w:type="spellEnd"/>
      <w:r w:rsidR="00721BF0">
        <w:rPr>
          <w:color w:val="222222"/>
          <w:lang w:val="en-US"/>
        </w:rPr>
        <w:t xml:space="preserve"> </w:t>
      </w:r>
      <w:proofErr w:type="spellStart"/>
      <w:r w:rsidR="00721BF0">
        <w:rPr>
          <w:color w:val="222222"/>
          <w:lang w:val="en-US"/>
        </w:rPr>
        <w:t>toimimine</w:t>
      </w:r>
      <w:proofErr w:type="spellEnd"/>
      <w:r w:rsidR="00721BF0">
        <w:rPr>
          <w:color w:val="222222"/>
          <w:lang w:val="en-US"/>
        </w:rPr>
        <w:t xml:space="preserve">, </w:t>
      </w:r>
      <w:proofErr w:type="spellStart"/>
      <w:r w:rsidR="00C07ED2">
        <w:rPr>
          <w:color w:val="222222"/>
          <w:lang w:val="en-US"/>
        </w:rPr>
        <w:t>selle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jaoks</w:t>
      </w:r>
      <w:proofErr w:type="spellEnd"/>
      <w:r w:rsidR="00C07ED2">
        <w:rPr>
          <w:color w:val="222222"/>
          <w:lang w:val="en-US"/>
        </w:rPr>
        <w:t xml:space="preserve"> on </w:t>
      </w:r>
      <w:proofErr w:type="spellStart"/>
      <w:r w:rsidR="00C07ED2">
        <w:rPr>
          <w:color w:val="222222"/>
          <w:lang w:val="en-US"/>
        </w:rPr>
        <w:t>kinnistule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planeeritud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imbkaevud</w:t>
      </w:r>
      <w:proofErr w:type="spellEnd"/>
      <w:r w:rsidR="00C07ED2">
        <w:rPr>
          <w:color w:val="222222"/>
          <w:lang w:val="en-US"/>
        </w:rPr>
        <w:t xml:space="preserve">. </w:t>
      </w:r>
      <w:proofErr w:type="spellStart"/>
      <w:r w:rsidR="00C07ED2">
        <w:rPr>
          <w:color w:val="222222"/>
          <w:lang w:val="en-US"/>
        </w:rPr>
        <w:t>Vastavalt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olemasolevatele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kõrgusmärkidele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ei</w:t>
      </w:r>
      <w:proofErr w:type="spellEnd"/>
      <w:r w:rsidR="00C07ED2">
        <w:rPr>
          <w:color w:val="222222"/>
          <w:lang w:val="en-US"/>
        </w:rPr>
        <w:t xml:space="preserve"> ole </w:t>
      </w:r>
      <w:proofErr w:type="spellStart"/>
      <w:r w:rsidR="00C07ED2">
        <w:rPr>
          <w:color w:val="222222"/>
          <w:lang w:val="en-US"/>
        </w:rPr>
        <w:t>võimalik</w:t>
      </w:r>
      <w:proofErr w:type="spellEnd"/>
      <w:r w:rsidR="00C07ED2">
        <w:rPr>
          <w:color w:val="222222"/>
          <w:lang w:val="en-US"/>
        </w:rPr>
        <w:t xml:space="preserve">, et </w:t>
      </w:r>
      <w:proofErr w:type="spellStart"/>
      <w:r w:rsidR="00C07ED2">
        <w:rPr>
          <w:color w:val="222222"/>
          <w:lang w:val="en-US"/>
        </w:rPr>
        <w:t>sademeveed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sattuksid</w:t>
      </w:r>
      <w:proofErr w:type="spellEnd"/>
      <w:r w:rsidR="00C07ED2">
        <w:rPr>
          <w:color w:val="222222"/>
          <w:lang w:val="en-US"/>
        </w:rPr>
        <w:t xml:space="preserve"> </w:t>
      </w:r>
      <w:proofErr w:type="spellStart"/>
      <w:r w:rsidR="00C07ED2">
        <w:rPr>
          <w:color w:val="222222"/>
          <w:lang w:val="en-US"/>
        </w:rPr>
        <w:t>naaberkinnistutele</w:t>
      </w:r>
      <w:proofErr w:type="spellEnd"/>
      <w:r w:rsidR="00C07ED2">
        <w:rPr>
          <w:color w:val="222222"/>
          <w:lang w:val="en-US"/>
        </w:rPr>
        <w:t>.</w:t>
      </w:r>
      <w:r w:rsidR="00F01496" w:rsidRPr="00640F2B">
        <w:rPr>
          <w:lang w:val="et-EE"/>
        </w:rPr>
        <w:t xml:space="preserve"> </w:t>
      </w:r>
    </w:p>
    <w:p w14:paraId="3BA24C96" w14:textId="24185CE6" w:rsidR="00136DD1" w:rsidRPr="00640F2B" w:rsidRDefault="005C307E" w:rsidP="00642EF0">
      <w:pPr>
        <w:pStyle w:val="3"/>
        <w:spacing w:after="120"/>
        <w:rPr>
          <w:lang w:eastAsia="en-US"/>
        </w:rPr>
      </w:pPr>
      <w:bookmarkStart w:id="21" w:name="_Toc31055608"/>
      <w:r w:rsidRPr="00640F2B">
        <w:rPr>
          <w:rFonts w:ascii="Times New Roman" w:hAnsi="Times New Roman" w:cs="Times New Roman"/>
          <w:sz w:val="24"/>
          <w:szCs w:val="24"/>
        </w:rPr>
        <w:t>4.3.</w:t>
      </w:r>
      <w:r w:rsidR="003B2E38" w:rsidRPr="00640F2B">
        <w:rPr>
          <w:rFonts w:ascii="Times New Roman" w:hAnsi="Times New Roman" w:cs="Times New Roman"/>
          <w:sz w:val="24"/>
          <w:szCs w:val="24"/>
        </w:rPr>
        <w:t>3</w:t>
      </w:r>
      <w:r w:rsidR="000E69AC" w:rsidRPr="00640F2B">
        <w:rPr>
          <w:rFonts w:ascii="Times New Roman" w:hAnsi="Times New Roman" w:cs="Times New Roman"/>
          <w:sz w:val="24"/>
          <w:szCs w:val="24"/>
        </w:rPr>
        <w:t xml:space="preserve"> Elektri</w:t>
      </w:r>
      <w:r w:rsidR="00136DD1" w:rsidRPr="00640F2B">
        <w:rPr>
          <w:rFonts w:ascii="Times New Roman" w:hAnsi="Times New Roman" w:cs="Times New Roman"/>
          <w:sz w:val="24"/>
          <w:szCs w:val="24"/>
        </w:rPr>
        <w:t>lahendus</w:t>
      </w:r>
      <w:bookmarkEnd w:id="21"/>
    </w:p>
    <w:p w14:paraId="6E0CCD82" w14:textId="7C20BCCA" w:rsidR="004F03D8" w:rsidRDefault="005518B1" w:rsidP="004F03D8">
      <w:pPr>
        <w:rPr>
          <w:lang w:val="en-US"/>
        </w:rPr>
      </w:pPr>
      <w:r w:rsidRPr="00640F2B">
        <w:rPr>
          <w:lang w:val="et-EE"/>
        </w:rPr>
        <w:t xml:space="preserve">Lahendatakse vastavalt </w:t>
      </w:r>
      <w:r w:rsidR="006868B9" w:rsidRPr="00640F2B">
        <w:rPr>
          <w:lang w:val="et-EE"/>
        </w:rPr>
        <w:t xml:space="preserve">Elektrilevi </w:t>
      </w:r>
      <w:r w:rsidR="00653946" w:rsidRPr="00640F2B">
        <w:rPr>
          <w:lang w:val="et-EE"/>
        </w:rPr>
        <w:t xml:space="preserve">OÜ poolt väljastatud </w:t>
      </w:r>
      <w:r w:rsidRPr="00640F2B">
        <w:rPr>
          <w:lang w:val="et-EE"/>
        </w:rPr>
        <w:t>tehnilistele tingimustele</w:t>
      </w:r>
      <w:r w:rsidR="004F03D8">
        <w:rPr>
          <w:lang w:val="et-EE"/>
        </w:rPr>
        <w:t xml:space="preserve"> </w:t>
      </w:r>
      <w:r w:rsidR="004F03D8" w:rsidRPr="004F03D8">
        <w:rPr>
          <w:lang w:val="en-US"/>
        </w:rPr>
        <w:t>nr 338696, 29.11.2019</w:t>
      </w:r>
      <w:r w:rsidR="004F03D8">
        <w:rPr>
          <w:lang w:val="en-US"/>
        </w:rPr>
        <w:t>.</w:t>
      </w:r>
    </w:p>
    <w:p w14:paraId="5F72352D" w14:textId="7A7CBCF4" w:rsidR="00E854E3" w:rsidRPr="00E56DA2" w:rsidRDefault="007413BB" w:rsidP="00E854E3">
      <w:pPr>
        <w:spacing w:line="276" w:lineRule="auto"/>
        <w:jc w:val="both"/>
        <w:rPr>
          <w:lang w:val="en-US"/>
        </w:rPr>
      </w:pPr>
      <w:r w:rsidRPr="00E56DA2">
        <w:rPr>
          <w:lang w:val="en-US"/>
        </w:rPr>
        <w:t>P</w:t>
      </w:r>
      <w:r>
        <w:rPr>
          <w:lang w:val="en-US"/>
        </w:rPr>
        <w:t>os</w:t>
      </w:r>
      <w:r w:rsidRPr="00E56DA2">
        <w:rPr>
          <w:lang w:val="en-US"/>
        </w:rPr>
        <w:t xml:space="preserve"> 1 </w:t>
      </w:r>
      <w:proofErr w:type="spellStart"/>
      <w:r w:rsidRPr="00E56DA2">
        <w:rPr>
          <w:lang w:val="en-US"/>
        </w:rPr>
        <w:t>elektrivarustus</w:t>
      </w:r>
      <w:proofErr w:type="spellEnd"/>
      <w:r w:rsidRPr="00E56DA2">
        <w:rPr>
          <w:lang w:val="en-US"/>
        </w:rPr>
        <w:t xml:space="preserve"> </w:t>
      </w:r>
      <w:proofErr w:type="spellStart"/>
      <w:r w:rsidRPr="00E56DA2">
        <w:rPr>
          <w:lang w:val="en-US"/>
        </w:rPr>
        <w:t>tagatakse</w:t>
      </w:r>
      <w:proofErr w:type="spellEnd"/>
      <w:r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krundi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4837E5">
        <w:rPr>
          <w:lang w:val="en-US"/>
        </w:rPr>
        <w:t>lõuna</w:t>
      </w:r>
      <w:proofErr w:type="spellEnd"/>
      <w:r w:rsidR="00900838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piiril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paiknevast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liitumiskilbist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planeeritava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madalpinge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maakaabli</w:t>
      </w:r>
      <w:proofErr w:type="spellEnd"/>
      <w:r w:rsidR="00964D46" w:rsidRPr="00E56DA2">
        <w:rPr>
          <w:lang w:val="en-US"/>
        </w:rPr>
        <w:t xml:space="preserve"> </w:t>
      </w:r>
      <w:proofErr w:type="spellStart"/>
      <w:r w:rsidR="00964D46" w:rsidRPr="00E56DA2">
        <w:rPr>
          <w:lang w:val="en-US"/>
        </w:rPr>
        <w:t>kaudu</w:t>
      </w:r>
      <w:proofErr w:type="spellEnd"/>
      <w:r w:rsidR="00964D46" w:rsidRPr="00E56DA2">
        <w:rPr>
          <w:lang w:val="en-US"/>
        </w:rPr>
        <w:t>.</w:t>
      </w:r>
    </w:p>
    <w:p w14:paraId="07E44F88" w14:textId="46A2160B" w:rsidR="00136DD1" w:rsidRPr="00453FD7" w:rsidRDefault="005C307E">
      <w:pPr>
        <w:pStyle w:val="3"/>
        <w:spacing w:after="120"/>
        <w:rPr>
          <w:sz w:val="23"/>
          <w:szCs w:val="23"/>
        </w:rPr>
      </w:pPr>
      <w:bookmarkStart w:id="22" w:name="_Toc31055609"/>
      <w:r w:rsidRPr="00453FD7">
        <w:rPr>
          <w:rFonts w:ascii="Times New Roman" w:hAnsi="Times New Roman" w:cs="Times New Roman"/>
          <w:sz w:val="24"/>
          <w:szCs w:val="24"/>
        </w:rPr>
        <w:t>4.3.</w:t>
      </w:r>
      <w:r w:rsidR="001B2EFB" w:rsidRPr="00453FD7">
        <w:rPr>
          <w:rFonts w:ascii="Times New Roman" w:hAnsi="Times New Roman" w:cs="Times New Roman"/>
          <w:sz w:val="24"/>
          <w:szCs w:val="24"/>
        </w:rPr>
        <w:t>4</w:t>
      </w:r>
      <w:r w:rsidR="00136DD1" w:rsidRPr="00453FD7">
        <w:rPr>
          <w:rFonts w:ascii="Times New Roman" w:hAnsi="Times New Roman" w:cs="Times New Roman"/>
          <w:sz w:val="24"/>
          <w:szCs w:val="24"/>
        </w:rPr>
        <w:t xml:space="preserve"> Tuletõrje veevarustus</w:t>
      </w:r>
      <w:bookmarkEnd w:id="22"/>
    </w:p>
    <w:p w14:paraId="0E62EFAB" w14:textId="274F7B58" w:rsidR="00C97AC3" w:rsidRPr="00453FD7" w:rsidRDefault="00C97AC3" w:rsidP="00C97AC3">
      <w:pPr>
        <w:pStyle w:val="Default"/>
        <w:rPr>
          <w:color w:val="auto"/>
          <w:lang w:val="et-EE"/>
        </w:rPr>
      </w:pPr>
      <w:proofErr w:type="spellStart"/>
      <w:r w:rsidRPr="00453FD7">
        <w:rPr>
          <w:color w:val="auto"/>
          <w:lang w:val="en-US"/>
        </w:rPr>
        <w:t>Lähim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olemasolev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tuletõrje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veevõtuhüdrant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asub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planeeringualast</w:t>
      </w:r>
      <w:proofErr w:type="spellEnd"/>
      <w:r w:rsidRPr="00453FD7">
        <w:rPr>
          <w:color w:val="auto"/>
          <w:lang w:val="en-US"/>
        </w:rPr>
        <w:t xml:space="preserve"> </w:t>
      </w:r>
      <w:r w:rsidR="004E428D" w:rsidRPr="00453FD7">
        <w:rPr>
          <w:color w:val="auto"/>
          <w:lang w:val="en-US"/>
        </w:rPr>
        <w:t>80</w:t>
      </w:r>
      <w:r w:rsidRPr="00453FD7">
        <w:rPr>
          <w:color w:val="auto"/>
          <w:lang w:val="en-US"/>
        </w:rPr>
        <w:t xml:space="preserve"> m </w:t>
      </w:r>
      <w:proofErr w:type="spellStart"/>
      <w:r w:rsidRPr="00453FD7">
        <w:rPr>
          <w:color w:val="auto"/>
          <w:lang w:val="en-US"/>
        </w:rPr>
        <w:t>kaugusel</w:t>
      </w:r>
      <w:proofErr w:type="spellEnd"/>
      <w:r w:rsidRPr="00453FD7">
        <w:rPr>
          <w:color w:val="auto"/>
          <w:lang w:val="en-US"/>
        </w:rPr>
        <w:t xml:space="preserve"> </w:t>
      </w:r>
      <w:r w:rsidR="00D74613" w:rsidRPr="00453FD7">
        <w:rPr>
          <w:color w:val="auto"/>
          <w:lang w:val="en-US"/>
        </w:rPr>
        <w:t>kagus</w:t>
      </w:r>
      <w:r w:rsidRPr="00453FD7">
        <w:rPr>
          <w:color w:val="auto"/>
          <w:lang w:val="en-US"/>
        </w:rPr>
        <w:t xml:space="preserve">, </w:t>
      </w:r>
      <w:proofErr w:type="spellStart"/>
      <w:r w:rsidR="00D74613" w:rsidRPr="00453FD7">
        <w:rPr>
          <w:color w:val="auto"/>
          <w:lang w:val="en-US"/>
        </w:rPr>
        <w:t>Betooni</w:t>
      </w:r>
      <w:proofErr w:type="spellEnd"/>
      <w:r w:rsidR="00D74613" w:rsidRPr="00453FD7">
        <w:rPr>
          <w:color w:val="auto"/>
          <w:lang w:val="en-US"/>
        </w:rPr>
        <w:t xml:space="preserve"> 17 </w:t>
      </w:r>
      <w:proofErr w:type="spellStart"/>
      <w:r w:rsidR="00D74613" w:rsidRPr="00453FD7">
        <w:rPr>
          <w:color w:val="auto"/>
          <w:lang w:val="en-US"/>
        </w:rPr>
        <w:t>t</w:t>
      </w:r>
      <w:r w:rsidR="00453FD7" w:rsidRPr="00453FD7">
        <w:rPr>
          <w:color w:val="auto"/>
          <w:lang w:val="en-US"/>
        </w:rPr>
        <w:t>ä</w:t>
      </w:r>
      <w:r w:rsidR="00D74613" w:rsidRPr="00453FD7">
        <w:rPr>
          <w:color w:val="auto"/>
          <w:lang w:val="en-US"/>
        </w:rPr>
        <w:t>naval</w:t>
      </w:r>
      <w:proofErr w:type="spellEnd"/>
      <w:r w:rsidR="00D74613" w:rsidRPr="00453FD7">
        <w:rPr>
          <w:color w:val="auto"/>
          <w:lang w:val="en-US"/>
        </w:rPr>
        <w:t xml:space="preserve">. </w:t>
      </w:r>
      <w:proofErr w:type="spellStart"/>
      <w:r w:rsidRPr="00453FD7">
        <w:rPr>
          <w:color w:val="auto"/>
          <w:lang w:val="en-US"/>
        </w:rPr>
        <w:t>Hüdranti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teenindusraadius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katab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planeeringuala</w:t>
      </w:r>
      <w:proofErr w:type="spellEnd"/>
      <w:r w:rsidR="00453FD7" w:rsidRPr="00453FD7">
        <w:rPr>
          <w:color w:val="auto"/>
          <w:lang w:val="en-US"/>
        </w:rPr>
        <w:t xml:space="preserve">. </w:t>
      </w:r>
      <w:proofErr w:type="spellStart"/>
      <w:r w:rsidRPr="00453FD7">
        <w:rPr>
          <w:color w:val="auto"/>
          <w:lang w:val="en-US"/>
        </w:rPr>
        <w:t>Tuletõrje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veevõtukoht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vastab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standardile</w:t>
      </w:r>
      <w:proofErr w:type="spellEnd"/>
      <w:r w:rsidRPr="00453FD7">
        <w:rPr>
          <w:color w:val="auto"/>
          <w:lang w:val="en-US"/>
        </w:rPr>
        <w:t xml:space="preserve"> EVS 812-6:2012 </w:t>
      </w:r>
      <w:proofErr w:type="spellStart"/>
      <w:r w:rsidRPr="00453FD7">
        <w:rPr>
          <w:color w:val="auto"/>
          <w:lang w:val="en-US"/>
        </w:rPr>
        <w:t>Ehitiste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tuleohutus</w:t>
      </w:r>
      <w:proofErr w:type="spellEnd"/>
      <w:r w:rsidRPr="00453FD7">
        <w:rPr>
          <w:color w:val="auto"/>
          <w:lang w:val="en-US"/>
        </w:rPr>
        <w:t xml:space="preserve">. </w:t>
      </w:r>
      <w:proofErr w:type="spellStart"/>
      <w:r w:rsidRPr="00453FD7">
        <w:rPr>
          <w:color w:val="auto"/>
          <w:lang w:val="en-US"/>
        </w:rPr>
        <w:t>Osa</w:t>
      </w:r>
      <w:proofErr w:type="spellEnd"/>
      <w:r w:rsidRPr="00453FD7">
        <w:rPr>
          <w:color w:val="auto"/>
          <w:lang w:val="en-US"/>
        </w:rPr>
        <w:t xml:space="preserve"> 6: </w:t>
      </w:r>
      <w:proofErr w:type="spellStart"/>
      <w:r w:rsidRPr="00453FD7">
        <w:rPr>
          <w:color w:val="auto"/>
          <w:lang w:val="en-US"/>
        </w:rPr>
        <w:t>Tuletõrje</w:t>
      </w:r>
      <w:proofErr w:type="spellEnd"/>
      <w:r w:rsidRPr="00453FD7">
        <w:rPr>
          <w:color w:val="auto"/>
          <w:lang w:val="en-US"/>
        </w:rPr>
        <w:t xml:space="preserve"> </w:t>
      </w:r>
      <w:proofErr w:type="spellStart"/>
      <w:r w:rsidRPr="00453FD7">
        <w:rPr>
          <w:color w:val="auto"/>
          <w:lang w:val="en-US"/>
        </w:rPr>
        <w:t>veevarustus</w:t>
      </w:r>
      <w:proofErr w:type="spellEnd"/>
      <w:r w:rsidRPr="00453FD7">
        <w:rPr>
          <w:color w:val="auto"/>
          <w:lang w:val="et-EE"/>
        </w:rPr>
        <w:t>.</w:t>
      </w:r>
    </w:p>
    <w:p w14:paraId="594805AD" w14:textId="0F2C32B4" w:rsidR="00F01496" w:rsidRPr="00A70650" w:rsidRDefault="008A4A6C" w:rsidP="0053682B">
      <w:pPr>
        <w:pStyle w:val="Default"/>
        <w:rPr>
          <w:color w:val="auto"/>
          <w:lang w:val="et-EE"/>
        </w:rPr>
      </w:pPr>
      <w:r w:rsidRPr="00453FD7">
        <w:rPr>
          <w:color w:val="auto"/>
          <w:lang w:val="et-EE"/>
        </w:rPr>
        <w:t>Detailplaneeringus on arvestatud ehitise tulepüsivusklassiks TP 3 – kuja 8 m. Konkreetse hoone tulepüsivusklass või tuletõkkesektsiooni pindala</w:t>
      </w:r>
      <w:bookmarkStart w:id="23" w:name="_Toc483839252"/>
      <w:r w:rsidR="00BC165C" w:rsidRPr="00453FD7">
        <w:rPr>
          <w:color w:val="auto"/>
          <w:lang w:val="et-EE"/>
        </w:rPr>
        <w:t xml:space="preserve"> määratakse </w:t>
      </w:r>
      <w:r w:rsidR="00854659" w:rsidRPr="00453FD7">
        <w:rPr>
          <w:color w:val="auto"/>
          <w:lang w:val="et-EE"/>
        </w:rPr>
        <w:t>Siseministri 30.03.2017 määrus</w:t>
      </w:r>
      <w:r w:rsidR="00BC165C" w:rsidRPr="00453FD7">
        <w:rPr>
          <w:color w:val="auto"/>
          <w:lang w:val="et-EE"/>
        </w:rPr>
        <w:t>e</w:t>
      </w:r>
      <w:r w:rsidR="00FA4601" w:rsidRPr="00453FD7">
        <w:rPr>
          <w:color w:val="auto"/>
          <w:lang w:val="et-EE"/>
        </w:rPr>
        <w:t>ga</w:t>
      </w:r>
      <w:r w:rsidR="00854659" w:rsidRPr="00453FD7">
        <w:rPr>
          <w:color w:val="auto"/>
          <w:lang w:val="et-EE"/>
        </w:rPr>
        <w:t xml:space="preserve"> </w:t>
      </w:r>
      <w:r w:rsidR="00854659" w:rsidRPr="00453FD7">
        <w:rPr>
          <w:color w:val="auto"/>
          <w:lang w:val="et-EE"/>
        </w:rPr>
        <w:lastRenderedPageBreak/>
        <w:t>nr. 17 „</w:t>
      </w:r>
      <w:r w:rsidR="00854659" w:rsidRPr="00A70650">
        <w:rPr>
          <w:color w:val="auto"/>
          <w:lang w:val="et-EE"/>
        </w:rPr>
        <w:t>Ehitisele esitatavad tuleohutusnõuded ja nõuded tuletõrje veevarustusele“</w:t>
      </w:r>
      <w:bookmarkEnd w:id="23"/>
      <w:r w:rsidR="00FA4601" w:rsidRPr="00A70650">
        <w:rPr>
          <w:color w:val="auto"/>
          <w:lang w:val="et-EE"/>
        </w:rPr>
        <w:t>,</w:t>
      </w:r>
      <w:r w:rsidR="00BC165C" w:rsidRPr="00A70650">
        <w:rPr>
          <w:color w:val="auto"/>
          <w:lang w:val="et-EE"/>
        </w:rPr>
        <w:t xml:space="preserve"> </w:t>
      </w:r>
      <w:r w:rsidRPr="00A70650">
        <w:rPr>
          <w:color w:val="auto"/>
          <w:lang w:val="et-EE"/>
        </w:rPr>
        <w:t xml:space="preserve">vastavalt detailplaneeringule järgnevate ehitusprojektidega. </w:t>
      </w:r>
    </w:p>
    <w:p w14:paraId="768D0AC0" w14:textId="017A35DF" w:rsidR="008A4A6C" w:rsidRPr="00A70650" w:rsidRDefault="008A4A6C" w:rsidP="00BC165C">
      <w:pPr>
        <w:widowControl w:val="0"/>
        <w:suppressAutoHyphens w:val="0"/>
        <w:rPr>
          <w:lang w:val="et-EE"/>
        </w:rPr>
      </w:pPr>
      <w:proofErr w:type="spellStart"/>
      <w:r w:rsidRPr="00A70650">
        <w:rPr>
          <w:lang w:val="en-US"/>
        </w:rPr>
        <w:t>Tuleohutusest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tulenev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kasutusviis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planeeringualal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planeeritud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hoonetele</w:t>
      </w:r>
      <w:proofErr w:type="spellEnd"/>
      <w:r w:rsidRPr="00A70650">
        <w:rPr>
          <w:lang w:val="en-US"/>
        </w:rPr>
        <w:t xml:space="preserve"> on </w:t>
      </w:r>
      <w:r w:rsidR="00A70650" w:rsidRPr="00A70650">
        <w:rPr>
          <w:lang w:val="en-US"/>
        </w:rPr>
        <w:t>V</w:t>
      </w:r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kasutusviis</w:t>
      </w:r>
      <w:proofErr w:type="spellEnd"/>
      <w:r w:rsidRPr="00A70650">
        <w:rPr>
          <w:lang w:val="en-US"/>
        </w:rPr>
        <w:t xml:space="preserve"> – </w:t>
      </w:r>
      <w:r w:rsidR="00A70650" w:rsidRPr="00A70650">
        <w:rPr>
          <w:lang w:val="en-US"/>
        </w:rPr>
        <w:t>labor</w:t>
      </w:r>
      <w:r w:rsidRPr="00A70650">
        <w:rPr>
          <w:lang w:val="en-US"/>
        </w:rPr>
        <w:t xml:space="preserve">. </w:t>
      </w:r>
      <w:proofErr w:type="spellStart"/>
      <w:r w:rsidRPr="00A70650">
        <w:rPr>
          <w:lang w:val="en-US"/>
        </w:rPr>
        <w:t>Planeeritud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krundile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juurdepääsutee</w:t>
      </w:r>
      <w:proofErr w:type="spellEnd"/>
      <w:r w:rsidRPr="00A70650">
        <w:rPr>
          <w:lang w:val="en-US"/>
        </w:rPr>
        <w:t xml:space="preserve"> </w:t>
      </w:r>
      <w:proofErr w:type="spellStart"/>
      <w:r w:rsidRPr="00A70650">
        <w:rPr>
          <w:lang w:val="en-US"/>
        </w:rPr>
        <w:t>laius</w:t>
      </w:r>
      <w:proofErr w:type="spellEnd"/>
      <w:r w:rsidRPr="00A70650">
        <w:rPr>
          <w:lang w:val="en-US"/>
        </w:rPr>
        <w:t xml:space="preserve"> min 3</w:t>
      </w:r>
      <w:r w:rsidR="0053682B" w:rsidRPr="00A70650">
        <w:rPr>
          <w:lang w:val="en-US"/>
        </w:rPr>
        <w:t>,</w:t>
      </w:r>
      <w:r w:rsidRPr="00A70650">
        <w:rPr>
          <w:lang w:val="en-US"/>
        </w:rPr>
        <w:t xml:space="preserve">5 </w:t>
      </w:r>
      <w:proofErr w:type="spellStart"/>
      <w:r w:rsidRPr="00A70650">
        <w:rPr>
          <w:lang w:val="en-US"/>
        </w:rPr>
        <w:t>meetrit</w:t>
      </w:r>
      <w:proofErr w:type="spellEnd"/>
      <w:r w:rsidRPr="00A70650">
        <w:rPr>
          <w:lang w:val="en-US"/>
        </w:rPr>
        <w:t>.</w:t>
      </w:r>
    </w:p>
    <w:p w14:paraId="10839D7E" w14:textId="1FC6A3AE" w:rsidR="00136DD1" w:rsidRPr="00640F2B" w:rsidRDefault="002C4482" w:rsidP="00642EF0">
      <w:pPr>
        <w:pStyle w:val="3"/>
        <w:spacing w:after="120"/>
        <w:rPr>
          <w:rFonts w:ascii="Times-Roman" w:hAnsi="Times-Roman" w:cs="Times-Roman"/>
          <w:sz w:val="23"/>
          <w:szCs w:val="23"/>
          <w:lang w:eastAsia="en-US"/>
        </w:rPr>
      </w:pPr>
      <w:bookmarkStart w:id="24" w:name="_Toc31055610"/>
      <w:r w:rsidRPr="00A70650">
        <w:rPr>
          <w:rFonts w:ascii="Times New Roman" w:hAnsi="Times New Roman" w:cs="Times New Roman"/>
          <w:sz w:val="24"/>
          <w:szCs w:val="24"/>
        </w:rPr>
        <w:t>4.3.</w:t>
      </w:r>
      <w:r w:rsidR="001B2EFB" w:rsidRPr="00A70650">
        <w:rPr>
          <w:rFonts w:ascii="Times New Roman" w:hAnsi="Times New Roman" w:cs="Times New Roman"/>
          <w:sz w:val="24"/>
          <w:szCs w:val="24"/>
        </w:rPr>
        <w:t>5</w:t>
      </w:r>
      <w:r w:rsidRPr="00A70650">
        <w:rPr>
          <w:rFonts w:ascii="Times New Roman" w:hAnsi="Times New Roman" w:cs="Times New Roman"/>
          <w:sz w:val="24"/>
          <w:szCs w:val="24"/>
        </w:rPr>
        <w:t xml:space="preserve"> </w:t>
      </w:r>
      <w:r w:rsidR="00136DD1" w:rsidRPr="00A70650">
        <w:rPr>
          <w:rFonts w:ascii="Times New Roman" w:hAnsi="Times New Roman" w:cs="Times New Roman"/>
          <w:sz w:val="24"/>
          <w:szCs w:val="24"/>
        </w:rPr>
        <w:t>Nõude</w:t>
      </w:r>
      <w:r w:rsidR="00136DD1" w:rsidRPr="00640F2B">
        <w:rPr>
          <w:rFonts w:ascii="Times New Roman" w:hAnsi="Times New Roman" w:cs="Times New Roman"/>
          <w:sz w:val="24"/>
          <w:szCs w:val="24"/>
        </w:rPr>
        <w:t>d tehnorajatiste ehitusprojektide koostamiseks tehnovõrkude osas:</w:t>
      </w:r>
      <w:bookmarkEnd w:id="24"/>
    </w:p>
    <w:p w14:paraId="37CA8EFC" w14:textId="145983AA" w:rsidR="00FA4601" w:rsidRPr="00A70650" w:rsidRDefault="00136DD1" w:rsidP="00D77406">
      <w:pPr>
        <w:pStyle w:val="aa"/>
        <w:numPr>
          <w:ilvl w:val="0"/>
          <w:numId w:val="9"/>
        </w:numPr>
        <w:autoSpaceDE w:val="0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640F2B">
        <w:rPr>
          <w:rFonts w:ascii="Times New Roman" w:hAnsi="Times New Roman" w:cs="Times New Roman"/>
          <w:sz w:val="24"/>
          <w:szCs w:val="24"/>
          <w:lang w:eastAsia="en-US"/>
        </w:rPr>
        <w:t xml:space="preserve">Hoone </w:t>
      </w:r>
      <w:r w:rsidR="00CC6576" w:rsidRPr="00640F2B">
        <w:rPr>
          <w:rFonts w:ascii="Times New Roman" w:hAnsi="Times New Roman" w:cs="Times New Roman"/>
          <w:sz w:val="24"/>
          <w:szCs w:val="24"/>
          <w:lang w:eastAsia="en-US"/>
        </w:rPr>
        <w:t>ehituspr</w:t>
      </w:r>
      <w:r w:rsidRPr="00640F2B">
        <w:rPr>
          <w:rFonts w:ascii="Times New Roman" w:hAnsi="Times New Roman" w:cs="Times New Roman"/>
          <w:sz w:val="24"/>
          <w:szCs w:val="24"/>
          <w:lang w:eastAsia="en-US"/>
        </w:rPr>
        <w:t xml:space="preserve">ojekti koostamiseks tuleb tellida tehnovõrkude valdajatelt tehnilised </w:t>
      </w:r>
      <w:r w:rsidRPr="00A70650">
        <w:rPr>
          <w:rFonts w:ascii="Times New Roman" w:hAnsi="Times New Roman" w:cs="Times New Roman"/>
          <w:sz w:val="24"/>
          <w:szCs w:val="24"/>
          <w:lang w:eastAsia="en-US"/>
        </w:rPr>
        <w:t xml:space="preserve">tingimused ning kooskõlastada </w:t>
      </w:r>
      <w:r w:rsidR="003B1407" w:rsidRPr="00A70650">
        <w:rPr>
          <w:rFonts w:ascii="Times New Roman" w:hAnsi="Times New Roman" w:cs="Times New Roman"/>
          <w:sz w:val="24"/>
          <w:szCs w:val="24"/>
          <w:lang w:eastAsia="en-US"/>
        </w:rPr>
        <w:t>projektid võrguh</w:t>
      </w:r>
      <w:r w:rsidRPr="00A70650">
        <w:rPr>
          <w:rFonts w:ascii="Times New Roman" w:hAnsi="Times New Roman" w:cs="Times New Roman"/>
          <w:sz w:val="24"/>
          <w:szCs w:val="24"/>
          <w:lang w:eastAsia="en-US"/>
        </w:rPr>
        <w:t>aldajatega.</w:t>
      </w:r>
    </w:p>
    <w:p w14:paraId="0EF78193" w14:textId="3D875EA1" w:rsidR="005E6EC9" w:rsidRPr="00A70650" w:rsidRDefault="000F3E8F" w:rsidP="00A70650">
      <w:pPr>
        <w:pStyle w:val="2"/>
      </w:pPr>
      <w:bookmarkStart w:id="25" w:name="_Toc31055611"/>
      <w:r w:rsidRPr="00A70650">
        <w:t xml:space="preserve">4.4 </w:t>
      </w:r>
      <w:r w:rsidRPr="00A70650">
        <w:tab/>
        <w:t>Kitsendused</w:t>
      </w:r>
      <w:bookmarkEnd w:id="25"/>
    </w:p>
    <w:p w14:paraId="0D4ACE84" w14:textId="51CEC385" w:rsidR="00A70650" w:rsidRPr="00A70650" w:rsidRDefault="00A70650" w:rsidP="00A70650">
      <w:pPr>
        <w:suppressAutoHyphens w:val="0"/>
        <w:autoSpaceDE w:val="0"/>
        <w:autoSpaceDN w:val="0"/>
        <w:adjustRightInd w:val="0"/>
        <w:rPr>
          <w:lang w:val="en-US" w:eastAsia="ru-RU"/>
        </w:rPr>
      </w:pPr>
      <w:proofErr w:type="spellStart"/>
      <w:r w:rsidRPr="00A70650">
        <w:rPr>
          <w:lang w:val="en-US" w:eastAsia="ru-RU"/>
        </w:rPr>
        <w:t>Planeeritaval</w:t>
      </w:r>
      <w:proofErr w:type="spellEnd"/>
      <w:r w:rsidRPr="00A70650">
        <w:rPr>
          <w:lang w:val="en-US" w:eastAsia="ru-RU"/>
        </w:rPr>
        <w:t xml:space="preserve"> </w:t>
      </w:r>
      <w:proofErr w:type="spellStart"/>
      <w:r w:rsidRPr="00A70650">
        <w:rPr>
          <w:lang w:val="en-US" w:eastAsia="ru-RU"/>
        </w:rPr>
        <w:t>alal</w:t>
      </w:r>
      <w:proofErr w:type="spellEnd"/>
      <w:r w:rsidRPr="00A70650">
        <w:rPr>
          <w:lang w:val="en-US" w:eastAsia="ru-RU"/>
        </w:rPr>
        <w:t xml:space="preserve"> </w:t>
      </w:r>
      <w:proofErr w:type="spellStart"/>
      <w:r w:rsidRPr="00A70650">
        <w:rPr>
          <w:lang w:val="en-US" w:eastAsia="ru-RU"/>
        </w:rPr>
        <w:t>kehtivad</w:t>
      </w:r>
      <w:proofErr w:type="spellEnd"/>
      <w:r w:rsidRPr="00A70650">
        <w:rPr>
          <w:lang w:val="en-US" w:eastAsia="ru-RU"/>
        </w:rPr>
        <w:t xml:space="preserve"> </w:t>
      </w:r>
      <w:proofErr w:type="spellStart"/>
      <w:r w:rsidRPr="00A70650">
        <w:rPr>
          <w:lang w:val="en-US" w:eastAsia="ru-RU"/>
        </w:rPr>
        <w:t>kitsendused</w:t>
      </w:r>
      <w:proofErr w:type="spellEnd"/>
      <w:r w:rsidRPr="00A70650">
        <w:rPr>
          <w:lang w:val="en-US" w:eastAsia="ru-RU"/>
        </w:rPr>
        <w:t xml:space="preserve">: </w:t>
      </w:r>
    </w:p>
    <w:p w14:paraId="09E1648A" w14:textId="43EADA3F" w:rsidR="00A70650" w:rsidRPr="00B159F1" w:rsidRDefault="00A70650" w:rsidP="00D77406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706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Vee- </w:t>
      </w:r>
      <w:r w:rsidRPr="00A70650">
        <w:rPr>
          <w:rFonts w:ascii="Times New Roman" w:hAnsi="Times New Roman" w:cs="Times New Roman"/>
          <w:sz w:val="24"/>
          <w:szCs w:val="24"/>
          <w:lang w:eastAsia="ru-RU"/>
        </w:rPr>
        <w:t>ja k</w:t>
      </w:r>
      <w:r w:rsidRPr="00B159F1">
        <w:rPr>
          <w:rFonts w:ascii="Times New Roman" w:hAnsi="Times New Roman" w:cs="Times New Roman"/>
          <w:sz w:val="24"/>
          <w:szCs w:val="24"/>
          <w:lang w:eastAsia="ru-RU"/>
        </w:rPr>
        <w:t>analisatsioonitoru kaitsevöönd 2m t</w:t>
      </w:r>
      <w:r w:rsidR="00E158EC">
        <w:rPr>
          <w:rFonts w:ascii="Times New Roman" w:hAnsi="Times New Roman" w:cs="Times New Roman"/>
          <w:sz w:val="24"/>
          <w:szCs w:val="24"/>
          <w:lang w:eastAsia="ru-RU"/>
        </w:rPr>
        <w:t xml:space="preserve">oru </w:t>
      </w:r>
      <w:proofErr w:type="gramStart"/>
      <w:r w:rsidR="00E158EC">
        <w:rPr>
          <w:rFonts w:ascii="Times New Roman" w:hAnsi="Times New Roman" w:cs="Times New Roman"/>
          <w:sz w:val="24"/>
          <w:szCs w:val="24"/>
          <w:lang w:eastAsia="ru-RU"/>
        </w:rPr>
        <w:t>välisseinast</w:t>
      </w:r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proofErr w:type="gramEnd"/>
    </w:p>
    <w:p w14:paraId="26DAB9A8" w14:textId="77777777" w:rsidR="00A70650" w:rsidRPr="00B159F1" w:rsidRDefault="00A70650" w:rsidP="00D77406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elektripaigaldise</w:t>
      </w:r>
      <w:proofErr w:type="spellEnd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kaitsevöönd</w:t>
      </w:r>
      <w:proofErr w:type="spellEnd"/>
      <w:r w:rsidRPr="00B159F1">
        <w:rPr>
          <w:rFonts w:ascii="Times New Roman" w:hAnsi="Times New Roman" w:cs="Times New Roman"/>
          <w:sz w:val="24"/>
          <w:szCs w:val="24"/>
          <w:lang w:eastAsia="ru-RU"/>
        </w:rPr>
        <w:t xml:space="preserve"> 2m </w:t>
      </w:r>
      <w:proofErr w:type="gramStart"/>
      <w:r w:rsidRPr="00B159F1">
        <w:rPr>
          <w:rFonts w:ascii="Times New Roman" w:hAnsi="Times New Roman" w:cs="Times New Roman"/>
          <w:sz w:val="24"/>
          <w:szCs w:val="24"/>
          <w:lang w:eastAsia="ru-RU"/>
        </w:rPr>
        <w:t>teljest</w:t>
      </w:r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0112C5D" w14:textId="77777777" w:rsidR="00A70650" w:rsidRPr="00B159F1" w:rsidRDefault="00A70650" w:rsidP="00D77406">
      <w:pPr>
        <w:pStyle w:val="aa"/>
        <w:numPr>
          <w:ilvl w:val="0"/>
          <w:numId w:val="6"/>
        </w:numPr>
        <w:jc w:val="both"/>
      </w:pPr>
      <w:r w:rsidRPr="00B159F1">
        <w:rPr>
          <w:rFonts w:ascii="Times New Roman" w:hAnsi="Times New Roman" w:cs="Times New Roman"/>
          <w:sz w:val="24"/>
          <w:szCs w:val="24"/>
          <w:lang w:eastAsia="ru-RU"/>
        </w:rPr>
        <w:t>sideehitise kaitsevöönd 1m teljest.</w:t>
      </w:r>
    </w:p>
    <w:p w14:paraId="722CC174" w14:textId="17006525" w:rsidR="00136DD1" w:rsidRPr="00D32E9B" w:rsidRDefault="00136DD1" w:rsidP="004B780E">
      <w:pPr>
        <w:pStyle w:val="2"/>
        <w:rPr>
          <w:lang w:eastAsia="et-EE"/>
        </w:rPr>
      </w:pPr>
      <w:bookmarkStart w:id="26" w:name="_Toc31055612"/>
      <w:r w:rsidRPr="003F7845">
        <w:t>4.</w:t>
      </w:r>
      <w:r w:rsidR="000F3E8F" w:rsidRPr="003F7845">
        <w:t>5</w:t>
      </w:r>
      <w:r w:rsidRPr="003F7845">
        <w:t xml:space="preserve">  </w:t>
      </w:r>
      <w:r w:rsidR="003611B7" w:rsidRPr="00D32E9B">
        <w:t>Haljastus, heakorrastus ja k</w:t>
      </w:r>
      <w:r w:rsidRPr="00D32E9B">
        <w:t>eskonnakaitse</w:t>
      </w:r>
      <w:r w:rsidR="003611B7" w:rsidRPr="00D32E9B">
        <w:t xml:space="preserve"> abinõud</w:t>
      </w:r>
      <w:bookmarkEnd w:id="26"/>
    </w:p>
    <w:p w14:paraId="3A067C59" w14:textId="3F080DE4" w:rsidR="00136DD1" w:rsidRDefault="00136DD1">
      <w:pPr>
        <w:rPr>
          <w:lang w:val="et-EE" w:eastAsia="et-EE"/>
        </w:rPr>
      </w:pPr>
      <w:r w:rsidRPr="00693C08">
        <w:rPr>
          <w:lang w:val="et-EE" w:eastAsia="et-EE"/>
        </w:rPr>
        <w:t>Pla</w:t>
      </w:r>
      <w:r w:rsidRPr="00D574A1">
        <w:rPr>
          <w:lang w:val="et-EE" w:eastAsia="et-EE"/>
        </w:rPr>
        <w:t>neeringuga kavand</w:t>
      </w:r>
      <w:r w:rsidR="003B1407" w:rsidRPr="00D574A1">
        <w:rPr>
          <w:lang w:val="et-EE" w:eastAsia="et-EE"/>
        </w:rPr>
        <w:t>at</w:t>
      </w:r>
      <w:r w:rsidRPr="00D574A1">
        <w:rPr>
          <w:lang w:val="et-EE" w:eastAsia="et-EE"/>
        </w:rPr>
        <w:t xml:space="preserve">av tegevus ei too kaasa olulisi keskonnamõjusid. </w:t>
      </w:r>
    </w:p>
    <w:p w14:paraId="659F1FAF" w14:textId="77777777" w:rsidR="00B75D2E" w:rsidRDefault="00B75D2E">
      <w:pPr>
        <w:rPr>
          <w:lang w:val="et-EE" w:eastAsia="et-EE"/>
        </w:rPr>
      </w:pPr>
    </w:p>
    <w:p w14:paraId="3309C443" w14:textId="42990E40" w:rsidR="00E2510A" w:rsidRDefault="003B2886">
      <w:pPr>
        <w:rPr>
          <w:lang w:val="et-EE" w:eastAsia="et-EE"/>
        </w:rPr>
      </w:pPr>
      <w:r>
        <w:rPr>
          <w:lang w:val="et-EE" w:eastAsia="et-EE"/>
        </w:rPr>
        <w:t>Incolab Services Eesti OÜ katselabori tegevus vastab standardi EVS-EN ISO</w:t>
      </w:r>
      <w:r w:rsidR="00C81536">
        <w:rPr>
          <w:lang w:val="et-EE" w:eastAsia="et-EE"/>
        </w:rPr>
        <w:t>/IEC 17025:2017 nõuetele</w:t>
      </w:r>
      <w:r w:rsidR="00F179C7">
        <w:rPr>
          <w:lang w:val="et-EE" w:eastAsia="et-EE"/>
        </w:rPr>
        <w:t xml:space="preserve"> ja ei ole keskkonnaohtlik</w:t>
      </w:r>
      <w:r w:rsidR="00C81536">
        <w:rPr>
          <w:lang w:val="et-EE" w:eastAsia="et-EE"/>
        </w:rPr>
        <w:t>.</w:t>
      </w:r>
    </w:p>
    <w:p w14:paraId="2C2938B4" w14:textId="77777777" w:rsidR="00B75D2E" w:rsidRDefault="00B75D2E">
      <w:pPr>
        <w:rPr>
          <w:lang w:val="et-EE" w:eastAsia="et-EE"/>
        </w:rPr>
      </w:pPr>
    </w:p>
    <w:p w14:paraId="1B2331F9" w14:textId="3FAC824E" w:rsidR="00C81536" w:rsidRDefault="00C81536">
      <w:pPr>
        <w:rPr>
          <w:lang w:val="et-EE" w:eastAsia="et-EE"/>
        </w:rPr>
      </w:pPr>
      <w:r>
        <w:rPr>
          <w:lang w:val="et-EE" w:eastAsia="et-EE"/>
        </w:rPr>
        <w:t>Põhitegevusala on tahkekütus</w:t>
      </w:r>
      <w:r w:rsidR="0020689C">
        <w:rPr>
          <w:lang w:val="et-EE" w:eastAsia="et-EE"/>
        </w:rPr>
        <w:t>te (puit, süsi, antratsiit, koks) kvaliteedi näitajate määramine (niiskus, tuha</w:t>
      </w:r>
      <w:r w:rsidR="0066643E">
        <w:rPr>
          <w:lang w:val="et-EE" w:eastAsia="et-EE"/>
        </w:rPr>
        <w:t>sus, tihedus, erinevate keemiliste elementide mass jms</w:t>
      </w:r>
      <w:r w:rsidR="0020689C">
        <w:rPr>
          <w:lang w:val="et-EE" w:eastAsia="et-EE"/>
        </w:rPr>
        <w:t>)</w:t>
      </w:r>
      <w:r w:rsidR="0066643E">
        <w:rPr>
          <w:lang w:val="et-EE" w:eastAsia="et-EE"/>
        </w:rPr>
        <w:t>.</w:t>
      </w:r>
    </w:p>
    <w:p w14:paraId="580FC5BF" w14:textId="7022214D" w:rsidR="0066643E" w:rsidRDefault="0066643E">
      <w:pPr>
        <w:rPr>
          <w:lang w:val="et-EE" w:eastAsia="et-EE"/>
        </w:rPr>
      </w:pPr>
    </w:p>
    <w:p w14:paraId="68647CE8" w14:textId="07724755" w:rsidR="0066643E" w:rsidRDefault="0066643E">
      <w:pPr>
        <w:rPr>
          <w:lang w:val="et-EE" w:eastAsia="et-EE"/>
        </w:rPr>
      </w:pPr>
      <w:r>
        <w:rPr>
          <w:lang w:val="et-EE" w:eastAsia="et-EE"/>
        </w:rPr>
        <w:t>Vastavalt ülalnime</w:t>
      </w:r>
      <w:r w:rsidR="00620209">
        <w:rPr>
          <w:lang w:val="et-EE" w:eastAsia="et-EE"/>
        </w:rPr>
        <w:t>tatud standardi nõuetele iga näitaja määramiseks kasutatakse mitte rohkem kui 1 gramm uuritavat proovi. Uuritavate proovide kogu</w:t>
      </w:r>
      <w:r w:rsidR="00391294">
        <w:rPr>
          <w:lang w:val="et-EE" w:eastAsia="et-EE"/>
        </w:rPr>
        <w:t>maht ei ületa 1,5-2 kg kuus ja seetõttu ei saa see olla kooskõlas õigusakti „Tegevus</w:t>
      </w:r>
      <w:r w:rsidR="00684177">
        <w:rPr>
          <w:lang w:val="et-EE" w:eastAsia="et-EE"/>
        </w:rPr>
        <w:t>valdkondade, mille korral tuleb anda keskkonnamõju hindamise vajalikkuse eelhinnang, täpsustatud loetelu“ lõikega 12.</w:t>
      </w:r>
    </w:p>
    <w:p w14:paraId="462735CF" w14:textId="69482D4C" w:rsidR="00B75D2E" w:rsidRDefault="00B75D2E">
      <w:pPr>
        <w:rPr>
          <w:lang w:val="et-EE" w:eastAsia="et-EE"/>
        </w:rPr>
      </w:pPr>
    </w:p>
    <w:p w14:paraId="10FEBA6B" w14:textId="2FF5C8DF" w:rsidR="00B75D2E" w:rsidRPr="006900E3" w:rsidRDefault="00B75D2E">
      <w:pPr>
        <w:rPr>
          <w:lang w:val="et-EE" w:eastAsia="et-EE"/>
        </w:rPr>
      </w:pPr>
      <w:r>
        <w:rPr>
          <w:lang w:val="et-EE" w:eastAsia="et-EE"/>
        </w:rPr>
        <w:t>Incolab Services Eesti OÜ katselaboris teostatavate tööde iseloom ja kasutatav varustus eeldavad gaaside ja muude materjalide minimaalset kogust, seetõttu nad ei saa avaldada keskkonnale negatiivset</w:t>
      </w:r>
      <w:r w:rsidR="00AD7400">
        <w:rPr>
          <w:lang w:val="et-EE" w:eastAsia="et-EE"/>
        </w:rPr>
        <w:t xml:space="preserve"> mõju. </w:t>
      </w:r>
      <w:r w:rsidR="00AD7400" w:rsidRPr="006900E3">
        <w:rPr>
          <w:lang w:val="et-EE" w:eastAsia="et-EE"/>
        </w:rPr>
        <w:t>Lisaks sellele ei ole ka katselaboris avariiohtu – uuritavate materjalide kogused on liiga väiksed.</w:t>
      </w:r>
    </w:p>
    <w:p w14:paraId="0327EB5B" w14:textId="2D7CC6F5" w:rsidR="006900E3" w:rsidRPr="006900E3" w:rsidRDefault="006900E3">
      <w:pPr>
        <w:rPr>
          <w:lang w:val="et-EE" w:eastAsia="et-EE"/>
        </w:rPr>
      </w:pPr>
    </w:p>
    <w:p w14:paraId="2208CDF9" w14:textId="60C09F36" w:rsidR="006900E3" w:rsidRDefault="006900E3" w:rsidP="006900E3">
      <w:pPr>
        <w:rPr>
          <w:lang w:val="et-EE"/>
        </w:rPr>
      </w:pPr>
      <w:r w:rsidRPr="006900E3">
        <w:rPr>
          <w:lang w:val="et-EE" w:eastAsia="et-EE"/>
        </w:rPr>
        <w:t xml:space="preserve">Detailplaneeringu lisades on </w:t>
      </w:r>
      <w:proofErr w:type="spellStart"/>
      <w:r w:rsidRPr="006900E3">
        <w:rPr>
          <w:lang w:val="en-US"/>
        </w:rPr>
        <w:t>Elme</w:t>
      </w:r>
      <w:proofErr w:type="spellEnd"/>
      <w:r w:rsidRPr="006900E3">
        <w:rPr>
          <w:lang w:val="en-US"/>
        </w:rPr>
        <w:t xml:space="preserve"> Messer </w:t>
      </w:r>
      <w:proofErr w:type="spellStart"/>
      <w:r w:rsidRPr="006900E3">
        <w:rPr>
          <w:lang w:val="en-US"/>
        </w:rPr>
        <w:t>Gaas</w:t>
      </w:r>
      <w:proofErr w:type="spellEnd"/>
      <w:r w:rsidRPr="006900E3">
        <w:rPr>
          <w:lang w:val="en-US"/>
        </w:rPr>
        <w:t xml:space="preserve"> AS </w:t>
      </w:r>
      <w:proofErr w:type="spellStart"/>
      <w:r w:rsidRPr="006900E3">
        <w:rPr>
          <w:lang w:val="en-US"/>
        </w:rPr>
        <w:t>kinnituskiri</w:t>
      </w:r>
      <w:proofErr w:type="spellEnd"/>
      <w:r w:rsidRPr="006900E3">
        <w:rPr>
          <w:lang w:val="en-US"/>
        </w:rPr>
        <w:t xml:space="preserve">, </w:t>
      </w:r>
      <w:r w:rsidRPr="006900E3">
        <w:rPr>
          <w:lang w:val="et-EE"/>
        </w:rPr>
        <w:t>et Incolab Services Eesti O</w:t>
      </w:r>
      <w:r w:rsidRPr="006900E3">
        <w:rPr>
          <w:lang w:val="en-US"/>
        </w:rPr>
        <w:t>Ü</w:t>
      </w:r>
      <w:r w:rsidRPr="006900E3">
        <w:rPr>
          <w:lang w:val="et-EE"/>
        </w:rPr>
        <w:t>-</w:t>
      </w:r>
      <w:r w:rsidRPr="006900E3">
        <w:rPr>
          <w:lang w:val="en-US"/>
        </w:rPr>
        <w:t xml:space="preserve">le </w:t>
      </w:r>
      <w:proofErr w:type="spellStart"/>
      <w:r w:rsidRPr="006900E3">
        <w:rPr>
          <w:lang w:val="en-US"/>
        </w:rPr>
        <w:t>tarnitavad</w:t>
      </w:r>
      <w:proofErr w:type="spellEnd"/>
      <w:r w:rsidRPr="006900E3">
        <w:rPr>
          <w:lang w:val="en-US"/>
        </w:rPr>
        <w:t xml:space="preserve"> </w:t>
      </w:r>
      <w:proofErr w:type="spellStart"/>
      <w:r w:rsidRPr="006900E3">
        <w:rPr>
          <w:lang w:val="en-US"/>
        </w:rPr>
        <w:t>gaasid</w:t>
      </w:r>
      <w:proofErr w:type="spellEnd"/>
      <w:r w:rsidRPr="006900E3">
        <w:rPr>
          <w:lang w:val="en-US"/>
        </w:rPr>
        <w:t xml:space="preserve"> ja </w:t>
      </w:r>
      <w:proofErr w:type="spellStart"/>
      <w:r w:rsidRPr="006900E3">
        <w:rPr>
          <w:lang w:val="en-US"/>
        </w:rPr>
        <w:t>paigaldatud</w:t>
      </w:r>
      <w:proofErr w:type="spellEnd"/>
      <w:r w:rsidRPr="006900E3">
        <w:rPr>
          <w:lang w:val="en-US"/>
        </w:rPr>
        <w:t xml:space="preserve"> </w:t>
      </w:r>
      <w:proofErr w:type="spellStart"/>
      <w:r w:rsidRPr="006900E3">
        <w:rPr>
          <w:lang w:val="en-US"/>
        </w:rPr>
        <w:t>gaasiseadmed</w:t>
      </w:r>
      <w:proofErr w:type="spellEnd"/>
      <w:r w:rsidRPr="006900E3">
        <w:rPr>
          <w:lang w:val="en-US"/>
        </w:rPr>
        <w:t xml:space="preserve"> </w:t>
      </w:r>
      <w:proofErr w:type="spellStart"/>
      <w:r w:rsidRPr="006900E3">
        <w:rPr>
          <w:lang w:val="en-US"/>
        </w:rPr>
        <w:t>ei</w:t>
      </w:r>
      <w:proofErr w:type="spellEnd"/>
      <w:r w:rsidRPr="006900E3">
        <w:rPr>
          <w:lang w:val="en-US"/>
        </w:rPr>
        <w:t xml:space="preserve"> ole </w:t>
      </w:r>
      <w:proofErr w:type="spellStart"/>
      <w:r w:rsidRPr="006900E3">
        <w:rPr>
          <w:lang w:val="en-US"/>
        </w:rPr>
        <w:t>keskkonnaohtlikud</w:t>
      </w:r>
      <w:proofErr w:type="spellEnd"/>
      <w:r w:rsidRPr="006900E3">
        <w:rPr>
          <w:lang w:val="en-US"/>
        </w:rPr>
        <w:t>, 18.10.2019</w:t>
      </w:r>
      <w:r w:rsidRPr="006900E3">
        <w:rPr>
          <w:lang w:val="et-EE"/>
        </w:rPr>
        <w:t>.</w:t>
      </w:r>
    </w:p>
    <w:p w14:paraId="58A8CA09" w14:textId="18BCFF7E" w:rsidR="006900E3" w:rsidRDefault="006900E3" w:rsidP="006900E3">
      <w:pPr>
        <w:rPr>
          <w:lang w:val="et-EE"/>
        </w:rPr>
      </w:pPr>
    </w:p>
    <w:p w14:paraId="7B06BE3F" w14:textId="6E50EFA0" w:rsidR="006900E3" w:rsidRPr="006900E3" w:rsidRDefault="006900E3" w:rsidP="006900E3">
      <w:pPr>
        <w:rPr>
          <w:lang w:val="et-EE"/>
        </w:rPr>
      </w:pPr>
      <w:r>
        <w:rPr>
          <w:lang w:val="et-EE" w:eastAsia="et-EE"/>
        </w:rPr>
        <w:t>Incolab Services Eesti OÜ</w:t>
      </w:r>
      <w:r w:rsidR="00364ECF">
        <w:rPr>
          <w:lang w:val="et-EE" w:eastAsia="et-EE"/>
        </w:rPr>
        <w:t xml:space="preserve"> katselabor kord aastas läbib Eesti Akrediteerimiskeskus SA poolt akrediteerimist (tunnistuse nr L144).</w:t>
      </w:r>
    </w:p>
    <w:p w14:paraId="25DD29E4" w14:textId="3924A44B" w:rsidR="00136DD1" w:rsidRPr="00693C08" w:rsidRDefault="00136DD1">
      <w:pPr>
        <w:pStyle w:val="3"/>
        <w:spacing w:after="120"/>
      </w:pPr>
      <w:bookmarkStart w:id="27" w:name="_Toc31055613"/>
      <w:r w:rsidRPr="00693C08">
        <w:rPr>
          <w:rFonts w:ascii="Times New Roman" w:hAnsi="Times New Roman" w:cs="Times New Roman"/>
          <w:sz w:val="24"/>
          <w:szCs w:val="24"/>
        </w:rPr>
        <w:t>4.</w:t>
      </w:r>
      <w:r w:rsidR="000F3E8F" w:rsidRPr="00693C08">
        <w:rPr>
          <w:rFonts w:ascii="Times New Roman" w:hAnsi="Times New Roman" w:cs="Times New Roman"/>
          <w:sz w:val="24"/>
          <w:szCs w:val="24"/>
        </w:rPr>
        <w:t>5</w:t>
      </w:r>
      <w:r w:rsidRPr="00693C08">
        <w:rPr>
          <w:rFonts w:ascii="Times New Roman" w:hAnsi="Times New Roman" w:cs="Times New Roman"/>
          <w:sz w:val="24"/>
          <w:szCs w:val="24"/>
        </w:rPr>
        <w:t>.1 Haljastuse põhimõtted</w:t>
      </w:r>
      <w:bookmarkEnd w:id="27"/>
    </w:p>
    <w:p w14:paraId="41DC366E" w14:textId="5E0BF403" w:rsidR="00AF630D" w:rsidRDefault="00354802" w:rsidP="005140AC">
      <w:pPr>
        <w:pStyle w:val="Textbody"/>
        <w:spacing w:after="0"/>
      </w:pPr>
      <w:r w:rsidRPr="00693C08">
        <w:t>Maa-ala</w:t>
      </w:r>
      <w:r w:rsidR="00A70650" w:rsidRPr="00693C08">
        <w:t>l ei ole kõrghaljastust.</w:t>
      </w:r>
      <w:r w:rsidR="00710FC3" w:rsidRPr="00693C08">
        <w:t xml:space="preserve"> </w:t>
      </w:r>
    </w:p>
    <w:p w14:paraId="0B9D0157" w14:textId="55F2DE42" w:rsidR="00E5138E" w:rsidRDefault="00E5138E" w:rsidP="00833D0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t-EE"/>
        </w:rPr>
        <w:t xml:space="preserve">Detailplaneeringuga on ette nähtud </w:t>
      </w:r>
      <w:r w:rsidR="005E015E">
        <w:rPr>
          <w:color w:val="222222"/>
          <w:shd w:val="clear" w:color="auto" w:fill="FFFFFF"/>
          <w:lang w:val="et-EE"/>
        </w:rPr>
        <w:t xml:space="preserve">vähemalt </w:t>
      </w:r>
      <w:r w:rsidRPr="00D574A1">
        <w:rPr>
          <w:color w:val="222222"/>
          <w:shd w:val="clear" w:color="auto" w:fill="FFFFFF"/>
          <w:lang w:val="en-US"/>
        </w:rPr>
        <w:t xml:space="preserve">40% </w:t>
      </w:r>
      <w:proofErr w:type="spellStart"/>
      <w:r w:rsidRPr="00D574A1">
        <w:rPr>
          <w:color w:val="222222"/>
          <w:shd w:val="clear" w:color="auto" w:fill="FFFFFF"/>
          <w:lang w:val="en-US"/>
        </w:rPr>
        <w:t>krundi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D574A1">
        <w:rPr>
          <w:color w:val="222222"/>
          <w:shd w:val="clear" w:color="auto" w:fill="FFFFFF"/>
          <w:lang w:val="en-US"/>
        </w:rPr>
        <w:t>pinnast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D574A1">
        <w:rPr>
          <w:color w:val="222222"/>
          <w:shd w:val="clear" w:color="auto" w:fill="FFFFFF"/>
          <w:lang w:val="en-US"/>
        </w:rPr>
        <w:t>haljasala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Pr="00D574A1">
        <w:rPr>
          <w:color w:val="222222"/>
          <w:shd w:val="clear" w:color="auto" w:fill="FFFFFF"/>
          <w:lang w:val="en-US"/>
        </w:rPr>
        <w:t>krundi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D574A1">
        <w:rPr>
          <w:color w:val="222222"/>
          <w:shd w:val="clear" w:color="auto" w:fill="FFFFFF"/>
          <w:lang w:val="en-US"/>
        </w:rPr>
        <w:t>iga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600 m² </w:t>
      </w:r>
      <w:proofErr w:type="spellStart"/>
      <w:r w:rsidRPr="00D574A1">
        <w:rPr>
          <w:color w:val="222222"/>
          <w:shd w:val="clear" w:color="auto" w:fill="FFFFFF"/>
          <w:lang w:val="en-US"/>
        </w:rPr>
        <w:t>kohta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1 </w:t>
      </w:r>
      <w:proofErr w:type="spellStart"/>
      <w:r w:rsidRPr="00D574A1">
        <w:rPr>
          <w:color w:val="222222"/>
          <w:shd w:val="clear" w:color="auto" w:fill="FFFFFF"/>
          <w:lang w:val="en-US"/>
        </w:rPr>
        <w:t>puu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Pr="00D574A1">
        <w:rPr>
          <w:color w:val="222222"/>
          <w:shd w:val="clear" w:color="auto" w:fill="FFFFFF"/>
          <w:lang w:val="en-US"/>
        </w:rPr>
        <w:t>mille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D574A1">
        <w:rPr>
          <w:color w:val="222222"/>
          <w:shd w:val="clear" w:color="auto" w:fill="FFFFFF"/>
          <w:lang w:val="en-US"/>
        </w:rPr>
        <w:t>täiskasvamiskõrgus</w:t>
      </w:r>
      <w:proofErr w:type="spellEnd"/>
      <w:r w:rsidRPr="00D574A1">
        <w:rPr>
          <w:color w:val="222222"/>
          <w:shd w:val="clear" w:color="auto" w:fill="FFFFFF"/>
          <w:lang w:val="en-US"/>
        </w:rPr>
        <w:t xml:space="preserve"> on 10 m.</w:t>
      </w:r>
      <w:r w:rsidR="005E015E">
        <w:rPr>
          <w:color w:val="222222"/>
          <w:shd w:val="clear" w:color="auto" w:fill="FFFFFF"/>
          <w:lang w:val="en-US"/>
        </w:rPr>
        <w:t xml:space="preserve"> See </w:t>
      </w:r>
      <w:proofErr w:type="spellStart"/>
      <w:r w:rsidR="005E015E">
        <w:rPr>
          <w:color w:val="222222"/>
          <w:shd w:val="clear" w:color="auto" w:fill="FFFFFF"/>
          <w:lang w:val="en-US"/>
        </w:rPr>
        <w:t>tingimus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 on </w:t>
      </w:r>
      <w:proofErr w:type="spellStart"/>
      <w:r w:rsidR="005E015E">
        <w:rPr>
          <w:color w:val="222222"/>
          <w:shd w:val="clear" w:color="auto" w:fill="FFFFFF"/>
          <w:lang w:val="en-US"/>
        </w:rPr>
        <w:t>täidetud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: </w:t>
      </w:r>
      <w:proofErr w:type="spellStart"/>
      <w:r w:rsidR="005E015E">
        <w:rPr>
          <w:color w:val="222222"/>
          <w:shd w:val="clear" w:color="auto" w:fill="FFFFFF"/>
          <w:lang w:val="en-US"/>
        </w:rPr>
        <w:t>krundi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5E015E">
        <w:rPr>
          <w:color w:val="222222"/>
          <w:shd w:val="clear" w:color="auto" w:fill="FFFFFF"/>
          <w:lang w:val="en-US"/>
        </w:rPr>
        <w:t>haljastatud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5E015E">
        <w:rPr>
          <w:color w:val="222222"/>
          <w:shd w:val="clear" w:color="auto" w:fill="FFFFFF"/>
          <w:lang w:val="en-US"/>
        </w:rPr>
        <w:t>pindala</w:t>
      </w:r>
      <w:proofErr w:type="spellEnd"/>
      <w:r w:rsidR="005E015E">
        <w:rPr>
          <w:color w:val="222222"/>
          <w:shd w:val="clear" w:color="auto" w:fill="FFFFFF"/>
          <w:lang w:val="en-US"/>
        </w:rPr>
        <w:t xml:space="preserve"> on </w:t>
      </w:r>
      <w:r w:rsidR="003D71EA">
        <w:rPr>
          <w:color w:val="222222"/>
          <w:shd w:val="clear" w:color="auto" w:fill="FFFFFF"/>
          <w:lang w:val="en-US"/>
        </w:rPr>
        <w:t>1190m</w:t>
      </w:r>
      <w:r w:rsidR="003D71EA" w:rsidRPr="00380333">
        <w:rPr>
          <w:color w:val="222222"/>
          <w:shd w:val="clear" w:color="auto" w:fill="FFFFFF"/>
          <w:vertAlign w:val="superscript"/>
          <w:lang w:val="en-US"/>
        </w:rPr>
        <w:t>2</w:t>
      </w:r>
      <w:r w:rsidR="003D71EA">
        <w:rPr>
          <w:color w:val="222222"/>
          <w:shd w:val="clear" w:color="auto" w:fill="FFFFFF"/>
          <w:lang w:val="en-US"/>
        </w:rPr>
        <w:t xml:space="preserve">, mis on </w:t>
      </w:r>
      <w:r w:rsidR="00380333">
        <w:rPr>
          <w:color w:val="222222"/>
          <w:shd w:val="clear" w:color="auto" w:fill="FFFFFF"/>
          <w:lang w:val="en-US"/>
        </w:rPr>
        <w:t xml:space="preserve">60,4% </w:t>
      </w:r>
      <w:proofErr w:type="spellStart"/>
      <w:r w:rsidR="00380333">
        <w:rPr>
          <w:color w:val="222222"/>
          <w:shd w:val="clear" w:color="auto" w:fill="FFFFFF"/>
          <w:lang w:val="en-US"/>
        </w:rPr>
        <w:t>krundi</w:t>
      </w:r>
      <w:proofErr w:type="spellEnd"/>
      <w:r w:rsidR="00380333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380333">
        <w:rPr>
          <w:color w:val="222222"/>
          <w:shd w:val="clear" w:color="auto" w:fill="FFFFFF"/>
          <w:lang w:val="en-US"/>
        </w:rPr>
        <w:t>pindalast</w:t>
      </w:r>
      <w:proofErr w:type="spellEnd"/>
      <w:r w:rsidR="00380333">
        <w:rPr>
          <w:color w:val="222222"/>
          <w:shd w:val="clear" w:color="auto" w:fill="FFFFFF"/>
          <w:lang w:val="en-US"/>
        </w:rPr>
        <w:t>.</w:t>
      </w:r>
    </w:p>
    <w:p w14:paraId="61457C2A" w14:textId="18A6041E" w:rsidR="00F72017" w:rsidRPr="00F72017" w:rsidRDefault="00F72017" w:rsidP="00833D05">
      <w:pPr>
        <w:rPr>
          <w:lang w:val="en-US"/>
        </w:rPr>
      </w:pPr>
      <w:proofErr w:type="spellStart"/>
      <w:r w:rsidRPr="00F72017">
        <w:rPr>
          <w:sz w:val="23"/>
          <w:szCs w:val="23"/>
          <w:lang w:val="en-US"/>
        </w:rPr>
        <w:t>Krundi</w:t>
      </w:r>
      <w:proofErr w:type="spellEnd"/>
      <w:r w:rsidRPr="00F72017">
        <w:rPr>
          <w:sz w:val="23"/>
          <w:szCs w:val="23"/>
          <w:lang w:val="en-US"/>
        </w:rPr>
        <w:t xml:space="preserve"> </w:t>
      </w:r>
      <w:proofErr w:type="spellStart"/>
      <w:r w:rsidRPr="00F72017">
        <w:rPr>
          <w:sz w:val="23"/>
          <w:szCs w:val="23"/>
          <w:lang w:val="en-US"/>
        </w:rPr>
        <w:t>iga</w:t>
      </w:r>
      <w:proofErr w:type="spellEnd"/>
      <w:r w:rsidRPr="00F72017">
        <w:rPr>
          <w:sz w:val="23"/>
          <w:szCs w:val="23"/>
          <w:lang w:val="en-US"/>
        </w:rPr>
        <w:t xml:space="preserve"> 600 m² </w:t>
      </w:r>
      <w:proofErr w:type="spellStart"/>
      <w:r w:rsidRPr="00F72017">
        <w:rPr>
          <w:sz w:val="23"/>
          <w:szCs w:val="23"/>
          <w:lang w:val="en-US"/>
        </w:rPr>
        <w:t>kohta</w:t>
      </w:r>
      <w:proofErr w:type="spellEnd"/>
      <w:r w:rsidRPr="00F72017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t-EE"/>
        </w:rPr>
        <w:t xml:space="preserve">on </w:t>
      </w:r>
      <w:r w:rsidR="003B1A65">
        <w:rPr>
          <w:sz w:val="23"/>
          <w:szCs w:val="23"/>
          <w:lang w:val="et-EE"/>
        </w:rPr>
        <w:t>ette nähtud</w:t>
      </w:r>
      <w:r w:rsidRPr="00F72017">
        <w:rPr>
          <w:sz w:val="23"/>
          <w:szCs w:val="23"/>
          <w:lang w:val="en-US"/>
        </w:rPr>
        <w:t xml:space="preserve"> 1 </w:t>
      </w:r>
      <w:proofErr w:type="spellStart"/>
      <w:r w:rsidRPr="00F72017">
        <w:rPr>
          <w:sz w:val="23"/>
          <w:szCs w:val="23"/>
          <w:lang w:val="en-US"/>
        </w:rPr>
        <w:t>puu</w:t>
      </w:r>
      <w:proofErr w:type="spellEnd"/>
      <w:r w:rsidRPr="00F72017">
        <w:rPr>
          <w:sz w:val="23"/>
          <w:szCs w:val="23"/>
          <w:lang w:val="en-US"/>
        </w:rPr>
        <w:t xml:space="preserve">, </w:t>
      </w:r>
      <w:proofErr w:type="spellStart"/>
      <w:r w:rsidRPr="00F72017">
        <w:rPr>
          <w:sz w:val="23"/>
          <w:szCs w:val="23"/>
          <w:lang w:val="en-US"/>
        </w:rPr>
        <w:t>mille</w:t>
      </w:r>
      <w:proofErr w:type="spellEnd"/>
      <w:r w:rsidRPr="00F72017">
        <w:rPr>
          <w:sz w:val="23"/>
          <w:szCs w:val="23"/>
          <w:lang w:val="en-US"/>
        </w:rPr>
        <w:t xml:space="preserve"> </w:t>
      </w:r>
      <w:proofErr w:type="spellStart"/>
      <w:r w:rsidRPr="00F72017">
        <w:rPr>
          <w:sz w:val="23"/>
          <w:szCs w:val="23"/>
          <w:lang w:val="en-US"/>
        </w:rPr>
        <w:t>täiskasvamiskõrgus</w:t>
      </w:r>
      <w:proofErr w:type="spellEnd"/>
      <w:r w:rsidRPr="00F72017">
        <w:rPr>
          <w:sz w:val="23"/>
          <w:szCs w:val="23"/>
          <w:lang w:val="en-US"/>
        </w:rPr>
        <w:t xml:space="preserve"> on 10 m</w:t>
      </w:r>
      <w:r w:rsidR="003B1A65">
        <w:rPr>
          <w:sz w:val="23"/>
          <w:szCs w:val="23"/>
          <w:lang w:val="en-US"/>
        </w:rPr>
        <w:t xml:space="preserve">, </w:t>
      </w:r>
      <w:proofErr w:type="spellStart"/>
      <w:r w:rsidR="003B1A65">
        <w:rPr>
          <w:sz w:val="23"/>
          <w:szCs w:val="23"/>
          <w:lang w:val="en-US"/>
        </w:rPr>
        <w:t>kokku</w:t>
      </w:r>
      <w:proofErr w:type="spellEnd"/>
      <w:r w:rsidR="003B1A65">
        <w:rPr>
          <w:sz w:val="23"/>
          <w:szCs w:val="23"/>
          <w:lang w:val="en-US"/>
        </w:rPr>
        <w:t xml:space="preserve"> 4tk</w:t>
      </w:r>
      <w:r w:rsidRPr="00F72017">
        <w:rPr>
          <w:sz w:val="23"/>
          <w:szCs w:val="23"/>
          <w:lang w:val="en-US"/>
        </w:rPr>
        <w:t>.</w:t>
      </w:r>
    </w:p>
    <w:p w14:paraId="4450B718" w14:textId="37376D6D" w:rsidR="00AF630D" w:rsidRPr="000724B3" w:rsidRDefault="00AF630D" w:rsidP="00AF630D">
      <w:pPr>
        <w:pStyle w:val="3"/>
        <w:spacing w:after="120"/>
      </w:pPr>
      <w:bookmarkStart w:id="28" w:name="_Toc31055614"/>
      <w:r w:rsidRPr="000724B3">
        <w:rPr>
          <w:rFonts w:ascii="Times New Roman" w:hAnsi="Times New Roman" w:cs="Times New Roman"/>
          <w:sz w:val="24"/>
          <w:szCs w:val="24"/>
        </w:rPr>
        <w:t>4.5.2 Heakorrastuse põhimõtted</w:t>
      </w:r>
      <w:bookmarkEnd w:id="28"/>
    </w:p>
    <w:p w14:paraId="35F768F8" w14:textId="0D5D8283" w:rsidR="00925015" w:rsidRPr="000724B3" w:rsidRDefault="00925015" w:rsidP="00925015">
      <w:pPr>
        <w:pStyle w:val="Textbody"/>
      </w:pPr>
      <w:r w:rsidRPr="000724B3">
        <w:t>Krun</w:t>
      </w:r>
      <w:r w:rsidR="005140AC" w:rsidRPr="000724B3">
        <w:t xml:space="preserve">di omanik </w:t>
      </w:r>
      <w:r w:rsidRPr="000724B3">
        <w:t>on kohustatud krun</w:t>
      </w:r>
      <w:r w:rsidR="00E62382" w:rsidRPr="000724B3">
        <w:t>di</w:t>
      </w:r>
      <w:r w:rsidRPr="000724B3">
        <w:t xml:space="preserve"> heakorra tagamisel lähtuma </w:t>
      </w:r>
      <w:r w:rsidR="00F204F2" w:rsidRPr="000724B3">
        <w:t>Rae</w:t>
      </w:r>
      <w:r w:rsidRPr="000724B3">
        <w:t xml:space="preserve"> valla heakorraeeskirjast.</w:t>
      </w:r>
    </w:p>
    <w:p w14:paraId="6F82BD65" w14:textId="372E1873" w:rsidR="00925015" w:rsidRPr="000724B3" w:rsidRDefault="00925015" w:rsidP="00925015">
      <w:pPr>
        <w:pStyle w:val="Textbody"/>
      </w:pPr>
      <w:r w:rsidRPr="000724B3">
        <w:lastRenderedPageBreak/>
        <w:t>Krun</w:t>
      </w:r>
      <w:r w:rsidR="00E62382" w:rsidRPr="000724B3">
        <w:t>di</w:t>
      </w:r>
      <w:r w:rsidRPr="000724B3">
        <w:t xml:space="preserve"> jäätmete kogumise korraldab krundi valdaja eraldi. Krun</w:t>
      </w:r>
      <w:r w:rsidR="00E62382" w:rsidRPr="000724B3">
        <w:t>dil</w:t>
      </w:r>
      <w:r w:rsidRPr="000724B3">
        <w:t xml:space="preserve"> tekkivad jäätmed tuleb koguda liigiti, et võimaldada nende taaskasutamist võimalikult suures ulatuses.</w:t>
      </w:r>
    </w:p>
    <w:p w14:paraId="05A8BA97" w14:textId="77777777" w:rsidR="00925015" w:rsidRPr="000724B3" w:rsidRDefault="00925015" w:rsidP="00925015">
      <w:pPr>
        <w:pStyle w:val="Textbody"/>
      </w:pPr>
      <w:r w:rsidRPr="000724B3">
        <w:t xml:space="preserve">Pakendid ja pakendijäätmed tuleb koguda muudest jäätmetest eraldi ja anda üle </w:t>
      </w:r>
      <w:r w:rsidRPr="000724B3">
        <w:rPr>
          <w:spacing w:val="-1"/>
        </w:rPr>
        <w:t xml:space="preserve">selleks ettenähtud kogumispunktidesse, panna avalikesse Eesti Pakendiringluse pakendikonteineritesse või kasutada jäätmete äraveo ettevõtte poolt pakutavat pakendikoti teenust pakendijäätmete ära andmiseks. Üleantavad pakendid peavad vastama </w:t>
      </w:r>
      <w:r w:rsidRPr="000724B3">
        <w:t>taaskasutuse organisatsiooni kehtestatud nõuetele.</w:t>
      </w:r>
    </w:p>
    <w:p w14:paraId="350ADFBD" w14:textId="2A36CBF5" w:rsidR="00925015" w:rsidRPr="000724B3" w:rsidRDefault="00925015" w:rsidP="00925015">
      <w:pPr>
        <w:pStyle w:val="Textbody"/>
      </w:pPr>
      <w:r w:rsidRPr="000724B3">
        <w:t>Biolagunevaid jäätmeid on soovitav komposteerida krundil kinnises komposteris.</w:t>
      </w:r>
    </w:p>
    <w:p w14:paraId="5C8CB3FC" w14:textId="599B2B29" w:rsidR="009F6061" w:rsidRPr="0059729F" w:rsidRDefault="00F13109" w:rsidP="00F13109">
      <w:pPr>
        <w:jc w:val="both"/>
        <w:rPr>
          <w:color w:val="FF0000"/>
          <w:lang w:val="et-EE"/>
        </w:rPr>
      </w:pPr>
      <w:r w:rsidRPr="000724B3">
        <w:rPr>
          <w:lang w:val="et-EE"/>
        </w:rPr>
        <w:t xml:space="preserve">Olmejäätmed, samuti ohtlikud jäätmed tuleb koguda kinnistesse vastavatesse konteineritesse. Tekkivad olmejäätmed </w:t>
      </w:r>
      <w:r w:rsidRPr="005905EC">
        <w:rPr>
          <w:lang w:val="et-EE"/>
        </w:rPr>
        <w:t xml:space="preserve">paigutatakse kinnistul paiknevasse prügikonteinerisse. Jäätmete äravedu võib teostada vastavat tegevuslitsentsi omav ettevõte. </w:t>
      </w:r>
      <w:r w:rsidRPr="005905EC">
        <w:rPr>
          <w:lang w:val="et-EE" w:bidi="he-IL"/>
        </w:rPr>
        <w:t xml:space="preserve">Krundile planeeritakse sorteerimisvõimalusega prügikonteineri paigaldus </w:t>
      </w:r>
      <w:r w:rsidRPr="005905EC">
        <w:rPr>
          <w:lang w:val="et-EE"/>
        </w:rPr>
        <w:t xml:space="preserve">vastavalt </w:t>
      </w:r>
      <w:r w:rsidR="000724B3" w:rsidRPr="005905EC">
        <w:rPr>
          <w:lang w:val="et-EE" w:bidi="he-IL"/>
        </w:rPr>
        <w:t>Rae</w:t>
      </w:r>
      <w:r w:rsidRPr="005905EC">
        <w:rPr>
          <w:lang w:val="et-EE" w:bidi="he-IL"/>
        </w:rPr>
        <w:t xml:space="preserve"> Vallavolikogu </w:t>
      </w:r>
      <w:r w:rsidR="005905EC" w:rsidRPr="005905EC">
        <w:rPr>
          <w:lang w:val="et-EE" w:bidi="he-IL"/>
        </w:rPr>
        <w:t>19.03.2013</w:t>
      </w:r>
      <w:r w:rsidRPr="005905EC">
        <w:rPr>
          <w:lang w:val="et-EE"/>
        </w:rPr>
        <w:t xml:space="preserve">  määrusele nr </w:t>
      </w:r>
      <w:r w:rsidR="005905EC" w:rsidRPr="005905EC">
        <w:rPr>
          <w:lang w:val="et-EE"/>
        </w:rPr>
        <w:t>99</w:t>
      </w:r>
      <w:r w:rsidRPr="005905EC">
        <w:rPr>
          <w:lang w:val="et-EE"/>
        </w:rPr>
        <w:t xml:space="preserve"> „</w:t>
      </w:r>
      <w:r w:rsidR="005905EC" w:rsidRPr="005905EC">
        <w:rPr>
          <w:lang w:val="et-EE"/>
        </w:rPr>
        <w:t>Rae</w:t>
      </w:r>
      <w:r w:rsidRPr="005905EC">
        <w:rPr>
          <w:lang w:val="et-EE"/>
        </w:rPr>
        <w:t xml:space="preserve"> valla </w:t>
      </w:r>
      <w:r w:rsidRPr="005905EC">
        <w:rPr>
          <w:lang w:val="et-EE" w:bidi="he-IL"/>
        </w:rPr>
        <w:t xml:space="preserve"> jäätmehoolduseeskiri”. Jäätmete äravedu teostab jäätmekäitlusettevõtja, kelleg</w:t>
      </w:r>
      <w:r w:rsidRPr="000F26B1">
        <w:rPr>
          <w:lang w:val="et-EE" w:bidi="he-IL"/>
        </w:rPr>
        <w:t>a on sõlmitud sellekohane leping.</w:t>
      </w:r>
      <w:r w:rsidR="002E6469" w:rsidRPr="000F26B1">
        <w:rPr>
          <w:lang w:val="et-EE" w:bidi="he-IL"/>
        </w:rPr>
        <w:t xml:space="preserve"> </w:t>
      </w:r>
      <w:r w:rsidR="002E6469" w:rsidRPr="000F26B1">
        <w:rPr>
          <w:lang w:val="et-EE"/>
        </w:rPr>
        <w:t xml:space="preserve">Prügikonteineri paiknemine määratakse vastavalt ehitusprojektile </w:t>
      </w:r>
      <w:r w:rsidR="000724B3" w:rsidRPr="000F26B1">
        <w:rPr>
          <w:lang w:val="et-EE"/>
        </w:rPr>
        <w:t xml:space="preserve">labori </w:t>
      </w:r>
      <w:r w:rsidR="002E6469" w:rsidRPr="000F26B1">
        <w:rPr>
          <w:lang w:val="et-EE"/>
        </w:rPr>
        <w:t>juures eraldi ning selle asukoht peab olema näidatud ehitusprojekti asendiplaanil.</w:t>
      </w:r>
    </w:p>
    <w:p w14:paraId="73CD34A4" w14:textId="248C5A29" w:rsidR="00136DD1" w:rsidRPr="00E741F4" w:rsidRDefault="00136DD1">
      <w:pPr>
        <w:pStyle w:val="3"/>
        <w:spacing w:after="120"/>
      </w:pPr>
      <w:bookmarkStart w:id="29" w:name="_Toc31055615"/>
      <w:r w:rsidRPr="00E741F4">
        <w:rPr>
          <w:rFonts w:ascii="Times New Roman" w:hAnsi="Times New Roman" w:cs="Times New Roman"/>
          <w:sz w:val="24"/>
          <w:szCs w:val="24"/>
        </w:rPr>
        <w:t>4.</w:t>
      </w:r>
      <w:r w:rsidR="000F3E8F" w:rsidRPr="00E741F4">
        <w:rPr>
          <w:rFonts w:ascii="Times New Roman" w:hAnsi="Times New Roman" w:cs="Times New Roman"/>
          <w:sz w:val="24"/>
          <w:szCs w:val="24"/>
        </w:rPr>
        <w:t>5</w:t>
      </w:r>
      <w:r w:rsidRPr="00E741F4">
        <w:rPr>
          <w:rFonts w:ascii="Times New Roman" w:hAnsi="Times New Roman" w:cs="Times New Roman"/>
          <w:sz w:val="24"/>
          <w:szCs w:val="24"/>
        </w:rPr>
        <w:t>.</w:t>
      </w:r>
      <w:r w:rsidR="00AF630D" w:rsidRPr="00E741F4">
        <w:rPr>
          <w:rFonts w:ascii="Times New Roman" w:hAnsi="Times New Roman" w:cs="Times New Roman"/>
          <w:sz w:val="24"/>
          <w:szCs w:val="24"/>
        </w:rPr>
        <w:t>3</w:t>
      </w:r>
      <w:r w:rsidRPr="00E741F4">
        <w:rPr>
          <w:rFonts w:ascii="Times New Roman" w:hAnsi="Times New Roman" w:cs="Times New Roman"/>
          <w:sz w:val="24"/>
          <w:szCs w:val="24"/>
        </w:rPr>
        <w:t xml:space="preserve"> Keskonnatingimused planeeringuga kavandatava elluviimiseks</w:t>
      </w:r>
      <w:bookmarkEnd w:id="29"/>
    </w:p>
    <w:p w14:paraId="366BAE21" w14:textId="4CCE9F13" w:rsidR="0083040B" w:rsidRPr="00E741F4" w:rsidRDefault="00136DD1" w:rsidP="00F13109">
      <w:pPr>
        <w:spacing w:after="240"/>
        <w:jc w:val="both"/>
        <w:rPr>
          <w:lang w:val="et-EE"/>
        </w:rPr>
      </w:pPr>
      <w:r w:rsidRPr="00E741F4">
        <w:rPr>
          <w:lang w:val="et-EE"/>
        </w:rPr>
        <w:t>Planeeritaval alal ei ole keskkonna</w:t>
      </w:r>
      <w:r w:rsidR="003B1407" w:rsidRPr="00E741F4">
        <w:rPr>
          <w:lang w:val="et-EE"/>
        </w:rPr>
        <w:t xml:space="preserve">le </w:t>
      </w:r>
      <w:r w:rsidRPr="00E741F4">
        <w:rPr>
          <w:lang w:val="et-EE"/>
        </w:rPr>
        <w:t>ohtlik</w:t>
      </w:r>
      <w:r w:rsidR="003B1407" w:rsidRPr="00E741F4">
        <w:rPr>
          <w:lang w:val="et-EE"/>
        </w:rPr>
        <w:t>k</w:t>
      </w:r>
      <w:r w:rsidRPr="00E741F4">
        <w:rPr>
          <w:lang w:val="et-EE"/>
        </w:rPr>
        <w:t xml:space="preserve">e objekte. </w:t>
      </w:r>
    </w:p>
    <w:p w14:paraId="12ACC3E1" w14:textId="12D1C1D1" w:rsidR="009207BA" w:rsidRPr="0059729F" w:rsidRDefault="002215BA" w:rsidP="009F6061">
      <w:pPr>
        <w:jc w:val="both"/>
        <w:rPr>
          <w:bCs/>
          <w:iCs/>
          <w:color w:val="FF0000"/>
          <w:lang w:val="en-US"/>
        </w:rPr>
      </w:pPr>
      <w:r w:rsidRPr="00E741F4">
        <w:rPr>
          <w:sz w:val="23"/>
          <w:szCs w:val="23"/>
          <w:lang w:val="et-EE" w:eastAsia="ru-RU"/>
        </w:rPr>
        <w:t xml:space="preserve">Detailplaneeringu elluviimisega kaasnevad mõjud on seotud uute hoonete ehitamisega ning võimalikud mõjud on eelkõige ehitusaegsed ajutised häiringud (nt ehitusaegne müra, vibratsioon) ja nende ulatus piirneb peamiselt planeeringuala ja lähialaga. </w:t>
      </w:r>
      <w:proofErr w:type="spellStart"/>
      <w:r w:rsidR="007613BE" w:rsidRPr="00E741F4">
        <w:rPr>
          <w:bCs/>
          <w:iCs/>
          <w:lang w:val="en-US"/>
        </w:rPr>
        <w:t>Alale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ei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kavandata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tootmist</w:t>
      </w:r>
      <w:proofErr w:type="spellEnd"/>
      <w:r w:rsidR="007613BE" w:rsidRPr="00E741F4">
        <w:rPr>
          <w:bCs/>
          <w:iCs/>
          <w:lang w:val="en-US"/>
        </w:rPr>
        <w:t xml:space="preserve">, </w:t>
      </w:r>
      <w:proofErr w:type="spellStart"/>
      <w:r w:rsidR="007613BE" w:rsidRPr="00E741F4">
        <w:rPr>
          <w:bCs/>
          <w:iCs/>
          <w:lang w:val="en-US"/>
        </w:rPr>
        <w:t>kaevandamist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ega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muud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9879C1" w:rsidRPr="00E741F4">
        <w:rPr>
          <w:bCs/>
          <w:iCs/>
          <w:lang w:val="en-US"/>
        </w:rPr>
        <w:t>m</w:t>
      </w:r>
      <w:r w:rsidR="00E741F4" w:rsidRPr="00E741F4">
        <w:rPr>
          <w:bCs/>
          <w:iCs/>
          <w:lang w:val="en-US"/>
        </w:rPr>
        <w:t>ü</w:t>
      </w:r>
      <w:r w:rsidR="009879C1" w:rsidRPr="00E741F4">
        <w:rPr>
          <w:bCs/>
          <w:iCs/>
          <w:lang w:val="en-US"/>
        </w:rPr>
        <w:t>ra</w:t>
      </w:r>
      <w:proofErr w:type="spellEnd"/>
      <w:r w:rsidR="009879C1" w:rsidRPr="00E741F4">
        <w:rPr>
          <w:bCs/>
          <w:iCs/>
          <w:lang w:val="en-US"/>
        </w:rPr>
        <w:t xml:space="preserve"> ja </w:t>
      </w:r>
      <w:proofErr w:type="spellStart"/>
      <w:r w:rsidR="007613BE" w:rsidRPr="00E741F4">
        <w:rPr>
          <w:bCs/>
          <w:iCs/>
          <w:lang w:val="en-US"/>
        </w:rPr>
        <w:t>vibratsiooni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tekitamise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potentsiaaliga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tegevust</w:t>
      </w:r>
      <w:proofErr w:type="spellEnd"/>
      <w:r w:rsidR="007613BE" w:rsidRPr="00E741F4">
        <w:rPr>
          <w:bCs/>
          <w:iCs/>
          <w:lang w:val="en-US"/>
        </w:rPr>
        <w:t xml:space="preserve">. </w:t>
      </w:r>
      <w:proofErr w:type="spellStart"/>
      <w:r w:rsidR="007613BE" w:rsidRPr="00E741F4">
        <w:rPr>
          <w:bCs/>
          <w:iCs/>
          <w:lang w:val="en-US"/>
        </w:rPr>
        <w:t>Seega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märkimisväärset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häirivat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vibratsiooni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ei</w:t>
      </w:r>
      <w:proofErr w:type="spellEnd"/>
      <w:r w:rsidR="007613BE" w:rsidRPr="00E741F4">
        <w:rPr>
          <w:bCs/>
          <w:iCs/>
          <w:lang w:val="en-US"/>
        </w:rPr>
        <w:t xml:space="preserve"> </w:t>
      </w:r>
      <w:proofErr w:type="spellStart"/>
      <w:r w:rsidR="007613BE" w:rsidRPr="00E741F4">
        <w:rPr>
          <w:bCs/>
          <w:iCs/>
          <w:lang w:val="en-US"/>
        </w:rPr>
        <w:t>teki</w:t>
      </w:r>
      <w:proofErr w:type="spellEnd"/>
      <w:r w:rsidR="007613BE" w:rsidRPr="00E741F4">
        <w:rPr>
          <w:bCs/>
          <w:iCs/>
          <w:lang w:val="en-US"/>
        </w:rPr>
        <w:t>.</w:t>
      </w:r>
    </w:p>
    <w:p w14:paraId="142E5F0C" w14:textId="247409E8" w:rsidR="00774569" w:rsidRPr="00504A09" w:rsidRDefault="007613BE" w:rsidP="009F6061">
      <w:pPr>
        <w:jc w:val="both"/>
        <w:rPr>
          <w:bCs/>
          <w:iCs/>
          <w:lang w:val="en-US"/>
        </w:rPr>
      </w:pPr>
      <w:r w:rsidRPr="00504A09">
        <w:rPr>
          <w:bCs/>
          <w:iCs/>
          <w:lang w:val="en-US"/>
        </w:rPr>
        <w:t xml:space="preserve"> </w:t>
      </w:r>
    </w:p>
    <w:p w14:paraId="7468A806" w14:textId="7DFF5138" w:rsidR="007C19B3" w:rsidRPr="00504A09" w:rsidRDefault="007C19B3" w:rsidP="007C19B3">
      <w:pPr>
        <w:spacing w:after="200" w:line="276" w:lineRule="auto"/>
        <w:jc w:val="both"/>
        <w:rPr>
          <w:rFonts w:eastAsia="Calibri"/>
          <w:lang w:val="en-US"/>
        </w:rPr>
      </w:pPr>
      <w:proofErr w:type="spellStart"/>
      <w:r w:rsidRPr="00504A09">
        <w:rPr>
          <w:rFonts w:eastAsia="Calibri"/>
          <w:lang w:val="en-US"/>
        </w:rPr>
        <w:t>Alale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ei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kavandata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tootmist</w:t>
      </w:r>
      <w:proofErr w:type="spellEnd"/>
      <w:r w:rsidRPr="00504A09">
        <w:rPr>
          <w:rFonts w:eastAsia="Calibri"/>
          <w:lang w:val="en-US"/>
        </w:rPr>
        <w:t xml:space="preserve">, </w:t>
      </w:r>
      <w:proofErr w:type="spellStart"/>
      <w:r w:rsidRPr="00504A09">
        <w:rPr>
          <w:rFonts w:eastAsia="Calibri"/>
          <w:lang w:val="en-US"/>
        </w:rPr>
        <w:t>kaevandamist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ega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muud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valguse</w:t>
      </w:r>
      <w:proofErr w:type="spellEnd"/>
      <w:r w:rsidRPr="00504A09">
        <w:rPr>
          <w:rFonts w:eastAsia="Calibri"/>
          <w:lang w:val="en-US"/>
        </w:rPr>
        <w:t xml:space="preserve">, </w:t>
      </w:r>
      <w:proofErr w:type="spellStart"/>
      <w:r w:rsidRPr="00504A09">
        <w:rPr>
          <w:rFonts w:eastAsia="Calibri"/>
          <w:lang w:val="en-US"/>
        </w:rPr>
        <w:t>soojuse</w:t>
      </w:r>
      <w:proofErr w:type="spellEnd"/>
      <w:r w:rsidRPr="00504A09">
        <w:rPr>
          <w:rFonts w:eastAsia="Calibri"/>
          <w:lang w:val="en-US"/>
        </w:rPr>
        <w:t xml:space="preserve">, </w:t>
      </w:r>
      <w:proofErr w:type="spellStart"/>
      <w:r w:rsidRPr="00504A09">
        <w:rPr>
          <w:rFonts w:eastAsia="Calibri"/>
          <w:lang w:val="en-US"/>
        </w:rPr>
        <w:t>kiirguse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ega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lõhna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häiringute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tekitamise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potentsiaaliga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tegevust</w:t>
      </w:r>
      <w:proofErr w:type="spellEnd"/>
      <w:r w:rsidRPr="00504A09">
        <w:rPr>
          <w:rFonts w:eastAsia="Calibri"/>
          <w:lang w:val="en-US"/>
        </w:rPr>
        <w:t xml:space="preserve">. </w:t>
      </w:r>
      <w:proofErr w:type="spellStart"/>
      <w:r w:rsidRPr="00504A09">
        <w:rPr>
          <w:rFonts w:eastAsia="Calibri"/>
          <w:lang w:val="en-US"/>
        </w:rPr>
        <w:t>Seega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märkimisväärset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valguse</w:t>
      </w:r>
      <w:proofErr w:type="spellEnd"/>
      <w:r w:rsidRPr="00504A09">
        <w:rPr>
          <w:rFonts w:eastAsia="Calibri"/>
          <w:lang w:val="en-US"/>
        </w:rPr>
        <w:t xml:space="preserve">, </w:t>
      </w:r>
      <w:proofErr w:type="spellStart"/>
      <w:r w:rsidRPr="00504A09">
        <w:rPr>
          <w:rFonts w:eastAsia="Calibri"/>
          <w:lang w:val="en-US"/>
        </w:rPr>
        <w:t>soojuse</w:t>
      </w:r>
      <w:proofErr w:type="spellEnd"/>
      <w:r w:rsidRPr="00504A09">
        <w:rPr>
          <w:rFonts w:eastAsia="Calibri"/>
          <w:lang w:val="en-US"/>
        </w:rPr>
        <w:t xml:space="preserve">, </w:t>
      </w:r>
      <w:proofErr w:type="spellStart"/>
      <w:r w:rsidRPr="00504A09">
        <w:rPr>
          <w:rFonts w:eastAsia="Calibri"/>
          <w:lang w:val="en-US"/>
        </w:rPr>
        <w:t>kiirguse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ega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lõhna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häiringut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ei</w:t>
      </w:r>
      <w:proofErr w:type="spellEnd"/>
      <w:r w:rsidRPr="00504A09">
        <w:rPr>
          <w:rFonts w:eastAsia="Calibri"/>
          <w:lang w:val="en-US"/>
        </w:rPr>
        <w:t xml:space="preserve"> </w:t>
      </w:r>
      <w:proofErr w:type="spellStart"/>
      <w:r w:rsidRPr="00504A09">
        <w:rPr>
          <w:rFonts w:eastAsia="Calibri"/>
          <w:lang w:val="en-US"/>
        </w:rPr>
        <w:t>teki</w:t>
      </w:r>
      <w:proofErr w:type="spellEnd"/>
      <w:r w:rsidRPr="00504A09">
        <w:rPr>
          <w:rFonts w:eastAsia="Calibri"/>
          <w:lang w:val="en-US"/>
        </w:rPr>
        <w:t xml:space="preserve">. </w:t>
      </w:r>
    </w:p>
    <w:p w14:paraId="4386D435" w14:textId="4E0DF8C9" w:rsidR="009879C1" w:rsidRPr="00504A09" w:rsidRDefault="00241BFF" w:rsidP="007C19B3">
      <w:pPr>
        <w:spacing w:after="200" w:line="276" w:lineRule="auto"/>
        <w:jc w:val="both"/>
        <w:rPr>
          <w:lang w:val="en-US"/>
        </w:rPr>
      </w:pPr>
      <w:r w:rsidRPr="00504A09">
        <w:rPr>
          <w:u w:val="single"/>
          <w:lang w:val="et-EE"/>
        </w:rPr>
        <w:t>Kokkuvõte</w:t>
      </w:r>
      <w:r w:rsidRPr="00504A09">
        <w:rPr>
          <w:lang w:val="et-EE"/>
        </w:rPr>
        <w:t xml:space="preserve">: </w:t>
      </w:r>
      <w:r w:rsidR="00504A09" w:rsidRPr="00504A09">
        <w:rPr>
          <w:lang w:val="et-EE"/>
        </w:rPr>
        <w:t>labori eh</w:t>
      </w:r>
      <w:r w:rsidRPr="00504A09">
        <w:rPr>
          <w:lang w:val="et-EE"/>
        </w:rPr>
        <w:t xml:space="preserve">itamine ei avalda olulist keskkonnamõju ega põhjusta keskkonnas pöördumatuid muutusi, ei sea ohtu inimese tervist, heaolu, kultuuripärandit ega vara. </w:t>
      </w:r>
      <w:proofErr w:type="spellStart"/>
      <w:r w:rsidRPr="00504A09">
        <w:rPr>
          <w:lang w:val="en-US"/>
        </w:rPr>
        <w:t>Planeeringualale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lang w:val="en-US"/>
        </w:rPr>
        <w:t>ei</w:t>
      </w:r>
      <w:proofErr w:type="spellEnd"/>
      <w:r w:rsidRPr="00504A09">
        <w:rPr>
          <w:lang w:val="en-US"/>
        </w:rPr>
        <w:t xml:space="preserve"> pea </w:t>
      </w:r>
      <w:proofErr w:type="spellStart"/>
      <w:r w:rsidRPr="00504A09">
        <w:rPr>
          <w:lang w:val="en-US"/>
        </w:rPr>
        <w:t>vajalikuks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lang w:val="en-US"/>
        </w:rPr>
        <w:t>täiendavate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lang w:val="en-US"/>
        </w:rPr>
        <w:t>keskkonnaalaste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lang w:val="en-US"/>
        </w:rPr>
        <w:t>nõuete</w:t>
      </w:r>
      <w:proofErr w:type="spellEnd"/>
      <w:r w:rsidRPr="00504A09">
        <w:rPr>
          <w:lang w:val="en-US"/>
        </w:rPr>
        <w:t xml:space="preserve"> </w:t>
      </w:r>
      <w:proofErr w:type="spellStart"/>
      <w:r w:rsidRPr="00504A09">
        <w:rPr>
          <w:lang w:val="en-US"/>
        </w:rPr>
        <w:t>seadmist</w:t>
      </w:r>
      <w:proofErr w:type="spellEnd"/>
      <w:r w:rsidRPr="00504A09">
        <w:rPr>
          <w:lang w:val="en-US"/>
        </w:rPr>
        <w:t>.</w:t>
      </w:r>
    </w:p>
    <w:p w14:paraId="61494F63" w14:textId="21794BD4" w:rsidR="00136DD1" w:rsidRPr="00504A09" w:rsidRDefault="00136DD1" w:rsidP="004B780E">
      <w:pPr>
        <w:pStyle w:val="2"/>
      </w:pPr>
      <w:bookmarkStart w:id="30" w:name="_Toc31055616"/>
      <w:r w:rsidRPr="00504A09">
        <w:t>4.</w:t>
      </w:r>
      <w:r w:rsidR="000F3E8F" w:rsidRPr="00504A09">
        <w:t>6</w:t>
      </w:r>
      <w:r w:rsidRPr="00504A09">
        <w:t xml:space="preserve"> </w:t>
      </w:r>
      <w:r w:rsidRPr="00504A09">
        <w:tab/>
        <w:t>Tuleohutusnõuded</w:t>
      </w:r>
      <w:bookmarkEnd w:id="30"/>
    </w:p>
    <w:p w14:paraId="5477839F" w14:textId="77777777" w:rsidR="00FD6155" w:rsidRPr="00E741F4" w:rsidRDefault="00FD6155" w:rsidP="00FD6155">
      <w:pPr>
        <w:pStyle w:val="aa"/>
        <w:widowControl w:val="0"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1F4">
        <w:rPr>
          <w:rFonts w:ascii="Times New Roman" w:hAnsi="Times New Roman" w:cs="Times New Roman"/>
          <w:sz w:val="24"/>
          <w:szCs w:val="24"/>
        </w:rPr>
        <w:t>Tuleohutuse tagamise aluseks on Siseministri 30.03.2017. määrus nr 17 „Ehitisele esitatavad tuleohutusnõuded ja nõuded tuletõrje veevarustusele“.</w:t>
      </w:r>
    </w:p>
    <w:p w14:paraId="080151DE" w14:textId="77777777" w:rsidR="0065081F" w:rsidRPr="00E741F4" w:rsidRDefault="0065081F" w:rsidP="00D661EB">
      <w:pPr>
        <w:rPr>
          <w:lang w:val="et-EE"/>
        </w:rPr>
      </w:pPr>
    </w:p>
    <w:p w14:paraId="35AE62BA" w14:textId="77777777" w:rsidR="00D661EB" w:rsidRPr="00E741F4" w:rsidRDefault="00D661EB" w:rsidP="00D661EB">
      <w:pPr>
        <w:rPr>
          <w:i/>
          <w:u w:val="single"/>
          <w:lang w:val="et-EE"/>
        </w:rPr>
      </w:pPr>
      <w:r w:rsidRPr="00E741F4">
        <w:rPr>
          <w:i/>
          <w:u w:val="single"/>
          <w:lang w:val="et-EE"/>
        </w:rPr>
        <w:t>Tingimused ehitusprojekti koostamiseks:</w:t>
      </w:r>
    </w:p>
    <w:p w14:paraId="7E0E526F" w14:textId="77777777" w:rsidR="00D661EB" w:rsidRPr="00E741F4" w:rsidRDefault="00D661EB" w:rsidP="00D77406">
      <w:pPr>
        <w:numPr>
          <w:ilvl w:val="0"/>
          <w:numId w:val="5"/>
        </w:numPr>
        <w:suppressAutoHyphens w:val="0"/>
        <w:rPr>
          <w:lang w:val="et-EE"/>
        </w:rPr>
      </w:pPr>
      <w:r w:rsidRPr="00E741F4">
        <w:rPr>
          <w:lang w:val="et-EE"/>
        </w:rPr>
        <w:t xml:space="preserve">Päästemeeskonnale tagada päästetööde tegemiseks piisav juurdepääs tulekahju kustutamiseks ettenähtud päästevahenditega. </w:t>
      </w:r>
    </w:p>
    <w:p w14:paraId="658BD513" w14:textId="042B970B" w:rsidR="001A7071" w:rsidRPr="00E741F4" w:rsidRDefault="00FD6155" w:rsidP="00D77406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lang w:val="et-EE"/>
        </w:rPr>
      </w:pPr>
      <w:r w:rsidRPr="00E741F4">
        <w:rPr>
          <w:lang w:val="et-EE"/>
        </w:rPr>
        <w:t xml:space="preserve">Planeeritud hooned </w:t>
      </w:r>
      <w:r w:rsidR="00BC1257" w:rsidRPr="00E741F4">
        <w:rPr>
          <w:lang w:val="et-EE"/>
        </w:rPr>
        <w:t xml:space="preserve">tuleb </w:t>
      </w:r>
      <w:r w:rsidRPr="00E741F4">
        <w:rPr>
          <w:lang w:val="et-EE"/>
        </w:rPr>
        <w:t xml:space="preserve">projekteerida </w:t>
      </w:r>
      <w:r w:rsidR="000912FE" w:rsidRPr="00E741F4">
        <w:rPr>
          <w:lang w:val="et-EE"/>
        </w:rPr>
        <w:t xml:space="preserve">minimaalselt </w:t>
      </w:r>
      <w:r w:rsidRPr="00E741F4">
        <w:rPr>
          <w:lang w:val="et-EE"/>
        </w:rPr>
        <w:t>TP-</w:t>
      </w:r>
      <w:r w:rsidR="000912FE" w:rsidRPr="00E741F4">
        <w:rPr>
          <w:lang w:val="et-EE"/>
        </w:rPr>
        <w:t>3</w:t>
      </w:r>
      <w:r w:rsidRPr="00E741F4">
        <w:rPr>
          <w:lang w:val="et-EE"/>
        </w:rPr>
        <w:t xml:space="preserve"> tulepüsivusklassile vastavana.</w:t>
      </w:r>
    </w:p>
    <w:p w14:paraId="7E4CB1E2" w14:textId="0727B1B0" w:rsidR="00136DD1" w:rsidRPr="00945309" w:rsidRDefault="00136DD1" w:rsidP="0083040B">
      <w:pPr>
        <w:pStyle w:val="2"/>
      </w:pPr>
      <w:bookmarkStart w:id="31" w:name="_Toc31055617"/>
      <w:r w:rsidRPr="00945309">
        <w:t>4.</w:t>
      </w:r>
      <w:r w:rsidR="0083040B" w:rsidRPr="00945309">
        <w:t>7</w:t>
      </w:r>
      <w:r w:rsidRPr="00945309">
        <w:tab/>
        <w:t>Kuritegevus</w:t>
      </w:r>
      <w:r w:rsidR="003B1407" w:rsidRPr="00945309">
        <w:t xml:space="preserve">e </w:t>
      </w:r>
      <w:r w:rsidRPr="00945309">
        <w:t>riske vähendavad nõuded ja tingimused</w:t>
      </w:r>
      <w:bookmarkEnd w:id="31"/>
    </w:p>
    <w:p w14:paraId="5F512083" w14:textId="77777777" w:rsidR="00136DD1" w:rsidRPr="00945309" w:rsidRDefault="00136DD1">
      <w:pPr>
        <w:jc w:val="both"/>
        <w:rPr>
          <w:lang w:val="et-EE"/>
        </w:rPr>
      </w:pPr>
      <w:r w:rsidRPr="00945309">
        <w:rPr>
          <w:lang w:val="et-EE"/>
        </w:rPr>
        <w:t>Kuritegevuse riske vähendavad nõuded ja tingimused lahendatakse vastavalt Eesti standardile EVS 809–1:2002 „Kuritegevuse ennetamine. Linnaplaneerimine ja arhitektuur. Osa 1: Linnaplaneerimine“.</w:t>
      </w:r>
    </w:p>
    <w:p w14:paraId="465933B5" w14:textId="77777777" w:rsidR="003611B7" w:rsidRPr="00945309" w:rsidRDefault="003611B7">
      <w:pPr>
        <w:jc w:val="both"/>
        <w:rPr>
          <w:lang w:val="et-EE"/>
        </w:rPr>
      </w:pPr>
    </w:p>
    <w:p w14:paraId="672172BB" w14:textId="77777777" w:rsidR="00136DD1" w:rsidRPr="00945309" w:rsidRDefault="00136DD1">
      <w:pPr>
        <w:jc w:val="both"/>
        <w:rPr>
          <w:lang w:val="et-EE"/>
        </w:rPr>
      </w:pPr>
      <w:r w:rsidRPr="00945309">
        <w:rPr>
          <w:lang w:val="et-EE"/>
        </w:rPr>
        <w:lastRenderedPageBreak/>
        <w:t>P</w:t>
      </w:r>
      <w:r w:rsidR="003611B7" w:rsidRPr="00945309">
        <w:rPr>
          <w:lang w:val="et-EE"/>
        </w:rPr>
        <w:t>lan</w:t>
      </w:r>
      <w:r w:rsidRPr="00945309">
        <w:rPr>
          <w:lang w:val="et-EE"/>
        </w:rPr>
        <w:t>eerimisel ja hilisemal rajamisel ning kasutamisel tuleb arvestada:</w:t>
      </w:r>
    </w:p>
    <w:p w14:paraId="43983672" w14:textId="4299374A" w:rsidR="00136DD1" w:rsidRPr="00945309" w:rsidRDefault="003B1407" w:rsidP="00D77406">
      <w:pPr>
        <w:numPr>
          <w:ilvl w:val="0"/>
          <w:numId w:val="4"/>
        </w:numPr>
        <w:spacing w:line="276" w:lineRule="auto"/>
        <w:jc w:val="both"/>
        <w:rPr>
          <w:lang w:val="et-EE"/>
        </w:rPr>
      </w:pPr>
      <w:r w:rsidRPr="00945309">
        <w:rPr>
          <w:lang w:val="et-EE"/>
        </w:rPr>
        <w:t xml:space="preserve">Võõrastele </w:t>
      </w:r>
      <w:r w:rsidR="00136DD1" w:rsidRPr="00945309">
        <w:rPr>
          <w:lang w:val="et-EE"/>
        </w:rPr>
        <w:t>piiratud juurdepääs</w:t>
      </w:r>
      <w:r w:rsidRPr="00945309">
        <w:rPr>
          <w:lang w:val="et-EE"/>
        </w:rPr>
        <w:t xml:space="preserve"> eraalale</w:t>
      </w:r>
      <w:r w:rsidR="00136DD1" w:rsidRPr="00945309">
        <w:rPr>
          <w:lang w:val="et-EE"/>
        </w:rPr>
        <w:t>;</w:t>
      </w:r>
      <w:r w:rsidR="00A81231" w:rsidRPr="00945309">
        <w:rPr>
          <w:lang w:val="et-EE"/>
        </w:rPr>
        <w:t xml:space="preserve"> v</w:t>
      </w:r>
      <w:r w:rsidR="00136DD1" w:rsidRPr="00945309">
        <w:rPr>
          <w:lang w:val="et-EE"/>
        </w:rPr>
        <w:t>aldusel</w:t>
      </w:r>
      <w:r w:rsidRPr="00945309">
        <w:rPr>
          <w:lang w:val="et-EE"/>
        </w:rPr>
        <w:t>e</w:t>
      </w:r>
      <w:r w:rsidR="00136DD1" w:rsidRPr="00945309">
        <w:rPr>
          <w:lang w:val="et-EE"/>
        </w:rPr>
        <w:t xml:space="preserve"> sissepääsu piiramine;</w:t>
      </w:r>
    </w:p>
    <w:p w14:paraId="3A793DD7" w14:textId="77777777" w:rsidR="00755420" w:rsidRPr="00945309" w:rsidRDefault="00E775DD" w:rsidP="00D7740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309">
        <w:rPr>
          <w:rFonts w:ascii="Times New Roman" w:hAnsi="Times New Roman" w:cs="Times New Roman"/>
          <w:sz w:val="24"/>
          <w:szCs w:val="24"/>
        </w:rPr>
        <w:t>vaadeldava ala korrashoid</w:t>
      </w:r>
      <w:r w:rsidR="00755420" w:rsidRPr="00945309">
        <w:rPr>
          <w:rFonts w:ascii="Times New Roman" w:hAnsi="Times New Roman" w:cs="Times New Roman"/>
          <w:sz w:val="24"/>
          <w:szCs w:val="24"/>
        </w:rPr>
        <w:t xml:space="preserve">: </w:t>
      </w:r>
      <w:r w:rsidRPr="00945309">
        <w:rPr>
          <w:rFonts w:ascii="Times New Roman" w:hAnsi="Times New Roman" w:cs="Times New Roman"/>
          <w:sz w:val="24"/>
          <w:szCs w:val="24"/>
        </w:rPr>
        <w:t xml:space="preserve">teede plaanipärane ja õigeaegne rajamine, territooriumi korrashoid - soovitav kogu üksikelamugrupi elanike ühiselt planeeritud hooldus- ja korrastustööde korraldamisega, mis omakorda suurendab ka ühtekuuluvustunnet ja naabrivalve rakendumist; </w:t>
      </w:r>
    </w:p>
    <w:p w14:paraId="12AABD97" w14:textId="77777777" w:rsidR="00755420" w:rsidRPr="00945309" w:rsidRDefault="00E775DD" w:rsidP="00D7740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309">
        <w:rPr>
          <w:rFonts w:ascii="Times New Roman" w:hAnsi="Times New Roman" w:cs="Times New Roman"/>
          <w:sz w:val="24"/>
          <w:szCs w:val="24"/>
        </w:rPr>
        <w:t>hoovivalgustuse rajamine ja korrashoid</w:t>
      </w:r>
      <w:r w:rsidR="00755420" w:rsidRPr="00945309">
        <w:rPr>
          <w:rFonts w:ascii="Times New Roman" w:hAnsi="Times New Roman" w:cs="Times New Roman"/>
          <w:sz w:val="24"/>
          <w:szCs w:val="24"/>
        </w:rPr>
        <w:t xml:space="preserve">: </w:t>
      </w:r>
      <w:r w:rsidRPr="00945309">
        <w:rPr>
          <w:rFonts w:ascii="Times New Roman" w:hAnsi="Times New Roman" w:cs="Times New Roman"/>
          <w:sz w:val="24"/>
          <w:szCs w:val="24"/>
        </w:rPr>
        <w:t xml:space="preserve">valgustuse olemasolu vähendab elanike kuriteohirmu ning pidurdab kurjategijaid; </w:t>
      </w:r>
    </w:p>
    <w:p w14:paraId="35E48937" w14:textId="77777777" w:rsidR="00307E45" w:rsidRPr="00945309" w:rsidRDefault="00E775DD" w:rsidP="00D7740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309">
        <w:rPr>
          <w:rFonts w:ascii="Times New Roman" w:hAnsi="Times New Roman" w:cs="Times New Roman"/>
          <w:sz w:val="24"/>
          <w:szCs w:val="24"/>
        </w:rPr>
        <w:t>planeerimise ja kujunduslike võtetega ala võimalikult suurema nähtavuse (jälgitavuse) tagamine, mis tõstaks ka naabrivalve efektiivsust</w:t>
      </w:r>
      <w:r w:rsidR="00307E45" w:rsidRPr="00945309">
        <w:rPr>
          <w:rFonts w:ascii="Times New Roman" w:hAnsi="Times New Roman" w:cs="Times New Roman"/>
          <w:sz w:val="24"/>
          <w:szCs w:val="24"/>
        </w:rPr>
        <w:t xml:space="preserve">: </w:t>
      </w:r>
      <w:r w:rsidRPr="00945309">
        <w:rPr>
          <w:rFonts w:ascii="Times New Roman" w:hAnsi="Times New Roman" w:cs="Times New Roman"/>
          <w:sz w:val="24"/>
          <w:szCs w:val="24"/>
        </w:rPr>
        <w:t xml:space="preserve">pimedate halva nähtavusega kohtade minimiseerimine, ala nähtavuse tagamine piirete konstruktsiooniga - kõrgetele läbipaistmatutele hekkidele ja plankaedadele eelistada läbipaistvaid võrk- või lippaedu jm.; </w:t>
      </w:r>
    </w:p>
    <w:p w14:paraId="44979C4F" w14:textId="33890165" w:rsidR="00E775DD" w:rsidRPr="009D6D4D" w:rsidRDefault="00E775DD" w:rsidP="00D77406">
      <w:pPr>
        <w:pStyle w:val="aa"/>
        <w:numPr>
          <w:ilvl w:val="0"/>
          <w:numId w:val="4"/>
        </w:numPr>
        <w:jc w:val="both"/>
      </w:pPr>
      <w:r w:rsidRPr="00945309">
        <w:rPr>
          <w:rFonts w:ascii="Times New Roman" w:hAnsi="Times New Roman" w:cs="Times New Roman"/>
          <w:sz w:val="24"/>
          <w:szCs w:val="24"/>
        </w:rPr>
        <w:t>varguste ja sissemurdmiste riski vähendamiseks soovitada hoone projekteerijatel kasutada turvalisemaid aknaid, uksi jm. võtteid.</w:t>
      </w:r>
    </w:p>
    <w:p w14:paraId="4D4AC930" w14:textId="77777777" w:rsidR="009D6D4D" w:rsidRPr="00EB2CFA" w:rsidRDefault="009D6D4D" w:rsidP="009D6D4D">
      <w:pPr>
        <w:pStyle w:val="2"/>
        <w:rPr>
          <w:lang w:eastAsia="et-EE"/>
        </w:rPr>
      </w:pPr>
      <w:bookmarkStart w:id="32" w:name="_Toc15292334"/>
      <w:bookmarkStart w:id="33" w:name="_Toc31055618"/>
      <w:r w:rsidRPr="00EB2CFA">
        <w:t>4.8</w:t>
      </w:r>
      <w:r>
        <w:t xml:space="preserve"> </w:t>
      </w:r>
      <w:r>
        <w:tab/>
      </w:r>
      <w:r w:rsidRPr="00EB2CFA">
        <w:rPr>
          <w:lang w:eastAsia="et-EE"/>
        </w:rPr>
        <w:t>Planeeringu rakendamise võimalused</w:t>
      </w:r>
      <w:bookmarkEnd w:id="32"/>
      <w:bookmarkEnd w:id="33"/>
    </w:p>
    <w:p w14:paraId="52FFB20F" w14:textId="77777777" w:rsidR="005320EC" w:rsidRPr="003F37CB" w:rsidRDefault="009D6D4D" w:rsidP="005320EC">
      <w:pPr>
        <w:jc w:val="both"/>
        <w:rPr>
          <w:lang w:val="et-EE"/>
        </w:rPr>
      </w:pPr>
      <w:r w:rsidRPr="00EB2CFA">
        <w:rPr>
          <w:lang w:val="et-EE"/>
        </w:rPr>
        <w:t xml:space="preserve">Planeeringu realiseerimisest tulenevad kahjud hüvitatakse kahju põhjustanud krundi omaniku poolt. Krundisisene teede, parklate ja tehnovõrkude rajamine ning krundi heakorrastamine toimub krundiomaniku kulul. </w:t>
      </w:r>
      <w:r w:rsidR="005320EC" w:rsidRPr="003F37CB">
        <w:rPr>
          <w:sz w:val="23"/>
          <w:szCs w:val="23"/>
          <w:lang w:val="et-EE"/>
        </w:rPr>
        <w:t>Hoone eskiisprojekt tuleb kooskõlastada Rae valla arhitektiga.</w:t>
      </w:r>
    </w:p>
    <w:p w14:paraId="484683A7" w14:textId="77777777" w:rsidR="009D6D4D" w:rsidRPr="00EB2CFA" w:rsidRDefault="009D6D4D" w:rsidP="009D6D4D">
      <w:pPr>
        <w:pStyle w:val="BodyText31"/>
        <w:spacing w:line="276" w:lineRule="auto"/>
        <w:rPr>
          <w:rFonts w:eastAsia="Times New Roman"/>
          <w:szCs w:val="24"/>
          <w:lang w:val="et-EE"/>
        </w:rPr>
      </w:pPr>
    </w:p>
    <w:p w14:paraId="54358A17" w14:textId="77777777" w:rsidR="009D6D4D" w:rsidRPr="00F9678F" w:rsidRDefault="009D6D4D" w:rsidP="009D6D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t-EE" w:eastAsia="et-EE"/>
        </w:rPr>
      </w:pPr>
      <w:r w:rsidRPr="00EB2CFA">
        <w:rPr>
          <w:lang w:val="et-EE" w:eastAsia="et-EE"/>
        </w:rPr>
        <w:t xml:space="preserve">Projektide koostamiseks </w:t>
      </w:r>
      <w:r w:rsidRPr="00CA40A4">
        <w:rPr>
          <w:lang w:val="et-EE" w:eastAsia="et-EE"/>
        </w:rPr>
        <w:t>tuleb tellida tehnovõrkude valdajatel tehnilised tingimused ning projektid kooskõlastada võrguvaldajatega.</w:t>
      </w:r>
    </w:p>
    <w:p w14:paraId="0AA9D36E" w14:textId="77777777" w:rsidR="009D6D4D" w:rsidRPr="00C01D06" w:rsidRDefault="009D6D4D" w:rsidP="009D6D4D">
      <w:pPr>
        <w:suppressAutoHyphens w:val="0"/>
        <w:autoSpaceDE w:val="0"/>
        <w:autoSpaceDN w:val="0"/>
        <w:adjustRightInd w:val="0"/>
        <w:spacing w:after="28"/>
        <w:rPr>
          <w:color w:val="000000"/>
          <w:lang w:val="et-EE" w:eastAsia="ru-RU"/>
        </w:rPr>
      </w:pPr>
    </w:p>
    <w:p w14:paraId="3020D158" w14:textId="77777777" w:rsidR="009D6D4D" w:rsidRPr="002E139D" w:rsidRDefault="009D6D4D" w:rsidP="009D6D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proofErr w:type="spellStart"/>
      <w:r w:rsidRPr="002E139D">
        <w:rPr>
          <w:lang w:val="en-US"/>
        </w:rPr>
        <w:t>Detailplaneeringu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elluviimise</w:t>
      </w:r>
      <w:proofErr w:type="spellEnd"/>
      <w:r w:rsidRPr="002E139D">
        <w:rPr>
          <w:lang w:val="en-US"/>
        </w:rPr>
        <w:t xml:space="preserve"> kava </w:t>
      </w:r>
      <w:proofErr w:type="spellStart"/>
      <w:r w:rsidRPr="002E139D">
        <w:rPr>
          <w:lang w:val="en-US"/>
        </w:rPr>
        <w:t>peale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kehtestamist</w:t>
      </w:r>
      <w:proofErr w:type="spellEnd"/>
      <w:r w:rsidRPr="002E139D">
        <w:rPr>
          <w:lang w:val="en-US"/>
        </w:rPr>
        <w:t>:</w:t>
      </w:r>
    </w:p>
    <w:p w14:paraId="494A99F0" w14:textId="32FE2200" w:rsidR="00647923" w:rsidRPr="00647923" w:rsidRDefault="00647923" w:rsidP="00647923">
      <w:pPr>
        <w:pStyle w:val="m-2969512744155702782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t-EE"/>
        </w:rPr>
        <w:t>s</w:t>
      </w:r>
      <w:proofErr w:type="spellStart"/>
      <w:r w:rsidRPr="00647923">
        <w:rPr>
          <w:lang w:val="en-US"/>
        </w:rPr>
        <w:t>eada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vajalikud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servituudid</w:t>
      </w:r>
      <w:proofErr w:type="spellEnd"/>
      <w:r w:rsidRPr="00647923">
        <w:rPr>
          <w:lang w:val="en-US"/>
        </w:rPr>
        <w:t>;</w:t>
      </w:r>
    </w:p>
    <w:p w14:paraId="7FC732AD" w14:textId="5A523793" w:rsidR="00647923" w:rsidRPr="00647923" w:rsidRDefault="00647923" w:rsidP="00647923">
      <w:pPr>
        <w:pStyle w:val="m-2969512744155702782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647923">
        <w:rPr>
          <w:lang w:val="en-US"/>
        </w:rPr>
        <w:t>tehnovõrkude</w:t>
      </w:r>
      <w:proofErr w:type="spellEnd"/>
      <w:r w:rsidRPr="00647923">
        <w:rPr>
          <w:lang w:val="en-US"/>
        </w:rPr>
        <w:t xml:space="preserve">, </w:t>
      </w:r>
      <w:proofErr w:type="spellStart"/>
      <w:r w:rsidRPr="00647923">
        <w:rPr>
          <w:lang w:val="en-US"/>
        </w:rPr>
        <w:t>rajatiste</w:t>
      </w:r>
      <w:proofErr w:type="spellEnd"/>
      <w:r w:rsidRPr="00647923">
        <w:rPr>
          <w:lang w:val="en-US"/>
        </w:rPr>
        <w:t xml:space="preserve"> ja </w:t>
      </w:r>
      <w:proofErr w:type="spellStart"/>
      <w:r w:rsidRPr="00647923">
        <w:rPr>
          <w:lang w:val="en-US"/>
        </w:rPr>
        <w:t>teede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tehniliste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tingimuste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väljastamine</w:t>
      </w:r>
      <w:proofErr w:type="spellEnd"/>
      <w:r w:rsidRPr="00647923">
        <w:rPr>
          <w:lang w:val="en-US"/>
        </w:rPr>
        <w:t xml:space="preserve"> ja </w:t>
      </w:r>
      <w:proofErr w:type="spellStart"/>
      <w:r w:rsidRPr="00647923">
        <w:rPr>
          <w:lang w:val="en-US"/>
        </w:rPr>
        <w:t>nende</w:t>
      </w:r>
      <w:proofErr w:type="spellEnd"/>
      <w:r>
        <w:rPr>
          <w:lang w:val="en-US"/>
        </w:rPr>
        <w:t xml:space="preserve"> </w:t>
      </w:r>
      <w:proofErr w:type="spellStart"/>
      <w:r w:rsidRPr="00647923">
        <w:rPr>
          <w:lang w:val="en-US"/>
        </w:rPr>
        <w:t>projekteerimise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alustamine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koos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vajalike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kaasnevate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lisauuringute</w:t>
      </w:r>
      <w:proofErr w:type="spellEnd"/>
      <w:r w:rsidRPr="00647923">
        <w:rPr>
          <w:lang w:val="en-US"/>
        </w:rPr>
        <w:t xml:space="preserve"> </w:t>
      </w:r>
      <w:proofErr w:type="spellStart"/>
      <w:proofErr w:type="gramStart"/>
      <w:r w:rsidRPr="00647923">
        <w:rPr>
          <w:lang w:val="en-US"/>
        </w:rPr>
        <w:t>teostamisega</w:t>
      </w:r>
      <w:proofErr w:type="spellEnd"/>
      <w:r w:rsidRPr="00647923">
        <w:rPr>
          <w:lang w:val="en-US"/>
        </w:rPr>
        <w:t>;</w:t>
      </w:r>
      <w:proofErr w:type="gramEnd"/>
    </w:p>
    <w:p w14:paraId="72C207AC" w14:textId="4B8C39F8" w:rsidR="00647923" w:rsidRPr="00647923" w:rsidRDefault="00647923" w:rsidP="00647923">
      <w:pPr>
        <w:pStyle w:val="m-2969512744155702782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647923">
        <w:rPr>
          <w:lang w:val="en-US"/>
        </w:rPr>
        <w:t>ehituslubade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väljastamine</w:t>
      </w:r>
      <w:proofErr w:type="spellEnd"/>
      <w:r w:rsidRPr="00647923">
        <w:rPr>
          <w:lang w:val="en-US"/>
        </w:rPr>
        <w:t xml:space="preserve"> Rae </w:t>
      </w:r>
      <w:proofErr w:type="spellStart"/>
      <w:r w:rsidRPr="00647923">
        <w:rPr>
          <w:lang w:val="en-US"/>
        </w:rPr>
        <w:t>Vallavalitsuse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poolt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tehnovõrkude</w:t>
      </w:r>
      <w:proofErr w:type="spellEnd"/>
      <w:r w:rsidRPr="00647923">
        <w:rPr>
          <w:lang w:val="en-US"/>
        </w:rPr>
        <w:t xml:space="preserve">, </w:t>
      </w:r>
      <w:proofErr w:type="spellStart"/>
      <w:r w:rsidRPr="00647923">
        <w:rPr>
          <w:lang w:val="en-US"/>
        </w:rPr>
        <w:t>rajatiste</w:t>
      </w:r>
      <w:proofErr w:type="spellEnd"/>
      <w:r w:rsidRPr="00647923">
        <w:rPr>
          <w:lang w:val="en-US"/>
        </w:rPr>
        <w:t xml:space="preserve"> ja </w:t>
      </w:r>
      <w:proofErr w:type="spellStart"/>
      <w:r w:rsidRPr="00647923">
        <w:rPr>
          <w:lang w:val="en-US"/>
        </w:rPr>
        <w:t>teede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647923">
        <w:rPr>
          <w:lang w:val="en-US"/>
        </w:rPr>
        <w:t>ehitamiseks</w:t>
      </w:r>
      <w:proofErr w:type="spellEnd"/>
      <w:r w:rsidRPr="00647923">
        <w:rPr>
          <w:lang w:val="en-US"/>
        </w:rPr>
        <w:t>;</w:t>
      </w:r>
      <w:proofErr w:type="gramEnd"/>
    </w:p>
    <w:p w14:paraId="48B6E634" w14:textId="3DDC221D" w:rsidR="00647923" w:rsidRPr="00647923" w:rsidRDefault="00647923" w:rsidP="00647923">
      <w:pPr>
        <w:pStyle w:val="m-2969512744155702782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647923">
        <w:rPr>
          <w:lang w:val="en-US"/>
        </w:rPr>
        <w:t>uute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planeeritud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tehnovõrkude</w:t>
      </w:r>
      <w:proofErr w:type="spellEnd"/>
      <w:r w:rsidRPr="00647923">
        <w:rPr>
          <w:lang w:val="en-US"/>
        </w:rPr>
        <w:t xml:space="preserve"> ja </w:t>
      </w:r>
      <w:proofErr w:type="spellStart"/>
      <w:r w:rsidRPr="00647923">
        <w:rPr>
          <w:lang w:val="en-US"/>
        </w:rPr>
        <w:t>teede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ehitamise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lõpetamine</w:t>
      </w:r>
      <w:proofErr w:type="spellEnd"/>
      <w:r w:rsidRPr="00647923">
        <w:rPr>
          <w:lang w:val="en-US"/>
        </w:rPr>
        <w:t xml:space="preserve"> (</w:t>
      </w:r>
      <w:proofErr w:type="spellStart"/>
      <w:r w:rsidRPr="00647923">
        <w:rPr>
          <w:lang w:val="en-US"/>
        </w:rPr>
        <w:t>võrgu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valdajate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poolt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kuni</w:t>
      </w:r>
      <w:proofErr w:type="spellEnd"/>
      <w:r>
        <w:rPr>
          <w:lang w:val="en-US"/>
        </w:rPr>
        <w:t xml:space="preserve"> </w:t>
      </w:r>
      <w:proofErr w:type="spellStart"/>
      <w:r w:rsidRPr="00647923">
        <w:rPr>
          <w:lang w:val="en-US"/>
        </w:rPr>
        <w:t>liitumispunktideni</w:t>
      </w:r>
      <w:proofErr w:type="spellEnd"/>
      <w:r w:rsidRPr="00647923">
        <w:rPr>
          <w:lang w:val="en-US"/>
        </w:rPr>
        <w:t xml:space="preserve">) ja </w:t>
      </w:r>
      <w:proofErr w:type="spellStart"/>
      <w:r w:rsidRPr="00647923">
        <w:rPr>
          <w:lang w:val="en-US"/>
        </w:rPr>
        <w:t>vastavate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kasutuslubade</w:t>
      </w:r>
      <w:proofErr w:type="spellEnd"/>
      <w:r w:rsidRPr="00647923">
        <w:rPr>
          <w:lang w:val="en-US"/>
        </w:rPr>
        <w:t xml:space="preserve"> </w:t>
      </w:r>
      <w:proofErr w:type="spellStart"/>
      <w:proofErr w:type="gramStart"/>
      <w:r w:rsidRPr="00647923">
        <w:rPr>
          <w:lang w:val="en-US"/>
        </w:rPr>
        <w:t>väljastamine</w:t>
      </w:r>
      <w:proofErr w:type="spellEnd"/>
      <w:r w:rsidRPr="00647923">
        <w:rPr>
          <w:lang w:val="en-US"/>
        </w:rPr>
        <w:t>;</w:t>
      </w:r>
      <w:proofErr w:type="gramEnd"/>
    </w:p>
    <w:p w14:paraId="30A9D840" w14:textId="346C8B52" w:rsidR="00647923" w:rsidRPr="00647923" w:rsidRDefault="00647923" w:rsidP="00647923">
      <w:pPr>
        <w:pStyle w:val="m-2969512744155702782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647923">
        <w:rPr>
          <w:lang w:val="en-US"/>
        </w:rPr>
        <w:t>moodustatud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kruntidele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ehituslubade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väljastamine</w:t>
      </w:r>
      <w:proofErr w:type="spellEnd"/>
      <w:r w:rsidRPr="00647923">
        <w:rPr>
          <w:lang w:val="en-US"/>
        </w:rPr>
        <w:t xml:space="preserve">. </w:t>
      </w:r>
      <w:proofErr w:type="spellStart"/>
      <w:r w:rsidRPr="00647923">
        <w:rPr>
          <w:lang w:val="en-US"/>
        </w:rPr>
        <w:t>Detailplaneeringuga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ettenähtud</w:t>
      </w:r>
      <w:proofErr w:type="spellEnd"/>
      <w:r>
        <w:rPr>
          <w:lang w:val="en-US"/>
        </w:rPr>
        <w:t xml:space="preserve"> </w:t>
      </w:r>
      <w:proofErr w:type="spellStart"/>
      <w:r w:rsidRPr="00647923">
        <w:rPr>
          <w:lang w:val="en-US"/>
        </w:rPr>
        <w:t>kruntidele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ehitatud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hoone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kasutamiseks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ei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esitata</w:t>
      </w:r>
      <w:proofErr w:type="spellEnd"/>
      <w:r w:rsidRPr="00647923">
        <w:rPr>
          <w:lang w:val="en-US"/>
        </w:rPr>
        <w:t xml:space="preserve"> Rae </w:t>
      </w:r>
      <w:proofErr w:type="spellStart"/>
      <w:r w:rsidRPr="00647923">
        <w:rPr>
          <w:lang w:val="en-US"/>
        </w:rPr>
        <w:t>Vallavalitsusele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kasutusloataotlusi</w:t>
      </w:r>
      <w:proofErr w:type="spellEnd"/>
      <w:r>
        <w:rPr>
          <w:lang w:val="en-US"/>
        </w:rPr>
        <w:t xml:space="preserve"> </w:t>
      </w:r>
      <w:proofErr w:type="spellStart"/>
      <w:r w:rsidRPr="00647923">
        <w:rPr>
          <w:lang w:val="en-US"/>
        </w:rPr>
        <w:t>ega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alustata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hoone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kasutamist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enne</w:t>
      </w:r>
      <w:proofErr w:type="spellEnd"/>
      <w:r w:rsidRPr="00647923">
        <w:rPr>
          <w:lang w:val="en-US"/>
        </w:rPr>
        <w:t xml:space="preserve">, </w:t>
      </w:r>
      <w:proofErr w:type="spellStart"/>
      <w:r w:rsidRPr="00647923">
        <w:rPr>
          <w:lang w:val="en-US"/>
        </w:rPr>
        <w:t>kui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krunte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teenindav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taristu</w:t>
      </w:r>
      <w:proofErr w:type="spellEnd"/>
      <w:r w:rsidRPr="00647923">
        <w:rPr>
          <w:lang w:val="en-US"/>
        </w:rPr>
        <w:t xml:space="preserve"> on </w:t>
      </w:r>
      <w:proofErr w:type="spellStart"/>
      <w:r w:rsidRPr="00647923">
        <w:rPr>
          <w:lang w:val="en-US"/>
        </w:rPr>
        <w:t>saanud</w:t>
      </w:r>
      <w:proofErr w:type="spellEnd"/>
      <w:r w:rsidRPr="00647923">
        <w:rPr>
          <w:lang w:val="en-US"/>
        </w:rPr>
        <w:t xml:space="preserve"> </w:t>
      </w:r>
      <w:proofErr w:type="spellStart"/>
      <w:r w:rsidRPr="00647923">
        <w:rPr>
          <w:lang w:val="en-US"/>
        </w:rPr>
        <w:t>kasutusloa</w:t>
      </w:r>
      <w:proofErr w:type="spellEnd"/>
      <w:r w:rsidRPr="00647923">
        <w:rPr>
          <w:lang w:val="en-US"/>
        </w:rPr>
        <w:t>.</w:t>
      </w:r>
    </w:p>
    <w:p w14:paraId="1393395C" w14:textId="77777777" w:rsidR="00647923" w:rsidRPr="002E139D" w:rsidRDefault="00647923" w:rsidP="009D6D4D">
      <w:pPr>
        <w:pStyle w:val="BodyText31"/>
        <w:spacing w:line="276" w:lineRule="auto"/>
        <w:rPr>
          <w:rFonts w:eastAsia="Times New Roman"/>
          <w:szCs w:val="24"/>
          <w:lang w:val="et-EE"/>
        </w:rPr>
      </w:pPr>
    </w:p>
    <w:p w14:paraId="544F1942" w14:textId="77777777" w:rsidR="009D6D4D" w:rsidRPr="002E139D" w:rsidRDefault="009D6D4D" w:rsidP="009D6D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 w:eastAsia="et-EE"/>
        </w:rPr>
      </w:pPr>
      <w:proofErr w:type="spellStart"/>
      <w:r w:rsidRPr="002E139D">
        <w:rPr>
          <w:lang w:val="en-US"/>
        </w:rPr>
        <w:t>Käesolev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detailplaneering</w:t>
      </w:r>
      <w:proofErr w:type="spellEnd"/>
      <w:r w:rsidRPr="002E139D">
        <w:rPr>
          <w:lang w:val="en-US"/>
        </w:rPr>
        <w:t xml:space="preserve"> on </w:t>
      </w:r>
      <w:proofErr w:type="spellStart"/>
      <w:r w:rsidRPr="002E139D">
        <w:rPr>
          <w:lang w:val="en-US"/>
        </w:rPr>
        <w:t>pärast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kehtestamist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aluseks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edaspidi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planeeringualale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teostatavatele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ehituslikele</w:t>
      </w:r>
      <w:proofErr w:type="spellEnd"/>
      <w:r w:rsidRPr="002E139D">
        <w:rPr>
          <w:lang w:val="en-US"/>
        </w:rPr>
        <w:t xml:space="preserve"> ja </w:t>
      </w:r>
      <w:proofErr w:type="spellStart"/>
      <w:r w:rsidRPr="002E139D">
        <w:rPr>
          <w:lang w:val="en-US"/>
        </w:rPr>
        <w:t>tehnilistele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projektidele</w:t>
      </w:r>
      <w:proofErr w:type="spellEnd"/>
      <w:r w:rsidRPr="002E139D">
        <w:rPr>
          <w:lang w:val="en-US"/>
        </w:rPr>
        <w:t xml:space="preserve">. </w:t>
      </w:r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Kohalik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omavalitsus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võib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välja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anda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planeeringus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toodud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nõudeid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täpsustavaid</w:t>
      </w:r>
      <w:proofErr w:type="spellEnd"/>
      <w:r w:rsidRPr="002E139D">
        <w:rPr>
          <w:lang w:val="en-US" w:eastAsia="et-EE"/>
        </w:rPr>
        <w:t xml:space="preserve"> </w:t>
      </w:r>
      <w:proofErr w:type="spellStart"/>
      <w:r w:rsidRPr="002E139D">
        <w:rPr>
          <w:lang w:val="en-US" w:eastAsia="et-EE"/>
        </w:rPr>
        <w:t>projekteerimistingimusi</w:t>
      </w:r>
      <w:proofErr w:type="spellEnd"/>
      <w:r w:rsidRPr="002E139D">
        <w:rPr>
          <w:lang w:val="en-US" w:eastAsia="et-EE"/>
        </w:rPr>
        <w:t>.</w:t>
      </w:r>
    </w:p>
    <w:p w14:paraId="7988CCF8" w14:textId="77777777" w:rsidR="009D6D4D" w:rsidRPr="002E139D" w:rsidRDefault="009D6D4D" w:rsidP="009D6D4D">
      <w:pPr>
        <w:suppressAutoHyphens w:val="0"/>
        <w:autoSpaceDE w:val="0"/>
        <w:autoSpaceDN w:val="0"/>
        <w:adjustRightInd w:val="0"/>
        <w:spacing w:line="276" w:lineRule="auto"/>
        <w:rPr>
          <w:lang w:val="en-US" w:eastAsia="et-EE"/>
        </w:rPr>
      </w:pPr>
    </w:p>
    <w:p w14:paraId="102C37B0" w14:textId="77777777" w:rsidR="009D6D4D" w:rsidRPr="002E139D" w:rsidRDefault="009D6D4D" w:rsidP="009D6D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val="en-US" w:eastAsia="et-EE"/>
        </w:rPr>
      </w:pPr>
      <w:proofErr w:type="spellStart"/>
      <w:r w:rsidRPr="002E139D">
        <w:rPr>
          <w:lang w:val="en-US"/>
        </w:rPr>
        <w:t>Detailplaneeringu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realiseerimise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ajal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tuleb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arvestada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hetkel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kehtivate</w:t>
      </w:r>
      <w:proofErr w:type="spellEnd"/>
      <w:r w:rsidRPr="002E139D">
        <w:rPr>
          <w:lang w:val="en-US"/>
        </w:rPr>
        <w:t xml:space="preserve"> </w:t>
      </w:r>
      <w:proofErr w:type="spellStart"/>
      <w:r w:rsidRPr="002E139D">
        <w:rPr>
          <w:lang w:val="en-US"/>
        </w:rPr>
        <w:t>tuleohutusnõuetega</w:t>
      </w:r>
      <w:proofErr w:type="spellEnd"/>
      <w:r w:rsidRPr="002E139D">
        <w:rPr>
          <w:lang w:val="en-US"/>
        </w:rPr>
        <w:t>.</w:t>
      </w:r>
    </w:p>
    <w:p w14:paraId="2A075317" w14:textId="77777777" w:rsidR="009D6D4D" w:rsidRPr="00E23A79" w:rsidRDefault="009D6D4D" w:rsidP="009D6D4D">
      <w:pPr>
        <w:jc w:val="both"/>
        <w:rPr>
          <w:lang w:val="en-US"/>
        </w:rPr>
      </w:pPr>
    </w:p>
    <w:p w14:paraId="1052D37F" w14:textId="77777777" w:rsidR="001E4220" w:rsidRPr="007B7ED1" w:rsidRDefault="001E4220" w:rsidP="001E4220">
      <w:pPr>
        <w:spacing w:line="276" w:lineRule="auto"/>
        <w:jc w:val="both"/>
        <w:rPr>
          <w:lang w:val="et-EE"/>
        </w:rPr>
      </w:pPr>
    </w:p>
    <w:p w14:paraId="12DC68F0" w14:textId="08A3615A" w:rsidR="001E4220" w:rsidRPr="007B7ED1" w:rsidRDefault="001E4220" w:rsidP="001E4220">
      <w:pPr>
        <w:spacing w:line="276" w:lineRule="auto"/>
        <w:jc w:val="both"/>
        <w:rPr>
          <w:lang w:val="et-EE"/>
        </w:rPr>
      </w:pPr>
      <w:r w:rsidRPr="007B7ED1">
        <w:rPr>
          <w:lang w:val="et-EE"/>
        </w:rPr>
        <w:t xml:space="preserve">Seletuskirja koostas Ilona </w:t>
      </w:r>
      <w:r w:rsidR="000D64C3">
        <w:rPr>
          <w:lang w:val="et-EE"/>
        </w:rPr>
        <w:t xml:space="preserve">Krivonogov </w:t>
      </w:r>
      <w:r w:rsidR="00C65B19">
        <w:rPr>
          <w:lang w:val="et-EE"/>
        </w:rPr>
        <w:t>03.11.2020</w:t>
      </w:r>
    </w:p>
    <w:sectPr w:rsidR="001E4220" w:rsidRPr="007B7ED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053E" w14:textId="77777777" w:rsidR="008E5E54" w:rsidRDefault="008E5E54">
      <w:r>
        <w:separator/>
      </w:r>
    </w:p>
  </w:endnote>
  <w:endnote w:type="continuationSeparator" w:id="0">
    <w:p w14:paraId="4F211397" w14:textId="77777777" w:rsidR="008E5E54" w:rsidRDefault="008E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3B26" w14:textId="2610FAE9" w:rsidR="00284070" w:rsidRPr="00D55C95" w:rsidRDefault="00284070" w:rsidP="003716A8">
    <w:pPr>
      <w:pStyle w:val="a9"/>
      <w:pBdr>
        <w:top w:val="thinThickSmallGap" w:sz="24" w:space="1" w:color="800000"/>
      </w:pBdr>
      <w:tabs>
        <w:tab w:val="clear" w:pos="4677"/>
        <w:tab w:val="left" w:pos="7797"/>
      </w:tabs>
      <w:rPr>
        <w:sz w:val="20"/>
        <w:szCs w:val="20"/>
        <w:lang w:val="en-US"/>
      </w:rPr>
    </w:pPr>
    <w:r w:rsidRPr="00D55C95">
      <w:rPr>
        <w:rFonts w:ascii="Cambria" w:hAnsi="Cambria" w:cs="Cambria"/>
        <w:sz w:val="20"/>
        <w:szCs w:val="20"/>
        <w:lang w:val="de-DE"/>
      </w:rPr>
      <w:t xml:space="preserve">EUROSTUUDIO OÜ, </w:t>
    </w:r>
    <w:proofErr w:type="spellStart"/>
    <w:r w:rsidRPr="00D55C95">
      <w:rPr>
        <w:rFonts w:ascii="Cambria" w:hAnsi="Cambria" w:cs="Cambria"/>
        <w:sz w:val="20"/>
        <w:szCs w:val="20"/>
        <w:lang w:val="de-DE"/>
      </w:rPr>
      <w:t>töö</w:t>
    </w:r>
    <w:proofErr w:type="spellEnd"/>
    <w:r w:rsidRPr="00D55C95">
      <w:rPr>
        <w:rFonts w:ascii="Cambria" w:hAnsi="Cambria" w:cs="Cambria"/>
        <w:sz w:val="20"/>
        <w:szCs w:val="20"/>
        <w:lang w:val="de-DE"/>
      </w:rPr>
      <w:t xml:space="preserve"> </w:t>
    </w:r>
    <w:proofErr w:type="spellStart"/>
    <w:r w:rsidRPr="00D55C95">
      <w:rPr>
        <w:rFonts w:ascii="Cambria" w:hAnsi="Cambria" w:cs="Cambria"/>
        <w:sz w:val="20"/>
        <w:szCs w:val="20"/>
        <w:lang w:val="de-DE"/>
      </w:rPr>
      <w:t>nr</w:t>
    </w:r>
    <w:proofErr w:type="spellEnd"/>
    <w:r w:rsidRPr="00D55C95">
      <w:rPr>
        <w:rFonts w:ascii="Cambria" w:hAnsi="Cambria" w:cs="Cambria"/>
        <w:sz w:val="20"/>
        <w:szCs w:val="20"/>
        <w:lang w:val="de-DE"/>
      </w:rPr>
      <w:t xml:space="preserve"> DP-1</w:t>
    </w:r>
    <w:r>
      <w:rPr>
        <w:rFonts w:ascii="Cambria" w:hAnsi="Cambria" w:cs="Cambria"/>
        <w:sz w:val="20"/>
        <w:szCs w:val="20"/>
        <w:lang w:val="de-DE"/>
      </w:rPr>
      <w:t>9</w:t>
    </w:r>
    <w:r w:rsidRPr="00D55C95">
      <w:rPr>
        <w:rFonts w:ascii="Cambria" w:hAnsi="Cambria" w:cs="Cambria"/>
        <w:sz w:val="20"/>
        <w:szCs w:val="20"/>
        <w:lang w:val="de-DE"/>
      </w:rPr>
      <w:t>-0</w:t>
    </w:r>
    <w:r w:rsidR="00B3494F">
      <w:rPr>
        <w:rFonts w:ascii="Cambria" w:hAnsi="Cambria" w:cs="Cambria"/>
        <w:sz w:val="20"/>
        <w:szCs w:val="20"/>
        <w:lang w:val="de-DE"/>
      </w:rPr>
      <w:t>7</w:t>
    </w:r>
    <w:r w:rsidRPr="00D55C95">
      <w:rPr>
        <w:rFonts w:ascii="Cambria" w:hAnsi="Cambria" w:cs="Cambria"/>
        <w:sz w:val="20"/>
        <w:szCs w:val="20"/>
        <w:lang w:val="et-EE"/>
      </w:rPr>
      <w:t xml:space="preserve">, vast. spetsialist Irina </w:t>
    </w:r>
    <w:r>
      <w:rPr>
        <w:rFonts w:ascii="Cambria" w:hAnsi="Cambria" w:cs="Cambria"/>
        <w:sz w:val="20"/>
        <w:szCs w:val="20"/>
        <w:lang w:val="et-EE"/>
      </w:rPr>
      <w:t>Naimark</w:t>
    </w:r>
    <w:r w:rsidRPr="00D55C95">
      <w:rPr>
        <w:rFonts w:ascii="Cambria" w:hAnsi="Cambria" w:cs="Cambria"/>
        <w:sz w:val="20"/>
        <w:szCs w:val="20"/>
        <w:lang w:val="en-US"/>
      </w:rPr>
      <w:t xml:space="preserve"> </w:t>
    </w:r>
    <w:r w:rsidRPr="00D55C95">
      <w:rPr>
        <w:rFonts w:ascii="Cambria" w:hAnsi="Cambria" w:cs="Cambria"/>
        <w:sz w:val="20"/>
        <w:szCs w:val="20"/>
        <w:lang w:val="en-US"/>
      </w:rPr>
      <w:tab/>
    </w:r>
    <w:r w:rsidRPr="00D55C95">
      <w:rPr>
        <w:rFonts w:ascii="Cambria" w:hAnsi="Cambria" w:cs="Cambria"/>
        <w:sz w:val="20"/>
        <w:szCs w:val="20"/>
        <w:lang w:val="en-US"/>
      </w:rPr>
      <w:tab/>
    </w:r>
    <w:proofErr w:type="spellStart"/>
    <w:r w:rsidRPr="00D55C95">
      <w:rPr>
        <w:rFonts w:ascii="Cambria" w:hAnsi="Cambria"/>
        <w:sz w:val="20"/>
        <w:szCs w:val="20"/>
        <w:lang w:val="en-US"/>
      </w:rPr>
      <w:t>Leht</w:t>
    </w:r>
    <w:proofErr w:type="spellEnd"/>
    <w:r w:rsidRPr="00D55C95">
      <w:rPr>
        <w:rFonts w:ascii="Cambria" w:hAnsi="Cambria"/>
        <w:sz w:val="20"/>
        <w:szCs w:val="20"/>
        <w:lang w:val="en-US"/>
      </w:rPr>
      <w:t xml:space="preserve"> </w:t>
    </w:r>
    <w:r w:rsidRPr="00D55C95">
      <w:rPr>
        <w:rFonts w:ascii="Cambria" w:hAnsi="Cambria"/>
        <w:bCs/>
        <w:sz w:val="20"/>
        <w:szCs w:val="20"/>
      </w:rPr>
      <w:fldChar w:fldCharType="begin"/>
    </w:r>
    <w:r w:rsidRPr="00D55C95">
      <w:rPr>
        <w:rFonts w:ascii="Cambria" w:hAnsi="Cambria"/>
        <w:bCs/>
        <w:sz w:val="20"/>
        <w:szCs w:val="20"/>
        <w:lang w:val="en-US"/>
      </w:rPr>
      <w:instrText xml:space="preserve"> PAGE </w:instrText>
    </w:r>
    <w:r w:rsidRPr="00D55C95">
      <w:rPr>
        <w:rFonts w:ascii="Cambria" w:hAnsi="Cambria"/>
        <w:bCs/>
        <w:sz w:val="20"/>
        <w:szCs w:val="20"/>
      </w:rPr>
      <w:fldChar w:fldCharType="separate"/>
    </w:r>
    <w:r>
      <w:rPr>
        <w:rFonts w:ascii="Cambria" w:hAnsi="Cambria"/>
        <w:bCs/>
        <w:noProof/>
        <w:sz w:val="20"/>
        <w:szCs w:val="20"/>
        <w:lang w:val="en-US"/>
      </w:rPr>
      <w:t>9</w:t>
    </w:r>
    <w:r w:rsidRPr="00D55C95">
      <w:rPr>
        <w:rFonts w:ascii="Cambria" w:hAnsi="Cambria"/>
        <w:bCs/>
        <w:sz w:val="20"/>
        <w:szCs w:val="20"/>
      </w:rPr>
      <w:fldChar w:fldCharType="end"/>
    </w:r>
    <w:r w:rsidRPr="00D55C95">
      <w:rPr>
        <w:rFonts w:ascii="Cambria" w:hAnsi="Cambria"/>
        <w:sz w:val="20"/>
        <w:szCs w:val="20"/>
        <w:lang w:val="en-US"/>
      </w:rPr>
      <w:t xml:space="preserve"> / </w:t>
    </w:r>
    <w:r w:rsidRPr="00D55C95">
      <w:rPr>
        <w:rFonts w:ascii="Cambria" w:hAnsi="Cambria"/>
        <w:bCs/>
        <w:sz w:val="20"/>
        <w:szCs w:val="20"/>
      </w:rPr>
      <w:fldChar w:fldCharType="begin"/>
    </w:r>
    <w:r w:rsidRPr="00D55C95">
      <w:rPr>
        <w:rFonts w:ascii="Cambria" w:hAnsi="Cambria"/>
        <w:bCs/>
        <w:sz w:val="20"/>
        <w:szCs w:val="20"/>
        <w:lang w:val="en-US"/>
      </w:rPr>
      <w:instrText xml:space="preserve"> NUMPAGES  </w:instrText>
    </w:r>
    <w:r w:rsidRPr="00D55C95">
      <w:rPr>
        <w:rFonts w:ascii="Cambria" w:hAnsi="Cambria"/>
        <w:bCs/>
        <w:sz w:val="20"/>
        <w:szCs w:val="20"/>
      </w:rPr>
      <w:fldChar w:fldCharType="separate"/>
    </w:r>
    <w:r>
      <w:rPr>
        <w:rFonts w:ascii="Cambria" w:hAnsi="Cambria"/>
        <w:bCs/>
        <w:noProof/>
        <w:sz w:val="20"/>
        <w:szCs w:val="20"/>
        <w:lang w:val="en-US"/>
      </w:rPr>
      <w:t>9</w:t>
    </w:r>
    <w:r w:rsidRPr="00D55C95">
      <w:rPr>
        <w:rFonts w:ascii="Cambria" w:hAnsi="Cambria"/>
        <w:bCs/>
        <w:sz w:val="20"/>
        <w:szCs w:val="20"/>
      </w:rPr>
      <w:fldChar w:fldCharType="end"/>
    </w:r>
    <w:r w:rsidRPr="00D55C95">
      <w:rPr>
        <w:rFonts w:ascii="Cambria" w:hAnsi="Cambria" w:cs="Cambria"/>
        <w:sz w:val="20"/>
        <w:szCs w:val="20"/>
        <w:lang w:val="en-US"/>
      </w:rPr>
      <w:tab/>
      <w:t xml:space="preserve"> </w:t>
    </w:r>
  </w:p>
  <w:p w14:paraId="05EDFC5F" w14:textId="77777777" w:rsidR="00284070" w:rsidRDefault="00284070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613D6" w14:textId="77777777" w:rsidR="008E5E54" w:rsidRDefault="008E5E54">
      <w:r>
        <w:separator/>
      </w:r>
    </w:p>
  </w:footnote>
  <w:footnote w:type="continuationSeparator" w:id="0">
    <w:p w14:paraId="6A61D436" w14:textId="77777777" w:rsidR="008E5E54" w:rsidRDefault="008E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434C" w14:textId="0C01EF30" w:rsidR="00284070" w:rsidRPr="00B65093" w:rsidRDefault="00007086">
    <w:pPr>
      <w:pStyle w:val="a8"/>
      <w:pBdr>
        <w:bottom w:val="thickThinSmallGap" w:sz="24" w:space="3" w:color="800000"/>
      </w:pBdr>
      <w:jc w:val="both"/>
      <w:rPr>
        <w:rFonts w:ascii="Cambria" w:hAnsi="Cambria"/>
        <w:lang w:val="en-US"/>
      </w:rPr>
    </w:pPr>
    <w:proofErr w:type="spellStart"/>
    <w:r>
      <w:rPr>
        <w:rFonts w:ascii="Cambria" w:hAnsi="Cambria"/>
        <w:sz w:val="20"/>
        <w:lang w:val="de-DE" w:eastAsia="ar-SA"/>
      </w:rPr>
      <w:t>Betooni</w:t>
    </w:r>
    <w:proofErr w:type="spellEnd"/>
    <w:r>
      <w:rPr>
        <w:rFonts w:ascii="Cambria" w:hAnsi="Cambria"/>
        <w:sz w:val="20"/>
        <w:lang w:val="de-DE" w:eastAsia="ar-SA"/>
      </w:rPr>
      <w:t xml:space="preserve"> </w:t>
    </w:r>
    <w:proofErr w:type="spellStart"/>
    <w:r>
      <w:rPr>
        <w:rFonts w:ascii="Cambria" w:hAnsi="Cambria"/>
        <w:sz w:val="20"/>
        <w:lang w:val="de-DE" w:eastAsia="ar-SA"/>
      </w:rPr>
      <w:t>t</w:t>
    </w:r>
    <w:r w:rsidR="00905D11">
      <w:rPr>
        <w:rFonts w:ascii="Cambria" w:hAnsi="Cambria"/>
        <w:sz w:val="20"/>
        <w:lang w:val="de-DE" w:eastAsia="ar-SA"/>
      </w:rPr>
      <w:t>n</w:t>
    </w:r>
    <w:proofErr w:type="spellEnd"/>
    <w:r>
      <w:rPr>
        <w:rFonts w:ascii="Cambria" w:hAnsi="Cambria"/>
        <w:sz w:val="20"/>
        <w:lang w:val="de-DE" w:eastAsia="ar-SA"/>
      </w:rPr>
      <w:t xml:space="preserve"> 12</w:t>
    </w:r>
    <w:r w:rsidR="00284070">
      <w:rPr>
        <w:rFonts w:ascii="Cambria" w:hAnsi="Cambria"/>
        <w:sz w:val="20"/>
        <w:lang w:val="de-DE" w:eastAsia="ar-SA"/>
      </w:rPr>
      <w:t xml:space="preserve"> </w:t>
    </w:r>
    <w:proofErr w:type="spellStart"/>
    <w:r w:rsidR="00284070">
      <w:rPr>
        <w:rFonts w:ascii="Cambria" w:hAnsi="Cambria"/>
        <w:sz w:val="20"/>
        <w:lang w:val="de-DE" w:eastAsia="ar-SA"/>
      </w:rPr>
      <w:t>mü</w:t>
    </w:r>
    <w:proofErr w:type="spellEnd"/>
    <w:r w:rsidR="00284070">
      <w:rPr>
        <w:rFonts w:ascii="Cambria" w:hAnsi="Cambria"/>
        <w:sz w:val="20"/>
        <w:lang w:val="de-DE" w:eastAsia="ar-SA"/>
      </w:rPr>
      <w:t xml:space="preserve"> </w:t>
    </w:r>
    <w:proofErr w:type="spellStart"/>
    <w:r w:rsidR="00284070">
      <w:rPr>
        <w:rFonts w:ascii="Cambria" w:hAnsi="Cambria"/>
        <w:sz w:val="20"/>
        <w:lang w:val="de-DE" w:eastAsia="ar-SA"/>
      </w:rPr>
      <w:t>d</w:t>
    </w:r>
    <w:r w:rsidR="00284070" w:rsidRPr="00B65093">
      <w:rPr>
        <w:rFonts w:ascii="Cambria" w:hAnsi="Cambria"/>
        <w:sz w:val="20"/>
        <w:lang w:val="de-DE" w:eastAsia="ar-SA"/>
      </w:rPr>
      <w:t>etailplaneering</w:t>
    </w:r>
    <w:proofErr w:type="spellEnd"/>
    <w:r w:rsidR="00284070" w:rsidRPr="00B65093">
      <w:rPr>
        <w:rFonts w:ascii="Cambria" w:hAnsi="Cambria"/>
        <w:sz w:val="20"/>
        <w:lang w:val="de-DE" w:eastAsia="ar-SA"/>
      </w:rPr>
      <w:t xml:space="preserve">                                                    </w:t>
    </w:r>
    <w:r w:rsidR="00284070" w:rsidRPr="00B65093">
      <w:rPr>
        <w:rFonts w:ascii="Cambria" w:hAnsi="Cambria"/>
        <w:sz w:val="20"/>
        <w:lang w:val="de-DE" w:eastAsia="ar-SA"/>
      </w:rPr>
      <w:tab/>
      <w:t xml:space="preserve">SELETUSKIRI, </w:t>
    </w:r>
    <w:proofErr w:type="spellStart"/>
    <w:r w:rsidR="00C65B19">
      <w:rPr>
        <w:rFonts w:ascii="Cambria" w:hAnsi="Cambria"/>
        <w:sz w:val="20"/>
        <w:lang w:val="de-DE" w:eastAsia="ar-SA"/>
      </w:rPr>
      <w:t>november</w:t>
    </w:r>
    <w:proofErr w:type="spellEnd"/>
    <w:r w:rsidR="005F0876">
      <w:rPr>
        <w:rFonts w:ascii="Cambria" w:hAnsi="Cambria"/>
        <w:sz w:val="20"/>
        <w:lang w:val="de-DE" w:eastAsia="ar-SA"/>
      </w:rPr>
      <w:t xml:space="preserve"> </w:t>
    </w:r>
    <w:r w:rsidR="000E5AA7">
      <w:rPr>
        <w:rFonts w:ascii="Cambria" w:hAnsi="Cambria"/>
        <w:sz w:val="20"/>
        <w:lang w:val="de-DE" w:eastAsia="ar-SA"/>
      </w:rPr>
      <w:t>2020</w:t>
    </w:r>
    <w:r w:rsidR="00284070" w:rsidRPr="00B65093">
      <w:rPr>
        <w:rFonts w:ascii="Cambria" w:hAnsi="Cambria"/>
        <w:sz w:val="20"/>
        <w:lang w:val="de-DE" w:eastAsia="ar-S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t-E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 w:eastAsia="en-U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ap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3F92548"/>
    <w:multiLevelType w:val="hybridMultilevel"/>
    <w:tmpl w:val="8F96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F1D34"/>
    <w:multiLevelType w:val="hybridMultilevel"/>
    <w:tmpl w:val="BFB649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B337168"/>
    <w:multiLevelType w:val="hybridMultilevel"/>
    <w:tmpl w:val="E1F29804"/>
    <w:lvl w:ilvl="0" w:tplc="CCBCCE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808A8"/>
    <w:multiLevelType w:val="hybridMultilevel"/>
    <w:tmpl w:val="8EC6A7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1CE5A48"/>
    <w:multiLevelType w:val="hybridMultilevel"/>
    <w:tmpl w:val="FEC8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71C4F"/>
    <w:multiLevelType w:val="hybridMultilevel"/>
    <w:tmpl w:val="27F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86B68"/>
    <w:multiLevelType w:val="multilevel"/>
    <w:tmpl w:val="68E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E79E5"/>
    <w:multiLevelType w:val="hybridMultilevel"/>
    <w:tmpl w:val="7B48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872ADA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522B1"/>
    <w:multiLevelType w:val="hybridMultilevel"/>
    <w:tmpl w:val="CAE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D18B2"/>
    <w:multiLevelType w:val="hybridMultilevel"/>
    <w:tmpl w:val="FEC8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6"/>
  </w:num>
  <w:num w:numId="5">
    <w:abstractNumId w:val="19"/>
  </w:num>
  <w:num w:numId="6">
    <w:abstractNumId w:val="22"/>
  </w:num>
  <w:num w:numId="7">
    <w:abstractNumId w:val="20"/>
  </w:num>
  <w:num w:numId="8">
    <w:abstractNumId w:val="18"/>
  </w:num>
  <w:num w:numId="9">
    <w:abstractNumId w:val="17"/>
  </w:num>
  <w:num w:numId="10">
    <w:abstractNumId w:val="26"/>
  </w:num>
  <w:num w:numId="11">
    <w:abstractNumId w:val="24"/>
  </w:num>
  <w:num w:numId="12">
    <w:abstractNumId w:val="25"/>
  </w:num>
  <w:num w:numId="13">
    <w:abstractNumId w:val="21"/>
  </w:num>
  <w:num w:numId="1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C2"/>
    <w:rsid w:val="0000103A"/>
    <w:rsid w:val="0000126D"/>
    <w:rsid w:val="00001C61"/>
    <w:rsid w:val="00001D81"/>
    <w:rsid w:val="00002357"/>
    <w:rsid w:val="00003AF3"/>
    <w:rsid w:val="0000533D"/>
    <w:rsid w:val="00006BEE"/>
    <w:rsid w:val="00007086"/>
    <w:rsid w:val="00007377"/>
    <w:rsid w:val="00010EAB"/>
    <w:rsid w:val="0001198C"/>
    <w:rsid w:val="00013013"/>
    <w:rsid w:val="0001349B"/>
    <w:rsid w:val="00013862"/>
    <w:rsid w:val="0001499C"/>
    <w:rsid w:val="00015950"/>
    <w:rsid w:val="00016206"/>
    <w:rsid w:val="000173C8"/>
    <w:rsid w:val="000205A3"/>
    <w:rsid w:val="00020A12"/>
    <w:rsid w:val="00020C10"/>
    <w:rsid w:val="00022EF8"/>
    <w:rsid w:val="00023330"/>
    <w:rsid w:val="00024965"/>
    <w:rsid w:val="00025BCB"/>
    <w:rsid w:val="00031040"/>
    <w:rsid w:val="00031FA7"/>
    <w:rsid w:val="00032680"/>
    <w:rsid w:val="0003745F"/>
    <w:rsid w:val="00040624"/>
    <w:rsid w:val="00041389"/>
    <w:rsid w:val="00041E50"/>
    <w:rsid w:val="00050F2F"/>
    <w:rsid w:val="0005120D"/>
    <w:rsid w:val="00051B5D"/>
    <w:rsid w:val="00053578"/>
    <w:rsid w:val="000539A7"/>
    <w:rsid w:val="00055E1C"/>
    <w:rsid w:val="000569FD"/>
    <w:rsid w:val="000578F0"/>
    <w:rsid w:val="00060B78"/>
    <w:rsid w:val="000614EB"/>
    <w:rsid w:val="00063ECB"/>
    <w:rsid w:val="00064282"/>
    <w:rsid w:val="00064C12"/>
    <w:rsid w:val="00066B0B"/>
    <w:rsid w:val="00067550"/>
    <w:rsid w:val="00070746"/>
    <w:rsid w:val="00071882"/>
    <w:rsid w:val="000724B3"/>
    <w:rsid w:val="00072881"/>
    <w:rsid w:val="000728CA"/>
    <w:rsid w:val="00073381"/>
    <w:rsid w:val="000753E4"/>
    <w:rsid w:val="000758C1"/>
    <w:rsid w:val="00076576"/>
    <w:rsid w:val="00081E7F"/>
    <w:rsid w:val="00083D53"/>
    <w:rsid w:val="00084778"/>
    <w:rsid w:val="00084E5B"/>
    <w:rsid w:val="000912FE"/>
    <w:rsid w:val="00091F6A"/>
    <w:rsid w:val="000A01C8"/>
    <w:rsid w:val="000A1047"/>
    <w:rsid w:val="000A1C82"/>
    <w:rsid w:val="000A39AE"/>
    <w:rsid w:val="000A5EA2"/>
    <w:rsid w:val="000A63FD"/>
    <w:rsid w:val="000A6EAA"/>
    <w:rsid w:val="000B2DB8"/>
    <w:rsid w:val="000B4685"/>
    <w:rsid w:val="000C0663"/>
    <w:rsid w:val="000C307F"/>
    <w:rsid w:val="000C4D53"/>
    <w:rsid w:val="000C4DA2"/>
    <w:rsid w:val="000C6F58"/>
    <w:rsid w:val="000D007C"/>
    <w:rsid w:val="000D61B1"/>
    <w:rsid w:val="000D64C3"/>
    <w:rsid w:val="000E142B"/>
    <w:rsid w:val="000E1DC4"/>
    <w:rsid w:val="000E24E6"/>
    <w:rsid w:val="000E44F2"/>
    <w:rsid w:val="000E5AA7"/>
    <w:rsid w:val="000E69AC"/>
    <w:rsid w:val="000E7528"/>
    <w:rsid w:val="000E7DA4"/>
    <w:rsid w:val="000F0735"/>
    <w:rsid w:val="000F0C27"/>
    <w:rsid w:val="000F0D14"/>
    <w:rsid w:val="000F1955"/>
    <w:rsid w:val="000F1AA2"/>
    <w:rsid w:val="000F26B1"/>
    <w:rsid w:val="000F3E8F"/>
    <w:rsid w:val="000F5030"/>
    <w:rsid w:val="000F64EE"/>
    <w:rsid w:val="001058C5"/>
    <w:rsid w:val="001060D1"/>
    <w:rsid w:val="00106DD8"/>
    <w:rsid w:val="0011041F"/>
    <w:rsid w:val="00110646"/>
    <w:rsid w:val="00116AB7"/>
    <w:rsid w:val="001209C8"/>
    <w:rsid w:val="001226E8"/>
    <w:rsid w:val="00122D6C"/>
    <w:rsid w:val="00127ED4"/>
    <w:rsid w:val="00130E5E"/>
    <w:rsid w:val="00134024"/>
    <w:rsid w:val="00136DD1"/>
    <w:rsid w:val="00137CC4"/>
    <w:rsid w:val="00140D54"/>
    <w:rsid w:val="00140E85"/>
    <w:rsid w:val="0014186A"/>
    <w:rsid w:val="00142A66"/>
    <w:rsid w:val="00142AD6"/>
    <w:rsid w:val="00142D66"/>
    <w:rsid w:val="00143348"/>
    <w:rsid w:val="001442B3"/>
    <w:rsid w:val="00151BAF"/>
    <w:rsid w:val="00153211"/>
    <w:rsid w:val="00153DD3"/>
    <w:rsid w:val="00154919"/>
    <w:rsid w:val="00154933"/>
    <w:rsid w:val="00156A71"/>
    <w:rsid w:val="00156D5A"/>
    <w:rsid w:val="001578DF"/>
    <w:rsid w:val="00157B5F"/>
    <w:rsid w:val="00161D21"/>
    <w:rsid w:val="001622B9"/>
    <w:rsid w:val="0016273B"/>
    <w:rsid w:val="001671BE"/>
    <w:rsid w:val="00170C6A"/>
    <w:rsid w:val="00175289"/>
    <w:rsid w:val="00175526"/>
    <w:rsid w:val="001761C3"/>
    <w:rsid w:val="0017795D"/>
    <w:rsid w:val="00181DA6"/>
    <w:rsid w:val="0018418A"/>
    <w:rsid w:val="001861D8"/>
    <w:rsid w:val="001878D4"/>
    <w:rsid w:val="001907A4"/>
    <w:rsid w:val="00192EAF"/>
    <w:rsid w:val="00193B9E"/>
    <w:rsid w:val="001947B6"/>
    <w:rsid w:val="001A30E5"/>
    <w:rsid w:val="001A48FB"/>
    <w:rsid w:val="001A4A74"/>
    <w:rsid w:val="001A4C48"/>
    <w:rsid w:val="001A5916"/>
    <w:rsid w:val="001A5D0A"/>
    <w:rsid w:val="001A60A5"/>
    <w:rsid w:val="001A7071"/>
    <w:rsid w:val="001A7862"/>
    <w:rsid w:val="001B0617"/>
    <w:rsid w:val="001B1D10"/>
    <w:rsid w:val="001B221A"/>
    <w:rsid w:val="001B2EFB"/>
    <w:rsid w:val="001B7B13"/>
    <w:rsid w:val="001C2390"/>
    <w:rsid w:val="001C2C10"/>
    <w:rsid w:val="001C63F4"/>
    <w:rsid w:val="001C741F"/>
    <w:rsid w:val="001D27E0"/>
    <w:rsid w:val="001D4B32"/>
    <w:rsid w:val="001E17F4"/>
    <w:rsid w:val="001E2433"/>
    <w:rsid w:val="001E306B"/>
    <w:rsid w:val="001E4220"/>
    <w:rsid w:val="001E78F6"/>
    <w:rsid w:val="001F0375"/>
    <w:rsid w:val="001F137E"/>
    <w:rsid w:val="001F2B80"/>
    <w:rsid w:val="001F4A3D"/>
    <w:rsid w:val="001F5D06"/>
    <w:rsid w:val="001F771E"/>
    <w:rsid w:val="001F7B68"/>
    <w:rsid w:val="00200477"/>
    <w:rsid w:val="002007FC"/>
    <w:rsid w:val="00200EDC"/>
    <w:rsid w:val="00203705"/>
    <w:rsid w:val="00203EEC"/>
    <w:rsid w:val="00205731"/>
    <w:rsid w:val="0020689C"/>
    <w:rsid w:val="002100AA"/>
    <w:rsid w:val="00210E23"/>
    <w:rsid w:val="00211345"/>
    <w:rsid w:val="00211C22"/>
    <w:rsid w:val="00213295"/>
    <w:rsid w:val="002139D7"/>
    <w:rsid w:val="00214D56"/>
    <w:rsid w:val="00215E49"/>
    <w:rsid w:val="00217470"/>
    <w:rsid w:val="00217566"/>
    <w:rsid w:val="00217C5B"/>
    <w:rsid w:val="00220DB3"/>
    <w:rsid w:val="002210CA"/>
    <w:rsid w:val="0022121E"/>
    <w:rsid w:val="002215BA"/>
    <w:rsid w:val="002225FC"/>
    <w:rsid w:val="00225A99"/>
    <w:rsid w:val="00232D25"/>
    <w:rsid w:val="002331CF"/>
    <w:rsid w:val="002343B4"/>
    <w:rsid w:val="00235F29"/>
    <w:rsid w:val="00241221"/>
    <w:rsid w:val="00241BFF"/>
    <w:rsid w:val="00242739"/>
    <w:rsid w:val="002431F2"/>
    <w:rsid w:val="00243323"/>
    <w:rsid w:val="002452F0"/>
    <w:rsid w:val="00251C65"/>
    <w:rsid w:val="00252407"/>
    <w:rsid w:val="002527B8"/>
    <w:rsid w:val="002538FE"/>
    <w:rsid w:val="00254F8B"/>
    <w:rsid w:val="002565E2"/>
    <w:rsid w:val="0026083F"/>
    <w:rsid w:val="00262A4A"/>
    <w:rsid w:val="00264189"/>
    <w:rsid w:val="002654A4"/>
    <w:rsid w:val="0026629F"/>
    <w:rsid w:val="002662C3"/>
    <w:rsid w:val="00271007"/>
    <w:rsid w:val="00271378"/>
    <w:rsid w:val="00271FA0"/>
    <w:rsid w:val="00280F0D"/>
    <w:rsid w:val="00283130"/>
    <w:rsid w:val="00284070"/>
    <w:rsid w:val="0028574D"/>
    <w:rsid w:val="00287D35"/>
    <w:rsid w:val="00290338"/>
    <w:rsid w:val="00291730"/>
    <w:rsid w:val="00291A4A"/>
    <w:rsid w:val="00291B9D"/>
    <w:rsid w:val="002922D7"/>
    <w:rsid w:val="00292CCA"/>
    <w:rsid w:val="00292E26"/>
    <w:rsid w:val="00293983"/>
    <w:rsid w:val="0029403B"/>
    <w:rsid w:val="00294152"/>
    <w:rsid w:val="002A005C"/>
    <w:rsid w:val="002A12A5"/>
    <w:rsid w:val="002A3540"/>
    <w:rsid w:val="002A3C6C"/>
    <w:rsid w:val="002A6D80"/>
    <w:rsid w:val="002B00BD"/>
    <w:rsid w:val="002B21C3"/>
    <w:rsid w:val="002B2365"/>
    <w:rsid w:val="002B5EB8"/>
    <w:rsid w:val="002C099E"/>
    <w:rsid w:val="002C10AC"/>
    <w:rsid w:val="002C317F"/>
    <w:rsid w:val="002C4482"/>
    <w:rsid w:val="002C771A"/>
    <w:rsid w:val="002C7B72"/>
    <w:rsid w:val="002D1B85"/>
    <w:rsid w:val="002D3285"/>
    <w:rsid w:val="002D33E5"/>
    <w:rsid w:val="002D44E0"/>
    <w:rsid w:val="002D4770"/>
    <w:rsid w:val="002D4E29"/>
    <w:rsid w:val="002D6697"/>
    <w:rsid w:val="002D7556"/>
    <w:rsid w:val="002E1787"/>
    <w:rsid w:val="002E3496"/>
    <w:rsid w:val="002E3FF6"/>
    <w:rsid w:val="002E446D"/>
    <w:rsid w:val="002E6267"/>
    <w:rsid w:val="002E6469"/>
    <w:rsid w:val="002F05A6"/>
    <w:rsid w:val="002F0BC4"/>
    <w:rsid w:val="002F194C"/>
    <w:rsid w:val="002F1D52"/>
    <w:rsid w:val="002F2AAA"/>
    <w:rsid w:val="002F3363"/>
    <w:rsid w:val="002F33F6"/>
    <w:rsid w:val="002F4E90"/>
    <w:rsid w:val="002F511C"/>
    <w:rsid w:val="002F7E86"/>
    <w:rsid w:val="00300A84"/>
    <w:rsid w:val="003014A0"/>
    <w:rsid w:val="00301F11"/>
    <w:rsid w:val="0030456B"/>
    <w:rsid w:val="00304C37"/>
    <w:rsid w:val="00304D38"/>
    <w:rsid w:val="00307E45"/>
    <w:rsid w:val="0031078E"/>
    <w:rsid w:val="003154D8"/>
    <w:rsid w:val="00321523"/>
    <w:rsid w:val="00322736"/>
    <w:rsid w:val="003251B9"/>
    <w:rsid w:val="003251E3"/>
    <w:rsid w:val="003260A2"/>
    <w:rsid w:val="003311DC"/>
    <w:rsid w:val="00332B8C"/>
    <w:rsid w:val="00334682"/>
    <w:rsid w:val="00335572"/>
    <w:rsid w:val="00337AF7"/>
    <w:rsid w:val="00341B75"/>
    <w:rsid w:val="00344645"/>
    <w:rsid w:val="003451E8"/>
    <w:rsid w:val="0035010D"/>
    <w:rsid w:val="003502E5"/>
    <w:rsid w:val="00352C26"/>
    <w:rsid w:val="00352CFF"/>
    <w:rsid w:val="00353CB0"/>
    <w:rsid w:val="00354802"/>
    <w:rsid w:val="003611B7"/>
    <w:rsid w:val="003613B5"/>
    <w:rsid w:val="003619F9"/>
    <w:rsid w:val="0036255F"/>
    <w:rsid w:val="003627D0"/>
    <w:rsid w:val="003632F3"/>
    <w:rsid w:val="003642CB"/>
    <w:rsid w:val="00364ECF"/>
    <w:rsid w:val="0036705A"/>
    <w:rsid w:val="0036767A"/>
    <w:rsid w:val="00370307"/>
    <w:rsid w:val="003716A8"/>
    <w:rsid w:val="0037221F"/>
    <w:rsid w:val="00376A75"/>
    <w:rsid w:val="00380333"/>
    <w:rsid w:val="003803FD"/>
    <w:rsid w:val="0038195C"/>
    <w:rsid w:val="00382888"/>
    <w:rsid w:val="003831BF"/>
    <w:rsid w:val="00383F25"/>
    <w:rsid w:val="00384343"/>
    <w:rsid w:val="00385823"/>
    <w:rsid w:val="00386FB5"/>
    <w:rsid w:val="00387944"/>
    <w:rsid w:val="00387D67"/>
    <w:rsid w:val="00387F1D"/>
    <w:rsid w:val="00391294"/>
    <w:rsid w:val="00391BB8"/>
    <w:rsid w:val="003974C8"/>
    <w:rsid w:val="00397B52"/>
    <w:rsid w:val="00397BB8"/>
    <w:rsid w:val="003A05C9"/>
    <w:rsid w:val="003A084D"/>
    <w:rsid w:val="003A243C"/>
    <w:rsid w:val="003A2A2F"/>
    <w:rsid w:val="003A2EFF"/>
    <w:rsid w:val="003A3CED"/>
    <w:rsid w:val="003A7234"/>
    <w:rsid w:val="003A77C0"/>
    <w:rsid w:val="003B0176"/>
    <w:rsid w:val="003B068A"/>
    <w:rsid w:val="003B1407"/>
    <w:rsid w:val="003B1567"/>
    <w:rsid w:val="003B15FD"/>
    <w:rsid w:val="003B1736"/>
    <w:rsid w:val="003B18DF"/>
    <w:rsid w:val="003B1A65"/>
    <w:rsid w:val="003B2886"/>
    <w:rsid w:val="003B2E38"/>
    <w:rsid w:val="003B4011"/>
    <w:rsid w:val="003B45CD"/>
    <w:rsid w:val="003B463F"/>
    <w:rsid w:val="003B4E8D"/>
    <w:rsid w:val="003B5641"/>
    <w:rsid w:val="003B5A73"/>
    <w:rsid w:val="003B70F7"/>
    <w:rsid w:val="003C0651"/>
    <w:rsid w:val="003C0C73"/>
    <w:rsid w:val="003C119F"/>
    <w:rsid w:val="003C1B0E"/>
    <w:rsid w:val="003C1C88"/>
    <w:rsid w:val="003C39B0"/>
    <w:rsid w:val="003C477B"/>
    <w:rsid w:val="003C7719"/>
    <w:rsid w:val="003D1F19"/>
    <w:rsid w:val="003D2DE1"/>
    <w:rsid w:val="003D38E3"/>
    <w:rsid w:val="003D6C58"/>
    <w:rsid w:val="003D6D4B"/>
    <w:rsid w:val="003D6D76"/>
    <w:rsid w:val="003D6E16"/>
    <w:rsid w:val="003D71EA"/>
    <w:rsid w:val="003E105C"/>
    <w:rsid w:val="003E163A"/>
    <w:rsid w:val="003E4B82"/>
    <w:rsid w:val="003E6994"/>
    <w:rsid w:val="003E6E9E"/>
    <w:rsid w:val="003F07CE"/>
    <w:rsid w:val="003F1E21"/>
    <w:rsid w:val="003F28F5"/>
    <w:rsid w:val="003F37CB"/>
    <w:rsid w:val="003F37D5"/>
    <w:rsid w:val="003F632D"/>
    <w:rsid w:val="003F7845"/>
    <w:rsid w:val="004013E1"/>
    <w:rsid w:val="004039E2"/>
    <w:rsid w:val="00405EAF"/>
    <w:rsid w:val="0040662C"/>
    <w:rsid w:val="00407655"/>
    <w:rsid w:val="00415B80"/>
    <w:rsid w:val="0041770E"/>
    <w:rsid w:val="0042071A"/>
    <w:rsid w:val="00420F3B"/>
    <w:rsid w:val="00425BAC"/>
    <w:rsid w:val="0042731E"/>
    <w:rsid w:val="00430091"/>
    <w:rsid w:val="00431AE4"/>
    <w:rsid w:val="00435640"/>
    <w:rsid w:val="00436629"/>
    <w:rsid w:val="0044268F"/>
    <w:rsid w:val="00444629"/>
    <w:rsid w:val="00444E55"/>
    <w:rsid w:val="00446E86"/>
    <w:rsid w:val="004472D1"/>
    <w:rsid w:val="004502CC"/>
    <w:rsid w:val="00451BCF"/>
    <w:rsid w:val="00451C55"/>
    <w:rsid w:val="00453FD7"/>
    <w:rsid w:val="00454101"/>
    <w:rsid w:val="004556CC"/>
    <w:rsid w:val="00455CC6"/>
    <w:rsid w:val="00457CD9"/>
    <w:rsid w:val="004607DE"/>
    <w:rsid w:val="00460990"/>
    <w:rsid w:val="00460D06"/>
    <w:rsid w:val="00464B0E"/>
    <w:rsid w:val="00466B08"/>
    <w:rsid w:val="00466D0F"/>
    <w:rsid w:val="004675B8"/>
    <w:rsid w:val="00467EB6"/>
    <w:rsid w:val="00471A1B"/>
    <w:rsid w:val="00474825"/>
    <w:rsid w:val="00474C22"/>
    <w:rsid w:val="0047767C"/>
    <w:rsid w:val="0048290D"/>
    <w:rsid w:val="0048366C"/>
    <w:rsid w:val="004837E5"/>
    <w:rsid w:val="0049288F"/>
    <w:rsid w:val="00493BA9"/>
    <w:rsid w:val="00494F68"/>
    <w:rsid w:val="004966D2"/>
    <w:rsid w:val="00497F58"/>
    <w:rsid w:val="004A1177"/>
    <w:rsid w:val="004A147C"/>
    <w:rsid w:val="004A1AD3"/>
    <w:rsid w:val="004A3D76"/>
    <w:rsid w:val="004A4FE9"/>
    <w:rsid w:val="004A68A7"/>
    <w:rsid w:val="004A6ED7"/>
    <w:rsid w:val="004B0067"/>
    <w:rsid w:val="004B34F5"/>
    <w:rsid w:val="004B4213"/>
    <w:rsid w:val="004B4C13"/>
    <w:rsid w:val="004B4EDD"/>
    <w:rsid w:val="004B58F5"/>
    <w:rsid w:val="004B6161"/>
    <w:rsid w:val="004B75FD"/>
    <w:rsid w:val="004B780E"/>
    <w:rsid w:val="004C0179"/>
    <w:rsid w:val="004C13AF"/>
    <w:rsid w:val="004C15EF"/>
    <w:rsid w:val="004C3956"/>
    <w:rsid w:val="004C3BD4"/>
    <w:rsid w:val="004C7775"/>
    <w:rsid w:val="004D0BA1"/>
    <w:rsid w:val="004D2472"/>
    <w:rsid w:val="004D3243"/>
    <w:rsid w:val="004D5314"/>
    <w:rsid w:val="004E428D"/>
    <w:rsid w:val="004E4FFC"/>
    <w:rsid w:val="004E551E"/>
    <w:rsid w:val="004F03D8"/>
    <w:rsid w:val="004F11F8"/>
    <w:rsid w:val="004F732F"/>
    <w:rsid w:val="004F7475"/>
    <w:rsid w:val="005026B6"/>
    <w:rsid w:val="00504A09"/>
    <w:rsid w:val="0051024B"/>
    <w:rsid w:val="005114C0"/>
    <w:rsid w:val="00511B5F"/>
    <w:rsid w:val="005140AC"/>
    <w:rsid w:val="00515CD4"/>
    <w:rsid w:val="00516F1A"/>
    <w:rsid w:val="00517083"/>
    <w:rsid w:val="00521835"/>
    <w:rsid w:val="00523EB2"/>
    <w:rsid w:val="00526229"/>
    <w:rsid w:val="00530789"/>
    <w:rsid w:val="00530A5C"/>
    <w:rsid w:val="005310D0"/>
    <w:rsid w:val="005320EC"/>
    <w:rsid w:val="005328BD"/>
    <w:rsid w:val="00533204"/>
    <w:rsid w:val="00534F30"/>
    <w:rsid w:val="005354D7"/>
    <w:rsid w:val="0053682B"/>
    <w:rsid w:val="00541F3C"/>
    <w:rsid w:val="0054226F"/>
    <w:rsid w:val="005426F7"/>
    <w:rsid w:val="005446E8"/>
    <w:rsid w:val="00545E90"/>
    <w:rsid w:val="00547496"/>
    <w:rsid w:val="0055039E"/>
    <w:rsid w:val="005518B1"/>
    <w:rsid w:val="0055278D"/>
    <w:rsid w:val="00556DC8"/>
    <w:rsid w:val="0056159A"/>
    <w:rsid w:val="00563454"/>
    <w:rsid w:val="00570FA4"/>
    <w:rsid w:val="00571082"/>
    <w:rsid w:val="00571B31"/>
    <w:rsid w:val="005733C7"/>
    <w:rsid w:val="005779ED"/>
    <w:rsid w:val="00580672"/>
    <w:rsid w:val="00581488"/>
    <w:rsid w:val="00581EB8"/>
    <w:rsid w:val="0058348B"/>
    <w:rsid w:val="005841D9"/>
    <w:rsid w:val="00584F9F"/>
    <w:rsid w:val="005865F6"/>
    <w:rsid w:val="005866DC"/>
    <w:rsid w:val="005905EC"/>
    <w:rsid w:val="00590C71"/>
    <w:rsid w:val="00590D58"/>
    <w:rsid w:val="00591C0A"/>
    <w:rsid w:val="00594D80"/>
    <w:rsid w:val="0059723B"/>
    <w:rsid w:val="0059729F"/>
    <w:rsid w:val="0059744A"/>
    <w:rsid w:val="005A09A1"/>
    <w:rsid w:val="005A32B9"/>
    <w:rsid w:val="005A5E02"/>
    <w:rsid w:val="005A7419"/>
    <w:rsid w:val="005A7A57"/>
    <w:rsid w:val="005B21B8"/>
    <w:rsid w:val="005B5DD7"/>
    <w:rsid w:val="005B6A6F"/>
    <w:rsid w:val="005C050D"/>
    <w:rsid w:val="005C15CF"/>
    <w:rsid w:val="005C17D9"/>
    <w:rsid w:val="005C307E"/>
    <w:rsid w:val="005C5646"/>
    <w:rsid w:val="005C65F8"/>
    <w:rsid w:val="005D202A"/>
    <w:rsid w:val="005D4070"/>
    <w:rsid w:val="005D48D3"/>
    <w:rsid w:val="005D6C89"/>
    <w:rsid w:val="005D6ED7"/>
    <w:rsid w:val="005E015E"/>
    <w:rsid w:val="005E0AC0"/>
    <w:rsid w:val="005E461C"/>
    <w:rsid w:val="005E6EC9"/>
    <w:rsid w:val="005E7C11"/>
    <w:rsid w:val="005F0876"/>
    <w:rsid w:val="005F2EAC"/>
    <w:rsid w:val="005F4C57"/>
    <w:rsid w:val="005F6D69"/>
    <w:rsid w:val="006004F4"/>
    <w:rsid w:val="006010D0"/>
    <w:rsid w:val="006010D3"/>
    <w:rsid w:val="0060134C"/>
    <w:rsid w:val="00601E63"/>
    <w:rsid w:val="00603611"/>
    <w:rsid w:val="00603C1C"/>
    <w:rsid w:val="00606887"/>
    <w:rsid w:val="00610DB9"/>
    <w:rsid w:val="006128F2"/>
    <w:rsid w:val="00612FBD"/>
    <w:rsid w:val="006166A4"/>
    <w:rsid w:val="00620209"/>
    <w:rsid w:val="00620365"/>
    <w:rsid w:val="006203EE"/>
    <w:rsid w:val="00621612"/>
    <w:rsid w:val="00623315"/>
    <w:rsid w:val="00623402"/>
    <w:rsid w:val="006237B4"/>
    <w:rsid w:val="00623873"/>
    <w:rsid w:val="006245BD"/>
    <w:rsid w:val="00624A84"/>
    <w:rsid w:val="0063327C"/>
    <w:rsid w:val="00635C92"/>
    <w:rsid w:val="00636039"/>
    <w:rsid w:val="00636BB5"/>
    <w:rsid w:val="00640F2B"/>
    <w:rsid w:val="00642EF0"/>
    <w:rsid w:val="00643AC7"/>
    <w:rsid w:val="0064478E"/>
    <w:rsid w:val="00647923"/>
    <w:rsid w:val="0065081F"/>
    <w:rsid w:val="0065117F"/>
    <w:rsid w:val="00651340"/>
    <w:rsid w:val="0065198D"/>
    <w:rsid w:val="00653946"/>
    <w:rsid w:val="0065724A"/>
    <w:rsid w:val="006606D9"/>
    <w:rsid w:val="00661DB1"/>
    <w:rsid w:val="00662D9B"/>
    <w:rsid w:val="00663A17"/>
    <w:rsid w:val="006641E8"/>
    <w:rsid w:val="00664807"/>
    <w:rsid w:val="0066589C"/>
    <w:rsid w:val="00666322"/>
    <w:rsid w:val="0066643E"/>
    <w:rsid w:val="0067190F"/>
    <w:rsid w:val="006721AD"/>
    <w:rsid w:val="00674E05"/>
    <w:rsid w:val="00674E18"/>
    <w:rsid w:val="0067768B"/>
    <w:rsid w:val="006778CC"/>
    <w:rsid w:val="00683598"/>
    <w:rsid w:val="00684177"/>
    <w:rsid w:val="006863ED"/>
    <w:rsid w:val="006868B9"/>
    <w:rsid w:val="006900E3"/>
    <w:rsid w:val="00691328"/>
    <w:rsid w:val="00691D28"/>
    <w:rsid w:val="00693C08"/>
    <w:rsid w:val="00693C46"/>
    <w:rsid w:val="00694359"/>
    <w:rsid w:val="00694E2A"/>
    <w:rsid w:val="006962E2"/>
    <w:rsid w:val="006A02BC"/>
    <w:rsid w:val="006A040A"/>
    <w:rsid w:val="006A37D0"/>
    <w:rsid w:val="006A5D76"/>
    <w:rsid w:val="006B220D"/>
    <w:rsid w:val="006B3C0A"/>
    <w:rsid w:val="006B5531"/>
    <w:rsid w:val="006B5DF1"/>
    <w:rsid w:val="006C04DF"/>
    <w:rsid w:val="006C05B9"/>
    <w:rsid w:val="006C1EA2"/>
    <w:rsid w:val="006C2180"/>
    <w:rsid w:val="006C2CA2"/>
    <w:rsid w:val="006C3090"/>
    <w:rsid w:val="006C32A1"/>
    <w:rsid w:val="006C3321"/>
    <w:rsid w:val="006C763A"/>
    <w:rsid w:val="006C7ECA"/>
    <w:rsid w:val="006D2C8F"/>
    <w:rsid w:val="006D43EF"/>
    <w:rsid w:val="006D5342"/>
    <w:rsid w:val="006D67E6"/>
    <w:rsid w:val="006D6A1D"/>
    <w:rsid w:val="006E1C1A"/>
    <w:rsid w:val="006E1CF1"/>
    <w:rsid w:val="006E454D"/>
    <w:rsid w:val="006E58C9"/>
    <w:rsid w:val="006E6EDA"/>
    <w:rsid w:val="006F1CCB"/>
    <w:rsid w:val="006F2195"/>
    <w:rsid w:val="006F4590"/>
    <w:rsid w:val="006F578A"/>
    <w:rsid w:val="006F7054"/>
    <w:rsid w:val="006F72F2"/>
    <w:rsid w:val="00705AC3"/>
    <w:rsid w:val="00710FC3"/>
    <w:rsid w:val="007155E0"/>
    <w:rsid w:val="00717396"/>
    <w:rsid w:val="00721BF0"/>
    <w:rsid w:val="00723F39"/>
    <w:rsid w:val="007243EE"/>
    <w:rsid w:val="0072742E"/>
    <w:rsid w:val="00727710"/>
    <w:rsid w:val="0073556A"/>
    <w:rsid w:val="007360CE"/>
    <w:rsid w:val="0073764A"/>
    <w:rsid w:val="007413BB"/>
    <w:rsid w:val="00742D4C"/>
    <w:rsid w:val="00744B1A"/>
    <w:rsid w:val="007457C8"/>
    <w:rsid w:val="00745B44"/>
    <w:rsid w:val="00750116"/>
    <w:rsid w:val="007503D7"/>
    <w:rsid w:val="00751893"/>
    <w:rsid w:val="00751A99"/>
    <w:rsid w:val="00753EC4"/>
    <w:rsid w:val="007545A6"/>
    <w:rsid w:val="00754AF5"/>
    <w:rsid w:val="00755420"/>
    <w:rsid w:val="007562A2"/>
    <w:rsid w:val="0075650F"/>
    <w:rsid w:val="00757125"/>
    <w:rsid w:val="00757AB3"/>
    <w:rsid w:val="007613BE"/>
    <w:rsid w:val="00765745"/>
    <w:rsid w:val="00767B76"/>
    <w:rsid w:val="0077104C"/>
    <w:rsid w:val="00773A98"/>
    <w:rsid w:val="00774569"/>
    <w:rsid w:val="00782034"/>
    <w:rsid w:val="007824FA"/>
    <w:rsid w:val="00783AE2"/>
    <w:rsid w:val="00784B2D"/>
    <w:rsid w:val="00790DC9"/>
    <w:rsid w:val="00791049"/>
    <w:rsid w:val="00791E43"/>
    <w:rsid w:val="00792188"/>
    <w:rsid w:val="007956EB"/>
    <w:rsid w:val="0079591C"/>
    <w:rsid w:val="00796205"/>
    <w:rsid w:val="007963B4"/>
    <w:rsid w:val="00797C79"/>
    <w:rsid w:val="007A252A"/>
    <w:rsid w:val="007A42D5"/>
    <w:rsid w:val="007A5446"/>
    <w:rsid w:val="007A5FCE"/>
    <w:rsid w:val="007A7870"/>
    <w:rsid w:val="007B13B8"/>
    <w:rsid w:val="007B44F4"/>
    <w:rsid w:val="007B594C"/>
    <w:rsid w:val="007B5F0F"/>
    <w:rsid w:val="007B6770"/>
    <w:rsid w:val="007B77B5"/>
    <w:rsid w:val="007B7ED1"/>
    <w:rsid w:val="007C19B3"/>
    <w:rsid w:val="007C2AC3"/>
    <w:rsid w:val="007C3981"/>
    <w:rsid w:val="007C4B56"/>
    <w:rsid w:val="007C5C90"/>
    <w:rsid w:val="007C6729"/>
    <w:rsid w:val="007D2BD6"/>
    <w:rsid w:val="007D37CC"/>
    <w:rsid w:val="007D3814"/>
    <w:rsid w:val="007D4500"/>
    <w:rsid w:val="007D4D2A"/>
    <w:rsid w:val="007D57CB"/>
    <w:rsid w:val="007D5EF2"/>
    <w:rsid w:val="007D63BD"/>
    <w:rsid w:val="007D6C22"/>
    <w:rsid w:val="007E17C6"/>
    <w:rsid w:val="007E32BB"/>
    <w:rsid w:val="007E372F"/>
    <w:rsid w:val="007E4CA3"/>
    <w:rsid w:val="007E5C34"/>
    <w:rsid w:val="007E60D7"/>
    <w:rsid w:val="007E6DB4"/>
    <w:rsid w:val="007F04D0"/>
    <w:rsid w:val="007F1162"/>
    <w:rsid w:val="007F371A"/>
    <w:rsid w:val="007F5031"/>
    <w:rsid w:val="007F5412"/>
    <w:rsid w:val="007F6354"/>
    <w:rsid w:val="007F71F8"/>
    <w:rsid w:val="0080440F"/>
    <w:rsid w:val="00806BF6"/>
    <w:rsid w:val="00807261"/>
    <w:rsid w:val="00810981"/>
    <w:rsid w:val="0081107B"/>
    <w:rsid w:val="008111F2"/>
    <w:rsid w:val="00811B86"/>
    <w:rsid w:val="00813F9C"/>
    <w:rsid w:val="00814CFF"/>
    <w:rsid w:val="0081581E"/>
    <w:rsid w:val="00815FDC"/>
    <w:rsid w:val="00820E20"/>
    <w:rsid w:val="00821526"/>
    <w:rsid w:val="00825F4E"/>
    <w:rsid w:val="00826137"/>
    <w:rsid w:val="0082708C"/>
    <w:rsid w:val="00827128"/>
    <w:rsid w:val="00827157"/>
    <w:rsid w:val="00827F67"/>
    <w:rsid w:val="0083040B"/>
    <w:rsid w:val="008333FE"/>
    <w:rsid w:val="00833A0E"/>
    <w:rsid w:val="00833D05"/>
    <w:rsid w:val="0083513D"/>
    <w:rsid w:val="00837813"/>
    <w:rsid w:val="008414CD"/>
    <w:rsid w:val="00845799"/>
    <w:rsid w:val="00845DD1"/>
    <w:rsid w:val="00845E9F"/>
    <w:rsid w:val="00846653"/>
    <w:rsid w:val="00846BD0"/>
    <w:rsid w:val="0085125D"/>
    <w:rsid w:val="00852D9E"/>
    <w:rsid w:val="00854659"/>
    <w:rsid w:val="00856FAF"/>
    <w:rsid w:val="00861771"/>
    <w:rsid w:val="0086231B"/>
    <w:rsid w:val="00867149"/>
    <w:rsid w:val="00867229"/>
    <w:rsid w:val="0087443E"/>
    <w:rsid w:val="00874F7F"/>
    <w:rsid w:val="00876498"/>
    <w:rsid w:val="00877587"/>
    <w:rsid w:val="00880EC7"/>
    <w:rsid w:val="008813AB"/>
    <w:rsid w:val="008814F2"/>
    <w:rsid w:val="0088260B"/>
    <w:rsid w:val="00882E81"/>
    <w:rsid w:val="00884EB3"/>
    <w:rsid w:val="00896750"/>
    <w:rsid w:val="008A3EF2"/>
    <w:rsid w:val="008A4A6C"/>
    <w:rsid w:val="008A592C"/>
    <w:rsid w:val="008A5C0B"/>
    <w:rsid w:val="008A66B2"/>
    <w:rsid w:val="008B33EB"/>
    <w:rsid w:val="008B3B0A"/>
    <w:rsid w:val="008B3CC3"/>
    <w:rsid w:val="008B4647"/>
    <w:rsid w:val="008B5074"/>
    <w:rsid w:val="008C15C6"/>
    <w:rsid w:val="008C1A23"/>
    <w:rsid w:val="008C3D28"/>
    <w:rsid w:val="008C7047"/>
    <w:rsid w:val="008D10B7"/>
    <w:rsid w:val="008D243C"/>
    <w:rsid w:val="008D26FF"/>
    <w:rsid w:val="008D33F3"/>
    <w:rsid w:val="008D5E2F"/>
    <w:rsid w:val="008D6C9F"/>
    <w:rsid w:val="008D7073"/>
    <w:rsid w:val="008D7B05"/>
    <w:rsid w:val="008E363D"/>
    <w:rsid w:val="008E5155"/>
    <w:rsid w:val="008E5E54"/>
    <w:rsid w:val="008E78EA"/>
    <w:rsid w:val="008F1996"/>
    <w:rsid w:val="008F31A5"/>
    <w:rsid w:val="008F3E47"/>
    <w:rsid w:val="008F41DB"/>
    <w:rsid w:val="008F444F"/>
    <w:rsid w:val="008F5391"/>
    <w:rsid w:val="008F5F29"/>
    <w:rsid w:val="00900838"/>
    <w:rsid w:val="0090144E"/>
    <w:rsid w:val="009025ED"/>
    <w:rsid w:val="00903162"/>
    <w:rsid w:val="0090378A"/>
    <w:rsid w:val="00904185"/>
    <w:rsid w:val="0090549E"/>
    <w:rsid w:val="00905D11"/>
    <w:rsid w:val="009132D7"/>
    <w:rsid w:val="00913AB0"/>
    <w:rsid w:val="00914DBE"/>
    <w:rsid w:val="00917E47"/>
    <w:rsid w:val="0092047A"/>
    <w:rsid w:val="009207BA"/>
    <w:rsid w:val="00921EFE"/>
    <w:rsid w:val="00923728"/>
    <w:rsid w:val="00925015"/>
    <w:rsid w:val="009251ED"/>
    <w:rsid w:val="00926892"/>
    <w:rsid w:val="00927949"/>
    <w:rsid w:val="00931C6F"/>
    <w:rsid w:val="00931FA2"/>
    <w:rsid w:val="00932B63"/>
    <w:rsid w:val="00933B01"/>
    <w:rsid w:val="00933C4B"/>
    <w:rsid w:val="009420C3"/>
    <w:rsid w:val="00944039"/>
    <w:rsid w:val="00945309"/>
    <w:rsid w:val="00945F40"/>
    <w:rsid w:val="009463D4"/>
    <w:rsid w:val="00946525"/>
    <w:rsid w:val="009465ED"/>
    <w:rsid w:val="00946872"/>
    <w:rsid w:val="00947F6C"/>
    <w:rsid w:val="00950411"/>
    <w:rsid w:val="00952A81"/>
    <w:rsid w:val="009540F8"/>
    <w:rsid w:val="0095514D"/>
    <w:rsid w:val="00956EAA"/>
    <w:rsid w:val="009600A9"/>
    <w:rsid w:val="0096303A"/>
    <w:rsid w:val="00964D46"/>
    <w:rsid w:val="00972CB5"/>
    <w:rsid w:val="00975DD8"/>
    <w:rsid w:val="00976058"/>
    <w:rsid w:val="009821C7"/>
    <w:rsid w:val="009829E5"/>
    <w:rsid w:val="00984AF5"/>
    <w:rsid w:val="0098774A"/>
    <w:rsid w:val="009879C1"/>
    <w:rsid w:val="00990EB1"/>
    <w:rsid w:val="00993FD9"/>
    <w:rsid w:val="0099403E"/>
    <w:rsid w:val="00994395"/>
    <w:rsid w:val="00996E01"/>
    <w:rsid w:val="009A1E2C"/>
    <w:rsid w:val="009A399F"/>
    <w:rsid w:val="009A5A98"/>
    <w:rsid w:val="009A6322"/>
    <w:rsid w:val="009B0708"/>
    <w:rsid w:val="009B0F27"/>
    <w:rsid w:val="009B4A6E"/>
    <w:rsid w:val="009B629A"/>
    <w:rsid w:val="009B74DA"/>
    <w:rsid w:val="009C0F8B"/>
    <w:rsid w:val="009C15E4"/>
    <w:rsid w:val="009C3BFD"/>
    <w:rsid w:val="009C4999"/>
    <w:rsid w:val="009C6391"/>
    <w:rsid w:val="009C7769"/>
    <w:rsid w:val="009D0893"/>
    <w:rsid w:val="009D5187"/>
    <w:rsid w:val="009D61A2"/>
    <w:rsid w:val="009D6D4D"/>
    <w:rsid w:val="009D727C"/>
    <w:rsid w:val="009D7882"/>
    <w:rsid w:val="009E0245"/>
    <w:rsid w:val="009E034D"/>
    <w:rsid w:val="009E0BCD"/>
    <w:rsid w:val="009E0CFC"/>
    <w:rsid w:val="009E15D5"/>
    <w:rsid w:val="009E2F72"/>
    <w:rsid w:val="009E4DC3"/>
    <w:rsid w:val="009F0411"/>
    <w:rsid w:val="009F0A8A"/>
    <w:rsid w:val="009F1C9A"/>
    <w:rsid w:val="009F32E1"/>
    <w:rsid w:val="009F3A6B"/>
    <w:rsid w:val="009F3CD2"/>
    <w:rsid w:val="009F3D5E"/>
    <w:rsid w:val="009F5D7D"/>
    <w:rsid w:val="009F6061"/>
    <w:rsid w:val="00A00F7E"/>
    <w:rsid w:val="00A03AAF"/>
    <w:rsid w:val="00A04C6A"/>
    <w:rsid w:val="00A054A9"/>
    <w:rsid w:val="00A107E0"/>
    <w:rsid w:val="00A11B3B"/>
    <w:rsid w:val="00A129C9"/>
    <w:rsid w:val="00A15D03"/>
    <w:rsid w:val="00A162E0"/>
    <w:rsid w:val="00A1690D"/>
    <w:rsid w:val="00A16E32"/>
    <w:rsid w:val="00A21220"/>
    <w:rsid w:val="00A21DFF"/>
    <w:rsid w:val="00A222FD"/>
    <w:rsid w:val="00A25C8D"/>
    <w:rsid w:val="00A30322"/>
    <w:rsid w:val="00A3435D"/>
    <w:rsid w:val="00A3617D"/>
    <w:rsid w:val="00A37A64"/>
    <w:rsid w:val="00A41049"/>
    <w:rsid w:val="00A431F3"/>
    <w:rsid w:val="00A44ABB"/>
    <w:rsid w:val="00A4667D"/>
    <w:rsid w:val="00A47411"/>
    <w:rsid w:val="00A50AC3"/>
    <w:rsid w:val="00A50C93"/>
    <w:rsid w:val="00A52C65"/>
    <w:rsid w:val="00A52CC7"/>
    <w:rsid w:val="00A53C84"/>
    <w:rsid w:val="00A55B43"/>
    <w:rsid w:val="00A57BAD"/>
    <w:rsid w:val="00A6019D"/>
    <w:rsid w:val="00A60849"/>
    <w:rsid w:val="00A62C0D"/>
    <w:rsid w:val="00A64C30"/>
    <w:rsid w:val="00A65A37"/>
    <w:rsid w:val="00A662F8"/>
    <w:rsid w:val="00A70650"/>
    <w:rsid w:val="00A715DF"/>
    <w:rsid w:val="00A72963"/>
    <w:rsid w:val="00A7318A"/>
    <w:rsid w:val="00A75271"/>
    <w:rsid w:val="00A75E2E"/>
    <w:rsid w:val="00A761C8"/>
    <w:rsid w:val="00A76241"/>
    <w:rsid w:val="00A806F0"/>
    <w:rsid w:val="00A80B89"/>
    <w:rsid w:val="00A81231"/>
    <w:rsid w:val="00A8399E"/>
    <w:rsid w:val="00A83C86"/>
    <w:rsid w:val="00A850CF"/>
    <w:rsid w:val="00A87BFD"/>
    <w:rsid w:val="00A90543"/>
    <w:rsid w:val="00A90D0F"/>
    <w:rsid w:val="00A922D1"/>
    <w:rsid w:val="00A927E2"/>
    <w:rsid w:val="00A937D2"/>
    <w:rsid w:val="00A93A7C"/>
    <w:rsid w:val="00AA6930"/>
    <w:rsid w:val="00AB1C83"/>
    <w:rsid w:val="00AB303C"/>
    <w:rsid w:val="00AB3C41"/>
    <w:rsid w:val="00AB4C71"/>
    <w:rsid w:val="00AB5015"/>
    <w:rsid w:val="00AB528D"/>
    <w:rsid w:val="00AB6F6E"/>
    <w:rsid w:val="00AC0A75"/>
    <w:rsid w:val="00AC4E4A"/>
    <w:rsid w:val="00AC5C8A"/>
    <w:rsid w:val="00AC708B"/>
    <w:rsid w:val="00AD0FC0"/>
    <w:rsid w:val="00AD188C"/>
    <w:rsid w:val="00AD3367"/>
    <w:rsid w:val="00AD3923"/>
    <w:rsid w:val="00AD42EC"/>
    <w:rsid w:val="00AD541A"/>
    <w:rsid w:val="00AD7400"/>
    <w:rsid w:val="00AE01AD"/>
    <w:rsid w:val="00AE0865"/>
    <w:rsid w:val="00AE1BCD"/>
    <w:rsid w:val="00AE34C2"/>
    <w:rsid w:val="00AE492D"/>
    <w:rsid w:val="00AE62C4"/>
    <w:rsid w:val="00AF0975"/>
    <w:rsid w:val="00AF5D15"/>
    <w:rsid w:val="00AF630D"/>
    <w:rsid w:val="00AF6C41"/>
    <w:rsid w:val="00AF71CD"/>
    <w:rsid w:val="00B02167"/>
    <w:rsid w:val="00B02456"/>
    <w:rsid w:val="00B02DCF"/>
    <w:rsid w:val="00B05E56"/>
    <w:rsid w:val="00B07606"/>
    <w:rsid w:val="00B10187"/>
    <w:rsid w:val="00B10254"/>
    <w:rsid w:val="00B10AD7"/>
    <w:rsid w:val="00B11BC3"/>
    <w:rsid w:val="00B159F1"/>
    <w:rsid w:val="00B16498"/>
    <w:rsid w:val="00B1740E"/>
    <w:rsid w:val="00B214C3"/>
    <w:rsid w:val="00B21ED1"/>
    <w:rsid w:val="00B22A05"/>
    <w:rsid w:val="00B23413"/>
    <w:rsid w:val="00B2354C"/>
    <w:rsid w:val="00B24985"/>
    <w:rsid w:val="00B25127"/>
    <w:rsid w:val="00B25163"/>
    <w:rsid w:val="00B31954"/>
    <w:rsid w:val="00B3494F"/>
    <w:rsid w:val="00B3540F"/>
    <w:rsid w:val="00B368DF"/>
    <w:rsid w:val="00B36A7A"/>
    <w:rsid w:val="00B370BB"/>
    <w:rsid w:val="00B37ED6"/>
    <w:rsid w:val="00B4005B"/>
    <w:rsid w:val="00B4090E"/>
    <w:rsid w:val="00B463CD"/>
    <w:rsid w:val="00B468EA"/>
    <w:rsid w:val="00B47B0D"/>
    <w:rsid w:val="00B526FF"/>
    <w:rsid w:val="00B533D6"/>
    <w:rsid w:val="00B544A0"/>
    <w:rsid w:val="00B54D54"/>
    <w:rsid w:val="00B56CAF"/>
    <w:rsid w:val="00B5716B"/>
    <w:rsid w:val="00B60A2A"/>
    <w:rsid w:val="00B616E2"/>
    <w:rsid w:val="00B62A7A"/>
    <w:rsid w:val="00B65093"/>
    <w:rsid w:val="00B65B3F"/>
    <w:rsid w:val="00B67410"/>
    <w:rsid w:val="00B7097C"/>
    <w:rsid w:val="00B70D1B"/>
    <w:rsid w:val="00B71D99"/>
    <w:rsid w:val="00B72244"/>
    <w:rsid w:val="00B72B06"/>
    <w:rsid w:val="00B74DE6"/>
    <w:rsid w:val="00B75D2E"/>
    <w:rsid w:val="00B77457"/>
    <w:rsid w:val="00B85594"/>
    <w:rsid w:val="00B85CC1"/>
    <w:rsid w:val="00B915EA"/>
    <w:rsid w:val="00B91D14"/>
    <w:rsid w:val="00B94FE3"/>
    <w:rsid w:val="00B950B9"/>
    <w:rsid w:val="00B96BE8"/>
    <w:rsid w:val="00BA506C"/>
    <w:rsid w:val="00BB0087"/>
    <w:rsid w:val="00BB064E"/>
    <w:rsid w:val="00BB31F1"/>
    <w:rsid w:val="00BB3D40"/>
    <w:rsid w:val="00BB3DB3"/>
    <w:rsid w:val="00BB474A"/>
    <w:rsid w:val="00BB4A9A"/>
    <w:rsid w:val="00BB546B"/>
    <w:rsid w:val="00BC0D69"/>
    <w:rsid w:val="00BC1257"/>
    <w:rsid w:val="00BC165C"/>
    <w:rsid w:val="00BC2765"/>
    <w:rsid w:val="00BC3AD9"/>
    <w:rsid w:val="00BC4263"/>
    <w:rsid w:val="00BC4E18"/>
    <w:rsid w:val="00BC5E97"/>
    <w:rsid w:val="00BC65A2"/>
    <w:rsid w:val="00BC65FE"/>
    <w:rsid w:val="00BC687A"/>
    <w:rsid w:val="00BC6C29"/>
    <w:rsid w:val="00BD1A9D"/>
    <w:rsid w:val="00BD2AF3"/>
    <w:rsid w:val="00BD3C49"/>
    <w:rsid w:val="00BD57DB"/>
    <w:rsid w:val="00BD5FB7"/>
    <w:rsid w:val="00BD6C52"/>
    <w:rsid w:val="00BD75B0"/>
    <w:rsid w:val="00BE1C48"/>
    <w:rsid w:val="00BE2BE8"/>
    <w:rsid w:val="00BE4CE7"/>
    <w:rsid w:val="00BF0991"/>
    <w:rsid w:val="00BF0A82"/>
    <w:rsid w:val="00BF1CAA"/>
    <w:rsid w:val="00BF5B9B"/>
    <w:rsid w:val="00C03994"/>
    <w:rsid w:val="00C03A6B"/>
    <w:rsid w:val="00C04C86"/>
    <w:rsid w:val="00C04FC8"/>
    <w:rsid w:val="00C07ED2"/>
    <w:rsid w:val="00C14DA5"/>
    <w:rsid w:val="00C15DCE"/>
    <w:rsid w:val="00C1629E"/>
    <w:rsid w:val="00C16664"/>
    <w:rsid w:val="00C17A5B"/>
    <w:rsid w:val="00C219CC"/>
    <w:rsid w:val="00C25400"/>
    <w:rsid w:val="00C27CCB"/>
    <w:rsid w:val="00C31C5D"/>
    <w:rsid w:val="00C4169C"/>
    <w:rsid w:val="00C41D4C"/>
    <w:rsid w:val="00C44CAE"/>
    <w:rsid w:val="00C4635F"/>
    <w:rsid w:val="00C50036"/>
    <w:rsid w:val="00C5033E"/>
    <w:rsid w:val="00C51463"/>
    <w:rsid w:val="00C52ECD"/>
    <w:rsid w:val="00C552BA"/>
    <w:rsid w:val="00C55D65"/>
    <w:rsid w:val="00C62995"/>
    <w:rsid w:val="00C631BA"/>
    <w:rsid w:val="00C638B6"/>
    <w:rsid w:val="00C6442F"/>
    <w:rsid w:val="00C65B19"/>
    <w:rsid w:val="00C65D8E"/>
    <w:rsid w:val="00C66EAE"/>
    <w:rsid w:val="00C6750D"/>
    <w:rsid w:val="00C734C2"/>
    <w:rsid w:val="00C73511"/>
    <w:rsid w:val="00C747C1"/>
    <w:rsid w:val="00C76DFC"/>
    <w:rsid w:val="00C77915"/>
    <w:rsid w:val="00C80122"/>
    <w:rsid w:val="00C81536"/>
    <w:rsid w:val="00C82049"/>
    <w:rsid w:val="00C825FE"/>
    <w:rsid w:val="00C8265D"/>
    <w:rsid w:val="00C82E7C"/>
    <w:rsid w:val="00C85254"/>
    <w:rsid w:val="00C8582B"/>
    <w:rsid w:val="00C86E0D"/>
    <w:rsid w:val="00C90221"/>
    <w:rsid w:val="00C91AE3"/>
    <w:rsid w:val="00C926FA"/>
    <w:rsid w:val="00C95947"/>
    <w:rsid w:val="00C960B7"/>
    <w:rsid w:val="00C97917"/>
    <w:rsid w:val="00C97AC3"/>
    <w:rsid w:val="00CA51E3"/>
    <w:rsid w:val="00CA5778"/>
    <w:rsid w:val="00CA6B85"/>
    <w:rsid w:val="00CA6BF6"/>
    <w:rsid w:val="00CB06BC"/>
    <w:rsid w:val="00CB1CD4"/>
    <w:rsid w:val="00CB218E"/>
    <w:rsid w:val="00CB2471"/>
    <w:rsid w:val="00CB256F"/>
    <w:rsid w:val="00CB320F"/>
    <w:rsid w:val="00CB4244"/>
    <w:rsid w:val="00CB46A9"/>
    <w:rsid w:val="00CB4871"/>
    <w:rsid w:val="00CB63E4"/>
    <w:rsid w:val="00CB65BF"/>
    <w:rsid w:val="00CC621B"/>
    <w:rsid w:val="00CC6576"/>
    <w:rsid w:val="00CC6CBD"/>
    <w:rsid w:val="00CC749E"/>
    <w:rsid w:val="00CD4D3B"/>
    <w:rsid w:val="00CD5139"/>
    <w:rsid w:val="00CD7D86"/>
    <w:rsid w:val="00CE0D00"/>
    <w:rsid w:val="00CE2CFF"/>
    <w:rsid w:val="00CE3F24"/>
    <w:rsid w:val="00CE4AE2"/>
    <w:rsid w:val="00CE4F0C"/>
    <w:rsid w:val="00CE5492"/>
    <w:rsid w:val="00CE706C"/>
    <w:rsid w:val="00CF0694"/>
    <w:rsid w:val="00CF401E"/>
    <w:rsid w:val="00CF6A8D"/>
    <w:rsid w:val="00CF7348"/>
    <w:rsid w:val="00CF7422"/>
    <w:rsid w:val="00CF7500"/>
    <w:rsid w:val="00D01DD3"/>
    <w:rsid w:val="00D02AE2"/>
    <w:rsid w:val="00D03479"/>
    <w:rsid w:val="00D060EC"/>
    <w:rsid w:val="00D0693F"/>
    <w:rsid w:val="00D06981"/>
    <w:rsid w:val="00D06C19"/>
    <w:rsid w:val="00D10255"/>
    <w:rsid w:val="00D10525"/>
    <w:rsid w:val="00D12481"/>
    <w:rsid w:val="00D130A2"/>
    <w:rsid w:val="00D143CD"/>
    <w:rsid w:val="00D17FF5"/>
    <w:rsid w:val="00D25B11"/>
    <w:rsid w:val="00D269B6"/>
    <w:rsid w:val="00D279DD"/>
    <w:rsid w:val="00D32553"/>
    <w:rsid w:val="00D32C3A"/>
    <w:rsid w:val="00D32E9B"/>
    <w:rsid w:val="00D3341D"/>
    <w:rsid w:val="00D435E7"/>
    <w:rsid w:val="00D43A69"/>
    <w:rsid w:val="00D4413A"/>
    <w:rsid w:val="00D468D4"/>
    <w:rsid w:val="00D47D8A"/>
    <w:rsid w:val="00D5035B"/>
    <w:rsid w:val="00D5461A"/>
    <w:rsid w:val="00D55C95"/>
    <w:rsid w:val="00D57353"/>
    <w:rsid w:val="00D574A1"/>
    <w:rsid w:val="00D57CBF"/>
    <w:rsid w:val="00D57DF4"/>
    <w:rsid w:val="00D600CF"/>
    <w:rsid w:val="00D60B19"/>
    <w:rsid w:val="00D61930"/>
    <w:rsid w:val="00D6302E"/>
    <w:rsid w:val="00D63221"/>
    <w:rsid w:val="00D6599E"/>
    <w:rsid w:val="00D661EB"/>
    <w:rsid w:val="00D665C6"/>
    <w:rsid w:val="00D678C6"/>
    <w:rsid w:val="00D67FB8"/>
    <w:rsid w:val="00D71C7B"/>
    <w:rsid w:val="00D73834"/>
    <w:rsid w:val="00D73A39"/>
    <w:rsid w:val="00D73DAB"/>
    <w:rsid w:val="00D74613"/>
    <w:rsid w:val="00D75BCD"/>
    <w:rsid w:val="00D77406"/>
    <w:rsid w:val="00D77531"/>
    <w:rsid w:val="00D8002C"/>
    <w:rsid w:val="00D82430"/>
    <w:rsid w:val="00D83581"/>
    <w:rsid w:val="00D846C2"/>
    <w:rsid w:val="00D85365"/>
    <w:rsid w:val="00D87740"/>
    <w:rsid w:val="00D90103"/>
    <w:rsid w:val="00D907C8"/>
    <w:rsid w:val="00D91E0A"/>
    <w:rsid w:val="00D9232A"/>
    <w:rsid w:val="00D9513D"/>
    <w:rsid w:val="00D9590F"/>
    <w:rsid w:val="00D9705E"/>
    <w:rsid w:val="00D97789"/>
    <w:rsid w:val="00D97829"/>
    <w:rsid w:val="00DA0CAB"/>
    <w:rsid w:val="00DA0F77"/>
    <w:rsid w:val="00DA1FD6"/>
    <w:rsid w:val="00DA3F64"/>
    <w:rsid w:val="00DA561F"/>
    <w:rsid w:val="00DA632E"/>
    <w:rsid w:val="00DA64C2"/>
    <w:rsid w:val="00DB205F"/>
    <w:rsid w:val="00DB3D33"/>
    <w:rsid w:val="00DB486A"/>
    <w:rsid w:val="00DB64F7"/>
    <w:rsid w:val="00DC066E"/>
    <w:rsid w:val="00DC0EFA"/>
    <w:rsid w:val="00DC2067"/>
    <w:rsid w:val="00DC2D35"/>
    <w:rsid w:val="00DC3A7B"/>
    <w:rsid w:val="00DC3C82"/>
    <w:rsid w:val="00DC3EA7"/>
    <w:rsid w:val="00DD0AB5"/>
    <w:rsid w:val="00DD166F"/>
    <w:rsid w:val="00DD396C"/>
    <w:rsid w:val="00DD4B1E"/>
    <w:rsid w:val="00DD62B1"/>
    <w:rsid w:val="00DD7C1E"/>
    <w:rsid w:val="00DE0593"/>
    <w:rsid w:val="00DE347C"/>
    <w:rsid w:val="00DE405B"/>
    <w:rsid w:val="00DE7CDA"/>
    <w:rsid w:val="00DF0801"/>
    <w:rsid w:val="00DF2034"/>
    <w:rsid w:val="00DF22E6"/>
    <w:rsid w:val="00DF34E2"/>
    <w:rsid w:val="00DF3AED"/>
    <w:rsid w:val="00DF3EDC"/>
    <w:rsid w:val="00DF4841"/>
    <w:rsid w:val="00DF4F41"/>
    <w:rsid w:val="00DF72FB"/>
    <w:rsid w:val="00DF7BAD"/>
    <w:rsid w:val="00E0390D"/>
    <w:rsid w:val="00E03EFC"/>
    <w:rsid w:val="00E12A89"/>
    <w:rsid w:val="00E14905"/>
    <w:rsid w:val="00E1563D"/>
    <w:rsid w:val="00E158EC"/>
    <w:rsid w:val="00E177CA"/>
    <w:rsid w:val="00E2011C"/>
    <w:rsid w:val="00E21743"/>
    <w:rsid w:val="00E23A79"/>
    <w:rsid w:val="00E246C9"/>
    <w:rsid w:val="00E2510A"/>
    <w:rsid w:val="00E26AE6"/>
    <w:rsid w:val="00E353C9"/>
    <w:rsid w:val="00E36628"/>
    <w:rsid w:val="00E3663D"/>
    <w:rsid w:val="00E42598"/>
    <w:rsid w:val="00E429C6"/>
    <w:rsid w:val="00E450FD"/>
    <w:rsid w:val="00E4542D"/>
    <w:rsid w:val="00E46768"/>
    <w:rsid w:val="00E46B3E"/>
    <w:rsid w:val="00E46DCE"/>
    <w:rsid w:val="00E46EA0"/>
    <w:rsid w:val="00E50954"/>
    <w:rsid w:val="00E5138E"/>
    <w:rsid w:val="00E51F6F"/>
    <w:rsid w:val="00E526AF"/>
    <w:rsid w:val="00E54586"/>
    <w:rsid w:val="00E54CDA"/>
    <w:rsid w:val="00E54F1C"/>
    <w:rsid w:val="00E55D55"/>
    <w:rsid w:val="00E561D3"/>
    <w:rsid w:val="00E575D8"/>
    <w:rsid w:val="00E60BE4"/>
    <w:rsid w:val="00E615C5"/>
    <w:rsid w:val="00E62382"/>
    <w:rsid w:val="00E636B8"/>
    <w:rsid w:val="00E64644"/>
    <w:rsid w:val="00E65257"/>
    <w:rsid w:val="00E65B9B"/>
    <w:rsid w:val="00E678EF"/>
    <w:rsid w:val="00E73744"/>
    <w:rsid w:val="00E741F4"/>
    <w:rsid w:val="00E74561"/>
    <w:rsid w:val="00E75366"/>
    <w:rsid w:val="00E76A2A"/>
    <w:rsid w:val="00E775DD"/>
    <w:rsid w:val="00E80EFA"/>
    <w:rsid w:val="00E843E4"/>
    <w:rsid w:val="00E844BA"/>
    <w:rsid w:val="00E854E3"/>
    <w:rsid w:val="00E86735"/>
    <w:rsid w:val="00E90F23"/>
    <w:rsid w:val="00E92270"/>
    <w:rsid w:val="00E92836"/>
    <w:rsid w:val="00E93371"/>
    <w:rsid w:val="00E949D7"/>
    <w:rsid w:val="00E9649D"/>
    <w:rsid w:val="00E96C1F"/>
    <w:rsid w:val="00EA014B"/>
    <w:rsid w:val="00EA03C0"/>
    <w:rsid w:val="00EA1BBD"/>
    <w:rsid w:val="00EA259A"/>
    <w:rsid w:val="00EA4645"/>
    <w:rsid w:val="00EA4A7E"/>
    <w:rsid w:val="00EA5A37"/>
    <w:rsid w:val="00EA5AEA"/>
    <w:rsid w:val="00EA6103"/>
    <w:rsid w:val="00EB15CE"/>
    <w:rsid w:val="00EB1D84"/>
    <w:rsid w:val="00EB3798"/>
    <w:rsid w:val="00EB7B54"/>
    <w:rsid w:val="00EC1517"/>
    <w:rsid w:val="00EC3822"/>
    <w:rsid w:val="00EC4088"/>
    <w:rsid w:val="00EC4C19"/>
    <w:rsid w:val="00EC5785"/>
    <w:rsid w:val="00EC74D3"/>
    <w:rsid w:val="00EC7840"/>
    <w:rsid w:val="00ED0D14"/>
    <w:rsid w:val="00ED1047"/>
    <w:rsid w:val="00ED2F00"/>
    <w:rsid w:val="00ED369D"/>
    <w:rsid w:val="00ED3804"/>
    <w:rsid w:val="00ED435B"/>
    <w:rsid w:val="00ED5EE7"/>
    <w:rsid w:val="00ED6999"/>
    <w:rsid w:val="00EE0E74"/>
    <w:rsid w:val="00EE1A0C"/>
    <w:rsid w:val="00EE2EE7"/>
    <w:rsid w:val="00EE5E3C"/>
    <w:rsid w:val="00EE72B7"/>
    <w:rsid w:val="00EE7F82"/>
    <w:rsid w:val="00EF34C1"/>
    <w:rsid w:val="00EF38CE"/>
    <w:rsid w:val="00EF507C"/>
    <w:rsid w:val="00EF5DC2"/>
    <w:rsid w:val="00F004AE"/>
    <w:rsid w:val="00F01496"/>
    <w:rsid w:val="00F04139"/>
    <w:rsid w:val="00F052AE"/>
    <w:rsid w:val="00F063F9"/>
    <w:rsid w:val="00F112FA"/>
    <w:rsid w:val="00F1132D"/>
    <w:rsid w:val="00F130C3"/>
    <w:rsid w:val="00F13109"/>
    <w:rsid w:val="00F179C7"/>
    <w:rsid w:val="00F204F2"/>
    <w:rsid w:val="00F21D8B"/>
    <w:rsid w:val="00F24288"/>
    <w:rsid w:val="00F24B65"/>
    <w:rsid w:val="00F24F22"/>
    <w:rsid w:val="00F2516D"/>
    <w:rsid w:val="00F25255"/>
    <w:rsid w:val="00F313D2"/>
    <w:rsid w:val="00F32AAC"/>
    <w:rsid w:val="00F33E2D"/>
    <w:rsid w:val="00F3530D"/>
    <w:rsid w:val="00F37390"/>
    <w:rsid w:val="00F42201"/>
    <w:rsid w:val="00F45040"/>
    <w:rsid w:val="00F51302"/>
    <w:rsid w:val="00F51D92"/>
    <w:rsid w:val="00F53C7C"/>
    <w:rsid w:val="00F55DFC"/>
    <w:rsid w:val="00F56335"/>
    <w:rsid w:val="00F576CC"/>
    <w:rsid w:val="00F60494"/>
    <w:rsid w:val="00F60F9C"/>
    <w:rsid w:val="00F6273C"/>
    <w:rsid w:val="00F63D3B"/>
    <w:rsid w:val="00F645AA"/>
    <w:rsid w:val="00F654AA"/>
    <w:rsid w:val="00F710A5"/>
    <w:rsid w:val="00F71789"/>
    <w:rsid w:val="00F72017"/>
    <w:rsid w:val="00F72FCF"/>
    <w:rsid w:val="00F742AA"/>
    <w:rsid w:val="00F751C4"/>
    <w:rsid w:val="00F7595B"/>
    <w:rsid w:val="00F75A71"/>
    <w:rsid w:val="00F75FEA"/>
    <w:rsid w:val="00F77130"/>
    <w:rsid w:val="00F80549"/>
    <w:rsid w:val="00F8071A"/>
    <w:rsid w:val="00F81DAD"/>
    <w:rsid w:val="00F83B37"/>
    <w:rsid w:val="00F86456"/>
    <w:rsid w:val="00F90B47"/>
    <w:rsid w:val="00F92612"/>
    <w:rsid w:val="00F92E9C"/>
    <w:rsid w:val="00F9315C"/>
    <w:rsid w:val="00FA173E"/>
    <w:rsid w:val="00FA27A4"/>
    <w:rsid w:val="00FA2DE0"/>
    <w:rsid w:val="00FA2ED7"/>
    <w:rsid w:val="00FA4601"/>
    <w:rsid w:val="00FA6332"/>
    <w:rsid w:val="00FB14BE"/>
    <w:rsid w:val="00FB1B52"/>
    <w:rsid w:val="00FB1B77"/>
    <w:rsid w:val="00FB3D07"/>
    <w:rsid w:val="00FB7739"/>
    <w:rsid w:val="00FC09B5"/>
    <w:rsid w:val="00FC3695"/>
    <w:rsid w:val="00FC3A49"/>
    <w:rsid w:val="00FC47AC"/>
    <w:rsid w:val="00FC7952"/>
    <w:rsid w:val="00FD01FE"/>
    <w:rsid w:val="00FD0812"/>
    <w:rsid w:val="00FD5BFA"/>
    <w:rsid w:val="00FD6155"/>
    <w:rsid w:val="00FD66DD"/>
    <w:rsid w:val="00FD79C8"/>
    <w:rsid w:val="00FD7F4F"/>
    <w:rsid w:val="00FE2951"/>
    <w:rsid w:val="00FF048F"/>
    <w:rsid w:val="00FF0DFA"/>
    <w:rsid w:val="00FF164C"/>
    <w:rsid w:val="00FF175A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59AEA"/>
  <w15:chartTrackingRefBased/>
  <w15:docId w15:val="{8714D673-4033-4268-A851-AC6A7BD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t-EE"/>
    </w:rPr>
  </w:style>
  <w:style w:type="paragraph" w:styleId="2">
    <w:name w:val="heading 2"/>
    <w:basedOn w:val="a"/>
    <w:next w:val="a"/>
    <w:qFormat/>
    <w:rsid w:val="004B780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  <w:lang w:val="et-E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  <w:lang w:eastAsia="zh-C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t-E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lang w:val="en-U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lang w:val="en-US" w:eastAsia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  <w:bCs/>
      <w:cap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hAnsi="Times New Roman" w:cs="Times New Roman"/>
      <w:i w:val="0"/>
      <w:sz w:val="24"/>
      <w:szCs w:val="24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" w:hAnsi="Arial" w:cs="Arial"/>
      <w:b/>
      <w:bCs/>
      <w:kern w:val="1"/>
      <w:sz w:val="32"/>
      <w:szCs w:val="32"/>
      <w:lang w:val="et-EE" w:bidi="ar-SA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t-EE" w:bidi="ar-SA"/>
    </w:rPr>
  </w:style>
  <w:style w:type="character" w:customStyle="1" w:styleId="BodyTextChar">
    <w:name w:val="Body Text Char"/>
    <w:rPr>
      <w:sz w:val="24"/>
      <w:szCs w:val="24"/>
      <w:lang w:val="et-EE" w:bidi="ar-SA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IndexLink">
    <w:name w:val="Index Link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styleId="a4">
    <w:name w:val="Body Text"/>
    <w:basedOn w:val="a"/>
    <w:pPr>
      <w:spacing w:after="120"/>
    </w:pPr>
    <w:rPr>
      <w:lang w:val="et-EE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styleId="30">
    <w:name w:val="toc 3"/>
    <w:basedOn w:val="a"/>
    <w:next w:val="a"/>
    <w:uiPriority w:val="39"/>
    <w:pPr>
      <w:ind w:left="480"/>
    </w:pPr>
  </w:style>
  <w:style w:type="paragraph" w:styleId="a7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ru-RU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t-EE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4">
    <w:name w:val="toc 4"/>
    <w:basedOn w:val="Index"/>
    <w:pPr>
      <w:tabs>
        <w:tab w:val="right" w:leader="dot" w:pos="8789"/>
      </w:tabs>
      <w:ind w:left="849"/>
    </w:pPr>
  </w:style>
  <w:style w:type="paragraph" w:styleId="5">
    <w:name w:val="toc 5"/>
    <w:basedOn w:val="Index"/>
    <w:pPr>
      <w:tabs>
        <w:tab w:val="right" w:leader="dot" w:pos="8506"/>
      </w:tabs>
      <w:ind w:left="1132"/>
    </w:pPr>
  </w:style>
  <w:style w:type="paragraph" w:styleId="6">
    <w:name w:val="toc 6"/>
    <w:basedOn w:val="Index"/>
    <w:pPr>
      <w:tabs>
        <w:tab w:val="right" w:leader="dot" w:pos="8223"/>
      </w:tabs>
      <w:ind w:left="1415"/>
    </w:pPr>
  </w:style>
  <w:style w:type="paragraph" w:styleId="7">
    <w:name w:val="toc 7"/>
    <w:basedOn w:val="Index"/>
    <w:pPr>
      <w:tabs>
        <w:tab w:val="right" w:leader="dot" w:pos="7940"/>
      </w:tabs>
      <w:ind w:left="1698"/>
    </w:pPr>
  </w:style>
  <w:style w:type="paragraph" w:styleId="8">
    <w:name w:val="toc 8"/>
    <w:basedOn w:val="Index"/>
    <w:pPr>
      <w:tabs>
        <w:tab w:val="right" w:leader="dot" w:pos="7657"/>
      </w:tabs>
      <w:ind w:left="1981"/>
    </w:pPr>
  </w:style>
  <w:style w:type="paragraph" w:styleId="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c">
    <w:name w:val="Стиль"/>
    <w:rsid w:val="00084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B1D8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D84"/>
    <w:rPr>
      <w:sz w:val="24"/>
      <w:szCs w:val="24"/>
      <w:lang w:val="ru-RU" w:eastAsia="zh-CN"/>
    </w:rPr>
  </w:style>
  <w:style w:type="paragraph" w:styleId="ad">
    <w:name w:val="Normal (Web)"/>
    <w:basedOn w:val="a"/>
    <w:uiPriority w:val="99"/>
    <w:unhideWhenUsed/>
    <w:rsid w:val="00425BAC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425BAC"/>
  </w:style>
  <w:style w:type="paragraph" w:customStyle="1" w:styleId="Snum">
    <w:name w:val="Sõnum"/>
    <w:autoRedefine/>
    <w:qFormat/>
    <w:rsid w:val="00D12481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  <w:style w:type="paragraph" w:customStyle="1" w:styleId="Textbody">
    <w:name w:val="Text body"/>
    <w:basedOn w:val="a"/>
    <w:rsid w:val="0081581E"/>
    <w:pPr>
      <w:autoSpaceDN w:val="0"/>
      <w:spacing w:after="170"/>
      <w:jc w:val="both"/>
      <w:textAlignment w:val="baseline"/>
    </w:pPr>
    <w:rPr>
      <w:rFonts w:eastAsia="Lucida Sans Unicode" w:cs="Tahoma"/>
      <w:kern w:val="3"/>
      <w:lang w:val="et-EE"/>
    </w:rPr>
  </w:style>
  <w:style w:type="paragraph" w:customStyle="1" w:styleId="Body">
    <w:name w:val="Body"/>
    <w:aliases w:val="Text"/>
    <w:basedOn w:val="a"/>
    <w:rsid w:val="000A5EA2"/>
    <w:pPr>
      <w:suppressAutoHyphens w:val="0"/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sz w:val="22"/>
      <w:szCs w:val="20"/>
      <w:lang w:val="en-GB" w:eastAsia="et-EE"/>
    </w:rPr>
  </w:style>
  <w:style w:type="paragraph" w:customStyle="1" w:styleId="Footnote">
    <w:name w:val="Footnote"/>
    <w:basedOn w:val="a"/>
    <w:rsid w:val="006C04DF"/>
    <w:pPr>
      <w:widowControl w:val="0"/>
      <w:suppressLineNumbers/>
      <w:autoSpaceDN w:val="0"/>
      <w:ind w:left="283" w:hanging="283"/>
      <w:jc w:val="both"/>
      <w:textAlignment w:val="baseline"/>
    </w:pPr>
    <w:rPr>
      <w:rFonts w:eastAsia="Lucida Sans Unicode" w:cs="Tahoma"/>
      <w:kern w:val="3"/>
      <w:sz w:val="20"/>
      <w:szCs w:val="20"/>
      <w:lang w:val="et-EE"/>
    </w:rPr>
  </w:style>
  <w:style w:type="character" w:styleId="ae">
    <w:name w:val="footnote reference"/>
    <w:basedOn w:val="a0"/>
    <w:uiPriority w:val="99"/>
    <w:semiHidden/>
    <w:unhideWhenUsed/>
    <w:rsid w:val="006C04DF"/>
    <w:rPr>
      <w:vertAlign w:val="superscript"/>
    </w:rPr>
  </w:style>
  <w:style w:type="table" w:styleId="af">
    <w:name w:val="Table Grid"/>
    <w:basedOn w:val="a1"/>
    <w:uiPriority w:val="59"/>
    <w:rsid w:val="00C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a"/>
    <w:rsid w:val="009D6D4D"/>
    <w:pPr>
      <w:widowControl w:val="0"/>
      <w:jc w:val="both"/>
    </w:pPr>
    <w:rPr>
      <w:rFonts w:eastAsia="Lucida Sans Unicode"/>
      <w:szCs w:val="20"/>
      <w:lang w:val="en-AU"/>
    </w:rPr>
  </w:style>
  <w:style w:type="paragraph" w:customStyle="1" w:styleId="m-6338324231656600137msolistparagraph">
    <w:name w:val="m_-6338324231656600137msolistparagraph"/>
    <w:basedOn w:val="a"/>
    <w:rsid w:val="00AB6F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l">
    <w:name w:val="il"/>
    <w:basedOn w:val="a0"/>
    <w:rsid w:val="00AB6F6E"/>
  </w:style>
  <w:style w:type="paragraph" w:customStyle="1" w:styleId="m-6338324231656600137default">
    <w:name w:val="m_-6338324231656600137default"/>
    <w:basedOn w:val="a"/>
    <w:rsid w:val="005974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-2969512744155702782msolistparagraph">
    <w:name w:val="m_-2969512744155702782msolistparagraph"/>
    <w:basedOn w:val="a"/>
    <w:rsid w:val="006479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@incolab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11</Pages>
  <Words>3716</Words>
  <Characters>21184</Characters>
  <Application>Microsoft Office Word</Application>
  <DocSecurity>0</DocSecurity>
  <Lines>176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SILGU TN 1 DETAILPLANEERING                                                                          SELETUSKIRI, oktoober 2012</vt:lpstr>
      <vt:lpstr>SILGU TN 1 DETAILPLANEERING                                                                          SELETUSKIRI, oktoober 2012</vt:lpstr>
      <vt:lpstr>SILGU TN 1 DETAILPLANEERING                                                                          SELETUSKIRI, oktoober 2012</vt:lpstr>
    </vt:vector>
  </TitlesOfParts>
  <Company>MAXIMA LT, UAB</Company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SILGU TN 1 DETAILPLANEERING                                                                          SELETUSKIRI, oktoober 2012</dc:title>
  <dc:subject/>
  <dc:creator>Anastasija</dc:creator>
  <cp:keywords/>
  <cp:lastModifiedBy>Ilona Rõženkova</cp:lastModifiedBy>
  <cp:revision>271</cp:revision>
  <cp:lastPrinted>2018-07-16T12:34:00Z</cp:lastPrinted>
  <dcterms:created xsi:type="dcterms:W3CDTF">2019-04-24T15:30:00Z</dcterms:created>
  <dcterms:modified xsi:type="dcterms:W3CDTF">2020-11-03T07:34:00Z</dcterms:modified>
</cp:coreProperties>
</file>