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6610" w14:textId="77777777" w:rsidR="00ED27FE" w:rsidRPr="00932522" w:rsidRDefault="008A6045" w:rsidP="00920BC0">
      <w:pPr>
        <w:pStyle w:val="Heading"/>
        <w:spacing w:before="0" w:after="720" w:line="240" w:lineRule="auto"/>
        <w:rPr>
          <w:rFonts w:ascii="Century Gothic" w:hAnsi="Century Gothic"/>
          <w:sz w:val="808"/>
          <w:lang w:val="cs-CZ"/>
        </w:rPr>
        <w:sectPr w:rsidR="00ED27FE" w:rsidRPr="00932522" w:rsidSect="00F72833">
          <w:headerReference w:type="default" r:id="rId7"/>
          <w:footerReference w:type="default" r:id="rId8"/>
          <w:footerReference w:type="first" r:id="rId9"/>
          <w:type w:val="continuous"/>
          <w:pgSz w:w="11904" w:h="16836"/>
          <w:pgMar w:top="992" w:right="1134" w:bottom="284" w:left="1418" w:header="851" w:footer="284" w:gutter="0"/>
          <w:cols w:space="720"/>
          <w:titlePg/>
          <w:docGrid w:linePitch="360"/>
        </w:sectPr>
      </w:pPr>
      <w:bookmarkStart w:id="0" w:name="_Toc115246075"/>
      <w:r w:rsidRPr="00932522">
        <w:rPr>
          <w:rFonts w:ascii="Century Gothic" w:hAnsi="Century Gothic"/>
          <w:noProof/>
          <w:sz w:val="808"/>
          <w:lang w:val="cs-CZ"/>
        </w:rPr>
        <w:drawing>
          <wp:inline distT="0" distB="0" distL="0" distR="0" wp14:anchorId="44916AD3" wp14:editId="19BC062F">
            <wp:extent cx="5930900" cy="6726555"/>
            <wp:effectExtent l="0" t="0" r="0" b="0"/>
            <wp:docPr id="1" name="Picture 1" descr="nafta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afta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0900" cy="6726555"/>
                    </a:xfrm>
                    <a:prstGeom prst="rect">
                      <a:avLst/>
                    </a:prstGeom>
                    <a:noFill/>
                    <a:ln>
                      <a:noFill/>
                    </a:ln>
                  </pic:spPr>
                </pic:pic>
              </a:graphicData>
            </a:graphic>
          </wp:inline>
        </w:drawing>
      </w:r>
      <w:bookmarkEnd w:id="0"/>
    </w:p>
    <w:p w14:paraId="21B842DD" w14:textId="2B6F7EB1" w:rsidR="00920BC0" w:rsidRDefault="00920BC0" w:rsidP="00426491">
      <w:pPr>
        <w:spacing w:line="240" w:lineRule="auto"/>
        <w:jc w:val="center"/>
        <w:rPr>
          <w:rFonts w:cs="Helvetica"/>
          <w:b/>
          <w:bCs/>
          <w:color w:val="000000"/>
          <w:sz w:val="28"/>
          <w:szCs w:val="28"/>
          <w:lang w:val="en-US"/>
        </w:rPr>
      </w:pPr>
      <w:r w:rsidRPr="001450B6">
        <w:rPr>
          <w:rFonts w:cs="Helvetica"/>
          <w:b/>
          <w:bCs/>
          <w:color w:val="000000"/>
          <w:sz w:val="28"/>
          <w:szCs w:val="28"/>
          <w:lang w:val="en-US"/>
        </w:rPr>
        <w:t xml:space="preserve">VASKJALA KÜLA </w:t>
      </w:r>
      <w:r w:rsidR="00426491">
        <w:rPr>
          <w:rFonts w:cs="Helvetica"/>
          <w:b/>
          <w:bCs/>
          <w:color w:val="000000"/>
          <w:sz w:val="28"/>
          <w:szCs w:val="28"/>
          <w:lang w:val="en-US"/>
        </w:rPr>
        <w:t xml:space="preserve">KÄRAJA </w:t>
      </w:r>
      <w:r w:rsidRPr="001450B6">
        <w:rPr>
          <w:rFonts w:cs="Helvetica"/>
          <w:b/>
          <w:bCs/>
          <w:color w:val="000000"/>
          <w:sz w:val="28"/>
          <w:szCs w:val="28"/>
          <w:lang w:val="en-US"/>
        </w:rPr>
        <w:t>KINNISTU DETAILPLANEERING</w:t>
      </w:r>
      <w:r w:rsidR="00C3619F">
        <w:rPr>
          <w:rFonts w:cs="Helvetica"/>
          <w:b/>
          <w:bCs/>
          <w:color w:val="000000"/>
          <w:sz w:val="28"/>
          <w:szCs w:val="28"/>
          <w:lang w:val="en-US"/>
        </w:rPr>
        <w:t xml:space="preserve">, </w:t>
      </w:r>
      <w:r w:rsidR="00C3619F" w:rsidRPr="00C3619F">
        <w:rPr>
          <w:rFonts w:cs="Helvetica"/>
          <w:b/>
          <w:bCs/>
          <w:color w:val="000000"/>
          <w:sz w:val="28"/>
          <w:szCs w:val="28"/>
          <w:lang w:val="en-US"/>
        </w:rPr>
        <w:t>kovID DP1123</w:t>
      </w:r>
    </w:p>
    <w:p w14:paraId="34E9E3F7" w14:textId="77777777" w:rsidR="00920BC0" w:rsidRPr="00730753" w:rsidRDefault="00730753" w:rsidP="00730753">
      <w:pPr>
        <w:spacing w:line="240" w:lineRule="auto"/>
        <w:jc w:val="center"/>
        <w:rPr>
          <w:sz w:val="18"/>
          <w:szCs w:val="18"/>
        </w:rPr>
        <w:sectPr w:rsidR="00920BC0" w:rsidRPr="00730753" w:rsidSect="00F72833">
          <w:headerReference w:type="default" r:id="rId11"/>
          <w:footerReference w:type="default" r:id="rId12"/>
          <w:footerReference w:type="first" r:id="rId13"/>
          <w:type w:val="continuous"/>
          <w:pgSz w:w="11904" w:h="16836"/>
          <w:pgMar w:top="992" w:right="1134" w:bottom="284" w:left="1418" w:header="851" w:footer="284" w:gutter="0"/>
          <w:cols w:space="567"/>
          <w:titlePg/>
          <w:docGrid w:linePitch="360"/>
        </w:sectPr>
      </w:pPr>
      <w:r w:rsidRPr="00730753">
        <w:rPr>
          <w:sz w:val="18"/>
          <w:szCs w:val="18"/>
        </w:rPr>
        <w:t>(osaliselt arheoloogiamälestise "Asulakoht reg-nr 18889" ja selle kaitsevööndi alal</w:t>
      </w:r>
      <w:r w:rsidRPr="00730753">
        <w:rPr>
          <w:sz w:val="18"/>
          <w:szCs w:val="18"/>
          <w:lang w:val="en-US"/>
        </w:rPr>
        <w:t>)</w:t>
      </w:r>
    </w:p>
    <w:p w14:paraId="0BDB3FBE" w14:textId="77777777" w:rsidR="00920BC0" w:rsidRPr="00932522" w:rsidRDefault="00920BC0" w:rsidP="00920BC0">
      <w:pPr>
        <w:pStyle w:val="Heading2"/>
        <w:numPr>
          <w:ilvl w:val="0"/>
          <w:numId w:val="0"/>
        </w:numPr>
        <w:spacing w:line="240" w:lineRule="auto"/>
        <w:jc w:val="left"/>
        <w:rPr>
          <w:sz w:val="36"/>
          <w:lang w:val="en-US"/>
        </w:rPr>
      </w:pPr>
    </w:p>
    <w:p w14:paraId="75291AA9" w14:textId="77777777" w:rsidR="00920BC0" w:rsidRPr="00932522" w:rsidRDefault="00920BC0" w:rsidP="00920BC0">
      <w:pPr>
        <w:rPr>
          <w:noProof/>
          <w:sz w:val="36"/>
          <w:lang w:val="cs-CZ"/>
        </w:rPr>
        <w:sectPr w:rsidR="00920BC0" w:rsidRPr="00932522" w:rsidSect="00F72833">
          <w:headerReference w:type="default" r:id="rId14"/>
          <w:footerReference w:type="default" r:id="rId15"/>
          <w:footerReference w:type="first" r:id="rId16"/>
          <w:type w:val="continuous"/>
          <w:pgSz w:w="11904" w:h="16836"/>
          <w:pgMar w:top="992" w:right="1134" w:bottom="284" w:left="1418" w:header="851" w:footer="284" w:gutter="0"/>
          <w:cols w:num="2" w:space="567"/>
          <w:titlePg/>
          <w:docGrid w:linePitch="360"/>
        </w:sectPr>
      </w:pPr>
    </w:p>
    <w:p w14:paraId="44F0BFE7" w14:textId="77777777" w:rsidR="00920BC0" w:rsidRPr="00932522" w:rsidRDefault="00920BC0" w:rsidP="00920BC0">
      <w:pPr>
        <w:spacing w:line="240" w:lineRule="auto"/>
        <w:rPr>
          <w:sz w:val="12"/>
        </w:rPr>
      </w:pPr>
      <w:bookmarkStart w:id="1" w:name="_Toc88593147"/>
      <w:bookmarkStart w:id="2" w:name="_Toc88593556"/>
      <w:r w:rsidRPr="00932522">
        <w:rPr>
          <w:sz w:val="12"/>
        </w:rPr>
        <w:t>Tellija:</w:t>
      </w:r>
      <w:bookmarkEnd w:id="1"/>
      <w:bookmarkEnd w:id="2"/>
    </w:p>
    <w:p w14:paraId="62FEDA28" w14:textId="77777777" w:rsidR="00920BC0" w:rsidRPr="00932522" w:rsidRDefault="001F48DD" w:rsidP="00920BC0">
      <w:pPr>
        <w:spacing w:line="240" w:lineRule="auto"/>
      </w:pPr>
      <w:r>
        <w:t>Rae Vallavalitsus</w:t>
      </w:r>
    </w:p>
    <w:p w14:paraId="6604172E" w14:textId="77777777" w:rsidR="00920BC0" w:rsidRPr="00932522" w:rsidRDefault="00920BC0" w:rsidP="00920BC0">
      <w:pPr>
        <w:spacing w:line="240" w:lineRule="auto"/>
        <w:rPr>
          <w:sz w:val="12"/>
          <w:lang w:val="cs-CZ"/>
        </w:rPr>
      </w:pPr>
      <w:r w:rsidRPr="00932522">
        <w:rPr>
          <w:sz w:val="12"/>
        </w:rPr>
        <w:t>Aadress:</w:t>
      </w:r>
    </w:p>
    <w:p w14:paraId="45FA3A12" w14:textId="77777777" w:rsidR="00920BC0" w:rsidRPr="00932522" w:rsidRDefault="00920BC0" w:rsidP="00920BC0">
      <w:pPr>
        <w:spacing w:line="240" w:lineRule="auto"/>
      </w:pPr>
      <w:r w:rsidRPr="00932522">
        <w:t>HARJU maakond, RAE vald,</w:t>
      </w:r>
    </w:p>
    <w:p w14:paraId="2B928FC5" w14:textId="77777777" w:rsidR="00920BC0" w:rsidRPr="00932522" w:rsidRDefault="001F48DD" w:rsidP="00920BC0">
      <w:pPr>
        <w:spacing w:line="240" w:lineRule="auto"/>
      </w:pPr>
      <w:r>
        <w:t>Jüri alevik</w:t>
      </w:r>
      <w:r w:rsidR="00920BC0" w:rsidRPr="00932522">
        <w:t xml:space="preserve">, </w:t>
      </w:r>
      <w:r>
        <w:t>ARUKÜLA</w:t>
      </w:r>
      <w:r w:rsidR="00920BC0" w:rsidRPr="00932522">
        <w:t xml:space="preserve"> tee </w:t>
      </w:r>
      <w:r>
        <w:t>9</w:t>
      </w:r>
    </w:p>
    <w:p w14:paraId="30A23A21" w14:textId="77777777" w:rsidR="00920BC0" w:rsidRPr="00932522" w:rsidRDefault="00920BC0" w:rsidP="00920BC0">
      <w:pPr>
        <w:spacing w:line="240" w:lineRule="auto"/>
      </w:pPr>
    </w:p>
    <w:p w14:paraId="5A9CDB5A" w14:textId="77777777" w:rsidR="002F2DD5" w:rsidRDefault="002F2DD5" w:rsidP="00920BC0">
      <w:pPr>
        <w:spacing w:line="240" w:lineRule="auto"/>
        <w:jc w:val="right"/>
        <w:rPr>
          <w:sz w:val="12"/>
        </w:rPr>
      </w:pPr>
    </w:p>
    <w:p w14:paraId="4E9803F4" w14:textId="77777777" w:rsidR="00920BC0" w:rsidRPr="00932522" w:rsidRDefault="00920BC0" w:rsidP="00920BC0">
      <w:pPr>
        <w:spacing w:line="240" w:lineRule="auto"/>
        <w:jc w:val="right"/>
        <w:rPr>
          <w:sz w:val="12"/>
        </w:rPr>
      </w:pPr>
      <w:r w:rsidRPr="00932522">
        <w:rPr>
          <w:sz w:val="12"/>
        </w:rPr>
        <w:t>Töö nr.</w:t>
      </w:r>
    </w:p>
    <w:p w14:paraId="38DC95F0" w14:textId="77777777" w:rsidR="00920BC0" w:rsidRPr="00932522" w:rsidRDefault="00920BC0" w:rsidP="00920BC0">
      <w:pPr>
        <w:spacing w:line="240" w:lineRule="auto"/>
        <w:jc w:val="right"/>
      </w:pPr>
      <w:r w:rsidRPr="00932522">
        <w:t>A</w:t>
      </w:r>
      <w:r w:rsidR="00426491">
        <w:t>I</w:t>
      </w:r>
      <w:r w:rsidRPr="00932522">
        <w:t>01</w:t>
      </w:r>
      <w:r w:rsidR="00426491">
        <w:t>20</w:t>
      </w:r>
    </w:p>
    <w:p w14:paraId="0170DA0E" w14:textId="77777777" w:rsidR="00920BC0" w:rsidRPr="00932522" w:rsidRDefault="00920BC0" w:rsidP="00920BC0">
      <w:pPr>
        <w:spacing w:line="240" w:lineRule="auto"/>
        <w:jc w:val="right"/>
        <w:rPr>
          <w:sz w:val="12"/>
        </w:rPr>
      </w:pPr>
      <w:bookmarkStart w:id="3" w:name="_Toc88593149"/>
      <w:bookmarkStart w:id="4" w:name="_Toc88593558"/>
      <w:r w:rsidRPr="00932522">
        <w:rPr>
          <w:sz w:val="12"/>
        </w:rPr>
        <w:t>Staadium</w:t>
      </w:r>
      <w:bookmarkEnd w:id="3"/>
      <w:bookmarkEnd w:id="4"/>
    </w:p>
    <w:p w14:paraId="6169F199" w14:textId="77777777" w:rsidR="00920BC0" w:rsidRPr="00932522" w:rsidRDefault="00920BC0" w:rsidP="00920BC0">
      <w:pPr>
        <w:spacing w:line="240" w:lineRule="auto"/>
        <w:jc w:val="right"/>
      </w:pPr>
      <w:r w:rsidRPr="00932522">
        <w:t>DP</w:t>
      </w:r>
    </w:p>
    <w:p w14:paraId="3866625C" w14:textId="633CA97F" w:rsidR="00920BC0" w:rsidRPr="00932522" w:rsidRDefault="00920BC0" w:rsidP="00920BC0">
      <w:pPr>
        <w:spacing w:line="240" w:lineRule="auto"/>
        <w:jc w:val="right"/>
        <w:rPr>
          <w:lang w:val="cs-CZ"/>
        </w:rPr>
      </w:pPr>
      <w:r w:rsidRPr="00932522">
        <w:rPr>
          <w:rStyle w:val="PageNumber"/>
          <w:lang w:val="cs-CZ"/>
        </w:rPr>
        <w:fldChar w:fldCharType="begin"/>
      </w:r>
      <w:r w:rsidRPr="00932522">
        <w:rPr>
          <w:rStyle w:val="PageNumber"/>
          <w:lang w:val="cs-CZ"/>
        </w:rPr>
        <w:instrText xml:space="preserve"> DATE \@ "dd.MM.yyyy" </w:instrText>
      </w:r>
      <w:r w:rsidRPr="00932522">
        <w:rPr>
          <w:rStyle w:val="PageNumber"/>
          <w:lang w:val="cs-CZ"/>
        </w:rPr>
        <w:fldChar w:fldCharType="separate"/>
      </w:r>
      <w:r w:rsidR="00296FA0">
        <w:rPr>
          <w:rStyle w:val="PageNumber"/>
          <w:noProof/>
          <w:lang w:val="cs-CZ"/>
        </w:rPr>
        <w:t>30.01.2024</w:t>
      </w:r>
      <w:r w:rsidRPr="00932522">
        <w:rPr>
          <w:rStyle w:val="PageNumber"/>
          <w:lang w:val="cs-CZ"/>
        </w:rPr>
        <w:fldChar w:fldCharType="end"/>
      </w:r>
    </w:p>
    <w:p w14:paraId="4AD83851" w14:textId="77777777" w:rsidR="00920BC0" w:rsidRPr="00932522" w:rsidRDefault="00920BC0" w:rsidP="00920BC0">
      <w:pPr>
        <w:spacing w:line="240" w:lineRule="auto"/>
        <w:jc w:val="right"/>
        <w:rPr>
          <w:noProof/>
          <w:lang w:val="en-US"/>
        </w:rPr>
        <w:sectPr w:rsidR="00920BC0" w:rsidRPr="00932522" w:rsidSect="00F72833">
          <w:headerReference w:type="default" r:id="rId17"/>
          <w:footerReference w:type="default" r:id="rId18"/>
          <w:footerReference w:type="first" r:id="rId19"/>
          <w:type w:val="continuous"/>
          <w:pgSz w:w="11904" w:h="16836"/>
          <w:pgMar w:top="992" w:right="1134" w:bottom="284" w:left="1418" w:header="851" w:footer="284" w:gutter="0"/>
          <w:cols w:num="2" w:space="567"/>
          <w:docGrid w:linePitch="360"/>
        </w:sectPr>
      </w:pPr>
    </w:p>
    <w:p w14:paraId="63F54D8C" w14:textId="77777777" w:rsidR="00920BC0" w:rsidRPr="00932522" w:rsidRDefault="00920BC0" w:rsidP="00920BC0">
      <w:pPr>
        <w:spacing w:line="240" w:lineRule="auto"/>
        <w:jc w:val="left"/>
        <w:rPr>
          <w:sz w:val="12"/>
        </w:rPr>
      </w:pPr>
      <w:r w:rsidRPr="00932522">
        <w:rPr>
          <w:sz w:val="12"/>
        </w:rPr>
        <w:t>Planeerija:</w:t>
      </w:r>
    </w:p>
    <w:p w14:paraId="54ACD0B2" w14:textId="77777777" w:rsidR="00920BC0" w:rsidRPr="00932522" w:rsidRDefault="00920BC0" w:rsidP="00920BC0">
      <w:pPr>
        <w:spacing w:line="240" w:lineRule="auto"/>
        <w:jc w:val="left"/>
      </w:pPr>
      <w:r w:rsidRPr="00932522">
        <w:t>Madis Karu</w:t>
      </w:r>
    </w:p>
    <w:p w14:paraId="04CF1888" w14:textId="77777777" w:rsidR="00920BC0" w:rsidRPr="00932522" w:rsidRDefault="00920BC0" w:rsidP="00920BC0">
      <w:pPr>
        <w:spacing w:line="240" w:lineRule="auto"/>
        <w:jc w:val="left"/>
        <w:rPr>
          <w:sz w:val="12"/>
        </w:rPr>
      </w:pPr>
      <w:r w:rsidRPr="00932522">
        <w:rPr>
          <w:sz w:val="12"/>
        </w:rPr>
        <w:t>Projektijuht:</w:t>
      </w:r>
    </w:p>
    <w:p w14:paraId="17ECC10C" w14:textId="77777777" w:rsidR="00920BC0" w:rsidRPr="00932522" w:rsidRDefault="00920BC0" w:rsidP="00920BC0">
      <w:pPr>
        <w:spacing w:line="240" w:lineRule="auto"/>
        <w:jc w:val="left"/>
      </w:pPr>
      <w:r w:rsidRPr="00932522">
        <w:t>Madis Karu</w:t>
      </w:r>
    </w:p>
    <w:p w14:paraId="70B6A034" w14:textId="77777777" w:rsidR="002F2DD5" w:rsidRDefault="002F2DD5" w:rsidP="00920BC0">
      <w:pPr>
        <w:spacing w:line="240" w:lineRule="auto"/>
        <w:jc w:val="left"/>
        <w:rPr>
          <w:sz w:val="12"/>
        </w:rPr>
      </w:pPr>
    </w:p>
    <w:p w14:paraId="292CE999" w14:textId="77777777" w:rsidR="00920BC0" w:rsidRPr="00932522" w:rsidRDefault="00920BC0" w:rsidP="00920BC0">
      <w:pPr>
        <w:spacing w:line="240" w:lineRule="auto"/>
        <w:jc w:val="left"/>
        <w:rPr>
          <w:sz w:val="12"/>
        </w:rPr>
      </w:pPr>
      <w:r w:rsidRPr="00932522">
        <w:rPr>
          <w:sz w:val="12"/>
        </w:rPr>
        <w:t>Vastutav spetsialist:</w:t>
      </w:r>
    </w:p>
    <w:p w14:paraId="3B0A4C0D" w14:textId="77777777" w:rsidR="00920BC0" w:rsidRPr="00932522" w:rsidRDefault="003C4164" w:rsidP="00920BC0">
      <w:pPr>
        <w:spacing w:line="240" w:lineRule="auto"/>
        <w:jc w:val="left"/>
      </w:pPr>
      <w:r>
        <w:t>Madis Karu</w:t>
      </w:r>
    </w:p>
    <w:p w14:paraId="151474C7" w14:textId="77777777" w:rsidR="00920BC0" w:rsidRPr="00932522" w:rsidRDefault="001F48DD" w:rsidP="00920BC0">
      <w:pPr>
        <w:spacing w:line="240" w:lineRule="auto"/>
        <w:jc w:val="left"/>
        <w:rPr>
          <w:sz w:val="12"/>
        </w:rPr>
      </w:pPr>
      <w:r>
        <w:rPr>
          <w:sz w:val="12"/>
        </w:rPr>
        <w:t>Huvitatud isikud</w:t>
      </w:r>
      <w:r w:rsidR="00920BC0" w:rsidRPr="00932522">
        <w:rPr>
          <w:sz w:val="12"/>
        </w:rPr>
        <w:t>:</w:t>
      </w:r>
    </w:p>
    <w:p w14:paraId="4CD0B8E7" w14:textId="77777777" w:rsidR="00920BC0" w:rsidRPr="00932522" w:rsidRDefault="00426491" w:rsidP="00920BC0">
      <w:pPr>
        <w:spacing w:line="240" w:lineRule="auto"/>
        <w:jc w:val="left"/>
      </w:pPr>
      <w:r>
        <w:t>Allan Illak</w:t>
      </w:r>
    </w:p>
    <w:p w14:paraId="7E52621C" w14:textId="77777777" w:rsidR="00920BC0" w:rsidRPr="00932522" w:rsidRDefault="00920BC0" w:rsidP="00920BC0">
      <w:pPr>
        <w:spacing w:line="240" w:lineRule="auto"/>
        <w:jc w:val="left"/>
        <w:sectPr w:rsidR="00920BC0" w:rsidRPr="00932522" w:rsidSect="00F72833">
          <w:type w:val="continuous"/>
          <w:pgSz w:w="11904" w:h="16836"/>
          <w:pgMar w:top="992" w:right="1134" w:bottom="284" w:left="1418" w:header="567" w:footer="284" w:gutter="0"/>
          <w:cols w:num="2" w:space="624"/>
          <w:docGrid w:linePitch="360"/>
        </w:sectPr>
      </w:pPr>
    </w:p>
    <w:p w14:paraId="398AD777" w14:textId="77777777" w:rsidR="00920BC0" w:rsidRDefault="00920BC0" w:rsidP="00920BC0">
      <w:pPr>
        <w:spacing w:line="240" w:lineRule="auto"/>
        <w:jc w:val="left"/>
      </w:pPr>
    </w:p>
    <w:p w14:paraId="1E78BD7C" w14:textId="77777777" w:rsidR="001450B6" w:rsidRPr="00932522" w:rsidRDefault="001450B6" w:rsidP="00920BC0">
      <w:pPr>
        <w:spacing w:line="240" w:lineRule="auto"/>
        <w:jc w:val="left"/>
      </w:pPr>
    </w:p>
    <w:p w14:paraId="1909FBF1" w14:textId="77777777" w:rsidR="00920BC0" w:rsidRPr="00932522" w:rsidRDefault="00920BC0" w:rsidP="00920BC0">
      <w:pPr>
        <w:spacing w:line="240" w:lineRule="auto"/>
        <w:jc w:val="left"/>
        <w:rPr>
          <w:b/>
          <w:sz w:val="32"/>
        </w:rPr>
      </w:pPr>
      <w:r w:rsidRPr="00932522">
        <w:rPr>
          <w:b/>
          <w:sz w:val="32"/>
        </w:rPr>
        <w:t>Sisukord</w:t>
      </w:r>
    </w:p>
    <w:p w14:paraId="1F719585" w14:textId="77777777" w:rsidR="00390199" w:rsidRDefault="00920BC0" w:rsidP="00920BC0">
      <w:pPr>
        <w:spacing w:line="240" w:lineRule="auto"/>
        <w:jc w:val="left"/>
        <w:rPr>
          <w:noProof/>
        </w:rPr>
      </w:pPr>
      <w:r w:rsidRPr="00932522">
        <w:rPr>
          <w:b/>
        </w:rPr>
        <w:t>1.</w:t>
      </w:r>
      <w:r w:rsidRPr="00932522">
        <w:rPr>
          <w:b/>
        </w:rPr>
        <w:tab/>
        <w:t>Seletuskiri</w:t>
      </w:r>
      <w:r w:rsidRPr="00932522">
        <w:fldChar w:fldCharType="begin"/>
      </w:r>
      <w:r w:rsidRPr="00932522">
        <w:instrText xml:space="preserve"> TOC \o "1-3" \t "Heading 2,1,Heading 3,1" </w:instrText>
      </w:r>
      <w:r w:rsidRPr="00932522">
        <w:fldChar w:fldCharType="separate"/>
      </w:r>
    </w:p>
    <w:p w14:paraId="6381D73F" w14:textId="7B245E88"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w:t>
      </w:r>
      <w:r>
        <w:rPr>
          <w:rFonts w:asciiTheme="minorHAnsi" w:eastAsiaTheme="minorEastAsia" w:hAnsiTheme="minorHAnsi" w:cstheme="minorBidi"/>
          <w:kern w:val="2"/>
          <w:sz w:val="24"/>
          <w:szCs w:val="24"/>
          <w:lang w:val="en-EE" w:eastAsia="en-GB"/>
          <w14:ligatures w14:val="standardContextual"/>
        </w:rPr>
        <w:tab/>
      </w:r>
      <w:r>
        <w:t>Detailplaneeringu alused ja lähtedokumendid</w:t>
      </w:r>
      <w:r>
        <w:tab/>
      </w:r>
      <w:r>
        <w:fldChar w:fldCharType="begin"/>
      </w:r>
      <w:r>
        <w:instrText xml:space="preserve"> PAGEREF _Toc152698262 \h </w:instrText>
      </w:r>
      <w:r>
        <w:fldChar w:fldCharType="separate"/>
      </w:r>
      <w:r>
        <w:t>3</w:t>
      </w:r>
      <w:r>
        <w:fldChar w:fldCharType="end"/>
      </w:r>
    </w:p>
    <w:p w14:paraId="072B741E" w14:textId="27B4B774"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2.</w:t>
      </w:r>
      <w:r>
        <w:rPr>
          <w:rFonts w:asciiTheme="minorHAnsi" w:eastAsiaTheme="minorEastAsia" w:hAnsiTheme="minorHAnsi" w:cstheme="minorBidi"/>
          <w:kern w:val="2"/>
          <w:sz w:val="24"/>
          <w:szCs w:val="24"/>
          <w:lang w:val="en-EE" w:eastAsia="en-GB"/>
          <w14:ligatures w14:val="standardContextual"/>
        </w:rPr>
        <w:tab/>
      </w:r>
      <w:r>
        <w:t>Teostatud uuringud</w:t>
      </w:r>
      <w:r>
        <w:tab/>
      </w:r>
      <w:r>
        <w:fldChar w:fldCharType="begin"/>
      </w:r>
      <w:r>
        <w:instrText xml:space="preserve"> PAGEREF _Toc152698263 \h </w:instrText>
      </w:r>
      <w:r>
        <w:fldChar w:fldCharType="separate"/>
      </w:r>
      <w:r>
        <w:t>3</w:t>
      </w:r>
      <w:r>
        <w:fldChar w:fldCharType="end"/>
      </w:r>
    </w:p>
    <w:p w14:paraId="2912496A" w14:textId="6B4C1BF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3.</w:t>
      </w:r>
      <w:r>
        <w:rPr>
          <w:rFonts w:asciiTheme="minorHAnsi" w:eastAsiaTheme="minorEastAsia" w:hAnsiTheme="minorHAnsi" w:cstheme="minorBidi"/>
          <w:kern w:val="2"/>
          <w:sz w:val="24"/>
          <w:szCs w:val="24"/>
          <w:lang w:val="en-EE" w:eastAsia="en-GB"/>
          <w14:ligatures w14:val="standardContextual"/>
        </w:rPr>
        <w:tab/>
      </w:r>
      <w:r>
        <w:t>Detailplaneeringu eesmärk ja põhjendus</w:t>
      </w:r>
      <w:r>
        <w:tab/>
      </w:r>
      <w:r>
        <w:fldChar w:fldCharType="begin"/>
      </w:r>
      <w:r>
        <w:instrText xml:space="preserve"> PAGEREF _Toc152698264 \h </w:instrText>
      </w:r>
      <w:r>
        <w:fldChar w:fldCharType="separate"/>
      </w:r>
      <w:r>
        <w:t>4</w:t>
      </w:r>
      <w:r>
        <w:fldChar w:fldCharType="end"/>
      </w:r>
    </w:p>
    <w:p w14:paraId="3D9728EC" w14:textId="6FC201EB"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4.</w:t>
      </w:r>
      <w:r>
        <w:rPr>
          <w:rFonts w:asciiTheme="minorHAnsi" w:eastAsiaTheme="minorEastAsia" w:hAnsiTheme="minorHAnsi" w:cstheme="minorBidi"/>
          <w:kern w:val="2"/>
          <w:sz w:val="24"/>
          <w:szCs w:val="24"/>
          <w:lang w:val="en-EE" w:eastAsia="en-GB"/>
          <w14:ligatures w14:val="standardContextual"/>
        </w:rPr>
        <w:tab/>
      </w:r>
      <w:r>
        <w:t>Praegune olukord</w:t>
      </w:r>
      <w:r>
        <w:tab/>
      </w:r>
      <w:r>
        <w:fldChar w:fldCharType="begin"/>
      </w:r>
      <w:r>
        <w:instrText xml:space="preserve"> PAGEREF _Toc152698265 \h </w:instrText>
      </w:r>
      <w:r>
        <w:fldChar w:fldCharType="separate"/>
      </w:r>
      <w:r>
        <w:t>4</w:t>
      </w:r>
      <w:r>
        <w:fldChar w:fldCharType="end"/>
      </w:r>
    </w:p>
    <w:p w14:paraId="6B09AF29" w14:textId="5553AB72"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4.1.</w:t>
      </w:r>
      <w:r>
        <w:rPr>
          <w:rFonts w:asciiTheme="minorHAnsi" w:eastAsiaTheme="minorEastAsia" w:hAnsiTheme="minorHAnsi" w:cstheme="minorBidi"/>
          <w:kern w:val="2"/>
          <w:sz w:val="24"/>
          <w:szCs w:val="24"/>
          <w:lang w:val="en-EE" w:eastAsia="en-GB"/>
          <w14:ligatures w14:val="standardContextual"/>
        </w:rPr>
        <w:tab/>
      </w:r>
      <w:r>
        <w:t>Piirangud</w:t>
      </w:r>
      <w:r>
        <w:tab/>
      </w:r>
      <w:r>
        <w:fldChar w:fldCharType="begin"/>
      </w:r>
      <w:r>
        <w:instrText xml:space="preserve"> PAGEREF _Toc152698266 \h </w:instrText>
      </w:r>
      <w:r>
        <w:fldChar w:fldCharType="separate"/>
      </w:r>
      <w:r>
        <w:t>4</w:t>
      </w:r>
      <w:r>
        <w:fldChar w:fldCharType="end"/>
      </w:r>
    </w:p>
    <w:p w14:paraId="6D91B865" w14:textId="26C6788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4.2.</w:t>
      </w:r>
      <w:r>
        <w:rPr>
          <w:rFonts w:asciiTheme="minorHAnsi" w:eastAsiaTheme="minorEastAsia" w:hAnsiTheme="minorHAnsi" w:cstheme="minorBidi"/>
          <w:kern w:val="2"/>
          <w:sz w:val="24"/>
          <w:szCs w:val="24"/>
          <w:lang w:val="en-EE" w:eastAsia="en-GB"/>
          <w14:ligatures w14:val="standardContextual"/>
        </w:rPr>
        <w:tab/>
      </w:r>
      <w:r>
        <w:t>Muinsuskaitse tingimused</w:t>
      </w:r>
      <w:r>
        <w:tab/>
      </w:r>
      <w:r>
        <w:fldChar w:fldCharType="begin"/>
      </w:r>
      <w:r>
        <w:instrText xml:space="preserve"> PAGEREF _Toc152698267 \h </w:instrText>
      </w:r>
      <w:r>
        <w:fldChar w:fldCharType="separate"/>
      </w:r>
      <w:r>
        <w:t>5</w:t>
      </w:r>
      <w:r>
        <w:fldChar w:fldCharType="end"/>
      </w:r>
    </w:p>
    <w:p w14:paraId="0A5BE851" w14:textId="2F336B9C"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5.</w:t>
      </w:r>
      <w:r>
        <w:rPr>
          <w:rFonts w:asciiTheme="minorHAnsi" w:eastAsiaTheme="minorEastAsia" w:hAnsiTheme="minorHAnsi" w:cstheme="minorBidi"/>
          <w:kern w:val="2"/>
          <w:sz w:val="24"/>
          <w:szCs w:val="24"/>
          <w:lang w:val="en-EE" w:eastAsia="en-GB"/>
          <w14:ligatures w14:val="standardContextual"/>
        </w:rPr>
        <w:tab/>
      </w:r>
      <w:r>
        <w:t>Kontaktvöönd</w:t>
      </w:r>
      <w:r>
        <w:tab/>
      </w:r>
      <w:r>
        <w:fldChar w:fldCharType="begin"/>
      </w:r>
      <w:r>
        <w:instrText xml:space="preserve"> PAGEREF _Toc152698268 \h </w:instrText>
      </w:r>
      <w:r>
        <w:fldChar w:fldCharType="separate"/>
      </w:r>
      <w:r>
        <w:t>6</w:t>
      </w:r>
      <w:r>
        <w:fldChar w:fldCharType="end"/>
      </w:r>
    </w:p>
    <w:p w14:paraId="02EC1504" w14:textId="7BBA0274"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w:t>
      </w:r>
      <w:r>
        <w:rPr>
          <w:rFonts w:asciiTheme="minorHAnsi" w:eastAsiaTheme="minorEastAsia" w:hAnsiTheme="minorHAnsi" w:cstheme="minorBidi"/>
          <w:kern w:val="2"/>
          <w:sz w:val="24"/>
          <w:szCs w:val="24"/>
          <w:lang w:val="en-EE" w:eastAsia="en-GB"/>
          <w14:ligatures w14:val="standardContextual"/>
        </w:rPr>
        <w:tab/>
      </w:r>
      <w:r>
        <w:t>Planeering ja ehitusõigus</w:t>
      </w:r>
      <w:r>
        <w:tab/>
      </w:r>
      <w:r>
        <w:fldChar w:fldCharType="begin"/>
      </w:r>
      <w:r>
        <w:instrText xml:space="preserve"> PAGEREF _Toc152698269 \h </w:instrText>
      </w:r>
      <w:r>
        <w:fldChar w:fldCharType="separate"/>
      </w:r>
      <w:r>
        <w:t>7</w:t>
      </w:r>
      <w:r>
        <w:fldChar w:fldCharType="end"/>
      </w:r>
    </w:p>
    <w:p w14:paraId="35EEE6A9" w14:textId="55C2AA77"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lang w:val="cs-CZ"/>
        </w:rPr>
        <w:t>6.1.1.</w:t>
      </w:r>
      <w:r>
        <w:rPr>
          <w:rFonts w:asciiTheme="minorHAnsi" w:eastAsiaTheme="minorEastAsia" w:hAnsiTheme="minorHAnsi" w:cstheme="minorBidi"/>
          <w:kern w:val="2"/>
          <w:sz w:val="24"/>
          <w:szCs w:val="24"/>
          <w:lang w:val="en-EE" w:eastAsia="en-GB"/>
          <w14:ligatures w14:val="standardContextual"/>
        </w:rPr>
        <w:tab/>
      </w:r>
      <w:r>
        <w:t>Asula eripära arvestava asustuse planeerimine</w:t>
      </w:r>
      <w:r>
        <w:tab/>
      </w:r>
      <w:r>
        <w:fldChar w:fldCharType="begin"/>
      </w:r>
      <w:r>
        <w:instrText xml:space="preserve"> PAGEREF _Toc152698270 \h </w:instrText>
      </w:r>
      <w:r>
        <w:fldChar w:fldCharType="separate"/>
      </w:r>
      <w:r>
        <w:t>7</w:t>
      </w:r>
      <w:r>
        <w:fldChar w:fldCharType="end"/>
      </w:r>
    </w:p>
    <w:p w14:paraId="2913C1AE" w14:textId="297BD81D"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6.1.2.</w:t>
      </w:r>
      <w:r>
        <w:rPr>
          <w:rFonts w:asciiTheme="minorHAnsi" w:eastAsiaTheme="minorEastAsia" w:hAnsiTheme="minorHAnsi" w:cstheme="minorBidi"/>
          <w:kern w:val="2"/>
          <w:sz w:val="24"/>
          <w:szCs w:val="24"/>
          <w:lang w:val="en-EE" w:eastAsia="en-GB"/>
          <w14:ligatures w14:val="standardContextual"/>
        </w:rPr>
        <w:tab/>
      </w:r>
      <w:r>
        <w:t>Kalda eripära arvestava asustuse planeerimine</w:t>
      </w:r>
      <w:r>
        <w:tab/>
      </w:r>
      <w:r>
        <w:fldChar w:fldCharType="begin"/>
      </w:r>
      <w:r>
        <w:instrText xml:space="preserve"> PAGEREF _Toc152698271 \h </w:instrText>
      </w:r>
      <w:r>
        <w:fldChar w:fldCharType="separate"/>
      </w:r>
      <w:r>
        <w:t>7</w:t>
      </w:r>
      <w:r>
        <w:fldChar w:fldCharType="end"/>
      </w:r>
    </w:p>
    <w:p w14:paraId="75FA0A59" w14:textId="1988DFAB"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6.1.3.</w:t>
      </w:r>
      <w:r>
        <w:rPr>
          <w:rFonts w:asciiTheme="minorHAnsi" w:eastAsiaTheme="minorEastAsia" w:hAnsiTheme="minorHAnsi" w:cstheme="minorBidi"/>
          <w:kern w:val="2"/>
          <w:sz w:val="24"/>
          <w:szCs w:val="24"/>
          <w:lang w:val="en-EE" w:eastAsia="en-GB"/>
          <w14:ligatures w14:val="standardContextual"/>
        </w:rPr>
        <w:tab/>
      </w:r>
      <w:r>
        <w:t>Vaba liikumine, juurdepääs kaldale</w:t>
      </w:r>
      <w:r>
        <w:tab/>
      </w:r>
      <w:r>
        <w:fldChar w:fldCharType="begin"/>
      </w:r>
      <w:r>
        <w:instrText xml:space="preserve"> PAGEREF _Toc152698272 \h </w:instrText>
      </w:r>
      <w:r>
        <w:fldChar w:fldCharType="separate"/>
      </w:r>
      <w:r>
        <w:t>7</w:t>
      </w:r>
      <w:r>
        <w:fldChar w:fldCharType="end"/>
      </w:r>
    </w:p>
    <w:p w14:paraId="146BE5E1" w14:textId="2ECB5613"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lang w:val="cs-CZ"/>
        </w:rPr>
        <w:t>6.1.4.</w:t>
      </w:r>
      <w:r>
        <w:rPr>
          <w:rFonts w:asciiTheme="minorHAnsi" w:eastAsiaTheme="minorEastAsia" w:hAnsiTheme="minorHAnsi" w:cstheme="minorBidi"/>
          <w:kern w:val="2"/>
          <w:sz w:val="24"/>
          <w:szCs w:val="24"/>
          <w:lang w:val="en-EE" w:eastAsia="en-GB"/>
          <w14:ligatures w14:val="standardContextual"/>
        </w:rPr>
        <w:tab/>
      </w:r>
      <w:r>
        <w:t>Inimtegevusest lähtuva kahju piiramiseks rakendatavad abinõud</w:t>
      </w:r>
      <w:r>
        <w:tab/>
      </w:r>
      <w:r>
        <w:fldChar w:fldCharType="begin"/>
      </w:r>
      <w:r>
        <w:instrText xml:space="preserve"> PAGEREF _Toc152698273 \h </w:instrText>
      </w:r>
      <w:r>
        <w:fldChar w:fldCharType="separate"/>
      </w:r>
      <w:r>
        <w:t>7</w:t>
      </w:r>
      <w:r>
        <w:fldChar w:fldCharType="end"/>
      </w:r>
    </w:p>
    <w:p w14:paraId="0A5EB1A6" w14:textId="404A594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6.2.</w:t>
      </w:r>
      <w:r>
        <w:rPr>
          <w:rFonts w:asciiTheme="minorHAnsi" w:eastAsiaTheme="minorEastAsia" w:hAnsiTheme="minorHAnsi" w:cstheme="minorBidi"/>
          <w:kern w:val="2"/>
          <w:sz w:val="24"/>
          <w:szCs w:val="24"/>
          <w:lang w:val="en-EE" w:eastAsia="en-GB"/>
          <w14:ligatures w14:val="standardContextual"/>
        </w:rPr>
        <w:tab/>
      </w:r>
      <w:r>
        <w:t>Planeerimispõhimõtted, vastavus kõrgematele planeeringutele</w:t>
      </w:r>
      <w:r>
        <w:tab/>
      </w:r>
      <w:r>
        <w:fldChar w:fldCharType="begin"/>
      </w:r>
      <w:r>
        <w:instrText xml:space="preserve"> PAGEREF _Toc152698274 \h </w:instrText>
      </w:r>
      <w:r>
        <w:fldChar w:fldCharType="separate"/>
      </w:r>
      <w:r>
        <w:t>8</w:t>
      </w:r>
      <w:r>
        <w:fldChar w:fldCharType="end"/>
      </w:r>
    </w:p>
    <w:p w14:paraId="6DD1D6AA" w14:textId="1B9F897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6.2.1.</w:t>
      </w:r>
      <w:r>
        <w:rPr>
          <w:rFonts w:asciiTheme="minorHAnsi" w:eastAsiaTheme="minorEastAsia" w:hAnsiTheme="minorHAnsi" w:cstheme="minorBidi"/>
          <w:kern w:val="2"/>
          <w:sz w:val="24"/>
          <w:szCs w:val="24"/>
          <w:lang w:val="en-EE" w:eastAsia="en-GB"/>
          <w14:ligatures w14:val="standardContextual"/>
        </w:rPr>
        <w:tab/>
      </w:r>
      <w:r>
        <w:t>Planeerimislahendus - teed, kinnistud, hoonestusalad</w:t>
      </w:r>
      <w:r>
        <w:tab/>
      </w:r>
      <w:r>
        <w:fldChar w:fldCharType="begin"/>
      </w:r>
      <w:r>
        <w:instrText xml:space="preserve"> PAGEREF _Toc152698275 \h </w:instrText>
      </w:r>
      <w:r>
        <w:fldChar w:fldCharType="separate"/>
      </w:r>
      <w:r>
        <w:t>8</w:t>
      </w:r>
      <w:r>
        <w:fldChar w:fldCharType="end"/>
      </w:r>
    </w:p>
    <w:p w14:paraId="26251BCA" w14:textId="73DB3A7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6.2.2.</w:t>
      </w:r>
      <w:r>
        <w:rPr>
          <w:rFonts w:asciiTheme="minorHAnsi" w:eastAsiaTheme="minorEastAsia" w:hAnsiTheme="minorHAnsi" w:cstheme="minorBidi"/>
          <w:kern w:val="2"/>
          <w:sz w:val="24"/>
          <w:szCs w:val="24"/>
          <w:lang w:val="en-EE" w:eastAsia="en-GB"/>
          <w14:ligatures w14:val="standardContextual"/>
        </w:rPr>
        <w:tab/>
      </w:r>
      <w:r>
        <w:t>Vastavus kõrgematele planeeringutele</w:t>
      </w:r>
      <w:r>
        <w:tab/>
      </w:r>
      <w:r>
        <w:fldChar w:fldCharType="begin"/>
      </w:r>
      <w:r>
        <w:instrText xml:space="preserve"> PAGEREF _Toc152698276 \h </w:instrText>
      </w:r>
      <w:r>
        <w:fldChar w:fldCharType="separate"/>
      </w:r>
      <w:r>
        <w:t>8</w:t>
      </w:r>
      <w:r>
        <w:fldChar w:fldCharType="end"/>
      </w:r>
    </w:p>
    <w:p w14:paraId="78A7DABD" w14:textId="196CEFC9"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6.2.3.</w:t>
      </w:r>
      <w:r>
        <w:rPr>
          <w:rFonts w:asciiTheme="minorHAnsi" w:eastAsiaTheme="minorEastAsia" w:hAnsiTheme="minorHAnsi" w:cstheme="minorBidi"/>
          <w:kern w:val="2"/>
          <w:sz w:val="24"/>
          <w:szCs w:val="24"/>
          <w:lang w:val="en-EE" w:eastAsia="en-GB"/>
          <w14:ligatures w14:val="standardContextual"/>
        </w:rPr>
        <w:tab/>
      </w:r>
      <w:r>
        <w:t>Muud rajatised ja väikevormid</w:t>
      </w:r>
      <w:r>
        <w:tab/>
      </w:r>
      <w:r>
        <w:fldChar w:fldCharType="begin"/>
      </w:r>
      <w:r>
        <w:instrText xml:space="preserve"> PAGEREF _Toc152698277 \h </w:instrText>
      </w:r>
      <w:r>
        <w:fldChar w:fldCharType="separate"/>
      </w:r>
      <w:r>
        <w:t>8</w:t>
      </w:r>
      <w:r>
        <w:fldChar w:fldCharType="end"/>
      </w:r>
    </w:p>
    <w:p w14:paraId="5A7F7401" w14:textId="07851452"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6.3.</w:t>
      </w:r>
      <w:r>
        <w:rPr>
          <w:rFonts w:asciiTheme="minorHAnsi" w:eastAsiaTheme="minorEastAsia" w:hAnsiTheme="minorHAnsi" w:cstheme="minorBidi"/>
          <w:kern w:val="2"/>
          <w:sz w:val="24"/>
          <w:szCs w:val="24"/>
          <w:lang w:val="en-EE" w:eastAsia="en-GB"/>
          <w14:ligatures w14:val="standardContextual"/>
        </w:rPr>
        <w:tab/>
      </w:r>
      <w:r>
        <w:t>Ehitusõigus</w:t>
      </w:r>
      <w:r>
        <w:tab/>
      </w:r>
      <w:r>
        <w:fldChar w:fldCharType="begin"/>
      </w:r>
      <w:r>
        <w:instrText xml:space="preserve"> PAGEREF _Toc152698278 \h </w:instrText>
      </w:r>
      <w:r>
        <w:fldChar w:fldCharType="separate"/>
      </w:r>
      <w:r>
        <w:t>8</w:t>
      </w:r>
      <w:r>
        <w:fldChar w:fldCharType="end"/>
      </w:r>
    </w:p>
    <w:p w14:paraId="6692210E" w14:textId="6A11A403"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6.3.1.</w:t>
      </w:r>
      <w:r>
        <w:rPr>
          <w:rFonts w:asciiTheme="minorHAnsi" w:eastAsiaTheme="minorEastAsia" w:hAnsiTheme="minorHAnsi" w:cstheme="minorBidi"/>
          <w:kern w:val="2"/>
          <w:sz w:val="24"/>
          <w:szCs w:val="24"/>
          <w:lang w:val="en-EE" w:eastAsia="en-GB"/>
          <w14:ligatures w14:val="standardContextual"/>
        </w:rPr>
        <w:tab/>
      </w:r>
      <w:r>
        <w:t>Raietööd</w:t>
      </w:r>
      <w:r>
        <w:tab/>
      </w:r>
      <w:r>
        <w:fldChar w:fldCharType="begin"/>
      </w:r>
      <w:r>
        <w:instrText xml:space="preserve"> PAGEREF _Toc152698279 \h </w:instrText>
      </w:r>
      <w:r>
        <w:fldChar w:fldCharType="separate"/>
      </w:r>
      <w:r>
        <w:t>9</w:t>
      </w:r>
      <w:r>
        <w:fldChar w:fldCharType="end"/>
      </w:r>
    </w:p>
    <w:p w14:paraId="0F0AF5FF" w14:textId="6C62465A"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7.</w:t>
      </w:r>
      <w:r>
        <w:rPr>
          <w:rFonts w:asciiTheme="minorHAnsi" w:eastAsiaTheme="minorEastAsia" w:hAnsiTheme="minorHAnsi" w:cstheme="minorBidi"/>
          <w:kern w:val="2"/>
          <w:sz w:val="24"/>
          <w:szCs w:val="24"/>
          <w:lang w:val="en-EE" w:eastAsia="en-GB"/>
          <w14:ligatures w14:val="standardContextual"/>
        </w:rPr>
        <w:tab/>
      </w:r>
      <w:r>
        <w:t>Liiklus ja parkimine</w:t>
      </w:r>
      <w:r>
        <w:tab/>
      </w:r>
      <w:r>
        <w:fldChar w:fldCharType="begin"/>
      </w:r>
      <w:r>
        <w:instrText xml:space="preserve"> PAGEREF _Toc152698280 \h </w:instrText>
      </w:r>
      <w:r>
        <w:fldChar w:fldCharType="separate"/>
      </w:r>
      <w:r>
        <w:t>9</w:t>
      </w:r>
      <w:r>
        <w:fldChar w:fldCharType="end"/>
      </w:r>
    </w:p>
    <w:p w14:paraId="328BFE4C" w14:textId="35A6CF5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8.</w:t>
      </w:r>
      <w:r>
        <w:rPr>
          <w:rFonts w:asciiTheme="minorHAnsi" w:eastAsiaTheme="minorEastAsia" w:hAnsiTheme="minorHAnsi" w:cstheme="minorBidi"/>
          <w:kern w:val="2"/>
          <w:sz w:val="24"/>
          <w:szCs w:val="24"/>
          <w:lang w:val="en-EE" w:eastAsia="en-GB"/>
          <w14:ligatures w14:val="standardContextual"/>
        </w:rPr>
        <w:tab/>
      </w:r>
      <w:r>
        <w:t>Heakorrastus</w:t>
      </w:r>
      <w:r>
        <w:tab/>
      </w:r>
      <w:r>
        <w:fldChar w:fldCharType="begin"/>
      </w:r>
      <w:r>
        <w:instrText xml:space="preserve"> PAGEREF _Toc152698281 \h </w:instrText>
      </w:r>
      <w:r>
        <w:fldChar w:fldCharType="separate"/>
      </w:r>
      <w:r>
        <w:t>10</w:t>
      </w:r>
      <w:r>
        <w:fldChar w:fldCharType="end"/>
      </w:r>
    </w:p>
    <w:p w14:paraId="3FA7681A" w14:textId="4599EF15"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9.</w:t>
      </w:r>
      <w:r>
        <w:rPr>
          <w:rFonts w:asciiTheme="minorHAnsi" w:eastAsiaTheme="minorEastAsia" w:hAnsiTheme="minorHAnsi" w:cstheme="minorBidi"/>
          <w:kern w:val="2"/>
          <w:sz w:val="24"/>
          <w:szCs w:val="24"/>
          <w:lang w:val="en-EE" w:eastAsia="en-GB"/>
          <w14:ligatures w14:val="standardContextual"/>
        </w:rPr>
        <w:tab/>
      </w:r>
      <w:r>
        <w:t>Vertikaalplaneerimine</w:t>
      </w:r>
      <w:r>
        <w:tab/>
      </w:r>
      <w:r>
        <w:fldChar w:fldCharType="begin"/>
      </w:r>
      <w:r>
        <w:instrText xml:space="preserve"> PAGEREF _Toc152698282 \h </w:instrText>
      </w:r>
      <w:r>
        <w:fldChar w:fldCharType="separate"/>
      </w:r>
      <w:r>
        <w:t>10</w:t>
      </w:r>
      <w:r>
        <w:fldChar w:fldCharType="end"/>
      </w:r>
    </w:p>
    <w:p w14:paraId="145173A8" w14:textId="2423EAD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10.</w:t>
      </w:r>
      <w:r>
        <w:rPr>
          <w:rFonts w:asciiTheme="minorHAnsi" w:eastAsiaTheme="minorEastAsia" w:hAnsiTheme="minorHAnsi" w:cstheme="minorBidi"/>
          <w:kern w:val="2"/>
          <w:sz w:val="24"/>
          <w:szCs w:val="24"/>
          <w:lang w:val="en-EE" w:eastAsia="en-GB"/>
          <w14:ligatures w14:val="standardContextual"/>
        </w:rPr>
        <w:tab/>
      </w:r>
      <w:r>
        <w:t>Planeeritava ala bilanss</w:t>
      </w:r>
      <w:r>
        <w:tab/>
      </w:r>
      <w:r>
        <w:fldChar w:fldCharType="begin"/>
      </w:r>
      <w:r>
        <w:instrText xml:space="preserve"> PAGEREF _Toc152698283 \h </w:instrText>
      </w:r>
      <w:r>
        <w:fldChar w:fldCharType="separate"/>
      </w:r>
      <w:r>
        <w:t>11</w:t>
      </w:r>
      <w:r>
        <w:fldChar w:fldCharType="end"/>
      </w:r>
    </w:p>
    <w:p w14:paraId="13CEAF14" w14:textId="217647CB"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11.</w:t>
      </w:r>
      <w:r>
        <w:rPr>
          <w:rFonts w:asciiTheme="minorHAnsi" w:eastAsiaTheme="minorEastAsia" w:hAnsiTheme="minorHAnsi" w:cstheme="minorBidi"/>
          <w:kern w:val="2"/>
          <w:sz w:val="24"/>
          <w:szCs w:val="24"/>
          <w:lang w:val="en-EE" w:eastAsia="en-GB"/>
          <w14:ligatures w14:val="standardContextual"/>
        </w:rPr>
        <w:tab/>
      </w:r>
      <w:r>
        <w:t>Keskkonnakaitse nõuded</w:t>
      </w:r>
      <w:r>
        <w:tab/>
      </w:r>
      <w:r>
        <w:fldChar w:fldCharType="begin"/>
      </w:r>
      <w:r>
        <w:instrText xml:space="preserve"> PAGEREF _Toc152698284 \h </w:instrText>
      </w:r>
      <w:r>
        <w:fldChar w:fldCharType="separate"/>
      </w:r>
      <w:r>
        <w:t>11</w:t>
      </w:r>
      <w:r>
        <w:fldChar w:fldCharType="end"/>
      </w:r>
    </w:p>
    <w:p w14:paraId="7B1F4AD5" w14:textId="4D93727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11.1.</w:t>
      </w:r>
      <w:r>
        <w:rPr>
          <w:rFonts w:asciiTheme="minorHAnsi" w:eastAsiaTheme="minorEastAsia" w:hAnsiTheme="minorHAnsi" w:cstheme="minorBidi"/>
          <w:kern w:val="2"/>
          <w:sz w:val="24"/>
          <w:szCs w:val="24"/>
          <w:lang w:val="en-EE" w:eastAsia="en-GB"/>
          <w14:ligatures w14:val="standardContextual"/>
        </w:rPr>
        <w:tab/>
      </w:r>
      <w:r>
        <w:t>Keskkonnamõju hindamisest</w:t>
      </w:r>
      <w:r>
        <w:tab/>
      </w:r>
      <w:r>
        <w:fldChar w:fldCharType="begin"/>
      </w:r>
      <w:r>
        <w:instrText xml:space="preserve"> PAGEREF _Toc152698285 \h </w:instrText>
      </w:r>
      <w:r>
        <w:fldChar w:fldCharType="separate"/>
      </w:r>
      <w:r>
        <w:t>12</w:t>
      </w:r>
      <w:r>
        <w:fldChar w:fldCharType="end"/>
      </w:r>
    </w:p>
    <w:p w14:paraId="7A86D2E6" w14:textId="0687AA65"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11.2.</w:t>
      </w:r>
      <w:r>
        <w:rPr>
          <w:rFonts w:asciiTheme="minorHAnsi" w:eastAsiaTheme="minorEastAsia" w:hAnsiTheme="minorHAnsi" w:cstheme="minorBidi"/>
          <w:kern w:val="2"/>
          <w:sz w:val="24"/>
          <w:szCs w:val="24"/>
          <w:lang w:val="en-EE" w:eastAsia="en-GB"/>
          <w14:ligatures w14:val="standardContextual"/>
        </w:rPr>
        <w:tab/>
      </w:r>
      <w:r>
        <w:t>Planeeringu elluviimisega kaasnevad mõjud</w:t>
      </w:r>
      <w:r>
        <w:tab/>
      </w:r>
      <w:r>
        <w:fldChar w:fldCharType="begin"/>
      </w:r>
      <w:r>
        <w:instrText xml:space="preserve"> PAGEREF _Toc152698286 \h </w:instrText>
      </w:r>
      <w:r>
        <w:fldChar w:fldCharType="separate"/>
      </w:r>
      <w:r>
        <w:t>13</w:t>
      </w:r>
      <w:r>
        <w:fldChar w:fldCharType="end"/>
      </w:r>
    </w:p>
    <w:p w14:paraId="2155B59F" w14:textId="04C937BA"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12.</w:t>
      </w:r>
      <w:r>
        <w:rPr>
          <w:rFonts w:asciiTheme="minorHAnsi" w:eastAsiaTheme="minorEastAsia" w:hAnsiTheme="minorHAnsi" w:cstheme="minorBidi"/>
          <w:kern w:val="2"/>
          <w:sz w:val="24"/>
          <w:szCs w:val="24"/>
          <w:lang w:val="en-EE" w:eastAsia="en-GB"/>
          <w14:ligatures w14:val="standardContextual"/>
        </w:rPr>
        <w:tab/>
      </w:r>
      <w:r>
        <w:t>Nõuded kuritegevuse vältimiseks</w:t>
      </w:r>
      <w:r>
        <w:tab/>
      </w:r>
      <w:r>
        <w:fldChar w:fldCharType="begin"/>
      </w:r>
      <w:r>
        <w:instrText xml:space="preserve"> PAGEREF _Toc152698287 \h </w:instrText>
      </w:r>
      <w:r>
        <w:fldChar w:fldCharType="separate"/>
      </w:r>
      <w:r>
        <w:t>13</w:t>
      </w:r>
      <w:r>
        <w:fldChar w:fldCharType="end"/>
      </w:r>
    </w:p>
    <w:p w14:paraId="7025562C" w14:textId="72519DB6"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13.</w:t>
      </w:r>
      <w:r>
        <w:rPr>
          <w:rFonts w:asciiTheme="minorHAnsi" w:eastAsiaTheme="minorEastAsia" w:hAnsiTheme="minorHAnsi" w:cstheme="minorBidi"/>
          <w:kern w:val="2"/>
          <w:sz w:val="24"/>
          <w:szCs w:val="24"/>
          <w:lang w:val="en-EE" w:eastAsia="en-GB"/>
          <w14:ligatures w14:val="standardContextual"/>
        </w:rPr>
        <w:tab/>
      </w:r>
      <w:r>
        <w:t>Tuleohutusnõuded</w:t>
      </w:r>
      <w:r>
        <w:tab/>
      </w:r>
      <w:r>
        <w:fldChar w:fldCharType="begin"/>
      </w:r>
      <w:r>
        <w:instrText xml:space="preserve"> PAGEREF _Toc152698288 \h </w:instrText>
      </w:r>
      <w:r>
        <w:fldChar w:fldCharType="separate"/>
      </w:r>
      <w:r>
        <w:t>14</w:t>
      </w:r>
      <w:r>
        <w:fldChar w:fldCharType="end"/>
      </w:r>
    </w:p>
    <w:p w14:paraId="6367C5C7" w14:textId="73174C2C"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14.</w:t>
      </w:r>
      <w:r>
        <w:rPr>
          <w:rFonts w:asciiTheme="minorHAnsi" w:eastAsiaTheme="minorEastAsia" w:hAnsiTheme="minorHAnsi" w:cstheme="minorBidi"/>
          <w:kern w:val="2"/>
          <w:sz w:val="24"/>
          <w:szCs w:val="24"/>
          <w:lang w:val="en-EE" w:eastAsia="en-GB"/>
          <w14:ligatures w14:val="standardContextual"/>
        </w:rPr>
        <w:tab/>
      </w:r>
      <w:r>
        <w:t>Elektrivarustus</w:t>
      </w:r>
      <w:r>
        <w:tab/>
      </w:r>
      <w:r>
        <w:fldChar w:fldCharType="begin"/>
      </w:r>
      <w:r>
        <w:instrText xml:space="preserve"> PAGEREF _Toc152698289 \h </w:instrText>
      </w:r>
      <w:r>
        <w:fldChar w:fldCharType="separate"/>
      </w:r>
      <w:r>
        <w:t>14</w:t>
      </w:r>
      <w:r>
        <w:fldChar w:fldCharType="end"/>
      </w:r>
    </w:p>
    <w:p w14:paraId="1F1B3D6F" w14:textId="592E5FB7"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caps/>
        </w:rPr>
        <w:t>15.</w:t>
      </w:r>
      <w:r>
        <w:rPr>
          <w:rFonts w:asciiTheme="minorHAnsi" w:eastAsiaTheme="minorEastAsia" w:hAnsiTheme="minorHAnsi" w:cstheme="minorBidi"/>
          <w:kern w:val="2"/>
          <w:sz w:val="24"/>
          <w:szCs w:val="24"/>
          <w:lang w:val="en-EE" w:eastAsia="en-GB"/>
          <w14:ligatures w14:val="standardContextual"/>
        </w:rPr>
        <w:tab/>
      </w:r>
      <w:r>
        <w:t>Sidevarustus</w:t>
      </w:r>
      <w:r>
        <w:tab/>
      </w:r>
      <w:r>
        <w:fldChar w:fldCharType="begin"/>
      </w:r>
      <w:r>
        <w:instrText xml:space="preserve"> PAGEREF _Toc152698290 \h </w:instrText>
      </w:r>
      <w:r>
        <w:fldChar w:fldCharType="separate"/>
      </w:r>
      <w:r>
        <w:t>14</w:t>
      </w:r>
      <w:r>
        <w:fldChar w:fldCharType="end"/>
      </w:r>
    </w:p>
    <w:p w14:paraId="73109281" w14:textId="57AFF9A4"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16.</w:t>
      </w:r>
      <w:r>
        <w:rPr>
          <w:rFonts w:asciiTheme="minorHAnsi" w:eastAsiaTheme="minorEastAsia" w:hAnsiTheme="minorHAnsi" w:cstheme="minorBidi"/>
          <w:kern w:val="2"/>
          <w:sz w:val="24"/>
          <w:szCs w:val="24"/>
          <w:lang w:val="en-EE" w:eastAsia="en-GB"/>
          <w14:ligatures w14:val="standardContextual"/>
        </w:rPr>
        <w:tab/>
      </w:r>
      <w:r>
        <w:t>Veevarustus ja kanalisatsioon</w:t>
      </w:r>
      <w:r>
        <w:tab/>
      </w:r>
      <w:r>
        <w:fldChar w:fldCharType="begin"/>
      </w:r>
      <w:r>
        <w:instrText xml:space="preserve"> PAGEREF _Toc152698291 \h </w:instrText>
      </w:r>
      <w:r>
        <w:fldChar w:fldCharType="separate"/>
      </w:r>
      <w:r>
        <w:t>14</w:t>
      </w:r>
      <w:r>
        <w:fldChar w:fldCharType="end"/>
      </w:r>
    </w:p>
    <w:p w14:paraId="5DD14E21" w14:textId="2095BBB9"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17.</w:t>
      </w:r>
      <w:r>
        <w:rPr>
          <w:rFonts w:asciiTheme="minorHAnsi" w:eastAsiaTheme="minorEastAsia" w:hAnsiTheme="minorHAnsi" w:cstheme="minorBidi"/>
          <w:kern w:val="2"/>
          <w:sz w:val="24"/>
          <w:szCs w:val="24"/>
          <w:lang w:val="en-EE" w:eastAsia="en-GB"/>
          <w14:ligatures w14:val="standardContextual"/>
        </w:rPr>
        <w:tab/>
      </w:r>
      <w:r>
        <w:t>Soojusvarustus</w:t>
      </w:r>
      <w:r>
        <w:tab/>
      </w:r>
      <w:r>
        <w:fldChar w:fldCharType="begin"/>
      </w:r>
      <w:r>
        <w:instrText xml:space="preserve"> PAGEREF _Toc152698292 \h </w:instrText>
      </w:r>
      <w:r>
        <w:fldChar w:fldCharType="separate"/>
      </w:r>
      <w:r>
        <w:t>15</w:t>
      </w:r>
      <w:r>
        <w:fldChar w:fldCharType="end"/>
      </w:r>
    </w:p>
    <w:p w14:paraId="41AF3E27" w14:textId="6CDDE862"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18.</w:t>
      </w:r>
      <w:r>
        <w:rPr>
          <w:rFonts w:asciiTheme="minorHAnsi" w:eastAsiaTheme="minorEastAsia" w:hAnsiTheme="minorHAnsi" w:cstheme="minorBidi"/>
          <w:kern w:val="2"/>
          <w:sz w:val="24"/>
          <w:szCs w:val="24"/>
          <w:lang w:val="en-EE" w:eastAsia="en-GB"/>
          <w14:ligatures w14:val="standardContextual"/>
        </w:rPr>
        <w:tab/>
      </w:r>
      <w:r>
        <w:t>Planeeringu elluviimine</w:t>
      </w:r>
      <w:r>
        <w:tab/>
      </w:r>
      <w:r>
        <w:fldChar w:fldCharType="begin"/>
      </w:r>
      <w:r>
        <w:instrText xml:space="preserve"> PAGEREF _Toc152698293 \h </w:instrText>
      </w:r>
      <w:r>
        <w:fldChar w:fldCharType="separate"/>
      </w:r>
      <w:r>
        <w:t>16</w:t>
      </w:r>
      <w:r>
        <w:fldChar w:fldCharType="end"/>
      </w:r>
    </w:p>
    <w:p w14:paraId="102EE1DB" w14:textId="77777777" w:rsidR="00920BC0" w:rsidRPr="00932522" w:rsidRDefault="00920BC0" w:rsidP="00920BC0">
      <w:pPr>
        <w:spacing w:line="240" w:lineRule="auto"/>
        <w:outlineLvl w:val="0"/>
      </w:pPr>
      <w:r w:rsidRPr="00932522">
        <w:fldChar w:fldCharType="end"/>
      </w:r>
    </w:p>
    <w:p w14:paraId="719B384A" w14:textId="77777777" w:rsidR="00920BC0" w:rsidRPr="00932522" w:rsidRDefault="00920BC0" w:rsidP="00920BC0">
      <w:pPr>
        <w:spacing w:line="240" w:lineRule="auto"/>
        <w:outlineLvl w:val="0"/>
        <w:rPr>
          <w:b/>
          <w:bCs/>
        </w:rPr>
      </w:pPr>
      <w:r w:rsidRPr="00932522">
        <w:rPr>
          <w:b/>
          <w:bCs/>
        </w:rPr>
        <w:t>2.</w:t>
      </w:r>
      <w:r w:rsidRPr="00932522">
        <w:rPr>
          <w:b/>
          <w:bCs/>
        </w:rPr>
        <w:tab/>
        <w:t xml:space="preserve">Joonised </w:t>
      </w:r>
    </w:p>
    <w:p w14:paraId="6ACB75C0" w14:textId="77777777" w:rsidR="00920BC0" w:rsidRPr="00932522" w:rsidRDefault="00920BC0" w:rsidP="00920BC0">
      <w:pPr>
        <w:spacing w:line="240" w:lineRule="auto"/>
        <w:rPr>
          <w:sz w:val="16"/>
        </w:rPr>
      </w:pPr>
      <w:r w:rsidRPr="00932522">
        <w:rPr>
          <w:sz w:val="16"/>
        </w:rPr>
        <w:t>1.</w:t>
      </w:r>
      <w:r w:rsidRPr="00932522">
        <w:rPr>
          <w:sz w:val="16"/>
        </w:rPr>
        <w:tab/>
        <w:t>Situatsiooniskeem</w:t>
      </w:r>
      <w:r w:rsidRPr="00932522">
        <w:rPr>
          <w:sz w:val="16"/>
        </w:rPr>
        <w:tab/>
      </w:r>
      <w:r w:rsidR="00426491">
        <w:rPr>
          <w:sz w:val="16"/>
        </w:rPr>
        <w:tab/>
      </w:r>
      <w:r w:rsidRPr="00932522">
        <w:rPr>
          <w:sz w:val="16"/>
        </w:rPr>
        <w:t>01</w:t>
      </w:r>
      <w:r w:rsidRPr="00932522">
        <w:rPr>
          <w:sz w:val="16"/>
        </w:rPr>
        <w:tab/>
        <w:t>M 1:</w:t>
      </w:r>
      <w:r w:rsidR="00426491">
        <w:rPr>
          <w:sz w:val="16"/>
        </w:rPr>
        <w:t>5</w:t>
      </w:r>
      <w:r w:rsidRPr="00932522">
        <w:rPr>
          <w:sz w:val="16"/>
        </w:rPr>
        <w:t>000</w:t>
      </w:r>
    </w:p>
    <w:p w14:paraId="1A714528" w14:textId="77777777" w:rsidR="00920BC0" w:rsidRPr="00932522" w:rsidRDefault="00920BC0" w:rsidP="00920BC0">
      <w:pPr>
        <w:spacing w:line="240" w:lineRule="auto"/>
        <w:rPr>
          <w:sz w:val="16"/>
        </w:rPr>
      </w:pPr>
      <w:r w:rsidRPr="00932522">
        <w:rPr>
          <w:sz w:val="16"/>
        </w:rPr>
        <w:t>2.</w:t>
      </w:r>
      <w:r w:rsidRPr="00932522">
        <w:rPr>
          <w:sz w:val="16"/>
        </w:rPr>
        <w:tab/>
        <w:t>Tugiplaan</w:t>
      </w:r>
      <w:r w:rsidRPr="00932522">
        <w:rPr>
          <w:sz w:val="16"/>
        </w:rPr>
        <w:tab/>
      </w:r>
      <w:r w:rsidRPr="00932522">
        <w:rPr>
          <w:sz w:val="16"/>
        </w:rPr>
        <w:tab/>
      </w:r>
      <w:r w:rsidR="00426491">
        <w:rPr>
          <w:sz w:val="16"/>
        </w:rPr>
        <w:tab/>
      </w:r>
      <w:r w:rsidRPr="00932522">
        <w:rPr>
          <w:sz w:val="16"/>
        </w:rPr>
        <w:t>02</w:t>
      </w:r>
      <w:r w:rsidRPr="00932522">
        <w:rPr>
          <w:sz w:val="16"/>
        </w:rPr>
        <w:tab/>
        <w:t>M 1:500</w:t>
      </w:r>
    </w:p>
    <w:p w14:paraId="0676D37F" w14:textId="77777777" w:rsidR="00920BC0" w:rsidRPr="00932522" w:rsidRDefault="00920BC0" w:rsidP="00920BC0">
      <w:pPr>
        <w:spacing w:line="240" w:lineRule="auto"/>
        <w:rPr>
          <w:sz w:val="16"/>
        </w:rPr>
      </w:pPr>
      <w:r w:rsidRPr="00932522">
        <w:rPr>
          <w:sz w:val="16"/>
        </w:rPr>
        <w:t>3.</w:t>
      </w:r>
      <w:r w:rsidRPr="00932522">
        <w:rPr>
          <w:sz w:val="16"/>
        </w:rPr>
        <w:tab/>
        <w:t>Kontaktvööndi skeem</w:t>
      </w:r>
      <w:r w:rsidRPr="00932522">
        <w:rPr>
          <w:sz w:val="16"/>
        </w:rPr>
        <w:tab/>
      </w:r>
      <w:r w:rsidR="00426491">
        <w:rPr>
          <w:sz w:val="16"/>
        </w:rPr>
        <w:tab/>
      </w:r>
      <w:r w:rsidRPr="00932522">
        <w:rPr>
          <w:sz w:val="16"/>
        </w:rPr>
        <w:t>03</w:t>
      </w:r>
      <w:r w:rsidRPr="00932522">
        <w:rPr>
          <w:sz w:val="16"/>
        </w:rPr>
        <w:tab/>
        <w:t>M 1:</w:t>
      </w:r>
      <w:r w:rsidR="00426491">
        <w:rPr>
          <w:sz w:val="16"/>
        </w:rPr>
        <w:t>20</w:t>
      </w:r>
      <w:r w:rsidRPr="00932522">
        <w:rPr>
          <w:sz w:val="16"/>
        </w:rPr>
        <w:t>00</w:t>
      </w:r>
    </w:p>
    <w:p w14:paraId="179C58F3" w14:textId="77777777" w:rsidR="00920BC0" w:rsidRPr="00932522" w:rsidRDefault="00920BC0" w:rsidP="00920BC0">
      <w:pPr>
        <w:spacing w:line="240" w:lineRule="auto"/>
        <w:rPr>
          <w:sz w:val="16"/>
        </w:rPr>
      </w:pPr>
      <w:r w:rsidRPr="00932522">
        <w:rPr>
          <w:sz w:val="16"/>
        </w:rPr>
        <w:t>4.</w:t>
      </w:r>
      <w:r w:rsidRPr="00932522">
        <w:rPr>
          <w:sz w:val="16"/>
        </w:rPr>
        <w:tab/>
        <w:t>Põhijoonis</w:t>
      </w:r>
      <w:r w:rsidRPr="00932522">
        <w:rPr>
          <w:sz w:val="16"/>
        </w:rPr>
        <w:tab/>
      </w:r>
      <w:r w:rsidRPr="00932522">
        <w:rPr>
          <w:sz w:val="16"/>
        </w:rPr>
        <w:tab/>
      </w:r>
      <w:r w:rsidR="00426491">
        <w:rPr>
          <w:sz w:val="16"/>
        </w:rPr>
        <w:tab/>
      </w:r>
      <w:r w:rsidRPr="00932522">
        <w:rPr>
          <w:sz w:val="16"/>
        </w:rPr>
        <w:t>04</w:t>
      </w:r>
      <w:r w:rsidRPr="00932522">
        <w:rPr>
          <w:sz w:val="16"/>
        </w:rPr>
        <w:tab/>
        <w:t>M 1:500</w:t>
      </w:r>
    </w:p>
    <w:p w14:paraId="640D2363" w14:textId="77777777" w:rsidR="00920BC0" w:rsidRPr="00932522" w:rsidRDefault="00920BC0" w:rsidP="00920BC0">
      <w:pPr>
        <w:spacing w:line="240" w:lineRule="auto"/>
        <w:rPr>
          <w:sz w:val="16"/>
        </w:rPr>
      </w:pPr>
    </w:p>
    <w:p w14:paraId="6713873F" w14:textId="77777777" w:rsidR="00920BC0" w:rsidRDefault="00920BC0" w:rsidP="00920BC0">
      <w:pPr>
        <w:spacing w:line="240" w:lineRule="auto"/>
        <w:outlineLvl w:val="0"/>
        <w:rPr>
          <w:b/>
          <w:bCs/>
        </w:rPr>
      </w:pPr>
      <w:r w:rsidRPr="00932522">
        <w:rPr>
          <w:b/>
          <w:bCs/>
        </w:rPr>
        <w:t>3.</w:t>
      </w:r>
      <w:r w:rsidRPr="00932522">
        <w:rPr>
          <w:b/>
          <w:bCs/>
        </w:rPr>
        <w:tab/>
        <w:t>Lisad ja tehnilised tingimused</w:t>
      </w:r>
    </w:p>
    <w:p w14:paraId="4567E34D" w14:textId="42F72A94" w:rsidR="004129B1" w:rsidRPr="00932522" w:rsidRDefault="004129B1" w:rsidP="004129B1">
      <w:pPr>
        <w:spacing w:line="240" w:lineRule="auto"/>
        <w:rPr>
          <w:sz w:val="16"/>
        </w:rPr>
      </w:pPr>
      <w:r w:rsidRPr="00932522">
        <w:rPr>
          <w:sz w:val="16"/>
        </w:rPr>
        <w:t>1.</w:t>
      </w:r>
      <w:r w:rsidRPr="00932522">
        <w:rPr>
          <w:sz w:val="16"/>
        </w:rPr>
        <w:tab/>
      </w:r>
      <w:r>
        <w:rPr>
          <w:sz w:val="16"/>
        </w:rPr>
        <w:t>Arheoloogiline eeluuring</w:t>
      </w:r>
    </w:p>
    <w:p w14:paraId="4359EEC8" w14:textId="77777777" w:rsidR="004129B1" w:rsidRPr="00932522" w:rsidRDefault="004129B1" w:rsidP="00920BC0">
      <w:pPr>
        <w:spacing w:line="240" w:lineRule="auto"/>
        <w:outlineLvl w:val="0"/>
        <w:rPr>
          <w:b/>
          <w:bCs/>
        </w:rPr>
      </w:pPr>
    </w:p>
    <w:p w14:paraId="73386682" w14:textId="77777777" w:rsidR="00920BC0" w:rsidRPr="00932522" w:rsidRDefault="00920BC0" w:rsidP="001233BE">
      <w:pPr>
        <w:suppressAutoHyphens w:val="0"/>
        <w:spacing w:line="240" w:lineRule="auto"/>
        <w:ind w:left="1134" w:hanging="1134"/>
        <w:rPr>
          <w:b/>
          <w:sz w:val="32"/>
        </w:rPr>
      </w:pPr>
      <w:r w:rsidRPr="00932522">
        <w:br w:type="page"/>
      </w:r>
      <w:r w:rsidRPr="00932522">
        <w:rPr>
          <w:b/>
          <w:sz w:val="32"/>
        </w:rPr>
        <w:lastRenderedPageBreak/>
        <w:t>1.</w:t>
      </w:r>
      <w:r w:rsidRPr="00932522">
        <w:rPr>
          <w:b/>
          <w:sz w:val="32"/>
        </w:rPr>
        <w:tab/>
        <w:t>SELETUSKIRI</w:t>
      </w:r>
    </w:p>
    <w:p w14:paraId="55C17546" w14:textId="343A0B4E" w:rsidR="00920BC0" w:rsidRPr="00932522" w:rsidRDefault="00920BC0" w:rsidP="00920BC0">
      <w:pPr>
        <w:pStyle w:val="Heading1"/>
      </w:pPr>
      <w:bookmarkStart w:id="5" w:name="_Toc152698262"/>
      <w:r w:rsidRPr="00932522">
        <w:t>Detailplaneeringu alused ja lähtedokumendid</w:t>
      </w:r>
      <w:bookmarkEnd w:id="5"/>
    </w:p>
    <w:p w14:paraId="79BCD591" w14:textId="77777777" w:rsidR="00920BC0" w:rsidRPr="00932522" w:rsidRDefault="00920BC0" w:rsidP="00920BC0">
      <w:r w:rsidRPr="00932522">
        <w:t xml:space="preserve">Käesoleva detailplaneeringu koostamise aluseks on: </w:t>
      </w:r>
    </w:p>
    <w:p w14:paraId="5C5A2565" w14:textId="77777777" w:rsidR="00920BC0" w:rsidRDefault="00920BC0" w:rsidP="00920BC0">
      <w:pPr>
        <w:ind w:left="851" w:hanging="851"/>
      </w:pPr>
      <w:r w:rsidRPr="00932522">
        <w:t>1)</w:t>
      </w:r>
      <w:r w:rsidRPr="00932522">
        <w:tab/>
        <w:t>A</w:t>
      </w:r>
      <w:r w:rsidR="00426491">
        <w:t>llan</w:t>
      </w:r>
      <w:r w:rsidRPr="00932522">
        <w:t xml:space="preserve"> </w:t>
      </w:r>
      <w:r w:rsidR="00426491">
        <w:t>Illak'i</w:t>
      </w:r>
      <w:r w:rsidRPr="00932522">
        <w:t>ga sõlmitud töövõtuleping nr. A</w:t>
      </w:r>
      <w:r w:rsidR="00426491">
        <w:t>I</w:t>
      </w:r>
      <w:r w:rsidRPr="00932522">
        <w:t>012</w:t>
      </w:r>
      <w:r w:rsidR="00426491">
        <w:t>0</w:t>
      </w:r>
      <w:r w:rsidRPr="00932522">
        <w:t xml:space="preserve"> 15.0</w:t>
      </w:r>
      <w:r w:rsidR="001233BE">
        <w:t>9</w:t>
      </w:r>
      <w:r w:rsidRPr="00932522">
        <w:t>.20</w:t>
      </w:r>
      <w:r w:rsidR="001233BE">
        <w:t>20</w:t>
      </w:r>
      <w:r w:rsidRPr="00932522">
        <w:t>.a.</w:t>
      </w:r>
      <w:r w:rsidR="008D2804">
        <w:t>;</w:t>
      </w:r>
    </w:p>
    <w:p w14:paraId="09596824" w14:textId="77777777" w:rsidR="008D2804" w:rsidRPr="008D2804" w:rsidRDefault="008D2804" w:rsidP="008D2804">
      <w:pPr>
        <w:ind w:left="851" w:hanging="851"/>
      </w:pPr>
      <w:r>
        <w:t>2)</w:t>
      </w:r>
      <w:r>
        <w:tab/>
      </w:r>
      <w:r w:rsidRPr="008D2804">
        <w:t>Rae valla üldplaneering (</w:t>
      </w:r>
      <w:r>
        <w:t xml:space="preserve">kehtestatud </w:t>
      </w:r>
      <w:r w:rsidRPr="008D2804">
        <w:t>21.05.2013);</w:t>
      </w:r>
    </w:p>
    <w:p w14:paraId="45FCD564" w14:textId="77777777" w:rsidR="008D2804" w:rsidRPr="008D2804" w:rsidRDefault="008D2804" w:rsidP="008D2804">
      <w:pPr>
        <w:ind w:left="851" w:hanging="851"/>
      </w:pPr>
      <w:r>
        <w:t>3)</w:t>
      </w:r>
      <w:r>
        <w:tab/>
      </w:r>
      <w:r w:rsidRPr="008D2804">
        <w:t>Rae valla ühisveevärgi ja -kanalisatsiooni ning sademevee ärajuhtimise arendamise kava aastateks 2017 - 2028;</w:t>
      </w:r>
    </w:p>
    <w:p w14:paraId="0F932C88" w14:textId="77777777" w:rsidR="008D2804" w:rsidRPr="008D2804" w:rsidRDefault="008D2804" w:rsidP="008D2804">
      <w:pPr>
        <w:ind w:left="851" w:hanging="851"/>
      </w:pPr>
      <w:r>
        <w:t>4)</w:t>
      </w:r>
      <w:r>
        <w:tab/>
      </w:r>
      <w:r w:rsidRPr="008D2804">
        <w:t>Rae Vallavalitsuse 15.02.2011 määrus 13 „Digitaalselt teostatavate geodeetiliste alusplaanide, projektide, teostusjooniste ja detailplaneeringute esitamise kord”;</w:t>
      </w:r>
    </w:p>
    <w:p w14:paraId="1C2010A9" w14:textId="77777777" w:rsidR="008D2804" w:rsidRPr="008D2804" w:rsidRDefault="008D2804" w:rsidP="008D2804">
      <w:pPr>
        <w:ind w:left="851" w:hanging="851"/>
      </w:pPr>
      <w:r>
        <w:t>5)</w:t>
      </w:r>
      <w:r>
        <w:tab/>
      </w:r>
      <w:r w:rsidRPr="008D2804">
        <w:t>Rae Vallavalitsuse 15.02.2011 määrus 14 “Detailplaneeringute koostamise ning vormistamise juhend“;</w:t>
      </w:r>
    </w:p>
    <w:p w14:paraId="152BE02A" w14:textId="77777777" w:rsidR="008D2804" w:rsidRPr="008D2804" w:rsidRDefault="008D2804" w:rsidP="008D2804">
      <w:pPr>
        <w:ind w:left="851" w:hanging="851"/>
      </w:pPr>
      <w:r>
        <w:t>6)</w:t>
      </w:r>
      <w:r>
        <w:tab/>
      </w:r>
      <w:r w:rsidRPr="008D2804">
        <w:t>Riigihalduse ministri 17.10.2019 määrus nr 50 „Planeeringu vormistamisele ja ülesehitusele esitatavad nõuded“;</w:t>
      </w:r>
    </w:p>
    <w:p w14:paraId="4F436AA6" w14:textId="77777777" w:rsidR="008D2804" w:rsidRPr="008D2804" w:rsidRDefault="008D2804" w:rsidP="008D2804">
      <w:pPr>
        <w:ind w:left="851" w:hanging="851"/>
      </w:pPr>
      <w:r>
        <w:t>7)</w:t>
      </w:r>
      <w:r>
        <w:tab/>
      </w:r>
      <w:r w:rsidRPr="008D2804">
        <w:t>Veskimäe tee 6 ja 8A kinnistute ja lähiala detailplaneering, kehtestatud 24.09.2014 Rae Vallavalitsuse korraldusega nr 669;</w:t>
      </w:r>
    </w:p>
    <w:p w14:paraId="685F2F67" w14:textId="77777777" w:rsidR="008D2804" w:rsidRPr="008D2804" w:rsidRDefault="008D2804" w:rsidP="008D2804">
      <w:pPr>
        <w:ind w:left="851" w:hanging="851"/>
      </w:pPr>
      <w:r>
        <w:t>8)</w:t>
      </w:r>
      <w:r>
        <w:tab/>
      </w:r>
      <w:r w:rsidRPr="008D2804">
        <w:t>Veskimäe tee 7 kinnistu detailplaneering, kehtestatud 18.02.2014 Rae Vallavalitsuse korraldusega nr 1131;</w:t>
      </w:r>
    </w:p>
    <w:p w14:paraId="26AA7F1A" w14:textId="77777777" w:rsidR="008D2804" w:rsidRDefault="008D2804" w:rsidP="008D2804">
      <w:pPr>
        <w:ind w:left="851" w:hanging="851"/>
      </w:pPr>
      <w:r>
        <w:t>9)</w:t>
      </w:r>
      <w:r>
        <w:tab/>
      </w:r>
      <w:r w:rsidRPr="008D2804">
        <w:t>Katastriüksuse plaan</w:t>
      </w:r>
      <w:r w:rsidR="007E7B44">
        <w:t>;</w:t>
      </w:r>
    </w:p>
    <w:p w14:paraId="75DAC582" w14:textId="77777777" w:rsidR="008D2804" w:rsidRDefault="008D2804" w:rsidP="008D2804">
      <w:pPr>
        <w:ind w:left="851" w:hanging="851"/>
      </w:pPr>
      <w:r>
        <w:t>10)</w:t>
      </w:r>
      <w:r>
        <w:tab/>
        <w:t>Rae Vallavalitsuse 18.05.2021 korraldus nr 720 "</w:t>
      </w:r>
      <w:r w:rsidRPr="008D2804">
        <w:t>Vaskjala küla Käraja kinnistu ja lähiala detailplaneeringu koostamise algatamine ning lähteseisukohtade kinnitamine</w:t>
      </w:r>
      <w:r>
        <w:t>" ja korralduse Lisa 1 "L</w:t>
      </w:r>
      <w:r w:rsidRPr="008D2804">
        <w:t>ähteseisukohad</w:t>
      </w:r>
      <w:r>
        <w:t xml:space="preserve"> </w:t>
      </w:r>
      <w:r w:rsidRPr="008D2804">
        <w:t>Vaskjala küla Käraja kinnistu detailplaneering</w:t>
      </w:r>
      <w:r>
        <w:t>u</w:t>
      </w:r>
      <w:r w:rsidRPr="008D2804">
        <w:t xml:space="preserve"> koostamiseks</w:t>
      </w:r>
      <w:r>
        <w:t>"</w:t>
      </w:r>
      <w:r w:rsidR="007E7B44">
        <w:t>;</w:t>
      </w:r>
    </w:p>
    <w:p w14:paraId="64D80DDA" w14:textId="77777777" w:rsidR="007E7B44" w:rsidRPr="00932522" w:rsidRDefault="007E7B44" w:rsidP="007E7B44">
      <w:pPr>
        <w:ind w:left="851" w:hanging="851"/>
      </w:pPr>
      <w:r>
        <w:t>11)</w:t>
      </w:r>
      <w:r>
        <w:tab/>
        <w:t>Arheoloogiakeskus MTÜ koostatud "Aruanne arheoloogilistest eeluuringutest Vaskjala asulakohal ja selle kaitsevööndis (18889; Käraja kinnistu, Vaskjala küla, Rae vald/Jüri kihelkond, Harjumaa) 2021. aastal"</w:t>
      </w:r>
    </w:p>
    <w:p w14:paraId="4F984753" w14:textId="77777777" w:rsidR="00451E0F" w:rsidRPr="00932522" w:rsidRDefault="00920BC0" w:rsidP="00451E0F">
      <w:r w:rsidRPr="00932522">
        <w:t xml:space="preserve">Detailplaneeringu koostamisel on juhindutud Eesti Vabariigis planeerimist ning vara ja maaomandit reguleerivatest seadustest ja õigusaktidest. </w:t>
      </w:r>
      <w:r w:rsidR="00D45496">
        <w:t>Detailplaneeringu koostamisel on arvestatud naaberaladel kehtestatud ja koostamisel olevate detailplaneeringutega ning Rae valla üldplaneeringuga.</w:t>
      </w:r>
      <w:r w:rsidR="00D45496" w:rsidRPr="00204E81">
        <w:t xml:space="preserve"> </w:t>
      </w:r>
      <w:r w:rsidR="00451E0F" w:rsidRPr="00932522">
        <w:t>Detailplaneering vastab kehti</w:t>
      </w:r>
      <w:r w:rsidR="00451E0F">
        <w:t>vale Rae valla üldplaneeringule</w:t>
      </w:r>
      <w:r w:rsidR="00451E0F" w:rsidRPr="00932522">
        <w:t>.</w:t>
      </w:r>
    </w:p>
    <w:p w14:paraId="1FF520E8" w14:textId="17137898" w:rsidR="00204E81" w:rsidRPr="00932522" w:rsidRDefault="00204E81" w:rsidP="00920BC0">
      <w:r w:rsidRPr="00204E81">
        <w:t xml:space="preserve">Detailplaneeringu tärkandmete </w:t>
      </w:r>
      <w:r w:rsidR="00670E26">
        <w:t>Kov</w:t>
      </w:r>
      <w:r w:rsidRPr="00204E81">
        <w:t>ID on 1123</w:t>
      </w:r>
      <w:r w:rsidR="0082644D">
        <w:t>.</w:t>
      </w:r>
    </w:p>
    <w:p w14:paraId="19FC3163" w14:textId="77777777" w:rsidR="00920BC0" w:rsidRPr="00932522" w:rsidRDefault="00920BC0" w:rsidP="00920BC0"/>
    <w:p w14:paraId="7AFF52EA" w14:textId="261A6CD1" w:rsidR="00920BC0" w:rsidRPr="00932522" w:rsidRDefault="00920BC0" w:rsidP="00920BC0">
      <w:pPr>
        <w:pStyle w:val="Heading1"/>
      </w:pPr>
      <w:bookmarkStart w:id="6" w:name="_Toc152698263"/>
      <w:r w:rsidRPr="00932522">
        <w:t>Teostatud uuringud</w:t>
      </w:r>
      <w:bookmarkEnd w:id="6"/>
    </w:p>
    <w:p w14:paraId="301CE4CD" w14:textId="77777777" w:rsidR="00974C6B" w:rsidRPr="00974C6B" w:rsidRDefault="00920BC0" w:rsidP="00920BC0">
      <w:r w:rsidRPr="00974C6B">
        <w:t xml:space="preserve">Planeeritava ala topo-geodeetilise alusplaani </w:t>
      </w:r>
      <w:r w:rsidR="00974C6B" w:rsidRPr="00974C6B">
        <w:t xml:space="preserve">" Käraja, Vaskjala küla, Rae vald, Harju maakond maa-ala plaan tehnovõrkudega" </w:t>
      </w:r>
      <w:r w:rsidRPr="00974C6B">
        <w:t xml:space="preserve">on mõõdistanud </w:t>
      </w:r>
      <w:r w:rsidR="00974C6B" w:rsidRPr="00974C6B">
        <w:t>Radiaan OÜ</w:t>
      </w:r>
      <w:r w:rsidRPr="00974C6B">
        <w:t xml:space="preserve">, töö nr. </w:t>
      </w:r>
      <w:r w:rsidR="0013114A">
        <w:t>110</w:t>
      </w:r>
      <w:r w:rsidR="00974C6B" w:rsidRPr="00974C6B">
        <w:t>0G2</w:t>
      </w:r>
      <w:r w:rsidR="0013114A">
        <w:t>2</w:t>
      </w:r>
      <w:r w:rsidRPr="00974C6B">
        <w:t xml:space="preserve">, mõõdistatud </w:t>
      </w:r>
      <w:r w:rsidR="0013114A">
        <w:t>31</w:t>
      </w:r>
      <w:r w:rsidR="00974C6B" w:rsidRPr="00974C6B">
        <w:t>.</w:t>
      </w:r>
      <w:r w:rsidR="0013114A">
        <w:t>10</w:t>
      </w:r>
      <w:r w:rsidR="00974C6B" w:rsidRPr="00974C6B">
        <w:t>.202</w:t>
      </w:r>
      <w:r w:rsidR="0013114A">
        <w:t>2</w:t>
      </w:r>
      <w:r w:rsidRPr="00974C6B">
        <w:t>.a.</w:t>
      </w:r>
      <w:r w:rsidR="00974C6B" w:rsidRPr="00974C6B">
        <w:t xml:space="preserve"> Radiaan OÜ, 12514402, Kanali tee 6, Tallinn, 10112, MTR EEG000321, info@radiaan.eu, +37256609222, koostas Andres Erit.</w:t>
      </w:r>
    </w:p>
    <w:p w14:paraId="5F8267CF" w14:textId="77777777" w:rsidR="00920BC0" w:rsidRPr="00974C6B" w:rsidRDefault="00920BC0" w:rsidP="00920BC0">
      <w:r w:rsidRPr="00974C6B">
        <w:t xml:space="preserve">Geoloogilised uuringud teha vastavalt planeeritud hoonete valitud asukohale. </w:t>
      </w:r>
    </w:p>
    <w:p w14:paraId="28D55A26" w14:textId="77777777" w:rsidR="00920BC0" w:rsidRPr="00932522" w:rsidRDefault="00920BC0" w:rsidP="00920BC0">
      <w:r w:rsidRPr="00974C6B">
        <w:t>Hoone</w:t>
      </w:r>
      <w:r w:rsidRPr="00974C6B">
        <w:rPr>
          <w:rFonts w:cs="Courier New"/>
        </w:rPr>
        <w:t xml:space="preserve">te projekteerimisele eelnevalt teha radooniriski uuringud </w:t>
      </w:r>
      <w:r w:rsidRPr="00974C6B">
        <w:t xml:space="preserve">ning vajadusel </w:t>
      </w:r>
      <w:r w:rsidR="00426491" w:rsidRPr="00974C6B">
        <w:t>näha ette</w:t>
      </w:r>
      <w:r w:rsidR="00426491">
        <w:t xml:space="preserve"> meetmed</w:t>
      </w:r>
      <w:r w:rsidRPr="00932522">
        <w:t xml:space="preserve"> radooniohu vähendamis</w:t>
      </w:r>
      <w:r w:rsidR="00426491">
        <w:t>eks</w:t>
      </w:r>
      <w:r w:rsidRPr="00932522">
        <w:t xml:space="preserve"> uute hoonete projekteerimisel ja ehitamisel.</w:t>
      </w:r>
    </w:p>
    <w:p w14:paraId="1BF03781" w14:textId="77777777" w:rsidR="00920BC0" w:rsidRPr="00932522" w:rsidRDefault="00920BC0" w:rsidP="00920BC0"/>
    <w:p w14:paraId="698DFF37" w14:textId="07A86C2C" w:rsidR="00920BC0" w:rsidRPr="00932522" w:rsidRDefault="00920BC0" w:rsidP="00920BC0">
      <w:pPr>
        <w:pStyle w:val="Heading1"/>
      </w:pPr>
      <w:bookmarkStart w:id="7" w:name="_Toc152698264"/>
      <w:r w:rsidRPr="00932522">
        <w:lastRenderedPageBreak/>
        <w:t>Detailplaneeringu eesmärk ja põhjendus</w:t>
      </w:r>
      <w:bookmarkEnd w:id="7"/>
    </w:p>
    <w:p w14:paraId="20193601" w14:textId="14E83365" w:rsidR="00116BB8" w:rsidRDefault="00116BB8" w:rsidP="00116BB8">
      <w:r>
        <w:t>Detailplaneeringu koostamise eesmärgiks on määrata maatulundusmaa sihtotstarbega kinnistule elamumaa sihtotstarve, määrata ehitus- ja hoonestustingimused, juurdepääsud, tehnovõrgud ja haljastus. Detailplaneeringu koostamise eesmärk on kooskõlas Rae Vallavolikogu 21.05.2013 otsusega nr 462 kehtestatud Rae valla üldplaneeringuga, kus planeeringuala maakasutuse juhtotstarveteks on määratud perspektiivne elamumaa.</w:t>
      </w:r>
    </w:p>
    <w:p w14:paraId="0784D965" w14:textId="1B54D948" w:rsidR="00920BC0" w:rsidRPr="00932522" w:rsidRDefault="00920BC0" w:rsidP="00920BC0">
      <w:r w:rsidRPr="00932522">
        <w:t>Detailplaneeringu koostamise</w:t>
      </w:r>
      <w:r w:rsidR="00116BB8">
        <w:t>ga</w:t>
      </w:r>
      <w:r w:rsidRPr="00932522">
        <w:t xml:space="preserve"> </w:t>
      </w:r>
      <w:r w:rsidR="00116BB8">
        <w:t>muudetakse</w:t>
      </w:r>
      <w:r w:rsidRPr="00932522">
        <w:t xml:space="preserve"> </w:t>
      </w:r>
      <w:r w:rsidR="0013114A">
        <w:t xml:space="preserve">90% </w:t>
      </w:r>
      <w:r w:rsidR="00426491">
        <w:t xml:space="preserve">maatulundusmaa </w:t>
      </w:r>
      <w:r w:rsidR="0013114A">
        <w:t>ja 10% vee</w:t>
      </w:r>
      <w:r w:rsidR="00F57EB9">
        <w:t>kogud</w:t>
      </w:r>
      <w:r w:rsidR="0013114A">
        <w:t xml:space="preserve">e maa sihtotstarbega </w:t>
      </w:r>
      <w:r w:rsidRPr="00932522">
        <w:t>kinnistu</w:t>
      </w:r>
      <w:r w:rsidR="00116BB8">
        <w:t xml:space="preserve"> sihtotstarvet, DP kehtestamisega määratakse kinnistule</w:t>
      </w:r>
      <w:r w:rsidRPr="00932522">
        <w:t xml:space="preserve"> </w:t>
      </w:r>
      <w:r w:rsidR="0013114A">
        <w:t xml:space="preserve">90% </w:t>
      </w:r>
      <w:r w:rsidR="00426491">
        <w:t xml:space="preserve">elamumaa sihtotstarbe </w:t>
      </w:r>
      <w:r w:rsidR="0013114A">
        <w:t>ja 10% vee</w:t>
      </w:r>
      <w:r w:rsidR="00F57EB9">
        <w:t>kogud</w:t>
      </w:r>
      <w:r w:rsidR="0013114A">
        <w:t>e maa sihtotstar</w:t>
      </w:r>
      <w:r w:rsidR="00116BB8">
        <w:t>v</w:t>
      </w:r>
      <w:r w:rsidR="0013114A">
        <w:t>e</w:t>
      </w:r>
      <w:r w:rsidR="00116BB8">
        <w:t>.</w:t>
      </w:r>
    </w:p>
    <w:p w14:paraId="0E94A733" w14:textId="6FB006CA" w:rsidR="00920BC0" w:rsidRPr="00932522" w:rsidRDefault="00920BC0" w:rsidP="00920BC0">
      <w:r w:rsidRPr="00932522">
        <w:t xml:space="preserve">Ehitusõigus planeeritakse </w:t>
      </w:r>
      <w:r w:rsidR="00426491">
        <w:t>Käraj</w:t>
      </w:r>
      <w:r w:rsidRPr="00932522">
        <w:t xml:space="preserve">a kinnistule ühe üksikelamu ja kuni </w:t>
      </w:r>
      <w:r w:rsidR="00F81A4D">
        <w:t>kahe</w:t>
      </w:r>
      <w:r w:rsidRPr="00932522">
        <w:t xml:space="preserve"> abihoone rajamiseks, abihooneid on lubatud </w:t>
      </w:r>
      <w:r w:rsidR="00F81A4D">
        <w:t>ehita</w:t>
      </w:r>
      <w:r w:rsidRPr="00932522">
        <w:t xml:space="preserve">da </w:t>
      </w:r>
      <w:r w:rsidR="00F81A4D">
        <w:t xml:space="preserve">kokku </w:t>
      </w:r>
      <w:r w:rsidRPr="00932522">
        <w:t>põhihoonega.</w:t>
      </w:r>
    </w:p>
    <w:p w14:paraId="77DF0925" w14:textId="77777777" w:rsidR="00920BC0" w:rsidRPr="00932522" w:rsidRDefault="00920BC0" w:rsidP="00920BC0">
      <w:r w:rsidRPr="00932522">
        <w:t xml:space="preserve">Detailplaneeringu koostamise vajaduse põhjenduseks võib välja tuua </w:t>
      </w:r>
      <w:r w:rsidR="00426491">
        <w:t>omaniku soovi sobiva suurusega kinnistule ja üldplaneeringuga elamumaaks määratud alale rajada omale kodu</w:t>
      </w:r>
      <w:r w:rsidRPr="00932522">
        <w:t>.</w:t>
      </w:r>
    </w:p>
    <w:p w14:paraId="426EC46E" w14:textId="77777777" w:rsidR="00920BC0" w:rsidRPr="00932522" w:rsidRDefault="00920BC0" w:rsidP="00920BC0"/>
    <w:p w14:paraId="2E7290B2" w14:textId="634A9B8A" w:rsidR="0009009B" w:rsidRDefault="00920BC0" w:rsidP="0009009B">
      <w:pPr>
        <w:pStyle w:val="Heading1"/>
      </w:pPr>
      <w:bookmarkStart w:id="8" w:name="_Toc152698265"/>
      <w:r w:rsidRPr="00932522">
        <w:t>Praegune olukord</w:t>
      </w:r>
      <w:bookmarkEnd w:id="8"/>
    </w:p>
    <w:p w14:paraId="7C25C33E" w14:textId="77777777" w:rsidR="00795A34" w:rsidRPr="00FA5FA4" w:rsidRDefault="0009009B" w:rsidP="00795A34">
      <w:r w:rsidRPr="00FA5FA4">
        <w:t>Käraja kinnistu on suurusega 2</w:t>
      </w:r>
      <w:r w:rsidR="0013114A" w:rsidRPr="00FA5FA4">
        <w:t>98</w:t>
      </w:r>
      <w:r w:rsidRPr="00FA5FA4">
        <w:t>0 m</w:t>
      </w:r>
      <w:r w:rsidRPr="00FA5FA4">
        <w:rPr>
          <w:vertAlign w:val="superscript"/>
        </w:rPr>
        <w:t>2</w:t>
      </w:r>
      <w:r w:rsidRPr="00FA5FA4">
        <w:t>, katastritunnusega 65301:00</w:t>
      </w:r>
      <w:r w:rsidR="0013114A" w:rsidRPr="00FA5FA4">
        <w:t>1</w:t>
      </w:r>
      <w:r w:rsidRPr="00FA5FA4">
        <w:t>:</w:t>
      </w:r>
      <w:r w:rsidR="0013114A" w:rsidRPr="00FA5FA4">
        <w:t>6073</w:t>
      </w:r>
      <w:r w:rsidRPr="00FA5FA4">
        <w:t>. Kinnistu kohta on avatud kinnistusregistri registriosa nr 14385302 ja kinnistu ühisomanikud on DP koostamise ajal Kairi Sirkel ja Allan Illak.</w:t>
      </w:r>
    </w:p>
    <w:p w14:paraId="4FC025C5" w14:textId="00ED0C48" w:rsidR="0009009B" w:rsidRPr="0009009B" w:rsidRDefault="00795A34" w:rsidP="00795A34">
      <w:r w:rsidRPr="00FA5FA4">
        <w:t xml:space="preserve">Lähialana kaasatakse planeeringusse maa-ala, mis on vajalik teede- ja tehnovõrkude </w:t>
      </w:r>
      <w:r w:rsidRPr="00795A34">
        <w:t>planeerimiseks</w:t>
      </w:r>
      <w:r>
        <w:t>, p</w:t>
      </w:r>
      <w:r w:rsidRPr="00795A34">
        <w:t>laneeringuala suurus on ligikaudu 0</w:t>
      </w:r>
      <w:r>
        <w:t>.</w:t>
      </w:r>
      <w:r w:rsidR="0013114A">
        <w:t>3</w:t>
      </w:r>
      <w:r w:rsidRPr="00795A34">
        <w:t xml:space="preserve"> ha</w:t>
      </w:r>
      <w:r w:rsidR="006E2802">
        <w:t xml:space="preserve"> (DP algatamise ajal oli kinnistu suurus teine, DP koostamise ajal liideti kinnistuga ~50 m ulatuses jõeäärne osa, mistõttu planeeringuala suurus erineb DP lähteülesandes toodust)</w:t>
      </w:r>
      <w:r w:rsidRPr="00795A34">
        <w:t>.</w:t>
      </w:r>
    </w:p>
    <w:p w14:paraId="1975E756" w14:textId="77777777" w:rsidR="00920BC0" w:rsidRPr="00932522" w:rsidRDefault="00920BC0" w:rsidP="00920BC0">
      <w:r w:rsidRPr="00932522">
        <w:t>Planeeritav ala asub Vaskjala külas</w:t>
      </w:r>
      <w:r w:rsidR="0054687C">
        <w:t>,</w:t>
      </w:r>
      <w:r w:rsidRPr="00932522">
        <w:t xml:space="preserve"> </w:t>
      </w:r>
      <w:r w:rsidR="00426491">
        <w:t xml:space="preserve">Käraja kinnistul. Kinnistu asub </w:t>
      </w:r>
      <w:r w:rsidRPr="00932522">
        <w:t xml:space="preserve">Veskimäe tee </w:t>
      </w:r>
      <w:r w:rsidR="00426491">
        <w:t>idaküljel</w:t>
      </w:r>
      <w:r w:rsidRPr="00932522">
        <w:t xml:space="preserve">, Aruküla teest lõunas, </w:t>
      </w:r>
      <w:r w:rsidR="00426491">
        <w:t>Pirita jõest lääne</w:t>
      </w:r>
      <w:r w:rsidRPr="00932522">
        <w:t xml:space="preserve">s. Vastavalt </w:t>
      </w:r>
      <w:r w:rsidR="007B39D4" w:rsidRPr="00932522">
        <w:t>Sotsiaalministri 04.03.2002. määrus</w:t>
      </w:r>
      <w:r w:rsidR="007B39D4">
        <w:t>ele</w:t>
      </w:r>
      <w:r w:rsidR="007B39D4" w:rsidRPr="00932522">
        <w:t xml:space="preserve"> nr 42</w:t>
      </w:r>
      <w:r w:rsidRPr="00932522">
        <w:t xml:space="preserve"> on planeeritav ala II kategooria ala: elamualad, puhkealad ja </w:t>
      </w:r>
      <w:r w:rsidR="007B39D4">
        <w:t>pargid linnades ning asulates</w:t>
      </w:r>
      <w:r w:rsidRPr="00932522">
        <w:t xml:space="preserve">. </w:t>
      </w:r>
      <w:r w:rsidR="00426491">
        <w:t>Käraja</w:t>
      </w:r>
      <w:r w:rsidRPr="00932522">
        <w:t xml:space="preserve"> kinnistu on praegu hoonestamata</w:t>
      </w:r>
      <w:r w:rsidR="005E3028">
        <w:t xml:space="preserve"> (nii www.ehr.ee andmed kui ka topoalus)</w:t>
      </w:r>
      <w:r w:rsidRPr="00932522">
        <w:t xml:space="preserve">. Kasutuseta alal on </w:t>
      </w:r>
      <w:r w:rsidR="00426491">
        <w:t>hetkel hooldamata</w:t>
      </w:r>
      <w:r w:rsidRPr="00932522">
        <w:t xml:space="preserve"> rohumaa</w:t>
      </w:r>
      <w:r w:rsidR="00426491">
        <w:t>, Veskimäe tee servas on üksikud lehtpuud</w:t>
      </w:r>
      <w:r w:rsidRPr="00932522">
        <w:t>.</w:t>
      </w:r>
    </w:p>
    <w:p w14:paraId="5B388FE1" w14:textId="77777777" w:rsidR="00920BC0" w:rsidRPr="00932522" w:rsidRDefault="00920BC0" w:rsidP="00920BC0">
      <w:r w:rsidRPr="00932522">
        <w:t>Juurdepääs planeeritavale kinnistu</w:t>
      </w:r>
      <w:r w:rsidR="00426491">
        <w:t>l</w:t>
      </w:r>
      <w:r w:rsidRPr="00932522">
        <w:t>e on Veskimäe teelt (asfalteeritud tänav, laiusega ~4 m).</w:t>
      </w:r>
    </w:p>
    <w:p w14:paraId="23F48913" w14:textId="77777777" w:rsidR="00920BC0" w:rsidRPr="00932522" w:rsidRDefault="00920BC0" w:rsidP="00920BC0">
      <w:r w:rsidRPr="00932522">
        <w:t xml:space="preserve">Kinnistu </w:t>
      </w:r>
      <w:r w:rsidR="0013114A">
        <w:t>põhjanurga lähedusse ulatuvad</w:t>
      </w:r>
      <w:r w:rsidRPr="00932522">
        <w:t xml:space="preserve"> </w:t>
      </w:r>
      <w:r w:rsidR="00426491">
        <w:t>madalpinge ja keskpinge õhuliinid</w:t>
      </w:r>
      <w:r w:rsidR="0013114A">
        <w:t>, kinnistu piiril olevast postist alates on kaablid viidud Veskimäe teele maasse</w:t>
      </w:r>
      <w:r w:rsidR="00426491">
        <w:t xml:space="preserve">. </w:t>
      </w:r>
      <w:r w:rsidRPr="00932522">
        <w:t>Veskimäe teel on veetrass, kanalisatsioonitrass, side maakaabel. Reljeefilt on maa-ala tasane</w:t>
      </w:r>
      <w:r w:rsidR="005E3028">
        <w:t>, langusega Pirita jõe suunas</w:t>
      </w:r>
      <w:r w:rsidRPr="00932522">
        <w:t>.</w:t>
      </w:r>
    </w:p>
    <w:p w14:paraId="773B6BAD" w14:textId="77777777" w:rsidR="00920BC0" w:rsidRPr="00932522" w:rsidRDefault="00920BC0" w:rsidP="00920BC0">
      <w:r w:rsidRPr="00932522">
        <w:t xml:space="preserve"> </w:t>
      </w:r>
    </w:p>
    <w:p w14:paraId="3D9EBA84" w14:textId="403DE8E1" w:rsidR="00920BC0" w:rsidRPr="00932522" w:rsidRDefault="00920BC0" w:rsidP="00920BC0">
      <w:pPr>
        <w:pStyle w:val="Heading2"/>
      </w:pPr>
      <w:bookmarkStart w:id="9" w:name="_Toc152698266"/>
      <w:r w:rsidRPr="00932522">
        <w:t>Piirangud</w:t>
      </w:r>
      <w:bookmarkEnd w:id="9"/>
    </w:p>
    <w:p w14:paraId="0D663EBC" w14:textId="77777777" w:rsidR="00AE0436" w:rsidRDefault="00AE0436" w:rsidP="00AE0436">
      <w:r>
        <w:t>Planeeritaval alal lasuvad järgmised maakasutuspiirangud ja kitsendused:</w:t>
      </w:r>
    </w:p>
    <w:p w14:paraId="4307B151" w14:textId="0FFB6088" w:rsidR="00670E26" w:rsidRDefault="00670E26" w:rsidP="00670E26">
      <w:pPr>
        <w:ind w:left="567" w:hanging="567"/>
      </w:pPr>
      <w:r>
        <w:t>•</w:t>
      </w:r>
      <w:r>
        <w:tab/>
        <w:t>Pirita jõe kallasrada 4 m;</w:t>
      </w:r>
    </w:p>
    <w:p w14:paraId="2681718A" w14:textId="77777777" w:rsidR="00AE0436" w:rsidRDefault="00AE0436" w:rsidP="00AE0436">
      <w:pPr>
        <w:ind w:left="567" w:hanging="567"/>
      </w:pPr>
      <w:r>
        <w:t>•</w:t>
      </w:r>
      <w:r>
        <w:tab/>
        <w:t>Pirita jõe veekaitsevöönd 10 m;</w:t>
      </w:r>
    </w:p>
    <w:p w14:paraId="4EED7A4C" w14:textId="77777777" w:rsidR="00AE0436" w:rsidRDefault="00AE0436" w:rsidP="00AE0436">
      <w:pPr>
        <w:ind w:left="567" w:hanging="567"/>
      </w:pPr>
      <w:r>
        <w:t>•</w:t>
      </w:r>
      <w:r>
        <w:tab/>
        <w:t>Pirita jõe ehituskeeluvöönd 50 m;</w:t>
      </w:r>
    </w:p>
    <w:p w14:paraId="0779942C" w14:textId="77777777" w:rsidR="00AE0436" w:rsidRDefault="00AE0436" w:rsidP="00AE0436">
      <w:pPr>
        <w:ind w:left="567" w:hanging="567"/>
      </w:pPr>
      <w:r>
        <w:t>•</w:t>
      </w:r>
      <w:r>
        <w:tab/>
        <w:t>Pirita jõe piiranguvöönd 100 m;</w:t>
      </w:r>
    </w:p>
    <w:p w14:paraId="5E36184D" w14:textId="77777777" w:rsidR="00AE0436" w:rsidRDefault="00AE0436" w:rsidP="00AE0436">
      <w:pPr>
        <w:ind w:left="567" w:hanging="567"/>
      </w:pPr>
      <w:r>
        <w:t>•</w:t>
      </w:r>
      <w:r>
        <w:tab/>
        <w:t>Veskimäe tee kaitsevöönd 10 m äärmise sõiduraja välimisest servast;</w:t>
      </w:r>
    </w:p>
    <w:p w14:paraId="5C4F2447" w14:textId="77777777" w:rsidR="00AE0436" w:rsidRDefault="00AE0436" w:rsidP="00AE0436">
      <w:pPr>
        <w:ind w:left="567" w:hanging="567"/>
      </w:pPr>
      <w:r>
        <w:t>•</w:t>
      </w:r>
      <w:r>
        <w:tab/>
        <w:t>Vee- ja kanalisatsioonitrassid Veskimäe teel;</w:t>
      </w:r>
    </w:p>
    <w:p w14:paraId="632F9D9E" w14:textId="77777777" w:rsidR="00AE0436" w:rsidRDefault="00AE0436" w:rsidP="00AE0436">
      <w:pPr>
        <w:ind w:left="567" w:hanging="567"/>
      </w:pPr>
      <w:r>
        <w:lastRenderedPageBreak/>
        <w:t>•</w:t>
      </w:r>
      <w:r>
        <w:tab/>
        <w:t>Kinnismälestis ja kinnismälestise kaitsevöönd (arheoloogiamälestis Asulakoht, reg-nr 18889)</w:t>
      </w:r>
      <w:r w:rsidR="00032501">
        <w:t xml:space="preserve">, </w:t>
      </w:r>
      <w:r w:rsidR="0040007F">
        <w:t xml:space="preserve">muinasaegne asulakoht ulatub </w:t>
      </w:r>
      <w:r w:rsidR="00550935">
        <w:t>Pirita jõe kaldalt ~25 m ulatuses kinnistule</w:t>
      </w:r>
      <w:r w:rsidR="0040007F">
        <w:t>, peaaegu kogu kinnistut katab asulakoha kaitsevöönd</w:t>
      </w:r>
      <w:r>
        <w:t>;</w:t>
      </w:r>
    </w:p>
    <w:p w14:paraId="34BEB0D5" w14:textId="77777777" w:rsidR="00AE0436" w:rsidRDefault="00AE0436" w:rsidP="00AE0436">
      <w:pPr>
        <w:ind w:left="567" w:hanging="567"/>
      </w:pPr>
      <w:r>
        <w:t>•</w:t>
      </w:r>
      <w:r>
        <w:tab/>
        <w:t xml:space="preserve">Elektriõhuliin alla 1 kV, </w:t>
      </w:r>
      <w:r w:rsidR="00C854AA">
        <w:t>kaitsevöönd 2+2 m liini välimisest traadist;</w:t>
      </w:r>
    </w:p>
    <w:p w14:paraId="1292AD94" w14:textId="77777777" w:rsidR="00AE0436" w:rsidRDefault="00AE0436" w:rsidP="00AE0436">
      <w:pPr>
        <w:ind w:left="567" w:hanging="567"/>
      </w:pPr>
      <w:r>
        <w:t>•</w:t>
      </w:r>
      <w:r>
        <w:tab/>
        <w:t xml:space="preserve">Elektriõhuliin 1-20 kV, </w:t>
      </w:r>
      <w:r w:rsidR="00C854AA">
        <w:t>kaitsevöönd 10+10 m liini välimisest traadist</w:t>
      </w:r>
      <w:r w:rsidR="00ED71A1">
        <w:t>;</w:t>
      </w:r>
    </w:p>
    <w:p w14:paraId="2019C436" w14:textId="77777777" w:rsidR="00ED71A1" w:rsidRDefault="00ED71A1" w:rsidP="00AE0436">
      <w:pPr>
        <w:ind w:left="567" w:hanging="567"/>
      </w:pPr>
      <w:r>
        <w:t>•</w:t>
      </w:r>
      <w:r>
        <w:tab/>
        <w:t>Madalpinge maakaablid, kaitsevöönd 1+1 m kaablist;</w:t>
      </w:r>
    </w:p>
    <w:p w14:paraId="1788FCFF" w14:textId="77777777" w:rsidR="00ED71A1" w:rsidRDefault="00ED71A1" w:rsidP="00AE0436">
      <w:pPr>
        <w:ind w:left="567" w:hanging="567"/>
      </w:pPr>
      <w:r>
        <w:t>•</w:t>
      </w:r>
      <w:r>
        <w:tab/>
        <w:t>Keskpinge maakaablid, kaitsevöönd 1+1 m kaablist.</w:t>
      </w:r>
    </w:p>
    <w:p w14:paraId="7D5E9102" w14:textId="77777777" w:rsidR="005E04A0" w:rsidRDefault="005E04A0" w:rsidP="00920BC0">
      <w:r>
        <w:t>Kinnistu paikneb nõrgalt kaitstud põhjaveega alal. Nõ</w:t>
      </w:r>
      <w:r w:rsidRPr="00400DE0">
        <w:t>rgalt kaitstud p</w:t>
      </w:r>
      <w:r>
        <w:t>õ</w:t>
      </w:r>
      <w:r w:rsidRPr="00400DE0">
        <w:t>hjaveega alaks loetakse ala, kus p</w:t>
      </w:r>
      <w:r>
        <w:t>õ</w:t>
      </w:r>
      <w:r w:rsidRPr="00400DE0">
        <w:t>hjaveekihil lasub 2–10 meetri paksune moreenikiht v</w:t>
      </w:r>
      <w:r>
        <w:t>õ</w:t>
      </w:r>
      <w:r w:rsidRPr="00400DE0">
        <w:t>i kuni kahe meetri paksune savi- v</w:t>
      </w:r>
      <w:r>
        <w:t>õ</w:t>
      </w:r>
      <w:r w:rsidRPr="00400DE0">
        <w:t>i liivsavikiht v</w:t>
      </w:r>
      <w:r>
        <w:t>õ</w:t>
      </w:r>
      <w:r w:rsidRPr="00400DE0">
        <w:t>i 20</w:t>
      </w:r>
      <w:r>
        <w:t xml:space="preserve"> </w:t>
      </w:r>
      <w:r w:rsidRPr="00400DE0">
        <w:t>–</w:t>
      </w:r>
      <w:r>
        <w:t xml:space="preserve"> </w:t>
      </w:r>
      <w:r w:rsidRPr="00400DE0">
        <w:t>40 meetri paksune liiva- v</w:t>
      </w:r>
      <w:r>
        <w:t>õ</w:t>
      </w:r>
      <w:r w:rsidRPr="00400DE0">
        <w:t>i kruusakiht</w:t>
      </w:r>
      <w:r>
        <w:t>. K</w:t>
      </w:r>
      <w:r w:rsidRPr="00400DE0">
        <w:t>aitsmata p</w:t>
      </w:r>
      <w:r>
        <w:t>õ</w:t>
      </w:r>
      <w:r w:rsidRPr="00400DE0">
        <w:t>hjaveega alal paiknevate veehaarete puhul on alati risk nende reostumiseks t</w:t>
      </w:r>
      <w:r>
        <w:t>õ</w:t>
      </w:r>
      <w:r w:rsidRPr="00400DE0">
        <w:t>vestavate mikroorganismid</w:t>
      </w:r>
      <w:r>
        <w:t>e</w:t>
      </w:r>
      <w:r w:rsidRPr="00400DE0">
        <w:t>ga.</w:t>
      </w:r>
      <w:r>
        <w:t xml:space="preserve"> Nõrgalt kaitstud põhjaveega alal ei ole uute imbväljakute rajamine lubatud ja neid ka ei kavandata.</w:t>
      </w:r>
    </w:p>
    <w:p w14:paraId="2FEDF9C8" w14:textId="77777777" w:rsidR="00EC3F58" w:rsidRDefault="00EC3F58" w:rsidP="00920BC0"/>
    <w:p w14:paraId="57943177" w14:textId="77777777" w:rsidR="00EC3F58" w:rsidRPr="00EC3F58" w:rsidRDefault="00EC3F58" w:rsidP="00EC3F58">
      <w:pPr>
        <w:pStyle w:val="Heading2"/>
      </w:pPr>
      <w:bookmarkStart w:id="10" w:name="_Toc152698267"/>
      <w:r w:rsidRPr="00EC3F58">
        <w:t>Muinsuskaitse tingimused</w:t>
      </w:r>
      <w:bookmarkEnd w:id="10"/>
    </w:p>
    <w:p w14:paraId="6B3A8AD4" w14:textId="77777777" w:rsidR="00EC3F58" w:rsidRDefault="00EC3F58" w:rsidP="00EC3F58">
      <w:r w:rsidRPr="00EC3F58">
        <w:t xml:space="preserve">Käraja kinnistule ulatub arheoloogiamälestis </w:t>
      </w:r>
      <w:r>
        <w:t>"</w:t>
      </w:r>
      <w:r w:rsidRPr="00EC3F58">
        <w:t>Asulakoht</w:t>
      </w:r>
      <w:r>
        <w:t>" (</w:t>
      </w:r>
      <w:r w:rsidRPr="00EC3F58">
        <w:t>reg-nr 18889</w:t>
      </w:r>
      <w:r>
        <w:t>)</w:t>
      </w:r>
      <w:r w:rsidRPr="00EC3F58">
        <w:t xml:space="preserve"> ja selle kaitsevöönd. Mälestise kaitsevööndi eesmärk on muuhulgas tagada kinnismälestise säilimine sobivas ja toetavas keskkonnas ning selle vaadeldavus, samuti võib arheoloogiamälestise puhul kaitsevööndis esineda kultuurkihi perifeerseid osi. Planeerimise faasis </w:t>
      </w:r>
      <w:r>
        <w:t>on</w:t>
      </w:r>
      <w:r w:rsidRPr="00EC3F58">
        <w:t xml:space="preserve"> kinnistul läbi vii</w:t>
      </w:r>
      <w:r>
        <w:t>dud</w:t>
      </w:r>
      <w:r w:rsidRPr="00EC3F58">
        <w:t xml:space="preserve"> arheoloogiline eeluuring</w:t>
      </w:r>
      <w:r>
        <w:t xml:space="preserve"> (lisatud käesolevale DP-le)</w:t>
      </w:r>
      <w:r w:rsidRPr="00EC3F58">
        <w:t>, mille tulemusena saab hinnata, kas ja millises ulatuses on planeeringu alal arheoloogiline kultuurkiht säilinud. Eeluuringu tulemuste alusel saab hinnata seda, kuhu on arheoloogiapärandit silmas pidades mõistlik ehitised planeerida, samuti võimalike edasiste uuringute vajadust, mahtu, metoodikat ja maksumust. Arheoloogilisi uuringuid võib läbi viia vaid vastava pädevusega isik või ettevõtja.</w:t>
      </w:r>
    </w:p>
    <w:p w14:paraId="3FECD6BC" w14:textId="77777777" w:rsidR="00477813" w:rsidRDefault="00477813" w:rsidP="00EC3F58">
      <w:r>
        <w:t xml:space="preserve">Kokkuvõte </w:t>
      </w:r>
      <w:r w:rsidRPr="00477813">
        <w:t>Arheoloogiakeskus MTÜ koostatud "Aruanne arheoloogilistest eeluuringutest Vaskjala asulakohal ja selle kaitsevööndis (18889; Käraja kinnistu, Vaskjala küla, Rae vald/Jüri kihelkond, Harjumaa) 2021. aastal"</w:t>
      </w:r>
      <w:r>
        <w:t>:</w:t>
      </w:r>
    </w:p>
    <w:p w14:paraId="7BF6BD8A" w14:textId="77777777" w:rsidR="00477813" w:rsidRDefault="00477813" w:rsidP="00EC3F58">
      <w:r>
        <w:t>__</w:t>
      </w:r>
    </w:p>
    <w:p w14:paraId="43D24FC4" w14:textId="77777777" w:rsidR="00477813" w:rsidRDefault="00477813" w:rsidP="00EC3F58">
      <w:r w:rsidRPr="00477813">
        <w:t>Vaskjala Käraja kinnistul levib intensiivne asulakiht, mille paksus on 50</w:t>
      </w:r>
      <w:r w:rsidR="00550935">
        <w:t xml:space="preserve"> </w:t>
      </w:r>
      <w:r w:rsidRPr="00477813">
        <w:t>–</w:t>
      </w:r>
      <w:r w:rsidR="00550935">
        <w:t xml:space="preserve"> </w:t>
      </w:r>
      <w:r w:rsidRPr="00477813">
        <w:t>60 cm. See kiht sisaldab mitmekesiseid leide alates viikingiajast kuni 20. sajandini. Detektoriga kontrollides annab sisuliselt kogu ala asulakohtadele iseloomulikku heli. Alalt leiti arvukalt savitihendite katkeid, mis võivad pärineda siin varem paiknenud hoonetest. Edasiste kaevetöödega tuleb kindlaks teha võimalike säilinud struktuuride asukohad ja need välja kaevata.</w:t>
      </w:r>
    </w:p>
    <w:p w14:paraId="764AFD1F" w14:textId="77777777" w:rsidR="00477813" w:rsidRPr="00EC3F58" w:rsidRDefault="00477813" w:rsidP="00EC3F58">
      <w:r>
        <w:t>__</w:t>
      </w:r>
    </w:p>
    <w:p w14:paraId="4598D887" w14:textId="77777777" w:rsidR="00F263F9" w:rsidRDefault="00F263F9" w:rsidP="00F263F9">
      <w:r>
        <w:t xml:space="preserve">Vastavalt 2021. aastal läbi viidud arheoloogiliste uuringute tulemustele tuleb edasistel Käraja kinnistul toimuvateks pinnasetöödeks tagada arheoloogiliste uuringute läbiviimine (meetod: arheoloogiline jälgimine, </w:t>
      </w:r>
      <w:r w:rsidRPr="00F263F9">
        <w:rPr>
          <w:i/>
          <w:iCs/>
        </w:rPr>
        <w:t>in situ</w:t>
      </w:r>
      <w:r>
        <w:t xml:space="preserve"> ladestunud arheoloogilise kultuurkihi ilmnemisel arheoloogilised väljakaevamised). Kaevamisel tuleb arvestada seisakutega, et arheoloogile oleks tagatud pinnases leiduva arheoloogilise materjali tuvastamine ja dokumenteerimine. Kaevetöödel peab olema ekskavaatori varustuses ka hammasteta kopp.</w:t>
      </w:r>
    </w:p>
    <w:p w14:paraId="13B79DAB" w14:textId="0992DA2F" w:rsidR="00F263F9" w:rsidRDefault="00F263F9" w:rsidP="00F263F9">
      <w:r>
        <w:lastRenderedPageBreak/>
        <w:t>Arheoloogilisi uuringuid võib läbi viia vastava pädevusega isik või ettevõtja (MuKS §-d 46-47, § 68 lg 2 p 3 §-d 69-70). Arheoloogilise uuringu tegijad on leitavad kultuurimälestiste registrist „Erialane pädevus“ &gt;&gt; „Pädevustunnistused“ &gt;&gt; „Filtreerimine - Mälestise liik: arheoloogiamälestised või Tegevusala: Uuringukava koostamine ja uuringu tegemine/ Arheoloogiline uuring“</w:t>
      </w:r>
    </w:p>
    <w:p w14:paraId="06286ECF" w14:textId="77777777" w:rsidR="00F263F9" w:rsidRDefault="00F263F9" w:rsidP="00F263F9">
      <w:r>
        <w:t>Arheoloogiliste uuringute läbiviija otsimise ja sobiva aja kokkuleppimisega tuleb alustada aegsasti, kuna vastava pädevusega isikute ja ettevõtjate arv on piiratud. Samuti tuleb arvestada sellega, et seadusest tulenevalt (MuKS § 47) peab arheoloog Muinsuskaitseametile esitama uuringuteatise vähemalt 10 päeva enne uuringu toimumist ning uuringu lubamise otsuse tähtaeg on kuni 30 päeva alates uuringuteatise esitamisest.</w:t>
      </w:r>
    </w:p>
    <w:p w14:paraId="127F0741" w14:textId="606C39B6" w:rsidR="00F263F9" w:rsidRDefault="00F263F9" w:rsidP="00F263F9">
      <w:r>
        <w:t>Muinsuskaitseameti määratud arheoloogilise jälgimise osas on eraisikul võimalik taotleda uuringukulude hüvitamist 100% ulatuses (maksimumsummas 1000 eurot), teiste uuringuliikide puhul ja juriidilisele isikule on uuringukulud hüvitatavad 50% ulatuses (1500 euro piires). Muinsuskaitseameti määratud arheoloogilise uuringu osas on juriidilisel isikul võimalik taotleda uuringukulude hüvitamist töödele kulunud maksumusest poole ulatuses (maksimumsummas 1500 eurot).</w:t>
      </w:r>
    </w:p>
    <w:p w14:paraId="39E6F8E7" w14:textId="161DDB9E" w:rsidR="00F263F9" w:rsidRDefault="00F263F9" w:rsidP="00F263F9">
      <w:r>
        <w:t>Täpsem info hüvitise taotlemisest Muinsuskaitseameti kodulehel:</w:t>
      </w:r>
    </w:p>
    <w:p w14:paraId="37DFB96F" w14:textId="6CE77AED" w:rsidR="00F263F9" w:rsidRDefault="00F263F9" w:rsidP="00F263F9">
      <w:r>
        <w:t>(https://www.muinsuskaitseamet.ee/et/uuringute-huvitamine).</w:t>
      </w:r>
    </w:p>
    <w:p w14:paraId="5D342145" w14:textId="4C7FBFB3" w:rsidR="00F263F9" w:rsidRDefault="00F263F9" w:rsidP="00F263F9">
      <w:r>
        <w:t>Enne tööde teostamise algust peab Muinsuskaitseametist taotlema tööde tegemise loa (MuKS § 52 lg 3; https://register.muinas.ee/public.php?menuID=workpermit ).  Loataotlus tuleb esitada ka siis, kui tööd toimuvad samaaegselt nii mälestisel kui kaitsevööndis. Tööde tegemise luba väljastatakse pärast arheoloogiliste uuringute uuringukava heakskiitu ja uuringuteatise esitamist.</w:t>
      </w:r>
    </w:p>
    <w:p w14:paraId="557ABACA" w14:textId="77777777" w:rsidR="00F263F9" w:rsidRDefault="00F263F9" w:rsidP="00F263F9">
      <w:r>
        <w:t>Kui tööd piirduvad ainult mälestise kaitsevööndi alaga, tuleb enne tööde algust esitada Muinsuskaitseametile tööde tegemise teatis (MuKS § 59 lg 3; https://register.muinas.ee/public.php?menuID=worknotice).</w:t>
      </w:r>
    </w:p>
    <w:p w14:paraId="10D74FBC" w14:textId="3DC8A550" w:rsidR="00920BC0" w:rsidRDefault="00F263F9" w:rsidP="00F263F9">
      <w:r>
        <w:t>Teatise esitamine Muinsuskaitseametile ei ole vajalik, kui projekt on eelnevalt ametiga kooskõlastatud. Töödega ei ole lubatud alustada siiski enne arheoloogi poolt ametile esitatud arheoloogiliste uuringute uuringukava heakskiitu ja uuringuteatise esitamist.</w:t>
      </w:r>
    </w:p>
    <w:p w14:paraId="5F07A961" w14:textId="77777777" w:rsidR="00F263F9" w:rsidRPr="00EC3F58" w:rsidRDefault="00F263F9" w:rsidP="00F263F9"/>
    <w:p w14:paraId="2F1A9DCA" w14:textId="229C0740" w:rsidR="00920BC0" w:rsidRPr="00932522" w:rsidRDefault="00920BC0" w:rsidP="00920BC0">
      <w:pPr>
        <w:pStyle w:val="Heading1"/>
      </w:pPr>
      <w:bookmarkStart w:id="11" w:name="_Toc152698268"/>
      <w:r w:rsidRPr="00932522">
        <w:t>Kontaktvöönd</w:t>
      </w:r>
      <w:bookmarkEnd w:id="11"/>
    </w:p>
    <w:p w14:paraId="2B241498" w14:textId="77777777" w:rsidR="00920BC0" w:rsidRPr="00932522" w:rsidRDefault="00920BC0" w:rsidP="00920BC0">
      <w:r w:rsidRPr="00932522">
        <w:t>Kontaktvööndi ulatus on Veskimäe tee koos mõlemal pool teed olevate kinnistute ja reformimata riigimaadega ehk kolmnurk riigi kõrvalmaantee 11303 Jüri-Aruküla, Pirita jõgi ja Vaskjala-Ülemiste kanal.</w:t>
      </w:r>
    </w:p>
    <w:p w14:paraId="2236C644" w14:textId="1551A424" w:rsidR="00920BC0" w:rsidRPr="00932522" w:rsidRDefault="00ED20B5" w:rsidP="00920BC0">
      <w:r>
        <w:t>Planeeringud kontaktvööndi alal:</w:t>
      </w:r>
      <w:r w:rsidR="00B33262">
        <w:t xml:space="preserve"> algatatud detailplaneering </w:t>
      </w:r>
      <w:r w:rsidR="00D3399B">
        <w:t>on Veskimäe tee 5 kinnistu ja lähiala detailplaneering (kovID DP1239)</w:t>
      </w:r>
      <w:r w:rsidR="00B33262">
        <w:t xml:space="preserve">, </w:t>
      </w:r>
      <w:r w:rsidR="00920BC0" w:rsidRPr="00932522">
        <w:t>v</w:t>
      </w:r>
      <w:r w:rsidR="00B33262">
        <w:t xml:space="preserve">astuvõetud detailplaneeringud puuduvad, </w:t>
      </w:r>
      <w:r w:rsidR="00920BC0" w:rsidRPr="00932522">
        <w:t>kehtestatud detailplaneering</w:t>
      </w:r>
      <w:r w:rsidR="00B33262">
        <w:t xml:space="preserve"> on</w:t>
      </w:r>
      <w:r w:rsidR="00920BC0" w:rsidRPr="00932522">
        <w:t xml:space="preserve"> Veskimäe tee 8a kinnistu ja lähiala detailplaneering, 15.08.2006</w:t>
      </w:r>
      <w:r w:rsidR="00A74F12">
        <w:t xml:space="preserve"> ning Veskimäe tee 7 kinnistu detailplaneering 04.08.2015</w:t>
      </w:r>
      <w:r w:rsidR="00920BC0" w:rsidRPr="00932522">
        <w:t>.</w:t>
      </w:r>
    </w:p>
    <w:p w14:paraId="2A60D747" w14:textId="77777777" w:rsidR="00920BC0" w:rsidRPr="00932522" w:rsidRDefault="00920BC0" w:rsidP="00920BC0">
      <w:r w:rsidRPr="00932522">
        <w:t>Veskimäe tee mõlemapoolses servas on tegemist reeglina eramukruntidega, mis jäävad suurustega vahemikku 2400 - 15500 m</w:t>
      </w:r>
      <w:r w:rsidRPr="00932522">
        <w:rPr>
          <w:vertAlign w:val="superscript"/>
        </w:rPr>
        <w:t>2</w:t>
      </w:r>
      <w:r w:rsidRPr="00932522">
        <w:t>, eramute paiknemisel tänava ehitusjoont ei tuvasta. Talitee</w:t>
      </w:r>
      <w:r w:rsidR="007A1CED">
        <w:t>, Laiape, Käraja</w:t>
      </w:r>
      <w:r w:rsidRPr="00932522">
        <w:t xml:space="preserve"> ja Veskimäe tee 5 kinnistud on hetkel maatulundusmaa sihtotstarbega.</w:t>
      </w:r>
    </w:p>
    <w:p w14:paraId="602F7796" w14:textId="77777777" w:rsidR="00920BC0" w:rsidRPr="00932522" w:rsidRDefault="00920BC0" w:rsidP="00920BC0">
      <w:r w:rsidRPr="00932522">
        <w:t>Hoonestatud kinnistutel on tegemist eramutega, abihooneid 1-3.</w:t>
      </w:r>
    </w:p>
    <w:p w14:paraId="180BA98F" w14:textId="77777777" w:rsidR="00920BC0" w:rsidRPr="00932522" w:rsidRDefault="00920BC0" w:rsidP="00920BC0">
      <w:r w:rsidRPr="00932522">
        <w:lastRenderedPageBreak/>
        <w:t xml:space="preserve">Kontaktala lähialal </w:t>
      </w:r>
      <w:r w:rsidR="007A1CED">
        <w:t xml:space="preserve">läänesuunas </w:t>
      </w:r>
      <w:r w:rsidRPr="00932522">
        <w:t xml:space="preserve">paiknevad järgmised teenusepakkujad ja asutused: kauplus 1.8 km </w:t>
      </w:r>
      <w:r w:rsidR="00EA2B59">
        <w:t>kaugusel</w:t>
      </w:r>
      <w:r w:rsidRPr="00932522">
        <w:t xml:space="preserve">, lasteaed 2.0 km </w:t>
      </w:r>
      <w:r w:rsidR="007A1CED">
        <w:t>kaugusel</w:t>
      </w:r>
      <w:r w:rsidRPr="00932522">
        <w:t xml:space="preserve">, kool 2.3 m </w:t>
      </w:r>
      <w:r w:rsidR="00EA2B59">
        <w:t>kaug</w:t>
      </w:r>
      <w:r w:rsidR="007A1CED">
        <w:t>usel</w:t>
      </w:r>
      <w:r w:rsidRPr="00932522">
        <w:t xml:space="preserve">, vallavalitsus 2.9 km </w:t>
      </w:r>
      <w:r w:rsidR="007A1CED">
        <w:t>kaugusel</w:t>
      </w:r>
      <w:r w:rsidRPr="00932522">
        <w:t xml:space="preserve">, söögikoht 1.9 km </w:t>
      </w:r>
      <w:r w:rsidR="007A1CED">
        <w:t>kaugusel</w:t>
      </w:r>
      <w:r w:rsidRPr="00932522">
        <w:t>.</w:t>
      </w:r>
    </w:p>
    <w:p w14:paraId="1274944A" w14:textId="77777777" w:rsidR="00920BC0" w:rsidRPr="00932522" w:rsidRDefault="00920BC0" w:rsidP="00920BC0">
      <w:r w:rsidRPr="00932522">
        <w:t>Kokkuvõttes võib öelda, et koostatav detailplaneering on oma lahenduselt sarnane kontaktvööndis oleva olukorraga, Veskimäe tee tänavaruum korrastub.</w:t>
      </w:r>
    </w:p>
    <w:p w14:paraId="1D699D59" w14:textId="77777777" w:rsidR="00920BC0" w:rsidRPr="00932522" w:rsidRDefault="00920BC0" w:rsidP="00920BC0"/>
    <w:p w14:paraId="77C6173A" w14:textId="5818102C" w:rsidR="00920BC0" w:rsidRPr="00932522" w:rsidRDefault="00920BC0" w:rsidP="00920BC0">
      <w:pPr>
        <w:pStyle w:val="Heading1"/>
      </w:pPr>
      <w:bookmarkStart w:id="12" w:name="_Toc152698269"/>
      <w:r w:rsidRPr="00932522">
        <w:t>Planeering ja ehitusõigus</w:t>
      </w:r>
      <w:bookmarkEnd w:id="12"/>
    </w:p>
    <w:p w14:paraId="0575F93F" w14:textId="2E314C2A" w:rsidR="00920BC0" w:rsidRPr="00932522" w:rsidRDefault="00920BC0" w:rsidP="00920BC0">
      <w:pPr>
        <w:pStyle w:val="Heading3"/>
        <w:rPr>
          <w:lang w:val="cs-CZ"/>
        </w:rPr>
      </w:pPr>
      <w:bookmarkStart w:id="13" w:name="_Toc152698270"/>
      <w:r w:rsidRPr="00932522">
        <w:t>Asula eripära arvestava asustuse planeerimine</w:t>
      </w:r>
      <w:bookmarkEnd w:id="13"/>
    </w:p>
    <w:p w14:paraId="19E78C07" w14:textId="77777777" w:rsidR="00920BC0" w:rsidRPr="00D80A8E" w:rsidRDefault="00920BC0" w:rsidP="00920BC0">
      <w:pPr>
        <w:rPr>
          <w:noProof/>
        </w:rPr>
      </w:pPr>
      <w:r w:rsidRPr="00D80A8E">
        <w:rPr>
          <w:noProof/>
        </w:rPr>
        <w:t xml:space="preserve">Uushoonestus planeeritaval maaüksusel arvestab olemasoleva elu- ja looduskeskkonnaga. </w:t>
      </w:r>
      <w:r w:rsidR="009D6709">
        <w:rPr>
          <w:noProof/>
        </w:rPr>
        <w:t>H</w:t>
      </w:r>
      <w:r w:rsidR="009D6709" w:rsidRPr="009D6709">
        <w:rPr>
          <w:noProof/>
        </w:rPr>
        <w:t xml:space="preserve">oonestustingimuste väljatöötamisel </w:t>
      </w:r>
      <w:r w:rsidR="009D6709">
        <w:rPr>
          <w:noProof/>
        </w:rPr>
        <w:t>on</w:t>
      </w:r>
      <w:r w:rsidR="009D6709" w:rsidRPr="009D6709">
        <w:rPr>
          <w:noProof/>
        </w:rPr>
        <w:t xml:space="preserve"> arvesta</w:t>
      </w:r>
      <w:r w:rsidR="009D6709">
        <w:rPr>
          <w:noProof/>
        </w:rPr>
        <w:t>tud</w:t>
      </w:r>
      <w:r w:rsidR="009D6709" w:rsidRPr="009D6709">
        <w:rPr>
          <w:noProof/>
        </w:rPr>
        <w:t xml:space="preserve"> kontaktvööndis üldiselt väljakujunenud hoonestuslaadiga ning olemasolevate hoonetega</w:t>
      </w:r>
      <w:r w:rsidR="009D6709">
        <w:rPr>
          <w:noProof/>
        </w:rPr>
        <w:t>.</w:t>
      </w:r>
      <w:r w:rsidR="009D6709" w:rsidRPr="009D6709">
        <w:rPr>
          <w:noProof/>
        </w:rPr>
        <w:t xml:space="preserve"> </w:t>
      </w:r>
      <w:r w:rsidRPr="00D80A8E">
        <w:rPr>
          <w:noProof/>
        </w:rPr>
        <w:t>Uus hoonestus on ette nähtud projekteerida tagasihoidliku ja looduslähedase vormikeelega, mis tagab, et lähialadelt vaadelduna ei teki visuaalset reostust. Ka on hoone ette nähtud madalam kui enamike kinnistu</w:t>
      </w:r>
      <w:r w:rsidR="00AF3E03">
        <w:rPr>
          <w:noProof/>
        </w:rPr>
        <w:t>t</w:t>
      </w:r>
      <w:r w:rsidRPr="00D80A8E">
        <w:rPr>
          <w:noProof/>
        </w:rPr>
        <w:t xml:space="preserve"> </w:t>
      </w:r>
      <w:r w:rsidR="00AF3E03">
        <w:rPr>
          <w:noProof/>
        </w:rPr>
        <w:t>ümbritse</w:t>
      </w:r>
      <w:r w:rsidRPr="00D80A8E">
        <w:rPr>
          <w:noProof/>
        </w:rPr>
        <w:t>vate puude kõrgused. Hoone projekteerimisel on nõutud kinnistu (reljeef, haljastus), lähinaabrite ja piirkonna ajaloolise miljööga sobivusega arvestamist. Planeeritav hoonestus ei erine lähiala hoonestustavast.</w:t>
      </w:r>
    </w:p>
    <w:p w14:paraId="62F3AD7A" w14:textId="77777777" w:rsidR="00D7026A" w:rsidRPr="00D7026A" w:rsidRDefault="00D7026A" w:rsidP="00D7026A">
      <w:pPr>
        <w:rPr>
          <w:noProof/>
        </w:rPr>
      </w:pPr>
    </w:p>
    <w:p w14:paraId="3952FF5B" w14:textId="3443BB7A" w:rsidR="00D7026A" w:rsidRPr="00D7026A" w:rsidRDefault="00D7026A" w:rsidP="00D7026A">
      <w:pPr>
        <w:pStyle w:val="Heading3"/>
      </w:pPr>
      <w:bookmarkStart w:id="14" w:name="_Toc152698271"/>
      <w:r w:rsidRPr="00D7026A">
        <w:t>Kalda eripära arvestava asustuse planeerimine</w:t>
      </w:r>
      <w:bookmarkEnd w:id="14"/>
    </w:p>
    <w:p w14:paraId="6D9D3786" w14:textId="1CA70C26" w:rsidR="002F5074" w:rsidRDefault="002F5074" w:rsidP="002F5074">
      <w:pPr>
        <w:rPr>
          <w:noProof/>
        </w:rPr>
      </w:pPr>
      <w:r>
        <w:rPr>
          <w:noProof/>
        </w:rPr>
        <w:t>Käraja DP ala piirneb Pirita jõega, mille ehituskeeluvööndi ulatus vastavalt looduskaitseseadusele  on 50 meetrit, hoonestust ehituskeeluvööndisse ei planeerita, ette on nähtud horisontaalse maaküttetorustiku rajamise võimalus ehituskeeluvööndisse. Ehituskeeluvööndis on uute hoonete ja rajatiste ehitamine keelatud. Ehituskeeld</w:t>
      </w:r>
      <w:r>
        <w:rPr>
          <w:noProof/>
        </w:rPr>
        <w:t xml:space="preserve"> </w:t>
      </w:r>
      <w:r>
        <w:rPr>
          <w:noProof/>
        </w:rPr>
        <w:t>ei</w:t>
      </w:r>
      <w:r>
        <w:rPr>
          <w:noProof/>
        </w:rPr>
        <w:t xml:space="preserve"> </w:t>
      </w:r>
      <w:r>
        <w:rPr>
          <w:noProof/>
        </w:rPr>
        <w:t>laiene</w:t>
      </w:r>
      <w:r>
        <w:rPr>
          <w:noProof/>
        </w:rPr>
        <w:t xml:space="preserve"> </w:t>
      </w:r>
      <w:r>
        <w:rPr>
          <w:noProof/>
        </w:rPr>
        <w:t>olemasoleva elamu tarbeks rajatavale tehnovõrgule ja -rajatisele  ehituskeeld ei laiene.</w:t>
      </w:r>
      <w:r>
        <w:rPr>
          <w:noProof/>
        </w:rPr>
        <w:t xml:space="preserve"> </w:t>
      </w:r>
      <w:r w:rsidRPr="002F5074">
        <w:rPr>
          <w:noProof/>
        </w:rPr>
        <w:t>LKS § 38 lõigetes 4-6 toodud erand</w:t>
      </w:r>
      <w:r>
        <w:rPr>
          <w:noProof/>
        </w:rPr>
        <w:t>eid</w:t>
      </w:r>
      <w:r w:rsidRPr="002F5074">
        <w:rPr>
          <w:noProof/>
        </w:rPr>
        <w:t xml:space="preserve"> </w:t>
      </w:r>
      <w:r>
        <w:rPr>
          <w:noProof/>
        </w:rPr>
        <w:t>ei kavandata ehituskeeluvööndisse.</w:t>
      </w:r>
    </w:p>
    <w:p w14:paraId="401B1E53" w14:textId="409D4CEF" w:rsidR="00D7026A" w:rsidRPr="00D7026A" w:rsidRDefault="00D7026A" w:rsidP="00D7026A">
      <w:pPr>
        <w:rPr>
          <w:noProof/>
        </w:rPr>
      </w:pPr>
      <w:r w:rsidRPr="00D7026A">
        <w:rPr>
          <w:noProof/>
        </w:rPr>
        <w:t xml:space="preserve">Uusasustus </w:t>
      </w:r>
      <w:r>
        <w:rPr>
          <w:noProof/>
        </w:rPr>
        <w:t>Käraja</w:t>
      </w:r>
      <w:r w:rsidRPr="00D7026A">
        <w:rPr>
          <w:noProof/>
        </w:rPr>
        <w:t xml:space="preserve"> maaüksusel arvestab olemasoleva looduskeskkonnaga. Hooned on ette nähtud projekteerida tagasihoidliku ja looduslähedase vormikeelega ning </w:t>
      </w:r>
      <w:r>
        <w:rPr>
          <w:noProof/>
        </w:rPr>
        <w:t>naabruskonna suhtes</w:t>
      </w:r>
      <w:r w:rsidRPr="00D7026A">
        <w:rPr>
          <w:noProof/>
        </w:rPr>
        <w:t xml:space="preserve"> ühtse välisilmega, mis tagab, et lähialadelt vaadelduna ei teki visuaalset reostust. Ka on hooned ette nähtud madalamad kui enamike puude kõrgused. Hoonete projekteerimisel on nõutud kinnistu (reljeef, haljastus), lähinaabrite ja piirkonna ajaloolise miljööga sobivusega arvestamist. Pirita jõe mõlemal kaldal lõigul </w:t>
      </w:r>
      <w:r>
        <w:rPr>
          <w:noProof/>
        </w:rPr>
        <w:t>Vaskjala-Ülemiste kanali ja Pirita jõe lahknemispunktist kuni Aruküla tee sillani</w:t>
      </w:r>
      <w:r w:rsidRPr="00D7026A">
        <w:rPr>
          <w:noProof/>
        </w:rPr>
        <w:t xml:space="preserve"> on jõe kallaste lähedal mitmeid ehitisi, mistõttu ei erine planeeritav hoonestus nii kontaktvööndi ala kui ka eelpoolmainitud jõe lõigu hoonestustavast.</w:t>
      </w:r>
    </w:p>
    <w:p w14:paraId="6B672EF1" w14:textId="77777777" w:rsidR="00D7026A" w:rsidRPr="00D7026A" w:rsidRDefault="00D7026A" w:rsidP="00D7026A">
      <w:pPr>
        <w:rPr>
          <w:noProof/>
        </w:rPr>
      </w:pPr>
    </w:p>
    <w:p w14:paraId="7080B6C1" w14:textId="77777777" w:rsidR="00D7026A" w:rsidRPr="00D7026A" w:rsidRDefault="00D7026A" w:rsidP="00D7026A">
      <w:pPr>
        <w:pStyle w:val="Heading3"/>
      </w:pPr>
      <w:bookmarkStart w:id="15" w:name="_Toc152698272"/>
      <w:r w:rsidRPr="00D7026A">
        <w:t>Vaba liikumine, juurdepääs kaldale</w:t>
      </w:r>
      <w:bookmarkEnd w:id="15"/>
    </w:p>
    <w:p w14:paraId="14EFF6D6" w14:textId="77777777" w:rsidR="00D7026A" w:rsidRPr="00D7026A" w:rsidRDefault="00D7026A" w:rsidP="00D7026A">
      <w:pPr>
        <w:rPr>
          <w:noProof/>
        </w:rPr>
      </w:pPr>
      <w:r>
        <w:rPr>
          <w:noProof/>
        </w:rPr>
        <w:t>Jõel</w:t>
      </w:r>
      <w:r w:rsidRPr="00D7026A">
        <w:rPr>
          <w:noProof/>
        </w:rPr>
        <w:t xml:space="preserve"> on 4 m laiune kallasrada, mis tagab vaba läbipääsu kaldale. Piirdeaedasid on lubatud rajada </w:t>
      </w:r>
      <w:r>
        <w:rPr>
          <w:noProof/>
        </w:rPr>
        <w:t>k</w:t>
      </w:r>
      <w:r w:rsidRPr="00D7026A">
        <w:rPr>
          <w:noProof/>
        </w:rPr>
        <w:t>runtide</w:t>
      </w:r>
      <w:r>
        <w:rPr>
          <w:noProof/>
        </w:rPr>
        <w:t xml:space="preserve">vahelistele </w:t>
      </w:r>
      <w:r w:rsidRPr="00D7026A">
        <w:rPr>
          <w:noProof/>
        </w:rPr>
        <w:t>piiridele</w:t>
      </w:r>
      <w:r>
        <w:rPr>
          <w:noProof/>
        </w:rPr>
        <w:t xml:space="preserve"> kuni kallasrajani ja tänavapoolsele piirile</w:t>
      </w:r>
      <w:r w:rsidRPr="00D7026A">
        <w:rPr>
          <w:noProof/>
        </w:rPr>
        <w:t>.</w:t>
      </w:r>
      <w:r w:rsidR="00AF3E03">
        <w:rPr>
          <w:noProof/>
        </w:rPr>
        <w:t xml:space="preserve"> V</w:t>
      </w:r>
      <w:r w:rsidR="00AF3E03" w:rsidRPr="00AF3E03">
        <w:rPr>
          <w:noProof/>
        </w:rPr>
        <w:t xml:space="preserve">aba ligipääs </w:t>
      </w:r>
      <w:r w:rsidR="00AF3E03">
        <w:rPr>
          <w:noProof/>
        </w:rPr>
        <w:t xml:space="preserve">Veskimäe teelt </w:t>
      </w:r>
      <w:r w:rsidR="00AF3E03" w:rsidRPr="00AF3E03">
        <w:rPr>
          <w:noProof/>
        </w:rPr>
        <w:t xml:space="preserve">jõeni </w:t>
      </w:r>
      <w:r w:rsidR="00AF3E03">
        <w:rPr>
          <w:noProof/>
        </w:rPr>
        <w:t xml:space="preserve">on </w:t>
      </w:r>
      <w:r w:rsidR="00AF3E03" w:rsidRPr="00AF3E03">
        <w:rPr>
          <w:noProof/>
        </w:rPr>
        <w:t>Käraja kinnistu ja Veskimäe tee 3 kinnistu vahelisel alal</w:t>
      </w:r>
      <w:r w:rsidR="00AF3E03">
        <w:rPr>
          <w:noProof/>
        </w:rPr>
        <w:t>, Veski kinnistu ~7.5 m laiuse loodetipu riba kaudu</w:t>
      </w:r>
      <w:r w:rsidR="00AF3E03" w:rsidRPr="00AF3E03">
        <w:rPr>
          <w:noProof/>
        </w:rPr>
        <w:t>.</w:t>
      </w:r>
    </w:p>
    <w:p w14:paraId="0C3C2ECA" w14:textId="77777777" w:rsidR="00D7026A" w:rsidRPr="00C1440C" w:rsidRDefault="00D7026A" w:rsidP="00D7026A">
      <w:pPr>
        <w:rPr>
          <w:noProof/>
        </w:rPr>
      </w:pPr>
    </w:p>
    <w:p w14:paraId="7BDBB0F4" w14:textId="257C1775" w:rsidR="00920BC0" w:rsidRPr="00932522" w:rsidRDefault="00920BC0" w:rsidP="00920BC0">
      <w:pPr>
        <w:pStyle w:val="Heading3"/>
        <w:rPr>
          <w:lang w:val="cs-CZ"/>
        </w:rPr>
      </w:pPr>
      <w:bookmarkStart w:id="16" w:name="_Toc152698273"/>
      <w:r w:rsidRPr="00932522">
        <w:lastRenderedPageBreak/>
        <w:t>Inimtegevusest lähtuva kahju piiramiseks rakendatavad abinõud</w:t>
      </w:r>
      <w:bookmarkEnd w:id="16"/>
    </w:p>
    <w:p w14:paraId="36207BF9" w14:textId="1663A1BC" w:rsidR="00920BC0" w:rsidRPr="00D80A8E" w:rsidRDefault="00F45CC7" w:rsidP="00920BC0">
      <w:pPr>
        <w:rPr>
          <w:noProof/>
        </w:rPr>
      </w:pPr>
      <w:r>
        <w:rPr>
          <w:noProof/>
        </w:rPr>
        <w:t>Reo</w:t>
      </w:r>
      <w:r w:rsidR="00920BC0" w:rsidRPr="00D80A8E">
        <w:rPr>
          <w:noProof/>
        </w:rPr>
        <w:t>veed kanaliseeritakse ja olmevesi tuleb planeeritavasse hoonesse trassist. Puurkaevu rajamist ette ei nähta. Seega ei suurene ka koormus põhja- ega pinnaveele.</w:t>
      </w:r>
    </w:p>
    <w:p w14:paraId="1740D8B3" w14:textId="77777777" w:rsidR="00920BC0" w:rsidRPr="00D80A8E" w:rsidRDefault="00920BC0" w:rsidP="00920BC0">
      <w:pPr>
        <w:rPr>
          <w:noProof/>
        </w:rPr>
      </w:pPr>
      <w:r w:rsidRPr="00D80A8E">
        <w:rPr>
          <w:noProof/>
        </w:rPr>
        <w:t>Olmeprügi kogutakse kinnistute väravate lähedusse planeeritud sorteeritud jäätmete kogumisplatsidel (betoonalus erinevat tüüpi olmejäätmete konteineritega). Olmeprügi käitlemine ja äravedu lahendatakse vastavalt Rae valla jäätmekäitluseeskirjadele.</w:t>
      </w:r>
    </w:p>
    <w:p w14:paraId="2DC60B51" w14:textId="77777777" w:rsidR="00920BC0" w:rsidRPr="00D80A8E" w:rsidRDefault="00920BC0" w:rsidP="00920BC0">
      <w:pPr>
        <w:rPr>
          <w:noProof/>
        </w:rPr>
      </w:pPr>
    </w:p>
    <w:p w14:paraId="21ACF66C" w14:textId="249C98B4" w:rsidR="00920BC0" w:rsidRPr="00932522" w:rsidRDefault="00920BC0" w:rsidP="00920BC0">
      <w:pPr>
        <w:pStyle w:val="Heading2"/>
      </w:pPr>
      <w:bookmarkStart w:id="17" w:name="_Toc152698274"/>
      <w:r w:rsidRPr="00932522">
        <w:t>Planeerimispõhimõtted, vastavus kõrgematele planeeringutele</w:t>
      </w:r>
      <w:bookmarkEnd w:id="17"/>
    </w:p>
    <w:p w14:paraId="03765877" w14:textId="269B09E2" w:rsidR="00920BC0" w:rsidRPr="00932522" w:rsidRDefault="00920BC0" w:rsidP="00920BC0">
      <w:pPr>
        <w:pStyle w:val="Heading3"/>
      </w:pPr>
      <w:bookmarkStart w:id="18" w:name="_Toc152698275"/>
      <w:r w:rsidRPr="00932522">
        <w:t>Planeerimislahendus - teed, kinnistud, hoonestusalad</w:t>
      </w:r>
      <w:bookmarkEnd w:id="18"/>
    </w:p>
    <w:p w14:paraId="6E2C8ECA" w14:textId="7103A187" w:rsidR="00920BC0" w:rsidRPr="00EA091A" w:rsidRDefault="00920BC0" w:rsidP="00920BC0">
      <w:r w:rsidRPr="00EA091A">
        <w:t>Veskimäe tee on olemasolev, ~4 m laiune tänav. Uue hoonestusala paigutamisel on arvestatud tellija soovi ja olemasoleva olukorraga</w:t>
      </w:r>
      <w:r w:rsidRPr="0084059D">
        <w:t>. Hoonestusala jää</w:t>
      </w:r>
      <w:r w:rsidR="00F06D3E">
        <w:t>b</w:t>
      </w:r>
      <w:r w:rsidRPr="0084059D">
        <w:t xml:space="preserve"> tänavapoolsest krundi piirist 4</w:t>
      </w:r>
      <w:r w:rsidR="0084059D" w:rsidRPr="0084059D">
        <w:t xml:space="preserve">.0 </w:t>
      </w:r>
      <w:r w:rsidRPr="0084059D">
        <w:t>m kaugusele</w:t>
      </w:r>
      <w:r w:rsidR="00F06D3E">
        <w:t xml:space="preserve">. </w:t>
      </w:r>
      <w:r w:rsidRPr="0084059D">
        <w:t xml:space="preserve">Külgmiste piiride puhul ulatub hoonestuala </w:t>
      </w:r>
      <w:r w:rsidR="00F06D3E">
        <w:t>kinnistu põhja- ja lõuna</w:t>
      </w:r>
      <w:r w:rsidRPr="0084059D">
        <w:t>piirini, 4 m kaugusel piirist kehtivad hoonestamise reeglid vt. käesoleva seletuskirja p. 6.3 ja 13.</w:t>
      </w:r>
      <w:r w:rsidRPr="00EA091A">
        <w:t xml:space="preserve"> Pääsud kinnistule, hoonete ja rajatuste soovituslik paiknemine on näidatud joonisel 04 “Põhijoonis”.</w:t>
      </w:r>
    </w:p>
    <w:p w14:paraId="3E6ED91D" w14:textId="77777777" w:rsidR="00920BC0" w:rsidRPr="00EA091A" w:rsidRDefault="00920BC0" w:rsidP="00920BC0">
      <w:pPr>
        <w:rPr>
          <w:noProof/>
        </w:rPr>
      </w:pPr>
    </w:p>
    <w:p w14:paraId="3D8BFF95" w14:textId="24D6EA6F" w:rsidR="00920BC0" w:rsidRPr="00932522" w:rsidRDefault="00920BC0" w:rsidP="00920BC0">
      <w:pPr>
        <w:pStyle w:val="Heading3"/>
      </w:pPr>
      <w:bookmarkStart w:id="19" w:name="_Toc152698276"/>
      <w:r w:rsidRPr="00932522">
        <w:t>Vastavus kõrgematele planeeringutele</w:t>
      </w:r>
      <w:bookmarkEnd w:id="19"/>
    </w:p>
    <w:p w14:paraId="3ED8CCFF" w14:textId="77777777" w:rsidR="00920BC0" w:rsidRPr="00932522" w:rsidRDefault="00920BC0" w:rsidP="00920BC0">
      <w:r w:rsidRPr="00932522">
        <w:t xml:space="preserve">Detailplaneering </w:t>
      </w:r>
      <w:r w:rsidR="00F06D3E">
        <w:t xml:space="preserve">ei </w:t>
      </w:r>
      <w:r w:rsidRPr="00932522">
        <w:t>sisalda kehtiva</w:t>
      </w:r>
      <w:r w:rsidR="00F06D3E">
        <w:t>te</w:t>
      </w:r>
      <w:r w:rsidRPr="00932522">
        <w:t xml:space="preserve"> </w:t>
      </w:r>
      <w:r w:rsidR="00F06D3E">
        <w:t>detail- ega üld</w:t>
      </w:r>
      <w:r w:rsidRPr="00932522">
        <w:t>planeeringu</w:t>
      </w:r>
      <w:r w:rsidR="00F06D3E">
        <w:t>te</w:t>
      </w:r>
      <w:r w:rsidRPr="00932522">
        <w:t xml:space="preserve"> muutmise ettepanekuid. Detailplaneering ei sisalda konta</w:t>
      </w:r>
      <w:r w:rsidR="00F06D3E">
        <w:t>k</w:t>
      </w:r>
      <w:r w:rsidRPr="00932522">
        <w:t>tvööndi alal koostatavate planeeringute muutmise ettepanekuid. Detailplaneering vastab kehti</w:t>
      </w:r>
      <w:r w:rsidR="003E2854">
        <w:t>vale Rae valla üldplaneeringule</w:t>
      </w:r>
      <w:r w:rsidRPr="00932522">
        <w:t>.</w:t>
      </w:r>
    </w:p>
    <w:p w14:paraId="1E3D329F" w14:textId="77777777" w:rsidR="00920BC0" w:rsidRPr="00932522" w:rsidRDefault="00920BC0" w:rsidP="00920BC0">
      <w:pPr>
        <w:outlineLvl w:val="0"/>
      </w:pPr>
    </w:p>
    <w:p w14:paraId="2CCBCB64" w14:textId="63EC7B2A" w:rsidR="00920BC0" w:rsidRPr="00932522" w:rsidRDefault="00920BC0" w:rsidP="00920BC0">
      <w:pPr>
        <w:pStyle w:val="Heading3"/>
      </w:pPr>
      <w:bookmarkStart w:id="20" w:name="_Toc152698277"/>
      <w:r w:rsidRPr="00932522">
        <w:t>Muud rajatised ja väikevormid</w:t>
      </w:r>
      <w:bookmarkEnd w:id="20"/>
    </w:p>
    <w:p w14:paraId="214675B3" w14:textId="163F8290" w:rsidR="00920BC0" w:rsidRDefault="00920BC0" w:rsidP="00920BC0">
      <w:pPr>
        <w:pStyle w:val="BodyText"/>
        <w:rPr>
          <w:rFonts w:ascii="Century Gothic" w:hAnsi="Century Gothic"/>
        </w:rPr>
      </w:pPr>
      <w:r w:rsidRPr="00932522">
        <w:rPr>
          <w:rFonts w:ascii="Century Gothic" w:hAnsi="Century Gothic"/>
        </w:rPr>
        <w:t>Hooneprojekti</w:t>
      </w:r>
      <w:r w:rsidR="003E2854">
        <w:rPr>
          <w:rFonts w:ascii="Century Gothic" w:hAnsi="Century Gothic"/>
        </w:rPr>
        <w:t>de</w:t>
      </w:r>
      <w:r w:rsidRPr="00932522">
        <w:rPr>
          <w:rFonts w:ascii="Century Gothic" w:hAnsi="Century Gothic"/>
        </w:rPr>
        <w:t xml:space="preserve"> koosseisus on soovituslik koostada krun</w:t>
      </w:r>
      <w:r w:rsidR="00BB5489">
        <w:rPr>
          <w:rFonts w:ascii="Century Gothic" w:hAnsi="Century Gothic"/>
        </w:rPr>
        <w:t>di</w:t>
      </w:r>
      <w:r w:rsidRPr="00932522">
        <w:rPr>
          <w:rFonts w:ascii="Century Gothic" w:hAnsi="Century Gothic"/>
        </w:rPr>
        <w:t>le heakorrastusprojekt, mille järgi rajada uus haljastus ning piirdeaiad.</w:t>
      </w:r>
      <w:r w:rsidR="000003EB">
        <w:rPr>
          <w:rFonts w:ascii="Century Gothic" w:hAnsi="Century Gothic"/>
        </w:rPr>
        <w:t xml:space="preserve"> Piirdeaedade lubatud asukohad vaata põhijooniselt, väravad ei tohi avaneda tänava poole.</w:t>
      </w:r>
      <w:r w:rsidR="009041CC">
        <w:rPr>
          <w:rFonts w:ascii="Century Gothic" w:hAnsi="Century Gothic"/>
        </w:rPr>
        <w:t xml:space="preserve"> </w:t>
      </w:r>
      <w:r w:rsidR="009041CC" w:rsidRPr="009041CC">
        <w:rPr>
          <w:rFonts w:ascii="Century Gothic" w:hAnsi="Century Gothic"/>
        </w:rPr>
        <w:t>Piir</w:t>
      </w:r>
      <w:r w:rsidR="00301A27">
        <w:rPr>
          <w:rFonts w:ascii="Century Gothic" w:hAnsi="Century Gothic"/>
        </w:rPr>
        <w:t>d</w:t>
      </w:r>
      <w:r w:rsidR="009041CC" w:rsidRPr="009041CC">
        <w:rPr>
          <w:rFonts w:ascii="Century Gothic" w:hAnsi="Century Gothic"/>
        </w:rPr>
        <w:t>e</w:t>
      </w:r>
      <w:r w:rsidR="00301A27">
        <w:rPr>
          <w:rFonts w:ascii="Century Gothic" w:hAnsi="Century Gothic"/>
        </w:rPr>
        <w:t>d</w:t>
      </w:r>
      <w:r w:rsidR="009041CC" w:rsidRPr="009041CC">
        <w:rPr>
          <w:rFonts w:ascii="Century Gothic" w:hAnsi="Century Gothic"/>
        </w:rPr>
        <w:t xml:space="preserve"> pea</w:t>
      </w:r>
      <w:r w:rsidR="00301A27">
        <w:rPr>
          <w:rFonts w:ascii="Century Gothic" w:hAnsi="Century Gothic"/>
        </w:rPr>
        <w:t>vad</w:t>
      </w:r>
      <w:r w:rsidR="009041CC" w:rsidRPr="009041CC">
        <w:rPr>
          <w:rFonts w:ascii="Century Gothic" w:hAnsi="Century Gothic"/>
        </w:rPr>
        <w:t xml:space="preserve"> olema puidust lattaed või võrkpiire hekiga, kinnistute vahel võib olla võrkpiire</w:t>
      </w:r>
      <w:r w:rsidR="00301A27">
        <w:rPr>
          <w:rFonts w:ascii="Century Gothic" w:hAnsi="Century Gothic"/>
        </w:rPr>
        <w:t>.</w:t>
      </w:r>
    </w:p>
    <w:p w14:paraId="271E1A9D" w14:textId="77777777" w:rsidR="00013AD7" w:rsidRPr="00932522" w:rsidRDefault="00013AD7" w:rsidP="00920BC0">
      <w:pPr>
        <w:pStyle w:val="BodyText"/>
        <w:rPr>
          <w:rFonts w:ascii="Century Gothic" w:hAnsi="Century Gothic"/>
          <w:szCs w:val="22"/>
        </w:rPr>
      </w:pPr>
      <w:r w:rsidRPr="00932522">
        <w:rPr>
          <w:rFonts w:ascii="Century Gothic" w:hAnsi="Century Gothic"/>
        </w:rPr>
        <w:t>Hoonete välisvalgustuseks näha ette turvaautomaatikal töötavad välisvalgustid (pr</w:t>
      </w:r>
      <w:r>
        <w:rPr>
          <w:rFonts w:ascii="Century Gothic" w:hAnsi="Century Gothic"/>
        </w:rPr>
        <w:t>ož</w:t>
      </w:r>
      <w:r w:rsidRPr="00932522">
        <w:rPr>
          <w:rFonts w:ascii="Century Gothic" w:hAnsi="Century Gothic"/>
        </w:rPr>
        <w:t xml:space="preserve">ektorid). </w:t>
      </w:r>
      <w:r w:rsidRPr="00A25635">
        <w:rPr>
          <w:rFonts w:ascii="Century Gothic" w:hAnsi="Century Gothic"/>
        </w:rPr>
        <w:t>Kuritegevuse vältimiseks mõeldud välisvalgustid pea</w:t>
      </w:r>
      <w:r>
        <w:rPr>
          <w:rFonts w:ascii="Century Gothic" w:hAnsi="Century Gothic"/>
        </w:rPr>
        <w:t>vad</w:t>
      </w:r>
      <w:r w:rsidRPr="00A25635">
        <w:rPr>
          <w:rFonts w:ascii="Century Gothic" w:hAnsi="Century Gothic"/>
        </w:rPr>
        <w:t xml:space="preserve"> olema varustatud liikumisanduritega ja </w:t>
      </w:r>
      <w:r>
        <w:rPr>
          <w:rFonts w:ascii="Century Gothic" w:hAnsi="Century Gothic"/>
        </w:rPr>
        <w:t xml:space="preserve">olema </w:t>
      </w:r>
      <w:r w:rsidRPr="00A25635">
        <w:rPr>
          <w:rFonts w:ascii="Century Gothic" w:hAnsi="Century Gothic"/>
        </w:rPr>
        <w:t>tundlikkusega, mis reageerib inimestele ja suurtele loomadele, et vältida liigset valgusreostust looduslikus piirkonnas.</w:t>
      </w:r>
      <w:r>
        <w:rPr>
          <w:rFonts w:ascii="Century Gothic" w:hAnsi="Century Gothic"/>
        </w:rPr>
        <w:t xml:space="preserve"> </w:t>
      </w:r>
      <w:r w:rsidRPr="00AC02CF">
        <w:rPr>
          <w:rFonts w:ascii="Century Gothic" w:hAnsi="Century Gothic"/>
        </w:rPr>
        <w:t>Valgustuse paigutusel arvestada läheduses paiknevate elamualadega ning vältida nende ülemäärast valgustamist.</w:t>
      </w:r>
    </w:p>
    <w:p w14:paraId="48EFB08F" w14:textId="77777777" w:rsidR="00920BC0" w:rsidRPr="00932522" w:rsidRDefault="00920BC0" w:rsidP="00920BC0"/>
    <w:p w14:paraId="2E552848" w14:textId="7D0DFA4F" w:rsidR="00920BC0" w:rsidRPr="00932522" w:rsidRDefault="00920BC0" w:rsidP="00920BC0">
      <w:pPr>
        <w:pStyle w:val="Heading2"/>
      </w:pPr>
      <w:bookmarkStart w:id="21" w:name="_Toc152698278"/>
      <w:r w:rsidRPr="00932522">
        <w:t>Ehitusõigus</w:t>
      </w:r>
      <w:bookmarkEnd w:id="21"/>
    </w:p>
    <w:p w14:paraId="13F70CD4" w14:textId="701D9339" w:rsidR="00920BC0" w:rsidRPr="00932522" w:rsidRDefault="00920BC0" w:rsidP="00920BC0">
      <w:r w:rsidRPr="00932522">
        <w:t xml:space="preserve">Kinnistu </w:t>
      </w:r>
      <w:r w:rsidR="00F06D3E">
        <w:t>Käraja</w:t>
      </w:r>
      <w:r w:rsidRPr="00932522">
        <w:t xml:space="preserve"> lubatud </w:t>
      </w:r>
      <w:r w:rsidR="004F6F66">
        <w:t>ehitis</w:t>
      </w:r>
      <w:r w:rsidRPr="00932522">
        <w:t xml:space="preserve">tealune pind on </w:t>
      </w:r>
      <w:r w:rsidR="00C42951">
        <w:t>2</w:t>
      </w:r>
      <w:r w:rsidR="00FC51B7">
        <w:t>98</w:t>
      </w:r>
      <w:r w:rsidRPr="00932522">
        <w:t xml:space="preserve"> m</w:t>
      </w:r>
      <w:r w:rsidRPr="00932522">
        <w:rPr>
          <w:vertAlign w:val="superscript"/>
        </w:rPr>
        <w:t>2</w:t>
      </w:r>
      <w:r w:rsidRPr="00932522">
        <w:t xml:space="preserve">, </w:t>
      </w:r>
      <w:r w:rsidR="00BE078D">
        <w:t xml:space="preserve">sellest abihoonetel </w:t>
      </w:r>
      <w:r w:rsidR="00BE078D" w:rsidRPr="00932522">
        <w:t xml:space="preserve">kuni </w:t>
      </w:r>
      <w:r w:rsidR="00BE078D">
        <w:t>60 m</w:t>
      </w:r>
      <w:r w:rsidR="00BE078D" w:rsidRPr="00BE078D">
        <w:rPr>
          <w:vertAlign w:val="superscript"/>
        </w:rPr>
        <w:t>2</w:t>
      </w:r>
      <w:r w:rsidR="00BE078D">
        <w:t xml:space="preserve"> / hoone</w:t>
      </w:r>
      <w:r w:rsidR="0063145C">
        <w:t>.</w:t>
      </w:r>
      <w:r w:rsidR="00BE078D">
        <w:t xml:space="preserve"> </w:t>
      </w:r>
      <w:r w:rsidR="0063145C">
        <w:t>M</w:t>
      </w:r>
      <w:r w:rsidRPr="00932522">
        <w:t xml:space="preserve">aksimaalne lubatud </w:t>
      </w:r>
      <w:r w:rsidR="005D7D81">
        <w:t xml:space="preserve">maapealne </w:t>
      </w:r>
      <w:r w:rsidRPr="00932522">
        <w:t xml:space="preserve">suletud brutopind </w:t>
      </w:r>
      <w:r w:rsidR="0063145C">
        <w:t>kõigi</w:t>
      </w:r>
      <w:r w:rsidRPr="00932522">
        <w:t xml:space="preserve">l </w:t>
      </w:r>
      <w:r w:rsidR="0063145C">
        <w:t xml:space="preserve">hoonetel kokku </w:t>
      </w:r>
      <w:r w:rsidR="00FC51B7">
        <w:t>596</w:t>
      </w:r>
      <w:r w:rsidRPr="00932522">
        <w:t xml:space="preserve"> m</w:t>
      </w:r>
      <w:r w:rsidRPr="00932522">
        <w:rPr>
          <w:vertAlign w:val="superscript"/>
        </w:rPr>
        <w:t>2</w:t>
      </w:r>
      <w:r w:rsidRPr="00932522">
        <w:t>.</w:t>
      </w:r>
    </w:p>
    <w:p w14:paraId="07B3DD1D" w14:textId="003B66C4" w:rsidR="00920BC0" w:rsidRPr="00932522" w:rsidRDefault="00920BC0" w:rsidP="00920BC0">
      <w:r w:rsidRPr="00932522">
        <w:t xml:space="preserve">Hoonestusala piires võib elamumaa sihtotstarbega katastriüksusele ehitada ühe ühe- kuni kahekorruselise elamu ja kuni </w:t>
      </w:r>
      <w:r w:rsidR="009474E1">
        <w:t>kaks</w:t>
      </w:r>
      <w:r w:rsidRPr="00932522">
        <w:t xml:space="preserve"> ühekorruselist abihoonet eraldiseisvana või </w:t>
      </w:r>
      <w:r w:rsidR="009474E1">
        <w:t>põhihoonega kokkuehitatatult</w:t>
      </w:r>
      <w:r w:rsidRPr="00932522">
        <w:t xml:space="preserve">. Abihooneid võib ehitada </w:t>
      </w:r>
      <w:r w:rsidR="00402500">
        <w:t>Veskimäe tee 6 ja 8a kinnistutevahelisele piirile lähemale kui 4 m</w:t>
      </w:r>
      <w:r w:rsidRPr="00932522">
        <w:t xml:space="preserve"> juhul, kui sõlmitakse naaberkinnistuga vastav notariaalne leping ja tagatud on tuleohutus.</w:t>
      </w:r>
      <w:r w:rsidR="00F06D3E">
        <w:t xml:space="preserve"> </w:t>
      </w:r>
      <w:r w:rsidRPr="00932522">
        <w:t xml:space="preserve">Elamu hoonealusest pinnast 0…100% võib olla kahekorruseline. Katusekalded on vahemikus </w:t>
      </w:r>
      <w:r w:rsidR="00172C06">
        <w:t>15</w:t>
      </w:r>
      <w:r w:rsidRPr="00932522">
        <w:t>°…40°</w:t>
      </w:r>
      <w:r w:rsidR="00512C91">
        <w:t xml:space="preserve"> väiksematel katuseosadel ka madalam kalle</w:t>
      </w:r>
      <w:r w:rsidR="00A1017C">
        <w:t>.</w:t>
      </w:r>
      <w:r w:rsidRPr="00932522">
        <w:t xml:space="preserve"> </w:t>
      </w:r>
      <w:r w:rsidR="00A1017C">
        <w:t>E</w:t>
      </w:r>
      <w:r w:rsidRPr="00932522">
        <w:t xml:space="preserve">lamute kõrgus max 8.0 m, </w:t>
      </w:r>
      <w:r w:rsidRPr="00932522">
        <w:lastRenderedPageBreak/>
        <w:t xml:space="preserve">abihoonete kõrgus max 5.0 m, mõõdetuna </w:t>
      </w:r>
      <w:r w:rsidR="00C42951">
        <w:t xml:space="preserve">hoone ümber keskmisest </w:t>
      </w:r>
      <w:r w:rsidRPr="00932522">
        <w:t>maapinna</w:t>
      </w:r>
      <w:r w:rsidR="00C42951">
        <w:t xml:space="preserve"> kõrguse</w:t>
      </w:r>
      <w:r w:rsidRPr="00932522">
        <w:t>st. Hoone sokli kõrgus ja hoonete esimese korruse põrandapinna absoluutkõrgus määrata arhitektuurse projektiga, ent mitte kõrgem kui ±0.000 = ABS +40.</w:t>
      </w:r>
      <w:r w:rsidR="00951FF3">
        <w:t>8</w:t>
      </w:r>
      <w:r w:rsidRPr="00932522">
        <w:t>00.</w:t>
      </w:r>
    </w:p>
    <w:p w14:paraId="1A364893" w14:textId="77777777" w:rsidR="00920BC0" w:rsidRPr="00932522" w:rsidRDefault="00920BC0" w:rsidP="00920BC0">
      <w:r w:rsidRPr="00932522">
        <w:t xml:space="preserve">Hoonete projekteerimisel tuleb jälgida nende sobivust väljakujunenud miljööga piirkonda. Välisilmelt peavad olema hooned </w:t>
      </w:r>
      <w:r w:rsidRPr="003E2854">
        <w:rPr>
          <w:noProof/>
        </w:rPr>
        <w:t>tagasihoidliku ja looduslähedase vormikeelega, historitsistlike ja järeleaimavate stiilide ja ehisdetailide kasutamine ei ole lubatud. Asukoha eripära arvestades soositakse projekteeritavate eramute naabruskonnas levinud vormikeele kasutamist. Hoonete projektid on kohustus kooskõlastada vallaarhitektiga eskiisprojekti staadiumis.</w:t>
      </w:r>
    </w:p>
    <w:p w14:paraId="2F8AFB3B" w14:textId="77777777" w:rsidR="00C42951" w:rsidRDefault="00920BC0" w:rsidP="00920BC0">
      <w:r w:rsidRPr="00932522">
        <w:t>Välisviimistluseks kasutada traditsioonilisi materjale - peamisena puitu (laudis), millega kombineerida valikuliselt looduskivi, tellist ja/või krohvi. Katusekatetena kasutada rullmaterjali</w:t>
      </w:r>
      <w:r w:rsidR="00C42951">
        <w:t xml:space="preserve"> (madalakaldeliste katuseosade puhul)</w:t>
      </w:r>
      <w:r w:rsidRPr="00932522">
        <w:t>, savikivi või valtsplekki. Imiteerivate materjalide kasutamine välisviimistluses ja palkhoonete püstitamine ei ole lubatud. Välisviimistlusmaterjalide nõuded kehtivad nii elamutele kui ka abihoonetele.</w:t>
      </w:r>
    </w:p>
    <w:p w14:paraId="01D4D962" w14:textId="1EAB8FF7" w:rsidR="00675773" w:rsidRPr="00932522" w:rsidRDefault="00675773" w:rsidP="00920BC0">
      <w:r w:rsidRPr="00675773">
        <w:t>Hoonete projekteerimisel järgida energiatõhususe miinimumnõudeid (Ettevõtlus- ja infotehnoloogiaministri 11.12.2018 määruses nr 63 „Hoone energiatõhususe miinimumnõuded“).</w:t>
      </w:r>
      <w:r w:rsidR="00431B97">
        <w:t xml:space="preserve"> </w:t>
      </w:r>
      <w:r w:rsidR="00465479">
        <w:t xml:space="preserve">Tagada eluhoone projekteerimisel, et siseruumide müratasemed ei ületaks sotsiaalministri 04.03.2002 määruse nr 42 „Müra normtasemed elu- ja puhkealal, elamutes ning ühiskasutusega hoonetes ja mürataseme mõõtmise meetodid” normtasemeid. </w:t>
      </w:r>
      <w:r w:rsidR="00431B97">
        <w:t>H</w:t>
      </w:r>
      <w:r w:rsidRPr="00675773">
        <w:t>ooned projekteerida vastavalt standardile „EVS 842:2003 Ehitise heliisolatsiooninõuded. Kaitse müra eest.“</w:t>
      </w:r>
      <w:r w:rsidR="00431B97">
        <w:t xml:space="preserve"> Hoonetes tagada piisav insolatsioon vastavalt EVS-EN 17037:2019 „Päevavalgus hoonetes“ nõuete</w:t>
      </w:r>
      <w:r w:rsidR="00B95FAA">
        <w:t>le</w:t>
      </w:r>
      <w:r w:rsidR="00431B97">
        <w:t>.</w:t>
      </w:r>
      <w:r w:rsidR="005D0D0D">
        <w:t xml:space="preserve"> Planeeritavad hooned ei tohi </w:t>
      </w:r>
      <w:r w:rsidR="00A60499">
        <w:t>vähend</w:t>
      </w:r>
      <w:r w:rsidR="005D0D0D">
        <w:t>ada naaberhoonestuse insolatsiooni</w:t>
      </w:r>
      <w:r w:rsidR="00A60499">
        <w:t xml:space="preserve"> alla normatiivse miinimumtaseme</w:t>
      </w:r>
      <w:r w:rsidR="005D0D0D">
        <w:t>.</w:t>
      </w:r>
    </w:p>
    <w:p w14:paraId="5DA43AFF" w14:textId="2C7ACE3E" w:rsidR="00920BC0" w:rsidRPr="00932522" w:rsidRDefault="00920BC0" w:rsidP="00920BC0">
      <w:r w:rsidRPr="00932522">
        <w:t>Krun</w:t>
      </w:r>
      <w:r w:rsidR="00BB5489">
        <w:t>di</w:t>
      </w:r>
      <w:r w:rsidRPr="00932522">
        <w:t>le ulatuvad piirangud (kaitsevööndid) on kantud planeeritava ala plaanile ja ehitusõiguse tabelisse (vt 04 “Põhijoonis”).</w:t>
      </w:r>
    </w:p>
    <w:p w14:paraId="007843E6" w14:textId="77777777" w:rsidR="00920BC0" w:rsidRPr="00932522" w:rsidRDefault="00920BC0" w:rsidP="00920BC0">
      <w:pPr>
        <w:pStyle w:val="Heading3"/>
        <w:numPr>
          <w:ilvl w:val="0"/>
          <w:numId w:val="0"/>
        </w:numPr>
        <w:ind w:left="1134" w:hanging="1134"/>
      </w:pPr>
    </w:p>
    <w:p w14:paraId="20D19151" w14:textId="77777777" w:rsidR="00920BC0" w:rsidRPr="00932522" w:rsidRDefault="00920BC0" w:rsidP="00920BC0">
      <w:pPr>
        <w:pStyle w:val="Heading3"/>
      </w:pPr>
      <w:bookmarkStart w:id="22" w:name="_Toc152698279"/>
      <w:r w:rsidRPr="00932522">
        <w:t>Raietööd</w:t>
      </w:r>
      <w:bookmarkEnd w:id="22"/>
    </w:p>
    <w:p w14:paraId="6E2B3DA2" w14:textId="5F353DE5" w:rsidR="009B152A" w:rsidRDefault="009B152A" w:rsidP="00920BC0">
      <w:pPr>
        <w:pStyle w:val="BodyText"/>
        <w:rPr>
          <w:rFonts w:ascii="Century Gothic" w:hAnsi="Century Gothic"/>
        </w:rPr>
      </w:pPr>
      <w:r>
        <w:rPr>
          <w:rFonts w:ascii="Century Gothic" w:hAnsi="Century Gothic"/>
        </w:rPr>
        <w:t>P</w:t>
      </w:r>
      <w:r w:rsidRPr="009B152A">
        <w:rPr>
          <w:rFonts w:ascii="Century Gothic" w:hAnsi="Century Gothic"/>
        </w:rPr>
        <w:t>rojekteerimisel peab arvestama Rae Vallavolikogu 18.10.2022 määrusega nr 11 „Haljastusnõuded projekteerimisel ja ehitamisel Rae vallas“</w:t>
      </w:r>
      <w:r>
        <w:rPr>
          <w:rFonts w:ascii="Century Gothic" w:hAnsi="Century Gothic"/>
        </w:rPr>
        <w:t xml:space="preserve">. </w:t>
      </w:r>
      <w:r w:rsidRPr="009B152A">
        <w:rPr>
          <w:rFonts w:ascii="Century Gothic" w:hAnsi="Century Gothic"/>
        </w:rPr>
        <w:t>Puude raie puhul arvestada looduskaitseseaduse § 55 lõikest 6’ punktidest 1 ja 2 tulenevate piirangutega: keelatud on looduslikult esinevate lindude pesade ja munade tahtlik hävitamine ja kahjustamine või pesade kõrvaldamine, tahtlik häirimine, eriti pesitsemise ja poegade üleskasvatamise ajal (v.a seadusest tulenevatel erisustel). Pesitsusrahu periood on 15.04 – 30.06.</w:t>
      </w:r>
    </w:p>
    <w:p w14:paraId="1C7293B9" w14:textId="6DA2C783" w:rsidR="006A75AE" w:rsidRDefault="00920BC0" w:rsidP="00920BC0">
      <w:pPr>
        <w:pStyle w:val="BodyText"/>
        <w:rPr>
          <w:rFonts w:ascii="Century Gothic" w:hAnsi="Century Gothic"/>
          <w:szCs w:val="22"/>
        </w:rPr>
      </w:pPr>
      <w:r w:rsidRPr="00932522">
        <w:rPr>
          <w:rFonts w:ascii="Century Gothic" w:hAnsi="Century Gothic"/>
        </w:rPr>
        <w:t>Krun</w:t>
      </w:r>
      <w:r w:rsidR="00BB5489">
        <w:rPr>
          <w:rFonts w:ascii="Century Gothic" w:hAnsi="Century Gothic"/>
        </w:rPr>
        <w:t>di</w:t>
      </w:r>
      <w:r w:rsidRPr="00932522">
        <w:rPr>
          <w:rFonts w:ascii="Century Gothic" w:hAnsi="Century Gothic"/>
        </w:rPr>
        <w:t xml:space="preserve">l </w:t>
      </w:r>
      <w:r w:rsidR="004767F9">
        <w:rPr>
          <w:rFonts w:ascii="Century Gothic" w:hAnsi="Century Gothic"/>
        </w:rPr>
        <w:t xml:space="preserve">on </w:t>
      </w:r>
      <w:r w:rsidR="006A75AE">
        <w:rPr>
          <w:rFonts w:ascii="Century Gothic" w:hAnsi="Century Gothic"/>
          <w:szCs w:val="22"/>
        </w:rPr>
        <w:t>varasemalt teostatud ala puhastamine võsast</w:t>
      </w:r>
      <w:r w:rsidRPr="00932522">
        <w:rPr>
          <w:rFonts w:ascii="Century Gothic" w:hAnsi="Century Gothic"/>
          <w:szCs w:val="22"/>
        </w:rPr>
        <w:t>.</w:t>
      </w:r>
      <w:r w:rsidR="00622FA2">
        <w:rPr>
          <w:rFonts w:ascii="Century Gothic" w:hAnsi="Century Gothic"/>
          <w:szCs w:val="22"/>
        </w:rPr>
        <w:t xml:space="preserve"> Detailplaneeringu raames ei nähta ette olemasolevate puude raiet (seda ka DP-s ei keelata).</w:t>
      </w:r>
    </w:p>
    <w:p w14:paraId="0DCA0E24" w14:textId="15BA2EFB" w:rsidR="00296FA0" w:rsidRDefault="00296FA0" w:rsidP="00296FA0">
      <w:pPr>
        <w:pStyle w:val="BodyText"/>
        <w:rPr>
          <w:rFonts w:ascii="Century Gothic" w:hAnsi="Century Gothic"/>
          <w:szCs w:val="22"/>
        </w:rPr>
      </w:pPr>
      <w:r>
        <w:rPr>
          <w:rFonts w:ascii="Century Gothic" w:hAnsi="Century Gothic"/>
          <w:szCs w:val="22"/>
        </w:rPr>
        <w:t>V</w:t>
      </w:r>
      <w:r w:rsidRPr="00296FA0">
        <w:rPr>
          <w:rFonts w:ascii="Century Gothic" w:hAnsi="Century Gothic"/>
          <w:szCs w:val="22"/>
        </w:rPr>
        <w:t>eekaitsevööndis puu- ja põõsarin</w:t>
      </w:r>
      <w:r>
        <w:rPr>
          <w:rFonts w:ascii="Century Gothic" w:hAnsi="Century Gothic"/>
          <w:szCs w:val="22"/>
        </w:rPr>
        <w:t>d</w:t>
      </w:r>
      <w:r w:rsidRPr="00296FA0">
        <w:rPr>
          <w:rFonts w:ascii="Century Gothic" w:hAnsi="Century Gothic"/>
          <w:szCs w:val="22"/>
        </w:rPr>
        <w:t>e raiu</w:t>
      </w:r>
      <w:r>
        <w:rPr>
          <w:rFonts w:ascii="Century Gothic" w:hAnsi="Century Gothic"/>
          <w:szCs w:val="22"/>
        </w:rPr>
        <w:t>mise kavandamisel</w:t>
      </w:r>
      <w:r w:rsidRPr="00296FA0">
        <w:rPr>
          <w:rFonts w:ascii="Century Gothic" w:hAnsi="Century Gothic"/>
          <w:szCs w:val="22"/>
        </w:rPr>
        <w:t xml:space="preserve"> on selleks vajalik Keskkonnaameti nõusolek, veekaitsevööndis on ka keelatud pinnase kahjustamine ja muu tegevus, mis põhjustab veekogu ranna või kalda erosiooni või hajuheidet.</w:t>
      </w:r>
    </w:p>
    <w:p w14:paraId="7A9AD447" w14:textId="36797233" w:rsidR="00622FA2" w:rsidRDefault="00622FA2" w:rsidP="00920BC0">
      <w:pPr>
        <w:pStyle w:val="BodyText"/>
        <w:rPr>
          <w:rFonts w:ascii="Century Gothic" w:hAnsi="Century Gothic"/>
          <w:szCs w:val="22"/>
        </w:rPr>
      </w:pPr>
      <w:r w:rsidRPr="00622FA2">
        <w:rPr>
          <w:rFonts w:ascii="Century Gothic" w:hAnsi="Century Gothic"/>
          <w:szCs w:val="22"/>
        </w:rPr>
        <w:t xml:space="preserve">Rae Vallavalitsuse 30.08.2022 määruse nr 18 „Haljastuse hindamise metoodika ning avaliku ala haljastuse nõuded“ alusel tuleb teostada </w:t>
      </w:r>
      <w:r>
        <w:rPr>
          <w:rFonts w:ascii="Century Gothic" w:hAnsi="Century Gothic"/>
          <w:szCs w:val="22"/>
        </w:rPr>
        <w:t>kinnistu</w:t>
      </w:r>
      <w:r w:rsidRPr="00622FA2">
        <w:rPr>
          <w:rFonts w:ascii="Century Gothic" w:hAnsi="Century Gothic"/>
          <w:szCs w:val="22"/>
        </w:rPr>
        <w:t xml:space="preserve">l dendroloogiline hindamine, kui kavandatakse </w:t>
      </w:r>
      <w:r>
        <w:rPr>
          <w:rFonts w:ascii="Century Gothic" w:hAnsi="Century Gothic"/>
          <w:szCs w:val="22"/>
        </w:rPr>
        <w:t xml:space="preserve">hoonete rajamisega kaasnevat puude </w:t>
      </w:r>
      <w:r w:rsidRPr="00622FA2">
        <w:rPr>
          <w:rFonts w:ascii="Century Gothic" w:hAnsi="Century Gothic"/>
          <w:szCs w:val="22"/>
        </w:rPr>
        <w:t xml:space="preserve">raiet. </w:t>
      </w:r>
      <w:r>
        <w:rPr>
          <w:rFonts w:ascii="Century Gothic" w:hAnsi="Century Gothic"/>
          <w:szCs w:val="22"/>
        </w:rPr>
        <w:t>Säilitatavate puude puhul tuleb t</w:t>
      </w:r>
      <w:r w:rsidRPr="00622FA2">
        <w:rPr>
          <w:rFonts w:ascii="Century Gothic" w:hAnsi="Century Gothic"/>
          <w:szCs w:val="22"/>
        </w:rPr>
        <w:t>ähelepanu pöörata juurekaitsevööndi</w:t>
      </w:r>
      <w:r>
        <w:rPr>
          <w:rFonts w:ascii="Century Gothic" w:hAnsi="Century Gothic"/>
          <w:szCs w:val="22"/>
        </w:rPr>
        <w:t>tele</w:t>
      </w:r>
      <w:r w:rsidRPr="00622FA2">
        <w:rPr>
          <w:rFonts w:ascii="Century Gothic" w:hAnsi="Century Gothic"/>
          <w:szCs w:val="22"/>
        </w:rPr>
        <w:t>.</w:t>
      </w:r>
    </w:p>
    <w:p w14:paraId="22C0A433" w14:textId="70229445" w:rsidR="00920BC0" w:rsidRPr="00932522" w:rsidRDefault="006A75AE" w:rsidP="00920BC0">
      <w:pPr>
        <w:pStyle w:val="BodyText"/>
        <w:rPr>
          <w:rFonts w:ascii="Century Gothic" w:hAnsi="Century Gothic"/>
          <w:szCs w:val="22"/>
        </w:rPr>
      </w:pPr>
      <w:r>
        <w:rPr>
          <w:rFonts w:ascii="Century Gothic" w:hAnsi="Century Gothic"/>
          <w:szCs w:val="22"/>
        </w:rPr>
        <w:lastRenderedPageBreak/>
        <w:t>Hoonete ehitamisel e</w:t>
      </w:r>
      <w:r w:rsidR="00920BC0" w:rsidRPr="00932522">
        <w:rPr>
          <w:rFonts w:ascii="Century Gothic" w:hAnsi="Century Gothic"/>
          <w:szCs w:val="22"/>
        </w:rPr>
        <w:t>elistatavalt mitte likvideerida ühtegi elujõulist haljastuspuud. Kõrghaljastuse likvideerimist ja asendusistutust kajastada vajadusel hoonete kohta koostat</w:t>
      </w:r>
      <w:r w:rsidR="00BA6AD3">
        <w:rPr>
          <w:rFonts w:ascii="Century Gothic" w:hAnsi="Century Gothic"/>
          <w:szCs w:val="22"/>
        </w:rPr>
        <w:t>a</w:t>
      </w:r>
      <w:r w:rsidR="00920BC0" w:rsidRPr="00932522">
        <w:rPr>
          <w:rFonts w:ascii="Century Gothic" w:hAnsi="Century Gothic"/>
          <w:szCs w:val="22"/>
        </w:rPr>
        <w:t>vate projektide koosseisus vastavalt kohaliku omavalitsuse määrustele.</w:t>
      </w:r>
    </w:p>
    <w:p w14:paraId="5367FA5A" w14:textId="77777777" w:rsidR="00920BC0" w:rsidRPr="00932522" w:rsidRDefault="00920BC0" w:rsidP="00920BC0"/>
    <w:p w14:paraId="56FC2B45" w14:textId="1C48A53C" w:rsidR="00920BC0" w:rsidRPr="00932522" w:rsidRDefault="00920BC0" w:rsidP="00920BC0">
      <w:pPr>
        <w:pStyle w:val="Heading1"/>
      </w:pPr>
      <w:bookmarkStart w:id="23" w:name="_Toc152698280"/>
      <w:r w:rsidRPr="00932522">
        <w:t>Liiklus ja parkimine</w:t>
      </w:r>
      <w:bookmarkEnd w:id="23"/>
    </w:p>
    <w:p w14:paraId="204E8132" w14:textId="77777777" w:rsidR="009D38F0" w:rsidRDefault="00920BC0" w:rsidP="00920BC0">
      <w:r w:rsidRPr="00932522">
        <w:t>Juurdepääs planeeritavale kinnistu</w:t>
      </w:r>
      <w:r w:rsidR="00B10A3C">
        <w:t>l</w:t>
      </w:r>
      <w:r w:rsidRPr="00932522">
        <w:t>e toimub Veskimäe teelt</w:t>
      </w:r>
      <w:r w:rsidR="009D38F0">
        <w:t xml:space="preserve">. </w:t>
      </w:r>
      <w:r w:rsidRPr="00932522">
        <w:t>Asfaltbetoonkattega sõidutee laiuseks on ~4 m. Mõlemal pool tee servas on haljasriba, mille alla on paigaldatud tehnovõrgud. Sajuvete eemaldamine on lahendatud torustike ja vertikaalplaneerimisega. Veskimäe teel puuduvad kõnniteed, vähese liiklusintensiivsuse tõttu vajaduse nende järgi puudub.</w:t>
      </w:r>
    </w:p>
    <w:p w14:paraId="2314CCB0" w14:textId="425D84E3" w:rsidR="00920BC0" w:rsidRPr="00932522" w:rsidRDefault="009D38F0" w:rsidP="00920BC0">
      <w:r>
        <w:t>Juurdepääsutee soovituslik asukoht on näidatud põhijoonisel</w:t>
      </w:r>
      <w:r w:rsidRPr="00932522">
        <w:t xml:space="preserve">. </w:t>
      </w:r>
      <w:r w:rsidR="00920BC0" w:rsidRPr="00932522">
        <w:t>Parkimine toimub krun</w:t>
      </w:r>
      <w:r w:rsidR="00BB5489">
        <w:t>di</w:t>
      </w:r>
      <w:r w:rsidR="00920BC0" w:rsidRPr="00932522">
        <w:t xml:space="preserve">l. Projekteeritud elamute parkimisnormatiiv (väljaspool keskust): Elanikele 1-2 kohta + külalistele 1 koht = 2..3 kohta / krunt. Planeeringus 3 kohta krundil = 3 kohta / krunt. Kokku </w:t>
      </w:r>
      <w:r w:rsidR="00951FF3">
        <w:t>3</w:t>
      </w:r>
      <w:r w:rsidR="00920BC0" w:rsidRPr="00932522">
        <w:t xml:space="preserve"> kohta planeeritaval alal.</w:t>
      </w:r>
      <w:r>
        <w:t xml:space="preserve"> Parkimiskohtade soovituslik asukoht on näidatud põhijoonisel. Sissesõidutee soovituslik ristlõige on näidatud põhijoonisel.</w:t>
      </w:r>
      <w:r w:rsidR="00552090">
        <w:t xml:space="preserve"> Sissesõidutee (paiknemine ja ristlõige) ning parkimiskohtadega seonduv lahendada </w:t>
      </w:r>
      <w:r w:rsidR="00C944AC">
        <w:t>planee</w:t>
      </w:r>
      <w:r w:rsidR="00C86277">
        <w:t>r</w:t>
      </w:r>
      <w:r w:rsidR="00C944AC">
        <w:t xml:space="preserve">itavate </w:t>
      </w:r>
      <w:r w:rsidR="00552090">
        <w:t>hoonete ehitusprojektide koosseisus.</w:t>
      </w:r>
    </w:p>
    <w:p w14:paraId="6FFD2E83" w14:textId="77777777" w:rsidR="00920BC0" w:rsidRPr="00932522" w:rsidRDefault="00920BC0" w:rsidP="00920BC0"/>
    <w:p w14:paraId="5EEE48BB" w14:textId="29F79E14" w:rsidR="00920BC0" w:rsidRPr="00932522" w:rsidRDefault="00920BC0" w:rsidP="00920BC0">
      <w:pPr>
        <w:pStyle w:val="Heading1"/>
      </w:pPr>
      <w:bookmarkStart w:id="24" w:name="_Toc152698281"/>
      <w:r w:rsidRPr="00932522">
        <w:t>Heakorrastus</w:t>
      </w:r>
      <w:bookmarkEnd w:id="24"/>
    </w:p>
    <w:p w14:paraId="7669128F" w14:textId="77777777" w:rsidR="00920BC0" w:rsidRDefault="00920BC0" w:rsidP="00920BC0">
      <w:r w:rsidRPr="00932522">
        <w:t>Hoonestusalade planeerimisel on arvestatud, et olemasolevaid puid peaks likvideerima minimaalselt. Krundi iga 300 m</w:t>
      </w:r>
      <w:r w:rsidRPr="00932522">
        <w:rPr>
          <w:vertAlign w:val="superscript"/>
        </w:rPr>
        <w:t>2</w:t>
      </w:r>
      <w:r w:rsidRPr="00932522">
        <w:t xml:space="preserve"> kohta peab krundil olema vähemalt 1 puu, mille täiskasvamiskõrgus on min 6 m. </w:t>
      </w:r>
      <w:r w:rsidR="00951FF3">
        <w:t>K</w:t>
      </w:r>
      <w:r w:rsidRPr="00932522">
        <w:t xml:space="preserve">innistul peab olema seega min </w:t>
      </w:r>
      <w:r w:rsidR="00D6753E">
        <w:t>10</w:t>
      </w:r>
      <w:r w:rsidRPr="00932522">
        <w:t xml:space="preserve"> puud. Ehitusega rikutud kohtades taastada muru. Sissepääsuteed ja parkimisplatsid sillutada. Piirded võib rajada ainult piki elamukruntide piire. Piirded piki tänavamaad on puidust lippaed (H</w:t>
      </w:r>
      <w:r w:rsidRPr="00932522">
        <w:rPr>
          <w:vertAlign w:val="subscript"/>
        </w:rPr>
        <w:t>max</w:t>
      </w:r>
      <w:r w:rsidRPr="00932522">
        <w:t xml:space="preserve"> = 1.</w:t>
      </w:r>
      <w:r w:rsidR="00951FF3">
        <w:t>5</w:t>
      </w:r>
      <w:r w:rsidRPr="00932522">
        <w:t xml:space="preserve"> m), mujal võrktara (H</w:t>
      </w:r>
      <w:r w:rsidRPr="00932522">
        <w:rPr>
          <w:vertAlign w:val="subscript"/>
        </w:rPr>
        <w:t>max</w:t>
      </w:r>
      <w:r w:rsidRPr="00932522">
        <w:t xml:space="preserve"> = 1.</w:t>
      </w:r>
      <w:r w:rsidR="00951FF3">
        <w:t>5</w:t>
      </w:r>
      <w:r w:rsidRPr="00932522">
        <w:t xml:space="preserve"> m). Piirdeaia lahendus peab sobituma elamu arhitektuurilahendusega ja vastama piirkonna piirdeaiatavadele</w:t>
      </w:r>
      <w:r w:rsidR="000003EB">
        <w:t>, väravad ei tohi avaneda tänava poole</w:t>
      </w:r>
      <w:r w:rsidRPr="00932522">
        <w:t xml:space="preserve">. Jäätmed koguda sorteeritult konteineritesse, mis paigutada krundile sissesõidutee lähedale rajatud betoonalustele. </w:t>
      </w:r>
    </w:p>
    <w:p w14:paraId="37F9F5FB" w14:textId="77777777" w:rsidR="00A844A0" w:rsidRPr="00932522" w:rsidRDefault="00A844A0" w:rsidP="00920BC0">
      <w:r w:rsidRPr="00A844A0">
        <w:t xml:space="preserve">Kui konteiner asub lähemal kui 3 meetrit naaberkinnistu piirist, on tarvilik naabri kooskõlastus. Prügikonteinerile </w:t>
      </w:r>
      <w:r>
        <w:t xml:space="preserve">on </w:t>
      </w:r>
      <w:r w:rsidRPr="00A844A0">
        <w:t>taga</w:t>
      </w:r>
      <w:r>
        <w:t>tud</w:t>
      </w:r>
      <w:r w:rsidRPr="00A844A0">
        <w:t xml:space="preserve"> lihtne liikluskorralduslik ligipääs, järgides Rae valla jäätmehoolduseeskirja ning jäätmevedaja kehtestatud nõudeid konteineri ja selle asukoha suhtes.</w:t>
      </w:r>
    </w:p>
    <w:p w14:paraId="0B5E65BE" w14:textId="77777777" w:rsidR="00920BC0" w:rsidRPr="00932522" w:rsidRDefault="00920BC0" w:rsidP="00920BC0">
      <w:pPr>
        <w:pStyle w:val="BodyText"/>
        <w:rPr>
          <w:rFonts w:ascii="Century Gothic" w:hAnsi="Century Gothic"/>
          <w:b/>
          <w:bCs/>
        </w:rPr>
      </w:pPr>
    </w:p>
    <w:p w14:paraId="3F71EF68" w14:textId="6CE379F5" w:rsidR="00920BC0" w:rsidRPr="00932522" w:rsidRDefault="00920BC0" w:rsidP="00920BC0">
      <w:pPr>
        <w:pStyle w:val="Heading1"/>
      </w:pPr>
      <w:bookmarkStart w:id="25" w:name="_Toc152698282"/>
      <w:r w:rsidRPr="00932522">
        <w:t>Vertikaalplaneerimine</w:t>
      </w:r>
      <w:bookmarkEnd w:id="25"/>
    </w:p>
    <w:p w14:paraId="10FA4A44" w14:textId="77777777" w:rsidR="00676F3C" w:rsidRDefault="00920BC0" w:rsidP="00920BC0">
      <w:r w:rsidRPr="00932522">
        <w:t>Vertikaalplaneerimisega juhtida sade</w:t>
      </w:r>
      <w:r w:rsidR="00951FF3">
        <w:t>me</w:t>
      </w:r>
      <w:r w:rsidRPr="00932522">
        <w:t xml:space="preserve">veed katustelt ja kõvakattega pindadelt hoonetest eemale ja immutada pinnasesse. </w:t>
      </w:r>
      <w:r w:rsidR="00676F3C">
        <w:t>Hoone projekti koosseisus koostatava täpse vertikaalplaneeringu lahendusega tuleb v</w:t>
      </w:r>
      <w:r w:rsidRPr="00932522">
        <w:t>äl</w:t>
      </w:r>
      <w:r w:rsidR="00676F3C">
        <w:t>is</w:t>
      </w:r>
      <w:r w:rsidRPr="00932522">
        <w:t>t</w:t>
      </w:r>
      <w:r w:rsidR="00676F3C">
        <w:t>a</w:t>
      </w:r>
      <w:r w:rsidRPr="00932522">
        <w:t>da sade</w:t>
      </w:r>
      <w:r w:rsidR="00951FF3">
        <w:t>me</w:t>
      </w:r>
      <w:r w:rsidRPr="00932522">
        <w:t>vete valgumi</w:t>
      </w:r>
      <w:r w:rsidR="00676F3C">
        <w:t>ne</w:t>
      </w:r>
      <w:r w:rsidRPr="00932522">
        <w:t xml:space="preserve"> naaberkruntidele</w:t>
      </w:r>
      <w:r w:rsidR="00676F3C" w:rsidRPr="00676F3C">
        <w:t xml:space="preserve"> ja transpordimaa kinnistule</w:t>
      </w:r>
      <w:r w:rsidR="00676F3C">
        <w:t xml:space="preserve"> ning tuleb arvestada </w:t>
      </w:r>
      <w:r w:rsidR="00676F3C" w:rsidRPr="00676F3C">
        <w:t>transiitvee ärajuhtimisega.</w:t>
      </w:r>
      <w:r w:rsidR="00676F3C">
        <w:t xml:space="preserve"> </w:t>
      </w:r>
      <w:r w:rsidR="00676F3C" w:rsidRPr="00676F3C">
        <w:t>Arvestada varem tehtud maaparandustöödega ja tagada olemasoleva drenaaži- ja sademeveesüsteemi toimimine.</w:t>
      </w:r>
      <w:r w:rsidR="005E04A0">
        <w:t xml:space="preserve"> Sajuvete immutamisel pinnasesse arvestada, et tegemist on nõrgalt kaitstud põhjaveega alaga</w:t>
      </w:r>
      <w:r w:rsidR="000159B1">
        <w:t>.</w:t>
      </w:r>
    </w:p>
    <w:p w14:paraId="6CFFD23D" w14:textId="77777777" w:rsidR="00676F3C" w:rsidRDefault="00676F3C" w:rsidP="00920BC0">
      <w:r>
        <w:t>K</w:t>
      </w:r>
      <w:r w:rsidR="00920BC0" w:rsidRPr="00932522">
        <w:t>rundi maapinda ei tohi tõsta kõrgemale naaberkinnistute pinnast</w:t>
      </w:r>
      <w:r>
        <w:t xml:space="preserve">, </w:t>
      </w:r>
      <w:r w:rsidRPr="00676F3C">
        <w:t>maapinda võib tõsta maksimaalselt 0</w:t>
      </w:r>
      <w:r>
        <w:t>.</w:t>
      </w:r>
      <w:r w:rsidRPr="00676F3C">
        <w:t>5 m hoonestusala piires</w:t>
      </w:r>
      <w:r w:rsidR="00920BC0" w:rsidRPr="00932522">
        <w:t>. Hoonete 0.00 ettepanek vt. joonis 04 “Põhijoonis”. Planeeritud kõrgusmärke vajadusel korrigeerida vastavalt geoloogilistele uuringutele ja teeprojektile.</w:t>
      </w:r>
    </w:p>
    <w:p w14:paraId="2D316F90" w14:textId="77777777" w:rsidR="00AC678F" w:rsidRPr="00932522" w:rsidRDefault="00AC678F" w:rsidP="00920BC0">
      <w:r>
        <w:lastRenderedPageBreak/>
        <w:t>Sajuvete pinnasesse immutamise projekti koostamisel ette näha meetmed põhjavee kaitseks, kuna planeeritav ala paikneb nõrgalt kaitstud põhjaveega alal. Sademevee minimeerimise aluseks tuleb võtta Rae valla ühisveevärgi ja kanalisatsiooni ning sademevee ärajuhtimise arendamise kava aastateks 2017-2028 peatükk 10.4 „Sademevee käitluse põhiprintsiibid“ (või projekteerimise hetkel kehtiv analoogne juhenddokument), mille kohaselt eelistada sademevee käitlemisel lahendusi, mis võimaldavad sademeveest vabaneda selle tekkekohas, vältides sademevee reostumist. Sademeveest vabanemiseks eelistada looduslähedasi lahendusi nagu rohealasid, viibetiike, vihmaaedasid, imbkraave ja muid lahendusi, mis võimaldavad sademeveest vabaneda eelkõige maastikukujundamise kaudu, vältides sademevee reostumist. Katustelt ärajuhitavat sademevett on soovitav kasutada haljastuse hooldamisel. Potentsiaalsed reostusallikad tuleb pinnasest isoleerida. Sademevee ärajuhtimise projekteerimisel lähtuda standardist EVS 843 „Linnatänavad“.</w:t>
      </w:r>
    </w:p>
    <w:p w14:paraId="5C91B576" w14:textId="77777777" w:rsidR="00920BC0" w:rsidRPr="00932522" w:rsidRDefault="00920BC0" w:rsidP="00920BC0">
      <w:pPr>
        <w:rPr>
          <w:b/>
          <w:bCs/>
        </w:rPr>
      </w:pPr>
    </w:p>
    <w:p w14:paraId="5CEB5B03" w14:textId="6DCA8B9C" w:rsidR="00920BC0" w:rsidRPr="00932522" w:rsidRDefault="00920BC0" w:rsidP="00920BC0">
      <w:pPr>
        <w:pStyle w:val="Heading1"/>
      </w:pPr>
      <w:bookmarkStart w:id="26" w:name="_Toc152698283"/>
      <w:r w:rsidRPr="00932522">
        <w:t>Planeeritava ala bilanss</w:t>
      </w:r>
      <w:bookmarkEnd w:id="26"/>
    </w:p>
    <w:p w14:paraId="4C0F788D" w14:textId="77777777" w:rsidR="00920BC0" w:rsidRPr="00932522" w:rsidRDefault="00920BC0" w:rsidP="00920BC0">
      <w:r w:rsidRPr="00932522">
        <w:t>1.</w:t>
      </w:r>
      <w:r w:rsidRPr="00932522">
        <w:tab/>
        <w:t>Planeeritav ala</w:t>
      </w:r>
      <w:r w:rsidRPr="00932522">
        <w:tab/>
      </w:r>
      <w:r w:rsidRPr="00932522">
        <w:tab/>
      </w:r>
      <w:r w:rsidRPr="00932522">
        <w:tab/>
        <w:t>0.</w:t>
      </w:r>
      <w:r w:rsidR="00D6753E">
        <w:t>3</w:t>
      </w:r>
      <w:r w:rsidRPr="00932522">
        <w:t xml:space="preserve"> ha</w:t>
      </w:r>
    </w:p>
    <w:p w14:paraId="089099BC" w14:textId="77777777" w:rsidR="00920BC0" w:rsidRPr="00932522" w:rsidRDefault="00920BC0" w:rsidP="00920BC0">
      <w:r w:rsidRPr="00932522">
        <w:t>2.</w:t>
      </w:r>
      <w:r w:rsidRPr="00932522">
        <w:tab/>
        <w:t>Elamumaa</w:t>
      </w:r>
      <w:r w:rsidRPr="00932522">
        <w:tab/>
      </w:r>
      <w:r w:rsidRPr="00932522">
        <w:tab/>
      </w:r>
      <w:r w:rsidRPr="00932522">
        <w:tab/>
      </w:r>
      <w:r w:rsidR="00951FF3">
        <w:t>2</w:t>
      </w:r>
      <w:r w:rsidR="00D6753E">
        <w:t>98</w:t>
      </w:r>
      <w:r w:rsidR="00951FF3">
        <w:t>0</w:t>
      </w:r>
      <w:r w:rsidRPr="00932522">
        <w:t xml:space="preserve"> m</w:t>
      </w:r>
      <w:r w:rsidRPr="00932522">
        <w:rPr>
          <w:vertAlign w:val="superscript"/>
        </w:rPr>
        <w:t>2</w:t>
      </w:r>
    </w:p>
    <w:p w14:paraId="2E6672FA" w14:textId="77777777" w:rsidR="00920BC0" w:rsidRPr="00932522" w:rsidRDefault="00920BC0" w:rsidP="00920BC0">
      <w:r w:rsidRPr="00932522">
        <w:t>3.</w:t>
      </w:r>
      <w:r w:rsidRPr="00932522">
        <w:tab/>
        <w:t>Suletud brutopind (plan. elamud)</w:t>
      </w:r>
      <w:r w:rsidRPr="00932522">
        <w:tab/>
      </w:r>
      <w:r w:rsidR="00D6753E">
        <w:t>596</w:t>
      </w:r>
      <w:r w:rsidRPr="00932522">
        <w:t xml:space="preserve"> m²</w:t>
      </w:r>
    </w:p>
    <w:p w14:paraId="2B55A4B5" w14:textId="77777777" w:rsidR="00920BC0" w:rsidRPr="00932522" w:rsidRDefault="00920BC0" w:rsidP="00920BC0">
      <w:r w:rsidRPr="00932522">
        <w:t>4.</w:t>
      </w:r>
      <w:r w:rsidRPr="00932522">
        <w:tab/>
        <w:t>Elamute arv</w:t>
      </w:r>
      <w:r w:rsidRPr="00932522">
        <w:tab/>
      </w:r>
      <w:r w:rsidRPr="00932522">
        <w:tab/>
      </w:r>
      <w:r w:rsidRPr="00932522">
        <w:tab/>
      </w:r>
      <w:r w:rsidR="00951FF3">
        <w:t>1</w:t>
      </w:r>
    </w:p>
    <w:p w14:paraId="0F9C7CF6" w14:textId="77777777" w:rsidR="00920BC0" w:rsidRPr="00932522" w:rsidRDefault="00920BC0" w:rsidP="00920BC0">
      <w:r w:rsidRPr="00932522">
        <w:t>5.</w:t>
      </w:r>
      <w:r w:rsidRPr="00932522">
        <w:tab/>
        <w:t>Parkimiskohti</w:t>
      </w:r>
      <w:r w:rsidRPr="00932522">
        <w:tab/>
      </w:r>
      <w:r w:rsidRPr="00932522">
        <w:tab/>
      </w:r>
      <w:r w:rsidRPr="00932522">
        <w:tab/>
      </w:r>
      <w:r w:rsidR="00951FF3">
        <w:t>3</w:t>
      </w:r>
    </w:p>
    <w:p w14:paraId="0172AE9B" w14:textId="77777777" w:rsidR="00920BC0" w:rsidRPr="00932522" w:rsidRDefault="00920BC0" w:rsidP="00920BC0"/>
    <w:p w14:paraId="27A11D7E" w14:textId="4DFDF51F" w:rsidR="00920BC0" w:rsidRPr="003A4239" w:rsidRDefault="00920BC0" w:rsidP="00B921B8">
      <w:pPr>
        <w:pStyle w:val="Heading1"/>
      </w:pPr>
      <w:bookmarkStart w:id="27" w:name="_Toc152698284"/>
      <w:r w:rsidRPr="003A4239">
        <w:t>Keskkonnakaitse nõuded</w:t>
      </w:r>
      <w:bookmarkEnd w:id="27"/>
    </w:p>
    <w:p w14:paraId="6AF5328E" w14:textId="77777777" w:rsidR="00920BC0" w:rsidRDefault="00920BC0" w:rsidP="00920BC0">
      <w:r w:rsidRPr="00932522">
        <w:t>Kinnistu planeerimisel ja hoonestusalade määramisel on lähtutud vajadusest võimalikult vähe kahjustada olemasolevat kõrghaljastust</w:t>
      </w:r>
      <w:r w:rsidRPr="00932522">
        <w:rPr>
          <w:szCs w:val="22"/>
        </w:rPr>
        <w:t>.</w:t>
      </w:r>
      <w:r w:rsidRPr="00932522">
        <w:t xml:space="preserve"> Ehitatava elamu vee-, kanalisatsiooni-</w:t>
      </w:r>
      <w:r w:rsidR="00951FF3">
        <w:t xml:space="preserve"> ja</w:t>
      </w:r>
      <w:r w:rsidRPr="00932522">
        <w:t xml:space="preserve"> elektrivarustus toimub Veskimäe teel olevate tehnovõrkude kaudu. Vastavalt Eesti Geoloogiakeskuse poolt koostatud radooniriskiga alade kaardile („Harjumaa pinnase radooniriski kaart“ 2008) jääb detailplaneeringu ala </w:t>
      </w:r>
      <w:r w:rsidR="00B57844">
        <w:t>kõrg</w:t>
      </w:r>
      <w:r w:rsidRPr="00932522">
        <w:t>e radooniriskiga piirkonda (</w:t>
      </w:r>
      <w:r w:rsidR="00B57844">
        <w:t>5</w:t>
      </w:r>
      <w:r w:rsidRPr="00932522">
        <w:t>0-</w:t>
      </w:r>
      <w:r w:rsidR="00B57844">
        <w:t>1</w:t>
      </w:r>
      <w:r w:rsidRPr="00932522">
        <w:t>50 kBq/m</w:t>
      </w:r>
      <w:r w:rsidRPr="00932522">
        <w:rPr>
          <w:vertAlign w:val="superscript"/>
        </w:rPr>
        <w:t>3</w:t>
      </w:r>
      <w:r w:rsidRPr="00932522">
        <w:t xml:space="preserve">). Enne hoonete projekteerimist ja reaalset ehitamist teostada radooniuuring ning arvestada radooniohu vähendamisega uute hoonete projekteerimisel ja ehitamisel. Jäätmed koguda sorteeritult konteineritesse, mis paigutada kruntide sissesõiduteede lähedale betoonalustele. Kruntide valdajad peavad järgima Rae valla jäätmehoolduseeskirja ja sõlmima lepingu jäätmekäitlusettevõttega. </w:t>
      </w:r>
      <w:r w:rsidR="00951FF3">
        <w:t>E</w:t>
      </w:r>
      <w:r w:rsidRPr="00932522">
        <w:t xml:space="preserve">hitusega rikutud kohtades </w:t>
      </w:r>
      <w:r w:rsidR="00951FF3">
        <w:t xml:space="preserve">taastada </w:t>
      </w:r>
      <w:r w:rsidRPr="00932522">
        <w:t>muru. Sissepääsuteed ja parkimisplatsid sillutada. Vertikaalplaneerimisega juhtida sade</w:t>
      </w:r>
      <w:r w:rsidR="00951FF3">
        <w:t>me</w:t>
      </w:r>
      <w:r w:rsidRPr="00932522">
        <w:t>veed katustelt ja kõvakattega pindadelt hoonetest eemale ja immutada pinnasesse.</w:t>
      </w:r>
    </w:p>
    <w:p w14:paraId="5BA15760" w14:textId="77777777" w:rsidR="00E03166" w:rsidRDefault="00E03166" w:rsidP="00E03166">
      <w:r>
        <w:t>Kui krundi heakorrastamise ja planeeritavate hoonete ehitamise või ehitusmaterjalide hoidmise käigus tekib jäätmeid, tuleb nende käitlemine kooskõlastada Vallavalitsuse keskkonnaspetsialistiga. Ehitusjäätmete taaskasutamiseks on vajalik ka jäätmeluba või jäätmekäitleja registreerimistõend. Ehitusprojektides peab olema näidatud:</w:t>
      </w:r>
    </w:p>
    <w:p w14:paraId="57A1E1C1" w14:textId="77777777" w:rsidR="00E03166" w:rsidRDefault="00E03166" w:rsidP="00E03166">
      <w:r>
        <w:t>1)</w:t>
      </w:r>
      <w:r>
        <w:tab/>
        <w:t>jäätmete hinnanguline kogus ja liigitus vastavalt kehtivale jäätmenimistule;</w:t>
      </w:r>
    </w:p>
    <w:p w14:paraId="785E87D2" w14:textId="77777777" w:rsidR="00E03166" w:rsidRDefault="00E03166" w:rsidP="00E03166">
      <w:r>
        <w:t>2)</w:t>
      </w:r>
      <w:r>
        <w:tab/>
        <w:t>pinnasetööde mahtude bilanss;</w:t>
      </w:r>
    </w:p>
    <w:p w14:paraId="5D8D73E8" w14:textId="77777777" w:rsidR="00E03166" w:rsidRDefault="00E03166" w:rsidP="00E03166">
      <w:r>
        <w:t>3)</w:t>
      </w:r>
      <w:r>
        <w:tab/>
        <w:t>selgitused jäätmete liigiti kogumiseks ehitusplatsil;</w:t>
      </w:r>
    </w:p>
    <w:p w14:paraId="16A4656C" w14:textId="77777777" w:rsidR="00E03166" w:rsidRDefault="00E03166" w:rsidP="00E03166">
      <w:r>
        <w:lastRenderedPageBreak/>
        <w:t>4)</w:t>
      </w:r>
      <w:r>
        <w:tab/>
        <w:t>jäätmete käitlemistoimingud ja -kohad.</w:t>
      </w:r>
    </w:p>
    <w:p w14:paraId="3BD3A76B" w14:textId="77777777" w:rsidR="00F3490C" w:rsidRDefault="00F3490C" w:rsidP="00F3490C">
      <w:r>
        <w:t>Ehitaja on kohustatud tagama heakorratööde tegemise ehitusalal. Vältima peab ehitusobjektilt jäätmete, ehitusmaterjalide, pori, tolmu ja muu sellise kandumist sõidu- ja kõnniteele ning naaberkinnistutele</w:t>
      </w:r>
      <w:r w:rsidR="00F34062">
        <w:t xml:space="preserve">, peab </w:t>
      </w:r>
      <w:r>
        <w:t>hoidma korras ja puhastama ehituse ajal kaeveala juurdepääsuteed ning kaevealaga piirnevad teed, kui teede reostumine on seotud ehitus- ja/või kaevetöödega;</w:t>
      </w:r>
    </w:p>
    <w:p w14:paraId="41CA7CC7" w14:textId="77777777" w:rsidR="00F3490C" w:rsidRDefault="00F3490C" w:rsidP="00F3490C">
      <w:r>
        <w:t>Ehitamisel peab tagama ehitusobjekti maa-alalt väljuvate sõidukite rehvide puhtuse ja enne ehitamise alustamist peab kooskõlastama vallavalitsusega meetmed, kuidas tagatakse ehitusobjektilt väljuvate sõidukite rehvide puhtus. Objektilt jäätmete, ehitusmaterjali, pori, tolmu jms kandumisel sõidu- ja kõnniteele või naaberkinnistule peab puhastama selle 1 tunni jooksul alates kandumisest. Alates ehitamise alustamise teatise esitamisest peab piirama ehitusplatsi piiretega. Kui ehitusala jääb sõidu- ja/või kõnniteele, tuleb tagada ehitusala märgistus ja liiklejate ohutus. Ehitustööde lõpetamise järel tuleb ehitusala ning selle alaga piirnevad maa-alad heakorrastada.</w:t>
      </w:r>
    </w:p>
    <w:p w14:paraId="1021AE05" w14:textId="77777777" w:rsidR="000B526B" w:rsidRDefault="000B526B" w:rsidP="000B526B">
      <w:r>
        <w:t>Ehitusloa taotlemisel on vajalik esitatavas ehitusprojektis käsitleda järgmist:</w:t>
      </w:r>
    </w:p>
    <w:p w14:paraId="771DB37B" w14:textId="77777777" w:rsidR="000B526B" w:rsidRDefault="000B526B" w:rsidP="000B526B">
      <w:pPr>
        <w:ind w:left="567" w:hanging="567"/>
      </w:pPr>
      <w:r>
        <w:t>a)</w:t>
      </w:r>
      <w:r>
        <w:tab/>
        <w:t>ehitustööde kavandamisel tuleb läbi mõelda ja tööohutuse plaanis kirjeldada ehitusplatsi vahetusse naabrusesse levida võiva tolmu, müra ja vibratsiooni tõkestamise abinõud;</w:t>
      </w:r>
    </w:p>
    <w:p w14:paraId="497B6254" w14:textId="77777777" w:rsidR="000B526B" w:rsidRDefault="000B526B" w:rsidP="000B526B">
      <w:pPr>
        <w:ind w:left="567" w:hanging="567"/>
      </w:pPr>
      <w:r>
        <w:t>b)</w:t>
      </w:r>
      <w:r>
        <w:tab/>
        <w:t>seadmetest (ventilatsioon jms)</w:t>
      </w:r>
      <w:r w:rsidRPr="000B526B">
        <w:t xml:space="preserve"> </w:t>
      </w:r>
      <w:r>
        <w:t>tekkida võiv müra kasutusaegne müra ei tohi häirida elamuid ega sotsiaalobjekte;</w:t>
      </w:r>
    </w:p>
    <w:p w14:paraId="1D78190B" w14:textId="77777777" w:rsidR="000B526B" w:rsidRDefault="000B526B" w:rsidP="000B526B">
      <w:pPr>
        <w:ind w:left="567" w:hanging="567"/>
      </w:pPr>
      <w:r>
        <w:t>c)</w:t>
      </w:r>
      <w:r>
        <w:tab/>
        <w:t>ehitusaegsed müratasemed ei tohi läheduses asuvatel elamualadel ajavahemikul 21.00-07.00 ületada keskkonnaministri määruse nr 71 lisas 1 toodud III kategooria tööstusmüra normtaset. Tuleb tähelepanu pöörata sellele, et ehitusaegsed vibratsioonitasemed ei ületaks sotsiaalministri 17.05.2002 määruses nr 78 „Vibratsiooni piirväärtused elamutes ja ühiskasutusega hoonetes ning vibratsiooni mõõtmise meetodid“ § 3 toodud piirväärtuseid. Impulssmüra piirväärtusena rakendatakse samuti asjakohase mürakategooria tööstusmüra normtaset. Impulssmüra põhjustavat tööd on lubatud teha tööpäevadel kella 07.00-19.00;</w:t>
      </w:r>
    </w:p>
    <w:p w14:paraId="23657D62" w14:textId="77777777" w:rsidR="00B921B8" w:rsidRDefault="00B921B8" w:rsidP="00920BC0"/>
    <w:p w14:paraId="0787EFE6" w14:textId="22B1984E" w:rsidR="00B921B8" w:rsidRDefault="00B921B8" w:rsidP="00B921B8">
      <w:pPr>
        <w:pStyle w:val="Heading2"/>
      </w:pPr>
      <w:bookmarkStart w:id="28" w:name="_Toc152698285"/>
      <w:r>
        <w:t>Keskkonnamõju hindamisest</w:t>
      </w:r>
      <w:bookmarkEnd w:id="28"/>
    </w:p>
    <w:p w14:paraId="050AEF20" w14:textId="77777777" w:rsidR="00B921B8" w:rsidRDefault="00B921B8" w:rsidP="00920BC0">
      <w:r w:rsidRPr="00B921B8">
        <w:t>Kavandatav tegevus ei kuulu KeHJS § 6 l</w:t>
      </w:r>
      <w:r>
        <w:t>õ</w:t>
      </w:r>
      <w:r w:rsidRPr="00B921B8">
        <w:t>ikes 1 nimetatud tegevuste nimistusse, mille korral keskkonnam</w:t>
      </w:r>
      <w:r>
        <w:t>õ</w:t>
      </w:r>
      <w:r w:rsidRPr="00B921B8">
        <w:t>ju strateegilise hindamise (KSH) l</w:t>
      </w:r>
      <w:r>
        <w:t>ä</w:t>
      </w:r>
      <w:r w:rsidRPr="00B921B8">
        <w:t>biviimine on kohustuslik. Kui kavandatav tegevus ei kuulu KeHJS § 6 lõikes 1 nimetatute hulka, peab otsustaja selgitama v</w:t>
      </w:r>
      <w:r>
        <w:t>ä</w:t>
      </w:r>
      <w:r w:rsidRPr="00B921B8">
        <w:t>lja, kas kavandatav tegevus kuulub KeHJS § 6 l</w:t>
      </w:r>
      <w:r>
        <w:t>õ</w:t>
      </w:r>
      <w:r w:rsidRPr="00B921B8">
        <w:t>ikes 2 nimetatud valdkondade hulka. K</w:t>
      </w:r>
      <w:r>
        <w:t>ä</w:t>
      </w:r>
      <w:r w:rsidRPr="00B921B8">
        <w:t>esoleval juhul kavandatav tegevus kuulub KeHJS § 6 lõige 2 punkti 10 nimetatud tegevuse alla, so tegemist on infrastruktuuri ehitamisega ja hilisema kasutamisega. Vabariigi Valitsuse 29.08.2005 m</w:t>
      </w:r>
      <w:r>
        <w:t>ää</w:t>
      </w:r>
      <w:r w:rsidRPr="00B921B8">
        <w:t>ruse nr 224 „Tegevusvaldkondade, mille korral tuleb kaaluda keskkonnam</w:t>
      </w:r>
      <w:r>
        <w:t>õ</w:t>
      </w:r>
      <w:r w:rsidRPr="00B921B8">
        <w:t>ju hindamise algatamise vajalikkust, t</w:t>
      </w:r>
      <w:r>
        <w:t>ä</w:t>
      </w:r>
      <w:r w:rsidRPr="00B921B8">
        <w:t>psustatud loetelu“ (VV m</w:t>
      </w:r>
      <w:r>
        <w:t>ää</w:t>
      </w:r>
      <w:r w:rsidRPr="00B921B8">
        <w:t>rus) § 13 punkti 2 kohaselt tuleb kaaluda KSH algatamist KeHJS § 6 l</w:t>
      </w:r>
      <w:r>
        <w:t>õ</w:t>
      </w:r>
      <w:r w:rsidRPr="00B921B8">
        <w:t>ikes 1 ning k</w:t>
      </w:r>
      <w:r>
        <w:t>ä</w:t>
      </w:r>
      <w:r w:rsidRPr="00B921B8">
        <w:t>esolevas m</w:t>
      </w:r>
      <w:r>
        <w:t>ää</w:t>
      </w:r>
      <w:r w:rsidRPr="00B921B8">
        <w:t>ruses nimetamata juhul muuhulgas elurajooni arendamisel. Antud detailplaneeringu korral suurendatakse elamumaa kinnistutel ehitus</w:t>
      </w:r>
      <w:r>
        <w:t>õ</w:t>
      </w:r>
      <w:r w:rsidRPr="00B921B8">
        <w:t>igust. Detailplaneeringu kontekstis ei ole ette n</w:t>
      </w:r>
      <w:r>
        <w:t>ä</w:t>
      </w:r>
      <w:r w:rsidRPr="00B921B8">
        <w:t>ha planeeringuga kaasnevaid negatiivseid keskkonnam</w:t>
      </w:r>
      <w:r>
        <w:t>õ</w:t>
      </w:r>
      <w:r w:rsidRPr="00B921B8">
        <w:t>jusid. Planeeritava tegevusega ei kaasne eeldatavalt olulisi kahjulikke tagaj</w:t>
      </w:r>
      <w:r>
        <w:t>ä</w:t>
      </w:r>
      <w:r w:rsidRPr="00B921B8">
        <w:t>rgi nagu vee-, pinnase- v</w:t>
      </w:r>
      <w:r>
        <w:t>õ</w:t>
      </w:r>
      <w:r w:rsidRPr="00B921B8">
        <w:t xml:space="preserve">i </w:t>
      </w:r>
      <w:r>
        <w:t>õhusaastatus, jää</w:t>
      </w:r>
      <w:r w:rsidRPr="00B921B8">
        <w:t>tmeteke, m</w:t>
      </w:r>
      <w:r>
        <w:t>ü</w:t>
      </w:r>
      <w:r w:rsidRPr="00B921B8">
        <w:t>ra, vibratsioon v</w:t>
      </w:r>
      <w:r>
        <w:t>õ</w:t>
      </w:r>
      <w:r w:rsidRPr="00B921B8">
        <w:t xml:space="preserve">i valgus-, soojus-, kiirgus- </w:t>
      </w:r>
      <w:r w:rsidRPr="00B921B8">
        <w:lastRenderedPageBreak/>
        <w:t>ja l</w:t>
      </w:r>
      <w:r>
        <w:t>õ</w:t>
      </w:r>
      <w:r w:rsidRPr="00B921B8">
        <w:t>hnareostus. Kavandatud tegevus ei avalda olulist m</w:t>
      </w:r>
      <w:r>
        <w:t>õ</w:t>
      </w:r>
      <w:r w:rsidRPr="00B921B8">
        <w:t>ju ning ei p</w:t>
      </w:r>
      <w:r>
        <w:t>õ</w:t>
      </w:r>
      <w:r w:rsidRPr="00B921B8">
        <w:t>hjusta keskkonnas p</w:t>
      </w:r>
      <w:r>
        <w:t>öö</w:t>
      </w:r>
      <w:r w:rsidRPr="00B921B8">
        <w:t>rdumatuid muudatusi, ei sea ohtu inimese tervist, heaolu, kultuurip</w:t>
      </w:r>
      <w:r>
        <w:t>ä</w:t>
      </w:r>
      <w:r w:rsidRPr="00B921B8">
        <w:t>randit ega vara. Seega keskkonnam</w:t>
      </w:r>
      <w:r>
        <w:t>õ</w:t>
      </w:r>
      <w:r w:rsidRPr="00B921B8">
        <w:t>ju strateegilise hindamise l</w:t>
      </w:r>
      <w:r>
        <w:t>ä</w:t>
      </w:r>
      <w:r w:rsidRPr="00B921B8">
        <w:t>biviimine detailplaneeringu koostamisel ei ole vajalik ning arvestades planeeritava tegevuse v</w:t>
      </w:r>
      <w:r>
        <w:t>ä</w:t>
      </w:r>
      <w:r w:rsidRPr="00B921B8">
        <w:t>ikest mahtu ei ole vajalik anda detailplaneeringu keskkonnam</w:t>
      </w:r>
      <w:r>
        <w:t>õ</w:t>
      </w:r>
      <w:r w:rsidRPr="00B921B8">
        <w:t>ju strateegilise hindamise eelhinnangut. Rae Vallavalitsusele teadaolevast informatsioonist ei kaasne tegevusega olulist keskkonnam</w:t>
      </w:r>
      <w:r>
        <w:t>õ</w:t>
      </w:r>
      <w:r w:rsidRPr="00B921B8">
        <w:t>ju ning KSH algatamine ei ole eeldatavalt vajalik. Keskkonnatingimustega arvestamine on v</w:t>
      </w:r>
      <w:r>
        <w:t>õ</w:t>
      </w:r>
      <w:r w:rsidRPr="00B921B8">
        <w:t>imalik planeerimisseaduse § 126 l</w:t>
      </w:r>
      <w:r>
        <w:t>õ</w:t>
      </w:r>
      <w:r w:rsidRPr="00B921B8">
        <w:t>ike 1 punktide 8 ja 12 kohaselt planeeringumenetluse k</w:t>
      </w:r>
      <w:r>
        <w:t>ä</w:t>
      </w:r>
      <w:r w:rsidRPr="00B921B8">
        <w:t>igus.</w:t>
      </w:r>
    </w:p>
    <w:p w14:paraId="0F844451" w14:textId="77777777" w:rsidR="00396E49" w:rsidRDefault="00396E49" w:rsidP="00920BC0">
      <w:r w:rsidRPr="00396E49">
        <w:t>Planeeringu koostamise k</w:t>
      </w:r>
      <w:r>
        <w:t>ä</w:t>
      </w:r>
      <w:r w:rsidRPr="00396E49">
        <w:t>igus kaalu</w:t>
      </w:r>
      <w:r>
        <w:t>ti läbi</w:t>
      </w:r>
      <w:r w:rsidRPr="00396E49">
        <w:t xml:space="preserve"> v</w:t>
      </w:r>
      <w:r>
        <w:t>õ</w:t>
      </w:r>
      <w:r w:rsidRPr="00396E49">
        <w:t>imalikud avariiolukorrad ja nende v</w:t>
      </w:r>
      <w:r>
        <w:t>ä</w:t>
      </w:r>
      <w:r w:rsidRPr="00396E49">
        <w:t>ltimise meetmed v</w:t>
      </w:r>
      <w:r>
        <w:t>õ</w:t>
      </w:r>
      <w:r w:rsidRPr="00396E49">
        <w:t>i nende korral k</w:t>
      </w:r>
      <w:r>
        <w:t>ä</w:t>
      </w:r>
      <w:r w:rsidRPr="00396E49">
        <w:t>itumise lahendused</w:t>
      </w:r>
      <w:r>
        <w:t>; nähti ette</w:t>
      </w:r>
      <w:r w:rsidRPr="00396E49">
        <w:t xml:space="preserve"> radooniohjemeetmed;</w:t>
      </w:r>
      <w:r>
        <w:t xml:space="preserve"> </w:t>
      </w:r>
      <w:r w:rsidRPr="00396E49">
        <w:t>n</w:t>
      </w:r>
      <w:r>
        <w:t>ähti</w:t>
      </w:r>
      <w:r w:rsidRPr="00396E49">
        <w:t xml:space="preserve"> ette </w:t>
      </w:r>
      <w:r w:rsidR="00144686" w:rsidRPr="00396E49">
        <w:t>n</w:t>
      </w:r>
      <w:r w:rsidR="00144686">
        <w:t>õ</w:t>
      </w:r>
      <w:r w:rsidR="00144686" w:rsidRPr="00396E49">
        <w:t>rgalt kaitstud p</w:t>
      </w:r>
      <w:r w:rsidR="00144686">
        <w:t>õ</w:t>
      </w:r>
      <w:r w:rsidR="00144686" w:rsidRPr="00396E49">
        <w:t>hjaveega ala</w:t>
      </w:r>
      <w:r w:rsidR="00144686">
        <w:t>l</w:t>
      </w:r>
      <w:r w:rsidR="00144686" w:rsidRPr="00396E49">
        <w:t xml:space="preserve"> </w:t>
      </w:r>
      <w:r w:rsidRPr="00396E49">
        <w:t>meetmed p</w:t>
      </w:r>
      <w:r>
        <w:t>õ</w:t>
      </w:r>
      <w:r w:rsidRPr="00396E49">
        <w:t>hjavee kaitseks;</w:t>
      </w:r>
      <w:r>
        <w:t xml:space="preserve"> </w:t>
      </w:r>
      <w:r w:rsidRPr="00396E49">
        <w:t>selgita</w:t>
      </w:r>
      <w:r>
        <w:t>ti välja</w:t>
      </w:r>
      <w:r w:rsidRPr="00396E49">
        <w:t xml:space="preserve"> kavandatava tegevusega kaasnevad v</w:t>
      </w:r>
      <w:r>
        <w:t>õ</w:t>
      </w:r>
      <w:r w:rsidRPr="00396E49">
        <w:t>imalikud keskkonnam</w:t>
      </w:r>
      <w:r>
        <w:t>õ</w:t>
      </w:r>
      <w:r w:rsidRPr="00396E49">
        <w:t>jud ning sellest tulenevalt n</w:t>
      </w:r>
      <w:r w:rsidR="00E50442">
        <w:t>ä</w:t>
      </w:r>
      <w:r w:rsidRPr="00396E49">
        <w:t>h</w:t>
      </w:r>
      <w:r w:rsidR="00E50442">
        <w:t>ti</w:t>
      </w:r>
      <w:r w:rsidRPr="00396E49">
        <w:t xml:space="preserve"> </w:t>
      </w:r>
      <w:r w:rsidR="00E50442" w:rsidRPr="00396E49">
        <w:t xml:space="preserve">ette </w:t>
      </w:r>
      <w:r w:rsidRPr="00396E49">
        <w:t>haljastuse ja heakorrastuse p</w:t>
      </w:r>
      <w:r w:rsidR="00E50442">
        <w:t>õ</w:t>
      </w:r>
      <w:r w:rsidRPr="00396E49">
        <w:t>him</w:t>
      </w:r>
      <w:r w:rsidR="00E50442">
        <w:t>õ</w:t>
      </w:r>
      <w:r w:rsidRPr="00396E49">
        <w:t>tted ning m</w:t>
      </w:r>
      <w:r w:rsidR="00E50442">
        <w:t>ü</w:t>
      </w:r>
      <w:r w:rsidRPr="00396E49">
        <w:t>ra-, vibratsiooni-, saasteriski- ja insolatsioonitingimusi ning muid keskkonnatingimusi tagavad n</w:t>
      </w:r>
      <w:r w:rsidR="00E50442">
        <w:t>õ</w:t>
      </w:r>
      <w:r w:rsidRPr="00396E49">
        <w:t>uded</w:t>
      </w:r>
      <w:r w:rsidR="00E50442">
        <w:t>.</w:t>
      </w:r>
    </w:p>
    <w:p w14:paraId="603D98E9" w14:textId="77777777" w:rsidR="003A4239" w:rsidRDefault="003A4239" w:rsidP="00920BC0">
      <w:r>
        <w:t xml:space="preserve">Võimalike avariiolukordadena võib välja tuua kahte: tulekahju planeeritavates hoonetes ja üleujutus planeeringualal. Tulekahju vältimise nõuded on esitatud käesoleva seletuskirja </w:t>
      </w:r>
      <w:r w:rsidR="0020687F">
        <w:t>p. 13. Tulekahju toimumise korral jääb kahju (ja eelkõige keskkonnakahju) lokaalseks, kuna nõuete täitmisel õnnestub tuli saada kontrolli alla kiiresti ning planeeritaval alal ei kavandata kemikaalide ka</w:t>
      </w:r>
      <w:r w:rsidR="00951FF3">
        <w:t>su</w:t>
      </w:r>
      <w:r w:rsidR="0020687F">
        <w:t>tamist, mille põlemisel tekiks õhureostust. Üleujutuse oht planeeritaval alal on minimaalne, kuna planeeritava kinnistu pind on ~</w:t>
      </w:r>
      <w:r w:rsidR="00951FF3">
        <w:t>1</w:t>
      </w:r>
      <w:r w:rsidR="0020687F">
        <w:t xml:space="preserve">.0 m kõrgemal </w:t>
      </w:r>
      <w:r w:rsidR="00951FF3">
        <w:t>Pirita jõe</w:t>
      </w:r>
      <w:r w:rsidR="0020687F">
        <w:t xml:space="preserve"> normaalsest veepinna tasemest</w:t>
      </w:r>
      <w:r w:rsidR="0087475B">
        <w:t>.</w:t>
      </w:r>
    </w:p>
    <w:p w14:paraId="36201968" w14:textId="77777777" w:rsidR="0014423E" w:rsidRDefault="0014423E" w:rsidP="00920BC0">
      <w:r>
        <w:t>Lähtuvalt kavandatavast tegevusest leskkonnalubade taotlemise vajadus puudub.</w:t>
      </w:r>
    </w:p>
    <w:p w14:paraId="087B80CD" w14:textId="77777777" w:rsidR="002F0614" w:rsidRDefault="002F0614" w:rsidP="00920BC0"/>
    <w:p w14:paraId="05090008" w14:textId="77777777" w:rsidR="002F0614" w:rsidRDefault="002F0614" w:rsidP="002F0614">
      <w:pPr>
        <w:pStyle w:val="Heading2"/>
      </w:pPr>
      <w:bookmarkStart w:id="29" w:name="_Toc152698286"/>
      <w:r>
        <w:t>Planeeringu elluviimisega kaasnevad mõjud</w:t>
      </w:r>
      <w:bookmarkEnd w:id="29"/>
    </w:p>
    <w:p w14:paraId="4552F84A" w14:textId="77777777" w:rsidR="002F0614" w:rsidRDefault="002F0614" w:rsidP="002F0614">
      <w:r>
        <w:t>D</w:t>
      </w:r>
      <w:r w:rsidRPr="009E4AC1">
        <w:t>etailplaneeringu elluviimis</w:t>
      </w:r>
      <w:r>
        <w:t>ega eeldatavalt kaasneda võivad</w:t>
      </w:r>
    </w:p>
    <w:p w14:paraId="1B0C105E" w14:textId="77777777" w:rsidR="002F0614" w:rsidRPr="009E4AC1" w:rsidRDefault="002F0614" w:rsidP="002F0614">
      <w:r w:rsidRPr="009E4AC1">
        <w:t>a)</w:t>
      </w:r>
      <w:r>
        <w:tab/>
      </w:r>
      <w:r w:rsidRPr="009E4AC1">
        <w:t>majanduslikud mõjud:</w:t>
      </w:r>
    </w:p>
    <w:p w14:paraId="38DCA5B0" w14:textId="77777777" w:rsidR="002F0614" w:rsidRPr="009E4AC1" w:rsidRDefault="002F0614" w:rsidP="002F0614">
      <w:r>
        <w:t>Piirkonna</w:t>
      </w:r>
      <w:r w:rsidRPr="009E4AC1">
        <w:t xml:space="preserve"> </w:t>
      </w:r>
      <w:r>
        <w:t>majanduslikule arengule aitab detailplaneeringus kavandatu elluviimine kaasa, uute elanikega suureneb kohaliku ettevõtluse võimalik tulubaas.</w:t>
      </w:r>
    </w:p>
    <w:p w14:paraId="03CD2BFB" w14:textId="77777777" w:rsidR="002F0614" w:rsidRDefault="002F0614" w:rsidP="002F0614">
      <w:r>
        <w:t>b)</w:t>
      </w:r>
      <w:r>
        <w:tab/>
      </w:r>
      <w:r w:rsidRPr="009E4AC1">
        <w:t xml:space="preserve">sotsiaalsed </w:t>
      </w:r>
      <w:r>
        <w:t>mõjud:</w:t>
      </w:r>
    </w:p>
    <w:p w14:paraId="711CE3E5" w14:textId="77777777" w:rsidR="002F0614" w:rsidRPr="009E4AC1" w:rsidRDefault="002F0614" w:rsidP="002F0614">
      <w:r>
        <w:t>Detailplaneeringus kavandatu elluviimine on lähipiirkonnas sotsiaalselt neutraalse mõjuga.</w:t>
      </w:r>
    </w:p>
    <w:p w14:paraId="7C5FAC5E" w14:textId="77777777" w:rsidR="002F0614" w:rsidRDefault="002F0614" w:rsidP="002F0614">
      <w:r>
        <w:t>c)</w:t>
      </w:r>
      <w:r>
        <w:tab/>
      </w:r>
      <w:r w:rsidRPr="009E4AC1">
        <w:t>kultuurilised mõjud</w:t>
      </w:r>
      <w:r>
        <w:t>:</w:t>
      </w:r>
    </w:p>
    <w:p w14:paraId="7D648CCD" w14:textId="77777777" w:rsidR="002F0614" w:rsidRDefault="002F0614" w:rsidP="002F0614">
      <w:r>
        <w:t>Detailplaneeringus kavandatu elluviimine ei too endaga eeldatavalt kaasa lähialal kultuurilisi mõjusid, planeeringu elluviimine võib potentsiaalselt kahjustada Vaskjala asulakohal ja selle kaitsevööndis paiknevate kultuuripärandiobjektide väärtust. Kahjulike mõjude vähendamiseks tuleb ehitustöödele eelnevalt teostada arheoloogilised uuringud ja kultuurkiht tuleb hoonete alt välja kaevata.</w:t>
      </w:r>
    </w:p>
    <w:p w14:paraId="157AA204" w14:textId="77777777" w:rsidR="002F0614" w:rsidRPr="009E4AC1" w:rsidRDefault="002F0614" w:rsidP="002F0614">
      <w:r>
        <w:t>d)</w:t>
      </w:r>
      <w:r>
        <w:tab/>
      </w:r>
      <w:r w:rsidRPr="009E4AC1">
        <w:t>mõju looduskeskkonnale</w:t>
      </w:r>
      <w:r>
        <w:t>:</w:t>
      </w:r>
    </w:p>
    <w:p w14:paraId="1CA62B94" w14:textId="77777777" w:rsidR="002F0614" w:rsidRPr="00932522" w:rsidRDefault="002F0614" w:rsidP="00920BC0">
      <w:r>
        <w:t>Detailplaneeringus kavandatu elluviimine ei too endaga kaasa looduskeskkonna kahjustumist, kinnistute kasutuselevõtt elamu rajamiseks ei halvenda lähiala looduskeskkonna olukorda.</w:t>
      </w:r>
    </w:p>
    <w:p w14:paraId="2DE2821E" w14:textId="77777777" w:rsidR="00920BC0" w:rsidRPr="00932522" w:rsidRDefault="00920BC0" w:rsidP="00920BC0"/>
    <w:p w14:paraId="65A678F6" w14:textId="5702EDF9" w:rsidR="00920BC0" w:rsidRPr="00932522" w:rsidRDefault="00920BC0" w:rsidP="00920BC0">
      <w:pPr>
        <w:pStyle w:val="Heading1"/>
      </w:pPr>
      <w:bookmarkStart w:id="30" w:name="_Toc152698287"/>
      <w:r w:rsidRPr="00932522">
        <w:lastRenderedPageBreak/>
        <w:t>Nõuded kuritegevuse vältimiseks</w:t>
      </w:r>
      <w:bookmarkEnd w:id="30"/>
    </w:p>
    <w:p w14:paraId="3E7B5AD2" w14:textId="77777777" w:rsidR="00920BC0" w:rsidRPr="00932522" w:rsidRDefault="00920BC0" w:rsidP="00920BC0">
      <w:r w:rsidRPr="00932522">
        <w:t>Projekteerimisel on lähtutud EVS 809-1:2002 “Kuritegevuse ennetamine. Linnaplaneerimine ja arhitektuur. Osa 1: Linnaplaneerimine” nõuetest. Soovitav on sõlmida naabrivalve lepingud. Hoonete välisvalgustuseks näha ette turvaautomaatikal töötavad välisvalgustid (pr</w:t>
      </w:r>
      <w:r w:rsidR="00951FF3">
        <w:t>ož</w:t>
      </w:r>
      <w:r w:rsidRPr="00932522">
        <w:t>ektorid). Hoonete projekteerimisel näha ette abinõud, mis vähendaksid kuritegevuse riski (näit. akende ja uste konstruktsioon ja lukustus). Elamumaa krun</w:t>
      </w:r>
      <w:r w:rsidR="00951FF3">
        <w:t>di</w:t>
      </w:r>
      <w:r w:rsidRPr="00932522">
        <w:t xml:space="preserve">le </w:t>
      </w:r>
      <w:r w:rsidR="00D6753E">
        <w:t xml:space="preserve">on soovituslik </w:t>
      </w:r>
      <w:r w:rsidRPr="00932522">
        <w:t xml:space="preserve">rajada piirded. </w:t>
      </w:r>
    </w:p>
    <w:p w14:paraId="1D5801E2" w14:textId="77777777" w:rsidR="00920BC0" w:rsidRPr="00932522" w:rsidRDefault="00920BC0" w:rsidP="00920BC0"/>
    <w:p w14:paraId="544CFB8A" w14:textId="3AF8161C" w:rsidR="00920BC0" w:rsidRPr="00C00133" w:rsidRDefault="00920BC0" w:rsidP="000828A5">
      <w:pPr>
        <w:pStyle w:val="Heading1"/>
      </w:pPr>
      <w:bookmarkStart w:id="31" w:name="_Toc152698288"/>
      <w:r w:rsidRPr="00C00133">
        <w:t>Tuleohutusnõuded</w:t>
      </w:r>
      <w:bookmarkEnd w:id="31"/>
    </w:p>
    <w:p w14:paraId="285ABF11" w14:textId="77777777" w:rsidR="00920BC0" w:rsidRPr="00AB1127" w:rsidRDefault="009E226A" w:rsidP="00920BC0">
      <w:r w:rsidRPr="00AC1A8B">
        <w:t xml:space="preserve">Detailplaneering on koostatud vastavuses Majandus- ja taristuministri 30.03.2017. määrusele nr. 17 „Ehitisele esitatavad tuleohutusnõuded ja nõuded tuletõrje veevarustusele“. Vähim lubatud tulepüsivusklass on TP3. Hoonete rajamisel krundi piirile lähemale kui 4 m tuleb arvestada EVS 812-7:2018 p. 9.2 ja alapunktid </w:t>
      </w:r>
      <w:r>
        <w:t>nõuetega</w:t>
      </w:r>
      <w:r w:rsidRPr="00AC1A8B">
        <w:t>.</w:t>
      </w:r>
      <w:r w:rsidR="00AB1127">
        <w:t xml:space="preserve"> </w:t>
      </w:r>
      <w:r w:rsidRPr="00AB1127">
        <w:t xml:space="preserve">Väliseks tulekustutuseks vajalik veehulk Q = 15 L/sek 3h jooksul saadakse olemasolevast tuletõrje </w:t>
      </w:r>
      <w:r w:rsidR="00920BC0" w:rsidRPr="00AB1127">
        <w:t>veevõtukohast (</w:t>
      </w:r>
      <w:r w:rsidR="00460B89" w:rsidRPr="00AB1127">
        <w:t xml:space="preserve">olemasolev </w:t>
      </w:r>
      <w:r w:rsidR="00920BC0" w:rsidRPr="00AB1127">
        <w:t>tänavahüdrant</w:t>
      </w:r>
      <w:r w:rsidR="00460B89" w:rsidRPr="00AB1127">
        <w:t xml:space="preserve"> nr 905, planeeringualast </w:t>
      </w:r>
      <w:r w:rsidR="00AB1127" w:rsidRPr="00AB1127">
        <w:t>35</w:t>
      </w:r>
      <w:r w:rsidR="00460B89" w:rsidRPr="00AB1127">
        <w:t xml:space="preserve"> m kaugusel </w:t>
      </w:r>
      <w:r w:rsidR="00AB1127" w:rsidRPr="00AB1127">
        <w:t>edela</w:t>
      </w:r>
      <w:r w:rsidR="00460B89" w:rsidRPr="00AB1127">
        <w:t xml:space="preserve"> pool</w:t>
      </w:r>
      <w:r w:rsidR="00920BC0" w:rsidRPr="00AB1127">
        <w:t>), vastavalt EVS 812-6.</w:t>
      </w:r>
    </w:p>
    <w:p w14:paraId="3C60B22A" w14:textId="77777777" w:rsidR="00920BC0" w:rsidRPr="00AB1127" w:rsidRDefault="00920BC0" w:rsidP="00920BC0"/>
    <w:p w14:paraId="649FB791" w14:textId="57EE1CAC" w:rsidR="00920BC0" w:rsidRPr="00AB1127" w:rsidRDefault="00920BC0" w:rsidP="00920BC0">
      <w:pPr>
        <w:pStyle w:val="Heading1"/>
      </w:pPr>
      <w:bookmarkStart w:id="32" w:name="_Toc152698289"/>
      <w:r w:rsidRPr="00AB1127">
        <w:t>Elektrivarustus</w:t>
      </w:r>
      <w:bookmarkEnd w:id="32"/>
    </w:p>
    <w:p w14:paraId="05C5FA8D" w14:textId="50EFD6D1" w:rsidR="00573209" w:rsidRDefault="00573209" w:rsidP="00920BC0">
      <w:r>
        <w:t>Elektrivarustuse lahenduse lihtsuse tõttu DP mahus eraldi tehnovõrkude joonist ei esitata, tehnovõrkude info on esitatud põhijoonisel.</w:t>
      </w:r>
      <w:r w:rsidR="000312D9">
        <w:t xml:space="preserve"> Käesoleva DP-ga ehituskeeluvööndisse elektrivarustuse tehnovõrkude rajamist ette ei nähta.</w:t>
      </w:r>
    </w:p>
    <w:p w14:paraId="5E522C5C" w14:textId="4E9A0531" w:rsidR="00920BC0" w:rsidRPr="00AB1127" w:rsidRDefault="00920BC0" w:rsidP="00920BC0">
      <w:r w:rsidRPr="00932522">
        <w:t>Käesoleva detailplaneeringu projektiga käsitletavate elektripaigaldiste arvutuslik võimsus on</w:t>
      </w:r>
      <w:r w:rsidR="00951FF3">
        <w:t xml:space="preserve"> </w:t>
      </w:r>
      <w:r w:rsidRPr="00932522">
        <w:t xml:space="preserve">3 x 25A. Kinnistute elektrienergiaga varustamiseks nähakse ette 0.4 kV maakaablitega toiteliinid </w:t>
      </w:r>
      <w:r w:rsidRPr="00AB1127">
        <w:t>alates krundipiiril</w:t>
      </w:r>
      <w:r w:rsidR="00AB1127" w:rsidRPr="00AB1127">
        <w:t>e</w:t>
      </w:r>
      <w:r w:rsidRPr="00AB1127">
        <w:t xml:space="preserve"> </w:t>
      </w:r>
      <w:r w:rsidR="00AB1127" w:rsidRPr="00AB1127">
        <w:t>paigaldata</w:t>
      </w:r>
      <w:r w:rsidRPr="00AB1127">
        <w:t>vast liitumiskilbist hoonesse.</w:t>
      </w:r>
    </w:p>
    <w:p w14:paraId="117CBAD6" w14:textId="77777777" w:rsidR="00920BC0" w:rsidRPr="00AB1127" w:rsidRDefault="00920BC0" w:rsidP="00920BC0"/>
    <w:p w14:paraId="79186F6B" w14:textId="70023579" w:rsidR="00920BC0" w:rsidRPr="00932522" w:rsidRDefault="00920BC0" w:rsidP="00920BC0">
      <w:pPr>
        <w:pStyle w:val="Heading1"/>
        <w:rPr>
          <w:caps/>
        </w:rPr>
      </w:pPr>
      <w:bookmarkStart w:id="33" w:name="_Toc152698290"/>
      <w:r w:rsidRPr="00932522">
        <w:t>Sidevarustus</w:t>
      </w:r>
      <w:bookmarkEnd w:id="33"/>
    </w:p>
    <w:p w14:paraId="585691CD" w14:textId="46DEE24C" w:rsidR="00573209" w:rsidRDefault="00573209" w:rsidP="00573209">
      <w:r>
        <w:t>Sidevarustuse lahenduse lihtsuse tõttu DP mahus eraldi tehnovõrkude joonist ei esitata, tehnovõrkude info on esitatud põhijoonisel.</w:t>
      </w:r>
      <w:r w:rsidR="000312D9">
        <w:t xml:space="preserve"> Käesoleva DP-ga ehituskeeluvööndisse sidevarustuse tehnovõrkude rajamist ette ei nähta.</w:t>
      </w:r>
    </w:p>
    <w:p w14:paraId="3977473E" w14:textId="77777777" w:rsidR="00920BC0" w:rsidRPr="00932522" w:rsidRDefault="00920BC0" w:rsidP="00920BC0">
      <w:r w:rsidRPr="00932522">
        <w:t xml:space="preserve">Lahendatakse planeeritaval hoonel </w:t>
      </w:r>
      <w:r w:rsidR="007007DC">
        <w:t xml:space="preserve">kas maakaabliga või </w:t>
      </w:r>
      <w:r w:rsidRPr="00932522">
        <w:t>raadiolingi baasil, täpne lahendus anda projekteeritava hoone ehitusprojekti koosseisus.</w:t>
      </w:r>
    </w:p>
    <w:p w14:paraId="2FF4FA9A" w14:textId="77777777" w:rsidR="00920BC0" w:rsidRPr="00932522" w:rsidRDefault="00920BC0" w:rsidP="00920BC0"/>
    <w:p w14:paraId="643EC10E" w14:textId="2F42D090" w:rsidR="00920BC0" w:rsidRPr="00932522" w:rsidRDefault="00920BC0" w:rsidP="00920BC0">
      <w:pPr>
        <w:pStyle w:val="Heading1"/>
      </w:pPr>
      <w:bookmarkStart w:id="34" w:name="_Toc152698291"/>
      <w:r w:rsidRPr="00932522">
        <w:t>Veevarustus ja kanalisatsioon</w:t>
      </w:r>
      <w:bookmarkEnd w:id="34"/>
    </w:p>
    <w:p w14:paraId="5C35640D" w14:textId="74B9FF27" w:rsidR="000312D9" w:rsidRDefault="00573209" w:rsidP="000312D9">
      <w:r>
        <w:t>Veevarustuse ja kanalisatsiooni lahenduse lihtsuse tõttu DP mahus eraldi tehnovõrkude joonist ei esitata, tehnovõrkude info on esitatud põhijoonisel.</w:t>
      </w:r>
      <w:r w:rsidR="000312D9">
        <w:t xml:space="preserve"> Käesoleva DP-ga ehituskeeluvööndisse veevarustuse ja kanalisatsiooni tehnovõrkude rajamist ette ei nähta.</w:t>
      </w:r>
    </w:p>
    <w:p w14:paraId="3BB27D2B" w14:textId="074C2D74" w:rsidR="00573209" w:rsidRDefault="00573209" w:rsidP="00573209"/>
    <w:p w14:paraId="5681317E" w14:textId="77777777" w:rsidR="00920BC0" w:rsidRPr="00932522" w:rsidRDefault="00920BC0" w:rsidP="00920BC0">
      <w:r w:rsidRPr="00932522">
        <w:t>Planeeringu koostamisel on lähtutud olemasolevast olukorrast ja väljaehitatud ühisveevärgi- ja kanalisatsioonitorustik</w:t>
      </w:r>
      <w:r w:rsidR="007007DC">
        <w:t>u</w:t>
      </w:r>
      <w:r w:rsidRPr="00932522">
        <w:t>st. Ehitusprojekti koostamise eelselt on kinnistuomanik kohustatud liituma ühisveevärgi ja kanalisatsiooniga.</w:t>
      </w:r>
    </w:p>
    <w:p w14:paraId="35548ED5" w14:textId="77777777" w:rsidR="00920BC0" w:rsidRPr="00932522" w:rsidRDefault="00920BC0" w:rsidP="00920BC0">
      <w:pPr>
        <w:rPr>
          <w:bCs/>
        </w:rPr>
      </w:pPr>
    </w:p>
    <w:p w14:paraId="07F855FA" w14:textId="3147DE75" w:rsidR="00920BC0" w:rsidRPr="00932522" w:rsidRDefault="00920BC0" w:rsidP="00920BC0">
      <w:pPr>
        <w:outlineLvl w:val="0"/>
        <w:rPr>
          <w:b/>
        </w:rPr>
      </w:pPr>
      <w:r w:rsidRPr="00932522">
        <w:rPr>
          <w:b/>
        </w:rPr>
        <w:t>Prognoositud vooluhulgad:</w:t>
      </w:r>
    </w:p>
    <w:p w14:paraId="5D070E11" w14:textId="77777777" w:rsidR="00920BC0" w:rsidRPr="00932522" w:rsidRDefault="00920BC0" w:rsidP="00920BC0">
      <w:pPr>
        <w:outlineLvl w:val="0"/>
      </w:pPr>
      <w:r w:rsidRPr="00932522">
        <w:lastRenderedPageBreak/>
        <w:t>Vesivarustus:</w:t>
      </w:r>
      <w:r w:rsidRPr="00932522">
        <w:tab/>
      </w:r>
      <w:r w:rsidRPr="00932522">
        <w:tab/>
        <w:t>0.8 m</w:t>
      </w:r>
      <w:r w:rsidRPr="00932522">
        <w:rPr>
          <w:vertAlign w:val="superscript"/>
        </w:rPr>
        <w:t>3</w:t>
      </w:r>
      <w:r w:rsidRPr="00932522">
        <w:t>/ööp</w:t>
      </w:r>
    </w:p>
    <w:p w14:paraId="72B38F7E" w14:textId="77777777" w:rsidR="00920BC0" w:rsidRPr="00932522" w:rsidRDefault="00920BC0" w:rsidP="00920BC0">
      <w:r w:rsidRPr="00932522">
        <w:t>Kanalisatsioon:</w:t>
      </w:r>
      <w:r w:rsidRPr="00932522">
        <w:tab/>
      </w:r>
      <w:r w:rsidRPr="00932522">
        <w:tab/>
        <w:t>0.8 m</w:t>
      </w:r>
      <w:r w:rsidRPr="00932522">
        <w:rPr>
          <w:vertAlign w:val="superscript"/>
        </w:rPr>
        <w:t>3</w:t>
      </w:r>
      <w:r w:rsidRPr="00932522">
        <w:t>/ööp</w:t>
      </w:r>
    </w:p>
    <w:p w14:paraId="6D94D57F" w14:textId="77777777" w:rsidR="00920BC0" w:rsidRPr="00932522" w:rsidRDefault="00920BC0" w:rsidP="00920BC0">
      <w:r w:rsidRPr="00932522">
        <w:t xml:space="preserve">Välistulekustutus:  </w:t>
      </w:r>
      <w:r w:rsidRPr="00932522">
        <w:tab/>
      </w:r>
      <w:r w:rsidR="00C03D89">
        <w:t>10</w:t>
      </w:r>
      <w:r w:rsidRPr="00932522">
        <w:t>.0 L/sek</w:t>
      </w:r>
    </w:p>
    <w:p w14:paraId="01CF6BBE" w14:textId="77777777" w:rsidR="00920BC0" w:rsidRPr="00932522" w:rsidRDefault="00920BC0" w:rsidP="00920BC0">
      <w:pPr>
        <w:rPr>
          <w:b/>
          <w:bCs/>
        </w:rPr>
      </w:pPr>
    </w:p>
    <w:p w14:paraId="0D64FC38" w14:textId="2D2E068C" w:rsidR="00920BC0" w:rsidRPr="00932522" w:rsidRDefault="00920BC0" w:rsidP="00920BC0">
      <w:pPr>
        <w:outlineLvl w:val="0"/>
        <w:rPr>
          <w:b/>
          <w:bCs/>
        </w:rPr>
      </w:pPr>
      <w:r w:rsidRPr="00932522">
        <w:rPr>
          <w:b/>
          <w:bCs/>
        </w:rPr>
        <w:t>Välisvõrgud:</w:t>
      </w:r>
    </w:p>
    <w:p w14:paraId="762C998E" w14:textId="77777777" w:rsidR="00920BC0" w:rsidRPr="00AB1127" w:rsidRDefault="00920BC0" w:rsidP="00920BC0">
      <w:r w:rsidRPr="00AB1127">
        <w:t xml:space="preserve">Kinnistute liitumispunktid ja -torustikud ühisveevärgiga ja ühiskanalisatsiooniga </w:t>
      </w:r>
      <w:r w:rsidR="00AB1127" w:rsidRPr="00AB1127">
        <w:t>rajatakse</w:t>
      </w:r>
      <w:r w:rsidRPr="00AB1127">
        <w:t xml:space="preserve">. Kinnistute veega varustamine on ette nähtud Veskimäe teel olevast ühisveevärgist. Liitumispunktid ühisveevärgiga </w:t>
      </w:r>
      <w:r w:rsidR="00AB1127" w:rsidRPr="00AB1127">
        <w:t>ja -kanalisatsiooniga rajatakse</w:t>
      </w:r>
      <w:r w:rsidRPr="00AB1127">
        <w:t xml:space="preserve">, </w:t>
      </w:r>
      <w:r w:rsidR="00AB1127" w:rsidRPr="00AB1127">
        <w:t xml:space="preserve">soovituslikud </w:t>
      </w:r>
      <w:r w:rsidRPr="00AB1127">
        <w:t>asukohad näidatud põhijoonisel. Kinnistute kanaliseeritav vesi suunatakse Veskimäe teel paiknevasse ühiskanalisatsiooni. Sade</w:t>
      </w:r>
      <w:r w:rsidR="00951FF3" w:rsidRPr="00AB1127">
        <w:t>me</w:t>
      </w:r>
      <w:r w:rsidRPr="00AB1127">
        <w:t>veed immutatakse pinnasesse omal kinnistul vertikaalplaneerimise abil, sade</w:t>
      </w:r>
      <w:r w:rsidR="00951FF3" w:rsidRPr="00AB1127">
        <w:t>me</w:t>
      </w:r>
      <w:r w:rsidRPr="00AB1127">
        <w:t>veetorustikke ega drena</w:t>
      </w:r>
      <w:r w:rsidR="00F9332C" w:rsidRPr="00AB1127">
        <w:t>a</w:t>
      </w:r>
      <w:r w:rsidR="00AB1127" w:rsidRPr="00AB1127">
        <w:t>ž</w:t>
      </w:r>
      <w:r w:rsidR="00F9332C" w:rsidRPr="00AB1127">
        <w:t>i</w:t>
      </w:r>
      <w:r w:rsidRPr="00AB1127">
        <w:t>torustikke ei rajata.</w:t>
      </w:r>
    </w:p>
    <w:p w14:paraId="280BC9AF" w14:textId="77777777" w:rsidR="00920BC0" w:rsidRPr="00AB1127" w:rsidRDefault="00920BC0" w:rsidP="00920BC0">
      <w:pPr>
        <w:rPr>
          <w:b/>
        </w:rPr>
      </w:pPr>
    </w:p>
    <w:p w14:paraId="67450408" w14:textId="66302497" w:rsidR="00920BC0" w:rsidRPr="00AB1127" w:rsidRDefault="00920BC0" w:rsidP="00920BC0">
      <w:pPr>
        <w:pStyle w:val="Heading1"/>
      </w:pPr>
      <w:bookmarkStart w:id="35" w:name="_Toc152698292"/>
      <w:r w:rsidRPr="00AB1127">
        <w:t>Soojusvarustus</w:t>
      </w:r>
      <w:bookmarkEnd w:id="35"/>
    </w:p>
    <w:p w14:paraId="57D9A626" w14:textId="7E5669EE" w:rsidR="00612FA6" w:rsidRDefault="00F85987" w:rsidP="00612FA6">
      <w:r>
        <w:t>Soojusvarustus l</w:t>
      </w:r>
      <w:r w:rsidRPr="00932522">
        <w:t>ahendatakse lokaalsena planeeritavate hoonete ehitusprojektide koosseisus.</w:t>
      </w:r>
      <w:r>
        <w:t xml:space="preserve"> </w:t>
      </w:r>
      <w:r w:rsidR="00573209">
        <w:t>Soojusvarustuse lahenduse lihtsuse tõttu DP mahus eraldi tehnovõrkude joonist ei esitata, tehnovõrkude info on esitatud põhijoonisel.</w:t>
      </w:r>
    </w:p>
    <w:p w14:paraId="299134FF" w14:textId="77777777" w:rsidR="002B69A2" w:rsidRDefault="002B69A2" w:rsidP="00612FA6">
      <w:r>
        <w:t>Hoone projekti koostamise eel on soovitav teostada pinnase ehitusgeoloogiline uuring, mille mahus hinnata pinnase sobivust erinevate maaküttesüsteemide rajamiseks.</w:t>
      </w:r>
    </w:p>
    <w:p w14:paraId="395DC966" w14:textId="5C4E9C43" w:rsidR="00E048B5" w:rsidRDefault="00E048B5" w:rsidP="00612FA6">
      <w:r>
        <w:t>Maasoojussüsteemi projekteerimisel hinnata, milline süsteem (</w:t>
      </w:r>
      <w:r w:rsidRPr="00E048B5">
        <w:t>horisontaalne-</w:t>
      </w:r>
      <w:r>
        <w:t>,</w:t>
      </w:r>
      <w:r w:rsidRPr="00E048B5">
        <w:t xml:space="preserve"> vertikaalne või kombineeritud</w:t>
      </w:r>
      <w:r>
        <w:t>)</w:t>
      </w:r>
      <w:r w:rsidRPr="00E048B5">
        <w:t xml:space="preserve"> </w:t>
      </w:r>
      <w:r>
        <w:t>on antud asukohas kavandatavatele hoonetele sobivaim.</w:t>
      </w:r>
      <w:r w:rsidR="00CC686D">
        <w:t xml:space="preserve"> Vertikaalse maasoojussüsteemi puhul on lubatud kasutada kinnist süsteemi.</w:t>
      </w:r>
      <w:r w:rsidR="005F2787">
        <w:t xml:space="preserve"> Maaküttesüsteemi projekteerimisel pöörata tähelepanu </w:t>
      </w:r>
      <w:r w:rsidR="005F2787" w:rsidRPr="005F2787">
        <w:t>olemasoleva</w:t>
      </w:r>
      <w:r w:rsidR="005F2787">
        <w:t>tele</w:t>
      </w:r>
      <w:r w:rsidR="005F2787" w:rsidRPr="005F2787">
        <w:t xml:space="preserve"> puurkaevud</w:t>
      </w:r>
      <w:r w:rsidR="005F2787">
        <w:t>ele</w:t>
      </w:r>
      <w:r w:rsidR="005F2787" w:rsidRPr="005F2787">
        <w:t>, hüdrogeoloogilis</w:t>
      </w:r>
      <w:r w:rsidR="005F2787">
        <w:t>tele</w:t>
      </w:r>
      <w:r w:rsidR="005F2787" w:rsidRPr="005F2787">
        <w:t xml:space="preserve"> tingimus</w:t>
      </w:r>
      <w:r w:rsidR="005F2787">
        <w:t>tele ja</w:t>
      </w:r>
      <w:r w:rsidR="005F2787" w:rsidRPr="005F2787">
        <w:t xml:space="preserve"> põhjavee liikumise suun</w:t>
      </w:r>
      <w:r w:rsidR="005F2787">
        <w:t>ale, näha ette</w:t>
      </w:r>
      <w:r w:rsidR="005F2787" w:rsidRPr="005F2787">
        <w:t xml:space="preserve"> meetmed põhjavee reostumise vältimiseks</w:t>
      </w:r>
      <w:r w:rsidR="005F2787">
        <w:t>.</w:t>
      </w:r>
    </w:p>
    <w:p w14:paraId="3D4829F4" w14:textId="0F3CC654" w:rsidR="00612FA6" w:rsidRDefault="000312D9" w:rsidP="00612FA6">
      <w:r>
        <w:t xml:space="preserve">Käesoleva DP-ga on ehituskeeluvööndisse ette </w:t>
      </w:r>
      <w:r w:rsidRPr="00296985">
        <w:t>nähtud horisontaalse maaküttetorustiku rajamise võimalus, torustiku ala näidatud põhijoonisel</w:t>
      </w:r>
      <w:r w:rsidR="00E05327">
        <w:t xml:space="preserve"> (küttesüsteem peab olema naaberkinnistust vähemalt 2 m kaugusel ja ei tohi ulatuda veekaitsevööndisse)</w:t>
      </w:r>
      <w:r w:rsidRPr="00296985">
        <w:t>.</w:t>
      </w:r>
      <w:r w:rsidR="00D47372">
        <w:t xml:space="preserve"> </w:t>
      </w:r>
      <w:r w:rsidR="00D47372" w:rsidRPr="00D47372">
        <w:t>Säilitatavate puude puhul tuleb tähelepanu pöörata juurekaitsevöönditele</w:t>
      </w:r>
      <w:r w:rsidR="00F82BCE">
        <w:t>, tagada tuleb p. 8 kirjeldatud haljastusnõude täitmine</w:t>
      </w:r>
      <w:r w:rsidR="00F330F5">
        <w:t xml:space="preserve"> (</w:t>
      </w:r>
      <w:r w:rsidR="00F330F5" w:rsidRPr="00F330F5">
        <w:t>kõrghaljastust ei saa rajada küttetorustiku peale</w:t>
      </w:r>
      <w:r w:rsidR="00F330F5">
        <w:t>)</w:t>
      </w:r>
      <w:r w:rsidR="00D47372" w:rsidRPr="00D47372">
        <w:t>.</w:t>
      </w:r>
      <w:r w:rsidR="002B69A2">
        <w:t xml:space="preserve"> </w:t>
      </w:r>
    </w:p>
    <w:p w14:paraId="44CA0F2B" w14:textId="5B35E2BC" w:rsidR="00612FA6" w:rsidRDefault="00612FA6" w:rsidP="00612FA6">
      <w:r>
        <w:t>Soojuspuuraukude rajamine peab vastama keskkonnaministri 09.07.2015 määrusele nr 43.</w:t>
      </w:r>
    </w:p>
    <w:p w14:paraId="37436132" w14:textId="2C54E69C" w:rsidR="00573209" w:rsidRPr="00E91CCB" w:rsidRDefault="00226C41" w:rsidP="00573209">
      <w:r w:rsidRPr="00226C41">
        <w:t xml:space="preserve">Õhksoojuspumbast tulenev müra peab olema vastavuses Sotsiaalministri 04.03.2002 määrusega nr 42 "Müra normtasemed elu- ja puhkealal, elamutes ning ühiskasutusega hoonetes ja mürataseme mõõtmise meetodid". Keskkonnaministri 16.12.2016 määruse nr 71 lisas 1 sätestatu kohaselt rakendatakse tehnoseadmete tekitatava müra piirväärtusena tööstusmüra sihtväärtust. Tehnoseadmete (soojuspump) tekitatav müra ei </w:t>
      </w:r>
      <w:r>
        <w:t xml:space="preserve">tohi </w:t>
      </w:r>
      <w:r w:rsidRPr="00226C41">
        <w:t>ületa</w:t>
      </w:r>
      <w:r>
        <w:t>da</w:t>
      </w:r>
      <w:r w:rsidRPr="00226C41">
        <w:t xml:space="preserve"> naabruses asuvatel elamumaa </w:t>
      </w:r>
      <w:r w:rsidRPr="00E91CCB">
        <w:t xml:space="preserve">kinnistutel normtasemeid. Soojuspumba välisosa </w:t>
      </w:r>
      <w:r w:rsidR="00E91CCB" w:rsidRPr="00E91CCB">
        <w:t>paigaldada tänavalt mittevaadeldavasse asukohta ja/või varjestada</w:t>
      </w:r>
      <w:r w:rsidRPr="00E91CCB">
        <w:t xml:space="preserve">. Välisseadme valikul lähtuda maksimaalsest lubatud helirõhutasemest kinnistu piiril 40 dB (päeval lubatud maksimaalselt 50 dB ja öösel 40 dB). Väljuv õhuvool ei </w:t>
      </w:r>
      <w:r w:rsidR="00E91CCB" w:rsidRPr="00E91CCB">
        <w:t>tohi jõuda</w:t>
      </w:r>
      <w:r w:rsidRPr="00E91CCB">
        <w:t xml:space="preserve"> naaberkinnistule. Vibratsiooni minimeerimiseks näha ette väliagregaadi kinnitustele ilmastikukindlad kummipuksid. Vajadusel rakenda</w:t>
      </w:r>
      <w:r w:rsidR="00E91CCB" w:rsidRPr="00E91CCB">
        <w:t>da</w:t>
      </w:r>
      <w:r w:rsidRPr="00E91CCB">
        <w:t xml:space="preserve"> täiendavaid meetmeid õhksoojuspumbast tuleneva müra </w:t>
      </w:r>
      <w:r w:rsidR="00E91CCB" w:rsidRPr="00E91CCB">
        <w:t xml:space="preserve">ja vibratsiooni </w:t>
      </w:r>
      <w:r w:rsidRPr="00E91CCB">
        <w:t>vähendamiseks.</w:t>
      </w:r>
    </w:p>
    <w:p w14:paraId="11F703DC" w14:textId="5B6A6650" w:rsidR="00513496" w:rsidRPr="00E91CCB" w:rsidRDefault="00513496" w:rsidP="00573209">
      <w:r w:rsidRPr="00E91CCB">
        <w:lastRenderedPageBreak/>
        <w:t>Päikesepaneele on lubatud paigaldada hoonete katustele, tänavalt vaadeldes varjatud katusetahkudele. Päikesepaneelide paigaldamisel arvestada, et naaberkinnistutel ei tekiks ebamugavaid päikese peegeldustega alasid.</w:t>
      </w:r>
    </w:p>
    <w:p w14:paraId="5DB88F5B" w14:textId="568318AC" w:rsidR="00920BC0" w:rsidRDefault="00932B1B" w:rsidP="00920BC0">
      <w:r>
        <w:t>Kütteliikidena mitte kasutada otseelektrikütet, vedelkütust ega küttegaasi, tahketest kütteainetest vältida kivi- ja pruunsütt, põlevkivi jms saastavaid kütteaineid.</w:t>
      </w:r>
    </w:p>
    <w:p w14:paraId="7B523511" w14:textId="7F0CE18E" w:rsidR="009A2805" w:rsidRPr="00932522" w:rsidRDefault="009A2805" w:rsidP="00920BC0">
      <w:r>
        <w:t>Tuuleenergia kasutamist ette ei nähta.</w:t>
      </w:r>
    </w:p>
    <w:p w14:paraId="0C6077D8" w14:textId="77777777" w:rsidR="00920BC0" w:rsidRPr="00932522" w:rsidRDefault="00920BC0" w:rsidP="00920BC0"/>
    <w:p w14:paraId="6BE24E84" w14:textId="603055AF" w:rsidR="00920BC0" w:rsidRPr="00932522" w:rsidRDefault="00920BC0" w:rsidP="00920BC0">
      <w:pPr>
        <w:pStyle w:val="Heading1"/>
      </w:pPr>
      <w:bookmarkStart w:id="36" w:name="_Toc152698293"/>
      <w:r w:rsidRPr="00932522">
        <w:t>Planeeringu elluviimine</w:t>
      </w:r>
      <w:bookmarkEnd w:id="36"/>
    </w:p>
    <w:p w14:paraId="6D85CF35" w14:textId="66A293D6" w:rsidR="009937D7" w:rsidRDefault="009937D7" w:rsidP="009937D7">
      <w:r>
        <w:t xml:space="preserve">DP järgsete kohtustuste osas on osapooled sõlminud lepingu: "Detailplaneeringu koostamise rahastamiseks ning detailplaneeringu kohase taristu väljaehitamiseks", </w:t>
      </w:r>
      <w:r w:rsidR="00BA7112" w:rsidRPr="00BA7112">
        <w:t>6-8.1/10</w:t>
      </w:r>
      <w:r w:rsidR="00BA7112">
        <w:t>, 30.04.2021</w:t>
      </w:r>
      <w:r>
        <w:t>.</w:t>
      </w:r>
    </w:p>
    <w:p w14:paraId="12BB67B1" w14:textId="2ABE9C7A" w:rsidR="00010F62" w:rsidRDefault="00010F62" w:rsidP="009937D7">
      <w: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63EB0EDE" w14:textId="77777777" w:rsidR="00920BC0" w:rsidRPr="00932522" w:rsidRDefault="00920BC0" w:rsidP="00920BC0">
      <w:r w:rsidRPr="00932522">
        <w:t>Detailplaneeringu kehtestamise järgselt on vajalik teostada järgmised tegevused allpooltoodud järjekorras, saavutamaks detailplaneeringus sätestatut:</w:t>
      </w:r>
    </w:p>
    <w:p w14:paraId="4BA650A9" w14:textId="77777777" w:rsidR="00920BC0" w:rsidRPr="00932522" w:rsidRDefault="00920BC0" w:rsidP="00951FF3">
      <w:pPr>
        <w:ind w:left="426" w:hanging="426"/>
      </w:pPr>
      <w:r w:rsidRPr="00932522">
        <w:t>-</w:t>
      </w:r>
      <w:r w:rsidRPr="00932522">
        <w:tab/>
        <w:t>vajalike servituutide seadmine;</w:t>
      </w:r>
    </w:p>
    <w:p w14:paraId="46714075" w14:textId="637160F1" w:rsidR="00920BC0" w:rsidRPr="00932522" w:rsidRDefault="00920BC0" w:rsidP="00951FF3">
      <w:pPr>
        <w:ind w:left="426" w:hanging="426"/>
      </w:pPr>
      <w:r w:rsidRPr="00932522">
        <w:t>-</w:t>
      </w:r>
      <w:r w:rsidRPr="00932522">
        <w:tab/>
      </w:r>
      <w:r w:rsidR="00B231BE">
        <w:t xml:space="preserve">hoonete, </w:t>
      </w:r>
      <w:r w:rsidRPr="00932522">
        <w:t xml:space="preserve">tehnovõrkude, rajatiste ja teede projektide koostamine koos vajalike kaasnevate </w:t>
      </w:r>
      <w:r w:rsidR="00B231BE" w:rsidRPr="00932522">
        <w:t>tehniliste tingimuste hankimi</w:t>
      </w:r>
      <w:r w:rsidR="00B231BE">
        <w:t>s</w:t>
      </w:r>
      <w:r w:rsidR="00B231BE" w:rsidRPr="00932522">
        <w:t>e</w:t>
      </w:r>
      <w:r w:rsidR="00B231BE">
        <w:t xml:space="preserve"> ja</w:t>
      </w:r>
      <w:r w:rsidR="00B231BE" w:rsidRPr="00932522">
        <w:t xml:space="preserve"> </w:t>
      </w:r>
      <w:r w:rsidRPr="00932522">
        <w:t>lisauuringute teostamisega;</w:t>
      </w:r>
    </w:p>
    <w:p w14:paraId="01C292E9" w14:textId="47FB156B" w:rsidR="00920BC0" w:rsidRDefault="00920BC0" w:rsidP="00951FF3">
      <w:pPr>
        <w:ind w:left="426" w:hanging="426"/>
      </w:pPr>
      <w:r w:rsidRPr="00932522">
        <w:t>-</w:t>
      </w:r>
      <w:r w:rsidRPr="00932522">
        <w:tab/>
        <w:t>ehituslubade väljastamine Rae Vallavalitsuse poolt tehnovõrkude, rajatiste ja teede ehitamiseks;</w:t>
      </w:r>
    </w:p>
    <w:p w14:paraId="43698909" w14:textId="298D4FB8" w:rsidR="00863899" w:rsidRDefault="00863899" w:rsidP="00951FF3">
      <w:pPr>
        <w:ind w:left="426" w:hanging="426"/>
      </w:pPr>
      <w:r>
        <w:t>-</w:t>
      </w:r>
      <w:r>
        <w:tab/>
      </w:r>
      <w:r w:rsidRPr="00932522">
        <w:t>tehnovõrkude, rajatiste ja teede</w:t>
      </w:r>
      <w:r>
        <w:t xml:space="preserve"> ehitamine;</w:t>
      </w:r>
    </w:p>
    <w:p w14:paraId="5A6CAD8B" w14:textId="2A76F71E" w:rsidR="00863899" w:rsidRPr="00932522" w:rsidRDefault="00863899" w:rsidP="00951FF3">
      <w:pPr>
        <w:ind w:left="426" w:hanging="426"/>
      </w:pPr>
      <w:r>
        <w:t>-</w:t>
      </w:r>
      <w:r>
        <w:tab/>
      </w:r>
      <w:r w:rsidRPr="00932522">
        <w:t>tehnovõrkude</w:t>
      </w:r>
      <w:r>
        <w:t>le</w:t>
      </w:r>
      <w:r w:rsidRPr="00932522">
        <w:t>, rajatiste</w:t>
      </w:r>
      <w:r>
        <w:t>le</w:t>
      </w:r>
      <w:r w:rsidRPr="00932522">
        <w:t xml:space="preserve"> ja teede</w:t>
      </w:r>
      <w:r>
        <w:t>le kasutuslubade väljastamine;</w:t>
      </w:r>
    </w:p>
    <w:p w14:paraId="343494F9" w14:textId="2074A255" w:rsidR="00863899" w:rsidRDefault="00920BC0" w:rsidP="00951FF3">
      <w:pPr>
        <w:ind w:left="426" w:hanging="426"/>
      </w:pPr>
      <w:r w:rsidRPr="00932522">
        <w:t>-</w:t>
      </w:r>
      <w:r w:rsidRPr="00932522">
        <w:tab/>
      </w:r>
      <w:r w:rsidR="00863899" w:rsidRPr="00932522">
        <w:t xml:space="preserve">ehituslubade väljastamine Rae Vallavalitsuse poolt </w:t>
      </w:r>
      <w:r w:rsidR="00863899">
        <w:t>hoonetele</w:t>
      </w:r>
      <w:r w:rsidR="00D00396">
        <w:t xml:space="preserve"> ja nendega seotud rajatistele (näiteks kinnistusisesed teed, tehnovõrgud liitumispunktidest hooneteni)</w:t>
      </w:r>
      <w:r w:rsidR="00863899">
        <w:t>;</w:t>
      </w:r>
    </w:p>
    <w:p w14:paraId="301D4303" w14:textId="5702C35D" w:rsidR="00863899" w:rsidRDefault="00863899" w:rsidP="00951FF3">
      <w:pPr>
        <w:ind w:left="426" w:hanging="426"/>
      </w:pPr>
      <w:r>
        <w:t>-</w:t>
      </w:r>
      <w:r>
        <w:tab/>
        <w:t xml:space="preserve">hoonete </w:t>
      </w:r>
      <w:r w:rsidR="00D00396">
        <w:t xml:space="preserve">ja nendega seotud rajatiste (näiteks kinnistusisesed teed, tehnovõrgud liitumispunktidest hooneteni) </w:t>
      </w:r>
      <w:r>
        <w:t>ehitamine;</w:t>
      </w:r>
    </w:p>
    <w:p w14:paraId="047FC67F" w14:textId="5436E00F" w:rsidR="00920BC0" w:rsidRPr="00932522" w:rsidRDefault="00863899" w:rsidP="00951FF3">
      <w:pPr>
        <w:ind w:left="426" w:hanging="426"/>
      </w:pPr>
      <w:r>
        <w:t>-</w:t>
      </w:r>
      <w:r>
        <w:tab/>
        <w:t>hoone</w:t>
      </w:r>
      <w:r w:rsidR="00B231BE">
        <w:t>tele</w:t>
      </w:r>
      <w:r w:rsidR="00920BC0" w:rsidRPr="00932522">
        <w:t xml:space="preserve"> </w:t>
      </w:r>
      <w:r w:rsidR="00D00396">
        <w:t xml:space="preserve">ja nendega seotud rajatistele (näiteks kinnistusisesed teed, tehnovõrgud liitumispunktidest hooneteni) </w:t>
      </w:r>
      <w:r w:rsidR="00B231BE">
        <w:t>kasu</w:t>
      </w:r>
      <w:r w:rsidR="00920BC0" w:rsidRPr="00932522">
        <w:t>tuslubade väljastamine.</w:t>
      </w:r>
    </w:p>
    <w:p w14:paraId="34EEB48E" w14:textId="77777777" w:rsidR="00951FF3" w:rsidRPr="00932522" w:rsidRDefault="00951FF3" w:rsidP="00920BC0">
      <w:pPr>
        <w:rPr>
          <w:lang w:val="cs-CZ"/>
        </w:rPr>
      </w:pPr>
    </w:p>
    <w:sectPr w:rsidR="00951FF3" w:rsidRPr="00932522" w:rsidSect="00F72833">
      <w:type w:val="continuous"/>
      <w:pgSz w:w="11904" w:h="16836"/>
      <w:pgMar w:top="992" w:right="1134" w:bottom="284" w:left="1418"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A575" w14:textId="77777777" w:rsidR="00F72833" w:rsidRDefault="00F72833">
      <w:pPr>
        <w:spacing w:line="240" w:lineRule="auto"/>
      </w:pPr>
      <w:r>
        <w:separator/>
      </w:r>
    </w:p>
  </w:endnote>
  <w:endnote w:type="continuationSeparator" w:id="0">
    <w:p w14:paraId="042A3750" w14:textId="77777777" w:rsidR="00F72833" w:rsidRDefault="00F72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tarSymbol">
    <w:altName w:val="Arial Unicode MS"/>
    <w:panose1 w:val="020B0604020202020204"/>
    <w:charset w:val="02"/>
    <w:family w:val="auto"/>
    <w:notTrueType/>
    <w:pitch w:val="default"/>
  </w:font>
  <w:font w:name="Century Gothic">
    <w:panose1 w:val="020B0502020202020204"/>
    <w:charset w:val="BA"/>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lbany">
    <w:altName w:val="Arial"/>
    <w:panose1 w:val="020B0604020202020204"/>
    <w:charset w:val="00"/>
    <w:family w:val="swiss"/>
    <w:pitch w:val="variable"/>
  </w:font>
  <w:font w:name="HG Mincho Light J">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BlairMdITC TT-Medium">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6DB8" w14:textId="77777777" w:rsidR="0020687F" w:rsidRPr="007E45FD" w:rsidRDefault="008A6045">
    <w:pPr>
      <w:pStyle w:val="Footer"/>
      <w:rPr>
        <w:rFonts w:ascii="Times New Roman" w:hAnsi="Times New Roman"/>
        <w:lang w:val="cs-CZ"/>
      </w:rPr>
    </w:pPr>
    <w:r w:rsidRPr="007E45FD">
      <w:rPr>
        <w:rFonts w:ascii="Times New Roman" w:hAnsi="Times New Roman"/>
        <w:noProof/>
        <w:lang w:val="cs-CZ"/>
      </w:rPr>
      <w:drawing>
        <wp:inline distT="0" distB="0" distL="0" distR="0" wp14:anchorId="4B4C4B40" wp14:editId="48EFA4C6">
          <wp:extent cx="5930900" cy="9715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p w14:paraId="5F39F951" w14:textId="77777777" w:rsidR="0020687F" w:rsidRPr="007E45FD" w:rsidRDefault="008A6045" w:rsidP="00920BC0">
    <w:pPr>
      <w:spacing w:line="240" w:lineRule="auto"/>
      <w:jc w:val="center"/>
      <w:rPr>
        <w:rFonts w:ascii="Times New Roman" w:hAnsi="Times New Roman"/>
        <w:sz w:val="17"/>
        <w:lang w:val="cs-CZ"/>
      </w:rPr>
    </w:pPr>
    <w:r w:rsidRPr="007E45FD">
      <w:rPr>
        <w:rFonts w:ascii="Times New Roman" w:hAnsi="Times New Roman"/>
        <w:noProof/>
        <w:sz w:val="17"/>
        <w:lang w:val="cs-CZ"/>
      </w:rPr>
      <w:drawing>
        <wp:inline distT="0" distB="0" distL="0" distR="0" wp14:anchorId="2C91278F" wp14:editId="57A75471">
          <wp:extent cx="76200" cy="7175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Tallinn</w:t>
    </w:r>
    <w:r w:rsidR="0020687F" w:rsidRPr="007E45FD">
      <w:rPr>
        <w:sz w:val="17"/>
      </w:rPr>
      <w:t xml:space="preserve">, Aia 5A-1, </w:t>
    </w:r>
    <w:r w:rsidR="0020687F" w:rsidRPr="007E45FD">
      <w:rPr>
        <w:sz w:val="17"/>
        <w:lang w:val="cs-CZ"/>
      </w:rPr>
      <w:t>10111</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495F556E" wp14:editId="695D49C1">
          <wp:extent cx="76200" cy="7175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www</w:t>
    </w:r>
    <w:r w:rsidR="0020687F" w:rsidRPr="007E45FD">
      <w:rPr>
        <w:sz w:val="17"/>
      </w:rPr>
      <w:t>.ab-nafta.</w:t>
    </w:r>
    <w:r w:rsidR="0020687F" w:rsidRPr="007E45FD">
      <w:rPr>
        <w:sz w:val="17"/>
        <w:lang w:val="cs-CZ"/>
      </w:rPr>
      <w:t xml:space="preserve">ee </w:t>
    </w:r>
    <w:r w:rsidRPr="007E45FD">
      <w:rPr>
        <w:rFonts w:ascii="Times New Roman" w:hAnsi="Times New Roman"/>
        <w:noProof/>
        <w:sz w:val="17"/>
        <w:lang w:val="cs-CZ"/>
      </w:rPr>
      <w:drawing>
        <wp:inline distT="0" distB="0" distL="0" distR="0" wp14:anchorId="3AE3676D" wp14:editId="4103932B">
          <wp:extent cx="76200" cy="7175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sz w:val="17"/>
        <w:lang w:val="cs-CZ"/>
      </w:rPr>
      <w:t xml:space="preserve"> info</w:t>
    </w:r>
    <w:r w:rsidR="0020687F" w:rsidRPr="007E45FD">
      <w:rPr>
        <w:sz w:val="17"/>
      </w:rPr>
      <w:t>@ab-nafta.</w:t>
    </w:r>
    <w:r w:rsidR="0020687F" w:rsidRPr="007E45FD">
      <w:rPr>
        <w:sz w:val="17"/>
        <w:lang w:val="cs-CZ"/>
      </w:rPr>
      <w:t>ee</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4131B8E7" wp14:editId="2B8F5F6B">
          <wp:extent cx="76200" cy="7175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tel</w:t>
    </w:r>
    <w:r w:rsidR="0020687F" w:rsidRPr="007E45FD">
      <w:rPr>
        <w:sz w:val="17"/>
      </w:rPr>
      <w:t>/fax</w:t>
    </w:r>
    <w:r w:rsidR="0020687F" w:rsidRPr="007E45FD">
      <w:rPr>
        <w:rFonts w:ascii="Times New Roman" w:hAnsi="Times New Roman"/>
        <w:sz w:val="17"/>
        <w:lang w:val="cs-CZ"/>
      </w:rPr>
      <w:t xml:space="preserve"> </w:t>
    </w:r>
    <w:r w:rsidR="0020687F" w:rsidRPr="007E45FD">
      <w:rPr>
        <w:sz w:val="17"/>
      </w:rPr>
      <w:t>+</w:t>
    </w:r>
    <w:r w:rsidR="0020687F" w:rsidRPr="007E45FD">
      <w:rPr>
        <w:sz w:val="17"/>
        <w:lang w:val="cs-CZ"/>
      </w:rPr>
      <w:t xml:space="preserve">3726449078 </w:t>
    </w:r>
    <w:r w:rsidRPr="007E45FD">
      <w:rPr>
        <w:rFonts w:ascii="Times New Roman" w:hAnsi="Times New Roman"/>
        <w:noProof/>
        <w:sz w:val="17"/>
        <w:lang w:val="cs-CZ"/>
      </w:rPr>
      <w:drawing>
        <wp:inline distT="0" distB="0" distL="0" distR="0" wp14:anchorId="364C5C1F" wp14:editId="2A76D958">
          <wp:extent cx="76200" cy="7175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GSM</w:t>
    </w:r>
    <w:r w:rsidR="0020687F" w:rsidRPr="007E45FD">
      <w:rPr>
        <w:sz w:val="17"/>
      </w:rPr>
      <w:t xml:space="preserve"> +</w:t>
    </w:r>
    <w:r w:rsidR="0020687F" w:rsidRPr="007E45FD">
      <w:rPr>
        <w:sz w:val="17"/>
        <w:lang w:val="cs-CZ"/>
      </w:rPr>
      <w:t>372528197</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2C7CD4C5" wp14:editId="4BFB4E33">
          <wp:extent cx="76200" cy="7175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F652" w14:textId="77777777" w:rsidR="0020687F" w:rsidRPr="006414B1" w:rsidRDefault="0020687F" w:rsidP="00920BC0">
    <w:pPr>
      <w:spacing w:line="240" w:lineRule="auto"/>
      <w:rPr>
        <w:b/>
        <w:noProof/>
        <w:sz w:val="45"/>
        <w:szCs w:val="45"/>
        <w:lang w:val="en-US"/>
      </w:rPr>
    </w:pPr>
    <w:r w:rsidRPr="006414B1">
      <w:rPr>
        <w:b/>
        <w:noProof/>
        <w:sz w:val="45"/>
        <w:szCs w:val="45"/>
        <w:lang w:val="en-US"/>
      </w:rPr>
      <w:t>A r h i t e k t u u r i b ü r o o   N A F T A   O Ü</w:t>
    </w:r>
  </w:p>
  <w:p w14:paraId="49CD5E90" w14:textId="77777777" w:rsidR="0020687F" w:rsidRPr="00426491" w:rsidRDefault="008A6045" w:rsidP="00920BC0">
    <w:pPr>
      <w:spacing w:line="240" w:lineRule="auto"/>
      <w:rPr>
        <w:sz w:val="15"/>
        <w:szCs w:val="15"/>
        <w:lang w:val="cs-CZ"/>
      </w:rPr>
    </w:pPr>
    <w:r w:rsidRPr="00DB5C2D">
      <w:rPr>
        <w:noProof/>
        <w:sz w:val="15"/>
        <w:szCs w:val="15"/>
        <w:lang w:val="cs-CZ"/>
      </w:rPr>
      <w:drawing>
        <wp:inline distT="0" distB="0" distL="0" distR="0" wp14:anchorId="02F3E30E" wp14:editId="615A5278">
          <wp:extent cx="76200" cy="71755"/>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26491">
      <w:rPr>
        <w:sz w:val="15"/>
        <w:szCs w:val="15"/>
        <w:lang w:val="cs-CZ"/>
      </w:rPr>
      <w:t xml:space="preserve"> Tallinn</w:t>
    </w:r>
    <w:r w:rsidR="0020687F" w:rsidRPr="00426491">
      <w:rPr>
        <w:sz w:val="15"/>
        <w:szCs w:val="15"/>
      </w:rPr>
      <w:t xml:space="preserve">, </w:t>
    </w:r>
    <w:r w:rsidR="00426491" w:rsidRPr="00426491">
      <w:rPr>
        <w:sz w:val="15"/>
        <w:szCs w:val="15"/>
      </w:rPr>
      <w:t xml:space="preserve">Nõmme l/o, </w:t>
    </w:r>
    <w:r w:rsidR="00426491" w:rsidRPr="00426491">
      <w:rPr>
        <w:sz w:val="15"/>
        <w:szCs w:val="15"/>
        <w:lang w:val="cs-CZ"/>
      </w:rPr>
      <w:t>Sõbra tn 24b</w:t>
    </w:r>
    <w:r w:rsidR="0020687F" w:rsidRPr="00426491">
      <w:rPr>
        <w:sz w:val="15"/>
        <w:szCs w:val="15"/>
      </w:rPr>
      <w:t xml:space="preserve">, </w:t>
    </w:r>
    <w:r w:rsidR="0020687F" w:rsidRPr="00426491">
      <w:rPr>
        <w:sz w:val="15"/>
        <w:szCs w:val="15"/>
        <w:lang w:val="cs-CZ"/>
      </w:rPr>
      <w:t>10</w:t>
    </w:r>
    <w:r w:rsidR="00426491" w:rsidRPr="00426491">
      <w:rPr>
        <w:sz w:val="15"/>
        <w:szCs w:val="15"/>
        <w:lang w:val="cs-CZ"/>
      </w:rPr>
      <w:t>9</w:t>
    </w:r>
    <w:r w:rsidR="0020687F" w:rsidRPr="00426491">
      <w:rPr>
        <w:sz w:val="15"/>
        <w:szCs w:val="15"/>
        <w:lang w:val="cs-CZ"/>
      </w:rPr>
      <w:t>2</w:t>
    </w:r>
    <w:r w:rsidR="00426491" w:rsidRPr="00426491">
      <w:rPr>
        <w:sz w:val="15"/>
        <w:szCs w:val="15"/>
        <w:lang w:val="cs-CZ"/>
      </w:rPr>
      <w:t>0</w:t>
    </w:r>
    <w:r w:rsidR="0020687F" w:rsidRPr="00426491">
      <w:rPr>
        <w:sz w:val="15"/>
        <w:szCs w:val="15"/>
        <w:lang w:val="cs-CZ"/>
      </w:rPr>
      <w:t xml:space="preserve"> </w:t>
    </w:r>
    <w:r w:rsidRPr="00DB5C2D">
      <w:rPr>
        <w:noProof/>
        <w:sz w:val="15"/>
        <w:szCs w:val="15"/>
        <w:lang w:val="cs-CZ"/>
      </w:rPr>
      <w:drawing>
        <wp:inline distT="0" distB="0" distL="0" distR="0" wp14:anchorId="611AC340" wp14:editId="5AC1502E">
          <wp:extent cx="76200" cy="71755"/>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26491">
      <w:rPr>
        <w:sz w:val="15"/>
        <w:szCs w:val="15"/>
        <w:lang w:val="cs-CZ"/>
      </w:rPr>
      <w:t xml:space="preserve"> www</w:t>
    </w:r>
    <w:r w:rsidR="0020687F" w:rsidRPr="00426491">
      <w:rPr>
        <w:sz w:val="15"/>
        <w:szCs w:val="15"/>
      </w:rPr>
      <w:t>.ab-nafta.</w:t>
    </w:r>
    <w:r w:rsidR="0020687F" w:rsidRPr="00426491">
      <w:rPr>
        <w:sz w:val="15"/>
        <w:szCs w:val="15"/>
        <w:lang w:val="cs-CZ"/>
      </w:rPr>
      <w:t xml:space="preserve">ee </w:t>
    </w:r>
    <w:r w:rsidRPr="00DB5C2D">
      <w:rPr>
        <w:noProof/>
        <w:sz w:val="15"/>
        <w:szCs w:val="15"/>
        <w:lang w:val="cs-CZ"/>
      </w:rPr>
      <w:drawing>
        <wp:inline distT="0" distB="0" distL="0" distR="0" wp14:anchorId="452DDE0F" wp14:editId="0BACCE21">
          <wp:extent cx="76200" cy="71755"/>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26491">
      <w:rPr>
        <w:sz w:val="15"/>
        <w:szCs w:val="15"/>
        <w:lang w:val="cs-CZ"/>
      </w:rPr>
      <w:t xml:space="preserve"> info</w:t>
    </w:r>
    <w:r w:rsidR="0020687F" w:rsidRPr="00426491">
      <w:rPr>
        <w:sz w:val="15"/>
        <w:szCs w:val="15"/>
      </w:rPr>
      <w:t>@</w:t>
    </w:r>
    <w:r w:rsidR="0020687F" w:rsidRPr="00426491">
      <w:rPr>
        <w:sz w:val="15"/>
        <w:szCs w:val="15"/>
        <w:lang w:val="cs-CZ"/>
      </w:rPr>
      <w:t>ab-nafta</w:t>
    </w:r>
    <w:r w:rsidR="0020687F" w:rsidRPr="00426491">
      <w:rPr>
        <w:sz w:val="15"/>
        <w:szCs w:val="15"/>
      </w:rPr>
      <w:t>.</w:t>
    </w:r>
    <w:r w:rsidR="0020687F" w:rsidRPr="00426491">
      <w:rPr>
        <w:sz w:val="15"/>
        <w:szCs w:val="15"/>
        <w:lang w:val="cs-CZ"/>
      </w:rPr>
      <w:t xml:space="preserve">ee </w:t>
    </w:r>
    <w:r w:rsidRPr="00DB5C2D">
      <w:rPr>
        <w:noProof/>
        <w:sz w:val="15"/>
        <w:szCs w:val="15"/>
        <w:lang w:val="cs-CZ"/>
      </w:rPr>
      <w:drawing>
        <wp:inline distT="0" distB="0" distL="0" distR="0" wp14:anchorId="7F6C71F2" wp14:editId="7E5C4653">
          <wp:extent cx="76200" cy="71755"/>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26491">
      <w:rPr>
        <w:sz w:val="15"/>
        <w:szCs w:val="15"/>
        <w:lang w:val="cs-CZ"/>
      </w:rPr>
      <w:t xml:space="preserve"> reg.nr 10222546 </w:t>
    </w:r>
    <w:r w:rsidRPr="00DB5C2D">
      <w:rPr>
        <w:noProof/>
        <w:sz w:val="15"/>
        <w:szCs w:val="15"/>
        <w:lang w:val="cs-CZ"/>
      </w:rPr>
      <w:drawing>
        <wp:inline distT="0" distB="0" distL="0" distR="0" wp14:anchorId="3502D045" wp14:editId="47FCB31E">
          <wp:extent cx="76200" cy="71755"/>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26491">
      <w:rPr>
        <w:sz w:val="15"/>
        <w:szCs w:val="15"/>
        <w:lang w:val="cs-CZ"/>
      </w:rPr>
      <w:t xml:space="preserve"> MTR EP10222546-0001 </w:t>
    </w:r>
    <w:r w:rsidRPr="00DB5C2D">
      <w:rPr>
        <w:noProof/>
        <w:sz w:val="15"/>
        <w:szCs w:val="15"/>
        <w:lang w:val="cs-CZ"/>
      </w:rPr>
      <w:drawing>
        <wp:inline distT="0" distB="0" distL="0" distR="0" wp14:anchorId="44706DC0" wp14:editId="282F2F26">
          <wp:extent cx="76200" cy="71755"/>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3174" w14:textId="77777777" w:rsidR="0020687F" w:rsidRPr="007E45FD" w:rsidRDefault="008A6045">
    <w:pPr>
      <w:pStyle w:val="Footer"/>
      <w:rPr>
        <w:rFonts w:ascii="Times New Roman" w:hAnsi="Times New Roman"/>
        <w:lang w:val="cs-CZ"/>
      </w:rPr>
    </w:pPr>
    <w:r w:rsidRPr="007E45FD">
      <w:rPr>
        <w:rFonts w:ascii="Times New Roman" w:hAnsi="Times New Roman"/>
        <w:noProof/>
        <w:lang w:val="cs-CZ"/>
      </w:rPr>
      <w:drawing>
        <wp:inline distT="0" distB="0" distL="0" distR="0" wp14:anchorId="1C34D501" wp14:editId="31DC427C">
          <wp:extent cx="5930900" cy="97155"/>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p w14:paraId="3D4AE2D7" w14:textId="77777777" w:rsidR="0020687F" w:rsidRPr="007E45FD" w:rsidRDefault="008A6045" w:rsidP="00920BC0">
    <w:pPr>
      <w:spacing w:line="240" w:lineRule="auto"/>
      <w:jc w:val="center"/>
      <w:rPr>
        <w:rFonts w:ascii="Times New Roman" w:hAnsi="Times New Roman"/>
        <w:sz w:val="17"/>
        <w:lang w:val="cs-CZ"/>
      </w:rPr>
    </w:pPr>
    <w:r w:rsidRPr="007E45FD">
      <w:rPr>
        <w:rFonts w:ascii="Times New Roman" w:hAnsi="Times New Roman"/>
        <w:noProof/>
        <w:sz w:val="17"/>
        <w:lang w:val="cs-CZ"/>
      </w:rPr>
      <w:drawing>
        <wp:inline distT="0" distB="0" distL="0" distR="0" wp14:anchorId="69EF4E95" wp14:editId="1CA6AB88">
          <wp:extent cx="76200" cy="71755"/>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Tallinn</w:t>
    </w:r>
    <w:r w:rsidR="0020687F" w:rsidRPr="007E45FD">
      <w:rPr>
        <w:sz w:val="17"/>
      </w:rPr>
      <w:t xml:space="preserve">, Aia 5A-1, </w:t>
    </w:r>
    <w:r w:rsidR="0020687F" w:rsidRPr="007E45FD">
      <w:rPr>
        <w:sz w:val="17"/>
        <w:lang w:val="cs-CZ"/>
      </w:rPr>
      <w:t>10111</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410F4E7B" wp14:editId="0342A8DE">
          <wp:extent cx="76200" cy="71755"/>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www</w:t>
    </w:r>
    <w:r w:rsidR="0020687F" w:rsidRPr="007E45FD">
      <w:rPr>
        <w:sz w:val="17"/>
      </w:rPr>
      <w:t>.ab-nafta.</w:t>
    </w:r>
    <w:r w:rsidR="0020687F" w:rsidRPr="007E45FD">
      <w:rPr>
        <w:sz w:val="17"/>
        <w:lang w:val="cs-CZ"/>
      </w:rPr>
      <w:t xml:space="preserve">ee </w:t>
    </w:r>
    <w:r w:rsidRPr="007E45FD">
      <w:rPr>
        <w:rFonts w:ascii="Times New Roman" w:hAnsi="Times New Roman"/>
        <w:noProof/>
        <w:sz w:val="17"/>
        <w:lang w:val="cs-CZ"/>
      </w:rPr>
      <w:drawing>
        <wp:inline distT="0" distB="0" distL="0" distR="0" wp14:anchorId="2F54FA82" wp14:editId="6A1B06FF">
          <wp:extent cx="76200" cy="71755"/>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sz w:val="17"/>
        <w:lang w:val="cs-CZ"/>
      </w:rPr>
      <w:t xml:space="preserve"> info</w:t>
    </w:r>
    <w:r w:rsidR="0020687F" w:rsidRPr="007E45FD">
      <w:rPr>
        <w:sz w:val="17"/>
      </w:rPr>
      <w:t>@ab-nafta.</w:t>
    </w:r>
    <w:r w:rsidR="0020687F" w:rsidRPr="007E45FD">
      <w:rPr>
        <w:sz w:val="17"/>
        <w:lang w:val="cs-CZ"/>
      </w:rPr>
      <w:t>ee</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29E85734" wp14:editId="51663550">
          <wp:extent cx="76200" cy="71755"/>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tel</w:t>
    </w:r>
    <w:r w:rsidR="0020687F" w:rsidRPr="007E45FD">
      <w:rPr>
        <w:sz w:val="17"/>
      </w:rPr>
      <w:t>/fax</w:t>
    </w:r>
    <w:r w:rsidR="0020687F" w:rsidRPr="007E45FD">
      <w:rPr>
        <w:rFonts w:ascii="Times New Roman" w:hAnsi="Times New Roman"/>
        <w:sz w:val="17"/>
        <w:lang w:val="cs-CZ"/>
      </w:rPr>
      <w:t xml:space="preserve"> </w:t>
    </w:r>
    <w:r w:rsidR="0020687F" w:rsidRPr="007E45FD">
      <w:rPr>
        <w:sz w:val="17"/>
      </w:rPr>
      <w:t>+</w:t>
    </w:r>
    <w:r w:rsidR="0020687F" w:rsidRPr="007E45FD">
      <w:rPr>
        <w:sz w:val="17"/>
        <w:lang w:val="cs-CZ"/>
      </w:rPr>
      <w:t xml:space="preserve">3726449078 </w:t>
    </w:r>
    <w:r w:rsidRPr="007E45FD">
      <w:rPr>
        <w:rFonts w:ascii="Times New Roman" w:hAnsi="Times New Roman"/>
        <w:noProof/>
        <w:sz w:val="17"/>
        <w:lang w:val="cs-CZ"/>
      </w:rPr>
      <w:drawing>
        <wp:inline distT="0" distB="0" distL="0" distR="0" wp14:anchorId="59182C95" wp14:editId="0F7326E6">
          <wp:extent cx="76200" cy="71755"/>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GSM</w:t>
    </w:r>
    <w:r w:rsidR="0020687F" w:rsidRPr="007E45FD">
      <w:rPr>
        <w:sz w:val="17"/>
      </w:rPr>
      <w:t xml:space="preserve"> +</w:t>
    </w:r>
    <w:r w:rsidR="0020687F" w:rsidRPr="007E45FD">
      <w:rPr>
        <w:sz w:val="17"/>
        <w:lang w:val="cs-CZ"/>
      </w:rPr>
      <w:t>372528197</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4FA80611" wp14:editId="7BFDA312">
          <wp:extent cx="76200" cy="71755"/>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5E9A" w14:textId="77777777" w:rsidR="0020687F" w:rsidRPr="004E18B6" w:rsidRDefault="0020687F" w:rsidP="00920BC0">
    <w:pPr>
      <w:spacing w:line="240" w:lineRule="auto"/>
      <w:rPr>
        <w:rFonts w:ascii="Times New Roman" w:hAnsi="Times New Roman"/>
        <w:noProof/>
        <w:sz w:val="43"/>
        <w:lang w:val="en-US"/>
      </w:rPr>
    </w:pPr>
    <w:r w:rsidRPr="004E18B6">
      <w:rPr>
        <w:rFonts w:ascii="BlairMdITC TT-Medium" w:hAnsi="BlairMdITC TT-Medium"/>
        <w:noProof/>
        <w:sz w:val="43"/>
        <w:lang w:val="en-US"/>
      </w:rPr>
      <w:t>Arhitektuuribüroo NAFTA OÜ</w:t>
    </w:r>
  </w:p>
  <w:p w14:paraId="43CE094B" w14:textId="77777777" w:rsidR="0020687F" w:rsidRPr="004E18B6" w:rsidRDefault="008A6045" w:rsidP="00920BC0">
    <w:pPr>
      <w:spacing w:line="240" w:lineRule="auto"/>
      <w:rPr>
        <w:rFonts w:ascii="Times New Roman" w:hAnsi="Times New Roman"/>
        <w:sz w:val="18"/>
        <w:lang w:val="cs-CZ"/>
      </w:rPr>
    </w:pPr>
    <w:r w:rsidRPr="004E18B6">
      <w:rPr>
        <w:rFonts w:ascii="Times New Roman" w:hAnsi="Times New Roman"/>
        <w:noProof/>
        <w:sz w:val="18"/>
        <w:lang w:val="cs-CZ"/>
      </w:rPr>
      <w:drawing>
        <wp:inline distT="0" distB="0" distL="0" distR="0" wp14:anchorId="4C65F521" wp14:editId="7E79DC1C">
          <wp:extent cx="76200" cy="71755"/>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Tallinn</w:t>
    </w:r>
    <w:r w:rsidR="0020687F" w:rsidRPr="004E18B6">
      <w:rPr>
        <w:sz w:val="18"/>
      </w:rPr>
      <w:t>,</w:t>
    </w:r>
    <w:r w:rsidR="0020687F" w:rsidRPr="004E18B6">
      <w:rPr>
        <w:sz w:val="18"/>
        <w:lang w:val="cs-CZ"/>
      </w:rPr>
      <w:t>Aia5a</w:t>
    </w:r>
    <w:r w:rsidR="0020687F" w:rsidRPr="004E18B6">
      <w:rPr>
        <w:sz w:val="18"/>
      </w:rPr>
      <w:t>-1,</w:t>
    </w:r>
    <w:r w:rsidR="0020687F" w:rsidRPr="004E18B6">
      <w:rPr>
        <w:sz w:val="18"/>
        <w:lang w:val="cs-CZ"/>
      </w:rPr>
      <w:t>10111</w:t>
    </w:r>
    <w:r w:rsidRPr="004E18B6">
      <w:rPr>
        <w:rFonts w:ascii="Times New Roman" w:hAnsi="Times New Roman"/>
        <w:noProof/>
        <w:sz w:val="18"/>
        <w:lang w:val="cs-CZ"/>
      </w:rPr>
      <w:drawing>
        <wp:inline distT="0" distB="0" distL="0" distR="0" wp14:anchorId="23FE184F" wp14:editId="65F7452C">
          <wp:extent cx="76200" cy="71755"/>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www</w:t>
    </w:r>
    <w:r w:rsidR="0020687F" w:rsidRPr="004E18B6">
      <w:rPr>
        <w:sz w:val="18"/>
      </w:rPr>
      <w:t>.ab-nafta.</w:t>
    </w:r>
    <w:r w:rsidR="0020687F" w:rsidRPr="004E18B6">
      <w:rPr>
        <w:sz w:val="18"/>
        <w:lang w:val="cs-CZ"/>
      </w:rPr>
      <w:t>ee</w:t>
    </w:r>
    <w:r w:rsidRPr="004E18B6">
      <w:rPr>
        <w:rFonts w:ascii="Times New Roman" w:hAnsi="Times New Roman"/>
        <w:noProof/>
        <w:sz w:val="18"/>
        <w:lang w:val="cs-CZ"/>
      </w:rPr>
      <w:drawing>
        <wp:inline distT="0" distB="0" distL="0" distR="0" wp14:anchorId="5A2584D8" wp14:editId="6C6646D4">
          <wp:extent cx="76200" cy="71755"/>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info</w:t>
    </w:r>
    <w:r w:rsidR="0020687F" w:rsidRPr="004E18B6">
      <w:rPr>
        <w:sz w:val="18"/>
      </w:rPr>
      <w:t>@</w:t>
    </w:r>
    <w:r w:rsidR="0020687F" w:rsidRPr="004E18B6">
      <w:rPr>
        <w:sz w:val="18"/>
        <w:lang w:val="cs-CZ"/>
      </w:rPr>
      <w:t>ab</w:t>
    </w:r>
    <w:r w:rsidR="0020687F" w:rsidRPr="004E18B6">
      <w:rPr>
        <w:rFonts w:ascii="Times New Roman" w:hAnsi="Times New Roman"/>
        <w:sz w:val="18"/>
        <w:lang w:val="cs-CZ"/>
      </w:rPr>
      <w:t>-</w:t>
    </w:r>
    <w:r w:rsidR="0020687F" w:rsidRPr="004E18B6">
      <w:rPr>
        <w:sz w:val="18"/>
        <w:lang w:val="cs-CZ"/>
      </w:rPr>
      <w:t>nafta</w:t>
    </w:r>
    <w:r w:rsidR="0020687F" w:rsidRPr="004E18B6">
      <w:rPr>
        <w:sz w:val="18"/>
      </w:rPr>
      <w:t>.</w:t>
    </w:r>
    <w:r w:rsidR="0020687F" w:rsidRPr="004E18B6">
      <w:rPr>
        <w:sz w:val="18"/>
        <w:lang w:val="cs-CZ"/>
      </w:rPr>
      <w:t>ee</w:t>
    </w:r>
    <w:r w:rsidRPr="004E18B6">
      <w:rPr>
        <w:rFonts w:ascii="Times New Roman" w:hAnsi="Times New Roman"/>
        <w:noProof/>
        <w:sz w:val="18"/>
        <w:lang w:val="cs-CZ"/>
      </w:rPr>
      <w:drawing>
        <wp:inline distT="0" distB="0" distL="0" distR="0" wp14:anchorId="2AB83697" wp14:editId="78131731">
          <wp:extent cx="76200" cy="71755"/>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reg.nr:10222546</w:t>
    </w:r>
    <w:r w:rsidRPr="004E18B6">
      <w:rPr>
        <w:rFonts w:ascii="Times New Roman" w:hAnsi="Times New Roman"/>
        <w:noProof/>
        <w:sz w:val="18"/>
        <w:lang w:val="cs-CZ"/>
      </w:rPr>
      <w:drawing>
        <wp:inline distT="0" distB="0" distL="0" distR="0" wp14:anchorId="0F6DB8ED" wp14:editId="7F5C14F7">
          <wp:extent cx="76200" cy="71755"/>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MTR:EP10222546-0001</w:t>
    </w:r>
    <w:r w:rsidRPr="004E18B6">
      <w:rPr>
        <w:rFonts w:ascii="Times New Roman" w:hAnsi="Times New Roman"/>
        <w:noProof/>
        <w:sz w:val="18"/>
        <w:lang w:val="cs-CZ"/>
      </w:rPr>
      <w:drawing>
        <wp:inline distT="0" distB="0" distL="0" distR="0" wp14:anchorId="0A9D42C4" wp14:editId="4E171692">
          <wp:extent cx="76200" cy="71755"/>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8D22" w14:textId="77777777" w:rsidR="0020687F" w:rsidRPr="007E45FD" w:rsidRDefault="008A6045">
    <w:pPr>
      <w:pStyle w:val="Footer"/>
      <w:rPr>
        <w:rFonts w:ascii="Times New Roman" w:hAnsi="Times New Roman"/>
        <w:lang w:val="cs-CZ"/>
      </w:rPr>
    </w:pPr>
    <w:r w:rsidRPr="007E45FD">
      <w:rPr>
        <w:rFonts w:ascii="Times New Roman" w:hAnsi="Times New Roman"/>
        <w:noProof/>
        <w:lang w:val="cs-CZ"/>
      </w:rPr>
      <w:drawing>
        <wp:inline distT="0" distB="0" distL="0" distR="0" wp14:anchorId="2D4BC5C4" wp14:editId="4EEEB776">
          <wp:extent cx="5930900" cy="97155"/>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p w14:paraId="5D5D4B2F" w14:textId="77777777" w:rsidR="0020687F" w:rsidRPr="007E45FD" w:rsidRDefault="008A6045" w:rsidP="00920BC0">
    <w:pPr>
      <w:spacing w:line="240" w:lineRule="auto"/>
      <w:jc w:val="center"/>
      <w:rPr>
        <w:rFonts w:ascii="Times New Roman" w:hAnsi="Times New Roman"/>
        <w:sz w:val="17"/>
        <w:lang w:val="cs-CZ"/>
      </w:rPr>
    </w:pPr>
    <w:r w:rsidRPr="007E45FD">
      <w:rPr>
        <w:rFonts w:ascii="Times New Roman" w:hAnsi="Times New Roman"/>
        <w:noProof/>
        <w:sz w:val="17"/>
        <w:lang w:val="cs-CZ"/>
      </w:rPr>
      <w:drawing>
        <wp:inline distT="0" distB="0" distL="0" distR="0" wp14:anchorId="3700F9BE" wp14:editId="3B79B9A0">
          <wp:extent cx="76200" cy="71755"/>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Tallinn</w:t>
    </w:r>
    <w:r w:rsidR="0020687F" w:rsidRPr="007E45FD">
      <w:rPr>
        <w:sz w:val="17"/>
      </w:rPr>
      <w:t xml:space="preserve">, Aia 5A-1, </w:t>
    </w:r>
    <w:r w:rsidR="0020687F" w:rsidRPr="007E45FD">
      <w:rPr>
        <w:sz w:val="17"/>
        <w:lang w:val="cs-CZ"/>
      </w:rPr>
      <w:t>10111</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47D31387" wp14:editId="07A10B2C">
          <wp:extent cx="76200" cy="71755"/>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www</w:t>
    </w:r>
    <w:r w:rsidR="0020687F" w:rsidRPr="007E45FD">
      <w:rPr>
        <w:sz w:val="17"/>
      </w:rPr>
      <w:t>.ab-nafta.</w:t>
    </w:r>
    <w:r w:rsidR="0020687F" w:rsidRPr="007E45FD">
      <w:rPr>
        <w:sz w:val="17"/>
        <w:lang w:val="cs-CZ"/>
      </w:rPr>
      <w:t xml:space="preserve">ee </w:t>
    </w:r>
    <w:r w:rsidRPr="007E45FD">
      <w:rPr>
        <w:rFonts w:ascii="Times New Roman" w:hAnsi="Times New Roman"/>
        <w:noProof/>
        <w:sz w:val="17"/>
        <w:lang w:val="cs-CZ"/>
      </w:rPr>
      <w:drawing>
        <wp:inline distT="0" distB="0" distL="0" distR="0" wp14:anchorId="48364464" wp14:editId="64EA8D03">
          <wp:extent cx="76200" cy="71755"/>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sz w:val="17"/>
        <w:lang w:val="cs-CZ"/>
      </w:rPr>
      <w:t xml:space="preserve"> info</w:t>
    </w:r>
    <w:r w:rsidR="0020687F" w:rsidRPr="007E45FD">
      <w:rPr>
        <w:sz w:val="17"/>
      </w:rPr>
      <w:t>@ab-nafta.</w:t>
    </w:r>
    <w:r w:rsidR="0020687F" w:rsidRPr="007E45FD">
      <w:rPr>
        <w:sz w:val="17"/>
        <w:lang w:val="cs-CZ"/>
      </w:rPr>
      <w:t>ee</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1530A062" wp14:editId="05857F7C">
          <wp:extent cx="76200" cy="71755"/>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tel</w:t>
    </w:r>
    <w:r w:rsidR="0020687F" w:rsidRPr="007E45FD">
      <w:rPr>
        <w:sz w:val="17"/>
      </w:rPr>
      <w:t>/fax</w:t>
    </w:r>
    <w:r w:rsidR="0020687F" w:rsidRPr="007E45FD">
      <w:rPr>
        <w:rFonts w:ascii="Times New Roman" w:hAnsi="Times New Roman"/>
        <w:sz w:val="17"/>
        <w:lang w:val="cs-CZ"/>
      </w:rPr>
      <w:t xml:space="preserve"> </w:t>
    </w:r>
    <w:r w:rsidR="0020687F" w:rsidRPr="007E45FD">
      <w:rPr>
        <w:sz w:val="17"/>
      </w:rPr>
      <w:t>+</w:t>
    </w:r>
    <w:r w:rsidR="0020687F" w:rsidRPr="007E45FD">
      <w:rPr>
        <w:sz w:val="17"/>
        <w:lang w:val="cs-CZ"/>
      </w:rPr>
      <w:t xml:space="preserve">3726449078 </w:t>
    </w:r>
    <w:r w:rsidRPr="007E45FD">
      <w:rPr>
        <w:rFonts w:ascii="Times New Roman" w:hAnsi="Times New Roman"/>
        <w:noProof/>
        <w:sz w:val="17"/>
        <w:lang w:val="cs-CZ"/>
      </w:rPr>
      <w:drawing>
        <wp:inline distT="0" distB="0" distL="0" distR="0" wp14:anchorId="6D786E25" wp14:editId="402660D3">
          <wp:extent cx="76200" cy="71755"/>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GSM</w:t>
    </w:r>
    <w:r w:rsidR="0020687F" w:rsidRPr="007E45FD">
      <w:rPr>
        <w:sz w:val="17"/>
      </w:rPr>
      <w:t xml:space="preserve"> +</w:t>
    </w:r>
    <w:r w:rsidR="0020687F" w:rsidRPr="007E45FD">
      <w:rPr>
        <w:sz w:val="17"/>
        <w:lang w:val="cs-CZ"/>
      </w:rPr>
      <w:t>372528197</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1B5D6156" wp14:editId="686BDC2F">
          <wp:extent cx="76200" cy="71755"/>
          <wp:effectExtent l="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0268" w14:textId="77777777" w:rsidR="0020687F" w:rsidRPr="004E18B6" w:rsidRDefault="0020687F" w:rsidP="00920BC0">
    <w:pPr>
      <w:spacing w:line="240" w:lineRule="auto"/>
      <w:rPr>
        <w:rFonts w:ascii="Times New Roman" w:hAnsi="Times New Roman"/>
        <w:noProof/>
        <w:sz w:val="43"/>
        <w:lang w:val="en-US"/>
      </w:rPr>
    </w:pPr>
    <w:r w:rsidRPr="004E18B6">
      <w:rPr>
        <w:rFonts w:ascii="BlairMdITC TT-Medium" w:hAnsi="BlairMdITC TT-Medium"/>
        <w:noProof/>
        <w:sz w:val="43"/>
        <w:lang w:val="en-US"/>
      </w:rPr>
      <w:t>Arhitektuuribüroo NAFTA OÜ</w:t>
    </w:r>
  </w:p>
  <w:p w14:paraId="34F6F5EC" w14:textId="77777777" w:rsidR="0020687F" w:rsidRPr="004E18B6" w:rsidRDefault="008A6045" w:rsidP="00920BC0">
    <w:pPr>
      <w:spacing w:line="240" w:lineRule="auto"/>
      <w:rPr>
        <w:rFonts w:ascii="Times New Roman" w:hAnsi="Times New Roman"/>
        <w:sz w:val="18"/>
        <w:lang w:val="cs-CZ"/>
      </w:rPr>
    </w:pPr>
    <w:r w:rsidRPr="004E18B6">
      <w:rPr>
        <w:rFonts w:ascii="Times New Roman" w:hAnsi="Times New Roman"/>
        <w:noProof/>
        <w:sz w:val="18"/>
        <w:lang w:val="cs-CZ"/>
      </w:rPr>
      <w:drawing>
        <wp:inline distT="0" distB="0" distL="0" distR="0" wp14:anchorId="0CEADCE8" wp14:editId="29295DFD">
          <wp:extent cx="76200" cy="71755"/>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Tallinn</w:t>
    </w:r>
    <w:r w:rsidR="0020687F" w:rsidRPr="004E18B6">
      <w:rPr>
        <w:sz w:val="18"/>
      </w:rPr>
      <w:t>,</w:t>
    </w:r>
    <w:r w:rsidR="0020687F" w:rsidRPr="004E18B6">
      <w:rPr>
        <w:sz w:val="18"/>
        <w:lang w:val="cs-CZ"/>
      </w:rPr>
      <w:t>Aia5a</w:t>
    </w:r>
    <w:r w:rsidR="0020687F" w:rsidRPr="004E18B6">
      <w:rPr>
        <w:sz w:val="18"/>
      </w:rPr>
      <w:t>-1,</w:t>
    </w:r>
    <w:r w:rsidR="0020687F" w:rsidRPr="004E18B6">
      <w:rPr>
        <w:sz w:val="18"/>
        <w:lang w:val="cs-CZ"/>
      </w:rPr>
      <w:t>10111</w:t>
    </w:r>
    <w:r w:rsidRPr="004E18B6">
      <w:rPr>
        <w:rFonts w:ascii="Times New Roman" w:hAnsi="Times New Roman"/>
        <w:noProof/>
        <w:sz w:val="18"/>
        <w:lang w:val="cs-CZ"/>
      </w:rPr>
      <w:drawing>
        <wp:inline distT="0" distB="0" distL="0" distR="0" wp14:anchorId="3307851C" wp14:editId="428A409D">
          <wp:extent cx="76200" cy="71755"/>
          <wp:effectExtent l="0" t="0" r="0" b="0"/>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www</w:t>
    </w:r>
    <w:r w:rsidR="0020687F" w:rsidRPr="004E18B6">
      <w:rPr>
        <w:sz w:val="18"/>
      </w:rPr>
      <w:t>.ab-nafta.</w:t>
    </w:r>
    <w:r w:rsidR="0020687F" w:rsidRPr="004E18B6">
      <w:rPr>
        <w:sz w:val="18"/>
        <w:lang w:val="cs-CZ"/>
      </w:rPr>
      <w:t>ee</w:t>
    </w:r>
    <w:r w:rsidRPr="004E18B6">
      <w:rPr>
        <w:rFonts w:ascii="Times New Roman" w:hAnsi="Times New Roman"/>
        <w:noProof/>
        <w:sz w:val="18"/>
        <w:lang w:val="cs-CZ"/>
      </w:rPr>
      <w:drawing>
        <wp:inline distT="0" distB="0" distL="0" distR="0" wp14:anchorId="4CDD9EC7" wp14:editId="6D2106AA">
          <wp:extent cx="76200" cy="71755"/>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info</w:t>
    </w:r>
    <w:r w:rsidR="0020687F" w:rsidRPr="004E18B6">
      <w:rPr>
        <w:sz w:val="18"/>
      </w:rPr>
      <w:t>@</w:t>
    </w:r>
    <w:r w:rsidR="0020687F" w:rsidRPr="004E18B6">
      <w:rPr>
        <w:sz w:val="18"/>
        <w:lang w:val="cs-CZ"/>
      </w:rPr>
      <w:t>ab</w:t>
    </w:r>
    <w:r w:rsidR="0020687F" w:rsidRPr="004E18B6">
      <w:rPr>
        <w:rFonts w:ascii="Times New Roman" w:hAnsi="Times New Roman"/>
        <w:sz w:val="18"/>
        <w:lang w:val="cs-CZ"/>
      </w:rPr>
      <w:t>-</w:t>
    </w:r>
    <w:r w:rsidR="0020687F" w:rsidRPr="004E18B6">
      <w:rPr>
        <w:sz w:val="18"/>
        <w:lang w:val="cs-CZ"/>
      </w:rPr>
      <w:t>nafta</w:t>
    </w:r>
    <w:r w:rsidR="0020687F" w:rsidRPr="004E18B6">
      <w:rPr>
        <w:sz w:val="18"/>
      </w:rPr>
      <w:t>.</w:t>
    </w:r>
    <w:r w:rsidR="0020687F" w:rsidRPr="004E18B6">
      <w:rPr>
        <w:sz w:val="18"/>
        <w:lang w:val="cs-CZ"/>
      </w:rPr>
      <w:t>ee</w:t>
    </w:r>
    <w:r w:rsidRPr="004E18B6">
      <w:rPr>
        <w:rFonts w:ascii="Times New Roman" w:hAnsi="Times New Roman"/>
        <w:noProof/>
        <w:sz w:val="18"/>
        <w:lang w:val="cs-CZ"/>
      </w:rPr>
      <w:drawing>
        <wp:inline distT="0" distB="0" distL="0" distR="0" wp14:anchorId="2709A7D0" wp14:editId="38779A60">
          <wp:extent cx="76200" cy="71755"/>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reg.nr:10222546</w:t>
    </w:r>
    <w:r w:rsidRPr="004E18B6">
      <w:rPr>
        <w:rFonts w:ascii="Times New Roman" w:hAnsi="Times New Roman"/>
        <w:noProof/>
        <w:sz w:val="18"/>
        <w:lang w:val="cs-CZ"/>
      </w:rPr>
      <w:drawing>
        <wp:inline distT="0" distB="0" distL="0" distR="0" wp14:anchorId="5F6A171C" wp14:editId="04057CE5">
          <wp:extent cx="76200" cy="71755"/>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MTR:EP10222546-0001</w:t>
    </w:r>
    <w:r w:rsidRPr="004E18B6">
      <w:rPr>
        <w:rFonts w:ascii="Times New Roman" w:hAnsi="Times New Roman"/>
        <w:noProof/>
        <w:sz w:val="18"/>
        <w:lang w:val="cs-CZ"/>
      </w:rPr>
      <w:drawing>
        <wp:inline distT="0" distB="0" distL="0" distR="0" wp14:anchorId="619509FF" wp14:editId="2DAD6D4E">
          <wp:extent cx="76200" cy="71755"/>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B7F8" w14:textId="77777777" w:rsidR="0020687F" w:rsidRPr="007E45FD" w:rsidRDefault="008A6045" w:rsidP="00920BC0">
    <w:pPr>
      <w:pStyle w:val="Footer"/>
      <w:spacing w:line="240" w:lineRule="auto"/>
      <w:rPr>
        <w:rFonts w:ascii="Times New Roman" w:hAnsi="Times New Roman"/>
        <w:lang w:val="cs-CZ"/>
      </w:rPr>
    </w:pPr>
    <w:r w:rsidRPr="009456F2">
      <w:rPr>
        <w:noProof/>
        <w:sz w:val="17"/>
        <w:lang w:val="cs-CZ"/>
      </w:rPr>
      <w:drawing>
        <wp:inline distT="0" distB="0" distL="0" distR="0" wp14:anchorId="69B0D789" wp14:editId="40499483">
          <wp:extent cx="76200" cy="71755"/>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9456F2">
      <w:rPr>
        <w:sz w:val="17"/>
        <w:lang w:val="cs-CZ"/>
      </w:rPr>
      <w:t xml:space="preserve"> Tallinn</w:t>
    </w:r>
    <w:r w:rsidR="0020687F" w:rsidRPr="009456F2">
      <w:rPr>
        <w:sz w:val="17"/>
      </w:rPr>
      <w:t xml:space="preserve">, </w:t>
    </w:r>
    <w:r w:rsidR="00426491">
      <w:rPr>
        <w:sz w:val="17"/>
      </w:rPr>
      <w:t>Nõmme l/o, Sõbra tn 24b</w:t>
    </w:r>
    <w:r w:rsidR="0020687F">
      <w:rPr>
        <w:sz w:val="17"/>
      </w:rPr>
      <w:t>, 10</w:t>
    </w:r>
    <w:r w:rsidR="00426491">
      <w:rPr>
        <w:sz w:val="17"/>
      </w:rPr>
      <w:t>9</w:t>
    </w:r>
    <w:r w:rsidR="0020687F">
      <w:rPr>
        <w:sz w:val="17"/>
      </w:rPr>
      <w:t>2</w:t>
    </w:r>
    <w:r w:rsidR="00426491">
      <w:rPr>
        <w:sz w:val="17"/>
      </w:rPr>
      <w:t>0</w:t>
    </w:r>
    <w:r w:rsidR="0020687F" w:rsidRPr="009456F2">
      <w:rPr>
        <w:sz w:val="17"/>
        <w:lang w:val="cs-CZ"/>
      </w:rPr>
      <w:t xml:space="preserve"> </w:t>
    </w:r>
    <w:r w:rsidRPr="009456F2">
      <w:rPr>
        <w:noProof/>
        <w:sz w:val="17"/>
        <w:lang w:val="cs-CZ"/>
      </w:rPr>
      <w:drawing>
        <wp:inline distT="0" distB="0" distL="0" distR="0" wp14:anchorId="61D33516" wp14:editId="7EA8827A">
          <wp:extent cx="76200" cy="71755"/>
          <wp:effectExtent l="0" t="0" r="0" b="0"/>
          <wp:docPr id="4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9456F2">
      <w:rPr>
        <w:sz w:val="17"/>
        <w:lang w:val="cs-CZ"/>
      </w:rPr>
      <w:t xml:space="preserve"> www</w:t>
    </w:r>
    <w:r w:rsidR="0020687F" w:rsidRPr="009456F2">
      <w:rPr>
        <w:sz w:val="17"/>
      </w:rPr>
      <w:t>.ab-nafta.</w:t>
    </w:r>
    <w:r w:rsidR="0020687F" w:rsidRPr="009456F2">
      <w:rPr>
        <w:sz w:val="17"/>
        <w:lang w:val="cs-CZ"/>
      </w:rPr>
      <w:t xml:space="preserve">ee </w:t>
    </w:r>
    <w:r w:rsidRPr="009456F2">
      <w:rPr>
        <w:noProof/>
        <w:sz w:val="17"/>
        <w:lang w:val="cs-CZ"/>
      </w:rPr>
      <w:drawing>
        <wp:inline distT="0" distB="0" distL="0" distR="0" wp14:anchorId="21A27B55" wp14:editId="71622CD7">
          <wp:extent cx="76200" cy="71755"/>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9456F2">
      <w:rPr>
        <w:sz w:val="17"/>
        <w:lang w:val="cs-CZ"/>
      </w:rPr>
      <w:t xml:space="preserve"> info</w:t>
    </w:r>
    <w:r w:rsidR="0020687F" w:rsidRPr="009456F2">
      <w:rPr>
        <w:sz w:val="17"/>
      </w:rPr>
      <w:t>@ab-nafta.</w:t>
    </w:r>
    <w:r w:rsidR="0020687F" w:rsidRPr="009456F2">
      <w:rPr>
        <w:sz w:val="17"/>
        <w:lang w:val="cs-CZ"/>
      </w:rPr>
      <w:t xml:space="preserve">ee </w:t>
    </w:r>
    <w:r w:rsidRPr="009456F2">
      <w:rPr>
        <w:noProof/>
        <w:sz w:val="17"/>
        <w:lang w:val="cs-CZ"/>
      </w:rPr>
      <w:drawing>
        <wp:inline distT="0" distB="0" distL="0" distR="0" wp14:anchorId="5E5F2073" wp14:editId="026CCECC">
          <wp:extent cx="76200" cy="71755"/>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9456F2">
      <w:rPr>
        <w:sz w:val="17"/>
        <w:lang w:val="cs-CZ"/>
      </w:rPr>
      <w:t xml:space="preserve"> GSM</w:t>
    </w:r>
    <w:r w:rsidR="0020687F" w:rsidRPr="009456F2">
      <w:rPr>
        <w:sz w:val="17"/>
      </w:rPr>
      <w:t xml:space="preserve"> +</w:t>
    </w:r>
    <w:r w:rsidR="0020687F">
      <w:rPr>
        <w:sz w:val="17"/>
        <w:lang w:val="cs-CZ"/>
      </w:rPr>
      <w:t>372528</w:t>
    </w:r>
    <w:r w:rsidR="0020687F" w:rsidRPr="009456F2">
      <w:rPr>
        <w:sz w:val="17"/>
        <w:lang w:val="cs-CZ"/>
      </w:rPr>
      <w:t xml:space="preserve">1979 </w:t>
    </w:r>
    <w:r w:rsidRPr="009456F2">
      <w:rPr>
        <w:noProof/>
        <w:sz w:val="17"/>
        <w:lang w:val="cs-CZ"/>
      </w:rPr>
      <w:drawing>
        <wp:inline distT="0" distB="0" distL="0" distR="0" wp14:anchorId="2346149E" wp14:editId="5291C731">
          <wp:extent cx="76200" cy="71755"/>
          <wp:effectExtent l="0" t="0" r="0" b="0"/>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Pr>
        <w:sz w:val="17"/>
        <w:lang w:val="cs-CZ"/>
      </w:rPr>
      <w:t xml:space="preserve"> </w:t>
    </w:r>
    <w:r w:rsidRPr="007E45FD">
      <w:rPr>
        <w:rFonts w:ascii="Times New Roman" w:hAnsi="Times New Roman"/>
        <w:noProof/>
        <w:lang w:val="cs-CZ"/>
      </w:rPr>
      <w:drawing>
        <wp:inline distT="0" distB="0" distL="0" distR="0" wp14:anchorId="3D9392D2" wp14:editId="61744AF8">
          <wp:extent cx="5930900" cy="97155"/>
          <wp:effectExtent l="0" t="0" r="0" b="0"/>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p w14:paraId="2789A779" w14:textId="77777777" w:rsidR="0020687F" w:rsidRPr="004D387B" w:rsidRDefault="0020687F" w:rsidP="00920BC0">
    <w:pPr>
      <w:spacing w:line="240" w:lineRule="auto"/>
      <w:jc w:val="center"/>
      <w:rPr>
        <w:sz w:val="17"/>
        <w:lang w:val="cs-CZ"/>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7060" w14:textId="77777777" w:rsidR="0020687F" w:rsidRPr="004E18B6" w:rsidRDefault="0020687F" w:rsidP="00920BC0">
    <w:pPr>
      <w:spacing w:line="240" w:lineRule="auto"/>
      <w:jc w:val="center"/>
      <w:rPr>
        <w:rFonts w:ascii="Times New Roman" w:hAnsi="Times New Roman"/>
        <w:b/>
        <w:sz w:val="52"/>
        <w:lang w:val="cs-CZ"/>
      </w:rPr>
    </w:pPr>
    <w:r w:rsidRPr="004E18B6">
      <w:rPr>
        <w:b/>
        <w:sz w:val="52"/>
        <w:lang w:val="cs-CZ"/>
      </w:rPr>
      <w:t>ARHITEKTUURIBÜROO</w:t>
    </w:r>
    <w:r w:rsidRPr="004E18B6">
      <w:rPr>
        <w:b/>
        <w:noProof/>
        <w:sz w:val="52"/>
        <w:lang w:val="en-US"/>
      </w:rPr>
      <w:t xml:space="preserve"> </w:t>
    </w:r>
    <w:r w:rsidRPr="004E18B6">
      <w:rPr>
        <w:b/>
        <w:sz w:val="52"/>
        <w:lang w:val="cs-CZ"/>
      </w:rPr>
      <w:t>NAFTA</w:t>
    </w:r>
    <w:r w:rsidRPr="004E18B6">
      <w:rPr>
        <w:b/>
        <w:noProof/>
        <w:sz w:val="52"/>
        <w:lang w:val="en-US"/>
      </w:rPr>
      <w:t xml:space="preserve"> OÜ</w:t>
    </w:r>
  </w:p>
  <w:p w14:paraId="5249EBF7" w14:textId="77777777" w:rsidR="0020687F" w:rsidRPr="004E18B6" w:rsidRDefault="008A6045" w:rsidP="00920BC0">
    <w:pPr>
      <w:spacing w:line="240" w:lineRule="auto"/>
      <w:rPr>
        <w:rFonts w:ascii="Times New Roman" w:hAnsi="Times New Roman"/>
        <w:sz w:val="18"/>
        <w:lang w:val="cs-CZ"/>
      </w:rPr>
    </w:pPr>
    <w:r w:rsidRPr="004E18B6">
      <w:rPr>
        <w:rFonts w:ascii="Times New Roman" w:hAnsi="Times New Roman"/>
        <w:noProof/>
        <w:sz w:val="18"/>
        <w:lang w:val="cs-CZ"/>
      </w:rPr>
      <w:drawing>
        <wp:inline distT="0" distB="0" distL="0" distR="0" wp14:anchorId="456CED47" wp14:editId="7ED786D2">
          <wp:extent cx="76200" cy="71755"/>
          <wp:effectExtent l="0" t="0" r="0" b="0"/>
          <wp:docPr id="51"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Tallinn</w:t>
    </w:r>
    <w:r w:rsidR="0020687F" w:rsidRPr="004E18B6">
      <w:rPr>
        <w:sz w:val="18"/>
      </w:rPr>
      <w:t>,</w:t>
    </w:r>
    <w:r w:rsidR="0020687F" w:rsidRPr="004E18B6">
      <w:rPr>
        <w:sz w:val="18"/>
        <w:lang w:val="cs-CZ"/>
      </w:rPr>
      <w:t>Aia5a</w:t>
    </w:r>
    <w:r w:rsidR="0020687F" w:rsidRPr="004E18B6">
      <w:rPr>
        <w:sz w:val="18"/>
      </w:rPr>
      <w:t>-1,</w:t>
    </w:r>
    <w:r w:rsidR="0020687F" w:rsidRPr="004E18B6">
      <w:rPr>
        <w:sz w:val="18"/>
        <w:lang w:val="cs-CZ"/>
      </w:rPr>
      <w:t>10111</w:t>
    </w:r>
    <w:r w:rsidRPr="004E18B6">
      <w:rPr>
        <w:rFonts w:ascii="Times New Roman" w:hAnsi="Times New Roman"/>
        <w:noProof/>
        <w:sz w:val="18"/>
        <w:lang w:val="cs-CZ"/>
      </w:rPr>
      <w:drawing>
        <wp:inline distT="0" distB="0" distL="0" distR="0" wp14:anchorId="2D5C11D0" wp14:editId="40242537">
          <wp:extent cx="76200" cy="71755"/>
          <wp:effectExtent l="0" t="0" r="0" b="0"/>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www</w:t>
    </w:r>
    <w:r w:rsidR="0020687F" w:rsidRPr="004E18B6">
      <w:rPr>
        <w:sz w:val="18"/>
      </w:rPr>
      <w:t>.ab-nafta.</w:t>
    </w:r>
    <w:r w:rsidR="0020687F" w:rsidRPr="004E18B6">
      <w:rPr>
        <w:sz w:val="18"/>
        <w:lang w:val="cs-CZ"/>
      </w:rPr>
      <w:t>ee</w:t>
    </w:r>
    <w:r w:rsidRPr="004E18B6">
      <w:rPr>
        <w:rFonts w:ascii="Times New Roman" w:hAnsi="Times New Roman"/>
        <w:noProof/>
        <w:sz w:val="18"/>
        <w:lang w:val="cs-CZ"/>
      </w:rPr>
      <w:drawing>
        <wp:inline distT="0" distB="0" distL="0" distR="0" wp14:anchorId="45B481DA" wp14:editId="38E65DFD">
          <wp:extent cx="76200" cy="71755"/>
          <wp:effectExtent l="0" t="0" r="0" b="0"/>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info</w:t>
    </w:r>
    <w:r w:rsidR="0020687F" w:rsidRPr="004E18B6">
      <w:rPr>
        <w:sz w:val="18"/>
      </w:rPr>
      <w:t>@</w:t>
    </w:r>
    <w:r w:rsidR="0020687F" w:rsidRPr="004E18B6">
      <w:rPr>
        <w:sz w:val="18"/>
        <w:lang w:val="cs-CZ"/>
      </w:rPr>
      <w:t>ab</w:t>
    </w:r>
    <w:r w:rsidR="0020687F" w:rsidRPr="004E18B6">
      <w:rPr>
        <w:rFonts w:ascii="Times New Roman" w:hAnsi="Times New Roman"/>
        <w:sz w:val="18"/>
        <w:lang w:val="cs-CZ"/>
      </w:rPr>
      <w:t>-</w:t>
    </w:r>
    <w:r w:rsidR="0020687F" w:rsidRPr="004E18B6">
      <w:rPr>
        <w:sz w:val="18"/>
        <w:lang w:val="cs-CZ"/>
      </w:rPr>
      <w:t>nafta</w:t>
    </w:r>
    <w:r w:rsidR="0020687F" w:rsidRPr="004E18B6">
      <w:rPr>
        <w:sz w:val="18"/>
      </w:rPr>
      <w:t>.</w:t>
    </w:r>
    <w:r w:rsidR="0020687F" w:rsidRPr="004E18B6">
      <w:rPr>
        <w:sz w:val="18"/>
        <w:lang w:val="cs-CZ"/>
      </w:rPr>
      <w:t>ee</w:t>
    </w:r>
    <w:r w:rsidRPr="004E18B6">
      <w:rPr>
        <w:rFonts w:ascii="Times New Roman" w:hAnsi="Times New Roman"/>
        <w:noProof/>
        <w:sz w:val="18"/>
        <w:lang w:val="cs-CZ"/>
      </w:rPr>
      <w:drawing>
        <wp:inline distT="0" distB="0" distL="0" distR="0" wp14:anchorId="78B08BEC" wp14:editId="27F4D4D9">
          <wp:extent cx="76200" cy="71755"/>
          <wp:effectExtent l="0" t="0" r="0" b="0"/>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reg.nr:10222546</w:t>
    </w:r>
    <w:r w:rsidRPr="004E18B6">
      <w:rPr>
        <w:rFonts w:ascii="Times New Roman" w:hAnsi="Times New Roman"/>
        <w:noProof/>
        <w:sz w:val="18"/>
        <w:lang w:val="cs-CZ"/>
      </w:rPr>
      <w:drawing>
        <wp:inline distT="0" distB="0" distL="0" distR="0" wp14:anchorId="769642E6" wp14:editId="7D9168FD">
          <wp:extent cx="76200" cy="71755"/>
          <wp:effectExtent l="0" t="0" r="0" b="0"/>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MTR:EP10222546-0001</w:t>
    </w:r>
    <w:r w:rsidRPr="004E18B6">
      <w:rPr>
        <w:rFonts w:ascii="Times New Roman" w:hAnsi="Times New Roman"/>
        <w:noProof/>
        <w:sz w:val="18"/>
        <w:lang w:val="cs-CZ"/>
      </w:rPr>
      <w:drawing>
        <wp:inline distT="0" distB="0" distL="0" distR="0" wp14:anchorId="4E75A06E" wp14:editId="119872CE">
          <wp:extent cx="76200" cy="71755"/>
          <wp:effectExtent l="0" t="0" r="0" b="0"/>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0072" w14:textId="77777777" w:rsidR="00F72833" w:rsidRDefault="00F72833">
      <w:pPr>
        <w:spacing w:line="240" w:lineRule="auto"/>
      </w:pPr>
      <w:r>
        <w:separator/>
      </w:r>
    </w:p>
  </w:footnote>
  <w:footnote w:type="continuationSeparator" w:id="0">
    <w:p w14:paraId="0615817F" w14:textId="77777777" w:rsidR="00F72833" w:rsidRDefault="00F728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DF7A" w14:textId="77777777" w:rsidR="0020687F" w:rsidRPr="007E45FD" w:rsidRDefault="008A6045" w:rsidP="00920BC0">
    <w:pPr>
      <w:pStyle w:val="Header"/>
      <w:ind w:left="4320" w:hanging="4320"/>
      <w:rPr>
        <w:rFonts w:ascii="Times New Roman" w:hAnsi="Times New Roman"/>
        <w:lang w:val="cs-CZ"/>
      </w:rPr>
    </w:pPr>
    <w:r w:rsidRPr="007E45FD">
      <w:rPr>
        <w:rFonts w:ascii="Times New Roman" w:hAnsi="Times New Roman"/>
        <w:noProof/>
        <w:lang w:val="cs-CZ"/>
      </w:rPr>
      <w:drawing>
        <wp:inline distT="0" distB="0" distL="0" distR="0" wp14:anchorId="4067B139" wp14:editId="6506A747">
          <wp:extent cx="5930900" cy="971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9C74" w14:textId="77777777" w:rsidR="0020687F" w:rsidRPr="007E45FD" w:rsidRDefault="008A6045" w:rsidP="00920BC0">
    <w:pPr>
      <w:pStyle w:val="Header"/>
      <w:ind w:left="4320" w:hanging="4320"/>
      <w:rPr>
        <w:rFonts w:ascii="Times New Roman" w:hAnsi="Times New Roman"/>
        <w:lang w:val="cs-CZ"/>
      </w:rPr>
    </w:pPr>
    <w:r w:rsidRPr="007E45FD">
      <w:rPr>
        <w:rFonts w:ascii="Times New Roman" w:hAnsi="Times New Roman"/>
        <w:noProof/>
        <w:lang w:val="cs-CZ"/>
      </w:rPr>
      <w:drawing>
        <wp:inline distT="0" distB="0" distL="0" distR="0" wp14:anchorId="35309AD3" wp14:editId="24B05836">
          <wp:extent cx="5930900" cy="97155"/>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9200" w14:textId="77777777" w:rsidR="0020687F" w:rsidRPr="007E45FD" w:rsidRDefault="008A6045" w:rsidP="00920BC0">
    <w:pPr>
      <w:pStyle w:val="Header"/>
      <w:ind w:left="4320" w:hanging="4320"/>
      <w:rPr>
        <w:rFonts w:ascii="Times New Roman" w:hAnsi="Times New Roman"/>
        <w:lang w:val="cs-CZ"/>
      </w:rPr>
    </w:pPr>
    <w:r w:rsidRPr="007E45FD">
      <w:rPr>
        <w:rFonts w:ascii="Times New Roman" w:hAnsi="Times New Roman"/>
        <w:noProof/>
        <w:lang w:val="cs-CZ"/>
      </w:rPr>
      <w:drawing>
        <wp:inline distT="0" distB="0" distL="0" distR="0" wp14:anchorId="66C9AFCF" wp14:editId="626A910F">
          <wp:extent cx="5930900" cy="97155"/>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3528" w14:textId="16186D5D" w:rsidR="0020687F" w:rsidRPr="005B1755" w:rsidRDefault="0020687F" w:rsidP="00920BC0">
    <w:pPr>
      <w:pStyle w:val="Header"/>
      <w:tabs>
        <w:tab w:val="clear" w:pos="8640"/>
        <w:tab w:val="right" w:pos="9356"/>
      </w:tabs>
      <w:spacing w:line="240" w:lineRule="auto"/>
      <w:ind w:left="4320" w:hanging="4320"/>
      <w:rPr>
        <w:sz w:val="16"/>
        <w:lang w:val="cs-CZ"/>
      </w:rPr>
    </w:pPr>
    <w:r w:rsidRPr="005B1755">
      <w:rPr>
        <w:rStyle w:val="PageNumber"/>
        <w:noProof/>
        <w:sz w:val="16"/>
      </w:rPr>
      <w:fldChar w:fldCharType="begin"/>
    </w:r>
    <w:r w:rsidRPr="005B1755">
      <w:rPr>
        <w:rStyle w:val="PageNumber"/>
        <w:noProof/>
        <w:sz w:val="16"/>
      </w:rPr>
      <w:instrText xml:space="preserve"> PAGE </w:instrText>
    </w:r>
    <w:r w:rsidRPr="005B1755">
      <w:rPr>
        <w:rStyle w:val="PageNumber"/>
        <w:noProof/>
        <w:sz w:val="16"/>
      </w:rPr>
      <w:fldChar w:fldCharType="separate"/>
    </w:r>
    <w:r w:rsidR="00C85E94">
      <w:rPr>
        <w:rStyle w:val="PageNumber"/>
        <w:noProof/>
        <w:sz w:val="16"/>
      </w:rPr>
      <w:t>10</w:t>
    </w:r>
    <w:r w:rsidRPr="005B1755">
      <w:rPr>
        <w:rStyle w:val="PageNumber"/>
        <w:noProof/>
        <w:sz w:val="16"/>
      </w:rPr>
      <w:fldChar w:fldCharType="end"/>
    </w:r>
    <w:r w:rsidRPr="005B1755">
      <w:rPr>
        <w:rStyle w:val="PageNumber"/>
        <w:sz w:val="16"/>
        <w:lang w:val="cs-CZ"/>
      </w:rPr>
      <w:tab/>
    </w:r>
    <w:r w:rsidRPr="005B1755">
      <w:rPr>
        <w:rStyle w:val="PageNumber"/>
        <w:sz w:val="16"/>
        <w:lang w:val="cs-CZ"/>
      </w:rPr>
      <w:tab/>
    </w:r>
    <w:r w:rsidRPr="005B1755">
      <w:rPr>
        <w:rStyle w:val="PageNumber"/>
        <w:sz w:val="16"/>
        <w:lang w:val="cs-CZ"/>
      </w:rPr>
      <w:fldChar w:fldCharType="begin"/>
    </w:r>
    <w:r w:rsidRPr="005B1755">
      <w:rPr>
        <w:rStyle w:val="PageNumber"/>
        <w:sz w:val="16"/>
        <w:lang w:val="cs-CZ"/>
      </w:rPr>
      <w:instrText xml:space="preserve"> DATE \@ "dd.MM.yyyy" </w:instrText>
    </w:r>
    <w:r w:rsidRPr="005B1755">
      <w:rPr>
        <w:rStyle w:val="PageNumber"/>
        <w:sz w:val="16"/>
        <w:lang w:val="cs-CZ"/>
      </w:rPr>
      <w:fldChar w:fldCharType="separate"/>
    </w:r>
    <w:r w:rsidR="00296FA0">
      <w:rPr>
        <w:rStyle w:val="PageNumber"/>
        <w:noProof/>
        <w:sz w:val="16"/>
        <w:lang w:val="cs-CZ"/>
      </w:rPr>
      <w:t>30.01.2024</w:t>
    </w:r>
    <w:r w:rsidRPr="005B1755">
      <w:rPr>
        <w:rStyle w:val="PageNumber"/>
        <w:sz w:val="16"/>
        <w:lang w:val="cs-CZ"/>
      </w:rPr>
      <w:fldChar w:fldCharType="end"/>
    </w:r>
  </w:p>
  <w:p w14:paraId="55E217CC" w14:textId="77777777" w:rsidR="0020687F" w:rsidRPr="007E45FD" w:rsidRDefault="008A6045" w:rsidP="00920BC0">
    <w:pPr>
      <w:pStyle w:val="Header"/>
      <w:ind w:left="4320" w:hanging="4320"/>
      <w:rPr>
        <w:rFonts w:ascii="Times New Roman" w:hAnsi="Times New Roman"/>
        <w:lang w:val="cs-CZ"/>
      </w:rPr>
    </w:pPr>
    <w:r w:rsidRPr="007E45FD">
      <w:rPr>
        <w:rFonts w:ascii="Times New Roman" w:hAnsi="Times New Roman"/>
        <w:noProof/>
        <w:lang w:val="cs-CZ"/>
      </w:rPr>
      <w:drawing>
        <wp:inline distT="0" distB="0" distL="0" distR="0" wp14:anchorId="714711DD" wp14:editId="4E8544E5">
          <wp:extent cx="5930900" cy="97155"/>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14AA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A30680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D2D58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E2125C"/>
    <w:lvl w:ilvl="0">
      <w:start w:val="1"/>
      <w:numFmt w:val="decimal"/>
      <w:lvlText w:val="%1."/>
      <w:lvlJc w:val="left"/>
      <w:pPr>
        <w:tabs>
          <w:tab w:val="num" w:pos="926"/>
        </w:tabs>
        <w:ind w:left="926" w:hanging="360"/>
      </w:pPr>
    </w:lvl>
  </w:abstractNum>
  <w:abstractNum w:abstractNumId="4" w15:restartNumberingAfterBreak="0">
    <w:nsid w:val="FFFFFF82"/>
    <w:multiLevelType w:val="singleLevel"/>
    <w:tmpl w:val="51C423F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9E490D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72A125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3CE0F0E6"/>
    <w:name w:val="WW8Num1"/>
    <w:lvl w:ilvl="0">
      <w:start w:val="1"/>
      <w:numFmt w:val="none"/>
      <w:suff w:val="nothing"/>
      <w:lvlText w:val=""/>
      <w:lvlJc w:val="left"/>
      <w:pPr>
        <w:ind w:left="0" w:firstLine="0"/>
      </w:pPr>
    </w:lvl>
    <w:lvl w:ilvl="1">
      <w:start w:val="1"/>
      <w:numFmt w:val="none"/>
      <w:suff w:val="nothing"/>
      <w:lvlText w:val=""/>
      <w:lvlJc w:val="left"/>
      <w:pPr>
        <w:ind w:left="0" w:firstLine="0"/>
      </w:pPr>
      <w:rPr>
        <w:rFonts w:ascii="Times New Roman" w:hAnsi="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0000005"/>
    <w:multiLevelType w:val="multilevel"/>
    <w:tmpl w:val="00000005"/>
    <w:name w:val="WW8Num16"/>
    <w:lvl w:ilvl="0">
      <w:start w:val="3"/>
      <w:numFmt w:val="bullet"/>
      <w:lvlText w:val="-"/>
      <w:lvlJc w:val="left"/>
      <w:pPr>
        <w:tabs>
          <w:tab w:val="num" w:pos="720"/>
        </w:tabs>
        <w:ind w:left="720" w:hanging="360"/>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multilevel"/>
    <w:tmpl w:val="0000000C"/>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2" w15:restartNumberingAfterBreak="0">
    <w:nsid w:val="0000000F"/>
    <w:multiLevelType w:val="multilevel"/>
    <w:tmpl w:val="0000000F"/>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3" w15:restartNumberingAfterBreak="0">
    <w:nsid w:val="00000010"/>
    <w:multiLevelType w:val="multilevel"/>
    <w:tmpl w:val="00000010"/>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4" w15:restartNumberingAfterBreak="0">
    <w:nsid w:val="04C400B3"/>
    <w:multiLevelType w:val="hybridMultilevel"/>
    <w:tmpl w:val="74FE9CA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564A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C70B0F"/>
    <w:multiLevelType w:val="hybridMultilevel"/>
    <w:tmpl w:val="25489FE8"/>
    <w:lvl w:ilvl="0" w:tplc="826E67CC">
      <w:numFmt w:val="bullet"/>
      <w:lvlText w:val=""/>
      <w:lvlJc w:val="left"/>
      <w:pPr>
        <w:tabs>
          <w:tab w:val="num" w:pos="1080"/>
        </w:tabs>
        <w:ind w:left="1080" w:hanging="72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5229EA"/>
    <w:multiLevelType w:val="multilevel"/>
    <w:tmpl w:val="63DA0B50"/>
    <w:lvl w:ilvl="0">
      <w:start w:val="1"/>
      <w:numFmt w:val="decimal"/>
      <w:lvlText w:val="%1."/>
      <w:lvlJc w:val="left"/>
      <w:pPr>
        <w:tabs>
          <w:tab w:val="num" w:pos="0"/>
        </w:tabs>
        <w:ind w:left="1134" w:hanging="1134"/>
      </w:pPr>
      <w:rPr>
        <w:rFonts w:ascii="Century Gothic" w:hAnsi="Century Gothic" w:hint="default"/>
        <w:b/>
        <w:bCs/>
        <w:i w:val="0"/>
        <w:iCs w:val="0"/>
        <w:sz w:val="20"/>
        <w:szCs w:val="20"/>
      </w:rPr>
    </w:lvl>
    <w:lvl w:ilvl="1">
      <w:start w:val="1"/>
      <w:numFmt w:val="decimal"/>
      <w:lvlText w:val="%1.%2."/>
      <w:lvlJc w:val="left"/>
      <w:pPr>
        <w:tabs>
          <w:tab w:val="num" w:pos="0"/>
        </w:tabs>
        <w:ind w:left="1134" w:hanging="1134"/>
      </w:pPr>
      <w:rPr>
        <w:rFonts w:ascii="Century Gothic" w:hAnsi="Century Gothic" w:hint="default"/>
        <w:b/>
        <w:bCs/>
        <w:i w:val="0"/>
        <w:iCs w:val="0"/>
        <w:sz w:val="20"/>
        <w:szCs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1AA1E85"/>
    <w:multiLevelType w:val="multilevel"/>
    <w:tmpl w:val="22C68E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C6067A"/>
    <w:multiLevelType w:val="hybridMultilevel"/>
    <w:tmpl w:val="D1847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C243B"/>
    <w:multiLevelType w:val="hybridMultilevel"/>
    <w:tmpl w:val="9A58BA30"/>
    <w:lvl w:ilvl="0" w:tplc="A0C8C636">
      <w:start w:val="1"/>
      <w:numFmt w:val="decimal"/>
      <w:lvlText w:val="%1"/>
      <w:lvlJc w:val="left"/>
      <w:pPr>
        <w:tabs>
          <w:tab w:val="num" w:pos="624"/>
        </w:tabs>
        <w:ind w:left="624" w:hanging="397"/>
      </w:pPr>
      <w:rPr>
        <w:rFonts w:hint="default"/>
      </w:rPr>
    </w:lvl>
    <w:lvl w:ilvl="1" w:tplc="C69CCB38">
      <w:numFmt w:val="bullet"/>
      <w:lvlText w:val="-"/>
      <w:lvlJc w:val="left"/>
      <w:pPr>
        <w:tabs>
          <w:tab w:val="num" w:pos="1440"/>
        </w:tabs>
        <w:ind w:left="1440" w:hanging="360"/>
      </w:pPr>
      <w:rPr>
        <w:rFonts w:ascii="Times New Roman" w:eastAsia="Times New Roman" w:hAnsi="Times New Roman" w:cs="Times New Roman" w:hint="default"/>
      </w:rPr>
    </w:lvl>
    <w:lvl w:ilvl="2" w:tplc="26981D8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4336D0"/>
    <w:multiLevelType w:val="multilevel"/>
    <w:tmpl w:val="4206568A"/>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Geneva" w:hAnsi="Geneva" w:hint="default"/>
        <w:b/>
        <w:i w:val="0"/>
        <w:sz w:val="22"/>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2453A72"/>
    <w:multiLevelType w:val="multilevel"/>
    <w:tmpl w:val="E46C9C06"/>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Helvetica Neue" w:hAnsi="Helvetica Neue" w:hint="default"/>
        <w:b/>
        <w:i w:val="0"/>
        <w:sz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AF87B30"/>
    <w:multiLevelType w:val="hybridMultilevel"/>
    <w:tmpl w:val="45040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9A3546"/>
    <w:multiLevelType w:val="multilevel"/>
    <w:tmpl w:val="5EF8D0B8"/>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1CD2597"/>
    <w:multiLevelType w:val="multilevel"/>
    <w:tmpl w:val="BB18109A"/>
    <w:lvl w:ilvl="0">
      <w:start w:val="1"/>
      <w:numFmt w:val="decimal"/>
      <w:lvlText w:val="%1."/>
      <w:lvlJc w:val="left"/>
      <w:pPr>
        <w:tabs>
          <w:tab w:val="num" w:pos="0"/>
        </w:tabs>
        <w:ind w:left="1134" w:hanging="1134"/>
      </w:pPr>
      <w:rPr>
        <w:rFonts w:ascii="Century Gothic" w:hAnsi="Century Gothic" w:hint="default"/>
        <w:b/>
        <w:bCs/>
        <w:i w:val="0"/>
        <w:iCs w:val="0"/>
        <w:sz w:val="20"/>
        <w:szCs w:val="20"/>
      </w:rPr>
    </w:lvl>
    <w:lvl w:ilvl="1">
      <w:start w:val="1"/>
      <w:numFmt w:val="decimal"/>
      <w:lvlText w:val="%1.%2."/>
      <w:lvlJc w:val="left"/>
      <w:pPr>
        <w:tabs>
          <w:tab w:val="num" w:pos="0"/>
        </w:tabs>
        <w:ind w:left="1134" w:hanging="1134"/>
      </w:pPr>
      <w:rPr>
        <w:rFonts w:ascii="Helvetica Neue" w:hAnsi="Helvetica Neue" w:hint="default"/>
        <w:b/>
        <w:i w:val="0"/>
        <w:sz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2469A8"/>
    <w:multiLevelType w:val="multilevel"/>
    <w:tmpl w:val="4E8CDF8C"/>
    <w:lvl w:ilvl="0">
      <w:start w:val="1"/>
      <w:numFmt w:val="decimal"/>
      <w:lvlText w:val="%1."/>
      <w:lvlJc w:val="left"/>
      <w:pPr>
        <w:tabs>
          <w:tab w:val="num" w:pos="0"/>
        </w:tabs>
        <w:ind w:left="1134" w:hanging="1134"/>
      </w:pPr>
      <w:rPr>
        <w:rFonts w:ascii="Geneva" w:hAnsi="Geneva" w:hint="default"/>
        <w:b/>
        <w:i w:val="0"/>
        <w:sz w:val="22"/>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Geneva" w:hAnsi="Geneva" w:hint="default"/>
        <w:b/>
        <w:i w:val="0"/>
        <w:sz w:val="22"/>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49A107C"/>
    <w:multiLevelType w:val="multilevel"/>
    <w:tmpl w:val="5B8CA1B8"/>
    <w:lvl w:ilvl="0">
      <w:start w:val="1"/>
      <w:numFmt w:val="decimal"/>
      <w:pStyle w:val="Heading1"/>
      <w:lvlText w:val="%1."/>
      <w:lvlJc w:val="left"/>
      <w:pPr>
        <w:tabs>
          <w:tab w:val="num" w:pos="0"/>
        </w:tabs>
        <w:ind w:left="1134" w:hanging="1134"/>
      </w:pPr>
      <w:rPr>
        <w:rFonts w:ascii="Century Gothic" w:hAnsi="Century Gothic" w:hint="default"/>
        <w:b/>
        <w:bCs/>
        <w:i w:val="0"/>
        <w:iCs w:val="0"/>
        <w:sz w:val="20"/>
        <w:szCs w:val="20"/>
      </w:rPr>
    </w:lvl>
    <w:lvl w:ilvl="1">
      <w:start w:val="1"/>
      <w:numFmt w:val="decimal"/>
      <w:pStyle w:val="Heading2"/>
      <w:lvlText w:val="%1.%2."/>
      <w:lvlJc w:val="left"/>
      <w:pPr>
        <w:tabs>
          <w:tab w:val="num" w:pos="0"/>
        </w:tabs>
        <w:ind w:left="1134" w:hanging="1134"/>
      </w:pPr>
      <w:rPr>
        <w:rFonts w:ascii="Century Gothic" w:hAnsi="Century Gothic" w:hint="default"/>
        <w:b/>
        <w:bCs/>
        <w:i w:val="0"/>
        <w:iCs w:val="0"/>
        <w:sz w:val="20"/>
        <w:szCs w:val="20"/>
      </w:rPr>
    </w:lvl>
    <w:lvl w:ilvl="2">
      <w:start w:val="1"/>
      <w:numFmt w:val="decimal"/>
      <w:pStyle w:val="Heading3"/>
      <w:lvlText w:val="%1.%2.%3."/>
      <w:lvlJc w:val="left"/>
      <w:pPr>
        <w:tabs>
          <w:tab w:val="num" w:pos="0"/>
        </w:tabs>
        <w:ind w:left="1134" w:hanging="1134"/>
      </w:pPr>
      <w:rPr>
        <w:rFonts w:ascii="Century Gothic" w:hAnsi="Century Gothic" w:hint="default"/>
        <w:b/>
        <w:bCs/>
        <w:i w:val="0"/>
        <w:iCs w:val="0"/>
        <w:sz w:val="20"/>
        <w:szCs w:val="20"/>
      </w:rPr>
    </w:lvl>
    <w:lvl w:ilvl="3">
      <w:start w:val="1"/>
      <w:numFmt w:val="decimal"/>
      <w:pStyle w:val="Heading4"/>
      <w:lvlText w:val="%1.%2.%3.%4"/>
      <w:lvlJc w:val="left"/>
      <w:pPr>
        <w:tabs>
          <w:tab w:val="num" w:pos="0"/>
        </w:tabs>
        <w:ind w:left="567" w:hanging="56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63238F5"/>
    <w:multiLevelType w:val="hybridMultilevel"/>
    <w:tmpl w:val="42F2CED0"/>
    <w:lvl w:ilvl="0" w:tplc="86ACF4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6AA3273"/>
    <w:multiLevelType w:val="multilevel"/>
    <w:tmpl w:val="B8924BF4"/>
    <w:lvl w:ilvl="0">
      <w:start w:val="1"/>
      <w:numFmt w:val="decimal"/>
      <w:lvlText w:val="%1."/>
      <w:lvlJc w:val="left"/>
      <w:pPr>
        <w:tabs>
          <w:tab w:val="num" w:pos="0"/>
        </w:tabs>
        <w:ind w:left="1134" w:hanging="1134"/>
      </w:pPr>
      <w:rPr>
        <w:rFonts w:ascii="Century Gothic" w:hAnsi="Century Gothic" w:hint="default"/>
        <w:b/>
        <w:bCs/>
        <w:i w:val="0"/>
        <w:iCs w:val="0"/>
        <w:sz w:val="20"/>
        <w:szCs w:val="20"/>
      </w:rPr>
    </w:lvl>
    <w:lvl w:ilvl="1">
      <w:start w:val="1"/>
      <w:numFmt w:val="decimal"/>
      <w:lvlText w:val="%1.%2."/>
      <w:lvlJc w:val="left"/>
      <w:pPr>
        <w:tabs>
          <w:tab w:val="num" w:pos="0"/>
        </w:tabs>
        <w:ind w:left="1134" w:hanging="1134"/>
      </w:pPr>
      <w:rPr>
        <w:rFonts w:ascii="Helvetica Neue" w:hAnsi="Helvetica Neue" w:hint="default"/>
        <w:b/>
        <w:i w:val="0"/>
        <w:sz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6AF6414"/>
    <w:multiLevelType w:val="hybridMultilevel"/>
    <w:tmpl w:val="578AC620"/>
    <w:lvl w:ilvl="0" w:tplc="88A0E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A152EF"/>
    <w:multiLevelType w:val="hybridMultilevel"/>
    <w:tmpl w:val="B0868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tar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tar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tar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6A5386"/>
    <w:multiLevelType w:val="hybridMultilevel"/>
    <w:tmpl w:val="CB421FD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StarSymbol"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StarSymbol"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StarSymbol"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D35F68"/>
    <w:multiLevelType w:val="hybridMultilevel"/>
    <w:tmpl w:val="D1847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87848"/>
    <w:multiLevelType w:val="hybridMultilevel"/>
    <w:tmpl w:val="5E207372"/>
    <w:lvl w:ilvl="0" w:tplc="F5B0E84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1129D1"/>
    <w:multiLevelType w:val="hybridMultilevel"/>
    <w:tmpl w:val="F05693A6"/>
    <w:lvl w:ilvl="0" w:tplc="826E67CC">
      <w:numFmt w:val="bullet"/>
      <w:lvlText w:val=""/>
      <w:lvlJc w:val="left"/>
      <w:pPr>
        <w:tabs>
          <w:tab w:val="num" w:pos="1080"/>
        </w:tabs>
        <w:ind w:left="1080" w:hanging="72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46B8C"/>
    <w:multiLevelType w:val="hybridMultilevel"/>
    <w:tmpl w:val="1EE8219C"/>
    <w:lvl w:ilvl="0" w:tplc="B9520FAA">
      <w:start w:val="1"/>
      <w:numFmt w:val="lowerLetter"/>
      <w:lvlText w:val="%1)"/>
      <w:lvlJc w:val="left"/>
      <w:pPr>
        <w:ind w:left="1500" w:hanging="11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70FA9"/>
    <w:multiLevelType w:val="hybridMultilevel"/>
    <w:tmpl w:val="DF4E679E"/>
    <w:lvl w:ilvl="0" w:tplc="826E67CC">
      <w:numFmt w:val="bullet"/>
      <w:lvlText w:val=""/>
      <w:lvlJc w:val="left"/>
      <w:pPr>
        <w:tabs>
          <w:tab w:val="num" w:pos="1080"/>
        </w:tabs>
        <w:ind w:left="1080" w:hanging="72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BD4B8B"/>
    <w:multiLevelType w:val="hybridMultilevel"/>
    <w:tmpl w:val="7F7E90A4"/>
    <w:lvl w:ilvl="0" w:tplc="70365EE0">
      <w:start w:val="1"/>
      <w:numFmt w:val="decimal"/>
      <w:lvlText w:val="%1."/>
      <w:lvlJc w:val="left"/>
      <w:pPr>
        <w:tabs>
          <w:tab w:val="num" w:pos="1080"/>
        </w:tabs>
        <w:ind w:left="1080" w:hanging="360"/>
      </w:pPr>
      <w:rPr>
        <w:rFonts w:hint="default"/>
      </w:rPr>
    </w:lvl>
    <w:lvl w:ilvl="1" w:tplc="83F6006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9737314"/>
    <w:multiLevelType w:val="hybridMultilevel"/>
    <w:tmpl w:val="36A4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tar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tar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tarSymbo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10250"/>
    <w:multiLevelType w:val="hybridMultilevel"/>
    <w:tmpl w:val="FDD6BF0E"/>
    <w:lvl w:ilvl="0" w:tplc="78BC420A">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59368B"/>
    <w:multiLevelType w:val="multilevel"/>
    <w:tmpl w:val="34028ADE"/>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Helvetica Neue" w:hAnsi="Helvetica Neue" w:hint="default"/>
        <w:b/>
        <w:i w:val="0"/>
        <w:sz w:val="22"/>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8B0F82"/>
    <w:multiLevelType w:val="hybridMultilevel"/>
    <w:tmpl w:val="B864711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5600768">
    <w:abstractNumId w:val="16"/>
  </w:num>
  <w:num w:numId="2" w16cid:durableId="1216088124">
    <w:abstractNumId w:val="35"/>
  </w:num>
  <w:num w:numId="3" w16cid:durableId="582495629">
    <w:abstractNumId w:val="18"/>
  </w:num>
  <w:num w:numId="4" w16cid:durableId="747189471">
    <w:abstractNumId w:val="7"/>
    <w:lvlOverride w:ilvl="0">
      <w:lvl w:ilvl="0">
        <w:start w:val="1"/>
        <w:numFmt w:val="bullet"/>
        <w:lvlText w:val="-"/>
        <w:legacy w:legacy="1" w:legacySpace="0" w:legacyIndent="360"/>
        <w:lvlJc w:val="left"/>
        <w:rPr>
          <w:rFonts w:ascii="Arial" w:hAnsi="Arial" w:hint="default"/>
        </w:rPr>
      </w:lvl>
    </w:lvlOverride>
  </w:num>
  <w:num w:numId="5" w16cid:durableId="484783782">
    <w:abstractNumId w:val="31"/>
  </w:num>
  <w:num w:numId="6" w16cid:durableId="379012628">
    <w:abstractNumId w:val="20"/>
  </w:num>
  <w:num w:numId="7" w16cid:durableId="80683816">
    <w:abstractNumId w:val="9"/>
  </w:num>
  <w:num w:numId="8" w16cid:durableId="1034695482">
    <w:abstractNumId w:val="10"/>
  </w:num>
  <w:num w:numId="9" w16cid:durableId="886530120">
    <w:abstractNumId w:val="11"/>
  </w:num>
  <w:num w:numId="10" w16cid:durableId="1296908012">
    <w:abstractNumId w:val="12"/>
  </w:num>
  <w:num w:numId="11" w16cid:durableId="1106850520">
    <w:abstractNumId w:val="13"/>
  </w:num>
  <w:num w:numId="12" w16cid:durableId="1217232891">
    <w:abstractNumId w:val="37"/>
  </w:num>
  <w:num w:numId="13" w16cid:durableId="2118519133">
    <w:abstractNumId w:val="27"/>
  </w:num>
  <w:num w:numId="14" w16cid:durableId="990870393">
    <w:abstractNumId w:val="0"/>
  </w:num>
  <w:num w:numId="15" w16cid:durableId="851532316">
    <w:abstractNumId w:val="3"/>
  </w:num>
  <w:num w:numId="16" w16cid:durableId="1197889261">
    <w:abstractNumId w:val="2"/>
  </w:num>
  <w:num w:numId="17" w16cid:durableId="885333930">
    <w:abstractNumId w:val="1"/>
  </w:num>
  <w:num w:numId="18" w16cid:durableId="1752849782">
    <w:abstractNumId w:val="6"/>
  </w:num>
  <w:num w:numId="19" w16cid:durableId="1228029648">
    <w:abstractNumId w:val="5"/>
  </w:num>
  <w:num w:numId="20" w16cid:durableId="509686623">
    <w:abstractNumId w:val="4"/>
  </w:num>
  <w:num w:numId="21" w16cid:durableId="1264071535">
    <w:abstractNumId w:val="28"/>
  </w:num>
  <w:num w:numId="22" w16cid:durableId="815419349">
    <w:abstractNumId w:val="38"/>
  </w:num>
  <w:num w:numId="23" w16cid:durableId="275334107">
    <w:abstractNumId w:val="40"/>
  </w:num>
  <w:num w:numId="24" w16cid:durableId="128473755">
    <w:abstractNumId w:val="14"/>
  </w:num>
  <w:num w:numId="25" w16cid:durableId="244992697">
    <w:abstractNumId w:val="42"/>
  </w:num>
  <w:num w:numId="26" w16cid:durableId="1203516860">
    <w:abstractNumId w:val="34"/>
  </w:num>
  <w:num w:numId="27" w16cid:durableId="344207706">
    <w:abstractNumId w:val="32"/>
  </w:num>
  <w:num w:numId="28" w16cid:durableId="929124666">
    <w:abstractNumId w:val="39"/>
  </w:num>
  <w:num w:numId="29" w16cid:durableId="1885754822">
    <w:abstractNumId w:val="30"/>
  </w:num>
  <w:num w:numId="30" w16cid:durableId="1455637821">
    <w:abstractNumId w:val="33"/>
  </w:num>
  <w:num w:numId="31" w16cid:durableId="1211846070">
    <w:abstractNumId w:val="15"/>
  </w:num>
  <w:num w:numId="32" w16cid:durableId="650790287">
    <w:abstractNumId w:val="26"/>
  </w:num>
  <w:num w:numId="33" w16cid:durableId="1209953330">
    <w:abstractNumId w:val="19"/>
  </w:num>
  <w:num w:numId="34" w16cid:durableId="2064061848">
    <w:abstractNumId w:val="21"/>
  </w:num>
  <w:num w:numId="35" w16cid:durableId="735470190">
    <w:abstractNumId w:val="41"/>
  </w:num>
  <w:num w:numId="36" w16cid:durableId="1606765882">
    <w:abstractNumId w:val="24"/>
  </w:num>
  <w:num w:numId="37" w16cid:durableId="251352320">
    <w:abstractNumId w:val="22"/>
  </w:num>
  <w:num w:numId="38" w16cid:durableId="895972791">
    <w:abstractNumId w:val="25"/>
  </w:num>
  <w:num w:numId="39" w16cid:durableId="990058651">
    <w:abstractNumId w:val="29"/>
  </w:num>
  <w:num w:numId="40" w16cid:durableId="2042050528">
    <w:abstractNumId w:val="17"/>
  </w:num>
  <w:num w:numId="41" w16cid:durableId="114761795">
    <w:abstractNumId w:val="36"/>
  </w:num>
  <w:num w:numId="42" w16cid:durableId="12684642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2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C4"/>
    <w:rsid w:val="000003EB"/>
    <w:rsid w:val="00010ED3"/>
    <w:rsid w:val="00010F62"/>
    <w:rsid w:val="00013AD7"/>
    <w:rsid w:val="000159B1"/>
    <w:rsid w:val="000312D9"/>
    <w:rsid w:val="00032501"/>
    <w:rsid w:val="0007209B"/>
    <w:rsid w:val="000828A5"/>
    <w:rsid w:val="0009009B"/>
    <w:rsid w:val="000B526B"/>
    <w:rsid w:val="000E0EC7"/>
    <w:rsid w:val="000E2820"/>
    <w:rsid w:val="000E7DA3"/>
    <w:rsid w:val="00116BB8"/>
    <w:rsid w:val="00116FB7"/>
    <w:rsid w:val="001233BE"/>
    <w:rsid w:val="0013114A"/>
    <w:rsid w:val="0014423E"/>
    <w:rsid w:val="00144686"/>
    <w:rsid w:val="001450B6"/>
    <w:rsid w:val="00166E8E"/>
    <w:rsid w:val="00172C06"/>
    <w:rsid w:val="00175441"/>
    <w:rsid w:val="001C16AA"/>
    <w:rsid w:val="001D596A"/>
    <w:rsid w:val="001F48DD"/>
    <w:rsid w:val="00200C90"/>
    <w:rsid w:val="00204E81"/>
    <w:rsid w:val="0020687F"/>
    <w:rsid w:val="00214DCA"/>
    <w:rsid w:val="00225AFF"/>
    <w:rsid w:val="00226C41"/>
    <w:rsid w:val="0023053E"/>
    <w:rsid w:val="00254CF1"/>
    <w:rsid w:val="00296985"/>
    <w:rsid w:val="00296FA0"/>
    <w:rsid w:val="002B51D3"/>
    <w:rsid w:val="002B69A2"/>
    <w:rsid w:val="002C1260"/>
    <w:rsid w:val="002F0614"/>
    <w:rsid w:val="002F2DD5"/>
    <w:rsid w:val="002F5074"/>
    <w:rsid w:val="00301A27"/>
    <w:rsid w:val="00303AA4"/>
    <w:rsid w:val="00307D21"/>
    <w:rsid w:val="00322F81"/>
    <w:rsid w:val="00344510"/>
    <w:rsid w:val="00366FCB"/>
    <w:rsid w:val="0037572E"/>
    <w:rsid w:val="00375E67"/>
    <w:rsid w:val="00390199"/>
    <w:rsid w:val="00396E49"/>
    <w:rsid w:val="003A4239"/>
    <w:rsid w:val="003C4164"/>
    <w:rsid w:val="003E2854"/>
    <w:rsid w:val="0040007F"/>
    <w:rsid w:val="00402500"/>
    <w:rsid w:val="004129B1"/>
    <w:rsid w:val="00426491"/>
    <w:rsid w:val="00431B97"/>
    <w:rsid w:val="004447A7"/>
    <w:rsid w:val="00451E0F"/>
    <w:rsid w:val="00460B89"/>
    <w:rsid w:val="00465479"/>
    <w:rsid w:val="004767F9"/>
    <w:rsid w:val="00477813"/>
    <w:rsid w:val="00493DFF"/>
    <w:rsid w:val="00495E51"/>
    <w:rsid w:val="0049652E"/>
    <w:rsid w:val="004C491D"/>
    <w:rsid w:val="004D3188"/>
    <w:rsid w:val="004F6F66"/>
    <w:rsid w:val="00512C91"/>
    <w:rsid w:val="00513496"/>
    <w:rsid w:val="00516DD4"/>
    <w:rsid w:val="0054687C"/>
    <w:rsid w:val="00550935"/>
    <w:rsid w:val="00552090"/>
    <w:rsid w:val="00571B1C"/>
    <w:rsid w:val="00571FEB"/>
    <w:rsid w:val="00572859"/>
    <w:rsid w:val="00573209"/>
    <w:rsid w:val="005A3AC5"/>
    <w:rsid w:val="005B1755"/>
    <w:rsid w:val="005B223E"/>
    <w:rsid w:val="005B7F72"/>
    <w:rsid w:val="005D0D0D"/>
    <w:rsid w:val="005D7D81"/>
    <w:rsid w:val="005E04A0"/>
    <w:rsid w:val="005E3028"/>
    <w:rsid w:val="005F2787"/>
    <w:rsid w:val="005F6929"/>
    <w:rsid w:val="00610DC4"/>
    <w:rsid w:val="00612FA6"/>
    <w:rsid w:val="00622FA2"/>
    <w:rsid w:val="00626DFB"/>
    <w:rsid w:val="0063145C"/>
    <w:rsid w:val="006406DA"/>
    <w:rsid w:val="006414B1"/>
    <w:rsid w:val="00670E26"/>
    <w:rsid w:val="00675773"/>
    <w:rsid w:val="00676F3C"/>
    <w:rsid w:val="00681B95"/>
    <w:rsid w:val="006A6F0A"/>
    <w:rsid w:val="006A75AE"/>
    <w:rsid w:val="006E2802"/>
    <w:rsid w:val="006E59E2"/>
    <w:rsid w:val="006F25CB"/>
    <w:rsid w:val="007007DC"/>
    <w:rsid w:val="00700A4C"/>
    <w:rsid w:val="007100DC"/>
    <w:rsid w:val="00730753"/>
    <w:rsid w:val="00731A25"/>
    <w:rsid w:val="00744577"/>
    <w:rsid w:val="00795A34"/>
    <w:rsid w:val="007A1CED"/>
    <w:rsid w:val="007B39D4"/>
    <w:rsid w:val="007E7B44"/>
    <w:rsid w:val="00806968"/>
    <w:rsid w:val="00825413"/>
    <w:rsid w:val="0082644D"/>
    <w:rsid w:val="00834C4D"/>
    <w:rsid w:val="0084059D"/>
    <w:rsid w:val="00846A0F"/>
    <w:rsid w:val="00853D3B"/>
    <w:rsid w:val="008635B9"/>
    <w:rsid w:val="00863899"/>
    <w:rsid w:val="0087475B"/>
    <w:rsid w:val="008A6045"/>
    <w:rsid w:val="008B585B"/>
    <w:rsid w:val="008D2804"/>
    <w:rsid w:val="008D62FE"/>
    <w:rsid w:val="009041CC"/>
    <w:rsid w:val="00920BC0"/>
    <w:rsid w:val="00932522"/>
    <w:rsid w:val="00932B1B"/>
    <w:rsid w:val="009456F2"/>
    <w:rsid w:val="009474E1"/>
    <w:rsid w:val="00951FF3"/>
    <w:rsid w:val="009659AB"/>
    <w:rsid w:val="00967712"/>
    <w:rsid w:val="00974C6B"/>
    <w:rsid w:val="009937D7"/>
    <w:rsid w:val="009A2805"/>
    <w:rsid w:val="009A3163"/>
    <w:rsid w:val="009B152A"/>
    <w:rsid w:val="009B49C0"/>
    <w:rsid w:val="009C550E"/>
    <w:rsid w:val="009C6629"/>
    <w:rsid w:val="009D38F0"/>
    <w:rsid w:val="009D6709"/>
    <w:rsid w:val="009E226A"/>
    <w:rsid w:val="009E694B"/>
    <w:rsid w:val="009F35F2"/>
    <w:rsid w:val="009F363F"/>
    <w:rsid w:val="00A1017C"/>
    <w:rsid w:val="00A14FF0"/>
    <w:rsid w:val="00A26B9A"/>
    <w:rsid w:val="00A60499"/>
    <w:rsid w:val="00A74F12"/>
    <w:rsid w:val="00A8110D"/>
    <w:rsid w:val="00A844A0"/>
    <w:rsid w:val="00A872F4"/>
    <w:rsid w:val="00AA5B74"/>
    <w:rsid w:val="00AB1127"/>
    <w:rsid w:val="00AB18DD"/>
    <w:rsid w:val="00AC678F"/>
    <w:rsid w:val="00AE0436"/>
    <w:rsid w:val="00AF3E03"/>
    <w:rsid w:val="00B10A3C"/>
    <w:rsid w:val="00B231BE"/>
    <w:rsid w:val="00B236A5"/>
    <w:rsid w:val="00B268D5"/>
    <w:rsid w:val="00B33262"/>
    <w:rsid w:val="00B45BD7"/>
    <w:rsid w:val="00B57844"/>
    <w:rsid w:val="00B8291F"/>
    <w:rsid w:val="00B921B8"/>
    <w:rsid w:val="00B95FAA"/>
    <w:rsid w:val="00BA56B0"/>
    <w:rsid w:val="00BA6AD3"/>
    <w:rsid w:val="00BA7112"/>
    <w:rsid w:val="00BB5489"/>
    <w:rsid w:val="00BD0D85"/>
    <w:rsid w:val="00BD776B"/>
    <w:rsid w:val="00BE078D"/>
    <w:rsid w:val="00C00133"/>
    <w:rsid w:val="00C03D89"/>
    <w:rsid w:val="00C1440C"/>
    <w:rsid w:val="00C3619F"/>
    <w:rsid w:val="00C42951"/>
    <w:rsid w:val="00C854AA"/>
    <w:rsid w:val="00C85E94"/>
    <w:rsid w:val="00C86277"/>
    <w:rsid w:val="00C92389"/>
    <w:rsid w:val="00C944AC"/>
    <w:rsid w:val="00CB2A6C"/>
    <w:rsid w:val="00CB5A06"/>
    <w:rsid w:val="00CB5CC8"/>
    <w:rsid w:val="00CC1FE2"/>
    <w:rsid w:val="00CC686D"/>
    <w:rsid w:val="00CD7C64"/>
    <w:rsid w:val="00D00396"/>
    <w:rsid w:val="00D012CA"/>
    <w:rsid w:val="00D0484B"/>
    <w:rsid w:val="00D04E42"/>
    <w:rsid w:val="00D21713"/>
    <w:rsid w:val="00D31F0C"/>
    <w:rsid w:val="00D3399B"/>
    <w:rsid w:val="00D40DBF"/>
    <w:rsid w:val="00D45496"/>
    <w:rsid w:val="00D47372"/>
    <w:rsid w:val="00D6559A"/>
    <w:rsid w:val="00D6753E"/>
    <w:rsid w:val="00D7026A"/>
    <w:rsid w:val="00D754FA"/>
    <w:rsid w:val="00D80A8E"/>
    <w:rsid w:val="00D8787C"/>
    <w:rsid w:val="00DB5C2D"/>
    <w:rsid w:val="00E03166"/>
    <w:rsid w:val="00E048B5"/>
    <w:rsid w:val="00E05327"/>
    <w:rsid w:val="00E30DB4"/>
    <w:rsid w:val="00E50442"/>
    <w:rsid w:val="00E51734"/>
    <w:rsid w:val="00E54BAC"/>
    <w:rsid w:val="00E64488"/>
    <w:rsid w:val="00E659A8"/>
    <w:rsid w:val="00E8237B"/>
    <w:rsid w:val="00E91CCB"/>
    <w:rsid w:val="00EA091A"/>
    <w:rsid w:val="00EA2B59"/>
    <w:rsid w:val="00EC1A83"/>
    <w:rsid w:val="00EC3F58"/>
    <w:rsid w:val="00ED20B5"/>
    <w:rsid w:val="00ED27FE"/>
    <w:rsid w:val="00ED71A1"/>
    <w:rsid w:val="00F06D3E"/>
    <w:rsid w:val="00F20EC6"/>
    <w:rsid w:val="00F2391A"/>
    <w:rsid w:val="00F263F9"/>
    <w:rsid w:val="00F30D84"/>
    <w:rsid w:val="00F330F5"/>
    <w:rsid w:val="00F34062"/>
    <w:rsid w:val="00F3490C"/>
    <w:rsid w:val="00F436C5"/>
    <w:rsid w:val="00F45CC7"/>
    <w:rsid w:val="00F52E33"/>
    <w:rsid w:val="00F57EB9"/>
    <w:rsid w:val="00F72833"/>
    <w:rsid w:val="00F81A4D"/>
    <w:rsid w:val="00F82BCE"/>
    <w:rsid w:val="00F85987"/>
    <w:rsid w:val="00F8598D"/>
    <w:rsid w:val="00F904C7"/>
    <w:rsid w:val="00F90FBC"/>
    <w:rsid w:val="00F91291"/>
    <w:rsid w:val="00F9332C"/>
    <w:rsid w:val="00F96BD7"/>
    <w:rsid w:val="00FA5FA4"/>
    <w:rsid w:val="00FC51B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F73D834"/>
  <w14:defaultImageDpi w14:val="300"/>
  <w15:chartTrackingRefBased/>
  <w15:docId w15:val="{3E0EE518-495B-BE48-B64B-913A90ED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436"/>
    <w:pPr>
      <w:suppressAutoHyphens/>
      <w:spacing w:line="360" w:lineRule="auto"/>
      <w:jc w:val="both"/>
    </w:pPr>
    <w:rPr>
      <w:rFonts w:ascii="Century Gothic" w:hAnsi="Century Gothic"/>
      <w:lang w:val="et-EE"/>
    </w:rPr>
  </w:style>
  <w:style w:type="paragraph" w:styleId="Heading1">
    <w:name w:val="heading 1"/>
    <w:basedOn w:val="Normal"/>
    <w:next w:val="Normal"/>
    <w:qFormat/>
    <w:rsid w:val="00B921B8"/>
    <w:pPr>
      <w:keepNext/>
      <w:keepLines/>
      <w:numPr>
        <w:numId w:val="13"/>
      </w:numPr>
      <w:outlineLvl w:val="0"/>
    </w:pPr>
    <w:rPr>
      <w:b/>
      <w:noProof/>
    </w:rPr>
  </w:style>
  <w:style w:type="paragraph" w:styleId="Heading2">
    <w:name w:val="heading 2"/>
    <w:basedOn w:val="Heading1"/>
    <w:next w:val="BodyText"/>
    <w:qFormat/>
    <w:rsid w:val="00B921B8"/>
    <w:pPr>
      <w:numPr>
        <w:ilvl w:val="1"/>
      </w:numPr>
      <w:outlineLvl w:val="1"/>
    </w:pPr>
  </w:style>
  <w:style w:type="paragraph" w:styleId="Heading3">
    <w:name w:val="heading 3"/>
    <w:basedOn w:val="Heading2"/>
    <w:next w:val="BodyText"/>
    <w:qFormat/>
    <w:rsid w:val="00B921B8"/>
    <w:pPr>
      <w:numPr>
        <w:ilvl w:val="2"/>
      </w:numPr>
      <w:outlineLvl w:val="2"/>
    </w:pPr>
    <w:rPr>
      <w:szCs w:val="26"/>
    </w:rPr>
  </w:style>
  <w:style w:type="paragraph" w:styleId="Heading4">
    <w:name w:val="heading 4"/>
    <w:basedOn w:val="Heading1"/>
    <w:next w:val="Normal"/>
    <w:qFormat/>
    <w:rsid w:val="00B921B8"/>
    <w:pPr>
      <w:numPr>
        <w:ilvl w:val="3"/>
      </w:numPr>
      <w:outlineLvl w:val="3"/>
    </w:pPr>
    <w:rPr>
      <w:szCs w:val="28"/>
    </w:rPr>
  </w:style>
  <w:style w:type="paragraph" w:styleId="Heading5">
    <w:name w:val="heading 5"/>
    <w:basedOn w:val="Normal"/>
    <w:next w:val="Normal"/>
    <w:qFormat/>
    <w:rsid w:val="00B921B8"/>
    <w:pPr>
      <w:numPr>
        <w:ilvl w:val="4"/>
        <w:numId w:val="13"/>
      </w:numPr>
      <w:spacing w:before="240" w:after="60"/>
      <w:outlineLvl w:val="4"/>
    </w:pPr>
    <w:rPr>
      <w:b/>
      <w:i/>
      <w:sz w:val="26"/>
      <w:szCs w:val="26"/>
    </w:rPr>
  </w:style>
  <w:style w:type="paragraph" w:styleId="Heading6">
    <w:name w:val="heading 6"/>
    <w:basedOn w:val="Normal"/>
    <w:next w:val="Normal"/>
    <w:qFormat/>
    <w:rsid w:val="00B921B8"/>
    <w:pPr>
      <w:numPr>
        <w:ilvl w:val="5"/>
        <w:numId w:val="13"/>
      </w:numPr>
      <w:spacing w:before="240" w:after="60"/>
      <w:outlineLvl w:val="5"/>
    </w:pPr>
    <w:rPr>
      <w:rFonts w:ascii="Times New Roman" w:hAnsi="Times New Roman"/>
      <w:b/>
      <w:szCs w:val="22"/>
    </w:rPr>
  </w:style>
  <w:style w:type="paragraph" w:styleId="Heading7">
    <w:name w:val="heading 7"/>
    <w:basedOn w:val="Normal"/>
    <w:next w:val="Normal"/>
    <w:qFormat/>
    <w:rsid w:val="00B921B8"/>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B921B8"/>
    <w:pPr>
      <w:numPr>
        <w:ilvl w:val="7"/>
        <w:numId w:val="13"/>
      </w:numPr>
      <w:spacing w:before="240" w:after="60"/>
      <w:outlineLvl w:val="7"/>
    </w:pPr>
    <w:rPr>
      <w:rFonts w:ascii="Times New Roman" w:hAnsi="Times New Roman"/>
      <w:i/>
      <w:sz w:val="24"/>
      <w:szCs w:val="24"/>
    </w:rPr>
  </w:style>
  <w:style w:type="paragraph" w:styleId="Heading9">
    <w:name w:val="heading 9"/>
    <w:basedOn w:val="Normal"/>
    <w:next w:val="Normal"/>
    <w:qFormat/>
    <w:rsid w:val="00B921B8"/>
    <w:pPr>
      <w:numPr>
        <w:ilvl w:val="8"/>
        <w:numId w:val="13"/>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245B"/>
    <w:rPr>
      <w:rFonts w:ascii="Geneva" w:hAnsi="Geneva"/>
      <w:noProof/>
    </w:rPr>
  </w:style>
  <w:style w:type="character" w:customStyle="1" w:styleId="NumberingSymbols">
    <w:name w:val="Numbering Symbols"/>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
    <w:name w:val="Heading"/>
    <w:basedOn w:val="Normal"/>
    <w:next w:val="BodyText"/>
    <w:rsid w:val="00AD02BE"/>
    <w:pPr>
      <w:keepNext/>
      <w:spacing w:before="240" w:after="120"/>
    </w:pPr>
    <w:rPr>
      <w:rFonts w:ascii="Geneva" w:eastAsia="Lucida Sans Unicode" w:hAnsi="Geneva"/>
      <w:b/>
      <w:sz w:val="32"/>
    </w:rPr>
  </w:style>
  <w:style w:type="paragraph" w:styleId="Title">
    <w:name w:val="Title"/>
    <w:basedOn w:val="Normal"/>
    <w:next w:val="BodyText"/>
    <w:qFormat/>
    <w:pPr>
      <w:keepNext/>
      <w:spacing w:before="240" w:after="120"/>
    </w:pPr>
    <w:rPr>
      <w:rFonts w:ascii="Albany" w:eastAsia="HG Mincho Light J" w:hAnsi="Albany"/>
      <w:sz w:val="28"/>
    </w:rPr>
  </w:style>
  <w:style w:type="paragraph" w:styleId="Subtitle">
    <w:name w:val="Subtitle"/>
    <w:basedOn w:val="Title"/>
    <w:next w:val="BodyText"/>
    <w:qFormat/>
    <w:pPr>
      <w:jc w:val="center"/>
    </w:pPr>
    <w:rPr>
      <w:i/>
    </w:rPr>
  </w:style>
  <w:style w:type="paragraph" w:styleId="BodyText2">
    <w:name w:val="Body Text 2"/>
    <w:basedOn w:val="Normal"/>
    <w:rPr>
      <w:rFonts w:ascii="Geneva" w:hAnsi="Geneva"/>
      <w:i/>
      <w:sz w:val="22"/>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ormal1">
    <w:name w:val="Normal1"/>
    <w:basedOn w:val="Normal"/>
    <w:rsid w:val="00610DC4"/>
    <w:pPr>
      <w:widowControl w:val="0"/>
      <w:spacing w:line="240" w:lineRule="auto"/>
      <w:jc w:val="left"/>
    </w:pPr>
    <w:rPr>
      <w:rFonts w:ascii="Courier New" w:eastAsia="Lucida Sans Unicode" w:hAnsi="Courier New"/>
      <w:color w:val="000000"/>
      <w:szCs w:val="24"/>
      <w:lang w:val="en-AU"/>
    </w:rPr>
  </w:style>
  <w:style w:type="paragraph" w:customStyle="1" w:styleId="Body2">
    <w:name w:val="Body2"/>
    <w:aliases w:val="Text2"/>
    <w:basedOn w:val="Normal"/>
    <w:rsid w:val="00610DC4"/>
    <w:pPr>
      <w:suppressAutoHyphens w:val="0"/>
      <w:spacing w:line="240" w:lineRule="auto"/>
    </w:pPr>
    <w:rPr>
      <w:rFonts w:ascii="Arial" w:hAnsi="Arial" w:cs="Arial"/>
    </w:rPr>
  </w:style>
  <w:style w:type="paragraph" w:styleId="BodyTextIndent">
    <w:name w:val="Body Text Indent"/>
    <w:basedOn w:val="Normal"/>
    <w:link w:val="BodyTextIndentChar"/>
    <w:rsid w:val="00B105C6"/>
    <w:pPr>
      <w:spacing w:after="120"/>
      <w:ind w:left="283"/>
    </w:pPr>
  </w:style>
  <w:style w:type="paragraph" w:styleId="NormalWeb">
    <w:name w:val="Normal (Web)"/>
    <w:basedOn w:val="Normal"/>
    <w:rsid w:val="00B105C6"/>
    <w:pPr>
      <w:suppressAutoHyphens w:val="0"/>
      <w:spacing w:before="100" w:beforeAutospacing="1" w:after="100" w:afterAutospacing="1" w:line="240" w:lineRule="auto"/>
      <w:jc w:val="left"/>
    </w:pPr>
    <w:rPr>
      <w:rFonts w:ascii="Times New Roman" w:hAnsi="Times New Roman"/>
      <w:sz w:val="24"/>
      <w:szCs w:val="24"/>
      <w:lang w:val="en-US"/>
    </w:rPr>
  </w:style>
  <w:style w:type="character" w:styleId="Hyperlink">
    <w:name w:val="Hyperlink"/>
    <w:rsid w:val="00D43D0E"/>
    <w:rPr>
      <w:strike w:val="0"/>
      <w:dstrike w:val="0"/>
      <w:color w:val="777777"/>
      <w:u w:val="none"/>
      <w:effect w:val="none"/>
    </w:rPr>
  </w:style>
  <w:style w:type="character" w:styleId="PageNumber">
    <w:name w:val="page number"/>
    <w:basedOn w:val="DefaultParagraphFont"/>
    <w:rsid w:val="00176B3D"/>
  </w:style>
  <w:style w:type="paragraph" w:styleId="TOC1">
    <w:name w:val="toc 1"/>
    <w:basedOn w:val="Normal"/>
    <w:next w:val="Normal"/>
    <w:autoRedefine/>
    <w:uiPriority w:val="39"/>
    <w:rsid w:val="00642495"/>
    <w:pPr>
      <w:tabs>
        <w:tab w:val="left" w:pos="-1843"/>
        <w:tab w:val="left" w:pos="851"/>
        <w:tab w:val="right" w:pos="9342"/>
      </w:tabs>
      <w:spacing w:line="240" w:lineRule="auto"/>
      <w:ind w:left="851" w:right="567" w:hanging="851"/>
      <w:jc w:val="left"/>
    </w:pPr>
    <w:rPr>
      <w:noProof/>
      <w:sz w:val="16"/>
      <w:lang w:val="en-US"/>
    </w:rPr>
  </w:style>
  <w:style w:type="paragraph" w:styleId="TOC2">
    <w:name w:val="toc 2"/>
    <w:basedOn w:val="Normal"/>
    <w:next w:val="Normal"/>
    <w:autoRedefine/>
    <w:uiPriority w:val="39"/>
    <w:semiHidden/>
    <w:rsid w:val="0035245B"/>
    <w:pPr>
      <w:ind w:left="220"/>
      <w:jc w:val="left"/>
    </w:pPr>
    <w:rPr>
      <w:rFonts w:ascii="Times New Roman" w:hAnsi="Times New Roman"/>
      <w:smallCaps/>
    </w:rPr>
  </w:style>
  <w:style w:type="paragraph" w:styleId="TOC3">
    <w:name w:val="toc 3"/>
    <w:basedOn w:val="Normal"/>
    <w:next w:val="Normal"/>
    <w:autoRedefine/>
    <w:uiPriority w:val="39"/>
    <w:semiHidden/>
    <w:rsid w:val="0035245B"/>
    <w:pPr>
      <w:ind w:left="440"/>
      <w:jc w:val="left"/>
    </w:pPr>
    <w:rPr>
      <w:rFonts w:ascii="Times New Roman" w:hAnsi="Times New Roman"/>
      <w:i/>
    </w:rPr>
  </w:style>
  <w:style w:type="paragraph" w:styleId="TOC4">
    <w:name w:val="toc 4"/>
    <w:basedOn w:val="Normal"/>
    <w:next w:val="Normal"/>
    <w:autoRedefine/>
    <w:uiPriority w:val="39"/>
    <w:semiHidden/>
    <w:rsid w:val="0035245B"/>
    <w:pPr>
      <w:ind w:left="660"/>
      <w:jc w:val="left"/>
    </w:pPr>
    <w:rPr>
      <w:rFonts w:ascii="Times New Roman" w:hAnsi="Times New Roman"/>
      <w:sz w:val="18"/>
      <w:szCs w:val="18"/>
    </w:rPr>
  </w:style>
  <w:style w:type="paragraph" w:styleId="TOC5">
    <w:name w:val="toc 5"/>
    <w:basedOn w:val="Normal"/>
    <w:next w:val="Normal"/>
    <w:autoRedefine/>
    <w:uiPriority w:val="39"/>
    <w:semiHidden/>
    <w:rsid w:val="0035245B"/>
    <w:pPr>
      <w:ind w:left="880"/>
      <w:jc w:val="left"/>
    </w:pPr>
    <w:rPr>
      <w:rFonts w:ascii="Times New Roman" w:hAnsi="Times New Roman"/>
      <w:sz w:val="18"/>
      <w:szCs w:val="18"/>
    </w:rPr>
  </w:style>
  <w:style w:type="paragraph" w:styleId="TOC6">
    <w:name w:val="toc 6"/>
    <w:basedOn w:val="Normal"/>
    <w:next w:val="Normal"/>
    <w:autoRedefine/>
    <w:uiPriority w:val="39"/>
    <w:semiHidden/>
    <w:rsid w:val="0035245B"/>
    <w:pPr>
      <w:ind w:left="1100"/>
      <w:jc w:val="left"/>
    </w:pPr>
    <w:rPr>
      <w:rFonts w:ascii="Times New Roman" w:hAnsi="Times New Roman"/>
      <w:sz w:val="18"/>
      <w:szCs w:val="18"/>
    </w:rPr>
  </w:style>
  <w:style w:type="paragraph" w:styleId="TOC7">
    <w:name w:val="toc 7"/>
    <w:basedOn w:val="Normal"/>
    <w:next w:val="Normal"/>
    <w:autoRedefine/>
    <w:uiPriority w:val="39"/>
    <w:semiHidden/>
    <w:rsid w:val="0035245B"/>
    <w:pPr>
      <w:ind w:left="1320"/>
      <w:jc w:val="left"/>
    </w:pPr>
    <w:rPr>
      <w:rFonts w:ascii="Times New Roman" w:hAnsi="Times New Roman"/>
      <w:sz w:val="18"/>
      <w:szCs w:val="18"/>
    </w:rPr>
  </w:style>
  <w:style w:type="paragraph" w:styleId="TOC8">
    <w:name w:val="toc 8"/>
    <w:basedOn w:val="Normal"/>
    <w:next w:val="Normal"/>
    <w:autoRedefine/>
    <w:uiPriority w:val="39"/>
    <w:semiHidden/>
    <w:rsid w:val="0035245B"/>
    <w:pPr>
      <w:ind w:left="1540"/>
      <w:jc w:val="left"/>
    </w:pPr>
    <w:rPr>
      <w:rFonts w:ascii="Times New Roman" w:hAnsi="Times New Roman"/>
      <w:sz w:val="18"/>
      <w:szCs w:val="18"/>
    </w:rPr>
  </w:style>
  <w:style w:type="paragraph" w:styleId="TOC9">
    <w:name w:val="toc 9"/>
    <w:basedOn w:val="Normal"/>
    <w:next w:val="Normal"/>
    <w:autoRedefine/>
    <w:uiPriority w:val="39"/>
    <w:semiHidden/>
    <w:rsid w:val="0035245B"/>
    <w:pPr>
      <w:ind w:left="1760"/>
      <w:jc w:val="left"/>
    </w:pPr>
    <w:rPr>
      <w:rFonts w:ascii="Times New Roman" w:hAnsi="Times New Roman"/>
      <w:sz w:val="18"/>
      <w:szCs w:val="18"/>
    </w:rPr>
  </w:style>
  <w:style w:type="paragraph" w:customStyle="1" w:styleId="Vaikimisi">
    <w:name w:val="Vaikimisi"/>
    <w:rsid w:val="000017E9"/>
    <w:pPr>
      <w:suppressAutoHyphens/>
      <w:jc w:val="both"/>
    </w:pPr>
    <w:rPr>
      <w:sz w:val="24"/>
      <w:szCs w:val="24"/>
      <w:lang w:val="et-EE" w:eastAsia="ar-SA"/>
    </w:rPr>
  </w:style>
  <w:style w:type="paragraph" w:styleId="FootnoteText">
    <w:name w:val="footnote text"/>
    <w:basedOn w:val="Normal"/>
    <w:link w:val="FootnoteTextChar"/>
    <w:rsid w:val="00B76D64"/>
    <w:rPr>
      <w:sz w:val="24"/>
      <w:szCs w:val="24"/>
    </w:rPr>
  </w:style>
  <w:style w:type="character" w:customStyle="1" w:styleId="FootnoteTextChar">
    <w:name w:val="Footnote Text Char"/>
    <w:link w:val="FootnoteText"/>
    <w:rsid w:val="00B76D64"/>
    <w:rPr>
      <w:rFonts w:ascii="Geneva" w:hAnsi="Geneva"/>
      <w:sz w:val="24"/>
      <w:szCs w:val="24"/>
      <w:lang w:val="et-EE"/>
    </w:rPr>
  </w:style>
  <w:style w:type="character" w:styleId="FootnoteReference">
    <w:name w:val="footnote reference"/>
    <w:rsid w:val="00B76D64"/>
    <w:rPr>
      <w:vertAlign w:val="superscript"/>
    </w:rPr>
  </w:style>
  <w:style w:type="paragraph" w:styleId="BalloonText">
    <w:name w:val="Balloon Text"/>
    <w:basedOn w:val="Normal"/>
    <w:link w:val="BalloonTextChar"/>
    <w:rsid w:val="008E77AB"/>
    <w:pPr>
      <w:suppressAutoHyphens w:val="0"/>
      <w:spacing w:line="240" w:lineRule="auto"/>
      <w:jc w:val="left"/>
    </w:pPr>
    <w:rPr>
      <w:rFonts w:ascii="Tahoma" w:hAnsi="Tahoma" w:cs="Tahoma"/>
      <w:sz w:val="16"/>
      <w:szCs w:val="16"/>
      <w:lang w:val="en-GB"/>
    </w:rPr>
  </w:style>
  <w:style w:type="character" w:customStyle="1" w:styleId="BodyTextChar">
    <w:name w:val="Body Text Char"/>
    <w:link w:val="BodyText"/>
    <w:rsid w:val="006E1B4F"/>
    <w:rPr>
      <w:rFonts w:ascii="Geneva" w:hAnsi="Geneva"/>
      <w:noProof/>
      <w:lang w:val="et-EE"/>
    </w:rPr>
  </w:style>
  <w:style w:type="character" w:customStyle="1" w:styleId="BodyTextIndentChar">
    <w:name w:val="Body Text Indent Char"/>
    <w:link w:val="BodyTextIndent"/>
    <w:rsid w:val="006E1B4F"/>
    <w:rPr>
      <w:rFonts w:ascii="Geneva" w:hAnsi="Geneva"/>
      <w:lang w:val="et-EE"/>
    </w:rPr>
  </w:style>
  <w:style w:type="character" w:customStyle="1" w:styleId="BalloonTextChar">
    <w:name w:val="Balloon Text Char"/>
    <w:link w:val="BalloonText"/>
    <w:rsid w:val="008E77AB"/>
    <w:rPr>
      <w:rFonts w:ascii="Tahoma" w:hAnsi="Tahoma" w:cs="Tahoma"/>
      <w:sz w:val="16"/>
      <w:szCs w:val="16"/>
      <w:lang w:val="en-GB"/>
    </w:rPr>
  </w:style>
  <w:style w:type="paragraph" w:customStyle="1" w:styleId="Normaalne">
    <w:name w:val="Normaalne"/>
    <w:basedOn w:val="Normal"/>
    <w:link w:val="NormaalneMrk1"/>
    <w:rsid w:val="008E77AB"/>
    <w:pPr>
      <w:suppressAutoHyphens w:val="0"/>
      <w:spacing w:line="240" w:lineRule="auto"/>
    </w:pPr>
    <w:rPr>
      <w:rFonts w:ascii="Verdana" w:hAnsi="Verdana"/>
      <w:sz w:val="22"/>
      <w:lang w:eastAsia="et-EE"/>
    </w:rPr>
  </w:style>
  <w:style w:type="character" w:customStyle="1" w:styleId="NormaalneMrk1">
    <w:name w:val="Normaalne Märk1"/>
    <w:link w:val="Normaalne"/>
    <w:rsid w:val="008E77AB"/>
    <w:rPr>
      <w:rFonts w:ascii="Verdana" w:hAnsi="Verdana"/>
      <w:sz w:val="22"/>
      <w:lang w:val="et-EE" w:eastAsia="et-EE"/>
    </w:rPr>
  </w:style>
  <w:style w:type="paragraph" w:styleId="DocumentMap">
    <w:name w:val="Document Map"/>
    <w:basedOn w:val="Normal"/>
    <w:link w:val="DocumentMapChar"/>
    <w:rsid w:val="008E77AB"/>
    <w:pPr>
      <w:suppressAutoHyphens w:val="0"/>
      <w:spacing w:line="240" w:lineRule="auto"/>
      <w:jc w:val="left"/>
    </w:pPr>
    <w:rPr>
      <w:rFonts w:ascii="Tahoma" w:hAnsi="Tahoma" w:cs="Tahoma"/>
      <w:sz w:val="16"/>
      <w:szCs w:val="16"/>
      <w:lang w:val="en-GB"/>
    </w:rPr>
  </w:style>
  <w:style w:type="character" w:customStyle="1" w:styleId="DocumentMapChar">
    <w:name w:val="Document Map Char"/>
    <w:link w:val="DocumentMap"/>
    <w:rsid w:val="008E77AB"/>
    <w:rPr>
      <w:rFonts w:ascii="Tahoma" w:hAnsi="Tahoma" w:cs="Tahoma"/>
      <w:sz w:val="16"/>
      <w:szCs w:val="16"/>
      <w:lang w:val="en-GB"/>
    </w:rPr>
  </w:style>
  <w:style w:type="paragraph" w:styleId="ListParagraph">
    <w:name w:val="List Paragraph"/>
    <w:basedOn w:val="Normal"/>
    <w:uiPriority w:val="34"/>
    <w:qFormat/>
    <w:rsid w:val="00612FA6"/>
    <w:pPr>
      <w:suppressAutoHyphens w:val="0"/>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7.png"/><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8.png"/></Relationships>
</file>

<file path=word/_rels/footer8.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6353</Words>
  <Characters>36214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Jõelähtme valla Loo aleviku Saare maaüksuse koos juurdepääsuteega detailplaneeringu seletuskiri</vt:lpstr>
    </vt:vector>
  </TitlesOfParts>
  <Manager/>
  <Company>Arhitektuuribüroo Nafta OÜ</Company>
  <LinksUpToDate>false</LinksUpToDate>
  <CharactersWithSpaces>42483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 Loo aleviku Saare maaüksuse koos juurdepääsuteega detailplaneeringu seletuskiri</dc:title>
  <dc:subject/>
  <dc:creator>Madis Karu</dc:creator>
  <cp:keywords/>
  <dc:description/>
  <cp:lastModifiedBy>Madis Karu</cp:lastModifiedBy>
  <cp:revision>2</cp:revision>
  <cp:lastPrinted>2023-03-03T15:26:00Z</cp:lastPrinted>
  <dcterms:created xsi:type="dcterms:W3CDTF">2024-01-30T18:33:00Z</dcterms:created>
  <dcterms:modified xsi:type="dcterms:W3CDTF">2024-01-30T18:33:00Z</dcterms:modified>
  <cp:category/>
</cp:coreProperties>
</file>