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9441C2" w14:textId="6C7FC586" w:rsidR="00D74FFC" w:rsidRDefault="00D74FFC">
      <w:pPr>
        <w:tabs>
          <w:tab w:val="left" w:pos="627"/>
          <w:tab w:val="right" w:pos="7923"/>
          <w:tab w:val="right" w:pos="9348"/>
        </w:tabs>
        <w:rPr>
          <w:b/>
          <w:color w:val="000000"/>
        </w:rPr>
      </w:pPr>
    </w:p>
    <w:p w14:paraId="7393BF53" w14:textId="77777777" w:rsidR="0050103F" w:rsidRDefault="0050103F" w:rsidP="0050103F">
      <w:pPr>
        <w:tabs>
          <w:tab w:val="left" w:pos="627"/>
          <w:tab w:val="right" w:pos="7923"/>
          <w:tab w:val="right" w:pos="9348"/>
        </w:tabs>
        <w:rPr>
          <w:b/>
          <w:color w:val="000000"/>
        </w:rPr>
      </w:pPr>
    </w:p>
    <w:p w14:paraId="0C80F2F0" w14:textId="5432F714" w:rsidR="00D74FFC" w:rsidRDefault="00D74FFC" w:rsidP="00B04E94">
      <w:pPr>
        <w:suppressAutoHyphens w:val="0"/>
        <w:rPr>
          <w:b/>
          <w:color w:val="000000"/>
        </w:rPr>
      </w:pPr>
    </w:p>
    <w:p w14:paraId="6BAB6B14" w14:textId="0719FF33" w:rsidR="006C1B7C" w:rsidRPr="00012DBB" w:rsidRDefault="00650A1C" w:rsidP="006C1B7C">
      <w:pPr>
        <w:tabs>
          <w:tab w:val="left" w:pos="627"/>
          <w:tab w:val="right" w:pos="7923"/>
          <w:tab w:val="right" w:pos="9348"/>
        </w:tabs>
        <w:jc w:val="center"/>
        <w:rPr>
          <w:b/>
          <w:color w:val="000000"/>
          <w:sz w:val="32"/>
          <w:szCs w:val="32"/>
        </w:rPr>
      </w:pPr>
      <w:r w:rsidRPr="00012DBB">
        <w:rPr>
          <w:b/>
          <w:color w:val="000000"/>
          <w:sz w:val="32"/>
          <w:szCs w:val="32"/>
        </w:rPr>
        <w:t>SELETUSKIR</w:t>
      </w:r>
      <w:r w:rsidR="006C1B7C" w:rsidRPr="00012DBB">
        <w:rPr>
          <w:b/>
          <w:color w:val="000000"/>
          <w:sz w:val="32"/>
          <w:szCs w:val="32"/>
        </w:rPr>
        <w:t>I</w:t>
      </w:r>
    </w:p>
    <w:p w14:paraId="3CBD4F00" w14:textId="77777777" w:rsidR="006C1B7C" w:rsidRDefault="006C1B7C">
      <w:pPr>
        <w:tabs>
          <w:tab w:val="left" w:pos="627"/>
          <w:tab w:val="right" w:pos="7923"/>
          <w:tab w:val="right" w:pos="9348"/>
        </w:tabs>
        <w:rPr>
          <w:b/>
          <w:color w:val="000000"/>
        </w:rPr>
      </w:pPr>
    </w:p>
    <w:p w14:paraId="3CD21E65" w14:textId="382EF9D8" w:rsidR="00D74FFC" w:rsidRDefault="00650A1C">
      <w:pPr>
        <w:tabs>
          <w:tab w:val="left" w:pos="627"/>
          <w:tab w:val="right" w:pos="7923"/>
          <w:tab w:val="right" w:pos="9348"/>
        </w:tabs>
        <w:rPr>
          <w:color w:val="FF3333"/>
        </w:rPr>
      </w:pPr>
      <w:r>
        <w:rPr>
          <w:b/>
          <w:color w:val="000000"/>
        </w:rPr>
        <w:t>SISUKORD</w:t>
      </w:r>
    </w:p>
    <w:p w14:paraId="63E4CA7A" w14:textId="77777777" w:rsidR="00D74FFC" w:rsidRDefault="00D74FFC"/>
    <w:p w14:paraId="1412239B" w14:textId="7B9ECFA3" w:rsidR="00BB727B" w:rsidRDefault="00650A1C">
      <w:pPr>
        <w:pStyle w:val="TOC1"/>
        <w:rPr>
          <w:rFonts w:asciiTheme="minorHAnsi" w:eastAsiaTheme="minorEastAsia" w:hAnsiTheme="minorHAnsi" w:cstheme="minorBidi"/>
          <w:noProof/>
          <w:color w:val="auto"/>
          <w:kern w:val="2"/>
          <w:sz w:val="24"/>
          <w:szCs w:val="24"/>
          <w:lang w:eastAsia="et-EE"/>
          <w14:ligatures w14:val="standardContextual"/>
        </w:rPr>
      </w:pPr>
      <w:r>
        <w:fldChar w:fldCharType="begin"/>
      </w:r>
      <w:r>
        <w:instrText>TOC \o "1-4" \t "Pealkiri,1,APK 3,4" \h</w:instrText>
      </w:r>
      <w:r>
        <w:fldChar w:fldCharType="separate"/>
      </w:r>
      <w:hyperlink w:anchor="_Toc210213907" w:history="1">
        <w:r w:rsidR="00BB727B" w:rsidRPr="004F2735">
          <w:rPr>
            <w:rStyle w:val="Hyperlink"/>
            <w:noProof/>
            <w:lang w:eastAsia="en-US"/>
          </w:rPr>
          <w:t>1</w:t>
        </w:r>
        <w:r w:rsidR="00BB727B">
          <w:rPr>
            <w:rFonts w:asciiTheme="minorHAnsi" w:eastAsiaTheme="minorEastAsia" w:hAnsiTheme="minorHAnsi" w:cstheme="minorBidi"/>
            <w:noProof/>
            <w:color w:val="auto"/>
            <w:kern w:val="2"/>
            <w:sz w:val="24"/>
            <w:szCs w:val="24"/>
            <w:lang w:eastAsia="et-EE"/>
            <w14:ligatures w14:val="standardContextual"/>
          </w:rPr>
          <w:tab/>
        </w:r>
        <w:r w:rsidR="00BB727B" w:rsidRPr="004F2735">
          <w:rPr>
            <w:rStyle w:val="Hyperlink"/>
            <w:noProof/>
          </w:rPr>
          <w:t>Planeeringu koostamise lähtedokumendid</w:t>
        </w:r>
        <w:r w:rsidR="00BB727B">
          <w:rPr>
            <w:noProof/>
          </w:rPr>
          <w:tab/>
        </w:r>
        <w:r w:rsidR="00BB727B">
          <w:rPr>
            <w:noProof/>
          </w:rPr>
          <w:fldChar w:fldCharType="begin"/>
        </w:r>
        <w:r w:rsidR="00BB727B">
          <w:rPr>
            <w:noProof/>
          </w:rPr>
          <w:instrText xml:space="preserve"> PAGEREF _Toc210213907 \h </w:instrText>
        </w:r>
        <w:r w:rsidR="00BB727B">
          <w:rPr>
            <w:noProof/>
          </w:rPr>
        </w:r>
        <w:r w:rsidR="00BB727B">
          <w:rPr>
            <w:noProof/>
          </w:rPr>
          <w:fldChar w:fldCharType="separate"/>
        </w:r>
        <w:r w:rsidR="00FC0A58">
          <w:rPr>
            <w:noProof/>
          </w:rPr>
          <w:t>2</w:t>
        </w:r>
        <w:r w:rsidR="00BB727B">
          <w:rPr>
            <w:noProof/>
          </w:rPr>
          <w:fldChar w:fldCharType="end"/>
        </w:r>
      </w:hyperlink>
    </w:p>
    <w:p w14:paraId="16ECC083" w14:textId="3F2B9A19"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08" w:history="1">
        <w:r w:rsidRPr="004F2735">
          <w:rPr>
            <w:rStyle w:val="Hyperlink"/>
            <w:noProof/>
            <w:lang w:eastAsia="en-US"/>
          </w:rPr>
          <w:t>1.1</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Planeeringu koostamise alusdokument</w:t>
        </w:r>
        <w:r>
          <w:rPr>
            <w:noProof/>
          </w:rPr>
          <w:tab/>
        </w:r>
        <w:r>
          <w:rPr>
            <w:noProof/>
          </w:rPr>
          <w:fldChar w:fldCharType="begin"/>
        </w:r>
        <w:r>
          <w:rPr>
            <w:noProof/>
          </w:rPr>
          <w:instrText xml:space="preserve"> PAGEREF _Toc210213908 \h </w:instrText>
        </w:r>
        <w:r>
          <w:rPr>
            <w:noProof/>
          </w:rPr>
        </w:r>
        <w:r>
          <w:rPr>
            <w:noProof/>
          </w:rPr>
          <w:fldChar w:fldCharType="separate"/>
        </w:r>
        <w:r w:rsidR="00FC0A58">
          <w:rPr>
            <w:noProof/>
          </w:rPr>
          <w:t>2</w:t>
        </w:r>
        <w:r>
          <w:rPr>
            <w:noProof/>
          </w:rPr>
          <w:fldChar w:fldCharType="end"/>
        </w:r>
      </w:hyperlink>
    </w:p>
    <w:p w14:paraId="13A214D8" w14:textId="17BDC583"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09" w:history="1">
        <w:r w:rsidRPr="004F2735">
          <w:rPr>
            <w:rStyle w:val="Hyperlink"/>
            <w:noProof/>
            <w:lang w:eastAsia="en-US"/>
          </w:rPr>
          <w:t>1.2</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Detailplaneeringu koostamisel tehtud uuringud</w:t>
        </w:r>
        <w:r>
          <w:rPr>
            <w:noProof/>
          </w:rPr>
          <w:tab/>
        </w:r>
        <w:r>
          <w:rPr>
            <w:noProof/>
          </w:rPr>
          <w:fldChar w:fldCharType="begin"/>
        </w:r>
        <w:r>
          <w:rPr>
            <w:noProof/>
          </w:rPr>
          <w:instrText xml:space="preserve"> PAGEREF _Toc210213909 \h </w:instrText>
        </w:r>
        <w:r>
          <w:rPr>
            <w:noProof/>
          </w:rPr>
        </w:r>
        <w:r>
          <w:rPr>
            <w:noProof/>
          </w:rPr>
          <w:fldChar w:fldCharType="separate"/>
        </w:r>
        <w:r w:rsidR="00FC0A58">
          <w:rPr>
            <w:noProof/>
          </w:rPr>
          <w:t>2</w:t>
        </w:r>
        <w:r>
          <w:rPr>
            <w:noProof/>
          </w:rPr>
          <w:fldChar w:fldCharType="end"/>
        </w:r>
      </w:hyperlink>
    </w:p>
    <w:p w14:paraId="4C065F3C" w14:textId="7C7824DC" w:rsidR="00BB727B" w:rsidRDefault="00BB727B">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213910" w:history="1">
        <w:r w:rsidRPr="004F2735">
          <w:rPr>
            <w:rStyle w:val="Hyperlink"/>
            <w:noProof/>
          </w:rPr>
          <w:t>2</w:t>
        </w:r>
        <w:r>
          <w:rPr>
            <w:rFonts w:asciiTheme="minorHAnsi" w:eastAsiaTheme="minorEastAsia" w:hAnsiTheme="minorHAnsi" w:cstheme="minorBidi"/>
            <w:noProof/>
            <w:color w:val="auto"/>
            <w:kern w:val="2"/>
            <w:sz w:val="24"/>
            <w:szCs w:val="24"/>
            <w:lang w:eastAsia="et-EE"/>
            <w14:ligatures w14:val="standardContextual"/>
          </w:rPr>
          <w:tab/>
        </w:r>
        <w:r w:rsidRPr="004F2735">
          <w:rPr>
            <w:rStyle w:val="Hyperlink"/>
            <w:noProof/>
          </w:rPr>
          <w:t>Detailplaneeringu koostamise vajadus ja eesmärk</w:t>
        </w:r>
        <w:r>
          <w:rPr>
            <w:noProof/>
          </w:rPr>
          <w:tab/>
        </w:r>
        <w:r>
          <w:rPr>
            <w:noProof/>
          </w:rPr>
          <w:fldChar w:fldCharType="begin"/>
        </w:r>
        <w:r>
          <w:rPr>
            <w:noProof/>
          </w:rPr>
          <w:instrText xml:space="preserve"> PAGEREF _Toc210213910 \h </w:instrText>
        </w:r>
        <w:r>
          <w:rPr>
            <w:noProof/>
          </w:rPr>
        </w:r>
        <w:r>
          <w:rPr>
            <w:noProof/>
          </w:rPr>
          <w:fldChar w:fldCharType="separate"/>
        </w:r>
        <w:r w:rsidR="00FC0A58">
          <w:rPr>
            <w:noProof/>
          </w:rPr>
          <w:t>2</w:t>
        </w:r>
        <w:r>
          <w:rPr>
            <w:noProof/>
          </w:rPr>
          <w:fldChar w:fldCharType="end"/>
        </w:r>
      </w:hyperlink>
    </w:p>
    <w:p w14:paraId="2B80668D" w14:textId="1790ECF6" w:rsidR="00BB727B" w:rsidRDefault="00BB727B">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213911" w:history="1">
        <w:r w:rsidRPr="004F2735">
          <w:rPr>
            <w:rStyle w:val="Hyperlink"/>
            <w:noProof/>
          </w:rPr>
          <w:t>3</w:t>
        </w:r>
        <w:r>
          <w:rPr>
            <w:rFonts w:asciiTheme="minorHAnsi" w:eastAsiaTheme="minorEastAsia" w:hAnsiTheme="minorHAnsi" w:cstheme="minorBidi"/>
            <w:noProof/>
            <w:color w:val="auto"/>
            <w:kern w:val="2"/>
            <w:sz w:val="24"/>
            <w:szCs w:val="24"/>
            <w:lang w:eastAsia="et-EE"/>
            <w14:ligatures w14:val="standardContextual"/>
          </w:rPr>
          <w:tab/>
        </w:r>
        <w:r w:rsidRPr="004F2735">
          <w:rPr>
            <w:rStyle w:val="Hyperlink"/>
            <w:noProof/>
          </w:rPr>
          <w:t>Olemasoleva olukorra iseloomustus</w:t>
        </w:r>
        <w:r>
          <w:rPr>
            <w:noProof/>
          </w:rPr>
          <w:tab/>
        </w:r>
        <w:r>
          <w:rPr>
            <w:noProof/>
          </w:rPr>
          <w:fldChar w:fldCharType="begin"/>
        </w:r>
        <w:r>
          <w:rPr>
            <w:noProof/>
          </w:rPr>
          <w:instrText xml:space="preserve"> PAGEREF _Toc210213911 \h </w:instrText>
        </w:r>
        <w:r>
          <w:rPr>
            <w:noProof/>
          </w:rPr>
        </w:r>
        <w:r>
          <w:rPr>
            <w:noProof/>
          </w:rPr>
          <w:fldChar w:fldCharType="separate"/>
        </w:r>
        <w:r w:rsidR="00FC0A58">
          <w:rPr>
            <w:noProof/>
          </w:rPr>
          <w:t>2</w:t>
        </w:r>
        <w:r>
          <w:rPr>
            <w:noProof/>
          </w:rPr>
          <w:fldChar w:fldCharType="end"/>
        </w:r>
      </w:hyperlink>
    </w:p>
    <w:p w14:paraId="77EAFC52" w14:textId="69C1F594"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2" w:history="1">
        <w:r w:rsidRPr="004F2735">
          <w:rPr>
            <w:rStyle w:val="Hyperlink"/>
            <w:noProof/>
            <w:lang w:eastAsia="en-US"/>
          </w:rPr>
          <w:t>3.1</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Planeeritava ala ja naaberkruntide andmed</w:t>
        </w:r>
        <w:r>
          <w:rPr>
            <w:noProof/>
          </w:rPr>
          <w:tab/>
        </w:r>
        <w:r>
          <w:rPr>
            <w:noProof/>
          </w:rPr>
          <w:fldChar w:fldCharType="begin"/>
        </w:r>
        <w:r>
          <w:rPr>
            <w:noProof/>
          </w:rPr>
          <w:instrText xml:space="preserve"> PAGEREF _Toc210213912 \h </w:instrText>
        </w:r>
        <w:r>
          <w:rPr>
            <w:noProof/>
          </w:rPr>
        </w:r>
        <w:r>
          <w:rPr>
            <w:noProof/>
          </w:rPr>
          <w:fldChar w:fldCharType="separate"/>
        </w:r>
        <w:r w:rsidR="00FC0A58">
          <w:rPr>
            <w:noProof/>
          </w:rPr>
          <w:t>2</w:t>
        </w:r>
        <w:r>
          <w:rPr>
            <w:noProof/>
          </w:rPr>
          <w:fldChar w:fldCharType="end"/>
        </w:r>
      </w:hyperlink>
    </w:p>
    <w:p w14:paraId="0CDED279" w14:textId="34D79D05"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3" w:history="1">
        <w:r w:rsidRPr="004F2735">
          <w:rPr>
            <w:rStyle w:val="Hyperlink"/>
            <w:noProof/>
            <w:lang w:eastAsia="en-US"/>
          </w:rPr>
          <w:t>3.2</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Arvestamisele kuuluvad planeeringud ja muud alusmaterjalid (seisuga 08.09.2023)</w:t>
        </w:r>
        <w:r>
          <w:rPr>
            <w:noProof/>
          </w:rPr>
          <w:tab/>
        </w:r>
        <w:r>
          <w:rPr>
            <w:noProof/>
          </w:rPr>
          <w:fldChar w:fldCharType="begin"/>
        </w:r>
        <w:r>
          <w:rPr>
            <w:noProof/>
          </w:rPr>
          <w:instrText xml:space="preserve"> PAGEREF _Toc210213913 \h </w:instrText>
        </w:r>
        <w:r>
          <w:rPr>
            <w:noProof/>
          </w:rPr>
        </w:r>
        <w:r>
          <w:rPr>
            <w:noProof/>
          </w:rPr>
          <w:fldChar w:fldCharType="separate"/>
        </w:r>
        <w:r w:rsidR="00FC0A58">
          <w:rPr>
            <w:noProof/>
          </w:rPr>
          <w:t>2</w:t>
        </w:r>
        <w:r>
          <w:rPr>
            <w:noProof/>
          </w:rPr>
          <w:fldChar w:fldCharType="end"/>
        </w:r>
      </w:hyperlink>
    </w:p>
    <w:p w14:paraId="5B3D2906" w14:textId="3F2BA4CE"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4" w:history="1">
        <w:r w:rsidRPr="004F2735">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rPr>
          <w:t>Olemasolevad ehitised</w:t>
        </w:r>
        <w:r>
          <w:rPr>
            <w:noProof/>
          </w:rPr>
          <w:tab/>
        </w:r>
        <w:r>
          <w:rPr>
            <w:noProof/>
          </w:rPr>
          <w:fldChar w:fldCharType="begin"/>
        </w:r>
        <w:r>
          <w:rPr>
            <w:noProof/>
          </w:rPr>
          <w:instrText xml:space="preserve"> PAGEREF _Toc210213914 \h </w:instrText>
        </w:r>
        <w:r>
          <w:rPr>
            <w:noProof/>
          </w:rPr>
        </w:r>
        <w:r>
          <w:rPr>
            <w:noProof/>
          </w:rPr>
          <w:fldChar w:fldCharType="separate"/>
        </w:r>
        <w:r w:rsidR="00FC0A58">
          <w:rPr>
            <w:noProof/>
          </w:rPr>
          <w:t>3</w:t>
        </w:r>
        <w:r>
          <w:rPr>
            <w:noProof/>
          </w:rPr>
          <w:fldChar w:fldCharType="end"/>
        </w:r>
      </w:hyperlink>
    </w:p>
    <w:p w14:paraId="545BA671" w14:textId="227FD3BD"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5" w:history="1">
        <w:r w:rsidRPr="004F2735">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rPr>
          <w:t>Olemasolev haljastus</w:t>
        </w:r>
        <w:r>
          <w:rPr>
            <w:noProof/>
          </w:rPr>
          <w:tab/>
        </w:r>
        <w:r>
          <w:rPr>
            <w:noProof/>
          </w:rPr>
          <w:fldChar w:fldCharType="begin"/>
        </w:r>
        <w:r>
          <w:rPr>
            <w:noProof/>
          </w:rPr>
          <w:instrText xml:space="preserve"> PAGEREF _Toc210213915 \h </w:instrText>
        </w:r>
        <w:r>
          <w:rPr>
            <w:noProof/>
          </w:rPr>
        </w:r>
        <w:r>
          <w:rPr>
            <w:noProof/>
          </w:rPr>
          <w:fldChar w:fldCharType="separate"/>
        </w:r>
        <w:r w:rsidR="00FC0A58">
          <w:rPr>
            <w:noProof/>
          </w:rPr>
          <w:t>3</w:t>
        </w:r>
        <w:r>
          <w:rPr>
            <w:noProof/>
          </w:rPr>
          <w:fldChar w:fldCharType="end"/>
        </w:r>
      </w:hyperlink>
    </w:p>
    <w:p w14:paraId="5B0D2008" w14:textId="7761CB70"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6" w:history="1">
        <w:r w:rsidRPr="004F2735">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rPr>
          <w:t>Absoluutsed kõrgused, reljeef</w:t>
        </w:r>
        <w:r>
          <w:rPr>
            <w:noProof/>
          </w:rPr>
          <w:tab/>
        </w:r>
        <w:r>
          <w:rPr>
            <w:noProof/>
          </w:rPr>
          <w:fldChar w:fldCharType="begin"/>
        </w:r>
        <w:r>
          <w:rPr>
            <w:noProof/>
          </w:rPr>
          <w:instrText xml:space="preserve"> PAGEREF _Toc210213916 \h </w:instrText>
        </w:r>
        <w:r>
          <w:rPr>
            <w:noProof/>
          </w:rPr>
        </w:r>
        <w:r>
          <w:rPr>
            <w:noProof/>
          </w:rPr>
          <w:fldChar w:fldCharType="separate"/>
        </w:r>
        <w:r w:rsidR="00FC0A58">
          <w:rPr>
            <w:noProof/>
          </w:rPr>
          <w:t>3</w:t>
        </w:r>
        <w:r>
          <w:rPr>
            <w:noProof/>
          </w:rPr>
          <w:fldChar w:fldCharType="end"/>
        </w:r>
      </w:hyperlink>
    </w:p>
    <w:p w14:paraId="2192AAB9" w14:textId="41A90669"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7" w:history="1">
        <w:r w:rsidRPr="004F2735">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rPr>
          <w:t>Olemasolev liiklusskeem</w:t>
        </w:r>
        <w:r>
          <w:rPr>
            <w:noProof/>
          </w:rPr>
          <w:tab/>
        </w:r>
        <w:r>
          <w:rPr>
            <w:noProof/>
          </w:rPr>
          <w:fldChar w:fldCharType="begin"/>
        </w:r>
        <w:r>
          <w:rPr>
            <w:noProof/>
          </w:rPr>
          <w:instrText xml:space="preserve"> PAGEREF _Toc210213917 \h </w:instrText>
        </w:r>
        <w:r>
          <w:rPr>
            <w:noProof/>
          </w:rPr>
        </w:r>
        <w:r>
          <w:rPr>
            <w:noProof/>
          </w:rPr>
          <w:fldChar w:fldCharType="separate"/>
        </w:r>
        <w:r w:rsidR="00FC0A58">
          <w:rPr>
            <w:noProof/>
          </w:rPr>
          <w:t>3</w:t>
        </w:r>
        <w:r>
          <w:rPr>
            <w:noProof/>
          </w:rPr>
          <w:fldChar w:fldCharType="end"/>
        </w:r>
      </w:hyperlink>
    </w:p>
    <w:p w14:paraId="12AC508E" w14:textId="01E80278"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18" w:history="1">
        <w:r w:rsidRPr="004F2735">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rPr>
          <w:t>Kitsendused</w:t>
        </w:r>
        <w:r>
          <w:rPr>
            <w:noProof/>
          </w:rPr>
          <w:tab/>
        </w:r>
        <w:r>
          <w:rPr>
            <w:noProof/>
          </w:rPr>
          <w:fldChar w:fldCharType="begin"/>
        </w:r>
        <w:r>
          <w:rPr>
            <w:noProof/>
          </w:rPr>
          <w:instrText xml:space="preserve"> PAGEREF _Toc210213918 \h </w:instrText>
        </w:r>
        <w:r>
          <w:rPr>
            <w:noProof/>
          </w:rPr>
        </w:r>
        <w:r>
          <w:rPr>
            <w:noProof/>
          </w:rPr>
          <w:fldChar w:fldCharType="separate"/>
        </w:r>
        <w:r w:rsidR="00FC0A58">
          <w:rPr>
            <w:noProof/>
          </w:rPr>
          <w:t>3</w:t>
        </w:r>
        <w:r>
          <w:rPr>
            <w:noProof/>
          </w:rPr>
          <w:fldChar w:fldCharType="end"/>
        </w:r>
      </w:hyperlink>
    </w:p>
    <w:p w14:paraId="779B06CA" w14:textId="46BF0CA6" w:rsidR="00BB727B" w:rsidRDefault="00BB727B">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213919" w:history="1">
        <w:r w:rsidRPr="004F2735">
          <w:rPr>
            <w:rStyle w:val="Hyperlink"/>
            <w:noProof/>
          </w:rPr>
          <w:t>4</w:t>
        </w:r>
        <w:r>
          <w:rPr>
            <w:rFonts w:asciiTheme="minorHAnsi" w:eastAsiaTheme="minorEastAsia" w:hAnsiTheme="minorHAnsi" w:cstheme="minorBidi"/>
            <w:noProof/>
            <w:color w:val="auto"/>
            <w:kern w:val="2"/>
            <w:sz w:val="24"/>
            <w:szCs w:val="24"/>
            <w:lang w:eastAsia="et-EE"/>
            <w14:ligatures w14:val="standardContextual"/>
          </w:rPr>
          <w:tab/>
        </w:r>
        <w:r w:rsidRPr="004F2735">
          <w:rPr>
            <w:rStyle w:val="Hyperlink"/>
            <w:noProof/>
          </w:rPr>
          <w:t>Planeeringuala ja selle mõjuala analüüs ja järeldused, ruumilise arengu eesmärgid ja põhjendused</w:t>
        </w:r>
        <w:r>
          <w:rPr>
            <w:noProof/>
          </w:rPr>
          <w:tab/>
        </w:r>
        <w:r>
          <w:rPr>
            <w:noProof/>
          </w:rPr>
          <w:fldChar w:fldCharType="begin"/>
        </w:r>
        <w:r>
          <w:rPr>
            <w:noProof/>
          </w:rPr>
          <w:instrText xml:space="preserve"> PAGEREF _Toc210213919 \h </w:instrText>
        </w:r>
        <w:r>
          <w:rPr>
            <w:noProof/>
          </w:rPr>
        </w:r>
        <w:r>
          <w:rPr>
            <w:noProof/>
          </w:rPr>
          <w:fldChar w:fldCharType="separate"/>
        </w:r>
        <w:r w:rsidR="00FC0A58">
          <w:rPr>
            <w:noProof/>
          </w:rPr>
          <w:t>3</w:t>
        </w:r>
        <w:r>
          <w:rPr>
            <w:noProof/>
          </w:rPr>
          <w:fldChar w:fldCharType="end"/>
        </w:r>
      </w:hyperlink>
    </w:p>
    <w:p w14:paraId="11605DDC" w14:textId="1D5EF9B1" w:rsidR="00BB727B" w:rsidRDefault="00BB727B">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213920" w:history="1">
        <w:r w:rsidRPr="004F2735">
          <w:rPr>
            <w:rStyle w:val="Hyperlink"/>
            <w:noProof/>
          </w:rPr>
          <w:t>5</w:t>
        </w:r>
        <w:r>
          <w:rPr>
            <w:rFonts w:asciiTheme="minorHAnsi" w:eastAsiaTheme="minorEastAsia" w:hAnsiTheme="minorHAnsi" w:cstheme="minorBidi"/>
            <w:noProof/>
            <w:color w:val="auto"/>
            <w:kern w:val="2"/>
            <w:sz w:val="24"/>
            <w:szCs w:val="24"/>
            <w:lang w:eastAsia="et-EE"/>
            <w14:ligatures w14:val="standardContextual"/>
          </w:rPr>
          <w:tab/>
        </w:r>
        <w:r w:rsidRPr="004F2735">
          <w:rPr>
            <w:rStyle w:val="Hyperlink"/>
            <w:noProof/>
          </w:rPr>
          <w:t>Detailplaneeringu lahendus</w:t>
        </w:r>
        <w:r>
          <w:rPr>
            <w:noProof/>
          </w:rPr>
          <w:tab/>
        </w:r>
        <w:r>
          <w:rPr>
            <w:noProof/>
          </w:rPr>
          <w:fldChar w:fldCharType="begin"/>
        </w:r>
        <w:r>
          <w:rPr>
            <w:noProof/>
          </w:rPr>
          <w:instrText xml:space="preserve"> PAGEREF _Toc210213920 \h </w:instrText>
        </w:r>
        <w:r>
          <w:rPr>
            <w:noProof/>
          </w:rPr>
        </w:r>
        <w:r>
          <w:rPr>
            <w:noProof/>
          </w:rPr>
          <w:fldChar w:fldCharType="separate"/>
        </w:r>
        <w:r w:rsidR="00FC0A58">
          <w:rPr>
            <w:noProof/>
          </w:rPr>
          <w:t>4</w:t>
        </w:r>
        <w:r>
          <w:rPr>
            <w:noProof/>
          </w:rPr>
          <w:fldChar w:fldCharType="end"/>
        </w:r>
      </w:hyperlink>
    </w:p>
    <w:p w14:paraId="38FD78BF" w14:textId="43EA048E"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1" w:history="1">
        <w:r w:rsidRPr="004F2735">
          <w:rPr>
            <w:rStyle w:val="Hyperlink"/>
            <w:noProof/>
            <w:lang w:eastAsia="en-US"/>
          </w:rPr>
          <w:t>5.1</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Planeeringulahenduse lühikokkuvõte</w:t>
        </w:r>
        <w:r>
          <w:rPr>
            <w:noProof/>
          </w:rPr>
          <w:tab/>
        </w:r>
        <w:r>
          <w:rPr>
            <w:noProof/>
          </w:rPr>
          <w:fldChar w:fldCharType="begin"/>
        </w:r>
        <w:r>
          <w:rPr>
            <w:noProof/>
          </w:rPr>
          <w:instrText xml:space="preserve"> PAGEREF _Toc210213921 \h </w:instrText>
        </w:r>
        <w:r>
          <w:rPr>
            <w:noProof/>
          </w:rPr>
        </w:r>
        <w:r>
          <w:rPr>
            <w:noProof/>
          </w:rPr>
          <w:fldChar w:fldCharType="separate"/>
        </w:r>
        <w:r w:rsidR="00FC0A58">
          <w:rPr>
            <w:noProof/>
          </w:rPr>
          <w:t>4</w:t>
        </w:r>
        <w:r>
          <w:rPr>
            <w:noProof/>
          </w:rPr>
          <w:fldChar w:fldCharType="end"/>
        </w:r>
      </w:hyperlink>
    </w:p>
    <w:p w14:paraId="6F0DF739" w14:textId="18EF813B"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2" w:history="1">
        <w:r w:rsidRPr="004F2735">
          <w:rPr>
            <w:rStyle w:val="Hyperlink"/>
            <w:noProof/>
            <w:lang w:eastAsia="en-US"/>
          </w:rPr>
          <w:t>5.2</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Planeeringulahenduse vastavus kehtivale</w:t>
        </w:r>
        <w:r w:rsidRPr="004F2735">
          <w:rPr>
            <w:rStyle w:val="Hyperlink"/>
            <w:noProof/>
          </w:rPr>
          <w:t xml:space="preserve"> Rae valla</w:t>
        </w:r>
        <w:r w:rsidRPr="004F2735">
          <w:rPr>
            <w:rStyle w:val="Hyperlink"/>
            <w:noProof/>
            <w:lang w:eastAsia="en-US"/>
          </w:rPr>
          <w:t xml:space="preserve"> üldplaneeringule</w:t>
        </w:r>
        <w:r>
          <w:rPr>
            <w:noProof/>
          </w:rPr>
          <w:tab/>
        </w:r>
        <w:r>
          <w:rPr>
            <w:noProof/>
          </w:rPr>
          <w:fldChar w:fldCharType="begin"/>
        </w:r>
        <w:r>
          <w:rPr>
            <w:noProof/>
          </w:rPr>
          <w:instrText xml:space="preserve"> PAGEREF _Toc210213922 \h </w:instrText>
        </w:r>
        <w:r>
          <w:rPr>
            <w:noProof/>
          </w:rPr>
        </w:r>
        <w:r>
          <w:rPr>
            <w:noProof/>
          </w:rPr>
          <w:fldChar w:fldCharType="separate"/>
        </w:r>
        <w:r w:rsidR="00FC0A58">
          <w:rPr>
            <w:noProof/>
          </w:rPr>
          <w:t>4</w:t>
        </w:r>
        <w:r>
          <w:rPr>
            <w:noProof/>
          </w:rPr>
          <w:fldChar w:fldCharType="end"/>
        </w:r>
      </w:hyperlink>
    </w:p>
    <w:p w14:paraId="05D23C9F" w14:textId="4DECD798"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3" w:history="1">
        <w:r w:rsidRPr="004F2735">
          <w:rPr>
            <w:rStyle w:val="Hyperlink"/>
            <w:noProof/>
            <w:lang w:eastAsia="en-US"/>
          </w:rPr>
          <w:t>5.3</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Planeeringuala kruntideks jaotamine</w:t>
        </w:r>
        <w:r>
          <w:rPr>
            <w:noProof/>
          </w:rPr>
          <w:tab/>
        </w:r>
        <w:r>
          <w:rPr>
            <w:noProof/>
          </w:rPr>
          <w:fldChar w:fldCharType="begin"/>
        </w:r>
        <w:r>
          <w:rPr>
            <w:noProof/>
          </w:rPr>
          <w:instrText xml:space="preserve"> PAGEREF _Toc210213923 \h </w:instrText>
        </w:r>
        <w:r>
          <w:rPr>
            <w:noProof/>
          </w:rPr>
        </w:r>
        <w:r>
          <w:rPr>
            <w:noProof/>
          </w:rPr>
          <w:fldChar w:fldCharType="separate"/>
        </w:r>
        <w:r w:rsidR="00FC0A58">
          <w:rPr>
            <w:noProof/>
          </w:rPr>
          <w:t>5</w:t>
        </w:r>
        <w:r>
          <w:rPr>
            <w:noProof/>
          </w:rPr>
          <w:fldChar w:fldCharType="end"/>
        </w:r>
      </w:hyperlink>
    </w:p>
    <w:p w14:paraId="6D6C5D6D" w14:textId="3598E5F9"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4" w:history="1">
        <w:r w:rsidRPr="004F2735">
          <w:rPr>
            <w:rStyle w:val="Hyperlink"/>
            <w:noProof/>
            <w:lang w:eastAsia="en-US"/>
          </w:rPr>
          <w:t>5.4</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Kruntide hoonestusalade määramine</w:t>
        </w:r>
        <w:r>
          <w:rPr>
            <w:noProof/>
          </w:rPr>
          <w:tab/>
        </w:r>
        <w:r>
          <w:rPr>
            <w:noProof/>
          </w:rPr>
          <w:fldChar w:fldCharType="begin"/>
        </w:r>
        <w:r>
          <w:rPr>
            <w:noProof/>
          </w:rPr>
          <w:instrText xml:space="preserve"> PAGEREF _Toc210213924 \h </w:instrText>
        </w:r>
        <w:r>
          <w:rPr>
            <w:noProof/>
          </w:rPr>
        </w:r>
        <w:r>
          <w:rPr>
            <w:noProof/>
          </w:rPr>
          <w:fldChar w:fldCharType="separate"/>
        </w:r>
        <w:r w:rsidR="00FC0A58">
          <w:rPr>
            <w:noProof/>
          </w:rPr>
          <w:t>5</w:t>
        </w:r>
        <w:r>
          <w:rPr>
            <w:noProof/>
          </w:rPr>
          <w:fldChar w:fldCharType="end"/>
        </w:r>
      </w:hyperlink>
    </w:p>
    <w:p w14:paraId="71490B3E" w14:textId="3E48B430"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5" w:history="1">
        <w:r w:rsidRPr="004F2735">
          <w:rPr>
            <w:rStyle w:val="Hyperlink"/>
            <w:noProof/>
            <w:lang w:eastAsia="en-US"/>
          </w:rPr>
          <w:t>5.5</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Krundi ehitusõiguse määramine</w:t>
        </w:r>
        <w:r>
          <w:rPr>
            <w:noProof/>
          </w:rPr>
          <w:tab/>
        </w:r>
        <w:r>
          <w:rPr>
            <w:noProof/>
          </w:rPr>
          <w:fldChar w:fldCharType="begin"/>
        </w:r>
        <w:r>
          <w:rPr>
            <w:noProof/>
          </w:rPr>
          <w:instrText xml:space="preserve"> PAGEREF _Toc210213925 \h </w:instrText>
        </w:r>
        <w:r>
          <w:rPr>
            <w:noProof/>
          </w:rPr>
        </w:r>
        <w:r>
          <w:rPr>
            <w:noProof/>
          </w:rPr>
          <w:fldChar w:fldCharType="separate"/>
        </w:r>
        <w:r w:rsidR="00FC0A58">
          <w:rPr>
            <w:noProof/>
          </w:rPr>
          <w:t>5</w:t>
        </w:r>
        <w:r>
          <w:rPr>
            <w:noProof/>
          </w:rPr>
          <w:fldChar w:fldCharType="end"/>
        </w:r>
      </w:hyperlink>
    </w:p>
    <w:p w14:paraId="1A41320D" w14:textId="4C22DB25"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6" w:history="1">
        <w:r w:rsidRPr="004F2735">
          <w:rPr>
            <w:rStyle w:val="Hyperlink"/>
            <w:noProof/>
            <w:lang w:eastAsia="en-US"/>
          </w:rPr>
          <w:t>5.6</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Ehitiste arhitektuuriliste ja kujunduslike tingimuste määramine</w:t>
        </w:r>
        <w:r>
          <w:rPr>
            <w:noProof/>
          </w:rPr>
          <w:tab/>
        </w:r>
        <w:r>
          <w:rPr>
            <w:noProof/>
          </w:rPr>
          <w:fldChar w:fldCharType="begin"/>
        </w:r>
        <w:r>
          <w:rPr>
            <w:noProof/>
          </w:rPr>
          <w:instrText xml:space="preserve"> PAGEREF _Toc210213926 \h </w:instrText>
        </w:r>
        <w:r>
          <w:rPr>
            <w:noProof/>
          </w:rPr>
        </w:r>
        <w:r>
          <w:rPr>
            <w:noProof/>
          </w:rPr>
          <w:fldChar w:fldCharType="separate"/>
        </w:r>
        <w:r w:rsidR="00FC0A58">
          <w:rPr>
            <w:noProof/>
          </w:rPr>
          <w:t>5</w:t>
        </w:r>
        <w:r>
          <w:rPr>
            <w:noProof/>
          </w:rPr>
          <w:fldChar w:fldCharType="end"/>
        </w:r>
      </w:hyperlink>
    </w:p>
    <w:p w14:paraId="5229DF2F" w14:textId="136124E0"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27" w:history="1">
        <w:r w:rsidRPr="004F2735">
          <w:rPr>
            <w:rStyle w:val="Hyperlink"/>
            <w:noProof/>
            <w:lang w:eastAsia="en-US"/>
          </w:rPr>
          <w:t>5.7</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Detailplaneeringu kohustuslike hoonete toimimiseks vajalike tehnovõrkude planeerimine</w:t>
        </w:r>
        <w:r>
          <w:rPr>
            <w:noProof/>
          </w:rPr>
          <w:tab/>
        </w:r>
        <w:r>
          <w:rPr>
            <w:noProof/>
          </w:rPr>
          <w:fldChar w:fldCharType="begin"/>
        </w:r>
        <w:r>
          <w:rPr>
            <w:noProof/>
          </w:rPr>
          <w:instrText xml:space="preserve"> PAGEREF _Toc210213927 \h </w:instrText>
        </w:r>
        <w:r>
          <w:rPr>
            <w:noProof/>
          </w:rPr>
        </w:r>
        <w:r>
          <w:rPr>
            <w:noProof/>
          </w:rPr>
          <w:fldChar w:fldCharType="separate"/>
        </w:r>
        <w:r w:rsidR="00FC0A58">
          <w:rPr>
            <w:noProof/>
          </w:rPr>
          <w:t>6</w:t>
        </w:r>
        <w:r>
          <w:rPr>
            <w:noProof/>
          </w:rPr>
          <w:fldChar w:fldCharType="end"/>
        </w:r>
      </w:hyperlink>
    </w:p>
    <w:p w14:paraId="2B63EC56" w14:textId="24F5E8F9" w:rsidR="00BB727B" w:rsidRDefault="00BB727B">
      <w:pPr>
        <w:pStyle w:val="TOC3"/>
        <w:rPr>
          <w:rFonts w:asciiTheme="minorHAnsi" w:eastAsiaTheme="minorEastAsia" w:hAnsiTheme="minorHAnsi" w:cstheme="minorBidi"/>
          <w:noProof/>
          <w:color w:val="auto"/>
          <w:kern w:val="2"/>
          <w:sz w:val="24"/>
          <w:szCs w:val="24"/>
          <w14:ligatures w14:val="standardContextual"/>
        </w:rPr>
      </w:pPr>
      <w:hyperlink w:anchor="_Toc210213928" w:history="1">
        <w:r w:rsidRPr="004F2735">
          <w:rPr>
            <w:rStyle w:val="Hyperlink"/>
            <w:noProof/>
          </w:rPr>
          <w:t>5.7.1</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spacing w:val="-3"/>
          </w:rPr>
          <w:t>Elektrivarustus</w:t>
        </w:r>
        <w:r>
          <w:rPr>
            <w:noProof/>
          </w:rPr>
          <w:tab/>
        </w:r>
        <w:r>
          <w:rPr>
            <w:noProof/>
          </w:rPr>
          <w:fldChar w:fldCharType="begin"/>
        </w:r>
        <w:r>
          <w:rPr>
            <w:noProof/>
          </w:rPr>
          <w:instrText xml:space="preserve"> PAGEREF _Toc210213928 \h </w:instrText>
        </w:r>
        <w:r>
          <w:rPr>
            <w:noProof/>
          </w:rPr>
        </w:r>
        <w:r>
          <w:rPr>
            <w:noProof/>
          </w:rPr>
          <w:fldChar w:fldCharType="separate"/>
        </w:r>
        <w:r w:rsidR="00FC0A58">
          <w:rPr>
            <w:noProof/>
          </w:rPr>
          <w:t>6</w:t>
        </w:r>
        <w:r>
          <w:rPr>
            <w:noProof/>
          </w:rPr>
          <w:fldChar w:fldCharType="end"/>
        </w:r>
      </w:hyperlink>
    </w:p>
    <w:p w14:paraId="336E660D" w14:textId="12C41A84" w:rsidR="00BB727B" w:rsidRDefault="00BB727B">
      <w:pPr>
        <w:pStyle w:val="TOC3"/>
        <w:rPr>
          <w:rFonts w:asciiTheme="minorHAnsi" w:eastAsiaTheme="minorEastAsia" w:hAnsiTheme="minorHAnsi" w:cstheme="minorBidi"/>
          <w:noProof/>
          <w:color w:val="auto"/>
          <w:kern w:val="2"/>
          <w:sz w:val="24"/>
          <w:szCs w:val="24"/>
          <w14:ligatures w14:val="standardContextual"/>
        </w:rPr>
      </w:pPr>
      <w:hyperlink w:anchor="_Toc210213929" w:history="1">
        <w:r w:rsidRPr="004F2735">
          <w:rPr>
            <w:rStyle w:val="Hyperlink"/>
            <w:noProof/>
            <w:spacing w:val="-3"/>
          </w:rPr>
          <w:t>5.7.2</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spacing w:val="-3"/>
          </w:rPr>
          <w:t>Veevarustus ja kanalisatsioon</w:t>
        </w:r>
        <w:r>
          <w:rPr>
            <w:noProof/>
          </w:rPr>
          <w:tab/>
        </w:r>
        <w:r>
          <w:rPr>
            <w:noProof/>
          </w:rPr>
          <w:fldChar w:fldCharType="begin"/>
        </w:r>
        <w:r>
          <w:rPr>
            <w:noProof/>
          </w:rPr>
          <w:instrText xml:space="preserve"> PAGEREF _Toc210213929 \h </w:instrText>
        </w:r>
        <w:r>
          <w:rPr>
            <w:noProof/>
          </w:rPr>
        </w:r>
        <w:r>
          <w:rPr>
            <w:noProof/>
          </w:rPr>
          <w:fldChar w:fldCharType="separate"/>
        </w:r>
        <w:r w:rsidR="00FC0A58">
          <w:rPr>
            <w:noProof/>
          </w:rPr>
          <w:t>6</w:t>
        </w:r>
        <w:r>
          <w:rPr>
            <w:noProof/>
          </w:rPr>
          <w:fldChar w:fldCharType="end"/>
        </w:r>
      </w:hyperlink>
    </w:p>
    <w:p w14:paraId="2D4DCD27" w14:textId="326A5A38" w:rsidR="00BB727B" w:rsidRDefault="00BB727B">
      <w:pPr>
        <w:pStyle w:val="TOC3"/>
        <w:rPr>
          <w:rFonts w:asciiTheme="minorHAnsi" w:eastAsiaTheme="minorEastAsia" w:hAnsiTheme="minorHAnsi" w:cstheme="minorBidi"/>
          <w:noProof/>
          <w:color w:val="auto"/>
          <w:kern w:val="2"/>
          <w:sz w:val="24"/>
          <w:szCs w:val="24"/>
          <w14:ligatures w14:val="standardContextual"/>
        </w:rPr>
      </w:pPr>
      <w:hyperlink w:anchor="_Toc210213930" w:history="1">
        <w:r w:rsidRPr="004F2735">
          <w:rPr>
            <w:rStyle w:val="Hyperlink"/>
            <w:noProof/>
            <w:spacing w:val="-3"/>
          </w:rPr>
          <w:t>5.7.3</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spacing w:val="-3"/>
          </w:rPr>
          <w:t>Sidevarustus</w:t>
        </w:r>
        <w:r>
          <w:rPr>
            <w:noProof/>
          </w:rPr>
          <w:tab/>
        </w:r>
        <w:r>
          <w:rPr>
            <w:noProof/>
          </w:rPr>
          <w:fldChar w:fldCharType="begin"/>
        </w:r>
        <w:r>
          <w:rPr>
            <w:noProof/>
          </w:rPr>
          <w:instrText xml:space="preserve"> PAGEREF _Toc210213930 \h </w:instrText>
        </w:r>
        <w:r>
          <w:rPr>
            <w:noProof/>
          </w:rPr>
        </w:r>
        <w:r>
          <w:rPr>
            <w:noProof/>
          </w:rPr>
          <w:fldChar w:fldCharType="separate"/>
        </w:r>
        <w:r w:rsidR="00FC0A58">
          <w:rPr>
            <w:noProof/>
          </w:rPr>
          <w:t>7</w:t>
        </w:r>
        <w:r>
          <w:rPr>
            <w:noProof/>
          </w:rPr>
          <w:fldChar w:fldCharType="end"/>
        </w:r>
      </w:hyperlink>
    </w:p>
    <w:p w14:paraId="1CC40F23" w14:textId="5714E237" w:rsidR="00BB727B" w:rsidRDefault="00BB727B">
      <w:pPr>
        <w:pStyle w:val="TOC3"/>
        <w:rPr>
          <w:rFonts w:asciiTheme="minorHAnsi" w:eastAsiaTheme="minorEastAsia" w:hAnsiTheme="minorHAnsi" w:cstheme="minorBidi"/>
          <w:noProof/>
          <w:color w:val="auto"/>
          <w:kern w:val="2"/>
          <w:sz w:val="24"/>
          <w:szCs w:val="24"/>
          <w14:ligatures w14:val="standardContextual"/>
        </w:rPr>
      </w:pPr>
      <w:hyperlink w:anchor="_Toc210213931" w:history="1">
        <w:r w:rsidRPr="004F2735">
          <w:rPr>
            <w:rStyle w:val="Hyperlink"/>
            <w:noProof/>
            <w:spacing w:val="-3"/>
          </w:rPr>
          <w:t>5.7.4</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spacing w:val="-3"/>
          </w:rPr>
          <w:t>Soojavarustus</w:t>
        </w:r>
        <w:r>
          <w:rPr>
            <w:noProof/>
          </w:rPr>
          <w:tab/>
        </w:r>
        <w:r>
          <w:rPr>
            <w:noProof/>
          </w:rPr>
          <w:fldChar w:fldCharType="begin"/>
        </w:r>
        <w:r>
          <w:rPr>
            <w:noProof/>
          </w:rPr>
          <w:instrText xml:space="preserve"> PAGEREF _Toc210213931 \h </w:instrText>
        </w:r>
        <w:r>
          <w:rPr>
            <w:noProof/>
          </w:rPr>
        </w:r>
        <w:r>
          <w:rPr>
            <w:noProof/>
          </w:rPr>
          <w:fldChar w:fldCharType="separate"/>
        </w:r>
        <w:r w:rsidR="00FC0A58">
          <w:rPr>
            <w:noProof/>
          </w:rPr>
          <w:t>7</w:t>
        </w:r>
        <w:r>
          <w:rPr>
            <w:noProof/>
          </w:rPr>
          <w:fldChar w:fldCharType="end"/>
        </w:r>
      </w:hyperlink>
    </w:p>
    <w:p w14:paraId="28856D82" w14:textId="7A76A2DB"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32" w:history="1">
        <w:r w:rsidRPr="004F2735">
          <w:rPr>
            <w:rStyle w:val="Hyperlink"/>
            <w:noProof/>
            <w:lang w:eastAsia="en-US"/>
          </w:rPr>
          <w:t>5.8</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Liikluskorralduse põhimõtete määramine</w:t>
        </w:r>
        <w:r>
          <w:rPr>
            <w:noProof/>
          </w:rPr>
          <w:tab/>
        </w:r>
        <w:r>
          <w:rPr>
            <w:noProof/>
          </w:rPr>
          <w:fldChar w:fldCharType="begin"/>
        </w:r>
        <w:r>
          <w:rPr>
            <w:noProof/>
          </w:rPr>
          <w:instrText xml:space="preserve"> PAGEREF _Toc210213932 \h </w:instrText>
        </w:r>
        <w:r>
          <w:rPr>
            <w:noProof/>
          </w:rPr>
        </w:r>
        <w:r>
          <w:rPr>
            <w:noProof/>
          </w:rPr>
          <w:fldChar w:fldCharType="separate"/>
        </w:r>
        <w:r w:rsidR="00FC0A58">
          <w:rPr>
            <w:noProof/>
          </w:rPr>
          <w:t>7</w:t>
        </w:r>
        <w:r>
          <w:rPr>
            <w:noProof/>
          </w:rPr>
          <w:fldChar w:fldCharType="end"/>
        </w:r>
      </w:hyperlink>
    </w:p>
    <w:p w14:paraId="21C6EC1F" w14:textId="61D6721F"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33" w:history="1">
        <w:r w:rsidRPr="004F2735">
          <w:rPr>
            <w:rStyle w:val="Hyperlink"/>
            <w:noProof/>
            <w:lang w:eastAsia="en-US"/>
          </w:rPr>
          <w:t>5.9</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Haljastuse ja heakorrastuse põhimõtete määramine</w:t>
        </w:r>
        <w:r>
          <w:rPr>
            <w:noProof/>
          </w:rPr>
          <w:tab/>
        </w:r>
        <w:r>
          <w:rPr>
            <w:noProof/>
          </w:rPr>
          <w:fldChar w:fldCharType="begin"/>
        </w:r>
        <w:r>
          <w:rPr>
            <w:noProof/>
          </w:rPr>
          <w:instrText xml:space="preserve"> PAGEREF _Toc210213933 \h </w:instrText>
        </w:r>
        <w:r>
          <w:rPr>
            <w:noProof/>
          </w:rPr>
        </w:r>
        <w:r>
          <w:rPr>
            <w:noProof/>
          </w:rPr>
          <w:fldChar w:fldCharType="separate"/>
        </w:r>
        <w:r w:rsidR="00FC0A58">
          <w:rPr>
            <w:noProof/>
          </w:rPr>
          <w:t>7</w:t>
        </w:r>
        <w:r>
          <w:rPr>
            <w:noProof/>
          </w:rPr>
          <w:fldChar w:fldCharType="end"/>
        </w:r>
      </w:hyperlink>
    </w:p>
    <w:p w14:paraId="675D1735" w14:textId="3C4DAAEB"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34" w:history="1">
        <w:r w:rsidRPr="004F2735">
          <w:rPr>
            <w:rStyle w:val="Hyperlink"/>
            <w:noProof/>
            <w:lang w:eastAsia="en-US"/>
          </w:rPr>
          <w:t>5.10</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Kuritegevuse riske vähendate tingimuste määramine</w:t>
        </w:r>
        <w:r>
          <w:rPr>
            <w:noProof/>
          </w:rPr>
          <w:tab/>
        </w:r>
        <w:r>
          <w:rPr>
            <w:noProof/>
          </w:rPr>
          <w:fldChar w:fldCharType="begin"/>
        </w:r>
        <w:r>
          <w:rPr>
            <w:noProof/>
          </w:rPr>
          <w:instrText xml:space="preserve"> PAGEREF _Toc210213934 \h </w:instrText>
        </w:r>
        <w:r>
          <w:rPr>
            <w:noProof/>
          </w:rPr>
        </w:r>
        <w:r>
          <w:rPr>
            <w:noProof/>
          </w:rPr>
          <w:fldChar w:fldCharType="separate"/>
        </w:r>
        <w:r w:rsidR="00FC0A58">
          <w:rPr>
            <w:noProof/>
          </w:rPr>
          <w:t>8</w:t>
        </w:r>
        <w:r>
          <w:rPr>
            <w:noProof/>
          </w:rPr>
          <w:fldChar w:fldCharType="end"/>
        </w:r>
      </w:hyperlink>
    </w:p>
    <w:p w14:paraId="79504410" w14:textId="21D8A3F3"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35" w:history="1">
        <w:r w:rsidRPr="004F2735">
          <w:rPr>
            <w:rStyle w:val="Hyperlink"/>
            <w:noProof/>
            <w:lang w:eastAsia="en-US"/>
          </w:rPr>
          <w:t>5.11</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Müra-, vibratsiooni-, saasteriski ja muid keskkonnatingimusi tagavate nõuete seadmine</w:t>
        </w:r>
        <w:r>
          <w:rPr>
            <w:noProof/>
          </w:rPr>
          <w:tab/>
        </w:r>
        <w:r>
          <w:rPr>
            <w:noProof/>
          </w:rPr>
          <w:fldChar w:fldCharType="begin"/>
        </w:r>
        <w:r>
          <w:rPr>
            <w:noProof/>
          </w:rPr>
          <w:instrText xml:space="preserve"> PAGEREF _Toc210213935 \h </w:instrText>
        </w:r>
        <w:r>
          <w:rPr>
            <w:noProof/>
          </w:rPr>
        </w:r>
        <w:r>
          <w:rPr>
            <w:noProof/>
          </w:rPr>
          <w:fldChar w:fldCharType="separate"/>
        </w:r>
        <w:r w:rsidR="00FC0A58">
          <w:rPr>
            <w:noProof/>
          </w:rPr>
          <w:t>8</w:t>
        </w:r>
        <w:r>
          <w:rPr>
            <w:noProof/>
          </w:rPr>
          <w:fldChar w:fldCharType="end"/>
        </w:r>
      </w:hyperlink>
    </w:p>
    <w:p w14:paraId="175004AA" w14:textId="688FECD5"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36" w:history="1">
        <w:r w:rsidRPr="004F2735">
          <w:rPr>
            <w:rStyle w:val="Hyperlink"/>
            <w:noProof/>
            <w:lang w:eastAsia="en-US"/>
          </w:rPr>
          <w:t>5.12</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Avariiolukordade vältimise meetmed ja nende esinemise korral käitumise reeglid</w:t>
        </w:r>
        <w:r>
          <w:rPr>
            <w:noProof/>
          </w:rPr>
          <w:tab/>
        </w:r>
        <w:r>
          <w:rPr>
            <w:noProof/>
          </w:rPr>
          <w:fldChar w:fldCharType="begin"/>
        </w:r>
        <w:r>
          <w:rPr>
            <w:noProof/>
          </w:rPr>
          <w:instrText xml:space="preserve"> PAGEREF _Toc210213936 \h </w:instrText>
        </w:r>
        <w:r>
          <w:rPr>
            <w:noProof/>
          </w:rPr>
        </w:r>
        <w:r>
          <w:rPr>
            <w:noProof/>
          </w:rPr>
          <w:fldChar w:fldCharType="separate"/>
        </w:r>
        <w:r w:rsidR="00FC0A58">
          <w:rPr>
            <w:noProof/>
          </w:rPr>
          <w:t>9</w:t>
        </w:r>
        <w:r>
          <w:rPr>
            <w:noProof/>
          </w:rPr>
          <w:fldChar w:fldCharType="end"/>
        </w:r>
      </w:hyperlink>
    </w:p>
    <w:p w14:paraId="73CFA221" w14:textId="11316C39" w:rsidR="00BB727B" w:rsidRDefault="00BB727B">
      <w:pPr>
        <w:pStyle w:val="TOC2"/>
        <w:rPr>
          <w:rFonts w:asciiTheme="minorHAnsi" w:eastAsiaTheme="minorEastAsia" w:hAnsiTheme="minorHAnsi" w:cstheme="minorBidi"/>
          <w:noProof/>
          <w:color w:val="auto"/>
          <w:kern w:val="2"/>
          <w:sz w:val="24"/>
          <w:szCs w:val="24"/>
          <w14:ligatures w14:val="standardContextual"/>
        </w:rPr>
      </w:pPr>
      <w:hyperlink w:anchor="_Toc210213937" w:history="1">
        <w:r w:rsidRPr="004F2735">
          <w:rPr>
            <w:rStyle w:val="Hyperlink"/>
            <w:noProof/>
            <w:lang w:eastAsia="en-US"/>
          </w:rPr>
          <w:t>5.13</w:t>
        </w:r>
        <w:r>
          <w:rPr>
            <w:rFonts w:asciiTheme="minorHAnsi" w:eastAsiaTheme="minorEastAsia" w:hAnsiTheme="minorHAnsi" w:cstheme="minorBidi"/>
            <w:noProof/>
            <w:color w:val="auto"/>
            <w:kern w:val="2"/>
            <w:sz w:val="24"/>
            <w:szCs w:val="24"/>
            <w14:ligatures w14:val="standardContextual"/>
          </w:rPr>
          <w:tab/>
        </w:r>
        <w:r w:rsidRPr="004F2735">
          <w:rPr>
            <w:rStyle w:val="Hyperlink"/>
            <w:noProof/>
            <w:lang w:eastAsia="en-US"/>
          </w:rPr>
          <w:t>Tuleohutus</w:t>
        </w:r>
        <w:r>
          <w:rPr>
            <w:noProof/>
          </w:rPr>
          <w:tab/>
        </w:r>
        <w:r>
          <w:rPr>
            <w:noProof/>
          </w:rPr>
          <w:fldChar w:fldCharType="begin"/>
        </w:r>
        <w:r>
          <w:rPr>
            <w:noProof/>
          </w:rPr>
          <w:instrText xml:space="preserve"> PAGEREF _Toc210213937 \h </w:instrText>
        </w:r>
        <w:r>
          <w:rPr>
            <w:noProof/>
          </w:rPr>
        </w:r>
        <w:r>
          <w:rPr>
            <w:noProof/>
          </w:rPr>
          <w:fldChar w:fldCharType="separate"/>
        </w:r>
        <w:r w:rsidR="00FC0A58">
          <w:rPr>
            <w:noProof/>
          </w:rPr>
          <w:t>9</w:t>
        </w:r>
        <w:r>
          <w:rPr>
            <w:noProof/>
          </w:rPr>
          <w:fldChar w:fldCharType="end"/>
        </w:r>
      </w:hyperlink>
    </w:p>
    <w:p w14:paraId="7F8BCAEA" w14:textId="28303E44" w:rsidR="00BB727B" w:rsidRDefault="00BB727B">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213938" w:history="1">
        <w:r w:rsidRPr="004F2735">
          <w:rPr>
            <w:rStyle w:val="Hyperlink"/>
            <w:noProof/>
          </w:rPr>
          <w:t>6</w:t>
        </w:r>
        <w:r>
          <w:rPr>
            <w:rFonts w:asciiTheme="minorHAnsi" w:eastAsiaTheme="minorEastAsia" w:hAnsiTheme="minorHAnsi" w:cstheme="minorBidi"/>
            <w:noProof/>
            <w:color w:val="auto"/>
            <w:kern w:val="2"/>
            <w:sz w:val="24"/>
            <w:szCs w:val="24"/>
            <w:lang w:eastAsia="et-EE"/>
            <w14:ligatures w14:val="standardContextual"/>
          </w:rPr>
          <w:tab/>
        </w:r>
        <w:r w:rsidRPr="004F2735">
          <w:rPr>
            <w:rStyle w:val="Hyperlink"/>
            <w:noProof/>
          </w:rPr>
          <w:t>Detailplaneeringu elluviimise kava</w:t>
        </w:r>
        <w:r>
          <w:rPr>
            <w:noProof/>
          </w:rPr>
          <w:tab/>
        </w:r>
        <w:r>
          <w:rPr>
            <w:noProof/>
          </w:rPr>
          <w:fldChar w:fldCharType="begin"/>
        </w:r>
        <w:r>
          <w:rPr>
            <w:noProof/>
          </w:rPr>
          <w:instrText xml:space="preserve"> PAGEREF _Toc210213938 \h </w:instrText>
        </w:r>
        <w:r>
          <w:rPr>
            <w:noProof/>
          </w:rPr>
        </w:r>
        <w:r>
          <w:rPr>
            <w:noProof/>
          </w:rPr>
          <w:fldChar w:fldCharType="separate"/>
        </w:r>
        <w:r w:rsidR="00FC0A58">
          <w:rPr>
            <w:noProof/>
          </w:rPr>
          <w:t>9</w:t>
        </w:r>
        <w:r>
          <w:rPr>
            <w:noProof/>
          </w:rPr>
          <w:fldChar w:fldCharType="end"/>
        </w:r>
      </w:hyperlink>
    </w:p>
    <w:p w14:paraId="4AFC9F9C" w14:textId="30F467D3" w:rsidR="00D74FFC" w:rsidRDefault="00650A1C">
      <w:pPr>
        <w:pStyle w:val="TOC2"/>
        <w:tabs>
          <w:tab w:val="right" w:leader="dot" w:pos="9646"/>
        </w:tabs>
      </w:pPr>
      <w:r>
        <w:fldChar w:fldCharType="end"/>
      </w:r>
    </w:p>
    <w:p w14:paraId="58840BF9" w14:textId="6267BC8A" w:rsidR="00B63C75" w:rsidRDefault="00B63C75">
      <w:pPr>
        <w:suppressAutoHyphens w:val="0"/>
        <w:rPr>
          <w:b/>
          <w:bCs/>
          <w:iCs/>
          <w:szCs w:val="22"/>
          <w:u w:val="single"/>
          <w:shd w:val="clear" w:color="auto" w:fill="FFFFFF"/>
        </w:rPr>
      </w:pPr>
      <w:r>
        <w:rPr>
          <w:b/>
          <w:bCs/>
          <w:iCs/>
          <w:szCs w:val="22"/>
          <w:u w:val="single"/>
          <w:shd w:val="clear" w:color="auto" w:fill="FFFFFF"/>
        </w:rPr>
        <w:br w:type="page"/>
      </w:r>
    </w:p>
    <w:p w14:paraId="40B8D612" w14:textId="7319134A" w:rsidR="00D74FFC" w:rsidRDefault="00D74FFC">
      <w:pPr>
        <w:tabs>
          <w:tab w:val="right" w:leader="dot" w:pos="9900"/>
        </w:tabs>
        <w:rPr>
          <w:b/>
          <w:bCs/>
          <w:iCs/>
          <w:szCs w:val="22"/>
          <w:u w:val="single"/>
          <w:shd w:val="clear" w:color="auto" w:fill="FFFFFF"/>
        </w:rPr>
      </w:pPr>
    </w:p>
    <w:p w14:paraId="5CCC234D" w14:textId="40070630" w:rsidR="00D74FFC" w:rsidRDefault="00CB78AE">
      <w:pPr>
        <w:pStyle w:val="Heading1"/>
        <w:numPr>
          <w:ilvl w:val="0"/>
          <w:numId w:val="1"/>
        </w:numPr>
        <w:rPr>
          <w:lang w:eastAsia="en-US"/>
        </w:rPr>
      </w:pPr>
      <w:bookmarkStart w:id="0" w:name="__RefHeading___Toc119_715909567"/>
      <w:bookmarkStart w:id="1" w:name="_Toc210213907"/>
      <w:bookmarkEnd w:id="0"/>
      <w:r>
        <w:rPr>
          <w:sz w:val="24"/>
          <w:szCs w:val="24"/>
        </w:rPr>
        <w:t>Pla</w:t>
      </w:r>
      <w:r w:rsidR="00650A1C">
        <w:rPr>
          <w:sz w:val="24"/>
          <w:szCs w:val="24"/>
        </w:rPr>
        <w:t xml:space="preserve">neeringu koostamise </w:t>
      </w:r>
      <w:r w:rsidR="00117F8E">
        <w:rPr>
          <w:sz w:val="24"/>
          <w:szCs w:val="24"/>
        </w:rPr>
        <w:t>lähtedokumendid</w:t>
      </w:r>
      <w:bookmarkEnd w:id="1"/>
    </w:p>
    <w:p w14:paraId="775AF952" w14:textId="77777777" w:rsidR="000C06A4" w:rsidRDefault="000C06A4" w:rsidP="00266313">
      <w:pPr>
        <w:pStyle w:val="H2"/>
        <w:rPr>
          <w:bCs/>
          <w:iCs/>
          <w:sz w:val="20"/>
          <w:lang w:eastAsia="en-US"/>
        </w:rPr>
      </w:pPr>
    </w:p>
    <w:p w14:paraId="1E7324A1" w14:textId="28620A01" w:rsidR="00D74FFC" w:rsidRPr="00117F8E" w:rsidRDefault="00816157" w:rsidP="00117F8E">
      <w:pPr>
        <w:pStyle w:val="Heading2"/>
        <w:numPr>
          <w:ilvl w:val="1"/>
          <w:numId w:val="2"/>
        </w:numPr>
        <w:rPr>
          <w:szCs w:val="20"/>
          <w:lang w:eastAsia="en-US"/>
        </w:rPr>
      </w:pPr>
      <w:bookmarkStart w:id="2" w:name="_Toc210213908"/>
      <w:r>
        <w:rPr>
          <w:szCs w:val="20"/>
          <w:lang w:eastAsia="en-US"/>
        </w:rPr>
        <w:t>Planeeringu koostamise alusdokument</w:t>
      </w:r>
      <w:bookmarkEnd w:id="2"/>
    </w:p>
    <w:p w14:paraId="4250FE4B" w14:textId="42D77978" w:rsidR="00D74FFC" w:rsidRDefault="00757D8F" w:rsidP="00D22288">
      <w:pPr>
        <w:pStyle w:val="LSeletuskirjalbivtekst"/>
      </w:pPr>
      <w:r>
        <w:t>Rae</w:t>
      </w:r>
      <w:r w:rsidR="00A07E59">
        <w:t xml:space="preserve"> Vallavalitsuse </w:t>
      </w:r>
      <w:r w:rsidR="00D22288">
        <w:t>03.10.2023</w:t>
      </w:r>
      <w:r w:rsidR="00930ABB">
        <w:t xml:space="preserve"> korraldus</w:t>
      </w:r>
      <w:r w:rsidR="00A07E59">
        <w:t xml:space="preserve"> nr 1</w:t>
      </w:r>
      <w:r w:rsidR="00D22288">
        <w:t>981</w:t>
      </w:r>
      <w:r w:rsidR="00157FAE">
        <w:t xml:space="preserve"> ,,</w:t>
      </w:r>
      <w:r w:rsidR="00D22288" w:rsidRPr="00D22288">
        <w:t xml:space="preserve"> </w:t>
      </w:r>
      <w:r w:rsidR="00D22288">
        <w:t>Veneküla Miku kinnistu ja lähiala detailplaneeringu algatamine ja lähteseisukohtade kinnitamine</w:t>
      </w:r>
      <w:r w:rsidR="00157FAE">
        <w:t>’’.</w:t>
      </w:r>
    </w:p>
    <w:p w14:paraId="38D201B0" w14:textId="421DD8C7" w:rsidR="008C2975" w:rsidRDefault="00F773B9" w:rsidP="00F773B9">
      <w:pPr>
        <w:pStyle w:val="LSeletuskirjalbivtekst"/>
      </w:pPr>
      <w:r w:rsidRPr="00D37B98">
        <w:t>Alates 15.06.2025 on Veneküla nimi muutunud ja uueks nimeks on Koplimetsa küla</w:t>
      </w:r>
      <w:r>
        <w:t>.</w:t>
      </w:r>
    </w:p>
    <w:p w14:paraId="4071B59C" w14:textId="33B79BC4" w:rsidR="003D3699" w:rsidRDefault="001B3624" w:rsidP="003D3699">
      <w:pPr>
        <w:pStyle w:val="Heading2"/>
        <w:numPr>
          <w:ilvl w:val="1"/>
          <w:numId w:val="2"/>
        </w:numPr>
        <w:rPr>
          <w:szCs w:val="20"/>
          <w:lang w:eastAsia="en-US"/>
        </w:rPr>
      </w:pPr>
      <w:bookmarkStart w:id="3" w:name="_Toc210213909"/>
      <w:r>
        <w:rPr>
          <w:szCs w:val="20"/>
          <w:lang w:eastAsia="en-US"/>
        </w:rPr>
        <w:t>D</w:t>
      </w:r>
      <w:r w:rsidR="003D3699" w:rsidRPr="003D3699">
        <w:rPr>
          <w:szCs w:val="20"/>
          <w:lang w:eastAsia="en-US"/>
        </w:rPr>
        <w:t>etailplaneeringu koostamisel tehtud uuringud</w:t>
      </w:r>
      <w:bookmarkEnd w:id="3"/>
    </w:p>
    <w:p w14:paraId="1705E9BD" w14:textId="354E29D5" w:rsidR="00377FED" w:rsidRDefault="003D3699" w:rsidP="00E42672">
      <w:pPr>
        <w:pStyle w:val="LSeletuskirjalbivtekst"/>
        <w:rPr>
          <w:lang w:eastAsia="en-US"/>
        </w:rPr>
      </w:pPr>
      <w:r w:rsidRPr="00531985">
        <w:rPr>
          <w:lang w:eastAsia="en-US"/>
        </w:rPr>
        <w:t>Geodee</w:t>
      </w:r>
      <w:r w:rsidR="008833EA" w:rsidRPr="00531985">
        <w:rPr>
          <w:lang w:eastAsia="en-US"/>
        </w:rPr>
        <w:t xml:space="preserve">tiline alusplaan </w:t>
      </w:r>
      <w:r w:rsidR="00F64CEB" w:rsidRPr="00531985">
        <w:rPr>
          <w:lang w:eastAsia="en-US"/>
        </w:rPr>
        <w:t>Radiaan</w:t>
      </w:r>
      <w:r w:rsidR="008833EA" w:rsidRPr="00531985">
        <w:rPr>
          <w:lang w:eastAsia="en-US"/>
        </w:rPr>
        <w:t xml:space="preserve"> OÜ töö nr </w:t>
      </w:r>
      <w:r w:rsidR="00A74CEF" w:rsidRPr="00531985">
        <w:rPr>
          <w:lang w:eastAsia="en-US"/>
        </w:rPr>
        <w:t>1</w:t>
      </w:r>
      <w:r w:rsidR="00531985">
        <w:rPr>
          <w:lang w:eastAsia="en-US"/>
        </w:rPr>
        <w:t>878</w:t>
      </w:r>
      <w:r w:rsidR="008F4DC1" w:rsidRPr="00531985">
        <w:rPr>
          <w:lang w:eastAsia="en-US"/>
        </w:rPr>
        <w:t>G2</w:t>
      </w:r>
      <w:r w:rsidR="00531985">
        <w:rPr>
          <w:lang w:eastAsia="en-US"/>
        </w:rPr>
        <w:t>3</w:t>
      </w:r>
      <w:r w:rsidRPr="00531985">
        <w:rPr>
          <w:lang w:eastAsia="en-US"/>
        </w:rPr>
        <w:t>,</w:t>
      </w:r>
      <w:r w:rsidR="00377FED">
        <w:rPr>
          <w:lang w:eastAsia="en-US"/>
        </w:rPr>
        <w:t xml:space="preserve"> kuupäev</w:t>
      </w:r>
      <w:r w:rsidRPr="00531985">
        <w:rPr>
          <w:lang w:eastAsia="en-US"/>
        </w:rPr>
        <w:t xml:space="preserve"> </w:t>
      </w:r>
      <w:r w:rsidR="0012420A" w:rsidRPr="00531985">
        <w:rPr>
          <w:lang w:eastAsia="en-US"/>
        </w:rPr>
        <w:t>2</w:t>
      </w:r>
      <w:r w:rsidR="00531985">
        <w:rPr>
          <w:lang w:eastAsia="en-US"/>
        </w:rPr>
        <w:t>1</w:t>
      </w:r>
      <w:r w:rsidR="0012420A" w:rsidRPr="00531985">
        <w:rPr>
          <w:lang w:eastAsia="en-US"/>
        </w:rPr>
        <w:t>.1</w:t>
      </w:r>
      <w:r w:rsidR="00531985">
        <w:rPr>
          <w:lang w:eastAsia="en-US"/>
        </w:rPr>
        <w:t>1</w:t>
      </w:r>
      <w:r w:rsidR="0012420A" w:rsidRPr="00531985">
        <w:rPr>
          <w:lang w:eastAsia="en-US"/>
        </w:rPr>
        <w:t>.</w:t>
      </w:r>
      <w:r w:rsidR="008833EA" w:rsidRPr="00531985">
        <w:rPr>
          <w:lang w:eastAsia="en-US"/>
        </w:rPr>
        <w:t>202</w:t>
      </w:r>
      <w:r w:rsidR="00531985">
        <w:rPr>
          <w:lang w:eastAsia="en-US"/>
        </w:rPr>
        <w:t>3</w:t>
      </w:r>
      <w:r w:rsidR="001636B3" w:rsidRPr="00531985">
        <w:rPr>
          <w:lang w:eastAsia="en-US"/>
        </w:rPr>
        <w:t>.</w:t>
      </w:r>
    </w:p>
    <w:p w14:paraId="447011D2" w14:textId="12A7A367" w:rsidR="00377FED" w:rsidRPr="00BF6722" w:rsidRDefault="00377FED" w:rsidP="00E42672">
      <w:pPr>
        <w:pStyle w:val="LSeletuskirjalbivtekst"/>
        <w:rPr>
          <w:lang w:eastAsia="en-US"/>
        </w:rPr>
      </w:pPr>
      <w:r>
        <w:rPr>
          <w:lang w:eastAsia="en-US"/>
        </w:rPr>
        <w:t>Haljastuse hinnang Deverde OÜ töö nr 24034, kuupäev 03.04.2024.</w:t>
      </w:r>
    </w:p>
    <w:p w14:paraId="37207E8B" w14:textId="77777777" w:rsidR="00095C43" w:rsidRPr="00851CB8" w:rsidRDefault="00095C43" w:rsidP="00851CB8">
      <w:pPr>
        <w:pStyle w:val="NoSpacing"/>
        <w:rPr>
          <w:rStyle w:val="WW-DefaultParagraphFont"/>
        </w:rPr>
      </w:pPr>
    </w:p>
    <w:p w14:paraId="726517D9" w14:textId="045A618B" w:rsidR="00D74FFC" w:rsidRPr="003D3699" w:rsidRDefault="00650A1C" w:rsidP="003D3699">
      <w:pPr>
        <w:pStyle w:val="Heading1"/>
        <w:numPr>
          <w:ilvl w:val="0"/>
          <w:numId w:val="1"/>
        </w:numPr>
        <w:rPr>
          <w:sz w:val="24"/>
          <w:szCs w:val="24"/>
        </w:rPr>
      </w:pPr>
      <w:bookmarkStart w:id="4" w:name="_Toc210213910"/>
      <w:r w:rsidRPr="003D3699">
        <w:rPr>
          <w:sz w:val="24"/>
          <w:szCs w:val="24"/>
        </w:rPr>
        <w:t xml:space="preserve">Detailplaneeringu koostamise </w:t>
      </w:r>
      <w:r w:rsidR="00E631E5">
        <w:rPr>
          <w:sz w:val="24"/>
          <w:szCs w:val="24"/>
        </w:rPr>
        <w:t xml:space="preserve">vajadus ja </w:t>
      </w:r>
      <w:r w:rsidRPr="003D3699">
        <w:rPr>
          <w:sz w:val="24"/>
          <w:szCs w:val="24"/>
        </w:rPr>
        <w:t>eesmärk</w:t>
      </w:r>
      <w:bookmarkEnd w:id="4"/>
    </w:p>
    <w:p w14:paraId="36657594" w14:textId="77777777" w:rsidR="008833EA" w:rsidRDefault="008833EA">
      <w:pPr>
        <w:jc w:val="both"/>
        <w:rPr>
          <w:rFonts w:eastAsia="Lucida Sans Unicode"/>
          <w:lang w:eastAsia="et-EE"/>
        </w:rPr>
      </w:pPr>
    </w:p>
    <w:p w14:paraId="72C82415" w14:textId="3379C986" w:rsidR="00E42672" w:rsidRPr="00D22288" w:rsidRDefault="00D22288" w:rsidP="00D22288">
      <w:pPr>
        <w:jc w:val="both"/>
        <w:rPr>
          <w:rFonts w:eastAsia="Lucida Sans Unicode"/>
          <w:lang w:eastAsia="et-EE"/>
        </w:rPr>
      </w:pPr>
      <w:r w:rsidRPr="00D22288">
        <w:rPr>
          <w:rFonts w:eastAsia="Lucida Sans Unicode"/>
          <w:lang w:eastAsia="et-EE"/>
        </w:rPr>
        <w:t>Detailplaneeringu koostamise eesmärgiks on ehit</w:t>
      </w:r>
      <w:r>
        <w:rPr>
          <w:rFonts w:eastAsia="Lucida Sans Unicode"/>
          <w:lang w:eastAsia="et-EE"/>
        </w:rPr>
        <w:t xml:space="preserve">usõiguse määramine üksikelamu, </w:t>
      </w:r>
      <w:r w:rsidRPr="00D22288">
        <w:rPr>
          <w:rFonts w:eastAsia="Lucida Sans Unicode"/>
          <w:lang w:eastAsia="et-EE"/>
        </w:rPr>
        <w:t>abihoonete, tehnovõrkude ja -rajatiste ehitamiseks, kinni</w:t>
      </w:r>
      <w:r>
        <w:rPr>
          <w:rFonts w:eastAsia="Lucida Sans Unicode"/>
          <w:lang w:eastAsia="et-EE"/>
        </w:rPr>
        <w:t xml:space="preserve">stule juurdepääsutee rajamiseks </w:t>
      </w:r>
      <w:r w:rsidRPr="00D22288">
        <w:rPr>
          <w:rFonts w:eastAsia="Lucida Sans Unicode"/>
          <w:lang w:eastAsia="et-EE"/>
        </w:rPr>
        <w:t>ning määrata ehitus- ja hoonestustingimused, juurdepääsud, tehnovõrgud ja haljastus.</w:t>
      </w:r>
    </w:p>
    <w:p w14:paraId="5487FADE" w14:textId="77777777" w:rsidR="00D74FFC" w:rsidRDefault="00D74FFC">
      <w:pPr>
        <w:rPr>
          <w:lang w:eastAsia="et-EE"/>
        </w:rPr>
      </w:pPr>
    </w:p>
    <w:p w14:paraId="7FAFED43" w14:textId="40D74353" w:rsidR="00D74FFC" w:rsidRDefault="00650A1C">
      <w:pPr>
        <w:pStyle w:val="Heading1"/>
        <w:numPr>
          <w:ilvl w:val="0"/>
          <w:numId w:val="1"/>
        </w:numPr>
        <w:rPr>
          <w:sz w:val="24"/>
          <w:szCs w:val="24"/>
        </w:rPr>
      </w:pPr>
      <w:bookmarkStart w:id="5" w:name="__RefHeading___Toc127_715909567"/>
      <w:bookmarkStart w:id="6" w:name="_Toc210213911"/>
      <w:bookmarkEnd w:id="5"/>
      <w:r>
        <w:rPr>
          <w:sz w:val="24"/>
          <w:szCs w:val="24"/>
        </w:rPr>
        <w:t xml:space="preserve">Olemasoleva olukorra </w:t>
      </w:r>
      <w:r w:rsidR="005424A8">
        <w:rPr>
          <w:sz w:val="24"/>
          <w:szCs w:val="24"/>
        </w:rPr>
        <w:t>iseloomustus</w:t>
      </w:r>
      <w:bookmarkEnd w:id="6"/>
      <w:r>
        <w:rPr>
          <w:sz w:val="24"/>
          <w:szCs w:val="24"/>
        </w:rPr>
        <w:t xml:space="preserve"> </w:t>
      </w:r>
    </w:p>
    <w:p w14:paraId="6CBD1454" w14:textId="77777777" w:rsidR="00F22EDC" w:rsidRPr="00F22EDC" w:rsidRDefault="00F22EDC" w:rsidP="00F22EDC">
      <w:pPr>
        <w:pStyle w:val="ListParagraph"/>
        <w:keepNext/>
        <w:numPr>
          <w:ilvl w:val="0"/>
          <w:numId w:val="2"/>
        </w:numPr>
        <w:spacing w:before="170" w:after="57"/>
        <w:outlineLvl w:val="1"/>
        <w:rPr>
          <w:b/>
          <w:bCs/>
          <w:iCs/>
          <w:vanish/>
          <w:lang w:eastAsia="en-US"/>
        </w:rPr>
      </w:pPr>
    </w:p>
    <w:p w14:paraId="2013C315" w14:textId="77777777" w:rsidR="00F22EDC" w:rsidRPr="00F22EDC" w:rsidRDefault="00F22EDC" w:rsidP="00F22EDC">
      <w:pPr>
        <w:pStyle w:val="ListParagraph"/>
        <w:keepNext/>
        <w:numPr>
          <w:ilvl w:val="0"/>
          <w:numId w:val="2"/>
        </w:numPr>
        <w:spacing w:before="170" w:after="57"/>
        <w:outlineLvl w:val="1"/>
        <w:rPr>
          <w:b/>
          <w:bCs/>
          <w:iCs/>
          <w:vanish/>
          <w:lang w:eastAsia="en-US"/>
        </w:rPr>
      </w:pPr>
    </w:p>
    <w:p w14:paraId="4DB6FD31" w14:textId="59A4C17A" w:rsidR="00D74FFC" w:rsidRDefault="00650A1C">
      <w:pPr>
        <w:pStyle w:val="Heading2"/>
        <w:numPr>
          <w:ilvl w:val="1"/>
          <w:numId w:val="2"/>
        </w:numPr>
        <w:rPr>
          <w:szCs w:val="20"/>
          <w:lang w:eastAsia="en-US"/>
        </w:rPr>
      </w:pPr>
      <w:bookmarkStart w:id="7" w:name="_Toc210213912"/>
      <w:r>
        <w:rPr>
          <w:szCs w:val="20"/>
          <w:lang w:eastAsia="en-US"/>
        </w:rPr>
        <w:t xml:space="preserve">Planeeritava ala </w:t>
      </w:r>
      <w:r w:rsidR="00C063AD">
        <w:rPr>
          <w:szCs w:val="20"/>
          <w:lang w:eastAsia="en-US"/>
        </w:rPr>
        <w:t>ja naaberk</w:t>
      </w:r>
      <w:r w:rsidR="00C60DB9">
        <w:rPr>
          <w:szCs w:val="20"/>
          <w:lang w:eastAsia="en-US"/>
        </w:rPr>
        <w:t>runtide</w:t>
      </w:r>
      <w:r w:rsidR="00C063AD">
        <w:rPr>
          <w:szCs w:val="20"/>
          <w:lang w:eastAsia="en-US"/>
        </w:rPr>
        <w:t xml:space="preserve"> andmed</w:t>
      </w:r>
      <w:bookmarkEnd w:id="7"/>
    </w:p>
    <w:p w14:paraId="52B18934" w14:textId="0C540B50" w:rsidR="00D74FFC" w:rsidRDefault="00D74FFC">
      <w:pPr>
        <w:rPr>
          <w:lang w:eastAsia="en-US"/>
        </w:rPr>
      </w:pPr>
    </w:p>
    <w:tbl>
      <w:tblPr>
        <w:tblStyle w:val="TableGrid"/>
        <w:tblW w:w="0" w:type="auto"/>
        <w:tblLook w:val="04A0" w:firstRow="1" w:lastRow="0" w:firstColumn="1" w:lastColumn="0" w:noHBand="0" w:noVBand="1"/>
      </w:tblPr>
      <w:tblGrid>
        <w:gridCol w:w="3518"/>
        <w:gridCol w:w="1807"/>
        <w:gridCol w:w="1146"/>
        <w:gridCol w:w="2528"/>
      </w:tblGrid>
      <w:tr w:rsidR="00836BDE" w14:paraId="69B88322" w14:textId="77777777" w:rsidTr="001062B2">
        <w:trPr>
          <w:trHeight w:val="363"/>
        </w:trPr>
        <w:tc>
          <w:tcPr>
            <w:tcW w:w="0" w:type="auto"/>
          </w:tcPr>
          <w:p w14:paraId="020E76C5" w14:textId="68F4DC04" w:rsidR="00836BDE" w:rsidRDefault="00B15369" w:rsidP="002D08A3">
            <w:pPr>
              <w:pStyle w:val="LSeletuskirjalbivtekst"/>
              <w:spacing w:before="0"/>
              <w:jc w:val="center"/>
              <w:rPr>
                <w:lang w:eastAsia="en-US"/>
              </w:rPr>
            </w:pPr>
            <w:r>
              <w:rPr>
                <w:lang w:eastAsia="en-US"/>
              </w:rPr>
              <w:t xml:space="preserve">Planeeritava maaüksuse </w:t>
            </w:r>
            <w:r w:rsidR="00836BDE" w:rsidRPr="00310EC9">
              <w:rPr>
                <w:lang w:eastAsia="en-US"/>
              </w:rPr>
              <w:t xml:space="preserve"> nimetus</w:t>
            </w:r>
          </w:p>
        </w:tc>
        <w:tc>
          <w:tcPr>
            <w:tcW w:w="0" w:type="auto"/>
          </w:tcPr>
          <w:p w14:paraId="7FEF0595" w14:textId="5A0DCA77" w:rsidR="00836BDE" w:rsidRDefault="00D20C83" w:rsidP="002D08A3">
            <w:pPr>
              <w:pStyle w:val="LSeletuskirjalbivtekst"/>
              <w:spacing w:before="0"/>
              <w:jc w:val="center"/>
              <w:rPr>
                <w:lang w:eastAsia="en-US"/>
              </w:rPr>
            </w:pPr>
            <w:r>
              <w:rPr>
                <w:lang w:eastAsia="en-US"/>
              </w:rPr>
              <w:t>k</w:t>
            </w:r>
            <w:r w:rsidR="00E42944">
              <w:rPr>
                <w:lang w:eastAsia="en-US"/>
              </w:rPr>
              <w:t>atastritunnus</w:t>
            </w:r>
          </w:p>
        </w:tc>
        <w:tc>
          <w:tcPr>
            <w:tcW w:w="0" w:type="auto"/>
          </w:tcPr>
          <w:p w14:paraId="0FB610CE" w14:textId="27299F45" w:rsidR="00836BDE" w:rsidRDefault="00836BDE" w:rsidP="002D08A3">
            <w:pPr>
              <w:pStyle w:val="LSeletuskirjalbivtekst"/>
              <w:spacing w:before="0"/>
              <w:jc w:val="center"/>
              <w:rPr>
                <w:lang w:eastAsia="en-US"/>
              </w:rPr>
            </w:pPr>
            <w:r w:rsidRPr="00310EC9">
              <w:rPr>
                <w:lang w:eastAsia="en-US"/>
              </w:rPr>
              <w:t>pindala</w:t>
            </w:r>
          </w:p>
        </w:tc>
        <w:tc>
          <w:tcPr>
            <w:tcW w:w="0" w:type="auto"/>
          </w:tcPr>
          <w:p w14:paraId="56AF79FD" w14:textId="02CFD184" w:rsidR="00836BDE" w:rsidRDefault="00836BDE" w:rsidP="002D08A3">
            <w:pPr>
              <w:pStyle w:val="LSeletuskirjalbivtekst"/>
              <w:spacing w:before="0"/>
              <w:jc w:val="center"/>
              <w:rPr>
                <w:lang w:eastAsia="en-US"/>
              </w:rPr>
            </w:pPr>
            <w:r w:rsidRPr="00310EC9">
              <w:rPr>
                <w:lang w:eastAsia="en-US"/>
              </w:rPr>
              <w:t>sihtotstarve</w:t>
            </w:r>
          </w:p>
        </w:tc>
      </w:tr>
      <w:tr w:rsidR="00836BDE" w14:paraId="429E7E79" w14:textId="77777777" w:rsidTr="001062B2">
        <w:trPr>
          <w:trHeight w:val="375"/>
        </w:trPr>
        <w:tc>
          <w:tcPr>
            <w:tcW w:w="0" w:type="auto"/>
            <w:gridSpan w:val="4"/>
          </w:tcPr>
          <w:p w14:paraId="721A592B" w14:textId="4852ACB3" w:rsidR="00836BDE" w:rsidRDefault="00836BDE" w:rsidP="002D08A3">
            <w:pPr>
              <w:pStyle w:val="LSeletuskirjalbivtekst"/>
              <w:spacing w:before="0"/>
              <w:jc w:val="center"/>
              <w:rPr>
                <w:lang w:eastAsia="en-US"/>
              </w:rPr>
            </w:pPr>
            <w:r>
              <w:rPr>
                <w:lang w:eastAsia="en-US"/>
              </w:rPr>
              <w:t>Planeeritav</w:t>
            </w:r>
            <w:r w:rsidR="00370B28">
              <w:rPr>
                <w:lang w:eastAsia="en-US"/>
              </w:rPr>
              <w:t>asse alasse kuuluvad</w:t>
            </w:r>
            <w:r>
              <w:rPr>
                <w:lang w:eastAsia="en-US"/>
              </w:rPr>
              <w:t xml:space="preserve"> kinnistu</w:t>
            </w:r>
            <w:r w:rsidR="00370B28">
              <w:rPr>
                <w:lang w:eastAsia="en-US"/>
              </w:rPr>
              <w:t>d</w:t>
            </w:r>
          </w:p>
        </w:tc>
      </w:tr>
      <w:tr w:rsidR="00C063AD" w14:paraId="00ABEE6E" w14:textId="77777777" w:rsidTr="001062B2">
        <w:trPr>
          <w:trHeight w:val="439"/>
        </w:trPr>
        <w:tc>
          <w:tcPr>
            <w:tcW w:w="0" w:type="auto"/>
          </w:tcPr>
          <w:p w14:paraId="79168FE0" w14:textId="2776C4D6" w:rsidR="00C063AD" w:rsidRPr="00E50FAE" w:rsidRDefault="00D22288" w:rsidP="002D08A3">
            <w:pPr>
              <w:pStyle w:val="LSeletuskirjalbivtekst"/>
              <w:spacing w:before="0"/>
              <w:jc w:val="center"/>
              <w:rPr>
                <w:lang w:eastAsia="en-US"/>
              </w:rPr>
            </w:pPr>
            <w:r>
              <w:rPr>
                <w:lang w:eastAsia="en-US"/>
              </w:rPr>
              <w:t>Miku</w:t>
            </w:r>
          </w:p>
        </w:tc>
        <w:tc>
          <w:tcPr>
            <w:tcW w:w="0" w:type="auto"/>
          </w:tcPr>
          <w:p w14:paraId="719A73A4" w14:textId="53D315D1" w:rsidR="00C063AD" w:rsidRPr="00E50FAE" w:rsidRDefault="00D22288" w:rsidP="002D08A3">
            <w:pPr>
              <w:jc w:val="center"/>
            </w:pPr>
            <w:r>
              <w:rPr>
                <w:lang w:eastAsia="en-US"/>
              </w:rPr>
              <w:t>65301:011:0066</w:t>
            </w:r>
          </w:p>
        </w:tc>
        <w:tc>
          <w:tcPr>
            <w:tcW w:w="0" w:type="auto"/>
          </w:tcPr>
          <w:p w14:paraId="4D5350BD" w14:textId="1BAF22B4" w:rsidR="00C063AD" w:rsidRPr="00E50FAE" w:rsidRDefault="00D22288" w:rsidP="002D08A3">
            <w:pPr>
              <w:pStyle w:val="LSeletuskirjalbivtekst"/>
              <w:spacing w:before="0"/>
              <w:jc w:val="center"/>
              <w:rPr>
                <w:lang w:eastAsia="en-US"/>
              </w:rPr>
            </w:pPr>
            <w:r>
              <w:rPr>
                <w:lang w:eastAsia="en-US"/>
              </w:rPr>
              <w:t>5273</w:t>
            </w:r>
            <w:r w:rsidRPr="00591883">
              <w:rPr>
                <w:lang w:eastAsia="en-US"/>
              </w:rPr>
              <w:t xml:space="preserve"> m²</w:t>
            </w:r>
          </w:p>
        </w:tc>
        <w:tc>
          <w:tcPr>
            <w:tcW w:w="0" w:type="auto"/>
          </w:tcPr>
          <w:p w14:paraId="104D4DBC" w14:textId="586741D3" w:rsidR="00C063AD" w:rsidRPr="00E50FAE" w:rsidRDefault="00D22288" w:rsidP="002D08A3">
            <w:pPr>
              <w:jc w:val="center"/>
              <w:rPr>
                <w:lang w:eastAsia="en-US"/>
              </w:rPr>
            </w:pPr>
            <w:r w:rsidRPr="00A2611F">
              <w:rPr>
                <w:lang w:eastAsia="en-US"/>
              </w:rPr>
              <w:t>Maatulundusmaa 100%</w:t>
            </w:r>
          </w:p>
        </w:tc>
      </w:tr>
      <w:tr w:rsidR="00836BDE" w14:paraId="7E8DD445" w14:textId="77777777" w:rsidTr="001062B2">
        <w:trPr>
          <w:trHeight w:val="480"/>
        </w:trPr>
        <w:tc>
          <w:tcPr>
            <w:tcW w:w="0" w:type="auto"/>
            <w:gridSpan w:val="4"/>
          </w:tcPr>
          <w:p w14:paraId="75DB7113" w14:textId="4D9D9910" w:rsidR="00836BDE" w:rsidRPr="00E50FAE" w:rsidRDefault="00836BDE" w:rsidP="002D08A3">
            <w:pPr>
              <w:pStyle w:val="LSeletuskirjalbivtekst"/>
              <w:spacing w:before="0"/>
              <w:jc w:val="center"/>
              <w:rPr>
                <w:lang w:eastAsia="en-US"/>
              </w:rPr>
            </w:pPr>
            <w:r>
              <w:rPr>
                <w:lang w:eastAsia="en-US"/>
              </w:rPr>
              <w:t>Naaber</w:t>
            </w:r>
            <w:r w:rsidR="00B15369">
              <w:rPr>
                <w:lang w:eastAsia="en-US"/>
              </w:rPr>
              <w:t>maaüksused</w:t>
            </w:r>
          </w:p>
        </w:tc>
      </w:tr>
      <w:tr w:rsidR="00C063AD" w14:paraId="482608CD" w14:textId="77777777" w:rsidTr="001062B2">
        <w:trPr>
          <w:trHeight w:val="48"/>
        </w:trPr>
        <w:tc>
          <w:tcPr>
            <w:tcW w:w="0" w:type="auto"/>
          </w:tcPr>
          <w:p w14:paraId="37EAC3EA" w14:textId="3AFC0612" w:rsidR="00C063AD" w:rsidRPr="00E50FAE" w:rsidRDefault="0083239F" w:rsidP="002D08A3">
            <w:pPr>
              <w:pStyle w:val="LSeletuskirjalbivtekst"/>
              <w:spacing w:before="0"/>
              <w:jc w:val="center"/>
              <w:rPr>
                <w:lang w:eastAsia="en-US"/>
              </w:rPr>
            </w:pPr>
            <w:r w:rsidRPr="0083239F">
              <w:rPr>
                <w:lang w:eastAsia="en-US"/>
              </w:rPr>
              <w:t>Koplimetsa tee L2</w:t>
            </w:r>
          </w:p>
        </w:tc>
        <w:tc>
          <w:tcPr>
            <w:tcW w:w="0" w:type="auto"/>
          </w:tcPr>
          <w:p w14:paraId="446AC645" w14:textId="66F63CC0" w:rsidR="00C063AD" w:rsidRPr="00E50FAE" w:rsidRDefault="00426326" w:rsidP="002D08A3">
            <w:pPr>
              <w:pStyle w:val="LSeletuskirjalbivtekst"/>
              <w:spacing w:before="0"/>
              <w:jc w:val="center"/>
              <w:rPr>
                <w:lang w:eastAsia="en-US"/>
              </w:rPr>
            </w:pPr>
            <w:r w:rsidRPr="00426326">
              <w:rPr>
                <w:lang w:eastAsia="en-US"/>
              </w:rPr>
              <w:t>65301:001:3308</w:t>
            </w:r>
          </w:p>
        </w:tc>
        <w:tc>
          <w:tcPr>
            <w:tcW w:w="0" w:type="auto"/>
          </w:tcPr>
          <w:p w14:paraId="4F450BDF" w14:textId="1A89F962" w:rsidR="00C063AD" w:rsidRPr="00E50FAE" w:rsidRDefault="00426326" w:rsidP="0083239F">
            <w:pPr>
              <w:pStyle w:val="LSeletuskirjalbivtekst"/>
              <w:spacing w:before="0"/>
              <w:jc w:val="center"/>
              <w:rPr>
                <w:lang w:eastAsia="en-US"/>
              </w:rPr>
            </w:pPr>
            <w:r w:rsidRPr="00426326">
              <w:rPr>
                <w:lang w:eastAsia="en-US"/>
              </w:rPr>
              <w:t>275</w:t>
            </w:r>
            <w:r w:rsidR="0083239F">
              <w:rPr>
                <w:lang w:eastAsia="en-US"/>
              </w:rPr>
              <w:t>6</w:t>
            </w:r>
            <w:r w:rsidRPr="00426326">
              <w:rPr>
                <w:lang w:eastAsia="en-US"/>
              </w:rPr>
              <w:t xml:space="preserve"> m²</w:t>
            </w:r>
          </w:p>
        </w:tc>
        <w:tc>
          <w:tcPr>
            <w:tcW w:w="0" w:type="auto"/>
          </w:tcPr>
          <w:p w14:paraId="26E55CCE" w14:textId="00D6E164" w:rsidR="00C063AD" w:rsidRPr="00E50FAE" w:rsidRDefault="00E8274D" w:rsidP="002D08A3">
            <w:pPr>
              <w:pStyle w:val="LSeletuskirjalbivtekst"/>
              <w:spacing w:before="0"/>
              <w:jc w:val="center"/>
              <w:rPr>
                <w:lang w:eastAsia="en-US"/>
              </w:rPr>
            </w:pPr>
            <w:r w:rsidRPr="00E8274D">
              <w:rPr>
                <w:lang w:eastAsia="en-US"/>
              </w:rPr>
              <w:t>Transpordimaa 100%</w:t>
            </w:r>
          </w:p>
        </w:tc>
      </w:tr>
      <w:tr w:rsidR="00C063AD" w14:paraId="08639474" w14:textId="77777777" w:rsidTr="001062B2">
        <w:trPr>
          <w:trHeight w:val="362"/>
        </w:trPr>
        <w:tc>
          <w:tcPr>
            <w:tcW w:w="0" w:type="auto"/>
          </w:tcPr>
          <w:p w14:paraId="3FDE25DC" w14:textId="68FFF17F" w:rsidR="00C063AD" w:rsidRPr="00E50FAE" w:rsidRDefault="0083239F" w:rsidP="002D08A3">
            <w:pPr>
              <w:pStyle w:val="LSeletuskirjalbivtekst"/>
              <w:spacing w:before="0"/>
              <w:jc w:val="center"/>
              <w:rPr>
                <w:lang w:eastAsia="en-US"/>
              </w:rPr>
            </w:pPr>
            <w:r>
              <w:rPr>
                <w:lang w:eastAsia="en-US"/>
              </w:rPr>
              <w:t>Koplimetsa</w:t>
            </w:r>
            <w:r w:rsidR="00426326" w:rsidRPr="00426326">
              <w:rPr>
                <w:lang w:eastAsia="en-US"/>
              </w:rPr>
              <w:t xml:space="preserve"> tee 18</w:t>
            </w:r>
          </w:p>
        </w:tc>
        <w:tc>
          <w:tcPr>
            <w:tcW w:w="0" w:type="auto"/>
          </w:tcPr>
          <w:p w14:paraId="485F43E2" w14:textId="490865FB" w:rsidR="00C063AD" w:rsidRPr="00E50FAE" w:rsidRDefault="00426326" w:rsidP="002D08A3">
            <w:pPr>
              <w:pStyle w:val="LSeletuskirjalbivtekst"/>
              <w:spacing w:before="0"/>
              <w:jc w:val="center"/>
              <w:rPr>
                <w:lang w:eastAsia="en-US"/>
              </w:rPr>
            </w:pPr>
            <w:r w:rsidRPr="00426326">
              <w:rPr>
                <w:lang w:eastAsia="en-US"/>
              </w:rPr>
              <w:t>65301:011:0057</w:t>
            </w:r>
          </w:p>
        </w:tc>
        <w:tc>
          <w:tcPr>
            <w:tcW w:w="0" w:type="auto"/>
          </w:tcPr>
          <w:p w14:paraId="09BC2293" w14:textId="2B84F4DB" w:rsidR="00C063AD" w:rsidRPr="00E50FAE" w:rsidRDefault="00426326" w:rsidP="002D08A3">
            <w:pPr>
              <w:pStyle w:val="LSeletuskirjalbivtekst"/>
              <w:spacing w:before="0"/>
              <w:jc w:val="center"/>
              <w:rPr>
                <w:lang w:eastAsia="en-US"/>
              </w:rPr>
            </w:pPr>
            <w:r w:rsidRPr="00426326">
              <w:rPr>
                <w:lang w:eastAsia="en-US"/>
              </w:rPr>
              <w:t>18398 m²</w:t>
            </w:r>
          </w:p>
        </w:tc>
        <w:tc>
          <w:tcPr>
            <w:tcW w:w="0" w:type="auto"/>
          </w:tcPr>
          <w:p w14:paraId="11872358" w14:textId="485D4CBE" w:rsidR="00C063AD" w:rsidRPr="00E50FAE" w:rsidRDefault="00426326" w:rsidP="002D08A3">
            <w:pPr>
              <w:pStyle w:val="LSeletuskirjalbivtekst"/>
              <w:spacing w:before="0"/>
              <w:jc w:val="center"/>
              <w:rPr>
                <w:lang w:eastAsia="en-US"/>
              </w:rPr>
            </w:pPr>
            <w:r w:rsidRPr="00426326">
              <w:rPr>
                <w:lang w:eastAsia="en-US"/>
              </w:rPr>
              <w:t>Maatulundusmaa 100%</w:t>
            </w:r>
          </w:p>
        </w:tc>
      </w:tr>
      <w:tr w:rsidR="00C063AD" w14:paraId="00CE09DE" w14:textId="77777777" w:rsidTr="001062B2">
        <w:trPr>
          <w:trHeight w:val="314"/>
        </w:trPr>
        <w:tc>
          <w:tcPr>
            <w:tcW w:w="0" w:type="auto"/>
          </w:tcPr>
          <w:p w14:paraId="6F42E36E" w14:textId="265091D2" w:rsidR="00C063AD" w:rsidRPr="00E50FAE" w:rsidRDefault="0083239F" w:rsidP="002D08A3">
            <w:pPr>
              <w:pStyle w:val="LSeletuskirjalbivtekst"/>
              <w:spacing w:before="0"/>
              <w:jc w:val="center"/>
              <w:rPr>
                <w:lang w:eastAsia="en-US"/>
              </w:rPr>
            </w:pPr>
            <w:r w:rsidRPr="0083239F">
              <w:rPr>
                <w:lang w:eastAsia="en-US"/>
              </w:rPr>
              <w:t>Koplimetsa</w:t>
            </w:r>
            <w:r w:rsidR="00426326" w:rsidRPr="00426326">
              <w:rPr>
                <w:lang w:eastAsia="en-US"/>
              </w:rPr>
              <w:t xml:space="preserve"> tee 20</w:t>
            </w:r>
          </w:p>
        </w:tc>
        <w:tc>
          <w:tcPr>
            <w:tcW w:w="0" w:type="auto"/>
          </w:tcPr>
          <w:p w14:paraId="741BE320" w14:textId="4A223B6A" w:rsidR="00C063AD" w:rsidRPr="00E50FAE" w:rsidRDefault="00426326" w:rsidP="002D08A3">
            <w:pPr>
              <w:pStyle w:val="LSeletuskirjalbivtekst"/>
              <w:spacing w:before="0"/>
              <w:jc w:val="center"/>
              <w:rPr>
                <w:lang w:eastAsia="en-US"/>
              </w:rPr>
            </w:pPr>
            <w:r w:rsidRPr="00426326">
              <w:rPr>
                <w:lang w:eastAsia="en-US"/>
              </w:rPr>
              <w:t>65301:011:0540</w:t>
            </w:r>
          </w:p>
        </w:tc>
        <w:tc>
          <w:tcPr>
            <w:tcW w:w="0" w:type="auto"/>
          </w:tcPr>
          <w:p w14:paraId="6CE53FAE" w14:textId="57FD6D64" w:rsidR="00C063AD" w:rsidRPr="00E50FAE" w:rsidRDefault="00426326" w:rsidP="002D08A3">
            <w:pPr>
              <w:pStyle w:val="LSeletuskirjalbivtekst"/>
              <w:spacing w:before="0"/>
              <w:jc w:val="center"/>
              <w:rPr>
                <w:lang w:eastAsia="en-US"/>
              </w:rPr>
            </w:pPr>
            <w:r w:rsidRPr="00426326">
              <w:rPr>
                <w:lang w:eastAsia="en-US"/>
              </w:rPr>
              <w:t>3.41 ha</w:t>
            </w:r>
          </w:p>
        </w:tc>
        <w:tc>
          <w:tcPr>
            <w:tcW w:w="0" w:type="auto"/>
          </w:tcPr>
          <w:p w14:paraId="31C8D632" w14:textId="179E5F59" w:rsidR="00C063AD" w:rsidRPr="00E50FAE" w:rsidRDefault="00426326" w:rsidP="002D08A3">
            <w:pPr>
              <w:pStyle w:val="LSeletuskirjalbivtekst"/>
              <w:spacing w:before="0"/>
              <w:jc w:val="center"/>
              <w:rPr>
                <w:lang w:eastAsia="en-US"/>
              </w:rPr>
            </w:pPr>
            <w:r w:rsidRPr="00426326">
              <w:rPr>
                <w:lang w:eastAsia="en-US"/>
              </w:rPr>
              <w:t>Maatulundusmaa 100%</w:t>
            </w:r>
          </w:p>
        </w:tc>
      </w:tr>
    </w:tbl>
    <w:p w14:paraId="0DD29849" w14:textId="030FD770" w:rsidR="00130AE7" w:rsidRDefault="003345BD">
      <w:pPr>
        <w:rPr>
          <w:lang w:eastAsia="en-US"/>
        </w:rPr>
      </w:pPr>
      <w:r w:rsidRPr="003345BD">
        <w:rPr>
          <w:lang w:eastAsia="en-US"/>
        </w:rPr>
        <w:t xml:space="preserve"> </w:t>
      </w:r>
    </w:p>
    <w:p w14:paraId="5E411543" w14:textId="2FF7464E" w:rsidR="00780103" w:rsidRDefault="00780103" w:rsidP="00780103">
      <w:pPr>
        <w:pStyle w:val="Heading2"/>
        <w:numPr>
          <w:ilvl w:val="1"/>
          <w:numId w:val="2"/>
        </w:numPr>
        <w:rPr>
          <w:szCs w:val="20"/>
          <w:lang w:eastAsia="en-US"/>
        </w:rPr>
      </w:pPr>
      <w:bookmarkStart w:id="8" w:name="_Toc210213913"/>
      <w:r>
        <w:rPr>
          <w:szCs w:val="20"/>
          <w:lang w:eastAsia="en-US"/>
        </w:rPr>
        <w:t>Arvestamisele kuuluvad planeeringud ja muud alusmaterjalid</w:t>
      </w:r>
      <w:r w:rsidR="005655C4">
        <w:rPr>
          <w:szCs w:val="20"/>
          <w:lang w:eastAsia="en-US"/>
        </w:rPr>
        <w:t xml:space="preserve"> (seisuga </w:t>
      </w:r>
      <w:r w:rsidR="0073131F">
        <w:rPr>
          <w:szCs w:val="20"/>
          <w:lang w:eastAsia="en-US"/>
        </w:rPr>
        <w:t>08</w:t>
      </w:r>
      <w:r w:rsidR="00051FC1">
        <w:rPr>
          <w:szCs w:val="20"/>
          <w:lang w:eastAsia="en-US"/>
        </w:rPr>
        <w:t>.0</w:t>
      </w:r>
      <w:r w:rsidR="0073131F">
        <w:rPr>
          <w:szCs w:val="20"/>
          <w:lang w:eastAsia="en-US"/>
        </w:rPr>
        <w:t>9</w:t>
      </w:r>
      <w:r w:rsidR="00051FC1">
        <w:rPr>
          <w:szCs w:val="20"/>
          <w:lang w:eastAsia="en-US"/>
        </w:rPr>
        <w:t>.202</w:t>
      </w:r>
      <w:r w:rsidR="0073131F">
        <w:rPr>
          <w:szCs w:val="20"/>
          <w:lang w:eastAsia="en-US"/>
        </w:rPr>
        <w:t>3</w:t>
      </w:r>
      <w:r w:rsidR="00051FC1">
        <w:rPr>
          <w:szCs w:val="20"/>
          <w:lang w:eastAsia="en-US"/>
        </w:rPr>
        <w:t>)</w:t>
      </w:r>
      <w:bookmarkEnd w:id="8"/>
    </w:p>
    <w:p w14:paraId="76C0FD15" w14:textId="77777777" w:rsidR="00426326" w:rsidRDefault="00426326" w:rsidP="00426326">
      <w:pPr>
        <w:jc w:val="both"/>
        <w:rPr>
          <w:lang w:eastAsia="en-US"/>
        </w:rPr>
      </w:pPr>
      <w:r>
        <w:rPr>
          <w:lang w:eastAsia="en-US"/>
        </w:rPr>
        <w:t>1. Planeerimisseadus;</w:t>
      </w:r>
    </w:p>
    <w:p w14:paraId="64BA023E" w14:textId="77777777" w:rsidR="00426326" w:rsidRDefault="00426326" w:rsidP="00426326">
      <w:pPr>
        <w:jc w:val="both"/>
        <w:rPr>
          <w:lang w:eastAsia="en-US"/>
        </w:rPr>
      </w:pPr>
      <w:r>
        <w:rPr>
          <w:lang w:eastAsia="en-US"/>
        </w:rPr>
        <w:t>2. Ehitusseadustik;</w:t>
      </w:r>
    </w:p>
    <w:p w14:paraId="4EF4E8DA" w14:textId="77777777" w:rsidR="00426326" w:rsidRDefault="00426326" w:rsidP="00426326">
      <w:pPr>
        <w:jc w:val="both"/>
        <w:rPr>
          <w:lang w:eastAsia="en-US"/>
        </w:rPr>
      </w:pPr>
      <w:r>
        <w:rPr>
          <w:lang w:eastAsia="en-US"/>
        </w:rPr>
        <w:t>3. Rae Vallavolikogu 21.05.2013 otsusega nr 462 kehtestatud Rae valla üldplaneering;</w:t>
      </w:r>
    </w:p>
    <w:p w14:paraId="2495D55A" w14:textId="77777777" w:rsidR="00426326" w:rsidRDefault="00426326" w:rsidP="00426326">
      <w:pPr>
        <w:jc w:val="both"/>
        <w:rPr>
          <w:lang w:eastAsia="en-US"/>
        </w:rPr>
      </w:pPr>
      <w:r>
        <w:rPr>
          <w:lang w:eastAsia="en-US"/>
        </w:rPr>
        <w:t xml:space="preserve">4. Haljastusnõuded projekteerimisel ja ehitamisel Rae vallas (Rae Vallavolikogu </w:t>
      </w:r>
    </w:p>
    <w:p w14:paraId="2326B597" w14:textId="77777777" w:rsidR="00426326" w:rsidRDefault="00426326" w:rsidP="00426326">
      <w:pPr>
        <w:jc w:val="both"/>
        <w:rPr>
          <w:lang w:eastAsia="en-US"/>
        </w:rPr>
      </w:pPr>
      <w:r>
        <w:rPr>
          <w:lang w:eastAsia="en-US"/>
        </w:rPr>
        <w:t>18.10.2022 määrus nr 11);</w:t>
      </w:r>
    </w:p>
    <w:p w14:paraId="1F1117CE" w14:textId="77777777" w:rsidR="00426326" w:rsidRDefault="00426326" w:rsidP="00426326">
      <w:pPr>
        <w:jc w:val="both"/>
        <w:rPr>
          <w:lang w:eastAsia="en-US"/>
        </w:rPr>
      </w:pPr>
      <w:r>
        <w:rPr>
          <w:lang w:eastAsia="en-US"/>
        </w:rPr>
        <w:t xml:space="preserve">5. Haljastuse hindamise metoodika ning avaliku ala haljastuse nõuded (Rae </w:t>
      </w:r>
    </w:p>
    <w:p w14:paraId="6DCB0B48" w14:textId="77777777" w:rsidR="00426326" w:rsidRDefault="00426326" w:rsidP="00426326">
      <w:pPr>
        <w:jc w:val="both"/>
        <w:rPr>
          <w:lang w:eastAsia="en-US"/>
        </w:rPr>
      </w:pPr>
      <w:r>
        <w:rPr>
          <w:lang w:eastAsia="en-US"/>
        </w:rPr>
        <w:t>Vallavalitsuse 30.08.2022 määrus nr 18);</w:t>
      </w:r>
    </w:p>
    <w:p w14:paraId="217CB402" w14:textId="77777777" w:rsidR="00426326" w:rsidRDefault="00426326" w:rsidP="00426326">
      <w:pPr>
        <w:jc w:val="both"/>
        <w:rPr>
          <w:lang w:eastAsia="en-US"/>
        </w:rPr>
      </w:pPr>
      <w:r>
        <w:rPr>
          <w:lang w:eastAsia="en-US"/>
        </w:rPr>
        <w:t xml:space="preserve">6. Välisõhus leviva müra piiramise eesmärgil planeeringu koostamise kohta esitatavad </w:t>
      </w:r>
    </w:p>
    <w:p w14:paraId="4812651A" w14:textId="77777777" w:rsidR="00426326" w:rsidRDefault="00426326" w:rsidP="00426326">
      <w:pPr>
        <w:jc w:val="both"/>
        <w:rPr>
          <w:lang w:eastAsia="en-US"/>
        </w:rPr>
      </w:pPr>
      <w:r>
        <w:rPr>
          <w:lang w:eastAsia="en-US"/>
        </w:rPr>
        <w:t>nõuded (keskkonnaministri 03.10.2016 määrus nr 32);</w:t>
      </w:r>
    </w:p>
    <w:p w14:paraId="04BD6F04" w14:textId="77777777" w:rsidR="00426326" w:rsidRDefault="00426326" w:rsidP="00426326">
      <w:pPr>
        <w:jc w:val="both"/>
        <w:rPr>
          <w:lang w:eastAsia="en-US"/>
        </w:rPr>
      </w:pPr>
      <w:r>
        <w:rPr>
          <w:lang w:eastAsia="en-US"/>
        </w:rPr>
        <w:t xml:space="preserve">7. Planeeringu vormistamisele ja ülesehitusele esitatavad nõuded (riigihalduse ministri </w:t>
      </w:r>
    </w:p>
    <w:p w14:paraId="72589463" w14:textId="77777777" w:rsidR="00426326" w:rsidRDefault="00426326" w:rsidP="00426326">
      <w:pPr>
        <w:jc w:val="both"/>
        <w:rPr>
          <w:lang w:eastAsia="en-US"/>
        </w:rPr>
      </w:pPr>
      <w:r>
        <w:rPr>
          <w:lang w:eastAsia="en-US"/>
        </w:rPr>
        <w:t>17.10.2019 määrus nr 50);</w:t>
      </w:r>
    </w:p>
    <w:p w14:paraId="4B41930C" w14:textId="77777777" w:rsidR="00426326" w:rsidRDefault="00426326" w:rsidP="00426326">
      <w:pPr>
        <w:jc w:val="both"/>
        <w:rPr>
          <w:lang w:eastAsia="en-US"/>
        </w:rPr>
      </w:pPr>
      <w:r>
        <w:rPr>
          <w:lang w:eastAsia="en-US"/>
        </w:rPr>
        <w:t xml:space="preserve">8. Rae valla arengukava muutmine ja vastuvõtmine (Rae Vallavolikogu 20.09.2016 </w:t>
      </w:r>
    </w:p>
    <w:p w14:paraId="2DB32195" w14:textId="77777777" w:rsidR="00426326" w:rsidRDefault="00426326" w:rsidP="00426326">
      <w:pPr>
        <w:jc w:val="both"/>
        <w:rPr>
          <w:lang w:eastAsia="en-US"/>
        </w:rPr>
      </w:pPr>
      <w:r>
        <w:rPr>
          <w:lang w:eastAsia="en-US"/>
        </w:rPr>
        <w:t>määrus nr 58);</w:t>
      </w:r>
    </w:p>
    <w:p w14:paraId="4C1C0C06" w14:textId="77777777" w:rsidR="00426326" w:rsidRDefault="00426326" w:rsidP="00426326">
      <w:pPr>
        <w:jc w:val="both"/>
        <w:rPr>
          <w:lang w:eastAsia="en-US"/>
        </w:rPr>
      </w:pPr>
      <w:r>
        <w:rPr>
          <w:lang w:eastAsia="en-US"/>
        </w:rPr>
        <w:t xml:space="preserve">9. Rae valla ühisveevärgi ja -kanalisatsiooni ning sademevee ärajuhtimise arendamise </w:t>
      </w:r>
    </w:p>
    <w:p w14:paraId="6B06132D" w14:textId="2C8A78D5" w:rsidR="00426326" w:rsidRDefault="00426326" w:rsidP="00426326">
      <w:pPr>
        <w:jc w:val="both"/>
        <w:rPr>
          <w:lang w:eastAsia="en-US"/>
        </w:rPr>
      </w:pPr>
      <w:r>
        <w:rPr>
          <w:lang w:eastAsia="en-US"/>
        </w:rPr>
        <w:t>kava aastateks 20</w:t>
      </w:r>
      <w:r w:rsidR="00F76852">
        <w:rPr>
          <w:lang w:eastAsia="en-US"/>
        </w:rPr>
        <w:t>24</w:t>
      </w:r>
      <w:r>
        <w:rPr>
          <w:lang w:eastAsia="en-US"/>
        </w:rPr>
        <w:t xml:space="preserve"> – 20</w:t>
      </w:r>
      <w:r w:rsidR="00F76852">
        <w:rPr>
          <w:lang w:eastAsia="en-US"/>
        </w:rPr>
        <w:t>35</w:t>
      </w:r>
      <w:r>
        <w:rPr>
          <w:lang w:eastAsia="en-US"/>
        </w:rPr>
        <w:t>;</w:t>
      </w:r>
    </w:p>
    <w:p w14:paraId="631A8CBF" w14:textId="32031BBB" w:rsidR="00426326" w:rsidRDefault="00426326" w:rsidP="00426326">
      <w:pPr>
        <w:jc w:val="both"/>
        <w:rPr>
          <w:lang w:eastAsia="en-US"/>
        </w:rPr>
      </w:pPr>
      <w:r>
        <w:rPr>
          <w:lang w:eastAsia="en-US"/>
        </w:rPr>
        <w:t>10.</w:t>
      </w:r>
      <w:r w:rsidR="002D08A3">
        <w:rPr>
          <w:lang w:eastAsia="en-US"/>
        </w:rPr>
        <w:t xml:space="preserve"> </w:t>
      </w:r>
      <w:r>
        <w:rPr>
          <w:lang w:eastAsia="en-US"/>
        </w:rPr>
        <w:t>Rae valla jäätmehoolduseeskiri (Rae Vallavolikogu 15.06.2021 määrus nr 73);</w:t>
      </w:r>
    </w:p>
    <w:p w14:paraId="0C966EB4" w14:textId="3C4BB524" w:rsidR="00426326" w:rsidRDefault="00426326" w:rsidP="00426326">
      <w:pPr>
        <w:jc w:val="both"/>
        <w:rPr>
          <w:lang w:eastAsia="en-US"/>
        </w:rPr>
      </w:pPr>
      <w:r>
        <w:rPr>
          <w:lang w:eastAsia="en-US"/>
        </w:rPr>
        <w:t>11.</w:t>
      </w:r>
      <w:r w:rsidR="002D08A3">
        <w:rPr>
          <w:lang w:eastAsia="en-US"/>
        </w:rPr>
        <w:t xml:space="preserve"> </w:t>
      </w:r>
      <w:r>
        <w:rPr>
          <w:lang w:eastAsia="en-US"/>
        </w:rPr>
        <w:t xml:space="preserve">Rae valla rajatiste väljaehitamise ja väljaehitamisega seotud kulude kandmise </w:t>
      </w:r>
    </w:p>
    <w:p w14:paraId="0221B7C7" w14:textId="77777777" w:rsidR="00426326" w:rsidRDefault="00426326" w:rsidP="00426326">
      <w:pPr>
        <w:jc w:val="both"/>
        <w:rPr>
          <w:lang w:eastAsia="en-US"/>
        </w:rPr>
      </w:pPr>
      <w:r>
        <w:rPr>
          <w:lang w:eastAsia="en-US"/>
        </w:rPr>
        <w:t>kokkuleppimise kord (Rae Vallavalitsuse 25.10.2022 määrus nr 23);</w:t>
      </w:r>
    </w:p>
    <w:p w14:paraId="6293EC3D" w14:textId="3F71089C" w:rsidR="00426326" w:rsidRDefault="00426326" w:rsidP="00426326">
      <w:pPr>
        <w:jc w:val="both"/>
        <w:rPr>
          <w:lang w:eastAsia="en-US"/>
        </w:rPr>
      </w:pPr>
      <w:r>
        <w:rPr>
          <w:lang w:eastAsia="en-US"/>
        </w:rPr>
        <w:t>12.</w:t>
      </w:r>
      <w:r w:rsidR="002D08A3">
        <w:rPr>
          <w:lang w:eastAsia="en-US"/>
        </w:rPr>
        <w:t xml:space="preserve"> </w:t>
      </w:r>
      <w:r>
        <w:rPr>
          <w:lang w:eastAsia="en-US"/>
        </w:rPr>
        <w:t xml:space="preserve">Digitaalselt teostatavate geodeetiliste alusplaanide, projektide, teostusjooniste ja </w:t>
      </w:r>
    </w:p>
    <w:p w14:paraId="5FDABAAD" w14:textId="77777777" w:rsidR="00426326" w:rsidRDefault="00426326" w:rsidP="00426326">
      <w:pPr>
        <w:jc w:val="both"/>
        <w:rPr>
          <w:lang w:eastAsia="en-US"/>
        </w:rPr>
      </w:pPr>
      <w:r>
        <w:rPr>
          <w:lang w:eastAsia="en-US"/>
        </w:rPr>
        <w:lastRenderedPageBreak/>
        <w:t>detailplaneeringute esitamise kord (Rae Vallavalitsuse 15.02.2011 määrus nr 13);</w:t>
      </w:r>
    </w:p>
    <w:p w14:paraId="65385982" w14:textId="6E641D0A" w:rsidR="00426326" w:rsidRDefault="00426326" w:rsidP="00426326">
      <w:pPr>
        <w:jc w:val="both"/>
        <w:rPr>
          <w:lang w:eastAsia="en-US"/>
        </w:rPr>
      </w:pPr>
      <w:r>
        <w:rPr>
          <w:lang w:eastAsia="en-US"/>
        </w:rPr>
        <w:t>13.</w:t>
      </w:r>
      <w:r w:rsidR="002D08A3">
        <w:rPr>
          <w:lang w:eastAsia="en-US"/>
        </w:rPr>
        <w:t xml:space="preserve"> </w:t>
      </w:r>
      <w:r>
        <w:rPr>
          <w:lang w:eastAsia="en-US"/>
        </w:rPr>
        <w:t xml:space="preserve">Detailplaneeringute koostamise ning vormistamise juhend (Rae Vallavalitsuse </w:t>
      </w:r>
    </w:p>
    <w:p w14:paraId="3DCEC830" w14:textId="2F955851" w:rsidR="00426326" w:rsidRDefault="00426326" w:rsidP="00426326">
      <w:pPr>
        <w:jc w:val="both"/>
        <w:rPr>
          <w:lang w:eastAsia="en-US"/>
        </w:rPr>
      </w:pPr>
      <w:r>
        <w:rPr>
          <w:lang w:eastAsia="en-US"/>
        </w:rPr>
        <w:t>1</w:t>
      </w:r>
      <w:r w:rsidR="002D08A3">
        <w:rPr>
          <w:lang w:eastAsia="en-US"/>
        </w:rPr>
        <w:t>4</w:t>
      </w:r>
      <w:r>
        <w:rPr>
          <w:lang w:eastAsia="en-US"/>
        </w:rPr>
        <w:t>.</w:t>
      </w:r>
      <w:r w:rsidR="002D08A3">
        <w:rPr>
          <w:lang w:eastAsia="en-US"/>
        </w:rPr>
        <w:t xml:space="preserve"> </w:t>
      </w:r>
      <w:r>
        <w:rPr>
          <w:lang w:eastAsia="en-US"/>
        </w:rPr>
        <w:t>02.2011 määrus nr 14);</w:t>
      </w:r>
    </w:p>
    <w:p w14:paraId="40E2ABDC" w14:textId="6C412269" w:rsidR="00426326" w:rsidRDefault="00426326" w:rsidP="00426326">
      <w:pPr>
        <w:jc w:val="both"/>
        <w:rPr>
          <w:lang w:eastAsia="en-US"/>
        </w:rPr>
      </w:pPr>
      <w:r>
        <w:rPr>
          <w:lang w:eastAsia="en-US"/>
        </w:rPr>
        <w:t>1</w:t>
      </w:r>
      <w:r w:rsidR="002D08A3">
        <w:rPr>
          <w:lang w:eastAsia="en-US"/>
        </w:rPr>
        <w:t>5</w:t>
      </w:r>
      <w:r>
        <w:rPr>
          <w:lang w:eastAsia="en-US"/>
        </w:rPr>
        <w:t>.</w:t>
      </w:r>
      <w:r w:rsidR="002D08A3">
        <w:rPr>
          <w:lang w:eastAsia="en-US"/>
        </w:rPr>
        <w:t xml:space="preserve"> K</w:t>
      </w:r>
      <w:r>
        <w:rPr>
          <w:lang w:eastAsia="en-US"/>
        </w:rPr>
        <w:t>ontaktvööndis kehtestatud detailplaneeringud;</w:t>
      </w:r>
    </w:p>
    <w:p w14:paraId="7DB1ACEF" w14:textId="2A5CF557" w:rsidR="00426326" w:rsidRPr="00426326" w:rsidRDefault="00426326" w:rsidP="004D6833">
      <w:pPr>
        <w:rPr>
          <w:lang w:eastAsia="en-US"/>
        </w:rPr>
      </w:pPr>
      <w:r>
        <w:rPr>
          <w:lang w:eastAsia="en-US"/>
        </w:rPr>
        <w:t>1</w:t>
      </w:r>
      <w:r w:rsidR="002D08A3">
        <w:rPr>
          <w:lang w:eastAsia="en-US"/>
        </w:rPr>
        <w:t>6</w:t>
      </w:r>
      <w:r>
        <w:rPr>
          <w:lang w:eastAsia="en-US"/>
        </w:rPr>
        <w:t>.</w:t>
      </w:r>
      <w:r w:rsidR="002D08A3">
        <w:rPr>
          <w:lang w:eastAsia="en-US"/>
        </w:rPr>
        <w:t xml:space="preserve"> M</w:t>
      </w:r>
      <w:r>
        <w:rPr>
          <w:lang w:eastAsia="en-US"/>
        </w:rPr>
        <w:t>uud asjakohased õigusaktid, standardid, normatiivid</w:t>
      </w:r>
      <w:r w:rsidR="002D08A3">
        <w:rPr>
          <w:lang w:eastAsia="en-US"/>
        </w:rPr>
        <w:t>;</w:t>
      </w:r>
      <w:r>
        <w:rPr>
          <w:lang w:eastAsia="en-US"/>
        </w:rPr>
        <w:cr/>
      </w:r>
    </w:p>
    <w:p w14:paraId="5CC8384E" w14:textId="4540844E" w:rsidR="00D74FFC" w:rsidRDefault="00650A1C">
      <w:pPr>
        <w:pStyle w:val="Heading2"/>
        <w:numPr>
          <w:ilvl w:val="1"/>
          <w:numId w:val="2"/>
        </w:numPr>
        <w:rPr>
          <w:color w:val="000000"/>
          <w:szCs w:val="20"/>
        </w:rPr>
      </w:pPr>
      <w:bookmarkStart w:id="9" w:name="_Toc210213914"/>
      <w:r>
        <w:rPr>
          <w:color w:val="000000"/>
          <w:szCs w:val="20"/>
        </w:rPr>
        <w:t>Olemasolevad ehitised</w:t>
      </w:r>
      <w:bookmarkEnd w:id="9"/>
    </w:p>
    <w:p w14:paraId="3D7C84B2" w14:textId="6FEEA899" w:rsidR="004B2831" w:rsidRDefault="009E591F" w:rsidP="00AD0AE6">
      <w:pPr>
        <w:pStyle w:val="LSeletuskirjalbivtekst"/>
      </w:pPr>
      <w:r>
        <w:t>E</w:t>
      </w:r>
      <w:r w:rsidR="00426326" w:rsidRPr="00426326">
        <w:t xml:space="preserve">hitisregistri </w:t>
      </w:r>
      <w:r w:rsidR="00DE7E00">
        <w:t>kanded puuduvad</w:t>
      </w:r>
      <w:r w:rsidR="00002DC2">
        <w:t>.</w:t>
      </w:r>
      <w:r w:rsidR="004B2831">
        <w:t xml:space="preserve"> </w:t>
      </w:r>
    </w:p>
    <w:p w14:paraId="6165403C" w14:textId="77777777" w:rsidR="00AD0AE6" w:rsidRPr="004F48A9" w:rsidRDefault="00AD0AE6" w:rsidP="00AD0AE6">
      <w:pPr>
        <w:pStyle w:val="LSeletuskirjalbivtekst"/>
        <w:rPr>
          <w:highlight w:val="darkGray"/>
        </w:rPr>
      </w:pPr>
    </w:p>
    <w:p w14:paraId="0CA92BA2" w14:textId="77777777" w:rsidR="00D74FFC" w:rsidRPr="002E3A88" w:rsidRDefault="00650A1C" w:rsidP="000233CD">
      <w:pPr>
        <w:pStyle w:val="Heading2"/>
        <w:numPr>
          <w:ilvl w:val="1"/>
          <w:numId w:val="2"/>
        </w:numPr>
        <w:rPr>
          <w:color w:val="000000"/>
          <w:szCs w:val="20"/>
        </w:rPr>
      </w:pPr>
      <w:bookmarkStart w:id="10" w:name="_Toc210213915"/>
      <w:r w:rsidRPr="002E3A88">
        <w:rPr>
          <w:color w:val="000000"/>
          <w:szCs w:val="20"/>
        </w:rPr>
        <w:t>Olemasolev haljastus</w:t>
      </w:r>
      <w:bookmarkEnd w:id="10"/>
    </w:p>
    <w:p w14:paraId="0F4E1718" w14:textId="1A5FDA1A" w:rsidR="00BD2CC1" w:rsidRDefault="00426326">
      <w:r w:rsidRPr="00426326">
        <w:t>Krundil loodeosa on kaetud segametsaga, mujal kasvab üksikult erinevaid puid ja põõsaid.</w:t>
      </w:r>
      <w:r w:rsidR="001262CB">
        <w:t xml:space="preserve"> Haljastust on põhjalikumalt kirjeldatud </w:t>
      </w:r>
      <w:r w:rsidR="00C55FAC" w:rsidRPr="00377FED">
        <w:rPr>
          <w:color w:val="333333"/>
          <w:shd w:val="clear" w:color="auto" w:fill="FFFFFF"/>
        </w:rPr>
        <w:t>De</w:t>
      </w:r>
      <w:r w:rsidR="00194575">
        <w:rPr>
          <w:color w:val="333333"/>
          <w:shd w:val="clear" w:color="auto" w:fill="FFFFFF"/>
        </w:rPr>
        <w:t>V</w:t>
      </w:r>
      <w:r w:rsidR="00C55FAC" w:rsidRPr="00377FED">
        <w:rPr>
          <w:color w:val="333333"/>
          <w:shd w:val="clear" w:color="auto" w:fill="FFFFFF"/>
        </w:rPr>
        <w:t>erde OÜ töö</w:t>
      </w:r>
      <w:r w:rsidR="00C55FAC">
        <w:rPr>
          <w:color w:val="333333"/>
          <w:shd w:val="clear" w:color="auto" w:fill="FFFFFF"/>
        </w:rPr>
        <w:t>s</w:t>
      </w:r>
      <w:r w:rsidR="00C55FAC" w:rsidRPr="00377FED">
        <w:rPr>
          <w:color w:val="333333"/>
          <w:shd w:val="clear" w:color="auto" w:fill="FFFFFF"/>
        </w:rPr>
        <w:t xml:space="preserve"> nr 24034, 03.04.2024</w:t>
      </w:r>
      <w:r w:rsidR="00C55FAC">
        <w:rPr>
          <w:color w:val="333333"/>
          <w:shd w:val="clear" w:color="auto" w:fill="FFFFFF"/>
        </w:rPr>
        <w:t>.</w:t>
      </w:r>
    </w:p>
    <w:p w14:paraId="355381BE" w14:textId="6E8AA995" w:rsidR="001849A9" w:rsidRPr="001849A9" w:rsidRDefault="005E1FBE" w:rsidP="001849A9">
      <w:r w:rsidRPr="005E1FBE">
        <w:t>Kinnistu kagupoolset osa on kasutatud kõrval oleva majapidamise õuealana ning selle loodepoolses osa on säilinud isetekkeline väheväärtuslik puistu, kus kasvavad põhiliselt harilikud haavad, hallid lepad ja harilikud toomingad. Kinnistu lõunapiiri lähedale (naaberkinnistul) ja idapoolsesse ossa on istutatud harilikud männid ning juurdepääsu kõrvale kahele poole harilikud elupuud, mis on kinnistu haljastuses kõige väärtuslikumad. Tänava ääres on sookaskede rida ning ka kinnistul kasvab siin-seal sookaski.</w:t>
      </w:r>
      <w:r w:rsidR="001849A9">
        <w:t xml:space="preserve"> </w:t>
      </w:r>
      <w:r w:rsidR="001849A9" w:rsidRPr="001849A9">
        <w:t xml:space="preserve">Uuritud alal tuvastati kokku 9 väärtuslikku (II klass) puud, millest 7 olid istutatud harilikud männid ja 2 noored harilikud elupuud. Oluliseks (III klass) hinnati 8 paremas seisukorras olevat sookaske, 1 harilik elupuu, 1 harilik pihlakas, 1 sarapuu põõsas ja nooremate harilike haabade grupp. </w:t>
      </w:r>
    </w:p>
    <w:p w14:paraId="716BA00F" w14:textId="5F608BA4" w:rsidR="005E1FBE" w:rsidRDefault="001849A9" w:rsidP="001849A9">
      <w:r w:rsidRPr="001849A9">
        <w:t xml:space="preserve">Väheväärtuslikke (IV klass) puid oli alal kõige rohkem. Sellised olid halvemas seisukorras olevad </w:t>
      </w:r>
      <w:r w:rsidR="00605000">
        <w:t xml:space="preserve">11 </w:t>
      </w:r>
      <w:r w:rsidRPr="001849A9">
        <w:t>sookas</w:t>
      </w:r>
      <w:r w:rsidR="00605000">
        <w:t>ke</w:t>
      </w:r>
      <w:r w:rsidRPr="001849A9">
        <w:t>, 5 harilikku haaba, 2 halli leppa ja erinevad isetekkelised puudegrupid</w:t>
      </w:r>
      <w:r w:rsidR="00605000">
        <w:t>.</w:t>
      </w:r>
    </w:p>
    <w:p w14:paraId="3D1FDF1B" w14:textId="77777777" w:rsidR="00AD0AE6" w:rsidRPr="004F48A9" w:rsidRDefault="00AD0AE6">
      <w:pPr>
        <w:rPr>
          <w:highlight w:val="darkGray"/>
        </w:rPr>
      </w:pPr>
    </w:p>
    <w:p w14:paraId="75750DA9" w14:textId="4D22738D" w:rsidR="00AD0023" w:rsidRPr="00A31F22" w:rsidRDefault="00650A1C" w:rsidP="000233CD">
      <w:pPr>
        <w:pStyle w:val="Heading2"/>
        <w:numPr>
          <w:ilvl w:val="1"/>
          <w:numId w:val="2"/>
        </w:numPr>
        <w:rPr>
          <w:color w:val="000000"/>
          <w:szCs w:val="20"/>
        </w:rPr>
      </w:pPr>
      <w:bookmarkStart w:id="11" w:name="_Toc210213916"/>
      <w:r w:rsidRPr="00A31F22">
        <w:rPr>
          <w:color w:val="000000"/>
          <w:szCs w:val="20"/>
        </w:rPr>
        <w:t>Abs</w:t>
      </w:r>
      <w:r w:rsidR="00D0129F" w:rsidRPr="00A31F22">
        <w:rPr>
          <w:color w:val="000000"/>
          <w:szCs w:val="20"/>
        </w:rPr>
        <w:t>oluutsed k</w:t>
      </w:r>
      <w:r w:rsidRPr="00A31F22">
        <w:rPr>
          <w:color w:val="000000"/>
          <w:szCs w:val="20"/>
        </w:rPr>
        <w:t>õrgused, reljeef</w:t>
      </w:r>
      <w:bookmarkEnd w:id="11"/>
    </w:p>
    <w:p w14:paraId="6C3F4015" w14:textId="6DC29A2E" w:rsidR="004C031D" w:rsidRPr="00A31F22" w:rsidRDefault="00BF4F3E" w:rsidP="004C031D">
      <w:pPr>
        <w:pStyle w:val="LSeletuskirjalbivtekst"/>
      </w:pPr>
      <w:r w:rsidRPr="00A31F22">
        <w:t>Planeeritava</w:t>
      </w:r>
      <w:r w:rsidR="000A49E7" w:rsidRPr="00A31F22">
        <w:t xml:space="preserve"> ala</w:t>
      </w:r>
      <w:r w:rsidR="008110F5" w:rsidRPr="00A31F22">
        <w:t xml:space="preserve"> on </w:t>
      </w:r>
      <w:r w:rsidR="000A49E7" w:rsidRPr="00A31F22">
        <w:t xml:space="preserve">suhteliselt </w:t>
      </w:r>
      <w:r w:rsidR="008110F5" w:rsidRPr="00A31F22">
        <w:t>tasane, kõrgusmärgid vahemikus</w:t>
      </w:r>
      <w:r w:rsidR="00A31F22">
        <w:t xml:space="preserve"> 30.09</w:t>
      </w:r>
      <w:r w:rsidR="004C031D" w:rsidRPr="00A31F22">
        <w:t xml:space="preserve"> kuni </w:t>
      </w:r>
      <w:r w:rsidR="00A31F22">
        <w:t>31</w:t>
      </w:r>
      <w:r w:rsidR="004C031D" w:rsidRPr="00A31F22">
        <w:t>.</w:t>
      </w:r>
      <w:r w:rsidR="00A31F22">
        <w:t>80</w:t>
      </w:r>
      <w:r w:rsidR="004C031D" w:rsidRPr="00A31F22">
        <w:t xml:space="preserve">. Kõrgused langevad </w:t>
      </w:r>
      <w:r w:rsidR="00A31F22">
        <w:t>keskosast loodesse, kirdesse ja kagusse</w:t>
      </w:r>
      <w:r w:rsidR="004C031D" w:rsidRPr="00A31F22">
        <w:t>.</w:t>
      </w:r>
    </w:p>
    <w:p w14:paraId="0774E491" w14:textId="1DE5C993" w:rsidR="00F05B93" w:rsidRPr="008D66BE" w:rsidRDefault="00F05B93" w:rsidP="00F05B93">
      <w:pPr>
        <w:pStyle w:val="LSeletuskirjalbivtekst"/>
        <w:rPr>
          <w:highlight w:val="lightGray"/>
        </w:rPr>
      </w:pPr>
    </w:p>
    <w:p w14:paraId="1B0FCFAE" w14:textId="77777777" w:rsidR="00D74FFC" w:rsidRPr="0005171C" w:rsidRDefault="00650A1C" w:rsidP="000233CD">
      <w:pPr>
        <w:pStyle w:val="Heading2"/>
        <w:numPr>
          <w:ilvl w:val="1"/>
          <w:numId w:val="2"/>
        </w:numPr>
        <w:rPr>
          <w:color w:val="000000"/>
          <w:szCs w:val="20"/>
        </w:rPr>
      </w:pPr>
      <w:bookmarkStart w:id="12" w:name="_Toc210213917"/>
      <w:r w:rsidRPr="0005171C">
        <w:rPr>
          <w:color w:val="000000"/>
          <w:szCs w:val="20"/>
        </w:rPr>
        <w:t>Olemasolev liiklusskeem</w:t>
      </w:r>
      <w:bookmarkEnd w:id="12"/>
    </w:p>
    <w:p w14:paraId="7782BBCA" w14:textId="4BED5A41" w:rsidR="00F457B8" w:rsidRDefault="00044371" w:rsidP="007E7BC5">
      <w:pPr>
        <w:pStyle w:val="LSeletuskirjalbivtekst"/>
      </w:pPr>
      <w:r>
        <w:t xml:space="preserve">Juurdepääs </w:t>
      </w:r>
      <w:r w:rsidRPr="00044371">
        <w:t xml:space="preserve">planeeringualale </w:t>
      </w:r>
      <w:r w:rsidR="00216DF5">
        <w:t xml:space="preserve">on </w:t>
      </w:r>
      <w:r w:rsidR="0083239F" w:rsidRPr="0083239F">
        <w:t>Koplimetsa</w:t>
      </w:r>
      <w:r w:rsidR="00E45D04">
        <w:t xml:space="preserve"> teelt (lähiaadress </w:t>
      </w:r>
      <w:r w:rsidR="00B30A39">
        <w:t>Koplimetsa tee L2</w:t>
      </w:r>
      <w:r w:rsidR="00216DF5">
        <w:t>, kat tunnus 65302:001:3308)</w:t>
      </w:r>
      <w:r w:rsidRPr="00044371">
        <w:t>.</w:t>
      </w:r>
    </w:p>
    <w:p w14:paraId="3E935276" w14:textId="77777777" w:rsidR="00AD0AE6" w:rsidRPr="008D66BE" w:rsidRDefault="00AD0AE6" w:rsidP="007E7BC5">
      <w:pPr>
        <w:pStyle w:val="LSeletuskirjalbivtekst"/>
        <w:rPr>
          <w:highlight w:val="lightGray"/>
        </w:rPr>
      </w:pPr>
    </w:p>
    <w:p w14:paraId="336E6D95" w14:textId="77777777" w:rsidR="00E10DD3" w:rsidRPr="00F66E23" w:rsidRDefault="00E10DD3" w:rsidP="000233CD">
      <w:pPr>
        <w:pStyle w:val="Heading2"/>
        <w:numPr>
          <w:ilvl w:val="1"/>
          <w:numId w:val="2"/>
        </w:numPr>
        <w:rPr>
          <w:color w:val="000000"/>
          <w:szCs w:val="20"/>
        </w:rPr>
      </w:pPr>
      <w:bookmarkStart w:id="13" w:name="_Toc210213918"/>
      <w:r w:rsidRPr="00F66E23">
        <w:rPr>
          <w:color w:val="000000"/>
          <w:szCs w:val="20"/>
        </w:rPr>
        <w:t>Kitsendused</w:t>
      </w:r>
      <w:bookmarkEnd w:id="13"/>
    </w:p>
    <w:p w14:paraId="394F5DF8" w14:textId="531B2FAF" w:rsidR="00F66E23" w:rsidRDefault="00F66E23" w:rsidP="00F66E23">
      <w:pPr>
        <w:pStyle w:val="ListParagraph"/>
        <w:numPr>
          <w:ilvl w:val="0"/>
          <w:numId w:val="22"/>
        </w:numPr>
        <w:overflowPunct w:val="0"/>
        <w:jc w:val="both"/>
      </w:pPr>
      <w:r>
        <w:t>Krundi kirdenurgas kulgeb elektriõhuliin</w:t>
      </w:r>
      <w:r w:rsidR="00A10AC6">
        <w:t>,</w:t>
      </w:r>
      <w:r>
        <w:t xml:space="preserve"> kaitsevöönd 25+25m</w:t>
      </w:r>
    </w:p>
    <w:p w14:paraId="34D4D0D4" w14:textId="282B822E" w:rsidR="00F66E23" w:rsidRDefault="00F66E23" w:rsidP="00F66E23">
      <w:pPr>
        <w:pStyle w:val="ListParagraph"/>
        <w:numPr>
          <w:ilvl w:val="0"/>
          <w:numId w:val="22"/>
        </w:numPr>
        <w:overflowPunct w:val="0"/>
        <w:jc w:val="both"/>
      </w:pPr>
      <w:r>
        <w:t xml:space="preserve">Krundi edelanurgas paikneb puurkaev </w:t>
      </w:r>
      <w:r w:rsidR="00015754">
        <w:t>PRK0011557</w:t>
      </w:r>
      <w:r w:rsidR="00A10AC6">
        <w:t>,</w:t>
      </w:r>
      <w:r w:rsidR="009E1171">
        <w:t xml:space="preserve"> </w:t>
      </w:r>
      <w:r>
        <w:t>sanitaarkaitseala 50m.</w:t>
      </w:r>
    </w:p>
    <w:p w14:paraId="635C37C5" w14:textId="01330C71" w:rsidR="00F66E23" w:rsidRDefault="001C2E84" w:rsidP="00F66E23">
      <w:pPr>
        <w:pStyle w:val="ListParagraph"/>
        <w:numPr>
          <w:ilvl w:val="0"/>
          <w:numId w:val="22"/>
        </w:numPr>
        <w:overflowPunct w:val="0"/>
        <w:jc w:val="both"/>
      </w:pPr>
      <w:r>
        <w:t>Piirkondliku sisetee</w:t>
      </w:r>
      <w:r w:rsidR="00F66E23">
        <w:t xml:space="preserve"> kaitsevöönd </w:t>
      </w:r>
      <w:r>
        <w:t>1</w:t>
      </w:r>
      <w:r w:rsidR="00F66E23">
        <w:t>0 meetrit äärmise sõiduraja välimisest servast.</w:t>
      </w:r>
    </w:p>
    <w:p w14:paraId="13EA1BE0" w14:textId="77777777" w:rsidR="00526E4C" w:rsidRPr="00B21042" w:rsidRDefault="00526E4C" w:rsidP="00E10DD3">
      <w:pPr>
        <w:rPr>
          <w:lang w:eastAsia="en-US"/>
        </w:rPr>
      </w:pPr>
    </w:p>
    <w:p w14:paraId="34390E52" w14:textId="4B599EDD" w:rsidR="00E10DD3" w:rsidRPr="00B21042" w:rsidRDefault="0098253F" w:rsidP="00E10DD3">
      <w:pPr>
        <w:rPr>
          <w:lang w:eastAsia="en-US"/>
        </w:rPr>
      </w:pPr>
      <w:r w:rsidRPr="00B21042">
        <w:rPr>
          <w:u w:val="single"/>
          <w:lang w:eastAsia="en-US"/>
        </w:rPr>
        <w:t>Plan</w:t>
      </w:r>
      <w:r w:rsidR="00400FE8" w:rsidRPr="00B21042">
        <w:rPr>
          <w:u w:val="single"/>
          <w:lang w:eastAsia="en-US"/>
        </w:rPr>
        <w:t>e</w:t>
      </w:r>
      <w:r w:rsidRPr="00B21042">
        <w:rPr>
          <w:u w:val="single"/>
          <w:lang w:eastAsia="en-US"/>
        </w:rPr>
        <w:t>eritaval alal k</w:t>
      </w:r>
      <w:r w:rsidR="00400FE8" w:rsidRPr="00B21042">
        <w:rPr>
          <w:u w:val="single"/>
          <w:lang w:eastAsia="en-US"/>
        </w:rPr>
        <w:t>ul</w:t>
      </w:r>
      <w:r w:rsidRPr="00B21042">
        <w:rPr>
          <w:u w:val="single"/>
          <w:lang w:eastAsia="en-US"/>
        </w:rPr>
        <w:t>g</w:t>
      </w:r>
      <w:r w:rsidR="00400FE8" w:rsidRPr="00B21042">
        <w:rPr>
          <w:u w:val="single"/>
          <w:lang w:eastAsia="en-US"/>
        </w:rPr>
        <w:t>e</w:t>
      </w:r>
      <w:r w:rsidRPr="00B21042">
        <w:rPr>
          <w:u w:val="single"/>
          <w:lang w:eastAsia="en-US"/>
        </w:rPr>
        <w:t>vatele tehno</w:t>
      </w:r>
      <w:r w:rsidR="00400FE8" w:rsidRPr="00B21042">
        <w:rPr>
          <w:u w:val="single"/>
          <w:lang w:eastAsia="en-US"/>
        </w:rPr>
        <w:t>varustuse liinidele ja trassidele kehtivad e</w:t>
      </w:r>
      <w:r w:rsidR="00E10DD3" w:rsidRPr="00B21042">
        <w:rPr>
          <w:u w:val="single"/>
          <w:lang w:eastAsia="en-US"/>
        </w:rPr>
        <w:t>hitiste kaitsevööndid</w:t>
      </w:r>
      <w:r w:rsidR="00E10DD3" w:rsidRPr="00B21042">
        <w:rPr>
          <w:lang w:eastAsia="en-US"/>
        </w:rPr>
        <w:t xml:space="preserve"> vastavalt Majandus- ja Taristuministri 26.06.2015 määrusele nr 73 „Ehitise kaitsevööndi ulatus, kaitsevööndis tegutsemise kord ja kaitsevööndi tähistusele esitatavad nõuded“</w:t>
      </w:r>
    </w:p>
    <w:p w14:paraId="0BE73C2E" w14:textId="77777777" w:rsidR="00E10DD3" w:rsidRPr="00B21042" w:rsidRDefault="00E10DD3" w:rsidP="00E10DD3">
      <w:pPr>
        <w:rPr>
          <w:lang w:eastAsia="en-US"/>
        </w:rPr>
      </w:pPr>
    </w:p>
    <w:p w14:paraId="40FC62C3" w14:textId="5F036FAC" w:rsidR="00E10DD3" w:rsidRPr="00B21042" w:rsidRDefault="00E10DD3" w:rsidP="00E10DD3">
      <w:pPr>
        <w:rPr>
          <w:lang w:eastAsia="en-US"/>
        </w:rPr>
      </w:pPr>
      <w:r w:rsidRPr="00B21042">
        <w:rPr>
          <w:lang w:eastAsia="en-US"/>
        </w:rPr>
        <w:t xml:space="preserve">Elektripaigaldise kaitsevöönd on kuni </w:t>
      </w:r>
      <w:r w:rsidR="00BC210C" w:rsidRPr="00BC210C">
        <w:rPr>
          <w:lang w:eastAsia="en-US"/>
        </w:rPr>
        <w:t>110 kV nimipi</w:t>
      </w:r>
      <w:r w:rsidR="00BC210C">
        <w:rPr>
          <w:lang w:eastAsia="en-US"/>
        </w:rPr>
        <w:t>ngega liinide korral 25 meetrit.</w:t>
      </w:r>
    </w:p>
    <w:p w14:paraId="2D65B991" w14:textId="77777777" w:rsidR="00E10DD3" w:rsidRPr="00B21042" w:rsidRDefault="00E10DD3" w:rsidP="00E10DD3">
      <w:pPr>
        <w:rPr>
          <w:lang w:eastAsia="en-US"/>
        </w:rPr>
      </w:pPr>
      <w:r w:rsidRPr="00B21042">
        <w:rPr>
          <w:lang w:eastAsia="en-US"/>
        </w:rPr>
        <w:t>Elektri maakaabelliini kaitsevöönd on piki kaablit kulgev ala, mida mõlemalt poolt piiravad liini äärmistest kaablitest 1 meetri kaugusel paiknevad mõttelised vertikaaltasandid.</w:t>
      </w:r>
    </w:p>
    <w:p w14:paraId="7B96BA1A" w14:textId="4F5A17D9" w:rsidR="00E10DD3" w:rsidRDefault="00B00091" w:rsidP="00E10DD3">
      <w:pPr>
        <w:rPr>
          <w:lang w:eastAsia="en-US"/>
        </w:rPr>
      </w:pPr>
      <w:r>
        <w:rPr>
          <w:lang w:eastAsia="en-US"/>
        </w:rPr>
        <w:t>Olemasolevad k</w:t>
      </w:r>
      <w:r w:rsidR="00E10DD3" w:rsidRPr="00B21042">
        <w:rPr>
          <w:lang w:eastAsia="en-US"/>
        </w:rPr>
        <w:t>itsendu</w:t>
      </w:r>
      <w:r w:rsidR="002D0A14">
        <w:rPr>
          <w:lang w:eastAsia="en-US"/>
        </w:rPr>
        <w:t>s</w:t>
      </w:r>
      <w:r w:rsidR="00E05976">
        <w:rPr>
          <w:lang w:eastAsia="en-US"/>
        </w:rPr>
        <w:t>ed</w:t>
      </w:r>
      <w:r w:rsidR="00E10DD3" w:rsidRPr="00B21042">
        <w:rPr>
          <w:lang w:eastAsia="en-US"/>
        </w:rPr>
        <w:t xml:space="preserve"> </w:t>
      </w:r>
      <w:r w:rsidR="002D0A14">
        <w:rPr>
          <w:lang w:eastAsia="en-US"/>
        </w:rPr>
        <w:t xml:space="preserve">on </w:t>
      </w:r>
      <w:r w:rsidR="00E10DD3" w:rsidRPr="00B21042">
        <w:rPr>
          <w:lang w:eastAsia="en-US"/>
        </w:rPr>
        <w:t>kajastatud tugiplaanil</w:t>
      </w:r>
      <w:r w:rsidR="00234C18" w:rsidRPr="00B21042">
        <w:rPr>
          <w:lang w:eastAsia="en-US"/>
        </w:rPr>
        <w:t>.</w:t>
      </w:r>
    </w:p>
    <w:p w14:paraId="6AAAFF79" w14:textId="77777777" w:rsidR="002D0A14" w:rsidRPr="00B21042" w:rsidRDefault="002D0A14" w:rsidP="00E10DD3">
      <w:pPr>
        <w:rPr>
          <w:lang w:eastAsia="en-US"/>
        </w:rPr>
      </w:pPr>
    </w:p>
    <w:p w14:paraId="781AB1BA" w14:textId="77777777" w:rsidR="00273B11" w:rsidRPr="008D66BE" w:rsidRDefault="00273B11">
      <w:pPr>
        <w:jc w:val="both"/>
        <w:rPr>
          <w:highlight w:val="lightGray"/>
        </w:rPr>
      </w:pPr>
    </w:p>
    <w:p w14:paraId="6793B85A" w14:textId="6A7783FA" w:rsidR="009910B5" w:rsidRPr="00E05976" w:rsidRDefault="0013274D" w:rsidP="00A94939">
      <w:pPr>
        <w:pStyle w:val="Heading1"/>
        <w:numPr>
          <w:ilvl w:val="0"/>
          <w:numId w:val="1"/>
        </w:numPr>
        <w:rPr>
          <w:sz w:val="24"/>
          <w:szCs w:val="24"/>
        </w:rPr>
      </w:pPr>
      <w:bookmarkStart w:id="14" w:name="_Toc210213919"/>
      <w:r w:rsidRPr="0013274D">
        <w:rPr>
          <w:sz w:val="24"/>
          <w:szCs w:val="24"/>
        </w:rPr>
        <w:t>Planeeringuala ja selle mõjuala analüüs ja järeldused, ruumilise arengu</w:t>
      </w:r>
      <w:r w:rsidR="00E05976" w:rsidRPr="00E05976">
        <w:rPr>
          <w:sz w:val="24"/>
          <w:szCs w:val="24"/>
        </w:rPr>
        <w:t xml:space="preserve"> </w:t>
      </w:r>
      <w:r w:rsidRPr="00E05976">
        <w:rPr>
          <w:sz w:val="24"/>
          <w:szCs w:val="24"/>
        </w:rPr>
        <w:t>eesmärgid ja põhjendused</w:t>
      </w:r>
      <w:bookmarkEnd w:id="14"/>
    </w:p>
    <w:p w14:paraId="30E34A54" w14:textId="77777777" w:rsidR="0013274D" w:rsidRPr="008D66BE" w:rsidRDefault="0013274D" w:rsidP="0013274D">
      <w:pPr>
        <w:rPr>
          <w:highlight w:val="lightGray"/>
        </w:rPr>
      </w:pPr>
    </w:p>
    <w:p w14:paraId="3E8A77CE" w14:textId="37D89F07" w:rsidR="00B641ED" w:rsidRDefault="00B641ED" w:rsidP="00B54E87">
      <w:r w:rsidRPr="00D538DA">
        <w:t>Pla</w:t>
      </w:r>
      <w:r w:rsidR="00E21A00" w:rsidRPr="00D538DA">
        <w:t>ne</w:t>
      </w:r>
      <w:r w:rsidR="00044371" w:rsidRPr="00D538DA">
        <w:t>eritav kinnistu</w:t>
      </w:r>
      <w:r w:rsidR="00E21A00" w:rsidRPr="00D538DA">
        <w:t xml:space="preserve"> asub </w:t>
      </w:r>
      <w:r w:rsidR="00F773B9">
        <w:t xml:space="preserve">Kopilmetsa </w:t>
      </w:r>
      <w:r w:rsidR="00E21A00" w:rsidRPr="00D538DA">
        <w:t>küla ida</w:t>
      </w:r>
      <w:r w:rsidRPr="00D538DA">
        <w:t xml:space="preserve">osas, </w:t>
      </w:r>
      <w:r w:rsidR="00044371" w:rsidRPr="00D538DA">
        <w:t xml:space="preserve">11 Tallinna ringtee ja </w:t>
      </w:r>
      <w:r w:rsidR="00971598" w:rsidRPr="00971598">
        <w:t>Koplimetsa</w:t>
      </w:r>
      <w:r w:rsidR="00044371" w:rsidRPr="00D538DA">
        <w:t xml:space="preserve"> tee vahelisel alal.</w:t>
      </w:r>
      <w:r w:rsidR="00044371" w:rsidRPr="00D538DA">
        <w:cr/>
      </w:r>
      <w:r w:rsidR="00E21A00" w:rsidRPr="00D538DA">
        <w:t>Kehtiva Rae valla üldplaneeringu</w:t>
      </w:r>
      <w:r w:rsidR="00E21A00">
        <w:t xml:space="preserve"> alusel asub kinnistu </w:t>
      </w:r>
      <w:r w:rsidR="00AC2CEC">
        <w:t xml:space="preserve">perspektiivsel </w:t>
      </w:r>
      <w:r w:rsidR="00E21A00">
        <w:t>elamumaal (</w:t>
      </w:r>
      <w:r w:rsidR="00AC2CEC">
        <w:t xml:space="preserve">tähis </w:t>
      </w:r>
      <w:r w:rsidR="00E21A00">
        <w:t>E</w:t>
      </w:r>
      <w:r w:rsidR="00AC2CEC">
        <w:t>V</w:t>
      </w:r>
      <w:r w:rsidR="00E21A00">
        <w:t>p).</w:t>
      </w:r>
      <w:r w:rsidR="00E21A00" w:rsidRPr="00E21A00">
        <w:t xml:space="preserve"> </w:t>
      </w:r>
    </w:p>
    <w:p w14:paraId="53897F08" w14:textId="77777777" w:rsidR="00B54E87" w:rsidRPr="008D66BE" w:rsidRDefault="00B54E87" w:rsidP="00B54E87">
      <w:pPr>
        <w:rPr>
          <w:b/>
          <w:bCs/>
          <w:iCs/>
          <w:vanish/>
          <w:color w:val="000000"/>
          <w:highlight w:val="lightGray"/>
        </w:rPr>
      </w:pPr>
    </w:p>
    <w:p w14:paraId="12DCFD30" w14:textId="77777777" w:rsidR="00B641ED" w:rsidRPr="008D66BE" w:rsidRDefault="00B641ED" w:rsidP="00B641ED">
      <w:pPr>
        <w:pStyle w:val="ListParagraph"/>
        <w:keepNext/>
        <w:numPr>
          <w:ilvl w:val="0"/>
          <w:numId w:val="18"/>
        </w:numPr>
        <w:spacing w:before="170" w:after="57"/>
        <w:outlineLvl w:val="1"/>
        <w:rPr>
          <w:b/>
          <w:bCs/>
          <w:iCs/>
          <w:vanish/>
          <w:color w:val="000000"/>
          <w:highlight w:val="lightGray"/>
        </w:rPr>
      </w:pPr>
    </w:p>
    <w:p w14:paraId="044A3089" w14:textId="783DEE05" w:rsidR="00B32DC1" w:rsidRPr="00B32DC1" w:rsidRDefault="00B32DC1" w:rsidP="00B32DC1">
      <w:r>
        <w:t>Tegemist on looduskauni asukohaga Pirita jõe lähedal. Ca 7 min. autosõidu kaugusel asu</w:t>
      </w:r>
      <w:r w:rsidR="00401B46">
        <w:t>vad</w:t>
      </w:r>
      <w:r>
        <w:t xml:space="preserve"> Lasnamäe linnaosa </w:t>
      </w:r>
      <w:r w:rsidR="00401B46">
        <w:t xml:space="preserve"> ja</w:t>
      </w:r>
      <w:r>
        <w:t xml:space="preserve"> Loo alevik.</w:t>
      </w:r>
      <w:r w:rsidR="00041C4C">
        <w:t xml:space="preserve"> </w:t>
      </w:r>
    </w:p>
    <w:p w14:paraId="7AF40696" w14:textId="4A04FC64" w:rsidR="00773BB8" w:rsidRDefault="002448BF" w:rsidP="00706E7A">
      <w:r>
        <w:t>Kontaktv</w:t>
      </w:r>
      <w:r w:rsidR="005431DD">
        <w:t>öö</w:t>
      </w:r>
      <w:r>
        <w:t>nd</w:t>
      </w:r>
      <w:r w:rsidR="000A561E">
        <w:t xml:space="preserve"> on käesoleval ajal veel üsna hõredalt hoonestatud. P</w:t>
      </w:r>
      <w:r>
        <w:t xml:space="preserve">õhjaosas </w:t>
      </w:r>
      <w:r w:rsidR="00971598" w:rsidRPr="00971598">
        <w:t>Koplimetsa</w:t>
      </w:r>
      <w:r>
        <w:t xml:space="preserve"> tee ääres asuvad 2 ärimaa k</w:t>
      </w:r>
      <w:r w:rsidR="000A561E">
        <w:t>runti</w:t>
      </w:r>
      <w:r w:rsidR="00381D81">
        <w:t xml:space="preserve"> ja e</w:t>
      </w:r>
      <w:r w:rsidR="00974F17">
        <w:t>delas</w:t>
      </w:r>
      <w:r w:rsidR="00315EE2">
        <w:t>, linnulennult ca 270m kaugusel</w:t>
      </w:r>
      <w:r w:rsidR="00974F17">
        <w:t xml:space="preserve"> tootmismaa pindalaga </w:t>
      </w:r>
      <w:r w:rsidR="00974F17" w:rsidRPr="00974F17">
        <w:t>2.94 ha</w:t>
      </w:r>
      <w:r w:rsidR="00974F17">
        <w:t>.</w:t>
      </w:r>
      <w:r w:rsidR="00315EE2">
        <w:t xml:space="preserve"> </w:t>
      </w:r>
      <w:r w:rsidR="00024487">
        <w:t xml:space="preserve"> </w:t>
      </w:r>
      <w:r w:rsidR="00863463">
        <w:t xml:space="preserve">Suuremad maatulundusmaa krundid moodustavad sobivalt puhvertsooni elamutsooni ja Tallinna ringtee vahele.  </w:t>
      </w:r>
      <w:r w:rsidR="00315EE2">
        <w:t xml:space="preserve">Planeeritavast alast ca 220m kaugusel põhja suunas </w:t>
      </w:r>
      <w:r w:rsidR="00381D81">
        <w:t>P</w:t>
      </w:r>
      <w:r w:rsidR="00315EE2">
        <w:t>irita jõe äär</w:t>
      </w:r>
      <w:r w:rsidR="00381D81">
        <w:t>de on plane</w:t>
      </w:r>
      <w:r w:rsidR="001A0609">
        <w:t>e</w:t>
      </w:r>
      <w:r w:rsidR="00381D81">
        <w:t>ritud</w:t>
      </w:r>
      <w:r w:rsidR="00315EE2">
        <w:t xml:space="preserve"> üldkasutatav maa</w:t>
      </w:r>
      <w:r w:rsidR="00381D81">
        <w:t xml:space="preserve">, mis tõenäoliselt </w:t>
      </w:r>
      <w:r w:rsidR="009B03AB">
        <w:t xml:space="preserve">kujuneb </w:t>
      </w:r>
      <w:r w:rsidR="00773BB8">
        <w:t>lokaalseks</w:t>
      </w:r>
      <w:r w:rsidR="00381D81">
        <w:t xml:space="preserve"> </w:t>
      </w:r>
      <w:r w:rsidR="00773BB8">
        <w:t xml:space="preserve">tõmbekeskuseks. </w:t>
      </w:r>
      <w:r w:rsidR="00974F17">
        <w:t xml:space="preserve"> </w:t>
      </w:r>
    </w:p>
    <w:p w14:paraId="57C25843" w14:textId="77777777" w:rsidR="001A0609" w:rsidRDefault="001A0609" w:rsidP="00706E7A"/>
    <w:p w14:paraId="3BB57F81" w14:textId="2355EB8F" w:rsidR="000B4D9F" w:rsidRPr="004E49FF" w:rsidRDefault="00974F17" w:rsidP="00E43E5C">
      <w:r w:rsidRPr="004E49FF">
        <w:t>Kontaktvööndi kesk-</w:t>
      </w:r>
      <w:r w:rsidR="001A0609" w:rsidRPr="004E49FF">
        <w:t xml:space="preserve"> ja </w:t>
      </w:r>
      <w:r w:rsidRPr="004E49FF">
        <w:t>idaosa</w:t>
      </w:r>
      <w:r w:rsidR="001A0609" w:rsidRPr="004E49FF">
        <w:t xml:space="preserve">, kuhu kuulub ka planeeritav ala, </w:t>
      </w:r>
      <w:r w:rsidRPr="004E49FF">
        <w:t xml:space="preserve"> moodustab areneva väikeelamu</w:t>
      </w:r>
      <w:r w:rsidR="001A0609" w:rsidRPr="004E49FF">
        <w:t>te</w:t>
      </w:r>
      <w:r w:rsidRPr="004E49FF">
        <w:t xml:space="preserve"> piirkonna</w:t>
      </w:r>
      <w:r w:rsidR="001A0609" w:rsidRPr="004E49FF">
        <w:t xml:space="preserve">. Olemasolevate ja varem planeeritud elamumaa kruntide suurused varieeruvad vahemikus  </w:t>
      </w:r>
      <w:r w:rsidR="000C6C19" w:rsidRPr="004E49FF">
        <w:t>26</w:t>
      </w:r>
      <w:r w:rsidR="00BD02DE" w:rsidRPr="004E49FF">
        <w:t>00</w:t>
      </w:r>
      <w:r w:rsidR="000C6C19" w:rsidRPr="004E49FF">
        <w:t xml:space="preserve"> kuni </w:t>
      </w:r>
      <w:r w:rsidR="00761EAA" w:rsidRPr="004E49FF">
        <w:t>7</w:t>
      </w:r>
      <w:r w:rsidR="00D8649C" w:rsidRPr="004E49FF">
        <w:t>8</w:t>
      </w:r>
      <w:r w:rsidR="00761EAA" w:rsidRPr="004E49FF">
        <w:t>00</w:t>
      </w:r>
      <w:r w:rsidR="003052E4" w:rsidRPr="004E49FF">
        <w:t>m².</w:t>
      </w:r>
      <w:r w:rsidR="00F979A8" w:rsidRPr="004E49FF">
        <w:t xml:space="preserve"> </w:t>
      </w:r>
      <w:r w:rsidR="00F30075">
        <w:t xml:space="preserve">On tõenäoline, et </w:t>
      </w:r>
      <w:r w:rsidR="00971598" w:rsidRPr="00971598">
        <w:t>Koplimetsa</w:t>
      </w:r>
      <w:r w:rsidR="00F979A8" w:rsidRPr="004E49FF">
        <w:t xml:space="preserve"> tee</w:t>
      </w:r>
      <w:r w:rsidR="00F30075">
        <w:t>lt juurdepääsuga</w:t>
      </w:r>
      <w:r w:rsidR="00F979A8" w:rsidRPr="004E49FF">
        <w:t xml:space="preserve"> </w:t>
      </w:r>
      <w:r w:rsidR="004E49FF" w:rsidRPr="004E49FF">
        <w:t xml:space="preserve">väiksemad </w:t>
      </w:r>
      <w:r w:rsidR="00F979A8" w:rsidRPr="004E49FF">
        <w:t>maatulun</w:t>
      </w:r>
      <w:r w:rsidR="004E49FF" w:rsidRPr="004E49FF">
        <w:t>dusmaa</w:t>
      </w:r>
      <w:r w:rsidR="00F979A8" w:rsidRPr="004E49FF">
        <w:t xml:space="preserve"> krundid</w:t>
      </w:r>
      <w:r w:rsidR="004E49FF" w:rsidRPr="004E49FF">
        <w:t xml:space="preserve"> </w:t>
      </w:r>
      <w:r w:rsidR="00F979A8" w:rsidRPr="004E49FF">
        <w:t xml:space="preserve">muudetakse </w:t>
      </w:r>
      <w:r w:rsidR="004E49FF" w:rsidRPr="004E49FF">
        <w:t xml:space="preserve">järk-järgult </w:t>
      </w:r>
      <w:r w:rsidR="00F979A8" w:rsidRPr="004E49FF">
        <w:t>samu</w:t>
      </w:r>
      <w:r w:rsidR="004E49FF" w:rsidRPr="004E49FF">
        <w:t>t</w:t>
      </w:r>
      <w:r w:rsidR="00F979A8" w:rsidRPr="004E49FF">
        <w:t>i elamu</w:t>
      </w:r>
      <w:r w:rsidR="004E49FF" w:rsidRPr="004E49FF">
        <w:t>maadeks.</w:t>
      </w:r>
      <w:r w:rsidR="009B03AB" w:rsidRPr="004E49FF">
        <w:t xml:space="preserve">  </w:t>
      </w:r>
    </w:p>
    <w:p w14:paraId="5ED3AE6C" w14:textId="77777777" w:rsidR="004E49FF" w:rsidRPr="004E49FF" w:rsidRDefault="009B03AB" w:rsidP="00E43E5C">
      <w:r w:rsidRPr="004E49FF">
        <w:t>Planeeritav krunt sobib</w:t>
      </w:r>
      <w:r w:rsidR="004E49FF" w:rsidRPr="004E49FF">
        <w:t>,</w:t>
      </w:r>
      <w:r w:rsidRPr="004E49FF">
        <w:t xml:space="preserve"> oma suurus</w:t>
      </w:r>
      <w:r w:rsidR="00523657" w:rsidRPr="004E49FF">
        <w:t>t</w:t>
      </w:r>
      <w:r w:rsidRPr="004E49FF">
        <w:t xml:space="preserve"> ja </w:t>
      </w:r>
      <w:r w:rsidR="00523657" w:rsidRPr="004E49FF">
        <w:t>asukohta arvesse võttes</w:t>
      </w:r>
      <w:r w:rsidR="004E49FF" w:rsidRPr="004E49FF">
        <w:t>,</w:t>
      </w:r>
      <w:r w:rsidRPr="004E49FF">
        <w:t xml:space="preserve"> hästi väljakujunenud keskkonda. </w:t>
      </w:r>
      <w:r w:rsidR="00E43E5C" w:rsidRPr="004E49FF">
        <w:t xml:space="preserve"> </w:t>
      </w:r>
    </w:p>
    <w:p w14:paraId="5572A158" w14:textId="77777777" w:rsidR="004E49FF" w:rsidRDefault="004E49FF" w:rsidP="00E43E5C">
      <w:pPr>
        <w:rPr>
          <w:highlight w:val="yellow"/>
        </w:rPr>
      </w:pPr>
    </w:p>
    <w:p w14:paraId="13D191F4" w14:textId="5EEF8BE0" w:rsidR="001A0609" w:rsidRDefault="00971598" w:rsidP="00E43E5C">
      <w:r w:rsidRPr="00971598">
        <w:t>Koplimetsa</w:t>
      </w:r>
      <w:r w:rsidR="0072032D">
        <w:t xml:space="preserve"> tee äärsed </w:t>
      </w:r>
      <w:r w:rsidR="00F07A97" w:rsidRPr="00694231">
        <w:t xml:space="preserve">krundid on suured ja hoonestus on välja kujunenud pikema aja jooksul. </w:t>
      </w:r>
      <w:r w:rsidR="00953F4B" w:rsidRPr="00694231">
        <w:t>Ehitusjooned puuduvad</w:t>
      </w:r>
      <w:r w:rsidR="00FF2FA6">
        <w:t xml:space="preserve">, elamute ja abihoonete paiknemine juhuslik. </w:t>
      </w:r>
      <w:r w:rsidR="00953F4B" w:rsidRPr="00694231">
        <w:t xml:space="preserve"> E</w:t>
      </w:r>
      <w:r w:rsidR="00E43E5C" w:rsidRPr="00E43E5C">
        <w:t>lamud on 1 kuni 2-korruselised.</w:t>
      </w:r>
      <w:r w:rsidR="00F1439B" w:rsidRPr="00694231">
        <w:t xml:space="preserve"> </w:t>
      </w:r>
      <w:r w:rsidR="00953F4B" w:rsidRPr="00694231">
        <w:t>K</w:t>
      </w:r>
      <w:r w:rsidR="00E43E5C" w:rsidRPr="00E43E5C">
        <w:t xml:space="preserve">atusetüüpidest esineb </w:t>
      </w:r>
      <w:r w:rsidR="00EA4471" w:rsidRPr="00694231">
        <w:t xml:space="preserve">lamekatust, </w:t>
      </w:r>
      <w:r w:rsidR="00E43E5C" w:rsidRPr="00E43E5C">
        <w:t>viilkatust kelpkatust</w:t>
      </w:r>
      <w:r w:rsidR="00953F4B" w:rsidRPr="00694231">
        <w:t>, välisviimistluses esi</w:t>
      </w:r>
      <w:r w:rsidR="005D2E13" w:rsidRPr="00694231">
        <w:t>n</w:t>
      </w:r>
      <w:r w:rsidR="00953F4B" w:rsidRPr="00694231">
        <w:t xml:space="preserve">eb kõiki Eestis levinud </w:t>
      </w:r>
      <w:r w:rsidR="005D2E13" w:rsidRPr="00694231">
        <w:t>materjale - krohvi, tellist, puitlaudist j</w:t>
      </w:r>
      <w:r w:rsidR="00694231" w:rsidRPr="00694231">
        <w:t>m</w:t>
      </w:r>
      <w:r w:rsidR="005D2E13" w:rsidRPr="00694231">
        <w:t>s</w:t>
      </w:r>
      <w:r w:rsidR="00E43E5C" w:rsidRPr="00E43E5C">
        <w:t xml:space="preserve">. </w:t>
      </w:r>
      <w:r w:rsidR="0015718B" w:rsidRPr="00694231">
        <w:t>Abihooneid on kruntidel palju</w:t>
      </w:r>
      <w:r w:rsidR="006B535B">
        <w:t xml:space="preserve">, </w:t>
      </w:r>
      <w:r w:rsidR="00FF6953" w:rsidRPr="00694231">
        <w:t>erineva vormi ja materjalikäsitlusega.</w:t>
      </w:r>
    </w:p>
    <w:p w14:paraId="64F6F333" w14:textId="77777777" w:rsidR="00024487" w:rsidRDefault="00024487" w:rsidP="00706E7A"/>
    <w:p w14:paraId="024B35C5" w14:textId="77777777" w:rsidR="00917CB0" w:rsidRDefault="008D2514" w:rsidP="00917CB0">
      <w:r w:rsidRPr="008D2514">
        <w:t xml:space="preserve">Detailplaneering on kooskõlas Rae Vallavolikogu 21.05.2013 otsusega nr 462 kehtestatud Rae valla üldplaneeringuga, kus planeeringuala maakasutuse juhtotstarbeks on perspektiivne elamumaa. Üldplaneeringu kohaselt on elamumaa üksik-, kaksik-, rida- ja korterelamute maa tiheasustusalal ning hajaasustusalal paiknevate elamute õuemaa. </w:t>
      </w:r>
      <w:r w:rsidR="00917CB0">
        <w:t xml:space="preserve"> </w:t>
      </w:r>
      <w:r w:rsidR="00917CB0" w:rsidRPr="00AB3D26">
        <w:t>Alale võib kavandada elamuid teenindavaid ehitisi, sh teid ja tehnorajatisi, samuti elamute lähiümbruse puhke- ja spordiotstarbelist maad ning rajatisi.</w:t>
      </w:r>
    </w:p>
    <w:p w14:paraId="18D6F982" w14:textId="1A5A6BF5" w:rsidR="00917CB0" w:rsidRDefault="00917CB0" w:rsidP="008D2514"/>
    <w:p w14:paraId="1301D51B" w14:textId="28DFD4B8" w:rsidR="00706333" w:rsidRPr="00B32DC1" w:rsidRDefault="008961E2" w:rsidP="00706333">
      <w:r w:rsidRPr="008961E2">
        <w:t xml:space="preserve">Planeeringuala on </w:t>
      </w:r>
      <w:r w:rsidR="00012ED7">
        <w:t>he</w:t>
      </w:r>
      <w:r w:rsidR="00FC57E5">
        <w:t xml:space="preserve">a </w:t>
      </w:r>
      <w:r w:rsidR="00012ED7">
        <w:t>potensiaaliga</w:t>
      </w:r>
      <w:r w:rsidR="00FC57E5">
        <w:t xml:space="preserve"> piirkond </w:t>
      </w:r>
      <w:r w:rsidRPr="008961E2">
        <w:t xml:space="preserve">Tallinna külje all. </w:t>
      </w:r>
      <w:r w:rsidR="00F86044">
        <w:t xml:space="preserve"> </w:t>
      </w:r>
      <w:r w:rsidR="001A5E24">
        <w:t>10km kaugusele jääb Lagedi alevik</w:t>
      </w:r>
      <w:r w:rsidR="00BC04CC">
        <w:t xml:space="preserve"> oma kooli, kaupluste jms-ga. </w:t>
      </w:r>
      <w:r w:rsidR="00706333">
        <w:t xml:space="preserve">Ca </w:t>
      </w:r>
      <w:r w:rsidR="00764BA4">
        <w:t>10</w:t>
      </w:r>
      <w:r w:rsidR="00706333">
        <w:t xml:space="preserve"> min. autosõidu kaugusele jäävad Lasnamäe linnaosa  ja Loo alevik. </w:t>
      </w:r>
    </w:p>
    <w:p w14:paraId="4F37185A" w14:textId="77777777" w:rsidR="00FC57E5" w:rsidRDefault="00FC57E5" w:rsidP="008961E2"/>
    <w:p w14:paraId="3B4783A7" w14:textId="597AF839" w:rsidR="004E738E" w:rsidRDefault="00764BA4" w:rsidP="00B6333C">
      <w:r>
        <w:t>Alternatiividena</w:t>
      </w:r>
      <w:r w:rsidR="00365068">
        <w:t xml:space="preserve"> võiks k</w:t>
      </w:r>
      <w:r w:rsidR="004E738E">
        <w:t xml:space="preserve">aaluda </w:t>
      </w:r>
      <w:r w:rsidR="00CE7232">
        <w:t>krundi jätkuvat kasutust maatulundusmaana, kuid krundi väiksuse tõttu</w:t>
      </w:r>
      <w:r w:rsidR="00365068">
        <w:t>,</w:t>
      </w:r>
      <w:r w:rsidR="00CE7232">
        <w:t xml:space="preserve"> haritava maana või loomakasvatuseks</w:t>
      </w:r>
      <w:r w:rsidR="00365068">
        <w:t>,</w:t>
      </w:r>
      <w:r w:rsidR="00CE7232">
        <w:t xml:space="preserve"> seda kasutada on keeruline.  Korter- või r</w:t>
      </w:r>
      <w:r w:rsidR="0063286A">
        <w:t>i</w:t>
      </w:r>
      <w:r w:rsidR="00CE7232">
        <w:t xml:space="preserve">daelamu krundile mahuks, kuid </w:t>
      </w:r>
      <w:r w:rsidR="0063286A">
        <w:t xml:space="preserve">see ei lähe kokku krundi valdaja eesmärkidega, ega oleks </w:t>
      </w:r>
      <w:r w:rsidR="002A62E7">
        <w:t>kooskõlastas väljakujune</w:t>
      </w:r>
      <w:r w:rsidR="00365068">
        <w:t>va</w:t>
      </w:r>
      <w:r w:rsidR="002A62E7">
        <w:t xml:space="preserve"> </w:t>
      </w:r>
      <w:r w:rsidR="00365068">
        <w:t>asustus</w:t>
      </w:r>
      <w:r w:rsidR="002A62E7">
        <w:t>struktuuriga.</w:t>
      </w:r>
    </w:p>
    <w:p w14:paraId="2162B64A" w14:textId="77777777" w:rsidR="0063286A" w:rsidRDefault="0063286A" w:rsidP="00B6333C"/>
    <w:p w14:paraId="6241A759" w14:textId="52565209" w:rsidR="00B54E87" w:rsidRPr="008D66BE" w:rsidRDefault="008961E2" w:rsidP="00B6333C">
      <w:pPr>
        <w:rPr>
          <w:highlight w:val="lightGray"/>
        </w:rPr>
      </w:pPr>
      <w:r w:rsidRPr="008961E2">
        <w:t xml:space="preserve">Eelpool toodule tuginedes </w:t>
      </w:r>
      <w:r w:rsidR="00B6333C">
        <w:t>saab väita, et d</w:t>
      </w:r>
      <w:r w:rsidR="00B6333C" w:rsidRPr="00B6333C">
        <w:t xml:space="preserve">etailplaneeringu lahendus viib </w:t>
      </w:r>
      <w:r w:rsidR="002A62E7">
        <w:t xml:space="preserve">sobivalt </w:t>
      </w:r>
      <w:r w:rsidR="00B6333C" w:rsidRPr="00B6333C">
        <w:t>ellu üldplaneeringuga seatud eesmärke.</w:t>
      </w:r>
    </w:p>
    <w:p w14:paraId="5ABA95FC" w14:textId="77777777" w:rsidR="00D74FFC" w:rsidRPr="008D66BE" w:rsidRDefault="00D74FFC">
      <w:pPr>
        <w:jc w:val="both"/>
        <w:rPr>
          <w:highlight w:val="lightGray"/>
        </w:rPr>
      </w:pPr>
    </w:p>
    <w:p w14:paraId="4318C79A" w14:textId="3CE613C0" w:rsidR="00D74FFC" w:rsidRPr="0005171C" w:rsidRDefault="009002C4">
      <w:pPr>
        <w:pStyle w:val="Heading1"/>
        <w:numPr>
          <w:ilvl w:val="0"/>
          <w:numId w:val="1"/>
        </w:numPr>
        <w:rPr>
          <w:sz w:val="24"/>
          <w:szCs w:val="24"/>
        </w:rPr>
      </w:pPr>
      <w:bookmarkStart w:id="15" w:name="__RefHeading___Toc145_715909567"/>
      <w:bookmarkStart w:id="16" w:name="_Toc210213920"/>
      <w:bookmarkEnd w:id="15"/>
      <w:r w:rsidRPr="0005171C">
        <w:rPr>
          <w:sz w:val="24"/>
          <w:szCs w:val="24"/>
        </w:rPr>
        <w:t>Detailplaneeringu</w:t>
      </w:r>
      <w:r w:rsidR="00B97474" w:rsidRPr="0005171C">
        <w:rPr>
          <w:sz w:val="24"/>
          <w:szCs w:val="24"/>
        </w:rPr>
        <w:t xml:space="preserve"> lahendus</w:t>
      </w:r>
      <w:bookmarkEnd w:id="16"/>
    </w:p>
    <w:p w14:paraId="22826453" w14:textId="77777777" w:rsidR="00B050FB" w:rsidRPr="008D66BE" w:rsidRDefault="00B050FB">
      <w:pPr>
        <w:pStyle w:val="ListParagraph"/>
        <w:keepNext/>
        <w:numPr>
          <w:ilvl w:val="0"/>
          <w:numId w:val="3"/>
        </w:numPr>
        <w:spacing w:before="170" w:after="57"/>
        <w:outlineLvl w:val="1"/>
        <w:rPr>
          <w:b/>
          <w:bCs/>
          <w:iCs/>
          <w:vanish/>
          <w:highlight w:val="lightGray"/>
          <w:lang w:eastAsia="en-US"/>
        </w:rPr>
      </w:pPr>
    </w:p>
    <w:p w14:paraId="2A3F4409" w14:textId="77777777" w:rsidR="00B050FB" w:rsidRPr="008D66BE" w:rsidRDefault="00B050FB">
      <w:pPr>
        <w:pStyle w:val="ListParagraph"/>
        <w:keepNext/>
        <w:numPr>
          <w:ilvl w:val="0"/>
          <w:numId w:val="3"/>
        </w:numPr>
        <w:spacing w:before="170" w:after="57"/>
        <w:outlineLvl w:val="1"/>
        <w:rPr>
          <w:b/>
          <w:bCs/>
          <w:iCs/>
          <w:vanish/>
          <w:highlight w:val="lightGray"/>
          <w:lang w:eastAsia="en-US"/>
        </w:rPr>
      </w:pPr>
    </w:p>
    <w:p w14:paraId="26AEFA3A" w14:textId="77777777" w:rsidR="00B050FB" w:rsidRPr="008D66BE" w:rsidRDefault="00B050FB">
      <w:pPr>
        <w:pStyle w:val="ListParagraph"/>
        <w:keepNext/>
        <w:numPr>
          <w:ilvl w:val="0"/>
          <w:numId w:val="3"/>
        </w:numPr>
        <w:spacing w:before="170" w:after="57"/>
        <w:outlineLvl w:val="1"/>
        <w:rPr>
          <w:b/>
          <w:bCs/>
          <w:iCs/>
          <w:vanish/>
          <w:highlight w:val="lightGray"/>
          <w:lang w:eastAsia="en-US"/>
        </w:rPr>
      </w:pPr>
    </w:p>
    <w:p w14:paraId="353D0D4E" w14:textId="77777777" w:rsidR="00B050FB" w:rsidRPr="008D66BE" w:rsidRDefault="00B050FB">
      <w:pPr>
        <w:pStyle w:val="ListParagraph"/>
        <w:keepNext/>
        <w:numPr>
          <w:ilvl w:val="0"/>
          <w:numId w:val="3"/>
        </w:numPr>
        <w:spacing w:before="170" w:after="57"/>
        <w:outlineLvl w:val="1"/>
        <w:rPr>
          <w:b/>
          <w:bCs/>
          <w:iCs/>
          <w:vanish/>
          <w:highlight w:val="lightGray"/>
          <w:lang w:eastAsia="en-US"/>
        </w:rPr>
      </w:pPr>
    </w:p>
    <w:p w14:paraId="28587A29" w14:textId="77777777" w:rsidR="00B050FB" w:rsidRPr="008D66BE" w:rsidRDefault="00B050FB">
      <w:pPr>
        <w:pStyle w:val="ListParagraph"/>
        <w:keepNext/>
        <w:numPr>
          <w:ilvl w:val="0"/>
          <w:numId w:val="3"/>
        </w:numPr>
        <w:spacing w:before="170" w:after="57"/>
        <w:outlineLvl w:val="1"/>
        <w:rPr>
          <w:b/>
          <w:bCs/>
          <w:iCs/>
          <w:vanish/>
          <w:highlight w:val="lightGray"/>
          <w:lang w:eastAsia="en-US"/>
        </w:rPr>
      </w:pPr>
    </w:p>
    <w:p w14:paraId="31B428A7" w14:textId="67886788" w:rsidR="002A62C3" w:rsidRPr="008D66BE" w:rsidRDefault="002A62C3">
      <w:pPr>
        <w:jc w:val="both"/>
        <w:rPr>
          <w:highlight w:val="lightGray"/>
          <w:lang w:eastAsia="en-US"/>
        </w:rPr>
      </w:pPr>
    </w:p>
    <w:p w14:paraId="41F3ACAA" w14:textId="22280AAB" w:rsidR="002A62C3" w:rsidRPr="0005171C" w:rsidRDefault="0045420A">
      <w:pPr>
        <w:pStyle w:val="Heading2"/>
        <w:numPr>
          <w:ilvl w:val="1"/>
          <w:numId w:val="3"/>
        </w:numPr>
        <w:rPr>
          <w:szCs w:val="20"/>
          <w:lang w:eastAsia="en-US"/>
        </w:rPr>
      </w:pPr>
      <w:bookmarkStart w:id="17" w:name="_Toc210213921"/>
      <w:r w:rsidRPr="0005171C">
        <w:rPr>
          <w:szCs w:val="20"/>
          <w:lang w:eastAsia="en-US"/>
        </w:rPr>
        <w:t>Planeeri</w:t>
      </w:r>
      <w:r w:rsidR="00B01AB5" w:rsidRPr="0005171C">
        <w:rPr>
          <w:szCs w:val="20"/>
          <w:lang w:eastAsia="en-US"/>
        </w:rPr>
        <w:t>ngu</w:t>
      </w:r>
      <w:r w:rsidR="004A4278" w:rsidRPr="0005171C">
        <w:rPr>
          <w:szCs w:val="20"/>
          <w:lang w:eastAsia="en-US"/>
        </w:rPr>
        <w:t xml:space="preserve">lahenduse </w:t>
      </w:r>
      <w:r w:rsidR="00750640" w:rsidRPr="0005171C">
        <w:rPr>
          <w:szCs w:val="20"/>
          <w:lang w:eastAsia="en-US"/>
        </w:rPr>
        <w:t>lühikokkuvõte</w:t>
      </w:r>
      <w:bookmarkEnd w:id="17"/>
    </w:p>
    <w:p w14:paraId="66010B89" w14:textId="03708EE6" w:rsidR="00DF4E45" w:rsidRPr="00D523F8" w:rsidRDefault="00BB49B4" w:rsidP="00D9713D">
      <w:pPr>
        <w:rPr>
          <w:highlight w:val="yellow"/>
        </w:rPr>
      </w:pPr>
      <w:r w:rsidRPr="006F49FD">
        <w:t xml:space="preserve">Planeeringuga nähakse ette </w:t>
      </w:r>
      <w:r w:rsidR="006F49FD">
        <w:t>Miku kinnistu jagamine</w:t>
      </w:r>
      <w:r w:rsidR="006F49FD" w:rsidRPr="006F49FD">
        <w:t xml:space="preserve"> üheks üksikelamukrundiks ja üheks </w:t>
      </w:r>
      <w:r w:rsidR="006F49FD" w:rsidRPr="00783041">
        <w:t>transpordimaa krundiks.</w:t>
      </w:r>
      <w:r w:rsidR="004B4CCD" w:rsidRPr="004B4CCD">
        <w:t xml:space="preserve">Transpordimaa krunt liidetakse </w:t>
      </w:r>
      <w:r w:rsidR="00971598" w:rsidRPr="00971598">
        <w:t>Koplimetsa</w:t>
      </w:r>
      <w:r w:rsidR="004B4CCD" w:rsidRPr="004B4CCD">
        <w:t xml:space="preserve"> teega, mille teemaa laiuseks saab olema 16m.</w:t>
      </w:r>
      <w:r w:rsidR="004B4CCD">
        <w:t xml:space="preserve"> </w:t>
      </w:r>
      <w:r w:rsidR="00DF4E45" w:rsidRPr="00783041">
        <w:t>Planeeritav krunt asub Rae va</w:t>
      </w:r>
      <w:r w:rsidR="00BD434A">
        <w:t xml:space="preserve">llas, </w:t>
      </w:r>
      <w:r w:rsidR="001E224E">
        <w:t xml:space="preserve">Koplimesta </w:t>
      </w:r>
      <w:r w:rsidR="00BD434A">
        <w:t>küla</w:t>
      </w:r>
      <w:r w:rsidR="006F49FD" w:rsidRPr="00783041">
        <w:t xml:space="preserve"> idaosas.</w:t>
      </w:r>
      <w:r w:rsidR="006D33B0" w:rsidRPr="00783041">
        <w:t xml:space="preserve"> Kehtiva ü</w:t>
      </w:r>
      <w:r w:rsidR="00783041">
        <w:t>ldplaneeringu järgi perspektiivsel</w:t>
      </w:r>
      <w:r w:rsidR="006D33B0" w:rsidRPr="00783041">
        <w:t xml:space="preserve"> elamumaal</w:t>
      </w:r>
      <w:r w:rsidR="008837FD">
        <w:t xml:space="preserve">. </w:t>
      </w:r>
      <w:r w:rsidR="003C5193" w:rsidRPr="00783041">
        <w:t xml:space="preserve">Järgitud on </w:t>
      </w:r>
      <w:r w:rsidR="009729DA" w:rsidRPr="00783041">
        <w:t xml:space="preserve">kehtiva </w:t>
      </w:r>
      <w:r w:rsidR="003C5193" w:rsidRPr="00783041">
        <w:t>üldplaneeringu nõudeid</w:t>
      </w:r>
      <w:r w:rsidR="00DF4E45" w:rsidRPr="00783041">
        <w:t xml:space="preserve"> ning maakasutus- ja ehitustingimusi piirkondade lõikes.</w:t>
      </w:r>
    </w:p>
    <w:p w14:paraId="5E057566" w14:textId="77777777" w:rsidR="002832E2" w:rsidRPr="008D66BE" w:rsidRDefault="002832E2" w:rsidP="00D9713D">
      <w:pPr>
        <w:rPr>
          <w:highlight w:val="lightGray"/>
        </w:rPr>
      </w:pPr>
    </w:p>
    <w:p w14:paraId="3F39BA84" w14:textId="3DDCE2F1" w:rsidR="0040270F" w:rsidRPr="00E21A00" w:rsidRDefault="0040270F" w:rsidP="002832E2">
      <w:pPr>
        <w:pStyle w:val="Heading2"/>
        <w:numPr>
          <w:ilvl w:val="1"/>
          <w:numId w:val="3"/>
        </w:numPr>
        <w:rPr>
          <w:szCs w:val="20"/>
          <w:lang w:eastAsia="en-US"/>
        </w:rPr>
      </w:pPr>
      <w:bookmarkStart w:id="18" w:name="_Toc210213922"/>
      <w:r w:rsidRPr="00E21A00">
        <w:rPr>
          <w:szCs w:val="20"/>
          <w:lang w:eastAsia="en-US"/>
        </w:rPr>
        <w:t>Planeeringulahenduse vastavus kehtivale</w:t>
      </w:r>
      <w:r w:rsidR="00CA4B18" w:rsidRPr="00E21A00">
        <w:t xml:space="preserve"> Rae valla</w:t>
      </w:r>
      <w:r w:rsidRPr="00E21A00">
        <w:rPr>
          <w:szCs w:val="20"/>
          <w:lang w:eastAsia="en-US"/>
        </w:rPr>
        <w:t xml:space="preserve"> üldplaneeringule</w:t>
      </w:r>
      <w:bookmarkEnd w:id="18"/>
    </w:p>
    <w:p w14:paraId="5DFB17D5" w14:textId="77777777" w:rsidR="00CA4B18" w:rsidRPr="00E21A00" w:rsidRDefault="00CA4B18" w:rsidP="00CA4B18">
      <w:pPr>
        <w:rPr>
          <w:lang w:eastAsia="en-US"/>
        </w:rPr>
      </w:pPr>
    </w:p>
    <w:p w14:paraId="4AD25209" w14:textId="001147BB" w:rsidR="0040270F" w:rsidRPr="00E21A00" w:rsidRDefault="00AC2CEC" w:rsidP="00D9713D">
      <w:r>
        <w:t>Vastavalt kehtiva Rae valla üldplaneeringu lisale 3</w:t>
      </w:r>
      <w:r w:rsidR="0040270F" w:rsidRPr="00E21A00">
        <w:t xml:space="preserve"> on </w:t>
      </w:r>
      <w:r w:rsidR="001E224E">
        <w:t>Koplimetsa küla</w:t>
      </w:r>
      <w:r>
        <w:t xml:space="preserve"> idaosa </w:t>
      </w:r>
      <w:r w:rsidR="0040270F" w:rsidRPr="00E21A00">
        <w:t>piir</w:t>
      </w:r>
      <w:r>
        <w:t>kondlikud hoonestustingimused</w:t>
      </w:r>
      <w:r w:rsidR="0040270F" w:rsidRPr="00E21A00">
        <w:t xml:space="preserve"> järgnevad:</w:t>
      </w:r>
    </w:p>
    <w:p w14:paraId="1275B73A" w14:textId="4505BFC8" w:rsidR="002832E2" w:rsidRPr="00E21A00" w:rsidRDefault="00AC2CEC" w:rsidP="00971598">
      <w:pPr>
        <w:pStyle w:val="ListParagraph"/>
        <w:numPr>
          <w:ilvl w:val="0"/>
          <w:numId w:val="20"/>
        </w:numPr>
      </w:pPr>
      <w:r>
        <w:t xml:space="preserve">Krundi suurus </w:t>
      </w:r>
      <w:r w:rsidR="00251937">
        <w:t xml:space="preserve">- </w:t>
      </w:r>
      <w:r w:rsidR="00971598" w:rsidRPr="00971598">
        <w:t>Koplimetsa</w:t>
      </w:r>
      <w:r>
        <w:t xml:space="preserve"> tee ääres 0,5 -1,0 ha</w:t>
      </w:r>
    </w:p>
    <w:p w14:paraId="21DB0952" w14:textId="35B09975" w:rsidR="0040270F" w:rsidRPr="00E21A00" w:rsidRDefault="00251937" w:rsidP="0040270F">
      <w:pPr>
        <w:pStyle w:val="ListParagraph"/>
        <w:numPr>
          <w:ilvl w:val="0"/>
          <w:numId w:val="20"/>
        </w:numPr>
      </w:pPr>
      <w:r>
        <w:t>Krundi täisehitus % - üksik</w:t>
      </w:r>
      <w:r w:rsidR="0040270F" w:rsidRPr="00E21A00">
        <w:t>elamutel</w:t>
      </w:r>
      <w:r w:rsidR="00CA4B18" w:rsidRPr="00E21A00">
        <w:t xml:space="preserve"> </w:t>
      </w:r>
      <w:r>
        <w:t>5-10</w:t>
      </w:r>
      <w:r w:rsidR="0040270F" w:rsidRPr="00E21A00">
        <w:t>%, olenevalt krundi suurusest</w:t>
      </w:r>
    </w:p>
    <w:p w14:paraId="4AFF3CF8" w14:textId="7BB0C66B" w:rsidR="0040270F" w:rsidRPr="00E21A00" w:rsidRDefault="0040270F" w:rsidP="0040270F">
      <w:pPr>
        <w:pStyle w:val="ListParagraph"/>
        <w:numPr>
          <w:ilvl w:val="0"/>
          <w:numId w:val="20"/>
        </w:numPr>
      </w:pPr>
      <w:r w:rsidRPr="00E21A00">
        <w:t>Kõrgu</w:t>
      </w:r>
      <w:r w:rsidR="00251937">
        <w:t xml:space="preserve">s ja korruselisus - </w:t>
      </w:r>
      <w:r w:rsidR="00E47B1C">
        <w:t xml:space="preserve">9m , </w:t>
      </w:r>
      <w:r w:rsidR="00251937">
        <w:t>üksikelamu 2</w:t>
      </w:r>
      <w:r w:rsidR="0056526E">
        <w:t xml:space="preserve"> </w:t>
      </w:r>
      <w:r w:rsidR="00251937">
        <w:t>korrust</w:t>
      </w:r>
      <w:r w:rsidR="0056526E">
        <w:t>,</w:t>
      </w:r>
      <w:r w:rsidR="00251937">
        <w:t xml:space="preserve"> </w:t>
      </w:r>
    </w:p>
    <w:p w14:paraId="332C0690" w14:textId="7FAD583E" w:rsidR="0040270F" w:rsidRPr="00E21A00" w:rsidRDefault="00251937" w:rsidP="0040270F">
      <w:pPr>
        <w:pStyle w:val="ListParagraph"/>
        <w:numPr>
          <w:ilvl w:val="0"/>
          <w:numId w:val="20"/>
        </w:numPr>
      </w:pPr>
      <w:r>
        <w:t>Haljastus - Krundi iga 5</w:t>
      </w:r>
      <w:r w:rsidR="0040270F" w:rsidRPr="00E21A00">
        <w:t>00m² kohta vähemalt 1 puu, mille täiskasvamiskõrgus on min 6m</w:t>
      </w:r>
    </w:p>
    <w:p w14:paraId="73C579EE" w14:textId="5BE9AE76" w:rsidR="0040270F" w:rsidRPr="00E21A00" w:rsidRDefault="0040270F" w:rsidP="0040270F">
      <w:pPr>
        <w:pStyle w:val="ListParagraph"/>
        <w:numPr>
          <w:ilvl w:val="0"/>
          <w:numId w:val="20"/>
        </w:numPr>
      </w:pPr>
      <w:r w:rsidRPr="00E21A00">
        <w:t>Abihoo</w:t>
      </w:r>
      <w:r w:rsidR="00251937">
        <w:t>ned - hoonete arv krundil: kuni 3</w:t>
      </w:r>
      <w:r w:rsidRPr="00E21A00">
        <w:t xml:space="preserve"> abihoonet ehitusaluse pinnaga kokk</w:t>
      </w:r>
      <w:r w:rsidR="00251937">
        <w:t>u kuni 100m², kõrgus kuni 6m.</w:t>
      </w:r>
    </w:p>
    <w:p w14:paraId="0A2D1760" w14:textId="13D0CCBA" w:rsidR="0040270F" w:rsidRPr="00E21A00" w:rsidRDefault="00251937" w:rsidP="0040270F">
      <w:pPr>
        <w:pStyle w:val="ListParagraph"/>
        <w:numPr>
          <w:ilvl w:val="0"/>
          <w:numId w:val="20"/>
        </w:numPr>
      </w:pPr>
      <w:r>
        <w:t>Ehitusjoon -</w:t>
      </w:r>
      <w:r w:rsidR="0040270F" w:rsidRPr="00E21A00">
        <w:t xml:space="preserve"> </w:t>
      </w:r>
      <w:r w:rsidR="000E2C75">
        <w:t>n</w:t>
      </w:r>
      <w:r>
        <w:t>õue puudub</w:t>
      </w:r>
    </w:p>
    <w:p w14:paraId="4F3BF40D" w14:textId="7C6E8474" w:rsidR="0040270F" w:rsidRPr="00E21A00" w:rsidRDefault="00251937" w:rsidP="00251937">
      <w:pPr>
        <w:pStyle w:val="ListParagraph"/>
        <w:numPr>
          <w:ilvl w:val="0"/>
          <w:numId w:val="20"/>
        </w:numPr>
      </w:pPr>
      <w:r>
        <w:t>Katusekalle - 20-45</w:t>
      </w:r>
      <w:r w:rsidRPr="00251937">
        <w:rPr>
          <w:vertAlign w:val="superscript"/>
        </w:rPr>
        <w:t>o</w:t>
      </w:r>
      <w:r>
        <w:t xml:space="preserve"> </w:t>
      </w:r>
      <w:r w:rsidRPr="00251937">
        <w:t>väiksemad hooneosad võivad olla madalama kaldega</w:t>
      </w:r>
    </w:p>
    <w:p w14:paraId="1CFB84B1" w14:textId="4C48FB0C" w:rsidR="00251937" w:rsidRDefault="00251937" w:rsidP="00251937">
      <w:pPr>
        <w:pStyle w:val="ListParagraph"/>
        <w:numPr>
          <w:ilvl w:val="0"/>
          <w:numId w:val="20"/>
        </w:numPr>
      </w:pPr>
      <w:r>
        <w:t xml:space="preserve">Piirdeaed - puidust lattaed, </w:t>
      </w:r>
      <w:r w:rsidR="001F6504">
        <w:t>kiviaed kuni 1,5m. K</w:t>
      </w:r>
      <w:r w:rsidR="00B555D4">
        <w:t>runtide</w:t>
      </w:r>
      <w:r>
        <w:t xml:space="preserve"> vahel võib olla võrkpiire</w:t>
      </w:r>
      <w:r w:rsidR="001F6504">
        <w:t>. L</w:t>
      </w:r>
      <w:r>
        <w:t>ähtuda naaberk</w:t>
      </w:r>
      <w:r w:rsidR="00A65759">
        <w:t>runtide</w:t>
      </w:r>
      <w:r>
        <w:t xml:space="preserve"> lahendusest</w:t>
      </w:r>
    </w:p>
    <w:p w14:paraId="53617152" w14:textId="1F2454A9" w:rsidR="00CA4B18" w:rsidRDefault="00251937" w:rsidP="00CA4B18">
      <w:pPr>
        <w:pStyle w:val="ListParagraph"/>
        <w:numPr>
          <w:ilvl w:val="0"/>
          <w:numId w:val="20"/>
        </w:numPr>
      </w:pPr>
      <w:r>
        <w:t>Materjalikäsitlus -</w:t>
      </w:r>
      <w:r w:rsidR="00CA4B18" w:rsidRPr="00E21A00">
        <w:t xml:space="preserve"> </w:t>
      </w:r>
      <w:r w:rsidR="007C7FF4">
        <w:t>peamine viimistlusmaterjal puit, palkmajad lubatud</w:t>
      </w:r>
      <w:r w:rsidR="001F6504">
        <w:t>. P</w:t>
      </w:r>
      <w:r w:rsidR="007C7FF4">
        <w:t>uiduga võib kombineerida maakivi, looduskivi, osaliselt krohvipinda</w:t>
      </w:r>
    </w:p>
    <w:p w14:paraId="440F178B" w14:textId="77777777" w:rsidR="007C7FF4" w:rsidRPr="00E21A00" w:rsidRDefault="007C7FF4" w:rsidP="007C7FF4">
      <w:pPr>
        <w:pStyle w:val="ListParagraph"/>
        <w:ind w:left="720"/>
      </w:pPr>
    </w:p>
    <w:p w14:paraId="12B26FF4" w14:textId="4EB838BD" w:rsidR="00CA4B18" w:rsidRPr="00E21A00" w:rsidRDefault="00CA4B18" w:rsidP="00CA4B18">
      <w:r w:rsidRPr="00E21A00">
        <w:t xml:space="preserve">Käesolev </w:t>
      </w:r>
      <w:r w:rsidR="007C7FF4" w:rsidRPr="007C7FF4">
        <w:t xml:space="preserve">Miku kinnistu ja lähiala detailplaneering </w:t>
      </w:r>
      <w:r w:rsidRPr="00E21A00">
        <w:t>vastab Rae valla üldplaneeringus määratud hoonestustingimustele.</w:t>
      </w:r>
    </w:p>
    <w:p w14:paraId="76F267C2" w14:textId="77777777" w:rsidR="002B1B56" w:rsidRPr="008D66BE" w:rsidRDefault="002B1B56" w:rsidP="00AF5855">
      <w:pPr>
        <w:suppressAutoHyphens w:val="0"/>
        <w:autoSpaceDE w:val="0"/>
        <w:autoSpaceDN w:val="0"/>
        <w:adjustRightInd w:val="0"/>
        <w:rPr>
          <w:highlight w:val="lightGray"/>
          <w:lang w:eastAsia="en-US"/>
        </w:rPr>
      </w:pPr>
    </w:p>
    <w:p w14:paraId="7EADC85A" w14:textId="179AF7E8" w:rsidR="007A791A" w:rsidRPr="007C7FF4" w:rsidRDefault="00EA189B" w:rsidP="007A791A">
      <w:pPr>
        <w:pStyle w:val="Heading2"/>
        <w:numPr>
          <w:ilvl w:val="1"/>
          <w:numId w:val="3"/>
        </w:numPr>
        <w:rPr>
          <w:szCs w:val="20"/>
          <w:lang w:eastAsia="en-US"/>
        </w:rPr>
      </w:pPr>
      <w:bookmarkStart w:id="19" w:name="_Toc210213923"/>
      <w:r w:rsidRPr="007C7FF4">
        <w:rPr>
          <w:szCs w:val="20"/>
          <w:lang w:eastAsia="en-US"/>
        </w:rPr>
        <w:t>Planeeringuala k</w:t>
      </w:r>
      <w:r w:rsidR="007A791A" w:rsidRPr="007C7FF4">
        <w:rPr>
          <w:szCs w:val="20"/>
          <w:lang w:eastAsia="en-US"/>
        </w:rPr>
        <w:t>runtideks jaotamine</w:t>
      </w:r>
      <w:bookmarkEnd w:id="19"/>
    </w:p>
    <w:p w14:paraId="2548E09C" w14:textId="75ABE768" w:rsidR="00583FA7" w:rsidRPr="00AB3CAC" w:rsidRDefault="004B4CCD" w:rsidP="004B4CCD">
      <w:pPr>
        <w:suppressAutoHyphens w:val="0"/>
        <w:autoSpaceDE w:val="0"/>
        <w:autoSpaceDN w:val="0"/>
        <w:adjustRightInd w:val="0"/>
        <w:rPr>
          <w:lang w:eastAsia="en-US"/>
        </w:rPr>
      </w:pPr>
      <w:r>
        <w:rPr>
          <w:lang w:eastAsia="en-US"/>
        </w:rPr>
        <w:t xml:space="preserve">Planeeritav ala jagatakse üheks üksikelamukrundiks ja üheks transpordimaa krundiks. Transpordimaa krunt liidetakse </w:t>
      </w:r>
      <w:r w:rsidR="00971598" w:rsidRPr="00971598">
        <w:rPr>
          <w:lang w:eastAsia="en-US"/>
        </w:rPr>
        <w:t>Koplimetsa</w:t>
      </w:r>
      <w:r>
        <w:rPr>
          <w:lang w:eastAsia="en-US"/>
        </w:rPr>
        <w:t xml:space="preserve"> teega, mille teemaa laiuseks saab olema 16m.</w:t>
      </w:r>
    </w:p>
    <w:p w14:paraId="0BABBC54" w14:textId="4F03851B" w:rsidR="00583FA7" w:rsidRPr="004B4CCD" w:rsidRDefault="00631D9E" w:rsidP="007A791A">
      <w:pPr>
        <w:pStyle w:val="Heading2"/>
        <w:numPr>
          <w:ilvl w:val="1"/>
          <w:numId w:val="3"/>
        </w:numPr>
        <w:rPr>
          <w:szCs w:val="20"/>
          <w:lang w:eastAsia="en-US"/>
        </w:rPr>
      </w:pPr>
      <w:bookmarkStart w:id="20" w:name="_Toc210213924"/>
      <w:r w:rsidRPr="004B4CCD">
        <w:rPr>
          <w:szCs w:val="20"/>
          <w:lang w:eastAsia="en-US"/>
        </w:rPr>
        <w:t>Kruntide h</w:t>
      </w:r>
      <w:r w:rsidR="00583FA7" w:rsidRPr="004B4CCD">
        <w:rPr>
          <w:szCs w:val="20"/>
          <w:lang w:eastAsia="en-US"/>
        </w:rPr>
        <w:t>oonestusalade määramine</w:t>
      </w:r>
      <w:bookmarkEnd w:id="20"/>
    </w:p>
    <w:p w14:paraId="2F20E1A9" w14:textId="0D6E4CB6" w:rsidR="005012F2" w:rsidRPr="004B4CCD" w:rsidRDefault="001F52A3" w:rsidP="00AF5855">
      <w:pPr>
        <w:suppressAutoHyphens w:val="0"/>
        <w:autoSpaceDE w:val="0"/>
        <w:autoSpaceDN w:val="0"/>
        <w:adjustRightInd w:val="0"/>
        <w:rPr>
          <w:color w:val="auto"/>
          <w:lang w:eastAsia="en-US"/>
        </w:rPr>
      </w:pPr>
      <w:r w:rsidRPr="004B4CCD">
        <w:rPr>
          <w:color w:val="auto"/>
          <w:lang w:eastAsia="en-US"/>
        </w:rPr>
        <w:t>Planeeringuga määrat</w:t>
      </w:r>
      <w:r w:rsidR="00831F9E" w:rsidRPr="004B4CCD">
        <w:rPr>
          <w:color w:val="auto"/>
          <w:lang w:eastAsia="en-US"/>
        </w:rPr>
        <w:t>ud</w:t>
      </w:r>
      <w:r w:rsidRPr="004B4CCD">
        <w:rPr>
          <w:color w:val="auto"/>
          <w:lang w:eastAsia="en-US"/>
        </w:rPr>
        <w:t xml:space="preserve"> </w:t>
      </w:r>
      <w:r w:rsidR="004B4CCD">
        <w:rPr>
          <w:color w:val="auto"/>
          <w:lang w:eastAsia="en-US"/>
        </w:rPr>
        <w:t>hoonestusalad on kavanda</w:t>
      </w:r>
      <w:r w:rsidR="00145362">
        <w:rPr>
          <w:color w:val="auto"/>
          <w:lang w:eastAsia="en-US"/>
        </w:rPr>
        <w:t xml:space="preserve">tud lähtudes olemasolevatest ja </w:t>
      </w:r>
      <w:r w:rsidR="004B4CCD">
        <w:rPr>
          <w:color w:val="auto"/>
          <w:lang w:eastAsia="en-US"/>
        </w:rPr>
        <w:t>planeeritavatest kitsendustest ning kontaktvööndi analüüsist.</w:t>
      </w:r>
      <w:r w:rsidR="00145362">
        <w:rPr>
          <w:color w:val="auto"/>
          <w:lang w:eastAsia="en-US"/>
        </w:rPr>
        <w:t xml:space="preserve"> </w:t>
      </w:r>
    </w:p>
    <w:p w14:paraId="5FA37157" w14:textId="0A5081CF" w:rsidR="00DC301C" w:rsidRPr="00145362" w:rsidRDefault="00EF4881" w:rsidP="00DC301C">
      <w:pPr>
        <w:rPr>
          <w:color w:val="auto"/>
          <w:lang w:eastAsia="en-US"/>
        </w:rPr>
      </w:pPr>
      <w:r w:rsidRPr="00145362">
        <w:rPr>
          <w:color w:val="auto"/>
          <w:lang w:eastAsia="en-US"/>
        </w:rPr>
        <w:t>Planeeritavate kr</w:t>
      </w:r>
      <w:r w:rsidR="00424A2C" w:rsidRPr="00145362">
        <w:rPr>
          <w:color w:val="auto"/>
          <w:lang w:eastAsia="en-US"/>
        </w:rPr>
        <w:t>untide</w:t>
      </w:r>
      <w:r w:rsidR="001F52A3" w:rsidRPr="00145362">
        <w:rPr>
          <w:color w:val="auto"/>
          <w:lang w:eastAsia="en-US"/>
        </w:rPr>
        <w:t xml:space="preserve"> </w:t>
      </w:r>
      <w:r w:rsidR="005D057F" w:rsidRPr="00145362">
        <w:rPr>
          <w:color w:val="auto"/>
          <w:lang w:eastAsia="en-US"/>
        </w:rPr>
        <w:t>h</w:t>
      </w:r>
      <w:r w:rsidR="00641D95" w:rsidRPr="00145362">
        <w:rPr>
          <w:color w:val="auto"/>
          <w:lang w:eastAsia="en-US"/>
        </w:rPr>
        <w:t xml:space="preserve">ooned peavad jääma </w:t>
      </w:r>
      <w:r w:rsidR="008107BF" w:rsidRPr="00145362">
        <w:rPr>
          <w:color w:val="auto"/>
          <w:lang w:eastAsia="en-US"/>
        </w:rPr>
        <w:t xml:space="preserve">täies mahus </w:t>
      </w:r>
      <w:r w:rsidR="00641D95" w:rsidRPr="00145362">
        <w:rPr>
          <w:color w:val="auto"/>
          <w:lang w:eastAsia="en-US"/>
        </w:rPr>
        <w:t xml:space="preserve">planeeritud hoonestusala piiri sisse. </w:t>
      </w:r>
    </w:p>
    <w:p w14:paraId="6719F1B8" w14:textId="2348C71A" w:rsidR="00165969" w:rsidRPr="00145362" w:rsidRDefault="00165969" w:rsidP="00641D95">
      <w:pPr>
        <w:rPr>
          <w:color w:val="auto"/>
          <w:lang w:eastAsia="en-US"/>
        </w:rPr>
      </w:pPr>
      <w:r w:rsidRPr="00145362">
        <w:rPr>
          <w:color w:val="auto"/>
          <w:lang w:eastAsia="en-US"/>
        </w:rPr>
        <w:t>Planeeritud hoonestusalad kujutatud põhijoonisel</w:t>
      </w:r>
      <w:r w:rsidR="00DB7215" w:rsidRPr="00145362">
        <w:rPr>
          <w:color w:val="auto"/>
          <w:lang w:eastAsia="en-US"/>
        </w:rPr>
        <w:t>, joonis nr 3</w:t>
      </w:r>
      <w:r w:rsidRPr="00145362">
        <w:rPr>
          <w:color w:val="auto"/>
          <w:lang w:eastAsia="en-US"/>
        </w:rPr>
        <w:t>.</w:t>
      </w:r>
    </w:p>
    <w:p w14:paraId="0EB33570" w14:textId="0220878C" w:rsidR="001F52A3" w:rsidRPr="008D66BE" w:rsidRDefault="001F52A3" w:rsidP="00AF5855">
      <w:pPr>
        <w:suppressAutoHyphens w:val="0"/>
        <w:autoSpaceDE w:val="0"/>
        <w:autoSpaceDN w:val="0"/>
        <w:adjustRightInd w:val="0"/>
        <w:rPr>
          <w:color w:val="auto"/>
          <w:highlight w:val="lightGray"/>
          <w:lang w:eastAsia="en-US"/>
        </w:rPr>
      </w:pPr>
    </w:p>
    <w:p w14:paraId="39A93195" w14:textId="31ACF8D1" w:rsidR="001302FC" w:rsidRPr="00B54E87" w:rsidRDefault="00C1163A" w:rsidP="002D454C">
      <w:pPr>
        <w:pStyle w:val="Heading2"/>
        <w:numPr>
          <w:ilvl w:val="1"/>
          <w:numId w:val="3"/>
        </w:numPr>
        <w:rPr>
          <w:color w:val="auto"/>
          <w:szCs w:val="20"/>
          <w:lang w:eastAsia="en-US"/>
        </w:rPr>
      </w:pPr>
      <w:bookmarkStart w:id="21" w:name="_Toc210213925"/>
      <w:r>
        <w:rPr>
          <w:color w:val="auto"/>
          <w:szCs w:val="20"/>
          <w:lang w:eastAsia="en-US"/>
        </w:rPr>
        <w:t>Krundi</w:t>
      </w:r>
      <w:r w:rsidR="00631D9E" w:rsidRPr="00B54E87">
        <w:rPr>
          <w:color w:val="auto"/>
          <w:szCs w:val="20"/>
          <w:lang w:eastAsia="en-US"/>
        </w:rPr>
        <w:t xml:space="preserve"> e</w:t>
      </w:r>
      <w:r w:rsidR="00716834" w:rsidRPr="00B54E87">
        <w:rPr>
          <w:color w:val="auto"/>
          <w:szCs w:val="20"/>
          <w:lang w:eastAsia="en-US"/>
        </w:rPr>
        <w:t>hitusõiguse määramine</w:t>
      </w:r>
      <w:bookmarkEnd w:id="21"/>
    </w:p>
    <w:p w14:paraId="46A66C32" w14:textId="65B016E2" w:rsidR="00B96474" w:rsidRPr="00B54E87" w:rsidRDefault="00F06F6C" w:rsidP="00D038B5">
      <w:pPr>
        <w:rPr>
          <w:color w:val="auto"/>
          <w:lang w:eastAsia="en-US"/>
        </w:rPr>
      </w:pPr>
      <w:r>
        <w:rPr>
          <w:color w:val="auto"/>
          <w:lang w:eastAsia="en-US"/>
        </w:rPr>
        <w:t>Elamukrundi</w:t>
      </w:r>
      <w:r w:rsidR="00B96474" w:rsidRPr="00B54E87">
        <w:rPr>
          <w:color w:val="auto"/>
          <w:lang w:eastAsia="en-US"/>
        </w:rPr>
        <w:t xml:space="preserve"> ehitusõigus vastavalt üld</w:t>
      </w:r>
      <w:r w:rsidR="00BD434A">
        <w:rPr>
          <w:color w:val="auto"/>
          <w:lang w:eastAsia="en-US"/>
        </w:rPr>
        <w:t xml:space="preserve">planeeringus antud </w:t>
      </w:r>
      <w:r w:rsidR="00D038B5">
        <w:rPr>
          <w:color w:val="auto"/>
          <w:lang w:eastAsia="en-US"/>
        </w:rPr>
        <w:t xml:space="preserve">Kopilmetsa küla </w:t>
      </w:r>
      <w:r w:rsidR="00B96474" w:rsidRPr="00B54E87">
        <w:rPr>
          <w:color w:val="auto"/>
          <w:lang w:eastAsia="en-US"/>
        </w:rPr>
        <w:t xml:space="preserve">idaosa piirkondlikele hoonestustingimustele. </w:t>
      </w:r>
    </w:p>
    <w:p w14:paraId="6154F71E" w14:textId="0A4A9BC5" w:rsidR="00B96474" w:rsidRPr="00D038B5" w:rsidRDefault="00B96474" w:rsidP="00C2348F">
      <w:pPr>
        <w:pStyle w:val="ListParagraph"/>
        <w:numPr>
          <w:ilvl w:val="0"/>
          <w:numId w:val="23"/>
        </w:numPr>
        <w:jc w:val="both"/>
        <w:rPr>
          <w:color w:val="auto"/>
          <w:lang w:eastAsia="en-US"/>
        </w:rPr>
      </w:pPr>
      <w:r w:rsidRPr="00B54E87">
        <w:rPr>
          <w:color w:val="auto"/>
          <w:lang w:eastAsia="en-US"/>
        </w:rPr>
        <w:t xml:space="preserve">Maksimaalne </w:t>
      </w:r>
      <w:r w:rsidR="00066A48" w:rsidRPr="00B54E87">
        <w:rPr>
          <w:color w:val="auto"/>
          <w:lang w:eastAsia="en-US"/>
        </w:rPr>
        <w:t>e</w:t>
      </w:r>
      <w:r w:rsidR="00950D51" w:rsidRPr="00B54E87">
        <w:rPr>
          <w:color w:val="auto"/>
          <w:lang w:eastAsia="en-US"/>
        </w:rPr>
        <w:t>hitisealune pind</w:t>
      </w:r>
      <w:r w:rsidR="00066A48" w:rsidRPr="00B54E87">
        <w:rPr>
          <w:color w:val="auto"/>
          <w:lang w:eastAsia="en-US"/>
        </w:rPr>
        <w:t xml:space="preserve"> 400m</w:t>
      </w:r>
      <w:r w:rsidR="00066A48" w:rsidRPr="00B54E87">
        <w:rPr>
          <w:color w:val="auto"/>
          <w:vertAlign w:val="superscript"/>
          <w:lang w:eastAsia="en-US"/>
        </w:rPr>
        <w:t>2</w:t>
      </w:r>
      <w:r w:rsidR="00F627EF" w:rsidRPr="00B54E87">
        <w:rPr>
          <w:color w:val="auto"/>
          <w:lang w:eastAsia="en-US"/>
        </w:rPr>
        <w:t xml:space="preserve">. </w:t>
      </w:r>
      <w:r w:rsidR="00C2348F" w:rsidRPr="00D038B5">
        <w:rPr>
          <w:color w:val="auto"/>
          <w:lang w:eastAsia="en-US"/>
        </w:rPr>
        <w:t>Ehitiste ehitisealuse pinna moodustavad kõigi krundil olevate ehitusloa kohustuslike ehitiste ja ehitusloa kohustust mitteomavate ehitiste ehitisealuste pindade summa.</w:t>
      </w:r>
    </w:p>
    <w:p w14:paraId="13993682" w14:textId="3B46BBAA" w:rsidR="00B96474" w:rsidRPr="00B54E87" w:rsidRDefault="00B96474" w:rsidP="00B96474">
      <w:pPr>
        <w:pStyle w:val="ListParagraph"/>
        <w:numPr>
          <w:ilvl w:val="0"/>
          <w:numId w:val="23"/>
        </w:numPr>
        <w:jc w:val="both"/>
        <w:rPr>
          <w:color w:val="auto"/>
          <w:lang w:eastAsia="en-US"/>
        </w:rPr>
      </w:pPr>
      <w:r w:rsidRPr="00B54E87">
        <w:rPr>
          <w:color w:val="auto"/>
          <w:lang w:eastAsia="en-US"/>
        </w:rPr>
        <w:t>Kõrgus j</w:t>
      </w:r>
      <w:r w:rsidR="00F76852">
        <w:rPr>
          <w:color w:val="auto"/>
          <w:lang w:eastAsia="en-US"/>
        </w:rPr>
        <w:t xml:space="preserve">a korruselisus – ühepereelamul 2 korrust, kõrgusega kuni </w:t>
      </w:r>
      <w:r w:rsidRPr="00B54E87">
        <w:rPr>
          <w:color w:val="auto"/>
          <w:lang w:eastAsia="en-US"/>
        </w:rPr>
        <w:t>9m</w:t>
      </w:r>
      <w:r w:rsidR="00F76852">
        <w:rPr>
          <w:color w:val="auto"/>
          <w:lang w:eastAsia="en-US"/>
        </w:rPr>
        <w:t>.</w:t>
      </w:r>
    </w:p>
    <w:p w14:paraId="073A828A" w14:textId="1ED04571" w:rsidR="00B96474" w:rsidRPr="00B54E87" w:rsidRDefault="00B96474" w:rsidP="00B96474">
      <w:pPr>
        <w:pStyle w:val="ListParagraph"/>
        <w:numPr>
          <w:ilvl w:val="0"/>
          <w:numId w:val="23"/>
        </w:numPr>
        <w:jc w:val="both"/>
        <w:rPr>
          <w:color w:val="auto"/>
          <w:lang w:eastAsia="en-US"/>
        </w:rPr>
      </w:pPr>
      <w:r w:rsidRPr="00B54E87">
        <w:rPr>
          <w:color w:val="auto"/>
          <w:lang w:eastAsia="en-US"/>
        </w:rPr>
        <w:t>Abihoonete arv</w:t>
      </w:r>
      <w:r w:rsidR="008E2C25">
        <w:rPr>
          <w:color w:val="auto"/>
          <w:lang w:eastAsia="en-US"/>
        </w:rPr>
        <w:t>, korruselisus ja kõrgus</w:t>
      </w:r>
      <w:r w:rsidRPr="00B54E87">
        <w:rPr>
          <w:color w:val="auto"/>
          <w:lang w:eastAsia="en-US"/>
        </w:rPr>
        <w:t xml:space="preserve">  - kuni 3 abihoonet </w:t>
      </w:r>
      <w:r w:rsidR="00275E49">
        <w:rPr>
          <w:color w:val="auto"/>
          <w:lang w:eastAsia="en-US"/>
        </w:rPr>
        <w:t xml:space="preserve">korruselisusega 1, kõrgusega kuni 6m, </w:t>
      </w:r>
      <w:r w:rsidRPr="00B54E87">
        <w:rPr>
          <w:color w:val="auto"/>
          <w:lang w:eastAsia="en-US"/>
        </w:rPr>
        <w:t>ehit</w:t>
      </w:r>
      <w:r w:rsidR="00AF2F3C" w:rsidRPr="00B54E87">
        <w:rPr>
          <w:color w:val="auto"/>
          <w:lang w:eastAsia="en-US"/>
        </w:rPr>
        <w:t>ise</w:t>
      </w:r>
      <w:r w:rsidR="009F599B" w:rsidRPr="00B54E87">
        <w:rPr>
          <w:color w:val="auto"/>
          <w:lang w:eastAsia="en-US"/>
        </w:rPr>
        <w:t>a</w:t>
      </w:r>
      <w:r w:rsidRPr="00B54E87">
        <w:rPr>
          <w:color w:val="auto"/>
          <w:lang w:eastAsia="en-US"/>
        </w:rPr>
        <w:t>luse pinnaga kokku kuni 100m²</w:t>
      </w:r>
      <w:r w:rsidR="008E2C25">
        <w:rPr>
          <w:color w:val="auto"/>
          <w:lang w:eastAsia="en-US"/>
        </w:rPr>
        <w:t>.</w:t>
      </w:r>
    </w:p>
    <w:p w14:paraId="08AE5ED9" w14:textId="77777777" w:rsidR="00C96D51" w:rsidRPr="00B54E87" w:rsidRDefault="00C96D51" w:rsidP="00C96D51">
      <w:pPr>
        <w:pStyle w:val="ListParagraph"/>
        <w:ind w:left="720"/>
        <w:jc w:val="both"/>
        <w:rPr>
          <w:color w:val="auto"/>
          <w:lang w:eastAsia="en-US"/>
        </w:rPr>
      </w:pPr>
    </w:p>
    <w:p w14:paraId="0A8F1101" w14:textId="77777777" w:rsidR="001302FC" w:rsidRPr="00B54E87" w:rsidRDefault="001302FC" w:rsidP="001302FC">
      <w:pPr>
        <w:pStyle w:val="Heading2"/>
        <w:numPr>
          <w:ilvl w:val="1"/>
          <w:numId w:val="3"/>
        </w:numPr>
        <w:rPr>
          <w:color w:val="auto"/>
          <w:szCs w:val="20"/>
          <w:lang w:eastAsia="en-US"/>
        </w:rPr>
      </w:pPr>
      <w:bookmarkStart w:id="22" w:name="_Toc210213926"/>
      <w:r w:rsidRPr="00B54E87">
        <w:rPr>
          <w:color w:val="auto"/>
          <w:szCs w:val="20"/>
          <w:lang w:eastAsia="en-US"/>
        </w:rPr>
        <w:t>Ehitiste arhitektuuriliste ja kujunduslike tingimuste määramine</w:t>
      </w:r>
      <w:bookmarkEnd w:id="22"/>
    </w:p>
    <w:p w14:paraId="70903088" w14:textId="72EDB715" w:rsidR="001302FC" w:rsidRPr="00B54E87" w:rsidRDefault="00C603AA" w:rsidP="00A871E0">
      <w:pPr>
        <w:rPr>
          <w:color w:val="auto"/>
          <w:lang w:eastAsia="en-US"/>
        </w:rPr>
      </w:pPr>
      <w:r w:rsidRPr="00B54E87">
        <w:rPr>
          <w:color w:val="auto"/>
          <w:lang w:eastAsia="en-US"/>
        </w:rPr>
        <w:t>Arhitektuur peab olema piirkonnale eripäraseid arhitektuurseid lahendusi tagav, kaasaegne, kõrgetasemeline ja ümbritsevat elukeskkonda väärtu</w:t>
      </w:r>
      <w:r w:rsidR="007C7FF4" w:rsidRPr="00B54E87">
        <w:rPr>
          <w:color w:val="auto"/>
          <w:lang w:eastAsia="en-US"/>
        </w:rPr>
        <w:t>stav.  Katusekalded põhimahus 20</w:t>
      </w:r>
      <w:r w:rsidRPr="00B54E87">
        <w:rPr>
          <w:color w:val="auto"/>
          <w:lang w:eastAsia="en-US"/>
        </w:rPr>
        <w:t>-45</w:t>
      </w:r>
      <w:r w:rsidRPr="00B54E87">
        <w:rPr>
          <w:color w:val="auto"/>
          <w:vertAlign w:val="superscript"/>
          <w:lang w:eastAsia="en-US"/>
        </w:rPr>
        <w:t>o</w:t>
      </w:r>
      <w:r w:rsidRPr="00B54E87">
        <w:rPr>
          <w:color w:val="auto"/>
          <w:lang w:eastAsia="en-US"/>
        </w:rPr>
        <w:t xml:space="preserve"> </w:t>
      </w:r>
      <w:r w:rsidR="00DB04E9" w:rsidRPr="00B54E87">
        <w:rPr>
          <w:color w:val="auto"/>
          <w:lang w:eastAsia="en-US"/>
        </w:rPr>
        <w:t xml:space="preserve">, </w:t>
      </w:r>
      <w:r w:rsidRPr="00B54E87">
        <w:rPr>
          <w:color w:val="auto"/>
          <w:lang w:eastAsia="en-US"/>
        </w:rPr>
        <w:t>väiksemad hooneosad võiv</w:t>
      </w:r>
      <w:r w:rsidR="007C7FF4" w:rsidRPr="00B54E87">
        <w:rPr>
          <w:color w:val="auto"/>
          <w:lang w:eastAsia="en-US"/>
        </w:rPr>
        <w:t>ad olla madalama kaldega</w:t>
      </w:r>
      <w:r w:rsidRPr="00B54E87">
        <w:rPr>
          <w:color w:val="auto"/>
          <w:lang w:eastAsia="en-US"/>
        </w:rPr>
        <w:t>. Katuseharja suun</w:t>
      </w:r>
      <w:r w:rsidR="00DB04E9" w:rsidRPr="00B54E87">
        <w:rPr>
          <w:color w:val="auto"/>
          <w:lang w:eastAsia="en-US"/>
        </w:rPr>
        <w:t>a määramisel j</w:t>
      </w:r>
      <w:r w:rsidRPr="00B54E87">
        <w:rPr>
          <w:color w:val="auto"/>
          <w:lang w:eastAsia="en-US"/>
        </w:rPr>
        <w:t xml:space="preserve">ärgida </w:t>
      </w:r>
      <w:r w:rsidR="007C7FF4" w:rsidRPr="00B54E87">
        <w:rPr>
          <w:color w:val="auto"/>
          <w:lang w:eastAsia="en-US"/>
        </w:rPr>
        <w:t xml:space="preserve">kontaktvööndi üldist lahendust. Fassaadil peamine viimistlusmaterjal puit, palkmajad lubatud, puiduga võib kombineerida maakivi, looduskivi, osaliselt krohvipinda. </w:t>
      </w:r>
      <w:r w:rsidR="001302FC" w:rsidRPr="00B54E87">
        <w:rPr>
          <w:color w:val="auto"/>
          <w:lang w:eastAsia="en-US"/>
        </w:rPr>
        <w:t>Vältida tuleb naturaalseid materjale i</w:t>
      </w:r>
      <w:r w:rsidR="007C7FF4" w:rsidRPr="00B54E87">
        <w:rPr>
          <w:color w:val="auto"/>
          <w:lang w:eastAsia="en-US"/>
        </w:rPr>
        <w:t>miteerivaid viimistlusmaterjale.</w:t>
      </w:r>
      <w:r w:rsidR="00DE09BE" w:rsidRPr="00B54E87">
        <w:rPr>
          <w:color w:val="auto"/>
          <w:lang w:eastAsia="en-US"/>
        </w:rPr>
        <w:t xml:space="preserve"> </w:t>
      </w:r>
      <w:r w:rsidR="001302FC" w:rsidRPr="00B54E87">
        <w:rPr>
          <w:color w:val="auto"/>
          <w:lang w:eastAsia="en-US"/>
        </w:rPr>
        <w:t xml:space="preserve">Hoonete välimus peab olema visuaalselt nauditav ning </w:t>
      </w:r>
      <w:r w:rsidR="007C7FF4" w:rsidRPr="00B54E87">
        <w:rPr>
          <w:color w:val="auto"/>
          <w:lang w:eastAsia="en-US"/>
        </w:rPr>
        <w:t>sobituma koos abihoonetega ümbritseavsse keskkonda</w:t>
      </w:r>
      <w:r w:rsidR="001302FC" w:rsidRPr="00B54E87">
        <w:rPr>
          <w:color w:val="auto"/>
          <w:lang w:eastAsia="en-US"/>
        </w:rPr>
        <w:t>. Värvilahenduses eelistada heledaid või sooje ja looduslähedasi värvitoone. Aktsendi andmiseks või eristuva lahenduse loomiseks võib kasutada ka kirkamaid või tumedaid värvitoone. Katusekatte värviks valida tume toon (must, tumehall, tumepruun, tumepunane).</w:t>
      </w:r>
      <w:r w:rsidR="00A871E0" w:rsidRPr="00B54E87">
        <w:rPr>
          <w:color w:val="auto"/>
          <w:lang w:eastAsia="en-US"/>
        </w:rPr>
        <w:t xml:space="preserve"> </w:t>
      </w:r>
    </w:p>
    <w:p w14:paraId="4B7C082B" w14:textId="1CD20470" w:rsidR="00066A48" w:rsidRPr="00B54E87" w:rsidRDefault="00066A48" w:rsidP="00A871E0">
      <w:pPr>
        <w:rPr>
          <w:color w:val="auto"/>
          <w:lang w:eastAsia="en-US"/>
        </w:rPr>
      </w:pPr>
      <w:r w:rsidRPr="00B54E87">
        <w:rPr>
          <w:color w:val="auto"/>
          <w:lang w:eastAsia="en-US"/>
        </w:rPr>
        <w:t>Kohustuslikku ehitusjoont ei määrata.</w:t>
      </w:r>
    </w:p>
    <w:p w14:paraId="3597BC18" w14:textId="42D46556" w:rsidR="001302FC" w:rsidRPr="00B54E87" w:rsidRDefault="001302FC" w:rsidP="00A871E0">
      <w:pPr>
        <w:rPr>
          <w:color w:val="auto"/>
          <w:lang w:eastAsia="en-US"/>
        </w:rPr>
      </w:pPr>
      <w:r w:rsidRPr="00B54E87">
        <w:rPr>
          <w:color w:val="auto"/>
          <w:lang w:eastAsia="en-US"/>
        </w:rPr>
        <w:t>Piirete kujunduslaad peab lähtuma elamu arhitektuurist.</w:t>
      </w:r>
      <w:r w:rsidR="00AB3CAC" w:rsidRPr="00B54E87">
        <w:rPr>
          <w:color w:val="auto"/>
        </w:rPr>
        <w:t xml:space="preserve"> Lubatud </w:t>
      </w:r>
      <w:r w:rsidR="00AB3CAC" w:rsidRPr="00B54E87">
        <w:rPr>
          <w:color w:val="auto"/>
          <w:lang w:eastAsia="en-US"/>
        </w:rPr>
        <w:t>puidust lattaed, k</w:t>
      </w:r>
      <w:r w:rsidR="00A65759">
        <w:rPr>
          <w:color w:val="auto"/>
          <w:lang w:eastAsia="en-US"/>
        </w:rPr>
        <w:t>runtide</w:t>
      </w:r>
      <w:r w:rsidR="00AB3CAC" w:rsidRPr="00B54E87">
        <w:rPr>
          <w:color w:val="auto"/>
          <w:lang w:eastAsia="en-US"/>
        </w:rPr>
        <w:t xml:space="preserve"> vahel võib olla võrkpiire või kiviaed kuni 1,5m, lähtuda naaberk</w:t>
      </w:r>
      <w:r w:rsidR="00A65759">
        <w:rPr>
          <w:color w:val="auto"/>
          <w:lang w:eastAsia="en-US"/>
        </w:rPr>
        <w:t>runtide</w:t>
      </w:r>
      <w:r w:rsidR="00AB3CAC" w:rsidRPr="00B54E87">
        <w:rPr>
          <w:color w:val="auto"/>
          <w:lang w:eastAsia="en-US"/>
        </w:rPr>
        <w:t xml:space="preserve"> lahendusest</w:t>
      </w:r>
      <w:r w:rsidR="00F06F6C">
        <w:rPr>
          <w:color w:val="auto"/>
          <w:lang w:eastAsia="en-US"/>
        </w:rPr>
        <w:t>. Väravad ei tohi avaneda tee poole. Võimalik piirdeaia paiknemine näidatud põhijoonisel.</w:t>
      </w:r>
    </w:p>
    <w:p w14:paraId="6E248855" w14:textId="71725B56" w:rsidR="001302FC" w:rsidRPr="00B54E87" w:rsidRDefault="001302FC" w:rsidP="00A871E0">
      <w:pPr>
        <w:rPr>
          <w:color w:val="auto"/>
          <w:lang w:eastAsia="en-US"/>
        </w:rPr>
      </w:pPr>
      <w:r w:rsidRPr="00B54E87">
        <w:rPr>
          <w:color w:val="auto"/>
          <w:lang w:eastAsia="en-US"/>
        </w:rPr>
        <w:t>Hoone</w:t>
      </w:r>
      <w:r w:rsidR="009E1B84">
        <w:rPr>
          <w:color w:val="auto"/>
          <w:lang w:eastAsia="en-US"/>
        </w:rPr>
        <w:t xml:space="preserve">te </w:t>
      </w:r>
      <w:r w:rsidRPr="00B54E87">
        <w:rPr>
          <w:color w:val="auto"/>
          <w:lang w:eastAsia="en-US"/>
        </w:rPr>
        <w:t>arhitektuur</w:t>
      </w:r>
      <w:r w:rsidR="009E1B84">
        <w:rPr>
          <w:color w:val="auto"/>
          <w:lang w:eastAsia="en-US"/>
        </w:rPr>
        <w:t>sed</w:t>
      </w:r>
      <w:r w:rsidRPr="00B54E87">
        <w:rPr>
          <w:color w:val="auto"/>
          <w:lang w:eastAsia="en-US"/>
        </w:rPr>
        <w:t xml:space="preserve"> eskiis</w:t>
      </w:r>
      <w:r w:rsidR="009E1B84">
        <w:rPr>
          <w:color w:val="auto"/>
          <w:lang w:eastAsia="en-US"/>
        </w:rPr>
        <w:t>id</w:t>
      </w:r>
      <w:r w:rsidRPr="00B54E87">
        <w:rPr>
          <w:color w:val="auto"/>
          <w:lang w:eastAsia="en-US"/>
        </w:rPr>
        <w:t xml:space="preserve"> kooskõlastada enne projekti</w:t>
      </w:r>
      <w:r w:rsidR="00A871E0" w:rsidRPr="00B54E87">
        <w:rPr>
          <w:color w:val="auto"/>
          <w:lang w:eastAsia="en-US"/>
        </w:rPr>
        <w:t xml:space="preserve"> koostamist Rae valla arhitektiga</w:t>
      </w:r>
      <w:r w:rsidRPr="00B54E87">
        <w:rPr>
          <w:color w:val="auto"/>
          <w:lang w:eastAsia="en-US"/>
        </w:rPr>
        <w:t>.</w:t>
      </w:r>
    </w:p>
    <w:p w14:paraId="18302129" w14:textId="77777777" w:rsidR="00E50591" w:rsidRPr="008D66BE" w:rsidRDefault="00E50591" w:rsidP="002D454C">
      <w:pPr>
        <w:rPr>
          <w:color w:val="auto"/>
          <w:highlight w:val="lightGray"/>
          <w:lang w:eastAsia="en-US"/>
        </w:rPr>
      </w:pPr>
    </w:p>
    <w:p w14:paraId="656649F0" w14:textId="566AF67C" w:rsidR="00E50591" w:rsidRPr="009620C7" w:rsidRDefault="00BA19CE" w:rsidP="001302FC">
      <w:pPr>
        <w:pStyle w:val="Heading2"/>
        <w:numPr>
          <w:ilvl w:val="1"/>
          <w:numId w:val="3"/>
        </w:numPr>
        <w:rPr>
          <w:szCs w:val="20"/>
          <w:lang w:eastAsia="en-US"/>
        </w:rPr>
      </w:pPr>
      <w:bookmarkStart w:id="23" w:name="_Toc210213927"/>
      <w:r w:rsidRPr="009620C7">
        <w:rPr>
          <w:szCs w:val="20"/>
          <w:lang w:eastAsia="en-US"/>
        </w:rPr>
        <w:t>D</w:t>
      </w:r>
      <w:r w:rsidR="00AF58AE" w:rsidRPr="009620C7">
        <w:rPr>
          <w:szCs w:val="20"/>
          <w:lang w:eastAsia="en-US"/>
        </w:rPr>
        <w:t xml:space="preserve">etailplaneeringu kohustuslike hoonete toimimiseks vajalike tehnovõrkude </w:t>
      </w:r>
      <w:r w:rsidR="006A781C" w:rsidRPr="009620C7">
        <w:rPr>
          <w:szCs w:val="20"/>
          <w:lang w:eastAsia="en-US"/>
        </w:rPr>
        <w:t>planeerimine</w:t>
      </w:r>
      <w:bookmarkEnd w:id="23"/>
    </w:p>
    <w:p w14:paraId="69682D70" w14:textId="77777777" w:rsidR="00370049" w:rsidRPr="00370049" w:rsidRDefault="00370049" w:rsidP="00370049">
      <w:pPr>
        <w:pStyle w:val="ListParagraph"/>
        <w:keepNext/>
        <w:numPr>
          <w:ilvl w:val="0"/>
          <w:numId w:val="19"/>
        </w:numPr>
        <w:spacing w:before="57" w:after="57"/>
        <w:outlineLvl w:val="2"/>
        <w:rPr>
          <w:rStyle w:val="Heading3Char"/>
          <w:b w:val="0"/>
          <w:vanish/>
          <w:u w:val="single"/>
        </w:rPr>
      </w:pPr>
    </w:p>
    <w:p w14:paraId="1FE2F76F" w14:textId="77777777" w:rsidR="00370049" w:rsidRPr="00370049" w:rsidRDefault="00370049" w:rsidP="00370049">
      <w:pPr>
        <w:pStyle w:val="ListParagraph"/>
        <w:keepNext/>
        <w:numPr>
          <w:ilvl w:val="0"/>
          <w:numId w:val="19"/>
        </w:numPr>
        <w:spacing w:before="57" w:after="57"/>
        <w:outlineLvl w:val="2"/>
        <w:rPr>
          <w:rStyle w:val="Heading3Char"/>
          <w:b w:val="0"/>
          <w:vanish/>
          <w:u w:val="single"/>
        </w:rPr>
      </w:pPr>
    </w:p>
    <w:p w14:paraId="338D084C" w14:textId="77777777" w:rsidR="00370049" w:rsidRPr="00370049" w:rsidRDefault="00370049" w:rsidP="00370049">
      <w:pPr>
        <w:pStyle w:val="ListParagraph"/>
        <w:keepNext/>
        <w:numPr>
          <w:ilvl w:val="0"/>
          <w:numId w:val="19"/>
        </w:numPr>
        <w:spacing w:before="57" w:after="57"/>
        <w:outlineLvl w:val="2"/>
        <w:rPr>
          <w:rStyle w:val="Heading3Char"/>
          <w:b w:val="0"/>
          <w:vanish/>
          <w:u w:val="single"/>
        </w:rPr>
      </w:pPr>
    </w:p>
    <w:p w14:paraId="1D8EF397" w14:textId="77777777" w:rsidR="00370049" w:rsidRPr="00370049" w:rsidRDefault="00370049" w:rsidP="00370049">
      <w:pPr>
        <w:pStyle w:val="ListParagraph"/>
        <w:keepNext/>
        <w:numPr>
          <w:ilvl w:val="0"/>
          <w:numId w:val="19"/>
        </w:numPr>
        <w:spacing w:before="57" w:after="57"/>
        <w:outlineLvl w:val="2"/>
        <w:rPr>
          <w:rStyle w:val="Heading3Char"/>
          <w:b w:val="0"/>
          <w:vanish/>
          <w:u w:val="single"/>
        </w:rPr>
      </w:pPr>
    </w:p>
    <w:p w14:paraId="40D71FE1" w14:textId="77777777" w:rsidR="00370049" w:rsidRPr="00370049" w:rsidRDefault="00370049" w:rsidP="00370049">
      <w:pPr>
        <w:pStyle w:val="ListParagraph"/>
        <w:keepNext/>
        <w:numPr>
          <w:ilvl w:val="0"/>
          <w:numId w:val="19"/>
        </w:numPr>
        <w:spacing w:before="57" w:after="57"/>
        <w:outlineLvl w:val="2"/>
        <w:rPr>
          <w:rStyle w:val="Heading3Char"/>
          <w:b w:val="0"/>
          <w:vanish/>
          <w:u w:val="single"/>
        </w:rPr>
      </w:pPr>
    </w:p>
    <w:p w14:paraId="3FEB089C"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05FA7A62"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2A30FDC4"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47B4045D"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1D90AE55"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169319DE"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47C79374" w14:textId="77777777" w:rsidR="00370049" w:rsidRPr="00370049" w:rsidRDefault="00370049" w:rsidP="00370049">
      <w:pPr>
        <w:pStyle w:val="ListParagraph"/>
        <w:keepNext/>
        <w:numPr>
          <w:ilvl w:val="1"/>
          <w:numId w:val="19"/>
        </w:numPr>
        <w:spacing w:before="57" w:after="57"/>
        <w:outlineLvl w:val="2"/>
        <w:rPr>
          <w:rStyle w:val="Heading3Char"/>
          <w:b w:val="0"/>
          <w:vanish/>
          <w:u w:val="single"/>
        </w:rPr>
      </w:pPr>
    </w:p>
    <w:p w14:paraId="745BC246" w14:textId="24540EC6" w:rsidR="00016F6D" w:rsidRPr="009620C7" w:rsidRDefault="00016F6D" w:rsidP="00370049">
      <w:pPr>
        <w:pStyle w:val="Heading3"/>
        <w:numPr>
          <w:ilvl w:val="2"/>
          <w:numId w:val="19"/>
        </w:numPr>
        <w:rPr>
          <w:rStyle w:val="Heading3Char"/>
          <w:b w:val="0"/>
          <w:bCs/>
          <w:spacing w:val="-4"/>
        </w:rPr>
      </w:pPr>
      <w:bookmarkStart w:id="24" w:name="_Toc210213928"/>
      <w:r w:rsidRPr="009620C7">
        <w:rPr>
          <w:rStyle w:val="Heading3Char"/>
          <w:b w:val="0"/>
          <w:bCs/>
        </w:rPr>
        <w:t>Elektrivarustus</w:t>
      </w:r>
      <w:bookmarkEnd w:id="24"/>
    </w:p>
    <w:p w14:paraId="4D2ABD8A" w14:textId="318F9A11" w:rsidR="00CA67EB" w:rsidRDefault="00E52F33" w:rsidP="009620C7">
      <w:r>
        <w:t xml:space="preserve">Elektrivarustus planeeritud vastavalt </w:t>
      </w:r>
      <w:r w:rsidR="00CA67EB">
        <w:t xml:space="preserve"> </w:t>
      </w:r>
      <w:r w:rsidR="00517988">
        <w:t xml:space="preserve">tehnilistele </w:t>
      </w:r>
      <w:r w:rsidR="00101AC1">
        <w:t>Elekt</w:t>
      </w:r>
      <w:r w:rsidR="00F66F17">
        <w:t xml:space="preserve">rilevi OÜ tehnilistele </w:t>
      </w:r>
      <w:r w:rsidR="00517988">
        <w:t>tingimustele</w:t>
      </w:r>
      <w:r w:rsidR="00F66F17">
        <w:t xml:space="preserve"> nr 465366.</w:t>
      </w:r>
    </w:p>
    <w:p w14:paraId="0BC00B34" w14:textId="6BB7333D" w:rsidR="00F66F17" w:rsidRDefault="00F66F17" w:rsidP="009620C7">
      <w:r>
        <w:t>Planeeritud peakaitse 3X20A.</w:t>
      </w:r>
    </w:p>
    <w:p w14:paraId="5AA442DC" w14:textId="58C5EBEE" w:rsidR="008036EF" w:rsidRPr="008036EF" w:rsidRDefault="008036EF" w:rsidP="008036EF">
      <w:r>
        <w:t>*</w:t>
      </w:r>
      <w:r>
        <w:tab/>
      </w:r>
      <w:r w:rsidRPr="008036EF">
        <w:t xml:space="preserve">Detailplaneeringu ala toide ette </w:t>
      </w:r>
      <w:r>
        <w:t xml:space="preserve">nähtud </w:t>
      </w:r>
      <w:r w:rsidRPr="008036EF">
        <w:t>olemasoleva alajaama Adusoo:(Rae) baasil.</w:t>
      </w:r>
    </w:p>
    <w:p w14:paraId="6AA5CD08" w14:textId="4CF15A20" w:rsidR="008036EF" w:rsidRPr="008036EF" w:rsidRDefault="008036EF" w:rsidP="008036EF">
      <w:r>
        <w:t>*</w:t>
      </w:r>
      <w:r>
        <w:tab/>
        <w:t>E</w:t>
      </w:r>
      <w:r w:rsidRPr="008036EF">
        <w:t>lektrivarustus planeeri</w:t>
      </w:r>
      <w:r>
        <w:t>tud</w:t>
      </w:r>
      <w:r w:rsidRPr="008036EF">
        <w:t xml:space="preserve"> olemasolevast 0,4 kV liitumiskilbist LK178519 Miku kinnistu piiril.</w:t>
      </w:r>
    </w:p>
    <w:p w14:paraId="75B7A74F" w14:textId="77777777" w:rsidR="008036EF" w:rsidRPr="008036EF" w:rsidRDefault="008036EF" w:rsidP="008036EF">
      <w:r w:rsidRPr="008036EF">
        <w:t>Liitumiskilbid peavad olema alati vabalt teenindatavad.</w:t>
      </w:r>
    </w:p>
    <w:p w14:paraId="219A881F" w14:textId="14F89D9C" w:rsidR="008036EF" w:rsidRPr="008036EF" w:rsidRDefault="00BF0C95" w:rsidP="008036EF">
      <w:r>
        <w:t>*</w:t>
      </w:r>
      <w:r>
        <w:tab/>
      </w:r>
      <w:r w:rsidR="008036EF" w:rsidRPr="008036EF">
        <w:t xml:space="preserve">Elektritoide liitumiskilbist objektini ette </w:t>
      </w:r>
      <w:r>
        <w:t xml:space="preserve">nähtud </w:t>
      </w:r>
      <w:r w:rsidR="008036EF" w:rsidRPr="008036EF">
        <w:t>maakaabliga.</w:t>
      </w:r>
    </w:p>
    <w:p w14:paraId="5A51538A" w14:textId="6D164E20" w:rsidR="009620C7" w:rsidRDefault="009620C7" w:rsidP="009620C7">
      <w:r w:rsidRPr="009620C7">
        <w:t>Elektrivarustuse projekteerimiseks võtta tehnilised tingimused OÜ-lt Elektrilevi.</w:t>
      </w:r>
    </w:p>
    <w:p w14:paraId="23EC03D0" w14:textId="6E203AEA" w:rsidR="00453700" w:rsidRDefault="00453700" w:rsidP="00453700">
      <w:r w:rsidRPr="00321334">
        <w:t>Päikesepaneele on lubatud paigaldada hoonete katustele</w:t>
      </w:r>
      <w:r w:rsidR="004F07F3">
        <w:t>, kuid välditud pea</w:t>
      </w:r>
      <w:r w:rsidR="00E52F33">
        <w:t>vad</w:t>
      </w:r>
      <w:r w:rsidR="004F07F3">
        <w:t xml:space="preserve"> olema ebasoodsad peegeldused naaberkruntidele.</w:t>
      </w:r>
    </w:p>
    <w:p w14:paraId="1B3B7090" w14:textId="77777777" w:rsidR="001302FC" w:rsidRPr="008D66BE" w:rsidRDefault="001302FC" w:rsidP="007B6062">
      <w:pPr>
        <w:rPr>
          <w:rStyle w:val="Heading3Char"/>
          <w:b w:val="0"/>
          <w:bCs w:val="0"/>
          <w:highlight w:val="lightGray"/>
        </w:rPr>
      </w:pPr>
    </w:p>
    <w:p w14:paraId="27BAE988" w14:textId="35188637" w:rsidR="00016F6D" w:rsidRPr="00B21042" w:rsidRDefault="007C74F5" w:rsidP="001302FC">
      <w:pPr>
        <w:pStyle w:val="Heading3"/>
        <w:numPr>
          <w:ilvl w:val="2"/>
          <w:numId w:val="19"/>
        </w:numPr>
        <w:rPr>
          <w:rStyle w:val="Heading3Char"/>
          <w:b w:val="0"/>
          <w:bCs/>
        </w:rPr>
      </w:pPr>
      <w:bookmarkStart w:id="25" w:name="_Toc210213929"/>
      <w:r w:rsidRPr="00B21042">
        <w:rPr>
          <w:rStyle w:val="Heading3Char"/>
          <w:b w:val="0"/>
          <w:bCs/>
        </w:rPr>
        <w:t>Veevarustus ja kanalisatsioon</w:t>
      </w:r>
      <w:bookmarkEnd w:id="25"/>
    </w:p>
    <w:p w14:paraId="6A4E3C17" w14:textId="51C294CC" w:rsidR="003F556A" w:rsidRDefault="00B21042" w:rsidP="003F556A">
      <w:pPr>
        <w:suppressAutoHyphens w:val="0"/>
        <w:autoSpaceDE w:val="0"/>
        <w:autoSpaceDN w:val="0"/>
        <w:adjustRightInd w:val="0"/>
        <w:rPr>
          <w:rStyle w:val="Heading3Char"/>
          <w:b w:val="0"/>
          <w:bCs w:val="0"/>
        </w:rPr>
      </w:pPr>
      <w:r>
        <w:rPr>
          <w:rStyle w:val="Heading3Char"/>
          <w:b w:val="0"/>
          <w:bCs w:val="0"/>
        </w:rPr>
        <w:t>Veevarustus tagatakse planeeritava puurkaevu kaudu</w:t>
      </w:r>
      <w:r w:rsidR="00AD09BD">
        <w:rPr>
          <w:rStyle w:val="Heading3Char"/>
          <w:b w:val="0"/>
          <w:bCs w:val="0"/>
        </w:rPr>
        <w:t>, k</w:t>
      </w:r>
      <w:r w:rsidR="00AD09BD" w:rsidRPr="00AD09BD">
        <w:rPr>
          <w:rStyle w:val="Heading3Char"/>
          <w:b w:val="0"/>
          <w:bCs w:val="0"/>
        </w:rPr>
        <w:t xml:space="preserve">avandatav veevõtt </w:t>
      </w:r>
      <w:r w:rsidR="00AE290A">
        <w:rPr>
          <w:rStyle w:val="Heading3Char"/>
          <w:b w:val="0"/>
          <w:bCs w:val="0"/>
        </w:rPr>
        <w:t>üksikelamule 0,5m3/öö</w:t>
      </w:r>
      <w:r w:rsidR="00EE2CF4">
        <w:rPr>
          <w:rStyle w:val="Heading3Char"/>
          <w:b w:val="0"/>
          <w:bCs w:val="0"/>
        </w:rPr>
        <w:t>p</w:t>
      </w:r>
      <w:r>
        <w:rPr>
          <w:rStyle w:val="Heading3Char"/>
          <w:b w:val="0"/>
          <w:bCs w:val="0"/>
        </w:rPr>
        <w:t xml:space="preserve">. </w:t>
      </w:r>
      <w:r w:rsidR="00AE391D">
        <w:rPr>
          <w:rStyle w:val="Heading3Char"/>
          <w:b w:val="0"/>
          <w:bCs w:val="0"/>
        </w:rPr>
        <w:t xml:space="preserve">Reoveed juhitakse </w:t>
      </w:r>
      <w:r>
        <w:rPr>
          <w:rStyle w:val="Heading3Char"/>
          <w:b w:val="0"/>
          <w:bCs w:val="0"/>
        </w:rPr>
        <w:t>kogumismahuti</w:t>
      </w:r>
      <w:r w:rsidR="00AE391D">
        <w:rPr>
          <w:rStyle w:val="Heading3Char"/>
          <w:b w:val="0"/>
          <w:bCs w:val="0"/>
        </w:rPr>
        <w:t>sse</w:t>
      </w:r>
      <w:r w:rsidR="00A84CC6">
        <w:rPr>
          <w:rStyle w:val="Heading3Char"/>
          <w:b w:val="0"/>
          <w:bCs w:val="0"/>
        </w:rPr>
        <w:t>.</w:t>
      </w:r>
      <w:r w:rsidR="00BC210C" w:rsidRPr="00BC210C">
        <w:rPr>
          <w:rStyle w:val="Heading3Char"/>
          <w:b w:val="0"/>
          <w:bCs w:val="0"/>
        </w:rPr>
        <w:t xml:space="preserve"> </w:t>
      </w:r>
    </w:p>
    <w:p w14:paraId="4A945B5D" w14:textId="77777777" w:rsidR="00A84CC6" w:rsidRDefault="0093604D" w:rsidP="00A84CC6">
      <w:pPr>
        <w:suppressAutoHyphens w:val="0"/>
        <w:autoSpaceDE w:val="0"/>
        <w:autoSpaceDN w:val="0"/>
        <w:adjustRightInd w:val="0"/>
        <w:rPr>
          <w:spacing w:val="-3"/>
          <w:szCs w:val="26"/>
        </w:rPr>
      </w:pPr>
      <w:r w:rsidRPr="0093604D">
        <w:rPr>
          <w:spacing w:val="-3"/>
          <w:szCs w:val="26"/>
        </w:rPr>
        <w:t xml:space="preserve">Lokaalse puurkaevu ja kanalisatsioonilahenduse väljatöötamisel peab arvestama alljärgneva seadusandlusega: </w:t>
      </w:r>
    </w:p>
    <w:p w14:paraId="5BB9BB7E" w14:textId="5EC18E30" w:rsidR="0000013B" w:rsidRPr="00A84CC6" w:rsidRDefault="00A84CC6" w:rsidP="00A84CC6">
      <w:pPr>
        <w:suppressAutoHyphens w:val="0"/>
        <w:autoSpaceDE w:val="0"/>
        <w:autoSpaceDN w:val="0"/>
        <w:adjustRightInd w:val="0"/>
        <w:rPr>
          <w:spacing w:val="-3"/>
          <w:szCs w:val="26"/>
        </w:rPr>
      </w:pPr>
      <w:r>
        <w:rPr>
          <w:spacing w:val="-3"/>
          <w:szCs w:val="26"/>
        </w:rPr>
        <w:t>*</w:t>
      </w:r>
      <w:r>
        <w:rPr>
          <w:spacing w:val="-3"/>
          <w:szCs w:val="26"/>
        </w:rPr>
        <w:tab/>
      </w:r>
      <w:r w:rsidR="0000013B" w:rsidRPr="00A84CC6">
        <w:rPr>
          <w:spacing w:val="-3"/>
          <w:szCs w:val="26"/>
        </w:rPr>
        <w:t>Ehitusseadustik ptk.14</w:t>
      </w:r>
    </w:p>
    <w:p w14:paraId="77A421AC" w14:textId="08C1EF2C" w:rsidR="0093604D" w:rsidRPr="0093604D" w:rsidRDefault="0093604D" w:rsidP="0093604D">
      <w:pPr>
        <w:numPr>
          <w:ilvl w:val="0"/>
          <w:numId w:val="24"/>
        </w:numPr>
        <w:suppressAutoHyphens w:val="0"/>
        <w:autoSpaceDE w:val="0"/>
        <w:autoSpaceDN w:val="0"/>
        <w:adjustRightInd w:val="0"/>
        <w:rPr>
          <w:spacing w:val="-3"/>
          <w:szCs w:val="26"/>
        </w:rPr>
      </w:pPr>
      <w:r>
        <w:rPr>
          <w:spacing w:val="-3"/>
          <w:szCs w:val="26"/>
        </w:rPr>
        <w:t>*</w:t>
      </w:r>
      <w:r>
        <w:rPr>
          <w:spacing w:val="-3"/>
          <w:szCs w:val="26"/>
        </w:rPr>
        <w:tab/>
      </w:r>
      <w:r w:rsidRPr="0093604D">
        <w:rPr>
          <w:spacing w:val="-3"/>
          <w:szCs w:val="26"/>
        </w:rPr>
        <w:t xml:space="preserve">Keskkonnaministri 31.07.2019 määrus nr 31 „Kanalisatsiooniehitise planeerimise, ehitamise ja kasutamise nõuded ning kanalisatsiooniehitise kuja täpsustatud ulatus“. </w:t>
      </w:r>
    </w:p>
    <w:p w14:paraId="6EACAC28" w14:textId="2E3C580E" w:rsidR="0093604D" w:rsidRPr="0093604D" w:rsidRDefault="0093604D" w:rsidP="0093604D">
      <w:pPr>
        <w:numPr>
          <w:ilvl w:val="0"/>
          <w:numId w:val="24"/>
        </w:numPr>
        <w:suppressAutoHyphens w:val="0"/>
        <w:autoSpaceDE w:val="0"/>
        <w:autoSpaceDN w:val="0"/>
        <w:adjustRightInd w:val="0"/>
        <w:rPr>
          <w:spacing w:val="-3"/>
          <w:szCs w:val="26"/>
        </w:rPr>
      </w:pPr>
      <w:r>
        <w:rPr>
          <w:spacing w:val="-3"/>
          <w:szCs w:val="26"/>
        </w:rPr>
        <w:t>*</w:t>
      </w:r>
      <w:r>
        <w:rPr>
          <w:spacing w:val="-3"/>
          <w:szCs w:val="26"/>
        </w:rPr>
        <w:tab/>
      </w:r>
      <w:r w:rsidRPr="0093604D">
        <w:rPr>
          <w:spacing w:val="-3"/>
          <w:szCs w:val="26"/>
        </w:rPr>
        <w:t xml:space="preserve">Keskkonnaministri 09.07.2015 määrus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 </w:t>
      </w:r>
    </w:p>
    <w:p w14:paraId="7155714A" w14:textId="1EB515C5" w:rsidR="0093604D" w:rsidRPr="0093604D" w:rsidRDefault="0093604D" w:rsidP="0093604D">
      <w:pPr>
        <w:numPr>
          <w:ilvl w:val="0"/>
          <w:numId w:val="24"/>
        </w:numPr>
        <w:suppressAutoHyphens w:val="0"/>
        <w:autoSpaceDE w:val="0"/>
        <w:autoSpaceDN w:val="0"/>
        <w:adjustRightInd w:val="0"/>
        <w:rPr>
          <w:spacing w:val="-3"/>
          <w:szCs w:val="26"/>
        </w:rPr>
      </w:pPr>
      <w:r>
        <w:rPr>
          <w:spacing w:val="-3"/>
          <w:szCs w:val="26"/>
        </w:rPr>
        <w:t>*</w:t>
      </w:r>
      <w:r>
        <w:rPr>
          <w:spacing w:val="-3"/>
          <w:szCs w:val="26"/>
        </w:rPr>
        <w:tab/>
        <w:t>K</w:t>
      </w:r>
      <w:r w:rsidRPr="0093604D">
        <w:rPr>
          <w:spacing w:val="-3"/>
          <w:szCs w:val="26"/>
        </w:rPr>
        <w:t xml:space="preserve">eskkonnaministri 08.11.2019 määrus nr 61 „Nõuded reovee puhastamise ning heit-, sademe-, kaevandus-, karjääri- ja jahutusvee suublasse juhtimise kohta, nõuetele vastavuse hindamise meetmed ning saasteainesisalduse piirväärtused“. </w:t>
      </w:r>
    </w:p>
    <w:p w14:paraId="75E82056" w14:textId="3D7BB98A" w:rsidR="0093604D" w:rsidRDefault="0093604D" w:rsidP="0093604D">
      <w:pPr>
        <w:numPr>
          <w:ilvl w:val="0"/>
          <w:numId w:val="24"/>
        </w:numPr>
        <w:suppressAutoHyphens w:val="0"/>
        <w:autoSpaceDE w:val="0"/>
        <w:autoSpaceDN w:val="0"/>
        <w:adjustRightInd w:val="0"/>
        <w:rPr>
          <w:spacing w:val="-3"/>
          <w:szCs w:val="26"/>
        </w:rPr>
      </w:pPr>
      <w:r>
        <w:rPr>
          <w:spacing w:val="-3"/>
          <w:szCs w:val="26"/>
        </w:rPr>
        <w:t>*</w:t>
      </w:r>
      <w:r>
        <w:rPr>
          <w:spacing w:val="-3"/>
          <w:szCs w:val="26"/>
        </w:rPr>
        <w:tab/>
      </w:r>
      <w:r w:rsidRPr="0093604D">
        <w:rPr>
          <w:spacing w:val="-3"/>
          <w:szCs w:val="26"/>
        </w:rPr>
        <w:t xml:space="preserve">Veeseadus 6 peatükk 2 jagu „Reovee puhastamine ning heitvee ja saasteainete suublasse juhtimine“ ning 3 jagu „Kanalisatsiooniehitise veekaitsenõuded“. </w:t>
      </w:r>
    </w:p>
    <w:p w14:paraId="6B3DD754" w14:textId="77777777" w:rsidR="00B3108A" w:rsidRDefault="00B3108A" w:rsidP="007C2B41">
      <w:pPr>
        <w:suppressAutoHyphens w:val="0"/>
        <w:autoSpaceDE w:val="0"/>
        <w:autoSpaceDN w:val="0"/>
        <w:adjustRightInd w:val="0"/>
        <w:rPr>
          <w:spacing w:val="-3"/>
          <w:szCs w:val="26"/>
        </w:rPr>
      </w:pPr>
    </w:p>
    <w:p w14:paraId="7AAB039A" w14:textId="0D03DB10" w:rsidR="007C2B41" w:rsidRPr="001D5F50" w:rsidRDefault="001D5F50" w:rsidP="007C2B41">
      <w:pPr>
        <w:suppressAutoHyphens w:val="0"/>
        <w:autoSpaceDE w:val="0"/>
        <w:autoSpaceDN w:val="0"/>
        <w:adjustRightInd w:val="0"/>
        <w:rPr>
          <w:rStyle w:val="Heading3Char"/>
          <w:b w:val="0"/>
          <w:bCs w:val="0"/>
        </w:rPr>
      </w:pPr>
      <w:r>
        <w:rPr>
          <w:rStyle w:val="Heading3Char"/>
          <w:b w:val="0"/>
          <w:bCs w:val="0"/>
        </w:rPr>
        <w:t>Projekteeritava</w:t>
      </w:r>
      <w:r w:rsidRPr="001D5F50">
        <w:rPr>
          <w:rStyle w:val="Heading3Char"/>
          <w:b w:val="0"/>
          <w:bCs w:val="0"/>
        </w:rPr>
        <w:t xml:space="preserve"> puurkaevu hoolduspiirist 50 m kaugusel</w:t>
      </w:r>
      <w:r w:rsidR="00541B38">
        <w:rPr>
          <w:rStyle w:val="Heading3Char"/>
          <w:b w:val="0"/>
          <w:bCs w:val="0"/>
        </w:rPr>
        <w:t>e</w:t>
      </w:r>
      <w:r w:rsidRPr="001D5F50">
        <w:rPr>
          <w:rStyle w:val="Heading3Char"/>
          <w:b w:val="0"/>
          <w:bCs w:val="0"/>
        </w:rPr>
        <w:t xml:space="preserve"> ei tohi jääda ühtegi reovee immutusala</w:t>
      </w:r>
      <w:r>
        <w:rPr>
          <w:rStyle w:val="Heading3Char"/>
          <w:b w:val="0"/>
          <w:bCs w:val="0"/>
        </w:rPr>
        <w:t xml:space="preserve">, ka ei tohi ühtegi reovee immutusala projekteerida </w:t>
      </w:r>
      <w:r w:rsidR="00541B38">
        <w:rPr>
          <w:rStyle w:val="Heading3Char"/>
          <w:b w:val="0"/>
          <w:bCs w:val="0"/>
        </w:rPr>
        <w:t>ega rajada planeeritava puurkaevu hoolduspiirile lähemale kui 50m.</w:t>
      </w:r>
    </w:p>
    <w:p w14:paraId="1B905078" w14:textId="77777777" w:rsidR="001302FC" w:rsidRPr="008D66BE" w:rsidRDefault="001302FC" w:rsidP="003A4765">
      <w:pPr>
        <w:suppressAutoHyphens w:val="0"/>
        <w:autoSpaceDE w:val="0"/>
        <w:autoSpaceDN w:val="0"/>
        <w:adjustRightInd w:val="0"/>
        <w:rPr>
          <w:rStyle w:val="Heading3Char"/>
          <w:b w:val="0"/>
          <w:bCs w:val="0"/>
          <w:highlight w:val="lightGray"/>
        </w:rPr>
      </w:pPr>
    </w:p>
    <w:p w14:paraId="1F8A085D" w14:textId="69226C4D" w:rsidR="00D13876" w:rsidRDefault="00D13876" w:rsidP="00891700">
      <w:pPr>
        <w:suppressAutoHyphens w:val="0"/>
        <w:autoSpaceDE w:val="0"/>
        <w:autoSpaceDN w:val="0"/>
        <w:adjustRightInd w:val="0"/>
        <w:rPr>
          <w:rStyle w:val="Heading3Char"/>
          <w:b w:val="0"/>
          <w:bCs w:val="0"/>
        </w:rPr>
      </w:pPr>
      <w:r>
        <w:rPr>
          <w:rStyle w:val="Heading3Char"/>
          <w:b w:val="0"/>
          <w:bCs w:val="0"/>
        </w:rPr>
        <w:t xml:space="preserve">Lähipiirkonnas puudub sademevete ärajuhtimiseks sobilik eesvool. </w:t>
      </w:r>
    </w:p>
    <w:p w14:paraId="2E6E529D" w14:textId="332C4D27" w:rsidR="00F14CF3" w:rsidRDefault="00891700" w:rsidP="00F14CF3">
      <w:pPr>
        <w:suppressAutoHyphens w:val="0"/>
        <w:autoSpaceDE w:val="0"/>
        <w:autoSpaceDN w:val="0"/>
        <w:adjustRightInd w:val="0"/>
        <w:rPr>
          <w:sz w:val="23"/>
          <w:szCs w:val="23"/>
        </w:rPr>
      </w:pPr>
      <w:r w:rsidRPr="00891700">
        <w:rPr>
          <w:rStyle w:val="Heading3Char"/>
          <w:b w:val="0"/>
          <w:bCs w:val="0"/>
        </w:rPr>
        <w:t>Sademeveed immuta</w:t>
      </w:r>
      <w:r w:rsidR="00DB1D12">
        <w:rPr>
          <w:rStyle w:val="Heading3Char"/>
          <w:b w:val="0"/>
          <w:bCs w:val="0"/>
        </w:rPr>
        <w:t xml:space="preserve">da </w:t>
      </w:r>
      <w:r>
        <w:rPr>
          <w:rStyle w:val="Heading3Char"/>
          <w:b w:val="0"/>
          <w:bCs w:val="0"/>
        </w:rPr>
        <w:t xml:space="preserve">pinnasesse </w:t>
      </w:r>
      <w:r w:rsidR="00AD09BD">
        <w:rPr>
          <w:rStyle w:val="Heading3Char"/>
          <w:b w:val="0"/>
          <w:bCs w:val="0"/>
        </w:rPr>
        <w:t xml:space="preserve">oma </w:t>
      </w:r>
      <w:r>
        <w:rPr>
          <w:rStyle w:val="Heading3Char"/>
          <w:b w:val="0"/>
          <w:bCs w:val="0"/>
        </w:rPr>
        <w:t>k</w:t>
      </w:r>
      <w:r w:rsidR="0013116B">
        <w:rPr>
          <w:rStyle w:val="Heading3Char"/>
          <w:b w:val="0"/>
          <w:bCs w:val="0"/>
        </w:rPr>
        <w:t>rundi</w:t>
      </w:r>
      <w:r>
        <w:rPr>
          <w:rStyle w:val="Heading3Char"/>
          <w:b w:val="0"/>
          <w:bCs w:val="0"/>
        </w:rPr>
        <w:t xml:space="preserve"> piirides</w:t>
      </w:r>
      <w:r w:rsidR="00AD09BD">
        <w:rPr>
          <w:rStyle w:val="Heading3Char"/>
          <w:b w:val="0"/>
          <w:bCs w:val="0"/>
        </w:rPr>
        <w:t xml:space="preserve"> väljaspool puurkaevu</w:t>
      </w:r>
      <w:r w:rsidR="003C3F1D">
        <w:rPr>
          <w:rStyle w:val="Heading3Char"/>
          <w:b w:val="0"/>
          <w:bCs w:val="0"/>
        </w:rPr>
        <w:t xml:space="preserve"> </w:t>
      </w:r>
      <w:r w:rsidR="00AD09BD">
        <w:rPr>
          <w:rStyle w:val="Heading3Char"/>
          <w:b w:val="0"/>
          <w:bCs w:val="0"/>
        </w:rPr>
        <w:t>hooldusala</w:t>
      </w:r>
      <w:r w:rsidR="003139B7">
        <w:rPr>
          <w:rStyle w:val="Heading3Char"/>
          <w:b w:val="0"/>
          <w:bCs w:val="0"/>
        </w:rPr>
        <w:t xml:space="preserve">, rajades </w:t>
      </w:r>
      <w:r w:rsidR="00AD09BD">
        <w:rPr>
          <w:rStyle w:val="Heading3Char"/>
          <w:b w:val="0"/>
          <w:bCs w:val="0"/>
        </w:rPr>
        <w:t xml:space="preserve"> </w:t>
      </w:r>
      <w:r w:rsidR="00AD09BD" w:rsidRPr="00AD09BD">
        <w:rPr>
          <w:rStyle w:val="Heading3Char"/>
          <w:b w:val="0"/>
          <w:bCs w:val="0"/>
        </w:rPr>
        <w:t>looduslähedas</w:t>
      </w:r>
      <w:r w:rsidR="00694D33">
        <w:rPr>
          <w:rStyle w:val="Heading3Char"/>
          <w:b w:val="0"/>
          <w:bCs w:val="0"/>
        </w:rPr>
        <w:t xml:space="preserve">e immutusala. </w:t>
      </w:r>
      <w:r w:rsidR="00F14CF3">
        <w:rPr>
          <w:rStyle w:val="Heading3Char"/>
          <w:b w:val="0"/>
          <w:bCs w:val="0"/>
        </w:rPr>
        <w:t>Ehitusprojektidega</w:t>
      </w:r>
      <w:r w:rsidR="00F14CF3" w:rsidRPr="00891700">
        <w:rPr>
          <w:rStyle w:val="Heading3Char"/>
          <w:b w:val="0"/>
          <w:bCs w:val="0"/>
        </w:rPr>
        <w:t xml:space="preserve"> lahendada </w:t>
      </w:r>
      <w:r w:rsidR="00694D33">
        <w:rPr>
          <w:rStyle w:val="Heading3Char"/>
          <w:b w:val="0"/>
          <w:bCs w:val="0"/>
        </w:rPr>
        <w:t xml:space="preserve">krundi vertikaalplaneering, </w:t>
      </w:r>
      <w:r w:rsidR="00F14CF3" w:rsidRPr="00891700">
        <w:rPr>
          <w:rStyle w:val="Heading3Char"/>
          <w:b w:val="0"/>
          <w:bCs w:val="0"/>
        </w:rPr>
        <w:t>sademevee ärajuhtimine hoonete katustelt ja kõvakattega aladelt. Välistatud peab olema sadevee</w:t>
      </w:r>
      <w:r w:rsidR="00F14CF3" w:rsidRPr="00891700">
        <w:rPr>
          <w:sz w:val="23"/>
          <w:szCs w:val="23"/>
        </w:rPr>
        <w:t xml:space="preserve"> valgumine naaberk</w:t>
      </w:r>
      <w:r w:rsidR="00551BD6">
        <w:rPr>
          <w:sz w:val="23"/>
          <w:szCs w:val="23"/>
        </w:rPr>
        <w:t>runtidele</w:t>
      </w:r>
      <w:r w:rsidR="00F14CF3" w:rsidRPr="00891700">
        <w:rPr>
          <w:sz w:val="23"/>
          <w:szCs w:val="23"/>
        </w:rPr>
        <w:t xml:space="preserve"> ja transpordimaa</w:t>
      </w:r>
      <w:r w:rsidR="00551BD6">
        <w:rPr>
          <w:sz w:val="23"/>
          <w:szCs w:val="23"/>
        </w:rPr>
        <w:t>le</w:t>
      </w:r>
      <w:r w:rsidR="00F14CF3" w:rsidRPr="00891700">
        <w:rPr>
          <w:sz w:val="23"/>
          <w:szCs w:val="23"/>
        </w:rPr>
        <w:t>.</w:t>
      </w:r>
      <w:r w:rsidR="00F14CF3">
        <w:rPr>
          <w:sz w:val="23"/>
          <w:szCs w:val="23"/>
        </w:rPr>
        <w:t xml:space="preserve"> </w:t>
      </w:r>
      <w:r w:rsidR="002B3728" w:rsidRPr="00DC00DB">
        <w:rPr>
          <w:sz w:val="23"/>
          <w:szCs w:val="23"/>
        </w:rPr>
        <w:t>Teekai</w:t>
      </w:r>
      <w:r w:rsidR="00BD434A" w:rsidRPr="00DC00DB">
        <w:rPr>
          <w:sz w:val="23"/>
          <w:szCs w:val="23"/>
        </w:rPr>
        <w:t>tsevööndisse sadmevee immutamine on keelatud.</w:t>
      </w:r>
    </w:p>
    <w:p w14:paraId="39949C41" w14:textId="21A4FD6A" w:rsidR="00DC00DB" w:rsidRDefault="00DC00DB" w:rsidP="00F14CF3">
      <w:pPr>
        <w:suppressAutoHyphens w:val="0"/>
        <w:autoSpaceDE w:val="0"/>
        <w:autoSpaceDN w:val="0"/>
        <w:adjustRightInd w:val="0"/>
        <w:rPr>
          <w:sz w:val="23"/>
          <w:szCs w:val="23"/>
        </w:rPr>
      </w:pPr>
      <w:r w:rsidRPr="00B0209F">
        <w:rPr>
          <w:sz w:val="23"/>
          <w:szCs w:val="23"/>
        </w:rPr>
        <w:t>Sademevee immutusala minimaalne kaugus naaberkinnistutest 3m.</w:t>
      </w:r>
    </w:p>
    <w:p w14:paraId="21A3BBD6" w14:textId="030817AB" w:rsidR="00CD076B" w:rsidRPr="00480531" w:rsidRDefault="00DE6BD2" w:rsidP="00891700">
      <w:pPr>
        <w:suppressAutoHyphens w:val="0"/>
        <w:autoSpaceDE w:val="0"/>
        <w:autoSpaceDN w:val="0"/>
        <w:adjustRightInd w:val="0"/>
        <w:rPr>
          <w:sz w:val="23"/>
          <w:szCs w:val="23"/>
        </w:rPr>
      </w:pPr>
      <w:r>
        <w:rPr>
          <w:sz w:val="23"/>
          <w:szCs w:val="23"/>
        </w:rPr>
        <w:t>Sademevee immutusala</w:t>
      </w:r>
      <w:r w:rsidR="00B72F08" w:rsidRPr="00480531">
        <w:rPr>
          <w:sz w:val="23"/>
          <w:szCs w:val="23"/>
        </w:rPr>
        <w:t>, sademevee</w:t>
      </w:r>
      <w:r w:rsidR="00412420" w:rsidRPr="00480531">
        <w:rPr>
          <w:sz w:val="23"/>
          <w:szCs w:val="23"/>
        </w:rPr>
        <w:t xml:space="preserve"> </w:t>
      </w:r>
      <w:r w:rsidR="00B72F08" w:rsidRPr="00480531">
        <w:rPr>
          <w:sz w:val="23"/>
          <w:szCs w:val="23"/>
        </w:rPr>
        <w:t xml:space="preserve">juhtimise suunad ja </w:t>
      </w:r>
      <w:r w:rsidR="00480531" w:rsidRPr="00480531">
        <w:rPr>
          <w:sz w:val="23"/>
          <w:szCs w:val="23"/>
        </w:rPr>
        <w:t xml:space="preserve">planeeritavad krundi </w:t>
      </w:r>
      <w:r w:rsidR="00B72F08" w:rsidRPr="00480531">
        <w:rPr>
          <w:sz w:val="23"/>
          <w:szCs w:val="23"/>
        </w:rPr>
        <w:t>kõrgusmärgid</w:t>
      </w:r>
      <w:r w:rsidR="003139B7" w:rsidRPr="00480531">
        <w:rPr>
          <w:sz w:val="23"/>
          <w:szCs w:val="23"/>
        </w:rPr>
        <w:t xml:space="preserve"> näidatud põhijoonisel. </w:t>
      </w:r>
    </w:p>
    <w:p w14:paraId="30B8FBF4" w14:textId="77777777" w:rsidR="000E2B3B" w:rsidRDefault="000E2B3B" w:rsidP="00840137">
      <w:pPr>
        <w:jc w:val="both"/>
        <w:rPr>
          <w:spacing w:val="-3"/>
          <w:szCs w:val="26"/>
        </w:rPr>
      </w:pPr>
      <w:r w:rsidRPr="00480531">
        <w:rPr>
          <w:spacing w:val="-3"/>
          <w:szCs w:val="26"/>
        </w:rPr>
        <w:t>Sademevee  käitlus  peab  vastama</w:t>
      </w:r>
    </w:p>
    <w:p w14:paraId="3122F07F" w14:textId="6D77A6A3" w:rsidR="00821419" w:rsidRDefault="000E2B3B" w:rsidP="00840137">
      <w:pPr>
        <w:jc w:val="both"/>
        <w:rPr>
          <w:spacing w:val="-3"/>
          <w:szCs w:val="26"/>
        </w:rPr>
      </w:pPr>
      <w:r>
        <w:rPr>
          <w:spacing w:val="-3"/>
          <w:szCs w:val="26"/>
        </w:rPr>
        <w:t>*</w:t>
      </w:r>
      <w:r w:rsidR="00D95616">
        <w:rPr>
          <w:spacing w:val="-3"/>
          <w:szCs w:val="26"/>
        </w:rPr>
        <w:tab/>
      </w:r>
      <w:r w:rsidR="00821419">
        <w:rPr>
          <w:lang w:eastAsia="en-US"/>
        </w:rPr>
        <w:t xml:space="preserve">Rae valla ühisveevärgi ja -kanalisatsiooni ning sademevee ärajuhtimise arendamise </w:t>
      </w:r>
      <w:r w:rsidR="00840137">
        <w:rPr>
          <w:lang w:eastAsia="en-US"/>
        </w:rPr>
        <w:t xml:space="preserve"> </w:t>
      </w:r>
      <w:r w:rsidR="00821419">
        <w:rPr>
          <w:lang w:eastAsia="en-US"/>
        </w:rPr>
        <w:t>kava aastateks 2024 – 2035</w:t>
      </w:r>
      <w:r w:rsidR="003C3F1D">
        <w:rPr>
          <w:lang w:eastAsia="en-US"/>
        </w:rPr>
        <w:t xml:space="preserve"> p 9.3 ja 9.4.</w:t>
      </w:r>
    </w:p>
    <w:p w14:paraId="537F7756" w14:textId="6A8D2668" w:rsidR="000E2B3B" w:rsidRDefault="000E2B3B" w:rsidP="00891700">
      <w:pPr>
        <w:suppressAutoHyphens w:val="0"/>
        <w:autoSpaceDE w:val="0"/>
        <w:autoSpaceDN w:val="0"/>
        <w:adjustRightInd w:val="0"/>
        <w:rPr>
          <w:spacing w:val="-3"/>
          <w:szCs w:val="26"/>
        </w:rPr>
      </w:pPr>
      <w:r>
        <w:rPr>
          <w:spacing w:val="-3"/>
          <w:szCs w:val="26"/>
        </w:rPr>
        <w:t>*</w:t>
      </w:r>
      <w:r w:rsidR="00D95616">
        <w:rPr>
          <w:spacing w:val="-3"/>
          <w:szCs w:val="26"/>
        </w:rPr>
        <w:tab/>
        <w:t>V</w:t>
      </w:r>
      <w:r w:rsidR="00334C7A" w:rsidRPr="00AD09BD">
        <w:rPr>
          <w:spacing w:val="-3"/>
          <w:szCs w:val="26"/>
        </w:rPr>
        <w:t>eeseaduse  §  129  toodud  põhimõtetele</w:t>
      </w:r>
    </w:p>
    <w:p w14:paraId="49BBD5F6" w14:textId="03C84B25" w:rsidR="000E2B3B" w:rsidRDefault="000E2B3B" w:rsidP="00891700">
      <w:pPr>
        <w:suppressAutoHyphens w:val="0"/>
        <w:autoSpaceDE w:val="0"/>
        <w:autoSpaceDN w:val="0"/>
        <w:adjustRightInd w:val="0"/>
        <w:rPr>
          <w:spacing w:val="-3"/>
          <w:szCs w:val="26"/>
        </w:rPr>
      </w:pPr>
      <w:r>
        <w:rPr>
          <w:spacing w:val="-3"/>
          <w:szCs w:val="26"/>
        </w:rPr>
        <w:t>*</w:t>
      </w:r>
      <w:r w:rsidR="00D95616">
        <w:rPr>
          <w:spacing w:val="-3"/>
          <w:szCs w:val="26"/>
        </w:rPr>
        <w:tab/>
        <w:t>K</w:t>
      </w:r>
      <w:r w:rsidR="00334C7A" w:rsidRPr="00AD09BD">
        <w:rPr>
          <w:spacing w:val="-3"/>
          <w:szCs w:val="26"/>
        </w:rPr>
        <w:t>eskkonnaministri 08.11.2019 määrusele nr 61 „Nõuded reovee puhastamise ning heit-, sademe-, kaevandus-,  karjääri-  ja  jahutusvee  suublasse  juhtimise  kohta,  nõuetele  vastavuse  hindamise meetmed ning saasteainesisalduse piirväärtused”</w:t>
      </w:r>
    </w:p>
    <w:p w14:paraId="7ABDF58A" w14:textId="77777777" w:rsidR="003A4765" w:rsidRPr="008D66BE" w:rsidRDefault="003A4765" w:rsidP="003A4765">
      <w:pPr>
        <w:suppressAutoHyphens w:val="0"/>
        <w:autoSpaceDE w:val="0"/>
        <w:autoSpaceDN w:val="0"/>
        <w:adjustRightInd w:val="0"/>
        <w:rPr>
          <w:rFonts w:ascii="Times New Roman" w:eastAsia="SimSun" w:hAnsi="Times New Roman" w:cs="Times New Roman"/>
          <w:color w:val="000000"/>
          <w:sz w:val="23"/>
          <w:szCs w:val="23"/>
          <w:highlight w:val="lightGray"/>
        </w:rPr>
      </w:pPr>
    </w:p>
    <w:p w14:paraId="198B0760" w14:textId="149CE66E" w:rsidR="00016F6D" w:rsidRPr="009620C7" w:rsidRDefault="00016F6D" w:rsidP="001302FC">
      <w:pPr>
        <w:pStyle w:val="Heading3"/>
        <w:numPr>
          <w:ilvl w:val="2"/>
          <w:numId w:val="19"/>
        </w:numPr>
        <w:rPr>
          <w:rStyle w:val="Heading3Char"/>
          <w:b w:val="0"/>
          <w:bCs/>
        </w:rPr>
      </w:pPr>
      <w:bookmarkStart w:id="26" w:name="_Toc210213930"/>
      <w:r w:rsidRPr="009620C7">
        <w:rPr>
          <w:rStyle w:val="Heading3Char"/>
          <w:b w:val="0"/>
          <w:bCs/>
        </w:rPr>
        <w:t>Sidevarustus</w:t>
      </w:r>
      <w:bookmarkEnd w:id="26"/>
    </w:p>
    <w:p w14:paraId="7AAEEA47" w14:textId="132327FF" w:rsidR="00356E23" w:rsidRDefault="00D7285C" w:rsidP="00B0209F">
      <w:pPr>
        <w:rPr>
          <w:rStyle w:val="Heading3Char"/>
          <w:b w:val="0"/>
          <w:bCs w:val="0"/>
          <w:szCs w:val="22"/>
        </w:rPr>
      </w:pPr>
      <w:r w:rsidRPr="009620C7">
        <w:rPr>
          <w:rStyle w:val="Heading3Char"/>
          <w:b w:val="0"/>
          <w:bCs w:val="0"/>
          <w:szCs w:val="22"/>
        </w:rPr>
        <w:t>Sidelahendus planeeritakse õhu kaudu</w:t>
      </w:r>
      <w:r w:rsidR="00B26A87" w:rsidRPr="009620C7">
        <w:rPr>
          <w:rStyle w:val="Heading3Char"/>
          <w:b w:val="0"/>
          <w:bCs w:val="0"/>
          <w:szCs w:val="22"/>
        </w:rPr>
        <w:t xml:space="preserve">. </w:t>
      </w:r>
    </w:p>
    <w:p w14:paraId="1F46447C" w14:textId="77777777" w:rsidR="00B0209F" w:rsidRPr="008D66BE" w:rsidRDefault="00B0209F" w:rsidP="00B0209F">
      <w:pPr>
        <w:rPr>
          <w:rStyle w:val="Heading3Char"/>
          <w:b w:val="0"/>
          <w:bCs w:val="0"/>
          <w:highlight w:val="lightGray"/>
        </w:rPr>
      </w:pPr>
    </w:p>
    <w:p w14:paraId="56BECF76" w14:textId="5F073881" w:rsidR="00133D0D" w:rsidRPr="00321334" w:rsidRDefault="00356E23" w:rsidP="00321334">
      <w:pPr>
        <w:pStyle w:val="Heading3"/>
        <w:numPr>
          <w:ilvl w:val="2"/>
          <w:numId w:val="19"/>
        </w:numPr>
        <w:rPr>
          <w:spacing w:val="-3"/>
        </w:rPr>
      </w:pPr>
      <w:bookmarkStart w:id="27" w:name="_Toc210213931"/>
      <w:r w:rsidRPr="00891700">
        <w:rPr>
          <w:rStyle w:val="Heading3Char"/>
          <w:b w:val="0"/>
          <w:bCs/>
        </w:rPr>
        <w:t>Soojavarustus</w:t>
      </w:r>
      <w:bookmarkEnd w:id="27"/>
    </w:p>
    <w:p w14:paraId="2D146440" w14:textId="77777777" w:rsidR="00453700" w:rsidRDefault="00321334" w:rsidP="00133D0D">
      <w:r>
        <w:t>Planeeritava elamu soojavarustuseks on lubatud</w:t>
      </w:r>
      <w:r w:rsidR="0015131B">
        <w:t xml:space="preserve"> õ</w:t>
      </w:r>
      <w:r>
        <w:t>hksoojuspumbad</w:t>
      </w:r>
      <w:r w:rsidR="00453700">
        <w:t>, päikesekollektorid, puidukatlad, ahjud, pliidid, kaminad</w:t>
      </w:r>
      <w:r>
        <w:t xml:space="preserve">. </w:t>
      </w:r>
    </w:p>
    <w:p w14:paraId="2DB5CE24" w14:textId="2026B9B8" w:rsidR="00133D0D" w:rsidRDefault="00321334" w:rsidP="00133D0D">
      <w:r>
        <w:t>Õ</w:t>
      </w:r>
      <w:r w:rsidR="00133D0D">
        <w:t xml:space="preserve">hksoojuspumpade välisagregaate </w:t>
      </w:r>
      <w:r w:rsidR="001D4D64">
        <w:t xml:space="preserve">üldjuhul </w:t>
      </w:r>
      <w:r w:rsidR="00133D0D">
        <w:t>mitte paigutada hoone tee p</w:t>
      </w:r>
      <w:r>
        <w:t xml:space="preserve">oolsele esifassaadile </w:t>
      </w:r>
      <w:r w:rsidR="0018121A">
        <w:t>ega</w:t>
      </w:r>
      <w:r>
        <w:t xml:space="preserve"> </w:t>
      </w:r>
      <w:r w:rsidR="00171F59">
        <w:t>tee</w:t>
      </w:r>
      <w:r>
        <w:t xml:space="preserve"> </w:t>
      </w:r>
      <w:r w:rsidR="00133D0D">
        <w:t>äärde</w:t>
      </w:r>
      <w:r w:rsidR="001D4D64">
        <w:t>, lubatud ainult varjestatult</w:t>
      </w:r>
      <w:r w:rsidR="00026A36">
        <w:t>. Välisagregaate mitte paigutada</w:t>
      </w:r>
      <w:r w:rsidR="00133D0D">
        <w:t xml:space="preserve"> eraomandis olevale</w:t>
      </w:r>
      <w:r>
        <w:t xml:space="preserve"> kõrvalk</w:t>
      </w:r>
      <w:r w:rsidR="00026A36">
        <w:t>rundile</w:t>
      </w:r>
      <w:r>
        <w:t xml:space="preserve"> lähemale kui </w:t>
      </w:r>
      <w:r w:rsidR="00133D0D">
        <w:t>2m, kõrvalkrundil oleva</w:t>
      </w:r>
      <w:r w:rsidR="00026A36">
        <w:t>le</w:t>
      </w:r>
      <w:r w:rsidR="00133D0D">
        <w:t xml:space="preserve"> terrassi- ja istumisalade</w:t>
      </w:r>
      <w:r w:rsidR="00026A36">
        <w:t>le mitte lähemale kui</w:t>
      </w:r>
      <w:r>
        <w:t xml:space="preserve"> 8m. </w:t>
      </w:r>
      <w:r w:rsidRPr="00321334">
        <w:t>Soojuspumba välisosa müratase ei tohi krundi piiril ületada keskkonnaministri 16.12.2016 määruse nr 71 „Välisõhus leviva müra normtasemed ja mürataseme mõõtmise, määramise ja hindamise meetodid“ lisas 1 määratud tööstusmüra sihtväärtust - päeval 50 dB ja öösel 40 dB</w:t>
      </w:r>
      <w:r>
        <w:t>.</w:t>
      </w:r>
    </w:p>
    <w:p w14:paraId="7F42C70B" w14:textId="2E070B94" w:rsidR="00321334" w:rsidRDefault="00321334" w:rsidP="00133D0D">
      <w:r w:rsidRPr="00321334">
        <w:t>Päikese</w:t>
      </w:r>
      <w:r w:rsidR="00453700">
        <w:t>kollektoreid</w:t>
      </w:r>
      <w:r w:rsidRPr="00321334">
        <w:t xml:space="preserve"> on lubatud paigaldada hoonete katustele.</w:t>
      </w:r>
    </w:p>
    <w:p w14:paraId="330FA7AC" w14:textId="7DEA2588" w:rsidR="00321334" w:rsidRDefault="00321334" w:rsidP="00133D0D">
      <w:r>
        <w:t>Küttesüsteeme on lubatud omavahel kombineerida et tagada nõuded vastavalt määrusele</w:t>
      </w:r>
      <w:r w:rsidR="006154A4">
        <w:t xml:space="preserve"> </w:t>
      </w:r>
      <w:r w:rsidR="006154A4" w:rsidRPr="006154A4">
        <w:t>11.12.2018 nr 63</w:t>
      </w:r>
      <w:r w:rsidR="006154A4">
        <w:t xml:space="preserve"> </w:t>
      </w:r>
      <w:r>
        <w:t xml:space="preserve"> ,,</w:t>
      </w:r>
      <w:r w:rsidRPr="00321334">
        <w:t>Hoone energiatõhususe miinimumnõuded</w:t>
      </w:r>
      <w:r>
        <w:t>’’</w:t>
      </w:r>
      <w:r w:rsidR="006108BD">
        <w:t>.</w:t>
      </w:r>
    </w:p>
    <w:p w14:paraId="2C0434F0" w14:textId="77777777" w:rsidR="00321334" w:rsidRDefault="00321334" w:rsidP="00133D0D"/>
    <w:p w14:paraId="15F2245A" w14:textId="0362493C" w:rsidR="00D74FFC" w:rsidRPr="006A5F43" w:rsidRDefault="00E94E32" w:rsidP="001302FC">
      <w:pPr>
        <w:pStyle w:val="Heading2"/>
        <w:numPr>
          <w:ilvl w:val="1"/>
          <w:numId w:val="19"/>
        </w:numPr>
        <w:rPr>
          <w:szCs w:val="20"/>
          <w:lang w:eastAsia="en-US"/>
        </w:rPr>
      </w:pPr>
      <w:bookmarkStart w:id="28" w:name="_Toc210213932"/>
      <w:r w:rsidRPr="006A5F43">
        <w:rPr>
          <w:szCs w:val="20"/>
          <w:lang w:eastAsia="en-US"/>
        </w:rPr>
        <w:t>Liikluskorralduse põhimõt</w:t>
      </w:r>
      <w:r w:rsidR="00FA2D72" w:rsidRPr="006A5F43">
        <w:rPr>
          <w:szCs w:val="20"/>
          <w:lang w:eastAsia="en-US"/>
        </w:rPr>
        <w:t>ete määramine</w:t>
      </w:r>
      <w:bookmarkEnd w:id="28"/>
    </w:p>
    <w:p w14:paraId="010438FA" w14:textId="7AA8D6B8" w:rsidR="006A5F43" w:rsidRDefault="0093743A" w:rsidP="006A5F43">
      <w:pPr>
        <w:jc w:val="both"/>
        <w:rPr>
          <w:lang w:eastAsia="en-US"/>
        </w:rPr>
      </w:pPr>
      <w:r>
        <w:rPr>
          <w:lang w:eastAsia="en-US"/>
        </w:rPr>
        <w:t xml:space="preserve">Koos Miku </w:t>
      </w:r>
      <w:r w:rsidR="00CB435E">
        <w:rPr>
          <w:lang w:eastAsia="en-US"/>
        </w:rPr>
        <w:t>kinnistust äralõigatava osaga, p</w:t>
      </w:r>
      <w:r w:rsidR="006A5F43" w:rsidRPr="006A5F43">
        <w:rPr>
          <w:lang w:eastAsia="en-US"/>
        </w:rPr>
        <w:t>laneeritakse</w:t>
      </w:r>
      <w:r>
        <w:rPr>
          <w:lang w:eastAsia="en-US"/>
        </w:rPr>
        <w:t xml:space="preserve"> </w:t>
      </w:r>
      <w:r w:rsidR="00971598" w:rsidRPr="00971598">
        <w:rPr>
          <w:lang w:eastAsia="en-US"/>
        </w:rPr>
        <w:t>Koplimetsa</w:t>
      </w:r>
      <w:r w:rsidRPr="00D22288">
        <w:rPr>
          <w:lang w:eastAsia="en-US"/>
        </w:rPr>
        <w:t xml:space="preserve"> tee L2</w:t>
      </w:r>
      <w:r w:rsidR="006A5F43" w:rsidRPr="006A5F43">
        <w:rPr>
          <w:lang w:eastAsia="en-US"/>
        </w:rPr>
        <w:t xml:space="preserve"> juurdepääsutee</w:t>
      </w:r>
      <w:r w:rsidR="006108BD">
        <w:rPr>
          <w:lang w:eastAsia="en-US"/>
        </w:rPr>
        <w:t xml:space="preserve"> kinni</w:t>
      </w:r>
      <w:r w:rsidR="006A40BF">
        <w:rPr>
          <w:lang w:eastAsia="en-US"/>
        </w:rPr>
        <w:t>s</w:t>
      </w:r>
      <w:r w:rsidR="006108BD">
        <w:rPr>
          <w:lang w:eastAsia="en-US"/>
        </w:rPr>
        <w:t>tu laiuseks 16m</w:t>
      </w:r>
      <w:r w:rsidR="006A40BF">
        <w:rPr>
          <w:lang w:eastAsia="en-US"/>
        </w:rPr>
        <w:t>, seeläbi</w:t>
      </w:r>
      <w:r w:rsidR="006A5F43" w:rsidRPr="006A5F43">
        <w:rPr>
          <w:lang w:eastAsia="en-US"/>
        </w:rPr>
        <w:t xml:space="preserve"> reserveeritakse võimalus perspektiivse</w:t>
      </w:r>
      <w:r w:rsidR="006A5F43">
        <w:rPr>
          <w:lang w:eastAsia="en-US"/>
        </w:rPr>
        <w:t>te teede ehitamiseks tulevikus.</w:t>
      </w:r>
      <w:r w:rsidR="006A5F43" w:rsidRPr="006A5F43">
        <w:rPr>
          <w:lang w:eastAsia="en-US"/>
        </w:rPr>
        <w:t xml:space="preserve"> </w:t>
      </w:r>
      <w:r w:rsidR="006108BD">
        <w:rPr>
          <w:lang w:eastAsia="en-US"/>
        </w:rPr>
        <w:t xml:space="preserve"> </w:t>
      </w:r>
    </w:p>
    <w:p w14:paraId="7FCAA40C" w14:textId="3C26B770" w:rsidR="00CF7923" w:rsidRDefault="006A5F43" w:rsidP="006A5F43">
      <w:pPr>
        <w:jc w:val="both"/>
        <w:rPr>
          <w:lang w:eastAsia="en-US"/>
        </w:rPr>
      </w:pPr>
      <w:r w:rsidRPr="006A5F43">
        <w:rPr>
          <w:lang w:eastAsia="en-US"/>
        </w:rPr>
        <w:t>Parkimine korraldatakse krundisiseselt, lahendatakse ehi</w:t>
      </w:r>
      <w:r>
        <w:rPr>
          <w:lang w:eastAsia="en-US"/>
        </w:rPr>
        <w:t>tusprojektiga. Ette nähtud min 3</w:t>
      </w:r>
      <w:r w:rsidRPr="006A5F43">
        <w:rPr>
          <w:lang w:eastAsia="en-US"/>
        </w:rPr>
        <w:t xml:space="preserve"> parkimiskohta.</w:t>
      </w:r>
    </w:p>
    <w:p w14:paraId="4AE23F38" w14:textId="57BA1E52" w:rsidR="00021BAC" w:rsidRPr="0005171C" w:rsidRDefault="00021BAC" w:rsidP="001302FC">
      <w:pPr>
        <w:pStyle w:val="Heading2"/>
        <w:numPr>
          <w:ilvl w:val="1"/>
          <w:numId w:val="19"/>
        </w:numPr>
        <w:rPr>
          <w:szCs w:val="20"/>
          <w:lang w:eastAsia="en-US"/>
        </w:rPr>
      </w:pPr>
      <w:bookmarkStart w:id="29" w:name="_Toc210213933"/>
      <w:r w:rsidRPr="0005171C">
        <w:rPr>
          <w:szCs w:val="20"/>
          <w:lang w:eastAsia="en-US"/>
        </w:rPr>
        <w:t>Haljastuse ja heakorra</w:t>
      </w:r>
      <w:r w:rsidR="00FA2D72" w:rsidRPr="0005171C">
        <w:rPr>
          <w:szCs w:val="20"/>
          <w:lang w:eastAsia="en-US"/>
        </w:rPr>
        <w:t>stuse</w:t>
      </w:r>
      <w:r w:rsidRPr="0005171C">
        <w:rPr>
          <w:szCs w:val="20"/>
          <w:lang w:eastAsia="en-US"/>
        </w:rPr>
        <w:t xml:space="preserve"> põhimõt</w:t>
      </w:r>
      <w:r w:rsidR="00FA2D72" w:rsidRPr="0005171C">
        <w:rPr>
          <w:szCs w:val="20"/>
          <w:lang w:eastAsia="en-US"/>
        </w:rPr>
        <w:t>ete määramine</w:t>
      </w:r>
      <w:bookmarkEnd w:id="29"/>
    </w:p>
    <w:p w14:paraId="64A0187D" w14:textId="77777777" w:rsidR="00021BAC" w:rsidRPr="00757686" w:rsidRDefault="00021BAC" w:rsidP="00021BAC">
      <w:r w:rsidRPr="00757686">
        <w:rPr>
          <w:lang w:eastAsia="en-US"/>
        </w:rPr>
        <w:t>Hooned projekteerida koos ümbritseva keskkonnaga, nähes ette piirded, väikevormid, teed,  haljastuse ja heakorrastuse.</w:t>
      </w:r>
    </w:p>
    <w:p w14:paraId="40A60A11" w14:textId="55025732" w:rsidR="00733B8A" w:rsidRPr="00757686" w:rsidRDefault="00140D72" w:rsidP="00021BAC">
      <w:pPr>
        <w:rPr>
          <w:lang w:eastAsia="en-US"/>
        </w:rPr>
      </w:pPr>
      <w:r>
        <w:rPr>
          <w:rFonts w:eastAsia="SimSun"/>
        </w:rPr>
        <w:t>Väärtuslik o</w:t>
      </w:r>
      <w:r w:rsidR="00517F32" w:rsidRPr="00757686">
        <w:rPr>
          <w:rFonts w:eastAsia="SimSun"/>
        </w:rPr>
        <w:t xml:space="preserve">lemasolev kõrghaljastus tuleb säilitada asukohtades, kus see on vähegi võimalik, see tähendab  ei jää planeeritud </w:t>
      </w:r>
      <w:r w:rsidR="003E0BE2" w:rsidRPr="00757686">
        <w:rPr>
          <w:rFonts w:eastAsia="SimSun"/>
        </w:rPr>
        <w:t>hoonete</w:t>
      </w:r>
      <w:r w:rsidR="00517F32" w:rsidRPr="00757686">
        <w:rPr>
          <w:rFonts w:eastAsia="SimSun"/>
        </w:rPr>
        <w:t xml:space="preserve"> ja rajatiste alla</w:t>
      </w:r>
      <w:r w:rsidR="003E0BE2" w:rsidRPr="00757686">
        <w:rPr>
          <w:rFonts w:eastAsia="SimSun"/>
        </w:rPr>
        <w:t xml:space="preserve"> ega vah</w:t>
      </w:r>
      <w:r w:rsidR="00474B57">
        <w:rPr>
          <w:rFonts w:eastAsia="SimSun"/>
        </w:rPr>
        <w:t>e</w:t>
      </w:r>
      <w:r w:rsidR="003E0BE2" w:rsidRPr="00757686">
        <w:rPr>
          <w:rFonts w:eastAsia="SimSun"/>
        </w:rPr>
        <w:t>tusse lähedusse</w:t>
      </w:r>
      <w:r w:rsidR="00517F32" w:rsidRPr="00757686">
        <w:rPr>
          <w:rFonts w:eastAsia="SimSun"/>
        </w:rPr>
        <w:t xml:space="preserve">. </w:t>
      </w:r>
      <w:r w:rsidR="008A2F0A" w:rsidRPr="00757686">
        <w:rPr>
          <w:rFonts w:eastAsia="SimSun"/>
        </w:rPr>
        <w:t xml:space="preserve">Puude langetamine </w:t>
      </w:r>
      <w:r w:rsidR="0022415F" w:rsidRPr="00757686">
        <w:rPr>
          <w:rFonts w:eastAsia="SimSun"/>
        </w:rPr>
        <w:t xml:space="preserve">kavandada vastavalt </w:t>
      </w:r>
      <w:r w:rsidR="00BE275F" w:rsidRPr="00757686">
        <w:rPr>
          <w:lang w:eastAsia="en-US"/>
        </w:rPr>
        <w:t>Rae</w:t>
      </w:r>
      <w:r w:rsidR="0022415F" w:rsidRPr="00757686">
        <w:rPr>
          <w:lang w:eastAsia="en-US"/>
        </w:rPr>
        <w:t xml:space="preserve"> </w:t>
      </w:r>
      <w:r w:rsidR="00337D41" w:rsidRPr="00757686">
        <w:rPr>
          <w:lang w:eastAsia="en-US"/>
        </w:rPr>
        <w:t>Vallav</w:t>
      </w:r>
      <w:r w:rsidR="007B5876">
        <w:rPr>
          <w:lang w:eastAsia="en-US"/>
        </w:rPr>
        <w:t>alitsuse</w:t>
      </w:r>
      <w:r w:rsidR="00863C13" w:rsidRPr="00757686">
        <w:rPr>
          <w:lang w:eastAsia="en-US"/>
        </w:rPr>
        <w:t xml:space="preserve"> </w:t>
      </w:r>
      <w:r w:rsidR="00BE275F" w:rsidRPr="00757686">
        <w:rPr>
          <w:lang w:eastAsia="en-US"/>
        </w:rPr>
        <w:t>22.02.2011 määrusele nr 17</w:t>
      </w:r>
      <w:r w:rsidR="00863C13" w:rsidRPr="00757686">
        <w:rPr>
          <w:lang w:eastAsia="en-US"/>
        </w:rPr>
        <w:t xml:space="preserve"> „</w:t>
      </w:r>
      <w:r w:rsidR="00BE275F" w:rsidRPr="00757686">
        <w:rPr>
          <w:lang w:eastAsia="en-US"/>
        </w:rPr>
        <w:t>Puu raieloa andmise kord Rae vallas</w:t>
      </w:r>
      <w:r w:rsidR="00863C13" w:rsidRPr="00757686">
        <w:rPr>
          <w:lang w:eastAsia="en-US"/>
        </w:rPr>
        <w:t>“.</w:t>
      </w:r>
    </w:p>
    <w:p w14:paraId="21BD93DA" w14:textId="1E88C2EB" w:rsidR="002768E8" w:rsidRDefault="002768E8" w:rsidP="002768E8">
      <w:pPr>
        <w:rPr>
          <w:rStyle w:val="Hyperlink"/>
          <w:shd w:val="clear" w:color="auto" w:fill="FFFFFF"/>
        </w:rPr>
      </w:pPr>
      <w:r w:rsidRPr="00757686">
        <w:rPr>
          <w:color w:val="333333"/>
          <w:shd w:val="clear" w:color="auto" w:fill="FFFFFF"/>
        </w:rPr>
        <w:t xml:space="preserve">Puude raie puhul arvestada looduskaitseseaduse § 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30.06. Täiendav info: </w:t>
      </w:r>
      <w:hyperlink r:id="rId10" w:history="1">
        <w:r w:rsidR="00D10E27" w:rsidRPr="0023210C">
          <w:rPr>
            <w:rStyle w:val="Hyperlink"/>
            <w:shd w:val="clear" w:color="auto" w:fill="FFFFFF"/>
          </w:rPr>
          <w:t>https://keskkonnaamet.ee/pesitsusrahu</w:t>
        </w:r>
      </w:hyperlink>
    </w:p>
    <w:p w14:paraId="0104AD96" w14:textId="2D84D058" w:rsidR="00AF715C" w:rsidRPr="00757686" w:rsidRDefault="00AF715C" w:rsidP="00AF715C">
      <w:pPr>
        <w:rPr>
          <w:rFonts w:eastAsia="SimSun"/>
        </w:rPr>
      </w:pPr>
      <w:r>
        <w:rPr>
          <w:rFonts w:eastAsia="SimSun"/>
        </w:rPr>
        <w:t>Planeeritavale väikeelamumaa krundile</w:t>
      </w:r>
      <w:r w:rsidRPr="00757686">
        <w:rPr>
          <w:rFonts w:eastAsia="SimSun"/>
        </w:rPr>
        <w:t xml:space="preserve"> on ette </w:t>
      </w:r>
      <w:r>
        <w:rPr>
          <w:rFonts w:eastAsia="SimSun"/>
        </w:rPr>
        <w:t>nähtud min iga 5</w:t>
      </w:r>
      <w:r w:rsidRPr="00757686">
        <w:rPr>
          <w:rFonts w:eastAsia="SimSun"/>
        </w:rPr>
        <w:t xml:space="preserve">00 m² kohta 1 puu, mille täiskasvanukõrgus on min 6m. Iga likvideeritava </w:t>
      </w:r>
      <w:r w:rsidR="00706E7A" w:rsidRPr="00706E7A">
        <w:rPr>
          <w:rFonts w:eastAsia="SimSun"/>
        </w:rPr>
        <w:t>II–III</w:t>
      </w:r>
      <w:r w:rsidRPr="00757686">
        <w:rPr>
          <w:rFonts w:eastAsia="SimSun"/>
        </w:rPr>
        <w:t xml:space="preserve"> väärtusklassi puu kohta tuleb ette näha </w:t>
      </w:r>
    </w:p>
    <w:p w14:paraId="2B83F630" w14:textId="46FFA357" w:rsidR="00AF715C" w:rsidRPr="00757686" w:rsidRDefault="00C66FF2" w:rsidP="00AF715C">
      <w:pPr>
        <w:rPr>
          <w:rFonts w:eastAsia="SimSun"/>
        </w:rPr>
      </w:pPr>
      <w:r>
        <w:rPr>
          <w:rFonts w:eastAsia="SimSun"/>
        </w:rPr>
        <w:t>A</w:t>
      </w:r>
      <w:r w:rsidR="00AF715C">
        <w:rPr>
          <w:rFonts w:eastAsia="SimSun"/>
        </w:rPr>
        <w:t>sendusi</w:t>
      </w:r>
      <w:r w:rsidR="002839CF">
        <w:rPr>
          <w:rFonts w:eastAsia="SimSun"/>
        </w:rPr>
        <w:t>s</w:t>
      </w:r>
      <w:r w:rsidR="00AF715C">
        <w:rPr>
          <w:rFonts w:eastAsia="SimSun"/>
        </w:rPr>
        <w:t>tutus</w:t>
      </w:r>
      <w:r>
        <w:rPr>
          <w:rFonts w:eastAsia="SimSun"/>
        </w:rPr>
        <w:t xml:space="preserve">, </w:t>
      </w:r>
      <w:r w:rsidRPr="00936AAE">
        <w:rPr>
          <w:rFonts w:eastAsia="SimSun"/>
        </w:rPr>
        <w:t>asendusistiku minimaalne kõrgus 140cm</w:t>
      </w:r>
      <w:r w:rsidR="00AF715C" w:rsidRPr="00936AAE">
        <w:rPr>
          <w:rFonts w:eastAsia="SimSun"/>
        </w:rPr>
        <w:t>.</w:t>
      </w:r>
      <w:r w:rsidR="00AF715C">
        <w:rPr>
          <w:rFonts w:eastAsia="SimSun"/>
        </w:rPr>
        <w:t xml:space="preserve"> </w:t>
      </w:r>
      <w:r w:rsidR="00AF715C" w:rsidRPr="00706E7A">
        <w:rPr>
          <w:szCs w:val="22"/>
        </w:rPr>
        <w:t>Ehitusprojekti koostamisel tuleb haljastuse osas lähtuda Rae Vallavolikogu 18.10.2022 määrusest nr 11 „Haljastusnõuded projekteerimisel ja ehitamisel Rae vallas".</w:t>
      </w:r>
    </w:p>
    <w:p w14:paraId="0CC626E3" w14:textId="76B35ED6" w:rsidR="00D10E27" w:rsidRDefault="00D10E27" w:rsidP="002768E8">
      <w:pPr>
        <w:rPr>
          <w:color w:val="333333"/>
          <w:shd w:val="clear" w:color="auto" w:fill="FFFFFF"/>
        </w:rPr>
      </w:pPr>
      <w:r w:rsidRPr="00D10E27">
        <w:rPr>
          <w:color w:val="333333"/>
          <w:shd w:val="clear" w:color="auto" w:fill="FFFFFF"/>
        </w:rPr>
        <w:t>Ehitusaegne   haljastuse   kaitse   peab   vastama   Rae   Vallavolikogu   18.10.2022 määrusele nr 11 „Haljastusnõuded projekteerimisel ja ehitamisel Rae vallas“.</w:t>
      </w:r>
    </w:p>
    <w:p w14:paraId="492D2B51" w14:textId="77777777" w:rsidR="00D10E27" w:rsidRDefault="00D10E27" w:rsidP="00D10E27">
      <w:pPr>
        <w:rPr>
          <w:color w:val="333333"/>
          <w:shd w:val="clear" w:color="auto" w:fill="FFFFFF"/>
        </w:rPr>
      </w:pPr>
    </w:p>
    <w:p w14:paraId="26B516D0" w14:textId="0A26016E" w:rsidR="00D10E27" w:rsidRPr="002A5E45" w:rsidRDefault="002839CF" w:rsidP="00D10E27">
      <w:pPr>
        <w:rPr>
          <w:color w:val="333333"/>
          <w:shd w:val="clear" w:color="auto" w:fill="FFFFFF"/>
        </w:rPr>
      </w:pPr>
      <w:r>
        <w:rPr>
          <w:color w:val="333333"/>
          <w:shd w:val="clear" w:color="auto" w:fill="FFFFFF"/>
        </w:rPr>
        <w:t>H</w:t>
      </w:r>
      <w:r w:rsidR="00377FED" w:rsidRPr="00377FED">
        <w:rPr>
          <w:color w:val="333333"/>
          <w:shd w:val="clear" w:color="auto" w:fill="FFFFFF"/>
        </w:rPr>
        <w:t>aljastuse hindami</w:t>
      </w:r>
      <w:r>
        <w:rPr>
          <w:color w:val="333333"/>
          <w:shd w:val="clear" w:color="auto" w:fill="FFFFFF"/>
        </w:rPr>
        <w:t>se</w:t>
      </w:r>
      <w:r w:rsidR="00C55FAC">
        <w:rPr>
          <w:color w:val="333333"/>
          <w:shd w:val="clear" w:color="auto" w:fill="FFFFFF"/>
        </w:rPr>
        <w:t xml:space="preserve"> töös - </w:t>
      </w:r>
      <w:r w:rsidR="00377FED" w:rsidRPr="00377FED">
        <w:rPr>
          <w:color w:val="333333"/>
          <w:shd w:val="clear" w:color="auto" w:fill="FFFFFF"/>
        </w:rPr>
        <w:t xml:space="preserve"> De</w:t>
      </w:r>
      <w:r w:rsidR="00194575">
        <w:rPr>
          <w:color w:val="333333"/>
          <w:shd w:val="clear" w:color="auto" w:fill="FFFFFF"/>
        </w:rPr>
        <w:t>V</w:t>
      </w:r>
      <w:r w:rsidR="00377FED" w:rsidRPr="00377FED">
        <w:rPr>
          <w:color w:val="333333"/>
          <w:shd w:val="clear" w:color="auto" w:fill="FFFFFF"/>
        </w:rPr>
        <w:t>erde OÜ töö nr 24034, 03.04.2024</w:t>
      </w:r>
      <w:r w:rsidR="00474B57">
        <w:rPr>
          <w:color w:val="333333"/>
          <w:shd w:val="clear" w:color="auto" w:fill="FFFFFF"/>
        </w:rPr>
        <w:t xml:space="preserve">. </w:t>
      </w:r>
      <w:r w:rsidR="00C55FAC">
        <w:rPr>
          <w:color w:val="333333"/>
          <w:shd w:val="clear" w:color="auto" w:fill="FFFFFF"/>
        </w:rPr>
        <w:t>a</w:t>
      </w:r>
      <w:r w:rsidR="00474B57">
        <w:rPr>
          <w:color w:val="333333"/>
          <w:shd w:val="clear" w:color="auto" w:fill="FFFFFF"/>
        </w:rPr>
        <w:t>nti s</w:t>
      </w:r>
      <w:r w:rsidR="00664A0D">
        <w:rPr>
          <w:color w:val="333333"/>
          <w:shd w:val="clear" w:color="auto" w:fill="FFFFFF"/>
        </w:rPr>
        <w:t>oovitused olemasoleva haljastuse säilitamiseks, hoo</w:t>
      </w:r>
      <w:r w:rsidR="00474B57">
        <w:rPr>
          <w:color w:val="333333"/>
          <w:shd w:val="clear" w:color="auto" w:fill="FFFFFF"/>
        </w:rPr>
        <w:t>ldamiseks</w:t>
      </w:r>
      <w:r w:rsidR="00664A0D">
        <w:rPr>
          <w:color w:val="333333"/>
          <w:shd w:val="clear" w:color="auto" w:fill="FFFFFF"/>
        </w:rPr>
        <w:t xml:space="preserve"> ja täiendamiseks:</w:t>
      </w:r>
    </w:p>
    <w:p w14:paraId="6C8C8741" w14:textId="620FAACD" w:rsidR="002A5E45" w:rsidRPr="002A5E45" w:rsidRDefault="002A5E45" w:rsidP="002A5E45">
      <w:pPr>
        <w:rPr>
          <w:color w:val="333333"/>
          <w:shd w:val="clear" w:color="auto" w:fill="FFFFFF"/>
        </w:rPr>
      </w:pPr>
      <w:r>
        <w:rPr>
          <w:color w:val="333333"/>
          <w:shd w:val="clear" w:color="auto" w:fill="FFFFFF"/>
        </w:rPr>
        <w:t>•</w:t>
      </w:r>
      <w:r w:rsidRPr="002A5E45">
        <w:rPr>
          <w:color w:val="333333"/>
          <w:shd w:val="clear" w:color="auto" w:fill="FFFFFF"/>
        </w:rPr>
        <w:t>Säilitada ja kaitsta ehitustööde ajal olemasolevaid II klassi puid.</w:t>
      </w:r>
    </w:p>
    <w:p w14:paraId="03056821" w14:textId="179CD6B3" w:rsidR="002A5E45" w:rsidRPr="002A5E45" w:rsidRDefault="002A5E45" w:rsidP="002A5E45">
      <w:pPr>
        <w:rPr>
          <w:color w:val="333333"/>
          <w:shd w:val="clear" w:color="auto" w:fill="FFFFFF"/>
        </w:rPr>
      </w:pPr>
      <w:r>
        <w:rPr>
          <w:color w:val="333333"/>
          <w:shd w:val="clear" w:color="auto" w:fill="FFFFFF"/>
        </w:rPr>
        <w:t>•</w:t>
      </w:r>
      <w:r w:rsidRPr="002A5E45">
        <w:rPr>
          <w:color w:val="333333"/>
          <w:shd w:val="clear" w:color="auto" w:fill="FFFFFF"/>
        </w:rPr>
        <w:t>Võimaluse korral säilitada ja säilitamise korral kaitsta ehitustööde ajal olemasolevaid III klassi puid.</w:t>
      </w:r>
    </w:p>
    <w:p w14:paraId="02E9ECF8" w14:textId="76E5604C" w:rsidR="002A5E45" w:rsidRPr="002A5E45" w:rsidRDefault="002A5E45" w:rsidP="002A5E45">
      <w:pPr>
        <w:rPr>
          <w:color w:val="333333"/>
          <w:shd w:val="clear" w:color="auto" w:fill="FFFFFF"/>
        </w:rPr>
      </w:pPr>
      <w:r>
        <w:rPr>
          <w:color w:val="333333"/>
          <w:shd w:val="clear" w:color="auto" w:fill="FFFFFF"/>
        </w:rPr>
        <w:t>•</w:t>
      </w:r>
      <w:r w:rsidRPr="002A5E45">
        <w:rPr>
          <w:color w:val="333333"/>
          <w:shd w:val="clear" w:color="auto" w:fill="FFFFFF"/>
        </w:rPr>
        <w:t>Puude likvideerimise korral asendada need kinnistul uute puude ja põõsastega.</w:t>
      </w:r>
    </w:p>
    <w:p w14:paraId="7677F141" w14:textId="58AC4A8E" w:rsidR="002A5E45" w:rsidRPr="002A5E45" w:rsidRDefault="002A5E45" w:rsidP="002A5E45">
      <w:pPr>
        <w:rPr>
          <w:color w:val="333333"/>
          <w:shd w:val="clear" w:color="auto" w:fill="FFFFFF"/>
        </w:rPr>
      </w:pPr>
      <w:r>
        <w:rPr>
          <w:color w:val="333333"/>
          <w:shd w:val="clear" w:color="auto" w:fill="FFFFFF"/>
        </w:rPr>
        <w:t>•</w:t>
      </w:r>
      <w:r w:rsidRPr="002A5E45">
        <w:rPr>
          <w:color w:val="333333"/>
          <w:shd w:val="clear" w:color="auto" w:fill="FFFFFF"/>
        </w:rPr>
        <w:t>Juurde istutamisel kasutada taimi, mis toetavad linnaelustikku (abiks on elurikka haljastuse kataloog: https://haljastus.tallinn.ee/).</w:t>
      </w:r>
    </w:p>
    <w:p w14:paraId="7CCADBE9" w14:textId="64B508AB" w:rsidR="00AC4528" w:rsidRDefault="002A5E45" w:rsidP="002A5E45">
      <w:pPr>
        <w:rPr>
          <w:color w:val="333333"/>
          <w:shd w:val="clear" w:color="auto" w:fill="FFFFFF"/>
        </w:rPr>
      </w:pPr>
      <w:r>
        <w:rPr>
          <w:color w:val="333333"/>
          <w:shd w:val="clear" w:color="auto" w:fill="FFFFFF"/>
        </w:rPr>
        <w:t>•</w:t>
      </w:r>
      <w:r w:rsidRPr="002A5E45">
        <w:rPr>
          <w:color w:val="333333"/>
          <w:shd w:val="clear" w:color="auto" w:fill="FFFFFF"/>
        </w:rPr>
        <w:t>Säilivate puude juurestiku kaitseala ulatuses kaevetööde tegemise korral võtta tarvitusele vajalikud meetmed vastavalt asjakohastele juhendmaterjalidele (nt EVS 939-3:2020 „Puittaimed haljastuses. Osa 3: Ehitusaegne puude kaitse“).</w:t>
      </w:r>
    </w:p>
    <w:p w14:paraId="3E7C7656" w14:textId="77777777" w:rsidR="006D6B67" w:rsidRDefault="006D6B67" w:rsidP="002A5E45">
      <w:pPr>
        <w:rPr>
          <w:color w:val="333333"/>
          <w:shd w:val="clear" w:color="auto" w:fill="FFFFFF"/>
        </w:rPr>
      </w:pPr>
    </w:p>
    <w:p w14:paraId="1A61634A" w14:textId="77777777" w:rsidR="006D6B67" w:rsidRPr="0057467D" w:rsidRDefault="006D6B67" w:rsidP="006D6B67">
      <w:pPr>
        <w:rPr>
          <w:color w:val="333333"/>
          <w:shd w:val="clear" w:color="auto" w:fill="FFFFFF"/>
        </w:rPr>
      </w:pPr>
      <w:r w:rsidRPr="0057467D">
        <w:rPr>
          <w:color w:val="333333"/>
          <w:shd w:val="clear" w:color="auto" w:fill="FFFFFF"/>
        </w:rPr>
        <w:t xml:space="preserve">Planeeritav ala asub piirkonnas, kus on Eesti looduse infosüsteemi (EELIS) andmetel </w:t>
      </w:r>
    </w:p>
    <w:p w14:paraId="7379C167" w14:textId="77777777" w:rsidR="006D6B67" w:rsidRPr="0057467D" w:rsidRDefault="006D6B67" w:rsidP="006D6B67">
      <w:pPr>
        <w:rPr>
          <w:color w:val="333333"/>
          <w:shd w:val="clear" w:color="auto" w:fill="FFFFFF"/>
        </w:rPr>
      </w:pPr>
      <w:r w:rsidRPr="0057467D">
        <w:rPr>
          <w:color w:val="333333"/>
          <w:shd w:val="clear" w:color="auto" w:fill="FFFFFF"/>
        </w:rPr>
        <w:t xml:space="preserve">registreeritud 5 looduskaitsealuse II kaitsekategooria nahkhiireliigi elupaigad: veelendlane (Myotis </w:t>
      </w:r>
    </w:p>
    <w:p w14:paraId="47D494DD" w14:textId="350E5300" w:rsidR="006D6B67" w:rsidRPr="0057467D" w:rsidRDefault="006D6B67" w:rsidP="006D6B67">
      <w:pPr>
        <w:rPr>
          <w:color w:val="333333"/>
          <w:shd w:val="clear" w:color="auto" w:fill="FFFFFF"/>
        </w:rPr>
      </w:pPr>
      <w:r w:rsidRPr="0057467D">
        <w:rPr>
          <w:color w:val="333333"/>
          <w:shd w:val="clear" w:color="auto" w:fill="FFFFFF"/>
        </w:rPr>
        <w:t>daubentonii), pargi-nahkhiir (Pipistrellus nathusii), kääbus-nahkhiir (Pipistrellus pipistrellus), põhjanahkhiir (Eptesicus nilssonii) ja suurvidevlane (Nyctalus noctula). Tegemist on olulise elupaigaga Pirita jõe piirkonnas, kus on registreeritud ka poegimiskolooniate olemasolu. Detailplaneeringu ala kasutavad nahkhii</w:t>
      </w:r>
      <w:r w:rsidR="00866BCE" w:rsidRPr="0057467D">
        <w:rPr>
          <w:color w:val="333333"/>
          <w:shd w:val="clear" w:color="auto" w:fill="FFFFFF"/>
        </w:rPr>
        <w:t>red toitumis ja/või varjealana.</w:t>
      </w:r>
    </w:p>
    <w:p w14:paraId="35CCF689" w14:textId="787F9928" w:rsidR="00FF0EB5" w:rsidRDefault="00E979DD" w:rsidP="00866BCE">
      <w:pPr>
        <w:rPr>
          <w:color w:val="333333"/>
          <w:shd w:val="clear" w:color="auto" w:fill="FFFFFF"/>
        </w:rPr>
      </w:pPr>
      <w:r>
        <w:rPr>
          <w:color w:val="333333"/>
          <w:shd w:val="clear" w:color="auto" w:fill="FFFFFF"/>
        </w:rPr>
        <w:t>Lähtuda Keskkonnaameti peadirektori 15.03.2017 käskkirjaga</w:t>
      </w:r>
      <w:r w:rsidR="002E5AA8">
        <w:rPr>
          <w:color w:val="333333"/>
          <w:shd w:val="clear" w:color="auto" w:fill="FFFFFF"/>
        </w:rPr>
        <w:t xml:space="preserve"> nr 1-1/17/150kinnitatud</w:t>
      </w:r>
      <w:r>
        <w:rPr>
          <w:color w:val="333333"/>
          <w:shd w:val="clear" w:color="auto" w:fill="FFFFFF"/>
        </w:rPr>
        <w:t xml:space="preserve"> „Nahkhiirlaste (Vespertilionidae) kaitse tegavuskava“</w:t>
      </w:r>
    </w:p>
    <w:p w14:paraId="434A1CAC" w14:textId="522378C2" w:rsidR="00866BCE" w:rsidRPr="0057467D" w:rsidRDefault="00866BCE" w:rsidP="00866BCE">
      <w:pPr>
        <w:rPr>
          <w:color w:val="333333"/>
          <w:shd w:val="clear" w:color="auto" w:fill="FFFFFF"/>
        </w:rPr>
      </w:pPr>
      <w:r w:rsidRPr="0057467D">
        <w:rPr>
          <w:color w:val="333333"/>
          <w:shd w:val="clear" w:color="auto" w:fill="FFFFFF"/>
        </w:rPr>
        <w:t>Tähtis on säilitada suuremaid lehtpuid, millel on potentsiaal kujuneda nahkhiirtele sobivateks</w:t>
      </w:r>
    </w:p>
    <w:p w14:paraId="0192E81E" w14:textId="56654832" w:rsidR="00866BCE" w:rsidRDefault="00866BCE" w:rsidP="00866BCE">
      <w:pPr>
        <w:rPr>
          <w:color w:val="333333"/>
          <w:shd w:val="clear" w:color="auto" w:fill="FFFFFF"/>
        </w:rPr>
      </w:pPr>
      <w:r w:rsidRPr="0057467D">
        <w:rPr>
          <w:color w:val="333333"/>
          <w:shd w:val="clear" w:color="auto" w:fill="FFFFFF"/>
        </w:rPr>
        <w:t>varjepaikadeks.</w:t>
      </w:r>
      <w:r w:rsidR="006176C6">
        <w:rPr>
          <w:color w:val="333333"/>
          <w:shd w:val="clear" w:color="auto" w:fill="FFFFFF"/>
        </w:rPr>
        <w:t xml:space="preserve"> </w:t>
      </w:r>
      <w:r w:rsidR="006176C6" w:rsidRPr="006176C6">
        <w:rPr>
          <w:color w:val="333333"/>
          <w:shd w:val="clear" w:color="auto" w:fill="FFFFFF"/>
        </w:rPr>
        <w:t>Suvised varjepaigad võivad asuda nii puuõõn</w:t>
      </w:r>
      <w:r w:rsidR="006176C6">
        <w:rPr>
          <w:color w:val="333333"/>
          <w:shd w:val="clear" w:color="auto" w:fill="FFFFFF"/>
        </w:rPr>
        <w:t>s</w:t>
      </w:r>
      <w:r w:rsidR="006176C6" w:rsidRPr="006176C6">
        <w:rPr>
          <w:color w:val="333333"/>
          <w:shd w:val="clear" w:color="auto" w:fill="FFFFFF"/>
        </w:rPr>
        <w:t>ustes kui ka hoonetes. Seega on oluline kaitsta parke ja vanu metsi, eriti neis leiduvaid õõnsuste ja lõhedega vanu puid, surnult seisvaid puid ning tüükaid.</w:t>
      </w:r>
      <w:r w:rsidR="00B74D99">
        <w:rPr>
          <w:color w:val="333333"/>
          <w:shd w:val="clear" w:color="auto" w:fill="FFFFFF"/>
        </w:rPr>
        <w:t xml:space="preserve"> </w:t>
      </w:r>
      <w:r w:rsidR="00B74D99" w:rsidRPr="00B74D99">
        <w:rPr>
          <w:color w:val="333333"/>
          <w:shd w:val="clear" w:color="auto" w:fill="FFFFFF"/>
        </w:rPr>
        <w:t>Nahkhiirte eelistatud toitumispaikadeks on veekogud, mistõttu on oluline ka veekogude soodsa seisundi tagamine. Nahkhiirte puhul tähendab see ka kaldapuistute ja üksikpuude säilitamist, sest puud pakuvad varju (röövlindudel on nahkhiiri raskem tabada) ja kaitsevad tuule eest (putukad püsivad koos, nahkhiired saavad raskusteta lennata)</w:t>
      </w:r>
      <w:r w:rsidR="00A7403D">
        <w:rPr>
          <w:color w:val="333333"/>
          <w:shd w:val="clear" w:color="auto" w:fill="FFFFFF"/>
        </w:rPr>
        <w:t xml:space="preserve"> </w:t>
      </w:r>
      <w:r w:rsidR="00A7403D" w:rsidRPr="00A7403D">
        <w:rPr>
          <w:color w:val="333333"/>
          <w:shd w:val="clear" w:color="auto" w:fill="FFFFFF"/>
        </w:rPr>
        <w:t>Hoonetes varjuvate ja keldrites talvituvate nahkhiirte puhul on oluline elanikkonna teadlikkuse tõstmine ja nahkhiirte naabruse positiivsete aspektide tutvustamine (vähem putukaid jms)</w:t>
      </w:r>
    </w:p>
    <w:p w14:paraId="5ADC2B5B" w14:textId="77777777" w:rsidR="00C572F3" w:rsidRPr="0057467D" w:rsidRDefault="00C572F3" w:rsidP="00C572F3">
      <w:pPr>
        <w:rPr>
          <w:color w:val="333333"/>
          <w:shd w:val="clear" w:color="auto" w:fill="FFFFFF"/>
        </w:rPr>
      </w:pPr>
      <w:r w:rsidRPr="0057467D">
        <w:rPr>
          <w:color w:val="333333"/>
          <w:shd w:val="clear" w:color="auto" w:fill="FFFFFF"/>
        </w:rPr>
        <w:t xml:space="preserve">Lisainfot on võimalik leida veebilehelt: </w:t>
      </w:r>
      <w:hyperlink r:id="rId11" w:history="1">
        <w:r w:rsidRPr="0057467D">
          <w:rPr>
            <w:rStyle w:val="Hyperlink"/>
            <w:shd w:val="clear" w:color="auto" w:fill="FFFFFF"/>
          </w:rPr>
          <w:t>https://keskkonnaamet.ee/elusloodus-looduskaitse/looduskaitse/liigikaitse</w:t>
        </w:r>
      </w:hyperlink>
    </w:p>
    <w:p w14:paraId="51875F80" w14:textId="77777777" w:rsidR="00BE275F" w:rsidRDefault="00BE275F" w:rsidP="00BE275F">
      <w:pPr>
        <w:rPr>
          <w:highlight w:val="yellow"/>
        </w:rPr>
      </w:pPr>
    </w:p>
    <w:p w14:paraId="6077C08F" w14:textId="556F55A1" w:rsidR="00AF7929" w:rsidRDefault="00021BAC" w:rsidP="00597A11">
      <w:pPr>
        <w:rPr>
          <w:sz w:val="23"/>
          <w:szCs w:val="23"/>
        </w:rPr>
      </w:pPr>
      <w:r w:rsidRPr="00757686">
        <w:rPr>
          <w:lang w:eastAsia="en-US"/>
        </w:rPr>
        <w:t>Ehitusprojektidega näidata jäätme</w:t>
      </w:r>
      <w:r w:rsidR="0015131B">
        <w:rPr>
          <w:lang w:eastAsia="en-US"/>
        </w:rPr>
        <w:t>konteinerite</w:t>
      </w:r>
      <w:r w:rsidRPr="00757686">
        <w:rPr>
          <w:lang w:eastAsia="en-US"/>
        </w:rPr>
        <w:t xml:space="preserve"> asukohad ja lahendada </w:t>
      </w:r>
      <w:r w:rsidR="0025106A" w:rsidRPr="00757686">
        <w:rPr>
          <w:lang w:eastAsia="en-US"/>
        </w:rPr>
        <w:t xml:space="preserve">olme- ja </w:t>
      </w:r>
      <w:r w:rsidRPr="00757686">
        <w:rPr>
          <w:lang w:eastAsia="en-US"/>
        </w:rPr>
        <w:t>ehitusjäätmete käitlemine</w:t>
      </w:r>
      <w:r w:rsidR="0025106A" w:rsidRPr="00757686">
        <w:rPr>
          <w:lang w:eastAsia="en-US"/>
        </w:rPr>
        <w:t xml:space="preserve"> vastavalt </w:t>
      </w:r>
      <w:r w:rsidR="00AC4528" w:rsidRPr="00757686">
        <w:rPr>
          <w:color w:val="333333"/>
          <w:shd w:val="clear" w:color="auto" w:fill="FFFFFF"/>
        </w:rPr>
        <w:t>Rae</w:t>
      </w:r>
      <w:r w:rsidR="007A6ACB" w:rsidRPr="00757686">
        <w:rPr>
          <w:color w:val="333333"/>
          <w:shd w:val="clear" w:color="auto" w:fill="FFFFFF"/>
        </w:rPr>
        <w:t xml:space="preserve"> Vallavolikogu </w:t>
      </w:r>
      <w:r w:rsidR="00AC4528" w:rsidRPr="00757686">
        <w:rPr>
          <w:color w:val="333333"/>
          <w:shd w:val="clear" w:color="auto" w:fill="FFFFFF"/>
        </w:rPr>
        <w:t xml:space="preserve">15.06.2021 </w:t>
      </w:r>
      <w:r w:rsidR="007A6ACB" w:rsidRPr="00757686">
        <w:rPr>
          <w:color w:val="333333"/>
          <w:shd w:val="clear" w:color="auto" w:fill="FFFFFF"/>
        </w:rPr>
        <w:t>määrus</w:t>
      </w:r>
      <w:r w:rsidR="003A42CF" w:rsidRPr="00757686">
        <w:rPr>
          <w:color w:val="333333"/>
          <w:shd w:val="clear" w:color="auto" w:fill="FFFFFF"/>
        </w:rPr>
        <w:t>ele</w:t>
      </w:r>
      <w:r w:rsidR="007A6ACB" w:rsidRPr="00757686">
        <w:rPr>
          <w:color w:val="333333"/>
          <w:shd w:val="clear" w:color="auto" w:fill="FFFFFF"/>
        </w:rPr>
        <w:t xml:space="preserve"> nr </w:t>
      </w:r>
      <w:r w:rsidR="00AC4528" w:rsidRPr="00757686">
        <w:rPr>
          <w:color w:val="333333"/>
          <w:shd w:val="clear" w:color="auto" w:fill="FFFFFF"/>
        </w:rPr>
        <w:t>73</w:t>
      </w:r>
      <w:r w:rsidR="007A6ACB" w:rsidRPr="00757686">
        <w:rPr>
          <w:color w:val="333333"/>
          <w:shd w:val="clear" w:color="auto" w:fill="FFFFFF"/>
        </w:rPr>
        <w:t xml:space="preserve"> „</w:t>
      </w:r>
      <w:r w:rsidR="00AC4528" w:rsidRPr="00757686">
        <w:rPr>
          <w:color w:val="333333"/>
          <w:shd w:val="clear" w:color="auto" w:fill="FFFFFF"/>
        </w:rPr>
        <w:t>Rae valla jäätmehoolduseeskiri</w:t>
      </w:r>
      <w:r w:rsidR="007A6ACB" w:rsidRPr="00757686">
        <w:rPr>
          <w:color w:val="333333"/>
          <w:shd w:val="clear" w:color="auto" w:fill="FFFFFF"/>
        </w:rPr>
        <w:t>“</w:t>
      </w:r>
      <w:r w:rsidR="003A42CF" w:rsidRPr="00757686">
        <w:rPr>
          <w:color w:val="333333"/>
          <w:shd w:val="clear" w:color="auto" w:fill="FFFFFF"/>
        </w:rPr>
        <w:t>.</w:t>
      </w:r>
      <w:r w:rsidR="00183056" w:rsidRPr="00757686">
        <w:rPr>
          <w:color w:val="333333"/>
          <w:shd w:val="clear" w:color="auto" w:fill="FFFFFF"/>
        </w:rPr>
        <w:t xml:space="preserve"> </w:t>
      </w:r>
      <w:r w:rsidR="00183056" w:rsidRPr="00757686">
        <w:rPr>
          <w:sz w:val="23"/>
          <w:szCs w:val="23"/>
        </w:rPr>
        <w:t>Kui jäätmamahuti asub lähemal kui 3 meetrit naaberk</w:t>
      </w:r>
      <w:r w:rsidR="00551BD6">
        <w:rPr>
          <w:sz w:val="23"/>
          <w:szCs w:val="23"/>
        </w:rPr>
        <w:t>rundi</w:t>
      </w:r>
      <w:r w:rsidR="00183056" w:rsidRPr="00757686">
        <w:rPr>
          <w:sz w:val="23"/>
          <w:szCs w:val="23"/>
        </w:rPr>
        <w:t xml:space="preserve"> piirist, on tarvilik naabri kooskõlastus. </w:t>
      </w:r>
      <w:r w:rsidR="00345C53">
        <w:rPr>
          <w:sz w:val="23"/>
          <w:szCs w:val="23"/>
        </w:rPr>
        <w:t>Jäätme</w:t>
      </w:r>
      <w:r w:rsidR="0015131B">
        <w:rPr>
          <w:sz w:val="23"/>
          <w:szCs w:val="23"/>
        </w:rPr>
        <w:t>konteineritele</w:t>
      </w:r>
      <w:r w:rsidR="00183056" w:rsidRPr="00757686">
        <w:rPr>
          <w:sz w:val="23"/>
          <w:szCs w:val="23"/>
        </w:rPr>
        <w:t xml:space="preserve"> tagada võimalikult lihtne liikluskorralduslik ligipääs, järgides Rae valla jäätmehoolduseeskirja ning jäätmevedaja kehtestatud nõudeid konteineri ja selle asukoha suhtes.</w:t>
      </w:r>
    </w:p>
    <w:p w14:paraId="6AEE672F" w14:textId="77777777" w:rsidR="00597A11" w:rsidRPr="00597A11" w:rsidRDefault="00597A11" w:rsidP="00597A11">
      <w:pPr>
        <w:rPr>
          <w:sz w:val="23"/>
          <w:szCs w:val="23"/>
        </w:rPr>
      </w:pPr>
    </w:p>
    <w:p w14:paraId="41CF9E03" w14:textId="4F6576F6" w:rsidR="00AF7929" w:rsidRPr="00757686" w:rsidRDefault="00AF7929" w:rsidP="001302FC">
      <w:pPr>
        <w:pStyle w:val="Heading2"/>
        <w:numPr>
          <w:ilvl w:val="1"/>
          <w:numId w:val="19"/>
        </w:numPr>
        <w:rPr>
          <w:szCs w:val="20"/>
          <w:lang w:eastAsia="en-US"/>
        </w:rPr>
      </w:pPr>
      <w:bookmarkStart w:id="30" w:name="_Toc210213934"/>
      <w:r w:rsidRPr="00757686">
        <w:rPr>
          <w:szCs w:val="20"/>
          <w:lang w:eastAsia="en-US"/>
        </w:rPr>
        <w:t>Kuritegevuse riske vähendate tingimuste määramine</w:t>
      </w:r>
      <w:bookmarkEnd w:id="30"/>
    </w:p>
    <w:p w14:paraId="54EDAB23" w14:textId="77777777" w:rsidR="00AF7929" w:rsidRPr="00757686" w:rsidRDefault="00AF7929" w:rsidP="00AF7929">
      <w:pPr>
        <w:rPr>
          <w:lang w:eastAsia="en-US"/>
        </w:rPr>
      </w:pPr>
      <w:r w:rsidRPr="00757686">
        <w:rPr>
          <w:lang w:eastAsia="en-US"/>
        </w:rPr>
        <w:t>Detailplaneering on koostatud lähtudes “EVS 809-1:2002 kuritegevuse ennetamine.</w:t>
      </w:r>
    </w:p>
    <w:p w14:paraId="3CCB3395" w14:textId="68D0CE82" w:rsidR="00AF7929" w:rsidRPr="00757686" w:rsidRDefault="00AF7929" w:rsidP="00AF7929">
      <w:pPr>
        <w:rPr>
          <w:lang w:eastAsia="en-US"/>
        </w:rPr>
      </w:pPr>
      <w:r w:rsidRPr="00757686">
        <w:rPr>
          <w:lang w:eastAsia="en-US"/>
        </w:rPr>
        <w:t xml:space="preserve">Linnaplaneerimine ja arhitektuur”. Kuritegevuse riskide ennetamiseks järgida </w:t>
      </w:r>
      <w:r w:rsidR="00D646B9" w:rsidRPr="00757686">
        <w:rPr>
          <w:lang w:eastAsia="en-US"/>
        </w:rPr>
        <w:t>ehitiste</w:t>
      </w:r>
    </w:p>
    <w:p w14:paraId="5A86BB1C" w14:textId="77777777" w:rsidR="00AF7929" w:rsidRPr="00757686" w:rsidRDefault="00AF7929" w:rsidP="00AF7929">
      <w:pPr>
        <w:rPr>
          <w:lang w:eastAsia="en-US"/>
        </w:rPr>
      </w:pPr>
      <w:r w:rsidRPr="00757686">
        <w:rPr>
          <w:lang w:eastAsia="en-US"/>
        </w:rPr>
        <w:t>projekteerimisel ja edasises ekspluatatsioonis järgmisi abinõusid:</w:t>
      </w:r>
    </w:p>
    <w:p w14:paraId="0910B53B" w14:textId="4FA3CCDB" w:rsidR="00D15F69" w:rsidRPr="00757686" w:rsidRDefault="00D15F69" w:rsidP="00AF7929">
      <w:pPr>
        <w:rPr>
          <w:lang w:eastAsia="en-US"/>
        </w:rPr>
      </w:pPr>
      <w:r w:rsidRPr="00757686">
        <w:rPr>
          <w:lang w:eastAsia="en-US"/>
        </w:rPr>
        <w:t>-</w:t>
      </w:r>
      <w:r w:rsidRPr="00757686">
        <w:t xml:space="preserve"> </w:t>
      </w:r>
      <w:r w:rsidRPr="00757686">
        <w:rPr>
          <w:lang w:eastAsia="en-US"/>
        </w:rPr>
        <w:t>Hea vaade elamute akendest rõdudele ja aedadele vähendab salajasi vargusi.</w:t>
      </w:r>
    </w:p>
    <w:p w14:paraId="7DC51528" w14:textId="78D0561D" w:rsidR="00AF7929" w:rsidRPr="00757686" w:rsidRDefault="00AF7929" w:rsidP="00AF7929">
      <w:pPr>
        <w:rPr>
          <w:lang w:eastAsia="en-US"/>
        </w:rPr>
      </w:pPr>
      <w:r w:rsidRPr="00757686">
        <w:rPr>
          <w:lang w:eastAsia="en-US"/>
        </w:rPr>
        <w:t xml:space="preserve">- </w:t>
      </w:r>
      <w:r w:rsidR="00D15F69" w:rsidRPr="00757686">
        <w:rPr>
          <w:lang w:eastAsia="en-US"/>
        </w:rPr>
        <w:t>Näha ette välisukse ja krundi valgustus.</w:t>
      </w:r>
    </w:p>
    <w:p w14:paraId="0CC9A6A1" w14:textId="485186A3" w:rsidR="00AF7929" w:rsidRPr="00757686" w:rsidRDefault="00AF7929" w:rsidP="00AF7929">
      <w:pPr>
        <w:rPr>
          <w:lang w:eastAsia="en-US"/>
        </w:rPr>
      </w:pPr>
      <w:r w:rsidRPr="00757686">
        <w:rPr>
          <w:lang w:eastAsia="en-US"/>
        </w:rPr>
        <w:t>- Kasutada</w:t>
      </w:r>
      <w:r w:rsidR="00D15F69" w:rsidRPr="00757686">
        <w:rPr>
          <w:lang w:eastAsia="en-US"/>
        </w:rPr>
        <w:t xml:space="preserve"> kvaliteetseid ehitusmaterjale.</w:t>
      </w:r>
    </w:p>
    <w:p w14:paraId="2F0A3526" w14:textId="79162471" w:rsidR="00AF7929" w:rsidRPr="00757686" w:rsidRDefault="00D15F69" w:rsidP="00AF7929">
      <w:pPr>
        <w:rPr>
          <w:lang w:eastAsia="en-US"/>
        </w:rPr>
      </w:pPr>
      <w:r w:rsidRPr="00757686">
        <w:rPr>
          <w:lang w:eastAsia="en-US"/>
        </w:rPr>
        <w:t>-</w:t>
      </w:r>
      <w:r w:rsidRPr="00757686">
        <w:t xml:space="preserve"> </w:t>
      </w:r>
      <w:r w:rsidR="00AF7929" w:rsidRPr="00757686">
        <w:rPr>
          <w:lang w:eastAsia="en-US"/>
        </w:rPr>
        <w:t xml:space="preserve">Tagada hea nähtavus krundi haljastuse ja </w:t>
      </w:r>
      <w:r w:rsidR="002913D3" w:rsidRPr="00757686">
        <w:rPr>
          <w:lang w:eastAsia="en-US"/>
        </w:rPr>
        <w:t>piirete läbimõeldud lahendusega.</w:t>
      </w:r>
    </w:p>
    <w:p w14:paraId="3629F5C2" w14:textId="1CF7AC3B" w:rsidR="00D15F69" w:rsidRPr="00757686" w:rsidRDefault="00AF7929" w:rsidP="00AF7929">
      <w:pPr>
        <w:rPr>
          <w:lang w:eastAsia="en-US"/>
        </w:rPr>
      </w:pPr>
      <w:r w:rsidRPr="00757686">
        <w:rPr>
          <w:lang w:eastAsia="en-US"/>
        </w:rPr>
        <w:t xml:space="preserve">- </w:t>
      </w:r>
      <w:r w:rsidR="007264BF" w:rsidRPr="00757686">
        <w:rPr>
          <w:lang w:eastAsia="en-US"/>
        </w:rPr>
        <w:t>Hoonetele näha ette valvesüsteemid (videovalve, signalisatsioon, leping turvafirmaga</w:t>
      </w:r>
      <w:r w:rsidR="00844774">
        <w:rPr>
          <w:lang w:eastAsia="en-US"/>
        </w:rPr>
        <w:t>, vms</w:t>
      </w:r>
      <w:r w:rsidR="007264BF" w:rsidRPr="00757686">
        <w:rPr>
          <w:lang w:eastAsia="en-US"/>
        </w:rPr>
        <w:t>).</w:t>
      </w:r>
    </w:p>
    <w:p w14:paraId="7E450D0F" w14:textId="35477541" w:rsidR="00D15F69" w:rsidRPr="00757686" w:rsidRDefault="00AF7929" w:rsidP="00AF7929">
      <w:pPr>
        <w:rPr>
          <w:lang w:eastAsia="en-US"/>
        </w:rPr>
      </w:pPr>
      <w:r w:rsidRPr="00757686">
        <w:rPr>
          <w:lang w:eastAsia="en-US"/>
        </w:rPr>
        <w:t xml:space="preserve">- </w:t>
      </w:r>
      <w:r w:rsidR="00D15F69" w:rsidRPr="00757686">
        <w:rPr>
          <w:lang w:eastAsia="en-US"/>
        </w:rPr>
        <w:t>Kuritegevust kui probleemi teadvustada paikkonna elanike poolt ja sellest ajendatud ühist kokkuleppelist või organiseeritud tegutsemist kuritegude ennetamise eesmärgil. Luua /liituda naabrivalvega</w:t>
      </w:r>
    </w:p>
    <w:p w14:paraId="1E7BC8D1" w14:textId="77777777" w:rsidR="00AF7929" w:rsidRDefault="00AF7929" w:rsidP="00AF7929">
      <w:pPr>
        <w:rPr>
          <w:lang w:eastAsia="en-US"/>
        </w:rPr>
      </w:pPr>
      <w:r w:rsidRPr="00757686">
        <w:rPr>
          <w:lang w:eastAsia="en-US"/>
        </w:rPr>
        <w:t>- Koristada kergesti süttiv materjal kiiresti;</w:t>
      </w:r>
    </w:p>
    <w:p w14:paraId="2B9BAFEF" w14:textId="77777777" w:rsidR="00A66F0B" w:rsidRPr="00757686" w:rsidRDefault="00A66F0B" w:rsidP="00AF7929">
      <w:pPr>
        <w:rPr>
          <w:lang w:eastAsia="en-US"/>
        </w:rPr>
      </w:pPr>
    </w:p>
    <w:p w14:paraId="57012B93" w14:textId="21162384" w:rsidR="00DB3D3F" w:rsidRPr="007171C7" w:rsidRDefault="00DB3D3F" w:rsidP="001302FC">
      <w:pPr>
        <w:pStyle w:val="Heading2"/>
        <w:numPr>
          <w:ilvl w:val="1"/>
          <w:numId w:val="19"/>
        </w:numPr>
        <w:rPr>
          <w:szCs w:val="20"/>
          <w:lang w:eastAsia="en-US"/>
        </w:rPr>
      </w:pPr>
      <w:r w:rsidRPr="007171C7">
        <w:rPr>
          <w:color w:val="202020"/>
          <w:sz w:val="21"/>
          <w:szCs w:val="21"/>
          <w:shd w:val="clear" w:color="auto" w:fill="FFFFFF"/>
        </w:rPr>
        <w:t> </w:t>
      </w:r>
      <w:bookmarkStart w:id="31" w:name="_Toc210213935"/>
      <w:r w:rsidRPr="007171C7">
        <w:rPr>
          <w:szCs w:val="20"/>
          <w:lang w:eastAsia="en-US"/>
        </w:rPr>
        <w:t xml:space="preserve">Müra-, vibratsiooni-, saasteriski </w:t>
      </w:r>
      <w:r w:rsidR="008732E0" w:rsidRPr="007171C7">
        <w:rPr>
          <w:szCs w:val="20"/>
          <w:lang w:eastAsia="en-US"/>
        </w:rPr>
        <w:t>ja</w:t>
      </w:r>
      <w:r w:rsidRPr="007171C7">
        <w:rPr>
          <w:szCs w:val="20"/>
          <w:lang w:eastAsia="en-US"/>
        </w:rPr>
        <w:t xml:space="preserve"> muid keskkonnatingimusi tagavate nõuete seadmine</w:t>
      </w:r>
      <w:bookmarkEnd w:id="31"/>
    </w:p>
    <w:p w14:paraId="4556CB09" w14:textId="2AECDA05" w:rsidR="00BD6A57" w:rsidRDefault="00BD6A57" w:rsidP="00BD6A57">
      <w:pPr>
        <w:rPr>
          <w:lang w:eastAsia="en-US"/>
        </w:rPr>
      </w:pPr>
      <w:r w:rsidRPr="0005171C">
        <w:rPr>
          <w:lang w:eastAsia="en-US"/>
        </w:rPr>
        <w:t xml:space="preserve">Märgatavat müra ja vibratsiooni lisandumist </w:t>
      </w:r>
      <w:r w:rsidR="00B21A4B" w:rsidRPr="0005171C">
        <w:rPr>
          <w:lang w:eastAsia="en-US"/>
        </w:rPr>
        <w:t xml:space="preserve">planeeringu realiseerumisel </w:t>
      </w:r>
      <w:r w:rsidRPr="0005171C">
        <w:rPr>
          <w:lang w:eastAsia="en-US"/>
        </w:rPr>
        <w:t xml:space="preserve">ette näha ei ole. </w:t>
      </w:r>
    </w:p>
    <w:p w14:paraId="0553839B" w14:textId="4F7A9232" w:rsidR="00322C15" w:rsidRPr="00EF2474" w:rsidRDefault="00A333ED" w:rsidP="00322C15">
      <w:pPr>
        <w:rPr>
          <w:lang w:eastAsia="en-US"/>
        </w:rPr>
      </w:pPr>
      <w:r>
        <w:rPr>
          <w:lang w:eastAsia="en-US"/>
        </w:rPr>
        <w:t>E</w:t>
      </w:r>
      <w:r w:rsidR="00322C15" w:rsidRPr="00EF2474">
        <w:rPr>
          <w:lang w:eastAsia="en-US"/>
        </w:rPr>
        <w:t>hitustegevuse</w:t>
      </w:r>
      <w:r>
        <w:rPr>
          <w:lang w:eastAsia="en-US"/>
        </w:rPr>
        <w:t xml:space="preserve">, </w:t>
      </w:r>
      <w:r w:rsidR="00322C15" w:rsidRPr="00EF2474">
        <w:rPr>
          <w:lang w:eastAsia="en-US"/>
        </w:rPr>
        <w:t>kui ka edaspidise kasutamise</w:t>
      </w:r>
      <w:r>
        <w:rPr>
          <w:lang w:eastAsia="en-US"/>
        </w:rPr>
        <w:t>ga</w:t>
      </w:r>
      <w:r w:rsidR="00322C15" w:rsidRPr="00EF2474">
        <w:rPr>
          <w:lang w:eastAsia="en-US"/>
        </w:rPr>
        <w:t xml:space="preserve"> kaasnevad müra- ja vibratsioonitasemed ei </w:t>
      </w:r>
      <w:r>
        <w:rPr>
          <w:lang w:eastAsia="en-US"/>
        </w:rPr>
        <w:t xml:space="preserve">tohi </w:t>
      </w:r>
      <w:r w:rsidR="00322C15" w:rsidRPr="00EF2474">
        <w:rPr>
          <w:lang w:eastAsia="en-US"/>
        </w:rPr>
        <w:t>ületa</w:t>
      </w:r>
      <w:r>
        <w:rPr>
          <w:lang w:eastAsia="en-US"/>
        </w:rPr>
        <w:t>da</w:t>
      </w:r>
      <w:r w:rsidR="00322C15" w:rsidRPr="00EF2474">
        <w:rPr>
          <w:lang w:eastAsia="en-US"/>
        </w:rPr>
        <w:t xml:space="preserve">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mõõtmise meetodid” kehtestatud norme; </w:t>
      </w:r>
    </w:p>
    <w:p w14:paraId="6FEC7D24" w14:textId="77777777" w:rsidR="00322C15" w:rsidRDefault="00322C15" w:rsidP="00322C15">
      <w:pPr>
        <w:rPr>
          <w:lang w:eastAsia="en-US"/>
        </w:rPr>
      </w:pPr>
      <w:r w:rsidRPr="00EF2474">
        <w:rPr>
          <w:lang w:eastAsia="en-US"/>
        </w:rPr>
        <w:t xml:space="preserve">Lähtuda hoonete projekteerimisel standardist EVS 842 „Ehitise heliisolatsiooninõuded. Kaitse müra eest“. </w:t>
      </w:r>
    </w:p>
    <w:p w14:paraId="21CB2DD2" w14:textId="77777777" w:rsidR="00322C15" w:rsidRPr="00EF2474" w:rsidRDefault="00322C15" w:rsidP="00322C15">
      <w:pPr>
        <w:rPr>
          <w:lang w:eastAsia="en-US"/>
        </w:rPr>
      </w:pPr>
      <w:r w:rsidRPr="00EF2474">
        <w:rPr>
          <w:lang w:eastAsia="en-US"/>
        </w:rPr>
        <w:t xml:space="preserve">Vältida valgusreostust tekitavaid valgustuslahendusi, pöörates erilist tähelepanu valgusallikatele, mis avaldavad mõju elamualadele. Analüüsida detailplaneeringuala kasutusaegset valgustatust ning vajadusel näha ette leevendusmeetmed. Lähtuda standardist EVS-EN 17037:2019+A1:2021 "Päevavalgus hoonetes". </w:t>
      </w:r>
    </w:p>
    <w:p w14:paraId="5213B259" w14:textId="77777777" w:rsidR="00322C15" w:rsidRPr="008D66BE" w:rsidRDefault="00322C15" w:rsidP="00BA03D3">
      <w:pPr>
        <w:rPr>
          <w:highlight w:val="lightGray"/>
          <w:lang w:eastAsia="en-US"/>
        </w:rPr>
      </w:pPr>
    </w:p>
    <w:p w14:paraId="094F90D8" w14:textId="263F3DC1" w:rsidR="00EF2474" w:rsidRDefault="00EF2474" w:rsidP="00EF2474">
      <w:pPr>
        <w:rPr>
          <w:lang w:eastAsia="en-US"/>
        </w:rPr>
      </w:pPr>
      <w:r w:rsidRPr="00EF2474">
        <w:rPr>
          <w:lang w:eastAsia="en-US"/>
        </w:rPr>
        <w:t xml:space="preserve">Harjumaa radoonikaardi andmetel paikneb detailplaneeringuala kõrge radoonisisaldusega (50 - 250 kBq/m³) pinnasega piirkonnas. Hoone ruumiõhu radooni tase peab vastama Ettevõtlus- ja infotehnoloogiaministri 28.02.2019 määruses nr 19 „Hoone ruumiõhu radoonisisalduse ja hoone tarindi ehitusmaterjalidest siseruumidesse emiteeritavast gammakiirgusest saadava efektiivdoosi viitetase“ toodud normidele. Tagada radooniohutu keskkond hoonete siseruumides, rakendades  standardi EVS 840 „Juhised radoonikaitse meetmete kasutamiseks uutes ja olemasolevates hoonetes“ </w:t>
      </w:r>
      <w:r w:rsidR="005B405D">
        <w:rPr>
          <w:lang w:eastAsia="en-US"/>
        </w:rPr>
        <w:t xml:space="preserve">kehtiva redaktsiooni </w:t>
      </w:r>
      <w:r w:rsidRPr="00EF2474">
        <w:rPr>
          <w:lang w:eastAsia="en-US"/>
        </w:rPr>
        <w:t xml:space="preserve">meetmeid. </w:t>
      </w:r>
    </w:p>
    <w:p w14:paraId="7D9AB8E9" w14:textId="77777777" w:rsidR="00FF3A4E" w:rsidRDefault="00FF3A4E" w:rsidP="00BA03D3">
      <w:pPr>
        <w:rPr>
          <w:lang w:eastAsia="en-US"/>
        </w:rPr>
      </w:pPr>
    </w:p>
    <w:p w14:paraId="7586B560" w14:textId="77777777" w:rsidR="00FF3A4E" w:rsidRDefault="00FF3A4E" w:rsidP="00FF3A4E">
      <w:pPr>
        <w:rPr>
          <w:lang w:eastAsia="en-US"/>
        </w:rPr>
      </w:pPr>
      <w:r w:rsidRPr="007171C7">
        <w:rPr>
          <w:lang w:eastAsia="en-US"/>
        </w:rPr>
        <w:t>Maa-Ameti kaardirakenduse andmetel seisuga 2023</w:t>
      </w:r>
      <w:r>
        <w:rPr>
          <w:lang w:eastAsia="en-US"/>
        </w:rPr>
        <w:t>-11</w:t>
      </w:r>
      <w:r w:rsidRPr="007171C7">
        <w:rPr>
          <w:lang w:eastAsia="en-US"/>
        </w:rPr>
        <w:t>-</w:t>
      </w:r>
      <w:r>
        <w:rPr>
          <w:lang w:eastAsia="en-US"/>
        </w:rPr>
        <w:t>22</w:t>
      </w:r>
      <w:r w:rsidRPr="007171C7">
        <w:rPr>
          <w:lang w:eastAsia="en-US"/>
        </w:rPr>
        <w:t xml:space="preserve"> ei paikne planeeringualal ega lähialal pärandniitusid, kaitstavaid loodusobjekte, maardlaid ega Natura 2000 alasid. Tegemist ei ole üleujut</w:t>
      </w:r>
      <w:r>
        <w:rPr>
          <w:lang w:eastAsia="en-US"/>
        </w:rPr>
        <w:t xml:space="preserve">usalaga. </w:t>
      </w:r>
    </w:p>
    <w:p w14:paraId="75A5C66D" w14:textId="77777777" w:rsidR="009F13AB" w:rsidRDefault="009F13AB" w:rsidP="00FF3A4E">
      <w:pPr>
        <w:rPr>
          <w:lang w:eastAsia="en-US"/>
        </w:rPr>
      </w:pPr>
    </w:p>
    <w:p w14:paraId="04B1D388" w14:textId="4F702588" w:rsidR="009F13AB" w:rsidRPr="000E2B3B" w:rsidRDefault="009F13AB" w:rsidP="009F13AB">
      <w:pPr>
        <w:rPr>
          <w:lang w:eastAsia="en-US"/>
        </w:rPr>
      </w:pPr>
      <w:r>
        <w:rPr>
          <w:lang w:eastAsia="en-US"/>
        </w:rPr>
        <w:t xml:space="preserve">Tegemist on kaitsmata põhjaveega. </w:t>
      </w:r>
      <w:r w:rsidR="00FF3A4E" w:rsidRPr="000E2B3B">
        <w:rPr>
          <w:lang w:eastAsia="en-US"/>
        </w:rPr>
        <w:t xml:space="preserve">Tegevuste kavandamisel tuleb jälgida, et ei mõjutataks negatiivselt põhjavee omadusi ja sellest tulenevalt elanikeni jõudva joogivee kvaliteeti. </w:t>
      </w:r>
      <w:r>
        <w:rPr>
          <w:lang w:eastAsia="en-US"/>
        </w:rPr>
        <w:t>Põhjavee kaitseks vajalikud tegevused on kirjeldatud punktis 5.</w:t>
      </w:r>
      <w:r w:rsidR="007B5876">
        <w:rPr>
          <w:lang w:eastAsia="en-US"/>
        </w:rPr>
        <w:t>7</w:t>
      </w:r>
      <w:r>
        <w:rPr>
          <w:lang w:eastAsia="en-US"/>
        </w:rPr>
        <w:t xml:space="preserve">.2. </w:t>
      </w:r>
    </w:p>
    <w:p w14:paraId="774A94DA" w14:textId="77777777" w:rsidR="00106678" w:rsidRPr="008D66BE" w:rsidRDefault="00106678" w:rsidP="00BA03D3">
      <w:pPr>
        <w:rPr>
          <w:highlight w:val="lightGray"/>
          <w:lang w:eastAsia="en-US"/>
        </w:rPr>
      </w:pPr>
    </w:p>
    <w:p w14:paraId="62E81BD7" w14:textId="3506503E" w:rsidR="00106678" w:rsidRPr="0005171C" w:rsidRDefault="00106678" w:rsidP="00BA03D3">
      <w:pPr>
        <w:rPr>
          <w:lang w:eastAsia="en-US"/>
        </w:rPr>
      </w:pPr>
      <w:r w:rsidRPr="0005171C">
        <w:rPr>
          <w:sz w:val="23"/>
          <w:szCs w:val="23"/>
        </w:rPr>
        <w:t>Hoonete projekteerimisel järgida energiatõhususe miinimumnõ</w:t>
      </w:r>
      <w:r w:rsidR="000538E1">
        <w:rPr>
          <w:sz w:val="23"/>
          <w:szCs w:val="23"/>
        </w:rPr>
        <w:t xml:space="preserve">uete </w:t>
      </w:r>
      <w:r w:rsidR="007B4059">
        <w:rPr>
          <w:sz w:val="23"/>
          <w:szCs w:val="23"/>
        </w:rPr>
        <w:t xml:space="preserve">kehtivat </w:t>
      </w:r>
      <w:r w:rsidR="000538E1">
        <w:rPr>
          <w:sz w:val="23"/>
          <w:szCs w:val="23"/>
        </w:rPr>
        <w:t xml:space="preserve">redaktsiooni - </w:t>
      </w:r>
      <w:r w:rsidR="007B4059">
        <w:rPr>
          <w:sz w:val="23"/>
          <w:szCs w:val="23"/>
        </w:rPr>
        <w:t xml:space="preserve"> </w:t>
      </w:r>
      <w:r w:rsidRPr="0005171C">
        <w:rPr>
          <w:sz w:val="23"/>
          <w:szCs w:val="23"/>
        </w:rPr>
        <w:t>Ettevõtlus- ja infotehnoloogiaministri 11.12.2018 määrus nr 63 „Hoone energiatõhususe miinimumnõuded</w:t>
      </w:r>
      <w:r w:rsidR="007B4059">
        <w:rPr>
          <w:sz w:val="23"/>
          <w:szCs w:val="23"/>
        </w:rPr>
        <w:t xml:space="preserve">“ </w:t>
      </w:r>
      <w:r w:rsidRPr="0005171C">
        <w:rPr>
          <w:sz w:val="23"/>
          <w:szCs w:val="23"/>
        </w:rPr>
        <w:t xml:space="preserve"> </w:t>
      </w:r>
    </w:p>
    <w:p w14:paraId="61CB1B21" w14:textId="77777777" w:rsidR="004D4561" w:rsidRPr="0005171C" w:rsidRDefault="004D4561" w:rsidP="00BA03D3">
      <w:pPr>
        <w:rPr>
          <w:lang w:eastAsia="en-US"/>
        </w:rPr>
      </w:pPr>
    </w:p>
    <w:p w14:paraId="7D3A7335" w14:textId="69E43415" w:rsidR="005F260C" w:rsidRPr="008D66BE" w:rsidRDefault="005F260C" w:rsidP="005F260C">
      <w:pPr>
        <w:rPr>
          <w:highlight w:val="lightGray"/>
          <w:lang w:eastAsia="en-US"/>
        </w:rPr>
      </w:pPr>
      <w:r w:rsidRPr="005F260C">
        <w:rPr>
          <w:lang w:eastAsia="en-US"/>
        </w:rPr>
        <w:t>Arvestades planeeritava tegevuse väikest mahtu</w:t>
      </w:r>
      <w:r>
        <w:rPr>
          <w:lang w:eastAsia="en-US"/>
        </w:rPr>
        <w:t>, ei ole</w:t>
      </w:r>
      <w:r w:rsidRPr="005F260C">
        <w:rPr>
          <w:lang w:eastAsia="en-US"/>
        </w:rPr>
        <w:t xml:space="preserve"> ette näha planeeringuga kaasnevaid negatiivseid keskkonnamõjusid</w:t>
      </w:r>
      <w:r>
        <w:rPr>
          <w:lang w:eastAsia="en-US"/>
        </w:rPr>
        <w:t xml:space="preserve">, seega </w:t>
      </w:r>
      <w:r w:rsidRPr="005F260C">
        <w:rPr>
          <w:lang w:eastAsia="en-US"/>
        </w:rPr>
        <w:t xml:space="preserve">ei ole vajalik koostada detailplaneeringule keskkonnamõju strateegilise hindamise eelhinnangut </w:t>
      </w:r>
      <w:r>
        <w:rPr>
          <w:lang w:eastAsia="en-US"/>
        </w:rPr>
        <w:t xml:space="preserve">ega </w:t>
      </w:r>
      <w:r w:rsidRPr="005F260C">
        <w:rPr>
          <w:lang w:eastAsia="en-US"/>
        </w:rPr>
        <w:t>läbi viia keskkonnamõju strateegilise hindamise menetlust.</w:t>
      </w:r>
      <w:r>
        <w:rPr>
          <w:lang w:eastAsia="en-US"/>
        </w:rPr>
        <w:t xml:space="preserve"> Keskkonnatingimustega arvestamine on kirjeldatud käesoleva seletuskirja punktides </w:t>
      </w:r>
      <w:r w:rsidR="009F13AB">
        <w:rPr>
          <w:lang w:eastAsia="en-US"/>
        </w:rPr>
        <w:t>5.7 ja 5.12.</w:t>
      </w:r>
    </w:p>
    <w:p w14:paraId="72D178E5" w14:textId="438703A1" w:rsidR="00255A67" w:rsidRPr="0005171C" w:rsidRDefault="00255A67" w:rsidP="00255A67">
      <w:pPr>
        <w:pStyle w:val="Heading2"/>
        <w:numPr>
          <w:ilvl w:val="1"/>
          <w:numId w:val="19"/>
        </w:numPr>
        <w:rPr>
          <w:szCs w:val="20"/>
          <w:lang w:eastAsia="en-US"/>
        </w:rPr>
      </w:pPr>
      <w:bookmarkStart w:id="32" w:name="_Toc210213936"/>
      <w:r w:rsidRPr="0005171C">
        <w:rPr>
          <w:szCs w:val="20"/>
          <w:lang w:eastAsia="en-US"/>
        </w:rPr>
        <w:t>Avariiolukordade vältimise meetmed ja nende esinemise korral käitumise reeglid</w:t>
      </w:r>
      <w:bookmarkEnd w:id="32"/>
    </w:p>
    <w:p w14:paraId="2DA3154D" w14:textId="5DD48C8E" w:rsidR="00255A67" w:rsidRPr="0005171C" w:rsidRDefault="00255A67" w:rsidP="00255A67">
      <w:pPr>
        <w:rPr>
          <w:lang w:eastAsia="en-US"/>
        </w:rPr>
      </w:pPr>
      <w:r w:rsidRPr="0005171C">
        <w:rPr>
          <w:lang w:eastAsia="en-US"/>
        </w:rPr>
        <w:t>Avariiolukordade vältimiseks ja / või minimeerimiseks on oluline ehitusperioodil kinni pidada ehitusprojektist ning järgida üldisi ohutusnõudeid ja eeskirju. Ehitusprotsessis tuleb kasutada vaid kvaliteetseid ehitusmaterjale ning ehitusmasinaid tuleb hooldada, et vältida võimalikku keskkonnareostust nt lekete näol. Töötajad peavad olema spetsiaalse hariduse ja teadmistega, nii on võimalik vältida ohtu keskkonnale.</w:t>
      </w:r>
    </w:p>
    <w:p w14:paraId="214A28C3" w14:textId="14DAF71B" w:rsidR="004540C4" w:rsidRPr="008D66BE" w:rsidRDefault="00255A67" w:rsidP="00C759CC">
      <w:pPr>
        <w:rPr>
          <w:highlight w:val="lightGray"/>
        </w:rPr>
      </w:pPr>
      <w:r w:rsidRPr="0005171C">
        <w:rPr>
          <w:lang w:eastAsia="en-US"/>
        </w:rPr>
        <w:t>Avariiohtlikku olukorda on võimalik vältida ehitusplatsi korrashoiuga</w:t>
      </w:r>
      <w:r w:rsidR="005B405D">
        <w:rPr>
          <w:lang w:eastAsia="en-US"/>
        </w:rPr>
        <w:t xml:space="preserve">. </w:t>
      </w:r>
      <w:r w:rsidR="00A02E05" w:rsidRPr="0005171C">
        <w:rPr>
          <w:rFonts w:eastAsia="SimSun"/>
          <w:color w:val="auto"/>
        </w:rPr>
        <w:t>Arvestada tuleb, et ehitamise ajal ei koormataks keskkonda saasteainetega, vältida masinatest tingitud õlireostust, vajalik on ehitusjääkide õigeaegne ja pidev koristamine.</w:t>
      </w:r>
      <w:r w:rsidR="00642AFD">
        <w:rPr>
          <w:rFonts w:eastAsia="SimSun"/>
          <w:color w:val="auto"/>
        </w:rPr>
        <w:t xml:space="preserve"> </w:t>
      </w:r>
      <w:r w:rsidR="00A02E05" w:rsidRPr="0005171C">
        <w:rPr>
          <w:rFonts w:eastAsia="SimSun"/>
          <w:color w:val="auto"/>
        </w:rPr>
        <w:t>Vajadusel luua ajutine (ehitusaegne) saasteainete kogumise ja puhastamise süsteem</w:t>
      </w:r>
      <w:r w:rsidR="007C624A">
        <w:rPr>
          <w:rFonts w:eastAsia="SimSun"/>
          <w:color w:val="auto"/>
        </w:rPr>
        <w:t xml:space="preserve">, sh </w:t>
      </w:r>
      <w:r w:rsidR="00A02E05" w:rsidRPr="0005171C">
        <w:rPr>
          <w:rFonts w:eastAsia="SimSun"/>
          <w:color w:val="auto"/>
        </w:rPr>
        <w:t>vajalike sanitaar-hügieeniliste tingimuste tagamine ehitajatele.</w:t>
      </w:r>
      <w:r w:rsidR="00642AFD">
        <w:rPr>
          <w:rFonts w:eastAsia="SimSun"/>
          <w:color w:val="auto"/>
        </w:rPr>
        <w:t xml:space="preserve"> </w:t>
      </w:r>
      <w:r w:rsidR="00A02E05" w:rsidRPr="0005171C">
        <w:rPr>
          <w:rFonts w:eastAsia="SimSun"/>
          <w:color w:val="auto"/>
        </w:rPr>
        <w:t>Avariiolukordade vältimises on oluline osa kindlasti järelevalvel ja koostööl erinevate osapoolte vahel.</w:t>
      </w:r>
      <w:r w:rsidR="00A02E05" w:rsidRPr="0005171C">
        <w:t xml:space="preserve"> </w:t>
      </w:r>
      <w:r w:rsidR="00A02E05" w:rsidRPr="0005171C">
        <w:rPr>
          <w:rFonts w:eastAsia="SimSun"/>
          <w:color w:val="auto"/>
        </w:rPr>
        <w:t>Ehitusperioodil vastutab töövõtja keskkonnakaitse eest ehitusobjektil ja seda ümbritseval alal. Kasutusperioodil tuleb torustike lekete korral ühendust võtta võrguvaldajaga.</w:t>
      </w:r>
    </w:p>
    <w:p w14:paraId="1813CA35" w14:textId="59C32E2B" w:rsidR="003E6E99" w:rsidRPr="00B21042" w:rsidRDefault="00360C43" w:rsidP="001302FC">
      <w:pPr>
        <w:pStyle w:val="Heading2"/>
        <w:numPr>
          <w:ilvl w:val="1"/>
          <w:numId w:val="19"/>
        </w:numPr>
        <w:rPr>
          <w:szCs w:val="20"/>
          <w:lang w:eastAsia="en-US"/>
        </w:rPr>
      </w:pPr>
      <w:bookmarkStart w:id="33" w:name="_Toc210213937"/>
      <w:r w:rsidRPr="00B21042">
        <w:rPr>
          <w:szCs w:val="20"/>
          <w:lang w:eastAsia="en-US"/>
        </w:rPr>
        <w:t>Tuleohutus</w:t>
      </w:r>
      <w:bookmarkEnd w:id="33"/>
    </w:p>
    <w:p w14:paraId="4695D7BC" w14:textId="57240965" w:rsidR="001A3C5D" w:rsidRPr="00B21042" w:rsidRDefault="003E6E99" w:rsidP="004D332D">
      <w:r w:rsidRPr="00B21042">
        <w:t>Hoonestusala</w:t>
      </w:r>
      <w:r w:rsidR="00EE45C8" w:rsidRPr="00B21042">
        <w:t>de</w:t>
      </w:r>
      <w:r w:rsidRPr="00B21042">
        <w:t xml:space="preserve"> paiknemisega on tagatud tuleohutuskuja rohkem kui 8 m naaberkrundi hoonestusest. Ehitiste projekteerimisel lähtuda SM 30.03.2017 määrusest nr 17 „Ehitisele esitatavad tuleohutusnõuded”. Hoonete tuleohutusklassid määrata ehitusprojektidega. </w:t>
      </w:r>
    </w:p>
    <w:p w14:paraId="5E0E8D2B" w14:textId="45096D61" w:rsidR="00862CEC" w:rsidRDefault="00862CEC" w:rsidP="004D332D">
      <w:r w:rsidRPr="00B21042">
        <w:t>Kustutus-  ja päästetööde tegemiseks on juurdesõiduteed rohkem kui 3,5m laiused sõiduteed</w:t>
      </w:r>
      <w:r w:rsidR="008A01A4" w:rsidRPr="00B21042">
        <w:t>.</w:t>
      </w:r>
    </w:p>
    <w:p w14:paraId="06A0422D" w14:textId="22357F17" w:rsidR="00271DBE" w:rsidRDefault="00271DBE" w:rsidP="004D332D">
      <w:r>
        <w:t xml:space="preserve">Välist tuletõrjevett nõutavas kauguses ei ole. </w:t>
      </w:r>
    </w:p>
    <w:p w14:paraId="5EC296F0" w14:textId="1E531915" w:rsidR="00005304" w:rsidRPr="00B21042" w:rsidRDefault="00443BD3" w:rsidP="004D332D">
      <w:r>
        <w:t>Hooned varustatakse Paiksete tulekustu</w:t>
      </w:r>
      <w:r w:rsidR="0062281F">
        <w:t>tus</w:t>
      </w:r>
      <w:r>
        <w:t>süsteemidega vastavalt EVS-EN12845:2015+A1:2020</w:t>
      </w:r>
      <w:r w:rsidR="0062281F">
        <w:t xml:space="preserve"> „Paiksed tulekustussüsteemid. Automaatsed sprinklersüsteemid. Projekteerimine, paigaldamine ja hooldus“</w:t>
      </w:r>
      <w:r w:rsidR="00452399">
        <w:t>.</w:t>
      </w:r>
    </w:p>
    <w:p w14:paraId="35EEC5DF" w14:textId="77777777" w:rsidR="00360C43" w:rsidRPr="008D66BE" w:rsidRDefault="00360C43" w:rsidP="00360C43">
      <w:pPr>
        <w:rPr>
          <w:highlight w:val="lightGray"/>
        </w:rPr>
      </w:pPr>
    </w:p>
    <w:p w14:paraId="0D62A058" w14:textId="77777777" w:rsidR="00BD0B27" w:rsidRPr="009620C7" w:rsidRDefault="00BD0B27" w:rsidP="00360C43">
      <w:pPr>
        <w:rPr>
          <w:lang w:eastAsia="en-US"/>
        </w:rPr>
      </w:pPr>
    </w:p>
    <w:p w14:paraId="5C699BDF" w14:textId="0438B19E" w:rsidR="00360C43" w:rsidRPr="009620C7" w:rsidRDefault="000D5E10" w:rsidP="004C0F18">
      <w:pPr>
        <w:pStyle w:val="Heading1"/>
        <w:numPr>
          <w:ilvl w:val="0"/>
          <w:numId w:val="1"/>
        </w:numPr>
        <w:rPr>
          <w:sz w:val="24"/>
          <w:szCs w:val="24"/>
        </w:rPr>
      </w:pPr>
      <w:bookmarkStart w:id="34" w:name="_Toc210213938"/>
      <w:r w:rsidRPr="009620C7">
        <w:rPr>
          <w:sz w:val="24"/>
          <w:szCs w:val="24"/>
        </w:rPr>
        <w:t>Detailp</w:t>
      </w:r>
      <w:r w:rsidR="00360C43" w:rsidRPr="009620C7">
        <w:rPr>
          <w:sz w:val="24"/>
          <w:szCs w:val="24"/>
        </w:rPr>
        <w:t>laneeringu elluviimi</w:t>
      </w:r>
      <w:r w:rsidRPr="009620C7">
        <w:rPr>
          <w:sz w:val="24"/>
          <w:szCs w:val="24"/>
        </w:rPr>
        <w:t>se kava</w:t>
      </w:r>
      <w:bookmarkEnd w:id="34"/>
    </w:p>
    <w:p w14:paraId="4A8F255F" w14:textId="77777777" w:rsidR="009003AE" w:rsidRPr="009620C7" w:rsidRDefault="009003AE" w:rsidP="00960203"/>
    <w:p w14:paraId="05D25F19" w14:textId="1A64416E" w:rsidR="009D1B6B" w:rsidRPr="009620C7" w:rsidRDefault="00DE11F1" w:rsidP="009D1B6B">
      <w:pPr>
        <w:pStyle w:val="ListParagraph"/>
        <w:numPr>
          <w:ilvl w:val="0"/>
          <w:numId w:val="17"/>
        </w:numPr>
      </w:pPr>
      <w:r w:rsidRPr="009620C7">
        <w:t>Rae valla j</w:t>
      </w:r>
      <w:r w:rsidR="009D1B6B" w:rsidRPr="009620C7">
        <w:t xml:space="preserve">a </w:t>
      </w:r>
      <w:r w:rsidRPr="009620C7">
        <w:t xml:space="preserve">huvitatud isiku vahel on </w:t>
      </w:r>
      <w:r w:rsidR="009D1B6B" w:rsidRPr="009620C7">
        <w:t>allkirjastatud</w:t>
      </w:r>
      <w:r w:rsidRPr="009620C7">
        <w:t xml:space="preserve"> leping</w:t>
      </w:r>
      <w:r w:rsidR="007826DC" w:rsidRPr="009620C7">
        <w:t xml:space="preserve"> detailplaneeringu koostamise rahastamiseks ning detailplaneeringu kohase taristu ja juurdepääsutee väljaehitamiseks.</w:t>
      </w:r>
    </w:p>
    <w:p w14:paraId="67861DA4" w14:textId="77777777" w:rsidR="00200B2D" w:rsidRPr="009620C7" w:rsidRDefault="00D7754F" w:rsidP="009D1B6B">
      <w:pPr>
        <w:pStyle w:val="ListParagraph"/>
        <w:numPr>
          <w:ilvl w:val="0"/>
          <w:numId w:val="17"/>
        </w:numPr>
      </w:pPr>
      <w:r w:rsidRPr="009620C7">
        <w:t>Planeeringukohaste teede väljaehitamise kohustus on detailplaneeringust huvitatud isikul.</w:t>
      </w:r>
    </w:p>
    <w:p w14:paraId="7D8AFF6B" w14:textId="263024AF" w:rsidR="00D7754F" w:rsidRPr="009620C7" w:rsidRDefault="009D1B6B" w:rsidP="00E0061A">
      <w:pPr>
        <w:pStyle w:val="ListParagraph"/>
        <w:numPr>
          <w:ilvl w:val="0"/>
          <w:numId w:val="17"/>
        </w:numPr>
      </w:pPr>
      <w:r w:rsidRPr="009620C7">
        <w:t>P</w:t>
      </w:r>
      <w:r w:rsidR="00D7754F" w:rsidRPr="009620C7">
        <w:t>laneeritavate hoonete eskiisid kooskõlastada Rae valla arhitektiga.</w:t>
      </w:r>
    </w:p>
    <w:p w14:paraId="140DD245" w14:textId="0F36F8D5" w:rsidR="00B26807" w:rsidRPr="009620C7" w:rsidRDefault="00A66921" w:rsidP="00B26807">
      <w:pPr>
        <w:pStyle w:val="ListParagraph"/>
        <w:numPr>
          <w:ilvl w:val="0"/>
          <w:numId w:val="17"/>
        </w:numPr>
      </w:pPr>
      <w:r w:rsidRPr="009620C7">
        <w:t>Planeeringujärgse</w:t>
      </w:r>
      <w:r w:rsidR="00B26807">
        <w:t>te</w:t>
      </w:r>
      <w:r w:rsidRPr="009620C7">
        <w:t xml:space="preserve"> hoone</w:t>
      </w:r>
      <w:r w:rsidR="00B26807">
        <w:t xml:space="preserve">te ja </w:t>
      </w:r>
      <w:r w:rsidR="00717FFD">
        <w:t>rajatiste</w:t>
      </w:r>
      <w:r w:rsidR="00B26807" w:rsidRPr="009620C7">
        <w:t xml:space="preserve">, s.o </w:t>
      </w:r>
      <w:r w:rsidR="00033D63">
        <w:t xml:space="preserve">puurkaevu, </w:t>
      </w:r>
      <w:r w:rsidR="00B26807" w:rsidRPr="009620C7">
        <w:t>tehnovõrkude</w:t>
      </w:r>
      <w:r w:rsidR="007F5410">
        <w:t xml:space="preserve"> </w:t>
      </w:r>
      <w:r w:rsidR="00B26807" w:rsidRPr="009620C7">
        <w:t xml:space="preserve">ja </w:t>
      </w:r>
      <w:r w:rsidR="00B26807">
        <w:t>Kopilimetsa tee laienduse</w:t>
      </w:r>
      <w:r w:rsidR="00C877C3">
        <w:t xml:space="preserve"> projekteerimine ja va</w:t>
      </w:r>
      <w:r w:rsidR="00561A4E">
        <w:t>jalike</w:t>
      </w:r>
      <w:r w:rsidR="00C877C3">
        <w:t xml:space="preserve"> eh</w:t>
      </w:r>
      <w:r w:rsidR="007F5410">
        <w:t>ituslubade</w:t>
      </w:r>
      <w:r w:rsidR="009A33CF">
        <w:t xml:space="preserve"> taotlemine</w:t>
      </w:r>
      <w:r w:rsidR="00C877C3">
        <w:t xml:space="preserve">. </w:t>
      </w:r>
      <w:r w:rsidR="00B26807" w:rsidRPr="009620C7">
        <w:t xml:space="preserve"> </w:t>
      </w:r>
    </w:p>
    <w:p w14:paraId="39D36A99" w14:textId="0E5E34E5" w:rsidR="00685BDB" w:rsidRPr="009620C7" w:rsidRDefault="00200B2D" w:rsidP="00685BDB">
      <w:pPr>
        <w:pStyle w:val="ListParagraph"/>
        <w:numPr>
          <w:ilvl w:val="0"/>
          <w:numId w:val="17"/>
        </w:numPr>
      </w:pPr>
      <w:r w:rsidRPr="009620C7">
        <w:t>E</w:t>
      </w:r>
      <w:r w:rsidR="00685BDB" w:rsidRPr="009620C7">
        <w:t xml:space="preserve">hituslubade väljastamine Rae Vallavalitsuse poolt. </w:t>
      </w:r>
    </w:p>
    <w:p w14:paraId="56D4B93E" w14:textId="71DE38DB" w:rsidR="00685BDB" w:rsidRPr="009620C7" w:rsidRDefault="00950F17" w:rsidP="00533F9E">
      <w:pPr>
        <w:pStyle w:val="ListParagraph"/>
        <w:numPr>
          <w:ilvl w:val="0"/>
          <w:numId w:val="17"/>
        </w:numPr>
      </w:pPr>
      <w:r>
        <w:t xml:space="preserve">Hoonete ja </w:t>
      </w:r>
      <w:r w:rsidR="00982493">
        <w:t>r</w:t>
      </w:r>
      <w:r>
        <w:t>ajatiste välj</w:t>
      </w:r>
      <w:r w:rsidR="00982493">
        <w:t>a e</w:t>
      </w:r>
      <w:r>
        <w:t xml:space="preserve">hitamine ja kasutuslubade </w:t>
      </w:r>
      <w:r w:rsidR="001E262C">
        <w:t>taotlemine.</w:t>
      </w:r>
    </w:p>
    <w:p w14:paraId="74DFF4FF" w14:textId="22993C57" w:rsidR="00685BDB" w:rsidRPr="009620C7" w:rsidRDefault="001E262C" w:rsidP="00200B2D">
      <w:pPr>
        <w:pStyle w:val="ListParagraph"/>
        <w:numPr>
          <w:ilvl w:val="0"/>
          <w:numId w:val="17"/>
        </w:numPr>
      </w:pPr>
      <w:r>
        <w:t>Kasutuslubade</w:t>
      </w:r>
      <w:r w:rsidRPr="009620C7">
        <w:t xml:space="preserve"> väljastamine Rae Vallavalitsuse poolt</w:t>
      </w:r>
      <w:r w:rsidR="00685BDB" w:rsidRPr="009620C7">
        <w:t>.</w:t>
      </w:r>
    </w:p>
    <w:p w14:paraId="4913DEF0" w14:textId="77777777" w:rsidR="00200B2D" w:rsidRPr="009620C7" w:rsidRDefault="00200B2D" w:rsidP="00200B2D"/>
    <w:p w14:paraId="7CEA58F5" w14:textId="77777777" w:rsidR="00200B2D" w:rsidRPr="009620C7" w:rsidRDefault="00200B2D" w:rsidP="00200B2D"/>
    <w:p w14:paraId="0E7EFBA4" w14:textId="0C88E0D0" w:rsidR="00D74FFC" w:rsidRPr="009620C7" w:rsidRDefault="00650A1C" w:rsidP="00D7754F">
      <w:pPr>
        <w:rPr>
          <w:lang w:eastAsia="en-US"/>
        </w:rPr>
      </w:pPr>
      <w:r w:rsidRPr="009620C7">
        <w:rPr>
          <w:color w:val="FF3333"/>
        </w:rPr>
        <w:br/>
      </w:r>
      <w:r w:rsidRPr="009620C7">
        <w:t>Loona Lepp</w:t>
      </w:r>
    </w:p>
    <w:p w14:paraId="3888765B" w14:textId="77777777" w:rsidR="00D74FFC" w:rsidRDefault="00650A1C" w:rsidP="007D2F97">
      <w:r w:rsidRPr="009620C7">
        <w:t>vastutav arhitekt</w:t>
      </w:r>
    </w:p>
    <w:sectPr w:rsidR="00D74FFC" w:rsidSect="00F11341">
      <w:headerReference w:type="default" r:id="rId12"/>
      <w:footerReference w:type="default" r:id="rId13"/>
      <w:headerReference w:type="first" r:id="rId14"/>
      <w:footerReference w:type="first" r:id="rId15"/>
      <w:pgSz w:w="11906" w:h="16838"/>
      <w:pgMar w:top="1134" w:right="1128" w:bottom="1134" w:left="1134" w:header="340" w:footer="425" w:gutter="0"/>
      <w:pgNumType w:start="1"/>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762E" w14:textId="77777777" w:rsidR="00A058B9" w:rsidRDefault="00A058B9">
      <w:r>
        <w:separator/>
      </w:r>
    </w:p>
  </w:endnote>
  <w:endnote w:type="continuationSeparator" w:id="0">
    <w:p w14:paraId="604C61AE" w14:textId="77777777" w:rsidR="00A058B9" w:rsidRDefault="00A058B9">
      <w:r>
        <w:continuationSeparator/>
      </w:r>
    </w:p>
  </w:endnote>
  <w:endnote w:type="continuationNotice" w:id="1">
    <w:p w14:paraId="230C2BD0" w14:textId="77777777" w:rsidR="00A058B9" w:rsidRDefault="00A05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OpenSymbol">
    <w:panose1 w:val="05010000000000000000"/>
    <w:charset w:val="01"/>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Times-Bold;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wis721 Lt BT">
    <w:panose1 w:val="020B0403020202020204"/>
    <w:charset w:val="00"/>
    <w:family w:val="swiss"/>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4609" w14:textId="66798503" w:rsidR="00A31F22" w:rsidRPr="005F026D" w:rsidRDefault="00A31F22" w:rsidP="00930AF5">
    <w:pPr>
      <w:pStyle w:val="Footer"/>
      <w:ind w:right="-34"/>
      <w:jc w:val="both"/>
      <w:rPr>
        <w:i/>
        <w:iCs/>
        <w:sz w:val="18"/>
        <w:szCs w:val="18"/>
      </w:rPr>
    </w:pPr>
    <w:r>
      <w:rPr>
        <w:i/>
        <w:iCs/>
        <w:sz w:val="18"/>
        <w:szCs w:val="18"/>
        <w:bdr w:val="single" w:sz="4" w:space="0" w:color="auto"/>
      </w:rPr>
      <w:t>Planeerija /v</w:t>
    </w:r>
    <w:r w:rsidRPr="00E74C5C">
      <w:rPr>
        <w:i/>
        <w:iCs/>
        <w:sz w:val="18"/>
        <w:szCs w:val="18"/>
        <w:bdr w:val="single" w:sz="4" w:space="0" w:color="auto"/>
      </w:rPr>
      <w:t xml:space="preserve">astutav arhitekt Loona Lepp    </w:t>
    </w:r>
    <w:r>
      <w:rPr>
        <w:i/>
        <w:iCs/>
        <w:sz w:val="18"/>
        <w:szCs w:val="18"/>
        <w:bdr w:val="single" w:sz="4" w:space="0" w:color="auto"/>
      </w:rPr>
      <w:t xml:space="preserve">  </w:t>
    </w:r>
    <w:r w:rsidRPr="00E74C5C">
      <w:rPr>
        <w:i/>
        <w:iCs/>
        <w:sz w:val="18"/>
        <w:szCs w:val="18"/>
        <w:bdr w:val="single" w:sz="4" w:space="0" w:color="auto"/>
      </w:rPr>
      <w:tab/>
    </w:r>
    <w:r>
      <w:rPr>
        <w:i/>
        <w:iCs/>
        <w:sz w:val="18"/>
        <w:szCs w:val="18"/>
        <w:bdr w:val="single" w:sz="4" w:space="0" w:color="auto"/>
      </w:rPr>
      <w:t xml:space="preserve">                        </w:t>
    </w:r>
    <w:r w:rsidRPr="00E74C5C">
      <w:rPr>
        <w:i/>
        <w:iCs/>
        <w:sz w:val="18"/>
        <w:szCs w:val="18"/>
        <w:bdr w:val="single" w:sz="4" w:space="0" w:color="auto"/>
      </w:rPr>
      <w:t xml:space="preserve">                                            </w:t>
    </w:r>
    <w:r w:rsidRPr="00E74C5C">
      <w:rPr>
        <w:i/>
        <w:iCs/>
        <w:sz w:val="18"/>
        <w:szCs w:val="18"/>
        <w:bdr w:val="single" w:sz="4" w:space="0" w:color="auto"/>
      </w:rPr>
      <w:tab/>
      <w:t xml:space="preserve">                            </w:t>
    </w:r>
    <w:r w:rsidRPr="00E74C5C">
      <w:rPr>
        <w:i/>
        <w:iCs/>
        <w:sz w:val="18"/>
        <w:szCs w:val="18"/>
        <w:bdr w:val="single" w:sz="4" w:space="0" w:color="auto"/>
      </w:rPr>
      <w:fldChar w:fldCharType="begin"/>
    </w:r>
    <w:r w:rsidRPr="00E74C5C">
      <w:rPr>
        <w:i/>
        <w:iCs/>
        <w:sz w:val="18"/>
        <w:szCs w:val="18"/>
        <w:bdr w:val="single" w:sz="4" w:space="0" w:color="auto"/>
      </w:rPr>
      <w:instrText>PAGE   \* MERGEFORMAT</w:instrText>
    </w:r>
    <w:r w:rsidRPr="00E74C5C">
      <w:rPr>
        <w:i/>
        <w:iCs/>
        <w:sz w:val="18"/>
        <w:szCs w:val="18"/>
        <w:bdr w:val="single" w:sz="4" w:space="0" w:color="auto"/>
      </w:rPr>
      <w:fldChar w:fldCharType="separate"/>
    </w:r>
    <w:r w:rsidR="00437948">
      <w:rPr>
        <w:i/>
        <w:iCs/>
        <w:noProof/>
        <w:sz w:val="18"/>
        <w:szCs w:val="18"/>
        <w:bdr w:val="single" w:sz="4" w:space="0" w:color="auto"/>
      </w:rPr>
      <w:t>5</w:t>
    </w:r>
    <w:r w:rsidRPr="00E74C5C">
      <w:rPr>
        <w:i/>
        <w:iCs/>
        <w:sz w:val="18"/>
        <w:szCs w:val="18"/>
        <w:bdr w:val="single" w:sz="4" w:space="0" w:color="auto"/>
      </w:rPr>
      <w:fldChar w:fldCharType="end"/>
    </w:r>
    <w:r w:rsidRPr="00E74C5C">
      <w:rPr>
        <w:i/>
        <w:iCs/>
        <w:sz w:val="18"/>
        <w:szCs w:val="18"/>
        <w:bdr w:val="single" w:sz="4" w:space="0" w:color="auto"/>
      </w:rPr>
      <w:t xml:space="preserve"> / 1</w:t>
    </w:r>
    <w:r w:rsidR="00BB727B">
      <w:rPr>
        <w:i/>
        <w:iCs/>
        <w:sz w:val="18"/>
        <w:szCs w:val="18"/>
        <w:bdr w:val="single" w:sz="4" w:space="0" w:color="auto"/>
      </w:rPr>
      <w:t>0</w:t>
    </w:r>
    <w:r w:rsidRPr="00E74C5C">
      <w:rPr>
        <w:i/>
        <w:iCs/>
        <w:sz w:val="18"/>
        <w:szCs w:val="18"/>
      </w:rPr>
      <w:tab/>
    </w:r>
    <w:r w:rsidRPr="005F026D">
      <w:rPr>
        <w:i/>
        <w:iCs/>
        <w:sz w:val="18"/>
        <w:szCs w:val="18"/>
      </w:rPr>
      <w:tab/>
    </w:r>
    <w:r w:rsidRPr="005F026D">
      <w:rPr>
        <w:i/>
        <w:iCs/>
        <w:sz w:val="18"/>
        <w:szCs w:val="18"/>
      </w:rPr>
      <w:tab/>
    </w:r>
    <w:r w:rsidRPr="005F026D">
      <w:rPr>
        <w:i/>
        <w:iCs/>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351" w14:textId="70A2D13D" w:rsidR="000E5C07" w:rsidRPr="002A4A97" w:rsidRDefault="000E5C07" w:rsidP="002A4A97">
    <w:pPr>
      <w:pStyle w:val="Footer"/>
      <w:ind w:right="-34"/>
      <w:jc w:val="both"/>
      <w:rPr>
        <w:i/>
        <w:iCs/>
        <w:sz w:val="18"/>
        <w:szCs w:val="18"/>
        <w:bdr w:val="single" w:sz="4" w:space="0" w:color="auto"/>
      </w:rPr>
    </w:pPr>
    <w:r w:rsidRPr="002A4A97">
      <w:rPr>
        <w:i/>
        <w:iCs/>
        <w:sz w:val="18"/>
        <w:szCs w:val="18"/>
        <w:bdr w:val="single" w:sz="4" w:space="0" w:color="auto"/>
      </w:rPr>
      <w:t xml:space="preserve">Planeerija/vastutav arhitekt Loona </w:t>
    </w:r>
    <w:r w:rsidR="003242A8" w:rsidRPr="002A4A97">
      <w:rPr>
        <w:i/>
        <w:iCs/>
        <w:sz w:val="18"/>
        <w:szCs w:val="18"/>
        <w:bdr w:val="single" w:sz="4" w:space="0" w:color="auto"/>
      </w:rPr>
      <w:t>L</w:t>
    </w:r>
    <w:r w:rsidRPr="002A4A97">
      <w:rPr>
        <w:i/>
        <w:iCs/>
        <w:sz w:val="18"/>
        <w:szCs w:val="18"/>
        <w:bdr w:val="single" w:sz="4" w:space="0" w:color="auto"/>
      </w:rPr>
      <w:t xml:space="preserve">epp                                                 </w:t>
    </w:r>
    <w:r w:rsidR="00625B49" w:rsidRPr="002A4A97">
      <w:rPr>
        <w:i/>
        <w:iCs/>
        <w:sz w:val="18"/>
        <w:szCs w:val="18"/>
        <w:bdr w:val="single" w:sz="4" w:space="0" w:color="auto"/>
      </w:rPr>
      <w:t xml:space="preserve">                                   </w:t>
    </w:r>
    <w:r w:rsidRPr="002A4A97">
      <w:rPr>
        <w:i/>
        <w:iCs/>
        <w:sz w:val="18"/>
        <w:szCs w:val="18"/>
        <w:bdr w:val="single" w:sz="4" w:space="0" w:color="auto"/>
      </w:rPr>
      <w:t xml:space="preserve"> </w:t>
    </w:r>
    <w:r w:rsidR="002A4A97">
      <w:rPr>
        <w:i/>
        <w:iCs/>
        <w:sz w:val="18"/>
        <w:szCs w:val="18"/>
        <w:bdr w:val="single" w:sz="4" w:space="0" w:color="auto"/>
      </w:rPr>
      <w:t xml:space="preserve">              </w:t>
    </w:r>
    <w:r w:rsidRPr="002A4A97">
      <w:rPr>
        <w:i/>
        <w:iCs/>
        <w:sz w:val="18"/>
        <w:szCs w:val="18"/>
        <w:bdr w:val="single" w:sz="4" w:space="0" w:color="auto"/>
      </w:rPr>
      <w:t xml:space="preserve">          </w:t>
    </w:r>
    <w:r w:rsidR="002A4A97">
      <w:rPr>
        <w:i/>
        <w:iCs/>
        <w:sz w:val="18"/>
        <w:szCs w:val="18"/>
        <w:bdr w:val="single" w:sz="4" w:space="0" w:color="auto"/>
      </w:rPr>
      <w:t xml:space="preserve">   </w:t>
    </w:r>
    <w:r w:rsidRPr="002A4A97">
      <w:rPr>
        <w:i/>
        <w:iCs/>
        <w:sz w:val="18"/>
        <w:szCs w:val="18"/>
        <w:bdr w:val="single" w:sz="4" w:space="0" w:color="auto"/>
      </w:rPr>
      <w:t xml:space="preserve">     </w:t>
    </w:r>
    <w:r w:rsidR="002A4A97">
      <w:rPr>
        <w:i/>
        <w:iCs/>
        <w:sz w:val="18"/>
        <w:szCs w:val="18"/>
        <w:bdr w:val="single" w:sz="4" w:space="0" w:color="auto"/>
      </w:rPr>
      <w:t xml:space="preserve"> </w:t>
    </w:r>
    <w:r w:rsidR="00BF2F31" w:rsidRPr="002A4A97">
      <w:rPr>
        <w:i/>
        <w:iCs/>
        <w:sz w:val="18"/>
        <w:szCs w:val="18"/>
        <w:bdr w:val="single" w:sz="4" w:space="0" w:color="auto"/>
      </w:rPr>
      <w:fldChar w:fldCharType="begin"/>
    </w:r>
    <w:r w:rsidR="00BF2F31" w:rsidRPr="002A4A97">
      <w:rPr>
        <w:i/>
        <w:iCs/>
        <w:sz w:val="18"/>
        <w:szCs w:val="18"/>
        <w:bdr w:val="single" w:sz="4" w:space="0" w:color="auto"/>
      </w:rPr>
      <w:instrText>PAGE   \* MERGEFORMAT</w:instrText>
    </w:r>
    <w:r w:rsidR="00BF2F31" w:rsidRPr="002A4A97">
      <w:rPr>
        <w:i/>
        <w:iCs/>
        <w:sz w:val="18"/>
        <w:szCs w:val="18"/>
        <w:bdr w:val="single" w:sz="4" w:space="0" w:color="auto"/>
      </w:rPr>
      <w:fldChar w:fldCharType="separate"/>
    </w:r>
    <w:r w:rsidR="00437948">
      <w:rPr>
        <w:i/>
        <w:iCs/>
        <w:noProof/>
        <w:sz w:val="18"/>
        <w:szCs w:val="18"/>
        <w:bdr w:val="single" w:sz="4" w:space="0" w:color="auto"/>
      </w:rPr>
      <w:t>1</w:t>
    </w:r>
    <w:r w:rsidR="00BF2F31" w:rsidRPr="002A4A97">
      <w:rPr>
        <w:i/>
        <w:iCs/>
        <w:sz w:val="18"/>
        <w:szCs w:val="18"/>
        <w:bdr w:val="single" w:sz="4" w:space="0" w:color="auto"/>
      </w:rPr>
      <w:fldChar w:fldCharType="end"/>
    </w:r>
    <w:r w:rsidR="002A4A97">
      <w:rPr>
        <w:i/>
        <w:iCs/>
        <w:sz w:val="18"/>
        <w:szCs w:val="18"/>
        <w:bdr w:val="single" w:sz="4" w:space="0" w:color="auto"/>
      </w:rPr>
      <w:t xml:space="preserve"> </w:t>
    </w:r>
    <w:r w:rsidR="00BF2F31" w:rsidRPr="002A4A97">
      <w:rPr>
        <w:i/>
        <w:iCs/>
        <w:sz w:val="18"/>
        <w:szCs w:val="18"/>
        <w:bdr w:val="single" w:sz="4" w:space="0" w:color="auto"/>
      </w:rPr>
      <w:t xml:space="preserve"> / </w:t>
    </w:r>
    <w:r w:rsidR="002A4A97">
      <w:rPr>
        <w:i/>
        <w:iCs/>
        <w:sz w:val="18"/>
        <w:szCs w:val="18"/>
        <w:bdr w:val="single" w:sz="4" w:space="0" w:color="auto"/>
      </w:rPr>
      <w:t xml:space="preserve"> </w:t>
    </w:r>
    <w:r w:rsidR="00F11341" w:rsidRPr="002A4A97">
      <w:rPr>
        <w:i/>
        <w:iCs/>
        <w:sz w:val="18"/>
        <w:szCs w:val="18"/>
        <w:bdr w:val="single" w:sz="4" w:space="0" w:color="auto"/>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A767" w14:textId="77777777" w:rsidR="00A058B9" w:rsidRDefault="00A058B9">
      <w:r>
        <w:separator/>
      </w:r>
    </w:p>
  </w:footnote>
  <w:footnote w:type="continuationSeparator" w:id="0">
    <w:p w14:paraId="782AFD49" w14:textId="77777777" w:rsidR="00A058B9" w:rsidRDefault="00A058B9">
      <w:r>
        <w:continuationSeparator/>
      </w:r>
    </w:p>
  </w:footnote>
  <w:footnote w:type="continuationNotice" w:id="1">
    <w:p w14:paraId="58B12F37" w14:textId="77777777" w:rsidR="00A058B9" w:rsidRDefault="00A05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F077" w14:textId="281D0296" w:rsidR="00A31F22" w:rsidRPr="00F5690E" w:rsidRDefault="00337C69" w:rsidP="00337C69">
    <w:pPr>
      <w:pStyle w:val="Addressheader"/>
      <w:pBdr>
        <w:top w:val="single" w:sz="4" w:space="1" w:color="auto"/>
        <w:left w:val="single" w:sz="4" w:space="4" w:color="auto"/>
        <w:bottom w:val="single" w:sz="4" w:space="1" w:color="auto"/>
        <w:right w:val="single" w:sz="4" w:space="4" w:color="auto"/>
      </w:pBdr>
    </w:pPr>
    <w:r w:rsidRPr="00337C69">
      <w:rPr>
        <w:rFonts w:eastAsia="SimSun"/>
        <w:color w:val="auto"/>
        <w:sz w:val="18"/>
        <w:szCs w:val="18"/>
      </w:rPr>
      <w:t>Miku kinnistu ja lähiala detailplaneering Harjumaal Rae vallas</w:t>
    </w:r>
    <w:r w:rsidR="00A31F22" w:rsidRPr="00D046CA">
      <w:rPr>
        <w:rFonts w:eastAsia="SimSun"/>
        <w:color w:val="auto"/>
        <w:sz w:val="18"/>
        <w:szCs w:val="18"/>
      </w:rPr>
      <w:t xml:space="preserve"> </w:t>
    </w:r>
    <w:r w:rsidR="00A31F22">
      <w:rPr>
        <w:rFonts w:eastAsia="SimSun"/>
        <w:color w:val="auto"/>
        <w:sz w:val="18"/>
        <w:szCs w:val="18"/>
      </w:rPr>
      <w:t xml:space="preserve">                               </w:t>
    </w:r>
    <w:r>
      <w:rPr>
        <w:rFonts w:eastAsia="SimSun"/>
        <w:color w:val="auto"/>
        <w:sz w:val="18"/>
        <w:szCs w:val="18"/>
      </w:rPr>
      <w:t xml:space="preserve">                      </w:t>
    </w:r>
    <w:r w:rsidR="00A31F22" w:rsidRPr="007626BA">
      <w:rPr>
        <w:rFonts w:eastAsia="SimSun"/>
        <w:color w:val="auto"/>
        <w:sz w:val="18"/>
        <w:szCs w:val="18"/>
      </w:rPr>
      <w:t>Plan</w:t>
    </w:r>
    <w:r w:rsidR="00415489">
      <w:rPr>
        <w:rFonts w:eastAsia="SimSun"/>
        <w:color w:val="auto"/>
        <w:sz w:val="18"/>
        <w:szCs w:val="18"/>
      </w:rPr>
      <w:t>ID:</w:t>
    </w:r>
    <w:r w:rsidR="00415489" w:rsidRPr="00415489">
      <w:rPr>
        <w:rFonts w:eastAsia="SimSun"/>
        <w:color w:val="auto"/>
        <w:sz w:val="18"/>
        <w:szCs w:val="18"/>
      </w:rPr>
      <w:t>DP1152</w:t>
    </w:r>
    <w:r w:rsidR="00A31F22" w:rsidRPr="005F026D">
      <w:rPr>
        <w:color w:val="auto"/>
        <w:sz w:val="18"/>
        <w:szCs w:val="18"/>
      </w:rPr>
      <w:t xml:space="preserve">                        </w:t>
    </w:r>
  </w:p>
  <w:p w14:paraId="1F2A7DE8" w14:textId="45790E83" w:rsidR="00A31F22" w:rsidRDefault="00A31F22" w:rsidP="00A67E7D">
    <w:pPr>
      <w:pStyle w:val="Addressheader"/>
      <w:pBdr>
        <w:top w:val="single" w:sz="4" w:space="1" w:color="auto"/>
        <w:left w:val="single" w:sz="4" w:space="4" w:color="auto"/>
        <w:bottom w:val="single" w:sz="4" w:space="1" w:color="auto"/>
        <w:right w:val="single" w:sz="4" w:space="4" w:color="auto"/>
      </w:pBdr>
    </w:pPr>
    <w:r w:rsidRPr="005F026D">
      <w:rPr>
        <w:color w:val="auto"/>
        <w:sz w:val="18"/>
        <w:szCs w:val="18"/>
      </w:rPr>
      <w:t xml:space="preserve">Osaühing Visioonprojekt   </w:t>
    </w:r>
    <w:r>
      <w:rPr>
        <w:color w:val="auto"/>
        <w:sz w:val="18"/>
        <w:szCs w:val="18"/>
      </w:rPr>
      <w:t xml:space="preserve">                                                  </w:t>
    </w:r>
    <w:r w:rsidRPr="005F026D">
      <w:rPr>
        <w:color w:val="auto"/>
        <w:sz w:val="18"/>
        <w:szCs w:val="18"/>
      </w:rPr>
      <w:t xml:space="preserve">Seletuskiri  </w:t>
    </w:r>
    <w:r w:rsidRPr="005F026D">
      <w:rPr>
        <w:rFonts w:eastAsia="Arial"/>
        <w:color w:val="auto"/>
        <w:sz w:val="18"/>
        <w:szCs w:val="18"/>
      </w:rPr>
      <w:t xml:space="preserve">           </w:t>
    </w:r>
    <w:r>
      <w:rPr>
        <w:rFonts w:eastAsia="Arial"/>
        <w:color w:val="auto"/>
        <w:sz w:val="18"/>
        <w:szCs w:val="18"/>
      </w:rPr>
      <w:t xml:space="preserve">                        </w:t>
    </w:r>
    <w:r w:rsidRPr="005F026D">
      <w:rPr>
        <w:rFonts w:eastAsia="Arial"/>
        <w:color w:val="auto"/>
        <w:sz w:val="18"/>
        <w:szCs w:val="18"/>
      </w:rPr>
      <w:t xml:space="preserve">                      </w:t>
    </w:r>
    <w:r>
      <w:rPr>
        <w:rFonts w:eastAsia="Arial"/>
        <w:color w:val="auto"/>
        <w:sz w:val="18"/>
        <w:szCs w:val="18"/>
      </w:rPr>
      <w:fldChar w:fldCharType="begin"/>
    </w:r>
    <w:r>
      <w:rPr>
        <w:rFonts w:eastAsia="Arial"/>
        <w:color w:val="auto"/>
        <w:sz w:val="18"/>
        <w:szCs w:val="18"/>
      </w:rPr>
      <w:instrText xml:space="preserve"> TIME \@ "yyyy-MM-dd" </w:instrText>
    </w:r>
    <w:r>
      <w:rPr>
        <w:rFonts w:eastAsia="Arial"/>
        <w:color w:val="auto"/>
        <w:sz w:val="18"/>
        <w:szCs w:val="18"/>
      </w:rPr>
      <w:fldChar w:fldCharType="separate"/>
    </w:r>
    <w:r w:rsidR="00FC0A58">
      <w:rPr>
        <w:rFonts w:eastAsia="Arial"/>
        <w:noProof/>
        <w:color w:val="auto"/>
        <w:sz w:val="18"/>
        <w:szCs w:val="18"/>
      </w:rPr>
      <w:t>2025-10-01</w:t>
    </w:r>
    <w:r>
      <w:rPr>
        <w:rFonts w:eastAsia="Arial"/>
        <w:color w:val="auto"/>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0FDC" w14:textId="7BDC42FE" w:rsidR="004C19F4" w:rsidRPr="00F5690E" w:rsidRDefault="004C19F4" w:rsidP="004C19F4">
    <w:pPr>
      <w:pStyle w:val="Addressheader"/>
      <w:pBdr>
        <w:top w:val="single" w:sz="4" w:space="1" w:color="auto"/>
        <w:left w:val="single" w:sz="4" w:space="4" w:color="auto"/>
        <w:bottom w:val="single" w:sz="4" w:space="1" w:color="auto"/>
        <w:right w:val="single" w:sz="4" w:space="4" w:color="auto"/>
      </w:pBdr>
    </w:pPr>
    <w:r w:rsidRPr="00337C69">
      <w:rPr>
        <w:rFonts w:eastAsia="SimSun"/>
        <w:color w:val="auto"/>
        <w:sz w:val="18"/>
        <w:szCs w:val="18"/>
      </w:rPr>
      <w:t xml:space="preserve"> Miku kinnistu ja lähiala detailplaneering Harjumaal Rae vallas</w:t>
    </w:r>
    <w:r w:rsidRPr="00D046CA">
      <w:rPr>
        <w:rFonts w:eastAsia="SimSun"/>
        <w:color w:val="auto"/>
        <w:sz w:val="18"/>
        <w:szCs w:val="18"/>
      </w:rPr>
      <w:t xml:space="preserve"> </w:t>
    </w:r>
    <w:r>
      <w:rPr>
        <w:rFonts w:eastAsia="SimSun"/>
        <w:color w:val="auto"/>
        <w:sz w:val="18"/>
        <w:szCs w:val="18"/>
      </w:rPr>
      <w:t xml:space="preserve">                                                     </w:t>
    </w:r>
    <w:r w:rsidRPr="007626BA">
      <w:rPr>
        <w:rFonts w:eastAsia="SimSun"/>
        <w:color w:val="auto"/>
        <w:sz w:val="18"/>
        <w:szCs w:val="18"/>
      </w:rPr>
      <w:t>Plan</w:t>
    </w:r>
    <w:r>
      <w:rPr>
        <w:rFonts w:eastAsia="SimSun"/>
        <w:color w:val="auto"/>
        <w:sz w:val="18"/>
        <w:szCs w:val="18"/>
      </w:rPr>
      <w:t>ID:</w:t>
    </w:r>
    <w:r w:rsidRPr="00415489">
      <w:rPr>
        <w:rFonts w:eastAsia="SimSun"/>
        <w:color w:val="auto"/>
        <w:sz w:val="18"/>
        <w:szCs w:val="18"/>
      </w:rPr>
      <w:t>DP1152</w:t>
    </w:r>
    <w:r w:rsidRPr="005F026D">
      <w:rPr>
        <w:color w:val="auto"/>
        <w:sz w:val="18"/>
        <w:szCs w:val="18"/>
      </w:rPr>
      <w:t xml:space="preserve">                        </w:t>
    </w:r>
  </w:p>
  <w:p w14:paraId="38E73208" w14:textId="0D1CF683" w:rsidR="004C19F4" w:rsidRDefault="004C19F4" w:rsidP="004C19F4">
    <w:pPr>
      <w:pStyle w:val="Addressheader"/>
      <w:pBdr>
        <w:top w:val="single" w:sz="4" w:space="1" w:color="auto"/>
        <w:left w:val="single" w:sz="4" w:space="4" w:color="auto"/>
        <w:bottom w:val="single" w:sz="4" w:space="1" w:color="auto"/>
        <w:right w:val="single" w:sz="4" w:space="4" w:color="auto"/>
      </w:pBdr>
    </w:pPr>
    <w:r w:rsidRPr="005F026D">
      <w:rPr>
        <w:color w:val="auto"/>
        <w:sz w:val="18"/>
        <w:szCs w:val="18"/>
      </w:rPr>
      <w:t xml:space="preserve">Osaühing Visioonprojekt   </w:t>
    </w:r>
    <w:r>
      <w:rPr>
        <w:color w:val="auto"/>
        <w:sz w:val="18"/>
        <w:szCs w:val="18"/>
      </w:rPr>
      <w:t xml:space="preserve">                                                  </w:t>
    </w:r>
    <w:r w:rsidRPr="005F026D">
      <w:rPr>
        <w:color w:val="auto"/>
        <w:sz w:val="18"/>
        <w:szCs w:val="18"/>
      </w:rPr>
      <w:t xml:space="preserve">Seletuskiri  </w:t>
    </w:r>
    <w:r w:rsidRPr="005F026D">
      <w:rPr>
        <w:rFonts w:eastAsia="Arial"/>
        <w:color w:val="auto"/>
        <w:sz w:val="18"/>
        <w:szCs w:val="18"/>
      </w:rPr>
      <w:t xml:space="preserve">           </w:t>
    </w:r>
    <w:r>
      <w:rPr>
        <w:rFonts w:eastAsia="Arial"/>
        <w:color w:val="auto"/>
        <w:sz w:val="18"/>
        <w:szCs w:val="18"/>
      </w:rPr>
      <w:t xml:space="preserve">                        </w:t>
    </w:r>
    <w:r w:rsidRPr="005F026D">
      <w:rPr>
        <w:rFonts w:eastAsia="Arial"/>
        <w:color w:val="auto"/>
        <w:sz w:val="18"/>
        <w:szCs w:val="18"/>
      </w:rPr>
      <w:t xml:space="preserve">                      </w:t>
    </w:r>
    <w:r>
      <w:rPr>
        <w:rFonts w:eastAsia="Arial"/>
        <w:color w:val="auto"/>
        <w:sz w:val="18"/>
        <w:szCs w:val="18"/>
      </w:rPr>
      <w:fldChar w:fldCharType="begin"/>
    </w:r>
    <w:r>
      <w:rPr>
        <w:rFonts w:eastAsia="Arial"/>
        <w:color w:val="auto"/>
        <w:sz w:val="18"/>
        <w:szCs w:val="18"/>
      </w:rPr>
      <w:instrText xml:space="preserve"> TIME \@ "yyyy-MM-dd" </w:instrText>
    </w:r>
    <w:r>
      <w:rPr>
        <w:rFonts w:eastAsia="Arial"/>
        <w:color w:val="auto"/>
        <w:sz w:val="18"/>
        <w:szCs w:val="18"/>
      </w:rPr>
      <w:fldChar w:fldCharType="separate"/>
    </w:r>
    <w:r w:rsidR="00FC0A58">
      <w:rPr>
        <w:rFonts w:eastAsia="Arial"/>
        <w:noProof/>
        <w:color w:val="auto"/>
        <w:sz w:val="18"/>
        <w:szCs w:val="18"/>
      </w:rPr>
      <w:t>2025-10-01</w:t>
    </w:r>
    <w:r>
      <w:rPr>
        <w:rFonts w:eastAsia="Arial"/>
        <w:color w:val="auto"/>
        <w:sz w:val="18"/>
        <w:szCs w:val="18"/>
      </w:rPr>
      <w:fldChar w:fldCharType="end"/>
    </w:r>
  </w:p>
  <w:p w14:paraId="61C68A05" w14:textId="77777777" w:rsidR="004C19F4" w:rsidRDefault="004C1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278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ADFC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50F77"/>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1A24009"/>
    <w:multiLevelType w:val="hybridMultilevel"/>
    <w:tmpl w:val="D0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143A8"/>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1F5A48"/>
    <w:multiLevelType w:val="hybridMultilevel"/>
    <w:tmpl w:val="CE565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A70C5A"/>
    <w:multiLevelType w:val="multilevel"/>
    <w:tmpl w:val="2202323A"/>
    <w:lvl w:ilvl="0">
      <w:start w:val="1"/>
      <w:numFmt w:val="decimal"/>
      <w:lvlText w:val="%1"/>
      <w:lvlJc w:val="left"/>
      <w:pPr>
        <w:tabs>
          <w:tab w:val="num" w:pos="1202"/>
        </w:tabs>
        <w:ind w:left="120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FC48CD"/>
    <w:multiLevelType w:val="hybridMultilevel"/>
    <w:tmpl w:val="4A12E160"/>
    <w:lvl w:ilvl="0" w:tplc="FDE25A1C">
      <w:start w:val="17"/>
      <w:numFmt w:val="bullet"/>
      <w:lvlText w:val="-"/>
      <w:lvlJc w:val="left"/>
      <w:pPr>
        <w:ind w:left="4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EC165B"/>
    <w:multiLevelType w:val="hybridMultilevel"/>
    <w:tmpl w:val="DF5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A17E9"/>
    <w:multiLevelType w:val="multilevel"/>
    <w:tmpl w:val="DB9C6FD4"/>
    <w:lvl w:ilvl="0">
      <w:start w:val="3"/>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C93A0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A44460"/>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F6C74DA"/>
    <w:multiLevelType w:val="hybridMultilevel"/>
    <w:tmpl w:val="62D619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3435E02"/>
    <w:multiLevelType w:val="multilevel"/>
    <w:tmpl w:val="080E4E16"/>
    <w:lvl w:ilvl="0">
      <w:start w:val="1"/>
      <w:numFmt w:val="bullet"/>
      <w:lvlText w:val=""/>
      <w:lvlJc w:val="left"/>
      <w:pPr>
        <w:tabs>
          <w:tab w:val="num" w:pos="720"/>
        </w:tabs>
        <w:ind w:left="720" w:hanging="360"/>
      </w:pPr>
      <w:rPr>
        <w:rFonts w:ascii="Symbol" w:hAnsi="Symbol" w:cs="OpenSymbol;Arial Unicode MS" w:hint="default"/>
        <w:b w:val="0"/>
        <w:sz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4" w15:restartNumberingAfterBreak="0">
    <w:nsid w:val="35F54058"/>
    <w:multiLevelType w:val="hybridMultilevel"/>
    <w:tmpl w:val="7D9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71E1A"/>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4A7B79"/>
    <w:multiLevelType w:val="hybridMultilevel"/>
    <w:tmpl w:val="1DF0D6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6A86E7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3BC1BAD"/>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A70749"/>
    <w:multiLevelType w:val="hybridMultilevel"/>
    <w:tmpl w:val="7650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2612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C8F745A"/>
    <w:multiLevelType w:val="hybridMultilevel"/>
    <w:tmpl w:val="65E80B4A"/>
    <w:lvl w:ilvl="0" w:tplc="FDE25A1C">
      <w:start w:val="17"/>
      <w:numFmt w:val="bullet"/>
      <w:lvlText w:val="-"/>
      <w:lvlJc w:val="left"/>
      <w:pPr>
        <w:ind w:left="420" w:hanging="360"/>
      </w:pPr>
      <w:rPr>
        <w:rFonts w:ascii="Arial" w:eastAsia="Times New Roman" w:hAnsi="Arial" w:cs="Arial"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2" w15:restartNumberingAfterBreak="0">
    <w:nsid w:val="78051835"/>
    <w:multiLevelType w:val="hybridMultilevel"/>
    <w:tmpl w:val="0AA847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D1D0EDE"/>
    <w:multiLevelType w:val="hybridMultilevel"/>
    <w:tmpl w:val="264CA3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D462804"/>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1199421">
    <w:abstractNumId w:val="6"/>
  </w:num>
  <w:num w:numId="2" w16cid:durableId="976767030">
    <w:abstractNumId w:val="11"/>
  </w:num>
  <w:num w:numId="3" w16cid:durableId="479925756">
    <w:abstractNumId w:val="15"/>
  </w:num>
  <w:num w:numId="4" w16cid:durableId="248925658">
    <w:abstractNumId w:val="16"/>
  </w:num>
  <w:num w:numId="5" w16cid:durableId="3283836">
    <w:abstractNumId w:val="21"/>
  </w:num>
  <w:num w:numId="6" w16cid:durableId="465317626">
    <w:abstractNumId w:val="7"/>
  </w:num>
  <w:num w:numId="7" w16cid:durableId="1539588041">
    <w:abstractNumId w:val="2"/>
  </w:num>
  <w:num w:numId="8" w16cid:durableId="743649408">
    <w:abstractNumId w:val="22"/>
  </w:num>
  <w:num w:numId="9" w16cid:durableId="471018202">
    <w:abstractNumId w:val="23"/>
  </w:num>
  <w:num w:numId="10" w16cid:durableId="240331879">
    <w:abstractNumId w:val="18"/>
  </w:num>
  <w:num w:numId="11" w16cid:durableId="1935284495">
    <w:abstractNumId w:val="20"/>
  </w:num>
  <w:num w:numId="12" w16cid:durableId="881557072">
    <w:abstractNumId w:val="4"/>
  </w:num>
  <w:num w:numId="13" w16cid:durableId="777330759">
    <w:abstractNumId w:val="17"/>
  </w:num>
  <w:num w:numId="14" w16cid:durableId="2069456399">
    <w:abstractNumId w:val="1"/>
  </w:num>
  <w:num w:numId="15" w16cid:durableId="1696536094">
    <w:abstractNumId w:val="12"/>
  </w:num>
  <w:num w:numId="16" w16cid:durableId="943609275">
    <w:abstractNumId w:val="8"/>
  </w:num>
  <w:num w:numId="17" w16cid:durableId="1206914899">
    <w:abstractNumId w:val="5"/>
  </w:num>
  <w:num w:numId="18" w16cid:durableId="316804454">
    <w:abstractNumId w:val="9"/>
  </w:num>
  <w:num w:numId="19" w16cid:durableId="924647506">
    <w:abstractNumId w:val="24"/>
  </w:num>
  <w:num w:numId="20" w16cid:durableId="1783113861">
    <w:abstractNumId w:val="3"/>
  </w:num>
  <w:num w:numId="21" w16cid:durableId="1432779427">
    <w:abstractNumId w:val="13"/>
  </w:num>
  <w:num w:numId="22" w16cid:durableId="1203400260">
    <w:abstractNumId w:val="19"/>
  </w:num>
  <w:num w:numId="23" w16cid:durableId="1713921469">
    <w:abstractNumId w:val="14"/>
  </w:num>
  <w:num w:numId="24" w16cid:durableId="1428037637">
    <w:abstractNumId w:val="0"/>
  </w:num>
  <w:num w:numId="25" w16cid:durableId="63179317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FC"/>
    <w:rsid w:val="000000D9"/>
    <w:rsid w:val="0000013B"/>
    <w:rsid w:val="000019C7"/>
    <w:rsid w:val="000029C3"/>
    <w:rsid w:val="00002A32"/>
    <w:rsid w:val="00002DC2"/>
    <w:rsid w:val="00005304"/>
    <w:rsid w:val="00005733"/>
    <w:rsid w:val="00005B82"/>
    <w:rsid w:val="0000641F"/>
    <w:rsid w:val="0000689D"/>
    <w:rsid w:val="000069C0"/>
    <w:rsid w:val="00011D12"/>
    <w:rsid w:val="00012DBB"/>
    <w:rsid w:val="00012ED7"/>
    <w:rsid w:val="00015754"/>
    <w:rsid w:val="0001606E"/>
    <w:rsid w:val="00016F6D"/>
    <w:rsid w:val="000172B5"/>
    <w:rsid w:val="000208F9"/>
    <w:rsid w:val="00020AB8"/>
    <w:rsid w:val="00020AC0"/>
    <w:rsid w:val="00021BAC"/>
    <w:rsid w:val="000233CD"/>
    <w:rsid w:val="00024487"/>
    <w:rsid w:val="00024A0F"/>
    <w:rsid w:val="00025A81"/>
    <w:rsid w:val="0002619F"/>
    <w:rsid w:val="00026A36"/>
    <w:rsid w:val="000273E4"/>
    <w:rsid w:val="00027547"/>
    <w:rsid w:val="0002789A"/>
    <w:rsid w:val="00027CE3"/>
    <w:rsid w:val="00030E1D"/>
    <w:rsid w:val="0003110B"/>
    <w:rsid w:val="00033D63"/>
    <w:rsid w:val="00034664"/>
    <w:rsid w:val="00034EDE"/>
    <w:rsid w:val="00037B89"/>
    <w:rsid w:val="000407A2"/>
    <w:rsid w:val="00041C4C"/>
    <w:rsid w:val="0004229B"/>
    <w:rsid w:val="00042440"/>
    <w:rsid w:val="00044371"/>
    <w:rsid w:val="00045580"/>
    <w:rsid w:val="00045BF8"/>
    <w:rsid w:val="000463C6"/>
    <w:rsid w:val="0005086E"/>
    <w:rsid w:val="00050BDC"/>
    <w:rsid w:val="00050F49"/>
    <w:rsid w:val="0005171C"/>
    <w:rsid w:val="00051FC1"/>
    <w:rsid w:val="00053355"/>
    <w:rsid w:val="000538E1"/>
    <w:rsid w:val="00053E39"/>
    <w:rsid w:val="000545A5"/>
    <w:rsid w:val="00054C75"/>
    <w:rsid w:val="00054E5E"/>
    <w:rsid w:val="000562A0"/>
    <w:rsid w:val="000566F8"/>
    <w:rsid w:val="0006086C"/>
    <w:rsid w:val="00060BE4"/>
    <w:rsid w:val="00061E60"/>
    <w:rsid w:val="00062251"/>
    <w:rsid w:val="000642D7"/>
    <w:rsid w:val="00065421"/>
    <w:rsid w:val="00065E96"/>
    <w:rsid w:val="00065FE4"/>
    <w:rsid w:val="00066616"/>
    <w:rsid w:val="000667E3"/>
    <w:rsid w:val="00066A48"/>
    <w:rsid w:val="00071C51"/>
    <w:rsid w:val="00073059"/>
    <w:rsid w:val="000769B4"/>
    <w:rsid w:val="000774BB"/>
    <w:rsid w:val="000804D7"/>
    <w:rsid w:val="00080D20"/>
    <w:rsid w:val="00080F36"/>
    <w:rsid w:val="0008135B"/>
    <w:rsid w:val="000825F0"/>
    <w:rsid w:val="0008315A"/>
    <w:rsid w:val="0008353A"/>
    <w:rsid w:val="000840C8"/>
    <w:rsid w:val="00084243"/>
    <w:rsid w:val="00085A47"/>
    <w:rsid w:val="00094123"/>
    <w:rsid w:val="00095C43"/>
    <w:rsid w:val="00096F58"/>
    <w:rsid w:val="00097F2D"/>
    <w:rsid w:val="000A0EB3"/>
    <w:rsid w:val="000A11C1"/>
    <w:rsid w:val="000A184A"/>
    <w:rsid w:val="000A2785"/>
    <w:rsid w:val="000A423F"/>
    <w:rsid w:val="000A4710"/>
    <w:rsid w:val="000A49E7"/>
    <w:rsid w:val="000A4E9E"/>
    <w:rsid w:val="000A561E"/>
    <w:rsid w:val="000A5FD2"/>
    <w:rsid w:val="000A7A01"/>
    <w:rsid w:val="000B05A8"/>
    <w:rsid w:val="000B182E"/>
    <w:rsid w:val="000B189C"/>
    <w:rsid w:val="000B1DA1"/>
    <w:rsid w:val="000B2C21"/>
    <w:rsid w:val="000B2E71"/>
    <w:rsid w:val="000B3AEF"/>
    <w:rsid w:val="000B4D9F"/>
    <w:rsid w:val="000B4EFE"/>
    <w:rsid w:val="000B515B"/>
    <w:rsid w:val="000B579E"/>
    <w:rsid w:val="000B6422"/>
    <w:rsid w:val="000B79DE"/>
    <w:rsid w:val="000B7E12"/>
    <w:rsid w:val="000C06A4"/>
    <w:rsid w:val="000C29B9"/>
    <w:rsid w:val="000C4735"/>
    <w:rsid w:val="000C5113"/>
    <w:rsid w:val="000C5539"/>
    <w:rsid w:val="000C5CDB"/>
    <w:rsid w:val="000C6C19"/>
    <w:rsid w:val="000C6D9C"/>
    <w:rsid w:val="000C7EF0"/>
    <w:rsid w:val="000D01A9"/>
    <w:rsid w:val="000D0673"/>
    <w:rsid w:val="000D1098"/>
    <w:rsid w:val="000D1798"/>
    <w:rsid w:val="000D4D4B"/>
    <w:rsid w:val="000D55DA"/>
    <w:rsid w:val="000D5E10"/>
    <w:rsid w:val="000D5E59"/>
    <w:rsid w:val="000D690B"/>
    <w:rsid w:val="000D7043"/>
    <w:rsid w:val="000E2B3B"/>
    <w:rsid w:val="000E2C75"/>
    <w:rsid w:val="000E31FF"/>
    <w:rsid w:val="000E4AAE"/>
    <w:rsid w:val="000E5C07"/>
    <w:rsid w:val="000E6208"/>
    <w:rsid w:val="000F059A"/>
    <w:rsid w:val="000F24F3"/>
    <w:rsid w:val="000F2C72"/>
    <w:rsid w:val="000F2E61"/>
    <w:rsid w:val="000F7029"/>
    <w:rsid w:val="000F709B"/>
    <w:rsid w:val="000F757D"/>
    <w:rsid w:val="000F7A76"/>
    <w:rsid w:val="000F7DCC"/>
    <w:rsid w:val="001006EA"/>
    <w:rsid w:val="001019FB"/>
    <w:rsid w:val="00101AC1"/>
    <w:rsid w:val="0010239B"/>
    <w:rsid w:val="0010366D"/>
    <w:rsid w:val="001062B2"/>
    <w:rsid w:val="00106678"/>
    <w:rsid w:val="001079AA"/>
    <w:rsid w:val="00110FDF"/>
    <w:rsid w:val="0011123C"/>
    <w:rsid w:val="00111826"/>
    <w:rsid w:val="001129CC"/>
    <w:rsid w:val="00115216"/>
    <w:rsid w:val="00115B38"/>
    <w:rsid w:val="0011787A"/>
    <w:rsid w:val="00117A6E"/>
    <w:rsid w:val="00117F8E"/>
    <w:rsid w:val="00121037"/>
    <w:rsid w:val="0012333A"/>
    <w:rsid w:val="0012344E"/>
    <w:rsid w:val="001241D9"/>
    <w:rsid w:val="0012420A"/>
    <w:rsid w:val="001242FF"/>
    <w:rsid w:val="0012453D"/>
    <w:rsid w:val="001262CB"/>
    <w:rsid w:val="00127144"/>
    <w:rsid w:val="001302FC"/>
    <w:rsid w:val="00130AE7"/>
    <w:rsid w:val="00131115"/>
    <w:rsid w:val="0013116B"/>
    <w:rsid w:val="0013274D"/>
    <w:rsid w:val="0013302E"/>
    <w:rsid w:val="00133D0D"/>
    <w:rsid w:val="00134453"/>
    <w:rsid w:val="0013540A"/>
    <w:rsid w:val="00135707"/>
    <w:rsid w:val="00136141"/>
    <w:rsid w:val="00136BD8"/>
    <w:rsid w:val="00140D72"/>
    <w:rsid w:val="00141A15"/>
    <w:rsid w:val="00141F88"/>
    <w:rsid w:val="00144FB3"/>
    <w:rsid w:val="00145362"/>
    <w:rsid w:val="001463D8"/>
    <w:rsid w:val="0014650B"/>
    <w:rsid w:val="00146647"/>
    <w:rsid w:val="00146E6B"/>
    <w:rsid w:val="0014795D"/>
    <w:rsid w:val="00147B21"/>
    <w:rsid w:val="00150986"/>
    <w:rsid w:val="0015131B"/>
    <w:rsid w:val="001513CC"/>
    <w:rsid w:val="00153B78"/>
    <w:rsid w:val="001549E4"/>
    <w:rsid w:val="00155A55"/>
    <w:rsid w:val="00157171"/>
    <w:rsid w:val="0015718B"/>
    <w:rsid w:val="00157FAE"/>
    <w:rsid w:val="00160AAA"/>
    <w:rsid w:val="00162960"/>
    <w:rsid w:val="00162F1C"/>
    <w:rsid w:val="001636B3"/>
    <w:rsid w:val="001636D4"/>
    <w:rsid w:val="00163A5F"/>
    <w:rsid w:val="00163CAB"/>
    <w:rsid w:val="00163D86"/>
    <w:rsid w:val="00164376"/>
    <w:rsid w:val="00164A08"/>
    <w:rsid w:val="00164B6F"/>
    <w:rsid w:val="00165969"/>
    <w:rsid w:val="001702EB"/>
    <w:rsid w:val="00170658"/>
    <w:rsid w:val="00170FB3"/>
    <w:rsid w:val="00171C2F"/>
    <w:rsid w:val="00171F59"/>
    <w:rsid w:val="00173AE5"/>
    <w:rsid w:val="00173B9A"/>
    <w:rsid w:val="00173C81"/>
    <w:rsid w:val="001744E8"/>
    <w:rsid w:val="00174F41"/>
    <w:rsid w:val="00174FC5"/>
    <w:rsid w:val="001803D0"/>
    <w:rsid w:val="00181108"/>
    <w:rsid w:val="0018121A"/>
    <w:rsid w:val="00181258"/>
    <w:rsid w:val="001824BF"/>
    <w:rsid w:val="00183056"/>
    <w:rsid w:val="001849A9"/>
    <w:rsid w:val="0018561B"/>
    <w:rsid w:val="00185ADE"/>
    <w:rsid w:val="00185EAC"/>
    <w:rsid w:val="001914B7"/>
    <w:rsid w:val="00192A62"/>
    <w:rsid w:val="00194575"/>
    <w:rsid w:val="00196DCD"/>
    <w:rsid w:val="001A038F"/>
    <w:rsid w:val="001A0609"/>
    <w:rsid w:val="001A3A56"/>
    <w:rsid w:val="001A3C5D"/>
    <w:rsid w:val="001A4DCC"/>
    <w:rsid w:val="001A5E24"/>
    <w:rsid w:val="001A679B"/>
    <w:rsid w:val="001B1382"/>
    <w:rsid w:val="001B21B8"/>
    <w:rsid w:val="001B22CE"/>
    <w:rsid w:val="001B2CE4"/>
    <w:rsid w:val="001B3624"/>
    <w:rsid w:val="001B47D1"/>
    <w:rsid w:val="001B6AAE"/>
    <w:rsid w:val="001B6E02"/>
    <w:rsid w:val="001B74D6"/>
    <w:rsid w:val="001B7688"/>
    <w:rsid w:val="001C089F"/>
    <w:rsid w:val="001C0C61"/>
    <w:rsid w:val="001C131B"/>
    <w:rsid w:val="001C1504"/>
    <w:rsid w:val="001C2BF4"/>
    <w:rsid w:val="001C2E84"/>
    <w:rsid w:val="001C30ED"/>
    <w:rsid w:val="001C64B9"/>
    <w:rsid w:val="001C75C2"/>
    <w:rsid w:val="001D197A"/>
    <w:rsid w:val="001D1A94"/>
    <w:rsid w:val="001D2C19"/>
    <w:rsid w:val="001D2CF1"/>
    <w:rsid w:val="001D4187"/>
    <w:rsid w:val="001D4D64"/>
    <w:rsid w:val="001D5E71"/>
    <w:rsid w:val="001D5F50"/>
    <w:rsid w:val="001D68B7"/>
    <w:rsid w:val="001E189E"/>
    <w:rsid w:val="001E1C07"/>
    <w:rsid w:val="001E224E"/>
    <w:rsid w:val="001E262C"/>
    <w:rsid w:val="001E277F"/>
    <w:rsid w:val="001E32CC"/>
    <w:rsid w:val="001E55C5"/>
    <w:rsid w:val="001E5D4A"/>
    <w:rsid w:val="001E62A8"/>
    <w:rsid w:val="001E678D"/>
    <w:rsid w:val="001E6BFC"/>
    <w:rsid w:val="001E6F93"/>
    <w:rsid w:val="001E7F1C"/>
    <w:rsid w:val="001F05BC"/>
    <w:rsid w:val="001F15CA"/>
    <w:rsid w:val="001F460E"/>
    <w:rsid w:val="001F52A3"/>
    <w:rsid w:val="001F5E6A"/>
    <w:rsid w:val="001F5EDE"/>
    <w:rsid w:val="001F6504"/>
    <w:rsid w:val="001F68E2"/>
    <w:rsid w:val="001F6B55"/>
    <w:rsid w:val="00200B2D"/>
    <w:rsid w:val="002022B7"/>
    <w:rsid w:val="00202761"/>
    <w:rsid w:val="00205793"/>
    <w:rsid w:val="00211FD0"/>
    <w:rsid w:val="00214EE4"/>
    <w:rsid w:val="00215BD4"/>
    <w:rsid w:val="00215F94"/>
    <w:rsid w:val="00216AB5"/>
    <w:rsid w:val="00216BD0"/>
    <w:rsid w:val="00216DF5"/>
    <w:rsid w:val="0021733A"/>
    <w:rsid w:val="0021793F"/>
    <w:rsid w:val="0022415F"/>
    <w:rsid w:val="00230817"/>
    <w:rsid w:val="0023287D"/>
    <w:rsid w:val="00232BF2"/>
    <w:rsid w:val="00234C18"/>
    <w:rsid w:val="00235830"/>
    <w:rsid w:val="002379E9"/>
    <w:rsid w:val="00237A61"/>
    <w:rsid w:val="00240331"/>
    <w:rsid w:val="00241B2A"/>
    <w:rsid w:val="002422BE"/>
    <w:rsid w:val="002435D5"/>
    <w:rsid w:val="002448BF"/>
    <w:rsid w:val="002457CA"/>
    <w:rsid w:val="00250676"/>
    <w:rsid w:val="0025106A"/>
    <w:rsid w:val="00251937"/>
    <w:rsid w:val="002525BC"/>
    <w:rsid w:val="00253449"/>
    <w:rsid w:val="00253CC3"/>
    <w:rsid w:val="00255A67"/>
    <w:rsid w:val="00256FD9"/>
    <w:rsid w:val="00257CCF"/>
    <w:rsid w:val="002613F9"/>
    <w:rsid w:val="002634E0"/>
    <w:rsid w:val="002649D3"/>
    <w:rsid w:val="002658A4"/>
    <w:rsid w:val="00266313"/>
    <w:rsid w:val="00267249"/>
    <w:rsid w:val="00267E1C"/>
    <w:rsid w:val="00271DBE"/>
    <w:rsid w:val="00273B11"/>
    <w:rsid w:val="00274AD5"/>
    <w:rsid w:val="00274E5F"/>
    <w:rsid w:val="00274FA7"/>
    <w:rsid w:val="00275E49"/>
    <w:rsid w:val="00275F21"/>
    <w:rsid w:val="002768E8"/>
    <w:rsid w:val="00281C12"/>
    <w:rsid w:val="0028231E"/>
    <w:rsid w:val="002832E2"/>
    <w:rsid w:val="002839CF"/>
    <w:rsid w:val="002856D1"/>
    <w:rsid w:val="002860ED"/>
    <w:rsid w:val="00286956"/>
    <w:rsid w:val="00286F9E"/>
    <w:rsid w:val="002877CC"/>
    <w:rsid w:val="002913D3"/>
    <w:rsid w:val="002922C7"/>
    <w:rsid w:val="00293043"/>
    <w:rsid w:val="002961FD"/>
    <w:rsid w:val="00297D10"/>
    <w:rsid w:val="002A0F29"/>
    <w:rsid w:val="002A12AD"/>
    <w:rsid w:val="002A1611"/>
    <w:rsid w:val="002A20DC"/>
    <w:rsid w:val="002A2D1D"/>
    <w:rsid w:val="002A2DCC"/>
    <w:rsid w:val="002A4A97"/>
    <w:rsid w:val="002A56A9"/>
    <w:rsid w:val="002A5E45"/>
    <w:rsid w:val="002A62C3"/>
    <w:rsid w:val="002A62E7"/>
    <w:rsid w:val="002A67A9"/>
    <w:rsid w:val="002A69A9"/>
    <w:rsid w:val="002B0314"/>
    <w:rsid w:val="002B0EB8"/>
    <w:rsid w:val="002B161C"/>
    <w:rsid w:val="002B16B8"/>
    <w:rsid w:val="002B1B56"/>
    <w:rsid w:val="002B343F"/>
    <w:rsid w:val="002B3728"/>
    <w:rsid w:val="002B5505"/>
    <w:rsid w:val="002B57DD"/>
    <w:rsid w:val="002B6B32"/>
    <w:rsid w:val="002C0C7B"/>
    <w:rsid w:val="002C0CC9"/>
    <w:rsid w:val="002C1149"/>
    <w:rsid w:val="002C130A"/>
    <w:rsid w:val="002C15CB"/>
    <w:rsid w:val="002C2ABD"/>
    <w:rsid w:val="002C32FD"/>
    <w:rsid w:val="002C35FC"/>
    <w:rsid w:val="002C371D"/>
    <w:rsid w:val="002C4903"/>
    <w:rsid w:val="002C66D7"/>
    <w:rsid w:val="002C6BA8"/>
    <w:rsid w:val="002C7049"/>
    <w:rsid w:val="002D08A3"/>
    <w:rsid w:val="002D0A14"/>
    <w:rsid w:val="002D4326"/>
    <w:rsid w:val="002D454C"/>
    <w:rsid w:val="002D488B"/>
    <w:rsid w:val="002D6A4C"/>
    <w:rsid w:val="002D78B8"/>
    <w:rsid w:val="002E053E"/>
    <w:rsid w:val="002E21BA"/>
    <w:rsid w:val="002E2769"/>
    <w:rsid w:val="002E2B2D"/>
    <w:rsid w:val="002E31A5"/>
    <w:rsid w:val="002E3A88"/>
    <w:rsid w:val="002E4063"/>
    <w:rsid w:val="002E5AA8"/>
    <w:rsid w:val="002E668B"/>
    <w:rsid w:val="002F4401"/>
    <w:rsid w:val="002F443E"/>
    <w:rsid w:val="002F5DDC"/>
    <w:rsid w:val="002F7103"/>
    <w:rsid w:val="003001BD"/>
    <w:rsid w:val="0030096F"/>
    <w:rsid w:val="003052E4"/>
    <w:rsid w:val="0030671C"/>
    <w:rsid w:val="00307151"/>
    <w:rsid w:val="0030768A"/>
    <w:rsid w:val="0031023E"/>
    <w:rsid w:val="00310EC9"/>
    <w:rsid w:val="003116A2"/>
    <w:rsid w:val="00313041"/>
    <w:rsid w:val="003139B7"/>
    <w:rsid w:val="003150A2"/>
    <w:rsid w:val="00315EE2"/>
    <w:rsid w:val="00316AA4"/>
    <w:rsid w:val="00317240"/>
    <w:rsid w:val="00317D33"/>
    <w:rsid w:val="00321334"/>
    <w:rsid w:val="00321B26"/>
    <w:rsid w:val="0032219F"/>
    <w:rsid w:val="00322C15"/>
    <w:rsid w:val="00322C2F"/>
    <w:rsid w:val="0032384B"/>
    <w:rsid w:val="003242A8"/>
    <w:rsid w:val="0032568F"/>
    <w:rsid w:val="00325BF9"/>
    <w:rsid w:val="00325F8C"/>
    <w:rsid w:val="003309E7"/>
    <w:rsid w:val="00330A55"/>
    <w:rsid w:val="00331E12"/>
    <w:rsid w:val="00331E35"/>
    <w:rsid w:val="0033294C"/>
    <w:rsid w:val="003345BD"/>
    <w:rsid w:val="00334C7A"/>
    <w:rsid w:val="00336A95"/>
    <w:rsid w:val="003371DD"/>
    <w:rsid w:val="00337257"/>
    <w:rsid w:val="00337C69"/>
    <w:rsid w:val="00337D41"/>
    <w:rsid w:val="00340719"/>
    <w:rsid w:val="00343D5A"/>
    <w:rsid w:val="00345C53"/>
    <w:rsid w:val="00346012"/>
    <w:rsid w:val="0034690D"/>
    <w:rsid w:val="0035134F"/>
    <w:rsid w:val="00351A75"/>
    <w:rsid w:val="00353854"/>
    <w:rsid w:val="003538F8"/>
    <w:rsid w:val="00353CC5"/>
    <w:rsid w:val="00355CB8"/>
    <w:rsid w:val="00356E23"/>
    <w:rsid w:val="00360C43"/>
    <w:rsid w:val="00363C25"/>
    <w:rsid w:val="00363EFC"/>
    <w:rsid w:val="003645EB"/>
    <w:rsid w:val="00365068"/>
    <w:rsid w:val="003662A9"/>
    <w:rsid w:val="003667FC"/>
    <w:rsid w:val="00370049"/>
    <w:rsid w:val="00370B28"/>
    <w:rsid w:val="0037274D"/>
    <w:rsid w:val="00373EAA"/>
    <w:rsid w:val="00374D16"/>
    <w:rsid w:val="003753FB"/>
    <w:rsid w:val="00375CE0"/>
    <w:rsid w:val="00375DEF"/>
    <w:rsid w:val="00376BF7"/>
    <w:rsid w:val="00377FC1"/>
    <w:rsid w:val="00377FED"/>
    <w:rsid w:val="003801D5"/>
    <w:rsid w:val="00381D81"/>
    <w:rsid w:val="0038332E"/>
    <w:rsid w:val="00383FB9"/>
    <w:rsid w:val="00384AED"/>
    <w:rsid w:val="003852DF"/>
    <w:rsid w:val="00386813"/>
    <w:rsid w:val="003874DE"/>
    <w:rsid w:val="003875E6"/>
    <w:rsid w:val="003904B2"/>
    <w:rsid w:val="00390999"/>
    <w:rsid w:val="00391475"/>
    <w:rsid w:val="0039219E"/>
    <w:rsid w:val="003933D0"/>
    <w:rsid w:val="00395A8F"/>
    <w:rsid w:val="00395EC5"/>
    <w:rsid w:val="003975F9"/>
    <w:rsid w:val="003A1178"/>
    <w:rsid w:val="003A3E70"/>
    <w:rsid w:val="003A42CF"/>
    <w:rsid w:val="003A4765"/>
    <w:rsid w:val="003A6C69"/>
    <w:rsid w:val="003B0550"/>
    <w:rsid w:val="003B0C5F"/>
    <w:rsid w:val="003B185E"/>
    <w:rsid w:val="003B2CDC"/>
    <w:rsid w:val="003B2F1B"/>
    <w:rsid w:val="003B3F9C"/>
    <w:rsid w:val="003B7AE6"/>
    <w:rsid w:val="003B7CF9"/>
    <w:rsid w:val="003C246A"/>
    <w:rsid w:val="003C29C4"/>
    <w:rsid w:val="003C2E8D"/>
    <w:rsid w:val="003C38EC"/>
    <w:rsid w:val="003C3F1D"/>
    <w:rsid w:val="003C4DC1"/>
    <w:rsid w:val="003C5193"/>
    <w:rsid w:val="003C5A2E"/>
    <w:rsid w:val="003C7593"/>
    <w:rsid w:val="003D0D63"/>
    <w:rsid w:val="003D3699"/>
    <w:rsid w:val="003D48E0"/>
    <w:rsid w:val="003D4A53"/>
    <w:rsid w:val="003D4ED4"/>
    <w:rsid w:val="003D6643"/>
    <w:rsid w:val="003D6B99"/>
    <w:rsid w:val="003D78BE"/>
    <w:rsid w:val="003E0BE2"/>
    <w:rsid w:val="003E0DBF"/>
    <w:rsid w:val="003E1306"/>
    <w:rsid w:val="003E1FF6"/>
    <w:rsid w:val="003E25BF"/>
    <w:rsid w:val="003E2770"/>
    <w:rsid w:val="003E4EB9"/>
    <w:rsid w:val="003E6BC9"/>
    <w:rsid w:val="003E6E99"/>
    <w:rsid w:val="003F0C60"/>
    <w:rsid w:val="003F0D83"/>
    <w:rsid w:val="003F1950"/>
    <w:rsid w:val="003F1AB4"/>
    <w:rsid w:val="003F256C"/>
    <w:rsid w:val="003F2FF2"/>
    <w:rsid w:val="003F4C14"/>
    <w:rsid w:val="003F534D"/>
    <w:rsid w:val="003F5472"/>
    <w:rsid w:val="003F556A"/>
    <w:rsid w:val="003F5BC4"/>
    <w:rsid w:val="003F6235"/>
    <w:rsid w:val="003F7D4F"/>
    <w:rsid w:val="004001A0"/>
    <w:rsid w:val="00400BFA"/>
    <w:rsid w:val="00400FE8"/>
    <w:rsid w:val="00401B46"/>
    <w:rsid w:val="0040270F"/>
    <w:rsid w:val="00403616"/>
    <w:rsid w:val="00403B50"/>
    <w:rsid w:val="004051D4"/>
    <w:rsid w:val="004065B9"/>
    <w:rsid w:val="00412420"/>
    <w:rsid w:val="004124F8"/>
    <w:rsid w:val="00415489"/>
    <w:rsid w:val="00416A7D"/>
    <w:rsid w:val="004174C5"/>
    <w:rsid w:val="004229B4"/>
    <w:rsid w:val="00423915"/>
    <w:rsid w:val="0042393D"/>
    <w:rsid w:val="00424918"/>
    <w:rsid w:val="00424A2C"/>
    <w:rsid w:val="0042506F"/>
    <w:rsid w:val="00425760"/>
    <w:rsid w:val="00426326"/>
    <w:rsid w:val="004275D9"/>
    <w:rsid w:val="00432468"/>
    <w:rsid w:val="004352D8"/>
    <w:rsid w:val="00435EC1"/>
    <w:rsid w:val="00436983"/>
    <w:rsid w:val="0043700B"/>
    <w:rsid w:val="00437948"/>
    <w:rsid w:val="004414A3"/>
    <w:rsid w:val="00441EA0"/>
    <w:rsid w:val="00443492"/>
    <w:rsid w:val="00443BD3"/>
    <w:rsid w:val="00444E1A"/>
    <w:rsid w:val="00447C5E"/>
    <w:rsid w:val="0045000B"/>
    <w:rsid w:val="00452399"/>
    <w:rsid w:val="00452411"/>
    <w:rsid w:val="00453174"/>
    <w:rsid w:val="00453190"/>
    <w:rsid w:val="0045357C"/>
    <w:rsid w:val="00453700"/>
    <w:rsid w:val="004540C4"/>
    <w:rsid w:val="0045420A"/>
    <w:rsid w:val="00454E6C"/>
    <w:rsid w:val="00454E97"/>
    <w:rsid w:val="004559E5"/>
    <w:rsid w:val="00456677"/>
    <w:rsid w:val="00457D38"/>
    <w:rsid w:val="00460AAA"/>
    <w:rsid w:val="00466436"/>
    <w:rsid w:val="00467BD3"/>
    <w:rsid w:val="00470F88"/>
    <w:rsid w:val="004711EC"/>
    <w:rsid w:val="00471392"/>
    <w:rsid w:val="00471DF2"/>
    <w:rsid w:val="00471F4A"/>
    <w:rsid w:val="004726C7"/>
    <w:rsid w:val="0047290B"/>
    <w:rsid w:val="00474B57"/>
    <w:rsid w:val="0047518A"/>
    <w:rsid w:val="00476073"/>
    <w:rsid w:val="00476CCD"/>
    <w:rsid w:val="00476D1A"/>
    <w:rsid w:val="00476E78"/>
    <w:rsid w:val="00480531"/>
    <w:rsid w:val="00481241"/>
    <w:rsid w:val="00482D05"/>
    <w:rsid w:val="00484407"/>
    <w:rsid w:val="00484DD4"/>
    <w:rsid w:val="00484F83"/>
    <w:rsid w:val="00485530"/>
    <w:rsid w:val="00485E16"/>
    <w:rsid w:val="00486C8D"/>
    <w:rsid w:val="00487B94"/>
    <w:rsid w:val="00490C6E"/>
    <w:rsid w:val="00491685"/>
    <w:rsid w:val="00492112"/>
    <w:rsid w:val="0049273C"/>
    <w:rsid w:val="004962F3"/>
    <w:rsid w:val="00497790"/>
    <w:rsid w:val="004A20F1"/>
    <w:rsid w:val="004A3F7B"/>
    <w:rsid w:val="004A4278"/>
    <w:rsid w:val="004A48AE"/>
    <w:rsid w:val="004A5B47"/>
    <w:rsid w:val="004B2831"/>
    <w:rsid w:val="004B4543"/>
    <w:rsid w:val="004B4653"/>
    <w:rsid w:val="004B468C"/>
    <w:rsid w:val="004B4CCD"/>
    <w:rsid w:val="004B64E5"/>
    <w:rsid w:val="004B68C4"/>
    <w:rsid w:val="004C031D"/>
    <w:rsid w:val="004C06DB"/>
    <w:rsid w:val="004C0C71"/>
    <w:rsid w:val="004C0EC4"/>
    <w:rsid w:val="004C0F18"/>
    <w:rsid w:val="004C16E7"/>
    <w:rsid w:val="004C19F4"/>
    <w:rsid w:val="004C29C5"/>
    <w:rsid w:val="004C3107"/>
    <w:rsid w:val="004C363F"/>
    <w:rsid w:val="004C68BD"/>
    <w:rsid w:val="004D06B2"/>
    <w:rsid w:val="004D0852"/>
    <w:rsid w:val="004D0F5B"/>
    <w:rsid w:val="004D332D"/>
    <w:rsid w:val="004D4561"/>
    <w:rsid w:val="004D4A70"/>
    <w:rsid w:val="004D4A76"/>
    <w:rsid w:val="004D55C0"/>
    <w:rsid w:val="004D5EDA"/>
    <w:rsid w:val="004D6833"/>
    <w:rsid w:val="004D683C"/>
    <w:rsid w:val="004E01C5"/>
    <w:rsid w:val="004E11DD"/>
    <w:rsid w:val="004E12BB"/>
    <w:rsid w:val="004E19A2"/>
    <w:rsid w:val="004E49FF"/>
    <w:rsid w:val="004E5858"/>
    <w:rsid w:val="004E628A"/>
    <w:rsid w:val="004E6443"/>
    <w:rsid w:val="004E738E"/>
    <w:rsid w:val="004E7895"/>
    <w:rsid w:val="004F0140"/>
    <w:rsid w:val="004F07F3"/>
    <w:rsid w:val="004F1800"/>
    <w:rsid w:val="004F1B93"/>
    <w:rsid w:val="004F48A9"/>
    <w:rsid w:val="004F4F11"/>
    <w:rsid w:val="004F6856"/>
    <w:rsid w:val="004F7B90"/>
    <w:rsid w:val="0050103F"/>
    <w:rsid w:val="005012F2"/>
    <w:rsid w:val="00502000"/>
    <w:rsid w:val="00503114"/>
    <w:rsid w:val="005032D2"/>
    <w:rsid w:val="005033D3"/>
    <w:rsid w:val="0050558A"/>
    <w:rsid w:val="00511B93"/>
    <w:rsid w:val="0051230A"/>
    <w:rsid w:val="0051328C"/>
    <w:rsid w:val="005152D4"/>
    <w:rsid w:val="00515693"/>
    <w:rsid w:val="00515BBC"/>
    <w:rsid w:val="0051768C"/>
    <w:rsid w:val="0051795A"/>
    <w:rsid w:val="00517988"/>
    <w:rsid w:val="00517F32"/>
    <w:rsid w:val="00522D3A"/>
    <w:rsid w:val="005231B4"/>
    <w:rsid w:val="00523657"/>
    <w:rsid w:val="00524E56"/>
    <w:rsid w:val="00526E4C"/>
    <w:rsid w:val="00531985"/>
    <w:rsid w:val="00531AE4"/>
    <w:rsid w:val="00534BD2"/>
    <w:rsid w:val="00534EC0"/>
    <w:rsid w:val="0053569A"/>
    <w:rsid w:val="005404C2"/>
    <w:rsid w:val="005410F4"/>
    <w:rsid w:val="00541761"/>
    <w:rsid w:val="00541B38"/>
    <w:rsid w:val="005421E1"/>
    <w:rsid w:val="005424A8"/>
    <w:rsid w:val="0054304F"/>
    <w:rsid w:val="005431DD"/>
    <w:rsid w:val="0055182F"/>
    <w:rsid w:val="00551BD6"/>
    <w:rsid w:val="005521EB"/>
    <w:rsid w:val="0055290D"/>
    <w:rsid w:val="00552F84"/>
    <w:rsid w:val="00553E61"/>
    <w:rsid w:val="005551C8"/>
    <w:rsid w:val="00555C70"/>
    <w:rsid w:val="0055613D"/>
    <w:rsid w:val="00556C88"/>
    <w:rsid w:val="0055789E"/>
    <w:rsid w:val="00561A4E"/>
    <w:rsid w:val="005625DB"/>
    <w:rsid w:val="00562B0E"/>
    <w:rsid w:val="0056526E"/>
    <w:rsid w:val="005655C4"/>
    <w:rsid w:val="005665C6"/>
    <w:rsid w:val="00570560"/>
    <w:rsid w:val="005708AC"/>
    <w:rsid w:val="005712FC"/>
    <w:rsid w:val="005739D6"/>
    <w:rsid w:val="0057467D"/>
    <w:rsid w:val="0057504D"/>
    <w:rsid w:val="00575B63"/>
    <w:rsid w:val="00576C67"/>
    <w:rsid w:val="00577111"/>
    <w:rsid w:val="00577572"/>
    <w:rsid w:val="00577B7A"/>
    <w:rsid w:val="0058371B"/>
    <w:rsid w:val="00583FA7"/>
    <w:rsid w:val="00585730"/>
    <w:rsid w:val="0058595E"/>
    <w:rsid w:val="00585A43"/>
    <w:rsid w:val="00586B27"/>
    <w:rsid w:val="0058715D"/>
    <w:rsid w:val="0059001E"/>
    <w:rsid w:val="00592C7D"/>
    <w:rsid w:val="00593D92"/>
    <w:rsid w:val="00596666"/>
    <w:rsid w:val="00596994"/>
    <w:rsid w:val="00596B89"/>
    <w:rsid w:val="005970B8"/>
    <w:rsid w:val="005978C2"/>
    <w:rsid w:val="00597A11"/>
    <w:rsid w:val="005A0A88"/>
    <w:rsid w:val="005A0D94"/>
    <w:rsid w:val="005A3233"/>
    <w:rsid w:val="005A34F7"/>
    <w:rsid w:val="005A3B30"/>
    <w:rsid w:val="005A646D"/>
    <w:rsid w:val="005A6508"/>
    <w:rsid w:val="005A7231"/>
    <w:rsid w:val="005A73F4"/>
    <w:rsid w:val="005B2C9F"/>
    <w:rsid w:val="005B2F04"/>
    <w:rsid w:val="005B31FF"/>
    <w:rsid w:val="005B405D"/>
    <w:rsid w:val="005B5358"/>
    <w:rsid w:val="005B7F1B"/>
    <w:rsid w:val="005C27FD"/>
    <w:rsid w:val="005C44F5"/>
    <w:rsid w:val="005C5811"/>
    <w:rsid w:val="005C5F70"/>
    <w:rsid w:val="005D057F"/>
    <w:rsid w:val="005D1315"/>
    <w:rsid w:val="005D1862"/>
    <w:rsid w:val="005D214E"/>
    <w:rsid w:val="005D2E13"/>
    <w:rsid w:val="005D3D28"/>
    <w:rsid w:val="005D6051"/>
    <w:rsid w:val="005D7A08"/>
    <w:rsid w:val="005E1318"/>
    <w:rsid w:val="005E1EA4"/>
    <w:rsid w:val="005E1FBE"/>
    <w:rsid w:val="005E215E"/>
    <w:rsid w:val="005E2724"/>
    <w:rsid w:val="005E36E5"/>
    <w:rsid w:val="005E3D1A"/>
    <w:rsid w:val="005E4B9F"/>
    <w:rsid w:val="005E5A35"/>
    <w:rsid w:val="005E5C8F"/>
    <w:rsid w:val="005E754F"/>
    <w:rsid w:val="005E7F5E"/>
    <w:rsid w:val="005F026D"/>
    <w:rsid w:val="005F07D3"/>
    <w:rsid w:val="005F12CF"/>
    <w:rsid w:val="005F260C"/>
    <w:rsid w:val="005F2D2A"/>
    <w:rsid w:val="005F3376"/>
    <w:rsid w:val="005F3A5D"/>
    <w:rsid w:val="005F5F16"/>
    <w:rsid w:val="005F69CC"/>
    <w:rsid w:val="005F6F94"/>
    <w:rsid w:val="005F73E0"/>
    <w:rsid w:val="005F774F"/>
    <w:rsid w:val="005F7813"/>
    <w:rsid w:val="006027D9"/>
    <w:rsid w:val="0060304B"/>
    <w:rsid w:val="006035C7"/>
    <w:rsid w:val="0060411D"/>
    <w:rsid w:val="0060426E"/>
    <w:rsid w:val="00605000"/>
    <w:rsid w:val="006108BD"/>
    <w:rsid w:val="00610FB6"/>
    <w:rsid w:val="00612A87"/>
    <w:rsid w:val="0061379A"/>
    <w:rsid w:val="006154A4"/>
    <w:rsid w:val="006154C0"/>
    <w:rsid w:val="006176C6"/>
    <w:rsid w:val="00617E14"/>
    <w:rsid w:val="00620446"/>
    <w:rsid w:val="0062281F"/>
    <w:rsid w:val="006232B2"/>
    <w:rsid w:val="00625B49"/>
    <w:rsid w:val="006267AD"/>
    <w:rsid w:val="006276C9"/>
    <w:rsid w:val="006318EF"/>
    <w:rsid w:val="00631D59"/>
    <w:rsid w:val="00631D9E"/>
    <w:rsid w:val="0063286A"/>
    <w:rsid w:val="006346CD"/>
    <w:rsid w:val="00635F02"/>
    <w:rsid w:val="00636A04"/>
    <w:rsid w:val="006407BC"/>
    <w:rsid w:val="00641D95"/>
    <w:rsid w:val="00642AFD"/>
    <w:rsid w:val="00642CE2"/>
    <w:rsid w:val="006451D1"/>
    <w:rsid w:val="0064607B"/>
    <w:rsid w:val="006476EC"/>
    <w:rsid w:val="006477AF"/>
    <w:rsid w:val="00647C94"/>
    <w:rsid w:val="00650A1C"/>
    <w:rsid w:val="00651636"/>
    <w:rsid w:val="00651B83"/>
    <w:rsid w:val="0065214D"/>
    <w:rsid w:val="006550A4"/>
    <w:rsid w:val="00655896"/>
    <w:rsid w:val="006575B7"/>
    <w:rsid w:val="00664A0D"/>
    <w:rsid w:val="006654B8"/>
    <w:rsid w:val="00665BAE"/>
    <w:rsid w:val="006663AC"/>
    <w:rsid w:val="00667D9E"/>
    <w:rsid w:val="00672462"/>
    <w:rsid w:val="006730BC"/>
    <w:rsid w:val="00673836"/>
    <w:rsid w:val="00673907"/>
    <w:rsid w:val="00674B22"/>
    <w:rsid w:val="00677592"/>
    <w:rsid w:val="00680135"/>
    <w:rsid w:val="00680148"/>
    <w:rsid w:val="00680BC7"/>
    <w:rsid w:val="00682097"/>
    <w:rsid w:val="006827EA"/>
    <w:rsid w:val="00684665"/>
    <w:rsid w:val="00684D9D"/>
    <w:rsid w:val="00685271"/>
    <w:rsid w:val="0068557D"/>
    <w:rsid w:val="00685BDB"/>
    <w:rsid w:val="006861BD"/>
    <w:rsid w:val="006874D5"/>
    <w:rsid w:val="00687D12"/>
    <w:rsid w:val="00690170"/>
    <w:rsid w:val="00693A0D"/>
    <w:rsid w:val="00694231"/>
    <w:rsid w:val="00694D33"/>
    <w:rsid w:val="00694F16"/>
    <w:rsid w:val="00696143"/>
    <w:rsid w:val="00696B7F"/>
    <w:rsid w:val="00696ECB"/>
    <w:rsid w:val="006A0EA7"/>
    <w:rsid w:val="006A11D2"/>
    <w:rsid w:val="006A1312"/>
    <w:rsid w:val="006A40BF"/>
    <w:rsid w:val="006A5F43"/>
    <w:rsid w:val="006A64D4"/>
    <w:rsid w:val="006A6948"/>
    <w:rsid w:val="006A6D33"/>
    <w:rsid w:val="006A6F68"/>
    <w:rsid w:val="006A705A"/>
    <w:rsid w:val="006A781C"/>
    <w:rsid w:val="006B032D"/>
    <w:rsid w:val="006B07D8"/>
    <w:rsid w:val="006B1990"/>
    <w:rsid w:val="006B1D9F"/>
    <w:rsid w:val="006B535B"/>
    <w:rsid w:val="006B6E58"/>
    <w:rsid w:val="006C08D6"/>
    <w:rsid w:val="006C1B7C"/>
    <w:rsid w:val="006C3B51"/>
    <w:rsid w:val="006C4048"/>
    <w:rsid w:val="006C4166"/>
    <w:rsid w:val="006C4694"/>
    <w:rsid w:val="006C46AE"/>
    <w:rsid w:val="006D07FE"/>
    <w:rsid w:val="006D33B0"/>
    <w:rsid w:val="006D4953"/>
    <w:rsid w:val="006D6B67"/>
    <w:rsid w:val="006D7F39"/>
    <w:rsid w:val="006E0545"/>
    <w:rsid w:val="006E165B"/>
    <w:rsid w:val="006E17AA"/>
    <w:rsid w:val="006E2574"/>
    <w:rsid w:val="006E2D03"/>
    <w:rsid w:val="006E3BDB"/>
    <w:rsid w:val="006E4B1F"/>
    <w:rsid w:val="006E58B9"/>
    <w:rsid w:val="006E5BB2"/>
    <w:rsid w:val="006F3B2E"/>
    <w:rsid w:val="006F4047"/>
    <w:rsid w:val="006F49FD"/>
    <w:rsid w:val="006F5705"/>
    <w:rsid w:val="006F7C2A"/>
    <w:rsid w:val="006F7E30"/>
    <w:rsid w:val="00700024"/>
    <w:rsid w:val="00701CD4"/>
    <w:rsid w:val="00701E31"/>
    <w:rsid w:val="00701FD0"/>
    <w:rsid w:val="007021D5"/>
    <w:rsid w:val="007035F7"/>
    <w:rsid w:val="00703BD1"/>
    <w:rsid w:val="00705306"/>
    <w:rsid w:val="0070564A"/>
    <w:rsid w:val="00705992"/>
    <w:rsid w:val="00705E39"/>
    <w:rsid w:val="00706333"/>
    <w:rsid w:val="00706E7A"/>
    <w:rsid w:val="00710411"/>
    <w:rsid w:val="00710A0C"/>
    <w:rsid w:val="00711795"/>
    <w:rsid w:val="0071367F"/>
    <w:rsid w:val="007154A3"/>
    <w:rsid w:val="00716834"/>
    <w:rsid w:val="007171C7"/>
    <w:rsid w:val="00717750"/>
    <w:rsid w:val="00717FFD"/>
    <w:rsid w:val="0072032D"/>
    <w:rsid w:val="007236D4"/>
    <w:rsid w:val="00723BE0"/>
    <w:rsid w:val="00724E79"/>
    <w:rsid w:val="007252B0"/>
    <w:rsid w:val="00726404"/>
    <w:rsid w:val="007264BF"/>
    <w:rsid w:val="00730DC7"/>
    <w:rsid w:val="0073131F"/>
    <w:rsid w:val="00731FB9"/>
    <w:rsid w:val="00733B8A"/>
    <w:rsid w:val="00735696"/>
    <w:rsid w:val="00735A72"/>
    <w:rsid w:val="00735DA1"/>
    <w:rsid w:val="00736F89"/>
    <w:rsid w:val="00737B8D"/>
    <w:rsid w:val="007413CE"/>
    <w:rsid w:val="00741F0B"/>
    <w:rsid w:val="00743939"/>
    <w:rsid w:val="00745AB0"/>
    <w:rsid w:val="00745F73"/>
    <w:rsid w:val="007470D5"/>
    <w:rsid w:val="007477E0"/>
    <w:rsid w:val="00750640"/>
    <w:rsid w:val="00751299"/>
    <w:rsid w:val="0075142A"/>
    <w:rsid w:val="00751B06"/>
    <w:rsid w:val="00756294"/>
    <w:rsid w:val="00757686"/>
    <w:rsid w:val="00757D8F"/>
    <w:rsid w:val="007616B2"/>
    <w:rsid w:val="00761EAA"/>
    <w:rsid w:val="007626BA"/>
    <w:rsid w:val="007644D9"/>
    <w:rsid w:val="00764BA4"/>
    <w:rsid w:val="00766DFB"/>
    <w:rsid w:val="0076735E"/>
    <w:rsid w:val="00767726"/>
    <w:rsid w:val="00767A09"/>
    <w:rsid w:val="00767BDF"/>
    <w:rsid w:val="0077031D"/>
    <w:rsid w:val="00770ED6"/>
    <w:rsid w:val="0077216F"/>
    <w:rsid w:val="00773BB8"/>
    <w:rsid w:val="007745D5"/>
    <w:rsid w:val="00775C73"/>
    <w:rsid w:val="0077768E"/>
    <w:rsid w:val="0077771E"/>
    <w:rsid w:val="00780103"/>
    <w:rsid w:val="00781BA5"/>
    <w:rsid w:val="00781BFF"/>
    <w:rsid w:val="00782080"/>
    <w:rsid w:val="0078235B"/>
    <w:rsid w:val="007826DC"/>
    <w:rsid w:val="00783041"/>
    <w:rsid w:val="0078329B"/>
    <w:rsid w:val="00784CC7"/>
    <w:rsid w:val="00786A89"/>
    <w:rsid w:val="00786AB5"/>
    <w:rsid w:val="007875AC"/>
    <w:rsid w:val="00792255"/>
    <w:rsid w:val="0079261B"/>
    <w:rsid w:val="0079290D"/>
    <w:rsid w:val="00793415"/>
    <w:rsid w:val="007936C5"/>
    <w:rsid w:val="00793880"/>
    <w:rsid w:val="00794D59"/>
    <w:rsid w:val="00795FE0"/>
    <w:rsid w:val="007969C2"/>
    <w:rsid w:val="0079764D"/>
    <w:rsid w:val="007A362B"/>
    <w:rsid w:val="007A49E1"/>
    <w:rsid w:val="007A56BC"/>
    <w:rsid w:val="007A6458"/>
    <w:rsid w:val="007A65B9"/>
    <w:rsid w:val="007A6ACB"/>
    <w:rsid w:val="007A74ED"/>
    <w:rsid w:val="007A791A"/>
    <w:rsid w:val="007B0DDF"/>
    <w:rsid w:val="007B2AF5"/>
    <w:rsid w:val="007B2AF9"/>
    <w:rsid w:val="007B3134"/>
    <w:rsid w:val="007B3494"/>
    <w:rsid w:val="007B3838"/>
    <w:rsid w:val="007B4059"/>
    <w:rsid w:val="007B470D"/>
    <w:rsid w:val="007B5876"/>
    <w:rsid w:val="007B5E28"/>
    <w:rsid w:val="007B5EFC"/>
    <w:rsid w:val="007B6062"/>
    <w:rsid w:val="007B6790"/>
    <w:rsid w:val="007C2710"/>
    <w:rsid w:val="007C27BE"/>
    <w:rsid w:val="007C2B41"/>
    <w:rsid w:val="007C2ECE"/>
    <w:rsid w:val="007C3F26"/>
    <w:rsid w:val="007C4A08"/>
    <w:rsid w:val="007C5909"/>
    <w:rsid w:val="007C5BF4"/>
    <w:rsid w:val="007C624A"/>
    <w:rsid w:val="007C74F5"/>
    <w:rsid w:val="007C769B"/>
    <w:rsid w:val="007C78DA"/>
    <w:rsid w:val="007C7F60"/>
    <w:rsid w:val="007C7FF4"/>
    <w:rsid w:val="007D05BC"/>
    <w:rsid w:val="007D2F97"/>
    <w:rsid w:val="007D5A39"/>
    <w:rsid w:val="007D74C5"/>
    <w:rsid w:val="007D7E4A"/>
    <w:rsid w:val="007E385A"/>
    <w:rsid w:val="007E4039"/>
    <w:rsid w:val="007E516A"/>
    <w:rsid w:val="007E7BC5"/>
    <w:rsid w:val="007F0EA6"/>
    <w:rsid w:val="007F1285"/>
    <w:rsid w:val="007F1C51"/>
    <w:rsid w:val="007F2D84"/>
    <w:rsid w:val="007F3066"/>
    <w:rsid w:val="007F4439"/>
    <w:rsid w:val="007F4CA3"/>
    <w:rsid w:val="007F5410"/>
    <w:rsid w:val="00800D43"/>
    <w:rsid w:val="00802AD1"/>
    <w:rsid w:val="008036EF"/>
    <w:rsid w:val="00803CA0"/>
    <w:rsid w:val="00803DF4"/>
    <w:rsid w:val="008043E2"/>
    <w:rsid w:val="00804529"/>
    <w:rsid w:val="00804978"/>
    <w:rsid w:val="00805AF2"/>
    <w:rsid w:val="00807A67"/>
    <w:rsid w:val="008107BF"/>
    <w:rsid w:val="008110F5"/>
    <w:rsid w:val="00811DC4"/>
    <w:rsid w:val="00812E8C"/>
    <w:rsid w:val="00815C24"/>
    <w:rsid w:val="00816157"/>
    <w:rsid w:val="00817D24"/>
    <w:rsid w:val="00817F8C"/>
    <w:rsid w:val="0082076C"/>
    <w:rsid w:val="0082081A"/>
    <w:rsid w:val="00821419"/>
    <w:rsid w:val="00821E4F"/>
    <w:rsid w:val="008228DD"/>
    <w:rsid w:val="00824174"/>
    <w:rsid w:val="008243FC"/>
    <w:rsid w:val="008258EF"/>
    <w:rsid w:val="00826981"/>
    <w:rsid w:val="008312E7"/>
    <w:rsid w:val="00831F9E"/>
    <w:rsid w:val="008322F0"/>
    <w:rsid w:val="0083239F"/>
    <w:rsid w:val="00832B74"/>
    <w:rsid w:val="00833051"/>
    <w:rsid w:val="00834401"/>
    <w:rsid w:val="008347B2"/>
    <w:rsid w:val="00836753"/>
    <w:rsid w:val="00836BDE"/>
    <w:rsid w:val="00837662"/>
    <w:rsid w:val="00837DBE"/>
    <w:rsid w:val="00840137"/>
    <w:rsid w:val="008412C0"/>
    <w:rsid w:val="00842B24"/>
    <w:rsid w:val="008431FF"/>
    <w:rsid w:val="00844774"/>
    <w:rsid w:val="00845555"/>
    <w:rsid w:val="0085075D"/>
    <w:rsid w:val="00851B4F"/>
    <w:rsid w:val="00851CB8"/>
    <w:rsid w:val="0085250F"/>
    <w:rsid w:val="0085370A"/>
    <w:rsid w:val="00853B9C"/>
    <w:rsid w:val="008578BC"/>
    <w:rsid w:val="00857E38"/>
    <w:rsid w:val="00860D54"/>
    <w:rsid w:val="00862CEC"/>
    <w:rsid w:val="00863463"/>
    <w:rsid w:val="00863C13"/>
    <w:rsid w:val="00863F06"/>
    <w:rsid w:val="00864059"/>
    <w:rsid w:val="00864E89"/>
    <w:rsid w:val="00865651"/>
    <w:rsid w:val="00866BCE"/>
    <w:rsid w:val="00867794"/>
    <w:rsid w:val="00870868"/>
    <w:rsid w:val="008715F7"/>
    <w:rsid w:val="00871A9B"/>
    <w:rsid w:val="008732E0"/>
    <w:rsid w:val="00875E2B"/>
    <w:rsid w:val="008770D4"/>
    <w:rsid w:val="00880F8F"/>
    <w:rsid w:val="008816FC"/>
    <w:rsid w:val="00881D5D"/>
    <w:rsid w:val="00881DC6"/>
    <w:rsid w:val="008833EA"/>
    <w:rsid w:val="008837B1"/>
    <w:rsid w:val="008837FD"/>
    <w:rsid w:val="00883DA2"/>
    <w:rsid w:val="00886408"/>
    <w:rsid w:val="00891700"/>
    <w:rsid w:val="00892D41"/>
    <w:rsid w:val="008940E6"/>
    <w:rsid w:val="008946D9"/>
    <w:rsid w:val="008948B7"/>
    <w:rsid w:val="008961E2"/>
    <w:rsid w:val="008975B8"/>
    <w:rsid w:val="008A01A4"/>
    <w:rsid w:val="008A05D1"/>
    <w:rsid w:val="008A117B"/>
    <w:rsid w:val="008A2F0A"/>
    <w:rsid w:val="008A301D"/>
    <w:rsid w:val="008A597E"/>
    <w:rsid w:val="008A7073"/>
    <w:rsid w:val="008A7B37"/>
    <w:rsid w:val="008B160C"/>
    <w:rsid w:val="008B54BC"/>
    <w:rsid w:val="008B56D7"/>
    <w:rsid w:val="008B5A49"/>
    <w:rsid w:val="008B6161"/>
    <w:rsid w:val="008B72F5"/>
    <w:rsid w:val="008C0B95"/>
    <w:rsid w:val="008C0D59"/>
    <w:rsid w:val="008C149F"/>
    <w:rsid w:val="008C1B7B"/>
    <w:rsid w:val="008C2975"/>
    <w:rsid w:val="008C474E"/>
    <w:rsid w:val="008C607F"/>
    <w:rsid w:val="008C7C29"/>
    <w:rsid w:val="008D0111"/>
    <w:rsid w:val="008D07A7"/>
    <w:rsid w:val="008D2514"/>
    <w:rsid w:val="008D26B6"/>
    <w:rsid w:val="008D3613"/>
    <w:rsid w:val="008D598A"/>
    <w:rsid w:val="008D66BE"/>
    <w:rsid w:val="008D6C3F"/>
    <w:rsid w:val="008D6E6A"/>
    <w:rsid w:val="008E167A"/>
    <w:rsid w:val="008E23BF"/>
    <w:rsid w:val="008E2A56"/>
    <w:rsid w:val="008E2C25"/>
    <w:rsid w:val="008E2E09"/>
    <w:rsid w:val="008E45A3"/>
    <w:rsid w:val="008E4605"/>
    <w:rsid w:val="008E57A5"/>
    <w:rsid w:val="008E7A2E"/>
    <w:rsid w:val="008F0FC2"/>
    <w:rsid w:val="008F1A3D"/>
    <w:rsid w:val="008F3F6E"/>
    <w:rsid w:val="008F4DC1"/>
    <w:rsid w:val="008F5515"/>
    <w:rsid w:val="008F6393"/>
    <w:rsid w:val="009002C4"/>
    <w:rsid w:val="009003AE"/>
    <w:rsid w:val="0090066C"/>
    <w:rsid w:val="00903DDB"/>
    <w:rsid w:val="00910614"/>
    <w:rsid w:val="00911D79"/>
    <w:rsid w:val="00912825"/>
    <w:rsid w:val="009145A7"/>
    <w:rsid w:val="00915E18"/>
    <w:rsid w:val="00916C48"/>
    <w:rsid w:val="0091774F"/>
    <w:rsid w:val="00917753"/>
    <w:rsid w:val="00917CB0"/>
    <w:rsid w:val="00920316"/>
    <w:rsid w:val="00921BEC"/>
    <w:rsid w:val="00923ACB"/>
    <w:rsid w:val="00924BE9"/>
    <w:rsid w:val="00926DBF"/>
    <w:rsid w:val="00926F0F"/>
    <w:rsid w:val="009278BB"/>
    <w:rsid w:val="00927EFA"/>
    <w:rsid w:val="00930832"/>
    <w:rsid w:val="00930ABB"/>
    <w:rsid w:val="00930AF5"/>
    <w:rsid w:val="00930B91"/>
    <w:rsid w:val="00930D4B"/>
    <w:rsid w:val="00931584"/>
    <w:rsid w:val="009316B1"/>
    <w:rsid w:val="00935DBE"/>
    <w:rsid w:val="0093604D"/>
    <w:rsid w:val="00936AAE"/>
    <w:rsid w:val="0093743A"/>
    <w:rsid w:val="009374EB"/>
    <w:rsid w:val="00940FC7"/>
    <w:rsid w:val="009415D9"/>
    <w:rsid w:val="00942AF1"/>
    <w:rsid w:val="00942CDD"/>
    <w:rsid w:val="00943B39"/>
    <w:rsid w:val="00946AE5"/>
    <w:rsid w:val="00950D51"/>
    <w:rsid w:val="00950F17"/>
    <w:rsid w:val="00953F4B"/>
    <w:rsid w:val="00954C42"/>
    <w:rsid w:val="00954E0A"/>
    <w:rsid w:val="00954F86"/>
    <w:rsid w:val="00955139"/>
    <w:rsid w:val="00955553"/>
    <w:rsid w:val="00955569"/>
    <w:rsid w:val="00956667"/>
    <w:rsid w:val="00957311"/>
    <w:rsid w:val="00957BE3"/>
    <w:rsid w:val="009600D0"/>
    <w:rsid w:val="00960203"/>
    <w:rsid w:val="0096041A"/>
    <w:rsid w:val="00960FD7"/>
    <w:rsid w:val="009620C7"/>
    <w:rsid w:val="0096268B"/>
    <w:rsid w:val="00963A2E"/>
    <w:rsid w:val="009646D1"/>
    <w:rsid w:val="00967933"/>
    <w:rsid w:val="00967B23"/>
    <w:rsid w:val="00971598"/>
    <w:rsid w:val="009729DA"/>
    <w:rsid w:val="00974223"/>
    <w:rsid w:val="00974BFF"/>
    <w:rsid w:val="00974F17"/>
    <w:rsid w:val="00980230"/>
    <w:rsid w:val="00980266"/>
    <w:rsid w:val="00981516"/>
    <w:rsid w:val="00982493"/>
    <w:rsid w:val="0098253F"/>
    <w:rsid w:val="00983635"/>
    <w:rsid w:val="0098456C"/>
    <w:rsid w:val="009856E6"/>
    <w:rsid w:val="0098598E"/>
    <w:rsid w:val="00985C79"/>
    <w:rsid w:val="009872BD"/>
    <w:rsid w:val="009910B5"/>
    <w:rsid w:val="00993188"/>
    <w:rsid w:val="009939BB"/>
    <w:rsid w:val="00994002"/>
    <w:rsid w:val="00994971"/>
    <w:rsid w:val="009A13E2"/>
    <w:rsid w:val="009A1DEA"/>
    <w:rsid w:val="009A2A67"/>
    <w:rsid w:val="009A32C8"/>
    <w:rsid w:val="009A33CF"/>
    <w:rsid w:val="009A37E4"/>
    <w:rsid w:val="009A4136"/>
    <w:rsid w:val="009A5737"/>
    <w:rsid w:val="009B03AB"/>
    <w:rsid w:val="009B0C99"/>
    <w:rsid w:val="009B0FD4"/>
    <w:rsid w:val="009B1C4D"/>
    <w:rsid w:val="009B2356"/>
    <w:rsid w:val="009B3A40"/>
    <w:rsid w:val="009B41BA"/>
    <w:rsid w:val="009B5019"/>
    <w:rsid w:val="009B68DE"/>
    <w:rsid w:val="009B691E"/>
    <w:rsid w:val="009B75E8"/>
    <w:rsid w:val="009C0016"/>
    <w:rsid w:val="009C0843"/>
    <w:rsid w:val="009C0A32"/>
    <w:rsid w:val="009C1E3C"/>
    <w:rsid w:val="009C24A9"/>
    <w:rsid w:val="009C3399"/>
    <w:rsid w:val="009C5BC7"/>
    <w:rsid w:val="009D0232"/>
    <w:rsid w:val="009D0717"/>
    <w:rsid w:val="009D087C"/>
    <w:rsid w:val="009D09A4"/>
    <w:rsid w:val="009D0B59"/>
    <w:rsid w:val="009D106C"/>
    <w:rsid w:val="009D1B6B"/>
    <w:rsid w:val="009D4C2C"/>
    <w:rsid w:val="009D64C8"/>
    <w:rsid w:val="009D65E2"/>
    <w:rsid w:val="009D7D6D"/>
    <w:rsid w:val="009E114B"/>
    <w:rsid w:val="009E1171"/>
    <w:rsid w:val="009E1B84"/>
    <w:rsid w:val="009E34DA"/>
    <w:rsid w:val="009E4713"/>
    <w:rsid w:val="009E591F"/>
    <w:rsid w:val="009E71C8"/>
    <w:rsid w:val="009F13AB"/>
    <w:rsid w:val="009F599B"/>
    <w:rsid w:val="009F6AA5"/>
    <w:rsid w:val="009F7B4B"/>
    <w:rsid w:val="00A007F8"/>
    <w:rsid w:val="00A00EC9"/>
    <w:rsid w:val="00A01C86"/>
    <w:rsid w:val="00A0207C"/>
    <w:rsid w:val="00A02E05"/>
    <w:rsid w:val="00A03202"/>
    <w:rsid w:val="00A058B9"/>
    <w:rsid w:val="00A074C4"/>
    <w:rsid w:val="00A0790A"/>
    <w:rsid w:val="00A07E59"/>
    <w:rsid w:val="00A103BD"/>
    <w:rsid w:val="00A10AC6"/>
    <w:rsid w:val="00A11236"/>
    <w:rsid w:val="00A11AE6"/>
    <w:rsid w:val="00A13E69"/>
    <w:rsid w:val="00A14A24"/>
    <w:rsid w:val="00A211F6"/>
    <w:rsid w:val="00A23DC8"/>
    <w:rsid w:val="00A24F96"/>
    <w:rsid w:val="00A25A38"/>
    <w:rsid w:val="00A25D79"/>
    <w:rsid w:val="00A25F79"/>
    <w:rsid w:val="00A266D4"/>
    <w:rsid w:val="00A31C33"/>
    <w:rsid w:val="00A31F22"/>
    <w:rsid w:val="00A32F08"/>
    <w:rsid w:val="00A333ED"/>
    <w:rsid w:val="00A3502F"/>
    <w:rsid w:val="00A3514B"/>
    <w:rsid w:val="00A36675"/>
    <w:rsid w:val="00A3670E"/>
    <w:rsid w:val="00A36779"/>
    <w:rsid w:val="00A370F4"/>
    <w:rsid w:val="00A4432B"/>
    <w:rsid w:val="00A45E3C"/>
    <w:rsid w:val="00A466DB"/>
    <w:rsid w:val="00A469F7"/>
    <w:rsid w:val="00A4756D"/>
    <w:rsid w:val="00A47D74"/>
    <w:rsid w:val="00A51A0A"/>
    <w:rsid w:val="00A52442"/>
    <w:rsid w:val="00A535C0"/>
    <w:rsid w:val="00A53928"/>
    <w:rsid w:val="00A54B9F"/>
    <w:rsid w:val="00A54DC2"/>
    <w:rsid w:val="00A56DF9"/>
    <w:rsid w:val="00A57CD0"/>
    <w:rsid w:val="00A60D97"/>
    <w:rsid w:val="00A64531"/>
    <w:rsid w:val="00A652C5"/>
    <w:rsid w:val="00A65759"/>
    <w:rsid w:val="00A66921"/>
    <w:rsid w:val="00A66F0B"/>
    <w:rsid w:val="00A671AD"/>
    <w:rsid w:val="00A67E7D"/>
    <w:rsid w:val="00A717F7"/>
    <w:rsid w:val="00A72EF4"/>
    <w:rsid w:val="00A72F49"/>
    <w:rsid w:val="00A7403D"/>
    <w:rsid w:val="00A74080"/>
    <w:rsid w:val="00A74929"/>
    <w:rsid w:val="00A74CEF"/>
    <w:rsid w:val="00A761BA"/>
    <w:rsid w:val="00A80512"/>
    <w:rsid w:val="00A81004"/>
    <w:rsid w:val="00A849FD"/>
    <w:rsid w:val="00A84CC6"/>
    <w:rsid w:val="00A86CF9"/>
    <w:rsid w:val="00A871E0"/>
    <w:rsid w:val="00A8769C"/>
    <w:rsid w:val="00A90391"/>
    <w:rsid w:val="00A90CE7"/>
    <w:rsid w:val="00A940BD"/>
    <w:rsid w:val="00A9566D"/>
    <w:rsid w:val="00A96073"/>
    <w:rsid w:val="00A9675D"/>
    <w:rsid w:val="00A97102"/>
    <w:rsid w:val="00A97A37"/>
    <w:rsid w:val="00AA0EA7"/>
    <w:rsid w:val="00AA2247"/>
    <w:rsid w:val="00AA43B9"/>
    <w:rsid w:val="00AA43CD"/>
    <w:rsid w:val="00AA519F"/>
    <w:rsid w:val="00AA53C5"/>
    <w:rsid w:val="00AA53F9"/>
    <w:rsid w:val="00AA5844"/>
    <w:rsid w:val="00AB18A5"/>
    <w:rsid w:val="00AB2E07"/>
    <w:rsid w:val="00AB3CAC"/>
    <w:rsid w:val="00AB3D26"/>
    <w:rsid w:val="00AB433C"/>
    <w:rsid w:val="00AB49F4"/>
    <w:rsid w:val="00AB4D0D"/>
    <w:rsid w:val="00AB5E9C"/>
    <w:rsid w:val="00AB647C"/>
    <w:rsid w:val="00AB7E02"/>
    <w:rsid w:val="00AC04E3"/>
    <w:rsid w:val="00AC0652"/>
    <w:rsid w:val="00AC110C"/>
    <w:rsid w:val="00AC2CEC"/>
    <w:rsid w:val="00AC3AAD"/>
    <w:rsid w:val="00AC4528"/>
    <w:rsid w:val="00AC4AAD"/>
    <w:rsid w:val="00AC6987"/>
    <w:rsid w:val="00AC7EB7"/>
    <w:rsid w:val="00AD0023"/>
    <w:rsid w:val="00AD01E5"/>
    <w:rsid w:val="00AD0764"/>
    <w:rsid w:val="00AD09BD"/>
    <w:rsid w:val="00AD0AE6"/>
    <w:rsid w:val="00AD0B89"/>
    <w:rsid w:val="00AD3C36"/>
    <w:rsid w:val="00AD4D3C"/>
    <w:rsid w:val="00AE0133"/>
    <w:rsid w:val="00AE041D"/>
    <w:rsid w:val="00AE178B"/>
    <w:rsid w:val="00AE2337"/>
    <w:rsid w:val="00AE290A"/>
    <w:rsid w:val="00AE391D"/>
    <w:rsid w:val="00AE3BE6"/>
    <w:rsid w:val="00AE4B61"/>
    <w:rsid w:val="00AE4E47"/>
    <w:rsid w:val="00AE6108"/>
    <w:rsid w:val="00AE7AFD"/>
    <w:rsid w:val="00AF04E3"/>
    <w:rsid w:val="00AF2F3C"/>
    <w:rsid w:val="00AF354B"/>
    <w:rsid w:val="00AF5855"/>
    <w:rsid w:val="00AF58AE"/>
    <w:rsid w:val="00AF59B9"/>
    <w:rsid w:val="00AF5F04"/>
    <w:rsid w:val="00AF68D8"/>
    <w:rsid w:val="00AF715C"/>
    <w:rsid w:val="00AF7929"/>
    <w:rsid w:val="00B00091"/>
    <w:rsid w:val="00B01AB5"/>
    <w:rsid w:val="00B0209F"/>
    <w:rsid w:val="00B0450B"/>
    <w:rsid w:val="00B04E94"/>
    <w:rsid w:val="00B050FB"/>
    <w:rsid w:val="00B0678C"/>
    <w:rsid w:val="00B0678F"/>
    <w:rsid w:val="00B073E2"/>
    <w:rsid w:val="00B074FA"/>
    <w:rsid w:val="00B10DF6"/>
    <w:rsid w:val="00B12DC7"/>
    <w:rsid w:val="00B15369"/>
    <w:rsid w:val="00B1577B"/>
    <w:rsid w:val="00B16FD6"/>
    <w:rsid w:val="00B21042"/>
    <w:rsid w:val="00B21270"/>
    <w:rsid w:val="00B21A4B"/>
    <w:rsid w:val="00B21B80"/>
    <w:rsid w:val="00B22678"/>
    <w:rsid w:val="00B22E24"/>
    <w:rsid w:val="00B23973"/>
    <w:rsid w:val="00B25EFA"/>
    <w:rsid w:val="00B2675F"/>
    <w:rsid w:val="00B26807"/>
    <w:rsid w:val="00B26A87"/>
    <w:rsid w:val="00B26E47"/>
    <w:rsid w:val="00B30A39"/>
    <w:rsid w:val="00B30BF2"/>
    <w:rsid w:val="00B3108A"/>
    <w:rsid w:val="00B31143"/>
    <w:rsid w:val="00B3216D"/>
    <w:rsid w:val="00B32DC1"/>
    <w:rsid w:val="00B349A4"/>
    <w:rsid w:val="00B366F1"/>
    <w:rsid w:val="00B36F36"/>
    <w:rsid w:val="00B378D0"/>
    <w:rsid w:val="00B37BC3"/>
    <w:rsid w:val="00B37C33"/>
    <w:rsid w:val="00B4278B"/>
    <w:rsid w:val="00B4305C"/>
    <w:rsid w:val="00B47E1F"/>
    <w:rsid w:val="00B5257C"/>
    <w:rsid w:val="00B53BA4"/>
    <w:rsid w:val="00B54804"/>
    <w:rsid w:val="00B54B4C"/>
    <w:rsid w:val="00B54E87"/>
    <w:rsid w:val="00B555D4"/>
    <w:rsid w:val="00B558EB"/>
    <w:rsid w:val="00B55F8A"/>
    <w:rsid w:val="00B5728A"/>
    <w:rsid w:val="00B62296"/>
    <w:rsid w:val="00B6333C"/>
    <w:rsid w:val="00B63C75"/>
    <w:rsid w:val="00B641ED"/>
    <w:rsid w:val="00B64D11"/>
    <w:rsid w:val="00B710E6"/>
    <w:rsid w:val="00B71236"/>
    <w:rsid w:val="00B7289A"/>
    <w:rsid w:val="00B72F08"/>
    <w:rsid w:val="00B73535"/>
    <w:rsid w:val="00B73D3A"/>
    <w:rsid w:val="00B745ED"/>
    <w:rsid w:val="00B74ACC"/>
    <w:rsid w:val="00B74C99"/>
    <w:rsid w:val="00B74D99"/>
    <w:rsid w:val="00B75D10"/>
    <w:rsid w:val="00B814DD"/>
    <w:rsid w:val="00B81C34"/>
    <w:rsid w:val="00B81FDD"/>
    <w:rsid w:val="00B85520"/>
    <w:rsid w:val="00B87648"/>
    <w:rsid w:val="00B87F10"/>
    <w:rsid w:val="00B901B3"/>
    <w:rsid w:val="00B905B3"/>
    <w:rsid w:val="00B91D2E"/>
    <w:rsid w:val="00B91F1F"/>
    <w:rsid w:val="00B936E6"/>
    <w:rsid w:val="00B93A8F"/>
    <w:rsid w:val="00B946AC"/>
    <w:rsid w:val="00B955EA"/>
    <w:rsid w:val="00B95873"/>
    <w:rsid w:val="00B95926"/>
    <w:rsid w:val="00B95FA7"/>
    <w:rsid w:val="00B96474"/>
    <w:rsid w:val="00B967CB"/>
    <w:rsid w:val="00B97474"/>
    <w:rsid w:val="00B97ABD"/>
    <w:rsid w:val="00B97E33"/>
    <w:rsid w:val="00BA03D3"/>
    <w:rsid w:val="00BA04C7"/>
    <w:rsid w:val="00BA19CE"/>
    <w:rsid w:val="00BA43EB"/>
    <w:rsid w:val="00BA4DE0"/>
    <w:rsid w:val="00BA5367"/>
    <w:rsid w:val="00BA7318"/>
    <w:rsid w:val="00BB0108"/>
    <w:rsid w:val="00BB20F5"/>
    <w:rsid w:val="00BB2B55"/>
    <w:rsid w:val="00BB2DF6"/>
    <w:rsid w:val="00BB366E"/>
    <w:rsid w:val="00BB49B4"/>
    <w:rsid w:val="00BB5BE7"/>
    <w:rsid w:val="00BB6F1F"/>
    <w:rsid w:val="00BB727B"/>
    <w:rsid w:val="00BC04CC"/>
    <w:rsid w:val="00BC19BE"/>
    <w:rsid w:val="00BC210C"/>
    <w:rsid w:val="00BC72BE"/>
    <w:rsid w:val="00BC7F0A"/>
    <w:rsid w:val="00BD022E"/>
    <w:rsid w:val="00BD023B"/>
    <w:rsid w:val="00BD02DE"/>
    <w:rsid w:val="00BD0B27"/>
    <w:rsid w:val="00BD190E"/>
    <w:rsid w:val="00BD2811"/>
    <w:rsid w:val="00BD2CC1"/>
    <w:rsid w:val="00BD362C"/>
    <w:rsid w:val="00BD434A"/>
    <w:rsid w:val="00BD44B5"/>
    <w:rsid w:val="00BD44DD"/>
    <w:rsid w:val="00BD5E6D"/>
    <w:rsid w:val="00BD5FDB"/>
    <w:rsid w:val="00BD6043"/>
    <w:rsid w:val="00BD65E9"/>
    <w:rsid w:val="00BD6A57"/>
    <w:rsid w:val="00BD75DD"/>
    <w:rsid w:val="00BE1138"/>
    <w:rsid w:val="00BE1E04"/>
    <w:rsid w:val="00BE275F"/>
    <w:rsid w:val="00BE3D7E"/>
    <w:rsid w:val="00BE6526"/>
    <w:rsid w:val="00BE7266"/>
    <w:rsid w:val="00BE7525"/>
    <w:rsid w:val="00BE7C40"/>
    <w:rsid w:val="00BF0C95"/>
    <w:rsid w:val="00BF187E"/>
    <w:rsid w:val="00BF19DD"/>
    <w:rsid w:val="00BF203F"/>
    <w:rsid w:val="00BF2898"/>
    <w:rsid w:val="00BF2F31"/>
    <w:rsid w:val="00BF4F3E"/>
    <w:rsid w:val="00BF5958"/>
    <w:rsid w:val="00BF6722"/>
    <w:rsid w:val="00BF6891"/>
    <w:rsid w:val="00BF6C2C"/>
    <w:rsid w:val="00BF7F41"/>
    <w:rsid w:val="00C01A89"/>
    <w:rsid w:val="00C01C9A"/>
    <w:rsid w:val="00C01EA5"/>
    <w:rsid w:val="00C026BB"/>
    <w:rsid w:val="00C02DC9"/>
    <w:rsid w:val="00C04BF9"/>
    <w:rsid w:val="00C05A09"/>
    <w:rsid w:val="00C05BB4"/>
    <w:rsid w:val="00C063AD"/>
    <w:rsid w:val="00C06769"/>
    <w:rsid w:val="00C11450"/>
    <w:rsid w:val="00C1163A"/>
    <w:rsid w:val="00C12B94"/>
    <w:rsid w:val="00C14B2F"/>
    <w:rsid w:val="00C17573"/>
    <w:rsid w:val="00C2348F"/>
    <w:rsid w:val="00C236F2"/>
    <w:rsid w:val="00C31402"/>
    <w:rsid w:val="00C3186C"/>
    <w:rsid w:val="00C32562"/>
    <w:rsid w:val="00C32C5A"/>
    <w:rsid w:val="00C34C03"/>
    <w:rsid w:val="00C35B65"/>
    <w:rsid w:val="00C3623E"/>
    <w:rsid w:val="00C36E16"/>
    <w:rsid w:val="00C3715F"/>
    <w:rsid w:val="00C37748"/>
    <w:rsid w:val="00C378DC"/>
    <w:rsid w:val="00C408A8"/>
    <w:rsid w:val="00C40A6E"/>
    <w:rsid w:val="00C44AC4"/>
    <w:rsid w:val="00C52CCB"/>
    <w:rsid w:val="00C53E98"/>
    <w:rsid w:val="00C53F17"/>
    <w:rsid w:val="00C54143"/>
    <w:rsid w:val="00C54444"/>
    <w:rsid w:val="00C54503"/>
    <w:rsid w:val="00C55FAC"/>
    <w:rsid w:val="00C56254"/>
    <w:rsid w:val="00C572F3"/>
    <w:rsid w:val="00C576A5"/>
    <w:rsid w:val="00C6003F"/>
    <w:rsid w:val="00C603AA"/>
    <w:rsid w:val="00C60DB9"/>
    <w:rsid w:val="00C61398"/>
    <w:rsid w:val="00C61878"/>
    <w:rsid w:val="00C61BFF"/>
    <w:rsid w:val="00C61FE3"/>
    <w:rsid w:val="00C62846"/>
    <w:rsid w:val="00C63F03"/>
    <w:rsid w:val="00C64E0D"/>
    <w:rsid w:val="00C66FF2"/>
    <w:rsid w:val="00C70E69"/>
    <w:rsid w:val="00C71FC6"/>
    <w:rsid w:val="00C7489A"/>
    <w:rsid w:val="00C759CC"/>
    <w:rsid w:val="00C765B1"/>
    <w:rsid w:val="00C7680F"/>
    <w:rsid w:val="00C7739C"/>
    <w:rsid w:val="00C80629"/>
    <w:rsid w:val="00C80E93"/>
    <w:rsid w:val="00C81B7D"/>
    <w:rsid w:val="00C81CB4"/>
    <w:rsid w:val="00C83A3B"/>
    <w:rsid w:val="00C84A2B"/>
    <w:rsid w:val="00C84E68"/>
    <w:rsid w:val="00C85B62"/>
    <w:rsid w:val="00C86311"/>
    <w:rsid w:val="00C86E74"/>
    <w:rsid w:val="00C876A7"/>
    <w:rsid w:val="00C877C3"/>
    <w:rsid w:val="00C901F8"/>
    <w:rsid w:val="00C957A9"/>
    <w:rsid w:val="00C96D51"/>
    <w:rsid w:val="00C96F9B"/>
    <w:rsid w:val="00CA2721"/>
    <w:rsid w:val="00CA4B18"/>
    <w:rsid w:val="00CA4EF2"/>
    <w:rsid w:val="00CA582C"/>
    <w:rsid w:val="00CA5AB3"/>
    <w:rsid w:val="00CA67EB"/>
    <w:rsid w:val="00CA7DBB"/>
    <w:rsid w:val="00CB00F1"/>
    <w:rsid w:val="00CB09BE"/>
    <w:rsid w:val="00CB0A55"/>
    <w:rsid w:val="00CB17AE"/>
    <w:rsid w:val="00CB22A9"/>
    <w:rsid w:val="00CB3702"/>
    <w:rsid w:val="00CB421E"/>
    <w:rsid w:val="00CB435E"/>
    <w:rsid w:val="00CB46D1"/>
    <w:rsid w:val="00CB5A0D"/>
    <w:rsid w:val="00CB65FB"/>
    <w:rsid w:val="00CB6CA7"/>
    <w:rsid w:val="00CB6EE3"/>
    <w:rsid w:val="00CB7509"/>
    <w:rsid w:val="00CB756A"/>
    <w:rsid w:val="00CB78AE"/>
    <w:rsid w:val="00CC0A5B"/>
    <w:rsid w:val="00CC1577"/>
    <w:rsid w:val="00CC2D27"/>
    <w:rsid w:val="00CC3EB9"/>
    <w:rsid w:val="00CC3FF1"/>
    <w:rsid w:val="00CC542A"/>
    <w:rsid w:val="00CC5B2F"/>
    <w:rsid w:val="00CC5DAE"/>
    <w:rsid w:val="00CC6D0E"/>
    <w:rsid w:val="00CC6D30"/>
    <w:rsid w:val="00CC7D55"/>
    <w:rsid w:val="00CD076B"/>
    <w:rsid w:val="00CD1464"/>
    <w:rsid w:val="00CD1773"/>
    <w:rsid w:val="00CD22C0"/>
    <w:rsid w:val="00CD2840"/>
    <w:rsid w:val="00CD28F5"/>
    <w:rsid w:val="00CD32E3"/>
    <w:rsid w:val="00CD38F3"/>
    <w:rsid w:val="00CD480A"/>
    <w:rsid w:val="00CD55E8"/>
    <w:rsid w:val="00CD6F1F"/>
    <w:rsid w:val="00CD7140"/>
    <w:rsid w:val="00CE047D"/>
    <w:rsid w:val="00CE23C4"/>
    <w:rsid w:val="00CE25CC"/>
    <w:rsid w:val="00CE6864"/>
    <w:rsid w:val="00CE7232"/>
    <w:rsid w:val="00CF0277"/>
    <w:rsid w:val="00CF4B08"/>
    <w:rsid w:val="00CF4CB6"/>
    <w:rsid w:val="00CF5755"/>
    <w:rsid w:val="00CF6FF1"/>
    <w:rsid w:val="00CF716A"/>
    <w:rsid w:val="00CF7923"/>
    <w:rsid w:val="00D0129F"/>
    <w:rsid w:val="00D0165A"/>
    <w:rsid w:val="00D0345B"/>
    <w:rsid w:val="00D034BA"/>
    <w:rsid w:val="00D038B5"/>
    <w:rsid w:val="00D039AE"/>
    <w:rsid w:val="00D046CA"/>
    <w:rsid w:val="00D064A7"/>
    <w:rsid w:val="00D077E8"/>
    <w:rsid w:val="00D10E27"/>
    <w:rsid w:val="00D110D9"/>
    <w:rsid w:val="00D13876"/>
    <w:rsid w:val="00D13EEC"/>
    <w:rsid w:val="00D15CCD"/>
    <w:rsid w:val="00D15F69"/>
    <w:rsid w:val="00D170D2"/>
    <w:rsid w:val="00D17631"/>
    <w:rsid w:val="00D20C83"/>
    <w:rsid w:val="00D22288"/>
    <w:rsid w:val="00D23243"/>
    <w:rsid w:val="00D248D5"/>
    <w:rsid w:val="00D274DE"/>
    <w:rsid w:val="00D30940"/>
    <w:rsid w:val="00D30BA5"/>
    <w:rsid w:val="00D317CB"/>
    <w:rsid w:val="00D31F80"/>
    <w:rsid w:val="00D320F0"/>
    <w:rsid w:val="00D32117"/>
    <w:rsid w:val="00D36729"/>
    <w:rsid w:val="00D377BF"/>
    <w:rsid w:val="00D40D18"/>
    <w:rsid w:val="00D41E12"/>
    <w:rsid w:val="00D42353"/>
    <w:rsid w:val="00D427A9"/>
    <w:rsid w:val="00D45271"/>
    <w:rsid w:val="00D45BF7"/>
    <w:rsid w:val="00D4731F"/>
    <w:rsid w:val="00D47B9D"/>
    <w:rsid w:val="00D5035D"/>
    <w:rsid w:val="00D50E2C"/>
    <w:rsid w:val="00D523F8"/>
    <w:rsid w:val="00D538DA"/>
    <w:rsid w:val="00D53915"/>
    <w:rsid w:val="00D54811"/>
    <w:rsid w:val="00D55845"/>
    <w:rsid w:val="00D55A59"/>
    <w:rsid w:val="00D56A0A"/>
    <w:rsid w:val="00D56A96"/>
    <w:rsid w:val="00D56DC0"/>
    <w:rsid w:val="00D56DDD"/>
    <w:rsid w:val="00D5739E"/>
    <w:rsid w:val="00D57E3D"/>
    <w:rsid w:val="00D60576"/>
    <w:rsid w:val="00D61670"/>
    <w:rsid w:val="00D622D1"/>
    <w:rsid w:val="00D62F86"/>
    <w:rsid w:val="00D63FA8"/>
    <w:rsid w:val="00D646B9"/>
    <w:rsid w:val="00D648BC"/>
    <w:rsid w:val="00D6744A"/>
    <w:rsid w:val="00D67B5C"/>
    <w:rsid w:val="00D71E7A"/>
    <w:rsid w:val="00D7285C"/>
    <w:rsid w:val="00D741C5"/>
    <w:rsid w:val="00D74FFC"/>
    <w:rsid w:val="00D7620A"/>
    <w:rsid w:val="00D7754F"/>
    <w:rsid w:val="00D77736"/>
    <w:rsid w:val="00D80218"/>
    <w:rsid w:val="00D81DB5"/>
    <w:rsid w:val="00D84A82"/>
    <w:rsid w:val="00D84B23"/>
    <w:rsid w:val="00D84F35"/>
    <w:rsid w:val="00D855F0"/>
    <w:rsid w:val="00D85C69"/>
    <w:rsid w:val="00D85FF2"/>
    <w:rsid w:val="00D860D1"/>
    <w:rsid w:val="00D8649C"/>
    <w:rsid w:val="00D86CA1"/>
    <w:rsid w:val="00D86EC5"/>
    <w:rsid w:val="00D87904"/>
    <w:rsid w:val="00D90E4A"/>
    <w:rsid w:val="00D90F50"/>
    <w:rsid w:val="00D92638"/>
    <w:rsid w:val="00D94A20"/>
    <w:rsid w:val="00D95616"/>
    <w:rsid w:val="00D9713D"/>
    <w:rsid w:val="00D97B29"/>
    <w:rsid w:val="00DA015E"/>
    <w:rsid w:val="00DA104C"/>
    <w:rsid w:val="00DA11DD"/>
    <w:rsid w:val="00DA1D31"/>
    <w:rsid w:val="00DA5290"/>
    <w:rsid w:val="00DA5AFF"/>
    <w:rsid w:val="00DA7D10"/>
    <w:rsid w:val="00DB04E9"/>
    <w:rsid w:val="00DB1D12"/>
    <w:rsid w:val="00DB3647"/>
    <w:rsid w:val="00DB3D3F"/>
    <w:rsid w:val="00DB3D4F"/>
    <w:rsid w:val="00DB409F"/>
    <w:rsid w:val="00DB48F5"/>
    <w:rsid w:val="00DB5183"/>
    <w:rsid w:val="00DB565F"/>
    <w:rsid w:val="00DB596A"/>
    <w:rsid w:val="00DB6C57"/>
    <w:rsid w:val="00DB7215"/>
    <w:rsid w:val="00DB7358"/>
    <w:rsid w:val="00DC00DB"/>
    <w:rsid w:val="00DC0155"/>
    <w:rsid w:val="00DC1EEE"/>
    <w:rsid w:val="00DC2675"/>
    <w:rsid w:val="00DC28A5"/>
    <w:rsid w:val="00DC301C"/>
    <w:rsid w:val="00DC3E28"/>
    <w:rsid w:val="00DC693D"/>
    <w:rsid w:val="00DC7B0B"/>
    <w:rsid w:val="00DD0CFF"/>
    <w:rsid w:val="00DD113A"/>
    <w:rsid w:val="00DD309D"/>
    <w:rsid w:val="00DD3584"/>
    <w:rsid w:val="00DD46C0"/>
    <w:rsid w:val="00DD49F5"/>
    <w:rsid w:val="00DD6798"/>
    <w:rsid w:val="00DD68B3"/>
    <w:rsid w:val="00DE09BE"/>
    <w:rsid w:val="00DE11F1"/>
    <w:rsid w:val="00DE3F17"/>
    <w:rsid w:val="00DE6BD2"/>
    <w:rsid w:val="00DE7E00"/>
    <w:rsid w:val="00DF03EB"/>
    <w:rsid w:val="00DF07AC"/>
    <w:rsid w:val="00DF2627"/>
    <w:rsid w:val="00DF2BF2"/>
    <w:rsid w:val="00DF44B8"/>
    <w:rsid w:val="00DF4E45"/>
    <w:rsid w:val="00DF5D21"/>
    <w:rsid w:val="00DF6559"/>
    <w:rsid w:val="00DF67E7"/>
    <w:rsid w:val="00DF6D1D"/>
    <w:rsid w:val="00DF7CAA"/>
    <w:rsid w:val="00E000AC"/>
    <w:rsid w:val="00E00172"/>
    <w:rsid w:val="00E0061A"/>
    <w:rsid w:val="00E0386E"/>
    <w:rsid w:val="00E04F50"/>
    <w:rsid w:val="00E05816"/>
    <w:rsid w:val="00E05976"/>
    <w:rsid w:val="00E06276"/>
    <w:rsid w:val="00E065FF"/>
    <w:rsid w:val="00E10DD3"/>
    <w:rsid w:val="00E11907"/>
    <w:rsid w:val="00E12647"/>
    <w:rsid w:val="00E13258"/>
    <w:rsid w:val="00E16AAA"/>
    <w:rsid w:val="00E21A00"/>
    <w:rsid w:val="00E23757"/>
    <w:rsid w:val="00E258DF"/>
    <w:rsid w:val="00E260AB"/>
    <w:rsid w:val="00E30495"/>
    <w:rsid w:val="00E31B03"/>
    <w:rsid w:val="00E3500A"/>
    <w:rsid w:val="00E40C5F"/>
    <w:rsid w:val="00E4102F"/>
    <w:rsid w:val="00E41CF3"/>
    <w:rsid w:val="00E42672"/>
    <w:rsid w:val="00E42944"/>
    <w:rsid w:val="00E434C9"/>
    <w:rsid w:val="00E43E5C"/>
    <w:rsid w:val="00E448E0"/>
    <w:rsid w:val="00E45D04"/>
    <w:rsid w:val="00E46D2A"/>
    <w:rsid w:val="00E4758D"/>
    <w:rsid w:val="00E47B1C"/>
    <w:rsid w:val="00E50591"/>
    <w:rsid w:val="00E50FAE"/>
    <w:rsid w:val="00E52F33"/>
    <w:rsid w:val="00E53A81"/>
    <w:rsid w:val="00E53CB8"/>
    <w:rsid w:val="00E53DC7"/>
    <w:rsid w:val="00E53FEE"/>
    <w:rsid w:val="00E5489F"/>
    <w:rsid w:val="00E55033"/>
    <w:rsid w:val="00E55469"/>
    <w:rsid w:val="00E56AC9"/>
    <w:rsid w:val="00E575DD"/>
    <w:rsid w:val="00E61089"/>
    <w:rsid w:val="00E61DC9"/>
    <w:rsid w:val="00E61F50"/>
    <w:rsid w:val="00E631E5"/>
    <w:rsid w:val="00E650C4"/>
    <w:rsid w:val="00E6516E"/>
    <w:rsid w:val="00E72ECA"/>
    <w:rsid w:val="00E74C5C"/>
    <w:rsid w:val="00E7586B"/>
    <w:rsid w:val="00E75EE7"/>
    <w:rsid w:val="00E76EB8"/>
    <w:rsid w:val="00E770A8"/>
    <w:rsid w:val="00E77127"/>
    <w:rsid w:val="00E81B0D"/>
    <w:rsid w:val="00E8274D"/>
    <w:rsid w:val="00E8402D"/>
    <w:rsid w:val="00E849F7"/>
    <w:rsid w:val="00E8633E"/>
    <w:rsid w:val="00E86B66"/>
    <w:rsid w:val="00E908BB"/>
    <w:rsid w:val="00E91C61"/>
    <w:rsid w:val="00E91CBA"/>
    <w:rsid w:val="00E92F6D"/>
    <w:rsid w:val="00E9387A"/>
    <w:rsid w:val="00E93E99"/>
    <w:rsid w:val="00E94E32"/>
    <w:rsid w:val="00E97958"/>
    <w:rsid w:val="00E979DD"/>
    <w:rsid w:val="00EA0BB8"/>
    <w:rsid w:val="00EA0ECF"/>
    <w:rsid w:val="00EA1771"/>
    <w:rsid w:val="00EA189B"/>
    <w:rsid w:val="00EA1E3C"/>
    <w:rsid w:val="00EA4471"/>
    <w:rsid w:val="00EA4516"/>
    <w:rsid w:val="00EA564D"/>
    <w:rsid w:val="00EB0EB4"/>
    <w:rsid w:val="00EB3285"/>
    <w:rsid w:val="00EB59CA"/>
    <w:rsid w:val="00EB5CAF"/>
    <w:rsid w:val="00EB64F4"/>
    <w:rsid w:val="00EB6742"/>
    <w:rsid w:val="00EC1B22"/>
    <w:rsid w:val="00EC3057"/>
    <w:rsid w:val="00EC5FE8"/>
    <w:rsid w:val="00ED091B"/>
    <w:rsid w:val="00ED14E9"/>
    <w:rsid w:val="00ED2CA3"/>
    <w:rsid w:val="00ED3B1A"/>
    <w:rsid w:val="00ED4E8F"/>
    <w:rsid w:val="00ED544F"/>
    <w:rsid w:val="00ED5619"/>
    <w:rsid w:val="00ED7EF4"/>
    <w:rsid w:val="00EE1A43"/>
    <w:rsid w:val="00EE2CF4"/>
    <w:rsid w:val="00EE45C8"/>
    <w:rsid w:val="00EE48C4"/>
    <w:rsid w:val="00EE5525"/>
    <w:rsid w:val="00EF22ED"/>
    <w:rsid w:val="00EF2474"/>
    <w:rsid w:val="00EF4881"/>
    <w:rsid w:val="00EF59CA"/>
    <w:rsid w:val="00EF6CC4"/>
    <w:rsid w:val="00EF7717"/>
    <w:rsid w:val="00F009BE"/>
    <w:rsid w:val="00F0270C"/>
    <w:rsid w:val="00F02880"/>
    <w:rsid w:val="00F03C9C"/>
    <w:rsid w:val="00F040EB"/>
    <w:rsid w:val="00F046E0"/>
    <w:rsid w:val="00F0506D"/>
    <w:rsid w:val="00F057FE"/>
    <w:rsid w:val="00F05B88"/>
    <w:rsid w:val="00F05B93"/>
    <w:rsid w:val="00F06050"/>
    <w:rsid w:val="00F060A3"/>
    <w:rsid w:val="00F06F6C"/>
    <w:rsid w:val="00F071B6"/>
    <w:rsid w:val="00F07A97"/>
    <w:rsid w:val="00F10DE7"/>
    <w:rsid w:val="00F10EB3"/>
    <w:rsid w:val="00F110C1"/>
    <w:rsid w:val="00F11341"/>
    <w:rsid w:val="00F12F30"/>
    <w:rsid w:val="00F140BF"/>
    <w:rsid w:val="00F1439B"/>
    <w:rsid w:val="00F14CF3"/>
    <w:rsid w:val="00F15349"/>
    <w:rsid w:val="00F15BE1"/>
    <w:rsid w:val="00F16E46"/>
    <w:rsid w:val="00F16E68"/>
    <w:rsid w:val="00F1735C"/>
    <w:rsid w:val="00F1768C"/>
    <w:rsid w:val="00F20CA4"/>
    <w:rsid w:val="00F226C9"/>
    <w:rsid w:val="00F2271B"/>
    <w:rsid w:val="00F22873"/>
    <w:rsid w:val="00F22EDC"/>
    <w:rsid w:val="00F231AC"/>
    <w:rsid w:val="00F24B0A"/>
    <w:rsid w:val="00F25606"/>
    <w:rsid w:val="00F25D28"/>
    <w:rsid w:val="00F26E84"/>
    <w:rsid w:val="00F30075"/>
    <w:rsid w:val="00F30FEC"/>
    <w:rsid w:val="00F3169C"/>
    <w:rsid w:val="00F330F6"/>
    <w:rsid w:val="00F33731"/>
    <w:rsid w:val="00F33BF7"/>
    <w:rsid w:val="00F33E9D"/>
    <w:rsid w:val="00F3401C"/>
    <w:rsid w:val="00F34585"/>
    <w:rsid w:val="00F34F0E"/>
    <w:rsid w:val="00F3695F"/>
    <w:rsid w:val="00F37850"/>
    <w:rsid w:val="00F40302"/>
    <w:rsid w:val="00F40E0D"/>
    <w:rsid w:val="00F421FE"/>
    <w:rsid w:val="00F43E7D"/>
    <w:rsid w:val="00F457B8"/>
    <w:rsid w:val="00F458F7"/>
    <w:rsid w:val="00F4607D"/>
    <w:rsid w:val="00F46DFC"/>
    <w:rsid w:val="00F476D7"/>
    <w:rsid w:val="00F47AA2"/>
    <w:rsid w:val="00F50453"/>
    <w:rsid w:val="00F50B29"/>
    <w:rsid w:val="00F51720"/>
    <w:rsid w:val="00F51EAF"/>
    <w:rsid w:val="00F53BC4"/>
    <w:rsid w:val="00F55271"/>
    <w:rsid w:val="00F5690E"/>
    <w:rsid w:val="00F60CF5"/>
    <w:rsid w:val="00F627EF"/>
    <w:rsid w:val="00F62942"/>
    <w:rsid w:val="00F64CEB"/>
    <w:rsid w:val="00F64D5A"/>
    <w:rsid w:val="00F66E23"/>
    <w:rsid w:val="00F66F17"/>
    <w:rsid w:val="00F70D7E"/>
    <w:rsid w:val="00F72B6E"/>
    <w:rsid w:val="00F75B3B"/>
    <w:rsid w:val="00F76852"/>
    <w:rsid w:val="00F773B9"/>
    <w:rsid w:val="00F77C11"/>
    <w:rsid w:val="00F80008"/>
    <w:rsid w:val="00F80086"/>
    <w:rsid w:val="00F80D08"/>
    <w:rsid w:val="00F80F36"/>
    <w:rsid w:val="00F82030"/>
    <w:rsid w:val="00F856B7"/>
    <w:rsid w:val="00F86044"/>
    <w:rsid w:val="00F8612A"/>
    <w:rsid w:val="00F86713"/>
    <w:rsid w:val="00F91134"/>
    <w:rsid w:val="00F9427E"/>
    <w:rsid w:val="00F949E9"/>
    <w:rsid w:val="00F96D53"/>
    <w:rsid w:val="00F979A8"/>
    <w:rsid w:val="00F97F24"/>
    <w:rsid w:val="00FA11BD"/>
    <w:rsid w:val="00FA2D72"/>
    <w:rsid w:val="00FA2EEB"/>
    <w:rsid w:val="00FA41BB"/>
    <w:rsid w:val="00FA52B5"/>
    <w:rsid w:val="00FB03C0"/>
    <w:rsid w:val="00FB109C"/>
    <w:rsid w:val="00FB1494"/>
    <w:rsid w:val="00FB18B7"/>
    <w:rsid w:val="00FB2B94"/>
    <w:rsid w:val="00FB39EE"/>
    <w:rsid w:val="00FB7FB3"/>
    <w:rsid w:val="00FC0A58"/>
    <w:rsid w:val="00FC2D08"/>
    <w:rsid w:val="00FC302D"/>
    <w:rsid w:val="00FC3B6C"/>
    <w:rsid w:val="00FC433D"/>
    <w:rsid w:val="00FC4AC7"/>
    <w:rsid w:val="00FC57E5"/>
    <w:rsid w:val="00FC597C"/>
    <w:rsid w:val="00FC6785"/>
    <w:rsid w:val="00FC6AD2"/>
    <w:rsid w:val="00FC6F2A"/>
    <w:rsid w:val="00FC75A0"/>
    <w:rsid w:val="00FC7E91"/>
    <w:rsid w:val="00FD071C"/>
    <w:rsid w:val="00FD0AD0"/>
    <w:rsid w:val="00FD6184"/>
    <w:rsid w:val="00FE051A"/>
    <w:rsid w:val="00FE1119"/>
    <w:rsid w:val="00FE2131"/>
    <w:rsid w:val="00FE2811"/>
    <w:rsid w:val="00FE32EE"/>
    <w:rsid w:val="00FE3723"/>
    <w:rsid w:val="00FE38AF"/>
    <w:rsid w:val="00FE4BE0"/>
    <w:rsid w:val="00FE63F7"/>
    <w:rsid w:val="00FF0EB5"/>
    <w:rsid w:val="00FF1281"/>
    <w:rsid w:val="00FF14C7"/>
    <w:rsid w:val="00FF24B5"/>
    <w:rsid w:val="00FF2FA6"/>
    <w:rsid w:val="00FF3A4E"/>
    <w:rsid w:val="00FF60A8"/>
    <w:rsid w:val="00FF63A7"/>
    <w:rsid w:val="00FF6953"/>
    <w:rsid w:val="00FF6C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50FFE"/>
  <w15:docId w15:val="{C9EE7C35-2081-429B-9B1B-9BED8C09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_Normal"/>
    <w:qFormat/>
    <w:rsid w:val="00706333"/>
    <w:pPr>
      <w:suppressAutoHyphens/>
    </w:pPr>
    <w:rPr>
      <w:rFonts w:eastAsia="Times New Roman"/>
      <w:color w:val="00000A"/>
      <w:sz w:val="22"/>
      <w:szCs w:val="20"/>
      <w:lang w:bidi="ar-SA"/>
    </w:rPr>
  </w:style>
  <w:style w:type="paragraph" w:styleId="Heading1">
    <w:name w:val="heading 1"/>
    <w:aliases w:val="0 Heading 1;2 Heading 1"/>
    <w:basedOn w:val="Normal"/>
    <w:uiPriority w:val="9"/>
    <w:qFormat/>
    <w:pPr>
      <w:shd w:val="clear" w:color="auto" w:fill="CCCCCC"/>
      <w:outlineLvl w:val="0"/>
    </w:pPr>
    <w:rPr>
      <w:b/>
      <w:bCs/>
    </w:rPr>
  </w:style>
  <w:style w:type="paragraph" w:styleId="Heading2">
    <w:name w:val="heading 2"/>
    <w:aliases w:val="0 Heading 2"/>
    <w:basedOn w:val="Normal"/>
    <w:next w:val="Normal"/>
    <w:uiPriority w:val="9"/>
    <w:unhideWhenUsed/>
    <w:qFormat/>
    <w:pPr>
      <w:keepNext/>
      <w:spacing w:before="170" w:after="57"/>
      <w:outlineLvl w:val="1"/>
    </w:pPr>
    <w:rPr>
      <w:b/>
      <w:bCs/>
      <w:iCs/>
      <w:szCs w:val="28"/>
    </w:rPr>
  </w:style>
  <w:style w:type="paragraph" w:styleId="Heading3">
    <w:name w:val="heading 3"/>
    <w:basedOn w:val="Normal"/>
    <w:next w:val="Normal"/>
    <w:uiPriority w:val="9"/>
    <w:unhideWhenUsed/>
    <w:qFormat/>
    <w:rsid w:val="00E4102F"/>
    <w:pPr>
      <w:keepNext/>
      <w:spacing w:before="57" w:after="57"/>
      <w:ind w:left="788" w:hanging="680"/>
      <w:outlineLvl w:val="2"/>
    </w:pPr>
    <w:rPr>
      <w:bCs/>
      <w:spacing w:val="-4"/>
      <w:szCs w:val="26"/>
      <w:u w:val="single"/>
    </w:rPr>
  </w:style>
  <w:style w:type="paragraph" w:styleId="Heading4">
    <w:name w:val="heading 4"/>
    <w:basedOn w:val="Normal"/>
    <w:next w:val="Normal"/>
    <w:uiPriority w:val="9"/>
    <w:semiHidden/>
    <w:unhideWhenUsed/>
    <w:qFormat/>
    <w:pPr>
      <w:keepNext/>
      <w:spacing w:before="57" w:after="57"/>
      <w:ind w:left="907" w:hanging="680"/>
      <w:outlineLvl w:val="3"/>
    </w:pPr>
    <w:rPr>
      <w:b/>
      <w:bCs/>
      <w:spacing w:val="-4"/>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cs="Times New Roman"/>
      <w:b/>
      <w:bCs/>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ourier New" w:hAnsi="Courier New" w:cs="Courier New"/>
    </w:rPr>
  </w:style>
  <w:style w:type="character" w:customStyle="1" w:styleId="WW8Num2z1">
    <w:name w:val="WW8Num2z1"/>
    <w:qFormat/>
    <w:rPr>
      <w:rFonts w:ascii="Symbol" w:hAnsi="Symbol" w:cs="Symbol"/>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4z0">
    <w:name w:val="WW8Num4z0"/>
    <w:qFormat/>
    <w:rPr>
      <w:rFonts w:ascii="Arial" w:hAnsi="Arial" w:cs="Aria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color w:val="FF3333"/>
      <w:sz w:val="22"/>
      <w:szCs w:val="22"/>
      <w:lang w:eastAsia="et-E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OpenSymbol;Arial Unicode MS"/>
      <w:color w:val="000000"/>
      <w:sz w:val="20"/>
      <w:szCs w:val="20"/>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eastAsia="Arial" w:hAnsi="Symbol" w:cs="OpenSymbol;Arial Unicode MS"/>
      <w:color w:val="000000"/>
      <w:sz w:val="20"/>
      <w:szCs w:val="20"/>
      <w:lang w:eastAsia="et-EE"/>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color w:val="000000"/>
      <w:sz w:val="20"/>
      <w:szCs w:val="20"/>
      <w:lang w:eastAsia="en-U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sz w:val="20"/>
      <w:szCs w:val="20"/>
      <w:lang w:eastAsia="en-U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sz w:val="20"/>
      <w:szCs w:val="20"/>
      <w:lang w:eastAsia="en-US"/>
    </w:rPr>
  </w:style>
  <w:style w:type="character" w:customStyle="1" w:styleId="WW8Num13z1">
    <w:name w:val="WW8Num13z1"/>
    <w:qFormat/>
    <w:rPr>
      <w:rFonts w:ascii="OpenSymbol;Arial Unicode MS" w:hAnsi="OpenSymbol;Arial Unicode MS" w:cs="OpenSymbol;Arial Unicode MS"/>
    </w:rPr>
  </w:style>
  <w:style w:type="character" w:customStyle="1" w:styleId="WW8Num14z0">
    <w:name w:val="WW8Num14z0"/>
    <w:qFormat/>
    <w:rPr>
      <w:rFonts w:ascii="Symbol" w:hAnsi="Symbol" w:cs="OpenSymbol;Arial Unicode MS"/>
      <w:color w:val="FF3333"/>
      <w:sz w:val="20"/>
      <w:szCs w:val="20"/>
      <w:lang w:eastAsia="en-US"/>
    </w:rPr>
  </w:style>
  <w:style w:type="character" w:customStyle="1" w:styleId="WW8Num14z1">
    <w:name w:val="WW8Num14z1"/>
    <w:qFormat/>
    <w:rPr>
      <w:rFonts w:ascii="OpenSymbol;Arial Unicode MS" w:hAnsi="OpenSymbol;Arial Unicode MS" w:cs="OpenSymbol;Arial Unicode MS"/>
    </w:rPr>
  </w:style>
  <w:style w:type="character" w:customStyle="1" w:styleId="WW8Num15z0">
    <w:name w:val="WW8Num15z0"/>
    <w:qFormat/>
    <w:rPr>
      <w:rFonts w:ascii="Symbol" w:hAnsi="Symbol" w:cs="OpenSymbol;Arial Unicode MS"/>
      <w:sz w:val="20"/>
      <w:szCs w:val="20"/>
      <w:lang w:eastAsia="en-US"/>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OpenSymbol;Arial Unicode MS"/>
      <w:color w:val="FF3333"/>
      <w:sz w:val="20"/>
      <w:szCs w:val="20"/>
      <w:lang w:eastAsia="en-US"/>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Symbol" w:eastAsia="Arial Unicode MS" w:hAnsi="Symbol" w:cs="OpenSymbol;Arial Unicode MS"/>
      <w:color w:val="00000A"/>
      <w:sz w:val="20"/>
      <w:szCs w:val="20"/>
    </w:rPr>
  </w:style>
  <w:style w:type="character" w:customStyle="1" w:styleId="WW8Num17z1">
    <w:name w:val="WW8Num17z1"/>
    <w:qFormat/>
    <w:rPr>
      <w:rFonts w:ascii="OpenSymbol;Arial Unicode MS" w:hAnsi="OpenSymbol;Arial Unicode MS" w:cs="OpenSymbol;Arial Unicode MS"/>
    </w:rPr>
  </w:style>
  <w:style w:type="character" w:customStyle="1" w:styleId="WW8Num18z0">
    <w:name w:val="WW8Num18z0"/>
    <w:qFormat/>
    <w:rPr>
      <w:rFonts w:ascii="Symbol" w:eastAsia="Arial Unicode MS" w:hAnsi="Symbol" w:cs="OpenSymbol;Arial Unicode MS"/>
      <w:color w:val="00000A"/>
    </w:rPr>
  </w:style>
  <w:style w:type="character" w:customStyle="1" w:styleId="WW8Num18z1">
    <w:name w:val="WW8Num18z1"/>
    <w:qFormat/>
    <w:rPr>
      <w:rFonts w:ascii="OpenSymbol;Arial Unicode MS" w:hAnsi="OpenSymbol;Arial Unicode MS" w:cs="OpenSymbol;Arial Unicode MS"/>
    </w:rPr>
  </w:style>
  <w:style w:type="character" w:customStyle="1" w:styleId="WW8Num19z0">
    <w:name w:val="WW8Num19z0"/>
    <w:qFormat/>
    <w:rPr>
      <w:rFonts w:ascii="Symbol" w:hAnsi="Symbol" w:cs="OpenSymbol;Arial Unicode MS"/>
    </w:rPr>
  </w:style>
  <w:style w:type="character" w:customStyle="1" w:styleId="WW8Num19z1">
    <w:name w:val="WW8Num19z1"/>
    <w:qFormat/>
    <w:rPr>
      <w:rFonts w:ascii="OpenSymbol;Arial Unicode MS" w:hAnsi="OpenSymbol;Arial Unicode MS" w:cs="OpenSymbol;Arial Unicode MS"/>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13z2">
    <w:name w:val="WW8Num13z2"/>
    <w:qFormat/>
    <w:rPr>
      <w:rFonts w:ascii="Wingdings" w:hAnsi="Wingdings" w:cs="Wingdings"/>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rFonts w:ascii="Wingdings" w:hAnsi="Wingdings" w:cs="Wingdings"/>
    </w:rPr>
  </w:style>
  <w:style w:type="character" w:customStyle="1" w:styleId="WW8Num16z2">
    <w:name w:val="WW8Num16z2"/>
    <w:qFormat/>
    <w:rPr>
      <w:rFonts w:ascii="Wingdings" w:hAnsi="Wingdings" w:cs="Wingdings"/>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Cs w:val="22"/>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DefaultParagraphFont">
    <w:name w:val="WW-Default Paragraph Font"/>
    <w:qFormat/>
  </w:style>
  <w:style w:type="character" w:customStyle="1" w:styleId="Lehekljenumber1">
    <w:name w:val="Leheküljenumber1"/>
    <w:basedOn w:val="WW-DefaultParagraphFont"/>
    <w:qFormat/>
  </w:style>
  <w:style w:type="character" w:customStyle="1" w:styleId="InternetLink">
    <w:name w:val="Internet Link"/>
    <w:basedOn w:val="WW-DefaultParagraphFont"/>
    <w:rPr>
      <w:color w:val="0000FF"/>
      <w:u w:val="single"/>
    </w:rPr>
  </w:style>
  <w:style w:type="character" w:customStyle="1" w:styleId="VisitedInternetLink">
    <w:name w:val="Visited Internet Link"/>
    <w:basedOn w:val="WW-DefaultParagraphFont"/>
    <w:qFormat/>
    <w:rPr>
      <w:color w:val="800080"/>
      <w:u w:val="single"/>
    </w:rPr>
  </w:style>
  <w:style w:type="character" w:customStyle="1" w:styleId="grame">
    <w:name w:val="grame"/>
    <w:basedOn w:val="WW-DefaultParagraphFont"/>
  </w:style>
  <w:style w:type="character" w:customStyle="1" w:styleId="PealkiriMrk">
    <w:name w:val="Pealkiri Märk"/>
    <w:basedOn w:val="WW-DefaultParagraphFont"/>
    <w:qFormat/>
    <w:rPr>
      <w:rFonts w:ascii="Arial" w:hAnsi="Arial" w:cs="Arial"/>
      <w:b/>
      <w:bCs/>
      <w:caps/>
      <w:sz w:val="22"/>
      <w:szCs w:val="24"/>
      <w:lang w:bidi="ar-SA"/>
    </w:rPr>
  </w:style>
  <w:style w:type="character" w:customStyle="1" w:styleId="CharChar">
    <w:name w:val="Char Char"/>
    <w:basedOn w:val="WW-DefaultParagraphFont"/>
    <w:rPr>
      <w:rFonts w:ascii="Arial" w:hAnsi="Arial" w:cs="Arial"/>
      <w:b/>
      <w:bCs/>
      <w:iCs/>
      <w:sz w:val="22"/>
      <w:szCs w:val="28"/>
      <w:lang w:bidi="ar-SA"/>
    </w:rPr>
  </w:style>
  <w:style w:type="character" w:customStyle="1" w:styleId="CharChar1">
    <w:name w:val="Char Char1"/>
    <w:basedOn w:val="WW-DefaultParagraphFont"/>
    <w:rPr>
      <w:rFonts w:ascii="Arial" w:hAnsi="Arial" w:cs="Arial"/>
      <w:b/>
      <w:bCs/>
      <w:caps/>
      <w:sz w:val="22"/>
      <w:szCs w:val="24"/>
      <w:lang w:bidi="ar-SA"/>
    </w:rPr>
  </w:style>
  <w:style w:type="character" w:customStyle="1" w:styleId="TextChar">
    <w:name w:val="Text Char"/>
    <w:basedOn w:val="WW-DefaultParagraphFont"/>
    <w:qFormat/>
    <w:rPr>
      <w:rFonts w:ascii="Arial" w:hAnsi="Arial" w:cs="Arial"/>
      <w:sz w:val="22"/>
      <w:szCs w:val="24"/>
      <w:lang w:bidi="ar-SA"/>
    </w:rPr>
  </w:style>
  <w:style w:type="character" w:customStyle="1" w:styleId="Heading3Char">
    <w:name w:val="Heading 3 Char"/>
    <w:basedOn w:val="WW-DefaultParagraphFont"/>
    <w:qFormat/>
    <w:rPr>
      <w:rFonts w:ascii="Arial" w:hAnsi="Arial" w:cs="Arial"/>
      <w:b/>
      <w:bCs/>
      <w:spacing w:val="-3"/>
      <w:sz w:val="22"/>
      <w:szCs w:val="26"/>
      <w:lang w:bidi="ar-SA"/>
    </w:rPr>
  </w:style>
  <w:style w:type="character" w:customStyle="1" w:styleId="Heading1Char">
    <w:name w:val="Heading 1 Char"/>
    <w:basedOn w:val="WW-DefaultParagraphFont"/>
    <w:qFormat/>
    <w:rPr>
      <w:rFonts w:ascii="Arial" w:hAnsi="Arial" w:cs="Arial"/>
      <w:b/>
      <w:bCs/>
      <w:caps/>
      <w:sz w:val="22"/>
      <w:szCs w:val="24"/>
      <w:lang w:bidi="ar-SA"/>
    </w:rPr>
  </w:style>
  <w:style w:type="character" w:customStyle="1" w:styleId="BodyText3Char">
    <w:name w:val="Body Text 3 Char"/>
    <w:basedOn w:val="WW-DefaultParagraphFont"/>
    <w:rPr>
      <w:color w:val="339966"/>
      <w:sz w:val="24"/>
    </w:rPr>
  </w:style>
  <w:style w:type="character" w:customStyle="1" w:styleId="TextCharCharCharChar">
    <w:name w:val="Text Char Char Char Char"/>
    <w:basedOn w:val="WW-DefaultParagraphFont"/>
    <w:qFormat/>
    <w:rPr>
      <w:rFonts w:ascii="Arial" w:hAnsi="Arial" w:cs="Arial"/>
      <w:sz w:val="22"/>
      <w:szCs w:val="24"/>
    </w:rPr>
  </w:style>
  <w:style w:type="character" w:customStyle="1" w:styleId="TabelitekstCharChar">
    <w:name w:val="Tabelitekst Char Char"/>
    <w:basedOn w:val="TextCharCharCharChar"/>
    <w:qFormat/>
    <w:rPr>
      <w:rFonts w:ascii="Arial" w:hAnsi="Arial" w:cs="Arial"/>
      <w:sz w:val="22"/>
      <w:szCs w:val="24"/>
    </w:rPr>
  </w:style>
  <w:style w:type="character" w:customStyle="1" w:styleId="Tugevrhutus">
    <w:name w:val="Tugev rõhutus"/>
    <w:basedOn w:val="WW-DefaultParagraphFont"/>
    <w:qFormat/>
    <w:rPr>
      <w:b/>
      <w:bCs/>
    </w:rPr>
  </w:style>
  <w:style w:type="character" w:customStyle="1" w:styleId="TekstChar">
    <w:name w:val="Tekst Char"/>
    <w:basedOn w:val="WW-DefaultParagraphFont"/>
    <w:qFormat/>
    <w:rPr>
      <w:rFonts w:ascii="Arial Narrow" w:hAnsi="Arial Narrow" w:cs="Times-Bold;Times New Roman"/>
      <w:bCs/>
      <w:lang w:bidi="en-US"/>
    </w:rPr>
  </w:style>
  <w:style w:type="character" w:customStyle="1" w:styleId="APK3Char">
    <w:name w:val="APK 3 Char"/>
    <w:basedOn w:val="WW-DefaultParagraphFont"/>
    <w:rPr>
      <w:rFonts w:ascii="Arial" w:hAnsi="Arial" w:cs="Arial"/>
      <w:caps/>
      <w:color w:val="000000"/>
      <w:spacing w:val="10"/>
      <w:sz w:val="22"/>
      <w:lang w:bidi="en-US"/>
    </w:rPr>
  </w:style>
  <w:style w:type="character" w:customStyle="1" w:styleId="regnr">
    <w:name w:val="regnr"/>
    <w:basedOn w:val="WW-DefaultParagraphFont"/>
    <w:qFormat/>
  </w:style>
  <w:style w:type="character" w:customStyle="1" w:styleId="Registrilink">
    <w:name w:val="Registri link"/>
    <w:qFormat/>
  </w:style>
  <w:style w:type="character" w:customStyle="1" w:styleId="Bullets">
    <w:name w:val="Bullets"/>
    <w:rPr>
      <w:rFonts w:ascii="OpenSymbol;Arial Unicode MS" w:eastAsia="OpenSymbol;Arial Unicode MS" w:hAnsi="OpenSymbol;Arial Unicode MS" w:cs="OpenSymbol;Arial Unicode MS"/>
    </w:rPr>
  </w:style>
  <w:style w:type="character" w:customStyle="1" w:styleId="Internetlink0">
    <w:name w:val="Internet link"/>
    <w:basedOn w:val="DefaultParagraphFont"/>
    <w:rPr>
      <w:color w:val="0000FF"/>
      <w:u w:val="single"/>
    </w:rPr>
  </w:style>
  <w:style w:type="character" w:customStyle="1" w:styleId="CITE">
    <w:name w:val="CITE"/>
    <w:rPr>
      <w:i/>
    </w:rPr>
  </w:style>
  <w:style w:type="character" w:customStyle="1" w:styleId="CODE">
    <w:name w:val="CODE"/>
    <w:rPr>
      <w:rFonts w:ascii="Courier New" w:hAnsi="Courier New" w:cs="Courier New"/>
      <w:sz w:val="20"/>
    </w:rPr>
  </w:style>
  <w:style w:type="character" w:styleId="FollowedHyperlink">
    <w:name w:val="FollowedHyperlink"/>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qFormat/>
    <w:rPr>
      <w:rFonts w:ascii="Courier New" w:hAnsi="Courier New" w:cs="Courier New"/>
    </w:rPr>
  </w:style>
  <w:style w:type="character" w:styleId="Strong">
    <w:name w:val="Strong"/>
    <w:uiPriority w:val="22"/>
    <w:qFormat/>
    <w:rPr>
      <w:b/>
    </w:rPr>
  </w:style>
  <w:style w:type="character" w:customStyle="1" w:styleId="Typewriter">
    <w:name w:val="Typewriter"/>
    <w:qFormat/>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ListLabel2">
    <w:name w:val="ListLabel 2"/>
    <w:qFormat/>
    <w:rPr>
      <w:rFonts w:ascii="Liberation Serif;Times New Roma" w:hAnsi="Liberation Serif;Times New Roma" w:cs="Liberation Serif;Times New Roma"/>
    </w:rPr>
  </w:style>
  <w:style w:type="character" w:customStyle="1" w:styleId="Nummerdussmbolid">
    <w:name w:val="Nummerdussümbolid"/>
    <w:qFormat/>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Arial"/>
    </w:rPr>
  </w:style>
  <w:style w:type="character" w:customStyle="1" w:styleId="ListLabel14">
    <w:name w:val="ListLabel 14"/>
    <w:qFormat/>
    <w:rPr>
      <w:rFonts w:cs="Arial"/>
      <w:color w:val="FF3333"/>
      <w:sz w:val="22"/>
      <w:szCs w:val="22"/>
      <w:lang w:eastAsia="et-EE"/>
    </w:rPr>
  </w:style>
  <w:style w:type="character" w:customStyle="1" w:styleId="ListLabel15">
    <w:name w:val="ListLabel 15"/>
    <w:qFormat/>
    <w:rPr>
      <w:rFonts w:cs="OpenSymbol;Arial Unicode MS"/>
      <w:b w:val="0"/>
      <w:sz w:val="22"/>
    </w:rPr>
  </w:style>
  <w:style w:type="character" w:customStyle="1" w:styleId="ListLabel16">
    <w:name w:val="ListLabel 16"/>
    <w:qFormat/>
    <w:rPr>
      <w:rFonts w:cs="OpenSymbol;Arial Unicode MS"/>
    </w:rPr>
  </w:style>
  <w:style w:type="character" w:customStyle="1" w:styleId="ListLabel17">
    <w:name w:val="ListLabel 17"/>
    <w:qFormat/>
    <w:rPr>
      <w:rFonts w:cs="OpenSymbol;Arial Unicode MS"/>
    </w:rPr>
  </w:style>
  <w:style w:type="character" w:customStyle="1" w:styleId="ListLabel18">
    <w:name w:val="ListLabel 18"/>
    <w:qFormat/>
    <w:rPr>
      <w:rFonts w:cs="OpenSymbol;Arial Unicode MS"/>
    </w:rPr>
  </w:style>
  <w:style w:type="character" w:customStyle="1" w:styleId="ListLabel19">
    <w:name w:val="ListLabel 19"/>
    <w:qFormat/>
    <w:rPr>
      <w:rFonts w:cs="OpenSymbol;Arial Unicode MS"/>
    </w:rPr>
  </w:style>
  <w:style w:type="character" w:customStyle="1" w:styleId="ListLabel20">
    <w:name w:val="ListLabel 20"/>
    <w:qFormat/>
    <w:rPr>
      <w:rFonts w:cs="OpenSymbol;Arial Unicode MS"/>
    </w:rPr>
  </w:style>
  <w:style w:type="character" w:customStyle="1" w:styleId="ListLabel21">
    <w:name w:val="ListLabel 21"/>
    <w:qFormat/>
    <w:rPr>
      <w:rFonts w:cs="OpenSymbol;Arial Unicode MS"/>
    </w:rPr>
  </w:style>
  <w:style w:type="character" w:customStyle="1" w:styleId="ListLabel22">
    <w:name w:val="ListLabel 22"/>
    <w:qFormat/>
    <w:rPr>
      <w:rFonts w:cs="OpenSymbol;Arial Unicode MS"/>
    </w:rPr>
  </w:style>
  <w:style w:type="character" w:customStyle="1" w:styleId="ListLabel23">
    <w:name w:val="ListLabel 23"/>
    <w:qFormat/>
    <w:rPr>
      <w:rFonts w:cs="OpenSymbol;Arial Unicode MS"/>
    </w:rPr>
  </w:style>
  <w:style w:type="character" w:customStyle="1" w:styleId="ListLabel24">
    <w:name w:val="ListLabel 24"/>
    <w:qFormat/>
    <w:rPr>
      <w:rFonts w:cs="OpenSymbol;Arial Unicode MS"/>
      <w:b w:val="0"/>
      <w:sz w:val="22"/>
    </w:rPr>
  </w:style>
  <w:style w:type="character" w:customStyle="1" w:styleId="ListLabel25">
    <w:name w:val="ListLabel 25"/>
    <w:qFormat/>
    <w:rPr>
      <w:rFonts w:cs="OpenSymbol;Arial Unicode MS"/>
    </w:rPr>
  </w:style>
  <w:style w:type="character" w:customStyle="1" w:styleId="ListLabel26">
    <w:name w:val="ListLabel 26"/>
    <w:qFormat/>
    <w:rPr>
      <w:rFonts w:cs="OpenSymbol;Arial Unicode MS"/>
    </w:rPr>
  </w:style>
  <w:style w:type="character" w:customStyle="1" w:styleId="ListLabel27">
    <w:name w:val="ListLabel 27"/>
    <w:qFormat/>
    <w:rPr>
      <w:rFonts w:cs="OpenSymbol;Arial Unicode MS"/>
    </w:rPr>
  </w:style>
  <w:style w:type="character" w:customStyle="1" w:styleId="ListLabel28">
    <w:name w:val="ListLabel 28"/>
    <w:qFormat/>
    <w:rPr>
      <w:rFonts w:cs="OpenSymbol;Arial Unicode MS"/>
    </w:rPr>
  </w:style>
  <w:style w:type="character" w:customStyle="1" w:styleId="ListLabel29">
    <w:name w:val="ListLabel 29"/>
    <w:qFormat/>
    <w:rPr>
      <w:rFonts w:cs="OpenSymbol;Arial Unicode MS"/>
    </w:rPr>
  </w:style>
  <w:style w:type="character" w:customStyle="1" w:styleId="ListLabel30">
    <w:name w:val="ListLabel 30"/>
    <w:qFormat/>
    <w:rPr>
      <w:rFonts w:cs="OpenSymbol;Arial Unicode MS"/>
    </w:rPr>
  </w:style>
  <w:style w:type="character" w:customStyle="1" w:styleId="ListLabel31">
    <w:name w:val="ListLabel 31"/>
    <w:qFormat/>
    <w:rPr>
      <w:rFonts w:cs="OpenSymbol;Arial Unicode MS"/>
    </w:rPr>
  </w:style>
  <w:style w:type="character" w:customStyle="1" w:styleId="ListLabel32">
    <w:name w:val="ListLabel 32"/>
    <w:qFormat/>
    <w:rPr>
      <w:rFonts w:cs="OpenSymbol;Arial Unicode MS"/>
    </w:rPr>
  </w:style>
  <w:style w:type="character" w:customStyle="1" w:styleId="ListLabel33">
    <w:name w:val="ListLabel 33"/>
    <w:qFormat/>
    <w:rPr>
      <w:rFonts w:cs="OpenSymbol;Arial Unicode MS"/>
      <w:b w:val="0"/>
      <w:sz w:val="22"/>
    </w:rPr>
  </w:style>
  <w:style w:type="character" w:customStyle="1" w:styleId="ListLabel34">
    <w:name w:val="ListLabel 34"/>
    <w:qFormat/>
    <w:rPr>
      <w:rFonts w:cs="OpenSymbol;Arial Unicode MS"/>
    </w:rPr>
  </w:style>
  <w:style w:type="character" w:customStyle="1" w:styleId="ListLabel35">
    <w:name w:val="ListLabel 35"/>
    <w:qFormat/>
    <w:rPr>
      <w:rFonts w:cs="OpenSymbol;Arial Unicode MS"/>
    </w:rPr>
  </w:style>
  <w:style w:type="character" w:customStyle="1" w:styleId="ListLabel36">
    <w:name w:val="ListLabel 36"/>
    <w:qFormat/>
    <w:rPr>
      <w:rFonts w:cs="OpenSymbol;Arial Unicode MS"/>
    </w:rPr>
  </w:style>
  <w:style w:type="character" w:customStyle="1" w:styleId="ListLabel37">
    <w:name w:val="ListLabel 37"/>
    <w:qFormat/>
    <w:rPr>
      <w:rFonts w:cs="OpenSymbol;Arial Unicode MS"/>
    </w:rPr>
  </w:style>
  <w:style w:type="character" w:customStyle="1" w:styleId="ListLabel38">
    <w:name w:val="ListLabel 38"/>
    <w:qFormat/>
    <w:rPr>
      <w:rFonts w:cs="OpenSymbol;Arial Unicode MS"/>
    </w:rPr>
  </w:style>
  <w:style w:type="character" w:customStyle="1" w:styleId="ListLabel39">
    <w:name w:val="ListLabel 39"/>
    <w:qFormat/>
    <w:rPr>
      <w:rFonts w:cs="OpenSymbol;Arial Unicode MS"/>
    </w:rPr>
  </w:style>
  <w:style w:type="character" w:customStyle="1" w:styleId="ListLabel40">
    <w:name w:val="ListLabel 40"/>
    <w:qFormat/>
    <w:rPr>
      <w:rFonts w:cs="OpenSymbol;Arial Unicode MS"/>
    </w:rPr>
  </w:style>
  <w:style w:type="character" w:customStyle="1" w:styleId="ListLabel41">
    <w:name w:val="ListLabel 41"/>
    <w:qFormat/>
    <w:rPr>
      <w:rFonts w:cs="OpenSymbol;Arial Unicode MS"/>
    </w:rPr>
  </w:style>
  <w:style w:type="character" w:customStyle="1" w:styleId="ListLabel42">
    <w:name w:val="ListLabel 42"/>
    <w:qFormat/>
    <w:rPr>
      <w:rFonts w:cs="OpenSymbol;Arial Unicode MS"/>
      <w:b w:val="0"/>
      <w:sz w:val="22"/>
    </w:rPr>
  </w:style>
  <w:style w:type="character" w:customStyle="1" w:styleId="ListLabel43">
    <w:name w:val="ListLabel 43"/>
    <w:qFormat/>
    <w:rPr>
      <w:rFonts w:cs="OpenSymbol;Arial Unicode MS"/>
    </w:rPr>
  </w:style>
  <w:style w:type="character" w:customStyle="1" w:styleId="ListLabel44">
    <w:name w:val="ListLabel 44"/>
    <w:qFormat/>
    <w:rPr>
      <w:rFonts w:cs="OpenSymbol;Arial Unicode MS"/>
    </w:rPr>
  </w:style>
  <w:style w:type="character" w:customStyle="1" w:styleId="ListLabel45">
    <w:name w:val="ListLabel 45"/>
    <w:qFormat/>
    <w:rPr>
      <w:rFonts w:cs="OpenSymbol;Arial Unicode MS"/>
    </w:rPr>
  </w:style>
  <w:style w:type="character" w:customStyle="1" w:styleId="ListLabel46">
    <w:name w:val="ListLabel 46"/>
    <w:qFormat/>
    <w:rPr>
      <w:rFonts w:cs="OpenSymbol;Arial Unicode MS"/>
    </w:rPr>
  </w:style>
  <w:style w:type="character" w:customStyle="1" w:styleId="ListLabel47">
    <w:name w:val="ListLabel 47"/>
    <w:qFormat/>
    <w:rPr>
      <w:rFonts w:cs="OpenSymbol;Arial Unicode MS"/>
    </w:rPr>
  </w:style>
  <w:style w:type="character" w:customStyle="1" w:styleId="ListLabel48">
    <w:name w:val="ListLabel 48"/>
    <w:qFormat/>
    <w:rPr>
      <w:rFonts w:cs="OpenSymbol;Arial Unicode MS"/>
    </w:rPr>
  </w:style>
  <w:style w:type="character" w:customStyle="1" w:styleId="ListLabel49">
    <w:name w:val="ListLabel 49"/>
    <w:qFormat/>
    <w:rPr>
      <w:rFonts w:cs="OpenSymbol;Arial Unicode MS"/>
    </w:rPr>
  </w:style>
  <w:style w:type="character" w:customStyle="1" w:styleId="ListLabel50">
    <w:name w:val="ListLabel 50"/>
    <w:qFormat/>
    <w:rPr>
      <w:rFonts w:cs="OpenSymbol;Arial Unicode MS"/>
    </w:rPr>
  </w:style>
  <w:style w:type="character" w:customStyle="1" w:styleId="ListLabel51">
    <w:name w:val="ListLabel 51"/>
    <w:qFormat/>
    <w:rPr>
      <w:rFonts w:cs="OpenSymbol;Arial Unicode MS"/>
    </w:rPr>
  </w:style>
  <w:style w:type="character" w:customStyle="1" w:styleId="ListLabel52">
    <w:name w:val="ListLabel 52"/>
    <w:qFormat/>
    <w:rPr>
      <w:rFonts w:cs="OpenSymbol;Arial Unicode MS"/>
    </w:rPr>
  </w:style>
  <w:style w:type="character" w:customStyle="1" w:styleId="ListLabel53">
    <w:name w:val="ListLabel 53"/>
    <w:qFormat/>
    <w:rPr>
      <w:rFonts w:cs="OpenSymbol;Arial Unicode MS"/>
    </w:rPr>
  </w:style>
  <w:style w:type="character" w:customStyle="1" w:styleId="ListLabel54">
    <w:name w:val="ListLabel 54"/>
    <w:qFormat/>
    <w:rPr>
      <w:rFonts w:cs="OpenSymbol;Arial Unicode MS"/>
    </w:rPr>
  </w:style>
  <w:style w:type="character" w:customStyle="1" w:styleId="ListLabel55">
    <w:name w:val="ListLabel 55"/>
    <w:qFormat/>
    <w:rPr>
      <w:rFonts w:cs="OpenSymbol;Arial Unicode MS"/>
    </w:rPr>
  </w:style>
  <w:style w:type="character" w:customStyle="1" w:styleId="ListLabel56">
    <w:name w:val="ListLabel 56"/>
    <w:qFormat/>
    <w:rPr>
      <w:rFonts w:cs="OpenSymbol;Arial Unicode MS"/>
    </w:rPr>
  </w:style>
  <w:style w:type="character" w:customStyle="1" w:styleId="ListLabel57">
    <w:name w:val="ListLabel 57"/>
    <w:qFormat/>
    <w:rPr>
      <w:rFonts w:cs="OpenSymbol;Arial Unicode MS"/>
    </w:rPr>
  </w:style>
  <w:style w:type="character" w:customStyle="1" w:styleId="ListLabel58">
    <w:name w:val="ListLabel 58"/>
    <w:qFormat/>
    <w:rPr>
      <w:rFonts w:cs="OpenSymbol;Arial Unicode MS"/>
    </w:rPr>
  </w:style>
  <w:style w:type="character" w:customStyle="1" w:styleId="ListLabel59">
    <w:name w:val="ListLabel 59"/>
    <w:qFormat/>
    <w:rPr>
      <w:rFonts w:cs="OpenSymbol;Arial Unicode MS"/>
    </w:rPr>
  </w:style>
  <w:style w:type="character" w:customStyle="1" w:styleId="ListLabel60">
    <w:name w:val="ListLabel 60"/>
    <w:qFormat/>
    <w:rPr>
      <w:rFonts w:cs="OpenSymbol;Arial Unicode MS"/>
      <w:b w:val="0"/>
      <w:sz w:val="22"/>
    </w:rPr>
  </w:style>
  <w:style w:type="character" w:customStyle="1" w:styleId="ListLabel61">
    <w:name w:val="ListLabel 61"/>
    <w:qFormat/>
    <w:rPr>
      <w:rFonts w:cs="OpenSymbol;Arial Unicode MS"/>
    </w:rPr>
  </w:style>
  <w:style w:type="character" w:customStyle="1" w:styleId="ListLabel62">
    <w:name w:val="ListLabel 62"/>
    <w:qFormat/>
    <w:rPr>
      <w:rFonts w:cs="OpenSymbol;Arial Unicode MS"/>
    </w:rPr>
  </w:style>
  <w:style w:type="character" w:customStyle="1" w:styleId="ListLabel63">
    <w:name w:val="ListLabel 63"/>
    <w:qFormat/>
    <w:rPr>
      <w:rFonts w:cs="OpenSymbol;Arial Unicode MS"/>
    </w:rPr>
  </w:style>
  <w:style w:type="character" w:customStyle="1" w:styleId="ListLabel64">
    <w:name w:val="ListLabel 64"/>
    <w:qFormat/>
    <w:rPr>
      <w:rFonts w:cs="OpenSymbol;Arial Unicode MS"/>
    </w:rPr>
  </w:style>
  <w:style w:type="character" w:customStyle="1" w:styleId="ListLabel65">
    <w:name w:val="ListLabel 65"/>
    <w:qFormat/>
    <w:rPr>
      <w:rFonts w:cs="OpenSymbol;Arial Unicode MS"/>
    </w:rPr>
  </w:style>
  <w:style w:type="character" w:customStyle="1" w:styleId="ListLabel66">
    <w:name w:val="ListLabel 66"/>
    <w:qFormat/>
    <w:rPr>
      <w:rFonts w:cs="OpenSymbol;Arial Unicode MS"/>
    </w:rPr>
  </w:style>
  <w:style w:type="character" w:customStyle="1" w:styleId="ListLabel67">
    <w:name w:val="ListLabel 67"/>
    <w:qFormat/>
    <w:rPr>
      <w:rFonts w:cs="OpenSymbol;Arial Unicode MS"/>
    </w:rPr>
  </w:style>
  <w:style w:type="character" w:customStyle="1" w:styleId="ListLabel68">
    <w:name w:val="ListLabel 68"/>
    <w:qFormat/>
    <w:rPr>
      <w:rFonts w:cs="OpenSymbol;Arial Unicode MS"/>
    </w:rPr>
  </w:style>
  <w:style w:type="character" w:customStyle="1" w:styleId="ListLabel69">
    <w:name w:val="ListLabel 69"/>
    <w:qFormat/>
    <w:rPr>
      <w:rFonts w:cs="OpenSymbol;Arial Unicode MS"/>
      <w:b w:val="0"/>
      <w:sz w:val="22"/>
    </w:rPr>
  </w:style>
  <w:style w:type="character" w:customStyle="1" w:styleId="ListLabel70">
    <w:name w:val="ListLabel 70"/>
    <w:qFormat/>
    <w:rPr>
      <w:rFonts w:cs="OpenSymbol;Arial Unicode MS"/>
    </w:rPr>
  </w:style>
  <w:style w:type="character" w:customStyle="1" w:styleId="ListLabel71">
    <w:name w:val="ListLabel 71"/>
    <w:qFormat/>
    <w:rPr>
      <w:rFonts w:cs="OpenSymbol;Arial Unicode MS"/>
    </w:rPr>
  </w:style>
  <w:style w:type="character" w:customStyle="1" w:styleId="ListLabel72">
    <w:name w:val="ListLabel 72"/>
    <w:qFormat/>
    <w:rPr>
      <w:rFonts w:cs="OpenSymbol;Arial Unicode MS"/>
    </w:rPr>
  </w:style>
  <w:style w:type="character" w:customStyle="1" w:styleId="ListLabel73">
    <w:name w:val="ListLabel 73"/>
    <w:qFormat/>
    <w:rPr>
      <w:rFonts w:cs="OpenSymbol;Arial Unicode MS"/>
    </w:rPr>
  </w:style>
  <w:style w:type="character" w:customStyle="1" w:styleId="ListLabel74">
    <w:name w:val="ListLabel 74"/>
    <w:qFormat/>
    <w:rPr>
      <w:rFonts w:cs="OpenSymbol;Arial Unicode MS"/>
    </w:rPr>
  </w:style>
  <w:style w:type="character" w:customStyle="1" w:styleId="ListLabel75">
    <w:name w:val="ListLabel 75"/>
    <w:qFormat/>
    <w:rPr>
      <w:rFonts w:cs="OpenSymbol;Arial Unicode MS"/>
    </w:rPr>
  </w:style>
  <w:style w:type="character" w:customStyle="1" w:styleId="ListLabel76">
    <w:name w:val="ListLabel 76"/>
    <w:qFormat/>
    <w:rPr>
      <w:rFonts w:cs="OpenSymbol;Arial Unicode MS"/>
    </w:rPr>
  </w:style>
  <w:style w:type="character" w:customStyle="1" w:styleId="ListLabel77">
    <w:name w:val="ListLabel 77"/>
    <w:qFormat/>
    <w:rPr>
      <w:rFonts w:cs="OpenSymbol;Arial Unicode MS"/>
    </w:rPr>
  </w:style>
  <w:style w:type="character" w:customStyle="1" w:styleId="ListLabel78">
    <w:name w:val="ListLabel 78"/>
    <w:qFormat/>
    <w:rPr>
      <w:rFonts w:cs="OpenSymbol;Arial Unicode MS"/>
    </w:rPr>
  </w:style>
  <w:style w:type="character" w:customStyle="1" w:styleId="ListLabel79">
    <w:name w:val="ListLabel 79"/>
    <w:qFormat/>
    <w:rPr>
      <w:rFonts w:cs="OpenSymbol;Arial Unicode MS"/>
    </w:rPr>
  </w:style>
  <w:style w:type="character" w:customStyle="1" w:styleId="ListLabel80">
    <w:name w:val="ListLabel 80"/>
    <w:qFormat/>
    <w:rPr>
      <w:rFonts w:cs="OpenSymbol;Arial Unicode MS"/>
    </w:rPr>
  </w:style>
  <w:style w:type="character" w:customStyle="1" w:styleId="ListLabel81">
    <w:name w:val="ListLabel 81"/>
    <w:qFormat/>
    <w:rPr>
      <w:rFonts w:cs="OpenSymbol;Arial Unicode MS"/>
    </w:rPr>
  </w:style>
  <w:style w:type="character" w:customStyle="1" w:styleId="ListLabel82">
    <w:name w:val="ListLabel 82"/>
    <w:qFormat/>
    <w:rPr>
      <w:rFonts w:cs="OpenSymbol;Arial Unicode MS"/>
    </w:rPr>
  </w:style>
  <w:style w:type="character" w:customStyle="1" w:styleId="ListLabel83">
    <w:name w:val="ListLabel 83"/>
    <w:qFormat/>
    <w:rPr>
      <w:rFonts w:cs="OpenSymbol;Arial Unicode MS"/>
    </w:rPr>
  </w:style>
  <w:style w:type="character" w:customStyle="1" w:styleId="ListLabel84">
    <w:name w:val="ListLabel 84"/>
    <w:qFormat/>
    <w:rPr>
      <w:rFonts w:cs="OpenSymbol;Arial Unicode MS"/>
    </w:rPr>
  </w:style>
  <w:style w:type="character" w:customStyle="1" w:styleId="ListLabel85">
    <w:name w:val="ListLabel 85"/>
    <w:qFormat/>
    <w:rPr>
      <w:rFonts w:cs="OpenSymbol;Arial Unicode MS"/>
    </w:rPr>
  </w:style>
  <w:style w:type="character" w:customStyle="1" w:styleId="ListLabel86">
    <w:name w:val="ListLabel 86"/>
    <w:qFormat/>
    <w:rPr>
      <w:rFonts w:cs="OpenSymbol;Arial Unicode MS"/>
    </w:rPr>
  </w:style>
  <w:style w:type="character" w:customStyle="1" w:styleId="ListLabel87">
    <w:name w:val="ListLabel 87"/>
    <w:qFormat/>
    <w:rPr>
      <w:rFonts w:cs="OpenSymbol;Arial Unicode MS"/>
      <w:b w:val="0"/>
      <w:sz w:val="22"/>
    </w:rPr>
  </w:style>
  <w:style w:type="character" w:customStyle="1" w:styleId="ListLabel88">
    <w:name w:val="ListLabel 88"/>
    <w:qFormat/>
    <w:rPr>
      <w:rFonts w:cs="OpenSymbol;Arial Unicode MS"/>
    </w:rPr>
  </w:style>
  <w:style w:type="character" w:customStyle="1" w:styleId="ListLabel89">
    <w:name w:val="ListLabel 89"/>
    <w:qFormat/>
    <w:rPr>
      <w:rFonts w:cs="OpenSymbol;Arial Unicode MS"/>
    </w:rPr>
  </w:style>
  <w:style w:type="character" w:customStyle="1" w:styleId="ListLabel90">
    <w:name w:val="ListLabel 90"/>
    <w:qFormat/>
    <w:rPr>
      <w:rFonts w:cs="OpenSymbol;Arial Unicode MS"/>
    </w:rPr>
  </w:style>
  <w:style w:type="character" w:customStyle="1" w:styleId="ListLabel91">
    <w:name w:val="ListLabel 91"/>
    <w:qFormat/>
    <w:rPr>
      <w:rFonts w:cs="OpenSymbol;Arial Unicode MS"/>
    </w:rPr>
  </w:style>
  <w:style w:type="character" w:customStyle="1" w:styleId="ListLabel92">
    <w:name w:val="ListLabel 92"/>
    <w:qFormat/>
    <w:rPr>
      <w:rFonts w:cs="OpenSymbol;Arial Unicode MS"/>
    </w:rPr>
  </w:style>
  <w:style w:type="character" w:customStyle="1" w:styleId="ListLabel93">
    <w:name w:val="ListLabel 93"/>
    <w:qFormat/>
    <w:rPr>
      <w:rFonts w:cs="OpenSymbol;Arial Unicode MS"/>
    </w:rPr>
  </w:style>
  <w:style w:type="character" w:customStyle="1" w:styleId="ListLabel94">
    <w:name w:val="ListLabel 94"/>
    <w:qFormat/>
    <w:rPr>
      <w:rFonts w:cs="OpenSymbol;Arial Unicode MS"/>
    </w:rPr>
  </w:style>
  <w:style w:type="character" w:customStyle="1" w:styleId="ListLabel95">
    <w:name w:val="ListLabel 95"/>
    <w:qFormat/>
    <w:rPr>
      <w:rFonts w:cs="OpenSymbol;Arial Unicode MS"/>
    </w:rPr>
  </w:style>
  <w:style w:type="character" w:customStyle="1" w:styleId="ListLabel96">
    <w:name w:val="ListLabel 96"/>
    <w:qFormat/>
    <w:rPr>
      <w:rFonts w:cs="OpenSymbol;Arial Unicode MS"/>
      <w:b w:val="0"/>
      <w:sz w:val="22"/>
    </w:rPr>
  </w:style>
  <w:style w:type="character" w:customStyle="1" w:styleId="ListLabel97">
    <w:name w:val="ListLabel 97"/>
    <w:qFormat/>
    <w:rPr>
      <w:rFonts w:cs="OpenSymbol;Arial Unicode MS"/>
    </w:rPr>
  </w:style>
  <w:style w:type="character" w:customStyle="1" w:styleId="ListLabel98">
    <w:name w:val="ListLabel 98"/>
    <w:qFormat/>
    <w:rPr>
      <w:rFonts w:cs="OpenSymbol;Arial Unicode MS"/>
    </w:rPr>
  </w:style>
  <w:style w:type="character" w:customStyle="1" w:styleId="ListLabel99">
    <w:name w:val="ListLabel 99"/>
    <w:qFormat/>
    <w:rPr>
      <w:rFonts w:cs="OpenSymbol;Arial Unicode MS"/>
    </w:rPr>
  </w:style>
  <w:style w:type="character" w:customStyle="1" w:styleId="ListLabel100">
    <w:name w:val="ListLabel 100"/>
    <w:qFormat/>
    <w:rPr>
      <w:rFonts w:cs="OpenSymbol;Arial Unicode MS"/>
    </w:rPr>
  </w:style>
  <w:style w:type="character" w:customStyle="1" w:styleId="ListLabel101">
    <w:name w:val="ListLabel 101"/>
    <w:qFormat/>
    <w:rPr>
      <w:rFonts w:cs="OpenSymbol;Arial Unicode MS"/>
    </w:rPr>
  </w:style>
  <w:style w:type="character" w:customStyle="1" w:styleId="ListLabel102">
    <w:name w:val="ListLabel 102"/>
    <w:qFormat/>
    <w:rPr>
      <w:rFonts w:cs="OpenSymbol;Arial Unicode MS"/>
    </w:rPr>
  </w:style>
  <w:style w:type="character" w:customStyle="1" w:styleId="ListLabel103">
    <w:name w:val="ListLabel 103"/>
    <w:qFormat/>
    <w:rPr>
      <w:rFonts w:cs="OpenSymbol;Arial Unicode MS"/>
    </w:rPr>
  </w:style>
  <w:style w:type="character" w:customStyle="1" w:styleId="ListLabel104">
    <w:name w:val="ListLabel 104"/>
    <w:qFormat/>
    <w:rPr>
      <w:rFonts w:cs="OpenSymbol;Arial Unicode MS"/>
    </w:rPr>
  </w:style>
  <w:style w:type="character" w:customStyle="1" w:styleId="ListLabel105">
    <w:name w:val="ListLabel 105"/>
    <w:qFormat/>
    <w:rPr>
      <w:rFonts w:cs="OpenSymbol;Arial Unicode MS"/>
    </w:rPr>
  </w:style>
  <w:style w:type="character" w:customStyle="1" w:styleId="ListLabel106">
    <w:name w:val="ListLabel 106"/>
    <w:qFormat/>
    <w:rPr>
      <w:rFonts w:cs="OpenSymbol;Arial Unicode MS"/>
    </w:rPr>
  </w:style>
  <w:style w:type="character" w:customStyle="1" w:styleId="ListLabel107">
    <w:name w:val="ListLabel 107"/>
    <w:qFormat/>
    <w:rPr>
      <w:rFonts w:cs="OpenSymbol;Arial Unicode MS"/>
    </w:rPr>
  </w:style>
  <w:style w:type="character" w:customStyle="1" w:styleId="ListLabel108">
    <w:name w:val="ListLabel 108"/>
    <w:qFormat/>
    <w:rPr>
      <w:rFonts w:cs="OpenSymbol;Arial Unicode MS"/>
    </w:rPr>
  </w:style>
  <w:style w:type="character" w:customStyle="1" w:styleId="ListLabel109">
    <w:name w:val="ListLabel 109"/>
    <w:qFormat/>
    <w:rPr>
      <w:rFonts w:cs="OpenSymbol;Arial Unicode MS"/>
    </w:rPr>
  </w:style>
  <w:style w:type="character" w:customStyle="1" w:styleId="ListLabel110">
    <w:name w:val="ListLabel 110"/>
    <w:qFormat/>
    <w:rPr>
      <w:rFonts w:cs="OpenSymbol;Arial Unicode MS"/>
    </w:rPr>
  </w:style>
  <w:style w:type="character" w:customStyle="1" w:styleId="ListLabel111">
    <w:name w:val="ListLabel 111"/>
    <w:qFormat/>
    <w:rPr>
      <w:rFonts w:cs="OpenSymbol;Arial Unicode MS"/>
    </w:rPr>
  </w:style>
  <w:style w:type="character" w:customStyle="1" w:styleId="ListLabel112">
    <w:name w:val="ListLabel 112"/>
    <w:qFormat/>
    <w:rPr>
      <w:rFonts w:cs="OpenSymbol;Arial Unicode MS"/>
    </w:rPr>
  </w:style>
  <w:style w:type="character" w:customStyle="1" w:styleId="ListLabel113">
    <w:name w:val="ListLabel 113"/>
    <w:qFormat/>
    <w:rPr>
      <w:rFonts w:cs="OpenSymbol;Arial Unicode MS"/>
    </w:rPr>
  </w:style>
  <w:style w:type="character" w:customStyle="1" w:styleId="ListLabel114">
    <w:name w:val="ListLabel 114"/>
    <w:qFormat/>
    <w:rPr>
      <w:rFonts w:cs="OpenSymbol;Arial Unicode MS"/>
      <w:b w:val="0"/>
      <w:sz w:val="22"/>
    </w:rPr>
  </w:style>
  <w:style w:type="character" w:customStyle="1" w:styleId="ListLabel115">
    <w:name w:val="ListLabel 115"/>
    <w:qFormat/>
    <w:rPr>
      <w:rFonts w:cs="OpenSymbol;Arial Unicode MS"/>
    </w:rPr>
  </w:style>
  <w:style w:type="character" w:customStyle="1" w:styleId="ListLabel116">
    <w:name w:val="ListLabel 116"/>
    <w:qFormat/>
    <w:rPr>
      <w:rFonts w:cs="OpenSymbol;Arial Unicode MS"/>
    </w:rPr>
  </w:style>
  <w:style w:type="character" w:customStyle="1" w:styleId="ListLabel117">
    <w:name w:val="ListLabel 117"/>
    <w:qFormat/>
    <w:rPr>
      <w:rFonts w:cs="OpenSymbol;Arial Unicode MS"/>
    </w:rPr>
  </w:style>
  <w:style w:type="character" w:customStyle="1" w:styleId="ListLabel118">
    <w:name w:val="ListLabel 118"/>
    <w:qFormat/>
    <w:rPr>
      <w:rFonts w:cs="OpenSymbol;Arial Unicode MS"/>
    </w:rPr>
  </w:style>
  <w:style w:type="character" w:customStyle="1" w:styleId="ListLabel119">
    <w:name w:val="ListLabel 119"/>
    <w:qFormat/>
    <w:rPr>
      <w:rFonts w:cs="OpenSymbol;Arial Unicode MS"/>
    </w:rPr>
  </w:style>
  <w:style w:type="character" w:customStyle="1" w:styleId="ListLabel120">
    <w:name w:val="ListLabel 120"/>
    <w:qFormat/>
    <w:rPr>
      <w:rFonts w:cs="OpenSymbol;Arial Unicode MS"/>
    </w:rPr>
  </w:style>
  <w:style w:type="character" w:customStyle="1" w:styleId="ListLabel121">
    <w:name w:val="ListLabel 121"/>
    <w:qFormat/>
    <w:rPr>
      <w:rFonts w:cs="OpenSymbol;Arial Unicode MS"/>
    </w:rPr>
  </w:style>
  <w:style w:type="character" w:customStyle="1" w:styleId="ListLabel122">
    <w:name w:val="ListLabel 122"/>
    <w:qFormat/>
    <w:rPr>
      <w:rFonts w:cs="OpenSymbol;Arial Unicode MS"/>
    </w:rPr>
  </w:style>
  <w:style w:type="character" w:customStyle="1" w:styleId="ListLabel123">
    <w:name w:val="ListLabel 123"/>
    <w:qFormat/>
    <w:rPr>
      <w:rFonts w:cs="OpenSymbol;Arial Unicode MS"/>
      <w:b w:val="0"/>
      <w:sz w:val="22"/>
    </w:rPr>
  </w:style>
  <w:style w:type="character" w:customStyle="1" w:styleId="ListLabel124">
    <w:name w:val="ListLabel 124"/>
    <w:qFormat/>
    <w:rPr>
      <w:rFonts w:cs="OpenSymbol;Arial Unicode MS"/>
    </w:rPr>
  </w:style>
  <w:style w:type="character" w:customStyle="1" w:styleId="ListLabel125">
    <w:name w:val="ListLabel 125"/>
    <w:qFormat/>
    <w:rPr>
      <w:rFonts w:cs="OpenSymbol;Arial Unicode MS"/>
    </w:rPr>
  </w:style>
  <w:style w:type="character" w:customStyle="1" w:styleId="ListLabel126">
    <w:name w:val="ListLabel 126"/>
    <w:qFormat/>
    <w:rPr>
      <w:rFonts w:cs="OpenSymbol;Arial Unicode MS"/>
    </w:rPr>
  </w:style>
  <w:style w:type="character" w:customStyle="1" w:styleId="ListLabel127">
    <w:name w:val="ListLabel 127"/>
    <w:qFormat/>
    <w:rPr>
      <w:rFonts w:cs="OpenSymbol;Arial Unicode MS"/>
    </w:rPr>
  </w:style>
  <w:style w:type="character" w:customStyle="1" w:styleId="ListLabel128">
    <w:name w:val="ListLabel 128"/>
    <w:qFormat/>
    <w:rPr>
      <w:rFonts w:cs="OpenSymbol;Arial Unicode MS"/>
    </w:rPr>
  </w:style>
  <w:style w:type="character" w:customStyle="1" w:styleId="ListLabel129">
    <w:name w:val="ListLabel 129"/>
    <w:qFormat/>
    <w:rPr>
      <w:rFonts w:cs="OpenSymbol;Arial Unicode MS"/>
    </w:rPr>
  </w:style>
  <w:style w:type="character" w:customStyle="1" w:styleId="ListLabel130">
    <w:name w:val="ListLabel 130"/>
    <w:qFormat/>
    <w:rPr>
      <w:rFonts w:cs="OpenSymbol;Arial Unicode MS"/>
    </w:rPr>
  </w:style>
  <w:style w:type="character" w:customStyle="1" w:styleId="ListLabel131">
    <w:name w:val="ListLabel 131"/>
    <w:qFormat/>
    <w:rPr>
      <w:rFonts w:cs="OpenSymbol;Arial Unicode MS"/>
    </w:rPr>
  </w:style>
  <w:style w:type="character" w:customStyle="1" w:styleId="ListLabel132">
    <w:name w:val="ListLabel 132"/>
    <w:qFormat/>
    <w:rPr>
      <w:rFonts w:cs="OpenSymbol;Arial Unicode MS"/>
    </w:rPr>
  </w:style>
  <w:style w:type="character" w:customStyle="1" w:styleId="ListLabel133">
    <w:name w:val="ListLabel 133"/>
    <w:qFormat/>
    <w:rPr>
      <w:rFonts w:cs="OpenSymbol;Arial Unicode MS"/>
    </w:rPr>
  </w:style>
  <w:style w:type="character" w:customStyle="1" w:styleId="ListLabel134">
    <w:name w:val="ListLabel 134"/>
    <w:qFormat/>
    <w:rPr>
      <w:rFonts w:cs="OpenSymbol;Arial Unicode MS"/>
    </w:rPr>
  </w:style>
  <w:style w:type="character" w:customStyle="1" w:styleId="ListLabel135">
    <w:name w:val="ListLabel 135"/>
    <w:qFormat/>
    <w:rPr>
      <w:rFonts w:cs="OpenSymbol;Arial Unicode MS"/>
    </w:rPr>
  </w:style>
  <w:style w:type="character" w:customStyle="1" w:styleId="ListLabel136">
    <w:name w:val="ListLabel 136"/>
    <w:qFormat/>
    <w:rPr>
      <w:rFonts w:cs="OpenSymbol;Arial Unicode MS"/>
    </w:rPr>
  </w:style>
  <w:style w:type="character" w:customStyle="1" w:styleId="ListLabel137">
    <w:name w:val="ListLabel 137"/>
    <w:qFormat/>
    <w:rPr>
      <w:rFonts w:cs="OpenSymbol;Arial Unicode MS"/>
    </w:rPr>
  </w:style>
  <w:style w:type="character" w:customStyle="1" w:styleId="ListLabel138">
    <w:name w:val="ListLabel 138"/>
    <w:qFormat/>
    <w:rPr>
      <w:rFonts w:cs="OpenSymbol;Arial Unicode MS"/>
    </w:rPr>
  </w:style>
  <w:style w:type="character" w:customStyle="1" w:styleId="ListLabel139">
    <w:name w:val="ListLabel 139"/>
    <w:qFormat/>
    <w:rPr>
      <w:rFonts w:cs="OpenSymbol;Arial Unicode MS"/>
    </w:rPr>
  </w:style>
  <w:style w:type="character" w:customStyle="1" w:styleId="ListLabel140">
    <w:name w:val="ListLabel 140"/>
    <w:qFormat/>
    <w:rPr>
      <w:rFonts w:cs="OpenSymbol;Arial Unicode MS"/>
    </w:rPr>
  </w:style>
  <w:style w:type="character" w:customStyle="1" w:styleId="Internetilink">
    <w:name w:val="Internetilink"/>
    <w:qFormat/>
    <w:rPr>
      <w:color w:val="000080"/>
      <w:u w:val="single"/>
    </w:rPr>
  </w:style>
  <w:style w:type="character" w:customStyle="1" w:styleId="ListLabel141">
    <w:name w:val="ListLabel 141"/>
    <w:qFormat/>
    <w:rPr>
      <w:rFonts w:cs="OpenSymbol;Arial Unicode MS"/>
      <w:b w:val="0"/>
      <w:sz w:val="22"/>
    </w:rPr>
  </w:style>
  <w:style w:type="character" w:customStyle="1" w:styleId="ListLabel142">
    <w:name w:val="ListLabel 142"/>
    <w:qFormat/>
    <w:rPr>
      <w:rFonts w:cs="OpenSymbol;Arial Unicode MS"/>
    </w:rPr>
  </w:style>
  <w:style w:type="character" w:customStyle="1" w:styleId="ListLabel143">
    <w:name w:val="ListLabel 143"/>
    <w:qFormat/>
    <w:rPr>
      <w:rFonts w:cs="OpenSymbol;Arial Unicode MS"/>
    </w:rPr>
  </w:style>
  <w:style w:type="character" w:customStyle="1" w:styleId="ListLabel144">
    <w:name w:val="ListLabel 144"/>
    <w:qFormat/>
    <w:rPr>
      <w:rFonts w:cs="OpenSymbol;Arial Unicode MS"/>
    </w:rPr>
  </w:style>
  <w:style w:type="character" w:customStyle="1" w:styleId="ListLabel145">
    <w:name w:val="ListLabel 145"/>
    <w:qFormat/>
    <w:rPr>
      <w:rFonts w:cs="OpenSymbol;Arial Unicode MS"/>
    </w:rPr>
  </w:style>
  <w:style w:type="character" w:customStyle="1" w:styleId="ListLabel146">
    <w:name w:val="ListLabel 146"/>
    <w:qFormat/>
    <w:rPr>
      <w:rFonts w:cs="OpenSymbol;Arial Unicode MS"/>
    </w:rPr>
  </w:style>
  <w:style w:type="character" w:customStyle="1" w:styleId="ListLabel147">
    <w:name w:val="ListLabel 147"/>
    <w:qFormat/>
    <w:rPr>
      <w:rFonts w:cs="OpenSymbol;Arial Unicode MS"/>
    </w:rPr>
  </w:style>
  <w:style w:type="character" w:customStyle="1" w:styleId="ListLabel148">
    <w:name w:val="ListLabel 148"/>
    <w:qFormat/>
    <w:rPr>
      <w:rFonts w:cs="OpenSymbol;Arial Unicode MS"/>
    </w:rPr>
  </w:style>
  <w:style w:type="character" w:customStyle="1" w:styleId="ListLabel149">
    <w:name w:val="ListLabel 149"/>
    <w:qFormat/>
    <w:rPr>
      <w:rFonts w:cs="OpenSymbol;Arial Unicode MS"/>
    </w:rPr>
  </w:style>
  <w:style w:type="character" w:customStyle="1" w:styleId="ListLabel150">
    <w:name w:val="ListLabel 150"/>
    <w:qFormat/>
    <w:rPr>
      <w:rFonts w:cs="OpenSymbol;Arial Unicode MS"/>
      <w:b w:val="0"/>
      <w:sz w:val="22"/>
    </w:rPr>
  </w:style>
  <w:style w:type="character" w:customStyle="1" w:styleId="ListLabel151">
    <w:name w:val="ListLabel 151"/>
    <w:qFormat/>
    <w:rPr>
      <w:rFonts w:cs="OpenSymbol;Arial Unicode MS"/>
    </w:rPr>
  </w:style>
  <w:style w:type="character" w:customStyle="1" w:styleId="ListLabel152">
    <w:name w:val="ListLabel 152"/>
    <w:qFormat/>
    <w:rPr>
      <w:rFonts w:cs="OpenSymbol;Arial Unicode MS"/>
    </w:rPr>
  </w:style>
  <w:style w:type="character" w:customStyle="1" w:styleId="ListLabel153">
    <w:name w:val="ListLabel 153"/>
    <w:qFormat/>
    <w:rPr>
      <w:rFonts w:cs="OpenSymbol;Arial Unicode MS"/>
    </w:rPr>
  </w:style>
  <w:style w:type="character" w:customStyle="1" w:styleId="ListLabel154">
    <w:name w:val="ListLabel 154"/>
    <w:qFormat/>
    <w:rPr>
      <w:rFonts w:cs="OpenSymbol;Arial Unicode MS"/>
    </w:rPr>
  </w:style>
  <w:style w:type="character" w:customStyle="1" w:styleId="ListLabel155">
    <w:name w:val="ListLabel 155"/>
    <w:qFormat/>
    <w:rPr>
      <w:rFonts w:cs="OpenSymbol;Arial Unicode MS"/>
    </w:rPr>
  </w:style>
  <w:style w:type="character" w:customStyle="1" w:styleId="ListLabel156">
    <w:name w:val="ListLabel 156"/>
    <w:qFormat/>
    <w:rPr>
      <w:rFonts w:cs="OpenSymbol;Arial Unicode MS"/>
    </w:rPr>
  </w:style>
  <w:style w:type="character" w:customStyle="1" w:styleId="ListLabel157">
    <w:name w:val="ListLabel 157"/>
    <w:qFormat/>
    <w:rPr>
      <w:rFonts w:cs="OpenSymbol;Arial Unicode MS"/>
    </w:rPr>
  </w:style>
  <w:style w:type="character" w:customStyle="1" w:styleId="ListLabel158">
    <w:name w:val="ListLabel 158"/>
    <w:qFormat/>
    <w:rPr>
      <w:rFonts w:cs="OpenSymbol;Arial Unicode MS"/>
    </w:rPr>
  </w:style>
  <w:style w:type="character" w:customStyle="1" w:styleId="ListLabel159">
    <w:name w:val="ListLabel 159"/>
    <w:qFormat/>
    <w:rPr>
      <w:rFonts w:cs="OpenSymbol;Arial Unicode MS"/>
    </w:rPr>
  </w:style>
  <w:style w:type="character" w:customStyle="1" w:styleId="ListLabel160">
    <w:name w:val="ListLabel 160"/>
    <w:qFormat/>
    <w:rPr>
      <w:rFonts w:cs="OpenSymbol;Arial Unicode MS"/>
    </w:rPr>
  </w:style>
  <w:style w:type="character" w:customStyle="1" w:styleId="ListLabel161">
    <w:name w:val="ListLabel 161"/>
    <w:qFormat/>
    <w:rPr>
      <w:rFonts w:cs="OpenSymbol;Arial Unicode MS"/>
    </w:rPr>
  </w:style>
  <w:style w:type="character" w:customStyle="1" w:styleId="ListLabel162">
    <w:name w:val="ListLabel 162"/>
    <w:qFormat/>
    <w:rPr>
      <w:rFonts w:cs="OpenSymbol;Arial Unicode MS"/>
    </w:rPr>
  </w:style>
  <w:style w:type="character" w:customStyle="1" w:styleId="ListLabel163">
    <w:name w:val="ListLabel 163"/>
    <w:qFormat/>
    <w:rPr>
      <w:rFonts w:cs="OpenSymbol;Arial Unicode MS"/>
    </w:rPr>
  </w:style>
  <w:style w:type="character" w:customStyle="1" w:styleId="ListLabel164">
    <w:name w:val="ListLabel 164"/>
    <w:qFormat/>
    <w:rPr>
      <w:rFonts w:cs="OpenSymbol;Arial Unicode MS"/>
    </w:rPr>
  </w:style>
  <w:style w:type="character" w:customStyle="1" w:styleId="ListLabel165">
    <w:name w:val="ListLabel 165"/>
    <w:qFormat/>
    <w:rPr>
      <w:rFonts w:cs="OpenSymbol;Arial Unicode MS"/>
    </w:rPr>
  </w:style>
  <w:style w:type="character" w:customStyle="1" w:styleId="ListLabel166">
    <w:name w:val="ListLabel 166"/>
    <w:qFormat/>
    <w:rPr>
      <w:rFonts w:cs="OpenSymbol;Arial Unicode MS"/>
    </w:rPr>
  </w:style>
  <w:style w:type="character" w:customStyle="1" w:styleId="ListLabel167">
    <w:name w:val="ListLabel 167"/>
    <w:qFormat/>
    <w:rPr>
      <w:rFonts w:cs="OpenSymbol;Arial Unicode MS"/>
    </w:rPr>
  </w:style>
  <w:style w:type="character" w:customStyle="1" w:styleId="IndexLink">
    <w:name w:val="Index Link"/>
  </w:style>
  <w:style w:type="paragraph" w:customStyle="1" w:styleId="Heading">
    <w:name w:val="Heading"/>
    <w:basedOn w:val="Normal"/>
    <w:next w:val="BodyText"/>
    <w:qFormat/>
    <w:pPr>
      <w:keepNext/>
      <w:spacing w:before="240" w:after="120"/>
    </w:pPr>
    <w:rPr>
      <w:rFonts w:ascii="Liberation Sans" w:eastAsia="Microsoft YaHei" w:hAnsi="Liberation Sans"/>
      <w:szCs w:val="28"/>
    </w:rPr>
  </w:style>
  <w:style w:type="paragraph" w:styleId="BodyText">
    <w:name w:val="Body Text"/>
    <w:basedOn w:val="Normal"/>
    <w:rPr>
      <w:rFonts w:ascii="Times New Roman" w:hAnsi="Times New Roman" w:cs="Times New Roman"/>
      <w:sz w:val="24"/>
    </w:rPr>
  </w:style>
  <w:style w:type="paragraph" w:styleId="List">
    <w:name w:val="List"/>
    <w:basedOn w:val="BodyText"/>
    <w:rPr>
      <w:rFonts w:ascii="Arial" w:hAnsi="Arial" w:cs="Mangal"/>
      <w:sz w:val="22"/>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ascii="Liberation Serif" w:hAnsi="Liberation Serif"/>
    </w:rPr>
  </w:style>
  <w:style w:type="paragraph" w:customStyle="1" w:styleId="Pealkiri1">
    <w:name w:val="Pealkiri1"/>
    <w:basedOn w:val="Heading1"/>
    <w:qFormat/>
  </w:style>
  <w:style w:type="paragraph" w:customStyle="1" w:styleId="Register">
    <w:name w:val="Register"/>
    <w:basedOn w:val="Normal"/>
    <w:qFormat/>
    <w:pPr>
      <w:suppressLineNumbers/>
    </w:pPr>
    <w:rPr>
      <w:rFonts w:cs="Mangal"/>
    </w:rPr>
  </w:style>
  <w:style w:type="paragraph" w:styleId="BodyTextIndent">
    <w:name w:val="Body Text Indent"/>
    <w:basedOn w:val="Normal"/>
    <w:pPr>
      <w:tabs>
        <w:tab w:val="left" w:pos="627"/>
        <w:tab w:val="left" w:pos="3135"/>
      </w:tabs>
      <w:ind w:left="3135" w:hanging="3135"/>
    </w:pPr>
  </w:style>
  <w:style w:type="paragraph" w:customStyle="1" w:styleId="Standard">
    <w:name w:val="Standard"/>
    <w:qFormat/>
    <w:pPr>
      <w:suppressAutoHyphens/>
    </w:pPr>
    <w:rPr>
      <w:rFonts w:ascii="Times New Roman" w:eastAsia="Times New Roman" w:hAnsi="Times New Roman" w:cs="Times New Roman"/>
      <w:color w:val="00000A"/>
      <w:lang w:bidi="ar-SA"/>
    </w:rPr>
  </w:style>
  <w:style w:type="paragraph" w:styleId="TOC1">
    <w:name w:val="toc 1"/>
    <w:basedOn w:val="Normal"/>
    <w:next w:val="Normal"/>
    <w:uiPriority w:val="39"/>
    <w:pPr>
      <w:tabs>
        <w:tab w:val="left" w:pos="964"/>
        <w:tab w:val="right" w:leader="dot" w:pos="9900"/>
      </w:tabs>
    </w:pPr>
  </w:style>
  <w:style w:type="paragraph" w:styleId="TOC2">
    <w:name w:val="toc 2"/>
    <w:basedOn w:val="Normal"/>
    <w:next w:val="Normal"/>
    <w:uiPriority w:val="39"/>
    <w:pPr>
      <w:tabs>
        <w:tab w:val="left" w:pos="964"/>
        <w:tab w:val="right" w:leader="dot" w:pos="9900"/>
      </w:tabs>
    </w:pPr>
    <w:rPr>
      <w:lang w:eastAsia="et-EE"/>
    </w:rPr>
  </w:style>
  <w:style w:type="paragraph" w:styleId="TOC3">
    <w:name w:val="toc 3"/>
    <w:basedOn w:val="Normal"/>
    <w:next w:val="Normal"/>
    <w:uiPriority w:val="39"/>
    <w:pPr>
      <w:tabs>
        <w:tab w:val="left" w:pos="964"/>
        <w:tab w:val="right" w:leader="dot" w:pos="9900"/>
      </w:tabs>
      <w:ind w:left="990" w:hanging="990"/>
    </w:pPr>
    <w:rPr>
      <w:szCs w:val="22"/>
      <w:lang w:eastAsia="et-EE"/>
    </w:rPr>
  </w:style>
  <w:style w:type="paragraph" w:styleId="TOC4">
    <w:name w:val="toc 4"/>
    <w:basedOn w:val="Normal"/>
    <w:next w:val="Normal"/>
    <w:pPr>
      <w:shd w:val="clear" w:color="auto" w:fill="FFFFFF"/>
      <w:tabs>
        <w:tab w:val="left" w:pos="990"/>
        <w:tab w:val="right" w:leader="dot" w:pos="9911"/>
      </w:tabs>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2">
    <w:name w:val="Body Text Indent 2"/>
    <w:basedOn w:val="Normal"/>
    <w:pPr>
      <w:tabs>
        <w:tab w:val="left" w:pos="1140"/>
        <w:tab w:val="left" w:pos="3420"/>
      </w:tabs>
      <w:ind w:left="3420" w:hanging="3705"/>
    </w:pPr>
    <w:rPr>
      <w:sz w:val="28"/>
    </w:rPr>
  </w:style>
  <w:style w:type="paragraph" w:styleId="BodyTextIndent3">
    <w:name w:val="Body Text Indent 3"/>
    <w:basedOn w:val="Normal"/>
    <w:pPr>
      <w:tabs>
        <w:tab w:val="left" w:pos="627"/>
        <w:tab w:val="left" w:pos="3420"/>
      </w:tabs>
      <w:ind w:left="3420" w:hanging="3705"/>
    </w:pPr>
  </w:style>
  <w:style w:type="paragraph" w:customStyle="1" w:styleId="Print-FromToSubjectDate">
    <w:name w:val="Print- From: To: Subject: Date:"/>
    <w:basedOn w:val="Normal"/>
    <w:qFormat/>
    <w:pPr>
      <w:pBdr>
        <w:left w:val="single" w:sz="18" w:space="1" w:color="000001"/>
      </w:pBdr>
    </w:pPr>
  </w:style>
  <w:style w:type="paragraph" w:styleId="BodyText2">
    <w:name w:val="Body Text 2"/>
    <w:basedOn w:val="Normal"/>
    <w:rPr>
      <w:rFonts w:ascii="Times New Roman" w:hAnsi="Times New Roman" w:cs="Times New Roman"/>
      <w:sz w:val="24"/>
    </w:rPr>
  </w:style>
  <w:style w:type="paragraph" w:styleId="BodyText3">
    <w:name w:val="Body Text 3"/>
    <w:basedOn w:val="Normal"/>
    <w:rPr>
      <w:rFonts w:ascii="Times New Roman" w:hAnsi="Times New Roman" w:cs="Times New Roman"/>
      <w:color w:val="339966"/>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Index1">
    <w:name w:val="index 1"/>
    <w:basedOn w:val="Normal"/>
    <w:next w:val="Normal"/>
    <w:pPr>
      <w:ind w:left="220" w:hanging="220"/>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Targo">
    <w:name w:val="Targo"/>
    <w:basedOn w:val="Normal"/>
    <w:qFormat/>
    <w:rPr>
      <w:color w:val="0000FF"/>
    </w:rPr>
  </w:style>
  <w:style w:type="paragraph" w:customStyle="1" w:styleId="ETPGrupp">
    <w:name w:val="ETP Grupp"/>
    <w:basedOn w:val="Normal"/>
    <w:rPr>
      <w:sz w:val="24"/>
    </w:rPr>
  </w:style>
  <w:style w:type="paragraph" w:customStyle="1" w:styleId="StandardArial11ptJustifiedLeft0cmHanging01">
    <w:name w:val="Standard + Arial 11 pt Justified Left:  0 cm Hanging:  0....1"/>
    <w:basedOn w:val="Standard"/>
    <w:qFormat/>
    <w:pPr>
      <w:jc w:val="both"/>
    </w:pPr>
    <w:rPr>
      <w:rFonts w:ascii="Arial" w:hAnsi="Arial" w:cs="Arial"/>
      <w:sz w:val="22"/>
      <w:szCs w:val="20"/>
    </w:rPr>
  </w:style>
  <w:style w:type="paragraph" w:customStyle="1" w:styleId="Loetelu">
    <w:name w:val="Loetelu"/>
    <w:basedOn w:val="Normal"/>
    <w:qFormat/>
  </w:style>
  <w:style w:type="paragraph" w:customStyle="1" w:styleId="Tekst">
    <w:name w:val="Tekst"/>
    <w:basedOn w:val="Normal"/>
    <w:next w:val="Normal"/>
    <w:qFormat/>
    <w:pPr>
      <w:spacing w:before="120" w:after="120" w:line="276" w:lineRule="auto"/>
    </w:pPr>
    <w:rPr>
      <w:rFonts w:ascii="Arial Narrow" w:hAnsi="Arial Narrow" w:cs="Times-Bold;Times New Roman"/>
      <w:bCs/>
      <w:lang w:bidi="en-US"/>
    </w:rPr>
  </w:style>
  <w:style w:type="paragraph" w:styleId="BlockText">
    <w:name w:val="Block Text"/>
    <w:basedOn w:val="Normal"/>
    <w:pPr>
      <w:widowControl w:val="0"/>
      <w:tabs>
        <w:tab w:val="right" w:pos="9356"/>
      </w:tabs>
      <w:ind w:left="540" w:right="708" w:hanging="540"/>
    </w:pPr>
    <w:rPr>
      <w:rFonts w:ascii="Times New Roman" w:hAnsi="Times New Roman" w:cs="Times New Roman"/>
      <w:sz w:val="24"/>
    </w:rPr>
  </w:style>
  <w:style w:type="paragraph" w:customStyle="1" w:styleId="EndnoteSymbol">
    <w:name w:val="Endnote Symbol"/>
    <w:basedOn w:val="Normal"/>
    <w:pPr>
      <w:widowControl w:val="0"/>
    </w:pPr>
    <w:rPr>
      <w:rFonts w:ascii="Courier New" w:hAnsi="Courier New" w:cs="Courier New"/>
      <w:sz w:val="24"/>
      <w:lang w:eastAsia="et-EE"/>
    </w:rPr>
  </w:style>
  <w:style w:type="paragraph" w:styleId="NormalWeb">
    <w:name w:val="Normal (Web)"/>
    <w:basedOn w:val="Normal"/>
    <w:uiPriority w:val="99"/>
    <w:qFormat/>
    <w:pPr>
      <w:spacing w:before="280" w:after="280"/>
    </w:pPr>
    <w:rPr>
      <w:rFonts w:ascii="Times New Roman" w:hAnsi="Times New Roman" w:cs="Times New Roman"/>
      <w:color w:val="000000"/>
      <w:sz w:val="24"/>
    </w:rPr>
  </w:style>
  <w:style w:type="paragraph" w:styleId="ListParagraph">
    <w:name w:val="List Paragraph"/>
    <w:basedOn w:val="Normal"/>
    <w:qFormat/>
    <w:pPr>
      <w:ind w:left="708"/>
    </w:pPr>
  </w:style>
  <w:style w:type="paragraph" w:customStyle="1" w:styleId="TextCharCharChar">
    <w:name w:val="Text Char Char Char"/>
    <w:basedOn w:val="Normal"/>
    <w:qFormat/>
    <w:pPr>
      <w:spacing w:before="120" w:after="120"/>
    </w:pPr>
  </w:style>
  <w:style w:type="paragraph" w:customStyle="1" w:styleId="TabelitekstChar">
    <w:name w:val="Tabelitekst Char"/>
    <w:basedOn w:val="TextCharCharChar"/>
    <w:qFormat/>
    <w:pPr>
      <w:spacing w:before="20" w:after="20"/>
    </w:pPr>
  </w:style>
  <w:style w:type="paragraph" w:customStyle="1" w:styleId="Tabelitekst">
    <w:name w:val="Tabelitekst"/>
    <w:basedOn w:val="Tekst"/>
    <w:qFormat/>
    <w:pPr>
      <w:spacing w:before="20" w:after="20"/>
    </w:pPr>
  </w:style>
  <w:style w:type="paragraph" w:customStyle="1" w:styleId="Taulukonteksti">
    <w:name w:val="Taulukon teksti"/>
    <w:basedOn w:val="BodyText"/>
    <w:qFormat/>
    <w:pPr>
      <w:widowControl w:val="0"/>
    </w:pPr>
    <w:rPr>
      <w:sz w:val="20"/>
    </w:rPr>
  </w:style>
  <w:style w:type="paragraph" w:customStyle="1" w:styleId="NormalSEL">
    <w:name w:val="Normal SEL"/>
    <w:basedOn w:val="Normal"/>
    <w:qFormat/>
    <w:pPr>
      <w:widowControl w:val="0"/>
      <w:spacing w:before="120"/>
    </w:pPr>
    <w:rPr>
      <w:rFonts w:eastAsia="Lucida Sans Unicode"/>
    </w:rPr>
  </w:style>
  <w:style w:type="paragraph" w:customStyle="1" w:styleId="BodyText21">
    <w:name w:val="Body Text 21"/>
    <w:basedOn w:val="Normal"/>
    <w:qFormat/>
    <w:rPr>
      <w:rFonts w:ascii="Swis721 Lt BT" w:hAnsi="Swis721 Lt BT" w:cs="Swis721 Lt BT"/>
      <w:sz w:val="24"/>
    </w:rPr>
  </w:style>
  <w:style w:type="paragraph" w:customStyle="1" w:styleId="APK3">
    <w:name w:val="APK 3"/>
    <w:basedOn w:val="Heading4"/>
    <w:pPr>
      <w:pBdr>
        <w:bottom w:val="dotted" w:sz="4" w:space="1" w:color="FF0000"/>
      </w:pBdr>
      <w:spacing w:before="120" w:after="120"/>
      <w:ind w:left="0" w:firstLine="0"/>
    </w:pPr>
    <w:rPr>
      <w:b w:val="0"/>
      <w:bCs w:val="0"/>
      <w:caps/>
      <w:color w:val="000000"/>
      <w:spacing w:val="10"/>
      <w:szCs w:val="20"/>
      <w:lang w:bidi="en-US"/>
    </w:rPr>
  </w:style>
  <w:style w:type="paragraph" w:customStyle="1" w:styleId="StyleStyleBefore0ptAfter0ptLinespacing15linesL">
    <w:name w:val="Style Style Before:  0 pt After:  0 pt Line spacing:  1.5 lines + L..."/>
    <w:basedOn w:val="Normal"/>
    <w:qFormat/>
    <w:rPr>
      <w:lang w:bidi="en-US"/>
    </w:rPr>
  </w:style>
  <w:style w:type="paragraph" w:customStyle="1" w:styleId="StyleStyleLinespacing15linesLinespacingsingle">
    <w:name w:val="Style Style Line spacing:  1.5 lines + Line spacing:  single"/>
    <w:basedOn w:val="Normal"/>
    <w:qFormat/>
    <w:pPr>
      <w:spacing w:before="120" w:after="200"/>
    </w:pPr>
    <w:rPr>
      <w:lang w:bidi="en-US"/>
    </w:rPr>
  </w:style>
  <w:style w:type="paragraph" w:customStyle="1" w:styleId="LSeletuskirjalbivtekst">
    <w:name w:val="L Seletuskirja läbiv tekst"/>
    <w:basedOn w:val="Normal"/>
    <w:qFormat/>
    <w:rsid w:val="00A51A0A"/>
    <w:pPr>
      <w:spacing w:before="120" w:after="120"/>
      <w:contextualSpacing/>
    </w:pPr>
    <w:rPr>
      <w:rFonts w:eastAsia="Lucida Sans Unicode"/>
    </w:rPr>
  </w:style>
  <w:style w:type="paragraph" w:customStyle="1" w:styleId="vv">
    <w:name w:val="vv"/>
    <w:basedOn w:val="Normal"/>
    <w:qFormat/>
    <w:pPr>
      <w:spacing w:before="280" w:after="280"/>
    </w:pPr>
    <w:rPr>
      <w:rFonts w:ascii="Times New Roman" w:hAnsi="Times New Roman" w:cs="Times New Roman"/>
      <w:sz w:val="24"/>
    </w:rPr>
  </w:style>
  <w:style w:type="paragraph" w:customStyle="1" w:styleId="LaadPealkiri2Arial14ptVasakul0cmTaane102cmEn">
    <w:name w:val="Laad Pealkiri 2 + Arial 14 pt Vasakul:  0 cm Taane  102 cm En..."/>
    <w:basedOn w:val="Heading2"/>
    <w:pPr>
      <w:tabs>
        <w:tab w:val="left" w:pos="1134"/>
        <w:tab w:val="left" w:pos="1620"/>
      </w:tabs>
      <w:ind w:left="972"/>
    </w:pPr>
    <w:rPr>
      <w:rFonts w:cs="Times New Roman"/>
      <w:iCs w:val="0"/>
      <w:sz w:val="28"/>
      <w:szCs w:val="20"/>
    </w:rPr>
  </w:style>
  <w:style w:type="paragraph" w:customStyle="1" w:styleId="LaadPealkiri1Arial16pt">
    <w:name w:val="Laad Pealkiri 1 + Arial 16 pt"/>
    <w:basedOn w:val="Heading1"/>
    <w:pPr>
      <w:tabs>
        <w:tab w:val="left" w:pos="1944"/>
        <w:tab w:val="left" w:pos="4536"/>
      </w:tabs>
    </w:pPr>
    <w:rPr>
      <w:sz w:val="32"/>
    </w:rPr>
  </w:style>
  <w:style w:type="paragraph" w:customStyle="1" w:styleId="Sisukord10">
    <w:name w:val="Sisukord 10"/>
    <w:basedOn w:val="Register"/>
    <w:qFormat/>
    <w:pPr>
      <w:tabs>
        <w:tab w:val="right" w:leader="dot" w:pos="7091"/>
      </w:tabs>
      <w:ind w:left="2547"/>
    </w:pPr>
  </w:style>
  <w:style w:type="paragraph" w:customStyle="1" w:styleId="Tabelisisu">
    <w:name w:val="Tabeli sisu"/>
    <w:basedOn w:val="Normal"/>
    <w:qFormat/>
    <w:pPr>
      <w:suppressLineNumbers/>
    </w:pPr>
  </w:style>
  <w:style w:type="paragraph" w:customStyle="1" w:styleId="Tabelipis">
    <w:name w:val="Tabeli päis"/>
    <w:basedOn w:val="Tabelisisu"/>
    <w:qFormat/>
    <w:pPr>
      <w:jc w:val="center"/>
    </w:pPr>
    <w:rPr>
      <w:b/>
      <w:bCs/>
    </w:rPr>
  </w:style>
  <w:style w:type="paragraph" w:customStyle="1" w:styleId="FrameContents">
    <w:name w:val="Frame Contents"/>
    <w:basedOn w:val="Normal"/>
  </w:style>
  <w:style w:type="paragraph" w:customStyle="1" w:styleId="Tsitaat1">
    <w:name w:val="Tsitaat1"/>
    <w:basedOn w:val="Normal"/>
    <w:qFormat/>
    <w:pPr>
      <w:spacing w:after="283"/>
      <w:ind w:left="567" w:right="567"/>
    </w:pPr>
  </w:style>
  <w:style w:type="paragraph" w:styleId="Title">
    <w:name w:val="Title"/>
    <w:basedOn w:val="Pealkiri1"/>
    <w:uiPriority w:val="10"/>
    <w:qFormat/>
    <w:pPr>
      <w:jc w:val="center"/>
    </w:pPr>
    <w:rPr>
      <w:sz w:val="56"/>
      <w:szCs w:val="56"/>
    </w:rPr>
  </w:style>
  <w:style w:type="paragraph" w:styleId="Subtitle">
    <w:name w:val="Subtitle"/>
    <w:basedOn w:val="Pealkiri1"/>
    <w:uiPriority w:val="11"/>
    <w:qFormat/>
    <w:pPr>
      <w:spacing w:before="60" w:after="120"/>
      <w:jc w:val="center"/>
    </w:pPr>
    <w:rPr>
      <w:sz w:val="36"/>
      <w:szCs w:val="36"/>
    </w:rPr>
  </w:style>
  <w:style w:type="paragraph" w:customStyle="1" w:styleId="Textbody">
    <w:name w:val="Text body"/>
    <w:basedOn w:val="Standard"/>
    <w:qFormat/>
    <w:rPr>
      <w:sz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pPr>
    <w:rPr>
      <w:b/>
      <w:sz w:val="48"/>
    </w:rPr>
  </w:style>
  <w:style w:type="paragraph" w:customStyle="1" w:styleId="H2">
    <w:name w:val="H2"/>
    <w:basedOn w:val="Normal"/>
    <w:pPr>
      <w:keepNext/>
      <w:spacing w:before="100" w:after="100"/>
    </w:pPr>
    <w:rPr>
      <w:b/>
      <w:sz w:val="36"/>
    </w:rPr>
  </w:style>
  <w:style w:type="paragraph" w:customStyle="1" w:styleId="H3">
    <w:name w:val="H3"/>
    <w:basedOn w:val="Normal"/>
    <w:pPr>
      <w:keepNext/>
      <w:spacing w:before="100" w:after="100"/>
    </w:pPr>
    <w:rPr>
      <w:b/>
      <w:sz w:val="28"/>
    </w:rPr>
  </w:style>
  <w:style w:type="paragraph" w:customStyle="1" w:styleId="H4">
    <w:name w:val="H4"/>
    <w:basedOn w:val="Normal"/>
    <w:pPr>
      <w:keepNext/>
      <w:spacing w:before="100" w:after="100"/>
    </w:pPr>
    <w:rPr>
      <w:b/>
      <w:sz w:val="24"/>
    </w:rPr>
  </w:style>
  <w:style w:type="paragraph" w:customStyle="1" w:styleId="H5">
    <w:name w:val="H5"/>
    <w:basedOn w:val="Normal"/>
    <w:pPr>
      <w:keepNext/>
      <w:spacing w:before="100" w:after="100"/>
    </w:pPr>
    <w:rPr>
      <w:b/>
    </w:rPr>
  </w:style>
  <w:style w:type="paragraph" w:customStyle="1" w:styleId="H6">
    <w:name w:val="H6"/>
    <w:basedOn w:val="Normal"/>
    <w:pPr>
      <w:keepNext/>
      <w:spacing w:before="100" w:after="100"/>
    </w:pPr>
    <w:rPr>
      <w:b/>
      <w:sz w:val="16"/>
    </w:rPr>
  </w:style>
  <w:style w:type="paragraph" w:customStyle="1" w:styleId="Addressheader">
    <w:name w:val="Address_header"/>
    <w:basedOn w:val="Normal"/>
    <w:qFormat/>
    <w:rsid w:val="00836753"/>
    <w:rPr>
      <w:i/>
      <w:color w:val="000000" w:themeColor="text1"/>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qFormat/>
    <w:pPr>
      <w:pBdr>
        <w:top w:val="double" w:sz="2" w:space="0" w:color="000001"/>
      </w:pBdr>
      <w:suppressAutoHyphens/>
      <w:jc w:val="center"/>
    </w:pPr>
    <w:rPr>
      <w:rFonts w:eastAsia="Arial" w:cs="Courier New"/>
      <w:vanish/>
      <w:color w:val="00000A"/>
      <w:sz w:val="16"/>
    </w:rPr>
  </w:style>
  <w:style w:type="paragraph" w:styleId="z-TopofForm">
    <w:name w:val="HTML Top of Form"/>
    <w:qFormat/>
    <w:pPr>
      <w:pBdr>
        <w:bottom w:val="double" w:sz="2" w:space="0" w:color="000001"/>
      </w:pBdr>
      <w:suppressAutoHyphens/>
      <w:jc w:val="center"/>
    </w:pPr>
    <w:rPr>
      <w:rFonts w:eastAsia="Arial" w:cs="Courier New"/>
      <w:vanish/>
      <w:color w:val="00000A"/>
      <w:sz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table" w:styleId="TableGrid">
    <w:name w:val="Table Grid"/>
    <w:basedOn w:val="TableNormal"/>
    <w:uiPriority w:val="39"/>
    <w:rsid w:val="004B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55569"/>
    <w:rPr>
      <w:rFonts w:eastAsia="Times New Roman"/>
      <w:color w:val="00000A"/>
      <w:szCs w:val="20"/>
      <w:lang w:bidi="ar-SA"/>
    </w:rPr>
  </w:style>
  <w:style w:type="paragraph" w:customStyle="1" w:styleId="paragraph">
    <w:name w:val="paragraph"/>
    <w:basedOn w:val="Normal"/>
    <w:rsid w:val="00360C43"/>
    <w:pPr>
      <w:suppressAutoHyphens w:val="0"/>
      <w:spacing w:before="100" w:beforeAutospacing="1" w:after="100" w:afterAutospacing="1"/>
    </w:pPr>
    <w:rPr>
      <w:rFonts w:ascii="Times New Roman" w:hAnsi="Times New Roman" w:cs="Times New Roman"/>
      <w:color w:val="auto"/>
      <w:sz w:val="24"/>
      <w:szCs w:val="24"/>
      <w:lang w:val="en-US" w:eastAsia="en-US"/>
    </w:rPr>
  </w:style>
  <w:style w:type="character" w:customStyle="1" w:styleId="normaltextrun">
    <w:name w:val="normaltextrun"/>
    <w:basedOn w:val="DefaultParagraphFont"/>
    <w:rsid w:val="00360C43"/>
  </w:style>
  <w:style w:type="character" w:customStyle="1" w:styleId="eop">
    <w:name w:val="eop"/>
    <w:basedOn w:val="DefaultParagraphFont"/>
    <w:rsid w:val="00360C43"/>
  </w:style>
  <w:style w:type="character" w:styleId="Hyperlink">
    <w:name w:val="Hyperlink"/>
    <w:basedOn w:val="DefaultParagraphFont"/>
    <w:uiPriority w:val="99"/>
    <w:unhideWhenUsed/>
    <w:rsid w:val="00121037"/>
    <w:rPr>
      <w:color w:val="0563C1" w:themeColor="hyperlink"/>
      <w:u w:val="single"/>
    </w:rPr>
  </w:style>
  <w:style w:type="character" w:styleId="CommentReference">
    <w:name w:val="annotation reference"/>
    <w:basedOn w:val="DefaultParagraphFont"/>
    <w:uiPriority w:val="99"/>
    <w:semiHidden/>
    <w:unhideWhenUsed/>
    <w:rsid w:val="00CE6864"/>
    <w:rPr>
      <w:sz w:val="16"/>
      <w:szCs w:val="16"/>
    </w:rPr>
  </w:style>
  <w:style w:type="paragraph" w:styleId="CommentText">
    <w:name w:val="annotation text"/>
    <w:basedOn w:val="Normal"/>
    <w:link w:val="CommentTextChar"/>
    <w:uiPriority w:val="99"/>
    <w:semiHidden/>
    <w:unhideWhenUsed/>
    <w:rsid w:val="00CE6864"/>
  </w:style>
  <w:style w:type="character" w:customStyle="1" w:styleId="CommentTextChar">
    <w:name w:val="Comment Text Char"/>
    <w:basedOn w:val="DefaultParagraphFont"/>
    <w:link w:val="CommentText"/>
    <w:uiPriority w:val="99"/>
    <w:semiHidden/>
    <w:rsid w:val="00CE6864"/>
    <w:rPr>
      <w:rFonts w:eastAsia="Times New Roman"/>
      <w:color w:val="00000A"/>
      <w:szCs w:val="20"/>
      <w:lang w:bidi="ar-SA"/>
    </w:rPr>
  </w:style>
  <w:style w:type="paragraph" w:styleId="CommentSubject">
    <w:name w:val="annotation subject"/>
    <w:basedOn w:val="CommentText"/>
    <w:next w:val="CommentText"/>
    <w:link w:val="CommentSubjectChar"/>
    <w:uiPriority w:val="99"/>
    <w:semiHidden/>
    <w:unhideWhenUsed/>
    <w:rsid w:val="00CE6864"/>
    <w:rPr>
      <w:b/>
      <w:bCs/>
    </w:rPr>
  </w:style>
  <w:style w:type="character" w:customStyle="1" w:styleId="CommentSubjectChar">
    <w:name w:val="Comment Subject Char"/>
    <w:basedOn w:val="CommentTextChar"/>
    <w:link w:val="CommentSubject"/>
    <w:uiPriority w:val="99"/>
    <w:semiHidden/>
    <w:rsid w:val="00CE6864"/>
    <w:rPr>
      <w:rFonts w:eastAsia="Times New Roman"/>
      <w:b/>
      <w:bCs/>
      <w:color w:val="00000A"/>
      <w:szCs w:val="20"/>
      <w:lang w:bidi="ar-SA"/>
    </w:rPr>
  </w:style>
  <w:style w:type="paragraph" w:customStyle="1" w:styleId="Default">
    <w:name w:val="Default"/>
    <w:rsid w:val="0030671C"/>
    <w:pPr>
      <w:autoSpaceDE w:val="0"/>
      <w:autoSpaceDN w:val="0"/>
      <w:adjustRightInd w:val="0"/>
    </w:pPr>
    <w:rPr>
      <w:color w:val="000000"/>
      <w:sz w:val="24"/>
      <w:lang w:bidi="ar-SA"/>
    </w:rPr>
  </w:style>
  <w:style w:type="paragraph" w:styleId="NoSpacing">
    <w:name w:val="No Spacing"/>
    <w:uiPriority w:val="1"/>
    <w:qFormat/>
    <w:rsid w:val="00851CB8"/>
    <w:pPr>
      <w:suppressAutoHyphens/>
    </w:pPr>
    <w:rPr>
      <w:rFonts w:eastAsia="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0878">
      <w:bodyDiv w:val="1"/>
      <w:marLeft w:val="0"/>
      <w:marRight w:val="0"/>
      <w:marTop w:val="0"/>
      <w:marBottom w:val="0"/>
      <w:divBdr>
        <w:top w:val="none" w:sz="0" w:space="0" w:color="auto"/>
        <w:left w:val="none" w:sz="0" w:space="0" w:color="auto"/>
        <w:bottom w:val="none" w:sz="0" w:space="0" w:color="auto"/>
        <w:right w:val="none" w:sz="0" w:space="0" w:color="auto"/>
      </w:divBdr>
    </w:div>
    <w:div w:id="297541596">
      <w:bodyDiv w:val="1"/>
      <w:marLeft w:val="0"/>
      <w:marRight w:val="0"/>
      <w:marTop w:val="0"/>
      <w:marBottom w:val="0"/>
      <w:divBdr>
        <w:top w:val="none" w:sz="0" w:space="0" w:color="auto"/>
        <w:left w:val="none" w:sz="0" w:space="0" w:color="auto"/>
        <w:bottom w:val="none" w:sz="0" w:space="0" w:color="auto"/>
        <w:right w:val="none" w:sz="0" w:space="0" w:color="auto"/>
      </w:divBdr>
    </w:div>
    <w:div w:id="446199635">
      <w:bodyDiv w:val="1"/>
      <w:marLeft w:val="0"/>
      <w:marRight w:val="0"/>
      <w:marTop w:val="0"/>
      <w:marBottom w:val="0"/>
      <w:divBdr>
        <w:top w:val="none" w:sz="0" w:space="0" w:color="auto"/>
        <w:left w:val="none" w:sz="0" w:space="0" w:color="auto"/>
        <w:bottom w:val="none" w:sz="0" w:space="0" w:color="auto"/>
        <w:right w:val="none" w:sz="0" w:space="0" w:color="auto"/>
      </w:divBdr>
    </w:div>
    <w:div w:id="643587206">
      <w:bodyDiv w:val="1"/>
      <w:marLeft w:val="0"/>
      <w:marRight w:val="0"/>
      <w:marTop w:val="0"/>
      <w:marBottom w:val="0"/>
      <w:divBdr>
        <w:top w:val="none" w:sz="0" w:space="0" w:color="auto"/>
        <w:left w:val="none" w:sz="0" w:space="0" w:color="auto"/>
        <w:bottom w:val="none" w:sz="0" w:space="0" w:color="auto"/>
        <w:right w:val="none" w:sz="0" w:space="0" w:color="auto"/>
      </w:divBdr>
    </w:div>
    <w:div w:id="977496763">
      <w:bodyDiv w:val="1"/>
      <w:marLeft w:val="0"/>
      <w:marRight w:val="0"/>
      <w:marTop w:val="0"/>
      <w:marBottom w:val="0"/>
      <w:divBdr>
        <w:top w:val="none" w:sz="0" w:space="0" w:color="auto"/>
        <w:left w:val="none" w:sz="0" w:space="0" w:color="auto"/>
        <w:bottom w:val="none" w:sz="0" w:space="0" w:color="auto"/>
        <w:right w:val="none" w:sz="0" w:space="0" w:color="auto"/>
      </w:divBdr>
    </w:div>
    <w:div w:id="1022705242">
      <w:bodyDiv w:val="1"/>
      <w:marLeft w:val="0"/>
      <w:marRight w:val="0"/>
      <w:marTop w:val="0"/>
      <w:marBottom w:val="0"/>
      <w:divBdr>
        <w:top w:val="none" w:sz="0" w:space="0" w:color="auto"/>
        <w:left w:val="none" w:sz="0" w:space="0" w:color="auto"/>
        <w:bottom w:val="none" w:sz="0" w:space="0" w:color="auto"/>
        <w:right w:val="none" w:sz="0" w:space="0" w:color="auto"/>
      </w:divBdr>
    </w:div>
    <w:div w:id="1263955503">
      <w:bodyDiv w:val="1"/>
      <w:marLeft w:val="0"/>
      <w:marRight w:val="0"/>
      <w:marTop w:val="0"/>
      <w:marBottom w:val="0"/>
      <w:divBdr>
        <w:top w:val="none" w:sz="0" w:space="0" w:color="auto"/>
        <w:left w:val="none" w:sz="0" w:space="0" w:color="auto"/>
        <w:bottom w:val="none" w:sz="0" w:space="0" w:color="auto"/>
        <w:right w:val="none" w:sz="0" w:space="0" w:color="auto"/>
      </w:divBdr>
    </w:div>
    <w:div w:id="208807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skkonnaamet.ee/elusloodus-looduskaitse/looduskaitse/liigikait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keskkonnaamet.ee/pesitsusra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713451-7e24-4033-97bd-3594419690e5" xsi:nil="true"/>
    <lcf76f155ced4ddcb4097134ff3c332f xmlns="de43a069-6d5e-44d6-9e65-51039dfe08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45D8F94ACDE4DBF3AEBE5E4B4C57D" ma:contentTypeVersion="18" ma:contentTypeDescription="Create a new document." ma:contentTypeScope="" ma:versionID="0d4829b485cad0ba58b3fd3cc7063d43">
  <xsd:schema xmlns:xsd="http://www.w3.org/2001/XMLSchema" xmlns:xs="http://www.w3.org/2001/XMLSchema" xmlns:p="http://schemas.microsoft.com/office/2006/metadata/properties" xmlns:ns2="de43a069-6d5e-44d6-9e65-51039dfe083b" xmlns:ns3="96713451-7e24-4033-97bd-3594419690e5" targetNamespace="http://schemas.microsoft.com/office/2006/metadata/properties" ma:root="true" ma:fieldsID="561f63d234033e36510adc7b35dc9fae" ns2:_="" ns3:_="">
    <xsd:import namespace="de43a069-6d5e-44d6-9e65-51039dfe083b"/>
    <xsd:import namespace="96713451-7e24-4033-97bd-359441969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a069-6d5e-44d6-9e65-51039dfe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a34301-5e21-43f1-a3a1-2084e8a24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13451-7e24-4033-97bd-3594419690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9d0db0-0e8a-4192-9a4f-03edfe7c051e}" ma:internalName="TaxCatchAll" ma:showField="CatchAllData" ma:web="96713451-7e24-4033-97bd-359441969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85715-1357-42B7-B20A-D0B927CFD854}">
  <ds:schemaRefs>
    <ds:schemaRef ds:uri="http://schemas.microsoft.com/office/2006/metadata/properties"/>
    <ds:schemaRef ds:uri="http://schemas.microsoft.com/office/infopath/2007/PartnerControls"/>
    <ds:schemaRef ds:uri="96713451-7e24-4033-97bd-3594419690e5"/>
    <ds:schemaRef ds:uri="de43a069-6d5e-44d6-9e65-51039dfe083b"/>
  </ds:schemaRefs>
</ds:datastoreItem>
</file>

<file path=customXml/itemProps2.xml><?xml version="1.0" encoding="utf-8"?>
<ds:datastoreItem xmlns:ds="http://schemas.openxmlformats.org/officeDocument/2006/customXml" ds:itemID="{430380AA-0B34-4558-A59A-D9C4AEC7E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a069-6d5e-44d6-9e65-51039dfe083b"/>
    <ds:schemaRef ds:uri="96713451-7e24-4033-97bd-35944196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7C64B-23E1-40B9-905A-DC0CF30ED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4554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qp</dc:creator>
  <cp:lastModifiedBy>Loona Lepp</cp:lastModifiedBy>
  <cp:revision>2</cp:revision>
  <cp:lastPrinted>2025-10-01T09:25:00Z</cp:lastPrinted>
  <dcterms:created xsi:type="dcterms:W3CDTF">2025-10-01T09:26:00Z</dcterms:created>
  <dcterms:modified xsi:type="dcterms:W3CDTF">2025-10-01T09:26:00Z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0x010100D0045D8F94ACDE4DBF3AEBE5E4B4C57D</vt:lpwstr>
  </property>
  <property fmtid="{D5CDD505-2E9C-101B-9397-08002B2CF9AE}" pid="3" name="MediaServiceImageTags">
    <vt:lpwstr/>
  </property>
</Properties>
</file>