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4C7F" w14:textId="77777777" w:rsidR="00B851EB" w:rsidRPr="00655B34" w:rsidRDefault="00000000" w:rsidP="00E82CCA">
      <w:pPr>
        <w:tabs>
          <w:tab w:val="left" w:pos="2835"/>
        </w:tabs>
        <w:ind w:left="119"/>
        <w:rPr>
          <w:rFonts w:ascii="Arial" w:hAnsi="Arial" w:cs="Arial"/>
          <w:sz w:val="22"/>
          <w:szCs w:val="22"/>
          <w:lang w:val="et-EE"/>
        </w:rPr>
      </w:pPr>
      <w:r>
        <w:rPr>
          <w:rFonts w:ascii="Arial" w:hAnsi="Arial" w:cs="Arial"/>
          <w:sz w:val="22"/>
          <w:szCs w:val="22"/>
          <w:lang w:val="et-EE"/>
        </w:rPr>
        <w:pict w14:anchorId="0D5AB551">
          <v:group id="_x0000_s1026" style="position:absolute;left:0;text-align:left;margin-left:575.15pt;margin-top:66pt;width:0;height:0;z-index:-251658240;mso-position-horizontal-relative:page;mso-position-vertical-relative:page" coordorigin="11503,1320" coordsize="0,0">
            <v:shape id="_x0000_s1027" style="position:absolute;left:11503;top:1320;width:0;height:0" coordorigin="11503,1320" coordsize="0,0" path="m11503,1320r,e" filled="f" strokeweight=".12pt">
              <v:path arrowok="t"/>
            </v:shape>
            <w10:wrap anchorx="page" anchory="page"/>
          </v:group>
        </w:pict>
      </w:r>
      <w:r w:rsidRPr="00655B34">
        <w:rPr>
          <w:rFonts w:ascii="Arial" w:hAnsi="Arial" w:cs="Arial"/>
          <w:sz w:val="22"/>
          <w:szCs w:val="22"/>
          <w:lang w:val="et-EE"/>
        </w:rPr>
        <w:t>From:</w:t>
      </w:r>
      <w:r w:rsidR="00F45613" w:rsidRPr="00655B34">
        <w:rPr>
          <w:rFonts w:ascii="Arial" w:hAnsi="Arial" w:cs="Arial"/>
          <w:sz w:val="22"/>
          <w:szCs w:val="22"/>
          <w:lang w:val="et-EE"/>
        </w:rPr>
        <w:tab/>
      </w:r>
      <w:r w:rsidRPr="00655B34">
        <w:rPr>
          <w:rFonts w:ascii="Arial" w:hAnsi="Arial" w:cs="Arial"/>
          <w:sz w:val="22"/>
          <w:szCs w:val="22"/>
          <w:lang w:val="et-EE"/>
        </w:rPr>
        <w:t xml:space="preserve">Rae Vallavalitsus </w:t>
      </w:r>
      <w:hyperlink r:id="rId5">
        <w:r w:rsidRPr="00655B34">
          <w:rPr>
            <w:rFonts w:ascii="Arial" w:hAnsi="Arial" w:cs="Arial"/>
            <w:sz w:val="22"/>
            <w:szCs w:val="22"/>
            <w:lang w:val="et-EE"/>
          </w:rPr>
          <w:t>&lt;info@rae.e</w:t>
        </w:r>
      </w:hyperlink>
      <w:r w:rsidRPr="00655B34">
        <w:rPr>
          <w:rFonts w:ascii="Arial" w:hAnsi="Arial" w:cs="Arial"/>
          <w:sz w:val="22"/>
          <w:szCs w:val="22"/>
          <w:lang w:val="et-EE"/>
        </w:rPr>
        <w:t>e&gt;</w:t>
      </w:r>
    </w:p>
    <w:p w14:paraId="04FE6CAC" w14:textId="77777777" w:rsidR="00B851EB" w:rsidRPr="00655B34" w:rsidRDefault="00000000" w:rsidP="00F45613">
      <w:pPr>
        <w:tabs>
          <w:tab w:val="left" w:pos="2835"/>
        </w:tabs>
        <w:ind w:left="117"/>
        <w:rPr>
          <w:rFonts w:ascii="Arial" w:hAnsi="Arial" w:cs="Arial"/>
          <w:sz w:val="22"/>
          <w:szCs w:val="22"/>
          <w:lang w:val="et-EE"/>
        </w:rPr>
      </w:pPr>
      <w:r w:rsidRPr="00655B34">
        <w:rPr>
          <w:rFonts w:ascii="Arial" w:hAnsi="Arial" w:cs="Arial"/>
          <w:sz w:val="22"/>
          <w:szCs w:val="22"/>
          <w:lang w:val="et-EE"/>
        </w:rPr>
        <w:t>Sent:</w:t>
      </w:r>
      <w:r w:rsidR="00F45613" w:rsidRPr="00655B34">
        <w:rPr>
          <w:rFonts w:ascii="Arial" w:hAnsi="Arial" w:cs="Arial"/>
          <w:sz w:val="22"/>
          <w:szCs w:val="22"/>
          <w:lang w:val="et-EE"/>
        </w:rPr>
        <w:tab/>
      </w:r>
      <w:r w:rsidRPr="00655B34">
        <w:rPr>
          <w:rFonts w:ascii="Arial" w:hAnsi="Arial" w:cs="Arial"/>
          <w:sz w:val="22"/>
          <w:szCs w:val="22"/>
          <w:lang w:val="et-EE"/>
        </w:rPr>
        <w:t>esmaspäev, 10. juuli 2023 23:02</w:t>
      </w:r>
    </w:p>
    <w:p w14:paraId="2F9BAF5E" w14:textId="77777777" w:rsidR="00B851EB" w:rsidRPr="00655B34" w:rsidRDefault="00000000" w:rsidP="00F45613">
      <w:pPr>
        <w:ind w:left="117"/>
        <w:rPr>
          <w:rFonts w:ascii="Arial" w:hAnsi="Arial" w:cs="Arial"/>
          <w:sz w:val="22"/>
          <w:szCs w:val="22"/>
          <w:lang w:val="et-EE"/>
        </w:rPr>
      </w:pPr>
      <w:r w:rsidRPr="00655B34">
        <w:rPr>
          <w:rFonts w:ascii="Arial" w:hAnsi="Arial" w:cs="Arial"/>
          <w:sz w:val="22"/>
          <w:szCs w:val="22"/>
          <w:lang w:val="et-EE"/>
        </w:rPr>
        <w:t>To:</w:t>
      </w:r>
    </w:p>
    <w:p w14:paraId="02A37B6C" w14:textId="77777777" w:rsidR="00B851EB" w:rsidRPr="00655B34" w:rsidRDefault="00000000" w:rsidP="00F45613">
      <w:pPr>
        <w:tabs>
          <w:tab w:val="left" w:pos="2835"/>
        </w:tabs>
        <w:ind w:left="117"/>
        <w:rPr>
          <w:rFonts w:ascii="Arial" w:hAnsi="Arial" w:cs="Arial"/>
          <w:sz w:val="22"/>
          <w:szCs w:val="22"/>
          <w:lang w:val="et-EE"/>
        </w:rPr>
      </w:pPr>
      <w:r w:rsidRPr="00655B34">
        <w:rPr>
          <w:rFonts w:ascii="Arial" w:hAnsi="Arial" w:cs="Arial"/>
          <w:sz w:val="22"/>
          <w:szCs w:val="22"/>
          <w:lang w:val="et-EE"/>
        </w:rPr>
        <w:t>Subject:</w:t>
      </w:r>
      <w:r w:rsidR="00F45613" w:rsidRPr="00655B34">
        <w:rPr>
          <w:rFonts w:ascii="Arial" w:hAnsi="Arial" w:cs="Arial"/>
          <w:sz w:val="22"/>
          <w:szCs w:val="22"/>
          <w:lang w:val="et-EE"/>
        </w:rPr>
        <w:tab/>
      </w:r>
      <w:r w:rsidRPr="00655B34">
        <w:rPr>
          <w:rFonts w:ascii="Arial" w:hAnsi="Arial" w:cs="Arial"/>
          <w:sz w:val="22"/>
          <w:szCs w:val="22"/>
          <w:lang w:val="et-EE"/>
        </w:rPr>
        <w:t>Taotluse</w:t>
      </w:r>
      <w:r w:rsidR="00655B34" w:rsidRPr="00655B34">
        <w:rPr>
          <w:rFonts w:ascii="Arial" w:hAnsi="Arial" w:cs="Arial"/>
          <w:sz w:val="22"/>
          <w:szCs w:val="22"/>
          <w:lang w:val="et-EE"/>
        </w:rPr>
        <w:t xml:space="preserve"> </w:t>
      </w:r>
      <w:r w:rsidRPr="00655B34">
        <w:rPr>
          <w:rFonts w:ascii="Arial" w:hAnsi="Arial" w:cs="Arial"/>
          <w:sz w:val="22"/>
          <w:szCs w:val="22"/>
          <w:lang w:val="et-EE"/>
        </w:rPr>
        <w:t>kooskõlastamise otsused</w:t>
      </w:r>
    </w:p>
    <w:p w14:paraId="54C2A2A5" w14:textId="77777777" w:rsidR="00B851EB" w:rsidRPr="00655B34" w:rsidRDefault="00B851EB" w:rsidP="00F45613">
      <w:pPr>
        <w:rPr>
          <w:rFonts w:ascii="Arial" w:hAnsi="Arial" w:cs="Arial"/>
          <w:sz w:val="22"/>
          <w:szCs w:val="22"/>
          <w:lang w:val="et-EE"/>
        </w:rPr>
      </w:pPr>
    </w:p>
    <w:p w14:paraId="49E66790" w14:textId="77777777" w:rsidR="00B851EB" w:rsidRPr="00655B34" w:rsidRDefault="00000000" w:rsidP="00F45613">
      <w:pPr>
        <w:ind w:left="117"/>
        <w:rPr>
          <w:rFonts w:ascii="Arial" w:hAnsi="Arial" w:cs="Arial"/>
          <w:sz w:val="22"/>
          <w:szCs w:val="22"/>
          <w:lang w:val="et-EE"/>
        </w:rPr>
      </w:pPr>
      <w:r w:rsidRPr="00655B34">
        <w:rPr>
          <w:rFonts w:ascii="Arial" w:hAnsi="Arial" w:cs="Arial"/>
          <w:sz w:val="22"/>
          <w:szCs w:val="22"/>
          <w:lang w:val="et-EE"/>
        </w:rPr>
        <w:t>Tere!</w:t>
      </w:r>
    </w:p>
    <w:p w14:paraId="271FE511" w14:textId="77777777" w:rsidR="00B851EB" w:rsidRPr="00655B34" w:rsidRDefault="00000000" w:rsidP="00F45613">
      <w:pPr>
        <w:ind w:left="117"/>
        <w:rPr>
          <w:rFonts w:ascii="Arial" w:hAnsi="Arial" w:cs="Arial"/>
          <w:sz w:val="22"/>
          <w:szCs w:val="22"/>
          <w:lang w:val="et-EE"/>
        </w:rPr>
      </w:pPr>
      <w:r w:rsidRPr="00655B34">
        <w:rPr>
          <w:rFonts w:ascii="Arial" w:hAnsi="Arial" w:cs="Arial"/>
          <w:sz w:val="22"/>
          <w:szCs w:val="22"/>
          <w:lang w:val="et-EE"/>
        </w:rPr>
        <w:t>Teie esitatud taotlusele on lisatud kooskõlastajatelt tagasiside. Taotlust saab vaadata</w:t>
      </w:r>
      <w:r w:rsidR="00655B34" w:rsidRPr="00655B34">
        <w:rPr>
          <w:rFonts w:ascii="Arial" w:hAnsi="Arial" w:cs="Arial"/>
          <w:sz w:val="22"/>
          <w:szCs w:val="22"/>
          <w:lang w:val="et-EE"/>
        </w:rPr>
        <w:t xml:space="preserve"> </w:t>
      </w:r>
      <w:r w:rsidRPr="00655B34">
        <w:rPr>
          <w:rFonts w:ascii="Arial" w:hAnsi="Arial" w:cs="Arial"/>
          <w:color w:val="0000FF"/>
          <w:sz w:val="22"/>
          <w:szCs w:val="22"/>
          <w:u w:val="single" w:color="0000FF"/>
          <w:lang w:val="et-EE"/>
        </w:rPr>
        <w:t>siit</w:t>
      </w:r>
      <w:r w:rsidRPr="00655B34">
        <w:rPr>
          <w:rFonts w:ascii="Arial" w:hAnsi="Arial" w:cs="Arial"/>
          <w:color w:val="000000"/>
          <w:sz w:val="22"/>
          <w:szCs w:val="22"/>
          <w:lang w:val="et-EE"/>
        </w:rPr>
        <w:t>.</w:t>
      </w:r>
    </w:p>
    <w:p w14:paraId="0DA38A48" w14:textId="77777777" w:rsidR="00B851EB" w:rsidRPr="00655B34" w:rsidRDefault="00000000" w:rsidP="00F45613">
      <w:pPr>
        <w:ind w:left="117"/>
        <w:rPr>
          <w:rFonts w:ascii="Arial" w:hAnsi="Arial" w:cs="Arial"/>
          <w:sz w:val="22"/>
          <w:szCs w:val="22"/>
          <w:lang w:val="et-EE"/>
        </w:rPr>
      </w:pPr>
      <w:r w:rsidRPr="00655B34">
        <w:rPr>
          <w:rFonts w:ascii="Arial" w:hAnsi="Arial" w:cs="Arial"/>
          <w:sz w:val="22"/>
          <w:szCs w:val="22"/>
          <w:lang w:val="et-EE"/>
        </w:rPr>
        <w:t>Kooskõlastamise otsused:</w:t>
      </w:r>
    </w:p>
    <w:p w14:paraId="55FC9C1C" w14:textId="77777777" w:rsidR="00B851EB" w:rsidRPr="00655B34" w:rsidRDefault="00B851EB" w:rsidP="00F45613">
      <w:pPr>
        <w:rPr>
          <w:rFonts w:ascii="Arial" w:hAnsi="Arial" w:cs="Arial"/>
          <w:sz w:val="22"/>
          <w:szCs w:val="22"/>
          <w:lang w:val="et-EE"/>
        </w:rPr>
      </w:pPr>
    </w:p>
    <w:p w14:paraId="56FDC19A" w14:textId="77777777" w:rsidR="00B851EB" w:rsidRPr="00655B34" w:rsidRDefault="00000000" w:rsidP="00F45613">
      <w:pPr>
        <w:ind w:left="117" w:right="7215"/>
        <w:rPr>
          <w:rFonts w:ascii="Arial" w:hAnsi="Arial" w:cs="Arial"/>
          <w:sz w:val="22"/>
          <w:szCs w:val="22"/>
          <w:lang w:val="et-EE"/>
        </w:rPr>
      </w:pPr>
      <w:r w:rsidRPr="00655B34">
        <w:rPr>
          <w:rFonts w:ascii="Arial" w:hAnsi="Arial" w:cs="Arial"/>
          <w:sz w:val="22"/>
          <w:szCs w:val="22"/>
          <w:lang w:val="et-EE"/>
        </w:rPr>
        <w:t>Kooskõlastaja: Pille Vals (47601242739) Otsus: Kooskõlastatud</w:t>
      </w:r>
    </w:p>
    <w:p w14:paraId="5FF90C35" w14:textId="77777777" w:rsidR="00B851EB" w:rsidRPr="00655B34" w:rsidRDefault="00000000" w:rsidP="00F45613">
      <w:pPr>
        <w:ind w:left="117"/>
        <w:rPr>
          <w:rFonts w:ascii="Arial" w:hAnsi="Arial" w:cs="Arial"/>
          <w:sz w:val="22"/>
          <w:szCs w:val="22"/>
          <w:lang w:val="et-EE"/>
        </w:rPr>
      </w:pPr>
      <w:r w:rsidRPr="00655B34">
        <w:rPr>
          <w:rFonts w:ascii="Arial" w:hAnsi="Arial" w:cs="Arial"/>
          <w:sz w:val="22"/>
          <w:szCs w:val="22"/>
          <w:lang w:val="et-EE"/>
        </w:rPr>
        <w:t>Põhjus: Kooskõlastan.</w:t>
      </w:r>
    </w:p>
    <w:p w14:paraId="7056303B" w14:textId="77777777" w:rsidR="00B851EB" w:rsidRPr="00655B34" w:rsidRDefault="00B851EB" w:rsidP="00F45613">
      <w:pPr>
        <w:rPr>
          <w:rFonts w:ascii="Arial" w:hAnsi="Arial" w:cs="Arial"/>
          <w:sz w:val="22"/>
          <w:szCs w:val="22"/>
          <w:lang w:val="et-EE"/>
        </w:rPr>
      </w:pPr>
    </w:p>
    <w:p w14:paraId="3585459D" w14:textId="77777777" w:rsidR="00B851EB" w:rsidRPr="00AA124D" w:rsidRDefault="00000000" w:rsidP="00F45613">
      <w:pPr>
        <w:ind w:left="117" w:right="6760"/>
        <w:rPr>
          <w:rFonts w:ascii="Arial" w:hAnsi="Arial" w:cs="Arial"/>
          <w:sz w:val="22"/>
          <w:szCs w:val="22"/>
          <w:lang w:val="et-EE"/>
        </w:rPr>
      </w:pPr>
      <w:r w:rsidRPr="00655B34">
        <w:rPr>
          <w:rFonts w:ascii="Arial" w:hAnsi="Arial" w:cs="Arial"/>
          <w:sz w:val="22"/>
          <w:szCs w:val="22"/>
          <w:lang w:val="et-EE"/>
        </w:rPr>
        <w:t xml:space="preserve">Kooskõlastaja: Hannes Karon (38610282233) </w:t>
      </w:r>
      <w:r w:rsidRPr="00AA124D">
        <w:rPr>
          <w:rFonts w:ascii="Arial" w:hAnsi="Arial" w:cs="Arial"/>
          <w:sz w:val="22"/>
          <w:szCs w:val="22"/>
          <w:lang w:val="et-EE"/>
        </w:rPr>
        <w:t>Otsus: Pole otsustatud</w:t>
      </w:r>
    </w:p>
    <w:p w14:paraId="54CC6D61" w14:textId="77777777" w:rsidR="00B851EB" w:rsidRPr="00655B34" w:rsidRDefault="00000000" w:rsidP="00F45613">
      <w:pPr>
        <w:ind w:left="117"/>
        <w:rPr>
          <w:rFonts w:ascii="Arial" w:hAnsi="Arial" w:cs="Arial"/>
          <w:sz w:val="22"/>
          <w:szCs w:val="22"/>
          <w:lang w:val="et-EE"/>
        </w:rPr>
      </w:pPr>
      <w:r w:rsidRPr="00AA124D">
        <w:rPr>
          <w:rFonts w:ascii="Arial" w:hAnsi="Arial" w:cs="Arial"/>
          <w:sz w:val="22"/>
          <w:szCs w:val="22"/>
          <w:lang w:val="et-EE"/>
        </w:rPr>
        <w:t>Põhjus: Kooskõlastamise tähtaeg on möödas</w:t>
      </w:r>
    </w:p>
    <w:p w14:paraId="418CF7CE" w14:textId="77777777" w:rsidR="00B851EB" w:rsidRDefault="00B851EB" w:rsidP="00F45613">
      <w:pPr>
        <w:rPr>
          <w:rFonts w:ascii="Arial" w:hAnsi="Arial" w:cs="Arial"/>
          <w:sz w:val="22"/>
          <w:szCs w:val="22"/>
          <w:lang w:val="et-EE"/>
        </w:rPr>
      </w:pPr>
    </w:p>
    <w:p w14:paraId="580B844F" w14:textId="77777777" w:rsidR="00B851EB" w:rsidRPr="00655B34" w:rsidRDefault="00000000" w:rsidP="00F45613">
      <w:pPr>
        <w:ind w:left="117" w:right="6812"/>
        <w:rPr>
          <w:rFonts w:ascii="Arial" w:hAnsi="Arial" w:cs="Arial"/>
          <w:sz w:val="22"/>
          <w:szCs w:val="22"/>
          <w:lang w:val="et-EE"/>
        </w:rPr>
      </w:pPr>
      <w:r w:rsidRPr="00655B34">
        <w:rPr>
          <w:rFonts w:ascii="Arial" w:hAnsi="Arial" w:cs="Arial"/>
          <w:sz w:val="22"/>
          <w:szCs w:val="22"/>
          <w:lang w:val="et-EE"/>
        </w:rPr>
        <w:t xml:space="preserve">Kooskõlastaja: Aili Tammaru (49006040276) </w:t>
      </w:r>
      <w:r w:rsidRPr="00AA124D">
        <w:rPr>
          <w:rFonts w:ascii="Arial" w:hAnsi="Arial" w:cs="Arial"/>
          <w:sz w:val="22"/>
          <w:szCs w:val="22"/>
          <w:lang w:val="et-EE"/>
        </w:rPr>
        <w:t>Otsus: Ei kooskõlastatud</w:t>
      </w:r>
    </w:p>
    <w:p w14:paraId="4CDFA8CF" w14:textId="77777777" w:rsidR="00F45613" w:rsidRPr="00655B34" w:rsidRDefault="00000000" w:rsidP="00F45613">
      <w:pPr>
        <w:ind w:left="117" w:right="75"/>
        <w:rPr>
          <w:rFonts w:ascii="Arial" w:hAnsi="Arial" w:cs="Arial"/>
          <w:sz w:val="22"/>
          <w:szCs w:val="22"/>
          <w:lang w:val="et-EE"/>
        </w:rPr>
      </w:pPr>
      <w:r w:rsidRPr="00655B34">
        <w:rPr>
          <w:rFonts w:ascii="Arial" w:hAnsi="Arial" w:cs="Arial"/>
          <w:sz w:val="22"/>
          <w:szCs w:val="22"/>
          <w:lang w:val="et-EE"/>
        </w:rPr>
        <w:t>Põhjus: Tere Vaatasin korrigeeritud lahenduse üle ja esitan märkused:</w:t>
      </w:r>
    </w:p>
    <w:p w14:paraId="2BE6928A" w14:textId="77777777" w:rsidR="008E7326" w:rsidRDefault="00000000" w:rsidP="00AA124D">
      <w:pPr>
        <w:pStyle w:val="ListParagraph"/>
        <w:numPr>
          <w:ilvl w:val="0"/>
          <w:numId w:val="2"/>
        </w:numPr>
        <w:ind w:right="75"/>
        <w:rPr>
          <w:rFonts w:ascii="Arial" w:hAnsi="Arial" w:cs="Arial"/>
          <w:sz w:val="22"/>
          <w:szCs w:val="22"/>
          <w:lang w:val="et-EE"/>
        </w:rPr>
      </w:pPr>
      <w:r w:rsidRPr="00655B34">
        <w:rPr>
          <w:rFonts w:ascii="Arial" w:hAnsi="Arial" w:cs="Arial"/>
          <w:sz w:val="22"/>
          <w:szCs w:val="22"/>
          <w:lang w:val="et-EE"/>
        </w:rPr>
        <w:t xml:space="preserve">Korrigeerida plaanidel </w:t>
      </w:r>
      <w:proofErr w:type="spellStart"/>
      <w:r w:rsidRPr="00655B34">
        <w:rPr>
          <w:rFonts w:ascii="Arial" w:hAnsi="Arial" w:cs="Arial"/>
          <w:sz w:val="22"/>
          <w:szCs w:val="22"/>
          <w:lang w:val="et-EE"/>
        </w:rPr>
        <w:t>pos</w:t>
      </w:r>
      <w:proofErr w:type="spellEnd"/>
      <w:r w:rsidRPr="00655B34">
        <w:rPr>
          <w:rFonts w:ascii="Arial" w:hAnsi="Arial" w:cs="Arial"/>
          <w:sz w:val="22"/>
          <w:szCs w:val="22"/>
          <w:lang w:val="et-EE"/>
        </w:rPr>
        <w:t xml:space="preserve"> 2 krundi suurust.</w:t>
      </w:r>
    </w:p>
    <w:p w14:paraId="508A32FE" w14:textId="47909186" w:rsidR="00E82CCA" w:rsidRPr="00AA124D" w:rsidRDefault="00840FCD" w:rsidP="008E7326">
      <w:pPr>
        <w:pStyle w:val="ListParagraph"/>
        <w:ind w:left="477" w:right="75"/>
        <w:rPr>
          <w:rFonts w:ascii="Arial" w:hAnsi="Arial" w:cs="Arial"/>
          <w:sz w:val="22"/>
          <w:szCs w:val="22"/>
          <w:lang w:val="et-EE"/>
        </w:rPr>
      </w:pPr>
      <w:r w:rsidRPr="008E7326">
        <w:rPr>
          <w:rFonts w:ascii="Arial" w:hAnsi="Arial" w:cs="Arial"/>
          <w:color w:val="0070C0"/>
          <w:sz w:val="22"/>
          <w:szCs w:val="22"/>
          <w:lang w:val="et-EE"/>
        </w:rPr>
        <w:t>Muudetud</w:t>
      </w:r>
      <w:r>
        <w:rPr>
          <w:rFonts w:ascii="Arial" w:hAnsi="Arial" w:cs="Arial"/>
          <w:color w:val="0070C0"/>
          <w:sz w:val="22"/>
          <w:szCs w:val="22"/>
          <w:lang w:val="et-EE"/>
        </w:rPr>
        <w:t xml:space="preserve"> suurus 10205 m²</w:t>
      </w:r>
      <w:r w:rsidR="008E7326">
        <w:rPr>
          <w:rFonts w:ascii="Arial" w:hAnsi="Arial" w:cs="Arial"/>
          <w:color w:val="0070C0"/>
          <w:sz w:val="22"/>
          <w:szCs w:val="22"/>
          <w:lang w:val="et-EE"/>
        </w:rPr>
        <w:t>.</w:t>
      </w:r>
    </w:p>
    <w:p w14:paraId="60D31DDA" w14:textId="77777777" w:rsidR="00E82CCA" w:rsidRPr="00655B34" w:rsidRDefault="00E82CCA" w:rsidP="00E82CCA">
      <w:pPr>
        <w:pStyle w:val="ListParagraph"/>
        <w:ind w:left="477" w:right="75"/>
        <w:rPr>
          <w:rFonts w:ascii="Arial" w:hAnsi="Arial" w:cs="Arial"/>
          <w:sz w:val="22"/>
          <w:szCs w:val="22"/>
          <w:lang w:val="et-EE"/>
        </w:rPr>
      </w:pPr>
    </w:p>
    <w:p w14:paraId="1E2D1D66" w14:textId="77777777" w:rsidR="00655B34" w:rsidRDefault="00000000" w:rsidP="00655B34">
      <w:pPr>
        <w:pStyle w:val="ListParagraph"/>
        <w:numPr>
          <w:ilvl w:val="0"/>
          <w:numId w:val="2"/>
        </w:numPr>
        <w:ind w:right="75"/>
        <w:rPr>
          <w:rFonts w:ascii="Arial" w:hAnsi="Arial" w:cs="Arial"/>
          <w:sz w:val="22"/>
          <w:szCs w:val="22"/>
          <w:lang w:val="et-EE"/>
        </w:rPr>
      </w:pPr>
      <w:r w:rsidRPr="00655B34">
        <w:rPr>
          <w:rFonts w:ascii="Arial" w:hAnsi="Arial" w:cs="Arial"/>
          <w:sz w:val="22"/>
          <w:szCs w:val="22"/>
          <w:lang w:val="et-EE"/>
        </w:rPr>
        <w:t>Ka tehnovõrkude plaanil ära näidata kõik lammutatavad hooned (nii seaduslikud, kui ebaseaduslikud).</w:t>
      </w:r>
    </w:p>
    <w:p w14:paraId="43CD866E" w14:textId="4445FC95" w:rsidR="00E82CCA" w:rsidRPr="008E7326" w:rsidRDefault="00AA124D" w:rsidP="00AA124D">
      <w:pPr>
        <w:ind w:left="477" w:right="75"/>
        <w:rPr>
          <w:rFonts w:ascii="Arial" w:hAnsi="Arial" w:cs="Arial"/>
          <w:color w:val="0070C0"/>
          <w:sz w:val="22"/>
          <w:szCs w:val="22"/>
          <w:highlight w:val="yellow"/>
          <w:lang w:val="et-EE"/>
        </w:rPr>
      </w:pPr>
      <w:r w:rsidRPr="008E7326">
        <w:rPr>
          <w:rFonts w:ascii="Arial" w:hAnsi="Arial" w:cs="Arial"/>
          <w:color w:val="0070C0"/>
          <w:sz w:val="22"/>
          <w:szCs w:val="22"/>
          <w:lang w:val="et-EE"/>
        </w:rPr>
        <w:t>T</w:t>
      </w:r>
      <w:r w:rsidR="00840FCD" w:rsidRPr="008E7326">
        <w:rPr>
          <w:rFonts w:ascii="Arial" w:hAnsi="Arial" w:cs="Arial"/>
          <w:color w:val="0070C0"/>
          <w:sz w:val="22"/>
          <w:szCs w:val="22"/>
          <w:lang w:val="et-EE"/>
        </w:rPr>
        <w:t>äiendatud</w:t>
      </w:r>
      <w:r w:rsidR="008E7326" w:rsidRPr="008E7326">
        <w:rPr>
          <w:rFonts w:ascii="Arial" w:hAnsi="Arial" w:cs="Arial"/>
          <w:color w:val="0070C0"/>
          <w:sz w:val="22"/>
          <w:szCs w:val="22"/>
          <w:lang w:val="et-EE"/>
        </w:rPr>
        <w:t>.</w:t>
      </w:r>
    </w:p>
    <w:p w14:paraId="3EAB0287" w14:textId="77777777" w:rsidR="00E82CCA" w:rsidRPr="00655B34" w:rsidRDefault="00E82CCA" w:rsidP="00E82CCA">
      <w:pPr>
        <w:pStyle w:val="ListParagraph"/>
        <w:ind w:left="477" w:right="75"/>
        <w:rPr>
          <w:rFonts w:ascii="Arial" w:hAnsi="Arial" w:cs="Arial"/>
          <w:sz w:val="22"/>
          <w:szCs w:val="22"/>
          <w:lang w:val="et-EE"/>
        </w:rPr>
      </w:pPr>
    </w:p>
    <w:p w14:paraId="5A0C6737" w14:textId="77777777" w:rsidR="008E7326" w:rsidRDefault="00000000" w:rsidP="008E7326">
      <w:pPr>
        <w:pStyle w:val="ListParagraph"/>
        <w:numPr>
          <w:ilvl w:val="0"/>
          <w:numId w:val="2"/>
        </w:numPr>
        <w:ind w:right="75"/>
        <w:rPr>
          <w:rFonts w:ascii="Arial" w:hAnsi="Arial" w:cs="Arial"/>
          <w:sz w:val="22"/>
          <w:szCs w:val="22"/>
          <w:lang w:val="et-EE"/>
        </w:rPr>
      </w:pPr>
      <w:r w:rsidRPr="00655B34">
        <w:rPr>
          <w:rFonts w:ascii="Arial" w:hAnsi="Arial" w:cs="Arial"/>
          <w:sz w:val="22"/>
          <w:szCs w:val="22"/>
          <w:lang w:val="et-EE"/>
        </w:rPr>
        <w:t>Seletuskirja lehekülg 7 olete välja toonud krunt positsioon 2 planeeritava ehitusõiguse – korrigeerida krundi suurust.</w:t>
      </w:r>
    </w:p>
    <w:p w14:paraId="502ED9B0" w14:textId="76471BF8" w:rsidR="00E82CCA" w:rsidRPr="008E7326" w:rsidRDefault="00AA124D" w:rsidP="008E7326">
      <w:pPr>
        <w:pStyle w:val="ListParagraph"/>
        <w:ind w:left="477" w:right="75"/>
        <w:rPr>
          <w:rFonts w:ascii="Arial" w:hAnsi="Arial" w:cs="Arial"/>
          <w:color w:val="0070C0"/>
          <w:sz w:val="22"/>
          <w:szCs w:val="22"/>
          <w:lang w:val="et-EE"/>
        </w:rPr>
      </w:pPr>
      <w:r w:rsidRPr="008E7326">
        <w:rPr>
          <w:rFonts w:ascii="Arial" w:hAnsi="Arial" w:cs="Arial"/>
          <w:color w:val="0070C0"/>
          <w:sz w:val="22"/>
          <w:szCs w:val="22"/>
          <w:lang w:val="et-EE"/>
        </w:rPr>
        <w:t>P</w:t>
      </w:r>
      <w:r w:rsidR="00840FCD" w:rsidRPr="008E7326">
        <w:rPr>
          <w:rFonts w:ascii="Arial" w:hAnsi="Arial" w:cs="Arial"/>
          <w:color w:val="0070C0"/>
          <w:sz w:val="22"/>
          <w:szCs w:val="22"/>
          <w:lang w:val="et-EE"/>
        </w:rPr>
        <w:t>arandatud näitajad</w:t>
      </w:r>
      <w:r w:rsidR="008E7326" w:rsidRPr="008E7326">
        <w:rPr>
          <w:rFonts w:ascii="Arial" w:hAnsi="Arial" w:cs="Arial"/>
          <w:color w:val="0070C0"/>
          <w:sz w:val="22"/>
          <w:szCs w:val="22"/>
          <w:lang w:val="et-EE"/>
        </w:rPr>
        <w:t>.</w:t>
      </w:r>
    </w:p>
    <w:p w14:paraId="30622329" w14:textId="77777777" w:rsidR="00E82CCA" w:rsidRPr="00655B34" w:rsidRDefault="00E82CCA" w:rsidP="00E82CCA">
      <w:pPr>
        <w:pStyle w:val="ListParagraph"/>
        <w:ind w:left="477" w:right="75"/>
        <w:rPr>
          <w:rFonts w:ascii="Arial" w:hAnsi="Arial" w:cs="Arial"/>
          <w:sz w:val="22"/>
          <w:szCs w:val="22"/>
          <w:lang w:val="et-EE"/>
        </w:rPr>
      </w:pPr>
    </w:p>
    <w:p w14:paraId="4E52C81E" w14:textId="77777777" w:rsidR="008E7326" w:rsidRDefault="00000000" w:rsidP="008E7326">
      <w:pPr>
        <w:pStyle w:val="ListParagraph"/>
        <w:numPr>
          <w:ilvl w:val="0"/>
          <w:numId w:val="2"/>
        </w:numPr>
        <w:ind w:right="75"/>
        <w:rPr>
          <w:rFonts w:ascii="Arial" w:hAnsi="Arial" w:cs="Arial"/>
          <w:sz w:val="22"/>
          <w:szCs w:val="22"/>
          <w:lang w:val="et-EE"/>
        </w:rPr>
      </w:pPr>
      <w:r w:rsidRPr="00655B34">
        <w:rPr>
          <w:rFonts w:ascii="Arial" w:hAnsi="Arial" w:cs="Arial"/>
          <w:sz w:val="22"/>
          <w:szCs w:val="22"/>
          <w:lang w:val="et-EE"/>
        </w:rPr>
        <w:t>Olete määranud hoonete seletuskirja punktis 7.4 katusekaldeks 0º ‒ 45°, lähtetingimustes on kirjas soovituslikult 0º ‒ 15°, millest vajadus 45° katusekalde jaoks, kui see pole piirkonnas iseloomulik</w:t>
      </w:r>
    </w:p>
    <w:p w14:paraId="4C049461" w14:textId="2108F2EE" w:rsidR="00E82CCA" w:rsidRPr="008E7326" w:rsidRDefault="00AA124D" w:rsidP="008E7326">
      <w:pPr>
        <w:pStyle w:val="ListParagraph"/>
        <w:ind w:left="477" w:right="75"/>
        <w:rPr>
          <w:rFonts w:ascii="Arial" w:hAnsi="Arial" w:cs="Arial"/>
          <w:color w:val="0070C0"/>
          <w:sz w:val="22"/>
          <w:szCs w:val="22"/>
          <w:lang w:val="et-EE"/>
        </w:rPr>
      </w:pPr>
      <w:r w:rsidRPr="008E7326">
        <w:rPr>
          <w:rFonts w:ascii="Arial" w:hAnsi="Arial" w:cs="Arial"/>
          <w:color w:val="0070C0"/>
          <w:sz w:val="22"/>
          <w:szCs w:val="22"/>
          <w:lang w:val="et-EE"/>
        </w:rPr>
        <w:t>M</w:t>
      </w:r>
      <w:r w:rsidR="00840FCD" w:rsidRPr="008E7326">
        <w:rPr>
          <w:rFonts w:ascii="Arial" w:hAnsi="Arial" w:cs="Arial"/>
          <w:color w:val="0070C0"/>
          <w:sz w:val="22"/>
          <w:szCs w:val="22"/>
          <w:lang w:val="et-EE"/>
        </w:rPr>
        <w:t>uudetud</w:t>
      </w:r>
      <w:r w:rsidR="008E7326" w:rsidRPr="008E7326">
        <w:rPr>
          <w:rFonts w:ascii="Arial" w:hAnsi="Arial" w:cs="Arial"/>
          <w:color w:val="0070C0"/>
          <w:sz w:val="22"/>
          <w:szCs w:val="22"/>
          <w:lang w:val="et-EE"/>
        </w:rPr>
        <w:t>.</w:t>
      </w:r>
    </w:p>
    <w:p w14:paraId="66BD34A3" w14:textId="77777777" w:rsidR="00E82CCA" w:rsidRPr="00655B34" w:rsidRDefault="00E82CCA" w:rsidP="00E82CCA">
      <w:pPr>
        <w:pStyle w:val="ListParagraph"/>
        <w:ind w:left="477" w:right="75"/>
        <w:rPr>
          <w:rFonts w:ascii="Arial" w:hAnsi="Arial" w:cs="Arial"/>
          <w:sz w:val="22"/>
          <w:szCs w:val="22"/>
          <w:lang w:val="et-EE"/>
        </w:rPr>
      </w:pPr>
    </w:p>
    <w:p w14:paraId="607DEF33" w14:textId="77777777" w:rsidR="008E7326" w:rsidRDefault="00000000" w:rsidP="008E7326">
      <w:pPr>
        <w:pStyle w:val="ListParagraph"/>
        <w:numPr>
          <w:ilvl w:val="0"/>
          <w:numId w:val="2"/>
        </w:numPr>
        <w:ind w:right="75"/>
        <w:rPr>
          <w:rFonts w:ascii="Arial" w:hAnsi="Arial" w:cs="Arial"/>
          <w:sz w:val="22"/>
          <w:szCs w:val="22"/>
          <w:lang w:val="et-EE"/>
        </w:rPr>
      </w:pPr>
      <w:r w:rsidRPr="00655B34">
        <w:rPr>
          <w:rFonts w:ascii="Arial" w:hAnsi="Arial" w:cs="Arial"/>
          <w:sz w:val="22"/>
          <w:szCs w:val="22"/>
          <w:lang w:val="et-EE"/>
        </w:rPr>
        <w:t xml:space="preserve">Arhitektuurinõuetele materjalikäsitluse juurde lisada lähtetingimustes välja toodu: </w:t>
      </w:r>
      <w:bookmarkStart w:id="0" w:name="_Hlk139971400"/>
      <w:r w:rsidRPr="00655B34">
        <w:rPr>
          <w:rFonts w:ascii="Arial" w:hAnsi="Arial" w:cs="Arial"/>
          <w:sz w:val="22"/>
          <w:szCs w:val="22"/>
          <w:lang w:val="et-EE"/>
        </w:rPr>
        <w:t>Fassaadidel ette näha vähemalt kahte erinevat materjali kasutamine, et ei tekiks monotoonseid suuri fassaadipindasid. Fassaad peab olema liigendatud nii materjalilt kui toonidelt. Vältida tuleb naturaalseid materjale imiteerivaid viimistlusmaterjale. Värvilahenduses eelistada tumedaid baasvärvitoone</w:t>
      </w:r>
      <w:r w:rsidRPr="00840FCD">
        <w:rPr>
          <w:rFonts w:ascii="Arial" w:hAnsi="Arial" w:cs="Arial"/>
          <w:sz w:val="22"/>
          <w:szCs w:val="22"/>
          <w:lang w:val="et-EE"/>
        </w:rPr>
        <w:t xml:space="preserve">, arhitektuur peab olema </w:t>
      </w:r>
      <w:proofErr w:type="spellStart"/>
      <w:r w:rsidRPr="00840FCD">
        <w:rPr>
          <w:rFonts w:ascii="Arial" w:hAnsi="Arial" w:cs="Arial"/>
          <w:sz w:val="22"/>
          <w:szCs w:val="22"/>
          <w:lang w:val="et-EE"/>
        </w:rPr>
        <w:t>funktsionalistlik</w:t>
      </w:r>
      <w:proofErr w:type="spellEnd"/>
      <w:r w:rsidRPr="00840FCD">
        <w:rPr>
          <w:rFonts w:ascii="Arial" w:hAnsi="Arial" w:cs="Arial"/>
          <w:sz w:val="22"/>
          <w:szCs w:val="22"/>
          <w:lang w:val="et-EE"/>
        </w:rPr>
        <w:t xml:space="preserve"> ja visuaalselt nauditav.</w:t>
      </w:r>
      <w:bookmarkEnd w:id="0"/>
    </w:p>
    <w:p w14:paraId="29E6DDCA" w14:textId="4BF7ACC8" w:rsidR="00E82CCA" w:rsidRPr="008E7326" w:rsidRDefault="00AA124D" w:rsidP="008E7326">
      <w:pPr>
        <w:pStyle w:val="ListParagraph"/>
        <w:ind w:left="477" w:right="75"/>
        <w:rPr>
          <w:rFonts w:ascii="Arial" w:hAnsi="Arial" w:cs="Arial"/>
          <w:color w:val="0070C0"/>
          <w:sz w:val="22"/>
          <w:szCs w:val="22"/>
          <w:lang w:val="et-EE"/>
        </w:rPr>
      </w:pPr>
      <w:r w:rsidRPr="008E7326">
        <w:rPr>
          <w:rFonts w:ascii="Arial" w:hAnsi="Arial" w:cs="Arial"/>
          <w:color w:val="0070C0"/>
          <w:sz w:val="22"/>
          <w:szCs w:val="22"/>
          <w:lang w:val="et-EE"/>
        </w:rPr>
        <w:t>T</w:t>
      </w:r>
      <w:r w:rsidR="00840FCD" w:rsidRPr="008E7326">
        <w:rPr>
          <w:rFonts w:ascii="Arial" w:hAnsi="Arial" w:cs="Arial"/>
          <w:color w:val="0070C0"/>
          <w:sz w:val="22"/>
          <w:szCs w:val="22"/>
          <w:lang w:val="et-EE"/>
        </w:rPr>
        <w:t>äiendatud</w:t>
      </w:r>
      <w:r w:rsidR="008E7326" w:rsidRPr="008E7326">
        <w:rPr>
          <w:rFonts w:ascii="Arial" w:hAnsi="Arial" w:cs="Arial"/>
          <w:color w:val="0070C0"/>
          <w:sz w:val="22"/>
          <w:szCs w:val="22"/>
          <w:lang w:val="et-EE"/>
        </w:rPr>
        <w:t>.</w:t>
      </w:r>
    </w:p>
    <w:p w14:paraId="18D753B2" w14:textId="77777777" w:rsidR="00E82CCA" w:rsidRPr="00E82CCA" w:rsidRDefault="00E82CCA" w:rsidP="00E82CCA">
      <w:pPr>
        <w:pStyle w:val="ListParagraph"/>
        <w:ind w:left="477" w:right="75"/>
        <w:rPr>
          <w:rFonts w:ascii="Arial" w:hAnsi="Arial" w:cs="Arial"/>
          <w:sz w:val="22"/>
          <w:szCs w:val="22"/>
          <w:lang w:val="et-EE"/>
        </w:rPr>
      </w:pPr>
    </w:p>
    <w:p w14:paraId="03874CEB" w14:textId="77AC4786" w:rsidR="00C50DD9" w:rsidRPr="008E7326" w:rsidRDefault="00000000" w:rsidP="00E82CCA">
      <w:pPr>
        <w:pStyle w:val="ListParagraph"/>
        <w:numPr>
          <w:ilvl w:val="0"/>
          <w:numId w:val="2"/>
        </w:numPr>
        <w:ind w:right="75"/>
        <w:rPr>
          <w:rFonts w:ascii="Arial" w:hAnsi="Arial" w:cs="Arial"/>
          <w:sz w:val="22"/>
          <w:szCs w:val="22"/>
          <w:lang w:val="et-EE"/>
        </w:rPr>
      </w:pPr>
      <w:r w:rsidRPr="008E7326">
        <w:rPr>
          <w:rFonts w:ascii="Arial" w:hAnsi="Arial" w:cs="Arial"/>
          <w:sz w:val="22"/>
          <w:szCs w:val="22"/>
          <w:lang w:val="et-EE"/>
        </w:rPr>
        <w:t>Seletuskirja punktis 7.5 olete välja toonud, et juurdepääs planeeringu alale „toimub Aruküla tee L2 ja Aruküla tee 55 paikneva tee kaudu</w:t>
      </w:r>
      <w:r w:rsidR="00655B34" w:rsidRPr="008E7326">
        <w:rPr>
          <w:rFonts w:ascii="Arial" w:hAnsi="Arial" w:cs="Arial"/>
          <w:sz w:val="22"/>
          <w:szCs w:val="22"/>
          <w:lang w:val="et-EE"/>
        </w:rPr>
        <w:t>”</w:t>
      </w:r>
      <w:r w:rsidRPr="008E7326">
        <w:rPr>
          <w:rFonts w:ascii="Arial" w:hAnsi="Arial" w:cs="Arial"/>
          <w:sz w:val="22"/>
          <w:szCs w:val="22"/>
          <w:lang w:val="et-EE"/>
        </w:rPr>
        <w:t xml:space="preserve"> Põhijooniselt on juurdepääsud nähtud ette Aruküla tee L2 kinnistult ning Aruküla tee 55a kinnistult. Kui soovitakse kasutada juurdepääsuna</w:t>
      </w:r>
      <w:r w:rsidR="00655B34" w:rsidRPr="008E7326">
        <w:rPr>
          <w:rFonts w:ascii="Arial" w:hAnsi="Arial" w:cs="Arial"/>
          <w:sz w:val="22"/>
          <w:szCs w:val="22"/>
          <w:lang w:val="et-EE"/>
        </w:rPr>
        <w:t xml:space="preserve"> </w:t>
      </w:r>
      <w:r w:rsidRPr="008E7326">
        <w:rPr>
          <w:rFonts w:ascii="Arial" w:hAnsi="Arial" w:cs="Arial"/>
          <w:sz w:val="22"/>
          <w:szCs w:val="22"/>
          <w:lang w:val="et-EE"/>
        </w:rPr>
        <w:t>Aruküla tee 55a kinnistut, on tarvilik Aruküla tee 55a omaniku kirjalik kooskõlastus juurdepääsu lahendusele.</w:t>
      </w:r>
    </w:p>
    <w:p w14:paraId="17B287D1" w14:textId="395B6D92" w:rsidR="00E82CCA" w:rsidRPr="008E7326" w:rsidRDefault="00C50DD9" w:rsidP="00C50DD9">
      <w:pPr>
        <w:pStyle w:val="ListParagraph"/>
        <w:ind w:left="477" w:right="75"/>
        <w:rPr>
          <w:rFonts w:ascii="Arial" w:hAnsi="Arial" w:cs="Arial"/>
          <w:color w:val="0070C0"/>
          <w:sz w:val="22"/>
          <w:szCs w:val="22"/>
          <w:lang w:val="et-EE"/>
        </w:rPr>
      </w:pPr>
      <w:r w:rsidRPr="008E7326">
        <w:rPr>
          <w:rFonts w:ascii="Arial" w:hAnsi="Arial" w:cs="Arial"/>
          <w:color w:val="0070C0"/>
          <w:sz w:val="22"/>
          <w:szCs w:val="22"/>
          <w:lang w:val="et-EE"/>
        </w:rPr>
        <w:t>Juurdepääs Aruküla tee L2 kinnistult.</w:t>
      </w:r>
    </w:p>
    <w:p w14:paraId="271BF528" w14:textId="77777777" w:rsidR="00E82CCA" w:rsidRPr="00E82CCA" w:rsidRDefault="00E82CCA" w:rsidP="00E82CCA">
      <w:pPr>
        <w:pStyle w:val="ListParagraph"/>
        <w:ind w:left="477" w:right="75"/>
        <w:rPr>
          <w:rFonts w:ascii="Arial" w:hAnsi="Arial" w:cs="Arial"/>
          <w:sz w:val="22"/>
          <w:szCs w:val="22"/>
          <w:lang w:val="et-EE"/>
        </w:rPr>
      </w:pPr>
    </w:p>
    <w:p w14:paraId="3DD4B918" w14:textId="77777777" w:rsidR="008E7326" w:rsidRPr="008E7326" w:rsidRDefault="00000000" w:rsidP="00E82CCA">
      <w:pPr>
        <w:pStyle w:val="ListParagraph"/>
        <w:numPr>
          <w:ilvl w:val="0"/>
          <w:numId w:val="2"/>
        </w:numPr>
        <w:ind w:right="75"/>
        <w:rPr>
          <w:rFonts w:ascii="Arial" w:hAnsi="Arial" w:cs="Arial"/>
          <w:sz w:val="22"/>
          <w:szCs w:val="22"/>
          <w:lang w:val="et-EE"/>
        </w:rPr>
      </w:pPr>
      <w:r w:rsidRPr="008E7326">
        <w:rPr>
          <w:rFonts w:ascii="Arial" w:hAnsi="Arial" w:cs="Arial"/>
          <w:sz w:val="22"/>
          <w:szCs w:val="22"/>
          <w:lang w:val="et-EE"/>
        </w:rPr>
        <w:t>Seletuskirja punktis 11 muuta viimast lauset: „Enne uute hoonele ehituslubade taotlemist teostada</w:t>
      </w:r>
      <w:r w:rsidR="00655B34" w:rsidRPr="008E7326">
        <w:rPr>
          <w:rFonts w:ascii="Arial" w:hAnsi="Arial" w:cs="Arial"/>
          <w:sz w:val="22"/>
          <w:szCs w:val="22"/>
          <w:lang w:val="et-EE"/>
        </w:rPr>
        <w:t xml:space="preserve"> </w:t>
      </w:r>
      <w:r w:rsidRPr="008E7326">
        <w:rPr>
          <w:rFonts w:ascii="Arial" w:hAnsi="Arial" w:cs="Arial"/>
          <w:sz w:val="22"/>
          <w:szCs w:val="22"/>
          <w:lang w:val="et-EE"/>
        </w:rPr>
        <w:t>planeeringus määratud lammutatavad hooned.“ Mõte jääb segaseks.</w:t>
      </w:r>
    </w:p>
    <w:p w14:paraId="2C6C8A64" w14:textId="277FEBA7" w:rsidR="00AA124D" w:rsidRPr="008E7326" w:rsidRDefault="00AA124D" w:rsidP="008E7326">
      <w:pPr>
        <w:pStyle w:val="ListParagraph"/>
        <w:ind w:left="477" w:right="75"/>
        <w:rPr>
          <w:rFonts w:ascii="Arial" w:hAnsi="Arial" w:cs="Arial"/>
          <w:color w:val="0070C0"/>
          <w:sz w:val="22"/>
          <w:szCs w:val="22"/>
          <w:lang w:val="et-EE"/>
        </w:rPr>
      </w:pPr>
      <w:r w:rsidRPr="008E7326">
        <w:rPr>
          <w:rFonts w:ascii="Arial" w:hAnsi="Arial" w:cs="Arial"/>
          <w:color w:val="0070C0"/>
          <w:sz w:val="22"/>
          <w:szCs w:val="22"/>
          <w:lang w:val="et-EE"/>
        </w:rPr>
        <w:t>Korrigeeritud</w:t>
      </w:r>
      <w:r w:rsidR="008E7326" w:rsidRPr="008E7326">
        <w:rPr>
          <w:rFonts w:ascii="Arial" w:hAnsi="Arial" w:cs="Arial"/>
          <w:color w:val="0070C0"/>
          <w:sz w:val="22"/>
          <w:szCs w:val="22"/>
          <w:lang w:val="et-EE"/>
        </w:rPr>
        <w:t>.</w:t>
      </w:r>
    </w:p>
    <w:p w14:paraId="0D6AAE2E" w14:textId="77777777" w:rsidR="00AA124D" w:rsidRDefault="00AA124D" w:rsidP="00AA124D">
      <w:pPr>
        <w:pStyle w:val="ListParagraph"/>
        <w:ind w:left="477" w:right="75"/>
        <w:rPr>
          <w:rFonts w:ascii="Arial" w:hAnsi="Arial" w:cs="Arial"/>
          <w:sz w:val="22"/>
          <w:szCs w:val="22"/>
          <w:lang w:val="et-EE"/>
        </w:rPr>
      </w:pPr>
    </w:p>
    <w:p w14:paraId="00FDE67D" w14:textId="77777777" w:rsidR="008E7326" w:rsidRDefault="008E7326" w:rsidP="00AA124D">
      <w:pPr>
        <w:pStyle w:val="ListParagraph"/>
        <w:ind w:left="477" w:right="75"/>
        <w:rPr>
          <w:rFonts w:ascii="Arial" w:hAnsi="Arial" w:cs="Arial"/>
          <w:sz w:val="22"/>
          <w:szCs w:val="22"/>
          <w:lang w:val="et-EE"/>
        </w:rPr>
      </w:pPr>
    </w:p>
    <w:p w14:paraId="7698D120" w14:textId="5B05ED3A" w:rsidR="00E82CCA" w:rsidRPr="00E82CCA" w:rsidRDefault="00000000" w:rsidP="00AA124D">
      <w:pPr>
        <w:pStyle w:val="ListParagraph"/>
        <w:ind w:left="477" w:right="75"/>
        <w:rPr>
          <w:rFonts w:ascii="Arial" w:hAnsi="Arial" w:cs="Arial"/>
          <w:sz w:val="22"/>
          <w:szCs w:val="22"/>
          <w:lang w:val="et-EE"/>
        </w:rPr>
      </w:pPr>
      <w:r w:rsidRPr="00655B34">
        <w:rPr>
          <w:rFonts w:ascii="Arial" w:hAnsi="Arial" w:cs="Arial"/>
          <w:sz w:val="22"/>
          <w:szCs w:val="22"/>
          <w:lang w:val="et-EE"/>
        </w:rPr>
        <w:t>Lugupidamisega Aili Tammaru</w:t>
      </w:r>
    </w:p>
    <w:p w14:paraId="72F1DB7D" w14:textId="77777777" w:rsidR="00B851EB" w:rsidRDefault="00B851EB" w:rsidP="00F45613">
      <w:pPr>
        <w:rPr>
          <w:rFonts w:ascii="Arial" w:hAnsi="Arial" w:cs="Arial"/>
          <w:sz w:val="22"/>
          <w:szCs w:val="22"/>
          <w:lang w:val="et-EE"/>
        </w:rPr>
      </w:pPr>
    </w:p>
    <w:p w14:paraId="4A711524" w14:textId="77777777" w:rsidR="008E7326" w:rsidRDefault="008E7326" w:rsidP="00F45613">
      <w:pPr>
        <w:rPr>
          <w:rFonts w:ascii="Arial" w:hAnsi="Arial" w:cs="Arial"/>
          <w:sz w:val="22"/>
          <w:szCs w:val="22"/>
          <w:lang w:val="et-EE"/>
        </w:rPr>
      </w:pPr>
    </w:p>
    <w:p w14:paraId="437E3C27" w14:textId="77777777" w:rsidR="00B851EB" w:rsidRPr="00655B34" w:rsidRDefault="00000000" w:rsidP="00F45613">
      <w:pPr>
        <w:ind w:left="117" w:right="6716"/>
        <w:rPr>
          <w:rFonts w:ascii="Arial" w:hAnsi="Arial" w:cs="Arial"/>
          <w:sz w:val="22"/>
          <w:szCs w:val="22"/>
          <w:lang w:val="et-EE"/>
        </w:rPr>
      </w:pPr>
      <w:r w:rsidRPr="00655B34">
        <w:rPr>
          <w:rFonts w:ascii="Arial" w:hAnsi="Arial" w:cs="Arial"/>
          <w:sz w:val="22"/>
          <w:szCs w:val="22"/>
          <w:lang w:val="et-EE"/>
        </w:rPr>
        <w:t>Kooskõlastaja: Gerthard Tints (39709096022) Otsus: Kooskõlastatud</w:t>
      </w:r>
    </w:p>
    <w:p w14:paraId="5CD673D1" w14:textId="77777777" w:rsidR="00B851EB" w:rsidRPr="00655B34" w:rsidRDefault="00000000" w:rsidP="00F45613">
      <w:pPr>
        <w:ind w:left="117"/>
        <w:rPr>
          <w:rFonts w:ascii="Arial" w:hAnsi="Arial" w:cs="Arial"/>
          <w:sz w:val="22"/>
          <w:szCs w:val="22"/>
          <w:lang w:val="et-EE"/>
        </w:rPr>
      </w:pPr>
      <w:r w:rsidRPr="00655B34">
        <w:rPr>
          <w:rFonts w:ascii="Arial" w:hAnsi="Arial" w:cs="Arial"/>
          <w:sz w:val="22"/>
          <w:szCs w:val="22"/>
          <w:lang w:val="et-EE"/>
        </w:rPr>
        <w:t>Põhjus: Kooskõlastan</w:t>
      </w:r>
    </w:p>
    <w:p w14:paraId="2A25F5FD" w14:textId="77777777" w:rsidR="00B851EB" w:rsidRPr="00655B34" w:rsidRDefault="00B851EB" w:rsidP="00F45613">
      <w:pPr>
        <w:rPr>
          <w:rFonts w:ascii="Arial" w:hAnsi="Arial" w:cs="Arial"/>
          <w:sz w:val="22"/>
          <w:szCs w:val="22"/>
          <w:lang w:val="et-EE"/>
        </w:rPr>
      </w:pPr>
    </w:p>
    <w:sectPr w:rsidR="00B851EB" w:rsidRPr="00655B34" w:rsidSect="00E82CCA">
      <w:type w:val="continuous"/>
      <w:pgSz w:w="12240" w:h="15840"/>
      <w:pgMar w:top="284" w:right="6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8E2"/>
    <w:multiLevelType w:val="hybridMultilevel"/>
    <w:tmpl w:val="C82A94AC"/>
    <w:lvl w:ilvl="0" w:tplc="CFE620D4">
      <w:start w:val="1"/>
      <w:numFmt w:val="bullet"/>
      <w:lvlText w:val="–"/>
      <w:lvlJc w:val="left"/>
      <w:pPr>
        <w:ind w:left="644" w:hanging="360"/>
      </w:pPr>
      <w:rPr>
        <w:rFonts w:ascii="Arial" w:eastAsia="Times New Roman" w:hAnsi="Arial" w:cs="Arial"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1" w15:restartNumberingAfterBreak="0">
    <w:nsid w:val="394311A6"/>
    <w:multiLevelType w:val="hybridMultilevel"/>
    <w:tmpl w:val="60DC376C"/>
    <w:lvl w:ilvl="0" w:tplc="6C6A9CF8">
      <w:start w:val="1"/>
      <w:numFmt w:val="decimal"/>
      <w:lvlText w:val="%1."/>
      <w:lvlJc w:val="left"/>
      <w:pPr>
        <w:ind w:left="477" w:hanging="360"/>
      </w:pPr>
      <w:rPr>
        <w:rFonts w:hint="default"/>
      </w:rPr>
    </w:lvl>
    <w:lvl w:ilvl="1" w:tplc="04250019" w:tentative="1">
      <w:start w:val="1"/>
      <w:numFmt w:val="lowerLetter"/>
      <w:lvlText w:val="%2."/>
      <w:lvlJc w:val="left"/>
      <w:pPr>
        <w:ind w:left="1197" w:hanging="360"/>
      </w:pPr>
    </w:lvl>
    <w:lvl w:ilvl="2" w:tplc="0425001B" w:tentative="1">
      <w:start w:val="1"/>
      <w:numFmt w:val="lowerRoman"/>
      <w:lvlText w:val="%3."/>
      <w:lvlJc w:val="right"/>
      <w:pPr>
        <w:ind w:left="1917" w:hanging="180"/>
      </w:pPr>
    </w:lvl>
    <w:lvl w:ilvl="3" w:tplc="0425000F" w:tentative="1">
      <w:start w:val="1"/>
      <w:numFmt w:val="decimal"/>
      <w:lvlText w:val="%4."/>
      <w:lvlJc w:val="left"/>
      <w:pPr>
        <w:ind w:left="2637" w:hanging="360"/>
      </w:pPr>
    </w:lvl>
    <w:lvl w:ilvl="4" w:tplc="04250019" w:tentative="1">
      <w:start w:val="1"/>
      <w:numFmt w:val="lowerLetter"/>
      <w:lvlText w:val="%5."/>
      <w:lvlJc w:val="left"/>
      <w:pPr>
        <w:ind w:left="3357" w:hanging="360"/>
      </w:pPr>
    </w:lvl>
    <w:lvl w:ilvl="5" w:tplc="0425001B" w:tentative="1">
      <w:start w:val="1"/>
      <w:numFmt w:val="lowerRoman"/>
      <w:lvlText w:val="%6."/>
      <w:lvlJc w:val="right"/>
      <w:pPr>
        <w:ind w:left="4077" w:hanging="180"/>
      </w:pPr>
    </w:lvl>
    <w:lvl w:ilvl="6" w:tplc="0425000F" w:tentative="1">
      <w:start w:val="1"/>
      <w:numFmt w:val="decimal"/>
      <w:lvlText w:val="%7."/>
      <w:lvlJc w:val="left"/>
      <w:pPr>
        <w:ind w:left="4797" w:hanging="360"/>
      </w:pPr>
    </w:lvl>
    <w:lvl w:ilvl="7" w:tplc="04250019" w:tentative="1">
      <w:start w:val="1"/>
      <w:numFmt w:val="lowerLetter"/>
      <w:lvlText w:val="%8."/>
      <w:lvlJc w:val="left"/>
      <w:pPr>
        <w:ind w:left="5517" w:hanging="360"/>
      </w:pPr>
    </w:lvl>
    <w:lvl w:ilvl="8" w:tplc="0425001B" w:tentative="1">
      <w:start w:val="1"/>
      <w:numFmt w:val="lowerRoman"/>
      <w:lvlText w:val="%9."/>
      <w:lvlJc w:val="right"/>
      <w:pPr>
        <w:ind w:left="6237" w:hanging="180"/>
      </w:pPr>
    </w:lvl>
  </w:abstractNum>
  <w:abstractNum w:abstractNumId="2" w15:restartNumberingAfterBreak="0">
    <w:nsid w:val="6D594C1F"/>
    <w:multiLevelType w:val="multilevel"/>
    <w:tmpl w:val="FA5A137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9763122">
    <w:abstractNumId w:val="2"/>
  </w:num>
  <w:num w:numId="2" w16cid:durableId="86510286">
    <w:abstractNumId w:val="1"/>
  </w:num>
  <w:num w:numId="3" w16cid:durableId="22040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EB"/>
    <w:rsid w:val="00655B34"/>
    <w:rsid w:val="00840FCD"/>
    <w:rsid w:val="008E7326"/>
    <w:rsid w:val="00AA124D"/>
    <w:rsid w:val="00B851EB"/>
    <w:rsid w:val="00BC514D"/>
    <w:rsid w:val="00C50DD9"/>
    <w:rsid w:val="00D64258"/>
    <w:rsid w:val="00E82CCA"/>
    <w:rsid w:val="00F456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F19226"/>
  <w15:docId w15:val="{2A0B0F5A-70CD-4615-ABED-EEBDE609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55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ae.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344</Words>
  <Characters>1997</Characters>
  <Application>Microsoft Office Word</Application>
  <DocSecurity>0</DocSecurity>
  <Lines>16</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Argo Anton</cp:lastModifiedBy>
  <cp:revision>7</cp:revision>
  <dcterms:created xsi:type="dcterms:W3CDTF">2023-07-11T06:10:00Z</dcterms:created>
  <dcterms:modified xsi:type="dcterms:W3CDTF">2023-07-12T07:11:00Z</dcterms:modified>
</cp:coreProperties>
</file>