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4" w:rsidRPr="00813728" w:rsidRDefault="008B61DA" w:rsidP="008B61DA">
      <w:pPr>
        <w:spacing w:before="0" w:after="0"/>
        <w:rPr>
          <w:rFonts w:ascii="Arial" w:hAnsi="Arial" w:cs="Arial"/>
          <w:lang w:val="et-EE"/>
        </w:rPr>
      </w:pPr>
      <w:r w:rsidRPr="00813728">
        <w:rPr>
          <w:rFonts w:ascii="Arial" w:hAnsi="Arial" w:cs="Arial"/>
          <w:noProof/>
          <w:lang w:val="et-EE" w:eastAsia="ko-KR"/>
        </w:rPr>
        <w:drawing>
          <wp:anchor distT="0" distB="0" distL="114935" distR="114935" simplePos="0" relativeHeight="251658240" behindDoc="1" locked="0" layoutInCell="1" allowOverlap="1">
            <wp:simplePos x="0" y="0"/>
            <wp:positionH relativeFrom="column">
              <wp:posOffset>5381625</wp:posOffset>
            </wp:positionH>
            <wp:positionV relativeFrom="paragraph">
              <wp:posOffset>-131445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8B61DA" w:rsidRPr="00813728" w:rsidRDefault="008B61DA" w:rsidP="008B61DA">
      <w:pPr>
        <w:spacing w:before="0" w:after="0"/>
        <w:rPr>
          <w:rFonts w:ascii="Arial" w:hAnsi="Arial" w:cs="Arial"/>
          <w:lang w:val="et-EE"/>
        </w:rPr>
      </w:pPr>
    </w:p>
    <w:p w:rsidR="008B61DA" w:rsidRPr="00813728" w:rsidRDefault="008B61DA" w:rsidP="008B61DA">
      <w:pPr>
        <w:spacing w:before="0" w:after="0"/>
        <w:rPr>
          <w:rFonts w:ascii="Arial" w:hAnsi="Arial" w:cs="Arial"/>
          <w:lang w:val="et-EE"/>
        </w:rPr>
      </w:pPr>
    </w:p>
    <w:p w:rsidR="008B61DA" w:rsidRPr="00813728" w:rsidRDefault="008B61DA" w:rsidP="008B61DA">
      <w:pPr>
        <w:spacing w:before="0" w:after="0"/>
        <w:rPr>
          <w:rFonts w:ascii="Arial" w:hAnsi="Arial" w:cs="Arial"/>
          <w:lang w:val="et-EE"/>
        </w:rPr>
      </w:pPr>
    </w:p>
    <w:p w:rsidR="00506DBA" w:rsidRPr="00813728" w:rsidRDefault="00506DBA" w:rsidP="008B61DA">
      <w:pPr>
        <w:spacing w:before="0" w:after="0"/>
        <w:jc w:val="right"/>
        <w:rPr>
          <w:rFonts w:ascii="Arial" w:hAnsi="Arial" w:cs="Arial"/>
          <w:b/>
          <w:sz w:val="24"/>
          <w:szCs w:val="24"/>
          <w:lang w:val="et-EE"/>
        </w:rPr>
      </w:pPr>
    </w:p>
    <w:p w:rsidR="00506DBA" w:rsidRPr="00813728" w:rsidRDefault="00506DBA" w:rsidP="008B61DA">
      <w:pPr>
        <w:spacing w:before="0" w:after="0"/>
        <w:jc w:val="right"/>
        <w:rPr>
          <w:rFonts w:ascii="Arial" w:hAnsi="Arial" w:cs="Arial"/>
          <w:b/>
          <w:sz w:val="24"/>
          <w:szCs w:val="24"/>
          <w:lang w:val="et-EE"/>
        </w:rPr>
      </w:pPr>
    </w:p>
    <w:p w:rsidR="00556714" w:rsidRPr="00813728" w:rsidRDefault="008B61DA" w:rsidP="008B61DA">
      <w:pPr>
        <w:spacing w:before="0" w:after="0"/>
        <w:jc w:val="right"/>
        <w:rPr>
          <w:rFonts w:ascii="Arial" w:hAnsi="Arial" w:cs="Arial"/>
          <w:b/>
          <w:sz w:val="24"/>
          <w:szCs w:val="24"/>
          <w:lang w:val="et-EE"/>
        </w:rPr>
      </w:pPr>
      <w:r w:rsidRPr="00813728">
        <w:rPr>
          <w:rFonts w:ascii="Arial" w:hAnsi="Arial" w:cs="Arial"/>
          <w:b/>
          <w:sz w:val="24"/>
          <w:szCs w:val="24"/>
          <w:lang w:val="et-EE"/>
        </w:rPr>
        <w:t xml:space="preserve">Töö nr </w:t>
      </w:r>
      <w:r w:rsidR="00F740ED">
        <w:rPr>
          <w:rFonts w:ascii="Arial" w:hAnsi="Arial" w:cs="Arial"/>
          <w:b/>
          <w:sz w:val="24"/>
          <w:szCs w:val="24"/>
          <w:lang w:val="et-EE"/>
        </w:rPr>
        <w:t xml:space="preserve"> 482</w:t>
      </w:r>
      <w:bookmarkStart w:id="0" w:name="_GoBack"/>
      <w:bookmarkEnd w:id="0"/>
    </w:p>
    <w:p w:rsidR="00556714" w:rsidRPr="00813728" w:rsidRDefault="00556714" w:rsidP="008B61DA">
      <w:pPr>
        <w:spacing w:before="0" w:after="0"/>
        <w:rPr>
          <w:rFonts w:ascii="Arial" w:hAnsi="Arial" w:cs="Arial"/>
          <w:lang w:val="et-EE"/>
        </w:rPr>
      </w:pPr>
    </w:p>
    <w:p w:rsidR="00556714" w:rsidRPr="00813728" w:rsidRDefault="00556714" w:rsidP="008B61DA">
      <w:pPr>
        <w:spacing w:before="0" w:after="0"/>
        <w:jc w:val="center"/>
        <w:rPr>
          <w:rFonts w:ascii="Arial" w:hAnsi="Arial" w:cs="Arial"/>
          <w:b/>
          <w:sz w:val="28"/>
          <w:szCs w:val="28"/>
          <w:lang w:val="et-EE"/>
        </w:rPr>
      </w:pPr>
      <w:r w:rsidRPr="00813728">
        <w:rPr>
          <w:rFonts w:ascii="Arial" w:hAnsi="Arial" w:cs="Arial"/>
          <w:b/>
          <w:sz w:val="28"/>
          <w:szCs w:val="28"/>
          <w:lang w:val="et-EE"/>
        </w:rPr>
        <w:t>Harjumaa, Rae vald</w:t>
      </w:r>
    </w:p>
    <w:p w:rsidR="00391CE9" w:rsidRPr="00813728" w:rsidRDefault="002D0FA0" w:rsidP="008B61DA">
      <w:pPr>
        <w:spacing w:before="0" w:after="0"/>
        <w:jc w:val="center"/>
        <w:rPr>
          <w:rFonts w:ascii="Arial" w:hAnsi="Arial" w:cs="Arial"/>
          <w:b/>
          <w:sz w:val="32"/>
          <w:szCs w:val="32"/>
          <w:lang w:val="et-EE"/>
        </w:rPr>
      </w:pPr>
      <w:r w:rsidRPr="00813728">
        <w:rPr>
          <w:rFonts w:ascii="Arial" w:hAnsi="Arial" w:cs="Arial"/>
          <w:b/>
          <w:sz w:val="32"/>
          <w:szCs w:val="32"/>
          <w:lang w:val="et-EE"/>
        </w:rPr>
        <w:t xml:space="preserve">KURNA KÜLA </w:t>
      </w:r>
      <w:r w:rsidR="002F1B22" w:rsidRPr="00813728">
        <w:rPr>
          <w:rFonts w:ascii="Arial" w:hAnsi="Arial" w:cs="Arial"/>
          <w:b/>
          <w:sz w:val="32"/>
          <w:szCs w:val="32"/>
          <w:lang w:val="et-EE"/>
        </w:rPr>
        <w:t>LINDA</w:t>
      </w:r>
      <w:r w:rsidR="003B09FB" w:rsidRPr="00813728">
        <w:rPr>
          <w:rFonts w:ascii="Arial" w:hAnsi="Arial" w:cs="Arial"/>
          <w:b/>
          <w:sz w:val="32"/>
          <w:szCs w:val="32"/>
          <w:lang w:val="et-EE"/>
        </w:rPr>
        <w:t xml:space="preserve"> </w:t>
      </w:r>
      <w:r w:rsidR="00556714" w:rsidRPr="00813728">
        <w:rPr>
          <w:rFonts w:ascii="Arial" w:hAnsi="Arial" w:cs="Arial"/>
          <w:b/>
          <w:sz w:val="32"/>
          <w:szCs w:val="32"/>
          <w:lang w:val="et-EE"/>
        </w:rPr>
        <w:t>KINNIST</w:t>
      </w:r>
      <w:r w:rsidR="002F1B22" w:rsidRPr="00813728">
        <w:rPr>
          <w:rFonts w:ascii="Arial" w:hAnsi="Arial" w:cs="Arial"/>
          <w:b/>
          <w:sz w:val="32"/>
          <w:szCs w:val="32"/>
          <w:lang w:val="et-EE"/>
        </w:rPr>
        <w:t>U</w:t>
      </w:r>
    </w:p>
    <w:p w:rsidR="00556714" w:rsidRPr="00813728" w:rsidRDefault="00556714" w:rsidP="008B61DA">
      <w:pPr>
        <w:spacing w:before="0" w:after="0"/>
        <w:jc w:val="center"/>
        <w:rPr>
          <w:rFonts w:ascii="Arial" w:hAnsi="Arial" w:cs="Arial"/>
          <w:b/>
          <w:sz w:val="32"/>
          <w:szCs w:val="32"/>
          <w:lang w:val="et-EE"/>
        </w:rPr>
      </w:pPr>
      <w:r w:rsidRPr="00813728">
        <w:rPr>
          <w:rFonts w:ascii="Arial" w:hAnsi="Arial" w:cs="Arial"/>
          <w:b/>
          <w:sz w:val="32"/>
          <w:szCs w:val="32"/>
          <w:lang w:val="et-EE"/>
        </w:rPr>
        <w:t>DETAILPLANEERING</w:t>
      </w:r>
    </w:p>
    <w:p w:rsidR="008B61DA" w:rsidRPr="00813728" w:rsidRDefault="000514B1" w:rsidP="008C6588">
      <w:pPr>
        <w:spacing w:before="0" w:after="0"/>
        <w:jc w:val="center"/>
        <w:rPr>
          <w:rFonts w:ascii="Arial" w:hAnsi="Arial" w:cs="Arial"/>
          <w:lang w:val="et-EE"/>
        </w:rPr>
      </w:pPr>
      <w:r w:rsidRPr="00813728">
        <w:rPr>
          <w:rFonts w:ascii="Arial" w:hAnsi="Arial" w:cs="Arial"/>
          <w:noProof/>
          <w:lang w:val="et-EE" w:eastAsia="ko-KR"/>
        </w:rPr>
        <w:drawing>
          <wp:inline distT="0" distB="0" distL="0" distR="0">
            <wp:extent cx="2466975" cy="20650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1251" cy="2068610"/>
                    </a:xfrm>
                    <a:prstGeom prst="rect">
                      <a:avLst/>
                    </a:prstGeom>
                    <a:noFill/>
                    <a:ln>
                      <a:noFill/>
                    </a:ln>
                  </pic:spPr>
                </pic:pic>
              </a:graphicData>
            </a:graphic>
          </wp:inline>
        </w:drawing>
      </w:r>
    </w:p>
    <w:p w:rsidR="008B294A" w:rsidRPr="00813728" w:rsidRDefault="008B294A" w:rsidP="008C6588">
      <w:pPr>
        <w:spacing w:before="0" w:after="0"/>
        <w:jc w:val="center"/>
        <w:rPr>
          <w:rFonts w:ascii="Arial" w:hAnsi="Arial" w:cs="Arial"/>
          <w:lang w:val="et-EE"/>
        </w:rPr>
      </w:pPr>
    </w:p>
    <w:p w:rsidR="008B294A" w:rsidRPr="00813728" w:rsidRDefault="008B294A" w:rsidP="008C6588">
      <w:pPr>
        <w:spacing w:before="0" w:after="0"/>
        <w:jc w:val="center"/>
        <w:rPr>
          <w:rFonts w:ascii="Arial" w:hAnsi="Arial" w:cs="Arial"/>
          <w:lang w:val="et-EE"/>
        </w:rPr>
      </w:pPr>
    </w:p>
    <w:p w:rsidR="008B61DA" w:rsidRPr="00813728" w:rsidRDefault="008B61DA" w:rsidP="008B61DA">
      <w:pPr>
        <w:spacing w:before="0" w:after="0"/>
        <w:rPr>
          <w:rFonts w:ascii="Arial" w:hAnsi="Arial" w:cs="Arial"/>
          <w:lang w:val="et-EE"/>
        </w:rPr>
      </w:pPr>
    </w:p>
    <w:p w:rsidR="00E579FD" w:rsidRPr="00813728" w:rsidRDefault="00E579FD" w:rsidP="00E579FD">
      <w:pPr>
        <w:tabs>
          <w:tab w:val="left" w:pos="2835"/>
        </w:tabs>
        <w:spacing w:before="0" w:after="0"/>
        <w:rPr>
          <w:rFonts w:ascii="Arial" w:hAnsi="Arial" w:cs="Arial"/>
          <w:lang w:val="et-EE"/>
        </w:rPr>
      </w:pPr>
      <w:r w:rsidRPr="00813728">
        <w:rPr>
          <w:rFonts w:ascii="Arial" w:hAnsi="Arial" w:cs="Arial"/>
          <w:lang w:val="et-EE"/>
        </w:rPr>
        <w:t>TELLIJA:</w:t>
      </w:r>
      <w:r w:rsidRPr="00813728">
        <w:rPr>
          <w:rFonts w:ascii="Arial" w:hAnsi="Arial" w:cs="Arial"/>
          <w:lang w:val="et-EE"/>
        </w:rPr>
        <w:tab/>
        <w:t xml:space="preserve">Rae </w:t>
      </w:r>
      <w:r w:rsidR="00517C84" w:rsidRPr="00813728">
        <w:rPr>
          <w:rFonts w:ascii="Arial" w:hAnsi="Arial" w:cs="Arial"/>
          <w:lang w:val="et-EE"/>
        </w:rPr>
        <w:t>Va</w:t>
      </w:r>
      <w:r w:rsidRPr="00813728">
        <w:rPr>
          <w:rFonts w:ascii="Arial" w:hAnsi="Arial" w:cs="Arial"/>
          <w:lang w:val="et-EE"/>
        </w:rPr>
        <w:t>llavalitsus</w:t>
      </w:r>
    </w:p>
    <w:p w:rsidR="00E579FD" w:rsidRPr="00813728" w:rsidRDefault="00E579FD" w:rsidP="00E579FD">
      <w:pPr>
        <w:tabs>
          <w:tab w:val="left" w:pos="2835"/>
        </w:tabs>
        <w:spacing w:before="0" w:after="0"/>
        <w:rPr>
          <w:rFonts w:ascii="Arial" w:hAnsi="Arial" w:cs="Arial"/>
          <w:lang w:val="et-EE"/>
        </w:rPr>
      </w:pPr>
      <w:r w:rsidRPr="00813728">
        <w:rPr>
          <w:rFonts w:ascii="Arial" w:hAnsi="Arial" w:cs="Arial"/>
          <w:lang w:val="et-EE"/>
        </w:rPr>
        <w:tab/>
        <w:t>Aruküla tee 9</w:t>
      </w:r>
    </w:p>
    <w:p w:rsidR="00E579FD" w:rsidRPr="00813728" w:rsidRDefault="00E579FD" w:rsidP="00E579FD">
      <w:pPr>
        <w:tabs>
          <w:tab w:val="left" w:pos="2835"/>
        </w:tabs>
        <w:spacing w:before="0" w:after="0"/>
        <w:rPr>
          <w:rFonts w:ascii="Arial" w:hAnsi="Arial" w:cs="Arial"/>
          <w:lang w:val="et-EE"/>
        </w:rPr>
      </w:pPr>
      <w:r w:rsidRPr="00813728">
        <w:rPr>
          <w:rFonts w:ascii="Arial" w:hAnsi="Arial" w:cs="Arial"/>
          <w:lang w:val="et-EE"/>
        </w:rPr>
        <w:tab/>
        <w:t>75301 Jüri alevik</w:t>
      </w:r>
      <w:r w:rsidR="00481DE8">
        <w:rPr>
          <w:rFonts w:ascii="Arial" w:hAnsi="Arial" w:cs="Arial"/>
          <w:lang w:val="et-EE"/>
        </w:rPr>
        <w:t xml:space="preserve">, </w:t>
      </w:r>
      <w:r w:rsidRPr="00813728">
        <w:rPr>
          <w:rFonts w:ascii="Arial" w:hAnsi="Arial" w:cs="Arial"/>
          <w:lang w:val="et-EE"/>
        </w:rPr>
        <w:t>Harjumaa</w:t>
      </w:r>
    </w:p>
    <w:p w:rsidR="00392E4D" w:rsidRPr="00813728" w:rsidRDefault="00392E4D" w:rsidP="008B61DA">
      <w:pPr>
        <w:spacing w:before="0" w:after="0"/>
        <w:rPr>
          <w:rFonts w:ascii="Arial" w:hAnsi="Arial" w:cs="Arial"/>
          <w:lang w:val="et-EE"/>
        </w:rPr>
      </w:pPr>
    </w:p>
    <w:p w:rsidR="006866DB" w:rsidRDefault="00A65280" w:rsidP="001A6BF1">
      <w:pPr>
        <w:tabs>
          <w:tab w:val="left" w:pos="2835"/>
        </w:tabs>
        <w:spacing w:before="0" w:after="0"/>
        <w:rPr>
          <w:rFonts w:ascii="Arial" w:hAnsi="Arial" w:cs="Arial"/>
          <w:lang w:val="et-EE"/>
        </w:rPr>
      </w:pPr>
      <w:r w:rsidRPr="00813728">
        <w:rPr>
          <w:rFonts w:ascii="Arial" w:hAnsi="Arial" w:cs="Arial"/>
          <w:lang w:val="et-EE"/>
        </w:rPr>
        <w:t>HUVITATUD ISIK</w:t>
      </w:r>
      <w:r w:rsidR="00556714" w:rsidRPr="00813728">
        <w:rPr>
          <w:rFonts w:ascii="Arial" w:hAnsi="Arial" w:cs="Arial"/>
          <w:lang w:val="et-EE"/>
        </w:rPr>
        <w:t>:</w:t>
      </w:r>
      <w:r w:rsidR="00556714" w:rsidRPr="00813728">
        <w:rPr>
          <w:rFonts w:ascii="Arial" w:hAnsi="Arial" w:cs="Arial"/>
          <w:lang w:val="et-EE"/>
        </w:rPr>
        <w:tab/>
      </w:r>
      <w:bookmarkStart w:id="1" w:name="_Hlk83284461"/>
      <w:r w:rsidR="00481DE8" w:rsidRPr="00481DE8">
        <w:rPr>
          <w:rFonts w:ascii="Arial" w:hAnsi="Arial" w:cs="Arial"/>
          <w:lang w:val="et-EE"/>
        </w:rPr>
        <w:t xml:space="preserve">Favorte Koplipere OÜ </w:t>
      </w:r>
      <w:bookmarkEnd w:id="1"/>
      <w:r w:rsidR="00481DE8" w:rsidRPr="00481DE8">
        <w:rPr>
          <w:rFonts w:ascii="Arial" w:hAnsi="Arial" w:cs="Arial"/>
          <w:lang w:val="et-EE"/>
        </w:rPr>
        <w:t>(äriregistrikood 16272195</w:t>
      </w:r>
      <w:r w:rsidR="00481DE8">
        <w:rPr>
          <w:rFonts w:ascii="Arial" w:hAnsi="Arial" w:cs="Arial"/>
          <w:lang w:val="et-EE"/>
        </w:rPr>
        <w:t>)</w:t>
      </w:r>
    </w:p>
    <w:p w:rsidR="00481DE8" w:rsidRDefault="00481DE8" w:rsidP="001A6BF1">
      <w:pPr>
        <w:tabs>
          <w:tab w:val="left" w:pos="2835"/>
        </w:tabs>
        <w:spacing w:before="0" w:after="0"/>
        <w:rPr>
          <w:rFonts w:ascii="Arial" w:hAnsi="Arial" w:cs="Arial"/>
          <w:lang w:val="et-EE"/>
        </w:rPr>
      </w:pPr>
      <w:r>
        <w:rPr>
          <w:rFonts w:ascii="Arial" w:hAnsi="Arial" w:cs="Arial"/>
          <w:lang w:val="et-EE"/>
        </w:rPr>
        <w:tab/>
      </w:r>
      <w:r w:rsidRPr="00481DE8">
        <w:rPr>
          <w:rFonts w:ascii="Arial" w:hAnsi="Arial" w:cs="Arial"/>
          <w:lang w:val="et-EE"/>
        </w:rPr>
        <w:t>Kentmanni tn 4</w:t>
      </w:r>
      <w:r w:rsidRPr="00481DE8">
        <w:rPr>
          <w:rFonts w:ascii="Arial" w:hAnsi="Arial" w:cs="Arial"/>
          <w:lang w:val="et-EE"/>
        </w:rPr>
        <w:tab/>
      </w:r>
      <w:r>
        <w:rPr>
          <w:rFonts w:ascii="Arial" w:hAnsi="Arial" w:cs="Arial"/>
          <w:lang w:val="et-EE"/>
        </w:rPr>
        <w:t xml:space="preserve">, 10116 </w:t>
      </w:r>
      <w:r w:rsidRPr="00481DE8">
        <w:rPr>
          <w:rFonts w:ascii="Arial" w:hAnsi="Arial" w:cs="Arial"/>
          <w:lang w:val="et-EE"/>
        </w:rPr>
        <w:t>Tallinn</w:t>
      </w:r>
    </w:p>
    <w:p w:rsidR="00481DE8" w:rsidRDefault="00481DE8" w:rsidP="001A6BF1">
      <w:pPr>
        <w:tabs>
          <w:tab w:val="left" w:pos="2835"/>
        </w:tabs>
        <w:spacing w:before="0" w:after="0"/>
        <w:rPr>
          <w:rFonts w:ascii="Arial" w:hAnsi="Arial" w:cs="Arial"/>
          <w:lang w:val="et-EE"/>
        </w:rPr>
      </w:pPr>
      <w:r>
        <w:rPr>
          <w:rFonts w:ascii="Arial" w:hAnsi="Arial" w:cs="Arial"/>
          <w:lang w:val="et-EE"/>
        </w:rPr>
        <w:tab/>
        <w:t>juhatuse liige Rainer Hinno</w:t>
      </w:r>
    </w:p>
    <w:p w:rsidR="00481DE8" w:rsidRDefault="00481DE8" w:rsidP="001A6BF1">
      <w:pPr>
        <w:tabs>
          <w:tab w:val="left" w:pos="2835"/>
        </w:tabs>
        <w:spacing w:before="0" w:after="0"/>
        <w:rPr>
          <w:rFonts w:ascii="Arial" w:hAnsi="Arial" w:cs="Arial"/>
          <w:lang w:val="et-EE"/>
        </w:rPr>
      </w:pPr>
      <w:r>
        <w:rPr>
          <w:rFonts w:ascii="Arial" w:hAnsi="Arial" w:cs="Arial"/>
          <w:lang w:val="et-EE"/>
        </w:rPr>
        <w:tab/>
        <w:t>volitatud esindaja Karl Kaeval</w:t>
      </w:r>
    </w:p>
    <w:p w:rsidR="00481DE8" w:rsidRDefault="00481DE8" w:rsidP="001A6BF1">
      <w:pPr>
        <w:tabs>
          <w:tab w:val="left" w:pos="2835"/>
        </w:tabs>
        <w:spacing w:before="0" w:after="0"/>
        <w:rPr>
          <w:rFonts w:ascii="Arial" w:hAnsi="Arial" w:cs="Arial"/>
          <w:lang w:val="et-EE"/>
        </w:rPr>
      </w:pPr>
      <w:r>
        <w:rPr>
          <w:rFonts w:ascii="Arial" w:hAnsi="Arial" w:cs="Arial"/>
          <w:lang w:val="et-EE"/>
        </w:rPr>
        <w:tab/>
      </w:r>
      <w:r w:rsidRPr="00481DE8">
        <w:rPr>
          <w:rFonts w:ascii="Arial" w:hAnsi="Arial" w:cs="Arial"/>
          <w:lang w:val="et-EE"/>
        </w:rPr>
        <w:t xml:space="preserve">e-post: </w:t>
      </w:r>
      <w:hyperlink r:id="rId10" w:history="1">
        <w:r w:rsidRPr="00481DE8">
          <w:rPr>
            <w:rStyle w:val="Hyperlink"/>
            <w:rFonts w:ascii="Arial" w:hAnsi="Arial" w:cs="Arial"/>
            <w:lang w:val="et-EE"/>
          </w:rPr>
          <w:t>karl.kaeval@favorte.ee</w:t>
        </w:r>
      </w:hyperlink>
    </w:p>
    <w:p w:rsidR="00481DE8" w:rsidRPr="00481DE8" w:rsidRDefault="00481DE8" w:rsidP="00481DE8">
      <w:pPr>
        <w:tabs>
          <w:tab w:val="left" w:pos="2835"/>
        </w:tabs>
        <w:spacing w:before="0" w:after="0"/>
        <w:rPr>
          <w:rFonts w:ascii="Arial" w:hAnsi="Arial" w:cs="Arial"/>
          <w:lang w:val="et-EE"/>
        </w:rPr>
      </w:pPr>
      <w:r>
        <w:rPr>
          <w:rFonts w:ascii="Arial" w:hAnsi="Arial" w:cs="Arial"/>
          <w:lang w:val="et-EE"/>
        </w:rPr>
        <w:tab/>
      </w:r>
      <w:r w:rsidRPr="00481DE8">
        <w:rPr>
          <w:rFonts w:ascii="Arial" w:hAnsi="Arial" w:cs="Arial"/>
          <w:lang w:val="et-EE"/>
        </w:rPr>
        <w:t>+372 58 338 340</w:t>
      </w:r>
    </w:p>
    <w:p w:rsidR="005E485C" w:rsidRPr="00813728" w:rsidRDefault="005E485C" w:rsidP="008B61DA">
      <w:pPr>
        <w:tabs>
          <w:tab w:val="left" w:pos="2835"/>
        </w:tabs>
        <w:spacing w:before="0" w:after="0"/>
        <w:rPr>
          <w:rFonts w:ascii="Arial" w:hAnsi="Arial" w:cs="Arial"/>
          <w:lang w:val="et-EE"/>
        </w:rPr>
      </w:pPr>
    </w:p>
    <w:p w:rsidR="00556714" w:rsidRPr="00813728" w:rsidRDefault="00556714" w:rsidP="008B61DA">
      <w:pPr>
        <w:tabs>
          <w:tab w:val="left" w:pos="2835"/>
        </w:tabs>
        <w:spacing w:before="0" w:after="0"/>
        <w:rPr>
          <w:rFonts w:ascii="Arial" w:hAnsi="Arial" w:cs="Arial"/>
          <w:lang w:val="et-EE"/>
        </w:rPr>
      </w:pPr>
      <w:r w:rsidRPr="00813728">
        <w:rPr>
          <w:rFonts w:ascii="Arial" w:hAnsi="Arial" w:cs="Arial"/>
          <w:lang w:val="et-EE"/>
        </w:rPr>
        <w:t xml:space="preserve">PROJEKTEERIJA : </w:t>
      </w:r>
      <w:r w:rsidRPr="00813728">
        <w:rPr>
          <w:rFonts w:ascii="Arial" w:hAnsi="Arial" w:cs="Arial"/>
          <w:lang w:val="et-EE"/>
        </w:rPr>
        <w:tab/>
        <w:t>Optimal Projekt OÜ (äriregistri</w:t>
      </w:r>
      <w:r w:rsidR="00FE6775" w:rsidRPr="00813728">
        <w:rPr>
          <w:rFonts w:ascii="Arial" w:hAnsi="Arial" w:cs="Arial"/>
          <w:lang w:val="et-EE"/>
        </w:rPr>
        <w:t xml:space="preserve"> </w:t>
      </w:r>
      <w:r w:rsidRPr="00813728">
        <w:rPr>
          <w:rFonts w:ascii="Arial" w:hAnsi="Arial" w:cs="Arial"/>
          <w:lang w:val="et-EE"/>
        </w:rPr>
        <w:t>kood 11213515)</w:t>
      </w:r>
    </w:p>
    <w:p w:rsidR="00556714" w:rsidRPr="00813728" w:rsidRDefault="00556714" w:rsidP="008B61DA">
      <w:pPr>
        <w:tabs>
          <w:tab w:val="left" w:pos="2835"/>
        </w:tabs>
        <w:spacing w:before="0" w:after="0"/>
        <w:rPr>
          <w:rFonts w:ascii="Arial" w:hAnsi="Arial" w:cs="Arial"/>
          <w:lang w:val="et-EE"/>
        </w:rPr>
      </w:pPr>
      <w:r w:rsidRPr="00813728">
        <w:rPr>
          <w:rFonts w:ascii="Arial" w:hAnsi="Arial" w:cs="Arial"/>
          <w:lang w:val="et-EE"/>
        </w:rPr>
        <w:tab/>
        <w:t>MTR reg. nr EEP000601</w:t>
      </w:r>
    </w:p>
    <w:p w:rsidR="00556714" w:rsidRPr="00813728" w:rsidRDefault="00556714" w:rsidP="008B61DA">
      <w:pPr>
        <w:tabs>
          <w:tab w:val="left" w:pos="2835"/>
        </w:tabs>
        <w:spacing w:before="0" w:after="0"/>
        <w:rPr>
          <w:rFonts w:ascii="Arial" w:hAnsi="Arial" w:cs="Arial"/>
          <w:lang w:val="et-EE"/>
        </w:rPr>
      </w:pPr>
      <w:r w:rsidRPr="00813728">
        <w:rPr>
          <w:rFonts w:ascii="Arial" w:hAnsi="Arial" w:cs="Arial"/>
          <w:lang w:val="et-EE"/>
        </w:rPr>
        <w:tab/>
        <w:t>Keemia tn 4, 1061</w:t>
      </w:r>
      <w:r w:rsidR="000E238F" w:rsidRPr="00813728">
        <w:rPr>
          <w:rFonts w:ascii="Arial" w:hAnsi="Arial" w:cs="Arial"/>
          <w:lang w:val="et-EE"/>
        </w:rPr>
        <w:t>6 Tallinn</w:t>
      </w:r>
    </w:p>
    <w:p w:rsidR="00556714" w:rsidRPr="00813728" w:rsidRDefault="00556714" w:rsidP="008B61DA">
      <w:pPr>
        <w:spacing w:before="0" w:after="0"/>
        <w:rPr>
          <w:rFonts w:ascii="Arial" w:hAnsi="Arial" w:cs="Arial"/>
          <w:lang w:val="et-EE"/>
        </w:rPr>
      </w:pPr>
    </w:p>
    <w:p w:rsidR="00556714" w:rsidRPr="00813728" w:rsidRDefault="00556714" w:rsidP="006641A2">
      <w:pPr>
        <w:tabs>
          <w:tab w:val="left" w:pos="2835"/>
        </w:tabs>
        <w:spacing w:before="0" w:after="0"/>
        <w:rPr>
          <w:rFonts w:ascii="Arial" w:hAnsi="Arial" w:cs="Arial"/>
          <w:lang w:val="et-EE"/>
        </w:rPr>
      </w:pPr>
      <w:r w:rsidRPr="00813728">
        <w:rPr>
          <w:rFonts w:ascii="Arial" w:hAnsi="Arial" w:cs="Arial"/>
          <w:lang w:val="et-EE"/>
        </w:rPr>
        <w:t>ARHITEKT:</w:t>
      </w:r>
      <w:r w:rsidRPr="00813728">
        <w:rPr>
          <w:rFonts w:ascii="Arial" w:hAnsi="Arial" w:cs="Arial"/>
          <w:lang w:val="et-EE"/>
        </w:rPr>
        <w:tab/>
      </w:r>
      <w:r w:rsidR="00A65280" w:rsidRPr="00813728">
        <w:rPr>
          <w:rFonts w:ascii="Arial" w:hAnsi="Arial" w:cs="Arial"/>
          <w:lang w:val="et-EE"/>
        </w:rPr>
        <w:t>Ive Punger</w:t>
      </w:r>
    </w:p>
    <w:p w:rsidR="00A65280" w:rsidRPr="00813728" w:rsidRDefault="00A65280" w:rsidP="006641A2">
      <w:pPr>
        <w:tabs>
          <w:tab w:val="left" w:pos="2835"/>
        </w:tabs>
        <w:spacing w:before="0" w:after="0"/>
        <w:rPr>
          <w:rFonts w:ascii="Arial" w:eastAsia="Times New Roman" w:hAnsi="Arial" w:cs="Arial"/>
          <w:lang w:val="et-EE"/>
        </w:rPr>
      </w:pPr>
      <w:r w:rsidRPr="00813728">
        <w:rPr>
          <w:rFonts w:ascii="Arial" w:hAnsi="Arial" w:cs="Arial"/>
          <w:lang w:val="et-EE"/>
        </w:rPr>
        <w:tab/>
      </w:r>
      <w:r w:rsidR="00A47371" w:rsidRPr="00813728">
        <w:rPr>
          <w:rFonts w:ascii="Arial" w:hAnsi="Arial" w:cs="Arial"/>
          <w:lang w:val="et-EE"/>
        </w:rPr>
        <w:t xml:space="preserve">+372 </w:t>
      </w:r>
      <w:r w:rsidRPr="00813728">
        <w:rPr>
          <w:rFonts w:ascii="Arial" w:eastAsia="Times New Roman" w:hAnsi="Arial" w:cs="Arial"/>
          <w:lang w:val="et-EE"/>
        </w:rPr>
        <w:t>5615 3989</w:t>
      </w:r>
    </w:p>
    <w:p w:rsidR="00A65280" w:rsidRPr="00813728" w:rsidRDefault="00A65280" w:rsidP="006641A2">
      <w:pPr>
        <w:tabs>
          <w:tab w:val="left" w:pos="2835"/>
        </w:tabs>
        <w:spacing w:before="0" w:after="0"/>
        <w:rPr>
          <w:rFonts w:ascii="Arial" w:eastAsia="Times New Roman" w:hAnsi="Arial" w:cs="Arial"/>
          <w:lang w:val="et-EE"/>
        </w:rPr>
      </w:pPr>
    </w:p>
    <w:p w:rsidR="00A65280" w:rsidRPr="00813728" w:rsidRDefault="00A65280" w:rsidP="00A65280">
      <w:pPr>
        <w:tabs>
          <w:tab w:val="left" w:pos="2835"/>
        </w:tabs>
        <w:spacing w:before="0" w:after="0"/>
        <w:rPr>
          <w:rFonts w:ascii="Arial" w:hAnsi="Arial" w:cs="Arial"/>
          <w:lang w:val="et-EE"/>
        </w:rPr>
      </w:pPr>
      <w:r w:rsidRPr="00813728">
        <w:rPr>
          <w:rFonts w:ascii="Arial" w:hAnsi="Arial" w:cs="Arial"/>
          <w:lang w:val="et-EE"/>
        </w:rPr>
        <w:t>TEHNIK:</w:t>
      </w:r>
      <w:r w:rsidRPr="00813728">
        <w:rPr>
          <w:rFonts w:ascii="Arial" w:hAnsi="Arial" w:cs="Arial"/>
          <w:lang w:val="et-EE"/>
        </w:rPr>
        <w:tab/>
        <w:t>Keia Kuus</w:t>
      </w:r>
    </w:p>
    <w:p w:rsidR="00A65280" w:rsidRPr="00813728" w:rsidRDefault="00A65280" w:rsidP="00A65280">
      <w:pPr>
        <w:tabs>
          <w:tab w:val="left" w:pos="2835"/>
        </w:tabs>
        <w:spacing w:before="0" w:after="0"/>
        <w:rPr>
          <w:rFonts w:ascii="Arial" w:hAnsi="Arial" w:cs="Arial"/>
          <w:lang w:val="et-EE"/>
        </w:rPr>
      </w:pPr>
      <w:r w:rsidRPr="00813728">
        <w:rPr>
          <w:rFonts w:ascii="Arial" w:hAnsi="Arial" w:cs="Arial"/>
          <w:lang w:val="et-EE"/>
        </w:rPr>
        <w:tab/>
        <w:t>keia@opt.ee</w:t>
      </w:r>
    </w:p>
    <w:p w:rsidR="00556714" w:rsidRPr="00813728" w:rsidRDefault="00556714" w:rsidP="008B61DA">
      <w:pPr>
        <w:spacing w:before="0" w:after="0"/>
        <w:rPr>
          <w:rFonts w:ascii="Arial" w:hAnsi="Arial" w:cs="Arial"/>
          <w:lang w:val="et-EE"/>
        </w:rPr>
      </w:pPr>
    </w:p>
    <w:p w:rsidR="00556714" w:rsidRPr="00813728" w:rsidRDefault="00556714" w:rsidP="008B61DA">
      <w:pPr>
        <w:tabs>
          <w:tab w:val="left" w:pos="2835"/>
        </w:tabs>
        <w:spacing w:before="0" w:after="0"/>
        <w:rPr>
          <w:rFonts w:ascii="Arial" w:hAnsi="Arial" w:cs="Arial"/>
          <w:lang w:val="et-EE"/>
        </w:rPr>
      </w:pPr>
      <w:r w:rsidRPr="00813728">
        <w:rPr>
          <w:rFonts w:ascii="Arial" w:hAnsi="Arial" w:cs="Arial"/>
          <w:lang w:val="et-EE"/>
        </w:rPr>
        <w:t>PROJEKTIJUHT:</w:t>
      </w:r>
      <w:r w:rsidRPr="00813728">
        <w:rPr>
          <w:rFonts w:ascii="Arial" w:hAnsi="Arial" w:cs="Arial"/>
          <w:lang w:val="et-EE"/>
        </w:rPr>
        <w:tab/>
      </w:r>
      <w:r w:rsidR="00973068" w:rsidRPr="00813728">
        <w:rPr>
          <w:rFonts w:ascii="Arial" w:hAnsi="Arial" w:cs="Arial"/>
          <w:lang w:val="et-EE"/>
        </w:rPr>
        <w:t>Arno Anton</w:t>
      </w:r>
    </w:p>
    <w:p w:rsidR="00556714" w:rsidRPr="00813728" w:rsidRDefault="00556714" w:rsidP="008B61DA">
      <w:pPr>
        <w:tabs>
          <w:tab w:val="left" w:pos="2835"/>
        </w:tabs>
        <w:spacing w:before="0" w:after="0"/>
        <w:rPr>
          <w:rFonts w:ascii="Arial" w:hAnsi="Arial" w:cs="Arial"/>
          <w:lang w:val="et-EE"/>
        </w:rPr>
      </w:pPr>
      <w:r w:rsidRPr="00813728">
        <w:rPr>
          <w:rFonts w:ascii="Arial" w:hAnsi="Arial" w:cs="Arial"/>
          <w:lang w:val="et-EE"/>
        </w:rPr>
        <w:tab/>
        <w:t xml:space="preserve">+372 </w:t>
      </w:r>
      <w:r w:rsidR="00973068" w:rsidRPr="00813728">
        <w:rPr>
          <w:rFonts w:ascii="Arial" w:hAnsi="Arial" w:cs="Arial"/>
          <w:lang w:val="et-EE"/>
        </w:rPr>
        <w:t>56 983 389</w:t>
      </w:r>
    </w:p>
    <w:p w:rsidR="006C3492" w:rsidRPr="00813728" w:rsidRDefault="00556714" w:rsidP="00285812">
      <w:pPr>
        <w:tabs>
          <w:tab w:val="left" w:pos="2835"/>
        </w:tabs>
        <w:spacing w:before="0" w:after="0"/>
        <w:rPr>
          <w:rFonts w:ascii="Arial" w:hAnsi="Arial" w:cs="Arial"/>
          <w:lang w:val="et-EE"/>
        </w:rPr>
      </w:pPr>
      <w:r w:rsidRPr="00813728">
        <w:rPr>
          <w:rFonts w:ascii="Arial" w:hAnsi="Arial" w:cs="Arial"/>
          <w:lang w:val="et-EE"/>
        </w:rPr>
        <w:tab/>
      </w:r>
      <w:r w:rsidR="00973068" w:rsidRPr="00813728">
        <w:rPr>
          <w:rFonts w:ascii="Arial" w:hAnsi="Arial" w:cs="Arial"/>
          <w:lang w:val="et-EE"/>
        </w:rPr>
        <w:t>arno@opt.ee</w:t>
      </w:r>
      <w:r w:rsidR="006C3492" w:rsidRPr="00813728">
        <w:rPr>
          <w:rFonts w:ascii="Arial" w:hAnsi="Arial" w:cs="Arial"/>
          <w:lang w:val="et-EE"/>
        </w:rPr>
        <w:br w:type="page"/>
      </w:r>
    </w:p>
    <w:p w:rsidR="00E579FD" w:rsidRPr="00813728" w:rsidRDefault="00E579FD" w:rsidP="00E579FD">
      <w:pPr>
        <w:tabs>
          <w:tab w:val="left" w:pos="2835"/>
        </w:tabs>
        <w:spacing w:before="0" w:after="0"/>
        <w:rPr>
          <w:rFonts w:ascii="Arial" w:hAnsi="Arial" w:cs="Arial"/>
          <w:b/>
          <w:caps/>
          <w:lang w:val="et-EE"/>
        </w:rPr>
      </w:pPr>
      <w:r w:rsidRPr="00813728">
        <w:rPr>
          <w:rFonts w:ascii="Arial" w:hAnsi="Arial" w:cs="Arial"/>
          <w:b/>
          <w:caps/>
          <w:lang w:val="et-EE"/>
        </w:rPr>
        <w:lastRenderedPageBreak/>
        <w:t>KÖITE koosseis:</w:t>
      </w:r>
    </w:p>
    <w:p w:rsidR="00E579FD" w:rsidRPr="00813728" w:rsidRDefault="00E579FD" w:rsidP="00910273">
      <w:pPr>
        <w:pStyle w:val="ListParagraph"/>
        <w:numPr>
          <w:ilvl w:val="0"/>
          <w:numId w:val="15"/>
        </w:numPr>
        <w:spacing w:after="0"/>
        <w:rPr>
          <w:rFonts w:ascii="Arial" w:hAnsi="Arial" w:cs="Arial"/>
          <w:b/>
          <w:caps/>
          <w:lang w:val="et-EE"/>
        </w:rPr>
      </w:pPr>
      <w:r w:rsidRPr="00813728">
        <w:rPr>
          <w:rFonts w:ascii="Arial" w:eastAsia="Times New Roman" w:hAnsi="Arial" w:cs="Arial"/>
          <w:b/>
          <w:lang w:val="et-EE" w:eastAsia="zh-CN"/>
        </w:rPr>
        <w:t>MENETLUSDOKUMENDID</w:t>
      </w:r>
    </w:p>
    <w:p w:rsidR="00241DDF" w:rsidRPr="00813728" w:rsidRDefault="00241DDF" w:rsidP="00241DDF">
      <w:pPr>
        <w:spacing w:before="0" w:after="0"/>
        <w:rPr>
          <w:rFonts w:ascii="Arial" w:hAnsi="Arial" w:cs="Arial"/>
          <w:b/>
          <w:caps/>
          <w:lang w:val="et-EE"/>
        </w:rPr>
      </w:pPr>
    </w:p>
    <w:p w:rsidR="00E579FD" w:rsidRPr="00813728" w:rsidRDefault="00E579FD" w:rsidP="00910273">
      <w:pPr>
        <w:pStyle w:val="ListParagraph"/>
        <w:numPr>
          <w:ilvl w:val="0"/>
          <w:numId w:val="15"/>
        </w:numPr>
        <w:tabs>
          <w:tab w:val="left" w:pos="284"/>
        </w:tabs>
        <w:spacing w:before="0" w:after="0"/>
        <w:rPr>
          <w:rFonts w:ascii="Arial" w:hAnsi="Arial" w:cs="Arial"/>
          <w:b/>
          <w:caps/>
          <w:lang w:val="et-EE"/>
        </w:rPr>
      </w:pPr>
      <w:r w:rsidRPr="00813728">
        <w:rPr>
          <w:rFonts w:ascii="Arial" w:hAnsi="Arial" w:cs="Arial"/>
          <w:b/>
          <w:caps/>
          <w:lang w:val="et-EE"/>
        </w:rPr>
        <w:t>seletuskiri</w:t>
      </w:r>
    </w:p>
    <w:p w:rsidR="00717827" w:rsidRDefault="00784871">
      <w:pPr>
        <w:pStyle w:val="TOC1"/>
        <w:tabs>
          <w:tab w:val="right" w:leader="dot" w:pos="10032"/>
        </w:tabs>
        <w:rPr>
          <w:rFonts w:asciiTheme="minorHAnsi" w:eastAsiaTheme="minorEastAsia" w:hAnsiTheme="minorHAnsi"/>
          <w:noProof/>
          <w:lang w:val="et-EE" w:eastAsia="ko-KR"/>
        </w:rPr>
      </w:pPr>
      <w:r w:rsidRPr="00813728">
        <w:rPr>
          <w:rFonts w:cs="Arial"/>
          <w:lang w:val="et-EE"/>
        </w:rPr>
        <w:fldChar w:fldCharType="begin"/>
      </w:r>
      <w:r w:rsidR="00517C84" w:rsidRPr="00813728">
        <w:rPr>
          <w:rFonts w:cs="Arial"/>
          <w:lang w:val="et-EE"/>
        </w:rPr>
        <w:instrText xml:space="preserve"> TOC \o "1-3" \h \z \u </w:instrText>
      </w:r>
      <w:r w:rsidRPr="00813728">
        <w:rPr>
          <w:rFonts w:cs="Arial"/>
          <w:lang w:val="et-EE"/>
        </w:rPr>
        <w:fldChar w:fldCharType="separate"/>
      </w:r>
      <w:hyperlink w:anchor="_Toc89085147" w:history="1">
        <w:r w:rsidR="00717827" w:rsidRPr="00930888">
          <w:rPr>
            <w:rStyle w:val="Hyperlink"/>
            <w:noProof/>
          </w:rPr>
          <w:t>1. PLANEERINGU KOOSTAMISE ALUSED</w:t>
        </w:r>
        <w:r w:rsidR="00717827">
          <w:rPr>
            <w:noProof/>
            <w:webHidden/>
          </w:rPr>
          <w:tab/>
        </w:r>
        <w:r>
          <w:rPr>
            <w:noProof/>
            <w:webHidden/>
          </w:rPr>
          <w:fldChar w:fldCharType="begin"/>
        </w:r>
        <w:r w:rsidR="00717827">
          <w:rPr>
            <w:noProof/>
            <w:webHidden/>
          </w:rPr>
          <w:instrText xml:space="preserve"> PAGEREF _Toc89085147 \h </w:instrText>
        </w:r>
        <w:r>
          <w:rPr>
            <w:noProof/>
            <w:webHidden/>
          </w:rPr>
        </w:r>
        <w:r>
          <w:rPr>
            <w:noProof/>
            <w:webHidden/>
          </w:rPr>
          <w:fldChar w:fldCharType="separate"/>
        </w:r>
        <w:r w:rsidR="00717827">
          <w:rPr>
            <w:noProof/>
            <w:webHidden/>
          </w:rPr>
          <w:t>4</w:t>
        </w:r>
        <w:r>
          <w:rPr>
            <w:noProof/>
            <w:webHidden/>
          </w:rPr>
          <w:fldChar w:fldCharType="end"/>
        </w:r>
      </w:hyperlink>
    </w:p>
    <w:p w:rsidR="00717827" w:rsidRDefault="00784871">
      <w:pPr>
        <w:pStyle w:val="TOC1"/>
        <w:tabs>
          <w:tab w:val="right" w:leader="dot" w:pos="10032"/>
        </w:tabs>
        <w:rPr>
          <w:rFonts w:asciiTheme="minorHAnsi" w:eastAsiaTheme="minorEastAsia" w:hAnsiTheme="minorHAnsi"/>
          <w:noProof/>
          <w:lang w:val="et-EE" w:eastAsia="ko-KR"/>
        </w:rPr>
      </w:pPr>
      <w:hyperlink w:anchor="_Toc89085148" w:history="1">
        <w:r w:rsidR="00717827" w:rsidRPr="00930888">
          <w:rPr>
            <w:rStyle w:val="Hyperlink"/>
            <w:noProof/>
          </w:rPr>
          <w:t>2. PLANEERINGUALA LÄHIÜMBRUSE EHITUSLIKE JA FUNKTSIONAALSETE SEOSTE NING KESKKONNATINGIMUSTE ANALÜÜS NING PLANEERINGU EESMÄRK</w:t>
        </w:r>
        <w:r w:rsidR="00717827">
          <w:rPr>
            <w:noProof/>
            <w:webHidden/>
          </w:rPr>
          <w:tab/>
        </w:r>
        <w:r>
          <w:rPr>
            <w:noProof/>
            <w:webHidden/>
          </w:rPr>
          <w:fldChar w:fldCharType="begin"/>
        </w:r>
        <w:r w:rsidR="00717827">
          <w:rPr>
            <w:noProof/>
            <w:webHidden/>
          </w:rPr>
          <w:instrText xml:space="preserve"> PAGEREF _Toc89085148 \h </w:instrText>
        </w:r>
        <w:r>
          <w:rPr>
            <w:noProof/>
            <w:webHidden/>
          </w:rPr>
        </w:r>
        <w:r>
          <w:rPr>
            <w:noProof/>
            <w:webHidden/>
          </w:rPr>
          <w:fldChar w:fldCharType="separate"/>
        </w:r>
        <w:r w:rsidR="00717827">
          <w:rPr>
            <w:noProof/>
            <w:webHidden/>
          </w:rPr>
          <w:t>4</w:t>
        </w:r>
        <w:r>
          <w:rPr>
            <w:noProof/>
            <w:webHidden/>
          </w:rPr>
          <w:fldChar w:fldCharType="end"/>
        </w:r>
      </w:hyperlink>
    </w:p>
    <w:p w:rsidR="00717827" w:rsidRDefault="00784871">
      <w:pPr>
        <w:pStyle w:val="TOC1"/>
        <w:tabs>
          <w:tab w:val="right" w:leader="dot" w:pos="10032"/>
        </w:tabs>
        <w:rPr>
          <w:rFonts w:asciiTheme="minorHAnsi" w:eastAsiaTheme="minorEastAsia" w:hAnsiTheme="minorHAnsi"/>
          <w:noProof/>
          <w:lang w:val="et-EE" w:eastAsia="ko-KR"/>
        </w:rPr>
      </w:pPr>
      <w:hyperlink w:anchor="_Toc89085149" w:history="1">
        <w:r w:rsidR="00717827" w:rsidRPr="00930888">
          <w:rPr>
            <w:rStyle w:val="Hyperlink"/>
            <w:noProof/>
          </w:rPr>
          <w:t>3. VASTAVUS RAE VALLA ÜLDPLANEERINGULE</w:t>
        </w:r>
        <w:r w:rsidR="00717827">
          <w:rPr>
            <w:noProof/>
            <w:webHidden/>
          </w:rPr>
          <w:tab/>
        </w:r>
        <w:r>
          <w:rPr>
            <w:noProof/>
            <w:webHidden/>
          </w:rPr>
          <w:fldChar w:fldCharType="begin"/>
        </w:r>
        <w:r w:rsidR="00717827">
          <w:rPr>
            <w:noProof/>
            <w:webHidden/>
          </w:rPr>
          <w:instrText xml:space="preserve"> PAGEREF _Toc89085149 \h </w:instrText>
        </w:r>
        <w:r>
          <w:rPr>
            <w:noProof/>
            <w:webHidden/>
          </w:rPr>
        </w:r>
        <w:r>
          <w:rPr>
            <w:noProof/>
            <w:webHidden/>
          </w:rPr>
          <w:fldChar w:fldCharType="separate"/>
        </w:r>
        <w:r w:rsidR="00717827">
          <w:rPr>
            <w:noProof/>
            <w:webHidden/>
          </w:rPr>
          <w:t>5</w:t>
        </w:r>
        <w:r>
          <w:rPr>
            <w:noProof/>
            <w:webHidden/>
          </w:rPr>
          <w:fldChar w:fldCharType="end"/>
        </w:r>
      </w:hyperlink>
    </w:p>
    <w:p w:rsidR="00717827" w:rsidRDefault="00784871">
      <w:pPr>
        <w:pStyle w:val="TOC1"/>
        <w:tabs>
          <w:tab w:val="right" w:leader="dot" w:pos="10032"/>
        </w:tabs>
        <w:rPr>
          <w:rFonts w:asciiTheme="minorHAnsi" w:eastAsiaTheme="minorEastAsia" w:hAnsiTheme="minorHAnsi"/>
          <w:noProof/>
          <w:lang w:val="et-EE" w:eastAsia="ko-KR"/>
        </w:rPr>
      </w:pPr>
      <w:hyperlink w:anchor="_Toc89085150" w:history="1">
        <w:r w:rsidR="00717827" w:rsidRPr="00930888">
          <w:rPr>
            <w:rStyle w:val="Hyperlink"/>
            <w:noProof/>
          </w:rPr>
          <w:t>4. OLEMASOLEVA OLUKORRA ISELOOMUSTUS</w:t>
        </w:r>
        <w:r w:rsidR="00717827">
          <w:rPr>
            <w:noProof/>
            <w:webHidden/>
          </w:rPr>
          <w:tab/>
        </w:r>
        <w:r>
          <w:rPr>
            <w:noProof/>
            <w:webHidden/>
          </w:rPr>
          <w:fldChar w:fldCharType="begin"/>
        </w:r>
        <w:r w:rsidR="00717827">
          <w:rPr>
            <w:noProof/>
            <w:webHidden/>
          </w:rPr>
          <w:instrText xml:space="preserve"> PAGEREF _Toc89085150 \h </w:instrText>
        </w:r>
        <w:r>
          <w:rPr>
            <w:noProof/>
            <w:webHidden/>
          </w:rPr>
        </w:r>
        <w:r>
          <w:rPr>
            <w:noProof/>
            <w:webHidden/>
          </w:rPr>
          <w:fldChar w:fldCharType="separate"/>
        </w:r>
        <w:r w:rsidR="00717827">
          <w:rPr>
            <w:noProof/>
            <w:webHidden/>
          </w:rPr>
          <w:t>7</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51" w:history="1">
        <w:r w:rsidR="00717827" w:rsidRPr="00930888">
          <w:rPr>
            <w:rStyle w:val="Hyperlink"/>
            <w:rFonts w:cs="Arial"/>
            <w:noProof/>
            <w:lang w:val="et-EE"/>
          </w:rPr>
          <w:t>4.1. Planeeringuala asukoht ja iseloomustus</w:t>
        </w:r>
        <w:r w:rsidR="00717827">
          <w:rPr>
            <w:noProof/>
            <w:webHidden/>
          </w:rPr>
          <w:tab/>
        </w:r>
        <w:r>
          <w:rPr>
            <w:noProof/>
            <w:webHidden/>
          </w:rPr>
          <w:fldChar w:fldCharType="begin"/>
        </w:r>
        <w:r w:rsidR="00717827">
          <w:rPr>
            <w:noProof/>
            <w:webHidden/>
          </w:rPr>
          <w:instrText xml:space="preserve"> PAGEREF _Toc89085151 \h </w:instrText>
        </w:r>
        <w:r>
          <w:rPr>
            <w:noProof/>
            <w:webHidden/>
          </w:rPr>
        </w:r>
        <w:r>
          <w:rPr>
            <w:noProof/>
            <w:webHidden/>
          </w:rPr>
          <w:fldChar w:fldCharType="separate"/>
        </w:r>
        <w:r w:rsidR="00717827">
          <w:rPr>
            <w:noProof/>
            <w:webHidden/>
          </w:rPr>
          <w:t>7</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52" w:history="1">
        <w:r w:rsidR="00717827" w:rsidRPr="00930888">
          <w:rPr>
            <w:rStyle w:val="Hyperlink"/>
            <w:rFonts w:cs="Arial"/>
            <w:noProof/>
            <w:lang w:val="et-EE"/>
          </w:rPr>
          <w:t>4.2. Planeeringuala maakasutus ja hoonestus</w:t>
        </w:r>
        <w:r w:rsidR="00717827">
          <w:rPr>
            <w:noProof/>
            <w:webHidden/>
          </w:rPr>
          <w:tab/>
        </w:r>
        <w:r>
          <w:rPr>
            <w:noProof/>
            <w:webHidden/>
          </w:rPr>
          <w:fldChar w:fldCharType="begin"/>
        </w:r>
        <w:r w:rsidR="00717827">
          <w:rPr>
            <w:noProof/>
            <w:webHidden/>
          </w:rPr>
          <w:instrText xml:space="preserve"> PAGEREF _Toc89085152 \h </w:instrText>
        </w:r>
        <w:r>
          <w:rPr>
            <w:noProof/>
            <w:webHidden/>
          </w:rPr>
        </w:r>
        <w:r>
          <w:rPr>
            <w:noProof/>
            <w:webHidden/>
          </w:rPr>
          <w:fldChar w:fldCharType="separate"/>
        </w:r>
        <w:r w:rsidR="00717827">
          <w:rPr>
            <w:noProof/>
            <w:webHidden/>
          </w:rPr>
          <w:t>7</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53" w:history="1">
        <w:r w:rsidR="00717827" w:rsidRPr="00930888">
          <w:rPr>
            <w:rStyle w:val="Hyperlink"/>
            <w:rFonts w:cs="Arial"/>
            <w:noProof/>
            <w:lang w:val="et-EE"/>
          </w:rPr>
          <w:t>4.3. Planeeringualaga külgnevad kinnistud ja nende iseloomustus</w:t>
        </w:r>
        <w:r w:rsidR="00717827">
          <w:rPr>
            <w:noProof/>
            <w:webHidden/>
          </w:rPr>
          <w:tab/>
        </w:r>
        <w:r>
          <w:rPr>
            <w:noProof/>
            <w:webHidden/>
          </w:rPr>
          <w:fldChar w:fldCharType="begin"/>
        </w:r>
        <w:r w:rsidR="00717827">
          <w:rPr>
            <w:noProof/>
            <w:webHidden/>
          </w:rPr>
          <w:instrText xml:space="preserve"> PAGEREF _Toc89085153 \h </w:instrText>
        </w:r>
        <w:r>
          <w:rPr>
            <w:noProof/>
            <w:webHidden/>
          </w:rPr>
        </w:r>
        <w:r>
          <w:rPr>
            <w:noProof/>
            <w:webHidden/>
          </w:rPr>
          <w:fldChar w:fldCharType="separate"/>
        </w:r>
        <w:r w:rsidR="00717827">
          <w:rPr>
            <w:noProof/>
            <w:webHidden/>
          </w:rPr>
          <w:t>7</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54" w:history="1">
        <w:r w:rsidR="00717827" w:rsidRPr="00930888">
          <w:rPr>
            <w:rStyle w:val="Hyperlink"/>
            <w:rFonts w:cs="Arial"/>
            <w:noProof/>
            <w:lang w:val="et-EE"/>
          </w:rPr>
          <w:t>4.4. Olemasolevad teed ja juurdepääsud</w:t>
        </w:r>
        <w:r w:rsidR="00717827">
          <w:rPr>
            <w:noProof/>
            <w:webHidden/>
          </w:rPr>
          <w:tab/>
        </w:r>
        <w:r>
          <w:rPr>
            <w:noProof/>
            <w:webHidden/>
          </w:rPr>
          <w:fldChar w:fldCharType="begin"/>
        </w:r>
        <w:r w:rsidR="00717827">
          <w:rPr>
            <w:noProof/>
            <w:webHidden/>
          </w:rPr>
          <w:instrText xml:space="preserve"> PAGEREF _Toc89085154 \h </w:instrText>
        </w:r>
        <w:r>
          <w:rPr>
            <w:noProof/>
            <w:webHidden/>
          </w:rPr>
        </w:r>
        <w:r>
          <w:rPr>
            <w:noProof/>
            <w:webHidden/>
          </w:rPr>
          <w:fldChar w:fldCharType="separate"/>
        </w:r>
        <w:r w:rsidR="00717827">
          <w:rPr>
            <w:noProof/>
            <w:webHidden/>
          </w:rPr>
          <w:t>7</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55" w:history="1">
        <w:r w:rsidR="00717827" w:rsidRPr="00930888">
          <w:rPr>
            <w:rStyle w:val="Hyperlink"/>
            <w:rFonts w:cs="Arial"/>
            <w:noProof/>
            <w:lang w:val="et-EE"/>
          </w:rPr>
          <w:t>4.5. Olemasolev tehnovarustus</w:t>
        </w:r>
        <w:r w:rsidR="00717827">
          <w:rPr>
            <w:noProof/>
            <w:webHidden/>
          </w:rPr>
          <w:tab/>
        </w:r>
        <w:r>
          <w:rPr>
            <w:noProof/>
            <w:webHidden/>
          </w:rPr>
          <w:fldChar w:fldCharType="begin"/>
        </w:r>
        <w:r w:rsidR="00717827">
          <w:rPr>
            <w:noProof/>
            <w:webHidden/>
          </w:rPr>
          <w:instrText xml:space="preserve"> PAGEREF _Toc89085155 \h </w:instrText>
        </w:r>
        <w:r>
          <w:rPr>
            <w:noProof/>
            <w:webHidden/>
          </w:rPr>
        </w:r>
        <w:r>
          <w:rPr>
            <w:noProof/>
            <w:webHidden/>
          </w:rPr>
          <w:fldChar w:fldCharType="separate"/>
        </w:r>
        <w:r w:rsidR="00717827">
          <w:rPr>
            <w:noProof/>
            <w:webHidden/>
          </w:rPr>
          <w:t>7</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56" w:history="1">
        <w:r w:rsidR="00717827" w:rsidRPr="00930888">
          <w:rPr>
            <w:rStyle w:val="Hyperlink"/>
            <w:rFonts w:cs="Arial"/>
            <w:noProof/>
            <w:lang w:val="et-EE"/>
          </w:rPr>
          <w:t>4.6. Olemasolev haljastus ja keskkond</w:t>
        </w:r>
        <w:r w:rsidR="00717827">
          <w:rPr>
            <w:noProof/>
            <w:webHidden/>
          </w:rPr>
          <w:tab/>
        </w:r>
        <w:r>
          <w:rPr>
            <w:noProof/>
            <w:webHidden/>
          </w:rPr>
          <w:fldChar w:fldCharType="begin"/>
        </w:r>
        <w:r w:rsidR="00717827">
          <w:rPr>
            <w:noProof/>
            <w:webHidden/>
          </w:rPr>
          <w:instrText xml:space="preserve"> PAGEREF _Toc89085156 \h </w:instrText>
        </w:r>
        <w:r>
          <w:rPr>
            <w:noProof/>
            <w:webHidden/>
          </w:rPr>
        </w:r>
        <w:r>
          <w:rPr>
            <w:noProof/>
            <w:webHidden/>
          </w:rPr>
          <w:fldChar w:fldCharType="separate"/>
        </w:r>
        <w:r w:rsidR="00717827">
          <w:rPr>
            <w:noProof/>
            <w:webHidden/>
          </w:rPr>
          <w:t>7</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57" w:history="1">
        <w:r w:rsidR="00717827" w:rsidRPr="00930888">
          <w:rPr>
            <w:rStyle w:val="Hyperlink"/>
            <w:rFonts w:cs="Arial"/>
            <w:noProof/>
            <w:lang w:val="et-EE"/>
          </w:rPr>
          <w:t>4.7. Kehtivad piirangud</w:t>
        </w:r>
        <w:r w:rsidR="00717827">
          <w:rPr>
            <w:noProof/>
            <w:webHidden/>
          </w:rPr>
          <w:tab/>
        </w:r>
        <w:r>
          <w:rPr>
            <w:noProof/>
            <w:webHidden/>
          </w:rPr>
          <w:fldChar w:fldCharType="begin"/>
        </w:r>
        <w:r w:rsidR="00717827">
          <w:rPr>
            <w:noProof/>
            <w:webHidden/>
          </w:rPr>
          <w:instrText xml:space="preserve"> PAGEREF _Toc89085157 \h </w:instrText>
        </w:r>
        <w:r>
          <w:rPr>
            <w:noProof/>
            <w:webHidden/>
          </w:rPr>
        </w:r>
        <w:r>
          <w:rPr>
            <w:noProof/>
            <w:webHidden/>
          </w:rPr>
          <w:fldChar w:fldCharType="separate"/>
        </w:r>
        <w:r w:rsidR="00717827">
          <w:rPr>
            <w:noProof/>
            <w:webHidden/>
          </w:rPr>
          <w:t>7</w:t>
        </w:r>
        <w:r>
          <w:rPr>
            <w:noProof/>
            <w:webHidden/>
          </w:rPr>
          <w:fldChar w:fldCharType="end"/>
        </w:r>
      </w:hyperlink>
    </w:p>
    <w:p w:rsidR="00717827" w:rsidRDefault="00784871">
      <w:pPr>
        <w:pStyle w:val="TOC1"/>
        <w:tabs>
          <w:tab w:val="right" w:leader="dot" w:pos="10032"/>
        </w:tabs>
        <w:rPr>
          <w:rFonts w:asciiTheme="minorHAnsi" w:eastAsiaTheme="minorEastAsia" w:hAnsiTheme="minorHAnsi"/>
          <w:noProof/>
          <w:lang w:val="et-EE" w:eastAsia="ko-KR"/>
        </w:rPr>
      </w:pPr>
      <w:hyperlink w:anchor="_Toc89085158" w:history="1">
        <w:r w:rsidR="00717827" w:rsidRPr="00930888">
          <w:rPr>
            <w:rStyle w:val="Hyperlink"/>
            <w:noProof/>
          </w:rPr>
          <w:t>5. PLANEERINGU ETTEPANEK</w:t>
        </w:r>
        <w:r w:rsidR="00717827">
          <w:rPr>
            <w:noProof/>
            <w:webHidden/>
          </w:rPr>
          <w:tab/>
        </w:r>
        <w:r>
          <w:rPr>
            <w:noProof/>
            <w:webHidden/>
          </w:rPr>
          <w:fldChar w:fldCharType="begin"/>
        </w:r>
        <w:r w:rsidR="00717827">
          <w:rPr>
            <w:noProof/>
            <w:webHidden/>
          </w:rPr>
          <w:instrText xml:space="preserve"> PAGEREF _Toc89085158 \h </w:instrText>
        </w:r>
        <w:r>
          <w:rPr>
            <w:noProof/>
            <w:webHidden/>
          </w:rPr>
        </w:r>
        <w:r>
          <w:rPr>
            <w:noProof/>
            <w:webHidden/>
          </w:rPr>
          <w:fldChar w:fldCharType="separate"/>
        </w:r>
        <w:r w:rsidR="00717827">
          <w:rPr>
            <w:noProof/>
            <w:webHidden/>
          </w:rPr>
          <w:t>7</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59" w:history="1">
        <w:r w:rsidR="00717827" w:rsidRPr="00930888">
          <w:rPr>
            <w:rStyle w:val="Hyperlink"/>
            <w:rFonts w:cs="Arial"/>
            <w:noProof/>
            <w:lang w:val="et-EE"/>
          </w:rPr>
          <w:t>5.1. Krundijaotus ja krundi ehitusõigus</w:t>
        </w:r>
        <w:r w:rsidR="00717827">
          <w:rPr>
            <w:noProof/>
            <w:webHidden/>
          </w:rPr>
          <w:tab/>
        </w:r>
        <w:r>
          <w:rPr>
            <w:noProof/>
            <w:webHidden/>
          </w:rPr>
          <w:fldChar w:fldCharType="begin"/>
        </w:r>
        <w:r w:rsidR="00717827">
          <w:rPr>
            <w:noProof/>
            <w:webHidden/>
          </w:rPr>
          <w:instrText xml:space="preserve"> PAGEREF _Toc89085159 \h </w:instrText>
        </w:r>
        <w:r>
          <w:rPr>
            <w:noProof/>
            <w:webHidden/>
          </w:rPr>
        </w:r>
        <w:r>
          <w:rPr>
            <w:noProof/>
            <w:webHidden/>
          </w:rPr>
          <w:fldChar w:fldCharType="separate"/>
        </w:r>
        <w:r w:rsidR="00717827">
          <w:rPr>
            <w:noProof/>
            <w:webHidden/>
          </w:rPr>
          <w:t>8</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60" w:history="1">
        <w:r w:rsidR="00717827" w:rsidRPr="00930888">
          <w:rPr>
            <w:rStyle w:val="Hyperlink"/>
            <w:rFonts w:cs="Arial"/>
            <w:noProof/>
            <w:lang w:val="et-EE"/>
          </w:rPr>
          <w:t>5.2. Ehitiste arhitektuurinõuded ja piirded</w:t>
        </w:r>
        <w:r w:rsidR="00717827">
          <w:rPr>
            <w:noProof/>
            <w:webHidden/>
          </w:rPr>
          <w:tab/>
        </w:r>
        <w:r>
          <w:rPr>
            <w:noProof/>
            <w:webHidden/>
          </w:rPr>
          <w:fldChar w:fldCharType="begin"/>
        </w:r>
        <w:r w:rsidR="00717827">
          <w:rPr>
            <w:noProof/>
            <w:webHidden/>
          </w:rPr>
          <w:instrText xml:space="preserve"> PAGEREF _Toc89085160 \h </w:instrText>
        </w:r>
        <w:r>
          <w:rPr>
            <w:noProof/>
            <w:webHidden/>
          </w:rPr>
        </w:r>
        <w:r>
          <w:rPr>
            <w:noProof/>
            <w:webHidden/>
          </w:rPr>
          <w:fldChar w:fldCharType="separate"/>
        </w:r>
        <w:r w:rsidR="00717827">
          <w:rPr>
            <w:noProof/>
            <w:webHidden/>
          </w:rPr>
          <w:t>8</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61" w:history="1">
        <w:r w:rsidR="00717827" w:rsidRPr="00930888">
          <w:rPr>
            <w:rStyle w:val="Hyperlink"/>
            <w:rFonts w:cs="Arial"/>
            <w:noProof/>
            <w:lang w:val="et-EE"/>
          </w:rPr>
          <w:t>5.3. Piirded ja nähtavuskolmnurgad</w:t>
        </w:r>
        <w:r w:rsidR="00717827">
          <w:rPr>
            <w:noProof/>
            <w:webHidden/>
          </w:rPr>
          <w:tab/>
        </w:r>
        <w:r>
          <w:rPr>
            <w:noProof/>
            <w:webHidden/>
          </w:rPr>
          <w:fldChar w:fldCharType="begin"/>
        </w:r>
        <w:r w:rsidR="00717827">
          <w:rPr>
            <w:noProof/>
            <w:webHidden/>
          </w:rPr>
          <w:instrText xml:space="preserve"> PAGEREF _Toc89085161 \h </w:instrText>
        </w:r>
        <w:r>
          <w:rPr>
            <w:noProof/>
            <w:webHidden/>
          </w:rPr>
        </w:r>
        <w:r>
          <w:rPr>
            <w:noProof/>
            <w:webHidden/>
          </w:rPr>
          <w:fldChar w:fldCharType="separate"/>
        </w:r>
        <w:r w:rsidR="00717827">
          <w:rPr>
            <w:noProof/>
            <w:webHidden/>
          </w:rPr>
          <w:t>8</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62" w:history="1">
        <w:r w:rsidR="00717827" w:rsidRPr="00930888">
          <w:rPr>
            <w:rStyle w:val="Hyperlink"/>
            <w:rFonts w:cs="Arial"/>
            <w:noProof/>
            <w:lang w:val="et-EE"/>
          </w:rPr>
          <w:t>5.4. Tänavate maa-alad, liiklus- ja parkimiskorraldus</w:t>
        </w:r>
        <w:r w:rsidR="00717827">
          <w:rPr>
            <w:noProof/>
            <w:webHidden/>
          </w:rPr>
          <w:tab/>
        </w:r>
        <w:r>
          <w:rPr>
            <w:noProof/>
            <w:webHidden/>
          </w:rPr>
          <w:fldChar w:fldCharType="begin"/>
        </w:r>
        <w:r w:rsidR="00717827">
          <w:rPr>
            <w:noProof/>
            <w:webHidden/>
          </w:rPr>
          <w:instrText xml:space="preserve"> PAGEREF _Toc89085162 \h </w:instrText>
        </w:r>
        <w:r>
          <w:rPr>
            <w:noProof/>
            <w:webHidden/>
          </w:rPr>
        </w:r>
        <w:r>
          <w:rPr>
            <w:noProof/>
            <w:webHidden/>
          </w:rPr>
          <w:fldChar w:fldCharType="separate"/>
        </w:r>
        <w:r w:rsidR="00717827">
          <w:rPr>
            <w:noProof/>
            <w:webHidden/>
          </w:rPr>
          <w:t>8</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63" w:history="1">
        <w:r w:rsidR="00717827" w:rsidRPr="00930888">
          <w:rPr>
            <w:rStyle w:val="Hyperlink"/>
            <w:rFonts w:cs="Arial"/>
            <w:noProof/>
            <w:lang w:val="et-EE"/>
          </w:rPr>
          <w:t>5.5. Haljastuse ja heakorra põhimõtted</w:t>
        </w:r>
        <w:r w:rsidR="00717827">
          <w:rPr>
            <w:noProof/>
            <w:webHidden/>
          </w:rPr>
          <w:tab/>
        </w:r>
        <w:r>
          <w:rPr>
            <w:noProof/>
            <w:webHidden/>
          </w:rPr>
          <w:fldChar w:fldCharType="begin"/>
        </w:r>
        <w:r w:rsidR="00717827">
          <w:rPr>
            <w:noProof/>
            <w:webHidden/>
          </w:rPr>
          <w:instrText xml:space="preserve"> PAGEREF _Toc89085163 \h </w:instrText>
        </w:r>
        <w:r>
          <w:rPr>
            <w:noProof/>
            <w:webHidden/>
          </w:rPr>
        </w:r>
        <w:r>
          <w:rPr>
            <w:noProof/>
            <w:webHidden/>
          </w:rPr>
          <w:fldChar w:fldCharType="separate"/>
        </w:r>
        <w:r w:rsidR="00717827">
          <w:rPr>
            <w:noProof/>
            <w:webHidden/>
          </w:rPr>
          <w:t>9</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64" w:history="1">
        <w:r w:rsidR="00717827" w:rsidRPr="00930888">
          <w:rPr>
            <w:rStyle w:val="Hyperlink"/>
            <w:rFonts w:cs="Arial"/>
            <w:noProof/>
            <w:lang w:val="et-EE"/>
          </w:rPr>
          <w:t>5.6. Tuleohutusnõuded</w:t>
        </w:r>
        <w:r w:rsidR="00717827">
          <w:rPr>
            <w:noProof/>
            <w:webHidden/>
          </w:rPr>
          <w:tab/>
        </w:r>
        <w:r>
          <w:rPr>
            <w:noProof/>
            <w:webHidden/>
          </w:rPr>
          <w:fldChar w:fldCharType="begin"/>
        </w:r>
        <w:r w:rsidR="00717827">
          <w:rPr>
            <w:noProof/>
            <w:webHidden/>
          </w:rPr>
          <w:instrText xml:space="preserve"> PAGEREF _Toc89085164 \h </w:instrText>
        </w:r>
        <w:r>
          <w:rPr>
            <w:noProof/>
            <w:webHidden/>
          </w:rPr>
        </w:r>
        <w:r>
          <w:rPr>
            <w:noProof/>
            <w:webHidden/>
          </w:rPr>
          <w:fldChar w:fldCharType="separate"/>
        </w:r>
        <w:r w:rsidR="00717827">
          <w:rPr>
            <w:noProof/>
            <w:webHidden/>
          </w:rPr>
          <w:t>9</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65" w:history="1">
        <w:r w:rsidR="00717827" w:rsidRPr="00930888">
          <w:rPr>
            <w:rStyle w:val="Hyperlink"/>
            <w:rFonts w:cs="Arial"/>
            <w:noProof/>
            <w:lang w:val="et-EE"/>
          </w:rPr>
          <w:t>5.7. Tehnovõrkude lahendus</w:t>
        </w:r>
        <w:r w:rsidR="00717827">
          <w:rPr>
            <w:noProof/>
            <w:webHidden/>
          </w:rPr>
          <w:tab/>
        </w:r>
        <w:r>
          <w:rPr>
            <w:noProof/>
            <w:webHidden/>
          </w:rPr>
          <w:fldChar w:fldCharType="begin"/>
        </w:r>
        <w:r w:rsidR="00717827">
          <w:rPr>
            <w:noProof/>
            <w:webHidden/>
          </w:rPr>
          <w:instrText xml:space="preserve"> PAGEREF _Toc89085165 \h </w:instrText>
        </w:r>
        <w:r>
          <w:rPr>
            <w:noProof/>
            <w:webHidden/>
          </w:rPr>
        </w:r>
        <w:r>
          <w:rPr>
            <w:noProof/>
            <w:webHidden/>
          </w:rPr>
          <w:fldChar w:fldCharType="separate"/>
        </w:r>
        <w:r w:rsidR="00717827">
          <w:rPr>
            <w:noProof/>
            <w:webHidden/>
          </w:rPr>
          <w:t>10</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66" w:history="1">
        <w:r w:rsidR="00717827" w:rsidRPr="00930888">
          <w:rPr>
            <w:rStyle w:val="Hyperlink"/>
            <w:rFonts w:cs="Arial"/>
            <w:noProof/>
            <w:lang w:val="et-EE"/>
          </w:rPr>
          <w:t>5.8. Vertikaalplaneerimine</w:t>
        </w:r>
        <w:r w:rsidR="00717827">
          <w:rPr>
            <w:noProof/>
            <w:webHidden/>
          </w:rPr>
          <w:tab/>
        </w:r>
        <w:r>
          <w:rPr>
            <w:noProof/>
            <w:webHidden/>
          </w:rPr>
          <w:fldChar w:fldCharType="begin"/>
        </w:r>
        <w:r w:rsidR="00717827">
          <w:rPr>
            <w:noProof/>
            <w:webHidden/>
          </w:rPr>
          <w:instrText xml:space="preserve"> PAGEREF _Toc89085166 \h </w:instrText>
        </w:r>
        <w:r>
          <w:rPr>
            <w:noProof/>
            <w:webHidden/>
          </w:rPr>
        </w:r>
        <w:r>
          <w:rPr>
            <w:noProof/>
            <w:webHidden/>
          </w:rPr>
          <w:fldChar w:fldCharType="separate"/>
        </w:r>
        <w:r w:rsidR="00717827">
          <w:rPr>
            <w:noProof/>
            <w:webHidden/>
          </w:rPr>
          <w:t>10</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67" w:history="1">
        <w:r w:rsidR="00717827" w:rsidRPr="00930888">
          <w:rPr>
            <w:rStyle w:val="Hyperlink"/>
            <w:rFonts w:cs="Arial"/>
            <w:noProof/>
            <w:lang w:val="et-EE"/>
          </w:rPr>
          <w:t>5.9. Meetmed kuritegevuse ennetamiseks</w:t>
        </w:r>
        <w:r w:rsidR="00717827">
          <w:rPr>
            <w:noProof/>
            <w:webHidden/>
          </w:rPr>
          <w:tab/>
        </w:r>
        <w:r>
          <w:rPr>
            <w:noProof/>
            <w:webHidden/>
          </w:rPr>
          <w:fldChar w:fldCharType="begin"/>
        </w:r>
        <w:r w:rsidR="00717827">
          <w:rPr>
            <w:noProof/>
            <w:webHidden/>
          </w:rPr>
          <w:instrText xml:space="preserve"> PAGEREF _Toc89085167 \h </w:instrText>
        </w:r>
        <w:r>
          <w:rPr>
            <w:noProof/>
            <w:webHidden/>
          </w:rPr>
        </w:r>
        <w:r>
          <w:rPr>
            <w:noProof/>
            <w:webHidden/>
          </w:rPr>
          <w:fldChar w:fldCharType="separate"/>
        </w:r>
        <w:r w:rsidR="00717827">
          <w:rPr>
            <w:noProof/>
            <w:webHidden/>
          </w:rPr>
          <w:t>10</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68" w:history="1">
        <w:r w:rsidR="00717827" w:rsidRPr="00930888">
          <w:rPr>
            <w:rStyle w:val="Hyperlink"/>
            <w:rFonts w:cs="Arial"/>
            <w:noProof/>
            <w:lang w:val="et-EE"/>
          </w:rPr>
          <w:t>5.10. Jäätmete prognoos ja käitlemine</w:t>
        </w:r>
        <w:r w:rsidR="00717827">
          <w:rPr>
            <w:noProof/>
            <w:webHidden/>
          </w:rPr>
          <w:tab/>
        </w:r>
        <w:r>
          <w:rPr>
            <w:noProof/>
            <w:webHidden/>
          </w:rPr>
          <w:fldChar w:fldCharType="begin"/>
        </w:r>
        <w:r w:rsidR="00717827">
          <w:rPr>
            <w:noProof/>
            <w:webHidden/>
          </w:rPr>
          <w:instrText xml:space="preserve"> PAGEREF _Toc89085168 \h </w:instrText>
        </w:r>
        <w:r>
          <w:rPr>
            <w:noProof/>
            <w:webHidden/>
          </w:rPr>
        </w:r>
        <w:r>
          <w:rPr>
            <w:noProof/>
            <w:webHidden/>
          </w:rPr>
          <w:fldChar w:fldCharType="separate"/>
        </w:r>
        <w:r w:rsidR="00717827">
          <w:rPr>
            <w:noProof/>
            <w:webHidden/>
          </w:rPr>
          <w:t>10</w:t>
        </w:r>
        <w:r>
          <w:rPr>
            <w:noProof/>
            <w:webHidden/>
          </w:rPr>
          <w:fldChar w:fldCharType="end"/>
        </w:r>
      </w:hyperlink>
    </w:p>
    <w:p w:rsidR="00717827" w:rsidRDefault="00784871">
      <w:pPr>
        <w:pStyle w:val="TOC1"/>
        <w:tabs>
          <w:tab w:val="right" w:leader="dot" w:pos="10032"/>
        </w:tabs>
        <w:rPr>
          <w:rFonts w:asciiTheme="minorHAnsi" w:eastAsiaTheme="minorEastAsia" w:hAnsiTheme="minorHAnsi"/>
          <w:noProof/>
          <w:lang w:val="et-EE" w:eastAsia="ko-KR"/>
        </w:rPr>
      </w:pPr>
      <w:hyperlink w:anchor="_Toc89085169" w:history="1">
        <w:r w:rsidR="00717827" w:rsidRPr="00930888">
          <w:rPr>
            <w:rStyle w:val="Hyperlink"/>
            <w:noProof/>
          </w:rPr>
          <w:t>6. KESKKONNATINGIMUSED JA VÕIMALIKU KESKKONNAMÕJU HINDAMINE</w:t>
        </w:r>
        <w:r w:rsidR="00717827">
          <w:rPr>
            <w:noProof/>
            <w:webHidden/>
          </w:rPr>
          <w:tab/>
        </w:r>
        <w:r>
          <w:rPr>
            <w:noProof/>
            <w:webHidden/>
          </w:rPr>
          <w:fldChar w:fldCharType="begin"/>
        </w:r>
        <w:r w:rsidR="00717827">
          <w:rPr>
            <w:noProof/>
            <w:webHidden/>
          </w:rPr>
          <w:instrText xml:space="preserve"> PAGEREF _Toc89085169 \h </w:instrText>
        </w:r>
        <w:r>
          <w:rPr>
            <w:noProof/>
            <w:webHidden/>
          </w:rPr>
        </w:r>
        <w:r>
          <w:rPr>
            <w:noProof/>
            <w:webHidden/>
          </w:rPr>
          <w:fldChar w:fldCharType="separate"/>
        </w:r>
        <w:r w:rsidR="00717827">
          <w:rPr>
            <w:noProof/>
            <w:webHidden/>
          </w:rPr>
          <w:t>10</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70" w:history="1">
        <w:r w:rsidR="00717827" w:rsidRPr="00930888">
          <w:rPr>
            <w:rStyle w:val="Hyperlink"/>
            <w:rFonts w:cs="Arial"/>
            <w:noProof/>
            <w:lang w:val="et-EE"/>
          </w:rPr>
          <w:t>6.1. Eessõna</w:t>
        </w:r>
        <w:r w:rsidR="00717827">
          <w:rPr>
            <w:noProof/>
            <w:webHidden/>
          </w:rPr>
          <w:tab/>
        </w:r>
        <w:r>
          <w:rPr>
            <w:noProof/>
            <w:webHidden/>
          </w:rPr>
          <w:fldChar w:fldCharType="begin"/>
        </w:r>
        <w:r w:rsidR="00717827">
          <w:rPr>
            <w:noProof/>
            <w:webHidden/>
          </w:rPr>
          <w:instrText xml:space="preserve"> PAGEREF _Toc89085170 \h </w:instrText>
        </w:r>
        <w:r>
          <w:rPr>
            <w:noProof/>
            <w:webHidden/>
          </w:rPr>
        </w:r>
        <w:r>
          <w:rPr>
            <w:noProof/>
            <w:webHidden/>
          </w:rPr>
          <w:fldChar w:fldCharType="separate"/>
        </w:r>
        <w:r w:rsidR="00717827">
          <w:rPr>
            <w:noProof/>
            <w:webHidden/>
          </w:rPr>
          <w:t>10</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71" w:history="1">
        <w:r w:rsidR="00717827" w:rsidRPr="00930888">
          <w:rPr>
            <w:rStyle w:val="Hyperlink"/>
            <w:rFonts w:cs="Arial"/>
            <w:noProof/>
            <w:lang w:val="et-EE"/>
          </w:rPr>
          <w:t>6.2. Kavandatava tegevusega kaasnev oht inimese tervisele ja keskkonnale ning avariiolukordade esinemise võimalikkus</w:t>
        </w:r>
        <w:r w:rsidR="00717827">
          <w:rPr>
            <w:noProof/>
            <w:webHidden/>
          </w:rPr>
          <w:tab/>
        </w:r>
        <w:r>
          <w:rPr>
            <w:noProof/>
            <w:webHidden/>
          </w:rPr>
          <w:fldChar w:fldCharType="begin"/>
        </w:r>
        <w:r w:rsidR="00717827">
          <w:rPr>
            <w:noProof/>
            <w:webHidden/>
          </w:rPr>
          <w:instrText xml:space="preserve"> PAGEREF _Toc89085171 \h </w:instrText>
        </w:r>
        <w:r>
          <w:rPr>
            <w:noProof/>
            <w:webHidden/>
          </w:rPr>
        </w:r>
        <w:r>
          <w:rPr>
            <w:noProof/>
            <w:webHidden/>
          </w:rPr>
          <w:fldChar w:fldCharType="separate"/>
        </w:r>
        <w:r w:rsidR="00717827">
          <w:rPr>
            <w:noProof/>
            <w:webHidden/>
          </w:rPr>
          <w:t>11</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72" w:history="1">
        <w:r w:rsidR="00717827" w:rsidRPr="00930888">
          <w:rPr>
            <w:rStyle w:val="Hyperlink"/>
            <w:rFonts w:cs="Arial"/>
            <w:noProof/>
            <w:lang w:val="et-EE"/>
          </w:rPr>
          <w:t>6.3. Müra ja vibratsioon</w:t>
        </w:r>
        <w:r w:rsidR="00717827">
          <w:rPr>
            <w:noProof/>
            <w:webHidden/>
          </w:rPr>
          <w:tab/>
        </w:r>
        <w:r>
          <w:rPr>
            <w:noProof/>
            <w:webHidden/>
          </w:rPr>
          <w:fldChar w:fldCharType="begin"/>
        </w:r>
        <w:r w:rsidR="00717827">
          <w:rPr>
            <w:noProof/>
            <w:webHidden/>
          </w:rPr>
          <w:instrText xml:space="preserve"> PAGEREF _Toc89085172 \h </w:instrText>
        </w:r>
        <w:r>
          <w:rPr>
            <w:noProof/>
            <w:webHidden/>
          </w:rPr>
        </w:r>
        <w:r>
          <w:rPr>
            <w:noProof/>
            <w:webHidden/>
          </w:rPr>
          <w:fldChar w:fldCharType="separate"/>
        </w:r>
        <w:r w:rsidR="00717827">
          <w:rPr>
            <w:noProof/>
            <w:webHidden/>
          </w:rPr>
          <w:t>11</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73" w:history="1">
        <w:r w:rsidR="00717827" w:rsidRPr="00930888">
          <w:rPr>
            <w:rStyle w:val="Hyperlink"/>
            <w:rFonts w:cs="Arial"/>
            <w:noProof/>
            <w:lang w:val="et-EE"/>
          </w:rPr>
          <w:t>6.4. Põhjavesi ja pinnavesi</w:t>
        </w:r>
        <w:r w:rsidR="00717827">
          <w:rPr>
            <w:noProof/>
            <w:webHidden/>
          </w:rPr>
          <w:tab/>
        </w:r>
        <w:r>
          <w:rPr>
            <w:noProof/>
            <w:webHidden/>
          </w:rPr>
          <w:fldChar w:fldCharType="begin"/>
        </w:r>
        <w:r w:rsidR="00717827">
          <w:rPr>
            <w:noProof/>
            <w:webHidden/>
          </w:rPr>
          <w:instrText xml:space="preserve"> PAGEREF _Toc89085173 \h </w:instrText>
        </w:r>
        <w:r>
          <w:rPr>
            <w:noProof/>
            <w:webHidden/>
          </w:rPr>
        </w:r>
        <w:r>
          <w:rPr>
            <w:noProof/>
            <w:webHidden/>
          </w:rPr>
          <w:fldChar w:fldCharType="separate"/>
        </w:r>
        <w:r w:rsidR="00717827">
          <w:rPr>
            <w:noProof/>
            <w:webHidden/>
          </w:rPr>
          <w:t>12</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74" w:history="1">
        <w:r w:rsidR="00717827" w:rsidRPr="00930888">
          <w:rPr>
            <w:rStyle w:val="Hyperlink"/>
            <w:rFonts w:cs="Arial"/>
            <w:noProof/>
            <w:lang w:val="et-EE"/>
          </w:rPr>
          <w:t>6.5. Radoon</w:t>
        </w:r>
        <w:r w:rsidR="00717827">
          <w:rPr>
            <w:noProof/>
            <w:webHidden/>
          </w:rPr>
          <w:tab/>
        </w:r>
        <w:r>
          <w:rPr>
            <w:noProof/>
            <w:webHidden/>
          </w:rPr>
          <w:fldChar w:fldCharType="begin"/>
        </w:r>
        <w:r w:rsidR="00717827">
          <w:rPr>
            <w:noProof/>
            <w:webHidden/>
          </w:rPr>
          <w:instrText xml:space="preserve"> PAGEREF _Toc89085174 \h </w:instrText>
        </w:r>
        <w:r>
          <w:rPr>
            <w:noProof/>
            <w:webHidden/>
          </w:rPr>
        </w:r>
        <w:r>
          <w:rPr>
            <w:noProof/>
            <w:webHidden/>
          </w:rPr>
          <w:fldChar w:fldCharType="separate"/>
        </w:r>
        <w:r w:rsidR="00717827">
          <w:rPr>
            <w:noProof/>
            <w:webHidden/>
          </w:rPr>
          <w:t>13</w:t>
        </w:r>
        <w:r>
          <w:rPr>
            <w:noProof/>
            <w:webHidden/>
          </w:rPr>
          <w:fldChar w:fldCharType="end"/>
        </w:r>
      </w:hyperlink>
    </w:p>
    <w:p w:rsidR="00717827" w:rsidRDefault="00784871">
      <w:pPr>
        <w:pStyle w:val="TOC2"/>
        <w:tabs>
          <w:tab w:val="right" w:leader="dot" w:pos="10032"/>
        </w:tabs>
        <w:rPr>
          <w:rFonts w:asciiTheme="minorHAnsi" w:eastAsiaTheme="minorEastAsia" w:hAnsiTheme="minorHAnsi"/>
          <w:noProof/>
          <w:lang w:val="et-EE" w:eastAsia="ko-KR"/>
        </w:rPr>
      </w:pPr>
      <w:hyperlink w:anchor="_Toc89085175" w:history="1">
        <w:r w:rsidR="00717827" w:rsidRPr="00930888">
          <w:rPr>
            <w:rStyle w:val="Hyperlink"/>
            <w:rFonts w:cs="Arial"/>
            <w:noProof/>
            <w:lang w:val="et-EE"/>
          </w:rPr>
          <w:t>6.6. Võimaliku keskkonnamõju hindamine</w:t>
        </w:r>
        <w:r w:rsidR="00717827">
          <w:rPr>
            <w:noProof/>
            <w:webHidden/>
          </w:rPr>
          <w:tab/>
        </w:r>
        <w:r>
          <w:rPr>
            <w:noProof/>
            <w:webHidden/>
          </w:rPr>
          <w:fldChar w:fldCharType="begin"/>
        </w:r>
        <w:r w:rsidR="00717827">
          <w:rPr>
            <w:noProof/>
            <w:webHidden/>
          </w:rPr>
          <w:instrText xml:space="preserve"> PAGEREF _Toc89085175 \h </w:instrText>
        </w:r>
        <w:r>
          <w:rPr>
            <w:noProof/>
            <w:webHidden/>
          </w:rPr>
        </w:r>
        <w:r>
          <w:rPr>
            <w:noProof/>
            <w:webHidden/>
          </w:rPr>
          <w:fldChar w:fldCharType="separate"/>
        </w:r>
        <w:r w:rsidR="00717827">
          <w:rPr>
            <w:noProof/>
            <w:webHidden/>
          </w:rPr>
          <w:t>13</w:t>
        </w:r>
        <w:r>
          <w:rPr>
            <w:noProof/>
            <w:webHidden/>
          </w:rPr>
          <w:fldChar w:fldCharType="end"/>
        </w:r>
      </w:hyperlink>
    </w:p>
    <w:p w:rsidR="00717827" w:rsidRDefault="00784871">
      <w:pPr>
        <w:pStyle w:val="TOC1"/>
        <w:tabs>
          <w:tab w:val="right" w:leader="dot" w:pos="10032"/>
        </w:tabs>
        <w:rPr>
          <w:rFonts w:asciiTheme="minorHAnsi" w:eastAsiaTheme="minorEastAsia" w:hAnsiTheme="minorHAnsi"/>
          <w:noProof/>
          <w:lang w:val="et-EE" w:eastAsia="ko-KR"/>
        </w:rPr>
      </w:pPr>
      <w:hyperlink w:anchor="_Toc89085176" w:history="1">
        <w:r w:rsidR="00717827" w:rsidRPr="00930888">
          <w:rPr>
            <w:rStyle w:val="Hyperlink"/>
            <w:noProof/>
          </w:rPr>
          <w:t>7. PLANEERINGUALA TEHNILISED NÄITAJAD</w:t>
        </w:r>
        <w:r w:rsidR="00717827">
          <w:rPr>
            <w:noProof/>
            <w:webHidden/>
          </w:rPr>
          <w:tab/>
        </w:r>
        <w:r>
          <w:rPr>
            <w:noProof/>
            <w:webHidden/>
          </w:rPr>
          <w:fldChar w:fldCharType="begin"/>
        </w:r>
        <w:r w:rsidR="00717827">
          <w:rPr>
            <w:noProof/>
            <w:webHidden/>
          </w:rPr>
          <w:instrText xml:space="preserve"> PAGEREF _Toc89085176 \h </w:instrText>
        </w:r>
        <w:r>
          <w:rPr>
            <w:noProof/>
            <w:webHidden/>
          </w:rPr>
        </w:r>
        <w:r>
          <w:rPr>
            <w:noProof/>
            <w:webHidden/>
          </w:rPr>
          <w:fldChar w:fldCharType="separate"/>
        </w:r>
        <w:r w:rsidR="00717827">
          <w:rPr>
            <w:noProof/>
            <w:webHidden/>
          </w:rPr>
          <w:t>13</w:t>
        </w:r>
        <w:r>
          <w:rPr>
            <w:noProof/>
            <w:webHidden/>
          </w:rPr>
          <w:fldChar w:fldCharType="end"/>
        </w:r>
      </w:hyperlink>
    </w:p>
    <w:p w:rsidR="00241DDF" w:rsidRPr="00813728" w:rsidRDefault="00784871" w:rsidP="00241DDF">
      <w:pPr>
        <w:pStyle w:val="ListParagraph"/>
        <w:tabs>
          <w:tab w:val="right" w:leader="dot" w:pos="10042"/>
        </w:tabs>
        <w:spacing w:before="0" w:after="0"/>
        <w:ind w:left="0"/>
        <w:rPr>
          <w:rFonts w:ascii="Arial" w:hAnsi="Arial" w:cs="Arial"/>
          <w:lang w:val="et-EE"/>
        </w:rPr>
      </w:pPr>
      <w:r w:rsidRPr="00813728">
        <w:rPr>
          <w:rFonts w:ascii="Arial" w:hAnsi="Arial" w:cs="Arial"/>
          <w:lang w:val="et-EE"/>
        </w:rPr>
        <w:fldChar w:fldCharType="end"/>
      </w:r>
    </w:p>
    <w:p w:rsidR="002D0FA0" w:rsidRPr="00813728" w:rsidRDefault="002D0FA0">
      <w:pPr>
        <w:rPr>
          <w:rFonts w:ascii="Arial" w:hAnsi="Arial" w:cs="Arial"/>
          <w:b/>
          <w:lang w:val="et-EE"/>
        </w:rPr>
      </w:pPr>
      <w:r w:rsidRPr="00813728">
        <w:rPr>
          <w:rFonts w:ascii="Arial" w:hAnsi="Arial" w:cs="Arial"/>
          <w:b/>
          <w:lang w:val="et-EE"/>
        </w:rPr>
        <w:br w:type="page"/>
      </w:r>
    </w:p>
    <w:p w:rsidR="002D0FA0" w:rsidRPr="00813728" w:rsidRDefault="002D0FA0" w:rsidP="00910273">
      <w:pPr>
        <w:pStyle w:val="ListParagraph"/>
        <w:numPr>
          <w:ilvl w:val="0"/>
          <w:numId w:val="15"/>
        </w:numPr>
        <w:tabs>
          <w:tab w:val="right" w:leader="dot" w:pos="10042"/>
        </w:tabs>
        <w:spacing w:before="0" w:after="0"/>
        <w:rPr>
          <w:rFonts w:ascii="Arial" w:hAnsi="Arial" w:cs="Arial"/>
          <w:b/>
          <w:lang w:val="et-EE"/>
        </w:rPr>
      </w:pPr>
      <w:r w:rsidRPr="00813728">
        <w:rPr>
          <w:rFonts w:ascii="Arial" w:hAnsi="Arial" w:cs="Arial"/>
          <w:b/>
          <w:lang w:val="et-EE"/>
        </w:rPr>
        <w:lastRenderedPageBreak/>
        <w:t>LISAD</w:t>
      </w:r>
    </w:p>
    <w:p w:rsidR="002D0FA0" w:rsidRPr="00813728" w:rsidRDefault="002D0FA0" w:rsidP="002D0FA0">
      <w:pPr>
        <w:tabs>
          <w:tab w:val="right" w:leader="dot" w:pos="10042"/>
        </w:tabs>
        <w:spacing w:before="0" w:after="0"/>
        <w:rPr>
          <w:rFonts w:ascii="Arial" w:hAnsi="Arial" w:cs="Arial"/>
          <w:lang w:val="et-EE"/>
        </w:rPr>
      </w:pPr>
    </w:p>
    <w:p w:rsidR="002D0FA0" w:rsidRPr="00813728" w:rsidRDefault="002D0FA0" w:rsidP="002D0FA0">
      <w:pPr>
        <w:tabs>
          <w:tab w:val="right" w:leader="dot" w:pos="10042"/>
        </w:tabs>
        <w:spacing w:before="0" w:after="0"/>
        <w:rPr>
          <w:rFonts w:ascii="Arial" w:hAnsi="Arial" w:cs="Arial"/>
          <w:lang w:val="et-EE"/>
        </w:rPr>
      </w:pPr>
      <w:r w:rsidRPr="00813728">
        <w:rPr>
          <w:rFonts w:ascii="Arial" w:hAnsi="Arial" w:cs="Arial"/>
          <w:lang w:val="et-EE"/>
        </w:rPr>
        <w:t>Tehnilised tingimused:</w:t>
      </w:r>
    </w:p>
    <w:p w:rsidR="002D0FA0" w:rsidRPr="00813728" w:rsidRDefault="002D0FA0" w:rsidP="002D0FA0">
      <w:pPr>
        <w:tabs>
          <w:tab w:val="right" w:leader="dot" w:pos="10042"/>
        </w:tabs>
        <w:spacing w:before="0" w:after="0"/>
        <w:jc w:val="both"/>
        <w:rPr>
          <w:rFonts w:ascii="Arial" w:hAnsi="Arial" w:cs="Arial"/>
          <w:lang w:val="et-EE"/>
        </w:rPr>
      </w:pPr>
    </w:p>
    <w:p w:rsidR="002D0FA0" w:rsidRPr="00813728" w:rsidRDefault="002D0FA0" w:rsidP="002D0FA0">
      <w:pPr>
        <w:tabs>
          <w:tab w:val="left" w:pos="284"/>
          <w:tab w:val="right" w:leader="dot" w:pos="10042"/>
        </w:tabs>
        <w:spacing w:before="0" w:after="0"/>
        <w:jc w:val="both"/>
        <w:rPr>
          <w:rFonts w:ascii="Arial" w:hAnsi="Arial" w:cs="Arial"/>
          <w:lang w:val="et-EE"/>
        </w:rPr>
      </w:pPr>
      <w:r w:rsidRPr="00813728">
        <w:rPr>
          <w:rFonts w:ascii="Arial" w:hAnsi="Arial" w:cs="Arial"/>
          <w:lang w:val="et-EE"/>
        </w:rPr>
        <w:t>Teostatud uuringud:</w:t>
      </w:r>
    </w:p>
    <w:p w:rsidR="002D0FA0" w:rsidRPr="00813728" w:rsidRDefault="002D0FA0" w:rsidP="002D0FA0">
      <w:pPr>
        <w:tabs>
          <w:tab w:val="left" w:pos="284"/>
          <w:tab w:val="right" w:leader="dot" w:pos="10042"/>
        </w:tabs>
        <w:spacing w:before="0" w:after="0"/>
        <w:jc w:val="both"/>
        <w:rPr>
          <w:rFonts w:ascii="Arial" w:hAnsi="Arial" w:cs="Arial"/>
          <w:lang w:val="et-EE"/>
        </w:rPr>
      </w:pPr>
    </w:p>
    <w:p w:rsidR="002D0FA0" w:rsidRPr="00813728" w:rsidRDefault="002D0FA0" w:rsidP="002D0FA0">
      <w:pPr>
        <w:tabs>
          <w:tab w:val="right" w:leader="dot" w:pos="10042"/>
        </w:tabs>
        <w:spacing w:before="0" w:after="0"/>
        <w:jc w:val="both"/>
        <w:rPr>
          <w:rFonts w:ascii="Arial" w:hAnsi="Arial" w:cs="Arial"/>
          <w:lang w:val="et-EE"/>
        </w:rPr>
      </w:pPr>
    </w:p>
    <w:p w:rsidR="002D0FA0" w:rsidRPr="00813728" w:rsidRDefault="002D0FA0" w:rsidP="00910273">
      <w:pPr>
        <w:pStyle w:val="ListParagraph"/>
        <w:numPr>
          <w:ilvl w:val="0"/>
          <w:numId w:val="15"/>
        </w:numPr>
        <w:tabs>
          <w:tab w:val="right" w:leader="dot" w:pos="10042"/>
        </w:tabs>
        <w:spacing w:before="0" w:after="0"/>
        <w:rPr>
          <w:rFonts w:ascii="Arial" w:hAnsi="Arial" w:cs="Arial"/>
          <w:b/>
          <w:lang w:val="et-EE"/>
        </w:rPr>
      </w:pPr>
      <w:r w:rsidRPr="00813728">
        <w:rPr>
          <w:rFonts w:ascii="Arial" w:hAnsi="Arial" w:cs="Arial"/>
          <w:b/>
          <w:caps/>
          <w:lang w:val="et-EE"/>
        </w:rPr>
        <w:t>JOONiSED</w:t>
      </w:r>
    </w:p>
    <w:p w:rsidR="002D0FA0" w:rsidRPr="00813728" w:rsidRDefault="002D0FA0" w:rsidP="002D0FA0">
      <w:pPr>
        <w:tabs>
          <w:tab w:val="left" w:pos="1276"/>
          <w:tab w:val="left" w:pos="4395"/>
        </w:tabs>
        <w:spacing w:before="0" w:after="0"/>
        <w:ind w:left="284"/>
        <w:rPr>
          <w:rFonts w:ascii="Arial" w:hAnsi="Arial" w:cs="Arial"/>
          <w:lang w:val="et-EE"/>
        </w:rPr>
      </w:pPr>
    </w:p>
    <w:p w:rsidR="002D0FA0" w:rsidRPr="00813728" w:rsidRDefault="002D0FA0" w:rsidP="002D0FA0">
      <w:pPr>
        <w:tabs>
          <w:tab w:val="left" w:pos="1276"/>
          <w:tab w:val="left" w:pos="4395"/>
        </w:tabs>
        <w:spacing w:before="0" w:after="0"/>
        <w:ind w:left="284"/>
        <w:rPr>
          <w:rFonts w:ascii="Arial" w:hAnsi="Arial" w:cs="Arial"/>
          <w:lang w:val="et-EE"/>
        </w:rPr>
      </w:pPr>
      <w:r w:rsidRPr="00813728">
        <w:rPr>
          <w:rFonts w:ascii="Arial" w:hAnsi="Arial" w:cs="Arial"/>
          <w:lang w:val="et-EE"/>
        </w:rPr>
        <w:t>AS-01</w:t>
      </w:r>
      <w:r w:rsidRPr="00813728">
        <w:rPr>
          <w:rFonts w:ascii="Arial" w:hAnsi="Arial" w:cs="Arial"/>
          <w:lang w:val="et-EE"/>
        </w:rPr>
        <w:tab/>
      </w:r>
      <w:r w:rsidR="00CF07DA">
        <w:rPr>
          <w:rFonts w:ascii="Arial" w:hAnsi="Arial" w:cs="Arial"/>
          <w:lang w:val="et-EE"/>
        </w:rPr>
        <w:t>Asukoha</w:t>
      </w:r>
      <w:r w:rsidRPr="00813728">
        <w:rPr>
          <w:rFonts w:ascii="Arial" w:hAnsi="Arial" w:cs="Arial"/>
          <w:lang w:val="et-EE"/>
        </w:rPr>
        <w:t>skeem</w:t>
      </w:r>
      <w:r w:rsidRPr="00813728">
        <w:rPr>
          <w:rFonts w:ascii="Arial" w:hAnsi="Arial" w:cs="Arial"/>
          <w:lang w:val="et-EE"/>
        </w:rPr>
        <w:tab/>
        <w:t>M 1:~</w:t>
      </w:r>
    </w:p>
    <w:p w:rsidR="002D0FA0" w:rsidRPr="00813728" w:rsidRDefault="002D0FA0" w:rsidP="002D0FA0">
      <w:pPr>
        <w:pStyle w:val="ListParagraph"/>
        <w:tabs>
          <w:tab w:val="left" w:pos="1276"/>
          <w:tab w:val="left" w:pos="4395"/>
        </w:tabs>
        <w:spacing w:before="0" w:after="0"/>
        <w:ind w:left="284"/>
        <w:rPr>
          <w:rFonts w:ascii="Arial" w:hAnsi="Arial" w:cs="Arial"/>
          <w:lang w:val="et-EE"/>
        </w:rPr>
      </w:pPr>
      <w:r w:rsidRPr="00813728">
        <w:rPr>
          <w:rFonts w:ascii="Arial" w:hAnsi="Arial" w:cs="Arial"/>
          <w:lang w:val="et-EE"/>
        </w:rPr>
        <w:t>AS-</w:t>
      </w:r>
      <w:r w:rsidR="004C7807" w:rsidRPr="00813728">
        <w:rPr>
          <w:rFonts w:ascii="Arial" w:hAnsi="Arial" w:cs="Arial"/>
          <w:lang w:val="et-EE"/>
        </w:rPr>
        <w:t>02</w:t>
      </w:r>
      <w:r w:rsidRPr="00813728">
        <w:rPr>
          <w:rFonts w:ascii="Arial" w:hAnsi="Arial" w:cs="Arial"/>
          <w:lang w:val="et-EE"/>
        </w:rPr>
        <w:tab/>
        <w:t>Põhijoonis</w:t>
      </w:r>
      <w:r w:rsidRPr="00813728">
        <w:rPr>
          <w:rFonts w:ascii="Arial" w:hAnsi="Arial" w:cs="Arial"/>
          <w:lang w:val="et-EE"/>
        </w:rPr>
        <w:tab/>
        <w:t>M 1:1000</w:t>
      </w:r>
    </w:p>
    <w:p w:rsidR="002D0FA0" w:rsidRPr="00813728" w:rsidRDefault="002D0FA0" w:rsidP="002D0FA0">
      <w:pPr>
        <w:pStyle w:val="ListParagraph"/>
        <w:spacing w:before="0" w:after="0"/>
        <w:ind w:left="0"/>
        <w:rPr>
          <w:rFonts w:ascii="Arial" w:hAnsi="Arial" w:cs="Arial"/>
          <w:lang w:val="et-EE"/>
        </w:rPr>
      </w:pPr>
    </w:p>
    <w:p w:rsidR="002D0FA0" w:rsidRPr="00813728" w:rsidRDefault="002D0FA0" w:rsidP="002D0FA0">
      <w:pPr>
        <w:pStyle w:val="ListParagraph"/>
        <w:spacing w:before="0" w:after="0"/>
        <w:ind w:left="0"/>
        <w:rPr>
          <w:rFonts w:ascii="Arial" w:hAnsi="Arial" w:cs="Arial"/>
          <w:lang w:val="et-EE"/>
        </w:rPr>
      </w:pPr>
    </w:p>
    <w:p w:rsidR="00DE117A" w:rsidRPr="00813728" w:rsidRDefault="002D0FA0" w:rsidP="00910273">
      <w:pPr>
        <w:pStyle w:val="ListParagraph"/>
        <w:numPr>
          <w:ilvl w:val="0"/>
          <w:numId w:val="15"/>
        </w:numPr>
        <w:tabs>
          <w:tab w:val="left" w:pos="284"/>
        </w:tabs>
        <w:spacing w:before="0" w:after="0"/>
        <w:rPr>
          <w:rFonts w:ascii="Arial" w:hAnsi="Arial" w:cs="Arial"/>
          <w:b/>
          <w:caps/>
          <w:lang w:val="et-EE"/>
        </w:rPr>
      </w:pPr>
      <w:r w:rsidRPr="00813728">
        <w:rPr>
          <w:rFonts w:ascii="Arial" w:eastAsia="Times New Roman" w:hAnsi="Arial" w:cs="Arial"/>
          <w:b/>
          <w:lang w:val="et-EE" w:eastAsia="zh-CN"/>
        </w:rPr>
        <w:t>KOOSKÕLASTUSTE KOONDTABEL KOOS KOOSKÕLASTUSTEGA</w:t>
      </w:r>
      <w:r w:rsidR="00DE117A" w:rsidRPr="00813728">
        <w:rPr>
          <w:rFonts w:ascii="Arial" w:hAnsi="Arial" w:cs="Arial"/>
          <w:lang w:val="et-EE"/>
        </w:rPr>
        <w:br w:type="page"/>
      </w:r>
    </w:p>
    <w:p w:rsidR="003F1B68" w:rsidRPr="00813728" w:rsidRDefault="003F1B68" w:rsidP="00813728">
      <w:pPr>
        <w:pStyle w:val="ListParagraph"/>
        <w:numPr>
          <w:ilvl w:val="0"/>
          <w:numId w:val="2"/>
        </w:numPr>
        <w:tabs>
          <w:tab w:val="left" w:pos="284"/>
        </w:tabs>
        <w:spacing w:before="0" w:after="0"/>
        <w:jc w:val="both"/>
        <w:rPr>
          <w:rFonts w:ascii="Arial" w:hAnsi="Arial" w:cs="Arial"/>
          <w:b/>
          <w:caps/>
          <w:lang w:val="et-EE"/>
        </w:rPr>
      </w:pPr>
      <w:r w:rsidRPr="00813728">
        <w:rPr>
          <w:rFonts w:ascii="Arial" w:hAnsi="Arial" w:cs="Arial"/>
          <w:b/>
          <w:caps/>
          <w:lang w:val="et-EE"/>
        </w:rPr>
        <w:lastRenderedPageBreak/>
        <w:t>seletuskiri</w:t>
      </w:r>
    </w:p>
    <w:p w:rsidR="00813728" w:rsidRPr="00813728" w:rsidRDefault="00813728" w:rsidP="00813728">
      <w:pPr>
        <w:spacing w:before="0" w:after="0"/>
        <w:jc w:val="both"/>
        <w:rPr>
          <w:rFonts w:ascii="Arial" w:hAnsi="Arial" w:cs="Arial"/>
          <w:b/>
          <w:caps/>
          <w:lang w:val="et-EE"/>
        </w:rPr>
      </w:pPr>
    </w:p>
    <w:p w:rsidR="003B09FB" w:rsidRPr="00813728" w:rsidRDefault="008E2468" w:rsidP="00813728">
      <w:pPr>
        <w:pStyle w:val="Heading1"/>
        <w:numPr>
          <w:ilvl w:val="0"/>
          <w:numId w:val="23"/>
        </w:numPr>
      </w:pPr>
      <w:bookmarkStart w:id="2" w:name="_Toc89085147"/>
      <w:bookmarkStart w:id="3" w:name="_Toc497432699"/>
      <w:r w:rsidRPr="00813728">
        <w:t>PLANEERINGU KOOSTAMISE ALUSED</w:t>
      </w:r>
      <w:bookmarkEnd w:id="2"/>
    </w:p>
    <w:p w:rsidR="004412F9" w:rsidRPr="00813728" w:rsidRDefault="004412F9" w:rsidP="00813728">
      <w:pPr>
        <w:suppressAutoHyphens/>
        <w:spacing w:before="0" w:after="0"/>
        <w:jc w:val="both"/>
        <w:rPr>
          <w:rFonts w:ascii="Arial" w:eastAsia="Times New Roman" w:hAnsi="Arial" w:cs="Arial"/>
          <w:lang w:val="et-EE" w:eastAsia="ar-SA"/>
        </w:rPr>
      </w:pPr>
    </w:p>
    <w:p w:rsidR="007C04F3" w:rsidRPr="00753C05" w:rsidRDefault="007C04F3" w:rsidP="00753C05">
      <w:pPr>
        <w:pStyle w:val="ListParagraph"/>
        <w:numPr>
          <w:ilvl w:val="0"/>
          <w:numId w:val="44"/>
        </w:numPr>
        <w:suppressAutoHyphens/>
        <w:spacing w:before="0" w:after="0"/>
        <w:ind w:left="284" w:hanging="218"/>
        <w:jc w:val="both"/>
        <w:rPr>
          <w:rFonts w:ascii="Arial" w:eastAsia="Times New Roman" w:hAnsi="Arial" w:cs="Arial"/>
          <w:lang w:val="et-EE" w:eastAsia="ar-SA"/>
        </w:rPr>
      </w:pPr>
      <w:r w:rsidRPr="00753C05">
        <w:rPr>
          <w:rFonts w:ascii="Arial" w:eastAsia="Times New Roman" w:hAnsi="Arial" w:cs="Arial"/>
          <w:lang w:val="et-EE" w:eastAsia="ar-SA"/>
        </w:rPr>
        <w:t>Planeerimisseadus;</w:t>
      </w:r>
    </w:p>
    <w:p w:rsidR="007C04F3" w:rsidRPr="00753C05" w:rsidRDefault="007C04F3" w:rsidP="00753C05">
      <w:pPr>
        <w:pStyle w:val="ListParagraph"/>
        <w:numPr>
          <w:ilvl w:val="0"/>
          <w:numId w:val="44"/>
        </w:numPr>
        <w:suppressAutoHyphens/>
        <w:spacing w:before="0" w:after="0"/>
        <w:ind w:left="284" w:hanging="218"/>
        <w:jc w:val="both"/>
        <w:rPr>
          <w:rFonts w:ascii="Arial" w:eastAsia="Times New Roman" w:hAnsi="Arial" w:cs="Arial"/>
          <w:lang w:val="et-EE" w:eastAsia="ar-SA"/>
        </w:rPr>
      </w:pPr>
      <w:r w:rsidRPr="00753C05">
        <w:rPr>
          <w:rFonts w:ascii="Arial" w:eastAsia="Times New Roman" w:hAnsi="Arial" w:cs="Arial"/>
          <w:lang w:val="et-EE" w:eastAsia="ar-SA"/>
        </w:rPr>
        <w:t xml:space="preserve">Rae valla üldplaneering, kehtestatud </w:t>
      </w:r>
      <w:hyperlink r:id="rId11" w:history="1">
        <w:r w:rsidRPr="00753C05">
          <w:rPr>
            <w:rStyle w:val="Hyperlink"/>
            <w:rFonts w:ascii="Arial" w:eastAsia="Times New Roman" w:hAnsi="Arial" w:cs="Arial"/>
            <w:color w:val="auto"/>
            <w:u w:val="none"/>
            <w:lang w:val="et-EE" w:eastAsia="ar-SA"/>
          </w:rPr>
          <w:t>Rae Vallavolikogu 21.05.2013 otsusega nr 462</w:t>
        </w:r>
      </w:hyperlink>
      <w:r w:rsidRPr="00753C05">
        <w:rPr>
          <w:rFonts w:ascii="Arial" w:eastAsia="Times New Roman" w:hAnsi="Arial" w:cs="Arial"/>
          <w:lang w:val="et-EE" w:eastAsia="ar-SA"/>
        </w:rPr>
        <w:t>;</w:t>
      </w:r>
    </w:p>
    <w:p w:rsidR="007C04F3" w:rsidRPr="00753C05" w:rsidRDefault="007C04F3" w:rsidP="00753C05">
      <w:pPr>
        <w:pStyle w:val="ListParagraph"/>
        <w:numPr>
          <w:ilvl w:val="0"/>
          <w:numId w:val="44"/>
        </w:numPr>
        <w:suppressAutoHyphens/>
        <w:spacing w:before="0" w:after="0"/>
        <w:ind w:left="284" w:hanging="218"/>
        <w:jc w:val="both"/>
        <w:rPr>
          <w:rFonts w:ascii="Arial" w:eastAsia="Times New Roman" w:hAnsi="Arial" w:cs="Arial"/>
          <w:lang w:val="et-EE" w:eastAsia="ar-SA"/>
        </w:rPr>
      </w:pPr>
      <w:r w:rsidRPr="00753C05">
        <w:rPr>
          <w:rFonts w:ascii="Arial" w:eastAsia="Times New Roman" w:hAnsi="Arial" w:cs="Arial"/>
          <w:lang w:val="et-EE" w:eastAsia="ar-SA"/>
        </w:rPr>
        <w:t>Rae valla ehitusmäärus;</w:t>
      </w:r>
    </w:p>
    <w:p w:rsidR="007C04F3" w:rsidRPr="00753C05" w:rsidRDefault="007C04F3" w:rsidP="00753C05">
      <w:pPr>
        <w:pStyle w:val="ListParagraph"/>
        <w:numPr>
          <w:ilvl w:val="0"/>
          <w:numId w:val="44"/>
        </w:numPr>
        <w:suppressAutoHyphens/>
        <w:spacing w:before="0" w:after="0"/>
        <w:ind w:left="284" w:hanging="218"/>
        <w:jc w:val="both"/>
        <w:rPr>
          <w:rFonts w:ascii="Arial" w:eastAsia="Times New Roman" w:hAnsi="Arial" w:cs="Arial"/>
          <w:lang w:val="et-EE" w:eastAsia="ar-SA"/>
        </w:rPr>
      </w:pPr>
      <w:r w:rsidRPr="00753C05">
        <w:rPr>
          <w:rFonts w:ascii="Arial" w:eastAsia="Times New Roman" w:hAnsi="Arial" w:cs="Arial"/>
          <w:lang w:val="et-EE" w:eastAsia="ar-SA"/>
        </w:rPr>
        <w:t>Rae valla jäätmehoolduseeskiri, kehtestatud Rae Vallavolikogu 19.03.2013 määrusega nr 99;</w:t>
      </w:r>
    </w:p>
    <w:p w:rsidR="007C04F3" w:rsidRPr="00753C05" w:rsidRDefault="007C04F3" w:rsidP="00753C05">
      <w:pPr>
        <w:pStyle w:val="ListParagraph"/>
        <w:numPr>
          <w:ilvl w:val="0"/>
          <w:numId w:val="44"/>
        </w:numPr>
        <w:suppressAutoHyphens/>
        <w:spacing w:before="0" w:after="0"/>
        <w:ind w:left="284" w:hanging="218"/>
        <w:jc w:val="both"/>
        <w:rPr>
          <w:rFonts w:ascii="Arial" w:eastAsia="Times New Roman" w:hAnsi="Arial" w:cs="Arial"/>
          <w:lang w:val="et-EE" w:eastAsia="ar-SA"/>
        </w:rPr>
      </w:pPr>
      <w:r w:rsidRPr="00753C05">
        <w:rPr>
          <w:rFonts w:ascii="Arial" w:eastAsia="Times New Roman" w:hAnsi="Arial" w:cs="Arial"/>
          <w:lang w:val="et-EE" w:eastAsia="ar-SA"/>
        </w:rPr>
        <w:t>Rae valla ühisveevärgi ja -kanalisatsiooni ning sademevee ärajuhtimise arendamise kava aastateks 2017 – 2028;</w:t>
      </w:r>
    </w:p>
    <w:p w:rsidR="007C04F3" w:rsidRPr="00753C05" w:rsidRDefault="007C04F3" w:rsidP="00753C05">
      <w:pPr>
        <w:pStyle w:val="ListParagraph"/>
        <w:numPr>
          <w:ilvl w:val="0"/>
          <w:numId w:val="44"/>
        </w:numPr>
        <w:suppressAutoHyphens/>
        <w:spacing w:before="0" w:after="0"/>
        <w:ind w:left="284" w:hanging="218"/>
        <w:jc w:val="both"/>
        <w:rPr>
          <w:rFonts w:ascii="Arial" w:eastAsia="Times New Roman" w:hAnsi="Arial" w:cs="Arial"/>
          <w:lang w:val="et-EE" w:eastAsia="ar-SA"/>
        </w:rPr>
      </w:pPr>
      <w:r w:rsidRPr="00753C05">
        <w:rPr>
          <w:rFonts w:ascii="Arial" w:eastAsia="Times New Roman" w:hAnsi="Arial" w:cs="Arial"/>
          <w:lang w:val="et-EE" w:eastAsia="ar-SA"/>
        </w:rPr>
        <w:t>Rae Vallavalitsuse 15.02.2011 määrus nr 13 „Digitaalselt teostatavate geodeetiliste alusplaanide, projektide, teostusjooniste ja detailplaneeringute esitamise kord”;</w:t>
      </w:r>
    </w:p>
    <w:p w:rsidR="007C04F3" w:rsidRPr="00753C05" w:rsidRDefault="007C04F3" w:rsidP="00753C05">
      <w:pPr>
        <w:pStyle w:val="ListParagraph"/>
        <w:numPr>
          <w:ilvl w:val="0"/>
          <w:numId w:val="44"/>
        </w:numPr>
        <w:suppressAutoHyphens/>
        <w:spacing w:before="0" w:after="0"/>
        <w:ind w:left="284" w:hanging="218"/>
        <w:jc w:val="both"/>
        <w:rPr>
          <w:rFonts w:ascii="Arial" w:eastAsia="Times New Roman" w:hAnsi="Arial" w:cs="Arial"/>
          <w:lang w:val="et-EE" w:eastAsia="ar-SA"/>
        </w:rPr>
      </w:pPr>
      <w:r w:rsidRPr="00753C05">
        <w:rPr>
          <w:rFonts w:ascii="Arial" w:eastAsia="Times New Roman" w:hAnsi="Arial" w:cs="Arial"/>
          <w:lang w:val="et-EE" w:eastAsia="ar-SA"/>
        </w:rPr>
        <w:t>riigihalduse ministri 17.10.2019 määrus nr 50 „Planeeringu vormistamisele ja ülesehitusele esitatavad nõuded”;</w:t>
      </w:r>
    </w:p>
    <w:p w:rsidR="007C04F3" w:rsidRPr="00753C05" w:rsidRDefault="007C04F3" w:rsidP="00753C05">
      <w:pPr>
        <w:pStyle w:val="ListParagraph"/>
        <w:numPr>
          <w:ilvl w:val="0"/>
          <w:numId w:val="44"/>
        </w:numPr>
        <w:suppressAutoHyphens/>
        <w:spacing w:before="0" w:after="0"/>
        <w:ind w:left="284" w:hanging="218"/>
        <w:jc w:val="both"/>
        <w:rPr>
          <w:rFonts w:ascii="Arial" w:eastAsia="Times New Roman" w:hAnsi="Arial" w:cs="Arial"/>
          <w:lang w:val="et-EE" w:eastAsia="ar-SA"/>
        </w:rPr>
      </w:pPr>
      <w:r w:rsidRPr="00753C05">
        <w:rPr>
          <w:rFonts w:ascii="Arial" w:eastAsia="Times New Roman" w:hAnsi="Arial" w:cs="Arial"/>
          <w:lang w:val="et-EE" w:eastAsia="ar-SA"/>
        </w:rPr>
        <w:t>Eesti standard EVS 843:2016 „Linnatänavad”;</w:t>
      </w:r>
    </w:p>
    <w:p w:rsidR="007C04F3" w:rsidRPr="00753C05" w:rsidRDefault="007C04F3" w:rsidP="00753C05">
      <w:pPr>
        <w:pStyle w:val="ListParagraph"/>
        <w:numPr>
          <w:ilvl w:val="0"/>
          <w:numId w:val="44"/>
        </w:numPr>
        <w:suppressAutoHyphens/>
        <w:spacing w:before="0" w:after="0"/>
        <w:ind w:left="284" w:hanging="218"/>
        <w:jc w:val="both"/>
        <w:rPr>
          <w:rFonts w:ascii="Arial" w:eastAsia="Times New Roman" w:hAnsi="Arial" w:cs="Arial"/>
          <w:lang w:val="et-EE" w:eastAsia="ar-SA"/>
        </w:rPr>
      </w:pPr>
      <w:r w:rsidRPr="00753C05">
        <w:rPr>
          <w:rFonts w:ascii="Arial" w:hAnsi="Arial" w:cs="Arial"/>
          <w:lang w:val="et-EE"/>
        </w:rPr>
        <w:t>siseministri 16. veebruari 2021. a määrus nr 17 „Ehitisele esitatavad tuleohutusnõuded”;</w:t>
      </w:r>
    </w:p>
    <w:p w:rsidR="007C04F3" w:rsidRPr="00753C05" w:rsidRDefault="007C04F3" w:rsidP="00753C05">
      <w:pPr>
        <w:pStyle w:val="ListParagraph"/>
        <w:numPr>
          <w:ilvl w:val="0"/>
          <w:numId w:val="44"/>
        </w:numPr>
        <w:suppressAutoHyphens/>
        <w:spacing w:before="0" w:after="0"/>
        <w:ind w:left="284" w:hanging="218"/>
        <w:jc w:val="both"/>
        <w:rPr>
          <w:rFonts w:ascii="Arial" w:eastAsia="Times New Roman" w:hAnsi="Arial" w:cs="Arial"/>
          <w:lang w:val="et-EE" w:eastAsia="ar-SA"/>
        </w:rPr>
      </w:pPr>
      <w:r w:rsidRPr="00753C05">
        <w:rPr>
          <w:rFonts w:ascii="Arial" w:hAnsi="Arial" w:cs="Arial"/>
          <w:lang w:val="et-EE"/>
        </w:rPr>
        <w:t>siseministri 18. veebruari 2021. a määrus nr 10 „Veevõtukoha rajamise, katsetamise, kasutamise, korrashoiu, tähistamise ja teabevahetuse nõuded, tingimused ning kord”;</w:t>
      </w:r>
    </w:p>
    <w:p w:rsidR="007C04F3" w:rsidRPr="00753C05" w:rsidRDefault="007C04F3" w:rsidP="00753C05">
      <w:pPr>
        <w:pStyle w:val="ListParagraph"/>
        <w:numPr>
          <w:ilvl w:val="0"/>
          <w:numId w:val="44"/>
        </w:numPr>
        <w:suppressAutoHyphens/>
        <w:spacing w:before="0" w:after="0"/>
        <w:ind w:left="284" w:hanging="218"/>
        <w:jc w:val="both"/>
        <w:rPr>
          <w:rFonts w:ascii="Arial" w:eastAsia="Times New Roman" w:hAnsi="Arial" w:cs="Arial"/>
          <w:lang w:val="et-EE" w:eastAsia="ar-SA"/>
        </w:rPr>
      </w:pPr>
      <w:r w:rsidRPr="00753C05">
        <w:rPr>
          <w:rFonts w:ascii="Arial" w:eastAsia="Times New Roman" w:hAnsi="Arial" w:cs="Arial"/>
          <w:lang w:val="et-EE" w:eastAsia="ar-SA"/>
        </w:rPr>
        <w:t>katastriüksuse plaan;</w:t>
      </w:r>
    </w:p>
    <w:p w:rsidR="007C04F3" w:rsidRPr="00753C05" w:rsidRDefault="007C04F3" w:rsidP="00753C05">
      <w:pPr>
        <w:pStyle w:val="ListParagraph"/>
        <w:numPr>
          <w:ilvl w:val="0"/>
          <w:numId w:val="44"/>
        </w:numPr>
        <w:suppressAutoHyphens/>
        <w:spacing w:before="0" w:after="0"/>
        <w:ind w:left="284" w:hanging="218"/>
        <w:jc w:val="both"/>
        <w:rPr>
          <w:rFonts w:ascii="Arial" w:eastAsia="Times New Roman" w:hAnsi="Arial" w:cs="Arial"/>
          <w:lang w:val="et-EE" w:eastAsia="ar-SA"/>
        </w:rPr>
      </w:pPr>
      <w:r w:rsidRPr="00753C05">
        <w:rPr>
          <w:rFonts w:ascii="Arial" w:eastAsia="Times New Roman" w:hAnsi="Arial" w:cs="Arial"/>
          <w:lang w:val="et-EE" w:eastAsia="ar-SA"/>
        </w:rPr>
        <w:t>muud õigusaktid ja projekteerimisnormid.</w:t>
      </w:r>
    </w:p>
    <w:p w:rsidR="004412F9" w:rsidRPr="00813728" w:rsidRDefault="004412F9" w:rsidP="00813728">
      <w:pPr>
        <w:spacing w:before="0" w:after="0"/>
        <w:jc w:val="both"/>
        <w:rPr>
          <w:rFonts w:ascii="Arial" w:hAnsi="Arial" w:cs="Arial"/>
          <w:lang w:val="et-EE"/>
        </w:rPr>
      </w:pPr>
    </w:p>
    <w:p w:rsidR="00813728" w:rsidRPr="00813728" w:rsidRDefault="00813728" w:rsidP="00813728">
      <w:pPr>
        <w:spacing w:before="0" w:after="0"/>
        <w:jc w:val="both"/>
        <w:rPr>
          <w:rFonts w:ascii="Arial" w:hAnsi="Arial" w:cs="Arial"/>
          <w:lang w:val="et-EE"/>
        </w:rPr>
      </w:pPr>
    </w:p>
    <w:p w:rsidR="00E81250" w:rsidRPr="00813728" w:rsidRDefault="008E2468" w:rsidP="00813728">
      <w:pPr>
        <w:pStyle w:val="Heading1"/>
        <w:numPr>
          <w:ilvl w:val="0"/>
          <w:numId w:val="23"/>
        </w:numPr>
      </w:pPr>
      <w:bookmarkStart w:id="4" w:name="_Toc497647794"/>
      <w:bookmarkStart w:id="5" w:name="_Toc89085148"/>
      <w:r w:rsidRPr="00813728">
        <w:t>PLANEERINGUALA LÄHIÜMBRUSE EHITUSLIKE JA FUNKTSIONAALSETE SEOSTE NING KESKKONNATINGIMUSTE ANALÜÜS NING PLANEERINGU EESMÄRK</w:t>
      </w:r>
      <w:bookmarkEnd w:id="4"/>
      <w:bookmarkEnd w:id="5"/>
    </w:p>
    <w:p w:rsidR="009A7702" w:rsidRPr="00813728" w:rsidRDefault="009A7702" w:rsidP="00813728">
      <w:pPr>
        <w:pStyle w:val="WW-Default"/>
        <w:jc w:val="both"/>
        <w:rPr>
          <w:sz w:val="22"/>
          <w:szCs w:val="22"/>
          <w:lang w:val="et-EE"/>
        </w:rPr>
      </w:pPr>
    </w:p>
    <w:p w:rsidR="009A7702" w:rsidRPr="00813728" w:rsidRDefault="009A7702" w:rsidP="00813728">
      <w:pPr>
        <w:pStyle w:val="WW-Default"/>
        <w:jc w:val="both"/>
        <w:rPr>
          <w:sz w:val="22"/>
          <w:szCs w:val="22"/>
          <w:lang w:val="et-EE"/>
        </w:rPr>
      </w:pPr>
      <w:r w:rsidRPr="00813728">
        <w:rPr>
          <w:sz w:val="22"/>
          <w:szCs w:val="22"/>
          <w:lang w:val="et-EE"/>
        </w:rPr>
        <w:t>Planeeritav maa-ala paikneb Rae vallas Kurna külas. Kurna küla jääb Rae valla lääneossa ja planeeritav ala Kurna küla keskossa. Planeeritav ala on Jüri alevist ca 3 km kaugusele.</w:t>
      </w:r>
    </w:p>
    <w:p w:rsidR="00E75B74" w:rsidRPr="00813728" w:rsidRDefault="00E75B74" w:rsidP="00813728">
      <w:pPr>
        <w:pStyle w:val="WW-Default"/>
        <w:jc w:val="both"/>
        <w:rPr>
          <w:sz w:val="22"/>
          <w:szCs w:val="22"/>
          <w:lang w:val="et-EE"/>
        </w:rPr>
      </w:pPr>
    </w:p>
    <w:p w:rsidR="00E75B74" w:rsidRPr="00813728" w:rsidRDefault="00E75B74" w:rsidP="00813728">
      <w:pPr>
        <w:pStyle w:val="WW-Default"/>
        <w:jc w:val="both"/>
        <w:rPr>
          <w:sz w:val="22"/>
          <w:szCs w:val="22"/>
          <w:lang w:val="et-EE"/>
        </w:rPr>
      </w:pPr>
      <w:r w:rsidRPr="00813728">
        <w:rPr>
          <w:sz w:val="22"/>
          <w:szCs w:val="22"/>
          <w:lang w:val="et-EE"/>
        </w:rPr>
        <w:t xml:space="preserve">Planeeritav ala piirneb idas ja lõunas katastriüksustega, mille sihtotstarve on </w:t>
      </w:r>
      <w:r w:rsidR="007C04F3" w:rsidRPr="00813728">
        <w:rPr>
          <w:sz w:val="22"/>
          <w:szCs w:val="22"/>
          <w:lang w:val="et-EE"/>
        </w:rPr>
        <w:t>maatulundus</w:t>
      </w:r>
      <w:r w:rsidRPr="00813728">
        <w:rPr>
          <w:sz w:val="22"/>
          <w:szCs w:val="22"/>
          <w:lang w:val="et-EE"/>
        </w:rPr>
        <w:t>maa. Lääne</w:t>
      </w:r>
      <w:r w:rsidR="007C04F3" w:rsidRPr="00813728">
        <w:rPr>
          <w:sz w:val="22"/>
          <w:szCs w:val="22"/>
          <w:lang w:val="et-EE"/>
        </w:rPr>
        <w:t xml:space="preserve"> ja lõuna suunas asub tootmismaa sihtotstarbega katastriüksus. Põhja</w:t>
      </w:r>
      <w:r w:rsidR="00813728" w:rsidRPr="00813728">
        <w:rPr>
          <w:sz w:val="22"/>
          <w:szCs w:val="22"/>
          <w:lang w:val="et-EE"/>
        </w:rPr>
        <w:t>s ja läänes asub transpordimaa.</w:t>
      </w:r>
    </w:p>
    <w:p w:rsidR="003B09FB" w:rsidRPr="00813728" w:rsidRDefault="003B09FB" w:rsidP="00813728">
      <w:pPr>
        <w:pStyle w:val="BodyText21"/>
        <w:tabs>
          <w:tab w:val="left" w:pos="11583"/>
        </w:tabs>
        <w:spacing w:after="0"/>
        <w:ind w:left="0"/>
        <w:rPr>
          <w:rFonts w:ascii="Arial" w:hAnsi="Arial" w:cs="Arial"/>
          <w:color w:val="auto"/>
          <w:sz w:val="22"/>
          <w:szCs w:val="22"/>
          <w:lang w:val="et-EE"/>
        </w:rPr>
      </w:pPr>
    </w:p>
    <w:p w:rsidR="006D0784" w:rsidRPr="00813728" w:rsidRDefault="003B09FB" w:rsidP="00813728">
      <w:pPr>
        <w:pStyle w:val="BodyText21"/>
        <w:tabs>
          <w:tab w:val="left" w:pos="11583"/>
        </w:tabs>
        <w:spacing w:after="0"/>
        <w:ind w:left="0"/>
        <w:rPr>
          <w:rFonts w:ascii="Arial" w:hAnsi="Arial" w:cs="Arial"/>
          <w:color w:val="auto"/>
          <w:sz w:val="22"/>
          <w:szCs w:val="22"/>
          <w:lang w:val="et-EE"/>
        </w:rPr>
      </w:pPr>
      <w:r w:rsidRPr="00813728">
        <w:rPr>
          <w:rFonts w:ascii="Arial" w:hAnsi="Arial" w:cs="Arial"/>
          <w:color w:val="auto"/>
          <w:sz w:val="22"/>
          <w:szCs w:val="22"/>
          <w:lang w:val="et-EE"/>
        </w:rPr>
        <w:t xml:space="preserve">Piirkonnas kehtestatud ja menetletavate planeeringutega on ette nähtud üldjuhul maatulundusmaade jagamine äri- ja tootmismaa </w:t>
      </w:r>
      <w:r w:rsidR="006D0784" w:rsidRPr="00813728">
        <w:rPr>
          <w:rFonts w:ascii="Arial" w:hAnsi="Arial" w:cs="Arial"/>
          <w:color w:val="auto"/>
          <w:sz w:val="22"/>
          <w:szCs w:val="22"/>
          <w:lang w:val="et-EE"/>
        </w:rPr>
        <w:t xml:space="preserve">sihtotstarbelisteks kruntideks. </w:t>
      </w:r>
      <w:r w:rsidRPr="00813728">
        <w:rPr>
          <w:rFonts w:ascii="Arial" w:hAnsi="Arial" w:cs="Arial"/>
          <w:color w:val="auto"/>
          <w:sz w:val="22"/>
          <w:szCs w:val="22"/>
          <w:lang w:val="et-EE"/>
        </w:rPr>
        <w:t>Käesoleva p</w:t>
      </w:r>
      <w:r w:rsidR="00813728">
        <w:rPr>
          <w:rFonts w:ascii="Arial" w:hAnsi="Arial" w:cs="Arial"/>
          <w:color w:val="auto"/>
          <w:sz w:val="22"/>
          <w:szCs w:val="22"/>
          <w:lang w:val="et-EE"/>
        </w:rPr>
        <w:t>laneeringulahendus</w:t>
      </w:r>
      <w:r w:rsidRPr="00813728">
        <w:rPr>
          <w:rFonts w:ascii="Arial" w:hAnsi="Arial" w:cs="Arial"/>
          <w:color w:val="auto"/>
          <w:sz w:val="22"/>
          <w:szCs w:val="22"/>
          <w:lang w:val="et-EE"/>
        </w:rPr>
        <w:t xml:space="preserve"> sobitub hästi</w:t>
      </w:r>
      <w:r w:rsidR="006D0784" w:rsidRPr="00813728">
        <w:rPr>
          <w:rFonts w:ascii="Arial" w:hAnsi="Arial" w:cs="Arial"/>
          <w:color w:val="auto"/>
          <w:sz w:val="22"/>
          <w:szCs w:val="22"/>
          <w:lang w:val="et-EE"/>
        </w:rPr>
        <w:t xml:space="preserve"> maantee 11 Tallinna ringtee äärsele alale, mis jä</w:t>
      </w:r>
      <w:r w:rsidR="00AA2AA4" w:rsidRPr="00813728">
        <w:rPr>
          <w:rFonts w:ascii="Arial" w:hAnsi="Arial" w:cs="Arial"/>
          <w:color w:val="auto"/>
          <w:sz w:val="22"/>
          <w:szCs w:val="22"/>
          <w:lang w:val="et-EE"/>
        </w:rPr>
        <w:t>t</w:t>
      </w:r>
      <w:r w:rsidR="006D0784" w:rsidRPr="00813728">
        <w:rPr>
          <w:rFonts w:ascii="Arial" w:hAnsi="Arial" w:cs="Arial"/>
          <w:color w:val="auto"/>
          <w:sz w:val="22"/>
          <w:szCs w:val="22"/>
          <w:lang w:val="et-EE"/>
        </w:rPr>
        <w:t>kab piirkonnas olemasolevate ja planeeritavate äri-</w:t>
      </w:r>
      <w:r w:rsidR="00C71455" w:rsidRPr="00813728">
        <w:rPr>
          <w:rFonts w:ascii="Arial" w:hAnsi="Arial" w:cs="Arial"/>
          <w:color w:val="auto"/>
          <w:sz w:val="22"/>
          <w:szCs w:val="22"/>
          <w:lang w:val="et-EE"/>
        </w:rPr>
        <w:t xml:space="preserve"> </w:t>
      </w:r>
      <w:r w:rsidR="006D0784" w:rsidRPr="00813728">
        <w:rPr>
          <w:rFonts w:ascii="Arial" w:hAnsi="Arial" w:cs="Arial"/>
          <w:color w:val="auto"/>
          <w:sz w:val="22"/>
          <w:szCs w:val="22"/>
          <w:lang w:val="et-EE"/>
        </w:rPr>
        <w:t>ja tootmismaade välja kujunenud alade piirkonda.</w:t>
      </w:r>
    </w:p>
    <w:p w:rsidR="00751923" w:rsidRPr="00813728" w:rsidRDefault="00751923" w:rsidP="00813728">
      <w:pPr>
        <w:pStyle w:val="BodyText21"/>
        <w:tabs>
          <w:tab w:val="left" w:pos="11583"/>
        </w:tabs>
        <w:spacing w:after="0"/>
        <w:ind w:left="0"/>
        <w:rPr>
          <w:rFonts w:ascii="Arial" w:hAnsi="Arial" w:cs="Arial"/>
          <w:color w:val="auto"/>
          <w:sz w:val="22"/>
          <w:szCs w:val="22"/>
          <w:lang w:val="et-EE"/>
        </w:rPr>
      </w:pPr>
    </w:p>
    <w:p w:rsidR="003B09FB" w:rsidRPr="00813728" w:rsidRDefault="006D0784" w:rsidP="00813728">
      <w:pPr>
        <w:pStyle w:val="BodyText21"/>
        <w:tabs>
          <w:tab w:val="left" w:pos="11583"/>
        </w:tabs>
        <w:spacing w:after="0"/>
        <w:ind w:left="0"/>
        <w:rPr>
          <w:rFonts w:ascii="Arial" w:hAnsi="Arial" w:cs="Arial"/>
          <w:color w:val="auto"/>
          <w:sz w:val="22"/>
          <w:szCs w:val="22"/>
          <w:lang w:val="et-EE"/>
        </w:rPr>
      </w:pPr>
      <w:r w:rsidRPr="00813728">
        <w:rPr>
          <w:rFonts w:ascii="Arial" w:hAnsi="Arial" w:cs="Arial"/>
          <w:color w:val="auto"/>
          <w:sz w:val="22"/>
          <w:szCs w:val="22"/>
          <w:lang w:val="et-EE"/>
        </w:rPr>
        <w:t>Piirkonnas kavandatud äri- ja tootmishoonetest praeguseks ajaks on välja</w:t>
      </w:r>
      <w:r w:rsidR="009D18BE" w:rsidRPr="00813728">
        <w:rPr>
          <w:rFonts w:ascii="Arial" w:hAnsi="Arial" w:cs="Arial"/>
          <w:color w:val="auto"/>
          <w:sz w:val="22"/>
          <w:szCs w:val="22"/>
          <w:lang w:val="et-EE"/>
        </w:rPr>
        <w:t xml:space="preserve"> </w:t>
      </w:r>
      <w:r w:rsidRPr="00813728">
        <w:rPr>
          <w:rFonts w:ascii="Arial" w:hAnsi="Arial" w:cs="Arial"/>
          <w:color w:val="auto"/>
          <w:sz w:val="22"/>
          <w:szCs w:val="22"/>
          <w:lang w:val="et-EE"/>
        </w:rPr>
        <w:t xml:space="preserve">ehitatud vähe. </w:t>
      </w:r>
      <w:r w:rsidR="003B09FB" w:rsidRPr="00813728">
        <w:rPr>
          <w:rFonts w:ascii="Arial" w:hAnsi="Arial" w:cs="Arial"/>
          <w:color w:val="auto"/>
          <w:sz w:val="22"/>
          <w:szCs w:val="22"/>
          <w:lang w:val="et-EE"/>
        </w:rPr>
        <w:t xml:space="preserve">Lähiala </w:t>
      </w:r>
      <w:r w:rsidRPr="00813728">
        <w:rPr>
          <w:rFonts w:ascii="Arial" w:hAnsi="Arial" w:cs="Arial"/>
          <w:color w:val="auto"/>
          <w:sz w:val="22"/>
          <w:szCs w:val="22"/>
          <w:lang w:val="et-EE"/>
        </w:rPr>
        <w:t xml:space="preserve">äri- ja tootmishooned </w:t>
      </w:r>
      <w:r w:rsidR="003B09FB" w:rsidRPr="00813728">
        <w:rPr>
          <w:rFonts w:ascii="Arial" w:hAnsi="Arial" w:cs="Arial"/>
          <w:color w:val="auto"/>
          <w:sz w:val="22"/>
          <w:szCs w:val="22"/>
          <w:lang w:val="et-EE"/>
        </w:rPr>
        <w:t>on m</w:t>
      </w:r>
      <w:r w:rsidRPr="00813728">
        <w:rPr>
          <w:rFonts w:ascii="Arial" w:hAnsi="Arial" w:cs="Arial"/>
          <w:color w:val="auto"/>
          <w:sz w:val="22"/>
          <w:szCs w:val="22"/>
          <w:lang w:val="et-EE"/>
        </w:rPr>
        <w:t>ahtudelt ja gabariitidelt erineva suurustega, mis on polüfunktsionaalse</w:t>
      </w:r>
      <w:r w:rsidR="009D18BE" w:rsidRPr="00813728">
        <w:rPr>
          <w:rFonts w:ascii="Arial" w:hAnsi="Arial" w:cs="Arial"/>
          <w:color w:val="auto"/>
          <w:sz w:val="22"/>
          <w:szCs w:val="22"/>
          <w:lang w:val="et-EE"/>
        </w:rPr>
        <w:t>id lahendusi</w:t>
      </w:r>
      <w:r w:rsidR="003B09FB" w:rsidRPr="00813728">
        <w:rPr>
          <w:rFonts w:ascii="Arial" w:hAnsi="Arial" w:cs="Arial"/>
          <w:color w:val="auto"/>
          <w:sz w:val="22"/>
          <w:szCs w:val="22"/>
          <w:lang w:val="et-EE"/>
        </w:rPr>
        <w:t xml:space="preserve"> pakkuvad ehitised. Olemasolev ja planeeritav hoonestus käsitletavas piirkonnas on ühe- kuni neljakorruseline</w:t>
      </w:r>
      <w:r w:rsidR="009D18BE" w:rsidRPr="00813728">
        <w:rPr>
          <w:rFonts w:ascii="Arial" w:hAnsi="Arial" w:cs="Arial"/>
          <w:color w:val="auto"/>
          <w:sz w:val="22"/>
          <w:szCs w:val="22"/>
          <w:lang w:val="et-EE"/>
        </w:rPr>
        <w:t>,</w:t>
      </w:r>
      <w:r w:rsidR="003B09FB" w:rsidRPr="00813728">
        <w:rPr>
          <w:rFonts w:ascii="Arial" w:hAnsi="Arial" w:cs="Arial"/>
          <w:color w:val="auto"/>
          <w:sz w:val="22"/>
          <w:szCs w:val="22"/>
          <w:lang w:val="et-EE"/>
        </w:rPr>
        <w:t xml:space="preserve"> ulatudes kõrgustelt kuni 16 meetrini. Piirkonnas moodustatud äri- ja tootmismaade kruntide täisehitusprotsent jääb 40 – 50% juurde. Ehitusõiguste määramisel on lubatud maapealne hoonestusala valid</w:t>
      </w:r>
      <w:r w:rsidR="00D81912" w:rsidRPr="00813728">
        <w:rPr>
          <w:rFonts w:ascii="Arial" w:hAnsi="Arial" w:cs="Arial"/>
          <w:color w:val="auto"/>
          <w:sz w:val="22"/>
          <w:szCs w:val="22"/>
          <w:lang w:val="et-EE"/>
        </w:rPr>
        <w:t>a</w:t>
      </w:r>
      <w:r w:rsidR="003B09FB" w:rsidRPr="00813728">
        <w:rPr>
          <w:rFonts w:ascii="Arial" w:hAnsi="Arial" w:cs="Arial"/>
          <w:color w:val="auto"/>
          <w:sz w:val="22"/>
          <w:szCs w:val="22"/>
          <w:lang w:val="et-EE"/>
        </w:rPr>
        <w:t xml:space="preserve"> nii, et oleks võimalik maksimaalselt krundile antud ehitusõigust kasutada ning jäetud vabadus hoone paiknemise planeerimisel. </w:t>
      </w:r>
      <w:r w:rsidR="00AF27C5" w:rsidRPr="00813728">
        <w:rPr>
          <w:rFonts w:ascii="Arial" w:hAnsi="Arial" w:cs="Arial"/>
          <w:color w:val="auto"/>
          <w:sz w:val="22"/>
          <w:szCs w:val="22"/>
          <w:lang w:val="et-EE"/>
        </w:rPr>
        <w:t>Võimal</w:t>
      </w:r>
      <w:r w:rsidR="008B294A" w:rsidRPr="00813728">
        <w:rPr>
          <w:rFonts w:ascii="Arial" w:hAnsi="Arial" w:cs="Arial"/>
          <w:color w:val="auto"/>
          <w:sz w:val="22"/>
          <w:szCs w:val="22"/>
          <w:lang w:val="et-EE"/>
        </w:rPr>
        <w:t>u</w:t>
      </w:r>
      <w:r w:rsidR="00AF27C5" w:rsidRPr="00813728">
        <w:rPr>
          <w:rFonts w:ascii="Arial" w:hAnsi="Arial" w:cs="Arial"/>
          <w:color w:val="auto"/>
          <w:sz w:val="22"/>
          <w:szCs w:val="22"/>
          <w:lang w:val="et-EE"/>
        </w:rPr>
        <w:t>s</w:t>
      </w:r>
      <w:r w:rsidR="008B294A" w:rsidRPr="00813728">
        <w:rPr>
          <w:rFonts w:ascii="Arial" w:hAnsi="Arial" w:cs="Arial"/>
          <w:color w:val="auto"/>
          <w:sz w:val="22"/>
          <w:szCs w:val="22"/>
          <w:lang w:val="et-EE"/>
        </w:rPr>
        <w:t>e</w:t>
      </w:r>
      <w:r w:rsidR="00AF27C5" w:rsidRPr="00813728">
        <w:rPr>
          <w:rFonts w:ascii="Arial" w:hAnsi="Arial" w:cs="Arial"/>
          <w:color w:val="auto"/>
          <w:sz w:val="22"/>
          <w:szCs w:val="22"/>
          <w:lang w:val="et-EE"/>
        </w:rPr>
        <w:t>l</w:t>
      </w:r>
      <w:r w:rsidR="003B09FB" w:rsidRPr="00813728">
        <w:rPr>
          <w:rFonts w:ascii="Arial" w:hAnsi="Arial" w:cs="Arial"/>
          <w:color w:val="auto"/>
          <w:sz w:val="22"/>
          <w:szCs w:val="22"/>
          <w:lang w:val="et-EE"/>
        </w:rPr>
        <w:t xml:space="preserve"> on viidud hoonestusala moodustatava</w:t>
      </w:r>
      <w:r w:rsidR="00D81912" w:rsidRPr="00813728">
        <w:rPr>
          <w:rFonts w:ascii="Arial" w:hAnsi="Arial" w:cs="Arial"/>
          <w:color w:val="auto"/>
          <w:sz w:val="22"/>
          <w:szCs w:val="22"/>
          <w:lang w:val="et-EE"/>
        </w:rPr>
        <w:t>te</w:t>
      </w:r>
      <w:r w:rsidR="003B09FB" w:rsidRPr="00813728">
        <w:rPr>
          <w:rFonts w:ascii="Arial" w:hAnsi="Arial" w:cs="Arial"/>
          <w:color w:val="auto"/>
          <w:sz w:val="22"/>
          <w:szCs w:val="22"/>
          <w:lang w:val="et-EE"/>
        </w:rPr>
        <w:t xml:space="preserve"> krun</w:t>
      </w:r>
      <w:r w:rsidR="00D81912" w:rsidRPr="00813728">
        <w:rPr>
          <w:rFonts w:ascii="Arial" w:hAnsi="Arial" w:cs="Arial"/>
          <w:color w:val="auto"/>
          <w:sz w:val="22"/>
          <w:szCs w:val="22"/>
          <w:lang w:val="et-EE"/>
        </w:rPr>
        <w:t>t</w:t>
      </w:r>
      <w:r w:rsidR="003B09FB" w:rsidRPr="00813728">
        <w:rPr>
          <w:rFonts w:ascii="Arial" w:hAnsi="Arial" w:cs="Arial"/>
          <w:color w:val="auto"/>
          <w:sz w:val="22"/>
          <w:szCs w:val="22"/>
          <w:lang w:val="et-EE"/>
        </w:rPr>
        <w:t>i</w:t>
      </w:r>
      <w:r w:rsidR="00D81912" w:rsidRPr="00813728">
        <w:rPr>
          <w:rFonts w:ascii="Arial" w:hAnsi="Arial" w:cs="Arial"/>
          <w:color w:val="auto"/>
          <w:sz w:val="22"/>
          <w:szCs w:val="22"/>
          <w:lang w:val="et-EE"/>
        </w:rPr>
        <w:t>de</w:t>
      </w:r>
      <w:r w:rsidR="003B09FB" w:rsidRPr="00813728">
        <w:rPr>
          <w:rFonts w:ascii="Arial" w:hAnsi="Arial" w:cs="Arial"/>
          <w:color w:val="auto"/>
          <w:sz w:val="22"/>
          <w:szCs w:val="22"/>
          <w:lang w:val="et-EE"/>
        </w:rPr>
        <w:t xml:space="preserve"> piirideni, </w:t>
      </w:r>
      <w:r w:rsidR="00AF27C5" w:rsidRPr="00813728">
        <w:rPr>
          <w:rFonts w:ascii="Arial" w:hAnsi="Arial" w:cs="Arial"/>
          <w:color w:val="auto"/>
          <w:sz w:val="22"/>
          <w:szCs w:val="22"/>
          <w:lang w:val="et-EE"/>
        </w:rPr>
        <w:t>et</w:t>
      </w:r>
      <w:r w:rsidR="003B09FB" w:rsidRPr="00813728">
        <w:rPr>
          <w:rFonts w:ascii="Arial" w:hAnsi="Arial" w:cs="Arial"/>
          <w:color w:val="auto"/>
          <w:sz w:val="22"/>
          <w:szCs w:val="22"/>
          <w:lang w:val="et-EE"/>
        </w:rPr>
        <w:t xml:space="preserve"> naabe</w:t>
      </w:r>
      <w:r w:rsidR="00AF27C5" w:rsidRPr="00813728">
        <w:rPr>
          <w:rFonts w:ascii="Arial" w:hAnsi="Arial" w:cs="Arial"/>
          <w:color w:val="auto"/>
          <w:sz w:val="22"/>
          <w:szCs w:val="22"/>
          <w:lang w:val="et-EE"/>
        </w:rPr>
        <w:t>rkinnistutele rajatava</w:t>
      </w:r>
      <w:r w:rsidR="00D81912" w:rsidRPr="00813728">
        <w:rPr>
          <w:rFonts w:ascii="Arial" w:hAnsi="Arial" w:cs="Arial"/>
          <w:color w:val="auto"/>
          <w:sz w:val="22"/>
          <w:szCs w:val="22"/>
          <w:lang w:val="et-EE"/>
        </w:rPr>
        <w:t>d</w:t>
      </w:r>
      <w:r w:rsidR="00AF27C5" w:rsidRPr="00813728">
        <w:rPr>
          <w:rFonts w:ascii="Arial" w:hAnsi="Arial" w:cs="Arial"/>
          <w:color w:val="auto"/>
          <w:sz w:val="22"/>
          <w:szCs w:val="22"/>
          <w:lang w:val="et-EE"/>
        </w:rPr>
        <w:t xml:space="preserve"> hooned saaks</w:t>
      </w:r>
      <w:r w:rsidR="003B09FB" w:rsidRPr="00813728">
        <w:rPr>
          <w:rFonts w:ascii="Arial" w:hAnsi="Arial" w:cs="Arial"/>
          <w:color w:val="auto"/>
          <w:sz w:val="22"/>
          <w:szCs w:val="22"/>
          <w:lang w:val="et-EE"/>
        </w:rPr>
        <w:t xml:space="preserve"> kokku</w:t>
      </w:r>
      <w:r w:rsidR="00AF27C5" w:rsidRPr="00813728">
        <w:rPr>
          <w:rFonts w:ascii="Arial" w:hAnsi="Arial" w:cs="Arial"/>
          <w:color w:val="auto"/>
          <w:sz w:val="22"/>
          <w:szCs w:val="22"/>
          <w:lang w:val="et-EE"/>
        </w:rPr>
        <w:t xml:space="preserve"> ehitada</w:t>
      </w:r>
      <w:r w:rsidR="003B09FB" w:rsidRPr="00813728">
        <w:rPr>
          <w:rFonts w:ascii="Arial" w:hAnsi="Arial" w:cs="Arial"/>
          <w:color w:val="auto"/>
          <w:sz w:val="22"/>
          <w:szCs w:val="22"/>
          <w:lang w:val="et-EE"/>
        </w:rPr>
        <w:t>. Selgeid ehitusjooni piirkonnas välja kujunenud ei ole.</w:t>
      </w:r>
    </w:p>
    <w:p w:rsidR="00751923" w:rsidRPr="00813728" w:rsidRDefault="00751923" w:rsidP="00813728">
      <w:pPr>
        <w:pStyle w:val="BodyText21"/>
        <w:tabs>
          <w:tab w:val="left" w:pos="11583"/>
        </w:tabs>
        <w:spacing w:after="0"/>
        <w:ind w:left="0"/>
        <w:rPr>
          <w:rFonts w:ascii="Arial" w:hAnsi="Arial" w:cs="Arial"/>
          <w:color w:val="auto"/>
          <w:sz w:val="22"/>
          <w:szCs w:val="22"/>
          <w:lang w:val="et-EE"/>
        </w:rPr>
      </w:pPr>
    </w:p>
    <w:p w:rsidR="003B09FB" w:rsidRPr="00813728" w:rsidRDefault="003B09FB" w:rsidP="00813728">
      <w:pPr>
        <w:pStyle w:val="BodyText21"/>
        <w:tabs>
          <w:tab w:val="left" w:pos="11583"/>
        </w:tabs>
        <w:spacing w:after="0"/>
        <w:ind w:left="0"/>
        <w:rPr>
          <w:rFonts w:ascii="Arial" w:hAnsi="Arial" w:cs="Arial"/>
          <w:color w:val="auto"/>
          <w:sz w:val="22"/>
          <w:szCs w:val="22"/>
          <w:lang w:val="et-EE"/>
        </w:rPr>
      </w:pPr>
      <w:r w:rsidRPr="00813728">
        <w:rPr>
          <w:rFonts w:ascii="Arial" w:hAnsi="Arial" w:cs="Arial"/>
          <w:color w:val="auto"/>
          <w:sz w:val="22"/>
          <w:szCs w:val="22"/>
          <w:lang w:val="et-EE"/>
        </w:rPr>
        <w:t>Hoonete vaated on küllaltki monotoonsed. Sarnaselt levinud samalaadsetele hoonetele on ka selles piirkonnas valdavalt esindatud mitmes</w:t>
      </w:r>
      <w:r w:rsidR="009D18BE" w:rsidRPr="00813728">
        <w:rPr>
          <w:rFonts w:ascii="Arial" w:hAnsi="Arial" w:cs="Arial"/>
          <w:color w:val="auto"/>
          <w:sz w:val="22"/>
          <w:szCs w:val="22"/>
          <w:lang w:val="et-EE"/>
        </w:rPr>
        <w:t>ugused</w:t>
      </w:r>
      <w:r w:rsidRPr="00813728">
        <w:rPr>
          <w:rFonts w:ascii="Arial" w:hAnsi="Arial" w:cs="Arial"/>
          <w:color w:val="auto"/>
          <w:sz w:val="22"/>
          <w:szCs w:val="22"/>
          <w:lang w:val="et-EE"/>
        </w:rPr>
        <w:t xml:space="preserve"> erineva kõrgusega</w:t>
      </w:r>
      <w:r w:rsidR="006D0784" w:rsidRPr="00813728">
        <w:rPr>
          <w:rFonts w:ascii="Arial" w:hAnsi="Arial" w:cs="Arial"/>
          <w:color w:val="auto"/>
          <w:sz w:val="22"/>
          <w:szCs w:val="22"/>
          <w:lang w:val="et-EE"/>
        </w:rPr>
        <w:t xml:space="preserve"> hooned. </w:t>
      </w:r>
      <w:r w:rsidRPr="00813728">
        <w:rPr>
          <w:rFonts w:ascii="Arial" w:hAnsi="Arial" w:cs="Arial"/>
          <w:color w:val="auto"/>
          <w:sz w:val="22"/>
          <w:szCs w:val="22"/>
          <w:lang w:val="et-EE"/>
        </w:rPr>
        <w:t>Katusetüübina on piirkonnas esindatud enamasti madalakaldelised ning osaliselt parapetiga piiratud katused. Katusekalded on piirkonnas planeeritud 0 kuni 30 kraadi. Välisviimistluses on levinud pleki, betooni, puidu, klaasi ja kivi kasutamine.</w:t>
      </w:r>
    </w:p>
    <w:p w:rsidR="00751923" w:rsidRPr="00813728" w:rsidRDefault="00751923" w:rsidP="00813728">
      <w:pPr>
        <w:pStyle w:val="BodyText21"/>
        <w:tabs>
          <w:tab w:val="left" w:pos="11583"/>
        </w:tabs>
        <w:spacing w:after="0"/>
        <w:ind w:left="0"/>
        <w:rPr>
          <w:rFonts w:ascii="Arial" w:hAnsi="Arial" w:cs="Arial"/>
          <w:color w:val="auto"/>
          <w:sz w:val="22"/>
          <w:szCs w:val="22"/>
          <w:lang w:val="et-EE"/>
        </w:rPr>
      </w:pPr>
    </w:p>
    <w:p w:rsidR="003B09FB" w:rsidRPr="00813728" w:rsidRDefault="003B09FB" w:rsidP="00813728">
      <w:pPr>
        <w:pStyle w:val="BodyText21"/>
        <w:tabs>
          <w:tab w:val="left" w:pos="11583"/>
        </w:tabs>
        <w:spacing w:after="0"/>
        <w:ind w:left="0"/>
        <w:rPr>
          <w:rFonts w:ascii="Arial" w:hAnsi="Arial" w:cs="Arial"/>
          <w:color w:val="auto"/>
          <w:sz w:val="22"/>
          <w:szCs w:val="22"/>
          <w:lang w:val="et-EE"/>
        </w:rPr>
      </w:pPr>
      <w:r w:rsidRPr="00813728">
        <w:rPr>
          <w:rFonts w:ascii="Arial" w:hAnsi="Arial" w:cs="Arial"/>
          <w:color w:val="auto"/>
          <w:sz w:val="22"/>
          <w:szCs w:val="22"/>
          <w:lang w:val="et-EE"/>
        </w:rPr>
        <w:t>Kuna tegu on endiste põllumaadega ning lähiümbrusesse on kujundatud äri- ja tootmis- ja laohoonete piirkond, siis kõrghaljastuse osakaal on alal väike. Äri- ja tootmismaade alal on enamasti kruntide ja kinnistute haljastusprotsendiks arvestatud minimaalselt 1</w:t>
      </w:r>
      <w:r w:rsidR="009D18BE" w:rsidRPr="00813728">
        <w:rPr>
          <w:rFonts w:ascii="Arial" w:hAnsi="Arial" w:cs="Arial"/>
          <w:color w:val="auto"/>
          <w:sz w:val="22"/>
          <w:szCs w:val="22"/>
          <w:lang w:val="et-EE"/>
        </w:rPr>
        <w:t>5</w:t>
      </w:r>
      <w:r w:rsidRPr="00813728">
        <w:rPr>
          <w:rFonts w:ascii="Arial" w:hAnsi="Arial" w:cs="Arial"/>
          <w:color w:val="auto"/>
          <w:sz w:val="22"/>
          <w:szCs w:val="22"/>
          <w:lang w:val="et-EE"/>
        </w:rPr>
        <w:t>%. Planeeringutega on enamasti ka seatud kohustus kõrghaljastuse istutamiseks, kuid kuna piirkond on alles osaliselt välja kujunenud, siis puudub ka suuremas osas kõrghaljastus või istutatud puud ei ole veel saavutanud oma täiskasvanud kõrgust.</w:t>
      </w:r>
    </w:p>
    <w:p w:rsidR="00E75B74" w:rsidRPr="00813728" w:rsidRDefault="00E75B74" w:rsidP="00813728">
      <w:pPr>
        <w:pStyle w:val="BodyText21"/>
        <w:tabs>
          <w:tab w:val="left" w:pos="11583"/>
        </w:tabs>
        <w:spacing w:after="0"/>
        <w:ind w:left="0"/>
        <w:rPr>
          <w:rFonts w:ascii="Arial" w:hAnsi="Arial" w:cs="Arial"/>
          <w:color w:val="auto"/>
          <w:sz w:val="22"/>
          <w:szCs w:val="22"/>
          <w:lang w:val="et-EE"/>
        </w:rPr>
      </w:pPr>
      <w:r w:rsidRPr="00813728">
        <w:rPr>
          <w:rFonts w:ascii="Arial" w:hAnsi="Arial" w:cs="Arial"/>
          <w:color w:val="auto"/>
          <w:sz w:val="22"/>
          <w:szCs w:val="22"/>
          <w:lang w:val="et-EE"/>
        </w:rPr>
        <w:lastRenderedPageBreak/>
        <w:t>Piirkonnas asub ka palju eelmisel sajandil ehitatud ühepereelamuid.</w:t>
      </w:r>
      <w:r w:rsidRPr="00813728">
        <w:rPr>
          <w:rFonts w:ascii="Arial" w:hAnsi="Arial" w:cs="Arial"/>
          <w:sz w:val="22"/>
          <w:szCs w:val="22"/>
          <w:lang w:val="et-EE"/>
        </w:rPr>
        <w:t xml:space="preserve"> </w:t>
      </w:r>
      <w:r w:rsidRPr="00813728">
        <w:rPr>
          <w:rFonts w:ascii="Arial" w:hAnsi="Arial" w:cs="Arial"/>
          <w:color w:val="auto"/>
          <w:sz w:val="22"/>
          <w:szCs w:val="22"/>
          <w:lang w:val="et-EE"/>
        </w:rPr>
        <w:t>Hoonetel puudub kindel arhitektuurne stiil ja viimistlusmaterjalide valik.</w:t>
      </w:r>
      <w:r w:rsidR="00C71455" w:rsidRPr="00813728">
        <w:rPr>
          <w:rFonts w:ascii="Arial" w:hAnsi="Arial" w:cs="Arial"/>
          <w:color w:val="auto"/>
          <w:sz w:val="22"/>
          <w:szCs w:val="22"/>
          <w:lang w:val="et-EE"/>
        </w:rPr>
        <w:t xml:space="preserve"> </w:t>
      </w:r>
      <w:r w:rsidR="00AF6ED6" w:rsidRPr="00813728">
        <w:rPr>
          <w:rFonts w:ascii="Arial" w:hAnsi="Arial" w:cs="Arial"/>
          <w:color w:val="auto"/>
          <w:sz w:val="22"/>
          <w:szCs w:val="22"/>
          <w:lang w:val="et-EE"/>
        </w:rPr>
        <w:t>Elamud on 1- kuni 2-</w:t>
      </w:r>
      <w:r w:rsidRPr="00813728">
        <w:rPr>
          <w:rFonts w:ascii="Arial" w:hAnsi="Arial" w:cs="Arial"/>
          <w:color w:val="auto"/>
          <w:sz w:val="22"/>
          <w:szCs w:val="22"/>
          <w:lang w:val="et-EE"/>
        </w:rPr>
        <w:t xml:space="preserve">korruselised ning viilkatustega. Fassaadimaterjalina on </w:t>
      </w:r>
      <w:r w:rsidR="00375ABA" w:rsidRPr="00813728">
        <w:rPr>
          <w:rFonts w:ascii="Arial" w:hAnsi="Arial" w:cs="Arial"/>
          <w:color w:val="auto"/>
          <w:sz w:val="22"/>
          <w:szCs w:val="22"/>
          <w:lang w:val="et-EE"/>
        </w:rPr>
        <w:t>kasutatud enamasti puitlaudist.</w:t>
      </w:r>
    </w:p>
    <w:p w:rsidR="00751923" w:rsidRPr="00813728" w:rsidRDefault="00751923" w:rsidP="00813728">
      <w:pPr>
        <w:pStyle w:val="BodyText21"/>
        <w:tabs>
          <w:tab w:val="left" w:pos="11583"/>
        </w:tabs>
        <w:spacing w:after="0"/>
        <w:ind w:left="0"/>
        <w:rPr>
          <w:rFonts w:ascii="Arial" w:hAnsi="Arial" w:cs="Arial"/>
          <w:color w:val="auto"/>
          <w:sz w:val="22"/>
          <w:szCs w:val="22"/>
          <w:lang w:val="et-EE"/>
        </w:rPr>
      </w:pPr>
    </w:p>
    <w:p w:rsidR="00F07BEA" w:rsidRPr="00813728" w:rsidRDefault="00A15A7B" w:rsidP="00813728">
      <w:pPr>
        <w:spacing w:before="0" w:after="0"/>
        <w:jc w:val="both"/>
        <w:rPr>
          <w:rFonts w:ascii="Arial" w:hAnsi="Arial" w:cs="Arial"/>
          <w:lang w:val="et-EE"/>
        </w:rPr>
      </w:pPr>
      <w:r w:rsidRPr="00813728">
        <w:rPr>
          <w:rFonts w:ascii="Arial" w:hAnsi="Arial" w:cs="Arial"/>
          <w:lang w:val="et-EE"/>
        </w:rPr>
        <w:t xml:space="preserve">Planeeringualal on ühendus olemas ka ühistranspordiga. Peatus asub </w:t>
      </w:r>
      <w:r w:rsidR="000D5821" w:rsidRPr="00813728">
        <w:rPr>
          <w:rFonts w:ascii="Arial" w:hAnsi="Arial" w:cs="Arial"/>
          <w:lang w:val="et-EE"/>
        </w:rPr>
        <w:t>Õlleköögi teel planeerin</w:t>
      </w:r>
      <w:r w:rsidR="0032549C" w:rsidRPr="00813728">
        <w:rPr>
          <w:rFonts w:ascii="Arial" w:hAnsi="Arial" w:cs="Arial"/>
          <w:lang w:val="et-EE"/>
        </w:rPr>
        <w:t xml:space="preserve">gualast ca </w:t>
      </w:r>
      <w:r w:rsidR="00C50240" w:rsidRPr="00813728">
        <w:rPr>
          <w:rFonts w:ascii="Arial" w:hAnsi="Arial" w:cs="Arial"/>
          <w:lang w:val="et-EE"/>
        </w:rPr>
        <w:t>75</w:t>
      </w:r>
      <w:r w:rsidR="0032549C" w:rsidRPr="00813728">
        <w:rPr>
          <w:rFonts w:ascii="Arial" w:hAnsi="Arial" w:cs="Arial"/>
          <w:lang w:val="et-EE"/>
        </w:rPr>
        <w:t>0 meetri kaugusel.</w:t>
      </w:r>
    </w:p>
    <w:p w:rsidR="00813728" w:rsidRPr="00813728" w:rsidRDefault="00813728" w:rsidP="00813728">
      <w:pPr>
        <w:spacing w:before="0" w:after="0"/>
        <w:jc w:val="both"/>
        <w:rPr>
          <w:rFonts w:ascii="Arial" w:hAnsi="Arial" w:cs="Arial"/>
          <w:lang w:val="et-EE"/>
        </w:rPr>
      </w:pPr>
    </w:p>
    <w:p w:rsidR="000D5821" w:rsidRPr="00813728" w:rsidRDefault="00F07BEA" w:rsidP="00813728">
      <w:pPr>
        <w:pStyle w:val="BodyText21"/>
        <w:tabs>
          <w:tab w:val="left" w:pos="11583"/>
        </w:tabs>
        <w:spacing w:after="0"/>
        <w:ind w:left="0"/>
        <w:rPr>
          <w:rFonts w:ascii="Arial" w:hAnsi="Arial" w:cs="Arial"/>
          <w:color w:val="auto"/>
          <w:sz w:val="22"/>
          <w:szCs w:val="22"/>
          <w:lang w:val="et-EE" w:eastAsia="en-US"/>
        </w:rPr>
      </w:pPr>
      <w:r w:rsidRPr="00813728">
        <w:rPr>
          <w:rFonts w:ascii="Arial" w:hAnsi="Arial" w:cs="Arial"/>
          <w:color w:val="auto"/>
          <w:sz w:val="22"/>
          <w:szCs w:val="22"/>
          <w:lang w:val="et-EE" w:eastAsia="en-US"/>
        </w:rPr>
        <w:t>Planeeritavale alale lähimad teenindusasutused (kauplus, postkontor, tankla, pank jne) asuvad Rae valla keskus</w:t>
      </w:r>
      <w:r w:rsidR="002F10D6" w:rsidRPr="00813728">
        <w:rPr>
          <w:rFonts w:ascii="Arial" w:hAnsi="Arial" w:cs="Arial"/>
          <w:color w:val="auto"/>
          <w:sz w:val="22"/>
          <w:szCs w:val="22"/>
          <w:lang w:val="et-EE" w:eastAsia="en-US"/>
        </w:rPr>
        <w:t>es</w:t>
      </w:r>
      <w:r w:rsidRPr="00813728">
        <w:rPr>
          <w:rFonts w:ascii="Arial" w:hAnsi="Arial" w:cs="Arial"/>
          <w:color w:val="auto"/>
          <w:sz w:val="22"/>
          <w:szCs w:val="22"/>
          <w:lang w:val="et-EE" w:eastAsia="en-US"/>
        </w:rPr>
        <w:t>, Jüri alev</w:t>
      </w:r>
      <w:r w:rsidR="000D5821" w:rsidRPr="00813728">
        <w:rPr>
          <w:rFonts w:ascii="Arial" w:hAnsi="Arial" w:cs="Arial"/>
          <w:color w:val="auto"/>
          <w:sz w:val="22"/>
          <w:szCs w:val="22"/>
          <w:lang w:val="et-EE" w:eastAsia="en-US"/>
        </w:rPr>
        <w:t>ik</w:t>
      </w:r>
      <w:r w:rsidR="002F10D6" w:rsidRPr="00813728">
        <w:rPr>
          <w:rFonts w:ascii="Arial" w:hAnsi="Arial" w:cs="Arial"/>
          <w:color w:val="auto"/>
          <w:sz w:val="22"/>
          <w:szCs w:val="22"/>
          <w:lang w:val="et-EE" w:eastAsia="en-US"/>
        </w:rPr>
        <w:t>us</w:t>
      </w:r>
      <w:r w:rsidR="000D5821" w:rsidRPr="00813728">
        <w:rPr>
          <w:rFonts w:ascii="Arial" w:hAnsi="Arial" w:cs="Arial"/>
          <w:color w:val="auto"/>
          <w:sz w:val="22"/>
          <w:szCs w:val="22"/>
          <w:lang w:val="et-EE" w:eastAsia="en-US"/>
        </w:rPr>
        <w:t xml:space="preserve">, </w:t>
      </w:r>
      <w:r w:rsidR="002F10D6" w:rsidRPr="00813728">
        <w:rPr>
          <w:rFonts w:ascii="Arial" w:hAnsi="Arial" w:cs="Arial"/>
          <w:color w:val="auto"/>
          <w:sz w:val="22"/>
          <w:szCs w:val="22"/>
          <w:lang w:val="et-EE" w:eastAsia="en-US"/>
        </w:rPr>
        <w:t xml:space="preserve">mis </w:t>
      </w:r>
      <w:r w:rsidR="000D5821" w:rsidRPr="00813728">
        <w:rPr>
          <w:rFonts w:ascii="Arial" w:hAnsi="Arial" w:cs="Arial"/>
          <w:color w:val="auto"/>
          <w:sz w:val="22"/>
          <w:szCs w:val="22"/>
          <w:lang w:val="et-EE" w:eastAsia="en-US"/>
        </w:rPr>
        <w:t>jää</w:t>
      </w:r>
      <w:r w:rsidR="002F10D6" w:rsidRPr="00813728">
        <w:rPr>
          <w:rFonts w:ascii="Arial" w:hAnsi="Arial" w:cs="Arial"/>
          <w:color w:val="auto"/>
          <w:sz w:val="22"/>
          <w:szCs w:val="22"/>
          <w:lang w:val="et-EE" w:eastAsia="en-US"/>
        </w:rPr>
        <w:t>vad</w:t>
      </w:r>
      <w:r w:rsidR="000D5821" w:rsidRPr="00813728">
        <w:rPr>
          <w:rFonts w:ascii="Arial" w:hAnsi="Arial" w:cs="Arial"/>
          <w:color w:val="auto"/>
          <w:sz w:val="22"/>
          <w:szCs w:val="22"/>
          <w:lang w:val="et-EE" w:eastAsia="en-US"/>
        </w:rPr>
        <w:t xml:space="preserve"> planeeritavast alast ~3</w:t>
      </w:r>
      <w:r w:rsidRPr="00813728">
        <w:rPr>
          <w:rFonts w:ascii="Arial" w:hAnsi="Arial" w:cs="Arial"/>
          <w:color w:val="auto"/>
          <w:sz w:val="22"/>
          <w:szCs w:val="22"/>
          <w:lang w:val="et-EE" w:eastAsia="en-US"/>
        </w:rPr>
        <w:t xml:space="preserve"> km kaugusele.</w:t>
      </w:r>
    </w:p>
    <w:p w:rsidR="00F07BEA" w:rsidRPr="00813728" w:rsidRDefault="00F07BEA" w:rsidP="00813728">
      <w:pPr>
        <w:pStyle w:val="BodyText21"/>
        <w:tabs>
          <w:tab w:val="left" w:pos="11583"/>
        </w:tabs>
        <w:spacing w:after="0"/>
        <w:ind w:left="0"/>
        <w:rPr>
          <w:rFonts w:ascii="Arial" w:hAnsi="Arial" w:cs="Arial"/>
          <w:color w:val="auto"/>
          <w:sz w:val="22"/>
          <w:szCs w:val="22"/>
          <w:lang w:val="et-EE"/>
        </w:rPr>
      </w:pPr>
    </w:p>
    <w:p w:rsidR="00F07BEA" w:rsidRPr="00813728" w:rsidRDefault="00F07BEA" w:rsidP="00813728">
      <w:pPr>
        <w:pStyle w:val="BodyText21"/>
        <w:tabs>
          <w:tab w:val="left" w:pos="11583"/>
        </w:tabs>
        <w:spacing w:after="0"/>
        <w:ind w:left="0"/>
        <w:rPr>
          <w:rFonts w:ascii="Arial" w:hAnsi="Arial" w:cs="Arial"/>
          <w:color w:val="auto"/>
          <w:sz w:val="22"/>
          <w:szCs w:val="22"/>
          <w:u w:val="single"/>
          <w:lang w:val="et-EE" w:eastAsia="en-US"/>
        </w:rPr>
      </w:pPr>
      <w:r w:rsidRPr="00813728">
        <w:rPr>
          <w:rFonts w:ascii="Arial" w:hAnsi="Arial" w:cs="Arial"/>
          <w:color w:val="auto"/>
          <w:sz w:val="22"/>
          <w:szCs w:val="22"/>
          <w:u w:val="single"/>
          <w:lang w:val="et-EE" w:eastAsia="en-US"/>
        </w:rPr>
        <w:t>Piirkonna eelisteks on:</w:t>
      </w:r>
    </w:p>
    <w:p w:rsidR="00F07BEA" w:rsidRPr="00753C05" w:rsidRDefault="00F07BEA" w:rsidP="00753C05">
      <w:pPr>
        <w:pStyle w:val="ListParagraph"/>
        <w:numPr>
          <w:ilvl w:val="0"/>
          <w:numId w:val="43"/>
        </w:numPr>
        <w:suppressAutoHyphens/>
        <w:spacing w:before="0" w:after="0"/>
        <w:ind w:left="284" w:hanging="218"/>
        <w:jc w:val="both"/>
        <w:rPr>
          <w:rFonts w:ascii="Arial" w:hAnsi="Arial" w:cs="Arial"/>
          <w:lang w:val="et-EE"/>
        </w:rPr>
      </w:pPr>
      <w:r w:rsidRPr="00753C05">
        <w:rPr>
          <w:rFonts w:ascii="Arial" w:hAnsi="Arial" w:cs="Arial"/>
          <w:lang w:val="et-EE"/>
        </w:rPr>
        <w:t>Tallinna linna lähedus;</w:t>
      </w:r>
    </w:p>
    <w:p w:rsidR="00F07BEA" w:rsidRPr="00753C05" w:rsidRDefault="00F07BEA" w:rsidP="00753C05">
      <w:pPr>
        <w:pStyle w:val="ListParagraph"/>
        <w:numPr>
          <w:ilvl w:val="0"/>
          <w:numId w:val="43"/>
        </w:numPr>
        <w:suppressAutoHyphens/>
        <w:spacing w:before="0" w:after="0"/>
        <w:ind w:left="284" w:hanging="218"/>
        <w:jc w:val="both"/>
        <w:rPr>
          <w:rFonts w:ascii="Arial" w:hAnsi="Arial" w:cs="Arial"/>
          <w:lang w:val="et-EE"/>
        </w:rPr>
      </w:pPr>
      <w:r w:rsidRPr="00753C05">
        <w:rPr>
          <w:rFonts w:ascii="Arial" w:hAnsi="Arial" w:cs="Arial"/>
          <w:lang w:val="et-EE"/>
        </w:rPr>
        <w:t>strateegiliselt hea asukoht riigimaantee ääres, mis tagab ettevõtetele väljapaistva asukoha ning lihtsa juurdepääsu olulisematele transpordikanalitele – maanteed, sadamad, raudtee;</w:t>
      </w:r>
    </w:p>
    <w:p w:rsidR="00F07BEA" w:rsidRPr="00753C05" w:rsidRDefault="00F07BEA" w:rsidP="00753C05">
      <w:pPr>
        <w:pStyle w:val="ListParagraph"/>
        <w:numPr>
          <w:ilvl w:val="0"/>
          <w:numId w:val="43"/>
        </w:numPr>
        <w:suppressAutoHyphens/>
        <w:spacing w:before="0" w:after="0"/>
        <w:ind w:left="284" w:hanging="218"/>
        <w:jc w:val="both"/>
        <w:rPr>
          <w:rFonts w:ascii="Arial" w:hAnsi="Arial" w:cs="Arial"/>
          <w:lang w:val="et-EE"/>
        </w:rPr>
      </w:pPr>
      <w:r w:rsidRPr="00753C05">
        <w:rPr>
          <w:rFonts w:ascii="Arial" w:hAnsi="Arial" w:cs="Arial"/>
          <w:lang w:val="et-EE"/>
        </w:rPr>
        <w:t>juba väljakujunenud polüfunktsionaalne äri-, tootmis- ja laohoonete piirkond soosib siia samalaadse hoonestuse planeerimist, mis ühtlasi tekitab linnaehituslikust seisukohast alale ühtse arhitektuurse terviku ning hästi toimiva ja sidusa piirkonna;</w:t>
      </w:r>
    </w:p>
    <w:p w:rsidR="00F07BEA" w:rsidRPr="00753C05" w:rsidRDefault="00F07BEA" w:rsidP="00753C05">
      <w:pPr>
        <w:pStyle w:val="ListParagraph"/>
        <w:numPr>
          <w:ilvl w:val="0"/>
          <w:numId w:val="43"/>
        </w:numPr>
        <w:suppressAutoHyphens/>
        <w:spacing w:before="0" w:after="0"/>
        <w:ind w:left="284" w:hanging="218"/>
        <w:jc w:val="both"/>
        <w:rPr>
          <w:rFonts w:ascii="Arial" w:hAnsi="Arial" w:cs="Arial"/>
          <w:lang w:val="et-EE"/>
        </w:rPr>
      </w:pPr>
      <w:r w:rsidRPr="00753C05">
        <w:rPr>
          <w:rFonts w:ascii="Arial" w:hAnsi="Arial" w:cs="Arial"/>
          <w:lang w:val="et-EE"/>
        </w:rPr>
        <w:t>piirkonnas on osaliselt välja kujunenud infrastruktuur – rajatud on uu</w:t>
      </w:r>
      <w:r w:rsidR="005F60EC" w:rsidRPr="00753C05">
        <w:rPr>
          <w:rFonts w:ascii="Arial" w:hAnsi="Arial" w:cs="Arial"/>
          <w:lang w:val="et-EE"/>
        </w:rPr>
        <w:t>s</w:t>
      </w:r>
      <w:r w:rsidRPr="00753C05">
        <w:rPr>
          <w:rFonts w:ascii="Arial" w:hAnsi="Arial" w:cs="Arial"/>
          <w:lang w:val="et-EE"/>
        </w:rPr>
        <w:t xml:space="preserve"> teedevõr</w:t>
      </w:r>
      <w:r w:rsidR="005F60EC" w:rsidRPr="00753C05">
        <w:rPr>
          <w:rFonts w:ascii="Arial" w:hAnsi="Arial" w:cs="Arial"/>
          <w:lang w:val="et-EE"/>
        </w:rPr>
        <w:t>k</w:t>
      </w:r>
      <w:r w:rsidRPr="00753C05">
        <w:rPr>
          <w:rFonts w:ascii="Arial" w:hAnsi="Arial" w:cs="Arial"/>
          <w:lang w:val="et-EE"/>
        </w:rPr>
        <w:t xml:space="preserve"> ning planeeritavate hoonete varustamiseks ette nähtud tehnorajatised;</w:t>
      </w:r>
    </w:p>
    <w:p w:rsidR="00F07BEA" w:rsidRPr="00753C05" w:rsidRDefault="00F07BEA" w:rsidP="00753C05">
      <w:pPr>
        <w:pStyle w:val="ListParagraph"/>
        <w:numPr>
          <w:ilvl w:val="0"/>
          <w:numId w:val="43"/>
        </w:numPr>
        <w:suppressAutoHyphens/>
        <w:spacing w:before="0" w:after="0"/>
        <w:ind w:left="284" w:hanging="218"/>
        <w:jc w:val="both"/>
        <w:rPr>
          <w:rFonts w:ascii="Arial" w:hAnsi="Arial" w:cs="Arial"/>
          <w:lang w:val="et-EE"/>
        </w:rPr>
      </w:pPr>
      <w:r w:rsidRPr="00753C05">
        <w:rPr>
          <w:rFonts w:ascii="Arial" w:hAnsi="Arial" w:cs="Arial"/>
          <w:lang w:val="et-EE"/>
        </w:rPr>
        <w:t>suure ja järjest intensiivistuva liiklusega riigimaantee (äärde pole elamute rajamine otstarbekas</w:t>
      </w:r>
      <w:r w:rsidR="00F133A6" w:rsidRPr="00753C05">
        <w:rPr>
          <w:rFonts w:ascii="Arial" w:hAnsi="Arial" w:cs="Arial"/>
          <w:lang w:val="et-EE"/>
        </w:rPr>
        <w:t>)</w:t>
      </w:r>
      <w:r w:rsidRPr="00753C05">
        <w:rPr>
          <w:rFonts w:ascii="Arial" w:hAnsi="Arial" w:cs="Arial"/>
          <w:lang w:val="et-EE"/>
        </w:rPr>
        <w:t>. Piirkonnas on kõrgendatud müra- ja vibratsioonitase ning õhusaaste kõrgem kontsentratsioon, mis perspektiivis Tallinna väikese ringtee rajamisel suurenevad veelgi.</w:t>
      </w:r>
    </w:p>
    <w:p w:rsidR="003B09FB" w:rsidRPr="00813728" w:rsidRDefault="003B09FB" w:rsidP="00813728">
      <w:pPr>
        <w:pStyle w:val="BodyText21"/>
        <w:tabs>
          <w:tab w:val="left" w:pos="11583"/>
        </w:tabs>
        <w:spacing w:after="0"/>
        <w:ind w:left="0"/>
        <w:rPr>
          <w:rFonts w:ascii="Arial" w:hAnsi="Arial" w:cs="Arial"/>
          <w:color w:val="auto"/>
          <w:sz w:val="22"/>
          <w:szCs w:val="22"/>
          <w:lang w:val="et-EE"/>
        </w:rPr>
      </w:pPr>
    </w:p>
    <w:p w:rsidR="00E81250" w:rsidRPr="00813728" w:rsidRDefault="003B09FB" w:rsidP="00813728">
      <w:pPr>
        <w:pStyle w:val="BodyText21"/>
        <w:tabs>
          <w:tab w:val="left" w:pos="11583"/>
        </w:tabs>
        <w:spacing w:after="0"/>
        <w:ind w:left="0"/>
        <w:rPr>
          <w:rFonts w:ascii="Arial" w:hAnsi="Arial" w:cs="Arial"/>
          <w:color w:val="auto"/>
          <w:sz w:val="22"/>
          <w:szCs w:val="22"/>
          <w:lang w:val="et-EE"/>
        </w:rPr>
      </w:pPr>
      <w:r w:rsidRPr="00813728">
        <w:rPr>
          <w:rFonts w:ascii="Arial" w:hAnsi="Arial" w:cs="Arial"/>
          <w:color w:val="auto"/>
          <w:sz w:val="22"/>
          <w:szCs w:val="22"/>
          <w:lang w:val="et-EE"/>
        </w:rPr>
        <w:t>Planeeritava ala kontaktvööndi analüüsi visuaalne materjal on esitatud joonisel AS-0</w:t>
      </w:r>
      <w:r w:rsidR="00AF6ED6" w:rsidRPr="00813728">
        <w:rPr>
          <w:rFonts w:ascii="Arial" w:hAnsi="Arial" w:cs="Arial"/>
          <w:color w:val="auto"/>
          <w:sz w:val="22"/>
          <w:szCs w:val="22"/>
          <w:lang w:val="et-EE"/>
        </w:rPr>
        <w:t>2</w:t>
      </w:r>
      <w:r w:rsidRPr="00813728">
        <w:rPr>
          <w:rFonts w:ascii="Arial" w:hAnsi="Arial" w:cs="Arial"/>
          <w:color w:val="auto"/>
          <w:sz w:val="22"/>
          <w:szCs w:val="22"/>
          <w:lang w:val="et-EE"/>
        </w:rPr>
        <w:t xml:space="preserve"> </w:t>
      </w:r>
      <w:r w:rsidR="009D18BE" w:rsidRPr="00813728">
        <w:rPr>
          <w:rFonts w:ascii="Arial" w:hAnsi="Arial" w:cs="Arial"/>
          <w:color w:val="auto"/>
          <w:sz w:val="22"/>
          <w:szCs w:val="22"/>
          <w:lang w:val="et-EE"/>
        </w:rPr>
        <w:t>Kontaktvööndi analüüs</w:t>
      </w:r>
      <w:r w:rsidRPr="00813728">
        <w:rPr>
          <w:rFonts w:ascii="Arial" w:hAnsi="Arial" w:cs="Arial"/>
          <w:color w:val="auto"/>
          <w:sz w:val="22"/>
          <w:szCs w:val="22"/>
          <w:lang w:val="et-EE"/>
        </w:rPr>
        <w:t>.</w:t>
      </w:r>
    </w:p>
    <w:p w:rsidR="009A7702" w:rsidRPr="00813728" w:rsidRDefault="009A7702" w:rsidP="00813728">
      <w:pPr>
        <w:pStyle w:val="BodyText21"/>
        <w:tabs>
          <w:tab w:val="left" w:pos="11583"/>
        </w:tabs>
        <w:spacing w:after="0"/>
        <w:ind w:left="0"/>
        <w:rPr>
          <w:rFonts w:ascii="Arial" w:hAnsi="Arial" w:cs="Arial"/>
          <w:color w:val="auto"/>
          <w:sz w:val="22"/>
          <w:szCs w:val="22"/>
          <w:lang w:val="et-EE"/>
        </w:rPr>
      </w:pPr>
    </w:p>
    <w:p w:rsidR="000514B1" w:rsidRPr="00813728" w:rsidRDefault="000514B1" w:rsidP="00813728">
      <w:pPr>
        <w:spacing w:before="0" w:after="0"/>
        <w:jc w:val="both"/>
        <w:rPr>
          <w:rFonts w:ascii="Arial" w:hAnsi="Arial" w:cs="Arial"/>
          <w:lang w:val="et-EE"/>
        </w:rPr>
      </w:pPr>
      <w:r w:rsidRPr="00813728">
        <w:rPr>
          <w:rFonts w:ascii="Arial" w:hAnsi="Arial" w:cs="Arial"/>
          <w:lang w:val="et-EE"/>
        </w:rPr>
        <w:t>Käesoleva detailplaneeringuga soovitakse olemasolevale tootmismaa sihtotstarbega krundile anda juurde ärimaa sihtotstarve. Eesmärgiks on krundile ehitusõiguste määramine, liikluskorralduse, tehnovõrkudega varustamise ja haljastuse lahendamine.</w:t>
      </w:r>
    </w:p>
    <w:p w:rsidR="00375ABA" w:rsidRPr="00813728" w:rsidRDefault="00375ABA" w:rsidP="00813728">
      <w:pPr>
        <w:pStyle w:val="BodyText21"/>
        <w:tabs>
          <w:tab w:val="left" w:pos="11583"/>
        </w:tabs>
        <w:spacing w:after="0"/>
        <w:ind w:left="0"/>
        <w:rPr>
          <w:rFonts w:ascii="Arial" w:hAnsi="Arial" w:cs="Arial"/>
          <w:color w:val="auto"/>
          <w:sz w:val="22"/>
          <w:szCs w:val="22"/>
          <w:lang w:val="et-EE"/>
        </w:rPr>
      </w:pPr>
    </w:p>
    <w:p w:rsidR="00375ABA" w:rsidRPr="00813728" w:rsidRDefault="00375ABA" w:rsidP="00813728">
      <w:pPr>
        <w:pStyle w:val="BodyText21"/>
        <w:tabs>
          <w:tab w:val="left" w:pos="11583"/>
        </w:tabs>
        <w:spacing w:after="0"/>
        <w:ind w:left="0"/>
        <w:rPr>
          <w:rFonts w:ascii="Arial" w:hAnsi="Arial" w:cs="Arial"/>
          <w:color w:val="auto"/>
          <w:sz w:val="22"/>
          <w:szCs w:val="22"/>
          <w:lang w:val="et-EE"/>
        </w:rPr>
      </w:pPr>
    </w:p>
    <w:p w:rsidR="004B3E78" w:rsidRPr="00813728" w:rsidRDefault="004B3E78" w:rsidP="00813728">
      <w:pPr>
        <w:pStyle w:val="Heading1"/>
        <w:numPr>
          <w:ilvl w:val="0"/>
          <w:numId w:val="23"/>
        </w:numPr>
      </w:pPr>
      <w:bookmarkStart w:id="6" w:name="_Toc89085149"/>
      <w:r w:rsidRPr="00813728">
        <w:t>VASTAVUS RAE VALLA ÜLDPLANEERINGULE</w:t>
      </w:r>
      <w:bookmarkEnd w:id="6"/>
    </w:p>
    <w:p w:rsidR="00E81250" w:rsidRPr="00813728" w:rsidRDefault="00E81250" w:rsidP="00813728">
      <w:pPr>
        <w:tabs>
          <w:tab w:val="left" w:pos="2835"/>
        </w:tabs>
        <w:spacing w:before="0" w:after="0"/>
        <w:jc w:val="both"/>
        <w:rPr>
          <w:rFonts w:ascii="Arial" w:hAnsi="Arial" w:cs="Arial"/>
          <w:lang w:val="et-EE"/>
        </w:rPr>
      </w:pPr>
    </w:p>
    <w:p w:rsidR="00B5083D" w:rsidRPr="00813728" w:rsidRDefault="004B3E78" w:rsidP="00813728">
      <w:pPr>
        <w:suppressAutoHyphens/>
        <w:autoSpaceDE w:val="0"/>
        <w:spacing w:before="0" w:after="0"/>
        <w:jc w:val="both"/>
        <w:rPr>
          <w:rFonts w:ascii="Arial" w:eastAsia="Times New Roman" w:hAnsi="Arial" w:cs="Arial"/>
          <w:lang w:val="et-EE" w:eastAsia="ar-SA"/>
        </w:rPr>
      </w:pPr>
      <w:r w:rsidRPr="00813728">
        <w:rPr>
          <w:rFonts w:ascii="Arial" w:eastAsia="Times New Roman" w:hAnsi="Arial" w:cs="Arial"/>
          <w:lang w:val="et-EE" w:eastAsia="ar-SA"/>
        </w:rPr>
        <w:t xml:space="preserve">Rae valla kehtiva üldplaneeringu kohaselt on antud ala </w:t>
      </w:r>
      <w:r w:rsidR="002F1B22" w:rsidRPr="00813728">
        <w:rPr>
          <w:rFonts w:ascii="Arial" w:eastAsia="Times New Roman" w:hAnsi="Arial" w:cs="Arial"/>
          <w:lang w:val="et-EE" w:eastAsia="ar-SA"/>
        </w:rPr>
        <w:t>olemasoleva tootmismaa sihtotstarbe ja planeeritava ärimaa sihtotstarbega maa.</w:t>
      </w:r>
    </w:p>
    <w:p w:rsidR="00813728" w:rsidRPr="00813728" w:rsidRDefault="00813728" w:rsidP="00813728">
      <w:pPr>
        <w:suppressAutoHyphens/>
        <w:autoSpaceDE w:val="0"/>
        <w:spacing w:before="0" w:after="0"/>
        <w:jc w:val="both"/>
        <w:rPr>
          <w:rFonts w:ascii="Arial" w:eastAsia="Times New Roman" w:hAnsi="Arial" w:cs="Arial"/>
          <w:lang w:val="et-EE" w:eastAsia="ar-SA"/>
        </w:rPr>
      </w:pPr>
    </w:p>
    <w:p w:rsidR="004B3E78" w:rsidRPr="00813728" w:rsidRDefault="004B3E78" w:rsidP="00813728">
      <w:pPr>
        <w:suppressAutoHyphens/>
        <w:autoSpaceDE w:val="0"/>
        <w:spacing w:before="0" w:after="0"/>
        <w:jc w:val="both"/>
        <w:rPr>
          <w:rFonts w:ascii="Arial" w:eastAsia="Times New Roman" w:hAnsi="Arial" w:cs="Arial"/>
          <w:lang w:val="et-EE" w:eastAsia="ar-SA"/>
        </w:rPr>
      </w:pPr>
      <w:r w:rsidRPr="00813728">
        <w:rPr>
          <w:rFonts w:ascii="Arial" w:eastAsia="Times New Roman" w:hAnsi="Arial" w:cs="Arial"/>
          <w:lang w:val="et-EE" w:eastAsia="ar-SA"/>
        </w:rPr>
        <w:t xml:space="preserve">Käsitletava ala sihtotstarbe muutmine </w:t>
      </w:r>
      <w:r w:rsidR="002F1B22" w:rsidRPr="00813728">
        <w:rPr>
          <w:rFonts w:ascii="Arial" w:eastAsia="Times New Roman" w:hAnsi="Arial" w:cs="Arial"/>
          <w:lang w:val="et-EE" w:eastAsia="ar-SA"/>
        </w:rPr>
        <w:t>tootmismaast</w:t>
      </w:r>
      <w:r w:rsidRPr="00813728">
        <w:rPr>
          <w:rFonts w:ascii="Arial" w:eastAsia="Times New Roman" w:hAnsi="Arial" w:cs="Arial"/>
          <w:lang w:val="et-EE" w:eastAsia="ar-SA"/>
        </w:rPr>
        <w:t xml:space="preserve"> äri</w:t>
      </w:r>
      <w:r w:rsidR="002F1B22" w:rsidRPr="00813728">
        <w:rPr>
          <w:rFonts w:ascii="Arial" w:eastAsia="Times New Roman" w:hAnsi="Arial" w:cs="Arial"/>
          <w:lang w:val="et-EE" w:eastAsia="ar-SA"/>
        </w:rPr>
        <w:t>- ja tootmis</w:t>
      </w:r>
      <w:r w:rsidRPr="00813728">
        <w:rPr>
          <w:rFonts w:ascii="Arial" w:eastAsia="Times New Roman" w:hAnsi="Arial" w:cs="Arial"/>
          <w:lang w:val="et-EE" w:eastAsia="ar-SA"/>
        </w:rPr>
        <w:t>maa</w:t>
      </w:r>
      <w:r w:rsidR="002F1B22" w:rsidRPr="00813728">
        <w:rPr>
          <w:rFonts w:ascii="Arial" w:eastAsia="Times New Roman" w:hAnsi="Arial" w:cs="Arial"/>
          <w:lang w:val="et-EE" w:eastAsia="ar-SA"/>
        </w:rPr>
        <w:t xml:space="preserve"> sihtotstarbega krundiks</w:t>
      </w:r>
      <w:r w:rsidRPr="00813728">
        <w:rPr>
          <w:rFonts w:ascii="Arial" w:eastAsia="Times New Roman" w:hAnsi="Arial" w:cs="Arial"/>
          <w:lang w:val="et-EE" w:eastAsia="ar-SA"/>
        </w:rPr>
        <w:t xml:space="preserve"> vastab Rae valla üldplaneeringule.</w:t>
      </w:r>
    </w:p>
    <w:p w:rsidR="002F1B22" w:rsidRPr="00813728" w:rsidRDefault="002F1B22" w:rsidP="00813728">
      <w:pPr>
        <w:suppressAutoHyphens/>
        <w:autoSpaceDE w:val="0"/>
        <w:spacing w:before="0" w:after="0"/>
        <w:jc w:val="both"/>
        <w:rPr>
          <w:rFonts w:ascii="Arial" w:eastAsia="Times New Roman" w:hAnsi="Arial" w:cs="Arial"/>
          <w:lang w:val="et-EE" w:eastAsia="ar-SA"/>
        </w:rPr>
      </w:pPr>
    </w:p>
    <w:p w:rsidR="00813728" w:rsidRPr="00813728" w:rsidRDefault="00813728" w:rsidP="00813728">
      <w:pPr>
        <w:spacing w:before="0" w:after="0"/>
        <w:rPr>
          <w:rFonts w:ascii="Arial" w:hAnsi="Arial" w:cs="Arial"/>
          <w:i/>
          <w:iCs/>
          <w:lang w:val="et-EE"/>
        </w:rPr>
      </w:pPr>
      <w:r w:rsidRPr="00813728">
        <w:rPr>
          <w:rFonts w:ascii="Arial" w:hAnsi="Arial" w:cs="Arial"/>
          <w:i/>
          <w:iCs/>
          <w:lang w:val="et-EE"/>
        </w:rPr>
        <w:br w:type="page"/>
      </w:r>
    </w:p>
    <w:p w:rsidR="002F1B22" w:rsidRPr="00813728" w:rsidRDefault="002F1B22" w:rsidP="00813728">
      <w:pPr>
        <w:tabs>
          <w:tab w:val="left" w:pos="2835"/>
        </w:tabs>
        <w:spacing w:before="0" w:after="0"/>
        <w:jc w:val="both"/>
        <w:rPr>
          <w:rFonts w:ascii="Arial" w:hAnsi="Arial" w:cs="Arial"/>
          <w:i/>
          <w:iCs/>
          <w:lang w:val="et-EE"/>
        </w:rPr>
      </w:pPr>
      <w:r w:rsidRPr="00813728">
        <w:rPr>
          <w:rFonts w:ascii="Arial" w:hAnsi="Arial" w:cs="Arial"/>
          <w:i/>
          <w:iCs/>
          <w:lang w:val="et-EE"/>
        </w:rPr>
        <w:lastRenderedPageBreak/>
        <w:t>Väljavõte Rae valla üldplaneeringu maakasutuse kaardist</w:t>
      </w:r>
    </w:p>
    <w:p w:rsidR="00642456" w:rsidRPr="00813728" w:rsidRDefault="002F1B22" w:rsidP="00813728">
      <w:pPr>
        <w:tabs>
          <w:tab w:val="left" w:pos="2835"/>
        </w:tabs>
        <w:spacing w:before="0" w:after="0"/>
        <w:jc w:val="both"/>
        <w:rPr>
          <w:rFonts w:ascii="Arial" w:hAnsi="Arial" w:cs="Arial"/>
          <w:lang w:val="et-EE"/>
        </w:rPr>
      </w:pPr>
      <w:r w:rsidRPr="00813728">
        <w:rPr>
          <w:rFonts w:ascii="Arial" w:hAnsi="Arial" w:cs="Arial"/>
          <w:noProof/>
          <w:lang w:val="et-EE" w:eastAsia="ko-KR"/>
        </w:rPr>
        <w:drawing>
          <wp:inline distT="0" distB="0" distL="0" distR="0">
            <wp:extent cx="6372225" cy="412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8361" cy="4128296"/>
                    </a:xfrm>
                    <a:prstGeom prst="rect">
                      <a:avLst/>
                    </a:prstGeom>
                    <a:noFill/>
                    <a:ln>
                      <a:noFill/>
                    </a:ln>
                  </pic:spPr>
                </pic:pic>
              </a:graphicData>
            </a:graphic>
          </wp:inline>
        </w:drawing>
      </w:r>
    </w:p>
    <w:p w:rsidR="002F1B22" w:rsidRPr="00813728" w:rsidRDefault="002F1B22" w:rsidP="00813728">
      <w:pPr>
        <w:spacing w:before="0" w:after="0"/>
        <w:rPr>
          <w:rFonts w:ascii="Arial" w:hAnsi="Arial" w:cs="Arial"/>
          <w:lang w:val="et-EE"/>
        </w:rPr>
      </w:pPr>
      <w:bookmarkStart w:id="7" w:name="_Toc497647797"/>
    </w:p>
    <w:p w:rsidR="00751923" w:rsidRPr="00813728" w:rsidRDefault="002F1B22" w:rsidP="00813728">
      <w:pPr>
        <w:spacing w:before="0" w:after="0"/>
        <w:rPr>
          <w:rFonts w:ascii="Arial" w:eastAsiaTheme="majorEastAsia" w:hAnsi="Arial" w:cs="Arial"/>
          <w:b/>
          <w:bCs/>
          <w:caps/>
          <w:lang w:val="et-EE"/>
        </w:rPr>
      </w:pPr>
      <w:r w:rsidRPr="00813728">
        <w:rPr>
          <w:rFonts w:ascii="Arial" w:hAnsi="Arial" w:cs="Arial"/>
          <w:noProof/>
          <w:lang w:val="et-EE" w:eastAsia="ko-KR"/>
        </w:rPr>
        <w:drawing>
          <wp:inline distT="0" distB="0" distL="0" distR="0">
            <wp:extent cx="3295650" cy="392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0174" cy="3935145"/>
                    </a:xfrm>
                    <a:prstGeom prst="rect">
                      <a:avLst/>
                    </a:prstGeom>
                    <a:noFill/>
                    <a:ln>
                      <a:noFill/>
                    </a:ln>
                  </pic:spPr>
                </pic:pic>
              </a:graphicData>
            </a:graphic>
          </wp:inline>
        </w:drawing>
      </w:r>
      <w:r w:rsidR="00751923" w:rsidRPr="00813728">
        <w:rPr>
          <w:rFonts w:ascii="Arial" w:hAnsi="Arial" w:cs="Arial"/>
          <w:lang w:val="et-EE"/>
        </w:rPr>
        <w:br w:type="page"/>
      </w:r>
    </w:p>
    <w:p w:rsidR="00E81250" w:rsidRPr="00813728" w:rsidRDefault="008E2468" w:rsidP="00813728">
      <w:pPr>
        <w:pStyle w:val="Heading1"/>
        <w:numPr>
          <w:ilvl w:val="0"/>
          <w:numId w:val="23"/>
        </w:numPr>
      </w:pPr>
      <w:bookmarkStart w:id="8" w:name="_Toc89085150"/>
      <w:r w:rsidRPr="00813728">
        <w:lastRenderedPageBreak/>
        <w:t>OLEMASOLEVA OLUKORRA ISELOOMUSTUS</w:t>
      </w:r>
      <w:bookmarkEnd w:id="7"/>
      <w:bookmarkEnd w:id="8"/>
    </w:p>
    <w:p w:rsidR="00E81250" w:rsidRPr="00813728" w:rsidRDefault="00E81250" w:rsidP="00813728">
      <w:pPr>
        <w:spacing w:before="0" w:after="0"/>
        <w:jc w:val="both"/>
        <w:rPr>
          <w:rFonts w:ascii="Arial" w:hAnsi="Arial" w:cs="Arial"/>
          <w:lang w:val="et-EE"/>
        </w:rPr>
      </w:pPr>
    </w:p>
    <w:p w:rsidR="00CC66D9" w:rsidRPr="00813728" w:rsidRDefault="00CC66D9" w:rsidP="00813728">
      <w:pPr>
        <w:spacing w:before="0" w:after="0"/>
        <w:jc w:val="both"/>
        <w:rPr>
          <w:rFonts w:ascii="Arial" w:hAnsi="Arial" w:cs="Arial"/>
          <w:lang w:val="et-EE"/>
        </w:rPr>
      </w:pPr>
      <w:r w:rsidRPr="00813728">
        <w:rPr>
          <w:rFonts w:ascii="Arial" w:hAnsi="Arial" w:cs="Arial"/>
          <w:lang w:val="et-EE"/>
        </w:rPr>
        <w:t xml:space="preserve">Planeeritav ala asub </w:t>
      </w:r>
      <w:r w:rsidR="006D38C8" w:rsidRPr="00813728">
        <w:rPr>
          <w:rFonts w:ascii="Arial" w:hAnsi="Arial" w:cs="Arial"/>
          <w:lang w:val="et-EE"/>
        </w:rPr>
        <w:t>Kurna</w:t>
      </w:r>
      <w:r w:rsidRPr="00813728">
        <w:rPr>
          <w:rFonts w:ascii="Arial" w:hAnsi="Arial" w:cs="Arial"/>
          <w:lang w:val="et-EE"/>
        </w:rPr>
        <w:t xml:space="preserve"> külas,</w:t>
      </w:r>
      <w:r w:rsidR="00C17BCD" w:rsidRPr="00813728">
        <w:rPr>
          <w:rFonts w:ascii="Arial" w:hAnsi="Arial" w:cs="Arial"/>
          <w:lang w:val="et-EE"/>
        </w:rPr>
        <w:t xml:space="preserve"> põhi</w:t>
      </w:r>
      <w:r w:rsidR="006D38C8" w:rsidRPr="00813728">
        <w:rPr>
          <w:rFonts w:ascii="Arial" w:hAnsi="Arial" w:cs="Arial"/>
          <w:lang w:val="et-EE"/>
        </w:rPr>
        <w:t>maantee 11 Tallinna ringtee</w:t>
      </w:r>
      <w:r w:rsidRPr="00813728">
        <w:rPr>
          <w:rFonts w:ascii="Arial" w:hAnsi="Arial" w:cs="Arial"/>
          <w:lang w:val="et-EE"/>
        </w:rPr>
        <w:t xml:space="preserve"> ja</w:t>
      </w:r>
      <w:r w:rsidR="006D38C8" w:rsidRPr="00813728">
        <w:rPr>
          <w:rFonts w:ascii="Arial" w:hAnsi="Arial" w:cs="Arial"/>
          <w:lang w:val="et-EE"/>
        </w:rPr>
        <w:t xml:space="preserve"> kõrvalmaantee</w:t>
      </w:r>
      <w:r w:rsidRPr="00813728">
        <w:rPr>
          <w:rFonts w:ascii="Arial" w:hAnsi="Arial" w:cs="Arial"/>
          <w:lang w:val="et-EE"/>
        </w:rPr>
        <w:t xml:space="preserve"> </w:t>
      </w:r>
      <w:r w:rsidR="006D38C8" w:rsidRPr="00813728">
        <w:rPr>
          <w:rFonts w:ascii="Arial" w:hAnsi="Arial" w:cs="Arial"/>
          <w:lang w:val="et-EE"/>
        </w:rPr>
        <w:t>11503 Õlleköögi tee</w:t>
      </w:r>
      <w:r w:rsidRPr="00813728">
        <w:rPr>
          <w:rFonts w:ascii="Arial" w:hAnsi="Arial" w:cs="Arial"/>
          <w:lang w:val="et-EE"/>
        </w:rPr>
        <w:t xml:space="preserve"> </w:t>
      </w:r>
      <w:r w:rsidR="00AC5DCC" w:rsidRPr="00813728">
        <w:rPr>
          <w:rFonts w:ascii="Arial" w:hAnsi="Arial" w:cs="Arial"/>
          <w:lang w:val="et-EE"/>
        </w:rPr>
        <w:t>ristumisel</w:t>
      </w:r>
      <w:r w:rsidRPr="00813728">
        <w:rPr>
          <w:rFonts w:ascii="Arial" w:hAnsi="Arial" w:cs="Arial"/>
          <w:lang w:val="et-EE"/>
        </w:rPr>
        <w:t xml:space="preserve">. Juurdepääs alale on </w:t>
      </w:r>
      <w:r w:rsidR="006D38C8" w:rsidRPr="00813728">
        <w:rPr>
          <w:rFonts w:ascii="Arial" w:hAnsi="Arial" w:cs="Arial"/>
          <w:lang w:val="et-EE"/>
        </w:rPr>
        <w:t xml:space="preserve">kõrvalmaanteelt </w:t>
      </w:r>
      <w:r w:rsidR="00B5083D" w:rsidRPr="00813728">
        <w:rPr>
          <w:rFonts w:ascii="Arial" w:hAnsi="Arial" w:cs="Arial"/>
          <w:lang w:val="et-EE"/>
        </w:rPr>
        <w:t>11503 Õlleköögi tee</w:t>
      </w:r>
      <w:r w:rsidRPr="00813728">
        <w:rPr>
          <w:rFonts w:ascii="Arial" w:hAnsi="Arial" w:cs="Arial"/>
          <w:lang w:val="et-EE"/>
        </w:rPr>
        <w:t>.</w:t>
      </w:r>
    </w:p>
    <w:p w:rsidR="00813728" w:rsidRPr="00813728" w:rsidRDefault="00813728" w:rsidP="00813728">
      <w:pPr>
        <w:spacing w:before="0" w:after="0"/>
        <w:jc w:val="both"/>
        <w:rPr>
          <w:rFonts w:ascii="Arial" w:hAnsi="Arial" w:cs="Arial"/>
          <w:lang w:val="et-EE"/>
        </w:rPr>
      </w:pPr>
    </w:p>
    <w:p w:rsidR="00CC66D9" w:rsidRPr="00813728" w:rsidRDefault="00CC66D9" w:rsidP="00813728">
      <w:pPr>
        <w:spacing w:before="0" w:after="0"/>
        <w:jc w:val="both"/>
        <w:rPr>
          <w:rFonts w:ascii="Arial" w:hAnsi="Arial" w:cs="Arial"/>
          <w:lang w:val="et-EE"/>
        </w:rPr>
      </w:pPr>
      <w:r w:rsidRPr="00813728">
        <w:rPr>
          <w:rFonts w:ascii="Arial" w:hAnsi="Arial" w:cs="Arial"/>
          <w:lang w:val="et-EE"/>
        </w:rPr>
        <w:t xml:space="preserve">Tallinna linna lähedus ja hea ligipääs on muutnud ala atraktiivseks </w:t>
      </w:r>
      <w:r w:rsidR="00EC2544" w:rsidRPr="00813728">
        <w:rPr>
          <w:rFonts w:ascii="Arial" w:hAnsi="Arial" w:cs="Arial"/>
          <w:lang w:val="et-EE"/>
        </w:rPr>
        <w:t xml:space="preserve">nii </w:t>
      </w:r>
      <w:r w:rsidRPr="00813728">
        <w:rPr>
          <w:rFonts w:ascii="Arial" w:hAnsi="Arial" w:cs="Arial"/>
          <w:lang w:val="et-EE"/>
        </w:rPr>
        <w:t xml:space="preserve">äri- </w:t>
      </w:r>
      <w:r w:rsidR="00EC2544" w:rsidRPr="00813728">
        <w:rPr>
          <w:rFonts w:ascii="Arial" w:hAnsi="Arial" w:cs="Arial"/>
          <w:lang w:val="et-EE"/>
        </w:rPr>
        <w:t>kui ka</w:t>
      </w:r>
      <w:r w:rsidRPr="00813728">
        <w:rPr>
          <w:rFonts w:ascii="Arial" w:hAnsi="Arial" w:cs="Arial"/>
          <w:lang w:val="et-EE"/>
        </w:rPr>
        <w:t xml:space="preserve"> tootm</w:t>
      </w:r>
      <w:r w:rsidR="006D38C8" w:rsidRPr="00813728">
        <w:rPr>
          <w:rFonts w:ascii="Arial" w:hAnsi="Arial" w:cs="Arial"/>
          <w:lang w:val="et-EE"/>
        </w:rPr>
        <w:t>iskvartali loomiseks</w:t>
      </w:r>
      <w:r w:rsidRPr="00813728">
        <w:rPr>
          <w:rFonts w:ascii="Arial" w:hAnsi="Arial" w:cs="Arial"/>
          <w:lang w:val="et-EE"/>
        </w:rPr>
        <w:t>. Suurte magistraalteede (riigimaantee ja kohalik maantee) ristumise ala on sobilik äri</w:t>
      </w:r>
      <w:r w:rsidR="00AC5DCC" w:rsidRPr="00813728">
        <w:rPr>
          <w:rFonts w:ascii="Arial" w:hAnsi="Arial" w:cs="Arial"/>
          <w:lang w:val="et-EE"/>
        </w:rPr>
        <w:t>- ja tootmis</w:t>
      </w:r>
      <w:r w:rsidRPr="00813728">
        <w:rPr>
          <w:rFonts w:ascii="Arial" w:hAnsi="Arial" w:cs="Arial"/>
          <w:lang w:val="et-EE"/>
        </w:rPr>
        <w:t>maa sihtotstarbelise k</w:t>
      </w:r>
      <w:r w:rsidR="0031246F" w:rsidRPr="00813728">
        <w:rPr>
          <w:rFonts w:ascii="Arial" w:hAnsi="Arial" w:cs="Arial"/>
          <w:lang w:val="et-EE"/>
        </w:rPr>
        <w:t>innistu</w:t>
      </w:r>
      <w:r w:rsidRPr="00813728">
        <w:rPr>
          <w:rFonts w:ascii="Arial" w:hAnsi="Arial" w:cs="Arial"/>
          <w:lang w:val="et-EE"/>
        </w:rPr>
        <w:t xml:space="preserve"> moodustamiseks.</w:t>
      </w:r>
    </w:p>
    <w:p w:rsidR="00E81250" w:rsidRPr="00813728" w:rsidRDefault="00E81250" w:rsidP="00813728">
      <w:pPr>
        <w:spacing w:before="0" w:after="0"/>
        <w:jc w:val="both"/>
        <w:rPr>
          <w:rFonts w:ascii="Arial" w:hAnsi="Arial" w:cs="Arial"/>
          <w:lang w:val="et-EE"/>
        </w:rPr>
      </w:pPr>
    </w:p>
    <w:p w:rsidR="00E81250" w:rsidRPr="00813728" w:rsidRDefault="00E81250" w:rsidP="00813728">
      <w:pPr>
        <w:pStyle w:val="Heading2"/>
        <w:numPr>
          <w:ilvl w:val="1"/>
          <w:numId w:val="24"/>
        </w:numPr>
        <w:tabs>
          <w:tab w:val="left" w:pos="426"/>
        </w:tabs>
        <w:jc w:val="both"/>
        <w:rPr>
          <w:rFonts w:cs="Arial"/>
          <w:szCs w:val="22"/>
          <w:lang w:val="et-EE"/>
        </w:rPr>
      </w:pPr>
      <w:bookmarkStart w:id="9" w:name="_Toc497647798"/>
      <w:bookmarkStart w:id="10" w:name="_Toc89085151"/>
      <w:r w:rsidRPr="00813728">
        <w:rPr>
          <w:rFonts w:cs="Arial"/>
          <w:szCs w:val="22"/>
          <w:lang w:val="et-EE"/>
        </w:rPr>
        <w:t>Planeeringuala asukoht ja iseloomustus</w:t>
      </w:r>
      <w:bookmarkEnd w:id="9"/>
      <w:bookmarkEnd w:id="10"/>
    </w:p>
    <w:p w:rsidR="00CC66D9" w:rsidRPr="00813728" w:rsidRDefault="00CC66D9" w:rsidP="00813728">
      <w:pPr>
        <w:spacing w:before="0" w:after="0"/>
        <w:jc w:val="both"/>
        <w:rPr>
          <w:rFonts w:ascii="Arial" w:hAnsi="Arial" w:cs="Arial"/>
          <w:lang w:val="et-EE"/>
        </w:rPr>
      </w:pPr>
      <w:r w:rsidRPr="00813728">
        <w:rPr>
          <w:rFonts w:ascii="Arial" w:hAnsi="Arial" w:cs="Arial"/>
          <w:lang w:val="et-EE"/>
        </w:rPr>
        <w:t xml:space="preserve">Planeeritav ala asub </w:t>
      </w:r>
      <w:r w:rsidR="006D38C8" w:rsidRPr="00813728">
        <w:rPr>
          <w:rFonts w:ascii="Arial" w:hAnsi="Arial" w:cs="Arial"/>
          <w:lang w:val="et-EE"/>
        </w:rPr>
        <w:t>Kurna</w:t>
      </w:r>
      <w:r w:rsidRPr="00813728">
        <w:rPr>
          <w:rFonts w:ascii="Arial" w:hAnsi="Arial" w:cs="Arial"/>
          <w:lang w:val="et-EE"/>
        </w:rPr>
        <w:t xml:space="preserve"> külas, </w:t>
      </w:r>
      <w:r w:rsidR="00C17BCD" w:rsidRPr="00813728">
        <w:rPr>
          <w:rFonts w:ascii="Arial" w:hAnsi="Arial" w:cs="Arial"/>
          <w:lang w:val="et-EE"/>
        </w:rPr>
        <w:t>põhi</w:t>
      </w:r>
      <w:r w:rsidR="006D38C8" w:rsidRPr="00813728">
        <w:rPr>
          <w:rFonts w:ascii="Arial" w:hAnsi="Arial" w:cs="Arial"/>
          <w:lang w:val="et-EE"/>
        </w:rPr>
        <w:t xml:space="preserve">maantee 11 Tallinna ringtee ja kõrvalmaantee 11503 Õlleköögi tee </w:t>
      </w:r>
      <w:r w:rsidR="00AC5DCC" w:rsidRPr="00813728">
        <w:rPr>
          <w:rFonts w:ascii="Arial" w:hAnsi="Arial" w:cs="Arial"/>
          <w:lang w:val="et-EE"/>
        </w:rPr>
        <w:t>ristumisel</w:t>
      </w:r>
      <w:r w:rsidRPr="00813728">
        <w:rPr>
          <w:rFonts w:ascii="Arial" w:hAnsi="Arial" w:cs="Arial"/>
          <w:lang w:val="et-EE"/>
        </w:rPr>
        <w:t xml:space="preserve">. </w:t>
      </w:r>
      <w:r w:rsidR="006D38C8" w:rsidRPr="00813728">
        <w:rPr>
          <w:rFonts w:ascii="Arial" w:hAnsi="Arial" w:cs="Arial"/>
          <w:lang w:val="et-EE"/>
        </w:rPr>
        <w:t xml:space="preserve">Juurdepääs alale on kõrvalmaanteelt </w:t>
      </w:r>
      <w:r w:rsidR="00B5083D" w:rsidRPr="00813728">
        <w:rPr>
          <w:rFonts w:ascii="Arial" w:hAnsi="Arial" w:cs="Arial"/>
          <w:lang w:val="et-EE"/>
        </w:rPr>
        <w:t>11503 Õlleköögi tee</w:t>
      </w:r>
      <w:r w:rsidR="006D38C8" w:rsidRPr="00813728">
        <w:rPr>
          <w:rFonts w:ascii="Arial" w:hAnsi="Arial" w:cs="Arial"/>
          <w:lang w:val="et-EE"/>
        </w:rPr>
        <w:t xml:space="preserve">. Detailplaneering on koostatud </w:t>
      </w:r>
      <w:r w:rsidR="00AC5DCC" w:rsidRPr="00813728">
        <w:rPr>
          <w:rFonts w:ascii="Arial" w:hAnsi="Arial" w:cs="Arial"/>
          <w:lang w:val="et-EE"/>
        </w:rPr>
        <w:t>2</w:t>
      </w:r>
      <w:r w:rsidR="006D38C8" w:rsidRPr="00813728">
        <w:rPr>
          <w:rFonts w:ascii="Arial" w:hAnsi="Arial" w:cs="Arial"/>
          <w:lang w:val="et-EE"/>
        </w:rPr>
        <w:t>,</w:t>
      </w:r>
      <w:r w:rsidR="00AC5DCC" w:rsidRPr="00813728">
        <w:rPr>
          <w:rFonts w:ascii="Arial" w:hAnsi="Arial" w:cs="Arial"/>
          <w:lang w:val="et-EE"/>
        </w:rPr>
        <w:t>82</w:t>
      </w:r>
      <w:r w:rsidRPr="00813728">
        <w:rPr>
          <w:rFonts w:ascii="Arial" w:hAnsi="Arial" w:cs="Arial"/>
          <w:lang w:val="et-EE"/>
        </w:rPr>
        <w:t xml:space="preserve"> hektari suurusele alale. Plan</w:t>
      </w:r>
      <w:r w:rsidR="006D38C8" w:rsidRPr="00813728">
        <w:rPr>
          <w:rFonts w:ascii="Arial" w:hAnsi="Arial" w:cs="Arial"/>
          <w:lang w:val="et-EE"/>
        </w:rPr>
        <w:t>eeritav ala asub Kurna küla keskosas</w:t>
      </w:r>
      <w:r w:rsidR="00DA6C02" w:rsidRPr="00813728">
        <w:rPr>
          <w:rFonts w:ascii="Arial" w:hAnsi="Arial" w:cs="Arial"/>
          <w:lang w:val="et-EE"/>
        </w:rPr>
        <w:t>.</w:t>
      </w:r>
      <w:r w:rsidR="006D38C8" w:rsidRPr="00813728">
        <w:rPr>
          <w:rFonts w:ascii="Arial" w:hAnsi="Arial" w:cs="Arial"/>
          <w:lang w:val="et-EE"/>
        </w:rPr>
        <w:t xml:space="preserve"> </w:t>
      </w:r>
      <w:r w:rsidRPr="00813728">
        <w:rPr>
          <w:rFonts w:ascii="Arial" w:hAnsi="Arial" w:cs="Arial"/>
          <w:lang w:val="et-EE"/>
        </w:rPr>
        <w:t>Planeeritava ala pin</w:t>
      </w:r>
      <w:r w:rsidR="00813728" w:rsidRPr="00813728">
        <w:rPr>
          <w:rFonts w:ascii="Arial" w:hAnsi="Arial" w:cs="Arial"/>
          <w:lang w:val="et-EE"/>
        </w:rPr>
        <w:t>d on suhteliselt lauge.</w:t>
      </w:r>
    </w:p>
    <w:p w:rsidR="00E81250" w:rsidRPr="00813728" w:rsidRDefault="00E81250" w:rsidP="00813728">
      <w:pPr>
        <w:spacing w:before="0" w:after="0"/>
        <w:jc w:val="both"/>
        <w:rPr>
          <w:rFonts w:ascii="Arial" w:hAnsi="Arial" w:cs="Arial"/>
          <w:lang w:val="et-EE"/>
        </w:rPr>
      </w:pPr>
    </w:p>
    <w:p w:rsidR="00E81250" w:rsidRPr="00813728" w:rsidRDefault="00E81250" w:rsidP="00813728">
      <w:pPr>
        <w:pStyle w:val="Heading2"/>
        <w:numPr>
          <w:ilvl w:val="1"/>
          <w:numId w:val="24"/>
        </w:numPr>
        <w:tabs>
          <w:tab w:val="left" w:pos="426"/>
        </w:tabs>
        <w:jc w:val="both"/>
        <w:rPr>
          <w:rFonts w:cs="Arial"/>
          <w:szCs w:val="22"/>
          <w:lang w:val="et-EE"/>
        </w:rPr>
      </w:pPr>
      <w:bookmarkStart w:id="11" w:name="_Toc497647799"/>
      <w:bookmarkStart w:id="12" w:name="_Toc89085152"/>
      <w:r w:rsidRPr="00813728">
        <w:rPr>
          <w:rFonts w:cs="Arial"/>
          <w:szCs w:val="22"/>
          <w:lang w:val="et-EE"/>
        </w:rPr>
        <w:t>Planeeringuala maakasutus ja hoonestus</w:t>
      </w:r>
      <w:bookmarkEnd w:id="11"/>
      <w:bookmarkEnd w:id="12"/>
    </w:p>
    <w:p w:rsidR="000271BD" w:rsidRPr="00813728" w:rsidRDefault="00256A4F" w:rsidP="00813728">
      <w:pPr>
        <w:spacing w:before="0" w:after="0"/>
        <w:jc w:val="both"/>
        <w:rPr>
          <w:rFonts w:ascii="Arial" w:hAnsi="Arial" w:cs="Arial"/>
          <w:lang w:val="et-EE"/>
        </w:rPr>
      </w:pPr>
      <w:r w:rsidRPr="00813728">
        <w:rPr>
          <w:rFonts w:ascii="Arial" w:hAnsi="Arial" w:cs="Arial"/>
          <w:lang w:val="et-EE"/>
        </w:rPr>
        <w:t>Linda</w:t>
      </w:r>
      <w:r w:rsidR="000271BD" w:rsidRPr="00813728">
        <w:rPr>
          <w:rFonts w:ascii="Arial" w:hAnsi="Arial" w:cs="Arial"/>
          <w:lang w:val="et-EE"/>
        </w:rPr>
        <w:t xml:space="preserve"> – (Maa-ameti</w:t>
      </w:r>
      <w:r w:rsidR="004E6F7F" w:rsidRPr="00813728">
        <w:rPr>
          <w:rFonts w:ascii="Arial" w:hAnsi="Arial" w:cs="Arial"/>
          <w:lang w:val="et-EE"/>
        </w:rPr>
        <w:t xml:space="preserve"> andmetel </w:t>
      </w:r>
      <w:r w:rsidRPr="00813728">
        <w:rPr>
          <w:rFonts w:ascii="Arial" w:hAnsi="Arial" w:cs="Arial"/>
          <w:lang w:val="et-EE"/>
        </w:rPr>
        <w:t>29</w:t>
      </w:r>
      <w:r w:rsidR="00DA6C02" w:rsidRPr="00813728">
        <w:rPr>
          <w:rFonts w:ascii="Arial" w:hAnsi="Arial" w:cs="Arial"/>
          <w:lang w:val="et-EE"/>
        </w:rPr>
        <w:t>.</w:t>
      </w:r>
      <w:r w:rsidRPr="00813728">
        <w:rPr>
          <w:rFonts w:ascii="Arial" w:hAnsi="Arial" w:cs="Arial"/>
          <w:lang w:val="et-EE"/>
        </w:rPr>
        <w:t>11</w:t>
      </w:r>
      <w:r w:rsidR="000271BD" w:rsidRPr="00813728">
        <w:rPr>
          <w:rFonts w:ascii="Arial" w:hAnsi="Arial" w:cs="Arial"/>
          <w:lang w:val="et-EE"/>
        </w:rPr>
        <w:t>.20</w:t>
      </w:r>
      <w:r w:rsidR="004E6F7F" w:rsidRPr="00813728">
        <w:rPr>
          <w:rFonts w:ascii="Arial" w:hAnsi="Arial" w:cs="Arial"/>
          <w:lang w:val="et-EE"/>
        </w:rPr>
        <w:t>2</w:t>
      </w:r>
      <w:r w:rsidRPr="00813728">
        <w:rPr>
          <w:rFonts w:ascii="Arial" w:hAnsi="Arial" w:cs="Arial"/>
          <w:lang w:val="et-EE"/>
        </w:rPr>
        <w:t>1</w:t>
      </w:r>
      <w:r w:rsidR="000271BD" w:rsidRPr="00813728">
        <w:rPr>
          <w:rFonts w:ascii="Arial" w:hAnsi="Arial" w:cs="Arial"/>
          <w:lang w:val="et-EE"/>
        </w:rPr>
        <w:t>)</w:t>
      </w:r>
    </w:p>
    <w:p w:rsidR="000271BD" w:rsidRPr="00106411" w:rsidRDefault="000271BD" w:rsidP="00106411">
      <w:pPr>
        <w:pStyle w:val="ListParagraph"/>
        <w:numPr>
          <w:ilvl w:val="0"/>
          <w:numId w:val="42"/>
        </w:numPr>
        <w:suppressAutoHyphens/>
        <w:spacing w:before="0" w:after="0"/>
        <w:ind w:left="284" w:hanging="218"/>
        <w:jc w:val="both"/>
        <w:rPr>
          <w:rFonts w:ascii="Arial" w:hAnsi="Arial" w:cs="Arial"/>
          <w:lang w:val="et-EE"/>
        </w:rPr>
      </w:pPr>
      <w:r w:rsidRPr="00106411">
        <w:rPr>
          <w:rFonts w:ascii="Arial" w:hAnsi="Arial" w:cs="Arial"/>
          <w:lang w:val="et-EE"/>
        </w:rPr>
        <w:t>katastriüksuse tunnus</w:t>
      </w:r>
      <w:r w:rsidR="00F804BD" w:rsidRPr="00106411">
        <w:rPr>
          <w:rFonts w:ascii="Arial" w:hAnsi="Arial" w:cs="Arial"/>
          <w:lang w:val="et-EE"/>
        </w:rPr>
        <w:t>:</w:t>
      </w:r>
      <w:r w:rsidR="00DA6C02" w:rsidRPr="00106411">
        <w:rPr>
          <w:rFonts w:ascii="Arial" w:hAnsi="Arial" w:cs="Arial"/>
          <w:lang w:val="et-EE"/>
        </w:rPr>
        <w:t xml:space="preserve"> </w:t>
      </w:r>
      <w:r w:rsidR="00256A4F" w:rsidRPr="00106411">
        <w:rPr>
          <w:rFonts w:ascii="Arial" w:hAnsi="Arial" w:cs="Arial"/>
          <w:shd w:val="clear" w:color="auto" w:fill="FFFFFF"/>
          <w:lang w:val="et-EE"/>
        </w:rPr>
        <w:t>65301:001:4300</w:t>
      </w:r>
      <w:r w:rsidRPr="00106411">
        <w:rPr>
          <w:rFonts w:ascii="Arial" w:hAnsi="Arial" w:cs="Arial"/>
          <w:lang w:val="et-EE"/>
        </w:rPr>
        <w:t>;</w:t>
      </w:r>
    </w:p>
    <w:p w:rsidR="000271BD" w:rsidRPr="00106411" w:rsidRDefault="000271BD" w:rsidP="00106411">
      <w:pPr>
        <w:pStyle w:val="ListParagraph"/>
        <w:numPr>
          <w:ilvl w:val="0"/>
          <w:numId w:val="42"/>
        </w:numPr>
        <w:suppressAutoHyphens/>
        <w:spacing w:before="0" w:after="0"/>
        <w:ind w:left="284" w:hanging="218"/>
        <w:jc w:val="both"/>
        <w:rPr>
          <w:rFonts w:ascii="Arial" w:hAnsi="Arial" w:cs="Arial"/>
          <w:lang w:val="et-EE"/>
        </w:rPr>
      </w:pPr>
      <w:r w:rsidRPr="00106411">
        <w:rPr>
          <w:rFonts w:ascii="Arial" w:hAnsi="Arial" w:cs="Arial"/>
          <w:lang w:val="et-EE"/>
        </w:rPr>
        <w:t xml:space="preserve">maakasutuse sihtotstarve: </w:t>
      </w:r>
      <w:r w:rsidR="00256A4F" w:rsidRPr="00106411">
        <w:rPr>
          <w:rFonts w:ascii="Arial" w:hAnsi="Arial" w:cs="Arial"/>
          <w:lang w:val="et-EE"/>
        </w:rPr>
        <w:t>tootmis</w:t>
      </w:r>
      <w:r w:rsidRPr="00106411">
        <w:rPr>
          <w:rFonts w:ascii="Arial" w:hAnsi="Arial" w:cs="Arial"/>
          <w:lang w:val="et-EE"/>
        </w:rPr>
        <w:t>maa 100%;</w:t>
      </w:r>
    </w:p>
    <w:p w:rsidR="000271BD" w:rsidRPr="00106411" w:rsidRDefault="000271BD" w:rsidP="00106411">
      <w:pPr>
        <w:pStyle w:val="ListParagraph"/>
        <w:numPr>
          <w:ilvl w:val="0"/>
          <w:numId w:val="42"/>
        </w:numPr>
        <w:suppressAutoHyphens/>
        <w:spacing w:before="0" w:after="0"/>
        <w:ind w:left="284" w:hanging="218"/>
        <w:jc w:val="both"/>
        <w:rPr>
          <w:rFonts w:ascii="Arial" w:hAnsi="Arial" w:cs="Arial"/>
          <w:lang w:val="et-EE"/>
        </w:rPr>
      </w:pPr>
      <w:r w:rsidRPr="00106411">
        <w:rPr>
          <w:rFonts w:ascii="Arial" w:hAnsi="Arial" w:cs="Arial"/>
          <w:lang w:val="et-EE"/>
        </w:rPr>
        <w:t>katastriüksuse pindala:</w:t>
      </w:r>
      <w:r w:rsidR="00256A4F" w:rsidRPr="00106411">
        <w:rPr>
          <w:rFonts w:ascii="Arial" w:hAnsi="Arial" w:cs="Arial"/>
          <w:lang w:val="et-EE"/>
        </w:rPr>
        <w:t xml:space="preserve"> 2,82 ha</w:t>
      </w:r>
      <w:r w:rsidR="00AF6ED6" w:rsidRPr="00106411">
        <w:rPr>
          <w:rFonts w:ascii="Arial" w:hAnsi="Arial" w:cs="Arial"/>
          <w:color w:val="000000"/>
          <w:lang w:val="et-EE" w:eastAsia="et-EE"/>
        </w:rPr>
        <w:t>.</w:t>
      </w:r>
    </w:p>
    <w:p w:rsidR="00E81250" w:rsidRPr="00813728" w:rsidRDefault="00E81250" w:rsidP="00813728">
      <w:pPr>
        <w:spacing w:before="0" w:after="0"/>
        <w:jc w:val="both"/>
        <w:rPr>
          <w:rFonts w:ascii="Arial" w:eastAsia="Times New Roman" w:hAnsi="Arial" w:cs="Arial"/>
          <w:color w:val="000000"/>
          <w:lang w:val="et-EE" w:eastAsia="et-EE"/>
        </w:rPr>
      </w:pPr>
    </w:p>
    <w:p w:rsidR="00E81250" w:rsidRPr="00813728" w:rsidRDefault="00E81250" w:rsidP="00813728">
      <w:pPr>
        <w:pStyle w:val="Heading2"/>
        <w:numPr>
          <w:ilvl w:val="1"/>
          <w:numId w:val="24"/>
        </w:numPr>
        <w:tabs>
          <w:tab w:val="left" w:pos="426"/>
        </w:tabs>
        <w:jc w:val="both"/>
        <w:rPr>
          <w:rFonts w:cs="Arial"/>
          <w:szCs w:val="22"/>
          <w:lang w:val="et-EE"/>
        </w:rPr>
      </w:pPr>
      <w:bookmarkStart w:id="13" w:name="_Toc497647800"/>
      <w:bookmarkStart w:id="14" w:name="_Toc89085153"/>
      <w:r w:rsidRPr="00813728">
        <w:rPr>
          <w:rFonts w:cs="Arial"/>
          <w:szCs w:val="22"/>
          <w:lang w:val="et-EE"/>
        </w:rPr>
        <w:t>Planeeringualaga külgnevad kinnistud ja nende iseloomustus</w:t>
      </w:r>
      <w:bookmarkEnd w:id="13"/>
      <w:bookmarkEnd w:id="14"/>
    </w:p>
    <w:tbl>
      <w:tblPr>
        <w:tblStyle w:val="TableGrid"/>
        <w:tblW w:w="10065" w:type="dxa"/>
        <w:tblInd w:w="108" w:type="dxa"/>
        <w:tblLook w:val="04A0"/>
      </w:tblPr>
      <w:tblGrid>
        <w:gridCol w:w="2694"/>
        <w:gridCol w:w="2268"/>
        <w:gridCol w:w="2409"/>
        <w:gridCol w:w="2694"/>
      </w:tblGrid>
      <w:tr w:rsidR="000271BD" w:rsidRPr="00813728" w:rsidTr="00850AD1">
        <w:trPr>
          <w:tblHeader/>
        </w:trPr>
        <w:tc>
          <w:tcPr>
            <w:tcW w:w="2694" w:type="dxa"/>
            <w:vAlign w:val="center"/>
          </w:tcPr>
          <w:p w:rsidR="000271BD" w:rsidRPr="00813728" w:rsidRDefault="000271BD" w:rsidP="00813728">
            <w:pPr>
              <w:jc w:val="both"/>
              <w:rPr>
                <w:rFonts w:ascii="Arial" w:hAnsi="Arial" w:cs="Arial"/>
                <w:b/>
                <w:lang w:val="et-EE"/>
              </w:rPr>
            </w:pPr>
            <w:r w:rsidRPr="00813728">
              <w:rPr>
                <w:rFonts w:ascii="Arial" w:hAnsi="Arial" w:cs="Arial"/>
                <w:b/>
                <w:lang w:val="et-EE"/>
              </w:rPr>
              <w:t>Aadress</w:t>
            </w:r>
          </w:p>
        </w:tc>
        <w:tc>
          <w:tcPr>
            <w:tcW w:w="2268" w:type="dxa"/>
            <w:vAlign w:val="center"/>
          </w:tcPr>
          <w:p w:rsidR="000271BD" w:rsidRPr="00813728" w:rsidRDefault="000271BD" w:rsidP="00813728">
            <w:pPr>
              <w:jc w:val="both"/>
              <w:rPr>
                <w:rFonts w:ascii="Arial" w:hAnsi="Arial" w:cs="Arial"/>
                <w:b/>
                <w:lang w:val="et-EE"/>
              </w:rPr>
            </w:pPr>
            <w:r w:rsidRPr="00813728">
              <w:rPr>
                <w:rFonts w:ascii="Arial" w:hAnsi="Arial" w:cs="Arial"/>
                <w:b/>
                <w:lang w:val="et-EE"/>
              </w:rPr>
              <w:t>Pindala</w:t>
            </w:r>
          </w:p>
        </w:tc>
        <w:tc>
          <w:tcPr>
            <w:tcW w:w="2409" w:type="dxa"/>
            <w:vAlign w:val="center"/>
          </w:tcPr>
          <w:p w:rsidR="000271BD" w:rsidRPr="00813728" w:rsidRDefault="000271BD" w:rsidP="00813728">
            <w:pPr>
              <w:jc w:val="both"/>
              <w:rPr>
                <w:rFonts w:ascii="Arial" w:hAnsi="Arial" w:cs="Arial"/>
                <w:b/>
                <w:lang w:val="et-EE"/>
              </w:rPr>
            </w:pPr>
            <w:r w:rsidRPr="00813728">
              <w:rPr>
                <w:rFonts w:ascii="Arial" w:hAnsi="Arial" w:cs="Arial"/>
                <w:b/>
                <w:lang w:val="et-EE"/>
              </w:rPr>
              <w:t>Katastritunnus</w:t>
            </w:r>
          </w:p>
        </w:tc>
        <w:tc>
          <w:tcPr>
            <w:tcW w:w="2694" w:type="dxa"/>
            <w:vAlign w:val="center"/>
          </w:tcPr>
          <w:p w:rsidR="000271BD" w:rsidRPr="00813728" w:rsidRDefault="000271BD" w:rsidP="00813728">
            <w:pPr>
              <w:jc w:val="both"/>
              <w:rPr>
                <w:rFonts w:ascii="Arial" w:hAnsi="Arial" w:cs="Arial"/>
                <w:b/>
                <w:lang w:val="et-EE"/>
              </w:rPr>
            </w:pPr>
            <w:r w:rsidRPr="00813728">
              <w:rPr>
                <w:rFonts w:ascii="Arial" w:hAnsi="Arial" w:cs="Arial"/>
                <w:b/>
                <w:lang w:val="et-EE"/>
              </w:rPr>
              <w:t>Sihtotstarve</w:t>
            </w:r>
          </w:p>
        </w:tc>
      </w:tr>
      <w:tr w:rsidR="000271BD" w:rsidRPr="00813728" w:rsidTr="00850AD1">
        <w:tc>
          <w:tcPr>
            <w:tcW w:w="2694" w:type="dxa"/>
            <w:vAlign w:val="center"/>
          </w:tcPr>
          <w:p w:rsidR="000271BD" w:rsidRPr="00813728" w:rsidRDefault="00256A4F" w:rsidP="00813728">
            <w:pPr>
              <w:jc w:val="both"/>
              <w:rPr>
                <w:rFonts w:ascii="Arial" w:hAnsi="Arial" w:cs="Arial"/>
                <w:color w:val="000000"/>
                <w:lang w:val="et-EE"/>
              </w:rPr>
            </w:pPr>
            <w:r w:rsidRPr="00813728">
              <w:rPr>
                <w:rFonts w:ascii="Arial" w:hAnsi="Arial" w:cs="Arial"/>
                <w:color w:val="000000"/>
                <w:lang w:val="et-EE"/>
              </w:rPr>
              <w:t>Teeääre</w:t>
            </w:r>
          </w:p>
        </w:tc>
        <w:tc>
          <w:tcPr>
            <w:tcW w:w="2268" w:type="dxa"/>
            <w:vAlign w:val="center"/>
          </w:tcPr>
          <w:p w:rsidR="000271BD" w:rsidRPr="00813728" w:rsidRDefault="00256A4F" w:rsidP="00106411">
            <w:pPr>
              <w:jc w:val="both"/>
              <w:rPr>
                <w:rFonts w:ascii="Arial" w:hAnsi="Arial" w:cs="Arial"/>
                <w:lang w:val="et-EE"/>
              </w:rPr>
            </w:pPr>
            <w:r w:rsidRPr="00813728">
              <w:rPr>
                <w:rFonts w:ascii="Arial" w:hAnsi="Arial" w:cs="Arial"/>
                <w:color w:val="000000"/>
                <w:shd w:val="clear" w:color="auto" w:fill="FFFFFF"/>
                <w:lang w:val="et-EE"/>
              </w:rPr>
              <w:t>51</w:t>
            </w:r>
            <w:r w:rsidR="00106411">
              <w:rPr>
                <w:rFonts w:ascii="Arial" w:hAnsi="Arial" w:cs="Arial"/>
                <w:color w:val="000000"/>
                <w:shd w:val="clear" w:color="auto" w:fill="FFFFFF"/>
                <w:lang w:val="et-EE"/>
              </w:rPr>
              <w:t>,</w:t>
            </w:r>
            <w:r w:rsidRPr="00813728">
              <w:rPr>
                <w:rFonts w:ascii="Arial" w:hAnsi="Arial" w:cs="Arial"/>
                <w:color w:val="000000"/>
                <w:shd w:val="clear" w:color="auto" w:fill="FFFFFF"/>
                <w:lang w:val="et-EE"/>
              </w:rPr>
              <w:t>24 ha</w:t>
            </w:r>
          </w:p>
        </w:tc>
        <w:tc>
          <w:tcPr>
            <w:tcW w:w="2409" w:type="dxa"/>
            <w:vAlign w:val="center"/>
          </w:tcPr>
          <w:p w:rsidR="000271BD" w:rsidRPr="00813728" w:rsidRDefault="00256A4F" w:rsidP="00813728">
            <w:pPr>
              <w:jc w:val="both"/>
              <w:rPr>
                <w:rFonts w:ascii="Arial" w:hAnsi="Arial" w:cs="Arial"/>
                <w:color w:val="000000"/>
                <w:lang w:val="et-EE"/>
              </w:rPr>
            </w:pPr>
            <w:r w:rsidRPr="00813728">
              <w:rPr>
                <w:rFonts w:ascii="Arial" w:hAnsi="Arial" w:cs="Arial"/>
                <w:color w:val="000000"/>
                <w:lang w:val="et-EE"/>
              </w:rPr>
              <w:t>65301:001:3113</w:t>
            </w:r>
          </w:p>
        </w:tc>
        <w:tc>
          <w:tcPr>
            <w:tcW w:w="2694" w:type="dxa"/>
            <w:vAlign w:val="center"/>
          </w:tcPr>
          <w:p w:rsidR="000271BD" w:rsidRPr="00813728" w:rsidRDefault="00256A4F" w:rsidP="00813728">
            <w:pPr>
              <w:jc w:val="both"/>
              <w:rPr>
                <w:rFonts w:ascii="Arial" w:hAnsi="Arial" w:cs="Arial"/>
                <w:lang w:val="et-EE"/>
              </w:rPr>
            </w:pPr>
            <w:r w:rsidRPr="00813728">
              <w:rPr>
                <w:rFonts w:ascii="Arial" w:hAnsi="Arial" w:cs="Arial"/>
                <w:color w:val="000000"/>
                <w:shd w:val="clear" w:color="auto" w:fill="FFFFFF"/>
                <w:lang w:val="et-EE"/>
              </w:rPr>
              <w:t>Maatulundusmaa 100%</w:t>
            </w:r>
          </w:p>
        </w:tc>
      </w:tr>
      <w:tr w:rsidR="000271BD" w:rsidRPr="00813728" w:rsidTr="00850AD1">
        <w:tc>
          <w:tcPr>
            <w:tcW w:w="2694" w:type="dxa"/>
            <w:vAlign w:val="center"/>
          </w:tcPr>
          <w:p w:rsidR="000271BD" w:rsidRPr="00813728" w:rsidRDefault="00256A4F" w:rsidP="00813728">
            <w:pPr>
              <w:jc w:val="both"/>
              <w:rPr>
                <w:rFonts w:ascii="Arial" w:hAnsi="Arial" w:cs="Arial"/>
                <w:lang w:val="et-EE"/>
              </w:rPr>
            </w:pPr>
            <w:r w:rsidRPr="00813728">
              <w:rPr>
                <w:rFonts w:ascii="Arial" w:hAnsi="Arial" w:cs="Arial"/>
                <w:color w:val="000000"/>
                <w:shd w:val="clear" w:color="auto" w:fill="FFFFFF"/>
                <w:lang w:val="et-EE"/>
              </w:rPr>
              <w:t>Põllu</w:t>
            </w:r>
          </w:p>
        </w:tc>
        <w:tc>
          <w:tcPr>
            <w:tcW w:w="2268" w:type="dxa"/>
            <w:vAlign w:val="center"/>
          </w:tcPr>
          <w:p w:rsidR="000271BD" w:rsidRPr="00813728" w:rsidRDefault="00256A4F" w:rsidP="00106411">
            <w:pPr>
              <w:jc w:val="both"/>
              <w:rPr>
                <w:rFonts w:ascii="Arial" w:hAnsi="Arial" w:cs="Arial"/>
                <w:color w:val="000000"/>
                <w:lang w:val="et-EE"/>
              </w:rPr>
            </w:pPr>
            <w:r w:rsidRPr="00813728">
              <w:rPr>
                <w:rFonts w:ascii="Arial" w:hAnsi="Arial" w:cs="Arial"/>
                <w:color w:val="000000"/>
                <w:shd w:val="clear" w:color="auto" w:fill="FFFFFF"/>
                <w:lang w:val="et-EE"/>
              </w:rPr>
              <w:t>3</w:t>
            </w:r>
            <w:r w:rsidR="00106411">
              <w:rPr>
                <w:rFonts w:ascii="Arial" w:hAnsi="Arial" w:cs="Arial"/>
                <w:color w:val="000000"/>
                <w:shd w:val="clear" w:color="auto" w:fill="FFFFFF"/>
                <w:lang w:val="et-EE"/>
              </w:rPr>
              <w:t>,</w:t>
            </w:r>
            <w:r w:rsidRPr="00813728">
              <w:rPr>
                <w:rFonts w:ascii="Arial" w:hAnsi="Arial" w:cs="Arial"/>
                <w:color w:val="000000"/>
                <w:shd w:val="clear" w:color="auto" w:fill="FFFFFF"/>
                <w:lang w:val="et-EE"/>
              </w:rPr>
              <w:t>86 ha</w:t>
            </w:r>
          </w:p>
        </w:tc>
        <w:tc>
          <w:tcPr>
            <w:tcW w:w="2409" w:type="dxa"/>
            <w:vAlign w:val="center"/>
          </w:tcPr>
          <w:p w:rsidR="000271BD" w:rsidRPr="00813728" w:rsidRDefault="00256A4F" w:rsidP="00813728">
            <w:pPr>
              <w:jc w:val="both"/>
              <w:rPr>
                <w:rFonts w:ascii="Arial" w:hAnsi="Arial" w:cs="Arial"/>
                <w:lang w:val="et-EE"/>
              </w:rPr>
            </w:pPr>
            <w:r w:rsidRPr="00813728">
              <w:rPr>
                <w:rFonts w:ascii="Arial" w:hAnsi="Arial" w:cs="Arial"/>
                <w:color w:val="000000"/>
                <w:shd w:val="clear" w:color="auto" w:fill="FFFFFF"/>
                <w:lang w:val="et-EE"/>
              </w:rPr>
              <w:t>65301:001:1638</w:t>
            </w:r>
          </w:p>
        </w:tc>
        <w:tc>
          <w:tcPr>
            <w:tcW w:w="2694" w:type="dxa"/>
            <w:vAlign w:val="center"/>
          </w:tcPr>
          <w:p w:rsidR="008212BE" w:rsidRPr="00813728" w:rsidRDefault="00850AD1" w:rsidP="00813728">
            <w:pPr>
              <w:jc w:val="both"/>
              <w:rPr>
                <w:rFonts w:ascii="Arial" w:hAnsi="Arial" w:cs="Arial"/>
                <w:color w:val="000000"/>
                <w:shd w:val="clear" w:color="auto" w:fill="FFFFFF"/>
                <w:lang w:val="et-EE"/>
              </w:rPr>
            </w:pPr>
            <w:r w:rsidRPr="00813728">
              <w:rPr>
                <w:rFonts w:ascii="Arial" w:hAnsi="Arial" w:cs="Arial"/>
                <w:color w:val="000000"/>
                <w:shd w:val="clear" w:color="auto" w:fill="FFFFFF"/>
                <w:lang w:val="et-EE"/>
              </w:rPr>
              <w:t>Maatulundusmaa 100%</w:t>
            </w:r>
          </w:p>
        </w:tc>
      </w:tr>
      <w:tr w:rsidR="000271BD" w:rsidRPr="00813728" w:rsidTr="00850AD1">
        <w:tc>
          <w:tcPr>
            <w:tcW w:w="2694" w:type="dxa"/>
            <w:vAlign w:val="center"/>
          </w:tcPr>
          <w:p w:rsidR="000271BD" w:rsidRPr="00813728" w:rsidRDefault="00850AD1" w:rsidP="00813728">
            <w:pPr>
              <w:jc w:val="both"/>
              <w:rPr>
                <w:rFonts w:ascii="Arial" w:hAnsi="Arial" w:cs="Arial"/>
                <w:color w:val="000000"/>
                <w:lang w:val="et-EE"/>
              </w:rPr>
            </w:pPr>
            <w:r w:rsidRPr="00813728">
              <w:rPr>
                <w:rFonts w:ascii="Arial" w:hAnsi="Arial" w:cs="Arial"/>
                <w:color w:val="000000"/>
                <w:shd w:val="clear" w:color="auto" w:fill="FFFFFF"/>
                <w:lang w:val="et-EE"/>
              </w:rPr>
              <w:t>Õlleköögi tee 1a</w:t>
            </w:r>
          </w:p>
        </w:tc>
        <w:tc>
          <w:tcPr>
            <w:tcW w:w="2268" w:type="dxa"/>
            <w:vAlign w:val="center"/>
          </w:tcPr>
          <w:p w:rsidR="000271BD" w:rsidRPr="00813728" w:rsidRDefault="00850AD1" w:rsidP="00813728">
            <w:pPr>
              <w:jc w:val="both"/>
              <w:rPr>
                <w:rFonts w:ascii="Arial" w:hAnsi="Arial" w:cs="Arial"/>
                <w:color w:val="000000"/>
                <w:lang w:val="et-EE"/>
              </w:rPr>
            </w:pPr>
            <w:r w:rsidRPr="00813728">
              <w:rPr>
                <w:rFonts w:ascii="Arial" w:hAnsi="Arial" w:cs="Arial"/>
                <w:color w:val="000000"/>
                <w:lang w:val="et-EE"/>
              </w:rPr>
              <w:t>6594 m²</w:t>
            </w:r>
          </w:p>
        </w:tc>
        <w:tc>
          <w:tcPr>
            <w:tcW w:w="2409" w:type="dxa"/>
            <w:vAlign w:val="center"/>
          </w:tcPr>
          <w:p w:rsidR="000271BD" w:rsidRPr="00813728" w:rsidRDefault="00850AD1" w:rsidP="00813728">
            <w:pPr>
              <w:jc w:val="both"/>
              <w:rPr>
                <w:rFonts w:ascii="Arial" w:hAnsi="Arial" w:cs="Arial"/>
                <w:color w:val="000000"/>
                <w:lang w:val="et-EE"/>
              </w:rPr>
            </w:pPr>
            <w:r w:rsidRPr="00813728">
              <w:rPr>
                <w:rFonts w:ascii="Arial" w:hAnsi="Arial" w:cs="Arial"/>
                <w:color w:val="000000"/>
                <w:lang w:val="et-EE"/>
              </w:rPr>
              <w:t>65301:001:4299</w:t>
            </w:r>
          </w:p>
        </w:tc>
        <w:tc>
          <w:tcPr>
            <w:tcW w:w="2694" w:type="dxa"/>
            <w:vAlign w:val="center"/>
          </w:tcPr>
          <w:p w:rsidR="000271BD" w:rsidRPr="00813728" w:rsidRDefault="00850AD1" w:rsidP="00813728">
            <w:pPr>
              <w:jc w:val="both"/>
              <w:rPr>
                <w:rFonts w:ascii="Arial" w:hAnsi="Arial" w:cs="Arial"/>
                <w:lang w:val="et-EE"/>
              </w:rPr>
            </w:pPr>
            <w:r w:rsidRPr="00813728">
              <w:rPr>
                <w:rFonts w:ascii="Arial" w:hAnsi="Arial" w:cs="Arial"/>
                <w:color w:val="000000"/>
                <w:shd w:val="clear" w:color="auto" w:fill="FFFFFF"/>
                <w:lang w:val="et-EE"/>
              </w:rPr>
              <w:t>Tootmismaa 100%</w:t>
            </w:r>
          </w:p>
        </w:tc>
      </w:tr>
      <w:tr w:rsidR="00850AD1" w:rsidRPr="00813728" w:rsidTr="00850AD1">
        <w:tc>
          <w:tcPr>
            <w:tcW w:w="2694" w:type="dxa"/>
            <w:vAlign w:val="center"/>
          </w:tcPr>
          <w:p w:rsidR="00850AD1" w:rsidRPr="00813728" w:rsidRDefault="00850AD1" w:rsidP="00813728">
            <w:pPr>
              <w:jc w:val="both"/>
              <w:rPr>
                <w:rFonts w:ascii="Arial" w:hAnsi="Arial" w:cs="Arial"/>
                <w:color w:val="000000"/>
                <w:shd w:val="clear" w:color="auto" w:fill="FFFFFF"/>
                <w:lang w:val="et-EE"/>
              </w:rPr>
            </w:pPr>
            <w:r w:rsidRPr="00813728">
              <w:rPr>
                <w:rFonts w:ascii="Arial" w:hAnsi="Arial" w:cs="Arial"/>
                <w:color w:val="000000"/>
                <w:shd w:val="clear" w:color="auto" w:fill="FFFFFF"/>
                <w:lang w:val="et-EE"/>
              </w:rPr>
              <w:t>11 Tallinna ringtee</w:t>
            </w:r>
          </w:p>
        </w:tc>
        <w:tc>
          <w:tcPr>
            <w:tcW w:w="2268" w:type="dxa"/>
            <w:vAlign w:val="center"/>
          </w:tcPr>
          <w:p w:rsidR="00850AD1" w:rsidRPr="00813728" w:rsidRDefault="00850AD1" w:rsidP="00813728">
            <w:pPr>
              <w:jc w:val="both"/>
              <w:rPr>
                <w:rFonts w:ascii="Arial" w:hAnsi="Arial" w:cs="Arial"/>
                <w:color w:val="000000"/>
                <w:lang w:val="et-EE"/>
              </w:rPr>
            </w:pPr>
            <w:r w:rsidRPr="00813728">
              <w:rPr>
                <w:rFonts w:ascii="Arial" w:hAnsi="Arial" w:cs="Arial"/>
                <w:color w:val="000000"/>
                <w:lang w:val="et-EE"/>
              </w:rPr>
              <w:t>3100 m²</w:t>
            </w:r>
          </w:p>
        </w:tc>
        <w:tc>
          <w:tcPr>
            <w:tcW w:w="2409" w:type="dxa"/>
            <w:vAlign w:val="center"/>
          </w:tcPr>
          <w:p w:rsidR="00850AD1" w:rsidRPr="00813728" w:rsidRDefault="00850AD1" w:rsidP="00813728">
            <w:pPr>
              <w:jc w:val="both"/>
              <w:rPr>
                <w:rFonts w:ascii="Arial" w:hAnsi="Arial" w:cs="Arial"/>
                <w:color w:val="000000"/>
                <w:lang w:val="et-EE"/>
              </w:rPr>
            </w:pPr>
            <w:r w:rsidRPr="00813728">
              <w:rPr>
                <w:rFonts w:ascii="Arial" w:hAnsi="Arial" w:cs="Arial"/>
                <w:color w:val="000000"/>
                <w:lang w:val="et-EE"/>
              </w:rPr>
              <w:t>65301:001:3037</w:t>
            </w:r>
          </w:p>
        </w:tc>
        <w:tc>
          <w:tcPr>
            <w:tcW w:w="2694" w:type="dxa"/>
            <w:vAlign w:val="center"/>
          </w:tcPr>
          <w:p w:rsidR="00850AD1" w:rsidRPr="00813728" w:rsidRDefault="00850AD1" w:rsidP="00813728">
            <w:pPr>
              <w:jc w:val="both"/>
              <w:rPr>
                <w:rFonts w:ascii="Arial" w:hAnsi="Arial" w:cs="Arial"/>
                <w:color w:val="000000"/>
                <w:shd w:val="clear" w:color="auto" w:fill="FFFFFF"/>
                <w:lang w:val="et-EE"/>
              </w:rPr>
            </w:pPr>
            <w:r w:rsidRPr="00813728">
              <w:rPr>
                <w:rFonts w:ascii="Arial" w:hAnsi="Arial" w:cs="Arial"/>
                <w:color w:val="000000"/>
                <w:shd w:val="clear" w:color="auto" w:fill="FFFFFF"/>
                <w:lang w:val="et-EE"/>
              </w:rPr>
              <w:t>Transpordimaa 100%</w:t>
            </w:r>
          </w:p>
        </w:tc>
      </w:tr>
    </w:tbl>
    <w:p w:rsidR="00E81250" w:rsidRPr="00813728" w:rsidRDefault="00E81250" w:rsidP="00813728">
      <w:pPr>
        <w:spacing w:before="0" w:after="0"/>
        <w:jc w:val="both"/>
        <w:rPr>
          <w:rFonts w:ascii="Arial" w:hAnsi="Arial" w:cs="Arial"/>
          <w:lang w:val="et-EE"/>
        </w:rPr>
      </w:pPr>
    </w:p>
    <w:p w:rsidR="00E81250" w:rsidRPr="00813728" w:rsidRDefault="00E81250" w:rsidP="00813728">
      <w:pPr>
        <w:pStyle w:val="Heading2"/>
        <w:numPr>
          <w:ilvl w:val="1"/>
          <w:numId w:val="24"/>
        </w:numPr>
        <w:tabs>
          <w:tab w:val="left" w:pos="426"/>
        </w:tabs>
        <w:jc w:val="both"/>
        <w:rPr>
          <w:rFonts w:cs="Arial"/>
          <w:szCs w:val="22"/>
          <w:lang w:val="et-EE"/>
        </w:rPr>
      </w:pPr>
      <w:bookmarkStart w:id="15" w:name="_Toc497647801"/>
      <w:bookmarkStart w:id="16" w:name="_Toc89085154"/>
      <w:r w:rsidRPr="00813728">
        <w:rPr>
          <w:rFonts w:cs="Arial"/>
          <w:szCs w:val="22"/>
          <w:lang w:val="et-EE"/>
        </w:rPr>
        <w:t>Olemasolevad teed ja juurdepääsud</w:t>
      </w:r>
      <w:bookmarkEnd w:id="15"/>
      <w:bookmarkEnd w:id="16"/>
    </w:p>
    <w:p w:rsidR="00673285" w:rsidRPr="00813728" w:rsidRDefault="00673285" w:rsidP="00813728">
      <w:pPr>
        <w:spacing w:before="0" w:after="0"/>
        <w:jc w:val="both"/>
        <w:rPr>
          <w:rFonts w:ascii="Arial" w:hAnsi="Arial" w:cs="Arial"/>
          <w:lang w:val="et-EE"/>
        </w:rPr>
      </w:pPr>
      <w:r w:rsidRPr="00813728">
        <w:rPr>
          <w:rFonts w:ascii="Arial" w:hAnsi="Arial" w:cs="Arial"/>
          <w:lang w:val="et-EE"/>
        </w:rPr>
        <w:t xml:space="preserve">Juurdepääs planeeringualale on </w:t>
      </w:r>
      <w:r w:rsidR="000749DC" w:rsidRPr="00813728">
        <w:rPr>
          <w:rFonts w:ascii="Arial" w:hAnsi="Arial" w:cs="Arial"/>
          <w:lang w:val="et-EE"/>
        </w:rPr>
        <w:t>kõrvalmaanteelt 11503 Õll</w:t>
      </w:r>
      <w:r w:rsidR="00C17BCD" w:rsidRPr="00813728">
        <w:rPr>
          <w:rFonts w:ascii="Arial" w:hAnsi="Arial" w:cs="Arial"/>
          <w:lang w:val="et-EE"/>
        </w:rPr>
        <w:t>eköögi tee, mis on ühenduses põhi</w:t>
      </w:r>
      <w:r w:rsidR="00375ABA" w:rsidRPr="00813728">
        <w:rPr>
          <w:rFonts w:ascii="Arial" w:hAnsi="Arial" w:cs="Arial"/>
          <w:lang w:val="et-EE"/>
        </w:rPr>
        <w:t xml:space="preserve">maanteega 11 Tallinna </w:t>
      </w:r>
      <w:r w:rsidR="00CF6DBD" w:rsidRPr="00813728">
        <w:rPr>
          <w:rFonts w:ascii="Arial" w:hAnsi="Arial" w:cs="Arial"/>
          <w:lang w:val="et-EE"/>
        </w:rPr>
        <w:t>r</w:t>
      </w:r>
      <w:r w:rsidR="00375ABA" w:rsidRPr="00813728">
        <w:rPr>
          <w:rFonts w:ascii="Arial" w:hAnsi="Arial" w:cs="Arial"/>
          <w:lang w:val="et-EE"/>
        </w:rPr>
        <w:t>ingtee.</w:t>
      </w:r>
    </w:p>
    <w:p w:rsidR="00E81250" w:rsidRPr="00813728" w:rsidRDefault="00E81250" w:rsidP="00813728">
      <w:pPr>
        <w:spacing w:before="0" w:after="0"/>
        <w:jc w:val="both"/>
        <w:rPr>
          <w:rFonts w:ascii="Arial" w:hAnsi="Arial" w:cs="Arial"/>
          <w:lang w:val="et-EE"/>
        </w:rPr>
      </w:pPr>
    </w:p>
    <w:p w:rsidR="00E81250" w:rsidRPr="00813728" w:rsidRDefault="00E81250" w:rsidP="00813728">
      <w:pPr>
        <w:pStyle w:val="Heading2"/>
        <w:numPr>
          <w:ilvl w:val="1"/>
          <w:numId w:val="24"/>
        </w:numPr>
        <w:tabs>
          <w:tab w:val="left" w:pos="426"/>
        </w:tabs>
        <w:jc w:val="both"/>
        <w:rPr>
          <w:rFonts w:cs="Arial"/>
          <w:szCs w:val="22"/>
          <w:lang w:val="et-EE"/>
        </w:rPr>
      </w:pPr>
      <w:bookmarkStart w:id="17" w:name="_Toc497647802"/>
      <w:bookmarkStart w:id="18" w:name="_Toc89085155"/>
      <w:r w:rsidRPr="00813728">
        <w:rPr>
          <w:rFonts w:cs="Arial"/>
          <w:szCs w:val="22"/>
          <w:lang w:val="et-EE"/>
        </w:rPr>
        <w:t>Olemasolev tehnovarustus</w:t>
      </w:r>
      <w:bookmarkEnd w:id="17"/>
      <w:bookmarkEnd w:id="18"/>
    </w:p>
    <w:p w:rsidR="00673285" w:rsidRPr="00813728" w:rsidRDefault="000749DC" w:rsidP="00813728">
      <w:pPr>
        <w:spacing w:before="0" w:after="0"/>
        <w:jc w:val="both"/>
        <w:rPr>
          <w:rFonts w:ascii="Arial" w:hAnsi="Arial" w:cs="Arial"/>
          <w:lang w:val="et-EE"/>
        </w:rPr>
      </w:pPr>
      <w:r w:rsidRPr="00813728">
        <w:rPr>
          <w:rFonts w:ascii="Arial" w:hAnsi="Arial" w:cs="Arial"/>
          <w:lang w:val="et-EE"/>
        </w:rPr>
        <w:t>11503 Õlleköögi tee</w:t>
      </w:r>
      <w:r w:rsidR="00673285" w:rsidRPr="00813728">
        <w:rPr>
          <w:rFonts w:ascii="Arial" w:hAnsi="Arial" w:cs="Arial"/>
          <w:lang w:val="et-EE"/>
        </w:rPr>
        <w:t xml:space="preserve"> kinnistul asuvad järgmised tehnovõrgud:</w:t>
      </w:r>
    </w:p>
    <w:p w:rsidR="00673285" w:rsidRPr="00813728" w:rsidRDefault="00850AD1" w:rsidP="00813728">
      <w:pPr>
        <w:pStyle w:val="ListParagraph"/>
        <w:numPr>
          <w:ilvl w:val="0"/>
          <w:numId w:val="8"/>
        </w:numPr>
        <w:spacing w:before="0" w:after="0"/>
        <w:ind w:left="284" w:hanging="218"/>
        <w:contextualSpacing w:val="0"/>
        <w:jc w:val="both"/>
        <w:rPr>
          <w:rFonts w:ascii="Arial" w:hAnsi="Arial" w:cs="Arial"/>
          <w:lang w:val="et-EE"/>
        </w:rPr>
      </w:pPr>
      <w:r w:rsidRPr="00813728">
        <w:rPr>
          <w:rFonts w:ascii="Arial" w:hAnsi="Arial" w:cs="Arial"/>
          <w:lang w:val="et-EE"/>
        </w:rPr>
        <w:t>sidekaab</w:t>
      </w:r>
      <w:r w:rsidR="006D7F51" w:rsidRPr="00813728">
        <w:rPr>
          <w:rFonts w:ascii="Arial" w:hAnsi="Arial" w:cs="Arial"/>
          <w:lang w:val="et-EE"/>
        </w:rPr>
        <w:t>el</w:t>
      </w:r>
      <w:r w:rsidRPr="00813728">
        <w:rPr>
          <w:rFonts w:ascii="Arial" w:hAnsi="Arial" w:cs="Arial"/>
          <w:lang w:val="et-EE"/>
        </w:rPr>
        <w:t>.</w:t>
      </w:r>
    </w:p>
    <w:p w:rsidR="00E81250" w:rsidRPr="00813728" w:rsidRDefault="00E81250" w:rsidP="00813728">
      <w:pPr>
        <w:spacing w:before="0" w:after="0"/>
        <w:jc w:val="both"/>
        <w:rPr>
          <w:rFonts w:ascii="Arial" w:hAnsi="Arial" w:cs="Arial"/>
          <w:lang w:val="et-EE"/>
        </w:rPr>
      </w:pPr>
    </w:p>
    <w:p w:rsidR="00E81250" w:rsidRPr="00813728" w:rsidRDefault="00E81250" w:rsidP="00813728">
      <w:pPr>
        <w:pStyle w:val="Heading2"/>
        <w:numPr>
          <w:ilvl w:val="1"/>
          <w:numId w:val="24"/>
        </w:numPr>
        <w:tabs>
          <w:tab w:val="left" w:pos="426"/>
        </w:tabs>
        <w:jc w:val="both"/>
        <w:rPr>
          <w:rFonts w:cs="Arial"/>
          <w:szCs w:val="22"/>
          <w:lang w:val="et-EE"/>
        </w:rPr>
      </w:pPr>
      <w:bookmarkStart w:id="19" w:name="_Toc497647803"/>
      <w:bookmarkStart w:id="20" w:name="_Toc89085156"/>
      <w:r w:rsidRPr="00813728">
        <w:rPr>
          <w:rFonts w:cs="Arial"/>
          <w:szCs w:val="22"/>
          <w:lang w:val="et-EE"/>
        </w:rPr>
        <w:t>Olemasolev haljastus ja keskkond</w:t>
      </w:r>
      <w:bookmarkEnd w:id="19"/>
      <w:bookmarkEnd w:id="20"/>
    </w:p>
    <w:p w:rsidR="00E81250" w:rsidRPr="00813728" w:rsidRDefault="00EB100F" w:rsidP="00813728">
      <w:pPr>
        <w:spacing w:before="0" w:after="0"/>
        <w:jc w:val="both"/>
        <w:rPr>
          <w:rFonts w:ascii="Arial" w:eastAsia="Arial" w:hAnsi="Arial" w:cs="Arial"/>
          <w:lang w:val="et-EE"/>
        </w:rPr>
      </w:pPr>
      <w:r w:rsidRPr="00813728">
        <w:rPr>
          <w:rFonts w:ascii="Arial" w:eastAsia="Arial" w:hAnsi="Arial" w:cs="Arial"/>
          <w:lang w:val="et-EE"/>
        </w:rPr>
        <w:t xml:space="preserve">Planeeritav ala on </w:t>
      </w:r>
      <w:bookmarkStart w:id="21" w:name="_Hlk513710985"/>
      <w:r w:rsidRPr="00813728">
        <w:rPr>
          <w:rFonts w:ascii="Arial" w:eastAsia="Arial" w:hAnsi="Arial" w:cs="Arial"/>
          <w:lang w:val="et-EE"/>
        </w:rPr>
        <w:t>looduslik rohumaa. Kõrghaljastus</w:t>
      </w:r>
      <w:r w:rsidR="006D7F51" w:rsidRPr="00813728">
        <w:rPr>
          <w:rFonts w:ascii="Arial" w:eastAsia="Arial" w:hAnsi="Arial" w:cs="Arial"/>
          <w:lang w:val="et-EE"/>
        </w:rPr>
        <w:t>t detailplaneeringu alal ei kasva.</w:t>
      </w:r>
      <w:bookmarkEnd w:id="21"/>
    </w:p>
    <w:p w:rsidR="00EB100F" w:rsidRPr="00813728" w:rsidRDefault="00EB100F" w:rsidP="00813728">
      <w:pPr>
        <w:spacing w:before="0" w:after="0"/>
        <w:jc w:val="both"/>
        <w:rPr>
          <w:rFonts w:ascii="Arial" w:eastAsia="Arial" w:hAnsi="Arial" w:cs="Arial"/>
          <w:lang w:val="et-EE"/>
        </w:rPr>
      </w:pPr>
    </w:p>
    <w:p w:rsidR="00E81250" w:rsidRPr="00813728" w:rsidRDefault="00E81250" w:rsidP="00813728">
      <w:pPr>
        <w:pStyle w:val="Heading2"/>
        <w:numPr>
          <w:ilvl w:val="1"/>
          <w:numId w:val="24"/>
        </w:numPr>
        <w:tabs>
          <w:tab w:val="left" w:pos="426"/>
        </w:tabs>
        <w:jc w:val="both"/>
        <w:rPr>
          <w:rFonts w:cs="Arial"/>
          <w:szCs w:val="22"/>
          <w:lang w:val="et-EE"/>
        </w:rPr>
      </w:pPr>
      <w:bookmarkStart w:id="22" w:name="_Toc497647804"/>
      <w:bookmarkStart w:id="23" w:name="_Toc89085157"/>
      <w:r w:rsidRPr="00813728">
        <w:rPr>
          <w:rFonts w:cs="Arial"/>
          <w:szCs w:val="22"/>
          <w:lang w:val="et-EE"/>
        </w:rPr>
        <w:t>Kehtivad piirangud</w:t>
      </w:r>
      <w:bookmarkEnd w:id="22"/>
      <w:bookmarkEnd w:id="23"/>
    </w:p>
    <w:p w:rsidR="00EB100F" w:rsidRPr="00813728" w:rsidRDefault="00E81254" w:rsidP="00813728">
      <w:pPr>
        <w:spacing w:before="0" w:after="0"/>
        <w:jc w:val="both"/>
        <w:rPr>
          <w:rFonts w:ascii="Arial" w:hAnsi="Arial" w:cs="Arial"/>
          <w:lang w:val="et-EE"/>
        </w:rPr>
      </w:pPr>
      <w:r w:rsidRPr="00813728">
        <w:rPr>
          <w:rFonts w:ascii="Arial" w:hAnsi="Arial" w:cs="Arial"/>
          <w:lang w:val="et-EE"/>
        </w:rPr>
        <w:t>Õlleköögi tee 2</w:t>
      </w:r>
      <w:r w:rsidR="00EB100F" w:rsidRPr="00813728">
        <w:rPr>
          <w:rFonts w:ascii="Arial" w:hAnsi="Arial" w:cs="Arial"/>
          <w:lang w:val="et-EE"/>
        </w:rPr>
        <w:t xml:space="preserve"> kinnistul asuvad järgmised piirangud:</w:t>
      </w:r>
    </w:p>
    <w:p w:rsidR="00E81254" w:rsidRPr="00813728" w:rsidRDefault="00375ABA" w:rsidP="00813728">
      <w:pPr>
        <w:pStyle w:val="ListParagraph"/>
        <w:numPr>
          <w:ilvl w:val="0"/>
          <w:numId w:val="5"/>
        </w:numPr>
        <w:spacing w:before="0" w:after="0"/>
        <w:ind w:left="284" w:hanging="218"/>
        <w:contextualSpacing w:val="0"/>
        <w:jc w:val="both"/>
        <w:rPr>
          <w:rFonts w:ascii="Arial" w:hAnsi="Arial" w:cs="Arial"/>
          <w:lang w:val="et-EE"/>
        </w:rPr>
      </w:pPr>
      <w:r w:rsidRPr="00813728">
        <w:rPr>
          <w:rFonts w:ascii="Arial" w:hAnsi="Arial" w:cs="Arial"/>
          <w:lang w:val="et-EE"/>
        </w:rPr>
        <w:t>m</w:t>
      </w:r>
      <w:r w:rsidR="00E81254" w:rsidRPr="00813728">
        <w:rPr>
          <w:rFonts w:ascii="Arial" w:hAnsi="Arial" w:cs="Arial"/>
          <w:lang w:val="et-EE"/>
        </w:rPr>
        <w:t>aantee kaitsevöönd 50 meetrit</w:t>
      </w:r>
      <w:r w:rsidRPr="00813728">
        <w:rPr>
          <w:rFonts w:ascii="Arial" w:hAnsi="Arial" w:cs="Arial"/>
          <w:lang w:val="et-EE"/>
        </w:rPr>
        <w:t>;</w:t>
      </w:r>
    </w:p>
    <w:p w:rsidR="00E81254" w:rsidRPr="00813728" w:rsidRDefault="00375ABA" w:rsidP="00813728">
      <w:pPr>
        <w:pStyle w:val="ListParagraph"/>
        <w:numPr>
          <w:ilvl w:val="0"/>
          <w:numId w:val="5"/>
        </w:numPr>
        <w:spacing w:before="0" w:after="0"/>
        <w:ind w:left="284" w:hanging="218"/>
        <w:contextualSpacing w:val="0"/>
        <w:jc w:val="both"/>
        <w:rPr>
          <w:rFonts w:ascii="Arial" w:hAnsi="Arial" w:cs="Arial"/>
          <w:lang w:val="et-EE"/>
        </w:rPr>
      </w:pPr>
      <w:r w:rsidRPr="00813728">
        <w:rPr>
          <w:rFonts w:ascii="Arial" w:hAnsi="Arial" w:cs="Arial"/>
          <w:lang w:val="et-EE"/>
        </w:rPr>
        <w:t>t</w:t>
      </w:r>
      <w:r w:rsidR="00E81254" w:rsidRPr="00813728">
        <w:rPr>
          <w:rFonts w:ascii="Arial" w:hAnsi="Arial" w:cs="Arial"/>
          <w:lang w:val="et-EE"/>
        </w:rPr>
        <w:t>ee kaitsevöönd 30 meetrit;</w:t>
      </w:r>
    </w:p>
    <w:p w:rsidR="002B7624" w:rsidRPr="00813728" w:rsidRDefault="006D7F51" w:rsidP="00813728">
      <w:pPr>
        <w:pStyle w:val="ListParagraph"/>
        <w:numPr>
          <w:ilvl w:val="0"/>
          <w:numId w:val="5"/>
        </w:numPr>
        <w:spacing w:before="0" w:after="0"/>
        <w:ind w:left="284" w:hanging="218"/>
        <w:contextualSpacing w:val="0"/>
        <w:jc w:val="both"/>
        <w:rPr>
          <w:rFonts w:ascii="Arial" w:hAnsi="Arial" w:cs="Arial"/>
          <w:lang w:val="et-EE"/>
        </w:rPr>
      </w:pPr>
      <w:r w:rsidRPr="00813728">
        <w:rPr>
          <w:rFonts w:ascii="Arial" w:hAnsi="Arial" w:cs="Arial"/>
          <w:lang w:val="et-EE"/>
        </w:rPr>
        <w:t xml:space="preserve">sidevõrgu kaitsevöönd. </w:t>
      </w:r>
    </w:p>
    <w:p w:rsidR="00C71455" w:rsidRPr="00813728" w:rsidRDefault="00C71455" w:rsidP="00813728">
      <w:pPr>
        <w:spacing w:before="0" w:after="0"/>
        <w:jc w:val="both"/>
        <w:rPr>
          <w:rFonts w:ascii="Arial" w:hAnsi="Arial" w:cs="Arial"/>
          <w:lang w:val="et-EE"/>
        </w:rPr>
      </w:pPr>
    </w:p>
    <w:p w:rsidR="00C71455" w:rsidRPr="00813728" w:rsidRDefault="00C71455" w:rsidP="00813728">
      <w:pPr>
        <w:spacing w:before="0" w:after="0"/>
        <w:jc w:val="both"/>
        <w:rPr>
          <w:rFonts w:ascii="Arial" w:hAnsi="Arial" w:cs="Arial"/>
          <w:lang w:val="et-EE"/>
        </w:rPr>
      </w:pPr>
    </w:p>
    <w:p w:rsidR="00E81250" w:rsidRPr="00813728" w:rsidRDefault="00E81250" w:rsidP="00813728">
      <w:pPr>
        <w:pStyle w:val="Heading1"/>
        <w:numPr>
          <w:ilvl w:val="0"/>
          <w:numId w:val="23"/>
        </w:numPr>
      </w:pPr>
      <w:bookmarkStart w:id="24" w:name="_Toc497647805"/>
      <w:bookmarkStart w:id="25" w:name="_Toc89085158"/>
      <w:r w:rsidRPr="00813728">
        <w:t>P</w:t>
      </w:r>
      <w:bookmarkEnd w:id="24"/>
      <w:r w:rsidR="008E2468" w:rsidRPr="00813728">
        <w:t>LANEERINGU ETTEPANEK</w:t>
      </w:r>
      <w:bookmarkEnd w:id="25"/>
    </w:p>
    <w:p w:rsidR="00E81250" w:rsidRPr="00813728" w:rsidRDefault="00E81250" w:rsidP="00813728">
      <w:pPr>
        <w:spacing w:before="0" w:after="0"/>
        <w:jc w:val="both"/>
        <w:rPr>
          <w:rFonts w:ascii="Arial" w:hAnsi="Arial" w:cs="Arial"/>
          <w:lang w:val="et-EE"/>
        </w:rPr>
      </w:pPr>
    </w:p>
    <w:p w:rsidR="00751923" w:rsidRDefault="00A72519" w:rsidP="00813728">
      <w:pPr>
        <w:spacing w:before="0" w:after="0"/>
        <w:jc w:val="both"/>
        <w:rPr>
          <w:rFonts w:ascii="Arial" w:hAnsi="Arial" w:cs="Arial"/>
          <w:lang w:val="et-EE"/>
        </w:rPr>
      </w:pPr>
      <w:r w:rsidRPr="00813728">
        <w:rPr>
          <w:rFonts w:ascii="Arial" w:hAnsi="Arial" w:cs="Arial"/>
          <w:lang w:val="et-EE"/>
        </w:rPr>
        <w:t>Käesoleva detailplaneeringuga soovitakse o</w:t>
      </w:r>
      <w:r w:rsidR="00AB1C8D" w:rsidRPr="00813728">
        <w:rPr>
          <w:rFonts w:ascii="Arial" w:hAnsi="Arial" w:cs="Arial"/>
          <w:lang w:val="et-EE"/>
        </w:rPr>
        <w:t>lemasoleva</w:t>
      </w:r>
      <w:r w:rsidRPr="00813728">
        <w:rPr>
          <w:rFonts w:ascii="Arial" w:hAnsi="Arial" w:cs="Arial"/>
          <w:lang w:val="et-EE"/>
        </w:rPr>
        <w:t>le</w:t>
      </w:r>
      <w:r w:rsidR="00AB1C8D" w:rsidRPr="00813728">
        <w:rPr>
          <w:rFonts w:ascii="Arial" w:hAnsi="Arial" w:cs="Arial"/>
          <w:lang w:val="et-EE"/>
        </w:rPr>
        <w:t xml:space="preserve"> </w:t>
      </w:r>
      <w:r w:rsidRPr="00813728">
        <w:rPr>
          <w:rFonts w:ascii="Arial" w:hAnsi="Arial" w:cs="Arial"/>
          <w:lang w:val="et-EE"/>
        </w:rPr>
        <w:t>tootmis</w:t>
      </w:r>
      <w:r w:rsidR="00AB1C8D" w:rsidRPr="00813728">
        <w:rPr>
          <w:rFonts w:ascii="Arial" w:hAnsi="Arial" w:cs="Arial"/>
          <w:lang w:val="et-EE"/>
        </w:rPr>
        <w:t>maa</w:t>
      </w:r>
      <w:r w:rsidR="00E81254" w:rsidRPr="00813728">
        <w:rPr>
          <w:rFonts w:ascii="Arial" w:hAnsi="Arial" w:cs="Arial"/>
          <w:lang w:val="et-EE"/>
        </w:rPr>
        <w:t xml:space="preserve"> sihtotstarbe</w:t>
      </w:r>
      <w:r w:rsidRPr="00813728">
        <w:rPr>
          <w:rFonts w:ascii="Arial" w:hAnsi="Arial" w:cs="Arial"/>
          <w:lang w:val="et-EE"/>
        </w:rPr>
        <w:t>ga krundile anda juurde ärimaa sihtotstar</w:t>
      </w:r>
      <w:r w:rsidR="00F90B91" w:rsidRPr="00813728">
        <w:rPr>
          <w:rFonts w:ascii="Arial" w:hAnsi="Arial" w:cs="Arial"/>
          <w:lang w:val="et-EE"/>
        </w:rPr>
        <w:t>ve.</w:t>
      </w:r>
      <w:r w:rsidR="00AB1C8D" w:rsidRPr="00813728">
        <w:rPr>
          <w:rFonts w:ascii="Arial" w:hAnsi="Arial" w:cs="Arial"/>
          <w:lang w:val="et-EE"/>
        </w:rPr>
        <w:t xml:space="preserve"> </w:t>
      </w:r>
      <w:r w:rsidR="000514B1" w:rsidRPr="00813728">
        <w:rPr>
          <w:rFonts w:ascii="Arial" w:hAnsi="Arial" w:cs="Arial"/>
          <w:lang w:val="et-EE"/>
        </w:rPr>
        <w:t>Eesmärgiks on</w:t>
      </w:r>
      <w:r w:rsidR="00F90B91" w:rsidRPr="00813728">
        <w:rPr>
          <w:rFonts w:ascii="Arial" w:hAnsi="Arial" w:cs="Arial"/>
          <w:lang w:val="et-EE"/>
        </w:rPr>
        <w:t xml:space="preserve"> </w:t>
      </w:r>
      <w:r w:rsidR="001E2BAC" w:rsidRPr="00813728">
        <w:rPr>
          <w:rFonts w:ascii="Arial" w:hAnsi="Arial" w:cs="Arial"/>
          <w:lang w:val="et-EE"/>
        </w:rPr>
        <w:t>krundile</w:t>
      </w:r>
      <w:r w:rsidR="00AB1C8D" w:rsidRPr="00813728">
        <w:rPr>
          <w:rFonts w:ascii="Arial" w:hAnsi="Arial" w:cs="Arial"/>
          <w:lang w:val="et-EE"/>
        </w:rPr>
        <w:t xml:space="preserve"> ehitusõiguste määramine, liikluskorralduse, tehnovõrkudega varustamise ja haljastuse lahendamine.</w:t>
      </w:r>
    </w:p>
    <w:p w:rsidR="00813728" w:rsidRPr="00813728" w:rsidRDefault="00813728" w:rsidP="00813728">
      <w:pPr>
        <w:spacing w:before="0" w:after="0"/>
        <w:jc w:val="both"/>
        <w:rPr>
          <w:rFonts w:ascii="Arial" w:hAnsi="Arial" w:cs="Arial"/>
          <w:lang w:val="et-EE"/>
        </w:rPr>
      </w:pPr>
    </w:p>
    <w:p w:rsidR="00751923" w:rsidRDefault="00DE624B" w:rsidP="00813728">
      <w:pPr>
        <w:autoSpaceDE w:val="0"/>
        <w:spacing w:before="0" w:after="0"/>
        <w:jc w:val="both"/>
        <w:rPr>
          <w:rFonts w:ascii="Arial" w:eastAsia="Times New Roman" w:hAnsi="Arial" w:cs="Arial"/>
          <w:lang w:val="et-EE" w:eastAsia="ar-SA"/>
        </w:rPr>
      </w:pPr>
      <w:r w:rsidRPr="00813728">
        <w:rPr>
          <w:rFonts w:ascii="Arial" w:eastAsia="Times New Roman" w:hAnsi="Arial" w:cs="Arial"/>
          <w:lang w:val="et-EE" w:eastAsia="ar-SA"/>
        </w:rPr>
        <w:t>Plan</w:t>
      </w:r>
      <w:r w:rsidR="001E2BAC" w:rsidRPr="00813728">
        <w:rPr>
          <w:rFonts w:ascii="Arial" w:eastAsia="Times New Roman" w:hAnsi="Arial" w:cs="Arial"/>
          <w:lang w:val="et-EE" w:eastAsia="ar-SA"/>
        </w:rPr>
        <w:t xml:space="preserve">eeringulahendusega nähakse ette </w:t>
      </w:r>
      <w:r w:rsidR="00F90B91" w:rsidRPr="00813728">
        <w:rPr>
          <w:rFonts w:ascii="Arial" w:eastAsia="Times New Roman" w:hAnsi="Arial" w:cs="Arial"/>
          <w:lang w:val="et-EE" w:eastAsia="ar-SA"/>
        </w:rPr>
        <w:t>50% äri- ja 50% tootmismaa</w:t>
      </w:r>
      <w:r w:rsidR="007940C0" w:rsidRPr="00813728">
        <w:rPr>
          <w:rFonts w:ascii="Arial" w:eastAsia="Times New Roman" w:hAnsi="Arial" w:cs="Arial"/>
          <w:lang w:val="et-EE" w:eastAsia="ar-SA"/>
        </w:rPr>
        <w:t xml:space="preserve"> </w:t>
      </w:r>
      <w:r w:rsidRPr="00813728">
        <w:rPr>
          <w:rFonts w:ascii="Arial" w:eastAsia="Times New Roman" w:hAnsi="Arial" w:cs="Arial"/>
          <w:lang w:val="et-EE" w:eastAsia="ar-SA"/>
        </w:rPr>
        <w:t>sih</w:t>
      </w:r>
      <w:r w:rsidR="001E2BAC" w:rsidRPr="00813728">
        <w:rPr>
          <w:rFonts w:ascii="Arial" w:eastAsia="Times New Roman" w:hAnsi="Arial" w:cs="Arial"/>
          <w:lang w:val="et-EE" w:eastAsia="ar-SA"/>
        </w:rPr>
        <w:t xml:space="preserve">totstarbeline krunt, kuhu on lubatud ehitada </w:t>
      </w:r>
      <w:r w:rsidR="00D81912" w:rsidRPr="00813728">
        <w:rPr>
          <w:rFonts w:ascii="Arial" w:eastAsia="Times New Roman" w:hAnsi="Arial" w:cs="Arial"/>
          <w:lang w:val="et-EE" w:eastAsia="ar-SA"/>
        </w:rPr>
        <w:t xml:space="preserve">kuni </w:t>
      </w:r>
      <w:r w:rsidR="00F90B91" w:rsidRPr="00813728">
        <w:rPr>
          <w:rFonts w:ascii="Arial" w:eastAsia="Times New Roman" w:hAnsi="Arial" w:cs="Arial"/>
          <w:lang w:val="et-EE" w:eastAsia="ar-SA"/>
        </w:rPr>
        <w:t>3</w:t>
      </w:r>
      <w:r w:rsidR="00D81912" w:rsidRPr="00813728">
        <w:rPr>
          <w:rFonts w:ascii="Arial" w:eastAsia="Times New Roman" w:hAnsi="Arial" w:cs="Arial"/>
          <w:lang w:val="et-EE" w:eastAsia="ar-SA"/>
        </w:rPr>
        <w:t xml:space="preserve"> hoonet, </w:t>
      </w:r>
      <w:r w:rsidR="001E2BAC" w:rsidRPr="00813728">
        <w:rPr>
          <w:rFonts w:ascii="Arial" w:eastAsia="Times New Roman" w:hAnsi="Arial" w:cs="Arial"/>
          <w:lang w:val="et-EE" w:eastAsia="ar-SA"/>
        </w:rPr>
        <w:t>ehitisea</w:t>
      </w:r>
      <w:r w:rsidR="00067336" w:rsidRPr="00813728">
        <w:rPr>
          <w:rFonts w:ascii="Arial" w:eastAsia="Times New Roman" w:hAnsi="Arial" w:cs="Arial"/>
          <w:lang w:val="et-EE" w:eastAsia="ar-SA"/>
        </w:rPr>
        <w:t>l</w:t>
      </w:r>
      <w:r w:rsidR="001E2BAC" w:rsidRPr="00813728">
        <w:rPr>
          <w:rFonts w:ascii="Arial" w:eastAsia="Times New Roman" w:hAnsi="Arial" w:cs="Arial"/>
          <w:lang w:val="et-EE" w:eastAsia="ar-SA"/>
        </w:rPr>
        <w:t xml:space="preserve">use pinnaga </w:t>
      </w:r>
      <w:r w:rsidR="00067336" w:rsidRPr="00813728">
        <w:rPr>
          <w:rFonts w:ascii="Arial" w:eastAsia="Times New Roman" w:hAnsi="Arial" w:cs="Arial"/>
          <w:lang w:val="et-EE" w:eastAsia="ar-SA"/>
        </w:rPr>
        <w:t xml:space="preserve">kuni </w:t>
      </w:r>
      <w:r w:rsidR="00D81912" w:rsidRPr="00813728">
        <w:rPr>
          <w:rFonts w:ascii="Arial" w:eastAsia="Times New Roman" w:hAnsi="Arial" w:cs="Arial"/>
          <w:lang w:val="et-EE" w:eastAsia="ar-SA"/>
        </w:rPr>
        <w:t>1</w:t>
      </w:r>
      <w:r w:rsidR="00F90B91" w:rsidRPr="00813728">
        <w:rPr>
          <w:rFonts w:ascii="Arial" w:eastAsia="Times New Roman" w:hAnsi="Arial" w:cs="Arial"/>
          <w:lang w:val="et-EE" w:eastAsia="ar-SA"/>
        </w:rPr>
        <w:t>2 7</w:t>
      </w:r>
      <w:r w:rsidR="00D81912" w:rsidRPr="00813728">
        <w:rPr>
          <w:rFonts w:ascii="Arial" w:eastAsia="Times New Roman" w:hAnsi="Arial" w:cs="Arial"/>
          <w:lang w:val="et-EE" w:eastAsia="ar-SA"/>
        </w:rPr>
        <w:t>00 m²</w:t>
      </w:r>
      <w:r w:rsidR="00FF5A82" w:rsidRPr="00813728">
        <w:rPr>
          <w:rFonts w:ascii="Arial" w:eastAsia="Times New Roman" w:hAnsi="Arial" w:cs="Arial"/>
          <w:lang w:val="et-EE" w:eastAsia="ar-SA"/>
        </w:rPr>
        <w:t>. Hoonete</w:t>
      </w:r>
      <w:r w:rsidR="001E2BAC" w:rsidRPr="00813728">
        <w:rPr>
          <w:rFonts w:ascii="Arial" w:eastAsia="Times New Roman" w:hAnsi="Arial" w:cs="Arial"/>
          <w:lang w:val="et-EE" w:eastAsia="ar-SA"/>
        </w:rPr>
        <w:t xml:space="preserve"> suurim lubatud kõrgus on 9 meetrit. </w:t>
      </w:r>
      <w:r w:rsidR="00C17BCD" w:rsidRPr="00813728">
        <w:rPr>
          <w:rFonts w:ascii="Arial" w:eastAsia="Times New Roman" w:hAnsi="Arial" w:cs="Arial"/>
          <w:lang w:val="et-EE" w:eastAsia="ar-SA"/>
        </w:rPr>
        <w:t>Planeeritud</w:t>
      </w:r>
      <w:r w:rsidR="001E2BAC" w:rsidRPr="00813728">
        <w:rPr>
          <w:rFonts w:ascii="Arial" w:eastAsia="Times New Roman" w:hAnsi="Arial" w:cs="Arial"/>
          <w:lang w:val="et-EE" w:eastAsia="ar-SA"/>
        </w:rPr>
        <w:t xml:space="preserve"> sissesõit</w:t>
      </w:r>
      <w:r w:rsidR="00C17BCD" w:rsidRPr="00813728">
        <w:rPr>
          <w:rFonts w:ascii="Arial" w:eastAsia="Times New Roman" w:hAnsi="Arial" w:cs="Arial"/>
          <w:lang w:val="et-EE" w:eastAsia="ar-SA"/>
        </w:rPr>
        <w:t xml:space="preserve"> on ette nähtud krundi </w:t>
      </w:r>
      <w:r w:rsidR="00F90B91" w:rsidRPr="00813728">
        <w:rPr>
          <w:rFonts w:ascii="Arial" w:eastAsia="Times New Roman" w:hAnsi="Arial" w:cs="Arial"/>
          <w:lang w:val="et-EE" w:eastAsia="ar-SA"/>
        </w:rPr>
        <w:t>edela</w:t>
      </w:r>
      <w:r w:rsidR="00C17BCD" w:rsidRPr="00813728">
        <w:rPr>
          <w:rFonts w:ascii="Arial" w:eastAsia="Times New Roman" w:hAnsi="Arial" w:cs="Arial"/>
          <w:lang w:val="et-EE" w:eastAsia="ar-SA"/>
        </w:rPr>
        <w:t>ossa</w:t>
      </w:r>
      <w:r w:rsidR="00F90B91" w:rsidRPr="00813728">
        <w:rPr>
          <w:rFonts w:ascii="Arial" w:eastAsia="Times New Roman" w:hAnsi="Arial" w:cs="Arial"/>
          <w:lang w:val="et-EE" w:eastAsia="ar-SA"/>
        </w:rPr>
        <w:t>.</w:t>
      </w:r>
    </w:p>
    <w:p w:rsidR="00813728" w:rsidRPr="00813728" w:rsidRDefault="00813728" w:rsidP="00813728">
      <w:pPr>
        <w:autoSpaceDE w:val="0"/>
        <w:spacing w:before="0" w:after="0"/>
        <w:jc w:val="both"/>
        <w:rPr>
          <w:rFonts w:ascii="Arial" w:hAnsi="Arial" w:cs="Arial"/>
          <w:lang w:val="et-EE" w:eastAsia="ar-SA"/>
        </w:rPr>
      </w:pPr>
    </w:p>
    <w:p w:rsidR="00E455BF" w:rsidRDefault="001E2BAC" w:rsidP="00813728">
      <w:pPr>
        <w:suppressAutoHyphens/>
        <w:spacing w:before="0" w:after="0"/>
        <w:jc w:val="both"/>
        <w:rPr>
          <w:rFonts w:ascii="Arial" w:eastAsia="Times New Roman" w:hAnsi="Arial" w:cs="Arial"/>
          <w:lang w:val="et-EE" w:eastAsia="ar-SA"/>
        </w:rPr>
      </w:pPr>
      <w:r w:rsidRPr="00813728">
        <w:rPr>
          <w:rFonts w:ascii="Arial" w:eastAsia="Times New Roman" w:hAnsi="Arial" w:cs="Arial"/>
          <w:lang w:val="et-EE" w:eastAsia="ar-SA"/>
        </w:rPr>
        <w:lastRenderedPageBreak/>
        <w:t>Hoonestusala on planeeritud vastavaid kitsendusi ja tee</w:t>
      </w:r>
      <w:r w:rsidR="00F90B91" w:rsidRPr="00813728">
        <w:rPr>
          <w:rFonts w:ascii="Arial" w:eastAsia="Times New Roman" w:hAnsi="Arial" w:cs="Arial"/>
          <w:lang w:val="et-EE" w:eastAsia="ar-SA"/>
        </w:rPr>
        <w:t xml:space="preserve"> </w:t>
      </w:r>
      <w:r w:rsidRPr="00813728">
        <w:rPr>
          <w:rFonts w:ascii="Arial" w:eastAsia="Times New Roman" w:hAnsi="Arial" w:cs="Arial"/>
          <w:lang w:val="et-EE" w:eastAsia="ar-SA"/>
        </w:rPr>
        <w:t>kai</w:t>
      </w:r>
      <w:r w:rsidR="00C17BCD" w:rsidRPr="00813728">
        <w:rPr>
          <w:rFonts w:ascii="Arial" w:eastAsia="Times New Roman" w:hAnsi="Arial" w:cs="Arial"/>
          <w:lang w:val="et-EE" w:eastAsia="ar-SA"/>
        </w:rPr>
        <w:t>tsevööndeid arvesse võttes. Põhi</w:t>
      </w:r>
      <w:r w:rsidRPr="00813728">
        <w:rPr>
          <w:rFonts w:ascii="Arial" w:eastAsia="Times New Roman" w:hAnsi="Arial" w:cs="Arial"/>
          <w:lang w:val="et-EE" w:eastAsia="ar-SA"/>
        </w:rPr>
        <w:t xml:space="preserve">maantee 11 Tallinna ringtee poolt on hoonestusala kinnistu piirist </w:t>
      </w:r>
      <w:r w:rsidR="005748A5" w:rsidRPr="00813728">
        <w:rPr>
          <w:rFonts w:ascii="Arial" w:eastAsia="Times New Roman" w:hAnsi="Arial" w:cs="Arial"/>
          <w:lang w:val="et-EE" w:eastAsia="ar-SA"/>
        </w:rPr>
        <w:t xml:space="preserve">vähemalt 17,0 </w:t>
      </w:r>
      <w:r w:rsidRPr="00813728">
        <w:rPr>
          <w:rFonts w:ascii="Arial" w:eastAsia="Times New Roman" w:hAnsi="Arial" w:cs="Arial"/>
          <w:lang w:val="et-EE" w:eastAsia="ar-SA"/>
        </w:rPr>
        <w:t xml:space="preserve">m kaugusel, kõrvalmaantee 11503 Õlleköögi tee </w:t>
      </w:r>
      <w:r w:rsidR="00E455BF" w:rsidRPr="00813728">
        <w:rPr>
          <w:rFonts w:ascii="Arial" w:eastAsia="Times New Roman" w:hAnsi="Arial" w:cs="Arial"/>
          <w:lang w:val="et-EE" w:eastAsia="ar-SA"/>
        </w:rPr>
        <w:t xml:space="preserve">poolt </w:t>
      </w:r>
      <w:r w:rsidR="005748A5" w:rsidRPr="00813728">
        <w:rPr>
          <w:rFonts w:ascii="Arial" w:eastAsia="Times New Roman" w:hAnsi="Arial" w:cs="Arial"/>
          <w:lang w:val="et-EE" w:eastAsia="ar-SA"/>
        </w:rPr>
        <w:t>20,0</w:t>
      </w:r>
      <w:r w:rsidR="00813728" w:rsidRPr="00813728">
        <w:rPr>
          <w:rFonts w:ascii="Arial" w:eastAsia="Times New Roman" w:hAnsi="Arial" w:cs="Arial"/>
          <w:lang w:val="et-EE" w:eastAsia="ar-SA"/>
        </w:rPr>
        <w:t xml:space="preserve"> m kaugusel kinnistu piirist.</w:t>
      </w:r>
    </w:p>
    <w:p w:rsidR="00813728" w:rsidRPr="00813728" w:rsidRDefault="00813728" w:rsidP="00813728">
      <w:pPr>
        <w:suppressAutoHyphens/>
        <w:spacing w:before="0" w:after="0"/>
        <w:jc w:val="both"/>
        <w:rPr>
          <w:rFonts w:ascii="Arial" w:eastAsia="Times New Roman" w:hAnsi="Arial" w:cs="Arial"/>
          <w:lang w:val="et-EE" w:eastAsia="ar-SA"/>
        </w:rPr>
      </w:pPr>
    </w:p>
    <w:p w:rsidR="00AB1C8D" w:rsidRPr="00813728" w:rsidRDefault="00E455BF" w:rsidP="00813728">
      <w:pPr>
        <w:widowControl w:val="0"/>
        <w:tabs>
          <w:tab w:val="left" w:pos="11583"/>
        </w:tabs>
        <w:suppressAutoHyphens/>
        <w:overflowPunct w:val="0"/>
        <w:autoSpaceDE w:val="0"/>
        <w:spacing w:before="0" w:after="0"/>
        <w:jc w:val="both"/>
        <w:textAlignment w:val="baseline"/>
        <w:rPr>
          <w:rFonts w:ascii="Arial" w:eastAsia="Times New Roman" w:hAnsi="Arial" w:cs="Arial"/>
          <w:lang w:val="et-EE" w:eastAsia="ar-SA"/>
        </w:rPr>
      </w:pPr>
      <w:r w:rsidRPr="00813728">
        <w:rPr>
          <w:rFonts w:ascii="Arial" w:eastAsia="Times New Roman" w:hAnsi="Arial" w:cs="Arial"/>
          <w:lang w:val="et-EE" w:eastAsia="ar-SA"/>
        </w:rPr>
        <w:t>Planeeringulahendus</w:t>
      </w:r>
      <w:r w:rsidR="00AB1C8D" w:rsidRPr="00813728">
        <w:rPr>
          <w:rFonts w:ascii="Arial" w:eastAsia="Times New Roman" w:hAnsi="Arial" w:cs="Arial"/>
          <w:lang w:val="et-EE" w:eastAsia="ar-SA"/>
        </w:rPr>
        <w:t xml:space="preserve"> ning ehitusõigus on kajastatud joonisel </w:t>
      </w:r>
      <w:r w:rsidR="00AB1C8D" w:rsidRPr="00813728">
        <w:rPr>
          <w:rFonts w:ascii="Arial" w:eastAsia="Times New Roman" w:hAnsi="Arial" w:cs="Arial"/>
          <w:color w:val="000000"/>
          <w:lang w:val="et-EE" w:eastAsia="ar-SA"/>
        </w:rPr>
        <w:t xml:space="preserve">AS-04 </w:t>
      </w:r>
      <w:r w:rsidR="00AB1C8D" w:rsidRPr="00813728">
        <w:rPr>
          <w:rFonts w:ascii="Arial" w:eastAsia="Times New Roman" w:hAnsi="Arial" w:cs="Arial"/>
          <w:lang w:val="et-EE" w:eastAsia="ar-SA"/>
        </w:rPr>
        <w:t>Põhijoonis.</w:t>
      </w:r>
    </w:p>
    <w:p w:rsidR="004D78BD" w:rsidRPr="00813728" w:rsidRDefault="004D78BD" w:rsidP="00813728">
      <w:pPr>
        <w:widowControl w:val="0"/>
        <w:tabs>
          <w:tab w:val="left" w:pos="11583"/>
        </w:tabs>
        <w:suppressAutoHyphens/>
        <w:overflowPunct w:val="0"/>
        <w:autoSpaceDE w:val="0"/>
        <w:spacing w:before="0" w:after="0"/>
        <w:jc w:val="both"/>
        <w:textAlignment w:val="baseline"/>
        <w:rPr>
          <w:rFonts w:ascii="Arial" w:eastAsia="Times New Roman" w:hAnsi="Arial" w:cs="Arial"/>
          <w:lang w:val="et-EE" w:eastAsia="ar-SA"/>
        </w:rPr>
      </w:pPr>
    </w:p>
    <w:p w:rsidR="00E81250" w:rsidRPr="00813728" w:rsidRDefault="00E81250" w:rsidP="00813728">
      <w:pPr>
        <w:pStyle w:val="Heading2"/>
        <w:numPr>
          <w:ilvl w:val="1"/>
          <w:numId w:val="25"/>
        </w:numPr>
        <w:tabs>
          <w:tab w:val="left" w:pos="426"/>
        </w:tabs>
        <w:jc w:val="both"/>
        <w:rPr>
          <w:rFonts w:cs="Arial"/>
          <w:szCs w:val="22"/>
          <w:lang w:val="et-EE"/>
        </w:rPr>
      </w:pPr>
      <w:bookmarkStart w:id="26" w:name="_Toc497647806"/>
      <w:bookmarkStart w:id="27" w:name="_Toc89085159"/>
      <w:r w:rsidRPr="00813728">
        <w:rPr>
          <w:rFonts w:cs="Arial"/>
          <w:szCs w:val="22"/>
          <w:lang w:val="et-EE"/>
        </w:rPr>
        <w:t>Krundijaotus</w:t>
      </w:r>
      <w:bookmarkEnd w:id="26"/>
      <w:r w:rsidR="00BE6EB9" w:rsidRPr="00813728">
        <w:rPr>
          <w:rFonts w:cs="Arial"/>
          <w:szCs w:val="22"/>
          <w:lang w:val="et-EE"/>
        </w:rPr>
        <w:t xml:space="preserve"> ja krundi ehitusõigus</w:t>
      </w:r>
      <w:bookmarkEnd w:id="27"/>
    </w:p>
    <w:p w:rsidR="00562805" w:rsidRPr="00813728" w:rsidRDefault="00562805" w:rsidP="00813728">
      <w:pPr>
        <w:suppressAutoHyphens/>
        <w:autoSpaceDE w:val="0"/>
        <w:spacing w:before="0" w:after="0"/>
        <w:jc w:val="both"/>
        <w:rPr>
          <w:rFonts w:ascii="Arial" w:eastAsia="Times New Roman" w:hAnsi="Arial" w:cs="Arial"/>
          <w:lang w:val="et-EE" w:eastAsia="ar-SA"/>
        </w:rPr>
      </w:pPr>
      <w:r w:rsidRPr="00813728">
        <w:rPr>
          <w:rFonts w:ascii="Arial" w:eastAsia="Times New Roman" w:hAnsi="Arial" w:cs="Arial"/>
          <w:lang w:val="et-EE" w:eastAsia="ar-SA"/>
        </w:rPr>
        <w:t>Moodustatavate kruntide ehitusõiguse määramisel on lähtutud Rae valla kehtestatud üldplaneeringu tingimustest ning planeeritava ala kontaktvööndis kehtestatud detailplaneeringute lahendusest.</w:t>
      </w:r>
    </w:p>
    <w:p w:rsidR="00375ABA" w:rsidRPr="00813728" w:rsidRDefault="00375ABA" w:rsidP="00813728">
      <w:pPr>
        <w:suppressAutoHyphens/>
        <w:autoSpaceDE w:val="0"/>
        <w:spacing w:before="0" w:after="0"/>
        <w:jc w:val="both"/>
        <w:rPr>
          <w:rFonts w:ascii="Arial" w:eastAsia="Times New Roman" w:hAnsi="Arial" w:cs="Arial"/>
          <w:lang w:val="et-EE" w:eastAsia="ar-SA"/>
        </w:rPr>
      </w:pPr>
    </w:p>
    <w:p w:rsidR="00562805" w:rsidRPr="00813728" w:rsidRDefault="00562805" w:rsidP="00813728">
      <w:pPr>
        <w:suppressAutoHyphens/>
        <w:autoSpaceDE w:val="0"/>
        <w:spacing w:before="0" w:after="0"/>
        <w:jc w:val="both"/>
        <w:rPr>
          <w:rFonts w:ascii="Arial" w:eastAsia="Times New Roman" w:hAnsi="Arial" w:cs="Arial"/>
          <w:lang w:val="et-EE" w:eastAsia="ar-SA"/>
        </w:rPr>
      </w:pPr>
      <w:r w:rsidRPr="00813728">
        <w:rPr>
          <w:rFonts w:ascii="Arial" w:eastAsia="Times New Roman" w:hAnsi="Arial" w:cs="Arial"/>
          <w:b/>
          <w:bCs/>
          <w:lang w:val="et-EE" w:eastAsia="ar-SA"/>
        </w:rPr>
        <w:t>Krunt p</w:t>
      </w:r>
      <w:r w:rsidR="00562E60" w:rsidRPr="00813728">
        <w:rPr>
          <w:rFonts w:ascii="Arial" w:eastAsia="Times New Roman" w:hAnsi="Arial" w:cs="Arial"/>
          <w:b/>
          <w:bCs/>
          <w:lang w:val="et-EE" w:eastAsia="ar-SA"/>
        </w:rPr>
        <w:t xml:space="preserve">os </w:t>
      </w:r>
      <w:r w:rsidRPr="00813728">
        <w:rPr>
          <w:rFonts w:ascii="Arial" w:eastAsia="Times New Roman" w:hAnsi="Arial" w:cs="Arial"/>
          <w:b/>
          <w:bCs/>
          <w:lang w:val="et-EE" w:eastAsia="ar-SA"/>
        </w:rPr>
        <w:t>1</w:t>
      </w:r>
    </w:p>
    <w:p w:rsidR="00562805" w:rsidRPr="00813728" w:rsidRDefault="00B20D3F" w:rsidP="00813728">
      <w:pPr>
        <w:pStyle w:val="ListParagraph"/>
        <w:numPr>
          <w:ilvl w:val="0"/>
          <w:numId w:val="22"/>
        </w:numPr>
        <w:tabs>
          <w:tab w:val="left" w:pos="3119"/>
        </w:tabs>
        <w:suppressAutoHyphens/>
        <w:autoSpaceDE w:val="0"/>
        <w:spacing w:before="0" w:after="0"/>
        <w:ind w:left="284" w:hanging="218"/>
        <w:jc w:val="both"/>
        <w:rPr>
          <w:rFonts w:ascii="Arial" w:eastAsia="Times New Roman" w:hAnsi="Arial" w:cs="Arial"/>
          <w:lang w:val="et-EE" w:eastAsia="ar-SA"/>
        </w:rPr>
      </w:pPr>
      <w:r w:rsidRPr="00813728">
        <w:rPr>
          <w:rFonts w:ascii="Arial" w:eastAsia="Times New Roman" w:hAnsi="Arial" w:cs="Arial"/>
          <w:lang w:val="et-EE" w:eastAsia="ar-SA"/>
        </w:rPr>
        <w:t>Krundi suurus</w:t>
      </w:r>
      <w:r w:rsidR="0032549C" w:rsidRPr="00813728">
        <w:rPr>
          <w:rFonts w:ascii="Arial" w:eastAsia="Times New Roman" w:hAnsi="Arial" w:cs="Arial"/>
          <w:lang w:val="et-EE" w:eastAsia="ar-SA"/>
        </w:rPr>
        <w:tab/>
      </w:r>
      <w:r w:rsidR="005748A5" w:rsidRPr="00813728">
        <w:rPr>
          <w:rFonts w:ascii="Arial" w:eastAsia="Times New Roman" w:hAnsi="Arial" w:cs="Arial"/>
          <w:lang w:val="et-EE" w:eastAsia="ar-SA"/>
        </w:rPr>
        <w:t>28</w:t>
      </w:r>
      <w:r w:rsidR="005E4C2B">
        <w:rPr>
          <w:rFonts w:ascii="Arial" w:eastAsia="Times New Roman" w:hAnsi="Arial" w:cs="Arial"/>
          <w:lang w:val="et-EE" w:eastAsia="ar-SA"/>
        </w:rPr>
        <w:t> </w:t>
      </w:r>
      <w:r w:rsidR="005748A5" w:rsidRPr="00813728">
        <w:rPr>
          <w:rFonts w:ascii="Arial" w:eastAsia="Times New Roman" w:hAnsi="Arial" w:cs="Arial"/>
          <w:lang w:val="et-EE" w:eastAsia="ar-SA"/>
        </w:rPr>
        <w:t>200</w:t>
      </w:r>
      <w:r w:rsidR="005E4C2B">
        <w:rPr>
          <w:rFonts w:ascii="Arial" w:eastAsia="Times New Roman" w:hAnsi="Arial" w:cs="Arial"/>
          <w:lang w:val="et-EE" w:eastAsia="ar-SA"/>
        </w:rPr>
        <w:t xml:space="preserve"> </w:t>
      </w:r>
      <w:r w:rsidR="00562805" w:rsidRPr="00813728">
        <w:rPr>
          <w:rFonts w:ascii="Arial" w:eastAsia="Times New Roman" w:hAnsi="Arial" w:cs="Arial"/>
          <w:lang w:val="et-EE" w:eastAsia="ar-SA"/>
        </w:rPr>
        <w:t>m²</w:t>
      </w:r>
    </w:p>
    <w:p w:rsidR="00562805" w:rsidRPr="00813728" w:rsidRDefault="00562805" w:rsidP="00813728">
      <w:pPr>
        <w:pStyle w:val="ListParagraph"/>
        <w:numPr>
          <w:ilvl w:val="0"/>
          <w:numId w:val="22"/>
        </w:numPr>
        <w:tabs>
          <w:tab w:val="left" w:pos="3119"/>
        </w:tabs>
        <w:suppressAutoHyphens/>
        <w:autoSpaceDE w:val="0"/>
        <w:spacing w:before="0" w:after="0"/>
        <w:ind w:left="284" w:hanging="218"/>
        <w:jc w:val="both"/>
        <w:rPr>
          <w:rFonts w:ascii="Arial" w:eastAsia="Times New Roman" w:hAnsi="Arial" w:cs="Arial"/>
          <w:lang w:val="et-EE" w:eastAsia="ar-SA"/>
        </w:rPr>
      </w:pPr>
      <w:r w:rsidRPr="00813728">
        <w:rPr>
          <w:rFonts w:ascii="Arial" w:eastAsia="Times New Roman" w:hAnsi="Arial" w:cs="Arial"/>
          <w:lang w:val="et-EE" w:eastAsia="ar-SA"/>
        </w:rPr>
        <w:t>M</w:t>
      </w:r>
      <w:r w:rsidR="002634CB" w:rsidRPr="00813728">
        <w:rPr>
          <w:rFonts w:ascii="Arial" w:eastAsia="Times New Roman" w:hAnsi="Arial" w:cs="Arial"/>
          <w:lang w:val="et-EE" w:eastAsia="ar-SA"/>
        </w:rPr>
        <w:t>aakasutuse sihtotstarve</w:t>
      </w:r>
      <w:r w:rsidR="002634CB" w:rsidRPr="00813728">
        <w:rPr>
          <w:rFonts w:ascii="Arial" w:eastAsia="Times New Roman" w:hAnsi="Arial" w:cs="Arial"/>
          <w:lang w:val="et-EE" w:eastAsia="ar-SA"/>
        </w:rPr>
        <w:tab/>
      </w:r>
      <w:r w:rsidR="005748A5" w:rsidRPr="00813728">
        <w:rPr>
          <w:rFonts w:ascii="Arial" w:eastAsia="Times New Roman" w:hAnsi="Arial" w:cs="Arial"/>
          <w:lang w:val="et-EE" w:eastAsia="ar-SA"/>
        </w:rPr>
        <w:t xml:space="preserve">50% </w:t>
      </w:r>
      <w:r w:rsidR="002634CB" w:rsidRPr="00813728">
        <w:rPr>
          <w:rFonts w:ascii="Arial" w:eastAsia="Times New Roman" w:hAnsi="Arial" w:cs="Arial"/>
          <w:lang w:val="et-EE" w:eastAsia="ar-SA"/>
        </w:rPr>
        <w:t>äri</w:t>
      </w:r>
      <w:r w:rsidR="005748A5" w:rsidRPr="00813728">
        <w:rPr>
          <w:rFonts w:ascii="Arial" w:eastAsia="Times New Roman" w:hAnsi="Arial" w:cs="Arial"/>
          <w:lang w:val="et-EE" w:eastAsia="ar-SA"/>
        </w:rPr>
        <w:t>- ja 50% tootmismaa</w:t>
      </w:r>
    </w:p>
    <w:p w:rsidR="00562805" w:rsidRPr="00813728" w:rsidRDefault="00E455BF" w:rsidP="00813728">
      <w:pPr>
        <w:pStyle w:val="ListParagraph"/>
        <w:numPr>
          <w:ilvl w:val="0"/>
          <w:numId w:val="22"/>
        </w:numPr>
        <w:tabs>
          <w:tab w:val="left" w:pos="3119"/>
        </w:tabs>
        <w:suppressAutoHyphens/>
        <w:autoSpaceDE w:val="0"/>
        <w:spacing w:before="0" w:after="0"/>
        <w:ind w:left="284" w:hanging="218"/>
        <w:jc w:val="both"/>
        <w:rPr>
          <w:rFonts w:ascii="Arial" w:eastAsia="Times New Roman" w:hAnsi="Arial" w:cs="Arial"/>
          <w:lang w:val="et-EE" w:eastAsia="ar-SA"/>
        </w:rPr>
      </w:pPr>
      <w:r w:rsidRPr="00813728">
        <w:rPr>
          <w:rFonts w:ascii="Arial" w:eastAsia="Times New Roman" w:hAnsi="Arial" w:cs="Arial"/>
          <w:lang w:val="et-EE" w:eastAsia="ar-SA"/>
        </w:rPr>
        <w:t>Hoonete arv</w:t>
      </w:r>
      <w:r w:rsidR="0032549C" w:rsidRPr="00813728">
        <w:rPr>
          <w:rFonts w:ascii="Arial" w:eastAsia="Times New Roman" w:hAnsi="Arial" w:cs="Arial"/>
          <w:lang w:val="et-EE" w:eastAsia="ar-SA"/>
        </w:rPr>
        <w:tab/>
      </w:r>
      <w:r w:rsidR="005748A5" w:rsidRPr="00813728">
        <w:rPr>
          <w:rFonts w:ascii="Arial" w:eastAsia="Times New Roman" w:hAnsi="Arial" w:cs="Arial"/>
          <w:lang w:val="et-EE" w:eastAsia="ar-SA"/>
        </w:rPr>
        <w:t>3</w:t>
      </w:r>
      <w:r w:rsidR="00562805" w:rsidRPr="00813728">
        <w:rPr>
          <w:rFonts w:ascii="Arial" w:eastAsia="Times New Roman" w:hAnsi="Arial" w:cs="Arial"/>
          <w:lang w:val="et-EE" w:eastAsia="ar-SA"/>
        </w:rPr>
        <w:t xml:space="preserve"> hoone</w:t>
      </w:r>
      <w:r w:rsidRPr="00813728">
        <w:rPr>
          <w:rFonts w:ascii="Arial" w:eastAsia="Times New Roman" w:hAnsi="Arial" w:cs="Arial"/>
          <w:lang w:val="et-EE" w:eastAsia="ar-SA"/>
        </w:rPr>
        <w:t>t</w:t>
      </w:r>
    </w:p>
    <w:p w:rsidR="00562805" w:rsidRPr="00813728" w:rsidRDefault="00E455BF" w:rsidP="00813728">
      <w:pPr>
        <w:pStyle w:val="ListParagraph"/>
        <w:numPr>
          <w:ilvl w:val="0"/>
          <w:numId w:val="22"/>
        </w:numPr>
        <w:tabs>
          <w:tab w:val="left" w:pos="3119"/>
        </w:tabs>
        <w:suppressAutoHyphens/>
        <w:autoSpaceDE w:val="0"/>
        <w:spacing w:before="0" w:after="0"/>
        <w:ind w:left="284" w:hanging="218"/>
        <w:jc w:val="both"/>
        <w:rPr>
          <w:rFonts w:ascii="Arial" w:eastAsia="Times New Roman" w:hAnsi="Arial" w:cs="Arial"/>
          <w:lang w:val="et-EE" w:eastAsia="ar-SA"/>
        </w:rPr>
      </w:pPr>
      <w:r w:rsidRPr="00813728">
        <w:rPr>
          <w:rFonts w:ascii="Arial" w:eastAsia="Times New Roman" w:hAnsi="Arial" w:cs="Arial"/>
          <w:lang w:val="et-EE" w:eastAsia="ar-SA"/>
        </w:rPr>
        <w:t>Ehitisealune pind</w:t>
      </w:r>
      <w:r w:rsidR="0032549C" w:rsidRPr="00813728">
        <w:rPr>
          <w:rFonts w:ascii="Arial" w:eastAsia="Times New Roman" w:hAnsi="Arial" w:cs="Arial"/>
          <w:lang w:val="et-EE" w:eastAsia="ar-SA"/>
        </w:rPr>
        <w:tab/>
      </w:r>
      <w:r w:rsidRPr="00813728">
        <w:rPr>
          <w:rFonts w:ascii="Arial" w:eastAsia="Times New Roman" w:hAnsi="Arial" w:cs="Arial"/>
          <w:lang w:val="et-EE" w:eastAsia="ar-SA"/>
        </w:rPr>
        <w:t>1</w:t>
      </w:r>
      <w:r w:rsidR="005748A5" w:rsidRPr="00813728">
        <w:rPr>
          <w:rFonts w:ascii="Arial" w:eastAsia="Times New Roman" w:hAnsi="Arial" w:cs="Arial"/>
          <w:lang w:val="et-EE" w:eastAsia="ar-SA"/>
        </w:rPr>
        <w:t>2 7</w:t>
      </w:r>
      <w:r w:rsidRPr="00813728">
        <w:rPr>
          <w:rFonts w:ascii="Arial" w:eastAsia="Times New Roman" w:hAnsi="Arial" w:cs="Arial"/>
          <w:lang w:val="et-EE" w:eastAsia="ar-SA"/>
        </w:rPr>
        <w:t>00</w:t>
      </w:r>
      <w:r w:rsidR="00562805" w:rsidRPr="00813728">
        <w:rPr>
          <w:rFonts w:ascii="Arial" w:eastAsia="Times New Roman" w:hAnsi="Arial" w:cs="Arial"/>
          <w:lang w:val="et-EE" w:eastAsia="ar-SA"/>
        </w:rPr>
        <w:t xml:space="preserve"> m² </w:t>
      </w:r>
    </w:p>
    <w:p w:rsidR="00562805" w:rsidRPr="00813728" w:rsidRDefault="00E455BF" w:rsidP="00813728">
      <w:pPr>
        <w:pStyle w:val="ListParagraph"/>
        <w:numPr>
          <w:ilvl w:val="0"/>
          <w:numId w:val="22"/>
        </w:numPr>
        <w:tabs>
          <w:tab w:val="left" w:pos="3119"/>
        </w:tabs>
        <w:suppressAutoHyphens/>
        <w:autoSpaceDE w:val="0"/>
        <w:spacing w:before="0" w:after="0"/>
        <w:ind w:left="284" w:hanging="218"/>
        <w:jc w:val="both"/>
        <w:rPr>
          <w:rFonts w:ascii="Arial" w:eastAsia="Times New Roman" w:hAnsi="Arial" w:cs="Arial"/>
          <w:lang w:val="et-EE" w:eastAsia="ar-SA"/>
        </w:rPr>
      </w:pPr>
      <w:r w:rsidRPr="00813728">
        <w:rPr>
          <w:rFonts w:ascii="Arial" w:eastAsia="Times New Roman" w:hAnsi="Arial" w:cs="Arial"/>
          <w:lang w:val="et-EE" w:eastAsia="ar-SA"/>
        </w:rPr>
        <w:t>Korruselisus</w:t>
      </w:r>
      <w:r w:rsidR="0032549C" w:rsidRPr="00813728">
        <w:rPr>
          <w:rFonts w:ascii="Arial" w:eastAsia="Times New Roman" w:hAnsi="Arial" w:cs="Arial"/>
          <w:lang w:val="et-EE" w:eastAsia="ar-SA"/>
        </w:rPr>
        <w:tab/>
      </w:r>
      <w:r w:rsidRPr="00813728">
        <w:rPr>
          <w:rFonts w:ascii="Arial" w:eastAsia="Times New Roman" w:hAnsi="Arial" w:cs="Arial"/>
          <w:lang w:val="et-EE" w:eastAsia="ar-SA"/>
        </w:rPr>
        <w:t>2</w:t>
      </w:r>
    </w:p>
    <w:p w:rsidR="00562805" w:rsidRPr="00813728" w:rsidRDefault="00E455BF" w:rsidP="00813728">
      <w:pPr>
        <w:pStyle w:val="ListParagraph"/>
        <w:numPr>
          <w:ilvl w:val="0"/>
          <w:numId w:val="22"/>
        </w:numPr>
        <w:tabs>
          <w:tab w:val="left" w:pos="3119"/>
        </w:tabs>
        <w:suppressAutoHyphens/>
        <w:autoSpaceDE w:val="0"/>
        <w:spacing w:before="0" w:after="0"/>
        <w:ind w:left="284" w:hanging="218"/>
        <w:jc w:val="both"/>
        <w:rPr>
          <w:rFonts w:ascii="Arial" w:eastAsia="Times New Roman" w:hAnsi="Arial" w:cs="Arial"/>
          <w:lang w:val="et-EE" w:eastAsia="ar-SA"/>
        </w:rPr>
      </w:pPr>
      <w:r w:rsidRPr="00813728">
        <w:rPr>
          <w:rFonts w:ascii="Arial" w:eastAsia="Times New Roman" w:hAnsi="Arial" w:cs="Arial"/>
          <w:lang w:val="et-EE" w:eastAsia="ar-SA"/>
        </w:rPr>
        <w:t>Kõrgus</w:t>
      </w:r>
      <w:r w:rsidR="0032549C" w:rsidRPr="00813728">
        <w:rPr>
          <w:rFonts w:ascii="Arial" w:eastAsia="Times New Roman" w:hAnsi="Arial" w:cs="Arial"/>
          <w:lang w:val="et-EE" w:eastAsia="ar-SA"/>
        </w:rPr>
        <w:tab/>
      </w:r>
      <w:r w:rsidRPr="00813728">
        <w:rPr>
          <w:rFonts w:ascii="Arial" w:eastAsia="Times New Roman" w:hAnsi="Arial" w:cs="Arial"/>
          <w:lang w:val="et-EE" w:eastAsia="ar-SA"/>
        </w:rPr>
        <w:t>9</w:t>
      </w:r>
      <w:r w:rsidR="00562805" w:rsidRPr="00813728">
        <w:rPr>
          <w:rFonts w:ascii="Arial" w:eastAsia="Times New Roman" w:hAnsi="Arial" w:cs="Arial"/>
          <w:lang w:val="et-EE" w:eastAsia="ar-SA"/>
        </w:rPr>
        <w:t xml:space="preserve"> m</w:t>
      </w:r>
    </w:p>
    <w:p w:rsidR="00FD5856" w:rsidRPr="00813728" w:rsidRDefault="00751923" w:rsidP="00813728">
      <w:pPr>
        <w:pStyle w:val="ListParagraph"/>
        <w:numPr>
          <w:ilvl w:val="0"/>
          <w:numId w:val="22"/>
        </w:numPr>
        <w:tabs>
          <w:tab w:val="left" w:pos="3119"/>
        </w:tabs>
        <w:suppressAutoHyphens/>
        <w:autoSpaceDE w:val="0"/>
        <w:spacing w:before="0" w:after="0"/>
        <w:ind w:left="284" w:hanging="218"/>
        <w:jc w:val="both"/>
        <w:rPr>
          <w:rFonts w:ascii="Arial" w:hAnsi="Arial" w:cs="Arial"/>
          <w:lang w:val="et-EE"/>
        </w:rPr>
      </w:pPr>
      <w:r w:rsidRPr="00813728">
        <w:rPr>
          <w:rFonts w:ascii="Arial" w:eastAsia="Times New Roman" w:hAnsi="Arial" w:cs="Arial"/>
          <w:lang w:val="et-EE" w:eastAsia="ar-SA"/>
        </w:rPr>
        <w:t>Parkimiskohtade arv</w:t>
      </w:r>
      <w:r w:rsidRPr="00813728">
        <w:rPr>
          <w:rFonts w:ascii="Arial" w:eastAsia="Times New Roman" w:hAnsi="Arial" w:cs="Arial"/>
          <w:lang w:val="et-EE" w:eastAsia="ar-SA"/>
        </w:rPr>
        <w:tab/>
      </w:r>
      <w:r w:rsidR="005748A5" w:rsidRPr="00813728">
        <w:rPr>
          <w:rFonts w:ascii="Arial" w:eastAsia="Times New Roman" w:hAnsi="Arial" w:cs="Arial"/>
          <w:lang w:val="et-EE" w:eastAsia="ar-SA"/>
        </w:rPr>
        <w:t>146</w:t>
      </w:r>
    </w:p>
    <w:p w:rsidR="00E455BF" w:rsidRPr="00813728" w:rsidRDefault="00E455BF" w:rsidP="00813728">
      <w:pPr>
        <w:suppressAutoHyphens/>
        <w:autoSpaceDE w:val="0"/>
        <w:spacing w:before="0" w:after="0"/>
        <w:jc w:val="both"/>
        <w:rPr>
          <w:rFonts w:ascii="Arial" w:hAnsi="Arial" w:cs="Arial"/>
          <w:lang w:val="et-EE"/>
        </w:rPr>
      </w:pPr>
    </w:p>
    <w:p w:rsidR="005748A5" w:rsidRPr="00813728" w:rsidRDefault="00E81250" w:rsidP="00813728">
      <w:pPr>
        <w:pStyle w:val="Heading2"/>
        <w:numPr>
          <w:ilvl w:val="1"/>
          <w:numId w:val="25"/>
        </w:numPr>
        <w:tabs>
          <w:tab w:val="left" w:pos="426"/>
        </w:tabs>
        <w:jc w:val="both"/>
        <w:rPr>
          <w:rFonts w:cs="Arial"/>
          <w:szCs w:val="22"/>
          <w:lang w:val="et-EE"/>
        </w:rPr>
      </w:pPr>
      <w:bookmarkStart w:id="28" w:name="_Toc497647808"/>
      <w:bookmarkStart w:id="29" w:name="_Toc89085160"/>
      <w:r w:rsidRPr="00813728">
        <w:rPr>
          <w:rFonts w:cs="Arial"/>
          <w:szCs w:val="22"/>
          <w:lang w:val="et-EE"/>
        </w:rPr>
        <w:t>Ehitiste arhitektuurinõuded</w:t>
      </w:r>
      <w:bookmarkEnd w:id="28"/>
      <w:r w:rsidR="00A008B7" w:rsidRPr="00813728">
        <w:rPr>
          <w:rFonts w:cs="Arial"/>
          <w:szCs w:val="22"/>
          <w:lang w:val="et-EE"/>
        </w:rPr>
        <w:t xml:space="preserve"> ja piirded</w:t>
      </w:r>
      <w:bookmarkEnd w:id="29"/>
    </w:p>
    <w:p w:rsidR="005748A5" w:rsidRPr="00813728" w:rsidRDefault="005748A5" w:rsidP="00813728">
      <w:pPr>
        <w:pStyle w:val="ListParagraph"/>
        <w:numPr>
          <w:ilvl w:val="0"/>
          <w:numId w:val="41"/>
        </w:numPr>
        <w:autoSpaceDE w:val="0"/>
        <w:autoSpaceDN w:val="0"/>
        <w:adjustRightInd w:val="0"/>
        <w:spacing w:before="0" w:after="0"/>
        <w:ind w:left="284" w:hanging="218"/>
        <w:jc w:val="both"/>
        <w:rPr>
          <w:rFonts w:ascii="Arial" w:hAnsi="Arial" w:cs="Arial"/>
          <w:color w:val="000000"/>
          <w:lang w:val="et-EE"/>
        </w:rPr>
      </w:pPr>
      <w:r w:rsidRPr="00813728">
        <w:rPr>
          <w:rFonts w:ascii="Arial" w:hAnsi="Arial" w:cs="Arial"/>
          <w:color w:val="000000"/>
          <w:lang w:val="et-EE"/>
        </w:rPr>
        <w:t>Hoonestusviis: lahtine;</w:t>
      </w:r>
    </w:p>
    <w:p w:rsidR="005748A5" w:rsidRPr="00813728" w:rsidRDefault="005748A5" w:rsidP="00813728">
      <w:pPr>
        <w:pStyle w:val="ListParagraph"/>
        <w:numPr>
          <w:ilvl w:val="0"/>
          <w:numId w:val="41"/>
        </w:numPr>
        <w:autoSpaceDE w:val="0"/>
        <w:autoSpaceDN w:val="0"/>
        <w:adjustRightInd w:val="0"/>
        <w:spacing w:before="0" w:after="0"/>
        <w:ind w:left="284" w:hanging="218"/>
        <w:jc w:val="both"/>
        <w:rPr>
          <w:rFonts w:ascii="Arial" w:hAnsi="Arial" w:cs="Arial"/>
          <w:color w:val="000000"/>
          <w:lang w:val="et-EE"/>
        </w:rPr>
      </w:pPr>
      <w:r w:rsidRPr="00813728">
        <w:rPr>
          <w:rFonts w:ascii="Arial" w:hAnsi="Arial" w:cs="Arial"/>
          <w:color w:val="000000"/>
          <w:lang w:val="et-EE"/>
        </w:rPr>
        <w:t>katusekalle: 0 – 15°;</w:t>
      </w:r>
    </w:p>
    <w:p w:rsidR="005748A5" w:rsidRPr="00813728" w:rsidRDefault="005748A5" w:rsidP="00813728">
      <w:pPr>
        <w:pStyle w:val="ListParagraph"/>
        <w:numPr>
          <w:ilvl w:val="0"/>
          <w:numId w:val="41"/>
        </w:numPr>
        <w:autoSpaceDE w:val="0"/>
        <w:autoSpaceDN w:val="0"/>
        <w:adjustRightInd w:val="0"/>
        <w:spacing w:before="0" w:after="0"/>
        <w:ind w:left="284" w:hanging="218"/>
        <w:jc w:val="both"/>
        <w:rPr>
          <w:rFonts w:ascii="Arial" w:hAnsi="Arial" w:cs="Arial"/>
          <w:color w:val="000000"/>
          <w:lang w:val="et-EE"/>
        </w:rPr>
      </w:pPr>
      <w:r w:rsidRPr="00813728">
        <w:rPr>
          <w:rFonts w:ascii="Arial" w:hAnsi="Arial" w:cs="Arial"/>
          <w:color w:val="000000"/>
          <w:lang w:val="et-EE"/>
        </w:rPr>
        <w:t xml:space="preserve">väline viimistlus: betoon, klaas, puit ja plekk. </w:t>
      </w:r>
      <w:r w:rsidR="009D6A13" w:rsidRPr="00813728">
        <w:rPr>
          <w:rFonts w:ascii="Arial" w:hAnsi="Arial" w:cs="Arial"/>
          <w:color w:val="000000"/>
          <w:lang w:val="et-EE"/>
        </w:rPr>
        <w:t xml:space="preserve">Hoonestus peab jääma arhitektuuriliselt ja visuaalselt huvitav ning esinduslik. Hoone välimus peab olema kaasaegne, esindades moodsat ja funktsionaalset arhitektuuri. Viimistlus jätta võimalikult naturaalne vastava materjali toonides. Fassaadi lahendused kombineerida vähemalt kahte erinevat materjali ja liigendada fassaadi paari erineva värvitooniga. Tallinna ringtee poole ja elamute poole näha ette esinduslikumad fassaadid. </w:t>
      </w:r>
      <w:r w:rsidR="00ED668D">
        <w:rPr>
          <w:rFonts w:ascii="Arial" w:hAnsi="Arial" w:cs="Arial"/>
          <w:color w:val="000000"/>
          <w:lang w:val="et-EE"/>
        </w:rPr>
        <w:t>K</w:t>
      </w:r>
      <w:r w:rsidR="009D6A13" w:rsidRPr="00813728">
        <w:rPr>
          <w:rFonts w:ascii="Arial" w:hAnsi="Arial" w:cs="Arial"/>
          <w:color w:val="000000"/>
          <w:lang w:val="et-EE"/>
        </w:rPr>
        <w:t>eelatud on kasutada imiteerivaid materjale;</w:t>
      </w:r>
    </w:p>
    <w:p w:rsidR="005748A5" w:rsidRPr="00813728" w:rsidRDefault="005748A5" w:rsidP="00813728">
      <w:pPr>
        <w:pStyle w:val="ListParagraph"/>
        <w:numPr>
          <w:ilvl w:val="0"/>
          <w:numId w:val="41"/>
        </w:numPr>
        <w:spacing w:before="0" w:after="0"/>
        <w:ind w:left="284" w:hanging="218"/>
        <w:jc w:val="both"/>
        <w:rPr>
          <w:rFonts w:ascii="Arial" w:hAnsi="Arial" w:cs="Arial"/>
          <w:color w:val="000000"/>
          <w:lang w:val="et-EE"/>
        </w:rPr>
      </w:pPr>
      <w:r w:rsidRPr="00813728">
        <w:rPr>
          <w:rFonts w:ascii="Arial" w:hAnsi="Arial" w:cs="Arial"/>
          <w:color w:val="000000"/>
          <w:lang w:val="et-EE"/>
        </w:rPr>
        <w:t>katusematerjal: rullmaterjal või plekk</w:t>
      </w:r>
      <w:r w:rsidR="009D6A13" w:rsidRPr="00813728">
        <w:rPr>
          <w:rFonts w:ascii="Arial" w:hAnsi="Arial" w:cs="Arial"/>
          <w:color w:val="000000"/>
          <w:lang w:val="et-EE"/>
        </w:rPr>
        <w:t>. Katuseharja kõrguse projekteerimisel tuleb kinni pidada detailplaneeringus ette antud kõrgusmärgist</w:t>
      </w:r>
      <w:r w:rsidR="00ED668D">
        <w:rPr>
          <w:rFonts w:ascii="Arial" w:hAnsi="Arial" w:cs="Arial"/>
          <w:color w:val="000000"/>
          <w:lang w:val="et-EE"/>
        </w:rPr>
        <w:t>.</w:t>
      </w:r>
      <w:r w:rsidR="009D6A13" w:rsidRPr="00813728">
        <w:rPr>
          <w:rFonts w:ascii="Arial" w:hAnsi="Arial" w:cs="Arial"/>
          <w:color w:val="000000"/>
          <w:lang w:val="et-EE"/>
        </w:rPr>
        <w:t xml:space="preserve"> </w:t>
      </w:r>
      <w:r w:rsidR="00ED668D">
        <w:rPr>
          <w:rFonts w:ascii="Arial" w:hAnsi="Arial" w:cs="Arial"/>
          <w:color w:val="000000"/>
          <w:lang w:val="et-EE"/>
        </w:rPr>
        <w:t>K</w:t>
      </w:r>
      <w:r w:rsidR="009D6A13" w:rsidRPr="00813728">
        <w:rPr>
          <w:rFonts w:ascii="Arial" w:hAnsi="Arial" w:cs="Arial"/>
          <w:color w:val="000000"/>
          <w:lang w:val="et-EE"/>
        </w:rPr>
        <w:t>atusekatte värviks valida tume toon (must, tumehall, tumepruun);</w:t>
      </w:r>
    </w:p>
    <w:p w:rsidR="005748A5" w:rsidRPr="00813728" w:rsidRDefault="005748A5" w:rsidP="00813728">
      <w:pPr>
        <w:pStyle w:val="ListParagraph"/>
        <w:numPr>
          <w:ilvl w:val="0"/>
          <w:numId w:val="41"/>
        </w:numPr>
        <w:autoSpaceDE w:val="0"/>
        <w:autoSpaceDN w:val="0"/>
        <w:adjustRightInd w:val="0"/>
        <w:spacing w:before="0" w:after="0"/>
        <w:ind w:left="284" w:hanging="218"/>
        <w:jc w:val="both"/>
        <w:rPr>
          <w:rFonts w:ascii="Arial" w:hAnsi="Arial" w:cs="Arial"/>
          <w:color w:val="000000"/>
          <w:lang w:val="et-EE"/>
        </w:rPr>
      </w:pPr>
      <w:r w:rsidRPr="00813728">
        <w:rPr>
          <w:rFonts w:ascii="Arial" w:hAnsi="Arial" w:cs="Arial"/>
          <w:color w:val="000000"/>
          <w:lang w:val="et-EE"/>
        </w:rPr>
        <w:t>hoone ± 0,00 on planeeritud maapinnast 0,3 – 0,5 m kõrgemale;</w:t>
      </w:r>
    </w:p>
    <w:p w:rsidR="005748A5" w:rsidRPr="00813728" w:rsidRDefault="005748A5" w:rsidP="00813728">
      <w:pPr>
        <w:pStyle w:val="ListParagraph"/>
        <w:numPr>
          <w:ilvl w:val="0"/>
          <w:numId w:val="41"/>
        </w:numPr>
        <w:autoSpaceDE w:val="0"/>
        <w:autoSpaceDN w:val="0"/>
        <w:adjustRightInd w:val="0"/>
        <w:spacing w:before="0" w:after="0"/>
        <w:ind w:left="284" w:hanging="218"/>
        <w:jc w:val="both"/>
        <w:rPr>
          <w:rFonts w:ascii="Arial" w:hAnsi="Arial" w:cs="Arial"/>
          <w:lang w:val="et-EE"/>
        </w:rPr>
      </w:pPr>
      <w:r w:rsidRPr="00813728">
        <w:rPr>
          <w:rFonts w:ascii="Arial" w:eastAsia="Times New Roman" w:hAnsi="Arial" w:cs="Arial"/>
          <w:lang w:val="et-EE" w:eastAsia="ar-SA"/>
        </w:rPr>
        <w:t>hoonete eskiisprojektid peab kooskõlastama valla arhitektiga.</w:t>
      </w:r>
    </w:p>
    <w:p w:rsidR="005748A5" w:rsidRPr="00813728" w:rsidRDefault="005748A5" w:rsidP="00813728">
      <w:pPr>
        <w:autoSpaceDE w:val="0"/>
        <w:autoSpaceDN w:val="0"/>
        <w:adjustRightInd w:val="0"/>
        <w:spacing w:before="0" w:after="0"/>
        <w:jc w:val="both"/>
        <w:rPr>
          <w:rFonts w:ascii="Arial" w:hAnsi="Arial" w:cs="Arial"/>
          <w:lang w:val="et-EE"/>
        </w:rPr>
      </w:pPr>
    </w:p>
    <w:p w:rsidR="005748A5" w:rsidRPr="00813728" w:rsidRDefault="005748A5" w:rsidP="00813728">
      <w:pPr>
        <w:suppressAutoHyphens/>
        <w:autoSpaceDE w:val="0"/>
        <w:autoSpaceDN w:val="0"/>
        <w:adjustRightInd w:val="0"/>
        <w:spacing w:before="0" w:after="0"/>
        <w:jc w:val="both"/>
        <w:rPr>
          <w:rFonts w:ascii="Arial" w:eastAsia="Arial" w:hAnsi="Arial" w:cs="Arial"/>
          <w:lang w:val="et-EE"/>
        </w:rPr>
      </w:pPr>
      <w:r w:rsidRPr="00813728">
        <w:rPr>
          <w:rFonts w:ascii="Arial" w:eastAsia="Arial" w:hAnsi="Arial" w:cs="Arial"/>
          <w:lang w:val="et-EE"/>
        </w:rPr>
        <w:t>Hoonete arhitektuurne lahendus täpsustada eraldi eskiisprojektina eesmärgiga rajada planeeringualale maksimaalselt sobituv ja ümbruskonna elukeskkonda esteetiliselt j</w:t>
      </w:r>
      <w:r w:rsidR="00813728" w:rsidRPr="00813728">
        <w:rPr>
          <w:rFonts w:ascii="Arial" w:eastAsia="Arial" w:hAnsi="Arial" w:cs="Arial"/>
          <w:lang w:val="et-EE"/>
        </w:rPr>
        <w:t>a visuaalselt väärtustav hoone.</w:t>
      </w:r>
    </w:p>
    <w:p w:rsidR="005748A5" w:rsidRDefault="005748A5" w:rsidP="00813728">
      <w:pPr>
        <w:suppressAutoHyphens/>
        <w:autoSpaceDE w:val="0"/>
        <w:autoSpaceDN w:val="0"/>
        <w:adjustRightInd w:val="0"/>
        <w:spacing w:before="0" w:after="0"/>
        <w:jc w:val="both"/>
        <w:rPr>
          <w:rFonts w:ascii="Arial" w:eastAsia="Arial" w:hAnsi="Arial" w:cs="Arial"/>
          <w:lang w:val="et-EE"/>
        </w:rPr>
      </w:pPr>
      <w:r w:rsidRPr="00813728">
        <w:rPr>
          <w:rFonts w:ascii="Arial" w:eastAsia="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rsidR="005E4C2B" w:rsidRPr="00813728" w:rsidRDefault="005E4C2B" w:rsidP="00813728">
      <w:pPr>
        <w:suppressAutoHyphens/>
        <w:autoSpaceDE w:val="0"/>
        <w:autoSpaceDN w:val="0"/>
        <w:adjustRightInd w:val="0"/>
        <w:spacing w:before="0" w:after="0"/>
        <w:jc w:val="both"/>
        <w:rPr>
          <w:rFonts w:ascii="Arial" w:eastAsia="Arial" w:hAnsi="Arial" w:cs="Arial"/>
          <w:lang w:val="et-EE"/>
        </w:rPr>
      </w:pPr>
    </w:p>
    <w:p w:rsidR="005748A5" w:rsidRDefault="005748A5" w:rsidP="00813728">
      <w:pPr>
        <w:spacing w:before="0" w:after="0"/>
        <w:jc w:val="both"/>
        <w:rPr>
          <w:rFonts w:ascii="Arial" w:hAnsi="Arial" w:cs="Arial"/>
          <w:lang w:val="et-EE"/>
        </w:rPr>
      </w:pPr>
      <w:r w:rsidRPr="00813728">
        <w:rPr>
          <w:rFonts w:ascii="Arial" w:hAnsi="Arial" w:cs="Arial"/>
          <w:lang w:val="et-EE"/>
        </w:rPr>
        <w:t>Hoonete projekteerimisel järgida energiatõhususe miinimumnõudeid (ettevõtlus- ja infotehnoloogiaministri 11.12.2018 määrus nr 63).</w:t>
      </w:r>
    </w:p>
    <w:p w:rsidR="005E4C2B" w:rsidRPr="00813728" w:rsidRDefault="005E4C2B" w:rsidP="00813728">
      <w:pPr>
        <w:spacing w:before="0" w:after="0"/>
        <w:jc w:val="both"/>
        <w:rPr>
          <w:rFonts w:ascii="Arial" w:hAnsi="Arial" w:cs="Arial"/>
          <w:lang w:val="et-EE"/>
        </w:rPr>
      </w:pPr>
    </w:p>
    <w:p w:rsidR="005748A5" w:rsidRPr="00813728" w:rsidRDefault="005748A5" w:rsidP="00813728">
      <w:pPr>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Tagada piisav insolatsioon vastavalt EVS 894:2008/A2:2015 „Loomulik valgustus elu- ja bürooruumides”.</w:t>
      </w:r>
    </w:p>
    <w:p w:rsidR="00487EBD" w:rsidRPr="00813728" w:rsidRDefault="00487EBD" w:rsidP="00813728">
      <w:pPr>
        <w:tabs>
          <w:tab w:val="left" w:pos="284"/>
        </w:tabs>
        <w:suppressAutoHyphens/>
        <w:autoSpaceDE w:val="0"/>
        <w:spacing w:before="0" w:after="0"/>
        <w:jc w:val="both"/>
        <w:rPr>
          <w:rFonts w:ascii="Arial" w:eastAsia="Times New Roman" w:hAnsi="Arial" w:cs="Arial"/>
          <w:lang w:val="et-EE" w:eastAsia="ar-SA"/>
        </w:rPr>
      </w:pPr>
    </w:p>
    <w:p w:rsidR="00487EBD" w:rsidRPr="00813728" w:rsidRDefault="00487EBD" w:rsidP="00813728">
      <w:pPr>
        <w:pStyle w:val="Heading2"/>
        <w:numPr>
          <w:ilvl w:val="1"/>
          <w:numId w:val="25"/>
        </w:numPr>
        <w:tabs>
          <w:tab w:val="left" w:pos="426"/>
        </w:tabs>
        <w:jc w:val="both"/>
        <w:rPr>
          <w:rFonts w:cs="Arial"/>
          <w:szCs w:val="22"/>
          <w:lang w:val="et-EE"/>
        </w:rPr>
      </w:pPr>
      <w:bookmarkStart w:id="30" w:name="_Toc89085161"/>
      <w:r w:rsidRPr="00813728">
        <w:rPr>
          <w:rFonts w:cs="Arial"/>
          <w:szCs w:val="22"/>
          <w:lang w:val="et-EE"/>
        </w:rPr>
        <w:t>Piirded ja nähtavuskolmnurgad</w:t>
      </w:r>
      <w:bookmarkEnd w:id="30"/>
    </w:p>
    <w:p w:rsidR="00B8227B" w:rsidRDefault="00487EBD" w:rsidP="00813728">
      <w:pPr>
        <w:spacing w:before="0" w:after="0"/>
        <w:jc w:val="both"/>
        <w:rPr>
          <w:rFonts w:ascii="Arial" w:hAnsi="Arial" w:cs="Arial"/>
          <w:lang w:val="et-EE"/>
        </w:rPr>
      </w:pPr>
      <w:r w:rsidRPr="00813728">
        <w:rPr>
          <w:rFonts w:ascii="Arial" w:hAnsi="Arial" w:cs="Arial"/>
          <w:lang w:val="et-EE"/>
        </w:rPr>
        <w:t>Piirete rajamine ei ole kohustuslik. Piirete vajadusel planeerida metallp</w:t>
      </w:r>
      <w:r w:rsidR="00AF7735" w:rsidRPr="00813728">
        <w:rPr>
          <w:rFonts w:ascii="Arial" w:hAnsi="Arial" w:cs="Arial"/>
          <w:lang w:val="et-EE"/>
        </w:rPr>
        <w:t xml:space="preserve">ostidel võrkaed kõrgusega kuni </w:t>
      </w:r>
      <w:r w:rsidR="00342CD1" w:rsidRPr="00813728">
        <w:rPr>
          <w:rFonts w:ascii="Arial" w:hAnsi="Arial" w:cs="Arial"/>
          <w:lang w:val="et-EE"/>
        </w:rPr>
        <w:t>2</w:t>
      </w:r>
      <w:r w:rsidR="00AF3100" w:rsidRPr="00813728">
        <w:rPr>
          <w:rFonts w:ascii="Arial" w:hAnsi="Arial" w:cs="Arial"/>
          <w:lang w:val="et-EE"/>
        </w:rPr>
        <w:t>,</w:t>
      </w:r>
      <w:r w:rsidR="00342CD1" w:rsidRPr="00813728">
        <w:rPr>
          <w:rFonts w:ascii="Arial" w:hAnsi="Arial" w:cs="Arial"/>
          <w:lang w:val="et-EE"/>
        </w:rPr>
        <w:t>0</w:t>
      </w:r>
      <w:r w:rsidR="00FF5A82" w:rsidRPr="00813728">
        <w:rPr>
          <w:rFonts w:ascii="Arial" w:hAnsi="Arial" w:cs="Arial"/>
          <w:lang w:val="et-EE"/>
        </w:rPr>
        <w:t xml:space="preserve"> </w:t>
      </w:r>
      <w:r w:rsidRPr="00813728">
        <w:rPr>
          <w:rFonts w:ascii="Arial" w:hAnsi="Arial" w:cs="Arial"/>
          <w:lang w:val="et-EE"/>
        </w:rPr>
        <w:t>m. Piire peab sobima hoonete arhitektuuriga. Piirded ei tohi avaneda tänava poole.</w:t>
      </w:r>
    </w:p>
    <w:p w:rsidR="00B8227B" w:rsidRPr="00813728" w:rsidRDefault="00B8227B" w:rsidP="00813728">
      <w:pPr>
        <w:spacing w:before="0" w:after="0"/>
        <w:jc w:val="both"/>
        <w:rPr>
          <w:rFonts w:ascii="Arial" w:hAnsi="Arial" w:cs="Arial"/>
          <w:lang w:val="et-EE"/>
        </w:rPr>
      </w:pPr>
      <w:r w:rsidRPr="00813728">
        <w:rPr>
          <w:rFonts w:ascii="Arial" w:hAnsi="Arial" w:cs="Arial"/>
          <w:lang w:val="et-EE"/>
        </w:rPr>
        <w:t>Täpne piirdeaedade lahendus anda hoone ehitusprojekti staadiumis.</w:t>
      </w:r>
    </w:p>
    <w:p w:rsidR="00487EBD" w:rsidRPr="00813728" w:rsidRDefault="00487EBD" w:rsidP="00813728">
      <w:pPr>
        <w:tabs>
          <w:tab w:val="left" w:pos="284"/>
        </w:tabs>
        <w:suppressAutoHyphens/>
        <w:autoSpaceDE w:val="0"/>
        <w:spacing w:before="0" w:after="0"/>
        <w:jc w:val="both"/>
        <w:rPr>
          <w:rFonts w:ascii="Arial" w:eastAsia="Times New Roman" w:hAnsi="Arial" w:cs="Arial"/>
          <w:lang w:val="et-EE" w:eastAsia="ar-SA"/>
        </w:rPr>
      </w:pPr>
    </w:p>
    <w:p w:rsidR="00E81250" w:rsidRPr="00813728" w:rsidRDefault="00E81250" w:rsidP="00813728">
      <w:pPr>
        <w:pStyle w:val="Heading2"/>
        <w:numPr>
          <w:ilvl w:val="1"/>
          <w:numId w:val="25"/>
        </w:numPr>
        <w:tabs>
          <w:tab w:val="left" w:pos="426"/>
        </w:tabs>
        <w:jc w:val="both"/>
        <w:rPr>
          <w:rFonts w:cs="Arial"/>
          <w:szCs w:val="22"/>
          <w:lang w:val="et-EE"/>
        </w:rPr>
      </w:pPr>
      <w:bookmarkStart w:id="31" w:name="_Toc497647810"/>
      <w:bookmarkStart w:id="32" w:name="_Toc89085162"/>
      <w:r w:rsidRPr="00813728">
        <w:rPr>
          <w:rFonts w:cs="Arial"/>
          <w:szCs w:val="22"/>
          <w:lang w:val="et-EE"/>
        </w:rPr>
        <w:t>Tänavate maa-alad, liiklus- ja parkimiskorraldus</w:t>
      </w:r>
      <w:bookmarkEnd w:id="31"/>
      <w:bookmarkEnd w:id="32"/>
    </w:p>
    <w:p w:rsidR="009624D4" w:rsidRDefault="00A008B7" w:rsidP="00813728">
      <w:pPr>
        <w:spacing w:before="0" w:after="0"/>
        <w:jc w:val="both"/>
        <w:rPr>
          <w:rFonts w:ascii="Arial" w:hAnsi="Arial" w:cs="Arial"/>
          <w:lang w:val="et-EE"/>
        </w:rPr>
      </w:pPr>
      <w:r w:rsidRPr="00813728">
        <w:rPr>
          <w:rFonts w:ascii="Arial" w:hAnsi="Arial" w:cs="Arial"/>
          <w:lang w:val="et-EE"/>
        </w:rPr>
        <w:t>Planeeritavale ärimaa krundile on mahasõi</w:t>
      </w:r>
      <w:r w:rsidR="00205E5A" w:rsidRPr="00813728">
        <w:rPr>
          <w:rFonts w:ascii="Arial" w:hAnsi="Arial" w:cs="Arial"/>
          <w:lang w:val="et-EE"/>
        </w:rPr>
        <w:t>t</w:t>
      </w:r>
      <w:r w:rsidRPr="00813728">
        <w:rPr>
          <w:rFonts w:ascii="Arial" w:hAnsi="Arial" w:cs="Arial"/>
          <w:lang w:val="et-EE"/>
        </w:rPr>
        <w:t xml:space="preserve"> ette nähtud </w:t>
      </w:r>
      <w:r w:rsidR="0031246F" w:rsidRPr="00813728">
        <w:rPr>
          <w:rFonts w:ascii="Arial" w:hAnsi="Arial" w:cs="Arial"/>
          <w:lang w:val="et-EE"/>
        </w:rPr>
        <w:t xml:space="preserve">olemasolevalt kõrvalmaanteelt </w:t>
      </w:r>
      <w:r w:rsidR="00EC1906" w:rsidRPr="00813728">
        <w:rPr>
          <w:rFonts w:ascii="Arial" w:hAnsi="Arial" w:cs="Arial"/>
          <w:lang w:val="et-EE"/>
        </w:rPr>
        <w:t>11503 Õlleköögi tee</w:t>
      </w:r>
      <w:r w:rsidRPr="00813728">
        <w:rPr>
          <w:rFonts w:ascii="Arial" w:hAnsi="Arial" w:cs="Arial"/>
          <w:lang w:val="et-EE"/>
        </w:rPr>
        <w:t>.</w:t>
      </w:r>
      <w:r w:rsidR="00342CD1" w:rsidRPr="00813728">
        <w:rPr>
          <w:rFonts w:ascii="Arial" w:hAnsi="Arial" w:cs="Arial"/>
          <w:lang w:val="et-EE"/>
        </w:rPr>
        <w:t xml:space="preserve"> Detailplaneeringu eskiislahenduses on näidatud krundile kaks juurdepääsu varianti. Üks variant on </w:t>
      </w:r>
      <w:r w:rsidR="007B2E89" w:rsidRPr="00813728">
        <w:rPr>
          <w:rFonts w:ascii="Arial" w:hAnsi="Arial" w:cs="Arial"/>
          <w:lang w:val="et-EE"/>
        </w:rPr>
        <w:t xml:space="preserve">kõrvalmaanteelt läbi 11 Tallinna ringtee katastriüksuse ning teine variant kõrvalmaanteelt </w:t>
      </w:r>
      <w:r w:rsidR="007B2E89" w:rsidRPr="00813728">
        <w:rPr>
          <w:rFonts w:ascii="Arial" w:hAnsi="Arial" w:cs="Arial"/>
          <w:lang w:val="et-EE"/>
        </w:rPr>
        <w:lastRenderedPageBreak/>
        <w:t xml:space="preserve">läbi Õlleköögi tee 1a katastriüksuse. </w:t>
      </w:r>
      <w:r w:rsidR="00EB1C1F" w:rsidRPr="00813728">
        <w:rPr>
          <w:rFonts w:ascii="Arial" w:hAnsi="Arial" w:cs="Arial"/>
          <w:lang w:val="et-EE"/>
        </w:rPr>
        <w:t>Juurdepääsu lahendus täpsustub detailplaneeringu edasistes eta</w:t>
      </w:r>
      <w:r w:rsidR="00813728">
        <w:rPr>
          <w:rFonts w:ascii="Arial" w:hAnsi="Arial" w:cs="Arial"/>
          <w:lang w:val="et-EE"/>
        </w:rPr>
        <w:t>p</w:t>
      </w:r>
      <w:r w:rsidR="00EB1C1F" w:rsidRPr="00813728">
        <w:rPr>
          <w:rFonts w:ascii="Arial" w:hAnsi="Arial" w:cs="Arial"/>
          <w:lang w:val="et-EE"/>
        </w:rPr>
        <w:t>pides.</w:t>
      </w:r>
    </w:p>
    <w:p w:rsidR="005E4C2B" w:rsidRPr="00813728" w:rsidRDefault="005E4C2B" w:rsidP="00813728">
      <w:pPr>
        <w:spacing w:before="0" w:after="0"/>
        <w:jc w:val="both"/>
        <w:rPr>
          <w:rFonts w:ascii="Arial" w:eastAsia="Times New Roman" w:hAnsi="Arial" w:cs="Arial"/>
          <w:lang w:val="et-EE"/>
        </w:rPr>
      </w:pPr>
    </w:p>
    <w:p w:rsidR="007E7E7F" w:rsidRDefault="00605B1C" w:rsidP="00813728">
      <w:pPr>
        <w:spacing w:before="0" w:after="0"/>
        <w:jc w:val="both"/>
        <w:rPr>
          <w:rFonts w:ascii="Arial" w:hAnsi="Arial" w:cs="Arial"/>
          <w:lang w:val="et-EE"/>
        </w:rPr>
      </w:pPr>
      <w:r w:rsidRPr="00813728">
        <w:rPr>
          <w:rFonts w:ascii="Arial" w:hAnsi="Arial" w:cs="Arial"/>
          <w:lang w:val="et-EE"/>
        </w:rPr>
        <w:t>Planeeringualasse jääb 11 Tallinna ringtee maantee</w:t>
      </w:r>
      <w:r w:rsidR="00B5083D" w:rsidRPr="00813728">
        <w:rPr>
          <w:rFonts w:ascii="Arial" w:hAnsi="Arial" w:cs="Arial"/>
          <w:lang w:val="et-EE"/>
        </w:rPr>
        <w:t xml:space="preserve"> </w:t>
      </w:r>
      <w:r w:rsidRPr="00813728">
        <w:rPr>
          <w:rFonts w:ascii="Arial" w:hAnsi="Arial" w:cs="Arial"/>
          <w:lang w:val="et-EE"/>
        </w:rPr>
        <w:t>kaitsevöönd ning 11503 Õlleköögi tee kaitsevöönd.</w:t>
      </w:r>
      <w:r w:rsidR="009624D4" w:rsidRPr="00813728">
        <w:rPr>
          <w:rFonts w:ascii="Arial" w:hAnsi="Arial" w:cs="Arial"/>
          <w:color w:val="0070C0"/>
          <w:lang w:val="et-EE"/>
        </w:rPr>
        <w:t xml:space="preserve"> </w:t>
      </w:r>
      <w:r w:rsidRPr="00813728">
        <w:rPr>
          <w:rFonts w:ascii="Arial" w:hAnsi="Arial" w:cs="Arial"/>
          <w:lang w:val="et-EE"/>
        </w:rPr>
        <w:t xml:space="preserve">Vastavalt Ehitusseadustik §-le 71, lg 2 on avalikult kasutataval teel </w:t>
      </w:r>
      <w:r w:rsidR="00182B64" w:rsidRPr="00813728">
        <w:rPr>
          <w:rFonts w:ascii="Arial" w:hAnsi="Arial" w:cs="Arial"/>
          <w:lang w:val="et-EE"/>
        </w:rPr>
        <w:t xml:space="preserve">põhimaanteel 11 Tallinna ringteel </w:t>
      </w:r>
      <w:r w:rsidRPr="00813728">
        <w:rPr>
          <w:rFonts w:ascii="Arial" w:hAnsi="Arial" w:cs="Arial"/>
          <w:lang w:val="et-EE"/>
        </w:rPr>
        <w:t xml:space="preserve">tee kaitsevööndi laius äärmise sõiduraja välimisest servast </w:t>
      </w:r>
      <w:r w:rsidR="00182B64" w:rsidRPr="00813728">
        <w:rPr>
          <w:rFonts w:ascii="Arial" w:hAnsi="Arial" w:cs="Arial"/>
          <w:lang w:val="et-EE"/>
        </w:rPr>
        <w:t>5</w:t>
      </w:r>
      <w:r w:rsidR="0003128B" w:rsidRPr="00813728">
        <w:rPr>
          <w:rFonts w:ascii="Arial" w:hAnsi="Arial" w:cs="Arial"/>
          <w:lang w:val="et-EE"/>
        </w:rPr>
        <w:t>0 m</w:t>
      </w:r>
      <w:r w:rsidR="00EB1C1F" w:rsidRPr="00813728">
        <w:rPr>
          <w:rFonts w:ascii="Arial" w:hAnsi="Arial" w:cs="Arial"/>
          <w:lang w:val="et-EE"/>
        </w:rPr>
        <w:t xml:space="preserve"> ja 11503 Õlleköögi tee kaitsevöönd on 30 meetrit</w:t>
      </w:r>
      <w:r w:rsidRPr="00813728">
        <w:rPr>
          <w:rFonts w:ascii="Arial" w:hAnsi="Arial" w:cs="Arial"/>
          <w:lang w:val="et-EE"/>
        </w:rPr>
        <w:t>.</w:t>
      </w:r>
      <w:r w:rsidR="00182B64" w:rsidRPr="00813728">
        <w:rPr>
          <w:rFonts w:ascii="Arial" w:hAnsi="Arial" w:cs="Arial"/>
          <w:lang w:val="et-EE"/>
        </w:rPr>
        <w:t xml:space="preserve"> </w:t>
      </w:r>
      <w:r w:rsidRPr="00813728">
        <w:rPr>
          <w:rFonts w:ascii="Arial" w:hAnsi="Arial" w:cs="Arial"/>
          <w:lang w:val="et-EE"/>
        </w:rPr>
        <w:t>Tee kaitsevöönd on teed ümbritsev maa-ala, mis tagab tee kaitse, teehoiu korraldamise, liiklusohutuse ning teelt lähtuvate keskkonnakahjulike ja inimesele ohtlike mõjude vähendamiseks. Tee kaitsevööndi laius sõltub piirkonna ise</w:t>
      </w:r>
      <w:r w:rsidR="00517C84" w:rsidRPr="00813728">
        <w:rPr>
          <w:rFonts w:ascii="Arial" w:hAnsi="Arial" w:cs="Arial"/>
          <w:lang w:val="et-EE"/>
        </w:rPr>
        <w:t>loomust ning liiklustihedusest.</w:t>
      </w:r>
    </w:p>
    <w:p w:rsidR="00813728" w:rsidRPr="00813728" w:rsidRDefault="00813728" w:rsidP="00813728">
      <w:pPr>
        <w:spacing w:before="0" w:after="0"/>
        <w:jc w:val="both"/>
        <w:rPr>
          <w:rFonts w:ascii="Arial" w:hAnsi="Arial" w:cs="Arial"/>
          <w:color w:val="0070C0"/>
          <w:lang w:val="et-EE"/>
        </w:rPr>
      </w:pPr>
    </w:p>
    <w:p w:rsidR="00EB1C1F" w:rsidRDefault="003E55A6" w:rsidP="00813728">
      <w:pPr>
        <w:spacing w:before="0" w:after="0"/>
        <w:jc w:val="both"/>
        <w:rPr>
          <w:rFonts w:ascii="Arial" w:hAnsi="Arial" w:cs="Arial"/>
          <w:lang w:val="et-EE"/>
        </w:rPr>
      </w:pPr>
      <w:r w:rsidRPr="00813728">
        <w:rPr>
          <w:rFonts w:ascii="Arial" w:hAnsi="Arial" w:cs="Arial"/>
          <w:lang w:val="et-EE"/>
        </w:rPr>
        <w:t>Detailplaneeringus on maanteeliiklusest põhjustatud võimalike liiklusmürast põhjustatud häiringute vältimiseks arvestada sotsiaalministri määruses nr 42 „Müra normtasemed elu- ja puhkealal, elamutes ning ühiskasutusega hoonetes ja mürataseme mõõtmise meetodid</w:t>
      </w:r>
      <w:r w:rsidR="007D5C5C" w:rsidRPr="00813728">
        <w:rPr>
          <w:rFonts w:ascii="Arial" w:eastAsia="Times New Roman" w:hAnsi="Arial" w:cs="Arial"/>
          <w:lang w:val="et-EE" w:eastAsia="ar-SA"/>
        </w:rPr>
        <w:t>”</w:t>
      </w:r>
      <w:r w:rsidRPr="00813728">
        <w:rPr>
          <w:rFonts w:ascii="Arial" w:hAnsi="Arial" w:cs="Arial"/>
          <w:lang w:val="et-EE"/>
        </w:rPr>
        <w:t xml:space="preserve"> kirjeldatud nõuetega ning rakendada EVS 842:2003 „Ehitiste heliisolatsiooninõuded. Kaitse müra eest</w:t>
      </w:r>
      <w:r w:rsidR="007D5C5C" w:rsidRPr="00813728">
        <w:rPr>
          <w:rFonts w:ascii="Arial" w:eastAsia="Times New Roman" w:hAnsi="Arial" w:cs="Arial"/>
          <w:lang w:val="et-EE" w:eastAsia="ar-SA"/>
        </w:rPr>
        <w:t>”</w:t>
      </w:r>
      <w:r w:rsidRPr="00813728">
        <w:rPr>
          <w:rFonts w:ascii="Arial" w:hAnsi="Arial" w:cs="Arial"/>
          <w:lang w:val="et-EE"/>
        </w:rPr>
        <w:t xml:space="preserve"> meetmeid.</w:t>
      </w:r>
    </w:p>
    <w:p w:rsidR="00813728" w:rsidRPr="00813728" w:rsidRDefault="00813728" w:rsidP="00813728">
      <w:pPr>
        <w:spacing w:before="0" w:after="0"/>
        <w:jc w:val="both"/>
        <w:rPr>
          <w:rFonts w:ascii="Arial" w:hAnsi="Arial" w:cs="Arial"/>
          <w:lang w:val="et-EE"/>
        </w:rPr>
      </w:pPr>
    </w:p>
    <w:p w:rsidR="00A008B7" w:rsidRPr="00813728" w:rsidRDefault="00A008B7" w:rsidP="00813728">
      <w:pPr>
        <w:spacing w:before="0" w:after="0"/>
        <w:jc w:val="both"/>
        <w:rPr>
          <w:rFonts w:ascii="Arial" w:eastAsia="Arial" w:hAnsi="Arial" w:cs="Arial"/>
          <w:lang w:val="et-EE"/>
        </w:rPr>
      </w:pPr>
      <w:r w:rsidRPr="00813728">
        <w:rPr>
          <w:rFonts w:ascii="Arial" w:eastAsia="Arial" w:hAnsi="Arial" w:cs="Arial"/>
          <w:lang w:val="et-EE"/>
        </w:rPr>
        <w:t>Parkimine toimub krundi siseselt.</w:t>
      </w:r>
      <w:r w:rsidRPr="00813728">
        <w:rPr>
          <w:rFonts w:ascii="Arial" w:hAnsi="Arial" w:cs="Arial"/>
          <w:iCs/>
          <w:lang w:val="et-EE"/>
        </w:rPr>
        <w:t xml:space="preserve"> </w:t>
      </w:r>
      <w:r w:rsidRPr="00813728">
        <w:rPr>
          <w:rFonts w:ascii="Arial" w:eastAsia="Arial" w:hAnsi="Arial" w:cs="Arial"/>
          <w:lang w:val="et-EE"/>
        </w:rPr>
        <w:t xml:space="preserve">Parkimine on lahendatakse hoone ehitusprojekti staadiumis vastavalt EVS 843:2016 </w:t>
      </w:r>
      <w:r w:rsidR="00233017" w:rsidRPr="00813728">
        <w:rPr>
          <w:rFonts w:ascii="Arial" w:eastAsia="Arial" w:hAnsi="Arial" w:cs="Arial"/>
          <w:lang w:val="et-EE"/>
        </w:rPr>
        <w:t>„</w:t>
      </w:r>
      <w:r w:rsidRPr="00813728">
        <w:rPr>
          <w:rFonts w:ascii="Arial" w:eastAsia="Arial" w:hAnsi="Arial" w:cs="Arial"/>
          <w:lang w:val="et-EE"/>
        </w:rPr>
        <w:t>Linnatänavad</w:t>
      </w:r>
      <w:r w:rsidR="00233017" w:rsidRPr="00813728">
        <w:rPr>
          <w:rFonts w:ascii="Arial" w:eastAsia="Arial" w:hAnsi="Arial" w:cs="Arial"/>
          <w:lang w:val="et-EE"/>
        </w:rPr>
        <w:t>”</w:t>
      </w:r>
      <w:r w:rsidRPr="00813728">
        <w:rPr>
          <w:rFonts w:ascii="Arial" w:eastAsia="Arial" w:hAnsi="Arial" w:cs="Arial"/>
          <w:lang w:val="et-EE"/>
        </w:rPr>
        <w:t xml:space="preserve"> normidele, hoone kontseptsioonile ning reaalsele vajadusele. Parkimiskohtade täpne asukoht lahendatakse planeeritavate hoonete ehitusprojekti käigus.</w:t>
      </w:r>
    </w:p>
    <w:p w:rsidR="00562E60" w:rsidRPr="00813728" w:rsidRDefault="00562E60" w:rsidP="00813728">
      <w:pPr>
        <w:spacing w:before="0" w:after="0"/>
        <w:jc w:val="both"/>
        <w:rPr>
          <w:rFonts w:ascii="Arial" w:hAnsi="Arial" w:cs="Arial"/>
          <w:lang w:val="et-EE"/>
        </w:rPr>
      </w:pPr>
    </w:p>
    <w:p w:rsidR="00E81250" w:rsidRPr="00813728" w:rsidRDefault="005F278D" w:rsidP="00813728">
      <w:pPr>
        <w:spacing w:before="0" w:after="0"/>
        <w:jc w:val="both"/>
        <w:rPr>
          <w:rFonts w:ascii="Arial" w:hAnsi="Arial" w:cs="Arial"/>
          <w:b/>
          <w:lang w:val="et-EE"/>
        </w:rPr>
      </w:pPr>
      <w:r w:rsidRPr="00813728">
        <w:rPr>
          <w:rFonts w:ascii="Arial" w:hAnsi="Arial" w:cs="Arial"/>
          <w:b/>
          <w:lang w:val="et-EE"/>
        </w:rPr>
        <w:t>Parkimiskohtade kontrollarvutus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3260"/>
        <w:gridCol w:w="2410"/>
        <w:gridCol w:w="2410"/>
      </w:tblGrid>
      <w:tr w:rsidR="005F278D" w:rsidRPr="00813728" w:rsidTr="00EB1C1F">
        <w:trPr>
          <w:trHeight w:val="66"/>
        </w:trPr>
        <w:tc>
          <w:tcPr>
            <w:tcW w:w="1985" w:type="dxa"/>
            <w:vMerge w:val="restart"/>
            <w:vAlign w:val="center"/>
          </w:tcPr>
          <w:p w:rsidR="005F278D" w:rsidRPr="00813728" w:rsidRDefault="005F278D" w:rsidP="00813728">
            <w:pPr>
              <w:suppressAutoHyphens/>
              <w:autoSpaceDE w:val="0"/>
              <w:autoSpaceDN w:val="0"/>
              <w:adjustRightInd w:val="0"/>
              <w:spacing w:before="0" w:after="0"/>
              <w:ind w:left="34"/>
              <w:rPr>
                <w:rFonts w:ascii="Arial" w:eastAsia="Times New Roman" w:hAnsi="Arial" w:cs="Arial"/>
                <w:lang w:val="et-EE" w:eastAsia="et-EE"/>
              </w:rPr>
            </w:pPr>
            <w:r w:rsidRPr="00813728">
              <w:rPr>
                <w:rFonts w:ascii="Arial" w:eastAsia="Times New Roman" w:hAnsi="Arial" w:cs="Arial"/>
                <w:lang w:val="et-EE" w:eastAsia="et-EE"/>
              </w:rPr>
              <w:t>Ehitise otstarve</w:t>
            </w:r>
          </w:p>
        </w:tc>
        <w:tc>
          <w:tcPr>
            <w:tcW w:w="3260" w:type="dxa"/>
            <w:vAlign w:val="center"/>
          </w:tcPr>
          <w:p w:rsidR="005F278D" w:rsidRPr="00813728" w:rsidRDefault="00605B1C" w:rsidP="00813728">
            <w:pPr>
              <w:suppressAutoHyphens/>
              <w:autoSpaceDE w:val="0"/>
              <w:autoSpaceDN w:val="0"/>
              <w:adjustRightInd w:val="0"/>
              <w:spacing w:before="0" w:after="0"/>
              <w:rPr>
                <w:rFonts w:ascii="Arial" w:eastAsia="Times New Roman" w:hAnsi="Arial" w:cs="Arial"/>
                <w:lang w:val="et-EE" w:eastAsia="et-EE"/>
              </w:rPr>
            </w:pPr>
            <w:r w:rsidRPr="00813728">
              <w:rPr>
                <w:rFonts w:ascii="Arial" w:eastAsia="Times New Roman" w:hAnsi="Arial" w:cs="Arial"/>
                <w:lang w:val="et-EE" w:eastAsia="et-EE"/>
              </w:rPr>
              <w:t xml:space="preserve">Asutuse </w:t>
            </w:r>
            <w:r w:rsidR="005F278D" w:rsidRPr="00813728">
              <w:rPr>
                <w:rFonts w:ascii="Arial" w:eastAsia="Times New Roman" w:hAnsi="Arial" w:cs="Arial"/>
                <w:lang w:val="et-EE" w:eastAsia="et-EE"/>
              </w:rPr>
              <w:t>asukoht</w:t>
            </w:r>
          </w:p>
        </w:tc>
        <w:tc>
          <w:tcPr>
            <w:tcW w:w="2410" w:type="dxa"/>
            <w:vMerge w:val="restart"/>
            <w:vAlign w:val="center"/>
          </w:tcPr>
          <w:p w:rsidR="005F278D" w:rsidRPr="00813728" w:rsidRDefault="005F278D" w:rsidP="00813728">
            <w:pPr>
              <w:suppressAutoHyphens/>
              <w:autoSpaceDE w:val="0"/>
              <w:autoSpaceDN w:val="0"/>
              <w:adjustRightInd w:val="0"/>
              <w:spacing w:before="0" w:after="0"/>
              <w:rPr>
                <w:rFonts w:ascii="Arial" w:eastAsia="Times New Roman" w:hAnsi="Arial" w:cs="Arial"/>
                <w:lang w:val="et-EE" w:eastAsia="et-EE"/>
              </w:rPr>
            </w:pPr>
            <w:r w:rsidRPr="00813728">
              <w:rPr>
                <w:rFonts w:ascii="Arial" w:eastAsia="Times New Roman" w:hAnsi="Arial" w:cs="Arial"/>
                <w:lang w:val="et-EE" w:eastAsia="et-EE"/>
              </w:rPr>
              <w:t>Normatiivne</w:t>
            </w:r>
            <w:r w:rsidR="00B14959" w:rsidRPr="00813728">
              <w:rPr>
                <w:rFonts w:ascii="Arial" w:eastAsia="Times New Roman" w:hAnsi="Arial" w:cs="Arial"/>
                <w:lang w:val="et-EE" w:eastAsia="et-EE"/>
              </w:rPr>
              <w:t xml:space="preserve"> p</w:t>
            </w:r>
            <w:r w:rsidRPr="00813728">
              <w:rPr>
                <w:rFonts w:ascii="Arial" w:eastAsia="Times New Roman" w:hAnsi="Arial" w:cs="Arial"/>
                <w:lang w:val="et-EE" w:eastAsia="et-EE"/>
              </w:rPr>
              <w:t>arkimis</w:t>
            </w:r>
            <w:r w:rsidR="00B14959" w:rsidRPr="00813728">
              <w:rPr>
                <w:rFonts w:ascii="Arial" w:eastAsia="Times New Roman" w:hAnsi="Arial" w:cs="Arial"/>
                <w:lang w:val="et-EE" w:eastAsia="et-EE"/>
              </w:rPr>
              <w:t>-</w:t>
            </w:r>
            <w:r w:rsidRPr="00813728">
              <w:rPr>
                <w:rFonts w:ascii="Arial" w:eastAsia="Times New Roman" w:hAnsi="Arial" w:cs="Arial"/>
                <w:lang w:val="et-EE" w:eastAsia="et-EE"/>
              </w:rPr>
              <w:t>kohtade arv krundil</w:t>
            </w:r>
          </w:p>
        </w:tc>
        <w:tc>
          <w:tcPr>
            <w:tcW w:w="2410" w:type="dxa"/>
            <w:vMerge w:val="restart"/>
            <w:vAlign w:val="center"/>
          </w:tcPr>
          <w:p w:rsidR="005F278D" w:rsidRPr="00813728" w:rsidRDefault="005F278D" w:rsidP="00813728">
            <w:pPr>
              <w:suppressAutoHyphens/>
              <w:autoSpaceDE w:val="0"/>
              <w:autoSpaceDN w:val="0"/>
              <w:adjustRightInd w:val="0"/>
              <w:spacing w:before="0" w:after="0"/>
              <w:rPr>
                <w:rFonts w:ascii="Arial" w:eastAsia="Times New Roman" w:hAnsi="Arial" w:cs="Arial"/>
                <w:lang w:val="et-EE" w:eastAsia="et-EE"/>
              </w:rPr>
            </w:pPr>
            <w:r w:rsidRPr="00813728">
              <w:rPr>
                <w:rFonts w:ascii="Arial" w:eastAsia="Times New Roman" w:hAnsi="Arial" w:cs="Arial"/>
                <w:lang w:val="et-EE" w:eastAsia="et-EE"/>
              </w:rPr>
              <w:t>Planeeritud</w:t>
            </w:r>
            <w:r w:rsidR="00B14959" w:rsidRPr="00813728">
              <w:rPr>
                <w:rFonts w:ascii="Arial" w:eastAsia="Times New Roman" w:hAnsi="Arial" w:cs="Arial"/>
                <w:lang w:val="et-EE" w:eastAsia="et-EE"/>
              </w:rPr>
              <w:t xml:space="preserve"> </w:t>
            </w:r>
            <w:r w:rsidRPr="00813728">
              <w:rPr>
                <w:rFonts w:ascii="Arial" w:eastAsia="Times New Roman" w:hAnsi="Arial" w:cs="Arial"/>
                <w:lang w:val="et-EE" w:eastAsia="et-EE"/>
              </w:rPr>
              <w:t>parkimis</w:t>
            </w:r>
            <w:r w:rsidR="00B14959" w:rsidRPr="00813728">
              <w:rPr>
                <w:rFonts w:ascii="Arial" w:eastAsia="Times New Roman" w:hAnsi="Arial" w:cs="Arial"/>
                <w:lang w:val="et-EE" w:eastAsia="et-EE"/>
              </w:rPr>
              <w:t>-</w:t>
            </w:r>
            <w:r w:rsidRPr="00813728">
              <w:rPr>
                <w:rFonts w:ascii="Arial" w:eastAsia="Times New Roman" w:hAnsi="Arial" w:cs="Arial"/>
                <w:lang w:val="et-EE" w:eastAsia="et-EE"/>
              </w:rPr>
              <w:t>kohtade arv krundil</w:t>
            </w:r>
          </w:p>
        </w:tc>
      </w:tr>
      <w:tr w:rsidR="005F278D" w:rsidRPr="00813728" w:rsidTr="00EB1C1F">
        <w:trPr>
          <w:trHeight w:val="188"/>
        </w:trPr>
        <w:tc>
          <w:tcPr>
            <w:tcW w:w="1985" w:type="dxa"/>
            <w:vMerge/>
          </w:tcPr>
          <w:p w:rsidR="005F278D" w:rsidRPr="00813728" w:rsidRDefault="005F278D" w:rsidP="00813728">
            <w:pPr>
              <w:suppressAutoHyphens/>
              <w:autoSpaceDE w:val="0"/>
              <w:autoSpaceDN w:val="0"/>
              <w:adjustRightInd w:val="0"/>
              <w:spacing w:before="0" w:after="0"/>
              <w:jc w:val="both"/>
              <w:rPr>
                <w:rFonts w:ascii="Arial" w:eastAsia="Times New Roman" w:hAnsi="Arial" w:cs="Arial"/>
                <w:lang w:val="et-EE" w:eastAsia="et-EE"/>
              </w:rPr>
            </w:pPr>
          </w:p>
        </w:tc>
        <w:tc>
          <w:tcPr>
            <w:tcW w:w="3260" w:type="dxa"/>
            <w:vAlign w:val="center"/>
          </w:tcPr>
          <w:p w:rsidR="005F278D" w:rsidRPr="00813728" w:rsidRDefault="00EB1C1F" w:rsidP="00813728">
            <w:pPr>
              <w:suppressAutoHyphens/>
              <w:autoSpaceDE w:val="0"/>
              <w:autoSpaceDN w:val="0"/>
              <w:adjustRightInd w:val="0"/>
              <w:spacing w:before="0" w:after="0"/>
              <w:rPr>
                <w:rFonts w:ascii="Arial" w:eastAsia="Times New Roman" w:hAnsi="Arial" w:cs="Arial"/>
                <w:lang w:val="et-EE" w:eastAsia="et-EE"/>
              </w:rPr>
            </w:pPr>
            <w:r w:rsidRPr="00813728">
              <w:rPr>
                <w:rFonts w:ascii="Arial" w:eastAsia="Times New Roman" w:hAnsi="Arial" w:cs="Arial"/>
                <w:lang w:val="et-EE" w:eastAsia="et-EE"/>
              </w:rPr>
              <w:t>Korrus</w:t>
            </w:r>
            <w:r w:rsidR="005F278D" w:rsidRPr="00813728">
              <w:rPr>
                <w:rFonts w:ascii="Arial" w:eastAsia="Times New Roman" w:hAnsi="Arial" w:cs="Arial"/>
                <w:lang w:val="et-EE" w:eastAsia="et-EE"/>
              </w:rPr>
              <w:t>elamute ala</w:t>
            </w:r>
          </w:p>
        </w:tc>
        <w:tc>
          <w:tcPr>
            <w:tcW w:w="2410" w:type="dxa"/>
            <w:vMerge/>
          </w:tcPr>
          <w:p w:rsidR="005F278D" w:rsidRPr="00813728" w:rsidRDefault="005F278D" w:rsidP="00813728">
            <w:pPr>
              <w:suppressAutoHyphens/>
              <w:autoSpaceDE w:val="0"/>
              <w:autoSpaceDN w:val="0"/>
              <w:adjustRightInd w:val="0"/>
              <w:spacing w:before="0" w:after="0"/>
              <w:jc w:val="both"/>
              <w:rPr>
                <w:rFonts w:ascii="Arial" w:eastAsia="Times New Roman" w:hAnsi="Arial" w:cs="Arial"/>
                <w:lang w:val="et-EE" w:eastAsia="et-EE"/>
              </w:rPr>
            </w:pPr>
          </w:p>
        </w:tc>
        <w:tc>
          <w:tcPr>
            <w:tcW w:w="2410" w:type="dxa"/>
            <w:vMerge/>
          </w:tcPr>
          <w:p w:rsidR="005F278D" w:rsidRPr="00813728" w:rsidRDefault="005F278D" w:rsidP="00813728">
            <w:pPr>
              <w:suppressAutoHyphens/>
              <w:autoSpaceDE w:val="0"/>
              <w:autoSpaceDN w:val="0"/>
              <w:adjustRightInd w:val="0"/>
              <w:spacing w:before="0" w:after="0"/>
              <w:jc w:val="both"/>
              <w:rPr>
                <w:rFonts w:ascii="Arial" w:eastAsia="Times New Roman" w:hAnsi="Arial" w:cs="Arial"/>
                <w:lang w:val="et-EE" w:eastAsia="et-EE"/>
              </w:rPr>
            </w:pPr>
          </w:p>
        </w:tc>
      </w:tr>
      <w:tr w:rsidR="002634CB" w:rsidRPr="00813728" w:rsidTr="00EB1C1F">
        <w:trPr>
          <w:trHeight w:val="287"/>
        </w:trPr>
        <w:tc>
          <w:tcPr>
            <w:tcW w:w="1985" w:type="dxa"/>
            <w:vAlign w:val="center"/>
          </w:tcPr>
          <w:p w:rsidR="002634CB" w:rsidRPr="00813728" w:rsidRDefault="002F3115" w:rsidP="00813728">
            <w:pPr>
              <w:suppressAutoHyphens/>
              <w:autoSpaceDE w:val="0"/>
              <w:autoSpaceDN w:val="0"/>
              <w:adjustRightInd w:val="0"/>
              <w:spacing w:before="0" w:after="0"/>
              <w:ind w:left="34"/>
              <w:rPr>
                <w:rFonts w:ascii="Arial" w:eastAsia="Times New Roman" w:hAnsi="Arial" w:cs="Arial"/>
                <w:lang w:val="et-EE" w:eastAsia="et-EE"/>
              </w:rPr>
            </w:pPr>
            <w:r w:rsidRPr="00813728">
              <w:rPr>
                <w:rFonts w:ascii="Arial" w:eastAsia="Times New Roman" w:hAnsi="Arial" w:cs="Arial"/>
                <w:lang w:val="et-EE" w:eastAsia="et-EE"/>
              </w:rPr>
              <w:t>P</w:t>
            </w:r>
            <w:r w:rsidR="00562E60" w:rsidRPr="00813728">
              <w:rPr>
                <w:rFonts w:ascii="Arial" w:eastAsia="Times New Roman" w:hAnsi="Arial" w:cs="Arial"/>
                <w:lang w:val="et-EE" w:eastAsia="et-EE"/>
              </w:rPr>
              <w:t xml:space="preserve">os </w:t>
            </w:r>
            <w:r w:rsidRPr="00813728">
              <w:rPr>
                <w:rFonts w:ascii="Arial" w:eastAsia="Times New Roman" w:hAnsi="Arial" w:cs="Arial"/>
                <w:lang w:val="et-EE" w:eastAsia="et-EE"/>
              </w:rPr>
              <w:t>1 Ä</w:t>
            </w:r>
            <w:r w:rsidR="002634CB" w:rsidRPr="00813728">
              <w:rPr>
                <w:rFonts w:ascii="Arial" w:eastAsia="Times New Roman" w:hAnsi="Arial" w:cs="Arial"/>
                <w:lang w:val="et-EE" w:eastAsia="et-EE"/>
              </w:rPr>
              <w:t>ri</w:t>
            </w:r>
            <w:r w:rsidR="00EB1C1F" w:rsidRPr="00813728">
              <w:rPr>
                <w:rFonts w:ascii="Arial" w:eastAsia="Times New Roman" w:hAnsi="Arial" w:cs="Arial"/>
                <w:lang w:val="et-EE" w:eastAsia="et-EE"/>
              </w:rPr>
              <w:t>- ja tootmis</w:t>
            </w:r>
            <w:r w:rsidR="002634CB" w:rsidRPr="00813728">
              <w:rPr>
                <w:rFonts w:ascii="Arial" w:eastAsia="Times New Roman" w:hAnsi="Arial" w:cs="Arial"/>
                <w:lang w:val="et-EE" w:eastAsia="et-EE"/>
              </w:rPr>
              <w:t>hoone</w:t>
            </w:r>
          </w:p>
        </w:tc>
        <w:tc>
          <w:tcPr>
            <w:tcW w:w="3260" w:type="dxa"/>
            <w:vAlign w:val="center"/>
          </w:tcPr>
          <w:p w:rsidR="00EB1C1F" w:rsidRPr="00813728" w:rsidRDefault="00EB1C1F" w:rsidP="00813728">
            <w:pPr>
              <w:suppressAutoHyphens/>
              <w:autoSpaceDE w:val="0"/>
              <w:autoSpaceDN w:val="0"/>
              <w:adjustRightInd w:val="0"/>
              <w:spacing w:before="0" w:after="0"/>
              <w:rPr>
                <w:rFonts w:ascii="Arial" w:eastAsia="Times New Roman" w:hAnsi="Arial" w:cs="Arial"/>
                <w:lang w:val="et-EE" w:eastAsia="et-EE"/>
              </w:rPr>
            </w:pPr>
            <w:r w:rsidRPr="00813728">
              <w:rPr>
                <w:rFonts w:ascii="Arial" w:eastAsia="Times New Roman" w:hAnsi="Arial" w:cs="Arial"/>
                <w:lang w:val="et-EE" w:eastAsia="et-EE"/>
              </w:rPr>
              <w:t>Asutused 1 / 60</w:t>
            </w:r>
          </w:p>
          <w:p w:rsidR="002634CB" w:rsidRPr="00813728" w:rsidRDefault="00EB1C1F" w:rsidP="00813728">
            <w:pPr>
              <w:suppressAutoHyphens/>
              <w:autoSpaceDE w:val="0"/>
              <w:autoSpaceDN w:val="0"/>
              <w:adjustRightInd w:val="0"/>
              <w:spacing w:before="0" w:after="0"/>
              <w:rPr>
                <w:rFonts w:ascii="Arial" w:eastAsia="Times New Roman" w:hAnsi="Arial" w:cs="Arial"/>
                <w:b/>
                <w:bCs/>
                <w:lang w:val="et-EE" w:eastAsia="et-EE"/>
              </w:rPr>
            </w:pPr>
            <w:r w:rsidRPr="00813728">
              <w:rPr>
                <w:rFonts w:ascii="Arial" w:eastAsia="Times New Roman" w:hAnsi="Arial" w:cs="Arial"/>
                <w:lang w:val="et-EE" w:eastAsia="et-EE"/>
              </w:rPr>
              <w:t>Tööstusettevõte ja ladu 1 / 150</w:t>
            </w:r>
          </w:p>
        </w:tc>
        <w:tc>
          <w:tcPr>
            <w:tcW w:w="2410" w:type="dxa"/>
            <w:vAlign w:val="center"/>
          </w:tcPr>
          <w:p w:rsidR="002F3115" w:rsidRPr="00813728" w:rsidRDefault="00813728" w:rsidP="00813728">
            <w:pPr>
              <w:suppressAutoHyphens/>
              <w:autoSpaceDE w:val="0"/>
              <w:autoSpaceDN w:val="0"/>
              <w:adjustRightInd w:val="0"/>
              <w:spacing w:before="0" w:after="0"/>
              <w:jc w:val="center"/>
              <w:rPr>
                <w:rFonts w:ascii="Arial" w:eastAsia="Times New Roman" w:hAnsi="Arial" w:cs="Arial"/>
                <w:lang w:val="et-EE" w:eastAsia="et-EE"/>
              </w:rPr>
            </w:pPr>
            <w:r>
              <w:rPr>
                <w:rFonts w:ascii="Arial" w:eastAsia="Times New Roman" w:hAnsi="Arial" w:cs="Arial"/>
                <w:lang w:val="et-EE" w:eastAsia="et-EE"/>
              </w:rPr>
              <w:t xml:space="preserve"> </w:t>
            </w:r>
            <w:r>
              <w:rPr>
                <w:rFonts w:ascii="Arial" w:eastAsia="Times New Roman" w:hAnsi="Arial" w:cs="Arial"/>
                <w:lang w:val="et-EE" w:eastAsia="et-EE"/>
              </w:rPr>
              <w:t> </w:t>
            </w:r>
            <w:r w:rsidR="00EB1C1F" w:rsidRPr="00813728">
              <w:rPr>
                <w:rFonts w:ascii="Arial" w:eastAsia="Times New Roman" w:hAnsi="Arial" w:cs="Arial"/>
                <w:lang w:val="et-EE" w:eastAsia="et-EE"/>
              </w:rPr>
              <w:t>1900</w:t>
            </w:r>
            <w:r w:rsidR="002634CB" w:rsidRPr="00813728">
              <w:rPr>
                <w:rFonts w:ascii="Arial" w:eastAsia="Times New Roman" w:hAnsi="Arial" w:cs="Arial"/>
                <w:lang w:val="et-EE" w:eastAsia="et-EE"/>
              </w:rPr>
              <w:t xml:space="preserve"> / </w:t>
            </w:r>
            <w:r>
              <w:rPr>
                <w:rFonts w:ascii="Arial" w:eastAsia="Times New Roman" w:hAnsi="Arial" w:cs="Arial"/>
                <w:lang w:val="et-EE" w:eastAsia="et-EE"/>
              </w:rPr>
              <w:t> </w:t>
            </w:r>
            <w:r w:rsidR="00EB1C1F" w:rsidRPr="00813728">
              <w:rPr>
                <w:rFonts w:ascii="Arial" w:eastAsia="Times New Roman" w:hAnsi="Arial" w:cs="Arial"/>
                <w:lang w:val="et-EE" w:eastAsia="et-EE"/>
              </w:rPr>
              <w:t>6</w:t>
            </w:r>
            <w:r w:rsidR="002634CB" w:rsidRPr="00813728">
              <w:rPr>
                <w:rFonts w:ascii="Arial" w:eastAsia="Times New Roman" w:hAnsi="Arial" w:cs="Arial"/>
                <w:lang w:val="et-EE" w:eastAsia="et-EE"/>
              </w:rPr>
              <w:t xml:space="preserve">0 = </w:t>
            </w:r>
            <w:r>
              <w:rPr>
                <w:rFonts w:ascii="Arial" w:eastAsia="Times New Roman" w:hAnsi="Arial" w:cs="Arial"/>
                <w:lang w:val="et-EE" w:eastAsia="et-EE"/>
              </w:rPr>
              <w:t> </w:t>
            </w:r>
            <w:r w:rsidR="00EB1C1F" w:rsidRPr="00813728">
              <w:rPr>
                <w:rFonts w:ascii="Arial" w:eastAsia="Times New Roman" w:hAnsi="Arial" w:cs="Arial"/>
                <w:lang w:val="et-EE" w:eastAsia="et-EE"/>
              </w:rPr>
              <w:t>32</w:t>
            </w:r>
          </w:p>
          <w:p w:rsidR="00EB1C1F" w:rsidRPr="00813728" w:rsidRDefault="00EB1C1F" w:rsidP="00813728">
            <w:pPr>
              <w:suppressAutoHyphens/>
              <w:autoSpaceDE w:val="0"/>
              <w:autoSpaceDN w:val="0"/>
              <w:adjustRightInd w:val="0"/>
              <w:spacing w:before="0" w:after="0"/>
              <w:jc w:val="center"/>
              <w:rPr>
                <w:rFonts w:ascii="Arial" w:eastAsia="Times New Roman" w:hAnsi="Arial" w:cs="Arial"/>
                <w:lang w:val="et-EE" w:eastAsia="et-EE"/>
              </w:rPr>
            </w:pPr>
            <w:r w:rsidRPr="00813728">
              <w:rPr>
                <w:rFonts w:ascii="Arial" w:eastAsia="Times New Roman" w:hAnsi="Arial" w:cs="Arial"/>
                <w:lang w:val="et-EE" w:eastAsia="et-EE"/>
              </w:rPr>
              <w:t>17 100 / 150 = 114</w:t>
            </w:r>
          </w:p>
        </w:tc>
        <w:tc>
          <w:tcPr>
            <w:tcW w:w="2410" w:type="dxa"/>
            <w:vAlign w:val="center"/>
          </w:tcPr>
          <w:p w:rsidR="002634CB" w:rsidRPr="00813728" w:rsidRDefault="00EB1C1F" w:rsidP="00813728">
            <w:pPr>
              <w:suppressAutoHyphens/>
              <w:autoSpaceDE w:val="0"/>
              <w:autoSpaceDN w:val="0"/>
              <w:adjustRightInd w:val="0"/>
              <w:spacing w:before="0" w:after="0"/>
              <w:jc w:val="center"/>
              <w:rPr>
                <w:rFonts w:ascii="Arial" w:eastAsia="Times New Roman" w:hAnsi="Arial" w:cs="Arial"/>
                <w:lang w:val="et-EE" w:eastAsia="et-EE"/>
              </w:rPr>
            </w:pPr>
            <w:r w:rsidRPr="00813728">
              <w:rPr>
                <w:rFonts w:ascii="Arial" w:eastAsia="Times New Roman" w:hAnsi="Arial" w:cs="Arial"/>
                <w:lang w:val="et-EE" w:eastAsia="et-EE"/>
              </w:rPr>
              <w:t>146</w:t>
            </w:r>
          </w:p>
        </w:tc>
      </w:tr>
      <w:tr w:rsidR="000E0D1C" w:rsidRPr="00813728" w:rsidTr="00C6603A">
        <w:trPr>
          <w:trHeight w:val="287"/>
        </w:trPr>
        <w:tc>
          <w:tcPr>
            <w:tcW w:w="5245" w:type="dxa"/>
            <w:gridSpan w:val="2"/>
            <w:vAlign w:val="center"/>
          </w:tcPr>
          <w:p w:rsidR="000E0D1C" w:rsidRPr="00813728" w:rsidRDefault="000E0D1C" w:rsidP="00813728">
            <w:pPr>
              <w:suppressAutoHyphens/>
              <w:autoSpaceDE w:val="0"/>
              <w:autoSpaceDN w:val="0"/>
              <w:adjustRightInd w:val="0"/>
              <w:spacing w:before="0" w:after="0"/>
              <w:ind w:left="34"/>
              <w:rPr>
                <w:rFonts w:ascii="Arial" w:eastAsia="Times New Roman" w:hAnsi="Arial" w:cs="Arial"/>
                <w:lang w:val="et-EE" w:eastAsia="et-EE"/>
              </w:rPr>
            </w:pPr>
            <w:r w:rsidRPr="00813728">
              <w:rPr>
                <w:rFonts w:ascii="Arial" w:eastAsia="Times New Roman" w:hAnsi="Arial" w:cs="Arial"/>
                <w:lang w:val="et-EE" w:eastAsia="et-EE"/>
              </w:rPr>
              <w:t>Planeeritaval maa-alal kokku</w:t>
            </w:r>
          </w:p>
        </w:tc>
        <w:tc>
          <w:tcPr>
            <w:tcW w:w="2410" w:type="dxa"/>
            <w:vAlign w:val="center"/>
          </w:tcPr>
          <w:p w:rsidR="000E0D1C" w:rsidRPr="00813728" w:rsidRDefault="00EB1C1F" w:rsidP="00813728">
            <w:pPr>
              <w:suppressAutoHyphens/>
              <w:autoSpaceDE w:val="0"/>
              <w:autoSpaceDN w:val="0"/>
              <w:adjustRightInd w:val="0"/>
              <w:spacing w:before="0" w:after="0"/>
              <w:jc w:val="center"/>
              <w:rPr>
                <w:rFonts w:ascii="Arial" w:eastAsia="Times New Roman" w:hAnsi="Arial" w:cs="Arial"/>
                <w:lang w:val="et-EE" w:eastAsia="et-EE"/>
              </w:rPr>
            </w:pPr>
            <w:r w:rsidRPr="00813728">
              <w:rPr>
                <w:rFonts w:ascii="Arial" w:eastAsia="Times New Roman" w:hAnsi="Arial" w:cs="Arial"/>
                <w:lang w:val="et-EE" w:eastAsia="et-EE"/>
              </w:rPr>
              <w:t>146</w:t>
            </w:r>
          </w:p>
        </w:tc>
        <w:tc>
          <w:tcPr>
            <w:tcW w:w="2410" w:type="dxa"/>
            <w:vAlign w:val="center"/>
          </w:tcPr>
          <w:p w:rsidR="000E0D1C" w:rsidRPr="00813728" w:rsidRDefault="00EB1C1F" w:rsidP="00813728">
            <w:pPr>
              <w:suppressAutoHyphens/>
              <w:autoSpaceDE w:val="0"/>
              <w:autoSpaceDN w:val="0"/>
              <w:adjustRightInd w:val="0"/>
              <w:spacing w:before="0" w:after="0"/>
              <w:jc w:val="center"/>
              <w:rPr>
                <w:rFonts w:ascii="Arial" w:eastAsia="Times New Roman" w:hAnsi="Arial" w:cs="Arial"/>
                <w:lang w:val="et-EE" w:eastAsia="et-EE"/>
              </w:rPr>
            </w:pPr>
            <w:r w:rsidRPr="00813728">
              <w:rPr>
                <w:rFonts w:ascii="Arial" w:eastAsia="Times New Roman" w:hAnsi="Arial" w:cs="Arial"/>
                <w:lang w:val="et-EE" w:eastAsia="et-EE"/>
              </w:rPr>
              <w:t>146</w:t>
            </w:r>
          </w:p>
        </w:tc>
      </w:tr>
    </w:tbl>
    <w:p w:rsidR="00925EEF" w:rsidRPr="00813728" w:rsidRDefault="00925EEF" w:rsidP="00813728">
      <w:pPr>
        <w:spacing w:before="0" w:after="0"/>
        <w:jc w:val="both"/>
        <w:rPr>
          <w:rFonts w:ascii="Arial" w:hAnsi="Arial" w:cs="Arial"/>
          <w:lang w:val="et-EE"/>
        </w:rPr>
      </w:pPr>
    </w:p>
    <w:p w:rsidR="00487EBD" w:rsidRPr="00813728" w:rsidRDefault="00487EBD" w:rsidP="00813728">
      <w:pPr>
        <w:spacing w:before="0" w:after="0"/>
        <w:jc w:val="both"/>
        <w:rPr>
          <w:rFonts w:ascii="Arial" w:hAnsi="Arial" w:cs="Arial"/>
          <w:lang w:val="et-EE"/>
        </w:rPr>
      </w:pPr>
    </w:p>
    <w:p w:rsidR="00E81250" w:rsidRPr="00813728" w:rsidRDefault="00E81250" w:rsidP="00813728">
      <w:pPr>
        <w:pStyle w:val="Heading2"/>
        <w:numPr>
          <w:ilvl w:val="1"/>
          <w:numId w:val="25"/>
        </w:numPr>
        <w:tabs>
          <w:tab w:val="left" w:pos="426"/>
        </w:tabs>
        <w:jc w:val="both"/>
        <w:rPr>
          <w:rFonts w:cs="Arial"/>
          <w:szCs w:val="22"/>
          <w:lang w:val="et-EE"/>
        </w:rPr>
      </w:pPr>
      <w:bookmarkStart w:id="33" w:name="_Toc497647811"/>
      <w:bookmarkStart w:id="34" w:name="_Toc89085163"/>
      <w:r w:rsidRPr="00813728">
        <w:rPr>
          <w:rFonts w:cs="Arial"/>
          <w:szCs w:val="22"/>
          <w:lang w:val="et-EE"/>
        </w:rPr>
        <w:t>Haljastuse ja heakorra põhimõtted</w:t>
      </w:r>
      <w:bookmarkEnd w:id="33"/>
      <w:bookmarkEnd w:id="34"/>
    </w:p>
    <w:p w:rsidR="00290063" w:rsidRDefault="005B18C7" w:rsidP="00813728">
      <w:pPr>
        <w:spacing w:before="0" w:after="0"/>
        <w:jc w:val="both"/>
        <w:rPr>
          <w:rFonts w:ascii="Arial" w:eastAsia="Arial" w:hAnsi="Arial" w:cs="Arial"/>
          <w:lang w:val="et-EE"/>
        </w:rPr>
      </w:pPr>
      <w:r w:rsidRPr="00813728">
        <w:rPr>
          <w:rFonts w:ascii="Arial" w:hAnsi="Arial" w:cs="Arial"/>
          <w:lang w:val="et-EE"/>
        </w:rPr>
        <w:t>Äri</w:t>
      </w:r>
      <w:r w:rsidR="007940C0" w:rsidRPr="00813728">
        <w:rPr>
          <w:rFonts w:ascii="Arial" w:hAnsi="Arial" w:cs="Arial"/>
          <w:lang w:val="et-EE"/>
        </w:rPr>
        <w:t xml:space="preserve">maal </w:t>
      </w:r>
      <w:r w:rsidR="00D04EC2" w:rsidRPr="00813728">
        <w:rPr>
          <w:rFonts w:ascii="Arial" w:hAnsi="Arial" w:cs="Arial"/>
          <w:lang w:val="et-EE"/>
        </w:rPr>
        <w:t xml:space="preserve">minimaalselt 15% krundi pinnast haljastada </w:t>
      </w:r>
      <w:r w:rsidR="003E55A6" w:rsidRPr="00813728">
        <w:rPr>
          <w:rFonts w:ascii="Arial" w:hAnsi="Arial" w:cs="Arial"/>
          <w:lang w:val="et-EE"/>
        </w:rPr>
        <w:t>ning iga 8</w:t>
      </w:r>
      <w:r w:rsidRPr="00813728">
        <w:rPr>
          <w:rFonts w:ascii="Arial" w:hAnsi="Arial" w:cs="Arial"/>
          <w:lang w:val="et-EE"/>
        </w:rPr>
        <w:t>00 m</w:t>
      </w:r>
      <w:r w:rsidRPr="00813728">
        <w:rPr>
          <w:rFonts w:ascii="Arial" w:hAnsi="Arial" w:cs="Arial"/>
          <w:vertAlign w:val="superscript"/>
          <w:lang w:val="et-EE"/>
        </w:rPr>
        <w:t>2</w:t>
      </w:r>
      <w:r w:rsidRPr="00813728">
        <w:rPr>
          <w:rFonts w:ascii="Arial" w:hAnsi="Arial" w:cs="Arial"/>
          <w:lang w:val="et-EE"/>
        </w:rPr>
        <w:t xml:space="preserve"> kohta tuleb ette näha 1 puu</w:t>
      </w:r>
      <w:r w:rsidR="00EA3639" w:rsidRPr="00813728">
        <w:rPr>
          <w:rFonts w:ascii="Arial" w:hAnsi="Arial" w:cs="Arial"/>
          <w:lang w:val="et-EE"/>
        </w:rPr>
        <w:t>, mille täiskasvamise kõrgus on</w:t>
      </w:r>
      <w:r w:rsidR="00290063" w:rsidRPr="00813728">
        <w:rPr>
          <w:rFonts w:ascii="Arial" w:hAnsi="Arial" w:cs="Arial"/>
          <w:lang w:val="et-EE"/>
        </w:rPr>
        <w:t xml:space="preserve"> </w:t>
      </w:r>
      <w:r w:rsidR="00EA3639" w:rsidRPr="00813728">
        <w:rPr>
          <w:rFonts w:ascii="Arial" w:hAnsi="Arial" w:cs="Arial"/>
          <w:lang w:val="et-EE"/>
        </w:rPr>
        <w:t>10 m.</w:t>
      </w:r>
      <w:r w:rsidRPr="00813728">
        <w:rPr>
          <w:rFonts w:ascii="Arial" w:eastAsia="Arial" w:hAnsi="Arial" w:cs="Arial"/>
          <w:lang w:val="et-EE"/>
        </w:rPr>
        <w:t xml:space="preserve"> </w:t>
      </w:r>
      <w:r w:rsidR="00AF3100" w:rsidRPr="00813728">
        <w:rPr>
          <w:rFonts w:ascii="Arial" w:eastAsia="Arial" w:hAnsi="Arial" w:cs="Arial"/>
          <w:lang w:val="et-EE"/>
        </w:rPr>
        <w:t xml:space="preserve">Kokku näha ette istutada </w:t>
      </w:r>
      <w:r w:rsidR="00290063" w:rsidRPr="00813728">
        <w:rPr>
          <w:rFonts w:ascii="Arial" w:eastAsia="Arial" w:hAnsi="Arial" w:cs="Arial"/>
          <w:lang w:val="et-EE"/>
        </w:rPr>
        <w:t>35</w:t>
      </w:r>
      <w:r w:rsidR="00813728">
        <w:rPr>
          <w:rFonts w:ascii="Arial" w:eastAsia="Arial" w:hAnsi="Arial" w:cs="Arial"/>
          <w:lang w:val="et-EE"/>
        </w:rPr>
        <w:t xml:space="preserve"> puud.</w:t>
      </w:r>
    </w:p>
    <w:p w:rsidR="00813728" w:rsidRPr="00813728" w:rsidRDefault="00813728" w:rsidP="00813728">
      <w:pPr>
        <w:spacing w:before="0" w:after="0"/>
        <w:jc w:val="both"/>
        <w:rPr>
          <w:rFonts w:ascii="Arial" w:eastAsia="Arial" w:hAnsi="Arial" w:cs="Arial"/>
          <w:lang w:val="et-EE"/>
        </w:rPr>
      </w:pPr>
    </w:p>
    <w:p w:rsidR="005B18C7" w:rsidRDefault="005B18C7" w:rsidP="00813728">
      <w:pPr>
        <w:tabs>
          <w:tab w:val="center" w:pos="3829"/>
          <w:tab w:val="right" w:pos="8149"/>
        </w:tabs>
        <w:autoSpaceDE w:val="0"/>
        <w:spacing w:before="0" w:after="0"/>
        <w:jc w:val="both"/>
        <w:rPr>
          <w:rFonts w:ascii="Arial" w:eastAsia="Arial" w:hAnsi="Arial" w:cs="Arial"/>
          <w:lang w:val="et-EE"/>
        </w:rPr>
      </w:pPr>
      <w:r w:rsidRPr="00813728">
        <w:rPr>
          <w:rFonts w:ascii="Arial" w:eastAsia="Arial" w:hAnsi="Arial" w:cs="Arial"/>
          <w:lang w:val="et-EE"/>
        </w:rPr>
        <w:t>Põhijoonisel on näidatud planeeritava kõrghaljastuse ligikaudne asukoht. Täpne uue haljastuse asukoht lahendatakse ehitusprojekti staadiumis. Hoonete ja tehnovõrkude projekteerimisel tuleb tagada istutatavate puude ning ehitiste vahelised kujad vastavalt EVS 843:2016 tabeli 10.2 nõuetele.</w:t>
      </w:r>
    </w:p>
    <w:p w:rsidR="00813728" w:rsidRPr="00813728" w:rsidRDefault="00813728" w:rsidP="00813728">
      <w:pPr>
        <w:tabs>
          <w:tab w:val="center" w:pos="3829"/>
          <w:tab w:val="right" w:pos="8149"/>
        </w:tabs>
        <w:autoSpaceDE w:val="0"/>
        <w:spacing w:before="0" w:after="0"/>
        <w:jc w:val="both"/>
        <w:rPr>
          <w:rFonts w:ascii="Arial" w:eastAsia="Arial" w:hAnsi="Arial" w:cs="Arial"/>
          <w:lang w:val="et-EE"/>
        </w:rPr>
      </w:pPr>
    </w:p>
    <w:p w:rsidR="00487EBD" w:rsidRPr="00813728" w:rsidRDefault="005B18C7" w:rsidP="00813728">
      <w:pPr>
        <w:tabs>
          <w:tab w:val="center" w:pos="3829"/>
          <w:tab w:val="right" w:pos="8149"/>
        </w:tabs>
        <w:autoSpaceDE w:val="0"/>
        <w:spacing w:before="0" w:after="0"/>
        <w:jc w:val="both"/>
        <w:rPr>
          <w:rFonts w:ascii="Arial" w:eastAsia="Arial" w:hAnsi="Arial" w:cs="Arial"/>
          <w:lang w:val="et-EE"/>
        </w:rPr>
      </w:pPr>
      <w:r w:rsidRPr="00813728">
        <w:rPr>
          <w:rFonts w:ascii="Arial" w:eastAsia="Arial" w:hAnsi="Arial" w:cs="Arial"/>
          <w:lang w:val="et-EE"/>
        </w:rPr>
        <w:t>Likvideeritava kasvupinnase käitlemine peab toimuma vastavalt jäätmehoolduseeskirjadele.</w:t>
      </w:r>
    </w:p>
    <w:p w:rsidR="00E81250" w:rsidRPr="00813728" w:rsidRDefault="00E81250" w:rsidP="00813728">
      <w:pPr>
        <w:spacing w:before="0" w:after="0"/>
        <w:jc w:val="both"/>
        <w:rPr>
          <w:rFonts w:ascii="Arial" w:hAnsi="Arial" w:cs="Arial"/>
          <w:lang w:val="et-EE"/>
        </w:rPr>
      </w:pPr>
    </w:p>
    <w:p w:rsidR="00E81250" w:rsidRPr="00813728" w:rsidRDefault="00E81250" w:rsidP="00813728">
      <w:pPr>
        <w:pStyle w:val="Heading2"/>
        <w:numPr>
          <w:ilvl w:val="1"/>
          <w:numId w:val="25"/>
        </w:numPr>
        <w:tabs>
          <w:tab w:val="left" w:pos="426"/>
        </w:tabs>
        <w:jc w:val="both"/>
        <w:rPr>
          <w:rFonts w:cs="Arial"/>
          <w:szCs w:val="22"/>
          <w:lang w:val="et-EE"/>
        </w:rPr>
      </w:pPr>
      <w:bookmarkStart w:id="35" w:name="_Toc497647813"/>
      <w:bookmarkStart w:id="36" w:name="_Toc89085164"/>
      <w:r w:rsidRPr="00813728">
        <w:rPr>
          <w:rFonts w:cs="Arial"/>
          <w:szCs w:val="22"/>
          <w:lang w:val="et-EE"/>
        </w:rPr>
        <w:t>Tuleohutusnõuded</w:t>
      </w:r>
      <w:bookmarkEnd w:id="35"/>
      <w:bookmarkEnd w:id="36"/>
    </w:p>
    <w:p w:rsidR="00407079" w:rsidRDefault="00407079" w:rsidP="00813728">
      <w:pPr>
        <w:spacing w:before="0" w:after="0"/>
        <w:jc w:val="both"/>
        <w:rPr>
          <w:rFonts w:ascii="Arial" w:hAnsi="Arial" w:cs="Arial"/>
          <w:lang w:val="et-EE"/>
        </w:rPr>
      </w:pPr>
      <w:r w:rsidRPr="00813728">
        <w:rPr>
          <w:rFonts w:ascii="Arial" w:hAnsi="Arial" w:cs="Arial"/>
          <w:lang w:val="et-EE"/>
        </w:rPr>
        <w:t>Planeeringu tuleohutuse osa koostamisel on aluseks siseministri 16. veebruari 2021.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rsidR="005E4C2B" w:rsidRPr="00813728" w:rsidRDefault="005E4C2B" w:rsidP="00813728">
      <w:pPr>
        <w:spacing w:before="0" w:after="0"/>
        <w:jc w:val="both"/>
        <w:rPr>
          <w:rFonts w:ascii="Arial" w:hAnsi="Arial" w:cs="Arial"/>
          <w:lang w:val="et-EE"/>
        </w:rPr>
      </w:pPr>
    </w:p>
    <w:p w:rsidR="00F133A6" w:rsidRDefault="00407079" w:rsidP="00813728">
      <w:pPr>
        <w:spacing w:before="0" w:after="0"/>
        <w:jc w:val="both"/>
        <w:rPr>
          <w:rFonts w:ascii="Arial" w:hAnsi="Arial" w:cs="Arial"/>
          <w:lang w:val="et-EE"/>
        </w:rPr>
      </w:pPr>
      <w:r w:rsidRPr="00813728">
        <w:rPr>
          <w:rFonts w:ascii="Arial" w:hAnsi="Arial" w:cs="Arial"/>
          <w:lang w:val="et-EE"/>
        </w:rPr>
        <w:t>Tulekustutusvee lahendus vastavalt EVS 812-6:2012+A1:2016 „Ehitise tuleohutus” osa 6-le „Tuletõrje veevarustus”.</w:t>
      </w:r>
    </w:p>
    <w:p w:rsidR="005E4C2B" w:rsidRPr="00813728" w:rsidRDefault="005E4C2B" w:rsidP="00813728">
      <w:pPr>
        <w:spacing w:before="0" w:after="0"/>
        <w:jc w:val="both"/>
        <w:rPr>
          <w:rFonts w:ascii="Arial" w:hAnsi="Arial" w:cs="Arial"/>
          <w:lang w:val="et-EE"/>
        </w:rPr>
      </w:pPr>
    </w:p>
    <w:p w:rsidR="00023FE0" w:rsidRPr="00813728" w:rsidRDefault="00EA3639" w:rsidP="00813728">
      <w:pPr>
        <w:spacing w:before="0" w:after="0"/>
        <w:jc w:val="both"/>
        <w:rPr>
          <w:rFonts w:ascii="Arial" w:hAnsi="Arial" w:cs="Arial"/>
          <w:lang w:val="et-EE"/>
        </w:rPr>
      </w:pPr>
      <w:r w:rsidRPr="00813728">
        <w:rPr>
          <w:rFonts w:ascii="Arial" w:hAnsi="Arial" w:cs="Arial"/>
          <w:lang w:val="et-EE"/>
        </w:rPr>
        <w:t xml:space="preserve">Tuleohutusest tulenevalt on hoonete vaheline minimaalne vahekagus ette nähtud </w:t>
      </w:r>
      <w:smartTag w:uri="urn:schemas-microsoft-com:office:smarttags" w:element="metricconverter">
        <w:smartTagPr>
          <w:attr w:name="ProductID" w:val="8 m"/>
        </w:smartTagPr>
        <w:r w:rsidRPr="00813728">
          <w:rPr>
            <w:rFonts w:ascii="Arial" w:hAnsi="Arial" w:cs="Arial"/>
            <w:lang w:val="et-EE"/>
          </w:rPr>
          <w:t>8 m</w:t>
        </w:r>
      </w:smartTag>
      <w:r w:rsidRPr="00813728">
        <w:rPr>
          <w:rFonts w:ascii="Arial" w:hAnsi="Arial" w:cs="Arial"/>
          <w:lang w:val="et-EE"/>
        </w:rPr>
        <w:t>. Põhijoonisel on näidatud lubatud hoonestusala. Planeeritavate hoonete tulepüsivusklass määratakse hoone ehitusprojekti koostamise käigus. Päästemeeskonnale peab olema tagatud päästetööde tegemiseks piisav juurdepääs tulekahju kustutamiseks ettenähtud päästevahenditega.</w:t>
      </w:r>
      <w:bookmarkStart w:id="37" w:name="_Toc497647814"/>
    </w:p>
    <w:p w:rsidR="00486D32" w:rsidRPr="00813728" w:rsidRDefault="00486D32" w:rsidP="00813728">
      <w:pPr>
        <w:spacing w:before="0" w:after="0"/>
        <w:jc w:val="both"/>
        <w:rPr>
          <w:rFonts w:ascii="Arial" w:hAnsi="Arial" w:cs="Arial"/>
          <w:lang w:val="et-EE"/>
        </w:rPr>
      </w:pPr>
    </w:p>
    <w:p w:rsidR="00DB7A72" w:rsidRPr="00813728" w:rsidRDefault="00DB7A72" w:rsidP="00813728">
      <w:pPr>
        <w:spacing w:before="0" w:after="0"/>
        <w:jc w:val="both"/>
        <w:rPr>
          <w:rFonts w:ascii="Arial" w:hAnsi="Arial" w:cs="Arial"/>
          <w:lang w:val="et-EE"/>
        </w:rPr>
      </w:pPr>
      <w:r w:rsidRPr="00813728">
        <w:rPr>
          <w:rFonts w:ascii="Arial" w:hAnsi="Arial" w:cs="Arial"/>
          <w:lang w:val="et-EE"/>
        </w:rPr>
        <w:t>Päästemeeskonnale on tagatud päästetööde tegemiseks piisav juurdepääs tulekahju kustutamiseks ettenähtud päästevahenditega. Hoonete juurdepääsu teed on vähemalt 3,5 meetrit laiad. Planeeritavale alale on juurdepääs tagatud kõrvalmaante</w:t>
      </w:r>
      <w:r w:rsidR="00517C84" w:rsidRPr="00813728">
        <w:rPr>
          <w:rFonts w:ascii="Arial" w:hAnsi="Arial" w:cs="Arial"/>
          <w:lang w:val="et-EE"/>
        </w:rPr>
        <w:t xml:space="preserve">elt 11503 </w:t>
      </w:r>
      <w:r w:rsidR="00205E5A" w:rsidRPr="00813728">
        <w:rPr>
          <w:rFonts w:ascii="Arial" w:hAnsi="Arial" w:cs="Arial"/>
          <w:lang w:val="et-EE"/>
        </w:rPr>
        <w:t>Õ</w:t>
      </w:r>
      <w:r w:rsidR="00517C84" w:rsidRPr="00813728">
        <w:rPr>
          <w:rFonts w:ascii="Arial" w:hAnsi="Arial" w:cs="Arial"/>
          <w:lang w:val="et-EE"/>
        </w:rPr>
        <w:t>lleköögi tee.</w:t>
      </w:r>
    </w:p>
    <w:p w:rsidR="004412F9" w:rsidRPr="00813728" w:rsidRDefault="004412F9" w:rsidP="00813728">
      <w:pPr>
        <w:spacing w:before="0" w:after="0"/>
        <w:jc w:val="both"/>
        <w:rPr>
          <w:rFonts w:ascii="Arial" w:hAnsi="Arial" w:cs="Arial"/>
          <w:lang w:val="et-EE"/>
        </w:rPr>
      </w:pPr>
    </w:p>
    <w:p w:rsidR="00E81250" w:rsidRPr="00813728" w:rsidRDefault="00023FE0" w:rsidP="00813728">
      <w:pPr>
        <w:pStyle w:val="Heading2"/>
        <w:numPr>
          <w:ilvl w:val="1"/>
          <w:numId w:val="25"/>
        </w:numPr>
        <w:tabs>
          <w:tab w:val="left" w:pos="426"/>
        </w:tabs>
        <w:jc w:val="both"/>
        <w:rPr>
          <w:rFonts w:cs="Arial"/>
          <w:szCs w:val="22"/>
          <w:lang w:val="et-EE"/>
        </w:rPr>
      </w:pPr>
      <w:bookmarkStart w:id="38" w:name="_Toc89085165"/>
      <w:bookmarkEnd w:id="37"/>
      <w:r w:rsidRPr="00813728">
        <w:rPr>
          <w:rFonts w:cs="Arial"/>
          <w:szCs w:val="22"/>
          <w:lang w:val="et-EE"/>
        </w:rPr>
        <w:lastRenderedPageBreak/>
        <w:t>Tehnovõrkude lahendus</w:t>
      </w:r>
      <w:bookmarkEnd w:id="38"/>
    </w:p>
    <w:p w:rsidR="00407079" w:rsidRPr="00813728" w:rsidRDefault="00407079" w:rsidP="00813728">
      <w:pPr>
        <w:spacing w:before="0" w:after="0"/>
        <w:jc w:val="both"/>
        <w:rPr>
          <w:rFonts w:ascii="Arial" w:hAnsi="Arial" w:cs="Arial"/>
          <w:lang w:val="et-EE" w:eastAsia="ar-SA"/>
        </w:rPr>
      </w:pPr>
      <w:r w:rsidRPr="00813728">
        <w:rPr>
          <w:rFonts w:ascii="Arial" w:hAnsi="Arial" w:cs="Arial"/>
          <w:lang w:val="et-EE" w:eastAsia="ar-SA"/>
        </w:rPr>
        <w:t>Tehnovõrkudelahendus koostatakse planeerimise järgmises etapis, arvestades olemasolevat olukorda, planeerimislahendust ja sellest tulenevaid vajadusi ning tehnovõrkude valdajate või vastavat teenust osutavate ettevõtete poolt väljastatud tehniliste tingimustega.</w:t>
      </w:r>
    </w:p>
    <w:p w:rsidR="00407079" w:rsidRPr="00813728" w:rsidRDefault="00407079" w:rsidP="00813728">
      <w:pPr>
        <w:spacing w:before="0" w:after="0"/>
        <w:jc w:val="both"/>
        <w:rPr>
          <w:rFonts w:ascii="Arial" w:hAnsi="Arial" w:cs="Arial"/>
          <w:lang w:val="et-EE" w:eastAsia="ar-SA"/>
        </w:rPr>
      </w:pPr>
    </w:p>
    <w:p w:rsidR="00407079" w:rsidRPr="00813728" w:rsidRDefault="00407079" w:rsidP="00813728">
      <w:pPr>
        <w:pStyle w:val="Heading2"/>
        <w:numPr>
          <w:ilvl w:val="1"/>
          <w:numId w:val="25"/>
        </w:numPr>
        <w:tabs>
          <w:tab w:val="left" w:pos="426"/>
        </w:tabs>
        <w:jc w:val="both"/>
        <w:rPr>
          <w:rFonts w:cs="Arial"/>
          <w:szCs w:val="22"/>
          <w:lang w:val="et-EE"/>
        </w:rPr>
      </w:pPr>
      <w:bookmarkStart w:id="39" w:name="_Toc89085166"/>
      <w:r w:rsidRPr="00813728">
        <w:rPr>
          <w:rFonts w:cs="Arial"/>
          <w:szCs w:val="22"/>
          <w:lang w:val="et-EE"/>
        </w:rPr>
        <w:t>Vertikaalplaneerimine</w:t>
      </w:r>
      <w:bookmarkEnd w:id="39"/>
    </w:p>
    <w:p w:rsidR="00407079" w:rsidRPr="00813728" w:rsidRDefault="00407079" w:rsidP="00813728">
      <w:pPr>
        <w:spacing w:before="0" w:after="0"/>
        <w:jc w:val="both"/>
        <w:rPr>
          <w:rFonts w:ascii="Arial" w:hAnsi="Arial" w:cs="Arial"/>
          <w:lang w:val="et-EE"/>
        </w:rPr>
      </w:pPr>
      <w:r w:rsidRPr="00813728">
        <w:rPr>
          <w:rFonts w:ascii="Arial" w:eastAsia="Arial" w:hAnsi="Arial" w:cs="Arial"/>
          <w:lang w:val="et-EE"/>
        </w:rPr>
        <w:t>Vertikaalplaneerimine lahendatakse hoone ehitusprojekti staadiumis ja lahendusega tuleb tagada, et sademevesi ei valguks kõrval maaüksustele.</w:t>
      </w:r>
    </w:p>
    <w:p w:rsidR="00407079" w:rsidRPr="00813728" w:rsidRDefault="00407079" w:rsidP="00813728">
      <w:pPr>
        <w:spacing w:before="0" w:after="0"/>
        <w:jc w:val="both"/>
        <w:rPr>
          <w:rFonts w:ascii="Arial" w:hAnsi="Arial" w:cs="Arial"/>
          <w:lang w:val="et-EE" w:eastAsia="ar-SA"/>
        </w:rPr>
      </w:pPr>
    </w:p>
    <w:p w:rsidR="00EA3639" w:rsidRPr="00813728" w:rsidRDefault="00EA3639" w:rsidP="00813728">
      <w:pPr>
        <w:pStyle w:val="Heading2"/>
        <w:numPr>
          <w:ilvl w:val="1"/>
          <w:numId w:val="25"/>
        </w:numPr>
        <w:tabs>
          <w:tab w:val="left" w:pos="426"/>
        </w:tabs>
        <w:jc w:val="both"/>
        <w:rPr>
          <w:rFonts w:cs="Arial"/>
          <w:szCs w:val="22"/>
          <w:lang w:val="et-EE"/>
        </w:rPr>
      </w:pPr>
      <w:bookmarkStart w:id="40" w:name="_Toc89085167"/>
      <w:r w:rsidRPr="00813728">
        <w:rPr>
          <w:rFonts w:cs="Arial"/>
          <w:szCs w:val="22"/>
          <w:lang w:val="et-EE"/>
        </w:rPr>
        <w:t>Meetmed kuritegevuse ennetamiseks</w:t>
      </w:r>
      <w:bookmarkEnd w:id="40"/>
    </w:p>
    <w:p w:rsidR="00EA3639" w:rsidRPr="00813728" w:rsidRDefault="00EA3639" w:rsidP="00813728">
      <w:pPr>
        <w:spacing w:before="0" w:after="0"/>
        <w:jc w:val="both"/>
        <w:rPr>
          <w:rFonts w:ascii="Arial" w:hAnsi="Arial" w:cs="Arial"/>
          <w:lang w:val="et-EE"/>
        </w:rPr>
      </w:pPr>
      <w:r w:rsidRPr="00813728">
        <w:rPr>
          <w:rFonts w:ascii="Arial" w:hAnsi="Arial" w:cs="Arial"/>
          <w:lang w:val="et-EE"/>
        </w:rPr>
        <w:t>Planeeritaval maa-alal arvestada vajalike meetmetega kuritegevuse ennetamiseks juhindudes dokumendist EVS 809-1:2002 „Kuritegevuse ennetamine. Linnaplaneerimine ja arhitektuur. Osa 1: Linnaplaneerimine</w:t>
      </w:r>
      <w:r w:rsidR="005E4C2B">
        <w:rPr>
          <w:rFonts w:ascii="Arial" w:hAnsi="Arial" w:cs="Arial"/>
          <w:lang w:val="et-EE"/>
        </w:rPr>
        <w:t>”</w:t>
      </w:r>
      <w:r w:rsidRPr="00813728">
        <w:rPr>
          <w:rFonts w:ascii="Arial" w:hAnsi="Arial" w:cs="Arial"/>
          <w:lang w:val="et-EE"/>
        </w:rPr>
        <w:t>. Planeeritaval alal on planeerimise ja strateegiate rakendamine võimalik teatud piires, rakendatavad võimalused on järgmised:</w:t>
      </w:r>
    </w:p>
    <w:p w:rsidR="00EA3639" w:rsidRPr="00813728" w:rsidRDefault="0032549C" w:rsidP="00813728">
      <w:pPr>
        <w:pStyle w:val="ListParagraph"/>
        <w:numPr>
          <w:ilvl w:val="0"/>
          <w:numId w:val="9"/>
        </w:numPr>
        <w:suppressAutoHyphens/>
        <w:spacing w:before="0" w:after="0"/>
        <w:ind w:left="284" w:hanging="218"/>
        <w:contextualSpacing w:val="0"/>
        <w:jc w:val="both"/>
        <w:rPr>
          <w:rFonts w:ascii="Arial" w:hAnsi="Arial" w:cs="Arial"/>
          <w:lang w:val="et-EE"/>
        </w:rPr>
      </w:pPr>
      <w:r w:rsidRPr="00813728">
        <w:rPr>
          <w:rFonts w:ascii="Arial" w:hAnsi="Arial" w:cs="Arial"/>
          <w:lang w:val="et-EE"/>
        </w:rPr>
        <w:t>n</w:t>
      </w:r>
      <w:r w:rsidR="00EA3639" w:rsidRPr="00813728">
        <w:rPr>
          <w:rFonts w:ascii="Arial" w:hAnsi="Arial" w:cs="Arial"/>
          <w:lang w:val="et-EE"/>
        </w:rPr>
        <w:t>ähtavus</w:t>
      </w:r>
      <w:r w:rsidRPr="00813728">
        <w:rPr>
          <w:rFonts w:ascii="Arial" w:hAnsi="Arial" w:cs="Arial"/>
          <w:lang w:val="et-EE"/>
        </w:rPr>
        <w:t>,</w:t>
      </w:r>
    </w:p>
    <w:p w:rsidR="00EA3639" w:rsidRPr="00813728" w:rsidRDefault="00EA3639" w:rsidP="00813728">
      <w:pPr>
        <w:pStyle w:val="ListParagraph"/>
        <w:numPr>
          <w:ilvl w:val="0"/>
          <w:numId w:val="9"/>
        </w:numPr>
        <w:suppressAutoHyphens/>
        <w:spacing w:before="0" w:after="0"/>
        <w:ind w:left="284" w:hanging="218"/>
        <w:contextualSpacing w:val="0"/>
        <w:jc w:val="both"/>
        <w:rPr>
          <w:rFonts w:ascii="Arial" w:hAnsi="Arial" w:cs="Arial"/>
          <w:lang w:val="et-EE"/>
        </w:rPr>
      </w:pPr>
      <w:r w:rsidRPr="00813728">
        <w:rPr>
          <w:rFonts w:ascii="Arial" w:hAnsi="Arial" w:cs="Arial"/>
          <w:lang w:val="et-EE"/>
        </w:rPr>
        <w:t>juurdepääsuvõimalus</w:t>
      </w:r>
      <w:r w:rsidR="0032549C" w:rsidRPr="00813728">
        <w:rPr>
          <w:rFonts w:ascii="Arial" w:hAnsi="Arial" w:cs="Arial"/>
          <w:lang w:val="et-EE"/>
        </w:rPr>
        <w:t>,</w:t>
      </w:r>
    </w:p>
    <w:p w:rsidR="00EA3639" w:rsidRPr="00813728" w:rsidRDefault="00EA3639" w:rsidP="00813728">
      <w:pPr>
        <w:pStyle w:val="ListParagraph"/>
        <w:numPr>
          <w:ilvl w:val="0"/>
          <w:numId w:val="9"/>
        </w:numPr>
        <w:suppressAutoHyphens/>
        <w:spacing w:before="0" w:after="0"/>
        <w:ind w:left="284" w:hanging="218"/>
        <w:contextualSpacing w:val="0"/>
        <w:jc w:val="both"/>
        <w:rPr>
          <w:rFonts w:ascii="Arial" w:hAnsi="Arial" w:cs="Arial"/>
          <w:lang w:val="et-EE"/>
        </w:rPr>
      </w:pPr>
      <w:r w:rsidRPr="00813728">
        <w:rPr>
          <w:rFonts w:ascii="Arial" w:hAnsi="Arial" w:cs="Arial"/>
          <w:lang w:val="et-EE"/>
        </w:rPr>
        <w:t>territoriaalsus</w:t>
      </w:r>
      <w:r w:rsidR="0032549C" w:rsidRPr="00813728">
        <w:rPr>
          <w:rFonts w:ascii="Arial" w:hAnsi="Arial" w:cs="Arial"/>
          <w:lang w:val="et-EE"/>
        </w:rPr>
        <w:t>,</w:t>
      </w:r>
    </w:p>
    <w:p w:rsidR="00EA3639" w:rsidRPr="00813728" w:rsidRDefault="00EA3639" w:rsidP="00813728">
      <w:pPr>
        <w:pStyle w:val="ListParagraph"/>
        <w:numPr>
          <w:ilvl w:val="0"/>
          <w:numId w:val="9"/>
        </w:numPr>
        <w:suppressAutoHyphens/>
        <w:spacing w:before="0" w:after="0"/>
        <w:ind w:left="284" w:hanging="218"/>
        <w:contextualSpacing w:val="0"/>
        <w:jc w:val="both"/>
        <w:rPr>
          <w:rFonts w:ascii="Arial" w:hAnsi="Arial" w:cs="Arial"/>
          <w:lang w:val="et-EE"/>
        </w:rPr>
      </w:pPr>
      <w:r w:rsidRPr="00813728">
        <w:rPr>
          <w:rFonts w:ascii="Arial" w:hAnsi="Arial" w:cs="Arial"/>
          <w:lang w:val="et-EE"/>
        </w:rPr>
        <w:t>atraktiivsus</w:t>
      </w:r>
      <w:r w:rsidR="0032549C" w:rsidRPr="00813728">
        <w:rPr>
          <w:rFonts w:ascii="Arial" w:hAnsi="Arial" w:cs="Arial"/>
          <w:lang w:val="et-EE"/>
        </w:rPr>
        <w:t>,</w:t>
      </w:r>
    </w:p>
    <w:p w:rsidR="00EA3639" w:rsidRPr="00813728" w:rsidRDefault="00EA3639" w:rsidP="00813728">
      <w:pPr>
        <w:pStyle w:val="ListParagraph"/>
        <w:numPr>
          <w:ilvl w:val="0"/>
          <w:numId w:val="9"/>
        </w:numPr>
        <w:suppressAutoHyphens/>
        <w:spacing w:before="0" w:after="0"/>
        <w:ind w:left="284" w:hanging="218"/>
        <w:contextualSpacing w:val="0"/>
        <w:jc w:val="both"/>
        <w:rPr>
          <w:rFonts w:ascii="Arial" w:hAnsi="Arial" w:cs="Arial"/>
          <w:lang w:val="et-EE"/>
        </w:rPr>
      </w:pPr>
      <w:r w:rsidRPr="00813728">
        <w:rPr>
          <w:rFonts w:ascii="Arial" w:hAnsi="Arial" w:cs="Arial"/>
          <w:lang w:val="et-EE"/>
        </w:rPr>
        <w:t>vastupidavus</w:t>
      </w:r>
      <w:r w:rsidR="0032549C" w:rsidRPr="00813728">
        <w:rPr>
          <w:rFonts w:ascii="Arial" w:hAnsi="Arial" w:cs="Arial"/>
          <w:lang w:val="et-EE"/>
        </w:rPr>
        <w:t>,</w:t>
      </w:r>
    </w:p>
    <w:p w:rsidR="00EA3639" w:rsidRPr="00813728" w:rsidRDefault="00EA3639" w:rsidP="00813728">
      <w:pPr>
        <w:pStyle w:val="ListParagraph"/>
        <w:numPr>
          <w:ilvl w:val="0"/>
          <w:numId w:val="9"/>
        </w:numPr>
        <w:suppressAutoHyphens/>
        <w:spacing w:before="0" w:after="0"/>
        <w:ind w:left="284" w:hanging="218"/>
        <w:contextualSpacing w:val="0"/>
        <w:jc w:val="both"/>
        <w:rPr>
          <w:rFonts w:ascii="Arial" w:hAnsi="Arial" w:cs="Arial"/>
          <w:lang w:val="et-EE"/>
        </w:rPr>
      </w:pPr>
      <w:r w:rsidRPr="00813728">
        <w:rPr>
          <w:rFonts w:ascii="Arial" w:hAnsi="Arial" w:cs="Arial"/>
          <w:lang w:val="et-EE"/>
        </w:rPr>
        <w:t>valgustatus</w:t>
      </w:r>
      <w:r w:rsidR="0032549C" w:rsidRPr="00813728">
        <w:rPr>
          <w:rFonts w:ascii="Arial" w:hAnsi="Arial" w:cs="Arial"/>
          <w:lang w:val="et-EE"/>
        </w:rPr>
        <w:t>.</w:t>
      </w:r>
    </w:p>
    <w:p w:rsidR="00EA3639" w:rsidRPr="00813728" w:rsidRDefault="00EA3639" w:rsidP="00813728">
      <w:pPr>
        <w:spacing w:before="0" w:after="0"/>
        <w:jc w:val="both"/>
        <w:rPr>
          <w:rFonts w:ascii="Arial" w:hAnsi="Arial" w:cs="Arial"/>
          <w:lang w:val="et-EE"/>
        </w:rPr>
      </w:pPr>
      <w:r w:rsidRPr="00813728">
        <w:rPr>
          <w:rFonts w:ascii="Arial" w:hAnsi="Arial" w:cs="Arial"/>
          <w:lang w:val="et-EE"/>
        </w:rPr>
        <w:t>Käesolev planeering soovitab:</w:t>
      </w:r>
    </w:p>
    <w:p w:rsidR="00EA3639" w:rsidRPr="00813728" w:rsidRDefault="00EA3639" w:rsidP="00813728">
      <w:pPr>
        <w:pStyle w:val="ListParagraph"/>
        <w:numPr>
          <w:ilvl w:val="0"/>
          <w:numId w:val="9"/>
        </w:numPr>
        <w:suppressAutoHyphens/>
        <w:spacing w:before="0" w:after="0"/>
        <w:ind w:left="284" w:hanging="218"/>
        <w:contextualSpacing w:val="0"/>
        <w:jc w:val="both"/>
        <w:rPr>
          <w:rFonts w:ascii="Arial" w:hAnsi="Arial" w:cs="Arial"/>
          <w:lang w:val="et-EE"/>
        </w:rPr>
      </w:pPr>
      <w:r w:rsidRPr="00813728">
        <w:rPr>
          <w:rFonts w:ascii="Arial" w:hAnsi="Arial" w:cs="Arial"/>
          <w:lang w:val="et-EE"/>
        </w:rPr>
        <w:t>kinnistu valgustada ja heakorrastada</w:t>
      </w:r>
      <w:r w:rsidR="0032549C" w:rsidRPr="00813728">
        <w:rPr>
          <w:rFonts w:ascii="Arial" w:hAnsi="Arial" w:cs="Arial"/>
          <w:lang w:val="et-EE"/>
        </w:rPr>
        <w:t>,</w:t>
      </w:r>
    </w:p>
    <w:p w:rsidR="00EA3639" w:rsidRPr="00813728" w:rsidRDefault="00EA3639" w:rsidP="00813728">
      <w:pPr>
        <w:pStyle w:val="ListParagraph"/>
        <w:numPr>
          <w:ilvl w:val="0"/>
          <w:numId w:val="9"/>
        </w:numPr>
        <w:suppressAutoHyphens/>
        <w:spacing w:before="0" w:after="0"/>
        <w:ind w:left="284" w:hanging="218"/>
        <w:contextualSpacing w:val="0"/>
        <w:jc w:val="both"/>
        <w:rPr>
          <w:rFonts w:ascii="Arial" w:hAnsi="Arial" w:cs="Arial"/>
          <w:lang w:val="et-EE"/>
        </w:rPr>
      </w:pPr>
      <w:r w:rsidRPr="00813728">
        <w:rPr>
          <w:rFonts w:ascii="Arial" w:hAnsi="Arial" w:cs="Arial"/>
          <w:lang w:val="et-EE"/>
        </w:rPr>
        <w:t>tagada hea nähtavus</w:t>
      </w:r>
      <w:r w:rsidR="0032549C" w:rsidRPr="00813728">
        <w:rPr>
          <w:rFonts w:ascii="Arial" w:hAnsi="Arial" w:cs="Arial"/>
          <w:lang w:val="et-EE"/>
        </w:rPr>
        <w:t>,</w:t>
      </w:r>
    </w:p>
    <w:p w:rsidR="00EA3639" w:rsidRPr="00813728" w:rsidRDefault="00EA3639" w:rsidP="00813728">
      <w:pPr>
        <w:pStyle w:val="ListParagraph"/>
        <w:numPr>
          <w:ilvl w:val="0"/>
          <w:numId w:val="9"/>
        </w:numPr>
        <w:suppressAutoHyphens/>
        <w:spacing w:before="0" w:after="0"/>
        <w:ind w:left="284" w:hanging="218"/>
        <w:contextualSpacing w:val="0"/>
        <w:jc w:val="both"/>
        <w:rPr>
          <w:rFonts w:ascii="Arial" w:hAnsi="Arial" w:cs="Arial"/>
          <w:lang w:val="et-EE"/>
        </w:rPr>
      </w:pPr>
      <w:r w:rsidRPr="00813728">
        <w:rPr>
          <w:rFonts w:ascii="Arial" w:hAnsi="Arial" w:cs="Arial"/>
          <w:lang w:val="et-EE"/>
        </w:rPr>
        <w:t>parkida sõidukid oma krundile</w:t>
      </w:r>
      <w:r w:rsidR="0032549C" w:rsidRPr="00813728">
        <w:rPr>
          <w:rFonts w:ascii="Arial" w:hAnsi="Arial" w:cs="Arial"/>
          <w:lang w:val="et-EE"/>
        </w:rPr>
        <w:t>,</w:t>
      </w:r>
    </w:p>
    <w:p w:rsidR="00EA3639" w:rsidRPr="00813728" w:rsidRDefault="00EA3639" w:rsidP="00813728">
      <w:pPr>
        <w:pStyle w:val="ListParagraph"/>
        <w:numPr>
          <w:ilvl w:val="0"/>
          <w:numId w:val="9"/>
        </w:numPr>
        <w:suppressAutoHyphens/>
        <w:spacing w:before="0" w:after="0"/>
        <w:ind w:left="284" w:hanging="218"/>
        <w:contextualSpacing w:val="0"/>
        <w:jc w:val="both"/>
        <w:rPr>
          <w:rFonts w:ascii="Arial" w:hAnsi="Arial" w:cs="Arial"/>
          <w:lang w:val="et-EE"/>
        </w:rPr>
      </w:pPr>
      <w:r w:rsidRPr="00813728">
        <w:rPr>
          <w:rFonts w:ascii="Arial" w:hAnsi="Arial" w:cs="Arial"/>
          <w:lang w:val="et-EE"/>
        </w:rPr>
        <w:t>kasutada vastupidavaid materjale</w:t>
      </w:r>
      <w:r w:rsidR="0032549C" w:rsidRPr="00813728">
        <w:rPr>
          <w:rFonts w:ascii="Arial" w:hAnsi="Arial" w:cs="Arial"/>
          <w:lang w:val="et-EE"/>
        </w:rPr>
        <w:t>,</w:t>
      </w:r>
    </w:p>
    <w:p w:rsidR="00EA3639" w:rsidRPr="00813728" w:rsidRDefault="00EA3639" w:rsidP="00813728">
      <w:pPr>
        <w:pStyle w:val="ListParagraph"/>
        <w:numPr>
          <w:ilvl w:val="0"/>
          <w:numId w:val="9"/>
        </w:numPr>
        <w:suppressAutoHyphens/>
        <w:spacing w:before="0" w:after="0"/>
        <w:ind w:left="284" w:hanging="218"/>
        <w:contextualSpacing w:val="0"/>
        <w:jc w:val="both"/>
        <w:rPr>
          <w:rFonts w:ascii="Arial" w:hAnsi="Arial" w:cs="Arial"/>
          <w:lang w:val="et-EE"/>
        </w:rPr>
      </w:pPr>
      <w:r w:rsidRPr="00813728">
        <w:rPr>
          <w:rFonts w:ascii="Arial" w:hAnsi="Arial" w:cs="Arial"/>
          <w:lang w:val="et-EE"/>
        </w:rPr>
        <w:t>paigaldada selged viidad</w:t>
      </w:r>
      <w:r w:rsidR="0032549C" w:rsidRPr="00813728">
        <w:rPr>
          <w:rFonts w:ascii="Arial" w:hAnsi="Arial" w:cs="Arial"/>
          <w:lang w:val="et-EE"/>
        </w:rPr>
        <w:t>,</w:t>
      </w:r>
    </w:p>
    <w:p w:rsidR="00EA3639" w:rsidRPr="00813728" w:rsidRDefault="00EA3639" w:rsidP="00813728">
      <w:pPr>
        <w:pStyle w:val="ListParagraph"/>
        <w:numPr>
          <w:ilvl w:val="0"/>
          <w:numId w:val="9"/>
        </w:numPr>
        <w:suppressAutoHyphens/>
        <w:spacing w:before="0" w:after="0"/>
        <w:ind w:left="284" w:hanging="218"/>
        <w:contextualSpacing w:val="0"/>
        <w:jc w:val="both"/>
        <w:rPr>
          <w:rFonts w:ascii="Arial" w:hAnsi="Arial" w:cs="Arial"/>
          <w:lang w:val="et-EE"/>
        </w:rPr>
      </w:pPr>
      <w:r w:rsidRPr="00813728">
        <w:rPr>
          <w:rFonts w:ascii="Arial" w:hAnsi="Arial" w:cs="Arial"/>
          <w:lang w:val="et-EE"/>
        </w:rPr>
        <w:t>selgelt eristatavad juurdepääsud.</w:t>
      </w:r>
    </w:p>
    <w:p w:rsidR="00925EEF" w:rsidRPr="00813728" w:rsidRDefault="00925EEF" w:rsidP="00813728">
      <w:pPr>
        <w:suppressAutoHyphens/>
        <w:spacing w:before="0" w:after="0"/>
        <w:jc w:val="both"/>
        <w:rPr>
          <w:rFonts w:ascii="Arial" w:hAnsi="Arial" w:cs="Arial"/>
          <w:lang w:val="et-EE"/>
        </w:rPr>
      </w:pPr>
    </w:p>
    <w:p w:rsidR="00EA3639" w:rsidRPr="00813728" w:rsidRDefault="00EA3639" w:rsidP="00813728">
      <w:pPr>
        <w:pStyle w:val="Heading2"/>
        <w:numPr>
          <w:ilvl w:val="1"/>
          <w:numId w:val="25"/>
        </w:numPr>
        <w:tabs>
          <w:tab w:val="left" w:pos="426"/>
        </w:tabs>
        <w:jc w:val="both"/>
        <w:rPr>
          <w:rFonts w:cs="Arial"/>
          <w:szCs w:val="22"/>
          <w:lang w:val="et-EE"/>
        </w:rPr>
      </w:pPr>
      <w:bookmarkStart w:id="41" w:name="_Toc89085168"/>
      <w:r w:rsidRPr="00813728">
        <w:rPr>
          <w:rFonts w:cs="Arial"/>
          <w:szCs w:val="22"/>
          <w:lang w:val="et-EE"/>
        </w:rPr>
        <w:t>Jäätmete prognoos ja käitlemine</w:t>
      </w:r>
      <w:bookmarkEnd w:id="41"/>
    </w:p>
    <w:p w:rsidR="00635CD2" w:rsidRDefault="00635CD2" w:rsidP="00813728">
      <w:pPr>
        <w:spacing w:before="0" w:after="0"/>
        <w:jc w:val="both"/>
        <w:rPr>
          <w:rFonts w:ascii="Arial" w:hAnsi="Arial" w:cs="Arial"/>
          <w:lang w:val="et-EE"/>
        </w:rPr>
      </w:pPr>
      <w:r w:rsidRPr="00813728">
        <w:rPr>
          <w:rFonts w:ascii="Arial" w:hAnsi="Arial" w:cs="Arial"/>
          <w:lang w:val="et-EE"/>
        </w:rPr>
        <w:t>Jäätmekäitlus korraldada vastavalt Rae Vallavolikogu 19.03.2013 määrusele nr 99 „Rae valla jäätmehoolduseeskiri” ja jäätmeseadusele.</w:t>
      </w:r>
    </w:p>
    <w:p w:rsidR="005E4C2B" w:rsidRPr="00813728" w:rsidRDefault="005E4C2B" w:rsidP="00813728">
      <w:pPr>
        <w:spacing w:before="0" w:after="0"/>
        <w:jc w:val="both"/>
        <w:rPr>
          <w:rFonts w:ascii="Arial" w:hAnsi="Arial" w:cs="Arial"/>
          <w:lang w:val="et-EE"/>
        </w:rPr>
      </w:pPr>
    </w:p>
    <w:p w:rsidR="00635CD2" w:rsidRDefault="00635CD2" w:rsidP="00813728">
      <w:pPr>
        <w:spacing w:before="0" w:after="0"/>
        <w:jc w:val="both"/>
        <w:rPr>
          <w:rFonts w:ascii="Arial" w:hAnsi="Arial" w:cs="Arial"/>
          <w:lang w:val="et-EE"/>
        </w:rPr>
      </w:pPr>
      <w:r w:rsidRPr="00813728">
        <w:rPr>
          <w:rFonts w:ascii="Arial" w:hAnsi="Arial" w:cs="Arial"/>
          <w:lang w:val="et-EE"/>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rsidR="005E4C2B" w:rsidRPr="00813728" w:rsidRDefault="005E4C2B" w:rsidP="00813728">
      <w:pPr>
        <w:spacing w:before="0" w:after="0"/>
        <w:jc w:val="both"/>
        <w:rPr>
          <w:rFonts w:ascii="Arial" w:hAnsi="Arial" w:cs="Arial"/>
          <w:lang w:val="et-EE"/>
        </w:rPr>
      </w:pPr>
    </w:p>
    <w:p w:rsidR="00C6603A" w:rsidRPr="00813728" w:rsidRDefault="00635CD2" w:rsidP="00813728">
      <w:pPr>
        <w:spacing w:before="0" w:after="0"/>
        <w:jc w:val="both"/>
        <w:rPr>
          <w:rFonts w:ascii="Arial" w:hAnsi="Arial" w:cs="Arial"/>
          <w:lang w:val="et-EE"/>
        </w:rPr>
      </w:pPr>
      <w:r w:rsidRPr="00813728">
        <w:rPr>
          <w:rFonts w:ascii="Arial" w:hAnsi="Arial" w:cs="Arial"/>
          <w:lang w:val="et-EE"/>
        </w:rPr>
        <w:t>Ehitus- ja lammutusjäätmete käitlemisel tuleb lähtuda Rae Vallavolikogu 19.03.2013 määruse nr 99 Rae valla jäätmehoolduseeskirja 3. peatükk „Ehitus- ja lammutusjäätmete käitlemise kord” esitatud nõuetest.</w:t>
      </w:r>
    </w:p>
    <w:p w:rsidR="00635CD2" w:rsidRDefault="00635CD2" w:rsidP="00813728">
      <w:pPr>
        <w:spacing w:before="0" w:after="0"/>
        <w:jc w:val="both"/>
        <w:rPr>
          <w:rFonts w:ascii="Arial" w:hAnsi="Arial" w:cs="Arial"/>
          <w:lang w:val="et-EE"/>
        </w:rPr>
      </w:pPr>
    </w:p>
    <w:p w:rsidR="005E4C2B" w:rsidRPr="00813728" w:rsidRDefault="005E4C2B" w:rsidP="00813728">
      <w:pPr>
        <w:spacing w:before="0" w:after="0"/>
        <w:jc w:val="both"/>
        <w:rPr>
          <w:rFonts w:ascii="Arial" w:hAnsi="Arial" w:cs="Arial"/>
          <w:lang w:val="et-EE"/>
        </w:rPr>
      </w:pPr>
    </w:p>
    <w:p w:rsidR="00F674E8" w:rsidRPr="00813728" w:rsidRDefault="00D47038" w:rsidP="00813728">
      <w:pPr>
        <w:pStyle w:val="Heading1"/>
        <w:numPr>
          <w:ilvl w:val="0"/>
          <w:numId w:val="23"/>
        </w:numPr>
      </w:pPr>
      <w:bookmarkStart w:id="42" w:name="_Toc89085169"/>
      <w:r w:rsidRPr="00813728">
        <w:t>KESKKONNATINGIMUSED JA VÕIMALIK</w:t>
      </w:r>
      <w:r w:rsidR="002864FF" w:rsidRPr="00813728">
        <w:t>U</w:t>
      </w:r>
      <w:r w:rsidRPr="00813728">
        <w:t xml:space="preserve"> KESKKONNAMÕJU HINDAMINE</w:t>
      </w:r>
      <w:bookmarkEnd w:id="42"/>
    </w:p>
    <w:p w:rsidR="00F674E8" w:rsidRPr="00813728" w:rsidRDefault="00F674E8" w:rsidP="00813728">
      <w:pPr>
        <w:spacing w:before="0" w:after="0"/>
        <w:jc w:val="both"/>
        <w:rPr>
          <w:rFonts w:ascii="Arial" w:hAnsi="Arial" w:cs="Arial"/>
          <w:lang w:val="et-EE"/>
        </w:rPr>
      </w:pPr>
    </w:p>
    <w:p w:rsidR="00F674E8" w:rsidRPr="00813728" w:rsidRDefault="00F674E8" w:rsidP="00813728">
      <w:pPr>
        <w:pStyle w:val="Heading2"/>
        <w:numPr>
          <w:ilvl w:val="1"/>
          <w:numId w:val="26"/>
        </w:numPr>
        <w:tabs>
          <w:tab w:val="left" w:pos="426"/>
        </w:tabs>
        <w:jc w:val="both"/>
        <w:rPr>
          <w:rFonts w:cs="Arial"/>
          <w:szCs w:val="22"/>
          <w:lang w:val="et-EE"/>
        </w:rPr>
      </w:pPr>
      <w:bookmarkStart w:id="43" w:name="_Toc89085170"/>
      <w:r w:rsidRPr="00813728">
        <w:rPr>
          <w:rFonts w:cs="Arial"/>
          <w:szCs w:val="22"/>
          <w:lang w:val="et-EE"/>
        </w:rPr>
        <w:t>Eessõna</w:t>
      </w:r>
      <w:bookmarkEnd w:id="43"/>
    </w:p>
    <w:p w:rsidR="00F674E8" w:rsidRPr="00813728" w:rsidRDefault="00F674E8" w:rsidP="00813728">
      <w:pPr>
        <w:spacing w:before="0" w:after="0"/>
        <w:jc w:val="both"/>
        <w:rPr>
          <w:rFonts w:ascii="Arial" w:eastAsia="Calibri" w:hAnsi="Arial" w:cs="Arial"/>
          <w:lang w:val="et-EE"/>
        </w:rPr>
      </w:pPr>
      <w:r w:rsidRPr="00813728">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rsidR="00F674E8" w:rsidRPr="00813728" w:rsidRDefault="00F674E8" w:rsidP="00813728">
      <w:pPr>
        <w:spacing w:before="0" w:after="0"/>
        <w:jc w:val="both"/>
        <w:rPr>
          <w:rFonts w:ascii="Arial" w:eastAsia="Calibri" w:hAnsi="Arial" w:cs="Arial"/>
          <w:lang w:val="et-EE"/>
        </w:rPr>
      </w:pPr>
    </w:p>
    <w:p w:rsidR="00F674E8" w:rsidRDefault="00F674E8" w:rsidP="00813728">
      <w:pPr>
        <w:spacing w:before="0" w:after="0"/>
        <w:jc w:val="both"/>
        <w:rPr>
          <w:rFonts w:ascii="Arial" w:eastAsia="Calibri" w:hAnsi="Arial" w:cs="Arial"/>
          <w:lang w:val="et-EE"/>
        </w:rPr>
      </w:pPr>
      <w:r w:rsidRPr="00813728">
        <w:rPr>
          <w:rFonts w:ascii="Arial" w:eastAsia="Calibri" w:hAnsi="Arial" w:cs="Arial"/>
          <w:lang w:val="et-EE"/>
        </w:rPr>
        <w:t>Kavandatav tegevus on oma iseloomult eeldatavalt ohtu ei kujuta. Planeeritava tegevusega ei kaasne eeldatavalt olulisi kahjulikke tagajärgi ja ei avalda olulist mõju ning ei põhjusta keskkonnas pöördumatuid muudatusi.</w:t>
      </w:r>
    </w:p>
    <w:p w:rsidR="00F674E8" w:rsidRPr="00813728" w:rsidRDefault="0040794B" w:rsidP="00813728">
      <w:pPr>
        <w:spacing w:before="0" w:after="0"/>
        <w:jc w:val="both"/>
        <w:rPr>
          <w:rFonts w:ascii="Arial" w:eastAsia="Calibri" w:hAnsi="Arial" w:cs="Arial"/>
          <w:lang w:val="et-EE"/>
        </w:rPr>
      </w:pPr>
      <w:r w:rsidRPr="00813728">
        <w:rPr>
          <w:rFonts w:ascii="Arial" w:eastAsia="Calibri" w:hAnsi="Arial" w:cs="Arial"/>
          <w:lang w:val="et-EE"/>
        </w:rPr>
        <w:lastRenderedPageBreak/>
        <w:t>Planeeringuga kavandatav ala asub Maxima Eesti OÜ Logistikakeskuse ohutsoonis. Ehitusprojekti raames tuleb läbi viia riskihinnang, kus tuleb vajadusel välja tuua</w:t>
      </w:r>
      <w:r w:rsidR="00813728">
        <w:rPr>
          <w:rFonts w:ascii="Arial" w:eastAsia="Calibri" w:hAnsi="Arial" w:cs="Arial"/>
          <w:lang w:val="et-EE"/>
        </w:rPr>
        <w:t xml:space="preserve"> </w:t>
      </w:r>
      <w:r w:rsidRPr="00813728">
        <w:rPr>
          <w:rFonts w:ascii="Arial" w:eastAsia="Calibri" w:hAnsi="Arial" w:cs="Arial"/>
          <w:lang w:val="et-EE"/>
        </w:rPr>
        <w:t>vastavad kaitsemeetmed. Hinnang peab vastama Päästeameti juhendile</w:t>
      </w:r>
      <w:r w:rsidR="00813728">
        <w:rPr>
          <w:rFonts w:ascii="Arial" w:eastAsia="Calibri" w:hAnsi="Arial" w:cs="Arial"/>
          <w:lang w:val="et-EE"/>
        </w:rPr>
        <w:t xml:space="preserve"> </w:t>
      </w:r>
      <w:r w:rsidRPr="00813728">
        <w:rPr>
          <w:rFonts w:ascii="Arial" w:eastAsia="Calibri" w:hAnsi="Arial" w:cs="Arial"/>
          <w:lang w:val="et-EE"/>
        </w:rPr>
        <w:t>„Kemikaaliseaduse § 32 alusel maakasutuse planeerimine ja projekteerimine</w:t>
      </w:r>
      <w:r w:rsidR="00813728">
        <w:rPr>
          <w:rFonts w:ascii="Arial" w:eastAsia="Calibri" w:hAnsi="Arial" w:cs="Arial"/>
          <w:lang w:val="et-EE"/>
        </w:rPr>
        <w:t>”</w:t>
      </w:r>
      <w:r w:rsidR="005E4C2B">
        <w:rPr>
          <w:rFonts w:ascii="Arial" w:eastAsia="Calibri" w:hAnsi="Arial" w:cs="Arial"/>
          <w:lang w:val="et-EE"/>
        </w:rPr>
        <w:t xml:space="preserve"> </w:t>
      </w:r>
      <w:r w:rsidRPr="00813728">
        <w:rPr>
          <w:rFonts w:ascii="Arial" w:eastAsia="Calibri" w:hAnsi="Arial" w:cs="Arial"/>
          <w:lang w:val="et-EE"/>
        </w:rPr>
        <w:t>(</w:t>
      </w:r>
      <w:hyperlink r:id="rId14" w:history="1">
        <w:r w:rsidRPr="00813728">
          <w:rPr>
            <w:rStyle w:val="Hyperlink"/>
            <w:rFonts w:ascii="Arial" w:eastAsia="Calibri" w:hAnsi="Arial" w:cs="Arial"/>
            <w:lang w:val="et-EE"/>
          </w:rPr>
          <w:t>https://www.rescue.ee/files/2018-11/18-10-01-kems-32-juhend-paleenrijatele-ja-projekteerijatele.pdf</w:t>
        </w:r>
      </w:hyperlink>
      <w:r w:rsidRPr="00813728">
        <w:rPr>
          <w:rFonts w:ascii="Arial" w:eastAsia="Calibri" w:hAnsi="Arial" w:cs="Arial"/>
          <w:lang w:val="et-EE"/>
        </w:rPr>
        <w:t>).</w:t>
      </w:r>
    </w:p>
    <w:p w:rsidR="007C619B" w:rsidRPr="00813728" w:rsidRDefault="007C619B" w:rsidP="00813728">
      <w:pPr>
        <w:spacing w:before="0" w:after="0"/>
        <w:jc w:val="both"/>
        <w:rPr>
          <w:rFonts w:ascii="Arial" w:eastAsia="Calibri" w:hAnsi="Arial" w:cs="Arial"/>
          <w:lang w:val="et-EE"/>
        </w:rPr>
      </w:pPr>
    </w:p>
    <w:p w:rsidR="00F674E8" w:rsidRPr="00813728" w:rsidRDefault="00F674E8" w:rsidP="00813728">
      <w:pPr>
        <w:spacing w:before="0" w:after="0"/>
        <w:jc w:val="both"/>
        <w:rPr>
          <w:rFonts w:ascii="Arial" w:eastAsia="Calibri" w:hAnsi="Arial" w:cs="Arial"/>
          <w:u w:val="single"/>
          <w:lang w:val="et-EE"/>
        </w:rPr>
      </w:pPr>
      <w:r w:rsidRPr="00813728">
        <w:rPr>
          <w:rFonts w:ascii="Arial" w:eastAsia="Calibri" w:hAnsi="Arial" w:cs="Arial"/>
          <w:u w:val="single"/>
          <w:lang w:val="et-EE"/>
        </w:rPr>
        <w:t>Lähtetingimused:</w:t>
      </w:r>
    </w:p>
    <w:p w:rsidR="00F674E8" w:rsidRPr="00813728" w:rsidRDefault="003A4C15" w:rsidP="00813728">
      <w:pPr>
        <w:pStyle w:val="ListParagraph"/>
        <w:numPr>
          <w:ilvl w:val="0"/>
          <w:numId w:val="13"/>
        </w:numPr>
        <w:spacing w:before="0" w:after="0"/>
        <w:ind w:left="284" w:hanging="218"/>
        <w:contextualSpacing w:val="0"/>
        <w:jc w:val="both"/>
        <w:rPr>
          <w:rFonts w:ascii="Arial" w:eastAsia="Calibri" w:hAnsi="Arial" w:cs="Arial"/>
          <w:lang w:val="et-EE"/>
        </w:rPr>
      </w:pPr>
      <w:r w:rsidRPr="00813728">
        <w:rPr>
          <w:rFonts w:ascii="Arial" w:eastAsia="Calibri" w:hAnsi="Arial" w:cs="Arial"/>
          <w:lang w:val="et-EE"/>
        </w:rPr>
        <w:t>p</w:t>
      </w:r>
      <w:r w:rsidR="00F674E8" w:rsidRPr="00813728">
        <w:rPr>
          <w:rFonts w:ascii="Arial" w:eastAsia="Calibri" w:hAnsi="Arial" w:cs="Arial"/>
          <w:lang w:val="et-EE"/>
        </w:rPr>
        <w:t>laneeritavad katastriüksused on ehitisregistri andmetel hoonestamata;</w:t>
      </w:r>
    </w:p>
    <w:p w:rsidR="00F674E8" w:rsidRPr="00813728" w:rsidRDefault="00F674E8" w:rsidP="00813728">
      <w:pPr>
        <w:pStyle w:val="ListParagraph"/>
        <w:numPr>
          <w:ilvl w:val="0"/>
          <w:numId w:val="13"/>
        </w:numPr>
        <w:spacing w:before="0" w:after="0"/>
        <w:ind w:left="284" w:hanging="218"/>
        <w:contextualSpacing w:val="0"/>
        <w:jc w:val="both"/>
        <w:rPr>
          <w:rFonts w:ascii="Arial" w:eastAsia="Calibri" w:hAnsi="Arial" w:cs="Arial"/>
          <w:lang w:val="et-EE"/>
        </w:rPr>
      </w:pPr>
      <w:r w:rsidRPr="00813728">
        <w:rPr>
          <w:rFonts w:ascii="Arial" w:eastAsia="Calibri" w:hAnsi="Arial" w:cs="Arial"/>
          <w:lang w:val="et-EE"/>
        </w:rPr>
        <w:t>väärtuslik kõrghaljastus planeeritaval alal puudub;</w:t>
      </w:r>
    </w:p>
    <w:p w:rsidR="00F674E8" w:rsidRPr="00813728" w:rsidRDefault="00F674E8" w:rsidP="00813728">
      <w:pPr>
        <w:pStyle w:val="ListParagraph"/>
        <w:numPr>
          <w:ilvl w:val="0"/>
          <w:numId w:val="13"/>
        </w:numPr>
        <w:spacing w:before="0" w:after="0"/>
        <w:ind w:left="284" w:hanging="218"/>
        <w:contextualSpacing w:val="0"/>
        <w:jc w:val="both"/>
        <w:rPr>
          <w:rFonts w:ascii="Arial" w:eastAsia="Calibri" w:hAnsi="Arial" w:cs="Arial"/>
          <w:lang w:val="et-EE"/>
        </w:rPr>
      </w:pPr>
      <w:r w:rsidRPr="00813728">
        <w:rPr>
          <w:rFonts w:ascii="Arial" w:eastAsia="Calibri" w:hAnsi="Arial" w:cs="Arial"/>
          <w:lang w:val="et-EE"/>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rsidR="00F674E8" w:rsidRPr="00813728" w:rsidRDefault="00F674E8" w:rsidP="00813728">
      <w:pPr>
        <w:pStyle w:val="ListParagraph"/>
        <w:numPr>
          <w:ilvl w:val="0"/>
          <w:numId w:val="13"/>
        </w:numPr>
        <w:spacing w:before="0" w:after="0"/>
        <w:ind w:left="284" w:hanging="218"/>
        <w:contextualSpacing w:val="0"/>
        <w:jc w:val="both"/>
        <w:rPr>
          <w:rFonts w:ascii="Arial" w:eastAsia="Calibri" w:hAnsi="Arial" w:cs="Arial"/>
          <w:lang w:val="et-EE"/>
        </w:rPr>
      </w:pPr>
      <w:r w:rsidRPr="00813728">
        <w:rPr>
          <w:rFonts w:ascii="Arial" w:eastAsia="Calibri" w:hAnsi="Arial" w:cs="Arial"/>
          <w:lang w:val="et-EE"/>
        </w:rPr>
        <w:t>teadaolevalt ei ole planeeringualal kaitsealuste taimede leiukohti;</w:t>
      </w:r>
    </w:p>
    <w:p w:rsidR="00F674E8" w:rsidRPr="00813728" w:rsidRDefault="00F674E8" w:rsidP="00813728">
      <w:pPr>
        <w:pStyle w:val="ListParagraph"/>
        <w:numPr>
          <w:ilvl w:val="0"/>
          <w:numId w:val="13"/>
        </w:numPr>
        <w:spacing w:before="0" w:after="0"/>
        <w:ind w:left="284" w:hanging="218"/>
        <w:contextualSpacing w:val="0"/>
        <w:jc w:val="both"/>
        <w:rPr>
          <w:rFonts w:ascii="Arial" w:eastAsia="Calibri" w:hAnsi="Arial" w:cs="Arial"/>
          <w:lang w:val="et-EE"/>
        </w:rPr>
      </w:pPr>
      <w:r w:rsidRPr="00813728">
        <w:rPr>
          <w:rFonts w:ascii="Arial" w:eastAsia="Calibri" w:hAnsi="Arial" w:cs="Arial"/>
          <w:lang w:val="et-EE"/>
        </w:rPr>
        <w:t>vastavalt Keskkonnaregistrile ja Maa-ameti looduskaitse ja Natura 20</w:t>
      </w:r>
      <w:r w:rsidR="004A2ABE" w:rsidRPr="00813728">
        <w:rPr>
          <w:rFonts w:ascii="Arial" w:eastAsia="Calibri" w:hAnsi="Arial" w:cs="Arial"/>
          <w:lang w:val="et-EE"/>
        </w:rPr>
        <w:t xml:space="preserve">00 kaardirakendusele (seisuga </w:t>
      </w:r>
      <w:r w:rsidR="00635CD2" w:rsidRPr="00813728">
        <w:rPr>
          <w:rFonts w:ascii="Arial" w:eastAsia="Calibri" w:hAnsi="Arial" w:cs="Arial"/>
          <w:lang w:val="et-EE"/>
        </w:rPr>
        <w:t>29</w:t>
      </w:r>
      <w:r w:rsidR="004A2ABE" w:rsidRPr="00813728">
        <w:rPr>
          <w:rFonts w:ascii="Arial" w:eastAsia="Calibri" w:hAnsi="Arial" w:cs="Arial"/>
          <w:lang w:val="et-EE"/>
        </w:rPr>
        <w:t>.</w:t>
      </w:r>
      <w:r w:rsidR="00635CD2" w:rsidRPr="00813728">
        <w:rPr>
          <w:rFonts w:ascii="Arial" w:eastAsia="Calibri" w:hAnsi="Arial" w:cs="Arial"/>
          <w:lang w:val="et-EE"/>
        </w:rPr>
        <w:t>11</w:t>
      </w:r>
      <w:r w:rsidR="004A2ABE" w:rsidRPr="00813728">
        <w:rPr>
          <w:rFonts w:ascii="Arial" w:eastAsia="Calibri" w:hAnsi="Arial" w:cs="Arial"/>
          <w:lang w:val="et-EE"/>
        </w:rPr>
        <w:t>.202</w:t>
      </w:r>
      <w:r w:rsidR="00635CD2" w:rsidRPr="00813728">
        <w:rPr>
          <w:rFonts w:ascii="Arial" w:eastAsia="Calibri" w:hAnsi="Arial" w:cs="Arial"/>
          <w:lang w:val="et-EE"/>
        </w:rPr>
        <w:t>1</w:t>
      </w:r>
      <w:r w:rsidRPr="00813728">
        <w:rPr>
          <w:rFonts w:ascii="Arial" w:eastAsia="Calibri" w:hAnsi="Arial" w:cs="Arial"/>
          <w:lang w:val="et-EE"/>
        </w:rPr>
        <w:t>) ei asu detailplaneeringu vahetus läheduses ega ka konkreetsel p</w:t>
      </w:r>
      <w:r w:rsidR="00AF6ED6" w:rsidRPr="00813728">
        <w:rPr>
          <w:rFonts w:ascii="Arial" w:eastAsia="Calibri" w:hAnsi="Arial" w:cs="Arial"/>
          <w:lang w:val="et-EE"/>
        </w:rPr>
        <w:t>laneeringuala</w:t>
      </w:r>
      <w:r w:rsidRPr="00813728">
        <w:rPr>
          <w:rFonts w:ascii="Arial" w:eastAsia="Calibri" w:hAnsi="Arial" w:cs="Arial"/>
          <w:lang w:val="et-EE"/>
        </w:rPr>
        <w:t>l kaitstavaid loodusobjekte ega Natura 2000 võrgustikualasid, seega mõju kaitstavatele loodusobjektidele ja Natura 2000 alale puudub;</w:t>
      </w:r>
    </w:p>
    <w:p w:rsidR="00F674E8" w:rsidRPr="00813728" w:rsidRDefault="00F674E8" w:rsidP="00813728">
      <w:pPr>
        <w:pStyle w:val="ListParagraph"/>
        <w:numPr>
          <w:ilvl w:val="0"/>
          <w:numId w:val="13"/>
        </w:numPr>
        <w:spacing w:before="0" w:after="0"/>
        <w:ind w:left="284" w:hanging="218"/>
        <w:contextualSpacing w:val="0"/>
        <w:jc w:val="both"/>
        <w:rPr>
          <w:rStyle w:val="fontstyle01"/>
          <w:rFonts w:eastAsia="Calibri"/>
          <w:sz w:val="22"/>
          <w:szCs w:val="22"/>
          <w:lang w:val="et-EE"/>
        </w:rPr>
      </w:pPr>
      <w:r w:rsidRPr="00813728">
        <w:rPr>
          <w:rStyle w:val="fontstyle01"/>
          <w:sz w:val="22"/>
          <w:szCs w:val="22"/>
          <w:lang w:val="et-EE"/>
        </w:rPr>
        <w:t>vastavalt Maa-ameti kultuurimälestiste kaardirakendusele (</w:t>
      </w:r>
      <w:r w:rsidR="00635CD2" w:rsidRPr="00813728">
        <w:rPr>
          <w:rStyle w:val="fontstyle01"/>
          <w:sz w:val="22"/>
          <w:szCs w:val="22"/>
          <w:lang w:val="et-EE"/>
        </w:rPr>
        <w:t>29</w:t>
      </w:r>
      <w:r w:rsidR="004A2ABE" w:rsidRPr="00813728">
        <w:rPr>
          <w:rStyle w:val="fontstyle01"/>
          <w:sz w:val="22"/>
          <w:szCs w:val="22"/>
          <w:lang w:val="et-EE"/>
        </w:rPr>
        <w:t>.</w:t>
      </w:r>
      <w:r w:rsidR="00635CD2" w:rsidRPr="00813728">
        <w:rPr>
          <w:rStyle w:val="fontstyle01"/>
          <w:sz w:val="22"/>
          <w:szCs w:val="22"/>
          <w:lang w:val="et-EE"/>
        </w:rPr>
        <w:t>11</w:t>
      </w:r>
      <w:r w:rsidR="004A2ABE" w:rsidRPr="00813728">
        <w:rPr>
          <w:rStyle w:val="fontstyle01"/>
          <w:sz w:val="22"/>
          <w:szCs w:val="22"/>
          <w:lang w:val="et-EE"/>
        </w:rPr>
        <w:t>.202</w:t>
      </w:r>
      <w:r w:rsidR="00635CD2" w:rsidRPr="00813728">
        <w:rPr>
          <w:rStyle w:val="fontstyle01"/>
          <w:sz w:val="22"/>
          <w:szCs w:val="22"/>
          <w:lang w:val="et-EE"/>
        </w:rPr>
        <w:t>1</w:t>
      </w:r>
      <w:r w:rsidRPr="00813728">
        <w:rPr>
          <w:rStyle w:val="fontstyle01"/>
          <w:sz w:val="22"/>
          <w:szCs w:val="22"/>
          <w:lang w:val="et-EE"/>
        </w:rPr>
        <w:t>) ei asu</w:t>
      </w:r>
      <w:r w:rsidR="005E4C2B">
        <w:rPr>
          <w:rStyle w:val="fontstyle01"/>
          <w:sz w:val="22"/>
          <w:szCs w:val="22"/>
          <w:lang w:val="et-EE"/>
        </w:rPr>
        <w:t xml:space="preserve"> </w:t>
      </w:r>
      <w:r w:rsidRPr="00813728">
        <w:rPr>
          <w:rStyle w:val="fontstyle01"/>
          <w:sz w:val="22"/>
          <w:szCs w:val="22"/>
          <w:lang w:val="et-EE"/>
        </w:rPr>
        <w:t>p</w:t>
      </w:r>
      <w:r w:rsidR="00AF6ED6" w:rsidRPr="00813728">
        <w:rPr>
          <w:rStyle w:val="fontstyle01"/>
          <w:sz w:val="22"/>
          <w:szCs w:val="22"/>
          <w:lang w:val="et-EE"/>
        </w:rPr>
        <w:t>laneeringuala</w:t>
      </w:r>
      <w:r w:rsidRPr="00813728">
        <w:rPr>
          <w:rStyle w:val="fontstyle01"/>
          <w:sz w:val="22"/>
          <w:szCs w:val="22"/>
          <w:lang w:val="et-EE"/>
        </w:rPr>
        <w:t>l ühtegi arheoloogiamälestist, seega mõju arheoloogiamälestistele</w:t>
      </w:r>
      <w:r w:rsidR="005E4C2B">
        <w:rPr>
          <w:rStyle w:val="fontstyle01"/>
          <w:sz w:val="22"/>
          <w:szCs w:val="22"/>
          <w:lang w:val="et-EE"/>
        </w:rPr>
        <w:t xml:space="preserve"> </w:t>
      </w:r>
      <w:r w:rsidRPr="00813728">
        <w:rPr>
          <w:rStyle w:val="fontstyle01"/>
          <w:sz w:val="22"/>
          <w:szCs w:val="22"/>
          <w:lang w:val="et-EE"/>
        </w:rPr>
        <w:t>puudub;</w:t>
      </w:r>
    </w:p>
    <w:p w:rsidR="00F674E8" w:rsidRPr="00813728" w:rsidRDefault="00F674E8" w:rsidP="00813728">
      <w:pPr>
        <w:pStyle w:val="ListParagraph"/>
        <w:numPr>
          <w:ilvl w:val="0"/>
          <w:numId w:val="13"/>
        </w:numPr>
        <w:spacing w:before="0" w:after="0"/>
        <w:ind w:left="284" w:hanging="218"/>
        <w:contextualSpacing w:val="0"/>
        <w:jc w:val="both"/>
        <w:rPr>
          <w:rFonts w:ascii="Arial" w:eastAsia="Calibri" w:hAnsi="Arial" w:cs="Arial"/>
          <w:lang w:val="et-EE"/>
        </w:rPr>
      </w:pPr>
      <w:r w:rsidRPr="00813728">
        <w:rPr>
          <w:rFonts w:ascii="Arial" w:eastAsia="Calibri" w:hAnsi="Arial" w:cs="Arial"/>
          <w:lang w:val="et-EE"/>
        </w:rPr>
        <w:t>vastavalt Maa-ameti geoloog</w:t>
      </w:r>
      <w:r w:rsidR="004A2ABE" w:rsidRPr="00813728">
        <w:rPr>
          <w:rFonts w:ascii="Arial" w:eastAsia="Calibri" w:hAnsi="Arial" w:cs="Arial"/>
          <w:lang w:val="et-EE"/>
        </w:rPr>
        <w:t>ia kaardirakenduse andmetele (</w:t>
      </w:r>
      <w:r w:rsidR="00635CD2" w:rsidRPr="00813728">
        <w:rPr>
          <w:rFonts w:ascii="Arial" w:eastAsia="Calibri" w:hAnsi="Arial" w:cs="Arial"/>
          <w:lang w:val="et-EE"/>
        </w:rPr>
        <w:t>29</w:t>
      </w:r>
      <w:r w:rsidR="004A2ABE" w:rsidRPr="00813728">
        <w:rPr>
          <w:rFonts w:ascii="Arial" w:eastAsia="Calibri" w:hAnsi="Arial" w:cs="Arial"/>
          <w:lang w:val="et-EE"/>
        </w:rPr>
        <w:t>.</w:t>
      </w:r>
      <w:r w:rsidR="00635CD2" w:rsidRPr="00813728">
        <w:rPr>
          <w:rFonts w:ascii="Arial" w:eastAsia="Calibri" w:hAnsi="Arial" w:cs="Arial"/>
          <w:lang w:val="et-EE"/>
        </w:rPr>
        <w:t>11</w:t>
      </w:r>
      <w:r w:rsidRPr="00813728">
        <w:rPr>
          <w:rFonts w:ascii="Arial" w:eastAsia="Calibri" w:hAnsi="Arial" w:cs="Arial"/>
          <w:lang w:val="et-EE"/>
        </w:rPr>
        <w:t>.20</w:t>
      </w:r>
      <w:r w:rsidR="004A2ABE" w:rsidRPr="00813728">
        <w:rPr>
          <w:rFonts w:ascii="Arial" w:eastAsia="Calibri" w:hAnsi="Arial" w:cs="Arial"/>
          <w:lang w:val="et-EE"/>
        </w:rPr>
        <w:t>2</w:t>
      </w:r>
      <w:r w:rsidR="00635CD2" w:rsidRPr="00813728">
        <w:rPr>
          <w:rFonts w:ascii="Arial" w:eastAsia="Calibri" w:hAnsi="Arial" w:cs="Arial"/>
          <w:lang w:val="et-EE"/>
        </w:rPr>
        <w:t>1</w:t>
      </w:r>
      <w:r w:rsidRPr="00813728">
        <w:rPr>
          <w:rFonts w:ascii="Arial" w:eastAsia="Calibri" w:hAnsi="Arial" w:cs="Arial"/>
          <w:lang w:val="et-EE"/>
        </w:rPr>
        <w:t xml:space="preserve">) on piirkond </w:t>
      </w:r>
      <w:r w:rsidR="00635CD2" w:rsidRPr="00813728">
        <w:rPr>
          <w:rFonts w:ascii="Arial" w:eastAsia="Calibri" w:hAnsi="Arial" w:cs="Arial"/>
          <w:lang w:val="et-EE"/>
        </w:rPr>
        <w:t xml:space="preserve">nõrgalt kaitstud </w:t>
      </w:r>
      <w:r w:rsidRPr="00813728">
        <w:rPr>
          <w:rFonts w:ascii="Arial" w:eastAsia="Calibri" w:hAnsi="Arial" w:cs="Arial"/>
          <w:lang w:val="et-EE"/>
        </w:rPr>
        <w:t>põhjaveega ala.</w:t>
      </w:r>
    </w:p>
    <w:p w:rsidR="003A4C15" w:rsidRPr="00813728" w:rsidRDefault="003A4C15" w:rsidP="00813728">
      <w:pPr>
        <w:spacing w:before="0" w:after="0"/>
        <w:jc w:val="both"/>
        <w:rPr>
          <w:rFonts w:ascii="Arial" w:eastAsia="Calibri" w:hAnsi="Arial" w:cs="Arial"/>
          <w:lang w:val="et-EE"/>
        </w:rPr>
      </w:pPr>
    </w:p>
    <w:p w:rsidR="00F674E8" w:rsidRPr="00813728" w:rsidRDefault="00F674E8" w:rsidP="00813728">
      <w:pPr>
        <w:pStyle w:val="ListParagraph"/>
        <w:spacing w:before="0" w:after="0"/>
        <w:ind w:left="0"/>
        <w:contextualSpacing w:val="0"/>
        <w:jc w:val="both"/>
        <w:rPr>
          <w:rFonts w:ascii="Arial" w:eastAsia="Calibri" w:hAnsi="Arial" w:cs="Arial"/>
          <w:lang w:val="et-EE"/>
        </w:rPr>
      </w:pPr>
      <w:r w:rsidRPr="00813728">
        <w:rPr>
          <w:rFonts w:ascii="Arial" w:eastAsia="Calibri" w:hAnsi="Arial" w:cs="Arial"/>
          <w:lang w:val="et-EE"/>
        </w:rPr>
        <w:t>Arvestades eelnimetatud asjaolusid käsitletakse detailsemalt antud peatükis järgnevaid alateemasid, mis on vajalikud planeerimisele järgnevatele kavandatud tegevustele:</w:t>
      </w:r>
    </w:p>
    <w:p w:rsidR="00F674E8" w:rsidRPr="00813728" w:rsidRDefault="009608C6" w:rsidP="00813728">
      <w:pPr>
        <w:pStyle w:val="ListParagraph"/>
        <w:numPr>
          <w:ilvl w:val="0"/>
          <w:numId w:val="20"/>
        </w:numPr>
        <w:autoSpaceDE w:val="0"/>
        <w:autoSpaceDN w:val="0"/>
        <w:adjustRightInd w:val="0"/>
        <w:spacing w:before="0" w:after="0"/>
        <w:ind w:left="284" w:hanging="218"/>
        <w:jc w:val="both"/>
        <w:rPr>
          <w:rFonts w:ascii="Arial" w:hAnsi="Arial" w:cs="Arial"/>
          <w:color w:val="000000"/>
          <w:lang w:val="et-EE"/>
        </w:rPr>
      </w:pPr>
      <w:r w:rsidRPr="00813728">
        <w:rPr>
          <w:rFonts w:ascii="Arial" w:hAnsi="Arial" w:cs="Arial"/>
          <w:bCs/>
          <w:lang w:val="et-EE"/>
        </w:rPr>
        <w:t>k</w:t>
      </w:r>
      <w:r w:rsidR="00F674E8" w:rsidRPr="00813728">
        <w:rPr>
          <w:rFonts w:ascii="Arial" w:hAnsi="Arial" w:cs="Arial"/>
          <w:bCs/>
          <w:lang w:val="et-EE"/>
        </w:rPr>
        <w:t>avandatava tegevusega kaasnev oht inimese tervisele ja keskkonnale ning avariiolukordade esinemise võimalikkus;</w:t>
      </w:r>
    </w:p>
    <w:p w:rsidR="00F674E8" w:rsidRPr="00813728" w:rsidRDefault="00F674E8" w:rsidP="00813728">
      <w:pPr>
        <w:pStyle w:val="ListParagraph"/>
        <w:numPr>
          <w:ilvl w:val="0"/>
          <w:numId w:val="20"/>
        </w:numPr>
        <w:spacing w:before="0" w:after="0"/>
        <w:ind w:left="284" w:hanging="218"/>
        <w:jc w:val="both"/>
        <w:rPr>
          <w:rFonts w:ascii="Arial" w:eastAsia="Calibri" w:hAnsi="Arial" w:cs="Arial"/>
          <w:lang w:val="et-EE"/>
        </w:rPr>
      </w:pPr>
      <w:r w:rsidRPr="00813728">
        <w:rPr>
          <w:rFonts w:ascii="Arial" w:hAnsi="Arial" w:cs="Arial"/>
          <w:bCs/>
          <w:lang w:val="et-EE"/>
        </w:rPr>
        <w:t>müra ja vibratsioon;</w:t>
      </w:r>
    </w:p>
    <w:p w:rsidR="00F674E8" w:rsidRPr="00813728" w:rsidRDefault="004A2ABE" w:rsidP="00813728">
      <w:pPr>
        <w:pStyle w:val="ListParagraph"/>
        <w:numPr>
          <w:ilvl w:val="0"/>
          <w:numId w:val="20"/>
        </w:numPr>
        <w:autoSpaceDE w:val="0"/>
        <w:autoSpaceDN w:val="0"/>
        <w:adjustRightInd w:val="0"/>
        <w:spacing w:before="0" w:after="0"/>
        <w:ind w:left="284" w:hanging="218"/>
        <w:jc w:val="both"/>
        <w:rPr>
          <w:rFonts w:ascii="Arial" w:eastAsia="Calibri" w:hAnsi="Arial" w:cs="Arial"/>
          <w:lang w:val="et-EE"/>
        </w:rPr>
      </w:pPr>
      <w:r w:rsidRPr="00813728">
        <w:rPr>
          <w:rFonts w:ascii="Arial" w:hAnsi="Arial" w:cs="Arial"/>
          <w:bCs/>
          <w:lang w:val="et-EE"/>
        </w:rPr>
        <w:t>põhjavesi</w:t>
      </w:r>
      <w:r w:rsidR="00660CA1" w:rsidRPr="00813728">
        <w:rPr>
          <w:rFonts w:ascii="Arial" w:hAnsi="Arial" w:cs="Arial"/>
          <w:bCs/>
          <w:lang w:val="et-EE"/>
        </w:rPr>
        <w:t xml:space="preserve"> ja pinnavesi</w:t>
      </w:r>
      <w:r w:rsidR="00F674E8" w:rsidRPr="00813728">
        <w:rPr>
          <w:rFonts w:ascii="Arial" w:hAnsi="Arial" w:cs="Arial"/>
          <w:bCs/>
          <w:lang w:val="et-EE"/>
        </w:rPr>
        <w:t>;</w:t>
      </w:r>
    </w:p>
    <w:p w:rsidR="00F674E8" w:rsidRPr="00813728" w:rsidRDefault="00F674E8" w:rsidP="00813728">
      <w:pPr>
        <w:pStyle w:val="ListParagraph"/>
        <w:numPr>
          <w:ilvl w:val="0"/>
          <w:numId w:val="20"/>
        </w:numPr>
        <w:autoSpaceDE w:val="0"/>
        <w:autoSpaceDN w:val="0"/>
        <w:adjustRightInd w:val="0"/>
        <w:spacing w:before="0" w:after="0"/>
        <w:ind w:left="284" w:hanging="218"/>
        <w:jc w:val="both"/>
        <w:rPr>
          <w:rFonts w:ascii="Arial" w:eastAsia="Calibri" w:hAnsi="Arial" w:cs="Arial"/>
          <w:lang w:val="et-EE"/>
        </w:rPr>
      </w:pPr>
      <w:r w:rsidRPr="00813728">
        <w:rPr>
          <w:rFonts w:ascii="Arial" w:hAnsi="Arial" w:cs="Arial"/>
          <w:bCs/>
          <w:lang w:val="et-EE"/>
        </w:rPr>
        <w:t>radoon.</w:t>
      </w:r>
    </w:p>
    <w:p w:rsidR="004A2ABE" w:rsidRPr="00813728" w:rsidRDefault="004A2ABE" w:rsidP="00813728">
      <w:pPr>
        <w:autoSpaceDE w:val="0"/>
        <w:autoSpaceDN w:val="0"/>
        <w:adjustRightInd w:val="0"/>
        <w:spacing w:before="0" w:after="0"/>
        <w:jc w:val="both"/>
        <w:rPr>
          <w:rFonts w:ascii="Arial" w:eastAsia="Calibri" w:hAnsi="Arial" w:cs="Arial"/>
          <w:lang w:val="et-EE"/>
        </w:rPr>
      </w:pPr>
    </w:p>
    <w:p w:rsidR="004A2ABE" w:rsidRPr="00813728" w:rsidRDefault="004A2ABE" w:rsidP="00813728">
      <w:pPr>
        <w:pStyle w:val="Heading2"/>
        <w:numPr>
          <w:ilvl w:val="1"/>
          <w:numId w:val="26"/>
        </w:numPr>
        <w:tabs>
          <w:tab w:val="left" w:pos="426"/>
        </w:tabs>
        <w:jc w:val="both"/>
        <w:rPr>
          <w:rFonts w:cs="Arial"/>
          <w:szCs w:val="22"/>
          <w:lang w:val="et-EE"/>
        </w:rPr>
      </w:pPr>
      <w:bookmarkStart w:id="44" w:name="_Toc89085171"/>
      <w:r w:rsidRPr="00813728">
        <w:rPr>
          <w:rFonts w:cs="Arial"/>
          <w:szCs w:val="22"/>
          <w:lang w:val="et-EE"/>
        </w:rPr>
        <w:t>Kavandatava tegevusega kaasnev oht inimese tervisele ja keskkonnale ning avariiolukordade esinemise võimalikkus</w:t>
      </w:r>
      <w:bookmarkEnd w:id="44"/>
    </w:p>
    <w:p w:rsidR="004A2ABE" w:rsidRDefault="004A2ABE" w:rsidP="00813728">
      <w:pPr>
        <w:spacing w:before="0" w:after="0"/>
        <w:jc w:val="both"/>
        <w:rPr>
          <w:rFonts w:ascii="Arial" w:eastAsia="Calibri" w:hAnsi="Arial" w:cs="Arial"/>
          <w:lang w:val="et-EE"/>
        </w:rPr>
      </w:pPr>
      <w:r w:rsidRPr="00813728">
        <w:rPr>
          <w:rFonts w:ascii="Arial" w:eastAsia="Calibri" w:hAnsi="Arial" w:cs="Arial"/>
          <w:lang w:val="et-EE"/>
        </w:rPr>
        <w:t>Oht inimeste tervisele ja keskkonnale ning õnnetuste esinemise võimalikkus on kavandatava tegevuse puhul minimaalne ning võib avalduda hoonete rajamise ehitusprotsessis.</w:t>
      </w:r>
    </w:p>
    <w:p w:rsidR="005E4C2B" w:rsidRPr="00813728" w:rsidRDefault="005E4C2B" w:rsidP="00813728">
      <w:pPr>
        <w:spacing w:before="0" w:after="0"/>
        <w:jc w:val="both"/>
        <w:rPr>
          <w:rFonts w:ascii="Arial" w:eastAsia="Calibri" w:hAnsi="Arial" w:cs="Arial"/>
          <w:lang w:val="et-EE"/>
        </w:rPr>
      </w:pPr>
    </w:p>
    <w:p w:rsidR="004A2ABE" w:rsidRDefault="004A2ABE" w:rsidP="00813728">
      <w:pPr>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5E4C2B" w:rsidRPr="00813728" w:rsidRDefault="005E4C2B" w:rsidP="00813728">
      <w:pPr>
        <w:autoSpaceDE w:val="0"/>
        <w:autoSpaceDN w:val="0"/>
        <w:adjustRightInd w:val="0"/>
        <w:spacing w:before="0" w:after="0"/>
        <w:jc w:val="both"/>
        <w:rPr>
          <w:rFonts w:ascii="Arial" w:hAnsi="Arial" w:cs="Arial"/>
          <w:color w:val="000000"/>
          <w:lang w:val="et-EE"/>
        </w:rPr>
      </w:pPr>
    </w:p>
    <w:p w:rsidR="004A2ABE" w:rsidRPr="00813728" w:rsidRDefault="004A2ABE" w:rsidP="00813728">
      <w:pPr>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Avariiohtlikku olukordade vältimiseks:</w:t>
      </w:r>
    </w:p>
    <w:p w:rsidR="004A2ABE" w:rsidRPr="00813728" w:rsidRDefault="004A2ABE" w:rsidP="00813728">
      <w:pPr>
        <w:pStyle w:val="ListParagraph"/>
        <w:numPr>
          <w:ilvl w:val="0"/>
          <w:numId w:val="19"/>
        </w:numPr>
        <w:autoSpaceDE w:val="0"/>
        <w:autoSpaceDN w:val="0"/>
        <w:adjustRightInd w:val="0"/>
        <w:spacing w:before="0" w:after="0"/>
        <w:ind w:left="284" w:hanging="218"/>
        <w:jc w:val="both"/>
        <w:rPr>
          <w:rFonts w:ascii="Arial" w:hAnsi="Arial" w:cs="Arial"/>
          <w:color w:val="000000"/>
          <w:lang w:val="et-EE"/>
        </w:rPr>
      </w:pPr>
      <w:r w:rsidRPr="00813728">
        <w:rPr>
          <w:rFonts w:ascii="Arial" w:hAnsi="Arial" w:cs="Arial"/>
          <w:color w:val="000000"/>
          <w:lang w:val="et-EE"/>
        </w:rPr>
        <w:t>territooriumi korrashoid;</w:t>
      </w:r>
    </w:p>
    <w:p w:rsidR="004A2ABE" w:rsidRPr="00813728" w:rsidRDefault="004A2ABE" w:rsidP="00813728">
      <w:pPr>
        <w:pStyle w:val="ListParagraph"/>
        <w:numPr>
          <w:ilvl w:val="0"/>
          <w:numId w:val="19"/>
        </w:numPr>
        <w:autoSpaceDE w:val="0"/>
        <w:autoSpaceDN w:val="0"/>
        <w:adjustRightInd w:val="0"/>
        <w:spacing w:before="0" w:after="0"/>
        <w:ind w:left="284" w:hanging="218"/>
        <w:jc w:val="both"/>
        <w:rPr>
          <w:rFonts w:ascii="Arial" w:hAnsi="Arial" w:cs="Arial"/>
          <w:color w:val="000000"/>
          <w:lang w:val="et-EE"/>
        </w:rPr>
      </w:pPr>
      <w:r w:rsidRPr="00813728">
        <w:rPr>
          <w:rFonts w:ascii="Arial" w:hAnsi="Arial" w:cs="Arial"/>
          <w:color w:val="000000"/>
          <w:lang w:val="et-EE"/>
        </w:rPr>
        <w:t>territooriumile tagada juurdepääs;</w:t>
      </w:r>
    </w:p>
    <w:p w:rsidR="004A2ABE" w:rsidRPr="00813728" w:rsidRDefault="004A2ABE" w:rsidP="00813728">
      <w:pPr>
        <w:pStyle w:val="ListParagraph"/>
        <w:numPr>
          <w:ilvl w:val="0"/>
          <w:numId w:val="19"/>
        </w:numPr>
        <w:autoSpaceDE w:val="0"/>
        <w:autoSpaceDN w:val="0"/>
        <w:adjustRightInd w:val="0"/>
        <w:spacing w:before="0" w:after="0"/>
        <w:ind w:left="284" w:hanging="218"/>
        <w:jc w:val="both"/>
        <w:rPr>
          <w:rFonts w:ascii="Arial" w:hAnsi="Arial" w:cs="Arial"/>
          <w:color w:val="000000"/>
          <w:lang w:val="et-EE"/>
        </w:rPr>
      </w:pPr>
      <w:r w:rsidRPr="00813728">
        <w:rPr>
          <w:rFonts w:ascii="Arial" w:hAnsi="Arial" w:cs="Arial"/>
          <w:color w:val="000000"/>
          <w:lang w:val="et-EE"/>
        </w:rPr>
        <w:t>ehitamise ajal ei tohi koormata keskkonda saasteainetega, vältida masinatest</w:t>
      </w:r>
      <w:r w:rsidR="0032549C" w:rsidRPr="00813728">
        <w:rPr>
          <w:rFonts w:ascii="Arial" w:hAnsi="Arial" w:cs="Arial"/>
          <w:color w:val="000000"/>
          <w:lang w:val="et-EE"/>
        </w:rPr>
        <w:t xml:space="preserve"> </w:t>
      </w:r>
      <w:r w:rsidRPr="00813728">
        <w:rPr>
          <w:rFonts w:ascii="Arial" w:hAnsi="Arial" w:cs="Arial"/>
          <w:color w:val="000000"/>
          <w:lang w:val="et-EE"/>
        </w:rPr>
        <w:t>tingitud õlireostust, vajalik on ehitusjääkide õigeaegne ja pidev koristamine;</w:t>
      </w:r>
    </w:p>
    <w:p w:rsidR="004A2ABE" w:rsidRPr="00813728" w:rsidRDefault="004A2ABE" w:rsidP="00813728">
      <w:pPr>
        <w:pStyle w:val="ListParagraph"/>
        <w:numPr>
          <w:ilvl w:val="0"/>
          <w:numId w:val="19"/>
        </w:numPr>
        <w:autoSpaceDE w:val="0"/>
        <w:autoSpaceDN w:val="0"/>
        <w:adjustRightInd w:val="0"/>
        <w:spacing w:before="0" w:after="0"/>
        <w:ind w:left="284" w:hanging="218"/>
        <w:jc w:val="both"/>
        <w:rPr>
          <w:rFonts w:ascii="Arial" w:hAnsi="Arial" w:cs="Arial"/>
          <w:b/>
          <w:bCs/>
          <w:lang w:val="et-EE"/>
        </w:rPr>
      </w:pPr>
      <w:r w:rsidRPr="00813728">
        <w:rPr>
          <w:rFonts w:ascii="Arial" w:hAnsi="Arial" w:cs="Arial"/>
          <w:color w:val="000000"/>
          <w:lang w:val="et-EE"/>
        </w:rPr>
        <w:t>vajadusel luua ajutine (ehitusaegne) saasteainete kogumise ja puhastamise süsteem.</w:t>
      </w:r>
    </w:p>
    <w:p w:rsidR="004A2ABE" w:rsidRPr="00813728" w:rsidRDefault="004A2ABE" w:rsidP="00813728">
      <w:pPr>
        <w:autoSpaceDE w:val="0"/>
        <w:autoSpaceDN w:val="0"/>
        <w:adjustRightInd w:val="0"/>
        <w:spacing w:before="0" w:after="0"/>
        <w:rPr>
          <w:rFonts w:ascii="Arial" w:hAnsi="Arial" w:cs="Arial"/>
          <w:b/>
          <w:bCs/>
          <w:lang w:val="et-EE"/>
        </w:rPr>
      </w:pPr>
    </w:p>
    <w:p w:rsidR="004A2ABE" w:rsidRPr="00813728" w:rsidRDefault="004A2ABE" w:rsidP="00813728">
      <w:pPr>
        <w:pStyle w:val="Heading2"/>
        <w:numPr>
          <w:ilvl w:val="1"/>
          <w:numId w:val="26"/>
        </w:numPr>
        <w:tabs>
          <w:tab w:val="left" w:pos="426"/>
        </w:tabs>
        <w:jc w:val="both"/>
        <w:rPr>
          <w:rFonts w:cs="Arial"/>
          <w:szCs w:val="22"/>
          <w:lang w:val="et-EE"/>
        </w:rPr>
      </w:pPr>
      <w:bookmarkStart w:id="45" w:name="_Toc89085172"/>
      <w:r w:rsidRPr="00813728">
        <w:rPr>
          <w:rFonts w:cs="Arial"/>
          <w:szCs w:val="22"/>
          <w:lang w:val="et-EE"/>
        </w:rPr>
        <w:t>Müra ja vibratsioon</w:t>
      </w:r>
      <w:bookmarkEnd w:id="45"/>
    </w:p>
    <w:p w:rsidR="004A2ABE" w:rsidRDefault="004A2ABE" w:rsidP="00813728">
      <w:pPr>
        <w:spacing w:before="0" w:after="0"/>
        <w:jc w:val="both"/>
        <w:rPr>
          <w:rFonts w:ascii="Arial" w:eastAsia="Calibri" w:hAnsi="Arial" w:cs="Arial"/>
          <w:lang w:val="et-EE"/>
        </w:rPr>
      </w:pPr>
      <w:r w:rsidRPr="00813728">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rsidR="005E4C2B" w:rsidRPr="00813728" w:rsidRDefault="005E4C2B" w:rsidP="00813728">
      <w:pPr>
        <w:spacing w:before="0" w:after="0"/>
        <w:jc w:val="both"/>
        <w:rPr>
          <w:rFonts w:ascii="Arial" w:eastAsia="Calibri" w:hAnsi="Arial" w:cs="Arial"/>
          <w:lang w:val="et-EE"/>
        </w:rPr>
      </w:pPr>
    </w:p>
    <w:p w:rsidR="004A2ABE" w:rsidRPr="00813728" w:rsidRDefault="004A2ABE" w:rsidP="00813728">
      <w:pPr>
        <w:spacing w:before="0" w:after="0"/>
        <w:jc w:val="both"/>
        <w:rPr>
          <w:rFonts w:ascii="Arial" w:hAnsi="Arial" w:cs="Arial"/>
          <w:u w:val="single"/>
          <w:lang w:val="et-EE"/>
        </w:rPr>
      </w:pPr>
      <w:r w:rsidRPr="00813728">
        <w:rPr>
          <w:rFonts w:ascii="Arial" w:eastAsia="Calibri" w:hAnsi="Arial" w:cs="Arial"/>
          <w:u w:val="single"/>
          <w:lang w:val="et-EE"/>
        </w:rPr>
        <w:lastRenderedPageBreak/>
        <w:t>Mürakaitse rakendamise meetmed:</w:t>
      </w:r>
    </w:p>
    <w:p w:rsidR="004A2ABE" w:rsidRPr="00813728" w:rsidRDefault="003A4C15" w:rsidP="00813728">
      <w:pPr>
        <w:pStyle w:val="ListParagraph"/>
        <w:numPr>
          <w:ilvl w:val="0"/>
          <w:numId w:val="35"/>
        </w:numPr>
        <w:suppressAutoHyphens/>
        <w:autoSpaceDE w:val="0"/>
        <w:spacing w:before="0" w:after="0"/>
        <w:ind w:left="284" w:hanging="218"/>
        <w:jc w:val="both"/>
        <w:rPr>
          <w:rFonts w:ascii="Arial" w:hAnsi="Arial" w:cs="Arial"/>
          <w:lang w:val="et-EE"/>
        </w:rPr>
      </w:pPr>
      <w:r w:rsidRPr="00813728">
        <w:rPr>
          <w:rFonts w:ascii="Arial" w:eastAsia="Calibri" w:hAnsi="Arial" w:cs="Arial"/>
          <w:lang w:val="et-EE"/>
        </w:rPr>
        <w:t>h</w:t>
      </w:r>
      <w:r w:rsidR="004A2ABE" w:rsidRPr="00813728">
        <w:rPr>
          <w:rFonts w:ascii="Arial" w:eastAsia="Calibri" w:hAnsi="Arial" w:cs="Arial"/>
          <w:lang w:val="et-EE"/>
        </w:rPr>
        <w:t>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004A2ABE" w:rsidRPr="00813728">
        <w:rPr>
          <w:rFonts w:ascii="Arial" w:hAnsi="Arial" w:cs="Arial"/>
          <w:lang w:val="et-EE"/>
        </w:rPr>
        <w:t xml:space="preserve"> välispiiride ühisisolatsioon R`</w:t>
      </w:r>
      <w:r w:rsidR="004A2ABE" w:rsidRPr="00813728">
        <w:rPr>
          <w:rFonts w:ascii="Arial" w:hAnsi="Arial" w:cs="Arial"/>
          <w:vertAlign w:val="subscript"/>
          <w:lang w:val="et-EE"/>
        </w:rPr>
        <w:t>tr,s,w</w:t>
      </w:r>
      <w:r w:rsidR="004A2ABE" w:rsidRPr="00813728">
        <w:rPr>
          <w:rFonts w:ascii="Arial" w:hAnsi="Arial" w:cs="Arial"/>
          <w:vertAlign w:val="superscript"/>
          <w:lang w:val="et-EE"/>
        </w:rPr>
        <w:footnoteReference w:id="1"/>
      </w:r>
      <w:r w:rsidR="004A2ABE" w:rsidRPr="00813728">
        <w:rPr>
          <w:rFonts w:ascii="Arial" w:hAnsi="Arial" w:cs="Arial"/>
          <w:lang w:val="et-EE"/>
        </w:rPr>
        <w:t>+C</w:t>
      </w:r>
      <w:r w:rsidR="004A2ABE" w:rsidRPr="00813728">
        <w:rPr>
          <w:rFonts w:ascii="Arial" w:hAnsi="Arial" w:cs="Arial"/>
          <w:vertAlign w:val="subscript"/>
          <w:lang w:val="et-EE"/>
        </w:rPr>
        <w:t>tr</w:t>
      </w:r>
      <w:r w:rsidR="004A2ABE" w:rsidRPr="00813728">
        <w:rPr>
          <w:rFonts w:ascii="Arial" w:hAnsi="Arial" w:cs="Arial"/>
          <w:vertAlign w:val="superscript"/>
          <w:lang w:val="et-EE"/>
        </w:rPr>
        <w:footnoteReference w:id="2"/>
      </w:r>
      <w:r w:rsidR="004A2ABE" w:rsidRPr="00813728">
        <w:rPr>
          <w:rFonts w:ascii="Arial" w:hAnsi="Arial" w:cs="Arial"/>
          <w:lang w:val="et-EE"/>
        </w:rPr>
        <w:t xml:space="preserve"> ei oleks väiksem standardi tabelis 6.3 (välispiiridele esitatavad heliisolatsiooninõuded olenevalt välise müra tasemest) toodud piirväärtusest;</w:t>
      </w:r>
    </w:p>
    <w:p w:rsidR="00034E19" w:rsidRPr="00813728" w:rsidRDefault="00034E19" w:rsidP="00813728">
      <w:pPr>
        <w:pStyle w:val="ListParagraph"/>
        <w:numPr>
          <w:ilvl w:val="0"/>
          <w:numId w:val="35"/>
        </w:numPr>
        <w:spacing w:before="0" w:after="0"/>
        <w:ind w:left="284" w:hanging="218"/>
        <w:jc w:val="both"/>
        <w:rPr>
          <w:rFonts w:ascii="Arial" w:eastAsia="Calibri" w:hAnsi="Arial" w:cs="Arial"/>
          <w:lang w:val="et-EE"/>
        </w:rPr>
      </w:pPr>
      <w:r w:rsidRPr="00813728">
        <w:rPr>
          <w:rFonts w:ascii="Arial" w:eastAsia="Calibri" w:hAnsi="Arial" w:cs="Arial"/>
          <w:lang w:val="et-EE"/>
        </w:rPr>
        <w:t>ehitusaegselt tuleb tagada, et ehitustegevusega kaasnevad müra- ja vibratsioonitasemed ei ületaks ümbruskonnas keskkonnaministri 16.12.2016 määruse nr 71 „Välisõhus leviva müra normtasemed ja mürataseme mõõtmise, määramise ja hindamise meetodid</w:t>
      </w:r>
      <w:r w:rsidR="009608C6" w:rsidRPr="00813728">
        <w:rPr>
          <w:rFonts w:ascii="Arial" w:eastAsia="Calibri" w:hAnsi="Arial" w:cs="Arial"/>
          <w:lang w:val="et-EE"/>
        </w:rPr>
        <w:t>”</w:t>
      </w:r>
      <w:r w:rsidRPr="00813728">
        <w:rPr>
          <w:rFonts w:ascii="Arial" w:eastAsia="Calibri" w:hAnsi="Arial" w:cs="Arial"/>
          <w:lang w:val="et-EE"/>
        </w:rPr>
        <w:t xml:space="preserve"> lisa 1 ja sotsiaalministri 17.05.2002 määrusega nr 78 „Vibratsiooni piirväärtused elamutes ja ühiskasutusega hoonetes ning vibratsiooni mõõtmise meetodid" kehtestatud ehitusmüra ja vibratsiooni piirväärtusi. Detailplaneeringu elluviimisega kaasnevad mõjud on seotud uute hoonete ehitamisega ning võimalikud mõjud on eelkõige ehitusaegsed ajutised häiringud (nt ehitusaegne müra, vibratsioon) ja nende ulatus piirneb peamiselt planeeringu ala ja lähialaga;</w:t>
      </w:r>
    </w:p>
    <w:p w:rsidR="004A2ABE" w:rsidRPr="00813728" w:rsidRDefault="004A2ABE" w:rsidP="00813728">
      <w:pPr>
        <w:pStyle w:val="ListParagraph"/>
        <w:numPr>
          <w:ilvl w:val="0"/>
          <w:numId w:val="35"/>
        </w:numPr>
        <w:spacing w:before="0" w:after="0"/>
        <w:ind w:left="284" w:hanging="218"/>
        <w:jc w:val="both"/>
        <w:rPr>
          <w:rFonts w:ascii="Arial" w:eastAsia="Calibri" w:hAnsi="Arial" w:cs="Arial"/>
          <w:lang w:val="et-EE"/>
        </w:rPr>
      </w:pPr>
      <w:r w:rsidRPr="00813728">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rsidR="004A2ABE" w:rsidRPr="005E4C2B" w:rsidRDefault="004A2ABE" w:rsidP="00813728">
      <w:pPr>
        <w:pStyle w:val="ListParagraph"/>
        <w:numPr>
          <w:ilvl w:val="0"/>
          <w:numId w:val="35"/>
        </w:numPr>
        <w:suppressAutoHyphens/>
        <w:autoSpaceDE w:val="0"/>
        <w:spacing w:before="0" w:after="0"/>
        <w:ind w:left="284" w:hanging="218"/>
        <w:jc w:val="both"/>
        <w:rPr>
          <w:rFonts w:ascii="Arial" w:hAnsi="Arial" w:cs="Arial"/>
          <w:lang w:val="et-EE"/>
        </w:rPr>
      </w:pPr>
      <w:r w:rsidRPr="00813728">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5E4C2B" w:rsidRPr="005E4C2B" w:rsidRDefault="005E4C2B" w:rsidP="005E4C2B">
      <w:pPr>
        <w:suppressAutoHyphens/>
        <w:autoSpaceDE w:val="0"/>
        <w:spacing w:before="0" w:after="0"/>
        <w:jc w:val="both"/>
        <w:rPr>
          <w:rFonts w:ascii="Arial" w:hAnsi="Arial" w:cs="Arial"/>
          <w:lang w:val="et-EE"/>
        </w:rPr>
      </w:pPr>
    </w:p>
    <w:p w:rsidR="004A2ABE" w:rsidRPr="00813728" w:rsidRDefault="00635CD2" w:rsidP="00813728">
      <w:pPr>
        <w:autoSpaceDE w:val="0"/>
        <w:autoSpaceDN w:val="0"/>
        <w:adjustRightInd w:val="0"/>
        <w:spacing w:before="0" w:after="0"/>
        <w:jc w:val="both"/>
        <w:rPr>
          <w:rFonts w:ascii="Arial" w:hAnsi="Arial" w:cs="Arial"/>
          <w:bCs/>
          <w:lang w:val="et-EE"/>
        </w:rPr>
      </w:pPr>
      <w:r w:rsidRPr="00813728">
        <w:rPr>
          <w:rFonts w:ascii="Arial" w:hAnsi="Arial" w:cs="Arial"/>
          <w:bCs/>
          <w:lang w:val="et-EE"/>
        </w:rPr>
        <w:t>Transpordi</w:t>
      </w:r>
      <w:r w:rsidR="004A2ABE" w:rsidRPr="00813728">
        <w:rPr>
          <w:rFonts w:ascii="Arial" w:hAnsi="Arial" w:cs="Arial"/>
          <w:bCs/>
          <w:lang w:val="et-EE"/>
        </w:rPr>
        <w:t>amet ei võta endale kohustusi liiklusest põhjustatud häiringutest ning tee omanik ei võta endale kohustusi planeeringuga kavandatud leevendusmeetmete rakendamiseks.</w:t>
      </w:r>
    </w:p>
    <w:p w:rsidR="004A2ABE" w:rsidRPr="00813728" w:rsidRDefault="004A2ABE" w:rsidP="00813728">
      <w:pPr>
        <w:autoSpaceDE w:val="0"/>
        <w:autoSpaceDN w:val="0"/>
        <w:adjustRightInd w:val="0"/>
        <w:spacing w:before="0" w:after="0"/>
        <w:rPr>
          <w:rFonts w:ascii="Arial" w:hAnsi="Arial" w:cs="Arial"/>
          <w:bCs/>
          <w:lang w:val="et-EE"/>
        </w:rPr>
      </w:pPr>
    </w:p>
    <w:p w:rsidR="004A2ABE" w:rsidRPr="00813728" w:rsidRDefault="004A2ABE" w:rsidP="00813728">
      <w:pPr>
        <w:autoSpaceDE w:val="0"/>
        <w:autoSpaceDN w:val="0"/>
        <w:adjustRightInd w:val="0"/>
        <w:spacing w:before="0" w:after="0"/>
        <w:jc w:val="both"/>
        <w:rPr>
          <w:rFonts w:ascii="Arial" w:hAnsi="Arial" w:cs="Arial"/>
          <w:b/>
          <w:bCs/>
          <w:lang w:val="et-EE"/>
        </w:rPr>
      </w:pPr>
      <w:r w:rsidRPr="00813728">
        <w:rPr>
          <w:rFonts w:ascii="Arial" w:hAnsi="Arial" w:cs="Arial"/>
          <w:b/>
          <w:bCs/>
          <w:lang w:val="et-EE"/>
        </w:rPr>
        <w:t>Terviseameti nõuded projekteerimiseks ja ehitamiseks:</w:t>
      </w:r>
    </w:p>
    <w:p w:rsidR="004A2ABE" w:rsidRPr="00813728" w:rsidRDefault="003A4C15" w:rsidP="00813728">
      <w:pPr>
        <w:pStyle w:val="ListParagraph"/>
        <w:numPr>
          <w:ilvl w:val="0"/>
          <w:numId w:val="18"/>
        </w:numPr>
        <w:spacing w:before="0" w:after="0"/>
        <w:ind w:left="284" w:hanging="218"/>
        <w:jc w:val="both"/>
        <w:rPr>
          <w:rFonts w:ascii="Arial" w:eastAsia="Calibri" w:hAnsi="Arial" w:cs="Arial"/>
          <w:lang w:val="et-EE"/>
        </w:rPr>
      </w:pPr>
      <w:r w:rsidRPr="00813728">
        <w:rPr>
          <w:rFonts w:ascii="Arial" w:eastAsia="Calibri" w:hAnsi="Arial" w:cs="Arial"/>
          <w:lang w:val="et-EE"/>
        </w:rPr>
        <w:t>e</w:t>
      </w:r>
      <w:r w:rsidR="004A2ABE" w:rsidRPr="00813728">
        <w:rPr>
          <w:rFonts w:ascii="Arial" w:eastAsia="Calibri" w:hAnsi="Arial" w:cs="Arial"/>
          <w:lang w:val="et-EE"/>
        </w:rPr>
        <w:t>daspidisel projekteerimisel tuleb tagada, et elamute välisterritooriumitel vastaksid müratasemed keskkonnaministri 16.12.2016 a. määruses nr 71 „Välisõhus leviva müra normtasemed ja müratasemete mõõtmise, määramise ja hindamise meetodid</w:t>
      </w:r>
      <w:r w:rsidR="005E2487" w:rsidRPr="00813728">
        <w:rPr>
          <w:rFonts w:ascii="Arial" w:hAnsi="Arial" w:cs="Arial"/>
          <w:lang w:val="et-EE"/>
        </w:rPr>
        <w:t>”</w:t>
      </w:r>
      <w:r w:rsidR="004A2ABE" w:rsidRPr="00813728">
        <w:rPr>
          <w:rFonts w:ascii="Arial" w:eastAsia="Calibri" w:hAnsi="Arial" w:cs="Arial"/>
          <w:lang w:val="et-EE"/>
        </w:rPr>
        <w:t xml:space="preserve"> (edaspidi KeM määrus nr 71) kehtestatud normtasemetele;</w:t>
      </w:r>
    </w:p>
    <w:p w:rsidR="004A2ABE" w:rsidRPr="00813728" w:rsidRDefault="004A2ABE" w:rsidP="00813728">
      <w:pPr>
        <w:pStyle w:val="ListParagraph"/>
        <w:numPr>
          <w:ilvl w:val="0"/>
          <w:numId w:val="18"/>
        </w:numPr>
        <w:spacing w:before="0" w:after="0"/>
        <w:ind w:left="284" w:hanging="218"/>
        <w:jc w:val="both"/>
        <w:rPr>
          <w:rFonts w:ascii="Arial" w:eastAsia="Calibri" w:hAnsi="Arial" w:cs="Arial"/>
          <w:lang w:val="et-EE"/>
        </w:rPr>
      </w:pPr>
      <w:r w:rsidRPr="00813728">
        <w:rPr>
          <w:rFonts w:ascii="Arial" w:eastAsia="Calibri" w:hAnsi="Arial" w:cs="Arial"/>
          <w:lang w:val="et-EE"/>
        </w:rPr>
        <w:t>arvestada lähiümbruste planeeringutega ja tagada piisav insolatsioon vastavalt EVS894:2008+A2:2015 „Loomulik valgustus elu- ja bürooruumides</w:t>
      </w:r>
      <w:r w:rsidR="005E2487" w:rsidRPr="00813728">
        <w:rPr>
          <w:rFonts w:ascii="Arial" w:hAnsi="Arial" w:cs="Arial"/>
          <w:lang w:val="et-EE"/>
        </w:rPr>
        <w:t>”</w:t>
      </w:r>
      <w:r w:rsidRPr="00813728">
        <w:rPr>
          <w:rFonts w:ascii="Arial" w:eastAsia="Calibri" w:hAnsi="Arial" w:cs="Arial"/>
          <w:lang w:val="et-EE"/>
        </w:rPr>
        <w:t>;</w:t>
      </w:r>
    </w:p>
    <w:p w:rsidR="004A2ABE" w:rsidRPr="00813728" w:rsidRDefault="004A2ABE" w:rsidP="00813728">
      <w:pPr>
        <w:pStyle w:val="ListParagraph"/>
        <w:numPr>
          <w:ilvl w:val="0"/>
          <w:numId w:val="18"/>
        </w:numPr>
        <w:spacing w:before="0" w:after="0"/>
        <w:ind w:left="284" w:hanging="218"/>
        <w:jc w:val="both"/>
        <w:rPr>
          <w:rFonts w:ascii="Arial" w:eastAsia="Calibri" w:hAnsi="Arial" w:cs="Arial"/>
          <w:lang w:val="et-EE"/>
        </w:rPr>
      </w:pPr>
      <w:r w:rsidRPr="00813728">
        <w:rPr>
          <w:rFonts w:ascii="Arial" w:hAnsi="Arial" w:cs="Arial"/>
          <w:bCs/>
          <w:lang w:val="et-EE"/>
        </w:rPr>
        <w:t>ärihoonele paigaldatavad tehnoseadmed on mürahäiringute vältimiseks soovitav paigutada elamutest võimalikult kaugele (võimalusel sellistele hoone külgedele, mis ei ole suunaga elamute poole);</w:t>
      </w:r>
    </w:p>
    <w:p w:rsidR="004A2ABE" w:rsidRPr="00813728" w:rsidRDefault="004A2ABE" w:rsidP="00813728">
      <w:pPr>
        <w:pStyle w:val="ListParagraph"/>
        <w:numPr>
          <w:ilvl w:val="0"/>
          <w:numId w:val="18"/>
        </w:numPr>
        <w:spacing w:before="0" w:after="0"/>
        <w:ind w:left="284" w:hanging="218"/>
        <w:jc w:val="both"/>
        <w:rPr>
          <w:rFonts w:ascii="Arial" w:eastAsia="Calibri" w:hAnsi="Arial" w:cs="Arial"/>
          <w:lang w:val="et-EE"/>
        </w:rPr>
      </w:pPr>
      <w:r w:rsidRPr="00813728">
        <w:rPr>
          <w:rFonts w:ascii="Arial" w:hAnsi="Arial" w:cs="Arial"/>
          <w:bCs/>
          <w:lang w:val="et-EE"/>
        </w:rPr>
        <w:t>lähedusse jäävate äri- ja tootmistegevuse müratasemed ei tohi detailp</w:t>
      </w:r>
      <w:r w:rsidR="00AF6ED6" w:rsidRPr="00813728">
        <w:rPr>
          <w:rFonts w:ascii="Arial" w:hAnsi="Arial" w:cs="Arial"/>
          <w:bCs/>
          <w:lang w:val="et-EE"/>
        </w:rPr>
        <w:t>laneeringuala</w:t>
      </w:r>
      <w:r w:rsidRPr="00813728">
        <w:rPr>
          <w:rFonts w:ascii="Arial" w:hAnsi="Arial" w:cs="Arial"/>
          <w:bCs/>
          <w:lang w:val="et-EE"/>
        </w:rPr>
        <w:t>l ületada KeM määruse nr 71 lisas 1 II kategooria alale kehtestatud tööstusmüra normtasemeid;</w:t>
      </w:r>
    </w:p>
    <w:p w:rsidR="004A2ABE" w:rsidRPr="00813728" w:rsidRDefault="004A2ABE" w:rsidP="00813728">
      <w:pPr>
        <w:pStyle w:val="ListParagraph"/>
        <w:numPr>
          <w:ilvl w:val="0"/>
          <w:numId w:val="18"/>
        </w:numPr>
        <w:spacing w:before="0" w:after="0"/>
        <w:ind w:left="284" w:hanging="218"/>
        <w:jc w:val="both"/>
        <w:rPr>
          <w:rFonts w:ascii="Arial" w:eastAsia="Calibri" w:hAnsi="Arial" w:cs="Arial"/>
          <w:lang w:val="et-EE"/>
        </w:rPr>
      </w:pPr>
      <w:r w:rsidRPr="00813728">
        <w:rPr>
          <w:rFonts w:ascii="Arial" w:hAnsi="Arial" w:cs="Arial"/>
          <w:bCs/>
          <w:lang w:val="et-EE"/>
        </w:rPr>
        <w:t>ehitustegevusega kaasnevad müratasemed ei tohi lähedal asuvatel elamualadel ületada KeM määruse nr 71 lisas 1 kehtestatud normtasemeid. Ehitusmüra piirväärtusena rakendatakse kella 21.00 – 07.00 vahel II kategooria tööstusmüra piirtaset. Ehitusaegsed vibratsioonitasemed peavad vastama sotsiaalministri 17.05.2002 määruses nr 78 „Vibratsiooni piirväärtused elamutes ja ühiskasutusega hoonetes ning vibratsiooni mõõtmise meetodid</w:t>
      </w:r>
      <w:r w:rsidR="005E2487" w:rsidRPr="00813728">
        <w:rPr>
          <w:rFonts w:ascii="Arial" w:hAnsi="Arial" w:cs="Arial"/>
          <w:lang w:val="et-EE"/>
        </w:rPr>
        <w:t>”</w:t>
      </w:r>
      <w:r w:rsidR="0032549C" w:rsidRPr="00813728">
        <w:rPr>
          <w:rFonts w:ascii="Arial" w:hAnsi="Arial" w:cs="Arial"/>
          <w:bCs/>
          <w:lang w:val="et-EE"/>
        </w:rPr>
        <w:t xml:space="preserve"> § 3 toodud piirväärtustele.</w:t>
      </w:r>
    </w:p>
    <w:p w:rsidR="004A2ABE" w:rsidRPr="00813728" w:rsidRDefault="004A2ABE" w:rsidP="00813728">
      <w:pPr>
        <w:spacing w:before="0" w:after="0"/>
        <w:jc w:val="both"/>
        <w:rPr>
          <w:rFonts w:ascii="Arial" w:hAnsi="Arial" w:cs="Arial"/>
          <w:bCs/>
          <w:lang w:val="et-EE"/>
        </w:rPr>
      </w:pPr>
    </w:p>
    <w:p w:rsidR="004A2ABE" w:rsidRPr="00813728" w:rsidRDefault="004A2ABE" w:rsidP="00813728">
      <w:pPr>
        <w:pStyle w:val="Heading2"/>
        <w:numPr>
          <w:ilvl w:val="1"/>
          <w:numId w:val="26"/>
        </w:numPr>
        <w:tabs>
          <w:tab w:val="left" w:pos="426"/>
        </w:tabs>
        <w:jc w:val="both"/>
        <w:rPr>
          <w:rFonts w:cs="Arial"/>
          <w:szCs w:val="22"/>
          <w:lang w:val="et-EE"/>
        </w:rPr>
      </w:pPr>
      <w:bookmarkStart w:id="46" w:name="_Toc89085173"/>
      <w:r w:rsidRPr="00813728">
        <w:rPr>
          <w:rFonts w:cs="Arial"/>
          <w:szCs w:val="22"/>
          <w:lang w:val="et-EE"/>
        </w:rPr>
        <w:t>P</w:t>
      </w:r>
      <w:r w:rsidR="00660CA1" w:rsidRPr="00813728">
        <w:rPr>
          <w:rFonts w:cs="Arial"/>
          <w:szCs w:val="22"/>
          <w:lang w:val="et-EE"/>
        </w:rPr>
        <w:t>õhjavesi ja pinnavesi</w:t>
      </w:r>
      <w:bookmarkEnd w:id="46"/>
    </w:p>
    <w:p w:rsidR="00660CA1" w:rsidRPr="00813728" w:rsidRDefault="00660CA1" w:rsidP="00813728">
      <w:pPr>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 xml:space="preserve">Planeeringuala asub </w:t>
      </w:r>
      <w:r w:rsidR="00FF5A82" w:rsidRPr="00813728">
        <w:rPr>
          <w:rFonts w:ascii="Arial" w:hAnsi="Arial" w:cs="Arial"/>
          <w:color w:val="000000"/>
          <w:lang w:val="et-EE"/>
        </w:rPr>
        <w:t xml:space="preserve">nõrgalt </w:t>
      </w:r>
      <w:r w:rsidRPr="00813728">
        <w:rPr>
          <w:rFonts w:ascii="Arial" w:hAnsi="Arial" w:cs="Arial"/>
          <w:color w:val="000000"/>
          <w:lang w:val="et-EE"/>
        </w:rPr>
        <w:t>kaits</w:t>
      </w:r>
      <w:r w:rsidR="00FF5A82" w:rsidRPr="00813728">
        <w:rPr>
          <w:rFonts w:ascii="Arial" w:hAnsi="Arial" w:cs="Arial"/>
          <w:color w:val="000000"/>
          <w:lang w:val="et-EE"/>
        </w:rPr>
        <w:t>tud</w:t>
      </w:r>
      <w:r w:rsidRPr="00813728">
        <w:rPr>
          <w:rFonts w:ascii="Arial" w:hAnsi="Arial" w:cs="Arial"/>
          <w:color w:val="000000"/>
          <w:lang w:val="et-EE"/>
        </w:rPr>
        <w:t xml:space="preserve"> põhjaveega ala piirkonnas. Kavandatava tegevusega ei kaasne põhjaveevõttu ega põhjaveereostust.</w:t>
      </w:r>
    </w:p>
    <w:p w:rsidR="00660CA1" w:rsidRPr="00813728" w:rsidRDefault="00660CA1" w:rsidP="00813728">
      <w:pPr>
        <w:autoSpaceDE w:val="0"/>
        <w:autoSpaceDN w:val="0"/>
        <w:adjustRightInd w:val="0"/>
        <w:spacing w:before="0" w:after="0"/>
        <w:rPr>
          <w:rFonts w:ascii="Arial" w:hAnsi="Arial" w:cs="Arial"/>
          <w:color w:val="000000"/>
          <w:lang w:val="et-EE"/>
        </w:rPr>
      </w:pPr>
      <w:r w:rsidRPr="00813728">
        <w:rPr>
          <w:rFonts w:ascii="Arial" w:hAnsi="Arial" w:cs="Arial"/>
          <w:color w:val="000000"/>
          <w:lang w:val="et-EE"/>
        </w:rPr>
        <w:t>Põhjavee kaitseks kasutatavad meetmed:</w:t>
      </w:r>
    </w:p>
    <w:p w:rsidR="00660CA1" w:rsidRPr="00813728" w:rsidRDefault="00660CA1" w:rsidP="00813728">
      <w:pPr>
        <w:pStyle w:val="ListParagraph"/>
        <w:numPr>
          <w:ilvl w:val="0"/>
          <w:numId w:val="17"/>
        </w:numPr>
        <w:autoSpaceDE w:val="0"/>
        <w:autoSpaceDN w:val="0"/>
        <w:adjustRightInd w:val="0"/>
        <w:spacing w:before="0" w:after="0"/>
        <w:ind w:left="284" w:hanging="218"/>
        <w:rPr>
          <w:rFonts w:ascii="Arial" w:hAnsi="Arial" w:cs="Arial"/>
          <w:color w:val="000000"/>
          <w:lang w:val="et-EE"/>
        </w:rPr>
      </w:pPr>
      <w:r w:rsidRPr="00813728">
        <w:rPr>
          <w:rFonts w:ascii="Arial" w:hAnsi="Arial" w:cs="Arial"/>
          <w:color w:val="000000"/>
          <w:lang w:val="et-EE"/>
        </w:rPr>
        <w:t>mitte immutada reovett haljasaladele;</w:t>
      </w:r>
    </w:p>
    <w:p w:rsidR="00660CA1" w:rsidRPr="00813728" w:rsidRDefault="00660CA1" w:rsidP="00813728">
      <w:pPr>
        <w:pStyle w:val="ListParagraph"/>
        <w:numPr>
          <w:ilvl w:val="0"/>
          <w:numId w:val="17"/>
        </w:numPr>
        <w:autoSpaceDE w:val="0"/>
        <w:autoSpaceDN w:val="0"/>
        <w:adjustRightInd w:val="0"/>
        <w:spacing w:before="0" w:after="0"/>
        <w:ind w:left="284" w:hanging="218"/>
        <w:rPr>
          <w:rFonts w:ascii="Arial" w:hAnsi="Arial" w:cs="Arial"/>
          <w:color w:val="000000"/>
          <w:lang w:val="et-EE"/>
        </w:rPr>
      </w:pPr>
      <w:r w:rsidRPr="00813728">
        <w:rPr>
          <w:rFonts w:ascii="Arial" w:hAnsi="Arial" w:cs="Arial"/>
          <w:color w:val="000000"/>
          <w:lang w:val="et-EE"/>
        </w:rPr>
        <w:t>mitte juhtida saasteaineid või saastunud vett haljasaladele.</w:t>
      </w:r>
    </w:p>
    <w:p w:rsidR="00660CA1" w:rsidRPr="00813728" w:rsidRDefault="00660CA1" w:rsidP="00813728">
      <w:pPr>
        <w:spacing w:before="0" w:after="0"/>
        <w:jc w:val="both"/>
        <w:rPr>
          <w:rFonts w:ascii="Arial" w:eastAsia="Calibri" w:hAnsi="Arial" w:cs="Arial"/>
          <w:lang w:val="et-EE"/>
        </w:rPr>
      </w:pPr>
    </w:p>
    <w:p w:rsidR="00660CA1" w:rsidRPr="00813728" w:rsidRDefault="00660CA1" w:rsidP="00813728">
      <w:pPr>
        <w:pStyle w:val="Heading2"/>
        <w:numPr>
          <w:ilvl w:val="1"/>
          <w:numId w:val="26"/>
        </w:numPr>
        <w:tabs>
          <w:tab w:val="left" w:pos="426"/>
        </w:tabs>
        <w:jc w:val="both"/>
        <w:rPr>
          <w:rFonts w:cs="Arial"/>
          <w:szCs w:val="22"/>
          <w:lang w:val="et-EE"/>
        </w:rPr>
      </w:pPr>
      <w:bookmarkStart w:id="47" w:name="_Toc89085174"/>
      <w:r w:rsidRPr="00813728">
        <w:rPr>
          <w:rFonts w:cs="Arial"/>
          <w:szCs w:val="22"/>
          <w:lang w:val="et-EE"/>
        </w:rPr>
        <w:lastRenderedPageBreak/>
        <w:t>Radoon</w:t>
      </w:r>
      <w:bookmarkEnd w:id="47"/>
    </w:p>
    <w:p w:rsidR="00660CA1" w:rsidRDefault="00660CA1" w:rsidP="00813728">
      <w:pPr>
        <w:spacing w:before="0" w:after="0"/>
        <w:jc w:val="both"/>
        <w:rPr>
          <w:rFonts w:ascii="Arial" w:hAnsi="Arial" w:cs="Arial"/>
          <w:lang w:val="et-EE"/>
        </w:rPr>
      </w:pPr>
      <w:r w:rsidRPr="00813728">
        <w:rPr>
          <w:rFonts w:ascii="Arial" w:hAnsi="Arial" w:cs="Arial"/>
          <w:lang w:val="et-EE"/>
        </w:rPr>
        <w:t>Planeeritav ala jääb Põhja-Eesti normaalse radoonisisaldusega pinnase vööndi piiresse: pinnase radoonisisaldus on 30</w:t>
      </w:r>
      <w:r w:rsidR="0032549C" w:rsidRPr="00813728">
        <w:rPr>
          <w:rFonts w:ascii="Arial" w:hAnsi="Arial" w:cs="Arial"/>
          <w:lang w:val="et-EE"/>
        </w:rPr>
        <w:t xml:space="preserve"> – </w:t>
      </w:r>
      <w:r w:rsidRPr="00813728">
        <w:rPr>
          <w:rFonts w:ascii="Arial" w:hAnsi="Arial" w:cs="Arial"/>
          <w:lang w:val="et-EE"/>
        </w:rPr>
        <w:t>50 kBq/m</w:t>
      </w:r>
      <w:r w:rsidRPr="00813728">
        <w:rPr>
          <w:rFonts w:ascii="Arial" w:hAnsi="Arial" w:cs="Arial"/>
          <w:vertAlign w:val="superscript"/>
          <w:lang w:val="et-EE"/>
        </w:rPr>
        <w:t>3</w:t>
      </w:r>
      <w:r w:rsidRPr="00813728">
        <w:rPr>
          <w:rFonts w:ascii="Arial" w:hAnsi="Arial" w:cs="Arial"/>
          <w:lang w:val="et-EE"/>
        </w:rPr>
        <w:t xml:space="preserve"> (Harjumaa pinnase radooniriski kaart, Tallinn 2008).</w:t>
      </w:r>
    </w:p>
    <w:p w:rsidR="00753C05" w:rsidRPr="00813728" w:rsidRDefault="00753C05" w:rsidP="00813728">
      <w:pPr>
        <w:spacing w:before="0" w:after="0"/>
        <w:jc w:val="both"/>
        <w:rPr>
          <w:rFonts w:ascii="Arial" w:hAnsi="Arial" w:cs="Arial"/>
          <w:lang w:val="et-EE"/>
        </w:rPr>
      </w:pPr>
    </w:p>
    <w:p w:rsidR="00660CA1" w:rsidRDefault="00660CA1" w:rsidP="00813728">
      <w:pPr>
        <w:spacing w:before="0" w:after="0"/>
        <w:jc w:val="both"/>
        <w:rPr>
          <w:rFonts w:ascii="Arial" w:hAnsi="Arial" w:cs="Arial"/>
          <w:lang w:val="et-EE"/>
        </w:rPr>
      </w:pPr>
      <w:r w:rsidRPr="00813728">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rsidR="005E4C2B" w:rsidRPr="00813728" w:rsidRDefault="005E4C2B" w:rsidP="00813728">
      <w:pPr>
        <w:spacing w:before="0" w:after="0"/>
        <w:jc w:val="both"/>
        <w:rPr>
          <w:rFonts w:ascii="Arial" w:hAnsi="Arial" w:cs="Arial"/>
          <w:lang w:val="et-EE"/>
        </w:rPr>
      </w:pPr>
    </w:p>
    <w:p w:rsidR="00660CA1" w:rsidRDefault="00660CA1" w:rsidP="00813728">
      <w:pPr>
        <w:spacing w:before="0" w:after="0"/>
        <w:jc w:val="both"/>
        <w:rPr>
          <w:rFonts w:ascii="Arial" w:hAnsi="Arial" w:cs="Arial"/>
          <w:lang w:val="et-EE"/>
        </w:rPr>
      </w:pPr>
      <w:r w:rsidRPr="00813728">
        <w:rPr>
          <w:rFonts w:ascii="Arial" w:hAnsi="Arial" w:cs="Arial"/>
          <w:lang w:val="et-EE"/>
        </w:rPr>
        <w:t>Planeeringualal tuleb arvestada EVS 840:2017 punkt 6 ja 7 ehitamise põhimõtteid.</w:t>
      </w:r>
    </w:p>
    <w:p w:rsidR="005E4C2B" w:rsidRPr="00813728" w:rsidRDefault="005E4C2B" w:rsidP="00813728">
      <w:pPr>
        <w:spacing w:before="0" w:after="0"/>
        <w:jc w:val="both"/>
        <w:rPr>
          <w:rFonts w:ascii="Arial" w:hAnsi="Arial" w:cs="Arial"/>
          <w:lang w:val="et-EE"/>
        </w:rPr>
      </w:pPr>
    </w:p>
    <w:p w:rsidR="00660CA1" w:rsidRDefault="00660CA1" w:rsidP="00813728">
      <w:pPr>
        <w:spacing w:before="0" w:after="0"/>
        <w:jc w:val="both"/>
        <w:rPr>
          <w:rFonts w:ascii="Arial" w:hAnsi="Arial" w:cs="Arial"/>
          <w:lang w:val="et-EE"/>
        </w:rPr>
      </w:pPr>
      <w:r w:rsidRPr="00813728">
        <w:rPr>
          <w:rFonts w:ascii="Arial" w:hAnsi="Arial"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rsidR="005E4C2B" w:rsidRPr="00813728" w:rsidRDefault="005E4C2B" w:rsidP="00813728">
      <w:pPr>
        <w:spacing w:before="0" w:after="0"/>
        <w:jc w:val="both"/>
        <w:rPr>
          <w:rFonts w:ascii="Arial" w:hAnsi="Arial" w:cs="Arial"/>
          <w:lang w:val="et-EE"/>
        </w:rPr>
      </w:pPr>
    </w:p>
    <w:p w:rsidR="00660CA1" w:rsidRPr="00813728" w:rsidRDefault="00660CA1" w:rsidP="00813728">
      <w:pPr>
        <w:spacing w:before="0" w:after="0"/>
        <w:jc w:val="both"/>
        <w:rPr>
          <w:rFonts w:ascii="Arial" w:hAnsi="Arial" w:cs="Arial"/>
          <w:lang w:val="et-EE"/>
        </w:rPr>
      </w:pPr>
      <w:r w:rsidRPr="00813728">
        <w:rPr>
          <w:rFonts w:ascii="Arial" w:hAnsi="Arial"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rsidR="0032549C" w:rsidRPr="00813728" w:rsidRDefault="0032549C" w:rsidP="00813728">
      <w:pPr>
        <w:spacing w:before="0" w:after="0"/>
        <w:jc w:val="both"/>
        <w:rPr>
          <w:rFonts w:ascii="Arial" w:hAnsi="Arial" w:cs="Arial"/>
          <w:lang w:val="et-EE"/>
        </w:rPr>
      </w:pPr>
    </w:p>
    <w:p w:rsidR="00660CA1" w:rsidRPr="00813728" w:rsidRDefault="00660CA1" w:rsidP="00813728">
      <w:pPr>
        <w:pStyle w:val="Heading2"/>
        <w:numPr>
          <w:ilvl w:val="1"/>
          <w:numId w:val="26"/>
        </w:numPr>
        <w:tabs>
          <w:tab w:val="left" w:pos="426"/>
        </w:tabs>
        <w:jc w:val="both"/>
        <w:rPr>
          <w:rFonts w:cs="Arial"/>
          <w:szCs w:val="22"/>
          <w:lang w:val="et-EE"/>
        </w:rPr>
      </w:pPr>
      <w:bookmarkStart w:id="48" w:name="_Toc89085175"/>
      <w:r w:rsidRPr="00813728">
        <w:rPr>
          <w:rFonts w:cs="Arial"/>
          <w:szCs w:val="22"/>
          <w:lang w:val="et-EE"/>
        </w:rPr>
        <w:t>Võimalik</w:t>
      </w:r>
      <w:r w:rsidR="00717827">
        <w:rPr>
          <w:rFonts w:cs="Arial"/>
          <w:szCs w:val="22"/>
          <w:lang w:val="et-EE"/>
        </w:rPr>
        <w:t>u</w:t>
      </w:r>
      <w:r w:rsidRPr="00813728">
        <w:rPr>
          <w:rFonts w:cs="Arial"/>
          <w:szCs w:val="22"/>
          <w:lang w:val="et-EE"/>
        </w:rPr>
        <w:t xml:space="preserve"> keskkonnamõju hindamine</w:t>
      </w:r>
      <w:bookmarkEnd w:id="48"/>
    </w:p>
    <w:p w:rsidR="00660CA1" w:rsidRPr="00813728" w:rsidRDefault="00660CA1" w:rsidP="00813728">
      <w:pPr>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 xml:space="preserve">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 Kuna kavandatava tegevuse mõju suurus ja ruumiline ulatus ei ole teadaoleva info põhjal ümbritsevale keskkonnale ohtlik ega ületa keskkonna vastupanu- ning taastumisvõimet, siis oluline keskkonnamõju puudub, mistõttu puudub vajadus keskkonnamõju strateegilise hindamise menetluse algatamiseks Kurna külas </w:t>
      </w:r>
      <w:r w:rsidR="00E86AA7" w:rsidRPr="00813728">
        <w:rPr>
          <w:rFonts w:ascii="Arial" w:hAnsi="Arial" w:cs="Arial"/>
          <w:color w:val="000000"/>
          <w:lang w:val="et-EE"/>
        </w:rPr>
        <w:t>Linda</w:t>
      </w:r>
      <w:r w:rsidRPr="00813728">
        <w:rPr>
          <w:rFonts w:ascii="Arial" w:hAnsi="Arial" w:cs="Arial"/>
          <w:color w:val="000000"/>
          <w:lang w:val="et-EE"/>
        </w:rPr>
        <w:t xml:space="preserve"> kinnistu detailplaneeringu osas.</w:t>
      </w:r>
    </w:p>
    <w:p w:rsidR="00F23A79" w:rsidRPr="00813728" w:rsidRDefault="00F23A79" w:rsidP="00813728">
      <w:pPr>
        <w:spacing w:before="0" w:after="0"/>
        <w:rPr>
          <w:rFonts w:ascii="Arial" w:hAnsi="Arial" w:cs="Arial"/>
          <w:lang w:val="et-EE"/>
        </w:rPr>
      </w:pPr>
    </w:p>
    <w:p w:rsidR="00D54A36" w:rsidRPr="00813728" w:rsidRDefault="00D54A36" w:rsidP="00813728">
      <w:pPr>
        <w:spacing w:before="0" w:after="0"/>
        <w:rPr>
          <w:rFonts w:ascii="Arial" w:hAnsi="Arial" w:cs="Arial"/>
          <w:lang w:val="et-EE"/>
        </w:rPr>
      </w:pPr>
    </w:p>
    <w:p w:rsidR="00660CA1" w:rsidRPr="00813728" w:rsidRDefault="00660CA1" w:rsidP="00813728">
      <w:pPr>
        <w:pStyle w:val="Heading1"/>
        <w:numPr>
          <w:ilvl w:val="0"/>
          <w:numId w:val="23"/>
        </w:numPr>
        <w:rPr>
          <w:caps w:val="0"/>
        </w:rPr>
      </w:pPr>
      <w:bookmarkStart w:id="49" w:name="_Toc89085176"/>
      <w:r w:rsidRPr="00813728">
        <w:rPr>
          <w:caps w:val="0"/>
        </w:rPr>
        <w:t>PLANEERINGUALA TEHNILISED NÄITAJAD</w:t>
      </w:r>
      <w:bookmarkEnd w:id="3"/>
      <w:bookmarkEnd w:id="49"/>
    </w:p>
    <w:p w:rsidR="00660CA1" w:rsidRPr="00813728" w:rsidRDefault="00660CA1" w:rsidP="00813728">
      <w:pPr>
        <w:keepNext/>
        <w:keepLines/>
        <w:tabs>
          <w:tab w:val="left" w:pos="284"/>
        </w:tabs>
        <w:spacing w:before="0" w:after="0"/>
        <w:jc w:val="both"/>
        <w:outlineLvl w:val="0"/>
        <w:rPr>
          <w:rFonts w:ascii="Arial" w:eastAsiaTheme="majorEastAsia" w:hAnsi="Arial" w:cs="Arial"/>
          <w:b/>
          <w:bCs/>
          <w:caps/>
          <w:lang w:val="et-EE"/>
        </w:rPr>
      </w:pPr>
    </w:p>
    <w:p w:rsidR="000275C8" w:rsidRPr="00813728" w:rsidRDefault="0031246F" w:rsidP="00813728">
      <w:pPr>
        <w:tabs>
          <w:tab w:val="left" w:pos="4395"/>
        </w:tabs>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Planeeritava ala suurus</w:t>
      </w:r>
      <w:r w:rsidR="00486D32" w:rsidRPr="00813728">
        <w:rPr>
          <w:rFonts w:ascii="Arial" w:hAnsi="Arial" w:cs="Arial"/>
          <w:color w:val="000000"/>
          <w:lang w:val="et-EE"/>
        </w:rPr>
        <w:tab/>
      </w:r>
      <w:r w:rsidR="00E86AA7" w:rsidRPr="00813728">
        <w:rPr>
          <w:rFonts w:ascii="Arial" w:hAnsi="Arial" w:cs="Arial"/>
          <w:color w:val="000000"/>
          <w:lang w:val="et-EE"/>
        </w:rPr>
        <w:t>2</w:t>
      </w:r>
      <w:r w:rsidR="00486D32" w:rsidRPr="00813728">
        <w:rPr>
          <w:rFonts w:ascii="Arial" w:hAnsi="Arial" w:cs="Arial"/>
          <w:color w:val="000000"/>
          <w:lang w:val="et-EE"/>
        </w:rPr>
        <w:t>,</w:t>
      </w:r>
      <w:r w:rsidR="00E86AA7" w:rsidRPr="00813728">
        <w:rPr>
          <w:rFonts w:ascii="Arial" w:hAnsi="Arial" w:cs="Arial"/>
          <w:color w:val="000000"/>
          <w:lang w:val="et-EE"/>
        </w:rPr>
        <w:t>82</w:t>
      </w:r>
      <w:r w:rsidR="00486D32" w:rsidRPr="00813728">
        <w:rPr>
          <w:rFonts w:ascii="Arial" w:hAnsi="Arial" w:cs="Arial"/>
          <w:color w:val="000000"/>
          <w:lang w:val="et-EE"/>
        </w:rPr>
        <w:t xml:space="preserve"> ha</w:t>
      </w:r>
    </w:p>
    <w:p w:rsidR="00486D32" w:rsidRPr="00813728" w:rsidRDefault="00486D32" w:rsidP="00813728">
      <w:pPr>
        <w:tabs>
          <w:tab w:val="left" w:pos="4395"/>
        </w:tabs>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Kavandatud kruntide arv</w:t>
      </w:r>
      <w:r w:rsidR="00375ABA" w:rsidRPr="00813728">
        <w:rPr>
          <w:rFonts w:ascii="Arial" w:hAnsi="Arial" w:cs="Arial"/>
          <w:color w:val="000000"/>
          <w:lang w:val="et-EE"/>
        </w:rPr>
        <w:tab/>
      </w:r>
      <w:r w:rsidRPr="00813728">
        <w:rPr>
          <w:rFonts w:ascii="Arial" w:hAnsi="Arial" w:cs="Arial"/>
          <w:color w:val="000000"/>
          <w:lang w:val="et-EE"/>
        </w:rPr>
        <w:t>1</w:t>
      </w:r>
    </w:p>
    <w:p w:rsidR="00486D32" w:rsidRPr="00813728" w:rsidRDefault="00486D32" w:rsidP="00813728">
      <w:pPr>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Krunditava ala maa bilanss:</w:t>
      </w:r>
    </w:p>
    <w:p w:rsidR="00486D32" w:rsidRPr="00813728" w:rsidRDefault="00375ABA" w:rsidP="00813728">
      <w:pPr>
        <w:tabs>
          <w:tab w:val="left" w:pos="851"/>
          <w:tab w:val="left" w:pos="4395"/>
          <w:tab w:val="left" w:pos="5670"/>
        </w:tabs>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ab/>
      </w:r>
      <w:r w:rsidR="00E86AA7" w:rsidRPr="00813728">
        <w:rPr>
          <w:rFonts w:ascii="Arial" w:hAnsi="Arial" w:cs="Arial"/>
          <w:color w:val="000000"/>
          <w:lang w:val="et-EE"/>
        </w:rPr>
        <w:t>ä</w:t>
      </w:r>
      <w:r w:rsidR="00486D32" w:rsidRPr="00813728">
        <w:rPr>
          <w:rFonts w:ascii="Arial" w:hAnsi="Arial" w:cs="Arial"/>
          <w:color w:val="000000"/>
          <w:lang w:val="et-EE"/>
        </w:rPr>
        <w:t>ri</w:t>
      </w:r>
      <w:r w:rsidR="00E86AA7" w:rsidRPr="00813728">
        <w:rPr>
          <w:rFonts w:ascii="Arial" w:hAnsi="Arial" w:cs="Arial"/>
          <w:color w:val="000000"/>
          <w:lang w:val="et-EE"/>
        </w:rPr>
        <w:t>- ja tootmis</w:t>
      </w:r>
      <w:r w:rsidR="00486D32" w:rsidRPr="00813728">
        <w:rPr>
          <w:rFonts w:ascii="Arial" w:hAnsi="Arial" w:cs="Arial"/>
          <w:color w:val="000000"/>
          <w:lang w:val="et-EE"/>
        </w:rPr>
        <w:t>maa</w:t>
      </w:r>
      <w:r w:rsidRPr="00813728">
        <w:rPr>
          <w:rFonts w:ascii="Arial" w:hAnsi="Arial" w:cs="Arial"/>
          <w:color w:val="000000"/>
          <w:lang w:val="et-EE"/>
        </w:rPr>
        <w:tab/>
      </w:r>
      <w:r w:rsidR="00E86AA7" w:rsidRPr="00813728">
        <w:rPr>
          <w:rFonts w:ascii="Arial" w:hAnsi="Arial" w:cs="Arial"/>
          <w:color w:val="000000"/>
          <w:lang w:val="et-EE"/>
        </w:rPr>
        <w:t>28 200</w:t>
      </w:r>
      <w:r w:rsidR="00486D32" w:rsidRPr="00813728">
        <w:rPr>
          <w:rFonts w:ascii="Arial" w:hAnsi="Arial" w:cs="Arial"/>
          <w:color w:val="000000"/>
          <w:lang w:val="et-EE"/>
        </w:rPr>
        <w:t xml:space="preserve"> m²</w:t>
      </w:r>
      <w:r w:rsidRPr="00813728">
        <w:rPr>
          <w:rFonts w:ascii="Arial" w:hAnsi="Arial" w:cs="Arial"/>
          <w:color w:val="000000"/>
          <w:lang w:val="et-EE"/>
        </w:rPr>
        <w:tab/>
        <w:t>100</w:t>
      </w:r>
      <w:r w:rsidR="00486D32" w:rsidRPr="00813728">
        <w:rPr>
          <w:rFonts w:ascii="Arial" w:hAnsi="Arial" w:cs="Arial"/>
          <w:color w:val="000000"/>
          <w:lang w:val="et-EE"/>
        </w:rPr>
        <w:t>%</w:t>
      </w:r>
    </w:p>
    <w:p w:rsidR="00E86AA7" w:rsidRPr="00813728" w:rsidRDefault="00E86AA7" w:rsidP="00813728">
      <w:pPr>
        <w:tabs>
          <w:tab w:val="left" w:pos="851"/>
          <w:tab w:val="left" w:pos="4395"/>
          <w:tab w:val="left" w:pos="5670"/>
        </w:tabs>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Suurim korruselisus</w:t>
      </w:r>
      <w:r w:rsidRPr="00813728">
        <w:rPr>
          <w:rFonts w:ascii="Arial" w:hAnsi="Arial" w:cs="Arial"/>
          <w:color w:val="000000"/>
          <w:lang w:val="et-EE"/>
        </w:rPr>
        <w:tab/>
        <w:t>2</w:t>
      </w:r>
    </w:p>
    <w:p w:rsidR="00B20D3F" w:rsidRPr="00813728" w:rsidRDefault="00375ABA" w:rsidP="00813728">
      <w:pPr>
        <w:tabs>
          <w:tab w:val="left" w:pos="4395"/>
        </w:tabs>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Plan</w:t>
      </w:r>
      <w:r w:rsidR="004C0825" w:rsidRPr="00813728">
        <w:rPr>
          <w:rFonts w:ascii="Arial" w:hAnsi="Arial" w:cs="Arial"/>
          <w:color w:val="000000"/>
          <w:lang w:val="et-EE"/>
        </w:rPr>
        <w:t>eeritud</w:t>
      </w:r>
      <w:r w:rsidRPr="00813728">
        <w:rPr>
          <w:rFonts w:ascii="Arial" w:hAnsi="Arial" w:cs="Arial"/>
          <w:color w:val="000000"/>
          <w:lang w:val="et-EE"/>
        </w:rPr>
        <w:t xml:space="preserve"> parkimiskohtade arv</w:t>
      </w:r>
      <w:r w:rsidRPr="00813728">
        <w:rPr>
          <w:rFonts w:ascii="Arial" w:hAnsi="Arial" w:cs="Arial"/>
          <w:color w:val="000000"/>
          <w:lang w:val="et-EE"/>
        </w:rPr>
        <w:tab/>
      </w:r>
      <w:r w:rsidR="00E86AA7" w:rsidRPr="00813728">
        <w:rPr>
          <w:rFonts w:ascii="Arial" w:hAnsi="Arial" w:cs="Arial"/>
          <w:color w:val="000000"/>
          <w:lang w:val="et-EE"/>
        </w:rPr>
        <w:t>146</w:t>
      </w:r>
    </w:p>
    <w:p w:rsidR="000E0D1C" w:rsidRPr="00813728" w:rsidRDefault="00E86AA7" w:rsidP="00813728">
      <w:pPr>
        <w:tabs>
          <w:tab w:val="left" w:pos="4395"/>
        </w:tabs>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Min haljastuse % krundi kohta</w:t>
      </w:r>
      <w:r w:rsidR="000E0D1C" w:rsidRPr="00813728">
        <w:rPr>
          <w:rFonts w:ascii="Arial" w:hAnsi="Arial" w:cs="Arial"/>
          <w:color w:val="000000"/>
          <w:lang w:val="et-EE"/>
        </w:rPr>
        <w:tab/>
      </w:r>
      <w:r w:rsidR="0031246F" w:rsidRPr="00813728">
        <w:rPr>
          <w:rFonts w:ascii="Arial" w:hAnsi="Arial" w:cs="Arial"/>
          <w:color w:val="000000"/>
          <w:lang w:val="et-EE"/>
        </w:rPr>
        <w:t>min 15</w:t>
      </w:r>
      <w:r w:rsidR="000E0D1C" w:rsidRPr="00813728">
        <w:rPr>
          <w:rFonts w:ascii="Arial" w:hAnsi="Arial" w:cs="Arial"/>
          <w:color w:val="000000"/>
          <w:lang w:val="et-EE"/>
        </w:rPr>
        <w:t>%</w:t>
      </w:r>
    </w:p>
    <w:p w:rsidR="00486D32" w:rsidRPr="00813728" w:rsidRDefault="00486D32" w:rsidP="00813728">
      <w:pPr>
        <w:autoSpaceDE w:val="0"/>
        <w:autoSpaceDN w:val="0"/>
        <w:adjustRightInd w:val="0"/>
        <w:spacing w:before="0" w:after="0"/>
        <w:jc w:val="both"/>
        <w:rPr>
          <w:rFonts w:ascii="Arial" w:hAnsi="Arial" w:cs="Arial"/>
          <w:color w:val="000000"/>
          <w:lang w:val="et-EE"/>
        </w:rPr>
      </w:pPr>
    </w:p>
    <w:p w:rsidR="00486D32" w:rsidRPr="00813728" w:rsidRDefault="00486D32" w:rsidP="00813728">
      <w:pPr>
        <w:autoSpaceDE w:val="0"/>
        <w:autoSpaceDN w:val="0"/>
        <w:adjustRightInd w:val="0"/>
        <w:spacing w:before="0" w:after="0"/>
        <w:jc w:val="both"/>
        <w:rPr>
          <w:rFonts w:ascii="Arial" w:hAnsi="Arial" w:cs="Arial"/>
          <w:color w:val="000000"/>
          <w:lang w:val="et-EE"/>
        </w:rPr>
      </w:pPr>
    </w:p>
    <w:p w:rsidR="00486D32" w:rsidRPr="00813728" w:rsidRDefault="00486D32" w:rsidP="00813728">
      <w:pPr>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Koostas:</w:t>
      </w:r>
    </w:p>
    <w:p w:rsidR="00486D32" w:rsidRPr="00813728" w:rsidRDefault="00486D32" w:rsidP="00813728">
      <w:pPr>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Keia Kuus</w:t>
      </w:r>
    </w:p>
    <w:p w:rsidR="00486D32" w:rsidRPr="00813728" w:rsidRDefault="00486D32" w:rsidP="00813728">
      <w:pPr>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tehnik</w:t>
      </w:r>
    </w:p>
    <w:p w:rsidR="00486D32" w:rsidRPr="00813728" w:rsidRDefault="004C7807" w:rsidP="00813728">
      <w:pPr>
        <w:autoSpaceDE w:val="0"/>
        <w:autoSpaceDN w:val="0"/>
        <w:adjustRightInd w:val="0"/>
        <w:spacing w:before="0" w:after="0"/>
        <w:jc w:val="both"/>
        <w:rPr>
          <w:rFonts w:ascii="Arial" w:hAnsi="Arial" w:cs="Arial"/>
          <w:color w:val="000000"/>
          <w:lang w:val="et-EE"/>
        </w:rPr>
      </w:pPr>
      <w:r w:rsidRPr="00813728">
        <w:rPr>
          <w:rFonts w:ascii="Arial" w:hAnsi="Arial" w:cs="Arial"/>
          <w:color w:val="000000"/>
          <w:lang w:val="et-EE"/>
        </w:rPr>
        <w:t>2</w:t>
      </w:r>
      <w:r w:rsidR="0040794B" w:rsidRPr="00813728">
        <w:rPr>
          <w:rFonts w:ascii="Arial" w:hAnsi="Arial" w:cs="Arial"/>
          <w:color w:val="000000"/>
          <w:lang w:val="et-EE"/>
        </w:rPr>
        <w:t>9</w:t>
      </w:r>
      <w:r w:rsidR="00660CA1" w:rsidRPr="00813728">
        <w:rPr>
          <w:rFonts w:ascii="Arial" w:hAnsi="Arial" w:cs="Arial"/>
          <w:color w:val="000000"/>
          <w:lang w:val="et-EE"/>
        </w:rPr>
        <w:t>.</w:t>
      </w:r>
      <w:r w:rsidR="00C24FEF" w:rsidRPr="00813728">
        <w:rPr>
          <w:rFonts w:ascii="Arial" w:hAnsi="Arial" w:cs="Arial"/>
          <w:color w:val="000000"/>
          <w:lang w:val="et-EE"/>
        </w:rPr>
        <w:t>11</w:t>
      </w:r>
      <w:r w:rsidR="00660CA1" w:rsidRPr="00813728">
        <w:rPr>
          <w:rFonts w:ascii="Arial" w:hAnsi="Arial" w:cs="Arial"/>
          <w:color w:val="000000"/>
          <w:lang w:val="et-EE"/>
        </w:rPr>
        <w:t>.202</w:t>
      </w:r>
      <w:r w:rsidRPr="00813728">
        <w:rPr>
          <w:rFonts w:ascii="Arial" w:hAnsi="Arial" w:cs="Arial"/>
          <w:color w:val="000000"/>
          <w:lang w:val="et-EE"/>
        </w:rPr>
        <w:t>1</w:t>
      </w:r>
    </w:p>
    <w:sectPr w:rsidR="00486D32" w:rsidRPr="00813728" w:rsidSect="002864FF">
      <w:headerReference w:type="default" r:id="rId15"/>
      <w:footerReference w:type="default" r:id="rId16"/>
      <w:headerReference w:type="first" r:id="rId17"/>
      <w:footerReference w:type="first" r:id="rId18"/>
      <w:pgSz w:w="12240" w:h="15840"/>
      <w:pgMar w:top="669" w:right="758" w:bottom="567" w:left="1440" w:header="284" w:footer="28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75A" w:rsidRDefault="007C175A" w:rsidP="00556714">
      <w:pPr>
        <w:spacing w:before="0" w:after="0"/>
      </w:pPr>
      <w:r>
        <w:separator/>
      </w:r>
    </w:p>
  </w:endnote>
  <w:endnote w:type="continuationSeparator" w:id="0">
    <w:p w:rsidR="007C175A" w:rsidRDefault="007C175A" w:rsidP="005567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597154"/>
      <w:docPartObj>
        <w:docPartGallery w:val="Page Numbers (Bottom of Page)"/>
        <w:docPartUnique/>
      </w:docPartObj>
    </w:sdtPr>
    <w:sdtContent>
      <w:p w:rsidR="00813728" w:rsidRPr="004412F9" w:rsidRDefault="00784871" w:rsidP="004412F9">
        <w:pPr>
          <w:pStyle w:val="Footer"/>
          <w:jc w:val="right"/>
          <w:rPr>
            <w:rFonts w:ascii="Arial" w:hAnsi="Arial" w:cs="Arial"/>
          </w:rPr>
        </w:pPr>
        <w:r w:rsidRPr="000E238F">
          <w:rPr>
            <w:rFonts w:ascii="Arial" w:hAnsi="Arial" w:cs="Arial"/>
          </w:rPr>
          <w:fldChar w:fldCharType="begin"/>
        </w:r>
        <w:r w:rsidR="00813728" w:rsidRPr="000E238F">
          <w:rPr>
            <w:rFonts w:ascii="Arial" w:hAnsi="Arial" w:cs="Arial"/>
          </w:rPr>
          <w:instrText xml:space="preserve"> PAGE   \* MERGEFORMAT </w:instrText>
        </w:r>
        <w:r w:rsidRPr="000E238F">
          <w:rPr>
            <w:rFonts w:ascii="Arial" w:hAnsi="Arial" w:cs="Arial"/>
          </w:rPr>
          <w:fldChar w:fldCharType="separate"/>
        </w:r>
        <w:r w:rsidR="00CF07DA">
          <w:rPr>
            <w:rFonts w:ascii="Arial" w:hAnsi="Arial" w:cs="Arial"/>
            <w:noProof/>
          </w:rPr>
          <w:t>3</w:t>
        </w:r>
        <w:r w:rsidRPr="000E238F">
          <w:rPr>
            <w:rFonts w:ascii="Arial" w:hAnsi="Arial" w:cs="Arial"/>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28" w:rsidRPr="000E238F" w:rsidRDefault="00813728" w:rsidP="000E238F">
    <w:pPr>
      <w:pStyle w:val="Footer"/>
      <w:jc w:val="center"/>
      <w:rPr>
        <w:rFonts w:ascii="Arial" w:hAnsi="Arial" w:cs="Arial"/>
        <w:lang w:val="et-EE"/>
      </w:rPr>
    </w:pPr>
    <w:r>
      <w:rPr>
        <w:rFonts w:ascii="Arial" w:hAnsi="Arial" w:cs="Arial"/>
        <w:lang w:val="et-EE"/>
      </w:rPr>
      <w:t xml:space="preserve">Tallinn </w:t>
    </w:r>
    <w:r>
      <w:rPr>
        <w:rFonts w:ascii="Arial" w:hAnsi="Arial" w:cs="Arial"/>
        <w:lang w:val="et-EE"/>
      </w:rPr>
      <w:t>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75A" w:rsidRDefault="007C175A" w:rsidP="00556714">
      <w:pPr>
        <w:spacing w:before="0" w:after="0"/>
      </w:pPr>
      <w:r>
        <w:separator/>
      </w:r>
    </w:p>
  </w:footnote>
  <w:footnote w:type="continuationSeparator" w:id="0">
    <w:p w:rsidR="007C175A" w:rsidRDefault="007C175A" w:rsidP="00556714">
      <w:pPr>
        <w:spacing w:before="0" w:after="0"/>
      </w:pPr>
      <w:r>
        <w:continuationSeparator/>
      </w:r>
    </w:p>
  </w:footnote>
  <w:footnote w:id="1">
    <w:p w:rsidR="00813728" w:rsidRPr="00F43644" w:rsidRDefault="00813728" w:rsidP="004A2ABE">
      <w:pPr>
        <w:pStyle w:val="FootnoteText"/>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Õhumüra isolatsiooni indeks, arv, mille abil hinnatakse õhumüra isolatsiooni ruumi ja välisisolatsiooni</w:t>
      </w:r>
      <w:r>
        <w:rPr>
          <w:rFonts w:ascii="Arial" w:hAnsi="Arial" w:cs="Arial"/>
          <w:szCs w:val="18"/>
        </w:rPr>
        <w:t xml:space="preserve"> </w:t>
      </w:r>
      <w:r w:rsidRPr="00F43644">
        <w:rPr>
          <w:rFonts w:ascii="Arial" w:hAnsi="Arial" w:cs="Arial"/>
          <w:szCs w:val="18"/>
        </w:rPr>
        <w:t>vahel (s.o ehitise välispiiride ja selle elementide heliisolatsiooni)</w:t>
      </w:r>
      <w:r>
        <w:rPr>
          <w:rFonts w:ascii="Arial" w:hAnsi="Arial" w:cs="Arial"/>
          <w:szCs w:val="18"/>
        </w:rPr>
        <w:t>.</w:t>
      </w:r>
    </w:p>
  </w:footnote>
  <w:footnote w:id="2">
    <w:p w:rsidR="00813728" w:rsidRPr="006E34EB" w:rsidRDefault="00813728" w:rsidP="004A2ABE">
      <w:pPr>
        <w:pStyle w:val="FootnoteText"/>
      </w:pPr>
      <w:r w:rsidRPr="00F43644">
        <w:rPr>
          <w:rStyle w:val="FootnoteReference"/>
          <w:rFonts w:ascii="Arial" w:hAnsi="Arial" w:cs="Arial"/>
          <w:szCs w:val="18"/>
        </w:rPr>
        <w:footnoteRef/>
      </w:r>
      <w:r w:rsidRPr="00F43644">
        <w:rPr>
          <w:rFonts w:ascii="Arial" w:hAnsi="Arial" w:cs="Arial"/>
          <w:szCs w:val="18"/>
        </w:rPr>
        <w:t xml:space="preserve"> </w:t>
      </w:r>
      <w:r w:rsidRPr="00F43644">
        <w:rPr>
          <w:rFonts w:ascii="Arial" w:hAnsi="Arial" w:cs="Arial"/>
          <w:szCs w:val="18"/>
        </w:rPr>
        <w:t>Transpordimüra spektri lahjendustegur vastavalt standardile EVS-EN ISO 717-1</w:t>
      </w:r>
      <w:r>
        <w:rPr>
          <w:rFonts w:ascii="Arial" w:hAnsi="Arial" w:cs="Arial"/>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28" w:rsidRPr="008B61DA" w:rsidRDefault="00813728" w:rsidP="00556714">
    <w:pPr>
      <w:pStyle w:val="Header"/>
      <w:jc w:val="right"/>
      <w:rPr>
        <w:rFonts w:ascii="Arial" w:hAnsi="Arial" w:cs="Arial"/>
        <w:i/>
        <w:sz w:val="20"/>
        <w:szCs w:val="20"/>
        <w:lang w:val="et-EE"/>
      </w:rPr>
    </w:pPr>
    <w:r>
      <w:rPr>
        <w:rFonts w:ascii="Arial" w:hAnsi="Arial" w:cs="Arial"/>
        <w:i/>
        <w:sz w:val="20"/>
        <w:szCs w:val="20"/>
        <w:lang w:val="et-EE"/>
      </w:rPr>
      <w:t xml:space="preserve">Kurna küla Linda </w:t>
    </w:r>
    <w:r w:rsidRPr="008B61DA">
      <w:rPr>
        <w:rFonts w:ascii="Arial" w:hAnsi="Arial" w:cs="Arial"/>
        <w:i/>
        <w:sz w:val="20"/>
        <w:szCs w:val="20"/>
        <w:lang w:val="et-EE"/>
      </w:rPr>
      <w:t>kinnistu detailplaneering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28" w:rsidRDefault="00813728" w:rsidP="00C86D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3"/>
      <w:numFmt w:val="bullet"/>
      <w:lvlText w:val="-"/>
      <w:lvlJc w:val="left"/>
      <w:pPr>
        <w:tabs>
          <w:tab w:val="num" w:pos="435"/>
        </w:tabs>
        <w:ind w:left="435" w:hanging="360"/>
      </w:pPr>
      <w:rPr>
        <w:rFonts w:ascii="Times New Roman" w:hAnsi="Times New Roman" w:cs="Times New Roman"/>
      </w:rPr>
    </w:lvl>
  </w:abstractNum>
  <w:abstractNum w:abstractNumId="1">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2">
    <w:nsid w:val="00334521"/>
    <w:multiLevelType w:val="hybridMultilevel"/>
    <w:tmpl w:val="B13E0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3C4149E"/>
    <w:multiLevelType w:val="hybridMultilevel"/>
    <w:tmpl w:val="3CC6E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6384755"/>
    <w:multiLevelType w:val="hybridMultilevel"/>
    <w:tmpl w:val="99EA3B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6C1515A"/>
    <w:multiLevelType w:val="hybridMultilevel"/>
    <w:tmpl w:val="7AA80E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9E544C1"/>
    <w:multiLevelType w:val="multilevel"/>
    <w:tmpl w:val="D69CCF88"/>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D8C5B54"/>
    <w:multiLevelType w:val="multilevel"/>
    <w:tmpl w:val="6E96D03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EFA3A42"/>
    <w:multiLevelType w:val="hybridMultilevel"/>
    <w:tmpl w:val="62EC72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0FAC6AF1"/>
    <w:multiLevelType w:val="multilevel"/>
    <w:tmpl w:val="DEF63F84"/>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00E270E"/>
    <w:multiLevelType w:val="hybridMultilevel"/>
    <w:tmpl w:val="0EEA96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12DA76DB"/>
    <w:multiLevelType w:val="multilevel"/>
    <w:tmpl w:val="CF86CFDE"/>
    <w:lvl w:ilvl="0">
      <w:start w:val="1"/>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3D212F2"/>
    <w:multiLevelType w:val="hybridMultilevel"/>
    <w:tmpl w:val="F0BCDF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18436F70"/>
    <w:multiLevelType w:val="hybridMultilevel"/>
    <w:tmpl w:val="EFC4B1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18860A64"/>
    <w:multiLevelType w:val="hybridMultilevel"/>
    <w:tmpl w:val="56C2B63A"/>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5">
    <w:nsid w:val="1A461C07"/>
    <w:multiLevelType w:val="hybridMultilevel"/>
    <w:tmpl w:val="DCCE4C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1D365CAC"/>
    <w:multiLevelType w:val="multilevel"/>
    <w:tmpl w:val="D824915A"/>
    <w:lvl w:ilvl="0">
      <w:start w:val="5"/>
      <w:numFmt w:val="decimal"/>
      <w:suff w:val="space"/>
      <w:lvlText w:val="%1."/>
      <w:lvlJc w:val="left"/>
      <w:pPr>
        <w:ind w:left="238" w:hanging="238"/>
      </w:pPr>
      <w:rPr>
        <w:rFonts w:hint="default"/>
      </w:rPr>
    </w:lvl>
    <w:lvl w:ilvl="1">
      <w:start w:val="2"/>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F1B7595"/>
    <w:multiLevelType w:val="hybridMultilevel"/>
    <w:tmpl w:val="304E67E2"/>
    <w:lvl w:ilvl="0" w:tplc="97E0F372">
      <w:start w:val="1"/>
      <w:numFmt w:val="bullet"/>
      <w:lvlText w:val="-"/>
      <w:lvlJc w:val="left"/>
      <w:pPr>
        <w:ind w:left="780" w:hanging="360"/>
      </w:pPr>
      <w:rPr>
        <w:rFonts w:ascii="Times New Roman" w:eastAsia="Times New Roman" w:hAnsi="Times New Roman" w:cs="Times New Roman" w:hint="default"/>
        <w:b/>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9">
    <w:nsid w:val="20505C59"/>
    <w:multiLevelType w:val="hybridMultilevel"/>
    <w:tmpl w:val="1256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8B7A1B"/>
    <w:multiLevelType w:val="hybridMultilevel"/>
    <w:tmpl w:val="8F14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3AB1AB2"/>
    <w:multiLevelType w:val="hybridMultilevel"/>
    <w:tmpl w:val="C49E72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321D512B"/>
    <w:multiLevelType w:val="hybridMultilevel"/>
    <w:tmpl w:val="5D90BF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3C042E60"/>
    <w:multiLevelType w:val="hybridMultilevel"/>
    <w:tmpl w:val="856ABC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43FB2460"/>
    <w:multiLevelType w:val="hybridMultilevel"/>
    <w:tmpl w:val="7F928D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467E1DAC"/>
    <w:multiLevelType w:val="hybridMultilevel"/>
    <w:tmpl w:val="999A48B4"/>
    <w:name w:val="Outlin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4A325A"/>
    <w:multiLevelType w:val="multilevel"/>
    <w:tmpl w:val="C400EA74"/>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90B7771"/>
    <w:multiLevelType w:val="hybridMultilevel"/>
    <w:tmpl w:val="071C2A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4AAF61C7"/>
    <w:multiLevelType w:val="multilevel"/>
    <w:tmpl w:val="3E5E2B54"/>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06F7C08"/>
    <w:multiLevelType w:val="hybridMultilevel"/>
    <w:tmpl w:val="28CEA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52460C07"/>
    <w:multiLevelType w:val="multilevel"/>
    <w:tmpl w:val="D8AE1EC4"/>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C1011F6"/>
    <w:multiLevelType w:val="hybridMultilevel"/>
    <w:tmpl w:val="66367F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5D8E524A"/>
    <w:multiLevelType w:val="hybridMultilevel"/>
    <w:tmpl w:val="439875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65ED77D4"/>
    <w:multiLevelType w:val="hybridMultilevel"/>
    <w:tmpl w:val="8EF489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D384D7C"/>
    <w:multiLevelType w:val="hybridMultilevel"/>
    <w:tmpl w:val="C4B4B2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704C55C3"/>
    <w:multiLevelType w:val="hybridMultilevel"/>
    <w:tmpl w:val="34B43A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nsid w:val="71B44ABD"/>
    <w:multiLevelType w:val="hybridMultilevel"/>
    <w:tmpl w:val="091E2AF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nsid w:val="724B05A1"/>
    <w:multiLevelType w:val="hybridMultilevel"/>
    <w:tmpl w:val="3808E2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nsid w:val="72D23BA2"/>
    <w:multiLevelType w:val="hybridMultilevel"/>
    <w:tmpl w:val="6320221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nsid w:val="7C093B1A"/>
    <w:multiLevelType w:val="hybridMultilevel"/>
    <w:tmpl w:val="4F1C33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nsid w:val="7C3253BD"/>
    <w:multiLevelType w:val="hybridMultilevel"/>
    <w:tmpl w:val="9AAC68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nsid w:val="7CD67F7E"/>
    <w:multiLevelType w:val="multilevel"/>
    <w:tmpl w:val="AB52F9BA"/>
    <w:lvl w:ilvl="0">
      <w:start w:val="5"/>
      <w:numFmt w:val="decimal"/>
      <w:suff w:val="space"/>
      <w:lvlText w:val="%1."/>
      <w:lvlJc w:val="left"/>
      <w:pPr>
        <w:ind w:left="238" w:hanging="238"/>
      </w:pPr>
      <w:rPr>
        <w:rFonts w:hint="default"/>
      </w:rPr>
    </w:lvl>
    <w:lvl w:ilvl="1">
      <w:start w:val="8"/>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7"/>
  </w:num>
  <w:num w:numId="2">
    <w:abstractNumId w:val="31"/>
  </w:num>
  <w:num w:numId="3">
    <w:abstractNumId w:val="33"/>
  </w:num>
  <w:num w:numId="4">
    <w:abstractNumId w:val="26"/>
  </w:num>
  <w:num w:numId="5">
    <w:abstractNumId w:val="14"/>
  </w:num>
  <w:num w:numId="6">
    <w:abstractNumId w:val="19"/>
  </w:num>
  <w:num w:numId="7">
    <w:abstractNumId w:val="5"/>
  </w:num>
  <w:num w:numId="8">
    <w:abstractNumId w:val="21"/>
  </w:num>
  <w:num w:numId="9">
    <w:abstractNumId w:val="18"/>
  </w:num>
  <w:num w:numId="10">
    <w:abstractNumId w:val="16"/>
  </w:num>
  <w:num w:numId="11">
    <w:abstractNumId w:val="38"/>
  </w:num>
  <w:num w:numId="12">
    <w:abstractNumId w:val="28"/>
  </w:num>
  <w:num w:numId="13">
    <w:abstractNumId w:val="35"/>
  </w:num>
  <w:num w:numId="14">
    <w:abstractNumId w:val="42"/>
  </w:num>
  <w:num w:numId="15">
    <w:abstractNumId w:val="7"/>
  </w:num>
  <w:num w:numId="16">
    <w:abstractNumId w:val="44"/>
  </w:num>
  <w:num w:numId="17">
    <w:abstractNumId w:val="2"/>
  </w:num>
  <w:num w:numId="18">
    <w:abstractNumId w:val="34"/>
  </w:num>
  <w:num w:numId="19">
    <w:abstractNumId w:val="30"/>
  </w:num>
  <w:num w:numId="20">
    <w:abstractNumId w:val="12"/>
  </w:num>
  <w:num w:numId="21">
    <w:abstractNumId w:val="22"/>
  </w:num>
  <w:num w:numId="22">
    <w:abstractNumId w:val="43"/>
  </w:num>
  <w:num w:numId="23">
    <w:abstractNumId w:val="11"/>
  </w:num>
  <w:num w:numId="24">
    <w:abstractNumId w:val="27"/>
  </w:num>
  <w:num w:numId="25">
    <w:abstractNumId w:val="9"/>
  </w:num>
  <w:num w:numId="26">
    <w:abstractNumId w:val="29"/>
  </w:num>
  <w:num w:numId="27">
    <w:abstractNumId w:val="17"/>
  </w:num>
  <w:num w:numId="28">
    <w:abstractNumId w:val="45"/>
  </w:num>
  <w:num w:numId="29">
    <w:abstractNumId w:val="39"/>
  </w:num>
  <w:num w:numId="30">
    <w:abstractNumId w:val="8"/>
  </w:num>
  <w:num w:numId="31">
    <w:abstractNumId w:val="40"/>
  </w:num>
  <w:num w:numId="32">
    <w:abstractNumId w:val="32"/>
  </w:num>
  <w:num w:numId="33">
    <w:abstractNumId w:val="13"/>
  </w:num>
  <w:num w:numId="34">
    <w:abstractNumId w:val="15"/>
  </w:num>
  <w:num w:numId="35">
    <w:abstractNumId w:val="24"/>
  </w:num>
  <w:num w:numId="36">
    <w:abstractNumId w:val="41"/>
  </w:num>
  <w:num w:numId="37">
    <w:abstractNumId w:val="25"/>
  </w:num>
  <w:num w:numId="38">
    <w:abstractNumId w:val="10"/>
  </w:num>
  <w:num w:numId="39">
    <w:abstractNumId w:val="3"/>
  </w:num>
  <w:num w:numId="40">
    <w:abstractNumId w:val="6"/>
  </w:num>
  <w:num w:numId="41">
    <w:abstractNumId w:val="20"/>
  </w:num>
  <w:num w:numId="42">
    <w:abstractNumId w:val="36"/>
  </w:num>
  <w:num w:numId="43">
    <w:abstractNumId w:val="23"/>
  </w:num>
  <w:num w:numId="44">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216A5"/>
    <w:rsid w:val="00001853"/>
    <w:rsid w:val="00012BCB"/>
    <w:rsid w:val="00013582"/>
    <w:rsid w:val="0001524A"/>
    <w:rsid w:val="00023FE0"/>
    <w:rsid w:val="000242BB"/>
    <w:rsid w:val="00025342"/>
    <w:rsid w:val="000271BD"/>
    <w:rsid w:val="000275C8"/>
    <w:rsid w:val="0003128B"/>
    <w:rsid w:val="00032B5E"/>
    <w:rsid w:val="000331F5"/>
    <w:rsid w:val="00034E19"/>
    <w:rsid w:val="0003779D"/>
    <w:rsid w:val="00044296"/>
    <w:rsid w:val="00045AAF"/>
    <w:rsid w:val="0004659A"/>
    <w:rsid w:val="000514B1"/>
    <w:rsid w:val="000521B4"/>
    <w:rsid w:val="00053CB7"/>
    <w:rsid w:val="00053DDC"/>
    <w:rsid w:val="0005491C"/>
    <w:rsid w:val="000669EA"/>
    <w:rsid w:val="00067336"/>
    <w:rsid w:val="000749DC"/>
    <w:rsid w:val="000774F3"/>
    <w:rsid w:val="00094478"/>
    <w:rsid w:val="000A033E"/>
    <w:rsid w:val="000B01BF"/>
    <w:rsid w:val="000B050E"/>
    <w:rsid w:val="000B508C"/>
    <w:rsid w:val="000C1336"/>
    <w:rsid w:val="000C14FF"/>
    <w:rsid w:val="000C38E1"/>
    <w:rsid w:val="000C4A49"/>
    <w:rsid w:val="000C5428"/>
    <w:rsid w:val="000D5821"/>
    <w:rsid w:val="000D5AFD"/>
    <w:rsid w:val="000E0D1C"/>
    <w:rsid w:val="000E238F"/>
    <w:rsid w:val="000E58DA"/>
    <w:rsid w:val="001060A7"/>
    <w:rsid w:val="00106411"/>
    <w:rsid w:val="001075A0"/>
    <w:rsid w:val="00110FD1"/>
    <w:rsid w:val="00115D1C"/>
    <w:rsid w:val="00122FA3"/>
    <w:rsid w:val="00123185"/>
    <w:rsid w:val="00127296"/>
    <w:rsid w:val="00152E48"/>
    <w:rsid w:val="00161121"/>
    <w:rsid w:val="00171B3A"/>
    <w:rsid w:val="00173C0D"/>
    <w:rsid w:val="0017759F"/>
    <w:rsid w:val="00177879"/>
    <w:rsid w:val="00182B64"/>
    <w:rsid w:val="001878B4"/>
    <w:rsid w:val="001A6BF1"/>
    <w:rsid w:val="001B57E6"/>
    <w:rsid w:val="001C07AC"/>
    <w:rsid w:val="001C4100"/>
    <w:rsid w:val="001C453C"/>
    <w:rsid w:val="001E2BAC"/>
    <w:rsid w:val="001E3305"/>
    <w:rsid w:val="001F6218"/>
    <w:rsid w:val="00203A9A"/>
    <w:rsid w:val="00205E5A"/>
    <w:rsid w:val="002073C3"/>
    <w:rsid w:val="0021081B"/>
    <w:rsid w:val="00211A2B"/>
    <w:rsid w:val="00232EF4"/>
    <w:rsid w:val="00233017"/>
    <w:rsid w:val="00233596"/>
    <w:rsid w:val="0023709B"/>
    <w:rsid w:val="00241DDF"/>
    <w:rsid w:val="00243CEC"/>
    <w:rsid w:val="00250B08"/>
    <w:rsid w:val="002542CE"/>
    <w:rsid w:val="00256A4F"/>
    <w:rsid w:val="0026131E"/>
    <w:rsid w:val="0026167C"/>
    <w:rsid w:val="002634CB"/>
    <w:rsid w:val="00265640"/>
    <w:rsid w:val="00270118"/>
    <w:rsid w:val="00285812"/>
    <w:rsid w:val="00285917"/>
    <w:rsid w:val="002864FF"/>
    <w:rsid w:val="00287635"/>
    <w:rsid w:val="00290063"/>
    <w:rsid w:val="002935A9"/>
    <w:rsid w:val="00296CAD"/>
    <w:rsid w:val="002A50FF"/>
    <w:rsid w:val="002B03EA"/>
    <w:rsid w:val="002B24A4"/>
    <w:rsid w:val="002B3906"/>
    <w:rsid w:val="002B7624"/>
    <w:rsid w:val="002C0312"/>
    <w:rsid w:val="002C4204"/>
    <w:rsid w:val="002C6AC6"/>
    <w:rsid w:val="002D0FA0"/>
    <w:rsid w:val="002D31FC"/>
    <w:rsid w:val="002F00EB"/>
    <w:rsid w:val="002F10D6"/>
    <w:rsid w:val="002F1B22"/>
    <w:rsid w:val="002F3115"/>
    <w:rsid w:val="00310AE9"/>
    <w:rsid w:val="0031246F"/>
    <w:rsid w:val="003229D5"/>
    <w:rsid w:val="0032549C"/>
    <w:rsid w:val="0033261D"/>
    <w:rsid w:val="00333314"/>
    <w:rsid w:val="00337C53"/>
    <w:rsid w:val="00342367"/>
    <w:rsid w:val="00342CD1"/>
    <w:rsid w:val="00352353"/>
    <w:rsid w:val="00352D7F"/>
    <w:rsid w:val="00353405"/>
    <w:rsid w:val="003539D8"/>
    <w:rsid w:val="00361B84"/>
    <w:rsid w:val="003666FD"/>
    <w:rsid w:val="00375ABA"/>
    <w:rsid w:val="00387105"/>
    <w:rsid w:val="00391CE9"/>
    <w:rsid w:val="00392E4D"/>
    <w:rsid w:val="00396B26"/>
    <w:rsid w:val="003A4C15"/>
    <w:rsid w:val="003B09FB"/>
    <w:rsid w:val="003B692F"/>
    <w:rsid w:val="003C38E4"/>
    <w:rsid w:val="003C788E"/>
    <w:rsid w:val="003D186D"/>
    <w:rsid w:val="003E15E7"/>
    <w:rsid w:val="003E55A6"/>
    <w:rsid w:val="003F1B68"/>
    <w:rsid w:val="003F4661"/>
    <w:rsid w:val="00407079"/>
    <w:rsid w:val="0040794B"/>
    <w:rsid w:val="004113AB"/>
    <w:rsid w:val="004228FA"/>
    <w:rsid w:val="004412F9"/>
    <w:rsid w:val="0044345C"/>
    <w:rsid w:val="00446389"/>
    <w:rsid w:val="00451C33"/>
    <w:rsid w:val="00467616"/>
    <w:rsid w:val="004757DC"/>
    <w:rsid w:val="00476B5D"/>
    <w:rsid w:val="00481DE8"/>
    <w:rsid w:val="0048373E"/>
    <w:rsid w:val="00484529"/>
    <w:rsid w:val="00486D32"/>
    <w:rsid w:val="00487EBD"/>
    <w:rsid w:val="004904EA"/>
    <w:rsid w:val="004A10B5"/>
    <w:rsid w:val="004A2ABE"/>
    <w:rsid w:val="004B1FCA"/>
    <w:rsid w:val="004B3E78"/>
    <w:rsid w:val="004B4CB6"/>
    <w:rsid w:val="004C0825"/>
    <w:rsid w:val="004C5F00"/>
    <w:rsid w:val="004C6CB9"/>
    <w:rsid w:val="004C7807"/>
    <w:rsid w:val="004D3A5C"/>
    <w:rsid w:val="004D78BD"/>
    <w:rsid w:val="004E3940"/>
    <w:rsid w:val="004E57D6"/>
    <w:rsid w:val="004E6F7F"/>
    <w:rsid w:val="004E7B95"/>
    <w:rsid w:val="004F6BB1"/>
    <w:rsid w:val="00506DBA"/>
    <w:rsid w:val="00507196"/>
    <w:rsid w:val="00507B6B"/>
    <w:rsid w:val="00517C84"/>
    <w:rsid w:val="00522D21"/>
    <w:rsid w:val="005242EF"/>
    <w:rsid w:val="00525B5B"/>
    <w:rsid w:val="0052717B"/>
    <w:rsid w:val="0054504E"/>
    <w:rsid w:val="005551DC"/>
    <w:rsid w:val="00556714"/>
    <w:rsid w:val="00562805"/>
    <w:rsid w:val="0056288D"/>
    <w:rsid w:val="00562E60"/>
    <w:rsid w:val="00566AF8"/>
    <w:rsid w:val="005728FC"/>
    <w:rsid w:val="005748A5"/>
    <w:rsid w:val="00580A4B"/>
    <w:rsid w:val="0058110A"/>
    <w:rsid w:val="00596EF8"/>
    <w:rsid w:val="005A2528"/>
    <w:rsid w:val="005B18C7"/>
    <w:rsid w:val="005B433D"/>
    <w:rsid w:val="005B446B"/>
    <w:rsid w:val="005C5988"/>
    <w:rsid w:val="005D79AA"/>
    <w:rsid w:val="005E2487"/>
    <w:rsid w:val="005E485C"/>
    <w:rsid w:val="005E4C2B"/>
    <w:rsid w:val="005F1B55"/>
    <w:rsid w:val="005F278D"/>
    <w:rsid w:val="005F4580"/>
    <w:rsid w:val="005F60EC"/>
    <w:rsid w:val="00605B1C"/>
    <w:rsid w:val="00612C2C"/>
    <w:rsid w:val="00612C8C"/>
    <w:rsid w:val="006216A5"/>
    <w:rsid w:val="00635CD2"/>
    <w:rsid w:val="00642456"/>
    <w:rsid w:val="0064449E"/>
    <w:rsid w:val="00660CA1"/>
    <w:rsid w:val="0066178F"/>
    <w:rsid w:val="006622B3"/>
    <w:rsid w:val="006641A2"/>
    <w:rsid w:val="00666DAC"/>
    <w:rsid w:val="00670831"/>
    <w:rsid w:val="00673285"/>
    <w:rsid w:val="00674746"/>
    <w:rsid w:val="006821E3"/>
    <w:rsid w:val="006866DB"/>
    <w:rsid w:val="00690BD6"/>
    <w:rsid w:val="006A2F59"/>
    <w:rsid w:val="006A5052"/>
    <w:rsid w:val="006B10D3"/>
    <w:rsid w:val="006B1A4D"/>
    <w:rsid w:val="006B4345"/>
    <w:rsid w:val="006C3492"/>
    <w:rsid w:val="006C53F6"/>
    <w:rsid w:val="006D0784"/>
    <w:rsid w:val="006D1DEC"/>
    <w:rsid w:val="006D38C8"/>
    <w:rsid w:val="006D6194"/>
    <w:rsid w:val="006D7F51"/>
    <w:rsid w:val="006E53B3"/>
    <w:rsid w:val="006E5D9E"/>
    <w:rsid w:val="006F1276"/>
    <w:rsid w:val="006F3E7E"/>
    <w:rsid w:val="00702D7A"/>
    <w:rsid w:val="00703E01"/>
    <w:rsid w:val="007108BD"/>
    <w:rsid w:val="00717827"/>
    <w:rsid w:val="00723347"/>
    <w:rsid w:val="00734C8F"/>
    <w:rsid w:val="00746200"/>
    <w:rsid w:val="0074677C"/>
    <w:rsid w:val="0074749D"/>
    <w:rsid w:val="00750285"/>
    <w:rsid w:val="00751923"/>
    <w:rsid w:val="00753C05"/>
    <w:rsid w:val="007624C1"/>
    <w:rsid w:val="0076616E"/>
    <w:rsid w:val="00773161"/>
    <w:rsid w:val="0077411E"/>
    <w:rsid w:val="00784871"/>
    <w:rsid w:val="00785C11"/>
    <w:rsid w:val="007922D4"/>
    <w:rsid w:val="00793736"/>
    <w:rsid w:val="007940C0"/>
    <w:rsid w:val="007B2E89"/>
    <w:rsid w:val="007C04F3"/>
    <w:rsid w:val="007C175A"/>
    <w:rsid w:val="007C619B"/>
    <w:rsid w:val="007D0193"/>
    <w:rsid w:val="007D5C5C"/>
    <w:rsid w:val="007D6E72"/>
    <w:rsid w:val="007E20A4"/>
    <w:rsid w:val="007E3F4E"/>
    <w:rsid w:val="007E6008"/>
    <w:rsid w:val="007E7E7F"/>
    <w:rsid w:val="007F5F3D"/>
    <w:rsid w:val="007F67C6"/>
    <w:rsid w:val="007F7A61"/>
    <w:rsid w:val="008054A8"/>
    <w:rsid w:val="00813728"/>
    <w:rsid w:val="0081702C"/>
    <w:rsid w:val="00817216"/>
    <w:rsid w:val="008212BE"/>
    <w:rsid w:val="008251C1"/>
    <w:rsid w:val="008323E8"/>
    <w:rsid w:val="00840196"/>
    <w:rsid w:val="008446B4"/>
    <w:rsid w:val="00844FA4"/>
    <w:rsid w:val="00846C8A"/>
    <w:rsid w:val="00850AD1"/>
    <w:rsid w:val="008602A6"/>
    <w:rsid w:val="0086346A"/>
    <w:rsid w:val="00880056"/>
    <w:rsid w:val="0088348C"/>
    <w:rsid w:val="008862A2"/>
    <w:rsid w:val="008870C9"/>
    <w:rsid w:val="00893603"/>
    <w:rsid w:val="008B294A"/>
    <w:rsid w:val="008B61DA"/>
    <w:rsid w:val="008B76C5"/>
    <w:rsid w:val="008C64BA"/>
    <w:rsid w:val="008C6588"/>
    <w:rsid w:val="008C69A9"/>
    <w:rsid w:val="008D5000"/>
    <w:rsid w:val="008E2468"/>
    <w:rsid w:val="008E4294"/>
    <w:rsid w:val="008F1406"/>
    <w:rsid w:val="008F692F"/>
    <w:rsid w:val="0090070D"/>
    <w:rsid w:val="009066D6"/>
    <w:rsid w:val="00910273"/>
    <w:rsid w:val="00913513"/>
    <w:rsid w:val="00924794"/>
    <w:rsid w:val="00925EEF"/>
    <w:rsid w:val="00926AB1"/>
    <w:rsid w:val="00934B61"/>
    <w:rsid w:val="009477F2"/>
    <w:rsid w:val="00951F32"/>
    <w:rsid w:val="00952421"/>
    <w:rsid w:val="00952457"/>
    <w:rsid w:val="00952FA1"/>
    <w:rsid w:val="009554F1"/>
    <w:rsid w:val="009557D3"/>
    <w:rsid w:val="009608C6"/>
    <w:rsid w:val="009624D4"/>
    <w:rsid w:val="00962DE8"/>
    <w:rsid w:val="0096541F"/>
    <w:rsid w:val="009674EF"/>
    <w:rsid w:val="00973068"/>
    <w:rsid w:val="00984D83"/>
    <w:rsid w:val="0098657E"/>
    <w:rsid w:val="009A014E"/>
    <w:rsid w:val="009A060C"/>
    <w:rsid w:val="009A0C5C"/>
    <w:rsid w:val="009A2C96"/>
    <w:rsid w:val="009A73C2"/>
    <w:rsid w:val="009A7702"/>
    <w:rsid w:val="009B51DD"/>
    <w:rsid w:val="009B61C9"/>
    <w:rsid w:val="009C7A61"/>
    <w:rsid w:val="009D0192"/>
    <w:rsid w:val="009D18BE"/>
    <w:rsid w:val="009D3A97"/>
    <w:rsid w:val="009D6A13"/>
    <w:rsid w:val="009E5275"/>
    <w:rsid w:val="009F32F8"/>
    <w:rsid w:val="00A008B7"/>
    <w:rsid w:val="00A12383"/>
    <w:rsid w:val="00A1457B"/>
    <w:rsid w:val="00A158CA"/>
    <w:rsid w:val="00A15A7B"/>
    <w:rsid w:val="00A223DA"/>
    <w:rsid w:val="00A256FC"/>
    <w:rsid w:val="00A3103E"/>
    <w:rsid w:val="00A36E29"/>
    <w:rsid w:val="00A47371"/>
    <w:rsid w:val="00A572A1"/>
    <w:rsid w:val="00A64A6D"/>
    <w:rsid w:val="00A65280"/>
    <w:rsid w:val="00A72519"/>
    <w:rsid w:val="00A74643"/>
    <w:rsid w:val="00A77580"/>
    <w:rsid w:val="00A840BA"/>
    <w:rsid w:val="00A946F5"/>
    <w:rsid w:val="00A97158"/>
    <w:rsid w:val="00AA2AA4"/>
    <w:rsid w:val="00AA496B"/>
    <w:rsid w:val="00AB1C8D"/>
    <w:rsid w:val="00AC5DCC"/>
    <w:rsid w:val="00AE3EC6"/>
    <w:rsid w:val="00AE5801"/>
    <w:rsid w:val="00AF2257"/>
    <w:rsid w:val="00AF27C5"/>
    <w:rsid w:val="00AF30E2"/>
    <w:rsid w:val="00AF3100"/>
    <w:rsid w:val="00AF6ED6"/>
    <w:rsid w:val="00AF7735"/>
    <w:rsid w:val="00B14959"/>
    <w:rsid w:val="00B156A0"/>
    <w:rsid w:val="00B16058"/>
    <w:rsid w:val="00B17D53"/>
    <w:rsid w:val="00B20A77"/>
    <w:rsid w:val="00B20D3F"/>
    <w:rsid w:val="00B236EE"/>
    <w:rsid w:val="00B4763D"/>
    <w:rsid w:val="00B5083D"/>
    <w:rsid w:val="00B66359"/>
    <w:rsid w:val="00B7520B"/>
    <w:rsid w:val="00B8227B"/>
    <w:rsid w:val="00BB6E46"/>
    <w:rsid w:val="00BD261B"/>
    <w:rsid w:val="00BD5B5F"/>
    <w:rsid w:val="00BE0606"/>
    <w:rsid w:val="00BE6851"/>
    <w:rsid w:val="00BE6EB9"/>
    <w:rsid w:val="00BF0A2C"/>
    <w:rsid w:val="00BF139D"/>
    <w:rsid w:val="00C05C6F"/>
    <w:rsid w:val="00C12B2C"/>
    <w:rsid w:val="00C14331"/>
    <w:rsid w:val="00C17BCD"/>
    <w:rsid w:val="00C2358C"/>
    <w:rsid w:val="00C24FEF"/>
    <w:rsid w:val="00C35EBE"/>
    <w:rsid w:val="00C46970"/>
    <w:rsid w:val="00C50240"/>
    <w:rsid w:val="00C50C75"/>
    <w:rsid w:val="00C5572D"/>
    <w:rsid w:val="00C56496"/>
    <w:rsid w:val="00C65F94"/>
    <w:rsid w:val="00C6603A"/>
    <w:rsid w:val="00C6634D"/>
    <w:rsid w:val="00C71455"/>
    <w:rsid w:val="00C71981"/>
    <w:rsid w:val="00C86DC4"/>
    <w:rsid w:val="00C94D65"/>
    <w:rsid w:val="00C968B3"/>
    <w:rsid w:val="00CA2D5A"/>
    <w:rsid w:val="00CC30BB"/>
    <w:rsid w:val="00CC66D9"/>
    <w:rsid w:val="00CD15C4"/>
    <w:rsid w:val="00CD3AA9"/>
    <w:rsid w:val="00CD66F6"/>
    <w:rsid w:val="00CE7A43"/>
    <w:rsid w:val="00CF07DA"/>
    <w:rsid w:val="00CF0A9D"/>
    <w:rsid w:val="00CF6DBD"/>
    <w:rsid w:val="00D04028"/>
    <w:rsid w:val="00D04EC2"/>
    <w:rsid w:val="00D06AA7"/>
    <w:rsid w:val="00D20D94"/>
    <w:rsid w:val="00D215FB"/>
    <w:rsid w:val="00D31AD0"/>
    <w:rsid w:val="00D453FC"/>
    <w:rsid w:val="00D47038"/>
    <w:rsid w:val="00D51791"/>
    <w:rsid w:val="00D549B7"/>
    <w:rsid w:val="00D54A36"/>
    <w:rsid w:val="00D55AC9"/>
    <w:rsid w:val="00D55BA9"/>
    <w:rsid w:val="00D63F9A"/>
    <w:rsid w:val="00D667C8"/>
    <w:rsid w:val="00D67E88"/>
    <w:rsid w:val="00D702A9"/>
    <w:rsid w:val="00D71E78"/>
    <w:rsid w:val="00D72EA2"/>
    <w:rsid w:val="00D74AC1"/>
    <w:rsid w:val="00D81912"/>
    <w:rsid w:val="00D84B5D"/>
    <w:rsid w:val="00D90D6E"/>
    <w:rsid w:val="00D94EC2"/>
    <w:rsid w:val="00D97EF8"/>
    <w:rsid w:val="00DA6C02"/>
    <w:rsid w:val="00DB7A72"/>
    <w:rsid w:val="00DC40B7"/>
    <w:rsid w:val="00DD109D"/>
    <w:rsid w:val="00DE117A"/>
    <w:rsid w:val="00DE624B"/>
    <w:rsid w:val="00DF221E"/>
    <w:rsid w:val="00E00BEE"/>
    <w:rsid w:val="00E04CA4"/>
    <w:rsid w:val="00E13169"/>
    <w:rsid w:val="00E16AF9"/>
    <w:rsid w:val="00E31003"/>
    <w:rsid w:val="00E31357"/>
    <w:rsid w:val="00E33716"/>
    <w:rsid w:val="00E4477E"/>
    <w:rsid w:val="00E455BF"/>
    <w:rsid w:val="00E46376"/>
    <w:rsid w:val="00E465DE"/>
    <w:rsid w:val="00E50C10"/>
    <w:rsid w:val="00E579FD"/>
    <w:rsid w:val="00E70D41"/>
    <w:rsid w:val="00E72316"/>
    <w:rsid w:val="00E7339D"/>
    <w:rsid w:val="00E75B74"/>
    <w:rsid w:val="00E81250"/>
    <w:rsid w:val="00E81254"/>
    <w:rsid w:val="00E825CC"/>
    <w:rsid w:val="00E86AA7"/>
    <w:rsid w:val="00E94B34"/>
    <w:rsid w:val="00E95B3F"/>
    <w:rsid w:val="00EA31D7"/>
    <w:rsid w:val="00EA3639"/>
    <w:rsid w:val="00EB100F"/>
    <w:rsid w:val="00EB1C1F"/>
    <w:rsid w:val="00EB23D0"/>
    <w:rsid w:val="00EC04E1"/>
    <w:rsid w:val="00EC1906"/>
    <w:rsid w:val="00EC1BED"/>
    <w:rsid w:val="00EC2544"/>
    <w:rsid w:val="00ED4D26"/>
    <w:rsid w:val="00ED668D"/>
    <w:rsid w:val="00EE203C"/>
    <w:rsid w:val="00EE5D29"/>
    <w:rsid w:val="00EF4CDB"/>
    <w:rsid w:val="00F01A7D"/>
    <w:rsid w:val="00F05B21"/>
    <w:rsid w:val="00F07BEA"/>
    <w:rsid w:val="00F115C6"/>
    <w:rsid w:val="00F133A6"/>
    <w:rsid w:val="00F17A4A"/>
    <w:rsid w:val="00F23A79"/>
    <w:rsid w:val="00F258EA"/>
    <w:rsid w:val="00F274EB"/>
    <w:rsid w:val="00F32C4E"/>
    <w:rsid w:val="00F34E91"/>
    <w:rsid w:val="00F34F91"/>
    <w:rsid w:val="00F441BE"/>
    <w:rsid w:val="00F60E0D"/>
    <w:rsid w:val="00F674E8"/>
    <w:rsid w:val="00F740ED"/>
    <w:rsid w:val="00F75955"/>
    <w:rsid w:val="00F804BD"/>
    <w:rsid w:val="00F8672F"/>
    <w:rsid w:val="00F90B91"/>
    <w:rsid w:val="00F95480"/>
    <w:rsid w:val="00FA17B8"/>
    <w:rsid w:val="00FA2AC0"/>
    <w:rsid w:val="00FB6AE3"/>
    <w:rsid w:val="00FC0335"/>
    <w:rsid w:val="00FD5856"/>
    <w:rsid w:val="00FE1C4D"/>
    <w:rsid w:val="00FE5FA0"/>
    <w:rsid w:val="00FE6775"/>
    <w:rsid w:val="00FF37B3"/>
    <w:rsid w:val="00FF5A82"/>
    <w:rsid w:val="00FF663B"/>
  </w:rsids>
  <m:mathPr>
    <m:mathFont m:val="Cambria Math"/>
    <m:brkBin m:val="before"/>
    <m:brkBinSub m:val="--"/>
    <m:smallFrac m:val="off"/>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78"/>
  </w:style>
  <w:style w:type="paragraph" w:styleId="Heading1">
    <w:name w:val="heading 1"/>
    <w:basedOn w:val="Normal"/>
    <w:next w:val="Normal"/>
    <w:link w:val="Heading1Char"/>
    <w:uiPriority w:val="9"/>
    <w:qFormat/>
    <w:rsid w:val="00517C84"/>
    <w:pPr>
      <w:keepNext/>
      <w:keepLines/>
      <w:numPr>
        <w:numId w:val="1"/>
      </w:numPr>
      <w:spacing w:before="0" w:after="0"/>
      <w:jc w:val="both"/>
      <w:outlineLvl w:val="0"/>
    </w:pPr>
    <w:rPr>
      <w:rFonts w:ascii="Arial" w:eastAsiaTheme="majorEastAsia" w:hAnsi="Arial" w:cs="Arial"/>
      <w:b/>
      <w:bCs/>
      <w:caps/>
      <w:lang w:val="et-EE"/>
    </w:rPr>
  </w:style>
  <w:style w:type="paragraph" w:styleId="Heading2">
    <w:name w:val="heading 2"/>
    <w:basedOn w:val="Normal"/>
    <w:next w:val="Normal"/>
    <w:link w:val="Heading2Char"/>
    <w:uiPriority w:val="9"/>
    <w:unhideWhenUsed/>
    <w:qFormat/>
    <w:rsid w:val="004412F9"/>
    <w:pPr>
      <w:keepNext/>
      <w:keepLines/>
      <w:spacing w:before="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241DDF"/>
    <w:pPr>
      <w:keepNext/>
      <w:keepLines/>
      <w:spacing w:before="0" w:after="0"/>
      <w:outlineLvl w:val="2"/>
    </w:pPr>
    <w:rPr>
      <w:rFonts w:ascii="Arial" w:eastAsiaTheme="majorEastAsia" w:hAnsi="Arial"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517C84"/>
    <w:rPr>
      <w:rFonts w:ascii="Arial" w:eastAsiaTheme="majorEastAsia" w:hAnsi="Arial" w:cs="Arial"/>
      <w:b/>
      <w:bCs/>
      <w:caps/>
      <w:lang w:val="et-EE"/>
    </w:rPr>
  </w:style>
  <w:style w:type="character" w:customStyle="1" w:styleId="Heading2Char">
    <w:name w:val="Heading 2 Char"/>
    <w:basedOn w:val="DefaultParagraphFont"/>
    <w:link w:val="Heading2"/>
    <w:uiPriority w:val="9"/>
    <w:rsid w:val="004412F9"/>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517C84"/>
    <w:pPr>
      <w:spacing w:before="40" w:after="40"/>
      <w:ind w:left="244" w:hanging="244"/>
    </w:pPr>
    <w:rPr>
      <w:rFonts w:ascii="Arial" w:hAnsi="Arial"/>
    </w:rPr>
  </w:style>
  <w:style w:type="paragraph" w:styleId="TOC2">
    <w:name w:val="toc 2"/>
    <w:basedOn w:val="Normal"/>
    <w:next w:val="Normal"/>
    <w:autoRedefine/>
    <w:uiPriority w:val="39"/>
    <w:unhideWhenUsed/>
    <w:rsid w:val="00517C84"/>
    <w:pPr>
      <w:spacing w:before="0" w:after="0"/>
      <w:ind w:left="652" w:hanging="431"/>
    </w:pPr>
    <w:rPr>
      <w:rFonts w:ascii="Arial" w:hAnsi="Arial"/>
    </w:rPr>
  </w:style>
  <w:style w:type="paragraph" w:styleId="TOC3">
    <w:name w:val="toc 3"/>
    <w:basedOn w:val="Normal"/>
    <w:next w:val="Normal"/>
    <w:autoRedefine/>
    <w:uiPriority w:val="39"/>
    <w:unhideWhenUsed/>
    <w:rsid w:val="00517C84"/>
    <w:pPr>
      <w:spacing w:before="20" w:after="2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customStyle="1" w:styleId="WW-Default">
    <w:name w:val="WW-Default"/>
    <w:rsid w:val="003B09FB"/>
    <w:pPr>
      <w:suppressAutoHyphens/>
      <w:autoSpaceDE w:val="0"/>
      <w:spacing w:before="0" w:after="0"/>
    </w:pPr>
    <w:rPr>
      <w:rFonts w:ascii="Arial" w:eastAsia="Times New Roman" w:hAnsi="Arial" w:cs="Arial"/>
      <w:color w:val="000000"/>
      <w:sz w:val="24"/>
      <w:szCs w:val="24"/>
      <w:lang w:eastAsia="ar-SA"/>
    </w:rPr>
  </w:style>
  <w:style w:type="paragraph" w:customStyle="1" w:styleId="BodyText21">
    <w:name w:val="Body Text 21"/>
    <w:basedOn w:val="BodyText"/>
    <w:rsid w:val="003B09FB"/>
    <w:pPr>
      <w:widowControl w:val="0"/>
      <w:suppressAutoHyphens/>
      <w:overflowPunct w:val="0"/>
      <w:autoSpaceDE w:val="0"/>
      <w:spacing w:before="0"/>
      <w:ind w:left="1304"/>
      <w:jc w:val="both"/>
      <w:textAlignment w:val="baseline"/>
    </w:pPr>
    <w:rPr>
      <w:rFonts w:ascii="Times New Roman" w:eastAsia="Times New Roman" w:hAnsi="Times New Roman" w:cs="Times New Roman"/>
      <w:color w:val="000000"/>
      <w:sz w:val="24"/>
      <w:szCs w:val="24"/>
      <w:lang w:val="en-GB" w:eastAsia="ar-SA"/>
    </w:rPr>
  </w:style>
  <w:style w:type="paragraph" w:styleId="BodyText">
    <w:name w:val="Body Text"/>
    <w:basedOn w:val="Normal"/>
    <w:link w:val="BodyTextChar"/>
    <w:uiPriority w:val="99"/>
    <w:semiHidden/>
    <w:unhideWhenUsed/>
    <w:rsid w:val="003B09FB"/>
  </w:style>
  <w:style w:type="character" w:customStyle="1" w:styleId="BodyTextChar">
    <w:name w:val="Body Text Char"/>
    <w:basedOn w:val="DefaultParagraphFont"/>
    <w:link w:val="BodyText"/>
    <w:uiPriority w:val="99"/>
    <w:semiHidden/>
    <w:rsid w:val="003B09FB"/>
  </w:style>
  <w:style w:type="table" w:styleId="TableGrid">
    <w:name w:val="Table Grid"/>
    <w:basedOn w:val="TableNormal"/>
    <w:uiPriority w:val="59"/>
    <w:rsid w:val="000271BD"/>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rsid w:val="00BE6EB9"/>
    <w:pPr>
      <w:suppressAutoHyphens/>
      <w:spacing w:before="0" w:after="0"/>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rsid w:val="00BE6EB9"/>
    <w:rPr>
      <w:rFonts w:ascii="Times New Roman" w:eastAsia="Times New Roman" w:hAnsi="Times New Roman" w:cs="Times New Roman"/>
      <w:sz w:val="20"/>
      <w:szCs w:val="20"/>
      <w:lang w:val="et-EE" w:eastAsia="ar-SA"/>
    </w:rPr>
  </w:style>
  <w:style w:type="character" w:styleId="FootnoteReference">
    <w:name w:val="footnote reference"/>
    <w:rsid w:val="00BE6EB9"/>
    <w:rPr>
      <w:vertAlign w:val="superscript"/>
    </w:rPr>
  </w:style>
  <w:style w:type="paragraph" w:styleId="BalloonText">
    <w:name w:val="Balloon Text"/>
    <w:basedOn w:val="Normal"/>
    <w:link w:val="BalloonTextChar"/>
    <w:uiPriority w:val="99"/>
    <w:semiHidden/>
    <w:unhideWhenUsed/>
    <w:rsid w:val="00B149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959"/>
    <w:rPr>
      <w:rFonts w:ascii="Tahoma" w:hAnsi="Tahoma" w:cs="Tahoma"/>
      <w:sz w:val="16"/>
      <w:szCs w:val="16"/>
    </w:rPr>
  </w:style>
  <w:style w:type="character" w:customStyle="1" w:styleId="fontstyle01">
    <w:name w:val="fontstyle01"/>
    <w:basedOn w:val="DefaultParagraphFont"/>
    <w:rsid w:val="00F674E8"/>
    <w:rPr>
      <w:rFonts w:ascii="Arial" w:hAnsi="Arial" w:cs="Arial" w:hint="default"/>
      <w:b w:val="0"/>
      <w:bCs w:val="0"/>
      <w:i w:val="0"/>
      <w:iCs w:val="0"/>
      <w:color w:val="000000"/>
      <w:sz w:val="24"/>
      <w:szCs w:val="24"/>
    </w:rPr>
  </w:style>
  <w:style w:type="character" w:customStyle="1" w:styleId="Heading3Char">
    <w:name w:val="Heading 3 Char"/>
    <w:basedOn w:val="DefaultParagraphFont"/>
    <w:link w:val="Heading3"/>
    <w:uiPriority w:val="9"/>
    <w:rsid w:val="00241DDF"/>
    <w:rPr>
      <w:rFonts w:ascii="Arial" w:eastAsiaTheme="majorEastAsia" w:hAnsi="Arial" w:cstheme="majorBidi"/>
      <w:b/>
      <w:bCs/>
      <w:lang w:val="et-EE"/>
    </w:rPr>
  </w:style>
  <w:style w:type="character" w:styleId="FollowedHyperlink">
    <w:name w:val="FollowedHyperlink"/>
    <w:basedOn w:val="DefaultParagraphFont"/>
    <w:uiPriority w:val="99"/>
    <w:semiHidden/>
    <w:unhideWhenUsed/>
    <w:rsid w:val="004079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59352">
      <w:bodyDiv w:val="1"/>
      <w:marLeft w:val="0"/>
      <w:marRight w:val="0"/>
      <w:marTop w:val="0"/>
      <w:marBottom w:val="0"/>
      <w:divBdr>
        <w:top w:val="none" w:sz="0" w:space="0" w:color="auto"/>
        <w:left w:val="none" w:sz="0" w:space="0" w:color="auto"/>
        <w:bottom w:val="none" w:sz="0" w:space="0" w:color="auto"/>
        <w:right w:val="none" w:sz="0" w:space="0" w:color="auto"/>
      </w:divBdr>
    </w:div>
    <w:div w:id="118571905">
      <w:bodyDiv w:val="1"/>
      <w:marLeft w:val="0"/>
      <w:marRight w:val="0"/>
      <w:marTop w:val="0"/>
      <w:marBottom w:val="0"/>
      <w:divBdr>
        <w:top w:val="none" w:sz="0" w:space="0" w:color="auto"/>
        <w:left w:val="none" w:sz="0" w:space="0" w:color="auto"/>
        <w:bottom w:val="none" w:sz="0" w:space="0" w:color="auto"/>
        <w:right w:val="none" w:sz="0" w:space="0" w:color="auto"/>
      </w:divBdr>
    </w:div>
    <w:div w:id="169561483">
      <w:bodyDiv w:val="1"/>
      <w:marLeft w:val="0"/>
      <w:marRight w:val="0"/>
      <w:marTop w:val="0"/>
      <w:marBottom w:val="0"/>
      <w:divBdr>
        <w:top w:val="none" w:sz="0" w:space="0" w:color="auto"/>
        <w:left w:val="none" w:sz="0" w:space="0" w:color="auto"/>
        <w:bottom w:val="none" w:sz="0" w:space="0" w:color="auto"/>
        <w:right w:val="none" w:sz="0" w:space="0" w:color="auto"/>
      </w:divBdr>
    </w:div>
    <w:div w:id="218980576">
      <w:bodyDiv w:val="1"/>
      <w:marLeft w:val="0"/>
      <w:marRight w:val="0"/>
      <w:marTop w:val="0"/>
      <w:marBottom w:val="0"/>
      <w:divBdr>
        <w:top w:val="none" w:sz="0" w:space="0" w:color="auto"/>
        <w:left w:val="none" w:sz="0" w:space="0" w:color="auto"/>
        <w:bottom w:val="none" w:sz="0" w:space="0" w:color="auto"/>
        <w:right w:val="none" w:sz="0" w:space="0" w:color="auto"/>
      </w:divBdr>
    </w:div>
    <w:div w:id="293948202">
      <w:bodyDiv w:val="1"/>
      <w:marLeft w:val="0"/>
      <w:marRight w:val="0"/>
      <w:marTop w:val="0"/>
      <w:marBottom w:val="0"/>
      <w:divBdr>
        <w:top w:val="none" w:sz="0" w:space="0" w:color="auto"/>
        <w:left w:val="none" w:sz="0" w:space="0" w:color="auto"/>
        <w:bottom w:val="none" w:sz="0" w:space="0" w:color="auto"/>
        <w:right w:val="none" w:sz="0" w:space="0" w:color="auto"/>
      </w:divBdr>
    </w:div>
    <w:div w:id="302664279">
      <w:bodyDiv w:val="1"/>
      <w:marLeft w:val="0"/>
      <w:marRight w:val="0"/>
      <w:marTop w:val="0"/>
      <w:marBottom w:val="0"/>
      <w:divBdr>
        <w:top w:val="none" w:sz="0" w:space="0" w:color="auto"/>
        <w:left w:val="none" w:sz="0" w:space="0" w:color="auto"/>
        <w:bottom w:val="none" w:sz="0" w:space="0" w:color="auto"/>
        <w:right w:val="none" w:sz="0" w:space="0" w:color="auto"/>
      </w:divBdr>
    </w:div>
    <w:div w:id="387921780">
      <w:bodyDiv w:val="1"/>
      <w:marLeft w:val="0"/>
      <w:marRight w:val="0"/>
      <w:marTop w:val="0"/>
      <w:marBottom w:val="0"/>
      <w:divBdr>
        <w:top w:val="none" w:sz="0" w:space="0" w:color="auto"/>
        <w:left w:val="none" w:sz="0" w:space="0" w:color="auto"/>
        <w:bottom w:val="none" w:sz="0" w:space="0" w:color="auto"/>
        <w:right w:val="none" w:sz="0" w:space="0" w:color="auto"/>
      </w:divBdr>
    </w:div>
    <w:div w:id="483425791">
      <w:bodyDiv w:val="1"/>
      <w:marLeft w:val="0"/>
      <w:marRight w:val="0"/>
      <w:marTop w:val="0"/>
      <w:marBottom w:val="0"/>
      <w:divBdr>
        <w:top w:val="none" w:sz="0" w:space="0" w:color="auto"/>
        <w:left w:val="none" w:sz="0" w:space="0" w:color="auto"/>
        <w:bottom w:val="none" w:sz="0" w:space="0" w:color="auto"/>
        <w:right w:val="none" w:sz="0" w:space="0" w:color="auto"/>
      </w:divBdr>
    </w:div>
    <w:div w:id="524057409">
      <w:bodyDiv w:val="1"/>
      <w:marLeft w:val="0"/>
      <w:marRight w:val="0"/>
      <w:marTop w:val="0"/>
      <w:marBottom w:val="0"/>
      <w:divBdr>
        <w:top w:val="none" w:sz="0" w:space="0" w:color="auto"/>
        <w:left w:val="none" w:sz="0" w:space="0" w:color="auto"/>
        <w:bottom w:val="none" w:sz="0" w:space="0" w:color="auto"/>
        <w:right w:val="none" w:sz="0" w:space="0" w:color="auto"/>
      </w:divBdr>
    </w:div>
    <w:div w:id="667557444">
      <w:bodyDiv w:val="1"/>
      <w:marLeft w:val="0"/>
      <w:marRight w:val="0"/>
      <w:marTop w:val="0"/>
      <w:marBottom w:val="0"/>
      <w:divBdr>
        <w:top w:val="none" w:sz="0" w:space="0" w:color="auto"/>
        <w:left w:val="none" w:sz="0" w:space="0" w:color="auto"/>
        <w:bottom w:val="none" w:sz="0" w:space="0" w:color="auto"/>
        <w:right w:val="none" w:sz="0" w:space="0" w:color="auto"/>
      </w:divBdr>
    </w:div>
    <w:div w:id="740058580">
      <w:bodyDiv w:val="1"/>
      <w:marLeft w:val="0"/>
      <w:marRight w:val="0"/>
      <w:marTop w:val="0"/>
      <w:marBottom w:val="0"/>
      <w:divBdr>
        <w:top w:val="none" w:sz="0" w:space="0" w:color="auto"/>
        <w:left w:val="none" w:sz="0" w:space="0" w:color="auto"/>
        <w:bottom w:val="none" w:sz="0" w:space="0" w:color="auto"/>
        <w:right w:val="none" w:sz="0" w:space="0" w:color="auto"/>
      </w:divBdr>
    </w:div>
    <w:div w:id="750584372">
      <w:bodyDiv w:val="1"/>
      <w:marLeft w:val="0"/>
      <w:marRight w:val="0"/>
      <w:marTop w:val="0"/>
      <w:marBottom w:val="0"/>
      <w:divBdr>
        <w:top w:val="none" w:sz="0" w:space="0" w:color="auto"/>
        <w:left w:val="none" w:sz="0" w:space="0" w:color="auto"/>
        <w:bottom w:val="none" w:sz="0" w:space="0" w:color="auto"/>
        <w:right w:val="none" w:sz="0" w:space="0" w:color="auto"/>
      </w:divBdr>
    </w:div>
    <w:div w:id="805925611">
      <w:bodyDiv w:val="1"/>
      <w:marLeft w:val="0"/>
      <w:marRight w:val="0"/>
      <w:marTop w:val="0"/>
      <w:marBottom w:val="0"/>
      <w:divBdr>
        <w:top w:val="none" w:sz="0" w:space="0" w:color="auto"/>
        <w:left w:val="none" w:sz="0" w:space="0" w:color="auto"/>
        <w:bottom w:val="none" w:sz="0" w:space="0" w:color="auto"/>
        <w:right w:val="none" w:sz="0" w:space="0" w:color="auto"/>
      </w:divBdr>
    </w:div>
    <w:div w:id="836724048">
      <w:bodyDiv w:val="1"/>
      <w:marLeft w:val="0"/>
      <w:marRight w:val="0"/>
      <w:marTop w:val="0"/>
      <w:marBottom w:val="0"/>
      <w:divBdr>
        <w:top w:val="none" w:sz="0" w:space="0" w:color="auto"/>
        <w:left w:val="none" w:sz="0" w:space="0" w:color="auto"/>
        <w:bottom w:val="none" w:sz="0" w:space="0" w:color="auto"/>
        <w:right w:val="none" w:sz="0" w:space="0" w:color="auto"/>
      </w:divBdr>
    </w:div>
    <w:div w:id="910309968">
      <w:bodyDiv w:val="1"/>
      <w:marLeft w:val="0"/>
      <w:marRight w:val="0"/>
      <w:marTop w:val="0"/>
      <w:marBottom w:val="0"/>
      <w:divBdr>
        <w:top w:val="none" w:sz="0" w:space="0" w:color="auto"/>
        <w:left w:val="none" w:sz="0" w:space="0" w:color="auto"/>
        <w:bottom w:val="none" w:sz="0" w:space="0" w:color="auto"/>
        <w:right w:val="none" w:sz="0" w:space="0" w:color="auto"/>
      </w:divBdr>
    </w:div>
    <w:div w:id="1003627706">
      <w:bodyDiv w:val="1"/>
      <w:marLeft w:val="0"/>
      <w:marRight w:val="0"/>
      <w:marTop w:val="0"/>
      <w:marBottom w:val="0"/>
      <w:divBdr>
        <w:top w:val="none" w:sz="0" w:space="0" w:color="auto"/>
        <w:left w:val="none" w:sz="0" w:space="0" w:color="auto"/>
        <w:bottom w:val="none" w:sz="0" w:space="0" w:color="auto"/>
        <w:right w:val="none" w:sz="0" w:space="0" w:color="auto"/>
      </w:divBdr>
    </w:div>
    <w:div w:id="1007975188">
      <w:bodyDiv w:val="1"/>
      <w:marLeft w:val="0"/>
      <w:marRight w:val="0"/>
      <w:marTop w:val="0"/>
      <w:marBottom w:val="0"/>
      <w:divBdr>
        <w:top w:val="none" w:sz="0" w:space="0" w:color="auto"/>
        <w:left w:val="none" w:sz="0" w:space="0" w:color="auto"/>
        <w:bottom w:val="none" w:sz="0" w:space="0" w:color="auto"/>
        <w:right w:val="none" w:sz="0" w:space="0" w:color="auto"/>
      </w:divBdr>
    </w:div>
    <w:div w:id="1065110242">
      <w:bodyDiv w:val="1"/>
      <w:marLeft w:val="0"/>
      <w:marRight w:val="0"/>
      <w:marTop w:val="0"/>
      <w:marBottom w:val="0"/>
      <w:divBdr>
        <w:top w:val="none" w:sz="0" w:space="0" w:color="auto"/>
        <w:left w:val="none" w:sz="0" w:space="0" w:color="auto"/>
        <w:bottom w:val="none" w:sz="0" w:space="0" w:color="auto"/>
        <w:right w:val="none" w:sz="0" w:space="0" w:color="auto"/>
      </w:divBdr>
    </w:div>
    <w:div w:id="1127745232">
      <w:bodyDiv w:val="1"/>
      <w:marLeft w:val="0"/>
      <w:marRight w:val="0"/>
      <w:marTop w:val="0"/>
      <w:marBottom w:val="0"/>
      <w:divBdr>
        <w:top w:val="none" w:sz="0" w:space="0" w:color="auto"/>
        <w:left w:val="none" w:sz="0" w:space="0" w:color="auto"/>
        <w:bottom w:val="none" w:sz="0" w:space="0" w:color="auto"/>
        <w:right w:val="none" w:sz="0" w:space="0" w:color="auto"/>
      </w:divBdr>
    </w:div>
    <w:div w:id="1165046975">
      <w:bodyDiv w:val="1"/>
      <w:marLeft w:val="0"/>
      <w:marRight w:val="0"/>
      <w:marTop w:val="0"/>
      <w:marBottom w:val="0"/>
      <w:divBdr>
        <w:top w:val="none" w:sz="0" w:space="0" w:color="auto"/>
        <w:left w:val="none" w:sz="0" w:space="0" w:color="auto"/>
        <w:bottom w:val="none" w:sz="0" w:space="0" w:color="auto"/>
        <w:right w:val="none" w:sz="0" w:space="0" w:color="auto"/>
      </w:divBdr>
    </w:div>
    <w:div w:id="1271668795">
      <w:bodyDiv w:val="1"/>
      <w:marLeft w:val="0"/>
      <w:marRight w:val="0"/>
      <w:marTop w:val="0"/>
      <w:marBottom w:val="0"/>
      <w:divBdr>
        <w:top w:val="none" w:sz="0" w:space="0" w:color="auto"/>
        <w:left w:val="none" w:sz="0" w:space="0" w:color="auto"/>
        <w:bottom w:val="none" w:sz="0" w:space="0" w:color="auto"/>
        <w:right w:val="none" w:sz="0" w:space="0" w:color="auto"/>
      </w:divBdr>
    </w:div>
    <w:div w:id="1296371250">
      <w:bodyDiv w:val="1"/>
      <w:marLeft w:val="0"/>
      <w:marRight w:val="0"/>
      <w:marTop w:val="0"/>
      <w:marBottom w:val="0"/>
      <w:divBdr>
        <w:top w:val="none" w:sz="0" w:space="0" w:color="auto"/>
        <w:left w:val="none" w:sz="0" w:space="0" w:color="auto"/>
        <w:bottom w:val="none" w:sz="0" w:space="0" w:color="auto"/>
        <w:right w:val="none" w:sz="0" w:space="0" w:color="auto"/>
      </w:divBdr>
    </w:div>
    <w:div w:id="1365254794">
      <w:bodyDiv w:val="1"/>
      <w:marLeft w:val="0"/>
      <w:marRight w:val="0"/>
      <w:marTop w:val="0"/>
      <w:marBottom w:val="0"/>
      <w:divBdr>
        <w:top w:val="none" w:sz="0" w:space="0" w:color="auto"/>
        <w:left w:val="none" w:sz="0" w:space="0" w:color="auto"/>
        <w:bottom w:val="none" w:sz="0" w:space="0" w:color="auto"/>
        <w:right w:val="none" w:sz="0" w:space="0" w:color="auto"/>
      </w:divBdr>
    </w:div>
    <w:div w:id="1366637853">
      <w:bodyDiv w:val="1"/>
      <w:marLeft w:val="0"/>
      <w:marRight w:val="0"/>
      <w:marTop w:val="0"/>
      <w:marBottom w:val="0"/>
      <w:divBdr>
        <w:top w:val="none" w:sz="0" w:space="0" w:color="auto"/>
        <w:left w:val="none" w:sz="0" w:space="0" w:color="auto"/>
        <w:bottom w:val="none" w:sz="0" w:space="0" w:color="auto"/>
        <w:right w:val="none" w:sz="0" w:space="0" w:color="auto"/>
      </w:divBdr>
    </w:div>
    <w:div w:id="1500776481">
      <w:bodyDiv w:val="1"/>
      <w:marLeft w:val="0"/>
      <w:marRight w:val="0"/>
      <w:marTop w:val="0"/>
      <w:marBottom w:val="0"/>
      <w:divBdr>
        <w:top w:val="none" w:sz="0" w:space="0" w:color="auto"/>
        <w:left w:val="none" w:sz="0" w:space="0" w:color="auto"/>
        <w:bottom w:val="none" w:sz="0" w:space="0" w:color="auto"/>
        <w:right w:val="none" w:sz="0" w:space="0" w:color="auto"/>
      </w:divBdr>
    </w:div>
    <w:div w:id="1520387247">
      <w:bodyDiv w:val="1"/>
      <w:marLeft w:val="0"/>
      <w:marRight w:val="0"/>
      <w:marTop w:val="0"/>
      <w:marBottom w:val="0"/>
      <w:divBdr>
        <w:top w:val="none" w:sz="0" w:space="0" w:color="auto"/>
        <w:left w:val="none" w:sz="0" w:space="0" w:color="auto"/>
        <w:bottom w:val="none" w:sz="0" w:space="0" w:color="auto"/>
        <w:right w:val="none" w:sz="0" w:space="0" w:color="auto"/>
      </w:divBdr>
    </w:div>
    <w:div w:id="1546792691">
      <w:bodyDiv w:val="1"/>
      <w:marLeft w:val="0"/>
      <w:marRight w:val="0"/>
      <w:marTop w:val="0"/>
      <w:marBottom w:val="0"/>
      <w:divBdr>
        <w:top w:val="none" w:sz="0" w:space="0" w:color="auto"/>
        <w:left w:val="none" w:sz="0" w:space="0" w:color="auto"/>
        <w:bottom w:val="none" w:sz="0" w:space="0" w:color="auto"/>
        <w:right w:val="none" w:sz="0" w:space="0" w:color="auto"/>
      </w:divBdr>
    </w:div>
    <w:div w:id="1603685974">
      <w:bodyDiv w:val="1"/>
      <w:marLeft w:val="0"/>
      <w:marRight w:val="0"/>
      <w:marTop w:val="0"/>
      <w:marBottom w:val="0"/>
      <w:divBdr>
        <w:top w:val="none" w:sz="0" w:space="0" w:color="auto"/>
        <w:left w:val="none" w:sz="0" w:space="0" w:color="auto"/>
        <w:bottom w:val="none" w:sz="0" w:space="0" w:color="auto"/>
        <w:right w:val="none" w:sz="0" w:space="0" w:color="auto"/>
      </w:divBdr>
    </w:div>
    <w:div w:id="1611203587">
      <w:bodyDiv w:val="1"/>
      <w:marLeft w:val="0"/>
      <w:marRight w:val="0"/>
      <w:marTop w:val="0"/>
      <w:marBottom w:val="0"/>
      <w:divBdr>
        <w:top w:val="none" w:sz="0" w:space="0" w:color="auto"/>
        <w:left w:val="none" w:sz="0" w:space="0" w:color="auto"/>
        <w:bottom w:val="none" w:sz="0" w:space="0" w:color="auto"/>
        <w:right w:val="none" w:sz="0" w:space="0" w:color="auto"/>
      </w:divBdr>
    </w:div>
    <w:div w:id="1672680163">
      <w:bodyDiv w:val="1"/>
      <w:marLeft w:val="0"/>
      <w:marRight w:val="0"/>
      <w:marTop w:val="0"/>
      <w:marBottom w:val="0"/>
      <w:divBdr>
        <w:top w:val="none" w:sz="0" w:space="0" w:color="auto"/>
        <w:left w:val="none" w:sz="0" w:space="0" w:color="auto"/>
        <w:bottom w:val="none" w:sz="0" w:space="0" w:color="auto"/>
        <w:right w:val="none" w:sz="0" w:space="0" w:color="auto"/>
      </w:divBdr>
    </w:div>
    <w:div w:id="1705327936">
      <w:bodyDiv w:val="1"/>
      <w:marLeft w:val="0"/>
      <w:marRight w:val="0"/>
      <w:marTop w:val="0"/>
      <w:marBottom w:val="0"/>
      <w:divBdr>
        <w:top w:val="none" w:sz="0" w:space="0" w:color="auto"/>
        <w:left w:val="none" w:sz="0" w:space="0" w:color="auto"/>
        <w:bottom w:val="none" w:sz="0" w:space="0" w:color="auto"/>
        <w:right w:val="none" w:sz="0" w:space="0" w:color="auto"/>
      </w:divBdr>
    </w:div>
    <w:div w:id="1772047298">
      <w:bodyDiv w:val="1"/>
      <w:marLeft w:val="0"/>
      <w:marRight w:val="0"/>
      <w:marTop w:val="0"/>
      <w:marBottom w:val="0"/>
      <w:divBdr>
        <w:top w:val="none" w:sz="0" w:space="0" w:color="auto"/>
        <w:left w:val="none" w:sz="0" w:space="0" w:color="auto"/>
        <w:bottom w:val="none" w:sz="0" w:space="0" w:color="auto"/>
        <w:right w:val="none" w:sz="0" w:space="0" w:color="auto"/>
      </w:divBdr>
    </w:div>
    <w:div w:id="1786922191">
      <w:bodyDiv w:val="1"/>
      <w:marLeft w:val="0"/>
      <w:marRight w:val="0"/>
      <w:marTop w:val="0"/>
      <w:marBottom w:val="0"/>
      <w:divBdr>
        <w:top w:val="none" w:sz="0" w:space="0" w:color="auto"/>
        <w:left w:val="none" w:sz="0" w:space="0" w:color="auto"/>
        <w:bottom w:val="none" w:sz="0" w:space="0" w:color="auto"/>
        <w:right w:val="none" w:sz="0" w:space="0" w:color="auto"/>
      </w:divBdr>
    </w:div>
    <w:div w:id="1816950747">
      <w:bodyDiv w:val="1"/>
      <w:marLeft w:val="0"/>
      <w:marRight w:val="0"/>
      <w:marTop w:val="0"/>
      <w:marBottom w:val="0"/>
      <w:divBdr>
        <w:top w:val="none" w:sz="0" w:space="0" w:color="auto"/>
        <w:left w:val="none" w:sz="0" w:space="0" w:color="auto"/>
        <w:bottom w:val="none" w:sz="0" w:space="0" w:color="auto"/>
        <w:right w:val="none" w:sz="0" w:space="0" w:color="auto"/>
      </w:divBdr>
    </w:div>
    <w:div w:id="1861239941">
      <w:bodyDiv w:val="1"/>
      <w:marLeft w:val="0"/>
      <w:marRight w:val="0"/>
      <w:marTop w:val="0"/>
      <w:marBottom w:val="0"/>
      <w:divBdr>
        <w:top w:val="none" w:sz="0" w:space="0" w:color="auto"/>
        <w:left w:val="none" w:sz="0" w:space="0" w:color="auto"/>
        <w:bottom w:val="none" w:sz="0" w:space="0" w:color="auto"/>
        <w:right w:val="none" w:sz="0" w:space="0" w:color="auto"/>
      </w:divBdr>
    </w:div>
    <w:div w:id="1896620145">
      <w:bodyDiv w:val="1"/>
      <w:marLeft w:val="0"/>
      <w:marRight w:val="0"/>
      <w:marTop w:val="0"/>
      <w:marBottom w:val="0"/>
      <w:divBdr>
        <w:top w:val="none" w:sz="0" w:space="0" w:color="auto"/>
        <w:left w:val="none" w:sz="0" w:space="0" w:color="auto"/>
        <w:bottom w:val="none" w:sz="0" w:space="0" w:color="auto"/>
        <w:right w:val="none" w:sz="0" w:space="0" w:color="auto"/>
      </w:divBdr>
    </w:div>
    <w:div w:id="2016111654">
      <w:bodyDiv w:val="1"/>
      <w:marLeft w:val="0"/>
      <w:marRight w:val="0"/>
      <w:marTop w:val="0"/>
      <w:marBottom w:val="0"/>
      <w:divBdr>
        <w:top w:val="none" w:sz="0" w:space="0" w:color="auto"/>
        <w:left w:val="none" w:sz="0" w:space="0" w:color="auto"/>
        <w:bottom w:val="none" w:sz="0" w:space="0" w:color="auto"/>
        <w:right w:val="none" w:sz="0" w:space="0" w:color="auto"/>
      </w:divBdr>
    </w:div>
    <w:div w:id="2046172184">
      <w:bodyDiv w:val="1"/>
      <w:marLeft w:val="0"/>
      <w:marRight w:val="0"/>
      <w:marTop w:val="0"/>
      <w:marBottom w:val="0"/>
      <w:divBdr>
        <w:top w:val="none" w:sz="0" w:space="0" w:color="auto"/>
        <w:left w:val="none" w:sz="0" w:space="0" w:color="auto"/>
        <w:bottom w:val="none" w:sz="0" w:space="0" w:color="auto"/>
        <w:right w:val="none" w:sz="0" w:space="0" w:color="auto"/>
      </w:divBdr>
    </w:div>
    <w:div w:id="20834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e.ee/documents/823250/3890101/21052013volikogu+otsus+nr+462.pdf/fc52a19e-8ab9-4ba3-b9d9-5be1775a4c5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rl.kaeval@favorte.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scue.ee/files/2018-11/18-10-01-kems-32-juhend-paleenrijatele-ja-projekteerijate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C8D55-E8FC-4468-AF3E-9B75E169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4570</Words>
  <Characters>26510</Characters>
  <Application>Microsoft Office Word</Application>
  <DocSecurity>0</DocSecurity>
  <Lines>220</Lines>
  <Paragraphs>62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31018</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admin</cp:lastModifiedBy>
  <cp:revision>5</cp:revision>
  <cp:lastPrinted>2020-09-30T12:30:00Z</cp:lastPrinted>
  <dcterms:created xsi:type="dcterms:W3CDTF">2021-11-29T14:23:00Z</dcterms:created>
  <dcterms:modified xsi:type="dcterms:W3CDTF">2021-11-30T08:04:00Z</dcterms:modified>
</cp:coreProperties>
</file>