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SP-Tabel"/>
        <w:tblW w:w="893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3402"/>
        <w:gridCol w:w="5528"/>
      </w:tblGrid>
      <w:tr w:rsidR="00A27209" w:rsidRPr="006D265A" w14:paraId="266511EB" w14:textId="77777777" w:rsidTr="00EB1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502246EF" w14:textId="7544032D" w:rsidR="00A27209" w:rsidRPr="006D265A" w:rsidRDefault="00EF6707" w:rsidP="00A27209">
            <w:bookmarkStart w:id="0" w:name="Frontpage01"/>
            <w:r w:rsidRPr="006D265A">
              <w:t>Töö number</w:t>
            </w:r>
          </w:p>
        </w:tc>
        <w:tc>
          <w:tcPr>
            <w:tcW w:w="5528" w:type="dxa"/>
          </w:tcPr>
          <w:p w14:paraId="0AC82B91" w14:textId="77777777" w:rsidR="00A27209" w:rsidRDefault="003E45A6" w:rsidP="00CB08C9">
            <w:pPr>
              <w:cnfStyle w:val="000000100000" w:firstRow="0" w:lastRow="0" w:firstColumn="0" w:lastColumn="0" w:oddVBand="0" w:evenVBand="0" w:oddHBand="1" w:evenHBand="0" w:firstRowFirstColumn="0" w:firstRowLastColumn="0" w:lastRowFirstColumn="0" w:lastRowLastColumn="0"/>
              <w:rPr>
                <w:bCs/>
              </w:rPr>
            </w:pPr>
            <w:r w:rsidRPr="006D265A">
              <w:rPr>
                <w:bCs/>
              </w:rPr>
              <w:t>20</w:t>
            </w:r>
            <w:r w:rsidR="00C83099" w:rsidRPr="006D265A">
              <w:rPr>
                <w:bCs/>
              </w:rPr>
              <w:t>2</w:t>
            </w:r>
            <w:r w:rsidR="00CE75A5" w:rsidRPr="006D265A">
              <w:rPr>
                <w:bCs/>
              </w:rPr>
              <w:t>2</w:t>
            </w:r>
            <w:r w:rsidRPr="006D265A">
              <w:rPr>
                <w:bCs/>
              </w:rPr>
              <w:t>_00</w:t>
            </w:r>
            <w:r w:rsidR="00CE75A5" w:rsidRPr="006D265A">
              <w:rPr>
                <w:bCs/>
              </w:rPr>
              <w:t>07</w:t>
            </w:r>
            <w:r w:rsidR="00050846" w:rsidRPr="006D265A">
              <w:rPr>
                <w:bCs/>
              </w:rPr>
              <w:t>_0</w:t>
            </w:r>
            <w:r w:rsidR="009C07B5">
              <w:rPr>
                <w:bCs/>
              </w:rPr>
              <w:t>2</w:t>
            </w:r>
          </w:p>
          <w:p w14:paraId="4E081045" w14:textId="33241862" w:rsidR="009C07B5" w:rsidRPr="006D265A" w:rsidRDefault="009C07B5" w:rsidP="00CB08C9">
            <w:pPr>
              <w:cnfStyle w:val="000000100000" w:firstRow="0" w:lastRow="0" w:firstColumn="0" w:lastColumn="0" w:oddVBand="0" w:evenVBand="0" w:oddHBand="1" w:evenHBand="0" w:firstRowFirstColumn="0" w:firstRowLastColumn="0" w:lastRowFirstColumn="0" w:lastRowLastColumn="0"/>
              <w:rPr>
                <w:b/>
                <w:color w:val="FF0000"/>
              </w:rPr>
            </w:pPr>
          </w:p>
        </w:tc>
      </w:tr>
      <w:tr w:rsidR="00A27209" w:rsidRPr="006D265A" w14:paraId="56672DFB" w14:textId="77777777" w:rsidTr="00EB1E1D">
        <w:tc>
          <w:tcPr>
            <w:cnfStyle w:val="001000000000" w:firstRow="0" w:lastRow="0" w:firstColumn="1" w:lastColumn="0" w:oddVBand="0" w:evenVBand="0" w:oddHBand="0" w:evenHBand="0" w:firstRowFirstColumn="0" w:firstRowLastColumn="0" w:lastRowFirstColumn="0" w:lastRowLastColumn="0"/>
            <w:tcW w:w="3402" w:type="dxa"/>
          </w:tcPr>
          <w:p w14:paraId="4DE57F8C" w14:textId="77777777" w:rsidR="00A27209" w:rsidRPr="006D265A" w:rsidRDefault="00A27209" w:rsidP="00A27209">
            <w:r w:rsidRPr="006D265A">
              <w:t>Tellija</w:t>
            </w:r>
          </w:p>
        </w:tc>
        <w:tc>
          <w:tcPr>
            <w:tcW w:w="5528" w:type="dxa"/>
          </w:tcPr>
          <w:p w14:paraId="6B786602" w14:textId="77777777" w:rsidR="009C07B5" w:rsidRPr="00EF62AE" w:rsidRDefault="009C07B5" w:rsidP="009C07B5">
            <w:pPr>
              <w:cnfStyle w:val="000000000000" w:firstRow="0" w:lastRow="0" w:firstColumn="0" w:lastColumn="0" w:oddVBand="0" w:evenVBand="0" w:oddHBand="0" w:evenHBand="0" w:firstRowFirstColumn="0" w:firstRowLastColumn="0" w:lastRowFirstColumn="0" w:lastRowLastColumn="0"/>
            </w:pPr>
            <w:r w:rsidRPr="00EF62AE">
              <w:t>Rae vallavalitsus</w:t>
            </w:r>
          </w:p>
          <w:p w14:paraId="04EE3A30" w14:textId="77777777" w:rsidR="009C07B5" w:rsidRPr="00EF62AE" w:rsidRDefault="009C07B5" w:rsidP="009C07B5">
            <w:pPr>
              <w:cnfStyle w:val="000000000000" w:firstRow="0" w:lastRow="0" w:firstColumn="0" w:lastColumn="0" w:oddVBand="0" w:evenVBand="0" w:oddHBand="0" w:evenHBand="0" w:firstRowFirstColumn="0" w:firstRowLastColumn="0" w:lastRowFirstColumn="0" w:lastRowLastColumn="0"/>
            </w:pPr>
            <w:r w:rsidRPr="00EF62AE">
              <w:t>Aruküla tee 9, Jüri alevik  75301</w:t>
            </w:r>
          </w:p>
          <w:p w14:paraId="423B06CC" w14:textId="77777777" w:rsidR="009C07B5" w:rsidRPr="00EF62AE" w:rsidRDefault="009C07B5" w:rsidP="009C07B5">
            <w:pPr>
              <w:cnfStyle w:val="000000000000" w:firstRow="0" w:lastRow="0" w:firstColumn="0" w:lastColumn="0" w:oddVBand="0" w:evenVBand="0" w:oddHBand="0" w:evenHBand="0" w:firstRowFirstColumn="0" w:firstRowLastColumn="0" w:lastRowFirstColumn="0" w:lastRowLastColumn="0"/>
            </w:pPr>
            <w:r w:rsidRPr="00EF62AE">
              <w:t>Telefon 605 6750 </w:t>
            </w:r>
          </w:p>
          <w:p w14:paraId="22280E97" w14:textId="77777777" w:rsidR="004F3B34" w:rsidRDefault="009C07B5" w:rsidP="009C07B5">
            <w:pPr>
              <w:cnfStyle w:val="000000000000" w:firstRow="0" w:lastRow="0" w:firstColumn="0" w:lastColumn="0" w:oddVBand="0" w:evenVBand="0" w:oddHBand="0" w:evenHBand="0" w:firstRowFirstColumn="0" w:firstRowLastColumn="0" w:lastRowFirstColumn="0" w:lastRowLastColumn="0"/>
              <w:rPr>
                <w:rStyle w:val="Hyperlink"/>
              </w:rPr>
            </w:pPr>
            <w:r w:rsidRPr="00EF62AE">
              <w:t xml:space="preserve">e-post: </w:t>
            </w:r>
            <w:hyperlink r:id="rId8" w:history="1">
              <w:r w:rsidRPr="00EF62AE">
                <w:rPr>
                  <w:rStyle w:val="Hyperlink"/>
                </w:rPr>
                <w:t>info@rae.ee</w:t>
              </w:r>
            </w:hyperlink>
          </w:p>
          <w:p w14:paraId="785B01F6" w14:textId="460E0023" w:rsidR="009C07B5" w:rsidRPr="006D265A" w:rsidRDefault="009C07B5" w:rsidP="009C07B5">
            <w:pPr>
              <w:cnfStyle w:val="000000000000" w:firstRow="0" w:lastRow="0" w:firstColumn="0" w:lastColumn="0" w:oddVBand="0" w:evenVBand="0" w:oddHBand="0" w:evenHBand="0" w:firstRowFirstColumn="0" w:firstRowLastColumn="0" w:lastRowFirstColumn="0" w:lastRowLastColumn="0"/>
              <w:rPr>
                <w:b/>
                <w:color w:val="FF0000"/>
              </w:rPr>
            </w:pPr>
          </w:p>
        </w:tc>
      </w:tr>
      <w:tr w:rsidR="00EB1E1D" w:rsidRPr="006D265A" w14:paraId="5D67D060" w14:textId="77777777" w:rsidTr="00EB1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280CE3E8" w14:textId="5957BCBC" w:rsidR="00EB1E1D" w:rsidRPr="006D265A" w:rsidRDefault="00EB1E1D" w:rsidP="00EB1E1D">
            <w:r w:rsidRPr="006D265A">
              <w:t xml:space="preserve">Huvitatud isik </w:t>
            </w:r>
          </w:p>
        </w:tc>
        <w:tc>
          <w:tcPr>
            <w:tcW w:w="5528" w:type="dxa"/>
          </w:tcPr>
          <w:p w14:paraId="63CFBF8A" w14:textId="2C9344C3" w:rsidR="00EB1E1D" w:rsidRPr="006D265A" w:rsidRDefault="00EB1E1D" w:rsidP="00EB1E1D">
            <w:pPr>
              <w:spacing w:line="276" w:lineRule="auto"/>
              <w:cnfStyle w:val="000000100000" w:firstRow="0" w:lastRow="0" w:firstColumn="0" w:lastColumn="0" w:oddVBand="0" w:evenVBand="0" w:oddHBand="1" w:evenHBand="0" w:firstRowFirstColumn="0" w:firstRowLastColumn="0" w:lastRowFirstColumn="0" w:lastRowLastColumn="0"/>
            </w:pPr>
            <w:r w:rsidRPr="006D265A">
              <w:t>Osaühing Rail Baltic Estonia</w:t>
            </w:r>
          </w:p>
          <w:p w14:paraId="33F40679" w14:textId="379BC782" w:rsidR="00EB1E1D" w:rsidRPr="006D265A" w:rsidRDefault="009C07B5" w:rsidP="00EB1E1D">
            <w:pPr>
              <w:spacing w:line="276" w:lineRule="auto"/>
              <w:cnfStyle w:val="000000100000" w:firstRow="0" w:lastRow="0" w:firstColumn="0" w:lastColumn="0" w:oddVBand="0" w:evenVBand="0" w:oddHBand="1" w:evenHBand="0" w:firstRowFirstColumn="0" w:firstRowLastColumn="0" w:lastRowFirstColumn="0" w:lastRowLastColumn="0"/>
            </w:pPr>
            <w:r>
              <w:t>Veskiposti 2/1</w:t>
            </w:r>
            <w:r w:rsidR="00EB1E1D" w:rsidRPr="006D265A">
              <w:t>, 101</w:t>
            </w:r>
            <w:r>
              <w:t>38</w:t>
            </w:r>
            <w:r w:rsidR="00EB1E1D" w:rsidRPr="006D265A">
              <w:t xml:space="preserve"> Tallinn</w:t>
            </w:r>
          </w:p>
          <w:p w14:paraId="33A914AB" w14:textId="5AC6EABD" w:rsidR="00EB1E1D" w:rsidRPr="006D265A" w:rsidRDefault="00EB1E1D" w:rsidP="00EB1E1D">
            <w:pPr>
              <w:spacing w:line="276" w:lineRule="auto"/>
              <w:cnfStyle w:val="000000100000" w:firstRow="0" w:lastRow="0" w:firstColumn="0" w:lastColumn="0" w:oddVBand="0" w:evenVBand="0" w:oddHBand="1" w:evenHBand="0" w:firstRowFirstColumn="0" w:firstRowLastColumn="0" w:lastRowFirstColumn="0" w:lastRowLastColumn="0"/>
            </w:pPr>
            <w:r w:rsidRPr="006D265A">
              <w:t>e-post: info@rbe.ee</w:t>
            </w:r>
          </w:p>
          <w:p w14:paraId="6847439E" w14:textId="77777777" w:rsidR="00EB1E1D" w:rsidRPr="006D265A" w:rsidRDefault="00EB1E1D" w:rsidP="00EB1E1D">
            <w:pPr>
              <w:cnfStyle w:val="000000100000" w:firstRow="0" w:lastRow="0" w:firstColumn="0" w:lastColumn="0" w:oddVBand="0" w:evenVBand="0" w:oddHBand="1" w:evenHBand="0" w:firstRowFirstColumn="0" w:firstRowLastColumn="0" w:lastRowFirstColumn="0" w:lastRowLastColumn="0"/>
            </w:pPr>
            <w:r w:rsidRPr="006D265A">
              <w:t>Registrikood: 12734109</w:t>
            </w:r>
          </w:p>
          <w:p w14:paraId="119006F6" w14:textId="0ACCA79F" w:rsidR="00EB1E1D" w:rsidRPr="006D265A" w:rsidRDefault="00EB1E1D" w:rsidP="00EB1E1D">
            <w:pPr>
              <w:cnfStyle w:val="000000100000" w:firstRow="0" w:lastRow="0" w:firstColumn="0" w:lastColumn="0" w:oddVBand="0" w:evenVBand="0" w:oddHBand="1" w:evenHBand="0" w:firstRowFirstColumn="0" w:firstRowLastColumn="0" w:lastRowFirstColumn="0" w:lastRowLastColumn="0"/>
              <w:rPr>
                <w:color w:val="FF0000"/>
              </w:rPr>
            </w:pPr>
          </w:p>
        </w:tc>
      </w:tr>
      <w:tr w:rsidR="00A27209" w:rsidRPr="006D265A" w14:paraId="2F464E75" w14:textId="77777777" w:rsidTr="00EB1E1D">
        <w:tc>
          <w:tcPr>
            <w:cnfStyle w:val="001000000000" w:firstRow="0" w:lastRow="0" w:firstColumn="1" w:lastColumn="0" w:oddVBand="0" w:evenVBand="0" w:oddHBand="0" w:evenHBand="0" w:firstRowFirstColumn="0" w:firstRowLastColumn="0" w:lastRowFirstColumn="0" w:lastRowLastColumn="0"/>
            <w:tcW w:w="3402" w:type="dxa"/>
          </w:tcPr>
          <w:p w14:paraId="4F5BDA83" w14:textId="750799B7" w:rsidR="00A27209" w:rsidRPr="006D265A" w:rsidRDefault="00EF6707" w:rsidP="00A27209">
            <w:r w:rsidRPr="006D265A">
              <w:t xml:space="preserve">Konsultant </w:t>
            </w:r>
          </w:p>
        </w:tc>
        <w:tc>
          <w:tcPr>
            <w:tcW w:w="5528" w:type="dxa"/>
          </w:tcPr>
          <w:p w14:paraId="11DAB5C0" w14:textId="708F5F72" w:rsidR="00A27209" w:rsidRPr="006D265A" w:rsidRDefault="00A27209" w:rsidP="004C3CE8">
            <w:pPr>
              <w:spacing w:line="276" w:lineRule="auto"/>
              <w:cnfStyle w:val="000000000000" w:firstRow="0" w:lastRow="0" w:firstColumn="0" w:lastColumn="0" w:oddVBand="0" w:evenVBand="0" w:oddHBand="0" w:evenHBand="0" w:firstRowFirstColumn="0" w:firstRowLastColumn="0" w:lastRowFirstColumn="0" w:lastRowLastColumn="0"/>
            </w:pPr>
            <w:r w:rsidRPr="006D265A">
              <w:t xml:space="preserve">Skepast&amp;Puhkim </w:t>
            </w:r>
            <w:r w:rsidR="009F029C" w:rsidRPr="006D265A">
              <w:t>OÜ</w:t>
            </w:r>
          </w:p>
          <w:p w14:paraId="0E7B3848" w14:textId="193A626C" w:rsidR="00A27209" w:rsidRPr="006D265A" w:rsidRDefault="00A27209" w:rsidP="004C3CE8">
            <w:pPr>
              <w:spacing w:line="276" w:lineRule="auto"/>
              <w:cnfStyle w:val="000000000000" w:firstRow="0" w:lastRow="0" w:firstColumn="0" w:lastColumn="0" w:oddVBand="0" w:evenVBand="0" w:oddHBand="0" w:evenHBand="0" w:firstRowFirstColumn="0" w:firstRowLastColumn="0" w:lastRowFirstColumn="0" w:lastRowLastColumn="0"/>
            </w:pPr>
            <w:r w:rsidRPr="006D265A">
              <w:t xml:space="preserve">Laki </w:t>
            </w:r>
            <w:r w:rsidR="00C83099" w:rsidRPr="006D265A">
              <w:t>põik 2</w:t>
            </w:r>
            <w:r w:rsidRPr="006D265A">
              <w:t>, 12915 Tallinn</w:t>
            </w:r>
          </w:p>
          <w:p w14:paraId="282AD81B" w14:textId="71DEE812" w:rsidR="00A27209" w:rsidRPr="006D265A" w:rsidRDefault="00A27209" w:rsidP="004C3CE8">
            <w:pPr>
              <w:spacing w:line="276" w:lineRule="auto"/>
              <w:cnfStyle w:val="000000000000" w:firstRow="0" w:lastRow="0" w:firstColumn="0" w:lastColumn="0" w:oddVBand="0" w:evenVBand="0" w:oddHBand="0" w:evenHBand="0" w:firstRowFirstColumn="0" w:firstRowLastColumn="0" w:lastRowFirstColumn="0" w:lastRowLastColumn="0"/>
            </w:pPr>
            <w:r w:rsidRPr="006D265A">
              <w:t>Telefon: 664 5808; e-post: info@skpk.ee</w:t>
            </w:r>
          </w:p>
          <w:p w14:paraId="44208976" w14:textId="3CFA58A4" w:rsidR="00C44393" w:rsidRPr="006D265A" w:rsidRDefault="00C44393" w:rsidP="00AA30C2">
            <w:pPr>
              <w:spacing w:after="120" w:line="276" w:lineRule="auto"/>
              <w:cnfStyle w:val="000000000000" w:firstRow="0" w:lastRow="0" w:firstColumn="0" w:lastColumn="0" w:oddVBand="0" w:evenVBand="0" w:oddHBand="0" w:evenHBand="0" w:firstRowFirstColumn="0" w:firstRowLastColumn="0" w:lastRowFirstColumn="0" w:lastRowLastColumn="0"/>
            </w:pPr>
            <w:r w:rsidRPr="006D265A">
              <w:t>Registrikood: 11255795</w:t>
            </w:r>
          </w:p>
        </w:tc>
      </w:tr>
      <w:tr w:rsidR="00A27209" w:rsidRPr="006D265A" w14:paraId="52AC3077" w14:textId="77777777" w:rsidTr="00EB1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30CFDF97" w14:textId="4FD46A3F" w:rsidR="00711BA6" w:rsidRPr="006D265A" w:rsidRDefault="00711BA6" w:rsidP="00A27209">
            <w:r w:rsidRPr="006D265A">
              <w:t>Seisund</w:t>
            </w:r>
          </w:p>
          <w:p w14:paraId="22FCDD10" w14:textId="77777777" w:rsidR="00711BA6" w:rsidRPr="006D265A" w:rsidRDefault="00711BA6" w:rsidP="00A27209"/>
          <w:p w14:paraId="4D65FC28" w14:textId="73697C3B" w:rsidR="00A27209" w:rsidRPr="006D265A" w:rsidRDefault="00A27209" w:rsidP="00A27209">
            <w:r w:rsidRPr="006D265A">
              <w:t>Kuupäev</w:t>
            </w:r>
          </w:p>
        </w:tc>
        <w:tc>
          <w:tcPr>
            <w:tcW w:w="5528" w:type="dxa"/>
          </w:tcPr>
          <w:p w14:paraId="44654472" w14:textId="10D0053B" w:rsidR="00711BA6" w:rsidRPr="006D265A" w:rsidRDefault="00EB1E1D" w:rsidP="00CB08C9">
            <w:pPr>
              <w:cnfStyle w:val="000000100000" w:firstRow="0" w:lastRow="0" w:firstColumn="0" w:lastColumn="0" w:oddVBand="0" w:evenVBand="0" w:oddHBand="1" w:evenHBand="0" w:firstRowFirstColumn="0" w:firstRowLastColumn="0" w:lastRowFirstColumn="0" w:lastRowLastColumn="0"/>
              <w:rPr>
                <w:rFonts w:eastAsia="Verdana"/>
                <w:szCs w:val="18"/>
              </w:rPr>
            </w:pPr>
            <w:r w:rsidRPr="006D265A">
              <w:rPr>
                <w:rFonts w:eastAsia="Verdana"/>
                <w:szCs w:val="18"/>
              </w:rPr>
              <w:t>DP</w:t>
            </w:r>
            <w:r w:rsidR="00170C40" w:rsidRPr="006D265A">
              <w:rPr>
                <w:rFonts w:eastAsia="Verdana"/>
                <w:szCs w:val="18"/>
              </w:rPr>
              <w:t xml:space="preserve"> </w:t>
            </w:r>
          </w:p>
          <w:p w14:paraId="09A283D1" w14:textId="77777777" w:rsidR="00711BA6" w:rsidRPr="006D265A" w:rsidRDefault="00711BA6" w:rsidP="00CB08C9">
            <w:pPr>
              <w:cnfStyle w:val="000000100000" w:firstRow="0" w:lastRow="0" w:firstColumn="0" w:lastColumn="0" w:oddVBand="0" w:evenVBand="0" w:oddHBand="1" w:evenHBand="0" w:firstRowFirstColumn="0" w:firstRowLastColumn="0" w:lastRowFirstColumn="0" w:lastRowLastColumn="0"/>
              <w:rPr>
                <w:rFonts w:eastAsia="Verdana"/>
                <w:szCs w:val="18"/>
              </w:rPr>
            </w:pPr>
          </w:p>
          <w:p w14:paraId="5C876EA2" w14:textId="25682F3D" w:rsidR="00A27209" w:rsidRPr="006D265A" w:rsidRDefault="00CF5D4E" w:rsidP="00F51BE5">
            <w:pPr>
              <w:cnfStyle w:val="000000100000" w:firstRow="0" w:lastRow="0" w:firstColumn="0" w:lastColumn="0" w:oddVBand="0" w:evenVBand="0" w:oddHBand="1" w:evenHBand="0" w:firstRowFirstColumn="0" w:firstRowLastColumn="0" w:lastRowFirstColumn="0" w:lastRowLastColumn="0"/>
            </w:pPr>
            <w:r w:rsidRPr="006D265A">
              <w:fldChar w:fldCharType="begin"/>
            </w:r>
            <w:r w:rsidRPr="006D265A">
              <w:instrText xml:space="preserve"> TIME \@ "dd.MM.yyyy" </w:instrText>
            </w:r>
            <w:r w:rsidRPr="006D265A">
              <w:fldChar w:fldCharType="separate"/>
            </w:r>
            <w:r w:rsidR="0077572A">
              <w:rPr>
                <w:noProof/>
              </w:rPr>
              <w:t>24.11.2025</w:t>
            </w:r>
            <w:r w:rsidRPr="006D265A">
              <w:fldChar w:fldCharType="end"/>
            </w:r>
          </w:p>
        </w:tc>
      </w:tr>
    </w:tbl>
    <w:p w14:paraId="18C8B0C0" w14:textId="77777777" w:rsidR="00727381" w:rsidRPr="006D265A" w:rsidRDefault="00727381" w:rsidP="00727381">
      <w:pPr>
        <w:pStyle w:val="Normal-FrontpageHeading1"/>
        <w:spacing w:before="0" w:line="180" w:lineRule="atLeast"/>
        <w:ind w:right="-851"/>
        <w:rPr>
          <w:caps w:val="0"/>
          <w:color w:val="006BC2"/>
          <w:sz w:val="42"/>
          <w:szCs w:val="42"/>
        </w:rPr>
      </w:pPr>
    </w:p>
    <w:p w14:paraId="66316241" w14:textId="6D434A07" w:rsidR="00727381" w:rsidRDefault="00727381" w:rsidP="00727381">
      <w:pPr>
        <w:pStyle w:val="Normal-FrontpageHeading1"/>
        <w:spacing w:before="0" w:line="180" w:lineRule="atLeast"/>
        <w:ind w:right="-851"/>
        <w:rPr>
          <w:caps w:val="0"/>
          <w:color w:val="006BC2"/>
          <w:sz w:val="42"/>
          <w:szCs w:val="42"/>
        </w:rPr>
      </w:pPr>
      <w:bookmarkStart w:id="1" w:name="_Hlk99984150"/>
      <w:r w:rsidRPr="006D265A">
        <w:rPr>
          <w:caps w:val="0"/>
          <w:color w:val="006BC2"/>
          <w:sz w:val="42"/>
          <w:szCs w:val="42"/>
        </w:rPr>
        <w:t xml:space="preserve">Rail Baltica </w:t>
      </w:r>
      <w:r w:rsidR="009C07B5">
        <w:rPr>
          <w:caps w:val="0"/>
          <w:color w:val="006BC2"/>
          <w:sz w:val="42"/>
          <w:szCs w:val="42"/>
        </w:rPr>
        <w:t>kohalikud peatused -Assaku</w:t>
      </w:r>
      <w:r w:rsidRPr="006D265A">
        <w:rPr>
          <w:caps w:val="0"/>
          <w:color w:val="006BC2"/>
          <w:sz w:val="42"/>
          <w:szCs w:val="42"/>
        </w:rPr>
        <w:t xml:space="preserve"> peatuse detailplaneering</w:t>
      </w:r>
    </w:p>
    <w:p w14:paraId="4F7BEAC8" w14:textId="6E883C25" w:rsidR="00642F75" w:rsidRPr="00642F75" w:rsidRDefault="00642F75" w:rsidP="00727381">
      <w:pPr>
        <w:pStyle w:val="Normal-FrontpageHeading1"/>
        <w:spacing w:before="0" w:line="180" w:lineRule="atLeast"/>
        <w:ind w:right="-851"/>
        <w:rPr>
          <w:caps w:val="0"/>
          <w:color w:val="auto"/>
          <w:sz w:val="42"/>
          <w:szCs w:val="42"/>
        </w:rPr>
      </w:pPr>
    </w:p>
    <w:p w14:paraId="7B78395F" w14:textId="77777777" w:rsidR="00642F75" w:rsidRPr="00642F75" w:rsidRDefault="00642F75" w:rsidP="00727381">
      <w:pPr>
        <w:pStyle w:val="Normal-FrontpageHeading1"/>
        <w:spacing w:before="0" w:line="180" w:lineRule="atLeast"/>
        <w:ind w:right="-851"/>
        <w:rPr>
          <w:caps w:val="0"/>
          <w:color w:val="auto"/>
          <w:sz w:val="42"/>
          <w:szCs w:val="42"/>
        </w:rPr>
      </w:pPr>
    </w:p>
    <w:bookmarkEnd w:id="1"/>
    <w:p w14:paraId="305FE07E" w14:textId="360C1FC8" w:rsidR="0057746B" w:rsidRDefault="0057746B" w:rsidP="00C83099">
      <w:pPr>
        <w:ind w:left="5216" w:firstLine="1304"/>
        <w:jc w:val="left"/>
        <w:rPr>
          <w:color w:val="A6A6A6" w:themeColor="background1" w:themeShade="A6"/>
          <w:sz w:val="12"/>
          <w:szCs w:val="12"/>
        </w:rPr>
      </w:pPr>
    </w:p>
    <w:p w14:paraId="0A2C119A" w14:textId="467231F7" w:rsidR="00642F75" w:rsidRPr="006D265A" w:rsidRDefault="00642F75" w:rsidP="00C83099">
      <w:pPr>
        <w:ind w:left="5216" w:firstLine="1304"/>
        <w:jc w:val="left"/>
        <w:rPr>
          <w:color w:val="A6A6A6" w:themeColor="background1" w:themeShade="A6"/>
          <w:sz w:val="12"/>
          <w:szCs w:val="12"/>
        </w:rPr>
      </w:pPr>
      <w:r>
        <w:rPr>
          <w:color w:val="A6A6A6" w:themeColor="background1" w:themeShade="A6"/>
          <w:sz w:val="12"/>
          <w:szCs w:val="12"/>
        </w:rPr>
        <w:t>’</w:t>
      </w:r>
    </w:p>
    <w:p w14:paraId="615926B3" w14:textId="38DA78FA" w:rsidR="00055464" w:rsidRPr="006D265A" w:rsidRDefault="00055464" w:rsidP="00C83099">
      <w:pPr>
        <w:ind w:left="5216" w:firstLine="1304"/>
        <w:jc w:val="left"/>
        <w:rPr>
          <w:color w:val="A6A6A6" w:themeColor="background1" w:themeShade="A6"/>
          <w:sz w:val="12"/>
          <w:szCs w:val="12"/>
        </w:rPr>
        <w:sectPr w:rsidR="00055464" w:rsidRPr="006D265A" w:rsidSect="00844770">
          <w:headerReference w:type="default" r:id="rId9"/>
          <w:footerReference w:type="default" r:id="rId10"/>
          <w:footerReference w:type="first" r:id="rId11"/>
          <w:type w:val="continuous"/>
          <w:pgSz w:w="11906" w:h="16838" w:code="9"/>
          <w:pgMar w:top="1701" w:right="1418" w:bottom="1418" w:left="1418" w:header="851" w:footer="510" w:gutter="0"/>
          <w:cols w:space="708"/>
          <w:titlePg/>
          <w:docGrid w:linePitch="360"/>
        </w:sectPr>
      </w:pPr>
    </w:p>
    <w:tbl>
      <w:tblPr>
        <w:tblStyle w:val="TableGrid"/>
        <w:tblW w:w="7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231"/>
      </w:tblGrid>
      <w:tr w:rsidR="00915EB4" w:rsidRPr="006D265A" w14:paraId="17BF9746" w14:textId="77777777" w:rsidTr="00A03E21">
        <w:trPr>
          <w:trHeight w:hRule="exact" w:val="865"/>
        </w:trPr>
        <w:tc>
          <w:tcPr>
            <w:tcW w:w="7231" w:type="dxa"/>
          </w:tcPr>
          <w:bookmarkEnd w:id="0"/>
          <w:p w14:paraId="36FCF04F" w14:textId="77777777" w:rsidR="00915EB4" w:rsidRPr="003425D0" w:rsidRDefault="00915EB4" w:rsidP="00A03E21">
            <w:pPr>
              <w:spacing w:before="0" w:after="60"/>
              <w:rPr>
                <w:rFonts w:eastAsia="SimHei"/>
                <w:b/>
                <w:color w:val="005FB0"/>
                <w:sz w:val="24"/>
                <w:lang w:eastAsia="en-US"/>
              </w:rPr>
            </w:pPr>
            <w:r w:rsidRPr="003425D0">
              <w:rPr>
                <w:rFonts w:eastAsia="SimHei"/>
                <w:b/>
                <w:color w:val="005FB0"/>
                <w:sz w:val="24"/>
                <w:lang w:eastAsia="en-US"/>
              </w:rPr>
              <w:lastRenderedPageBreak/>
              <w:t>I SELETUSKIRI</w:t>
            </w:r>
          </w:p>
          <w:p w14:paraId="209BE57C" w14:textId="77777777" w:rsidR="00915EB4" w:rsidRPr="006D265A" w:rsidRDefault="00915EB4" w:rsidP="00A03E21">
            <w:pPr>
              <w:spacing w:after="0"/>
              <w:rPr>
                <w:rFonts w:eastAsia="SimHei"/>
                <w:b/>
                <w:color w:val="595959" w:themeColor="text1" w:themeTint="A6"/>
                <w:spacing w:val="60"/>
                <w:sz w:val="20"/>
                <w:lang w:eastAsia="en-US"/>
              </w:rPr>
            </w:pPr>
            <w:r w:rsidRPr="006D265A">
              <w:rPr>
                <w:rFonts w:eastAsia="SimHei"/>
                <w:b/>
                <w:color w:val="595959" w:themeColor="text1" w:themeTint="A6"/>
                <w:spacing w:val="60"/>
                <w:sz w:val="20"/>
                <w:lang w:eastAsia="en-US"/>
              </w:rPr>
              <w:t>SISUKORD</w:t>
            </w:r>
          </w:p>
        </w:tc>
      </w:tr>
    </w:tbl>
    <w:p w14:paraId="7B90FB23" w14:textId="098A1277" w:rsidR="00880F2A" w:rsidRDefault="00915EB4">
      <w:pPr>
        <w:pStyle w:val="TOC1"/>
        <w:rPr>
          <w:rFonts w:eastAsiaTheme="minorEastAsia" w:cstheme="minorBidi"/>
          <w:b w:val="0"/>
          <w:bCs w:val="0"/>
          <w:caps w:val="0"/>
          <w:noProof/>
          <w:kern w:val="2"/>
          <w:sz w:val="24"/>
          <w:szCs w:val="24"/>
          <w:lang w:eastAsia="et-EE"/>
          <w14:ligatures w14:val="standardContextual"/>
        </w:rPr>
      </w:pPr>
      <w:r w:rsidRPr="006D265A">
        <w:fldChar w:fldCharType="begin"/>
      </w:r>
      <w:r w:rsidRPr="006D265A">
        <w:instrText xml:space="preserve"> TOC \o "1-3" \h \z \u </w:instrText>
      </w:r>
      <w:r w:rsidRPr="006D265A">
        <w:fldChar w:fldCharType="separate"/>
      </w:r>
      <w:hyperlink w:anchor="_Toc210908338" w:history="1">
        <w:r w:rsidR="00880F2A" w:rsidRPr="00874192">
          <w:rPr>
            <w:rStyle w:val="Hyperlink"/>
            <w:noProof/>
          </w:rPr>
          <w:t>1.</w:t>
        </w:r>
        <w:r w:rsidR="00880F2A">
          <w:rPr>
            <w:rFonts w:eastAsiaTheme="minorEastAsia" w:cstheme="minorBidi"/>
            <w:b w:val="0"/>
            <w:bCs w:val="0"/>
            <w:caps w:val="0"/>
            <w:noProof/>
            <w:kern w:val="2"/>
            <w:sz w:val="24"/>
            <w:szCs w:val="24"/>
            <w:lang w:eastAsia="et-EE"/>
            <w14:ligatures w14:val="standardContextual"/>
          </w:rPr>
          <w:tab/>
        </w:r>
        <w:r w:rsidR="00880F2A" w:rsidRPr="00874192">
          <w:rPr>
            <w:rStyle w:val="Hyperlink"/>
            <w:noProof/>
          </w:rPr>
          <w:t>DETAILPLANEERINGU KOOSTAMISE EESMÄRK JA ALUSED</w:t>
        </w:r>
        <w:r w:rsidR="00880F2A">
          <w:rPr>
            <w:noProof/>
            <w:webHidden/>
          </w:rPr>
          <w:tab/>
        </w:r>
        <w:r w:rsidR="00880F2A">
          <w:rPr>
            <w:noProof/>
            <w:webHidden/>
          </w:rPr>
          <w:fldChar w:fldCharType="begin"/>
        </w:r>
        <w:r w:rsidR="00880F2A">
          <w:rPr>
            <w:noProof/>
            <w:webHidden/>
          </w:rPr>
          <w:instrText xml:space="preserve"> PAGEREF _Toc210908338 \h </w:instrText>
        </w:r>
        <w:r w:rsidR="00880F2A">
          <w:rPr>
            <w:noProof/>
            <w:webHidden/>
          </w:rPr>
        </w:r>
        <w:r w:rsidR="00880F2A">
          <w:rPr>
            <w:noProof/>
            <w:webHidden/>
          </w:rPr>
          <w:fldChar w:fldCharType="separate"/>
        </w:r>
        <w:r w:rsidR="0077572A">
          <w:rPr>
            <w:noProof/>
            <w:webHidden/>
          </w:rPr>
          <w:t>6</w:t>
        </w:r>
        <w:r w:rsidR="00880F2A">
          <w:rPr>
            <w:noProof/>
            <w:webHidden/>
          </w:rPr>
          <w:fldChar w:fldCharType="end"/>
        </w:r>
      </w:hyperlink>
    </w:p>
    <w:p w14:paraId="03FF7125" w14:textId="5AAB1E32" w:rsidR="00880F2A" w:rsidRDefault="00880F2A">
      <w:pPr>
        <w:pStyle w:val="TOC2"/>
        <w:rPr>
          <w:rFonts w:eastAsiaTheme="minorEastAsia" w:cstheme="minorBidi"/>
          <w:noProof/>
          <w:kern w:val="2"/>
          <w:sz w:val="24"/>
          <w:szCs w:val="24"/>
          <w:lang w:eastAsia="et-EE"/>
          <w14:ligatures w14:val="standardContextual"/>
        </w:rPr>
      </w:pPr>
      <w:hyperlink w:anchor="_Toc210908339" w:history="1">
        <w:r w:rsidRPr="00874192">
          <w:rPr>
            <w:rStyle w:val="Hyperlink"/>
            <w:noProof/>
          </w:rPr>
          <w:t>1.1.</w:t>
        </w:r>
        <w:r>
          <w:rPr>
            <w:rFonts w:eastAsiaTheme="minorEastAsia" w:cstheme="minorBidi"/>
            <w:noProof/>
            <w:kern w:val="2"/>
            <w:sz w:val="24"/>
            <w:szCs w:val="24"/>
            <w:lang w:eastAsia="et-EE"/>
            <w14:ligatures w14:val="standardContextual"/>
          </w:rPr>
          <w:tab/>
        </w:r>
        <w:r w:rsidRPr="00874192">
          <w:rPr>
            <w:rStyle w:val="Hyperlink"/>
            <w:noProof/>
          </w:rPr>
          <w:t>Planeeringu eesmärk</w:t>
        </w:r>
        <w:r>
          <w:rPr>
            <w:noProof/>
            <w:webHidden/>
          </w:rPr>
          <w:tab/>
        </w:r>
        <w:r>
          <w:rPr>
            <w:noProof/>
            <w:webHidden/>
          </w:rPr>
          <w:fldChar w:fldCharType="begin"/>
        </w:r>
        <w:r>
          <w:rPr>
            <w:noProof/>
            <w:webHidden/>
          </w:rPr>
          <w:instrText xml:space="preserve"> PAGEREF _Toc210908339 \h </w:instrText>
        </w:r>
        <w:r>
          <w:rPr>
            <w:noProof/>
            <w:webHidden/>
          </w:rPr>
        </w:r>
        <w:r>
          <w:rPr>
            <w:noProof/>
            <w:webHidden/>
          </w:rPr>
          <w:fldChar w:fldCharType="separate"/>
        </w:r>
        <w:r w:rsidR="0077572A">
          <w:rPr>
            <w:noProof/>
            <w:webHidden/>
          </w:rPr>
          <w:t>6</w:t>
        </w:r>
        <w:r>
          <w:rPr>
            <w:noProof/>
            <w:webHidden/>
          </w:rPr>
          <w:fldChar w:fldCharType="end"/>
        </w:r>
      </w:hyperlink>
    </w:p>
    <w:p w14:paraId="79A43CA1" w14:textId="6217CEF5" w:rsidR="00880F2A" w:rsidRDefault="00880F2A">
      <w:pPr>
        <w:pStyle w:val="TOC2"/>
        <w:rPr>
          <w:rFonts w:eastAsiaTheme="minorEastAsia" w:cstheme="minorBidi"/>
          <w:noProof/>
          <w:kern w:val="2"/>
          <w:sz w:val="24"/>
          <w:szCs w:val="24"/>
          <w:lang w:eastAsia="et-EE"/>
          <w14:ligatures w14:val="standardContextual"/>
        </w:rPr>
      </w:pPr>
      <w:hyperlink w:anchor="_Toc210908340" w:history="1">
        <w:r w:rsidRPr="00874192">
          <w:rPr>
            <w:rStyle w:val="Hyperlink"/>
            <w:noProof/>
          </w:rPr>
          <w:t>1.2.</w:t>
        </w:r>
        <w:r>
          <w:rPr>
            <w:rFonts w:eastAsiaTheme="minorEastAsia" w:cstheme="minorBidi"/>
            <w:noProof/>
            <w:kern w:val="2"/>
            <w:sz w:val="24"/>
            <w:szCs w:val="24"/>
            <w:lang w:eastAsia="et-EE"/>
            <w14:ligatures w14:val="standardContextual"/>
          </w:rPr>
          <w:tab/>
        </w:r>
        <w:r w:rsidRPr="00874192">
          <w:rPr>
            <w:rStyle w:val="Hyperlink"/>
            <w:noProof/>
          </w:rPr>
          <w:t>Detailplaneeringu koostamise alused</w:t>
        </w:r>
        <w:r>
          <w:rPr>
            <w:noProof/>
            <w:webHidden/>
          </w:rPr>
          <w:tab/>
        </w:r>
        <w:r>
          <w:rPr>
            <w:noProof/>
            <w:webHidden/>
          </w:rPr>
          <w:fldChar w:fldCharType="begin"/>
        </w:r>
        <w:r>
          <w:rPr>
            <w:noProof/>
            <w:webHidden/>
          </w:rPr>
          <w:instrText xml:space="preserve"> PAGEREF _Toc210908340 \h </w:instrText>
        </w:r>
        <w:r>
          <w:rPr>
            <w:noProof/>
            <w:webHidden/>
          </w:rPr>
        </w:r>
        <w:r>
          <w:rPr>
            <w:noProof/>
            <w:webHidden/>
          </w:rPr>
          <w:fldChar w:fldCharType="separate"/>
        </w:r>
        <w:r w:rsidR="0077572A">
          <w:rPr>
            <w:noProof/>
            <w:webHidden/>
          </w:rPr>
          <w:t>6</w:t>
        </w:r>
        <w:r>
          <w:rPr>
            <w:noProof/>
            <w:webHidden/>
          </w:rPr>
          <w:fldChar w:fldCharType="end"/>
        </w:r>
      </w:hyperlink>
    </w:p>
    <w:p w14:paraId="2CB6E26D" w14:textId="2674032B" w:rsidR="00880F2A" w:rsidRDefault="00880F2A">
      <w:pPr>
        <w:pStyle w:val="TOC2"/>
        <w:rPr>
          <w:rFonts w:eastAsiaTheme="minorEastAsia" w:cstheme="minorBidi"/>
          <w:noProof/>
          <w:kern w:val="2"/>
          <w:sz w:val="24"/>
          <w:szCs w:val="24"/>
          <w:lang w:eastAsia="et-EE"/>
          <w14:ligatures w14:val="standardContextual"/>
        </w:rPr>
      </w:pPr>
      <w:hyperlink w:anchor="_Toc210908341" w:history="1">
        <w:r w:rsidRPr="00874192">
          <w:rPr>
            <w:rStyle w:val="Hyperlink"/>
            <w:noProof/>
          </w:rPr>
          <w:t>1.3.</w:t>
        </w:r>
        <w:r>
          <w:rPr>
            <w:rFonts w:eastAsiaTheme="minorEastAsia" w:cstheme="minorBidi"/>
            <w:noProof/>
            <w:kern w:val="2"/>
            <w:sz w:val="24"/>
            <w:szCs w:val="24"/>
            <w:lang w:eastAsia="et-EE"/>
            <w14:ligatures w14:val="standardContextual"/>
          </w:rPr>
          <w:tab/>
        </w:r>
        <w:r w:rsidRPr="00874192">
          <w:rPr>
            <w:rStyle w:val="Hyperlink"/>
            <w:noProof/>
          </w:rPr>
          <w:t>Detailplaneeringu koostamise lähtedokumendid</w:t>
        </w:r>
        <w:r>
          <w:rPr>
            <w:noProof/>
            <w:webHidden/>
          </w:rPr>
          <w:tab/>
        </w:r>
        <w:r>
          <w:rPr>
            <w:noProof/>
            <w:webHidden/>
          </w:rPr>
          <w:fldChar w:fldCharType="begin"/>
        </w:r>
        <w:r>
          <w:rPr>
            <w:noProof/>
            <w:webHidden/>
          </w:rPr>
          <w:instrText xml:space="preserve"> PAGEREF _Toc210908341 \h </w:instrText>
        </w:r>
        <w:r>
          <w:rPr>
            <w:noProof/>
            <w:webHidden/>
          </w:rPr>
        </w:r>
        <w:r>
          <w:rPr>
            <w:noProof/>
            <w:webHidden/>
          </w:rPr>
          <w:fldChar w:fldCharType="separate"/>
        </w:r>
        <w:r w:rsidR="0077572A">
          <w:rPr>
            <w:noProof/>
            <w:webHidden/>
          </w:rPr>
          <w:t>6</w:t>
        </w:r>
        <w:r>
          <w:rPr>
            <w:noProof/>
            <w:webHidden/>
          </w:rPr>
          <w:fldChar w:fldCharType="end"/>
        </w:r>
      </w:hyperlink>
    </w:p>
    <w:p w14:paraId="7F1945D6" w14:textId="6295DA47" w:rsidR="00880F2A" w:rsidRDefault="00880F2A">
      <w:pPr>
        <w:pStyle w:val="TOC2"/>
        <w:rPr>
          <w:rFonts w:eastAsiaTheme="minorEastAsia" w:cstheme="minorBidi"/>
          <w:noProof/>
          <w:kern w:val="2"/>
          <w:sz w:val="24"/>
          <w:szCs w:val="24"/>
          <w:lang w:eastAsia="et-EE"/>
          <w14:ligatures w14:val="standardContextual"/>
        </w:rPr>
      </w:pPr>
      <w:hyperlink w:anchor="_Toc210908342" w:history="1">
        <w:r w:rsidRPr="00874192">
          <w:rPr>
            <w:rStyle w:val="Hyperlink"/>
            <w:noProof/>
          </w:rPr>
          <w:t>1.4.</w:t>
        </w:r>
        <w:r>
          <w:rPr>
            <w:rFonts w:eastAsiaTheme="minorEastAsia" w:cstheme="minorBidi"/>
            <w:noProof/>
            <w:kern w:val="2"/>
            <w:sz w:val="24"/>
            <w:szCs w:val="24"/>
            <w:lang w:eastAsia="et-EE"/>
            <w14:ligatures w14:val="standardContextual"/>
          </w:rPr>
          <w:tab/>
        </w:r>
        <w:r w:rsidRPr="00874192">
          <w:rPr>
            <w:rStyle w:val="Hyperlink"/>
            <w:noProof/>
          </w:rPr>
          <w:t>Planeeringu koostamiseks tehtud uuringud</w:t>
        </w:r>
        <w:r>
          <w:rPr>
            <w:noProof/>
            <w:webHidden/>
          </w:rPr>
          <w:tab/>
        </w:r>
        <w:r>
          <w:rPr>
            <w:noProof/>
            <w:webHidden/>
          </w:rPr>
          <w:fldChar w:fldCharType="begin"/>
        </w:r>
        <w:r>
          <w:rPr>
            <w:noProof/>
            <w:webHidden/>
          </w:rPr>
          <w:instrText xml:space="preserve"> PAGEREF _Toc210908342 \h </w:instrText>
        </w:r>
        <w:r>
          <w:rPr>
            <w:noProof/>
            <w:webHidden/>
          </w:rPr>
        </w:r>
        <w:r>
          <w:rPr>
            <w:noProof/>
            <w:webHidden/>
          </w:rPr>
          <w:fldChar w:fldCharType="separate"/>
        </w:r>
        <w:r w:rsidR="0077572A">
          <w:rPr>
            <w:noProof/>
            <w:webHidden/>
          </w:rPr>
          <w:t>7</w:t>
        </w:r>
        <w:r>
          <w:rPr>
            <w:noProof/>
            <w:webHidden/>
          </w:rPr>
          <w:fldChar w:fldCharType="end"/>
        </w:r>
      </w:hyperlink>
    </w:p>
    <w:p w14:paraId="07992592" w14:textId="2347F850" w:rsidR="00880F2A" w:rsidRDefault="00880F2A">
      <w:pPr>
        <w:pStyle w:val="TOC1"/>
        <w:rPr>
          <w:rFonts w:eastAsiaTheme="minorEastAsia" w:cstheme="minorBidi"/>
          <w:b w:val="0"/>
          <w:bCs w:val="0"/>
          <w:caps w:val="0"/>
          <w:noProof/>
          <w:kern w:val="2"/>
          <w:sz w:val="24"/>
          <w:szCs w:val="24"/>
          <w:lang w:eastAsia="et-EE"/>
          <w14:ligatures w14:val="standardContextual"/>
        </w:rPr>
      </w:pPr>
      <w:hyperlink w:anchor="_Toc210908343" w:history="1">
        <w:r w:rsidRPr="00874192">
          <w:rPr>
            <w:rStyle w:val="Hyperlink"/>
            <w:noProof/>
          </w:rPr>
          <w:t>2.</w:t>
        </w:r>
        <w:r>
          <w:rPr>
            <w:rFonts w:eastAsiaTheme="minorEastAsia" w:cstheme="minorBidi"/>
            <w:b w:val="0"/>
            <w:bCs w:val="0"/>
            <w:caps w:val="0"/>
            <w:noProof/>
            <w:kern w:val="2"/>
            <w:sz w:val="24"/>
            <w:szCs w:val="24"/>
            <w:lang w:eastAsia="et-EE"/>
            <w14:ligatures w14:val="standardContextual"/>
          </w:rPr>
          <w:tab/>
        </w:r>
        <w:r w:rsidRPr="00874192">
          <w:rPr>
            <w:rStyle w:val="Hyperlink"/>
            <w:noProof/>
          </w:rPr>
          <w:t>OLEMASOLEVA OLUKORRA ISELOOMUSTUS</w:t>
        </w:r>
        <w:r>
          <w:rPr>
            <w:noProof/>
            <w:webHidden/>
          </w:rPr>
          <w:tab/>
        </w:r>
        <w:r>
          <w:rPr>
            <w:noProof/>
            <w:webHidden/>
          </w:rPr>
          <w:fldChar w:fldCharType="begin"/>
        </w:r>
        <w:r>
          <w:rPr>
            <w:noProof/>
            <w:webHidden/>
          </w:rPr>
          <w:instrText xml:space="preserve"> PAGEREF _Toc210908343 \h </w:instrText>
        </w:r>
        <w:r>
          <w:rPr>
            <w:noProof/>
            <w:webHidden/>
          </w:rPr>
        </w:r>
        <w:r>
          <w:rPr>
            <w:noProof/>
            <w:webHidden/>
          </w:rPr>
          <w:fldChar w:fldCharType="separate"/>
        </w:r>
        <w:r w:rsidR="0077572A">
          <w:rPr>
            <w:noProof/>
            <w:webHidden/>
          </w:rPr>
          <w:t>8</w:t>
        </w:r>
        <w:r>
          <w:rPr>
            <w:noProof/>
            <w:webHidden/>
          </w:rPr>
          <w:fldChar w:fldCharType="end"/>
        </w:r>
      </w:hyperlink>
    </w:p>
    <w:p w14:paraId="19430B36" w14:textId="7D684A0E" w:rsidR="00880F2A" w:rsidRDefault="00880F2A">
      <w:pPr>
        <w:pStyle w:val="TOC2"/>
        <w:rPr>
          <w:rFonts w:eastAsiaTheme="minorEastAsia" w:cstheme="minorBidi"/>
          <w:noProof/>
          <w:kern w:val="2"/>
          <w:sz w:val="24"/>
          <w:szCs w:val="24"/>
          <w:lang w:eastAsia="et-EE"/>
          <w14:ligatures w14:val="standardContextual"/>
        </w:rPr>
      </w:pPr>
      <w:hyperlink w:anchor="_Toc210908344" w:history="1">
        <w:r w:rsidRPr="00874192">
          <w:rPr>
            <w:rStyle w:val="Hyperlink"/>
            <w:noProof/>
          </w:rPr>
          <w:t>2.1.</w:t>
        </w:r>
        <w:r>
          <w:rPr>
            <w:rFonts w:eastAsiaTheme="minorEastAsia" w:cstheme="minorBidi"/>
            <w:noProof/>
            <w:kern w:val="2"/>
            <w:sz w:val="24"/>
            <w:szCs w:val="24"/>
            <w:lang w:eastAsia="et-EE"/>
            <w14:ligatures w14:val="standardContextual"/>
          </w:rPr>
          <w:tab/>
        </w:r>
        <w:r w:rsidRPr="00874192">
          <w:rPr>
            <w:rStyle w:val="Hyperlink"/>
            <w:noProof/>
          </w:rPr>
          <w:t>Planeeringuala suurus ja selle muutmise ettepanek</w:t>
        </w:r>
        <w:r>
          <w:rPr>
            <w:noProof/>
            <w:webHidden/>
          </w:rPr>
          <w:tab/>
        </w:r>
        <w:r>
          <w:rPr>
            <w:noProof/>
            <w:webHidden/>
          </w:rPr>
          <w:fldChar w:fldCharType="begin"/>
        </w:r>
        <w:r>
          <w:rPr>
            <w:noProof/>
            <w:webHidden/>
          </w:rPr>
          <w:instrText xml:space="preserve"> PAGEREF _Toc210908344 \h </w:instrText>
        </w:r>
        <w:r>
          <w:rPr>
            <w:noProof/>
            <w:webHidden/>
          </w:rPr>
        </w:r>
        <w:r>
          <w:rPr>
            <w:noProof/>
            <w:webHidden/>
          </w:rPr>
          <w:fldChar w:fldCharType="separate"/>
        </w:r>
        <w:r w:rsidR="0077572A">
          <w:rPr>
            <w:noProof/>
            <w:webHidden/>
          </w:rPr>
          <w:t>8</w:t>
        </w:r>
        <w:r>
          <w:rPr>
            <w:noProof/>
            <w:webHidden/>
          </w:rPr>
          <w:fldChar w:fldCharType="end"/>
        </w:r>
      </w:hyperlink>
    </w:p>
    <w:p w14:paraId="3C11E0CC" w14:textId="5A6C0501" w:rsidR="00880F2A" w:rsidRDefault="00880F2A">
      <w:pPr>
        <w:pStyle w:val="TOC2"/>
        <w:rPr>
          <w:rFonts w:eastAsiaTheme="minorEastAsia" w:cstheme="minorBidi"/>
          <w:noProof/>
          <w:kern w:val="2"/>
          <w:sz w:val="24"/>
          <w:szCs w:val="24"/>
          <w:lang w:eastAsia="et-EE"/>
          <w14:ligatures w14:val="standardContextual"/>
        </w:rPr>
      </w:pPr>
      <w:hyperlink w:anchor="_Toc210908345" w:history="1">
        <w:r w:rsidRPr="00874192">
          <w:rPr>
            <w:rStyle w:val="Hyperlink"/>
            <w:noProof/>
          </w:rPr>
          <w:t>2.2.</w:t>
        </w:r>
        <w:r>
          <w:rPr>
            <w:rFonts w:eastAsiaTheme="minorEastAsia" w:cstheme="minorBidi"/>
            <w:noProof/>
            <w:kern w:val="2"/>
            <w:sz w:val="24"/>
            <w:szCs w:val="24"/>
            <w:lang w:eastAsia="et-EE"/>
            <w14:ligatures w14:val="standardContextual"/>
          </w:rPr>
          <w:tab/>
        </w:r>
        <w:r w:rsidRPr="00874192">
          <w:rPr>
            <w:rStyle w:val="Hyperlink"/>
            <w:noProof/>
          </w:rPr>
          <w:t>Olemasolev olukord</w:t>
        </w:r>
        <w:r>
          <w:rPr>
            <w:noProof/>
            <w:webHidden/>
          </w:rPr>
          <w:tab/>
        </w:r>
        <w:r>
          <w:rPr>
            <w:noProof/>
            <w:webHidden/>
          </w:rPr>
          <w:fldChar w:fldCharType="begin"/>
        </w:r>
        <w:r>
          <w:rPr>
            <w:noProof/>
            <w:webHidden/>
          </w:rPr>
          <w:instrText xml:space="preserve"> PAGEREF _Toc210908345 \h </w:instrText>
        </w:r>
        <w:r>
          <w:rPr>
            <w:noProof/>
            <w:webHidden/>
          </w:rPr>
        </w:r>
        <w:r>
          <w:rPr>
            <w:noProof/>
            <w:webHidden/>
          </w:rPr>
          <w:fldChar w:fldCharType="separate"/>
        </w:r>
        <w:r w:rsidR="0077572A">
          <w:rPr>
            <w:noProof/>
            <w:webHidden/>
          </w:rPr>
          <w:t>9</w:t>
        </w:r>
        <w:r>
          <w:rPr>
            <w:noProof/>
            <w:webHidden/>
          </w:rPr>
          <w:fldChar w:fldCharType="end"/>
        </w:r>
      </w:hyperlink>
    </w:p>
    <w:p w14:paraId="14E9C535" w14:textId="5A567B22" w:rsidR="00880F2A" w:rsidRDefault="00880F2A">
      <w:pPr>
        <w:pStyle w:val="TOC2"/>
        <w:rPr>
          <w:rFonts w:eastAsiaTheme="minorEastAsia" w:cstheme="minorBidi"/>
          <w:noProof/>
          <w:kern w:val="2"/>
          <w:sz w:val="24"/>
          <w:szCs w:val="24"/>
          <w:lang w:eastAsia="et-EE"/>
          <w14:ligatures w14:val="standardContextual"/>
        </w:rPr>
      </w:pPr>
      <w:hyperlink w:anchor="_Toc210908346" w:history="1">
        <w:r w:rsidRPr="00874192">
          <w:rPr>
            <w:rStyle w:val="Hyperlink"/>
            <w:noProof/>
          </w:rPr>
          <w:t>2.3.</w:t>
        </w:r>
        <w:r>
          <w:rPr>
            <w:rFonts w:eastAsiaTheme="minorEastAsia" w:cstheme="minorBidi"/>
            <w:noProof/>
            <w:kern w:val="2"/>
            <w:sz w:val="24"/>
            <w:szCs w:val="24"/>
            <w:lang w:eastAsia="et-EE"/>
            <w14:ligatures w14:val="standardContextual"/>
          </w:rPr>
          <w:tab/>
        </w:r>
        <w:r w:rsidRPr="00874192">
          <w:rPr>
            <w:rStyle w:val="Hyperlink"/>
            <w:noProof/>
          </w:rPr>
          <w:t>Kitsendused</w:t>
        </w:r>
        <w:r>
          <w:rPr>
            <w:noProof/>
            <w:webHidden/>
          </w:rPr>
          <w:tab/>
        </w:r>
        <w:r>
          <w:rPr>
            <w:noProof/>
            <w:webHidden/>
          </w:rPr>
          <w:fldChar w:fldCharType="begin"/>
        </w:r>
        <w:r>
          <w:rPr>
            <w:noProof/>
            <w:webHidden/>
          </w:rPr>
          <w:instrText xml:space="preserve"> PAGEREF _Toc210908346 \h </w:instrText>
        </w:r>
        <w:r>
          <w:rPr>
            <w:noProof/>
            <w:webHidden/>
          </w:rPr>
        </w:r>
        <w:r>
          <w:rPr>
            <w:noProof/>
            <w:webHidden/>
          </w:rPr>
          <w:fldChar w:fldCharType="separate"/>
        </w:r>
        <w:r w:rsidR="0077572A">
          <w:rPr>
            <w:noProof/>
            <w:webHidden/>
          </w:rPr>
          <w:t>9</w:t>
        </w:r>
        <w:r>
          <w:rPr>
            <w:noProof/>
            <w:webHidden/>
          </w:rPr>
          <w:fldChar w:fldCharType="end"/>
        </w:r>
      </w:hyperlink>
    </w:p>
    <w:p w14:paraId="673F4696" w14:textId="28AD4A48" w:rsidR="00880F2A" w:rsidRDefault="00880F2A">
      <w:pPr>
        <w:pStyle w:val="TOC1"/>
        <w:rPr>
          <w:rFonts w:eastAsiaTheme="minorEastAsia" w:cstheme="minorBidi"/>
          <w:b w:val="0"/>
          <w:bCs w:val="0"/>
          <w:caps w:val="0"/>
          <w:noProof/>
          <w:kern w:val="2"/>
          <w:sz w:val="24"/>
          <w:szCs w:val="24"/>
          <w:lang w:eastAsia="et-EE"/>
          <w14:ligatures w14:val="standardContextual"/>
        </w:rPr>
      </w:pPr>
      <w:hyperlink w:anchor="_Toc210908347" w:history="1">
        <w:r w:rsidRPr="00874192">
          <w:rPr>
            <w:rStyle w:val="Hyperlink"/>
            <w:noProof/>
          </w:rPr>
          <w:t>3.</w:t>
        </w:r>
        <w:r>
          <w:rPr>
            <w:rFonts w:eastAsiaTheme="minorEastAsia" w:cstheme="minorBidi"/>
            <w:b w:val="0"/>
            <w:bCs w:val="0"/>
            <w:caps w:val="0"/>
            <w:noProof/>
            <w:kern w:val="2"/>
            <w:sz w:val="24"/>
            <w:szCs w:val="24"/>
            <w:lang w:eastAsia="et-EE"/>
            <w14:ligatures w14:val="standardContextual"/>
          </w:rPr>
          <w:tab/>
        </w:r>
        <w:r w:rsidRPr="00874192">
          <w:rPr>
            <w:rStyle w:val="Hyperlink"/>
            <w:noProof/>
          </w:rPr>
          <w:t>PLANEERINGUALA KONTAKTVÖÖNDI ANALÜÜS JA FUNKTSIONAALSED SEOSED</w:t>
        </w:r>
        <w:r>
          <w:rPr>
            <w:noProof/>
            <w:webHidden/>
          </w:rPr>
          <w:tab/>
        </w:r>
        <w:r>
          <w:rPr>
            <w:noProof/>
            <w:webHidden/>
          </w:rPr>
          <w:fldChar w:fldCharType="begin"/>
        </w:r>
        <w:r>
          <w:rPr>
            <w:noProof/>
            <w:webHidden/>
          </w:rPr>
          <w:instrText xml:space="preserve"> PAGEREF _Toc210908347 \h </w:instrText>
        </w:r>
        <w:r>
          <w:rPr>
            <w:noProof/>
            <w:webHidden/>
          </w:rPr>
        </w:r>
        <w:r>
          <w:rPr>
            <w:noProof/>
            <w:webHidden/>
          </w:rPr>
          <w:fldChar w:fldCharType="separate"/>
        </w:r>
        <w:r w:rsidR="0077572A">
          <w:rPr>
            <w:noProof/>
            <w:webHidden/>
          </w:rPr>
          <w:t>11</w:t>
        </w:r>
        <w:r>
          <w:rPr>
            <w:noProof/>
            <w:webHidden/>
          </w:rPr>
          <w:fldChar w:fldCharType="end"/>
        </w:r>
      </w:hyperlink>
    </w:p>
    <w:p w14:paraId="0183DB83" w14:textId="0833F5C4" w:rsidR="00880F2A" w:rsidRDefault="00880F2A">
      <w:pPr>
        <w:pStyle w:val="TOC2"/>
        <w:rPr>
          <w:rFonts w:eastAsiaTheme="minorEastAsia" w:cstheme="minorBidi"/>
          <w:noProof/>
          <w:kern w:val="2"/>
          <w:sz w:val="24"/>
          <w:szCs w:val="24"/>
          <w:lang w:eastAsia="et-EE"/>
          <w14:ligatures w14:val="standardContextual"/>
        </w:rPr>
      </w:pPr>
      <w:hyperlink w:anchor="_Toc210908348" w:history="1">
        <w:r w:rsidRPr="00874192">
          <w:rPr>
            <w:rStyle w:val="Hyperlink"/>
            <w:noProof/>
          </w:rPr>
          <w:t>3.1.</w:t>
        </w:r>
        <w:r>
          <w:rPr>
            <w:rFonts w:eastAsiaTheme="minorEastAsia" w:cstheme="minorBidi"/>
            <w:noProof/>
            <w:kern w:val="2"/>
            <w:sz w:val="24"/>
            <w:szCs w:val="24"/>
            <w:lang w:eastAsia="et-EE"/>
            <w14:ligatures w14:val="standardContextual"/>
          </w:rPr>
          <w:tab/>
        </w:r>
        <w:r w:rsidRPr="00874192">
          <w:rPr>
            <w:rStyle w:val="Hyperlink"/>
            <w:noProof/>
          </w:rPr>
          <w:t>Kontaktvööndi funktsionaalsed seosed</w:t>
        </w:r>
        <w:r>
          <w:rPr>
            <w:noProof/>
            <w:webHidden/>
          </w:rPr>
          <w:tab/>
        </w:r>
        <w:r>
          <w:rPr>
            <w:noProof/>
            <w:webHidden/>
          </w:rPr>
          <w:fldChar w:fldCharType="begin"/>
        </w:r>
        <w:r>
          <w:rPr>
            <w:noProof/>
            <w:webHidden/>
          </w:rPr>
          <w:instrText xml:space="preserve"> PAGEREF _Toc210908348 \h </w:instrText>
        </w:r>
        <w:r>
          <w:rPr>
            <w:noProof/>
            <w:webHidden/>
          </w:rPr>
        </w:r>
        <w:r>
          <w:rPr>
            <w:noProof/>
            <w:webHidden/>
          </w:rPr>
          <w:fldChar w:fldCharType="separate"/>
        </w:r>
        <w:r w:rsidR="0077572A">
          <w:rPr>
            <w:noProof/>
            <w:webHidden/>
          </w:rPr>
          <w:t>11</w:t>
        </w:r>
        <w:r>
          <w:rPr>
            <w:noProof/>
            <w:webHidden/>
          </w:rPr>
          <w:fldChar w:fldCharType="end"/>
        </w:r>
      </w:hyperlink>
    </w:p>
    <w:p w14:paraId="3A88DD19" w14:textId="4D9A24F9" w:rsidR="00880F2A" w:rsidRDefault="00880F2A">
      <w:pPr>
        <w:pStyle w:val="TOC2"/>
        <w:rPr>
          <w:rFonts w:eastAsiaTheme="minorEastAsia" w:cstheme="minorBidi"/>
          <w:noProof/>
          <w:kern w:val="2"/>
          <w:sz w:val="24"/>
          <w:szCs w:val="24"/>
          <w:lang w:eastAsia="et-EE"/>
          <w14:ligatures w14:val="standardContextual"/>
        </w:rPr>
      </w:pPr>
      <w:hyperlink w:anchor="_Toc210908349" w:history="1">
        <w:r w:rsidRPr="00874192">
          <w:rPr>
            <w:rStyle w:val="Hyperlink"/>
            <w:noProof/>
          </w:rPr>
          <w:t>3.2.</w:t>
        </w:r>
        <w:r>
          <w:rPr>
            <w:rFonts w:eastAsiaTheme="minorEastAsia" w:cstheme="minorBidi"/>
            <w:noProof/>
            <w:kern w:val="2"/>
            <w:sz w:val="24"/>
            <w:szCs w:val="24"/>
            <w:lang w:eastAsia="et-EE"/>
            <w14:ligatures w14:val="standardContextual"/>
          </w:rPr>
          <w:tab/>
        </w:r>
        <w:r w:rsidRPr="00874192">
          <w:rPr>
            <w:rStyle w:val="Hyperlink"/>
            <w:noProof/>
          </w:rPr>
          <w:t>Vastavus Harju maakonnaplaneeringu 2030+ ning Harju maakonnaplaneeringu teemaplaneeringu „Rail Baltic raudtee trassi koridori asukoha määramine“ planeerimisdokumentidele.</w:t>
        </w:r>
        <w:r>
          <w:rPr>
            <w:noProof/>
            <w:webHidden/>
          </w:rPr>
          <w:tab/>
        </w:r>
        <w:r>
          <w:rPr>
            <w:noProof/>
            <w:webHidden/>
          </w:rPr>
          <w:fldChar w:fldCharType="begin"/>
        </w:r>
        <w:r>
          <w:rPr>
            <w:noProof/>
            <w:webHidden/>
          </w:rPr>
          <w:instrText xml:space="preserve"> PAGEREF _Toc210908349 \h </w:instrText>
        </w:r>
        <w:r>
          <w:rPr>
            <w:noProof/>
            <w:webHidden/>
          </w:rPr>
        </w:r>
        <w:r>
          <w:rPr>
            <w:noProof/>
            <w:webHidden/>
          </w:rPr>
          <w:fldChar w:fldCharType="separate"/>
        </w:r>
        <w:r w:rsidR="0077572A">
          <w:rPr>
            <w:noProof/>
            <w:webHidden/>
          </w:rPr>
          <w:t>12</w:t>
        </w:r>
        <w:r>
          <w:rPr>
            <w:noProof/>
            <w:webHidden/>
          </w:rPr>
          <w:fldChar w:fldCharType="end"/>
        </w:r>
      </w:hyperlink>
    </w:p>
    <w:p w14:paraId="2F96DDE1" w14:textId="042AC6AA" w:rsidR="00880F2A" w:rsidRDefault="00880F2A">
      <w:pPr>
        <w:pStyle w:val="TOC3"/>
        <w:rPr>
          <w:rFonts w:eastAsiaTheme="minorEastAsia" w:cstheme="minorBidi"/>
          <w:iCs w:val="0"/>
          <w:noProof/>
          <w:kern w:val="2"/>
          <w:sz w:val="24"/>
          <w:szCs w:val="24"/>
          <w:lang w:eastAsia="et-EE"/>
          <w14:ligatures w14:val="standardContextual"/>
        </w:rPr>
      </w:pPr>
      <w:hyperlink w:anchor="_Toc210908350" w:history="1">
        <w:r w:rsidRPr="00874192">
          <w:rPr>
            <w:rStyle w:val="Hyperlink"/>
            <w:noProof/>
          </w:rPr>
          <w:t>3.2.1.</w:t>
        </w:r>
        <w:r>
          <w:rPr>
            <w:rFonts w:eastAsiaTheme="minorEastAsia" w:cstheme="minorBidi"/>
            <w:iCs w:val="0"/>
            <w:noProof/>
            <w:kern w:val="2"/>
            <w:sz w:val="24"/>
            <w:szCs w:val="24"/>
            <w:lang w:eastAsia="et-EE"/>
            <w14:ligatures w14:val="standardContextual"/>
          </w:rPr>
          <w:tab/>
        </w:r>
        <w:r w:rsidRPr="00874192">
          <w:rPr>
            <w:rStyle w:val="Hyperlink"/>
            <w:noProof/>
          </w:rPr>
          <w:t>Harju maakonnaplaneering 2030+</w:t>
        </w:r>
        <w:r>
          <w:rPr>
            <w:noProof/>
            <w:webHidden/>
          </w:rPr>
          <w:tab/>
        </w:r>
        <w:r>
          <w:rPr>
            <w:noProof/>
            <w:webHidden/>
          </w:rPr>
          <w:fldChar w:fldCharType="begin"/>
        </w:r>
        <w:r>
          <w:rPr>
            <w:noProof/>
            <w:webHidden/>
          </w:rPr>
          <w:instrText xml:space="preserve"> PAGEREF _Toc210908350 \h </w:instrText>
        </w:r>
        <w:r>
          <w:rPr>
            <w:noProof/>
            <w:webHidden/>
          </w:rPr>
        </w:r>
        <w:r>
          <w:rPr>
            <w:noProof/>
            <w:webHidden/>
          </w:rPr>
          <w:fldChar w:fldCharType="separate"/>
        </w:r>
        <w:r w:rsidR="0077572A">
          <w:rPr>
            <w:noProof/>
            <w:webHidden/>
          </w:rPr>
          <w:t>12</w:t>
        </w:r>
        <w:r>
          <w:rPr>
            <w:noProof/>
            <w:webHidden/>
          </w:rPr>
          <w:fldChar w:fldCharType="end"/>
        </w:r>
      </w:hyperlink>
    </w:p>
    <w:p w14:paraId="49CABEDB" w14:textId="38EF413E" w:rsidR="00880F2A" w:rsidRDefault="00880F2A">
      <w:pPr>
        <w:pStyle w:val="TOC3"/>
        <w:rPr>
          <w:rFonts w:eastAsiaTheme="minorEastAsia" w:cstheme="minorBidi"/>
          <w:iCs w:val="0"/>
          <w:noProof/>
          <w:kern w:val="2"/>
          <w:sz w:val="24"/>
          <w:szCs w:val="24"/>
          <w:lang w:eastAsia="et-EE"/>
          <w14:ligatures w14:val="standardContextual"/>
        </w:rPr>
      </w:pPr>
      <w:hyperlink w:anchor="_Toc210908351" w:history="1">
        <w:r w:rsidRPr="00874192">
          <w:rPr>
            <w:rStyle w:val="Hyperlink"/>
            <w:noProof/>
          </w:rPr>
          <w:t>3.2.2.</w:t>
        </w:r>
        <w:r>
          <w:rPr>
            <w:rFonts w:eastAsiaTheme="minorEastAsia" w:cstheme="minorBidi"/>
            <w:iCs w:val="0"/>
            <w:noProof/>
            <w:kern w:val="2"/>
            <w:sz w:val="24"/>
            <w:szCs w:val="24"/>
            <w:lang w:eastAsia="et-EE"/>
            <w14:ligatures w14:val="standardContextual"/>
          </w:rPr>
          <w:tab/>
        </w:r>
        <w:r w:rsidRPr="00874192">
          <w:rPr>
            <w:rStyle w:val="Hyperlink"/>
            <w:noProof/>
          </w:rPr>
          <w:t>Harju maakonnaplaneeringu teemaplaneering „Rail Baltic raudtee trassi koridori asukoha määramine“</w:t>
        </w:r>
        <w:r>
          <w:rPr>
            <w:noProof/>
            <w:webHidden/>
          </w:rPr>
          <w:tab/>
        </w:r>
        <w:r>
          <w:rPr>
            <w:noProof/>
            <w:webHidden/>
          </w:rPr>
          <w:fldChar w:fldCharType="begin"/>
        </w:r>
        <w:r>
          <w:rPr>
            <w:noProof/>
            <w:webHidden/>
          </w:rPr>
          <w:instrText xml:space="preserve"> PAGEREF _Toc210908351 \h </w:instrText>
        </w:r>
        <w:r>
          <w:rPr>
            <w:noProof/>
            <w:webHidden/>
          </w:rPr>
        </w:r>
        <w:r>
          <w:rPr>
            <w:noProof/>
            <w:webHidden/>
          </w:rPr>
          <w:fldChar w:fldCharType="separate"/>
        </w:r>
        <w:r w:rsidR="0077572A">
          <w:rPr>
            <w:noProof/>
            <w:webHidden/>
          </w:rPr>
          <w:t>12</w:t>
        </w:r>
        <w:r>
          <w:rPr>
            <w:noProof/>
            <w:webHidden/>
          </w:rPr>
          <w:fldChar w:fldCharType="end"/>
        </w:r>
      </w:hyperlink>
    </w:p>
    <w:p w14:paraId="0208A14B" w14:textId="0FAB719A" w:rsidR="00880F2A" w:rsidRDefault="00880F2A">
      <w:pPr>
        <w:pStyle w:val="TOC2"/>
        <w:rPr>
          <w:rFonts w:eastAsiaTheme="minorEastAsia" w:cstheme="minorBidi"/>
          <w:noProof/>
          <w:kern w:val="2"/>
          <w:sz w:val="24"/>
          <w:szCs w:val="24"/>
          <w:lang w:eastAsia="et-EE"/>
          <w14:ligatures w14:val="standardContextual"/>
        </w:rPr>
      </w:pPr>
      <w:hyperlink w:anchor="_Toc210908352" w:history="1">
        <w:r w:rsidRPr="00874192">
          <w:rPr>
            <w:rStyle w:val="Hyperlink"/>
            <w:noProof/>
          </w:rPr>
          <w:t>3.3.</w:t>
        </w:r>
        <w:r>
          <w:rPr>
            <w:rFonts w:eastAsiaTheme="minorEastAsia" w:cstheme="minorBidi"/>
            <w:noProof/>
            <w:kern w:val="2"/>
            <w:sz w:val="24"/>
            <w:szCs w:val="24"/>
            <w:lang w:eastAsia="et-EE"/>
            <w14:ligatures w14:val="standardContextual"/>
          </w:rPr>
          <w:tab/>
        </w:r>
        <w:r w:rsidRPr="00874192">
          <w:rPr>
            <w:rStyle w:val="Hyperlink"/>
            <w:noProof/>
          </w:rPr>
          <w:t>Vastavus kehtivale üldplaneeringule</w:t>
        </w:r>
        <w:r>
          <w:rPr>
            <w:noProof/>
            <w:webHidden/>
          </w:rPr>
          <w:tab/>
        </w:r>
        <w:r>
          <w:rPr>
            <w:noProof/>
            <w:webHidden/>
          </w:rPr>
          <w:fldChar w:fldCharType="begin"/>
        </w:r>
        <w:r>
          <w:rPr>
            <w:noProof/>
            <w:webHidden/>
          </w:rPr>
          <w:instrText xml:space="preserve"> PAGEREF _Toc210908352 \h </w:instrText>
        </w:r>
        <w:r>
          <w:rPr>
            <w:noProof/>
            <w:webHidden/>
          </w:rPr>
        </w:r>
        <w:r>
          <w:rPr>
            <w:noProof/>
            <w:webHidden/>
          </w:rPr>
          <w:fldChar w:fldCharType="separate"/>
        </w:r>
        <w:r w:rsidR="0077572A">
          <w:rPr>
            <w:noProof/>
            <w:webHidden/>
          </w:rPr>
          <w:t>14</w:t>
        </w:r>
        <w:r>
          <w:rPr>
            <w:noProof/>
            <w:webHidden/>
          </w:rPr>
          <w:fldChar w:fldCharType="end"/>
        </w:r>
      </w:hyperlink>
    </w:p>
    <w:p w14:paraId="20206389" w14:textId="75084C67" w:rsidR="00880F2A" w:rsidRDefault="00880F2A">
      <w:pPr>
        <w:pStyle w:val="TOC1"/>
        <w:rPr>
          <w:rFonts w:eastAsiaTheme="minorEastAsia" w:cstheme="minorBidi"/>
          <w:b w:val="0"/>
          <w:bCs w:val="0"/>
          <w:caps w:val="0"/>
          <w:noProof/>
          <w:kern w:val="2"/>
          <w:sz w:val="24"/>
          <w:szCs w:val="24"/>
          <w:lang w:eastAsia="et-EE"/>
          <w14:ligatures w14:val="standardContextual"/>
        </w:rPr>
      </w:pPr>
      <w:hyperlink w:anchor="_Toc210908353" w:history="1">
        <w:r w:rsidRPr="00874192">
          <w:rPr>
            <w:rStyle w:val="Hyperlink"/>
            <w:noProof/>
          </w:rPr>
          <w:t>4.</w:t>
        </w:r>
        <w:r>
          <w:rPr>
            <w:rFonts w:eastAsiaTheme="minorEastAsia" w:cstheme="minorBidi"/>
            <w:b w:val="0"/>
            <w:bCs w:val="0"/>
            <w:caps w:val="0"/>
            <w:noProof/>
            <w:kern w:val="2"/>
            <w:sz w:val="24"/>
            <w:szCs w:val="24"/>
            <w:lang w:eastAsia="et-EE"/>
            <w14:ligatures w14:val="standardContextual"/>
          </w:rPr>
          <w:tab/>
        </w:r>
        <w:r w:rsidRPr="00874192">
          <w:rPr>
            <w:rStyle w:val="Hyperlink"/>
            <w:noProof/>
          </w:rPr>
          <w:t>PLANEERINGULAHENDUS</w:t>
        </w:r>
        <w:r>
          <w:rPr>
            <w:noProof/>
            <w:webHidden/>
          </w:rPr>
          <w:tab/>
        </w:r>
        <w:r>
          <w:rPr>
            <w:noProof/>
            <w:webHidden/>
          </w:rPr>
          <w:fldChar w:fldCharType="begin"/>
        </w:r>
        <w:r>
          <w:rPr>
            <w:noProof/>
            <w:webHidden/>
          </w:rPr>
          <w:instrText xml:space="preserve"> PAGEREF _Toc210908353 \h </w:instrText>
        </w:r>
        <w:r>
          <w:rPr>
            <w:noProof/>
            <w:webHidden/>
          </w:rPr>
        </w:r>
        <w:r>
          <w:rPr>
            <w:noProof/>
            <w:webHidden/>
          </w:rPr>
          <w:fldChar w:fldCharType="separate"/>
        </w:r>
        <w:r w:rsidR="0077572A">
          <w:rPr>
            <w:noProof/>
            <w:webHidden/>
          </w:rPr>
          <w:t>16</w:t>
        </w:r>
        <w:r>
          <w:rPr>
            <w:noProof/>
            <w:webHidden/>
          </w:rPr>
          <w:fldChar w:fldCharType="end"/>
        </w:r>
      </w:hyperlink>
    </w:p>
    <w:p w14:paraId="15973579" w14:textId="65D49606" w:rsidR="00880F2A" w:rsidRDefault="00880F2A">
      <w:pPr>
        <w:pStyle w:val="TOC2"/>
        <w:rPr>
          <w:rFonts w:eastAsiaTheme="minorEastAsia" w:cstheme="minorBidi"/>
          <w:noProof/>
          <w:kern w:val="2"/>
          <w:sz w:val="24"/>
          <w:szCs w:val="24"/>
          <w:lang w:eastAsia="et-EE"/>
          <w14:ligatures w14:val="standardContextual"/>
        </w:rPr>
      </w:pPr>
      <w:hyperlink w:anchor="_Toc210908354" w:history="1">
        <w:r w:rsidRPr="00874192">
          <w:rPr>
            <w:rStyle w:val="Hyperlink"/>
            <w:noProof/>
          </w:rPr>
          <w:t>4.1.</w:t>
        </w:r>
        <w:r>
          <w:rPr>
            <w:rFonts w:eastAsiaTheme="minorEastAsia" w:cstheme="minorBidi"/>
            <w:noProof/>
            <w:kern w:val="2"/>
            <w:sz w:val="24"/>
            <w:szCs w:val="24"/>
            <w:lang w:eastAsia="et-EE"/>
            <w14:ligatures w14:val="standardContextual"/>
          </w:rPr>
          <w:tab/>
        </w:r>
        <w:r w:rsidRPr="00874192">
          <w:rPr>
            <w:rStyle w:val="Hyperlink"/>
            <w:noProof/>
          </w:rPr>
          <w:t>Krundijaotus ja ehitusõigus</w:t>
        </w:r>
        <w:r>
          <w:rPr>
            <w:noProof/>
            <w:webHidden/>
          </w:rPr>
          <w:tab/>
        </w:r>
        <w:r>
          <w:rPr>
            <w:noProof/>
            <w:webHidden/>
          </w:rPr>
          <w:fldChar w:fldCharType="begin"/>
        </w:r>
        <w:r>
          <w:rPr>
            <w:noProof/>
            <w:webHidden/>
          </w:rPr>
          <w:instrText xml:space="preserve"> PAGEREF _Toc210908354 \h </w:instrText>
        </w:r>
        <w:r>
          <w:rPr>
            <w:noProof/>
            <w:webHidden/>
          </w:rPr>
        </w:r>
        <w:r>
          <w:rPr>
            <w:noProof/>
            <w:webHidden/>
          </w:rPr>
          <w:fldChar w:fldCharType="separate"/>
        </w:r>
        <w:r w:rsidR="0077572A">
          <w:rPr>
            <w:noProof/>
            <w:webHidden/>
          </w:rPr>
          <w:t>16</w:t>
        </w:r>
        <w:r>
          <w:rPr>
            <w:noProof/>
            <w:webHidden/>
          </w:rPr>
          <w:fldChar w:fldCharType="end"/>
        </w:r>
      </w:hyperlink>
    </w:p>
    <w:p w14:paraId="64EB1E00" w14:textId="4B002E4E" w:rsidR="00880F2A" w:rsidRDefault="00880F2A">
      <w:pPr>
        <w:pStyle w:val="TOC2"/>
        <w:rPr>
          <w:rFonts w:eastAsiaTheme="minorEastAsia" w:cstheme="minorBidi"/>
          <w:noProof/>
          <w:kern w:val="2"/>
          <w:sz w:val="24"/>
          <w:szCs w:val="24"/>
          <w:lang w:eastAsia="et-EE"/>
          <w14:ligatures w14:val="standardContextual"/>
        </w:rPr>
      </w:pPr>
      <w:hyperlink w:anchor="_Toc210908355" w:history="1">
        <w:r w:rsidRPr="00874192">
          <w:rPr>
            <w:rStyle w:val="Hyperlink"/>
            <w:noProof/>
          </w:rPr>
          <w:t>4.2.</w:t>
        </w:r>
        <w:r>
          <w:rPr>
            <w:rFonts w:eastAsiaTheme="minorEastAsia" w:cstheme="minorBidi"/>
            <w:noProof/>
            <w:kern w:val="2"/>
            <w:sz w:val="24"/>
            <w:szCs w:val="24"/>
            <w:lang w:eastAsia="et-EE"/>
            <w14:ligatures w14:val="standardContextual"/>
          </w:rPr>
          <w:tab/>
        </w:r>
        <w:r w:rsidRPr="00874192">
          <w:rPr>
            <w:rStyle w:val="Hyperlink"/>
            <w:noProof/>
          </w:rPr>
          <w:t>Hoonetele ja rajatistele esitatavad nõuded</w:t>
        </w:r>
        <w:r>
          <w:rPr>
            <w:noProof/>
            <w:webHidden/>
          </w:rPr>
          <w:tab/>
        </w:r>
        <w:r>
          <w:rPr>
            <w:noProof/>
            <w:webHidden/>
          </w:rPr>
          <w:fldChar w:fldCharType="begin"/>
        </w:r>
        <w:r>
          <w:rPr>
            <w:noProof/>
            <w:webHidden/>
          </w:rPr>
          <w:instrText xml:space="preserve"> PAGEREF _Toc210908355 \h </w:instrText>
        </w:r>
        <w:r>
          <w:rPr>
            <w:noProof/>
            <w:webHidden/>
          </w:rPr>
        </w:r>
        <w:r>
          <w:rPr>
            <w:noProof/>
            <w:webHidden/>
          </w:rPr>
          <w:fldChar w:fldCharType="separate"/>
        </w:r>
        <w:r w:rsidR="0077572A">
          <w:rPr>
            <w:noProof/>
            <w:webHidden/>
          </w:rPr>
          <w:t>17</w:t>
        </w:r>
        <w:r>
          <w:rPr>
            <w:noProof/>
            <w:webHidden/>
          </w:rPr>
          <w:fldChar w:fldCharType="end"/>
        </w:r>
      </w:hyperlink>
    </w:p>
    <w:p w14:paraId="2AEAC4F0" w14:textId="70A79817" w:rsidR="00880F2A" w:rsidRDefault="00880F2A">
      <w:pPr>
        <w:pStyle w:val="TOC2"/>
        <w:rPr>
          <w:rFonts w:eastAsiaTheme="minorEastAsia" w:cstheme="minorBidi"/>
          <w:noProof/>
          <w:kern w:val="2"/>
          <w:sz w:val="24"/>
          <w:szCs w:val="24"/>
          <w:lang w:eastAsia="et-EE"/>
          <w14:ligatures w14:val="standardContextual"/>
        </w:rPr>
      </w:pPr>
      <w:hyperlink w:anchor="_Toc210908356" w:history="1">
        <w:r w:rsidRPr="00874192">
          <w:rPr>
            <w:rStyle w:val="Hyperlink"/>
            <w:noProof/>
          </w:rPr>
          <w:t>4.3.</w:t>
        </w:r>
        <w:r>
          <w:rPr>
            <w:rFonts w:eastAsiaTheme="minorEastAsia" w:cstheme="minorBidi"/>
            <w:noProof/>
            <w:kern w:val="2"/>
            <w:sz w:val="24"/>
            <w:szCs w:val="24"/>
            <w:lang w:eastAsia="et-EE"/>
            <w14:ligatures w14:val="standardContextual"/>
          </w:rPr>
          <w:tab/>
        </w:r>
        <w:r w:rsidRPr="00874192">
          <w:rPr>
            <w:rStyle w:val="Hyperlink"/>
            <w:noProof/>
          </w:rPr>
          <w:t>Teed, liiklus ja parkimine</w:t>
        </w:r>
        <w:r>
          <w:rPr>
            <w:noProof/>
            <w:webHidden/>
          </w:rPr>
          <w:tab/>
        </w:r>
        <w:r>
          <w:rPr>
            <w:noProof/>
            <w:webHidden/>
          </w:rPr>
          <w:fldChar w:fldCharType="begin"/>
        </w:r>
        <w:r>
          <w:rPr>
            <w:noProof/>
            <w:webHidden/>
          </w:rPr>
          <w:instrText xml:space="preserve"> PAGEREF _Toc210908356 \h </w:instrText>
        </w:r>
        <w:r>
          <w:rPr>
            <w:noProof/>
            <w:webHidden/>
          </w:rPr>
        </w:r>
        <w:r>
          <w:rPr>
            <w:noProof/>
            <w:webHidden/>
          </w:rPr>
          <w:fldChar w:fldCharType="separate"/>
        </w:r>
        <w:r w:rsidR="0077572A">
          <w:rPr>
            <w:noProof/>
            <w:webHidden/>
          </w:rPr>
          <w:t>18</w:t>
        </w:r>
        <w:r>
          <w:rPr>
            <w:noProof/>
            <w:webHidden/>
          </w:rPr>
          <w:fldChar w:fldCharType="end"/>
        </w:r>
      </w:hyperlink>
    </w:p>
    <w:p w14:paraId="0B91E3FD" w14:textId="787F9A23" w:rsidR="00880F2A" w:rsidRDefault="00880F2A">
      <w:pPr>
        <w:pStyle w:val="TOC2"/>
        <w:rPr>
          <w:rFonts w:eastAsiaTheme="minorEastAsia" w:cstheme="minorBidi"/>
          <w:noProof/>
          <w:kern w:val="2"/>
          <w:sz w:val="24"/>
          <w:szCs w:val="24"/>
          <w:lang w:eastAsia="et-EE"/>
          <w14:ligatures w14:val="standardContextual"/>
        </w:rPr>
      </w:pPr>
      <w:hyperlink w:anchor="_Toc210908357" w:history="1">
        <w:r w:rsidRPr="00874192">
          <w:rPr>
            <w:rStyle w:val="Hyperlink"/>
            <w:noProof/>
          </w:rPr>
          <w:t>4.4.</w:t>
        </w:r>
        <w:r>
          <w:rPr>
            <w:rFonts w:eastAsiaTheme="minorEastAsia" w:cstheme="minorBidi"/>
            <w:noProof/>
            <w:kern w:val="2"/>
            <w:sz w:val="24"/>
            <w:szCs w:val="24"/>
            <w:lang w:eastAsia="et-EE"/>
            <w14:ligatures w14:val="standardContextual"/>
          </w:rPr>
          <w:tab/>
        </w:r>
        <w:r w:rsidRPr="00874192">
          <w:rPr>
            <w:rStyle w:val="Hyperlink"/>
            <w:noProof/>
          </w:rPr>
          <w:t>Haljastus ja heakord</w:t>
        </w:r>
        <w:r>
          <w:rPr>
            <w:noProof/>
            <w:webHidden/>
          </w:rPr>
          <w:tab/>
        </w:r>
        <w:r>
          <w:rPr>
            <w:noProof/>
            <w:webHidden/>
          </w:rPr>
          <w:fldChar w:fldCharType="begin"/>
        </w:r>
        <w:r>
          <w:rPr>
            <w:noProof/>
            <w:webHidden/>
          </w:rPr>
          <w:instrText xml:space="preserve"> PAGEREF _Toc210908357 \h </w:instrText>
        </w:r>
        <w:r>
          <w:rPr>
            <w:noProof/>
            <w:webHidden/>
          </w:rPr>
        </w:r>
        <w:r>
          <w:rPr>
            <w:noProof/>
            <w:webHidden/>
          </w:rPr>
          <w:fldChar w:fldCharType="separate"/>
        </w:r>
        <w:r w:rsidR="0077572A">
          <w:rPr>
            <w:noProof/>
            <w:webHidden/>
          </w:rPr>
          <w:t>19</w:t>
        </w:r>
        <w:r>
          <w:rPr>
            <w:noProof/>
            <w:webHidden/>
          </w:rPr>
          <w:fldChar w:fldCharType="end"/>
        </w:r>
      </w:hyperlink>
    </w:p>
    <w:p w14:paraId="76E4083F" w14:textId="5CFA9849" w:rsidR="00880F2A" w:rsidRDefault="00880F2A">
      <w:pPr>
        <w:pStyle w:val="TOC2"/>
        <w:rPr>
          <w:rFonts w:eastAsiaTheme="minorEastAsia" w:cstheme="minorBidi"/>
          <w:noProof/>
          <w:kern w:val="2"/>
          <w:sz w:val="24"/>
          <w:szCs w:val="24"/>
          <w:lang w:eastAsia="et-EE"/>
          <w14:ligatures w14:val="standardContextual"/>
        </w:rPr>
      </w:pPr>
      <w:hyperlink w:anchor="_Toc210908358" w:history="1">
        <w:r w:rsidRPr="00874192">
          <w:rPr>
            <w:rStyle w:val="Hyperlink"/>
            <w:noProof/>
          </w:rPr>
          <w:t>4.5.</w:t>
        </w:r>
        <w:r>
          <w:rPr>
            <w:rFonts w:eastAsiaTheme="minorEastAsia" w:cstheme="minorBidi"/>
            <w:noProof/>
            <w:kern w:val="2"/>
            <w:sz w:val="24"/>
            <w:szCs w:val="24"/>
            <w:lang w:eastAsia="et-EE"/>
            <w14:ligatures w14:val="standardContextual"/>
          </w:rPr>
          <w:tab/>
        </w:r>
        <w:r w:rsidRPr="00874192">
          <w:rPr>
            <w:rStyle w:val="Hyperlink"/>
            <w:noProof/>
          </w:rPr>
          <w:t>Jäätmekäitlus</w:t>
        </w:r>
        <w:r>
          <w:rPr>
            <w:noProof/>
            <w:webHidden/>
          </w:rPr>
          <w:tab/>
        </w:r>
        <w:r>
          <w:rPr>
            <w:noProof/>
            <w:webHidden/>
          </w:rPr>
          <w:fldChar w:fldCharType="begin"/>
        </w:r>
        <w:r>
          <w:rPr>
            <w:noProof/>
            <w:webHidden/>
          </w:rPr>
          <w:instrText xml:space="preserve"> PAGEREF _Toc210908358 \h </w:instrText>
        </w:r>
        <w:r>
          <w:rPr>
            <w:noProof/>
            <w:webHidden/>
          </w:rPr>
        </w:r>
        <w:r>
          <w:rPr>
            <w:noProof/>
            <w:webHidden/>
          </w:rPr>
          <w:fldChar w:fldCharType="separate"/>
        </w:r>
        <w:r w:rsidR="0077572A">
          <w:rPr>
            <w:noProof/>
            <w:webHidden/>
          </w:rPr>
          <w:t>20</w:t>
        </w:r>
        <w:r>
          <w:rPr>
            <w:noProof/>
            <w:webHidden/>
          </w:rPr>
          <w:fldChar w:fldCharType="end"/>
        </w:r>
      </w:hyperlink>
    </w:p>
    <w:p w14:paraId="251D4097" w14:textId="6926CD63" w:rsidR="00880F2A" w:rsidRDefault="00880F2A">
      <w:pPr>
        <w:pStyle w:val="TOC2"/>
        <w:rPr>
          <w:rFonts w:eastAsiaTheme="minorEastAsia" w:cstheme="minorBidi"/>
          <w:noProof/>
          <w:kern w:val="2"/>
          <w:sz w:val="24"/>
          <w:szCs w:val="24"/>
          <w:lang w:eastAsia="et-EE"/>
          <w14:ligatures w14:val="standardContextual"/>
        </w:rPr>
      </w:pPr>
      <w:hyperlink w:anchor="_Toc210908359" w:history="1">
        <w:r w:rsidRPr="00874192">
          <w:rPr>
            <w:rStyle w:val="Hyperlink"/>
            <w:noProof/>
          </w:rPr>
          <w:t>4.6.</w:t>
        </w:r>
        <w:r>
          <w:rPr>
            <w:rFonts w:eastAsiaTheme="minorEastAsia" w:cstheme="minorBidi"/>
            <w:noProof/>
            <w:kern w:val="2"/>
            <w:sz w:val="24"/>
            <w:szCs w:val="24"/>
            <w:lang w:eastAsia="et-EE"/>
            <w14:ligatures w14:val="standardContextual"/>
          </w:rPr>
          <w:tab/>
        </w:r>
        <w:r w:rsidRPr="00874192">
          <w:rPr>
            <w:rStyle w:val="Hyperlink"/>
            <w:noProof/>
          </w:rPr>
          <w:t>Tuleohutusnõuded</w:t>
        </w:r>
        <w:r>
          <w:rPr>
            <w:noProof/>
            <w:webHidden/>
          </w:rPr>
          <w:tab/>
        </w:r>
        <w:r>
          <w:rPr>
            <w:noProof/>
            <w:webHidden/>
          </w:rPr>
          <w:fldChar w:fldCharType="begin"/>
        </w:r>
        <w:r>
          <w:rPr>
            <w:noProof/>
            <w:webHidden/>
          </w:rPr>
          <w:instrText xml:space="preserve"> PAGEREF _Toc210908359 \h </w:instrText>
        </w:r>
        <w:r>
          <w:rPr>
            <w:noProof/>
            <w:webHidden/>
          </w:rPr>
        </w:r>
        <w:r>
          <w:rPr>
            <w:noProof/>
            <w:webHidden/>
          </w:rPr>
          <w:fldChar w:fldCharType="separate"/>
        </w:r>
        <w:r w:rsidR="0077572A">
          <w:rPr>
            <w:noProof/>
            <w:webHidden/>
          </w:rPr>
          <w:t>20</w:t>
        </w:r>
        <w:r>
          <w:rPr>
            <w:noProof/>
            <w:webHidden/>
          </w:rPr>
          <w:fldChar w:fldCharType="end"/>
        </w:r>
      </w:hyperlink>
    </w:p>
    <w:p w14:paraId="6E43A350" w14:textId="3DD255A6" w:rsidR="00880F2A" w:rsidRDefault="00880F2A">
      <w:pPr>
        <w:pStyle w:val="TOC2"/>
        <w:rPr>
          <w:rFonts w:eastAsiaTheme="minorEastAsia" w:cstheme="minorBidi"/>
          <w:noProof/>
          <w:kern w:val="2"/>
          <w:sz w:val="24"/>
          <w:szCs w:val="24"/>
          <w:lang w:eastAsia="et-EE"/>
          <w14:ligatures w14:val="standardContextual"/>
        </w:rPr>
      </w:pPr>
      <w:hyperlink w:anchor="_Toc210908360" w:history="1">
        <w:r w:rsidRPr="00874192">
          <w:rPr>
            <w:rStyle w:val="Hyperlink"/>
            <w:noProof/>
          </w:rPr>
          <w:t>4.7.</w:t>
        </w:r>
        <w:r>
          <w:rPr>
            <w:rFonts w:eastAsiaTheme="minorEastAsia" w:cstheme="minorBidi"/>
            <w:noProof/>
            <w:kern w:val="2"/>
            <w:sz w:val="24"/>
            <w:szCs w:val="24"/>
            <w:lang w:eastAsia="et-EE"/>
            <w14:ligatures w14:val="standardContextual"/>
          </w:rPr>
          <w:tab/>
        </w:r>
        <w:r w:rsidRPr="00874192">
          <w:rPr>
            <w:rStyle w:val="Hyperlink"/>
            <w:noProof/>
          </w:rPr>
          <w:t>Keskkonnakaitse ja tervisekaitse abinõud</w:t>
        </w:r>
        <w:r>
          <w:rPr>
            <w:noProof/>
            <w:webHidden/>
          </w:rPr>
          <w:tab/>
        </w:r>
        <w:r>
          <w:rPr>
            <w:noProof/>
            <w:webHidden/>
          </w:rPr>
          <w:fldChar w:fldCharType="begin"/>
        </w:r>
        <w:r>
          <w:rPr>
            <w:noProof/>
            <w:webHidden/>
          </w:rPr>
          <w:instrText xml:space="preserve"> PAGEREF _Toc210908360 \h </w:instrText>
        </w:r>
        <w:r>
          <w:rPr>
            <w:noProof/>
            <w:webHidden/>
          </w:rPr>
        </w:r>
        <w:r>
          <w:rPr>
            <w:noProof/>
            <w:webHidden/>
          </w:rPr>
          <w:fldChar w:fldCharType="separate"/>
        </w:r>
        <w:r w:rsidR="0077572A">
          <w:rPr>
            <w:noProof/>
            <w:webHidden/>
          </w:rPr>
          <w:t>20</w:t>
        </w:r>
        <w:r>
          <w:rPr>
            <w:noProof/>
            <w:webHidden/>
          </w:rPr>
          <w:fldChar w:fldCharType="end"/>
        </w:r>
      </w:hyperlink>
    </w:p>
    <w:p w14:paraId="33DD38B0" w14:textId="4C20F074" w:rsidR="00880F2A" w:rsidRDefault="00880F2A">
      <w:pPr>
        <w:pStyle w:val="TOC3"/>
        <w:rPr>
          <w:rFonts w:eastAsiaTheme="minorEastAsia" w:cstheme="minorBidi"/>
          <w:iCs w:val="0"/>
          <w:noProof/>
          <w:kern w:val="2"/>
          <w:sz w:val="24"/>
          <w:szCs w:val="24"/>
          <w:lang w:eastAsia="et-EE"/>
          <w14:ligatures w14:val="standardContextual"/>
        </w:rPr>
      </w:pPr>
      <w:hyperlink w:anchor="_Toc210908361" w:history="1">
        <w:r w:rsidRPr="00874192">
          <w:rPr>
            <w:rStyle w:val="Hyperlink"/>
            <w:noProof/>
          </w:rPr>
          <w:t>4.7.1.</w:t>
        </w:r>
        <w:r>
          <w:rPr>
            <w:rFonts w:eastAsiaTheme="minorEastAsia" w:cstheme="minorBidi"/>
            <w:iCs w:val="0"/>
            <w:noProof/>
            <w:kern w:val="2"/>
            <w:sz w:val="24"/>
            <w:szCs w:val="24"/>
            <w:lang w:eastAsia="et-EE"/>
            <w14:ligatures w14:val="standardContextual"/>
          </w:rPr>
          <w:tab/>
        </w:r>
        <w:r w:rsidRPr="00874192">
          <w:rPr>
            <w:rStyle w:val="Hyperlink"/>
            <w:noProof/>
          </w:rPr>
          <w:t>Müra</w:t>
        </w:r>
        <w:r>
          <w:rPr>
            <w:noProof/>
            <w:webHidden/>
          </w:rPr>
          <w:tab/>
        </w:r>
        <w:r>
          <w:rPr>
            <w:noProof/>
            <w:webHidden/>
          </w:rPr>
          <w:fldChar w:fldCharType="begin"/>
        </w:r>
        <w:r>
          <w:rPr>
            <w:noProof/>
            <w:webHidden/>
          </w:rPr>
          <w:instrText xml:space="preserve"> PAGEREF _Toc210908361 \h </w:instrText>
        </w:r>
        <w:r>
          <w:rPr>
            <w:noProof/>
            <w:webHidden/>
          </w:rPr>
        </w:r>
        <w:r>
          <w:rPr>
            <w:noProof/>
            <w:webHidden/>
          </w:rPr>
          <w:fldChar w:fldCharType="separate"/>
        </w:r>
        <w:r w:rsidR="0077572A">
          <w:rPr>
            <w:noProof/>
            <w:webHidden/>
          </w:rPr>
          <w:t>21</w:t>
        </w:r>
        <w:r>
          <w:rPr>
            <w:noProof/>
            <w:webHidden/>
          </w:rPr>
          <w:fldChar w:fldCharType="end"/>
        </w:r>
      </w:hyperlink>
    </w:p>
    <w:p w14:paraId="48D47EE5" w14:textId="19FC2259" w:rsidR="00880F2A" w:rsidRDefault="00880F2A">
      <w:pPr>
        <w:pStyle w:val="TOC3"/>
        <w:rPr>
          <w:rFonts w:eastAsiaTheme="minorEastAsia" w:cstheme="minorBidi"/>
          <w:iCs w:val="0"/>
          <w:noProof/>
          <w:kern w:val="2"/>
          <w:sz w:val="24"/>
          <w:szCs w:val="24"/>
          <w:lang w:eastAsia="et-EE"/>
          <w14:ligatures w14:val="standardContextual"/>
        </w:rPr>
      </w:pPr>
      <w:hyperlink w:anchor="_Toc210908362" w:history="1">
        <w:r w:rsidRPr="00874192">
          <w:rPr>
            <w:rStyle w:val="Hyperlink"/>
            <w:noProof/>
          </w:rPr>
          <w:t>4.7.2.</w:t>
        </w:r>
        <w:r>
          <w:rPr>
            <w:rFonts w:eastAsiaTheme="minorEastAsia" w:cstheme="minorBidi"/>
            <w:iCs w:val="0"/>
            <w:noProof/>
            <w:kern w:val="2"/>
            <w:sz w:val="24"/>
            <w:szCs w:val="24"/>
            <w:lang w:eastAsia="et-EE"/>
            <w14:ligatures w14:val="standardContextual"/>
          </w:rPr>
          <w:tab/>
        </w:r>
        <w:r w:rsidRPr="00874192">
          <w:rPr>
            <w:rStyle w:val="Hyperlink"/>
            <w:noProof/>
          </w:rPr>
          <w:t>Ehitus- ja hüdrogeoloogilised tingimused</w:t>
        </w:r>
        <w:r>
          <w:rPr>
            <w:noProof/>
            <w:webHidden/>
          </w:rPr>
          <w:tab/>
        </w:r>
        <w:r>
          <w:rPr>
            <w:noProof/>
            <w:webHidden/>
          </w:rPr>
          <w:fldChar w:fldCharType="begin"/>
        </w:r>
        <w:r>
          <w:rPr>
            <w:noProof/>
            <w:webHidden/>
          </w:rPr>
          <w:instrText xml:space="preserve"> PAGEREF _Toc210908362 \h </w:instrText>
        </w:r>
        <w:r>
          <w:rPr>
            <w:noProof/>
            <w:webHidden/>
          </w:rPr>
        </w:r>
        <w:r>
          <w:rPr>
            <w:noProof/>
            <w:webHidden/>
          </w:rPr>
          <w:fldChar w:fldCharType="separate"/>
        </w:r>
        <w:r w:rsidR="0077572A">
          <w:rPr>
            <w:noProof/>
            <w:webHidden/>
          </w:rPr>
          <w:t>22</w:t>
        </w:r>
        <w:r>
          <w:rPr>
            <w:noProof/>
            <w:webHidden/>
          </w:rPr>
          <w:fldChar w:fldCharType="end"/>
        </w:r>
      </w:hyperlink>
    </w:p>
    <w:p w14:paraId="1B14F18F" w14:textId="3D7D518D" w:rsidR="00880F2A" w:rsidRDefault="00880F2A">
      <w:pPr>
        <w:pStyle w:val="TOC3"/>
        <w:rPr>
          <w:rFonts w:eastAsiaTheme="minorEastAsia" w:cstheme="minorBidi"/>
          <w:iCs w:val="0"/>
          <w:noProof/>
          <w:kern w:val="2"/>
          <w:sz w:val="24"/>
          <w:szCs w:val="24"/>
          <w:lang w:eastAsia="et-EE"/>
          <w14:ligatures w14:val="standardContextual"/>
        </w:rPr>
      </w:pPr>
      <w:hyperlink w:anchor="_Toc210908363" w:history="1">
        <w:r w:rsidRPr="00874192">
          <w:rPr>
            <w:rStyle w:val="Hyperlink"/>
            <w:noProof/>
          </w:rPr>
          <w:t>4.7.3.</w:t>
        </w:r>
        <w:r>
          <w:rPr>
            <w:rFonts w:eastAsiaTheme="minorEastAsia" w:cstheme="minorBidi"/>
            <w:iCs w:val="0"/>
            <w:noProof/>
            <w:kern w:val="2"/>
            <w:sz w:val="24"/>
            <w:szCs w:val="24"/>
            <w:lang w:eastAsia="et-EE"/>
            <w14:ligatures w14:val="standardContextual"/>
          </w:rPr>
          <w:tab/>
        </w:r>
        <w:r w:rsidRPr="00874192">
          <w:rPr>
            <w:rStyle w:val="Hyperlink"/>
            <w:noProof/>
          </w:rPr>
          <w:t>Radoon</w:t>
        </w:r>
        <w:r>
          <w:rPr>
            <w:noProof/>
            <w:webHidden/>
          </w:rPr>
          <w:tab/>
        </w:r>
        <w:r>
          <w:rPr>
            <w:noProof/>
            <w:webHidden/>
          </w:rPr>
          <w:fldChar w:fldCharType="begin"/>
        </w:r>
        <w:r>
          <w:rPr>
            <w:noProof/>
            <w:webHidden/>
          </w:rPr>
          <w:instrText xml:space="preserve"> PAGEREF _Toc210908363 \h </w:instrText>
        </w:r>
        <w:r>
          <w:rPr>
            <w:noProof/>
            <w:webHidden/>
          </w:rPr>
        </w:r>
        <w:r>
          <w:rPr>
            <w:noProof/>
            <w:webHidden/>
          </w:rPr>
          <w:fldChar w:fldCharType="separate"/>
        </w:r>
        <w:r w:rsidR="0077572A">
          <w:rPr>
            <w:noProof/>
            <w:webHidden/>
          </w:rPr>
          <w:t>23</w:t>
        </w:r>
        <w:r>
          <w:rPr>
            <w:noProof/>
            <w:webHidden/>
          </w:rPr>
          <w:fldChar w:fldCharType="end"/>
        </w:r>
      </w:hyperlink>
    </w:p>
    <w:p w14:paraId="0D83B0AD" w14:textId="39C762EC" w:rsidR="00880F2A" w:rsidRDefault="00880F2A">
      <w:pPr>
        <w:pStyle w:val="TOC3"/>
        <w:rPr>
          <w:rFonts w:eastAsiaTheme="minorEastAsia" w:cstheme="minorBidi"/>
          <w:iCs w:val="0"/>
          <w:noProof/>
          <w:kern w:val="2"/>
          <w:sz w:val="24"/>
          <w:szCs w:val="24"/>
          <w:lang w:eastAsia="et-EE"/>
          <w14:ligatures w14:val="standardContextual"/>
        </w:rPr>
      </w:pPr>
      <w:hyperlink w:anchor="_Toc210908364" w:history="1">
        <w:r w:rsidRPr="00874192">
          <w:rPr>
            <w:rStyle w:val="Hyperlink"/>
            <w:noProof/>
          </w:rPr>
          <w:t>4.7.4.</w:t>
        </w:r>
        <w:r>
          <w:rPr>
            <w:rFonts w:eastAsiaTheme="minorEastAsia" w:cstheme="minorBidi"/>
            <w:iCs w:val="0"/>
            <w:noProof/>
            <w:kern w:val="2"/>
            <w:sz w:val="24"/>
            <w:szCs w:val="24"/>
            <w:lang w:eastAsia="et-EE"/>
            <w14:ligatures w14:val="standardContextual"/>
          </w:rPr>
          <w:tab/>
        </w:r>
        <w:r w:rsidRPr="00874192">
          <w:rPr>
            <w:rStyle w:val="Hyperlink"/>
            <w:noProof/>
          </w:rPr>
          <w:t>Abinõud valgusreostuse vähendamiseks</w:t>
        </w:r>
        <w:r>
          <w:rPr>
            <w:noProof/>
            <w:webHidden/>
          </w:rPr>
          <w:tab/>
        </w:r>
        <w:r>
          <w:rPr>
            <w:noProof/>
            <w:webHidden/>
          </w:rPr>
          <w:fldChar w:fldCharType="begin"/>
        </w:r>
        <w:r>
          <w:rPr>
            <w:noProof/>
            <w:webHidden/>
          </w:rPr>
          <w:instrText xml:space="preserve"> PAGEREF _Toc210908364 \h </w:instrText>
        </w:r>
        <w:r>
          <w:rPr>
            <w:noProof/>
            <w:webHidden/>
          </w:rPr>
        </w:r>
        <w:r>
          <w:rPr>
            <w:noProof/>
            <w:webHidden/>
          </w:rPr>
          <w:fldChar w:fldCharType="separate"/>
        </w:r>
        <w:r w:rsidR="0077572A">
          <w:rPr>
            <w:noProof/>
            <w:webHidden/>
          </w:rPr>
          <w:t>24</w:t>
        </w:r>
        <w:r>
          <w:rPr>
            <w:noProof/>
            <w:webHidden/>
          </w:rPr>
          <w:fldChar w:fldCharType="end"/>
        </w:r>
      </w:hyperlink>
    </w:p>
    <w:p w14:paraId="101D9965" w14:textId="4F63EC5B" w:rsidR="00880F2A" w:rsidRDefault="00880F2A">
      <w:pPr>
        <w:pStyle w:val="TOC2"/>
        <w:rPr>
          <w:rFonts w:eastAsiaTheme="minorEastAsia" w:cstheme="minorBidi"/>
          <w:noProof/>
          <w:kern w:val="2"/>
          <w:sz w:val="24"/>
          <w:szCs w:val="24"/>
          <w:lang w:eastAsia="et-EE"/>
          <w14:ligatures w14:val="standardContextual"/>
        </w:rPr>
      </w:pPr>
      <w:hyperlink w:anchor="_Toc210908365" w:history="1">
        <w:r w:rsidRPr="00874192">
          <w:rPr>
            <w:rStyle w:val="Hyperlink"/>
            <w:noProof/>
          </w:rPr>
          <w:t>4.8.</w:t>
        </w:r>
        <w:r>
          <w:rPr>
            <w:rFonts w:eastAsiaTheme="minorEastAsia" w:cstheme="minorBidi"/>
            <w:noProof/>
            <w:kern w:val="2"/>
            <w:sz w:val="24"/>
            <w:szCs w:val="24"/>
            <w:lang w:eastAsia="et-EE"/>
            <w14:ligatures w14:val="standardContextual"/>
          </w:rPr>
          <w:tab/>
        </w:r>
        <w:r w:rsidRPr="00874192">
          <w:rPr>
            <w:rStyle w:val="Hyperlink"/>
            <w:noProof/>
          </w:rPr>
          <w:t>Vertikaalplaneerimine</w:t>
        </w:r>
        <w:r>
          <w:rPr>
            <w:noProof/>
            <w:webHidden/>
          </w:rPr>
          <w:tab/>
        </w:r>
        <w:r>
          <w:rPr>
            <w:noProof/>
            <w:webHidden/>
          </w:rPr>
          <w:fldChar w:fldCharType="begin"/>
        </w:r>
        <w:r>
          <w:rPr>
            <w:noProof/>
            <w:webHidden/>
          </w:rPr>
          <w:instrText xml:space="preserve"> PAGEREF _Toc210908365 \h </w:instrText>
        </w:r>
        <w:r>
          <w:rPr>
            <w:noProof/>
            <w:webHidden/>
          </w:rPr>
        </w:r>
        <w:r>
          <w:rPr>
            <w:noProof/>
            <w:webHidden/>
          </w:rPr>
          <w:fldChar w:fldCharType="separate"/>
        </w:r>
        <w:r w:rsidR="0077572A">
          <w:rPr>
            <w:noProof/>
            <w:webHidden/>
          </w:rPr>
          <w:t>24</w:t>
        </w:r>
        <w:r>
          <w:rPr>
            <w:noProof/>
            <w:webHidden/>
          </w:rPr>
          <w:fldChar w:fldCharType="end"/>
        </w:r>
      </w:hyperlink>
    </w:p>
    <w:p w14:paraId="5A92622D" w14:textId="0FAA6F75" w:rsidR="00880F2A" w:rsidRDefault="00880F2A">
      <w:pPr>
        <w:pStyle w:val="TOC2"/>
        <w:rPr>
          <w:rFonts w:eastAsiaTheme="minorEastAsia" w:cstheme="minorBidi"/>
          <w:noProof/>
          <w:kern w:val="2"/>
          <w:sz w:val="24"/>
          <w:szCs w:val="24"/>
          <w:lang w:eastAsia="et-EE"/>
          <w14:ligatures w14:val="standardContextual"/>
        </w:rPr>
      </w:pPr>
      <w:hyperlink w:anchor="_Toc210908366" w:history="1">
        <w:r w:rsidRPr="00874192">
          <w:rPr>
            <w:rStyle w:val="Hyperlink"/>
            <w:noProof/>
          </w:rPr>
          <w:t>4.9.</w:t>
        </w:r>
        <w:r>
          <w:rPr>
            <w:rFonts w:eastAsiaTheme="minorEastAsia" w:cstheme="minorBidi"/>
            <w:noProof/>
            <w:kern w:val="2"/>
            <w:sz w:val="24"/>
            <w:szCs w:val="24"/>
            <w:lang w:eastAsia="et-EE"/>
            <w14:ligatures w14:val="standardContextual"/>
          </w:rPr>
          <w:tab/>
        </w:r>
        <w:r w:rsidRPr="00874192">
          <w:rPr>
            <w:rStyle w:val="Hyperlink"/>
            <w:noProof/>
          </w:rPr>
          <w:t>Servituutide seadmise vajadus</w:t>
        </w:r>
        <w:r>
          <w:rPr>
            <w:noProof/>
            <w:webHidden/>
          </w:rPr>
          <w:tab/>
        </w:r>
        <w:r>
          <w:rPr>
            <w:noProof/>
            <w:webHidden/>
          </w:rPr>
          <w:fldChar w:fldCharType="begin"/>
        </w:r>
        <w:r>
          <w:rPr>
            <w:noProof/>
            <w:webHidden/>
          </w:rPr>
          <w:instrText xml:space="preserve"> PAGEREF _Toc210908366 \h </w:instrText>
        </w:r>
        <w:r>
          <w:rPr>
            <w:noProof/>
            <w:webHidden/>
          </w:rPr>
        </w:r>
        <w:r>
          <w:rPr>
            <w:noProof/>
            <w:webHidden/>
          </w:rPr>
          <w:fldChar w:fldCharType="separate"/>
        </w:r>
        <w:r w:rsidR="0077572A">
          <w:rPr>
            <w:noProof/>
            <w:webHidden/>
          </w:rPr>
          <w:t>24</w:t>
        </w:r>
        <w:r>
          <w:rPr>
            <w:noProof/>
            <w:webHidden/>
          </w:rPr>
          <w:fldChar w:fldCharType="end"/>
        </w:r>
      </w:hyperlink>
    </w:p>
    <w:p w14:paraId="3CCD31D0" w14:textId="629491C9" w:rsidR="00880F2A" w:rsidRDefault="00880F2A">
      <w:pPr>
        <w:pStyle w:val="TOC2"/>
        <w:rPr>
          <w:rFonts w:eastAsiaTheme="minorEastAsia" w:cstheme="minorBidi"/>
          <w:noProof/>
          <w:kern w:val="2"/>
          <w:sz w:val="24"/>
          <w:szCs w:val="24"/>
          <w:lang w:eastAsia="et-EE"/>
          <w14:ligatures w14:val="standardContextual"/>
        </w:rPr>
      </w:pPr>
      <w:hyperlink w:anchor="_Toc210908367" w:history="1">
        <w:r w:rsidRPr="00874192">
          <w:rPr>
            <w:rStyle w:val="Hyperlink"/>
            <w:noProof/>
          </w:rPr>
          <w:t>4.10.</w:t>
        </w:r>
        <w:r>
          <w:rPr>
            <w:rFonts w:eastAsiaTheme="minorEastAsia" w:cstheme="minorBidi"/>
            <w:noProof/>
            <w:kern w:val="2"/>
            <w:sz w:val="24"/>
            <w:szCs w:val="24"/>
            <w:lang w:eastAsia="et-EE"/>
            <w14:ligatures w14:val="standardContextual"/>
          </w:rPr>
          <w:tab/>
        </w:r>
        <w:r w:rsidRPr="00874192">
          <w:rPr>
            <w:rStyle w:val="Hyperlink"/>
            <w:noProof/>
          </w:rPr>
          <w:t>Kuritegevuse riske vähendavad meetmed</w:t>
        </w:r>
        <w:r>
          <w:rPr>
            <w:noProof/>
            <w:webHidden/>
          </w:rPr>
          <w:tab/>
        </w:r>
        <w:r>
          <w:rPr>
            <w:noProof/>
            <w:webHidden/>
          </w:rPr>
          <w:fldChar w:fldCharType="begin"/>
        </w:r>
        <w:r>
          <w:rPr>
            <w:noProof/>
            <w:webHidden/>
          </w:rPr>
          <w:instrText xml:space="preserve"> PAGEREF _Toc210908367 \h </w:instrText>
        </w:r>
        <w:r>
          <w:rPr>
            <w:noProof/>
            <w:webHidden/>
          </w:rPr>
        </w:r>
        <w:r>
          <w:rPr>
            <w:noProof/>
            <w:webHidden/>
          </w:rPr>
          <w:fldChar w:fldCharType="separate"/>
        </w:r>
        <w:r w:rsidR="0077572A">
          <w:rPr>
            <w:noProof/>
            <w:webHidden/>
          </w:rPr>
          <w:t>25</w:t>
        </w:r>
        <w:r>
          <w:rPr>
            <w:noProof/>
            <w:webHidden/>
          </w:rPr>
          <w:fldChar w:fldCharType="end"/>
        </w:r>
      </w:hyperlink>
    </w:p>
    <w:p w14:paraId="26FCCDC2" w14:textId="237FCA3A" w:rsidR="00880F2A" w:rsidRDefault="00880F2A">
      <w:pPr>
        <w:pStyle w:val="TOC1"/>
        <w:rPr>
          <w:rFonts w:eastAsiaTheme="minorEastAsia" w:cstheme="minorBidi"/>
          <w:b w:val="0"/>
          <w:bCs w:val="0"/>
          <w:caps w:val="0"/>
          <w:noProof/>
          <w:kern w:val="2"/>
          <w:sz w:val="24"/>
          <w:szCs w:val="24"/>
          <w:lang w:eastAsia="et-EE"/>
          <w14:ligatures w14:val="standardContextual"/>
        </w:rPr>
      </w:pPr>
      <w:hyperlink w:anchor="_Toc210908368" w:history="1">
        <w:r w:rsidRPr="00874192">
          <w:rPr>
            <w:rStyle w:val="Hyperlink"/>
            <w:noProof/>
          </w:rPr>
          <w:t>5.</w:t>
        </w:r>
        <w:r>
          <w:rPr>
            <w:rFonts w:eastAsiaTheme="minorEastAsia" w:cstheme="minorBidi"/>
            <w:b w:val="0"/>
            <w:bCs w:val="0"/>
            <w:caps w:val="0"/>
            <w:noProof/>
            <w:kern w:val="2"/>
            <w:sz w:val="24"/>
            <w:szCs w:val="24"/>
            <w:lang w:eastAsia="et-EE"/>
            <w14:ligatures w14:val="standardContextual"/>
          </w:rPr>
          <w:tab/>
        </w:r>
        <w:r w:rsidRPr="00874192">
          <w:rPr>
            <w:rStyle w:val="Hyperlink"/>
            <w:noProof/>
          </w:rPr>
          <w:t>TEHNOVÕRGUD</w:t>
        </w:r>
        <w:r>
          <w:rPr>
            <w:noProof/>
            <w:webHidden/>
          </w:rPr>
          <w:tab/>
        </w:r>
        <w:r>
          <w:rPr>
            <w:noProof/>
            <w:webHidden/>
          </w:rPr>
          <w:fldChar w:fldCharType="begin"/>
        </w:r>
        <w:r>
          <w:rPr>
            <w:noProof/>
            <w:webHidden/>
          </w:rPr>
          <w:instrText xml:space="preserve"> PAGEREF _Toc210908368 \h </w:instrText>
        </w:r>
        <w:r>
          <w:rPr>
            <w:noProof/>
            <w:webHidden/>
          </w:rPr>
        </w:r>
        <w:r>
          <w:rPr>
            <w:noProof/>
            <w:webHidden/>
          </w:rPr>
          <w:fldChar w:fldCharType="separate"/>
        </w:r>
        <w:r w:rsidR="0077572A">
          <w:rPr>
            <w:noProof/>
            <w:webHidden/>
          </w:rPr>
          <w:t>26</w:t>
        </w:r>
        <w:r>
          <w:rPr>
            <w:noProof/>
            <w:webHidden/>
          </w:rPr>
          <w:fldChar w:fldCharType="end"/>
        </w:r>
      </w:hyperlink>
    </w:p>
    <w:p w14:paraId="4B6E531C" w14:textId="10E284BC" w:rsidR="00880F2A" w:rsidRDefault="00880F2A">
      <w:pPr>
        <w:pStyle w:val="TOC2"/>
        <w:rPr>
          <w:rFonts w:eastAsiaTheme="minorEastAsia" w:cstheme="minorBidi"/>
          <w:noProof/>
          <w:kern w:val="2"/>
          <w:sz w:val="24"/>
          <w:szCs w:val="24"/>
          <w:lang w:eastAsia="et-EE"/>
          <w14:ligatures w14:val="standardContextual"/>
        </w:rPr>
      </w:pPr>
      <w:hyperlink w:anchor="_Toc210908369" w:history="1">
        <w:r w:rsidRPr="00874192">
          <w:rPr>
            <w:rStyle w:val="Hyperlink"/>
            <w:noProof/>
          </w:rPr>
          <w:t>5.1.</w:t>
        </w:r>
        <w:r>
          <w:rPr>
            <w:rFonts w:eastAsiaTheme="minorEastAsia" w:cstheme="minorBidi"/>
            <w:noProof/>
            <w:kern w:val="2"/>
            <w:sz w:val="24"/>
            <w:szCs w:val="24"/>
            <w:lang w:eastAsia="et-EE"/>
            <w14:ligatures w14:val="standardContextual"/>
          </w:rPr>
          <w:tab/>
        </w:r>
        <w:r w:rsidRPr="00874192">
          <w:rPr>
            <w:rStyle w:val="Hyperlink"/>
            <w:noProof/>
          </w:rPr>
          <w:t>Elektrivarustus</w:t>
        </w:r>
        <w:r>
          <w:rPr>
            <w:noProof/>
            <w:webHidden/>
          </w:rPr>
          <w:tab/>
        </w:r>
        <w:r>
          <w:rPr>
            <w:noProof/>
            <w:webHidden/>
          </w:rPr>
          <w:fldChar w:fldCharType="begin"/>
        </w:r>
        <w:r>
          <w:rPr>
            <w:noProof/>
            <w:webHidden/>
          </w:rPr>
          <w:instrText xml:space="preserve"> PAGEREF _Toc210908369 \h </w:instrText>
        </w:r>
        <w:r>
          <w:rPr>
            <w:noProof/>
            <w:webHidden/>
          </w:rPr>
        </w:r>
        <w:r>
          <w:rPr>
            <w:noProof/>
            <w:webHidden/>
          </w:rPr>
          <w:fldChar w:fldCharType="separate"/>
        </w:r>
        <w:r w:rsidR="0077572A">
          <w:rPr>
            <w:noProof/>
            <w:webHidden/>
          </w:rPr>
          <w:t>26</w:t>
        </w:r>
        <w:r>
          <w:rPr>
            <w:noProof/>
            <w:webHidden/>
          </w:rPr>
          <w:fldChar w:fldCharType="end"/>
        </w:r>
      </w:hyperlink>
    </w:p>
    <w:p w14:paraId="62772586" w14:textId="052B906E" w:rsidR="00880F2A" w:rsidRDefault="00880F2A">
      <w:pPr>
        <w:pStyle w:val="TOC2"/>
        <w:rPr>
          <w:rFonts w:eastAsiaTheme="minorEastAsia" w:cstheme="minorBidi"/>
          <w:noProof/>
          <w:kern w:val="2"/>
          <w:sz w:val="24"/>
          <w:szCs w:val="24"/>
          <w:lang w:eastAsia="et-EE"/>
          <w14:ligatures w14:val="standardContextual"/>
        </w:rPr>
      </w:pPr>
      <w:hyperlink w:anchor="_Toc210908370" w:history="1">
        <w:r w:rsidRPr="00874192">
          <w:rPr>
            <w:rStyle w:val="Hyperlink"/>
            <w:noProof/>
          </w:rPr>
          <w:t>5.2.</w:t>
        </w:r>
        <w:r>
          <w:rPr>
            <w:rFonts w:eastAsiaTheme="minorEastAsia" w:cstheme="minorBidi"/>
            <w:noProof/>
            <w:kern w:val="2"/>
            <w:sz w:val="24"/>
            <w:szCs w:val="24"/>
            <w:lang w:eastAsia="et-EE"/>
            <w14:ligatures w14:val="standardContextual"/>
          </w:rPr>
          <w:tab/>
        </w:r>
        <w:r w:rsidRPr="00874192">
          <w:rPr>
            <w:rStyle w:val="Hyperlink"/>
            <w:noProof/>
          </w:rPr>
          <w:t>Sidevarustus</w:t>
        </w:r>
        <w:r>
          <w:rPr>
            <w:noProof/>
            <w:webHidden/>
          </w:rPr>
          <w:tab/>
        </w:r>
        <w:r>
          <w:rPr>
            <w:noProof/>
            <w:webHidden/>
          </w:rPr>
          <w:fldChar w:fldCharType="begin"/>
        </w:r>
        <w:r>
          <w:rPr>
            <w:noProof/>
            <w:webHidden/>
          </w:rPr>
          <w:instrText xml:space="preserve"> PAGEREF _Toc210908370 \h </w:instrText>
        </w:r>
        <w:r>
          <w:rPr>
            <w:noProof/>
            <w:webHidden/>
          </w:rPr>
        </w:r>
        <w:r>
          <w:rPr>
            <w:noProof/>
            <w:webHidden/>
          </w:rPr>
          <w:fldChar w:fldCharType="separate"/>
        </w:r>
        <w:r w:rsidR="0077572A">
          <w:rPr>
            <w:noProof/>
            <w:webHidden/>
          </w:rPr>
          <w:t>26</w:t>
        </w:r>
        <w:r>
          <w:rPr>
            <w:noProof/>
            <w:webHidden/>
          </w:rPr>
          <w:fldChar w:fldCharType="end"/>
        </w:r>
      </w:hyperlink>
    </w:p>
    <w:p w14:paraId="0FE7630B" w14:textId="7388EE19" w:rsidR="00880F2A" w:rsidRDefault="00880F2A">
      <w:pPr>
        <w:pStyle w:val="TOC2"/>
        <w:rPr>
          <w:rFonts w:eastAsiaTheme="minorEastAsia" w:cstheme="minorBidi"/>
          <w:noProof/>
          <w:kern w:val="2"/>
          <w:sz w:val="24"/>
          <w:szCs w:val="24"/>
          <w:lang w:eastAsia="et-EE"/>
          <w14:ligatures w14:val="standardContextual"/>
        </w:rPr>
      </w:pPr>
      <w:hyperlink w:anchor="_Toc210908371" w:history="1">
        <w:r w:rsidRPr="00874192">
          <w:rPr>
            <w:rStyle w:val="Hyperlink"/>
            <w:noProof/>
          </w:rPr>
          <w:t>5.3.</w:t>
        </w:r>
        <w:r>
          <w:rPr>
            <w:rFonts w:eastAsiaTheme="minorEastAsia" w:cstheme="minorBidi"/>
            <w:noProof/>
            <w:kern w:val="2"/>
            <w:sz w:val="24"/>
            <w:szCs w:val="24"/>
            <w:lang w:eastAsia="et-EE"/>
            <w14:ligatures w14:val="standardContextual"/>
          </w:rPr>
          <w:tab/>
        </w:r>
        <w:r w:rsidRPr="00874192">
          <w:rPr>
            <w:rStyle w:val="Hyperlink"/>
            <w:noProof/>
          </w:rPr>
          <w:t>Välisvalgustus</w:t>
        </w:r>
        <w:r>
          <w:rPr>
            <w:noProof/>
            <w:webHidden/>
          </w:rPr>
          <w:tab/>
        </w:r>
        <w:r>
          <w:rPr>
            <w:noProof/>
            <w:webHidden/>
          </w:rPr>
          <w:fldChar w:fldCharType="begin"/>
        </w:r>
        <w:r>
          <w:rPr>
            <w:noProof/>
            <w:webHidden/>
          </w:rPr>
          <w:instrText xml:space="preserve"> PAGEREF _Toc210908371 \h </w:instrText>
        </w:r>
        <w:r>
          <w:rPr>
            <w:noProof/>
            <w:webHidden/>
          </w:rPr>
        </w:r>
        <w:r>
          <w:rPr>
            <w:noProof/>
            <w:webHidden/>
          </w:rPr>
          <w:fldChar w:fldCharType="separate"/>
        </w:r>
        <w:r w:rsidR="0077572A">
          <w:rPr>
            <w:noProof/>
            <w:webHidden/>
          </w:rPr>
          <w:t>26</w:t>
        </w:r>
        <w:r>
          <w:rPr>
            <w:noProof/>
            <w:webHidden/>
          </w:rPr>
          <w:fldChar w:fldCharType="end"/>
        </w:r>
      </w:hyperlink>
    </w:p>
    <w:p w14:paraId="3ACF5CE9" w14:textId="48CC30CA" w:rsidR="00880F2A" w:rsidRDefault="00880F2A">
      <w:pPr>
        <w:pStyle w:val="TOC2"/>
        <w:rPr>
          <w:rFonts w:eastAsiaTheme="minorEastAsia" w:cstheme="minorBidi"/>
          <w:noProof/>
          <w:kern w:val="2"/>
          <w:sz w:val="24"/>
          <w:szCs w:val="24"/>
          <w:lang w:eastAsia="et-EE"/>
          <w14:ligatures w14:val="standardContextual"/>
        </w:rPr>
      </w:pPr>
      <w:hyperlink w:anchor="_Toc210908372" w:history="1">
        <w:r w:rsidRPr="00874192">
          <w:rPr>
            <w:rStyle w:val="Hyperlink"/>
            <w:noProof/>
          </w:rPr>
          <w:t>5.4.</w:t>
        </w:r>
        <w:r>
          <w:rPr>
            <w:rFonts w:eastAsiaTheme="minorEastAsia" w:cstheme="minorBidi"/>
            <w:noProof/>
            <w:kern w:val="2"/>
            <w:sz w:val="24"/>
            <w:szCs w:val="24"/>
            <w:lang w:eastAsia="et-EE"/>
            <w14:ligatures w14:val="standardContextual"/>
          </w:rPr>
          <w:tab/>
        </w:r>
        <w:r w:rsidRPr="00874192">
          <w:rPr>
            <w:rStyle w:val="Hyperlink"/>
            <w:noProof/>
          </w:rPr>
          <w:t>Veevarustus</w:t>
        </w:r>
        <w:r>
          <w:rPr>
            <w:noProof/>
            <w:webHidden/>
          </w:rPr>
          <w:tab/>
        </w:r>
        <w:r>
          <w:rPr>
            <w:noProof/>
            <w:webHidden/>
          </w:rPr>
          <w:fldChar w:fldCharType="begin"/>
        </w:r>
        <w:r>
          <w:rPr>
            <w:noProof/>
            <w:webHidden/>
          </w:rPr>
          <w:instrText xml:space="preserve"> PAGEREF _Toc210908372 \h </w:instrText>
        </w:r>
        <w:r>
          <w:rPr>
            <w:noProof/>
            <w:webHidden/>
          </w:rPr>
        </w:r>
        <w:r>
          <w:rPr>
            <w:noProof/>
            <w:webHidden/>
          </w:rPr>
          <w:fldChar w:fldCharType="separate"/>
        </w:r>
        <w:r w:rsidR="0077572A">
          <w:rPr>
            <w:noProof/>
            <w:webHidden/>
          </w:rPr>
          <w:t>26</w:t>
        </w:r>
        <w:r>
          <w:rPr>
            <w:noProof/>
            <w:webHidden/>
          </w:rPr>
          <w:fldChar w:fldCharType="end"/>
        </w:r>
      </w:hyperlink>
    </w:p>
    <w:p w14:paraId="402C2E29" w14:textId="1801708C" w:rsidR="00880F2A" w:rsidRDefault="00880F2A">
      <w:pPr>
        <w:pStyle w:val="TOC2"/>
        <w:rPr>
          <w:rFonts w:eastAsiaTheme="minorEastAsia" w:cstheme="minorBidi"/>
          <w:noProof/>
          <w:kern w:val="2"/>
          <w:sz w:val="24"/>
          <w:szCs w:val="24"/>
          <w:lang w:eastAsia="et-EE"/>
          <w14:ligatures w14:val="standardContextual"/>
        </w:rPr>
      </w:pPr>
      <w:hyperlink w:anchor="_Toc210908373" w:history="1">
        <w:r w:rsidRPr="00874192">
          <w:rPr>
            <w:rStyle w:val="Hyperlink"/>
            <w:noProof/>
          </w:rPr>
          <w:t>5.5.</w:t>
        </w:r>
        <w:r>
          <w:rPr>
            <w:rFonts w:eastAsiaTheme="minorEastAsia" w:cstheme="minorBidi"/>
            <w:noProof/>
            <w:kern w:val="2"/>
            <w:sz w:val="24"/>
            <w:szCs w:val="24"/>
            <w:lang w:eastAsia="et-EE"/>
            <w14:ligatures w14:val="standardContextual"/>
          </w:rPr>
          <w:tab/>
        </w:r>
        <w:r w:rsidRPr="00874192">
          <w:rPr>
            <w:rStyle w:val="Hyperlink"/>
            <w:noProof/>
          </w:rPr>
          <w:t>Tuletõrje veevarustus</w:t>
        </w:r>
        <w:r>
          <w:rPr>
            <w:noProof/>
            <w:webHidden/>
          </w:rPr>
          <w:tab/>
        </w:r>
        <w:r>
          <w:rPr>
            <w:noProof/>
            <w:webHidden/>
          </w:rPr>
          <w:fldChar w:fldCharType="begin"/>
        </w:r>
        <w:r>
          <w:rPr>
            <w:noProof/>
            <w:webHidden/>
          </w:rPr>
          <w:instrText xml:space="preserve"> PAGEREF _Toc210908373 \h </w:instrText>
        </w:r>
        <w:r>
          <w:rPr>
            <w:noProof/>
            <w:webHidden/>
          </w:rPr>
        </w:r>
        <w:r>
          <w:rPr>
            <w:noProof/>
            <w:webHidden/>
          </w:rPr>
          <w:fldChar w:fldCharType="separate"/>
        </w:r>
        <w:r w:rsidR="0077572A">
          <w:rPr>
            <w:noProof/>
            <w:webHidden/>
          </w:rPr>
          <w:t>27</w:t>
        </w:r>
        <w:r>
          <w:rPr>
            <w:noProof/>
            <w:webHidden/>
          </w:rPr>
          <w:fldChar w:fldCharType="end"/>
        </w:r>
      </w:hyperlink>
    </w:p>
    <w:p w14:paraId="79F3BAB9" w14:textId="6EB8BDE3" w:rsidR="00880F2A" w:rsidRDefault="00880F2A">
      <w:pPr>
        <w:pStyle w:val="TOC2"/>
        <w:rPr>
          <w:rFonts w:eastAsiaTheme="minorEastAsia" w:cstheme="minorBidi"/>
          <w:noProof/>
          <w:kern w:val="2"/>
          <w:sz w:val="24"/>
          <w:szCs w:val="24"/>
          <w:lang w:eastAsia="et-EE"/>
          <w14:ligatures w14:val="standardContextual"/>
        </w:rPr>
      </w:pPr>
      <w:hyperlink w:anchor="_Toc210908374" w:history="1">
        <w:r w:rsidRPr="00874192">
          <w:rPr>
            <w:rStyle w:val="Hyperlink"/>
            <w:noProof/>
          </w:rPr>
          <w:t>5.6.</w:t>
        </w:r>
        <w:r>
          <w:rPr>
            <w:rFonts w:eastAsiaTheme="minorEastAsia" w:cstheme="minorBidi"/>
            <w:noProof/>
            <w:kern w:val="2"/>
            <w:sz w:val="24"/>
            <w:szCs w:val="24"/>
            <w:lang w:eastAsia="et-EE"/>
            <w14:ligatures w14:val="standardContextual"/>
          </w:rPr>
          <w:tab/>
        </w:r>
        <w:r w:rsidRPr="00874192">
          <w:rPr>
            <w:rStyle w:val="Hyperlink"/>
            <w:noProof/>
          </w:rPr>
          <w:t>Reovee kanalisatsioon</w:t>
        </w:r>
        <w:r>
          <w:rPr>
            <w:noProof/>
            <w:webHidden/>
          </w:rPr>
          <w:tab/>
        </w:r>
        <w:r>
          <w:rPr>
            <w:noProof/>
            <w:webHidden/>
          </w:rPr>
          <w:fldChar w:fldCharType="begin"/>
        </w:r>
        <w:r>
          <w:rPr>
            <w:noProof/>
            <w:webHidden/>
          </w:rPr>
          <w:instrText xml:space="preserve"> PAGEREF _Toc210908374 \h </w:instrText>
        </w:r>
        <w:r>
          <w:rPr>
            <w:noProof/>
            <w:webHidden/>
          </w:rPr>
        </w:r>
        <w:r>
          <w:rPr>
            <w:noProof/>
            <w:webHidden/>
          </w:rPr>
          <w:fldChar w:fldCharType="separate"/>
        </w:r>
        <w:r w:rsidR="0077572A">
          <w:rPr>
            <w:noProof/>
            <w:webHidden/>
          </w:rPr>
          <w:t>27</w:t>
        </w:r>
        <w:r>
          <w:rPr>
            <w:noProof/>
            <w:webHidden/>
          </w:rPr>
          <w:fldChar w:fldCharType="end"/>
        </w:r>
      </w:hyperlink>
    </w:p>
    <w:p w14:paraId="164F57A0" w14:textId="484C0EC4" w:rsidR="00880F2A" w:rsidRDefault="00880F2A">
      <w:pPr>
        <w:pStyle w:val="TOC2"/>
        <w:rPr>
          <w:rFonts w:eastAsiaTheme="minorEastAsia" w:cstheme="minorBidi"/>
          <w:noProof/>
          <w:kern w:val="2"/>
          <w:sz w:val="24"/>
          <w:szCs w:val="24"/>
          <w:lang w:eastAsia="et-EE"/>
          <w14:ligatures w14:val="standardContextual"/>
        </w:rPr>
      </w:pPr>
      <w:hyperlink w:anchor="_Toc210908375" w:history="1">
        <w:r w:rsidRPr="00874192">
          <w:rPr>
            <w:rStyle w:val="Hyperlink"/>
            <w:noProof/>
          </w:rPr>
          <w:t>5.7.</w:t>
        </w:r>
        <w:r>
          <w:rPr>
            <w:rFonts w:eastAsiaTheme="minorEastAsia" w:cstheme="minorBidi"/>
            <w:noProof/>
            <w:kern w:val="2"/>
            <w:sz w:val="24"/>
            <w:szCs w:val="24"/>
            <w:lang w:eastAsia="et-EE"/>
            <w14:ligatures w14:val="standardContextual"/>
          </w:rPr>
          <w:tab/>
        </w:r>
        <w:r w:rsidRPr="00874192">
          <w:rPr>
            <w:rStyle w:val="Hyperlink"/>
            <w:noProof/>
          </w:rPr>
          <w:t>Sademevee käitlemine</w:t>
        </w:r>
        <w:r>
          <w:rPr>
            <w:noProof/>
            <w:webHidden/>
          </w:rPr>
          <w:tab/>
        </w:r>
        <w:r>
          <w:rPr>
            <w:noProof/>
            <w:webHidden/>
          </w:rPr>
          <w:fldChar w:fldCharType="begin"/>
        </w:r>
        <w:r>
          <w:rPr>
            <w:noProof/>
            <w:webHidden/>
          </w:rPr>
          <w:instrText xml:space="preserve"> PAGEREF _Toc210908375 \h </w:instrText>
        </w:r>
        <w:r>
          <w:rPr>
            <w:noProof/>
            <w:webHidden/>
          </w:rPr>
        </w:r>
        <w:r>
          <w:rPr>
            <w:noProof/>
            <w:webHidden/>
          </w:rPr>
          <w:fldChar w:fldCharType="separate"/>
        </w:r>
        <w:r w:rsidR="0077572A">
          <w:rPr>
            <w:noProof/>
            <w:webHidden/>
          </w:rPr>
          <w:t>28</w:t>
        </w:r>
        <w:r>
          <w:rPr>
            <w:noProof/>
            <w:webHidden/>
          </w:rPr>
          <w:fldChar w:fldCharType="end"/>
        </w:r>
      </w:hyperlink>
    </w:p>
    <w:p w14:paraId="7CE157E2" w14:textId="1A86438F" w:rsidR="00880F2A" w:rsidRDefault="00880F2A">
      <w:pPr>
        <w:pStyle w:val="TOC2"/>
        <w:rPr>
          <w:rFonts w:eastAsiaTheme="minorEastAsia" w:cstheme="minorBidi"/>
          <w:noProof/>
          <w:kern w:val="2"/>
          <w:sz w:val="24"/>
          <w:szCs w:val="24"/>
          <w:lang w:eastAsia="et-EE"/>
          <w14:ligatures w14:val="standardContextual"/>
        </w:rPr>
      </w:pPr>
      <w:hyperlink w:anchor="_Toc210908376" w:history="1">
        <w:r w:rsidRPr="00874192">
          <w:rPr>
            <w:rStyle w:val="Hyperlink"/>
            <w:noProof/>
          </w:rPr>
          <w:t>5.8.</w:t>
        </w:r>
        <w:r>
          <w:rPr>
            <w:rFonts w:eastAsiaTheme="minorEastAsia" w:cstheme="minorBidi"/>
            <w:noProof/>
            <w:kern w:val="2"/>
            <w:sz w:val="24"/>
            <w:szCs w:val="24"/>
            <w:lang w:eastAsia="et-EE"/>
            <w14:ligatures w14:val="standardContextual"/>
          </w:rPr>
          <w:tab/>
        </w:r>
        <w:r w:rsidRPr="00874192">
          <w:rPr>
            <w:rStyle w:val="Hyperlink"/>
            <w:noProof/>
          </w:rPr>
          <w:t>Soojusvarustus</w:t>
        </w:r>
        <w:r>
          <w:rPr>
            <w:noProof/>
            <w:webHidden/>
          </w:rPr>
          <w:tab/>
        </w:r>
        <w:r>
          <w:rPr>
            <w:noProof/>
            <w:webHidden/>
          </w:rPr>
          <w:fldChar w:fldCharType="begin"/>
        </w:r>
        <w:r>
          <w:rPr>
            <w:noProof/>
            <w:webHidden/>
          </w:rPr>
          <w:instrText xml:space="preserve"> PAGEREF _Toc210908376 \h </w:instrText>
        </w:r>
        <w:r>
          <w:rPr>
            <w:noProof/>
            <w:webHidden/>
          </w:rPr>
        </w:r>
        <w:r>
          <w:rPr>
            <w:noProof/>
            <w:webHidden/>
          </w:rPr>
          <w:fldChar w:fldCharType="separate"/>
        </w:r>
        <w:r w:rsidR="0077572A">
          <w:rPr>
            <w:noProof/>
            <w:webHidden/>
          </w:rPr>
          <w:t>29</w:t>
        </w:r>
        <w:r>
          <w:rPr>
            <w:noProof/>
            <w:webHidden/>
          </w:rPr>
          <w:fldChar w:fldCharType="end"/>
        </w:r>
      </w:hyperlink>
    </w:p>
    <w:p w14:paraId="6BF5733B" w14:textId="77C099F7" w:rsidR="00880F2A" w:rsidRDefault="00880F2A">
      <w:pPr>
        <w:pStyle w:val="TOC1"/>
        <w:rPr>
          <w:rFonts w:eastAsiaTheme="minorEastAsia" w:cstheme="minorBidi"/>
          <w:b w:val="0"/>
          <w:bCs w:val="0"/>
          <w:caps w:val="0"/>
          <w:noProof/>
          <w:kern w:val="2"/>
          <w:sz w:val="24"/>
          <w:szCs w:val="24"/>
          <w:lang w:eastAsia="et-EE"/>
          <w14:ligatures w14:val="standardContextual"/>
        </w:rPr>
      </w:pPr>
      <w:hyperlink w:anchor="_Toc210908377" w:history="1">
        <w:r w:rsidRPr="00874192">
          <w:rPr>
            <w:rStyle w:val="Hyperlink"/>
            <w:noProof/>
          </w:rPr>
          <w:t>6.</w:t>
        </w:r>
        <w:r>
          <w:rPr>
            <w:rFonts w:eastAsiaTheme="minorEastAsia" w:cstheme="minorBidi"/>
            <w:b w:val="0"/>
            <w:bCs w:val="0"/>
            <w:caps w:val="0"/>
            <w:noProof/>
            <w:kern w:val="2"/>
            <w:sz w:val="24"/>
            <w:szCs w:val="24"/>
            <w:lang w:eastAsia="et-EE"/>
            <w14:ligatures w14:val="standardContextual"/>
          </w:rPr>
          <w:tab/>
        </w:r>
        <w:r w:rsidRPr="00874192">
          <w:rPr>
            <w:rStyle w:val="Hyperlink"/>
            <w:noProof/>
          </w:rPr>
          <w:t>PLANEERINGU ELLUVIIMINE</w:t>
        </w:r>
        <w:r>
          <w:rPr>
            <w:noProof/>
            <w:webHidden/>
          </w:rPr>
          <w:tab/>
        </w:r>
        <w:r>
          <w:rPr>
            <w:noProof/>
            <w:webHidden/>
          </w:rPr>
          <w:fldChar w:fldCharType="begin"/>
        </w:r>
        <w:r>
          <w:rPr>
            <w:noProof/>
            <w:webHidden/>
          </w:rPr>
          <w:instrText xml:space="preserve"> PAGEREF _Toc210908377 \h </w:instrText>
        </w:r>
        <w:r>
          <w:rPr>
            <w:noProof/>
            <w:webHidden/>
          </w:rPr>
        </w:r>
        <w:r>
          <w:rPr>
            <w:noProof/>
            <w:webHidden/>
          </w:rPr>
          <w:fldChar w:fldCharType="separate"/>
        </w:r>
        <w:r w:rsidR="0077572A">
          <w:rPr>
            <w:noProof/>
            <w:webHidden/>
          </w:rPr>
          <w:t>30</w:t>
        </w:r>
        <w:r>
          <w:rPr>
            <w:noProof/>
            <w:webHidden/>
          </w:rPr>
          <w:fldChar w:fldCharType="end"/>
        </w:r>
      </w:hyperlink>
    </w:p>
    <w:p w14:paraId="01D7E521" w14:textId="4252A1A2" w:rsidR="00915EB4" w:rsidRPr="006D265A" w:rsidRDefault="00915EB4" w:rsidP="00915EB4">
      <w:r w:rsidRPr="006D265A">
        <w:fldChar w:fldCharType="end"/>
      </w:r>
    </w:p>
    <w:p w14:paraId="4663B9E0" w14:textId="77777777" w:rsidR="00880F2A" w:rsidRDefault="00880F2A" w:rsidP="001B2FED">
      <w:pPr>
        <w:spacing w:line="480" w:lineRule="auto"/>
        <w:rPr>
          <w:rFonts w:eastAsia="SimHei"/>
          <w:b/>
          <w:color w:val="005FB0"/>
          <w:sz w:val="26"/>
          <w:szCs w:val="26"/>
          <w:lang w:eastAsia="en-US"/>
        </w:rPr>
      </w:pPr>
    </w:p>
    <w:p w14:paraId="75ED0494" w14:textId="46ABC2FA" w:rsidR="001B2FED" w:rsidRPr="006D265A" w:rsidRDefault="001B2FED" w:rsidP="001B2FED">
      <w:pPr>
        <w:spacing w:line="480" w:lineRule="auto"/>
        <w:rPr>
          <w:rFonts w:eastAsia="SimHei"/>
          <w:b/>
          <w:color w:val="005FB0"/>
          <w:sz w:val="26"/>
          <w:szCs w:val="26"/>
          <w:lang w:eastAsia="en-US"/>
        </w:rPr>
      </w:pPr>
      <w:r w:rsidRPr="006D265A">
        <w:rPr>
          <w:rFonts w:eastAsia="SimHei"/>
          <w:b/>
          <w:color w:val="005FB0"/>
          <w:sz w:val="26"/>
          <w:szCs w:val="26"/>
          <w:lang w:eastAsia="en-US"/>
        </w:rPr>
        <w:lastRenderedPageBreak/>
        <w:t>II JOONISED</w:t>
      </w:r>
    </w:p>
    <w:p w14:paraId="20D58E1D" w14:textId="77777777" w:rsidR="001B2FED" w:rsidRPr="006D265A" w:rsidRDefault="001B2FED" w:rsidP="001B2FED">
      <w:pPr>
        <w:spacing w:before="0" w:after="0"/>
        <w:ind w:left="705"/>
        <w:rPr>
          <w:rFonts w:eastAsia="Verdana"/>
          <w:szCs w:val="18"/>
          <w:lang w:eastAsia="en-US"/>
        </w:rPr>
      </w:pPr>
      <w:r w:rsidRPr="006D265A">
        <w:rPr>
          <w:rFonts w:eastAsia="Verdana"/>
          <w:szCs w:val="18"/>
          <w:lang w:eastAsia="en-US"/>
        </w:rPr>
        <w:t>DP-01 Situatsiooniskeem</w:t>
      </w:r>
    </w:p>
    <w:p w14:paraId="3BB9BB30" w14:textId="6BFADD13" w:rsidR="001B2FED" w:rsidRPr="00866378" w:rsidRDefault="001B2FED" w:rsidP="001B2FED">
      <w:pPr>
        <w:spacing w:before="0" w:after="0"/>
        <w:ind w:left="705"/>
        <w:rPr>
          <w:rFonts w:eastAsia="Verdana"/>
          <w:szCs w:val="18"/>
          <w:lang w:eastAsia="en-US"/>
        </w:rPr>
      </w:pPr>
      <w:r w:rsidRPr="00866378">
        <w:rPr>
          <w:rFonts w:eastAsia="Verdana"/>
          <w:szCs w:val="18"/>
          <w:lang w:eastAsia="en-US"/>
        </w:rPr>
        <w:t>DP-02 Kontaktvöönd</w:t>
      </w:r>
      <w:r w:rsidR="00FB631B">
        <w:rPr>
          <w:rFonts w:eastAsia="Verdana"/>
          <w:szCs w:val="18"/>
          <w:lang w:eastAsia="en-US"/>
        </w:rPr>
        <w:t xml:space="preserve"> </w:t>
      </w:r>
    </w:p>
    <w:p w14:paraId="5F4EF34E" w14:textId="77777777" w:rsidR="001B2FED" w:rsidRPr="00866378" w:rsidRDefault="001B2FED" w:rsidP="001B2FED">
      <w:pPr>
        <w:spacing w:before="0" w:after="0"/>
        <w:ind w:left="705"/>
        <w:rPr>
          <w:rFonts w:eastAsia="Verdana"/>
          <w:szCs w:val="18"/>
          <w:lang w:eastAsia="en-US"/>
        </w:rPr>
      </w:pPr>
      <w:r w:rsidRPr="00866378">
        <w:rPr>
          <w:rFonts w:eastAsia="Verdana"/>
          <w:szCs w:val="18"/>
          <w:lang w:eastAsia="en-US"/>
        </w:rPr>
        <w:t>DP-03 Tugiplaan</w:t>
      </w:r>
    </w:p>
    <w:p w14:paraId="72D8F37D" w14:textId="77777777" w:rsidR="001B2FED" w:rsidRPr="00866378" w:rsidRDefault="001B2FED" w:rsidP="001B2FED">
      <w:pPr>
        <w:spacing w:before="0" w:after="0"/>
        <w:ind w:left="705"/>
        <w:rPr>
          <w:rFonts w:eastAsia="Verdana"/>
          <w:szCs w:val="18"/>
          <w:lang w:eastAsia="en-US"/>
        </w:rPr>
      </w:pPr>
      <w:r w:rsidRPr="00866378">
        <w:rPr>
          <w:rFonts w:eastAsia="Verdana"/>
          <w:szCs w:val="18"/>
          <w:lang w:eastAsia="en-US"/>
        </w:rPr>
        <w:t>DP-04 Põhijoonis</w:t>
      </w:r>
    </w:p>
    <w:p w14:paraId="080201CB" w14:textId="77777777" w:rsidR="001B2FED" w:rsidRDefault="001B2FED" w:rsidP="001B2FED">
      <w:pPr>
        <w:spacing w:before="0" w:after="0"/>
        <w:ind w:left="705"/>
        <w:rPr>
          <w:rFonts w:eastAsia="Verdana"/>
          <w:szCs w:val="18"/>
          <w:lang w:eastAsia="en-US"/>
        </w:rPr>
      </w:pPr>
      <w:r w:rsidRPr="00127543">
        <w:rPr>
          <w:rFonts w:eastAsia="Verdana"/>
          <w:szCs w:val="18"/>
          <w:lang w:eastAsia="en-US"/>
        </w:rPr>
        <w:t>DP-05 Tehnovõrkude koondplaan</w:t>
      </w:r>
    </w:p>
    <w:p w14:paraId="28119336" w14:textId="39EB9FCF" w:rsidR="00880F2A" w:rsidRDefault="00880F2A" w:rsidP="001B2FED">
      <w:pPr>
        <w:spacing w:before="0" w:after="0"/>
        <w:ind w:left="705"/>
        <w:rPr>
          <w:rFonts w:eastAsia="Verdana"/>
          <w:szCs w:val="18"/>
          <w:lang w:eastAsia="en-US"/>
        </w:rPr>
      </w:pPr>
      <w:r>
        <w:rPr>
          <w:rFonts w:eastAsia="Verdana"/>
          <w:szCs w:val="18"/>
          <w:lang w:eastAsia="en-US"/>
        </w:rPr>
        <w:t>Teede tüüplõige</w:t>
      </w:r>
    </w:p>
    <w:p w14:paraId="500B7421" w14:textId="77777777" w:rsidR="001B2FED" w:rsidRPr="006D265A" w:rsidRDefault="001B2FED" w:rsidP="001B2FED">
      <w:pPr>
        <w:spacing w:before="0" w:after="0"/>
        <w:ind w:left="1060"/>
      </w:pPr>
    </w:p>
    <w:p w14:paraId="6272F658" w14:textId="77777777" w:rsidR="001B2FED" w:rsidRDefault="001B2FED" w:rsidP="001B2FED">
      <w:pPr>
        <w:spacing w:before="0" w:after="0" w:line="480" w:lineRule="auto"/>
        <w:rPr>
          <w:rFonts w:eastAsia="SimHei"/>
          <w:b/>
          <w:color w:val="005FB0"/>
          <w:sz w:val="26"/>
          <w:szCs w:val="26"/>
          <w:lang w:eastAsia="en-US"/>
        </w:rPr>
      </w:pPr>
      <w:r w:rsidRPr="006D265A">
        <w:rPr>
          <w:rFonts w:eastAsia="SimHei"/>
          <w:b/>
          <w:color w:val="005FB0"/>
          <w:sz w:val="26"/>
          <w:szCs w:val="26"/>
          <w:lang w:eastAsia="en-US"/>
        </w:rPr>
        <w:t>III MENETLUSDOKUMENDID</w:t>
      </w:r>
    </w:p>
    <w:p w14:paraId="098EBCC5" w14:textId="74C92903" w:rsidR="003425D0" w:rsidRDefault="003425D0" w:rsidP="003425D0">
      <w:pPr>
        <w:spacing w:after="0" w:line="240" w:lineRule="auto"/>
        <w:rPr>
          <w:rFonts w:eastAsia="SimHei"/>
          <w:b/>
          <w:color w:val="005FB0"/>
          <w:sz w:val="24"/>
          <w:lang w:eastAsia="en-US"/>
        </w:rPr>
      </w:pPr>
    </w:p>
    <w:p w14:paraId="10D90368" w14:textId="77777777" w:rsidR="001B2FED" w:rsidRDefault="001B2FED" w:rsidP="001B2FED">
      <w:pPr>
        <w:spacing w:after="0" w:line="480" w:lineRule="auto"/>
        <w:rPr>
          <w:rFonts w:eastAsia="SimHei"/>
          <w:lang w:eastAsia="en-US"/>
        </w:rPr>
      </w:pPr>
      <w:r w:rsidRPr="006D265A">
        <w:rPr>
          <w:rFonts w:eastAsia="SimHei"/>
          <w:b/>
          <w:color w:val="005FB0"/>
          <w:sz w:val="26"/>
          <w:szCs w:val="26"/>
          <w:lang w:eastAsia="en-US"/>
        </w:rPr>
        <w:t>IV LISAD</w:t>
      </w:r>
      <w:r w:rsidRPr="006D265A">
        <w:rPr>
          <w:rFonts w:eastAsia="SimHei"/>
          <w:lang w:eastAsia="en-US"/>
        </w:rPr>
        <w:tab/>
      </w:r>
    </w:p>
    <w:p w14:paraId="0C1B3498" w14:textId="148851BA" w:rsidR="003425D0" w:rsidRPr="003425D0" w:rsidRDefault="001B2FED" w:rsidP="003425D0">
      <w:pPr>
        <w:spacing w:before="0" w:after="0" w:line="240" w:lineRule="auto"/>
        <w:rPr>
          <w:rFonts w:eastAsia="Verdana"/>
          <w:szCs w:val="18"/>
          <w:lang w:eastAsia="en-US"/>
        </w:rPr>
      </w:pPr>
      <w:r>
        <w:rPr>
          <w:rFonts w:eastAsia="Verdana"/>
          <w:szCs w:val="18"/>
          <w:lang w:eastAsia="en-US"/>
        </w:rPr>
        <w:t xml:space="preserve">Lisa 1 </w:t>
      </w:r>
      <w:r w:rsidR="0080731C">
        <w:rPr>
          <w:rFonts w:eastAsia="Verdana"/>
          <w:szCs w:val="18"/>
          <w:lang w:eastAsia="en-US"/>
        </w:rPr>
        <w:t xml:space="preserve"> </w:t>
      </w:r>
      <w:r>
        <w:rPr>
          <w:rFonts w:eastAsia="Verdana"/>
          <w:szCs w:val="18"/>
          <w:lang w:eastAsia="en-US"/>
        </w:rPr>
        <w:t>Radooniuuring</w:t>
      </w:r>
    </w:p>
    <w:p w14:paraId="55F84321" w14:textId="5EF8ECF0" w:rsidR="003425D0" w:rsidRPr="003425D0" w:rsidRDefault="001B2FED" w:rsidP="003425D0">
      <w:pPr>
        <w:spacing w:before="0" w:after="0"/>
        <w:rPr>
          <w:rFonts w:eastAsia="Verdana"/>
          <w:szCs w:val="18"/>
          <w:lang w:eastAsia="en-US"/>
        </w:rPr>
      </w:pPr>
      <w:r>
        <w:rPr>
          <w:rFonts w:eastAsia="Verdana"/>
          <w:szCs w:val="18"/>
          <w:lang w:eastAsia="en-US"/>
        </w:rPr>
        <w:t xml:space="preserve">Lisa 2 </w:t>
      </w:r>
      <w:r w:rsidR="0080731C">
        <w:rPr>
          <w:rFonts w:eastAsia="Verdana"/>
          <w:szCs w:val="18"/>
          <w:lang w:eastAsia="en-US"/>
        </w:rPr>
        <w:t xml:space="preserve"> </w:t>
      </w:r>
      <w:r>
        <w:rPr>
          <w:rFonts w:eastAsia="Verdana"/>
          <w:szCs w:val="18"/>
          <w:lang w:eastAsia="en-US"/>
        </w:rPr>
        <w:t>E</w:t>
      </w:r>
      <w:r w:rsidR="0080731C">
        <w:rPr>
          <w:rFonts w:eastAsia="Verdana"/>
          <w:szCs w:val="18"/>
          <w:lang w:eastAsia="en-US"/>
        </w:rPr>
        <w:t>hitus- ja hürdogeoloogili</w:t>
      </w:r>
      <w:r>
        <w:rPr>
          <w:rFonts w:eastAsia="Verdana"/>
          <w:szCs w:val="18"/>
          <w:lang w:eastAsia="en-US"/>
        </w:rPr>
        <w:t>n</w:t>
      </w:r>
      <w:r w:rsidR="0080731C">
        <w:rPr>
          <w:rFonts w:eastAsia="Verdana"/>
          <w:szCs w:val="18"/>
          <w:lang w:eastAsia="en-US"/>
        </w:rPr>
        <w:t>e uuring</w:t>
      </w:r>
    </w:p>
    <w:p w14:paraId="56379D49" w14:textId="56F0C9C8" w:rsidR="003425D0" w:rsidRDefault="001B2FED" w:rsidP="003425D0">
      <w:pPr>
        <w:spacing w:before="0" w:after="0"/>
      </w:pPr>
      <w:r>
        <w:rPr>
          <w:rFonts w:eastAsia="Verdana"/>
          <w:szCs w:val="18"/>
          <w:lang w:eastAsia="en-US"/>
        </w:rPr>
        <w:t xml:space="preserve">Lisa 3 </w:t>
      </w:r>
      <w:r w:rsidR="003425D0" w:rsidRPr="003425D0">
        <w:t xml:space="preserve"> </w:t>
      </w:r>
      <w:r>
        <w:t>L</w:t>
      </w:r>
      <w:r w:rsidR="003425D0">
        <w:t>iiklusuuring</w:t>
      </w:r>
    </w:p>
    <w:p w14:paraId="0B9E0E03" w14:textId="4CACBE8A" w:rsidR="001B3970" w:rsidRDefault="001B2FED" w:rsidP="003425D0">
      <w:pPr>
        <w:spacing w:before="0" w:after="0"/>
      </w:pPr>
      <w:r>
        <w:t xml:space="preserve">Lisa 4 </w:t>
      </w:r>
      <w:r w:rsidR="001B3970">
        <w:t xml:space="preserve"> </w:t>
      </w:r>
      <w:r>
        <w:t>H</w:t>
      </w:r>
      <w:r w:rsidR="001B3970">
        <w:t>aljastuse hinnang</w:t>
      </w:r>
    </w:p>
    <w:p w14:paraId="3633C756" w14:textId="42407F63" w:rsidR="001B3970" w:rsidRDefault="001B2FED" w:rsidP="003425D0">
      <w:pPr>
        <w:spacing w:before="0" w:after="0"/>
      </w:pPr>
      <w:r>
        <w:t xml:space="preserve">Lisa 5 </w:t>
      </w:r>
      <w:r w:rsidR="001B3970">
        <w:t xml:space="preserve"> Keskkonnamüra hinnang</w:t>
      </w:r>
    </w:p>
    <w:p w14:paraId="2F7166F0" w14:textId="47A14E86" w:rsidR="001B2FED" w:rsidRDefault="001B2FED" w:rsidP="003425D0">
      <w:pPr>
        <w:spacing w:before="0" w:after="0"/>
      </w:pPr>
      <w:r>
        <w:t xml:space="preserve">Lisa 6  Elektrilevi tehnilised tingimused nr </w:t>
      </w:r>
      <w:r w:rsidR="00E8003A">
        <w:t>460022</w:t>
      </w:r>
    </w:p>
    <w:p w14:paraId="6DE40A2F" w14:textId="199AC16A" w:rsidR="001B2FED" w:rsidRDefault="001B2FED" w:rsidP="003425D0">
      <w:pPr>
        <w:spacing w:before="0" w:after="0"/>
      </w:pPr>
      <w:r>
        <w:t>Lisa 7  Telekommunikatsioonialased tingimuse</w:t>
      </w:r>
      <w:r w:rsidR="00270196">
        <w:t>d</w:t>
      </w:r>
      <w:r>
        <w:t xml:space="preserve"> nr </w:t>
      </w:r>
      <w:bookmarkStart w:id="2" w:name="_Hlk210897829"/>
      <w:r w:rsidR="00270196">
        <w:t>36819467</w:t>
      </w:r>
      <w:bookmarkEnd w:id="2"/>
    </w:p>
    <w:p w14:paraId="2559DC3A" w14:textId="4D39147D" w:rsidR="001B3970" w:rsidRDefault="001B2FED" w:rsidP="003425D0">
      <w:pPr>
        <w:spacing w:before="0" w:after="0"/>
      </w:pPr>
      <w:r>
        <w:t>Lisa 8  Veevarustuse ja kanalisatsiooni tehnilised tingimused</w:t>
      </w:r>
      <w:r w:rsidR="00270196">
        <w:t xml:space="preserve"> VK-TT 064</w:t>
      </w:r>
    </w:p>
    <w:p w14:paraId="21F3F680" w14:textId="4217C2FD" w:rsidR="001B2FED" w:rsidRPr="00853962" w:rsidRDefault="001B2FED" w:rsidP="003425D0">
      <w:pPr>
        <w:spacing w:before="0" w:after="0"/>
      </w:pPr>
      <w:r w:rsidRPr="00853962">
        <w:t>Lisa 9  Illustratsioon</w:t>
      </w:r>
    </w:p>
    <w:p w14:paraId="1A0AAEC5" w14:textId="2E66A04F" w:rsidR="001B3970" w:rsidRDefault="001B3970">
      <w:pPr>
        <w:spacing w:before="120" w:after="120"/>
        <w:rPr>
          <w:rFonts w:eastAsia="SimHei"/>
          <w:b/>
          <w:color w:val="005FB0"/>
          <w:sz w:val="26"/>
          <w:szCs w:val="26"/>
          <w:lang w:eastAsia="en-US"/>
        </w:rPr>
      </w:pPr>
      <w:r>
        <w:rPr>
          <w:rFonts w:eastAsia="SimHei"/>
          <w:b/>
          <w:color w:val="005FB0"/>
          <w:sz w:val="26"/>
          <w:szCs w:val="26"/>
          <w:lang w:eastAsia="en-US"/>
        </w:rPr>
        <w:br w:type="page"/>
      </w:r>
    </w:p>
    <w:p w14:paraId="26DF7856" w14:textId="77777777" w:rsidR="001B3970" w:rsidRPr="00CD23CE" w:rsidRDefault="001B3970" w:rsidP="001B3970">
      <w:pPr>
        <w:pStyle w:val="Normal-TOCHeading"/>
        <w:rPr>
          <w:caps w:val="0"/>
          <w:color w:val="006BC2"/>
          <w:sz w:val="28"/>
          <w:szCs w:val="28"/>
        </w:rPr>
      </w:pPr>
      <w:bookmarkStart w:id="3" w:name="_Hlk146197093"/>
      <w:r w:rsidRPr="00CD23CE">
        <w:rPr>
          <w:caps w:val="0"/>
          <w:color w:val="005FB0"/>
          <w:sz w:val="28"/>
          <w:szCs w:val="28"/>
        </w:rPr>
        <w:lastRenderedPageBreak/>
        <w:t>Planeeringu koostajad</w:t>
      </w:r>
    </w:p>
    <w:p w14:paraId="66183AA1" w14:textId="77777777" w:rsidR="001B3970" w:rsidRPr="00CD23CE" w:rsidRDefault="001B3970" w:rsidP="001B3970">
      <w:pPr>
        <w:rPr>
          <w:rStyle w:val="IntenseReference"/>
          <w:bCs w:val="0"/>
          <w:smallCaps w:val="0"/>
          <w:sz w:val="28"/>
          <w:szCs w:val="28"/>
        </w:rPr>
      </w:pPr>
    </w:p>
    <w:p w14:paraId="4A8E25F4" w14:textId="1735AC24" w:rsidR="001B3970" w:rsidRPr="00CD23CE" w:rsidRDefault="001B3970" w:rsidP="001B3970">
      <w:r w:rsidRPr="00CD23CE">
        <w:t xml:space="preserve">Detailplaneering koostatakse </w:t>
      </w:r>
      <w:r>
        <w:t>Rae</w:t>
      </w:r>
      <w:r w:rsidRPr="00CD23CE">
        <w:t xml:space="preserve"> Vallavalitsuse, </w:t>
      </w:r>
      <w:r w:rsidRPr="00223AE6">
        <w:t>Osaühing Rail Baltic Estonia</w:t>
      </w:r>
      <w:r>
        <w:t xml:space="preserve"> </w:t>
      </w:r>
      <w:r w:rsidRPr="00CD23CE">
        <w:t>ning Skepast&amp;Puhkim OÜ konsultantide koostöös:</w:t>
      </w:r>
    </w:p>
    <w:p w14:paraId="4A52D7F5" w14:textId="77777777" w:rsidR="001B3970" w:rsidRPr="00CD23CE" w:rsidRDefault="001B3970" w:rsidP="001B3970"/>
    <w:p w14:paraId="6733B56F" w14:textId="77777777" w:rsidR="001B3970" w:rsidRPr="00CD23CE" w:rsidRDefault="001B3970" w:rsidP="001B3970"/>
    <w:p w14:paraId="45C43E96" w14:textId="77777777" w:rsidR="001B3970" w:rsidRPr="00CD23CE" w:rsidRDefault="001B3970" w:rsidP="001B3970">
      <w:pPr>
        <w:rPr>
          <w:u w:val="single"/>
        </w:rPr>
      </w:pPr>
      <w:r w:rsidRPr="00CD23CE">
        <w:rPr>
          <w:u w:val="single"/>
        </w:rPr>
        <w:t>Skepast&amp;Puhkim OÜ</w:t>
      </w:r>
    </w:p>
    <w:p w14:paraId="14A1E37A" w14:textId="1EDA4A14" w:rsidR="001B3970" w:rsidRDefault="001B3970" w:rsidP="001B3970">
      <w:r>
        <w:t>Triin Koorits</w:t>
      </w:r>
      <w:r>
        <w:tab/>
      </w:r>
      <w:r>
        <w:tab/>
        <w:t>Projektijuht alates 06. 2023 (kutsetunnistus nr 151414)</w:t>
      </w:r>
    </w:p>
    <w:p w14:paraId="21A070C6" w14:textId="77777777" w:rsidR="001B3970" w:rsidRDefault="001B3970" w:rsidP="001B3970">
      <w:r>
        <w:t>Ivan Gavrilov</w:t>
      </w:r>
      <w:r>
        <w:tab/>
      </w:r>
      <w:r>
        <w:tab/>
        <w:t>Projektijuht kuni 06.2023</w:t>
      </w:r>
    </w:p>
    <w:p w14:paraId="23133146" w14:textId="77777777" w:rsidR="001B3970" w:rsidRPr="00CD23CE" w:rsidRDefault="001B3970" w:rsidP="001B3970">
      <w:r>
        <w:t>Piret Kirs</w:t>
      </w:r>
      <w:r w:rsidRPr="00CD23CE">
        <w:tab/>
      </w:r>
      <w:r w:rsidRPr="00CD23CE">
        <w:tab/>
      </w:r>
      <w:r>
        <w:t xml:space="preserve">Planeerija -maastikuarhitekt (diplom BD002070) </w:t>
      </w:r>
    </w:p>
    <w:p w14:paraId="32562000" w14:textId="77777777" w:rsidR="001B3970" w:rsidRDefault="001B3970" w:rsidP="001B3970">
      <w:r>
        <w:t>Piret Kikkas</w:t>
      </w:r>
      <w:r>
        <w:tab/>
      </w:r>
      <w:r>
        <w:tab/>
        <w:t>VK-projekteerija</w:t>
      </w:r>
    </w:p>
    <w:p w14:paraId="09401F95" w14:textId="372CFBED" w:rsidR="00534081" w:rsidRDefault="00534081" w:rsidP="001B3970">
      <w:r>
        <w:t>Roman Raaliste</w:t>
      </w:r>
      <w:r>
        <w:tab/>
        <w:t>Teede projekteerimise insener</w:t>
      </w:r>
    </w:p>
    <w:p w14:paraId="2D16641C" w14:textId="77777777" w:rsidR="001B3970" w:rsidRPr="00CD23CE" w:rsidRDefault="001B3970" w:rsidP="001B3970"/>
    <w:p w14:paraId="4F0B6448" w14:textId="77777777" w:rsidR="001B3970" w:rsidRPr="00CD23CE" w:rsidRDefault="001B3970" w:rsidP="001B3970"/>
    <w:p w14:paraId="0312FD65" w14:textId="77777777" w:rsidR="001B3970" w:rsidRPr="00CD23CE" w:rsidRDefault="001B3970" w:rsidP="001B3970">
      <w:pPr>
        <w:rPr>
          <w:u w:val="single"/>
        </w:rPr>
      </w:pPr>
      <w:r w:rsidRPr="00CD23CE">
        <w:rPr>
          <w:u w:val="single"/>
        </w:rPr>
        <w:t>Korraldaja</w:t>
      </w:r>
    </w:p>
    <w:p w14:paraId="0A8FBA00" w14:textId="41000D50" w:rsidR="001B3970" w:rsidRPr="00CD23CE" w:rsidRDefault="001B3970" w:rsidP="001B3970">
      <w:pPr>
        <w:ind w:left="2608" w:hanging="2608"/>
      </w:pPr>
      <w:r>
        <w:t>Rae</w:t>
      </w:r>
      <w:r w:rsidRPr="00CD23CE">
        <w:t xml:space="preserve"> Vallavalitsus</w:t>
      </w:r>
    </w:p>
    <w:p w14:paraId="46DF4F38" w14:textId="77777777" w:rsidR="001B3970" w:rsidRPr="00CD23CE" w:rsidRDefault="001B3970" w:rsidP="001B3970">
      <w:pPr>
        <w:ind w:left="2608" w:hanging="2608"/>
      </w:pPr>
    </w:p>
    <w:p w14:paraId="7FEEF12B" w14:textId="77777777" w:rsidR="001B3970" w:rsidRPr="00CD23CE" w:rsidRDefault="001B3970" w:rsidP="001B3970">
      <w:pPr>
        <w:ind w:left="2608" w:hanging="2608"/>
      </w:pPr>
    </w:p>
    <w:p w14:paraId="0CA70DBD" w14:textId="77777777" w:rsidR="001B3970" w:rsidRPr="00CD23CE" w:rsidRDefault="001B3970" w:rsidP="001B3970">
      <w:pPr>
        <w:ind w:left="2608" w:hanging="2608"/>
        <w:rPr>
          <w:u w:val="single"/>
        </w:rPr>
      </w:pPr>
      <w:r w:rsidRPr="00CD23CE">
        <w:rPr>
          <w:u w:val="single"/>
        </w:rPr>
        <w:t>Huvitatud isik</w:t>
      </w:r>
    </w:p>
    <w:p w14:paraId="01FD7332" w14:textId="77777777" w:rsidR="001B3970" w:rsidRDefault="001B3970" w:rsidP="001B3970">
      <w:pPr>
        <w:rPr>
          <w:rFonts w:eastAsia="SimHei"/>
          <w:b/>
          <w:color w:val="005FB0"/>
          <w:sz w:val="26"/>
          <w:szCs w:val="26"/>
          <w:lang w:eastAsia="en-US"/>
        </w:rPr>
      </w:pPr>
      <w:r w:rsidRPr="00223AE6">
        <w:t>Osaühing Rail Baltic Estonia</w:t>
      </w:r>
    </w:p>
    <w:bookmarkEnd w:id="3"/>
    <w:p w14:paraId="60991075" w14:textId="2BF21ADE" w:rsidR="00642F75" w:rsidRPr="003425D0" w:rsidRDefault="00642F75" w:rsidP="001B3970">
      <w:pPr>
        <w:rPr>
          <w:rFonts w:eastAsia="SimHei"/>
          <w:b/>
          <w:color w:val="005FB0"/>
          <w:sz w:val="26"/>
          <w:szCs w:val="26"/>
          <w:lang w:eastAsia="en-US"/>
        </w:rPr>
      </w:pPr>
      <w:r w:rsidRPr="003425D0">
        <w:rPr>
          <w:rFonts w:eastAsia="SimHei"/>
          <w:b/>
          <w:color w:val="005FB0"/>
          <w:sz w:val="26"/>
          <w:szCs w:val="26"/>
        </w:rPr>
        <w:br w:type="page"/>
      </w:r>
    </w:p>
    <w:p w14:paraId="3683DA2F" w14:textId="2D7FE2A8" w:rsidR="00167441" w:rsidRPr="006D265A" w:rsidRDefault="00167441" w:rsidP="00167441">
      <w:pPr>
        <w:rPr>
          <w:rFonts w:eastAsia="SimHei"/>
          <w:b/>
          <w:color w:val="005FB0"/>
          <w:sz w:val="26"/>
          <w:szCs w:val="26"/>
          <w:lang w:eastAsia="en-US"/>
        </w:rPr>
      </w:pPr>
      <w:r w:rsidRPr="006D265A">
        <w:rPr>
          <w:rFonts w:eastAsia="SimHei"/>
          <w:b/>
          <w:color w:val="005FB0"/>
          <w:sz w:val="26"/>
          <w:szCs w:val="26"/>
          <w:lang w:eastAsia="en-US"/>
        </w:rPr>
        <w:lastRenderedPageBreak/>
        <w:t>Sissejuhatus</w:t>
      </w:r>
    </w:p>
    <w:p w14:paraId="34C4C11D" w14:textId="77777777" w:rsidR="00167441" w:rsidRPr="006D265A" w:rsidRDefault="00167441" w:rsidP="00167441">
      <w:pPr>
        <w:pStyle w:val="BodyText"/>
      </w:pPr>
    </w:p>
    <w:p w14:paraId="7A9CB37A" w14:textId="758F307C" w:rsidR="00167441" w:rsidRPr="006D265A" w:rsidRDefault="00167441" w:rsidP="00167441">
      <w:pPr>
        <w:pStyle w:val="BodyText"/>
      </w:pPr>
      <w:r w:rsidRPr="006D265A">
        <w:t>Rail Baltica on 1435 mm rööpmelaiusega kaherööpmeline elektrifitseeritud rahvusvaheline kiirraudtee koos kogu selle juurde kuuluva infrastruktuuriga. Kiirraudtee projektkiirus on rahvusvahelisel reisijateveol 249 km/h, kaubaveol 120 km/h ja kohalikul reisijateveol 200 km/h. Raudtee projekteeritakse ja ehitatakse ühtsetel tehnilistel alustel täielikus vastavuses üleeuroopaliste raudtee koostalitlusvõime tehniliste nõuetega võimaldades reisi- ja kaubarongi liiklust samal raudteel. Rail Baltica trassi pikkus on ligikaudu 870 kilomeetrit, millest Eesti Vabariigi territooriumil 213 km. Eestis läbib trass Harju-, Rapla- ja Pärnumaad. Raudtee trassikoridori täpsem asukoht on määratletud kehtestatud maakonnaplaneeringutes (Harju-, Rapla-, Pärnumaa).</w:t>
      </w:r>
    </w:p>
    <w:p w14:paraId="689E54B1" w14:textId="77777777" w:rsidR="00167441" w:rsidRPr="006D265A" w:rsidRDefault="00167441" w:rsidP="00167441">
      <w:pPr>
        <w:pStyle w:val="BodyText"/>
      </w:pPr>
      <w:r w:rsidRPr="006D265A">
        <w:t>Rail Baltica kohalike peatuste peamine eesmärk on rajada raudtee põhitrassile peatuste võrgustik, mis tagab regionaalse ühendatuse, tugevdab piirkondade konkurentsivõimet ning pakub võimaluse valida keskuste vahel liikumiseks kiire, ohutu ja keskkonnasäästlikuma viisi. Regionaalsete rongide peatused on plaanis rajada 12 erinevasse asukohta.</w:t>
      </w:r>
    </w:p>
    <w:p w14:paraId="6DE38EAA" w14:textId="77777777" w:rsidR="00AD08EC" w:rsidRPr="006D265A" w:rsidRDefault="00AD08EC" w:rsidP="00BE6DA9">
      <w:pPr>
        <w:spacing w:after="120"/>
        <w:ind w:left="705"/>
        <w:contextualSpacing/>
        <w:rPr>
          <w:rFonts w:eastAsia="Verdana"/>
          <w:szCs w:val="18"/>
          <w:lang w:eastAsia="en-US"/>
        </w:rPr>
      </w:pPr>
    </w:p>
    <w:p w14:paraId="0348FE08" w14:textId="714C44B4" w:rsidR="004F3B34" w:rsidRPr="006D265A" w:rsidRDefault="00167441" w:rsidP="00F90AA2">
      <w:pPr>
        <w:pStyle w:val="Heading1"/>
      </w:pPr>
      <w:bookmarkStart w:id="4" w:name="_Toc210908338"/>
      <w:bookmarkStart w:id="5" w:name="_Ref416960062"/>
      <w:r w:rsidRPr="006D265A">
        <w:lastRenderedPageBreak/>
        <w:t>DETAILPLANEERINGU KOOSTAMISE EESMÄRK JA ALUSED</w:t>
      </w:r>
      <w:bookmarkEnd w:id="4"/>
    </w:p>
    <w:p w14:paraId="2A46EE75" w14:textId="77777777" w:rsidR="00167441" w:rsidRPr="006D265A" w:rsidRDefault="00167441" w:rsidP="00167441">
      <w:pPr>
        <w:pStyle w:val="Heading2"/>
        <w:tabs>
          <w:tab w:val="num" w:pos="3857"/>
        </w:tabs>
        <w:ind w:left="624"/>
      </w:pPr>
      <w:bookmarkStart w:id="6" w:name="_Toc54791479"/>
      <w:bookmarkStart w:id="7" w:name="_Toc210908339"/>
      <w:bookmarkStart w:id="8" w:name="_Toc442720251"/>
      <w:bookmarkStart w:id="9" w:name="_Toc442775338"/>
      <w:bookmarkStart w:id="10" w:name="_Toc442720252"/>
      <w:bookmarkStart w:id="11" w:name="_Toc442775339"/>
      <w:r w:rsidRPr="006D265A">
        <w:t>Planeeringu eesmärk</w:t>
      </w:r>
      <w:bookmarkEnd w:id="6"/>
      <w:bookmarkEnd w:id="7"/>
    </w:p>
    <w:p w14:paraId="6C6BE4A4" w14:textId="41EBAC09" w:rsidR="009D118D" w:rsidRPr="006D265A" w:rsidRDefault="004425AA" w:rsidP="00B51E48">
      <w:pPr>
        <w:pStyle w:val="BodyText"/>
      </w:pPr>
      <w:r w:rsidRPr="006D265A">
        <w:t>Detailplaneeringu koostamise eesmär</w:t>
      </w:r>
      <w:r w:rsidR="00047C92" w:rsidRPr="006D265A">
        <w:t>k</w:t>
      </w:r>
      <w:r w:rsidRPr="006D265A">
        <w:t xml:space="preserve"> on </w:t>
      </w:r>
      <w:bookmarkEnd w:id="8"/>
      <w:bookmarkEnd w:id="9"/>
      <w:bookmarkEnd w:id="10"/>
      <w:bookmarkEnd w:id="11"/>
      <w:r w:rsidR="00B51E48" w:rsidRPr="006D265A">
        <w:t xml:space="preserve">planeeringuala kruntideks jaotamine ning hoonestusala ja ehitusõiguse määramine Rail Baltica </w:t>
      </w:r>
      <w:r w:rsidR="008D2A48">
        <w:t>Assaku</w:t>
      </w:r>
      <w:r w:rsidR="00B51E48" w:rsidRPr="006D265A">
        <w:t xml:space="preserve"> peatuse rajamiseks. Lisaks antakse planeeringuga heakorrastuse, haljastuse, juurdepääsuteede, parkimise, liikluskorralduse ja tehnovõrkudega varustamise põhimõtteline lahendus.</w:t>
      </w:r>
    </w:p>
    <w:p w14:paraId="7035B1C8" w14:textId="2CDD3F7E" w:rsidR="00167441" w:rsidRPr="006D265A" w:rsidRDefault="00D473B6" w:rsidP="00D473B6">
      <w:pPr>
        <w:pStyle w:val="Heading2"/>
        <w:tabs>
          <w:tab w:val="num" w:pos="3857"/>
        </w:tabs>
        <w:ind w:left="624"/>
      </w:pPr>
      <w:bookmarkStart w:id="12" w:name="_Toc210908340"/>
      <w:r w:rsidRPr="006D265A">
        <w:t>Detailp</w:t>
      </w:r>
      <w:r w:rsidR="00167441" w:rsidRPr="006D265A">
        <w:t xml:space="preserve">laneeringu </w:t>
      </w:r>
      <w:r w:rsidR="00727381" w:rsidRPr="006D265A">
        <w:t>koostamise alused</w:t>
      </w:r>
      <w:bookmarkEnd w:id="12"/>
    </w:p>
    <w:p w14:paraId="46C9CD4C" w14:textId="77777777" w:rsidR="00886BE4" w:rsidRPr="00886BE4" w:rsidRDefault="00886BE4" w:rsidP="00886BE4">
      <w:pPr>
        <w:pStyle w:val="ListParagraph"/>
        <w:numPr>
          <w:ilvl w:val="0"/>
          <w:numId w:val="29"/>
        </w:numPr>
        <w:spacing w:after="60"/>
        <w:jc w:val="both"/>
        <w:rPr>
          <w:rFonts w:eastAsia="Times New Roman" w:cs="Times New Roman"/>
          <w:szCs w:val="24"/>
          <w:lang w:val="et-EE" w:eastAsia="da-DK"/>
        </w:rPr>
      </w:pPr>
      <w:r w:rsidRPr="00886BE4">
        <w:rPr>
          <w:rFonts w:eastAsia="Times New Roman" w:cs="Times New Roman"/>
          <w:szCs w:val="24"/>
          <w:lang w:val="et-EE" w:eastAsia="da-DK"/>
        </w:rPr>
        <w:t>Lehmja küla Rail Baltica Assaku peatuse detailplaneeringu algatamine ja lähteseisukohtade kinnitamine ning keskkonnamõju strateegilise hindamise algatamata järmine, Rae Vallavalitsuse 30.05.2023 korraldus nr 1150</w:t>
      </w:r>
      <w:r w:rsidRPr="00886BE4">
        <w:rPr>
          <w:lang w:val="et-EE"/>
        </w:rPr>
        <w:t>.</w:t>
      </w:r>
    </w:p>
    <w:p w14:paraId="79114B43" w14:textId="652842E2" w:rsidR="00D473B6" w:rsidRPr="006D265A" w:rsidRDefault="00886BE4" w:rsidP="00EA605F">
      <w:pPr>
        <w:pStyle w:val="ListParagraph"/>
        <w:numPr>
          <w:ilvl w:val="0"/>
          <w:numId w:val="29"/>
        </w:numPr>
        <w:spacing w:after="60"/>
        <w:jc w:val="both"/>
        <w:rPr>
          <w:rFonts w:eastAsia="Times New Roman" w:cs="Times New Roman"/>
          <w:szCs w:val="24"/>
          <w:lang w:val="et-EE" w:eastAsia="da-DK"/>
        </w:rPr>
      </w:pPr>
      <w:r>
        <w:rPr>
          <w:rFonts w:eastAsia="Times New Roman" w:cs="Times New Roman"/>
          <w:szCs w:val="24"/>
          <w:lang w:val="et-EE" w:eastAsia="da-DK"/>
        </w:rPr>
        <w:t>P</w:t>
      </w:r>
      <w:r w:rsidR="00D473B6" w:rsidRPr="006D265A">
        <w:rPr>
          <w:rFonts w:eastAsia="Times New Roman" w:cs="Times New Roman"/>
          <w:szCs w:val="24"/>
          <w:lang w:val="et-EE" w:eastAsia="da-DK"/>
        </w:rPr>
        <w:t>laneerimisseadus;</w:t>
      </w:r>
    </w:p>
    <w:p w14:paraId="129D377C" w14:textId="1F18858F" w:rsidR="00D473B6" w:rsidRPr="006D265A" w:rsidRDefault="00886BE4" w:rsidP="00EA605F">
      <w:pPr>
        <w:pStyle w:val="ListParagraph"/>
        <w:numPr>
          <w:ilvl w:val="0"/>
          <w:numId w:val="29"/>
        </w:numPr>
        <w:spacing w:after="60"/>
        <w:jc w:val="both"/>
        <w:rPr>
          <w:rFonts w:eastAsia="Times New Roman" w:cs="Times New Roman"/>
          <w:szCs w:val="24"/>
          <w:lang w:val="et-EE" w:eastAsia="da-DK"/>
        </w:rPr>
      </w:pPr>
      <w:r>
        <w:rPr>
          <w:lang w:val="et-EE"/>
        </w:rPr>
        <w:t>R</w:t>
      </w:r>
      <w:r w:rsidR="00D473B6" w:rsidRPr="006D265A">
        <w:rPr>
          <w:lang w:val="et-EE"/>
        </w:rPr>
        <w:t>iigihalduse ministri 17. oktoobri 2019 määrus nr 50 „Planeeringu vormistamisele ja</w:t>
      </w:r>
      <w:r w:rsidR="00EA605F" w:rsidRPr="006D265A">
        <w:rPr>
          <w:lang w:val="et-EE"/>
        </w:rPr>
        <w:t xml:space="preserve"> </w:t>
      </w:r>
      <w:r w:rsidR="00D473B6" w:rsidRPr="006D265A">
        <w:rPr>
          <w:lang w:val="et-EE"/>
        </w:rPr>
        <w:t>ülesehitusele esitatavad nõuded“;</w:t>
      </w:r>
    </w:p>
    <w:p w14:paraId="49DAFFB4" w14:textId="25F1CCD6" w:rsidR="00167441" w:rsidRPr="006D265A" w:rsidRDefault="00D473B6" w:rsidP="00167441">
      <w:pPr>
        <w:pStyle w:val="Heading2"/>
        <w:tabs>
          <w:tab w:val="num" w:pos="3857"/>
        </w:tabs>
        <w:ind w:left="624"/>
      </w:pPr>
      <w:bookmarkStart w:id="13" w:name="_Toc210908341"/>
      <w:r w:rsidRPr="006D265A">
        <w:t>Detailplaneeringu koostamise lähtedokumendid</w:t>
      </w:r>
      <w:bookmarkEnd w:id="13"/>
    </w:p>
    <w:p w14:paraId="0852F955" w14:textId="4F005FD5" w:rsidR="00D473B6" w:rsidRPr="006D265A" w:rsidRDefault="00897233" w:rsidP="00EA605F">
      <w:pPr>
        <w:pStyle w:val="ListParagraph"/>
        <w:numPr>
          <w:ilvl w:val="0"/>
          <w:numId w:val="28"/>
        </w:numPr>
        <w:spacing w:after="60"/>
        <w:jc w:val="both"/>
        <w:rPr>
          <w:rFonts w:eastAsia="Times New Roman" w:cs="Times New Roman"/>
          <w:szCs w:val="24"/>
          <w:lang w:val="et-EE" w:eastAsia="da-DK"/>
        </w:rPr>
      </w:pPr>
      <w:r w:rsidRPr="006D265A">
        <w:rPr>
          <w:rFonts w:eastAsia="Times New Roman" w:cs="Times New Roman"/>
          <w:szCs w:val="24"/>
          <w:lang w:val="et-EE" w:eastAsia="da-DK"/>
        </w:rPr>
        <w:t>Riigihalduse ministri 1</w:t>
      </w:r>
      <w:r w:rsidR="00007EA4" w:rsidRPr="006D265A">
        <w:rPr>
          <w:rFonts w:eastAsia="Times New Roman" w:cs="Times New Roman"/>
          <w:szCs w:val="24"/>
          <w:lang w:val="et-EE" w:eastAsia="da-DK"/>
        </w:rPr>
        <w:t>3</w:t>
      </w:r>
      <w:r w:rsidRPr="006D265A">
        <w:rPr>
          <w:rFonts w:eastAsia="Times New Roman" w:cs="Times New Roman"/>
          <w:szCs w:val="24"/>
          <w:lang w:val="et-EE" w:eastAsia="da-DK"/>
        </w:rPr>
        <w:t>.02.2018 käskkirjaga nr 1.1-4/4</w:t>
      </w:r>
      <w:r w:rsidR="00007EA4" w:rsidRPr="006D265A">
        <w:rPr>
          <w:rFonts w:eastAsia="Times New Roman" w:cs="Times New Roman"/>
          <w:szCs w:val="24"/>
          <w:lang w:val="et-EE" w:eastAsia="da-DK"/>
        </w:rPr>
        <w:t>1</w:t>
      </w:r>
      <w:r w:rsidRPr="006D265A">
        <w:rPr>
          <w:rFonts w:eastAsia="Times New Roman" w:cs="Times New Roman"/>
          <w:szCs w:val="24"/>
          <w:lang w:val="et-EE" w:eastAsia="da-DK"/>
        </w:rPr>
        <w:t xml:space="preserve"> kehtestatud </w:t>
      </w:r>
      <w:r w:rsidR="00007EA4" w:rsidRPr="006D265A">
        <w:rPr>
          <w:rFonts w:eastAsia="Times New Roman" w:cs="Times New Roman"/>
          <w:szCs w:val="24"/>
          <w:lang w:val="et-EE" w:eastAsia="da-DK"/>
        </w:rPr>
        <w:t>Harju</w:t>
      </w:r>
      <w:r w:rsidR="00D7011E" w:rsidRPr="006D265A">
        <w:rPr>
          <w:rFonts w:eastAsia="Times New Roman" w:cs="Times New Roman"/>
          <w:szCs w:val="24"/>
          <w:lang w:val="et-EE" w:eastAsia="da-DK"/>
        </w:rPr>
        <w:t xml:space="preserve"> </w:t>
      </w:r>
      <w:r w:rsidR="00D473B6" w:rsidRPr="006D265A">
        <w:rPr>
          <w:lang w:val="et-EE"/>
        </w:rPr>
        <w:t xml:space="preserve">maakonnaplaneering „Rail Baltic raudtee trassi koridori asukoha määramine“ </w:t>
      </w:r>
      <w:r w:rsidR="00095349">
        <w:rPr>
          <w:lang w:val="et-EE"/>
        </w:rPr>
        <w:t>;</w:t>
      </w:r>
    </w:p>
    <w:p w14:paraId="7233E98C" w14:textId="6B6A9A82" w:rsidR="00D473B6" w:rsidRPr="006D265A" w:rsidRDefault="00353371" w:rsidP="00EA605F">
      <w:pPr>
        <w:pStyle w:val="ListParagraph"/>
        <w:numPr>
          <w:ilvl w:val="0"/>
          <w:numId w:val="28"/>
        </w:numPr>
        <w:spacing w:after="60"/>
        <w:jc w:val="both"/>
        <w:rPr>
          <w:rFonts w:eastAsia="Times New Roman" w:cs="Times New Roman"/>
          <w:szCs w:val="24"/>
          <w:lang w:val="et-EE" w:eastAsia="da-DK"/>
        </w:rPr>
      </w:pPr>
      <w:r w:rsidRPr="006D265A">
        <w:rPr>
          <w:rFonts w:eastAsia="Times New Roman" w:cs="Times New Roman"/>
          <w:szCs w:val="24"/>
          <w:lang w:val="et-EE" w:eastAsia="da-DK"/>
        </w:rPr>
        <w:t xml:space="preserve">Riigihalduse ministri </w:t>
      </w:r>
      <w:r w:rsidR="00303E02" w:rsidRPr="006D265A">
        <w:rPr>
          <w:rFonts w:eastAsia="Times New Roman" w:cs="Times New Roman"/>
          <w:szCs w:val="24"/>
          <w:lang w:val="et-EE" w:eastAsia="da-DK"/>
        </w:rPr>
        <w:t>09</w:t>
      </w:r>
      <w:r w:rsidRPr="006D265A">
        <w:rPr>
          <w:rFonts w:eastAsia="Times New Roman" w:cs="Times New Roman"/>
          <w:szCs w:val="24"/>
          <w:lang w:val="et-EE" w:eastAsia="da-DK"/>
        </w:rPr>
        <w:t>.04.2018 käskkirjaga nr 1.1-4/</w:t>
      </w:r>
      <w:r w:rsidR="00303E02" w:rsidRPr="006D265A">
        <w:rPr>
          <w:rFonts w:eastAsia="Times New Roman" w:cs="Times New Roman"/>
          <w:szCs w:val="24"/>
          <w:lang w:val="et-EE" w:eastAsia="da-DK"/>
        </w:rPr>
        <w:t>7</w:t>
      </w:r>
      <w:r w:rsidRPr="006D265A">
        <w:rPr>
          <w:rFonts w:eastAsia="Times New Roman" w:cs="Times New Roman"/>
          <w:szCs w:val="24"/>
          <w:lang w:val="et-EE" w:eastAsia="da-DK"/>
        </w:rPr>
        <w:t>8 kehtesta</w:t>
      </w:r>
      <w:r w:rsidR="00227C83" w:rsidRPr="006D265A">
        <w:rPr>
          <w:rFonts w:eastAsia="Times New Roman" w:cs="Times New Roman"/>
          <w:szCs w:val="24"/>
          <w:lang w:val="et-EE" w:eastAsia="da-DK"/>
        </w:rPr>
        <w:t>t</w:t>
      </w:r>
      <w:r w:rsidRPr="006D265A">
        <w:rPr>
          <w:rFonts w:eastAsia="Times New Roman" w:cs="Times New Roman"/>
          <w:szCs w:val="24"/>
          <w:lang w:val="et-EE" w:eastAsia="da-DK"/>
        </w:rPr>
        <w:t>ud „</w:t>
      </w:r>
      <w:r w:rsidR="00303E02" w:rsidRPr="006D265A">
        <w:rPr>
          <w:rFonts w:eastAsia="Times New Roman" w:cs="Times New Roman"/>
          <w:szCs w:val="24"/>
          <w:lang w:val="et-EE" w:eastAsia="da-DK"/>
        </w:rPr>
        <w:t>Harju</w:t>
      </w:r>
      <w:r w:rsidR="00D7011E" w:rsidRPr="006D265A">
        <w:rPr>
          <w:rFonts w:eastAsia="Times New Roman" w:cs="Times New Roman"/>
          <w:szCs w:val="24"/>
          <w:lang w:val="et-EE" w:eastAsia="da-DK"/>
        </w:rPr>
        <w:t xml:space="preserve"> </w:t>
      </w:r>
      <w:r w:rsidR="00D473B6" w:rsidRPr="006D265A">
        <w:rPr>
          <w:lang w:val="et-EE"/>
        </w:rPr>
        <w:t>maakonnaplaneering 2030+</w:t>
      </w:r>
      <w:r w:rsidRPr="006D265A">
        <w:rPr>
          <w:lang w:val="et-EE"/>
        </w:rPr>
        <w:t>“</w:t>
      </w:r>
      <w:r w:rsidR="00095349">
        <w:rPr>
          <w:lang w:val="et-EE"/>
        </w:rPr>
        <w:t>;</w:t>
      </w:r>
    </w:p>
    <w:p w14:paraId="4C939E7D" w14:textId="77777777" w:rsidR="00D473B6" w:rsidRPr="006D265A" w:rsidRDefault="00D473B6" w:rsidP="00EA605F">
      <w:pPr>
        <w:pStyle w:val="ListParagraph"/>
        <w:numPr>
          <w:ilvl w:val="0"/>
          <w:numId w:val="28"/>
        </w:numPr>
        <w:spacing w:after="60"/>
        <w:jc w:val="both"/>
        <w:rPr>
          <w:rFonts w:eastAsia="Times New Roman" w:cs="Times New Roman"/>
          <w:szCs w:val="24"/>
          <w:lang w:val="et-EE" w:eastAsia="da-DK"/>
        </w:rPr>
      </w:pPr>
      <w:r w:rsidRPr="006D265A">
        <w:rPr>
          <w:rFonts w:eastAsia="Times New Roman" w:cs="Times New Roman"/>
          <w:szCs w:val="24"/>
          <w:lang w:val="et-EE" w:eastAsia="da-DK"/>
        </w:rPr>
        <w:t>Rail Baltica Design Guidelines;</w:t>
      </w:r>
    </w:p>
    <w:p w14:paraId="09B84EFB" w14:textId="1237E0A0" w:rsidR="00095349" w:rsidRPr="00095349" w:rsidRDefault="00FD7813" w:rsidP="00007EA4">
      <w:pPr>
        <w:pStyle w:val="ListParagraph"/>
        <w:numPr>
          <w:ilvl w:val="0"/>
          <w:numId w:val="28"/>
        </w:numPr>
        <w:spacing w:after="60"/>
        <w:jc w:val="both"/>
        <w:rPr>
          <w:rFonts w:eastAsia="Times New Roman" w:cs="Times New Roman"/>
          <w:szCs w:val="24"/>
          <w:lang w:val="et-EE" w:eastAsia="da-DK"/>
        </w:rPr>
      </w:pPr>
      <w:r w:rsidRPr="00B8089E">
        <w:rPr>
          <w:lang w:val="et-EE"/>
        </w:rPr>
        <w:t>Rae</w:t>
      </w:r>
      <w:r w:rsidR="00784135" w:rsidRPr="00B8089E">
        <w:rPr>
          <w:lang w:val="et-EE"/>
        </w:rPr>
        <w:t xml:space="preserve"> Vallavolikogu </w:t>
      </w:r>
      <w:r w:rsidR="00902C16">
        <w:rPr>
          <w:lang w:val="et-EE"/>
        </w:rPr>
        <w:t>15.10.2024</w:t>
      </w:r>
      <w:r w:rsidR="00784135" w:rsidRPr="00B8089E">
        <w:rPr>
          <w:lang w:val="et-EE"/>
        </w:rPr>
        <w:t xml:space="preserve"> otsusega nr </w:t>
      </w:r>
      <w:r w:rsidR="00B8089E" w:rsidRPr="00B8089E">
        <w:rPr>
          <w:lang w:val="et-EE"/>
        </w:rPr>
        <w:t>1</w:t>
      </w:r>
      <w:r w:rsidR="00902C16">
        <w:rPr>
          <w:lang w:val="et-EE"/>
        </w:rPr>
        <w:t>34</w:t>
      </w:r>
      <w:r w:rsidR="00B8089E" w:rsidRPr="00B8089E">
        <w:rPr>
          <w:lang w:val="et-EE"/>
        </w:rPr>
        <w:t xml:space="preserve"> </w:t>
      </w:r>
      <w:r w:rsidR="00902C16">
        <w:rPr>
          <w:lang w:val="et-EE"/>
        </w:rPr>
        <w:t>kehtestatud</w:t>
      </w:r>
      <w:r w:rsidR="00B8089E" w:rsidRPr="00B8089E">
        <w:rPr>
          <w:lang w:val="et-EE"/>
        </w:rPr>
        <w:t xml:space="preserve"> Rae valla põhjapiirkonna üldplaneering;</w:t>
      </w:r>
      <w:r w:rsidR="00095349" w:rsidRPr="00095349">
        <w:t xml:space="preserve"> </w:t>
      </w:r>
    </w:p>
    <w:p w14:paraId="5B39937A" w14:textId="77777777" w:rsidR="00D40C3F" w:rsidRPr="00D40C3F" w:rsidRDefault="00D40C3F" w:rsidP="00007EA4">
      <w:pPr>
        <w:pStyle w:val="ListParagraph"/>
        <w:numPr>
          <w:ilvl w:val="0"/>
          <w:numId w:val="28"/>
        </w:numPr>
        <w:spacing w:after="60"/>
        <w:jc w:val="both"/>
        <w:rPr>
          <w:rFonts w:eastAsia="Times New Roman" w:cs="Times New Roman"/>
          <w:szCs w:val="24"/>
          <w:lang w:val="et-EE" w:eastAsia="da-DK"/>
        </w:rPr>
      </w:pPr>
      <w:r w:rsidRPr="00D40C3F">
        <w:rPr>
          <w:lang w:val="et-EE"/>
        </w:rPr>
        <w:t>Rae Vallavolikogu 19.11.2024 määrus nr 51 „Rae valla arengukava muutmine ja vastuvõtmine“;</w:t>
      </w:r>
    </w:p>
    <w:p w14:paraId="4ABAECD3" w14:textId="1341B7EC" w:rsidR="00095349" w:rsidRPr="00095349" w:rsidRDefault="005362AC" w:rsidP="00007EA4">
      <w:pPr>
        <w:pStyle w:val="ListParagraph"/>
        <w:numPr>
          <w:ilvl w:val="0"/>
          <w:numId w:val="28"/>
        </w:numPr>
        <w:spacing w:after="60"/>
        <w:jc w:val="both"/>
        <w:rPr>
          <w:rFonts w:eastAsia="Times New Roman" w:cs="Times New Roman"/>
          <w:szCs w:val="24"/>
          <w:lang w:val="et-EE" w:eastAsia="da-DK"/>
        </w:rPr>
      </w:pPr>
      <w:r w:rsidRPr="005362AC">
        <w:t>Rae Vallavolikogu 20.05.2024 määrus nr 46 „Rae valla ühisveevärgi ja -kanalisatsiooni ning sademevee ärajuhtimise arendamise kava aastateks 2024 – 2035 kinnitamine“</w:t>
      </w:r>
      <w:r w:rsidR="00095349">
        <w:t xml:space="preserve">; </w:t>
      </w:r>
    </w:p>
    <w:p w14:paraId="74017CDB" w14:textId="77777777" w:rsidR="00095349" w:rsidRPr="00095349" w:rsidRDefault="00095349" w:rsidP="00095349">
      <w:pPr>
        <w:pStyle w:val="ListParagraph"/>
        <w:numPr>
          <w:ilvl w:val="0"/>
          <w:numId w:val="28"/>
        </w:numPr>
        <w:spacing w:after="60"/>
        <w:jc w:val="both"/>
        <w:rPr>
          <w:rFonts w:eastAsia="Times New Roman" w:cs="Times New Roman"/>
          <w:szCs w:val="24"/>
          <w:lang w:val="et-EE" w:eastAsia="da-DK"/>
        </w:rPr>
      </w:pPr>
      <w:r>
        <w:t xml:space="preserve">Rae Vallavolikogu 18.10.2022 määrus nr 11 Haljastusnõuded projekteerimisel ja ehitamisel Rae vallas; </w:t>
      </w:r>
    </w:p>
    <w:p w14:paraId="6ADCB890" w14:textId="3BB74DBA" w:rsidR="00095349" w:rsidRPr="00095349" w:rsidRDefault="00095349" w:rsidP="00095349">
      <w:pPr>
        <w:pStyle w:val="ListParagraph"/>
        <w:numPr>
          <w:ilvl w:val="0"/>
          <w:numId w:val="28"/>
        </w:numPr>
        <w:spacing w:after="60"/>
        <w:jc w:val="both"/>
        <w:rPr>
          <w:rFonts w:eastAsia="Times New Roman" w:cs="Times New Roman"/>
          <w:szCs w:val="24"/>
          <w:lang w:val="et-EE" w:eastAsia="da-DK"/>
        </w:rPr>
      </w:pPr>
      <w:r>
        <w:t>Rae Vallavalitsuse 30.08.2022 määrus nr 18 Haljastuse hindamise metoodika ning avaliku ala haljastuse nõuded;</w:t>
      </w:r>
    </w:p>
    <w:p w14:paraId="2F21F4A4" w14:textId="6474B865" w:rsidR="00095349" w:rsidRPr="00095349" w:rsidRDefault="00095349" w:rsidP="00007EA4">
      <w:pPr>
        <w:pStyle w:val="ListParagraph"/>
        <w:numPr>
          <w:ilvl w:val="0"/>
          <w:numId w:val="28"/>
        </w:numPr>
        <w:spacing w:after="60"/>
        <w:jc w:val="both"/>
        <w:rPr>
          <w:rFonts w:eastAsia="Times New Roman" w:cs="Times New Roman"/>
          <w:szCs w:val="24"/>
          <w:lang w:val="et-EE" w:eastAsia="da-DK"/>
        </w:rPr>
      </w:pPr>
      <w:r>
        <w:t xml:space="preserve">Rae valla jäätmehoolduseeskiri; </w:t>
      </w:r>
    </w:p>
    <w:p w14:paraId="3FEAE7FB" w14:textId="77777777" w:rsidR="00B756F8" w:rsidRPr="00B756F8" w:rsidRDefault="00B756F8" w:rsidP="00007EA4">
      <w:pPr>
        <w:pStyle w:val="ListParagraph"/>
        <w:numPr>
          <w:ilvl w:val="0"/>
          <w:numId w:val="28"/>
        </w:numPr>
        <w:spacing w:after="60"/>
        <w:jc w:val="both"/>
        <w:rPr>
          <w:rFonts w:eastAsia="Times New Roman" w:cs="Times New Roman"/>
          <w:szCs w:val="24"/>
          <w:lang w:val="et-EE" w:eastAsia="da-DK"/>
        </w:rPr>
      </w:pPr>
      <w:r>
        <w:t>Tallinna Lennujaama ja Jüri aleviku vahelise ala kergrööbastranspordiga ühendamise eskiisprojekt" koostatud trassivaliku ekspertarvamus ja eskiisprojekti muudatus (Osaühing Reaalprojekt, töö nr P21040);</w:t>
      </w:r>
    </w:p>
    <w:p w14:paraId="72F14C6A" w14:textId="77777777" w:rsidR="00095349" w:rsidRPr="00095349" w:rsidRDefault="00B756F8" w:rsidP="00007EA4">
      <w:pPr>
        <w:pStyle w:val="ListParagraph"/>
        <w:numPr>
          <w:ilvl w:val="0"/>
          <w:numId w:val="28"/>
        </w:numPr>
        <w:spacing w:after="60"/>
        <w:jc w:val="both"/>
        <w:rPr>
          <w:rFonts w:eastAsia="Times New Roman" w:cs="Times New Roman"/>
          <w:szCs w:val="24"/>
          <w:lang w:val="et-EE" w:eastAsia="da-DK"/>
        </w:rPr>
      </w:pPr>
      <w:r>
        <w:t>Transpordiameti 14.06.2022 kiri nr 7.2-2/22/11192-2 „Seisukohtade väljastamine Lehmja küla Rail Baltica peatuse detailplaneeringu koostamiseks“;</w:t>
      </w:r>
      <w:r w:rsidR="00095349" w:rsidRPr="00095349">
        <w:t xml:space="preserve"> </w:t>
      </w:r>
    </w:p>
    <w:p w14:paraId="512EB22E" w14:textId="13AACEC7" w:rsidR="00095349" w:rsidRPr="00095349" w:rsidRDefault="00095349" w:rsidP="00007EA4">
      <w:pPr>
        <w:pStyle w:val="ListParagraph"/>
        <w:numPr>
          <w:ilvl w:val="0"/>
          <w:numId w:val="28"/>
        </w:numPr>
        <w:spacing w:after="60"/>
        <w:jc w:val="both"/>
        <w:rPr>
          <w:rFonts w:eastAsia="Times New Roman" w:cs="Times New Roman"/>
          <w:szCs w:val="24"/>
          <w:lang w:val="et-EE" w:eastAsia="da-DK"/>
        </w:rPr>
      </w:pPr>
      <w:r>
        <w:t xml:space="preserve">Keskkonnaministri 03.10.2016 määrus nr 32 Välisõhus leviva müra piiramise eesmärgil planeeringu koostamise kohta esitatavad nõuded; </w:t>
      </w:r>
    </w:p>
    <w:p w14:paraId="53FB127C" w14:textId="3913422A" w:rsidR="00B756F8" w:rsidRPr="00095349" w:rsidRDefault="00095349" w:rsidP="00007EA4">
      <w:pPr>
        <w:pStyle w:val="ListParagraph"/>
        <w:numPr>
          <w:ilvl w:val="0"/>
          <w:numId w:val="28"/>
        </w:numPr>
        <w:spacing w:after="60"/>
        <w:jc w:val="both"/>
        <w:rPr>
          <w:rFonts w:eastAsia="Times New Roman" w:cs="Times New Roman"/>
          <w:szCs w:val="24"/>
          <w:lang w:val="et-EE" w:eastAsia="da-DK"/>
        </w:rPr>
      </w:pPr>
      <w:r>
        <w:t>Riigihalduse ministri 17.10.2019 määrus nr 50 Planeeringu vormistamisele ja ülesehitusele esitatavad nõuded;</w:t>
      </w:r>
    </w:p>
    <w:p w14:paraId="536130D2" w14:textId="4ED3AA60" w:rsidR="00095349" w:rsidRPr="00B756F8" w:rsidRDefault="00095349" w:rsidP="00007EA4">
      <w:pPr>
        <w:pStyle w:val="ListParagraph"/>
        <w:numPr>
          <w:ilvl w:val="0"/>
          <w:numId w:val="28"/>
        </w:numPr>
        <w:spacing w:after="60"/>
        <w:jc w:val="both"/>
        <w:rPr>
          <w:rFonts w:eastAsia="Times New Roman" w:cs="Times New Roman"/>
          <w:szCs w:val="24"/>
          <w:lang w:val="et-EE" w:eastAsia="da-DK"/>
        </w:rPr>
      </w:pPr>
      <w:r>
        <w:t>Rae Vallavalitsuse 15.02.2011 määrus nr 14 Detailplaneeringute koostamise ning vormistamise juhend;</w:t>
      </w:r>
    </w:p>
    <w:p w14:paraId="608E78A4" w14:textId="4A20AB8B" w:rsidR="00D473B6" w:rsidRPr="006D265A" w:rsidRDefault="00D473B6" w:rsidP="00EA605F">
      <w:pPr>
        <w:pStyle w:val="ListParagraph"/>
        <w:numPr>
          <w:ilvl w:val="0"/>
          <w:numId w:val="28"/>
        </w:numPr>
        <w:spacing w:after="60"/>
        <w:jc w:val="both"/>
        <w:rPr>
          <w:rFonts w:eastAsia="Times New Roman" w:cs="Times New Roman"/>
          <w:szCs w:val="24"/>
          <w:lang w:val="et-EE" w:eastAsia="da-DK"/>
        </w:rPr>
      </w:pPr>
      <w:r w:rsidRPr="006D265A">
        <w:rPr>
          <w:rFonts w:eastAsia="Times New Roman" w:cs="Times New Roman"/>
          <w:szCs w:val="24"/>
          <w:lang w:val="et-EE" w:eastAsia="da-DK"/>
        </w:rPr>
        <w:t>muud Eesti Vabariigis kehtivad asjakohased õigusaktid, normid, standardid j</w:t>
      </w:r>
      <w:r w:rsidR="00353371" w:rsidRPr="006D265A">
        <w:rPr>
          <w:rFonts w:eastAsia="Times New Roman" w:cs="Times New Roman"/>
          <w:szCs w:val="24"/>
          <w:lang w:val="et-EE" w:eastAsia="da-DK"/>
        </w:rPr>
        <w:t>m</w:t>
      </w:r>
      <w:r w:rsidR="00D7011E" w:rsidRPr="006D265A">
        <w:rPr>
          <w:rFonts w:eastAsia="Times New Roman" w:cs="Times New Roman"/>
          <w:szCs w:val="24"/>
          <w:lang w:val="et-EE" w:eastAsia="da-DK"/>
        </w:rPr>
        <w:t xml:space="preserve"> </w:t>
      </w:r>
      <w:r w:rsidRPr="006D265A">
        <w:rPr>
          <w:lang w:val="et-EE"/>
        </w:rPr>
        <w:t>nõuded.</w:t>
      </w:r>
    </w:p>
    <w:p w14:paraId="51088518" w14:textId="149F965C" w:rsidR="00167441" w:rsidRPr="006D265A" w:rsidRDefault="00167441" w:rsidP="00897233">
      <w:pPr>
        <w:pStyle w:val="Heading2"/>
        <w:tabs>
          <w:tab w:val="num" w:pos="3857"/>
        </w:tabs>
        <w:ind w:left="624"/>
      </w:pPr>
      <w:bookmarkStart w:id="14" w:name="_Toc210908342"/>
      <w:r w:rsidRPr="006D265A">
        <w:lastRenderedPageBreak/>
        <w:t>Planeeringu koostamise</w:t>
      </w:r>
      <w:r w:rsidR="00897233" w:rsidRPr="006D265A">
        <w:t>ks</w:t>
      </w:r>
      <w:r w:rsidRPr="006D265A">
        <w:t xml:space="preserve"> </w:t>
      </w:r>
      <w:r w:rsidR="00897233" w:rsidRPr="006D265A">
        <w:t>tehtud</w:t>
      </w:r>
      <w:r w:rsidRPr="006D265A">
        <w:t xml:space="preserve"> uuringud</w:t>
      </w:r>
      <w:bookmarkEnd w:id="14"/>
    </w:p>
    <w:p w14:paraId="2A1BA63B" w14:textId="53E6217D" w:rsidR="00D7011E" w:rsidRDefault="008D2A48" w:rsidP="00EA605F">
      <w:pPr>
        <w:pStyle w:val="ListParagraph"/>
        <w:numPr>
          <w:ilvl w:val="0"/>
          <w:numId w:val="28"/>
        </w:numPr>
        <w:spacing w:after="60"/>
        <w:jc w:val="both"/>
        <w:rPr>
          <w:rFonts w:eastAsia="Times New Roman" w:cs="Times New Roman"/>
          <w:szCs w:val="24"/>
          <w:lang w:val="et-EE" w:eastAsia="da-DK"/>
        </w:rPr>
      </w:pPr>
      <w:r w:rsidRPr="008D2A48">
        <w:rPr>
          <w:rFonts w:eastAsia="Times New Roman" w:cs="Times New Roman"/>
          <w:szCs w:val="24"/>
          <w:lang w:val="et-EE" w:eastAsia="da-DK"/>
        </w:rPr>
        <w:t>TOP</w:t>
      </w:r>
      <w:r w:rsidR="00D7011E" w:rsidRPr="008D2A48">
        <w:rPr>
          <w:rFonts w:eastAsia="Times New Roman" w:cs="Times New Roman"/>
          <w:szCs w:val="24"/>
          <w:lang w:val="et-EE" w:eastAsia="da-DK"/>
        </w:rPr>
        <w:t xml:space="preserve"> Geodeesia poolt 2022 </w:t>
      </w:r>
      <w:r w:rsidRPr="008D2A48">
        <w:rPr>
          <w:rFonts w:eastAsia="Times New Roman" w:cs="Times New Roman"/>
          <w:szCs w:val="24"/>
          <w:lang w:val="et-EE" w:eastAsia="da-DK"/>
        </w:rPr>
        <w:t>a.</w:t>
      </w:r>
      <w:r w:rsidR="00FD7813">
        <w:rPr>
          <w:rFonts w:eastAsia="Times New Roman" w:cs="Times New Roman"/>
          <w:szCs w:val="24"/>
          <w:lang w:val="et-EE" w:eastAsia="da-DK"/>
        </w:rPr>
        <w:t xml:space="preserve"> </w:t>
      </w:r>
      <w:r w:rsidR="00D7011E" w:rsidRPr="008D2A48">
        <w:rPr>
          <w:rFonts w:eastAsia="Times New Roman" w:cs="Times New Roman"/>
          <w:szCs w:val="24"/>
          <w:lang w:val="et-EE" w:eastAsia="da-DK"/>
        </w:rPr>
        <w:t xml:space="preserve">koostatud topo-geodeetiline uuring, töö nr </w:t>
      </w:r>
      <w:r w:rsidRPr="008D2A48">
        <w:rPr>
          <w:rFonts w:eastAsia="Times New Roman" w:cs="Times New Roman"/>
          <w:szCs w:val="24"/>
          <w:lang w:val="et-EE" w:eastAsia="da-DK"/>
        </w:rPr>
        <w:t>GD-22-633</w:t>
      </w:r>
      <w:r w:rsidR="00EA605F" w:rsidRPr="008D2A48">
        <w:rPr>
          <w:rFonts w:eastAsia="Times New Roman" w:cs="Times New Roman"/>
          <w:szCs w:val="24"/>
          <w:lang w:val="et-EE" w:eastAsia="da-DK"/>
        </w:rPr>
        <w:t>;</w:t>
      </w:r>
    </w:p>
    <w:p w14:paraId="3E9F8C55" w14:textId="2580B40D" w:rsidR="00582E77" w:rsidRDefault="00582E77" w:rsidP="00EA605F">
      <w:pPr>
        <w:pStyle w:val="ListParagraph"/>
        <w:numPr>
          <w:ilvl w:val="0"/>
          <w:numId w:val="28"/>
        </w:numPr>
        <w:spacing w:after="60"/>
        <w:jc w:val="both"/>
        <w:rPr>
          <w:rFonts w:eastAsia="Times New Roman" w:cs="Times New Roman"/>
          <w:szCs w:val="24"/>
          <w:lang w:val="et-EE" w:eastAsia="da-DK"/>
        </w:rPr>
      </w:pPr>
      <w:r>
        <w:rPr>
          <w:rFonts w:eastAsia="Times New Roman" w:cs="Times New Roman"/>
          <w:szCs w:val="24"/>
          <w:lang w:val="et-EE" w:eastAsia="da-DK"/>
        </w:rPr>
        <w:t>PML Balti OÜ</w:t>
      </w:r>
      <w:r w:rsidR="00FD73C6">
        <w:rPr>
          <w:rFonts w:eastAsia="Times New Roman" w:cs="Times New Roman"/>
          <w:szCs w:val="24"/>
          <w:lang w:val="et-EE" w:eastAsia="da-DK"/>
        </w:rPr>
        <w:t xml:space="preserve">, </w:t>
      </w:r>
      <w:r>
        <w:rPr>
          <w:rFonts w:eastAsia="Times New Roman" w:cs="Times New Roman"/>
          <w:szCs w:val="24"/>
          <w:lang w:val="et-EE" w:eastAsia="da-DK"/>
        </w:rPr>
        <w:t xml:space="preserve">21.12.2022 </w:t>
      </w:r>
      <w:r w:rsidR="00FD73C6">
        <w:rPr>
          <w:rFonts w:eastAsia="Times New Roman" w:cs="Times New Roman"/>
          <w:szCs w:val="24"/>
          <w:lang w:val="et-EE" w:eastAsia="da-DK"/>
        </w:rPr>
        <w:t>„</w:t>
      </w:r>
      <w:r>
        <w:rPr>
          <w:rFonts w:eastAsia="Times New Roman" w:cs="Times New Roman"/>
          <w:szCs w:val="24"/>
          <w:lang w:val="et-EE" w:eastAsia="da-DK"/>
        </w:rPr>
        <w:t>Radooni aktiivsuskontsentratsiooni mõõtmisaruanne</w:t>
      </w:r>
      <w:r w:rsidR="00FD73C6">
        <w:rPr>
          <w:rFonts w:eastAsia="Times New Roman" w:cs="Times New Roman"/>
          <w:szCs w:val="24"/>
          <w:lang w:val="et-EE" w:eastAsia="da-DK"/>
        </w:rPr>
        <w:t>“</w:t>
      </w:r>
      <w:r>
        <w:rPr>
          <w:rFonts w:eastAsia="Times New Roman" w:cs="Times New Roman"/>
          <w:szCs w:val="24"/>
          <w:lang w:val="et-EE" w:eastAsia="da-DK"/>
        </w:rPr>
        <w:t>;</w:t>
      </w:r>
    </w:p>
    <w:p w14:paraId="77C961A5" w14:textId="0B41742D" w:rsidR="00582E77" w:rsidRDefault="00582E77" w:rsidP="00EA605F">
      <w:pPr>
        <w:pStyle w:val="ListParagraph"/>
        <w:numPr>
          <w:ilvl w:val="0"/>
          <w:numId w:val="28"/>
        </w:numPr>
        <w:spacing w:after="60"/>
        <w:jc w:val="both"/>
        <w:rPr>
          <w:rFonts w:eastAsia="Times New Roman" w:cs="Times New Roman"/>
          <w:szCs w:val="24"/>
          <w:lang w:val="et-EE" w:eastAsia="da-DK"/>
        </w:rPr>
      </w:pPr>
      <w:r>
        <w:rPr>
          <w:rFonts w:eastAsia="Times New Roman" w:cs="Times New Roman"/>
          <w:szCs w:val="24"/>
          <w:lang w:val="et-EE" w:eastAsia="da-DK"/>
        </w:rPr>
        <w:t>Maves O</w:t>
      </w:r>
      <w:r w:rsidR="00FD73C6">
        <w:rPr>
          <w:rFonts w:eastAsia="Times New Roman" w:cs="Times New Roman"/>
          <w:szCs w:val="24"/>
          <w:lang w:val="et-EE" w:eastAsia="da-DK"/>
        </w:rPr>
        <w:t>Ü, veebruar 2023</w:t>
      </w:r>
      <w:r>
        <w:rPr>
          <w:rFonts w:eastAsia="Times New Roman" w:cs="Times New Roman"/>
          <w:szCs w:val="24"/>
          <w:lang w:val="et-EE" w:eastAsia="da-DK"/>
        </w:rPr>
        <w:t xml:space="preserve">  </w:t>
      </w:r>
      <w:r w:rsidR="00FD73C6">
        <w:rPr>
          <w:rFonts w:eastAsia="Times New Roman" w:cs="Times New Roman"/>
          <w:szCs w:val="24"/>
          <w:lang w:val="et-EE" w:eastAsia="da-DK"/>
        </w:rPr>
        <w:t>„</w:t>
      </w:r>
      <w:r>
        <w:rPr>
          <w:rFonts w:eastAsia="Times New Roman" w:cs="Times New Roman"/>
          <w:szCs w:val="24"/>
          <w:lang w:val="et-EE" w:eastAsia="da-DK"/>
        </w:rPr>
        <w:t>Rail Baltica Harjumaa, Raplamaa ja Pärnumaa kohalike peatuste detailplaneeringute ehitus- ja hüdrogeoloogilised uuringud. Assaku</w:t>
      </w:r>
      <w:r w:rsidR="00FD73C6">
        <w:rPr>
          <w:rFonts w:eastAsia="Times New Roman" w:cs="Times New Roman"/>
          <w:szCs w:val="24"/>
          <w:lang w:val="et-EE" w:eastAsia="da-DK"/>
        </w:rPr>
        <w:t>“</w:t>
      </w:r>
      <w:r>
        <w:rPr>
          <w:rFonts w:eastAsia="Times New Roman" w:cs="Times New Roman"/>
          <w:szCs w:val="24"/>
          <w:lang w:val="et-EE" w:eastAsia="da-DK"/>
        </w:rPr>
        <w:t xml:space="preserve"> Töö nr 22063</w:t>
      </w:r>
      <w:r w:rsidR="00FD73C6">
        <w:rPr>
          <w:rFonts w:eastAsia="Times New Roman" w:cs="Times New Roman"/>
          <w:szCs w:val="24"/>
          <w:lang w:val="et-EE" w:eastAsia="da-DK"/>
        </w:rPr>
        <w:t>;</w:t>
      </w:r>
    </w:p>
    <w:p w14:paraId="69129107" w14:textId="7099B6BB" w:rsidR="00FD73C6" w:rsidRDefault="00FD73C6" w:rsidP="00EA605F">
      <w:pPr>
        <w:pStyle w:val="ListParagraph"/>
        <w:numPr>
          <w:ilvl w:val="0"/>
          <w:numId w:val="28"/>
        </w:numPr>
        <w:spacing w:after="60"/>
        <w:jc w:val="both"/>
        <w:rPr>
          <w:rFonts w:eastAsia="Times New Roman" w:cs="Times New Roman"/>
          <w:szCs w:val="24"/>
          <w:lang w:val="et-EE" w:eastAsia="da-DK"/>
        </w:rPr>
      </w:pPr>
      <w:r>
        <w:rPr>
          <w:rFonts w:eastAsia="Times New Roman" w:cs="Times New Roman"/>
          <w:szCs w:val="24"/>
          <w:lang w:val="et-EE" w:eastAsia="da-DK"/>
        </w:rPr>
        <w:t>Skepast&amp;Puhkim OÜ „Rail Baltica kohalikud peatused – Assaku peatus liiklusuuring“, töö 2022_0007_07</w:t>
      </w:r>
      <w:r w:rsidR="001B3970">
        <w:rPr>
          <w:rFonts w:eastAsia="Times New Roman" w:cs="Times New Roman"/>
          <w:szCs w:val="24"/>
          <w:lang w:val="et-EE" w:eastAsia="da-DK"/>
        </w:rPr>
        <w:t>;</w:t>
      </w:r>
    </w:p>
    <w:p w14:paraId="2B417BBD" w14:textId="18EA22A0" w:rsidR="001B3970" w:rsidRDefault="001B3970" w:rsidP="00EA605F">
      <w:pPr>
        <w:pStyle w:val="ListParagraph"/>
        <w:numPr>
          <w:ilvl w:val="0"/>
          <w:numId w:val="28"/>
        </w:numPr>
        <w:spacing w:after="60"/>
        <w:jc w:val="both"/>
        <w:rPr>
          <w:rFonts w:eastAsia="Times New Roman" w:cs="Times New Roman"/>
          <w:szCs w:val="24"/>
          <w:lang w:val="et-EE" w:eastAsia="da-DK"/>
        </w:rPr>
      </w:pPr>
      <w:r>
        <w:rPr>
          <w:rFonts w:eastAsia="Times New Roman" w:cs="Times New Roman"/>
          <w:szCs w:val="24"/>
          <w:lang w:val="et-EE" w:eastAsia="da-DK"/>
        </w:rPr>
        <w:t xml:space="preserve">Dendro SJ OÜ poolt 20.07.2023 teostatud Põrguvälja tee 29a ja lähiümbruse haljastuse hinnang; </w:t>
      </w:r>
    </w:p>
    <w:p w14:paraId="43AFBF8C" w14:textId="160E7C7C" w:rsidR="001B3970" w:rsidRPr="008D2A48" w:rsidRDefault="001B3970" w:rsidP="00EA605F">
      <w:pPr>
        <w:pStyle w:val="ListParagraph"/>
        <w:numPr>
          <w:ilvl w:val="0"/>
          <w:numId w:val="28"/>
        </w:numPr>
        <w:spacing w:after="60"/>
        <w:jc w:val="both"/>
        <w:rPr>
          <w:rFonts w:eastAsia="Times New Roman" w:cs="Times New Roman"/>
          <w:szCs w:val="24"/>
          <w:lang w:val="et-EE" w:eastAsia="da-DK"/>
        </w:rPr>
      </w:pPr>
      <w:r>
        <w:rPr>
          <w:rFonts w:eastAsia="Times New Roman" w:cs="Times New Roman"/>
          <w:szCs w:val="24"/>
          <w:lang w:val="et-EE" w:eastAsia="da-DK"/>
        </w:rPr>
        <w:t xml:space="preserve">Kajaja </w:t>
      </w:r>
      <w:r w:rsidR="00F16E3B">
        <w:rPr>
          <w:rFonts w:eastAsia="Times New Roman" w:cs="Times New Roman"/>
          <w:szCs w:val="24"/>
          <w:lang w:val="et-EE" w:eastAsia="da-DK"/>
        </w:rPr>
        <w:t>A</w:t>
      </w:r>
      <w:r>
        <w:rPr>
          <w:rFonts w:eastAsia="Times New Roman" w:cs="Times New Roman"/>
          <w:szCs w:val="24"/>
          <w:lang w:val="et-EE" w:eastAsia="da-DK"/>
        </w:rPr>
        <w:t xml:space="preserve">coustics </w:t>
      </w:r>
      <w:r w:rsidR="00F16E3B">
        <w:rPr>
          <w:rFonts w:eastAsia="Times New Roman" w:cs="Times New Roman"/>
          <w:szCs w:val="24"/>
          <w:lang w:val="et-EE" w:eastAsia="da-DK"/>
        </w:rPr>
        <w:t xml:space="preserve">OÜ </w:t>
      </w:r>
      <w:r>
        <w:rPr>
          <w:rFonts w:eastAsia="Times New Roman" w:cs="Times New Roman"/>
          <w:szCs w:val="24"/>
          <w:lang w:val="et-EE" w:eastAsia="da-DK"/>
        </w:rPr>
        <w:t>poolt 01.09.2023 valminud Keskkonnamüra hinnang, töö nr 22075-02</w:t>
      </w:r>
    </w:p>
    <w:p w14:paraId="6886D867" w14:textId="77777777" w:rsidR="00CF5D4E" w:rsidRPr="006D265A" w:rsidRDefault="00CF5D4E" w:rsidP="00353371">
      <w:pPr>
        <w:spacing w:before="0" w:after="0" w:line="240" w:lineRule="auto"/>
        <w:rPr>
          <w:rFonts w:eastAsia="Verdana"/>
          <w:color w:val="FF0000"/>
          <w:szCs w:val="18"/>
          <w:lang w:eastAsia="en-US"/>
        </w:rPr>
      </w:pPr>
    </w:p>
    <w:p w14:paraId="6D82D570" w14:textId="546B3580" w:rsidR="00167441" w:rsidRPr="006D265A" w:rsidRDefault="00167441" w:rsidP="00353371">
      <w:pPr>
        <w:spacing w:before="0" w:after="0" w:line="240" w:lineRule="auto"/>
        <w:rPr>
          <w:rFonts w:eastAsia="Verdana"/>
          <w:szCs w:val="18"/>
          <w:lang w:eastAsia="en-US"/>
        </w:rPr>
      </w:pPr>
      <w:r w:rsidRPr="006D265A">
        <w:rPr>
          <w:rFonts w:eastAsia="Verdana"/>
          <w:szCs w:val="18"/>
          <w:lang w:eastAsia="en-US"/>
        </w:rPr>
        <w:t xml:space="preserve">Lisaks on planeeringu koostamisel kasutatud Maa-ameti </w:t>
      </w:r>
      <w:r w:rsidR="00572840" w:rsidRPr="006D265A">
        <w:rPr>
          <w:rFonts w:eastAsia="Verdana"/>
          <w:szCs w:val="18"/>
          <w:lang w:eastAsia="en-US"/>
        </w:rPr>
        <w:t>alus</w:t>
      </w:r>
      <w:r w:rsidRPr="006D265A">
        <w:rPr>
          <w:rFonts w:eastAsia="Verdana"/>
          <w:szCs w:val="18"/>
          <w:lang w:eastAsia="en-US"/>
        </w:rPr>
        <w:t>kaart</w:t>
      </w:r>
      <w:r w:rsidR="00572840" w:rsidRPr="006D265A">
        <w:rPr>
          <w:rFonts w:eastAsia="Verdana"/>
          <w:szCs w:val="18"/>
          <w:lang w:eastAsia="en-US"/>
        </w:rPr>
        <w:t>e</w:t>
      </w:r>
      <w:r w:rsidRPr="006D265A">
        <w:rPr>
          <w:rFonts w:eastAsia="Verdana"/>
          <w:szCs w:val="18"/>
          <w:lang w:eastAsia="en-US"/>
        </w:rPr>
        <w:t xml:space="preserve"> ja ortofotot.</w:t>
      </w:r>
    </w:p>
    <w:p w14:paraId="28698E16" w14:textId="77777777" w:rsidR="00167441" w:rsidRPr="006D265A" w:rsidRDefault="00167441" w:rsidP="00F90AA2">
      <w:pPr>
        <w:pStyle w:val="ListParagraph"/>
        <w:spacing w:before="20" w:after="60"/>
        <w:jc w:val="both"/>
        <w:rPr>
          <w:rFonts w:eastAsia="Times New Roman" w:cs="Times New Roman"/>
          <w:color w:val="7030A0"/>
          <w:szCs w:val="24"/>
          <w:lang w:val="et-EE" w:eastAsia="da-DK"/>
        </w:rPr>
      </w:pPr>
    </w:p>
    <w:p w14:paraId="796929DB" w14:textId="3A19BDA5" w:rsidR="00DE304B" w:rsidRPr="006D265A" w:rsidRDefault="00167441" w:rsidP="00F90AA2">
      <w:pPr>
        <w:pStyle w:val="Heading1"/>
      </w:pPr>
      <w:bookmarkStart w:id="15" w:name="_Toc442720253"/>
      <w:bookmarkStart w:id="16" w:name="_Toc442775341"/>
      <w:bookmarkStart w:id="17" w:name="_Toc94261799"/>
      <w:bookmarkStart w:id="18" w:name="_Toc210908343"/>
      <w:r w:rsidRPr="006D265A">
        <w:lastRenderedPageBreak/>
        <w:t>OLEMASOLEV</w:t>
      </w:r>
      <w:r w:rsidR="00897233" w:rsidRPr="006D265A">
        <w:t>A</w:t>
      </w:r>
      <w:r w:rsidRPr="006D265A">
        <w:t xml:space="preserve"> OLUKOR</w:t>
      </w:r>
      <w:bookmarkEnd w:id="15"/>
      <w:bookmarkEnd w:id="16"/>
      <w:bookmarkEnd w:id="17"/>
      <w:r w:rsidR="00897233" w:rsidRPr="006D265A">
        <w:t>RA ISELOOMUSTUS</w:t>
      </w:r>
      <w:bookmarkEnd w:id="18"/>
    </w:p>
    <w:p w14:paraId="4551ED47" w14:textId="77777777" w:rsidR="00F16E3B" w:rsidRPr="00F16E3B" w:rsidRDefault="00F16E3B" w:rsidP="00F16E3B">
      <w:pPr>
        <w:pStyle w:val="Heading2"/>
        <w:tabs>
          <w:tab w:val="num" w:pos="3857"/>
        </w:tabs>
        <w:ind w:left="624"/>
      </w:pPr>
      <w:bookmarkStart w:id="19" w:name="_Toc145677565"/>
      <w:bookmarkStart w:id="20" w:name="_Toc172552214"/>
      <w:bookmarkStart w:id="21" w:name="_Toc210908344"/>
      <w:bookmarkStart w:id="22" w:name="_Toc237081987"/>
      <w:bookmarkStart w:id="23" w:name="_Toc331954669"/>
      <w:bookmarkStart w:id="24" w:name="_Toc358808253"/>
      <w:bookmarkStart w:id="25" w:name="_Toc442775347"/>
      <w:bookmarkStart w:id="26" w:name="_Toc97211783"/>
      <w:bookmarkStart w:id="27" w:name="_Toc358808248"/>
      <w:bookmarkStart w:id="28" w:name="_Toc442775342"/>
      <w:r w:rsidRPr="00F16E3B">
        <w:t>Planeeringuala suurus ja selle muutmise ettepanek</w:t>
      </w:r>
      <w:bookmarkEnd w:id="19"/>
      <w:bookmarkEnd w:id="20"/>
      <w:bookmarkEnd w:id="21"/>
    </w:p>
    <w:p w14:paraId="73089F8C" w14:textId="41B2358D" w:rsidR="00F16E3B" w:rsidRPr="00F16E3B" w:rsidRDefault="00F16E3B" w:rsidP="00D236BF">
      <w:pPr>
        <w:pStyle w:val="BodyText"/>
      </w:pPr>
      <w:r w:rsidRPr="00F16E3B">
        <w:t xml:space="preserve">Vastavalt </w:t>
      </w:r>
      <w:r w:rsidR="00D236BF">
        <w:t xml:space="preserve">Rae </w:t>
      </w:r>
      <w:r w:rsidRPr="00F16E3B">
        <w:t>Vallavalitsuse</w:t>
      </w:r>
      <w:r w:rsidR="00A96F53">
        <w:t xml:space="preserve"> planeeringu algatamise </w:t>
      </w:r>
      <w:r w:rsidR="00D236BF">
        <w:t>30.05.2023</w:t>
      </w:r>
      <w:r w:rsidRPr="00F16E3B">
        <w:t xml:space="preserve"> korraldusele nr </w:t>
      </w:r>
      <w:r w:rsidR="00D236BF">
        <w:t>1150</w:t>
      </w:r>
      <w:r w:rsidRPr="00F16E3B">
        <w:t xml:space="preserve"> on planeeringuala suurus</w:t>
      </w:r>
      <w:r w:rsidR="00A96F53">
        <w:t>eks</w:t>
      </w:r>
      <w:r w:rsidRPr="00F16E3B">
        <w:t xml:space="preserve"> ca </w:t>
      </w:r>
      <w:r w:rsidR="00D236BF">
        <w:t>2,7</w:t>
      </w:r>
      <w:r w:rsidRPr="00F16E3B">
        <w:t xml:space="preserve"> ha, mis hõlmab </w:t>
      </w:r>
      <w:r w:rsidR="00D236BF">
        <w:t>Põrguvälja tee 29a (katastritunnus 65301:001:5956, pindala 19872 m², sihtotstarve sihtotstarbeta maa 100%), Põrguvälja tee L8 kinnistut (katastritunnus 65301:001:5795, pindala 699 m², sihtotstarve transpordimaa 100%), 11330 Järveküla-Jüri tee L20 kinnistut (katastritunnus 65301:001:5786, pindala 876 m², sihtotstarve transpordimaa100%), Tallinna-Rapla raudtee 1150 kinnistut (katastritunnus 65301:001:5957, pindala 16525 m², sihtotstarve sihtotstarbeta maa 100%) ja lähiala</w:t>
      </w:r>
      <w:r w:rsidRPr="00F16E3B">
        <w:t>.</w:t>
      </w:r>
    </w:p>
    <w:p w14:paraId="2CDDA723" w14:textId="77777777" w:rsidR="00F16E3B" w:rsidRPr="00F16E3B" w:rsidRDefault="00F16E3B" w:rsidP="00F16E3B">
      <w:pPr>
        <w:pStyle w:val="BodyText"/>
      </w:pPr>
      <w:r w:rsidRPr="00F16E3B">
        <w:t>Vastavalt planeerimisseaduse § 124 lõikele 2 on detailplaneeringu eesmärk planeeringualale ruumilise terviklahenduse loomine ning § 126 lõikele 2 on detailplaneeringu koostamisel kohustuslik planeeringuala kruntideks jaotamine ja krundi ehitusõiguse määramine.</w:t>
      </w:r>
    </w:p>
    <w:p w14:paraId="4E61A522" w14:textId="2CBC915E" w:rsidR="00F16E3B" w:rsidRPr="00F16E3B" w:rsidRDefault="00A96F53" w:rsidP="00D236BF">
      <w:pPr>
        <w:pStyle w:val="BodyText"/>
      </w:pPr>
      <w:r w:rsidRPr="00A96F53">
        <w:t xml:space="preserve">Planeeringu koostamise käigus </w:t>
      </w:r>
      <w:r>
        <w:t>analüüsitud</w:t>
      </w:r>
      <w:r w:rsidRPr="00A96F53">
        <w:t xml:space="preserve"> liikluslahendus</w:t>
      </w:r>
      <w:r>
        <w:t xml:space="preserve"> </w:t>
      </w:r>
      <w:r w:rsidRPr="00A96F53">
        <w:t xml:space="preserve">näeb ette </w:t>
      </w:r>
      <w:r>
        <w:t xml:space="preserve">alale </w:t>
      </w:r>
      <w:r w:rsidRPr="00A96F53">
        <w:t>ringristmiku rajamise, mistõttu on tehtud ettepanek laiendada planeeringuala idasuunas</w:t>
      </w:r>
      <w:r>
        <w:t xml:space="preserve">, haarates Kungla maaüksusest (katastritunus </w:t>
      </w:r>
      <w:r>
        <w:rPr>
          <w:rFonts w:asciiTheme="minorHAnsi" w:hAnsiTheme="minorHAnsi"/>
          <w:szCs w:val="18"/>
        </w:rPr>
        <w:t>65301:002:0770) ca 2233m</w:t>
      </w:r>
      <w:r w:rsidRPr="00A96F53">
        <w:rPr>
          <w:rFonts w:asciiTheme="minorHAnsi" w:hAnsiTheme="minorHAnsi"/>
          <w:szCs w:val="18"/>
          <w:vertAlign w:val="superscript"/>
        </w:rPr>
        <w:t>2</w:t>
      </w:r>
      <w:r>
        <w:rPr>
          <w:rFonts w:asciiTheme="minorHAnsi" w:hAnsiTheme="minorHAnsi"/>
          <w:szCs w:val="18"/>
        </w:rPr>
        <w:t xml:space="preserve"> suuruse ala, et </w:t>
      </w:r>
      <w:r w:rsidRPr="00A96F53">
        <w:t>tagada teedelahenduse toimimiseks vajalik ruum. Lisaks korrigeeritakse planeeringuala piiri ka raudteeprojekti alal, kus ehitusõiguse väljastab Tarbijakaitse ja Tehnilise Järelevalve Amet, kuna tegemist on raudteetaristu objektidega</w:t>
      </w:r>
      <w:r w:rsidR="00D236BF">
        <w:t>.</w:t>
      </w:r>
    </w:p>
    <w:p w14:paraId="1308E4C4" w14:textId="7C774D40" w:rsidR="00F16E3B" w:rsidRDefault="00F16E3B" w:rsidP="00F16E3B">
      <w:pPr>
        <w:pStyle w:val="BodyText"/>
        <w:rPr>
          <w:b/>
          <w:bCs/>
        </w:rPr>
      </w:pPr>
      <w:r w:rsidRPr="00F16E3B">
        <w:t xml:space="preserve">Eeltoodust tulenevalt on tehtud ettepanek planeeringuala piiri korrigeerimiseks, et see kulgeks loogiliselt seoses planeeringu lahendusega. </w:t>
      </w:r>
      <w:r w:rsidR="00A96F53">
        <w:t xml:space="preserve">Vastav muudatus on sisse viidud Rae Vallavalituse 28,01.2025 korraldusega nr 142. Korralduses toodud planeeringual suuruseks on 2,2ha (joonis 1). </w:t>
      </w:r>
      <w:r w:rsidRPr="00F16E3B">
        <w:rPr>
          <w:b/>
          <w:bCs/>
        </w:rPr>
        <w:t>Planeeringuala piiriettepaneku</w:t>
      </w:r>
      <w:r w:rsidR="00D236BF">
        <w:rPr>
          <w:b/>
          <w:bCs/>
        </w:rPr>
        <w:t xml:space="preserve">ga jääb planeeringuala </w:t>
      </w:r>
      <w:r w:rsidR="00A96F53">
        <w:rPr>
          <w:b/>
          <w:bCs/>
        </w:rPr>
        <w:t xml:space="preserve">tegelikuks </w:t>
      </w:r>
      <w:r w:rsidRPr="00F16E3B">
        <w:rPr>
          <w:b/>
          <w:bCs/>
        </w:rPr>
        <w:t xml:space="preserve">suuruseks ca </w:t>
      </w:r>
      <w:r w:rsidR="00D236BF">
        <w:rPr>
          <w:b/>
          <w:bCs/>
        </w:rPr>
        <w:t>2,7</w:t>
      </w:r>
      <w:r w:rsidRPr="00F16E3B">
        <w:rPr>
          <w:b/>
          <w:bCs/>
        </w:rPr>
        <w:t xml:space="preserve"> ha</w:t>
      </w:r>
      <w:r w:rsidR="00A96F53">
        <w:rPr>
          <w:b/>
          <w:bCs/>
        </w:rPr>
        <w:t xml:space="preserve">. </w:t>
      </w:r>
    </w:p>
    <w:tbl>
      <w:tblPr>
        <w:tblStyle w:val="SP-Tabel1"/>
        <w:tblW w:w="0" w:type="auto"/>
        <w:tblLook w:val="04A0" w:firstRow="1" w:lastRow="0" w:firstColumn="1" w:lastColumn="0" w:noHBand="0" w:noVBand="1"/>
      </w:tblPr>
      <w:tblGrid>
        <w:gridCol w:w="9156"/>
      </w:tblGrid>
      <w:tr w:rsidR="00A96F53" w14:paraId="0D10CFE3" w14:textId="77777777" w:rsidTr="00ED7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1D0612ED" w14:textId="75E81D88" w:rsidR="00A96F53" w:rsidRDefault="00A96F53" w:rsidP="00ED7805">
            <w:pPr>
              <w:pStyle w:val="BodyText"/>
              <w:rPr>
                <w:highlight w:val="yellow"/>
              </w:rPr>
            </w:pPr>
            <w:r>
              <w:rPr>
                <w:noProof/>
              </w:rPr>
              <w:drawing>
                <wp:inline distT="0" distB="0" distL="0" distR="0" wp14:anchorId="2D3D093A" wp14:editId="64C1E4C3">
                  <wp:extent cx="5675877" cy="3780000"/>
                  <wp:effectExtent l="0" t="0" r="1270" b="0"/>
                  <wp:docPr id="1085168916" name="Picture 1085168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168916" name="Picture 1085168916"/>
                          <pic:cNvPicPr>
                            <a:picLocks noChangeAspect="1" noChangeArrowheads="1"/>
                          </pic:cNvPicPr>
                        </pic:nvPicPr>
                        <pic:blipFill>
                          <a:blip r:embed="rId12">
                            <a:extLst>
                              <a:ext uri="{28A0092B-C50C-407E-A947-70E740481C1C}">
                                <a14:useLocalDpi xmlns:a14="http://schemas.microsoft.com/office/drawing/2010/main" val="0"/>
                              </a:ext>
                            </a:extLst>
                          </a:blip>
                          <a:srcRect l="8846" r="8846"/>
                          <a:stretch>
                            <a:fillRect/>
                          </a:stretch>
                        </pic:blipFill>
                        <pic:spPr bwMode="auto">
                          <a:xfrm>
                            <a:off x="0" y="0"/>
                            <a:ext cx="5675877" cy="37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6F53" w14:paraId="091C116A" w14:textId="77777777" w:rsidTr="00ED7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5903FD5F" w14:textId="541120B3" w:rsidR="00A96F53" w:rsidRPr="00A5387F" w:rsidRDefault="00A96F53" w:rsidP="00ED7805">
            <w:pPr>
              <w:pStyle w:val="BodyText"/>
              <w:rPr>
                <w:bCs w:val="0"/>
                <w:sz w:val="16"/>
                <w:szCs w:val="16"/>
                <w:lang w:val="en-US"/>
              </w:rPr>
            </w:pPr>
            <w:r>
              <w:rPr>
                <w:bCs w:val="0"/>
                <w:sz w:val="16"/>
                <w:szCs w:val="16"/>
              </w:rPr>
              <w:t xml:space="preserve">Joonis 1. Väljavõte </w:t>
            </w:r>
            <w:r w:rsidRPr="00A96F53">
              <w:rPr>
                <w:bCs w:val="0"/>
                <w:sz w:val="16"/>
                <w:szCs w:val="16"/>
              </w:rPr>
              <w:t>28.01.2025 korraldusest</w:t>
            </w:r>
            <w:r>
              <w:rPr>
                <w:bCs w:val="0"/>
                <w:sz w:val="16"/>
                <w:szCs w:val="16"/>
              </w:rPr>
              <w:t xml:space="preserve"> nr 142. Piiri muudatuse ettepanek</w:t>
            </w:r>
          </w:p>
        </w:tc>
      </w:tr>
    </w:tbl>
    <w:p w14:paraId="30017845" w14:textId="77777777" w:rsidR="00A96F53" w:rsidRDefault="00A96F53" w:rsidP="00F16E3B">
      <w:pPr>
        <w:pStyle w:val="BodyText"/>
        <w:rPr>
          <w:b/>
          <w:bCs/>
        </w:rPr>
      </w:pPr>
    </w:p>
    <w:p w14:paraId="47FD532C" w14:textId="192E0870" w:rsidR="00A96F53" w:rsidRDefault="00A96F53" w:rsidP="00F16E3B">
      <w:pPr>
        <w:pStyle w:val="BodyText"/>
        <w:rPr>
          <w:b/>
          <w:bCs/>
        </w:rPr>
      </w:pPr>
    </w:p>
    <w:p w14:paraId="7B3F29BE" w14:textId="77777777" w:rsidR="00F16E3B" w:rsidRDefault="00F16E3B" w:rsidP="00F16E3B">
      <w:pPr>
        <w:pStyle w:val="Heading2"/>
        <w:tabs>
          <w:tab w:val="num" w:pos="3857"/>
        </w:tabs>
        <w:ind w:left="624"/>
      </w:pPr>
      <w:bookmarkStart w:id="29" w:name="_Toc145677566"/>
      <w:bookmarkStart w:id="30" w:name="_Toc172552215"/>
      <w:bookmarkStart w:id="31" w:name="_Toc210908345"/>
      <w:r w:rsidRPr="00F16E3B">
        <w:lastRenderedPageBreak/>
        <w:t>Olemasolev olukord</w:t>
      </w:r>
      <w:bookmarkEnd w:id="29"/>
      <w:bookmarkEnd w:id="30"/>
      <w:bookmarkEnd w:id="31"/>
    </w:p>
    <w:p w14:paraId="00ED9798" w14:textId="284D3A43" w:rsidR="009C07B5" w:rsidRPr="00AE3C7A" w:rsidRDefault="009C07B5" w:rsidP="009C07B5">
      <w:pPr>
        <w:pStyle w:val="BodyText"/>
      </w:pPr>
      <w:r w:rsidRPr="00AE3C7A">
        <w:t>Planeeritav ala asub Harju maakonnas Rae vallas Assaku ja Pildiküla vahel</w:t>
      </w:r>
      <w:r w:rsidR="00AC1AA6">
        <w:t xml:space="preserve"> (vt Joonis </w:t>
      </w:r>
      <w:r w:rsidR="00A96F53">
        <w:t>2</w:t>
      </w:r>
      <w:r w:rsidR="00AC1AA6">
        <w:t>.)</w:t>
      </w:r>
      <w:r w:rsidRPr="00AE3C7A">
        <w:t xml:space="preserve">.  </w:t>
      </w:r>
    </w:p>
    <w:p w14:paraId="01067F7C" w14:textId="0DF23DC8" w:rsidR="009C07B5" w:rsidRDefault="009C07B5" w:rsidP="009C07B5">
      <w:pPr>
        <w:pStyle w:val="BodyText"/>
      </w:pPr>
      <w:r w:rsidRPr="00F4434C">
        <w:t xml:space="preserve">Planeeringuala suurus kokku </w:t>
      </w:r>
      <w:r w:rsidR="00886BE4">
        <w:t xml:space="preserve">on </w:t>
      </w:r>
      <w:r w:rsidRPr="00F4434C">
        <w:t>ca 2.7 ha</w:t>
      </w:r>
      <w:r>
        <w:t xml:space="preserve"> ning käsitletav ala </w:t>
      </w:r>
      <w:r w:rsidRPr="00F4434C">
        <w:t xml:space="preserve">puudutab </w:t>
      </w:r>
      <w:r w:rsidR="009C7719">
        <w:t xml:space="preserve">kokku </w:t>
      </w:r>
      <w:r w:rsidR="006D77F0">
        <w:t>5</w:t>
      </w:r>
      <w:r w:rsidRPr="00F4434C">
        <w:t xml:space="preserve"> kinnistut</w:t>
      </w:r>
      <w:r w:rsidR="00886BE4">
        <w:t xml:space="preserve"> (vt Tabel 1)</w:t>
      </w:r>
      <w:r w:rsidRPr="00F4434C">
        <w:t xml:space="preserve">, kus põhirõhk on Põrguvälja tee 29a kinnistul. Kinnistud on hoonestamata. </w:t>
      </w:r>
    </w:p>
    <w:p w14:paraId="39A42833" w14:textId="6A15D1A4" w:rsidR="00886BE4" w:rsidRPr="00A610CE" w:rsidRDefault="00886BE4" w:rsidP="00886BE4">
      <w:pPr>
        <w:pStyle w:val="Caption"/>
      </w:pPr>
      <w:bookmarkStart w:id="32" w:name="_Ref505606379"/>
      <w:r w:rsidRPr="00A610CE">
        <w:t xml:space="preserve">Tabel </w:t>
      </w:r>
      <w:r>
        <w:fldChar w:fldCharType="begin"/>
      </w:r>
      <w:r>
        <w:instrText xml:space="preserve"> SEQ Tabel \* ARABIC </w:instrText>
      </w:r>
      <w:r>
        <w:fldChar w:fldCharType="separate"/>
      </w:r>
      <w:r w:rsidR="0077572A">
        <w:rPr>
          <w:noProof/>
        </w:rPr>
        <w:t>1</w:t>
      </w:r>
      <w:r>
        <w:rPr>
          <w:noProof/>
        </w:rPr>
        <w:fldChar w:fldCharType="end"/>
      </w:r>
      <w:bookmarkEnd w:id="32"/>
      <w:r w:rsidRPr="00A610CE">
        <w:t>. Planeeringuala kinnistud.</w:t>
      </w:r>
    </w:p>
    <w:tbl>
      <w:tblPr>
        <w:tblStyle w:val="SP-Tabel12"/>
        <w:tblW w:w="9067" w:type="dxa"/>
        <w:tblLook w:val="04A0" w:firstRow="1" w:lastRow="0" w:firstColumn="1" w:lastColumn="0" w:noHBand="0" w:noVBand="1"/>
      </w:tblPr>
      <w:tblGrid>
        <w:gridCol w:w="2554"/>
        <w:gridCol w:w="1977"/>
        <w:gridCol w:w="1276"/>
        <w:gridCol w:w="3260"/>
      </w:tblGrid>
      <w:tr w:rsidR="00886BE4" w:rsidRPr="00E86373" w14:paraId="2807FDC6" w14:textId="77777777" w:rsidTr="00BE7F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4" w:type="dxa"/>
          </w:tcPr>
          <w:p w14:paraId="69A6FE7F" w14:textId="77777777" w:rsidR="00886BE4" w:rsidRPr="00E86373" w:rsidRDefault="00886BE4" w:rsidP="00BE7FD2">
            <w:pPr>
              <w:spacing w:before="60" w:after="60"/>
              <w:jc w:val="center"/>
              <w:rPr>
                <w:sz w:val="16"/>
                <w:szCs w:val="16"/>
              </w:rPr>
            </w:pPr>
            <w:r w:rsidRPr="00E86373">
              <w:rPr>
                <w:sz w:val="16"/>
                <w:szCs w:val="16"/>
              </w:rPr>
              <w:t>Aadress</w:t>
            </w:r>
          </w:p>
        </w:tc>
        <w:tc>
          <w:tcPr>
            <w:tcW w:w="1977" w:type="dxa"/>
          </w:tcPr>
          <w:p w14:paraId="467E4366" w14:textId="77777777" w:rsidR="00886BE4" w:rsidRPr="00E86373" w:rsidRDefault="00886BE4" w:rsidP="00BE7FD2">
            <w:pPr>
              <w:spacing w:before="60" w:after="60"/>
              <w:jc w:val="center"/>
              <w:cnfStyle w:val="100000000000" w:firstRow="1" w:lastRow="0" w:firstColumn="0" w:lastColumn="0" w:oddVBand="0" w:evenVBand="0" w:oddHBand="0" w:evenHBand="0" w:firstRowFirstColumn="0" w:firstRowLastColumn="0" w:lastRowFirstColumn="0" w:lastRowLastColumn="0"/>
              <w:rPr>
                <w:sz w:val="16"/>
                <w:szCs w:val="16"/>
              </w:rPr>
            </w:pPr>
            <w:r w:rsidRPr="00E86373">
              <w:rPr>
                <w:sz w:val="16"/>
                <w:szCs w:val="16"/>
              </w:rPr>
              <w:t>Katastri</w:t>
            </w:r>
            <w:r>
              <w:rPr>
                <w:sz w:val="16"/>
                <w:szCs w:val="16"/>
              </w:rPr>
              <w:t xml:space="preserve"> </w:t>
            </w:r>
            <w:r w:rsidRPr="00E86373">
              <w:rPr>
                <w:sz w:val="16"/>
                <w:szCs w:val="16"/>
              </w:rPr>
              <w:t>tunnus</w:t>
            </w:r>
          </w:p>
        </w:tc>
        <w:tc>
          <w:tcPr>
            <w:tcW w:w="1276" w:type="dxa"/>
          </w:tcPr>
          <w:p w14:paraId="74EC8428" w14:textId="77777777" w:rsidR="00886BE4" w:rsidRPr="00E86373" w:rsidRDefault="00886BE4" w:rsidP="00BE7FD2">
            <w:pPr>
              <w:spacing w:before="60" w:after="60"/>
              <w:jc w:val="center"/>
              <w:cnfStyle w:val="100000000000" w:firstRow="1" w:lastRow="0" w:firstColumn="0" w:lastColumn="0" w:oddVBand="0" w:evenVBand="0" w:oddHBand="0" w:evenHBand="0" w:firstRowFirstColumn="0" w:firstRowLastColumn="0" w:lastRowFirstColumn="0" w:lastRowLastColumn="0"/>
              <w:rPr>
                <w:sz w:val="16"/>
                <w:szCs w:val="16"/>
              </w:rPr>
            </w:pPr>
            <w:r w:rsidRPr="00E86373">
              <w:rPr>
                <w:sz w:val="16"/>
                <w:szCs w:val="16"/>
              </w:rPr>
              <w:t>Pindala</w:t>
            </w:r>
          </w:p>
        </w:tc>
        <w:tc>
          <w:tcPr>
            <w:tcW w:w="3260" w:type="dxa"/>
          </w:tcPr>
          <w:p w14:paraId="3096E626" w14:textId="77777777" w:rsidR="00886BE4" w:rsidRPr="00E86373" w:rsidRDefault="00886BE4" w:rsidP="00BE7FD2">
            <w:pPr>
              <w:spacing w:before="60" w:after="60"/>
              <w:jc w:val="center"/>
              <w:cnfStyle w:val="100000000000" w:firstRow="1" w:lastRow="0" w:firstColumn="0" w:lastColumn="0" w:oddVBand="0" w:evenVBand="0" w:oddHBand="0" w:evenHBand="0" w:firstRowFirstColumn="0" w:firstRowLastColumn="0" w:lastRowFirstColumn="0" w:lastRowLastColumn="0"/>
              <w:rPr>
                <w:sz w:val="16"/>
                <w:szCs w:val="16"/>
              </w:rPr>
            </w:pPr>
            <w:r w:rsidRPr="00E86373">
              <w:rPr>
                <w:sz w:val="16"/>
                <w:szCs w:val="16"/>
              </w:rPr>
              <w:t>Sihtotstarve</w:t>
            </w:r>
          </w:p>
        </w:tc>
      </w:tr>
      <w:tr w:rsidR="00886BE4" w:rsidRPr="00E6408C" w14:paraId="1E05600E" w14:textId="77777777" w:rsidTr="00BE7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4" w:type="dxa"/>
          </w:tcPr>
          <w:p w14:paraId="559F50B9" w14:textId="77777777" w:rsidR="00886BE4" w:rsidRPr="006A417F" w:rsidRDefault="00886BE4" w:rsidP="00BE7FD2">
            <w:pPr>
              <w:spacing w:after="60"/>
              <w:rPr>
                <w:rFonts w:ascii="Times New Roman" w:hAnsi="Times New Roman"/>
              </w:rPr>
            </w:pPr>
            <w:r w:rsidRPr="006A417F">
              <w:rPr>
                <w:rFonts w:ascii="Times New Roman" w:hAnsi="Times New Roman"/>
              </w:rPr>
              <w:t>Põrguvälja tee 29a</w:t>
            </w:r>
          </w:p>
          <w:p w14:paraId="5BE8A119" w14:textId="77777777" w:rsidR="00886BE4" w:rsidRPr="006A417F" w:rsidRDefault="00886BE4" w:rsidP="00BE7FD2">
            <w:pPr>
              <w:spacing w:after="60"/>
              <w:rPr>
                <w:rFonts w:asciiTheme="minorHAnsi" w:hAnsiTheme="minorHAnsi"/>
                <w:szCs w:val="18"/>
              </w:rPr>
            </w:pPr>
          </w:p>
        </w:tc>
        <w:tc>
          <w:tcPr>
            <w:tcW w:w="1977" w:type="dxa"/>
          </w:tcPr>
          <w:p w14:paraId="06791866" w14:textId="77777777" w:rsidR="00886BE4" w:rsidRPr="006A417F" w:rsidRDefault="00886BE4" w:rsidP="00BE7FD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6A417F">
              <w:rPr>
                <w:rFonts w:asciiTheme="minorHAnsi" w:hAnsiTheme="minorHAnsi"/>
                <w:szCs w:val="18"/>
              </w:rPr>
              <w:t>65301:001:5956</w:t>
            </w:r>
          </w:p>
        </w:tc>
        <w:tc>
          <w:tcPr>
            <w:tcW w:w="1276" w:type="dxa"/>
          </w:tcPr>
          <w:p w14:paraId="6EA9AC23" w14:textId="77777777" w:rsidR="00886BE4" w:rsidRPr="006A417F" w:rsidRDefault="00886BE4" w:rsidP="00BE7FD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6A417F">
              <w:rPr>
                <w:rFonts w:asciiTheme="minorHAnsi" w:hAnsiTheme="minorHAnsi"/>
                <w:szCs w:val="18"/>
              </w:rPr>
              <w:t>19872 m²</w:t>
            </w:r>
          </w:p>
        </w:tc>
        <w:tc>
          <w:tcPr>
            <w:tcW w:w="3260" w:type="dxa"/>
          </w:tcPr>
          <w:p w14:paraId="7E3DA58F" w14:textId="77777777" w:rsidR="00886BE4" w:rsidRPr="006A417F" w:rsidRDefault="00886BE4" w:rsidP="00BE7FD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6A417F">
              <w:rPr>
                <w:rFonts w:asciiTheme="minorHAnsi" w:hAnsiTheme="minorHAnsi"/>
                <w:szCs w:val="18"/>
              </w:rPr>
              <w:t>Sihtotstarbeta maa 100%</w:t>
            </w:r>
          </w:p>
        </w:tc>
      </w:tr>
      <w:tr w:rsidR="00886BE4" w:rsidRPr="00E6408C" w14:paraId="1923AA5C" w14:textId="77777777" w:rsidTr="00BE7FD2">
        <w:tc>
          <w:tcPr>
            <w:cnfStyle w:val="001000000000" w:firstRow="0" w:lastRow="0" w:firstColumn="1" w:lastColumn="0" w:oddVBand="0" w:evenVBand="0" w:oddHBand="0" w:evenHBand="0" w:firstRowFirstColumn="0" w:firstRowLastColumn="0" w:lastRowFirstColumn="0" w:lastRowLastColumn="0"/>
            <w:tcW w:w="2554" w:type="dxa"/>
          </w:tcPr>
          <w:p w14:paraId="4F42AB5D" w14:textId="77777777" w:rsidR="00886BE4" w:rsidRPr="006A417F" w:rsidRDefault="00886BE4" w:rsidP="00BE7FD2">
            <w:pPr>
              <w:spacing w:after="60"/>
              <w:rPr>
                <w:rFonts w:asciiTheme="minorHAnsi" w:hAnsiTheme="minorHAnsi"/>
                <w:szCs w:val="18"/>
              </w:rPr>
            </w:pPr>
            <w:r w:rsidRPr="006A417F">
              <w:rPr>
                <w:rFonts w:ascii="Times New Roman" w:hAnsi="Times New Roman"/>
              </w:rPr>
              <w:t xml:space="preserve">Põrguvälja tee L8 </w:t>
            </w:r>
          </w:p>
        </w:tc>
        <w:tc>
          <w:tcPr>
            <w:tcW w:w="1977" w:type="dxa"/>
          </w:tcPr>
          <w:p w14:paraId="4BB4E40E" w14:textId="77777777" w:rsidR="00886BE4" w:rsidRPr="006A417F" w:rsidRDefault="00886BE4" w:rsidP="00BE7FD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6A417F">
              <w:rPr>
                <w:rFonts w:asciiTheme="minorHAnsi" w:hAnsiTheme="minorHAnsi"/>
                <w:szCs w:val="18"/>
              </w:rPr>
              <w:t>65301:001:5795</w:t>
            </w:r>
          </w:p>
        </w:tc>
        <w:tc>
          <w:tcPr>
            <w:tcW w:w="1276" w:type="dxa"/>
          </w:tcPr>
          <w:p w14:paraId="759DBBAF" w14:textId="77777777" w:rsidR="00886BE4" w:rsidRPr="006A417F" w:rsidRDefault="00886BE4" w:rsidP="00BE7FD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6A417F">
              <w:rPr>
                <w:rFonts w:asciiTheme="minorHAnsi" w:hAnsiTheme="minorHAnsi"/>
                <w:szCs w:val="18"/>
              </w:rPr>
              <w:t>699 m²</w:t>
            </w:r>
          </w:p>
        </w:tc>
        <w:tc>
          <w:tcPr>
            <w:tcW w:w="3260" w:type="dxa"/>
          </w:tcPr>
          <w:p w14:paraId="3F36172B" w14:textId="77777777" w:rsidR="00886BE4" w:rsidRPr="006A417F" w:rsidRDefault="00886BE4" w:rsidP="00BE7FD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6A417F">
              <w:rPr>
                <w:rFonts w:asciiTheme="minorHAnsi" w:hAnsiTheme="minorHAnsi"/>
                <w:szCs w:val="18"/>
              </w:rPr>
              <w:t>Transpordimaa 100%</w:t>
            </w:r>
          </w:p>
        </w:tc>
      </w:tr>
      <w:tr w:rsidR="00886BE4" w:rsidRPr="00E6408C" w14:paraId="20954F62" w14:textId="77777777" w:rsidTr="00BE7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4" w:type="dxa"/>
          </w:tcPr>
          <w:p w14:paraId="084B47D1" w14:textId="77777777" w:rsidR="00886BE4" w:rsidRPr="006A417F" w:rsidRDefault="00886BE4" w:rsidP="00BE7FD2">
            <w:pPr>
              <w:spacing w:after="60"/>
              <w:rPr>
                <w:rFonts w:ascii="Times New Roman" w:hAnsi="Times New Roman"/>
              </w:rPr>
            </w:pPr>
            <w:r w:rsidRPr="006A417F">
              <w:rPr>
                <w:rFonts w:ascii="Times New Roman" w:hAnsi="Times New Roman"/>
              </w:rPr>
              <w:t xml:space="preserve">11330 Järveküla-Jüri tee </w:t>
            </w:r>
            <w:r>
              <w:rPr>
                <w:rFonts w:ascii="Times New Roman" w:hAnsi="Times New Roman"/>
              </w:rPr>
              <w:t>L20</w:t>
            </w:r>
          </w:p>
        </w:tc>
        <w:tc>
          <w:tcPr>
            <w:tcW w:w="1977" w:type="dxa"/>
          </w:tcPr>
          <w:p w14:paraId="4B0EDFD6" w14:textId="77777777" w:rsidR="00886BE4" w:rsidRPr="006A417F" w:rsidRDefault="00886BE4" w:rsidP="00BE7FD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6A417F">
              <w:rPr>
                <w:rFonts w:asciiTheme="minorHAnsi" w:hAnsiTheme="minorHAnsi"/>
                <w:szCs w:val="18"/>
              </w:rPr>
              <w:t>65301:001:5786</w:t>
            </w:r>
          </w:p>
        </w:tc>
        <w:tc>
          <w:tcPr>
            <w:tcW w:w="1276" w:type="dxa"/>
          </w:tcPr>
          <w:p w14:paraId="14ADF674" w14:textId="77777777" w:rsidR="00886BE4" w:rsidRPr="006A417F" w:rsidRDefault="00886BE4" w:rsidP="00BE7FD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6A417F">
              <w:rPr>
                <w:rFonts w:asciiTheme="minorHAnsi" w:hAnsiTheme="minorHAnsi"/>
                <w:szCs w:val="18"/>
              </w:rPr>
              <w:t>876 m²</w:t>
            </w:r>
          </w:p>
        </w:tc>
        <w:tc>
          <w:tcPr>
            <w:tcW w:w="3260" w:type="dxa"/>
          </w:tcPr>
          <w:p w14:paraId="70D46E38" w14:textId="77777777" w:rsidR="00886BE4" w:rsidRPr="006A417F" w:rsidRDefault="00886BE4" w:rsidP="00BE7FD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6A417F">
              <w:rPr>
                <w:rFonts w:asciiTheme="minorHAnsi" w:hAnsiTheme="minorHAnsi"/>
                <w:szCs w:val="18"/>
              </w:rPr>
              <w:t>Transpordimaa 100%</w:t>
            </w:r>
          </w:p>
        </w:tc>
      </w:tr>
      <w:tr w:rsidR="00886BE4" w:rsidRPr="00E6408C" w14:paraId="3704564B" w14:textId="77777777" w:rsidTr="00BE7FD2">
        <w:tc>
          <w:tcPr>
            <w:cnfStyle w:val="001000000000" w:firstRow="0" w:lastRow="0" w:firstColumn="1" w:lastColumn="0" w:oddVBand="0" w:evenVBand="0" w:oddHBand="0" w:evenHBand="0" w:firstRowFirstColumn="0" w:firstRowLastColumn="0" w:lastRowFirstColumn="0" w:lastRowLastColumn="0"/>
            <w:tcW w:w="2554" w:type="dxa"/>
          </w:tcPr>
          <w:p w14:paraId="1B1331F4" w14:textId="3846D493" w:rsidR="00886BE4" w:rsidRPr="006A417F" w:rsidRDefault="00886BE4" w:rsidP="00BE7FD2">
            <w:pPr>
              <w:spacing w:after="60"/>
              <w:rPr>
                <w:rFonts w:ascii="Times New Roman" w:hAnsi="Times New Roman"/>
              </w:rPr>
            </w:pPr>
            <w:r>
              <w:rPr>
                <w:rFonts w:ascii="Times New Roman" w:hAnsi="Times New Roman"/>
              </w:rPr>
              <w:t>Tallinna-Rapla raudtee 1150</w:t>
            </w:r>
            <w:r w:rsidR="006D77F0">
              <w:rPr>
                <w:rFonts w:ascii="Times New Roman" w:hAnsi="Times New Roman"/>
              </w:rPr>
              <w:t>*</w:t>
            </w:r>
          </w:p>
        </w:tc>
        <w:tc>
          <w:tcPr>
            <w:tcW w:w="1977" w:type="dxa"/>
          </w:tcPr>
          <w:p w14:paraId="4A701ED4" w14:textId="77777777" w:rsidR="00886BE4" w:rsidRPr="006A417F" w:rsidRDefault="00886BE4" w:rsidP="00BE7FD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Pr>
                <w:rFonts w:asciiTheme="minorHAnsi" w:hAnsiTheme="minorHAnsi"/>
                <w:szCs w:val="18"/>
              </w:rPr>
              <w:t>65301:001:5957</w:t>
            </w:r>
          </w:p>
        </w:tc>
        <w:tc>
          <w:tcPr>
            <w:tcW w:w="1276" w:type="dxa"/>
          </w:tcPr>
          <w:p w14:paraId="4A5B85E7" w14:textId="77777777" w:rsidR="00886BE4" w:rsidRPr="006A417F" w:rsidRDefault="00886BE4" w:rsidP="00BE7FD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F4434C">
              <w:rPr>
                <w:rFonts w:asciiTheme="minorHAnsi" w:hAnsiTheme="minorHAnsi"/>
                <w:szCs w:val="18"/>
              </w:rPr>
              <w:t>16525 m²</w:t>
            </w:r>
          </w:p>
        </w:tc>
        <w:tc>
          <w:tcPr>
            <w:tcW w:w="3260" w:type="dxa"/>
          </w:tcPr>
          <w:p w14:paraId="342CD56C" w14:textId="77777777" w:rsidR="00886BE4" w:rsidRPr="006A417F" w:rsidRDefault="00886BE4" w:rsidP="00BE7FD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Pr>
                <w:rFonts w:asciiTheme="minorHAnsi" w:hAnsiTheme="minorHAnsi"/>
                <w:szCs w:val="18"/>
              </w:rPr>
              <w:t>Sihtotstarbeta maa 100%</w:t>
            </w:r>
          </w:p>
        </w:tc>
      </w:tr>
      <w:tr w:rsidR="006D77F0" w:rsidRPr="00E6408C" w14:paraId="60864189" w14:textId="77777777" w:rsidTr="00BE7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4" w:type="dxa"/>
          </w:tcPr>
          <w:p w14:paraId="335D587A" w14:textId="2C28DF50" w:rsidR="006D77F0" w:rsidRDefault="006D77F0" w:rsidP="00BE7FD2">
            <w:pPr>
              <w:spacing w:after="60"/>
              <w:rPr>
                <w:rFonts w:ascii="Times New Roman" w:hAnsi="Times New Roman"/>
              </w:rPr>
            </w:pPr>
            <w:r>
              <w:rPr>
                <w:rFonts w:ascii="Times New Roman" w:hAnsi="Times New Roman"/>
              </w:rPr>
              <w:t>Kungla*</w:t>
            </w:r>
          </w:p>
        </w:tc>
        <w:tc>
          <w:tcPr>
            <w:tcW w:w="1977" w:type="dxa"/>
          </w:tcPr>
          <w:p w14:paraId="1F1800B0" w14:textId="4E927349" w:rsidR="006D77F0" w:rsidRDefault="006D77F0" w:rsidP="00BE7FD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Pr>
                <w:rFonts w:asciiTheme="minorHAnsi" w:hAnsiTheme="minorHAnsi"/>
                <w:szCs w:val="18"/>
              </w:rPr>
              <w:t>65301:002:0770</w:t>
            </w:r>
          </w:p>
        </w:tc>
        <w:tc>
          <w:tcPr>
            <w:tcW w:w="1276" w:type="dxa"/>
          </w:tcPr>
          <w:p w14:paraId="76DF1489" w14:textId="22265530" w:rsidR="006D77F0" w:rsidRPr="00F4434C" w:rsidRDefault="006D77F0" w:rsidP="00BE7FD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Pr>
                <w:rFonts w:asciiTheme="minorHAnsi" w:hAnsiTheme="minorHAnsi"/>
                <w:szCs w:val="18"/>
              </w:rPr>
              <w:t>4,03 ha</w:t>
            </w:r>
          </w:p>
        </w:tc>
        <w:tc>
          <w:tcPr>
            <w:tcW w:w="3260" w:type="dxa"/>
          </w:tcPr>
          <w:p w14:paraId="6723B93D" w14:textId="7E81E81D" w:rsidR="006D77F0" w:rsidRDefault="006D77F0" w:rsidP="00BE7FD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Pr>
                <w:rFonts w:asciiTheme="minorHAnsi" w:hAnsiTheme="minorHAnsi"/>
                <w:szCs w:val="18"/>
              </w:rPr>
              <w:t>Maatulundusmaa 100%</w:t>
            </w:r>
          </w:p>
        </w:tc>
      </w:tr>
    </w:tbl>
    <w:p w14:paraId="6D96D37D" w14:textId="229237E6" w:rsidR="00886BE4" w:rsidRPr="00F4434C" w:rsidRDefault="006D77F0" w:rsidP="009C07B5">
      <w:pPr>
        <w:pStyle w:val="BodyText"/>
      </w:pPr>
      <w:r>
        <w:t>*Planeeringualas osaliselt</w:t>
      </w:r>
    </w:p>
    <w:tbl>
      <w:tblPr>
        <w:tblStyle w:val="SP-Tabel1"/>
        <w:tblW w:w="0" w:type="auto"/>
        <w:tblLook w:val="04A0" w:firstRow="1" w:lastRow="0" w:firstColumn="1" w:lastColumn="0" w:noHBand="0" w:noVBand="1"/>
      </w:tblPr>
      <w:tblGrid>
        <w:gridCol w:w="9156"/>
      </w:tblGrid>
      <w:tr w:rsidR="009C07B5" w14:paraId="75F95A9E" w14:textId="77777777" w:rsidTr="006953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715571BD" w14:textId="77777777" w:rsidR="009C07B5" w:rsidRDefault="009C07B5" w:rsidP="006953D1">
            <w:pPr>
              <w:pStyle w:val="BodyText"/>
              <w:rPr>
                <w:highlight w:val="yellow"/>
              </w:rPr>
            </w:pPr>
            <w:r>
              <w:rPr>
                <w:noProof/>
              </w:rPr>
              <mc:AlternateContent>
                <mc:Choice Requires="wps">
                  <w:drawing>
                    <wp:anchor distT="0" distB="0" distL="114300" distR="114300" simplePos="0" relativeHeight="251700224" behindDoc="0" locked="0" layoutInCell="1" allowOverlap="1" wp14:anchorId="0620727D" wp14:editId="01C7FF57">
                      <wp:simplePos x="0" y="0"/>
                      <wp:positionH relativeFrom="column">
                        <wp:posOffset>2421000</wp:posOffset>
                      </wp:positionH>
                      <wp:positionV relativeFrom="paragraph">
                        <wp:posOffset>1435735</wp:posOffset>
                      </wp:positionV>
                      <wp:extent cx="976249" cy="899287"/>
                      <wp:effectExtent l="209868" t="0" r="129222" b="0"/>
                      <wp:wrapNone/>
                      <wp:docPr id="4" name="Freeform: Shape 4"/>
                      <wp:cNvGraphicFramePr/>
                      <a:graphic xmlns:a="http://schemas.openxmlformats.org/drawingml/2006/main">
                        <a:graphicData uri="http://schemas.microsoft.com/office/word/2010/wordprocessingShape">
                          <wps:wsp>
                            <wps:cNvSpPr/>
                            <wps:spPr>
                              <a:xfrm rot="18412194">
                                <a:off x="0" y="0"/>
                                <a:ext cx="976249" cy="899287"/>
                              </a:xfrm>
                              <a:custGeom>
                                <a:avLst/>
                                <a:gdLst>
                                  <a:gd name="connsiteX0" fmla="*/ 973777 w 973777"/>
                                  <a:gd name="connsiteY0" fmla="*/ 380010 h 641267"/>
                                  <a:gd name="connsiteX1" fmla="*/ 11876 w 973777"/>
                                  <a:gd name="connsiteY1" fmla="*/ 0 h 641267"/>
                                  <a:gd name="connsiteX2" fmla="*/ 0 w 973777"/>
                                  <a:gd name="connsiteY2" fmla="*/ 403761 h 641267"/>
                                  <a:gd name="connsiteX3" fmla="*/ 807522 w 973777"/>
                                  <a:gd name="connsiteY3" fmla="*/ 641267 h 641267"/>
                                  <a:gd name="connsiteX4" fmla="*/ 973777 w 973777"/>
                                  <a:gd name="connsiteY4" fmla="*/ 380010 h 6412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73777" h="641267">
                                    <a:moveTo>
                                      <a:pt x="973777" y="380010"/>
                                    </a:moveTo>
                                    <a:lnTo>
                                      <a:pt x="11876" y="0"/>
                                    </a:lnTo>
                                    <a:lnTo>
                                      <a:pt x="0" y="403761"/>
                                    </a:lnTo>
                                    <a:lnTo>
                                      <a:pt x="807522" y="641267"/>
                                    </a:lnTo>
                                    <a:lnTo>
                                      <a:pt x="973777" y="380010"/>
                                    </a:lnTo>
                                    <a:close/>
                                  </a:path>
                                </a:pathLst>
                              </a:custGeom>
                              <a:solidFill>
                                <a:srgbClr val="952712">
                                  <a:alpha val="40000"/>
                                </a:srgbClr>
                              </a:solidFill>
                              <a:ln>
                                <a:solidFill>
                                  <a:srgbClr val="95271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72AD3" id="Freeform: Shape 4" o:spid="_x0000_s1026" style="position:absolute;margin-left:190.65pt;margin-top:113.05pt;width:76.85pt;height:70.8pt;rotation:-3481934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3777,641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" path="m973777,380010l11876,,,403761,807522,641267,973777,380010xe" fillcolor="#952712" strokecolor="#952712" strokeweight="2pt">
                      <v:fill opacity="26214f"/>
                      <v:stroke dashstyle="3 1"/>
                      <v:path arrowok="t" o:connecttype="custom" o:connectlocs="976249,532911;11906,0;0,566218;809572,899287;976249,532911" o:connectangles="0,0,0,0,0"/>
                    </v:shape>
                  </w:pict>
                </mc:Fallback>
              </mc:AlternateContent>
            </w:r>
            <w:r>
              <w:rPr>
                <w:noProof/>
              </w:rPr>
              <w:drawing>
                <wp:inline distT="0" distB="0" distL="0" distR="0" wp14:anchorId="710D1415" wp14:editId="4D1221E5">
                  <wp:extent cx="5675877" cy="37800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t="52" b="52"/>
                          <a:stretch>
                            <a:fillRect/>
                          </a:stretch>
                        </pic:blipFill>
                        <pic:spPr bwMode="auto">
                          <a:xfrm>
                            <a:off x="0" y="0"/>
                            <a:ext cx="5675877" cy="37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C07B5" w14:paraId="43C69214" w14:textId="77777777" w:rsidTr="00695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7A16479F" w14:textId="17527AB5" w:rsidR="009C07B5" w:rsidRPr="00A5387F" w:rsidRDefault="00AC1AA6" w:rsidP="006953D1">
            <w:pPr>
              <w:pStyle w:val="BodyText"/>
              <w:rPr>
                <w:bCs w:val="0"/>
                <w:sz w:val="16"/>
                <w:szCs w:val="16"/>
                <w:lang w:val="en-US"/>
              </w:rPr>
            </w:pPr>
            <w:r>
              <w:rPr>
                <w:bCs w:val="0"/>
                <w:sz w:val="16"/>
                <w:szCs w:val="16"/>
              </w:rPr>
              <w:t xml:space="preserve">Joonis </w:t>
            </w:r>
            <w:r w:rsidR="00A96F53">
              <w:rPr>
                <w:bCs w:val="0"/>
                <w:sz w:val="16"/>
                <w:szCs w:val="16"/>
              </w:rPr>
              <w:t>2</w:t>
            </w:r>
            <w:r>
              <w:rPr>
                <w:bCs w:val="0"/>
                <w:sz w:val="16"/>
                <w:szCs w:val="16"/>
              </w:rPr>
              <w:t xml:space="preserve">. </w:t>
            </w:r>
            <w:r w:rsidR="009C07B5" w:rsidRPr="00A5387F">
              <w:rPr>
                <w:bCs w:val="0"/>
                <w:sz w:val="16"/>
                <w:szCs w:val="16"/>
              </w:rPr>
              <w:t>Vaade planeeritavale alale (aerofoto,</w:t>
            </w:r>
            <w:r w:rsidR="00A157C7">
              <w:rPr>
                <w:bCs w:val="0"/>
                <w:sz w:val="16"/>
                <w:szCs w:val="16"/>
              </w:rPr>
              <w:t xml:space="preserve"> </w:t>
            </w:r>
            <w:r w:rsidR="009C07B5" w:rsidRPr="00A5387F">
              <w:rPr>
                <w:bCs w:val="0"/>
                <w:sz w:val="16"/>
                <w:szCs w:val="16"/>
              </w:rPr>
              <w:t>Maa-ameti fotoladu</w:t>
            </w:r>
            <w:r w:rsidR="00A157C7">
              <w:rPr>
                <w:bCs w:val="0"/>
                <w:sz w:val="16"/>
                <w:szCs w:val="16"/>
              </w:rPr>
              <w:t xml:space="preserve"> 202</w:t>
            </w:r>
            <w:r w:rsidR="009C7719">
              <w:rPr>
                <w:bCs w:val="0"/>
                <w:sz w:val="16"/>
                <w:szCs w:val="16"/>
              </w:rPr>
              <w:t>3</w:t>
            </w:r>
            <w:r w:rsidR="00A157C7">
              <w:rPr>
                <w:bCs w:val="0"/>
                <w:sz w:val="16"/>
                <w:szCs w:val="16"/>
              </w:rPr>
              <w:t>-0</w:t>
            </w:r>
            <w:r w:rsidR="009C7719">
              <w:rPr>
                <w:bCs w:val="0"/>
                <w:sz w:val="16"/>
                <w:szCs w:val="16"/>
              </w:rPr>
              <w:t>4</w:t>
            </w:r>
            <w:r w:rsidR="00A157C7">
              <w:rPr>
                <w:bCs w:val="0"/>
                <w:sz w:val="16"/>
                <w:szCs w:val="16"/>
              </w:rPr>
              <w:t>-1</w:t>
            </w:r>
            <w:r w:rsidR="009C7719">
              <w:rPr>
                <w:bCs w:val="0"/>
                <w:sz w:val="16"/>
                <w:szCs w:val="16"/>
              </w:rPr>
              <w:t>0</w:t>
            </w:r>
            <w:r w:rsidR="009C07B5" w:rsidRPr="00A5387F">
              <w:rPr>
                <w:bCs w:val="0"/>
                <w:sz w:val="16"/>
                <w:szCs w:val="16"/>
              </w:rPr>
              <w:t>)</w:t>
            </w:r>
          </w:p>
        </w:tc>
      </w:tr>
    </w:tbl>
    <w:p w14:paraId="33DED1B9" w14:textId="0C80636B" w:rsidR="009C07B5" w:rsidRPr="00475C7A" w:rsidRDefault="009C07B5" w:rsidP="009C07B5">
      <w:pPr>
        <w:pStyle w:val="BodyText"/>
        <w:rPr>
          <w:lang w:val="en-US"/>
        </w:rPr>
      </w:pPr>
      <w:r w:rsidRPr="00475C7A">
        <w:t xml:space="preserve">Planeeringuala paikneb tootmismaa piirkonnas, kus lähim hoonestus jääb </w:t>
      </w:r>
      <w:r w:rsidR="00AC5A6E">
        <w:t>naaberkinnistule Põrguvälja tee 31. Tegemist on tootmishoonega</w:t>
      </w:r>
      <w:r w:rsidR="00453018">
        <w:t xml:space="preserve"> (toiduainete külmladu)</w:t>
      </w:r>
      <w:r w:rsidR="00AC5A6E">
        <w:t xml:space="preserve">. </w:t>
      </w:r>
      <w:r w:rsidRPr="00475C7A">
        <w:t>Lähim elamumaa</w:t>
      </w:r>
      <w:r w:rsidR="00C7023D">
        <w:t>, Põrguvälja tee 26//Raatuse, jääb</w:t>
      </w:r>
      <w:r w:rsidRPr="00475C7A">
        <w:t xml:space="preserve"> planeeringualast ca </w:t>
      </w:r>
      <w:r w:rsidR="00AC5A6E">
        <w:t>100</w:t>
      </w:r>
      <w:r w:rsidRPr="00475C7A">
        <w:t>m kaugusele</w:t>
      </w:r>
      <w:r w:rsidR="00AC5A6E">
        <w:t xml:space="preserve"> kagu suunas</w:t>
      </w:r>
      <w:r w:rsidRPr="00475C7A">
        <w:t xml:space="preserve">. Tihedam hoonestus </w:t>
      </w:r>
      <w:r w:rsidR="00453018">
        <w:t>asub</w:t>
      </w:r>
      <w:r w:rsidRPr="00475C7A">
        <w:t xml:space="preserve"> juba Assaku aleviku</w:t>
      </w:r>
      <w:r w:rsidR="00453018">
        <w:t>s</w:t>
      </w:r>
      <w:r w:rsidRPr="00475C7A">
        <w:t xml:space="preserve">, </w:t>
      </w:r>
      <w:r w:rsidR="00453018">
        <w:t xml:space="preserve">planeeringualast </w:t>
      </w:r>
      <w:r w:rsidRPr="00475C7A">
        <w:t>ca 600 m kaugusel.</w:t>
      </w:r>
    </w:p>
    <w:p w14:paraId="4EDA09B2" w14:textId="758CA0EC" w:rsidR="00E0455B" w:rsidRPr="00BB5F5D" w:rsidRDefault="00E0455B" w:rsidP="00E0455B">
      <w:pPr>
        <w:pStyle w:val="Heading2"/>
        <w:ind w:left="624"/>
      </w:pPr>
      <w:bookmarkStart w:id="33" w:name="_Toc210908346"/>
      <w:r>
        <w:t>K</w:t>
      </w:r>
      <w:r w:rsidRPr="00BB5F5D">
        <w:t>itsendused</w:t>
      </w:r>
      <w:bookmarkEnd w:id="22"/>
      <w:bookmarkEnd w:id="23"/>
      <w:bookmarkEnd w:id="24"/>
      <w:bookmarkEnd w:id="25"/>
      <w:bookmarkEnd w:id="26"/>
      <w:bookmarkEnd w:id="33"/>
    </w:p>
    <w:p w14:paraId="0C70C0CE" w14:textId="1B69145C" w:rsidR="009C07B5" w:rsidRDefault="009C07B5" w:rsidP="009C07B5">
      <w:pPr>
        <w:spacing w:after="60"/>
      </w:pPr>
      <w:r w:rsidRPr="0075282B">
        <w:t xml:space="preserve">Planeeringualale ulatuvad </w:t>
      </w:r>
      <w:r w:rsidR="00585DD9">
        <w:t xml:space="preserve">2 </w:t>
      </w:r>
      <w:r w:rsidRPr="0075282B">
        <w:t xml:space="preserve">Tallinn-Tartu-Võru-Luhamaa </w:t>
      </w:r>
      <w:r w:rsidR="00585DD9">
        <w:t>t</w:t>
      </w:r>
      <w:r w:rsidRPr="0075282B">
        <w:t>ee</w:t>
      </w:r>
      <w:r w:rsidR="00585DD9">
        <w:t xml:space="preserve"> (Tartu mnt)</w:t>
      </w:r>
      <w:r w:rsidRPr="0075282B">
        <w:t xml:space="preserve"> ning </w:t>
      </w:r>
      <w:r w:rsidR="00585DD9">
        <w:t xml:space="preserve">11330 </w:t>
      </w:r>
      <w:r w:rsidRPr="0075282B">
        <w:t>Järveküla-Jüri tee</w:t>
      </w:r>
      <w:r w:rsidR="00585DD9">
        <w:t xml:space="preserve"> (Põrguvälja tee)</w:t>
      </w:r>
      <w:r w:rsidRPr="0075282B">
        <w:t xml:space="preserve"> tee kaitsevööndid, vastavalt 50m ja 30m äärmisest sõidurajast. Lisaks läbib ala A ja B </w:t>
      </w:r>
      <w:r w:rsidRPr="0075282B">
        <w:lastRenderedPageBreak/>
        <w:t>kategooria gaasitorustik, sideehitis. Põrguvälja tee 29a keskelt kulgeb keskpinge õhuliin kaitsevööndiga 10m kummalegi poole liinist</w:t>
      </w:r>
      <w:r w:rsidR="00AC1AA6">
        <w:t xml:space="preserve"> (vt Joonis </w:t>
      </w:r>
      <w:r w:rsidR="00A96F53">
        <w:t>3</w:t>
      </w:r>
      <w:r w:rsidR="00AC1AA6">
        <w:t>)</w:t>
      </w:r>
      <w:r w:rsidRPr="0075282B">
        <w:t xml:space="preserve">.  </w:t>
      </w:r>
    </w:p>
    <w:tbl>
      <w:tblPr>
        <w:tblStyle w:val="SP-Tabel1"/>
        <w:tblW w:w="0" w:type="auto"/>
        <w:tblLook w:val="04A0" w:firstRow="1" w:lastRow="0" w:firstColumn="1" w:lastColumn="0" w:noHBand="0" w:noVBand="1"/>
      </w:tblPr>
      <w:tblGrid>
        <w:gridCol w:w="9060"/>
      </w:tblGrid>
      <w:tr w:rsidR="009C07B5" w14:paraId="3740D1CF" w14:textId="77777777" w:rsidTr="006953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5CA168DD" w14:textId="3492B6FF" w:rsidR="009C07B5" w:rsidRDefault="00E8003A" w:rsidP="006953D1">
            <w:pPr>
              <w:pStyle w:val="BodyText"/>
              <w:rPr>
                <w:highlight w:val="yellow"/>
              </w:rPr>
            </w:pPr>
            <w:r>
              <w:rPr>
                <w:noProof/>
              </w:rPr>
              <mc:AlternateContent>
                <mc:Choice Requires="wps">
                  <w:drawing>
                    <wp:anchor distT="0" distB="0" distL="114300" distR="114300" simplePos="0" relativeHeight="251712512" behindDoc="0" locked="0" layoutInCell="1" allowOverlap="1" wp14:anchorId="7B8325EE" wp14:editId="66825375">
                      <wp:simplePos x="0" y="0"/>
                      <wp:positionH relativeFrom="column">
                        <wp:posOffset>1428115</wp:posOffset>
                      </wp:positionH>
                      <wp:positionV relativeFrom="paragraph">
                        <wp:posOffset>750570</wp:posOffset>
                      </wp:positionV>
                      <wp:extent cx="1722120" cy="891540"/>
                      <wp:effectExtent l="0" t="0" r="11430" b="22860"/>
                      <wp:wrapNone/>
                      <wp:docPr id="1087400607" name="Freeform: Shape 5"/>
                      <wp:cNvGraphicFramePr/>
                      <a:graphic xmlns:a="http://schemas.openxmlformats.org/drawingml/2006/main">
                        <a:graphicData uri="http://schemas.microsoft.com/office/word/2010/wordprocessingShape">
                          <wps:wsp>
                            <wps:cNvSpPr/>
                            <wps:spPr>
                              <a:xfrm>
                                <a:off x="0" y="0"/>
                                <a:ext cx="1722120" cy="891540"/>
                              </a:xfrm>
                              <a:custGeom>
                                <a:avLst/>
                                <a:gdLst>
                                  <a:gd name="connsiteX0" fmla="*/ 0 w 1722120"/>
                                  <a:gd name="connsiteY0" fmla="*/ 358140 h 891540"/>
                                  <a:gd name="connsiteX1" fmla="*/ 0 w 1722120"/>
                                  <a:gd name="connsiteY1" fmla="*/ 358140 h 891540"/>
                                  <a:gd name="connsiteX2" fmla="*/ 411480 w 1722120"/>
                                  <a:gd name="connsiteY2" fmla="*/ 891540 h 891540"/>
                                  <a:gd name="connsiteX3" fmla="*/ 1455420 w 1722120"/>
                                  <a:gd name="connsiteY3" fmla="*/ 571500 h 891540"/>
                                  <a:gd name="connsiteX4" fmla="*/ 1463040 w 1722120"/>
                                  <a:gd name="connsiteY4" fmla="*/ 502920 h 891540"/>
                                  <a:gd name="connsiteX5" fmla="*/ 1630680 w 1722120"/>
                                  <a:gd name="connsiteY5" fmla="*/ 396240 h 891540"/>
                                  <a:gd name="connsiteX6" fmla="*/ 1722120 w 1722120"/>
                                  <a:gd name="connsiteY6" fmla="*/ 0 h 891540"/>
                                  <a:gd name="connsiteX7" fmla="*/ 0 w 1722120"/>
                                  <a:gd name="connsiteY7" fmla="*/ 358140 h 891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22120" h="891540">
                                    <a:moveTo>
                                      <a:pt x="0" y="358140"/>
                                    </a:moveTo>
                                    <a:lnTo>
                                      <a:pt x="0" y="358140"/>
                                    </a:lnTo>
                                    <a:lnTo>
                                      <a:pt x="411480" y="891540"/>
                                    </a:lnTo>
                                    <a:lnTo>
                                      <a:pt x="1455420" y="571500"/>
                                    </a:lnTo>
                                    <a:lnTo>
                                      <a:pt x="1463040" y="502920"/>
                                    </a:lnTo>
                                    <a:lnTo>
                                      <a:pt x="1630680" y="396240"/>
                                    </a:lnTo>
                                    <a:lnTo>
                                      <a:pt x="1722120" y="0"/>
                                    </a:lnTo>
                                    <a:lnTo>
                                      <a:pt x="0" y="358140"/>
                                    </a:lnTo>
                                    <a:close/>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916569" id="Freeform: Shape 5" o:spid="_x0000_s1026" style="position:absolute;margin-left:112.45pt;margin-top:59.1pt;width:135.6pt;height:70.2pt;z-index:251712512;visibility:visible;mso-wrap-style:square;mso-wrap-distance-left:9pt;mso-wrap-distance-top:0;mso-wrap-distance-right:9pt;mso-wrap-distance-bottom:0;mso-position-horizontal:absolute;mso-position-horizontal-relative:text;mso-position-vertical:absolute;mso-position-vertical-relative:text;v-text-anchor:middle" coordsize="1722120,89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" path="m,358140r,l411480,891540,1455420,571500r7620,-68580l1630680,396240,1722120,,,358140xe" filled="f" strokecolor="#062137 [484]" strokeweight="2pt">
                      <v:path arrowok="t" o:connecttype="custom" o:connectlocs="0,358140;0,358140;411480,891540;1455420,571500;1463040,502920;1630680,396240;1722120,0;0,358140" o:connectangles="0,0,0,0,0,0,0,0"/>
                    </v:shape>
                  </w:pict>
                </mc:Fallback>
              </mc:AlternateContent>
            </w:r>
            <w:r w:rsidR="009C07B5">
              <w:rPr>
                <w:noProof/>
              </w:rPr>
              <w:drawing>
                <wp:inline distT="0" distB="0" distL="0" distR="0" wp14:anchorId="79C493E7" wp14:editId="18AD7B0C">
                  <wp:extent cx="5169847" cy="282900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extLst>
                              <a:ext uri="{28A0092B-C50C-407E-A947-70E740481C1C}">
                                <a14:useLocalDpi xmlns:a14="http://schemas.microsoft.com/office/drawing/2010/main" val="0"/>
                              </a:ext>
                            </a:extLst>
                          </a:blip>
                          <a:stretch>
                            <a:fillRect/>
                          </a:stretch>
                        </pic:blipFill>
                        <pic:spPr>
                          <a:xfrm>
                            <a:off x="0" y="0"/>
                            <a:ext cx="5169847" cy="2829006"/>
                          </a:xfrm>
                          <a:prstGeom prst="rect">
                            <a:avLst/>
                          </a:prstGeom>
                        </pic:spPr>
                      </pic:pic>
                    </a:graphicData>
                  </a:graphic>
                </wp:inline>
              </w:drawing>
            </w:r>
          </w:p>
        </w:tc>
      </w:tr>
      <w:tr w:rsidR="00306DEB" w14:paraId="264943AE" w14:textId="77777777" w:rsidTr="00695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0DFFB82D" w14:textId="2C26AAEC" w:rsidR="00306DEB" w:rsidRDefault="00A96F53" w:rsidP="006953D1">
            <w:pPr>
              <w:pStyle w:val="BodyText"/>
              <w:rPr>
                <w:noProof/>
              </w:rPr>
            </w:pPr>
            <w:r>
              <w:rPr>
                <w:rFonts w:eastAsia="Times New Roman"/>
                <w:b w:val="0"/>
                <w:bCs w:val="0"/>
                <w:lang w:eastAsia="da-DK"/>
              </w:rPr>
              <w:t>.</w:t>
            </w:r>
            <w:r w:rsidR="00E94C2C">
              <w:rPr>
                <w:rFonts w:eastAsia="Times New Roman"/>
                <w:b w:val="0"/>
                <w:bCs w:val="0"/>
                <w:lang w:eastAsia="da-DK"/>
              </w:rPr>
              <w:object w:dxaOrig="3840" w:dyaOrig="2550" w14:anchorId="7990AB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35pt;height:119.1pt" o:ole="">
                  <v:imagedata r:id="rId15" o:title=""/>
                </v:shape>
                <o:OLEObject Type="Embed" ProgID="PBrush" ShapeID="_x0000_i1025" DrawAspect="Content" ObjectID="_1825496615" r:id="rId16"/>
              </w:object>
            </w:r>
          </w:p>
        </w:tc>
      </w:tr>
      <w:tr w:rsidR="009C07B5" w14:paraId="264CA432" w14:textId="77777777" w:rsidTr="006953D1">
        <w:tc>
          <w:tcPr>
            <w:cnfStyle w:val="001000000000" w:firstRow="0" w:lastRow="0" w:firstColumn="1" w:lastColumn="0" w:oddVBand="0" w:evenVBand="0" w:oddHBand="0" w:evenHBand="0" w:firstRowFirstColumn="0" w:firstRowLastColumn="0" w:lastRowFirstColumn="0" w:lastRowLastColumn="0"/>
            <w:tcW w:w="9060" w:type="dxa"/>
          </w:tcPr>
          <w:p w14:paraId="4CBDBEC7" w14:textId="44B4FF1D" w:rsidR="009C07B5" w:rsidRPr="00A5387F" w:rsidRDefault="00AC1AA6" w:rsidP="006953D1">
            <w:pPr>
              <w:pStyle w:val="BodyText"/>
              <w:rPr>
                <w:bCs w:val="0"/>
                <w:sz w:val="16"/>
                <w:szCs w:val="16"/>
                <w:lang w:val="en-US"/>
              </w:rPr>
            </w:pPr>
            <w:r>
              <w:rPr>
                <w:bCs w:val="0"/>
                <w:sz w:val="16"/>
                <w:szCs w:val="16"/>
              </w:rPr>
              <w:t xml:space="preserve">Joonis </w:t>
            </w:r>
            <w:r w:rsidR="00A96F53">
              <w:rPr>
                <w:bCs w:val="0"/>
                <w:sz w:val="16"/>
                <w:szCs w:val="16"/>
              </w:rPr>
              <w:t>3</w:t>
            </w:r>
            <w:r>
              <w:rPr>
                <w:bCs w:val="0"/>
                <w:sz w:val="16"/>
                <w:szCs w:val="16"/>
              </w:rPr>
              <w:t xml:space="preserve">. </w:t>
            </w:r>
            <w:r w:rsidR="009C07B5">
              <w:rPr>
                <w:bCs w:val="0"/>
                <w:sz w:val="16"/>
                <w:szCs w:val="16"/>
              </w:rPr>
              <w:t>Kitsendused</w:t>
            </w:r>
            <w:r w:rsidR="009C07B5" w:rsidRPr="00A5387F">
              <w:rPr>
                <w:bCs w:val="0"/>
                <w:sz w:val="16"/>
                <w:szCs w:val="16"/>
              </w:rPr>
              <w:t xml:space="preserve"> planeeritava</w:t>
            </w:r>
            <w:r w:rsidR="009C07B5">
              <w:rPr>
                <w:bCs w:val="0"/>
                <w:sz w:val="16"/>
                <w:szCs w:val="16"/>
              </w:rPr>
              <w:t>l</w:t>
            </w:r>
            <w:r w:rsidR="009C07B5" w:rsidRPr="00A5387F">
              <w:rPr>
                <w:bCs w:val="0"/>
                <w:sz w:val="16"/>
                <w:szCs w:val="16"/>
              </w:rPr>
              <w:t xml:space="preserve"> ala</w:t>
            </w:r>
            <w:r w:rsidR="009C07B5">
              <w:rPr>
                <w:bCs w:val="0"/>
                <w:sz w:val="16"/>
                <w:szCs w:val="16"/>
              </w:rPr>
              <w:t>l</w:t>
            </w:r>
            <w:r w:rsidR="00E94C2C">
              <w:rPr>
                <w:bCs w:val="0"/>
                <w:sz w:val="16"/>
                <w:szCs w:val="16"/>
              </w:rPr>
              <w:t>. Väljavõte maa-ameti kaardilt</w:t>
            </w:r>
            <w:r w:rsidR="00E8003A">
              <w:rPr>
                <w:bCs w:val="0"/>
                <w:sz w:val="16"/>
                <w:szCs w:val="16"/>
              </w:rPr>
              <w:t>. Planeeritav ala markeeritud musta pideva joonega.</w:t>
            </w:r>
          </w:p>
        </w:tc>
      </w:tr>
    </w:tbl>
    <w:p w14:paraId="6543EC13" w14:textId="77777777" w:rsidR="009C07B5" w:rsidRPr="0075282B" w:rsidRDefault="009C07B5" w:rsidP="009C07B5">
      <w:pPr>
        <w:spacing w:after="60"/>
        <w:rPr>
          <w:rFonts w:eastAsia="Verdana"/>
          <w:szCs w:val="18"/>
        </w:rPr>
      </w:pPr>
    </w:p>
    <w:p w14:paraId="18B277ED" w14:textId="0E661C2C" w:rsidR="007834DF" w:rsidRPr="006D265A" w:rsidRDefault="007834DF" w:rsidP="007834DF">
      <w:pPr>
        <w:spacing w:after="60"/>
        <w:rPr>
          <w:rFonts w:eastAsia="Verdana"/>
          <w:szCs w:val="18"/>
        </w:rPr>
      </w:pPr>
    </w:p>
    <w:p w14:paraId="42527AA4" w14:textId="66050303" w:rsidR="00897233" w:rsidRPr="006D265A" w:rsidRDefault="00897233" w:rsidP="002E3CE9">
      <w:pPr>
        <w:pStyle w:val="Heading1"/>
      </w:pPr>
      <w:bookmarkStart w:id="34" w:name="_Toc210908347"/>
      <w:r w:rsidRPr="006D265A">
        <w:lastRenderedPageBreak/>
        <w:t>PLANEERINGUALA KONTAKTVÖÖNDI ANALÜÜS JA FUNKTSIONAALSED SEOSED</w:t>
      </w:r>
      <w:bookmarkEnd w:id="34"/>
    </w:p>
    <w:p w14:paraId="7137AFAE" w14:textId="77777777" w:rsidR="00897233" w:rsidRPr="002935F7" w:rsidRDefault="00897233" w:rsidP="00897233">
      <w:pPr>
        <w:pStyle w:val="Heading2"/>
        <w:ind w:left="624"/>
      </w:pPr>
      <w:bookmarkStart w:id="35" w:name="_Toc94261800"/>
      <w:bookmarkStart w:id="36" w:name="_Toc210908348"/>
      <w:r w:rsidRPr="002935F7">
        <w:t>Kontaktvöönd</w:t>
      </w:r>
      <w:bookmarkEnd w:id="35"/>
      <w:r w:rsidRPr="002935F7">
        <w:t>i funktsionaalsed seosed</w:t>
      </w:r>
      <w:bookmarkEnd w:id="36"/>
      <w:r w:rsidRPr="002935F7">
        <w:t xml:space="preserve"> </w:t>
      </w:r>
    </w:p>
    <w:p w14:paraId="005B98B5" w14:textId="13472049" w:rsidR="00897233" w:rsidRPr="007A27DE" w:rsidRDefault="002935F7" w:rsidP="00964F2D">
      <w:pPr>
        <w:pStyle w:val="BodyText"/>
      </w:pPr>
      <w:r w:rsidRPr="007A27DE">
        <w:t>Assaku</w:t>
      </w:r>
      <w:r w:rsidR="00897233" w:rsidRPr="007A27DE">
        <w:t xml:space="preserve"> kohalik peatus kavandatakse </w:t>
      </w:r>
      <w:r w:rsidR="009E00BB" w:rsidRPr="007A27DE">
        <w:t>Rae</w:t>
      </w:r>
      <w:r w:rsidR="00CF5B1E" w:rsidRPr="007A27DE">
        <w:t xml:space="preserve"> val</w:t>
      </w:r>
      <w:r w:rsidR="0093667F" w:rsidRPr="007A27DE">
        <w:t>d</w:t>
      </w:r>
      <w:r w:rsidR="00CF5B1E" w:rsidRPr="007A27DE">
        <w:t xml:space="preserve">a </w:t>
      </w:r>
      <w:r w:rsidR="009E00BB" w:rsidRPr="007A27DE">
        <w:t>Lehmja</w:t>
      </w:r>
      <w:r w:rsidR="00CF5B1E" w:rsidRPr="007A27DE">
        <w:t xml:space="preserve"> kül</w:t>
      </w:r>
      <w:r w:rsidR="00BF5B12" w:rsidRPr="007A27DE">
        <w:t>l</w:t>
      </w:r>
      <w:r w:rsidR="00CF5B1E" w:rsidRPr="007A27DE">
        <w:t>a</w:t>
      </w:r>
      <w:r w:rsidR="00897233" w:rsidRPr="007A27DE">
        <w:t xml:space="preserve">. </w:t>
      </w:r>
      <w:r w:rsidR="00AC1AA6" w:rsidRPr="007A27DE">
        <w:t>Kavandatava ala lähi piirkonda</w:t>
      </w:r>
      <w:r w:rsidR="00897233" w:rsidRPr="007A27DE">
        <w:t xml:space="preserve"> </w:t>
      </w:r>
      <w:r w:rsidR="00AC1AA6" w:rsidRPr="007A27DE">
        <w:t>jääb nii</w:t>
      </w:r>
      <w:r w:rsidR="00F231CF" w:rsidRPr="007A27DE">
        <w:t xml:space="preserve"> maatulundus</w:t>
      </w:r>
      <w:r w:rsidR="00897233" w:rsidRPr="007A27DE">
        <w:t>maa</w:t>
      </w:r>
      <w:r w:rsidR="00EB25B1" w:rsidRPr="007A27DE">
        <w:t>, sihtotstarbeta maa, tootmis ja ärimaa ning transpordimaa</w:t>
      </w:r>
      <w:r w:rsidR="00543F9E" w:rsidRPr="007A27DE">
        <w:t xml:space="preserve"> kinnistu</w:t>
      </w:r>
      <w:r w:rsidR="00AC1AA6" w:rsidRPr="007A27DE">
        <w:t>i</w:t>
      </w:r>
      <w:r w:rsidR="0093667F" w:rsidRPr="007A27DE">
        <w:t>d</w:t>
      </w:r>
      <w:r w:rsidR="00897233" w:rsidRPr="007A27DE">
        <w:t>.</w:t>
      </w:r>
    </w:p>
    <w:p w14:paraId="2E66C61D" w14:textId="36712F2B" w:rsidR="00897233" w:rsidRPr="007A27DE" w:rsidRDefault="00897233" w:rsidP="00964F2D">
      <w:pPr>
        <w:pStyle w:val="BodyText"/>
      </w:pPr>
      <w:r w:rsidRPr="007A27DE">
        <w:t>Planeer</w:t>
      </w:r>
      <w:r w:rsidR="007450ED" w:rsidRPr="007A27DE">
        <w:t>it</w:t>
      </w:r>
      <w:r w:rsidRPr="007A27DE">
        <w:t xml:space="preserve">ava ala vahetu lähedus on </w:t>
      </w:r>
      <w:r w:rsidR="00EB25B1" w:rsidRPr="007A27DE">
        <w:t>hõredalt hoonestatud</w:t>
      </w:r>
      <w:r w:rsidRPr="007A27DE">
        <w:t xml:space="preserve">. </w:t>
      </w:r>
      <w:r w:rsidR="00EB25B1" w:rsidRPr="007A27DE">
        <w:t>Alast lõuna</w:t>
      </w:r>
      <w:r w:rsidR="00A74466">
        <w:t>-</w:t>
      </w:r>
      <w:r w:rsidR="00EB25B1" w:rsidRPr="007A27DE">
        <w:t xml:space="preserve"> ja kagusuunas jäävad suuremad tootmis</w:t>
      </w:r>
      <w:r w:rsidR="00AC1AA6" w:rsidRPr="007A27DE">
        <w:t>-</w:t>
      </w:r>
      <w:r w:rsidR="00EB25B1" w:rsidRPr="007A27DE">
        <w:t xml:space="preserve"> ning ärimaad. Alast põhja</w:t>
      </w:r>
      <w:r w:rsidR="00A74466">
        <w:t>-</w:t>
      </w:r>
      <w:r w:rsidR="00EB25B1" w:rsidRPr="007A27DE">
        <w:t xml:space="preserve"> ja loodesuunas jääb Assaku alevik.  </w:t>
      </w:r>
      <w:r w:rsidR="0095431E" w:rsidRPr="007A27DE">
        <w:t xml:space="preserve"> </w:t>
      </w:r>
    </w:p>
    <w:p w14:paraId="2E1C4D81" w14:textId="7FC5C4AC" w:rsidR="00AC1AA6" w:rsidRPr="007A27DE" w:rsidRDefault="00AC1AA6" w:rsidP="00964F2D">
      <w:pPr>
        <w:pStyle w:val="BodyText"/>
      </w:pPr>
      <w:r w:rsidRPr="007A27DE">
        <w:t xml:space="preserve">Piirkonnas on algatatud ja kehtestatud planeeringute osakaal suur. (Vt Joonis 3). </w:t>
      </w:r>
    </w:p>
    <w:tbl>
      <w:tblPr>
        <w:tblStyle w:val="SP-Tabel1"/>
        <w:tblW w:w="0" w:type="auto"/>
        <w:tblLook w:val="04A0" w:firstRow="1" w:lastRow="0" w:firstColumn="1" w:lastColumn="0" w:noHBand="0" w:noVBand="1"/>
      </w:tblPr>
      <w:tblGrid>
        <w:gridCol w:w="9060"/>
      </w:tblGrid>
      <w:tr w:rsidR="00F73EB2" w14:paraId="0D5AF498" w14:textId="77777777" w:rsidTr="002A1F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7F12BFF4" w14:textId="304C3040" w:rsidR="00F73EB2" w:rsidRDefault="00E8003A" w:rsidP="002A1F0D">
            <w:pPr>
              <w:pStyle w:val="BodyText"/>
              <w:rPr>
                <w:highlight w:val="yellow"/>
              </w:rPr>
            </w:pPr>
            <w:bookmarkStart w:id="37" w:name="_Hlk152060050"/>
            <w:r>
              <w:rPr>
                <w:noProof/>
              </w:rPr>
              <mc:AlternateContent>
                <mc:Choice Requires="wps">
                  <w:drawing>
                    <wp:anchor distT="0" distB="0" distL="114300" distR="114300" simplePos="0" relativeHeight="251711488" behindDoc="0" locked="0" layoutInCell="1" allowOverlap="1" wp14:anchorId="5A348515" wp14:editId="414912B3">
                      <wp:simplePos x="0" y="0"/>
                      <wp:positionH relativeFrom="column">
                        <wp:posOffset>2856865</wp:posOffset>
                      </wp:positionH>
                      <wp:positionV relativeFrom="paragraph">
                        <wp:posOffset>1387475</wp:posOffset>
                      </wp:positionV>
                      <wp:extent cx="1291590" cy="251460"/>
                      <wp:effectExtent l="514350" t="0" r="22860" b="53340"/>
                      <wp:wrapNone/>
                      <wp:docPr id="2043100998" name="Callout: Line 4"/>
                      <wp:cNvGraphicFramePr/>
                      <a:graphic xmlns:a="http://schemas.openxmlformats.org/drawingml/2006/main">
                        <a:graphicData uri="http://schemas.microsoft.com/office/word/2010/wordprocessingShape">
                          <wps:wsp>
                            <wps:cNvSpPr/>
                            <wps:spPr>
                              <a:xfrm>
                                <a:off x="0" y="0"/>
                                <a:ext cx="1291590" cy="251460"/>
                              </a:xfrm>
                              <a:prstGeom prst="borderCallout1">
                                <a:avLst>
                                  <a:gd name="adj1" fmla="val 24811"/>
                                  <a:gd name="adj2" fmla="val 1107"/>
                                  <a:gd name="adj3" fmla="val 112500"/>
                                  <a:gd name="adj4" fmla="val -38333"/>
                                </a:avLst>
                              </a:prstGeom>
                              <a:noFill/>
                              <a:ln>
                                <a:solidFill>
                                  <a:schemeClr val="tx1">
                                    <a:lumMod val="95000"/>
                                    <a:lumOff val="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A62E1CE" w14:textId="0BA1F17E" w:rsidR="00E8003A" w:rsidRPr="00E8003A" w:rsidRDefault="00E8003A" w:rsidP="00E8003A">
                                  <w:pPr>
                                    <w:jc w:val="center"/>
                                    <w:rPr>
                                      <w:color w:val="000000" w:themeColor="text1"/>
                                      <w:lang w:val="en-US"/>
                                    </w:rPr>
                                  </w:pPr>
                                  <w:r w:rsidRPr="00E8003A">
                                    <w:rPr>
                                      <w:color w:val="000000" w:themeColor="text1"/>
                                      <w:lang w:val="en-US"/>
                                    </w:rPr>
                                    <w:t>PLANEERITAV ALA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348515"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4" o:spid="_x0000_s1026" type="#_x0000_t47" style="position:absolute;margin-left:224.95pt;margin-top:109.25pt;width:101.7pt;height:19.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" adj=",,239,5359" filled="f" strokecolor="#0d0d0d [3069]" strokeweight="2pt">
                      <v:textbox>
                        <w:txbxContent>
                          <w:p w14:paraId="0A62E1CE" w14:textId="0BA1F17E" w:rsidR="00E8003A" w:rsidRPr="00E8003A" w:rsidRDefault="00E8003A" w:rsidP="00E8003A">
                            <w:pPr>
                              <w:jc w:val="center"/>
                              <w:rPr>
                                <w:color w:val="000000" w:themeColor="text1"/>
                                <w:lang w:val="en-US"/>
                              </w:rPr>
                            </w:pPr>
                            <w:r w:rsidRPr="00E8003A">
                              <w:rPr>
                                <w:color w:val="000000" w:themeColor="text1"/>
                                <w:lang w:val="en-US"/>
                              </w:rPr>
                              <w:t>PLANEERITAV ALA</w:t>
                            </w:r>
                          </w:p>
                        </w:txbxContent>
                      </v:textbox>
                      <o:callout v:ext="edit" minusy="t"/>
                    </v:shape>
                  </w:pict>
                </mc:Fallback>
              </mc:AlternateContent>
            </w:r>
            <w:r>
              <w:rPr>
                <w:noProof/>
              </w:rPr>
              <mc:AlternateContent>
                <mc:Choice Requires="wps">
                  <w:drawing>
                    <wp:anchor distT="0" distB="0" distL="114300" distR="114300" simplePos="0" relativeHeight="251709440" behindDoc="0" locked="0" layoutInCell="1" allowOverlap="1" wp14:anchorId="01F535E9" wp14:editId="75E3C6C9">
                      <wp:simplePos x="0" y="0"/>
                      <wp:positionH relativeFrom="column">
                        <wp:posOffset>1778635</wp:posOffset>
                      </wp:positionH>
                      <wp:positionV relativeFrom="paragraph">
                        <wp:posOffset>1471295</wp:posOffset>
                      </wp:positionV>
                      <wp:extent cx="800100" cy="449580"/>
                      <wp:effectExtent l="0" t="0" r="19050" b="26670"/>
                      <wp:wrapNone/>
                      <wp:docPr id="1493346087" name="Freeform: Shape 1"/>
                      <wp:cNvGraphicFramePr/>
                      <a:graphic xmlns:a="http://schemas.openxmlformats.org/drawingml/2006/main">
                        <a:graphicData uri="http://schemas.microsoft.com/office/word/2010/wordprocessingShape">
                          <wps:wsp>
                            <wps:cNvSpPr/>
                            <wps:spPr>
                              <a:xfrm>
                                <a:off x="0" y="0"/>
                                <a:ext cx="800100" cy="449580"/>
                              </a:xfrm>
                              <a:custGeom>
                                <a:avLst/>
                                <a:gdLst>
                                  <a:gd name="connsiteX0" fmla="*/ 0 w 800100"/>
                                  <a:gd name="connsiteY0" fmla="*/ 167640 h 449580"/>
                                  <a:gd name="connsiteX1" fmla="*/ 205740 w 800100"/>
                                  <a:gd name="connsiteY1" fmla="*/ 449580 h 449580"/>
                                  <a:gd name="connsiteX2" fmla="*/ 731520 w 800100"/>
                                  <a:gd name="connsiteY2" fmla="*/ 228600 h 449580"/>
                                  <a:gd name="connsiteX3" fmla="*/ 800100 w 800100"/>
                                  <a:gd name="connsiteY3" fmla="*/ 152400 h 449580"/>
                                  <a:gd name="connsiteX4" fmla="*/ 792480 w 800100"/>
                                  <a:gd name="connsiteY4" fmla="*/ 0 h 449580"/>
                                  <a:gd name="connsiteX5" fmla="*/ 0 w 800100"/>
                                  <a:gd name="connsiteY5" fmla="*/ 167640 h 4495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0100" h="449580">
                                    <a:moveTo>
                                      <a:pt x="0" y="167640"/>
                                    </a:moveTo>
                                    <a:lnTo>
                                      <a:pt x="205740" y="449580"/>
                                    </a:lnTo>
                                    <a:lnTo>
                                      <a:pt x="731520" y="228600"/>
                                    </a:lnTo>
                                    <a:lnTo>
                                      <a:pt x="800100" y="152400"/>
                                    </a:lnTo>
                                    <a:lnTo>
                                      <a:pt x="792480" y="0"/>
                                    </a:lnTo>
                                    <a:lnTo>
                                      <a:pt x="0" y="167640"/>
                                    </a:lnTo>
                                    <a:close/>
                                  </a:path>
                                </a:pathLst>
                              </a:custGeom>
                              <a:noFill/>
                              <a:ln>
                                <a:solidFill>
                                  <a:schemeClr val="accent1">
                                    <a:lumMod val="1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C9797F" id="Freeform: Shape 1" o:spid="_x0000_s1026" style="position:absolute;margin-left:140.05pt;margin-top:115.85pt;width:63pt;height:35.4pt;z-index:251709440;visibility:visible;mso-wrap-style:square;mso-wrap-distance-left:9pt;mso-wrap-distance-top:0;mso-wrap-distance-right:9pt;mso-wrap-distance-bottom:0;mso-position-horizontal:absolute;mso-position-horizontal-relative:text;mso-position-vertical:absolute;mso-position-vertical-relative:text;v-text-anchor:middle" coordsize="800100,44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" path="m,167640l205740,449580,731520,228600r68580,-76200l792480,,,167640xe" filled="f" strokecolor="#041624 [324]" strokeweight="2pt">
                      <v:path arrowok="t" o:connecttype="custom" o:connectlocs="0,167640;205740,449580;731520,228600;800100,152400;792480,0;0,167640" o:connectangles="0,0,0,0,0,0"/>
                    </v:shape>
                  </w:pict>
                </mc:Fallback>
              </mc:AlternateContent>
            </w:r>
            <w:r w:rsidR="009E3FB4">
              <w:rPr>
                <w:noProof/>
              </w:rPr>
              <w:drawing>
                <wp:inline distT="0" distB="0" distL="0" distR="0" wp14:anchorId="0B39E002" wp14:editId="1BD44FAB">
                  <wp:extent cx="5538158" cy="3071441"/>
                  <wp:effectExtent l="0" t="0" r="5715" b="0"/>
                  <wp:docPr id="1743765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765918" name=""/>
                          <pic:cNvPicPr/>
                        </pic:nvPicPr>
                        <pic:blipFill>
                          <a:blip r:embed="rId17"/>
                          <a:stretch>
                            <a:fillRect/>
                          </a:stretch>
                        </pic:blipFill>
                        <pic:spPr>
                          <a:xfrm>
                            <a:off x="0" y="0"/>
                            <a:ext cx="5551238" cy="3078695"/>
                          </a:xfrm>
                          <a:prstGeom prst="rect">
                            <a:avLst/>
                          </a:prstGeom>
                        </pic:spPr>
                      </pic:pic>
                    </a:graphicData>
                  </a:graphic>
                </wp:inline>
              </w:drawing>
            </w:r>
          </w:p>
        </w:tc>
      </w:tr>
      <w:tr w:rsidR="00F73EB2" w14:paraId="6D2F7C3E" w14:textId="77777777" w:rsidTr="002A1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756635EB" w14:textId="56262E40" w:rsidR="00F73EB2" w:rsidRDefault="008D7281" w:rsidP="002A1F0D">
            <w:pPr>
              <w:pStyle w:val="BodyText"/>
              <w:rPr>
                <w:noProof/>
              </w:rPr>
            </w:pPr>
            <w:r>
              <w:rPr>
                <w:rFonts w:eastAsia="Times New Roman"/>
                <w:b w:val="0"/>
                <w:bCs w:val="0"/>
                <w:lang w:eastAsia="da-DK"/>
              </w:rPr>
              <w:object w:dxaOrig="4020" w:dyaOrig="3600" w14:anchorId="3B01033F">
                <v:shape id="_x0000_i1026" type="#_x0000_t75" style="width:159.6pt;height:142.75pt" o:ole="">
                  <v:imagedata r:id="rId18" o:title=""/>
                </v:shape>
                <o:OLEObject Type="Embed" ProgID="PBrush" ShapeID="_x0000_i1026" DrawAspect="Content" ObjectID="_1825496616" r:id="rId19"/>
              </w:object>
            </w:r>
          </w:p>
        </w:tc>
      </w:tr>
      <w:bookmarkEnd w:id="37"/>
      <w:tr w:rsidR="00F73EB2" w14:paraId="0C460403" w14:textId="77777777" w:rsidTr="002A1F0D">
        <w:tc>
          <w:tcPr>
            <w:cnfStyle w:val="001000000000" w:firstRow="0" w:lastRow="0" w:firstColumn="1" w:lastColumn="0" w:oddVBand="0" w:evenVBand="0" w:oddHBand="0" w:evenHBand="0" w:firstRowFirstColumn="0" w:firstRowLastColumn="0" w:lastRowFirstColumn="0" w:lastRowLastColumn="0"/>
            <w:tcW w:w="9060" w:type="dxa"/>
          </w:tcPr>
          <w:p w14:paraId="51BE4ABD" w14:textId="77249CDE" w:rsidR="00F73EB2" w:rsidRPr="00A5387F" w:rsidRDefault="00AC1AA6" w:rsidP="002A1F0D">
            <w:pPr>
              <w:pStyle w:val="BodyText"/>
              <w:rPr>
                <w:bCs w:val="0"/>
                <w:sz w:val="16"/>
                <w:szCs w:val="16"/>
                <w:lang w:val="en-US"/>
              </w:rPr>
            </w:pPr>
            <w:r>
              <w:rPr>
                <w:bCs w:val="0"/>
                <w:sz w:val="16"/>
                <w:szCs w:val="16"/>
              </w:rPr>
              <w:t xml:space="preserve">Joonis 3. </w:t>
            </w:r>
            <w:r w:rsidR="00F73EB2">
              <w:rPr>
                <w:bCs w:val="0"/>
                <w:sz w:val="16"/>
                <w:szCs w:val="16"/>
              </w:rPr>
              <w:t>Planeeringud</w:t>
            </w:r>
            <w:r w:rsidR="00F73EB2" w:rsidRPr="00A5387F">
              <w:rPr>
                <w:bCs w:val="0"/>
                <w:sz w:val="16"/>
                <w:szCs w:val="16"/>
              </w:rPr>
              <w:t xml:space="preserve"> planeeritava</w:t>
            </w:r>
            <w:r w:rsidR="00F73EB2">
              <w:rPr>
                <w:bCs w:val="0"/>
                <w:sz w:val="16"/>
                <w:szCs w:val="16"/>
              </w:rPr>
              <w:t>l</w:t>
            </w:r>
            <w:r w:rsidR="00F73EB2" w:rsidRPr="00A5387F">
              <w:rPr>
                <w:bCs w:val="0"/>
                <w:sz w:val="16"/>
                <w:szCs w:val="16"/>
              </w:rPr>
              <w:t xml:space="preserve"> ala</w:t>
            </w:r>
            <w:r w:rsidR="00F73EB2">
              <w:rPr>
                <w:bCs w:val="0"/>
                <w:sz w:val="16"/>
                <w:szCs w:val="16"/>
              </w:rPr>
              <w:t xml:space="preserve">l. Väljavõte </w:t>
            </w:r>
            <w:r w:rsidR="008D7281">
              <w:rPr>
                <w:bCs w:val="0"/>
                <w:sz w:val="16"/>
                <w:szCs w:val="16"/>
              </w:rPr>
              <w:t>Rae valla GIS portaalist</w:t>
            </w:r>
            <w:r w:rsidR="00F73EB2" w:rsidRPr="00A5387F">
              <w:rPr>
                <w:bCs w:val="0"/>
                <w:sz w:val="16"/>
                <w:szCs w:val="16"/>
              </w:rPr>
              <w:t xml:space="preserve"> </w:t>
            </w:r>
            <w:r w:rsidR="00F73EB2">
              <w:rPr>
                <w:bCs w:val="0"/>
                <w:sz w:val="16"/>
                <w:szCs w:val="16"/>
              </w:rPr>
              <w:t>.</w:t>
            </w:r>
          </w:p>
        </w:tc>
      </w:tr>
    </w:tbl>
    <w:p w14:paraId="32713A8F" w14:textId="77777777" w:rsidR="00F73EB2" w:rsidRPr="00DF6D75" w:rsidRDefault="00F73EB2" w:rsidP="00964F2D">
      <w:pPr>
        <w:pStyle w:val="BodyText"/>
      </w:pPr>
    </w:p>
    <w:p w14:paraId="33F812A3" w14:textId="38205B34" w:rsidR="004976D6" w:rsidRPr="00E64662" w:rsidRDefault="00AC1AA6" w:rsidP="00964F2D">
      <w:pPr>
        <w:pStyle w:val="BodyText"/>
      </w:pPr>
      <w:r w:rsidRPr="00E64662">
        <w:t xml:space="preserve">Vahetult planeeringuala naabruses algatatud ja kehtestatud planeeringud on järgmised: </w:t>
      </w:r>
    </w:p>
    <w:p w14:paraId="7137E4E0" w14:textId="68214636" w:rsidR="00AC1AA6" w:rsidRPr="00E64662" w:rsidRDefault="008D7281" w:rsidP="00CB7EFB">
      <w:pPr>
        <w:pStyle w:val="BodyText"/>
        <w:numPr>
          <w:ilvl w:val="0"/>
          <w:numId w:val="42"/>
        </w:numPr>
      </w:pPr>
      <w:r w:rsidRPr="00E64662">
        <w:t xml:space="preserve">Lehmja küla ja Assaku aleviku DP I etapp, </w:t>
      </w:r>
      <w:r w:rsidRPr="00E64662">
        <w:rPr>
          <w:b/>
          <w:bCs/>
        </w:rPr>
        <w:t>kehtestatud</w:t>
      </w:r>
      <w:r w:rsidRPr="00E64662">
        <w:t xml:space="preserve"> 19.06.2001 Rae Vallavolikogu otsusega nr 218</w:t>
      </w:r>
      <w:r w:rsidR="00CB7EFB" w:rsidRPr="00E64662">
        <w:t>. Planeeringu eesmärk on äri- ja tootmismaa krundi moodustamine</w:t>
      </w:r>
      <w:r w:rsidR="00210F5F" w:rsidRPr="00E64662">
        <w:t>;</w:t>
      </w:r>
    </w:p>
    <w:p w14:paraId="2E958244" w14:textId="6743D5EE" w:rsidR="00CB7EFB" w:rsidRPr="00E64662" w:rsidRDefault="00CB7EFB" w:rsidP="00CB7EFB">
      <w:pPr>
        <w:pStyle w:val="BodyText"/>
        <w:numPr>
          <w:ilvl w:val="0"/>
          <w:numId w:val="42"/>
        </w:numPr>
      </w:pPr>
      <w:r w:rsidRPr="00E64662">
        <w:t xml:space="preserve">Assaku aleviku ja Lehmja küla osa DP II etapp, </w:t>
      </w:r>
      <w:r w:rsidRPr="00E64662">
        <w:rPr>
          <w:b/>
          <w:bCs/>
        </w:rPr>
        <w:t>kehtestatud</w:t>
      </w:r>
      <w:r w:rsidRPr="00E64662">
        <w:t xml:space="preserve"> 08.01.2002 Rae Vallav</w:t>
      </w:r>
      <w:r w:rsidR="006B22D6" w:rsidRPr="00E64662">
        <w:t>oli</w:t>
      </w:r>
      <w:r w:rsidRPr="00E64662">
        <w:t>kogu otsusega nr 295. Planeeringu eesmärk on tootmismaa kruntide moodustamine</w:t>
      </w:r>
      <w:r w:rsidR="00210F5F" w:rsidRPr="00E64662">
        <w:t>;</w:t>
      </w:r>
    </w:p>
    <w:p w14:paraId="024454E4" w14:textId="6469B636" w:rsidR="00CB7EFB" w:rsidRPr="00E64662" w:rsidRDefault="00CB7EFB" w:rsidP="000F7BC1">
      <w:pPr>
        <w:pStyle w:val="BodyText"/>
        <w:numPr>
          <w:ilvl w:val="0"/>
          <w:numId w:val="42"/>
        </w:numPr>
      </w:pPr>
      <w:r w:rsidRPr="00E64662">
        <w:lastRenderedPageBreak/>
        <w:t xml:space="preserve">Vaikepi kinnistu ja lähiala detailplaneering, </w:t>
      </w:r>
      <w:r w:rsidRPr="00E64662">
        <w:rPr>
          <w:b/>
          <w:bCs/>
        </w:rPr>
        <w:t>kehtestatud</w:t>
      </w:r>
      <w:r w:rsidRPr="00E64662">
        <w:t xml:space="preserve"> 26.08.2014 Rae Vallavalitsuse korraldusega nr 1128. Detailplaneeringu koostamise eesmärgiks on maatulundusmaa sihtotstarbelise kinnistu jagamine kolmeks ja sihtotstarbe muutmine ärimaaks ning äri- ja tootmismaaks. Kruntide potentsiaalseteks uuteks omanikeks on tootmisega tegelevad ettevõtted, logistikalaod, kes lisaks lao- ja tootmispinnale vajavad ka büroopinda;</w:t>
      </w:r>
    </w:p>
    <w:p w14:paraId="449BCB66" w14:textId="0488EB58" w:rsidR="00CB7EFB" w:rsidRPr="00E64662" w:rsidRDefault="00CB7EFB" w:rsidP="00972C74">
      <w:pPr>
        <w:pStyle w:val="BodyText"/>
        <w:numPr>
          <w:ilvl w:val="0"/>
          <w:numId w:val="42"/>
        </w:numPr>
      </w:pPr>
      <w:r w:rsidRPr="00E64662">
        <w:t xml:space="preserve">Maanteevahe kinnistu ja lähiala detailplaneering, </w:t>
      </w:r>
      <w:r w:rsidRPr="00E64662">
        <w:rPr>
          <w:b/>
          <w:bCs/>
        </w:rPr>
        <w:t>kehtestatud</w:t>
      </w:r>
      <w:r w:rsidRPr="00E64662">
        <w:t xml:space="preserve"> 30.05.2017 Rae Vallavalitsuse korraldusega nr 735. Detailplaneeringu eesmärk on maatulundusmaa sihtotstarbeline kinnistu jagada kaheks, millest üks 70% ärimaa / 30% tootmismaa ja teine 40% ärimaa /60% tootmismaa sihtotstarbeline – tootmisega tegelevad ettevõtted logi</w:t>
      </w:r>
      <w:r w:rsidR="006B22D6" w:rsidRPr="00E64662">
        <w:t>s</w:t>
      </w:r>
      <w:r w:rsidRPr="00E64662">
        <w:t>tikalaod</w:t>
      </w:r>
      <w:r w:rsidR="00210F5F" w:rsidRPr="00E64662">
        <w:t>;</w:t>
      </w:r>
      <w:r w:rsidRPr="00E64662">
        <w:t xml:space="preserve"> </w:t>
      </w:r>
    </w:p>
    <w:p w14:paraId="6AEDB9CC" w14:textId="73EC5017" w:rsidR="0067366E" w:rsidRPr="00E64662" w:rsidRDefault="0067366E" w:rsidP="00972C74">
      <w:pPr>
        <w:pStyle w:val="BodyText"/>
        <w:numPr>
          <w:ilvl w:val="0"/>
          <w:numId w:val="42"/>
        </w:numPr>
      </w:pPr>
      <w:r w:rsidRPr="00E64662">
        <w:t>Loopõll</w:t>
      </w:r>
      <w:r w:rsidR="0041763C" w:rsidRPr="00E64662">
        <w:t>u</w:t>
      </w:r>
      <w:r w:rsidRPr="00E64662">
        <w:t xml:space="preserve"> kinnistu ja lähiala detailplaneering, </w:t>
      </w:r>
      <w:r w:rsidRPr="00E64662">
        <w:rPr>
          <w:b/>
          <w:bCs/>
        </w:rPr>
        <w:t>kehtestatud</w:t>
      </w:r>
      <w:r w:rsidRPr="00E64662">
        <w:t xml:space="preserve"> 02.09.2014 Rae Vallavalitsuse korraldusega nr 1155. Planeeringuga kavandatakse Loopõllu kinnistu jagamine elamumaa transpordimaa ja sotsiaalmaa kruntideks ning ehitusõiguse määramine </w:t>
      </w:r>
      <w:r w:rsidR="00DF6D75" w:rsidRPr="00E64662">
        <w:t>k</w:t>
      </w:r>
      <w:r w:rsidRPr="00E64662">
        <w:t>aksikelamu</w:t>
      </w:r>
      <w:r w:rsidR="00DF6D75" w:rsidRPr="00E64662">
        <w:t>te</w:t>
      </w:r>
      <w:r w:rsidRPr="00E64662">
        <w:t xml:space="preserve"> ja ridaelamu rajamiseks</w:t>
      </w:r>
      <w:r w:rsidR="00210F5F" w:rsidRPr="00E64662">
        <w:t>;</w:t>
      </w:r>
    </w:p>
    <w:p w14:paraId="3EBE99EB" w14:textId="43C79059" w:rsidR="00DF6D75" w:rsidRPr="00E64662" w:rsidRDefault="00DF6D75" w:rsidP="00972C74">
      <w:pPr>
        <w:pStyle w:val="BodyText"/>
        <w:numPr>
          <w:ilvl w:val="0"/>
          <w:numId w:val="42"/>
        </w:numPr>
      </w:pPr>
      <w:r w:rsidRPr="00E64662">
        <w:t xml:space="preserve">Tallinn-Tartu-Võru-Luhamaa maantee ääres asuva Assaku aleviku ja Lauda tee vahele jääva ala detailplaneering. </w:t>
      </w:r>
      <w:r w:rsidRPr="00E64662">
        <w:rPr>
          <w:b/>
          <w:bCs/>
        </w:rPr>
        <w:t>Kehtestatud</w:t>
      </w:r>
      <w:r w:rsidRPr="00E64662">
        <w:t xml:space="preserve"> 11.12,2007 Rae Vallavolikogu otsusega nr 340. Planeeringu eesmärk on ala kruntimine 42-ks tootmis- ja ärimaa sihtotstarbega krundiks</w:t>
      </w:r>
      <w:r w:rsidR="00210F5F" w:rsidRPr="00E64662">
        <w:t>;</w:t>
      </w:r>
    </w:p>
    <w:p w14:paraId="27BFBB1B" w14:textId="25BC2DA7" w:rsidR="00DF6D75" w:rsidRPr="00E64662" w:rsidRDefault="00DF6D75" w:rsidP="00972C74">
      <w:pPr>
        <w:pStyle w:val="BodyText"/>
        <w:numPr>
          <w:ilvl w:val="0"/>
          <w:numId w:val="42"/>
        </w:numPr>
      </w:pPr>
      <w:r w:rsidRPr="00E64662">
        <w:t xml:space="preserve">Assaku lasteaia ja lähiala detailplaneering, </w:t>
      </w:r>
      <w:r w:rsidRPr="00E64662">
        <w:rPr>
          <w:b/>
          <w:bCs/>
        </w:rPr>
        <w:t>algatatud</w:t>
      </w:r>
      <w:r w:rsidRPr="00E64662">
        <w:t xml:space="preserve"> Rae Vallavalitsuse 13.06.2022 korraldusega nr 881. Planeeringu eesmärk on jagada maa-ala ühiskondlike ehitiste maa ja transpordimaa kruntideks, näha ette ehitusõigus olemasoleva kuni 3-korruselise lasteaia laiendamiseks ja kuni 3-korruseliste ühiskondlike hoonete püstitamiseks</w:t>
      </w:r>
      <w:r w:rsidR="00210F5F" w:rsidRPr="00E64662">
        <w:t>;</w:t>
      </w:r>
    </w:p>
    <w:p w14:paraId="28579A98" w14:textId="589690EB" w:rsidR="00DF6D75" w:rsidRPr="00E64662" w:rsidRDefault="00DF6D75" w:rsidP="00972C74">
      <w:pPr>
        <w:pStyle w:val="BodyText"/>
        <w:numPr>
          <w:ilvl w:val="0"/>
          <w:numId w:val="42"/>
        </w:numPr>
      </w:pPr>
      <w:r w:rsidRPr="00E64662">
        <w:t xml:space="preserve">Rae tee 4 kinnistu detailplaneering, </w:t>
      </w:r>
      <w:r w:rsidRPr="00E64662">
        <w:rPr>
          <w:b/>
          <w:bCs/>
        </w:rPr>
        <w:t>algatatud</w:t>
      </w:r>
      <w:r w:rsidRPr="00E64662">
        <w:t xml:space="preserve"> Rae Vallavalitsuse 08.01.2019 korraldusega nr 36. Eesmärk elamumaa jagamine kaheks</w:t>
      </w:r>
      <w:r w:rsidR="00210F5F" w:rsidRPr="00E64662">
        <w:t>;</w:t>
      </w:r>
      <w:r w:rsidRPr="00E64662">
        <w:t xml:space="preserve"> </w:t>
      </w:r>
    </w:p>
    <w:p w14:paraId="44E9EBAC" w14:textId="55F825D7" w:rsidR="00210F5F" w:rsidRPr="00E64662" w:rsidRDefault="00210F5F" w:rsidP="00972C74">
      <w:pPr>
        <w:pStyle w:val="BodyText"/>
        <w:numPr>
          <w:ilvl w:val="0"/>
          <w:numId w:val="42"/>
        </w:numPr>
      </w:pPr>
      <w:r w:rsidRPr="00E64662">
        <w:t xml:space="preserve">Alla kinnistu ja lähiala detailplaneering, </w:t>
      </w:r>
      <w:r w:rsidRPr="00E64662">
        <w:rPr>
          <w:b/>
          <w:bCs/>
        </w:rPr>
        <w:t>algatatud</w:t>
      </w:r>
      <w:r w:rsidRPr="00E64662">
        <w:t xml:space="preserve"> Rae Vallavalitsuse  24.03.2020 korraldusega nr 446. Planeeringu eesmärgiks on ridaelamu kruntide moodustamine.</w:t>
      </w:r>
    </w:p>
    <w:p w14:paraId="3B052189" w14:textId="65547A27" w:rsidR="00DE3976" w:rsidRPr="00614232" w:rsidRDefault="00DE3976" w:rsidP="00DE3976">
      <w:pPr>
        <w:pStyle w:val="Heading2"/>
        <w:ind w:left="624"/>
      </w:pPr>
      <w:bookmarkStart w:id="38" w:name="_Toc210908349"/>
      <w:r w:rsidRPr="00614232">
        <w:t xml:space="preserve">Vastavus </w:t>
      </w:r>
      <w:r w:rsidR="00227C83" w:rsidRPr="00614232">
        <w:t>Harju</w:t>
      </w:r>
      <w:r w:rsidRPr="00614232">
        <w:t xml:space="preserve"> maakonnaplaneeringu 2030+ ning </w:t>
      </w:r>
      <w:r w:rsidR="00227C83" w:rsidRPr="00614232">
        <w:t>Harju</w:t>
      </w:r>
      <w:r w:rsidRPr="00614232">
        <w:t xml:space="preserve"> maakonnaplaneeringu teemaplaneeringu „Rail Baltic raudtee tra</w:t>
      </w:r>
      <w:r w:rsidR="00096B8D" w:rsidRPr="00614232">
        <w:t>s</w:t>
      </w:r>
      <w:r w:rsidRPr="00614232">
        <w:t>si koridori asukoha määramine“ planeerimisdokumentidele.</w:t>
      </w:r>
      <w:bookmarkEnd w:id="38"/>
      <w:r w:rsidRPr="00614232">
        <w:rPr>
          <w:rFonts w:cs="Times New Roman"/>
          <w:b w:val="0"/>
          <w:bCs w:val="0"/>
          <w:iCs w:val="0"/>
          <w:sz w:val="18"/>
          <w:szCs w:val="24"/>
        </w:rPr>
        <w:t xml:space="preserve"> </w:t>
      </w:r>
    </w:p>
    <w:p w14:paraId="4EE44C07" w14:textId="7DAE66A3" w:rsidR="00DE3976" w:rsidRPr="00614232" w:rsidRDefault="00227C83" w:rsidP="003365CA">
      <w:pPr>
        <w:pStyle w:val="Heading3"/>
        <w:ind w:firstLine="0"/>
      </w:pPr>
      <w:bookmarkStart w:id="39" w:name="_Toc210908350"/>
      <w:r w:rsidRPr="00614232">
        <w:t xml:space="preserve">Harju </w:t>
      </w:r>
      <w:r w:rsidR="00DE3976" w:rsidRPr="00614232">
        <w:t>maakonnaplaneering 2030+</w:t>
      </w:r>
      <w:bookmarkEnd w:id="39"/>
    </w:p>
    <w:p w14:paraId="2745786B" w14:textId="271E6E7D" w:rsidR="00DE3976" w:rsidRPr="00614232" w:rsidRDefault="00DE3976" w:rsidP="00964F2D">
      <w:pPr>
        <w:pStyle w:val="BodyText"/>
      </w:pPr>
      <w:bookmarkStart w:id="40" w:name="_Hlk103241653"/>
      <w:r w:rsidRPr="00614232">
        <w:t xml:space="preserve">Vastavalt riigihalduse ministri </w:t>
      </w:r>
      <w:r w:rsidR="00227C83" w:rsidRPr="00614232">
        <w:t>09</w:t>
      </w:r>
      <w:r w:rsidRPr="00614232">
        <w:t>.04.2018 käs</w:t>
      </w:r>
      <w:r w:rsidR="002D2E10" w:rsidRPr="00614232">
        <w:t>k</w:t>
      </w:r>
      <w:r w:rsidRPr="00614232">
        <w:t>kirjaga nr 1.1-4/</w:t>
      </w:r>
      <w:r w:rsidR="00227C83" w:rsidRPr="00614232">
        <w:t>7</w:t>
      </w:r>
      <w:r w:rsidRPr="00614232">
        <w:t xml:space="preserve">8 kehtestatud </w:t>
      </w:r>
      <w:r w:rsidR="00227C83" w:rsidRPr="00614232">
        <w:t xml:space="preserve">Harju </w:t>
      </w:r>
      <w:r w:rsidRPr="00614232">
        <w:t xml:space="preserve">maakonnaplaneeringus 2030+ toodule on Rail Balticu raudtee eesmärk luua kiire raudteeühendus Lääne-Euroopa suunal. Lisaks tagatakse Eesti siseselt regionaalne ühendus Pärnu suunal. </w:t>
      </w:r>
    </w:p>
    <w:bookmarkEnd w:id="40"/>
    <w:p w14:paraId="40A7390D" w14:textId="143EB829" w:rsidR="00227C83" w:rsidRPr="009C07B5" w:rsidRDefault="00C23BE6" w:rsidP="00964F2D">
      <w:pPr>
        <w:pStyle w:val="BodyText"/>
        <w:rPr>
          <w:color w:val="FF0000"/>
        </w:rPr>
      </w:pPr>
      <w:r w:rsidRPr="00614232">
        <w:t xml:space="preserve">Maakonnaplaneeringuga on kavandatud Rail Baltic perspektiivsele trassikoridorile kohalike peatuste põhimõttelised asukohad. Lisaks </w:t>
      </w:r>
      <w:r w:rsidR="00614232" w:rsidRPr="00614232">
        <w:t>Assaku</w:t>
      </w:r>
      <w:r w:rsidRPr="00614232">
        <w:t xml:space="preserve"> </w:t>
      </w:r>
      <w:r w:rsidR="000F0F41" w:rsidRPr="00614232">
        <w:t>peatusele on kavandatud veel</w:t>
      </w:r>
      <w:r w:rsidR="00614232" w:rsidRPr="00614232">
        <w:t xml:space="preserve"> Saku,</w:t>
      </w:r>
      <w:r w:rsidR="000F0F41" w:rsidRPr="00614232">
        <w:t xml:space="preserve"> </w:t>
      </w:r>
      <w:r w:rsidR="002D2E10" w:rsidRPr="00614232">
        <w:t>Luige</w:t>
      </w:r>
      <w:r w:rsidR="00614232" w:rsidRPr="00614232">
        <w:t xml:space="preserve"> ja</w:t>
      </w:r>
      <w:r w:rsidR="000F0F41" w:rsidRPr="00614232">
        <w:t xml:space="preserve"> Kurtna peatuste põhimõttelised asukohad, </w:t>
      </w:r>
      <w:r w:rsidR="00DE3976" w:rsidRPr="00614232">
        <w:t>mis lahendatakse samuti eraldiseisvate detailplaneeringutega.</w:t>
      </w:r>
    </w:p>
    <w:p w14:paraId="27F0DF2D" w14:textId="27033161" w:rsidR="00DE3976" w:rsidRPr="00614232" w:rsidRDefault="00D56BEE" w:rsidP="003365CA">
      <w:pPr>
        <w:pStyle w:val="Heading3"/>
        <w:ind w:firstLine="0"/>
      </w:pPr>
      <w:bookmarkStart w:id="41" w:name="_Toc210908351"/>
      <w:r w:rsidRPr="00614232">
        <w:t>Harju</w:t>
      </w:r>
      <w:r w:rsidR="00DE3976" w:rsidRPr="00614232">
        <w:t xml:space="preserve"> maakonnaplaneeringu teemaplaneering „Rail Baltic raudtee trassi koridori asukoha määramine“</w:t>
      </w:r>
      <w:bookmarkEnd w:id="41"/>
    </w:p>
    <w:p w14:paraId="2640E1EA" w14:textId="7A4D7F4C" w:rsidR="00614232" w:rsidRPr="00395030" w:rsidRDefault="00614232" w:rsidP="00614232">
      <w:pPr>
        <w:pStyle w:val="BodyText"/>
      </w:pPr>
      <w:r w:rsidRPr="00395030">
        <w:t>Rail Baltic trassi koridor (lõigud 14C, 14G, 11A-II,15B) kulgeb Rae valla territooriumil läbi Järveküla, Uuesalu, Lehmja, Rae, Soodevahe, Veneküla küla ja Assaku aleviku. Rae valla ulatuses on planeeritud trassi koridori laius 350 m</w:t>
      </w:r>
      <w:r w:rsidR="00395030" w:rsidRPr="00395030">
        <w:t>, Soodevahe sõlmjaama piirkonnas kuni 700 m</w:t>
      </w:r>
      <w:r w:rsidRPr="00395030">
        <w:t>.</w:t>
      </w:r>
    </w:p>
    <w:p w14:paraId="247270D1" w14:textId="5B10E6C6" w:rsidR="00614232" w:rsidRDefault="00614232" w:rsidP="00614232">
      <w:pPr>
        <w:pStyle w:val="BodyText"/>
      </w:pPr>
      <w:r w:rsidRPr="00395030">
        <w:t xml:space="preserve">Järvekülas kulgeb trassi koridor üle metsa- ja põllumajandusmaade ning olemasolev hoonestus ja planeeringutega kavandatud asustusalad jäävad trassi koridorist (350 m) kaugemale (või välja). Järvekülast edasi kulgeb trassi koridor Uuesalu ja Assaku piirkonda detailplaneeringutega kavandatud asustusalade vahelt läbi, seetõttu paikneb trassi koridoris ka elamumaa krunte (valdavalt hoonestamata). </w:t>
      </w:r>
      <w:r w:rsidRPr="00395030">
        <w:lastRenderedPageBreak/>
        <w:t xml:space="preserve">Lehmja küla põhjaosas ristub trassi koridor Tartu maanteega, suundudes Rae küla hoonestusalade vahelt läbi Soodevahe küla suunas. </w:t>
      </w:r>
    </w:p>
    <w:p w14:paraId="32722CDF" w14:textId="17AF1031" w:rsidR="00395030" w:rsidRDefault="00395030" w:rsidP="00614232">
      <w:pPr>
        <w:pStyle w:val="BodyText"/>
      </w:pPr>
      <w:r>
        <w:t>Rae vallas ristub Rail Baltic trassi koridor riigimaantee, kohalike teede ja väiksemate juurdepääsuteedega. Eritasandilised lahendused planeeritakse ristumisel järgmiste teedega:</w:t>
      </w:r>
    </w:p>
    <w:p w14:paraId="477201CA" w14:textId="058AD08B" w:rsidR="00395030" w:rsidRDefault="00395030" w:rsidP="00395030">
      <w:pPr>
        <w:pStyle w:val="BodyText"/>
        <w:numPr>
          <w:ilvl w:val="0"/>
          <w:numId w:val="40"/>
        </w:numPr>
      </w:pPr>
      <w:r>
        <w:t>Tallinn-Tartu-Võru-Luhamaa tee (riigimaantee nr 2) Lehmja küla;</w:t>
      </w:r>
    </w:p>
    <w:p w14:paraId="320CDB6D" w14:textId="686D5C66" w:rsidR="00395030" w:rsidRPr="00395030" w:rsidRDefault="00395030" w:rsidP="00395030">
      <w:pPr>
        <w:pStyle w:val="BodyText"/>
        <w:numPr>
          <w:ilvl w:val="0"/>
          <w:numId w:val="40"/>
        </w:numPr>
      </w:pPr>
      <w:r>
        <w:t>Järveküla-Jüri tee (riigimaantee nr 11330)</w:t>
      </w:r>
      <w:r w:rsidR="00585DD9">
        <w:t xml:space="preserve"> (Põrguvälja tee)</w:t>
      </w:r>
      <w:r>
        <w:t xml:space="preserve"> Lehmja külas</w:t>
      </w:r>
      <w:r w:rsidR="00585DD9">
        <w:t xml:space="preserve"> </w:t>
      </w:r>
    </w:p>
    <w:tbl>
      <w:tblPr>
        <w:tblStyle w:val="SP-Tabel1"/>
        <w:tblW w:w="0" w:type="auto"/>
        <w:tblLook w:val="04A0" w:firstRow="1" w:lastRow="0" w:firstColumn="1" w:lastColumn="0" w:noHBand="0" w:noVBand="1"/>
      </w:tblPr>
      <w:tblGrid>
        <w:gridCol w:w="9060"/>
      </w:tblGrid>
      <w:tr w:rsidR="009C07B5" w:rsidRPr="009C07B5" w14:paraId="1F69DDDC" w14:textId="77777777" w:rsidTr="002310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187A1AFB" w14:textId="7C118BFF" w:rsidR="009A136F" w:rsidRPr="009C07B5" w:rsidRDefault="00C51C7D" w:rsidP="002310DD">
            <w:pPr>
              <w:pStyle w:val="BodyText"/>
              <w:rPr>
                <w:color w:val="FF0000"/>
                <w:highlight w:val="yellow"/>
              </w:rPr>
            </w:pPr>
            <w:r w:rsidRPr="009C07B5">
              <w:rPr>
                <w:noProof/>
                <w:color w:val="FF0000"/>
              </w:rPr>
              <w:drawing>
                <wp:inline distT="0" distB="0" distL="0" distR="0" wp14:anchorId="36D9918C" wp14:editId="5F952C6D">
                  <wp:extent cx="3905250" cy="24664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3913086" cy="2471422"/>
                          </a:xfrm>
                          <a:prstGeom prst="rect">
                            <a:avLst/>
                          </a:prstGeom>
                        </pic:spPr>
                      </pic:pic>
                    </a:graphicData>
                  </a:graphic>
                </wp:inline>
              </w:drawing>
            </w:r>
            <w:r w:rsidR="007E1B1E" w:rsidRPr="009C07B5">
              <w:rPr>
                <w:color w:val="FF0000"/>
              </w:rPr>
              <w:t xml:space="preserve"> </w:t>
            </w:r>
            <w:r w:rsidR="00EB0B2D">
              <w:rPr>
                <w:rFonts w:eastAsia="Times New Roman"/>
                <w:b w:val="0"/>
                <w:bCs w:val="0"/>
                <w:color w:val="auto"/>
                <w:lang w:eastAsia="da-DK"/>
              </w:rPr>
              <w:object w:dxaOrig="6105" w:dyaOrig="2565" w14:anchorId="2906BD31">
                <v:shape id="_x0000_i1027" type="#_x0000_t75" style="width:245.1pt;height:103pt" o:ole="">
                  <v:imagedata r:id="rId21" o:title=""/>
                </v:shape>
                <o:OLEObject Type="Embed" ProgID="PBrush" ShapeID="_x0000_i1027" DrawAspect="Content" ObjectID="_1825496617" r:id="rId22"/>
              </w:object>
            </w:r>
          </w:p>
        </w:tc>
      </w:tr>
      <w:tr w:rsidR="009C07B5" w:rsidRPr="009C07B5" w14:paraId="7B844EDF" w14:textId="77777777" w:rsidTr="00231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3B71101F" w14:textId="08BCF676" w:rsidR="009A136F" w:rsidRPr="00EB0B2D" w:rsidRDefault="00EB0B2D" w:rsidP="002310DD">
            <w:pPr>
              <w:pStyle w:val="BodyText"/>
              <w:rPr>
                <w:bCs w:val="0"/>
                <w:sz w:val="16"/>
                <w:szCs w:val="16"/>
              </w:rPr>
            </w:pPr>
            <w:r w:rsidRPr="00EB0B2D">
              <w:rPr>
                <w:bCs w:val="0"/>
                <w:sz w:val="16"/>
                <w:szCs w:val="16"/>
              </w:rPr>
              <w:t xml:space="preserve">Joonis 4. </w:t>
            </w:r>
            <w:r w:rsidR="009A136F" w:rsidRPr="00EB0B2D">
              <w:rPr>
                <w:bCs w:val="0"/>
                <w:sz w:val="16"/>
                <w:szCs w:val="16"/>
              </w:rPr>
              <w:t xml:space="preserve">Väljavõte </w:t>
            </w:r>
            <w:r w:rsidR="006B1E12" w:rsidRPr="00EB0B2D">
              <w:rPr>
                <w:bCs w:val="0"/>
                <w:sz w:val="16"/>
                <w:szCs w:val="16"/>
              </w:rPr>
              <w:t>Harju</w:t>
            </w:r>
            <w:r w:rsidR="009A136F" w:rsidRPr="00EB0B2D">
              <w:rPr>
                <w:bCs w:val="0"/>
                <w:sz w:val="16"/>
                <w:szCs w:val="16"/>
              </w:rPr>
              <w:t xml:space="preserve"> maakonnaplaneeringu teemaplaneeringust „Rail Baltic raudtee trassi koridori asukoha määramine“</w:t>
            </w:r>
          </w:p>
        </w:tc>
      </w:tr>
    </w:tbl>
    <w:p w14:paraId="2F23E65E" w14:textId="6A01384F" w:rsidR="00DE3976" w:rsidRPr="009C07B5" w:rsidRDefault="00DE3976" w:rsidP="00DE3976">
      <w:pPr>
        <w:spacing w:after="0"/>
        <w:rPr>
          <w:color w:val="FF0000"/>
        </w:rPr>
      </w:pPr>
    </w:p>
    <w:tbl>
      <w:tblPr>
        <w:tblStyle w:val="SP-Tabel1"/>
        <w:tblW w:w="9067" w:type="dxa"/>
        <w:tblLook w:val="04A0" w:firstRow="1" w:lastRow="0" w:firstColumn="1" w:lastColumn="0" w:noHBand="0" w:noVBand="1"/>
      </w:tblPr>
      <w:tblGrid>
        <w:gridCol w:w="9067"/>
      </w:tblGrid>
      <w:tr w:rsidR="009C07B5" w:rsidRPr="009C07B5" w14:paraId="3B2DA84C" w14:textId="77777777" w:rsidTr="007D7428">
        <w:trPr>
          <w:cnfStyle w:val="100000000000" w:firstRow="1" w:lastRow="0" w:firstColumn="0" w:lastColumn="0" w:oddVBand="0" w:evenVBand="0" w:oddHBand="0" w:evenHBand="0" w:firstRowFirstColumn="0" w:firstRowLastColumn="0" w:lastRowFirstColumn="0" w:lastRowLastColumn="0"/>
          <w:trHeight w:val="3753"/>
        </w:trPr>
        <w:tc>
          <w:tcPr>
            <w:cnfStyle w:val="001000000000" w:firstRow="0" w:lastRow="0" w:firstColumn="1" w:lastColumn="0" w:oddVBand="0" w:evenVBand="0" w:oddHBand="0" w:evenHBand="0" w:firstRowFirstColumn="0" w:firstRowLastColumn="0" w:lastRowFirstColumn="0" w:lastRowLastColumn="0"/>
            <w:tcW w:w="9067" w:type="dxa"/>
            <w:shd w:val="clear" w:color="auto" w:fill="auto"/>
          </w:tcPr>
          <w:p w14:paraId="3A571E2E" w14:textId="5182DE9C" w:rsidR="00096B8D" w:rsidRPr="009C07B5" w:rsidRDefault="00F21C31" w:rsidP="007D7428">
            <w:pPr>
              <w:pStyle w:val="BodyText"/>
              <w:rPr>
                <w:color w:val="FF0000"/>
                <w:highlight w:val="yellow"/>
              </w:rPr>
            </w:pPr>
            <w:bookmarkStart w:id="42" w:name="_Hlk107404093"/>
            <w:r w:rsidRPr="009C07B5">
              <w:rPr>
                <w:noProof/>
                <w:color w:val="FF0000"/>
              </w:rPr>
              <w:lastRenderedPageBreak/>
              <w:drawing>
                <wp:inline distT="0" distB="0" distL="0" distR="0" wp14:anchorId="1254A3AC" wp14:editId="6CE54E6E">
                  <wp:extent cx="4050833" cy="3565525"/>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057110" cy="3571050"/>
                          </a:xfrm>
                          <a:prstGeom prst="rect">
                            <a:avLst/>
                          </a:prstGeom>
                          <a:noFill/>
                          <a:ln>
                            <a:noFill/>
                          </a:ln>
                        </pic:spPr>
                      </pic:pic>
                    </a:graphicData>
                  </a:graphic>
                </wp:inline>
              </w:drawing>
            </w:r>
          </w:p>
        </w:tc>
      </w:tr>
      <w:tr w:rsidR="009C07B5" w:rsidRPr="009C07B5" w14:paraId="0F1A871E" w14:textId="77777777" w:rsidTr="007D7428">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067" w:type="dxa"/>
            <w:shd w:val="clear" w:color="auto" w:fill="auto"/>
          </w:tcPr>
          <w:p w14:paraId="619E406D" w14:textId="210DCD73" w:rsidR="00096B8D" w:rsidRPr="009C07B5" w:rsidRDefault="002D4782" w:rsidP="007D7428">
            <w:pPr>
              <w:pStyle w:val="BodyText"/>
              <w:rPr>
                <w:bCs w:val="0"/>
                <w:color w:val="FF0000"/>
                <w:sz w:val="16"/>
                <w:szCs w:val="16"/>
              </w:rPr>
            </w:pPr>
            <w:r>
              <w:rPr>
                <w:bCs w:val="0"/>
                <w:sz w:val="16"/>
                <w:szCs w:val="16"/>
              </w:rPr>
              <w:t xml:space="preserve">Joonis 5. </w:t>
            </w:r>
            <w:r w:rsidR="00DD1A20" w:rsidRPr="002D4782">
              <w:rPr>
                <w:bCs w:val="0"/>
                <w:sz w:val="16"/>
                <w:szCs w:val="16"/>
              </w:rPr>
              <w:t xml:space="preserve">Väljavõte </w:t>
            </w:r>
            <w:r w:rsidR="00F21C31" w:rsidRPr="002D4782">
              <w:rPr>
                <w:bCs w:val="0"/>
                <w:sz w:val="16"/>
                <w:szCs w:val="16"/>
              </w:rPr>
              <w:t>Harju</w:t>
            </w:r>
            <w:r w:rsidR="00DD1A20" w:rsidRPr="002D4782">
              <w:rPr>
                <w:bCs w:val="0"/>
                <w:sz w:val="16"/>
                <w:szCs w:val="16"/>
              </w:rPr>
              <w:t xml:space="preserve"> maakonnaplaneeringu teemaplaneeringu seletuskirjast. Skeem võimalike kohalike peatuste põhimõtteliste asukohtade osas.</w:t>
            </w:r>
          </w:p>
        </w:tc>
      </w:tr>
    </w:tbl>
    <w:p w14:paraId="7F7BAB82" w14:textId="2E99213F" w:rsidR="00C21BF3" w:rsidRPr="002D4782" w:rsidRDefault="00897233" w:rsidP="00645584">
      <w:pPr>
        <w:pStyle w:val="Heading2"/>
        <w:ind w:left="624"/>
      </w:pPr>
      <w:bookmarkStart w:id="43" w:name="_Toc94261801"/>
      <w:bookmarkStart w:id="44" w:name="_Toc210908352"/>
      <w:bookmarkEnd w:id="42"/>
      <w:r w:rsidRPr="002D4782">
        <w:t xml:space="preserve">Vastavus </w:t>
      </w:r>
      <w:r w:rsidR="00722512" w:rsidRPr="002D4782">
        <w:t xml:space="preserve">kehtivale </w:t>
      </w:r>
      <w:r w:rsidRPr="002D4782">
        <w:t>üldplaneeringule</w:t>
      </w:r>
      <w:bookmarkEnd w:id="43"/>
      <w:bookmarkEnd w:id="44"/>
      <w:r w:rsidR="00722512" w:rsidRPr="002D4782">
        <w:t xml:space="preserve"> </w:t>
      </w:r>
    </w:p>
    <w:bookmarkEnd w:id="27"/>
    <w:bookmarkEnd w:id="28"/>
    <w:p w14:paraId="6E55E649" w14:textId="64DF7E84" w:rsidR="005362AC" w:rsidRDefault="005362AC" w:rsidP="00F16E3B">
      <w:pPr>
        <w:pStyle w:val="BodyText"/>
      </w:pPr>
      <w:r>
        <w:t>Planeeringulahendus vastab kehtiva Rae valla põhjapiirkonna üldplaneeringule.</w:t>
      </w:r>
    </w:p>
    <w:p w14:paraId="7EC868A3" w14:textId="07DC9BA8" w:rsidR="005362AC" w:rsidRDefault="005362AC" w:rsidP="00F16E3B">
      <w:pPr>
        <w:pStyle w:val="BodyText"/>
      </w:pPr>
      <w:r w:rsidRPr="005362AC">
        <w:t xml:space="preserve">Rae Vallavolikogu 15.10.2024 otsusega nr 134 kehtestatud Rae valla põhjapiirkonna üldplaneeringuga on maakasutusplaanil kajastatud Rail Balticu trassikoridor koos perspektiivsete peatustega. Planeeritav ala </w:t>
      </w:r>
      <w:r w:rsidRPr="00880F2A">
        <w:t xml:space="preserve">paikneb nimetatud üldplaneeringuga määratud P10 Rae keskuse piirkonna piiril, teenindusettevõtte maa </w:t>
      </w:r>
      <w:r w:rsidR="00AC03BB" w:rsidRPr="00880F2A">
        <w:t xml:space="preserve">ja transpordimaa </w:t>
      </w:r>
      <w:r w:rsidRPr="00880F2A">
        <w:t xml:space="preserve">alal. </w:t>
      </w:r>
      <w:r w:rsidR="00AC03BB" w:rsidRPr="00880F2A">
        <w:t>Hoonestatav krunt on kavandatud transpordimaa alale, mis on ette nähtud liikluseks ja transpordiks ning seda teenindavate ehitiste rajamiseks ettenähtud maa-ala või maa, mis on reserveeritud Rail Baltica raudteetrassi, Tallinna lähirongi ja autonoomse ühistranspordi ehituseks. Kungla kinnistule ulatub kaitsehaljastuse maa, kuhu ei ole hoonete ehitustegevust ette nähtud.</w:t>
      </w:r>
      <w:r w:rsidR="000D080A" w:rsidRPr="00880F2A">
        <w:t xml:space="preserve"> 2 Tallinn-Tartu-Võru-Luhamaa tee T1 äärde on ette nähtud autonoomse ühistranspordi koridor.</w:t>
      </w:r>
    </w:p>
    <w:p w14:paraId="49F9F1D6" w14:textId="7A8FEEC8" w:rsidR="00553472" w:rsidRPr="005362AC" w:rsidRDefault="005362AC" w:rsidP="00F16E3B">
      <w:pPr>
        <w:pStyle w:val="BodyText"/>
      </w:pPr>
      <w:r>
        <w:t>K</w:t>
      </w:r>
      <w:r w:rsidRPr="005362AC">
        <w:t>avandatav kasutus ja ruumiline lahendus on kooskõlas üldplaneeringus määratud maakasutuse juhtotstarbega ning toetavad üldplaneeringu eesmärki arendada piirkonda kui ettevõtlus- ja teenindusfunktsioonide koondumisala, mis on seotud Rail Balticu trassi ja Rae keskuse arengusuundadega.</w:t>
      </w:r>
    </w:p>
    <w:tbl>
      <w:tblPr>
        <w:tblStyle w:val="SP-Tabel1"/>
        <w:tblW w:w="9322" w:type="dxa"/>
        <w:tblLook w:val="04A0" w:firstRow="1" w:lastRow="0" w:firstColumn="1" w:lastColumn="0" w:noHBand="0" w:noVBand="1"/>
      </w:tblPr>
      <w:tblGrid>
        <w:gridCol w:w="9322"/>
      </w:tblGrid>
      <w:tr w:rsidR="00C44EB6" w14:paraId="23C86E59" w14:textId="77777777" w:rsidTr="00DA16CE">
        <w:trPr>
          <w:cnfStyle w:val="100000000000" w:firstRow="1" w:lastRow="0" w:firstColumn="0" w:lastColumn="0" w:oddVBand="0" w:evenVBand="0" w:oddHBand="0" w:evenHBand="0" w:firstRowFirstColumn="0" w:firstRowLastColumn="0" w:lastRowFirstColumn="0" w:lastRowLastColumn="0"/>
          <w:trHeight w:val="3753"/>
        </w:trPr>
        <w:tc>
          <w:tcPr>
            <w:cnfStyle w:val="001000000000" w:firstRow="0" w:lastRow="0" w:firstColumn="1" w:lastColumn="0" w:oddVBand="0" w:evenVBand="0" w:oddHBand="0" w:evenHBand="0" w:firstRowFirstColumn="0" w:firstRowLastColumn="0" w:lastRowFirstColumn="0" w:lastRowLastColumn="0"/>
            <w:tcW w:w="9322" w:type="dxa"/>
            <w:tcBorders>
              <w:top w:val="single" w:sz="4" w:space="0" w:color="auto"/>
              <w:left w:val="single" w:sz="4" w:space="0" w:color="auto"/>
              <w:bottom w:val="single" w:sz="4" w:space="0" w:color="auto"/>
              <w:right w:val="single" w:sz="4" w:space="0" w:color="auto"/>
            </w:tcBorders>
            <w:shd w:val="clear" w:color="auto" w:fill="auto"/>
          </w:tcPr>
          <w:p w14:paraId="25720F79" w14:textId="21D96ADA" w:rsidR="00C44EB6" w:rsidRDefault="00453018" w:rsidP="006953D1">
            <w:pPr>
              <w:pStyle w:val="BodyText"/>
              <w:rPr>
                <w:highlight w:val="yellow"/>
              </w:rPr>
            </w:pPr>
            <w:r>
              <w:rPr>
                <w:noProof/>
              </w:rPr>
              <w:lastRenderedPageBreak/>
              <mc:AlternateContent>
                <mc:Choice Requires="wps">
                  <w:drawing>
                    <wp:anchor distT="0" distB="0" distL="114300" distR="114300" simplePos="0" relativeHeight="251708416" behindDoc="0" locked="0" layoutInCell="1" allowOverlap="1" wp14:anchorId="4A5BDD35" wp14:editId="50985315">
                      <wp:simplePos x="0" y="0"/>
                      <wp:positionH relativeFrom="column">
                        <wp:posOffset>3129914</wp:posOffset>
                      </wp:positionH>
                      <wp:positionV relativeFrom="paragraph">
                        <wp:posOffset>1116964</wp:posOffset>
                      </wp:positionV>
                      <wp:extent cx="350789" cy="513695"/>
                      <wp:effectExtent l="13970" t="24130" r="6350" b="25400"/>
                      <wp:wrapNone/>
                      <wp:docPr id="196672700" name="Oval 196672700"/>
                      <wp:cNvGraphicFramePr/>
                      <a:graphic xmlns:a="http://schemas.openxmlformats.org/drawingml/2006/main">
                        <a:graphicData uri="http://schemas.microsoft.com/office/word/2010/wordprocessingShape">
                          <wps:wsp>
                            <wps:cNvSpPr/>
                            <wps:spPr>
                              <a:xfrm rot="15716141">
                                <a:off x="0" y="0"/>
                                <a:ext cx="350789" cy="513695"/>
                              </a:xfrm>
                              <a:prstGeom prst="ellipse">
                                <a:avLst/>
                              </a:prstGeom>
                              <a:noFill/>
                              <a:ln w="28575">
                                <a:solidFill>
                                  <a:schemeClr val="accent1">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B3C033" id="Oval 196672700" o:spid="_x0000_s1026" style="position:absolute;margin-left:246.45pt;margin-top:87.95pt;width:27.6pt;height:40.45pt;rotation:-6426743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" filled="f" strokecolor="#041624 [324]" strokeweight="2.25pt"/>
                  </w:pict>
                </mc:Fallback>
              </mc:AlternateContent>
            </w:r>
            <w:r w:rsidR="000B43C5">
              <w:rPr>
                <w:noProof/>
              </w:rPr>
              <w:drawing>
                <wp:inline distT="0" distB="0" distL="0" distR="0" wp14:anchorId="546B9A35" wp14:editId="2DB4328E">
                  <wp:extent cx="4509536" cy="2517775"/>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4">
                            <a:extLst>
                              <a:ext uri="{28A0092B-C50C-407E-A947-70E740481C1C}">
                                <a14:useLocalDpi xmlns:a14="http://schemas.microsoft.com/office/drawing/2010/main" val="0"/>
                              </a:ext>
                            </a:extLst>
                          </a:blip>
                          <a:stretch>
                            <a:fillRect/>
                          </a:stretch>
                        </pic:blipFill>
                        <pic:spPr>
                          <a:xfrm>
                            <a:off x="0" y="0"/>
                            <a:ext cx="4509536" cy="2517775"/>
                          </a:xfrm>
                          <a:prstGeom prst="rect">
                            <a:avLst/>
                          </a:prstGeom>
                        </pic:spPr>
                      </pic:pic>
                    </a:graphicData>
                  </a:graphic>
                </wp:inline>
              </w:drawing>
            </w:r>
          </w:p>
        </w:tc>
      </w:tr>
      <w:tr w:rsidR="00B30162" w14:paraId="10153401" w14:textId="77777777" w:rsidTr="00B30162">
        <w:trPr>
          <w:cnfStyle w:val="000000100000" w:firstRow="0" w:lastRow="0" w:firstColumn="0" w:lastColumn="0" w:oddVBand="0" w:evenVBand="0" w:oddHBand="1" w:evenHBand="0" w:firstRowFirstColumn="0" w:firstRowLastColumn="0" w:lastRowFirstColumn="0" w:lastRowLastColumn="0"/>
          <w:trHeight w:val="3048"/>
        </w:trPr>
        <w:tc>
          <w:tcPr>
            <w:cnfStyle w:val="001000000000" w:firstRow="0" w:lastRow="0" w:firstColumn="1" w:lastColumn="0" w:oddVBand="0" w:evenVBand="0" w:oddHBand="0" w:evenHBand="0" w:firstRowFirstColumn="0" w:firstRowLastColumn="0" w:lastRowFirstColumn="0" w:lastRowLastColumn="0"/>
            <w:tcW w:w="9322" w:type="dxa"/>
            <w:tcBorders>
              <w:top w:val="single" w:sz="4" w:space="0" w:color="auto"/>
              <w:left w:val="single" w:sz="4" w:space="0" w:color="auto"/>
              <w:bottom w:val="single" w:sz="4" w:space="0" w:color="auto"/>
              <w:right w:val="single" w:sz="4" w:space="0" w:color="auto"/>
            </w:tcBorders>
            <w:shd w:val="clear" w:color="auto" w:fill="auto"/>
          </w:tcPr>
          <w:p w14:paraId="6CB25289" w14:textId="7E96DCB0" w:rsidR="00B30162" w:rsidRDefault="0055383D" w:rsidP="006953D1">
            <w:pPr>
              <w:pStyle w:val="BodyText"/>
              <w:rPr>
                <w:b w:val="0"/>
                <w:bCs w:val="0"/>
                <w:highlight w:val="yellow"/>
              </w:rPr>
            </w:pPr>
            <w:r>
              <w:rPr>
                <w:rFonts w:eastAsia="Times New Roman"/>
                <w:b w:val="0"/>
                <w:bCs w:val="0"/>
                <w:lang w:eastAsia="da-DK"/>
              </w:rPr>
              <w:object w:dxaOrig="11775" w:dyaOrig="4365" w14:anchorId="035724CC">
                <v:shape id="_x0000_i1028" type="#_x0000_t75" style="width:408pt;height:151.45pt" o:ole="">
                  <v:imagedata r:id="rId25" o:title=""/>
                </v:shape>
                <o:OLEObject Type="Embed" ProgID="PBrush" ShapeID="_x0000_i1028" DrawAspect="Content" ObjectID="_1825496618" r:id="rId26"/>
              </w:object>
            </w:r>
          </w:p>
        </w:tc>
      </w:tr>
      <w:tr w:rsidR="00C44EB6" w:rsidRPr="00FF205C" w14:paraId="788DABB3" w14:textId="77777777" w:rsidTr="00DA16CE">
        <w:trPr>
          <w:trHeight w:val="293"/>
        </w:trPr>
        <w:tc>
          <w:tcPr>
            <w:cnfStyle w:val="001000000000" w:firstRow="0" w:lastRow="0" w:firstColumn="1" w:lastColumn="0" w:oddVBand="0" w:evenVBand="0" w:oddHBand="0" w:evenHBand="0" w:firstRowFirstColumn="0" w:firstRowLastColumn="0" w:lastRowFirstColumn="0" w:lastRowLastColumn="0"/>
            <w:tcW w:w="9322" w:type="dxa"/>
            <w:tcBorders>
              <w:top w:val="single" w:sz="4" w:space="0" w:color="auto"/>
              <w:left w:val="single" w:sz="4" w:space="0" w:color="auto"/>
              <w:bottom w:val="single" w:sz="4" w:space="0" w:color="auto"/>
              <w:right w:val="single" w:sz="4" w:space="0" w:color="auto"/>
            </w:tcBorders>
          </w:tcPr>
          <w:p w14:paraId="5B3E1A8E" w14:textId="2AE843E6" w:rsidR="00C44EB6" w:rsidRPr="00A5387F" w:rsidRDefault="002D4782" w:rsidP="006953D1">
            <w:pPr>
              <w:pStyle w:val="BodyText"/>
              <w:rPr>
                <w:bCs w:val="0"/>
                <w:sz w:val="16"/>
                <w:szCs w:val="16"/>
                <w:lang w:val="en-US"/>
              </w:rPr>
            </w:pPr>
            <w:r>
              <w:rPr>
                <w:bCs w:val="0"/>
                <w:sz w:val="16"/>
                <w:szCs w:val="16"/>
              </w:rPr>
              <w:t xml:space="preserve">Joonis </w:t>
            </w:r>
            <w:r w:rsidR="00902C16">
              <w:rPr>
                <w:bCs w:val="0"/>
                <w:sz w:val="16"/>
                <w:szCs w:val="16"/>
              </w:rPr>
              <w:t>6</w:t>
            </w:r>
            <w:r>
              <w:rPr>
                <w:bCs w:val="0"/>
                <w:sz w:val="16"/>
                <w:szCs w:val="16"/>
              </w:rPr>
              <w:t xml:space="preserve">. </w:t>
            </w:r>
            <w:r w:rsidR="00C44EB6" w:rsidRPr="00A5387F">
              <w:rPr>
                <w:bCs w:val="0"/>
                <w:sz w:val="16"/>
                <w:szCs w:val="16"/>
              </w:rPr>
              <w:t xml:space="preserve">Väljavõte Rae valla </w:t>
            </w:r>
            <w:r w:rsidR="00553472">
              <w:rPr>
                <w:bCs w:val="0"/>
                <w:sz w:val="16"/>
                <w:szCs w:val="16"/>
              </w:rPr>
              <w:t xml:space="preserve">põhjapiirkonna </w:t>
            </w:r>
            <w:r w:rsidR="00C44EB6" w:rsidRPr="00A5387F">
              <w:rPr>
                <w:bCs w:val="0"/>
                <w:sz w:val="16"/>
                <w:szCs w:val="16"/>
              </w:rPr>
              <w:t>üldplaneeringu</w:t>
            </w:r>
            <w:r w:rsidR="00D76E52">
              <w:rPr>
                <w:bCs w:val="0"/>
                <w:sz w:val="16"/>
                <w:szCs w:val="16"/>
              </w:rPr>
              <w:t xml:space="preserve"> maakasutus</w:t>
            </w:r>
            <w:r w:rsidR="008D19DF">
              <w:rPr>
                <w:bCs w:val="0"/>
                <w:sz w:val="16"/>
                <w:szCs w:val="16"/>
              </w:rPr>
              <w:t xml:space="preserve">e </w:t>
            </w:r>
            <w:r w:rsidR="00D76E52">
              <w:rPr>
                <w:bCs w:val="0"/>
                <w:sz w:val="16"/>
                <w:szCs w:val="16"/>
              </w:rPr>
              <w:t>kaardist</w:t>
            </w:r>
            <w:r w:rsidR="00453018">
              <w:rPr>
                <w:bCs w:val="0"/>
                <w:sz w:val="16"/>
                <w:szCs w:val="16"/>
              </w:rPr>
              <w:t>. Planeeritav ala tähistatud musta ovaaliga</w:t>
            </w:r>
          </w:p>
        </w:tc>
      </w:tr>
    </w:tbl>
    <w:p w14:paraId="1E35ABCF" w14:textId="01B80B54" w:rsidR="00DE304B" w:rsidRPr="006D265A" w:rsidRDefault="00717F8E" w:rsidP="00F90AA2">
      <w:pPr>
        <w:pStyle w:val="Heading1"/>
      </w:pPr>
      <w:bookmarkStart w:id="45" w:name="_Toc210908353"/>
      <w:r w:rsidRPr="006D265A">
        <w:lastRenderedPageBreak/>
        <w:t>PLANEERINGULAHENDUS</w:t>
      </w:r>
      <w:bookmarkEnd w:id="45"/>
    </w:p>
    <w:p w14:paraId="1BE3F4E6" w14:textId="77777777" w:rsidR="00C44EB6" w:rsidRPr="006A417F" w:rsidRDefault="00C44EB6" w:rsidP="00C44EB6">
      <w:pPr>
        <w:pStyle w:val="BodyText"/>
      </w:pPr>
      <w:r w:rsidRPr="006A417F">
        <w:t>Detailplaneeringuga nähakse ette maaüksuste jagamine ja sihtotstarvete muutmine vajalike äri- ja transpordimaa sihtotstarbega kinnistute moodustamiseks. Planeeringuga määratakse tingimused kohaliku peatuse rajamiseks. Lisaks antakse planeeringuga heakorrastuse, haljastuse, juurdepääsuteede, parkimise, liikluskorralduse ja tehnovõrkudega varustamise põhimõtteline lahendus.</w:t>
      </w:r>
    </w:p>
    <w:tbl>
      <w:tblPr>
        <w:tblStyle w:val="SP-Tabel1"/>
        <w:tblW w:w="9322" w:type="dxa"/>
        <w:tblLook w:val="04A0" w:firstRow="1" w:lastRow="0" w:firstColumn="1" w:lastColumn="0" w:noHBand="0" w:noVBand="1"/>
      </w:tblPr>
      <w:tblGrid>
        <w:gridCol w:w="9322"/>
      </w:tblGrid>
      <w:tr w:rsidR="00C44EB6" w:rsidRPr="00C44EB6" w14:paraId="152F5F39" w14:textId="77777777" w:rsidTr="006953D1">
        <w:trPr>
          <w:cnfStyle w:val="100000000000" w:firstRow="1" w:lastRow="0" w:firstColumn="0" w:lastColumn="0" w:oddVBand="0" w:evenVBand="0" w:oddHBand="0" w:evenHBand="0" w:firstRowFirstColumn="0" w:firstRowLastColumn="0" w:lastRowFirstColumn="0" w:lastRowLastColumn="0"/>
          <w:trHeight w:val="2565"/>
        </w:trPr>
        <w:tc>
          <w:tcPr>
            <w:cnfStyle w:val="001000000000" w:firstRow="0" w:lastRow="0" w:firstColumn="1" w:lastColumn="0" w:oddVBand="0" w:evenVBand="0" w:oddHBand="0" w:evenHBand="0" w:firstRowFirstColumn="0" w:firstRowLastColumn="0" w:lastRowFirstColumn="0" w:lastRowLastColumn="0"/>
            <w:tcW w:w="9322" w:type="dxa"/>
            <w:shd w:val="clear" w:color="auto" w:fill="auto"/>
          </w:tcPr>
          <w:p w14:paraId="1336D687" w14:textId="1FA563EE" w:rsidR="00C44EB6" w:rsidRPr="00C44EB6" w:rsidRDefault="00C44EB6" w:rsidP="00C44EB6">
            <w:pPr>
              <w:pStyle w:val="BodyText"/>
            </w:pPr>
            <w:r w:rsidRPr="00812159">
              <w:t xml:space="preserve">Kavandatavaid raudteerajatisi (ooteplatvormid, raudtee) näidatakse planeeringus informatiivsena. </w:t>
            </w:r>
            <w:r w:rsidRPr="00C44EB6">
              <w:t xml:space="preserve">Detailplaneering koostatakse ainult juurdepääsuteedele, välialadele ja hoonetele vastavalt planeerimisseadusele. Arvestades asjaolu, et peatus asub avatud süvendi lõigus, lahendatakse peatusehoone mitte perrooni tasandil, vaid samal tasandil riigimaateega nr 2 (maapinna tasandil). </w:t>
            </w:r>
            <w:r w:rsidR="00582E77">
              <w:rPr>
                <w:noProof/>
              </w:rPr>
              <w:drawing>
                <wp:inline distT="0" distB="0" distL="0" distR="0" wp14:anchorId="0C4FF467" wp14:editId="46F77DE4">
                  <wp:extent cx="5761355" cy="25546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1355" cy="2554605"/>
                          </a:xfrm>
                          <a:prstGeom prst="rect">
                            <a:avLst/>
                          </a:prstGeom>
                          <a:noFill/>
                        </pic:spPr>
                      </pic:pic>
                    </a:graphicData>
                  </a:graphic>
                </wp:inline>
              </w:drawing>
            </w:r>
          </w:p>
          <w:p w14:paraId="39D0AAA5" w14:textId="77777777" w:rsidR="00C44EB6" w:rsidRPr="00C44EB6" w:rsidRDefault="00C44EB6" w:rsidP="006953D1">
            <w:pPr>
              <w:pStyle w:val="BodyText"/>
              <w:rPr>
                <w:b w:val="0"/>
                <w:bCs w:val="0"/>
                <w:highlight w:val="yellow"/>
              </w:rPr>
            </w:pPr>
            <w:r w:rsidRPr="00C44EB6">
              <w:rPr>
                <w:noProof/>
              </w:rPr>
              <w:drawing>
                <wp:inline distT="0" distB="0" distL="0" distR="0" wp14:anchorId="3CBDE1EF" wp14:editId="5B9172C0">
                  <wp:extent cx="5759450" cy="1629410"/>
                  <wp:effectExtent l="0" t="0" r="0" b="8890"/>
                  <wp:docPr id="7" name="Picture 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engineering drawing&#10;&#10;Description automatically generated"/>
                          <pic:cNvPicPr/>
                        </pic:nvPicPr>
                        <pic:blipFill>
                          <a:blip r:embed="rId28"/>
                          <a:stretch>
                            <a:fillRect/>
                          </a:stretch>
                        </pic:blipFill>
                        <pic:spPr>
                          <a:xfrm>
                            <a:off x="0" y="0"/>
                            <a:ext cx="5759450" cy="1629410"/>
                          </a:xfrm>
                          <a:prstGeom prst="rect">
                            <a:avLst/>
                          </a:prstGeom>
                        </pic:spPr>
                      </pic:pic>
                    </a:graphicData>
                  </a:graphic>
                </wp:inline>
              </w:drawing>
            </w:r>
          </w:p>
        </w:tc>
      </w:tr>
      <w:tr w:rsidR="00C44EB6" w:rsidRPr="00C44EB6" w14:paraId="1933AD22" w14:textId="77777777" w:rsidTr="006953D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322" w:type="dxa"/>
            <w:shd w:val="clear" w:color="auto" w:fill="auto"/>
          </w:tcPr>
          <w:p w14:paraId="5564DB08" w14:textId="68C7E341" w:rsidR="00C44EB6" w:rsidRPr="00C44EB6" w:rsidRDefault="00023B5A" w:rsidP="006953D1">
            <w:pPr>
              <w:pStyle w:val="BodyText"/>
              <w:rPr>
                <w:b w:val="0"/>
                <w:sz w:val="16"/>
                <w:szCs w:val="16"/>
              </w:rPr>
            </w:pPr>
            <w:r>
              <w:rPr>
                <w:sz w:val="16"/>
                <w:szCs w:val="16"/>
              </w:rPr>
              <w:t xml:space="preserve">Joonis 8. </w:t>
            </w:r>
            <w:r w:rsidR="00582E77">
              <w:rPr>
                <w:sz w:val="16"/>
                <w:szCs w:val="16"/>
              </w:rPr>
              <w:t>Assaku peatuse visuaal ja s</w:t>
            </w:r>
            <w:r w:rsidR="00C44EB6" w:rsidRPr="00C44EB6">
              <w:rPr>
                <w:sz w:val="16"/>
                <w:szCs w:val="16"/>
              </w:rPr>
              <w:t xml:space="preserve">kemaatiline ristlõige. </w:t>
            </w:r>
            <w:r w:rsidR="00582E77">
              <w:rPr>
                <w:sz w:val="16"/>
                <w:szCs w:val="16"/>
              </w:rPr>
              <w:t>(Allikas: Tehniline kirjeldus)</w:t>
            </w:r>
          </w:p>
        </w:tc>
      </w:tr>
    </w:tbl>
    <w:p w14:paraId="513CF75E" w14:textId="3951E226" w:rsidR="00210659" w:rsidRPr="006D265A" w:rsidRDefault="00CF71EA" w:rsidP="00210659">
      <w:pPr>
        <w:pStyle w:val="Heading2"/>
        <w:keepLines/>
        <w:tabs>
          <w:tab w:val="clear" w:pos="142"/>
        </w:tabs>
        <w:ind w:left="567" w:hanging="567"/>
      </w:pPr>
      <w:bookmarkStart w:id="46" w:name="_Toc210908354"/>
      <w:bookmarkStart w:id="47" w:name="_Toc360198566"/>
      <w:bookmarkStart w:id="48" w:name="_Toc353454119"/>
      <w:bookmarkStart w:id="49" w:name="_Toc447790552"/>
      <w:bookmarkEnd w:id="5"/>
      <w:r w:rsidRPr="006D265A">
        <w:t>Krundijaotus ja ehitusõigus</w:t>
      </w:r>
      <w:bookmarkEnd w:id="46"/>
    </w:p>
    <w:p w14:paraId="39508608" w14:textId="086539A9" w:rsidR="001D51BB" w:rsidRPr="00766B49" w:rsidRDefault="00BA7DA4" w:rsidP="00964F2D">
      <w:pPr>
        <w:pStyle w:val="BodyText"/>
      </w:pPr>
      <w:r w:rsidRPr="00766B49">
        <w:t xml:space="preserve">Planeeringuga on kavandatud moodustada </w:t>
      </w:r>
      <w:r w:rsidR="001D6013" w:rsidRPr="00766B49">
        <w:t>neli</w:t>
      </w:r>
      <w:r w:rsidRPr="00766B49">
        <w:t xml:space="preserve"> </w:t>
      </w:r>
      <w:r w:rsidR="00EF77BF" w:rsidRPr="00766B49">
        <w:t xml:space="preserve">uut </w:t>
      </w:r>
      <w:r w:rsidRPr="00766B49">
        <w:t>krunti</w:t>
      </w:r>
      <w:r w:rsidR="00F16E3B">
        <w:t>, millest üks ajutine</w:t>
      </w:r>
      <w:r w:rsidRPr="00766B49">
        <w:t xml:space="preserve">. </w:t>
      </w:r>
    </w:p>
    <w:p w14:paraId="373E2B0E" w14:textId="5D344539" w:rsidR="009C7719" w:rsidRPr="00766B49" w:rsidRDefault="00BA7DA4" w:rsidP="00964F2D">
      <w:pPr>
        <w:pStyle w:val="BodyText"/>
      </w:pPr>
      <w:bookmarkStart w:id="50" w:name="_Hlk152060216"/>
      <w:r w:rsidRPr="00766B49">
        <w:t xml:space="preserve">Jaama hoone ja selle väliala tarbeks moodustatakse </w:t>
      </w:r>
      <w:r w:rsidR="00956BF5" w:rsidRPr="00766B49">
        <w:t>Põrguvälja tee 29a</w:t>
      </w:r>
      <w:r w:rsidR="005C3730" w:rsidRPr="00766B49">
        <w:t xml:space="preserve"> </w:t>
      </w:r>
      <w:r w:rsidRPr="00766B49">
        <w:t xml:space="preserve">maaüksusest </w:t>
      </w:r>
      <w:r w:rsidR="005C3730" w:rsidRPr="00766B49">
        <w:t>7</w:t>
      </w:r>
      <w:r w:rsidR="001D6013" w:rsidRPr="00766B49">
        <w:t>40</w:t>
      </w:r>
      <w:r w:rsidR="001D51BB" w:rsidRPr="00766B49">
        <w:t>4</w:t>
      </w:r>
      <w:r w:rsidRPr="00766B49">
        <w:t xml:space="preserve"> m</w:t>
      </w:r>
      <w:r w:rsidRPr="00766B49">
        <w:rPr>
          <w:vertAlign w:val="superscript"/>
        </w:rPr>
        <w:t>2</w:t>
      </w:r>
      <w:r w:rsidRPr="00766B49">
        <w:t xml:space="preserve"> suurune </w:t>
      </w:r>
      <w:r w:rsidR="00EF77BF" w:rsidRPr="00766B49">
        <w:t>8</w:t>
      </w:r>
      <w:r w:rsidRPr="00766B49">
        <w:t xml:space="preserve">0% reisijaid teenindava transpordimaa ja </w:t>
      </w:r>
      <w:r w:rsidR="00EF77BF" w:rsidRPr="00766B49">
        <w:t>2</w:t>
      </w:r>
      <w:r w:rsidRPr="00766B49">
        <w:t>0% kaubandus-, toitlustus- ja teenindushoone maa sihtotstarbega krunt pos</w:t>
      </w:r>
      <w:r w:rsidR="00E550A6" w:rsidRPr="00766B49">
        <w:t xml:space="preserve"> </w:t>
      </w:r>
      <w:r w:rsidRPr="00766B49">
        <w:t>1, juurdepääsuks ja parkimiseks</w:t>
      </w:r>
      <w:r w:rsidR="009C7719" w:rsidRPr="00766B49">
        <w:t xml:space="preserve"> Põrguvälja tee 29a kinnistust </w:t>
      </w:r>
      <w:r w:rsidR="001D6013" w:rsidRPr="00766B49">
        <w:t>11 9</w:t>
      </w:r>
      <w:r w:rsidR="001D51BB" w:rsidRPr="00766B49">
        <w:t>87</w:t>
      </w:r>
      <w:r w:rsidRPr="00766B49">
        <w:t xml:space="preserve"> m</w:t>
      </w:r>
      <w:r w:rsidRPr="00766B49">
        <w:rPr>
          <w:vertAlign w:val="superscript"/>
        </w:rPr>
        <w:t>2</w:t>
      </w:r>
      <w:r w:rsidR="00C4521E" w:rsidRPr="00766B49">
        <w:rPr>
          <w:vertAlign w:val="superscript"/>
        </w:rPr>
        <w:t xml:space="preserve"> </w:t>
      </w:r>
      <w:r w:rsidR="00C4521E" w:rsidRPr="00766B49">
        <w:t>(pos 2</w:t>
      </w:r>
      <w:r w:rsidR="001D6013" w:rsidRPr="00766B49">
        <w:t>) suurune</w:t>
      </w:r>
      <w:r w:rsidRPr="00766B49">
        <w:t xml:space="preserve"> tee ja tänava </w:t>
      </w:r>
      <w:r w:rsidR="00B756F8" w:rsidRPr="00766B49">
        <w:t>ning</w:t>
      </w:r>
      <w:r w:rsidRPr="00766B49">
        <w:t xml:space="preserve"> parkimisehitise maa sihtotstarbega krun</w:t>
      </w:r>
      <w:r w:rsidR="001D6013" w:rsidRPr="00766B49">
        <w:t xml:space="preserve">t. </w:t>
      </w:r>
      <w:r w:rsidR="00C4521E" w:rsidRPr="00766B49">
        <w:t xml:space="preserve"> </w:t>
      </w:r>
    </w:p>
    <w:p w14:paraId="1C9F0C24" w14:textId="6B4F9C71" w:rsidR="00BA7DA4" w:rsidRPr="00EF77BF" w:rsidRDefault="00C4521E" w:rsidP="00964F2D">
      <w:pPr>
        <w:pStyle w:val="BodyText"/>
      </w:pPr>
      <w:r w:rsidRPr="00766B49">
        <w:t xml:space="preserve">Lisaks moodustatkse </w:t>
      </w:r>
      <w:r w:rsidR="00EF77BF" w:rsidRPr="00766B49">
        <w:t xml:space="preserve">ringristmiku lahendamiseks </w:t>
      </w:r>
      <w:r w:rsidR="001D6013" w:rsidRPr="00766B49">
        <w:t xml:space="preserve">Põrguvälja 29a maaüksusest </w:t>
      </w:r>
      <w:r w:rsidR="001D51BB" w:rsidRPr="00766B49">
        <w:t>veel 481</w:t>
      </w:r>
      <w:r w:rsidR="001D6013" w:rsidRPr="00766B49">
        <w:t xml:space="preserve"> m</w:t>
      </w:r>
      <w:r w:rsidR="001D6013" w:rsidRPr="00766B49">
        <w:rPr>
          <w:vertAlign w:val="superscript"/>
        </w:rPr>
        <w:t>2</w:t>
      </w:r>
      <w:r w:rsidR="001D6013" w:rsidRPr="00766B49">
        <w:t xml:space="preserve"> transpordimaa krunt (Pos 3) ning </w:t>
      </w:r>
      <w:r w:rsidR="009C7719" w:rsidRPr="00766B49">
        <w:t>Kungla maaüksusest 2233</w:t>
      </w:r>
      <w:r w:rsidR="00BA7DA4" w:rsidRPr="00766B49">
        <w:t xml:space="preserve"> m</w:t>
      </w:r>
      <w:r w:rsidR="00BA7DA4" w:rsidRPr="00766B49">
        <w:rPr>
          <w:vertAlign w:val="superscript"/>
        </w:rPr>
        <w:t>2</w:t>
      </w:r>
      <w:r w:rsidR="00BA7DA4" w:rsidRPr="00766B49">
        <w:t xml:space="preserve"> suurune </w:t>
      </w:r>
      <w:r w:rsidR="009C7719" w:rsidRPr="00766B49">
        <w:t xml:space="preserve">ajutine krunt </w:t>
      </w:r>
      <w:r w:rsidR="00B756F8" w:rsidRPr="00766B49">
        <w:t>(</w:t>
      </w:r>
      <w:r w:rsidRPr="00766B49">
        <w:t xml:space="preserve">joonisel </w:t>
      </w:r>
      <w:r w:rsidR="00AC3873" w:rsidRPr="00766B49">
        <w:t>P</w:t>
      </w:r>
      <w:r w:rsidR="00BA7DA4" w:rsidRPr="00766B49">
        <w:t>os</w:t>
      </w:r>
      <w:r w:rsidR="00E550A6" w:rsidRPr="00766B49">
        <w:t xml:space="preserve"> </w:t>
      </w:r>
      <w:r w:rsidR="001D6013" w:rsidRPr="00766B49">
        <w:t>6</w:t>
      </w:r>
      <w:r w:rsidR="00B756F8" w:rsidRPr="00766B49">
        <w:t>)</w:t>
      </w:r>
      <w:r w:rsidR="001D6013" w:rsidRPr="00766B49">
        <w:t>, mida on hiljem võimalik liita teemaala koosseisu</w:t>
      </w:r>
      <w:r w:rsidR="00BA7DA4" w:rsidRPr="00766B49">
        <w:t>.</w:t>
      </w:r>
      <w:r w:rsidR="00EF77BF" w:rsidRPr="00766B49">
        <w:t xml:space="preserve"> </w:t>
      </w:r>
      <w:r w:rsidRPr="00766B49">
        <w:t>Joonisel k</w:t>
      </w:r>
      <w:r w:rsidR="00EF77BF" w:rsidRPr="00766B49">
        <w:t>ajastatud krun</w:t>
      </w:r>
      <w:r w:rsidR="00E550A6" w:rsidRPr="00766B49">
        <w:t>tide</w:t>
      </w:r>
      <w:r w:rsidR="00EF77BF" w:rsidRPr="00766B49">
        <w:t xml:space="preserve"> pos </w:t>
      </w:r>
      <w:r w:rsidR="001D6013" w:rsidRPr="00766B49">
        <w:t>4</w:t>
      </w:r>
      <w:r w:rsidR="00EF77BF" w:rsidRPr="00766B49">
        <w:t xml:space="preserve"> ja </w:t>
      </w:r>
      <w:r w:rsidR="001D6013" w:rsidRPr="00766B49">
        <w:t>5</w:t>
      </w:r>
      <w:r w:rsidR="00EF77BF" w:rsidRPr="00766B49">
        <w:t xml:space="preserve"> puhul on tegemist juba olemasolevate transp</w:t>
      </w:r>
      <w:r w:rsidR="009C7719" w:rsidRPr="00766B49">
        <w:t>or</w:t>
      </w:r>
      <w:r w:rsidR="00EF77BF" w:rsidRPr="00766B49">
        <w:t>dimaa kruntidega.</w:t>
      </w:r>
      <w:r w:rsidR="00EF77BF" w:rsidRPr="00EF77BF">
        <w:t xml:space="preserve"> </w:t>
      </w:r>
    </w:p>
    <w:bookmarkEnd w:id="50"/>
    <w:p w14:paraId="42669DE4" w14:textId="367E0DFD" w:rsidR="00210659" w:rsidRPr="00FC120E" w:rsidRDefault="00210659" w:rsidP="00964F2D">
      <w:pPr>
        <w:pStyle w:val="BodyText"/>
      </w:pPr>
      <w:r w:rsidRPr="00EF77BF">
        <w:lastRenderedPageBreak/>
        <w:t>Planeeringuga nähakse ette, et krundi</w:t>
      </w:r>
      <w:r w:rsidR="00C4521E">
        <w:t>l</w:t>
      </w:r>
      <w:r w:rsidRPr="00EF77BF">
        <w:t xml:space="preserve"> </w:t>
      </w:r>
      <w:r w:rsidR="00C4521E">
        <w:t xml:space="preserve">pos 1 määratud </w:t>
      </w:r>
      <w:r w:rsidRPr="00EF77BF">
        <w:t>hoonestusala ulatub kinnistu raudteepoolses küljes krundi piirini, et jätta võimalus ü</w:t>
      </w:r>
      <w:r w:rsidR="00DD1A20" w:rsidRPr="00EF77BF">
        <w:t>h</w:t>
      </w:r>
      <w:r w:rsidRPr="00EF77BF">
        <w:t xml:space="preserve">endada peatusehoone hilisema </w:t>
      </w:r>
      <w:r w:rsidR="006B22D6">
        <w:t>ooteplatvormiga</w:t>
      </w:r>
      <w:r w:rsidRPr="00EF77BF">
        <w:t>. Parkimisala</w:t>
      </w:r>
      <w:r w:rsidR="00C4521E">
        <w:t>d</w:t>
      </w:r>
      <w:r w:rsidRPr="00EF77BF">
        <w:t xml:space="preserve"> ei ole kaetud hoonestusalaga. </w:t>
      </w:r>
      <w:r w:rsidRPr="0080731C">
        <w:rPr>
          <w:b/>
          <w:bCs/>
        </w:rPr>
        <w:t>Kavandatavaid raudteerajatisi (ooteplatvormid, raudtee</w:t>
      </w:r>
      <w:r w:rsidR="001B2244" w:rsidRPr="0080731C">
        <w:rPr>
          <w:b/>
          <w:bCs/>
        </w:rPr>
        <w:t>, ülepääs</w:t>
      </w:r>
      <w:r w:rsidRPr="0080731C">
        <w:rPr>
          <w:b/>
          <w:bCs/>
        </w:rPr>
        <w:t xml:space="preserve">) näidatakse </w:t>
      </w:r>
      <w:r w:rsidRPr="00FC120E">
        <w:rPr>
          <w:b/>
          <w:bCs/>
        </w:rPr>
        <w:t>planeeringus informatiivsena.</w:t>
      </w:r>
    </w:p>
    <w:p w14:paraId="243A9618" w14:textId="49752504" w:rsidR="007B2621" w:rsidRPr="00EF77BF" w:rsidRDefault="00210659" w:rsidP="00964F2D">
      <w:pPr>
        <w:pStyle w:val="BodyText"/>
      </w:pPr>
      <w:r w:rsidRPr="00FC120E">
        <w:t xml:space="preserve">Alale kavandatakse </w:t>
      </w:r>
      <w:r w:rsidR="00FC2DCC" w:rsidRPr="00FC120E">
        <w:t>kuni 3-</w:t>
      </w:r>
      <w:r w:rsidRPr="00FC120E">
        <w:t xml:space="preserve">korruseline </w:t>
      </w:r>
      <w:bookmarkStart w:id="51" w:name="_Hlk104284272"/>
      <w:r w:rsidR="00ED1BA9" w:rsidRPr="00FC120E">
        <w:t xml:space="preserve">kuni 12 m kõrgune </w:t>
      </w:r>
      <w:bookmarkEnd w:id="51"/>
      <w:r w:rsidR="00FC2DCC" w:rsidRPr="00FC120E">
        <w:t xml:space="preserve">ja maa-aluse korrusega </w:t>
      </w:r>
      <w:r w:rsidRPr="00FC120E">
        <w:t>peatuse hoone ning välirajatised, lisaks luuakse ühendus ülepääsuga</w:t>
      </w:r>
      <w:r w:rsidR="001B2244" w:rsidRPr="00FC120E">
        <w:t xml:space="preserve"> reisijatele</w:t>
      </w:r>
      <w:r w:rsidRPr="00FC120E">
        <w:t xml:space="preserve">. </w:t>
      </w:r>
      <w:r w:rsidR="00E97A59" w:rsidRPr="00FC120E">
        <w:t xml:space="preserve">Ülepääsuga liituvad silla mõlemas otsas vertikaalse liikumise hõlbustamiseks liftid. Ülepääsude täpsemad lahendused jäävad järgmistesse projekteerimisetappidesse. </w:t>
      </w:r>
      <w:r w:rsidRPr="00FC120E">
        <w:rPr>
          <w:b/>
          <w:bCs/>
        </w:rPr>
        <w:t xml:space="preserve">Kavandatav </w:t>
      </w:r>
      <w:r w:rsidR="00FC2DCC" w:rsidRPr="00FC120E">
        <w:rPr>
          <w:b/>
          <w:bCs/>
        </w:rPr>
        <w:t xml:space="preserve">hoonete </w:t>
      </w:r>
      <w:r w:rsidRPr="00FC120E">
        <w:rPr>
          <w:b/>
          <w:bCs/>
        </w:rPr>
        <w:t>ehitis</w:t>
      </w:r>
      <w:r w:rsidR="007307C1" w:rsidRPr="00FC120E">
        <w:rPr>
          <w:b/>
          <w:bCs/>
        </w:rPr>
        <w:t>t</w:t>
      </w:r>
      <w:r w:rsidRPr="00FC120E">
        <w:rPr>
          <w:b/>
          <w:bCs/>
        </w:rPr>
        <w:t>e</w:t>
      </w:r>
      <w:r w:rsidR="007307C1" w:rsidRPr="00FC120E">
        <w:rPr>
          <w:b/>
          <w:bCs/>
        </w:rPr>
        <w:t xml:space="preserve"> </w:t>
      </w:r>
      <w:r w:rsidRPr="00FC120E">
        <w:rPr>
          <w:b/>
          <w:bCs/>
        </w:rPr>
        <w:t xml:space="preserve">alune pind </w:t>
      </w:r>
      <w:r w:rsidR="00FC2DCC" w:rsidRPr="00FC120E">
        <w:rPr>
          <w:b/>
          <w:bCs/>
        </w:rPr>
        <w:t xml:space="preserve">krundil </w:t>
      </w:r>
      <w:r w:rsidRPr="00FC120E">
        <w:rPr>
          <w:b/>
          <w:bCs/>
        </w:rPr>
        <w:t xml:space="preserve">kuni </w:t>
      </w:r>
      <w:r w:rsidR="007307C1" w:rsidRPr="00FC120E">
        <w:rPr>
          <w:b/>
          <w:bCs/>
        </w:rPr>
        <w:t>1</w:t>
      </w:r>
      <w:r w:rsidR="00AC03BB" w:rsidRPr="00FC120E">
        <w:rPr>
          <w:b/>
          <w:bCs/>
        </w:rPr>
        <w:t>5</w:t>
      </w:r>
      <w:r w:rsidR="007307C1" w:rsidRPr="00FC120E">
        <w:rPr>
          <w:b/>
          <w:bCs/>
        </w:rPr>
        <w:t>0</w:t>
      </w:r>
      <w:r w:rsidRPr="00FC120E">
        <w:rPr>
          <w:b/>
          <w:bCs/>
        </w:rPr>
        <w:t>0 m².</w:t>
      </w:r>
      <w:r w:rsidRPr="00FC120E">
        <w:t xml:space="preserve"> </w:t>
      </w:r>
      <w:r w:rsidR="00FA2BA1" w:rsidRPr="00FC120E">
        <w:t>Detailplaneeringu parkimise ja tehnovõrkude lahenduse kavandamisel on arvestatud 1-korruselise hoonemahuga, h</w:t>
      </w:r>
      <w:r w:rsidR="00AC03BB" w:rsidRPr="00FC120E">
        <w:t xml:space="preserve">oone </w:t>
      </w:r>
      <w:r w:rsidR="00FA2BA1" w:rsidRPr="00FC120E">
        <w:t xml:space="preserve">võimalik </w:t>
      </w:r>
      <w:r w:rsidR="00AC03BB" w:rsidRPr="00FC120E">
        <w:t xml:space="preserve">suletud brutopind täpsustatakse edasisel projekteerimisel </w:t>
      </w:r>
      <w:r w:rsidR="00FA2BA1" w:rsidRPr="00FC120E">
        <w:t xml:space="preserve">lähtudes mh </w:t>
      </w:r>
      <w:r w:rsidR="00DE6D59" w:rsidRPr="00FC120E">
        <w:t xml:space="preserve">päästeameti nõuetest, </w:t>
      </w:r>
      <w:r w:rsidR="00FA2BA1" w:rsidRPr="00FC120E">
        <w:t>parkimise ja tehnovõrkude lahendamise võimaluste</w:t>
      </w:r>
      <w:r w:rsidR="00DE6D59" w:rsidRPr="00FC120E">
        <w:t>st</w:t>
      </w:r>
      <w:r w:rsidR="00FA2BA1" w:rsidRPr="00FC120E">
        <w:t xml:space="preserve">. </w:t>
      </w:r>
      <w:r w:rsidRPr="00FC120E">
        <w:t xml:space="preserve">Kavandatava väliala mõõtmed </w:t>
      </w:r>
      <w:r w:rsidR="001B2244" w:rsidRPr="00FC120E">
        <w:t>5</w:t>
      </w:r>
      <w:r w:rsidR="006B22D6" w:rsidRPr="00FC120E">
        <w:t>0</w:t>
      </w:r>
      <w:r w:rsidRPr="00FC120E">
        <w:t>x115m.</w:t>
      </w:r>
    </w:p>
    <w:p w14:paraId="127BEB21" w14:textId="3A535DEC" w:rsidR="007B2621" w:rsidRDefault="00766F6A" w:rsidP="00766F6A">
      <w:pPr>
        <w:pStyle w:val="BodyText"/>
        <w:spacing w:before="0"/>
      </w:pPr>
      <w:bookmarkStart w:id="52" w:name="_Hlk155352791"/>
      <w:r w:rsidRPr="002C40B7">
        <w:t xml:space="preserve">Planeeringulahendus hoone mahu ja asukoha osas täpsustub hoone projekteerimise etapis </w:t>
      </w:r>
      <w:bookmarkEnd w:id="52"/>
      <w:r w:rsidRPr="002C40B7">
        <w:t>planeeringuga etteantud piirides.</w:t>
      </w:r>
    </w:p>
    <w:p w14:paraId="5930CA4D" w14:textId="0BEB279A" w:rsidR="009770E4" w:rsidRPr="00EF77BF" w:rsidRDefault="009770E4" w:rsidP="00766F6A">
      <w:pPr>
        <w:pStyle w:val="BodyText"/>
        <w:spacing w:before="0"/>
      </w:pPr>
      <w:r>
        <w:t xml:space="preserve">Lisaks jaamahoonele on lubatud püstitada ka üks abihoone maksimaalse kõrgusega kuni 5m. Abihoone peab funktsionaalselt ja arhitektuurselt toetama põhihoonet. </w:t>
      </w:r>
    </w:p>
    <w:p w14:paraId="28F541ED" w14:textId="4C11C4B0" w:rsidR="00A74466" w:rsidRPr="00DE6A12" w:rsidRDefault="009770E4" w:rsidP="00A74466">
      <w:pPr>
        <w:pStyle w:val="BodyText"/>
      </w:pPr>
      <w:bookmarkStart w:id="53" w:name="_Hlk157440364"/>
      <w:bookmarkStart w:id="54" w:name="_Hlk157081860"/>
      <w:r>
        <w:t>Samuti</w:t>
      </w:r>
      <w:r w:rsidR="000A5EB8">
        <w:t xml:space="preserve"> </w:t>
      </w:r>
      <w:r w:rsidR="00E22D0D" w:rsidRPr="00DE6A12">
        <w:t xml:space="preserve">on </w:t>
      </w:r>
      <w:r w:rsidR="00E22D0D" w:rsidRPr="00FC120E">
        <w:t xml:space="preserve">lubatud </w:t>
      </w:r>
      <w:r w:rsidRPr="00FC120E">
        <w:t>rajada</w:t>
      </w:r>
      <w:r w:rsidR="00E22D0D" w:rsidRPr="00FC120E">
        <w:t xml:space="preserve"> ehitisteatise kohustusega väikeehitisi</w:t>
      </w:r>
      <w:r w:rsidR="000A5EB8" w:rsidRPr="00FC120E">
        <w:t xml:space="preserve"> (</w:t>
      </w:r>
      <w:r w:rsidR="00FA2BA1" w:rsidRPr="00FC120E">
        <w:t xml:space="preserve">sellised </w:t>
      </w:r>
      <w:r w:rsidR="000A5EB8" w:rsidRPr="00FC120E">
        <w:t>rajatis</w:t>
      </w:r>
      <w:r w:rsidRPr="00FC120E">
        <w:t>i</w:t>
      </w:r>
      <w:r w:rsidR="00FA2BA1" w:rsidRPr="00FC120E">
        <w:t xml:space="preserve"> nagu varjualused vms</w:t>
      </w:r>
      <w:r w:rsidR="000A5EB8" w:rsidRPr="00FC120E">
        <w:t>)</w:t>
      </w:r>
      <w:r w:rsidR="00E22D0D" w:rsidRPr="00FC120E">
        <w:t xml:space="preserve"> ehitisealuse pinnaga 0…60 m</w:t>
      </w:r>
      <w:r w:rsidR="00E22D0D" w:rsidRPr="00FC120E">
        <w:rPr>
          <w:vertAlign w:val="superscript"/>
        </w:rPr>
        <w:t>2</w:t>
      </w:r>
      <w:r w:rsidR="00E22D0D" w:rsidRPr="00FC120E">
        <w:t xml:space="preserve"> ja kõrgusega kuni 5 m. Selli</w:t>
      </w:r>
      <w:r w:rsidR="000A5EB8" w:rsidRPr="00FC120E">
        <w:t xml:space="preserve">sed </w:t>
      </w:r>
      <w:r w:rsidR="00E22D0D" w:rsidRPr="00FC120E">
        <w:t xml:space="preserve">rajatised peavad olema põhihoone funktsiooni toetavad, nagu nt </w:t>
      </w:r>
      <w:r w:rsidR="000A5EB8" w:rsidRPr="00FC120E">
        <w:rPr>
          <w:rFonts w:cs="Aptos"/>
          <w:lang w:eastAsia="et-EE"/>
        </w:rPr>
        <w:t xml:space="preserve">jalgrataste varjualune </w:t>
      </w:r>
      <w:r w:rsidR="00E22D0D" w:rsidRPr="00FC120E">
        <w:t xml:space="preserve">vms. Nimetatud rajatised peavad </w:t>
      </w:r>
      <w:r w:rsidR="00B665AC" w:rsidRPr="00FC120E">
        <w:t>asuma</w:t>
      </w:r>
      <w:r w:rsidR="00E22D0D" w:rsidRPr="00FC120E">
        <w:t xml:space="preserve"> </w:t>
      </w:r>
      <w:r w:rsidR="000D080A" w:rsidRPr="00FC120E">
        <w:t>hoonestusalas</w:t>
      </w:r>
      <w:r w:rsidR="00E22D0D" w:rsidRPr="00FC120E">
        <w:t xml:space="preserve"> ning tuleb kavandada arhitektuurselt ja mahuliselt sidusatena jaamahoonega. Vastavad projektid tuleb kooskõlastada</w:t>
      </w:r>
      <w:r w:rsidR="00E22D0D" w:rsidRPr="00DE6A12">
        <w:t xml:space="preserve"> kohaliku omavalitsusega.</w:t>
      </w:r>
      <w:bookmarkEnd w:id="53"/>
      <w:r w:rsidR="00E22D0D" w:rsidRPr="00DE6A12">
        <w:t xml:space="preserve"> </w:t>
      </w:r>
      <w:bookmarkEnd w:id="54"/>
    </w:p>
    <w:p w14:paraId="3A6F6215" w14:textId="7460B9AD" w:rsidR="00717F8E" w:rsidRPr="009956F3" w:rsidRDefault="00717F8E" w:rsidP="00717F8E">
      <w:pPr>
        <w:pStyle w:val="Heading2"/>
        <w:keepLines/>
        <w:tabs>
          <w:tab w:val="clear" w:pos="142"/>
        </w:tabs>
        <w:ind w:left="567" w:hanging="567"/>
      </w:pPr>
      <w:bookmarkStart w:id="55" w:name="_Toc71716702"/>
      <w:bookmarkStart w:id="56" w:name="_Toc210908355"/>
      <w:r w:rsidRPr="009956F3">
        <w:t>Hoonetele ja rajatistele esitatavad nõuded</w:t>
      </w:r>
      <w:bookmarkEnd w:id="55"/>
      <w:bookmarkEnd w:id="56"/>
    </w:p>
    <w:p w14:paraId="11044384" w14:textId="1E566EF6" w:rsidR="002139A3" w:rsidRDefault="002139A3" w:rsidP="00964F2D">
      <w:pPr>
        <w:pStyle w:val="BodyText"/>
      </w:pPr>
      <w:bookmarkStart w:id="57" w:name="_Hlk104283432"/>
      <w:r w:rsidRPr="009956F3">
        <w:t xml:space="preserve">Käesoleva planeeringu puhul on lähtutud keskkonnateadliku ja energiasäästu põhimõtetest ning antud soovitus lähtuda </w:t>
      </w:r>
      <w:r w:rsidR="005C3BAB" w:rsidRPr="009956F3">
        <w:t>jaama</w:t>
      </w:r>
      <w:r w:rsidRPr="009956F3">
        <w:t>hoone projekteerimisel energiasäästliku hoone kontseptsioonist.</w:t>
      </w:r>
    </w:p>
    <w:p w14:paraId="6B9ED426" w14:textId="5A29721A" w:rsidR="002139A3" w:rsidRPr="009956F3" w:rsidRDefault="002139A3" w:rsidP="00964F2D">
      <w:pPr>
        <w:pStyle w:val="BodyText"/>
      </w:pPr>
      <w:r w:rsidRPr="009956F3">
        <w:t>Jaamahoone projekteerimisel tuleb lähtuda e</w:t>
      </w:r>
      <w:r w:rsidR="006D265A" w:rsidRPr="009956F3">
        <w:t>t</w:t>
      </w:r>
      <w:r w:rsidRPr="009956F3">
        <w:t>tevõtlus- ja infotehnoloogiaministri 11.12.2018 määrusest nr 63 „Energiatõhususe miinimumnõuded“. Lisaks hoone soojapidavusele ja tehnosüsteemide heale kasutegurile tuleb hoone projekteerimisel tähelepanu pöörata ka hoone jääksoojuse kasutamisele (ventilatsiooni soojustagastusele ja valgustite vabasoojus), taastuvenergia ja looduslike ressursside kasutamisele (päikeseenergia ja sadevete kasutamine) ning automaatika ja mugavusseadmete kasutamisele (tark hoone, valguse, valgusavade ja peegeldavate pindade sihiteadlik planeerimine).</w:t>
      </w:r>
    </w:p>
    <w:p w14:paraId="26AA06E8" w14:textId="24E3A018" w:rsidR="009956F3" w:rsidRDefault="009956F3" w:rsidP="009956F3">
      <w:pPr>
        <w:pStyle w:val="BodyText"/>
      </w:pPr>
      <w:bookmarkStart w:id="58" w:name="_Hlk104284980"/>
      <w:r w:rsidRPr="00AA6BA3">
        <w:t xml:space="preserve">Jaamahoone projekteerimiseks on määratud nõue kasutada </w:t>
      </w:r>
      <w:r>
        <w:t>Balti riikide traditsioonilisi ehitusmaterjale ja -konstruktsioone</w:t>
      </w:r>
      <w:r w:rsidRPr="00AA6BA3">
        <w:t xml:space="preserve">. Rajatav hoone peab olema kaasaegse ja kõrge arhitektuurse tasemega, visuaalselt nauditav. Värvilahenduses eelistada naturaalseid toone ja Balti riikide tunnusvärve, Eesti - sinine. </w:t>
      </w:r>
      <w:bookmarkStart w:id="59" w:name="_Hlk155353020"/>
      <w:r w:rsidRPr="00AA6BA3">
        <w:t>Väikeehitised peavad sobima terminalihoone arhitektuuriga.</w:t>
      </w:r>
      <w:r w:rsidR="00C04BC0">
        <w:t xml:space="preserve"> Ka väliala osas tuleb lähtuda Rail Baltica projekteerimisjuhisest </w:t>
      </w:r>
      <w:r w:rsidR="00C04BC0" w:rsidRPr="0028436D">
        <w:rPr>
          <w:i/>
          <w:iCs/>
        </w:rPr>
        <w:t>Rail Baltica Design Guidelines</w:t>
      </w:r>
      <w:r w:rsidR="00C04BC0">
        <w:t>, mis kirjeldab ühtseid läbivaid nõudeid kõigis kolmes Balti riigis Rail Baltica raudteeinfrastruktuuri ja sellega seonduva projekteerimiseks.</w:t>
      </w:r>
      <w:bookmarkEnd w:id="59"/>
    </w:p>
    <w:p w14:paraId="4FD7B779" w14:textId="4C477C1B" w:rsidR="006B22D6" w:rsidRPr="00AA6BA3" w:rsidRDefault="006B22D6" w:rsidP="009956F3">
      <w:pPr>
        <w:pStyle w:val="BodyText"/>
      </w:pPr>
      <w:bookmarkStart w:id="60" w:name="_Hlk149293505"/>
      <w:r w:rsidRPr="006B22D6">
        <w:t>Eeltoodust tulenevalt on tegemist erilahendusega, mistõttu ei määrata käesoleva planeeringuga konkreetseid arhitektuurinõudeid, sh hoonestusviisi, katusekallet ega tüüpi, katuseharja ega põhimahu suunda</w:t>
      </w:r>
      <w:r w:rsidR="001D51BB">
        <w:t xml:space="preserve"> ega</w:t>
      </w:r>
      <w:r w:rsidRPr="006B22D6">
        <w:t xml:space="preserve"> kohustuslikku ehitusjoont.</w:t>
      </w:r>
    </w:p>
    <w:bookmarkEnd w:id="58"/>
    <w:bookmarkEnd w:id="60"/>
    <w:p w14:paraId="63D7AE5F" w14:textId="77777777" w:rsidR="009956F3" w:rsidRPr="0011542D" w:rsidRDefault="009956F3" w:rsidP="009956F3">
      <w:pPr>
        <w:pStyle w:val="BodyText"/>
      </w:pPr>
      <w:r w:rsidRPr="0011542D">
        <w:t>Rongijaama hoone konstruktsioon on planeeritud teraskarkass kandekonstruktsioonil modulaarsete kergpaneelidest fassaadidega.</w:t>
      </w:r>
    </w:p>
    <w:p w14:paraId="2DA3D76E" w14:textId="77777777" w:rsidR="00E51A52" w:rsidRPr="00B5346A" w:rsidRDefault="00E51A52" w:rsidP="00E51A52">
      <w:pPr>
        <w:pStyle w:val="BodyText"/>
        <w:spacing w:after="0"/>
        <w:rPr>
          <w:b/>
          <w:bCs/>
          <w:u w:val="single"/>
        </w:rPr>
      </w:pPr>
      <w:bookmarkStart w:id="61" w:name="_Toc463014952"/>
      <w:bookmarkEnd w:id="57"/>
      <w:r w:rsidRPr="00B5346A">
        <w:rPr>
          <w:b/>
          <w:bCs/>
          <w:u w:val="single"/>
        </w:rPr>
        <w:t>Arhitektuurinõuded:</w:t>
      </w:r>
    </w:p>
    <w:p w14:paraId="038E1D66" w14:textId="4787593E" w:rsidR="00B5346A" w:rsidRPr="009956F3" w:rsidRDefault="00B5346A" w:rsidP="00B5346A">
      <w:pPr>
        <w:pStyle w:val="BodyText"/>
      </w:pPr>
      <w:r>
        <w:t xml:space="preserve">Ehitiste välimus peab olema visuaalselt nauditav ning kaasaegse arhitektuurse lahendusega. Vältida tuleb naturaalseid materjale imiteerivaid viimistlusmaterjale ning ümarpalgi kasutust. </w:t>
      </w:r>
      <w:r w:rsidRPr="00B5346A">
        <w:rPr>
          <w:b/>
          <w:bCs/>
        </w:rPr>
        <w:t>Hoonete eskiisprojekt tuleb kooskõlastad</w:t>
      </w:r>
      <w:r w:rsidR="00F16E3B">
        <w:rPr>
          <w:b/>
          <w:bCs/>
        </w:rPr>
        <w:t>a</w:t>
      </w:r>
      <w:r w:rsidRPr="00B5346A">
        <w:rPr>
          <w:b/>
          <w:bCs/>
        </w:rPr>
        <w:t xml:space="preserve"> Rae valla arhitektiga.</w:t>
      </w:r>
    </w:p>
    <w:p w14:paraId="018C70A7" w14:textId="77777777" w:rsidR="00E51A52" w:rsidRPr="00AA6BA3" w:rsidRDefault="00E51A52" w:rsidP="00E51A52">
      <w:pPr>
        <w:pStyle w:val="BodyText"/>
        <w:spacing w:after="0"/>
      </w:pPr>
      <w:r w:rsidRPr="00AA6BA3">
        <w:t>Hoonestusviis:</w:t>
      </w:r>
      <w:r w:rsidRPr="00AA6BA3">
        <w:tab/>
        <w:t>lahtine</w:t>
      </w:r>
    </w:p>
    <w:p w14:paraId="03CA7A68" w14:textId="77777777" w:rsidR="00E51A52" w:rsidRPr="00AA6BA3" w:rsidRDefault="00E51A52" w:rsidP="00E51A52">
      <w:pPr>
        <w:pStyle w:val="BodyText"/>
        <w:spacing w:after="0"/>
      </w:pPr>
      <w:r w:rsidRPr="00AA6BA3">
        <w:lastRenderedPageBreak/>
        <w:t xml:space="preserve">Katuse kalle ja tüüp: </w:t>
      </w:r>
      <w:r w:rsidRPr="00AA6BA3">
        <w:tab/>
        <w:t>vaba</w:t>
      </w:r>
    </w:p>
    <w:p w14:paraId="09C6A30E" w14:textId="77777777" w:rsidR="00E51A52" w:rsidRPr="00AA6BA3" w:rsidRDefault="00E51A52" w:rsidP="00E51A52">
      <w:pPr>
        <w:pStyle w:val="BodyText"/>
        <w:spacing w:after="0"/>
      </w:pPr>
      <w:r w:rsidRPr="00AA6BA3">
        <w:t>Katuse harja suund:</w:t>
      </w:r>
      <w:r w:rsidRPr="00AA6BA3">
        <w:tab/>
        <w:t>vaba</w:t>
      </w:r>
    </w:p>
    <w:p w14:paraId="246A02B3" w14:textId="77777777" w:rsidR="00E51A52" w:rsidRPr="0011542D" w:rsidRDefault="00E51A52" w:rsidP="00E51A52">
      <w:pPr>
        <w:pStyle w:val="BodyText"/>
        <w:spacing w:after="0"/>
      </w:pPr>
      <w:r w:rsidRPr="00AA6BA3">
        <w:t>Piire:</w:t>
      </w:r>
      <w:r w:rsidRPr="00AA6BA3">
        <w:tab/>
      </w:r>
      <w:r w:rsidRPr="003A4783">
        <w:rPr>
          <w:color w:val="FF0000"/>
        </w:rPr>
        <w:tab/>
      </w:r>
      <w:r>
        <w:t>ei kavandata *</w:t>
      </w:r>
    </w:p>
    <w:p w14:paraId="11F6407D" w14:textId="77777777" w:rsidR="00E51A52" w:rsidRPr="00AA6BA3" w:rsidRDefault="00E51A52" w:rsidP="00E51A52">
      <w:pPr>
        <w:pStyle w:val="BodyText"/>
      </w:pPr>
      <w:r w:rsidRPr="00AA6BA3">
        <w:t>Välisviimistlus:</w:t>
      </w:r>
      <w:r w:rsidRPr="00AA6BA3">
        <w:tab/>
        <w:t>betoon, metall, puit, klaas ja/või kombineeritud materjalid</w:t>
      </w:r>
    </w:p>
    <w:p w14:paraId="2F14AE96" w14:textId="133F5E1A" w:rsidR="00E51A52" w:rsidRDefault="00E51A52" w:rsidP="00E51A52">
      <w:pPr>
        <w:pStyle w:val="BodyText"/>
      </w:pPr>
      <w:r>
        <w:t>*</w:t>
      </w:r>
      <w:r w:rsidRPr="00BD5397">
        <w:t xml:space="preserve"> </w:t>
      </w:r>
      <w:r w:rsidRPr="001426E3">
        <w:t xml:space="preserve">Piirdeaedu ei kavandata. Turvaaiad ja müratõkked on lubatud </w:t>
      </w:r>
      <w:r w:rsidR="006B22D6">
        <w:t>ooteplatvormi</w:t>
      </w:r>
      <w:r w:rsidRPr="001426E3">
        <w:t xml:space="preserve"> ja väliala vahele ning täpsed lahendused antakse raudtee projekti koosseisus.</w:t>
      </w:r>
    </w:p>
    <w:p w14:paraId="17394CE5" w14:textId="77777777" w:rsidR="00A74466" w:rsidRPr="002B377F" w:rsidRDefault="00A74466" w:rsidP="00A74466">
      <w:pPr>
        <w:pStyle w:val="BodyText"/>
      </w:pPr>
      <w:bookmarkStart w:id="62" w:name="_Hlk142998841"/>
      <w:bookmarkStart w:id="63" w:name="_Hlk146195590"/>
      <w:r w:rsidRPr="00C61AC9">
        <w:t>Tagamaks puudega inimeste takistuseta ehitise kasutami</w:t>
      </w:r>
      <w:r>
        <w:t>n</w:t>
      </w:r>
      <w:r w:rsidRPr="00C61AC9">
        <w:t>e</w:t>
      </w:r>
      <w:r>
        <w:t>, tuleb projekteerimisel arvestada e</w:t>
      </w:r>
      <w:r w:rsidRPr="00C61AC9">
        <w:t>ttevõtlus- ja infotehnoloogiaministri 29.05.2018 määrus</w:t>
      </w:r>
      <w:r>
        <w:t>ega</w:t>
      </w:r>
      <w:r w:rsidRPr="00C61AC9">
        <w:t xml:space="preserve"> nr 28 „Puudega inimeste erivajadustest tulenevad nõuded ehitisele“</w:t>
      </w:r>
      <w:r>
        <w:t>.</w:t>
      </w:r>
      <w:bookmarkEnd w:id="62"/>
    </w:p>
    <w:p w14:paraId="6195ACCD" w14:textId="0D2FC728" w:rsidR="00717F8E" w:rsidRPr="006D265A" w:rsidRDefault="00717F8E" w:rsidP="00D24085">
      <w:pPr>
        <w:pStyle w:val="Heading2"/>
        <w:keepLines/>
        <w:tabs>
          <w:tab w:val="clear" w:pos="142"/>
          <w:tab w:val="clear" w:pos="3716"/>
        </w:tabs>
        <w:ind w:left="567" w:hanging="567"/>
      </w:pPr>
      <w:bookmarkStart w:id="64" w:name="_Toc210908356"/>
      <w:bookmarkEnd w:id="63"/>
      <w:r w:rsidRPr="006D265A">
        <w:t>Teed, liiklus ja parkimine</w:t>
      </w:r>
      <w:bookmarkEnd w:id="61"/>
      <w:bookmarkEnd w:id="64"/>
    </w:p>
    <w:p w14:paraId="0D3B6E33" w14:textId="1E803E46" w:rsidR="00AC3873" w:rsidRDefault="005573B0" w:rsidP="00AC3873">
      <w:pPr>
        <w:pStyle w:val="BodyText"/>
      </w:pPr>
      <w:r>
        <w:t xml:space="preserve">Lahenduse koostamisel on aluseks Transpordiameti 14.06.2022 kirjale nr 7.2-2/22/11192-2. </w:t>
      </w:r>
      <w:r w:rsidR="0055383D">
        <w:t>J</w:t>
      </w:r>
      <w:r w:rsidR="0055383D" w:rsidRPr="00C44EB6">
        <w:t xml:space="preserve">uurdepääs </w:t>
      </w:r>
      <w:r w:rsidR="0055383D" w:rsidRPr="00AC3873">
        <w:t xml:space="preserve">peatusele toimub 11330 Järveküla-Jüri tee </w:t>
      </w:r>
      <w:r w:rsidR="00585DD9">
        <w:t>(</w:t>
      </w:r>
      <w:r w:rsidR="00585DD9" w:rsidRPr="00AC3873">
        <w:t>Põrguvälja tee</w:t>
      </w:r>
      <w:r w:rsidR="0055383D" w:rsidRPr="00AC3873">
        <w:t xml:space="preserve">) kõveral. Detailplaneeringu lahenduses arvestatakse ka perspektiivse </w:t>
      </w:r>
      <w:r w:rsidR="002C32FD">
        <w:t xml:space="preserve">autonoomse ühistranspordi </w:t>
      </w:r>
      <w:r w:rsidR="0055383D" w:rsidRPr="00AC3873">
        <w:t xml:space="preserve">koridoriga, mida kajastatakse informatiivsena. </w:t>
      </w:r>
    </w:p>
    <w:p w14:paraId="5A4EAE47" w14:textId="4E8A6E53" w:rsidR="00AC3873" w:rsidRPr="009D0B07" w:rsidRDefault="00AC3873" w:rsidP="00AC3873">
      <w:pPr>
        <w:pStyle w:val="BodyText"/>
      </w:pPr>
      <w:r w:rsidRPr="00A11B6A">
        <w:t xml:space="preserve">Assaku kohaliku peatuse osas </w:t>
      </w:r>
      <w:r>
        <w:t xml:space="preserve">on </w:t>
      </w:r>
      <w:r w:rsidRPr="00A11B6A">
        <w:t>koostatud liiklusuuring</w:t>
      </w:r>
      <w:r>
        <w:t xml:space="preserve">, mille </w:t>
      </w:r>
      <w:r w:rsidRPr="00A11B6A">
        <w:t xml:space="preserve">eesmärk on anda hinnang kohaliku peatusega seotud liiklusele arvutamaks projekteeritavate ristmike läbilaskvusi, prognoosida erinevaid liikumisviise, liiklussagedust ja vajalikku sõidukite parkimiskohtade arvu, määrata teenindustasemed ning teha ettepanekuid ohutuse ja kasutusmugavuse tagamiseks </w:t>
      </w:r>
      <w:r w:rsidRPr="00215F61">
        <w:t>(vt. Lisa 3).</w:t>
      </w:r>
      <w:r w:rsidRPr="003425D0">
        <w:t xml:space="preserve"> </w:t>
      </w:r>
      <w:r w:rsidRPr="00A11B6A">
        <w:t xml:space="preserve">Liiklusuuring on koostatud </w:t>
      </w:r>
      <w:r w:rsidRPr="009D0B07">
        <w:t>perspektiiviga, st lähtudes reisijate arvust 2046 aastal.</w:t>
      </w:r>
    </w:p>
    <w:p w14:paraId="428D6A44" w14:textId="11C2D75C" w:rsidR="000214A1" w:rsidRPr="00766B49" w:rsidRDefault="000214A1" w:rsidP="00AC3873">
      <w:pPr>
        <w:pStyle w:val="BodyText"/>
      </w:pPr>
      <w:bookmarkStart w:id="65" w:name="_Hlk152060348"/>
      <w:r w:rsidRPr="00766B49">
        <w:t>Juurdepääsu lahendusena analüüsiti ringristmiku, kanaliseeritud ristmiku</w:t>
      </w:r>
      <w:r w:rsidR="00AC3873" w:rsidRPr="00766B49">
        <w:t xml:space="preserve"> ja</w:t>
      </w:r>
      <w:r w:rsidRPr="00766B49">
        <w:t xml:space="preserve"> foorristmiku võimalikkust alal ning antud kohaliku peatuse juures on sobivaimaks ringristmik. </w:t>
      </w:r>
      <w:r w:rsidRPr="00766B49">
        <w:rPr>
          <w:i/>
          <w:iCs/>
          <w:lang w:eastAsia="en-US"/>
        </w:rPr>
        <w:t xml:space="preserve">Assaku peatuse mahasõit asub ca 60m kaugusel ehitatavast Rail Balticuga ristuvast rajatisest BR0290. Võttes aluseks Assaku jaamale tehtud liiklusprognoosi ja lähtudes Tee projekteerimise normide alapunktist 5.2.12 on arvutusliku ooteraja minimaalne pikkus 45m, millele lisanduvad samas alapunktis toodud kaldosade pikkused 30 ja 75 m. Kokku on vasakpöörderaja tekitamiseks minimaalselt vaja 150 m ruumi. Kuna aga planeeritav rajatis on mahasõidust ca 60m kaugusel ja rajatist laiendada ei saa, siis ei ole võimalik antud asukohta kanaliseeritud ristmikku rajada. Ka foorristmiku planeerimiseks on vaja kanaliseeritud ristmikku mille tõttu on ka foorristmik välistatud. Planeeringus toodud ringristmiku lahendus on kõige ohutum, kuna </w:t>
      </w:r>
      <w:r w:rsidRPr="00766B49">
        <w:t>lähedal olevale rajatisele paigaldatakse ka allakukkumise tõkked, mis piiraks mahasõidult vasakule pöörajatele nähtavust.</w:t>
      </w:r>
    </w:p>
    <w:p w14:paraId="139CB2EF" w14:textId="55B04528" w:rsidR="00CE1386" w:rsidRPr="00672D80" w:rsidRDefault="00DA528F" w:rsidP="0055383D">
      <w:pPr>
        <w:pStyle w:val="BodyText"/>
      </w:pPr>
      <w:bookmarkStart w:id="66" w:name="_Hlk130283330"/>
      <w:bookmarkEnd w:id="65"/>
      <w:r w:rsidRPr="00766B49">
        <w:t>N</w:t>
      </w:r>
      <w:r w:rsidR="00CE1386" w:rsidRPr="00766B49">
        <w:t>imetatud liiklusuuringus</w:t>
      </w:r>
      <w:r w:rsidR="00CE1386" w:rsidRPr="009D0B07">
        <w:t xml:space="preserve"> on analüüsitud </w:t>
      </w:r>
      <w:r w:rsidR="00AC3873">
        <w:t xml:space="preserve">ka </w:t>
      </w:r>
      <w:r w:rsidR="00CE1386" w:rsidRPr="009D0B07">
        <w:t xml:space="preserve">kavandatavate parkimiskohtade vastavust nõudlusele lähtudes prognoositud liiklussagedustest. </w:t>
      </w:r>
      <w:r w:rsidRPr="009D0B07">
        <w:t xml:space="preserve">Assaku kohalik peatus on kavandatud ca 500 m kaugusele lähimast asustusest Assaku alevis, mistõttu suur osa kasutajaskonnast vajab sinna jõudmiseks </w:t>
      </w:r>
      <w:r w:rsidRPr="00672D80">
        <w:t>lisatransporti</w:t>
      </w:r>
      <w:r w:rsidR="00296F05">
        <w:t xml:space="preserve"> -</w:t>
      </w:r>
      <w:r w:rsidRPr="00672D80">
        <w:t xml:space="preserve"> kas jalgratta, sõiduauto või ühistranspordi näol.</w:t>
      </w:r>
      <w:r w:rsidRPr="00672D80">
        <w:rPr>
          <w:color w:val="FF0000"/>
        </w:rPr>
        <w:t xml:space="preserve"> </w:t>
      </w:r>
      <w:bookmarkEnd w:id="66"/>
    </w:p>
    <w:p w14:paraId="2280BA25" w14:textId="06160052" w:rsidR="00A11B6A" w:rsidRPr="00EF77BF" w:rsidRDefault="00A11B6A" w:rsidP="0055383D">
      <w:pPr>
        <w:pStyle w:val="BodyText"/>
      </w:pPr>
      <w:r w:rsidRPr="00672D80">
        <w:t>Esialgse hinnangu kohaselt, lähtudes Assaku peatuse eeldatavast päevasest kasutajate arvust (1215 inimest)</w:t>
      </w:r>
      <w:r w:rsidR="00296F05">
        <w:t xml:space="preserve">, </w:t>
      </w:r>
      <w:r w:rsidRPr="00672D80">
        <w:t xml:space="preserve">peatuse paiknemisest </w:t>
      </w:r>
      <w:r w:rsidR="00296F05">
        <w:t>ja</w:t>
      </w:r>
      <w:r w:rsidRPr="00672D80">
        <w:t xml:space="preserve"> piirkonna maakasutus</w:t>
      </w:r>
      <w:r w:rsidR="00296F05">
        <w:t>es</w:t>
      </w:r>
      <w:r w:rsidRPr="00672D80">
        <w:t>t, o</w:t>
      </w:r>
      <w:r w:rsidR="004348F3">
        <w:t>leks</w:t>
      </w:r>
      <w:r w:rsidRPr="00672D80">
        <w:t xml:space="preserve"> vajalik parkimiskohtade arv </w:t>
      </w:r>
      <w:r w:rsidR="009D0B07" w:rsidRPr="00672D80">
        <w:t>ca 280 -310</w:t>
      </w:r>
      <w:r w:rsidRPr="00672D80">
        <w:t>.</w:t>
      </w:r>
      <w:r w:rsidR="00630429">
        <w:t xml:space="preserve"> Kuna suur kasutajate arv põhineb eeldusel</w:t>
      </w:r>
      <w:r w:rsidR="00296F05">
        <w:t>,</w:t>
      </w:r>
      <w:r w:rsidR="00630429">
        <w:t xml:space="preserve"> on mõistlik parkimine kavandada vastavalt tegelikule olukorrale etappide kaupa. </w:t>
      </w:r>
    </w:p>
    <w:p w14:paraId="2860DFAE" w14:textId="182D8537" w:rsidR="00451960" w:rsidRDefault="00CE4A8D" w:rsidP="00DA528F">
      <w:pPr>
        <w:pStyle w:val="BodyText"/>
      </w:pPr>
      <w:r w:rsidRPr="003425D0">
        <w:t xml:space="preserve">Üldparkla on kavandatud välja ehitada </w:t>
      </w:r>
      <w:r>
        <w:t>etappidena</w:t>
      </w:r>
      <w:r w:rsidRPr="003425D0">
        <w:t xml:space="preserve">. </w:t>
      </w:r>
      <w:r w:rsidR="006B22D6">
        <w:t>I etapis on kavandatud rajada ü</w:t>
      </w:r>
      <w:r w:rsidR="008B1836" w:rsidRPr="003425D0">
        <w:t>ldparkimi</w:t>
      </w:r>
      <w:r w:rsidR="006B22D6">
        <w:t>s</w:t>
      </w:r>
      <w:r w:rsidR="008B1836" w:rsidRPr="003425D0">
        <w:t>e</w:t>
      </w:r>
      <w:r w:rsidR="006B22D6">
        <w:t>ks</w:t>
      </w:r>
      <w:r w:rsidR="008B1836" w:rsidRPr="003425D0">
        <w:t xml:space="preserve"> </w:t>
      </w:r>
      <w:r w:rsidR="00296F05">
        <w:t xml:space="preserve">ligikaudu </w:t>
      </w:r>
      <w:r w:rsidR="00721717">
        <w:t>7</w:t>
      </w:r>
      <w:r w:rsidR="004645B7">
        <w:t>1</w:t>
      </w:r>
      <w:r w:rsidR="006B22D6">
        <w:t xml:space="preserve"> parkimiskohta </w:t>
      </w:r>
      <w:r w:rsidR="008B1836" w:rsidRPr="003425D0">
        <w:t xml:space="preserve">ning II etapis </w:t>
      </w:r>
      <w:r w:rsidR="006B22D6">
        <w:t xml:space="preserve">ehitatakse </w:t>
      </w:r>
      <w:r w:rsidR="008B1836" w:rsidRPr="003425D0">
        <w:t>vajadusel välja</w:t>
      </w:r>
      <w:r w:rsidR="006B22D6">
        <w:t xml:space="preserve"> parklaosad</w:t>
      </w:r>
      <w:r w:rsidR="00ED104E">
        <w:t>,</w:t>
      </w:r>
      <w:r w:rsidR="006B22D6">
        <w:t xml:space="preserve"> kuhu on võimalik rajada kokku </w:t>
      </w:r>
      <w:r w:rsidR="00296F05">
        <w:t xml:space="preserve">ligikaudu </w:t>
      </w:r>
      <w:r w:rsidR="00721717">
        <w:t>9</w:t>
      </w:r>
      <w:r w:rsidR="004645B7">
        <w:t>3</w:t>
      </w:r>
      <w:r w:rsidR="006B22D6">
        <w:t xml:space="preserve"> parkimiskohta</w:t>
      </w:r>
      <w:r w:rsidR="008B1836" w:rsidRPr="003425D0">
        <w:t>.</w:t>
      </w:r>
      <w:r w:rsidRPr="00CE4A8D">
        <w:t xml:space="preserve"> </w:t>
      </w:r>
      <w:r w:rsidR="00296F05">
        <w:t>Teise</w:t>
      </w:r>
      <w:r w:rsidRPr="00CE4A8D">
        <w:t xml:space="preserve"> etapi rajamine selgub vastavalt reaalsele parkimisvajadusele ning on omakorda võimalik jagada ehitusjärkudeks</w:t>
      </w:r>
      <w:r w:rsidR="002635D3">
        <w:t xml:space="preserve"> vastavalt</w:t>
      </w:r>
      <w:r w:rsidRPr="00CE4A8D">
        <w:t xml:space="preserve"> reaalsele parkimiskohtade vajadusele. </w:t>
      </w:r>
      <w:r w:rsidR="008B1836" w:rsidRPr="003425D0">
        <w:t xml:space="preserve"> </w:t>
      </w:r>
    </w:p>
    <w:p w14:paraId="3670B8A3" w14:textId="74088F49" w:rsidR="00451960" w:rsidRDefault="008B1836" w:rsidP="00DA528F">
      <w:pPr>
        <w:pStyle w:val="BodyText"/>
      </w:pPr>
      <w:r w:rsidRPr="003425D0">
        <w:t xml:space="preserve">Hoone välialale </w:t>
      </w:r>
      <w:r w:rsidR="002635D3">
        <w:t xml:space="preserve">(POS 1) </w:t>
      </w:r>
      <w:r w:rsidRPr="003425D0">
        <w:t>on ette nähtud parkimiskohad invasõiduki</w:t>
      </w:r>
      <w:r w:rsidR="004348F3">
        <w:t>te</w:t>
      </w:r>
      <w:r w:rsidRPr="003425D0">
        <w:t>le, elektrilaadimisega sõiduki</w:t>
      </w:r>
      <w:r w:rsidR="004348F3">
        <w:t>te</w:t>
      </w:r>
      <w:r w:rsidRPr="003425D0">
        <w:t xml:space="preserve">le ja minimaalselt 4 taksole. </w:t>
      </w:r>
      <w:r w:rsidR="00CE4A8D">
        <w:t>V</w:t>
      </w:r>
      <w:r w:rsidRPr="003425D0">
        <w:t xml:space="preserve">astavalt EVS 843:2016 </w:t>
      </w:r>
      <w:r w:rsidR="00CE4A8D">
        <w:t>on iga</w:t>
      </w:r>
      <w:r w:rsidRPr="003425D0">
        <w:t xml:space="preserve"> 50 koha kohta </w:t>
      </w:r>
      <w:r w:rsidR="00CE4A8D">
        <w:t xml:space="preserve">ette nähtud </w:t>
      </w:r>
      <w:r w:rsidRPr="003425D0">
        <w:t xml:space="preserve">üks koht liikumispuudega inimese sõidukile, st 4 invaparkimiskohta. </w:t>
      </w:r>
    </w:p>
    <w:p w14:paraId="29380F80" w14:textId="0074D855" w:rsidR="00DA528F" w:rsidRDefault="008B1836" w:rsidP="00DA528F">
      <w:pPr>
        <w:pStyle w:val="BodyText"/>
      </w:pPr>
      <w:r w:rsidRPr="003425D0">
        <w:t xml:space="preserve">Kokku on </w:t>
      </w:r>
      <w:r w:rsidR="00CE4A8D">
        <w:t xml:space="preserve">planeeringalal </w:t>
      </w:r>
      <w:r w:rsidRPr="003425D0">
        <w:t xml:space="preserve">kavandatud </w:t>
      </w:r>
      <w:r w:rsidR="00A17E98">
        <w:t>1</w:t>
      </w:r>
      <w:r w:rsidR="00FC06F3">
        <w:t>79</w:t>
      </w:r>
      <w:r w:rsidRPr="003425D0">
        <w:t xml:space="preserve"> parkimiskohta. </w:t>
      </w:r>
      <w:r w:rsidR="005F0DFC">
        <w:t>Parklate p</w:t>
      </w:r>
      <w:r w:rsidR="005F0DFC" w:rsidRPr="005F0DFC">
        <w:t>laneerimisel arvesta</w:t>
      </w:r>
      <w:r w:rsidR="00296F05">
        <w:t>takse</w:t>
      </w:r>
      <w:r w:rsidR="005F0DFC" w:rsidRPr="005F0DFC">
        <w:t xml:space="preserve"> EhS § 65</w:t>
      </w:r>
      <w:r w:rsidR="005F0DFC" w:rsidRPr="005F0DFC">
        <w:rPr>
          <w:vertAlign w:val="superscript"/>
        </w:rPr>
        <w:t>1</w:t>
      </w:r>
      <w:r w:rsidR="005F0DFC" w:rsidRPr="005F0DFC">
        <w:t xml:space="preserve"> lg 4 </w:t>
      </w:r>
      <w:r w:rsidR="005F0DFC">
        <w:t xml:space="preserve">p2 </w:t>
      </w:r>
      <w:r w:rsidR="005F0DFC" w:rsidRPr="005F0DFC">
        <w:t>kohase elektriautode laadimistaristu rajamise vajadusega</w:t>
      </w:r>
      <w:r w:rsidR="005F0DFC">
        <w:t>.</w:t>
      </w:r>
      <w:r w:rsidR="0004724C">
        <w:t xml:space="preserve"> </w:t>
      </w:r>
      <w:r w:rsidR="0004724C" w:rsidRPr="0004724C">
        <w:t xml:space="preserve">Kuigi liiklusprognoosi järgi võiks eeldatav nõudlus olla 280–310 kohta, nähakse planeeringuga ette maksimaalselt 179 parkimiskohta, </w:t>
      </w:r>
      <w:r w:rsidR="0004724C" w:rsidRPr="0004724C">
        <w:lastRenderedPageBreak/>
        <w:t xml:space="preserve">mida realiseeritakse etapiviisiliselt vastavalt tegelikule vajadusele. Arvestades ala head ühistranspordiühendust ning jalgrattaparkla rajamist, on kavandatud parkimiskohtade arv piisav ning </w:t>
      </w:r>
      <w:r w:rsidR="00296F05" w:rsidRPr="00296F05">
        <w:t>täiendavate kohtade rajamise võimalust ette ei nähta.</w:t>
      </w:r>
    </w:p>
    <w:p w14:paraId="62C1593A" w14:textId="527D303D" w:rsidR="00067FAE" w:rsidRPr="00646DB0" w:rsidRDefault="00067FAE" w:rsidP="00067FAE">
      <w:pPr>
        <w:pStyle w:val="BodyText"/>
      </w:pPr>
      <w:bookmarkStart w:id="67" w:name="_Hlk155362175"/>
      <w:r w:rsidRPr="00646DB0">
        <w:t>Jaamahoone juurde autode parkimise alast eraldi on kavandatud kaetud jalgrattahoidla</w:t>
      </w:r>
      <w:r>
        <w:t xml:space="preserve"> jalgrataste ja teiste kergliiklusvahendite laadimise ja lukustamise võimalusega</w:t>
      </w:r>
      <w:r w:rsidRPr="00646DB0">
        <w:t>.</w:t>
      </w:r>
      <w:bookmarkEnd w:id="67"/>
      <w:r w:rsidRPr="00646DB0">
        <w:t xml:space="preserve"> Vastavalt Eesti standardis </w:t>
      </w:r>
      <w:r w:rsidRPr="00646DB0">
        <w:rPr>
          <w:rFonts w:cstheme="minorHAnsi"/>
        </w:rPr>
        <w:t xml:space="preserve">EVS 843:2016 „Linnatänavad“ toodud „Pargi ja reisi“ parklale </w:t>
      </w:r>
      <w:r>
        <w:rPr>
          <w:rFonts w:cstheme="minorHAnsi"/>
        </w:rPr>
        <w:t>tuleb</w:t>
      </w:r>
      <w:r w:rsidRPr="00646DB0">
        <w:rPr>
          <w:rFonts w:cstheme="minorHAnsi"/>
        </w:rPr>
        <w:t xml:space="preserve"> planeeringualal taga</w:t>
      </w:r>
      <w:r>
        <w:rPr>
          <w:rFonts w:cstheme="minorHAnsi"/>
        </w:rPr>
        <w:t>da</w:t>
      </w:r>
      <w:r w:rsidRPr="00646DB0">
        <w:rPr>
          <w:rFonts w:cstheme="minorHAnsi"/>
        </w:rPr>
        <w:t xml:space="preserve"> vähemalt 10 kohta.</w:t>
      </w:r>
      <w:r>
        <w:rPr>
          <w:rFonts w:cstheme="minorHAnsi"/>
        </w:rPr>
        <w:t xml:space="preserve"> </w:t>
      </w:r>
      <w:r w:rsidRPr="00A17E98">
        <w:rPr>
          <w:rFonts w:cstheme="minorHAnsi"/>
        </w:rPr>
        <w:t xml:space="preserve">Tulenevalt kohaliku omavalitsuse soovist nähakse ette planeeringualal minimaalselt </w:t>
      </w:r>
      <w:r w:rsidR="007307C1">
        <w:rPr>
          <w:rFonts w:cstheme="minorHAnsi"/>
        </w:rPr>
        <w:t>5</w:t>
      </w:r>
      <w:r w:rsidR="00A17E98" w:rsidRPr="00A17E98">
        <w:rPr>
          <w:rFonts w:cstheme="minorHAnsi"/>
        </w:rPr>
        <w:t>0</w:t>
      </w:r>
      <w:r w:rsidRPr="00A17E98">
        <w:rPr>
          <w:rFonts w:cstheme="minorHAnsi"/>
        </w:rPr>
        <w:t xml:space="preserve"> jalgratta parkimiskohta.</w:t>
      </w:r>
      <w:r w:rsidR="00A17E98" w:rsidRPr="00A17E98">
        <w:rPr>
          <w:rFonts w:cstheme="minorHAnsi"/>
        </w:rPr>
        <w:t xml:space="preserve"> Perpektiivselt on</w:t>
      </w:r>
      <w:r w:rsidR="00FC06F3">
        <w:rPr>
          <w:rFonts w:cstheme="minorHAnsi"/>
        </w:rPr>
        <w:t xml:space="preserve"> võimalik</w:t>
      </w:r>
      <w:r w:rsidR="00A17E98" w:rsidRPr="00A17E98">
        <w:rPr>
          <w:rFonts w:cstheme="minorHAnsi"/>
        </w:rPr>
        <w:t xml:space="preserve"> jalgrattakohti vastvalt vajadusele juurde rajada. </w:t>
      </w:r>
      <w:r w:rsidR="00721717">
        <w:rPr>
          <w:rFonts w:cstheme="minorHAnsi"/>
        </w:rPr>
        <w:t xml:space="preserve">Parkla kavandamisel tuleb arvestada jagatud alaga nii jalgratastele kui ka tõukeratastele. </w:t>
      </w:r>
    </w:p>
    <w:p w14:paraId="4968F934" w14:textId="77777777" w:rsidR="00296F05" w:rsidRDefault="00DA528F" w:rsidP="00DA528F">
      <w:pPr>
        <w:pStyle w:val="BodyText"/>
      </w:pPr>
      <w:r w:rsidRPr="00270139">
        <w:t xml:space="preserve">Jaama teenindav bussipeatus jääb juurdepääsutee </w:t>
      </w:r>
      <w:r w:rsidR="00451960">
        <w:t xml:space="preserve"> (</w:t>
      </w:r>
      <w:r w:rsidR="002635D3">
        <w:t>POS</w:t>
      </w:r>
      <w:r w:rsidR="00451960">
        <w:t xml:space="preserve"> 2) </w:t>
      </w:r>
      <w:r w:rsidRPr="00270139">
        <w:t>äärde.</w:t>
      </w:r>
      <w:r w:rsidR="00296F05">
        <w:t xml:space="preserve"> </w:t>
      </w:r>
    </w:p>
    <w:p w14:paraId="2493A128" w14:textId="0003F37B" w:rsidR="002E02E0" w:rsidRPr="002E02E0" w:rsidRDefault="00500D3E" w:rsidP="00DA528F">
      <w:pPr>
        <w:pStyle w:val="BodyText"/>
      </w:pPr>
      <w:r w:rsidRPr="002E02E0">
        <w:t xml:space="preserve">Ühendus </w:t>
      </w:r>
      <w:r w:rsidR="00296F05">
        <w:t xml:space="preserve">Assaku </w:t>
      </w:r>
      <w:r w:rsidRPr="002E02E0">
        <w:t>peatusega jalgsi ning jalgrattaga liiklejaile toimub</w:t>
      </w:r>
      <w:r w:rsidR="002E02E0" w:rsidRPr="002E02E0">
        <w:t xml:space="preserve"> eraldatud</w:t>
      </w:r>
      <w:r w:rsidR="00FC06F3" w:rsidRPr="002E02E0">
        <w:t xml:space="preserve"> JJT-lt</w:t>
      </w:r>
      <w:r w:rsidRPr="002E02E0">
        <w:t xml:space="preserve"> Põrguvälja tee kaudu.</w:t>
      </w:r>
      <w:r w:rsidR="00FC06F3" w:rsidRPr="002E02E0">
        <w:t xml:space="preserve"> Eraldatud JJT laiuseks </w:t>
      </w:r>
      <w:r w:rsidR="00D04350">
        <w:t xml:space="preserve">Põrguvälja tee kõrval </w:t>
      </w:r>
      <w:r w:rsidR="00FC06F3" w:rsidRPr="002E02E0">
        <w:t>on 5m</w:t>
      </w:r>
      <w:r w:rsidR="002E02E0" w:rsidRPr="002E02E0">
        <w:t>, mis tagab kahesuunalise jal</w:t>
      </w:r>
      <w:r w:rsidR="00D04350">
        <w:t>g</w:t>
      </w:r>
      <w:r w:rsidR="002E02E0" w:rsidRPr="002E02E0">
        <w:t>rattatee ja jalgtee rajamise võimaluse</w:t>
      </w:r>
      <w:r w:rsidR="00FC06F3" w:rsidRPr="002E02E0">
        <w:t xml:space="preserve">. </w:t>
      </w:r>
      <w:r w:rsidR="002E02E0" w:rsidRPr="002E02E0">
        <w:t>Näidatud</w:t>
      </w:r>
      <w:r w:rsidR="00FC06F3" w:rsidRPr="002E02E0">
        <w:t xml:space="preserve"> on </w:t>
      </w:r>
      <w:r w:rsidR="002E02E0" w:rsidRPr="002E02E0">
        <w:t xml:space="preserve">ka </w:t>
      </w:r>
      <w:r w:rsidR="00310EF7">
        <w:t>võimalik ühendus</w:t>
      </w:r>
      <w:r w:rsidR="002E02E0" w:rsidRPr="002E02E0">
        <w:t xml:space="preserve"> perspektiivse vallasisese JJT võrgustiku loomiseks.</w:t>
      </w:r>
      <w:r w:rsidR="00FC06F3" w:rsidRPr="002E02E0">
        <w:t xml:space="preserve"> </w:t>
      </w:r>
      <w:r w:rsidR="00721717" w:rsidRPr="002E02E0">
        <w:t xml:space="preserve">Lisaks tagatakse kergliiklejaile läbipääs/juurdepääs ka Tartu mnt viadukti alt, mis lahendatakse raudtee projektiga. </w:t>
      </w:r>
    </w:p>
    <w:p w14:paraId="799A8BAF" w14:textId="0301A444" w:rsidR="00270139" w:rsidRPr="00270139" w:rsidRDefault="00FC06F3" w:rsidP="00DA528F">
      <w:pPr>
        <w:pStyle w:val="BodyText"/>
      </w:pPr>
      <w:r w:rsidRPr="002E02E0">
        <w:t xml:space="preserve">Peatuse alal </w:t>
      </w:r>
      <w:r w:rsidR="00D04350">
        <w:t>täpsustatakse</w:t>
      </w:r>
      <w:r w:rsidR="00310EF7">
        <w:t xml:space="preserve"> krundisisesed JJT lahendused </w:t>
      </w:r>
      <w:r w:rsidR="00D04350">
        <w:t xml:space="preserve">koos vajalike laiustega </w:t>
      </w:r>
      <w:r w:rsidR="00310EF7">
        <w:t xml:space="preserve">projekteerimise käigus. </w:t>
      </w:r>
    </w:p>
    <w:p w14:paraId="759342D9" w14:textId="367B063A" w:rsidR="00717F8E" w:rsidRPr="006D265A" w:rsidRDefault="00717F8E" w:rsidP="00717F8E">
      <w:pPr>
        <w:pStyle w:val="Heading2"/>
        <w:keepLines/>
        <w:tabs>
          <w:tab w:val="clear" w:pos="142"/>
          <w:tab w:val="clear" w:pos="3716"/>
        </w:tabs>
        <w:ind w:left="567" w:hanging="567"/>
      </w:pPr>
      <w:bookmarkStart w:id="68" w:name="_Toc210908357"/>
      <w:r w:rsidRPr="006D265A">
        <w:t>Haljastus ja heakord</w:t>
      </w:r>
      <w:bookmarkEnd w:id="68"/>
    </w:p>
    <w:p w14:paraId="7C57DF36" w14:textId="2B4DF4E7" w:rsidR="00215F61" w:rsidRDefault="00215F61" w:rsidP="009E6CF3">
      <w:pPr>
        <w:pStyle w:val="BodyText"/>
      </w:pPr>
      <w:bookmarkStart w:id="69" w:name="_Toc463014954"/>
      <w:r>
        <w:rPr>
          <w:rFonts w:cstheme="minorHAnsi"/>
        </w:rPr>
        <w:t xml:space="preserve">Planeeritaval alal on läbi viidud haljastuse hindamine (vt lisa 4). Ala on </w:t>
      </w:r>
      <w:r>
        <w:t xml:space="preserve">II MS järgseil aastail kuivendatud ning käesoleval hetkel valdavalt kaetud kõrrelistest rohustuga. Kaitsealuseid ega invasiivseid taimeliike alal ei tuvastatud. </w:t>
      </w:r>
      <w:r w:rsidR="00451960">
        <w:t xml:space="preserve">Kõrgema haljastusena </w:t>
      </w:r>
      <w:r>
        <w:t>kasvavad</w:t>
      </w:r>
      <w:r w:rsidR="00451960">
        <w:t xml:space="preserve"> alal</w:t>
      </w:r>
      <w:r>
        <w:t xml:space="preserve"> üksikud loodusliku tekkega paju-, toominga- ja viirpuupõõsad, mõned nendest on kasvanud ca 10-aastasteks puudeks. Enamus puittaimestikust hinnati väheväärtuslikuks. Haljastuslikult oluliseks ja säilitamisväärseteks hinnati vaid kaks noort viirpuud.</w:t>
      </w:r>
    </w:p>
    <w:p w14:paraId="0DE7E566" w14:textId="77777777" w:rsidR="00721717" w:rsidRDefault="001D6013" w:rsidP="009E6CF3">
      <w:pPr>
        <w:pStyle w:val="BodyText"/>
      </w:pPr>
      <w:bookmarkStart w:id="70" w:name="_Hlk152060607"/>
      <w:r>
        <w:t>Planeeringuga nähakse ette väheväärtusliku haljastuse likvideerimine.</w:t>
      </w:r>
      <w:r w:rsidR="007253B3">
        <w:t xml:space="preserve"> Raietegevuse teostamisel arvestada pesitsurahu perioodiga</w:t>
      </w:r>
      <w:r w:rsidR="007253B3">
        <w:rPr>
          <w:rStyle w:val="FootnoteReference"/>
        </w:rPr>
        <w:footnoteReference w:id="1"/>
      </w:r>
      <w:r w:rsidR="007253B3">
        <w:t xml:space="preserve"> (15.04 – 30.06). </w:t>
      </w:r>
    </w:p>
    <w:p w14:paraId="3401C3D1" w14:textId="3767384E" w:rsidR="001D6013" w:rsidRDefault="001D6013" w:rsidP="009E6CF3">
      <w:pPr>
        <w:pStyle w:val="BodyText"/>
      </w:pPr>
      <w:r>
        <w:t>Likvideeritavad puud</w:t>
      </w:r>
      <w:r w:rsidR="001D51BB">
        <w:t xml:space="preserve"> ja põõsad</w:t>
      </w:r>
      <w:r>
        <w:t xml:space="preserve"> on toodud tabel</w:t>
      </w:r>
      <w:r w:rsidR="00D20FDE">
        <w:t>is.</w:t>
      </w:r>
    </w:p>
    <w:tbl>
      <w:tblPr>
        <w:tblStyle w:val="SP-Tabel1"/>
        <w:tblW w:w="9440" w:type="dxa"/>
        <w:tblLook w:val="04A0" w:firstRow="1" w:lastRow="0" w:firstColumn="1" w:lastColumn="0" w:noHBand="0" w:noVBand="1"/>
      </w:tblPr>
      <w:tblGrid>
        <w:gridCol w:w="580"/>
        <w:gridCol w:w="2750"/>
        <w:gridCol w:w="1409"/>
        <w:gridCol w:w="1230"/>
        <w:gridCol w:w="1087"/>
        <w:gridCol w:w="2384"/>
      </w:tblGrid>
      <w:tr w:rsidR="001D51BB" w:rsidRPr="001D6013" w14:paraId="16C7C805" w14:textId="77777777" w:rsidTr="001D51BB">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580" w:type="dxa"/>
            <w:hideMark/>
          </w:tcPr>
          <w:p w14:paraId="118645E0" w14:textId="77777777" w:rsidR="001D6013" w:rsidRPr="001D6013" w:rsidRDefault="001D6013" w:rsidP="001D6013">
            <w:pPr>
              <w:spacing w:before="0" w:after="0"/>
              <w:jc w:val="center"/>
              <w:rPr>
                <w:rFonts w:asciiTheme="minorHAnsi" w:hAnsiTheme="minorHAnsi" w:cs="Arial"/>
                <w:szCs w:val="18"/>
                <w:lang w:eastAsia="et-EE"/>
              </w:rPr>
            </w:pPr>
            <w:r w:rsidRPr="001D6013">
              <w:rPr>
                <w:rFonts w:asciiTheme="minorHAnsi" w:hAnsiTheme="minorHAnsi" w:cs="Arial"/>
                <w:szCs w:val="18"/>
                <w:lang w:eastAsia="et-EE"/>
              </w:rPr>
              <w:t>Jrk   nr</w:t>
            </w:r>
          </w:p>
        </w:tc>
        <w:tc>
          <w:tcPr>
            <w:tcW w:w="2750" w:type="dxa"/>
            <w:hideMark/>
          </w:tcPr>
          <w:p w14:paraId="67334CC8" w14:textId="77777777" w:rsidR="001D6013" w:rsidRPr="001D6013" w:rsidRDefault="001D6013" w:rsidP="001D6013">
            <w:pPr>
              <w:spacing w:before="0" w:after="0"/>
              <w:ind w:firstLineChars="100" w:firstLine="181"/>
              <w:cnfStyle w:val="100000000000" w:firstRow="1" w:lastRow="0" w:firstColumn="0" w:lastColumn="0" w:oddVBand="0" w:evenVBand="0" w:oddHBand="0"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 xml:space="preserve">Puittaime liik                                              </w:t>
            </w:r>
          </w:p>
        </w:tc>
        <w:tc>
          <w:tcPr>
            <w:tcW w:w="1409" w:type="dxa"/>
            <w:hideMark/>
          </w:tcPr>
          <w:p w14:paraId="36158D84" w14:textId="77777777" w:rsidR="001D6013" w:rsidRPr="001D6013" w:rsidRDefault="001D6013" w:rsidP="001D6013">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Haljastuslik objekt</w:t>
            </w:r>
          </w:p>
        </w:tc>
        <w:tc>
          <w:tcPr>
            <w:tcW w:w="1230" w:type="dxa"/>
            <w:hideMark/>
          </w:tcPr>
          <w:p w14:paraId="73E2DA44" w14:textId="77777777" w:rsidR="001D6013" w:rsidRPr="001D6013" w:rsidRDefault="001D6013" w:rsidP="001D6013">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Rinnas-läbimõõt cm</w:t>
            </w:r>
          </w:p>
        </w:tc>
        <w:tc>
          <w:tcPr>
            <w:tcW w:w="1087" w:type="dxa"/>
            <w:hideMark/>
          </w:tcPr>
          <w:p w14:paraId="60DC5052" w14:textId="77777777" w:rsidR="001D6013" w:rsidRPr="001D6013" w:rsidRDefault="001D6013" w:rsidP="001D6013">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Väärtus-klass</w:t>
            </w:r>
          </w:p>
        </w:tc>
        <w:tc>
          <w:tcPr>
            <w:tcW w:w="2384" w:type="dxa"/>
            <w:hideMark/>
          </w:tcPr>
          <w:p w14:paraId="7F025019" w14:textId="6782ADDE" w:rsidR="001D6013" w:rsidRPr="001D6013" w:rsidRDefault="001D51BB" w:rsidP="001D6013">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Cs w:val="18"/>
                <w:lang w:eastAsia="et-EE"/>
              </w:rPr>
            </w:pPr>
            <w:r w:rsidRPr="001D51BB">
              <w:rPr>
                <w:rFonts w:asciiTheme="minorHAnsi" w:hAnsiTheme="minorHAnsi" w:cs="Arial"/>
                <w:szCs w:val="18"/>
                <w:lang w:eastAsia="et-EE"/>
              </w:rPr>
              <w:t>Likvideerimise põhjus</w:t>
            </w:r>
          </w:p>
        </w:tc>
      </w:tr>
      <w:tr w:rsidR="001D51BB" w:rsidRPr="001D6013" w14:paraId="33E5A286" w14:textId="77777777" w:rsidTr="001D51B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80" w:type="dxa"/>
            <w:noWrap/>
            <w:hideMark/>
          </w:tcPr>
          <w:p w14:paraId="68CA85ED" w14:textId="77777777" w:rsidR="001D6013" w:rsidRPr="001D6013" w:rsidRDefault="001D6013" w:rsidP="001D6013">
            <w:pPr>
              <w:spacing w:before="0" w:after="0"/>
              <w:jc w:val="center"/>
              <w:rPr>
                <w:rFonts w:asciiTheme="minorHAnsi" w:hAnsiTheme="minorHAnsi" w:cs="Arial"/>
                <w:szCs w:val="18"/>
                <w:lang w:eastAsia="et-EE"/>
              </w:rPr>
            </w:pPr>
            <w:r w:rsidRPr="001D6013">
              <w:rPr>
                <w:rFonts w:asciiTheme="minorHAnsi" w:hAnsiTheme="minorHAnsi" w:cs="Arial"/>
                <w:szCs w:val="18"/>
                <w:lang w:eastAsia="et-EE"/>
              </w:rPr>
              <w:t>5</w:t>
            </w:r>
          </w:p>
        </w:tc>
        <w:tc>
          <w:tcPr>
            <w:tcW w:w="2750" w:type="dxa"/>
            <w:hideMark/>
          </w:tcPr>
          <w:p w14:paraId="3C80C92A" w14:textId="77777777" w:rsidR="001D6013" w:rsidRPr="001D6013" w:rsidRDefault="001D6013" w:rsidP="001D6013">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remmelgas, raud-</w:t>
            </w:r>
          </w:p>
        </w:tc>
        <w:tc>
          <w:tcPr>
            <w:tcW w:w="1409" w:type="dxa"/>
            <w:hideMark/>
          </w:tcPr>
          <w:p w14:paraId="33B21199" w14:textId="77777777" w:rsidR="001D6013" w:rsidRPr="001D6013" w:rsidRDefault="001D6013" w:rsidP="001D6013">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põõsas</w:t>
            </w:r>
          </w:p>
        </w:tc>
        <w:tc>
          <w:tcPr>
            <w:tcW w:w="1230" w:type="dxa"/>
            <w:hideMark/>
          </w:tcPr>
          <w:p w14:paraId="5159DD0B" w14:textId="77777777" w:rsidR="001D6013" w:rsidRPr="001D6013" w:rsidRDefault="001D6013" w:rsidP="001D6013">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 </w:t>
            </w:r>
          </w:p>
        </w:tc>
        <w:tc>
          <w:tcPr>
            <w:tcW w:w="1087" w:type="dxa"/>
            <w:hideMark/>
          </w:tcPr>
          <w:p w14:paraId="7F81CD41" w14:textId="77777777" w:rsidR="001D6013" w:rsidRPr="001D6013" w:rsidRDefault="001D6013" w:rsidP="001D6013">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IV</w:t>
            </w:r>
          </w:p>
        </w:tc>
        <w:tc>
          <w:tcPr>
            <w:tcW w:w="2384" w:type="dxa"/>
            <w:hideMark/>
          </w:tcPr>
          <w:p w14:paraId="31AC23C9" w14:textId="47499EAF" w:rsidR="001D6013" w:rsidRPr="001D6013" w:rsidRDefault="001D51BB" w:rsidP="001D6013">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lang w:eastAsia="et-EE"/>
              </w:rPr>
            </w:pPr>
            <w:r>
              <w:rPr>
                <w:rFonts w:asciiTheme="minorHAnsi" w:hAnsiTheme="minorHAnsi" w:cs="Arial"/>
                <w:szCs w:val="18"/>
                <w:lang w:eastAsia="et-EE"/>
              </w:rPr>
              <w:t>jääb lahendusele ette</w:t>
            </w:r>
          </w:p>
        </w:tc>
      </w:tr>
      <w:tr w:rsidR="001D51BB" w:rsidRPr="001D6013" w14:paraId="2EBA16EB" w14:textId="77777777" w:rsidTr="001D51BB">
        <w:trPr>
          <w:trHeight w:val="408"/>
        </w:trPr>
        <w:tc>
          <w:tcPr>
            <w:cnfStyle w:val="001000000000" w:firstRow="0" w:lastRow="0" w:firstColumn="1" w:lastColumn="0" w:oddVBand="0" w:evenVBand="0" w:oddHBand="0" w:evenHBand="0" w:firstRowFirstColumn="0" w:firstRowLastColumn="0" w:lastRowFirstColumn="0" w:lastRowLastColumn="0"/>
            <w:tcW w:w="580" w:type="dxa"/>
            <w:noWrap/>
            <w:hideMark/>
          </w:tcPr>
          <w:p w14:paraId="45989071" w14:textId="77777777" w:rsidR="001D51BB" w:rsidRPr="001D6013" w:rsidRDefault="001D51BB" w:rsidP="001D51BB">
            <w:pPr>
              <w:spacing w:before="0" w:after="0"/>
              <w:jc w:val="center"/>
              <w:rPr>
                <w:rFonts w:asciiTheme="minorHAnsi" w:hAnsiTheme="minorHAnsi" w:cs="Arial"/>
                <w:szCs w:val="18"/>
                <w:lang w:eastAsia="et-EE"/>
              </w:rPr>
            </w:pPr>
            <w:r w:rsidRPr="001D6013">
              <w:rPr>
                <w:rFonts w:asciiTheme="minorHAnsi" w:hAnsiTheme="minorHAnsi" w:cs="Arial"/>
                <w:szCs w:val="18"/>
                <w:lang w:eastAsia="et-EE"/>
              </w:rPr>
              <w:t>8</w:t>
            </w:r>
          </w:p>
        </w:tc>
        <w:tc>
          <w:tcPr>
            <w:tcW w:w="2750" w:type="dxa"/>
            <w:hideMark/>
          </w:tcPr>
          <w:p w14:paraId="08EA093C" w14:textId="77777777" w:rsidR="001D51BB" w:rsidRPr="001D6013" w:rsidRDefault="001D51BB" w:rsidP="001D51BB">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remmelgas, raag-</w:t>
            </w:r>
          </w:p>
        </w:tc>
        <w:tc>
          <w:tcPr>
            <w:tcW w:w="1409" w:type="dxa"/>
            <w:hideMark/>
          </w:tcPr>
          <w:p w14:paraId="15710689" w14:textId="77777777" w:rsidR="001D51BB" w:rsidRPr="001D6013" w:rsidRDefault="001D51BB" w:rsidP="001D51BB">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üksikpuu</w:t>
            </w:r>
          </w:p>
        </w:tc>
        <w:tc>
          <w:tcPr>
            <w:tcW w:w="1230" w:type="dxa"/>
            <w:hideMark/>
          </w:tcPr>
          <w:p w14:paraId="2C14710A" w14:textId="77777777" w:rsidR="001D51BB" w:rsidRPr="001D6013" w:rsidRDefault="001D51BB" w:rsidP="001D51B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22/0,5 m</w:t>
            </w:r>
          </w:p>
        </w:tc>
        <w:tc>
          <w:tcPr>
            <w:tcW w:w="1087" w:type="dxa"/>
            <w:hideMark/>
          </w:tcPr>
          <w:p w14:paraId="27415A1C" w14:textId="77777777" w:rsidR="001D51BB" w:rsidRPr="001D6013" w:rsidRDefault="001D51BB" w:rsidP="001D51B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IV</w:t>
            </w:r>
          </w:p>
        </w:tc>
        <w:tc>
          <w:tcPr>
            <w:tcW w:w="2384" w:type="dxa"/>
            <w:hideMark/>
          </w:tcPr>
          <w:p w14:paraId="112AB6F9" w14:textId="49D1AB10" w:rsidR="001D51BB" w:rsidRPr="001D6013" w:rsidRDefault="001D51BB" w:rsidP="001D51BB">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lang w:eastAsia="et-EE"/>
              </w:rPr>
            </w:pPr>
            <w:r>
              <w:rPr>
                <w:rFonts w:asciiTheme="minorHAnsi" w:hAnsiTheme="minorHAnsi" w:cs="Arial"/>
                <w:szCs w:val="18"/>
                <w:lang w:eastAsia="et-EE"/>
              </w:rPr>
              <w:t>jääb lahendusele ette</w:t>
            </w:r>
          </w:p>
        </w:tc>
      </w:tr>
      <w:tr w:rsidR="001D51BB" w:rsidRPr="001D6013" w14:paraId="44304B43" w14:textId="77777777" w:rsidTr="001D51B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80" w:type="dxa"/>
            <w:noWrap/>
            <w:hideMark/>
          </w:tcPr>
          <w:p w14:paraId="340E1282" w14:textId="77777777" w:rsidR="001D51BB" w:rsidRPr="001D6013" w:rsidRDefault="001D51BB" w:rsidP="001D51BB">
            <w:pPr>
              <w:spacing w:before="0" w:after="0"/>
              <w:jc w:val="center"/>
              <w:rPr>
                <w:rFonts w:asciiTheme="minorHAnsi" w:hAnsiTheme="minorHAnsi" w:cs="Arial"/>
                <w:szCs w:val="18"/>
                <w:lang w:eastAsia="et-EE"/>
              </w:rPr>
            </w:pPr>
            <w:r w:rsidRPr="001D6013">
              <w:rPr>
                <w:rFonts w:asciiTheme="minorHAnsi" w:hAnsiTheme="minorHAnsi" w:cs="Arial"/>
                <w:szCs w:val="18"/>
                <w:lang w:eastAsia="et-EE"/>
              </w:rPr>
              <w:t>9</w:t>
            </w:r>
          </w:p>
        </w:tc>
        <w:tc>
          <w:tcPr>
            <w:tcW w:w="2750" w:type="dxa"/>
            <w:hideMark/>
          </w:tcPr>
          <w:p w14:paraId="1AE8D69A" w14:textId="77777777" w:rsidR="001D51BB" w:rsidRPr="001D6013" w:rsidRDefault="001D51BB" w:rsidP="001D51BB">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vaarikas, harilik</w:t>
            </w:r>
          </w:p>
        </w:tc>
        <w:tc>
          <w:tcPr>
            <w:tcW w:w="1409" w:type="dxa"/>
            <w:hideMark/>
          </w:tcPr>
          <w:p w14:paraId="717D8F75" w14:textId="77777777" w:rsidR="001D51BB" w:rsidRPr="001D6013" w:rsidRDefault="001D51BB" w:rsidP="001D51BB">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põõsad</w:t>
            </w:r>
          </w:p>
        </w:tc>
        <w:tc>
          <w:tcPr>
            <w:tcW w:w="1230" w:type="dxa"/>
            <w:hideMark/>
          </w:tcPr>
          <w:p w14:paraId="78F58093" w14:textId="77777777" w:rsidR="001D51BB" w:rsidRPr="001D6013" w:rsidRDefault="001D51BB" w:rsidP="001D51B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 </w:t>
            </w:r>
          </w:p>
        </w:tc>
        <w:tc>
          <w:tcPr>
            <w:tcW w:w="1087" w:type="dxa"/>
            <w:noWrap/>
            <w:hideMark/>
          </w:tcPr>
          <w:p w14:paraId="7D527804" w14:textId="77777777" w:rsidR="001D51BB" w:rsidRPr="001D6013" w:rsidRDefault="001D51BB" w:rsidP="001D51B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IV</w:t>
            </w:r>
          </w:p>
        </w:tc>
        <w:tc>
          <w:tcPr>
            <w:tcW w:w="2384" w:type="dxa"/>
            <w:hideMark/>
          </w:tcPr>
          <w:p w14:paraId="5FD331F4" w14:textId="6BF2B753" w:rsidR="001D51BB" w:rsidRPr="001D6013" w:rsidRDefault="001D51BB" w:rsidP="001D51BB">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lang w:eastAsia="et-EE"/>
              </w:rPr>
            </w:pPr>
            <w:r>
              <w:rPr>
                <w:rFonts w:asciiTheme="minorHAnsi" w:hAnsiTheme="minorHAnsi" w:cs="Arial"/>
                <w:szCs w:val="18"/>
                <w:lang w:eastAsia="et-EE"/>
              </w:rPr>
              <w:t>jääb lahendusele ette</w:t>
            </w:r>
          </w:p>
        </w:tc>
      </w:tr>
      <w:tr w:rsidR="001D51BB" w:rsidRPr="001D6013" w14:paraId="2BAE0333" w14:textId="77777777" w:rsidTr="001D51BB">
        <w:trPr>
          <w:trHeight w:val="612"/>
        </w:trPr>
        <w:tc>
          <w:tcPr>
            <w:cnfStyle w:val="001000000000" w:firstRow="0" w:lastRow="0" w:firstColumn="1" w:lastColumn="0" w:oddVBand="0" w:evenVBand="0" w:oddHBand="0" w:evenHBand="0" w:firstRowFirstColumn="0" w:firstRowLastColumn="0" w:lastRowFirstColumn="0" w:lastRowLastColumn="0"/>
            <w:tcW w:w="580" w:type="dxa"/>
            <w:noWrap/>
            <w:hideMark/>
          </w:tcPr>
          <w:p w14:paraId="0BC41938" w14:textId="77777777" w:rsidR="001D51BB" w:rsidRPr="001D6013" w:rsidRDefault="001D51BB" w:rsidP="001D51BB">
            <w:pPr>
              <w:spacing w:before="0" w:after="0"/>
              <w:jc w:val="center"/>
              <w:rPr>
                <w:rFonts w:asciiTheme="minorHAnsi" w:hAnsiTheme="minorHAnsi" w:cs="Arial"/>
                <w:szCs w:val="18"/>
                <w:lang w:eastAsia="et-EE"/>
              </w:rPr>
            </w:pPr>
            <w:r w:rsidRPr="001D6013">
              <w:rPr>
                <w:rFonts w:asciiTheme="minorHAnsi" w:hAnsiTheme="minorHAnsi" w:cs="Arial"/>
                <w:szCs w:val="18"/>
                <w:lang w:eastAsia="et-EE"/>
              </w:rPr>
              <w:t>10</w:t>
            </w:r>
          </w:p>
        </w:tc>
        <w:tc>
          <w:tcPr>
            <w:tcW w:w="2750" w:type="dxa"/>
            <w:hideMark/>
          </w:tcPr>
          <w:p w14:paraId="7D081E94" w14:textId="77777777" w:rsidR="001D51BB" w:rsidRPr="001D6013" w:rsidRDefault="001D51BB" w:rsidP="001D51BB">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remmelgas, raag-</w:t>
            </w:r>
          </w:p>
        </w:tc>
        <w:tc>
          <w:tcPr>
            <w:tcW w:w="1409" w:type="dxa"/>
            <w:hideMark/>
          </w:tcPr>
          <w:p w14:paraId="3B8A1E89" w14:textId="75BDC806" w:rsidR="001D51BB" w:rsidRPr="001D6013" w:rsidRDefault="001D51BB" w:rsidP="001D51BB">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puude rühm</w:t>
            </w:r>
            <w:r>
              <w:rPr>
                <w:rFonts w:asciiTheme="minorHAnsi" w:hAnsiTheme="minorHAnsi" w:cs="Arial"/>
                <w:szCs w:val="18"/>
                <w:lang w:eastAsia="et-EE"/>
              </w:rPr>
              <w:t xml:space="preserve"> (ca 40 tüve)</w:t>
            </w:r>
          </w:p>
        </w:tc>
        <w:tc>
          <w:tcPr>
            <w:tcW w:w="1230" w:type="dxa"/>
            <w:hideMark/>
          </w:tcPr>
          <w:p w14:paraId="3CC23088" w14:textId="77777777" w:rsidR="001D51BB" w:rsidRPr="001D6013" w:rsidRDefault="001D51BB" w:rsidP="001D51B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8-20</w:t>
            </w:r>
          </w:p>
        </w:tc>
        <w:tc>
          <w:tcPr>
            <w:tcW w:w="1087" w:type="dxa"/>
            <w:noWrap/>
            <w:hideMark/>
          </w:tcPr>
          <w:p w14:paraId="00CCA52E" w14:textId="77777777" w:rsidR="001D51BB" w:rsidRPr="001D6013" w:rsidRDefault="001D51BB" w:rsidP="001D51B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IV</w:t>
            </w:r>
          </w:p>
        </w:tc>
        <w:tc>
          <w:tcPr>
            <w:tcW w:w="2384" w:type="dxa"/>
            <w:hideMark/>
          </w:tcPr>
          <w:p w14:paraId="45E98C09" w14:textId="6AE8290C" w:rsidR="001D51BB" w:rsidRPr="001D6013" w:rsidRDefault="001D51BB" w:rsidP="001D51BB">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lang w:eastAsia="et-EE"/>
              </w:rPr>
            </w:pPr>
          </w:p>
        </w:tc>
      </w:tr>
      <w:tr w:rsidR="001D51BB" w:rsidRPr="001D6013" w14:paraId="37106AAB" w14:textId="77777777" w:rsidTr="001D51B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80" w:type="dxa"/>
            <w:noWrap/>
            <w:hideMark/>
          </w:tcPr>
          <w:p w14:paraId="2FEB418A" w14:textId="77777777" w:rsidR="001D51BB" w:rsidRPr="001D6013" w:rsidRDefault="001D51BB" w:rsidP="001D51BB">
            <w:pPr>
              <w:spacing w:before="0" w:after="0"/>
              <w:jc w:val="center"/>
              <w:rPr>
                <w:rFonts w:asciiTheme="minorHAnsi" w:hAnsiTheme="minorHAnsi" w:cs="Arial"/>
                <w:szCs w:val="18"/>
                <w:lang w:eastAsia="et-EE"/>
              </w:rPr>
            </w:pPr>
            <w:r w:rsidRPr="001D6013">
              <w:rPr>
                <w:rFonts w:asciiTheme="minorHAnsi" w:hAnsiTheme="minorHAnsi" w:cs="Arial"/>
                <w:szCs w:val="18"/>
                <w:lang w:eastAsia="et-EE"/>
              </w:rPr>
              <w:t>12</w:t>
            </w:r>
          </w:p>
        </w:tc>
        <w:tc>
          <w:tcPr>
            <w:tcW w:w="2750" w:type="dxa"/>
            <w:hideMark/>
          </w:tcPr>
          <w:p w14:paraId="6F3E19CE" w14:textId="77777777" w:rsidR="001D51BB" w:rsidRPr="001D6013" w:rsidRDefault="001D51BB" w:rsidP="001D51BB">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paju, kahevärvine</w:t>
            </w:r>
          </w:p>
        </w:tc>
        <w:tc>
          <w:tcPr>
            <w:tcW w:w="1409" w:type="dxa"/>
            <w:hideMark/>
          </w:tcPr>
          <w:p w14:paraId="3C70E966" w14:textId="77777777" w:rsidR="001D51BB" w:rsidRPr="001D6013" w:rsidRDefault="001D51BB" w:rsidP="001D51BB">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põõsad</w:t>
            </w:r>
          </w:p>
        </w:tc>
        <w:tc>
          <w:tcPr>
            <w:tcW w:w="1230" w:type="dxa"/>
            <w:hideMark/>
          </w:tcPr>
          <w:p w14:paraId="52B6C7BE" w14:textId="77777777" w:rsidR="001D51BB" w:rsidRPr="001D6013" w:rsidRDefault="001D51BB" w:rsidP="001D51B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 </w:t>
            </w:r>
          </w:p>
        </w:tc>
        <w:tc>
          <w:tcPr>
            <w:tcW w:w="1087" w:type="dxa"/>
            <w:noWrap/>
            <w:hideMark/>
          </w:tcPr>
          <w:p w14:paraId="4919AE1F" w14:textId="77777777" w:rsidR="001D51BB" w:rsidRPr="001D6013" w:rsidRDefault="001D51BB" w:rsidP="001D51B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IV</w:t>
            </w:r>
          </w:p>
        </w:tc>
        <w:tc>
          <w:tcPr>
            <w:tcW w:w="2384" w:type="dxa"/>
            <w:hideMark/>
          </w:tcPr>
          <w:p w14:paraId="7939BCE4" w14:textId="0C08D6FA" w:rsidR="001D51BB" w:rsidRPr="001D6013" w:rsidRDefault="001D51BB" w:rsidP="001D51BB">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lang w:eastAsia="et-EE"/>
              </w:rPr>
            </w:pPr>
            <w:r>
              <w:rPr>
                <w:rFonts w:asciiTheme="minorHAnsi" w:hAnsiTheme="minorHAnsi" w:cs="Arial"/>
                <w:szCs w:val="18"/>
                <w:lang w:eastAsia="et-EE"/>
              </w:rPr>
              <w:t>jääb lahendusele ette</w:t>
            </w:r>
          </w:p>
        </w:tc>
      </w:tr>
    </w:tbl>
    <w:p w14:paraId="0B1E30C7" w14:textId="77777777" w:rsidR="001D51BB" w:rsidRDefault="001D51BB" w:rsidP="009E6CF3">
      <w:pPr>
        <w:pStyle w:val="BodyText"/>
        <w:rPr>
          <w:rFonts w:cstheme="minorHAnsi"/>
        </w:rPr>
      </w:pPr>
    </w:p>
    <w:p w14:paraId="5068E91D" w14:textId="62000ABC" w:rsidR="00A70BBD" w:rsidRDefault="001D51BB" w:rsidP="00A70BBD">
      <w:pPr>
        <w:pStyle w:val="BodyText"/>
      </w:pPr>
      <w:r>
        <w:rPr>
          <w:rFonts w:cstheme="minorHAnsi"/>
        </w:rPr>
        <w:t>Uus h</w:t>
      </w:r>
      <w:r w:rsidR="009E6CF3" w:rsidRPr="009D0B07">
        <w:rPr>
          <w:rFonts w:cstheme="minorHAnsi"/>
        </w:rPr>
        <w:t xml:space="preserve">aljastus </w:t>
      </w:r>
      <w:r w:rsidR="003425D0" w:rsidRPr="009D0B07">
        <w:rPr>
          <w:rFonts w:cstheme="minorHAnsi"/>
        </w:rPr>
        <w:t xml:space="preserve">planeeritaval alal </w:t>
      </w:r>
      <w:r w:rsidR="009E6CF3" w:rsidRPr="009D0B07">
        <w:rPr>
          <w:rFonts w:cstheme="minorHAnsi"/>
        </w:rPr>
        <w:t xml:space="preserve">on ette nähtud </w:t>
      </w:r>
      <w:r>
        <w:rPr>
          <w:rFonts w:cstheme="minorHAnsi"/>
        </w:rPr>
        <w:t xml:space="preserve">eelkõige </w:t>
      </w:r>
      <w:r w:rsidR="009E6CF3" w:rsidRPr="009D0B07">
        <w:rPr>
          <w:rFonts w:cstheme="minorHAnsi"/>
        </w:rPr>
        <w:t xml:space="preserve">rajada </w:t>
      </w:r>
      <w:r w:rsidR="009E6CF3" w:rsidRPr="009D0B07">
        <w:t>üksikpuudena ja väiksemate murualadena</w:t>
      </w:r>
      <w:r w:rsidR="00215F61">
        <w:t>, s</w:t>
      </w:r>
      <w:r w:rsidR="00215F61" w:rsidRPr="009D0B07">
        <w:t xml:space="preserve">uuremad </w:t>
      </w:r>
      <w:r w:rsidR="00186725">
        <w:t xml:space="preserve">kui 20-kohalised </w:t>
      </w:r>
      <w:r w:rsidR="00215F61" w:rsidRPr="009D0B07">
        <w:t>parkla</w:t>
      </w:r>
      <w:r w:rsidR="00186725">
        <w:t>d</w:t>
      </w:r>
      <w:r w:rsidR="00215F61" w:rsidRPr="009D0B07">
        <w:t xml:space="preserve"> </w:t>
      </w:r>
      <w:r w:rsidR="00186725">
        <w:t xml:space="preserve">tuleb </w:t>
      </w:r>
      <w:r w:rsidR="00215F61" w:rsidRPr="009D0B07">
        <w:t>liigend</w:t>
      </w:r>
      <w:r w:rsidR="00186725">
        <w:t>ada</w:t>
      </w:r>
      <w:r w:rsidR="00215F61" w:rsidRPr="009D0B07">
        <w:t xml:space="preserve"> haljastusega.</w:t>
      </w:r>
      <w:r w:rsidR="003425D0" w:rsidRPr="009D0B07">
        <w:t xml:space="preserve"> </w:t>
      </w:r>
      <w:r w:rsidR="00A70BBD" w:rsidRPr="008F4A10">
        <w:t xml:space="preserve">Parklahaljastuse eesmärk on ruumi liigendada, varjata ja ilmestada, samuti vähendada soojussaarte efekti </w:t>
      </w:r>
      <w:r w:rsidR="00F721B5" w:rsidRPr="008F4A10">
        <w:rPr>
          <w:rStyle w:val="FootnoteReference"/>
        </w:rPr>
        <w:footnoteReference w:id="2"/>
      </w:r>
      <w:r w:rsidR="00A70BBD" w:rsidRPr="008F4A10">
        <w:t xml:space="preserve">. </w:t>
      </w:r>
    </w:p>
    <w:p w14:paraId="22DF6E97" w14:textId="3A266CB3" w:rsidR="009E6CF3" w:rsidRDefault="003425D0" w:rsidP="00A70BBD">
      <w:pPr>
        <w:pStyle w:val="BodyText"/>
      </w:pPr>
      <w:r w:rsidRPr="008F4A10">
        <w:rPr>
          <w:b/>
          <w:bCs/>
        </w:rPr>
        <w:t>Krundil tuleb ette näha vähemalt 1 puu iga 600 m² kohta, mille täiskasvamise kõrgus on min 6 m</w:t>
      </w:r>
      <w:r w:rsidRPr="009D0B07">
        <w:t>.</w:t>
      </w:r>
      <w:r w:rsidR="00157A15" w:rsidRPr="009D0B07">
        <w:t xml:space="preserve"> Soovitatav puuliik </w:t>
      </w:r>
      <w:r w:rsidR="008F4A10">
        <w:t xml:space="preserve">nt </w:t>
      </w:r>
      <w:r w:rsidR="00157A15" w:rsidRPr="009D0B07">
        <w:t>hall lepp.</w:t>
      </w:r>
      <w:r w:rsidR="000F3E3C" w:rsidRPr="009D0B07">
        <w:t xml:space="preserve"> </w:t>
      </w:r>
    </w:p>
    <w:bookmarkEnd w:id="70"/>
    <w:p w14:paraId="3E9BDB88" w14:textId="77777777" w:rsidR="00A74466" w:rsidRPr="00387289" w:rsidRDefault="00A74466" w:rsidP="00A74466">
      <w:pPr>
        <w:pStyle w:val="BodyText"/>
      </w:pPr>
      <w:r w:rsidRPr="00387289">
        <w:lastRenderedPageBreak/>
        <w:t>V</w:t>
      </w:r>
      <w:r>
        <w:t xml:space="preserve">astavalt </w:t>
      </w:r>
      <w:r w:rsidRPr="006D265A">
        <w:t>Rail Baltica Design Guidelines</w:t>
      </w:r>
      <w:r>
        <w:t>-ile</w:t>
      </w:r>
      <w:r w:rsidRPr="003C7894">
        <w:t xml:space="preserve"> </w:t>
      </w:r>
      <w:r>
        <w:t>peab haljastuse lahendus moodustama arhitektuurse terviku jaamahoonega ning lähtuma terve raudteetrassi kohalike peatuste lahendusest.</w:t>
      </w:r>
      <w:r w:rsidRPr="00387289">
        <w:t xml:space="preserve"> Võimalikud väikevormid selgitatakse välja edasisel projekteerimisel. Väliruumi projekteerimiseks on vajalik kaasata 7. taseme maastikuarhitekt ning väliruumi kujundamisel tuleb tähelepanu pöörata ka selle hoolduse võimalustele.</w:t>
      </w:r>
    </w:p>
    <w:p w14:paraId="1BE31EBD" w14:textId="35F88969" w:rsidR="00717F8E" w:rsidRPr="006D265A" w:rsidRDefault="00717F8E" w:rsidP="00717F8E">
      <w:pPr>
        <w:pStyle w:val="Heading2"/>
        <w:keepLines/>
        <w:tabs>
          <w:tab w:val="clear" w:pos="142"/>
          <w:tab w:val="clear" w:pos="3716"/>
        </w:tabs>
        <w:ind w:left="567" w:hanging="567"/>
      </w:pPr>
      <w:bookmarkStart w:id="71" w:name="_Toc210908358"/>
      <w:r w:rsidRPr="006D265A">
        <w:t>Jäätmekäitlus</w:t>
      </w:r>
      <w:bookmarkEnd w:id="69"/>
      <w:bookmarkEnd w:id="71"/>
    </w:p>
    <w:p w14:paraId="5FEE46F2" w14:textId="450C0DFC" w:rsidR="001A3919" w:rsidRPr="002E6C2E" w:rsidRDefault="001A3919" w:rsidP="001A3919">
      <w:pPr>
        <w:spacing w:after="120"/>
      </w:pPr>
      <w:bookmarkStart w:id="72" w:name="_Hlk152060667"/>
      <w:r w:rsidRPr="00964F2D">
        <w:t xml:space="preserve">Planeeringualal tagatakse heakord platside ja haljasalade hea ehitustava järgi väljaehitamisel ning tekkivate jäätmete korralise äreveoga. Jäätmete käitlemisel tuleb lähtuda Jäätmeseadusest ja </w:t>
      </w:r>
      <w:r w:rsidR="00157A15">
        <w:t>Rae</w:t>
      </w:r>
      <w:r w:rsidRPr="002E6C2E">
        <w:t xml:space="preserve"> valla jäätmehoolduseeskirjast. Vastavalt jäätmeseadusele tuleb jäätmete kogumisel ja hoidmisel jäätmed nende tekkekohas paigutada liikide kaupa eraldi mahutitesse või selleks ettenähtud kohtadesse. Jäätmekonteinerid paigutada kõvakattelisele alusele.</w:t>
      </w:r>
    </w:p>
    <w:p w14:paraId="32A0885C" w14:textId="346E2D15" w:rsidR="001A3919" w:rsidRDefault="001A3919" w:rsidP="001A3919">
      <w:pPr>
        <w:spacing w:after="120"/>
      </w:pPr>
      <w:r w:rsidRPr="002E6C2E">
        <w:t xml:space="preserve">Ehitusjäätmed kogutakse kokku ning antakse üle jäätmeluba või jäätmekäitleja registreerimistõendit omavale isikule(firmale) ja käideldakse vastavalt </w:t>
      </w:r>
      <w:r w:rsidR="00215F61">
        <w:t>Rae</w:t>
      </w:r>
      <w:r w:rsidRPr="002E6C2E">
        <w:t xml:space="preserve"> valla jäätmehoolduseeskirja nõuetele.</w:t>
      </w:r>
    </w:p>
    <w:p w14:paraId="05DDD91B" w14:textId="44D9B6BF" w:rsidR="001D51BB" w:rsidRPr="002E6C2E" w:rsidRDefault="001D51BB" w:rsidP="001D51BB">
      <w:pPr>
        <w:spacing w:after="120"/>
      </w:pPr>
      <w:r w:rsidRPr="007D4C66">
        <w:t>Hoone ehitusprojektis tuleb ära näidata mahutite asukohad, et jäätmete liigiti kogumine oleks tagatud. Jäätmete äraveoks tuleb sõlmida leping piirkonda teenindava jäätmete äraveoga tegeleva ettevõttega.</w:t>
      </w:r>
    </w:p>
    <w:p w14:paraId="79758AA3" w14:textId="095B75FF" w:rsidR="00717F8E" w:rsidRPr="006D265A" w:rsidRDefault="00717F8E" w:rsidP="00717F8E">
      <w:pPr>
        <w:pStyle w:val="Heading2"/>
        <w:keepLines/>
        <w:tabs>
          <w:tab w:val="clear" w:pos="142"/>
          <w:tab w:val="clear" w:pos="3716"/>
        </w:tabs>
        <w:ind w:left="567" w:hanging="567"/>
      </w:pPr>
      <w:bookmarkStart w:id="73" w:name="_Toc210908359"/>
      <w:bookmarkEnd w:id="72"/>
      <w:r w:rsidRPr="006D265A">
        <w:t>Tuleohutusnõuded</w:t>
      </w:r>
      <w:bookmarkEnd w:id="73"/>
    </w:p>
    <w:p w14:paraId="05F914B6" w14:textId="77777777" w:rsidR="00A74466" w:rsidRPr="00F52C2F" w:rsidRDefault="00A74466" w:rsidP="00A74466">
      <w:pPr>
        <w:pStyle w:val="BodyText"/>
      </w:pPr>
      <w:bookmarkStart w:id="74" w:name="_Hlk104213401"/>
      <w:r w:rsidRPr="00223AE6">
        <w:t>Käesoleva detailplaneeringu koostamisel arvestatakse 30.03.2017 vastu võetud Siseministri määrusega nr 17 „Ehitisele esitatavad tuleohutusnõuded</w:t>
      </w:r>
      <w:r w:rsidRPr="00F52C2F">
        <w:t xml:space="preserve">“. Konkreetsed nõuded täpsustatakse </w:t>
      </w:r>
      <w:r>
        <w:t>ehitusprojekti</w:t>
      </w:r>
      <w:r w:rsidRPr="00F52C2F">
        <w:t xml:space="preserve"> käigus.</w:t>
      </w:r>
      <w:r>
        <w:t xml:space="preserve"> Käesoleva detailplaneeringuga ei määrata ehitistevahelisi kujasid, tuleleviku takistamine ühelt ehitiselt teisele toimub ehituslike meetmetega ja täpsustub ehitusprojektis. </w:t>
      </w:r>
      <w:r w:rsidRPr="00223AE6">
        <w:t>Väli</w:t>
      </w:r>
      <w:r>
        <w:t>n</w:t>
      </w:r>
      <w:r w:rsidRPr="00223AE6">
        <w:t>e tuletõrje veevarustus</w:t>
      </w:r>
      <w:r>
        <w:t xml:space="preserve"> on </w:t>
      </w:r>
      <w:r w:rsidRPr="00E85BAB">
        <w:t>kajastatud peatükis 5.5.</w:t>
      </w:r>
    </w:p>
    <w:p w14:paraId="6194FB98" w14:textId="2F67F3B5" w:rsidR="00717F8E" w:rsidRPr="006D265A" w:rsidRDefault="00717F8E" w:rsidP="00717F8E">
      <w:pPr>
        <w:pStyle w:val="Heading2"/>
        <w:keepLines/>
        <w:tabs>
          <w:tab w:val="clear" w:pos="142"/>
          <w:tab w:val="clear" w:pos="3716"/>
        </w:tabs>
        <w:ind w:left="567" w:hanging="567"/>
      </w:pPr>
      <w:bookmarkStart w:id="75" w:name="_Toc210908360"/>
      <w:bookmarkEnd w:id="74"/>
      <w:r w:rsidRPr="006D265A">
        <w:t>Keskkonnakaitse ja tervisekaitse abinõud</w:t>
      </w:r>
      <w:bookmarkEnd w:id="75"/>
    </w:p>
    <w:p w14:paraId="0D491583" w14:textId="77777777" w:rsidR="001A3919" w:rsidRPr="00582E77" w:rsidRDefault="001A3919" w:rsidP="001A3919">
      <w:pPr>
        <w:spacing w:after="120"/>
      </w:pPr>
      <w:r w:rsidRPr="00582E77">
        <w:t>Kavandatava tegevuse elluviimisega ei kaasne olulisi negatiivseid keskkonnamõjusid. Vaadeldaval alal ega lähipiirkonnas ei asu Natura 2000 alasid, hoiualasid, kaitsealasid, kaitsealuseid liike, püsielupaiku, kaitstavaid looduse üksikobjekte, väärtuslikku põllumajandusmaad ega kultuurimälestisi.</w:t>
      </w:r>
    </w:p>
    <w:p w14:paraId="47CB0979" w14:textId="77777777" w:rsidR="001A3919" w:rsidRDefault="001A3919" w:rsidP="001A3919">
      <w:pPr>
        <w:spacing w:after="120"/>
      </w:pPr>
      <w:r w:rsidRPr="001A252F">
        <w:t>Tegevuse elluviimisega kaasneb positiivne mõju regionaalse ühendatuse ja piirkondade konkurentsivõime tugevdamisega, kuna tekib võimalus kasutada keskuste vahel liikumiseks kiiret, ohutut ja keskkonnasäästlikumat viisi.</w:t>
      </w:r>
    </w:p>
    <w:p w14:paraId="08E56152" w14:textId="5A204841" w:rsidR="00483D4C" w:rsidRPr="008F4A10" w:rsidRDefault="00483D4C" w:rsidP="001A3919">
      <w:pPr>
        <w:pStyle w:val="BodyText"/>
        <w:rPr>
          <w:szCs w:val="18"/>
        </w:rPr>
      </w:pPr>
      <w:r w:rsidRPr="008F4A10">
        <w:rPr>
          <w:szCs w:val="18"/>
        </w:rPr>
        <w:t xml:space="preserve">Paikseid saasteallikaid piirkonnas ei ole. Kavandatava tegevusega ei tohi ületada õhukvaliteedi piirväärtusi, mis on välja toodud keskkonnaministri 27.12.2016. a määruses nr 75 „Õhukvaliteedi piir- ja sihtväärtused, õhukvaliteedi muud piirnormid ning õhukvaliteedi hindamispiirid“. </w:t>
      </w:r>
    </w:p>
    <w:p w14:paraId="53373A5A" w14:textId="07253B15" w:rsidR="001A3919" w:rsidRDefault="00483D4C" w:rsidP="001A3919">
      <w:pPr>
        <w:pStyle w:val="BodyText"/>
        <w:rPr>
          <w:szCs w:val="18"/>
        </w:rPr>
      </w:pPr>
      <w:r>
        <w:t xml:space="preserve">Antud planeeringuga alale </w:t>
      </w:r>
      <w:r w:rsidR="001A3919" w:rsidRPr="001A252F">
        <w:t>keskkonda saastavaid objekte</w:t>
      </w:r>
      <w:r>
        <w:t xml:space="preserve"> </w:t>
      </w:r>
      <w:r w:rsidRPr="001A252F">
        <w:t>kavandatud</w:t>
      </w:r>
      <w:r>
        <w:t xml:space="preserve"> ei ole</w:t>
      </w:r>
      <w:r w:rsidR="001A3919" w:rsidRPr="001A252F">
        <w:t xml:space="preserve">. Käesoleva detailplaneeringuga määratakse ehitusõigus ja hoonestustingimused </w:t>
      </w:r>
      <w:r w:rsidR="005C3BAB" w:rsidRPr="001A252F">
        <w:t>R</w:t>
      </w:r>
      <w:r w:rsidR="001A3919" w:rsidRPr="001A252F">
        <w:t xml:space="preserve">ail Baltica </w:t>
      </w:r>
      <w:r w:rsidR="001A252F" w:rsidRPr="001A252F">
        <w:t>Assaku</w:t>
      </w:r>
      <w:r w:rsidR="001A3919" w:rsidRPr="001A252F">
        <w:t xml:space="preserve"> kohaliku peatuse jaamahoone ja seda teenindava infrastruktuuri ehitamiseks. </w:t>
      </w:r>
      <w:r w:rsidR="001A3919" w:rsidRPr="001A252F">
        <w:rPr>
          <w:szCs w:val="18"/>
        </w:rPr>
        <w:t>Planeeringus kavandatud tegevusega kaasneda võivad negatiivsed mõjud on valdavalt seotud ehitustegevusega. Nende ulatus piirneb planeeritava kinnistu ning selle vahetu lähialaga, kuhu võib levida ehitustegevusest ja ehitustehnika liikumisest tulenev vibratsioon, müra ja tolm. Nimetatud häiringud võivad kaasa tuua ebamugavusi piirkonna elanikele ning takistusi liikluses. Nimetatud häiringud on ajutised ning ei ole ette näha ohtu inimeste tervisele või varale. Ehitustööde kavandamisel tuleb tööohutuse plaanis kavandada ja kirjeldada ehitusplatsi vahetusse naabrusesse levida võiva tolmu, müra ja vibratsiooni tõkestamise abinõud ning ehitustegevusega kaasnevate jäätmete veo korraldust.</w:t>
      </w:r>
    </w:p>
    <w:p w14:paraId="52151511" w14:textId="17908688" w:rsidR="004461F9" w:rsidRPr="008F4A10" w:rsidRDefault="004461F9" w:rsidP="004461F9">
      <w:pPr>
        <w:pStyle w:val="BodyText"/>
        <w:rPr>
          <w:szCs w:val="18"/>
        </w:rPr>
      </w:pPr>
      <w:r w:rsidRPr="008F4A10">
        <w:rPr>
          <w:szCs w:val="18"/>
        </w:rPr>
        <w:t xml:space="preserve">Nagu iga ehitustegevuse käigus, võib tekkida avariiolukordasid. Võimalikud avariiolukorrad võivad olla näiteks ehitusmasinate lekked, inimlik hooletus jms. Ehitustegevuse  käigus  tuleb  järjepidevalt </w:t>
      </w:r>
      <w:r w:rsidRPr="008F4A10">
        <w:rPr>
          <w:szCs w:val="18"/>
        </w:rPr>
        <w:lastRenderedPageBreak/>
        <w:t>kontrollida seadmete korrasolekut ning ehitustegevuse planeerimisel valida keskkonda vähimal võimalikul viisil mõjutavad lahendused.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w:t>
      </w:r>
    </w:p>
    <w:p w14:paraId="362416F8" w14:textId="77777777" w:rsidR="008F4A10" w:rsidRDefault="006A48DF" w:rsidP="004461F9">
      <w:pPr>
        <w:pStyle w:val="BodyText"/>
      </w:pPr>
      <w:r w:rsidRPr="008F4A10">
        <w:t>Eeldatavalt ei ole keskkonnalubade taotlemine planeeringualal vajalik. Keskkonnalubade taotlemise vajadus selgub ehitusprojekti koostamise käigus. Keskkonnalubadeks on jäätmeluba, vee erikasutusluba, õhusaasteluba ja keskkonnakompleksluba.</w:t>
      </w:r>
    </w:p>
    <w:p w14:paraId="21EF0BFF" w14:textId="5FE2D3A2" w:rsidR="006A48DF" w:rsidRPr="008F4A10" w:rsidRDefault="006A48DF" w:rsidP="008F4A10">
      <w:pPr>
        <w:pStyle w:val="BodyText"/>
        <w:numPr>
          <w:ilvl w:val="0"/>
          <w:numId w:val="47"/>
        </w:numPr>
      </w:pPr>
      <w:r w:rsidRPr="008F4A10">
        <w:t xml:space="preserve">Tegevused, milleks on vajalik jäätmeluba, on sätestatud Jäätmeseaduse § 73 lg 2. </w:t>
      </w:r>
    </w:p>
    <w:p w14:paraId="363D4BF6" w14:textId="77777777" w:rsidR="006A48DF" w:rsidRPr="008F4A10" w:rsidRDefault="006A48DF" w:rsidP="008F4A10">
      <w:pPr>
        <w:pStyle w:val="BodyText"/>
        <w:numPr>
          <w:ilvl w:val="0"/>
          <w:numId w:val="47"/>
        </w:numPr>
      </w:pPr>
      <w:r w:rsidRPr="008F4A10">
        <w:t xml:space="preserve">Vee erikasutusluba on vaja taotleda vastavalt Veeseaduse (VeeS) § 187 väljatoodule. Käesoleva planeeringuga ei võeta pinnavett, põhjavett ega juhita suublasse saasteaineid ja jäätmekäitlusmaalt/tööstuse territooriumilt kogunenud sademevett vms. Seega vastavalt Veeseaduse (VeeS) § 187 väljatoodule ei ole vaja taotleda vee erikasutusluba. </w:t>
      </w:r>
    </w:p>
    <w:p w14:paraId="643E1165" w14:textId="5D943F87" w:rsidR="006A48DF" w:rsidRPr="008F4A10" w:rsidRDefault="006A48DF" w:rsidP="008F4A10">
      <w:pPr>
        <w:pStyle w:val="BodyText"/>
        <w:numPr>
          <w:ilvl w:val="0"/>
          <w:numId w:val="47"/>
        </w:numPr>
      </w:pPr>
      <w:r w:rsidRPr="008F4A10">
        <w:t>Õhusaasteluba ei ole vajalik. Planeeringalal on tegemist on jaamahoone rajamisega. Õhusaasteluba annab õiguse väljutada saasteaineid paiksest heiteallikast välisõhku ning määrab selle õiguse realiseerimise tingimused.</w:t>
      </w:r>
    </w:p>
    <w:p w14:paraId="6386BBD3" w14:textId="6EC128A6" w:rsidR="007253B3" w:rsidRDefault="007253B3" w:rsidP="004461F9">
      <w:pPr>
        <w:pStyle w:val="BodyText"/>
      </w:pPr>
      <w:r>
        <w:t>Vajadusel raiete teostamisel tuleb arvestata pesitsurahu perioodiga.</w:t>
      </w:r>
    </w:p>
    <w:p w14:paraId="34DE5608" w14:textId="7A8F38E6" w:rsidR="00A70BBD" w:rsidRPr="00A70BBD" w:rsidRDefault="00A70BBD" w:rsidP="004461F9">
      <w:pPr>
        <w:pStyle w:val="BodyText"/>
        <w:rPr>
          <w:color w:val="009DE0" w:themeColor="text2"/>
        </w:rPr>
      </w:pPr>
      <w:r w:rsidRPr="008F4A10">
        <w:t>Kuumalained on üks peamisi tulevikukliima riske. Kuumalained võimenduvad soojussaare efektina. Eesti kliimamuutustega kohanemise arengukava aastani 2030</w:t>
      </w:r>
      <w:r w:rsidRPr="008F4A10">
        <w:rPr>
          <w:rStyle w:val="FootnoteReference"/>
        </w:rPr>
        <w:footnoteReference w:id="3"/>
      </w:r>
      <w:r w:rsidRPr="008F4A10">
        <w:t xml:space="preserve"> järgi tekib soojussaare efekt eelkõige linnade (tiheasustatud alad) maakasutuse ja ehituslike iseärasustega, kus tehismaterjalid neelavad suurema osa päikesekiirgusest, mille tõttu kuumenevad transpordirajatised (teed, parklad) ja hooned (iseäranis nende tõrvakatused), mis omakorda kütavad üles õhu linnaruumis. Soojussaarte mõju avaldub eelkõige inimese tervisele. Soojussaare mõju on võimalik leevendada ja teket vältida vältides planeeringuala täisehitamist ning säilitades võimalikult suurel määral haljastust.</w:t>
      </w:r>
    </w:p>
    <w:p w14:paraId="08C66EE8" w14:textId="4BA577E9" w:rsidR="001A3919" w:rsidRPr="006D265A" w:rsidRDefault="001A3919" w:rsidP="001A3919">
      <w:pPr>
        <w:pStyle w:val="Heading3"/>
        <w:ind w:firstLine="0"/>
      </w:pPr>
      <w:bookmarkStart w:id="76" w:name="_Toc210908361"/>
      <w:r w:rsidRPr="006D265A">
        <w:t>Müra</w:t>
      </w:r>
      <w:bookmarkEnd w:id="76"/>
    </w:p>
    <w:p w14:paraId="2D5600F0" w14:textId="31D24401" w:rsidR="00A74466" w:rsidRDefault="00A74466" w:rsidP="00A74466">
      <w:pPr>
        <w:pStyle w:val="BodyText"/>
      </w:pPr>
      <w:bookmarkStart w:id="77" w:name="_Toc130304437"/>
      <w:r w:rsidRPr="008C05F6">
        <w:t xml:space="preserve">Selleks, et hinnata Rail Balticu </w:t>
      </w:r>
      <w:r w:rsidR="008C05F6" w:rsidRPr="008C05F6">
        <w:t>Assa</w:t>
      </w:r>
      <w:r w:rsidR="00ED104E">
        <w:t>ku</w:t>
      </w:r>
      <w:r w:rsidRPr="008C05F6">
        <w:t xml:space="preserve"> kohaliku peatuse detailplaneeringu koosseisus kavandatava tegevusega kaasnevat müraolukorda projektiala läheduses asuvatele müratundlikele hoonetele ja aladele ning vajadusel välja pakkuda leevendusmeetmed on Kajaja Acoustics OÜ poolt </w:t>
      </w:r>
      <w:r w:rsidR="008C05F6" w:rsidRPr="008C05F6">
        <w:t>septembris</w:t>
      </w:r>
      <w:r w:rsidRPr="008C05F6">
        <w:t xml:space="preserve"> 2023 koostatud keskkonnamüra hinnangu, töö nr 22075-0</w:t>
      </w:r>
      <w:r w:rsidR="008C05F6" w:rsidRPr="008C05F6">
        <w:t>2</w:t>
      </w:r>
      <w:r w:rsidRPr="008C05F6">
        <w:t xml:space="preserve"> (vt Lisa </w:t>
      </w:r>
      <w:r w:rsidR="008C05F6" w:rsidRPr="008C05F6">
        <w:t>5</w:t>
      </w:r>
      <w:r w:rsidRPr="008C05F6">
        <w:t>)</w:t>
      </w:r>
      <w:r w:rsidR="008C05F6">
        <w:t>.</w:t>
      </w:r>
    </w:p>
    <w:p w14:paraId="3AE0BECE" w14:textId="1F0E7C40" w:rsidR="008C05F6" w:rsidRPr="008C05F6" w:rsidRDefault="008C05F6" w:rsidP="00A74466">
      <w:pPr>
        <w:pStyle w:val="BodyText"/>
      </w:pPr>
      <w:r>
        <w:t>Kuna planeeringuala asub vahetult põhimaantee nr 2 Tallinn-Tartu-Võru-Luhamaa</w:t>
      </w:r>
      <w:r w:rsidR="00585DD9">
        <w:t xml:space="preserve"> tee</w:t>
      </w:r>
      <w:r>
        <w:t xml:space="preserve"> </w:t>
      </w:r>
      <w:r w:rsidR="00585DD9">
        <w:t xml:space="preserve">(Tartu mnt) </w:t>
      </w:r>
      <w:r>
        <w:t>kõrval, on tegu kõrge olemasoleva liiklusmüratasemega piirkonnaga. Antud piirkonnas on peamisteks perspektiivse olukorra liiklusmüra allikateks põhimaantee nr 2 Tallinn-Tartu-Võru-Luhamaa, kõrvalmaantee nr 11330 Järveküla-Jüri</w:t>
      </w:r>
      <w:r w:rsidR="00585DD9">
        <w:t xml:space="preserve"> tee (Põrguvälja tee)</w:t>
      </w:r>
      <w:r>
        <w:t>, peatust teenindav tee ning perspektiivne Rail Baltica raudteetrass.</w:t>
      </w:r>
    </w:p>
    <w:p w14:paraId="23631DAD" w14:textId="35DE22D2" w:rsidR="008C05F6" w:rsidRDefault="008C05F6" w:rsidP="00A74466">
      <w:pPr>
        <w:pStyle w:val="BodyText"/>
      </w:pPr>
      <w:r>
        <w:t>Lähim hoonestamata elamumaa Põrguvälja tee 30 asub planeeritava kohaliku peatuse asukohast ca ≥70 m kaugusel kirdesuunas ja perspektiivsest Rail Balticu raudteetrassist ca ≥150 m kaugusel põhjasuunas. Hoonestatud elamumaa Rae tee 2 asub planeeritava kohaliku peatuse asukohast ca ≥230 m kaugusel kirdesuunas ja perspektiivsest Rail Balticu raudteetrassist ca ≥300 m kaugusel põhjasuunas. Hoonestatud elamumaa Põrguvälja tee 25c asub planeeritava kohaliku peatuse asukohast ca ≥240 m kaugusel kagusuunas ja perspektiivsest Rail Balticu raudteetrassist ca ≥170 m kaugusel kagusuunas. Müratundlikud kinnistud piirnevad vahetult kõrvalmaanteega nr 11330 Järveküla-Jüri</w:t>
      </w:r>
      <w:r w:rsidR="00585DD9">
        <w:t xml:space="preserve"> tee (Põrguvälja tee).</w:t>
      </w:r>
      <w:r>
        <w:t xml:space="preserve"> </w:t>
      </w:r>
    </w:p>
    <w:p w14:paraId="336285CD" w14:textId="7BC615E6" w:rsidR="00F943DA" w:rsidRDefault="008C05F6" w:rsidP="008C05F6">
      <w:pPr>
        <w:pStyle w:val="BodyText"/>
      </w:pPr>
      <w:r>
        <w:t xml:space="preserve">Vastavalt uuringuga teostatud </w:t>
      </w:r>
      <w:r w:rsidR="00F943DA">
        <w:t>arvutustulemustele on näha, et</w:t>
      </w:r>
      <w:r>
        <w:t xml:space="preserve"> vahetult kõrvalmaantee nr 11330 Järveküla-Jüri</w:t>
      </w:r>
      <w:r w:rsidR="00BF0E7F">
        <w:t xml:space="preserve"> (Põrguvälja tee)</w:t>
      </w:r>
      <w:r>
        <w:t xml:space="preserve"> äärde jäävate elamumaade puhul võib üldisest piirkonna liikluskoormuse suurenemisest tulenevalt prognoosaastal 2040+ olla II kategooria müra normtasemete ületamist. Kuna </w:t>
      </w:r>
      <w:r>
        <w:lastRenderedPageBreak/>
        <w:t>võimalike ületamiste puhul ei ole tegu ainult Rail Baltica kohaliku peatuse rajamisega seostuva mürataseme suurenemisega, vaid piirkonna üldisest liikluskoormuse suurenemisest tuleneva mürataseme suurenemisega, siis on soovituslik antud piirkonnas liiklusmüratasemeid perioodiliselt seirata ning liikluskoormuse suurenemisel vajadusel liiklusmüra leevendusmeetmed välja töötada arvestades piirkonna kõigi liiklusmüraallikatega korraga.</w:t>
      </w:r>
    </w:p>
    <w:p w14:paraId="3445A6BE" w14:textId="62A4A68A" w:rsidR="00F943DA" w:rsidRDefault="008C05F6" w:rsidP="008C05F6">
      <w:pPr>
        <w:pStyle w:val="BodyText"/>
      </w:pPr>
      <w:r>
        <w:t xml:space="preserve">Assaku kohaliku peatuse planeeringuala sees olev peatust teenindav tee ei piirne müratundlike kinnistutega ning selliselt kohaliku peatuse planeeringuala sees liiklusmüra leevendusmeetmete rakendamine vajalik ei ole. </w:t>
      </w:r>
      <w:r w:rsidR="00F943DA">
        <w:t>Kui tulevikus selgub, et mingil ajahetkel kehtivaid keskkonnamüra normtasemeid ületatakse näiteks seoses suurema raudtee või maantee liiklussagedusega, siis tuleb vajadusel rakendada täiendavaid leevendusmeetmeid.</w:t>
      </w:r>
    </w:p>
    <w:p w14:paraId="30986C89" w14:textId="227D1970" w:rsidR="00A74466" w:rsidRDefault="008C05F6" w:rsidP="008C05F6">
      <w:pPr>
        <w:pStyle w:val="BodyText"/>
      </w:pPr>
      <w:r>
        <w:t>Kohaliku peatuse projekteerimisel peab olema tehnoseadmete valik ja paigutus tehtud selliselt, et lähimate müratundlike kinnistuteni leviv müra oleks madalam kui keskkonnaministri määruse nr 71 lisas 1 toodud tööstusmüra normtasemed.</w:t>
      </w:r>
      <w:r w:rsidR="00A74466">
        <w:t xml:space="preserve"> </w:t>
      </w:r>
    </w:p>
    <w:p w14:paraId="6E83E461" w14:textId="77777777" w:rsidR="001B2244" w:rsidRPr="006D265A" w:rsidRDefault="001B2244" w:rsidP="001B2244">
      <w:pPr>
        <w:pStyle w:val="Heading3"/>
        <w:ind w:firstLine="0"/>
      </w:pPr>
      <w:bookmarkStart w:id="78" w:name="_Ref146528392"/>
      <w:bookmarkStart w:id="79" w:name="_Toc210908362"/>
      <w:r>
        <w:t>Ehitus- ja h</w:t>
      </w:r>
      <w:r w:rsidRPr="006D265A">
        <w:t>üdrogeoloogili</w:t>
      </w:r>
      <w:r>
        <w:t>s</w:t>
      </w:r>
      <w:r w:rsidRPr="006D265A">
        <w:t>e</w:t>
      </w:r>
      <w:r>
        <w:t>d tingimused</w:t>
      </w:r>
      <w:bookmarkEnd w:id="77"/>
      <w:bookmarkEnd w:id="78"/>
      <w:bookmarkEnd w:id="79"/>
    </w:p>
    <w:p w14:paraId="7FF61E36" w14:textId="768F0FEE" w:rsidR="001B2244" w:rsidRPr="003F3824" w:rsidRDefault="001B2244" w:rsidP="001B2244">
      <w:pPr>
        <w:pStyle w:val="BodyText"/>
      </w:pPr>
      <w:r w:rsidRPr="003F3824">
        <w:t xml:space="preserve">Selgitamaks välja geoloogilised ja hüdrogeoloogilised tingimused </w:t>
      </w:r>
      <w:r w:rsidR="003F3824" w:rsidRPr="003F3824">
        <w:t>Assaku</w:t>
      </w:r>
      <w:r w:rsidRPr="003F3824">
        <w:t xml:space="preserve"> peatuse ala territooriumil on Maves OÜ poolt veebruaris 2023 koostatud </w:t>
      </w:r>
      <w:r w:rsidR="003F3824">
        <w:t>„</w:t>
      </w:r>
      <w:r w:rsidRPr="003F3824">
        <w:t>Rail Baltica Harjumaa, Raplamaa ja Pärnumaa kohalike peatuste detailplaneeringute ehitus- ja hüdrogeoloogilised uuringud</w:t>
      </w:r>
      <w:r w:rsidR="003F3824" w:rsidRPr="003F3824">
        <w:t>. ASSAKU</w:t>
      </w:r>
      <w:r w:rsidR="003F3824">
        <w:t>“</w:t>
      </w:r>
      <w:r w:rsidRPr="003F3824">
        <w:t>, töö nr 22063.</w:t>
      </w:r>
    </w:p>
    <w:p w14:paraId="7E10759A" w14:textId="77777777" w:rsidR="003F3824" w:rsidRDefault="003F3824" w:rsidP="003F3824">
      <w:pPr>
        <w:pStyle w:val="BodyText"/>
      </w:pPr>
      <w:r w:rsidRPr="003F3824">
        <w:t>Uuringuala asub Harju lavamaal, moreentasandikul, endisel (praegu kehtetul) Katku II maaparandusehitisel. Uuringualal on võimalik välja eraldada kolm veekihti.</w:t>
      </w:r>
      <w:r>
        <w:t xml:space="preserve"> Ülemine (Kvaternaari veekiht) levib liivades-kruusas ja moreenis sisalduvates liivakas kruusakates vahekihtides ja läätsedes. Veekiht toitub sademete arvelt ja seda dreenivad endise maaparandusehitise kuivendusvõrk (drenaažisüsteem) ja Tartu maanteeäärne kraav. </w:t>
      </w:r>
    </w:p>
    <w:p w14:paraId="1FF20637" w14:textId="5F74A342" w:rsidR="001B2244" w:rsidRDefault="001B2244" w:rsidP="003F3824">
      <w:pPr>
        <w:pStyle w:val="BodyText"/>
      </w:pPr>
      <w:r w:rsidRPr="003F3824">
        <w:t>Moreeni filtratsiooniomadused on suhteliselt halvad.</w:t>
      </w:r>
      <w:r w:rsidR="003F3824" w:rsidRPr="003F3824">
        <w:t xml:space="preserve"> Veetaseme hoidmiseks praegusel tasemel on soovitatav säilitada dreenkuivendusvõrk, mis võib olla pika hooldamatuse tõttu kohati ummistunud ning võib vajada puhastamist</w:t>
      </w:r>
      <w:r w:rsidR="003F3824">
        <w:t xml:space="preserve">. </w:t>
      </w:r>
    </w:p>
    <w:p w14:paraId="18A7FE69" w14:textId="746DE98C" w:rsidR="004E5613" w:rsidRPr="00583900" w:rsidRDefault="004E5613" w:rsidP="003F3824">
      <w:pPr>
        <w:pStyle w:val="BodyText"/>
      </w:pPr>
      <w:r w:rsidRPr="00583900">
        <w:t>Veekiht on maapinnalt lähtuva punkt- või hajureostuse suhtes kaitsmata.</w:t>
      </w:r>
    </w:p>
    <w:p w14:paraId="22E5248E" w14:textId="76CA4095" w:rsidR="001B2244" w:rsidRPr="004E5613" w:rsidRDefault="004E5613" w:rsidP="004E5613">
      <w:pPr>
        <w:pStyle w:val="BodyText"/>
      </w:pPr>
      <w:r w:rsidRPr="004E5613">
        <w:t>Kuna lubjakivide filtratsiooniomadused on keskmiselt väikesed ja kaevu veeandvus sõltub suuresti selles olevatest vähestest lõhedest, tuleks RB Assaku peatuse puurkaev rajada liivakivisse, mis on rahuldava veeandvuse ning valdavalt rahuldava veekvaliteediga. Eelnevat arvestades võiks kaevu sügavus olla, olenevalt veevajadusest 50…70 m vahemikus ja sinna tuleks paigaldada umbes 45 m pikkune manteltoru. Kui vee kvaliteet ei vasta soovitud omadustele (käesoleval juhul rauarikas), saab vee omaduste parandamiseks paigaldada vastavad filtrid. Kaevu projekteerimisel ja puurimisel tuleb lähtuda Keskkonnaministri 9. juuli 2015 määrusest nr 43</w:t>
      </w:r>
      <w:r w:rsidRPr="004E5613">
        <w:rPr>
          <w:rStyle w:val="FootnoteReference"/>
        </w:rPr>
        <w:footnoteReference w:id="4"/>
      </w:r>
      <w:r w:rsidR="001B2244" w:rsidRPr="004E5613">
        <w:t>.</w:t>
      </w:r>
    </w:p>
    <w:p w14:paraId="78528FB3" w14:textId="77777777" w:rsidR="004E5613" w:rsidRPr="004E5613" w:rsidRDefault="001B2244" w:rsidP="004E5613">
      <w:pPr>
        <w:pStyle w:val="BodyText"/>
      </w:pPr>
      <w:r w:rsidRPr="004E5613">
        <w:t xml:space="preserve">Reoveekäitluseks on mitmeid võimalusi: </w:t>
      </w:r>
      <w:r w:rsidR="004E5613" w:rsidRPr="004E5613">
        <w:t>kasutada kogumismahutit, juhtida eelnevalt bioloogiliselt puhastatud (biopuhasti, filterväljak) heitvesi maanteäärsesse kraavi või maaparandussüsteemi. Viimasel juhul tuleb eelnevalt uurida pikemat aega hooldamata dreenisüsteemi olukorda.</w:t>
      </w:r>
    </w:p>
    <w:p w14:paraId="29767269" w14:textId="77777777" w:rsidR="004E5613" w:rsidRPr="004E5613" w:rsidRDefault="004E5613" w:rsidP="004E5613">
      <w:pPr>
        <w:pStyle w:val="BodyText"/>
      </w:pPr>
      <w:r w:rsidRPr="004E5613">
        <w:t>Imbväljaku saab rajada ala lääneossa liiva-kruusa levikualale, mujal võib tekkida probleeme pinnase (moreeni) väikese veejuhtivuse tõttu. Olemasolevatel andmetel on põhjavee tase seal 0,8 m sügavusel maapinnast, mille tõttu tuleb imbtorud paigaldada imbpeenrasse, vähemalt 0,4 m praegusest maapinnast kõrgemale.</w:t>
      </w:r>
    </w:p>
    <w:p w14:paraId="20640170" w14:textId="298192EB" w:rsidR="004E5613" w:rsidRPr="004E5613" w:rsidRDefault="004E5613" w:rsidP="004E5613">
      <w:pPr>
        <w:pStyle w:val="BodyText"/>
      </w:pPr>
      <w:r w:rsidRPr="004E5613">
        <w:lastRenderedPageBreak/>
        <w:t>Ehitusgeoloogilised tingimused teede ja parklate rajamiseks on rahuldavad. Geoloogilise lõike ülaosas levivad mittedreenivad ning külmaohtlikud pinnased</w:t>
      </w:r>
      <w:r w:rsidR="00583900">
        <w:t xml:space="preserve"> (kruusaga savine peenliiv, kruusaga savimöll ja kruusaga mölline peenliiv)</w:t>
      </w:r>
      <w:r>
        <w:t>. Raskendavaks asjaoluks on paiguti maapinnalähedane põhjavee tase ja pinnase kehvadest filtratsiooniomadustest tingitud sademetejärgse ülavee esinemise võimalus. Muld tuleb tee muldkeha ja parkimisplatside alt välja kaevata.</w:t>
      </w:r>
    </w:p>
    <w:p w14:paraId="4AE8D048" w14:textId="1BE58F77" w:rsidR="004E5613" w:rsidRDefault="004E5613" w:rsidP="004E5613">
      <w:pPr>
        <w:pStyle w:val="BodyText"/>
      </w:pPr>
      <w:r>
        <w:t>Ehitusgeoloogilised tingimused jaamahoone rajamiseks on head. Geoloogilise lõike ülaosas levib suhteliselt heade geotehniliste omadustega kruusaga savimöll, millele saab rajada madalvundamendil jaamahoone. Kõrgvee perioodil võib põhjavesi tõusta ehitussüvenditesse. Süvendite kaevamisel peab arvestama sellega, et kruusaga savimöll on leondumisohtlik ja vee all seistes pinnase kandevõime väheneb. Vältida tuleb ka pinnase loodusliku struktuuri rikkumist, mis põhjustab kandevõime vähenemist.</w:t>
      </w:r>
    </w:p>
    <w:p w14:paraId="37E026AD" w14:textId="4BAD1AC5" w:rsidR="00007EA4" w:rsidRPr="006D265A" w:rsidRDefault="001B2244" w:rsidP="00007EA4">
      <w:pPr>
        <w:pStyle w:val="Heading3"/>
        <w:ind w:firstLine="0"/>
      </w:pPr>
      <w:bookmarkStart w:id="80" w:name="_Toc210908363"/>
      <w:r>
        <w:t>Radoon</w:t>
      </w:r>
      <w:bookmarkEnd w:id="80"/>
    </w:p>
    <w:p w14:paraId="117CAB89" w14:textId="03AFE339" w:rsidR="00A11B6A" w:rsidRPr="00583900" w:rsidRDefault="00A11B6A" w:rsidP="00A11B6A">
      <w:pPr>
        <w:spacing w:before="120"/>
      </w:pPr>
      <w:bookmarkStart w:id="81" w:name="_Hlk115169143"/>
      <w:r w:rsidRPr="001A252F">
        <w:t xml:space="preserve">Vastavalt Eesti Geoloogiateenistuse Eesti pinnase radooniriski kaardile varieerub Eestis pinnaseõhus mõõdetud radoonisisaldus enamasti 23–75 kBq/m³ piirides, kuid võib ületada kohati 500 kBq/m³ piiri. Selleks, et Rn-sisaldus hoonete siseõhus ei ületaks paljudes EL maades tunnustatud viitetaset 200 Bq/m³, ei peaks radoonisisaldus pinnaseõhus ületama 50 kBq/m³. </w:t>
      </w:r>
      <w:r w:rsidRPr="00583900">
        <w:t xml:space="preserve">Radooniriski kaardi kohaselt asub planeeritav ala </w:t>
      </w:r>
      <w:r w:rsidR="00583900" w:rsidRPr="00583900">
        <w:t xml:space="preserve">kõrge kuni väga kõrge </w:t>
      </w:r>
      <w:r w:rsidRPr="00583900">
        <w:t>radoonisisaldusega pinnasega alal.</w:t>
      </w:r>
    </w:p>
    <w:tbl>
      <w:tblPr>
        <w:tblStyle w:val="SP-Tabel1"/>
        <w:tblW w:w="0" w:type="auto"/>
        <w:tblLook w:val="04A0" w:firstRow="1" w:lastRow="0" w:firstColumn="1" w:lastColumn="0" w:noHBand="0" w:noVBand="1"/>
      </w:tblPr>
      <w:tblGrid>
        <w:gridCol w:w="9418"/>
      </w:tblGrid>
      <w:tr w:rsidR="00A11B6A" w:rsidRPr="00943A3E" w14:paraId="3E1D5F4B" w14:textId="77777777" w:rsidTr="005944FD">
        <w:trPr>
          <w:cnfStyle w:val="100000000000" w:firstRow="1" w:lastRow="0" w:firstColumn="0" w:lastColumn="0" w:oddVBand="0" w:evenVBand="0" w:oddHBand="0" w:evenHBand="0" w:firstRowFirstColumn="0" w:firstRowLastColumn="0" w:lastRowFirstColumn="0" w:lastRowLastColumn="0"/>
          <w:trHeight w:val="5130"/>
        </w:trPr>
        <w:tc>
          <w:tcPr>
            <w:cnfStyle w:val="001000000000" w:firstRow="0" w:lastRow="0" w:firstColumn="1" w:lastColumn="0" w:oddVBand="0" w:evenVBand="0" w:oddHBand="0" w:evenHBand="0" w:firstRowFirstColumn="0" w:firstRowLastColumn="0" w:lastRowFirstColumn="0" w:lastRowLastColumn="0"/>
            <w:tcW w:w="9418" w:type="dxa"/>
            <w:shd w:val="clear" w:color="auto" w:fill="auto"/>
          </w:tcPr>
          <w:p w14:paraId="76CD5406" w14:textId="4407BE86" w:rsidR="00A11B6A" w:rsidRPr="003F3824" w:rsidRDefault="00A11B6A" w:rsidP="003F3824">
            <w:pPr>
              <w:spacing w:after="120"/>
              <w:rPr>
                <w:rFonts w:eastAsia="Times New Roman"/>
                <w:b w:val="0"/>
                <w:bCs w:val="0"/>
                <w:color w:val="auto"/>
                <w:lang w:eastAsia="da-DK"/>
              </w:rPr>
            </w:pPr>
            <w:r w:rsidRPr="003F3824">
              <w:rPr>
                <w:noProof/>
              </w:rPr>
              <mc:AlternateContent>
                <mc:Choice Requires="wps">
                  <w:drawing>
                    <wp:anchor distT="0" distB="0" distL="114300" distR="114300" simplePos="0" relativeHeight="251706368" behindDoc="0" locked="0" layoutInCell="1" allowOverlap="1" wp14:anchorId="7F32ECFA" wp14:editId="5FBA2EE6">
                      <wp:simplePos x="0" y="0"/>
                      <wp:positionH relativeFrom="column">
                        <wp:posOffset>2342515</wp:posOffset>
                      </wp:positionH>
                      <wp:positionV relativeFrom="paragraph">
                        <wp:posOffset>2475865</wp:posOffset>
                      </wp:positionV>
                      <wp:extent cx="45719" cy="45719"/>
                      <wp:effectExtent l="0" t="0" r="12065" b="12065"/>
                      <wp:wrapNone/>
                      <wp:docPr id="30" name="Oval 30"/>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E59395" id="Oval 30" o:spid="_x0000_s1026" style="position:absolute;margin-left:184.45pt;margin-top:194.95pt;width:3.6pt;height:3.6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" fillcolor="red" strokecolor="red" strokeweight="2pt"/>
                  </w:pict>
                </mc:Fallback>
              </mc:AlternateContent>
            </w:r>
            <w:r w:rsidRPr="003F3824">
              <w:rPr>
                <w:rFonts w:eastAsia="Times New Roman"/>
                <w:b w:val="0"/>
                <w:bCs w:val="0"/>
                <w:color w:val="auto"/>
                <w:lang w:eastAsia="da-DK"/>
              </w:rPr>
              <w:t xml:space="preserve"> </w:t>
            </w:r>
            <w:r w:rsidR="00CC07F0" w:rsidRPr="003F3824">
              <w:rPr>
                <w:noProof/>
              </w:rPr>
              <w:drawing>
                <wp:inline distT="0" distB="0" distL="0" distR="0" wp14:anchorId="223C4FC2" wp14:editId="21576EC3">
                  <wp:extent cx="3770912" cy="333747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9">
                            <a:extLst>
                              <a:ext uri="{28A0092B-C50C-407E-A947-70E740481C1C}">
                                <a14:useLocalDpi xmlns:a14="http://schemas.microsoft.com/office/drawing/2010/main" val="0"/>
                              </a:ext>
                            </a:extLst>
                          </a:blip>
                          <a:stretch>
                            <a:fillRect/>
                          </a:stretch>
                        </pic:blipFill>
                        <pic:spPr>
                          <a:xfrm>
                            <a:off x="0" y="0"/>
                            <a:ext cx="3783403" cy="3348530"/>
                          </a:xfrm>
                          <a:prstGeom prst="rect">
                            <a:avLst/>
                          </a:prstGeom>
                        </pic:spPr>
                      </pic:pic>
                    </a:graphicData>
                  </a:graphic>
                </wp:inline>
              </w:drawing>
            </w:r>
            <w:r w:rsidR="00CC07F0" w:rsidRPr="003F3824">
              <w:rPr>
                <w:rFonts w:eastAsia="Times New Roman"/>
                <w:b w:val="0"/>
                <w:bCs w:val="0"/>
                <w:color w:val="auto"/>
                <w:lang w:eastAsia="da-DK"/>
              </w:rPr>
              <w:t xml:space="preserve"> </w:t>
            </w:r>
            <w:r w:rsidR="00CC07F0" w:rsidRPr="003F3824">
              <w:rPr>
                <w:noProof/>
              </w:rPr>
              <w:drawing>
                <wp:inline distT="0" distB="0" distL="0" distR="0" wp14:anchorId="7824F710" wp14:editId="5817CE9F">
                  <wp:extent cx="1467537" cy="3352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81865" cy="3385533"/>
                          </a:xfrm>
                          <a:prstGeom prst="rect">
                            <a:avLst/>
                          </a:prstGeom>
                        </pic:spPr>
                      </pic:pic>
                    </a:graphicData>
                  </a:graphic>
                </wp:inline>
              </w:drawing>
            </w:r>
          </w:p>
        </w:tc>
      </w:tr>
      <w:tr w:rsidR="00A11B6A" w:rsidRPr="003F3824" w14:paraId="5AE315DF" w14:textId="77777777" w:rsidTr="005944FD">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9418" w:type="dxa"/>
            <w:shd w:val="clear" w:color="auto" w:fill="auto"/>
          </w:tcPr>
          <w:p w14:paraId="07DD967E" w14:textId="65EF6A38" w:rsidR="00A11B6A" w:rsidRPr="003F3824" w:rsidRDefault="00A11B6A" w:rsidP="003F3824">
            <w:pPr>
              <w:spacing w:after="120"/>
              <w:rPr>
                <w:rFonts w:eastAsia="Times New Roman"/>
                <w:sz w:val="16"/>
                <w:szCs w:val="16"/>
                <w:lang w:eastAsia="da-DK"/>
              </w:rPr>
            </w:pPr>
            <w:r w:rsidRPr="0080731C">
              <w:rPr>
                <w:rFonts w:eastAsia="Times New Roman"/>
                <w:sz w:val="16"/>
                <w:szCs w:val="16"/>
                <w:lang w:eastAsia="da-DK"/>
              </w:rPr>
              <w:t xml:space="preserve">Joonis </w:t>
            </w:r>
            <w:r w:rsidR="0080731C" w:rsidRPr="0080731C">
              <w:rPr>
                <w:rFonts w:eastAsia="Times New Roman"/>
                <w:sz w:val="16"/>
                <w:szCs w:val="16"/>
                <w:lang w:eastAsia="da-DK"/>
              </w:rPr>
              <w:t>9</w:t>
            </w:r>
            <w:r w:rsidRPr="0080731C">
              <w:rPr>
                <w:rFonts w:eastAsia="Times New Roman"/>
                <w:sz w:val="16"/>
                <w:szCs w:val="16"/>
                <w:lang w:eastAsia="da-DK"/>
              </w:rPr>
              <w:t xml:space="preserve">. </w:t>
            </w:r>
            <w:r w:rsidRPr="003F3824">
              <w:rPr>
                <w:rFonts w:eastAsia="Times New Roman"/>
                <w:sz w:val="16"/>
                <w:szCs w:val="16"/>
                <w:lang w:eastAsia="da-DK"/>
              </w:rPr>
              <w:t>Väljavõte Eesti geoloogiateenistuse</w:t>
            </w:r>
            <w:r w:rsidR="00CC07F0" w:rsidRPr="003F3824">
              <w:rPr>
                <w:rFonts w:eastAsia="Times New Roman"/>
                <w:sz w:val="16"/>
                <w:szCs w:val="16"/>
                <w:lang w:eastAsia="da-DK"/>
              </w:rPr>
              <w:t xml:space="preserve"> Eesti pinnase radooniriski kaardirakendusest</w:t>
            </w:r>
            <w:r w:rsidRPr="003F3824">
              <w:rPr>
                <w:rFonts w:eastAsia="Times New Roman"/>
                <w:sz w:val="16"/>
                <w:szCs w:val="16"/>
                <w:lang w:eastAsia="da-DK"/>
              </w:rPr>
              <w:t xml:space="preserve"> (</w:t>
            </w:r>
            <w:r w:rsidR="00CC07F0" w:rsidRPr="003F3824">
              <w:rPr>
                <w:rFonts w:eastAsia="Times New Roman"/>
                <w:sz w:val="16"/>
                <w:szCs w:val="16"/>
                <w:lang w:eastAsia="da-DK"/>
              </w:rPr>
              <w:t>märts 2023)</w:t>
            </w:r>
          </w:p>
        </w:tc>
      </w:tr>
    </w:tbl>
    <w:p w14:paraId="5D115964" w14:textId="4ED61095" w:rsidR="003F3824" w:rsidRDefault="00A11B6A" w:rsidP="003F3824">
      <w:pPr>
        <w:spacing w:after="120"/>
      </w:pPr>
      <w:r w:rsidRPr="00CC07F0">
        <w:t xml:space="preserve">PML BALTI OÜ poolt 2022 detsembris koostatud radooni aktiivsuskontsentratsiooni mõõtmisaruande </w:t>
      </w:r>
      <w:r w:rsidRPr="003F3824">
        <w:t xml:space="preserve">(vt </w:t>
      </w:r>
      <w:r w:rsidRPr="0080731C">
        <w:t>Lisa 1</w:t>
      </w:r>
      <w:r w:rsidRPr="003F3824">
        <w:t xml:space="preserve">) </w:t>
      </w:r>
      <w:r w:rsidRPr="00CC07F0">
        <w:t>kohaselt mõõdeti</w:t>
      </w:r>
      <w:r w:rsidR="00CC07F0">
        <w:t xml:space="preserve"> radooni kahes punktis. Mõlemas uuringupunktis Põrguvälja 29a kinnistul Lehmja külas mõõdeti pinnasest kõrge Rn sisalduse tase. </w:t>
      </w:r>
    </w:p>
    <w:p w14:paraId="0E14DA4A" w14:textId="77777777" w:rsidR="003F3824" w:rsidRDefault="003F3824" w:rsidP="003F3824">
      <w:pPr>
        <w:spacing w:after="120"/>
      </w:pPr>
      <w:r>
        <w:t>A</w:t>
      </w:r>
      <w:r w:rsidR="00CC07F0" w:rsidRPr="00CC07F0">
        <w:t>rvestades olemasolevaid mõõtmistulemusi Põrguvälja tee 29a kinnistul Lehmja külas, on soovitatav kasutada järgnevaid meetmeid, mis on vajalikud radooni hoonesse sattumise vältimiseks:</w:t>
      </w:r>
    </w:p>
    <w:p w14:paraId="53B8D2C0" w14:textId="2CBF2066" w:rsidR="003F3824" w:rsidRDefault="00CC07F0" w:rsidP="003F3824">
      <w:pPr>
        <w:pStyle w:val="ListParagraph"/>
        <w:numPr>
          <w:ilvl w:val="0"/>
          <w:numId w:val="41"/>
        </w:numPr>
        <w:spacing w:after="120"/>
      </w:pPr>
      <w:r w:rsidRPr="00CC07F0">
        <w:t xml:space="preserve">hea ehituskvaliteet, </w:t>
      </w:r>
    </w:p>
    <w:p w14:paraId="3C0C3071" w14:textId="0BBC5941" w:rsidR="00CC07F0" w:rsidRPr="00CC07F0" w:rsidRDefault="00CC07F0" w:rsidP="003F3824">
      <w:pPr>
        <w:pStyle w:val="ListParagraph"/>
        <w:numPr>
          <w:ilvl w:val="0"/>
          <w:numId w:val="41"/>
        </w:numPr>
        <w:spacing w:after="120"/>
      </w:pPr>
      <w:r w:rsidRPr="00CC07F0">
        <w:t xml:space="preserve">nõuetekohased ventilatsiooni lahendused, mõõdetud tasemele vastavad EVS 840:2017 radoonikindlad tarindid. </w:t>
      </w:r>
    </w:p>
    <w:p w14:paraId="207337DD" w14:textId="1D7DB314" w:rsidR="00A11B6A" w:rsidRPr="00CC07F0" w:rsidRDefault="00CC07F0" w:rsidP="003F3824">
      <w:pPr>
        <w:spacing w:after="120"/>
      </w:pPr>
      <w:r w:rsidRPr="00CC07F0">
        <w:lastRenderedPageBreak/>
        <w:t>Soovitatav</w:t>
      </w:r>
      <w:r w:rsidR="003F3824">
        <w:t xml:space="preserve"> on</w:t>
      </w:r>
      <w:r w:rsidRPr="00CC07F0">
        <w:t xml:space="preserve"> tihendada ja hermetiseerida kõik torude ja kaablite läbiviigud põrandast. Kui pinnasest hoonesse tulevad kaablid või torud on paigaldatud hülssidesse, tuleb tihendada nii hülsi ja seina liitekoht, kui ka toru ja kaabli ning hülsi vahe. </w:t>
      </w:r>
    </w:p>
    <w:p w14:paraId="54B2828E" w14:textId="49710B22" w:rsidR="002772BA" w:rsidRPr="006D265A" w:rsidRDefault="002772BA" w:rsidP="00007EA4">
      <w:pPr>
        <w:pStyle w:val="Heading3"/>
        <w:ind w:firstLine="0"/>
      </w:pPr>
      <w:bookmarkStart w:id="82" w:name="_Toc210908364"/>
      <w:r w:rsidRPr="006D265A">
        <w:t>Abinõud valgusreostuse vähendamiseks</w:t>
      </w:r>
      <w:bookmarkEnd w:id="82"/>
    </w:p>
    <w:p w14:paraId="276BBA1E" w14:textId="6E3805E5" w:rsidR="00443B47" w:rsidRPr="001B2244" w:rsidRDefault="00A85BF5" w:rsidP="00A85BF5">
      <w:pPr>
        <w:pStyle w:val="BodyText"/>
      </w:pPr>
      <w:r w:rsidRPr="001B2244">
        <w:t>Suur osa öösel kasutatavast välisvalgustusest on ebaefektiivne, liiga hele, halvasti suunatud, valesti varjestatud ja paljudel juhtudel täiesti tarbetu. Valgust ja selle loomiseks kasutatud elektri raiskamise selle taevasse valgumise asemel tuleb keskenduda tegelikele objektidele ja aladele, mida valgustada tah</w:t>
      </w:r>
      <w:r w:rsidR="00F220D2" w:rsidRPr="001B2244">
        <w:t>etakse</w:t>
      </w:r>
      <w:r w:rsidRPr="001B2244">
        <w:t>.</w:t>
      </w:r>
    </w:p>
    <w:p w14:paraId="67509240" w14:textId="3B2B83B1" w:rsidR="00443B47" w:rsidRPr="001B2244" w:rsidRDefault="00443B47" w:rsidP="00A85BF5">
      <w:pPr>
        <w:pStyle w:val="BodyText"/>
      </w:pPr>
      <w:r w:rsidRPr="001B2244">
        <w:t xml:space="preserve">Nutikas valgustus, mis suunab valguse sinna, kuhu vaja, loob tasakaalu ohutuse ja tähistaeva vahel. Välisvalgustus on mõeldud öise ohutuse ja turvalisuse suurendamiseks, kuid liiga palju valgustust võib anda vastupidise efekti. Alati peaks olema eesmärk nähtavus. </w:t>
      </w:r>
    </w:p>
    <w:p w14:paraId="218A7544" w14:textId="236254DC" w:rsidR="00A85BF5" w:rsidRPr="001B2244" w:rsidRDefault="00443B47" w:rsidP="00A85BF5">
      <w:pPr>
        <w:pStyle w:val="BodyText"/>
      </w:pPr>
      <w:r w:rsidRPr="001B2244">
        <w:t>Säästev linnavalgustus tagab turvalisuse, loob atmosfääri ja mõjutab otsustavalt kohalikku keskkonda ja elukvaliteeti.</w:t>
      </w:r>
    </w:p>
    <w:p w14:paraId="7313A723" w14:textId="418B625B" w:rsidR="00A85BF5" w:rsidRPr="001B2244" w:rsidRDefault="00A85BF5" w:rsidP="00A85BF5">
      <w:pPr>
        <w:pStyle w:val="BodyText"/>
        <w:spacing w:after="0"/>
      </w:pPr>
      <w:r w:rsidRPr="001B2244">
        <w:t>Valgusreostuse kahjulike mõjude minimeerimiseks peaks valgustus:</w:t>
      </w:r>
    </w:p>
    <w:p w14:paraId="53FFECB0" w14:textId="2BE8C6C8" w:rsidR="00A85BF5" w:rsidRPr="001B2244" w:rsidRDefault="00A85BF5" w:rsidP="00A85BF5">
      <w:pPr>
        <w:pStyle w:val="BodyText"/>
        <w:numPr>
          <w:ilvl w:val="0"/>
          <w:numId w:val="37"/>
        </w:numPr>
        <w:spacing w:after="0"/>
      </w:pPr>
      <w:r w:rsidRPr="001B2244">
        <w:t xml:space="preserve">olema </w:t>
      </w:r>
      <w:bookmarkStart w:id="83" w:name="_Hlk107405360"/>
      <w:r w:rsidR="000C2BE4" w:rsidRPr="001B2244">
        <w:t>hämardatav töövälisel ajal minimaalsele tasemele</w:t>
      </w:r>
      <w:bookmarkEnd w:id="83"/>
      <w:r w:rsidRPr="001B2244">
        <w:t>;</w:t>
      </w:r>
    </w:p>
    <w:p w14:paraId="1C280943" w14:textId="7F17602F" w:rsidR="00A85BF5" w:rsidRPr="001B2244" w:rsidRDefault="00A85BF5" w:rsidP="00A85BF5">
      <w:pPr>
        <w:pStyle w:val="BodyText"/>
        <w:numPr>
          <w:ilvl w:val="0"/>
          <w:numId w:val="37"/>
        </w:numPr>
        <w:spacing w:after="0"/>
      </w:pPr>
      <w:r w:rsidRPr="001B2244">
        <w:t>valgustama ainult seda ala, mis seda vajab;</w:t>
      </w:r>
    </w:p>
    <w:p w14:paraId="5B5E6327" w14:textId="7943A482" w:rsidR="000C2BE4" w:rsidRPr="001B2244" w:rsidRDefault="000C2BE4" w:rsidP="000C2BE4">
      <w:pPr>
        <w:pStyle w:val="pf0"/>
        <w:numPr>
          <w:ilvl w:val="0"/>
          <w:numId w:val="37"/>
        </w:numPr>
        <w:rPr>
          <w:rFonts w:ascii="Verdana" w:hAnsi="Verdana"/>
          <w:sz w:val="18"/>
          <w:lang w:eastAsia="da-DK"/>
        </w:rPr>
      </w:pPr>
      <w:r w:rsidRPr="001B2244">
        <w:rPr>
          <w:rFonts w:ascii="Verdana" w:hAnsi="Verdana"/>
          <w:sz w:val="18"/>
          <w:lang w:eastAsia="da-DK"/>
        </w:rPr>
        <w:t>projekteeritud selliselt, et valgus leviks naaberkinnistule võimalikult vähe;</w:t>
      </w:r>
    </w:p>
    <w:p w14:paraId="46F80357" w14:textId="5B7C864D" w:rsidR="00A85BF5" w:rsidRPr="001B2244" w:rsidRDefault="00A85BF5" w:rsidP="00A85BF5">
      <w:pPr>
        <w:pStyle w:val="BodyText"/>
        <w:numPr>
          <w:ilvl w:val="0"/>
          <w:numId w:val="37"/>
        </w:numPr>
        <w:spacing w:after="0"/>
      </w:pPr>
      <w:r w:rsidRPr="001B2244">
        <w:t>ei tohi olla eredam kui vaja;</w:t>
      </w:r>
    </w:p>
    <w:p w14:paraId="33A4FCB2" w14:textId="777D33D8" w:rsidR="00A85BF5" w:rsidRPr="001B2244" w:rsidRDefault="00A85BF5" w:rsidP="00A85BF5">
      <w:pPr>
        <w:pStyle w:val="BodyText"/>
        <w:numPr>
          <w:ilvl w:val="0"/>
          <w:numId w:val="37"/>
        </w:numPr>
        <w:spacing w:after="0"/>
      </w:pPr>
      <w:r w:rsidRPr="001B2244">
        <w:t>peab vähendama sinise valguse emissiooni;</w:t>
      </w:r>
    </w:p>
    <w:p w14:paraId="02837D3E" w14:textId="77777777" w:rsidR="000C2BE4" w:rsidRPr="001B2244" w:rsidRDefault="000C2BE4" w:rsidP="000C2BE4">
      <w:pPr>
        <w:pStyle w:val="BodyText"/>
        <w:numPr>
          <w:ilvl w:val="0"/>
          <w:numId w:val="37"/>
        </w:numPr>
        <w:spacing w:after="0"/>
      </w:pPr>
      <w:r w:rsidRPr="001B2244">
        <w:t>olema täielikult varjestatud (allapoole suunatud);</w:t>
      </w:r>
    </w:p>
    <w:p w14:paraId="0968595E" w14:textId="77777777" w:rsidR="000C2BE4" w:rsidRPr="001B2244" w:rsidRDefault="000C2BE4" w:rsidP="000C2BE4">
      <w:pPr>
        <w:pStyle w:val="pf0"/>
        <w:numPr>
          <w:ilvl w:val="0"/>
          <w:numId w:val="37"/>
        </w:numPr>
        <w:spacing w:line="276" w:lineRule="auto"/>
        <w:rPr>
          <w:rFonts w:ascii="Verdana" w:hAnsi="Verdana"/>
          <w:sz w:val="18"/>
          <w:lang w:eastAsia="da-DK"/>
        </w:rPr>
      </w:pPr>
      <w:r w:rsidRPr="001B2244">
        <w:rPr>
          <w:rFonts w:ascii="Verdana" w:hAnsi="Verdana"/>
          <w:sz w:val="18"/>
          <w:lang w:eastAsia="da-DK"/>
        </w:rPr>
        <w:t xml:space="preserve">eelistada katendites madala peegeldusvõimega materjale; </w:t>
      </w:r>
    </w:p>
    <w:p w14:paraId="03391437" w14:textId="77777777" w:rsidR="000C2BE4" w:rsidRPr="001B2244" w:rsidRDefault="000C2BE4" w:rsidP="000C2BE4">
      <w:pPr>
        <w:pStyle w:val="pf0"/>
        <w:numPr>
          <w:ilvl w:val="0"/>
          <w:numId w:val="37"/>
        </w:numPr>
        <w:spacing w:line="276" w:lineRule="auto"/>
        <w:rPr>
          <w:rFonts w:ascii="Verdana" w:hAnsi="Verdana"/>
          <w:sz w:val="18"/>
          <w:lang w:eastAsia="da-DK"/>
        </w:rPr>
      </w:pPr>
      <w:r w:rsidRPr="001B2244">
        <w:rPr>
          <w:rFonts w:ascii="Verdana" w:hAnsi="Verdana"/>
          <w:sz w:val="18"/>
          <w:lang w:eastAsia="da-DK"/>
        </w:rPr>
        <w:t>eelistada linnapiirkondadesse sobivat valgustite värvustemperatuuri 3000K.</w:t>
      </w:r>
    </w:p>
    <w:p w14:paraId="4B53DA9F" w14:textId="77777777" w:rsidR="00AB2215" w:rsidRPr="006D265A" w:rsidRDefault="00AB2215" w:rsidP="00AB2215">
      <w:pPr>
        <w:pStyle w:val="Heading2"/>
        <w:keepLines/>
        <w:tabs>
          <w:tab w:val="clear" w:pos="142"/>
          <w:tab w:val="clear" w:pos="3716"/>
        </w:tabs>
        <w:ind w:left="567" w:hanging="567"/>
      </w:pPr>
      <w:bookmarkStart w:id="84" w:name="_Toc210908365"/>
      <w:bookmarkEnd w:id="81"/>
      <w:r w:rsidRPr="006D265A">
        <w:t>Vertikaalplaneerimine</w:t>
      </w:r>
      <w:bookmarkEnd w:id="84"/>
    </w:p>
    <w:p w14:paraId="476AD9CA" w14:textId="77777777" w:rsidR="001A3919" w:rsidRPr="008F4A10" w:rsidRDefault="001A3919" w:rsidP="001A3919">
      <w:pPr>
        <w:pStyle w:val="BodyText"/>
      </w:pPr>
      <w:r w:rsidRPr="006D265A">
        <w:t xml:space="preserve">Vertikaalplaneerimine tuleb koostada ehitusprojekti mahus vastavalt teede ja hoone(te) täpsetele asukohtadele. Sademevee ärajuhtimisel tuleb välistada vee valgumine naaberkinnistutele ja transpordimaa kinnistutele ja arvestada transiitvee ärajuhtimisega. Sademevee ärajuhtimise </w:t>
      </w:r>
      <w:r w:rsidRPr="008F4A10">
        <w:t xml:space="preserve">projekteerimisel lähtuda standardist EVS 843 „Linnatänavad“. </w:t>
      </w:r>
    </w:p>
    <w:p w14:paraId="3609FF3D" w14:textId="71D22DB4" w:rsidR="00A84220" w:rsidRPr="008F4A10" w:rsidRDefault="00A84220" w:rsidP="001A3919">
      <w:pPr>
        <w:pStyle w:val="BodyText"/>
      </w:pPr>
      <w:r w:rsidRPr="008F4A10">
        <w:t>Sademevett ei tohi juhtida riigitee alusele maaüksusele, sh riigitee koosseisu kuuluvatesse teekraavidesse. Põhjendatud juhul kui teekraavidesse sademevete juhtimine on vältimatu, tuleb tagada truupide, kraavide läbilaskevõime ja muldkeha niiskusrežiim. Selleks tuleb hinnata arendustegevusest lisanduvaid vooluhulki, riigitee kraavide ja truupide läbilaskevõimet, sh truupide seisukorda ja teostada läbilaskearvutused kuniks loodusliku eelvooluni.</w:t>
      </w:r>
    </w:p>
    <w:p w14:paraId="19C7A633" w14:textId="07681020" w:rsidR="00A74466" w:rsidRDefault="00A74466" w:rsidP="00A74466">
      <w:pPr>
        <w:pStyle w:val="BodyText"/>
        <w:spacing w:before="0"/>
      </w:pPr>
      <w:bookmarkStart w:id="85" w:name="_Hlk139546683"/>
      <w:r w:rsidRPr="001B1DBA">
        <w:t xml:space="preserve">Vertikaalplaneerimise projektlahenduse koostamisel tuleb arvestada planeeringuala geoloogiat ja sellest tulenevaid teede ja raudteede rajamise ehitustehnoloogilisi nõudeid ning et tagatud oleks raudteetrassi ja kohaliku peatuse funktsionaalsed seosed. </w:t>
      </w:r>
    </w:p>
    <w:p w14:paraId="23AB3E76" w14:textId="77777777" w:rsidR="00A74466" w:rsidRPr="006076D9" w:rsidRDefault="00A74466" w:rsidP="00A74466">
      <w:pPr>
        <w:pStyle w:val="Heading2"/>
        <w:keepLines/>
        <w:tabs>
          <w:tab w:val="clear" w:pos="142"/>
          <w:tab w:val="clear" w:pos="3716"/>
        </w:tabs>
        <w:ind w:left="567" w:hanging="567"/>
      </w:pPr>
      <w:bookmarkStart w:id="86" w:name="_Toc138862741"/>
      <w:bookmarkStart w:id="87" w:name="_Toc146107873"/>
      <w:bookmarkStart w:id="88" w:name="_Toc210908366"/>
      <w:bookmarkEnd w:id="85"/>
      <w:r w:rsidRPr="006076D9">
        <w:t>Servituutide seadmise vajadus</w:t>
      </w:r>
      <w:bookmarkEnd w:id="86"/>
      <w:bookmarkEnd w:id="87"/>
      <w:bookmarkEnd w:id="88"/>
    </w:p>
    <w:p w14:paraId="7B87F6A7" w14:textId="77777777" w:rsidR="00A74466" w:rsidRPr="00766B49" w:rsidRDefault="00A74466" w:rsidP="00A74466">
      <w:pPr>
        <w:pStyle w:val="BodyText"/>
      </w:pPr>
      <w:r w:rsidRPr="00766B49">
        <w:t>Seoses planeeritud tehnovõrkude lahendustega on vajalik seada järgmised servituudid:</w:t>
      </w:r>
    </w:p>
    <w:p w14:paraId="74179530" w14:textId="6A1FD014" w:rsidR="00DE6D59" w:rsidRPr="00FC120E" w:rsidRDefault="00DE6D59" w:rsidP="00A74466">
      <w:pPr>
        <w:pStyle w:val="BodyText"/>
        <w:numPr>
          <w:ilvl w:val="0"/>
          <w:numId w:val="37"/>
        </w:numPr>
        <w:spacing w:after="60" w:line="240" w:lineRule="auto"/>
        <w:rPr>
          <w:szCs w:val="18"/>
        </w:rPr>
      </w:pPr>
      <w:bookmarkStart w:id="89" w:name="_Hlk210899239"/>
      <w:bookmarkStart w:id="90" w:name="_Hlk152060801"/>
      <w:r w:rsidRPr="00FC120E">
        <w:rPr>
          <w:szCs w:val="18"/>
        </w:rPr>
        <w:t>autonoomse ühistranspordi rajamiseks ja kasutamiseks on vajalik määrata kruntidele pos 1 ja 2 isikliku kasutusõigus Rae valla kasuks vähemalt 20 m ulatuses;</w:t>
      </w:r>
    </w:p>
    <w:bookmarkEnd w:id="89"/>
    <w:p w14:paraId="2A0E50F1" w14:textId="531BFF22" w:rsidR="00A74466" w:rsidRPr="00F721B5" w:rsidRDefault="00A74466" w:rsidP="00A74466">
      <w:pPr>
        <w:pStyle w:val="BodyText"/>
        <w:numPr>
          <w:ilvl w:val="0"/>
          <w:numId w:val="37"/>
        </w:numPr>
        <w:spacing w:after="60" w:line="240" w:lineRule="auto"/>
        <w:rPr>
          <w:szCs w:val="18"/>
        </w:rPr>
      </w:pPr>
      <w:r w:rsidRPr="00F721B5">
        <w:rPr>
          <w:szCs w:val="18"/>
        </w:rPr>
        <w:t xml:space="preserve">planeeritud veetorule ulatusega 2m kummalegi poole toru teljest tehnovõrgu valdaja kasuks kruntidel </w:t>
      </w:r>
      <w:r w:rsidR="006B6595" w:rsidRPr="00F721B5">
        <w:rPr>
          <w:szCs w:val="18"/>
        </w:rPr>
        <w:t xml:space="preserve"> pos 1</w:t>
      </w:r>
      <w:r w:rsidR="00F721B5">
        <w:rPr>
          <w:szCs w:val="18"/>
        </w:rPr>
        <w:t>, pos 2, pos3, pos4, pos5 ja pos6</w:t>
      </w:r>
      <w:r w:rsidR="006B6595" w:rsidRPr="00F721B5">
        <w:t xml:space="preserve"> </w:t>
      </w:r>
      <w:r w:rsidRPr="00F721B5">
        <w:rPr>
          <w:szCs w:val="18"/>
        </w:rPr>
        <w:t>;</w:t>
      </w:r>
    </w:p>
    <w:p w14:paraId="0243F32A" w14:textId="197112DE" w:rsidR="00A74466" w:rsidRPr="00F721B5" w:rsidRDefault="00A74466" w:rsidP="00A74466">
      <w:pPr>
        <w:pStyle w:val="BodyText"/>
        <w:numPr>
          <w:ilvl w:val="0"/>
          <w:numId w:val="37"/>
        </w:numPr>
        <w:spacing w:after="60" w:line="240" w:lineRule="auto"/>
        <w:rPr>
          <w:szCs w:val="18"/>
        </w:rPr>
      </w:pPr>
      <w:r w:rsidRPr="00F721B5">
        <w:rPr>
          <w:szCs w:val="18"/>
        </w:rPr>
        <w:t xml:space="preserve">planeeritud isevoolsele kanalisatsioonitorule ulatusega 2 m kummalegi poole toru teljest tehnovõrgu valdaja kasuks krundil </w:t>
      </w:r>
      <w:r w:rsidR="006B6595" w:rsidRPr="00F721B5">
        <w:rPr>
          <w:szCs w:val="18"/>
        </w:rPr>
        <w:t xml:space="preserve">pos 1 ja  </w:t>
      </w:r>
      <w:r w:rsidRPr="00F721B5">
        <w:rPr>
          <w:szCs w:val="18"/>
        </w:rPr>
        <w:t>pos.2;</w:t>
      </w:r>
    </w:p>
    <w:p w14:paraId="03D43BEC" w14:textId="6C129B4A" w:rsidR="00A74466" w:rsidRPr="00F721B5" w:rsidRDefault="00A74466" w:rsidP="00A74466">
      <w:pPr>
        <w:pStyle w:val="BodyText"/>
        <w:numPr>
          <w:ilvl w:val="0"/>
          <w:numId w:val="37"/>
        </w:numPr>
        <w:spacing w:after="60" w:line="240" w:lineRule="auto"/>
        <w:rPr>
          <w:szCs w:val="18"/>
        </w:rPr>
      </w:pPr>
      <w:r w:rsidRPr="00F721B5">
        <w:rPr>
          <w:szCs w:val="18"/>
        </w:rPr>
        <w:lastRenderedPageBreak/>
        <w:t xml:space="preserve">planeeritud survekanalisatsiooni torule ulatusega 2 m kummalegi poole toru teljest tehnovõrgu valdaja kasuks </w:t>
      </w:r>
      <w:r w:rsidRPr="00F721B5">
        <w:t>krun</w:t>
      </w:r>
      <w:r w:rsidR="00050C82" w:rsidRPr="00F721B5">
        <w:t>tidel</w:t>
      </w:r>
      <w:r w:rsidRPr="00F721B5">
        <w:t xml:space="preserve"> pos.2 </w:t>
      </w:r>
      <w:r w:rsidR="00490BC5" w:rsidRPr="00F721B5">
        <w:t xml:space="preserve">, 3, </w:t>
      </w:r>
      <w:r w:rsidR="00F721B5">
        <w:t>4, 5</w:t>
      </w:r>
      <w:r w:rsidR="00490BC5" w:rsidRPr="00F721B5">
        <w:t xml:space="preserve"> ja </w:t>
      </w:r>
      <w:r w:rsidR="00F721B5">
        <w:t>6</w:t>
      </w:r>
      <w:r w:rsidRPr="00F721B5">
        <w:rPr>
          <w:szCs w:val="18"/>
        </w:rPr>
        <w:t>;</w:t>
      </w:r>
    </w:p>
    <w:p w14:paraId="3413057D" w14:textId="441E425F" w:rsidR="00CB7940" w:rsidRPr="00F721B5" w:rsidRDefault="00A74466" w:rsidP="00A74466">
      <w:pPr>
        <w:pStyle w:val="BodyText"/>
        <w:numPr>
          <w:ilvl w:val="0"/>
          <w:numId w:val="37"/>
        </w:numPr>
        <w:spacing w:after="60" w:line="240" w:lineRule="auto"/>
        <w:rPr>
          <w:szCs w:val="18"/>
        </w:rPr>
      </w:pPr>
      <w:r w:rsidRPr="00F721B5">
        <w:rPr>
          <w:szCs w:val="18"/>
        </w:rPr>
        <w:t>planeeritud sademeveetorustikule ulatusega 2 m</w:t>
      </w:r>
      <w:r w:rsidRPr="00F721B5">
        <w:t xml:space="preserve"> </w:t>
      </w:r>
      <w:r w:rsidRPr="00F721B5">
        <w:rPr>
          <w:szCs w:val="18"/>
        </w:rPr>
        <w:t>kummalegi poole toru teljest tehnovõrgu valdaja kasuks krundile pos.2</w:t>
      </w:r>
      <w:r w:rsidR="00CB7940" w:rsidRPr="00F721B5">
        <w:rPr>
          <w:szCs w:val="18"/>
        </w:rPr>
        <w:t>;</w:t>
      </w:r>
    </w:p>
    <w:p w14:paraId="000B7FEB" w14:textId="69BC9586" w:rsidR="00A74466" w:rsidRPr="00F721B5" w:rsidRDefault="00CB7940" w:rsidP="00A74466">
      <w:pPr>
        <w:pStyle w:val="BodyText"/>
        <w:numPr>
          <w:ilvl w:val="0"/>
          <w:numId w:val="37"/>
        </w:numPr>
        <w:spacing w:after="60" w:line="240" w:lineRule="auto"/>
        <w:rPr>
          <w:szCs w:val="18"/>
        </w:rPr>
      </w:pPr>
      <w:r w:rsidRPr="00F721B5">
        <w:rPr>
          <w:szCs w:val="18"/>
        </w:rPr>
        <w:t>planeeritud sademvee troustikule 2m kummalegi poole toru teljast naaberkinnistutel Põrguvälja tee 31, Põrguvälja tee 39 ja Künka tee 5a//Künka maaüksustel</w:t>
      </w:r>
      <w:r w:rsidR="00A74466" w:rsidRPr="00F721B5">
        <w:rPr>
          <w:szCs w:val="18"/>
        </w:rPr>
        <w:t>;</w:t>
      </w:r>
    </w:p>
    <w:p w14:paraId="543700CD" w14:textId="77777777" w:rsidR="00A74466" w:rsidRPr="00F721B5" w:rsidRDefault="00A74466" w:rsidP="00A74466">
      <w:pPr>
        <w:pStyle w:val="BodyText"/>
        <w:numPr>
          <w:ilvl w:val="0"/>
          <w:numId w:val="37"/>
        </w:numPr>
        <w:spacing w:after="60" w:line="240" w:lineRule="auto"/>
        <w:rPr>
          <w:szCs w:val="18"/>
        </w:rPr>
      </w:pPr>
      <w:r w:rsidRPr="00F721B5">
        <w:rPr>
          <w:szCs w:val="18"/>
        </w:rPr>
        <w:t>planeeritud tuletõrjeveemahutile võrguvaldaja kasuks krundil pos.2;</w:t>
      </w:r>
    </w:p>
    <w:p w14:paraId="5D268A06" w14:textId="49CF5EEA" w:rsidR="00A74466" w:rsidRPr="00F721B5" w:rsidRDefault="00A74466" w:rsidP="00A74466">
      <w:pPr>
        <w:pStyle w:val="BodyText"/>
        <w:numPr>
          <w:ilvl w:val="0"/>
          <w:numId w:val="37"/>
        </w:numPr>
        <w:spacing w:after="60" w:line="240" w:lineRule="auto"/>
        <w:rPr>
          <w:szCs w:val="18"/>
        </w:rPr>
      </w:pPr>
      <w:r w:rsidRPr="00F721B5">
        <w:rPr>
          <w:szCs w:val="18"/>
        </w:rPr>
        <w:t xml:space="preserve">planeeritud keskpinge maakaablile ulatusega 1m </w:t>
      </w:r>
      <w:r w:rsidR="00ED104E" w:rsidRPr="00F721B5">
        <w:rPr>
          <w:szCs w:val="18"/>
        </w:rPr>
        <w:t xml:space="preserve">kummalegi poole </w:t>
      </w:r>
      <w:r w:rsidRPr="00F721B5">
        <w:rPr>
          <w:szCs w:val="18"/>
        </w:rPr>
        <w:t>kaabli teljest tehnovõrgu valdaja kasuks kruntidel pos.2 , ning naabermaaüksu</w:t>
      </w:r>
      <w:r w:rsidR="00490BC5" w:rsidRPr="00F721B5">
        <w:rPr>
          <w:szCs w:val="18"/>
        </w:rPr>
        <w:t>se</w:t>
      </w:r>
      <w:r w:rsidRPr="00F721B5">
        <w:rPr>
          <w:szCs w:val="18"/>
        </w:rPr>
        <w:t xml:space="preserve">l </w:t>
      </w:r>
      <w:r w:rsidR="00490BC5" w:rsidRPr="00F721B5">
        <w:rPr>
          <w:szCs w:val="18"/>
        </w:rPr>
        <w:t>Põrguvälja tee 31</w:t>
      </w:r>
      <w:r w:rsidRPr="00F721B5">
        <w:rPr>
          <w:szCs w:val="18"/>
        </w:rPr>
        <w:t>;</w:t>
      </w:r>
    </w:p>
    <w:p w14:paraId="2A89E8B0" w14:textId="155C108B" w:rsidR="00A74466" w:rsidRPr="00F721B5" w:rsidRDefault="00A74466" w:rsidP="00A74466">
      <w:pPr>
        <w:pStyle w:val="BodyText"/>
        <w:numPr>
          <w:ilvl w:val="0"/>
          <w:numId w:val="37"/>
        </w:numPr>
        <w:spacing w:after="60" w:line="240" w:lineRule="auto"/>
        <w:rPr>
          <w:szCs w:val="18"/>
        </w:rPr>
      </w:pPr>
      <w:r w:rsidRPr="00F721B5">
        <w:rPr>
          <w:szCs w:val="18"/>
        </w:rPr>
        <w:t>planeeritud trafoalajaamale ulatusega 2 m alajaama välisseinast tehnovõrgu valdaja kasuks krundile pos.</w:t>
      </w:r>
      <w:r w:rsidR="00490BC5" w:rsidRPr="00F721B5">
        <w:rPr>
          <w:szCs w:val="18"/>
        </w:rPr>
        <w:t>1</w:t>
      </w:r>
      <w:r w:rsidRPr="00F721B5">
        <w:rPr>
          <w:szCs w:val="18"/>
        </w:rPr>
        <w:t>;</w:t>
      </w:r>
    </w:p>
    <w:p w14:paraId="1AF9EFB5" w14:textId="09233A8A" w:rsidR="00490BC5" w:rsidRPr="00F721B5" w:rsidRDefault="00490BC5" w:rsidP="00A74466">
      <w:pPr>
        <w:pStyle w:val="BodyText"/>
        <w:numPr>
          <w:ilvl w:val="0"/>
          <w:numId w:val="37"/>
        </w:numPr>
        <w:spacing w:after="60" w:line="240" w:lineRule="auto"/>
        <w:rPr>
          <w:szCs w:val="18"/>
        </w:rPr>
      </w:pPr>
      <w:r w:rsidRPr="00F721B5">
        <w:rPr>
          <w:szCs w:val="18"/>
        </w:rPr>
        <w:t xml:space="preserve">planeeritud madalpingekaablile 1m </w:t>
      </w:r>
      <w:r w:rsidR="00ED104E" w:rsidRPr="00F721B5">
        <w:rPr>
          <w:szCs w:val="18"/>
        </w:rPr>
        <w:t xml:space="preserve">kummalegi poole kaabli teljest </w:t>
      </w:r>
      <w:r w:rsidRPr="00F721B5">
        <w:rPr>
          <w:szCs w:val="18"/>
        </w:rPr>
        <w:t>pos 2;</w:t>
      </w:r>
    </w:p>
    <w:p w14:paraId="07B07FFB" w14:textId="6EEE0191" w:rsidR="00A74466" w:rsidRPr="00F721B5" w:rsidRDefault="00A74466" w:rsidP="00A74466">
      <w:pPr>
        <w:pStyle w:val="BodyText"/>
        <w:numPr>
          <w:ilvl w:val="0"/>
          <w:numId w:val="37"/>
        </w:numPr>
        <w:spacing w:after="60" w:line="240" w:lineRule="auto"/>
        <w:rPr>
          <w:szCs w:val="18"/>
        </w:rPr>
      </w:pPr>
      <w:r w:rsidRPr="00F721B5">
        <w:rPr>
          <w:szCs w:val="18"/>
        </w:rPr>
        <w:t xml:space="preserve">planeeritud tänavavalgustuse kaablile ulatusega 1m </w:t>
      </w:r>
      <w:r w:rsidR="00ED104E" w:rsidRPr="00F721B5">
        <w:rPr>
          <w:szCs w:val="18"/>
        </w:rPr>
        <w:t xml:space="preserve">kummalegi poole </w:t>
      </w:r>
      <w:r w:rsidRPr="00F721B5">
        <w:rPr>
          <w:szCs w:val="18"/>
        </w:rPr>
        <w:t xml:space="preserve">kaabli teljest tehnovõrgu valdaja kasuks </w:t>
      </w:r>
      <w:r w:rsidRPr="00F721B5">
        <w:t>krun</w:t>
      </w:r>
      <w:r w:rsidR="00490BC5" w:rsidRPr="00F721B5">
        <w:t>tidel</w:t>
      </w:r>
      <w:r w:rsidRPr="00F721B5">
        <w:t xml:space="preserve"> pos.2</w:t>
      </w:r>
      <w:r w:rsidR="00490BC5" w:rsidRPr="00F721B5">
        <w:t xml:space="preserve">, 3, 4, </w:t>
      </w:r>
      <w:r w:rsidR="00F721B5">
        <w:t>5</w:t>
      </w:r>
      <w:r w:rsidRPr="00F721B5">
        <w:rPr>
          <w:szCs w:val="18"/>
        </w:rPr>
        <w:t>;</w:t>
      </w:r>
    </w:p>
    <w:bookmarkEnd w:id="90"/>
    <w:p w14:paraId="5AE1A673" w14:textId="77777777" w:rsidR="00A74466" w:rsidRPr="006D265A" w:rsidRDefault="00A74466" w:rsidP="001A3919">
      <w:pPr>
        <w:pStyle w:val="BodyText"/>
      </w:pPr>
    </w:p>
    <w:p w14:paraId="763A3C00" w14:textId="77777777" w:rsidR="00AB2215" w:rsidRPr="006D265A" w:rsidRDefault="00AB2215" w:rsidP="00AB2215">
      <w:pPr>
        <w:pStyle w:val="Heading2"/>
        <w:keepLines/>
        <w:tabs>
          <w:tab w:val="clear" w:pos="142"/>
          <w:tab w:val="clear" w:pos="3716"/>
        </w:tabs>
        <w:ind w:left="567" w:hanging="567"/>
      </w:pPr>
      <w:bookmarkStart w:id="91" w:name="_Toc210908367"/>
      <w:r w:rsidRPr="006D265A">
        <w:t>Kuritegevuse riske vähendavad meetmed</w:t>
      </w:r>
      <w:bookmarkEnd w:id="91"/>
    </w:p>
    <w:p w14:paraId="331CD4AC" w14:textId="77777777" w:rsidR="00AB2215" w:rsidRPr="006D265A" w:rsidRDefault="00AB2215" w:rsidP="00AB2215">
      <w:pPr>
        <w:pStyle w:val="BodyText"/>
        <w:rPr>
          <w:szCs w:val="18"/>
        </w:rPr>
      </w:pPr>
      <w:r w:rsidRPr="006D265A">
        <w:rPr>
          <w:szCs w:val="18"/>
        </w:rPr>
        <w:t>Planeeritava ala turvalisuse tagamiseks vajalikud meetmed:</w:t>
      </w:r>
    </w:p>
    <w:p w14:paraId="741789F2" w14:textId="52DF15DF" w:rsidR="00AB2215" w:rsidRDefault="00AB2215" w:rsidP="00AB2215">
      <w:pPr>
        <w:pStyle w:val="BodyText"/>
        <w:numPr>
          <w:ilvl w:val="0"/>
          <w:numId w:val="21"/>
        </w:numPr>
        <w:spacing w:after="60" w:line="240" w:lineRule="auto"/>
        <w:ind w:left="714" w:hanging="357"/>
        <w:rPr>
          <w:szCs w:val="18"/>
        </w:rPr>
      </w:pPr>
      <w:r w:rsidRPr="006D265A">
        <w:rPr>
          <w:szCs w:val="18"/>
        </w:rPr>
        <w:t>Rajada hoone ümber, parkimisaladele ja juurdepääsuteedele välisvalgustus</w:t>
      </w:r>
      <w:r w:rsidR="002512FC">
        <w:rPr>
          <w:szCs w:val="18"/>
        </w:rPr>
        <w:t>;</w:t>
      </w:r>
    </w:p>
    <w:p w14:paraId="3382E5DE" w14:textId="3ED7948E" w:rsidR="006523A7" w:rsidRPr="006D265A" w:rsidRDefault="006523A7" w:rsidP="00AB2215">
      <w:pPr>
        <w:pStyle w:val="BodyText"/>
        <w:numPr>
          <w:ilvl w:val="0"/>
          <w:numId w:val="21"/>
        </w:numPr>
        <w:spacing w:after="60" w:line="240" w:lineRule="auto"/>
        <w:ind w:left="714" w:hanging="357"/>
        <w:rPr>
          <w:szCs w:val="18"/>
        </w:rPr>
      </w:pPr>
      <w:r>
        <w:rPr>
          <w:szCs w:val="18"/>
        </w:rPr>
        <w:t>Tagada nägemisulatus hoonete ja avaliku ruumi vahel;</w:t>
      </w:r>
    </w:p>
    <w:p w14:paraId="08D13FAF" w14:textId="27ABA93B" w:rsidR="00AB2215" w:rsidRPr="006D265A" w:rsidRDefault="00AB2215" w:rsidP="00AB2215">
      <w:pPr>
        <w:pStyle w:val="BodyText"/>
        <w:numPr>
          <w:ilvl w:val="0"/>
          <w:numId w:val="21"/>
        </w:numPr>
        <w:spacing w:after="60" w:line="240" w:lineRule="auto"/>
        <w:ind w:left="714" w:hanging="357"/>
        <w:rPr>
          <w:szCs w:val="18"/>
        </w:rPr>
      </w:pPr>
      <w:r w:rsidRPr="006D265A">
        <w:rPr>
          <w:szCs w:val="18"/>
        </w:rPr>
        <w:t>Kasutada vastupidavaid ja kvaliteetseid materjale</w:t>
      </w:r>
      <w:r w:rsidR="002512FC">
        <w:rPr>
          <w:szCs w:val="18"/>
        </w:rPr>
        <w:t>;</w:t>
      </w:r>
    </w:p>
    <w:p w14:paraId="5E84C196" w14:textId="330E416B" w:rsidR="00AB2215" w:rsidRPr="006D265A" w:rsidRDefault="00AB2215" w:rsidP="00AB2215">
      <w:pPr>
        <w:pStyle w:val="BodyText"/>
        <w:numPr>
          <w:ilvl w:val="0"/>
          <w:numId w:val="21"/>
        </w:numPr>
        <w:spacing w:after="60" w:line="240" w:lineRule="auto"/>
        <w:ind w:left="714" w:hanging="357"/>
        <w:rPr>
          <w:szCs w:val="18"/>
        </w:rPr>
      </w:pPr>
      <w:r w:rsidRPr="006D265A">
        <w:rPr>
          <w:szCs w:val="18"/>
        </w:rPr>
        <w:t>Luua atraktiivne maastikukujundus, arhitektuur, tänavaruum jm avaliku ruumi elemendid</w:t>
      </w:r>
      <w:r w:rsidR="002512FC">
        <w:rPr>
          <w:szCs w:val="18"/>
        </w:rPr>
        <w:t>;</w:t>
      </w:r>
    </w:p>
    <w:p w14:paraId="26038D5B" w14:textId="3B88D432" w:rsidR="00AB2215" w:rsidRPr="006D265A" w:rsidRDefault="00AB2215" w:rsidP="00AB2215">
      <w:pPr>
        <w:pStyle w:val="BodyText"/>
        <w:numPr>
          <w:ilvl w:val="0"/>
          <w:numId w:val="21"/>
        </w:numPr>
        <w:spacing w:after="60" w:line="240" w:lineRule="auto"/>
        <w:ind w:left="714" w:hanging="357"/>
        <w:rPr>
          <w:szCs w:val="18"/>
        </w:rPr>
      </w:pPr>
      <w:r w:rsidRPr="006D265A">
        <w:rPr>
          <w:szCs w:val="18"/>
        </w:rPr>
        <w:t>Hoida planeeritav ala korras</w:t>
      </w:r>
      <w:r w:rsidR="006523A7">
        <w:rPr>
          <w:szCs w:val="18"/>
        </w:rPr>
        <w:t>, ruumide selge eristamine, sildistamine</w:t>
      </w:r>
      <w:r w:rsidRPr="006D265A">
        <w:rPr>
          <w:szCs w:val="18"/>
        </w:rPr>
        <w:t>;</w:t>
      </w:r>
    </w:p>
    <w:p w14:paraId="7152AB2E" w14:textId="321F747B" w:rsidR="00AB2215" w:rsidRPr="006D265A" w:rsidRDefault="00AB2215" w:rsidP="00AB2215">
      <w:pPr>
        <w:pStyle w:val="BodyText"/>
        <w:numPr>
          <w:ilvl w:val="0"/>
          <w:numId w:val="21"/>
        </w:numPr>
        <w:spacing w:after="60" w:line="240" w:lineRule="auto"/>
        <w:ind w:left="714" w:hanging="357"/>
        <w:rPr>
          <w:szCs w:val="18"/>
        </w:rPr>
      </w:pPr>
      <w:r w:rsidRPr="006D265A">
        <w:rPr>
          <w:szCs w:val="18"/>
        </w:rPr>
        <w:t>Kasutada süttimatust materjalist prügikonteinereid</w:t>
      </w:r>
      <w:r w:rsidR="002512FC">
        <w:rPr>
          <w:szCs w:val="18"/>
        </w:rPr>
        <w:t>;</w:t>
      </w:r>
    </w:p>
    <w:p w14:paraId="030991E0" w14:textId="77777777" w:rsidR="002512FC" w:rsidRDefault="00AB2215" w:rsidP="00AB2215">
      <w:pPr>
        <w:pStyle w:val="BodyText"/>
        <w:numPr>
          <w:ilvl w:val="0"/>
          <w:numId w:val="21"/>
        </w:numPr>
        <w:spacing w:after="60" w:line="240" w:lineRule="auto"/>
        <w:ind w:left="714" w:hanging="357"/>
        <w:rPr>
          <w:szCs w:val="18"/>
        </w:rPr>
      </w:pPr>
      <w:r w:rsidRPr="006D265A">
        <w:rPr>
          <w:szCs w:val="18"/>
        </w:rPr>
        <w:t>Orienteerida hoone peasissepääs tänava suunas</w:t>
      </w:r>
      <w:r w:rsidR="002512FC">
        <w:rPr>
          <w:szCs w:val="18"/>
        </w:rPr>
        <w:t>;</w:t>
      </w:r>
    </w:p>
    <w:p w14:paraId="0B7DFCB9" w14:textId="0D54D867" w:rsidR="00AB2215" w:rsidRPr="006D265A" w:rsidRDefault="002512FC" w:rsidP="00AB2215">
      <w:pPr>
        <w:pStyle w:val="BodyText"/>
        <w:numPr>
          <w:ilvl w:val="0"/>
          <w:numId w:val="21"/>
        </w:numPr>
        <w:spacing w:after="60" w:line="240" w:lineRule="auto"/>
        <w:ind w:left="714" w:hanging="357"/>
        <w:rPr>
          <w:szCs w:val="18"/>
        </w:rPr>
      </w:pPr>
      <w:r>
        <w:rPr>
          <w:szCs w:val="18"/>
        </w:rPr>
        <w:t xml:space="preserve">Kasutada turvavarustust – alarmid(signalisatsioon), videojälgimissüsteem. </w:t>
      </w:r>
    </w:p>
    <w:p w14:paraId="43111276" w14:textId="77777777" w:rsidR="00A74466" w:rsidRDefault="00A74466" w:rsidP="00A74466">
      <w:pPr>
        <w:pStyle w:val="BodyText"/>
        <w:spacing w:before="120"/>
        <w:rPr>
          <w:szCs w:val="18"/>
        </w:rPr>
      </w:pPr>
      <w:bookmarkStart w:id="92" w:name="_Toc463014956"/>
      <w:r w:rsidRPr="006D265A">
        <w:t xml:space="preserve">Kuritegevuse ennetamise meetmete osas </w:t>
      </w:r>
      <w:r w:rsidRPr="006D265A">
        <w:rPr>
          <w:szCs w:val="18"/>
        </w:rPr>
        <w:t>on lähtutud normatiivist EVS 809-1:2002 „Kuritegevuse ennetamine. Linnaplaneerimine ja arhitektuur. Osa 1: Linnaplaneerimine“</w:t>
      </w:r>
      <w:r>
        <w:rPr>
          <w:szCs w:val="18"/>
        </w:rPr>
        <w:t xml:space="preserve"> </w:t>
      </w:r>
      <w:r w:rsidRPr="004962B7">
        <w:rPr>
          <w:szCs w:val="18"/>
        </w:rPr>
        <w:t>ning CPTED</w:t>
      </w:r>
      <w:r>
        <w:rPr>
          <w:szCs w:val="18"/>
        </w:rPr>
        <w:t xml:space="preserve"> (</w:t>
      </w:r>
      <w:r w:rsidRPr="004962B7">
        <w:rPr>
          <w:szCs w:val="18"/>
        </w:rPr>
        <w:t>kuritegevuse ennetamine ehitatud keskkonna kujundamise kaudu</w:t>
      </w:r>
      <w:r>
        <w:rPr>
          <w:szCs w:val="18"/>
        </w:rPr>
        <w:t xml:space="preserve">) esitatud üldistest põhimõtetest. </w:t>
      </w:r>
    </w:p>
    <w:p w14:paraId="0E11E5E6" w14:textId="77777777" w:rsidR="00AB2215" w:rsidRPr="006D265A" w:rsidRDefault="00AB2215" w:rsidP="00AB2215">
      <w:pPr>
        <w:pStyle w:val="Heading1"/>
      </w:pPr>
      <w:bookmarkStart w:id="93" w:name="_Toc210908368"/>
      <w:r w:rsidRPr="006D265A">
        <w:lastRenderedPageBreak/>
        <w:t>TEHNOVÕRGUD</w:t>
      </w:r>
      <w:bookmarkEnd w:id="92"/>
      <w:bookmarkEnd w:id="93"/>
    </w:p>
    <w:bookmarkEnd w:id="47"/>
    <w:bookmarkEnd w:id="48"/>
    <w:bookmarkEnd w:id="49"/>
    <w:p w14:paraId="315D4ADF" w14:textId="6497907D" w:rsidR="00A74466" w:rsidRPr="003B1661" w:rsidRDefault="00A74466" w:rsidP="005944FD">
      <w:pPr>
        <w:pStyle w:val="BodyText"/>
      </w:pPr>
      <w:r w:rsidRPr="003B1661">
        <w:t xml:space="preserve">Tehnovõrkude lahenduse aluseks on võrguvaldajate </w:t>
      </w:r>
      <w:r w:rsidR="005944FD">
        <w:t xml:space="preserve">poolt väljastatud </w:t>
      </w:r>
      <w:r w:rsidRPr="003B1661">
        <w:t>tehnilised tingimused.</w:t>
      </w:r>
      <w:r w:rsidR="005944FD">
        <w:t xml:space="preserve"> Tehnovõrkude koondplaanil kajastatud tehnovõrkude lahendus on põhimõtteline </w:t>
      </w:r>
      <w:r w:rsidRPr="003B1661">
        <w:t>ja seda täpsustatakse ehitusprojektis.</w:t>
      </w:r>
    </w:p>
    <w:p w14:paraId="630E1132" w14:textId="77777777" w:rsidR="00A74466" w:rsidRPr="006076D9" w:rsidRDefault="00A74466" w:rsidP="005944FD">
      <w:pPr>
        <w:pStyle w:val="Heading2"/>
        <w:keepLines/>
        <w:tabs>
          <w:tab w:val="clear" w:pos="142"/>
          <w:tab w:val="clear" w:pos="3716"/>
        </w:tabs>
        <w:spacing w:before="0"/>
        <w:ind w:left="567" w:hanging="567"/>
      </w:pPr>
      <w:bookmarkStart w:id="94" w:name="_Toc138862744"/>
      <w:bookmarkStart w:id="95" w:name="_Toc146107876"/>
      <w:bookmarkStart w:id="96" w:name="_Toc210908369"/>
      <w:r w:rsidRPr="006076D9">
        <w:t>Elektrivarustus</w:t>
      </w:r>
      <w:bookmarkEnd w:id="94"/>
      <w:bookmarkEnd w:id="95"/>
      <w:bookmarkEnd w:id="96"/>
    </w:p>
    <w:p w14:paraId="5C85CBB5" w14:textId="48D5D76E" w:rsidR="002A7117" w:rsidRDefault="00A74466" w:rsidP="00A74466">
      <w:pPr>
        <w:pStyle w:val="BodyText"/>
        <w:spacing w:before="0"/>
      </w:pPr>
      <w:r w:rsidRPr="00E8003A">
        <w:t xml:space="preserve">Elektrivarustuse planeerimise aluseks on OÜ Elektrilevi poolt väljastatud tehnilised tingimused </w:t>
      </w:r>
      <w:r w:rsidR="00ED104E">
        <w:t>nr</w:t>
      </w:r>
      <w:r w:rsidRPr="00E8003A">
        <w:t xml:space="preserve">. </w:t>
      </w:r>
      <w:bookmarkStart w:id="97" w:name="_Hlk149295630"/>
      <w:r w:rsidR="00E8003A">
        <w:t>4460022</w:t>
      </w:r>
      <w:bookmarkEnd w:id="97"/>
      <w:r w:rsidR="00E26677">
        <w:t xml:space="preserve"> (</w:t>
      </w:r>
      <w:r w:rsidR="006418B7">
        <w:t xml:space="preserve">vt </w:t>
      </w:r>
      <w:r w:rsidR="00E26677">
        <w:t>Lisa 6)</w:t>
      </w:r>
      <w:r w:rsidRPr="000013AF">
        <w:t>.</w:t>
      </w:r>
      <w:r w:rsidR="002A7117">
        <w:t xml:space="preserve"> </w:t>
      </w:r>
    </w:p>
    <w:p w14:paraId="533AEDEF" w14:textId="77777777" w:rsidR="00A74466" w:rsidRPr="00E85BAB" w:rsidRDefault="00A74466" w:rsidP="00A74466">
      <w:pPr>
        <w:pStyle w:val="BodyText"/>
        <w:spacing w:before="0"/>
      </w:pPr>
      <w:r w:rsidRPr="00E85BAB">
        <w:t xml:space="preserve">Detailplaneeringuga nähakse ette koht uuele komplektalajaamale. Alajaam  on kavandatud võimalikult koormuskeskme lähedusse, planeeritava juurdepääsutee äärde, kus on tagatud selle teenindamiseks ööpäevaringne vaba juurdepääs. </w:t>
      </w:r>
    </w:p>
    <w:p w14:paraId="60D973F9" w14:textId="77777777" w:rsidR="0087352B" w:rsidRDefault="00A74466" w:rsidP="00A74466">
      <w:pPr>
        <w:pStyle w:val="BodyText"/>
        <w:spacing w:before="0"/>
      </w:pPr>
      <w:r w:rsidRPr="00E85BAB">
        <w:t xml:space="preserve">Uue alajaama toide on planeeritud </w:t>
      </w:r>
      <w:r w:rsidR="00E85BAB" w:rsidRPr="00E85BAB">
        <w:t xml:space="preserve">Põrguvälja tee 31 </w:t>
      </w:r>
      <w:r w:rsidRPr="00E85BAB">
        <w:t xml:space="preserve">kinnistule jäävast </w:t>
      </w:r>
      <w:r w:rsidR="00E85BAB" w:rsidRPr="00E85BAB">
        <w:t xml:space="preserve">Külmlao alajaamast. </w:t>
      </w:r>
      <w:r w:rsidRPr="00E85BAB">
        <w:t>Uuest planeeritud alajaamast on uutele objektidele ette nähtud eraldi fiidrite ringtoiteliinidena 0,4 kV maakaabelliinid. Objektide elektrivarustuseks planeerida kinnistute piiridele 0,4 kV liitumiskilbid ja jaotuskilbid. Elektritoide liitumispunktist nähakse ette maakaabliga.</w:t>
      </w:r>
      <w:r>
        <w:t xml:space="preserve"> </w:t>
      </w:r>
    </w:p>
    <w:p w14:paraId="16C6BFB2" w14:textId="7DA4C767" w:rsidR="00A74466" w:rsidRPr="003B1661" w:rsidRDefault="005F0DFC" w:rsidP="00A74466">
      <w:pPr>
        <w:pStyle w:val="BodyText"/>
        <w:spacing w:before="0"/>
      </w:pPr>
      <w:r w:rsidRPr="005F0DFC">
        <w:t>Elektrivarustuse planeerimisel arvestada EhS § 65</w:t>
      </w:r>
      <w:r w:rsidRPr="005F0DFC">
        <w:rPr>
          <w:vertAlign w:val="superscript"/>
        </w:rPr>
        <w:t>1</w:t>
      </w:r>
      <w:r w:rsidRPr="005F0DFC">
        <w:t xml:space="preserve"> lg 4</w:t>
      </w:r>
      <w:r>
        <w:t xml:space="preserve"> p2</w:t>
      </w:r>
      <w:r w:rsidRPr="005F0DFC">
        <w:t xml:space="preserve"> kohase elektriautode laadimistaristu rajamise vajadusega</w:t>
      </w:r>
      <w:r>
        <w:t>. L</w:t>
      </w:r>
      <w:r w:rsidR="0087352B">
        <w:t>aadimiskohtade paiknemine lahendatakse projekteerimisel.</w:t>
      </w:r>
    </w:p>
    <w:p w14:paraId="61B4C948" w14:textId="77777777" w:rsidR="00A74466" w:rsidRPr="006076D9" w:rsidRDefault="00A74466" w:rsidP="00A74466">
      <w:pPr>
        <w:pStyle w:val="Heading2"/>
        <w:keepLines/>
        <w:tabs>
          <w:tab w:val="clear" w:pos="142"/>
          <w:tab w:val="clear" w:pos="3716"/>
        </w:tabs>
        <w:spacing w:before="0"/>
        <w:ind w:left="567" w:hanging="567"/>
      </w:pPr>
      <w:bookmarkStart w:id="98" w:name="_Toc138862745"/>
      <w:bookmarkStart w:id="99" w:name="_Toc146107877"/>
      <w:bookmarkStart w:id="100" w:name="_Toc210908370"/>
      <w:r w:rsidRPr="006076D9">
        <w:t>Sidevarustus</w:t>
      </w:r>
      <w:bookmarkEnd w:id="98"/>
      <w:bookmarkEnd w:id="99"/>
      <w:bookmarkEnd w:id="100"/>
    </w:p>
    <w:p w14:paraId="6F9AC325" w14:textId="77777777" w:rsidR="00A74466" w:rsidRDefault="00A74466" w:rsidP="00A74466">
      <w:pPr>
        <w:pStyle w:val="BodyText"/>
      </w:pPr>
      <w:bookmarkStart w:id="101" w:name="_Toc138862746"/>
      <w:r w:rsidRPr="004E4B61">
        <w:t>Sidevarustus tagatakse raudtee sisevõrgu või 5G võrgu kaudu.</w:t>
      </w:r>
    </w:p>
    <w:p w14:paraId="1849B2A0" w14:textId="4485334E" w:rsidR="00E26677" w:rsidRPr="004E4B61" w:rsidRDefault="00E26677" w:rsidP="00E26677">
      <w:pPr>
        <w:pStyle w:val="BodyText"/>
      </w:pPr>
      <w:r w:rsidRPr="00E26677">
        <w:t xml:space="preserve">Alternatiivina on vastavalt Telia Eesti AS (edaspidi Telia) telekommunikatsioonialastele tehnilistele tingimustele nr 36819467 (vt Lisa 7) võimalik tagada sideühendus sidekaevust  ASS-105. Sidekanalisatsiooni nõutav sügavus pinnases on 0.7m, teekatte all 1m. Tehnovõrkude koondplaanile on kantud põhimõtteline sidekanalisatsiooni asukoht. </w:t>
      </w:r>
    </w:p>
    <w:p w14:paraId="1F3D432D" w14:textId="77777777" w:rsidR="00A74466" w:rsidRDefault="00A74466" w:rsidP="00A74466">
      <w:pPr>
        <w:pStyle w:val="Heading2"/>
        <w:keepLines/>
        <w:tabs>
          <w:tab w:val="clear" w:pos="142"/>
          <w:tab w:val="clear" w:pos="3716"/>
        </w:tabs>
        <w:spacing w:before="0"/>
        <w:ind w:left="567" w:hanging="567"/>
      </w:pPr>
      <w:bookmarkStart w:id="102" w:name="_Toc146107878"/>
      <w:bookmarkStart w:id="103" w:name="_Toc210908371"/>
      <w:r w:rsidRPr="006076D9">
        <w:t>Välisvalgustus</w:t>
      </w:r>
      <w:bookmarkEnd w:id="101"/>
      <w:bookmarkEnd w:id="102"/>
      <w:bookmarkEnd w:id="103"/>
    </w:p>
    <w:p w14:paraId="0C46DC02" w14:textId="77777777" w:rsidR="00A74466" w:rsidRPr="00D96FF1" w:rsidRDefault="00A74466" w:rsidP="00A74466">
      <w:pPr>
        <w:pStyle w:val="BodyText"/>
      </w:pPr>
      <w:bookmarkStart w:id="104" w:name="_Toc138862747"/>
      <w:r w:rsidRPr="00D96FF1">
        <w:t xml:space="preserve">Detailplaneeringuga on näidatud tänavavalgustuse põhimõtteline lahendus. </w:t>
      </w:r>
    </w:p>
    <w:p w14:paraId="1572F738" w14:textId="74F20E7B" w:rsidR="00A74466" w:rsidRPr="00D96FF1" w:rsidRDefault="00A74466" w:rsidP="00A74466">
      <w:pPr>
        <w:pStyle w:val="BodyText"/>
      </w:pPr>
      <w:r w:rsidRPr="00D96FF1">
        <w:t xml:space="preserve">Valgustuse toide saadakse kavandatavast </w:t>
      </w:r>
      <w:r w:rsidR="00E26677">
        <w:t>tarbija</w:t>
      </w:r>
      <w:r w:rsidRPr="00D96FF1">
        <w:t>alajaamast. Tänavavalgustusele nähakse ette juhtimiskilp. Tänavavalgustuseks on ette nähtud maakaabel. Edasisel projekteerimisel näha ette leedvalgustid. Valgusti vandaalikindlus tuleb valida vastavalt valgusti paigalduskõrgusele: 6 m ja kõrgem – IK07.</w:t>
      </w:r>
    </w:p>
    <w:p w14:paraId="7682E58C" w14:textId="77777777" w:rsidR="00A74466" w:rsidRPr="00D96FF1" w:rsidRDefault="00A74466" w:rsidP="00A74466">
      <w:pPr>
        <w:pStyle w:val="BodyText"/>
      </w:pPr>
      <w:r w:rsidRPr="00D96FF1">
        <w:t>Valgustuse projekteerimisel lähtuda tänavavalgustuse standardist EVS-EN 13201.</w:t>
      </w:r>
    </w:p>
    <w:p w14:paraId="16AD33A2" w14:textId="77777777" w:rsidR="00A74466" w:rsidRDefault="00A74466" w:rsidP="00A74466">
      <w:pPr>
        <w:pStyle w:val="Heading2"/>
        <w:keepLines/>
        <w:tabs>
          <w:tab w:val="clear" w:pos="142"/>
          <w:tab w:val="clear" w:pos="3716"/>
        </w:tabs>
        <w:spacing w:before="0"/>
        <w:ind w:left="567" w:hanging="567"/>
      </w:pPr>
      <w:bookmarkStart w:id="105" w:name="_Toc146107879"/>
      <w:bookmarkStart w:id="106" w:name="_Toc210908372"/>
      <w:r w:rsidRPr="006076D9">
        <w:t>Veevarustus</w:t>
      </w:r>
      <w:bookmarkEnd w:id="104"/>
      <w:bookmarkEnd w:id="105"/>
      <w:bookmarkEnd w:id="106"/>
    </w:p>
    <w:p w14:paraId="30293EE8" w14:textId="78540B07" w:rsidR="0074718B" w:rsidRDefault="0074718B" w:rsidP="0074718B">
      <w:pPr>
        <w:pStyle w:val="BodyText"/>
      </w:pPr>
      <w:r>
        <w:t xml:space="preserve">Veevarustuse </w:t>
      </w:r>
      <w:r w:rsidR="00615688" w:rsidRPr="00926337">
        <w:t xml:space="preserve">planeerimise aluseks on AS-i </w:t>
      </w:r>
      <w:r w:rsidR="00615688">
        <w:t xml:space="preserve">ELVESO </w:t>
      </w:r>
      <w:r w:rsidR="00615688" w:rsidRPr="00926337">
        <w:t xml:space="preserve">10.08.2023.a kirjaga nr 4-11/ 1618-1 väljastatud tehnilised tingimused nr VK-TT </w:t>
      </w:r>
      <w:r w:rsidR="00615688" w:rsidRPr="00E85BAB">
        <w:t xml:space="preserve">064 (vt Lisa </w:t>
      </w:r>
      <w:r w:rsidR="00E85BAB" w:rsidRPr="00E85BAB">
        <w:t>8</w:t>
      </w:r>
      <w:r w:rsidR="00615688" w:rsidRPr="00E85BAB">
        <w:t>).</w:t>
      </w:r>
    </w:p>
    <w:p w14:paraId="395F13DD" w14:textId="77777777" w:rsidR="0074718B" w:rsidRDefault="0074718B" w:rsidP="0074718B">
      <w:pPr>
        <w:pStyle w:val="BodyText"/>
      </w:pPr>
      <w:r>
        <w:t>Planeeringuala ligikaudsete olmevee ja reovee vooluhulkade arvutamisel on aluseks võetud järgmised lähteandmed:</w:t>
      </w:r>
    </w:p>
    <w:p w14:paraId="0F89C700" w14:textId="50215899" w:rsidR="0074718B" w:rsidRDefault="0074718B" w:rsidP="0074718B">
      <w:pPr>
        <w:pStyle w:val="BodyText"/>
      </w:pPr>
      <w:r>
        <w:t xml:space="preserve">Külastajad - keskmiselt </w:t>
      </w:r>
      <w:r w:rsidR="0000757B">
        <w:t>426</w:t>
      </w:r>
      <w:r>
        <w:t xml:space="preserve"> inimest päevas (info tellijalt), külastajatest ca 80% kasutab WC-d, ühiktarbimine 10 l/d.</w:t>
      </w:r>
    </w:p>
    <w:p w14:paraId="33A409F1" w14:textId="489B5635" w:rsidR="0074718B" w:rsidRDefault="0074718B" w:rsidP="0074718B">
      <w:pPr>
        <w:pStyle w:val="BodyText"/>
      </w:pPr>
      <w:r>
        <w:t xml:space="preserve">Töötajad - </w:t>
      </w:r>
      <w:r w:rsidR="0000757B">
        <w:t>7</w:t>
      </w:r>
      <w:r>
        <w:t xml:space="preserve"> inimest, ühiktarbimine 30 l/d.</w:t>
      </w:r>
    </w:p>
    <w:p w14:paraId="371E2C35" w14:textId="77777777" w:rsidR="0074718B" w:rsidRDefault="0074718B" w:rsidP="0074718B">
      <w:pPr>
        <w:pStyle w:val="BodyText"/>
      </w:pPr>
      <w:r>
        <w:t>Hetke tarbimise (l/s) arvutuste aluseks on vastava hoone tüübi põhikorruse plaanil toodud lahendused.</w:t>
      </w:r>
    </w:p>
    <w:p w14:paraId="1B92B5F0" w14:textId="77777777" w:rsidR="0074718B" w:rsidRDefault="0074718B" w:rsidP="0074718B">
      <w:pPr>
        <w:pStyle w:val="BodyText"/>
      </w:pPr>
      <w:r>
        <w:t>Planeeringuala arvutuslik olmevee tarbimine on:</w:t>
      </w:r>
    </w:p>
    <w:p w14:paraId="665A7301" w14:textId="3AB0C6A8" w:rsidR="0074718B" w:rsidRDefault="0074718B" w:rsidP="0074718B">
      <w:pPr>
        <w:pStyle w:val="BodyText"/>
      </w:pPr>
      <w:r>
        <w:t>Qkesk=</w:t>
      </w:r>
      <w:r w:rsidR="0000757B">
        <w:t>3,6</w:t>
      </w:r>
      <w:r w:rsidR="00AC74B0">
        <w:t>2</w:t>
      </w:r>
      <w:r>
        <w:t xml:space="preserve"> m³/d</w:t>
      </w:r>
    </w:p>
    <w:p w14:paraId="36FADDC2" w14:textId="6E9703B5" w:rsidR="0074718B" w:rsidRDefault="0074718B" w:rsidP="0074718B">
      <w:pPr>
        <w:pStyle w:val="BodyText"/>
      </w:pPr>
      <w:r>
        <w:lastRenderedPageBreak/>
        <w:t>Qmax=</w:t>
      </w:r>
      <w:r w:rsidR="0000757B">
        <w:t>1,51</w:t>
      </w:r>
      <w:r>
        <w:t xml:space="preserve"> m</w:t>
      </w:r>
      <w:r w:rsidRPr="00495614">
        <w:rPr>
          <w:vertAlign w:val="superscript"/>
        </w:rPr>
        <w:t>3</w:t>
      </w:r>
      <w:r>
        <w:t>/h</w:t>
      </w:r>
    </w:p>
    <w:p w14:paraId="511A20A2" w14:textId="7FC73730" w:rsidR="0074718B" w:rsidRDefault="0074718B" w:rsidP="0074718B">
      <w:pPr>
        <w:pStyle w:val="BodyText"/>
      </w:pPr>
      <w:r>
        <w:t>Qarv=0,7</w:t>
      </w:r>
      <w:r w:rsidR="0000757B">
        <w:t>6</w:t>
      </w:r>
      <w:r>
        <w:t xml:space="preserve"> l/s</w:t>
      </w:r>
    </w:p>
    <w:p w14:paraId="57299454" w14:textId="58A32B59" w:rsidR="00495614" w:rsidRDefault="00134E2E" w:rsidP="00495614">
      <w:pPr>
        <w:pStyle w:val="BodyText"/>
      </w:pPr>
      <w:r>
        <w:t>AS ELVESO on nõus lubama detailplaneeringu alale ühisveevärgist vett vastavalt Rae valla ühisveevärgi ja –kanalisatsiooni arengukavale kokku koguses kuni 2,0 m</w:t>
      </w:r>
      <w:r w:rsidRPr="00134E2E">
        <w:rPr>
          <w:vertAlign w:val="superscript"/>
        </w:rPr>
        <w:t>3</w:t>
      </w:r>
      <w:r>
        <w:t>/d (60 m</w:t>
      </w:r>
      <w:r w:rsidRPr="00134E2E">
        <w:rPr>
          <w:vertAlign w:val="superscript"/>
        </w:rPr>
        <w:t>3</w:t>
      </w:r>
      <w:r>
        <w:t>/kuus).</w:t>
      </w:r>
    </w:p>
    <w:p w14:paraId="062FE8A5" w14:textId="1B3EBCD9" w:rsidR="00134E2E" w:rsidRDefault="00D23F58" w:rsidP="00134E2E">
      <w:pPr>
        <w:pStyle w:val="BodyText"/>
      </w:pPr>
      <w:r w:rsidRPr="00D23F58">
        <w:t xml:space="preserve">Vastavalt tehniliste tingimustele on lähim liitumisvõimalus </w:t>
      </w:r>
      <w:r>
        <w:t>ühisveevärgiga</w:t>
      </w:r>
      <w:r w:rsidRPr="00D23F58">
        <w:t xml:space="preserve"> kõrvalmaantee 11330 Järveküla - Jüri </w:t>
      </w:r>
      <w:r w:rsidR="00A528DA">
        <w:t>tee (Põrguvälja tee)</w:t>
      </w:r>
      <w:r w:rsidR="009B4384">
        <w:t xml:space="preserve"> </w:t>
      </w:r>
      <w:r w:rsidRPr="00D23F58">
        <w:t>ääres kinnistul Kungla (65301:002:0770) asuv ühis</w:t>
      </w:r>
      <w:r>
        <w:t>vee</w:t>
      </w:r>
      <w:r w:rsidRPr="00D23F58">
        <w:t>torustik.</w:t>
      </w:r>
    </w:p>
    <w:p w14:paraId="4790C636" w14:textId="3C7FCEE3" w:rsidR="009B4384" w:rsidRDefault="009B4384" w:rsidP="0074718B">
      <w:pPr>
        <w:pStyle w:val="BodyText"/>
      </w:pPr>
      <w:r>
        <w:t>Olemasolev ühisveetorustik jääb planeerit</w:t>
      </w:r>
      <w:r w:rsidR="00777A34">
        <w:t>ud</w:t>
      </w:r>
      <w:r>
        <w:t xml:space="preserve"> ringristmiku alla ja on ette nähtud ümber tõsta uude asukohta. Planeeringus on näidatud olemasoleva ühisveetorustiku De200PE (sh toorveetorustiku De160PE) ümbertõstmine võttes arvesse </w:t>
      </w:r>
      <w:r w:rsidR="00777A34">
        <w:t xml:space="preserve">järgmisi </w:t>
      </w:r>
      <w:r>
        <w:t xml:space="preserve">varem koostatud </w:t>
      </w:r>
      <w:r w:rsidR="00777A34">
        <w:t xml:space="preserve">VK </w:t>
      </w:r>
      <w:r>
        <w:t xml:space="preserve">projekte: Reaalprojekt OÜ töö nr DS2-DPS1-OR0290 ja AS Viimsi Keevitus tööprojekt nr OU0495. </w:t>
      </w:r>
      <w:r w:rsidR="00777A34">
        <w:t>Planeeritud ü</w:t>
      </w:r>
      <w:r>
        <w:t>mbertõstetavate torustike trassi määramisel on arvestatud planeerit</w:t>
      </w:r>
      <w:r w:rsidR="00777A34">
        <w:t>ud</w:t>
      </w:r>
      <w:r>
        <w:t xml:space="preserve"> ringristmikuga ja varem projekteeritud hooldustee asukohaga.</w:t>
      </w:r>
    </w:p>
    <w:p w14:paraId="653F43C6" w14:textId="2F2C2BDA" w:rsidR="009B4384" w:rsidRDefault="00777A34" w:rsidP="00777A34">
      <w:pPr>
        <w:pStyle w:val="BodyText"/>
      </w:pPr>
      <w:r>
        <w:t>Planeeringuala liitumispunkt ühisveevärgiga</w:t>
      </w:r>
      <w:r w:rsidR="00372FAD">
        <w:t xml:space="preserve"> (</w:t>
      </w:r>
      <w:r w:rsidR="00372FAD" w:rsidRPr="00D23F58">
        <w:t>siiber spindlipikenduse ja kapega</w:t>
      </w:r>
      <w:r w:rsidR="00372FAD">
        <w:t xml:space="preserve">) </w:t>
      </w:r>
      <w:r>
        <w:t>on planeeritud krundile pos 3 kuni 1 m kaugusele krundi pos 2 piirist.</w:t>
      </w:r>
    </w:p>
    <w:p w14:paraId="62BB1C16" w14:textId="1AF19000" w:rsidR="00777A34" w:rsidRDefault="0074718B" w:rsidP="00777A34">
      <w:pPr>
        <w:pStyle w:val="BodyText"/>
      </w:pPr>
      <w:r w:rsidRPr="00D23F58">
        <w:t xml:space="preserve">Väljavõte </w:t>
      </w:r>
      <w:r w:rsidR="00777A34">
        <w:t xml:space="preserve">planeeritud ümbertõstetavalt </w:t>
      </w:r>
      <w:r w:rsidRPr="00D23F58">
        <w:t>De</w:t>
      </w:r>
      <w:r w:rsidR="00777A34">
        <w:t>200</w:t>
      </w:r>
      <w:r w:rsidRPr="00D23F58">
        <w:t xml:space="preserve">PE </w:t>
      </w:r>
      <w:r w:rsidR="00777A34">
        <w:t>ühisvee</w:t>
      </w:r>
      <w:r w:rsidRPr="00D23F58">
        <w:t>torustikult tuleb teha sobivas kohas</w:t>
      </w:r>
      <w:r w:rsidR="00340437" w:rsidRPr="00D23F58">
        <w:t xml:space="preserve"> ja v</w:t>
      </w:r>
      <w:r w:rsidRPr="00D23F58">
        <w:t>äljavõttele paigaldada</w:t>
      </w:r>
      <w:r w:rsidR="00372FAD" w:rsidRPr="00372FAD">
        <w:t xml:space="preserve"> </w:t>
      </w:r>
      <w:r w:rsidR="00372FAD" w:rsidRPr="00D23F58">
        <w:t>siiber</w:t>
      </w:r>
      <w:r w:rsidRPr="00D23F58">
        <w:t>.</w:t>
      </w:r>
      <w:r w:rsidR="00777A34" w:rsidRPr="00777A34">
        <w:t xml:space="preserve"> </w:t>
      </w:r>
      <w:r w:rsidR="00777A34">
        <w:t xml:space="preserve">Planeeritud ühisveetorustiku pikkus ühisveevärgi peatorustikuga ühendamise kohast kuni planeeritud liitumispunktini on ca </w:t>
      </w:r>
      <w:r w:rsidR="00212ED7">
        <w:t>82</w:t>
      </w:r>
      <w:r w:rsidR="00777A34">
        <w:t xml:space="preserve"> m.</w:t>
      </w:r>
    </w:p>
    <w:p w14:paraId="27681ADB" w14:textId="0D4914CC" w:rsidR="0074718B" w:rsidRDefault="0074718B" w:rsidP="00455E89">
      <w:pPr>
        <w:pStyle w:val="BodyText"/>
      </w:pPr>
      <w:r>
        <w:t xml:space="preserve">Planeeritud </w:t>
      </w:r>
      <w:r w:rsidR="00372FAD">
        <w:t xml:space="preserve">kinnistu </w:t>
      </w:r>
      <w:r>
        <w:t xml:space="preserve">veetorustiku pikkus </w:t>
      </w:r>
      <w:r w:rsidR="00777A34">
        <w:t>planeeritud liitumispunkt</w:t>
      </w:r>
      <w:r w:rsidR="000A7046">
        <w:t>i</w:t>
      </w:r>
      <w:r w:rsidR="00777A34">
        <w:t>st</w:t>
      </w:r>
      <w:r w:rsidR="00455E89">
        <w:t xml:space="preserve"> kuni planeeritud hooneni on </w:t>
      </w:r>
      <w:r>
        <w:t xml:space="preserve">ca </w:t>
      </w:r>
      <w:r w:rsidR="00777A34">
        <w:t>159</w:t>
      </w:r>
      <w:r>
        <w:t xml:space="preserve"> m.</w:t>
      </w:r>
    </w:p>
    <w:p w14:paraId="5FDB14B4" w14:textId="453EE755" w:rsidR="0074718B" w:rsidRDefault="003B6C99" w:rsidP="0074718B">
      <w:pPr>
        <w:pStyle w:val="BodyText"/>
      </w:pPr>
      <w:r>
        <w:t>Planeeritud vee</w:t>
      </w:r>
      <w:r w:rsidR="0074718B">
        <w:t>torustik tuleb rajada PE PN10 torustikust. Planeeritud veetorustike rajamissügavus on minimaalselt 1,8 m torustiku peale.</w:t>
      </w:r>
    </w:p>
    <w:p w14:paraId="34FE3EAF" w14:textId="3BE4EE30" w:rsidR="0074718B" w:rsidRPr="0074718B" w:rsidRDefault="0074718B" w:rsidP="0074718B">
      <w:pPr>
        <w:pStyle w:val="BodyText"/>
      </w:pPr>
      <w:r>
        <w:t xml:space="preserve">Planeeringuala veetarve, torustike läbimõõdud ja paiknemine täpsustatakse projekteerimistööde käigus. </w:t>
      </w:r>
      <w:r w:rsidR="00495614">
        <w:t>Kuna arvutuslikud vooluhulgad on suuremad kui AS ELVESO tehniliste tingimustega lubatud, siis v</w:t>
      </w:r>
      <w:r>
        <w:t>ajadusel tuleb rajada täiendav veemahuti ja survetõstepumpla maksimaalsete veetarbimiste tagamiseks.</w:t>
      </w:r>
    </w:p>
    <w:p w14:paraId="254C94BD" w14:textId="77777777" w:rsidR="00A74466" w:rsidRDefault="00A74466" w:rsidP="00A74466">
      <w:pPr>
        <w:pStyle w:val="Heading2"/>
        <w:keepLines/>
        <w:tabs>
          <w:tab w:val="clear" w:pos="142"/>
          <w:tab w:val="clear" w:pos="3716"/>
        </w:tabs>
        <w:spacing w:before="0"/>
        <w:ind w:left="567" w:hanging="567"/>
      </w:pPr>
      <w:bookmarkStart w:id="107" w:name="_Toc138862748"/>
      <w:bookmarkStart w:id="108" w:name="_Toc146107880"/>
      <w:bookmarkStart w:id="109" w:name="_Toc210908373"/>
      <w:r w:rsidRPr="006076D9">
        <w:t>Tuletõrje veevarustus</w:t>
      </w:r>
      <w:bookmarkEnd w:id="107"/>
      <w:bookmarkEnd w:id="108"/>
      <w:bookmarkEnd w:id="109"/>
    </w:p>
    <w:p w14:paraId="0FCE881C" w14:textId="5C7296EA" w:rsidR="00302904" w:rsidRPr="00E80753" w:rsidRDefault="00302904" w:rsidP="0074718B">
      <w:pPr>
        <w:pStyle w:val="BodyText"/>
      </w:pPr>
      <w:r w:rsidRPr="00E80753">
        <w:t xml:space="preserve">Planeeringualale </w:t>
      </w:r>
      <w:r w:rsidR="0074718B" w:rsidRPr="00E80753">
        <w:t>lähim</w:t>
      </w:r>
      <w:r w:rsidRPr="00E80753">
        <w:t>ad</w:t>
      </w:r>
      <w:r w:rsidR="0074718B" w:rsidRPr="00E80753">
        <w:t xml:space="preserve"> tuletõrjehüdran</w:t>
      </w:r>
      <w:r w:rsidRPr="00E80753">
        <w:t xml:space="preserve">did asuvad </w:t>
      </w:r>
      <w:r w:rsidR="00E80753" w:rsidRPr="00E80753">
        <w:t>kõrvalmaantee 11330 Järveküla</w:t>
      </w:r>
      <w:r w:rsidR="00D23F58">
        <w:t xml:space="preserve"> </w:t>
      </w:r>
      <w:r w:rsidR="00E80753" w:rsidRPr="00E80753">
        <w:t>- Jüri ääres. Kinnistul Põrguvälja tee L14 (65301:001:5784)</w:t>
      </w:r>
      <w:r w:rsidR="00E80753">
        <w:t xml:space="preserve"> asub Tallinna tüüpi hüdrant nr 317 (DN100).</w:t>
      </w:r>
      <w:r w:rsidR="002B6950">
        <w:t xml:space="preserve"> Rae valla kehtiva ÜVK arendamise kava järgi asub teine planeeringualale lähim hüdrant kinnistul </w:t>
      </w:r>
      <w:r w:rsidR="002B6950" w:rsidRPr="002B6950">
        <w:t>Põrguvälja tee L13</w:t>
      </w:r>
      <w:r w:rsidR="002B6950">
        <w:t xml:space="preserve"> (</w:t>
      </w:r>
      <w:r w:rsidR="002B6950" w:rsidRPr="002B6950">
        <w:t>65301:001:3666</w:t>
      </w:r>
      <w:r w:rsidR="002B6950">
        <w:t>).</w:t>
      </w:r>
    </w:p>
    <w:p w14:paraId="23CDBA86" w14:textId="267D1369" w:rsidR="0074718B" w:rsidRPr="0074718B" w:rsidRDefault="0074718B" w:rsidP="0074718B">
      <w:pPr>
        <w:pStyle w:val="BodyText"/>
      </w:pPr>
      <w:r>
        <w:t>Planeeringuala tuletõrje veevarustus on lahendatud lokaalselt. Planeeringuala välistulekustutusvee vajadus on 10 l/s 3 tunni jooksul (EVS 812-6:2012+A1+A2), mis saadakse planeeritud tuletõrjevee mahutist 2x60 m3 kuivhüdrandi abil. Hüdrandi kaugus hoonest peab olema min 30 m. Planeeritud tuletõrjevee mahuti täitmine peab olema tagatud vähemalt 72 tunni jooksul. Välistulekustutusvee vajadus tuleb täpsustada hoone projektiga ning mahuti suurus vajadusel muuta.</w:t>
      </w:r>
    </w:p>
    <w:p w14:paraId="283A02C2" w14:textId="77777777" w:rsidR="00A74466" w:rsidRDefault="00A74466" w:rsidP="00A74466">
      <w:pPr>
        <w:pStyle w:val="Heading2"/>
        <w:keepLines/>
        <w:tabs>
          <w:tab w:val="clear" w:pos="142"/>
          <w:tab w:val="clear" w:pos="3716"/>
        </w:tabs>
        <w:spacing w:before="0"/>
        <w:ind w:left="567" w:hanging="567"/>
      </w:pPr>
      <w:bookmarkStart w:id="110" w:name="_Toc138862749"/>
      <w:bookmarkStart w:id="111" w:name="_Toc146107881"/>
      <w:bookmarkStart w:id="112" w:name="_Toc210908374"/>
      <w:r w:rsidRPr="006076D9">
        <w:t>Reovee kanalisatsioon</w:t>
      </w:r>
      <w:bookmarkEnd w:id="110"/>
      <w:bookmarkEnd w:id="111"/>
      <w:bookmarkEnd w:id="112"/>
    </w:p>
    <w:p w14:paraId="48BD6A17" w14:textId="28FB6211" w:rsidR="0074718B" w:rsidRPr="00926337" w:rsidRDefault="0074718B" w:rsidP="0074718B">
      <w:pPr>
        <w:pStyle w:val="BodyText"/>
      </w:pPr>
      <w:r w:rsidRPr="00926337">
        <w:t xml:space="preserve">Kanalisatsiooni planeerimise aluseks on AS-i </w:t>
      </w:r>
      <w:r w:rsidR="00926337">
        <w:t xml:space="preserve">ELVESO </w:t>
      </w:r>
      <w:r w:rsidR="00926337" w:rsidRPr="00926337">
        <w:t xml:space="preserve">10.08.2023.a kirjaga nr 4-11/ 1618-1 </w:t>
      </w:r>
      <w:r w:rsidRPr="00926337">
        <w:t xml:space="preserve">väljastatud tehnilised tingimused nr </w:t>
      </w:r>
      <w:r w:rsidR="00926337" w:rsidRPr="00926337">
        <w:t>VK-</w:t>
      </w:r>
      <w:r w:rsidR="00926337" w:rsidRPr="00E85BAB">
        <w:t xml:space="preserve">TT 064 </w:t>
      </w:r>
      <w:r w:rsidRPr="00E85BAB">
        <w:t xml:space="preserve">(vt Lisa </w:t>
      </w:r>
      <w:r w:rsidR="00E85BAB" w:rsidRPr="00E85BAB">
        <w:t>8</w:t>
      </w:r>
      <w:r w:rsidRPr="00E85BAB">
        <w:t>).</w:t>
      </w:r>
    </w:p>
    <w:p w14:paraId="259BDEFB" w14:textId="77777777" w:rsidR="0074718B" w:rsidRPr="00487794" w:rsidRDefault="0074718B" w:rsidP="0074718B">
      <w:pPr>
        <w:pStyle w:val="BodyText"/>
      </w:pPr>
      <w:r w:rsidRPr="00487794">
        <w:t>Planeeringuala arvutuslik reovee vooluhulk on:</w:t>
      </w:r>
    </w:p>
    <w:p w14:paraId="67C608DD" w14:textId="49797389" w:rsidR="0074718B" w:rsidRPr="00487794" w:rsidRDefault="0074718B" w:rsidP="00487794">
      <w:pPr>
        <w:pStyle w:val="BodyText"/>
      </w:pPr>
      <w:r w:rsidRPr="00487794">
        <w:t>Qkesk=</w:t>
      </w:r>
      <w:r w:rsidR="00487794" w:rsidRPr="00487794">
        <w:t>3,62</w:t>
      </w:r>
      <w:r w:rsidRPr="00487794">
        <w:t xml:space="preserve"> m³/d</w:t>
      </w:r>
    </w:p>
    <w:p w14:paraId="334F03A4" w14:textId="786405C3" w:rsidR="0074718B" w:rsidRPr="00487794" w:rsidRDefault="0074718B" w:rsidP="0074718B">
      <w:pPr>
        <w:pStyle w:val="BodyText"/>
      </w:pPr>
      <w:r w:rsidRPr="00487794">
        <w:t>Qmax=</w:t>
      </w:r>
      <w:r w:rsidR="00487794" w:rsidRPr="00487794">
        <w:t>1,51</w:t>
      </w:r>
      <w:r w:rsidRPr="00487794">
        <w:t xml:space="preserve"> m</w:t>
      </w:r>
      <w:r w:rsidRPr="00FB6211">
        <w:rPr>
          <w:vertAlign w:val="superscript"/>
        </w:rPr>
        <w:t>3</w:t>
      </w:r>
      <w:r w:rsidRPr="00487794">
        <w:t>/h</w:t>
      </w:r>
    </w:p>
    <w:p w14:paraId="794B7FFE" w14:textId="188A6E34" w:rsidR="0074718B" w:rsidRDefault="0074718B" w:rsidP="0074718B">
      <w:pPr>
        <w:pStyle w:val="BodyText"/>
      </w:pPr>
      <w:r w:rsidRPr="00487794">
        <w:t>Qarv=4,4</w:t>
      </w:r>
      <w:r w:rsidR="00487794" w:rsidRPr="00487794">
        <w:t>6</w:t>
      </w:r>
      <w:r w:rsidRPr="00487794">
        <w:t xml:space="preserve"> l/s</w:t>
      </w:r>
    </w:p>
    <w:p w14:paraId="607A362C" w14:textId="18D1E9BF" w:rsidR="0074718B" w:rsidRDefault="0074718B" w:rsidP="0074718B">
      <w:pPr>
        <w:pStyle w:val="BodyText"/>
      </w:pPr>
      <w:r>
        <w:t>Arvutuste alused vt peatükist Veevarustus.</w:t>
      </w:r>
    </w:p>
    <w:p w14:paraId="68D37380" w14:textId="4FE449D1" w:rsidR="00926337" w:rsidRDefault="00926337" w:rsidP="00926337">
      <w:pPr>
        <w:pStyle w:val="BodyText"/>
      </w:pPr>
      <w:r>
        <w:lastRenderedPageBreak/>
        <w:t>AS ELVESO on nõus vastu võtma detailplaneeringu alalt reovett vastavalt Rae valla ühisveevärgi ja -kanalisatsiooni arengukavale kokku koguses kuni 2,0 m</w:t>
      </w:r>
      <w:r w:rsidRPr="00FB6211">
        <w:rPr>
          <w:vertAlign w:val="superscript"/>
        </w:rPr>
        <w:t>3</w:t>
      </w:r>
      <w:r>
        <w:t>/d (60 m</w:t>
      </w:r>
      <w:r w:rsidRPr="00FB6211">
        <w:rPr>
          <w:vertAlign w:val="superscript"/>
        </w:rPr>
        <w:t>3</w:t>
      </w:r>
      <w:r>
        <w:t>/kuus).</w:t>
      </w:r>
    </w:p>
    <w:p w14:paraId="1302F029" w14:textId="73A4B9A8" w:rsidR="00926337" w:rsidRDefault="00926337" w:rsidP="00926337">
      <w:pPr>
        <w:pStyle w:val="BodyText"/>
      </w:pPr>
      <w:r w:rsidRPr="002635D3">
        <w:t>Detailplaneeringu alalt nõuetekohane reovee ärajuhtimine on võimalik pärast eelvooluks</w:t>
      </w:r>
      <w:r w:rsidR="00E73CDF" w:rsidRPr="002635D3">
        <w:t xml:space="preserve"> </w:t>
      </w:r>
      <w:r w:rsidRPr="002635D3">
        <w:t>olevate „RVP Kroosi“ ja „RVP Radari“ reoveepumplate rekonstrueerimist betoonist, mitmekambriliseks, hoonega, maa</w:t>
      </w:r>
      <w:r w:rsidR="00D23F58" w:rsidRPr="002635D3">
        <w:t>-</w:t>
      </w:r>
      <w:r w:rsidRPr="002635D3">
        <w:t>aluste betoonist avariimahutitega ning kuivasetusega pumpadega reoveepumplateks.</w:t>
      </w:r>
    </w:p>
    <w:p w14:paraId="4B7D1C69" w14:textId="1942BECB" w:rsidR="0074718B" w:rsidRDefault="0074718B" w:rsidP="0074718B">
      <w:pPr>
        <w:pStyle w:val="BodyText"/>
      </w:pPr>
      <w:r>
        <w:t xml:space="preserve">Vastavalt tehniliste tingimustele on lähim liitumisvõimalus ühiskanalisatsiooniga </w:t>
      </w:r>
      <w:r w:rsidR="0052323D">
        <w:t xml:space="preserve">kõrvalmaantee 11330 </w:t>
      </w:r>
      <w:r w:rsidR="0052323D" w:rsidRPr="0052323D">
        <w:t xml:space="preserve">Järveküla - Jüri </w:t>
      </w:r>
      <w:r w:rsidR="0052323D">
        <w:t>ääres kinnistul Kungla (</w:t>
      </w:r>
      <w:r w:rsidR="0052323D" w:rsidRPr="0052323D">
        <w:t>65301:002:0770</w:t>
      </w:r>
      <w:r w:rsidR="0052323D">
        <w:t xml:space="preserve">) asuv </w:t>
      </w:r>
      <w:r w:rsidR="00783249">
        <w:t xml:space="preserve">isevoolne </w:t>
      </w:r>
      <w:r w:rsidR="0052323D">
        <w:t>ühiskanalisatsioonitorustik</w:t>
      </w:r>
      <w:r w:rsidR="00263A2F" w:rsidRPr="00263A2F">
        <w:t xml:space="preserve"> </w:t>
      </w:r>
      <w:r w:rsidR="00263A2F" w:rsidRPr="00095402">
        <w:t>De160 PVC</w:t>
      </w:r>
      <w:r w:rsidR="0052323D">
        <w:t>.</w:t>
      </w:r>
    </w:p>
    <w:p w14:paraId="73ED7927" w14:textId="77777777" w:rsidR="003F028A" w:rsidRDefault="0074718B" w:rsidP="0074718B">
      <w:pPr>
        <w:pStyle w:val="BodyText"/>
      </w:pPr>
      <w:r>
        <w:t>Planeeritud hoonest on reovesi planeeritud juhtida planeeritud reoveepumplasse ning pumbata ühiskanalisatsioonivõr</w:t>
      </w:r>
      <w:r w:rsidR="00095402">
        <w:t xml:space="preserve">ku. </w:t>
      </w:r>
      <w:r>
        <w:t>Reoveepumpla kuja on raadiusega 10 m.</w:t>
      </w:r>
    </w:p>
    <w:p w14:paraId="64314C0E" w14:textId="27F53246" w:rsidR="003F028A" w:rsidRDefault="003F028A" w:rsidP="003F028A">
      <w:pPr>
        <w:pStyle w:val="BodyText"/>
      </w:pPr>
      <w:r>
        <w:t>Olemasolev ühiskanalisatsioonitorustik jääb planeeritud ringristmiku alla ja on ette nähtud ümber tõsta uude asukohta. Planeeringus on näidatud olemasoleva ühiskanalisatsiooni survetorustiku De315PE ümbertõstmine võttes arvesse järgmisi varem koostatud VK projekte: Reaalprojekt OÜ töö nr DS2-DPS1-OR0290 ja AS Viimsi Keevitus tööprojekt nr OU0495. Planeeritud ümbertõstetavate torustike trassi määramisel on arvestatud planeeritud ringristmikuga ja varem projekteeritud hooldustee asukohaga.</w:t>
      </w:r>
    </w:p>
    <w:p w14:paraId="54D56013" w14:textId="75C970BA" w:rsidR="003F028A" w:rsidRDefault="003F028A" w:rsidP="003F028A">
      <w:pPr>
        <w:pStyle w:val="BodyText"/>
      </w:pPr>
      <w:r>
        <w:t xml:space="preserve">Olemasolev planeeritud ringristmiku alla jääv isevoolne ühiskanalisatsioonitorustik </w:t>
      </w:r>
      <w:r w:rsidR="00724C4B">
        <w:t xml:space="preserve">De160PVC </w:t>
      </w:r>
      <w:r>
        <w:t xml:space="preserve">on ette nähtud likvideerida lõigus olev kaev nr 1 kuni </w:t>
      </w:r>
      <w:r w:rsidR="00724C4B">
        <w:t xml:space="preserve">olev </w:t>
      </w:r>
      <w:r>
        <w:t xml:space="preserve">kaev </w:t>
      </w:r>
      <w:r w:rsidR="00B14E94">
        <w:t>nr 4</w:t>
      </w:r>
      <w:r w:rsidR="00EC4CEE">
        <w:t xml:space="preserve"> (kokku 73 m)</w:t>
      </w:r>
      <w:r w:rsidR="0082738A">
        <w:t xml:space="preserve"> ning asendada isevoolse kanalisatsioonitorustikuga De400PVC uues asukohas.</w:t>
      </w:r>
    </w:p>
    <w:p w14:paraId="523F99DD" w14:textId="763751DE" w:rsidR="003F028A" w:rsidRDefault="003F028A" w:rsidP="003F028A">
      <w:pPr>
        <w:pStyle w:val="BodyText"/>
      </w:pPr>
      <w:r>
        <w:t>Planeeringuala liitumispunkt ühis</w:t>
      </w:r>
      <w:r w:rsidR="00263A2F">
        <w:t>kanalisatsiooniga</w:t>
      </w:r>
      <w:r>
        <w:t xml:space="preserve"> (</w:t>
      </w:r>
      <w:r w:rsidRPr="00D23F58">
        <w:t>siiber spindlipikenduse ja kapega</w:t>
      </w:r>
      <w:r>
        <w:t>) on planeeritud krundile pos 3 kuni 1 m kaugusele krundi pos 2 piirist.</w:t>
      </w:r>
    </w:p>
    <w:p w14:paraId="5C3DD1EA" w14:textId="37A3BA47" w:rsidR="00263A2F" w:rsidRDefault="00263A2F" w:rsidP="00263A2F">
      <w:pPr>
        <w:pStyle w:val="BodyText"/>
      </w:pPr>
      <w:r>
        <w:t>Planeeritud survetorustiku (läbimõõt De110) pikkus reoveepumplast liitumispunktini on ca 114 m.</w:t>
      </w:r>
    </w:p>
    <w:p w14:paraId="74DB1EE4" w14:textId="1ECB1C3C" w:rsidR="003F028A" w:rsidRDefault="00263A2F" w:rsidP="00263A2F">
      <w:pPr>
        <w:pStyle w:val="BodyText"/>
      </w:pPr>
      <w:r>
        <w:t xml:space="preserve">Planeeritud liitumispunktist on planeeritud </w:t>
      </w:r>
      <w:r w:rsidR="002C4D20">
        <w:t>96</w:t>
      </w:r>
      <w:r>
        <w:t xml:space="preserve"> m ühiskanalisatsiooni survetorustikku</w:t>
      </w:r>
      <w:r w:rsidR="00724C4B">
        <w:t xml:space="preserve"> De110PE</w:t>
      </w:r>
      <w:r>
        <w:t xml:space="preserve">, mis suubub planeeritud voolurahustuskaevu ja sealt juhitakse planeeritud </w:t>
      </w:r>
      <w:r w:rsidR="002C4D20">
        <w:t>36</w:t>
      </w:r>
      <w:r w:rsidR="007E7403">
        <w:t xml:space="preserve"> m pikkuse </w:t>
      </w:r>
      <w:r>
        <w:t>isevoolse ühiskanalisatsioonitorustiku</w:t>
      </w:r>
      <w:r w:rsidR="00B14E94">
        <w:t xml:space="preserve"> De400</w:t>
      </w:r>
      <w:r w:rsidR="007E7403">
        <w:t xml:space="preserve"> i≥0.003</w:t>
      </w:r>
      <w:r>
        <w:t xml:space="preserve"> kaudu välja vahetatavasse </w:t>
      </w:r>
      <w:r w:rsidR="00724C4B">
        <w:t>kanalisatsiooni</w:t>
      </w:r>
      <w:r>
        <w:t xml:space="preserve">kaevu nr </w:t>
      </w:r>
      <w:r w:rsidR="00B14E94">
        <w:t>4</w:t>
      </w:r>
      <w:r w:rsidR="0088397A">
        <w:t xml:space="preserve"> läbimõõduga De800/500</w:t>
      </w:r>
      <w:r>
        <w:t>.</w:t>
      </w:r>
    </w:p>
    <w:p w14:paraId="6D33935A" w14:textId="260E4044" w:rsidR="00263A2F" w:rsidRDefault="000E5871" w:rsidP="00263A2F">
      <w:pPr>
        <w:pStyle w:val="BodyText"/>
      </w:pPr>
      <w:r>
        <w:t>Planeeringuala</w:t>
      </w:r>
      <w:r w:rsidR="00422ADD">
        <w:t xml:space="preserve"> ühendamine </w:t>
      </w:r>
      <w:r>
        <w:t xml:space="preserve">ühiskanalisatsiooniga </w:t>
      </w:r>
      <w:r w:rsidR="00422ADD">
        <w:t xml:space="preserve">isevoolselt </w:t>
      </w:r>
      <w:r w:rsidR="00263A2F">
        <w:t>ei ole kõrguslikult võimalik, kuna liitumispunktis jääks torustiku rajamissügavuseks vaid 10 cm toru peale.</w:t>
      </w:r>
    </w:p>
    <w:p w14:paraId="183974F4" w14:textId="7A11FD60" w:rsidR="0074718B" w:rsidRDefault="000E5871" w:rsidP="0074718B">
      <w:pPr>
        <w:pStyle w:val="BodyText"/>
      </w:pPr>
      <w:r>
        <w:t xml:space="preserve">Planeeringuala </w:t>
      </w:r>
      <w:r w:rsidR="0082738A">
        <w:t>i</w:t>
      </w:r>
      <w:r w:rsidR="0074718B">
        <w:t>sevoolne reovee kanalisatsioonitorustik</w:t>
      </w:r>
      <w:r w:rsidR="0082738A">
        <w:t xml:space="preserve"> </w:t>
      </w:r>
      <w:r w:rsidR="0074718B">
        <w:t>tuleb rajada De160 PVC SN8 torudest, minimaalne rajamissügavus 1,2 m toru peale. Reovee survetorustik tuleb rajada De</w:t>
      </w:r>
      <w:r w:rsidR="009B4384">
        <w:t>110</w:t>
      </w:r>
      <w:r w:rsidR="0074718B">
        <w:t xml:space="preserve"> PE PN10 torudest, minimaalne rajamissügavus 1,8 m toru peale.</w:t>
      </w:r>
    </w:p>
    <w:p w14:paraId="6A51AF40" w14:textId="6F4877A0" w:rsidR="0074718B" w:rsidRPr="0074718B" w:rsidRDefault="0074718B" w:rsidP="0074718B">
      <w:pPr>
        <w:pStyle w:val="BodyText"/>
      </w:pPr>
      <w:r>
        <w:t>Planeeringuala reovee vooluhulgad, torustike läbimõõdud ja paiknemine täpsustatakse projekteerimistööde käigus.</w:t>
      </w:r>
    </w:p>
    <w:p w14:paraId="660B7996" w14:textId="77777777" w:rsidR="00A74466" w:rsidRPr="006076D9" w:rsidRDefault="00A74466" w:rsidP="00A74466">
      <w:pPr>
        <w:pStyle w:val="Heading2"/>
        <w:keepLines/>
        <w:tabs>
          <w:tab w:val="clear" w:pos="142"/>
          <w:tab w:val="clear" w:pos="3716"/>
        </w:tabs>
        <w:spacing w:before="0"/>
        <w:ind w:left="567" w:hanging="567"/>
      </w:pPr>
      <w:bookmarkStart w:id="113" w:name="_Toc138862750"/>
      <w:bookmarkStart w:id="114" w:name="_Toc146107882"/>
      <w:bookmarkStart w:id="115" w:name="_Toc210908375"/>
      <w:r w:rsidRPr="006076D9">
        <w:t>Sademevee käitlemine</w:t>
      </w:r>
      <w:bookmarkEnd w:id="113"/>
      <w:bookmarkEnd w:id="114"/>
      <w:bookmarkEnd w:id="115"/>
    </w:p>
    <w:p w14:paraId="5CFD5809" w14:textId="77777777" w:rsidR="0074718B" w:rsidRPr="00223AE6" w:rsidRDefault="0074718B" w:rsidP="0074718B">
      <w:pPr>
        <w:pStyle w:val="BodyText"/>
      </w:pPr>
      <w:r w:rsidRPr="00223AE6">
        <w:t>Planeeringuala ärajuhtimist vajav sademevesi koguneb hoone katuselt ning kõvakattega teedelt ja platsidelt.</w:t>
      </w:r>
    </w:p>
    <w:p w14:paraId="7E2736DE" w14:textId="6AC46BA9" w:rsidR="0074718B" w:rsidRDefault="0074718B" w:rsidP="0074718B">
      <w:pPr>
        <w:pStyle w:val="BodyText"/>
      </w:pPr>
      <w:r w:rsidRPr="00223AE6">
        <w:t xml:space="preserve">Planeeringualalt kogutakse sademevesi restkaevude ja torustike abil kokku ning juhitakse möödavooluga liiva-mudapüüduriga </w:t>
      </w:r>
      <w:r w:rsidRPr="00D80B93">
        <w:t>õlipüüdurisse (vooluhulgaga 80/2</w:t>
      </w:r>
      <w:r w:rsidR="00CC7504">
        <w:t>34</w:t>
      </w:r>
      <w:r w:rsidRPr="00D80B93">
        <w:t xml:space="preserve"> l/s).</w:t>
      </w:r>
    </w:p>
    <w:p w14:paraId="4170EE8A" w14:textId="55EBF1BC" w:rsidR="0074718B" w:rsidRDefault="0074718B" w:rsidP="0074718B">
      <w:pPr>
        <w:pStyle w:val="BodyText"/>
      </w:pPr>
      <w:r w:rsidRPr="00223AE6">
        <w:t xml:space="preserve">Peale lokaalset puhastust on sademevesi planeeritud juhtida planeeritud ühtlustusmahutisse mahuga </w:t>
      </w:r>
      <w:r w:rsidR="00CC7504">
        <w:t>180 </w:t>
      </w:r>
      <w:r w:rsidRPr="00223AE6">
        <w:t>m</w:t>
      </w:r>
      <w:r w:rsidRPr="008F4A10">
        <w:rPr>
          <w:vertAlign w:val="superscript"/>
        </w:rPr>
        <w:t>3</w:t>
      </w:r>
      <w:r w:rsidRPr="00223AE6">
        <w:t>. Ühtlustusmahuti võib rajada mahutitest või geomembraaniga ümbritsetud plastist immutuskastidest.</w:t>
      </w:r>
    </w:p>
    <w:p w14:paraId="247C02C5" w14:textId="3BBBE246" w:rsidR="0074718B" w:rsidRPr="00223AE6" w:rsidRDefault="0074718B" w:rsidP="0074718B">
      <w:pPr>
        <w:pStyle w:val="BodyText"/>
      </w:pPr>
      <w:r>
        <w:t>Juhul, kui hoone katuse ja jalakäijate ala tinglikult puhas sademevesi kogutakse kokku eraldi, võib selle juhtida õlipüüdurist mööda otse ühtlustusmahutisse.</w:t>
      </w:r>
    </w:p>
    <w:p w14:paraId="448302DA" w14:textId="32A3EC28" w:rsidR="0074718B" w:rsidRDefault="00521F4E" w:rsidP="0074718B">
      <w:pPr>
        <w:pStyle w:val="BodyText"/>
      </w:pPr>
      <w:r w:rsidRPr="002C4007">
        <w:t>Vastavalt tehnilistele tingimustele on p</w:t>
      </w:r>
      <w:r w:rsidR="0074718B" w:rsidRPr="002C4007">
        <w:t>laneeringuala sademevee eesvooluks olemasolev</w:t>
      </w:r>
      <w:r w:rsidRPr="002C4007">
        <w:t xml:space="preserve"> põhima</w:t>
      </w:r>
      <w:r w:rsidR="00783249">
        <w:t>a</w:t>
      </w:r>
      <w:r w:rsidRPr="002C4007">
        <w:t xml:space="preserve">ntee </w:t>
      </w:r>
      <w:r w:rsidR="00C87711" w:rsidRPr="002C4007">
        <w:t>2</w:t>
      </w:r>
      <w:r w:rsidR="002C4007">
        <w:t xml:space="preserve"> </w:t>
      </w:r>
      <w:r w:rsidR="00C87711" w:rsidRPr="002C4007">
        <w:t>Tallinn-Tartu-Võru-Luhamaa tee T1 ääre</w:t>
      </w:r>
      <w:r w:rsidRPr="002C4007">
        <w:t>s</w:t>
      </w:r>
      <w:r w:rsidR="00C87711" w:rsidRPr="002C4007">
        <w:t xml:space="preserve"> asuv </w:t>
      </w:r>
      <w:r w:rsidR="0074718B" w:rsidRPr="002C4007">
        <w:t>kraav</w:t>
      </w:r>
      <w:r w:rsidRPr="002C4007">
        <w:t xml:space="preserve">, mille eelvooluks on km 9.65 paiknev maanteetruup DN1000 plast ja </w:t>
      </w:r>
      <w:r w:rsidR="002C4007">
        <w:t xml:space="preserve">teisel pool maanteed edele suunas kulgev </w:t>
      </w:r>
      <w:r w:rsidRPr="002C4007">
        <w:t xml:space="preserve">Lehmja peakraav (reg. kood VEE1093200). </w:t>
      </w:r>
      <w:r w:rsidR="0074718B" w:rsidRPr="002C4007">
        <w:lastRenderedPageBreak/>
        <w:t>Sademevee juhtimiseks nimetatud kraavi on planeeritud sademeveepumpla, mille abil pumbatakse</w:t>
      </w:r>
      <w:r w:rsidR="0074718B" w:rsidRPr="00EC73D7">
        <w:t xml:space="preserve"> kraavi vooluhulka</w:t>
      </w:r>
      <w:r w:rsidR="0074718B">
        <w:t xml:space="preserve"> max</w:t>
      </w:r>
      <w:r w:rsidR="0074718B" w:rsidRPr="00EC73D7">
        <w:t xml:space="preserve"> </w:t>
      </w:r>
      <w:r w:rsidR="0074718B">
        <w:t>9</w:t>
      </w:r>
      <w:r w:rsidR="0074718B" w:rsidRPr="00EC73D7">
        <w:t xml:space="preserve"> l/s, mis ei tohiks olemasoleva kraavi</w:t>
      </w:r>
      <w:r w:rsidR="00842957">
        <w:t xml:space="preserve"> ja truubi</w:t>
      </w:r>
      <w:r w:rsidR="0074718B" w:rsidRPr="00EC73D7">
        <w:t xml:space="preserve"> läbilaskevõimet oluliselt mõjutada.</w:t>
      </w:r>
      <w:r w:rsidR="002C4007">
        <w:t xml:space="preserve"> </w:t>
      </w:r>
      <w:r w:rsidR="0074718B">
        <w:t>Vajadusel tuleb projekteerimise käigus taotleda täpsemad tingimused Transpordiametilt.</w:t>
      </w:r>
    </w:p>
    <w:p w14:paraId="19324C6D" w14:textId="07EBA58A" w:rsidR="00D257B7" w:rsidRPr="00223AE6" w:rsidRDefault="00D257B7" w:rsidP="00D257B7">
      <w:pPr>
        <w:pStyle w:val="BodyText"/>
      </w:pPr>
      <w:r w:rsidRPr="00223AE6">
        <w:t xml:space="preserve">Peale õlipüüdurit tuleb paigaldada proovivõtukaev. Suublasse juhitav sademevesi peab vastama Keskkonnaministri 08.11.2019 määrusega nr 61 </w:t>
      </w:r>
      <w:r w:rsidRPr="0074718B">
        <w:rPr>
          <w:i/>
          <w:iCs/>
        </w:rPr>
        <w:t xml:space="preserve">Nõuded reovee puhastamise ning heit-, sademe-, kaevandus-, karjääri- ja jahutusvee suublasse juhtimise kohta, nõuetele vastavuse hindamise meetmed ning saasteainesisalduse piirväärtused </w:t>
      </w:r>
      <w:r w:rsidRPr="00223AE6">
        <w:t>kehtestatud nõuetele.</w:t>
      </w:r>
    </w:p>
    <w:p w14:paraId="39AAB3D6" w14:textId="77777777" w:rsidR="00D257B7" w:rsidRPr="00EA4BDD" w:rsidRDefault="00D257B7" w:rsidP="00D257B7">
      <w:pPr>
        <w:pStyle w:val="BodyText"/>
      </w:pPr>
      <w:r w:rsidRPr="0074718B">
        <w:t>Planeeringuala arvutuslik sademevee äravool on 253 l/s.</w:t>
      </w:r>
      <w:r w:rsidRPr="00223AE6">
        <w:t xml:space="preserve"> Püüduri suuruse valikul </w:t>
      </w:r>
      <w:r>
        <w:t>arvestada</w:t>
      </w:r>
      <w:r w:rsidRPr="00223AE6">
        <w:t xml:space="preserve"> ka torustiku enda osalise akumuleeriva (ühtlustava) mahuga. Sademevee vooluhulga arvutuste aluseks on EVS </w:t>
      </w:r>
      <w:r w:rsidRPr="00EA4BDD">
        <w:t>848:2021 Väliskanalisatsioonivõrk. Arvutusvihma korduvuseks on võetud 3 aastat.</w:t>
      </w:r>
    </w:p>
    <w:p w14:paraId="050B40AA" w14:textId="2B35C3E0" w:rsidR="00242D30" w:rsidRDefault="00242D30" w:rsidP="0074718B">
      <w:pPr>
        <w:pStyle w:val="BodyText"/>
      </w:pPr>
      <w:r w:rsidRPr="00EA4BDD">
        <w:t xml:space="preserve">Vastavalt 2023.a teostatud ehitus- ja hüdrogeoloogilise uuringu tulemustele on planeeringuala lääneosas liiva-kruusa levikualal võimalik kaaluda ka sademevee immutamist imbpeenraga (vt täpsemalt ptk. </w:t>
      </w:r>
      <w:r w:rsidRPr="00EA4BDD">
        <w:fldChar w:fldCharType="begin"/>
      </w:r>
      <w:r w:rsidRPr="00EA4BDD">
        <w:instrText xml:space="preserve"> REF _Ref146528392 \n \h  \* MERGEFORMAT </w:instrText>
      </w:r>
      <w:r w:rsidRPr="00EA4BDD">
        <w:fldChar w:fldCharType="separate"/>
      </w:r>
      <w:r w:rsidR="0077572A">
        <w:t>4.7.2</w:t>
      </w:r>
      <w:r w:rsidRPr="00EA4BDD">
        <w:fldChar w:fldCharType="end"/>
      </w:r>
      <w:r w:rsidRPr="00EA4BDD">
        <w:t>.). Kuna vooluhulgad on üsna suured, siis selle lahenduse sobivus tuleb hinnata järgmistes projekteerimise etappides.</w:t>
      </w:r>
    </w:p>
    <w:p w14:paraId="0893AD9A" w14:textId="77777777" w:rsidR="0074718B" w:rsidRPr="00223AE6" w:rsidRDefault="0074718B" w:rsidP="0074718B">
      <w:pPr>
        <w:pStyle w:val="BodyText"/>
      </w:pPr>
      <w:r w:rsidRPr="00223AE6">
        <w:t>Sademeveetorustik tuleb rajada isevoolsetest PP SN8 torustikest, min rajamissügavus 1,2 m toru peale. Survetorustik tuleb rajada PE PN10 torudest, minimaalne rajamissügavus 1,8 m toru peale. Restkaevud settekotiga min 0,6 m, soovitavalt settepalliga mahuga 300 liitrit.</w:t>
      </w:r>
    </w:p>
    <w:p w14:paraId="56637B27" w14:textId="30408981" w:rsidR="00A74466" w:rsidRDefault="0074718B" w:rsidP="0074718B">
      <w:pPr>
        <w:spacing w:after="120"/>
      </w:pPr>
      <w:r w:rsidRPr="007772C9">
        <w:t>Täpne sademeveelahendus, sademeveekoormuste vähendamise meetmed ja täpsustatud vooluhulgad antakse edasiste projekteerimise etappide käigus ning lahendatakse koos vertikaalplaneerimisega.</w:t>
      </w:r>
    </w:p>
    <w:p w14:paraId="136AFE66" w14:textId="77777777" w:rsidR="000B69BB" w:rsidRPr="00223AE6" w:rsidRDefault="000B69BB" w:rsidP="000B69BB">
      <w:pPr>
        <w:pStyle w:val="Heading2"/>
        <w:keepLines/>
        <w:tabs>
          <w:tab w:val="clear" w:pos="142"/>
          <w:tab w:val="clear" w:pos="3716"/>
        </w:tabs>
        <w:ind w:left="567" w:hanging="567"/>
      </w:pPr>
      <w:bookmarkStart w:id="116" w:name="_Toc145500692"/>
      <w:bookmarkStart w:id="117" w:name="_Toc152145199"/>
      <w:bookmarkStart w:id="118" w:name="_Toc210908376"/>
      <w:r>
        <w:t>Soojusvarustus</w:t>
      </w:r>
      <w:bookmarkEnd w:id="116"/>
      <w:bookmarkEnd w:id="117"/>
      <w:bookmarkEnd w:id="118"/>
    </w:p>
    <w:p w14:paraId="153B2BFB" w14:textId="1F7315A0" w:rsidR="000B69BB" w:rsidRPr="00922838" w:rsidRDefault="000B69BB" w:rsidP="000B69BB">
      <w:pPr>
        <w:spacing w:after="120"/>
      </w:pPr>
      <w:r>
        <w:t>Piirkonnas puudub soojusvõrk.</w:t>
      </w:r>
      <w:r w:rsidR="000320C9">
        <w:t>Rajatavate hoonete</w:t>
      </w:r>
      <w:r>
        <w:t xml:space="preserve"> küte lahendatakse lokaalselt soojuspumba baasil.</w:t>
      </w:r>
    </w:p>
    <w:p w14:paraId="57D3D2C3" w14:textId="10C33A35" w:rsidR="00165A00" w:rsidRPr="006D265A" w:rsidRDefault="00165A00" w:rsidP="00165A00">
      <w:pPr>
        <w:pStyle w:val="Heading1"/>
      </w:pPr>
      <w:bookmarkStart w:id="119" w:name="_Toc210908377"/>
      <w:r w:rsidRPr="006D265A">
        <w:lastRenderedPageBreak/>
        <w:t>PLANEERINGU ELLUVIIMINE</w:t>
      </w:r>
      <w:bookmarkEnd w:id="119"/>
    </w:p>
    <w:p w14:paraId="50D65A47" w14:textId="77777777" w:rsidR="00A74466" w:rsidRPr="00264C12" w:rsidRDefault="00A74466" w:rsidP="00A74466">
      <w:pPr>
        <w:pStyle w:val="BodyText"/>
        <w:spacing w:before="0"/>
      </w:pPr>
      <w:bookmarkStart w:id="120" w:name="_Hlk146196875"/>
      <w:r w:rsidRPr="00264C12">
        <w:t xml:space="preserve">Käesolev detailplaneering on pärast kehtestamist aluseks planeeringualal edaspidi teostavatele maakorralduslikele, ehituslikele ja tehnilistele projektidele. Planeeringualal edaspidi koostatavad ehitusprojektid peavad olema koostatud vastavalt Eesti Vabariigis kehtivatele projekteerimisnormidele. </w:t>
      </w:r>
    </w:p>
    <w:p w14:paraId="4A52412A" w14:textId="77777777" w:rsidR="00A74466" w:rsidRPr="004E20D7" w:rsidRDefault="00A74466" w:rsidP="00A74466">
      <w:pPr>
        <w:pStyle w:val="BodyText"/>
        <w:rPr>
          <w:rFonts w:asciiTheme="minorHAnsi" w:hAnsiTheme="minorHAnsi"/>
          <w:szCs w:val="18"/>
        </w:rPr>
      </w:pPr>
      <w:r w:rsidRPr="002C40B7">
        <w:t xml:space="preserve">Planeeringulahenduse kehtestamine ja kehtetuks tunnistamine toimub planeerimisseaduses ette nähtud </w:t>
      </w:r>
      <w:r w:rsidRPr="004E20D7">
        <w:rPr>
          <w:rFonts w:asciiTheme="minorHAnsi" w:hAnsiTheme="minorHAnsi"/>
          <w:szCs w:val="18"/>
        </w:rPr>
        <w:t xml:space="preserve">korras. </w:t>
      </w:r>
    </w:p>
    <w:p w14:paraId="5DC1577C" w14:textId="77777777" w:rsidR="00A74466" w:rsidRDefault="00A74466" w:rsidP="00A74466">
      <w:pPr>
        <w:pStyle w:val="BodyText"/>
        <w:spacing w:after="0"/>
      </w:pPr>
      <w:r w:rsidRPr="0092768B">
        <w:t>Planeeringu elluviimiseks tuleb teostada järgmised toimingud:</w:t>
      </w:r>
    </w:p>
    <w:p w14:paraId="0DDC40A0" w14:textId="77777777" w:rsidR="00A84220" w:rsidRPr="008F4A10" w:rsidRDefault="00A84220" w:rsidP="000320C9">
      <w:pPr>
        <w:pStyle w:val="NormalWeb"/>
        <w:numPr>
          <w:ilvl w:val="0"/>
          <w:numId w:val="48"/>
        </w:numPr>
        <w:spacing w:before="0" w:after="0"/>
        <w:rPr>
          <w:rFonts w:asciiTheme="minorHAnsi" w:hAnsiTheme="minorHAnsi"/>
          <w:sz w:val="18"/>
          <w:szCs w:val="18"/>
        </w:rPr>
      </w:pPr>
      <w:r w:rsidRPr="008F4A10">
        <w:rPr>
          <w:rFonts w:asciiTheme="minorHAnsi" w:hAnsiTheme="minorHAnsi"/>
          <w:sz w:val="18"/>
          <w:szCs w:val="18"/>
        </w:rPr>
        <w:t xml:space="preserve">planeeringujärgsete katastriüksuste moodustamine koos vajalike servituutide seadmisega; </w:t>
      </w:r>
    </w:p>
    <w:p w14:paraId="55A7E49C" w14:textId="0F945BFB" w:rsidR="00A84220" w:rsidRPr="008F4A10" w:rsidRDefault="00A84220" w:rsidP="000320C9">
      <w:pPr>
        <w:pStyle w:val="NormalWeb"/>
        <w:numPr>
          <w:ilvl w:val="0"/>
          <w:numId w:val="48"/>
        </w:numPr>
        <w:spacing w:before="0" w:after="0"/>
        <w:rPr>
          <w:rFonts w:asciiTheme="minorHAnsi" w:hAnsiTheme="minorHAnsi"/>
          <w:sz w:val="18"/>
          <w:szCs w:val="18"/>
        </w:rPr>
      </w:pPr>
      <w:r w:rsidRPr="008F4A10">
        <w:rPr>
          <w:rFonts w:asciiTheme="minorHAnsi" w:hAnsiTheme="minorHAnsi"/>
          <w:sz w:val="18"/>
          <w:szCs w:val="18"/>
        </w:rPr>
        <w:t>tehnovõrkude ja -rajatiste projekteerimi</w:t>
      </w:r>
      <w:r w:rsidR="009347D4">
        <w:rPr>
          <w:rFonts w:asciiTheme="minorHAnsi" w:hAnsiTheme="minorHAnsi"/>
          <w:sz w:val="18"/>
          <w:szCs w:val="18"/>
        </w:rPr>
        <w:t>n</w:t>
      </w:r>
      <w:r w:rsidRPr="008F4A10">
        <w:rPr>
          <w:rFonts w:asciiTheme="minorHAnsi" w:hAnsiTheme="minorHAnsi"/>
          <w:sz w:val="18"/>
          <w:szCs w:val="18"/>
        </w:rPr>
        <w:t xml:space="preserve">e ning nendele ehituslubade taotlemine; </w:t>
      </w:r>
    </w:p>
    <w:p w14:paraId="24FA0E23" w14:textId="584575BF" w:rsidR="00A84220" w:rsidRPr="008F4A10" w:rsidRDefault="00A84220" w:rsidP="000320C9">
      <w:pPr>
        <w:pStyle w:val="NormalWeb"/>
        <w:numPr>
          <w:ilvl w:val="0"/>
          <w:numId w:val="48"/>
        </w:numPr>
        <w:spacing w:before="0" w:after="0"/>
        <w:rPr>
          <w:rFonts w:asciiTheme="minorHAnsi" w:hAnsiTheme="minorHAnsi"/>
          <w:sz w:val="18"/>
          <w:szCs w:val="18"/>
        </w:rPr>
      </w:pPr>
      <w:r w:rsidRPr="008F4A10">
        <w:rPr>
          <w:rFonts w:asciiTheme="minorHAnsi" w:hAnsiTheme="minorHAnsi"/>
          <w:sz w:val="18"/>
          <w:szCs w:val="18"/>
        </w:rPr>
        <w:t>arendusega seotud</w:t>
      </w:r>
      <w:r w:rsidR="009347D4">
        <w:rPr>
          <w:rFonts w:asciiTheme="minorHAnsi" w:hAnsiTheme="minorHAnsi"/>
          <w:sz w:val="18"/>
          <w:szCs w:val="18"/>
        </w:rPr>
        <w:t xml:space="preserve"> </w:t>
      </w:r>
      <w:r w:rsidRPr="008F4A10">
        <w:rPr>
          <w:rFonts w:asciiTheme="minorHAnsi" w:hAnsiTheme="minorHAnsi"/>
          <w:sz w:val="18"/>
          <w:szCs w:val="18"/>
        </w:rPr>
        <w:t xml:space="preserve">nähtavust piiravate takistuste (puu, põõsas või liiklusele ohtlik rajatis) kõrvaldamine; </w:t>
      </w:r>
    </w:p>
    <w:p w14:paraId="40CDB598" w14:textId="77777777" w:rsidR="009347D4" w:rsidRDefault="009347D4" w:rsidP="009347D4">
      <w:pPr>
        <w:pStyle w:val="NormalWeb"/>
        <w:numPr>
          <w:ilvl w:val="0"/>
          <w:numId w:val="48"/>
        </w:numPr>
        <w:spacing w:before="0" w:after="0"/>
        <w:rPr>
          <w:rFonts w:asciiTheme="minorHAnsi" w:hAnsiTheme="minorHAnsi"/>
          <w:sz w:val="18"/>
          <w:szCs w:val="18"/>
        </w:rPr>
      </w:pPr>
      <w:r w:rsidRPr="008F4A10">
        <w:rPr>
          <w:rFonts w:asciiTheme="minorHAnsi" w:hAnsiTheme="minorHAnsi"/>
          <w:sz w:val="18"/>
          <w:szCs w:val="18"/>
        </w:rPr>
        <w:t>planeeringujärgse</w:t>
      </w:r>
      <w:r>
        <w:rPr>
          <w:rFonts w:asciiTheme="minorHAnsi" w:hAnsiTheme="minorHAnsi"/>
          <w:sz w:val="18"/>
          <w:szCs w:val="18"/>
        </w:rPr>
        <w:t>(te)</w:t>
      </w:r>
      <w:r w:rsidRPr="008F4A10">
        <w:rPr>
          <w:rFonts w:asciiTheme="minorHAnsi" w:hAnsiTheme="minorHAnsi"/>
          <w:sz w:val="18"/>
          <w:szCs w:val="18"/>
        </w:rPr>
        <w:t xml:space="preserve"> hoone</w:t>
      </w:r>
      <w:r>
        <w:rPr>
          <w:rFonts w:asciiTheme="minorHAnsi" w:hAnsiTheme="minorHAnsi"/>
          <w:sz w:val="18"/>
          <w:szCs w:val="18"/>
        </w:rPr>
        <w:t>(te)</w:t>
      </w:r>
      <w:r w:rsidRPr="008F4A10">
        <w:rPr>
          <w:rFonts w:asciiTheme="minorHAnsi" w:hAnsiTheme="minorHAnsi"/>
          <w:sz w:val="18"/>
          <w:szCs w:val="18"/>
        </w:rPr>
        <w:t xml:space="preserve"> projekteerimine, eskiisi kooskõlastamine, ehitusloa taotlemine; </w:t>
      </w:r>
    </w:p>
    <w:p w14:paraId="401F4926" w14:textId="02E6B203" w:rsidR="009347D4" w:rsidRPr="008F4A10" w:rsidRDefault="009347D4" w:rsidP="009347D4">
      <w:pPr>
        <w:pStyle w:val="NormalWeb"/>
        <w:numPr>
          <w:ilvl w:val="0"/>
          <w:numId w:val="48"/>
        </w:numPr>
        <w:spacing w:before="0" w:after="0"/>
        <w:rPr>
          <w:rFonts w:asciiTheme="minorHAnsi" w:hAnsiTheme="minorHAnsi"/>
          <w:sz w:val="18"/>
          <w:szCs w:val="18"/>
        </w:rPr>
      </w:pPr>
      <w:r>
        <w:rPr>
          <w:rFonts w:asciiTheme="minorHAnsi" w:hAnsiTheme="minorHAnsi"/>
          <w:sz w:val="18"/>
          <w:szCs w:val="18"/>
        </w:rPr>
        <w:t>planeeringujärgse(te) hoone(te), tehnovõrkude ja -rajatiste ehitamine;</w:t>
      </w:r>
    </w:p>
    <w:p w14:paraId="23C7B96F" w14:textId="77777777" w:rsidR="00A84220" w:rsidRDefault="00A84220" w:rsidP="000320C9">
      <w:pPr>
        <w:pStyle w:val="NormalWeb"/>
        <w:numPr>
          <w:ilvl w:val="0"/>
          <w:numId w:val="48"/>
        </w:numPr>
        <w:spacing w:before="0" w:after="0"/>
        <w:rPr>
          <w:rFonts w:asciiTheme="minorHAnsi" w:hAnsiTheme="minorHAnsi"/>
          <w:sz w:val="18"/>
          <w:szCs w:val="18"/>
        </w:rPr>
      </w:pPr>
      <w:r w:rsidRPr="008F4A10">
        <w:rPr>
          <w:rFonts w:asciiTheme="minorHAnsi" w:hAnsiTheme="minorHAnsi"/>
          <w:sz w:val="18"/>
          <w:szCs w:val="18"/>
        </w:rPr>
        <w:t xml:space="preserve">haljastuse rajamine; </w:t>
      </w:r>
    </w:p>
    <w:p w14:paraId="0EAE63FC" w14:textId="57126DFD" w:rsidR="009347D4" w:rsidRPr="008F4A10" w:rsidRDefault="009347D4" w:rsidP="000320C9">
      <w:pPr>
        <w:pStyle w:val="NormalWeb"/>
        <w:numPr>
          <w:ilvl w:val="0"/>
          <w:numId w:val="48"/>
        </w:numPr>
        <w:spacing w:before="0" w:after="0"/>
        <w:rPr>
          <w:rFonts w:asciiTheme="minorHAnsi" w:hAnsiTheme="minorHAnsi"/>
          <w:sz w:val="18"/>
          <w:szCs w:val="18"/>
        </w:rPr>
      </w:pPr>
      <w:r>
        <w:rPr>
          <w:rFonts w:asciiTheme="minorHAnsi" w:hAnsiTheme="minorHAnsi"/>
          <w:sz w:val="18"/>
          <w:szCs w:val="18"/>
        </w:rPr>
        <w:t>tehnovõrkude ja -rajatiste kasutuslubade taotlemine ja väljastamine;</w:t>
      </w:r>
    </w:p>
    <w:p w14:paraId="46AEF5B8" w14:textId="666CD1F7" w:rsidR="00A74466" w:rsidRPr="008F4A10" w:rsidRDefault="00A84220" w:rsidP="000320C9">
      <w:pPr>
        <w:pStyle w:val="NormalWeb"/>
        <w:numPr>
          <w:ilvl w:val="0"/>
          <w:numId w:val="48"/>
        </w:numPr>
        <w:spacing w:before="0" w:after="0"/>
        <w:rPr>
          <w:rFonts w:asciiTheme="minorHAnsi" w:hAnsiTheme="minorHAnsi"/>
          <w:sz w:val="18"/>
          <w:szCs w:val="18"/>
        </w:rPr>
      </w:pPr>
      <w:r w:rsidRPr="008F4A10">
        <w:rPr>
          <w:rFonts w:asciiTheme="minorHAnsi" w:hAnsiTheme="minorHAnsi"/>
          <w:sz w:val="18"/>
          <w:szCs w:val="18"/>
        </w:rPr>
        <w:t>hoone</w:t>
      </w:r>
      <w:r w:rsidR="009347D4">
        <w:rPr>
          <w:rFonts w:asciiTheme="minorHAnsi" w:hAnsiTheme="minorHAnsi"/>
          <w:sz w:val="18"/>
          <w:szCs w:val="18"/>
        </w:rPr>
        <w:t>(</w:t>
      </w:r>
      <w:r w:rsidRPr="008F4A10">
        <w:rPr>
          <w:rFonts w:asciiTheme="minorHAnsi" w:hAnsiTheme="minorHAnsi"/>
          <w:sz w:val="18"/>
          <w:szCs w:val="18"/>
        </w:rPr>
        <w:t>te</w:t>
      </w:r>
      <w:r w:rsidR="009347D4">
        <w:rPr>
          <w:rFonts w:asciiTheme="minorHAnsi" w:hAnsiTheme="minorHAnsi"/>
          <w:sz w:val="18"/>
          <w:szCs w:val="18"/>
        </w:rPr>
        <w:t>)</w:t>
      </w:r>
      <w:r w:rsidRPr="008F4A10">
        <w:rPr>
          <w:rFonts w:asciiTheme="minorHAnsi" w:hAnsiTheme="minorHAnsi"/>
          <w:sz w:val="18"/>
          <w:szCs w:val="18"/>
        </w:rPr>
        <w:t>le kasutuslubade taotlemine</w:t>
      </w:r>
      <w:r w:rsidR="009347D4">
        <w:rPr>
          <w:rFonts w:asciiTheme="minorHAnsi" w:hAnsiTheme="minorHAnsi"/>
          <w:sz w:val="18"/>
          <w:szCs w:val="18"/>
        </w:rPr>
        <w:t xml:space="preserve"> ja väljastamine.</w:t>
      </w:r>
    </w:p>
    <w:p w14:paraId="00D29148" w14:textId="6BE95D36" w:rsidR="009347D4" w:rsidRPr="009347D4" w:rsidRDefault="009347D4" w:rsidP="006A110A">
      <w:pPr>
        <w:pStyle w:val="BodyText"/>
      </w:pPr>
      <w:r w:rsidRPr="009347D4">
        <w:t xml:space="preserve">Tehnovõrkude ja -rajatiste ning hoone ehitus- ja kasutuslubade taotlemine võib toimuda sama aegselt, </w:t>
      </w:r>
      <w:r w:rsidR="002A3704" w:rsidRPr="002A3704">
        <w:t>kuid hoone kasutusluba ei väljastata enne, kui tehnovõrkudele ja -rajatistele on väljastatud kasutusload</w:t>
      </w:r>
      <w:r>
        <w:t>.</w:t>
      </w:r>
    </w:p>
    <w:p w14:paraId="4BB4BAEB" w14:textId="77777777" w:rsidR="002A3704" w:rsidRDefault="006A110A" w:rsidP="00EE3783">
      <w:pPr>
        <w:pStyle w:val="BodyText"/>
      </w:pPr>
      <w:r>
        <w:t xml:space="preserve">Kõik riigitee kaitsevööndis kavandatud ehitusloa kohustusega tööde projektid tuleb esitada Transpordiametile nõusoleku saamiseks. Ristumiskoha puhul tuleb taotleda EhS § 99 lg 3 alusel Transpordiametilt nõuded ristumiskoha projekti koostamiseks. </w:t>
      </w:r>
    </w:p>
    <w:p w14:paraId="7B306DF6" w14:textId="62051A7C" w:rsidR="006A110A" w:rsidRDefault="002A3704" w:rsidP="00EE3783">
      <w:pPr>
        <w:pStyle w:val="BodyText"/>
      </w:pPr>
      <w:r w:rsidRPr="002A3704">
        <w:t>Detailplaneeringu lahenduse realiseerimisel tuleb see siduda koostamisel oleva põhiprojektiga „</w:t>
      </w:r>
      <w:r w:rsidRPr="002A3704">
        <w:rPr>
          <w:i/>
          <w:iCs/>
        </w:rPr>
        <w:t>Riigitee 2 Tallinn–Tartu–Võru–Luhamaa km 7,3–20,0 Peetri–Vaida lõigu ehitusprojekt. Töö nr P24012“</w:t>
      </w:r>
      <w:r w:rsidRPr="002A3704">
        <w:t xml:space="preserve"> (koostaja Selektor Projekt OÜ)</w:t>
      </w:r>
      <w:r w:rsidR="00BB505F">
        <w:t>, mille</w:t>
      </w:r>
      <w:r w:rsidRPr="002A3704">
        <w:t xml:space="preserve"> koostamise aluseks on Transpordiameti 14.12.2021 korraldusega nr 1.1-3/21/536 kinnitatud projekteerimistingimused.</w:t>
      </w:r>
    </w:p>
    <w:p w14:paraId="7E682C8E" w14:textId="77777777" w:rsidR="006A110A" w:rsidRDefault="006A110A" w:rsidP="006A110A">
      <w:pPr>
        <w:pStyle w:val="BodyText"/>
      </w:pPr>
      <w:r>
        <w:t xml:space="preserve">Kui kohalik omavalitsus annab planeeringualal projekteerimistingimusi EhS § 27 alusel või kavandatakse muudatusi riigitee kaitsevööndis, siis tuleb kaasata ka Transpordiametit menetlusse. </w:t>
      </w:r>
    </w:p>
    <w:p w14:paraId="41157001" w14:textId="34BAD41D" w:rsidR="00A74466" w:rsidRPr="006D265A" w:rsidRDefault="00A74466" w:rsidP="006A110A">
      <w:pPr>
        <w:pStyle w:val="BodyText"/>
      </w:pPr>
      <w:r w:rsidRPr="00765EAB">
        <w:t>Raudteerajatistele väljastab projekteerimistingimused ning ehitus- ja kasutusloa Tarbijakaitse ja Tehnilise Järelevalve Amet</w:t>
      </w:r>
      <w:r>
        <w:t>.</w:t>
      </w:r>
      <w:bookmarkEnd w:id="120"/>
    </w:p>
    <w:p w14:paraId="70C621B3" w14:textId="3D5A6B62" w:rsidR="00C8408A" w:rsidRPr="006D265A" w:rsidRDefault="00C8408A" w:rsidP="00A74466">
      <w:pPr>
        <w:pStyle w:val="BodyText"/>
      </w:pPr>
    </w:p>
    <w:sectPr w:rsidR="00C8408A" w:rsidRPr="006D265A" w:rsidSect="00642F75">
      <w:headerReference w:type="default" r:id="rId31"/>
      <w:footerReference w:type="default" r:id="rId32"/>
      <w:headerReference w:type="first" r:id="rId33"/>
      <w:footerReference w:type="first" r:id="rId34"/>
      <w:pgSz w:w="11906" w:h="16838" w:code="9"/>
      <w:pgMar w:top="1701" w:right="991" w:bottom="1418" w:left="1418" w:header="851"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E12BC1" w14:textId="77777777" w:rsidR="00705952" w:rsidRDefault="00705952">
      <w:r>
        <w:separator/>
      </w:r>
    </w:p>
  </w:endnote>
  <w:endnote w:type="continuationSeparator" w:id="0">
    <w:p w14:paraId="47CECC3A" w14:textId="77777777" w:rsidR="00705952" w:rsidRDefault="00705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sans">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A6889" w14:textId="77777777" w:rsidR="00BC66FD" w:rsidRPr="00065712" w:rsidRDefault="00BC66FD" w:rsidP="00065712">
    <w:pPr>
      <w:pStyle w:val="Footer"/>
    </w:pPr>
    <w:r>
      <w:rPr>
        <w:noProof/>
        <w:lang w:eastAsia="et-EE"/>
      </w:rPr>
      <mc:AlternateContent>
        <mc:Choice Requires="wps">
          <w:drawing>
            <wp:anchor distT="0" distB="0" distL="114300" distR="114300" simplePos="0" relativeHeight="251670016" behindDoc="0" locked="0" layoutInCell="1" allowOverlap="1" wp14:anchorId="6210BD23" wp14:editId="3734CA19">
              <wp:simplePos x="0" y="0"/>
              <wp:positionH relativeFrom="page">
                <wp:posOffset>756285</wp:posOffset>
              </wp:positionH>
              <wp:positionV relativeFrom="page">
                <wp:align>bottom</wp:align>
              </wp:positionV>
              <wp:extent cx="6066790" cy="421640"/>
              <wp:effectExtent l="3810" t="0" r="0" b="0"/>
              <wp:wrapNone/>
              <wp:docPr id="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79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3E342" w14:textId="548747D2" w:rsidR="00BC66FD" w:rsidRDefault="00BC66FD" w:rsidP="00803A6B">
                          <w:pPr>
                            <w:pStyle w:val="Footer"/>
                            <w:rPr>
                              <w:lang w:val="da-DK"/>
                            </w:rPr>
                          </w:pPr>
                          <w:r>
                            <w:rPr>
                              <w:lang w:val="da-DK"/>
                            </w:rPr>
                            <w:fldChar w:fldCharType="begin"/>
                          </w:r>
                          <w:r>
                            <w:rPr>
                              <w:lang w:val="da-DK"/>
                            </w:rPr>
                            <w:instrText xml:space="preserve"> REF  bmkFldtx2OptionalFooter </w:instrText>
                          </w:r>
                          <w:r>
                            <w:rPr>
                              <w:lang w:val="da-DK"/>
                            </w:rPr>
                            <w:fldChar w:fldCharType="separate"/>
                          </w:r>
                          <w:r w:rsidR="0077572A">
                            <w:rPr>
                              <w:b/>
                              <w:bCs/>
                              <w:lang w:val="en-US"/>
                            </w:rPr>
                            <w:t>Error! Reference source not found.</w:t>
                          </w:r>
                          <w:r>
                            <w:rPr>
                              <w:lang w:val="da-DK"/>
                            </w:rPr>
                            <w:fldChar w:fldCharType="end"/>
                          </w:r>
                        </w:p>
                      </w:txbxContent>
                    </wps:txbx>
                    <wps:bodyPr rot="0" vert="horz" wrap="square" lIns="0" tIns="0" rIns="0" bIns="28800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210BD23" id="_x0000_t202" coordsize="21600,21600" o:spt="202" path="m,l,21600r21600,l21600,xe">
              <v:stroke joinstyle="miter"/>
              <v:path gradientshapeok="t" o:connecttype="rect"/>
            </v:shapetype>
            <v:shape id="Text Box 91" o:spid="_x0000_s1027" type="#_x0000_t202" style="position:absolute;left:0;text-align:left;margin-left:59.55pt;margin-top:0;width:477.7pt;height:33.2pt;z-index:251670016;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" filled="f" stroked="f">
              <v:textbox style="mso-fit-shape-to-text:t" inset="0,0,0,8mm">
                <w:txbxContent>
                  <w:p w14:paraId="7C03E342" w14:textId="548747D2" w:rsidR="00BC66FD" w:rsidRDefault="00BC66FD" w:rsidP="00803A6B">
                    <w:pPr>
                      <w:pStyle w:val="Footer"/>
                      <w:rPr>
                        <w:lang w:val="da-DK"/>
                      </w:rPr>
                    </w:pPr>
                    <w:r>
                      <w:rPr>
                        <w:lang w:val="da-DK"/>
                      </w:rPr>
                      <w:fldChar w:fldCharType="begin"/>
                    </w:r>
                    <w:r>
                      <w:rPr>
                        <w:lang w:val="da-DK"/>
                      </w:rPr>
                      <w:instrText xml:space="preserve"> REF  bmkFldtx2OptionalFooter </w:instrText>
                    </w:r>
                    <w:r>
                      <w:rPr>
                        <w:lang w:val="da-DK"/>
                      </w:rPr>
                      <w:fldChar w:fldCharType="separate"/>
                    </w:r>
                    <w:r w:rsidR="0077572A">
                      <w:rPr>
                        <w:b/>
                        <w:bCs/>
                        <w:lang w:val="en-US"/>
                      </w:rPr>
                      <w:t>Error! Reference source not found.</w:t>
                    </w:r>
                    <w:r>
                      <w:rPr>
                        <w:lang w:val="da-DK"/>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AEE5A" w14:textId="1BEE4BC9" w:rsidR="00BC66FD" w:rsidRDefault="009C262E">
    <w:pPr>
      <w:pStyle w:val="Footer"/>
    </w:pPr>
    <w:r>
      <w:rPr>
        <w:noProof/>
      </w:rPr>
      <w:drawing>
        <wp:anchor distT="0" distB="0" distL="114300" distR="114300" simplePos="0" relativeHeight="251682304" behindDoc="1" locked="0" layoutInCell="1" allowOverlap="1" wp14:anchorId="0360C20F" wp14:editId="0FAEF9B4">
          <wp:simplePos x="0" y="0"/>
          <wp:positionH relativeFrom="page">
            <wp:posOffset>4067175</wp:posOffset>
          </wp:positionH>
          <wp:positionV relativeFrom="paragraph">
            <wp:posOffset>53975</wp:posOffset>
          </wp:positionV>
          <wp:extent cx="3496662" cy="615673"/>
          <wp:effectExtent l="0" t="0" r="0" b="0"/>
          <wp:wrapNone/>
          <wp:docPr id="5" name="Picture 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16006" cy="619079"/>
                  </a:xfrm>
                  <a:prstGeom prst="rect">
                    <a:avLst/>
                  </a:prstGeom>
                </pic:spPr>
              </pic:pic>
            </a:graphicData>
          </a:graphic>
          <wp14:sizeRelH relativeFrom="margin">
            <wp14:pctWidth>0</wp14:pctWidth>
          </wp14:sizeRelH>
          <wp14:sizeRelV relativeFrom="margin">
            <wp14:pctHeight>0</wp14:pctHeight>
          </wp14:sizeRelV>
        </wp:anchor>
      </w:drawing>
    </w:r>
    <w:r w:rsidR="00BC66FD">
      <w:rPr>
        <w:noProof/>
        <w:lang w:eastAsia="et-EE"/>
      </w:rPr>
      <w:drawing>
        <wp:inline distT="0" distB="0" distL="0" distR="0" wp14:anchorId="2FC3D54F" wp14:editId="3D5370A5">
          <wp:extent cx="1840865" cy="7194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0865" cy="719455"/>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BFEC6" w14:textId="28C56F17" w:rsidR="00BC66FD" w:rsidRPr="00065712" w:rsidRDefault="00BC66FD" w:rsidP="006A4517">
    <w:pPr>
      <w:spacing w:before="480"/>
      <w:ind w:left="2608" w:firstLine="1304"/>
      <w:jc w:val="right"/>
    </w:pPr>
    <w:r>
      <w:rPr>
        <w:noProof/>
        <w:lang w:eastAsia="et-EE"/>
      </w:rPr>
      <w:drawing>
        <wp:anchor distT="0" distB="0" distL="114300" distR="114300" simplePos="0" relativeHeight="251681280" behindDoc="0" locked="0" layoutInCell="1" allowOverlap="1" wp14:anchorId="21A8FB13" wp14:editId="6A2E34E8">
          <wp:simplePos x="0" y="0"/>
          <wp:positionH relativeFrom="margin">
            <wp:align>left</wp:align>
          </wp:positionH>
          <wp:positionV relativeFrom="paragraph">
            <wp:posOffset>15240</wp:posOffset>
          </wp:positionV>
          <wp:extent cx="1835150" cy="71945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5150" cy="719455"/>
                  </a:xfrm>
                  <a:prstGeom prst="rect">
                    <a:avLst/>
                  </a:prstGeom>
                  <a:noFill/>
                </pic:spPr>
              </pic:pic>
            </a:graphicData>
          </a:graphic>
        </wp:anchor>
      </w:drawing>
    </w:r>
    <w:sdt>
      <w:sdtPr>
        <w:id w:val="1508558777"/>
        <w:docPartObj>
          <w:docPartGallery w:val="Page Numbers (Bottom of Page)"/>
          <w:docPartUnique/>
        </w:docPartObj>
      </w:sdtPr>
      <w:sdtEndPr/>
      <w:sdtContent>
        <w:sdt>
          <w:sdtPr>
            <w:id w:val="1660267002"/>
            <w:docPartObj>
              <w:docPartGallery w:val="Page Numbers (Top of Page)"/>
              <w:docPartUnique/>
            </w:docPartObj>
          </w:sdtPr>
          <w:sdtEndPr/>
          <w:sdtContent>
            <w:r w:rsidRPr="006A4517">
              <w:rPr>
                <w:rFonts w:eastAsia="Verdana"/>
                <w:bCs/>
                <w:sz w:val="24"/>
                <w:lang w:eastAsia="en-US"/>
              </w:rPr>
              <w:fldChar w:fldCharType="begin"/>
            </w:r>
            <w:r w:rsidRPr="006A4517">
              <w:rPr>
                <w:rFonts w:eastAsia="Verdana"/>
                <w:bCs/>
                <w:szCs w:val="18"/>
                <w:lang w:eastAsia="en-US"/>
              </w:rPr>
              <w:instrText xml:space="preserve"> PAGE </w:instrText>
            </w:r>
            <w:r w:rsidRPr="006A4517">
              <w:rPr>
                <w:rFonts w:eastAsia="Verdana"/>
                <w:bCs/>
                <w:sz w:val="24"/>
                <w:lang w:eastAsia="en-US"/>
              </w:rPr>
              <w:fldChar w:fldCharType="separate"/>
            </w:r>
            <w:r>
              <w:rPr>
                <w:rFonts w:eastAsia="Verdana"/>
                <w:bCs/>
                <w:noProof/>
                <w:szCs w:val="18"/>
                <w:lang w:eastAsia="en-US"/>
              </w:rPr>
              <w:t>14</w:t>
            </w:r>
            <w:r w:rsidRPr="006A4517">
              <w:rPr>
                <w:rFonts w:eastAsia="Verdana"/>
                <w:bCs/>
                <w:sz w:val="24"/>
                <w:lang w:eastAsia="en-US"/>
              </w:rPr>
              <w:fldChar w:fldCharType="end"/>
            </w:r>
            <w:r w:rsidRPr="006A4517">
              <w:rPr>
                <w:rFonts w:eastAsia="Verdana"/>
                <w:szCs w:val="18"/>
                <w:lang w:eastAsia="en-US"/>
              </w:rPr>
              <w:t xml:space="preserve"> / </w:t>
            </w:r>
            <w:r w:rsidRPr="006A4517">
              <w:rPr>
                <w:rFonts w:eastAsia="Verdana"/>
                <w:bCs/>
                <w:sz w:val="24"/>
                <w:lang w:eastAsia="en-US"/>
              </w:rPr>
              <w:fldChar w:fldCharType="begin"/>
            </w:r>
            <w:r w:rsidRPr="006A4517">
              <w:rPr>
                <w:rFonts w:eastAsia="Verdana"/>
                <w:bCs/>
                <w:szCs w:val="18"/>
                <w:lang w:eastAsia="en-US"/>
              </w:rPr>
              <w:instrText xml:space="preserve"> NUMPAGES  </w:instrText>
            </w:r>
            <w:r w:rsidRPr="006A4517">
              <w:rPr>
                <w:rFonts w:eastAsia="Verdana"/>
                <w:bCs/>
                <w:sz w:val="24"/>
                <w:lang w:eastAsia="en-US"/>
              </w:rPr>
              <w:fldChar w:fldCharType="separate"/>
            </w:r>
            <w:r>
              <w:rPr>
                <w:rFonts w:eastAsia="Verdana"/>
                <w:bCs/>
                <w:noProof/>
                <w:szCs w:val="18"/>
                <w:lang w:eastAsia="en-US"/>
              </w:rPr>
              <w:t>14</w:t>
            </w:r>
            <w:r w:rsidRPr="006A4517">
              <w:rPr>
                <w:rFonts w:eastAsia="Verdana"/>
                <w:bCs/>
                <w:sz w:val="24"/>
                <w:lang w:eastAsia="en-US"/>
              </w:rPr>
              <w:fldChar w:fldCharType="end"/>
            </w:r>
            <w:r>
              <w:rPr>
                <w:rFonts w:eastAsia="Verdana"/>
                <w:bCs/>
                <w:sz w:val="24"/>
                <w:lang w:eastAsia="en-US"/>
              </w:rPr>
              <w:t xml:space="preserve"> </w:t>
            </w:r>
          </w:sdtContent>
        </w:sdt>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75408" w14:textId="1C1D11B9" w:rsidR="00BC66FD" w:rsidRPr="00EF6707" w:rsidRDefault="00BC66FD" w:rsidP="006A4517">
    <w:pPr>
      <w:pStyle w:val="Footer"/>
      <w:jc w:val="right"/>
      <w:rPr>
        <w:rFonts w:eastAsia="Verdana"/>
        <w:sz w:val="18"/>
        <w:szCs w:val="18"/>
        <w:lang w:eastAsia="en-US"/>
      </w:rPr>
    </w:pPr>
    <w:r>
      <w:rPr>
        <w:rFonts w:eastAsia="Verdana"/>
        <w:bCs/>
        <w:noProof/>
        <w:sz w:val="24"/>
        <w:lang w:eastAsia="et-EE"/>
      </w:rPr>
      <w:drawing>
        <wp:anchor distT="0" distB="0" distL="114300" distR="114300" simplePos="0" relativeHeight="251680256" behindDoc="0" locked="0" layoutInCell="1" allowOverlap="1" wp14:anchorId="5F7E05DD" wp14:editId="10484AFF">
          <wp:simplePos x="0" y="0"/>
          <wp:positionH relativeFrom="column">
            <wp:posOffset>113030</wp:posOffset>
          </wp:positionH>
          <wp:positionV relativeFrom="paragraph">
            <wp:posOffset>-235585</wp:posOffset>
          </wp:positionV>
          <wp:extent cx="1840865" cy="71945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865" cy="719455"/>
                  </a:xfrm>
                  <a:prstGeom prst="rect">
                    <a:avLst/>
                  </a:prstGeom>
                  <a:noFill/>
                </pic:spPr>
              </pic:pic>
            </a:graphicData>
          </a:graphic>
        </wp:anchor>
      </w:drawing>
    </w:r>
    <w:r w:rsidRPr="00EF6707">
      <w:rPr>
        <w:rFonts w:eastAsia="Verdana"/>
        <w:bCs/>
        <w:sz w:val="24"/>
        <w:lang w:eastAsia="en-US"/>
      </w:rPr>
      <w:fldChar w:fldCharType="begin"/>
    </w:r>
    <w:r w:rsidRPr="00EF6707">
      <w:rPr>
        <w:rFonts w:eastAsia="Verdana"/>
        <w:bCs/>
        <w:sz w:val="18"/>
        <w:szCs w:val="18"/>
        <w:lang w:eastAsia="en-US"/>
      </w:rPr>
      <w:instrText xml:space="preserve"> PAGE </w:instrText>
    </w:r>
    <w:r w:rsidRPr="00EF6707">
      <w:rPr>
        <w:rFonts w:eastAsia="Verdana"/>
        <w:bCs/>
        <w:sz w:val="24"/>
        <w:lang w:eastAsia="en-US"/>
      </w:rPr>
      <w:fldChar w:fldCharType="separate"/>
    </w:r>
    <w:r>
      <w:rPr>
        <w:rFonts w:eastAsia="Verdana"/>
        <w:bCs/>
        <w:noProof/>
        <w:sz w:val="18"/>
        <w:szCs w:val="18"/>
        <w:lang w:eastAsia="en-US"/>
      </w:rPr>
      <w:t>2</w:t>
    </w:r>
    <w:r w:rsidRPr="00EF6707">
      <w:rPr>
        <w:rFonts w:eastAsia="Verdana"/>
        <w:bCs/>
        <w:sz w:val="24"/>
        <w:lang w:eastAsia="en-US"/>
      </w:rPr>
      <w:fldChar w:fldCharType="end"/>
    </w:r>
    <w:r w:rsidRPr="00EF6707">
      <w:rPr>
        <w:rFonts w:eastAsia="Verdana"/>
        <w:sz w:val="18"/>
        <w:szCs w:val="18"/>
        <w:lang w:eastAsia="en-US"/>
      </w:rPr>
      <w:t xml:space="preserve"> / </w:t>
    </w:r>
    <w:r w:rsidRPr="00EF6707">
      <w:rPr>
        <w:rFonts w:eastAsia="Verdana"/>
        <w:bCs/>
        <w:sz w:val="24"/>
        <w:lang w:eastAsia="en-US"/>
      </w:rPr>
      <w:fldChar w:fldCharType="begin"/>
    </w:r>
    <w:r w:rsidRPr="00EF6707">
      <w:rPr>
        <w:rFonts w:eastAsia="Verdana"/>
        <w:bCs/>
        <w:sz w:val="18"/>
        <w:szCs w:val="18"/>
        <w:lang w:eastAsia="en-US"/>
      </w:rPr>
      <w:instrText xml:space="preserve"> NUMPAGES  </w:instrText>
    </w:r>
    <w:r w:rsidRPr="00EF6707">
      <w:rPr>
        <w:rFonts w:eastAsia="Verdana"/>
        <w:bCs/>
        <w:sz w:val="24"/>
        <w:lang w:eastAsia="en-US"/>
      </w:rPr>
      <w:fldChar w:fldCharType="separate"/>
    </w:r>
    <w:r>
      <w:rPr>
        <w:rFonts w:eastAsia="Verdana"/>
        <w:bCs/>
        <w:noProof/>
        <w:sz w:val="18"/>
        <w:szCs w:val="18"/>
        <w:lang w:eastAsia="en-US"/>
      </w:rPr>
      <w:t>14</w:t>
    </w:r>
    <w:r w:rsidRPr="00EF6707">
      <w:rPr>
        <w:rFonts w:eastAsia="Verdana"/>
        <w:bCs/>
        <w:sz w:val="24"/>
        <w:lang w:eastAsia="en-US"/>
      </w:rPr>
      <w:fldChar w:fldCharType="end"/>
    </w:r>
  </w:p>
  <w:p w14:paraId="630F69C9" w14:textId="273AB24B" w:rsidR="00BC66FD" w:rsidRPr="00EF6707" w:rsidRDefault="00BC66FD" w:rsidP="00EF67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42E5E7" w14:textId="77777777" w:rsidR="00705952" w:rsidRDefault="00705952">
      <w:r>
        <w:separator/>
      </w:r>
    </w:p>
  </w:footnote>
  <w:footnote w:type="continuationSeparator" w:id="0">
    <w:p w14:paraId="594450AC" w14:textId="77777777" w:rsidR="00705952" w:rsidRDefault="00705952">
      <w:r>
        <w:continuationSeparator/>
      </w:r>
    </w:p>
  </w:footnote>
  <w:footnote w:id="1">
    <w:p w14:paraId="7480CF2C" w14:textId="185A1814" w:rsidR="007253B3" w:rsidRDefault="007253B3">
      <w:pPr>
        <w:pStyle w:val="FootnoteText"/>
      </w:pPr>
      <w:r>
        <w:rPr>
          <w:rStyle w:val="FootnoteReference"/>
        </w:rPr>
        <w:footnoteRef/>
      </w:r>
      <w:r>
        <w:t xml:space="preserve"> </w:t>
      </w:r>
      <w:r w:rsidRPr="007253B3">
        <w:t>https://keskkonnaamet.ee/elusloodus-looduskaitse/pesitsusrahu</w:t>
      </w:r>
    </w:p>
  </w:footnote>
  <w:footnote w:id="2">
    <w:p w14:paraId="539618D8" w14:textId="2BF94E99" w:rsidR="00F721B5" w:rsidRPr="00783249" w:rsidRDefault="00F721B5">
      <w:pPr>
        <w:pStyle w:val="FootnoteText"/>
      </w:pPr>
      <w:r w:rsidRPr="008F4A10">
        <w:rPr>
          <w:rStyle w:val="FootnoteReference"/>
        </w:rPr>
        <w:footnoteRef/>
      </w:r>
      <w:r w:rsidRPr="008F4A10">
        <w:t xml:space="preserve"> soojussaar on ümbritsevast linnaruumist kõrgema temperatuuriga ala, mille temperatuuritõusu põhjustab ulatuslik asfaltpind</w:t>
      </w:r>
    </w:p>
  </w:footnote>
  <w:footnote w:id="3">
    <w:p w14:paraId="22354A7C" w14:textId="6AA8C688" w:rsidR="00A70BBD" w:rsidRDefault="00A70BBD">
      <w:pPr>
        <w:pStyle w:val="FootnoteText"/>
      </w:pPr>
      <w:r>
        <w:rPr>
          <w:rStyle w:val="FootnoteReference"/>
        </w:rPr>
        <w:footnoteRef/>
      </w:r>
      <w:r>
        <w:t xml:space="preserve"> </w:t>
      </w:r>
      <w:r w:rsidRPr="00A70BBD">
        <w:t>https://kliimaministeerium.ee/kliimamuutustega-kohanemise-arengukava</w:t>
      </w:r>
    </w:p>
    <w:p w14:paraId="64F061A9" w14:textId="77777777" w:rsidR="00A70BBD" w:rsidRPr="00783249" w:rsidRDefault="00A70BBD">
      <w:pPr>
        <w:pStyle w:val="FootnoteText"/>
      </w:pPr>
    </w:p>
  </w:footnote>
  <w:footnote w:id="4">
    <w:p w14:paraId="481C9BF9" w14:textId="7F636557" w:rsidR="004E5613" w:rsidRPr="00783249" w:rsidRDefault="004E5613">
      <w:pPr>
        <w:pStyle w:val="FootnoteText"/>
      </w:pPr>
      <w:r>
        <w:rPr>
          <w:rStyle w:val="FootnoteReference"/>
        </w:rPr>
        <w:footnoteRef/>
      </w:r>
      <w:r>
        <w:t xml:space="preserve"> </w:t>
      </w:r>
      <w:r w:rsidRPr="004E5613">
        <w:t>Nõuded salvkaevu konstruktsiooni, puurkaevu või -augu ehitusprojekti ja konstruktsiooni ning lammutamise ja ümberehitamise ehitusprojekti kohta, puurkaevu või -augu projekteerimise, rajamise, kasutusele võtmise, ümberehitamise, lammutamise ja konserveerimise korra ning puurkaevu või -augu asukoha kooskõlastamise, ehitusloa ja kasutusloa taotluste, ehitus- või kasutusteatise, puurimispäeviku, salvkaevu ehitus- või kasutusteatise, puurkaevu või -augu ja salvkaevu andmete Eesti looduse infosüsteemi esitamise korra ning puurkaevu või -augu ja salvkaevu lammutamise teatise vormid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4AA7E" w14:textId="77777777" w:rsidR="00BC66FD" w:rsidRDefault="00BC66FD" w:rsidP="00B7000B">
    <w:pPr>
      <w:pStyle w:val="Header"/>
      <w:spacing w:line="310" w:lineRule="atLeast"/>
    </w:pPr>
  </w:p>
  <w:p w14:paraId="3F9D9BCF" w14:textId="7D5B636E" w:rsidR="00BC66FD" w:rsidRDefault="00BC66FD" w:rsidP="00B7000B">
    <w:pPr>
      <w:pStyle w:val="Header"/>
    </w:pPr>
    <w:r>
      <w:fldChar w:fldCharType="begin"/>
    </w:r>
    <w:r>
      <w:instrText xml:space="preserve"> STYLEREF  "Normal - Frontpage Heading 2"</w:instrText>
    </w:r>
    <w:r>
      <w:fldChar w:fldCharType="separate"/>
    </w:r>
    <w:r w:rsidR="0077572A">
      <w:rPr>
        <w:b/>
        <w:bCs/>
        <w:noProof/>
        <w:lang w:val="en-US"/>
      </w:rPr>
      <w:t>Error! No text of specified style in document.</w:t>
    </w:r>
    <w:r>
      <w:rPr>
        <w:noProof/>
      </w:rPr>
      <w:fldChar w:fldCharType="end"/>
    </w:r>
    <w:r>
      <w:tab/>
    </w:r>
    <w:r>
      <w:rPr>
        <w:rStyle w:val="PageNumber"/>
      </w:rPr>
      <w:fldChar w:fldCharType="begin"/>
    </w:r>
    <w:r>
      <w:rPr>
        <w:rStyle w:val="PageNumber"/>
      </w:rPr>
      <w:instrText>PAGE</w:instrText>
    </w:r>
    <w:r>
      <w:rPr>
        <w:rStyle w:val="PageNumber"/>
      </w:rPr>
      <w:fldChar w:fldCharType="separate"/>
    </w:r>
    <w:r>
      <w:rPr>
        <w:rStyle w:val="PageNumber"/>
        <w:noProof/>
      </w:rPr>
      <w:t>2</w:t>
    </w:r>
    <w:r>
      <w:rPr>
        <w:rStyle w:val="PageNumber"/>
      </w:rPr>
      <w:fldChar w:fldCharType="end"/>
    </w:r>
  </w:p>
  <w:p w14:paraId="1C6F2DBE" w14:textId="77777777" w:rsidR="00BC66FD" w:rsidRDefault="00BC66FD" w:rsidP="00B7000B">
    <w:pPr>
      <w:pStyle w:val="Header"/>
      <w:spacing w:line="120" w:lineRule="atLeast"/>
    </w:pPr>
  </w:p>
  <w:p w14:paraId="703A87D2" w14:textId="77777777" w:rsidR="00BC66FD" w:rsidRDefault="00BC66FD" w:rsidP="00B7000B">
    <w:pPr>
      <w:pStyle w:val="Header"/>
      <w:spacing w:line="120" w:lineRule="atLeast"/>
    </w:pPr>
  </w:p>
  <w:p w14:paraId="10796D2A" w14:textId="77777777" w:rsidR="00BC66FD" w:rsidRDefault="00BC66FD" w:rsidP="00B7000B">
    <w:pPr>
      <w:pStyle w:val="Header"/>
      <w:spacing w:line="120" w:lineRule="atLeast"/>
    </w:pPr>
  </w:p>
  <w:p w14:paraId="1D5DB110" w14:textId="77777777" w:rsidR="00BC66FD" w:rsidRDefault="00BC66FD" w:rsidP="00B7000B">
    <w:pPr>
      <w:pStyle w:val="Header"/>
      <w:spacing w:line="120" w:lineRule="atLeast"/>
    </w:pPr>
  </w:p>
  <w:p w14:paraId="2E5E6D42" w14:textId="77777777" w:rsidR="00BC66FD" w:rsidRDefault="00BC66FD" w:rsidP="00B7000B">
    <w:pPr>
      <w:pStyle w:val="Header"/>
      <w:spacing w:line="120" w:lineRule="atLeast"/>
    </w:pPr>
  </w:p>
  <w:p w14:paraId="77924A86" w14:textId="77777777" w:rsidR="00BC66FD" w:rsidRDefault="00BC66FD" w:rsidP="00B7000B">
    <w:pPr>
      <w:pStyle w:val="Header"/>
      <w:spacing w:line="120" w:lineRule="atLeast"/>
    </w:pPr>
  </w:p>
  <w:p w14:paraId="4241F6CF" w14:textId="77777777" w:rsidR="00BC66FD" w:rsidRDefault="00BC66FD" w:rsidP="00B7000B">
    <w:pPr>
      <w:pStyle w:val="Header"/>
      <w:spacing w:line="120" w:lineRule="atLeast"/>
    </w:pPr>
  </w:p>
  <w:p w14:paraId="77A62E0D" w14:textId="77777777" w:rsidR="00BC66FD" w:rsidRDefault="00BC66FD" w:rsidP="00B7000B">
    <w:pPr>
      <w:pStyle w:val="Header"/>
      <w:spacing w:line="120" w:lineRule="atLeast"/>
    </w:pPr>
  </w:p>
  <w:p w14:paraId="3D41942C" w14:textId="77777777" w:rsidR="00BC66FD" w:rsidRDefault="00BC66FD" w:rsidP="00B7000B">
    <w:pPr>
      <w:pStyle w:val="Header"/>
      <w:spacing w:line="120" w:lineRule="atLeast"/>
    </w:pPr>
  </w:p>
  <w:p w14:paraId="17DE21BF" w14:textId="77777777" w:rsidR="00BC66FD" w:rsidRDefault="00BC66FD" w:rsidP="00B7000B">
    <w:pPr>
      <w:pStyle w:val="Header"/>
      <w:spacing w:line="120" w:lineRule="atLeast"/>
    </w:pPr>
  </w:p>
  <w:p w14:paraId="3FC153FC" w14:textId="77777777" w:rsidR="00BC66FD" w:rsidRDefault="00BC66FD" w:rsidP="00B7000B">
    <w:pPr>
      <w:pStyle w:val="Header"/>
      <w:spacing w:line="120" w:lineRule="atLeast"/>
    </w:pPr>
  </w:p>
  <w:p w14:paraId="76BFBBD7" w14:textId="77777777" w:rsidR="00BC66FD" w:rsidRDefault="00BC66FD" w:rsidP="00B7000B">
    <w:pPr>
      <w:pStyle w:val="Header"/>
      <w:spacing w:line="120" w:lineRule="atLeast"/>
    </w:pPr>
  </w:p>
  <w:p w14:paraId="34962A61" w14:textId="77777777" w:rsidR="00BC66FD" w:rsidRDefault="00BC66FD" w:rsidP="00B7000B">
    <w:pPr>
      <w:pStyle w:val="Header"/>
      <w:spacing w:line="120" w:lineRule="atLeast"/>
    </w:pPr>
  </w:p>
  <w:p w14:paraId="7FE4AE11" w14:textId="77777777" w:rsidR="00BC66FD" w:rsidRDefault="00BC66FD" w:rsidP="00B7000B">
    <w:pPr>
      <w:pStyle w:val="Header"/>
      <w:spacing w:line="120" w:lineRule="atLeast"/>
    </w:pPr>
  </w:p>
  <w:p w14:paraId="02F6B26C" w14:textId="77777777" w:rsidR="00BC66FD" w:rsidRDefault="00BC66FD" w:rsidP="00B7000B">
    <w:pPr>
      <w:pStyle w:val="Header"/>
      <w:spacing w:line="120" w:lineRule="atLeast"/>
    </w:pPr>
  </w:p>
  <w:p w14:paraId="4D27909B" w14:textId="77777777" w:rsidR="00BC66FD" w:rsidRDefault="00BC66FD" w:rsidP="00B7000B">
    <w:pPr>
      <w:pStyle w:val="Header"/>
      <w:spacing w:line="120" w:lineRule="atLeast"/>
    </w:pPr>
  </w:p>
  <w:p w14:paraId="01E36D12" w14:textId="77777777" w:rsidR="00BC66FD" w:rsidRDefault="00BC66FD" w:rsidP="00B7000B">
    <w:pPr>
      <w:pStyle w:val="Header"/>
      <w:spacing w:line="120" w:lineRule="atLeast"/>
    </w:pPr>
  </w:p>
  <w:p w14:paraId="0CDBFF18" w14:textId="77777777" w:rsidR="00BC66FD" w:rsidRDefault="00BC66FD" w:rsidP="00B7000B">
    <w:pPr>
      <w:pStyle w:val="Header"/>
      <w:spacing w:line="120" w:lineRule="atLeast"/>
    </w:pPr>
  </w:p>
  <w:p w14:paraId="6ED5EDFF" w14:textId="77777777" w:rsidR="00BC66FD" w:rsidRDefault="00BC66FD" w:rsidP="00B7000B">
    <w:pPr>
      <w:pStyle w:val="Header"/>
      <w:spacing w:line="120" w:lineRule="atLeast"/>
    </w:pPr>
  </w:p>
  <w:p w14:paraId="20183BE7" w14:textId="77777777" w:rsidR="00BC66FD" w:rsidRDefault="00BC66FD" w:rsidP="00B7000B">
    <w:pPr>
      <w:pStyle w:val="Header"/>
      <w:spacing w:line="120" w:lineRule="atLeast"/>
    </w:pPr>
  </w:p>
  <w:p w14:paraId="5CBEC33D" w14:textId="77777777" w:rsidR="00BC66FD" w:rsidRDefault="00BC66FD" w:rsidP="00B7000B">
    <w:pPr>
      <w:pStyle w:val="Header"/>
      <w:spacing w:line="120" w:lineRule="atLeast"/>
    </w:pPr>
  </w:p>
  <w:p w14:paraId="1D54EF74" w14:textId="77777777" w:rsidR="00BC66FD" w:rsidRDefault="00BC66FD" w:rsidP="00B7000B">
    <w:pPr>
      <w:pStyle w:val="Header"/>
      <w:spacing w:line="120" w:lineRule="atLeast"/>
    </w:pPr>
  </w:p>
  <w:p w14:paraId="5E72E505" w14:textId="77777777" w:rsidR="00BC66FD" w:rsidRDefault="00BC66FD" w:rsidP="00B7000B">
    <w:pPr>
      <w:pStyle w:val="Header"/>
      <w:spacing w:line="120" w:lineRule="atLeast"/>
    </w:pPr>
  </w:p>
  <w:p w14:paraId="78C8CD46" w14:textId="77777777" w:rsidR="00BC66FD" w:rsidRDefault="00BC66FD" w:rsidP="00B7000B">
    <w:pPr>
      <w:pStyle w:val="Header"/>
      <w:spacing w:line="120" w:lineRule="atLeast"/>
    </w:pPr>
  </w:p>
  <w:p w14:paraId="4A77FC2D" w14:textId="77777777" w:rsidR="00BC66FD" w:rsidRDefault="00BC66FD" w:rsidP="00B7000B">
    <w:pPr>
      <w:pStyle w:val="Header"/>
      <w:spacing w:line="190" w:lineRule="atLeast"/>
    </w:pPr>
  </w:p>
  <w:p w14:paraId="78122D06" w14:textId="77777777" w:rsidR="00BC66FD" w:rsidRPr="00B7000B" w:rsidRDefault="00BC66FD" w:rsidP="00B7000B">
    <w:pPr>
      <w:pStyle w:val="Header"/>
    </w:pPr>
  </w:p>
  <w:p w14:paraId="6C5647D9" w14:textId="77777777" w:rsidR="00BC66FD" w:rsidRDefault="00BC66F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D914C" w14:textId="2A0A39D2" w:rsidR="00727381" w:rsidRPr="00D2062B" w:rsidRDefault="00727381" w:rsidP="00727381">
    <w:pPr>
      <w:pBdr>
        <w:bottom w:val="single" w:sz="4" w:space="1" w:color="A7D3F5" w:themeColor="accent1"/>
      </w:pBdr>
      <w:jc w:val="right"/>
    </w:pPr>
    <w:r w:rsidRPr="00D2062B">
      <w:rPr>
        <w:color w:val="808080" w:themeColor="background1" w:themeShade="80"/>
      </w:rPr>
      <w:t xml:space="preserve">Rail Baltica </w:t>
    </w:r>
    <w:r w:rsidR="00E94C2C">
      <w:rPr>
        <w:color w:val="808080" w:themeColor="background1" w:themeShade="80"/>
      </w:rPr>
      <w:t>kohalikud peatused - Assaku</w:t>
    </w:r>
    <w:r w:rsidRPr="00D2062B">
      <w:rPr>
        <w:color w:val="808080" w:themeColor="background1" w:themeShade="80"/>
      </w:rPr>
      <w:t xml:space="preserve"> peatuse detailplaneering</w:t>
    </w:r>
  </w:p>
  <w:p w14:paraId="62BCE2C1" w14:textId="43572E45" w:rsidR="00BC66FD" w:rsidRPr="000C1BD3" w:rsidRDefault="00BC66FD" w:rsidP="00711BA6">
    <w:pPr>
      <w:jc w:val="right"/>
      <w:rPr>
        <w:color w:val="A6A6A6" w:themeColor="background1" w:themeShade="A6"/>
      </w:rPr>
    </w:pPr>
    <w:r w:rsidRPr="000C1BD3">
      <w:rPr>
        <w:color w:val="A6A6A6" w:themeColor="background1" w:themeShade="A6"/>
      </w:rPr>
      <w:fldChar w:fldCharType="begin"/>
    </w:r>
    <w:r w:rsidRPr="000C1BD3">
      <w:rPr>
        <w:color w:val="A6A6A6" w:themeColor="background1" w:themeShade="A6"/>
      </w:rPr>
      <w:instrText xml:space="preserve"> STYLEREF  "Normal - Frontpage Heading 1"</w:instrText>
    </w:r>
    <w:r w:rsidRPr="000C1BD3">
      <w:rPr>
        <w:noProof/>
        <w:color w:val="A6A6A6" w:themeColor="background1" w:themeShade="A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C5873" w14:textId="682E5F2B" w:rsidR="00BC66FD" w:rsidRPr="000C1BD3" w:rsidRDefault="00BC66FD" w:rsidP="00711BA6">
    <w:pPr>
      <w:jc w:val="right"/>
      <w:rPr>
        <w:color w:val="A6A6A6" w:themeColor="background1" w:themeShade="A6"/>
      </w:rPr>
    </w:pPr>
    <w:r w:rsidRPr="000C1BD3">
      <w:rPr>
        <w:color w:val="A6A6A6" w:themeColor="background1" w:themeShade="A6"/>
      </w:rPr>
      <w:fldChar w:fldCharType="begin"/>
    </w:r>
    <w:r w:rsidRPr="000C1BD3">
      <w:rPr>
        <w:color w:val="A6A6A6" w:themeColor="background1" w:themeShade="A6"/>
      </w:rPr>
      <w:instrText xml:space="preserve"> STYLEREF  "Normal - Frontpage Heading 1"  \* MERGEFORMAT </w:instrText>
    </w:r>
    <w:r w:rsidRPr="000C1BD3">
      <w:rPr>
        <w:noProof/>
        <w:color w:val="A6A6A6" w:themeColor="background1" w:themeShade="A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206418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D644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D4265B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1FA51B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5A22B4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28602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04C31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6CAA6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7A5E9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318E9B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41C66"/>
    <w:multiLevelType w:val="multilevel"/>
    <w:tmpl w:val="54E8B3F8"/>
    <w:lvl w:ilvl="0">
      <w:start w:val="1"/>
      <w:numFmt w:val="decimal"/>
      <w:pStyle w:val="Normal-Numbering"/>
      <w:lvlText w:val="%1."/>
      <w:lvlJc w:val="left"/>
      <w:pPr>
        <w:tabs>
          <w:tab w:val="num" w:pos="567"/>
        </w:tabs>
        <w:ind w:left="567" w:hanging="567"/>
      </w:pPr>
      <w:rPr>
        <w:rFonts w:ascii="Verdana" w:hAnsi="Verdana" w:hint="default"/>
        <w:b w:val="0"/>
        <w:i w:val="0"/>
        <w:sz w:val="18"/>
      </w:rPr>
    </w:lvl>
    <w:lvl w:ilvl="1">
      <w:start w:val="1"/>
      <w:numFmt w:val="decimal"/>
      <w:lvlText w:val="%1.%2."/>
      <w:lvlJc w:val="left"/>
      <w:pPr>
        <w:tabs>
          <w:tab w:val="num" w:pos="567"/>
        </w:tabs>
        <w:ind w:left="567" w:hanging="567"/>
      </w:pPr>
      <w:rPr>
        <w:rFonts w:ascii="Verdana" w:hAnsi="Verdana" w:hint="default"/>
        <w:b w:val="0"/>
        <w:i w:val="0"/>
        <w:sz w:val="18"/>
      </w:rPr>
    </w:lvl>
    <w:lvl w:ilvl="2">
      <w:start w:val="1"/>
      <w:numFmt w:val="decimal"/>
      <w:lvlText w:val="%1.%2.%3."/>
      <w:lvlJc w:val="left"/>
      <w:pPr>
        <w:tabs>
          <w:tab w:val="num" w:pos="567"/>
        </w:tabs>
        <w:ind w:left="567" w:hanging="567"/>
      </w:pPr>
      <w:rPr>
        <w:rFonts w:ascii="Verdana" w:hAnsi="Verdana" w:hint="default"/>
        <w:b w:val="0"/>
        <w:i w:val="0"/>
        <w:sz w:val="18"/>
      </w:rPr>
    </w:lvl>
    <w:lvl w:ilvl="3">
      <w:start w:val="1"/>
      <w:numFmt w:val="decimal"/>
      <w:lvlText w:val="%1.%2.%3.%4."/>
      <w:lvlJc w:val="left"/>
      <w:pPr>
        <w:tabs>
          <w:tab w:val="num" w:pos="567"/>
        </w:tabs>
        <w:ind w:left="567" w:hanging="567"/>
      </w:pPr>
      <w:rPr>
        <w:rFonts w:ascii="Verdana" w:hAnsi="Verdana" w:hint="default"/>
        <w:b w:val="0"/>
        <w:i w:val="0"/>
        <w:sz w:val="18"/>
      </w:rPr>
    </w:lvl>
    <w:lvl w:ilvl="4">
      <w:start w:val="1"/>
      <w:numFmt w:val="decimal"/>
      <w:lvlText w:val="%1.%2.%3.%4.%5."/>
      <w:lvlJc w:val="left"/>
      <w:pPr>
        <w:tabs>
          <w:tab w:val="num" w:pos="851"/>
        </w:tabs>
        <w:ind w:left="851" w:hanging="851"/>
      </w:pPr>
      <w:rPr>
        <w:rFonts w:ascii="Verdana" w:hAnsi="Verdana" w:hint="default"/>
        <w:b w:val="0"/>
        <w:i w:val="0"/>
        <w:sz w:val="18"/>
      </w:rPr>
    </w:lvl>
    <w:lvl w:ilvl="5">
      <w:start w:val="1"/>
      <w:numFmt w:val="decimal"/>
      <w:lvlText w:val="%1.%2.%3.%4.%5.%6."/>
      <w:lvlJc w:val="left"/>
      <w:pPr>
        <w:tabs>
          <w:tab w:val="num" w:pos="851"/>
        </w:tabs>
        <w:ind w:left="851" w:hanging="851"/>
      </w:pPr>
      <w:rPr>
        <w:rFonts w:ascii="Verdana" w:hAnsi="Verdana" w:hint="default"/>
        <w:b w:val="0"/>
        <w:i w:val="0"/>
        <w:sz w:val="18"/>
      </w:rPr>
    </w:lvl>
    <w:lvl w:ilvl="6">
      <w:start w:val="1"/>
      <w:numFmt w:val="decimal"/>
      <w:lvlText w:val="%1.%2.%3.%4.%5.%6.%7."/>
      <w:lvlJc w:val="left"/>
      <w:pPr>
        <w:tabs>
          <w:tab w:val="num" w:pos="1134"/>
        </w:tabs>
        <w:ind w:left="1134" w:hanging="1134"/>
      </w:pPr>
      <w:rPr>
        <w:rFonts w:ascii="Verdana" w:hAnsi="Verdana" w:hint="default"/>
        <w:b w:val="0"/>
        <w:i w:val="0"/>
        <w:sz w:val="18"/>
      </w:rPr>
    </w:lvl>
    <w:lvl w:ilvl="7">
      <w:start w:val="1"/>
      <w:numFmt w:val="decimal"/>
      <w:lvlText w:val="%1.%2.%3.%4.%5.%6.%7.%8."/>
      <w:lvlJc w:val="left"/>
      <w:pPr>
        <w:tabs>
          <w:tab w:val="num" w:pos="1134"/>
        </w:tabs>
        <w:ind w:left="1134" w:hanging="1134"/>
      </w:pPr>
      <w:rPr>
        <w:rFonts w:ascii="Verdana" w:hAnsi="Verdana" w:hint="default"/>
        <w:b w:val="0"/>
        <w:i w:val="0"/>
        <w:sz w:val="18"/>
      </w:rPr>
    </w:lvl>
    <w:lvl w:ilvl="8">
      <w:start w:val="1"/>
      <w:numFmt w:val="decimal"/>
      <w:lvlText w:val="%1.%2.%3.%4.%5.%6.%7.%8.%9."/>
      <w:lvlJc w:val="left"/>
      <w:pPr>
        <w:tabs>
          <w:tab w:val="num" w:pos="1134"/>
        </w:tabs>
        <w:ind w:left="1134" w:hanging="1134"/>
      </w:pPr>
      <w:rPr>
        <w:rFonts w:ascii="Verdana" w:hAnsi="Verdana" w:hint="default"/>
        <w:b w:val="0"/>
        <w:i w:val="0"/>
        <w:sz w:val="18"/>
      </w:rPr>
    </w:lvl>
  </w:abstractNum>
  <w:abstractNum w:abstractNumId="11" w15:restartNumberingAfterBreak="0">
    <w:nsid w:val="070F0C4A"/>
    <w:multiLevelType w:val="hybridMultilevel"/>
    <w:tmpl w:val="67DCDDA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08C22352"/>
    <w:multiLevelType w:val="hybridMultilevel"/>
    <w:tmpl w:val="5CB4C4F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09F82FAA"/>
    <w:multiLevelType w:val="hybridMultilevel"/>
    <w:tmpl w:val="FA70615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E201E5D"/>
    <w:multiLevelType w:val="hybridMultilevel"/>
    <w:tmpl w:val="7C506D7E"/>
    <w:lvl w:ilvl="0" w:tplc="C8A292A0">
      <w:numFmt w:val="bullet"/>
      <w:lvlText w:val="-"/>
      <w:lvlJc w:val="left"/>
      <w:pPr>
        <w:ind w:left="720" w:hanging="360"/>
      </w:pPr>
      <w:rPr>
        <w:rFonts w:ascii="Verdana" w:eastAsia="Times New Roman" w:hAnsi="Verdana"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10AF2A71"/>
    <w:multiLevelType w:val="hybridMultilevel"/>
    <w:tmpl w:val="BF54A0D2"/>
    <w:lvl w:ilvl="0" w:tplc="B84E2C74">
      <w:start w:val="1"/>
      <w:numFmt w:val="bullet"/>
      <w:lvlText w:val=""/>
      <w:lvlJc w:val="left"/>
      <w:pPr>
        <w:ind w:left="720" w:hanging="360"/>
      </w:pPr>
      <w:rPr>
        <w:rFonts w:ascii="Symbol" w:hAnsi="Symbol" w:hint="default"/>
        <w:color w:val="0060B0"/>
      </w:rPr>
    </w:lvl>
    <w:lvl w:ilvl="1" w:tplc="04250003" w:tentative="1">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181C1B85"/>
    <w:multiLevelType w:val="multilevel"/>
    <w:tmpl w:val="872C1178"/>
    <w:lvl w:ilvl="0">
      <w:start w:val="1"/>
      <w:numFmt w:val="decimal"/>
      <w:pStyle w:val="Heading1"/>
      <w:lvlText w:val="%1."/>
      <w:lvlJc w:val="left"/>
      <w:pPr>
        <w:tabs>
          <w:tab w:val="num" w:pos="0"/>
        </w:tabs>
        <w:ind w:left="0" w:hanging="624"/>
      </w:pPr>
      <w:rPr>
        <w:rFonts w:ascii="Verdana" w:hAnsi="Verdana" w:hint="default"/>
        <w:b/>
        <w:i w:val="0"/>
        <w:color w:val="1571B9" w:themeColor="accent1" w:themeShade="80"/>
        <w:sz w:val="28"/>
      </w:rPr>
    </w:lvl>
    <w:lvl w:ilvl="1">
      <w:start w:val="1"/>
      <w:numFmt w:val="decimal"/>
      <w:pStyle w:val="Heading2"/>
      <w:lvlText w:val="%1.%2."/>
      <w:lvlJc w:val="left"/>
      <w:pPr>
        <w:tabs>
          <w:tab w:val="num" w:pos="3716"/>
        </w:tabs>
        <w:ind w:left="2468" w:hanging="624"/>
      </w:pPr>
      <w:rPr>
        <w:rFonts w:ascii="Verdana" w:hAnsi="Verdana" w:hint="default"/>
        <w:b/>
        <w:i w:val="0"/>
        <w:color w:val="000000"/>
        <w:sz w:val="20"/>
      </w:rPr>
    </w:lvl>
    <w:lvl w:ilvl="2">
      <w:start w:val="1"/>
      <w:numFmt w:val="decimal"/>
      <w:pStyle w:val="Heading3"/>
      <w:lvlText w:val="%1.%2.%3."/>
      <w:lvlJc w:val="left"/>
      <w:pPr>
        <w:tabs>
          <w:tab w:val="num" w:pos="0"/>
        </w:tabs>
        <w:ind w:left="0" w:hanging="624"/>
      </w:pPr>
      <w:rPr>
        <w:rFonts w:ascii="Verdana" w:hAnsi="Verdana" w:hint="default"/>
        <w:b/>
        <w:i w:val="0"/>
        <w:color w:val="000000"/>
        <w:sz w:val="18"/>
      </w:rPr>
    </w:lvl>
    <w:lvl w:ilvl="3">
      <w:start w:val="1"/>
      <w:numFmt w:val="decimal"/>
      <w:pStyle w:val="Heading4"/>
      <w:lvlText w:val="%1.%2.%3.%4."/>
      <w:lvlJc w:val="left"/>
      <w:pPr>
        <w:tabs>
          <w:tab w:val="num" w:pos="908"/>
        </w:tabs>
        <w:ind w:left="0" w:hanging="624"/>
      </w:pPr>
      <w:rPr>
        <w:rFonts w:ascii="Verdana" w:hAnsi="Verdana" w:hint="default"/>
        <w:b/>
        <w:i w:val="0"/>
        <w:color w:val="auto"/>
        <w:sz w:val="18"/>
      </w:rPr>
    </w:lvl>
    <w:lvl w:ilvl="4">
      <w:start w:val="1"/>
      <w:numFmt w:val="decimal"/>
      <w:pStyle w:val="Heading5"/>
      <w:lvlText w:val="%1.%2.%3.%4.%5."/>
      <w:lvlJc w:val="left"/>
      <w:pPr>
        <w:tabs>
          <w:tab w:val="num" w:pos="567"/>
        </w:tabs>
        <w:ind w:left="567" w:hanging="1191"/>
      </w:pPr>
      <w:rPr>
        <w:rFonts w:hint="default"/>
      </w:rPr>
    </w:lvl>
    <w:lvl w:ilvl="5">
      <w:start w:val="1"/>
      <w:numFmt w:val="decimal"/>
      <w:pStyle w:val="Heading6"/>
      <w:lvlText w:val="%1.%2.%3.%4.%5.%6"/>
      <w:lvlJc w:val="left"/>
      <w:pPr>
        <w:tabs>
          <w:tab w:val="num" w:pos="567"/>
        </w:tabs>
        <w:ind w:left="567" w:hanging="1191"/>
      </w:pPr>
      <w:rPr>
        <w:rFonts w:hint="default"/>
      </w:rPr>
    </w:lvl>
    <w:lvl w:ilvl="6">
      <w:start w:val="1"/>
      <w:numFmt w:val="decimal"/>
      <w:pStyle w:val="Heading7"/>
      <w:lvlText w:val="%1.%2.%3.%4.%5.%6.%7"/>
      <w:lvlJc w:val="left"/>
      <w:pPr>
        <w:tabs>
          <w:tab w:val="num" w:pos="851"/>
        </w:tabs>
        <w:ind w:left="851" w:hanging="1475"/>
      </w:pPr>
      <w:rPr>
        <w:rFonts w:hint="default"/>
      </w:rPr>
    </w:lvl>
    <w:lvl w:ilvl="7">
      <w:start w:val="1"/>
      <w:numFmt w:val="decimal"/>
      <w:pStyle w:val="Heading8"/>
      <w:lvlText w:val="%1.%2.%3.%4.%5.%6.%7.%8"/>
      <w:lvlJc w:val="left"/>
      <w:pPr>
        <w:tabs>
          <w:tab w:val="num" w:pos="851"/>
        </w:tabs>
        <w:ind w:left="851" w:hanging="1475"/>
      </w:pPr>
      <w:rPr>
        <w:rFonts w:hint="default"/>
      </w:rPr>
    </w:lvl>
    <w:lvl w:ilvl="8">
      <w:start w:val="1"/>
      <w:numFmt w:val="decimal"/>
      <w:pStyle w:val="Heading9"/>
      <w:lvlText w:val="%1.%2.%3.%4.%5.%6.%7.%8.%9"/>
      <w:lvlJc w:val="left"/>
      <w:pPr>
        <w:tabs>
          <w:tab w:val="num" w:pos="1134"/>
        </w:tabs>
        <w:ind w:left="1134" w:hanging="1758"/>
      </w:pPr>
      <w:rPr>
        <w:rFonts w:hint="default"/>
      </w:rPr>
    </w:lvl>
  </w:abstractNum>
  <w:abstractNum w:abstractNumId="18" w15:restartNumberingAfterBreak="0">
    <w:nsid w:val="21516274"/>
    <w:multiLevelType w:val="hybridMultilevel"/>
    <w:tmpl w:val="A24A7DE4"/>
    <w:lvl w:ilvl="0" w:tplc="B84E2C74">
      <w:start w:val="1"/>
      <w:numFmt w:val="bullet"/>
      <w:lvlText w:val=""/>
      <w:lvlJc w:val="left"/>
      <w:rPr>
        <w:rFonts w:ascii="Symbol" w:hAnsi="Symbol" w:hint="default"/>
        <w:color w:val="0060B0"/>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9" w15:restartNumberingAfterBreak="0">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 w15:restartNumberingAfterBreak="0">
    <w:nsid w:val="26217A24"/>
    <w:multiLevelType w:val="hybridMultilevel"/>
    <w:tmpl w:val="FE00ECD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2A65147A"/>
    <w:multiLevelType w:val="multilevel"/>
    <w:tmpl w:val="8AF44866"/>
    <w:styleLink w:val="SK-Lisade-list"/>
    <w:lvl w:ilvl="0">
      <w:start w:val="1"/>
      <w:numFmt w:val="decimal"/>
      <w:lvlText w:val="Lisa %1. "/>
      <w:lvlJc w:val="left"/>
      <w:pPr>
        <w:tabs>
          <w:tab w:val="num" w:pos="1191"/>
        </w:tabs>
        <w:ind w:left="1134" w:hanging="794"/>
      </w:pPr>
      <w:rPr>
        <w:rFonts w:hint="default"/>
      </w:rPr>
    </w:lvl>
    <w:lvl w:ilvl="1">
      <w:start w:val="1"/>
      <w:numFmt w:val="decimal"/>
      <w:lvlText w:val="Lisa %1.%2. "/>
      <w:lvlJc w:val="left"/>
      <w:pPr>
        <w:tabs>
          <w:tab w:val="num" w:pos="1701"/>
        </w:tabs>
        <w:ind w:left="1474" w:hanging="794"/>
      </w:pPr>
      <w:rPr>
        <w:rFonts w:hint="default"/>
      </w:rPr>
    </w:lvl>
    <w:lvl w:ilvl="2">
      <w:start w:val="1"/>
      <w:numFmt w:val="decimal"/>
      <w:suff w:val="space"/>
      <w:lvlText w:val="Lisa %1.%2.%3. "/>
      <w:lvlJc w:val="left"/>
      <w:pPr>
        <w:ind w:left="1814" w:hanging="794"/>
      </w:pPr>
      <w:rPr>
        <w:rFonts w:hint="default"/>
      </w:rPr>
    </w:lvl>
    <w:lvl w:ilvl="3">
      <w:start w:val="1"/>
      <w:numFmt w:val="decimal"/>
      <w:lvlText w:val="%4."/>
      <w:lvlJc w:val="left"/>
      <w:pPr>
        <w:tabs>
          <w:tab w:val="num" w:pos="2154"/>
        </w:tabs>
        <w:ind w:left="2154" w:hanging="794"/>
      </w:pPr>
      <w:rPr>
        <w:rFonts w:hint="default"/>
      </w:rPr>
    </w:lvl>
    <w:lvl w:ilvl="4">
      <w:start w:val="1"/>
      <w:numFmt w:val="lowerLetter"/>
      <w:lvlText w:val="%5."/>
      <w:lvlJc w:val="left"/>
      <w:pPr>
        <w:tabs>
          <w:tab w:val="num" w:pos="2494"/>
        </w:tabs>
        <w:ind w:left="2494" w:hanging="794"/>
      </w:pPr>
      <w:rPr>
        <w:rFonts w:hint="default"/>
      </w:rPr>
    </w:lvl>
    <w:lvl w:ilvl="5">
      <w:start w:val="1"/>
      <w:numFmt w:val="lowerRoman"/>
      <w:lvlText w:val="%6."/>
      <w:lvlJc w:val="right"/>
      <w:pPr>
        <w:tabs>
          <w:tab w:val="num" w:pos="2834"/>
        </w:tabs>
        <w:ind w:left="2834" w:hanging="794"/>
      </w:pPr>
      <w:rPr>
        <w:rFonts w:hint="default"/>
      </w:rPr>
    </w:lvl>
    <w:lvl w:ilvl="6">
      <w:start w:val="1"/>
      <w:numFmt w:val="decimal"/>
      <w:lvlText w:val="%7."/>
      <w:lvlJc w:val="left"/>
      <w:pPr>
        <w:tabs>
          <w:tab w:val="num" w:pos="3174"/>
        </w:tabs>
        <w:ind w:left="3174" w:hanging="794"/>
      </w:pPr>
      <w:rPr>
        <w:rFonts w:hint="default"/>
      </w:rPr>
    </w:lvl>
    <w:lvl w:ilvl="7">
      <w:start w:val="1"/>
      <w:numFmt w:val="lowerLetter"/>
      <w:lvlText w:val="%8."/>
      <w:lvlJc w:val="left"/>
      <w:pPr>
        <w:tabs>
          <w:tab w:val="num" w:pos="3514"/>
        </w:tabs>
        <w:ind w:left="3514" w:hanging="794"/>
      </w:pPr>
      <w:rPr>
        <w:rFonts w:hint="default"/>
      </w:rPr>
    </w:lvl>
    <w:lvl w:ilvl="8">
      <w:start w:val="1"/>
      <w:numFmt w:val="lowerRoman"/>
      <w:lvlText w:val="%9."/>
      <w:lvlJc w:val="right"/>
      <w:pPr>
        <w:tabs>
          <w:tab w:val="num" w:pos="3854"/>
        </w:tabs>
        <w:ind w:left="3854" w:hanging="794"/>
      </w:pPr>
      <w:rPr>
        <w:rFonts w:hint="default"/>
      </w:rPr>
    </w:lvl>
  </w:abstractNum>
  <w:abstractNum w:abstractNumId="22" w15:restartNumberingAfterBreak="0">
    <w:nsid w:val="2C8E6E3A"/>
    <w:multiLevelType w:val="hybridMultilevel"/>
    <w:tmpl w:val="1F94C6BC"/>
    <w:lvl w:ilvl="0" w:tplc="04250001">
      <w:start w:val="1"/>
      <w:numFmt w:val="bullet"/>
      <w:lvlText w:val=""/>
      <w:lvlJc w:val="left"/>
      <w:pPr>
        <w:ind w:left="1065" w:hanging="705"/>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40AD78E0"/>
    <w:multiLevelType w:val="hybridMultilevel"/>
    <w:tmpl w:val="E06ACE0C"/>
    <w:lvl w:ilvl="0" w:tplc="B84E2C74">
      <w:start w:val="1"/>
      <w:numFmt w:val="bullet"/>
      <w:lvlText w:val=""/>
      <w:lvlJc w:val="left"/>
      <w:pPr>
        <w:ind w:left="720" w:hanging="360"/>
      </w:pPr>
      <w:rPr>
        <w:rFonts w:ascii="Symbol" w:hAnsi="Symbol" w:hint="default"/>
        <w:color w:val="0060B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42FF60BC"/>
    <w:multiLevelType w:val="hybridMultilevel"/>
    <w:tmpl w:val="1F461A16"/>
    <w:lvl w:ilvl="0" w:tplc="04250001">
      <w:start w:val="1"/>
      <w:numFmt w:val="bullet"/>
      <w:lvlText w:val=""/>
      <w:lvlJc w:val="left"/>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5" w15:restartNumberingAfterBreak="0">
    <w:nsid w:val="4D480837"/>
    <w:multiLevelType w:val="hybridMultilevel"/>
    <w:tmpl w:val="D32CF3F0"/>
    <w:lvl w:ilvl="0" w:tplc="0425000F">
      <w:start w:val="1"/>
      <w:numFmt w:val="decimal"/>
      <w:lvlText w:val="%1."/>
      <w:lvlJc w:val="left"/>
      <w:pPr>
        <w:ind w:left="720" w:hanging="360"/>
      </w:pPr>
      <w:rPr>
        <w:rFonts w:hint="default"/>
        <w:color w:val="0060B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2124BBC"/>
    <w:multiLevelType w:val="multilevel"/>
    <w:tmpl w:val="CEB6A06C"/>
    <w:lvl w:ilvl="0">
      <w:start w:val="1"/>
      <w:numFmt w:val="bullet"/>
      <w:pStyle w:val="Normal-Bulle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tabs>
          <w:tab w:val="num" w:pos="1134"/>
        </w:tabs>
        <w:ind w:left="1701" w:hanging="567"/>
      </w:pPr>
      <w:rPr>
        <w:rFonts w:ascii="Symbol" w:hAnsi="Symbol" w:hint="default"/>
      </w:rPr>
    </w:lvl>
    <w:lvl w:ilvl="3">
      <w:start w:val="1"/>
      <w:numFmt w:val="bullet"/>
      <w:lvlText w:val=""/>
      <w:lvlJc w:val="left"/>
      <w:pPr>
        <w:tabs>
          <w:tab w:val="num" w:pos="1701"/>
        </w:tabs>
        <w:ind w:left="2268" w:hanging="567"/>
      </w:pPr>
      <w:rPr>
        <w:rFonts w:ascii="Symbol" w:hAnsi="Symbol" w:hint="default"/>
      </w:rPr>
    </w:lvl>
    <w:lvl w:ilvl="4">
      <w:start w:val="1"/>
      <w:numFmt w:val="bullet"/>
      <w:lvlText w:val=""/>
      <w:lvlJc w:val="left"/>
      <w:pPr>
        <w:tabs>
          <w:tab w:val="num" w:pos="2268"/>
        </w:tabs>
        <w:ind w:left="2835" w:hanging="567"/>
      </w:pPr>
      <w:rPr>
        <w:rFonts w:ascii="Symbol" w:hAnsi="Symbol" w:hint="default"/>
      </w:rPr>
    </w:lvl>
    <w:lvl w:ilvl="5">
      <w:start w:val="1"/>
      <w:numFmt w:val="bullet"/>
      <w:lvlText w:val=""/>
      <w:lvlJc w:val="left"/>
      <w:pPr>
        <w:tabs>
          <w:tab w:val="num" w:pos="2835"/>
        </w:tabs>
        <w:ind w:left="3402" w:hanging="567"/>
      </w:pPr>
      <w:rPr>
        <w:rFonts w:ascii="Symbol" w:hAnsi="Symbol" w:hint="default"/>
      </w:rPr>
    </w:lvl>
    <w:lvl w:ilvl="6">
      <w:start w:val="1"/>
      <w:numFmt w:val="bullet"/>
      <w:lvlText w:val=""/>
      <w:lvlJc w:val="left"/>
      <w:pPr>
        <w:tabs>
          <w:tab w:val="num" w:pos="3402"/>
        </w:tabs>
        <w:ind w:left="3969" w:hanging="567"/>
      </w:pPr>
      <w:rPr>
        <w:rFonts w:ascii="Symbol" w:hAnsi="Symbol" w:hint="default"/>
      </w:rPr>
    </w:lvl>
    <w:lvl w:ilvl="7">
      <w:start w:val="1"/>
      <w:numFmt w:val="bullet"/>
      <w:lvlText w:val=""/>
      <w:lvlJc w:val="left"/>
      <w:pPr>
        <w:tabs>
          <w:tab w:val="num" w:pos="3969"/>
        </w:tabs>
        <w:ind w:left="4536" w:hanging="567"/>
      </w:pPr>
      <w:rPr>
        <w:rFonts w:ascii="Symbol" w:hAnsi="Symbol" w:hint="default"/>
      </w:rPr>
    </w:lvl>
    <w:lvl w:ilvl="8">
      <w:start w:val="1"/>
      <w:numFmt w:val="bullet"/>
      <w:lvlText w:val=""/>
      <w:lvlJc w:val="left"/>
      <w:pPr>
        <w:tabs>
          <w:tab w:val="num" w:pos="4536"/>
        </w:tabs>
        <w:ind w:left="5103" w:hanging="567"/>
      </w:pPr>
      <w:rPr>
        <w:rFonts w:ascii="Symbol" w:hAnsi="Symbol" w:hint="default"/>
      </w:rPr>
    </w:lvl>
  </w:abstractNum>
  <w:abstractNum w:abstractNumId="27" w15:restartNumberingAfterBreak="0">
    <w:nsid w:val="5A437816"/>
    <w:multiLevelType w:val="hybridMultilevel"/>
    <w:tmpl w:val="4BC67062"/>
    <w:lvl w:ilvl="0" w:tplc="B84E2C74">
      <w:start w:val="1"/>
      <w:numFmt w:val="bullet"/>
      <w:lvlText w:val=""/>
      <w:lvlJc w:val="left"/>
      <w:pPr>
        <w:ind w:left="720" w:hanging="360"/>
      </w:pPr>
      <w:rPr>
        <w:rFonts w:ascii="Symbol" w:hAnsi="Symbol" w:hint="default"/>
        <w:color w:val="0060B0"/>
      </w:rPr>
    </w:lvl>
    <w:lvl w:ilvl="1" w:tplc="04250003" w:tentative="1">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6B6A1929"/>
    <w:multiLevelType w:val="hybridMultilevel"/>
    <w:tmpl w:val="CB006A3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6C066856"/>
    <w:multiLevelType w:val="hybridMultilevel"/>
    <w:tmpl w:val="D528D8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6C9B4473"/>
    <w:multiLevelType w:val="hybridMultilevel"/>
    <w:tmpl w:val="5CD4CE44"/>
    <w:lvl w:ilvl="0" w:tplc="04090001">
      <w:start w:val="1"/>
      <w:numFmt w:val="bullet"/>
      <w:lvlText w:val=""/>
      <w:lvlJc w:val="left"/>
      <w:pPr>
        <w:tabs>
          <w:tab w:val="num" w:pos="771"/>
        </w:tabs>
        <w:ind w:left="771" w:hanging="360"/>
      </w:pPr>
      <w:rPr>
        <w:rFonts w:ascii="Symbol" w:hAnsi="Symbol" w:hint="default"/>
      </w:rPr>
    </w:lvl>
    <w:lvl w:ilvl="1" w:tplc="04090003">
      <w:start w:val="1"/>
      <w:numFmt w:val="bullet"/>
      <w:lvlText w:val="o"/>
      <w:lvlJc w:val="left"/>
      <w:pPr>
        <w:tabs>
          <w:tab w:val="num" w:pos="1491"/>
        </w:tabs>
        <w:ind w:left="1491" w:hanging="360"/>
      </w:pPr>
      <w:rPr>
        <w:rFonts w:ascii="Courier New" w:hAnsi="Courier New" w:cs="Times New Roman" w:hint="default"/>
      </w:rPr>
    </w:lvl>
    <w:lvl w:ilvl="2" w:tplc="04090005">
      <w:start w:val="1"/>
      <w:numFmt w:val="bullet"/>
      <w:lvlText w:val=""/>
      <w:lvlJc w:val="left"/>
      <w:pPr>
        <w:tabs>
          <w:tab w:val="num" w:pos="2211"/>
        </w:tabs>
        <w:ind w:left="2211" w:hanging="360"/>
      </w:pPr>
      <w:rPr>
        <w:rFonts w:ascii="Wingdings" w:hAnsi="Wingdings" w:hint="default"/>
      </w:rPr>
    </w:lvl>
    <w:lvl w:ilvl="3" w:tplc="04090001">
      <w:start w:val="1"/>
      <w:numFmt w:val="bullet"/>
      <w:lvlText w:val=""/>
      <w:lvlJc w:val="left"/>
      <w:pPr>
        <w:tabs>
          <w:tab w:val="num" w:pos="2931"/>
        </w:tabs>
        <w:ind w:left="2931" w:hanging="360"/>
      </w:pPr>
      <w:rPr>
        <w:rFonts w:ascii="Symbol" w:hAnsi="Symbol" w:hint="default"/>
      </w:rPr>
    </w:lvl>
    <w:lvl w:ilvl="4" w:tplc="04090003">
      <w:start w:val="1"/>
      <w:numFmt w:val="bullet"/>
      <w:lvlText w:val="o"/>
      <w:lvlJc w:val="left"/>
      <w:pPr>
        <w:tabs>
          <w:tab w:val="num" w:pos="3651"/>
        </w:tabs>
        <w:ind w:left="3651" w:hanging="360"/>
      </w:pPr>
      <w:rPr>
        <w:rFonts w:ascii="Courier New" w:hAnsi="Courier New" w:cs="Times New Roman" w:hint="default"/>
      </w:rPr>
    </w:lvl>
    <w:lvl w:ilvl="5" w:tplc="04090005">
      <w:start w:val="1"/>
      <w:numFmt w:val="bullet"/>
      <w:lvlText w:val=""/>
      <w:lvlJc w:val="left"/>
      <w:pPr>
        <w:tabs>
          <w:tab w:val="num" w:pos="4371"/>
        </w:tabs>
        <w:ind w:left="4371" w:hanging="360"/>
      </w:pPr>
      <w:rPr>
        <w:rFonts w:ascii="Wingdings" w:hAnsi="Wingdings" w:hint="default"/>
      </w:rPr>
    </w:lvl>
    <w:lvl w:ilvl="6" w:tplc="04090001">
      <w:start w:val="1"/>
      <w:numFmt w:val="bullet"/>
      <w:lvlText w:val=""/>
      <w:lvlJc w:val="left"/>
      <w:pPr>
        <w:tabs>
          <w:tab w:val="num" w:pos="5091"/>
        </w:tabs>
        <w:ind w:left="5091" w:hanging="360"/>
      </w:pPr>
      <w:rPr>
        <w:rFonts w:ascii="Symbol" w:hAnsi="Symbol" w:hint="default"/>
      </w:rPr>
    </w:lvl>
    <w:lvl w:ilvl="7" w:tplc="04090003">
      <w:start w:val="1"/>
      <w:numFmt w:val="bullet"/>
      <w:lvlText w:val="o"/>
      <w:lvlJc w:val="left"/>
      <w:pPr>
        <w:tabs>
          <w:tab w:val="num" w:pos="5811"/>
        </w:tabs>
        <w:ind w:left="5811" w:hanging="360"/>
      </w:pPr>
      <w:rPr>
        <w:rFonts w:ascii="Courier New" w:hAnsi="Courier New" w:cs="Times New Roman" w:hint="default"/>
      </w:rPr>
    </w:lvl>
    <w:lvl w:ilvl="8" w:tplc="04090005">
      <w:start w:val="1"/>
      <w:numFmt w:val="bullet"/>
      <w:lvlText w:val=""/>
      <w:lvlJc w:val="left"/>
      <w:pPr>
        <w:tabs>
          <w:tab w:val="num" w:pos="6531"/>
        </w:tabs>
        <w:ind w:left="6531" w:hanging="360"/>
      </w:pPr>
      <w:rPr>
        <w:rFonts w:ascii="Wingdings" w:hAnsi="Wingdings" w:hint="default"/>
      </w:rPr>
    </w:lvl>
  </w:abstractNum>
  <w:abstractNum w:abstractNumId="31" w15:restartNumberingAfterBreak="0">
    <w:nsid w:val="6E7C5956"/>
    <w:multiLevelType w:val="hybridMultilevel"/>
    <w:tmpl w:val="01AEBC00"/>
    <w:lvl w:ilvl="0" w:tplc="B84E2C74">
      <w:start w:val="1"/>
      <w:numFmt w:val="bullet"/>
      <w:lvlText w:val=""/>
      <w:lvlJc w:val="left"/>
      <w:pPr>
        <w:ind w:left="720" w:hanging="360"/>
      </w:pPr>
      <w:rPr>
        <w:rFonts w:ascii="Symbol" w:hAnsi="Symbol" w:hint="default"/>
        <w:color w:val="0060B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F542EBB"/>
    <w:multiLevelType w:val="hybridMultilevel"/>
    <w:tmpl w:val="F40271F2"/>
    <w:lvl w:ilvl="0" w:tplc="B84E2C74">
      <w:start w:val="1"/>
      <w:numFmt w:val="bullet"/>
      <w:lvlText w:val=""/>
      <w:lvlJc w:val="left"/>
      <w:pPr>
        <w:tabs>
          <w:tab w:val="num" w:pos="720"/>
        </w:tabs>
        <w:ind w:left="720" w:hanging="360"/>
      </w:pPr>
      <w:rPr>
        <w:rFonts w:ascii="Symbol" w:hAnsi="Symbol" w:hint="default"/>
        <w:color w:val="0060B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4CB6310"/>
    <w:multiLevelType w:val="hybridMultilevel"/>
    <w:tmpl w:val="5CCC8E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76F60CBE"/>
    <w:multiLevelType w:val="hybridMultilevel"/>
    <w:tmpl w:val="6A3019C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7B595CEA"/>
    <w:multiLevelType w:val="hybridMultilevel"/>
    <w:tmpl w:val="B29A2FD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7DA75584"/>
    <w:multiLevelType w:val="hybridMultilevel"/>
    <w:tmpl w:val="DEB0968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7F9D7A81"/>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16cid:durableId="1510019043">
    <w:abstractNumId w:val="9"/>
  </w:num>
  <w:num w:numId="2" w16cid:durableId="1573924753">
    <w:abstractNumId w:val="7"/>
  </w:num>
  <w:num w:numId="3" w16cid:durableId="944457799">
    <w:abstractNumId w:val="6"/>
  </w:num>
  <w:num w:numId="4" w16cid:durableId="1093091059">
    <w:abstractNumId w:val="5"/>
  </w:num>
  <w:num w:numId="5" w16cid:durableId="769013887">
    <w:abstractNumId w:val="4"/>
  </w:num>
  <w:num w:numId="6" w16cid:durableId="978611574">
    <w:abstractNumId w:val="8"/>
  </w:num>
  <w:num w:numId="7" w16cid:durableId="767851455">
    <w:abstractNumId w:val="3"/>
  </w:num>
  <w:num w:numId="8" w16cid:durableId="712778499">
    <w:abstractNumId w:val="2"/>
  </w:num>
  <w:num w:numId="9" w16cid:durableId="395931745">
    <w:abstractNumId w:val="1"/>
  </w:num>
  <w:num w:numId="10" w16cid:durableId="1046948102">
    <w:abstractNumId w:val="0"/>
  </w:num>
  <w:num w:numId="11" w16cid:durableId="774906138">
    <w:abstractNumId w:val="19"/>
  </w:num>
  <w:num w:numId="12" w16cid:durableId="670525140">
    <w:abstractNumId w:val="14"/>
  </w:num>
  <w:num w:numId="13" w16cid:durableId="865144982">
    <w:abstractNumId w:val="37"/>
  </w:num>
  <w:num w:numId="14" w16cid:durableId="520356265">
    <w:abstractNumId w:val="10"/>
  </w:num>
  <w:num w:numId="15" w16cid:durableId="152913029">
    <w:abstractNumId w:val="26"/>
  </w:num>
  <w:num w:numId="16" w16cid:durableId="817461381">
    <w:abstractNumId w:val="17"/>
  </w:num>
  <w:num w:numId="17" w16cid:durableId="1689521730">
    <w:abstractNumId w:val="21"/>
  </w:num>
  <w:num w:numId="18" w16cid:durableId="1206988760">
    <w:abstractNumId w:val="24"/>
  </w:num>
  <w:num w:numId="19" w16cid:durableId="849442097">
    <w:abstractNumId w:val="22"/>
  </w:num>
  <w:num w:numId="20" w16cid:durableId="43532936">
    <w:abstractNumId w:val="17"/>
  </w:num>
  <w:num w:numId="21" w16cid:durableId="1139297526">
    <w:abstractNumId w:val="32"/>
  </w:num>
  <w:num w:numId="22" w16cid:durableId="65688972">
    <w:abstractNumId w:val="15"/>
  </w:num>
  <w:num w:numId="23" w16cid:durableId="1912734393">
    <w:abstractNumId w:val="17"/>
  </w:num>
  <w:num w:numId="24" w16cid:durableId="297998104">
    <w:abstractNumId w:val="17"/>
  </w:num>
  <w:num w:numId="25" w16cid:durableId="546721269">
    <w:abstractNumId w:val="17"/>
  </w:num>
  <w:num w:numId="26" w16cid:durableId="2135981389">
    <w:abstractNumId w:val="33"/>
  </w:num>
  <w:num w:numId="27" w16cid:durableId="1155293669">
    <w:abstractNumId w:val="18"/>
  </w:num>
  <w:num w:numId="28" w16cid:durableId="900793309">
    <w:abstractNumId w:val="27"/>
  </w:num>
  <w:num w:numId="29" w16cid:durableId="185872517">
    <w:abstractNumId w:val="16"/>
  </w:num>
  <w:num w:numId="30" w16cid:durableId="1637225750">
    <w:abstractNumId w:val="34"/>
  </w:num>
  <w:num w:numId="31" w16cid:durableId="1438789937">
    <w:abstractNumId w:val="17"/>
  </w:num>
  <w:num w:numId="32" w16cid:durableId="1175147796">
    <w:abstractNumId w:val="17"/>
  </w:num>
  <w:num w:numId="33" w16cid:durableId="249192658">
    <w:abstractNumId w:val="17"/>
  </w:num>
  <w:num w:numId="34" w16cid:durableId="2106218696">
    <w:abstractNumId w:val="11"/>
  </w:num>
  <w:num w:numId="35" w16cid:durableId="661087591">
    <w:abstractNumId w:val="17"/>
  </w:num>
  <w:num w:numId="36" w16cid:durableId="191849764">
    <w:abstractNumId w:val="30"/>
  </w:num>
  <w:num w:numId="37" w16cid:durableId="891304848">
    <w:abstractNumId w:val="23"/>
  </w:num>
  <w:num w:numId="38" w16cid:durableId="1399942351">
    <w:abstractNumId w:val="17"/>
  </w:num>
  <w:num w:numId="39" w16cid:durableId="1711419155">
    <w:abstractNumId w:val="20"/>
  </w:num>
  <w:num w:numId="40" w16cid:durableId="286399945">
    <w:abstractNumId w:val="28"/>
  </w:num>
  <w:num w:numId="41" w16cid:durableId="587009124">
    <w:abstractNumId w:val="36"/>
  </w:num>
  <w:num w:numId="42" w16cid:durableId="1819957850">
    <w:abstractNumId w:val="35"/>
  </w:num>
  <w:num w:numId="43" w16cid:durableId="1702120969">
    <w:abstractNumId w:val="13"/>
  </w:num>
  <w:num w:numId="44" w16cid:durableId="1196964856">
    <w:abstractNumId w:val="17"/>
  </w:num>
  <w:num w:numId="45" w16cid:durableId="1122265318">
    <w:abstractNumId w:val="12"/>
  </w:num>
  <w:num w:numId="46" w16cid:durableId="1979384564">
    <w:abstractNumId w:val="31"/>
  </w:num>
  <w:num w:numId="47" w16cid:durableId="993601614">
    <w:abstractNumId w:val="29"/>
  </w:num>
  <w:num w:numId="48" w16cid:durableId="1350328145">
    <w:abstractNumId w:val="25"/>
  </w:num>
  <w:num w:numId="49" w16cid:durableId="1217933426">
    <w:abstractNumId w:val="17"/>
  </w:num>
  <w:num w:numId="50" w16cid:durableId="1503936342">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304"/>
  <w:hyphenationZone w:val="140"/>
  <w:clickAndTypeStyle w:val="BodyText"/>
  <w:defaultTableStyle w:val="SP-Tabel1"/>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872"/>
    <w:rsid w:val="0000077D"/>
    <w:rsid w:val="00000C8B"/>
    <w:rsid w:val="000013AF"/>
    <w:rsid w:val="000018E0"/>
    <w:rsid w:val="00001D63"/>
    <w:rsid w:val="0000263F"/>
    <w:rsid w:val="00003137"/>
    <w:rsid w:val="000049BA"/>
    <w:rsid w:val="00004ABA"/>
    <w:rsid w:val="0000532E"/>
    <w:rsid w:val="00005A77"/>
    <w:rsid w:val="00006004"/>
    <w:rsid w:val="00006720"/>
    <w:rsid w:val="000071C4"/>
    <w:rsid w:val="0000721A"/>
    <w:rsid w:val="0000757B"/>
    <w:rsid w:val="00007EA4"/>
    <w:rsid w:val="000106BF"/>
    <w:rsid w:val="00011273"/>
    <w:rsid w:val="00011936"/>
    <w:rsid w:val="00011B40"/>
    <w:rsid w:val="00012C36"/>
    <w:rsid w:val="000136BB"/>
    <w:rsid w:val="000140DF"/>
    <w:rsid w:val="00014A43"/>
    <w:rsid w:val="00014A76"/>
    <w:rsid w:val="00014B41"/>
    <w:rsid w:val="000151A7"/>
    <w:rsid w:val="000152CF"/>
    <w:rsid w:val="00015E1F"/>
    <w:rsid w:val="00017444"/>
    <w:rsid w:val="000177CB"/>
    <w:rsid w:val="00020071"/>
    <w:rsid w:val="0002101F"/>
    <w:rsid w:val="00021154"/>
    <w:rsid w:val="000214A1"/>
    <w:rsid w:val="00022308"/>
    <w:rsid w:val="0002384A"/>
    <w:rsid w:val="00023B5A"/>
    <w:rsid w:val="00023BD9"/>
    <w:rsid w:val="00024055"/>
    <w:rsid w:val="0002447B"/>
    <w:rsid w:val="000253D0"/>
    <w:rsid w:val="00025493"/>
    <w:rsid w:val="00025AF0"/>
    <w:rsid w:val="00025E16"/>
    <w:rsid w:val="00027BA9"/>
    <w:rsid w:val="00027EA1"/>
    <w:rsid w:val="00030825"/>
    <w:rsid w:val="00030AB8"/>
    <w:rsid w:val="00030C8D"/>
    <w:rsid w:val="00031516"/>
    <w:rsid w:val="00031878"/>
    <w:rsid w:val="00031B03"/>
    <w:rsid w:val="00031C39"/>
    <w:rsid w:val="00031D0E"/>
    <w:rsid w:val="00031D33"/>
    <w:rsid w:val="000320C9"/>
    <w:rsid w:val="000328B3"/>
    <w:rsid w:val="00032CC0"/>
    <w:rsid w:val="00033AC3"/>
    <w:rsid w:val="00033F4D"/>
    <w:rsid w:val="0003417A"/>
    <w:rsid w:val="000361AC"/>
    <w:rsid w:val="000361B3"/>
    <w:rsid w:val="000369AB"/>
    <w:rsid w:val="00036D6A"/>
    <w:rsid w:val="00037C8E"/>
    <w:rsid w:val="00037CAA"/>
    <w:rsid w:val="00037F68"/>
    <w:rsid w:val="00037FA5"/>
    <w:rsid w:val="0004049F"/>
    <w:rsid w:val="000406DB"/>
    <w:rsid w:val="000407B7"/>
    <w:rsid w:val="00040D5C"/>
    <w:rsid w:val="000413FA"/>
    <w:rsid w:val="00041406"/>
    <w:rsid w:val="00041CC1"/>
    <w:rsid w:val="00041D63"/>
    <w:rsid w:val="0004213B"/>
    <w:rsid w:val="0004332E"/>
    <w:rsid w:val="00043556"/>
    <w:rsid w:val="00043852"/>
    <w:rsid w:val="00043C4F"/>
    <w:rsid w:val="00044AC6"/>
    <w:rsid w:val="00044EF1"/>
    <w:rsid w:val="000453F0"/>
    <w:rsid w:val="00045EF0"/>
    <w:rsid w:val="00046563"/>
    <w:rsid w:val="0004724C"/>
    <w:rsid w:val="00047722"/>
    <w:rsid w:val="00047B33"/>
    <w:rsid w:val="00047C92"/>
    <w:rsid w:val="00050846"/>
    <w:rsid w:val="00050C82"/>
    <w:rsid w:val="00050E6B"/>
    <w:rsid w:val="00050EAC"/>
    <w:rsid w:val="0005177A"/>
    <w:rsid w:val="000517CD"/>
    <w:rsid w:val="00051A60"/>
    <w:rsid w:val="0005341B"/>
    <w:rsid w:val="00053840"/>
    <w:rsid w:val="00053930"/>
    <w:rsid w:val="00053B7D"/>
    <w:rsid w:val="00053D3E"/>
    <w:rsid w:val="00053DE9"/>
    <w:rsid w:val="000542DF"/>
    <w:rsid w:val="0005432E"/>
    <w:rsid w:val="000543D2"/>
    <w:rsid w:val="00055003"/>
    <w:rsid w:val="000550EC"/>
    <w:rsid w:val="00055464"/>
    <w:rsid w:val="00055762"/>
    <w:rsid w:val="00055D58"/>
    <w:rsid w:val="000561E5"/>
    <w:rsid w:val="00057D11"/>
    <w:rsid w:val="00060BE7"/>
    <w:rsid w:val="000628C2"/>
    <w:rsid w:val="00062A4A"/>
    <w:rsid w:val="00062E12"/>
    <w:rsid w:val="00063035"/>
    <w:rsid w:val="0006308B"/>
    <w:rsid w:val="00063AFA"/>
    <w:rsid w:val="00063BE9"/>
    <w:rsid w:val="00064DA7"/>
    <w:rsid w:val="0006546B"/>
    <w:rsid w:val="00065712"/>
    <w:rsid w:val="000658E2"/>
    <w:rsid w:val="00065C76"/>
    <w:rsid w:val="00065D7E"/>
    <w:rsid w:val="00065F0B"/>
    <w:rsid w:val="00067083"/>
    <w:rsid w:val="00067FAE"/>
    <w:rsid w:val="000700BB"/>
    <w:rsid w:val="000701EF"/>
    <w:rsid w:val="000703BC"/>
    <w:rsid w:val="00071CE6"/>
    <w:rsid w:val="00072A21"/>
    <w:rsid w:val="00072EE8"/>
    <w:rsid w:val="00073224"/>
    <w:rsid w:val="00073337"/>
    <w:rsid w:val="00073BD6"/>
    <w:rsid w:val="0007412A"/>
    <w:rsid w:val="000753DC"/>
    <w:rsid w:val="00075589"/>
    <w:rsid w:val="00075EC2"/>
    <w:rsid w:val="00076640"/>
    <w:rsid w:val="000770BE"/>
    <w:rsid w:val="00077A2F"/>
    <w:rsid w:val="00080842"/>
    <w:rsid w:val="00080866"/>
    <w:rsid w:val="000809D2"/>
    <w:rsid w:val="00080D36"/>
    <w:rsid w:val="00081730"/>
    <w:rsid w:val="0008271F"/>
    <w:rsid w:val="00083075"/>
    <w:rsid w:val="00083BFC"/>
    <w:rsid w:val="000842E5"/>
    <w:rsid w:val="0008474B"/>
    <w:rsid w:val="00084CA5"/>
    <w:rsid w:val="0008585E"/>
    <w:rsid w:val="000859CD"/>
    <w:rsid w:val="00085F64"/>
    <w:rsid w:val="00086024"/>
    <w:rsid w:val="00087ACC"/>
    <w:rsid w:val="00087B12"/>
    <w:rsid w:val="000923FC"/>
    <w:rsid w:val="00092827"/>
    <w:rsid w:val="00092D66"/>
    <w:rsid w:val="0009322A"/>
    <w:rsid w:val="00093417"/>
    <w:rsid w:val="000937C9"/>
    <w:rsid w:val="00093B26"/>
    <w:rsid w:val="0009482E"/>
    <w:rsid w:val="00095349"/>
    <w:rsid w:val="00095402"/>
    <w:rsid w:val="00095AF3"/>
    <w:rsid w:val="00095EC9"/>
    <w:rsid w:val="0009640F"/>
    <w:rsid w:val="00096B51"/>
    <w:rsid w:val="00096B8D"/>
    <w:rsid w:val="00096C51"/>
    <w:rsid w:val="000A01AB"/>
    <w:rsid w:val="000A08FC"/>
    <w:rsid w:val="000A0C5F"/>
    <w:rsid w:val="000A21EB"/>
    <w:rsid w:val="000A2457"/>
    <w:rsid w:val="000A44B0"/>
    <w:rsid w:val="000A5856"/>
    <w:rsid w:val="000A5857"/>
    <w:rsid w:val="000A5EB8"/>
    <w:rsid w:val="000A6DC4"/>
    <w:rsid w:val="000A7046"/>
    <w:rsid w:val="000A718B"/>
    <w:rsid w:val="000A765C"/>
    <w:rsid w:val="000B02F6"/>
    <w:rsid w:val="000B20E9"/>
    <w:rsid w:val="000B25BC"/>
    <w:rsid w:val="000B2A20"/>
    <w:rsid w:val="000B2D56"/>
    <w:rsid w:val="000B30C4"/>
    <w:rsid w:val="000B32E7"/>
    <w:rsid w:val="000B3589"/>
    <w:rsid w:val="000B3683"/>
    <w:rsid w:val="000B43C5"/>
    <w:rsid w:val="000B4AE7"/>
    <w:rsid w:val="000B4DC2"/>
    <w:rsid w:val="000B544A"/>
    <w:rsid w:val="000B5D5C"/>
    <w:rsid w:val="000B6321"/>
    <w:rsid w:val="000B69BB"/>
    <w:rsid w:val="000B6AC3"/>
    <w:rsid w:val="000B767D"/>
    <w:rsid w:val="000B79CB"/>
    <w:rsid w:val="000B7BA9"/>
    <w:rsid w:val="000C002D"/>
    <w:rsid w:val="000C00FF"/>
    <w:rsid w:val="000C0330"/>
    <w:rsid w:val="000C1091"/>
    <w:rsid w:val="000C173C"/>
    <w:rsid w:val="000C1BD3"/>
    <w:rsid w:val="000C2362"/>
    <w:rsid w:val="000C267F"/>
    <w:rsid w:val="000C269B"/>
    <w:rsid w:val="000C29E8"/>
    <w:rsid w:val="000C2BE4"/>
    <w:rsid w:val="000C3417"/>
    <w:rsid w:val="000C5CD1"/>
    <w:rsid w:val="000C5E91"/>
    <w:rsid w:val="000C5F1B"/>
    <w:rsid w:val="000C77FF"/>
    <w:rsid w:val="000C7843"/>
    <w:rsid w:val="000D080A"/>
    <w:rsid w:val="000D0BB7"/>
    <w:rsid w:val="000D35AE"/>
    <w:rsid w:val="000D3A91"/>
    <w:rsid w:val="000D43A3"/>
    <w:rsid w:val="000D4730"/>
    <w:rsid w:val="000D4F93"/>
    <w:rsid w:val="000D50C0"/>
    <w:rsid w:val="000D5279"/>
    <w:rsid w:val="000D5CB9"/>
    <w:rsid w:val="000D66E6"/>
    <w:rsid w:val="000D6D56"/>
    <w:rsid w:val="000D7FB4"/>
    <w:rsid w:val="000E182D"/>
    <w:rsid w:val="000E1A77"/>
    <w:rsid w:val="000E266F"/>
    <w:rsid w:val="000E2DB5"/>
    <w:rsid w:val="000E3437"/>
    <w:rsid w:val="000E382B"/>
    <w:rsid w:val="000E4040"/>
    <w:rsid w:val="000E51E6"/>
    <w:rsid w:val="000E5871"/>
    <w:rsid w:val="000E5CF4"/>
    <w:rsid w:val="000E5F6A"/>
    <w:rsid w:val="000E67C7"/>
    <w:rsid w:val="000E6F13"/>
    <w:rsid w:val="000E75D1"/>
    <w:rsid w:val="000E7B7A"/>
    <w:rsid w:val="000F0A2A"/>
    <w:rsid w:val="000F0F41"/>
    <w:rsid w:val="000F17A6"/>
    <w:rsid w:val="000F20DD"/>
    <w:rsid w:val="000F328F"/>
    <w:rsid w:val="000F3E3C"/>
    <w:rsid w:val="000F3E94"/>
    <w:rsid w:val="000F40DA"/>
    <w:rsid w:val="000F424A"/>
    <w:rsid w:val="000F47E3"/>
    <w:rsid w:val="000F49AB"/>
    <w:rsid w:val="000F4CB6"/>
    <w:rsid w:val="000F4D10"/>
    <w:rsid w:val="000F572D"/>
    <w:rsid w:val="000F5F54"/>
    <w:rsid w:val="000F6093"/>
    <w:rsid w:val="000F6ECC"/>
    <w:rsid w:val="000F7246"/>
    <w:rsid w:val="000F7403"/>
    <w:rsid w:val="000F7A17"/>
    <w:rsid w:val="000F7E50"/>
    <w:rsid w:val="00100025"/>
    <w:rsid w:val="0010075E"/>
    <w:rsid w:val="00100C7D"/>
    <w:rsid w:val="00100D57"/>
    <w:rsid w:val="001013B1"/>
    <w:rsid w:val="00101797"/>
    <w:rsid w:val="00101AB1"/>
    <w:rsid w:val="00102F49"/>
    <w:rsid w:val="00103168"/>
    <w:rsid w:val="00103ABF"/>
    <w:rsid w:val="001041DC"/>
    <w:rsid w:val="00104C99"/>
    <w:rsid w:val="00105AB7"/>
    <w:rsid w:val="00106CA0"/>
    <w:rsid w:val="00106F2C"/>
    <w:rsid w:val="00111231"/>
    <w:rsid w:val="001114BA"/>
    <w:rsid w:val="00111923"/>
    <w:rsid w:val="001127EA"/>
    <w:rsid w:val="00113274"/>
    <w:rsid w:val="001132C4"/>
    <w:rsid w:val="001134DE"/>
    <w:rsid w:val="00113672"/>
    <w:rsid w:val="00113C6B"/>
    <w:rsid w:val="00114D2A"/>
    <w:rsid w:val="001154DE"/>
    <w:rsid w:val="00115AE2"/>
    <w:rsid w:val="001163A6"/>
    <w:rsid w:val="00116510"/>
    <w:rsid w:val="00117375"/>
    <w:rsid w:val="001174DE"/>
    <w:rsid w:val="00120D8C"/>
    <w:rsid w:val="001219C4"/>
    <w:rsid w:val="00121B47"/>
    <w:rsid w:val="00122155"/>
    <w:rsid w:val="00125803"/>
    <w:rsid w:val="00125F9A"/>
    <w:rsid w:val="00126165"/>
    <w:rsid w:val="001269EE"/>
    <w:rsid w:val="00130113"/>
    <w:rsid w:val="0013150F"/>
    <w:rsid w:val="00131977"/>
    <w:rsid w:val="00131C5E"/>
    <w:rsid w:val="001321D4"/>
    <w:rsid w:val="00132537"/>
    <w:rsid w:val="0013286F"/>
    <w:rsid w:val="00132B50"/>
    <w:rsid w:val="00132E51"/>
    <w:rsid w:val="00132E6E"/>
    <w:rsid w:val="0013385B"/>
    <w:rsid w:val="00134579"/>
    <w:rsid w:val="00134643"/>
    <w:rsid w:val="00134774"/>
    <w:rsid w:val="00134E2E"/>
    <w:rsid w:val="001356AB"/>
    <w:rsid w:val="001362EC"/>
    <w:rsid w:val="00136DDB"/>
    <w:rsid w:val="001400A6"/>
    <w:rsid w:val="00140780"/>
    <w:rsid w:val="001413CD"/>
    <w:rsid w:val="00142F57"/>
    <w:rsid w:val="00143D84"/>
    <w:rsid w:val="001459F2"/>
    <w:rsid w:val="00145F25"/>
    <w:rsid w:val="001463EB"/>
    <w:rsid w:val="00146ED4"/>
    <w:rsid w:val="00146FB3"/>
    <w:rsid w:val="00147843"/>
    <w:rsid w:val="001503FB"/>
    <w:rsid w:val="00151472"/>
    <w:rsid w:val="00151951"/>
    <w:rsid w:val="00151AF6"/>
    <w:rsid w:val="00151B7C"/>
    <w:rsid w:val="0015213A"/>
    <w:rsid w:val="0015233F"/>
    <w:rsid w:val="00152741"/>
    <w:rsid w:val="00152833"/>
    <w:rsid w:val="00152955"/>
    <w:rsid w:val="0015361B"/>
    <w:rsid w:val="00153B8F"/>
    <w:rsid w:val="00153E4E"/>
    <w:rsid w:val="00154526"/>
    <w:rsid w:val="00154531"/>
    <w:rsid w:val="00154AB5"/>
    <w:rsid w:val="0015556B"/>
    <w:rsid w:val="001558E9"/>
    <w:rsid w:val="00156A2F"/>
    <w:rsid w:val="00156C91"/>
    <w:rsid w:val="001577DA"/>
    <w:rsid w:val="00157A15"/>
    <w:rsid w:val="00157B21"/>
    <w:rsid w:val="00157FE5"/>
    <w:rsid w:val="001606B3"/>
    <w:rsid w:val="00160BF6"/>
    <w:rsid w:val="001613A4"/>
    <w:rsid w:val="001618C0"/>
    <w:rsid w:val="00161E94"/>
    <w:rsid w:val="00161F8E"/>
    <w:rsid w:val="00162A91"/>
    <w:rsid w:val="00163ADA"/>
    <w:rsid w:val="00163D8B"/>
    <w:rsid w:val="001646CF"/>
    <w:rsid w:val="00164D5A"/>
    <w:rsid w:val="001652FB"/>
    <w:rsid w:val="00165A00"/>
    <w:rsid w:val="00165BFA"/>
    <w:rsid w:val="00166967"/>
    <w:rsid w:val="00166B07"/>
    <w:rsid w:val="0016710B"/>
    <w:rsid w:val="0016729E"/>
    <w:rsid w:val="00167441"/>
    <w:rsid w:val="001678C9"/>
    <w:rsid w:val="00167901"/>
    <w:rsid w:val="0016790D"/>
    <w:rsid w:val="0017015B"/>
    <w:rsid w:val="00170C40"/>
    <w:rsid w:val="00170D3F"/>
    <w:rsid w:val="00170DA1"/>
    <w:rsid w:val="00171701"/>
    <w:rsid w:val="001726E7"/>
    <w:rsid w:val="00172D19"/>
    <w:rsid w:val="00173910"/>
    <w:rsid w:val="00173C05"/>
    <w:rsid w:val="00173C1F"/>
    <w:rsid w:val="00174814"/>
    <w:rsid w:val="00174D04"/>
    <w:rsid w:val="001764E4"/>
    <w:rsid w:val="00176ECB"/>
    <w:rsid w:val="001776B5"/>
    <w:rsid w:val="001803FB"/>
    <w:rsid w:val="00181798"/>
    <w:rsid w:val="001817C2"/>
    <w:rsid w:val="00181C75"/>
    <w:rsid w:val="00181F53"/>
    <w:rsid w:val="001822E7"/>
    <w:rsid w:val="001840C0"/>
    <w:rsid w:val="0018417F"/>
    <w:rsid w:val="001842DF"/>
    <w:rsid w:val="00184A2A"/>
    <w:rsid w:val="00184AE4"/>
    <w:rsid w:val="00184EAF"/>
    <w:rsid w:val="00185C59"/>
    <w:rsid w:val="00186725"/>
    <w:rsid w:val="00187587"/>
    <w:rsid w:val="00187622"/>
    <w:rsid w:val="001877AE"/>
    <w:rsid w:val="001878C9"/>
    <w:rsid w:val="00187966"/>
    <w:rsid w:val="00190097"/>
    <w:rsid w:val="00191EE9"/>
    <w:rsid w:val="00192184"/>
    <w:rsid w:val="00192C4E"/>
    <w:rsid w:val="00194FF5"/>
    <w:rsid w:val="001954E6"/>
    <w:rsid w:val="00195C0A"/>
    <w:rsid w:val="00197577"/>
    <w:rsid w:val="00197DE6"/>
    <w:rsid w:val="001A0D36"/>
    <w:rsid w:val="001A11B5"/>
    <w:rsid w:val="001A1912"/>
    <w:rsid w:val="001A1AC6"/>
    <w:rsid w:val="001A1D6E"/>
    <w:rsid w:val="001A1F62"/>
    <w:rsid w:val="001A22E6"/>
    <w:rsid w:val="001A252F"/>
    <w:rsid w:val="001A307C"/>
    <w:rsid w:val="001A30BC"/>
    <w:rsid w:val="001A3919"/>
    <w:rsid w:val="001A4726"/>
    <w:rsid w:val="001A53A2"/>
    <w:rsid w:val="001A577B"/>
    <w:rsid w:val="001A694C"/>
    <w:rsid w:val="001A6B46"/>
    <w:rsid w:val="001A6BEC"/>
    <w:rsid w:val="001A7055"/>
    <w:rsid w:val="001A73BE"/>
    <w:rsid w:val="001A7EC8"/>
    <w:rsid w:val="001B1074"/>
    <w:rsid w:val="001B12D6"/>
    <w:rsid w:val="001B1999"/>
    <w:rsid w:val="001B1A3E"/>
    <w:rsid w:val="001B1AA2"/>
    <w:rsid w:val="001B1CC5"/>
    <w:rsid w:val="001B1E1E"/>
    <w:rsid w:val="001B2244"/>
    <w:rsid w:val="001B2915"/>
    <w:rsid w:val="001B2FED"/>
    <w:rsid w:val="001B35D5"/>
    <w:rsid w:val="001B3970"/>
    <w:rsid w:val="001B3F75"/>
    <w:rsid w:val="001B5603"/>
    <w:rsid w:val="001B5B24"/>
    <w:rsid w:val="001B692D"/>
    <w:rsid w:val="001B7586"/>
    <w:rsid w:val="001B7AA3"/>
    <w:rsid w:val="001C0661"/>
    <w:rsid w:val="001C078D"/>
    <w:rsid w:val="001C18CB"/>
    <w:rsid w:val="001C2069"/>
    <w:rsid w:val="001C31A4"/>
    <w:rsid w:val="001C34E7"/>
    <w:rsid w:val="001C3ECA"/>
    <w:rsid w:val="001C4407"/>
    <w:rsid w:val="001C4BAC"/>
    <w:rsid w:val="001C4C67"/>
    <w:rsid w:val="001C4C82"/>
    <w:rsid w:val="001C5179"/>
    <w:rsid w:val="001C5B5B"/>
    <w:rsid w:val="001C6279"/>
    <w:rsid w:val="001C6326"/>
    <w:rsid w:val="001C6F9E"/>
    <w:rsid w:val="001C7CEC"/>
    <w:rsid w:val="001C7DB5"/>
    <w:rsid w:val="001C7E46"/>
    <w:rsid w:val="001D03C6"/>
    <w:rsid w:val="001D0BA5"/>
    <w:rsid w:val="001D0C75"/>
    <w:rsid w:val="001D203A"/>
    <w:rsid w:val="001D206E"/>
    <w:rsid w:val="001D3436"/>
    <w:rsid w:val="001D3C1A"/>
    <w:rsid w:val="001D3CD6"/>
    <w:rsid w:val="001D473B"/>
    <w:rsid w:val="001D51BB"/>
    <w:rsid w:val="001D5626"/>
    <w:rsid w:val="001D5637"/>
    <w:rsid w:val="001D567E"/>
    <w:rsid w:val="001D5B39"/>
    <w:rsid w:val="001D6013"/>
    <w:rsid w:val="001D602C"/>
    <w:rsid w:val="001D6533"/>
    <w:rsid w:val="001D65FE"/>
    <w:rsid w:val="001D7180"/>
    <w:rsid w:val="001D7263"/>
    <w:rsid w:val="001D7442"/>
    <w:rsid w:val="001E0885"/>
    <w:rsid w:val="001E113B"/>
    <w:rsid w:val="001E1715"/>
    <w:rsid w:val="001E2264"/>
    <w:rsid w:val="001E280F"/>
    <w:rsid w:val="001E3657"/>
    <w:rsid w:val="001E3CF3"/>
    <w:rsid w:val="001E4B33"/>
    <w:rsid w:val="001E4FE4"/>
    <w:rsid w:val="001E6156"/>
    <w:rsid w:val="001E6858"/>
    <w:rsid w:val="001E6F61"/>
    <w:rsid w:val="001E71F4"/>
    <w:rsid w:val="001E7277"/>
    <w:rsid w:val="001F00C8"/>
    <w:rsid w:val="001F0A30"/>
    <w:rsid w:val="001F0D3A"/>
    <w:rsid w:val="001F1D05"/>
    <w:rsid w:val="001F3C0C"/>
    <w:rsid w:val="001F4456"/>
    <w:rsid w:val="001F45DF"/>
    <w:rsid w:val="001F4C8E"/>
    <w:rsid w:val="001F599C"/>
    <w:rsid w:val="00200367"/>
    <w:rsid w:val="00200426"/>
    <w:rsid w:val="002008C6"/>
    <w:rsid w:val="0020116F"/>
    <w:rsid w:val="002013A1"/>
    <w:rsid w:val="00201428"/>
    <w:rsid w:val="002024C1"/>
    <w:rsid w:val="00202773"/>
    <w:rsid w:val="00202D17"/>
    <w:rsid w:val="00203A87"/>
    <w:rsid w:val="0020401A"/>
    <w:rsid w:val="0020412A"/>
    <w:rsid w:val="00204320"/>
    <w:rsid w:val="0020467E"/>
    <w:rsid w:val="002046B2"/>
    <w:rsid w:val="00205C0B"/>
    <w:rsid w:val="00206396"/>
    <w:rsid w:val="002067D5"/>
    <w:rsid w:val="00206D93"/>
    <w:rsid w:val="0020775C"/>
    <w:rsid w:val="0021033E"/>
    <w:rsid w:val="00210659"/>
    <w:rsid w:val="002106BF"/>
    <w:rsid w:val="00210E7D"/>
    <w:rsid w:val="00210F5F"/>
    <w:rsid w:val="00211D10"/>
    <w:rsid w:val="00212036"/>
    <w:rsid w:val="00212D00"/>
    <w:rsid w:val="00212D58"/>
    <w:rsid w:val="00212DF6"/>
    <w:rsid w:val="00212ED7"/>
    <w:rsid w:val="00213058"/>
    <w:rsid w:val="002139A3"/>
    <w:rsid w:val="0021447A"/>
    <w:rsid w:val="00214C1F"/>
    <w:rsid w:val="00214EBB"/>
    <w:rsid w:val="00215F61"/>
    <w:rsid w:val="00216A32"/>
    <w:rsid w:val="00216F8E"/>
    <w:rsid w:val="002179E0"/>
    <w:rsid w:val="00217B10"/>
    <w:rsid w:val="00217FCA"/>
    <w:rsid w:val="0022073C"/>
    <w:rsid w:val="0022100E"/>
    <w:rsid w:val="00221849"/>
    <w:rsid w:val="00221DA2"/>
    <w:rsid w:val="002226BB"/>
    <w:rsid w:val="00222F35"/>
    <w:rsid w:val="00224C52"/>
    <w:rsid w:val="00225142"/>
    <w:rsid w:val="00225580"/>
    <w:rsid w:val="00226A05"/>
    <w:rsid w:val="00227C83"/>
    <w:rsid w:val="0023064C"/>
    <w:rsid w:val="0023151C"/>
    <w:rsid w:val="00232933"/>
    <w:rsid w:val="00232A02"/>
    <w:rsid w:val="002330EC"/>
    <w:rsid w:val="002330ED"/>
    <w:rsid w:val="00233205"/>
    <w:rsid w:val="002332FF"/>
    <w:rsid w:val="002335C1"/>
    <w:rsid w:val="00234122"/>
    <w:rsid w:val="00234540"/>
    <w:rsid w:val="00234593"/>
    <w:rsid w:val="002348E1"/>
    <w:rsid w:val="00234AB6"/>
    <w:rsid w:val="0023523F"/>
    <w:rsid w:val="00236DDE"/>
    <w:rsid w:val="00237ED5"/>
    <w:rsid w:val="002403BD"/>
    <w:rsid w:val="00241F39"/>
    <w:rsid w:val="00242665"/>
    <w:rsid w:val="00242D30"/>
    <w:rsid w:val="002434AC"/>
    <w:rsid w:val="002437E0"/>
    <w:rsid w:val="002438A0"/>
    <w:rsid w:val="00244669"/>
    <w:rsid w:val="00244A38"/>
    <w:rsid w:val="00244AC7"/>
    <w:rsid w:val="00244CEF"/>
    <w:rsid w:val="0024501C"/>
    <w:rsid w:val="00245055"/>
    <w:rsid w:val="00245D36"/>
    <w:rsid w:val="00245FD9"/>
    <w:rsid w:val="0024758E"/>
    <w:rsid w:val="00247603"/>
    <w:rsid w:val="0024761A"/>
    <w:rsid w:val="002479D9"/>
    <w:rsid w:val="00247E97"/>
    <w:rsid w:val="002502F9"/>
    <w:rsid w:val="00250AA2"/>
    <w:rsid w:val="002512FC"/>
    <w:rsid w:val="002516DF"/>
    <w:rsid w:val="002519AD"/>
    <w:rsid w:val="00251F8E"/>
    <w:rsid w:val="00252683"/>
    <w:rsid w:val="00252AD1"/>
    <w:rsid w:val="00252B29"/>
    <w:rsid w:val="0025319F"/>
    <w:rsid w:val="002536A1"/>
    <w:rsid w:val="00255029"/>
    <w:rsid w:val="00255071"/>
    <w:rsid w:val="00255516"/>
    <w:rsid w:val="0025568A"/>
    <w:rsid w:val="00255B31"/>
    <w:rsid w:val="00255B42"/>
    <w:rsid w:val="0025647F"/>
    <w:rsid w:val="00256559"/>
    <w:rsid w:val="00261572"/>
    <w:rsid w:val="00262918"/>
    <w:rsid w:val="0026306F"/>
    <w:rsid w:val="002635D3"/>
    <w:rsid w:val="00263849"/>
    <w:rsid w:val="00263944"/>
    <w:rsid w:val="00263A2F"/>
    <w:rsid w:val="00263F6B"/>
    <w:rsid w:val="0026498E"/>
    <w:rsid w:val="00264CE6"/>
    <w:rsid w:val="00264EC7"/>
    <w:rsid w:val="0026565D"/>
    <w:rsid w:val="002669FC"/>
    <w:rsid w:val="00266AF2"/>
    <w:rsid w:val="0026737F"/>
    <w:rsid w:val="00270139"/>
    <w:rsid w:val="00270196"/>
    <w:rsid w:val="00270908"/>
    <w:rsid w:val="00270A32"/>
    <w:rsid w:val="002715B1"/>
    <w:rsid w:val="002719A4"/>
    <w:rsid w:val="00272290"/>
    <w:rsid w:val="00272567"/>
    <w:rsid w:val="00272936"/>
    <w:rsid w:val="00272F37"/>
    <w:rsid w:val="002736F0"/>
    <w:rsid w:val="00273D03"/>
    <w:rsid w:val="0027452F"/>
    <w:rsid w:val="002768B7"/>
    <w:rsid w:val="002772BA"/>
    <w:rsid w:val="00280258"/>
    <w:rsid w:val="002807DE"/>
    <w:rsid w:val="00280EBC"/>
    <w:rsid w:val="002810E6"/>
    <w:rsid w:val="0028128D"/>
    <w:rsid w:val="00281AE2"/>
    <w:rsid w:val="00281B31"/>
    <w:rsid w:val="00281D6D"/>
    <w:rsid w:val="0028226B"/>
    <w:rsid w:val="002826E6"/>
    <w:rsid w:val="002829C6"/>
    <w:rsid w:val="002830E1"/>
    <w:rsid w:val="002831A7"/>
    <w:rsid w:val="00283CB0"/>
    <w:rsid w:val="00284B47"/>
    <w:rsid w:val="00285A83"/>
    <w:rsid w:val="00285B3F"/>
    <w:rsid w:val="00285E2C"/>
    <w:rsid w:val="00286271"/>
    <w:rsid w:val="0028651F"/>
    <w:rsid w:val="00286C8C"/>
    <w:rsid w:val="00286EB4"/>
    <w:rsid w:val="00287BD4"/>
    <w:rsid w:val="00290C1E"/>
    <w:rsid w:val="00290EFF"/>
    <w:rsid w:val="00291221"/>
    <w:rsid w:val="00291527"/>
    <w:rsid w:val="00291607"/>
    <w:rsid w:val="00291E6D"/>
    <w:rsid w:val="002921B1"/>
    <w:rsid w:val="002925BA"/>
    <w:rsid w:val="00292F84"/>
    <w:rsid w:val="002931AE"/>
    <w:rsid w:val="002935F7"/>
    <w:rsid w:val="00293670"/>
    <w:rsid w:val="00293CE3"/>
    <w:rsid w:val="00293FE5"/>
    <w:rsid w:val="002950C2"/>
    <w:rsid w:val="002952E3"/>
    <w:rsid w:val="00296893"/>
    <w:rsid w:val="00296F05"/>
    <w:rsid w:val="00297CD6"/>
    <w:rsid w:val="002A0D5D"/>
    <w:rsid w:val="002A12C7"/>
    <w:rsid w:val="002A12F7"/>
    <w:rsid w:val="002A1F14"/>
    <w:rsid w:val="002A2846"/>
    <w:rsid w:val="002A29B1"/>
    <w:rsid w:val="002A2C51"/>
    <w:rsid w:val="002A3603"/>
    <w:rsid w:val="002A3704"/>
    <w:rsid w:val="002A40A8"/>
    <w:rsid w:val="002A5989"/>
    <w:rsid w:val="002A60A6"/>
    <w:rsid w:val="002A6C35"/>
    <w:rsid w:val="002A7117"/>
    <w:rsid w:val="002A778F"/>
    <w:rsid w:val="002A7A57"/>
    <w:rsid w:val="002B016B"/>
    <w:rsid w:val="002B0370"/>
    <w:rsid w:val="002B0B0A"/>
    <w:rsid w:val="002B0F63"/>
    <w:rsid w:val="002B1003"/>
    <w:rsid w:val="002B17B5"/>
    <w:rsid w:val="002B1858"/>
    <w:rsid w:val="002B1AF3"/>
    <w:rsid w:val="002B2021"/>
    <w:rsid w:val="002B2A35"/>
    <w:rsid w:val="002B2BB9"/>
    <w:rsid w:val="002B34E8"/>
    <w:rsid w:val="002B38ED"/>
    <w:rsid w:val="002B4F0F"/>
    <w:rsid w:val="002B4FFB"/>
    <w:rsid w:val="002B507C"/>
    <w:rsid w:val="002B5598"/>
    <w:rsid w:val="002B5739"/>
    <w:rsid w:val="002B6070"/>
    <w:rsid w:val="002B67D9"/>
    <w:rsid w:val="002B687A"/>
    <w:rsid w:val="002B6950"/>
    <w:rsid w:val="002B7D11"/>
    <w:rsid w:val="002C0769"/>
    <w:rsid w:val="002C119A"/>
    <w:rsid w:val="002C1FA0"/>
    <w:rsid w:val="002C2F9B"/>
    <w:rsid w:val="002C304B"/>
    <w:rsid w:val="002C32FD"/>
    <w:rsid w:val="002C3EEE"/>
    <w:rsid w:val="002C3F69"/>
    <w:rsid w:val="002C4007"/>
    <w:rsid w:val="002C4043"/>
    <w:rsid w:val="002C4AE5"/>
    <w:rsid w:val="002C4D20"/>
    <w:rsid w:val="002C4E7E"/>
    <w:rsid w:val="002C5E06"/>
    <w:rsid w:val="002C68E5"/>
    <w:rsid w:val="002C6CCE"/>
    <w:rsid w:val="002C70B8"/>
    <w:rsid w:val="002C7E32"/>
    <w:rsid w:val="002D0021"/>
    <w:rsid w:val="002D042D"/>
    <w:rsid w:val="002D11A3"/>
    <w:rsid w:val="002D1B72"/>
    <w:rsid w:val="002D266C"/>
    <w:rsid w:val="002D29FD"/>
    <w:rsid w:val="002D2E10"/>
    <w:rsid w:val="002D4782"/>
    <w:rsid w:val="002D5B64"/>
    <w:rsid w:val="002D64B8"/>
    <w:rsid w:val="002D76DB"/>
    <w:rsid w:val="002D786E"/>
    <w:rsid w:val="002D7BE6"/>
    <w:rsid w:val="002D7C20"/>
    <w:rsid w:val="002E02E0"/>
    <w:rsid w:val="002E219C"/>
    <w:rsid w:val="002E320D"/>
    <w:rsid w:val="002E3CE9"/>
    <w:rsid w:val="002E4569"/>
    <w:rsid w:val="002E497A"/>
    <w:rsid w:val="002E5104"/>
    <w:rsid w:val="002E534A"/>
    <w:rsid w:val="002E59C0"/>
    <w:rsid w:val="002E64E2"/>
    <w:rsid w:val="002E6739"/>
    <w:rsid w:val="002E6C2E"/>
    <w:rsid w:val="002E762C"/>
    <w:rsid w:val="002E7C60"/>
    <w:rsid w:val="002F05D3"/>
    <w:rsid w:val="002F0797"/>
    <w:rsid w:val="002F0F9C"/>
    <w:rsid w:val="002F22C4"/>
    <w:rsid w:val="002F2587"/>
    <w:rsid w:val="002F284E"/>
    <w:rsid w:val="002F28EC"/>
    <w:rsid w:val="002F3C21"/>
    <w:rsid w:val="002F4A6F"/>
    <w:rsid w:val="002F50DD"/>
    <w:rsid w:val="002F564C"/>
    <w:rsid w:val="002F5F07"/>
    <w:rsid w:val="002F60EC"/>
    <w:rsid w:val="002F61D8"/>
    <w:rsid w:val="002F78F4"/>
    <w:rsid w:val="002F7E9B"/>
    <w:rsid w:val="00300097"/>
    <w:rsid w:val="00300360"/>
    <w:rsid w:val="003010E3"/>
    <w:rsid w:val="00302904"/>
    <w:rsid w:val="003029AC"/>
    <w:rsid w:val="00303E02"/>
    <w:rsid w:val="00304034"/>
    <w:rsid w:val="00304AFF"/>
    <w:rsid w:val="00304C48"/>
    <w:rsid w:val="00304FC5"/>
    <w:rsid w:val="003056C9"/>
    <w:rsid w:val="00306117"/>
    <w:rsid w:val="00306441"/>
    <w:rsid w:val="00306AFA"/>
    <w:rsid w:val="00306C53"/>
    <w:rsid w:val="00306DEB"/>
    <w:rsid w:val="00307342"/>
    <w:rsid w:val="003077B3"/>
    <w:rsid w:val="00310584"/>
    <w:rsid w:val="00310A63"/>
    <w:rsid w:val="00310B98"/>
    <w:rsid w:val="00310BA9"/>
    <w:rsid w:val="00310EF7"/>
    <w:rsid w:val="00312C9C"/>
    <w:rsid w:val="00312D42"/>
    <w:rsid w:val="00313063"/>
    <w:rsid w:val="003132F1"/>
    <w:rsid w:val="003138A5"/>
    <w:rsid w:val="003143F7"/>
    <w:rsid w:val="003148CC"/>
    <w:rsid w:val="003155EB"/>
    <w:rsid w:val="003160A3"/>
    <w:rsid w:val="00316384"/>
    <w:rsid w:val="00316400"/>
    <w:rsid w:val="00316C5C"/>
    <w:rsid w:val="00316FE0"/>
    <w:rsid w:val="00317546"/>
    <w:rsid w:val="0031767A"/>
    <w:rsid w:val="00317EBA"/>
    <w:rsid w:val="00317FA9"/>
    <w:rsid w:val="00320701"/>
    <w:rsid w:val="0032095C"/>
    <w:rsid w:val="00320BD8"/>
    <w:rsid w:val="00321B1B"/>
    <w:rsid w:val="0032218B"/>
    <w:rsid w:val="00322A55"/>
    <w:rsid w:val="00322C3A"/>
    <w:rsid w:val="00323476"/>
    <w:rsid w:val="00324F35"/>
    <w:rsid w:val="00325011"/>
    <w:rsid w:val="003251A8"/>
    <w:rsid w:val="0032584B"/>
    <w:rsid w:val="00325B54"/>
    <w:rsid w:val="003262DA"/>
    <w:rsid w:val="00326381"/>
    <w:rsid w:val="00326C78"/>
    <w:rsid w:val="0032734F"/>
    <w:rsid w:val="0032754B"/>
    <w:rsid w:val="00327855"/>
    <w:rsid w:val="00327BAA"/>
    <w:rsid w:val="00327C6D"/>
    <w:rsid w:val="00330AE2"/>
    <w:rsid w:val="00331DC7"/>
    <w:rsid w:val="00332E84"/>
    <w:rsid w:val="003333E2"/>
    <w:rsid w:val="003336E9"/>
    <w:rsid w:val="0033473F"/>
    <w:rsid w:val="00334B2C"/>
    <w:rsid w:val="00334F6D"/>
    <w:rsid w:val="003351BF"/>
    <w:rsid w:val="00335775"/>
    <w:rsid w:val="00335839"/>
    <w:rsid w:val="00335A55"/>
    <w:rsid w:val="003361C2"/>
    <w:rsid w:val="003365CA"/>
    <w:rsid w:val="00336863"/>
    <w:rsid w:val="00340437"/>
    <w:rsid w:val="00340AB5"/>
    <w:rsid w:val="003411DA"/>
    <w:rsid w:val="00341C18"/>
    <w:rsid w:val="00341C71"/>
    <w:rsid w:val="0034231C"/>
    <w:rsid w:val="003425D0"/>
    <w:rsid w:val="00343349"/>
    <w:rsid w:val="0034358F"/>
    <w:rsid w:val="003436C5"/>
    <w:rsid w:val="0034387B"/>
    <w:rsid w:val="00344E01"/>
    <w:rsid w:val="00345DB3"/>
    <w:rsid w:val="0034624D"/>
    <w:rsid w:val="0034678C"/>
    <w:rsid w:val="00347011"/>
    <w:rsid w:val="00347AC9"/>
    <w:rsid w:val="003502DC"/>
    <w:rsid w:val="00350585"/>
    <w:rsid w:val="003510EC"/>
    <w:rsid w:val="00351B3F"/>
    <w:rsid w:val="00352365"/>
    <w:rsid w:val="003524A0"/>
    <w:rsid w:val="00353003"/>
    <w:rsid w:val="00353371"/>
    <w:rsid w:val="00354020"/>
    <w:rsid w:val="00354190"/>
    <w:rsid w:val="00354BDA"/>
    <w:rsid w:val="0035563C"/>
    <w:rsid w:val="00355835"/>
    <w:rsid w:val="00355CB9"/>
    <w:rsid w:val="00357F98"/>
    <w:rsid w:val="00360007"/>
    <w:rsid w:val="00363726"/>
    <w:rsid w:val="0036428C"/>
    <w:rsid w:val="003643FD"/>
    <w:rsid w:val="003644B6"/>
    <w:rsid w:val="00364BAB"/>
    <w:rsid w:val="00365652"/>
    <w:rsid w:val="00365911"/>
    <w:rsid w:val="00365AE7"/>
    <w:rsid w:val="00365FF4"/>
    <w:rsid w:val="003661AD"/>
    <w:rsid w:val="00366212"/>
    <w:rsid w:val="00367B63"/>
    <w:rsid w:val="00367E40"/>
    <w:rsid w:val="00370228"/>
    <w:rsid w:val="00370EB4"/>
    <w:rsid w:val="00371004"/>
    <w:rsid w:val="003714E3"/>
    <w:rsid w:val="00372FAD"/>
    <w:rsid w:val="00373010"/>
    <w:rsid w:val="00373D3D"/>
    <w:rsid w:val="003746B9"/>
    <w:rsid w:val="00375111"/>
    <w:rsid w:val="00375C4A"/>
    <w:rsid w:val="0037604D"/>
    <w:rsid w:val="003765AE"/>
    <w:rsid w:val="00377A35"/>
    <w:rsid w:val="00380131"/>
    <w:rsid w:val="003804BC"/>
    <w:rsid w:val="0038068D"/>
    <w:rsid w:val="00380ED2"/>
    <w:rsid w:val="00381BE8"/>
    <w:rsid w:val="00382511"/>
    <w:rsid w:val="0038255A"/>
    <w:rsid w:val="00382A6A"/>
    <w:rsid w:val="00383135"/>
    <w:rsid w:val="003831F5"/>
    <w:rsid w:val="003839B2"/>
    <w:rsid w:val="003848F8"/>
    <w:rsid w:val="003849D8"/>
    <w:rsid w:val="0038517B"/>
    <w:rsid w:val="0038527E"/>
    <w:rsid w:val="00385690"/>
    <w:rsid w:val="00385E05"/>
    <w:rsid w:val="003865E7"/>
    <w:rsid w:val="003865FB"/>
    <w:rsid w:val="00386BDE"/>
    <w:rsid w:val="0038720F"/>
    <w:rsid w:val="0038766B"/>
    <w:rsid w:val="003900D7"/>
    <w:rsid w:val="0039083F"/>
    <w:rsid w:val="003919BC"/>
    <w:rsid w:val="00391A62"/>
    <w:rsid w:val="00391BE8"/>
    <w:rsid w:val="0039248F"/>
    <w:rsid w:val="00392DBF"/>
    <w:rsid w:val="00394018"/>
    <w:rsid w:val="00394F0C"/>
    <w:rsid w:val="00395030"/>
    <w:rsid w:val="00395BF4"/>
    <w:rsid w:val="00395CA5"/>
    <w:rsid w:val="00395D89"/>
    <w:rsid w:val="00395EA2"/>
    <w:rsid w:val="003960E9"/>
    <w:rsid w:val="00396335"/>
    <w:rsid w:val="003963D0"/>
    <w:rsid w:val="0039779F"/>
    <w:rsid w:val="00397828"/>
    <w:rsid w:val="003979BE"/>
    <w:rsid w:val="00397F84"/>
    <w:rsid w:val="003A0242"/>
    <w:rsid w:val="003A083F"/>
    <w:rsid w:val="003A1AB7"/>
    <w:rsid w:val="003A4414"/>
    <w:rsid w:val="003A4D25"/>
    <w:rsid w:val="003A5121"/>
    <w:rsid w:val="003A53B7"/>
    <w:rsid w:val="003A5D8B"/>
    <w:rsid w:val="003A5EDF"/>
    <w:rsid w:val="003A6883"/>
    <w:rsid w:val="003A7FE0"/>
    <w:rsid w:val="003B03E3"/>
    <w:rsid w:val="003B0724"/>
    <w:rsid w:val="003B08DD"/>
    <w:rsid w:val="003B0DCD"/>
    <w:rsid w:val="003B0F33"/>
    <w:rsid w:val="003B1AED"/>
    <w:rsid w:val="003B23ED"/>
    <w:rsid w:val="003B2C2B"/>
    <w:rsid w:val="003B37BA"/>
    <w:rsid w:val="003B3F4E"/>
    <w:rsid w:val="003B4350"/>
    <w:rsid w:val="003B491E"/>
    <w:rsid w:val="003B519C"/>
    <w:rsid w:val="003B5261"/>
    <w:rsid w:val="003B5601"/>
    <w:rsid w:val="003B5DB1"/>
    <w:rsid w:val="003B6903"/>
    <w:rsid w:val="003B6C99"/>
    <w:rsid w:val="003B778E"/>
    <w:rsid w:val="003C0597"/>
    <w:rsid w:val="003C06CD"/>
    <w:rsid w:val="003C09A7"/>
    <w:rsid w:val="003C09EF"/>
    <w:rsid w:val="003C1390"/>
    <w:rsid w:val="003C13BA"/>
    <w:rsid w:val="003C171F"/>
    <w:rsid w:val="003C1F5D"/>
    <w:rsid w:val="003C3467"/>
    <w:rsid w:val="003C349A"/>
    <w:rsid w:val="003C377D"/>
    <w:rsid w:val="003C3EA4"/>
    <w:rsid w:val="003C3F25"/>
    <w:rsid w:val="003C4304"/>
    <w:rsid w:val="003C4C51"/>
    <w:rsid w:val="003C57F0"/>
    <w:rsid w:val="003C616B"/>
    <w:rsid w:val="003C63CA"/>
    <w:rsid w:val="003C675D"/>
    <w:rsid w:val="003C6D42"/>
    <w:rsid w:val="003D0620"/>
    <w:rsid w:val="003D0DFA"/>
    <w:rsid w:val="003D166B"/>
    <w:rsid w:val="003D1B58"/>
    <w:rsid w:val="003D1D4C"/>
    <w:rsid w:val="003D29E3"/>
    <w:rsid w:val="003D2DED"/>
    <w:rsid w:val="003D30EE"/>
    <w:rsid w:val="003D32F7"/>
    <w:rsid w:val="003D38B3"/>
    <w:rsid w:val="003D421D"/>
    <w:rsid w:val="003D5C2D"/>
    <w:rsid w:val="003D6AFF"/>
    <w:rsid w:val="003D6DEA"/>
    <w:rsid w:val="003D7579"/>
    <w:rsid w:val="003D757F"/>
    <w:rsid w:val="003E051A"/>
    <w:rsid w:val="003E1334"/>
    <w:rsid w:val="003E214E"/>
    <w:rsid w:val="003E272A"/>
    <w:rsid w:val="003E2B46"/>
    <w:rsid w:val="003E30CB"/>
    <w:rsid w:val="003E3286"/>
    <w:rsid w:val="003E418B"/>
    <w:rsid w:val="003E45A6"/>
    <w:rsid w:val="003E4930"/>
    <w:rsid w:val="003E5948"/>
    <w:rsid w:val="003E6F9B"/>
    <w:rsid w:val="003E7743"/>
    <w:rsid w:val="003F028A"/>
    <w:rsid w:val="003F0A38"/>
    <w:rsid w:val="003F11D1"/>
    <w:rsid w:val="003F2720"/>
    <w:rsid w:val="003F3463"/>
    <w:rsid w:val="003F3620"/>
    <w:rsid w:val="003F3824"/>
    <w:rsid w:val="003F42E5"/>
    <w:rsid w:val="003F4947"/>
    <w:rsid w:val="003F5248"/>
    <w:rsid w:val="003F5743"/>
    <w:rsid w:val="003F590E"/>
    <w:rsid w:val="003F5D6B"/>
    <w:rsid w:val="003F5DC2"/>
    <w:rsid w:val="003F6107"/>
    <w:rsid w:val="003F6754"/>
    <w:rsid w:val="003F7346"/>
    <w:rsid w:val="003F7382"/>
    <w:rsid w:val="004001EF"/>
    <w:rsid w:val="004003F1"/>
    <w:rsid w:val="00400A94"/>
    <w:rsid w:val="00400AF6"/>
    <w:rsid w:val="00400BDD"/>
    <w:rsid w:val="00400DAB"/>
    <w:rsid w:val="004011C7"/>
    <w:rsid w:val="00401E2E"/>
    <w:rsid w:val="004021E1"/>
    <w:rsid w:val="004032DB"/>
    <w:rsid w:val="00403596"/>
    <w:rsid w:val="00403C80"/>
    <w:rsid w:val="00404603"/>
    <w:rsid w:val="00404D0B"/>
    <w:rsid w:val="004057C7"/>
    <w:rsid w:val="00405A3D"/>
    <w:rsid w:val="004062DB"/>
    <w:rsid w:val="00406556"/>
    <w:rsid w:val="00407622"/>
    <w:rsid w:val="00407E7C"/>
    <w:rsid w:val="004111D7"/>
    <w:rsid w:val="00411821"/>
    <w:rsid w:val="00411860"/>
    <w:rsid w:val="00411FF2"/>
    <w:rsid w:val="00412920"/>
    <w:rsid w:val="0041296B"/>
    <w:rsid w:val="004129C6"/>
    <w:rsid w:val="00412D5B"/>
    <w:rsid w:val="00414634"/>
    <w:rsid w:val="00416836"/>
    <w:rsid w:val="00416F4C"/>
    <w:rsid w:val="004173B9"/>
    <w:rsid w:val="0041763C"/>
    <w:rsid w:val="0041782B"/>
    <w:rsid w:val="00417EE3"/>
    <w:rsid w:val="0042039A"/>
    <w:rsid w:val="0042048E"/>
    <w:rsid w:val="00421292"/>
    <w:rsid w:val="00421413"/>
    <w:rsid w:val="0042147C"/>
    <w:rsid w:val="004214E8"/>
    <w:rsid w:val="00421AA0"/>
    <w:rsid w:val="00421F57"/>
    <w:rsid w:val="00422001"/>
    <w:rsid w:val="004222FB"/>
    <w:rsid w:val="00422455"/>
    <w:rsid w:val="004224F2"/>
    <w:rsid w:val="00422ADD"/>
    <w:rsid w:val="00423685"/>
    <w:rsid w:val="004241AA"/>
    <w:rsid w:val="00424230"/>
    <w:rsid w:val="004255AF"/>
    <w:rsid w:val="0042705F"/>
    <w:rsid w:val="00427D95"/>
    <w:rsid w:val="00427EA8"/>
    <w:rsid w:val="00427FE2"/>
    <w:rsid w:val="00430880"/>
    <w:rsid w:val="00431EB6"/>
    <w:rsid w:val="00433522"/>
    <w:rsid w:val="0043370B"/>
    <w:rsid w:val="00433983"/>
    <w:rsid w:val="00433DA8"/>
    <w:rsid w:val="0043402B"/>
    <w:rsid w:val="004348F3"/>
    <w:rsid w:val="00434A05"/>
    <w:rsid w:val="00435597"/>
    <w:rsid w:val="00435599"/>
    <w:rsid w:val="00435917"/>
    <w:rsid w:val="00435A46"/>
    <w:rsid w:val="00436CB6"/>
    <w:rsid w:val="004372DB"/>
    <w:rsid w:val="0043756C"/>
    <w:rsid w:val="0043788D"/>
    <w:rsid w:val="00440908"/>
    <w:rsid w:val="00441DA9"/>
    <w:rsid w:val="004425AA"/>
    <w:rsid w:val="00442B30"/>
    <w:rsid w:val="00442BF3"/>
    <w:rsid w:val="00443B47"/>
    <w:rsid w:val="00444048"/>
    <w:rsid w:val="004454BF"/>
    <w:rsid w:val="00445930"/>
    <w:rsid w:val="00445D48"/>
    <w:rsid w:val="00446161"/>
    <w:rsid w:val="004461F9"/>
    <w:rsid w:val="004462D8"/>
    <w:rsid w:val="00446960"/>
    <w:rsid w:val="00446FD7"/>
    <w:rsid w:val="004477CE"/>
    <w:rsid w:val="0045004E"/>
    <w:rsid w:val="00450233"/>
    <w:rsid w:val="00450B14"/>
    <w:rsid w:val="00451601"/>
    <w:rsid w:val="00451960"/>
    <w:rsid w:val="00451E02"/>
    <w:rsid w:val="0045205C"/>
    <w:rsid w:val="00452B51"/>
    <w:rsid w:val="00452EEF"/>
    <w:rsid w:val="00453018"/>
    <w:rsid w:val="004543EF"/>
    <w:rsid w:val="00454860"/>
    <w:rsid w:val="00454919"/>
    <w:rsid w:val="00454946"/>
    <w:rsid w:val="00454C9A"/>
    <w:rsid w:val="00455E89"/>
    <w:rsid w:val="00456022"/>
    <w:rsid w:val="0045667D"/>
    <w:rsid w:val="004567DD"/>
    <w:rsid w:val="00456FCC"/>
    <w:rsid w:val="00457641"/>
    <w:rsid w:val="00457D19"/>
    <w:rsid w:val="00457E5D"/>
    <w:rsid w:val="004600C7"/>
    <w:rsid w:val="00460506"/>
    <w:rsid w:val="00460597"/>
    <w:rsid w:val="00460771"/>
    <w:rsid w:val="004608E7"/>
    <w:rsid w:val="00461D8C"/>
    <w:rsid w:val="00462656"/>
    <w:rsid w:val="00462BE0"/>
    <w:rsid w:val="004645B7"/>
    <w:rsid w:val="00464C03"/>
    <w:rsid w:val="0046535D"/>
    <w:rsid w:val="00466124"/>
    <w:rsid w:val="0046622D"/>
    <w:rsid w:val="00466ABD"/>
    <w:rsid w:val="00466F48"/>
    <w:rsid w:val="0046764B"/>
    <w:rsid w:val="004700DD"/>
    <w:rsid w:val="00470531"/>
    <w:rsid w:val="00470D97"/>
    <w:rsid w:val="004714DC"/>
    <w:rsid w:val="00471E5F"/>
    <w:rsid w:val="004728F9"/>
    <w:rsid w:val="00472B63"/>
    <w:rsid w:val="004741E4"/>
    <w:rsid w:val="00474943"/>
    <w:rsid w:val="00474C0A"/>
    <w:rsid w:val="00476541"/>
    <w:rsid w:val="00476C1D"/>
    <w:rsid w:val="00476D5E"/>
    <w:rsid w:val="00476DC5"/>
    <w:rsid w:val="00477C0D"/>
    <w:rsid w:val="0048001A"/>
    <w:rsid w:val="00480075"/>
    <w:rsid w:val="0048039F"/>
    <w:rsid w:val="00480DE1"/>
    <w:rsid w:val="00481AC8"/>
    <w:rsid w:val="00481D20"/>
    <w:rsid w:val="00483841"/>
    <w:rsid w:val="00483872"/>
    <w:rsid w:val="00483D4C"/>
    <w:rsid w:val="004840EB"/>
    <w:rsid w:val="00484A78"/>
    <w:rsid w:val="00485267"/>
    <w:rsid w:val="00485874"/>
    <w:rsid w:val="00485E72"/>
    <w:rsid w:val="00486BD2"/>
    <w:rsid w:val="00486D17"/>
    <w:rsid w:val="00487351"/>
    <w:rsid w:val="004873B7"/>
    <w:rsid w:val="00487794"/>
    <w:rsid w:val="00487861"/>
    <w:rsid w:val="00490717"/>
    <w:rsid w:val="00490BC5"/>
    <w:rsid w:val="004911A7"/>
    <w:rsid w:val="00491FC2"/>
    <w:rsid w:val="0049280B"/>
    <w:rsid w:val="00492ACE"/>
    <w:rsid w:val="00492C4C"/>
    <w:rsid w:val="00492DCE"/>
    <w:rsid w:val="00493143"/>
    <w:rsid w:val="004935A4"/>
    <w:rsid w:val="004937B8"/>
    <w:rsid w:val="00494BF9"/>
    <w:rsid w:val="004951BC"/>
    <w:rsid w:val="00495614"/>
    <w:rsid w:val="0049561E"/>
    <w:rsid w:val="00495756"/>
    <w:rsid w:val="0049598D"/>
    <w:rsid w:val="00495EE8"/>
    <w:rsid w:val="004976D6"/>
    <w:rsid w:val="004A0342"/>
    <w:rsid w:val="004A09AA"/>
    <w:rsid w:val="004A10CA"/>
    <w:rsid w:val="004A1820"/>
    <w:rsid w:val="004A1A56"/>
    <w:rsid w:val="004A1B92"/>
    <w:rsid w:val="004A2211"/>
    <w:rsid w:val="004A2259"/>
    <w:rsid w:val="004A27FE"/>
    <w:rsid w:val="004A3C88"/>
    <w:rsid w:val="004A3FCD"/>
    <w:rsid w:val="004A4B90"/>
    <w:rsid w:val="004A53F6"/>
    <w:rsid w:val="004A5900"/>
    <w:rsid w:val="004A5F4F"/>
    <w:rsid w:val="004A600D"/>
    <w:rsid w:val="004A6522"/>
    <w:rsid w:val="004A68A7"/>
    <w:rsid w:val="004A78F6"/>
    <w:rsid w:val="004B05E1"/>
    <w:rsid w:val="004B091E"/>
    <w:rsid w:val="004B0BA2"/>
    <w:rsid w:val="004B1D99"/>
    <w:rsid w:val="004B2525"/>
    <w:rsid w:val="004B2686"/>
    <w:rsid w:val="004B2AE1"/>
    <w:rsid w:val="004B4305"/>
    <w:rsid w:val="004B460B"/>
    <w:rsid w:val="004B542A"/>
    <w:rsid w:val="004B575A"/>
    <w:rsid w:val="004B6E2D"/>
    <w:rsid w:val="004B771C"/>
    <w:rsid w:val="004C02AC"/>
    <w:rsid w:val="004C06C9"/>
    <w:rsid w:val="004C0C15"/>
    <w:rsid w:val="004C0C90"/>
    <w:rsid w:val="004C17C1"/>
    <w:rsid w:val="004C1B2B"/>
    <w:rsid w:val="004C1B32"/>
    <w:rsid w:val="004C1D22"/>
    <w:rsid w:val="004C1FE1"/>
    <w:rsid w:val="004C2FF6"/>
    <w:rsid w:val="004C332B"/>
    <w:rsid w:val="004C36A9"/>
    <w:rsid w:val="004C3CE8"/>
    <w:rsid w:val="004C3EAF"/>
    <w:rsid w:val="004C3EC0"/>
    <w:rsid w:val="004C47BD"/>
    <w:rsid w:val="004C4926"/>
    <w:rsid w:val="004C4D48"/>
    <w:rsid w:val="004C5073"/>
    <w:rsid w:val="004C6255"/>
    <w:rsid w:val="004C6446"/>
    <w:rsid w:val="004C67EC"/>
    <w:rsid w:val="004C6B65"/>
    <w:rsid w:val="004C7323"/>
    <w:rsid w:val="004C75CC"/>
    <w:rsid w:val="004D03E7"/>
    <w:rsid w:val="004D112C"/>
    <w:rsid w:val="004D115A"/>
    <w:rsid w:val="004D11FB"/>
    <w:rsid w:val="004D20E7"/>
    <w:rsid w:val="004D261C"/>
    <w:rsid w:val="004D2CCC"/>
    <w:rsid w:val="004D3B5F"/>
    <w:rsid w:val="004D3F25"/>
    <w:rsid w:val="004D43F9"/>
    <w:rsid w:val="004D46B9"/>
    <w:rsid w:val="004D47C5"/>
    <w:rsid w:val="004D498A"/>
    <w:rsid w:val="004D4F2B"/>
    <w:rsid w:val="004D5334"/>
    <w:rsid w:val="004D5FB2"/>
    <w:rsid w:val="004D616B"/>
    <w:rsid w:val="004D6A62"/>
    <w:rsid w:val="004D6E16"/>
    <w:rsid w:val="004D6F13"/>
    <w:rsid w:val="004D6F49"/>
    <w:rsid w:val="004E02E1"/>
    <w:rsid w:val="004E0F2B"/>
    <w:rsid w:val="004E113B"/>
    <w:rsid w:val="004E1ECF"/>
    <w:rsid w:val="004E2106"/>
    <w:rsid w:val="004E2336"/>
    <w:rsid w:val="004E2942"/>
    <w:rsid w:val="004E2C92"/>
    <w:rsid w:val="004E2D02"/>
    <w:rsid w:val="004E2EBC"/>
    <w:rsid w:val="004E2EE0"/>
    <w:rsid w:val="004E3A45"/>
    <w:rsid w:val="004E3B6B"/>
    <w:rsid w:val="004E3BF5"/>
    <w:rsid w:val="004E3D37"/>
    <w:rsid w:val="004E465D"/>
    <w:rsid w:val="004E5613"/>
    <w:rsid w:val="004E5943"/>
    <w:rsid w:val="004E59ED"/>
    <w:rsid w:val="004E68BD"/>
    <w:rsid w:val="004E6D6F"/>
    <w:rsid w:val="004E7E53"/>
    <w:rsid w:val="004F0373"/>
    <w:rsid w:val="004F0F68"/>
    <w:rsid w:val="004F0FC2"/>
    <w:rsid w:val="004F14D4"/>
    <w:rsid w:val="004F157A"/>
    <w:rsid w:val="004F1809"/>
    <w:rsid w:val="004F19E5"/>
    <w:rsid w:val="004F1FD0"/>
    <w:rsid w:val="004F3B34"/>
    <w:rsid w:val="004F4005"/>
    <w:rsid w:val="004F4DC7"/>
    <w:rsid w:val="004F5077"/>
    <w:rsid w:val="004F51C8"/>
    <w:rsid w:val="004F53EC"/>
    <w:rsid w:val="004F5415"/>
    <w:rsid w:val="004F7101"/>
    <w:rsid w:val="004F71EC"/>
    <w:rsid w:val="004F74B6"/>
    <w:rsid w:val="004F7923"/>
    <w:rsid w:val="00500003"/>
    <w:rsid w:val="005000EC"/>
    <w:rsid w:val="00500536"/>
    <w:rsid w:val="00500D3E"/>
    <w:rsid w:val="00500DB3"/>
    <w:rsid w:val="00501145"/>
    <w:rsid w:val="005011A5"/>
    <w:rsid w:val="00502EA9"/>
    <w:rsid w:val="005036D9"/>
    <w:rsid w:val="0050409D"/>
    <w:rsid w:val="00504963"/>
    <w:rsid w:val="00504C02"/>
    <w:rsid w:val="0050562B"/>
    <w:rsid w:val="005057CD"/>
    <w:rsid w:val="005064A3"/>
    <w:rsid w:val="00510B10"/>
    <w:rsid w:val="00511E5E"/>
    <w:rsid w:val="005129B1"/>
    <w:rsid w:val="0051598E"/>
    <w:rsid w:val="00516AF1"/>
    <w:rsid w:val="005174D2"/>
    <w:rsid w:val="0051770D"/>
    <w:rsid w:val="0052002F"/>
    <w:rsid w:val="00520C01"/>
    <w:rsid w:val="00520E86"/>
    <w:rsid w:val="005215D7"/>
    <w:rsid w:val="005218AC"/>
    <w:rsid w:val="00521D92"/>
    <w:rsid w:val="00521F4E"/>
    <w:rsid w:val="0052323D"/>
    <w:rsid w:val="005236FE"/>
    <w:rsid w:val="00523DDA"/>
    <w:rsid w:val="0052437F"/>
    <w:rsid w:val="00524745"/>
    <w:rsid w:val="00525BEA"/>
    <w:rsid w:val="005272DA"/>
    <w:rsid w:val="00527B16"/>
    <w:rsid w:val="00527CFA"/>
    <w:rsid w:val="00530529"/>
    <w:rsid w:val="00530A6D"/>
    <w:rsid w:val="00530F8A"/>
    <w:rsid w:val="00531081"/>
    <w:rsid w:val="00531649"/>
    <w:rsid w:val="00531B23"/>
    <w:rsid w:val="00531ED5"/>
    <w:rsid w:val="005322B9"/>
    <w:rsid w:val="005326A7"/>
    <w:rsid w:val="00532714"/>
    <w:rsid w:val="005327E9"/>
    <w:rsid w:val="00532A64"/>
    <w:rsid w:val="00532A74"/>
    <w:rsid w:val="00533FAB"/>
    <w:rsid w:val="00534081"/>
    <w:rsid w:val="005341D0"/>
    <w:rsid w:val="005359E2"/>
    <w:rsid w:val="00535F56"/>
    <w:rsid w:val="00535F5B"/>
    <w:rsid w:val="005362AC"/>
    <w:rsid w:val="00537EEA"/>
    <w:rsid w:val="005408B8"/>
    <w:rsid w:val="00540F44"/>
    <w:rsid w:val="00541175"/>
    <w:rsid w:val="00541706"/>
    <w:rsid w:val="005426DE"/>
    <w:rsid w:val="00542FB3"/>
    <w:rsid w:val="005437A0"/>
    <w:rsid w:val="005438A2"/>
    <w:rsid w:val="00543F9E"/>
    <w:rsid w:val="00543FD7"/>
    <w:rsid w:val="005443E5"/>
    <w:rsid w:val="00544984"/>
    <w:rsid w:val="00544B1F"/>
    <w:rsid w:val="005458C9"/>
    <w:rsid w:val="00545C7C"/>
    <w:rsid w:val="00545CEE"/>
    <w:rsid w:val="00546B6C"/>
    <w:rsid w:val="005500EC"/>
    <w:rsid w:val="005502A9"/>
    <w:rsid w:val="00550348"/>
    <w:rsid w:val="005507C9"/>
    <w:rsid w:val="00550E27"/>
    <w:rsid w:val="00550F57"/>
    <w:rsid w:val="00551C93"/>
    <w:rsid w:val="00552860"/>
    <w:rsid w:val="00552946"/>
    <w:rsid w:val="00553085"/>
    <w:rsid w:val="00553472"/>
    <w:rsid w:val="0055383D"/>
    <w:rsid w:val="00553A35"/>
    <w:rsid w:val="005544C9"/>
    <w:rsid w:val="00554EDE"/>
    <w:rsid w:val="00555152"/>
    <w:rsid w:val="0055530B"/>
    <w:rsid w:val="00555B4F"/>
    <w:rsid w:val="0055622F"/>
    <w:rsid w:val="005562DF"/>
    <w:rsid w:val="005567E8"/>
    <w:rsid w:val="0055723C"/>
    <w:rsid w:val="005573B0"/>
    <w:rsid w:val="0055781D"/>
    <w:rsid w:val="00557C88"/>
    <w:rsid w:val="00557FE9"/>
    <w:rsid w:val="00560013"/>
    <w:rsid w:val="005602A2"/>
    <w:rsid w:val="00560DD3"/>
    <w:rsid w:val="00560F02"/>
    <w:rsid w:val="005616CD"/>
    <w:rsid w:val="0056179C"/>
    <w:rsid w:val="00561FB1"/>
    <w:rsid w:val="00562163"/>
    <w:rsid w:val="0056231F"/>
    <w:rsid w:val="005624E1"/>
    <w:rsid w:val="00562909"/>
    <w:rsid w:val="00562CB0"/>
    <w:rsid w:val="00564226"/>
    <w:rsid w:val="005646AE"/>
    <w:rsid w:val="00564E4D"/>
    <w:rsid w:val="0056533C"/>
    <w:rsid w:val="00565773"/>
    <w:rsid w:val="005657D1"/>
    <w:rsid w:val="00565D06"/>
    <w:rsid w:val="0056625E"/>
    <w:rsid w:val="005679AE"/>
    <w:rsid w:val="00567B16"/>
    <w:rsid w:val="005705E0"/>
    <w:rsid w:val="00570E8B"/>
    <w:rsid w:val="00571BD6"/>
    <w:rsid w:val="00571CC2"/>
    <w:rsid w:val="0057242B"/>
    <w:rsid w:val="00572840"/>
    <w:rsid w:val="005729D0"/>
    <w:rsid w:val="00572C1D"/>
    <w:rsid w:val="005737AC"/>
    <w:rsid w:val="00573D1E"/>
    <w:rsid w:val="00573E29"/>
    <w:rsid w:val="005740CE"/>
    <w:rsid w:val="005744C2"/>
    <w:rsid w:val="0057471A"/>
    <w:rsid w:val="00574B7C"/>
    <w:rsid w:val="00574F52"/>
    <w:rsid w:val="00576A13"/>
    <w:rsid w:val="00576A64"/>
    <w:rsid w:val="00576CA4"/>
    <w:rsid w:val="0057746B"/>
    <w:rsid w:val="00577D36"/>
    <w:rsid w:val="00577D62"/>
    <w:rsid w:val="00580765"/>
    <w:rsid w:val="00581DBC"/>
    <w:rsid w:val="00581E9F"/>
    <w:rsid w:val="00582E77"/>
    <w:rsid w:val="00582F60"/>
    <w:rsid w:val="00583236"/>
    <w:rsid w:val="00583900"/>
    <w:rsid w:val="0058390B"/>
    <w:rsid w:val="00583DEC"/>
    <w:rsid w:val="005846D0"/>
    <w:rsid w:val="00585125"/>
    <w:rsid w:val="005856B6"/>
    <w:rsid w:val="0058583B"/>
    <w:rsid w:val="005859E5"/>
    <w:rsid w:val="00585D98"/>
    <w:rsid w:val="00585DD9"/>
    <w:rsid w:val="00586703"/>
    <w:rsid w:val="00586B14"/>
    <w:rsid w:val="0058764E"/>
    <w:rsid w:val="005876BF"/>
    <w:rsid w:val="0059023F"/>
    <w:rsid w:val="00592A62"/>
    <w:rsid w:val="00593163"/>
    <w:rsid w:val="0059382F"/>
    <w:rsid w:val="00593AF5"/>
    <w:rsid w:val="00593F34"/>
    <w:rsid w:val="0059427F"/>
    <w:rsid w:val="005944FD"/>
    <w:rsid w:val="00594FAA"/>
    <w:rsid w:val="005958DF"/>
    <w:rsid w:val="00595C09"/>
    <w:rsid w:val="00596B4E"/>
    <w:rsid w:val="00596CE1"/>
    <w:rsid w:val="00596E23"/>
    <w:rsid w:val="0059742C"/>
    <w:rsid w:val="005A066A"/>
    <w:rsid w:val="005A0EBF"/>
    <w:rsid w:val="005A0F28"/>
    <w:rsid w:val="005A1B30"/>
    <w:rsid w:val="005A1EB2"/>
    <w:rsid w:val="005A265F"/>
    <w:rsid w:val="005A2D1B"/>
    <w:rsid w:val="005A3D94"/>
    <w:rsid w:val="005A4EAE"/>
    <w:rsid w:val="005A61E3"/>
    <w:rsid w:val="005A63DC"/>
    <w:rsid w:val="005A6637"/>
    <w:rsid w:val="005A7031"/>
    <w:rsid w:val="005A76F7"/>
    <w:rsid w:val="005A7B48"/>
    <w:rsid w:val="005A7E0F"/>
    <w:rsid w:val="005B09D6"/>
    <w:rsid w:val="005B1364"/>
    <w:rsid w:val="005B2979"/>
    <w:rsid w:val="005B2DDA"/>
    <w:rsid w:val="005B38B5"/>
    <w:rsid w:val="005B3B7B"/>
    <w:rsid w:val="005B43D0"/>
    <w:rsid w:val="005B461B"/>
    <w:rsid w:val="005B4773"/>
    <w:rsid w:val="005B4DCA"/>
    <w:rsid w:val="005B50FC"/>
    <w:rsid w:val="005B72AC"/>
    <w:rsid w:val="005C13CD"/>
    <w:rsid w:val="005C19A3"/>
    <w:rsid w:val="005C1BA7"/>
    <w:rsid w:val="005C259B"/>
    <w:rsid w:val="005C25D0"/>
    <w:rsid w:val="005C27BC"/>
    <w:rsid w:val="005C2C5E"/>
    <w:rsid w:val="005C3730"/>
    <w:rsid w:val="005C3738"/>
    <w:rsid w:val="005C379E"/>
    <w:rsid w:val="005C39CC"/>
    <w:rsid w:val="005C3BAB"/>
    <w:rsid w:val="005C3CE6"/>
    <w:rsid w:val="005C49EE"/>
    <w:rsid w:val="005C4A09"/>
    <w:rsid w:val="005C4C95"/>
    <w:rsid w:val="005C4DA5"/>
    <w:rsid w:val="005C4EE8"/>
    <w:rsid w:val="005C4FBB"/>
    <w:rsid w:val="005C53F2"/>
    <w:rsid w:val="005C5457"/>
    <w:rsid w:val="005C5BD6"/>
    <w:rsid w:val="005C6248"/>
    <w:rsid w:val="005C635E"/>
    <w:rsid w:val="005C65BA"/>
    <w:rsid w:val="005C685A"/>
    <w:rsid w:val="005C7275"/>
    <w:rsid w:val="005C7D7C"/>
    <w:rsid w:val="005D1572"/>
    <w:rsid w:val="005D1650"/>
    <w:rsid w:val="005D2391"/>
    <w:rsid w:val="005D2653"/>
    <w:rsid w:val="005D2769"/>
    <w:rsid w:val="005D2B4F"/>
    <w:rsid w:val="005D31D2"/>
    <w:rsid w:val="005D3AE6"/>
    <w:rsid w:val="005D4B6E"/>
    <w:rsid w:val="005D4F61"/>
    <w:rsid w:val="005D5355"/>
    <w:rsid w:val="005D54CA"/>
    <w:rsid w:val="005D6289"/>
    <w:rsid w:val="005D6A8D"/>
    <w:rsid w:val="005D701A"/>
    <w:rsid w:val="005D71A2"/>
    <w:rsid w:val="005D728C"/>
    <w:rsid w:val="005D7295"/>
    <w:rsid w:val="005D77DE"/>
    <w:rsid w:val="005E0394"/>
    <w:rsid w:val="005E0590"/>
    <w:rsid w:val="005E0C4D"/>
    <w:rsid w:val="005E3A48"/>
    <w:rsid w:val="005E4A69"/>
    <w:rsid w:val="005E5A21"/>
    <w:rsid w:val="005E5AA0"/>
    <w:rsid w:val="005E5CB8"/>
    <w:rsid w:val="005E5E1F"/>
    <w:rsid w:val="005E6310"/>
    <w:rsid w:val="005E68D0"/>
    <w:rsid w:val="005E691C"/>
    <w:rsid w:val="005E78EE"/>
    <w:rsid w:val="005E7D5C"/>
    <w:rsid w:val="005F077A"/>
    <w:rsid w:val="005F0A45"/>
    <w:rsid w:val="005F0D97"/>
    <w:rsid w:val="005F0DFC"/>
    <w:rsid w:val="005F12A6"/>
    <w:rsid w:val="005F1DF8"/>
    <w:rsid w:val="005F1F08"/>
    <w:rsid w:val="005F210F"/>
    <w:rsid w:val="005F27CA"/>
    <w:rsid w:val="005F2A3A"/>
    <w:rsid w:val="005F34B7"/>
    <w:rsid w:val="005F40B7"/>
    <w:rsid w:val="005F4DD8"/>
    <w:rsid w:val="005F4E2F"/>
    <w:rsid w:val="005F4E7A"/>
    <w:rsid w:val="005F54F8"/>
    <w:rsid w:val="005F5E75"/>
    <w:rsid w:val="005F6411"/>
    <w:rsid w:val="005F6DDE"/>
    <w:rsid w:val="005F7252"/>
    <w:rsid w:val="005F7691"/>
    <w:rsid w:val="0060025A"/>
    <w:rsid w:val="00600DBD"/>
    <w:rsid w:val="00601F4B"/>
    <w:rsid w:val="006025AA"/>
    <w:rsid w:val="00602F16"/>
    <w:rsid w:val="00603A51"/>
    <w:rsid w:val="006041CD"/>
    <w:rsid w:val="00605ADE"/>
    <w:rsid w:val="00605AE9"/>
    <w:rsid w:val="00606468"/>
    <w:rsid w:val="00606A3D"/>
    <w:rsid w:val="00607893"/>
    <w:rsid w:val="00610B2B"/>
    <w:rsid w:val="00611131"/>
    <w:rsid w:val="0061161D"/>
    <w:rsid w:val="006117D9"/>
    <w:rsid w:val="00611F2C"/>
    <w:rsid w:val="00612133"/>
    <w:rsid w:val="006134E1"/>
    <w:rsid w:val="00614232"/>
    <w:rsid w:val="00614760"/>
    <w:rsid w:val="00615688"/>
    <w:rsid w:val="006160AB"/>
    <w:rsid w:val="006177ED"/>
    <w:rsid w:val="006206F8"/>
    <w:rsid w:val="006216D4"/>
    <w:rsid w:val="006218FF"/>
    <w:rsid w:val="006221B9"/>
    <w:rsid w:val="00622456"/>
    <w:rsid w:val="0062284A"/>
    <w:rsid w:val="00622D33"/>
    <w:rsid w:val="00623A15"/>
    <w:rsid w:val="0062447F"/>
    <w:rsid w:val="00624ABF"/>
    <w:rsid w:val="00624B14"/>
    <w:rsid w:val="00624F25"/>
    <w:rsid w:val="00626063"/>
    <w:rsid w:val="0062657C"/>
    <w:rsid w:val="006268DE"/>
    <w:rsid w:val="00627256"/>
    <w:rsid w:val="00627598"/>
    <w:rsid w:val="00630429"/>
    <w:rsid w:val="00630BB0"/>
    <w:rsid w:val="00631384"/>
    <w:rsid w:val="00631887"/>
    <w:rsid w:val="0063244C"/>
    <w:rsid w:val="00632B0B"/>
    <w:rsid w:val="00633295"/>
    <w:rsid w:val="00634BAE"/>
    <w:rsid w:val="00635B5F"/>
    <w:rsid w:val="00635D70"/>
    <w:rsid w:val="0063633A"/>
    <w:rsid w:val="006364DC"/>
    <w:rsid w:val="0063738C"/>
    <w:rsid w:val="006402BD"/>
    <w:rsid w:val="006408CD"/>
    <w:rsid w:val="006408D3"/>
    <w:rsid w:val="0064090D"/>
    <w:rsid w:val="00640BF4"/>
    <w:rsid w:val="00640CCF"/>
    <w:rsid w:val="006418B7"/>
    <w:rsid w:val="00642047"/>
    <w:rsid w:val="006424B5"/>
    <w:rsid w:val="006427AB"/>
    <w:rsid w:val="00642F75"/>
    <w:rsid w:val="006431A8"/>
    <w:rsid w:val="00643901"/>
    <w:rsid w:val="00643B93"/>
    <w:rsid w:val="00643BB3"/>
    <w:rsid w:val="00643F53"/>
    <w:rsid w:val="00645584"/>
    <w:rsid w:val="00646087"/>
    <w:rsid w:val="00646BC4"/>
    <w:rsid w:val="00650B3B"/>
    <w:rsid w:val="006523A7"/>
    <w:rsid w:val="00652580"/>
    <w:rsid w:val="00653722"/>
    <w:rsid w:val="0065458C"/>
    <w:rsid w:val="006545F2"/>
    <w:rsid w:val="00654A56"/>
    <w:rsid w:val="00654CF2"/>
    <w:rsid w:val="0065536C"/>
    <w:rsid w:val="00657DE8"/>
    <w:rsid w:val="00660599"/>
    <w:rsid w:val="00660686"/>
    <w:rsid w:val="0066108B"/>
    <w:rsid w:val="00661820"/>
    <w:rsid w:val="00661E0B"/>
    <w:rsid w:val="006625EB"/>
    <w:rsid w:val="006628CD"/>
    <w:rsid w:val="00662C5B"/>
    <w:rsid w:val="006636FA"/>
    <w:rsid w:val="00663A82"/>
    <w:rsid w:val="00664445"/>
    <w:rsid w:val="00666242"/>
    <w:rsid w:val="006668D4"/>
    <w:rsid w:val="00667010"/>
    <w:rsid w:val="006670D6"/>
    <w:rsid w:val="006705D8"/>
    <w:rsid w:val="00670F35"/>
    <w:rsid w:val="0067174B"/>
    <w:rsid w:val="00671EEF"/>
    <w:rsid w:val="006720D4"/>
    <w:rsid w:val="006725C9"/>
    <w:rsid w:val="00672733"/>
    <w:rsid w:val="00672D80"/>
    <w:rsid w:val="00672EF3"/>
    <w:rsid w:val="006734AE"/>
    <w:rsid w:val="0067366E"/>
    <w:rsid w:val="00675056"/>
    <w:rsid w:val="00675F61"/>
    <w:rsid w:val="00676E28"/>
    <w:rsid w:val="00677FDF"/>
    <w:rsid w:val="00680503"/>
    <w:rsid w:val="00680830"/>
    <w:rsid w:val="0068085F"/>
    <w:rsid w:val="00682B3C"/>
    <w:rsid w:val="00683717"/>
    <w:rsid w:val="0068482F"/>
    <w:rsid w:val="006853DC"/>
    <w:rsid w:val="00685C2D"/>
    <w:rsid w:val="00686D6F"/>
    <w:rsid w:val="00687078"/>
    <w:rsid w:val="006900FF"/>
    <w:rsid w:val="006901D7"/>
    <w:rsid w:val="0069039A"/>
    <w:rsid w:val="00690557"/>
    <w:rsid w:val="006905D3"/>
    <w:rsid w:val="00690879"/>
    <w:rsid w:val="006917F5"/>
    <w:rsid w:val="00692088"/>
    <w:rsid w:val="006931D9"/>
    <w:rsid w:val="00693F2A"/>
    <w:rsid w:val="00694811"/>
    <w:rsid w:val="00694F40"/>
    <w:rsid w:val="006956A4"/>
    <w:rsid w:val="006A084A"/>
    <w:rsid w:val="006A0BB7"/>
    <w:rsid w:val="006A110A"/>
    <w:rsid w:val="006A32BA"/>
    <w:rsid w:val="006A426D"/>
    <w:rsid w:val="006A4517"/>
    <w:rsid w:val="006A48DF"/>
    <w:rsid w:val="006A4989"/>
    <w:rsid w:val="006A5103"/>
    <w:rsid w:val="006A5DDA"/>
    <w:rsid w:val="006A6159"/>
    <w:rsid w:val="006A63F5"/>
    <w:rsid w:val="006A7679"/>
    <w:rsid w:val="006A76AD"/>
    <w:rsid w:val="006B045C"/>
    <w:rsid w:val="006B0679"/>
    <w:rsid w:val="006B0A9F"/>
    <w:rsid w:val="006B0D3F"/>
    <w:rsid w:val="006B0D56"/>
    <w:rsid w:val="006B1BFC"/>
    <w:rsid w:val="006B1E12"/>
    <w:rsid w:val="006B22D6"/>
    <w:rsid w:val="006B3125"/>
    <w:rsid w:val="006B3182"/>
    <w:rsid w:val="006B3579"/>
    <w:rsid w:val="006B3826"/>
    <w:rsid w:val="006B3D73"/>
    <w:rsid w:val="006B4842"/>
    <w:rsid w:val="006B4A75"/>
    <w:rsid w:val="006B4C21"/>
    <w:rsid w:val="006B5218"/>
    <w:rsid w:val="006B5B56"/>
    <w:rsid w:val="006B61BD"/>
    <w:rsid w:val="006B6595"/>
    <w:rsid w:val="006B6D22"/>
    <w:rsid w:val="006B78C3"/>
    <w:rsid w:val="006B7969"/>
    <w:rsid w:val="006B7E35"/>
    <w:rsid w:val="006C004D"/>
    <w:rsid w:val="006C046B"/>
    <w:rsid w:val="006C04B7"/>
    <w:rsid w:val="006C05ED"/>
    <w:rsid w:val="006C09EB"/>
    <w:rsid w:val="006C0EF4"/>
    <w:rsid w:val="006C113E"/>
    <w:rsid w:val="006C15B3"/>
    <w:rsid w:val="006C2F78"/>
    <w:rsid w:val="006C379A"/>
    <w:rsid w:val="006C3F01"/>
    <w:rsid w:val="006C3FDE"/>
    <w:rsid w:val="006C431F"/>
    <w:rsid w:val="006C458B"/>
    <w:rsid w:val="006C491E"/>
    <w:rsid w:val="006C4DF3"/>
    <w:rsid w:val="006C629A"/>
    <w:rsid w:val="006C7208"/>
    <w:rsid w:val="006C7749"/>
    <w:rsid w:val="006D265A"/>
    <w:rsid w:val="006D2AC0"/>
    <w:rsid w:val="006D3974"/>
    <w:rsid w:val="006D45BA"/>
    <w:rsid w:val="006D4E2E"/>
    <w:rsid w:val="006D57D5"/>
    <w:rsid w:val="006D5D68"/>
    <w:rsid w:val="006D6050"/>
    <w:rsid w:val="006D6056"/>
    <w:rsid w:val="006D62FF"/>
    <w:rsid w:val="006D6C56"/>
    <w:rsid w:val="006D6D68"/>
    <w:rsid w:val="006D6EB4"/>
    <w:rsid w:val="006D77F0"/>
    <w:rsid w:val="006D7EBE"/>
    <w:rsid w:val="006E021A"/>
    <w:rsid w:val="006E0727"/>
    <w:rsid w:val="006E0C83"/>
    <w:rsid w:val="006E0FA7"/>
    <w:rsid w:val="006E1D53"/>
    <w:rsid w:val="006E1E24"/>
    <w:rsid w:val="006E1EEC"/>
    <w:rsid w:val="006E24E2"/>
    <w:rsid w:val="006E264A"/>
    <w:rsid w:val="006E2C2D"/>
    <w:rsid w:val="006E30A4"/>
    <w:rsid w:val="006E31A5"/>
    <w:rsid w:val="006E388B"/>
    <w:rsid w:val="006E4158"/>
    <w:rsid w:val="006E46FF"/>
    <w:rsid w:val="006E4F00"/>
    <w:rsid w:val="006E5406"/>
    <w:rsid w:val="006E57FC"/>
    <w:rsid w:val="006E64CC"/>
    <w:rsid w:val="006E64E7"/>
    <w:rsid w:val="006E67AD"/>
    <w:rsid w:val="006E6C1B"/>
    <w:rsid w:val="006E7025"/>
    <w:rsid w:val="006F0206"/>
    <w:rsid w:val="006F05D7"/>
    <w:rsid w:val="006F0F1B"/>
    <w:rsid w:val="006F1E44"/>
    <w:rsid w:val="006F2C17"/>
    <w:rsid w:val="006F30C6"/>
    <w:rsid w:val="006F3C4F"/>
    <w:rsid w:val="006F4221"/>
    <w:rsid w:val="006F455B"/>
    <w:rsid w:val="006F4956"/>
    <w:rsid w:val="006F4B49"/>
    <w:rsid w:val="006F4E23"/>
    <w:rsid w:val="006F645D"/>
    <w:rsid w:val="006F6AAD"/>
    <w:rsid w:val="00700435"/>
    <w:rsid w:val="007008A0"/>
    <w:rsid w:val="00700A76"/>
    <w:rsid w:val="00700D1A"/>
    <w:rsid w:val="007017EC"/>
    <w:rsid w:val="00701A3C"/>
    <w:rsid w:val="00701F62"/>
    <w:rsid w:val="00702A18"/>
    <w:rsid w:val="007032DC"/>
    <w:rsid w:val="00703FC0"/>
    <w:rsid w:val="00705952"/>
    <w:rsid w:val="007067E6"/>
    <w:rsid w:val="00706810"/>
    <w:rsid w:val="00706936"/>
    <w:rsid w:val="00706F7E"/>
    <w:rsid w:val="00707280"/>
    <w:rsid w:val="007078C3"/>
    <w:rsid w:val="00707CD9"/>
    <w:rsid w:val="00710169"/>
    <w:rsid w:val="0071025A"/>
    <w:rsid w:val="00710379"/>
    <w:rsid w:val="007103C4"/>
    <w:rsid w:val="00710908"/>
    <w:rsid w:val="00710A5B"/>
    <w:rsid w:val="00710BE8"/>
    <w:rsid w:val="00711BA6"/>
    <w:rsid w:val="0071223E"/>
    <w:rsid w:val="007126A6"/>
    <w:rsid w:val="0071272D"/>
    <w:rsid w:val="00712A4D"/>
    <w:rsid w:val="00713231"/>
    <w:rsid w:val="00714A36"/>
    <w:rsid w:val="00714B2D"/>
    <w:rsid w:val="00716B9C"/>
    <w:rsid w:val="007177DF"/>
    <w:rsid w:val="00717F8E"/>
    <w:rsid w:val="00720DBA"/>
    <w:rsid w:val="00720DC6"/>
    <w:rsid w:val="0072125C"/>
    <w:rsid w:val="00721411"/>
    <w:rsid w:val="00721717"/>
    <w:rsid w:val="00721B4E"/>
    <w:rsid w:val="00721F26"/>
    <w:rsid w:val="007222E5"/>
    <w:rsid w:val="00722512"/>
    <w:rsid w:val="007229B0"/>
    <w:rsid w:val="00722EE7"/>
    <w:rsid w:val="00723597"/>
    <w:rsid w:val="00724026"/>
    <w:rsid w:val="00724131"/>
    <w:rsid w:val="00724944"/>
    <w:rsid w:val="00724C4B"/>
    <w:rsid w:val="00724D3A"/>
    <w:rsid w:val="007253B3"/>
    <w:rsid w:val="007258FC"/>
    <w:rsid w:val="00726973"/>
    <w:rsid w:val="00727069"/>
    <w:rsid w:val="00727381"/>
    <w:rsid w:val="0072773A"/>
    <w:rsid w:val="0072789B"/>
    <w:rsid w:val="00727D4B"/>
    <w:rsid w:val="00727F27"/>
    <w:rsid w:val="007307C1"/>
    <w:rsid w:val="00730960"/>
    <w:rsid w:val="00732B96"/>
    <w:rsid w:val="00732E02"/>
    <w:rsid w:val="00732F77"/>
    <w:rsid w:val="0073356A"/>
    <w:rsid w:val="00733923"/>
    <w:rsid w:val="00733A1B"/>
    <w:rsid w:val="00733F84"/>
    <w:rsid w:val="007342D1"/>
    <w:rsid w:val="007343C8"/>
    <w:rsid w:val="00734664"/>
    <w:rsid w:val="00734C2A"/>
    <w:rsid w:val="007356AA"/>
    <w:rsid w:val="00735CA0"/>
    <w:rsid w:val="00735F48"/>
    <w:rsid w:val="007376C0"/>
    <w:rsid w:val="00740532"/>
    <w:rsid w:val="0074074B"/>
    <w:rsid w:val="00740C78"/>
    <w:rsid w:val="007415E1"/>
    <w:rsid w:val="0074180B"/>
    <w:rsid w:val="007419DA"/>
    <w:rsid w:val="0074283B"/>
    <w:rsid w:val="007428F8"/>
    <w:rsid w:val="007432BB"/>
    <w:rsid w:val="00743368"/>
    <w:rsid w:val="00743F17"/>
    <w:rsid w:val="007450ED"/>
    <w:rsid w:val="00745AD3"/>
    <w:rsid w:val="0074643A"/>
    <w:rsid w:val="00746DD9"/>
    <w:rsid w:val="0074718B"/>
    <w:rsid w:val="007472AB"/>
    <w:rsid w:val="007478DB"/>
    <w:rsid w:val="00750DA0"/>
    <w:rsid w:val="00751482"/>
    <w:rsid w:val="00752332"/>
    <w:rsid w:val="007527BE"/>
    <w:rsid w:val="007539ED"/>
    <w:rsid w:val="007544A6"/>
    <w:rsid w:val="00754B80"/>
    <w:rsid w:val="007554F5"/>
    <w:rsid w:val="00755A33"/>
    <w:rsid w:val="00757C78"/>
    <w:rsid w:val="00760415"/>
    <w:rsid w:val="00760DA6"/>
    <w:rsid w:val="00760EED"/>
    <w:rsid w:val="0076211E"/>
    <w:rsid w:val="00762CB0"/>
    <w:rsid w:val="007640CC"/>
    <w:rsid w:val="0076575E"/>
    <w:rsid w:val="007658EF"/>
    <w:rsid w:val="00765BA3"/>
    <w:rsid w:val="0076625D"/>
    <w:rsid w:val="00766B49"/>
    <w:rsid w:val="00766F6A"/>
    <w:rsid w:val="00767E74"/>
    <w:rsid w:val="00767E77"/>
    <w:rsid w:val="00770DB8"/>
    <w:rsid w:val="00770E40"/>
    <w:rsid w:val="0077140C"/>
    <w:rsid w:val="00772C0F"/>
    <w:rsid w:val="0077351C"/>
    <w:rsid w:val="007739BB"/>
    <w:rsid w:val="007745A7"/>
    <w:rsid w:val="00774C89"/>
    <w:rsid w:val="0077572A"/>
    <w:rsid w:val="007757DD"/>
    <w:rsid w:val="00776053"/>
    <w:rsid w:val="00777357"/>
    <w:rsid w:val="00777A34"/>
    <w:rsid w:val="00777F73"/>
    <w:rsid w:val="00780B16"/>
    <w:rsid w:val="00780ECA"/>
    <w:rsid w:val="00780F9E"/>
    <w:rsid w:val="00782382"/>
    <w:rsid w:val="00782670"/>
    <w:rsid w:val="00783249"/>
    <w:rsid w:val="007834DF"/>
    <w:rsid w:val="00784034"/>
    <w:rsid w:val="00784135"/>
    <w:rsid w:val="00784394"/>
    <w:rsid w:val="00784926"/>
    <w:rsid w:val="00785373"/>
    <w:rsid w:val="00786A61"/>
    <w:rsid w:val="00786D07"/>
    <w:rsid w:val="00786F2B"/>
    <w:rsid w:val="00790823"/>
    <w:rsid w:val="00790ADE"/>
    <w:rsid w:val="00791717"/>
    <w:rsid w:val="0079175E"/>
    <w:rsid w:val="00791C40"/>
    <w:rsid w:val="0079273C"/>
    <w:rsid w:val="00792CD1"/>
    <w:rsid w:val="00792FA3"/>
    <w:rsid w:val="007938A6"/>
    <w:rsid w:val="007957B1"/>
    <w:rsid w:val="0079586F"/>
    <w:rsid w:val="00795BA3"/>
    <w:rsid w:val="00795D35"/>
    <w:rsid w:val="007974A4"/>
    <w:rsid w:val="00797E04"/>
    <w:rsid w:val="007A16FA"/>
    <w:rsid w:val="007A27DE"/>
    <w:rsid w:val="007A2974"/>
    <w:rsid w:val="007A2F71"/>
    <w:rsid w:val="007A301C"/>
    <w:rsid w:val="007A3715"/>
    <w:rsid w:val="007A3917"/>
    <w:rsid w:val="007A3B62"/>
    <w:rsid w:val="007A4549"/>
    <w:rsid w:val="007A45CA"/>
    <w:rsid w:val="007A5D08"/>
    <w:rsid w:val="007A5D7B"/>
    <w:rsid w:val="007A62FD"/>
    <w:rsid w:val="007A6A70"/>
    <w:rsid w:val="007A6C6D"/>
    <w:rsid w:val="007B0C7F"/>
    <w:rsid w:val="007B158C"/>
    <w:rsid w:val="007B1A51"/>
    <w:rsid w:val="007B21FE"/>
    <w:rsid w:val="007B2621"/>
    <w:rsid w:val="007B2824"/>
    <w:rsid w:val="007B290B"/>
    <w:rsid w:val="007B2BF5"/>
    <w:rsid w:val="007B2E88"/>
    <w:rsid w:val="007B4D6E"/>
    <w:rsid w:val="007B538E"/>
    <w:rsid w:val="007B56F7"/>
    <w:rsid w:val="007B5A19"/>
    <w:rsid w:val="007B7925"/>
    <w:rsid w:val="007C0091"/>
    <w:rsid w:val="007C08FE"/>
    <w:rsid w:val="007C0A86"/>
    <w:rsid w:val="007C0BAE"/>
    <w:rsid w:val="007C0E16"/>
    <w:rsid w:val="007C16B4"/>
    <w:rsid w:val="007C1945"/>
    <w:rsid w:val="007C1E42"/>
    <w:rsid w:val="007C20EC"/>
    <w:rsid w:val="007C2B56"/>
    <w:rsid w:val="007C37D5"/>
    <w:rsid w:val="007C3C3B"/>
    <w:rsid w:val="007C40A7"/>
    <w:rsid w:val="007C458F"/>
    <w:rsid w:val="007C5BFA"/>
    <w:rsid w:val="007C5C1F"/>
    <w:rsid w:val="007C6FE1"/>
    <w:rsid w:val="007D0A2E"/>
    <w:rsid w:val="007D153F"/>
    <w:rsid w:val="007D2003"/>
    <w:rsid w:val="007D2DE4"/>
    <w:rsid w:val="007D4127"/>
    <w:rsid w:val="007D4E74"/>
    <w:rsid w:val="007D60AC"/>
    <w:rsid w:val="007D66AC"/>
    <w:rsid w:val="007D753F"/>
    <w:rsid w:val="007E015E"/>
    <w:rsid w:val="007E01C7"/>
    <w:rsid w:val="007E062A"/>
    <w:rsid w:val="007E0A67"/>
    <w:rsid w:val="007E0C14"/>
    <w:rsid w:val="007E19DF"/>
    <w:rsid w:val="007E1B1E"/>
    <w:rsid w:val="007E2329"/>
    <w:rsid w:val="007E2F3A"/>
    <w:rsid w:val="007E2FB7"/>
    <w:rsid w:val="007E3CB3"/>
    <w:rsid w:val="007E3D2A"/>
    <w:rsid w:val="007E5C32"/>
    <w:rsid w:val="007E6C78"/>
    <w:rsid w:val="007E6D1F"/>
    <w:rsid w:val="007E6D98"/>
    <w:rsid w:val="007E7403"/>
    <w:rsid w:val="007E7B9A"/>
    <w:rsid w:val="007F1042"/>
    <w:rsid w:val="007F10EE"/>
    <w:rsid w:val="007F117C"/>
    <w:rsid w:val="007F1189"/>
    <w:rsid w:val="007F1834"/>
    <w:rsid w:val="007F1DFA"/>
    <w:rsid w:val="007F1F62"/>
    <w:rsid w:val="007F213D"/>
    <w:rsid w:val="007F2DCA"/>
    <w:rsid w:val="007F38FC"/>
    <w:rsid w:val="007F3ED2"/>
    <w:rsid w:val="007F595A"/>
    <w:rsid w:val="007F5F01"/>
    <w:rsid w:val="007F6DC7"/>
    <w:rsid w:val="007F7D52"/>
    <w:rsid w:val="008003AD"/>
    <w:rsid w:val="008003C8"/>
    <w:rsid w:val="0080058B"/>
    <w:rsid w:val="00800998"/>
    <w:rsid w:val="008018FB"/>
    <w:rsid w:val="008022DA"/>
    <w:rsid w:val="00802504"/>
    <w:rsid w:val="00802587"/>
    <w:rsid w:val="008025F5"/>
    <w:rsid w:val="0080265A"/>
    <w:rsid w:val="008031F6"/>
    <w:rsid w:val="0080337A"/>
    <w:rsid w:val="00803A6B"/>
    <w:rsid w:val="008043B6"/>
    <w:rsid w:val="008056F1"/>
    <w:rsid w:val="0080637C"/>
    <w:rsid w:val="00806B27"/>
    <w:rsid w:val="008072C3"/>
    <w:rsid w:val="0080731C"/>
    <w:rsid w:val="00807E07"/>
    <w:rsid w:val="00810248"/>
    <w:rsid w:val="008104EE"/>
    <w:rsid w:val="00810535"/>
    <w:rsid w:val="00810AF5"/>
    <w:rsid w:val="00811787"/>
    <w:rsid w:val="00811802"/>
    <w:rsid w:val="00811C30"/>
    <w:rsid w:val="00811D43"/>
    <w:rsid w:val="00812A42"/>
    <w:rsid w:val="00813451"/>
    <w:rsid w:val="00813771"/>
    <w:rsid w:val="0081403A"/>
    <w:rsid w:val="0081460C"/>
    <w:rsid w:val="00814709"/>
    <w:rsid w:val="00815981"/>
    <w:rsid w:val="00815BF5"/>
    <w:rsid w:val="008166F6"/>
    <w:rsid w:val="0081682A"/>
    <w:rsid w:val="00816BD7"/>
    <w:rsid w:val="008174D8"/>
    <w:rsid w:val="0081765B"/>
    <w:rsid w:val="0081797B"/>
    <w:rsid w:val="00817B02"/>
    <w:rsid w:val="00820CE6"/>
    <w:rsid w:val="00820E4B"/>
    <w:rsid w:val="008215F4"/>
    <w:rsid w:val="008217F9"/>
    <w:rsid w:val="00821C88"/>
    <w:rsid w:val="0082232E"/>
    <w:rsid w:val="008225C9"/>
    <w:rsid w:val="00822D71"/>
    <w:rsid w:val="008231F8"/>
    <w:rsid w:val="008237B3"/>
    <w:rsid w:val="00824892"/>
    <w:rsid w:val="00825965"/>
    <w:rsid w:val="008261CD"/>
    <w:rsid w:val="0082738A"/>
    <w:rsid w:val="0082748A"/>
    <w:rsid w:val="008274C1"/>
    <w:rsid w:val="00827998"/>
    <w:rsid w:val="00830822"/>
    <w:rsid w:val="008311AB"/>
    <w:rsid w:val="008312E1"/>
    <w:rsid w:val="00832708"/>
    <w:rsid w:val="00833CFF"/>
    <w:rsid w:val="00833DAD"/>
    <w:rsid w:val="0083403A"/>
    <w:rsid w:val="00834602"/>
    <w:rsid w:val="00834703"/>
    <w:rsid w:val="00834B22"/>
    <w:rsid w:val="008354B2"/>
    <w:rsid w:val="008356BA"/>
    <w:rsid w:val="0083574A"/>
    <w:rsid w:val="00836DC2"/>
    <w:rsid w:val="00836EAA"/>
    <w:rsid w:val="00837392"/>
    <w:rsid w:val="008402FC"/>
    <w:rsid w:val="0084064A"/>
    <w:rsid w:val="00840752"/>
    <w:rsid w:val="00841E5A"/>
    <w:rsid w:val="008421B7"/>
    <w:rsid w:val="00842530"/>
    <w:rsid w:val="00842957"/>
    <w:rsid w:val="00844770"/>
    <w:rsid w:val="0084531C"/>
    <w:rsid w:val="008457DE"/>
    <w:rsid w:val="008469E2"/>
    <w:rsid w:val="00847117"/>
    <w:rsid w:val="00847611"/>
    <w:rsid w:val="00847A8A"/>
    <w:rsid w:val="00850447"/>
    <w:rsid w:val="0085141F"/>
    <w:rsid w:val="00851BAD"/>
    <w:rsid w:val="00852A4D"/>
    <w:rsid w:val="0085346B"/>
    <w:rsid w:val="00853803"/>
    <w:rsid w:val="00853962"/>
    <w:rsid w:val="00854378"/>
    <w:rsid w:val="00854420"/>
    <w:rsid w:val="008548A2"/>
    <w:rsid w:val="00854939"/>
    <w:rsid w:val="00854F70"/>
    <w:rsid w:val="00855EE4"/>
    <w:rsid w:val="00856215"/>
    <w:rsid w:val="00856252"/>
    <w:rsid w:val="008564C0"/>
    <w:rsid w:val="0085672B"/>
    <w:rsid w:val="008571A4"/>
    <w:rsid w:val="008571C1"/>
    <w:rsid w:val="0085750B"/>
    <w:rsid w:val="00857A18"/>
    <w:rsid w:val="00857E04"/>
    <w:rsid w:val="00861160"/>
    <w:rsid w:val="00862983"/>
    <w:rsid w:val="00862A4F"/>
    <w:rsid w:val="00864204"/>
    <w:rsid w:val="008643D6"/>
    <w:rsid w:val="008644FC"/>
    <w:rsid w:val="008645AA"/>
    <w:rsid w:val="0086569D"/>
    <w:rsid w:val="00865C2C"/>
    <w:rsid w:val="00865F9C"/>
    <w:rsid w:val="00866120"/>
    <w:rsid w:val="00866429"/>
    <w:rsid w:val="0086692C"/>
    <w:rsid w:val="00867A92"/>
    <w:rsid w:val="0087014C"/>
    <w:rsid w:val="00871886"/>
    <w:rsid w:val="00872CFF"/>
    <w:rsid w:val="0087352B"/>
    <w:rsid w:val="00874912"/>
    <w:rsid w:val="00874A08"/>
    <w:rsid w:val="0087519F"/>
    <w:rsid w:val="00876ED6"/>
    <w:rsid w:val="008770B5"/>
    <w:rsid w:val="008777B4"/>
    <w:rsid w:val="008779FC"/>
    <w:rsid w:val="00880462"/>
    <w:rsid w:val="008804FE"/>
    <w:rsid w:val="00880F2A"/>
    <w:rsid w:val="008812FA"/>
    <w:rsid w:val="00881AF1"/>
    <w:rsid w:val="00882F1A"/>
    <w:rsid w:val="008834E4"/>
    <w:rsid w:val="0088397A"/>
    <w:rsid w:val="00883DD1"/>
    <w:rsid w:val="0088401F"/>
    <w:rsid w:val="008841E1"/>
    <w:rsid w:val="008842C5"/>
    <w:rsid w:val="0088698A"/>
    <w:rsid w:val="00886A59"/>
    <w:rsid w:val="00886BE4"/>
    <w:rsid w:val="00886C51"/>
    <w:rsid w:val="00890AAA"/>
    <w:rsid w:val="00892412"/>
    <w:rsid w:val="00892D0C"/>
    <w:rsid w:val="00892E00"/>
    <w:rsid w:val="00893B8B"/>
    <w:rsid w:val="0089421A"/>
    <w:rsid w:val="0089461B"/>
    <w:rsid w:val="008948B1"/>
    <w:rsid w:val="00895044"/>
    <w:rsid w:val="0089613E"/>
    <w:rsid w:val="008961F7"/>
    <w:rsid w:val="00896737"/>
    <w:rsid w:val="00896A0B"/>
    <w:rsid w:val="00896B06"/>
    <w:rsid w:val="00897233"/>
    <w:rsid w:val="008975D6"/>
    <w:rsid w:val="00897C12"/>
    <w:rsid w:val="008A0FEE"/>
    <w:rsid w:val="008A131B"/>
    <w:rsid w:val="008A1AF7"/>
    <w:rsid w:val="008A1D80"/>
    <w:rsid w:val="008A266C"/>
    <w:rsid w:val="008A31F8"/>
    <w:rsid w:val="008A41F2"/>
    <w:rsid w:val="008A42F8"/>
    <w:rsid w:val="008A50CB"/>
    <w:rsid w:val="008A5713"/>
    <w:rsid w:val="008A5DF6"/>
    <w:rsid w:val="008A6336"/>
    <w:rsid w:val="008A6DDC"/>
    <w:rsid w:val="008A72DA"/>
    <w:rsid w:val="008A749F"/>
    <w:rsid w:val="008B01B4"/>
    <w:rsid w:val="008B01DB"/>
    <w:rsid w:val="008B09D2"/>
    <w:rsid w:val="008B1600"/>
    <w:rsid w:val="008B171F"/>
    <w:rsid w:val="008B1836"/>
    <w:rsid w:val="008B1AE4"/>
    <w:rsid w:val="008B358A"/>
    <w:rsid w:val="008B3B26"/>
    <w:rsid w:val="008B44E6"/>
    <w:rsid w:val="008B5F0D"/>
    <w:rsid w:val="008C05F6"/>
    <w:rsid w:val="008C09FB"/>
    <w:rsid w:val="008C0FCC"/>
    <w:rsid w:val="008C109A"/>
    <w:rsid w:val="008C14DC"/>
    <w:rsid w:val="008C203F"/>
    <w:rsid w:val="008C2596"/>
    <w:rsid w:val="008C2793"/>
    <w:rsid w:val="008C3787"/>
    <w:rsid w:val="008C4F11"/>
    <w:rsid w:val="008C5385"/>
    <w:rsid w:val="008C5877"/>
    <w:rsid w:val="008C5DA9"/>
    <w:rsid w:val="008C6068"/>
    <w:rsid w:val="008C6877"/>
    <w:rsid w:val="008C690D"/>
    <w:rsid w:val="008C7192"/>
    <w:rsid w:val="008C7D94"/>
    <w:rsid w:val="008D03FE"/>
    <w:rsid w:val="008D0FF1"/>
    <w:rsid w:val="008D19DF"/>
    <w:rsid w:val="008D1AF4"/>
    <w:rsid w:val="008D1BF5"/>
    <w:rsid w:val="008D2A48"/>
    <w:rsid w:val="008D2FC8"/>
    <w:rsid w:val="008D33CF"/>
    <w:rsid w:val="008D36D2"/>
    <w:rsid w:val="008D3FFA"/>
    <w:rsid w:val="008D6937"/>
    <w:rsid w:val="008D6BD8"/>
    <w:rsid w:val="008D7281"/>
    <w:rsid w:val="008D799A"/>
    <w:rsid w:val="008D7B73"/>
    <w:rsid w:val="008E02A3"/>
    <w:rsid w:val="008E0500"/>
    <w:rsid w:val="008E08FF"/>
    <w:rsid w:val="008E14E8"/>
    <w:rsid w:val="008E1E59"/>
    <w:rsid w:val="008E232A"/>
    <w:rsid w:val="008E23DC"/>
    <w:rsid w:val="008E2B27"/>
    <w:rsid w:val="008E2EE4"/>
    <w:rsid w:val="008E334B"/>
    <w:rsid w:val="008E3C06"/>
    <w:rsid w:val="008E4193"/>
    <w:rsid w:val="008E4D82"/>
    <w:rsid w:val="008E5971"/>
    <w:rsid w:val="008E67C1"/>
    <w:rsid w:val="008E6C74"/>
    <w:rsid w:val="008E7372"/>
    <w:rsid w:val="008E7658"/>
    <w:rsid w:val="008E7978"/>
    <w:rsid w:val="008E7E87"/>
    <w:rsid w:val="008F0BAF"/>
    <w:rsid w:val="008F152A"/>
    <w:rsid w:val="008F22E8"/>
    <w:rsid w:val="008F2307"/>
    <w:rsid w:val="008F3A23"/>
    <w:rsid w:val="008F418A"/>
    <w:rsid w:val="008F4239"/>
    <w:rsid w:val="008F4A10"/>
    <w:rsid w:val="008F4A6F"/>
    <w:rsid w:val="008F5BBB"/>
    <w:rsid w:val="008F73AA"/>
    <w:rsid w:val="008F77D8"/>
    <w:rsid w:val="009006D7"/>
    <w:rsid w:val="00900A21"/>
    <w:rsid w:val="00901B18"/>
    <w:rsid w:val="00901C87"/>
    <w:rsid w:val="009020A9"/>
    <w:rsid w:val="0090287D"/>
    <w:rsid w:val="00902935"/>
    <w:rsid w:val="00902BC3"/>
    <w:rsid w:val="00902C16"/>
    <w:rsid w:val="0090322D"/>
    <w:rsid w:val="009032E9"/>
    <w:rsid w:val="0090340C"/>
    <w:rsid w:val="00904309"/>
    <w:rsid w:val="00904327"/>
    <w:rsid w:val="00904565"/>
    <w:rsid w:val="009046A1"/>
    <w:rsid w:val="00904879"/>
    <w:rsid w:val="00905FCC"/>
    <w:rsid w:val="009074AF"/>
    <w:rsid w:val="00907B41"/>
    <w:rsid w:val="00907D4D"/>
    <w:rsid w:val="00907FEB"/>
    <w:rsid w:val="0091232B"/>
    <w:rsid w:val="00914745"/>
    <w:rsid w:val="00914CC2"/>
    <w:rsid w:val="00915437"/>
    <w:rsid w:val="00915795"/>
    <w:rsid w:val="00915AA5"/>
    <w:rsid w:val="00915EB4"/>
    <w:rsid w:val="00917247"/>
    <w:rsid w:val="00917CFD"/>
    <w:rsid w:val="00917F74"/>
    <w:rsid w:val="00920646"/>
    <w:rsid w:val="00920965"/>
    <w:rsid w:val="009209D6"/>
    <w:rsid w:val="00920CE7"/>
    <w:rsid w:val="00921816"/>
    <w:rsid w:val="00922B83"/>
    <w:rsid w:val="009235A9"/>
    <w:rsid w:val="00923BB8"/>
    <w:rsid w:val="00923DD1"/>
    <w:rsid w:val="00924A7D"/>
    <w:rsid w:val="00924DF4"/>
    <w:rsid w:val="00925879"/>
    <w:rsid w:val="00925A59"/>
    <w:rsid w:val="00926337"/>
    <w:rsid w:val="009264BF"/>
    <w:rsid w:val="009265FE"/>
    <w:rsid w:val="00926D2E"/>
    <w:rsid w:val="00926FB5"/>
    <w:rsid w:val="0092794A"/>
    <w:rsid w:val="00927F88"/>
    <w:rsid w:val="00930DA4"/>
    <w:rsid w:val="00931235"/>
    <w:rsid w:val="009312E5"/>
    <w:rsid w:val="009319C7"/>
    <w:rsid w:val="00931ABD"/>
    <w:rsid w:val="009347D4"/>
    <w:rsid w:val="0093497F"/>
    <w:rsid w:val="00934A23"/>
    <w:rsid w:val="00934BC8"/>
    <w:rsid w:val="00935E8F"/>
    <w:rsid w:val="009360A0"/>
    <w:rsid w:val="009361C0"/>
    <w:rsid w:val="0093667F"/>
    <w:rsid w:val="009367BE"/>
    <w:rsid w:val="00936A17"/>
    <w:rsid w:val="00937640"/>
    <w:rsid w:val="009407A7"/>
    <w:rsid w:val="00940A0B"/>
    <w:rsid w:val="00940BE6"/>
    <w:rsid w:val="00942435"/>
    <w:rsid w:val="00942452"/>
    <w:rsid w:val="00942785"/>
    <w:rsid w:val="00942B8F"/>
    <w:rsid w:val="00942F62"/>
    <w:rsid w:val="00943060"/>
    <w:rsid w:val="009455D2"/>
    <w:rsid w:val="00945651"/>
    <w:rsid w:val="00945B97"/>
    <w:rsid w:val="009476E8"/>
    <w:rsid w:val="009479E8"/>
    <w:rsid w:val="009503CB"/>
    <w:rsid w:val="009512C2"/>
    <w:rsid w:val="00951493"/>
    <w:rsid w:val="009518D6"/>
    <w:rsid w:val="0095223C"/>
    <w:rsid w:val="009525B4"/>
    <w:rsid w:val="00952710"/>
    <w:rsid w:val="00952B70"/>
    <w:rsid w:val="009531F6"/>
    <w:rsid w:val="0095394D"/>
    <w:rsid w:val="00953DD5"/>
    <w:rsid w:val="0095431E"/>
    <w:rsid w:val="00954D84"/>
    <w:rsid w:val="00954FDE"/>
    <w:rsid w:val="009565FB"/>
    <w:rsid w:val="00956BF5"/>
    <w:rsid w:val="009609BD"/>
    <w:rsid w:val="009619B3"/>
    <w:rsid w:val="009619B5"/>
    <w:rsid w:val="00962E4F"/>
    <w:rsid w:val="00963A23"/>
    <w:rsid w:val="00963C5C"/>
    <w:rsid w:val="00964210"/>
    <w:rsid w:val="009643C5"/>
    <w:rsid w:val="00964A97"/>
    <w:rsid w:val="00964C01"/>
    <w:rsid w:val="00964F2D"/>
    <w:rsid w:val="0096501F"/>
    <w:rsid w:val="009651E1"/>
    <w:rsid w:val="009653F7"/>
    <w:rsid w:val="009662E7"/>
    <w:rsid w:val="009665F2"/>
    <w:rsid w:val="00966D85"/>
    <w:rsid w:val="009677B5"/>
    <w:rsid w:val="00967B2B"/>
    <w:rsid w:val="00967BAD"/>
    <w:rsid w:val="0097052F"/>
    <w:rsid w:val="00970A6F"/>
    <w:rsid w:val="009711D0"/>
    <w:rsid w:val="00971681"/>
    <w:rsid w:val="00971AF0"/>
    <w:rsid w:val="00973D33"/>
    <w:rsid w:val="00974685"/>
    <w:rsid w:val="009756F1"/>
    <w:rsid w:val="00975B8D"/>
    <w:rsid w:val="00976FEE"/>
    <w:rsid w:val="0097701E"/>
    <w:rsid w:val="009770E4"/>
    <w:rsid w:val="0098006E"/>
    <w:rsid w:val="00980470"/>
    <w:rsid w:val="00980C5C"/>
    <w:rsid w:val="00980D00"/>
    <w:rsid w:val="009813AF"/>
    <w:rsid w:val="0098207D"/>
    <w:rsid w:val="00982E25"/>
    <w:rsid w:val="00983898"/>
    <w:rsid w:val="00983BC1"/>
    <w:rsid w:val="00984054"/>
    <w:rsid w:val="009842F0"/>
    <w:rsid w:val="00985066"/>
    <w:rsid w:val="00985921"/>
    <w:rsid w:val="00985C77"/>
    <w:rsid w:val="00985E2A"/>
    <w:rsid w:val="009863AF"/>
    <w:rsid w:val="009864AA"/>
    <w:rsid w:val="00986C92"/>
    <w:rsid w:val="00986E0F"/>
    <w:rsid w:val="009871CC"/>
    <w:rsid w:val="00990AE6"/>
    <w:rsid w:val="00991F27"/>
    <w:rsid w:val="00991FE8"/>
    <w:rsid w:val="00993069"/>
    <w:rsid w:val="00993088"/>
    <w:rsid w:val="009934EB"/>
    <w:rsid w:val="00994949"/>
    <w:rsid w:val="00994BC7"/>
    <w:rsid w:val="00994C3D"/>
    <w:rsid w:val="009951BF"/>
    <w:rsid w:val="0099522E"/>
    <w:rsid w:val="009956F3"/>
    <w:rsid w:val="00995D22"/>
    <w:rsid w:val="00995DD0"/>
    <w:rsid w:val="00995E81"/>
    <w:rsid w:val="00995EFA"/>
    <w:rsid w:val="00996179"/>
    <w:rsid w:val="00996360"/>
    <w:rsid w:val="009965F6"/>
    <w:rsid w:val="00996FAC"/>
    <w:rsid w:val="00997223"/>
    <w:rsid w:val="009A068F"/>
    <w:rsid w:val="009A0842"/>
    <w:rsid w:val="009A09F7"/>
    <w:rsid w:val="009A136F"/>
    <w:rsid w:val="009A19BF"/>
    <w:rsid w:val="009A3023"/>
    <w:rsid w:val="009A3411"/>
    <w:rsid w:val="009A37F3"/>
    <w:rsid w:val="009A466D"/>
    <w:rsid w:val="009A471D"/>
    <w:rsid w:val="009A49AA"/>
    <w:rsid w:val="009A4A55"/>
    <w:rsid w:val="009A4BFF"/>
    <w:rsid w:val="009A5471"/>
    <w:rsid w:val="009A581E"/>
    <w:rsid w:val="009A7184"/>
    <w:rsid w:val="009A7802"/>
    <w:rsid w:val="009A7C52"/>
    <w:rsid w:val="009A7F11"/>
    <w:rsid w:val="009B0A94"/>
    <w:rsid w:val="009B1501"/>
    <w:rsid w:val="009B19E5"/>
    <w:rsid w:val="009B1E12"/>
    <w:rsid w:val="009B2A33"/>
    <w:rsid w:val="009B2C70"/>
    <w:rsid w:val="009B2E47"/>
    <w:rsid w:val="009B33F9"/>
    <w:rsid w:val="009B3D56"/>
    <w:rsid w:val="009B4384"/>
    <w:rsid w:val="009B461C"/>
    <w:rsid w:val="009B509D"/>
    <w:rsid w:val="009B5202"/>
    <w:rsid w:val="009B615E"/>
    <w:rsid w:val="009B6246"/>
    <w:rsid w:val="009B627A"/>
    <w:rsid w:val="009B635B"/>
    <w:rsid w:val="009B63E4"/>
    <w:rsid w:val="009B74F2"/>
    <w:rsid w:val="009B7E50"/>
    <w:rsid w:val="009C07B5"/>
    <w:rsid w:val="009C14BF"/>
    <w:rsid w:val="009C1AC6"/>
    <w:rsid w:val="009C219E"/>
    <w:rsid w:val="009C262E"/>
    <w:rsid w:val="009C41AD"/>
    <w:rsid w:val="009C4C92"/>
    <w:rsid w:val="009C6ADC"/>
    <w:rsid w:val="009C7719"/>
    <w:rsid w:val="009C785F"/>
    <w:rsid w:val="009C7F84"/>
    <w:rsid w:val="009D0B07"/>
    <w:rsid w:val="009D0C0D"/>
    <w:rsid w:val="009D118D"/>
    <w:rsid w:val="009D1661"/>
    <w:rsid w:val="009D1B38"/>
    <w:rsid w:val="009D1B52"/>
    <w:rsid w:val="009D1FC1"/>
    <w:rsid w:val="009D21EC"/>
    <w:rsid w:val="009D225A"/>
    <w:rsid w:val="009D4468"/>
    <w:rsid w:val="009D4D08"/>
    <w:rsid w:val="009D5F0C"/>
    <w:rsid w:val="009D6151"/>
    <w:rsid w:val="009D629D"/>
    <w:rsid w:val="009D6781"/>
    <w:rsid w:val="009D7B1A"/>
    <w:rsid w:val="009D7B86"/>
    <w:rsid w:val="009D7DB2"/>
    <w:rsid w:val="009D7EEC"/>
    <w:rsid w:val="009D7EFB"/>
    <w:rsid w:val="009E00BB"/>
    <w:rsid w:val="009E02D8"/>
    <w:rsid w:val="009E0E3D"/>
    <w:rsid w:val="009E1227"/>
    <w:rsid w:val="009E222E"/>
    <w:rsid w:val="009E3214"/>
    <w:rsid w:val="009E3A2E"/>
    <w:rsid w:val="009E3FB4"/>
    <w:rsid w:val="009E6760"/>
    <w:rsid w:val="009E68A9"/>
    <w:rsid w:val="009E6B16"/>
    <w:rsid w:val="009E6CF3"/>
    <w:rsid w:val="009E6DC3"/>
    <w:rsid w:val="009F029C"/>
    <w:rsid w:val="009F1045"/>
    <w:rsid w:val="009F1589"/>
    <w:rsid w:val="009F1AB5"/>
    <w:rsid w:val="009F1CCF"/>
    <w:rsid w:val="009F2E7D"/>
    <w:rsid w:val="009F34B5"/>
    <w:rsid w:val="009F3746"/>
    <w:rsid w:val="009F3D80"/>
    <w:rsid w:val="009F3DA1"/>
    <w:rsid w:val="009F4485"/>
    <w:rsid w:val="009F448C"/>
    <w:rsid w:val="009F44C8"/>
    <w:rsid w:val="009F6607"/>
    <w:rsid w:val="009F6A37"/>
    <w:rsid w:val="009F6ABE"/>
    <w:rsid w:val="009F7BBF"/>
    <w:rsid w:val="009F7C23"/>
    <w:rsid w:val="009F7F54"/>
    <w:rsid w:val="00A0000B"/>
    <w:rsid w:val="00A00AD5"/>
    <w:rsid w:val="00A00EA0"/>
    <w:rsid w:val="00A01080"/>
    <w:rsid w:val="00A01469"/>
    <w:rsid w:val="00A01D4D"/>
    <w:rsid w:val="00A0202B"/>
    <w:rsid w:val="00A020CA"/>
    <w:rsid w:val="00A02FFD"/>
    <w:rsid w:val="00A03C56"/>
    <w:rsid w:val="00A03F00"/>
    <w:rsid w:val="00A03FFB"/>
    <w:rsid w:val="00A059D2"/>
    <w:rsid w:val="00A062DA"/>
    <w:rsid w:val="00A0664F"/>
    <w:rsid w:val="00A07B50"/>
    <w:rsid w:val="00A07BBE"/>
    <w:rsid w:val="00A07D81"/>
    <w:rsid w:val="00A07EF4"/>
    <w:rsid w:val="00A10D64"/>
    <w:rsid w:val="00A11B6A"/>
    <w:rsid w:val="00A11DCD"/>
    <w:rsid w:val="00A12354"/>
    <w:rsid w:val="00A127E3"/>
    <w:rsid w:val="00A12DE4"/>
    <w:rsid w:val="00A12FEE"/>
    <w:rsid w:val="00A131C4"/>
    <w:rsid w:val="00A13220"/>
    <w:rsid w:val="00A13491"/>
    <w:rsid w:val="00A13D3F"/>
    <w:rsid w:val="00A14140"/>
    <w:rsid w:val="00A14A6B"/>
    <w:rsid w:val="00A14DF4"/>
    <w:rsid w:val="00A157C7"/>
    <w:rsid w:val="00A159B8"/>
    <w:rsid w:val="00A16C2B"/>
    <w:rsid w:val="00A16D9B"/>
    <w:rsid w:val="00A172EC"/>
    <w:rsid w:val="00A17B42"/>
    <w:rsid w:val="00A17E98"/>
    <w:rsid w:val="00A20887"/>
    <w:rsid w:val="00A22531"/>
    <w:rsid w:val="00A2352C"/>
    <w:rsid w:val="00A235E1"/>
    <w:rsid w:val="00A237CB"/>
    <w:rsid w:val="00A2408A"/>
    <w:rsid w:val="00A24227"/>
    <w:rsid w:val="00A246B8"/>
    <w:rsid w:val="00A25604"/>
    <w:rsid w:val="00A25C4F"/>
    <w:rsid w:val="00A266B0"/>
    <w:rsid w:val="00A27209"/>
    <w:rsid w:val="00A3102C"/>
    <w:rsid w:val="00A31D51"/>
    <w:rsid w:val="00A3350D"/>
    <w:rsid w:val="00A33C3C"/>
    <w:rsid w:val="00A33C9F"/>
    <w:rsid w:val="00A33FCD"/>
    <w:rsid w:val="00A34025"/>
    <w:rsid w:val="00A34BA3"/>
    <w:rsid w:val="00A351DD"/>
    <w:rsid w:val="00A35C10"/>
    <w:rsid w:val="00A3793E"/>
    <w:rsid w:val="00A37C30"/>
    <w:rsid w:val="00A37C64"/>
    <w:rsid w:val="00A37DBF"/>
    <w:rsid w:val="00A41075"/>
    <w:rsid w:val="00A42661"/>
    <w:rsid w:val="00A42EE4"/>
    <w:rsid w:val="00A42F7D"/>
    <w:rsid w:val="00A43C96"/>
    <w:rsid w:val="00A4517A"/>
    <w:rsid w:val="00A45815"/>
    <w:rsid w:val="00A45B90"/>
    <w:rsid w:val="00A45D94"/>
    <w:rsid w:val="00A46295"/>
    <w:rsid w:val="00A46572"/>
    <w:rsid w:val="00A47C16"/>
    <w:rsid w:val="00A508B5"/>
    <w:rsid w:val="00A50960"/>
    <w:rsid w:val="00A50AED"/>
    <w:rsid w:val="00A5112E"/>
    <w:rsid w:val="00A51506"/>
    <w:rsid w:val="00A51D9F"/>
    <w:rsid w:val="00A5207D"/>
    <w:rsid w:val="00A522B8"/>
    <w:rsid w:val="00A528DA"/>
    <w:rsid w:val="00A52BAF"/>
    <w:rsid w:val="00A52CEF"/>
    <w:rsid w:val="00A537CE"/>
    <w:rsid w:val="00A53994"/>
    <w:rsid w:val="00A53D9B"/>
    <w:rsid w:val="00A541A3"/>
    <w:rsid w:val="00A54F20"/>
    <w:rsid w:val="00A554CC"/>
    <w:rsid w:val="00A556C8"/>
    <w:rsid w:val="00A55C68"/>
    <w:rsid w:val="00A56569"/>
    <w:rsid w:val="00A56C26"/>
    <w:rsid w:val="00A6043D"/>
    <w:rsid w:val="00A610CE"/>
    <w:rsid w:val="00A61626"/>
    <w:rsid w:val="00A61FC2"/>
    <w:rsid w:val="00A626E2"/>
    <w:rsid w:val="00A62B29"/>
    <w:rsid w:val="00A630F3"/>
    <w:rsid w:val="00A63580"/>
    <w:rsid w:val="00A638CE"/>
    <w:rsid w:val="00A63CDE"/>
    <w:rsid w:val="00A64268"/>
    <w:rsid w:val="00A64400"/>
    <w:rsid w:val="00A65963"/>
    <w:rsid w:val="00A65B11"/>
    <w:rsid w:val="00A661C5"/>
    <w:rsid w:val="00A67193"/>
    <w:rsid w:val="00A6759E"/>
    <w:rsid w:val="00A70332"/>
    <w:rsid w:val="00A70535"/>
    <w:rsid w:val="00A70BBD"/>
    <w:rsid w:val="00A70D90"/>
    <w:rsid w:val="00A7124B"/>
    <w:rsid w:val="00A71B92"/>
    <w:rsid w:val="00A72414"/>
    <w:rsid w:val="00A72A43"/>
    <w:rsid w:val="00A72C50"/>
    <w:rsid w:val="00A73562"/>
    <w:rsid w:val="00A73D26"/>
    <w:rsid w:val="00A73D59"/>
    <w:rsid w:val="00A74466"/>
    <w:rsid w:val="00A74734"/>
    <w:rsid w:val="00A750F0"/>
    <w:rsid w:val="00A75A89"/>
    <w:rsid w:val="00A76402"/>
    <w:rsid w:val="00A76E04"/>
    <w:rsid w:val="00A77594"/>
    <w:rsid w:val="00A77BD5"/>
    <w:rsid w:val="00A8094D"/>
    <w:rsid w:val="00A81638"/>
    <w:rsid w:val="00A81AC8"/>
    <w:rsid w:val="00A82386"/>
    <w:rsid w:val="00A82477"/>
    <w:rsid w:val="00A82677"/>
    <w:rsid w:val="00A82DD5"/>
    <w:rsid w:val="00A8303A"/>
    <w:rsid w:val="00A83B51"/>
    <w:rsid w:val="00A84220"/>
    <w:rsid w:val="00A84329"/>
    <w:rsid w:val="00A849CC"/>
    <w:rsid w:val="00A85BCE"/>
    <w:rsid w:val="00A85BF5"/>
    <w:rsid w:val="00A8616C"/>
    <w:rsid w:val="00A866BB"/>
    <w:rsid w:val="00A878C7"/>
    <w:rsid w:val="00A90058"/>
    <w:rsid w:val="00A903B3"/>
    <w:rsid w:val="00A90E93"/>
    <w:rsid w:val="00A91076"/>
    <w:rsid w:val="00A91255"/>
    <w:rsid w:val="00A91940"/>
    <w:rsid w:val="00A925DF"/>
    <w:rsid w:val="00A92E0A"/>
    <w:rsid w:val="00A933C6"/>
    <w:rsid w:val="00A93400"/>
    <w:rsid w:val="00A9415D"/>
    <w:rsid w:val="00A94178"/>
    <w:rsid w:val="00A94326"/>
    <w:rsid w:val="00A94D33"/>
    <w:rsid w:val="00A960C8"/>
    <w:rsid w:val="00A967CC"/>
    <w:rsid w:val="00A967F7"/>
    <w:rsid w:val="00A96F53"/>
    <w:rsid w:val="00A97775"/>
    <w:rsid w:val="00A97ED1"/>
    <w:rsid w:val="00AA02A4"/>
    <w:rsid w:val="00AA1F2B"/>
    <w:rsid w:val="00AA254D"/>
    <w:rsid w:val="00AA2568"/>
    <w:rsid w:val="00AA30C2"/>
    <w:rsid w:val="00AA3980"/>
    <w:rsid w:val="00AA4B5C"/>
    <w:rsid w:val="00AA4F85"/>
    <w:rsid w:val="00AA5303"/>
    <w:rsid w:val="00AA5721"/>
    <w:rsid w:val="00AA5D2D"/>
    <w:rsid w:val="00AA61AD"/>
    <w:rsid w:val="00AA6237"/>
    <w:rsid w:val="00AA74BF"/>
    <w:rsid w:val="00AA75BB"/>
    <w:rsid w:val="00AB086F"/>
    <w:rsid w:val="00AB1D4C"/>
    <w:rsid w:val="00AB1DBA"/>
    <w:rsid w:val="00AB1E5A"/>
    <w:rsid w:val="00AB2215"/>
    <w:rsid w:val="00AB2315"/>
    <w:rsid w:val="00AB24F2"/>
    <w:rsid w:val="00AB2B9C"/>
    <w:rsid w:val="00AB3313"/>
    <w:rsid w:val="00AB33D6"/>
    <w:rsid w:val="00AB3FA6"/>
    <w:rsid w:val="00AB5660"/>
    <w:rsid w:val="00AB58CD"/>
    <w:rsid w:val="00AB5A41"/>
    <w:rsid w:val="00AB6279"/>
    <w:rsid w:val="00AB6383"/>
    <w:rsid w:val="00AB6A9D"/>
    <w:rsid w:val="00AB6AEB"/>
    <w:rsid w:val="00AB7ACD"/>
    <w:rsid w:val="00AC0042"/>
    <w:rsid w:val="00AC0394"/>
    <w:rsid w:val="00AC03BB"/>
    <w:rsid w:val="00AC0E6B"/>
    <w:rsid w:val="00AC1AA6"/>
    <w:rsid w:val="00AC1BF8"/>
    <w:rsid w:val="00AC33D1"/>
    <w:rsid w:val="00AC3873"/>
    <w:rsid w:val="00AC56B9"/>
    <w:rsid w:val="00AC57E3"/>
    <w:rsid w:val="00AC597E"/>
    <w:rsid w:val="00AC5A6E"/>
    <w:rsid w:val="00AC5B76"/>
    <w:rsid w:val="00AC5F40"/>
    <w:rsid w:val="00AC74B0"/>
    <w:rsid w:val="00AC7791"/>
    <w:rsid w:val="00AC7E7E"/>
    <w:rsid w:val="00AD03E4"/>
    <w:rsid w:val="00AD08EC"/>
    <w:rsid w:val="00AD13C6"/>
    <w:rsid w:val="00AD1701"/>
    <w:rsid w:val="00AD180E"/>
    <w:rsid w:val="00AD1E66"/>
    <w:rsid w:val="00AD1F48"/>
    <w:rsid w:val="00AD28A1"/>
    <w:rsid w:val="00AD2E4F"/>
    <w:rsid w:val="00AD2FD3"/>
    <w:rsid w:val="00AD3D5E"/>
    <w:rsid w:val="00AD5A40"/>
    <w:rsid w:val="00AD69BA"/>
    <w:rsid w:val="00AD7554"/>
    <w:rsid w:val="00AD7A25"/>
    <w:rsid w:val="00AE04BB"/>
    <w:rsid w:val="00AE0C07"/>
    <w:rsid w:val="00AE10CB"/>
    <w:rsid w:val="00AE1631"/>
    <w:rsid w:val="00AE213B"/>
    <w:rsid w:val="00AE29B6"/>
    <w:rsid w:val="00AE2F36"/>
    <w:rsid w:val="00AE36AD"/>
    <w:rsid w:val="00AE38B3"/>
    <w:rsid w:val="00AE3E66"/>
    <w:rsid w:val="00AE4136"/>
    <w:rsid w:val="00AE42DA"/>
    <w:rsid w:val="00AE49FA"/>
    <w:rsid w:val="00AE55CE"/>
    <w:rsid w:val="00AE56EC"/>
    <w:rsid w:val="00AE5A5E"/>
    <w:rsid w:val="00AE5A62"/>
    <w:rsid w:val="00AE6AAB"/>
    <w:rsid w:val="00AE6DE5"/>
    <w:rsid w:val="00AE702F"/>
    <w:rsid w:val="00AE7211"/>
    <w:rsid w:val="00AE773D"/>
    <w:rsid w:val="00AE7991"/>
    <w:rsid w:val="00AE7CDB"/>
    <w:rsid w:val="00AE7E39"/>
    <w:rsid w:val="00AF0892"/>
    <w:rsid w:val="00AF0BFB"/>
    <w:rsid w:val="00AF1B4C"/>
    <w:rsid w:val="00AF1D30"/>
    <w:rsid w:val="00AF1E40"/>
    <w:rsid w:val="00AF2023"/>
    <w:rsid w:val="00AF34AA"/>
    <w:rsid w:val="00AF36B2"/>
    <w:rsid w:val="00AF4259"/>
    <w:rsid w:val="00AF4BAA"/>
    <w:rsid w:val="00AF4D16"/>
    <w:rsid w:val="00AF5456"/>
    <w:rsid w:val="00AF5EE5"/>
    <w:rsid w:val="00AF631C"/>
    <w:rsid w:val="00AF6C4A"/>
    <w:rsid w:val="00AF6FFC"/>
    <w:rsid w:val="00AF715D"/>
    <w:rsid w:val="00AF71B2"/>
    <w:rsid w:val="00AF7494"/>
    <w:rsid w:val="00AF7A4D"/>
    <w:rsid w:val="00AF7FE1"/>
    <w:rsid w:val="00B00AE6"/>
    <w:rsid w:val="00B01EF7"/>
    <w:rsid w:val="00B02BDF"/>
    <w:rsid w:val="00B0303F"/>
    <w:rsid w:val="00B03D30"/>
    <w:rsid w:val="00B03F45"/>
    <w:rsid w:val="00B0451A"/>
    <w:rsid w:val="00B0556F"/>
    <w:rsid w:val="00B055EC"/>
    <w:rsid w:val="00B05860"/>
    <w:rsid w:val="00B05886"/>
    <w:rsid w:val="00B0632A"/>
    <w:rsid w:val="00B10484"/>
    <w:rsid w:val="00B1102B"/>
    <w:rsid w:val="00B11195"/>
    <w:rsid w:val="00B1140F"/>
    <w:rsid w:val="00B1187E"/>
    <w:rsid w:val="00B11BB6"/>
    <w:rsid w:val="00B1217B"/>
    <w:rsid w:val="00B12375"/>
    <w:rsid w:val="00B130AD"/>
    <w:rsid w:val="00B13407"/>
    <w:rsid w:val="00B141F7"/>
    <w:rsid w:val="00B143E6"/>
    <w:rsid w:val="00B14A3B"/>
    <w:rsid w:val="00B14E94"/>
    <w:rsid w:val="00B15C5F"/>
    <w:rsid w:val="00B15F55"/>
    <w:rsid w:val="00B16728"/>
    <w:rsid w:val="00B1678E"/>
    <w:rsid w:val="00B177AD"/>
    <w:rsid w:val="00B177AE"/>
    <w:rsid w:val="00B179C6"/>
    <w:rsid w:val="00B17C70"/>
    <w:rsid w:val="00B20F2E"/>
    <w:rsid w:val="00B212A5"/>
    <w:rsid w:val="00B217C2"/>
    <w:rsid w:val="00B2187E"/>
    <w:rsid w:val="00B21F17"/>
    <w:rsid w:val="00B225F5"/>
    <w:rsid w:val="00B2291E"/>
    <w:rsid w:val="00B241E6"/>
    <w:rsid w:val="00B24A82"/>
    <w:rsid w:val="00B24FB1"/>
    <w:rsid w:val="00B26A00"/>
    <w:rsid w:val="00B2739F"/>
    <w:rsid w:val="00B2777C"/>
    <w:rsid w:val="00B30162"/>
    <w:rsid w:val="00B30A2B"/>
    <w:rsid w:val="00B30EA2"/>
    <w:rsid w:val="00B3110E"/>
    <w:rsid w:val="00B3118F"/>
    <w:rsid w:val="00B317F4"/>
    <w:rsid w:val="00B31AFC"/>
    <w:rsid w:val="00B324F0"/>
    <w:rsid w:val="00B34BC8"/>
    <w:rsid w:val="00B35275"/>
    <w:rsid w:val="00B35437"/>
    <w:rsid w:val="00B358D6"/>
    <w:rsid w:val="00B35B4E"/>
    <w:rsid w:val="00B3652F"/>
    <w:rsid w:val="00B40196"/>
    <w:rsid w:val="00B40F94"/>
    <w:rsid w:val="00B416D1"/>
    <w:rsid w:val="00B4261C"/>
    <w:rsid w:val="00B42E2D"/>
    <w:rsid w:val="00B430B6"/>
    <w:rsid w:val="00B431E1"/>
    <w:rsid w:val="00B443E7"/>
    <w:rsid w:val="00B447B8"/>
    <w:rsid w:val="00B447B9"/>
    <w:rsid w:val="00B452A4"/>
    <w:rsid w:val="00B45324"/>
    <w:rsid w:val="00B477E3"/>
    <w:rsid w:val="00B5116D"/>
    <w:rsid w:val="00B51170"/>
    <w:rsid w:val="00B51537"/>
    <w:rsid w:val="00B51B6A"/>
    <w:rsid w:val="00B51CC1"/>
    <w:rsid w:val="00B51E48"/>
    <w:rsid w:val="00B51E64"/>
    <w:rsid w:val="00B5269D"/>
    <w:rsid w:val="00B52DFB"/>
    <w:rsid w:val="00B5346A"/>
    <w:rsid w:val="00B5409B"/>
    <w:rsid w:val="00B545DD"/>
    <w:rsid w:val="00B54ADC"/>
    <w:rsid w:val="00B54B8B"/>
    <w:rsid w:val="00B54E61"/>
    <w:rsid w:val="00B5589A"/>
    <w:rsid w:val="00B56331"/>
    <w:rsid w:val="00B56460"/>
    <w:rsid w:val="00B56BAD"/>
    <w:rsid w:val="00B56F12"/>
    <w:rsid w:val="00B57753"/>
    <w:rsid w:val="00B579D7"/>
    <w:rsid w:val="00B57BE4"/>
    <w:rsid w:val="00B618A0"/>
    <w:rsid w:val="00B62B06"/>
    <w:rsid w:val="00B632A0"/>
    <w:rsid w:val="00B635D3"/>
    <w:rsid w:val="00B64297"/>
    <w:rsid w:val="00B653F6"/>
    <w:rsid w:val="00B65A5B"/>
    <w:rsid w:val="00B65C41"/>
    <w:rsid w:val="00B65D13"/>
    <w:rsid w:val="00B65D8A"/>
    <w:rsid w:val="00B664CE"/>
    <w:rsid w:val="00B665AC"/>
    <w:rsid w:val="00B66665"/>
    <w:rsid w:val="00B66ACB"/>
    <w:rsid w:val="00B6730C"/>
    <w:rsid w:val="00B7000B"/>
    <w:rsid w:val="00B70107"/>
    <w:rsid w:val="00B70580"/>
    <w:rsid w:val="00B71266"/>
    <w:rsid w:val="00B71BD3"/>
    <w:rsid w:val="00B72982"/>
    <w:rsid w:val="00B72B4D"/>
    <w:rsid w:val="00B72C29"/>
    <w:rsid w:val="00B72D9A"/>
    <w:rsid w:val="00B72E30"/>
    <w:rsid w:val="00B746F3"/>
    <w:rsid w:val="00B74D1A"/>
    <w:rsid w:val="00B750C7"/>
    <w:rsid w:val="00B756F8"/>
    <w:rsid w:val="00B76702"/>
    <w:rsid w:val="00B76A3C"/>
    <w:rsid w:val="00B76CA4"/>
    <w:rsid w:val="00B77897"/>
    <w:rsid w:val="00B7790E"/>
    <w:rsid w:val="00B8089E"/>
    <w:rsid w:val="00B8115E"/>
    <w:rsid w:val="00B811A9"/>
    <w:rsid w:val="00B81380"/>
    <w:rsid w:val="00B8160F"/>
    <w:rsid w:val="00B8185E"/>
    <w:rsid w:val="00B81FFB"/>
    <w:rsid w:val="00B82459"/>
    <w:rsid w:val="00B8388D"/>
    <w:rsid w:val="00B838F2"/>
    <w:rsid w:val="00B83A12"/>
    <w:rsid w:val="00B83E08"/>
    <w:rsid w:val="00B8404C"/>
    <w:rsid w:val="00B84182"/>
    <w:rsid w:val="00B84E5C"/>
    <w:rsid w:val="00B851D5"/>
    <w:rsid w:val="00B854B9"/>
    <w:rsid w:val="00B86132"/>
    <w:rsid w:val="00B86C2B"/>
    <w:rsid w:val="00B87EA7"/>
    <w:rsid w:val="00B87F56"/>
    <w:rsid w:val="00B907DC"/>
    <w:rsid w:val="00B91179"/>
    <w:rsid w:val="00B91BB8"/>
    <w:rsid w:val="00B93023"/>
    <w:rsid w:val="00B94163"/>
    <w:rsid w:val="00B94F93"/>
    <w:rsid w:val="00B955C8"/>
    <w:rsid w:val="00B95D41"/>
    <w:rsid w:val="00B95E24"/>
    <w:rsid w:val="00B96D8B"/>
    <w:rsid w:val="00B96EB0"/>
    <w:rsid w:val="00B96ED5"/>
    <w:rsid w:val="00B96F0C"/>
    <w:rsid w:val="00B97FD8"/>
    <w:rsid w:val="00BA02D9"/>
    <w:rsid w:val="00BA29D8"/>
    <w:rsid w:val="00BA3025"/>
    <w:rsid w:val="00BA3453"/>
    <w:rsid w:val="00BA36CA"/>
    <w:rsid w:val="00BA4275"/>
    <w:rsid w:val="00BA4984"/>
    <w:rsid w:val="00BA4F1C"/>
    <w:rsid w:val="00BA52D7"/>
    <w:rsid w:val="00BA53DE"/>
    <w:rsid w:val="00BA59C3"/>
    <w:rsid w:val="00BA59E8"/>
    <w:rsid w:val="00BA61D3"/>
    <w:rsid w:val="00BA6A7A"/>
    <w:rsid w:val="00BA7DA4"/>
    <w:rsid w:val="00BA7F26"/>
    <w:rsid w:val="00BB0D95"/>
    <w:rsid w:val="00BB0F02"/>
    <w:rsid w:val="00BB12A9"/>
    <w:rsid w:val="00BB144D"/>
    <w:rsid w:val="00BB1C7E"/>
    <w:rsid w:val="00BB2A74"/>
    <w:rsid w:val="00BB2FD4"/>
    <w:rsid w:val="00BB3EB6"/>
    <w:rsid w:val="00BB48FC"/>
    <w:rsid w:val="00BB505F"/>
    <w:rsid w:val="00BB5F5D"/>
    <w:rsid w:val="00BB5F78"/>
    <w:rsid w:val="00BB6241"/>
    <w:rsid w:val="00BB75CC"/>
    <w:rsid w:val="00BC0612"/>
    <w:rsid w:val="00BC178A"/>
    <w:rsid w:val="00BC3218"/>
    <w:rsid w:val="00BC34EA"/>
    <w:rsid w:val="00BC35AC"/>
    <w:rsid w:val="00BC3724"/>
    <w:rsid w:val="00BC4BC0"/>
    <w:rsid w:val="00BC5477"/>
    <w:rsid w:val="00BC569C"/>
    <w:rsid w:val="00BC56CB"/>
    <w:rsid w:val="00BC66FD"/>
    <w:rsid w:val="00BC6C94"/>
    <w:rsid w:val="00BC7A17"/>
    <w:rsid w:val="00BC7C9A"/>
    <w:rsid w:val="00BD02FF"/>
    <w:rsid w:val="00BD04CD"/>
    <w:rsid w:val="00BD0E03"/>
    <w:rsid w:val="00BD1120"/>
    <w:rsid w:val="00BD1B88"/>
    <w:rsid w:val="00BD1D42"/>
    <w:rsid w:val="00BD23D1"/>
    <w:rsid w:val="00BD2802"/>
    <w:rsid w:val="00BD2DF7"/>
    <w:rsid w:val="00BD2F9F"/>
    <w:rsid w:val="00BD3021"/>
    <w:rsid w:val="00BD463F"/>
    <w:rsid w:val="00BD491E"/>
    <w:rsid w:val="00BD5BB5"/>
    <w:rsid w:val="00BD5D5B"/>
    <w:rsid w:val="00BD5D6A"/>
    <w:rsid w:val="00BD5FC4"/>
    <w:rsid w:val="00BD661F"/>
    <w:rsid w:val="00BD774B"/>
    <w:rsid w:val="00BD7ADC"/>
    <w:rsid w:val="00BD7C4E"/>
    <w:rsid w:val="00BD7EE0"/>
    <w:rsid w:val="00BE0A89"/>
    <w:rsid w:val="00BE0F49"/>
    <w:rsid w:val="00BE0FE8"/>
    <w:rsid w:val="00BE124B"/>
    <w:rsid w:val="00BE1377"/>
    <w:rsid w:val="00BE2561"/>
    <w:rsid w:val="00BE27A9"/>
    <w:rsid w:val="00BE2EE9"/>
    <w:rsid w:val="00BE433E"/>
    <w:rsid w:val="00BE4669"/>
    <w:rsid w:val="00BE4DA9"/>
    <w:rsid w:val="00BE5304"/>
    <w:rsid w:val="00BE58D7"/>
    <w:rsid w:val="00BE6428"/>
    <w:rsid w:val="00BE6DA9"/>
    <w:rsid w:val="00BE703F"/>
    <w:rsid w:val="00BE7A5B"/>
    <w:rsid w:val="00BE7ED5"/>
    <w:rsid w:val="00BF0438"/>
    <w:rsid w:val="00BF07E0"/>
    <w:rsid w:val="00BF0912"/>
    <w:rsid w:val="00BF0E7F"/>
    <w:rsid w:val="00BF108F"/>
    <w:rsid w:val="00BF117C"/>
    <w:rsid w:val="00BF14A1"/>
    <w:rsid w:val="00BF1756"/>
    <w:rsid w:val="00BF18E7"/>
    <w:rsid w:val="00BF1CDA"/>
    <w:rsid w:val="00BF2650"/>
    <w:rsid w:val="00BF3153"/>
    <w:rsid w:val="00BF3195"/>
    <w:rsid w:val="00BF3B47"/>
    <w:rsid w:val="00BF3C06"/>
    <w:rsid w:val="00BF437F"/>
    <w:rsid w:val="00BF467E"/>
    <w:rsid w:val="00BF4802"/>
    <w:rsid w:val="00BF5AEE"/>
    <w:rsid w:val="00BF5B12"/>
    <w:rsid w:val="00BF5DB3"/>
    <w:rsid w:val="00BF6991"/>
    <w:rsid w:val="00BF72CB"/>
    <w:rsid w:val="00BF7DA0"/>
    <w:rsid w:val="00C001F8"/>
    <w:rsid w:val="00C004EE"/>
    <w:rsid w:val="00C01DF1"/>
    <w:rsid w:val="00C027A0"/>
    <w:rsid w:val="00C0296D"/>
    <w:rsid w:val="00C02D67"/>
    <w:rsid w:val="00C03301"/>
    <w:rsid w:val="00C03C26"/>
    <w:rsid w:val="00C0461A"/>
    <w:rsid w:val="00C04A39"/>
    <w:rsid w:val="00C04A6E"/>
    <w:rsid w:val="00C04BC0"/>
    <w:rsid w:val="00C05F84"/>
    <w:rsid w:val="00C05FB8"/>
    <w:rsid w:val="00C060AC"/>
    <w:rsid w:val="00C06319"/>
    <w:rsid w:val="00C066E8"/>
    <w:rsid w:val="00C06AE3"/>
    <w:rsid w:val="00C07812"/>
    <w:rsid w:val="00C0792A"/>
    <w:rsid w:val="00C07FFC"/>
    <w:rsid w:val="00C11AD2"/>
    <w:rsid w:val="00C11D64"/>
    <w:rsid w:val="00C133A8"/>
    <w:rsid w:val="00C13C71"/>
    <w:rsid w:val="00C13D13"/>
    <w:rsid w:val="00C144A9"/>
    <w:rsid w:val="00C14BE2"/>
    <w:rsid w:val="00C14DDB"/>
    <w:rsid w:val="00C160D3"/>
    <w:rsid w:val="00C202E5"/>
    <w:rsid w:val="00C205C1"/>
    <w:rsid w:val="00C2177E"/>
    <w:rsid w:val="00C218C7"/>
    <w:rsid w:val="00C21A5D"/>
    <w:rsid w:val="00C21BF3"/>
    <w:rsid w:val="00C21D84"/>
    <w:rsid w:val="00C229EC"/>
    <w:rsid w:val="00C22F33"/>
    <w:rsid w:val="00C23034"/>
    <w:rsid w:val="00C2393F"/>
    <w:rsid w:val="00C23AC1"/>
    <w:rsid w:val="00C23BE6"/>
    <w:rsid w:val="00C23D62"/>
    <w:rsid w:val="00C23F7D"/>
    <w:rsid w:val="00C249F2"/>
    <w:rsid w:val="00C24FC8"/>
    <w:rsid w:val="00C264D4"/>
    <w:rsid w:val="00C30A12"/>
    <w:rsid w:val="00C31044"/>
    <w:rsid w:val="00C317DB"/>
    <w:rsid w:val="00C31EF2"/>
    <w:rsid w:val="00C321D8"/>
    <w:rsid w:val="00C32376"/>
    <w:rsid w:val="00C327C8"/>
    <w:rsid w:val="00C3298E"/>
    <w:rsid w:val="00C32999"/>
    <w:rsid w:val="00C33033"/>
    <w:rsid w:val="00C3317D"/>
    <w:rsid w:val="00C3361D"/>
    <w:rsid w:val="00C34051"/>
    <w:rsid w:val="00C34407"/>
    <w:rsid w:val="00C345EE"/>
    <w:rsid w:val="00C34A54"/>
    <w:rsid w:val="00C34D6D"/>
    <w:rsid w:val="00C350C0"/>
    <w:rsid w:val="00C35398"/>
    <w:rsid w:val="00C35544"/>
    <w:rsid w:val="00C35A3B"/>
    <w:rsid w:val="00C35B84"/>
    <w:rsid w:val="00C379F3"/>
    <w:rsid w:val="00C37BAC"/>
    <w:rsid w:val="00C37E7C"/>
    <w:rsid w:val="00C401A4"/>
    <w:rsid w:val="00C40DE6"/>
    <w:rsid w:val="00C4132E"/>
    <w:rsid w:val="00C4135E"/>
    <w:rsid w:val="00C41941"/>
    <w:rsid w:val="00C41CB7"/>
    <w:rsid w:val="00C41F64"/>
    <w:rsid w:val="00C42DC4"/>
    <w:rsid w:val="00C4391E"/>
    <w:rsid w:val="00C44252"/>
    <w:rsid w:val="00C44393"/>
    <w:rsid w:val="00C4453D"/>
    <w:rsid w:val="00C4491A"/>
    <w:rsid w:val="00C44EB6"/>
    <w:rsid w:val="00C4521E"/>
    <w:rsid w:val="00C45AF7"/>
    <w:rsid w:val="00C4623A"/>
    <w:rsid w:val="00C462FA"/>
    <w:rsid w:val="00C46790"/>
    <w:rsid w:val="00C46822"/>
    <w:rsid w:val="00C46A6B"/>
    <w:rsid w:val="00C46AF7"/>
    <w:rsid w:val="00C47004"/>
    <w:rsid w:val="00C47C87"/>
    <w:rsid w:val="00C47E93"/>
    <w:rsid w:val="00C50312"/>
    <w:rsid w:val="00C50568"/>
    <w:rsid w:val="00C5128F"/>
    <w:rsid w:val="00C51C7D"/>
    <w:rsid w:val="00C51D7E"/>
    <w:rsid w:val="00C51EF8"/>
    <w:rsid w:val="00C5207B"/>
    <w:rsid w:val="00C5272A"/>
    <w:rsid w:val="00C52B76"/>
    <w:rsid w:val="00C536B1"/>
    <w:rsid w:val="00C53CED"/>
    <w:rsid w:val="00C543D9"/>
    <w:rsid w:val="00C543DC"/>
    <w:rsid w:val="00C545B0"/>
    <w:rsid w:val="00C5522C"/>
    <w:rsid w:val="00C55516"/>
    <w:rsid w:val="00C56B46"/>
    <w:rsid w:val="00C57A6A"/>
    <w:rsid w:val="00C57F4B"/>
    <w:rsid w:val="00C600AB"/>
    <w:rsid w:val="00C60371"/>
    <w:rsid w:val="00C620E2"/>
    <w:rsid w:val="00C62444"/>
    <w:rsid w:val="00C62625"/>
    <w:rsid w:val="00C627E6"/>
    <w:rsid w:val="00C62C19"/>
    <w:rsid w:val="00C635C8"/>
    <w:rsid w:val="00C654AE"/>
    <w:rsid w:val="00C655A9"/>
    <w:rsid w:val="00C659C1"/>
    <w:rsid w:val="00C65BB1"/>
    <w:rsid w:val="00C67460"/>
    <w:rsid w:val="00C67D7D"/>
    <w:rsid w:val="00C7023D"/>
    <w:rsid w:val="00C7043F"/>
    <w:rsid w:val="00C734EB"/>
    <w:rsid w:val="00C73AD9"/>
    <w:rsid w:val="00C7436C"/>
    <w:rsid w:val="00C756CB"/>
    <w:rsid w:val="00C75732"/>
    <w:rsid w:val="00C75882"/>
    <w:rsid w:val="00C76A44"/>
    <w:rsid w:val="00C76F24"/>
    <w:rsid w:val="00C7729C"/>
    <w:rsid w:val="00C806BA"/>
    <w:rsid w:val="00C80AB9"/>
    <w:rsid w:val="00C826D1"/>
    <w:rsid w:val="00C8288F"/>
    <w:rsid w:val="00C83099"/>
    <w:rsid w:val="00C831D8"/>
    <w:rsid w:val="00C8336F"/>
    <w:rsid w:val="00C83396"/>
    <w:rsid w:val="00C83D7F"/>
    <w:rsid w:val="00C8408A"/>
    <w:rsid w:val="00C84921"/>
    <w:rsid w:val="00C85D79"/>
    <w:rsid w:val="00C860AC"/>
    <w:rsid w:val="00C864C4"/>
    <w:rsid w:val="00C86D95"/>
    <w:rsid w:val="00C86DA6"/>
    <w:rsid w:val="00C87676"/>
    <w:rsid w:val="00C87711"/>
    <w:rsid w:val="00C87A16"/>
    <w:rsid w:val="00C87B37"/>
    <w:rsid w:val="00C908AA"/>
    <w:rsid w:val="00C90A2E"/>
    <w:rsid w:val="00C90F53"/>
    <w:rsid w:val="00C91063"/>
    <w:rsid w:val="00C918BC"/>
    <w:rsid w:val="00C91A27"/>
    <w:rsid w:val="00C91A85"/>
    <w:rsid w:val="00C931CA"/>
    <w:rsid w:val="00C936BD"/>
    <w:rsid w:val="00C9400A"/>
    <w:rsid w:val="00C9421F"/>
    <w:rsid w:val="00C9448C"/>
    <w:rsid w:val="00C971B9"/>
    <w:rsid w:val="00C973C2"/>
    <w:rsid w:val="00CA0048"/>
    <w:rsid w:val="00CA02FE"/>
    <w:rsid w:val="00CA0620"/>
    <w:rsid w:val="00CA081F"/>
    <w:rsid w:val="00CA0B91"/>
    <w:rsid w:val="00CA0C50"/>
    <w:rsid w:val="00CA174B"/>
    <w:rsid w:val="00CA4B0C"/>
    <w:rsid w:val="00CA5341"/>
    <w:rsid w:val="00CA6203"/>
    <w:rsid w:val="00CA78D3"/>
    <w:rsid w:val="00CA7C0F"/>
    <w:rsid w:val="00CA7F99"/>
    <w:rsid w:val="00CB0219"/>
    <w:rsid w:val="00CB0535"/>
    <w:rsid w:val="00CB08C9"/>
    <w:rsid w:val="00CB0CB2"/>
    <w:rsid w:val="00CB1650"/>
    <w:rsid w:val="00CB27C5"/>
    <w:rsid w:val="00CB4101"/>
    <w:rsid w:val="00CB42FC"/>
    <w:rsid w:val="00CB482C"/>
    <w:rsid w:val="00CB4CE4"/>
    <w:rsid w:val="00CB51B0"/>
    <w:rsid w:val="00CB60D3"/>
    <w:rsid w:val="00CB683B"/>
    <w:rsid w:val="00CB686F"/>
    <w:rsid w:val="00CB7940"/>
    <w:rsid w:val="00CB7EFB"/>
    <w:rsid w:val="00CC0692"/>
    <w:rsid w:val="00CC078E"/>
    <w:rsid w:val="00CC07F0"/>
    <w:rsid w:val="00CC1022"/>
    <w:rsid w:val="00CC1309"/>
    <w:rsid w:val="00CC15B5"/>
    <w:rsid w:val="00CC168E"/>
    <w:rsid w:val="00CC1A21"/>
    <w:rsid w:val="00CC3079"/>
    <w:rsid w:val="00CC35EE"/>
    <w:rsid w:val="00CC39FF"/>
    <w:rsid w:val="00CC4803"/>
    <w:rsid w:val="00CC480C"/>
    <w:rsid w:val="00CC50C1"/>
    <w:rsid w:val="00CC5739"/>
    <w:rsid w:val="00CC6108"/>
    <w:rsid w:val="00CC6C77"/>
    <w:rsid w:val="00CC7101"/>
    <w:rsid w:val="00CC71C9"/>
    <w:rsid w:val="00CC7504"/>
    <w:rsid w:val="00CC782A"/>
    <w:rsid w:val="00CC7B16"/>
    <w:rsid w:val="00CC7E36"/>
    <w:rsid w:val="00CC7F79"/>
    <w:rsid w:val="00CD08AD"/>
    <w:rsid w:val="00CD11A2"/>
    <w:rsid w:val="00CD12C9"/>
    <w:rsid w:val="00CD1C8A"/>
    <w:rsid w:val="00CD1E4B"/>
    <w:rsid w:val="00CD1E86"/>
    <w:rsid w:val="00CD432B"/>
    <w:rsid w:val="00CD53A8"/>
    <w:rsid w:val="00CD53ED"/>
    <w:rsid w:val="00CD5DA4"/>
    <w:rsid w:val="00CD62E6"/>
    <w:rsid w:val="00CD636E"/>
    <w:rsid w:val="00CD6499"/>
    <w:rsid w:val="00CD69D4"/>
    <w:rsid w:val="00CE0788"/>
    <w:rsid w:val="00CE1014"/>
    <w:rsid w:val="00CE1386"/>
    <w:rsid w:val="00CE1816"/>
    <w:rsid w:val="00CE1870"/>
    <w:rsid w:val="00CE2579"/>
    <w:rsid w:val="00CE2EC4"/>
    <w:rsid w:val="00CE337E"/>
    <w:rsid w:val="00CE4525"/>
    <w:rsid w:val="00CE4A8D"/>
    <w:rsid w:val="00CE4B16"/>
    <w:rsid w:val="00CE4C43"/>
    <w:rsid w:val="00CE4CD1"/>
    <w:rsid w:val="00CE50EE"/>
    <w:rsid w:val="00CE5C79"/>
    <w:rsid w:val="00CE620E"/>
    <w:rsid w:val="00CE75A5"/>
    <w:rsid w:val="00CE7711"/>
    <w:rsid w:val="00CF0711"/>
    <w:rsid w:val="00CF11BA"/>
    <w:rsid w:val="00CF2A16"/>
    <w:rsid w:val="00CF355B"/>
    <w:rsid w:val="00CF3CBE"/>
    <w:rsid w:val="00CF5B1E"/>
    <w:rsid w:val="00CF5D4E"/>
    <w:rsid w:val="00CF6F3A"/>
    <w:rsid w:val="00CF71EA"/>
    <w:rsid w:val="00CF7667"/>
    <w:rsid w:val="00CF7A20"/>
    <w:rsid w:val="00D02582"/>
    <w:rsid w:val="00D03A90"/>
    <w:rsid w:val="00D03B23"/>
    <w:rsid w:val="00D03DB9"/>
    <w:rsid w:val="00D04350"/>
    <w:rsid w:val="00D04BB4"/>
    <w:rsid w:val="00D0562F"/>
    <w:rsid w:val="00D058EE"/>
    <w:rsid w:val="00D0595E"/>
    <w:rsid w:val="00D07173"/>
    <w:rsid w:val="00D07E40"/>
    <w:rsid w:val="00D1008C"/>
    <w:rsid w:val="00D100BE"/>
    <w:rsid w:val="00D109FE"/>
    <w:rsid w:val="00D11648"/>
    <w:rsid w:val="00D12476"/>
    <w:rsid w:val="00D1347A"/>
    <w:rsid w:val="00D13AD6"/>
    <w:rsid w:val="00D17B63"/>
    <w:rsid w:val="00D2062B"/>
    <w:rsid w:val="00D20D53"/>
    <w:rsid w:val="00D20FDE"/>
    <w:rsid w:val="00D2114B"/>
    <w:rsid w:val="00D236BF"/>
    <w:rsid w:val="00D238DD"/>
    <w:rsid w:val="00D23CA8"/>
    <w:rsid w:val="00D23F58"/>
    <w:rsid w:val="00D24085"/>
    <w:rsid w:val="00D240BE"/>
    <w:rsid w:val="00D244CC"/>
    <w:rsid w:val="00D248F1"/>
    <w:rsid w:val="00D25166"/>
    <w:rsid w:val="00D257B7"/>
    <w:rsid w:val="00D25930"/>
    <w:rsid w:val="00D25F35"/>
    <w:rsid w:val="00D26427"/>
    <w:rsid w:val="00D2720B"/>
    <w:rsid w:val="00D273A3"/>
    <w:rsid w:val="00D27830"/>
    <w:rsid w:val="00D27E87"/>
    <w:rsid w:val="00D27EF8"/>
    <w:rsid w:val="00D3040F"/>
    <w:rsid w:val="00D305B3"/>
    <w:rsid w:val="00D31060"/>
    <w:rsid w:val="00D31635"/>
    <w:rsid w:val="00D31ACF"/>
    <w:rsid w:val="00D32033"/>
    <w:rsid w:val="00D32D82"/>
    <w:rsid w:val="00D33A51"/>
    <w:rsid w:val="00D3409C"/>
    <w:rsid w:val="00D34A79"/>
    <w:rsid w:val="00D34AD7"/>
    <w:rsid w:val="00D34EDF"/>
    <w:rsid w:val="00D36278"/>
    <w:rsid w:val="00D365D3"/>
    <w:rsid w:val="00D37E60"/>
    <w:rsid w:val="00D401FA"/>
    <w:rsid w:val="00D40C3F"/>
    <w:rsid w:val="00D412BA"/>
    <w:rsid w:val="00D413D4"/>
    <w:rsid w:val="00D418E4"/>
    <w:rsid w:val="00D41C37"/>
    <w:rsid w:val="00D42430"/>
    <w:rsid w:val="00D4281B"/>
    <w:rsid w:val="00D4412A"/>
    <w:rsid w:val="00D44682"/>
    <w:rsid w:val="00D4489A"/>
    <w:rsid w:val="00D45B68"/>
    <w:rsid w:val="00D45DC6"/>
    <w:rsid w:val="00D45F6F"/>
    <w:rsid w:val="00D4685E"/>
    <w:rsid w:val="00D46ED0"/>
    <w:rsid w:val="00D473B6"/>
    <w:rsid w:val="00D47CD5"/>
    <w:rsid w:val="00D47CFE"/>
    <w:rsid w:val="00D501D1"/>
    <w:rsid w:val="00D51017"/>
    <w:rsid w:val="00D51512"/>
    <w:rsid w:val="00D5167B"/>
    <w:rsid w:val="00D51997"/>
    <w:rsid w:val="00D51A91"/>
    <w:rsid w:val="00D51C4E"/>
    <w:rsid w:val="00D536FB"/>
    <w:rsid w:val="00D557C3"/>
    <w:rsid w:val="00D55977"/>
    <w:rsid w:val="00D55B95"/>
    <w:rsid w:val="00D55C87"/>
    <w:rsid w:val="00D563DD"/>
    <w:rsid w:val="00D56699"/>
    <w:rsid w:val="00D56BEE"/>
    <w:rsid w:val="00D56F58"/>
    <w:rsid w:val="00D571D8"/>
    <w:rsid w:val="00D57249"/>
    <w:rsid w:val="00D57BD8"/>
    <w:rsid w:val="00D57C51"/>
    <w:rsid w:val="00D57CDB"/>
    <w:rsid w:val="00D60C81"/>
    <w:rsid w:val="00D611BC"/>
    <w:rsid w:val="00D61EC8"/>
    <w:rsid w:val="00D62671"/>
    <w:rsid w:val="00D6294D"/>
    <w:rsid w:val="00D63332"/>
    <w:rsid w:val="00D63423"/>
    <w:rsid w:val="00D64386"/>
    <w:rsid w:val="00D6459C"/>
    <w:rsid w:val="00D648A0"/>
    <w:rsid w:val="00D64C41"/>
    <w:rsid w:val="00D65B1A"/>
    <w:rsid w:val="00D65C9F"/>
    <w:rsid w:val="00D66911"/>
    <w:rsid w:val="00D66BCA"/>
    <w:rsid w:val="00D67937"/>
    <w:rsid w:val="00D7011E"/>
    <w:rsid w:val="00D711CD"/>
    <w:rsid w:val="00D71201"/>
    <w:rsid w:val="00D71EDA"/>
    <w:rsid w:val="00D7298C"/>
    <w:rsid w:val="00D739FB"/>
    <w:rsid w:val="00D73DC2"/>
    <w:rsid w:val="00D74977"/>
    <w:rsid w:val="00D75DBD"/>
    <w:rsid w:val="00D76E52"/>
    <w:rsid w:val="00D77058"/>
    <w:rsid w:val="00D771B9"/>
    <w:rsid w:val="00D77980"/>
    <w:rsid w:val="00D80BBA"/>
    <w:rsid w:val="00D80EFA"/>
    <w:rsid w:val="00D81223"/>
    <w:rsid w:val="00D81A3A"/>
    <w:rsid w:val="00D81A64"/>
    <w:rsid w:val="00D82A91"/>
    <w:rsid w:val="00D82F15"/>
    <w:rsid w:val="00D8368D"/>
    <w:rsid w:val="00D83864"/>
    <w:rsid w:val="00D8397E"/>
    <w:rsid w:val="00D8447B"/>
    <w:rsid w:val="00D84490"/>
    <w:rsid w:val="00D85E54"/>
    <w:rsid w:val="00D860DC"/>
    <w:rsid w:val="00D864DB"/>
    <w:rsid w:val="00D86531"/>
    <w:rsid w:val="00D86C8B"/>
    <w:rsid w:val="00D873D7"/>
    <w:rsid w:val="00D90189"/>
    <w:rsid w:val="00D9157A"/>
    <w:rsid w:val="00D91724"/>
    <w:rsid w:val="00D92062"/>
    <w:rsid w:val="00D923C1"/>
    <w:rsid w:val="00D93FE8"/>
    <w:rsid w:val="00D94465"/>
    <w:rsid w:val="00D95B5F"/>
    <w:rsid w:val="00D96113"/>
    <w:rsid w:val="00D962FC"/>
    <w:rsid w:val="00D976DC"/>
    <w:rsid w:val="00DA1392"/>
    <w:rsid w:val="00DA141C"/>
    <w:rsid w:val="00DA1593"/>
    <w:rsid w:val="00DA16CE"/>
    <w:rsid w:val="00DA221D"/>
    <w:rsid w:val="00DA2640"/>
    <w:rsid w:val="00DA2962"/>
    <w:rsid w:val="00DA4659"/>
    <w:rsid w:val="00DA4BD4"/>
    <w:rsid w:val="00DA528F"/>
    <w:rsid w:val="00DA5FF8"/>
    <w:rsid w:val="00DA6694"/>
    <w:rsid w:val="00DA6DBC"/>
    <w:rsid w:val="00DB0934"/>
    <w:rsid w:val="00DB191A"/>
    <w:rsid w:val="00DB1B3B"/>
    <w:rsid w:val="00DB1EE3"/>
    <w:rsid w:val="00DB2963"/>
    <w:rsid w:val="00DB4315"/>
    <w:rsid w:val="00DB4E95"/>
    <w:rsid w:val="00DB527D"/>
    <w:rsid w:val="00DB5B66"/>
    <w:rsid w:val="00DB5DB0"/>
    <w:rsid w:val="00DB62E0"/>
    <w:rsid w:val="00DB6BAD"/>
    <w:rsid w:val="00DB774D"/>
    <w:rsid w:val="00DB7F91"/>
    <w:rsid w:val="00DC0B44"/>
    <w:rsid w:val="00DC1068"/>
    <w:rsid w:val="00DC179C"/>
    <w:rsid w:val="00DC1813"/>
    <w:rsid w:val="00DC1C01"/>
    <w:rsid w:val="00DC20E3"/>
    <w:rsid w:val="00DC2E0C"/>
    <w:rsid w:val="00DC34EA"/>
    <w:rsid w:val="00DC3D69"/>
    <w:rsid w:val="00DC4C94"/>
    <w:rsid w:val="00DC4D80"/>
    <w:rsid w:val="00DC517D"/>
    <w:rsid w:val="00DC57F9"/>
    <w:rsid w:val="00DC5EEC"/>
    <w:rsid w:val="00DC6402"/>
    <w:rsid w:val="00DC645B"/>
    <w:rsid w:val="00DC6CB3"/>
    <w:rsid w:val="00DD0B03"/>
    <w:rsid w:val="00DD1371"/>
    <w:rsid w:val="00DD16B5"/>
    <w:rsid w:val="00DD17AF"/>
    <w:rsid w:val="00DD1A20"/>
    <w:rsid w:val="00DD1A79"/>
    <w:rsid w:val="00DD1FFC"/>
    <w:rsid w:val="00DD2E17"/>
    <w:rsid w:val="00DD30F8"/>
    <w:rsid w:val="00DD3B43"/>
    <w:rsid w:val="00DD3DDA"/>
    <w:rsid w:val="00DD3E39"/>
    <w:rsid w:val="00DD44BA"/>
    <w:rsid w:val="00DD4A8E"/>
    <w:rsid w:val="00DD57F0"/>
    <w:rsid w:val="00DD599A"/>
    <w:rsid w:val="00DD5ACE"/>
    <w:rsid w:val="00DD636B"/>
    <w:rsid w:val="00DD663A"/>
    <w:rsid w:val="00DD67D6"/>
    <w:rsid w:val="00DD7AB9"/>
    <w:rsid w:val="00DD7B44"/>
    <w:rsid w:val="00DD7BC5"/>
    <w:rsid w:val="00DD7FB5"/>
    <w:rsid w:val="00DE04B0"/>
    <w:rsid w:val="00DE10AD"/>
    <w:rsid w:val="00DE1A01"/>
    <w:rsid w:val="00DE2009"/>
    <w:rsid w:val="00DE214A"/>
    <w:rsid w:val="00DE304B"/>
    <w:rsid w:val="00DE3976"/>
    <w:rsid w:val="00DE3BEC"/>
    <w:rsid w:val="00DE453C"/>
    <w:rsid w:val="00DE5203"/>
    <w:rsid w:val="00DE54AD"/>
    <w:rsid w:val="00DE572B"/>
    <w:rsid w:val="00DE5B4E"/>
    <w:rsid w:val="00DE61FA"/>
    <w:rsid w:val="00DE6408"/>
    <w:rsid w:val="00DE65F3"/>
    <w:rsid w:val="00DE6C6E"/>
    <w:rsid w:val="00DE6D59"/>
    <w:rsid w:val="00DE7416"/>
    <w:rsid w:val="00DF34A1"/>
    <w:rsid w:val="00DF3A8D"/>
    <w:rsid w:val="00DF3D8D"/>
    <w:rsid w:val="00DF530C"/>
    <w:rsid w:val="00DF5829"/>
    <w:rsid w:val="00DF5C5F"/>
    <w:rsid w:val="00DF657C"/>
    <w:rsid w:val="00DF6B60"/>
    <w:rsid w:val="00DF6B64"/>
    <w:rsid w:val="00DF6D75"/>
    <w:rsid w:val="00DF7280"/>
    <w:rsid w:val="00DF7F02"/>
    <w:rsid w:val="00E011F2"/>
    <w:rsid w:val="00E01325"/>
    <w:rsid w:val="00E0150A"/>
    <w:rsid w:val="00E0182B"/>
    <w:rsid w:val="00E0270B"/>
    <w:rsid w:val="00E039FF"/>
    <w:rsid w:val="00E03B0F"/>
    <w:rsid w:val="00E03B41"/>
    <w:rsid w:val="00E03B61"/>
    <w:rsid w:val="00E03F12"/>
    <w:rsid w:val="00E042C0"/>
    <w:rsid w:val="00E0455B"/>
    <w:rsid w:val="00E04870"/>
    <w:rsid w:val="00E0516A"/>
    <w:rsid w:val="00E05230"/>
    <w:rsid w:val="00E056E5"/>
    <w:rsid w:val="00E05D55"/>
    <w:rsid w:val="00E0692F"/>
    <w:rsid w:val="00E06A7A"/>
    <w:rsid w:val="00E0733F"/>
    <w:rsid w:val="00E073CE"/>
    <w:rsid w:val="00E0754D"/>
    <w:rsid w:val="00E07DA3"/>
    <w:rsid w:val="00E07F35"/>
    <w:rsid w:val="00E1120A"/>
    <w:rsid w:val="00E11646"/>
    <w:rsid w:val="00E11D8F"/>
    <w:rsid w:val="00E12949"/>
    <w:rsid w:val="00E12991"/>
    <w:rsid w:val="00E14616"/>
    <w:rsid w:val="00E14C14"/>
    <w:rsid w:val="00E1513C"/>
    <w:rsid w:val="00E1529A"/>
    <w:rsid w:val="00E15467"/>
    <w:rsid w:val="00E15BA7"/>
    <w:rsid w:val="00E1641C"/>
    <w:rsid w:val="00E167B0"/>
    <w:rsid w:val="00E16EB3"/>
    <w:rsid w:val="00E20035"/>
    <w:rsid w:val="00E22A5D"/>
    <w:rsid w:val="00E22D0D"/>
    <w:rsid w:val="00E23846"/>
    <w:rsid w:val="00E24453"/>
    <w:rsid w:val="00E244E6"/>
    <w:rsid w:val="00E25512"/>
    <w:rsid w:val="00E26219"/>
    <w:rsid w:val="00E26481"/>
    <w:rsid w:val="00E26677"/>
    <w:rsid w:val="00E274A2"/>
    <w:rsid w:val="00E2773B"/>
    <w:rsid w:val="00E27B56"/>
    <w:rsid w:val="00E302E4"/>
    <w:rsid w:val="00E3191D"/>
    <w:rsid w:val="00E31DFB"/>
    <w:rsid w:val="00E333CF"/>
    <w:rsid w:val="00E33771"/>
    <w:rsid w:val="00E33C70"/>
    <w:rsid w:val="00E344FF"/>
    <w:rsid w:val="00E345FA"/>
    <w:rsid w:val="00E352C2"/>
    <w:rsid w:val="00E358E8"/>
    <w:rsid w:val="00E35BE6"/>
    <w:rsid w:val="00E377BC"/>
    <w:rsid w:val="00E40389"/>
    <w:rsid w:val="00E4045A"/>
    <w:rsid w:val="00E4046E"/>
    <w:rsid w:val="00E409CA"/>
    <w:rsid w:val="00E40ABD"/>
    <w:rsid w:val="00E40D7D"/>
    <w:rsid w:val="00E415F7"/>
    <w:rsid w:val="00E42290"/>
    <w:rsid w:val="00E42828"/>
    <w:rsid w:val="00E428B2"/>
    <w:rsid w:val="00E42CEA"/>
    <w:rsid w:val="00E42E3F"/>
    <w:rsid w:val="00E42E7F"/>
    <w:rsid w:val="00E437BA"/>
    <w:rsid w:val="00E43968"/>
    <w:rsid w:val="00E43DB9"/>
    <w:rsid w:val="00E464BA"/>
    <w:rsid w:val="00E46C9F"/>
    <w:rsid w:val="00E46E86"/>
    <w:rsid w:val="00E47548"/>
    <w:rsid w:val="00E51460"/>
    <w:rsid w:val="00E51A52"/>
    <w:rsid w:val="00E529DE"/>
    <w:rsid w:val="00E533C2"/>
    <w:rsid w:val="00E5344A"/>
    <w:rsid w:val="00E539C8"/>
    <w:rsid w:val="00E5407E"/>
    <w:rsid w:val="00E5473E"/>
    <w:rsid w:val="00E54DA4"/>
    <w:rsid w:val="00E550A6"/>
    <w:rsid w:val="00E5536C"/>
    <w:rsid w:val="00E55A6C"/>
    <w:rsid w:val="00E56077"/>
    <w:rsid w:val="00E56226"/>
    <w:rsid w:val="00E562D6"/>
    <w:rsid w:val="00E56BD1"/>
    <w:rsid w:val="00E57765"/>
    <w:rsid w:val="00E601D5"/>
    <w:rsid w:val="00E601D8"/>
    <w:rsid w:val="00E6065A"/>
    <w:rsid w:val="00E60720"/>
    <w:rsid w:val="00E6107D"/>
    <w:rsid w:val="00E615F4"/>
    <w:rsid w:val="00E61A7A"/>
    <w:rsid w:val="00E62483"/>
    <w:rsid w:val="00E62746"/>
    <w:rsid w:val="00E6303A"/>
    <w:rsid w:val="00E636D3"/>
    <w:rsid w:val="00E63C10"/>
    <w:rsid w:val="00E63CF1"/>
    <w:rsid w:val="00E63DD3"/>
    <w:rsid w:val="00E640D8"/>
    <w:rsid w:val="00E644A9"/>
    <w:rsid w:val="00E64662"/>
    <w:rsid w:val="00E64EA0"/>
    <w:rsid w:val="00E65D3A"/>
    <w:rsid w:val="00E671BA"/>
    <w:rsid w:val="00E67604"/>
    <w:rsid w:val="00E6784B"/>
    <w:rsid w:val="00E6796C"/>
    <w:rsid w:val="00E713D2"/>
    <w:rsid w:val="00E71696"/>
    <w:rsid w:val="00E7236E"/>
    <w:rsid w:val="00E73AE0"/>
    <w:rsid w:val="00E73AF1"/>
    <w:rsid w:val="00E73CDF"/>
    <w:rsid w:val="00E741F2"/>
    <w:rsid w:val="00E745AC"/>
    <w:rsid w:val="00E75723"/>
    <w:rsid w:val="00E75F5C"/>
    <w:rsid w:val="00E76077"/>
    <w:rsid w:val="00E7637C"/>
    <w:rsid w:val="00E768B4"/>
    <w:rsid w:val="00E77145"/>
    <w:rsid w:val="00E77B9A"/>
    <w:rsid w:val="00E8003A"/>
    <w:rsid w:val="00E801ED"/>
    <w:rsid w:val="00E80753"/>
    <w:rsid w:val="00E813BE"/>
    <w:rsid w:val="00E817D5"/>
    <w:rsid w:val="00E81C09"/>
    <w:rsid w:val="00E81FAD"/>
    <w:rsid w:val="00E82F28"/>
    <w:rsid w:val="00E847AF"/>
    <w:rsid w:val="00E8522D"/>
    <w:rsid w:val="00E85733"/>
    <w:rsid w:val="00E85A8A"/>
    <w:rsid w:val="00E85BAB"/>
    <w:rsid w:val="00E85E21"/>
    <w:rsid w:val="00E8668C"/>
    <w:rsid w:val="00E868E8"/>
    <w:rsid w:val="00E87181"/>
    <w:rsid w:val="00E87575"/>
    <w:rsid w:val="00E8775C"/>
    <w:rsid w:val="00E907D4"/>
    <w:rsid w:val="00E90E9E"/>
    <w:rsid w:val="00E912BE"/>
    <w:rsid w:val="00E91E32"/>
    <w:rsid w:val="00E92BA3"/>
    <w:rsid w:val="00E930D4"/>
    <w:rsid w:val="00E931B9"/>
    <w:rsid w:val="00E932EC"/>
    <w:rsid w:val="00E93B87"/>
    <w:rsid w:val="00E93D65"/>
    <w:rsid w:val="00E94462"/>
    <w:rsid w:val="00E94758"/>
    <w:rsid w:val="00E949F1"/>
    <w:rsid w:val="00E94C2C"/>
    <w:rsid w:val="00E95308"/>
    <w:rsid w:val="00E956EA"/>
    <w:rsid w:val="00E96B93"/>
    <w:rsid w:val="00E9779A"/>
    <w:rsid w:val="00E97A59"/>
    <w:rsid w:val="00EA03DF"/>
    <w:rsid w:val="00EA095E"/>
    <w:rsid w:val="00EA2258"/>
    <w:rsid w:val="00EA2B67"/>
    <w:rsid w:val="00EA2EDE"/>
    <w:rsid w:val="00EA44C7"/>
    <w:rsid w:val="00EA45C3"/>
    <w:rsid w:val="00EA4BDD"/>
    <w:rsid w:val="00EA527D"/>
    <w:rsid w:val="00EA55BA"/>
    <w:rsid w:val="00EA605F"/>
    <w:rsid w:val="00EA757F"/>
    <w:rsid w:val="00EA784B"/>
    <w:rsid w:val="00EA78CF"/>
    <w:rsid w:val="00EB003D"/>
    <w:rsid w:val="00EB07F8"/>
    <w:rsid w:val="00EB0B2D"/>
    <w:rsid w:val="00EB0BA2"/>
    <w:rsid w:val="00EB11C0"/>
    <w:rsid w:val="00EB1651"/>
    <w:rsid w:val="00EB1E1D"/>
    <w:rsid w:val="00EB2499"/>
    <w:rsid w:val="00EB25B1"/>
    <w:rsid w:val="00EB3238"/>
    <w:rsid w:val="00EB34CB"/>
    <w:rsid w:val="00EB3B88"/>
    <w:rsid w:val="00EB41DF"/>
    <w:rsid w:val="00EB477A"/>
    <w:rsid w:val="00EB576E"/>
    <w:rsid w:val="00EB6772"/>
    <w:rsid w:val="00EB6D89"/>
    <w:rsid w:val="00EB6EF1"/>
    <w:rsid w:val="00EB720D"/>
    <w:rsid w:val="00EB7AB7"/>
    <w:rsid w:val="00EB7AD8"/>
    <w:rsid w:val="00EC01EF"/>
    <w:rsid w:val="00EC038B"/>
    <w:rsid w:val="00EC0426"/>
    <w:rsid w:val="00EC16DF"/>
    <w:rsid w:val="00EC1784"/>
    <w:rsid w:val="00EC251A"/>
    <w:rsid w:val="00EC3200"/>
    <w:rsid w:val="00EC4595"/>
    <w:rsid w:val="00EC465E"/>
    <w:rsid w:val="00EC49B8"/>
    <w:rsid w:val="00EC4CEE"/>
    <w:rsid w:val="00EC6721"/>
    <w:rsid w:val="00EC70FB"/>
    <w:rsid w:val="00ED07AB"/>
    <w:rsid w:val="00ED0875"/>
    <w:rsid w:val="00ED0DB7"/>
    <w:rsid w:val="00ED104E"/>
    <w:rsid w:val="00ED1249"/>
    <w:rsid w:val="00ED15A4"/>
    <w:rsid w:val="00ED1BA9"/>
    <w:rsid w:val="00ED20A8"/>
    <w:rsid w:val="00ED2866"/>
    <w:rsid w:val="00ED29CE"/>
    <w:rsid w:val="00ED2AA9"/>
    <w:rsid w:val="00ED35CA"/>
    <w:rsid w:val="00ED3A10"/>
    <w:rsid w:val="00ED3B84"/>
    <w:rsid w:val="00ED3CB4"/>
    <w:rsid w:val="00ED43AD"/>
    <w:rsid w:val="00ED488B"/>
    <w:rsid w:val="00ED4A63"/>
    <w:rsid w:val="00ED4EBE"/>
    <w:rsid w:val="00ED4F88"/>
    <w:rsid w:val="00ED53C7"/>
    <w:rsid w:val="00ED5500"/>
    <w:rsid w:val="00ED6027"/>
    <w:rsid w:val="00ED678A"/>
    <w:rsid w:val="00ED6FB3"/>
    <w:rsid w:val="00EE1706"/>
    <w:rsid w:val="00EE1A3D"/>
    <w:rsid w:val="00EE1ED0"/>
    <w:rsid w:val="00EE2082"/>
    <w:rsid w:val="00EE2966"/>
    <w:rsid w:val="00EE34B1"/>
    <w:rsid w:val="00EE3783"/>
    <w:rsid w:val="00EE4018"/>
    <w:rsid w:val="00EE43F7"/>
    <w:rsid w:val="00EE4F91"/>
    <w:rsid w:val="00EE59A3"/>
    <w:rsid w:val="00EE5A80"/>
    <w:rsid w:val="00EE5EFF"/>
    <w:rsid w:val="00EE62B1"/>
    <w:rsid w:val="00EE6685"/>
    <w:rsid w:val="00EE672C"/>
    <w:rsid w:val="00EE6743"/>
    <w:rsid w:val="00EE7EA4"/>
    <w:rsid w:val="00EF02FA"/>
    <w:rsid w:val="00EF0D76"/>
    <w:rsid w:val="00EF17AC"/>
    <w:rsid w:val="00EF1BBF"/>
    <w:rsid w:val="00EF208B"/>
    <w:rsid w:val="00EF27A4"/>
    <w:rsid w:val="00EF32E9"/>
    <w:rsid w:val="00EF40B0"/>
    <w:rsid w:val="00EF4AD7"/>
    <w:rsid w:val="00EF56A7"/>
    <w:rsid w:val="00EF5AAA"/>
    <w:rsid w:val="00EF5B2A"/>
    <w:rsid w:val="00EF60E4"/>
    <w:rsid w:val="00EF6707"/>
    <w:rsid w:val="00EF6A8A"/>
    <w:rsid w:val="00EF6DE4"/>
    <w:rsid w:val="00EF7338"/>
    <w:rsid w:val="00EF766E"/>
    <w:rsid w:val="00EF77BF"/>
    <w:rsid w:val="00EF7903"/>
    <w:rsid w:val="00EF7B76"/>
    <w:rsid w:val="00F00A3F"/>
    <w:rsid w:val="00F02358"/>
    <w:rsid w:val="00F02407"/>
    <w:rsid w:val="00F02787"/>
    <w:rsid w:val="00F027E1"/>
    <w:rsid w:val="00F028ED"/>
    <w:rsid w:val="00F03E5B"/>
    <w:rsid w:val="00F03E6D"/>
    <w:rsid w:val="00F03F2B"/>
    <w:rsid w:val="00F04D63"/>
    <w:rsid w:val="00F053A9"/>
    <w:rsid w:val="00F0560B"/>
    <w:rsid w:val="00F071AA"/>
    <w:rsid w:val="00F07276"/>
    <w:rsid w:val="00F07B12"/>
    <w:rsid w:val="00F10315"/>
    <w:rsid w:val="00F10839"/>
    <w:rsid w:val="00F10F98"/>
    <w:rsid w:val="00F10FE4"/>
    <w:rsid w:val="00F112B0"/>
    <w:rsid w:val="00F11B44"/>
    <w:rsid w:val="00F11DBD"/>
    <w:rsid w:val="00F1202E"/>
    <w:rsid w:val="00F12753"/>
    <w:rsid w:val="00F14306"/>
    <w:rsid w:val="00F144CB"/>
    <w:rsid w:val="00F144FA"/>
    <w:rsid w:val="00F146EB"/>
    <w:rsid w:val="00F14E0A"/>
    <w:rsid w:val="00F153FB"/>
    <w:rsid w:val="00F15888"/>
    <w:rsid w:val="00F161C0"/>
    <w:rsid w:val="00F16418"/>
    <w:rsid w:val="00F16883"/>
    <w:rsid w:val="00F16986"/>
    <w:rsid w:val="00F16E3B"/>
    <w:rsid w:val="00F17D1A"/>
    <w:rsid w:val="00F20671"/>
    <w:rsid w:val="00F20CC6"/>
    <w:rsid w:val="00F21896"/>
    <w:rsid w:val="00F21C31"/>
    <w:rsid w:val="00F220D2"/>
    <w:rsid w:val="00F22226"/>
    <w:rsid w:val="00F22596"/>
    <w:rsid w:val="00F2314C"/>
    <w:rsid w:val="00F231CF"/>
    <w:rsid w:val="00F23905"/>
    <w:rsid w:val="00F2424D"/>
    <w:rsid w:val="00F24563"/>
    <w:rsid w:val="00F24697"/>
    <w:rsid w:val="00F24A86"/>
    <w:rsid w:val="00F26332"/>
    <w:rsid w:val="00F27A49"/>
    <w:rsid w:val="00F27D8E"/>
    <w:rsid w:val="00F27DA8"/>
    <w:rsid w:val="00F321DD"/>
    <w:rsid w:val="00F32487"/>
    <w:rsid w:val="00F32B4A"/>
    <w:rsid w:val="00F3314D"/>
    <w:rsid w:val="00F331A4"/>
    <w:rsid w:val="00F336B7"/>
    <w:rsid w:val="00F3372E"/>
    <w:rsid w:val="00F33A03"/>
    <w:rsid w:val="00F3547A"/>
    <w:rsid w:val="00F36242"/>
    <w:rsid w:val="00F3656B"/>
    <w:rsid w:val="00F36628"/>
    <w:rsid w:val="00F36F75"/>
    <w:rsid w:val="00F40D8D"/>
    <w:rsid w:val="00F41EEA"/>
    <w:rsid w:val="00F42542"/>
    <w:rsid w:val="00F42A1F"/>
    <w:rsid w:val="00F42F07"/>
    <w:rsid w:val="00F432FE"/>
    <w:rsid w:val="00F43457"/>
    <w:rsid w:val="00F43DA6"/>
    <w:rsid w:val="00F4450E"/>
    <w:rsid w:val="00F447F2"/>
    <w:rsid w:val="00F45540"/>
    <w:rsid w:val="00F455E7"/>
    <w:rsid w:val="00F45C28"/>
    <w:rsid w:val="00F46457"/>
    <w:rsid w:val="00F4696D"/>
    <w:rsid w:val="00F477BC"/>
    <w:rsid w:val="00F50A95"/>
    <w:rsid w:val="00F51229"/>
    <w:rsid w:val="00F51473"/>
    <w:rsid w:val="00F516E4"/>
    <w:rsid w:val="00F51BE5"/>
    <w:rsid w:val="00F520AB"/>
    <w:rsid w:val="00F5331C"/>
    <w:rsid w:val="00F53B69"/>
    <w:rsid w:val="00F553A9"/>
    <w:rsid w:val="00F55A16"/>
    <w:rsid w:val="00F55D9C"/>
    <w:rsid w:val="00F55FFA"/>
    <w:rsid w:val="00F560FC"/>
    <w:rsid w:val="00F56523"/>
    <w:rsid w:val="00F57058"/>
    <w:rsid w:val="00F5739F"/>
    <w:rsid w:val="00F57665"/>
    <w:rsid w:val="00F579C2"/>
    <w:rsid w:val="00F57C79"/>
    <w:rsid w:val="00F6046B"/>
    <w:rsid w:val="00F608F7"/>
    <w:rsid w:val="00F61563"/>
    <w:rsid w:val="00F61CEC"/>
    <w:rsid w:val="00F638C7"/>
    <w:rsid w:val="00F64456"/>
    <w:rsid w:val="00F64819"/>
    <w:rsid w:val="00F65408"/>
    <w:rsid w:val="00F65A57"/>
    <w:rsid w:val="00F670CB"/>
    <w:rsid w:val="00F6713B"/>
    <w:rsid w:val="00F679AF"/>
    <w:rsid w:val="00F67ABC"/>
    <w:rsid w:val="00F67CEF"/>
    <w:rsid w:val="00F67F72"/>
    <w:rsid w:val="00F71005"/>
    <w:rsid w:val="00F721B5"/>
    <w:rsid w:val="00F7237F"/>
    <w:rsid w:val="00F72924"/>
    <w:rsid w:val="00F733E1"/>
    <w:rsid w:val="00F73990"/>
    <w:rsid w:val="00F739F9"/>
    <w:rsid w:val="00F73A30"/>
    <w:rsid w:val="00F73EB2"/>
    <w:rsid w:val="00F74149"/>
    <w:rsid w:val="00F74AD2"/>
    <w:rsid w:val="00F74E96"/>
    <w:rsid w:val="00F75549"/>
    <w:rsid w:val="00F75AFF"/>
    <w:rsid w:val="00F77649"/>
    <w:rsid w:val="00F77E53"/>
    <w:rsid w:val="00F800D4"/>
    <w:rsid w:val="00F805AB"/>
    <w:rsid w:val="00F80748"/>
    <w:rsid w:val="00F80B83"/>
    <w:rsid w:val="00F81719"/>
    <w:rsid w:val="00F81D21"/>
    <w:rsid w:val="00F81F82"/>
    <w:rsid w:val="00F81FDC"/>
    <w:rsid w:val="00F8247D"/>
    <w:rsid w:val="00F82667"/>
    <w:rsid w:val="00F826F8"/>
    <w:rsid w:val="00F83168"/>
    <w:rsid w:val="00F83408"/>
    <w:rsid w:val="00F83540"/>
    <w:rsid w:val="00F835C6"/>
    <w:rsid w:val="00F83836"/>
    <w:rsid w:val="00F83887"/>
    <w:rsid w:val="00F83BBA"/>
    <w:rsid w:val="00F84229"/>
    <w:rsid w:val="00F84812"/>
    <w:rsid w:val="00F84C3C"/>
    <w:rsid w:val="00F85F69"/>
    <w:rsid w:val="00F86CB6"/>
    <w:rsid w:val="00F86CEB"/>
    <w:rsid w:val="00F8706C"/>
    <w:rsid w:val="00F8775E"/>
    <w:rsid w:val="00F877FC"/>
    <w:rsid w:val="00F90AA2"/>
    <w:rsid w:val="00F90B11"/>
    <w:rsid w:val="00F91321"/>
    <w:rsid w:val="00F91E33"/>
    <w:rsid w:val="00F92E22"/>
    <w:rsid w:val="00F9437E"/>
    <w:rsid w:val="00F943DA"/>
    <w:rsid w:val="00F94847"/>
    <w:rsid w:val="00F94852"/>
    <w:rsid w:val="00F95505"/>
    <w:rsid w:val="00F95D01"/>
    <w:rsid w:val="00F96390"/>
    <w:rsid w:val="00F9662F"/>
    <w:rsid w:val="00F967FF"/>
    <w:rsid w:val="00F96D1C"/>
    <w:rsid w:val="00F96F83"/>
    <w:rsid w:val="00FA04F6"/>
    <w:rsid w:val="00FA07D2"/>
    <w:rsid w:val="00FA0A7B"/>
    <w:rsid w:val="00FA10EC"/>
    <w:rsid w:val="00FA18DE"/>
    <w:rsid w:val="00FA1ED7"/>
    <w:rsid w:val="00FA2BA1"/>
    <w:rsid w:val="00FA2C7C"/>
    <w:rsid w:val="00FA32AB"/>
    <w:rsid w:val="00FA4371"/>
    <w:rsid w:val="00FA47F4"/>
    <w:rsid w:val="00FA4A61"/>
    <w:rsid w:val="00FA58EC"/>
    <w:rsid w:val="00FA5ABB"/>
    <w:rsid w:val="00FA6667"/>
    <w:rsid w:val="00FB0057"/>
    <w:rsid w:val="00FB0244"/>
    <w:rsid w:val="00FB168E"/>
    <w:rsid w:val="00FB22F0"/>
    <w:rsid w:val="00FB276C"/>
    <w:rsid w:val="00FB33F1"/>
    <w:rsid w:val="00FB3A40"/>
    <w:rsid w:val="00FB44B7"/>
    <w:rsid w:val="00FB4CAD"/>
    <w:rsid w:val="00FB533D"/>
    <w:rsid w:val="00FB6211"/>
    <w:rsid w:val="00FB631B"/>
    <w:rsid w:val="00FB6725"/>
    <w:rsid w:val="00FB7053"/>
    <w:rsid w:val="00FB721F"/>
    <w:rsid w:val="00FB7DD3"/>
    <w:rsid w:val="00FC06F3"/>
    <w:rsid w:val="00FC0ED9"/>
    <w:rsid w:val="00FC120E"/>
    <w:rsid w:val="00FC1771"/>
    <w:rsid w:val="00FC1C2F"/>
    <w:rsid w:val="00FC28A2"/>
    <w:rsid w:val="00FC2DCC"/>
    <w:rsid w:val="00FC2E8F"/>
    <w:rsid w:val="00FC33C5"/>
    <w:rsid w:val="00FC3CD8"/>
    <w:rsid w:val="00FC3FFE"/>
    <w:rsid w:val="00FC4BB6"/>
    <w:rsid w:val="00FC5621"/>
    <w:rsid w:val="00FC5D1D"/>
    <w:rsid w:val="00FC6677"/>
    <w:rsid w:val="00FC7025"/>
    <w:rsid w:val="00FC7BAA"/>
    <w:rsid w:val="00FD0221"/>
    <w:rsid w:val="00FD0230"/>
    <w:rsid w:val="00FD0A38"/>
    <w:rsid w:val="00FD10CF"/>
    <w:rsid w:val="00FD17EB"/>
    <w:rsid w:val="00FD2213"/>
    <w:rsid w:val="00FD2705"/>
    <w:rsid w:val="00FD2897"/>
    <w:rsid w:val="00FD2904"/>
    <w:rsid w:val="00FD3438"/>
    <w:rsid w:val="00FD3552"/>
    <w:rsid w:val="00FD3977"/>
    <w:rsid w:val="00FD3D4D"/>
    <w:rsid w:val="00FD3EDA"/>
    <w:rsid w:val="00FD40EB"/>
    <w:rsid w:val="00FD412E"/>
    <w:rsid w:val="00FD451B"/>
    <w:rsid w:val="00FD538C"/>
    <w:rsid w:val="00FD5EBA"/>
    <w:rsid w:val="00FD60F4"/>
    <w:rsid w:val="00FD613D"/>
    <w:rsid w:val="00FD66C3"/>
    <w:rsid w:val="00FD6B81"/>
    <w:rsid w:val="00FD73C6"/>
    <w:rsid w:val="00FD7645"/>
    <w:rsid w:val="00FD7813"/>
    <w:rsid w:val="00FD7870"/>
    <w:rsid w:val="00FD7E50"/>
    <w:rsid w:val="00FD7FED"/>
    <w:rsid w:val="00FE26FF"/>
    <w:rsid w:val="00FE32F9"/>
    <w:rsid w:val="00FE383B"/>
    <w:rsid w:val="00FE41DF"/>
    <w:rsid w:val="00FE4B2F"/>
    <w:rsid w:val="00FE54C4"/>
    <w:rsid w:val="00FE5685"/>
    <w:rsid w:val="00FE5A2F"/>
    <w:rsid w:val="00FE6A70"/>
    <w:rsid w:val="00FE78FB"/>
    <w:rsid w:val="00FF04CD"/>
    <w:rsid w:val="00FF05BF"/>
    <w:rsid w:val="00FF0D8A"/>
    <w:rsid w:val="00FF1284"/>
    <w:rsid w:val="00FF205C"/>
    <w:rsid w:val="00FF251F"/>
    <w:rsid w:val="00FF2DD1"/>
    <w:rsid w:val="00FF300E"/>
    <w:rsid w:val="00FF3330"/>
    <w:rsid w:val="00FF36B7"/>
    <w:rsid w:val="00FF3FCF"/>
    <w:rsid w:val="00FF4E79"/>
    <w:rsid w:val="00FF648D"/>
    <w:rsid w:val="00FF65DE"/>
    <w:rsid w:val="00FF6DED"/>
    <w:rsid w:val="00FF7CF3"/>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77DAAB53"/>
  <w15:docId w15:val="{DDA7ADBD-8E5B-42F3-AB3E-916FAD3E9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pPr>
        <w:spacing w:before="120" w:after="120" w:line="276" w:lineRule="auto"/>
        <w:jc w:val="both"/>
      </w:pPr>
    </w:pPrDefault>
  </w:docDefaults>
  <w:latentStyles w:defLockedState="0" w:defUIPriority="2"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0"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0"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99"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99"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99" w:unhideWhenUsed="1"/>
    <w:lsdException w:name="Table Grid" w:uiPriority="59"/>
    <w:lsdException w:name="Table Theme" w:semiHidden="1" w:uiPriority="0"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0532"/>
    <w:pPr>
      <w:spacing w:before="20" w:after="20"/>
    </w:pPr>
    <w:rPr>
      <w:rFonts w:ascii="Verdana" w:hAnsi="Verdana"/>
      <w:sz w:val="18"/>
      <w:szCs w:val="24"/>
      <w:lang w:val="et-EE"/>
    </w:rPr>
  </w:style>
  <w:style w:type="paragraph" w:styleId="Heading1">
    <w:name w:val="heading 1"/>
    <w:aliases w:val="SP-Heading 1"/>
    <w:basedOn w:val="Normal"/>
    <w:next w:val="BodyText"/>
    <w:autoRedefine/>
    <w:qFormat/>
    <w:rsid w:val="00F90AA2"/>
    <w:pPr>
      <w:keepNext/>
      <w:pageBreakBefore/>
      <w:numPr>
        <w:numId w:val="16"/>
      </w:numPr>
      <w:suppressLineNumbers/>
      <w:tabs>
        <w:tab w:val="left" w:pos="142"/>
      </w:tabs>
      <w:spacing w:before="480" w:after="240"/>
      <w:outlineLvl w:val="0"/>
    </w:pPr>
    <w:rPr>
      <w:rFonts w:cs="Arial"/>
      <w:b/>
      <w:bCs/>
      <w:color w:val="0070C0"/>
      <w:sz w:val="28"/>
      <w:szCs w:val="32"/>
    </w:rPr>
  </w:style>
  <w:style w:type="paragraph" w:styleId="Heading2">
    <w:name w:val="heading 2"/>
    <w:aliases w:val="SP-Heading 2"/>
    <w:basedOn w:val="Normal"/>
    <w:next w:val="BodyText"/>
    <w:link w:val="Heading2Char"/>
    <w:qFormat/>
    <w:rsid w:val="00E82F28"/>
    <w:pPr>
      <w:keepNext/>
      <w:numPr>
        <w:ilvl w:val="1"/>
        <w:numId w:val="16"/>
      </w:numPr>
      <w:tabs>
        <w:tab w:val="left" w:pos="142"/>
      </w:tabs>
      <w:spacing w:before="480" w:after="240"/>
      <w:outlineLvl w:val="1"/>
    </w:pPr>
    <w:rPr>
      <w:rFonts w:cs="Arial"/>
      <w:b/>
      <w:bCs/>
      <w:iCs/>
      <w:sz w:val="20"/>
      <w:szCs w:val="28"/>
    </w:rPr>
  </w:style>
  <w:style w:type="paragraph" w:styleId="Heading3">
    <w:name w:val="heading 3"/>
    <w:aliases w:val="SP-Heading 3"/>
    <w:basedOn w:val="Normal"/>
    <w:next w:val="BodyText"/>
    <w:qFormat/>
    <w:rsid w:val="00844770"/>
    <w:pPr>
      <w:keepNext/>
      <w:numPr>
        <w:ilvl w:val="2"/>
        <w:numId w:val="16"/>
      </w:numPr>
      <w:tabs>
        <w:tab w:val="left" w:pos="142"/>
        <w:tab w:val="left" w:pos="426"/>
      </w:tabs>
      <w:spacing w:before="360" w:after="180"/>
      <w:outlineLvl w:val="2"/>
    </w:pPr>
    <w:rPr>
      <w:rFonts w:cs="Arial"/>
      <w:b/>
      <w:bCs/>
      <w:szCs w:val="26"/>
    </w:rPr>
  </w:style>
  <w:style w:type="paragraph" w:styleId="Heading4">
    <w:name w:val="heading 4"/>
    <w:aliases w:val="SP-Heading 4"/>
    <w:basedOn w:val="Normal"/>
    <w:next w:val="Normal"/>
    <w:autoRedefine/>
    <w:uiPriority w:val="1"/>
    <w:unhideWhenUsed/>
    <w:qFormat/>
    <w:rsid w:val="00C85D79"/>
    <w:pPr>
      <w:keepNext/>
      <w:numPr>
        <w:ilvl w:val="3"/>
        <w:numId w:val="16"/>
      </w:numPr>
      <w:tabs>
        <w:tab w:val="left" w:pos="142"/>
        <w:tab w:val="left" w:pos="426"/>
      </w:tabs>
      <w:spacing w:before="240" w:after="120"/>
      <w:outlineLvl w:val="3"/>
    </w:pPr>
    <w:rPr>
      <w:b/>
      <w:bCs/>
      <w:szCs w:val="28"/>
    </w:rPr>
  </w:style>
  <w:style w:type="paragraph" w:styleId="Heading5">
    <w:name w:val="heading 5"/>
    <w:aliases w:val="SP-Heading 5"/>
    <w:basedOn w:val="Normal"/>
    <w:next w:val="Normal"/>
    <w:uiPriority w:val="1"/>
    <w:unhideWhenUsed/>
    <w:qFormat/>
    <w:rsid w:val="00C85D79"/>
    <w:pPr>
      <w:numPr>
        <w:ilvl w:val="4"/>
        <w:numId w:val="16"/>
      </w:numPr>
      <w:outlineLvl w:val="4"/>
    </w:pPr>
    <w:rPr>
      <w:b/>
      <w:bCs/>
      <w:iCs/>
      <w:szCs w:val="26"/>
    </w:rPr>
  </w:style>
  <w:style w:type="paragraph" w:styleId="Heading6">
    <w:name w:val="heading 6"/>
    <w:aliases w:val="SP-Heading 6"/>
    <w:basedOn w:val="Normal"/>
    <w:next w:val="Normal"/>
    <w:uiPriority w:val="1"/>
    <w:unhideWhenUsed/>
    <w:qFormat/>
    <w:rsid w:val="00C85D79"/>
    <w:pPr>
      <w:numPr>
        <w:ilvl w:val="5"/>
        <w:numId w:val="16"/>
      </w:numPr>
      <w:outlineLvl w:val="5"/>
    </w:pPr>
    <w:rPr>
      <w:b/>
      <w:bCs/>
      <w:szCs w:val="22"/>
    </w:rPr>
  </w:style>
  <w:style w:type="paragraph" w:styleId="Heading7">
    <w:name w:val="heading 7"/>
    <w:aliases w:val="SP-Heading 7"/>
    <w:basedOn w:val="Normal"/>
    <w:next w:val="Normal"/>
    <w:uiPriority w:val="1"/>
    <w:unhideWhenUsed/>
    <w:qFormat/>
    <w:rsid w:val="00C85D79"/>
    <w:pPr>
      <w:numPr>
        <w:ilvl w:val="6"/>
        <w:numId w:val="16"/>
      </w:numPr>
      <w:outlineLvl w:val="6"/>
    </w:pPr>
    <w:rPr>
      <w:b/>
    </w:rPr>
  </w:style>
  <w:style w:type="paragraph" w:styleId="Heading8">
    <w:name w:val="heading 8"/>
    <w:aliases w:val="SP-Heading 8"/>
    <w:basedOn w:val="Normal"/>
    <w:next w:val="Normal"/>
    <w:uiPriority w:val="1"/>
    <w:unhideWhenUsed/>
    <w:qFormat/>
    <w:rsid w:val="00C85D79"/>
    <w:pPr>
      <w:numPr>
        <w:ilvl w:val="7"/>
        <w:numId w:val="16"/>
      </w:numPr>
      <w:outlineLvl w:val="7"/>
    </w:pPr>
    <w:rPr>
      <w:b/>
      <w:iCs/>
    </w:rPr>
  </w:style>
  <w:style w:type="paragraph" w:styleId="Heading9">
    <w:name w:val="heading 9"/>
    <w:aliases w:val="SP-Heading 9"/>
    <w:basedOn w:val="Normal"/>
    <w:next w:val="Normal"/>
    <w:uiPriority w:val="1"/>
    <w:unhideWhenUsed/>
    <w:qFormat/>
    <w:rsid w:val="00C85D79"/>
    <w:pPr>
      <w:numPr>
        <w:ilvl w:val="8"/>
        <w:numId w:val="16"/>
      </w:numP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autoRedefine/>
    <w:uiPriority w:val="99"/>
    <w:qFormat/>
    <w:rsid w:val="00886BE4"/>
    <w:pPr>
      <w:keepNext/>
      <w:spacing w:before="60" w:after="0"/>
    </w:pPr>
    <w:rPr>
      <w:b/>
      <w:bCs/>
      <w:szCs w:val="20"/>
    </w:rPr>
  </w:style>
  <w:style w:type="character" w:styleId="EndnoteReference">
    <w:name w:val="endnote reference"/>
    <w:basedOn w:val="DefaultParagraphFont"/>
    <w:uiPriority w:val="2"/>
    <w:semiHidden/>
    <w:unhideWhenUsed/>
    <w:rsid w:val="00FD6B81"/>
    <w:rPr>
      <w:rFonts w:ascii="Verdana" w:hAnsi="Verdana"/>
      <w:sz w:val="12"/>
      <w:vertAlign w:val="superscript"/>
    </w:rPr>
  </w:style>
  <w:style w:type="paragraph" w:styleId="EndnoteText">
    <w:name w:val="endnote text"/>
    <w:basedOn w:val="Normal"/>
    <w:uiPriority w:val="2"/>
    <w:semiHidden/>
    <w:unhideWhenUsed/>
    <w:rsid w:val="00FD6B81"/>
    <w:pPr>
      <w:spacing w:line="210" w:lineRule="atLeast"/>
    </w:pPr>
    <w:rPr>
      <w:sz w:val="12"/>
      <w:szCs w:val="20"/>
    </w:rPr>
  </w:style>
  <w:style w:type="character" w:styleId="FootnoteReference">
    <w:name w:val="footnote reference"/>
    <w:aliases w:val="SUPERS,Footnote reference number,Footnote symbol,note TESI,-E Fußnotenzeichen,number,Footnote number,Footnote Reference Superscript,Footnote reference superscritp,BVI fnr,stylish,Ref,de nota al pie,Footnote Refernece,E,fr,Footnote sig"/>
    <w:basedOn w:val="DefaultParagraphFont"/>
    <w:uiPriority w:val="2"/>
    <w:unhideWhenUsed/>
    <w:qFormat/>
    <w:rsid w:val="00740532"/>
    <w:rPr>
      <w:rFonts w:ascii="Verdana" w:hAnsi="Verdana"/>
      <w:sz w:val="16"/>
      <w:vertAlign w:val="superscript"/>
    </w:rPr>
  </w:style>
  <w:style w:type="paragraph" w:styleId="FootnoteText">
    <w:name w:val="footnote text"/>
    <w:aliases w:val="Diagrama1,Alustekst"/>
    <w:basedOn w:val="Normal"/>
    <w:link w:val="FootnoteTextChar"/>
    <w:uiPriority w:val="2"/>
    <w:unhideWhenUsed/>
    <w:qFormat/>
    <w:rsid w:val="00740532"/>
    <w:pPr>
      <w:spacing w:line="210" w:lineRule="atLeast"/>
      <w:jc w:val="left"/>
    </w:pPr>
    <w:rPr>
      <w:sz w:val="16"/>
      <w:szCs w:val="20"/>
    </w:rPr>
  </w:style>
  <w:style w:type="character" w:styleId="HTMLAcronym">
    <w:name w:val="HTML Acronym"/>
    <w:basedOn w:val="DefaultParagraphFont"/>
    <w:uiPriority w:val="2"/>
    <w:semiHidden/>
    <w:rsid w:val="00FD6B81"/>
  </w:style>
  <w:style w:type="paragraph" w:styleId="HTMLAddress">
    <w:name w:val="HTML Address"/>
    <w:basedOn w:val="Normal"/>
    <w:uiPriority w:val="2"/>
    <w:semiHidden/>
    <w:rsid w:val="00FD6B81"/>
    <w:rPr>
      <w:i/>
      <w:iCs/>
    </w:rPr>
  </w:style>
  <w:style w:type="character" w:styleId="HTMLCite">
    <w:name w:val="HTML Cite"/>
    <w:basedOn w:val="DefaultParagraphFont"/>
    <w:uiPriority w:val="2"/>
    <w:semiHidden/>
    <w:rsid w:val="00FD6B81"/>
    <w:rPr>
      <w:i/>
      <w:iCs/>
    </w:rPr>
  </w:style>
  <w:style w:type="character" w:styleId="HTMLCode">
    <w:name w:val="HTML Code"/>
    <w:basedOn w:val="DefaultParagraphFont"/>
    <w:uiPriority w:val="2"/>
    <w:semiHidden/>
    <w:rsid w:val="00FD6B81"/>
    <w:rPr>
      <w:rFonts w:ascii="Courier New" w:hAnsi="Courier New" w:cs="Courier New"/>
      <w:sz w:val="20"/>
      <w:szCs w:val="20"/>
    </w:rPr>
  </w:style>
  <w:style w:type="character" w:styleId="HTMLDefinition">
    <w:name w:val="HTML Definition"/>
    <w:basedOn w:val="DefaultParagraphFont"/>
    <w:uiPriority w:val="2"/>
    <w:semiHidden/>
    <w:rsid w:val="00FD6B81"/>
    <w:rPr>
      <w:i/>
      <w:iCs/>
    </w:rPr>
  </w:style>
  <w:style w:type="character" w:styleId="HTMLKeyboard">
    <w:name w:val="HTML Keyboard"/>
    <w:basedOn w:val="DefaultParagraphFont"/>
    <w:uiPriority w:val="2"/>
    <w:semiHidden/>
    <w:rsid w:val="00FD6B81"/>
    <w:rPr>
      <w:rFonts w:ascii="Courier New" w:hAnsi="Courier New" w:cs="Courier New"/>
      <w:sz w:val="20"/>
      <w:szCs w:val="20"/>
    </w:rPr>
  </w:style>
  <w:style w:type="paragraph" w:styleId="HTMLPreformatted">
    <w:name w:val="HTML Preformatted"/>
    <w:basedOn w:val="Normal"/>
    <w:uiPriority w:val="2"/>
    <w:semiHidden/>
    <w:rsid w:val="00FD6B81"/>
    <w:rPr>
      <w:rFonts w:ascii="Courier New" w:hAnsi="Courier New" w:cs="Courier New"/>
      <w:sz w:val="20"/>
      <w:szCs w:val="20"/>
    </w:rPr>
  </w:style>
  <w:style w:type="character" w:styleId="HTMLSample">
    <w:name w:val="HTML Sample"/>
    <w:basedOn w:val="DefaultParagraphFont"/>
    <w:uiPriority w:val="2"/>
    <w:semiHidden/>
    <w:rsid w:val="00FD6B81"/>
    <w:rPr>
      <w:rFonts w:ascii="Courier New" w:hAnsi="Courier New" w:cs="Courier New"/>
    </w:rPr>
  </w:style>
  <w:style w:type="character" w:styleId="HTMLTypewriter">
    <w:name w:val="HTML Typewriter"/>
    <w:basedOn w:val="DefaultParagraphFont"/>
    <w:uiPriority w:val="2"/>
    <w:semiHidden/>
    <w:rsid w:val="00FD6B81"/>
    <w:rPr>
      <w:rFonts w:ascii="Courier New" w:hAnsi="Courier New" w:cs="Courier New"/>
      <w:sz w:val="20"/>
      <w:szCs w:val="20"/>
    </w:rPr>
  </w:style>
  <w:style w:type="character" w:styleId="HTMLVariable">
    <w:name w:val="HTML Variable"/>
    <w:basedOn w:val="DefaultParagraphFont"/>
    <w:uiPriority w:val="2"/>
    <w:semiHidden/>
    <w:rsid w:val="00FD6B81"/>
    <w:rPr>
      <w:i/>
      <w:iCs/>
    </w:rPr>
  </w:style>
  <w:style w:type="character" w:styleId="LineNumber">
    <w:name w:val="line number"/>
    <w:basedOn w:val="DefaultParagraphFont"/>
    <w:uiPriority w:val="2"/>
    <w:semiHidden/>
    <w:rsid w:val="00FD6B81"/>
  </w:style>
  <w:style w:type="paragraph" w:styleId="List">
    <w:name w:val="List"/>
    <w:basedOn w:val="Normal"/>
    <w:uiPriority w:val="2"/>
    <w:semiHidden/>
    <w:rsid w:val="00FD6B81"/>
    <w:pPr>
      <w:ind w:left="283" w:hanging="283"/>
    </w:pPr>
  </w:style>
  <w:style w:type="paragraph" w:styleId="List2">
    <w:name w:val="List 2"/>
    <w:basedOn w:val="Normal"/>
    <w:uiPriority w:val="2"/>
    <w:semiHidden/>
    <w:rsid w:val="00FD6B81"/>
    <w:pPr>
      <w:ind w:left="566" w:hanging="283"/>
    </w:pPr>
  </w:style>
  <w:style w:type="paragraph" w:styleId="List3">
    <w:name w:val="List 3"/>
    <w:basedOn w:val="Normal"/>
    <w:uiPriority w:val="2"/>
    <w:semiHidden/>
    <w:rsid w:val="00FD6B81"/>
    <w:pPr>
      <w:ind w:left="849" w:hanging="283"/>
    </w:pPr>
  </w:style>
  <w:style w:type="paragraph" w:styleId="List4">
    <w:name w:val="List 4"/>
    <w:basedOn w:val="Normal"/>
    <w:uiPriority w:val="2"/>
    <w:semiHidden/>
    <w:rsid w:val="00FD6B81"/>
    <w:pPr>
      <w:ind w:left="1132" w:hanging="283"/>
    </w:pPr>
  </w:style>
  <w:style w:type="paragraph" w:styleId="List5">
    <w:name w:val="List 5"/>
    <w:basedOn w:val="Normal"/>
    <w:uiPriority w:val="2"/>
    <w:semiHidden/>
    <w:rsid w:val="00FD6B81"/>
    <w:pPr>
      <w:ind w:left="1415" w:hanging="283"/>
    </w:pPr>
  </w:style>
  <w:style w:type="paragraph" w:styleId="ListBullet">
    <w:name w:val="List Bullet"/>
    <w:basedOn w:val="Normal"/>
    <w:uiPriority w:val="2"/>
    <w:semiHidden/>
    <w:rsid w:val="00FD6B81"/>
    <w:pPr>
      <w:numPr>
        <w:numId w:val="1"/>
      </w:numPr>
    </w:pPr>
  </w:style>
  <w:style w:type="paragraph" w:styleId="ListBullet2">
    <w:name w:val="List Bullet 2"/>
    <w:basedOn w:val="Normal"/>
    <w:uiPriority w:val="2"/>
    <w:semiHidden/>
    <w:unhideWhenUsed/>
    <w:rsid w:val="00FD6B81"/>
    <w:pPr>
      <w:numPr>
        <w:numId w:val="2"/>
      </w:numPr>
    </w:pPr>
  </w:style>
  <w:style w:type="paragraph" w:styleId="ListBullet3">
    <w:name w:val="List Bullet 3"/>
    <w:basedOn w:val="Normal"/>
    <w:uiPriority w:val="2"/>
    <w:semiHidden/>
    <w:rsid w:val="00FD6B81"/>
    <w:pPr>
      <w:numPr>
        <w:numId w:val="3"/>
      </w:numPr>
    </w:pPr>
  </w:style>
  <w:style w:type="paragraph" w:styleId="ListBullet4">
    <w:name w:val="List Bullet 4"/>
    <w:basedOn w:val="Normal"/>
    <w:uiPriority w:val="2"/>
    <w:semiHidden/>
    <w:rsid w:val="00FD6B81"/>
    <w:pPr>
      <w:numPr>
        <w:numId w:val="4"/>
      </w:numPr>
    </w:pPr>
  </w:style>
  <w:style w:type="paragraph" w:styleId="ListBullet5">
    <w:name w:val="List Bullet 5"/>
    <w:basedOn w:val="Normal"/>
    <w:uiPriority w:val="2"/>
    <w:semiHidden/>
    <w:rsid w:val="00FD6B81"/>
    <w:pPr>
      <w:numPr>
        <w:numId w:val="5"/>
      </w:numPr>
    </w:pPr>
  </w:style>
  <w:style w:type="paragraph" w:styleId="ListContinue">
    <w:name w:val="List Continue"/>
    <w:basedOn w:val="Normal"/>
    <w:uiPriority w:val="2"/>
    <w:semiHidden/>
    <w:rsid w:val="00FD6B81"/>
    <w:pPr>
      <w:spacing w:after="120"/>
      <w:ind w:left="283"/>
    </w:pPr>
  </w:style>
  <w:style w:type="paragraph" w:styleId="ListContinue2">
    <w:name w:val="List Continue 2"/>
    <w:basedOn w:val="Normal"/>
    <w:uiPriority w:val="2"/>
    <w:semiHidden/>
    <w:rsid w:val="00FD6B81"/>
    <w:pPr>
      <w:spacing w:after="120"/>
      <w:ind w:left="566"/>
    </w:pPr>
  </w:style>
  <w:style w:type="paragraph" w:styleId="ListContinue3">
    <w:name w:val="List Continue 3"/>
    <w:basedOn w:val="Normal"/>
    <w:uiPriority w:val="2"/>
    <w:semiHidden/>
    <w:rsid w:val="00FD6B81"/>
    <w:pPr>
      <w:spacing w:after="120"/>
      <w:ind w:left="849"/>
    </w:pPr>
  </w:style>
  <w:style w:type="paragraph" w:styleId="ListContinue4">
    <w:name w:val="List Continue 4"/>
    <w:basedOn w:val="Normal"/>
    <w:uiPriority w:val="2"/>
    <w:semiHidden/>
    <w:rsid w:val="00FD6B81"/>
    <w:pPr>
      <w:spacing w:after="120"/>
      <w:ind w:left="1132"/>
    </w:pPr>
  </w:style>
  <w:style w:type="paragraph" w:styleId="ListContinue5">
    <w:name w:val="List Continue 5"/>
    <w:basedOn w:val="Normal"/>
    <w:uiPriority w:val="2"/>
    <w:semiHidden/>
    <w:rsid w:val="00FD6B81"/>
    <w:pPr>
      <w:spacing w:after="120"/>
      <w:ind w:left="1415"/>
    </w:pPr>
  </w:style>
  <w:style w:type="paragraph" w:styleId="ListNumber">
    <w:name w:val="List Number"/>
    <w:basedOn w:val="Normal"/>
    <w:uiPriority w:val="2"/>
    <w:semiHidden/>
    <w:unhideWhenUsed/>
    <w:rsid w:val="00FD6B81"/>
    <w:pPr>
      <w:numPr>
        <w:numId w:val="6"/>
      </w:numPr>
    </w:pPr>
  </w:style>
  <w:style w:type="paragraph" w:styleId="ListNumber2">
    <w:name w:val="List Number 2"/>
    <w:basedOn w:val="Normal"/>
    <w:uiPriority w:val="2"/>
    <w:semiHidden/>
    <w:rsid w:val="00FD6B81"/>
    <w:pPr>
      <w:numPr>
        <w:numId w:val="7"/>
      </w:numPr>
    </w:pPr>
  </w:style>
  <w:style w:type="paragraph" w:styleId="ListNumber3">
    <w:name w:val="List Number 3"/>
    <w:basedOn w:val="Normal"/>
    <w:uiPriority w:val="2"/>
    <w:semiHidden/>
    <w:rsid w:val="00FD6B81"/>
    <w:pPr>
      <w:numPr>
        <w:numId w:val="8"/>
      </w:numPr>
    </w:pPr>
  </w:style>
  <w:style w:type="paragraph" w:styleId="ListNumber4">
    <w:name w:val="List Number 4"/>
    <w:basedOn w:val="Normal"/>
    <w:uiPriority w:val="2"/>
    <w:semiHidden/>
    <w:rsid w:val="00FD6B81"/>
    <w:pPr>
      <w:numPr>
        <w:numId w:val="9"/>
      </w:numPr>
    </w:pPr>
  </w:style>
  <w:style w:type="paragraph" w:styleId="ListNumber5">
    <w:name w:val="List Number 5"/>
    <w:basedOn w:val="Normal"/>
    <w:uiPriority w:val="2"/>
    <w:semiHidden/>
    <w:rsid w:val="00FD6B81"/>
    <w:pPr>
      <w:numPr>
        <w:numId w:val="10"/>
      </w:numPr>
    </w:pPr>
  </w:style>
  <w:style w:type="paragraph" w:styleId="MessageHeader">
    <w:name w:val="Message Header"/>
    <w:basedOn w:val="Normal"/>
    <w:uiPriority w:val="2"/>
    <w:semiHidden/>
    <w:rsid w:val="00FD6B8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rsid w:val="00FD6B81"/>
    <w:rPr>
      <w:rFonts w:ascii="Times New Roman" w:hAnsi="Times New Roman"/>
      <w:sz w:val="24"/>
    </w:rPr>
  </w:style>
  <w:style w:type="paragraph" w:styleId="NormalIndent">
    <w:name w:val="Normal Indent"/>
    <w:basedOn w:val="Normal"/>
    <w:uiPriority w:val="2"/>
    <w:semiHidden/>
    <w:rsid w:val="00FD6B81"/>
    <w:pPr>
      <w:ind w:left="1304"/>
    </w:pPr>
  </w:style>
  <w:style w:type="paragraph" w:styleId="NoteHeading">
    <w:name w:val="Note Heading"/>
    <w:basedOn w:val="Normal"/>
    <w:next w:val="Normal"/>
    <w:uiPriority w:val="2"/>
    <w:semiHidden/>
    <w:rsid w:val="00FD6B81"/>
  </w:style>
  <w:style w:type="paragraph" w:styleId="PlainText">
    <w:name w:val="Plain Text"/>
    <w:basedOn w:val="Normal"/>
    <w:uiPriority w:val="2"/>
    <w:semiHidden/>
    <w:rsid w:val="00FD6B81"/>
    <w:rPr>
      <w:rFonts w:ascii="Courier New" w:hAnsi="Courier New" w:cs="Courier New"/>
      <w:sz w:val="20"/>
      <w:szCs w:val="20"/>
    </w:rPr>
  </w:style>
  <w:style w:type="paragraph" w:styleId="Salutation">
    <w:name w:val="Salutation"/>
    <w:basedOn w:val="Normal"/>
    <w:next w:val="Normal"/>
    <w:uiPriority w:val="2"/>
    <w:semiHidden/>
    <w:rsid w:val="00FD6B81"/>
  </w:style>
  <w:style w:type="paragraph" w:styleId="Signature">
    <w:name w:val="Signature"/>
    <w:basedOn w:val="Normal"/>
    <w:uiPriority w:val="2"/>
    <w:semiHidden/>
    <w:rsid w:val="00FD6B81"/>
    <w:pPr>
      <w:ind w:left="4252"/>
    </w:pPr>
  </w:style>
  <w:style w:type="character" w:styleId="Strong">
    <w:name w:val="Strong"/>
    <w:aliases w:val="SP-Strong"/>
    <w:basedOn w:val="DefaultParagraphFont"/>
    <w:uiPriority w:val="22"/>
    <w:unhideWhenUsed/>
    <w:qFormat/>
    <w:rsid w:val="008A266C"/>
    <w:rPr>
      <w:b/>
      <w:bCs/>
    </w:rPr>
  </w:style>
  <w:style w:type="paragraph" w:styleId="Subtitle">
    <w:name w:val="Subtitle"/>
    <w:basedOn w:val="Normal"/>
    <w:uiPriority w:val="2"/>
    <w:semiHidden/>
    <w:unhideWhenUsed/>
    <w:qFormat/>
    <w:rsid w:val="008A266C"/>
    <w:pPr>
      <w:spacing w:after="60"/>
      <w:jc w:val="center"/>
      <w:outlineLvl w:val="1"/>
    </w:pPr>
    <w:rPr>
      <w:rFonts w:ascii="Arial" w:hAnsi="Arial" w:cs="Arial"/>
      <w:sz w:val="24"/>
    </w:rPr>
  </w:style>
  <w:style w:type="table" w:styleId="Table3Deffects1">
    <w:name w:val="Table 3D effects 1"/>
    <w:basedOn w:val="TableNormal"/>
    <w:semiHidden/>
    <w:rsid w:val="00FD6B81"/>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FD6B81"/>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FD6B81"/>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FD6B81"/>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FD6B81"/>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FD6B81"/>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FD6B81"/>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FD6B81"/>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FD6B81"/>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D6B81"/>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D6B81"/>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D6B81"/>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D6B81"/>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D6B81"/>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D6B81"/>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D6B81"/>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D6B81"/>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FD6B81"/>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FD6B81"/>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D6B81"/>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D6B81"/>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D6B81"/>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D6B81"/>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D6B81"/>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D6B81"/>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D6B81"/>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D6B81"/>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D6B81"/>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FD6B81"/>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D6B81"/>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D6B81"/>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D6B81"/>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D6B81"/>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FD6B81"/>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FD6B81"/>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D6B81"/>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D6B81"/>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uiPriority w:val="2"/>
    <w:semiHidden/>
    <w:unhideWhenUsed/>
    <w:qFormat/>
    <w:rsid w:val="008A266C"/>
    <w:pPr>
      <w:spacing w:before="240" w:after="60"/>
      <w:jc w:val="center"/>
      <w:outlineLvl w:val="0"/>
    </w:pPr>
    <w:rPr>
      <w:rFonts w:ascii="Arial" w:hAnsi="Arial" w:cs="Arial"/>
      <w:b/>
      <w:bCs/>
      <w:kern w:val="28"/>
      <w:sz w:val="32"/>
      <w:szCs w:val="32"/>
    </w:rPr>
  </w:style>
  <w:style w:type="paragraph" w:styleId="TOC1">
    <w:name w:val="toc 1"/>
    <w:basedOn w:val="Normal"/>
    <w:next w:val="Normal"/>
    <w:uiPriority w:val="39"/>
    <w:rsid w:val="003160A3"/>
    <w:pPr>
      <w:tabs>
        <w:tab w:val="left" w:pos="851"/>
        <w:tab w:val="right" w:leader="dot" w:pos="8891"/>
      </w:tabs>
      <w:spacing w:before="60" w:after="60"/>
      <w:ind w:left="851" w:hanging="851"/>
      <w:jc w:val="left"/>
    </w:pPr>
    <w:rPr>
      <w:rFonts w:asciiTheme="minorHAnsi" w:hAnsiTheme="minorHAnsi"/>
      <w:b/>
      <w:bCs/>
      <w:caps/>
      <w:szCs w:val="20"/>
    </w:rPr>
  </w:style>
  <w:style w:type="paragraph" w:styleId="TOC2">
    <w:name w:val="toc 2"/>
    <w:basedOn w:val="Normal"/>
    <w:next w:val="Normal"/>
    <w:uiPriority w:val="39"/>
    <w:rsid w:val="003160A3"/>
    <w:pPr>
      <w:tabs>
        <w:tab w:val="left" w:pos="851"/>
        <w:tab w:val="right" w:leader="dot" w:pos="8891"/>
      </w:tabs>
      <w:ind w:left="851" w:hanging="851"/>
      <w:jc w:val="left"/>
    </w:pPr>
    <w:rPr>
      <w:rFonts w:asciiTheme="minorHAnsi" w:hAnsiTheme="minorHAnsi"/>
      <w:szCs w:val="20"/>
    </w:rPr>
  </w:style>
  <w:style w:type="paragraph" w:styleId="TOC3">
    <w:name w:val="toc 3"/>
    <w:basedOn w:val="Normal"/>
    <w:next w:val="Normal"/>
    <w:uiPriority w:val="39"/>
    <w:rsid w:val="003160A3"/>
    <w:pPr>
      <w:tabs>
        <w:tab w:val="left" w:pos="851"/>
        <w:tab w:val="right" w:leader="dot" w:pos="8891"/>
      </w:tabs>
      <w:spacing w:before="0" w:after="0"/>
      <w:ind w:left="851" w:hanging="851"/>
      <w:jc w:val="left"/>
    </w:pPr>
    <w:rPr>
      <w:rFonts w:asciiTheme="minorHAnsi" w:hAnsiTheme="minorHAnsi"/>
      <w:iCs/>
      <w:szCs w:val="20"/>
    </w:rPr>
  </w:style>
  <w:style w:type="paragraph" w:styleId="TOC4">
    <w:name w:val="toc 4"/>
    <w:basedOn w:val="Normal"/>
    <w:next w:val="Normal"/>
    <w:link w:val="TOC4Char"/>
    <w:rsid w:val="00024055"/>
    <w:pPr>
      <w:spacing w:before="0" w:after="0"/>
      <w:ind w:left="540"/>
    </w:pPr>
    <w:rPr>
      <w:rFonts w:asciiTheme="minorHAnsi" w:hAnsiTheme="minorHAnsi"/>
      <w:szCs w:val="18"/>
    </w:rPr>
  </w:style>
  <w:style w:type="paragraph" w:styleId="TOC5">
    <w:name w:val="toc 5"/>
    <w:basedOn w:val="Normal"/>
    <w:next w:val="Normal"/>
    <w:rsid w:val="00734664"/>
    <w:pPr>
      <w:spacing w:before="0" w:after="0"/>
      <w:ind w:left="720"/>
    </w:pPr>
    <w:rPr>
      <w:rFonts w:asciiTheme="minorHAnsi" w:hAnsiTheme="minorHAnsi"/>
      <w:szCs w:val="18"/>
    </w:rPr>
  </w:style>
  <w:style w:type="numbering" w:styleId="111111">
    <w:name w:val="Outline List 2"/>
    <w:basedOn w:val="NoList"/>
    <w:semiHidden/>
    <w:rsid w:val="00FD6B81"/>
    <w:pPr>
      <w:numPr>
        <w:numId w:val="11"/>
      </w:numPr>
    </w:pPr>
  </w:style>
  <w:style w:type="numbering" w:styleId="1ai">
    <w:name w:val="Outline List 1"/>
    <w:basedOn w:val="NoList"/>
    <w:semiHidden/>
    <w:rsid w:val="00FD6B81"/>
    <w:pPr>
      <w:numPr>
        <w:numId w:val="12"/>
      </w:numPr>
    </w:pPr>
  </w:style>
  <w:style w:type="numbering" w:styleId="ArticleSection">
    <w:name w:val="Outline List 3"/>
    <w:basedOn w:val="NoList"/>
    <w:semiHidden/>
    <w:rsid w:val="00FD6B81"/>
    <w:pPr>
      <w:numPr>
        <w:numId w:val="13"/>
      </w:numPr>
    </w:pPr>
  </w:style>
  <w:style w:type="paragraph" w:styleId="BlockText">
    <w:name w:val="Block Text"/>
    <w:basedOn w:val="Normal"/>
    <w:uiPriority w:val="2"/>
    <w:semiHidden/>
    <w:rsid w:val="00FD6B81"/>
    <w:pPr>
      <w:spacing w:after="120"/>
      <w:ind w:left="1440" w:right="1440"/>
    </w:pPr>
  </w:style>
  <w:style w:type="paragraph" w:styleId="BodyText">
    <w:name w:val="Body Text"/>
    <w:aliases w:val=" Char,Char"/>
    <w:basedOn w:val="Normal"/>
    <w:link w:val="BodyTextChar"/>
    <w:uiPriority w:val="99"/>
    <w:qFormat/>
    <w:rsid w:val="008A266C"/>
    <w:pPr>
      <w:spacing w:after="120"/>
    </w:pPr>
  </w:style>
  <w:style w:type="paragraph" w:styleId="BodyText2">
    <w:name w:val="Body Text 2"/>
    <w:basedOn w:val="Normal"/>
    <w:uiPriority w:val="2"/>
    <w:semiHidden/>
    <w:rsid w:val="00FD6B81"/>
    <w:pPr>
      <w:spacing w:after="120" w:line="480" w:lineRule="auto"/>
    </w:pPr>
  </w:style>
  <w:style w:type="paragraph" w:styleId="BodyText3">
    <w:name w:val="Body Text 3"/>
    <w:basedOn w:val="Normal"/>
    <w:uiPriority w:val="2"/>
    <w:semiHidden/>
    <w:rsid w:val="00FD6B81"/>
    <w:pPr>
      <w:spacing w:after="120"/>
    </w:pPr>
    <w:rPr>
      <w:sz w:val="16"/>
      <w:szCs w:val="16"/>
    </w:rPr>
  </w:style>
  <w:style w:type="paragraph" w:styleId="BodyTextFirstIndent">
    <w:name w:val="Body Text First Indent"/>
    <w:basedOn w:val="BodyText"/>
    <w:uiPriority w:val="2"/>
    <w:semiHidden/>
    <w:rsid w:val="00FD6B81"/>
    <w:pPr>
      <w:ind w:firstLine="210"/>
    </w:pPr>
  </w:style>
  <w:style w:type="paragraph" w:styleId="BodyTextIndent">
    <w:name w:val="Body Text Indent"/>
    <w:basedOn w:val="Normal"/>
    <w:uiPriority w:val="2"/>
    <w:semiHidden/>
    <w:rsid w:val="00FD6B81"/>
    <w:pPr>
      <w:spacing w:after="120"/>
      <w:ind w:left="283"/>
    </w:pPr>
  </w:style>
  <w:style w:type="paragraph" w:styleId="BodyTextFirstIndent2">
    <w:name w:val="Body Text First Indent 2"/>
    <w:basedOn w:val="BodyTextIndent"/>
    <w:uiPriority w:val="2"/>
    <w:semiHidden/>
    <w:rsid w:val="00FD6B81"/>
    <w:pPr>
      <w:ind w:firstLine="210"/>
    </w:pPr>
  </w:style>
  <w:style w:type="paragraph" w:styleId="BodyTextIndent2">
    <w:name w:val="Body Text Indent 2"/>
    <w:basedOn w:val="Normal"/>
    <w:uiPriority w:val="2"/>
    <w:semiHidden/>
    <w:rsid w:val="00FD6B81"/>
    <w:pPr>
      <w:spacing w:after="120" w:line="480" w:lineRule="auto"/>
      <w:ind w:left="283"/>
    </w:pPr>
  </w:style>
  <w:style w:type="paragraph" w:styleId="BodyTextIndent3">
    <w:name w:val="Body Text Indent 3"/>
    <w:basedOn w:val="Normal"/>
    <w:uiPriority w:val="2"/>
    <w:semiHidden/>
    <w:rsid w:val="00FD6B81"/>
    <w:pPr>
      <w:spacing w:after="120"/>
      <w:ind w:left="283"/>
    </w:pPr>
    <w:rPr>
      <w:sz w:val="16"/>
      <w:szCs w:val="16"/>
    </w:rPr>
  </w:style>
  <w:style w:type="paragraph" w:styleId="Closing">
    <w:name w:val="Closing"/>
    <w:basedOn w:val="Normal"/>
    <w:uiPriority w:val="2"/>
    <w:semiHidden/>
    <w:rsid w:val="00FD6B81"/>
    <w:pPr>
      <w:ind w:left="4252"/>
    </w:pPr>
  </w:style>
  <w:style w:type="paragraph" w:styleId="Date">
    <w:name w:val="Date"/>
    <w:basedOn w:val="Normal"/>
    <w:next w:val="Normal"/>
    <w:uiPriority w:val="2"/>
    <w:semiHidden/>
    <w:rsid w:val="00FD6B81"/>
  </w:style>
  <w:style w:type="paragraph" w:styleId="E-mailSignature">
    <w:name w:val="E-mail Signature"/>
    <w:basedOn w:val="Normal"/>
    <w:uiPriority w:val="2"/>
    <w:semiHidden/>
    <w:rsid w:val="00FD6B81"/>
  </w:style>
  <w:style w:type="character" w:styleId="Emphasis">
    <w:name w:val="Emphasis"/>
    <w:basedOn w:val="DefaultParagraphFont"/>
    <w:uiPriority w:val="2"/>
    <w:rsid w:val="00FD6B81"/>
    <w:rPr>
      <w:i/>
      <w:iCs/>
    </w:rPr>
  </w:style>
  <w:style w:type="paragraph" w:styleId="EnvelopeAddress">
    <w:name w:val="envelope address"/>
    <w:basedOn w:val="Normal"/>
    <w:uiPriority w:val="2"/>
    <w:semiHidden/>
    <w:unhideWhenUsed/>
    <w:rsid w:val="00FD6B81"/>
    <w:pPr>
      <w:framePr w:w="7920" w:h="1980" w:hRule="exact" w:hSpace="141" w:wrap="auto" w:hAnchor="page" w:xAlign="center" w:yAlign="bottom"/>
      <w:ind w:left="2880"/>
    </w:pPr>
    <w:rPr>
      <w:rFonts w:ascii="Arial" w:hAnsi="Arial" w:cs="Arial"/>
      <w:sz w:val="24"/>
    </w:rPr>
  </w:style>
  <w:style w:type="paragraph" w:styleId="EnvelopeReturn">
    <w:name w:val="envelope return"/>
    <w:basedOn w:val="Normal"/>
    <w:uiPriority w:val="2"/>
    <w:semiHidden/>
    <w:unhideWhenUsed/>
    <w:rsid w:val="00FD6B81"/>
    <w:rPr>
      <w:rFonts w:ascii="Arial" w:hAnsi="Arial" w:cs="Arial"/>
      <w:sz w:val="20"/>
      <w:szCs w:val="20"/>
    </w:rPr>
  </w:style>
  <w:style w:type="paragraph" w:styleId="Footer">
    <w:name w:val="footer"/>
    <w:basedOn w:val="Normal"/>
    <w:link w:val="FooterChar"/>
    <w:rsid w:val="003160A3"/>
    <w:pPr>
      <w:tabs>
        <w:tab w:val="right" w:pos="9509"/>
      </w:tabs>
      <w:spacing w:line="210" w:lineRule="atLeast"/>
    </w:pPr>
    <w:rPr>
      <w:caps/>
      <w:sz w:val="16"/>
    </w:rPr>
  </w:style>
  <w:style w:type="paragraph" w:styleId="Header">
    <w:name w:val="header"/>
    <w:basedOn w:val="Normal"/>
    <w:link w:val="HeaderChar"/>
    <w:uiPriority w:val="99"/>
    <w:rsid w:val="005F4E2F"/>
    <w:pPr>
      <w:tabs>
        <w:tab w:val="right" w:pos="8902"/>
      </w:tabs>
      <w:spacing w:line="160" w:lineRule="atLeast"/>
      <w:ind w:left="-624"/>
    </w:pPr>
    <w:rPr>
      <w:caps/>
      <w:spacing w:val="4"/>
      <w:sz w:val="13"/>
    </w:rPr>
  </w:style>
  <w:style w:type="character" w:styleId="FollowedHyperlink">
    <w:name w:val="FollowedHyperlink"/>
    <w:basedOn w:val="DefaultParagraphFont"/>
    <w:uiPriority w:val="2"/>
    <w:semiHidden/>
    <w:unhideWhenUsed/>
    <w:rsid w:val="00A07BBE"/>
    <w:rPr>
      <w:rFonts w:ascii="Verdana" w:hAnsi="Verdana"/>
      <w:color w:val="808080"/>
      <w:sz w:val="18"/>
      <w:u w:val="none"/>
    </w:rPr>
  </w:style>
  <w:style w:type="character" w:styleId="Hyperlink">
    <w:name w:val="Hyperlink"/>
    <w:basedOn w:val="DefaultParagraphFont"/>
    <w:uiPriority w:val="99"/>
    <w:unhideWhenUsed/>
    <w:rsid w:val="00A07BBE"/>
    <w:rPr>
      <w:rFonts w:ascii="Verdana" w:hAnsi="Verdana"/>
      <w:color w:val="auto"/>
      <w:sz w:val="18"/>
      <w:u w:val="none"/>
    </w:rPr>
  </w:style>
  <w:style w:type="character" w:styleId="PageNumber">
    <w:name w:val="page number"/>
    <w:basedOn w:val="DefaultParagraphFont"/>
    <w:uiPriority w:val="2"/>
    <w:rsid w:val="00D85E54"/>
    <w:rPr>
      <w:rFonts w:ascii="Verdana" w:hAnsi="Verdana"/>
      <w:sz w:val="15"/>
    </w:rPr>
  </w:style>
  <w:style w:type="paragraph" w:customStyle="1" w:styleId="Normal-Intentedfor">
    <w:name w:val="Normal - Intented for"/>
    <w:basedOn w:val="Normal-Documentdatatext"/>
    <w:uiPriority w:val="2"/>
    <w:rsid w:val="00940A0B"/>
  </w:style>
  <w:style w:type="paragraph" w:customStyle="1" w:styleId="Normal-TOCHeading">
    <w:name w:val="Normal - TOC Heading"/>
    <w:basedOn w:val="Normal"/>
    <w:next w:val="Normal"/>
    <w:uiPriority w:val="2"/>
    <w:rsid w:val="00DD3B43"/>
    <w:pPr>
      <w:spacing w:before="60" w:after="60" w:line="280" w:lineRule="atLeast"/>
    </w:pPr>
    <w:rPr>
      <w:b/>
      <w:caps/>
      <w:color w:val="009DE0"/>
      <w:sz w:val="22"/>
    </w:rPr>
  </w:style>
  <w:style w:type="paragraph" w:customStyle="1" w:styleId="Normal-Headnote">
    <w:name w:val="Normal - Head note"/>
    <w:basedOn w:val="Normal"/>
    <w:uiPriority w:val="2"/>
    <w:rsid w:val="00AF7FE1"/>
    <w:pPr>
      <w:spacing w:line="270" w:lineRule="atLeast"/>
      <w:ind w:left="624"/>
    </w:pPr>
    <w:rPr>
      <w:b/>
      <w:color w:val="4D4D4D"/>
      <w:sz w:val="21"/>
    </w:rPr>
  </w:style>
  <w:style w:type="paragraph" w:customStyle="1" w:styleId="Template">
    <w:name w:val="Template"/>
    <w:link w:val="TemplateChar"/>
    <w:uiPriority w:val="2"/>
    <w:semiHidden/>
    <w:rsid w:val="00484A78"/>
    <w:pPr>
      <w:tabs>
        <w:tab w:val="left" w:pos="198"/>
      </w:tabs>
      <w:spacing w:line="200" w:lineRule="atLeast"/>
    </w:pPr>
    <w:rPr>
      <w:rFonts w:ascii="Verdana" w:hAnsi="Verdana"/>
      <w:noProof/>
      <w:sz w:val="14"/>
      <w:szCs w:val="24"/>
      <w:lang w:val="en-GB"/>
    </w:rPr>
  </w:style>
  <w:style w:type="paragraph" w:customStyle="1" w:styleId="Template-Adresse">
    <w:name w:val="Template - Adresse"/>
    <w:basedOn w:val="Template"/>
    <w:uiPriority w:val="2"/>
    <w:semiHidden/>
    <w:rsid w:val="00985E2A"/>
  </w:style>
  <w:style w:type="paragraph" w:customStyle="1" w:styleId="Normal-FrontpageHeading1">
    <w:name w:val="Normal - Frontpage Heading 1"/>
    <w:basedOn w:val="Normal"/>
    <w:link w:val="Normal-FrontpageHeading1Char"/>
    <w:uiPriority w:val="2"/>
    <w:rsid w:val="003160A3"/>
    <w:pPr>
      <w:suppressLineNumbers/>
      <w:suppressAutoHyphens/>
      <w:spacing w:before="60" w:after="60"/>
      <w:jc w:val="left"/>
    </w:pPr>
    <w:rPr>
      <w:b/>
      <w:caps/>
      <w:color w:val="4D4D4D"/>
      <w:sz w:val="52"/>
    </w:rPr>
  </w:style>
  <w:style w:type="paragraph" w:customStyle="1" w:styleId="Normal-FrontpageHeading2">
    <w:name w:val="Normal - Frontpage Heading 2"/>
    <w:basedOn w:val="Normal-FrontpageHeading1"/>
    <w:link w:val="Normal-FrontpageHeading2Char"/>
    <w:uiPriority w:val="2"/>
    <w:rsid w:val="003160A3"/>
    <w:rPr>
      <w:color w:val="009DE0"/>
    </w:rPr>
  </w:style>
  <w:style w:type="paragraph" w:customStyle="1" w:styleId="Normal-Documentdataleadtext">
    <w:name w:val="Normal - Document data leadtext"/>
    <w:basedOn w:val="Normal"/>
    <w:uiPriority w:val="2"/>
    <w:rsid w:val="00DD7BC5"/>
    <w:rPr>
      <w:sz w:val="16"/>
    </w:rPr>
  </w:style>
  <w:style w:type="paragraph" w:customStyle="1" w:styleId="Normal-Documentdatatext">
    <w:name w:val="Normal - Document data text"/>
    <w:basedOn w:val="Normal"/>
    <w:uiPriority w:val="2"/>
    <w:rsid w:val="00500003"/>
    <w:rPr>
      <w:b/>
    </w:rPr>
  </w:style>
  <w:style w:type="paragraph" w:customStyle="1" w:styleId="Template-ReftoFrontpageheading1">
    <w:name w:val="Template - Ref to Frontpage heading 1"/>
    <w:basedOn w:val="Template"/>
    <w:link w:val="Template-ReftoFrontpageheading1Char"/>
    <w:uiPriority w:val="2"/>
    <w:semiHidden/>
    <w:rsid w:val="009C1AC6"/>
    <w:pPr>
      <w:spacing w:line="280" w:lineRule="atLeast"/>
    </w:pPr>
    <w:rPr>
      <w:b/>
      <w:caps/>
      <w:color w:val="009DE0"/>
      <w:sz w:val="22"/>
    </w:rPr>
  </w:style>
  <w:style w:type="paragraph" w:customStyle="1" w:styleId="Normal-FactBoxHeading1-White">
    <w:name w:val="Normal - Fact Box Heading 1 -  White"/>
    <w:basedOn w:val="Normal"/>
    <w:next w:val="Normal-FactBoxHeading2-Black"/>
    <w:rsid w:val="009F44C8"/>
    <w:pPr>
      <w:spacing w:line="320" w:lineRule="atLeast"/>
    </w:pPr>
    <w:rPr>
      <w:b/>
      <w:caps/>
      <w:color w:val="FFFFFF"/>
      <w:sz w:val="30"/>
    </w:rPr>
  </w:style>
  <w:style w:type="paragraph" w:customStyle="1" w:styleId="Normal-FactBoxHeading1-Black">
    <w:name w:val="Normal - Fact Box Heading 1 - Black"/>
    <w:basedOn w:val="Normal"/>
    <w:rsid w:val="00A131C4"/>
    <w:pPr>
      <w:spacing w:after="160"/>
    </w:pPr>
    <w:rPr>
      <w:b/>
      <w:caps/>
      <w:sz w:val="22"/>
    </w:rPr>
  </w:style>
  <w:style w:type="paragraph" w:customStyle="1" w:styleId="Normal-FactBoxHeading2-White">
    <w:name w:val="Normal - Fact Box Heading 2 - White"/>
    <w:basedOn w:val="Normal"/>
    <w:next w:val="Normal-FactBoxBodytext-White"/>
    <w:rsid w:val="00043556"/>
    <w:pPr>
      <w:spacing w:after="100" w:line="220" w:lineRule="atLeast"/>
    </w:pPr>
    <w:rPr>
      <w:b/>
      <w:color w:val="FFFFFF"/>
    </w:rPr>
  </w:style>
  <w:style w:type="paragraph" w:customStyle="1" w:styleId="Normal-FactBoxHeading2-Black">
    <w:name w:val="Normal - Fact Box Heading 2 - Black"/>
    <w:basedOn w:val="Normal"/>
    <w:next w:val="Normal-FactBoxBodytext-Black"/>
    <w:rsid w:val="00A131C4"/>
    <w:pPr>
      <w:spacing w:line="220" w:lineRule="atLeast"/>
    </w:pPr>
    <w:rPr>
      <w:b/>
    </w:rPr>
  </w:style>
  <w:style w:type="paragraph" w:customStyle="1" w:styleId="Normal-FactBoxBodytext-White">
    <w:name w:val="Normal - Fact Box Body text - White"/>
    <w:basedOn w:val="Normal"/>
    <w:rsid w:val="005846D0"/>
    <w:pPr>
      <w:spacing w:line="280" w:lineRule="atLeast"/>
    </w:pPr>
    <w:rPr>
      <w:color w:val="FFFFFF"/>
    </w:rPr>
  </w:style>
  <w:style w:type="paragraph" w:customStyle="1" w:styleId="Normal-FactBoxBodytext-Black">
    <w:name w:val="Normal - Fact Box Body text - Black"/>
    <w:basedOn w:val="Normal"/>
    <w:rsid w:val="00A131C4"/>
    <w:pPr>
      <w:spacing w:line="220" w:lineRule="atLeast"/>
    </w:pPr>
  </w:style>
  <w:style w:type="character" w:customStyle="1" w:styleId="Normal-FrontpageHeading1Char">
    <w:name w:val="Normal - Frontpage Heading 1 Char"/>
    <w:basedOn w:val="DefaultParagraphFont"/>
    <w:link w:val="Normal-FrontpageHeading1"/>
    <w:uiPriority w:val="2"/>
    <w:rsid w:val="003160A3"/>
    <w:rPr>
      <w:rFonts w:ascii="Verdana" w:hAnsi="Verdana"/>
      <w:b/>
      <w:caps/>
      <w:color w:val="4D4D4D"/>
      <w:sz w:val="52"/>
      <w:szCs w:val="24"/>
      <w:lang w:val="et-EE"/>
    </w:rPr>
  </w:style>
  <w:style w:type="paragraph" w:customStyle="1" w:styleId="Normal-NoteHeading">
    <w:name w:val="Normal - Note Heading"/>
    <w:basedOn w:val="Normal"/>
    <w:uiPriority w:val="2"/>
    <w:rsid w:val="006D6D68"/>
    <w:pPr>
      <w:spacing w:after="100" w:line="170" w:lineRule="atLeast"/>
    </w:pPr>
    <w:rPr>
      <w:b/>
      <w:color w:val="009DE0"/>
      <w:sz w:val="15"/>
    </w:rPr>
  </w:style>
  <w:style w:type="paragraph" w:customStyle="1" w:styleId="Normal-Note">
    <w:name w:val="Normal - Note"/>
    <w:basedOn w:val="Normal"/>
    <w:uiPriority w:val="2"/>
    <w:rsid w:val="006D6D68"/>
    <w:pPr>
      <w:spacing w:line="170" w:lineRule="atLeast"/>
    </w:pPr>
    <w:rPr>
      <w:sz w:val="15"/>
    </w:rPr>
  </w:style>
  <w:style w:type="paragraph" w:customStyle="1" w:styleId="Caption-Text">
    <w:name w:val="Caption - Text"/>
    <w:basedOn w:val="Normal"/>
    <w:rsid w:val="003160A3"/>
    <w:pPr>
      <w:spacing w:line="170" w:lineRule="atLeast"/>
    </w:pPr>
    <w:rPr>
      <w:sz w:val="16"/>
    </w:rPr>
  </w:style>
  <w:style w:type="paragraph" w:customStyle="1" w:styleId="Normal-LeadingAfterCaption">
    <w:name w:val="Normal - Leading After Caption"/>
    <w:basedOn w:val="Normal"/>
    <w:uiPriority w:val="2"/>
    <w:rsid w:val="00126165"/>
    <w:pPr>
      <w:framePr w:wrap="around" w:vAnchor="text" w:hAnchor="page" w:x="8818" w:y="1"/>
      <w:spacing w:line="100" w:lineRule="exact"/>
      <w:suppressOverlap/>
    </w:pPr>
    <w:rPr>
      <w:sz w:val="10"/>
      <w:lang w:val="it-IT"/>
    </w:rPr>
  </w:style>
  <w:style w:type="paragraph" w:customStyle="1" w:styleId="Template-ReftoFrontpageheading2">
    <w:name w:val="Template - Ref to Frontpage heading 2"/>
    <w:basedOn w:val="Template-ReftoFrontpageheading1"/>
    <w:link w:val="Template-ReftoFrontpageheading2Char"/>
    <w:uiPriority w:val="2"/>
    <w:semiHidden/>
    <w:rsid w:val="009C1AC6"/>
  </w:style>
  <w:style w:type="paragraph" w:customStyle="1" w:styleId="Normal-RevisionData">
    <w:name w:val="Normal - Revision Data"/>
    <w:basedOn w:val="Normal"/>
    <w:uiPriority w:val="2"/>
    <w:rsid w:val="00BF437F"/>
    <w:rPr>
      <w:sz w:val="16"/>
    </w:rPr>
  </w:style>
  <w:style w:type="paragraph" w:customStyle="1" w:styleId="Normal-RevisionDataText">
    <w:name w:val="Normal - Revision Data Text"/>
    <w:basedOn w:val="Normal"/>
    <w:uiPriority w:val="2"/>
    <w:rsid w:val="000C5F1B"/>
    <w:rPr>
      <w:b/>
    </w:rPr>
  </w:style>
  <w:style w:type="character" w:customStyle="1" w:styleId="Normal-FrontpageHeading2Char">
    <w:name w:val="Normal - Frontpage Heading 2 Char"/>
    <w:basedOn w:val="Normal-FrontpageHeading1Char"/>
    <w:link w:val="Normal-FrontpageHeading2"/>
    <w:uiPriority w:val="2"/>
    <w:rsid w:val="003160A3"/>
    <w:rPr>
      <w:rFonts w:ascii="Verdana" w:hAnsi="Verdana"/>
      <w:b/>
      <w:caps/>
      <w:color w:val="009DE0"/>
      <w:sz w:val="52"/>
      <w:szCs w:val="24"/>
      <w:lang w:val="et-EE"/>
    </w:rPr>
  </w:style>
  <w:style w:type="character" w:customStyle="1" w:styleId="TemplateChar">
    <w:name w:val="Template Char"/>
    <w:basedOn w:val="DefaultParagraphFont"/>
    <w:link w:val="Template"/>
    <w:uiPriority w:val="2"/>
    <w:semiHidden/>
    <w:rsid w:val="00A01080"/>
    <w:rPr>
      <w:rFonts w:ascii="Verdana" w:hAnsi="Verdana"/>
      <w:noProof/>
      <w:sz w:val="14"/>
      <w:szCs w:val="24"/>
      <w:lang w:val="en-GB"/>
    </w:rPr>
  </w:style>
  <w:style w:type="character" w:customStyle="1" w:styleId="Template-ReftoFrontpageheading1Char">
    <w:name w:val="Template - Ref to Frontpage heading 1 Char"/>
    <w:basedOn w:val="TemplateChar"/>
    <w:link w:val="Template-ReftoFrontpageheading1"/>
    <w:uiPriority w:val="2"/>
    <w:semiHidden/>
    <w:rsid w:val="00A01080"/>
    <w:rPr>
      <w:rFonts w:ascii="Verdana" w:hAnsi="Verdana"/>
      <w:b/>
      <w:caps/>
      <w:noProof/>
      <w:color w:val="009DE0"/>
      <w:sz w:val="22"/>
      <w:szCs w:val="24"/>
      <w:lang w:val="en-GB"/>
    </w:rPr>
  </w:style>
  <w:style w:type="character" w:customStyle="1" w:styleId="Template-ReftoFrontpageheading2Char">
    <w:name w:val="Template - Ref to Frontpage heading 2 Char"/>
    <w:basedOn w:val="Template-ReftoFrontpageheading1Char"/>
    <w:link w:val="Template-ReftoFrontpageheading2"/>
    <w:uiPriority w:val="2"/>
    <w:semiHidden/>
    <w:rsid w:val="00A01080"/>
    <w:rPr>
      <w:rFonts w:ascii="Verdana" w:hAnsi="Verdana"/>
      <w:b/>
      <w:caps/>
      <w:noProof/>
      <w:color w:val="009DE0"/>
      <w:sz w:val="22"/>
      <w:szCs w:val="24"/>
      <w:lang w:val="en-GB"/>
    </w:rPr>
  </w:style>
  <w:style w:type="paragraph" w:customStyle="1" w:styleId="Template-Stylerefheader">
    <w:name w:val="Template - Styleref header"/>
    <w:basedOn w:val="Header"/>
    <w:uiPriority w:val="2"/>
    <w:semiHidden/>
    <w:rsid w:val="00D85E54"/>
    <w:pPr>
      <w:ind w:left="0"/>
    </w:pPr>
    <w:rPr>
      <w:lang w:val="da-DK"/>
    </w:rPr>
  </w:style>
  <w:style w:type="paragraph" w:customStyle="1" w:styleId="Normal-Ref">
    <w:name w:val="Normal - Ref"/>
    <w:basedOn w:val="Normal"/>
    <w:uiPriority w:val="2"/>
    <w:rsid w:val="0020412A"/>
  </w:style>
  <w:style w:type="paragraph" w:customStyle="1" w:styleId="Normal-Optional1">
    <w:name w:val="Normal - Optional 1"/>
    <w:basedOn w:val="Normal-RevisionDataText"/>
    <w:uiPriority w:val="2"/>
    <w:rsid w:val="0020412A"/>
  </w:style>
  <w:style w:type="paragraph" w:customStyle="1" w:styleId="Normal-Optional2">
    <w:name w:val="Normal - Optional 2"/>
    <w:basedOn w:val="Normal-RevisionDataText"/>
    <w:uiPriority w:val="2"/>
    <w:rsid w:val="0020412A"/>
  </w:style>
  <w:style w:type="paragraph" w:customStyle="1" w:styleId="Normal-SupplementTOC1">
    <w:name w:val="Normal - Supplement TOC1"/>
    <w:basedOn w:val="Normal"/>
    <w:next w:val="Normal-SupplementsTOC2"/>
    <w:uiPriority w:val="2"/>
    <w:rsid w:val="009A5471"/>
    <w:rPr>
      <w:b/>
    </w:rPr>
  </w:style>
  <w:style w:type="paragraph" w:customStyle="1" w:styleId="Normal-SupplementsTOC2">
    <w:name w:val="Normal - Supplements TOC2"/>
    <w:basedOn w:val="Normal"/>
    <w:uiPriority w:val="2"/>
    <w:rsid w:val="009A5471"/>
  </w:style>
  <w:style w:type="paragraph" w:styleId="TOC6">
    <w:name w:val="toc 6"/>
    <w:basedOn w:val="Normal"/>
    <w:next w:val="Normal"/>
    <w:rsid w:val="003262DA"/>
    <w:pPr>
      <w:spacing w:before="0" w:after="0"/>
      <w:ind w:left="900"/>
    </w:pPr>
    <w:rPr>
      <w:rFonts w:asciiTheme="minorHAnsi" w:hAnsiTheme="minorHAnsi"/>
      <w:szCs w:val="18"/>
    </w:rPr>
  </w:style>
  <w:style w:type="paragraph" w:customStyle="1" w:styleId="Normal-Bullet">
    <w:name w:val="Normal - Bullet"/>
    <w:basedOn w:val="Normal"/>
    <w:uiPriority w:val="2"/>
    <w:rsid w:val="00C07812"/>
    <w:pPr>
      <w:numPr>
        <w:numId w:val="15"/>
      </w:numPr>
    </w:pPr>
  </w:style>
  <w:style w:type="paragraph" w:customStyle="1" w:styleId="Normal-Numbering">
    <w:name w:val="Normal - Numbering"/>
    <w:basedOn w:val="Normal-Bullet"/>
    <w:uiPriority w:val="2"/>
    <w:rsid w:val="00C07812"/>
    <w:pPr>
      <w:numPr>
        <w:numId w:val="14"/>
      </w:numPr>
    </w:pPr>
  </w:style>
  <w:style w:type="paragraph" w:customStyle="1" w:styleId="Normal-SupplementNumber">
    <w:name w:val="Normal - Supplement Number"/>
    <w:basedOn w:val="Normal"/>
    <w:next w:val="Normal-Supplementstitle"/>
    <w:uiPriority w:val="2"/>
    <w:rsid w:val="00810248"/>
    <w:pPr>
      <w:pageBreakBefore/>
      <w:spacing w:before="2560" w:line="280" w:lineRule="atLeast"/>
    </w:pPr>
    <w:rPr>
      <w:b/>
      <w:caps/>
      <w:color w:val="009DE0"/>
      <w:sz w:val="22"/>
    </w:rPr>
  </w:style>
  <w:style w:type="paragraph" w:customStyle="1" w:styleId="Normal-Supplementstitle">
    <w:name w:val="Normal - Supplements title"/>
    <w:basedOn w:val="Normal-SupplementNumber"/>
    <w:next w:val="Normal"/>
    <w:uiPriority w:val="2"/>
    <w:rsid w:val="00810248"/>
    <w:pPr>
      <w:pageBreakBefore w:val="0"/>
      <w:spacing w:before="0"/>
    </w:pPr>
  </w:style>
  <w:style w:type="paragraph" w:customStyle="1" w:styleId="Normal-Optional1leadtext">
    <w:name w:val="Normal - Optional 1 leadtext"/>
    <w:basedOn w:val="Normal-Documentdataleadtext"/>
    <w:uiPriority w:val="2"/>
    <w:rsid w:val="00C23F7D"/>
  </w:style>
  <w:style w:type="paragraph" w:customStyle="1" w:styleId="Normal-Optional2leadtext">
    <w:name w:val="Normal - Optional 2 leadtext"/>
    <w:basedOn w:val="Normal-Optional1leadtext"/>
    <w:uiPriority w:val="2"/>
    <w:rsid w:val="00C23F7D"/>
  </w:style>
  <w:style w:type="character" w:customStyle="1" w:styleId="TOC4Char">
    <w:name w:val="TOC 4 Char"/>
    <w:basedOn w:val="DefaultParagraphFont"/>
    <w:link w:val="TOC4"/>
    <w:rsid w:val="00024055"/>
    <w:rPr>
      <w:rFonts w:asciiTheme="minorHAnsi" w:hAnsiTheme="minorHAnsi"/>
      <w:sz w:val="18"/>
      <w:szCs w:val="18"/>
      <w:lang w:val="et-EE"/>
    </w:rPr>
  </w:style>
  <w:style w:type="paragraph" w:styleId="DocumentMap">
    <w:name w:val="Document Map"/>
    <w:basedOn w:val="Normal"/>
    <w:uiPriority w:val="2"/>
    <w:semiHidden/>
    <w:rsid w:val="00164D5A"/>
    <w:pPr>
      <w:shd w:val="clear" w:color="auto" w:fill="000080"/>
    </w:pPr>
    <w:rPr>
      <w:rFonts w:ascii="Tahoma" w:hAnsi="Tahoma" w:cs="Tahoma"/>
      <w:sz w:val="20"/>
      <w:szCs w:val="20"/>
    </w:rPr>
  </w:style>
  <w:style w:type="paragraph" w:customStyle="1" w:styleId="Heading1-NOTTOC">
    <w:name w:val="Heading 1 - NOT TOC"/>
    <w:basedOn w:val="Heading1"/>
    <w:rsid w:val="00CB0535"/>
    <w:pPr>
      <w:numPr>
        <w:numId w:val="0"/>
      </w:numPr>
      <w:outlineLvl w:val="9"/>
    </w:pPr>
  </w:style>
  <w:style w:type="paragraph" w:customStyle="1" w:styleId="Heading2-NOTTOC">
    <w:name w:val="Heading 2 - NOT TOC"/>
    <w:basedOn w:val="Heading2"/>
    <w:rsid w:val="00721F26"/>
    <w:pPr>
      <w:numPr>
        <w:ilvl w:val="0"/>
        <w:numId w:val="0"/>
      </w:numPr>
      <w:outlineLvl w:val="9"/>
    </w:pPr>
  </w:style>
  <w:style w:type="paragraph" w:customStyle="1" w:styleId="Heading3-NOTTOC">
    <w:name w:val="Heading 3 - NOT TOC"/>
    <w:basedOn w:val="Heading3"/>
    <w:rsid w:val="000561E5"/>
    <w:pPr>
      <w:numPr>
        <w:ilvl w:val="0"/>
        <w:numId w:val="0"/>
      </w:numPr>
      <w:outlineLvl w:val="9"/>
    </w:pPr>
  </w:style>
  <w:style w:type="paragraph" w:customStyle="1" w:styleId="Heading4-NOTTOC">
    <w:name w:val="Heading 4 - NOT TOC"/>
    <w:basedOn w:val="Heading4"/>
    <w:rsid w:val="000561E5"/>
    <w:pPr>
      <w:numPr>
        <w:ilvl w:val="0"/>
        <w:numId w:val="0"/>
      </w:numPr>
      <w:outlineLvl w:val="9"/>
    </w:pPr>
  </w:style>
  <w:style w:type="paragraph" w:customStyle="1" w:styleId="Normal-SupplementNumber-NOTTOC">
    <w:name w:val="Normal - Supplement Number - NOT TOC"/>
    <w:basedOn w:val="Normal-SupplementNumber"/>
    <w:rsid w:val="000561E5"/>
  </w:style>
  <w:style w:type="paragraph" w:customStyle="1" w:styleId="Normal-SupplementsTitle-NOTTOC">
    <w:name w:val="Normal - Supplements Title - NOT TOC"/>
    <w:basedOn w:val="Normal-Supplementstitle"/>
    <w:rsid w:val="000561E5"/>
  </w:style>
  <w:style w:type="character" w:customStyle="1" w:styleId="FooterChar">
    <w:name w:val="Footer Char"/>
    <w:basedOn w:val="DefaultParagraphFont"/>
    <w:link w:val="Footer"/>
    <w:rsid w:val="003160A3"/>
    <w:rPr>
      <w:rFonts w:ascii="Verdana" w:hAnsi="Verdana"/>
      <w:caps/>
      <w:sz w:val="16"/>
      <w:szCs w:val="24"/>
      <w:lang w:val="et-EE"/>
    </w:rPr>
  </w:style>
  <w:style w:type="paragraph" w:styleId="TOC7">
    <w:name w:val="toc 7"/>
    <w:basedOn w:val="Normal"/>
    <w:next w:val="Normal"/>
    <w:uiPriority w:val="39"/>
    <w:rsid w:val="002B17B5"/>
    <w:pPr>
      <w:tabs>
        <w:tab w:val="right" w:pos="7218"/>
      </w:tabs>
      <w:spacing w:before="0" w:after="0"/>
    </w:pPr>
    <w:rPr>
      <w:rFonts w:asciiTheme="minorHAnsi" w:hAnsiTheme="minorHAnsi"/>
      <w:noProof/>
      <w:szCs w:val="18"/>
    </w:rPr>
  </w:style>
  <w:style w:type="paragraph" w:styleId="TOC8">
    <w:name w:val="toc 8"/>
    <w:basedOn w:val="Normal"/>
    <w:next w:val="Normal"/>
    <w:uiPriority w:val="39"/>
    <w:rsid w:val="002B17B5"/>
    <w:pPr>
      <w:spacing w:before="0" w:after="0"/>
    </w:pPr>
    <w:rPr>
      <w:rFonts w:asciiTheme="minorHAnsi" w:hAnsiTheme="minorHAnsi"/>
      <w:szCs w:val="18"/>
    </w:rPr>
  </w:style>
  <w:style w:type="paragraph" w:styleId="TOC9">
    <w:name w:val="toc 9"/>
    <w:basedOn w:val="Normal"/>
    <w:next w:val="Normal"/>
    <w:rsid w:val="009264BF"/>
    <w:pPr>
      <w:spacing w:before="0" w:after="0"/>
      <w:ind w:left="1440"/>
    </w:pPr>
    <w:rPr>
      <w:rFonts w:asciiTheme="minorHAnsi" w:hAnsiTheme="minorHAnsi"/>
      <w:szCs w:val="18"/>
    </w:rPr>
  </w:style>
  <w:style w:type="paragraph" w:styleId="BalloonText">
    <w:name w:val="Balloon Text"/>
    <w:basedOn w:val="Normal"/>
    <w:link w:val="BalloonTextChar"/>
    <w:uiPriority w:val="99"/>
    <w:rsid w:val="0011123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11231"/>
    <w:rPr>
      <w:rFonts w:ascii="Tahoma" w:hAnsi="Tahoma" w:cs="Tahoma"/>
      <w:sz w:val="16"/>
      <w:szCs w:val="16"/>
      <w:lang w:val="et-EE"/>
    </w:rPr>
  </w:style>
  <w:style w:type="table" w:customStyle="1" w:styleId="Ramboll2">
    <w:name w:val="Ramboll2"/>
    <w:basedOn w:val="TableNormal"/>
    <w:uiPriority w:val="99"/>
    <w:qFormat/>
    <w:rsid w:val="005426DE"/>
    <w:rPr>
      <w:rFonts w:ascii="Verdana" w:hAnsi="Verdana"/>
      <w:color w:val="006BC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pPr>
        <w:keepNext/>
        <w:wordWrap/>
        <w:jc w:val="left"/>
      </w:pPr>
      <w:rPr>
        <w:rFonts w:ascii="Verdana" w:hAnsi="Verdana"/>
        <w:b/>
        <w:color w:val="FFFFFF" w:themeColor="background1"/>
      </w:rPr>
      <w:tblPr/>
      <w:trPr>
        <w:cantSplit/>
        <w:tblHeader/>
      </w:trPr>
      <w:tcPr>
        <w:shd w:val="clear" w:color="auto" w:fill="009DE0" w:themeFill="text2"/>
        <w:vAlign w:val="center"/>
      </w:tcPr>
    </w:tblStylePr>
  </w:style>
  <w:style w:type="character" w:customStyle="1" w:styleId="BodyTextChar">
    <w:name w:val="Body Text Char"/>
    <w:aliases w:val=" Char Char,Char Char"/>
    <w:basedOn w:val="DefaultParagraphFont"/>
    <w:link w:val="BodyText"/>
    <w:uiPriority w:val="99"/>
    <w:qFormat/>
    <w:locked/>
    <w:rsid w:val="00483872"/>
    <w:rPr>
      <w:rFonts w:ascii="Verdana" w:hAnsi="Verdana"/>
      <w:sz w:val="18"/>
      <w:szCs w:val="24"/>
      <w:lang w:val="et-EE"/>
    </w:rPr>
  </w:style>
  <w:style w:type="character" w:customStyle="1" w:styleId="clsstandardtext">
    <w:name w:val="clsstandardtext"/>
    <w:basedOn w:val="DefaultParagraphFont"/>
    <w:uiPriority w:val="99"/>
    <w:rsid w:val="00483872"/>
    <w:rPr>
      <w:rFonts w:cs="Times New Roman"/>
    </w:rPr>
  </w:style>
  <w:style w:type="character" w:styleId="CommentReference">
    <w:name w:val="annotation reference"/>
    <w:basedOn w:val="DefaultParagraphFont"/>
    <w:uiPriority w:val="99"/>
    <w:rsid w:val="00483872"/>
    <w:rPr>
      <w:sz w:val="16"/>
      <w:szCs w:val="16"/>
    </w:rPr>
  </w:style>
  <w:style w:type="paragraph" w:styleId="CommentText">
    <w:name w:val="annotation text"/>
    <w:basedOn w:val="Normal"/>
    <w:link w:val="CommentTextChar"/>
    <w:uiPriority w:val="99"/>
    <w:rsid w:val="00483872"/>
    <w:pPr>
      <w:spacing w:line="240" w:lineRule="auto"/>
    </w:pPr>
    <w:rPr>
      <w:sz w:val="20"/>
      <w:szCs w:val="20"/>
    </w:rPr>
  </w:style>
  <w:style w:type="character" w:customStyle="1" w:styleId="CommentTextChar">
    <w:name w:val="Comment Text Char"/>
    <w:basedOn w:val="DefaultParagraphFont"/>
    <w:link w:val="CommentText"/>
    <w:uiPriority w:val="99"/>
    <w:rsid w:val="00483872"/>
    <w:rPr>
      <w:rFonts w:ascii="Verdana" w:hAnsi="Verdana"/>
      <w:lang w:val="et-EE"/>
    </w:rPr>
  </w:style>
  <w:style w:type="paragraph" w:styleId="CommentSubject">
    <w:name w:val="annotation subject"/>
    <w:basedOn w:val="CommentText"/>
    <w:next w:val="CommentText"/>
    <w:link w:val="CommentSubjectChar"/>
    <w:uiPriority w:val="2"/>
    <w:rsid w:val="00483872"/>
    <w:rPr>
      <w:b/>
      <w:bCs/>
    </w:rPr>
  </w:style>
  <w:style w:type="character" w:customStyle="1" w:styleId="CommentSubjectChar">
    <w:name w:val="Comment Subject Char"/>
    <w:basedOn w:val="CommentTextChar"/>
    <w:link w:val="CommentSubject"/>
    <w:uiPriority w:val="2"/>
    <w:rsid w:val="00483872"/>
    <w:rPr>
      <w:rFonts w:ascii="Verdana" w:hAnsi="Verdana"/>
      <w:b/>
      <w:bCs/>
      <w:lang w:val="et-EE"/>
    </w:rPr>
  </w:style>
  <w:style w:type="character" w:customStyle="1" w:styleId="apple-style-span">
    <w:name w:val="apple-style-span"/>
    <w:basedOn w:val="DefaultParagraphFont"/>
    <w:uiPriority w:val="99"/>
    <w:rsid w:val="00483872"/>
    <w:rPr>
      <w:rFonts w:cs="Times New Roman"/>
    </w:rPr>
  </w:style>
  <w:style w:type="character" w:customStyle="1" w:styleId="skypepnhtextspan">
    <w:name w:val="skype_pnh_text_span"/>
    <w:basedOn w:val="DefaultParagraphFont"/>
    <w:uiPriority w:val="99"/>
    <w:rsid w:val="00483872"/>
    <w:rPr>
      <w:rFonts w:cs="Times New Roman"/>
    </w:rPr>
  </w:style>
  <w:style w:type="character" w:customStyle="1" w:styleId="skypepnhrightspan">
    <w:name w:val="skype_pnh_right_span"/>
    <w:basedOn w:val="DefaultParagraphFont"/>
    <w:uiPriority w:val="99"/>
    <w:rsid w:val="00483872"/>
    <w:rPr>
      <w:rFonts w:cs="Times New Roman"/>
    </w:rPr>
  </w:style>
  <w:style w:type="paragraph" w:styleId="ListParagraph">
    <w:name w:val="List Paragraph"/>
    <w:aliases w:val="SP-List Paragraph"/>
    <w:basedOn w:val="Normal"/>
    <w:uiPriority w:val="34"/>
    <w:qFormat/>
    <w:rsid w:val="00483872"/>
    <w:pPr>
      <w:spacing w:before="0" w:after="200"/>
      <w:ind w:left="720"/>
      <w:contextualSpacing/>
      <w:jc w:val="left"/>
    </w:pPr>
    <w:rPr>
      <w:rFonts w:eastAsiaTheme="minorHAnsi" w:cstheme="minorBidi"/>
      <w:szCs w:val="22"/>
      <w:lang w:val="da-DK" w:eastAsia="en-US"/>
    </w:rPr>
  </w:style>
  <w:style w:type="character" w:customStyle="1" w:styleId="FootnoteTextChar">
    <w:name w:val="Footnote Text Char"/>
    <w:aliases w:val="Diagrama1 Char,Alustekst Char"/>
    <w:basedOn w:val="DefaultParagraphFont"/>
    <w:link w:val="FootnoteText"/>
    <w:uiPriority w:val="2"/>
    <w:qFormat/>
    <w:rsid w:val="00483872"/>
    <w:rPr>
      <w:rFonts w:ascii="Verdana" w:hAnsi="Verdana"/>
      <w:sz w:val="16"/>
      <w:lang w:val="et-EE"/>
    </w:rPr>
  </w:style>
  <w:style w:type="character" w:customStyle="1" w:styleId="tekst4">
    <w:name w:val="tekst4"/>
    <w:basedOn w:val="DefaultParagraphFont"/>
    <w:uiPriority w:val="99"/>
    <w:rsid w:val="00483872"/>
  </w:style>
  <w:style w:type="table" w:styleId="LightList-Accent5">
    <w:name w:val="Light List Accent 5"/>
    <w:basedOn w:val="TableNormal"/>
    <w:uiPriority w:val="61"/>
    <w:rsid w:val="00483872"/>
    <w:pPr>
      <w:spacing w:before="0" w:after="0" w:line="240" w:lineRule="auto"/>
      <w:jc w:val="left"/>
    </w:pPr>
    <w:rPr>
      <w:rFonts w:asciiTheme="minorHAnsi" w:eastAsiaTheme="minorHAnsi" w:hAnsiTheme="minorHAnsi" w:cstheme="minorBidi"/>
      <w:sz w:val="22"/>
      <w:szCs w:val="22"/>
      <w:lang w:val="fi-FI" w:eastAsia="en-US"/>
    </w:rPr>
    <w:tblPr>
      <w:tblStyleRowBandSize w:val="1"/>
      <w:tblStyleColBandSize w:val="1"/>
      <w:tblBorders>
        <w:top w:val="single" w:sz="8" w:space="0" w:color="C63418" w:themeColor="accent5"/>
        <w:left w:val="single" w:sz="8" w:space="0" w:color="C63418" w:themeColor="accent5"/>
        <w:bottom w:val="single" w:sz="8" w:space="0" w:color="C63418" w:themeColor="accent5"/>
        <w:right w:val="single" w:sz="8" w:space="0" w:color="C63418" w:themeColor="accent5"/>
      </w:tblBorders>
    </w:tblPr>
    <w:tblStylePr w:type="firstRow">
      <w:pPr>
        <w:spacing w:before="0" w:after="0" w:line="240" w:lineRule="auto"/>
      </w:pPr>
      <w:rPr>
        <w:b/>
        <w:bCs/>
        <w:color w:val="FFFFFF" w:themeColor="background1"/>
      </w:rPr>
      <w:tblPr/>
      <w:tcPr>
        <w:shd w:val="clear" w:color="auto" w:fill="C63418" w:themeFill="accent5"/>
      </w:tcPr>
    </w:tblStylePr>
    <w:tblStylePr w:type="lastRow">
      <w:pPr>
        <w:spacing w:before="0" w:after="0" w:line="240" w:lineRule="auto"/>
      </w:pPr>
      <w:rPr>
        <w:b/>
        <w:bCs/>
      </w:rPr>
      <w:tblPr/>
      <w:tcPr>
        <w:tcBorders>
          <w:top w:val="double" w:sz="6" w:space="0" w:color="C63418" w:themeColor="accent5"/>
          <w:left w:val="single" w:sz="8" w:space="0" w:color="C63418" w:themeColor="accent5"/>
          <w:bottom w:val="single" w:sz="8" w:space="0" w:color="C63418" w:themeColor="accent5"/>
          <w:right w:val="single" w:sz="8" w:space="0" w:color="C63418" w:themeColor="accent5"/>
        </w:tcBorders>
      </w:tcPr>
    </w:tblStylePr>
    <w:tblStylePr w:type="firstCol">
      <w:rPr>
        <w:b/>
        <w:bCs/>
      </w:rPr>
    </w:tblStylePr>
    <w:tblStylePr w:type="lastCol">
      <w:rPr>
        <w:b/>
        <w:bCs/>
      </w:rPr>
    </w:tblStylePr>
    <w:tblStylePr w:type="band1Vert">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tcPr>
    </w:tblStylePr>
    <w:tblStylePr w:type="band1Horz">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tcPr>
    </w:tblStylePr>
  </w:style>
  <w:style w:type="character" w:customStyle="1" w:styleId="HeaderChar">
    <w:name w:val="Header Char"/>
    <w:link w:val="Header"/>
    <w:uiPriority w:val="99"/>
    <w:rsid w:val="00483872"/>
    <w:rPr>
      <w:rFonts w:ascii="Verdana" w:hAnsi="Verdana"/>
      <w:caps/>
      <w:spacing w:val="4"/>
      <w:sz w:val="13"/>
      <w:szCs w:val="24"/>
      <w:lang w:val="et-EE"/>
    </w:rPr>
  </w:style>
  <w:style w:type="paragraph" w:customStyle="1" w:styleId="Default">
    <w:name w:val="Default"/>
    <w:rsid w:val="00483872"/>
    <w:pPr>
      <w:autoSpaceDE w:val="0"/>
      <w:autoSpaceDN w:val="0"/>
      <w:adjustRightInd w:val="0"/>
      <w:spacing w:before="0" w:after="0" w:line="240" w:lineRule="auto"/>
      <w:jc w:val="left"/>
    </w:pPr>
    <w:rPr>
      <w:rFonts w:ascii="Verdana" w:hAnsi="Verdana" w:cs="Verdana"/>
      <w:color w:val="000000"/>
      <w:sz w:val="24"/>
      <w:szCs w:val="24"/>
      <w:lang w:val="et-EE"/>
    </w:rPr>
  </w:style>
  <w:style w:type="paragraph" w:styleId="Revision">
    <w:name w:val="Revision"/>
    <w:hidden/>
    <w:uiPriority w:val="99"/>
    <w:semiHidden/>
    <w:rsid w:val="00483872"/>
    <w:pPr>
      <w:spacing w:before="0" w:after="0" w:line="240" w:lineRule="auto"/>
      <w:jc w:val="left"/>
    </w:pPr>
    <w:rPr>
      <w:rFonts w:ascii="Verdana" w:hAnsi="Verdana"/>
      <w:sz w:val="18"/>
      <w:szCs w:val="24"/>
      <w:lang w:val="et-EE"/>
    </w:rPr>
  </w:style>
  <w:style w:type="table" w:customStyle="1" w:styleId="Ramboll21">
    <w:name w:val="Ramboll21"/>
    <w:basedOn w:val="TableNormal"/>
    <w:uiPriority w:val="99"/>
    <w:qFormat/>
    <w:rsid w:val="00B2739F"/>
    <w:rPr>
      <w:rFonts w:ascii="Verdana" w:hAnsi="Verdana"/>
    </w:rPr>
    <w:tblPr>
      <w:tblBorders>
        <w:top w:val="single" w:sz="4" w:space="0" w:color="A7D3F5"/>
        <w:left w:val="single" w:sz="4" w:space="0" w:color="A7D3F5"/>
        <w:bottom w:val="single" w:sz="4" w:space="0" w:color="A7D3F5"/>
        <w:right w:val="single" w:sz="4" w:space="0" w:color="A7D3F5"/>
        <w:insideH w:val="single" w:sz="4" w:space="0" w:color="A7D3F5"/>
        <w:insideV w:val="single" w:sz="4" w:space="0" w:color="A7D3F5"/>
      </w:tblBorders>
    </w:tblPr>
    <w:tblStylePr w:type="firstRow">
      <w:pPr>
        <w:keepNext/>
        <w:wordWrap/>
        <w:jc w:val="left"/>
      </w:pPr>
      <w:rPr>
        <w:rFonts w:ascii="Verdana" w:hAnsi="Verdana"/>
        <w:b/>
        <w:color w:val="FFFFFF"/>
      </w:rPr>
      <w:tblPr/>
      <w:trPr>
        <w:cantSplit/>
        <w:tblHeader/>
      </w:trPr>
      <w:tcPr>
        <w:shd w:val="clear" w:color="auto" w:fill="009DE0"/>
        <w:vAlign w:val="center"/>
      </w:tcPr>
    </w:tblStylePr>
  </w:style>
  <w:style w:type="character" w:customStyle="1" w:styleId="tyhik">
    <w:name w:val="tyhik"/>
    <w:basedOn w:val="DefaultParagraphFont"/>
    <w:rsid w:val="00622456"/>
  </w:style>
  <w:style w:type="character" w:customStyle="1" w:styleId="apple-converted-space">
    <w:name w:val="apple-converted-space"/>
    <w:basedOn w:val="DefaultParagraphFont"/>
    <w:rsid w:val="007974A4"/>
  </w:style>
  <w:style w:type="table" w:customStyle="1" w:styleId="Ramboll22">
    <w:name w:val="Ramboll22"/>
    <w:basedOn w:val="TableNormal"/>
    <w:uiPriority w:val="99"/>
    <w:qFormat/>
    <w:rsid w:val="005426DE"/>
    <w:pPr>
      <w:spacing w:before="0" w:after="0" w:line="240" w:lineRule="auto"/>
      <w:jc w:val="left"/>
    </w:pPr>
    <w:rPr>
      <w:rFonts w:ascii="Verdana" w:hAnsi="Verdana"/>
      <w:color w:val="006BC2"/>
    </w:rPr>
    <w:tblPr>
      <w:tblBorders>
        <w:top w:val="single" w:sz="4" w:space="0" w:color="A7D3F5" w:themeColor="accent1"/>
        <w:left w:val="single" w:sz="4" w:space="0" w:color="A7D3F5" w:themeColor="accent1"/>
        <w:bottom w:val="single" w:sz="4" w:space="0" w:color="A7D3F5" w:themeColor="accent1"/>
        <w:right w:val="single" w:sz="4" w:space="0" w:color="A7D3F5" w:themeColor="accent1"/>
        <w:insideH w:val="single" w:sz="4" w:space="0" w:color="A7D3F5" w:themeColor="accent1"/>
        <w:insideV w:val="single" w:sz="4" w:space="0" w:color="A7D3F5" w:themeColor="accent1"/>
      </w:tblBorders>
    </w:tblPr>
    <w:tcPr>
      <w:shd w:val="clear" w:color="auto" w:fill="FFFFFF" w:themeFill="background1"/>
    </w:tcPr>
    <w:tblStylePr w:type="firstRow">
      <w:pPr>
        <w:keepNext/>
        <w:wordWrap/>
        <w:jc w:val="left"/>
      </w:pPr>
      <w:rPr>
        <w:rFonts w:ascii="Verdana" w:hAnsi="Verdana"/>
        <w:b/>
        <w:color w:val="FFFFFF" w:themeColor="background1"/>
      </w:rPr>
      <w:tblPr/>
      <w:trPr>
        <w:cantSplit/>
        <w:tblHeader/>
      </w:trPr>
      <w:tcPr>
        <w:shd w:val="clear" w:color="auto" w:fill="009DE0" w:themeFill="text2"/>
        <w:vAlign w:val="center"/>
      </w:tcPr>
    </w:tblStylePr>
  </w:style>
  <w:style w:type="character" w:styleId="PlaceholderText">
    <w:name w:val="Placeholder Text"/>
    <w:basedOn w:val="DefaultParagraphFont"/>
    <w:uiPriority w:val="99"/>
    <w:semiHidden/>
    <w:rsid w:val="00A27209"/>
    <w:rPr>
      <w:color w:val="808080"/>
    </w:rPr>
  </w:style>
  <w:style w:type="table" w:customStyle="1" w:styleId="SP-Tabel">
    <w:name w:val="SP-Tabel"/>
    <w:basedOn w:val="GridTable4-Accent1"/>
    <w:uiPriority w:val="99"/>
    <w:rsid w:val="00A27209"/>
    <w:pPr>
      <w:spacing w:before="60"/>
      <w:jc w:val="left"/>
    </w:pPr>
    <w:rPr>
      <w:rFonts w:asciiTheme="minorHAnsi" w:eastAsiaTheme="minorHAnsi" w:hAnsiTheme="minorHAnsi" w:cstheme="minorBidi"/>
      <w:sz w:val="18"/>
      <w:szCs w:val="18"/>
      <w:lang w:val="et-EE" w:eastAsia="en-US"/>
    </w:rPr>
    <w:tblPr>
      <w:tblBorders>
        <w:top w:val="single" w:sz="4" w:space="0" w:color="6D6B5C" w:themeColor="background2" w:themeShade="E6"/>
        <w:left w:val="single" w:sz="4" w:space="0" w:color="6D6B5C" w:themeColor="background2" w:themeShade="E6"/>
        <w:bottom w:val="single" w:sz="4" w:space="0" w:color="6D6B5C" w:themeColor="background2" w:themeShade="E6"/>
        <w:right w:val="single" w:sz="4" w:space="0" w:color="6D6B5C" w:themeColor="background2" w:themeShade="E6"/>
        <w:insideH w:val="single" w:sz="4" w:space="0" w:color="6D6B5C" w:themeColor="background2" w:themeShade="E6"/>
        <w:insideV w:val="single" w:sz="4" w:space="0" w:color="6D6B5C" w:themeColor="background2" w:themeShade="E6"/>
      </w:tblBorders>
    </w:tblPr>
    <w:tblStylePr w:type="firstRow">
      <w:pPr>
        <w:keepNext/>
        <w:wordWrap/>
      </w:pPr>
      <w:rPr>
        <w:rFonts w:asciiTheme="minorHAnsi" w:hAnsiTheme="minorHAnsi"/>
        <w:b/>
        <w:bCs/>
        <w:color w:val="FFFFFF" w:themeColor="background1"/>
      </w:rPr>
      <w:tblPr/>
      <w:tcPr>
        <w:tcBorders>
          <w:top w:val="single" w:sz="4" w:space="0" w:color="C40079" w:themeColor="accent4"/>
          <w:left w:val="single" w:sz="4" w:space="0" w:color="C40079" w:themeColor="accent4"/>
          <w:bottom w:val="single" w:sz="4" w:space="0" w:color="C40079" w:themeColor="accent4"/>
          <w:right w:val="single" w:sz="4" w:space="0" w:color="C40079" w:themeColor="accent4"/>
          <w:insideH w:val="single" w:sz="4" w:space="0" w:color="C40079" w:themeColor="accent4"/>
          <w:insideV w:val="single" w:sz="4" w:space="0" w:color="C40079" w:themeColor="accent4"/>
        </w:tcBorders>
        <w:shd w:val="clear" w:color="auto" w:fill="A7D3F5" w:themeFill="accent1"/>
      </w:tcPr>
    </w:tblStylePr>
    <w:tblStylePr w:type="lastRow">
      <w:rPr>
        <w:b/>
        <w:bCs/>
      </w:rPr>
      <w:tblPr/>
      <w:tcPr>
        <w:tcBorders>
          <w:top w:val="single" w:sz="4" w:space="0" w:color="6D6B5C" w:themeColor="background2" w:themeShade="E6"/>
          <w:left w:val="single" w:sz="4" w:space="0" w:color="6D6B5C" w:themeColor="background2" w:themeShade="E6"/>
          <w:bottom w:val="single" w:sz="4" w:space="0" w:color="6D6B5C" w:themeColor="background2" w:themeShade="E6"/>
          <w:right w:val="single" w:sz="4" w:space="0" w:color="6D6B5C" w:themeColor="background2" w:themeShade="E6"/>
          <w:insideH w:val="single" w:sz="4" w:space="0" w:color="6D6B5C" w:themeColor="background2" w:themeShade="E6"/>
          <w:insideV w:val="single" w:sz="4" w:space="0" w:color="6D6B5C" w:themeColor="background2" w:themeShade="E6"/>
        </w:tcBorders>
      </w:tcPr>
    </w:tblStylePr>
    <w:tblStylePr w:type="firstCol">
      <w:rPr>
        <w:b/>
        <w:bCs/>
      </w:rPr>
    </w:tblStylePr>
    <w:tblStylePr w:type="lastCol">
      <w:rPr>
        <w:b/>
        <w:bCs/>
      </w:r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4-Accent1">
    <w:name w:val="Grid Table 4 Accent 1"/>
    <w:basedOn w:val="TableNormal"/>
    <w:uiPriority w:val="49"/>
    <w:rsid w:val="00A27209"/>
    <w:pPr>
      <w:spacing w:after="0" w:line="240" w:lineRule="auto"/>
    </w:pPr>
    <w:tblPr>
      <w:tblStyleRowBandSize w:val="1"/>
      <w:tblStyleColBandSize w:val="1"/>
      <w:tblBorders>
        <w:top w:val="single" w:sz="4" w:space="0" w:color="CAE4F9" w:themeColor="accent1" w:themeTint="99"/>
        <w:left w:val="single" w:sz="4" w:space="0" w:color="CAE4F9" w:themeColor="accent1" w:themeTint="99"/>
        <w:bottom w:val="single" w:sz="4" w:space="0" w:color="CAE4F9" w:themeColor="accent1" w:themeTint="99"/>
        <w:right w:val="single" w:sz="4" w:space="0" w:color="CAE4F9" w:themeColor="accent1" w:themeTint="99"/>
        <w:insideH w:val="single" w:sz="4" w:space="0" w:color="CAE4F9" w:themeColor="accent1" w:themeTint="99"/>
        <w:insideV w:val="single" w:sz="4" w:space="0" w:color="CAE4F9" w:themeColor="accent1" w:themeTint="99"/>
      </w:tblBorders>
    </w:tblPr>
    <w:tblStylePr w:type="firstRow">
      <w:rPr>
        <w:b/>
        <w:bCs/>
        <w:color w:val="FFFFFF" w:themeColor="background1"/>
      </w:rPr>
      <w:tblPr/>
      <w:tcPr>
        <w:tcBorders>
          <w:top w:val="single" w:sz="4" w:space="0" w:color="A7D3F5" w:themeColor="accent1"/>
          <w:left w:val="single" w:sz="4" w:space="0" w:color="A7D3F5" w:themeColor="accent1"/>
          <w:bottom w:val="single" w:sz="4" w:space="0" w:color="A7D3F5" w:themeColor="accent1"/>
          <w:right w:val="single" w:sz="4" w:space="0" w:color="A7D3F5" w:themeColor="accent1"/>
          <w:insideH w:val="nil"/>
          <w:insideV w:val="nil"/>
        </w:tcBorders>
        <w:shd w:val="clear" w:color="auto" w:fill="A7D3F5" w:themeFill="accent1"/>
      </w:tcPr>
    </w:tblStylePr>
    <w:tblStylePr w:type="lastRow">
      <w:rPr>
        <w:b/>
        <w:bCs/>
      </w:rPr>
      <w:tblPr/>
      <w:tcPr>
        <w:tcBorders>
          <w:top w:val="double" w:sz="4" w:space="0" w:color="A7D3F5" w:themeColor="accent1"/>
        </w:tcBorders>
      </w:tcPr>
    </w:tblStylePr>
    <w:tblStylePr w:type="firstCol">
      <w:rPr>
        <w:b/>
        <w:bCs/>
      </w:rPr>
    </w:tblStylePr>
    <w:tblStylePr w:type="lastCol">
      <w:rPr>
        <w:b/>
        <w:bCs/>
      </w:rPr>
    </w:tblStylePr>
    <w:tblStylePr w:type="band1Vert">
      <w:tblPr/>
      <w:tcPr>
        <w:shd w:val="clear" w:color="auto" w:fill="EDF6FD" w:themeFill="accent1" w:themeFillTint="33"/>
      </w:tcPr>
    </w:tblStylePr>
    <w:tblStylePr w:type="band1Horz">
      <w:tblPr/>
      <w:tcPr>
        <w:shd w:val="clear" w:color="auto" w:fill="EDF6FD" w:themeFill="accent1" w:themeFillTint="33"/>
      </w:tcPr>
    </w:tblStylePr>
  </w:style>
  <w:style w:type="table" w:styleId="TableGridLight">
    <w:name w:val="Grid Table Light"/>
    <w:basedOn w:val="TableNormal"/>
    <w:uiPriority w:val="40"/>
    <w:rsid w:val="00EF670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P-Tabel1">
    <w:name w:val="SP-Tabel1"/>
    <w:basedOn w:val="GridTable4-Accent1"/>
    <w:uiPriority w:val="99"/>
    <w:rsid w:val="00535F5B"/>
    <w:pPr>
      <w:spacing w:before="60"/>
      <w:jc w:val="left"/>
    </w:pPr>
    <w:rPr>
      <w:rFonts w:ascii="Verdana" w:eastAsia="Verdana" w:hAnsi="Verdana"/>
      <w:sz w:val="18"/>
      <w:szCs w:val="18"/>
      <w:lang w:val="et-EE" w:eastAsia="en-US"/>
    </w:rPr>
    <w:tblP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Pr>
    <w:tblStylePr w:type="firstRow">
      <w:pPr>
        <w:keepNext/>
        <w:wordWrap/>
      </w:pPr>
      <w:rPr>
        <w:rFonts w:ascii="Verdana" w:hAnsi="Verdana"/>
        <w:b/>
        <w:bCs/>
        <w:color w:val="FFFFFF"/>
      </w:rPr>
      <w:tblPr/>
      <w:tcPr>
        <w:tcBorders>
          <w:top w:val="single" w:sz="4" w:space="0" w:color="B2B2B2"/>
          <w:left w:val="single" w:sz="4" w:space="0" w:color="B2B2B2"/>
          <w:bottom w:val="single" w:sz="4" w:space="0" w:color="B2B2B2"/>
          <w:right w:val="single" w:sz="4" w:space="0" w:color="B2B2B2"/>
          <w:insideH w:val="single" w:sz="4" w:space="0" w:color="B2B2B2"/>
          <w:insideV w:val="single" w:sz="4" w:space="0" w:color="B2B2B2"/>
        </w:tcBorders>
        <w:shd w:val="clear" w:color="auto" w:fill="0060B0"/>
      </w:tcPr>
    </w:tblStylePr>
    <w:tblStylePr w:type="lastRow">
      <w:rPr>
        <w:b/>
        <w:bCs/>
      </w:rPr>
      <w:tblPr/>
      <w:tcPr>
        <w:tcBorders>
          <w:top w:val="single" w:sz="4" w:space="0" w:color="D0CECE"/>
          <w:left w:val="single" w:sz="4" w:space="0" w:color="D0CECE"/>
          <w:bottom w:val="single" w:sz="4" w:space="0" w:color="D0CECE"/>
          <w:right w:val="single" w:sz="4" w:space="0" w:color="D0CECE"/>
          <w:insideH w:val="single" w:sz="4" w:space="0" w:color="D0CECE"/>
          <w:insideV w:val="single" w:sz="4" w:space="0" w:color="D0CECE"/>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table" w:customStyle="1" w:styleId="SP-Tabel2">
    <w:name w:val="SP-Tabel2"/>
    <w:basedOn w:val="GridTable4-Accent1"/>
    <w:uiPriority w:val="99"/>
    <w:rsid w:val="005174D2"/>
    <w:pPr>
      <w:spacing w:before="60"/>
      <w:jc w:val="left"/>
    </w:pPr>
    <w:rPr>
      <w:rFonts w:ascii="Verdana" w:eastAsia="Verdana" w:hAnsi="Verdana"/>
      <w:sz w:val="18"/>
      <w:szCs w:val="18"/>
      <w:lang w:val="et-EE" w:eastAsia="en-US"/>
    </w:rPr>
    <w:tblP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Pr>
    <w:tblStylePr w:type="firstRow">
      <w:pPr>
        <w:keepNext/>
        <w:wordWrap/>
      </w:pPr>
      <w:rPr>
        <w:rFonts w:ascii="Verdana" w:hAnsi="Verdana"/>
        <w:b/>
        <w:bCs/>
        <w:color w:val="FFFFFF"/>
      </w:rPr>
      <w:tblPr/>
      <w:tcPr>
        <w:tcBorders>
          <w:top w:val="single" w:sz="4" w:space="0" w:color="B2B2B2"/>
          <w:left w:val="single" w:sz="4" w:space="0" w:color="B2B2B2"/>
          <w:bottom w:val="single" w:sz="4" w:space="0" w:color="B2B2B2"/>
          <w:right w:val="single" w:sz="4" w:space="0" w:color="B2B2B2"/>
          <w:insideH w:val="single" w:sz="4" w:space="0" w:color="B2B2B2"/>
          <w:insideV w:val="single" w:sz="4" w:space="0" w:color="B2B2B2"/>
        </w:tcBorders>
        <w:shd w:val="clear" w:color="auto" w:fill="0060B0"/>
      </w:tcPr>
    </w:tblStylePr>
    <w:tblStylePr w:type="lastRow">
      <w:rPr>
        <w:b/>
        <w:bCs/>
      </w:rPr>
      <w:tblPr/>
      <w:tcPr>
        <w:tcBorders>
          <w:top w:val="single" w:sz="4" w:space="0" w:color="D0CECE"/>
          <w:left w:val="single" w:sz="4" w:space="0" w:color="D0CECE"/>
          <w:bottom w:val="single" w:sz="4" w:space="0" w:color="D0CECE"/>
          <w:right w:val="single" w:sz="4" w:space="0" w:color="D0CECE"/>
          <w:insideH w:val="single" w:sz="4" w:space="0" w:color="D0CECE"/>
          <w:insideV w:val="single" w:sz="4" w:space="0" w:color="D0CECE"/>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paragraph" w:customStyle="1" w:styleId="SP-Lisadepealkiri">
    <w:name w:val="SP-Lisade pealkiri"/>
    <w:basedOn w:val="Normal"/>
    <w:autoRedefine/>
    <w:qFormat/>
    <w:rsid w:val="003E3286"/>
    <w:pPr>
      <w:spacing w:before="2280" w:after="120"/>
      <w:jc w:val="left"/>
    </w:pPr>
    <w:rPr>
      <w:rFonts w:asciiTheme="minorHAnsi" w:eastAsiaTheme="minorHAnsi" w:hAnsiTheme="minorHAnsi" w:cstheme="minorBidi"/>
      <w:b/>
      <w:color w:val="005FB0"/>
      <w:sz w:val="28"/>
      <w:szCs w:val="18"/>
      <w:lang w:eastAsia="en-US"/>
    </w:rPr>
  </w:style>
  <w:style w:type="paragraph" w:styleId="TableofFigures">
    <w:name w:val="table of figures"/>
    <w:basedOn w:val="Normal"/>
    <w:next w:val="Normal"/>
    <w:uiPriority w:val="2"/>
    <w:semiHidden/>
    <w:unhideWhenUsed/>
    <w:rsid w:val="0008585E"/>
    <w:pPr>
      <w:spacing w:after="0"/>
    </w:pPr>
  </w:style>
  <w:style w:type="numbering" w:customStyle="1" w:styleId="SK-Lisade-list">
    <w:name w:val="SK-Lisade-list"/>
    <w:uiPriority w:val="99"/>
    <w:rsid w:val="00DE304B"/>
    <w:pPr>
      <w:numPr>
        <w:numId w:val="17"/>
      </w:numPr>
    </w:pPr>
  </w:style>
  <w:style w:type="paragraph" w:styleId="TOCHeading">
    <w:name w:val="TOC Heading"/>
    <w:basedOn w:val="Heading1"/>
    <w:next w:val="Normal"/>
    <w:uiPriority w:val="39"/>
    <w:semiHidden/>
    <w:unhideWhenUsed/>
    <w:qFormat/>
    <w:rsid w:val="008A749F"/>
    <w:pPr>
      <w:keepLines/>
      <w:pageBreakBefore w:val="0"/>
      <w:numPr>
        <w:numId w:val="0"/>
      </w:numPr>
      <w:suppressLineNumbers w:val="0"/>
      <w:tabs>
        <w:tab w:val="clear" w:pos="142"/>
      </w:tabs>
      <w:spacing w:before="240" w:after="0"/>
      <w:outlineLvl w:val="9"/>
    </w:pPr>
    <w:rPr>
      <w:rFonts w:asciiTheme="majorHAnsi" w:eastAsiaTheme="majorEastAsia" w:hAnsiTheme="majorHAnsi" w:cstheme="majorBidi"/>
      <w:b w:val="0"/>
      <w:bCs w:val="0"/>
      <w:color w:val="49A3EA" w:themeColor="accent1" w:themeShade="BF"/>
      <w:sz w:val="32"/>
    </w:rPr>
  </w:style>
  <w:style w:type="character" w:styleId="IntenseReference">
    <w:name w:val="Intense Reference"/>
    <w:basedOn w:val="DefaultParagraphFont"/>
    <w:uiPriority w:val="32"/>
    <w:rsid w:val="00A91076"/>
    <w:rPr>
      <w:b/>
      <w:bCs/>
      <w:smallCaps/>
      <w:color w:val="A7D3F5" w:themeColor="accent1"/>
      <w:spacing w:val="5"/>
    </w:rPr>
  </w:style>
  <w:style w:type="paragraph" w:customStyle="1" w:styleId="Textbody">
    <w:name w:val="Text body"/>
    <w:basedOn w:val="Normal"/>
    <w:rsid w:val="003D166B"/>
    <w:pPr>
      <w:autoSpaceDE w:val="0"/>
      <w:autoSpaceDN w:val="0"/>
      <w:adjustRightInd w:val="0"/>
      <w:spacing w:before="0" w:after="0" w:line="240" w:lineRule="auto"/>
    </w:pPr>
    <w:rPr>
      <w:rFonts w:ascii="Times New Roman" w:hAnsi="Times New Roman"/>
      <w:sz w:val="24"/>
      <w:lang w:val="en-US" w:eastAsia="et-EE"/>
    </w:rPr>
  </w:style>
  <w:style w:type="paragraph" w:customStyle="1" w:styleId="StyleVerdana12ptJustified1">
    <w:name w:val="Style Verdana 12 pt Justified1"/>
    <w:basedOn w:val="Normal"/>
    <w:rsid w:val="00EA095E"/>
    <w:pPr>
      <w:spacing w:before="0" w:after="0" w:line="240" w:lineRule="auto"/>
    </w:pPr>
    <w:rPr>
      <w:rFonts w:ascii="Times New Roman" w:hAnsi="Times New Roman"/>
      <w:sz w:val="24"/>
      <w:lang w:eastAsia="et-EE"/>
    </w:rPr>
  </w:style>
  <w:style w:type="paragraph" w:customStyle="1" w:styleId="WW-Textbody1">
    <w:name w:val="WW-Text body1"/>
    <w:basedOn w:val="Normal"/>
    <w:rsid w:val="00B81380"/>
    <w:pPr>
      <w:suppressAutoHyphens/>
      <w:autoSpaceDE w:val="0"/>
      <w:spacing w:before="0" w:after="0" w:line="240" w:lineRule="auto"/>
    </w:pPr>
    <w:rPr>
      <w:rFonts w:cs="Verdana"/>
      <w:sz w:val="22"/>
      <w:lang w:val="en-US" w:eastAsia="ar-SA"/>
    </w:rPr>
  </w:style>
  <w:style w:type="character" w:customStyle="1" w:styleId="UnresolvedMention1">
    <w:name w:val="Unresolved Mention1"/>
    <w:basedOn w:val="DefaultParagraphFont"/>
    <w:uiPriority w:val="99"/>
    <w:semiHidden/>
    <w:unhideWhenUsed/>
    <w:rsid w:val="00D82A91"/>
    <w:rPr>
      <w:color w:val="808080"/>
      <w:shd w:val="clear" w:color="auto" w:fill="E6E6E6"/>
    </w:rPr>
  </w:style>
  <w:style w:type="table" w:customStyle="1" w:styleId="SP-Tabel12">
    <w:name w:val="SP-Tabel12"/>
    <w:basedOn w:val="GridTable4-Accent1"/>
    <w:uiPriority w:val="99"/>
    <w:rsid w:val="00296893"/>
    <w:pPr>
      <w:spacing w:before="60"/>
      <w:jc w:val="left"/>
    </w:pPr>
    <w:rPr>
      <w:rFonts w:ascii="Verdana" w:eastAsia="Verdana" w:hAnsi="Verdana"/>
      <w:sz w:val="18"/>
      <w:szCs w:val="18"/>
      <w:lang w:val="et-EE" w:eastAsia="en-US"/>
    </w:rPr>
    <w:tblP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Pr>
    <w:tblStylePr w:type="firstRow">
      <w:pPr>
        <w:keepNext/>
        <w:wordWrap/>
      </w:pPr>
      <w:rPr>
        <w:rFonts w:ascii="Lucidasans" w:hAnsi="Lucidasans"/>
        <w:b/>
        <w:bCs/>
        <w:color w:val="FFFFFF"/>
      </w:rPr>
      <w:tblPr/>
      <w:tcPr>
        <w:tcBorders>
          <w:top w:val="single" w:sz="4" w:space="0" w:color="B2B2B2"/>
          <w:left w:val="single" w:sz="4" w:space="0" w:color="B2B2B2"/>
          <w:bottom w:val="single" w:sz="4" w:space="0" w:color="B2B2B2"/>
          <w:right w:val="single" w:sz="4" w:space="0" w:color="B2B2B2"/>
          <w:insideH w:val="single" w:sz="4" w:space="0" w:color="B2B2B2"/>
          <w:insideV w:val="single" w:sz="4" w:space="0" w:color="B2B2B2"/>
        </w:tcBorders>
        <w:shd w:val="clear" w:color="auto" w:fill="0060B0"/>
      </w:tcPr>
    </w:tblStylePr>
    <w:tblStylePr w:type="lastRow">
      <w:rPr>
        <w:b/>
        <w:bCs/>
      </w:rPr>
      <w:tblPr/>
      <w:tcPr>
        <w:tcBorders>
          <w:top w:val="single" w:sz="4" w:space="0" w:color="D0CECE"/>
          <w:left w:val="single" w:sz="4" w:space="0" w:color="D0CECE"/>
          <w:bottom w:val="single" w:sz="4" w:space="0" w:color="D0CECE"/>
          <w:right w:val="single" w:sz="4" w:space="0" w:color="D0CECE"/>
          <w:insideH w:val="single" w:sz="4" w:space="0" w:color="D0CECE"/>
          <w:insideV w:val="single" w:sz="4" w:space="0" w:color="D0CECE"/>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table" w:customStyle="1" w:styleId="SP-Tabel11">
    <w:name w:val="SP-Tabel11"/>
    <w:basedOn w:val="GridTable4-Accent1"/>
    <w:uiPriority w:val="99"/>
    <w:rsid w:val="000F7E50"/>
    <w:pPr>
      <w:spacing w:before="60"/>
      <w:jc w:val="left"/>
    </w:pPr>
    <w:rPr>
      <w:rFonts w:ascii="Verdana" w:eastAsia="Verdana" w:hAnsi="Verdana"/>
      <w:sz w:val="18"/>
      <w:szCs w:val="18"/>
      <w:lang w:val="et-EE" w:eastAsia="en-US"/>
    </w:rPr>
    <w:tblP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Pr>
    <w:tblStylePr w:type="firstRow">
      <w:pPr>
        <w:keepNext/>
        <w:wordWrap/>
      </w:pPr>
      <w:rPr>
        <w:rFonts w:ascii="Verdana" w:hAnsi="Verdana"/>
        <w:b/>
        <w:bCs/>
        <w:color w:val="FFFFFF"/>
      </w:rPr>
      <w:tblPr/>
      <w:tcPr>
        <w:tcBorders>
          <w:top w:val="single" w:sz="4" w:space="0" w:color="B2B2B2"/>
          <w:left w:val="single" w:sz="4" w:space="0" w:color="B2B2B2"/>
          <w:bottom w:val="single" w:sz="4" w:space="0" w:color="B2B2B2"/>
          <w:right w:val="single" w:sz="4" w:space="0" w:color="B2B2B2"/>
          <w:insideH w:val="single" w:sz="4" w:space="0" w:color="B2B2B2"/>
          <w:insideV w:val="single" w:sz="4" w:space="0" w:color="B2B2B2"/>
        </w:tcBorders>
        <w:shd w:val="clear" w:color="auto" w:fill="0060B0"/>
      </w:tcPr>
    </w:tblStylePr>
    <w:tblStylePr w:type="lastRow">
      <w:rPr>
        <w:b/>
        <w:bCs/>
      </w:rPr>
      <w:tblPr/>
      <w:tcPr>
        <w:tcBorders>
          <w:top w:val="single" w:sz="4" w:space="0" w:color="D0CECE"/>
          <w:left w:val="single" w:sz="4" w:space="0" w:color="D0CECE"/>
          <w:bottom w:val="single" w:sz="4" w:space="0" w:color="D0CECE"/>
          <w:right w:val="single" w:sz="4" w:space="0" w:color="D0CECE"/>
          <w:insideH w:val="single" w:sz="4" w:space="0" w:color="D0CECE"/>
          <w:insideV w:val="single" w:sz="4" w:space="0" w:color="D0CECE"/>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character" w:styleId="UnresolvedMention">
    <w:name w:val="Unresolved Mention"/>
    <w:basedOn w:val="DefaultParagraphFont"/>
    <w:uiPriority w:val="99"/>
    <w:semiHidden/>
    <w:unhideWhenUsed/>
    <w:rsid w:val="00D74977"/>
    <w:rPr>
      <w:color w:val="605E5C"/>
      <w:shd w:val="clear" w:color="auto" w:fill="E1DFDD"/>
    </w:rPr>
  </w:style>
  <w:style w:type="paragraph" w:customStyle="1" w:styleId="pf0">
    <w:name w:val="pf0"/>
    <w:basedOn w:val="Normal"/>
    <w:rsid w:val="000C2BE4"/>
    <w:pPr>
      <w:spacing w:before="100" w:beforeAutospacing="1" w:after="100" w:afterAutospacing="1" w:line="240" w:lineRule="auto"/>
      <w:jc w:val="left"/>
    </w:pPr>
    <w:rPr>
      <w:rFonts w:ascii="Times New Roman" w:hAnsi="Times New Roman"/>
      <w:sz w:val="24"/>
      <w:lang w:eastAsia="et-EE"/>
    </w:rPr>
  </w:style>
  <w:style w:type="paragraph" w:styleId="Bibliography">
    <w:name w:val="Bibliography"/>
    <w:basedOn w:val="Normal"/>
    <w:next w:val="Normal"/>
    <w:uiPriority w:val="37"/>
    <w:semiHidden/>
    <w:unhideWhenUsed/>
    <w:rsid w:val="00A157C7"/>
  </w:style>
  <w:style w:type="paragraph" w:styleId="Index1">
    <w:name w:val="index 1"/>
    <w:basedOn w:val="Normal"/>
    <w:next w:val="Normal"/>
    <w:autoRedefine/>
    <w:uiPriority w:val="2"/>
    <w:semiHidden/>
    <w:unhideWhenUsed/>
    <w:rsid w:val="00A157C7"/>
    <w:pPr>
      <w:spacing w:before="0" w:after="0" w:line="240" w:lineRule="auto"/>
      <w:ind w:left="180" w:hanging="180"/>
    </w:pPr>
  </w:style>
  <w:style w:type="paragraph" w:styleId="Index2">
    <w:name w:val="index 2"/>
    <w:basedOn w:val="Normal"/>
    <w:next w:val="Normal"/>
    <w:autoRedefine/>
    <w:uiPriority w:val="2"/>
    <w:semiHidden/>
    <w:unhideWhenUsed/>
    <w:rsid w:val="00A157C7"/>
    <w:pPr>
      <w:spacing w:before="0" w:after="0" w:line="240" w:lineRule="auto"/>
      <w:ind w:left="360" w:hanging="180"/>
    </w:pPr>
  </w:style>
  <w:style w:type="paragraph" w:styleId="Index3">
    <w:name w:val="index 3"/>
    <w:basedOn w:val="Normal"/>
    <w:next w:val="Normal"/>
    <w:autoRedefine/>
    <w:uiPriority w:val="2"/>
    <w:semiHidden/>
    <w:unhideWhenUsed/>
    <w:rsid w:val="00A157C7"/>
    <w:pPr>
      <w:spacing w:before="0" w:after="0" w:line="240" w:lineRule="auto"/>
      <w:ind w:left="540" w:hanging="180"/>
    </w:pPr>
  </w:style>
  <w:style w:type="paragraph" w:styleId="Index4">
    <w:name w:val="index 4"/>
    <w:basedOn w:val="Normal"/>
    <w:next w:val="Normal"/>
    <w:autoRedefine/>
    <w:uiPriority w:val="2"/>
    <w:semiHidden/>
    <w:unhideWhenUsed/>
    <w:rsid w:val="00A157C7"/>
    <w:pPr>
      <w:spacing w:before="0" w:after="0" w:line="240" w:lineRule="auto"/>
      <w:ind w:left="720" w:hanging="180"/>
    </w:pPr>
  </w:style>
  <w:style w:type="paragraph" w:styleId="Index5">
    <w:name w:val="index 5"/>
    <w:basedOn w:val="Normal"/>
    <w:next w:val="Normal"/>
    <w:autoRedefine/>
    <w:uiPriority w:val="2"/>
    <w:semiHidden/>
    <w:unhideWhenUsed/>
    <w:rsid w:val="00A157C7"/>
    <w:pPr>
      <w:spacing w:before="0" w:after="0" w:line="240" w:lineRule="auto"/>
      <w:ind w:left="900" w:hanging="180"/>
    </w:pPr>
  </w:style>
  <w:style w:type="paragraph" w:styleId="Index6">
    <w:name w:val="index 6"/>
    <w:basedOn w:val="Normal"/>
    <w:next w:val="Normal"/>
    <w:autoRedefine/>
    <w:uiPriority w:val="2"/>
    <w:semiHidden/>
    <w:unhideWhenUsed/>
    <w:rsid w:val="00A157C7"/>
    <w:pPr>
      <w:spacing w:before="0" w:after="0" w:line="240" w:lineRule="auto"/>
      <w:ind w:left="1080" w:hanging="180"/>
    </w:pPr>
  </w:style>
  <w:style w:type="paragraph" w:styleId="Index7">
    <w:name w:val="index 7"/>
    <w:basedOn w:val="Normal"/>
    <w:next w:val="Normal"/>
    <w:autoRedefine/>
    <w:uiPriority w:val="2"/>
    <w:semiHidden/>
    <w:unhideWhenUsed/>
    <w:rsid w:val="00A157C7"/>
    <w:pPr>
      <w:spacing w:before="0" w:after="0" w:line="240" w:lineRule="auto"/>
      <w:ind w:left="1260" w:hanging="180"/>
    </w:pPr>
  </w:style>
  <w:style w:type="paragraph" w:styleId="Index8">
    <w:name w:val="index 8"/>
    <w:basedOn w:val="Normal"/>
    <w:next w:val="Normal"/>
    <w:autoRedefine/>
    <w:uiPriority w:val="2"/>
    <w:semiHidden/>
    <w:unhideWhenUsed/>
    <w:rsid w:val="00A157C7"/>
    <w:pPr>
      <w:spacing w:before="0" w:after="0" w:line="240" w:lineRule="auto"/>
      <w:ind w:left="1440" w:hanging="180"/>
    </w:pPr>
  </w:style>
  <w:style w:type="paragraph" w:styleId="Index9">
    <w:name w:val="index 9"/>
    <w:basedOn w:val="Normal"/>
    <w:next w:val="Normal"/>
    <w:autoRedefine/>
    <w:uiPriority w:val="2"/>
    <w:semiHidden/>
    <w:unhideWhenUsed/>
    <w:rsid w:val="00A157C7"/>
    <w:pPr>
      <w:spacing w:before="0" w:after="0" w:line="240" w:lineRule="auto"/>
      <w:ind w:left="1620" w:hanging="180"/>
    </w:pPr>
  </w:style>
  <w:style w:type="paragraph" w:styleId="IndexHeading">
    <w:name w:val="index heading"/>
    <w:basedOn w:val="Normal"/>
    <w:next w:val="Index1"/>
    <w:uiPriority w:val="2"/>
    <w:semiHidden/>
    <w:unhideWhenUsed/>
    <w:rsid w:val="00A157C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157C7"/>
    <w:pPr>
      <w:pBdr>
        <w:top w:val="single" w:sz="4" w:space="10" w:color="A7D3F5" w:themeColor="accent1"/>
        <w:bottom w:val="single" w:sz="4" w:space="10" w:color="A7D3F5" w:themeColor="accent1"/>
      </w:pBdr>
      <w:spacing w:before="360" w:after="360"/>
      <w:ind w:left="864" w:right="864"/>
      <w:jc w:val="center"/>
    </w:pPr>
    <w:rPr>
      <w:i/>
      <w:iCs/>
      <w:color w:val="A7D3F5" w:themeColor="accent1"/>
    </w:rPr>
  </w:style>
  <w:style w:type="character" w:customStyle="1" w:styleId="IntenseQuoteChar">
    <w:name w:val="Intense Quote Char"/>
    <w:basedOn w:val="DefaultParagraphFont"/>
    <w:link w:val="IntenseQuote"/>
    <w:uiPriority w:val="30"/>
    <w:rsid w:val="00A157C7"/>
    <w:rPr>
      <w:rFonts w:ascii="Verdana" w:hAnsi="Verdana"/>
      <w:i/>
      <w:iCs/>
      <w:color w:val="A7D3F5" w:themeColor="accent1"/>
      <w:sz w:val="18"/>
      <w:szCs w:val="24"/>
      <w:lang w:val="et-EE"/>
    </w:rPr>
  </w:style>
  <w:style w:type="paragraph" w:styleId="MacroText">
    <w:name w:val="macro"/>
    <w:link w:val="MacroTextChar"/>
    <w:uiPriority w:val="2"/>
    <w:semiHidden/>
    <w:unhideWhenUsed/>
    <w:rsid w:val="00A157C7"/>
    <w:pPr>
      <w:tabs>
        <w:tab w:val="left" w:pos="480"/>
        <w:tab w:val="left" w:pos="960"/>
        <w:tab w:val="left" w:pos="1440"/>
        <w:tab w:val="left" w:pos="1920"/>
        <w:tab w:val="left" w:pos="2400"/>
        <w:tab w:val="left" w:pos="2880"/>
        <w:tab w:val="left" w:pos="3360"/>
        <w:tab w:val="left" w:pos="3840"/>
        <w:tab w:val="left" w:pos="4320"/>
      </w:tabs>
      <w:spacing w:before="20" w:after="0"/>
    </w:pPr>
    <w:rPr>
      <w:rFonts w:ascii="Consolas" w:hAnsi="Consolas"/>
      <w:lang w:val="et-EE"/>
    </w:rPr>
  </w:style>
  <w:style w:type="character" w:customStyle="1" w:styleId="MacroTextChar">
    <w:name w:val="Macro Text Char"/>
    <w:basedOn w:val="DefaultParagraphFont"/>
    <w:link w:val="MacroText"/>
    <w:uiPriority w:val="2"/>
    <w:semiHidden/>
    <w:rsid w:val="00A157C7"/>
    <w:rPr>
      <w:rFonts w:ascii="Consolas" w:hAnsi="Consolas"/>
      <w:lang w:val="et-EE"/>
    </w:rPr>
  </w:style>
  <w:style w:type="paragraph" w:styleId="NoSpacing">
    <w:name w:val="No Spacing"/>
    <w:uiPriority w:val="1"/>
    <w:rsid w:val="00A157C7"/>
    <w:pPr>
      <w:spacing w:before="0" w:after="0" w:line="240" w:lineRule="auto"/>
    </w:pPr>
    <w:rPr>
      <w:rFonts w:ascii="Verdana" w:hAnsi="Verdana"/>
      <w:sz w:val="18"/>
      <w:szCs w:val="24"/>
      <w:lang w:val="et-EE"/>
    </w:rPr>
  </w:style>
  <w:style w:type="paragraph" w:styleId="Quote">
    <w:name w:val="Quote"/>
    <w:basedOn w:val="Normal"/>
    <w:next w:val="Normal"/>
    <w:link w:val="QuoteChar"/>
    <w:uiPriority w:val="29"/>
    <w:qFormat/>
    <w:rsid w:val="00A157C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157C7"/>
    <w:rPr>
      <w:rFonts w:ascii="Verdana" w:hAnsi="Verdana"/>
      <w:i/>
      <w:iCs/>
      <w:color w:val="404040" w:themeColor="text1" w:themeTint="BF"/>
      <w:sz w:val="18"/>
      <w:szCs w:val="24"/>
      <w:lang w:val="et-EE"/>
    </w:rPr>
  </w:style>
  <w:style w:type="character" w:customStyle="1" w:styleId="Heading2Char">
    <w:name w:val="Heading 2 Char"/>
    <w:aliases w:val="SP-Heading 2 Char"/>
    <w:basedOn w:val="DefaultParagraphFont"/>
    <w:link w:val="Heading2"/>
    <w:rsid w:val="000B69BB"/>
    <w:rPr>
      <w:rFonts w:ascii="Verdana" w:hAnsi="Verdana" w:cs="Arial"/>
      <w:b/>
      <w:bCs/>
      <w:iCs/>
      <w:szCs w:val="28"/>
      <w:lang w:val="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168615">
      <w:bodyDiv w:val="1"/>
      <w:marLeft w:val="0"/>
      <w:marRight w:val="0"/>
      <w:marTop w:val="0"/>
      <w:marBottom w:val="0"/>
      <w:divBdr>
        <w:top w:val="none" w:sz="0" w:space="0" w:color="auto"/>
        <w:left w:val="none" w:sz="0" w:space="0" w:color="auto"/>
        <w:bottom w:val="none" w:sz="0" w:space="0" w:color="auto"/>
        <w:right w:val="none" w:sz="0" w:space="0" w:color="auto"/>
      </w:divBdr>
    </w:div>
    <w:div w:id="145779421">
      <w:bodyDiv w:val="1"/>
      <w:marLeft w:val="0"/>
      <w:marRight w:val="0"/>
      <w:marTop w:val="0"/>
      <w:marBottom w:val="0"/>
      <w:divBdr>
        <w:top w:val="none" w:sz="0" w:space="0" w:color="auto"/>
        <w:left w:val="none" w:sz="0" w:space="0" w:color="auto"/>
        <w:bottom w:val="none" w:sz="0" w:space="0" w:color="auto"/>
        <w:right w:val="none" w:sz="0" w:space="0" w:color="auto"/>
      </w:divBdr>
    </w:div>
    <w:div w:id="158159435">
      <w:bodyDiv w:val="1"/>
      <w:marLeft w:val="0"/>
      <w:marRight w:val="0"/>
      <w:marTop w:val="0"/>
      <w:marBottom w:val="0"/>
      <w:divBdr>
        <w:top w:val="none" w:sz="0" w:space="0" w:color="auto"/>
        <w:left w:val="none" w:sz="0" w:space="0" w:color="auto"/>
        <w:bottom w:val="none" w:sz="0" w:space="0" w:color="auto"/>
        <w:right w:val="none" w:sz="0" w:space="0" w:color="auto"/>
      </w:divBdr>
    </w:div>
    <w:div w:id="321589495">
      <w:bodyDiv w:val="1"/>
      <w:marLeft w:val="0"/>
      <w:marRight w:val="0"/>
      <w:marTop w:val="0"/>
      <w:marBottom w:val="0"/>
      <w:divBdr>
        <w:top w:val="none" w:sz="0" w:space="0" w:color="auto"/>
        <w:left w:val="none" w:sz="0" w:space="0" w:color="auto"/>
        <w:bottom w:val="none" w:sz="0" w:space="0" w:color="auto"/>
        <w:right w:val="none" w:sz="0" w:space="0" w:color="auto"/>
      </w:divBdr>
    </w:div>
    <w:div w:id="418216981">
      <w:bodyDiv w:val="1"/>
      <w:marLeft w:val="0"/>
      <w:marRight w:val="0"/>
      <w:marTop w:val="0"/>
      <w:marBottom w:val="0"/>
      <w:divBdr>
        <w:top w:val="none" w:sz="0" w:space="0" w:color="auto"/>
        <w:left w:val="none" w:sz="0" w:space="0" w:color="auto"/>
        <w:bottom w:val="none" w:sz="0" w:space="0" w:color="auto"/>
        <w:right w:val="none" w:sz="0" w:space="0" w:color="auto"/>
      </w:divBdr>
      <w:divsChild>
        <w:div w:id="52507155">
          <w:marLeft w:val="0"/>
          <w:marRight w:val="0"/>
          <w:marTop w:val="0"/>
          <w:marBottom w:val="0"/>
          <w:divBdr>
            <w:top w:val="none" w:sz="0" w:space="0" w:color="auto"/>
            <w:left w:val="none" w:sz="0" w:space="0" w:color="auto"/>
            <w:bottom w:val="none" w:sz="0" w:space="0" w:color="auto"/>
            <w:right w:val="none" w:sz="0" w:space="0" w:color="auto"/>
          </w:divBdr>
          <w:divsChild>
            <w:div w:id="2010984685">
              <w:marLeft w:val="0"/>
              <w:marRight w:val="0"/>
              <w:marTop w:val="0"/>
              <w:marBottom w:val="150"/>
              <w:divBdr>
                <w:top w:val="none" w:sz="0" w:space="0" w:color="auto"/>
                <w:left w:val="none" w:sz="0" w:space="0" w:color="auto"/>
                <w:bottom w:val="none" w:sz="0" w:space="0" w:color="auto"/>
                <w:right w:val="none" w:sz="0" w:space="0" w:color="auto"/>
              </w:divBdr>
              <w:divsChild>
                <w:div w:id="2143112604">
                  <w:marLeft w:val="3600"/>
                  <w:marRight w:val="0"/>
                  <w:marTop w:val="0"/>
                  <w:marBottom w:val="0"/>
                  <w:divBdr>
                    <w:top w:val="none" w:sz="0" w:space="0" w:color="auto"/>
                    <w:left w:val="none" w:sz="0" w:space="0" w:color="auto"/>
                    <w:bottom w:val="none" w:sz="0" w:space="0" w:color="auto"/>
                    <w:right w:val="none" w:sz="0" w:space="0" w:color="auto"/>
                  </w:divBdr>
                  <w:divsChild>
                    <w:div w:id="406809227">
                      <w:marLeft w:val="0"/>
                      <w:marRight w:val="0"/>
                      <w:marTop w:val="0"/>
                      <w:marBottom w:val="0"/>
                      <w:divBdr>
                        <w:top w:val="none" w:sz="0" w:space="0" w:color="auto"/>
                        <w:left w:val="none" w:sz="0" w:space="0" w:color="auto"/>
                        <w:bottom w:val="none" w:sz="0" w:space="0" w:color="auto"/>
                        <w:right w:val="none" w:sz="0" w:space="0" w:color="auto"/>
                      </w:divBdr>
                      <w:divsChild>
                        <w:div w:id="1585382381">
                          <w:marLeft w:val="0"/>
                          <w:marRight w:val="0"/>
                          <w:marTop w:val="0"/>
                          <w:marBottom w:val="0"/>
                          <w:divBdr>
                            <w:top w:val="none" w:sz="0" w:space="0" w:color="auto"/>
                            <w:left w:val="none" w:sz="0" w:space="0" w:color="auto"/>
                            <w:bottom w:val="none" w:sz="0" w:space="0" w:color="auto"/>
                            <w:right w:val="none" w:sz="0" w:space="0" w:color="auto"/>
                          </w:divBdr>
                          <w:divsChild>
                            <w:div w:id="147944802">
                              <w:marLeft w:val="0"/>
                              <w:marRight w:val="0"/>
                              <w:marTop w:val="150"/>
                              <w:marBottom w:val="0"/>
                              <w:divBdr>
                                <w:top w:val="single" w:sz="6" w:space="8" w:color="EEEEEE"/>
                                <w:left w:val="single" w:sz="6" w:space="8" w:color="EEEEEE"/>
                                <w:bottom w:val="single" w:sz="6" w:space="8" w:color="EEEEEE"/>
                                <w:right w:val="single" w:sz="6" w:space="8" w:color="EEEEEE"/>
                              </w:divBdr>
                            </w:div>
                            <w:div w:id="631522939">
                              <w:marLeft w:val="0"/>
                              <w:marRight w:val="0"/>
                              <w:marTop w:val="150"/>
                              <w:marBottom w:val="0"/>
                              <w:divBdr>
                                <w:top w:val="single" w:sz="6" w:space="8" w:color="EEEEEE"/>
                                <w:left w:val="single" w:sz="6" w:space="8" w:color="EEEEEE"/>
                                <w:bottom w:val="single" w:sz="6" w:space="8" w:color="EEEEEE"/>
                                <w:right w:val="single" w:sz="6" w:space="8" w:color="EEEEEE"/>
                              </w:divBdr>
                            </w:div>
                            <w:div w:id="989745677">
                              <w:marLeft w:val="0"/>
                              <w:marRight w:val="0"/>
                              <w:marTop w:val="150"/>
                              <w:marBottom w:val="0"/>
                              <w:divBdr>
                                <w:top w:val="single" w:sz="6" w:space="8" w:color="EEEEEE"/>
                                <w:left w:val="single" w:sz="6" w:space="8" w:color="EEEEEE"/>
                                <w:bottom w:val="single" w:sz="6" w:space="8" w:color="EEEEEE"/>
                                <w:right w:val="single" w:sz="6" w:space="8" w:color="EEEEEE"/>
                              </w:divBdr>
                            </w:div>
                            <w:div w:id="1052851712">
                              <w:marLeft w:val="0"/>
                              <w:marRight w:val="0"/>
                              <w:marTop w:val="150"/>
                              <w:marBottom w:val="0"/>
                              <w:divBdr>
                                <w:top w:val="single" w:sz="6" w:space="8" w:color="EEEEEE"/>
                                <w:left w:val="single" w:sz="6" w:space="8" w:color="EEEEEE"/>
                                <w:bottom w:val="single" w:sz="6" w:space="8" w:color="EEEEEE"/>
                                <w:right w:val="single" w:sz="6" w:space="8" w:color="EEEEEE"/>
                              </w:divBdr>
                            </w:div>
                            <w:div w:id="1172255931">
                              <w:marLeft w:val="0"/>
                              <w:marRight w:val="0"/>
                              <w:marTop w:val="150"/>
                              <w:marBottom w:val="0"/>
                              <w:divBdr>
                                <w:top w:val="single" w:sz="6" w:space="8" w:color="EEEEEE"/>
                                <w:left w:val="single" w:sz="6" w:space="8" w:color="EEEEEE"/>
                                <w:bottom w:val="single" w:sz="6" w:space="8" w:color="EEEEEE"/>
                                <w:right w:val="single" w:sz="6" w:space="8" w:color="EEEEEE"/>
                              </w:divBdr>
                            </w:div>
                            <w:div w:id="1180506073">
                              <w:marLeft w:val="0"/>
                              <w:marRight w:val="0"/>
                              <w:marTop w:val="150"/>
                              <w:marBottom w:val="0"/>
                              <w:divBdr>
                                <w:top w:val="single" w:sz="6" w:space="8" w:color="EEEEEE"/>
                                <w:left w:val="single" w:sz="6" w:space="8" w:color="EEEEEE"/>
                                <w:bottom w:val="single" w:sz="6" w:space="8" w:color="EEEEEE"/>
                                <w:right w:val="single" w:sz="6" w:space="8" w:color="EEEEEE"/>
                              </w:divBdr>
                            </w:div>
                            <w:div w:id="1480879577">
                              <w:marLeft w:val="0"/>
                              <w:marRight w:val="0"/>
                              <w:marTop w:val="150"/>
                              <w:marBottom w:val="0"/>
                              <w:divBdr>
                                <w:top w:val="single" w:sz="6" w:space="8" w:color="EEEEEE"/>
                                <w:left w:val="single" w:sz="6" w:space="8" w:color="EEEEEE"/>
                                <w:bottom w:val="single" w:sz="6" w:space="8" w:color="EEEEEE"/>
                                <w:right w:val="single" w:sz="6" w:space="8" w:color="EEEEEE"/>
                              </w:divBdr>
                            </w:div>
                            <w:div w:id="1544364785">
                              <w:marLeft w:val="0"/>
                              <w:marRight w:val="0"/>
                              <w:marTop w:val="150"/>
                              <w:marBottom w:val="0"/>
                              <w:divBdr>
                                <w:top w:val="single" w:sz="6" w:space="8" w:color="EEEEEE"/>
                                <w:left w:val="single" w:sz="6" w:space="8" w:color="EEEEEE"/>
                                <w:bottom w:val="single" w:sz="6" w:space="8" w:color="EEEEEE"/>
                                <w:right w:val="single" w:sz="6" w:space="8" w:color="EEEEEE"/>
                              </w:divBdr>
                            </w:div>
                            <w:div w:id="1636527961">
                              <w:marLeft w:val="0"/>
                              <w:marRight w:val="0"/>
                              <w:marTop w:val="150"/>
                              <w:marBottom w:val="0"/>
                              <w:divBdr>
                                <w:top w:val="single" w:sz="6" w:space="8" w:color="EEEEEE"/>
                                <w:left w:val="single" w:sz="6" w:space="8" w:color="EEEEEE"/>
                                <w:bottom w:val="single" w:sz="6" w:space="8" w:color="EEEEEE"/>
                                <w:right w:val="single" w:sz="6" w:space="8" w:color="EEEEEE"/>
                              </w:divBdr>
                            </w:div>
                            <w:div w:id="1753350914">
                              <w:marLeft w:val="0"/>
                              <w:marRight w:val="0"/>
                              <w:marTop w:val="150"/>
                              <w:marBottom w:val="0"/>
                              <w:divBdr>
                                <w:top w:val="single" w:sz="6" w:space="8" w:color="EEEEEE"/>
                                <w:left w:val="single" w:sz="6" w:space="8" w:color="EEEEEE"/>
                                <w:bottom w:val="single" w:sz="6" w:space="8" w:color="EEEEEE"/>
                                <w:right w:val="single" w:sz="6" w:space="8" w:color="EEEEEE"/>
                              </w:divBdr>
                            </w:div>
                            <w:div w:id="1772310749">
                              <w:marLeft w:val="0"/>
                              <w:marRight w:val="0"/>
                              <w:marTop w:val="150"/>
                              <w:marBottom w:val="0"/>
                              <w:divBdr>
                                <w:top w:val="single" w:sz="6" w:space="8" w:color="EEEEEE"/>
                                <w:left w:val="single" w:sz="6" w:space="8" w:color="EEEEEE"/>
                                <w:bottom w:val="single" w:sz="6" w:space="8" w:color="EEEEEE"/>
                                <w:right w:val="single" w:sz="6" w:space="8" w:color="EEEEEE"/>
                              </w:divBdr>
                            </w:div>
                            <w:div w:id="2084141289">
                              <w:marLeft w:val="0"/>
                              <w:marRight w:val="0"/>
                              <w:marTop w:val="150"/>
                              <w:marBottom w:val="0"/>
                              <w:divBdr>
                                <w:top w:val="single" w:sz="6" w:space="8" w:color="EEEEEE"/>
                                <w:left w:val="single" w:sz="6" w:space="8" w:color="EEEEEE"/>
                                <w:bottom w:val="single" w:sz="6" w:space="8" w:color="EEEEEE"/>
                                <w:right w:val="single" w:sz="6" w:space="8" w:color="EEEEEE"/>
                              </w:divBdr>
                            </w:div>
                            <w:div w:id="2141534208">
                              <w:marLeft w:val="0"/>
                              <w:marRight w:val="0"/>
                              <w:marTop w:val="150"/>
                              <w:marBottom w:val="0"/>
                              <w:divBdr>
                                <w:top w:val="single" w:sz="6" w:space="8" w:color="EEEEEE"/>
                                <w:left w:val="single" w:sz="6" w:space="8" w:color="EEEEEE"/>
                                <w:bottom w:val="single" w:sz="6" w:space="8" w:color="EEEEEE"/>
                                <w:right w:val="single" w:sz="6" w:space="8" w:color="EEEEEE"/>
                              </w:divBdr>
                            </w:div>
                          </w:divsChild>
                        </w:div>
                      </w:divsChild>
                    </w:div>
                  </w:divsChild>
                </w:div>
              </w:divsChild>
            </w:div>
          </w:divsChild>
        </w:div>
      </w:divsChild>
    </w:div>
    <w:div w:id="508183388">
      <w:bodyDiv w:val="1"/>
      <w:marLeft w:val="0"/>
      <w:marRight w:val="0"/>
      <w:marTop w:val="0"/>
      <w:marBottom w:val="0"/>
      <w:divBdr>
        <w:top w:val="none" w:sz="0" w:space="0" w:color="auto"/>
        <w:left w:val="none" w:sz="0" w:space="0" w:color="auto"/>
        <w:bottom w:val="none" w:sz="0" w:space="0" w:color="auto"/>
        <w:right w:val="none" w:sz="0" w:space="0" w:color="auto"/>
      </w:divBdr>
    </w:div>
    <w:div w:id="535318974">
      <w:bodyDiv w:val="1"/>
      <w:marLeft w:val="0"/>
      <w:marRight w:val="0"/>
      <w:marTop w:val="0"/>
      <w:marBottom w:val="0"/>
      <w:divBdr>
        <w:top w:val="none" w:sz="0" w:space="0" w:color="auto"/>
        <w:left w:val="none" w:sz="0" w:space="0" w:color="auto"/>
        <w:bottom w:val="none" w:sz="0" w:space="0" w:color="auto"/>
        <w:right w:val="none" w:sz="0" w:space="0" w:color="auto"/>
      </w:divBdr>
    </w:div>
    <w:div w:id="710764195">
      <w:bodyDiv w:val="1"/>
      <w:marLeft w:val="0"/>
      <w:marRight w:val="0"/>
      <w:marTop w:val="0"/>
      <w:marBottom w:val="0"/>
      <w:divBdr>
        <w:top w:val="none" w:sz="0" w:space="0" w:color="auto"/>
        <w:left w:val="none" w:sz="0" w:space="0" w:color="auto"/>
        <w:bottom w:val="none" w:sz="0" w:space="0" w:color="auto"/>
        <w:right w:val="none" w:sz="0" w:space="0" w:color="auto"/>
      </w:divBdr>
    </w:div>
    <w:div w:id="769424885">
      <w:bodyDiv w:val="1"/>
      <w:marLeft w:val="0"/>
      <w:marRight w:val="0"/>
      <w:marTop w:val="0"/>
      <w:marBottom w:val="0"/>
      <w:divBdr>
        <w:top w:val="none" w:sz="0" w:space="0" w:color="auto"/>
        <w:left w:val="none" w:sz="0" w:space="0" w:color="auto"/>
        <w:bottom w:val="none" w:sz="0" w:space="0" w:color="auto"/>
        <w:right w:val="none" w:sz="0" w:space="0" w:color="auto"/>
      </w:divBdr>
    </w:div>
    <w:div w:id="790241740">
      <w:bodyDiv w:val="1"/>
      <w:marLeft w:val="0"/>
      <w:marRight w:val="0"/>
      <w:marTop w:val="0"/>
      <w:marBottom w:val="0"/>
      <w:divBdr>
        <w:top w:val="none" w:sz="0" w:space="0" w:color="auto"/>
        <w:left w:val="none" w:sz="0" w:space="0" w:color="auto"/>
        <w:bottom w:val="none" w:sz="0" w:space="0" w:color="auto"/>
        <w:right w:val="none" w:sz="0" w:space="0" w:color="auto"/>
      </w:divBdr>
    </w:div>
    <w:div w:id="1186410649">
      <w:bodyDiv w:val="1"/>
      <w:marLeft w:val="0"/>
      <w:marRight w:val="0"/>
      <w:marTop w:val="0"/>
      <w:marBottom w:val="0"/>
      <w:divBdr>
        <w:top w:val="none" w:sz="0" w:space="0" w:color="auto"/>
        <w:left w:val="none" w:sz="0" w:space="0" w:color="auto"/>
        <w:bottom w:val="none" w:sz="0" w:space="0" w:color="auto"/>
        <w:right w:val="none" w:sz="0" w:space="0" w:color="auto"/>
      </w:divBdr>
    </w:div>
    <w:div w:id="1303540314">
      <w:bodyDiv w:val="1"/>
      <w:marLeft w:val="0"/>
      <w:marRight w:val="0"/>
      <w:marTop w:val="0"/>
      <w:marBottom w:val="0"/>
      <w:divBdr>
        <w:top w:val="none" w:sz="0" w:space="0" w:color="auto"/>
        <w:left w:val="none" w:sz="0" w:space="0" w:color="auto"/>
        <w:bottom w:val="none" w:sz="0" w:space="0" w:color="auto"/>
        <w:right w:val="none" w:sz="0" w:space="0" w:color="auto"/>
      </w:divBdr>
    </w:div>
    <w:div w:id="1396902005">
      <w:bodyDiv w:val="1"/>
      <w:marLeft w:val="0"/>
      <w:marRight w:val="0"/>
      <w:marTop w:val="0"/>
      <w:marBottom w:val="0"/>
      <w:divBdr>
        <w:top w:val="none" w:sz="0" w:space="0" w:color="auto"/>
        <w:left w:val="none" w:sz="0" w:space="0" w:color="auto"/>
        <w:bottom w:val="none" w:sz="0" w:space="0" w:color="auto"/>
        <w:right w:val="none" w:sz="0" w:space="0" w:color="auto"/>
      </w:divBdr>
      <w:divsChild>
        <w:div w:id="1391463101">
          <w:marLeft w:val="0"/>
          <w:marRight w:val="0"/>
          <w:marTop w:val="0"/>
          <w:marBottom w:val="0"/>
          <w:divBdr>
            <w:top w:val="none" w:sz="0" w:space="0" w:color="auto"/>
            <w:left w:val="none" w:sz="0" w:space="0" w:color="auto"/>
            <w:bottom w:val="none" w:sz="0" w:space="0" w:color="auto"/>
            <w:right w:val="none" w:sz="0" w:space="0" w:color="auto"/>
          </w:divBdr>
        </w:div>
      </w:divsChild>
    </w:div>
    <w:div w:id="1417553932">
      <w:bodyDiv w:val="1"/>
      <w:marLeft w:val="0"/>
      <w:marRight w:val="0"/>
      <w:marTop w:val="0"/>
      <w:marBottom w:val="0"/>
      <w:divBdr>
        <w:top w:val="none" w:sz="0" w:space="0" w:color="auto"/>
        <w:left w:val="none" w:sz="0" w:space="0" w:color="auto"/>
        <w:bottom w:val="none" w:sz="0" w:space="0" w:color="auto"/>
        <w:right w:val="none" w:sz="0" w:space="0" w:color="auto"/>
      </w:divBdr>
    </w:div>
    <w:div w:id="1433161879">
      <w:bodyDiv w:val="1"/>
      <w:marLeft w:val="0"/>
      <w:marRight w:val="0"/>
      <w:marTop w:val="0"/>
      <w:marBottom w:val="0"/>
      <w:divBdr>
        <w:top w:val="none" w:sz="0" w:space="0" w:color="auto"/>
        <w:left w:val="none" w:sz="0" w:space="0" w:color="auto"/>
        <w:bottom w:val="none" w:sz="0" w:space="0" w:color="auto"/>
        <w:right w:val="none" w:sz="0" w:space="0" w:color="auto"/>
      </w:divBdr>
    </w:div>
    <w:div w:id="1807968687">
      <w:bodyDiv w:val="1"/>
      <w:marLeft w:val="0"/>
      <w:marRight w:val="0"/>
      <w:marTop w:val="0"/>
      <w:marBottom w:val="0"/>
      <w:divBdr>
        <w:top w:val="none" w:sz="0" w:space="0" w:color="auto"/>
        <w:left w:val="none" w:sz="0" w:space="0" w:color="auto"/>
        <w:bottom w:val="none" w:sz="0" w:space="0" w:color="auto"/>
        <w:right w:val="none" w:sz="0" w:space="0" w:color="auto"/>
      </w:divBdr>
    </w:div>
    <w:div w:id="1855073051">
      <w:bodyDiv w:val="1"/>
      <w:marLeft w:val="0"/>
      <w:marRight w:val="0"/>
      <w:marTop w:val="0"/>
      <w:marBottom w:val="0"/>
      <w:divBdr>
        <w:top w:val="none" w:sz="0" w:space="0" w:color="auto"/>
        <w:left w:val="none" w:sz="0" w:space="0" w:color="auto"/>
        <w:bottom w:val="none" w:sz="0" w:space="0" w:color="auto"/>
        <w:right w:val="none" w:sz="0" w:space="0" w:color="auto"/>
      </w:divBdr>
    </w:div>
    <w:div w:id="2012022334">
      <w:bodyDiv w:val="1"/>
      <w:marLeft w:val="0"/>
      <w:marRight w:val="0"/>
      <w:marTop w:val="0"/>
      <w:marBottom w:val="0"/>
      <w:divBdr>
        <w:top w:val="none" w:sz="0" w:space="0" w:color="auto"/>
        <w:left w:val="none" w:sz="0" w:space="0" w:color="auto"/>
        <w:bottom w:val="none" w:sz="0" w:space="0" w:color="auto"/>
        <w:right w:val="none" w:sz="0" w:space="0" w:color="auto"/>
      </w:divBdr>
      <w:divsChild>
        <w:div w:id="197133697">
          <w:marLeft w:val="0"/>
          <w:marRight w:val="0"/>
          <w:marTop w:val="0"/>
          <w:marBottom w:val="0"/>
          <w:divBdr>
            <w:top w:val="none" w:sz="0" w:space="0" w:color="auto"/>
            <w:left w:val="none" w:sz="0" w:space="0" w:color="auto"/>
            <w:bottom w:val="none" w:sz="0" w:space="0" w:color="auto"/>
            <w:right w:val="none" w:sz="0" w:space="0" w:color="auto"/>
          </w:divBdr>
        </w:div>
        <w:div w:id="5693437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hyperlink" Target="mailto:info@rae.ee"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8.png"/></Relationships>
</file>

<file path=word/_rels/footer4.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Ramboll">
  <a:themeElements>
    <a:clrScheme name="Ramboll">
      <a:dk1>
        <a:sysClr val="windowText" lastClr="000000"/>
      </a:dk1>
      <a:lt1>
        <a:sysClr val="window" lastClr="FFFFFF"/>
      </a:lt1>
      <a:dk2>
        <a:srgbClr val="009DE0"/>
      </a:dk2>
      <a:lt2>
        <a:srgbClr val="797766"/>
      </a:lt2>
      <a:accent1>
        <a:srgbClr val="A7D3F5"/>
      </a:accent1>
      <a:accent2>
        <a:srgbClr val="5CA551"/>
      </a:accent2>
      <a:accent3>
        <a:srgbClr val="A1BF36"/>
      </a:accent3>
      <a:accent4>
        <a:srgbClr val="C40079"/>
      </a:accent4>
      <a:accent5>
        <a:srgbClr val="C63418"/>
      </a:accent5>
      <a:accent6>
        <a:srgbClr val="D0CFC5"/>
      </a:accent6>
      <a:hlink>
        <a:srgbClr val="0000FF"/>
      </a:hlink>
      <a:folHlink>
        <a:srgbClr val="800080"/>
      </a:folHlink>
    </a:clrScheme>
    <a:fontScheme name="Ramboll">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3A2956-9E58-46F9-BF60-3C9E8B6E6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30</Pages>
  <Words>6979</Words>
  <Characters>56856</Characters>
  <Application>Microsoft Office Word</Application>
  <DocSecurity>0</DocSecurity>
  <Lines>473</Lines>
  <Paragraphs>127</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
      <vt:lpstr/>
      <vt:lpstr/>
    </vt:vector>
  </TitlesOfParts>
  <Company>Ramboll</Company>
  <LinksUpToDate>false</LinksUpToDate>
  <CharactersWithSpaces>63708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Piret Kirs</dc:creator>
  <cp:lastModifiedBy>Piret Kirs</cp:lastModifiedBy>
  <cp:revision>8</cp:revision>
  <cp:lastPrinted>2025-11-24T11:37:00Z</cp:lastPrinted>
  <dcterms:created xsi:type="dcterms:W3CDTF">2025-10-09T08:22:00Z</dcterms:created>
  <dcterms:modified xsi:type="dcterms:W3CDTF">2025-11-24T11:37:00Z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Ramboll Eesti AS</vt:lpwstr>
  </property>
</Properties>
</file>