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72208" w14:textId="77777777" w:rsidR="00B22341" w:rsidRPr="00E61F90" w:rsidRDefault="00BB5648" w:rsidP="00B22341">
      <w:pPr>
        <w:autoSpaceDE w:val="0"/>
        <w:autoSpaceDN w:val="0"/>
        <w:adjustRightInd w:val="0"/>
        <w:ind w:right="23"/>
        <w:jc w:val="right"/>
        <w:rPr>
          <w:rFonts w:ascii="Tahoma" w:hAnsi="Tahoma" w:cs="Tahoma"/>
          <w:sz w:val="28"/>
          <w:szCs w:val="28"/>
        </w:rPr>
      </w:pPr>
      <w:r w:rsidRPr="00E61F90">
        <w:rPr>
          <w:rFonts w:ascii="Tahoma" w:hAnsi="Tahoma" w:cs="Tahoma"/>
          <w:sz w:val="28"/>
          <w:szCs w:val="28"/>
        </w:rPr>
        <w:pict w14:anchorId="12BF9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52.5pt">
            <v:imagedata r:id="rId8" o:title="KIRJANURK-LOGO copy"/>
          </v:shape>
        </w:pict>
      </w:r>
    </w:p>
    <w:p w14:paraId="78616DA3" w14:textId="77777777" w:rsidR="00B22341" w:rsidRPr="00E61F90" w:rsidRDefault="00B22341" w:rsidP="00B22341">
      <w:pPr>
        <w:autoSpaceDE w:val="0"/>
        <w:autoSpaceDN w:val="0"/>
        <w:adjustRightInd w:val="0"/>
        <w:ind w:right="23"/>
        <w:jc w:val="right"/>
        <w:rPr>
          <w:rFonts w:ascii="Tahoma" w:hAnsi="Tahoma" w:cs="Tahoma"/>
          <w:b/>
          <w:sz w:val="28"/>
          <w:szCs w:val="28"/>
        </w:rPr>
      </w:pPr>
    </w:p>
    <w:p w14:paraId="4CB7F329" w14:textId="77777777" w:rsidR="00B22341" w:rsidRPr="00E61F90" w:rsidRDefault="00B22341" w:rsidP="00B22341">
      <w:pPr>
        <w:autoSpaceDE w:val="0"/>
        <w:autoSpaceDN w:val="0"/>
        <w:adjustRightInd w:val="0"/>
        <w:ind w:right="23"/>
        <w:jc w:val="right"/>
        <w:rPr>
          <w:rFonts w:ascii="Tahoma" w:hAnsi="Tahoma" w:cs="Tahoma"/>
          <w:b/>
          <w:sz w:val="28"/>
          <w:szCs w:val="28"/>
        </w:rPr>
      </w:pPr>
      <w:r w:rsidRPr="00E61F90">
        <w:rPr>
          <w:rFonts w:ascii="Tahoma" w:hAnsi="Tahoma" w:cs="Tahoma"/>
          <w:b/>
          <w:sz w:val="28"/>
          <w:szCs w:val="28"/>
        </w:rPr>
        <w:t>Töö nr: DP 277-2022</w:t>
      </w:r>
    </w:p>
    <w:p w14:paraId="47F849EE" w14:textId="77777777" w:rsidR="00B22341" w:rsidRPr="00E61F90" w:rsidRDefault="00B22341" w:rsidP="00B22341">
      <w:pPr>
        <w:tabs>
          <w:tab w:val="left" w:pos="1620"/>
        </w:tabs>
        <w:autoSpaceDE w:val="0"/>
        <w:autoSpaceDN w:val="0"/>
        <w:adjustRightInd w:val="0"/>
        <w:ind w:right="23"/>
        <w:rPr>
          <w:rFonts w:ascii="Tahoma" w:hAnsi="Tahoma" w:cs="Tahoma"/>
          <w:b/>
          <w:sz w:val="28"/>
          <w:szCs w:val="28"/>
        </w:rPr>
      </w:pPr>
    </w:p>
    <w:p w14:paraId="1B3907BB" w14:textId="77777777" w:rsidR="00B22341" w:rsidRPr="00E61F90" w:rsidRDefault="00B22341" w:rsidP="00B22341">
      <w:pPr>
        <w:tabs>
          <w:tab w:val="left" w:pos="1620"/>
        </w:tabs>
        <w:autoSpaceDE w:val="0"/>
        <w:autoSpaceDN w:val="0"/>
        <w:adjustRightInd w:val="0"/>
        <w:ind w:right="23"/>
        <w:rPr>
          <w:rFonts w:ascii="Tahoma" w:hAnsi="Tahoma" w:cs="Tahoma"/>
          <w:sz w:val="26"/>
          <w:szCs w:val="26"/>
        </w:rPr>
      </w:pPr>
      <w:r w:rsidRPr="00E61F90">
        <w:rPr>
          <w:rFonts w:ascii="Tahoma" w:hAnsi="Tahoma" w:cs="Tahoma"/>
          <w:b/>
          <w:sz w:val="26"/>
          <w:szCs w:val="26"/>
        </w:rPr>
        <w:t>Koostamise korraldaja:</w:t>
      </w:r>
      <w:r w:rsidRPr="00E61F90">
        <w:rPr>
          <w:rFonts w:ascii="Tahoma" w:hAnsi="Tahoma" w:cs="Tahoma"/>
          <w:sz w:val="26"/>
          <w:szCs w:val="26"/>
        </w:rPr>
        <w:t xml:space="preserve"> </w:t>
      </w:r>
      <w:r w:rsidRPr="00E61F90">
        <w:rPr>
          <w:rFonts w:ascii="Tahoma" w:hAnsi="Tahoma" w:cs="Tahoma"/>
          <w:sz w:val="26"/>
          <w:szCs w:val="26"/>
        </w:rPr>
        <w:tab/>
        <w:t>Rae Vallavalitsus</w:t>
      </w:r>
    </w:p>
    <w:p w14:paraId="75EA435B" w14:textId="01071DD2" w:rsidR="00B22341" w:rsidRPr="00E61F90" w:rsidRDefault="00B22341" w:rsidP="00B22341">
      <w:pPr>
        <w:tabs>
          <w:tab w:val="left" w:pos="1620"/>
        </w:tabs>
        <w:autoSpaceDE w:val="0"/>
        <w:autoSpaceDN w:val="0"/>
        <w:adjustRightInd w:val="0"/>
        <w:ind w:right="23"/>
        <w:rPr>
          <w:rFonts w:ascii="Tahoma" w:hAnsi="Tahoma" w:cs="Tahoma"/>
          <w:szCs w:val="24"/>
        </w:rPr>
      </w:pP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t>reg</w:t>
      </w:r>
      <w:r w:rsidR="00215187" w:rsidRPr="00E61F90">
        <w:rPr>
          <w:rFonts w:ascii="Tahoma" w:hAnsi="Tahoma" w:cs="Tahoma"/>
          <w:szCs w:val="24"/>
        </w:rPr>
        <w:t>istrikood</w:t>
      </w:r>
      <w:r w:rsidRPr="00E61F90">
        <w:rPr>
          <w:rFonts w:ascii="Tahoma" w:hAnsi="Tahoma" w:cs="Tahoma"/>
          <w:szCs w:val="24"/>
        </w:rPr>
        <w:t xml:space="preserve"> 75026106</w:t>
      </w:r>
    </w:p>
    <w:p w14:paraId="372703A1" w14:textId="77777777" w:rsidR="00B22341" w:rsidRPr="00E61F90" w:rsidRDefault="00B22341" w:rsidP="00B22341">
      <w:pPr>
        <w:tabs>
          <w:tab w:val="left" w:pos="1620"/>
        </w:tabs>
        <w:autoSpaceDE w:val="0"/>
        <w:autoSpaceDN w:val="0"/>
        <w:adjustRightInd w:val="0"/>
        <w:ind w:right="23"/>
        <w:rPr>
          <w:rFonts w:ascii="Tahoma" w:hAnsi="Tahoma" w:cs="Tahoma"/>
          <w:szCs w:val="24"/>
        </w:rPr>
      </w:pP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t xml:space="preserve">Aruküla tee 9, Jüri alevik, Rae vald 75301, Harju mk </w:t>
      </w:r>
    </w:p>
    <w:p w14:paraId="6EC2FDD8" w14:textId="77777777" w:rsidR="00B22341" w:rsidRPr="00E61F90" w:rsidRDefault="00B22341" w:rsidP="00B22341">
      <w:pPr>
        <w:tabs>
          <w:tab w:val="left" w:pos="1620"/>
        </w:tabs>
        <w:autoSpaceDE w:val="0"/>
        <w:autoSpaceDN w:val="0"/>
        <w:adjustRightInd w:val="0"/>
        <w:ind w:right="23"/>
        <w:rPr>
          <w:rFonts w:ascii="Tahoma" w:hAnsi="Tahoma" w:cs="Tahoma"/>
          <w:szCs w:val="24"/>
        </w:rPr>
      </w:pP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r>
      <w:hyperlink r:id="rId9" w:history="1">
        <w:r w:rsidRPr="00E61F90">
          <w:rPr>
            <w:rStyle w:val="Hperlink"/>
            <w:rFonts w:ascii="Tahoma" w:hAnsi="Tahoma" w:cs="Tahoma"/>
            <w:color w:val="auto"/>
            <w:szCs w:val="24"/>
            <w:u w:val="none"/>
          </w:rPr>
          <w:t>info@rae.ee</w:t>
        </w:r>
      </w:hyperlink>
    </w:p>
    <w:p w14:paraId="499136D0" w14:textId="04F17BB3" w:rsidR="00B22341" w:rsidRPr="00E61F90" w:rsidRDefault="00B22341" w:rsidP="00B22341">
      <w:pPr>
        <w:tabs>
          <w:tab w:val="left" w:pos="1620"/>
        </w:tabs>
        <w:autoSpaceDE w:val="0"/>
        <w:autoSpaceDN w:val="0"/>
        <w:adjustRightInd w:val="0"/>
        <w:ind w:right="23"/>
        <w:rPr>
          <w:rFonts w:ascii="Tahoma" w:hAnsi="Tahoma" w:cs="Tahoma"/>
          <w:szCs w:val="24"/>
        </w:rPr>
      </w:pP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t>tel 605 6750</w:t>
      </w:r>
    </w:p>
    <w:p w14:paraId="62F0A067" w14:textId="77777777" w:rsidR="00B22341" w:rsidRPr="00E61F90" w:rsidRDefault="00B22341" w:rsidP="00B22341">
      <w:pPr>
        <w:tabs>
          <w:tab w:val="left" w:pos="1620"/>
        </w:tabs>
        <w:autoSpaceDE w:val="0"/>
        <w:autoSpaceDN w:val="0"/>
        <w:adjustRightInd w:val="0"/>
        <w:ind w:right="23"/>
        <w:rPr>
          <w:rFonts w:ascii="Tahoma" w:hAnsi="Tahoma" w:cs="Tahoma"/>
          <w:sz w:val="26"/>
          <w:szCs w:val="26"/>
        </w:rPr>
      </w:pPr>
    </w:p>
    <w:p w14:paraId="44467D43" w14:textId="77777777" w:rsidR="00B22341" w:rsidRPr="00E61F90" w:rsidRDefault="00B22341" w:rsidP="00B22341">
      <w:pPr>
        <w:tabs>
          <w:tab w:val="left" w:pos="1620"/>
        </w:tabs>
        <w:autoSpaceDE w:val="0"/>
        <w:autoSpaceDN w:val="0"/>
        <w:adjustRightInd w:val="0"/>
        <w:ind w:right="23"/>
        <w:rPr>
          <w:rFonts w:ascii="Tahoma" w:hAnsi="Tahoma" w:cs="Tahoma"/>
          <w:sz w:val="26"/>
          <w:szCs w:val="26"/>
        </w:rPr>
      </w:pPr>
      <w:r w:rsidRPr="00E61F90">
        <w:rPr>
          <w:rFonts w:ascii="Tahoma" w:hAnsi="Tahoma" w:cs="Tahoma"/>
          <w:b/>
          <w:sz w:val="26"/>
          <w:szCs w:val="26"/>
        </w:rPr>
        <w:t>Huvitatud isik:</w:t>
      </w:r>
      <w:r w:rsidRPr="00E61F90">
        <w:rPr>
          <w:rFonts w:ascii="Tahoma" w:hAnsi="Tahoma" w:cs="Tahoma"/>
          <w:sz w:val="26"/>
          <w:szCs w:val="26"/>
        </w:rPr>
        <w:t xml:space="preserve"> </w:t>
      </w:r>
      <w:r w:rsidRPr="00E61F90">
        <w:rPr>
          <w:rFonts w:ascii="Tahoma" w:hAnsi="Tahoma" w:cs="Tahoma"/>
          <w:sz w:val="26"/>
          <w:szCs w:val="26"/>
        </w:rPr>
        <w:tab/>
      </w:r>
      <w:r w:rsidRPr="00E61F90">
        <w:rPr>
          <w:rFonts w:ascii="Tahoma" w:hAnsi="Tahoma" w:cs="Tahoma"/>
          <w:sz w:val="26"/>
          <w:szCs w:val="26"/>
        </w:rPr>
        <w:tab/>
      </w:r>
      <w:r w:rsidRPr="00E61F90">
        <w:rPr>
          <w:rFonts w:ascii="Tahoma" w:hAnsi="Tahoma" w:cs="Tahoma"/>
          <w:sz w:val="26"/>
          <w:szCs w:val="26"/>
        </w:rPr>
        <w:tab/>
        <w:t>Kinnistud S OÜ</w:t>
      </w:r>
    </w:p>
    <w:p w14:paraId="5F40581E" w14:textId="162E2F14" w:rsidR="00B22341" w:rsidRPr="00E61F90" w:rsidRDefault="00B22341" w:rsidP="00B22341">
      <w:pPr>
        <w:tabs>
          <w:tab w:val="left" w:pos="1620"/>
        </w:tabs>
        <w:autoSpaceDE w:val="0"/>
        <w:autoSpaceDN w:val="0"/>
        <w:adjustRightInd w:val="0"/>
        <w:ind w:right="23"/>
        <w:rPr>
          <w:rFonts w:ascii="Tahoma" w:hAnsi="Tahoma" w:cs="Tahoma"/>
          <w:szCs w:val="24"/>
        </w:rPr>
      </w:pP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t>reg</w:t>
      </w:r>
      <w:r w:rsidR="00215187" w:rsidRPr="00E61F90">
        <w:rPr>
          <w:rFonts w:ascii="Tahoma" w:hAnsi="Tahoma" w:cs="Tahoma"/>
          <w:szCs w:val="24"/>
        </w:rPr>
        <w:t>istrikood</w:t>
      </w:r>
      <w:r w:rsidRPr="00E61F90">
        <w:rPr>
          <w:rFonts w:ascii="Tahoma" w:hAnsi="Tahoma" w:cs="Tahoma"/>
          <w:szCs w:val="24"/>
        </w:rPr>
        <w:t xml:space="preserve"> 12646768</w:t>
      </w:r>
    </w:p>
    <w:p w14:paraId="42815C80" w14:textId="77777777" w:rsidR="00B22341" w:rsidRPr="00E61F90" w:rsidRDefault="00B22341" w:rsidP="00B22341">
      <w:pPr>
        <w:tabs>
          <w:tab w:val="left" w:pos="1620"/>
        </w:tabs>
        <w:autoSpaceDE w:val="0"/>
        <w:autoSpaceDN w:val="0"/>
        <w:adjustRightInd w:val="0"/>
        <w:ind w:right="23"/>
        <w:rPr>
          <w:rFonts w:ascii="Tahoma" w:hAnsi="Tahoma" w:cs="Tahoma"/>
          <w:szCs w:val="24"/>
        </w:rPr>
      </w:pP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t>Kai tn 1, Tallinn 10111, Harju mk</w:t>
      </w:r>
    </w:p>
    <w:p w14:paraId="77C68006" w14:textId="77777777" w:rsidR="00B22341" w:rsidRPr="00E61F90" w:rsidRDefault="00B22341" w:rsidP="00B22341">
      <w:pPr>
        <w:tabs>
          <w:tab w:val="left" w:pos="1620"/>
        </w:tabs>
        <w:autoSpaceDE w:val="0"/>
        <w:autoSpaceDN w:val="0"/>
        <w:adjustRightInd w:val="0"/>
        <w:ind w:right="23"/>
        <w:rPr>
          <w:rFonts w:ascii="Tahoma" w:hAnsi="Tahoma" w:cs="Tahoma"/>
          <w:szCs w:val="24"/>
        </w:rPr>
      </w:pP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r>
      <w:hyperlink r:id="rId10" w:history="1">
        <w:r w:rsidRPr="00E61F90">
          <w:rPr>
            <w:rStyle w:val="Hperlink"/>
            <w:rFonts w:ascii="Tahoma" w:hAnsi="Tahoma" w:cs="Tahoma"/>
            <w:color w:val="auto"/>
            <w:szCs w:val="24"/>
            <w:u w:val="none"/>
          </w:rPr>
          <w:t>margus@estmakcapital.ee</w:t>
        </w:r>
      </w:hyperlink>
    </w:p>
    <w:p w14:paraId="152A6B1B" w14:textId="3F234563" w:rsidR="00B22341" w:rsidRPr="00E61F90" w:rsidRDefault="00B22341" w:rsidP="00B22341">
      <w:pPr>
        <w:tabs>
          <w:tab w:val="left" w:pos="1620"/>
        </w:tabs>
        <w:autoSpaceDE w:val="0"/>
        <w:autoSpaceDN w:val="0"/>
        <w:adjustRightInd w:val="0"/>
        <w:ind w:right="23"/>
        <w:rPr>
          <w:rFonts w:ascii="Tahoma" w:hAnsi="Tahoma" w:cs="Tahoma"/>
          <w:szCs w:val="24"/>
        </w:rPr>
      </w:pP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t>tel 521 5749</w:t>
      </w:r>
    </w:p>
    <w:p w14:paraId="175BA747" w14:textId="77777777" w:rsidR="00B22341" w:rsidRPr="00E61F90" w:rsidRDefault="00B22341" w:rsidP="00B22341">
      <w:pPr>
        <w:tabs>
          <w:tab w:val="left" w:pos="1620"/>
        </w:tabs>
        <w:autoSpaceDE w:val="0"/>
        <w:autoSpaceDN w:val="0"/>
        <w:adjustRightInd w:val="0"/>
        <w:ind w:right="23"/>
        <w:rPr>
          <w:rFonts w:ascii="Tahoma" w:hAnsi="Tahoma" w:cs="Tahoma"/>
          <w:b/>
          <w:sz w:val="26"/>
          <w:szCs w:val="26"/>
        </w:rPr>
      </w:pPr>
    </w:p>
    <w:p w14:paraId="322D18AC" w14:textId="77777777" w:rsidR="00B22341" w:rsidRPr="00E61F90" w:rsidRDefault="00B22341" w:rsidP="00B22341">
      <w:pPr>
        <w:tabs>
          <w:tab w:val="left" w:pos="1620"/>
        </w:tabs>
        <w:autoSpaceDE w:val="0"/>
        <w:autoSpaceDN w:val="0"/>
        <w:adjustRightInd w:val="0"/>
        <w:ind w:right="23"/>
        <w:rPr>
          <w:rFonts w:ascii="Tahoma" w:hAnsi="Tahoma" w:cs="Tahoma"/>
          <w:sz w:val="26"/>
          <w:szCs w:val="26"/>
        </w:rPr>
      </w:pPr>
      <w:r w:rsidRPr="00E61F90">
        <w:rPr>
          <w:rFonts w:ascii="Tahoma" w:hAnsi="Tahoma" w:cs="Tahoma"/>
          <w:b/>
          <w:sz w:val="26"/>
          <w:szCs w:val="26"/>
        </w:rPr>
        <w:t>Koostaja:</w:t>
      </w:r>
      <w:r w:rsidRPr="00E61F90">
        <w:rPr>
          <w:rFonts w:ascii="Tahoma" w:hAnsi="Tahoma" w:cs="Tahoma"/>
          <w:sz w:val="26"/>
          <w:szCs w:val="26"/>
        </w:rPr>
        <w:tab/>
      </w:r>
      <w:r w:rsidRPr="00E61F90">
        <w:rPr>
          <w:rFonts w:ascii="Tahoma" w:hAnsi="Tahoma" w:cs="Tahoma"/>
          <w:sz w:val="26"/>
          <w:szCs w:val="26"/>
        </w:rPr>
        <w:tab/>
      </w:r>
      <w:r w:rsidRPr="00E61F90">
        <w:rPr>
          <w:rFonts w:ascii="Tahoma" w:hAnsi="Tahoma" w:cs="Tahoma"/>
          <w:sz w:val="26"/>
          <w:szCs w:val="26"/>
        </w:rPr>
        <w:tab/>
      </w:r>
      <w:r w:rsidRPr="00E61F90">
        <w:rPr>
          <w:rFonts w:ascii="Tahoma" w:hAnsi="Tahoma" w:cs="Tahoma"/>
          <w:sz w:val="26"/>
          <w:szCs w:val="26"/>
        </w:rPr>
        <w:tab/>
        <w:t>Guru Projekt OÜ</w:t>
      </w:r>
    </w:p>
    <w:p w14:paraId="07185C13" w14:textId="73E43E12" w:rsidR="00B22341" w:rsidRPr="00E61F90" w:rsidRDefault="00B22341" w:rsidP="00B22341">
      <w:pPr>
        <w:tabs>
          <w:tab w:val="left" w:pos="1620"/>
        </w:tabs>
        <w:autoSpaceDE w:val="0"/>
        <w:autoSpaceDN w:val="0"/>
        <w:adjustRightInd w:val="0"/>
        <w:ind w:right="23"/>
        <w:rPr>
          <w:rFonts w:ascii="Tahoma" w:hAnsi="Tahoma"/>
          <w:szCs w:val="24"/>
        </w:rPr>
      </w:pP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t>reg</w:t>
      </w:r>
      <w:r w:rsidR="00215187" w:rsidRPr="00E61F90">
        <w:rPr>
          <w:rFonts w:ascii="Tahoma" w:hAnsi="Tahoma" w:cs="Tahoma"/>
          <w:szCs w:val="24"/>
        </w:rPr>
        <w:t>istrikood</w:t>
      </w:r>
      <w:r w:rsidRPr="00E61F90">
        <w:rPr>
          <w:rFonts w:ascii="Tahoma" w:hAnsi="Tahoma" w:cs="Tahoma"/>
          <w:szCs w:val="24"/>
        </w:rPr>
        <w:t xml:space="preserve"> </w:t>
      </w:r>
      <w:r w:rsidRPr="00E61F90">
        <w:rPr>
          <w:rFonts w:ascii="Tahoma" w:hAnsi="Tahoma"/>
          <w:szCs w:val="24"/>
        </w:rPr>
        <w:t>11308422</w:t>
      </w:r>
    </w:p>
    <w:p w14:paraId="4C90F35C" w14:textId="77777777" w:rsidR="00B22341" w:rsidRPr="00E61F90" w:rsidRDefault="00B22341" w:rsidP="00B22341">
      <w:pPr>
        <w:tabs>
          <w:tab w:val="left" w:pos="1620"/>
        </w:tabs>
        <w:autoSpaceDE w:val="0"/>
        <w:autoSpaceDN w:val="0"/>
        <w:adjustRightInd w:val="0"/>
        <w:ind w:right="23"/>
        <w:rPr>
          <w:rFonts w:ascii="Tahoma" w:hAnsi="Tahoma" w:cs="Tahoma"/>
          <w:szCs w:val="24"/>
        </w:rPr>
      </w:pP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t xml:space="preserve">Lai tn 2–14, Tallinn 10133, Harju mk </w:t>
      </w:r>
    </w:p>
    <w:p w14:paraId="6FD4DB93" w14:textId="4729CC1E" w:rsidR="00B22341" w:rsidRPr="00E61F90" w:rsidRDefault="00B22341" w:rsidP="00B22341">
      <w:pPr>
        <w:tabs>
          <w:tab w:val="left" w:pos="1620"/>
        </w:tabs>
        <w:autoSpaceDE w:val="0"/>
        <w:autoSpaceDN w:val="0"/>
        <w:adjustRightInd w:val="0"/>
        <w:ind w:right="23"/>
        <w:rPr>
          <w:rFonts w:ascii="Tahoma" w:hAnsi="Tahoma" w:cs="Tahoma"/>
          <w:szCs w:val="24"/>
        </w:rPr>
      </w:pP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t>tel 644 4414</w:t>
      </w:r>
    </w:p>
    <w:p w14:paraId="53F8775C" w14:textId="77777777" w:rsidR="00B22341" w:rsidRPr="00E61F90" w:rsidRDefault="00B22341" w:rsidP="00B22341">
      <w:pPr>
        <w:tabs>
          <w:tab w:val="left" w:pos="1620"/>
        </w:tabs>
        <w:autoSpaceDE w:val="0"/>
        <w:autoSpaceDN w:val="0"/>
        <w:adjustRightInd w:val="0"/>
        <w:ind w:right="23"/>
        <w:rPr>
          <w:rFonts w:ascii="Tahoma" w:hAnsi="Tahoma" w:cs="Tahoma"/>
          <w:szCs w:val="24"/>
        </w:rPr>
      </w:pP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r>
      <w:r w:rsidRPr="00E61F90">
        <w:rPr>
          <w:rFonts w:ascii="Tahoma" w:hAnsi="Tahoma" w:cs="Tahoma"/>
          <w:szCs w:val="24"/>
        </w:rPr>
        <w:tab/>
        <w:t>info@guruprojekt.ee</w:t>
      </w:r>
    </w:p>
    <w:p w14:paraId="7E07E00E" w14:textId="77777777" w:rsidR="00B22341" w:rsidRPr="00E61F90" w:rsidRDefault="00B22341" w:rsidP="00B22341">
      <w:pPr>
        <w:autoSpaceDE w:val="0"/>
        <w:autoSpaceDN w:val="0"/>
        <w:adjustRightInd w:val="0"/>
        <w:ind w:right="23"/>
        <w:rPr>
          <w:rFonts w:ascii="Tahoma" w:hAnsi="Tahoma" w:cs="Tahoma"/>
          <w:b/>
          <w:sz w:val="26"/>
          <w:szCs w:val="26"/>
        </w:rPr>
      </w:pPr>
    </w:p>
    <w:p w14:paraId="0F2B7EE9" w14:textId="77777777" w:rsidR="00B22341" w:rsidRPr="00E61F90" w:rsidRDefault="00B22341" w:rsidP="00B22341">
      <w:pPr>
        <w:pBdr>
          <w:bottom w:val="single" w:sz="4" w:space="1" w:color="auto"/>
        </w:pBdr>
        <w:autoSpaceDE w:val="0"/>
        <w:autoSpaceDN w:val="0"/>
        <w:adjustRightInd w:val="0"/>
        <w:ind w:right="23"/>
        <w:rPr>
          <w:rFonts w:ascii="Tahoma" w:hAnsi="Tahoma" w:cs="Tahoma"/>
          <w:sz w:val="26"/>
          <w:szCs w:val="26"/>
        </w:rPr>
      </w:pPr>
    </w:p>
    <w:p w14:paraId="12B07402" w14:textId="77777777" w:rsidR="00B22341" w:rsidRPr="00E61F90" w:rsidRDefault="00B22341" w:rsidP="00B22341">
      <w:pPr>
        <w:pBdr>
          <w:bottom w:val="single" w:sz="4" w:space="1" w:color="auto"/>
        </w:pBdr>
        <w:autoSpaceDE w:val="0"/>
        <w:autoSpaceDN w:val="0"/>
        <w:adjustRightInd w:val="0"/>
        <w:ind w:right="23"/>
        <w:rPr>
          <w:rFonts w:ascii="Tahoma" w:hAnsi="Tahoma" w:cs="Tahoma"/>
          <w:sz w:val="26"/>
          <w:szCs w:val="26"/>
        </w:rPr>
      </w:pPr>
    </w:p>
    <w:p w14:paraId="165F2F85" w14:textId="77777777" w:rsidR="00B22341" w:rsidRPr="00E61F90" w:rsidRDefault="00B22341" w:rsidP="00B22341">
      <w:pPr>
        <w:autoSpaceDE w:val="0"/>
        <w:autoSpaceDN w:val="0"/>
        <w:adjustRightInd w:val="0"/>
        <w:spacing w:before="120" w:after="120"/>
        <w:ind w:right="23"/>
        <w:jc w:val="center"/>
        <w:rPr>
          <w:rFonts w:ascii="Tahoma" w:hAnsi="Tahoma" w:cs="Tahoma"/>
          <w:sz w:val="32"/>
          <w:szCs w:val="32"/>
        </w:rPr>
      </w:pPr>
      <w:r w:rsidRPr="00E61F90">
        <w:rPr>
          <w:rFonts w:ascii="Tahoma" w:hAnsi="Tahoma" w:cs="Tahoma"/>
          <w:sz w:val="32"/>
          <w:szCs w:val="32"/>
        </w:rPr>
        <w:t xml:space="preserve">HARJUMAA, RAE VALD, KARLA KÜLA </w:t>
      </w:r>
    </w:p>
    <w:p w14:paraId="5CAEBD08" w14:textId="77777777" w:rsidR="00B22341" w:rsidRPr="00E61F90" w:rsidRDefault="00B22341" w:rsidP="00B22341">
      <w:pPr>
        <w:autoSpaceDE w:val="0"/>
        <w:autoSpaceDN w:val="0"/>
        <w:adjustRightInd w:val="0"/>
        <w:spacing w:before="120" w:after="120"/>
        <w:ind w:right="23"/>
        <w:jc w:val="center"/>
        <w:rPr>
          <w:rFonts w:ascii="Tahoma" w:hAnsi="Tahoma" w:cs="Tahoma"/>
          <w:b/>
          <w:sz w:val="36"/>
          <w:szCs w:val="36"/>
        </w:rPr>
      </w:pPr>
      <w:r w:rsidRPr="00E61F90">
        <w:rPr>
          <w:rFonts w:ascii="Tahoma" w:hAnsi="Tahoma" w:cs="Tahoma"/>
          <w:b/>
          <w:sz w:val="36"/>
          <w:szCs w:val="36"/>
        </w:rPr>
        <w:t>KAASIKU JA TEEÄÄRE KINNISTUTE JA LÄHIALA DETAILPLANEERING</w:t>
      </w:r>
    </w:p>
    <w:p w14:paraId="3696D331" w14:textId="77777777" w:rsidR="00B22341" w:rsidRPr="00E61F90" w:rsidRDefault="00B22341" w:rsidP="00B22341">
      <w:pPr>
        <w:pBdr>
          <w:top w:val="single" w:sz="4" w:space="1" w:color="auto"/>
        </w:pBdr>
        <w:ind w:right="23"/>
        <w:jc w:val="center"/>
        <w:rPr>
          <w:rFonts w:ascii="Tahoma" w:hAnsi="Tahoma" w:cs="Tahoma"/>
          <w:sz w:val="28"/>
          <w:szCs w:val="28"/>
        </w:rPr>
      </w:pPr>
    </w:p>
    <w:p w14:paraId="5330DF3C" w14:textId="77777777" w:rsidR="00B22341" w:rsidRPr="00E61F90" w:rsidRDefault="00B22341" w:rsidP="00B22341">
      <w:pPr>
        <w:pBdr>
          <w:top w:val="single" w:sz="4" w:space="1" w:color="auto"/>
        </w:pBdr>
        <w:ind w:right="23"/>
        <w:jc w:val="center"/>
        <w:rPr>
          <w:rFonts w:ascii="Tahoma" w:hAnsi="Tahoma" w:cs="Tahoma"/>
          <w:sz w:val="28"/>
          <w:szCs w:val="28"/>
        </w:rPr>
      </w:pPr>
      <w:r w:rsidRPr="00E61F90">
        <w:rPr>
          <w:rFonts w:ascii="Tahoma" w:hAnsi="Tahoma" w:cs="Tahoma"/>
          <w:sz w:val="28"/>
          <w:szCs w:val="28"/>
        </w:rPr>
        <w:t>DP1214</w:t>
      </w:r>
    </w:p>
    <w:p w14:paraId="14F0D1DF" w14:textId="77777777" w:rsidR="00B22341" w:rsidRPr="00E61F90" w:rsidRDefault="00B22341" w:rsidP="00B22341">
      <w:pPr>
        <w:pBdr>
          <w:top w:val="single" w:sz="4" w:space="1" w:color="auto"/>
        </w:pBdr>
        <w:ind w:right="23"/>
        <w:jc w:val="center"/>
        <w:rPr>
          <w:rFonts w:ascii="Tahoma" w:hAnsi="Tahoma" w:cs="Tahoma"/>
          <w:sz w:val="28"/>
          <w:szCs w:val="28"/>
        </w:rPr>
      </w:pPr>
    </w:p>
    <w:p w14:paraId="75B02004" w14:textId="77777777" w:rsidR="00B22341" w:rsidRPr="00E61F90" w:rsidRDefault="00B22341" w:rsidP="00B22341">
      <w:pPr>
        <w:ind w:right="23"/>
        <w:rPr>
          <w:rFonts w:ascii="Tahoma" w:hAnsi="Tahoma" w:cs="Tahoma"/>
          <w:sz w:val="28"/>
          <w:szCs w:val="28"/>
        </w:rPr>
      </w:pPr>
    </w:p>
    <w:p w14:paraId="00C928A7" w14:textId="77777777" w:rsidR="00B22341" w:rsidRPr="00E61F90" w:rsidRDefault="00B22341" w:rsidP="00B22341">
      <w:pPr>
        <w:ind w:right="23"/>
        <w:rPr>
          <w:rFonts w:ascii="Tahoma" w:hAnsi="Tahoma" w:cs="Tahoma"/>
          <w:sz w:val="28"/>
          <w:szCs w:val="28"/>
        </w:rPr>
      </w:pPr>
    </w:p>
    <w:p w14:paraId="4029310F" w14:textId="77777777" w:rsidR="00B22341" w:rsidRPr="00E61F90" w:rsidRDefault="00B22341" w:rsidP="00B22341">
      <w:pPr>
        <w:ind w:right="23"/>
        <w:rPr>
          <w:rFonts w:ascii="Tahoma" w:hAnsi="Tahoma" w:cs="Tahoma"/>
          <w:sz w:val="28"/>
          <w:szCs w:val="28"/>
        </w:rPr>
      </w:pPr>
    </w:p>
    <w:p w14:paraId="074BF49B" w14:textId="77777777" w:rsidR="00B22341" w:rsidRPr="00E61F90" w:rsidRDefault="00B22341" w:rsidP="00B22341">
      <w:pPr>
        <w:ind w:right="23"/>
        <w:rPr>
          <w:rFonts w:ascii="Tahoma" w:hAnsi="Tahoma" w:cs="Tahoma"/>
          <w:sz w:val="28"/>
          <w:szCs w:val="28"/>
        </w:rPr>
      </w:pPr>
      <w:r w:rsidRPr="00E61F90">
        <w:rPr>
          <w:rFonts w:ascii="Tahoma" w:hAnsi="Tahoma" w:cs="Tahoma"/>
          <w:sz w:val="28"/>
          <w:szCs w:val="28"/>
        </w:rPr>
        <w:t xml:space="preserve">arhitekt: </w:t>
      </w:r>
      <w:r w:rsidRPr="00E61F90">
        <w:rPr>
          <w:rFonts w:ascii="Tahoma" w:hAnsi="Tahoma" w:cs="Tahoma"/>
          <w:sz w:val="28"/>
          <w:szCs w:val="28"/>
        </w:rPr>
        <w:tab/>
        <w:t xml:space="preserve">Ivo Rebane </w:t>
      </w:r>
    </w:p>
    <w:p w14:paraId="07F38952" w14:textId="77777777" w:rsidR="00B22341" w:rsidRPr="00E61F90" w:rsidRDefault="00B22341" w:rsidP="00B22341">
      <w:pPr>
        <w:ind w:right="23" w:firstLine="708"/>
        <w:rPr>
          <w:rFonts w:ascii="Tahoma" w:hAnsi="Tahoma" w:cs="Tahoma"/>
          <w:szCs w:val="24"/>
        </w:rPr>
      </w:pPr>
      <w:r w:rsidRPr="00E61F90">
        <w:rPr>
          <w:rFonts w:ascii="Tahoma" w:hAnsi="Tahoma" w:cs="Tahoma"/>
          <w:szCs w:val="24"/>
        </w:rPr>
        <w:t xml:space="preserve">       </w:t>
      </w:r>
      <w:r w:rsidRPr="00E61F90">
        <w:rPr>
          <w:rFonts w:ascii="Tahoma" w:hAnsi="Tahoma" w:cs="Tahoma"/>
          <w:szCs w:val="24"/>
        </w:rPr>
        <w:tab/>
      </w:r>
      <w:hyperlink r:id="rId11" w:history="1">
        <w:r w:rsidRPr="00E61F90">
          <w:rPr>
            <w:rStyle w:val="Hperlink"/>
            <w:rFonts w:ascii="Tahoma" w:hAnsi="Tahoma" w:cs="Tahoma"/>
            <w:color w:val="auto"/>
            <w:szCs w:val="24"/>
            <w:u w:val="none"/>
          </w:rPr>
          <w:t>ivo@guruprojekt.ee</w:t>
        </w:r>
      </w:hyperlink>
    </w:p>
    <w:p w14:paraId="24E7CC4F" w14:textId="77777777" w:rsidR="00B22341" w:rsidRPr="00E61F90" w:rsidRDefault="00B22341" w:rsidP="00B22341">
      <w:pPr>
        <w:ind w:right="23" w:firstLine="708"/>
        <w:rPr>
          <w:rFonts w:ascii="Tahoma" w:hAnsi="Tahoma" w:cs="Tahoma"/>
          <w:szCs w:val="24"/>
        </w:rPr>
      </w:pPr>
      <w:r w:rsidRPr="00E61F90">
        <w:rPr>
          <w:rFonts w:ascii="Tahoma" w:hAnsi="Tahoma" w:cs="Tahoma"/>
        </w:rPr>
        <w:tab/>
      </w:r>
      <w:r w:rsidRPr="00E61F90">
        <w:rPr>
          <w:rFonts w:ascii="Tahoma" w:hAnsi="Tahoma" w:cs="Tahoma"/>
          <w:szCs w:val="24"/>
        </w:rPr>
        <w:t>tel 528 79 01</w:t>
      </w:r>
    </w:p>
    <w:p w14:paraId="6B95AB0B" w14:textId="77777777" w:rsidR="00B22341" w:rsidRPr="00E61F90" w:rsidRDefault="00B22341" w:rsidP="00B22341">
      <w:pPr>
        <w:pStyle w:val="Kehatekst"/>
        <w:spacing w:before="120" w:after="120" w:line="276" w:lineRule="auto"/>
        <w:ind w:right="23"/>
        <w:jc w:val="both"/>
        <w:rPr>
          <w:bCs/>
          <w:sz w:val="28"/>
          <w:szCs w:val="28"/>
        </w:rPr>
      </w:pPr>
    </w:p>
    <w:p w14:paraId="67CFB59C" w14:textId="77777777" w:rsidR="00B22341" w:rsidRPr="00E61F90" w:rsidRDefault="00B22341" w:rsidP="00B22341">
      <w:pPr>
        <w:pStyle w:val="Kehatekst"/>
        <w:spacing w:before="120" w:after="120" w:line="276" w:lineRule="auto"/>
        <w:ind w:right="23"/>
        <w:jc w:val="center"/>
        <w:rPr>
          <w:bCs/>
          <w:sz w:val="28"/>
          <w:szCs w:val="28"/>
        </w:rPr>
      </w:pPr>
      <w:r w:rsidRPr="00E61F90">
        <w:rPr>
          <w:rFonts w:ascii="Tahoma" w:hAnsi="Tahoma" w:cs="Tahoma"/>
          <w:bCs/>
          <w:szCs w:val="24"/>
        </w:rPr>
        <w:t>2024</w:t>
      </w:r>
      <w:r w:rsidRPr="00E61F90">
        <w:rPr>
          <w:bCs/>
          <w:sz w:val="28"/>
          <w:szCs w:val="28"/>
        </w:rPr>
        <w:br w:type="page"/>
      </w:r>
    </w:p>
    <w:p w14:paraId="2677222D" w14:textId="77777777" w:rsidR="00BC3C05" w:rsidRPr="00E61F90" w:rsidRDefault="00BC3C05" w:rsidP="00B22341">
      <w:pPr>
        <w:pStyle w:val="Kehatekst"/>
        <w:spacing w:before="120" w:after="120" w:line="276" w:lineRule="auto"/>
        <w:ind w:right="23"/>
        <w:rPr>
          <w:bCs/>
          <w:sz w:val="28"/>
          <w:szCs w:val="28"/>
        </w:rPr>
      </w:pPr>
      <w:r w:rsidRPr="00E61F90">
        <w:rPr>
          <w:bCs/>
          <w:sz w:val="28"/>
          <w:szCs w:val="28"/>
        </w:rPr>
        <w:t>KÖITE SISUKORD</w:t>
      </w:r>
    </w:p>
    <w:p w14:paraId="4366DF88" w14:textId="77777777" w:rsidR="00DE2565" w:rsidRPr="00E61F90" w:rsidRDefault="00DE2565" w:rsidP="00B22341">
      <w:pPr>
        <w:spacing w:before="360" w:after="120" w:line="276" w:lineRule="auto"/>
        <w:ind w:right="23"/>
        <w:jc w:val="both"/>
        <w:rPr>
          <w:b/>
          <w:szCs w:val="24"/>
        </w:rPr>
      </w:pPr>
      <w:r w:rsidRPr="00E61F90">
        <w:rPr>
          <w:b/>
          <w:szCs w:val="24"/>
        </w:rPr>
        <w:t xml:space="preserve">I </w:t>
      </w:r>
      <w:r w:rsidRPr="00E61F90">
        <w:rPr>
          <w:b/>
          <w:szCs w:val="24"/>
        </w:rPr>
        <w:tab/>
        <w:t>SELETUSKIRI</w:t>
      </w:r>
    </w:p>
    <w:p w14:paraId="5C9A2D4F" w14:textId="77777777" w:rsidR="00DE2565" w:rsidRPr="00E61F90" w:rsidRDefault="00DE2565" w:rsidP="00B22341">
      <w:pPr>
        <w:spacing w:before="360" w:after="120" w:line="276" w:lineRule="auto"/>
        <w:ind w:right="23"/>
        <w:jc w:val="both"/>
        <w:rPr>
          <w:b/>
          <w:szCs w:val="24"/>
        </w:rPr>
      </w:pPr>
      <w:r w:rsidRPr="00E61F90">
        <w:rPr>
          <w:b/>
          <w:szCs w:val="24"/>
        </w:rPr>
        <w:t xml:space="preserve">II </w:t>
      </w:r>
      <w:r w:rsidRPr="00E61F90">
        <w:rPr>
          <w:b/>
          <w:szCs w:val="24"/>
        </w:rPr>
        <w:tab/>
        <w:t>JOONISED</w:t>
      </w:r>
    </w:p>
    <w:p w14:paraId="21C925CA" w14:textId="4B312D9F" w:rsidR="00DE2565" w:rsidRPr="00E61F90" w:rsidRDefault="0076470C" w:rsidP="00B22341">
      <w:pPr>
        <w:tabs>
          <w:tab w:val="left" w:pos="1134"/>
          <w:tab w:val="right" w:pos="9540"/>
        </w:tabs>
        <w:spacing w:line="276" w:lineRule="auto"/>
        <w:ind w:right="23"/>
        <w:jc w:val="both"/>
        <w:rPr>
          <w:szCs w:val="24"/>
        </w:rPr>
      </w:pPr>
      <w:r w:rsidRPr="00E61F90">
        <w:rPr>
          <w:szCs w:val="24"/>
        </w:rPr>
        <w:t>DP-1</w:t>
      </w:r>
      <w:r w:rsidR="00DE2565" w:rsidRPr="00E61F90">
        <w:rPr>
          <w:szCs w:val="24"/>
        </w:rPr>
        <w:tab/>
        <w:t>Situatsiooniskeem</w:t>
      </w:r>
    </w:p>
    <w:p w14:paraId="3CBB740D" w14:textId="77777777" w:rsidR="00DE2565" w:rsidRPr="00E61F90" w:rsidRDefault="0076470C" w:rsidP="00B22341">
      <w:pPr>
        <w:tabs>
          <w:tab w:val="left" w:pos="1134"/>
          <w:tab w:val="right" w:pos="9540"/>
        </w:tabs>
        <w:spacing w:line="276" w:lineRule="auto"/>
        <w:ind w:right="23"/>
        <w:jc w:val="both"/>
        <w:rPr>
          <w:szCs w:val="24"/>
        </w:rPr>
      </w:pPr>
      <w:r w:rsidRPr="00E61F90">
        <w:rPr>
          <w:szCs w:val="24"/>
        </w:rPr>
        <w:t>DP-2</w:t>
      </w:r>
      <w:r w:rsidR="00385CB3" w:rsidRPr="00E61F90">
        <w:rPr>
          <w:szCs w:val="24"/>
        </w:rPr>
        <w:tab/>
        <w:t>Kontaktvööndi skeem</w:t>
      </w:r>
    </w:p>
    <w:p w14:paraId="7E5FDD00" w14:textId="77777777" w:rsidR="00DE2565" w:rsidRPr="00E61F90" w:rsidRDefault="0076470C" w:rsidP="00B22341">
      <w:pPr>
        <w:tabs>
          <w:tab w:val="left" w:pos="1134"/>
          <w:tab w:val="right" w:pos="9540"/>
        </w:tabs>
        <w:spacing w:line="276" w:lineRule="auto"/>
        <w:ind w:right="23"/>
        <w:jc w:val="both"/>
        <w:rPr>
          <w:szCs w:val="24"/>
        </w:rPr>
      </w:pPr>
      <w:r w:rsidRPr="00E61F90">
        <w:rPr>
          <w:szCs w:val="24"/>
        </w:rPr>
        <w:t>DP-3</w:t>
      </w:r>
      <w:r w:rsidR="00DE2565" w:rsidRPr="00E61F90">
        <w:rPr>
          <w:szCs w:val="24"/>
        </w:rPr>
        <w:tab/>
        <w:t>Tugiplaan</w:t>
      </w:r>
    </w:p>
    <w:p w14:paraId="3EAE57BD" w14:textId="77777777" w:rsidR="00DE2565" w:rsidRPr="00E61F90" w:rsidRDefault="0076470C" w:rsidP="00B22341">
      <w:pPr>
        <w:tabs>
          <w:tab w:val="left" w:pos="1134"/>
          <w:tab w:val="right" w:pos="9540"/>
        </w:tabs>
        <w:spacing w:line="276" w:lineRule="auto"/>
        <w:ind w:right="23"/>
        <w:jc w:val="both"/>
        <w:rPr>
          <w:szCs w:val="24"/>
        </w:rPr>
      </w:pPr>
      <w:r w:rsidRPr="00E61F90">
        <w:rPr>
          <w:szCs w:val="24"/>
        </w:rPr>
        <w:t>DP-4</w:t>
      </w:r>
      <w:r w:rsidR="00DE2565" w:rsidRPr="00E61F90">
        <w:rPr>
          <w:szCs w:val="24"/>
        </w:rPr>
        <w:tab/>
        <w:t>Põhijoonis</w:t>
      </w:r>
    </w:p>
    <w:p w14:paraId="4168C88C" w14:textId="77777777" w:rsidR="00DE2565" w:rsidRPr="00E61F90" w:rsidRDefault="0076470C" w:rsidP="00B22341">
      <w:pPr>
        <w:tabs>
          <w:tab w:val="left" w:pos="1134"/>
          <w:tab w:val="right" w:pos="9540"/>
        </w:tabs>
        <w:spacing w:line="276" w:lineRule="auto"/>
        <w:ind w:right="23"/>
        <w:jc w:val="both"/>
        <w:rPr>
          <w:szCs w:val="24"/>
        </w:rPr>
      </w:pPr>
      <w:r w:rsidRPr="00E61F90">
        <w:rPr>
          <w:szCs w:val="24"/>
        </w:rPr>
        <w:t>DP-5</w:t>
      </w:r>
      <w:r w:rsidR="00DE2565" w:rsidRPr="00E61F90">
        <w:rPr>
          <w:szCs w:val="24"/>
        </w:rPr>
        <w:tab/>
        <w:t>Tehnovõrkude koondplaan</w:t>
      </w:r>
    </w:p>
    <w:p w14:paraId="6BE2895C" w14:textId="77777777" w:rsidR="00385CB3" w:rsidRPr="00E61F90" w:rsidRDefault="0076470C" w:rsidP="00B22341">
      <w:pPr>
        <w:tabs>
          <w:tab w:val="left" w:pos="1134"/>
          <w:tab w:val="right" w:pos="9540"/>
        </w:tabs>
        <w:spacing w:line="276" w:lineRule="auto"/>
        <w:ind w:right="23"/>
        <w:jc w:val="both"/>
        <w:rPr>
          <w:szCs w:val="24"/>
        </w:rPr>
      </w:pPr>
      <w:r w:rsidRPr="00E61F90">
        <w:rPr>
          <w:szCs w:val="24"/>
        </w:rPr>
        <w:t>DP-6</w:t>
      </w:r>
      <w:r w:rsidR="00385CB3" w:rsidRPr="00E61F90">
        <w:rPr>
          <w:szCs w:val="24"/>
        </w:rPr>
        <w:tab/>
        <w:t>Illustreeriv joonis</w:t>
      </w:r>
    </w:p>
    <w:p w14:paraId="6CBC7AD7" w14:textId="77777777" w:rsidR="00DE2565" w:rsidRPr="00E61F90" w:rsidRDefault="00DE2565" w:rsidP="00B22341">
      <w:pPr>
        <w:spacing w:before="360" w:after="120" w:line="276" w:lineRule="auto"/>
        <w:ind w:right="23"/>
        <w:jc w:val="both"/>
        <w:rPr>
          <w:b/>
          <w:szCs w:val="24"/>
        </w:rPr>
      </w:pPr>
      <w:r w:rsidRPr="00E61F90">
        <w:rPr>
          <w:b/>
          <w:szCs w:val="24"/>
        </w:rPr>
        <w:t xml:space="preserve">III </w:t>
      </w:r>
      <w:r w:rsidRPr="00E61F90">
        <w:rPr>
          <w:b/>
          <w:szCs w:val="24"/>
        </w:rPr>
        <w:tab/>
        <w:t>MENETLUSDOKUMENDID</w:t>
      </w:r>
    </w:p>
    <w:p w14:paraId="15C18404" w14:textId="77777777" w:rsidR="00DE2565" w:rsidRPr="00E61F90" w:rsidRDefault="00DE2565" w:rsidP="00B22341">
      <w:pPr>
        <w:spacing w:before="360" w:after="120" w:line="276" w:lineRule="auto"/>
        <w:ind w:right="23"/>
        <w:jc w:val="both"/>
        <w:rPr>
          <w:b/>
          <w:szCs w:val="24"/>
        </w:rPr>
      </w:pPr>
      <w:r w:rsidRPr="00E61F90">
        <w:rPr>
          <w:b/>
          <w:szCs w:val="24"/>
        </w:rPr>
        <w:t xml:space="preserve">IV </w:t>
      </w:r>
      <w:r w:rsidRPr="00E61F90">
        <w:rPr>
          <w:b/>
          <w:szCs w:val="24"/>
        </w:rPr>
        <w:tab/>
        <w:t>LISAD</w:t>
      </w:r>
    </w:p>
    <w:p w14:paraId="3BF2554F" w14:textId="77777777" w:rsidR="00E043F2" w:rsidRPr="00E61F90" w:rsidRDefault="00E043F2" w:rsidP="00B22341">
      <w:pPr>
        <w:tabs>
          <w:tab w:val="right" w:pos="9540"/>
        </w:tabs>
        <w:spacing w:line="276" w:lineRule="auto"/>
        <w:ind w:right="23" w:firstLine="1138"/>
        <w:jc w:val="both"/>
        <w:rPr>
          <w:szCs w:val="24"/>
        </w:rPr>
      </w:pPr>
      <w:r w:rsidRPr="00E61F90">
        <w:rPr>
          <w:szCs w:val="24"/>
        </w:rPr>
        <w:t>Võrguvaldajate tehnilised tingimused</w:t>
      </w:r>
    </w:p>
    <w:p w14:paraId="5ABF98F4" w14:textId="77777777" w:rsidR="00E043F2" w:rsidRPr="00E61F90" w:rsidRDefault="00E043F2" w:rsidP="00B22341">
      <w:pPr>
        <w:tabs>
          <w:tab w:val="right" w:pos="9540"/>
        </w:tabs>
        <w:spacing w:line="276" w:lineRule="auto"/>
        <w:ind w:right="23" w:firstLine="1138"/>
        <w:jc w:val="both"/>
        <w:rPr>
          <w:szCs w:val="24"/>
        </w:rPr>
      </w:pPr>
      <w:r w:rsidRPr="00E61F90">
        <w:rPr>
          <w:szCs w:val="24"/>
        </w:rPr>
        <w:t>Liiklusuuring</w:t>
      </w:r>
    </w:p>
    <w:p w14:paraId="035BC001" w14:textId="77777777" w:rsidR="00E043F2" w:rsidRPr="00E61F90" w:rsidRDefault="00E043F2" w:rsidP="00B22341">
      <w:pPr>
        <w:tabs>
          <w:tab w:val="right" w:pos="9540"/>
        </w:tabs>
        <w:spacing w:line="276" w:lineRule="auto"/>
        <w:ind w:right="23" w:firstLine="1138"/>
        <w:jc w:val="both"/>
        <w:rPr>
          <w:szCs w:val="24"/>
        </w:rPr>
      </w:pPr>
      <w:r w:rsidRPr="00E61F90">
        <w:rPr>
          <w:szCs w:val="24"/>
        </w:rPr>
        <w:t>Dendroloogiline inventeerimine</w:t>
      </w:r>
    </w:p>
    <w:p w14:paraId="71E1A766" w14:textId="77777777" w:rsidR="00E043F2" w:rsidRPr="00E61F90" w:rsidRDefault="00CF5163" w:rsidP="00B22341">
      <w:pPr>
        <w:tabs>
          <w:tab w:val="right" w:pos="9540"/>
        </w:tabs>
        <w:spacing w:after="120" w:line="276" w:lineRule="auto"/>
        <w:ind w:right="23" w:firstLine="1138"/>
        <w:jc w:val="both"/>
        <w:rPr>
          <w:szCs w:val="24"/>
        </w:rPr>
      </w:pPr>
      <w:r w:rsidRPr="00E61F90">
        <w:rPr>
          <w:szCs w:val="24"/>
        </w:rPr>
        <w:t>Mürahinnang</w:t>
      </w:r>
    </w:p>
    <w:p w14:paraId="78DFE75E" w14:textId="77777777" w:rsidR="00DE2565" w:rsidRPr="00E61F90" w:rsidRDefault="00DE2565" w:rsidP="00B22341">
      <w:pPr>
        <w:pStyle w:val="Kehatekst"/>
        <w:spacing w:before="360" w:after="120" w:line="276" w:lineRule="auto"/>
        <w:ind w:right="23"/>
        <w:jc w:val="both"/>
        <w:rPr>
          <w:szCs w:val="24"/>
        </w:rPr>
      </w:pPr>
      <w:r w:rsidRPr="00E61F90">
        <w:rPr>
          <w:b/>
          <w:szCs w:val="24"/>
        </w:rPr>
        <w:t xml:space="preserve">V </w:t>
      </w:r>
      <w:r w:rsidRPr="00E61F90">
        <w:rPr>
          <w:b/>
          <w:szCs w:val="24"/>
        </w:rPr>
        <w:tab/>
        <w:t>KOOSKÕLASTUSED</w:t>
      </w:r>
    </w:p>
    <w:p w14:paraId="40BBEFF8" w14:textId="77777777" w:rsidR="00DE2565" w:rsidRPr="00E61F90" w:rsidRDefault="00DE2565" w:rsidP="00B22341">
      <w:pPr>
        <w:pStyle w:val="Kehatekst"/>
        <w:spacing w:before="120" w:after="120" w:line="276" w:lineRule="auto"/>
        <w:ind w:right="23"/>
        <w:jc w:val="both"/>
        <w:rPr>
          <w:szCs w:val="24"/>
        </w:rPr>
      </w:pPr>
    </w:p>
    <w:p w14:paraId="04F1C973" w14:textId="77777777" w:rsidR="00DE2565" w:rsidRPr="00E61F90" w:rsidRDefault="00DE2565" w:rsidP="00B22341">
      <w:pPr>
        <w:pStyle w:val="Kehatekst"/>
        <w:spacing w:before="120" w:after="120" w:line="276" w:lineRule="auto"/>
        <w:ind w:right="23"/>
        <w:jc w:val="both"/>
        <w:rPr>
          <w:bCs/>
          <w:szCs w:val="24"/>
        </w:rPr>
      </w:pPr>
      <w:r w:rsidRPr="00E61F90">
        <w:rPr>
          <w:bCs/>
          <w:szCs w:val="24"/>
        </w:rPr>
        <w:br w:type="page"/>
      </w:r>
      <w:r w:rsidRPr="00E61F90">
        <w:rPr>
          <w:bCs/>
          <w:szCs w:val="24"/>
        </w:rPr>
        <w:lastRenderedPageBreak/>
        <w:t>SELETUSKIRJA SISUKORD</w:t>
      </w:r>
    </w:p>
    <w:p w14:paraId="4AC9F7C6" w14:textId="04CDA0BD" w:rsidR="00AA1DF9" w:rsidRPr="00E61F90" w:rsidRDefault="00BC3C05" w:rsidP="00AA1DF9">
      <w:pPr>
        <w:pStyle w:val="SK2"/>
        <w:spacing w:line="240" w:lineRule="auto"/>
        <w:rPr>
          <w:rFonts w:ascii="Calibri" w:hAnsi="Calibri"/>
          <w:smallCaps w:val="0"/>
          <w:noProof/>
          <w:sz w:val="22"/>
          <w:szCs w:val="22"/>
          <w:lang w:eastAsia="et-EE"/>
        </w:rPr>
      </w:pPr>
      <w:r w:rsidRPr="00E61F90">
        <w:fldChar w:fldCharType="begin"/>
      </w:r>
      <w:r w:rsidRPr="00E61F90">
        <w:instrText xml:space="preserve"> TOC \o "1-4" \h \z \u </w:instrText>
      </w:r>
      <w:r w:rsidRPr="00E61F90">
        <w:fldChar w:fldCharType="separate"/>
      </w:r>
      <w:hyperlink w:anchor="_Toc171097346" w:history="1">
        <w:r w:rsidR="00AA1DF9" w:rsidRPr="00E61F90">
          <w:rPr>
            <w:rStyle w:val="Hperlink"/>
            <w:noProof/>
            <w:color w:val="auto"/>
          </w:rPr>
          <w:t>1</w:t>
        </w:r>
        <w:r w:rsidR="00AA1DF9" w:rsidRPr="00E61F90">
          <w:rPr>
            <w:rFonts w:ascii="Calibri" w:hAnsi="Calibri"/>
            <w:smallCaps w:val="0"/>
            <w:noProof/>
            <w:sz w:val="22"/>
            <w:szCs w:val="22"/>
            <w:lang w:eastAsia="et-EE"/>
          </w:rPr>
          <w:tab/>
        </w:r>
        <w:r w:rsidR="00AA1DF9" w:rsidRPr="00E61F90">
          <w:rPr>
            <w:rStyle w:val="Hperlink"/>
            <w:noProof/>
            <w:color w:val="auto"/>
          </w:rPr>
          <w:t>DETAILPLANEERINGU KOOSTAMISE ALUSED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_Toc171097346 \h </w:instrText>
        </w:r>
        <w:r w:rsidR="00AA1DF9" w:rsidRPr="00E61F90">
          <w:rPr>
            <w:noProof/>
            <w:webHidden/>
          </w:rPr>
        </w:r>
        <w:r w:rsidR="00AA1DF9" w:rsidRPr="00E61F90">
          <w:rPr>
            <w:noProof/>
            <w:webHidden/>
          </w:rPr>
          <w:fldChar w:fldCharType="separate"/>
        </w:r>
        <w:r w:rsidR="00690240">
          <w:rPr>
            <w:noProof/>
            <w:webHidden/>
          </w:rPr>
          <w:t>5</w:t>
        </w:r>
        <w:r w:rsidR="00AA1DF9" w:rsidRPr="00E61F90">
          <w:rPr>
            <w:noProof/>
            <w:webHidden/>
          </w:rPr>
          <w:fldChar w:fldCharType="end"/>
        </w:r>
      </w:hyperlink>
    </w:p>
    <w:p w14:paraId="41334D35" w14:textId="6E3F537C" w:rsidR="00AA1DF9" w:rsidRPr="00E61F90" w:rsidRDefault="00000000" w:rsidP="00AA1DF9">
      <w:pPr>
        <w:pStyle w:val="SK3"/>
        <w:spacing w:line="240" w:lineRule="auto"/>
        <w:rPr>
          <w:rFonts w:ascii="Calibri" w:hAnsi="Calibri"/>
          <w:i w:val="0"/>
          <w:iCs w:val="0"/>
          <w:noProof/>
          <w:sz w:val="22"/>
          <w:szCs w:val="22"/>
          <w:lang w:eastAsia="et-EE"/>
        </w:rPr>
      </w:pPr>
      <w:hyperlink w:anchor="_Toc171097347" w:history="1">
        <w:r w:rsidR="00AA1DF9" w:rsidRPr="00E61F90">
          <w:rPr>
            <w:rStyle w:val="Hperlink"/>
            <w:noProof/>
            <w:color w:val="auto"/>
          </w:rPr>
          <w:t>1.1</w:t>
        </w:r>
        <w:r w:rsidR="00AA1DF9" w:rsidRPr="00E61F90">
          <w:rPr>
            <w:rFonts w:ascii="Calibri" w:hAnsi="Calibri"/>
            <w:i w:val="0"/>
            <w:iCs w:val="0"/>
            <w:noProof/>
            <w:sz w:val="22"/>
            <w:szCs w:val="22"/>
            <w:lang w:eastAsia="et-EE"/>
          </w:rPr>
          <w:tab/>
        </w:r>
        <w:r w:rsidR="00AA1DF9" w:rsidRPr="00E61F90">
          <w:rPr>
            <w:rStyle w:val="Hperlink"/>
            <w:noProof/>
            <w:color w:val="auto"/>
          </w:rPr>
          <w:t>Detailplaneeringu koostamise alused ja lähtedokumendid: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_Toc171097347 \h </w:instrText>
        </w:r>
        <w:r w:rsidR="00AA1DF9" w:rsidRPr="00E61F90">
          <w:rPr>
            <w:noProof/>
            <w:webHidden/>
          </w:rPr>
        </w:r>
        <w:r w:rsidR="00AA1DF9" w:rsidRPr="00E61F90">
          <w:rPr>
            <w:noProof/>
            <w:webHidden/>
          </w:rPr>
          <w:fldChar w:fldCharType="separate"/>
        </w:r>
        <w:r w:rsidR="00690240">
          <w:rPr>
            <w:noProof/>
            <w:webHidden/>
          </w:rPr>
          <w:t>5</w:t>
        </w:r>
        <w:r w:rsidR="00AA1DF9" w:rsidRPr="00E61F90">
          <w:rPr>
            <w:noProof/>
            <w:webHidden/>
          </w:rPr>
          <w:fldChar w:fldCharType="end"/>
        </w:r>
      </w:hyperlink>
    </w:p>
    <w:p w14:paraId="6825C1C5" w14:textId="62C523DC" w:rsidR="00AA1DF9" w:rsidRPr="00E61F90" w:rsidRDefault="00000000" w:rsidP="00AA1DF9">
      <w:pPr>
        <w:pStyle w:val="SK3"/>
        <w:spacing w:line="240" w:lineRule="auto"/>
        <w:rPr>
          <w:rFonts w:ascii="Calibri" w:hAnsi="Calibri"/>
          <w:i w:val="0"/>
          <w:iCs w:val="0"/>
          <w:noProof/>
          <w:sz w:val="22"/>
          <w:szCs w:val="22"/>
          <w:lang w:eastAsia="et-EE"/>
        </w:rPr>
      </w:pPr>
      <w:hyperlink w:anchor="_Toc171097348" w:history="1">
        <w:r w:rsidR="00AA1DF9" w:rsidRPr="00E61F90">
          <w:rPr>
            <w:rStyle w:val="Hperlink"/>
            <w:noProof/>
            <w:color w:val="auto"/>
          </w:rPr>
          <w:t>1.2</w:t>
        </w:r>
        <w:r w:rsidR="00AA1DF9" w:rsidRPr="00E61F90">
          <w:rPr>
            <w:rFonts w:ascii="Calibri" w:hAnsi="Calibri"/>
            <w:i w:val="0"/>
            <w:iCs w:val="0"/>
            <w:noProof/>
            <w:sz w:val="22"/>
            <w:szCs w:val="22"/>
            <w:lang w:eastAsia="et-EE"/>
          </w:rPr>
          <w:tab/>
        </w:r>
        <w:r w:rsidR="00AA1DF9" w:rsidRPr="00E61F90">
          <w:rPr>
            <w:rStyle w:val="Hperlink"/>
            <w:noProof/>
            <w:color w:val="auto"/>
          </w:rPr>
          <w:t>Detailplaneeringu koostamiseks tehtud uuringud: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_Toc171097348 \h </w:instrText>
        </w:r>
        <w:r w:rsidR="00AA1DF9" w:rsidRPr="00E61F90">
          <w:rPr>
            <w:noProof/>
            <w:webHidden/>
          </w:rPr>
        </w:r>
        <w:r w:rsidR="00AA1DF9" w:rsidRPr="00E61F90">
          <w:rPr>
            <w:noProof/>
            <w:webHidden/>
          </w:rPr>
          <w:fldChar w:fldCharType="separate"/>
        </w:r>
        <w:r w:rsidR="00690240">
          <w:rPr>
            <w:noProof/>
            <w:webHidden/>
          </w:rPr>
          <w:t>7</w:t>
        </w:r>
        <w:r w:rsidR="00AA1DF9" w:rsidRPr="00E61F90">
          <w:rPr>
            <w:noProof/>
            <w:webHidden/>
          </w:rPr>
          <w:fldChar w:fldCharType="end"/>
        </w:r>
      </w:hyperlink>
    </w:p>
    <w:p w14:paraId="0B878267" w14:textId="7D68C784" w:rsidR="00AA1DF9" w:rsidRPr="00E61F90" w:rsidRDefault="00000000" w:rsidP="00AA1DF9">
      <w:pPr>
        <w:pStyle w:val="SK2"/>
        <w:spacing w:line="240" w:lineRule="auto"/>
        <w:rPr>
          <w:rFonts w:ascii="Calibri" w:hAnsi="Calibri"/>
          <w:smallCaps w:val="0"/>
          <w:noProof/>
          <w:sz w:val="22"/>
          <w:szCs w:val="22"/>
          <w:lang w:eastAsia="et-EE"/>
        </w:rPr>
      </w:pPr>
      <w:hyperlink w:anchor="_Toc171097349" w:history="1">
        <w:r w:rsidR="00AA1DF9" w:rsidRPr="00E61F90">
          <w:rPr>
            <w:rStyle w:val="Hperlink"/>
            <w:noProof/>
            <w:color w:val="auto"/>
          </w:rPr>
          <w:t>2</w:t>
        </w:r>
        <w:r w:rsidR="00AA1DF9" w:rsidRPr="00E61F90">
          <w:rPr>
            <w:rFonts w:ascii="Calibri" w:hAnsi="Calibri"/>
            <w:smallCaps w:val="0"/>
            <w:noProof/>
            <w:sz w:val="22"/>
            <w:szCs w:val="22"/>
            <w:lang w:eastAsia="et-EE"/>
          </w:rPr>
          <w:tab/>
        </w:r>
        <w:r w:rsidR="00AA1DF9" w:rsidRPr="00E61F90">
          <w:rPr>
            <w:rStyle w:val="Hperlink"/>
            <w:noProof/>
            <w:color w:val="auto"/>
          </w:rPr>
          <w:t>OLEMASOLEVA OLUKORRA ISELOOMUSTUS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_Toc171097349 \h </w:instrText>
        </w:r>
        <w:r w:rsidR="00AA1DF9" w:rsidRPr="00E61F90">
          <w:rPr>
            <w:noProof/>
            <w:webHidden/>
          </w:rPr>
        </w:r>
        <w:r w:rsidR="00AA1DF9" w:rsidRPr="00E61F90">
          <w:rPr>
            <w:noProof/>
            <w:webHidden/>
          </w:rPr>
          <w:fldChar w:fldCharType="separate"/>
        </w:r>
        <w:r w:rsidR="00690240">
          <w:rPr>
            <w:noProof/>
            <w:webHidden/>
          </w:rPr>
          <w:t>7</w:t>
        </w:r>
        <w:r w:rsidR="00AA1DF9" w:rsidRPr="00E61F90">
          <w:rPr>
            <w:noProof/>
            <w:webHidden/>
          </w:rPr>
          <w:fldChar w:fldCharType="end"/>
        </w:r>
      </w:hyperlink>
    </w:p>
    <w:p w14:paraId="68A2691B" w14:textId="1E08E0CC" w:rsidR="00AA1DF9" w:rsidRPr="00E61F90" w:rsidRDefault="00000000" w:rsidP="00AA1DF9">
      <w:pPr>
        <w:pStyle w:val="SK3"/>
        <w:spacing w:line="240" w:lineRule="auto"/>
        <w:rPr>
          <w:rFonts w:ascii="Calibri" w:hAnsi="Calibri"/>
          <w:i w:val="0"/>
          <w:iCs w:val="0"/>
          <w:noProof/>
          <w:sz w:val="22"/>
          <w:szCs w:val="22"/>
          <w:lang w:eastAsia="et-EE"/>
        </w:rPr>
      </w:pPr>
      <w:hyperlink w:anchor="_Toc171097350" w:history="1">
        <w:r w:rsidR="00AA1DF9" w:rsidRPr="00E61F90">
          <w:rPr>
            <w:rStyle w:val="Hperlink"/>
            <w:noProof/>
            <w:color w:val="auto"/>
          </w:rPr>
          <w:t>2.1</w:t>
        </w:r>
        <w:r w:rsidR="00AA1DF9" w:rsidRPr="00E61F90">
          <w:rPr>
            <w:rFonts w:ascii="Calibri" w:hAnsi="Calibri"/>
            <w:i w:val="0"/>
            <w:iCs w:val="0"/>
            <w:noProof/>
            <w:sz w:val="22"/>
            <w:szCs w:val="22"/>
            <w:lang w:eastAsia="et-EE"/>
          </w:rPr>
          <w:tab/>
        </w:r>
        <w:r w:rsidR="00AA1DF9" w:rsidRPr="00E61F90">
          <w:rPr>
            <w:rStyle w:val="Hperlink"/>
            <w:noProof/>
            <w:color w:val="auto"/>
          </w:rPr>
          <w:t>Planeeringuala asukoht ja iseloomustus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_Toc171097350 \h </w:instrText>
        </w:r>
        <w:r w:rsidR="00AA1DF9" w:rsidRPr="00E61F90">
          <w:rPr>
            <w:noProof/>
            <w:webHidden/>
          </w:rPr>
        </w:r>
        <w:r w:rsidR="00AA1DF9" w:rsidRPr="00E61F90">
          <w:rPr>
            <w:noProof/>
            <w:webHidden/>
          </w:rPr>
          <w:fldChar w:fldCharType="separate"/>
        </w:r>
        <w:r w:rsidR="00690240">
          <w:rPr>
            <w:noProof/>
            <w:webHidden/>
          </w:rPr>
          <w:t>7</w:t>
        </w:r>
        <w:r w:rsidR="00AA1DF9" w:rsidRPr="00E61F90">
          <w:rPr>
            <w:noProof/>
            <w:webHidden/>
          </w:rPr>
          <w:fldChar w:fldCharType="end"/>
        </w:r>
      </w:hyperlink>
    </w:p>
    <w:p w14:paraId="39A719C9" w14:textId="298DD05D" w:rsidR="00AA1DF9" w:rsidRPr="00E61F90" w:rsidRDefault="00000000" w:rsidP="00AA1DF9">
      <w:pPr>
        <w:pStyle w:val="SK3"/>
        <w:spacing w:line="240" w:lineRule="auto"/>
        <w:rPr>
          <w:rFonts w:ascii="Calibri" w:hAnsi="Calibri"/>
          <w:i w:val="0"/>
          <w:iCs w:val="0"/>
          <w:noProof/>
          <w:sz w:val="22"/>
          <w:szCs w:val="22"/>
          <w:lang w:eastAsia="et-EE"/>
        </w:rPr>
      </w:pPr>
      <w:hyperlink w:anchor="_Toc171097351" w:history="1">
        <w:r w:rsidR="00AA1DF9" w:rsidRPr="00E61F90">
          <w:rPr>
            <w:rStyle w:val="Hperlink"/>
            <w:noProof/>
            <w:color w:val="auto"/>
          </w:rPr>
          <w:t>2.2</w:t>
        </w:r>
        <w:r w:rsidR="00AA1DF9" w:rsidRPr="00E61F90">
          <w:rPr>
            <w:rFonts w:ascii="Calibri" w:hAnsi="Calibri"/>
            <w:i w:val="0"/>
            <w:iCs w:val="0"/>
            <w:noProof/>
            <w:sz w:val="22"/>
            <w:szCs w:val="22"/>
            <w:lang w:eastAsia="et-EE"/>
          </w:rPr>
          <w:tab/>
        </w:r>
        <w:r w:rsidR="00AA1DF9" w:rsidRPr="00E61F90">
          <w:rPr>
            <w:rStyle w:val="Hperlink"/>
            <w:noProof/>
            <w:color w:val="auto"/>
          </w:rPr>
          <w:t>Planeeringuala maakasutus ja hoonestus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_Toc171097351 \h </w:instrText>
        </w:r>
        <w:r w:rsidR="00AA1DF9" w:rsidRPr="00E61F90">
          <w:rPr>
            <w:noProof/>
            <w:webHidden/>
          </w:rPr>
        </w:r>
        <w:r w:rsidR="00AA1DF9" w:rsidRPr="00E61F90">
          <w:rPr>
            <w:noProof/>
            <w:webHidden/>
          </w:rPr>
          <w:fldChar w:fldCharType="separate"/>
        </w:r>
        <w:r w:rsidR="00690240">
          <w:rPr>
            <w:noProof/>
            <w:webHidden/>
          </w:rPr>
          <w:t>8</w:t>
        </w:r>
        <w:r w:rsidR="00AA1DF9" w:rsidRPr="00E61F90">
          <w:rPr>
            <w:noProof/>
            <w:webHidden/>
          </w:rPr>
          <w:fldChar w:fldCharType="end"/>
        </w:r>
      </w:hyperlink>
    </w:p>
    <w:p w14:paraId="5A94F9DA" w14:textId="6CE6AB9A" w:rsidR="00AA1DF9" w:rsidRPr="00E61F90" w:rsidRDefault="00000000" w:rsidP="00AA1DF9">
      <w:pPr>
        <w:pStyle w:val="SK3"/>
        <w:spacing w:line="240" w:lineRule="auto"/>
        <w:rPr>
          <w:rFonts w:ascii="Calibri" w:hAnsi="Calibri"/>
          <w:i w:val="0"/>
          <w:iCs w:val="0"/>
          <w:noProof/>
          <w:sz w:val="22"/>
          <w:szCs w:val="22"/>
          <w:lang w:eastAsia="et-EE"/>
        </w:rPr>
      </w:pPr>
      <w:hyperlink w:anchor="_Toc171097352" w:history="1">
        <w:r w:rsidR="00AA1DF9" w:rsidRPr="00E61F90">
          <w:rPr>
            <w:rStyle w:val="Hperlink"/>
            <w:noProof/>
            <w:color w:val="auto"/>
          </w:rPr>
          <w:t>2.3</w:t>
        </w:r>
        <w:r w:rsidR="00AA1DF9" w:rsidRPr="00E61F90">
          <w:rPr>
            <w:rFonts w:ascii="Calibri" w:hAnsi="Calibri"/>
            <w:i w:val="0"/>
            <w:iCs w:val="0"/>
            <w:noProof/>
            <w:sz w:val="22"/>
            <w:szCs w:val="22"/>
            <w:lang w:eastAsia="et-EE"/>
          </w:rPr>
          <w:tab/>
        </w:r>
        <w:r w:rsidR="00AA1DF9" w:rsidRPr="00E61F90">
          <w:rPr>
            <w:rStyle w:val="Hperlink"/>
            <w:noProof/>
            <w:color w:val="auto"/>
          </w:rPr>
          <w:t>Planeeringualaga külgnevad katastriüksused ja nende iseloomustus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_Toc171097352 \h </w:instrText>
        </w:r>
        <w:r w:rsidR="00AA1DF9" w:rsidRPr="00E61F90">
          <w:rPr>
            <w:noProof/>
            <w:webHidden/>
          </w:rPr>
        </w:r>
        <w:r w:rsidR="00AA1DF9" w:rsidRPr="00E61F90">
          <w:rPr>
            <w:noProof/>
            <w:webHidden/>
          </w:rPr>
          <w:fldChar w:fldCharType="separate"/>
        </w:r>
        <w:r w:rsidR="00690240">
          <w:rPr>
            <w:noProof/>
            <w:webHidden/>
          </w:rPr>
          <w:t>8</w:t>
        </w:r>
        <w:r w:rsidR="00AA1DF9" w:rsidRPr="00E61F90">
          <w:rPr>
            <w:noProof/>
            <w:webHidden/>
          </w:rPr>
          <w:fldChar w:fldCharType="end"/>
        </w:r>
      </w:hyperlink>
    </w:p>
    <w:p w14:paraId="20420520" w14:textId="31E348C3" w:rsidR="00AA1DF9" w:rsidRPr="00E61F90" w:rsidRDefault="00000000" w:rsidP="00AA1DF9">
      <w:pPr>
        <w:pStyle w:val="SK3"/>
        <w:spacing w:line="240" w:lineRule="auto"/>
        <w:rPr>
          <w:rFonts w:ascii="Calibri" w:hAnsi="Calibri"/>
          <w:i w:val="0"/>
          <w:iCs w:val="0"/>
          <w:noProof/>
          <w:sz w:val="22"/>
          <w:szCs w:val="22"/>
          <w:lang w:eastAsia="et-EE"/>
        </w:rPr>
      </w:pPr>
      <w:hyperlink w:anchor="_Toc171097353" w:history="1">
        <w:r w:rsidR="00AA1DF9" w:rsidRPr="00E61F90">
          <w:rPr>
            <w:rStyle w:val="Hperlink"/>
            <w:noProof/>
            <w:color w:val="auto"/>
          </w:rPr>
          <w:t>2.4</w:t>
        </w:r>
        <w:r w:rsidR="00AA1DF9" w:rsidRPr="00E61F90">
          <w:rPr>
            <w:rFonts w:ascii="Calibri" w:hAnsi="Calibri"/>
            <w:i w:val="0"/>
            <w:iCs w:val="0"/>
            <w:noProof/>
            <w:sz w:val="22"/>
            <w:szCs w:val="22"/>
            <w:lang w:eastAsia="et-EE"/>
          </w:rPr>
          <w:tab/>
        </w:r>
        <w:r w:rsidR="00AA1DF9" w:rsidRPr="00E61F90">
          <w:rPr>
            <w:rStyle w:val="Hperlink"/>
            <w:noProof/>
            <w:color w:val="auto"/>
          </w:rPr>
          <w:t>Olemasolevad teed ja juurdepääsud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_Toc171097353 \h </w:instrText>
        </w:r>
        <w:r w:rsidR="00AA1DF9" w:rsidRPr="00E61F90">
          <w:rPr>
            <w:noProof/>
            <w:webHidden/>
          </w:rPr>
        </w:r>
        <w:r w:rsidR="00AA1DF9" w:rsidRPr="00E61F90">
          <w:rPr>
            <w:noProof/>
            <w:webHidden/>
          </w:rPr>
          <w:fldChar w:fldCharType="separate"/>
        </w:r>
        <w:r w:rsidR="00690240">
          <w:rPr>
            <w:noProof/>
            <w:webHidden/>
          </w:rPr>
          <w:t>8</w:t>
        </w:r>
        <w:r w:rsidR="00AA1DF9" w:rsidRPr="00E61F90">
          <w:rPr>
            <w:noProof/>
            <w:webHidden/>
          </w:rPr>
          <w:fldChar w:fldCharType="end"/>
        </w:r>
      </w:hyperlink>
    </w:p>
    <w:p w14:paraId="1FCB69CE" w14:textId="6427BFE1" w:rsidR="00AA1DF9" w:rsidRPr="00E61F90" w:rsidRDefault="00000000" w:rsidP="00AA1DF9">
      <w:pPr>
        <w:pStyle w:val="SK3"/>
        <w:spacing w:line="240" w:lineRule="auto"/>
        <w:rPr>
          <w:rFonts w:ascii="Calibri" w:hAnsi="Calibri"/>
          <w:i w:val="0"/>
          <w:iCs w:val="0"/>
          <w:noProof/>
          <w:sz w:val="22"/>
          <w:szCs w:val="22"/>
          <w:lang w:eastAsia="et-EE"/>
        </w:rPr>
      </w:pPr>
      <w:hyperlink w:anchor="_Toc171097354" w:history="1">
        <w:r w:rsidR="00AA1DF9" w:rsidRPr="00E61F90">
          <w:rPr>
            <w:rStyle w:val="Hperlink"/>
            <w:noProof/>
            <w:color w:val="auto"/>
          </w:rPr>
          <w:t>2.5</w:t>
        </w:r>
        <w:r w:rsidR="00AA1DF9" w:rsidRPr="00E61F90">
          <w:rPr>
            <w:rFonts w:ascii="Calibri" w:hAnsi="Calibri"/>
            <w:i w:val="0"/>
            <w:iCs w:val="0"/>
            <w:noProof/>
            <w:sz w:val="22"/>
            <w:szCs w:val="22"/>
            <w:lang w:eastAsia="et-EE"/>
          </w:rPr>
          <w:tab/>
        </w:r>
        <w:r w:rsidR="00AA1DF9" w:rsidRPr="00E61F90">
          <w:rPr>
            <w:rStyle w:val="Hperlink"/>
            <w:noProof/>
            <w:color w:val="auto"/>
          </w:rPr>
          <w:t>Olemasolev tehnovarustus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_Toc171097354 \h </w:instrText>
        </w:r>
        <w:r w:rsidR="00AA1DF9" w:rsidRPr="00E61F90">
          <w:rPr>
            <w:noProof/>
            <w:webHidden/>
          </w:rPr>
        </w:r>
        <w:r w:rsidR="00AA1DF9" w:rsidRPr="00E61F90">
          <w:rPr>
            <w:noProof/>
            <w:webHidden/>
          </w:rPr>
          <w:fldChar w:fldCharType="separate"/>
        </w:r>
        <w:r w:rsidR="00690240">
          <w:rPr>
            <w:noProof/>
            <w:webHidden/>
          </w:rPr>
          <w:t>8</w:t>
        </w:r>
        <w:r w:rsidR="00AA1DF9" w:rsidRPr="00E61F90">
          <w:rPr>
            <w:noProof/>
            <w:webHidden/>
          </w:rPr>
          <w:fldChar w:fldCharType="end"/>
        </w:r>
      </w:hyperlink>
    </w:p>
    <w:p w14:paraId="59A6BAC2" w14:textId="610AE097" w:rsidR="00AA1DF9" w:rsidRPr="00E61F90" w:rsidRDefault="00000000" w:rsidP="00AA1DF9">
      <w:pPr>
        <w:pStyle w:val="SK3"/>
        <w:spacing w:line="240" w:lineRule="auto"/>
        <w:rPr>
          <w:rFonts w:ascii="Calibri" w:hAnsi="Calibri"/>
          <w:i w:val="0"/>
          <w:iCs w:val="0"/>
          <w:noProof/>
          <w:sz w:val="22"/>
          <w:szCs w:val="22"/>
          <w:lang w:eastAsia="et-EE"/>
        </w:rPr>
      </w:pPr>
      <w:hyperlink w:anchor="_Toc171097355" w:history="1">
        <w:r w:rsidR="00AA1DF9" w:rsidRPr="00E61F90">
          <w:rPr>
            <w:rStyle w:val="Hperlink"/>
            <w:noProof/>
            <w:color w:val="auto"/>
          </w:rPr>
          <w:t>2.6</w:t>
        </w:r>
        <w:r w:rsidR="00AA1DF9" w:rsidRPr="00E61F90">
          <w:rPr>
            <w:rFonts w:ascii="Calibri" w:hAnsi="Calibri"/>
            <w:i w:val="0"/>
            <w:iCs w:val="0"/>
            <w:noProof/>
            <w:sz w:val="22"/>
            <w:szCs w:val="22"/>
            <w:lang w:eastAsia="et-EE"/>
          </w:rPr>
          <w:tab/>
        </w:r>
        <w:r w:rsidR="00AA1DF9" w:rsidRPr="00E61F90">
          <w:rPr>
            <w:rStyle w:val="Hperlink"/>
            <w:noProof/>
            <w:color w:val="auto"/>
          </w:rPr>
          <w:t>Olemasolev haljastus ja keskkond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_Toc171097355 \h </w:instrText>
        </w:r>
        <w:r w:rsidR="00AA1DF9" w:rsidRPr="00E61F90">
          <w:rPr>
            <w:noProof/>
            <w:webHidden/>
          </w:rPr>
        </w:r>
        <w:r w:rsidR="00AA1DF9" w:rsidRPr="00E61F90">
          <w:rPr>
            <w:noProof/>
            <w:webHidden/>
          </w:rPr>
          <w:fldChar w:fldCharType="separate"/>
        </w:r>
        <w:r w:rsidR="00690240">
          <w:rPr>
            <w:noProof/>
            <w:webHidden/>
          </w:rPr>
          <w:t>8</w:t>
        </w:r>
        <w:r w:rsidR="00AA1DF9" w:rsidRPr="00E61F90">
          <w:rPr>
            <w:noProof/>
            <w:webHidden/>
          </w:rPr>
          <w:fldChar w:fldCharType="end"/>
        </w:r>
      </w:hyperlink>
    </w:p>
    <w:p w14:paraId="6C5783C8" w14:textId="17A886F4" w:rsidR="00AA1DF9" w:rsidRPr="00E61F90" w:rsidRDefault="00000000" w:rsidP="00AA1DF9">
      <w:pPr>
        <w:pStyle w:val="SK3"/>
        <w:spacing w:line="240" w:lineRule="auto"/>
        <w:rPr>
          <w:rFonts w:ascii="Calibri" w:hAnsi="Calibri"/>
          <w:i w:val="0"/>
          <w:iCs w:val="0"/>
          <w:noProof/>
          <w:sz w:val="22"/>
          <w:szCs w:val="22"/>
          <w:lang w:eastAsia="et-EE"/>
        </w:rPr>
      </w:pPr>
      <w:hyperlink w:anchor="_Toc171097356" w:history="1">
        <w:r w:rsidR="00AA1DF9" w:rsidRPr="00E61F90">
          <w:rPr>
            <w:rStyle w:val="Hperlink"/>
            <w:noProof/>
            <w:color w:val="auto"/>
          </w:rPr>
          <w:t>2.7</w:t>
        </w:r>
        <w:r w:rsidR="00AA1DF9" w:rsidRPr="00E61F90">
          <w:rPr>
            <w:rFonts w:ascii="Calibri" w:hAnsi="Calibri"/>
            <w:i w:val="0"/>
            <w:iCs w:val="0"/>
            <w:noProof/>
            <w:sz w:val="22"/>
            <w:szCs w:val="22"/>
            <w:lang w:eastAsia="et-EE"/>
          </w:rPr>
          <w:tab/>
        </w:r>
        <w:r w:rsidR="00AA1DF9" w:rsidRPr="00E61F90">
          <w:rPr>
            <w:rStyle w:val="Hperlink"/>
            <w:noProof/>
            <w:color w:val="auto"/>
          </w:rPr>
          <w:t>Kehtivad piirangud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_Toc171097356 \h </w:instrText>
        </w:r>
        <w:r w:rsidR="00AA1DF9" w:rsidRPr="00E61F90">
          <w:rPr>
            <w:noProof/>
            <w:webHidden/>
          </w:rPr>
        </w:r>
        <w:r w:rsidR="00AA1DF9" w:rsidRPr="00E61F90">
          <w:rPr>
            <w:noProof/>
            <w:webHidden/>
          </w:rPr>
          <w:fldChar w:fldCharType="separate"/>
        </w:r>
        <w:r w:rsidR="00690240">
          <w:rPr>
            <w:noProof/>
            <w:webHidden/>
          </w:rPr>
          <w:t>9</w:t>
        </w:r>
        <w:r w:rsidR="00AA1DF9" w:rsidRPr="00E61F90">
          <w:rPr>
            <w:noProof/>
            <w:webHidden/>
          </w:rPr>
          <w:fldChar w:fldCharType="end"/>
        </w:r>
      </w:hyperlink>
    </w:p>
    <w:p w14:paraId="746791A7" w14:textId="47DA91B4" w:rsidR="00AA1DF9" w:rsidRPr="00E61F90" w:rsidRDefault="00000000" w:rsidP="00AA1DF9">
      <w:pPr>
        <w:pStyle w:val="SK2"/>
        <w:spacing w:line="240" w:lineRule="auto"/>
        <w:rPr>
          <w:rFonts w:ascii="Calibri" w:hAnsi="Calibri"/>
          <w:smallCaps w:val="0"/>
          <w:noProof/>
          <w:sz w:val="22"/>
          <w:szCs w:val="22"/>
          <w:lang w:eastAsia="et-EE"/>
        </w:rPr>
      </w:pPr>
      <w:hyperlink w:anchor="_Toc171097357" w:history="1">
        <w:r w:rsidR="00AA1DF9" w:rsidRPr="00E61F90">
          <w:rPr>
            <w:rStyle w:val="Hperlink"/>
            <w:noProof/>
            <w:color w:val="auto"/>
          </w:rPr>
          <w:t>3</w:t>
        </w:r>
        <w:r w:rsidR="00AA1DF9" w:rsidRPr="00E61F90">
          <w:rPr>
            <w:rFonts w:ascii="Calibri" w:hAnsi="Calibri"/>
            <w:smallCaps w:val="0"/>
            <w:noProof/>
            <w:sz w:val="22"/>
            <w:szCs w:val="22"/>
            <w:lang w:eastAsia="et-EE"/>
          </w:rPr>
          <w:tab/>
        </w:r>
        <w:r w:rsidR="00AA1DF9" w:rsidRPr="00E61F90">
          <w:rPr>
            <w:rStyle w:val="Hperlink"/>
            <w:noProof/>
            <w:color w:val="auto"/>
          </w:rPr>
          <w:t>PLANEERINGUALA LÄHIÜMBRUSE EHITUSLIKE JA FUNKTSIONAALSETE SEOSTE ANALÜÜS NING PLANEERINGU EESMÄRK</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_Toc171097357 \h </w:instrText>
        </w:r>
        <w:r w:rsidR="00AA1DF9" w:rsidRPr="00E61F90">
          <w:rPr>
            <w:noProof/>
            <w:webHidden/>
          </w:rPr>
        </w:r>
        <w:r w:rsidR="00AA1DF9" w:rsidRPr="00E61F90">
          <w:rPr>
            <w:noProof/>
            <w:webHidden/>
          </w:rPr>
          <w:fldChar w:fldCharType="separate"/>
        </w:r>
        <w:r w:rsidR="00690240">
          <w:rPr>
            <w:noProof/>
            <w:webHidden/>
          </w:rPr>
          <w:t>9</w:t>
        </w:r>
        <w:r w:rsidR="00AA1DF9" w:rsidRPr="00E61F90">
          <w:rPr>
            <w:noProof/>
            <w:webHidden/>
          </w:rPr>
          <w:fldChar w:fldCharType="end"/>
        </w:r>
      </w:hyperlink>
    </w:p>
    <w:p w14:paraId="444BB991" w14:textId="58C76642" w:rsidR="00AA1DF9" w:rsidRPr="00E61F90" w:rsidRDefault="00000000" w:rsidP="00AA1DF9">
      <w:pPr>
        <w:pStyle w:val="SK3"/>
        <w:spacing w:line="240" w:lineRule="auto"/>
        <w:rPr>
          <w:rFonts w:ascii="Calibri" w:hAnsi="Calibri"/>
          <w:i w:val="0"/>
          <w:iCs w:val="0"/>
          <w:noProof/>
          <w:sz w:val="22"/>
          <w:szCs w:val="22"/>
          <w:lang w:eastAsia="et-EE"/>
        </w:rPr>
      </w:pPr>
      <w:hyperlink w:anchor="_Toc171097358" w:history="1">
        <w:r w:rsidR="00AA1DF9" w:rsidRPr="00E61F90">
          <w:rPr>
            <w:rStyle w:val="Hperlink"/>
            <w:noProof/>
            <w:color w:val="auto"/>
          </w:rPr>
          <w:t>3.1</w:t>
        </w:r>
        <w:r w:rsidR="00AA1DF9" w:rsidRPr="00E61F90">
          <w:rPr>
            <w:rFonts w:ascii="Calibri" w:hAnsi="Calibri"/>
            <w:i w:val="0"/>
            <w:iCs w:val="0"/>
            <w:noProof/>
            <w:sz w:val="22"/>
            <w:szCs w:val="22"/>
            <w:lang w:eastAsia="et-EE"/>
          </w:rPr>
          <w:tab/>
        </w:r>
        <w:r w:rsidR="00AA1DF9" w:rsidRPr="00E61F90">
          <w:rPr>
            <w:rStyle w:val="Hperlink"/>
            <w:noProof/>
            <w:color w:val="auto"/>
          </w:rPr>
          <w:t>Planeeringuala lähiümbruse ehituslike ja funktsionaalsete seoste analüüs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_Toc171097358 \h </w:instrText>
        </w:r>
        <w:r w:rsidR="00AA1DF9" w:rsidRPr="00E61F90">
          <w:rPr>
            <w:noProof/>
            <w:webHidden/>
          </w:rPr>
        </w:r>
        <w:r w:rsidR="00AA1DF9" w:rsidRPr="00E61F90">
          <w:rPr>
            <w:noProof/>
            <w:webHidden/>
          </w:rPr>
          <w:fldChar w:fldCharType="separate"/>
        </w:r>
        <w:r w:rsidR="00690240">
          <w:rPr>
            <w:noProof/>
            <w:webHidden/>
          </w:rPr>
          <w:t>9</w:t>
        </w:r>
        <w:r w:rsidR="00AA1DF9" w:rsidRPr="00E61F90">
          <w:rPr>
            <w:noProof/>
            <w:webHidden/>
          </w:rPr>
          <w:fldChar w:fldCharType="end"/>
        </w:r>
      </w:hyperlink>
    </w:p>
    <w:p w14:paraId="281AB9EE" w14:textId="5AF1B936" w:rsidR="00AA1DF9" w:rsidRPr="00E61F90" w:rsidRDefault="00000000" w:rsidP="00AA1DF9">
      <w:pPr>
        <w:pStyle w:val="SK3"/>
        <w:spacing w:line="240" w:lineRule="auto"/>
        <w:rPr>
          <w:rFonts w:ascii="Calibri" w:hAnsi="Calibri"/>
          <w:i w:val="0"/>
          <w:iCs w:val="0"/>
          <w:noProof/>
          <w:sz w:val="22"/>
          <w:szCs w:val="22"/>
          <w:lang w:eastAsia="et-EE"/>
        </w:rPr>
      </w:pPr>
      <w:hyperlink w:anchor="_Toc171097359" w:history="1">
        <w:r w:rsidR="00AA1DF9" w:rsidRPr="00E61F90">
          <w:rPr>
            <w:rStyle w:val="Hperlink"/>
            <w:noProof/>
            <w:color w:val="auto"/>
            <w:lang w:eastAsia="et-EE"/>
          </w:rPr>
          <w:t>3.2</w:t>
        </w:r>
        <w:r w:rsidR="00AA1DF9" w:rsidRPr="00E61F90">
          <w:rPr>
            <w:rFonts w:ascii="Calibri" w:hAnsi="Calibri"/>
            <w:i w:val="0"/>
            <w:iCs w:val="0"/>
            <w:noProof/>
            <w:sz w:val="22"/>
            <w:szCs w:val="22"/>
            <w:lang w:eastAsia="et-EE"/>
          </w:rPr>
          <w:tab/>
        </w:r>
        <w:r w:rsidR="00AA1DF9" w:rsidRPr="00E61F90">
          <w:rPr>
            <w:rStyle w:val="Hperlink"/>
            <w:noProof/>
            <w:color w:val="auto"/>
            <w:lang w:eastAsia="et-EE"/>
          </w:rPr>
          <w:t>Planeeringuala kontaktalal kehtestatud ja menetluses detailplaneeringud: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_Toc171097359 \h </w:instrText>
        </w:r>
        <w:r w:rsidR="00AA1DF9" w:rsidRPr="00E61F90">
          <w:rPr>
            <w:noProof/>
            <w:webHidden/>
          </w:rPr>
        </w:r>
        <w:r w:rsidR="00AA1DF9" w:rsidRPr="00E61F90">
          <w:rPr>
            <w:noProof/>
            <w:webHidden/>
          </w:rPr>
          <w:fldChar w:fldCharType="separate"/>
        </w:r>
        <w:r w:rsidR="00690240">
          <w:rPr>
            <w:noProof/>
            <w:webHidden/>
          </w:rPr>
          <w:t>10</w:t>
        </w:r>
        <w:r w:rsidR="00AA1DF9" w:rsidRPr="00E61F90">
          <w:rPr>
            <w:noProof/>
            <w:webHidden/>
          </w:rPr>
          <w:fldChar w:fldCharType="end"/>
        </w:r>
      </w:hyperlink>
    </w:p>
    <w:p w14:paraId="245BB987" w14:textId="756B7F4E" w:rsidR="00AA1DF9" w:rsidRPr="00E61F90" w:rsidRDefault="00000000" w:rsidP="00AA1DF9">
      <w:pPr>
        <w:pStyle w:val="SK3"/>
        <w:spacing w:line="240" w:lineRule="auto"/>
        <w:rPr>
          <w:rFonts w:ascii="Calibri" w:hAnsi="Calibri"/>
          <w:i w:val="0"/>
          <w:iCs w:val="0"/>
          <w:noProof/>
          <w:sz w:val="22"/>
          <w:szCs w:val="22"/>
          <w:lang w:eastAsia="et-EE"/>
        </w:rPr>
      </w:pPr>
      <w:hyperlink w:anchor="_Toc171097360" w:history="1">
        <w:r w:rsidR="00AA1DF9" w:rsidRPr="00E61F90">
          <w:rPr>
            <w:rStyle w:val="Hperlink"/>
            <w:noProof/>
            <w:color w:val="auto"/>
          </w:rPr>
          <w:t>3.3</w:t>
        </w:r>
        <w:r w:rsidR="00AA1DF9" w:rsidRPr="00E61F90">
          <w:rPr>
            <w:rFonts w:ascii="Calibri" w:hAnsi="Calibri"/>
            <w:i w:val="0"/>
            <w:iCs w:val="0"/>
            <w:noProof/>
            <w:sz w:val="22"/>
            <w:szCs w:val="22"/>
            <w:lang w:eastAsia="et-EE"/>
          </w:rPr>
          <w:tab/>
        </w:r>
        <w:r w:rsidR="00AA1DF9" w:rsidRPr="00E61F90">
          <w:rPr>
            <w:rStyle w:val="Hperlink"/>
            <w:noProof/>
            <w:color w:val="auto"/>
          </w:rPr>
          <w:t>Planeeringu eesmärk</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_Toc171097360 \h </w:instrText>
        </w:r>
        <w:r w:rsidR="00AA1DF9" w:rsidRPr="00E61F90">
          <w:rPr>
            <w:noProof/>
            <w:webHidden/>
          </w:rPr>
        </w:r>
        <w:r w:rsidR="00AA1DF9" w:rsidRPr="00E61F90">
          <w:rPr>
            <w:noProof/>
            <w:webHidden/>
          </w:rPr>
          <w:fldChar w:fldCharType="separate"/>
        </w:r>
        <w:r w:rsidR="00690240">
          <w:rPr>
            <w:noProof/>
            <w:webHidden/>
          </w:rPr>
          <w:t>11</w:t>
        </w:r>
        <w:r w:rsidR="00AA1DF9" w:rsidRPr="00E61F90">
          <w:rPr>
            <w:noProof/>
            <w:webHidden/>
          </w:rPr>
          <w:fldChar w:fldCharType="end"/>
        </w:r>
      </w:hyperlink>
    </w:p>
    <w:p w14:paraId="6DE93041" w14:textId="6CA26408" w:rsidR="00AA1DF9" w:rsidRPr="00E61F90" w:rsidRDefault="00000000" w:rsidP="00AA1DF9">
      <w:pPr>
        <w:pStyle w:val="SK3"/>
        <w:spacing w:line="240" w:lineRule="auto"/>
        <w:rPr>
          <w:rFonts w:ascii="Calibri" w:hAnsi="Calibri"/>
          <w:i w:val="0"/>
          <w:iCs w:val="0"/>
          <w:noProof/>
          <w:sz w:val="22"/>
          <w:szCs w:val="22"/>
          <w:lang w:eastAsia="et-EE"/>
        </w:rPr>
      </w:pPr>
      <w:hyperlink w:anchor="_Toc171097361" w:history="1">
        <w:r w:rsidR="00AA1DF9" w:rsidRPr="00E61F90">
          <w:rPr>
            <w:rStyle w:val="Hperlink"/>
            <w:noProof/>
            <w:color w:val="auto"/>
          </w:rPr>
          <w:t>3.4</w:t>
        </w:r>
        <w:r w:rsidR="00AA1DF9" w:rsidRPr="00E61F90">
          <w:rPr>
            <w:rFonts w:ascii="Calibri" w:hAnsi="Calibri"/>
            <w:i w:val="0"/>
            <w:iCs w:val="0"/>
            <w:noProof/>
            <w:sz w:val="22"/>
            <w:szCs w:val="22"/>
            <w:lang w:eastAsia="et-EE"/>
          </w:rPr>
          <w:tab/>
        </w:r>
        <w:r w:rsidR="00AA1DF9" w:rsidRPr="00E61F90">
          <w:rPr>
            <w:rStyle w:val="Hperlink"/>
            <w:noProof/>
            <w:color w:val="auto"/>
          </w:rPr>
          <w:t>Vastavus Rae valla üldplaneeringule</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_Toc171097361 \h </w:instrText>
        </w:r>
        <w:r w:rsidR="00AA1DF9" w:rsidRPr="00E61F90">
          <w:rPr>
            <w:noProof/>
            <w:webHidden/>
          </w:rPr>
        </w:r>
        <w:r w:rsidR="00AA1DF9" w:rsidRPr="00E61F90">
          <w:rPr>
            <w:noProof/>
            <w:webHidden/>
          </w:rPr>
          <w:fldChar w:fldCharType="separate"/>
        </w:r>
        <w:r w:rsidR="00690240">
          <w:rPr>
            <w:noProof/>
            <w:webHidden/>
          </w:rPr>
          <w:t>12</w:t>
        </w:r>
        <w:r w:rsidR="00AA1DF9" w:rsidRPr="00E61F90">
          <w:rPr>
            <w:noProof/>
            <w:webHidden/>
          </w:rPr>
          <w:fldChar w:fldCharType="end"/>
        </w:r>
      </w:hyperlink>
    </w:p>
    <w:p w14:paraId="25ED2101" w14:textId="55037BA5" w:rsidR="00AA1DF9" w:rsidRPr="00E61F90" w:rsidRDefault="00000000" w:rsidP="00AA1DF9">
      <w:pPr>
        <w:pStyle w:val="SK2"/>
        <w:spacing w:line="240" w:lineRule="auto"/>
        <w:rPr>
          <w:rFonts w:ascii="Calibri" w:hAnsi="Calibri"/>
          <w:smallCaps w:val="0"/>
          <w:noProof/>
          <w:sz w:val="22"/>
          <w:szCs w:val="22"/>
          <w:lang w:eastAsia="et-EE"/>
        </w:rPr>
      </w:pPr>
      <w:hyperlink w:anchor="_Toc171097362" w:history="1">
        <w:r w:rsidR="00AA1DF9" w:rsidRPr="00E61F90">
          <w:rPr>
            <w:rStyle w:val="Hperlink"/>
            <w:noProof/>
            <w:color w:val="auto"/>
          </w:rPr>
          <w:t>4</w:t>
        </w:r>
        <w:r w:rsidR="00AA1DF9" w:rsidRPr="00E61F90">
          <w:rPr>
            <w:rFonts w:ascii="Calibri" w:hAnsi="Calibri"/>
            <w:smallCaps w:val="0"/>
            <w:noProof/>
            <w:sz w:val="22"/>
            <w:szCs w:val="22"/>
            <w:lang w:eastAsia="et-EE"/>
          </w:rPr>
          <w:tab/>
        </w:r>
        <w:r w:rsidR="00AA1DF9" w:rsidRPr="00E61F90">
          <w:rPr>
            <w:rStyle w:val="Hperlink"/>
            <w:noProof/>
            <w:color w:val="auto"/>
          </w:rPr>
          <w:t>PLANEERINGU ETTEPANEK</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_Toc171097362 \h </w:instrText>
        </w:r>
        <w:r w:rsidR="00AA1DF9" w:rsidRPr="00E61F90">
          <w:rPr>
            <w:noProof/>
            <w:webHidden/>
          </w:rPr>
        </w:r>
        <w:r w:rsidR="00AA1DF9" w:rsidRPr="00E61F90">
          <w:rPr>
            <w:noProof/>
            <w:webHidden/>
          </w:rPr>
          <w:fldChar w:fldCharType="separate"/>
        </w:r>
        <w:r w:rsidR="00690240">
          <w:rPr>
            <w:noProof/>
            <w:webHidden/>
          </w:rPr>
          <w:t>12</w:t>
        </w:r>
        <w:r w:rsidR="00AA1DF9" w:rsidRPr="00E61F90">
          <w:rPr>
            <w:noProof/>
            <w:webHidden/>
          </w:rPr>
          <w:fldChar w:fldCharType="end"/>
        </w:r>
      </w:hyperlink>
    </w:p>
    <w:p w14:paraId="1517F2B7" w14:textId="25C2BB13" w:rsidR="00AA1DF9" w:rsidRPr="00E61F90" w:rsidRDefault="00000000" w:rsidP="00AA1DF9">
      <w:pPr>
        <w:pStyle w:val="SK3"/>
        <w:spacing w:line="240" w:lineRule="auto"/>
        <w:rPr>
          <w:rFonts w:ascii="Calibri" w:hAnsi="Calibri"/>
          <w:i w:val="0"/>
          <w:iCs w:val="0"/>
          <w:noProof/>
          <w:sz w:val="22"/>
          <w:szCs w:val="22"/>
          <w:lang w:eastAsia="et-EE"/>
        </w:rPr>
      </w:pPr>
      <w:hyperlink w:anchor="_Toc171097363" w:history="1">
        <w:r w:rsidR="00AA1DF9" w:rsidRPr="00E61F90">
          <w:rPr>
            <w:rStyle w:val="Hperlink"/>
            <w:noProof/>
            <w:color w:val="auto"/>
          </w:rPr>
          <w:t>4.1</w:t>
        </w:r>
        <w:r w:rsidR="00AA1DF9" w:rsidRPr="00E61F90">
          <w:rPr>
            <w:rFonts w:ascii="Calibri" w:hAnsi="Calibri"/>
            <w:i w:val="0"/>
            <w:iCs w:val="0"/>
            <w:noProof/>
            <w:sz w:val="22"/>
            <w:szCs w:val="22"/>
            <w:lang w:eastAsia="et-EE"/>
          </w:rPr>
          <w:tab/>
        </w:r>
        <w:r w:rsidR="00AA1DF9" w:rsidRPr="00E61F90">
          <w:rPr>
            <w:rStyle w:val="Hperlink"/>
            <w:noProof/>
            <w:color w:val="auto"/>
          </w:rPr>
          <w:t>Asendiplaaniline lahendus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_Toc171097363 \h </w:instrText>
        </w:r>
        <w:r w:rsidR="00AA1DF9" w:rsidRPr="00E61F90">
          <w:rPr>
            <w:noProof/>
            <w:webHidden/>
          </w:rPr>
        </w:r>
        <w:r w:rsidR="00AA1DF9" w:rsidRPr="00E61F90">
          <w:rPr>
            <w:noProof/>
            <w:webHidden/>
          </w:rPr>
          <w:fldChar w:fldCharType="separate"/>
        </w:r>
        <w:r w:rsidR="00690240">
          <w:rPr>
            <w:noProof/>
            <w:webHidden/>
          </w:rPr>
          <w:t>12</w:t>
        </w:r>
        <w:r w:rsidR="00AA1DF9" w:rsidRPr="00E61F90">
          <w:rPr>
            <w:noProof/>
            <w:webHidden/>
          </w:rPr>
          <w:fldChar w:fldCharType="end"/>
        </w:r>
      </w:hyperlink>
    </w:p>
    <w:p w14:paraId="52C717AB" w14:textId="31A1D131" w:rsidR="00AA1DF9" w:rsidRPr="00E61F90" w:rsidRDefault="00000000" w:rsidP="00AA1DF9">
      <w:pPr>
        <w:pStyle w:val="SK3"/>
        <w:spacing w:line="240" w:lineRule="auto"/>
        <w:rPr>
          <w:rFonts w:ascii="Calibri" w:hAnsi="Calibri"/>
          <w:i w:val="0"/>
          <w:iCs w:val="0"/>
          <w:noProof/>
          <w:sz w:val="22"/>
          <w:szCs w:val="22"/>
          <w:lang w:eastAsia="et-EE"/>
        </w:rPr>
      </w:pPr>
      <w:hyperlink w:anchor="_Toc171097364" w:history="1">
        <w:r w:rsidR="00AA1DF9" w:rsidRPr="00E61F90">
          <w:rPr>
            <w:rStyle w:val="Hperlink"/>
            <w:noProof/>
            <w:color w:val="auto"/>
          </w:rPr>
          <w:t>4.2</w:t>
        </w:r>
        <w:r w:rsidR="00AA1DF9" w:rsidRPr="00E61F90">
          <w:rPr>
            <w:rFonts w:ascii="Calibri" w:hAnsi="Calibri"/>
            <w:i w:val="0"/>
            <w:iCs w:val="0"/>
            <w:noProof/>
            <w:sz w:val="22"/>
            <w:szCs w:val="22"/>
            <w:lang w:eastAsia="et-EE"/>
          </w:rPr>
          <w:tab/>
        </w:r>
        <w:r w:rsidR="00AA1DF9" w:rsidRPr="00E61F90">
          <w:rPr>
            <w:rStyle w:val="Hperlink"/>
            <w:noProof/>
            <w:color w:val="auto"/>
          </w:rPr>
          <w:t>Krundijaotus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_Toc171097364 \h </w:instrText>
        </w:r>
        <w:r w:rsidR="00AA1DF9" w:rsidRPr="00E61F90">
          <w:rPr>
            <w:noProof/>
            <w:webHidden/>
          </w:rPr>
        </w:r>
        <w:r w:rsidR="00AA1DF9" w:rsidRPr="00E61F90">
          <w:rPr>
            <w:noProof/>
            <w:webHidden/>
          </w:rPr>
          <w:fldChar w:fldCharType="separate"/>
        </w:r>
        <w:r w:rsidR="00690240">
          <w:rPr>
            <w:noProof/>
            <w:webHidden/>
          </w:rPr>
          <w:t>14</w:t>
        </w:r>
        <w:r w:rsidR="00AA1DF9" w:rsidRPr="00E61F90">
          <w:rPr>
            <w:noProof/>
            <w:webHidden/>
          </w:rPr>
          <w:fldChar w:fldCharType="end"/>
        </w:r>
      </w:hyperlink>
    </w:p>
    <w:p w14:paraId="3AE3D602" w14:textId="4FC203C0" w:rsidR="00AA1DF9" w:rsidRPr="00E61F90" w:rsidRDefault="00000000" w:rsidP="00AA1DF9">
      <w:pPr>
        <w:pStyle w:val="SK3"/>
        <w:spacing w:line="240" w:lineRule="auto"/>
        <w:rPr>
          <w:rFonts w:ascii="Calibri" w:hAnsi="Calibri"/>
          <w:i w:val="0"/>
          <w:iCs w:val="0"/>
          <w:noProof/>
          <w:sz w:val="22"/>
          <w:szCs w:val="22"/>
          <w:lang w:eastAsia="et-EE"/>
        </w:rPr>
      </w:pPr>
      <w:hyperlink w:anchor="_Toc171097365" w:history="1">
        <w:r w:rsidR="00AA1DF9" w:rsidRPr="00E61F90">
          <w:rPr>
            <w:rStyle w:val="Hperlink"/>
            <w:noProof/>
            <w:color w:val="auto"/>
          </w:rPr>
          <w:t>4.3</w:t>
        </w:r>
        <w:r w:rsidR="00AA1DF9" w:rsidRPr="00E61F90">
          <w:rPr>
            <w:rFonts w:ascii="Calibri" w:hAnsi="Calibri"/>
            <w:i w:val="0"/>
            <w:iCs w:val="0"/>
            <w:noProof/>
            <w:sz w:val="22"/>
            <w:szCs w:val="22"/>
            <w:lang w:eastAsia="et-EE"/>
          </w:rPr>
          <w:tab/>
        </w:r>
        <w:r w:rsidR="00AA1DF9" w:rsidRPr="00E61F90">
          <w:rPr>
            <w:rStyle w:val="Hperlink"/>
            <w:noProof/>
            <w:color w:val="auto"/>
          </w:rPr>
          <w:t>Hoonestusalad ja kruntide ehitusõigus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_Toc171097365 \h </w:instrText>
        </w:r>
        <w:r w:rsidR="00AA1DF9" w:rsidRPr="00E61F90">
          <w:rPr>
            <w:noProof/>
            <w:webHidden/>
          </w:rPr>
        </w:r>
        <w:r w:rsidR="00AA1DF9" w:rsidRPr="00E61F90">
          <w:rPr>
            <w:noProof/>
            <w:webHidden/>
          </w:rPr>
          <w:fldChar w:fldCharType="separate"/>
        </w:r>
        <w:r w:rsidR="00690240">
          <w:rPr>
            <w:noProof/>
            <w:webHidden/>
          </w:rPr>
          <w:t>15</w:t>
        </w:r>
        <w:r w:rsidR="00AA1DF9" w:rsidRPr="00E61F90">
          <w:rPr>
            <w:noProof/>
            <w:webHidden/>
          </w:rPr>
          <w:fldChar w:fldCharType="end"/>
        </w:r>
      </w:hyperlink>
    </w:p>
    <w:p w14:paraId="5195F13A" w14:textId="3E032090" w:rsidR="00AA1DF9" w:rsidRPr="00E61F90" w:rsidRDefault="00000000" w:rsidP="00AA1DF9">
      <w:pPr>
        <w:pStyle w:val="SK4"/>
        <w:spacing w:line="240" w:lineRule="auto"/>
        <w:rPr>
          <w:rFonts w:ascii="Calibri" w:hAnsi="Calibri"/>
          <w:noProof/>
          <w:sz w:val="22"/>
          <w:szCs w:val="22"/>
          <w:lang w:eastAsia="et-EE"/>
        </w:rPr>
      </w:pPr>
      <w:hyperlink w:anchor="_Toc171097366" w:history="1">
        <w:r w:rsidR="00AA1DF9" w:rsidRPr="00E61F90">
          <w:rPr>
            <w:rStyle w:val="Hperlink"/>
            <w:i/>
            <w:noProof/>
            <w:color w:val="auto"/>
          </w:rPr>
          <w:t>4.3.1</w:t>
        </w:r>
        <w:r w:rsidR="00AA1DF9" w:rsidRPr="00E61F90">
          <w:rPr>
            <w:rFonts w:ascii="Calibri" w:hAnsi="Calibri"/>
            <w:noProof/>
            <w:sz w:val="22"/>
            <w:szCs w:val="22"/>
            <w:lang w:eastAsia="et-EE"/>
          </w:rPr>
          <w:tab/>
        </w:r>
        <w:r w:rsidR="00AA1DF9" w:rsidRPr="00E61F90">
          <w:rPr>
            <w:rStyle w:val="Hperlink"/>
            <w:i/>
            <w:noProof/>
            <w:color w:val="auto"/>
          </w:rPr>
          <w:t>Hoonestusalad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_Toc171097366 \h </w:instrText>
        </w:r>
        <w:r w:rsidR="00AA1DF9" w:rsidRPr="00E61F90">
          <w:rPr>
            <w:noProof/>
            <w:webHidden/>
          </w:rPr>
        </w:r>
        <w:r w:rsidR="00AA1DF9" w:rsidRPr="00E61F90">
          <w:rPr>
            <w:noProof/>
            <w:webHidden/>
          </w:rPr>
          <w:fldChar w:fldCharType="separate"/>
        </w:r>
        <w:r w:rsidR="00690240">
          <w:rPr>
            <w:noProof/>
            <w:webHidden/>
          </w:rPr>
          <w:t>15</w:t>
        </w:r>
        <w:r w:rsidR="00AA1DF9" w:rsidRPr="00E61F90">
          <w:rPr>
            <w:noProof/>
            <w:webHidden/>
          </w:rPr>
          <w:fldChar w:fldCharType="end"/>
        </w:r>
      </w:hyperlink>
    </w:p>
    <w:p w14:paraId="00542A7F" w14:textId="73C2EB67" w:rsidR="00AA1DF9" w:rsidRPr="00E61F90" w:rsidRDefault="00000000" w:rsidP="00AA1DF9">
      <w:pPr>
        <w:pStyle w:val="SK4"/>
        <w:spacing w:line="240" w:lineRule="auto"/>
        <w:rPr>
          <w:rFonts w:ascii="Calibri" w:hAnsi="Calibri"/>
          <w:noProof/>
          <w:sz w:val="22"/>
          <w:szCs w:val="22"/>
          <w:lang w:eastAsia="et-EE"/>
        </w:rPr>
      </w:pPr>
      <w:hyperlink w:anchor="_Toc171097367" w:history="1">
        <w:r w:rsidR="00AA1DF9" w:rsidRPr="00E61F90">
          <w:rPr>
            <w:rStyle w:val="Hperlink"/>
            <w:i/>
            <w:noProof/>
            <w:color w:val="auto"/>
          </w:rPr>
          <w:t>4.3.2</w:t>
        </w:r>
        <w:r w:rsidR="00AA1DF9" w:rsidRPr="00E61F90">
          <w:rPr>
            <w:rFonts w:ascii="Calibri" w:hAnsi="Calibri"/>
            <w:noProof/>
            <w:sz w:val="22"/>
            <w:szCs w:val="22"/>
            <w:lang w:eastAsia="et-EE"/>
          </w:rPr>
          <w:tab/>
        </w:r>
        <w:r w:rsidR="00AA1DF9" w:rsidRPr="00E61F90">
          <w:rPr>
            <w:rStyle w:val="Hperlink"/>
            <w:i/>
            <w:noProof/>
            <w:color w:val="auto"/>
          </w:rPr>
          <w:t>Ehitusõigus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_Toc171097367 \h </w:instrText>
        </w:r>
        <w:r w:rsidR="00AA1DF9" w:rsidRPr="00E61F90">
          <w:rPr>
            <w:noProof/>
            <w:webHidden/>
          </w:rPr>
        </w:r>
        <w:r w:rsidR="00AA1DF9" w:rsidRPr="00E61F90">
          <w:rPr>
            <w:noProof/>
            <w:webHidden/>
          </w:rPr>
          <w:fldChar w:fldCharType="separate"/>
        </w:r>
        <w:r w:rsidR="00690240">
          <w:rPr>
            <w:noProof/>
            <w:webHidden/>
          </w:rPr>
          <w:t>15</w:t>
        </w:r>
        <w:r w:rsidR="00AA1DF9" w:rsidRPr="00E61F90">
          <w:rPr>
            <w:noProof/>
            <w:webHidden/>
          </w:rPr>
          <w:fldChar w:fldCharType="end"/>
        </w:r>
      </w:hyperlink>
    </w:p>
    <w:p w14:paraId="37EEF73F" w14:textId="4D937A79" w:rsidR="00AA1DF9" w:rsidRPr="00E61F90" w:rsidRDefault="00000000" w:rsidP="00AA1DF9">
      <w:pPr>
        <w:pStyle w:val="SK3"/>
        <w:spacing w:line="240" w:lineRule="auto"/>
        <w:rPr>
          <w:rFonts w:ascii="Calibri" w:hAnsi="Calibri"/>
          <w:i w:val="0"/>
          <w:iCs w:val="0"/>
          <w:noProof/>
          <w:sz w:val="22"/>
          <w:szCs w:val="22"/>
          <w:lang w:eastAsia="et-EE"/>
        </w:rPr>
      </w:pPr>
      <w:hyperlink w:anchor="_Toc171097368" w:history="1">
        <w:r w:rsidR="00AA1DF9" w:rsidRPr="00E61F90">
          <w:rPr>
            <w:rStyle w:val="Hperlink"/>
            <w:noProof/>
            <w:color w:val="auto"/>
          </w:rPr>
          <w:t>4.4</w:t>
        </w:r>
        <w:r w:rsidR="00AA1DF9" w:rsidRPr="00E61F90">
          <w:rPr>
            <w:rFonts w:ascii="Calibri" w:hAnsi="Calibri"/>
            <w:i w:val="0"/>
            <w:iCs w:val="0"/>
            <w:noProof/>
            <w:sz w:val="22"/>
            <w:szCs w:val="22"/>
            <w:lang w:eastAsia="et-EE"/>
          </w:rPr>
          <w:tab/>
        </w:r>
        <w:r w:rsidR="00AA1DF9" w:rsidRPr="00E61F90">
          <w:rPr>
            <w:rStyle w:val="Hperlink"/>
            <w:noProof/>
            <w:color w:val="auto"/>
          </w:rPr>
          <w:t>Ehitiste arhitektuurinõuded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_Toc171097368 \h </w:instrText>
        </w:r>
        <w:r w:rsidR="00AA1DF9" w:rsidRPr="00E61F90">
          <w:rPr>
            <w:noProof/>
            <w:webHidden/>
          </w:rPr>
        </w:r>
        <w:r w:rsidR="00AA1DF9" w:rsidRPr="00E61F90">
          <w:rPr>
            <w:noProof/>
            <w:webHidden/>
          </w:rPr>
          <w:fldChar w:fldCharType="separate"/>
        </w:r>
        <w:r w:rsidR="00690240">
          <w:rPr>
            <w:noProof/>
            <w:webHidden/>
          </w:rPr>
          <w:t>21</w:t>
        </w:r>
        <w:r w:rsidR="00AA1DF9" w:rsidRPr="00E61F90">
          <w:rPr>
            <w:noProof/>
            <w:webHidden/>
          </w:rPr>
          <w:fldChar w:fldCharType="end"/>
        </w:r>
      </w:hyperlink>
    </w:p>
    <w:p w14:paraId="658FECB3" w14:textId="60546837" w:rsidR="00AA1DF9" w:rsidRPr="00E61F90" w:rsidRDefault="00000000" w:rsidP="00AA1DF9">
      <w:pPr>
        <w:pStyle w:val="SK4"/>
        <w:spacing w:line="240" w:lineRule="auto"/>
        <w:rPr>
          <w:rFonts w:ascii="Calibri" w:hAnsi="Calibri"/>
          <w:noProof/>
          <w:sz w:val="22"/>
          <w:szCs w:val="22"/>
          <w:lang w:eastAsia="et-EE"/>
        </w:rPr>
      </w:pPr>
      <w:hyperlink w:anchor="_Toc171097369" w:history="1">
        <w:r w:rsidR="00AA1DF9" w:rsidRPr="00E61F90">
          <w:rPr>
            <w:rStyle w:val="Hperlink"/>
            <w:i/>
            <w:noProof/>
            <w:color w:val="auto"/>
          </w:rPr>
          <w:t>4.4.1</w:t>
        </w:r>
        <w:r w:rsidR="00AA1DF9" w:rsidRPr="00E61F90">
          <w:rPr>
            <w:rFonts w:ascii="Calibri" w:hAnsi="Calibri"/>
            <w:noProof/>
            <w:sz w:val="22"/>
            <w:szCs w:val="22"/>
            <w:lang w:eastAsia="et-EE"/>
          </w:rPr>
          <w:tab/>
        </w:r>
        <w:r w:rsidR="00AA1DF9" w:rsidRPr="00E61F90">
          <w:rPr>
            <w:rStyle w:val="Hperlink"/>
            <w:i/>
            <w:noProof/>
            <w:color w:val="auto"/>
          </w:rPr>
          <w:t>Tootmis- ja/või ärihooned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_Toc171097369 \h </w:instrText>
        </w:r>
        <w:r w:rsidR="00AA1DF9" w:rsidRPr="00E61F90">
          <w:rPr>
            <w:noProof/>
            <w:webHidden/>
          </w:rPr>
        </w:r>
        <w:r w:rsidR="00AA1DF9" w:rsidRPr="00E61F90">
          <w:rPr>
            <w:noProof/>
            <w:webHidden/>
          </w:rPr>
          <w:fldChar w:fldCharType="separate"/>
        </w:r>
        <w:r w:rsidR="00690240">
          <w:rPr>
            <w:noProof/>
            <w:webHidden/>
          </w:rPr>
          <w:t>21</w:t>
        </w:r>
        <w:r w:rsidR="00AA1DF9" w:rsidRPr="00E61F90">
          <w:rPr>
            <w:noProof/>
            <w:webHidden/>
          </w:rPr>
          <w:fldChar w:fldCharType="end"/>
        </w:r>
      </w:hyperlink>
    </w:p>
    <w:p w14:paraId="5D787BD2" w14:textId="2385F0D4" w:rsidR="00AA1DF9" w:rsidRPr="00E61F90" w:rsidRDefault="00000000" w:rsidP="00AA1DF9">
      <w:pPr>
        <w:pStyle w:val="SK4"/>
        <w:spacing w:line="240" w:lineRule="auto"/>
        <w:rPr>
          <w:rFonts w:ascii="Calibri" w:hAnsi="Calibri"/>
          <w:noProof/>
          <w:sz w:val="22"/>
          <w:szCs w:val="22"/>
          <w:lang w:eastAsia="et-EE"/>
        </w:rPr>
      </w:pPr>
      <w:hyperlink w:anchor="_Toc171097370" w:history="1">
        <w:r w:rsidR="00AA1DF9" w:rsidRPr="00E61F90">
          <w:rPr>
            <w:rStyle w:val="Hperlink"/>
            <w:i/>
            <w:noProof/>
            <w:color w:val="auto"/>
          </w:rPr>
          <w:t>4.4.2</w:t>
        </w:r>
        <w:r w:rsidR="00AA1DF9" w:rsidRPr="00E61F90">
          <w:rPr>
            <w:rFonts w:ascii="Calibri" w:hAnsi="Calibri"/>
            <w:noProof/>
            <w:sz w:val="22"/>
            <w:szCs w:val="22"/>
            <w:lang w:eastAsia="et-EE"/>
          </w:rPr>
          <w:tab/>
        </w:r>
        <w:r w:rsidR="00AA1DF9" w:rsidRPr="00E61F90">
          <w:rPr>
            <w:rStyle w:val="Hperlink"/>
            <w:i/>
            <w:noProof/>
            <w:color w:val="auto"/>
          </w:rPr>
          <w:t>Üksikelamud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_Toc171097370 \h </w:instrText>
        </w:r>
        <w:r w:rsidR="00AA1DF9" w:rsidRPr="00E61F90">
          <w:rPr>
            <w:noProof/>
            <w:webHidden/>
          </w:rPr>
        </w:r>
        <w:r w:rsidR="00AA1DF9" w:rsidRPr="00E61F90">
          <w:rPr>
            <w:noProof/>
            <w:webHidden/>
          </w:rPr>
          <w:fldChar w:fldCharType="separate"/>
        </w:r>
        <w:r w:rsidR="00690240">
          <w:rPr>
            <w:noProof/>
            <w:webHidden/>
          </w:rPr>
          <w:t>22</w:t>
        </w:r>
        <w:r w:rsidR="00AA1DF9" w:rsidRPr="00E61F90">
          <w:rPr>
            <w:noProof/>
            <w:webHidden/>
          </w:rPr>
          <w:fldChar w:fldCharType="end"/>
        </w:r>
      </w:hyperlink>
    </w:p>
    <w:p w14:paraId="72331D99" w14:textId="6AA758FC" w:rsidR="00AA1DF9" w:rsidRPr="00E61F90" w:rsidRDefault="00000000" w:rsidP="00AA1DF9">
      <w:pPr>
        <w:pStyle w:val="SK4"/>
        <w:spacing w:line="240" w:lineRule="auto"/>
        <w:rPr>
          <w:rFonts w:ascii="Calibri" w:hAnsi="Calibri"/>
          <w:noProof/>
          <w:sz w:val="22"/>
          <w:szCs w:val="22"/>
          <w:lang w:eastAsia="et-EE"/>
        </w:rPr>
      </w:pPr>
      <w:hyperlink w:anchor="_Toc171097371" w:history="1">
        <w:r w:rsidR="00AA1DF9" w:rsidRPr="00E61F90">
          <w:rPr>
            <w:rStyle w:val="Hperlink"/>
            <w:i/>
            <w:noProof/>
            <w:color w:val="auto"/>
          </w:rPr>
          <w:t>4.4.3</w:t>
        </w:r>
        <w:r w:rsidR="00AA1DF9" w:rsidRPr="00E61F90">
          <w:rPr>
            <w:rFonts w:ascii="Calibri" w:hAnsi="Calibri"/>
            <w:noProof/>
            <w:sz w:val="22"/>
            <w:szCs w:val="22"/>
            <w:lang w:eastAsia="et-EE"/>
          </w:rPr>
          <w:tab/>
        </w:r>
        <w:r w:rsidR="00AA1DF9" w:rsidRPr="00E61F90">
          <w:rPr>
            <w:rStyle w:val="Hperlink"/>
            <w:i/>
            <w:noProof/>
            <w:color w:val="auto"/>
          </w:rPr>
          <w:t>Piirded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_Toc171097371 \h </w:instrText>
        </w:r>
        <w:r w:rsidR="00AA1DF9" w:rsidRPr="00E61F90">
          <w:rPr>
            <w:noProof/>
            <w:webHidden/>
          </w:rPr>
        </w:r>
        <w:r w:rsidR="00AA1DF9" w:rsidRPr="00E61F90">
          <w:rPr>
            <w:noProof/>
            <w:webHidden/>
          </w:rPr>
          <w:fldChar w:fldCharType="separate"/>
        </w:r>
        <w:r w:rsidR="00690240">
          <w:rPr>
            <w:noProof/>
            <w:webHidden/>
          </w:rPr>
          <w:t>22</w:t>
        </w:r>
        <w:r w:rsidR="00AA1DF9" w:rsidRPr="00E61F90">
          <w:rPr>
            <w:noProof/>
            <w:webHidden/>
          </w:rPr>
          <w:fldChar w:fldCharType="end"/>
        </w:r>
      </w:hyperlink>
    </w:p>
    <w:p w14:paraId="2E036F85" w14:textId="769AE9E9" w:rsidR="00AA1DF9" w:rsidRPr="00E61F90" w:rsidRDefault="00000000" w:rsidP="00AA1DF9">
      <w:pPr>
        <w:pStyle w:val="SK3"/>
        <w:spacing w:line="240" w:lineRule="auto"/>
        <w:rPr>
          <w:rFonts w:ascii="Calibri" w:hAnsi="Calibri"/>
          <w:i w:val="0"/>
          <w:iCs w:val="0"/>
          <w:noProof/>
          <w:sz w:val="22"/>
          <w:szCs w:val="22"/>
          <w:lang w:eastAsia="et-EE"/>
        </w:rPr>
      </w:pPr>
      <w:hyperlink w:anchor="_Toc171097372" w:history="1">
        <w:r w:rsidR="00AA1DF9" w:rsidRPr="00E61F90">
          <w:rPr>
            <w:rStyle w:val="Hperlink"/>
            <w:noProof/>
            <w:color w:val="auto"/>
          </w:rPr>
          <w:t>4.5</w:t>
        </w:r>
        <w:r w:rsidR="00AA1DF9" w:rsidRPr="00E61F90">
          <w:rPr>
            <w:rFonts w:ascii="Calibri" w:hAnsi="Calibri"/>
            <w:i w:val="0"/>
            <w:iCs w:val="0"/>
            <w:noProof/>
            <w:sz w:val="22"/>
            <w:szCs w:val="22"/>
            <w:lang w:eastAsia="et-EE"/>
          </w:rPr>
          <w:tab/>
        </w:r>
        <w:r w:rsidR="00AA1DF9" w:rsidRPr="00E61F90">
          <w:rPr>
            <w:rStyle w:val="Hperlink"/>
            <w:noProof/>
            <w:color w:val="auto"/>
          </w:rPr>
          <w:t>Planeeringu hoonestustingimuste võrdlus Rae valla üldplaneeringu hoonestustingimustega (Karla küla)</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_Toc171097372 \h </w:instrText>
        </w:r>
        <w:r w:rsidR="00AA1DF9" w:rsidRPr="00E61F90">
          <w:rPr>
            <w:noProof/>
            <w:webHidden/>
          </w:rPr>
        </w:r>
        <w:r w:rsidR="00AA1DF9" w:rsidRPr="00E61F90">
          <w:rPr>
            <w:noProof/>
            <w:webHidden/>
          </w:rPr>
          <w:fldChar w:fldCharType="separate"/>
        </w:r>
        <w:r w:rsidR="00690240">
          <w:rPr>
            <w:noProof/>
            <w:webHidden/>
          </w:rPr>
          <w:t>22</w:t>
        </w:r>
        <w:r w:rsidR="00AA1DF9" w:rsidRPr="00E61F90">
          <w:rPr>
            <w:noProof/>
            <w:webHidden/>
          </w:rPr>
          <w:fldChar w:fldCharType="end"/>
        </w:r>
      </w:hyperlink>
    </w:p>
    <w:p w14:paraId="54D9FB63" w14:textId="6C537106" w:rsidR="00AA1DF9" w:rsidRPr="00E61F90" w:rsidRDefault="00000000" w:rsidP="00AA1DF9">
      <w:pPr>
        <w:pStyle w:val="SK3"/>
        <w:spacing w:line="240" w:lineRule="auto"/>
        <w:rPr>
          <w:rFonts w:ascii="Calibri" w:hAnsi="Calibri"/>
          <w:i w:val="0"/>
          <w:iCs w:val="0"/>
          <w:noProof/>
          <w:sz w:val="22"/>
          <w:szCs w:val="22"/>
          <w:lang w:eastAsia="et-EE"/>
        </w:rPr>
      </w:pPr>
      <w:hyperlink w:anchor="_Toc171097373" w:history="1">
        <w:r w:rsidR="00AA1DF9" w:rsidRPr="00E61F90">
          <w:rPr>
            <w:rStyle w:val="Hperlink"/>
            <w:noProof/>
            <w:color w:val="auto"/>
          </w:rPr>
          <w:t>4.6</w:t>
        </w:r>
        <w:r w:rsidR="00AA1DF9" w:rsidRPr="00E61F90">
          <w:rPr>
            <w:rFonts w:ascii="Calibri" w:hAnsi="Calibri"/>
            <w:i w:val="0"/>
            <w:iCs w:val="0"/>
            <w:noProof/>
            <w:sz w:val="22"/>
            <w:szCs w:val="22"/>
            <w:lang w:eastAsia="et-EE"/>
          </w:rPr>
          <w:tab/>
        </w:r>
        <w:r w:rsidR="00AA1DF9" w:rsidRPr="00E61F90">
          <w:rPr>
            <w:rStyle w:val="Hperlink"/>
            <w:noProof/>
            <w:color w:val="auto"/>
          </w:rPr>
          <w:t>Liiklus- ja parkimiskorralduse põhimõtted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_Toc171097373 \h </w:instrText>
        </w:r>
        <w:r w:rsidR="00AA1DF9" w:rsidRPr="00E61F90">
          <w:rPr>
            <w:noProof/>
            <w:webHidden/>
          </w:rPr>
        </w:r>
        <w:r w:rsidR="00AA1DF9" w:rsidRPr="00E61F90">
          <w:rPr>
            <w:noProof/>
            <w:webHidden/>
          </w:rPr>
          <w:fldChar w:fldCharType="separate"/>
        </w:r>
        <w:r w:rsidR="00690240">
          <w:rPr>
            <w:noProof/>
            <w:webHidden/>
          </w:rPr>
          <w:t>24</w:t>
        </w:r>
        <w:r w:rsidR="00AA1DF9" w:rsidRPr="00E61F90">
          <w:rPr>
            <w:noProof/>
            <w:webHidden/>
          </w:rPr>
          <w:fldChar w:fldCharType="end"/>
        </w:r>
      </w:hyperlink>
    </w:p>
    <w:p w14:paraId="498DD609" w14:textId="73378B36" w:rsidR="00AA1DF9" w:rsidRPr="00E61F90" w:rsidRDefault="00000000" w:rsidP="00AA1DF9">
      <w:pPr>
        <w:pStyle w:val="SK4"/>
        <w:spacing w:line="240" w:lineRule="auto"/>
        <w:rPr>
          <w:rFonts w:ascii="Calibri" w:hAnsi="Calibri"/>
          <w:noProof/>
          <w:sz w:val="22"/>
          <w:szCs w:val="22"/>
          <w:lang w:eastAsia="et-EE"/>
        </w:rPr>
      </w:pPr>
      <w:hyperlink w:anchor="_Toc171097374" w:history="1">
        <w:r w:rsidR="00AA1DF9" w:rsidRPr="00E61F90">
          <w:rPr>
            <w:rStyle w:val="Hperlink"/>
            <w:i/>
            <w:noProof/>
            <w:color w:val="auto"/>
          </w:rPr>
          <w:t>4.6.1</w:t>
        </w:r>
        <w:r w:rsidR="00AA1DF9" w:rsidRPr="00E61F90">
          <w:rPr>
            <w:rFonts w:ascii="Calibri" w:hAnsi="Calibri"/>
            <w:noProof/>
            <w:sz w:val="22"/>
            <w:szCs w:val="22"/>
            <w:lang w:eastAsia="et-EE"/>
          </w:rPr>
          <w:tab/>
        </w:r>
        <w:r w:rsidR="00AA1DF9" w:rsidRPr="00E61F90">
          <w:rPr>
            <w:rStyle w:val="Hperlink"/>
            <w:i/>
            <w:noProof/>
            <w:color w:val="auto"/>
          </w:rPr>
          <w:t>Liikluskorralduse põhimõtted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_Toc171097374 \h </w:instrText>
        </w:r>
        <w:r w:rsidR="00AA1DF9" w:rsidRPr="00E61F90">
          <w:rPr>
            <w:noProof/>
            <w:webHidden/>
          </w:rPr>
        </w:r>
        <w:r w:rsidR="00AA1DF9" w:rsidRPr="00E61F90">
          <w:rPr>
            <w:noProof/>
            <w:webHidden/>
          </w:rPr>
          <w:fldChar w:fldCharType="separate"/>
        </w:r>
        <w:r w:rsidR="00690240">
          <w:rPr>
            <w:noProof/>
            <w:webHidden/>
          </w:rPr>
          <w:t>24</w:t>
        </w:r>
        <w:r w:rsidR="00AA1DF9" w:rsidRPr="00E61F90">
          <w:rPr>
            <w:noProof/>
            <w:webHidden/>
          </w:rPr>
          <w:fldChar w:fldCharType="end"/>
        </w:r>
      </w:hyperlink>
    </w:p>
    <w:p w14:paraId="615905A3" w14:textId="3C2819E7" w:rsidR="00AA1DF9" w:rsidRPr="00E61F90" w:rsidRDefault="00000000" w:rsidP="00AA1DF9">
      <w:pPr>
        <w:pStyle w:val="SK4"/>
        <w:spacing w:line="240" w:lineRule="auto"/>
        <w:rPr>
          <w:rFonts w:ascii="Calibri" w:hAnsi="Calibri"/>
          <w:noProof/>
          <w:sz w:val="22"/>
          <w:szCs w:val="22"/>
          <w:lang w:eastAsia="et-EE"/>
        </w:rPr>
      </w:pPr>
      <w:hyperlink w:anchor="_Toc171097375" w:history="1">
        <w:r w:rsidR="00AA1DF9" w:rsidRPr="00E61F90">
          <w:rPr>
            <w:rStyle w:val="Hperlink"/>
            <w:i/>
            <w:noProof/>
            <w:color w:val="auto"/>
          </w:rPr>
          <w:t>4.6.2</w:t>
        </w:r>
        <w:r w:rsidR="00AA1DF9" w:rsidRPr="00E61F90">
          <w:rPr>
            <w:rFonts w:ascii="Calibri" w:hAnsi="Calibri"/>
            <w:noProof/>
            <w:sz w:val="22"/>
            <w:szCs w:val="22"/>
            <w:lang w:eastAsia="et-EE"/>
          </w:rPr>
          <w:tab/>
        </w:r>
        <w:r w:rsidR="00AA1DF9" w:rsidRPr="00E61F90">
          <w:rPr>
            <w:rStyle w:val="Hperlink"/>
            <w:i/>
            <w:noProof/>
            <w:color w:val="auto"/>
          </w:rPr>
          <w:t>Autode parkimine</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_Toc171097375 \h </w:instrText>
        </w:r>
        <w:r w:rsidR="00AA1DF9" w:rsidRPr="00E61F90">
          <w:rPr>
            <w:noProof/>
            <w:webHidden/>
          </w:rPr>
        </w:r>
        <w:r w:rsidR="00AA1DF9" w:rsidRPr="00E61F90">
          <w:rPr>
            <w:noProof/>
            <w:webHidden/>
          </w:rPr>
          <w:fldChar w:fldCharType="separate"/>
        </w:r>
        <w:r w:rsidR="00690240">
          <w:rPr>
            <w:noProof/>
            <w:webHidden/>
          </w:rPr>
          <w:t>27</w:t>
        </w:r>
        <w:r w:rsidR="00AA1DF9" w:rsidRPr="00E61F90">
          <w:rPr>
            <w:noProof/>
            <w:webHidden/>
          </w:rPr>
          <w:fldChar w:fldCharType="end"/>
        </w:r>
      </w:hyperlink>
    </w:p>
    <w:p w14:paraId="2F3A2D69" w14:textId="0256736C" w:rsidR="00AA1DF9" w:rsidRPr="00E61F90" w:rsidRDefault="00000000" w:rsidP="00AA1DF9">
      <w:pPr>
        <w:pStyle w:val="SK4"/>
        <w:spacing w:line="240" w:lineRule="auto"/>
        <w:rPr>
          <w:rFonts w:ascii="Calibri" w:hAnsi="Calibri"/>
          <w:noProof/>
          <w:sz w:val="22"/>
          <w:szCs w:val="22"/>
          <w:lang w:eastAsia="et-EE"/>
        </w:rPr>
      </w:pPr>
      <w:hyperlink w:anchor="_Toc171097376" w:history="1">
        <w:r w:rsidR="00AA1DF9" w:rsidRPr="00E61F90">
          <w:rPr>
            <w:rStyle w:val="Hperlink"/>
            <w:i/>
            <w:noProof/>
            <w:color w:val="auto"/>
          </w:rPr>
          <w:t>4.6.3</w:t>
        </w:r>
        <w:r w:rsidR="00AA1DF9" w:rsidRPr="00E61F90">
          <w:rPr>
            <w:rFonts w:ascii="Calibri" w:hAnsi="Calibri"/>
            <w:noProof/>
            <w:sz w:val="22"/>
            <w:szCs w:val="22"/>
            <w:lang w:eastAsia="et-EE"/>
          </w:rPr>
          <w:tab/>
        </w:r>
        <w:r w:rsidR="00AA1DF9" w:rsidRPr="00E61F90">
          <w:rPr>
            <w:rStyle w:val="Hperlink"/>
            <w:i/>
            <w:noProof/>
            <w:color w:val="auto"/>
          </w:rPr>
          <w:t>Jalgrataste parkimine</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_Toc171097376 \h </w:instrText>
        </w:r>
        <w:r w:rsidR="00AA1DF9" w:rsidRPr="00E61F90">
          <w:rPr>
            <w:noProof/>
            <w:webHidden/>
          </w:rPr>
        </w:r>
        <w:r w:rsidR="00AA1DF9" w:rsidRPr="00E61F90">
          <w:rPr>
            <w:noProof/>
            <w:webHidden/>
          </w:rPr>
          <w:fldChar w:fldCharType="separate"/>
        </w:r>
        <w:r w:rsidR="00690240">
          <w:rPr>
            <w:noProof/>
            <w:webHidden/>
          </w:rPr>
          <w:t>28</w:t>
        </w:r>
        <w:r w:rsidR="00AA1DF9" w:rsidRPr="00E61F90">
          <w:rPr>
            <w:noProof/>
            <w:webHidden/>
          </w:rPr>
          <w:fldChar w:fldCharType="end"/>
        </w:r>
      </w:hyperlink>
    </w:p>
    <w:p w14:paraId="65ECDDE6" w14:textId="33F0DD2E" w:rsidR="00AA1DF9" w:rsidRPr="00E61F90" w:rsidRDefault="00000000" w:rsidP="00AA1DF9">
      <w:pPr>
        <w:pStyle w:val="SK3"/>
        <w:spacing w:line="240" w:lineRule="auto"/>
        <w:rPr>
          <w:rFonts w:ascii="Calibri" w:hAnsi="Calibri"/>
          <w:i w:val="0"/>
          <w:iCs w:val="0"/>
          <w:noProof/>
          <w:sz w:val="22"/>
          <w:szCs w:val="22"/>
          <w:lang w:eastAsia="et-EE"/>
        </w:rPr>
      </w:pPr>
      <w:hyperlink w:anchor="_Toc171097377" w:history="1">
        <w:r w:rsidR="00AA1DF9" w:rsidRPr="00E61F90">
          <w:rPr>
            <w:rStyle w:val="Hperlink"/>
            <w:noProof/>
            <w:color w:val="auto"/>
          </w:rPr>
          <w:t>4.7</w:t>
        </w:r>
        <w:r w:rsidR="00AA1DF9" w:rsidRPr="00E61F90">
          <w:rPr>
            <w:rFonts w:ascii="Calibri" w:hAnsi="Calibri"/>
            <w:i w:val="0"/>
            <w:iCs w:val="0"/>
            <w:noProof/>
            <w:sz w:val="22"/>
            <w:szCs w:val="22"/>
            <w:lang w:eastAsia="et-EE"/>
          </w:rPr>
          <w:tab/>
        </w:r>
        <w:r w:rsidR="00AA1DF9" w:rsidRPr="00E61F90">
          <w:rPr>
            <w:rStyle w:val="Hperlink"/>
            <w:noProof/>
            <w:color w:val="auto"/>
          </w:rPr>
          <w:t>Haljastuse ja heakorra põhimõtted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_Toc171097377 \h </w:instrText>
        </w:r>
        <w:r w:rsidR="00AA1DF9" w:rsidRPr="00E61F90">
          <w:rPr>
            <w:noProof/>
            <w:webHidden/>
          </w:rPr>
        </w:r>
        <w:r w:rsidR="00AA1DF9" w:rsidRPr="00E61F90">
          <w:rPr>
            <w:noProof/>
            <w:webHidden/>
          </w:rPr>
          <w:fldChar w:fldCharType="separate"/>
        </w:r>
        <w:r w:rsidR="00690240">
          <w:rPr>
            <w:noProof/>
            <w:webHidden/>
          </w:rPr>
          <w:t>29</w:t>
        </w:r>
        <w:r w:rsidR="00AA1DF9" w:rsidRPr="00E61F90">
          <w:rPr>
            <w:noProof/>
            <w:webHidden/>
          </w:rPr>
          <w:fldChar w:fldCharType="end"/>
        </w:r>
      </w:hyperlink>
    </w:p>
    <w:p w14:paraId="4B09A8B4" w14:textId="5D4443D8" w:rsidR="00AA1DF9" w:rsidRPr="00E61F90" w:rsidRDefault="00000000" w:rsidP="00AA1DF9">
      <w:pPr>
        <w:pStyle w:val="SK4"/>
        <w:spacing w:line="240" w:lineRule="auto"/>
        <w:rPr>
          <w:rFonts w:ascii="Calibri" w:hAnsi="Calibri"/>
          <w:noProof/>
          <w:sz w:val="22"/>
          <w:szCs w:val="22"/>
          <w:lang w:eastAsia="et-EE"/>
        </w:rPr>
      </w:pPr>
      <w:hyperlink w:anchor="_Toc171097378" w:history="1">
        <w:r w:rsidR="00AA1DF9" w:rsidRPr="00E61F90">
          <w:rPr>
            <w:rStyle w:val="Hperlink"/>
            <w:i/>
            <w:noProof/>
            <w:color w:val="auto"/>
            <w:lang w:eastAsia="et-EE"/>
          </w:rPr>
          <w:t>4.7.1</w:t>
        </w:r>
        <w:r w:rsidR="00AA1DF9" w:rsidRPr="00E61F90">
          <w:rPr>
            <w:rFonts w:ascii="Calibri" w:hAnsi="Calibri"/>
            <w:noProof/>
            <w:sz w:val="22"/>
            <w:szCs w:val="22"/>
            <w:lang w:eastAsia="et-EE"/>
          </w:rPr>
          <w:tab/>
        </w:r>
        <w:r w:rsidR="00AA1DF9" w:rsidRPr="00E61F90">
          <w:rPr>
            <w:rStyle w:val="Hperlink"/>
            <w:i/>
            <w:noProof/>
            <w:color w:val="auto"/>
            <w:lang w:eastAsia="et-EE"/>
          </w:rPr>
          <w:t>Haljastus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_Toc171097378 \h </w:instrText>
        </w:r>
        <w:r w:rsidR="00AA1DF9" w:rsidRPr="00E61F90">
          <w:rPr>
            <w:noProof/>
            <w:webHidden/>
          </w:rPr>
        </w:r>
        <w:r w:rsidR="00AA1DF9" w:rsidRPr="00E61F90">
          <w:rPr>
            <w:noProof/>
            <w:webHidden/>
          </w:rPr>
          <w:fldChar w:fldCharType="separate"/>
        </w:r>
        <w:r w:rsidR="00690240">
          <w:rPr>
            <w:noProof/>
            <w:webHidden/>
          </w:rPr>
          <w:t>29</w:t>
        </w:r>
        <w:r w:rsidR="00AA1DF9" w:rsidRPr="00E61F90">
          <w:rPr>
            <w:noProof/>
            <w:webHidden/>
          </w:rPr>
          <w:fldChar w:fldCharType="end"/>
        </w:r>
      </w:hyperlink>
    </w:p>
    <w:p w14:paraId="4C99EDA9" w14:textId="4D7E2007" w:rsidR="00AA1DF9" w:rsidRPr="00E61F90" w:rsidRDefault="00000000" w:rsidP="00AA1DF9">
      <w:pPr>
        <w:pStyle w:val="SK4"/>
        <w:spacing w:line="240" w:lineRule="auto"/>
        <w:rPr>
          <w:rFonts w:ascii="Calibri" w:hAnsi="Calibri"/>
          <w:noProof/>
          <w:sz w:val="22"/>
          <w:szCs w:val="22"/>
          <w:lang w:eastAsia="et-EE"/>
        </w:rPr>
      </w:pPr>
      <w:hyperlink w:anchor="_Toc171097379" w:history="1">
        <w:r w:rsidR="00AA1DF9" w:rsidRPr="00E61F90">
          <w:rPr>
            <w:rStyle w:val="Hperlink"/>
            <w:i/>
            <w:noProof/>
            <w:color w:val="auto"/>
          </w:rPr>
          <w:t>4.7.2</w:t>
        </w:r>
        <w:r w:rsidR="00AA1DF9" w:rsidRPr="00E61F90">
          <w:rPr>
            <w:rFonts w:ascii="Calibri" w:hAnsi="Calibri"/>
            <w:noProof/>
            <w:sz w:val="22"/>
            <w:szCs w:val="22"/>
            <w:lang w:eastAsia="et-EE"/>
          </w:rPr>
          <w:tab/>
        </w:r>
        <w:r w:rsidR="00AA1DF9" w:rsidRPr="00E61F90">
          <w:rPr>
            <w:rStyle w:val="Hperlink"/>
            <w:i/>
            <w:noProof/>
            <w:color w:val="auto"/>
          </w:rPr>
          <w:t>Haljastust puudutavad nõuded projekteerimisel, ehitamisel, istutamisel ja hooldamisel</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_Toc171097379 \h </w:instrText>
        </w:r>
        <w:r w:rsidR="00AA1DF9" w:rsidRPr="00E61F90">
          <w:rPr>
            <w:noProof/>
            <w:webHidden/>
          </w:rPr>
        </w:r>
        <w:r w:rsidR="00AA1DF9" w:rsidRPr="00E61F90">
          <w:rPr>
            <w:noProof/>
            <w:webHidden/>
          </w:rPr>
          <w:fldChar w:fldCharType="separate"/>
        </w:r>
        <w:r w:rsidR="00690240">
          <w:rPr>
            <w:noProof/>
            <w:webHidden/>
          </w:rPr>
          <w:t>30</w:t>
        </w:r>
        <w:r w:rsidR="00AA1DF9" w:rsidRPr="00E61F90">
          <w:rPr>
            <w:noProof/>
            <w:webHidden/>
          </w:rPr>
          <w:fldChar w:fldCharType="end"/>
        </w:r>
      </w:hyperlink>
    </w:p>
    <w:p w14:paraId="483F584B" w14:textId="541E78D8" w:rsidR="00AA1DF9" w:rsidRPr="00E61F90" w:rsidRDefault="00000000" w:rsidP="00AA1DF9">
      <w:pPr>
        <w:pStyle w:val="SK4"/>
        <w:spacing w:line="240" w:lineRule="auto"/>
        <w:rPr>
          <w:rFonts w:ascii="Calibri" w:hAnsi="Calibri"/>
          <w:noProof/>
          <w:sz w:val="22"/>
          <w:szCs w:val="22"/>
          <w:lang w:eastAsia="et-EE"/>
        </w:rPr>
      </w:pPr>
      <w:hyperlink w:anchor="_Toc171097380" w:history="1">
        <w:r w:rsidR="00AA1DF9" w:rsidRPr="00E61F90">
          <w:rPr>
            <w:rStyle w:val="Hperlink"/>
            <w:i/>
            <w:noProof/>
            <w:color w:val="auto"/>
          </w:rPr>
          <w:t>4.7.3</w:t>
        </w:r>
        <w:r w:rsidR="00AA1DF9" w:rsidRPr="00E61F90">
          <w:rPr>
            <w:rFonts w:ascii="Calibri" w:hAnsi="Calibri"/>
            <w:noProof/>
            <w:sz w:val="22"/>
            <w:szCs w:val="22"/>
            <w:lang w:eastAsia="et-EE"/>
          </w:rPr>
          <w:tab/>
        </w:r>
        <w:r w:rsidR="00AA1DF9" w:rsidRPr="00E61F90">
          <w:rPr>
            <w:rStyle w:val="Hperlink"/>
            <w:i/>
            <w:noProof/>
            <w:color w:val="auto"/>
          </w:rPr>
          <w:t>Mänguväljakud ja rekreatsiooniala</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_Toc171097380 \h </w:instrText>
        </w:r>
        <w:r w:rsidR="00AA1DF9" w:rsidRPr="00E61F90">
          <w:rPr>
            <w:noProof/>
            <w:webHidden/>
          </w:rPr>
        </w:r>
        <w:r w:rsidR="00AA1DF9" w:rsidRPr="00E61F90">
          <w:rPr>
            <w:noProof/>
            <w:webHidden/>
          </w:rPr>
          <w:fldChar w:fldCharType="separate"/>
        </w:r>
        <w:r w:rsidR="00690240">
          <w:rPr>
            <w:noProof/>
            <w:webHidden/>
          </w:rPr>
          <w:t>31</w:t>
        </w:r>
        <w:r w:rsidR="00AA1DF9" w:rsidRPr="00E61F90">
          <w:rPr>
            <w:noProof/>
            <w:webHidden/>
          </w:rPr>
          <w:fldChar w:fldCharType="end"/>
        </w:r>
      </w:hyperlink>
    </w:p>
    <w:p w14:paraId="412AFE4D" w14:textId="42FE3C82" w:rsidR="00AA1DF9" w:rsidRPr="00E61F90" w:rsidRDefault="00000000" w:rsidP="00AA1DF9">
      <w:pPr>
        <w:pStyle w:val="SK3"/>
        <w:spacing w:line="240" w:lineRule="auto"/>
        <w:rPr>
          <w:rFonts w:ascii="Calibri" w:hAnsi="Calibri"/>
          <w:i w:val="0"/>
          <w:iCs w:val="0"/>
          <w:noProof/>
          <w:sz w:val="22"/>
          <w:szCs w:val="22"/>
          <w:lang w:eastAsia="et-EE"/>
        </w:rPr>
      </w:pPr>
      <w:hyperlink w:anchor="_Toc171097381" w:history="1">
        <w:r w:rsidR="00AA1DF9" w:rsidRPr="00E61F90">
          <w:rPr>
            <w:rStyle w:val="Hperlink"/>
            <w:noProof/>
            <w:color w:val="auto"/>
          </w:rPr>
          <w:t>4.8</w:t>
        </w:r>
        <w:r w:rsidR="00AA1DF9" w:rsidRPr="00E61F90">
          <w:rPr>
            <w:rFonts w:ascii="Calibri" w:hAnsi="Calibri"/>
            <w:i w:val="0"/>
            <w:iCs w:val="0"/>
            <w:noProof/>
            <w:sz w:val="22"/>
            <w:szCs w:val="22"/>
            <w:lang w:eastAsia="et-EE"/>
          </w:rPr>
          <w:tab/>
        </w:r>
        <w:r w:rsidR="00AA1DF9" w:rsidRPr="00E61F90">
          <w:rPr>
            <w:rStyle w:val="Hperlink"/>
            <w:noProof/>
            <w:color w:val="auto"/>
          </w:rPr>
          <w:t>Jäätmekäitluse põhimõtted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_Toc171097381 \h </w:instrText>
        </w:r>
        <w:r w:rsidR="00AA1DF9" w:rsidRPr="00E61F90">
          <w:rPr>
            <w:noProof/>
            <w:webHidden/>
          </w:rPr>
        </w:r>
        <w:r w:rsidR="00AA1DF9" w:rsidRPr="00E61F90">
          <w:rPr>
            <w:noProof/>
            <w:webHidden/>
          </w:rPr>
          <w:fldChar w:fldCharType="separate"/>
        </w:r>
        <w:r w:rsidR="00690240">
          <w:rPr>
            <w:noProof/>
            <w:webHidden/>
          </w:rPr>
          <w:t>31</w:t>
        </w:r>
        <w:r w:rsidR="00AA1DF9" w:rsidRPr="00E61F90">
          <w:rPr>
            <w:noProof/>
            <w:webHidden/>
          </w:rPr>
          <w:fldChar w:fldCharType="end"/>
        </w:r>
      </w:hyperlink>
    </w:p>
    <w:p w14:paraId="296AADA2" w14:textId="54C7FEA7" w:rsidR="00AA1DF9" w:rsidRPr="00E61F90" w:rsidRDefault="00000000" w:rsidP="00AA1DF9">
      <w:pPr>
        <w:pStyle w:val="SK4"/>
        <w:spacing w:line="240" w:lineRule="auto"/>
        <w:rPr>
          <w:rFonts w:ascii="Calibri" w:hAnsi="Calibri"/>
          <w:noProof/>
          <w:sz w:val="22"/>
          <w:szCs w:val="22"/>
          <w:lang w:eastAsia="et-EE"/>
        </w:rPr>
      </w:pPr>
      <w:hyperlink w:anchor="_Toc171097382" w:history="1">
        <w:r w:rsidR="00AA1DF9" w:rsidRPr="00E61F90">
          <w:rPr>
            <w:rStyle w:val="Hperlink"/>
            <w:i/>
            <w:noProof/>
            <w:color w:val="auto"/>
          </w:rPr>
          <w:t>4.8.1</w:t>
        </w:r>
        <w:r w:rsidR="00AA1DF9" w:rsidRPr="00E61F90">
          <w:rPr>
            <w:rFonts w:ascii="Calibri" w:hAnsi="Calibri"/>
            <w:noProof/>
            <w:sz w:val="22"/>
            <w:szCs w:val="22"/>
            <w:lang w:eastAsia="et-EE"/>
          </w:rPr>
          <w:tab/>
        </w:r>
        <w:r w:rsidR="00AA1DF9" w:rsidRPr="00E61F90">
          <w:rPr>
            <w:rStyle w:val="Hperlink"/>
            <w:i/>
            <w:noProof/>
            <w:color w:val="auto"/>
          </w:rPr>
          <w:t>Äri- ja/või tootmismaa jäätmekäitlus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_Toc171097382 \h </w:instrText>
        </w:r>
        <w:r w:rsidR="00AA1DF9" w:rsidRPr="00E61F90">
          <w:rPr>
            <w:noProof/>
            <w:webHidden/>
          </w:rPr>
        </w:r>
        <w:r w:rsidR="00AA1DF9" w:rsidRPr="00E61F90">
          <w:rPr>
            <w:noProof/>
            <w:webHidden/>
          </w:rPr>
          <w:fldChar w:fldCharType="separate"/>
        </w:r>
        <w:r w:rsidR="00690240">
          <w:rPr>
            <w:noProof/>
            <w:webHidden/>
          </w:rPr>
          <w:t>32</w:t>
        </w:r>
        <w:r w:rsidR="00AA1DF9" w:rsidRPr="00E61F90">
          <w:rPr>
            <w:noProof/>
            <w:webHidden/>
          </w:rPr>
          <w:fldChar w:fldCharType="end"/>
        </w:r>
      </w:hyperlink>
    </w:p>
    <w:p w14:paraId="7C93FBA3" w14:textId="53F67522" w:rsidR="00AA1DF9" w:rsidRPr="00E61F90" w:rsidRDefault="00000000" w:rsidP="00AA1DF9">
      <w:pPr>
        <w:pStyle w:val="SK4"/>
        <w:spacing w:line="240" w:lineRule="auto"/>
        <w:rPr>
          <w:rFonts w:ascii="Calibri" w:hAnsi="Calibri"/>
          <w:noProof/>
          <w:sz w:val="22"/>
          <w:szCs w:val="22"/>
          <w:lang w:eastAsia="et-EE"/>
        </w:rPr>
      </w:pPr>
      <w:hyperlink w:anchor="_Toc171097383" w:history="1">
        <w:r w:rsidR="00AA1DF9" w:rsidRPr="00E61F90">
          <w:rPr>
            <w:rStyle w:val="Hperlink"/>
            <w:i/>
            <w:noProof/>
            <w:color w:val="auto"/>
          </w:rPr>
          <w:t>4.8.2</w:t>
        </w:r>
        <w:r w:rsidR="00AA1DF9" w:rsidRPr="00E61F90">
          <w:rPr>
            <w:rFonts w:ascii="Calibri" w:hAnsi="Calibri"/>
            <w:noProof/>
            <w:sz w:val="22"/>
            <w:szCs w:val="22"/>
            <w:lang w:eastAsia="et-EE"/>
          </w:rPr>
          <w:tab/>
        </w:r>
        <w:r w:rsidR="00AA1DF9" w:rsidRPr="00E61F90">
          <w:rPr>
            <w:rStyle w:val="Hperlink"/>
            <w:i/>
            <w:noProof/>
            <w:color w:val="auto"/>
          </w:rPr>
          <w:t>Elamumaa jäätmekäitlus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_Toc171097383 \h </w:instrText>
        </w:r>
        <w:r w:rsidR="00AA1DF9" w:rsidRPr="00E61F90">
          <w:rPr>
            <w:noProof/>
            <w:webHidden/>
          </w:rPr>
        </w:r>
        <w:r w:rsidR="00AA1DF9" w:rsidRPr="00E61F90">
          <w:rPr>
            <w:noProof/>
            <w:webHidden/>
          </w:rPr>
          <w:fldChar w:fldCharType="separate"/>
        </w:r>
        <w:r w:rsidR="00690240">
          <w:rPr>
            <w:noProof/>
            <w:webHidden/>
          </w:rPr>
          <w:t>32</w:t>
        </w:r>
        <w:r w:rsidR="00AA1DF9" w:rsidRPr="00E61F90">
          <w:rPr>
            <w:noProof/>
            <w:webHidden/>
          </w:rPr>
          <w:fldChar w:fldCharType="end"/>
        </w:r>
      </w:hyperlink>
    </w:p>
    <w:p w14:paraId="5429899C" w14:textId="49FA0759" w:rsidR="00AA1DF9" w:rsidRPr="00E61F90" w:rsidRDefault="00000000" w:rsidP="00AA1DF9">
      <w:pPr>
        <w:pStyle w:val="SK4"/>
        <w:spacing w:line="240" w:lineRule="auto"/>
        <w:rPr>
          <w:rFonts w:ascii="Calibri" w:hAnsi="Calibri"/>
          <w:noProof/>
          <w:sz w:val="22"/>
          <w:szCs w:val="22"/>
          <w:lang w:eastAsia="et-EE"/>
        </w:rPr>
      </w:pPr>
      <w:hyperlink w:anchor="_Toc171097384" w:history="1">
        <w:r w:rsidR="00AA1DF9" w:rsidRPr="00E61F90">
          <w:rPr>
            <w:rStyle w:val="Hperlink"/>
            <w:i/>
            <w:noProof/>
            <w:color w:val="auto"/>
          </w:rPr>
          <w:t>4.8.3</w:t>
        </w:r>
        <w:r w:rsidR="00AA1DF9" w:rsidRPr="00E61F90">
          <w:rPr>
            <w:rFonts w:ascii="Calibri" w:hAnsi="Calibri"/>
            <w:noProof/>
            <w:sz w:val="22"/>
            <w:szCs w:val="22"/>
            <w:lang w:eastAsia="et-EE"/>
          </w:rPr>
          <w:tab/>
        </w:r>
        <w:r w:rsidR="00AA1DF9" w:rsidRPr="00E61F90">
          <w:rPr>
            <w:rStyle w:val="Hperlink"/>
            <w:i/>
            <w:noProof/>
            <w:color w:val="auto"/>
          </w:rPr>
          <w:t>Ehitusjäätmed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_Toc171097384 \h </w:instrText>
        </w:r>
        <w:r w:rsidR="00AA1DF9" w:rsidRPr="00E61F90">
          <w:rPr>
            <w:noProof/>
            <w:webHidden/>
          </w:rPr>
        </w:r>
        <w:r w:rsidR="00AA1DF9" w:rsidRPr="00E61F90">
          <w:rPr>
            <w:noProof/>
            <w:webHidden/>
          </w:rPr>
          <w:fldChar w:fldCharType="separate"/>
        </w:r>
        <w:r w:rsidR="00690240">
          <w:rPr>
            <w:noProof/>
            <w:webHidden/>
          </w:rPr>
          <w:t>33</w:t>
        </w:r>
        <w:r w:rsidR="00AA1DF9" w:rsidRPr="00E61F90">
          <w:rPr>
            <w:noProof/>
            <w:webHidden/>
          </w:rPr>
          <w:fldChar w:fldCharType="end"/>
        </w:r>
      </w:hyperlink>
    </w:p>
    <w:p w14:paraId="58910701" w14:textId="3B34640A" w:rsidR="00AA1DF9" w:rsidRPr="00E61F90" w:rsidRDefault="00000000" w:rsidP="00AA1DF9">
      <w:pPr>
        <w:pStyle w:val="SK3"/>
        <w:spacing w:line="240" w:lineRule="auto"/>
        <w:rPr>
          <w:rFonts w:ascii="Calibri" w:hAnsi="Calibri"/>
          <w:i w:val="0"/>
          <w:iCs w:val="0"/>
          <w:noProof/>
          <w:sz w:val="22"/>
          <w:szCs w:val="22"/>
          <w:lang w:eastAsia="et-EE"/>
        </w:rPr>
      </w:pPr>
      <w:hyperlink w:anchor="_Toc171097385" w:history="1">
        <w:r w:rsidR="00AA1DF9" w:rsidRPr="00E61F90">
          <w:rPr>
            <w:rStyle w:val="Hperlink"/>
            <w:noProof/>
            <w:color w:val="auto"/>
          </w:rPr>
          <w:t>4.9</w:t>
        </w:r>
        <w:r w:rsidR="00AA1DF9" w:rsidRPr="00E61F90">
          <w:rPr>
            <w:rFonts w:ascii="Calibri" w:hAnsi="Calibri"/>
            <w:i w:val="0"/>
            <w:iCs w:val="0"/>
            <w:noProof/>
            <w:sz w:val="22"/>
            <w:szCs w:val="22"/>
            <w:lang w:eastAsia="et-EE"/>
          </w:rPr>
          <w:tab/>
        </w:r>
        <w:r w:rsidR="00AA1DF9" w:rsidRPr="00E61F90">
          <w:rPr>
            <w:rStyle w:val="Hperlink"/>
            <w:noProof/>
            <w:color w:val="auto"/>
          </w:rPr>
          <w:t>Vertikaalplaneerimine</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_Toc171097385 \h </w:instrText>
        </w:r>
        <w:r w:rsidR="00AA1DF9" w:rsidRPr="00E61F90">
          <w:rPr>
            <w:noProof/>
            <w:webHidden/>
          </w:rPr>
        </w:r>
        <w:r w:rsidR="00AA1DF9" w:rsidRPr="00E61F90">
          <w:rPr>
            <w:noProof/>
            <w:webHidden/>
          </w:rPr>
          <w:fldChar w:fldCharType="separate"/>
        </w:r>
        <w:r w:rsidR="00690240">
          <w:rPr>
            <w:noProof/>
            <w:webHidden/>
          </w:rPr>
          <w:t>34</w:t>
        </w:r>
        <w:r w:rsidR="00AA1DF9" w:rsidRPr="00E61F90">
          <w:rPr>
            <w:noProof/>
            <w:webHidden/>
          </w:rPr>
          <w:fldChar w:fldCharType="end"/>
        </w:r>
      </w:hyperlink>
    </w:p>
    <w:p w14:paraId="4EC68954" w14:textId="534BB19D" w:rsidR="00AA1DF9" w:rsidRPr="00E61F90" w:rsidRDefault="00000000" w:rsidP="00AA1DF9">
      <w:pPr>
        <w:pStyle w:val="SK3"/>
        <w:spacing w:line="240" w:lineRule="auto"/>
        <w:rPr>
          <w:rFonts w:ascii="Calibri" w:hAnsi="Calibri"/>
          <w:i w:val="0"/>
          <w:iCs w:val="0"/>
          <w:noProof/>
          <w:sz w:val="22"/>
          <w:szCs w:val="22"/>
          <w:lang w:eastAsia="et-EE"/>
        </w:rPr>
      </w:pPr>
      <w:hyperlink w:anchor="_Toc171097386" w:history="1">
        <w:r w:rsidR="00AA1DF9" w:rsidRPr="00E61F90">
          <w:rPr>
            <w:rStyle w:val="Hperlink"/>
            <w:noProof/>
            <w:color w:val="auto"/>
          </w:rPr>
          <w:t>4.10</w:t>
        </w:r>
        <w:r w:rsidR="00AA1DF9" w:rsidRPr="00E61F90">
          <w:rPr>
            <w:rFonts w:ascii="Calibri" w:hAnsi="Calibri"/>
            <w:i w:val="0"/>
            <w:iCs w:val="0"/>
            <w:noProof/>
            <w:sz w:val="22"/>
            <w:szCs w:val="22"/>
            <w:lang w:eastAsia="et-EE"/>
          </w:rPr>
          <w:tab/>
        </w:r>
        <w:r w:rsidR="00AA1DF9" w:rsidRPr="00E61F90">
          <w:rPr>
            <w:rStyle w:val="Hperlink"/>
            <w:noProof/>
            <w:color w:val="auto"/>
          </w:rPr>
          <w:t>Radooni mõjude leevendamise meetmed planeeringualal</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_Toc171097386 \h </w:instrText>
        </w:r>
        <w:r w:rsidR="00AA1DF9" w:rsidRPr="00E61F90">
          <w:rPr>
            <w:noProof/>
            <w:webHidden/>
          </w:rPr>
        </w:r>
        <w:r w:rsidR="00AA1DF9" w:rsidRPr="00E61F90">
          <w:rPr>
            <w:noProof/>
            <w:webHidden/>
          </w:rPr>
          <w:fldChar w:fldCharType="separate"/>
        </w:r>
        <w:r w:rsidR="00690240">
          <w:rPr>
            <w:noProof/>
            <w:webHidden/>
          </w:rPr>
          <w:t>34</w:t>
        </w:r>
        <w:r w:rsidR="00AA1DF9" w:rsidRPr="00E61F90">
          <w:rPr>
            <w:noProof/>
            <w:webHidden/>
          </w:rPr>
          <w:fldChar w:fldCharType="end"/>
        </w:r>
      </w:hyperlink>
    </w:p>
    <w:p w14:paraId="318F3ECC" w14:textId="38D68CF9" w:rsidR="00AA1DF9" w:rsidRPr="00E61F90" w:rsidRDefault="00000000" w:rsidP="00AA1DF9">
      <w:pPr>
        <w:pStyle w:val="SK3"/>
        <w:spacing w:line="240" w:lineRule="auto"/>
        <w:rPr>
          <w:rFonts w:ascii="Calibri" w:hAnsi="Calibri"/>
          <w:i w:val="0"/>
          <w:iCs w:val="0"/>
          <w:noProof/>
          <w:sz w:val="22"/>
          <w:szCs w:val="22"/>
          <w:lang w:eastAsia="et-EE"/>
        </w:rPr>
      </w:pPr>
      <w:hyperlink w:anchor="_Toc171097387" w:history="1">
        <w:r w:rsidR="00AA1DF9" w:rsidRPr="00E61F90">
          <w:rPr>
            <w:rStyle w:val="Hperlink"/>
            <w:noProof/>
            <w:color w:val="auto"/>
          </w:rPr>
          <w:t>4.11</w:t>
        </w:r>
        <w:r w:rsidR="00AA1DF9" w:rsidRPr="00E61F90">
          <w:rPr>
            <w:rFonts w:ascii="Calibri" w:hAnsi="Calibri"/>
            <w:i w:val="0"/>
            <w:iCs w:val="0"/>
            <w:noProof/>
            <w:sz w:val="22"/>
            <w:szCs w:val="22"/>
            <w:lang w:eastAsia="et-EE"/>
          </w:rPr>
          <w:tab/>
        </w:r>
        <w:r w:rsidR="00AA1DF9" w:rsidRPr="00E61F90">
          <w:rPr>
            <w:rStyle w:val="Hperlink"/>
            <w:noProof/>
            <w:color w:val="auto"/>
          </w:rPr>
          <w:t>Energiatõhusus ja -tarbimise nõuded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_Toc171097387 \h </w:instrText>
        </w:r>
        <w:r w:rsidR="00AA1DF9" w:rsidRPr="00E61F90">
          <w:rPr>
            <w:noProof/>
            <w:webHidden/>
          </w:rPr>
        </w:r>
        <w:r w:rsidR="00AA1DF9" w:rsidRPr="00E61F90">
          <w:rPr>
            <w:noProof/>
            <w:webHidden/>
          </w:rPr>
          <w:fldChar w:fldCharType="separate"/>
        </w:r>
        <w:r w:rsidR="00690240">
          <w:rPr>
            <w:noProof/>
            <w:webHidden/>
          </w:rPr>
          <w:t>35</w:t>
        </w:r>
        <w:r w:rsidR="00AA1DF9" w:rsidRPr="00E61F90">
          <w:rPr>
            <w:noProof/>
            <w:webHidden/>
          </w:rPr>
          <w:fldChar w:fldCharType="end"/>
        </w:r>
      </w:hyperlink>
    </w:p>
    <w:p w14:paraId="5F68E56F" w14:textId="67B6AAC8" w:rsidR="00AA1DF9" w:rsidRPr="00E61F90" w:rsidRDefault="00000000" w:rsidP="00AA1DF9">
      <w:pPr>
        <w:pStyle w:val="SK3"/>
        <w:spacing w:line="240" w:lineRule="auto"/>
        <w:rPr>
          <w:rFonts w:ascii="Calibri" w:hAnsi="Calibri"/>
          <w:i w:val="0"/>
          <w:iCs w:val="0"/>
          <w:noProof/>
          <w:sz w:val="22"/>
          <w:szCs w:val="22"/>
          <w:lang w:eastAsia="et-EE"/>
        </w:rPr>
      </w:pPr>
      <w:hyperlink w:anchor="_Toc171097388" w:history="1">
        <w:r w:rsidR="00AA1DF9" w:rsidRPr="00E61F90">
          <w:rPr>
            <w:rStyle w:val="Hperlink"/>
            <w:noProof/>
            <w:color w:val="auto"/>
          </w:rPr>
          <w:t>4.12</w:t>
        </w:r>
        <w:r w:rsidR="00AA1DF9" w:rsidRPr="00E61F90">
          <w:rPr>
            <w:rFonts w:ascii="Calibri" w:hAnsi="Calibri"/>
            <w:i w:val="0"/>
            <w:iCs w:val="0"/>
            <w:noProof/>
            <w:sz w:val="22"/>
            <w:szCs w:val="22"/>
            <w:lang w:eastAsia="et-EE"/>
          </w:rPr>
          <w:tab/>
        </w:r>
        <w:r w:rsidR="00AA1DF9" w:rsidRPr="00E61F90">
          <w:rPr>
            <w:rStyle w:val="Hperlink"/>
            <w:noProof/>
            <w:color w:val="auto"/>
          </w:rPr>
          <w:t>Tuleohutusnõuded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_Toc171097388 \h </w:instrText>
        </w:r>
        <w:r w:rsidR="00AA1DF9" w:rsidRPr="00E61F90">
          <w:rPr>
            <w:noProof/>
            <w:webHidden/>
          </w:rPr>
        </w:r>
        <w:r w:rsidR="00AA1DF9" w:rsidRPr="00E61F90">
          <w:rPr>
            <w:noProof/>
            <w:webHidden/>
          </w:rPr>
          <w:fldChar w:fldCharType="separate"/>
        </w:r>
        <w:r w:rsidR="00690240">
          <w:rPr>
            <w:noProof/>
            <w:webHidden/>
          </w:rPr>
          <w:t>35</w:t>
        </w:r>
        <w:r w:rsidR="00AA1DF9" w:rsidRPr="00E61F90">
          <w:rPr>
            <w:noProof/>
            <w:webHidden/>
          </w:rPr>
          <w:fldChar w:fldCharType="end"/>
        </w:r>
      </w:hyperlink>
    </w:p>
    <w:p w14:paraId="5636BE8C" w14:textId="76098F52" w:rsidR="00AA1DF9" w:rsidRPr="00E61F90" w:rsidRDefault="00000000" w:rsidP="00AA1DF9">
      <w:pPr>
        <w:pStyle w:val="SK4"/>
        <w:spacing w:line="240" w:lineRule="auto"/>
        <w:rPr>
          <w:rFonts w:ascii="Calibri" w:hAnsi="Calibri"/>
          <w:noProof/>
          <w:sz w:val="22"/>
          <w:szCs w:val="22"/>
          <w:lang w:eastAsia="et-EE"/>
        </w:rPr>
      </w:pPr>
      <w:hyperlink w:anchor="_Toc171097389" w:history="1">
        <w:r w:rsidR="00AA1DF9" w:rsidRPr="00E61F90">
          <w:rPr>
            <w:rStyle w:val="Hperlink"/>
            <w:i/>
            <w:noProof/>
            <w:color w:val="auto"/>
          </w:rPr>
          <w:t>4.12.1</w:t>
        </w:r>
        <w:r w:rsidR="00AA1DF9" w:rsidRPr="00E61F90">
          <w:rPr>
            <w:rFonts w:ascii="Calibri" w:hAnsi="Calibri"/>
            <w:noProof/>
            <w:sz w:val="22"/>
            <w:szCs w:val="22"/>
            <w:lang w:eastAsia="et-EE"/>
          </w:rPr>
          <w:tab/>
        </w:r>
        <w:r w:rsidR="00AA1DF9" w:rsidRPr="00E61F90">
          <w:rPr>
            <w:rStyle w:val="Hperlink"/>
            <w:i/>
            <w:noProof/>
            <w:color w:val="auto"/>
          </w:rPr>
          <w:t>Tuletõrjeveevarustus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_Toc171097389 \h </w:instrText>
        </w:r>
        <w:r w:rsidR="00AA1DF9" w:rsidRPr="00E61F90">
          <w:rPr>
            <w:noProof/>
            <w:webHidden/>
          </w:rPr>
        </w:r>
        <w:r w:rsidR="00AA1DF9" w:rsidRPr="00E61F90">
          <w:rPr>
            <w:noProof/>
            <w:webHidden/>
          </w:rPr>
          <w:fldChar w:fldCharType="separate"/>
        </w:r>
        <w:r w:rsidR="00690240">
          <w:rPr>
            <w:noProof/>
            <w:webHidden/>
          </w:rPr>
          <w:t>36</w:t>
        </w:r>
        <w:r w:rsidR="00AA1DF9" w:rsidRPr="00E61F90">
          <w:rPr>
            <w:noProof/>
            <w:webHidden/>
          </w:rPr>
          <w:fldChar w:fldCharType="end"/>
        </w:r>
      </w:hyperlink>
    </w:p>
    <w:p w14:paraId="0D38D7EE" w14:textId="210D70DE" w:rsidR="00AA1DF9" w:rsidRPr="00E61F90" w:rsidRDefault="00000000" w:rsidP="00AA1DF9">
      <w:pPr>
        <w:pStyle w:val="SK3"/>
        <w:spacing w:line="240" w:lineRule="auto"/>
        <w:rPr>
          <w:rFonts w:ascii="Calibri" w:hAnsi="Calibri"/>
          <w:i w:val="0"/>
          <w:iCs w:val="0"/>
          <w:noProof/>
          <w:sz w:val="22"/>
          <w:szCs w:val="22"/>
          <w:lang w:eastAsia="et-EE"/>
        </w:rPr>
      </w:pPr>
      <w:hyperlink w:anchor="_Toc171097390" w:history="1">
        <w:r w:rsidR="00AA1DF9" w:rsidRPr="00E61F90">
          <w:rPr>
            <w:rStyle w:val="Hperlink"/>
            <w:noProof/>
            <w:color w:val="auto"/>
          </w:rPr>
          <w:t>4.13</w:t>
        </w:r>
        <w:r w:rsidR="00AA1DF9" w:rsidRPr="00E61F90">
          <w:rPr>
            <w:rFonts w:ascii="Calibri" w:hAnsi="Calibri"/>
            <w:i w:val="0"/>
            <w:iCs w:val="0"/>
            <w:noProof/>
            <w:sz w:val="22"/>
            <w:szCs w:val="22"/>
            <w:lang w:eastAsia="et-EE"/>
          </w:rPr>
          <w:tab/>
        </w:r>
        <w:r w:rsidR="00AA1DF9" w:rsidRPr="00E61F90">
          <w:rPr>
            <w:rStyle w:val="Hperlink"/>
            <w:noProof/>
            <w:color w:val="auto"/>
          </w:rPr>
          <w:t>Kuritegevuse riske vähendavad nõuded ja tingimused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_Toc171097390 \h </w:instrText>
        </w:r>
        <w:r w:rsidR="00AA1DF9" w:rsidRPr="00E61F90">
          <w:rPr>
            <w:noProof/>
            <w:webHidden/>
          </w:rPr>
        </w:r>
        <w:r w:rsidR="00AA1DF9" w:rsidRPr="00E61F90">
          <w:rPr>
            <w:noProof/>
            <w:webHidden/>
          </w:rPr>
          <w:fldChar w:fldCharType="separate"/>
        </w:r>
        <w:r w:rsidR="00690240">
          <w:rPr>
            <w:noProof/>
            <w:webHidden/>
          </w:rPr>
          <w:t>37</w:t>
        </w:r>
        <w:r w:rsidR="00AA1DF9" w:rsidRPr="00E61F90">
          <w:rPr>
            <w:noProof/>
            <w:webHidden/>
          </w:rPr>
          <w:fldChar w:fldCharType="end"/>
        </w:r>
      </w:hyperlink>
    </w:p>
    <w:p w14:paraId="58C07B7C" w14:textId="3FE261FE" w:rsidR="00AA1DF9" w:rsidRPr="00E61F90" w:rsidRDefault="00000000" w:rsidP="00AA1DF9">
      <w:pPr>
        <w:pStyle w:val="SK2"/>
        <w:spacing w:line="240" w:lineRule="auto"/>
        <w:rPr>
          <w:rFonts w:ascii="Calibri" w:hAnsi="Calibri"/>
          <w:smallCaps w:val="0"/>
          <w:noProof/>
          <w:sz w:val="22"/>
          <w:szCs w:val="22"/>
          <w:lang w:eastAsia="et-EE"/>
        </w:rPr>
      </w:pPr>
      <w:hyperlink w:anchor="_Toc171097391" w:history="1">
        <w:r w:rsidR="00AA1DF9" w:rsidRPr="00E61F90">
          <w:rPr>
            <w:rStyle w:val="Hperlink"/>
            <w:noProof/>
            <w:color w:val="auto"/>
          </w:rPr>
          <w:t>5</w:t>
        </w:r>
        <w:r w:rsidR="00AA1DF9" w:rsidRPr="00E61F90">
          <w:rPr>
            <w:rFonts w:ascii="Calibri" w:hAnsi="Calibri"/>
            <w:smallCaps w:val="0"/>
            <w:noProof/>
            <w:sz w:val="22"/>
            <w:szCs w:val="22"/>
            <w:lang w:eastAsia="et-EE"/>
          </w:rPr>
          <w:tab/>
        </w:r>
        <w:r w:rsidR="00AA1DF9" w:rsidRPr="00E61F90">
          <w:rPr>
            <w:rStyle w:val="Hperlink"/>
            <w:noProof/>
            <w:color w:val="auto"/>
          </w:rPr>
          <w:t>TEHNOVARUSTUS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_Toc171097391 \h </w:instrText>
        </w:r>
        <w:r w:rsidR="00AA1DF9" w:rsidRPr="00E61F90">
          <w:rPr>
            <w:noProof/>
            <w:webHidden/>
          </w:rPr>
        </w:r>
        <w:r w:rsidR="00AA1DF9" w:rsidRPr="00E61F90">
          <w:rPr>
            <w:noProof/>
            <w:webHidden/>
          </w:rPr>
          <w:fldChar w:fldCharType="separate"/>
        </w:r>
        <w:r w:rsidR="00690240">
          <w:rPr>
            <w:noProof/>
            <w:webHidden/>
          </w:rPr>
          <w:t>37</w:t>
        </w:r>
        <w:r w:rsidR="00AA1DF9" w:rsidRPr="00E61F90">
          <w:rPr>
            <w:noProof/>
            <w:webHidden/>
          </w:rPr>
          <w:fldChar w:fldCharType="end"/>
        </w:r>
      </w:hyperlink>
    </w:p>
    <w:p w14:paraId="6B4E1C76" w14:textId="32B60B95" w:rsidR="00AA1DF9" w:rsidRPr="00E61F90" w:rsidRDefault="00000000" w:rsidP="00AA1DF9">
      <w:pPr>
        <w:pStyle w:val="SK3"/>
        <w:spacing w:line="240" w:lineRule="auto"/>
        <w:rPr>
          <w:rFonts w:ascii="Calibri" w:hAnsi="Calibri"/>
          <w:i w:val="0"/>
          <w:iCs w:val="0"/>
          <w:noProof/>
          <w:sz w:val="22"/>
          <w:szCs w:val="22"/>
          <w:lang w:eastAsia="et-EE"/>
        </w:rPr>
      </w:pPr>
      <w:hyperlink w:anchor="_Toc171097392" w:history="1">
        <w:r w:rsidR="00AA1DF9" w:rsidRPr="00E61F90">
          <w:rPr>
            <w:rStyle w:val="Hperlink"/>
            <w:noProof/>
            <w:color w:val="auto"/>
          </w:rPr>
          <w:t>5.1</w:t>
        </w:r>
        <w:r w:rsidR="00AA1DF9" w:rsidRPr="00E61F90">
          <w:rPr>
            <w:rFonts w:ascii="Calibri" w:hAnsi="Calibri"/>
            <w:i w:val="0"/>
            <w:iCs w:val="0"/>
            <w:noProof/>
            <w:sz w:val="22"/>
            <w:szCs w:val="22"/>
            <w:lang w:eastAsia="et-EE"/>
          </w:rPr>
          <w:tab/>
        </w:r>
        <w:r w:rsidR="00AA1DF9" w:rsidRPr="00E61F90">
          <w:rPr>
            <w:rStyle w:val="Hperlink"/>
            <w:noProof/>
            <w:color w:val="auto"/>
          </w:rPr>
          <w:t>Veevarustus ja kanalisatsioon</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_Toc171097392 \h </w:instrText>
        </w:r>
        <w:r w:rsidR="00AA1DF9" w:rsidRPr="00E61F90">
          <w:rPr>
            <w:noProof/>
            <w:webHidden/>
          </w:rPr>
        </w:r>
        <w:r w:rsidR="00AA1DF9" w:rsidRPr="00E61F90">
          <w:rPr>
            <w:noProof/>
            <w:webHidden/>
          </w:rPr>
          <w:fldChar w:fldCharType="separate"/>
        </w:r>
        <w:r w:rsidR="00690240">
          <w:rPr>
            <w:noProof/>
            <w:webHidden/>
          </w:rPr>
          <w:t>37</w:t>
        </w:r>
        <w:r w:rsidR="00AA1DF9" w:rsidRPr="00E61F90">
          <w:rPr>
            <w:noProof/>
            <w:webHidden/>
          </w:rPr>
          <w:fldChar w:fldCharType="end"/>
        </w:r>
      </w:hyperlink>
    </w:p>
    <w:p w14:paraId="2EA6C198" w14:textId="194253F6" w:rsidR="00AA1DF9" w:rsidRPr="00E61F90" w:rsidRDefault="00000000" w:rsidP="00AA1DF9">
      <w:pPr>
        <w:pStyle w:val="SK4"/>
        <w:spacing w:line="240" w:lineRule="auto"/>
        <w:rPr>
          <w:rFonts w:ascii="Calibri" w:hAnsi="Calibri"/>
          <w:noProof/>
          <w:sz w:val="22"/>
          <w:szCs w:val="22"/>
          <w:lang w:eastAsia="et-EE"/>
        </w:rPr>
      </w:pPr>
      <w:hyperlink w:anchor="_Toc171097393" w:history="1">
        <w:r w:rsidR="00AA1DF9" w:rsidRPr="00E61F90">
          <w:rPr>
            <w:rStyle w:val="Hperlink"/>
            <w:i/>
            <w:noProof/>
            <w:color w:val="auto"/>
          </w:rPr>
          <w:t>5.1.1</w:t>
        </w:r>
        <w:r w:rsidR="00AA1DF9" w:rsidRPr="00E61F90">
          <w:rPr>
            <w:rFonts w:ascii="Calibri" w:hAnsi="Calibri"/>
            <w:noProof/>
            <w:sz w:val="22"/>
            <w:szCs w:val="22"/>
            <w:lang w:eastAsia="et-EE"/>
          </w:rPr>
          <w:tab/>
        </w:r>
        <w:r w:rsidR="00AA1DF9" w:rsidRPr="00E61F90">
          <w:rPr>
            <w:rStyle w:val="Hperlink"/>
            <w:i/>
            <w:noProof/>
            <w:color w:val="auto"/>
          </w:rPr>
          <w:t>Veevarustus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_Toc171097393 \h </w:instrText>
        </w:r>
        <w:r w:rsidR="00AA1DF9" w:rsidRPr="00E61F90">
          <w:rPr>
            <w:noProof/>
            <w:webHidden/>
          </w:rPr>
        </w:r>
        <w:r w:rsidR="00AA1DF9" w:rsidRPr="00E61F90">
          <w:rPr>
            <w:noProof/>
            <w:webHidden/>
          </w:rPr>
          <w:fldChar w:fldCharType="separate"/>
        </w:r>
        <w:r w:rsidR="00690240">
          <w:rPr>
            <w:noProof/>
            <w:webHidden/>
          </w:rPr>
          <w:t>38</w:t>
        </w:r>
        <w:r w:rsidR="00AA1DF9" w:rsidRPr="00E61F90">
          <w:rPr>
            <w:noProof/>
            <w:webHidden/>
          </w:rPr>
          <w:fldChar w:fldCharType="end"/>
        </w:r>
      </w:hyperlink>
    </w:p>
    <w:p w14:paraId="4E5DBF42" w14:textId="133E903E" w:rsidR="00AA1DF9" w:rsidRPr="00E61F90" w:rsidRDefault="00000000" w:rsidP="00AA1DF9">
      <w:pPr>
        <w:pStyle w:val="SK4"/>
        <w:spacing w:line="240" w:lineRule="auto"/>
        <w:rPr>
          <w:rFonts w:ascii="Calibri" w:hAnsi="Calibri"/>
          <w:noProof/>
          <w:sz w:val="22"/>
          <w:szCs w:val="22"/>
          <w:lang w:eastAsia="et-EE"/>
        </w:rPr>
      </w:pPr>
      <w:hyperlink w:anchor="_Toc171097394" w:history="1">
        <w:r w:rsidR="00AA1DF9" w:rsidRPr="00E61F90">
          <w:rPr>
            <w:rStyle w:val="Hperlink"/>
            <w:i/>
            <w:noProof/>
            <w:color w:val="auto"/>
          </w:rPr>
          <w:t>Tuletõrjeveevarustus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_Toc171097394 \h </w:instrText>
        </w:r>
        <w:r w:rsidR="00AA1DF9" w:rsidRPr="00E61F90">
          <w:rPr>
            <w:noProof/>
            <w:webHidden/>
          </w:rPr>
        </w:r>
        <w:r w:rsidR="00AA1DF9" w:rsidRPr="00E61F90">
          <w:rPr>
            <w:noProof/>
            <w:webHidden/>
          </w:rPr>
          <w:fldChar w:fldCharType="separate"/>
        </w:r>
        <w:r w:rsidR="00690240">
          <w:rPr>
            <w:noProof/>
            <w:webHidden/>
          </w:rPr>
          <w:t>38</w:t>
        </w:r>
        <w:r w:rsidR="00AA1DF9" w:rsidRPr="00E61F90">
          <w:rPr>
            <w:noProof/>
            <w:webHidden/>
          </w:rPr>
          <w:fldChar w:fldCharType="end"/>
        </w:r>
      </w:hyperlink>
    </w:p>
    <w:p w14:paraId="7D7F150C" w14:textId="75E1BCFE" w:rsidR="00AA1DF9" w:rsidRPr="00E61F90" w:rsidRDefault="00000000" w:rsidP="00AA1DF9">
      <w:pPr>
        <w:pStyle w:val="SK4"/>
        <w:spacing w:line="240" w:lineRule="auto"/>
        <w:rPr>
          <w:rFonts w:ascii="Calibri" w:hAnsi="Calibri"/>
          <w:noProof/>
          <w:sz w:val="22"/>
          <w:szCs w:val="22"/>
          <w:lang w:eastAsia="et-EE"/>
        </w:rPr>
      </w:pPr>
      <w:hyperlink w:anchor="_Toc171097395" w:history="1">
        <w:r w:rsidR="00AA1DF9" w:rsidRPr="00E61F90">
          <w:rPr>
            <w:rStyle w:val="Hperlink"/>
            <w:i/>
            <w:noProof/>
            <w:color w:val="auto"/>
          </w:rPr>
          <w:t>5.1.2</w:t>
        </w:r>
        <w:r w:rsidR="00AA1DF9" w:rsidRPr="00E61F90">
          <w:rPr>
            <w:rFonts w:ascii="Calibri" w:hAnsi="Calibri"/>
            <w:noProof/>
            <w:sz w:val="22"/>
            <w:szCs w:val="22"/>
            <w:lang w:eastAsia="et-EE"/>
          </w:rPr>
          <w:tab/>
        </w:r>
        <w:r w:rsidR="00AA1DF9" w:rsidRPr="00E61F90">
          <w:rPr>
            <w:rStyle w:val="Hperlink"/>
            <w:i/>
            <w:noProof/>
            <w:color w:val="auto"/>
          </w:rPr>
          <w:t>Reoveekanalisatsioon</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_Toc171097395 \h </w:instrText>
        </w:r>
        <w:r w:rsidR="00AA1DF9" w:rsidRPr="00E61F90">
          <w:rPr>
            <w:noProof/>
            <w:webHidden/>
          </w:rPr>
        </w:r>
        <w:r w:rsidR="00AA1DF9" w:rsidRPr="00E61F90">
          <w:rPr>
            <w:noProof/>
            <w:webHidden/>
          </w:rPr>
          <w:fldChar w:fldCharType="separate"/>
        </w:r>
        <w:r w:rsidR="00690240">
          <w:rPr>
            <w:noProof/>
            <w:webHidden/>
          </w:rPr>
          <w:t>38</w:t>
        </w:r>
        <w:r w:rsidR="00AA1DF9" w:rsidRPr="00E61F90">
          <w:rPr>
            <w:noProof/>
            <w:webHidden/>
          </w:rPr>
          <w:fldChar w:fldCharType="end"/>
        </w:r>
      </w:hyperlink>
    </w:p>
    <w:p w14:paraId="0F5777E8" w14:textId="086E2497" w:rsidR="00AA1DF9" w:rsidRPr="00E61F90" w:rsidRDefault="00000000" w:rsidP="00AA1DF9">
      <w:pPr>
        <w:pStyle w:val="SK4"/>
        <w:spacing w:line="240" w:lineRule="auto"/>
        <w:rPr>
          <w:rFonts w:ascii="Calibri" w:hAnsi="Calibri"/>
          <w:noProof/>
          <w:sz w:val="22"/>
          <w:szCs w:val="22"/>
          <w:lang w:eastAsia="et-EE"/>
        </w:rPr>
      </w:pPr>
      <w:hyperlink w:anchor="_Toc171097396" w:history="1">
        <w:r w:rsidR="00AA1DF9" w:rsidRPr="00E61F90">
          <w:rPr>
            <w:rStyle w:val="Hperlink"/>
            <w:i/>
            <w:noProof/>
            <w:color w:val="auto"/>
          </w:rPr>
          <w:t>5.1.3</w:t>
        </w:r>
        <w:r w:rsidR="00AA1DF9" w:rsidRPr="00E61F90">
          <w:rPr>
            <w:rFonts w:ascii="Calibri" w:hAnsi="Calibri"/>
            <w:noProof/>
            <w:sz w:val="22"/>
            <w:szCs w:val="22"/>
            <w:lang w:eastAsia="et-EE"/>
          </w:rPr>
          <w:tab/>
        </w:r>
        <w:r w:rsidR="00AA1DF9" w:rsidRPr="00E61F90">
          <w:rPr>
            <w:rStyle w:val="Hperlink"/>
            <w:i/>
            <w:noProof/>
            <w:color w:val="auto"/>
          </w:rPr>
          <w:t>Sademevee ärajuhtimine ja drenaaž</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_Toc171097396 \h </w:instrText>
        </w:r>
        <w:r w:rsidR="00AA1DF9" w:rsidRPr="00E61F90">
          <w:rPr>
            <w:noProof/>
            <w:webHidden/>
          </w:rPr>
        </w:r>
        <w:r w:rsidR="00AA1DF9" w:rsidRPr="00E61F90">
          <w:rPr>
            <w:noProof/>
            <w:webHidden/>
          </w:rPr>
          <w:fldChar w:fldCharType="separate"/>
        </w:r>
        <w:r w:rsidR="00690240">
          <w:rPr>
            <w:noProof/>
            <w:webHidden/>
          </w:rPr>
          <w:t>38</w:t>
        </w:r>
        <w:r w:rsidR="00AA1DF9" w:rsidRPr="00E61F90">
          <w:rPr>
            <w:noProof/>
            <w:webHidden/>
          </w:rPr>
          <w:fldChar w:fldCharType="end"/>
        </w:r>
      </w:hyperlink>
    </w:p>
    <w:p w14:paraId="299FAD37" w14:textId="0377B3E5" w:rsidR="00AA1DF9" w:rsidRPr="00E61F90" w:rsidRDefault="00000000" w:rsidP="00AA1DF9">
      <w:pPr>
        <w:pStyle w:val="SK3"/>
        <w:spacing w:line="240" w:lineRule="auto"/>
        <w:rPr>
          <w:rFonts w:ascii="Calibri" w:hAnsi="Calibri"/>
          <w:i w:val="0"/>
          <w:iCs w:val="0"/>
          <w:noProof/>
          <w:sz w:val="22"/>
          <w:szCs w:val="22"/>
          <w:lang w:eastAsia="et-EE"/>
        </w:rPr>
      </w:pPr>
      <w:hyperlink w:anchor="_Toc171097397" w:history="1">
        <w:r w:rsidR="00AA1DF9" w:rsidRPr="00E61F90">
          <w:rPr>
            <w:rStyle w:val="Hperlink"/>
            <w:noProof/>
            <w:color w:val="auto"/>
          </w:rPr>
          <w:t>5.2</w:t>
        </w:r>
        <w:r w:rsidR="00AA1DF9" w:rsidRPr="00E61F90">
          <w:rPr>
            <w:rFonts w:ascii="Calibri" w:hAnsi="Calibri"/>
            <w:i w:val="0"/>
            <w:iCs w:val="0"/>
            <w:noProof/>
            <w:sz w:val="22"/>
            <w:szCs w:val="22"/>
            <w:lang w:eastAsia="et-EE"/>
          </w:rPr>
          <w:tab/>
        </w:r>
        <w:r w:rsidR="00AA1DF9" w:rsidRPr="00E61F90">
          <w:rPr>
            <w:rStyle w:val="Hperlink"/>
            <w:noProof/>
            <w:color w:val="auto"/>
          </w:rPr>
          <w:t>Elektrivarustus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_Toc171097397 \h </w:instrText>
        </w:r>
        <w:r w:rsidR="00AA1DF9" w:rsidRPr="00E61F90">
          <w:rPr>
            <w:noProof/>
            <w:webHidden/>
          </w:rPr>
        </w:r>
        <w:r w:rsidR="00AA1DF9" w:rsidRPr="00E61F90">
          <w:rPr>
            <w:noProof/>
            <w:webHidden/>
          </w:rPr>
          <w:fldChar w:fldCharType="separate"/>
        </w:r>
        <w:r w:rsidR="00690240">
          <w:rPr>
            <w:noProof/>
            <w:webHidden/>
          </w:rPr>
          <w:t>40</w:t>
        </w:r>
        <w:r w:rsidR="00AA1DF9" w:rsidRPr="00E61F90">
          <w:rPr>
            <w:noProof/>
            <w:webHidden/>
          </w:rPr>
          <w:fldChar w:fldCharType="end"/>
        </w:r>
      </w:hyperlink>
    </w:p>
    <w:p w14:paraId="6DC4D7B7" w14:textId="1C1AA39B" w:rsidR="00AA1DF9" w:rsidRPr="00E61F90" w:rsidRDefault="00000000" w:rsidP="00AA1DF9">
      <w:pPr>
        <w:pStyle w:val="SK4"/>
        <w:spacing w:line="240" w:lineRule="auto"/>
        <w:rPr>
          <w:rFonts w:ascii="Calibri" w:hAnsi="Calibri"/>
          <w:noProof/>
          <w:sz w:val="22"/>
          <w:szCs w:val="22"/>
          <w:lang w:eastAsia="et-EE"/>
        </w:rPr>
      </w:pPr>
      <w:hyperlink w:anchor="_Toc171097398" w:history="1">
        <w:r w:rsidR="00AA1DF9" w:rsidRPr="00E61F90">
          <w:rPr>
            <w:rStyle w:val="Hperlink"/>
            <w:i/>
            <w:noProof/>
            <w:color w:val="auto"/>
          </w:rPr>
          <w:t>5.2.1</w:t>
        </w:r>
        <w:r w:rsidR="00AA1DF9" w:rsidRPr="00E61F90">
          <w:rPr>
            <w:rFonts w:ascii="Calibri" w:hAnsi="Calibri"/>
            <w:noProof/>
            <w:sz w:val="22"/>
            <w:szCs w:val="22"/>
            <w:lang w:eastAsia="et-EE"/>
          </w:rPr>
          <w:tab/>
        </w:r>
        <w:r w:rsidR="00AA1DF9" w:rsidRPr="00E61F90">
          <w:rPr>
            <w:rStyle w:val="Hperlink"/>
            <w:i/>
            <w:noProof/>
            <w:color w:val="auto"/>
          </w:rPr>
          <w:t>Tänavavalgustus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_Toc171097398 \h </w:instrText>
        </w:r>
        <w:r w:rsidR="00AA1DF9" w:rsidRPr="00E61F90">
          <w:rPr>
            <w:noProof/>
            <w:webHidden/>
          </w:rPr>
        </w:r>
        <w:r w:rsidR="00AA1DF9" w:rsidRPr="00E61F90">
          <w:rPr>
            <w:noProof/>
            <w:webHidden/>
          </w:rPr>
          <w:fldChar w:fldCharType="separate"/>
        </w:r>
        <w:r w:rsidR="00690240">
          <w:rPr>
            <w:noProof/>
            <w:webHidden/>
          </w:rPr>
          <w:t>41</w:t>
        </w:r>
        <w:r w:rsidR="00AA1DF9" w:rsidRPr="00E61F90">
          <w:rPr>
            <w:noProof/>
            <w:webHidden/>
          </w:rPr>
          <w:fldChar w:fldCharType="end"/>
        </w:r>
      </w:hyperlink>
    </w:p>
    <w:p w14:paraId="33948549" w14:textId="24D502A0" w:rsidR="00AA1DF9" w:rsidRPr="00E61F90" w:rsidRDefault="00000000" w:rsidP="00AA1DF9">
      <w:pPr>
        <w:pStyle w:val="SK3"/>
        <w:spacing w:line="240" w:lineRule="auto"/>
        <w:rPr>
          <w:rFonts w:ascii="Calibri" w:hAnsi="Calibri"/>
          <w:i w:val="0"/>
          <w:iCs w:val="0"/>
          <w:noProof/>
          <w:sz w:val="22"/>
          <w:szCs w:val="22"/>
          <w:lang w:eastAsia="et-EE"/>
        </w:rPr>
      </w:pPr>
      <w:hyperlink w:anchor="_Toc171097399" w:history="1">
        <w:r w:rsidR="00AA1DF9" w:rsidRPr="00E61F90">
          <w:rPr>
            <w:rStyle w:val="Hperlink"/>
            <w:noProof/>
            <w:color w:val="auto"/>
          </w:rPr>
          <w:t>5.3</w:t>
        </w:r>
        <w:r w:rsidR="00AA1DF9" w:rsidRPr="00E61F90">
          <w:rPr>
            <w:rFonts w:ascii="Calibri" w:hAnsi="Calibri"/>
            <w:i w:val="0"/>
            <w:iCs w:val="0"/>
            <w:noProof/>
            <w:sz w:val="22"/>
            <w:szCs w:val="22"/>
            <w:lang w:eastAsia="et-EE"/>
          </w:rPr>
          <w:tab/>
        </w:r>
        <w:r w:rsidR="00AA1DF9" w:rsidRPr="00E61F90">
          <w:rPr>
            <w:rStyle w:val="Hperlink"/>
            <w:noProof/>
            <w:color w:val="auto"/>
          </w:rPr>
          <w:t>Sidevarustus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_Toc171097399 \h </w:instrText>
        </w:r>
        <w:r w:rsidR="00AA1DF9" w:rsidRPr="00E61F90">
          <w:rPr>
            <w:noProof/>
            <w:webHidden/>
          </w:rPr>
        </w:r>
        <w:r w:rsidR="00AA1DF9" w:rsidRPr="00E61F90">
          <w:rPr>
            <w:noProof/>
            <w:webHidden/>
          </w:rPr>
          <w:fldChar w:fldCharType="separate"/>
        </w:r>
        <w:r w:rsidR="00690240">
          <w:rPr>
            <w:noProof/>
            <w:webHidden/>
          </w:rPr>
          <w:t>41</w:t>
        </w:r>
        <w:r w:rsidR="00AA1DF9" w:rsidRPr="00E61F90">
          <w:rPr>
            <w:noProof/>
            <w:webHidden/>
          </w:rPr>
          <w:fldChar w:fldCharType="end"/>
        </w:r>
      </w:hyperlink>
    </w:p>
    <w:p w14:paraId="63CA1A75" w14:textId="1669FEC6" w:rsidR="00AA1DF9" w:rsidRPr="00E61F90" w:rsidRDefault="00000000" w:rsidP="00AA1DF9">
      <w:pPr>
        <w:pStyle w:val="SK3"/>
        <w:spacing w:line="240" w:lineRule="auto"/>
        <w:rPr>
          <w:rFonts w:ascii="Calibri" w:hAnsi="Calibri"/>
          <w:i w:val="0"/>
          <w:iCs w:val="0"/>
          <w:noProof/>
          <w:sz w:val="22"/>
          <w:szCs w:val="22"/>
          <w:lang w:eastAsia="et-EE"/>
        </w:rPr>
      </w:pPr>
      <w:hyperlink w:anchor="_Toc171097400" w:history="1">
        <w:r w:rsidR="00AA1DF9" w:rsidRPr="00E61F90">
          <w:rPr>
            <w:rStyle w:val="Hperlink"/>
            <w:noProof/>
            <w:color w:val="auto"/>
          </w:rPr>
          <w:t>5.4</w:t>
        </w:r>
        <w:r w:rsidR="00AA1DF9" w:rsidRPr="00E61F90">
          <w:rPr>
            <w:rFonts w:ascii="Calibri" w:hAnsi="Calibri"/>
            <w:i w:val="0"/>
            <w:iCs w:val="0"/>
            <w:noProof/>
            <w:sz w:val="22"/>
            <w:szCs w:val="22"/>
            <w:lang w:eastAsia="et-EE"/>
          </w:rPr>
          <w:tab/>
        </w:r>
        <w:r w:rsidR="00AA1DF9" w:rsidRPr="00E61F90">
          <w:rPr>
            <w:rStyle w:val="Hperlink"/>
            <w:noProof/>
            <w:color w:val="auto"/>
          </w:rPr>
          <w:t>Soojusvarustus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_Toc171097400 \h </w:instrText>
        </w:r>
        <w:r w:rsidR="00AA1DF9" w:rsidRPr="00E61F90">
          <w:rPr>
            <w:noProof/>
            <w:webHidden/>
          </w:rPr>
        </w:r>
        <w:r w:rsidR="00AA1DF9" w:rsidRPr="00E61F90">
          <w:rPr>
            <w:noProof/>
            <w:webHidden/>
          </w:rPr>
          <w:fldChar w:fldCharType="separate"/>
        </w:r>
        <w:r w:rsidR="00690240">
          <w:rPr>
            <w:noProof/>
            <w:webHidden/>
          </w:rPr>
          <w:t>44</w:t>
        </w:r>
        <w:r w:rsidR="00AA1DF9" w:rsidRPr="00E61F90">
          <w:rPr>
            <w:noProof/>
            <w:webHidden/>
          </w:rPr>
          <w:fldChar w:fldCharType="end"/>
        </w:r>
      </w:hyperlink>
    </w:p>
    <w:p w14:paraId="5B65EBA5" w14:textId="204ACD98" w:rsidR="00AA1DF9" w:rsidRPr="00E61F90" w:rsidRDefault="00000000" w:rsidP="00AA1DF9">
      <w:pPr>
        <w:pStyle w:val="SK3"/>
        <w:spacing w:line="240" w:lineRule="auto"/>
        <w:rPr>
          <w:rFonts w:ascii="Calibri" w:hAnsi="Calibri"/>
          <w:i w:val="0"/>
          <w:iCs w:val="0"/>
          <w:noProof/>
          <w:sz w:val="22"/>
          <w:szCs w:val="22"/>
          <w:lang w:eastAsia="et-EE"/>
        </w:rPr>
      </w:pPr>
      <w:hyperlink w:anchor="_Toc171097401" w:history="1">
        <w:r w:rsidR="00AA1DF9" w:rsidRPr="00E61F90">
          <w:rPr>
            <w:rStyle w:val="Hperlink"/>
            <w:noProof/>
            <w:color w:val="auto"/>
          </w:rPr>
          <w:t>5.5</w:t>
        </w:r>
        <w:r w:rsidR="00AA1DF9" w:rsidRPr="00E61F90">
          <w:rPr>
            <w:rFonts w:ascii="Calibri" w:hAnsi="Calibri"/>
            <w:i w:val="0"/>
            <w:iCs w:val="0"/>
            <w:noProof/>
            <w:sz w:val="22"/>
            <w:szCs w:val="22"/>
            <w:lang w:eastAsia="et-EE"/>
          </w:rPr>
          <w:tab/>
        </w:r>
        <w:r w:rsidR="00AA1DF9" w:rsidRPr="00E61F90">
          <w:rPr>
            <w:rStyle w:val="Hperlink"/>
            <w:noProof/>
            <w:color w:val="auto"/>
          </w:rPr>
          <w:t>Kitsendused ja servituutide vajaduse määramine</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_Toc171097401 \h </w:instrText>
        </w:r>
        <w:r w:rsidR="00AA1DF9" w:rsidRPr="00E61F90">
          <w:rPr>
            <w:noProof/>
            <w:webHidden/>
          </w:rPr>
        </w:r>
        <w:r w:rsidR="00AA1DF9" w:rsidRPr="00E61F90">
          <w:rPr>
            <w:noProof/>
            <w:webHidden/>
          </w:rPr>
          <w:fldChar w:fldCharType="separate"/>
        </w:r>
        <w:r w:rsidR="00690240">
          <w:rPr>
            <w:noProof/>
            <w:webHidden/>
          </w:rPr>
          <w:t>45</w:t>
        </w:r>
        <w:r w:rsidR="00AA1DF9" w:rsidRPr="00E61F90">
          <w:rPr>
            <w:noProof/>
            <w:webHidden/>
          </w:rPr>
          <w:fldChar w:fldCharType="end"/>
        </w:r>
      </w:hyperlink>
    </w:p>
    <w:p w14:paraId="700DFD6B" w14:textId="420CC768" w:rsidR="00AA1DF9" w:rsidRPr="00E61F90" w:rsidRDefault="00000000" w:rsidP="00AA1DF9">
      <w:pPr>
        <w:pStyle w:val="SK2"/>
        <w:spacing w:line="240" w:lineRule="auto"/>
        <w:rPr>
          <w:rFonts w:ascii="Calibri" w:hAnsi="Calibri"/>
          <w:smallCaps w:val="0"/>
          <w:noProof/>
          <w:sz w:val="22"/>
          <w:szCs w:val="22"/>
          <w:lang w:eastAsia="et-EE"/>
        </w:rPr>
      </w:pPr>
      <w:hyperlink w:anchor="_Toc171097402" w:history="1">
        <w:r w:rsidR="00AA1DF9" w:rsidRPr="00E61F90">
          <w:rPr>
            <w:rStyle w:val="Hperlink"/>
            <w:noProof/>
            <w:color w:val="auto"/>
          </w:rPr>
          <w:t>6</w:t>
        </w:r>
        <w:r w:rsidR="00AA1DF9" w:rsidRPr="00E61F90">
          <w:rPr>
            <w:rFonts w:ascii="Calibri" w:hAnsi="Calibri"/>
            <w:smallCaps w:val="0"/>
            <w:noProof/>
            <w:sz w:val="22"/>
            <w:szCs w:val="22"/>
            <w:lang w:eastAsia="et-EE"/>
          </w:rPr>
          <w:tab/>
        </w:r>
        <w:r w:rsidR="00AA1DF9" w:rsidRPr="00E61F90">
          <w:rPr>
            <w:rStyle w:val="Hperlink"/>
            <w:noProof/>
            <w:color w:val="auto"/>
          </w:rPr>
          <w:t>KESKKONNATINGIMUSED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_Toc171097402 \h </w:instrText>
        </w:r>
        <w:r w:rsidR="00AA1DF9" w:rsidRPr="00E61F90">
          <w:rPr>
            <w:noProof/>
            <w:webHidden/>
          </w:rPr>
        </w:r>
        <w:r w:rsidR="00AA1DF9" w:rsidRPr="00E61F90">
          <w:rPr>
            <w:noProof/>
            <w:webHidden/>
          </w:rPr>
          <w:fldChar w:fldCharType="separate"/>
        </w:r>
        <w:r w:rsidR="00690240">
          <w:rPr>
            <w:noProof/>
            <w:webHidden/>
          </w:rPr>
          <w:t>48</w:t>
        </w:r>
        <w:r w:rsidR="00AA1DF9" w:rsidRPr="00E61F90">
          <w:rPr>
            <w:noProof/>
            <w:webHidden/>
          </w:rPr>
          <w:fldChar w:fldCharType="end"/>
        </w:r>
      </w:hyperlink>
    </w:p>
    <w:p w14:paraId="63BFE1F6" w14:textId="6F3CCA92" w:rsidR="00AA1DF9" w:rsidRPr="00E61F90" w:rsidRDefault="00000000" w:rsidP="00AA1DF9">
      <w:pPr>
        <w:pStyle w:val="SK3"/>
        <w:spacing w:line="240" w:lineRule="auto"/>
        <w:rPr>
          <w:rFonts w:ascii="Calibri" w:hAnsi="Calibri"/>
          <w:i w:val="0"/>
          <w:iCs w:val="0"/>
          <w:noProof/>
          <w:sz w:val="22"/>
          <w:szCs w:val="22"/>
          <w:lang w:eastAsia="et-EE"/>
        </w:rPr>
      </w:pPr>
      <w:hyperlink w:anchor="_Toc171097403" w:history="1">
        <w:r w:rsidR="00AA1DF9" w:rsidRPr="00E61F90">
          <w:rPr>
            <w:rStyle w:val="Hperlink"/>
            <w:noProof/>
            <w:color w:val="auto"/>
          </w:rPr>
          <w:t>6.1</w:t>
        </w:r>
        <w:r w:rsidR="00AA1DF9" w:rsidRPr="00E61F90">
          <w:rPr>
            <w:rFonts w:ascii="Calibri" w:hAnsi="Calibri"/>
            <w:i w:val="0"/>
            <w:iCs w:val="0"/>
            <w:noProof/>
            <w:sz w:val="22"/>
            <w:szCs w:val="22"/>
            <w:lang w:eastAsia="et-EE"/>
          </w:rPr>
          <w:tab/>
        </w:r>
        <w:r w:rsidR="00AA1DF9" w:rsidRPr="00E61F90">
          <w:rPr>
            <w:rStyle w:val="Hperlink"/>
            <w:noProof/>
            <w:color w:val="auto"/>
          </w:rPr>
          <w:t>Keskkonnalubade ja tootmistegevuse alustamiseks vajalike lubade taotlemine</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_Toc171097403 \h </w:instrText>
        </w:r>
        <w:r w:rsidR="00AA1DF9" w:rsidRPr="00E61F90">
          <w:rPr>
            <w:noProof/>
            <w:webHidden/>
          </w:rPr>
        </w:r>
        <w:r w:rsidR="00AA1DF9" w:rsidRPr="00E61F90">
          <w:rPr>
            <w:noProof/>
            <w:webHidden/>
          </w:rPr>
          <w:fldChar w:fldCharType="separate"/>
        </w:r>
        <w:r w:rsidR="00690240">
          <w:rPr>
            <w:noProof/>
            <w:webHidden/>
          </w:rPr>
          <w:t>48</w:t>
        </w:r>
        <w:r w:rsidR="00AA1DF9" w:rsidRPr="00E61F90">
          <w:rPr>
            <w:noProof/>
            <w:webHidden/>
          </w:rPr>
          <w:fldChar w:fldCharType="end"/>
        </w:r>
      </w:hyperlink>
    </w:p>
    <w:p w14:paraId="534C9061" w14:textId="11637A84" w:rsidR="00AA1DF9" w:rsidRPr="00E61F90" w:rsidRDefault="00000000" w:rsidP="00AA1DF9">
      <w:pPr>
        <w:pStyle w:val="SK2"/>
        <w:spacing w:line="240" w:lineRule="auto"/>
        <w:rPr>
          <w:rFonts w:ascii="Calibri" w:hAnsi="Calibri"/>
          <w:smallCaps w:val="0"/>
          <w:noProof/>
          <w:sz w:val="22"/>
          <w:szCs w:val="22"/>
          <w:lang w:eastAsia="et-EE"/>
        </w:rPr>
      </w:pPr>
      <w:hyperlink w:anchor="_Toc171097404" w:history="1">
        <w:r w:rsidR="00AA1DF9" w:rsidRPr="00E61F90">
          <w:rPr>
            <w:rStyle w:val="Hperlink"/>
            <w:noProof/>
            <w:color w:val="auto"/>
          </w:rPr>
          <w:t>7</w:t>
        </w:r>
        <w:r w:rsidR="00AA1DF9" w:rsidRPr="00E61F90">
          <w:rPr>
            <w:rFonts w:ascii="Calibri" w:hAnsi="Calibri"/>
            <w:smallCaps w:val="0"/>
            <w:noProof/>
            <w:sz w:val="22"/>
            <w:szCs w:val="22"/>
            <w:lang w:eastAsia="et-EE"/>
          </w:rPr>
          <w:tab/>
        </w:r>
        <w:r w:rsidR="00AA1DF9" w:rsidRPr="00E61F90">
          <w:rPr>
            <w:rStyle w:val="Hperlink"/>
            <w:noProof/>
            <w:color w:val="auto"/>
          </w:rPr>
          <w:t>PLANEERINGU VÕIMALIKUD MÕJUD NING NEGATIIVSETE MÕJUDE VÄLTIMISE MEETMED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_Toc171097404 \h </w:instrText>
        </w:r>
        <w:r w:rsidR="00AA1DF9" w:rsidRPr="00E61F90">
          <w:rPr>
            <w:noProof/>
            <w:webHidden/>
          </w:rPr>
        </w:r>
        <w:r w:rsidR="00AA1DF9" w:rsidRPr="00E61F90">
          <w:rPr>
            <w:noProof/>
            <w:webHidden/>
          </w:rPr>
          <w:fldChar w:fldCharType="separate"/>
        </w:r>
        <w:r w:rsidR="00690240">
          <w:rPr>
            <w:noProof/>
            <w:webHidden/>
          </w:rPr>
          <w:t>49</w:t>
        </w:r>
        <w:r w:rsidR="00AA1DF9" w:rsidRPr="00E61F90">
          <w:rPr>
            <w:noProof/>
            <w:webHidden/>
          </w:rPr>
          <w:fldChar w:fldCharType="end"/>
        </w:r>
      </w:hyperlink>
    </w:p>
    <w:p w14:paraId="3B4BB64D" w14:textId="6769DA58" w:rsidR="00AA1DF9" w:rsidRPr="00E61F90" w:rsidRDefault="00000000" w:rsidP="00AA1DF9">
      <w:pPr>
        <w:pStyle w:val="SK3"/>
        <w:spacing w:line="240" w:lineRule="auto"/>
        <w:rPr>
          <w:rFonts w:ascii="Calibri" w:hAnsi="Calibri"/>
          <w:i w:val="0"/>
          <w:iCs w:val="0"/>
          <w:noProof/>
          <w:sz w:val="22"/>
          <w:szCs w:val="22"/>
          <w:lang w:eastAsia="et-EE"/>
        </w:rPr>
      </w:pPr>
      <w:hyperlink w:anchor="_Toc171097405" w:history="1">
        <w:r w:rsidR="00AA1DF9" w:rsidRPr="00E61F90">
          <w:rPr>
            <w:rStyle w:val="Hperlink"/>
            <w:noProof/>
            <w:color w:val="auto"/>
          </w:rPr>
          <w:t>7.1</w:t>
        </w:r>
        <w:r w:rsidR="00AA1DF9" w:rsidRPr="00E61F90">
          <w:rPr>
            <w:rFonts w:ascii="Calibri" w:hAnsi="Calibri"/>
            <w:i w:val="0"/>
            <w:iCs w:val="0"/>
            <w:noProof/>
            <w:sz w:val="22"/>
            <w:szCs w:val="22"/>
            <w:lang w:eastAsia="et-EE"/>
          </w:rPr>
          <w:tab/>
        </w:r>
        <w:r w:rsidR="00AA1DF9" w:rsidRPr="00E61F90">
          <w:rPr>
            <w:rStyle w:val="Hperlink"/>
            <w:noProof/>
            <w:color w:val="auto"/>
          </w:rPr>
          <w:t>Võimalikud majanduslikud mõjud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_Toc171097405 \h </w:instrText>
        </w:r>
        <w:r w:rsidR="00AA1DF9" w:rsidRPr="00E61F90">
          <w:rPr>
            <w:noProof/>
            <w:webHidden/>
          </w:rPr>
        </w:r>
        <w:r w:rsidR="00AA1DF9" w:rsidRPr="00E61F90">
          <w:rPr>
            <w:noProof/>
            <w:webHidden/>
          </w:rPr>
          <w:fldChar w:fldCharType="separate"/>
        </w:r>
        <w:r w:rsidR="00690240">
          <w:rPr>
            <w:noProof/>
            <w:webHidden/>
          </w:rPr>
          <w:t>50</w:t>
        </w:r>
        <w:r w:rsidR="00AA1DF9" w:rsidRPr="00E61F90">
          <w:rPr>
            <w:noProof/>
            <w:webHidden/>
          </w:rPr>
          <w:fldChar w:fldCharType="end"/>
        </w:r>
      </w:hyperlink>
    </w:p>
    <w:p w14:paraId="629D7260" w14:textId="5385F203" w:rsidR="00AA1DF9" w:rsidRPr="00E61F90" w:rsidRDefault="00000000" w:rsidP="00AA1DF9">
      <w:pPr>
        <w:pStyle w:val="SK3"/>
        <w:spacing w:line="240" w:lineRule="auto"/>
        <w:rPr>
          <w:rFonts w:ascii="Calibri" w:hAnsi="Calibri"/>
          <w:i w:val="0"/>
          <w:iCs w:val="0"/>
          <w:noProof/>
          <w:sz w:val="22"/>
          <w:szCs w:val="22"/>
          <w:lang w:eastAsia="et-EE"/>
        </w:rPr>
      </w:pPr>
      <w:hyperlink w:anchor="_Toc171097406" w:history="1">
        <w:r w:rsidR="00AA1DF9" w:rsidRPr="00E61F90">
          <w:rPr>
            <w:rStyle w:val="Hperlink"/>
            <w:noProof/>
            <w:color w:val="auto"/>
          </w:rPr>
          <w:t>7.2</w:t>
        </w:r>
        <w:r w:rsidR="00AA1DF9" w:rsidRPr="00E61F90">
          <w:rPr>
            <w:rFonts w:ascii="Calibri" w:hAnsi="Calibri"/>
            <w:i w:val="0"/>
            <w:iCs w:val="0"/>
            <w:noProof/>
            <w:sz w:val="22"/>
            <w:szCs w:val="22"/>
            <w:lang w:eastAsia="et-EE"/>
          </w:rPr>
          <w:tab/>
        </w:r>
        <w:r w:rsidR="00AA1DF9" w:rsidRPr="00E61F90">
          <w:rPr>
            <w:rStyle w:val="Hperlink"/>
            <w:noProof/>
            <w:color w:val="auto"/>
          </w:rPr>
          <w:t>Võimalikud kultuurilised mõjud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_Toc171097406 \h </w:instrText>
        </w:r>
        <w:r w:rsidR="00AA1DF9" w:rsidRPr="00E61F90">
          <w:rPr>
            <w:noProof/>
            <w:webHidden/>
          </w:rPr>
        </w:r>
        <w:r w:rsidR="00AA1DF9" w:rsidRPr="00E61F90">
          <w:rPr>
            <w:noProof/>
            <w:webHidden/>
          </w:rPr>
          <w:fldChar w:fldCharType="separate"/>
        </w:r>
        <w:r w:rsidR="00690240">
          <w:rPr>
            <w:noProof/>
            <w:webHidden/>
          </w:rPr>
          <w:t>50</w:t>
        </w:r>
        <w:r w:rsidR="00AA1DF9" w:rsidRPr="00E61F90">
          <w:rPr>
            <w:noProof/>
            <w:webHidden/>
          </w:rPr>
          <w:fldChar w:fldCharType="end"/>
        </w:r>
      </w:hyperlink>
    </w:p>
    <w:p w14:paraId="4D39B4E0" w14:textId="6DA0BFF3" w:rsidR="00AA1DF9" w:rsidRPr="00E61F90" w:rsidRDefault="00000000" w:rsidP="00AA1DF9">
      <w:pPr>
        <w:pStyle w:val="SK3"/>
        <w:spacing w:line="240" w:lineRule="auto"/>
        <w:rPr>
          <w:rFonts w:ascii="Calibri" w:hAnsi="Calibri"/>
          <w:i w:val="0"/>
          <w:iCs w:val="0"/>
          <w:noProof/>
          <w:sz w:val="22"/>
          <w:szCs w:val="22"/>
          <w:lang w:eastAsia="et-EE"/>
        </w:rPr>
      </w:pPr>
      <w:hyperlink w:anchor="_Toc171097407" w:history="1">
        <w:r w:rsidR="00AA1DF9" w:rsidRPr="00E61F90">
          <w:rPr>
            <w:rStyle w:val="Hperlink"/>
            <w:noProof/>
            <w:color w:val="auto"/>
          </w:rPr>
          <w:t>7.3</w:t>
        </w:r>
        <w:r w:rsidR="00AA1DF9" w:rsidRPr="00E61F90">
          <w:rPr>
            <w:rFonts w:ascii="Calibri" w:hAnsi="Calibri"/>
            <w:i w:val="0"/>
            <w:iCs w:val="0"/>
            <w:noProof/>
            <w:sz w:val="22"/>
            <w:szCs w:val="22"/>
            <w:lang w:eastAsia="et-EE"/>
          </w:rPr>
          <w:tab/>
        </w:r>
        <w:r w:rsidR="00AA1DF9" w:rsidRPr="00E61F90">
          <w:rPr>
            <w:rStyle w:val="Hperlink"/>
            <w:noProof/>
            <w:color w:val="auto"/>
          </w:rPr>
          <w:t>Võimalikud sotsiaalsed mõjud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_Toc171097407 \h </w:instrText>
        </w:r>
        <w:r w:rsidR="00AA1DF9" w:rsidRPr="00E61F90">
          <w:rPr>
            <w:noProof/>
            <w:webHidden/>
          </w:rPr>
        </w:r>
        <w:r w:rsidR="00AA1DF9" w:rsidRPr="00E61F90">
          <w:rPr>
            <w:noProof/>
            <w:webHidden/>
          </w:rPr>
          <w:fldChar w:fldCharType="separate"/>
        </w:r>
        <w:r w:rsidR="00690240">
          <w:rPr>
            <w:noProof/>
            <w:webHidden/>
          </w:rPr>
          <w:t>50</w:t>
        </w:r>
        <w:r w:rsidR="00AA1DF9" w:rsidRPr="00E61F90">
          <w:rPr>
            <w:noProof/>
            <w:webHidden/>
          </w:rPr>
          <w:fldChar w:fldCharType="end"/>
        </w:r>
      </w:hyperlink>
    </w:p>
    <w:p w14:paraId="39DCD3B6" w14:textId="12022521" w:rsidR="00AA1DF9" w:rsidRPr="00E61F90" w:rsidRDefault="00000000" w:rsidP="00AA1DF9">
      <w:pPr>
        <w:pStyle w:val="SK3"/>
        <w:spacing w:line="240" w:lineRule="auto"/>
        <w:rPr>
          <w:rFonts w:ascii="Calibri" w:hAnsi="Calibri"/>
          <w:i w:val="0"/>
          <w:iCs w:val="0"/>
          <w:noProof/>
          <w:sz w:val="22"/>
          <w:szCs w:val="22"/>
          <w:lang w:eastAsia="et-EE"/>
        </w:rPr>
      </w:pPr>
      <w:hyperlink w:anchor="_Toc171097408" w:history="1">
        <w:r w:rsidR="00AA1DF9" w:rsidRPr="00E61F90">
          <w:rPr>
            <w:rStyle w:val="Hperlink"/>
            <w:noProof/>
            <w:color w:val="auto"/>
          </w:rPr>
          <w:t>7.4</w:t>
        </w:r>
        <w:r w:rsidR="00AA1DF9" w:rsidRPr="00E61F90">
          <w:rPr>
            <w:rFonts w:ascii="Calibri" w:hAnsi="Calibri"/>
            <w:i w:val="0"/>
            <w:iCs w:val="0"/>
            <w:noProof/>
            <w:sz w:val="22"/>
            <w:szCs w:val="22"/>
            <w:lang w:eastAsia="et-EE"/>
          </w:rPr>
          <w:tab/>
        </w:r>
        <w:r w:rsidR="00AA1DF9" w:rsidRPr="00E61F90">
          <w:rPr>
            <w:rStyle w:val="Hperlink"/>
            <w:noProof/>
            <w:color w:val="auto"/>
          </w:rPr>
          <w:t>Võimalik mõju looduskeskkonnale</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_Toc171097408 \h </w:instrText>
        </w:r>
        <w:r w:rsidR="00AA1DF9" w:rsidRPr="00E61F90">
          <w:rPr>
            <w:noProof/>
            <w:webHidden/>
          </w:rPr>
        </w:r>
        <w:r w:rsidR="00AA1DF9" w:rsidRPr="00E61F90">
          <w:rPr>
            <w:noProof/>
            <w:webHidden/>
          </w:rPr>
          <w:fldChar w:fldCharType="separate"/>
        </w:r>
        <w:r w:rsidR="00690240">
          <w:rPr>
            <w:noProof/>
            <w:webHidden/>
          </w:rPr>
          <w:t>50</w:t>
        </w:r>
        <w:r w:rsidR="00AA1DF9" w:rsidRPr="00E61F90">
          <w:rPr>
            <w:noProof/>
            <w:webHidden/>
          </w:rPr>
          <w:fldChar w:fldCharType="end"/>
        </w:r>
      </w:hyperlink>
    </w:p>
    <w:p w14:paraId="67B2BAE4" w14:textId="61A9D48D" w:rsidR="00AA1DF9" w:rsidRPr="00E61F90" w:rsidRDefault="00000000" w:rsidP="00AA1DF9">
      <w:pPr>
        <w:pStyle w:val="SK3"/>
        <w:spacing w:line="240" w:lineRule="auto"/>
        <w:rPr>
          <w:rFonts w:ascii="Calibri" w:hAnsi="Calibri"/>
          <w:i w:val="0"/>
          <w:iCs w:val="0"/>
          <w:noProof/>
          <w:sz w:val="22"/>
          <w:szCs w:val="22"/>
          <w:lang w:eastAsia="et-EE"/>
        </w:rPr>
      </w:pPr>
      <w:hyperlink w:anchor="_Toc171097409" w:history="1">
        <w:r w:rsidR="00AA1DF9" w:rsidRPr="00E61F90">
          <w:rPr>
            <w:rStyle w:val="Hperlink"/>
            <w:noProof/>
            <w:color w:val="auto"/>
          </w:rPr>
          <w:t>7.5</w:t>
        </w:r>
        <w:r w:rsidR="00AA1DF9" w:rsidRPr="00E61F90">
          <w:rPr>
            <w:rFonts w:ascii="Calibri" w:hAnsi="Calibri"/>
            <w:i w:val="0"/>
            <w:iCs w:val="0"/>
            <w:noProof/>
            <w:sz w:val="22"/>
            <w:szCs w:val="22"/>
            <w:lang w:eastAsia="et-EE"/>
          </w:rPr>
          <w:tab/>
        </w:r>
        <w:r w:rsidR="00AA1DF9" w:rsidRPr="00E61F90">
          <w:rPr>
            <w:rStyle w:val="Hperlink"/>
            <w:noProof/>
            <w:color w:val="auto"/>
          </w:rPr>
          <w:t>Võimalikud mõjud keskkonna erinevatele aspektidele ja meetmed negatiivsete mõjude vältimiseks või leevendamiseks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_Toc171097409 \h </w:instrText>
        </w:r>
        <w:r w:rsidR="00AA1DF9" w:rsidRPr="00E61F90">
          <w:rPr>
            <w:noProof/>
            <w:webHidden/>
          </w:rPr>
        </w:r>
        <w:r w:rsidR="00AA1DF9" w:rsidRPr="00E61F90">
          <w:rPr>
            <w:noProof/>
            <w:webHidden/>
          </w:rPr>
          <w:fldChar w:fldCharType="separate"/>
        </w:r>
        <w:r w:rsidR="00690240">
          <w:rPr>
            <w:noProof/>
            <w:webHidden/>
          </w:rPr>
          <w:t>51</w:t>
        </w:r>
        <w:r w:rsidR="00AA1DF9" w:rsidRPr="00E61F90">
          <w:rPr>
            <w:noProof/>
            <w:webHidden/>
          </w:rPr>
          <w:fldChar w:fldCharType="end"/>
        </w:r>
      </w:hyperlink>
    </w:p>
    <w:p w14:paraId="4EB8AB7F" w14:textId="3D739B43" w:rsidR="00AA1DF9" w:rsidRPr="00E61F90" w:rsidRDefault="00000000" w:rsidP="00AA1DF9">
      <w:pPr>
        <w:pStyle w:val="SK4"/>
        <w:spacing w:line="240" w:lineRule="auto"/>
        <w:rPr>
          <w:rFonts w:ascii="Calibri" w:hAnsi="Calibri"/>
          <w:noProof/>
          <w:sz w:val="22"/>
          <w:szCs w:val="22"/>
          <w:lang w:eastAsia="et-EE"/>
        </w:rPr>
      </w:pPr>
      <w:hyperlink w:anchor="_Toc171097410" w:history="1">
        <w:r w:rsidR="00AA1DF9" w:rsidRPr="00E61F90">
          <w:rPr>
            <w:rStyle w:val="Hperlink"/>
            <w:i/>
            <w:noProof/>
            <w:color w:val="auto"/>
          </w:rPr>
          <w:t>7.5.1</w:t>
        </w:r>
        <w:r w:rsidR="00AA1DF9" w:rsidRPr="00E61F90">
          <w:rPr>
            <w:rFonts w:ascii="Calibri" w:hAnsi="Calibri"/>
            <w:noProof/>
            <w:sz w:val="22"/>
            <w:szCs w:val="22"/>
            <w:lang w:eastAsia="et-EE"/>
          </w:rPr>
          <w:tab/>
        </w:r>
        <w:r w:rsidR="00AA1DF9" w:rsidRPr="00E61F90">
          <w:rPr>
            <w:rStyle w:val="Hperlink"/>
            <w:i/>
            <w:noProof/>
            <w:color w:val="auto"/>
          </w:rPr>
          <w:t>Ehitustegevus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_Toc171097410 \h </w:instrText>
        </w:r>
        <w:r w:rsidR="00AA1DF9" w:rsidRPr="00E61F90">
          <w:rPr>
            <w:noProof/>
            <w:webHidden/>
          </w:rPr>
        </w:r>
        <w:r w:rsidR="00AA1DF9" w:rsidRPr="00E61F90">
          <w:rPr>
            <w:noProof/>
            <w:webHidden/>
          </w:rPr>
          <w:fldChar w:fldCharType="separate"/>
        </w:r>
        <w:r w:rsidR="00690240">
          <w:rPr>
            <w:noProof/>
            <w:webHidden/>
          </w:rPr>
          <w:t>51</w:t>
        </w:r>
        <w:r w:rsidR="00AA1DF9" w:rsidRPr="00E61F90">
          <w:rPr>
            <w:noProof/>
            <w:webHidden/>
          </w:rPr>
          <w:fldChar w:fldCharType="end"/>
        </w:r>
      </w:hyperlink>
    </w:p>
    <w:p w14:paraId="1D980BD8" w14:textId="1453D5B3" w:rsidR="00AA1DF9" w:rsidRPr="00E61F90" w:rsidRDefault="00000000" w:rsidP="00AA1DF9">
      <w:pPr>
        <w:pStyle w:val="SK4"/>
        <w:spacing w:line="240" w:lineRule="auto"/>
        <w:rPr>
          <w:rFonts w:ascii="Calibri" w:hAnsi="Calibri"/>
          <w:noProof/>
          <w:sz w:val="22"/>
          <w:szCs w:val="22"/>
          <w:lang w:eastAsia="et-EE"/>
        </w:rPr>
      </w:pPr>
      <w:hyperlink w:anchor="_Toc171097411" w:history="1">
        <w:r w:rsidR="00AA1DF9" w:rsidRPr="00E61F90">
          <w:rPr>
            <w:rStyle w:val="Hperlink"/>
            <w:i/>
            <w:noProof/>
            <w:color w:val="auto"/>
          </w:rPr>
          <w:t>7.5.2</w:t>
        </w:r>
        <w:r w:rsidR="00AA1DF9" w:rsidRPr="00E61F90">
          <w:rPr>
            <w:rFonts w:ascii="Calibri" w:hAnsi="Calibri"/>
            <w:noProof/>
            <w:sz w:val="22"/>
            <w:szCs w:val="22"/>
            <w:lang w:eastAsia="et-EE"/>
          </w:rPr>
          <w:tab/>
        </w:r>
        <w:r w:rsidR="00AA1DF9" w:rsidRPr="00E61F90">
          <w:rPr>
            <w:rStyle w:val="Hperlink"/>
            <w:i/>
            <w:noProof/>
            <w:color w:val="auto"/>
          </w:rPr>
          <w:t>Haljastus, taimestik ja loomastik</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_Toc171097411 \h </w:instrText>
        </w:r>
        <w:r w:rsidR="00AA1DF9" w:rsidRPr="00E61F90">
          <w:rPr>
            <w:noProof/>
            <w:webHidden/>
          </w:rPr>
        </w:r>
        <w:r w:rsidR="00AA1DF9" w:rsidRPr="00E61F90">
          <w:rPr>
            <w:noProof/>
            <w:webHidden/>
          </w:rPr>
          <w:fldChar w:fldCharType="separate"/>
        </w:r>
        <w:r w:rsidR="00690240">
          <w:rPr>
            <w:noProof/>
            <w:webHidden/>
          </w:rPr>
          <w:t>52</w:t>
        </w:r>
        <w:r w:rsidR="00AA1DF9" w:rsidRPr="00E61F90">
          <w:rPr>
            <w:noProof/>
            <w:webHidden/>
          </w:rPr>
          <w:fldChar w:fldCharType="end"/>
        </w:r>
      </w:hyperlink>
    </w:p>
    <w:p w14:paraId="6D0B15BD" w14:textId="1C814562" w:rsidR="00AA1DF9" w:rsidRPr="00E61F90" w:rsidRDefault="00000000" w:rsidP="00AA1DF9">
      <w:pPr>
        <w:pStyle w:val="SK4"/>
        <w:spacing w:line="240" w:lineRule="auto"/>
        <w:rPr>
          <w:rFonts w:ascii="Calibri" w:hAnsi="Calibri"/>
          <w:noProof/>
          <w:sz w:val="22"/>
          <w:szCs w:val="22"/>
          <w:lang w:eastAsia="et-EE"/>
        </w:rPr>
      </w:pPr>
      <w:hyperlink w:anchor="_Toc171097412" w:history="1">
        <w:r w:rsidR="00AA1DF9" w:rsidRPr="00E61F90">
          <w:rPr>
            <w:rStyle w:val="Hperlink"/>
            <w:i/>
            <w:noProof/>
            <w:color w:val="auto"/>
          </w:rPr>
          <w:t>7.5.3</w:t>
        </w:r>
        <w:r w:rsidR="00AA1DF9" w:rsidRPr="00E61F90">
          <w:rPr>
            <w:rFonts w:ascii="Calibri" w:hAnsi="Calibri"/>
            <w:noProof/>
            <w:sz w:val="22"/>
            <w:szCs w:val="22"/>
            <w:lang w:eastAsia="et-EE"/>
          </w:rPr>
          <w:tab/>
        </w:r>
        <w:r w:rsidR="00AA1DF9" w:rsidRPr="00E61F90">
          <w:rPr>
            <w:rStyle w:val="Hperlink"/>
            <w:i/>
            <w:noProof/>
            <w:color w:val="auto"/>
          </w:rPr>
          <w:t>Pinna- ja põhjavesi, sademe- ja reovee kogumine ja ärajuhtimine</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_Toc171097412 \h </w:instrText>
        </w:r>
        <w:r w:rsidR="00AA1DF9" w:rsidRPr="00E61F90">
          <w:rPr>
            <w:noProof/>
            <w:webHidden/>
          </w:rPr>
        </w:r>
        <w:r w:rsidR="00AA1DF9" w:rsidRPr="00E61F90">
          <w:rPr>
            <w:noProof/>
            <w:webHidden/>
          </w:rPr>
          <w:fldChar w:fldCharType="separate"/>
        </w:r>
        <w:r w:rsidR="00690240">
          <w:rPr>
            <w:noProof/>
            <w:webHidden/>
          </w:rPr>
          <w:t>53</w:t>
        </w:r>
        <w:r w:rsidR="00AA1DF9" w:rsidRPr="00E61F90">
          <w:rPr>
            <w:noProof/>
            <w:webHidden/>
          </w:rPr>
          <w:fldChar w:fldCharType="end"/>
        </w:r>
      </w:hyperlink>
    </w:p>
    <w:p w14:paraId="5D4DDD4F" w14:textId="5083FC2E" w:rsidR="00AA1DF9" w:rsidRPr="00E61F90" w:rsidRDefault="00000000" w:rsidP="00AA1DF9">
      <w:pPr>
        <w:pStyle w:val="SK4"/>
        <w:spacing w:line="240" w:lineRule="auto"/>
        <w:rPr>
          <w:rFonts w:ascii="Calibri" w:hAnsi="Calibri"/>
          <w:noProof/>
          <w:sz w:val="22"/>
          <w:szCs w:val="22"/>
          <w:lang w:eastAsia="et-EE"/>
        </w:rPr>
      </w:pPr>
      <w:hyperlink w:anchor="_Toc171097413" w:history="1">
        <w:r w:rsidR="00AA1DF9" w:rsidRPr="00E61F90">
          <w:rPr>
            <w:rStyle w:val="Hperlink"/>
            <w:i/>
            <w:noProof/>
            <w:color w:val="auto"/>
          </w:rPr>
          <w:t>7.5.4</w:t>
        </w:r>
        <w:r w:rsidR="00AA1DF9" w:rsidRPr="00E61F90">
          <w:rPr>
            <w:rFonts w:ascii="Calibri" w:hAnsi="Calibri"/>
            <w:noProof/>
            <w:sz w:val="22"/>
            <w:szCs w:val="22"/>
            <w:lang w:eastAsia="et-EE"/>
          </w:rPr>
          <w:tab/>
        </w:r>
        <w:r w:rsidR="00AA1DF9" w:rsidRPr="00E61F90">
          <w:rPr>
            <w:rStyle w:val="Hperlink"/>
            <w:i/>
            <w:noProof/>
            <w:color w:val="auto"/>
          </w:rPr>
          <w:t>Jäätmeteke</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_Toc171097413 \h </w:instrText>
        </w:r>
        <w:r w:rsidR="00AA1DF9" w:rsidRPr="00E61F90">
          <w:rPr>
            <w:noProof/>
            <w:webHidden/>
          </w:rPr>
        </w:r>
        <w:r w:rsidR="00AA1DF9" w:rsidRPr="00E61F90">
          <w:rPr>
            <w:noProof/>
            <w:webHidden/>
          </w:rPr>
          <w:fldChar w:fldCharType="separate"/>
        </w:r>
        <w:r w:rsidR="00690240">
          <w:rPr>
            <w:noProof/>
            <w:webHidden/>
          </w:rPr>
          <w:t>54</w:t>
        </w:r>
        <w:r w:rsidR="00AA1DF9" w:rsidRPr="00E61F90">
          <w:rPr>
            <w:noProof/>
            <w:webHidden/>
          </w:rPr>
          <w:fldChar w:fldCharType="end"/>
        </w:r>
      </w:hyperlink>
    </w:p>
    <w:p w14:paraId="0F2FFE0A" w14:textId="0C3494A4" w:rsidR="00AA1DF9" w:rsidRPr="00E61F90" w:rsidRDefault="00000000" w:rsidP="00AA1DF9">
      <w:pPr>
        <w:pStyle w:val="SK4"/>
        <w:spacing w:line="240" w:lineRule="auto"/>
        <w:rPr>
          <w:rFonts w:ascii="Calibri" w:hAnsi="Calibri"/>
          <w:noProof/>
          <w:sz w:val="22"/>
          <w:szCs w:val="22"/>
          <w:lang w:eastAsia="et-EE"/>
        </w:rPr>
      </w:pPr>
      <w:hyperlink w:anchor="_Toc171097414" w:history="1">
        <w:r w:rsidR="00AA1DF9" w:rsidRPr="00E61F90">
          <w:rPr>
            <w:rStyle w:val="Hperlink"/>
            <w:i/>
            <w:noProof/>
            <w:color w:val="auto"/>
          </w:rPr>
          <w:t>7.5.5</w:t>
        </w:r>
        <w:r w:rsidR="00AA1DF9" w:rsidRPr="00E61F90">
          <w:rPr>
            <w:rFonts w:ascii="Calibri" w:hAnsi="Calibri"/>
            <w:noProof/>
            <w:sz w:val="22"/>
            <w:szCs w:val="22"/>
            <w:lang w:eastAsia="et-EE"/>
          </w:rPr>
          <w:tab/>
        </w:r>
        <w:r w:rsidR="00AA1DF9" w:rsidRPr="00E61F90">
          <w:rPr>
            <w:rStyle w:val="Hperlink"/>
            <w:i/>
            <w:noProof/>
            <w:color w:val="auto"/>
          </w:rPr>
          <w:t>Olemasoleva liikluse mõju planeeringualale ning planeeringulahenduse mõju liikluskoormusele ja -korraldusele</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_Toc171097414 \h </w:instrText>
        </w:r>
        <w:r w:rsidR="00AA1DF9" w:rsidRPr="00E61F90">
          <w:rPr>
            <w:noProof/>
            <w:webHidden/>
          </w:rPr>
        </w:r>
        <w:r w:rsidR="00AA1DF9" w:rsidRPr="00E61F90">
          <w:rPr>
            <w:noProof/>
            <w:webHidden/>
          </w:rPr>
          <w:fldChar w:fldCharType="separate"/>
        </w:r>
        <w:r w:rsidR="00690240">
          <w:rPr>
            <w:noProof/>
            <w:webHidden/>
          </w:rPr>
          <w:t>54</w:t>
        </w:r>
        <w:r w:rsidR="00AA1DF9" w:rsidRPr="00E61F90">
          <w:rPr>
            <w:noProof/>
            <w:webHidden/>
          </w:rPr>
          <w:fldChar w:fldCharType="end"/>
        </w:r>
      </w:hyperlink>
    </w:p>
    <w:p w14:paraId="3F316D0C" w14:textId="516278C2" w:rsidR="00AA1DF9" w:rsidRPr="00E61F90" w:rsidRDefault="00000000" w:rsidP="00AA1DF9">
      <w:pPr>
        <w:pStyle w:val="SK4"/>
        <w:spacing w:line="240" w:lineRule="auto"/>
        <w:rPr>
          <w:rFonts w:ascii="Calibri" w:hAnsi="Calibri"/>
          <w:noProof/>
          <w:sz w:val="22"/>
          <w:szCs w:val="22"/>
          <w:lang w:eastAsia="et-EE"/>
        </w:rPr>
      </w:pPr>
      <w:hyperlink w:anchor="_Toc171097415" w:history="1">
        <w:r w:rsidR="00AA1DF9" w:rsidRPr="00E61F90">
          <w:rPr>
            <w:rStyle w:val="Hperlink"/>
            <w:i/>
            <w:noProof/>
            <w:color w:val="auto"/>
          </w:rPr>
          <w:t>7.5.6</w:t>
        </w:r>
        <w:r w:rsidR="00AA1DF9" w:rsidRPr="00E61F90">
          <w:rPr>
            <w:rFonts w:ascii="Calibri" w:hAnsi="Calibri"/>
            <w:noProof/>
            <w:sz w:val="22"/>
            <w:szCs w:val="22"/>
            <w:lang w:eastAsia="et-EE"/>
          </w:rPr>
          <w:tab/>
        </w:r>
        <w:r w:rsidR="00AA1DF9" w:rsidRPr="00E61F90">
          <w:rPr>
            <w:rStyle w:val="Hperlink"/>
            <w:i/>
            <w:noProof/>
            <w:color w:val="auto"/>
          </w:rPr>
          <w:t>Müra ja vibratsioon</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_Toc171097415 \h </w:instrText>
        </w:r>
        <w:r w:rsidR="00AA1DF9" w:rsidRPr="00E61F90">
          <w:rPr>
            <w:noProof/>
            <w:webHidden/>
          </w:rPr>
        </w:r>
        <w:r w:rsidR="00AA1DF9" w:rsidRPr="00E61F90">
          <w:rPr>
            <w:noProof/>
            <w:webHidden/>
          </w:rPr>
          <w:fldChar w:fldCharType="separate"/>
        </w:r>
        <w:r w:rsidR="00690240">
          <w:rPr>
            <w:noProof/>
            <w:webHidden/>
          </w:rPr>
          <w:t>55</w:t>
        </w:r>
        <w:r w:rsidR="00AA1DF9" w:rsidRPr="00E61F90">
          <w:rPr>
            <w:noProof/>
            <w:webHidden/>
          </w:rPr>
          <w:fldChar w:fldCharType="end"/>
        </w:r>
      </w:hyperlink>
    </w:p>
    <w:p w14:paraId="66312DAA" w14:textId="55D90B5A" w:rsidR="00AA1DF9" w:rsidRPr="00E61F90" w:rsidRDefault="00000000" w:rsidP="00AA1DF9">
      <w:pPr>
        <w:pStyle w:val="SK4"/>
        <w:spacing w:line="240" w:lineRule="auto"/>
        <w:rPr>
          <w:rFonts w:ascii="Calibri" w:hAnsi="Calibri"/>
          <w:noProof/>
          <w:sz w:val="22"/>
          <w:szCs w:val="22"/>
          <w:lang w:eastAsia="et-EE"/>
        </w:rPr>
      </w:pPr>
      <w:hyperlink w:anchor="_Toc171097416" w:history="1">
        <w:r w:rsidR="00AA1DF9" w:rsidRPr="00E61F90">
          <w:rPr>
            <w:rStyle w:val="Hperlink"/>
            <w:i/>
            <w:noProof/>
            <w:color w:val="auto"/>
          </w:rPr>
          <w:t>7.5.7</w:t>
        </w:r>
        <w:r w:rsidR="00AA1DF9" w:rsidRPr="00E61F90">
          <w:rPr>
            <w:rFonts w:ascii="Calibri" w:hAnsi="Calibri"/>
            <w:noProof/>
            <w:sz w:val="22"/>
            <w:szCs w:val="22"/>
            <w:lang w:eastAsia="et-EE"/>
          </w:rPr>
          <w:tab/>
        </w:r>
        <w:r w:rsidR="00AA1DF9" w:rsidRPr="00E61F90">
          <w:rPr>
            <w:rStyle w:val="Hperlink"/>
            <w:i/>
            <w:noProof/>
            <w:color w:val="auto"/>
          </w:rPr>
          <w:t>Välisõhk sh õhu kvaliteet</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_Toc171097416 \h </w:instrText>
        </w:r>
        <w:r w:rsidR="00AA1DF9" w:rsidRPr="00E61F90">
          <w:rPr>
            <w:noProof/>
            <w:webHidden/>
          </w:rPr>
        </w:r>
        <w:r w:rsidR="00AA1DF9" w:rsidRPr="00E61F90">
          <w:rPr>
            <w:noProof/>
            <w:webHidden/>
          </w:rPr>
          <w:fldChar w:fldCharType="separate"/>
        </w:r>
        <w:r w:rsidR="00690240">
          <w:rPr>
            <w:noProof/>
            <w:webHidden/>
          </w:rPr>
          <w:t>57</w:t>
        </w:r>
        <w:r w:rsidR="00AA1DF9" w:rsidRPr="00E61F90">
          <w:rPr>
            <w:noProof/>
            <w:webHidden/>
          </w:rPr>
          <w:fldChar w:fldCharType="end"/>
        </w:r>
      </w:hyperlink>
    </w:p>
    <w:p w14:paraId="07B1B777" w14:textId="379D27D2" w:rsidR="00AA1DF9" w:rsidRPr="00E61F90" w:rsidRDefault="00000000" w:rsidP="00AA1DF9">
      <w:pPr>
        <w:pStyle w:val="SK4"/>
        <w:spacing w:line="240" w:lineRule="auto"/>
        <w:rPr>
          <w:rFonts w:ascii="Calibri" w:hAnsi="Calibri"/>
          <w:noProof/>
          <w:sz w:val="22"/>
          <w:szCs w:val="22"/>
          <w:lang w:eastAsia="et-EE"/>
        </w:rPr>
      </w:pPr>
      <w:hyperlink w:anchor="_Toc171097417" w:history="1">
        <w:r w:rsidR="00AA1DF9" w:rsidRPr="00E61F90">
          <w:rPr>
            <w:rStyle w:val="Hperlink"/>
            <w:i/>
            <w:noProof/>
            <w:color w:val="auto"/>
          </w:rPr>
          <w:t>7.5.8</w:t>
        </w:r>
        <w:r w:rsidR="00AA1DF9" w:rsidRPr="00E61F90">
          <w:rPr>
            <w:rFonts w:ascii="Calibri" w:hAnsi="Calibri"/>
            <w:noProof/>
            <w:sz w:val="22"/>
            <w:szCs w:val="22"/>
            <w:lang w:eastAsia="et-EE"/>
          </w:rPr>
          <w:tab/>
        </w:r>
        <w:r w:rsidR="00AA1DF9" w:rsidRPr="00E61F90">
          <w:rPr>
            <w:rStyle w:val="Hperlink"/>
            <w:i/>
            <w:noProof/>
            <w:color w:val="auto"/>
          </w:rPr>
          <w:t>Soojussaared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_Toc171097417 \h </w:instrText>
        </w:r>
        <w:r w:rsidR="00AA1DF9" w:rsidRPr="00E61F90">
          <w:rPr>
            <w:noProof/>
            <w:webHidden/>
          </w:rPr>
        </w:r>
        <w:r w:rsidR="00AA1DF9" w:rsidRPr="00E61F90">
          <w:rPr>
            <w:noProof/>
            <w:webHidden/>
          </w:rPr>
          <w:fldChar w:fldCharType="separate"/>
        </w:r>
        <w:r w:rsidR="00690240">
          <w:rPr>
            <w:noProof/>
            <w:webHidden/>
          </w:rPr>
          <w:t>57</w:t>
        </w:r>
        <w:r w:rsidR="00AA1DF9" w:rsidRPr="00E61F90">
          <w:rPr>
            <w:noProof/>
            <w:webHidden/>
          </w:rPr>
          <w:fldChar w:fldCharType="end"/>
        </w:r>
      </w:hyperlink>
    </w:p>
    <w:p w14:paraId="47D80880" w14:textId="54C3237A" w:rsidR="00AA1DF9" w:rsidRPr="00E61F90" w:rsidRDefault="00000000" w:rsidP="00AA1DF9">
      <w:pPr>
        <w:pStyle w:val="SK4"/>
        <w:spacing w:line="240" w:lineRule="auto"/>
        <w:rPr>
          <w:rFonts w:ascii="Calibri" w:hAnsi="Calibri"/>
          <w:noProof/>
          <w:sz w:val="22"/>
          <w:szCs w:val="22"/>
          <w:lang w:eastAsia="et-EE"/>
        </w:rPr>
      </w:pPr>
      <w:hyperlink w:anchor="_Toc171097418" w:history="1">
        <w:r w:rsidR="00AA1DF9" w:rsidRPr="00E61F90">
          <w:rPr>
            <w:rStyle w:val="Hperlink"/>
            <w:i/>
            <w:noProof/>
            <w:color w:val="auto"/>
          </w:rPr>
          <w:t>7.5.9</w:t>
        </w:r>
        <w:r w:rsidR="00AA1DF9" w:rsidRPr="00E61F90">
          <w:rPr>
            <w:rFonts w:ascii="Calibri" w:hAnsi="Calibri"/>
            <w:noProof/>
            <w:sz w:val="22"/>
            <w:szCs w:val="22"/>
            <w:lang w:eastAsia="et-EE"/>
          </w:rPr>
          <w:tab/>
        </w:r>
        <w:r w:rsidR="00AA1DF9" w:rsidRPr="00E61F90">
          <w:rPr>
            <w:rStyle w:val="Hperlink"/>
            <w:i/>
            <w:noProof/>
            <w:color w:val="auto"/>
          </w:rPr>
          <w:t>Insolatsioonitingimused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_Toc171097418 \h </w:instrText>
        </w:r>
        <w:r w:rsidR="00AA1DF9" w:rsidRPr="00E61F90">
          <w:rPr>
            <w:noProof/>
            <w:webHidden/>
          </w:rPr>
        </w:r>
        <w:r w:rsidR="00AA1DF9" w:rsidRPr="00E61F90">
          <w:rPr>
            <w:noProof/>
            <w:webHidden/>
          </w:rPr>
          <w:fldChar w:fldCharType="separate"/>
        </w:r>
        <w:r w:rsidR="00690240">
          <w:rPr>
            <w:noProof/>
            <w:webHidden/>
          </w:rPr>
          <w:t>58</w:t>
        </w:r>
        <w:r w:rsidR="00AA1DF9" w:rsidRPr="00E61F90">
          <w:rPr>
            <w:noProof/>
            <w:webHidden/>
          </w:rPr>
          <w:fldChar w:fldCharType="end"/>
        </w:r>
      </w:hyperlink>
    </w:p>
    <w:p w14:paraId="45CB0026" w14:textId="50815FCC" w:rsidR="00AA1DF9" w:rsidRPr="00E61F90" w:rsidRDefault="00000000" w:rsidP="00AA1DF9">
      <w:pPr>
        <w:pStyle w:val="SK4"/>
        <w:spacing w:line="240" w:lineRule="auto"/>
        <w:rPr>
          <w:rFonts w:ascii="Calibri" w:hAnsi="Calibri"/>
          <w:noProof/>
          <w:sz w:val="22"/>
          <w:szCs w:val="22"/>
          <w:lang w:eastAsia="et-EE"/>
        </w:rPr>
      </w:pPr>
      <w:hyperlink w:anchor="_Toc171097419" w:history="1">
        <w:r w:rsidR="00AA1DF9" w:rsidRPr="00E61F90">
          <w:rPr>
            <w:rStyle w:val="Hperlink"/>
            <w:i/>
            <w:noProof/>
            <w:color w:val="auto"/>
          </w:rPr>
          <w:t>7.5.10</w:t>
        </w:r>
        <w:r w:rsidR="00AA1DF9" w:rsidRPr="00E61F90">
          <w:rPr>
            <w:rFonts w:ascii="Calibri" w:hAnsi="Calibri"/>
            <w:noProof/>
            <w:sz w:val="22"/>
            <w:szCs w:val="22"/>
            <w:lang w:eastAsia="et-EE"/>
          </w:rPr>
          <w:tab/>
        </w:r>
        <w:r w:rsidR="00AA1DF9" w:rsidRPr="00E61F90">
          <w:rPr>
            <w:rStyle w:val="Hperlink"/>
            <w:i/>
            <w:noProof/>
            <w:color w:val="auto"/>
          </w:rPr>
          <w:t>Valgustus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_Toc171097419 \h </w:instrText>
        </w:r>
        <w:r w:rsidR="00AA1DF9" w:rsidRPr="00E61F90">
          <w:rPr>
            <w:noProof/>
            <w:webHidden/>
          </w:rPr>
        </w:r>
        <w:r w:rsidR="00AA1DF9" w:rsidRPr="00E61F90">
          <w:rPr>
            <w:noProof/>
            <w:webHidden/>
          </w:rPr>
          <w:fldChar w:fldCharType="separate"/>
        </w:r>
        <w:r w:rsidR="00690240">
          <w:rPr>
            <w:noProof/>
            <w:webHidden/>
          </w:rPr>
          <w:t>58</w:t>
        </w:r>
        <w:r w:rsidR="00AA1DF9" w:rsidRPr="00E61F90">
          <w:rPr>
            <w:noProof/>
            <w:webHidden/>
          </w:rPr>
          <w:fldChar w:fldCharType="end"/>
        </w:r>
      </w:hyperlink>
    </w:p>
    <w:p w14:paraId="17D18FFE" w14:textId="06C903DB" w:rsidR="00AA1DF9" w:rsidRPr="00E61F90" w:rsidRDefault="00000000" w:rsidP="00AA1DF9">
      <w:pPr>
        <w:pStyle w:val="SK4"/>
        <w:spacing w:line="240" w:lineRule="auto"/>
        <w:rPr>
          <w:rFonts w:ascii="Calibri" w:hAnsi="Calibri"/>
          <w:noProof/>
          <w:sz w:val="22"/>
          <w:szCs w:val="22"/>
          <w:lang w:eastAsia="et-EE"/>
        </w:rPr>
      </w:pPr>
      <w:hyperlink w:anchor="_Toc171097420" w:history="1">
        <w:r w:rsidR="00AA1DF9" w:rsidRPr="00E61F90">
          <w:rPr>
            <w:rStyle w:val="Hperlink"/>
            <w:i/>
            <w:noProof/>
            <w:color w:val="auto"/>
          </w:rPr>
          <w:t>7.5.11</w:t>
        </w:r>
        <w:r w:rsidR="00AA1DF9" w:rsidRPr="00E61F90">
          <w:rPr>
            <w:rFonts w:ascii="Calibri" w:hAnsi="Calibri"/>
            <w:noProof/>
            <w:sz w:val="22"/>
            <w:szCs w:val="22"/>
            <w:lang w:eastAsia="et-EE"/>
          </w:rPr>
          <w:tab/>
        </w:r>
        <w:r w:rsidR="00AA1DF9" w:rsidRPr="00E61F90">
          <w:rPr>
            <w:rStyle w:val="Hperlink"/>
            <w:i/>
            <w:noProof/>
            <w:color w:val="auto"/>
          </w:rPr>
          <w:t>Õnnetused ja avariid ning oht inimeste tervisele ja keskkonnale</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_Toc171097420 \h </w:instrText>
        </w:r>
        <w:r w:rsidR="00AA1DF9" w:rsidRPr="00E61F90">
          <w:rPr>
            <w:noProof/>
            <w:webHidden/>
          </w:rPr>
        </w:r>
        <w:r w:rsidR="00AA1DF9" w:rsidRPr="00E61F90">
          <w:rPr>
            <w:noProof/>
            <w:webHidden/>
          </w:rPr>
          <w:fldChar w:fldCharType="separate"/>
        </w:r>
        <w:r w:rsidR="00690240">
          <w:rPr>
            <w:noProof/>
            <w:webHidden/>
          </w:rPr>
          <w:t>58</w:t>
        </w:r>
        <w:r w:rsidR="00AA1DF9" w:rsidRPr="00E61F90">
          <w:rPr>
            <w:noProof/>
            <w:webHidden/>
          </w:rPr>
          <w:fldChar w:fldCharType="end"/>
        </w:r>
      </w:hyperlink>
    </w:p>
    <w:p w14:paraId="5D8DC31C" w14:textId="35FAE473" w:rsidR="00AA1DF9" w:rsidRPr="00E61F90" w:rsidRDefault="00000000" w:rsidP="00AA1DF9">
      <w:pPr>
        <w:pStyle w:val="SK2"/>
        <w:spacing w:line="240" w:lineRule="auto"/>
        <w:rPr>
          <w:rFonts w:ascii="Calibri" w:hAnsi="Calibri"/>
          <w:smallCaps w:val="0"/>
          <w:noProof/>
          <w:sz w:val="22"/>
          <w:szCs w:val="22"/>
          <w:lang w:eastAsia="et-EE"/>
        </w:rPr>
      </w:pPr>
      <w:hyperlink w:anchor="_Toc171097421" w:history="1">
        <w:r w:rsidR="00AA1DF9" w:rsidRPr="00E61F90">
          <w:rPr>
            <w:rStyle w:val="Hperlink"/>
            <w:noProof/>
            <w:color w:val="auto"/>
          </w:rPr>
          <w:t>8</w:t>
        </w:r>
        <w:r w:rsidR="00AA1DF9" w:rsidRPr="00E61F90">
          <w:rPr>
            <w:rFonts w:ascii="Calibri" w:hAnsi="Calibri"/>
            <w:smallCaps w:val="0"/>
            <w:noProof/>
            <w:sz w:val="22"/>
            <w:szCs w:val="22"/>
            <w:lang w:eastAsia="et-EE"/>
          </w:rPr>
          <w:tab/>
        </w:r>
        <w:r w:rsidR="00AA1DF9" w:rsidRPr="00E61F90">
          <w:rPr>
            <w:rStyle w:val="Hperlink"/>
            <w:noProof/>
            <w:color w:val="auto"/>
          </w:rPr>
          <w:t>NÕUDED EHITUSPROJEKTIDE KOOSTAMISEKS</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_Toc171097421 \h </w:instrText>
        </w:r>
        <w:r w:rsidR="00AA1DF9" w:rsidRPr="00E61F90">
          <w:rPr>
            <w:noProof/>
            <w:webHidden/>
          </w:rPr>
        </w:r>
        <w:r w:rsidR="00AA1DF9" w:rsidRPr="00E61F90">
          <w:rPr>
            <w:noProof/>
            <w:webHidden/>
          </w:rPr>
          <w:fldChar w:fldCharType="separate"/>
        </w:r>
        <w:r w:rsidR="00690240">
          <w:rPr>
            <w:noProof/>
            <w:webHidden/>
          </w:rPr>
          <w:t>59</w:t>
        </w:r>
        <w:r w:rsidR="00AA1DF9" w:rsidRPr="00E61F90">
          <w:rPr>
            <w:noProof/>
            <w:webHidden/>
          </w:rPr>
          <w:fldChar w:fldCharType="end"/>
        </w:r>
      </w:hyperlink>
    </w:p>
    <w:p w14:paraId="22830016" w14:textId="225C1CC6" w:rsidR="00AA1DF9" w:rsidRPr="00E61F90" w:rsidRDefault="00000000" w:rsidP="00AA1DF9">
      <w:pPr>
        <w:pStyle w:val="SK2"/>
        <w:spacing w:line="240" w:lineRule="auto"/>
        <w:rPr>
          <w:rFonts w:ascii="Calibri" w:hAnsi="Calibri"/>
          <w:smallCaps w:val="0"/>
          <w:noProof/>
          <w:sz w:val="22"/>
          <w:szCs w:val="22"/>
          <w:lang w:eastAsia="et-EE"/>
        </w:rPr>
      </w:pPr>
      <w:hyperlink w:anchor="_Toc171097422" w:history="1">
        <w:r w:rsidR="00AA1DF9" w:rsidRPr="00E61F90">
          <w:rPr>
            <w:rStyle w:val="Hperlink"/>
            <w:noProof/>
            <w:color w:val="auto"/>
          </w:rPr>
          <w:t>9</w:t>
        </w:r>
        <w:r w:rsidR="00AA1DF9" w:rsidRPr="00E61F90">
          <w:rPr>
            <w:rFonts w:ascii="Calibri" w:hAnsi="Calibri"/>
            <w:smallCaps w:val="0"/>
            <w:noProof/>
            <w:sz w:val="22"/>
            <w:szCs w:val="22"/>
            <w:lang w:eastAsia="et-EE"/>
          </w:rPr>
          <w:tab/>
        </w:r>
        <w:r w:rsidR="00AA1DF9" w:rsidRPr="00E61F90">
          <w:rPr>
            <w:rStyle w:val="Hperlink"/>
            <w:noProof/>
            <w:color w:val="auto"/>
          </w:rPr>
          <w:t>PLANEERINGU ELLUVIIMISE TEGEVUSKAVA JA TINGIMUSED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_Toc171097422 \h </w:instrText>
        </w:r>
        <w:r w:rsidR="00AA1DF9" w:rsidRPr="00E61F90">
          <w:rPr>
            <w:noProof/>
            <w:webHidden/>
          </w:rPr>
        </w:r>
        <w:r w:rsidR="00AA1DF9" w:rsidRPr="00E61F90">
          <w:rPr>
            <w:noProof/>
            <w:webHidden/>
          </w:rPr>
          <w:fldChar w:fldCharType="separate"/>
        </w:r>
        <w:r w:rsidR="00690240">
          <w:rPr>
            <w:noProof/>
            <w:webHidden/>
          </w:rPr>
          <w:t>60</w:t>
        </w:r>
        <w:r w:rsidR="00AA1DF9" w:rsidRPr="00E61F90">
          <w:rPr>
            <w:noProof/>
            <w:webHidden/>
          </w:rPr>
          <w:fldChar w:fldCharType="end"/>
        </w:r>
      </w:hyperlink>
    </w:p>
    <w:p w14:paraId="16A70996" w14:textId="258444D5" w:rsidR="00AA1DF9" w:rsidRPr="00E61F90" w:rsidRDefault="00000000" w:rsidP="00AA1DF9">
      <w:pPr>
        <w:pStyle w:val="SK3"/>
        <w:spacing w:line="240" w:lineRule="auto"/>
        <w:rPr>
          <w:rFonts w:ascii="Calibri" w:hAnsi="Calibri"/>
          <w:i w:val="0"/>
          <w:iCs w:val="0"/>
          <w:noProof/>
          <w:sz w:val="22"/>
          <w:szCs w:val="22"/>
          <w:lang w:eastAsia="et-EE"/>
        </w:rPr>
      </w:pPr>
      <w:hyperlink w:anchor="_Toc171097423" w:history="1">
        <w:r w:rsidR="00AA1DF9" w:rsidRPr="00E61F90">
          <w:rPr>
            <w:rStyle w:val="Hperlink"/>
            <w:noProof/>
            <w:color w:val="auto"/>
          </w:rPr>
          <w:t>9.1</w:t>
        </w:r>
        <w:r w:rsidR="00AA1DF9" w:rsidRPr="00E61F90">
          <w:rPr>
            <w:rFonts w:ascii="Calibri" w:hAnsi="Calibri"/>
            <w:i w:val="0"/>
            <w:iCs w:val="0"/>
            <w:noProof/>
            <w:sz w:val="22"/>
            <w:szCs w:val="22"/>
            <w:lang w:eastAsia="et-EE"/>
          </w:rPr>
          <w:tab/>
        </w:r>
        <w:r w:rsidR="00AA1DF9" w:rsidRPr="00E61F90">
          <w:rPr>
            <w:rStyle w:val="Hperlink"/>
            <w:noProof/>
            <w:color w:val="auto"/>
          </w:rPr>
          <w:t>Elluviimise tegevuskava etapid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_Toc171097423 \h </w:instrText>
        </w:r>
        <w:r w:rsidR="00AA1DF9" w:rsidRPr="00E61F90">
          <w:rPr>
            <w:noProof/>
            <w:webHidden/>
          </w:rPr>
        </w:r>
        <w:r w:rsidR="00AA1DF9" w:rsidRPr="00E61F90">
          <w:rPr>
            <w:noProof/>
            <w:webHidden/>
          </w:rPr>
          <w:fldChar w:fldCharType="separate"/>
        </w:r>
        <w:r w:rsidR="00690240">
          <w:rPr>
            <w:noProof/>
            <w:webHidden/>
          </w:rPr>
          <w:t>60</w:t>
        </w:r>
        <w:r w:rsidR="00AA1DF9" w:rsidRPr="00E61F90">
          <w:rPr>
            <w:noProof/>
            <w:webHidden/>
          </w:rPr>
          <w:fldChar w:fldCharType="end"/>
        </w:r>
      </w:hyperlink>
    </w:p>
    <w:p w14:paraId="21277ECF" w14:textId="713AA959" w:rsidR="00AA1DF9" w:rsidRPr="00E61F90" w:rsidRDefault="00000000" w:rsidP="00AA1DF9">
      <w:pPr>
        <w:pStyle w:val="SK3"/>
        <w:spacing w:line="240" w:lineRule="auto"/>
        <w:rPr>
          <w:rFonts w:ascii="Calibri" w:hAnsi="Calibri"/>
          <w:i w:val="0"/>
          <w:iCs w:val="0"/>
          <w:noProof/>
          <w:sz w:val="22"/>
          <w:szCs w:val="22"/>
          <w:lang w:eastAsia="et-EE"/>
        </w:rPr>
      </w:pPr>
      <w:hyperlink w:anchor="_Toc171097424" w:history="1">
        <w:r w:rsidR="00AA1DF9" w:rsidRPr="00E61F90">
          <w:rPr>
            <w:rStyle w:val="Hperlink"/>
            <w:noProof/>
            <w:color w:val="auto"/>
          </w:rPr>
          <w:t>9.2</w:t>
        </w:r>
        <w:r w:rsidR="00AA1DF9" w:rsidRPr="00E61F90">
          <w:rPr>
            <w:rFonts w:ascii="Calibri" w:hAnsi="Calibri"/>
            <w:i w:val="0"/>
            <w:iCs w:val="0"/>
            <w:noProof/>
            <w:sz w:val="22"/>
            <w:szCs w:val="22"/>
            <w:lang w:eastAsia="et-EE"/>
          </w:rPr>
          <w:tab/>
        </w:r>
        <w:r w:rsidR="00AA1DF9" w:rsidRPr="00E61F90">
          <w:rPr>
            <w:rStyle w:val="Hperlink"/>
            <w:noProof/>
            <w:color w:val="auto"/>
          </w:rPr>
          <w:t>Täiendavad tingimused</w:t>
        </w:r>
        <w:r w:rsidR="00AA1DF9" w:rsidRPr="00E61F90">
          <w:rPr>
            <w:noProof/>
            <w:webHidden/>
          </w:rPr>
          <w:tab/>
        </w:r>
        <w:r w:rsidR="00AA1DF9" w:rsidRPr="00E61F90">
          <w:rPr>
            <w:noProof/>
            <w:webHidden/>
          </w:rPr>
          <w:fldChar w:fldCharType="begin"/>
        </w:r>
        <w:r w:rsidR="00AA1DF9" w:rsidRPr="00E61F90">
          <w:rPr>
            <w:noProof/>
            <w:webHidden/>
          </w:rPr>
          <w:instrText xml:space="preserve"> PAGEREF _Toc171097424 \h </w:instrText>
        </w:r>
        <w:r w:rsidR="00AA1DF9" w:rsidRPr="00E61F90">
          <w:rPr>
            <w:noProof/>
            <w:webHidden/>
          </w:rPr>
        </w:r>
        <w:r w:rsidR="00AA1DF9" w:rsidRPr="00E61F90">
          <w:rPr>
            <w:noProof/>
            <w:webHidden/>
          </w:rPr>
          <w:fldChar w:fldCharType="separate"/>
        </w:r>
        <w:r w:rsidR="00690240">
          <w:rPr>
            <w:noProof/>
            <w:webHidden/>
          </w:rPr>
          <w:t>61</w:t>
        </w:r>
        <w:r w:rsidR="00AA1DF9" w:rsidRPr="00E61F90">
          <w:rPr>
            <w:noProof/>
            <w:webHidden/>
          </w:rPr>
          <w:fldChar w:fldCharType="end"/>
        </w:r>
      </w:hyperlink>
    </w:p>
    <w:p w14:paraId="03389156" w14:textId="77777777" w:rsidR="00A74190" w:rsidRPr="00E61F90" w:rsidRDefault="00BC3C05" w:rsidP="00AA1DF9">
      <w:pPr>
        <w:ind w:right="23"/>
        <w:jc w:val="both"/>
        <w:rPr>
          <w:bCs/>
          <w:szCs w:val="24"/>
        </w:rPr>
      </w:pPr>
      <w:r w:rsidRPr="00E61F90">
        <w:rPr>
          <w:bCs/>
          <w:szCs w:val="24"/>
        </w:rPr>
        <w:fldChar w:fldCharType="end"/>
      </w:r>
    </w:p>
    <w:p w14:paraId="2C2C4452" w14:textId="77777777" w:rsidR="00BC3C05" w:rsidRPr="00E61F90" w:rsidRDefault="00DE2565" w:rsidP="00B22341">
      <w:pPr>
        <w:spacing w:before="360" w:after="120" w:line="276" w:lineRule="auto"/>
        <w:ind w:right="23"/>
        <w:jc w:val="both"/>
        <w:rPr>
          <w:b/>
          <w:sz w:val="32"/>
          <w:szCs w:val="32"/>
        </w:rPr>
      </w:pPr>
      <w:bookmarkStart w:id="0" w:name="_Toc513959513"/>
      <w:r w:rsidRPr="00E61F90">
        <w:br w:type="page"/>
      </w:r>
      <w:r w:rsidR="00BC3C05" w:rsidRPr="00E61F90">
        <w:rPr>
          <w:sz w:val="32"/>
          <w:szCs w:val="32"/>
        </w:rPr>
        <w:lastRenderedPageBreak/>
        <w:t>I</w:t>
      </w:r>
      <w:r w:rsidR="00BC3C05" w:rsidRPr="00E61F90">
        <w:rPr>
          <w:sz w:val="32"/>
          <w:szCs w:val="32"/>
        </w:rPr>
        <w:tab/>
        <w:t>SELETUSKIRI</w:t>
      </w:r>
      <w:bookmarkEnd w:id="0"/>
    </w:p>
    <w:p w14:paraId="3945BA7C" w14:textId="77777777" w:rsidR="00BC3C05" w:rsidRPr="00E61F90" w:rsidRDefault="00BC3C05" w:rsidP="00B22341">
      <w:pPr>
        <w:pStyle w:val="Pealkiri2"/>
        <w:spacing w:before="480" w:after="120" w:line="276" w:lineRule="auto"/>
        <w:ind w:right="23"/>
        <w:jc w:val="both"/>
        <w:rPr>
          <w:sz w:val="28"/>
          <w:szCs w:val="28"/>
        </w:rPr>
      </w:pPr>
      <w:bookmarkStart w:id="1" w:name="_Toc171097346"/>
      <w:bookmarkStart w:id="2" w:name="_Toc509037140"/>
      <w:bookmarkStart w:id="3" w:name="_Toc509038809"/>
      <w:bookmarkStart w:id="4" w:name="_Toc513959514"/>
      <w:r w:rsidRPr="00E61F90">
        <w:rPr>
          <w:sz w:val="28"/>
          <w:szCs w:val="28"/>
        </w:rPr>
        <w:t>DETAILPLANEERINGU KOOSTAMISE ALU</w:t>
      </w:r>
      <w:r w:rsidR="006B03B7" w:rsidRPr="00E61F90">
        <w:rPr>
          <w:sz w:val="28"/>
          <w:szCs w:val="28"/>
        </w:rPr>
        <w:t>SED</w:t>
      </w:r>
      <w:bookmarkEnd w:id="1"/>
    </w:p>
    <w:p w14:paraId="430FF679" w14:textId="77777777" w:rsidR="00BC3C05" w:rsidRPr="00E61F90" w:rsidRDefault="00BC3C05" w:rsidP="00B22341">
      <w:pPr>
        <w:pStyle w:val="Pealkiri3"/>
        <w:ind w:right="23"/>
      </w:pPr>
      <w:bookmarkStart w:id="5" w:name="_Toc171097347"/>
      <w:bookmarkEnd w:id="2"/>
      <w:bookmarkEnd w:id="3"/>
      <w:bookmarkEnd w:id="4"/>
      <w:r w:rsidRPr="00E61F90">
        <w:rPr>
          <w:rStyle w:val="BodyTextChar"/>
        </w:rPr>
        <w:t>Detailplaneeringu koostamise alused</w:t>
      </w:r>
      <w:r w:rsidR="00E05C5F" w:rsidRPr="00E61F90">
        <w:rPr>
          <w:rStyle w:val="BodyTextChar"/>
        </w:rPr>
        <w:t xml:space="preserve"> ja lähtedokumendid</w:t>
      </w:r>
      <w:r w:rsidRPr="00E61F90">
        <w:t>:</w:t>
      </w:r>
      <w:bookmarkEnd w:id="5"/>
    </w:p>
    <w:p w14:paraId="566F481D" w14:textId="77777777" w:rsidR="006D555B" w:rsidRPr="00E61F90" w:rsidRDefault="006D555B" w:rsidP="00B22341">
      <w:pPr>
        <w:numPr>
          <w:ilvl w:val="0"/>
          <w:numId w:val="4"/>
        </w:numPr>
        <w:spacing w:line="276" w:lineRule="auto"/>
        <w:ind w:left="714" w:right="23" w:hanging="357"/>
        <w:jc w:val="both"/>
        <w:rPr>
          <w:szCs w:val="24"/>
        </w:rPr>
      </w:pPr>
      <w:r w:rsidRPr="00E61F90">
        <w:rPr>
          <w:szCs w:val="24"/>
        </w:rPr>
        <w:t>Rae valla üldplaneering</w:t>
      </w:r>
      <w:r w:rsidRPr="00E61F90">
        <w:rPr>
          <w:bCs/>
          <w:szCs w:val="24"/>
        </w:rPr>
        <w:t xml:space="preserve"> (kehtestatud Rae Vallavolikogu 21.05.2013 otsusega nr 462)</w:t>
      </w:r>
    </w:p>
    <w:p w14:paraId="3AD80BDA" w14:textId="77777777" w:rsidR="00EE119F" w:rsidRPr="00E61F90" w:rsidRDefault="00EE119F" w:rsidP="00B22341">
      <w:pPr>
        <w:numPr>
          <w:ilvl w:val="0"/>
          <w:numId w:val="4"/>
        </w:numPr>
        <w:spacing w:line="276" w:lineRule="auto"/>
        <w:ind w:left="714" w:right="23" w:hanging="357"/>
        <w:jc w:val="both"/>
        <w:rPr>
          <w:szCs w:val="24"/>
        </w:rPr>
      </w:pPr>
      <w:r w:rsidRPr="00E61F90">
        <w:rPr>
          <w:szCs w:val="24"/>
        </w:rPr>
        <w:t>Rae Vallavalitsuse 15.02.2011 määrus nr 14 „Detailplaneeringute koostamise ning vormistamise juhend”</w:t>
      </w:r>
    </w:p>
    <w:p w14:paraId="0D4B6CBC" w14:textId="77777777" w:rsidR="00EE119F" w:rsidRPr="00E61F90" w:rsidRDefault="00EE119F" w:rsidP="00B22341">
      <w:pPr>
        <w:numPr>
          <w:ilvl w:val="0"/>
          <w:numId w:val="4"/>
        </w:numPr>
        <w:spacing w:line="276" w:lineRule="auto"/>
        <w:ind w:left="714" w:right="23" w:hanging="357"/>
        <w:jc w:val="both"/>
        <w:rPr>
          <w:szCs w:val="24"/>
        </w:rPr>
      </w:pPr>
      <w:r w:rsidRPr="00E61F90">
        <w:rPr>
          <w:szCs w:val="24"/>
        </w:rPr>
        <w:t>Reaalprojekt OÜ poolt töö nr P17016 „Rae vald Jüri alevik, Karla küla ja Lagedi alevik ringteede nr 11112 ja 11111 Jüri-Lagedi jalg- ja jalgrattatee ning valgustuse projekteerimine”</w:t>
      </w:r>
    </w:p>
    <w:p w14:paraId="2197272A" w14:textId="77777777" w:rsidR="00EE119F" w:rsidRPr="00E61F90" w:rsidRDefault="00EE119F" w:rsidP="00B22341">
      <w:pPr>
        <w:numPr>
          <w:ilvl w:val="0"/>
          <w:numId w:val="4"/>
        </w:numPr>
        <w:spacing w:line="276" w:lineRule="auto"/>
        <w:ind w:left="714" w:right="23" w:hanging="357"/>
        <w:jc w:val="both"/>
        <w:rPr>
          <w:szCs w:val="24"/>
        </w:rPr>
      </w:pPr>
      <w:r w:rsidRPr="00E61F90">
        <w:rPr>
          <w:szCs w:val="24"/>
        </w:rPr>
        <w:t>Rae Vallavalitsuse 08.10.2019 korraldusega nr 1239 algatatud Uus-Kaasiku ja lähiala detailplaneering</w:t>
      </w:r>
    </w:p>
    <w:p w14:paraId="3EC638F2" w14:textId="77777777" w:rsidR="006D555B" w:rsidRPr="00E61F90" w:rsidRDefault="000E7A10" w:rsidP="00B22341">
      <w:pPr>
        <w:numPr>
          <w:ilvl w:val="0"/>
          <w:numId w:val="4"/>
        </w:numPr>
        <w:spacing w:line="276" w:lineRule="auto"/>
        <w:ind w:left="714" w:right="23" w:hanging="357"/>
        <w:jc w:val="both"/>
        <w:rPr>
          <w:szCs w:val="24"/>
        </w:rPr>
      </w:pPr>
      <w:r w:rsidRPr="00E61F90">
        <w:rPr>
          <w:szCs w:val="24"/>
        </w:rPr>
        <w:t>d</w:t>
      </w:r>
      <w:r w:rsidR="006D555B" w:rsidRPr="00E61F90">
        <w:rPr>
          <w:szCs w:val="24"/>
        </w:rPr>
        <w:t xml:space="preserve">etailplaneeringu algatamise taotlus </w:t>
      </w:r>
      <w:r w:rsidR="00046B19" w:rsidRPr="00E61F90">
        <w:rPr>
          <w:szCs w:val="24"/>
        </w:rPr>
        <w:t>25.07.2022</w:t>
      </w:r>
    </w:p>
    <w:p w14:paraId="558368B7" w14:textId="77777777" w:rsidR="001A1707" w:rsidRPr="00E61F90" w:rsidRDefault="001A1707" w:rsidP="00B22341">
      <w:pPr>
        <w:numPr>
          <w:ilvl w:val="0"/>
          <w:numId w:val="4"/>
        </w:numPr>
        <w:spacing w:line="276" w:lineRule="auto"/>
        <w:ind w:right="23"/>
        <w:jc w:val="both"/>
        <w:rPr>
          <w:szCs w:val="24"/>
        </w:rPr>
      </w:pPr>
      <w:r w:rsidRPr="00E61F90">
        <w:rPr>
          <w:szCs w:val="24"/>
        </w:rPr>
        <w:t>Rae valla, huvitatud isiku</w:t>
      </w:r>
      <w:r w:rsidR="00C1457F" w:rsidRPr="00E61F90">
        <w:rPr>
          <w:szCs w:val="24"/>
        </w:rPr>
        <w:t xml:space="preserve"> </w:t>
      </w:r>
      <w:r w:rsidR="001B46A9" w:rsidRPr="00E61F90">
        <w:rPr>
          <w:szCs w:val="24"/>
        </w:rPr>
        <w:t>Kinnistud S</w:t>
      </w:r>
      <w:r w:rsidR="00C1457F" w:rsidRPr="00E61F90">
        <w:rPr>
          <w:szCs w:val="24"/>
        </w:rPr>
        <w:t xml:space="preserve"> OÜ</w:t>
      </w:r>
      <w:r w:rsidRPr="00E61F90">
        <w:rPr>
          <w:szCs w:val="24"/>
        </w:rPr>
        <w:t xml:space="preserve"> ning detailplaneeringu koostaja Guru Projekt OÜ vahel </w:t>
      </w:r>
      <w:r w:rsidR="001B46A9" w:rsidRPr="00E61F90">
        <w:rPr>
          <w:szCs w:val="24"/>
        </w:rPr>
        <w:t>22.12</w:t>
      </w:r>
      <w:r w:rsidR="00C1457F" w:rsidRPr="00E61F90">
        <w:rPr>
          <w:szCs w:val="24"/>
        </w:rPr>
        <w:t xml:space="preserve">.2022 digiallkirjastatud </w:t>
      </w:r>
      <w:r w:rsidRPr="00E61F90">
        <w:rPr>
          <w:szCs w:val="24"/>
        </w:rPr>
        <w:t>leping</w:t>
      </w:r>
      <w:r w:rsidR="00C1457F" w:rsidRPr="00E61F90">
        <w:rPr>
          <w:szCs w:val="24"/>
        </w:rPr>
        <w:t xml:space="preserve"> detailplaneeringu koostamise rahastamiseks, detailplaneeringu kohase</w:t>
      </w:r>
      <w:r w:rsidR="00D95291" w:rsidRPr="00E61F90">
        <w:rPr>
          <w:szCs w:val="24"/>
        </w:rPr>
        <w:t xml:space="preserve"> avaliku ruumi ja</w:t>
      </w:r>
      <w:r w:rsidR="00C1457F" w:rsidRPr="00E61F90">
        <w:rPr>
          <w:szCs w:val="24"/>
        </w:rPr>
        <w:t xml:space="preserve"> taristu</w:t>
      </w:r>
      <w:r w:rsidR="00D95291" w:rsidRPr="00E61F90">
        <w:rPr>
          <w:szCs w:val="24"/>
        </w:rPr>
        <w:t xml:space="preserve"> väljaehitamiseks ning avaliku ruumi üleandmiseks Rae vallale ja </w:t>
      </w:r>
      <w:r w:rsidR="00C1457F" w:rsidRPr="00E61F90">
        <w:rPr>
          <w:szCs w:val="24"/>
        </w:rPr>
        <w:t>Rae valla sotsiaalobjektide ehitamise toetamiseks</w:t>
      </w:r>
    </w:p>
    <w:p w14:paraId="2D55154A" w14:textId="77777777" w:rsidR="001A1707" w:rsidRPr="00E61F90" w:rsidRDefault="001A1707" w:rsidP="00B22341">
      <w:pPr>
        <w:numPr>
          <w:ilvl w:val="0"/>
          <w:numId w:val="4"/>
        </w:numPr>
        <w:spacing w:line="276" w:lineRule="auto"/>
        <w:ind w:left="714" w:right="23" w:hanging="357"/>
        <w:jc w:val="both"/>
        <w:rPr>
          <w:szCs w:val="24"/>
        </w:rPr>
      </w:pPr>
      <w:r w:rsidRPr="00E61F90">
        <w:rPr>
          <w:szCs w:val="24"/>
        </w:rPr>
        <w:t xml:space="preserve">Rae Vallavalitsuse </w:t>
      </w:r>
      <w:r w:rsidR="00873D65" w:rsidRPr="00E61F90">
        <w:rPr>
          <w:szCs w:val="24"/>
        </w:rPr>
        <w:t>21.02.2023 korraldus nr 410</w:t>
      </w:r>
      <w:r w:rsidRPr="00E61F90">
        <w:rPr>
          <w:szCs w:val="24"/>
        </w:rPr>
        <w:t xml:space="preserve"> „</w:t>
      </w:r>
      <w:r w:rsidR="00873D65" w:rsidRPr="00E61F90">
        <w:rPr>
          <w:szCs w:val="24"/>
        </w:rPr>
        <w:t>Karla küla Kaasiku ja Teeääre kinnistute ja lähiala</w:t>
      </w:r>
      <w:r w:rsidR="00991976" w:rsidRPr="00E61F90">
        <w:rPr>
          <w:szCs w:val="24"/>
        </w:rPr>
        <w:t xml:space="preserve"> </w:t>
      </w:r>
      <w:r w:rsidR="00C1457F" w:rsidRPr="00E61F90">
        <w:rPr>
          <w:szCs w:val="24"/>
        </w:rPr>
        <w:t>detailplaneeringu koostamise algatamine ja lähteseisukohtade kinnitamine ning keskkonnamõju strateegilise hindamise algatamata jätmine</w:t>
      </w:r>
      <w:r w:rsidRPr="00E61F90">
        <w:rPr>
          <w:szCs w:val="24"/>
        </w:rPr>
        <w:t>”</w:t>
      </w:r>
    </w:p>
    <w:p w14:paraId="341E856F" w14:textId="77777777" w:rsidR="006A63CC" w:rsidRPr="00E61F90" w:rsidRDefault="006A63CC" w:rsidP="00B22341">
      <w:pPr>
        <w:numPr>
          <w:ilvl w:val="0"/>
          <w:numId w:val="4"/>
        </w:numPr>
        <w:spacing w:after="120" w:line="276" w:lineRule="auto"/>
        <w:ind w:right="23"/>
        <w:jc w:val="both"/>
        <w:rPr>
          <w:szCs w:val="24"/>
        </w:rPr>
      </w:pPr>
      <w:r w:rsidRPr="00E61F90">
        <w:rPr>
          <w:szCs w:val="24"/>
        </w:rPr>
        <w:t>katastriüksuste geodeetiline alusplaan</w:t>
      </w:r>
    </w:p>
    <w:p w14:paraId="11F1CD17" w14:textId="77777777" w:rsidR="006D555B" w:rsidRPr="00E61F90" w:rsidRDefault="006D555B" w:rsidP="00B22341">
      <w:pPr>
        <w:pStyle w:val="Default"/>
        <w:spacing w:before="120" w:after="120" w:line="276" w:lineRule="auto"/>
        <w:ind w:right="23"/>
        <w:jc w:val="both"/>
        <w:rPr>
          <w:rFonts w:ascii="Times New Roman" w:hAnsi="Times New Roman" w:cs="Times New Roman"/>
          <w:color w:val="auto"/>
        </w:rPr>
      </w:pPr>
      <w:r w:rsidRPr="00E61F90">
        <w:rPr>
          <w:rFonts w:ascii="Times New Roman" w:hAnsi="Times New Roman" w:cs="Times New Roman"/>
          <w:color w:val="auto"/>
        </w:rPr>
        <w:t>Käesoleva detailplaneeringu koostamisel arvestatakse</w:t>
      </w:r>
      <w:r w:rsidR="00C37595" w:rsidRPr="00E61F90">
        <w:rPr>
          <w:rFonts w:ascii="Times New Roman" w:hAnsi="Times New Roman" w:cs="Times New Roman"/>
          <w:color w:val="auto"/>
        </w:rPr>
        <w:t xml:space="preserve"> järgmiste seaduste, </w:t>
      </w:r>
      <w:r w:rsidRPr="00E61F90">
        <w:rPr>
          <w:rFonts w:ascii="Times New Roman" w:hAnsi="Times New Roman" w:cs="Times New Roman"/>
          <w:color w:val="auto"/>
        </w:rPr>
        <w:t>õigusaktide</w:t>
      </w:r>
      <w:r w:rsidR="00C37595" w:rsidRPr="00E61F90">
        <w:rPr>
          <w:rFonts w:ascii="Times New Roman" w:hAnsi="Times New Roman" w:cs="Times New Roman"/>
          <w:color w:val="auto"/>
        </w:rPr>
        <w:t xml:space="preserve"> ja standardite</w:t>
      </w:r>
      <w:r w:rsidRPr="00E61F90">
        <w:rPr>
          <w:rFonts w:ascii="Times New Roman" w:hAnsi="Times New Roman" w:cs="Times New Roman"/>
          <w:color w:val="auto"/>
        </w:rPr>
        <w:t xml:space="preserve">ga: </w:t>
      </w:r>
    </w:p>
    <w:p w14:paraId="0455B610" w14:textId="77777777" w:rsidR="006D555B" w:rsidRPr="00E61F90" w:rsidRDefault="009801C5" w:rsidP="00B22341">
      <w:pPr>
        <w:pStyle w:val="Normaallaadveeb"/>
        <w:numPr>
          <w:ilvl w:val="0"/>
          <w:numId w:val="4"/>
        </w:numPr>
        <w:spacing w:before="0" w:beforeAutospacing="0" w:after="0" w:afterAutospacing="0" w:line="276" w:lineRule="auto"/>
        <w:ind w:right="23"/>
        <w:jc w:val="both"/>
      </w:pPr>
      <w:r w:rsidRPr="00E61F90">
        <w:t>p</w:t>
      </w:r>
      <w:r w:rsidR="006D555B" w:rsidRPr="00E61F90">
        <w:t>laneerimisseadus</w:t>
      </w:r>
    </w:p>
    <w:p w14:paraId="67363AF5" w14:textId="77777777" w:rsidR="009801C5" w:rsidRPr="00E61F90" w:rsidRDefault="009801C5" w:rsidP="00B22341">
      <w:pPr>
        <w:pStyle w:val="Normaallaadveeb"/>
        <w:numPr>
          <w:ilvl w:val="0"/>
          <w:numId w:val="4"/>
        </w:numPr>
        <w:spacing w:before="0" w:beforeAutospacing="0" w:after="0" w:afterAutospacing="0" w:line="276" w:lineRule="auto"/>
        <w:ind w:right="23"/>
        <w:jc w:val="both"/>
      </w:pPr>
      <w:r w:rsidRPr="00E61F90">
        <w:t>ehitusseadustik</w:t>
      </w:r>
    </w:p>
    <w:p w14:paraId="2680BD38" w14:textId="77777777" w:rsidR="006A63CC" w:rsidRPr="00E61F90" w:rsidRDefault="006A63CC" w:rsidP="00B22341">
      <w:pPr>
        <w:numPr>
          <w:ilvl w:val="0"/>
          <w:numId w:val="4"/>
        </w:numPr>
        <w:autoSpaceDE w:val="0"/>
        <w:autoSpaceDN w:val="0"/>
        <w:adjustRightInd w:val="0"/>
        <w:spacing w:line="276" w:lineRule="auto"/>
        <w:ind w:right="23"/>
        <w:jc w:val="both"/>
        <w:rPr>
          <w:szCs w:val="24"/>
        </w:rPr>
      </w:pPr>
      <w:r w:rsidRPr="00E61F90">
        <w:rPr>
          <w:szCs w:val="24"/>
        </w:rPr>
        <w:t>liiklusseadus</w:t>
      </w:r>
    </w:p>
    <w:p w14:paraId="33E7DC9E" w14:textId="77777777" w:rsidR="003E2A62" w:rsidRPr="00E61F90" w:rsidRDefault="003E2A62" w:rsidP="00B22341">
      <w:pPr>
        <w:numPr>
          <w:ilvl w:val="0"/>
          <w:numId w:val="4"/>
        </w:numPr>
        <w:autoSpaceDE w:val="0"/>
        <w:autoSpaceDN w:val="0"/>
        <w:adjustRightInd w:val="0"/>
        <w:spacing w:line="276" w:lineRule="auto"/>
        <w:ind w:right="23"/>
        <w:jc w:val="both"/>
        <w:rPr>
          <w:szCs w:val="24"/>
        </w:rPr>
      </w:pPr>
      <w:r w:rsidRPr="00E61F90">
        <w:rPr>
          <w:szCs w:val="24"/>
        </w:rPr>
        <w:t>maaparandusseadus</w:t>
      </w:r>
    </w:p>
    <w:p w14:paraId="610779FB" w14:textId="77777777" w:rsidR="009D26AE" w:rsidRPr="00E61F90" w:rsidRDefault="009D26AE" w:rsidP="00B22341">
      <w:pPr>
        <w:numPr>
          <w:ilvl w:val="0"/>
          <w:numId w:val="4"/>
        </w:numPr>
        <w:autoSpaceDE w:val="0"/>
        <w:autoSpaceDN w:val="0"/>
        <w:adjustRightInd w:val="0"/>
        <w:spacing w:line="276" w:lineRule="auto"/>
        <w:ind w:right="23"/>
        <w:jc w:val="both"/>
        <w:rPr>
          <w:szCs w:val="24"/>
        </w:rPr>
      </w:pPr>
      <w:r w:rsidRPr="00E61F90">
        <w:rPr>
          <w:szCs w:val="24"/>
        </w:rPr>
        <w:t>jäätmeseadus</w:t>
      </w:r>
    </w:p>
    <w:p w14:paraId="76DF7131" w14:textId="77777777" w:rsidR="006A63CC" w:rsidRPr="00E61F90" w:rsidRDefault="006A63CC" w:rsidP="00B22341">
      <w:pPr>
        <w:numPr>
          <w:ilvl w:val="0"/>
          <w:numId w:val="4"/>
        </w:numPr>
        <w:spacing w:line="276" w:lineRule="auto"/>
        <w:ind w:right="23"/>
        <w:jc w:val="both"/>
        <w:rPr>
          <w:szCs w:val="24"/>
        </w:rPr>
      </w:pPr>
      <w:r w:rsidRPr="00E61F90">
        <w:rPr>
          <w:szCs w:val="24"/>
        </w:rPr>
        <w:t>keskkonnaministri 03.06.2022 määrus nr 28 „Olmejäätmete liigiti kogumise ja sortimise nõuded ja kord ning sorditud jäätmete liigitamise alused</w:t>
      </w:r>
      <w:r w:rsidRPr="00E61F90">
        <w:rPr>
          <w:szCs w:val="24"/>
          <w:vertAlign w:val="superscript"/>
        </w:rPr>
        <w:t>1</w:t>
      </w:r>
      <w:r w:rsidRPr="00E61F90">
        <w:rPr>
          <w:szCs w:val="24"/>
        </w:rPr>
        <w:t>”</w:t>
      </w:r>
    </w:p>
    <w:p w14:paraId="75064AED" w14:textId="77777777" w:rsidR="006A63CC" w:rsidRPr="00E61F90" w:rsidRDefault="006A63CC" w:rsidP="00B22341">
      <w:pPr>
        <w:pStyle w:val="Normaallaadveeb"/>
        <w:numPr>
          <w:ilvl w:val="0"/>
          <w:numId w:val="4"/>
        </w:numPr>
        <w:spacing w:before="0" w:beforeAutospacing="0" w:after="0" w:afterAutospacing="0" w:line="276" w:lineRule="auto"/>
        <w:ind w:left="714" w:right="23" w:hanging="357"/>
        <w:jc w:val="both"/>
      </w:pPr>
      <w:r w:rsidRPr="00E61F90">
        <w:t>siseministri 18.02.2021 määrus nr 10 „Veevõtukoha rajamise, katsetamise, kasutamise, korrashoiu, tähistamise ja teabevahetuse nõuded, tingimused ning kord“</w:t>
      </w:r>
    </w:p>
    <w:p w14:paraId="0D75561E" w14:textId="77777777" w:rsidR="006A63CC" w:rsidRPr="00E61F90" w:rsidRDefault="006A63CC" w:rsidP="00B22341">
      <w:pPr>
        <w:numPr>
          <w:ilvl w:val="0"/>
          <w:numId w:val="4"/>
        </w:numPr>
        <w:autoSpaceDE w:val="0"/>
        <w:autoSpaceDN w:val="0"/>
        <w:adjustRightInd w:val="0"/>
        <w:spacing w:line="276" w:lineRule="auto"/>
        <w:ind w:right="23"/>
        <w:jc w:val="both"/>
        <w:rPr>
          <w:szCs w:val="24"/>
        </w:rPr>
      </w:pPr>
      <w:r w:rsidRPr="00E61F90">
        <w:rPr>
          <w:szCs w:val="24"/>
        </w:rPr>
        <w:t>keskkonnaministri 08.11.2019 määrus nr 61 „Nõuded reovee puhastamise ning heit-, sademe-, kaevandus-, karjääri- ja jahutusvee suublasse juhtimise kohta, nõuetele vastavuse hindamise meetmed ning saasteainesisalduse piirväärtused“</w:t>
      </w:r>
    </w:p>
    <w:p w14:paraId="697585A7" w14:textId="77777777" w:rsidR="006A63CC" w:rsidRPr="00E61F90" w:rsidRDefault="006A63CC" w:rsidP="00B22341">
      <w:pPr>
        <w:numPr>
          <w:ilvl w:val="0"/>
          <w:numId w:val="4"/>
        </w:numPr>
        <w:spacing w:line="276" w:lineRule="auto"/>
        <w:ind w:left="714" w:right="23" w:hanging="357"/>
        <w:jc w:val="both"/>
        <w:rPr>
          <w:szCs w:val="24"/>
        </w:rPr>
      </w:pPr>
      <w:r w:rsidRPr="00E61F90">
        <w:rPr>
          <w:szCs w:val="24"/>
        </w:rPr>
        <w:t>riigihalduse ministri 17.10.2019 määrus nr 50 „Planeeringu vormistamisele ja ülesehitusele esitatavad nõuded”</w:t>
      </w:r>
    </w:p>
    <w:p w14:paraId="5C953FD1" w14:textId="77777777" w:rsidR="006A63CC" w:rsidRPr="00E61F90" w:rsidRDefault="006A63CC" w:rsidP="00B22341">
      <w:pPr>
        <w:numPr>
          <w:ilvl w:val="0"/>
          <w:numId w:val="4"/>
        </w:numPr>
        <w:autoSpaceDE w:val="0"/>
        <w:autoSpaceDN w:val="0"/>
        <w:adjustRightInd w:val="0"/>
        <w:spacing w:line="276" w:lineRule="auto"/>
        <w:ind w:right="23"/>
        <w:jc w:val="both"/>
        <w:rPr>
          <w:szCs w:val="24"/>
        </w:rPr>
      </w:pPr>
      <w:r w:rsidRPr="00E61F90">
        <w:rPr>
          <w:szCs w:val="24"/>
        </w:rPr>
        <w:lastRenderedPageBreak/>
        <w:t>keskkonnaministri 31.07.2019 määrus nr 31 „Kanalisatsiooniehitise planeerimise, ehitamise ja kasutamise nõuded ning kanalisatsiooniehitise kuja täpsustatud ulatus”</w:t>
      </w:r>
    </w:p>
    <w:p w14:paraId="64BE2132" w14:textId="77777777" w:rsidR="006A63CC" w:rsidRPr="00E61F90" w:rsidRDefault="006A63CC" w:rsidP="00B22341">
      <w:pPr>
        <w:numPr>
          <w:ilvl w:val="0"/>
          <w:numId w:val="4"/>
        </w:numPr>
        <w:autoSpaceDE w:val="0"/>
        <w:autoSpaceDN w:val="0"/>
        <w:adjustRightInd w:val="0"/>
        <w:spacing w:line="276" w:lineRule="auto"/>
        <w:ind w:right="23"/>
        <w:jc w:val="both"/>
        <w:rPr>
          <w:szCs w:val="24"/>
        </w:rPr>
      </w:pPr>
      <w:r w:rsidRPr="00E61F90">
        <w:rPr>
          <w:szCs w:val="24"/>
        </w:rPr>
        <w:t>ettevõtlus- ja infotehnoloogiaministri 28.02.2019 määrus nr 19 „Hoone ruumiõhu radoonisisalduse ja hoone tarindi ehitusmaterjalidest siseruumidesse emiteerivast gammakiirgusest saadava efektiivdoosi viitetase”</w:t>
      </w:r>
    </w:p>
    <w:p w14:paraId="6D0C670F" w14:textId="77777777" w:rsidR="006A63CC" w:rsidRPr="00E61F90" w:rsidRDefault="006A63CC" w:rsidP="00B22341">
      <w:pPr>
        <w:pStyle w:val="Normaallaadveeb"/>
        <w:numPr>
          <w:ilvl w:val="0"/>
          <w:numId w:val="4"/>
        </w:numPr>
        <w:spacing w:before="0" w:beforeAutospacing="0" w:after="0" w:afterAutospacing="0" w:line="276" w:lineRule="auto"/>
        <w:ind w:left="714" w:right="23" w:hanging="357"/>
        <w:jc w:val="both"/>
      </w:pPr>
      <w:r w:rsidRPr="00E61F90">
        <w:t>ettevõtlus- ja infotehnoloogiaministri 11.12.2018 määrus nr 63 "Hoone energiatõhususe miinimumnõuded"</w:t>
      </w:r>
    </w:p>
    <w:p w14:paraId="0FDA99DF" w14:textId="77777777" w:rsidR="006A63CC" w:rsidRPr="00E61F90" w:rsidRDefault="006A63CC" w:rsidP="00B22341">
      <w:pPr>
        <w:pStyle w:val="Normaallaadveeb"/>
        <w:numPr>
          <w:ilvl w:val="0"/>
          <w:numId w:val="4"/>
        </w:numPr>
        <w:spacing w:before="0" w:beforeAutospacing="0" w:after="0" w:afterAutospacing="0" w:line="276" w:lineRule="auto"/>
        <w:ind w:left="714" w:right="23" w:hanging="357"/>
        <w:jc w:val="both"/>
      </w:pPr>
      <w:r w:rsidRPr="00E61F90">
        <w:t xml:space="preserve">siseministri 30.03.2017 määrus nr 17 „Ehitisele esitatavad tuleohutusnõuded“ </w:t>
      </w:r>
    </w:p>
    <w:p w14:paraId="504DB762" w14:textId="77777777" w:rsidR="006A63CC" w:rsidRPr="00E61F90" w:rsidRDefault="006A63CC" w:rsidP="00B22341">
      <w:pPr>
        <w:pStyle w:val="Normaallaadveeb"/>
        <w:numPr>
          <w:ilvl w:val="0"/>
          <w:numId w:val="4"/>
        </w:numPr>
        <w:spacing w:before="0" w:beforeAutospacing="0" w:after="0" w:afterAutospacing="0" w:line="276" w:lineRule="auto"/>
        <w:ind w:left="714" w:right="23" w:hanging="357"/>
        <w:jc w:val="both"/>
      </w:pPr>
      <w:r w:rsidRPr="00E61F90">
        <w:t>keskkonnaministri 27.12.2016 määrus nr 75 „Õhukvaliteedi piir- ja sihtväärtused, õhukvaliteedi muud piirnormid ning õhukvaliteedi hindamispiirid”</w:t>
      </w:r>
    </w:p>
    <w:p w14:paraId="50810D5B" w14:textId="77777777" w:rsidR="006A63CC" w:rsidRPr="00E61F90" w:rsidRDefault="006A63CC" w:rsidP="00B22341">
      <w:pPr>
        <w:pStyle w:val="Normaallaadveeb"/>
        <w:numPr>
          <w:ilvl w:val="0"/>
          <w:numId w:val="4"/>
        </w:numPr>
        <w:spacing w:before="0" w:beforeAutospacing="0" w:after="0" w:afterAutospacing="0" w:line="276" w:lineRule="auto"/>
        <w:ind w:left="714" w:right="23" w:hanging="357"/>
        <w:jc w:val="both"/>
      </w:pPr>
      <w:r w:rsidRPr="00E61F90">
        <w:t>keskkonnaministri 16.12.2016 määrus nr 71 „Välisõhus leviva müra normtasemed ja mürataseme mõõtmise, määramise ja hindamise meetodid“</w:t>
      </w:r>
    </w:p>
    <w:p w14:paraId="01EA4556" w14:textId="77777777" w:rsidR="006A63CC" w:rsidRPr="00E61F90" w:rsidRDefault="006A63CC" w:rsidP="00B22341">
      <w:pPr>
        <w:pStyle w:val="Normaallaadveeb"/>
        <w:numPr>
          <w:ilvl w:val="0"/>
          <w:numId w:val="4"/>
        </w:numPr>
        <w:spacing w:before="0" w:beforeAutospacing="0" w:after="0" w:afterAutospacing="0" w:line="276" w:lineRule="auto"/>
        <w:ind w:left="714" w:right="23" w:hanging="357"/>
        <w:jc w:val="both"/>
      </w:pPr>
      <w:r w:rsidRPr="00E61F90">
        <w:t xml:space="preserve">majandus- ja taristuministri 17.07.2015 määrus nr 97 "Nõuded ehitusprojektile" </w:t>
      </w:r>
    </w:p>
    <w:p w14:paraId="1372AF97" w14:textId="77777777" w:rsidR="00EE119F" w:rsidRPr="00E61F90" w:rsidRDefault="00EE119F" w:rsidP="00B22341">
      <w:pPr>
        <w:numPr>
          <w:ilvl w:val="0"/>
          <w:numId w:val="4"/>
        </w:numPr>
        <w:spacing w:line="276" w:lineRule="auto"/>
        <w:ind w:left="714" w:right="23" w:hanging="357"/>
        <w:jc w:val="both"/>
        <w:rPr>
          <w:szCs w:val="24"/>
        </w:rPr>
      </w:pPr>
      <w:r w:rsidRPr="00E61F90">
        <w:rPr>
          <w:szCs w:val="24"/>
        </w:rPr>
        <w:t>keskkonnaministri 06.07.2013 määrus nr 50 „Geodeetiliste tööde tegemise ja geodeetilise märgi tähistamise kord, geodeetilise märgi kaitsevööndi ulatus ning kaitsevööndis tegutsemiseks loa taotlemise kord”</w:t>
      </w:r>
    </w:p>
    <w:p w14:paraId="31C6E1F1" w14:textId="77777777" w:rsidR="00911289" w:rsidRPr="00E61F90" w:rsidRDefault="00911289" w:rsidP="00B22341">
      <w:pPr>
        <w:numPr>
          <w:ilvl w:val="0"/>
          <w:numId w:val="4"/>
        </w:numPr>
        <w:spacing w:line="276" w:lineRule="auto"/>
        <w:ind w:left="714" w:right="23" w:hanging="357"/>
        <w:jc w:val="both"/>
        <w:rPr>
          <w:szCs w:val="24"/>
          <w:shd w:val="clear" w:color="auto" w:fill="FFFFFF"/>
        </w:rPr>
      </w:pPr>
      <w:r w:rsidRPr="00E61F90">
        <w:rPr>
          <w:szCs w:val="24"/>
        </w:rPr>
        <w:t xml:space="preserve">siseministri 02.09.2010 määrusele nr 44 „Põlevmaterjalide ja ohtlike ainete ladustamise tuleohutusnõuded” </w:t>
      </w:r>
    </w:p>
    <w:p w14:paraId="35D699DE" w14:textId="77777777" w:rsidR="00911289" w:rsidRPr="00E61F90" w:rsidRDefault="00911289" w:rsidP="00B22341">
      <w:pPr>
        <w:pStyle w:val="Kehatekst"/>
        <w:numPr>
          <w:ilvl w:val="0"/>
          <w:numId w:val="4"/>
        </w:numPr>
        <w:spacing w:line="276" w:lineRule="auto"/>
        <w:ind w:left="714" w:right="23" w:hanging="357"/>
        <w:jc w:val="both"/>
        <w:rPr>
          <w:szCs w:val="24"/>
        </w:rPr>
      </w:pPr>
      <w:r w:rsidRPr="00E61F90">
        <w:rPr>
          <w:szCs w:val="24"/>
        </w:rPr>
        <w:t>sotsiaalministri 04.03.2002 määrus nr 42 „Müra normtasemed elu- ja puhkealal, elamutes ning ühiskasutusega hoonetes ja mürataseme mõõtmise meetodid“</w:t>
      </w:r>
    </w:p>
    <w:p w14:paraId="04D99FC9" w14:textId="77777777" w:rsidR="00911289" w:rsidRPr="00E61F90" w:rsidRDefault="00911289" w:rsidP="00B22341">
      <w:pPr>
        <w:pStyle w:val="Kehatekst"/>
        <w:numPr>
          <w:ilvl w:val="0"/>
          <w:numId w:val="4"/>
        </w:numPr>
        <w:spacing w:line="276" w:lineRule="auto"/>
        <w:ind w:left="714" w:right="23" w:hanging="357"/>
        <w:jc w:val="both"/>
        <w:rPr>
          <w:szCs w:val="24"/>
        </w:rPr>
      </w:pPr>
      <w:r w:rsidRPr="00E61F90">
        <w:rPr>
          <w:szCs w:val="24"/>
        </w:rPr>
        <w:t>sotsiaalministri 17.05.2002 määrus nr 78 „Vibratsiooni piirväärtused elamutes ja ühiskasutusega hoonetes ning vibratsiooni mõõtmise meetodid“</w:t>
      </w:r>
    </w:p>
    <w:p w14:paraId="2BD39619" w14:textId="22D48CCA" w:rsidR="00166D89" w:rsidRPr="00E61F90" w:rsidRDefault="006D221F" w:rsidP="00B22341">
      <w:pPr>
        <w:numPr>
          <w:ilvl w:val="0"/>
          <w:numId w:val="4"/>
        </w:numPr>
        <w:spacing w:line="276" w:lineRule="auto"/>
        <w:ind w:left="714" w:right="23" w:hanging="357"/>
        <w:jc w:val="both"/>
        <w:rPr>
          <w:szCs w:val="24"/>
        </w:rPr>
      </w:pPr>
      <w:r w:rsidRPr="00E61F90">
        <w:rPr>
          <w:szCs w:val="24"/>
        </w:rPr>
        <w:t>Rae Vallavolikogu 20.05.2024 määrusega nr 46 kinnitatud „</w:t>
      </w:r>
      <w:r w:rsidR="00166D89" w:rsidRPr="00E61F90">
        <w:rPr>
          <w:szCs w:val="24"/>
        </w:rPr>
        <w:t>Rae valla ühisveevärgi- ja kanalisatsiooni ning sademevee ärajuhtimise arendamise kava 20</w:t>
      </w:r>
      <w:r w:rsidR="00F2008E" w:rsidRPr="00E61F90">
        <w:rPr>
          <w:szCs w:val="24"/>
        </w:rPr>
        <w:t>24</w:t>
      </w:r>
      <w:r w:rsidR="00166D89" w:rsidRPr="00E61F90">
        <w:rPr>
          <w:szCs w:val="24"/>
        </w:rPr>
        <w:t>–20</w:t>
      </w:r>
      <w:r w:rsidR="00F2008E" w:rsidRPr="00E61F90">
        <w:rPr>
          <w:szCs w:val="24"/>
        </w:rPr>
        <w:t>35</w:t>
      </w:r>
      <w:r w:rsidRPr="00E61F90">
        <w:rPr>
          <w:szCs w:val="24"/>
        </w:rPr>
        <w:t>“</w:t>
      </w:r>
    </w:p>
    <w:p w14:paraId="6F31F9C5" w14:textId="77777777" w:rsidR="00166D89" w:rsidRPr="00E61F90" w:rsidRDefault="00166D89" w:rsidP="00B22341">
      <w:pPr>
        <w:pStyle w:val="Kehatekst"/>
        <w:numPr>
          <w:ilvl w:val="0"/>
          <w:numId w:val="4"/>
        </w:numPr>
        <w:spacing w:line="276" w:lineRule="auto"/>
        <w:ind w:right="23"/>
        <w:jc w:val="both"/>
        <w:rPr>
          <w:szCs w:val="24"/>
        </w:rPr>
      </w:pPr>
      <w:r w:rsidRPr="00E61F90">
        <w:rPr>
          <w:szCs w:val="24"/>
        </w:rPr>
        <w:t>Rae Vallavalitsuse 25.10.2022 määrus nr 23 „Rae valla rajatiste väljaehitamise ja väljaehitamisega seotud kulude kandmise kokkuleppimise kord”</w:t>
      </w:r>
    </w:p>
    <w:p w14:paraId="6B47FFB6" w14:textId="77777777" w:rsidR="00166D89" w:rsidRPr="00E61F90" w:rsidRDefault="00166D89" w:rsidP="00B22341">
      <w:pPr>
        <w:pStyle w:val="Kehatekst"/>
        <w:numPr>
          <w:ilvl w:val="0"/>
          <w:numId w:val="4"/>
        </w:numPr>
        <w:spacing w:line="276" w:lineRule="auto"/>
        <w:ind w:right="23"/>
        <w:jc w:val="both"/>
        <w:rPr>
          <w:szCs w:val="24"/>
        </w:rPr>
      </w:pPr>
      <w:r w:rsidRPr="00E61F90">
        <w:rPr>
          <w:szCs w:val="24"/>
        </w:rPr>
        <w:t>Rae Vallavolikogu 18.10.2022 määrus nr 18 „ Haljastusnõuded projekteerimisel ja ehitamisel Rae vallas”</w:t>
      </w:r>
    </w:p>
    <w:p w14:paraId="4429E0C7" w14:textId="77777777" w:rsidR="00166D89" w:rsidRPr="00E61F90" w:rsidRDefault="00166D89" w:rsidP="00B22341">
      <w:pPr>
        <w:pStyle w:val="Kehatekst"/>
        <w:numPr>
          <w:ilvl w:val="0"/>
          <w:numId w:val="4"/>
        </w:numPr>
        <w:spacing w:line="276" w:lineRule="auto"/>
        <w:ind w:right="23"/>
        <w:jc w:val="both"/>
        <w:rPr>
          <w:szCs w:val="24"/>
        </w:rPr>
      </w:pPr>
      <w:r w:rsidRPr="00E61F90">
        <w:rPr>
          <w:szCs w:val="24"/>
        </w:rPr>
        <w:t>Rae Vallavalitsuse 30.08.2022 määrus nr 18 „Haljastuse hindamise metoodika ning avaliku ala haljastuse nõuded”</w:t>
      </w:r>
    </w:p>
    <w:p w14:paraId="15A10F48" w14:textId="77777777" w:rsidR="00166D89" w:rsidRPr="00E61F90" w:rsidRDefault="00166D89" w:rsidP="00B22341">
      <w:pPr>
        <w:pStyle w:val="Kehatekst"/>
        <w:numPr>
          <w:ilvl w:val="0"/>
          <w:numId w:val="4"/>
        </w:numPr>
        <w:spacing w:line="276" w:lineRule="auto"/>
        <w:ind w:right="23"/>
        <w:jc w:val="both"/>
        <w:rPr>
          <w:szCs w:val="24"/>
        </w:rPr>
      </w:pPr>
      <w:r w:rsidRPr="00E61F90">
        <w:rPr>
          <w:szCs w:val="24"/>
        </w:rPr>
        <w:t>Rae Vallavolikogu 15.06.2021 määrus nr 73 „Rae valla jäätmehoolduseeskiri”</w:t>
      </w:r>
    </w:p>
    <w:p w14:paraId="5ED40097" w14:textId="77777777" w:rsidR="00EE119F" w:rsidRPr="00E61F90" w:rsidRDefault="00EE119F" w:rsidP="00B22341">
      <w:pPr>
        <w:numPr>
          <w:ilvl w:val="0"/>
          <w:numId w:val="4"/>
        </w:numPr>
        <w:spacing w:line="276" w:lineRule="auto"/>
        <w:ind w:left="714" w:right="23" w:hanging="357"/>
        <w:jc w:val="both"/>
        <w:rPr>
          <w:szCs w:val="24"/>
        </w:rPr>
      </w:pPr>
      <w:r w:rsidRPr="00E61F90">
        <w:rPr>
          <w:szCs w:val="24"/>
        </w:rPr>
        <w:t>Rae Vallavalitsuse 15.02.2011 määrus nr 13 „Digitaalselt teostatavate geodeetiliste alusplaanide, projektide, teostusjooniste ja detailplaneeringute esitamise kord”</w:t>
      </w:r>
    </w:p>
    <w:p w14:paraId="06278CFB" w14:textId="77777777" w:rsidR="00195651" w:rsidRPr="00E61F90" w:rsidRDefault="00195651" w:rsidP="00195651">
      <w:pPr>
        <w:pStyle w:val="Kehatekst"/>
        <w:numPr>
          <w:ilvl w:val="0"/>
          <w:numId w:val="4"/>
        </w:numPr>
        <w:spacing w:line="276" w:lineRule="auto"/>
        <w:ind w:left="714" w:right="23" w:hanging="357"/>
        <w:jc w:val="both"/>
        <w:rPr>
          <w:szCs w:val="24"/>
        </w:rPr>
      </w:pPr>
      <w:r w:rsidRPr="00E61F90">
        <w:rPr>
          <w:szCs w:val="24"/>
        </w:rPr>
        <w:t>Eesti standard EVS 840:2023 „Juhised radoonikaitse meetmete kasutamiseks uutes ja olemasolevates hoonetes“</w:t>
      </w:r>
    </w:p>
    <w:p w14:paraId="365830C8" w14:textId="77777777" w:rsidR="000A7191" w:rsidRPr="00E61F90" w:rsidRDefault="000A7191" w:rsidP="00B22341">
      <w:pPr>
        <w:pStyle w:val="Kehatekst"/>
        <w:numPr>
          <w:ilvl w:val="0"/>
          <w:numId w:val="4"/>
        </w:numPr>
        <w:spacing w:line="276" w:lineRule="auto"/>
        <w:ind w:left="714" w:right="23" w:hanging="357"/>
        <w:jc w:val="both"/>
        <w:rPr>
          <w:szCs w:val="24"/>
        </w:rPr>
      </w:pPr>
      <w:r w:rsidRPr="00E61F90">
        <w:rPr>
          <w:szCs w:val="24"/>
        </w:rPr>
        <w:t>Eesti standard EVS 848:2021 „Väliskanalisatsioonivõrk“</w:t>
      </w:r>
    </w:p>
    <w:p w14:paraId="705439F3" w14:textId="77777777" w:rsidR="004E1469" w:rsidRPr="00E61F90" w:rsidRDefault="004E1469" w:rsidP="00B22341">
      <w:pPr>
        <w:pStyle w:val="Kehatekst"/>
        <w:numPr>
          <w:ilvl w:val="0"/>
          <w:numId w:val="4"/>
        </w:numPr>
        <w:spacing w:line="276" w:lineRule="auto"/>
        <w:ind w:left="714" w:right="23" w:hanging="357"/>
        <w:jc w:val="both"/>
        <w:rPr>
          <w:szCs w:val="24"/>
        </w:rPr>
      </w:pPr>
      <w:r w:rsidRPr="00E61F90">
        <w:rPr>
          <w:szCs w:val="24"/>
        </w:rPr>
        <w:t>Eesti standard EVS-EN 17037:2019+A1:2021 „Päevavalgus hoonetes”</w:t>
      </w:r>
    </w:p>
    <w:p w14:paraId="6A40228D" w14:textId="77777777" w:rsidR="006D555B" w:rsidRPr="00E61F90" w:rsidRDefault="006D555B" w:rsidP="00B22341">
      <w:pPr>
        <w:pStyle w:val="Kehatekst"/>
        <w:numPr>
          <w:ilvl w:val="0"/>
          <w:numId w:val="4"/>
        </w:numPr>
        <w:spacing w:line="276" w:lineRule="auto"/>
        <w:ind w:left="714" w:right="23" w:hanging="357"/>
        <w:jc w:val="both"/>
        <w:rPr>
          <w:szCs w:val="24"/>
        </w:rPr>
      </w:pPr>
      <w:r w:rsidRPr="00E61F90">
        <w:rPr>
          <w:szCs w:val="24"/>
        </w:rPr>
        <w:t>Eesti standard EVS 812-7:2018 „Ehitiste tuleohutus. Osa 7: Ehitisele esitatavad tuleohutusnõuded“</w:t>
      </w:r>
    </w:p>
    <w:p w14:paraId="397A5E0E" w14:textId="77777777" w:rsidR="006D555B" w:rsidRPr="00E61F90" w:rsidRDefault="006D555B" w:rsidP="00B22341">
      <w:pPr>
        <w:pStyle w:val="Kehatekst"/>
        <w:numPr>
          <w:ilvl w:val="0"/>
          <w:numId w:val="4"/>
        </w:numPr>
        <w:spacing w:line="276" w:lineRule="auto"/>
        <w:ind w:left="714" w:right="23" w:hanging="357"/>
        <w:jc w:val="both"/>
        <w:rPr>
          <w:szCs w:val="24"/>
        </w:rPr>
      </w:pPr>
      <w:r w:rsidRPr="00E61F90">
        <w:rPr>
          <w:szCs w:val="24"/>
        </w:rPr>
        <w:t xml:space="preserve">Eesti standard EVS 843:2016 „Linnatänavad“ </w:t>
      </w:r>
    </w:p>
    <w:p w14:paraId="267708F8" w14:textId="77777777" w:rsidR="006D555B" w:rsidRPr="00E61F90" w:rsidRDefault="006D555B" w:rsidP="00B22341">
      <w:pPr>
        <w:pStyle w:val="Kehatekst"/>
        <w:numPr>
          <w:ilvl w:val="0"/>
          <w:numId w:val="4"/>
        </w:numPr>
        <w:spacing w:line="276" w:lineRule="auto"/>
        <w:ind w:right="23"/>
        <w:jc w:val="both"/>
        <w:rPr>
          <w:szCs w:val="24"/>
        </w:rPr>
      </w:pPr>
      <w:r w:rsidRPr="00E61F90">
        <w:rPr>
          <w:szCs w:val="24"/>
        </w:rPr>
        <w:t>Eesti standard EVS 812-6:2012 „Ehitiste Tuleohutus. Osa 6: Tuletõrje veevarustus“</w:t>
      </w:r>
    </w:p>
    <w:p w14:paraId="3F9FC951" w14:textId="77777777" w:rsidR="006D555B" w:rsidRPr="00E61F90" w:rsidRDefault="006D555B" w:rsidP="00B22341">
      <w:pPr>
        <w:pStyle w:val="Kehatekst"/>
        <w:numPr>
          <w:ilvl w:val="0"/>
          <w:numId w:val="4"/>
        </w:numPr>
        <w:spacing w:line="276" w:lineRule="auto"/>
        <w:ind w:right="23"/>
        <w:jc w:val="both"/>
        <w:rPr>
          <w:szCs w:val="24"/>
        </w:rPr>
      </w:pPr>
      <w:r w:rsidRPr="00E61F90">
        <w:rPr>
          <w:szCs w:val="24"/>
        </w:rPr>
        <w:t>Eesti standard EVS 842:2003 „Ehitiste heliisolatsiooninõuded. Kaitse müra eest.“</w:t>
      </w:r>
    </w:p>
    <w:p w14:paraId="6FFAFD3E" w14:textId="77777777" w:rsidR="00313436" w:rsidRPr="00E61F90" w:rsidRDefault="006D555B" w:rsidP="00B22341">
      <w:pPr>
        <w:pStyle w:val="Kehatekst"/>
        <w:numPr>
          <w:ilvl w:val="0"/>
          <w:numId w:val="4"/>
        </w:numPr>
        <w:spacing w:line="276" w:lineRule="auto"/>
        <w:ind w:right="23"/>
        <w:jc w:val="both"/>
        <w:rPr>
          <w:szCs w:val="24"/>
        </w:rPr>
      </w:pPr>
      <w:r w:rsidRPr="00E61F90">
        <w:rPr>
          <w:szCs w:val="24"/>
        </w:rPr>
        <w:lastRenderedPageBreak/>
        <w:t>Eesti standard EVS 809-1:2002 „Kuritegevuse ennetamine. Linnaplaneerimine ja arhitektuur. Osa 1: Linnaplaneerimine“</w:t>
      </w:r>
    </w:p>
    <w:p w14:paraId="0AD2250B" w14:textId="77777777" w:rsidR="006D555B" w:rsidRPr="00E61F90" w:rsidRDefault="006D555B" w:rsidP="00B22341">
      <w:pPr>
        <w:pStyle w:val="Pealkiri3"/>
        <w:ind w:right="23"/>
      </w:pPr>
      <w:bookmarkStart w:id="6" w:name="_Toc171097348"/>
      <w:r w:rsidRPr="00E61F90">
        <w:rPr>
          <w:rStyle w:val="BodyTextChar"/>
        </w:rPr>
        <w:t>Detailplaneeringu koostamiseks tehtud uuringud</w:t>
      </w:r>
      <w:r w:rsidRPr="00E61F90">
        <w:t>:</w:t>
      </w:r>
      <w:bookmarkEnd w:id="6"/>
    </w:p>
    <w:p w14:paraId="3AE3D1AA" w14:textId="77777777" w:rsidR="00C20D72" w:rsidRPr="00E61F90" w:rsidRDefault="00CE7E68" w:rsidP="00B22341">
      <w:pPr>
        <w:numPr>
          <w:ilvl w:val="0"/>
          <w:numId w:val="17"/>
        </w:numPr>
        <w:spacing w:line="276" w:lineRule="auto"/>
        <w:ind w:right="23"/>
        <w:jc w:val="both"/>
        <w:rPr>
          <w:szCs w:val="24"/>
        </w:rPr>
      </w:pPr>
      <w:r w:rsidRPr="00E61F90">
        <w:rPr>
          <w:szCs w:val="24"/>
        </w:rPr>
        <w:t>TVG Gr</w:t>
      </w:r>
      <w:r w:rsidR="003E2A62" w:rsidRPr="00E61F90">
        <w:rPr>
          <w:szCs w:val="24"/>
        </w:rPr>
        <w:t>upp OÜ geodeetiline mõõdistus 10.07.2022</w:t>
      </w:r>
      <w:r w:rsidR="0062781B" w:rsidRPr="00E61F90">
        <w:rPr>
          <w:szCs w:val="24"/>
        </w:rPr>
        <w:t xml:space="preserve">, töö nr </w:t>
      </w:r>
      <w:r w:rsidR="003E2A62" w:rsidRPr="00E61F90">
        <w:rPr>
          <w:szCs w:val="24"/>
        </w:rPr>
        <w:t>122-03</w:t>
      </w:r>
      <w:r w:rsidRPr="00E61F90">
        <w:rPr>
          <w:szCs w:val="24"/>
        </w:rPr>
        <w:t>-G</w:t>
      </w:r>
    </w:p>
    <w:p w14:paraId="50EF4936" w14:textId="77777777" w:rsidR="00C1457F" w:rsidRPr="00E61F90" w:rsidRDefault="008E7348" w:rsidP="00B22341">
      <w:pPr>
        <w:numPr>
          <w:ilvl w:val="0"/>
          <w:numId w:val="17"/>
        </w:numPr>
        <w:spacing w:line="276" w:lineRule="auto"/>
        <w:ind w:right="23"/>
        <w:jc w:val="both"/>
        <w:rPr>
          <w:szCs w:val="24"/>
        </w:rPr>
      </w:pPr>
      <w:r w:rsidRPr="00E61F90">
        <w:rPr>
          <w:szCs w:val="24"/>
        </w:rPr>
        <w:t xml:space="preserve">Tulelaev OÜ Radoonitõrjekeskus, </w:t>
      </w:r>
      <w:r w:rsidR="003E2A62" w:rsidRPr="00E61F90">
        <w:rPr>
          <w:szCs w:val="24"/>
        </w:rPr>
        <w:t>Teeääre, Karla küla, Rae vald</w:t>
      </w:r>
      <w:r w:rsidRPr="00E61F90">
        <w:rPr>
          <w:szCs w:val="24"/>
        </w:rPr>
        <w:t xml:space="preserve"> DP, radoonisisaldus</w:t>
      </w:r>
      <w:r w:rsidR="003E2A62" w:rsidRPr="00E61F90">
        <w:rPr>
          <w:szCs w:val="24"/>
        </w:rPr>
        <w:t>e mõõtmine pinnasest, Raport, 24.03.2023</w:t>
      </w:r>
      <w:r w:rsidRPr="00E61F90">
        <w:rPr>
          <w:szCs w:val="24"/>
        </w:rPr>
        <w:t xml:space="preserve"> </w:t>
      </w:r>
    </w:p>
    <w:p w14:paraId="06D89063" w14:textId="77777777" w:rsidR="003E2A62" w:rsidRPr="00E61F90" w:rsidRDefault="003E2A62" w:rsidP="00B22341">
      <w:pPr>
        <w:numPr>
          <w:ilvl w:val="0"/>
          <w:numId w:val="17"/>
        </w:numPr>
        <w:spacing w:line="276" w:lineRule="auto"/>
        <w:ind w:right="23"/>
        <w:jc w:val="both"/>
        <w:rPr>
          <w:szCs w:val="24"/>
        </w:rPr>
      </w:pPr>
      <w:r w:rsidRPr="00E61F90">
        <w:rPr>
          <w:szCs w:val="24"/>
        </w:rPr>
        <w:t xml:space="preserve">Tulelaev OÜ Radoonitõrjekeskus, Kaasiku, Karla küla, Rae vald DP, radoonisisalduse mõõtmine pinnasest, Raport, 11.04.2023 </w:t>
      </w:r>
    </w:p>
    <w:p w14:paraId="3D27CB6E" w14:textId="77777777" w:rsidR="008D76E3" w:rsidRPr="00E61F90" w:rsidRDefault="008D76E3" w:rsidP="00B22341">
      <w:pPr>
        <w:numPr>
          <w:ilvl w:val="0"/>
          <w:numId w:val="17"/>
        </w:numPr>
        <w:spacing w:line="276" w:lineRule="auto"/>
        <w:ind w:right="23"/>
        <w:jc w:val="both"/>
        <w:rPr>
          <w:szCs w:val="24"/>
        </w:rPr>
      </w:pPr>
      <w:r w:rsidRPr="00E61F90">
        <w:rPr>
          <w:szCs w:val="24"/>
        </w:rPr>
        <w:t xml:space="preserve">Mariana Simson, dendroloogiline inventeerimine 19.04.2023 töö nr 190423/14 </w:t>
      </w:r>
    </w:p>
    <w:p w14:paraId="3AB40DE8" w14:textId="77777777" w:rsidR="00D54E2E" w:rsidRPr="00E61F90" w:rsidRDefault="00635DA6" w:rsidP="00B22341">
      <w:pPr>
        <w:numPr>
          <w:ilvl w:val="0"/>
          <w:numId w:val="17"/>
        </w:numPr>
        <w:spacing w:line="276" w:lineRule="auto"/>
        <w:ind w:right="23"/>
        <w:jc w:val="both"/>
        <w:rPr>
          <w:szCs w:val="24"/>
        </w:rPr>
      </w:pPr>
      <w:r w:rsidRPr="00E61F90">
        <w:rPr>
          <w:szCs w:val="24"/>
        </w:rPr>
        <w:t>Osaühing</w:t>
      </w:r>
      <w:r w:rsidR="00F86DDA" w:rsidRPr="00E61F90">
        <w:rPr>
          <w:szCs w:val="24"/>
        </w:rPr>
        <w:t xml:space="preserve"> Stratum</w:t>
      </w:r>
      <w:r w:rsidRPr="00E61F90">
        <w:rPr>
          <w:szCs w:val="24"/>
        </w:rPr>
        <w:t>, Rae vald Kaasiku ja Teeääre kinnistute detailplaneeringu liiklusuuring, töö nr 2023-T063, 26.05.2023</w:t>
      </w:r>
    </w:p>
    <w:p w14:paraId="28865A0B" w14:textId="77777777" w:rsidR="003E2A62" w:rsidRPr="00E61F90" w:rsidRDefault="003C251F" w:rsidP="00B22341">
      <w:pPr>
        <w:numPr>
          <w:ilvl w:val="0"/>
          <w:numId w:val="17"/>
        </w:numPr>
        <w:spacing w:line="276" w:lineRule="auto"/>
        <w:ind w:right="23"/>
        <w:jc w:val="both"/>
        <w:rPr>
          <w:szCs w:val="24"/>
        </w:rPr>
      </w:pPr>
      <w:r w:rsidRPr="00E61F90">
        <w:rPr>
          <w:szCs w:val="24"/>
        </w:rPr>
        <w:t>LEMMA OÜ, Kaasiku ja Teeääre kinnistute ja lähiala detailplaneeringu mürahinnang, 05.07.2023</w:t>
      </w:r>
    </w:p>
    <w:p w14:paraId="45392CE4" w14:textId="77777777" w:rsidR="00CA0C0B" w:rsidRPr="00E61F90" w:rsidRDefault="00CA0C0B" w:rsidP="00B22341">
      <w:pPr>
        <w:pStyle w:val="Pealkiri2"/>
        <w:spacing w:before="480" w:after="120" w:line="276" w:lineRule="auto"/>
        <w:ind w:right="23"/>
        <w:jc w:val="both"/>
        <w:rPr>
          <w:sz w:val="28"/>
          <w:szCs w:val="28"/>
        </w:rPr>
      </w:pPr>
      <w:bookmarkStart w:id="7" w:name="_Toc171097349"/>
      <w:r w:rsidRPr="00E61F90">
        <w:rPr>
          <w:sz w:val="28"/>
          <w:szCs w:val="28"/>
        </w:rPr>
        <w:t>OLEMASOLEVA OLUKORRA ISELOOMUSTUS</w:t>
      </w:r>
      <w:bookmarkEnd w:id="7"/>
    </w:p>
    <w:p w14:paraId="3D7BF8F3" w14:textId="77777777" w:rsidR="00CA0C0B" w:rsidRPr="00E61F90" w:rsidRDefault="00CA0C0B" w:rsidP="00B22341">
      <w:pPr>
        <w:pStyle w:val="Pealkiri3"/>
        <w:ind w:right="23"/>
      </w:pPr>
      <w:bookmarkStart w:id="8" w:name="_Toc171097350"/>
      <w:r w:rsidRPr="00E61F90">
        <w:t>Planeeringuala asukoht ja iseloomustus</w:t>
      </w:r>
      <w:bookmarkEnd w:id="8"/>
    </w:p>
    <w:p w14:paraId="580A5F1D" w14:textId="77777777" w:rsidR="00AD78A7" w:rsidRPr="00E61F90" w:rsidRDefault="00AD78A7" w:rsidP="00B22341">
      <w:pPr>
        <w:spacing w:before="120" w:after="120" w:line="276" w:lineRule="auto"/>
        <w:ind w:right="23"/>
        <w:jc w:val="both"/>
      </w:pPr>
      <w:r w:rsidRPr="00E61F90">
        <w:t>Planeeritava ala suurus on ca 10 ha.</w:t>
      </w:r>
      <w:r w:rsidR="0093241D" w:rsidRPr="00E61F90">
        <w:t xml:space="preserve"> Planeeringuala hõlmab kahte katastri</w:t>
      </w:r>
      <w:r w:rsidRPr="00E61F90">
        <w:t>üksust:</w:t>
      </w:r>
    </w:p>
    <w:p w14:paraId="20EFB766" w14:textId="77777777" w:rsidR="00AD78A7" w:rsidRPr="00E61F90" w:rsidRDefault="00AD78A7" w:rsidP="00B22341">
      <w:pPr>
        <w:autoSpaceDE w:val="0"/>
        <w:autoSpaceDN w:val="0"/>
        <w:adjustRightInd w:val="0"/>
        <w:spacing w:line="276" w:lineRule="auto"/>
        <w:ind w:right="23"/>
      </w:pPr>
      <w:r w:rsidRPr="00E61F90">
        <w:t xml:space="preserve">Aadress: </w:t>
      </w:r>
      <w:r w:rsidRPr="00E61F90">
        <w:tab/>
      </w:r>
      <w:r w:rsidRPr="00E61F90">
        <w:tab/>
      </w:r>
      <w:r w:rsidRPr="00E61F90">
        <w:tab/>
        <w:t>Harju maakond, Rae vald, Karla küla, Kaasiku</w:t>
      </w:r>
    </w:p>
    <w:p w14:paraId="275B920F" w14:textId="77777777" w:rsidR="00AD78A7" w:rsidRPr="00E61F90" w:rsidRDefault="00AD78A7" w:rsidP="00B22341">
      <w:pPr>
        <w:autoSpaceDE w:val="0"/>
        <w:autoSpaceDN w:val="0"/>
        <w:adjustRightInd w:val="0"/>
        <w:spacing w:line="276" w:lineRule="auto"/>
        <w:ind w:right="23"/>
      </w:pPr>
      <w:r w:rsidRPr="00E61F90">
        <w:t xml:space="preserve">Katastritunnus: </w:t>
      </w:r>
      <w:r w:rsidRPr="00E61F90">
        <w:tab/>
      </w:r>
      <w:r w:rsidRPr="00E61F90">
        <w:tab/>
        <w:t>65301:003:0253</w:t>
      </w:r>
    </w:p>
    <w:p w14:paraId="7EFF004B" w14:textId="77777777" w:rsidR="00AD78A7" w:rsidRPr="00E61F90" w:rsidRDefault="00AD78A7" w:rsidP="00B22341">
      <w:pPr>
        <w:autoSpaceDE w:val="0"/>
        <w:autoSpaceDN w:val="0"/>
        <w:adjustRightInd w:val="0"/>
        <w:spacing w:line="276" w:lineRule="auto"/>
        <w:ind w:right="23"/>
      </w:pPr>
      <w:r w:rsidRPr="00E61F90">
        <w:t xml:space="preserve">Katastriüksuse suurus: </w:t>
      </w:r>
      <w:r w:rsidRPr="00E61F90">
        <w:tab/>
        <w:t xml:space="preserve">4,29 ha </w:t>
      </w:r>
    </w:p>
    <w:p w14:paraId="17BB3BF4" w14:textId="77777777" w:rsidR="00AD78A7" w:rsidRPr="00E61F90" w:rsidRDefault="00AD78A7" w:rsidP="00B22341">
      <w:pPr>
        <w:autoSpaceDE w:val="0"/>
        <w:autoSpaceDN w:val="0"/>
        <w:adjustRightInd w:val="0"/>
        <w:spacing w:after="120" w:line="276" w:lineRule="auto"/>
        <w:ind w:right="23"/>
      </w:pPr>
      <w:r w:rsidRPr="00E61F90">
        <w:t xml:space="preserve">Katastriüksuse sihtotstarve: </w:t>
      </w:r>
      <w:r w:rsidRPr="00E61F90">
        <w:tab/>
        <w:t>maatulundusmaa 100%</w:t>
      </w:r>
    </w:p>
    <w:p w14:paraId="04F7B91D" w14:textId="77777777" w:rsidR="00AD78A7" w:rsidRPr="00E61F90" w:rsidRDefault="00AD78A7" w:rsidP="00B22341">
      <w:pPr>
        <w:autoSpaceDE w:val="0"/>
        <w:autoSpaceDN w:val="0"/>
        <w:adjustRightInd w:val="0"/>
        <w:spacing w:line="276" w:lineRule="auto"/>
        <w:ind w:right="23"/>
      </w:pPr>
      <w:r w:rsidRPr="00E61F90">
        <w:t xml:space="preserve">Aadress: </w:t>
      </w:r>
      <w:r w:rsidRPr="00E61F90">
        <w:tab/>
      </w:r>
      <w:r w:rsidRPr="00E61F90">
        <w:tab/>
      </w:r>
      <w:r w:rsidRPr="00E61F90">
        <w:tab/>
        <w:t>Harju maakond, Rae vald, Karla küla, Teeääre</w:t>
      </w:r>
    </w:p>
    <w:p w14:paraId="2E854D3A" w14:textId="77777777" w:rsidR="00AD78A7" w:rsidRPr="00E61F90" w:rsidRDefault="00AD78A7" w:rsidP="00B22341">
      <w:pPr>
        <w:autoSpaceDE w:val="0"/>
        <w:autoSpaceDN w:val="0"/>
        <w:adjustRightInd w:val="0"/>
        <w:spacing w:line="276" w:lineRule="auto"/>
        <w:ind w:right="23"/>
      </w:pPr>
      <w:r w:rsidRPr="00E61F90">
        <w:t xml:space="preserve">Katastritunnus: </w:t>
      </w:r>
      <w:r w:rsidRPr="00E61F90">
        <w:tab/>
      </w:r>
      <w:r w:rsidRPr="00E61F90">
        <w:tab/>
        <w:t>65301:003:0761</w:t>
      </w:r>
    </w:p>
    <w:p w14:paraId="4AF06CAE" w14:textId="77777777" w:rsidR="00AD78A7" w:rsidRPr="00E61F90" w:rsidRDefault="00AD78A7" w:rsidP="00B22341">
      <w:pPr>
        <w:autoSpaceDE w:val="0"/>
        <w:autoSpaceDN w:val="0"/>
        <w:adjustRightInd w:val="0"/>
        <w:spacing w:line="276" w:lineRule="auto"/>
        <w:ind w:right="23"/>
      </w:pPr>
      <w:r w:rsidRPr="00E61F90">
        <w:t xml:space="preserve">Katastriüksuse suurus: </w:t>
      </w:r>
      <w:r w:rsidRPr="00E61F90">
        <w:tab/>
        <w:t xml:space="preserve">5,67 ha </w:t>
      </w:r>
    </w:p>
    <w:p w14:paraId="04863B69" w14:textId="77777777" w:rsidR="00AD78A7" w:rsidRPr="00E61F90" w:rsidRDefault="00AD78A7" w:rsidP="00B22341">
      <w:pPr>
        <w:autoSpaceDE w:val="0"/>
        <w:autoSpaceDN w:val="0"/>
        <w:adjustRightInd w:val="0"/>
        <w:spacing w:after="120" w:line="276" w:lineRule="auto"/>
        <w:ind w:right="23"/>
      </w:pPr>
      <w:r w:rsidRPr="00E61F90">
        <w:t xml:space="preserve">Katastriüksuse sihtotstarve: </w:t>
      </w:r>
      <w:r w:rsidRPr="00E61F90">
        <w:tab/>
        <w:t>maatulundusmaa 100%</w:t>
      </w:r>
    </w:p>
    <w:p w14:paraId="2CA1E9B6" w14:textId="77777777" w:rsidR="002445DF" w:rsidRPr="00E61F90" w:rsidRDefault="002445DF" w:rsidP="00B22341">
      <w:pPr>
        <w:autoSpaceDE w:val="0"/>
        <w:autoSpaceDN w:val="0"/>
        <w:adjustRightInd w:val="0"/>
        <w:spacing w:before="120" w:after="120" w:line="276" w:lineRule="auto"/>
        <w:ind w:right="23"/>
        <w:jc w:val="both"/>
      </w:pPr>
      <w:r w:rsidRPr="00E61F90">
        <w:t>Lähialana kaasatakse planeeringusse maa-ala, mis on vajalik teede- ja tehnovõrkude planeerimiseks – osa Kivisalu tee katastriüksusest (65301:001:3511) ja 11112 Lagedi-Jüri tee katastriüksusest (65301:003:0264).</w:t>
      </w:r>
      <w:r w:rsidR="00862E8E" w:rsidRPr="00E61F90">
        <w:t xml:space="preserve"> Juurdepääs planeeringualale on Kivisalu tupikteelt.</w:t>
      </w:r>
    </w:p>
    <w:p w14:paraId="5A8FB84B" w14:textId="77777777" w:rsidR="004F0A89" w:rsidRPr="00E61F90" w:rsidRDefault="002445DF" w:rsidP="00B22341">
      <w:pPr>
        <w:spacing w:before="120" w:after="120" w:line="276" w:lineRule="auto"/>
        <w:ind w:right="23"/>
        <w:jc w:val="both"/>
      </w:pPr>
      <w:r w:rsidRPr="00E61F90">
        <w:t>Planeeringuala m</w:t>
      </w:r>
      <w:r w:rsidR="004F0A89" w:rsidRPr="00E61F90">
        <w:t xml:space="preserve">aaüksused paiknevad Rae valla Karla külas 11 Tallinna ringtee, 11112 Lagedi-Jüri tee ja Kivisalu tee vahelisel maa-alal. </w:t>
      </w:r>
      <w:r w:rsidR="00937073" w:rsidRPr="00E61F90">
        <w:t xml:space="preserve">11 </w:t>
      </w:r>
      <w:r w:rsidR="004F0A89" w:rsidRPr="00E61F90">
        <w:t xml:space="preserve">Tallinna ringtee jääb planeeringualast läände, tupiktee Kivisalu tee piirab maa-ala põhjast ning </w:t>
      </w:r>
      <w:r w:rsidR="00937073" w:rsidRPr="00E61F90">
        <w:t xml:space="preserve">11112 Lagedi-Jüri tee </w:t>
      </w:r>
      <w:r w:rsidR="004F0A89" w:rsidRPr="00E61F90">
        <w:t xml:space="preserve">idast. Kivisalu tee ja </w:t>
      </w:r>
      <w:r w:rsidR="00937073" w:rsidRPr="00E61F90">
        <w:t xml:space="preserve">11112 Lagedi-Jüri tee </w:t>
      </w:r>
      <w:r w:rsidR="004F0A89" w:rsidRPr="00E61F90">
        <w:t xml:space="preserve">ristmiku ning planeeringuala vahel asub Uus-Kaasiku 100% maatulundusmaa sihtotstarbega </w:t>
      </w:r>
      <w:r w:rsidR="00BB78A2" w:rsidRPr="00E61F90">
        <w:t>katastri</w:t>
      </w:r>
      <w:r w:rsidR="004F0A89" w:rsidRPr="00E61F90">
        <w:t>üksus, millele on 08.10.2019 algatatud detailplaneering DP1036 eesmärgiga jagada olemasolevast kinnistust välja kuus elamumaa</w:t>
      </w:r>
      <w:r w:rsidR="00BB78A2" w:rsidRPr="00E61F90">
        <w:t xml:space="preserve"> krunti</w:t>
      </w:r>
      <w:r w:rsidR="004F0A89" w:rsidRPr="00E61F90">
        <w:t xml:space="preserve"> ja üks transpordimaa sihtotstarbega </w:t>
      </w:r>
      <w:r w:rsidR="00BB78A2" w:rsidRPr="00E61F90">
        <w:t>maaüksus</w:t>
      </w:r>
      <w:r w:rsidR="004F0A89" w:rsidRPr="00E61F90">
        <w:t xml:space="preserve">. Planeeringualast lõunas asub maatulundusmaa sihtotstarbega Suursepa </w:t>
      </w:r>
      <w:r w:rsidR="00BB78A2" w:rsidRPr="00E61F90">
        <w:t>katastri</w:t>
      </w:r>
      <w:r w:rsidR="004F0A89" w:rsidRPr="00E61F90">
        <w:t>üksus koos juurdepääsutee koridoriga.</w:t>
      </w:r>
    </w:p>
    <w:p w14:paraId="569DF288" w14:textId="77777777" w:rsidR="00CA0C0B" w:rsidRPr="00E61F90" w:rsidRDefault="00CA0C0B" w:rsidP="00B22341">
      <w:pPr>
        <w:pStyle w:val="Pealkiri3"/>
        <w:ind w:right="23"/>
      </w:pPr>
      <w:bookmarkStart w:id="9" w:name="_Toc171097351"/>
      <w:r w:rsidRPr="00E61F90">
        <w:lastRenderedPageBreak/>
        <w:t>Planeeringuala maakasutus ja hoonestus</w:t>
      </w:r>
      <w:bookmarkEnd w:id="9"/>
    </w:p>
    <w:p w14:paraId="046E2AB8" w14:textId="77777777" w:rsidR="004F0A89" w:rsidRPr="00E61F90" w:rsidRDefault="004F0A89" w:rsidP="00B22341">
      <w:pPr>
        <w:spacing w:before="120" w:after="120" w:line="276" w:lineRule="auto"/>
        <w:ind w:right="23"/>
        <w:jc w:val="both"/>
      </w:pPr>
      <w:r w:rsidRPr="00E61F90">
        <w:t>Kaasiku ja Teeääre</w:t>
      </w:r>
      <w:r w:rsidR="00CA0C0B" w:rsidRPr="00E61F90">
        <w:t xml:space="preserve"> katastriüksus</w:t>
      </w:r>
      <w:r w:rsidRPr="00E61F90">
        <w:t>t</w:t>
      </w:r>
      <w:r w:rsidR="00CA0C0B" w:rsidRPr="00E61F90">
        <w:t>e olemasolev maakasutuse sihtotstarve on 100% maatulundusmaa.</w:t>
      </w:r>
    </w:p>
    <w:p w14:paraId="11698A1F" w14:textId="77777777" w:rsidR="00CA0C0B" w:rsidRPr="00E61F90" w:rsidRDefault="0093241D" w:rsidP="00B22341">
      <w:pPr>
        <w:spacing w:before="120" w:after="120" w:line="276" w:lineRule="auto"/>
        <w:ind w:right="23"/>
        <w:jc w:val="both"/>
      </w:pPr>
      <w:r w:rsidRPr="00E61F90">
        <w:t>Katastri</w:t>
      </w:r>
      <w:r w:rsidR="004F0A89" w:rsidRPr="00E61F90">
        <w:t>üksus</w:t>
      </w:r>
      <w:r w:rsidR="00BB78A2" w:rsidRPr="00E61F90">
        <w:t>ed on hoonestamata.</w:t>
      </w:r>
      <w:r w:rsidR="00CA0C0B" w:rsidRPr="00E61F90">
        <w:t xml:space="preserve"> </w:t>
      </w:r>
    </w:p>
    <w:p w14:paraId="18E4805C" w14:textId="77777777" w:rsidR="00CA0C0B" w:rsidRPr="00E61F90" w:rsidRDefault="00CA0C0B" w:rsidP="00B22341">
      <w:pPr>
        <w:pStyle w:val="Pealkiri3"/>
        <w:ind w:right="23"/>
      </w:pPr>
      <w:bookmarkStart w:id="10" w:name="_Toc171097352"/>
      <w:r w:rsidRPr="00E61F90">
        <w:t>Planeeringualaga külgnevad k</w:t>
      </w:r>
      <w:r w:rsidR="00BB78A2" w:rsidRPr="00E61F90">
        <w:t>atastriüksused</w:t>
      </w:r>
      <w:r w:rsidRPr="00E61F90">
        <w:t xml:space="preserve"> ja nende iseloomustus</w:t>
      </w:r>
      <w:bookmarkEnd w:id="10"/>
    </w:p>
    <w:tbl>
      <w:tblPr>
        <w:tblW w:w="9285" w:type="dxa"/>
        <w:tblInd w:w="99" w:type="dxa"/>
        <w:tblLook w:val="04A0" w:firstRow="1" w:lastRow="0" w:firstColumn="1" w:lastColumn="0" w:noHBand="0" w:noVBand="1"/>
      </w:tblPr>
      <w:tblGrid>
        <w:gridCol w:w="1133"/>
        <w:gridCol w:w="2373"/>
        <w:gridCol w:w="1813"/>
        <w:gridCol w:w="1260"/>
        <w:gridCol w:w="1620"/>
        <w:gridCol w:w="1240"/>
      </w:tblGrid>
      <w:tr w:rsidR="00E61F90" w:rsidRPr="00E61F90" w14:paraId="227A7A12" w14:textId="77777777" w:rsidTr="00937073">
        <w:trPr>
          <w:trHeight w:val="315"/>
        </w:trPr>
        <w:tc>
          <w:tcPr>
            <w:tcW w:w="9285"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14:paraId="111D0CA3" w14:textId="77777777" w:rsidR="00937073" w:rsidRPr="00E61F90" w:rsidRDefault="00016A2A" w:rsidP="00BB78A2">
            <w:pPr>
              <w:ind w:right="23"/>
              <w:rPr>
                <w:b/>
                <w:bCs/>
                <w:i/>
                <w:szCs w:val="24"/>
              </w:rPr>
            </w:pPr>
            <w:r w:rsidRPr="00E61F90">
              <w:rPr>
                <w:b/>
                <w:bCs/>
                <w:i/>
                <w:szCs w:val="24"/>
              </w:rPr>
              <w:t>PLANEERING</w:t>
            </w:r>
            <w:r w:rsidR="00937073" w:rsidRPr="00E61F90">
              <w:rPr>
                <w:b/>
                <w:bCs/>
                <w:i/>
                <w:szCs w:val="24"/>
              </w:rPr>
              <w:t xml:space="preserve">ALAGA KÜLGNEVAD </w:t>
            </w:r>
            <w:r w:rsidR="00BB78A2" w:rsidRPr="00E61F90">
              <w:rPr>
                <w:b/>
                <w:bCs/>
                <w:i/>
                <w:szCs w:val="24"/>
              </w:rPr>
              <w:t>KATASTRIÜKSUSED</w:t>
            </w:r>
          </w:p>
        </w:tc>
      </w:tr>
      <w:tr w:rsidR="00E61F90" w:rsidRPr="00E61F90" w14:paraId="68D2629D" w14:textId="77777777" w:rsidTr="00937073">
        <w:trPr>
          <w:trHeight w:val="66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4FA9C880" w14:textId="77777777" w:rsidR="00937073" w:rsidRPr="00E61F90" w:rsidRDefault="00937073" w:rsidP="00B22341">
            <w:pPr>
              <w:ind w:right="23"/>
              <w:jc w:val="center"/>
              <w:rPr>
                <w:b/>
                <w:i/>
                <w:szCs w:val="24"/>
              </w:rPr>
            </w:pPr>
            <w:r w:rsidRPr="00E61F90">
              <w:rPr>
                <w:b/>
                <w:i/>
                <w:szCs w:val="24"/>
              </w:rPr>
              <w:t>ilmakaar</w:t>
            </w:r>
          </w:p>
        </w:tc>
        <w:tc>
          <w:tcPr>
            <w:tcW w:w="2373" w:type="dxa"/>
            <w:tcBorders>
              <w:top w:val="nil"/>
              <w:left w:val="nil"/>
              <w:bottom w:val="single" w:sz="4" w:space="0" w:color="auto"/>
              <w:right w:val="single" w:sz="4" w:space="0" w:color="auto"/>
            </w:tcBorders>
            <w:shd w:val="clear" w:color="auto" w:fill="auto"/>
            <w:noWrap/>
            <w:vAlign w:val="center"/>
            <w:hideMark/>
          </w:tcPr>
          <w:p w14:paraId="3F7DA6AC" w14:textId="77777777" w:rsidR="00937073" w:rsidRPr="00E61F90" w:rsidRDefault="00937073" w:rsidP="00B22341">
            <w:pPr>
              <w:ind w:right="23"/>
              <w:jc w:val="center"/>
              <w:rPr>
                <w:b/>
                <w:i/>
                <w:szCs w:val="24"/>
              </w:rPr>
            </w:pPr>
            <w:r w:rsidRPr="00E61F90">
              <w:rPr>
                <w:b/>
                <w:i/>
                <w:szCs w:val="24"/>
              </w:rPr>
              <w:t>aadress</w:t>
            </w:r>
          </w:p>
        </w:tc>
        <w:tc>
          <w:tcPr>
            <w:tcW w:w="1800" w:type="dxa"/>
            <w:tcBorders>
              <w:top w:val="nil"/>
              <w:left w:val="nil"/>
              <w:bottom w:val="single" w:sz="4" w:space="0" w:color="auto"/>
              <w:right w:val="single" w:sz="4" w:space="0" w:color="auto"/>
            </w:tcBorders>
            <w:shd w:val="clear" w:color="auto" w:fill="auto"/>
            <w:noWrap/>
            <w:vAlign w:val="center"/>
            <w:hideMark/>
          </w:tcPr>
          <w:p w14:paraId="526FFBF6" w14:textId="77777777" w:rsidR="00937073" w:rsidRPr="00E61F90" w:rsidRDefault="00937073" w:rsidP="00B22341">
            <w:pPr>
              <w:ind w:right="23"/>
              <w:jc w:val="center"/>
              <w:rPr>
                <w:b/>
                <w:i/>
                <w:szCs w:val="24"/>
              </w:rPr>
            </w:pPr>
            <w:r w:rsidRPr="00E61F90">
              <w:rPr>
                <w:b/>
                <w:i/>
                <w:szCs w:val="24"/>
              </w:rPr>
              <w:t>katastritunnus</w:t>
            </w:r>
          </w:p>
        </w:tc>
        <w:tc>
          <w:tcPr>
            <w:tcW w:w="1260" w:type="dxa"/>
            <w:tcBorders>
              <w:top w:val="nil"/>
              <w:left w:val="nil"/>
              <w:bottom w:val="single" w:sz="4" w:space="0" w:color="auto"/>
              <w:right w:val="single" w:sz="4" w:space="0" w:color="auto"/>
            </w:tcBorders>
            <w:shd w:val="clear" w:color="auto" w:fill="auto"/>
            <w:vAlign w:val="center"/>
            <w:hideMark/>
          </w:tcPr>
          <w:p w14:paraId="2D21E04A" w14:textId="77777777" w:rsidR="00937073" w:rsidRPr="00E61F90" w:rsidRDefault="00937073" w:rsidP="00B22341">
            <w:pPr>
              <w:ind w:right="23"/>
              <w:jc w:val="center"/>
              <w:rPr>
                <w:b/>
                <w:i/>
                <w:szCs w:val="24"/>
              </w:rPr>
            </w:pPr>
            <w:r w:rsidRPr="00E61F90">
              <w:rPr>
                <w:b/>
                <w:i/>
                <w:szCs w:val="24"/>
              </w:rPr>
              <w:t>pindala</w:t>
            </w:r>
          </w:p>
        </w:tc>
        <w:tc>
          <w:tcPr>
            <w:tcW w:w="1620" w:type="dxa"/>
            <w:tcBorders>
              <w:top w:val="nil"/>
              <w:left w:val="nil"/>
              <w:bottom w:val="single" w:sz="4" w:space="0" w:color="auto"/>
              <w:right w:val="single" w:sz="4" w:space="0" w:color="auto"/>
            </w:tcBorders>
            <w:shd w:val="clear" w:color="auto" w:fill="auto"/>
            <w:vAlign w:val="center"/>
            <w:hideMark/>
          </w:tcPr>
          <w:p w14:paraId="07A63B25" w14:textId="77777777" w:rsidR="00937073" w:rsidRPr="00E61F90" w:rsidRDefault="00937073" w:rsidP="00B22341">
            <w:pPr>
              <w:ind w:right="23"/>
              <w:jc w:val="center"/>
              <w:rPr>
                <w:b/>
                <w:i/>
                <w:szCs w:val="24"/>
              </w:rPr>
            </w:pPr>
            <w:r w:rsidRPr="00E61F90">
              <w:rPr>
                <w:b/>
                <w:i/>
                <w:szCs w:val="24"/>
              </w:rPr>
              <w:t>sihtotstarve ja selle osakaalu protsent</w:t>
            </w:r>
          </w:p>
        </w:tc>
        <w:tc>
          <w:tcPr>
            <w:tcW w:w="1176" w:type="dxa"/>
            <w:tcBorders>
              <w:top w:val="nil"/>
              <w:left w:val="nil"/>
              <w:bottom w:val="single" w:sz="4" w:space="0" w:color="auto"/>
              <w:right w:val="single" w:sz="4" w:space="0" w:color="auto"/>
            </w:tcBorders>
            <w:shd w:val="clear" w:color="auto" w:fill="auto"/>
            <w:noWrap/>
            <w:vAlign w:val="center"/>
            <w:hideMark/>
          </w:tcPr>
          <w:p w14:paraId="0F37C021" w14:textId="77777777" w:rsidR="00937073" w:rsidRPr="00E61F90" w:rsidRDefault="00937073" w:rsidP="00B22341">
            <w:pPr>
              <w:ind w:right="23"/>
              <w:jc w:val="center"/>
              <w:rPr>
                <w:b/>
                <w:i/>
                <w:szCs w:val="24"/>
              </w:rPr>
            </w:pPr>
            <w:r w:rsidRPr="00E61F90">
              <w:rPr>
                <w:b/>
                <w:i/>
                <w:szCs w:val="24"/>
              </w:rPr>
              <w:t>hoonestus</w:t>
            </w:r>
          </w:p>
        </w:tc>
      </w:tr>
      <w:tr w:rsidR="00E61F90" w:rsidRPr="00E61F90" w14:paraId="74F7D7D9" w14:textId="77777777" w:rsidTr="00937073">
        <w:trPr>
          <w:trHeight w:val="315"/>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6A1E1CD0" w14:textId="77777777" w:rsidR="00937073" w:rsidRPr="00E61F90" w:rsidRDefault="00937073" w:rsidP="00B22341">
            <w:pPr>
              <w:ind w:right="23"/>
              <w:jc w:val="center"/>
              <w:rPr>
                <w:szCs w:val="24"/>
              </w:rPr>
            </w:pPr>
            <w:r w:rsidRPr="00E61F90">
              <w:rPr>
                <w:szCs w:val="24"/>
              </w:rPr>
              <w:t>põhjas</w:t>
            </w:r>
          </w:p>
        </w:tc>
        <w:tc>
          <w:tcPr>
            <w:tcW w:w="2373" w:type="dxa"/>
            <w:tcBorders>
              <w:top w:val="nil"/>
              <w:left w:val="nil"/>
              <w:bottom w:val="single" w:sz="4" w:space="0" w:color="auto"/>
              <w:right w:val="single" w:sz="4" w:space="0" w:color="auto"/>
            </w:tcBorders>
            <w:shd w:val="clear" w:color="auto" w:fill="auto"/>
            <w:noWrap/>
            <w:vAlign w:val="center"/>
            <w:hideMark/>
          </w:tcPr>
          <w:p w14:paraId="20445A77" w14:textId="77777777" w:rsidR="00937073" w:rsidRPr="00E61F90" w:rsidRDefault="00937073" w:rsidP="00B22341">
            <w:pPr>
              <w:ind w:right="23"/>
              <w:jc w:val="center"/>
              <w:rPr>
                <w:szCs w:val="24"/>
              </w:rPr>
            </w:pPr>
            <w:r w:rsidRPr="00E61F90">
              <w:rPr>
                <w:szCs w:val="24"/>
              </w:rPr>
              <w:t>Kivisalu tee</w:t>
            </w:r>
          </w:p>
        </w:tc>
        <w:tc>
          <w:tcPr>
            <w:tcW w:w="1800" w:type="dxa"/>
            <w:tcBorders>
              <w:top w:val="nil"/>
              <w:left w:val="nil"/>
              <w:bottom w:val="single" w:sz="4" w:space="0" w:color="auto"/>
              <w:right w:val="single" w:sz="4" w:space="0" w:color="auto"/>
            </w:tcBorders>
            <w:shd w:val="clear" w:color="auto" w:fill="auto"/>
            <w:noWrap/>
            <w:vAlign w:val="center"/>
            <w:hideMark/>
          </w:tcPr>
          <w:p w14:paraId="794F4737" w14:textId="77777777" w:rsidR="00937073" w:rsidRPr="00E61F90" w:rsidRDefault="00937073" w:rsidP="00B22341">
            <w:pPr>
              <w:ind w:right="23"/>
              <w:jc w:val="center"/>
              <w:rPr>
                <w:szCs w:val="24"/>
              </w:rPr>
            </w:pPr>
            <w:r w:rsidRPr="00E61F90">
              <w:rPr>
                <w:szCs w:val="24"/>
              </w:rPr>
              <w:t>65301:001:3511</w:t>
            </w:r>
          </w:p>
        </w:tc>
        <w:tc>
          <w:tcPr>
            <w:tcW w:w="1260" w:type="dxa"/>
            <w:tcBorders>
              <w:top w:val="nil"/>
              <w:left w:val="nil"/>
              <w:bottom w:val="single" w:sz="4" w:space="0" w:color="auto"/>
              <w:right w:val="single" w:sz="4" w:space="0" w:color="auto"/>
            </w:tcBorders>
            <w:shd w:val="clear" w:color="auto" w:fill="auto"/>
            <w:noWrap/>
            <w:vAlign w:val="center"/>
            <w:hideMark/>
          </w:tcPr>
          <w:p w14:paraId="716C0DD3" w14:textId="77777777" w:rsidR="00937073" w:rsidRPr="00E61F90" w:rsidRDefault="00937073" w:rsidP="00B22341">
            <w:pPr>
              <w:ind w:right="23"/>
              <w:jc w:val="center"/>
              <w:rPr>
                <w:szCs w:val="24"/>
              </w:rPr>
            </w:pPr>
            <w:r w:rsidRPr="00E61F90">
              <w:rPr>
                <w:szCs w:val="24"/>
              </w:rPr>
              <w:t>5737 m²</w:t>
            </w:r>
          </w:p>
        </w:tc>
        <w:tc>
          <w:tcPr>
            <w:tcW w:w="1620" w:type="dxa"/>
            <w:tcBorders>
              <w:top w:val="nil"/>
              <w:left w:val="nil"/>
              <w:bottom w:val="single" w:sz="4" w:space="0" w:color="auto"/>
              <w:right w:val="single" w:sz="4" w:space="0" w:color="auto"/>
            </w:tcBorders>
            <w:shd w:val="clear" w:color="auto" w:fill="auto"/>
            <w:noWrap/>
            <w:vAlign w:val="center"/>
            <w:hideMark/>
          </w:tcPr>
          <w:p w14:paraId="595B59CD" w14:textId="77777777" w:rsidR="00937073" w:rsidRPr="00E61F90" w:rsidRDefault="00937073" w:rsidP="00B22341">
            <w:pPr>
              <w:ind w:right="23"/>
              <w:jc w:val="center"/>
              <w:rPr>
                <w:szCs w:val="24"/>
              </w:rPr>
            </w:pPr>
            <w:r w:rsidRPr="00E61F90">
              <w:rPr>
                <w:szCs w:val="24"/>
              </w:rPr>
              <w:t>L 100</w:t>
            </w:r>
          </w:p>
        </w:tc>
        <w:tc>
          <w:tcPr>
            <w:tcW w:w="1176" w:type="dxa"/>
            <w:tcBorders>
              <w:top w:val="nil"/>
              <w:left w:val="nil"/>
              <w:bottom w:val="single" w:sz="4" w:space="0" w:color="auto"/>
              <w:right w:val="single" w:sz="4" w:space="0" w:color="auto"/>
            </w:tcBorders>
            <w:shd w:val="clear" w:color="auto" w:fill="auto"/>
            <w:noWrap/>
            <w:vAlign w:val="center"/>
            <w:hideMark/>
          </w:tcPr>
          <w:p w14:paraId="2090FAF2" w14:textId="77777777" w:rsidR="00937073" w:rsidRPr="00E61F90" w:rsidRDefault="00937073" w:rsidP="00B22341">
            <w:pPr>
              <w:ind w:right="23"/>
              <w:jc w:val="center"/>
              <w:rPr>
                <w:szCs w:val="24"/>
              </w:rPr>
            </w:pPr>
            <w:r w:rsidRPr="00E61F90">
              <w:rPr>
                <w:szCs w:val="24"/>
              </w:rPr>
              <w:t>–</w:t>
            </w:r>
          </w:p>
        </w:tc>
      </w:tr>
      <w:tr w:rsidR="00E61F90" w:rsidRPr="00E61F90" w14:paraId="053F8FE6" w14:textId="77777777" w:rsidTr="00937073">
        <w:trPr>
          <w:trHeight w:val="315"/>
        </w:trPr>
        <w:tc>
          <w:tcPr>
            <w:tcW w:w="10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209A0A" w14:textId="77777777" w:rsidR="00937073" w:rsidRPr="00E61F90" w:rsidRDefault="00937073" w:rsidP="00B22341">
            <w:pPr>
              <w:ind w:right="23"/>
              <w:jc w:val="center"/>
              <w:rPr>
                <w:szCs w:val="24"/>
              </w:rPr>
            </w:pPr>
            <w:r w:rsidRPr="00E61F90">
              <w:rPr>
                <w:szCs w:val="24"/>
              </w:rPr>
              <w:t>idas</w:t>
            </w:r>
          </w:p>
        </w:tc>
        <w:tc>
          <w:tcPr>
            <w:tcW w:w="2373" w:type="dxa"/>
            <w:tcBorders>
              <w:top w:val="nil"/>
              <w:left w:val="nil"/>
              <w:bottom w:val="single" w:sz="4" w:space="0" w:color="auto"/>
              <w:right w:val="single" w:sz="4" w:space="0" w:color="auto"/>
            </w:tcBorders>
            <w:shd w:val="clear" w:color="auto" w:fill="auto"/>
            <w:noWrap/>
            <w:vAlign w:val="center"/>
            <w:hideMark/>
          </w:tcPr>
          <w:p w14:paraId="74C2555C" w14:textId="77777777" w:rsidR="00937073" w:rsidRPr="00E61F90" w:rsidRDefault="00937073" w:rsidP="00B22341">
            <w:pPr>
              <w:ind w:right="23"/>
              <w:jc w:val="center"/>
              <w:rPr>
                <w:szCs w:val="24"/>
              </w:rPr>
            </w:pPr>
            <w:r w:rsidRPr="00E61F90">
              <w:rPr>
                <w:szCs w:val="24"/>
              </w:rPr>
              <w:t>Uus-Kaasiku</w:t>
            </w:r>
          </w:p>
        </w:tc>
        <w:tc>
          <w:tcPr>
            <w:tcW w:w="1800" w:type="dxa"/>
            <w:tcBorders>
              <w:top w:val="nil"/>
              <w:left w:val="nil"/>
              <w:bottom w:val="single" w:sz="4" w:space="0" w:color="auto"/>
              <w:right w:val="single" w:sz="4" w:space="0" w:color="auto"/>
            </w:tcBorders>
            <w:shd w:val="clear" w:color="auto" w:fill="auto"/>
            <w:noWrap/>
            <w:vAlign w:val="center"/>
            <w:hideMark/>
          </w:tcPr>
          <w:p w14:paraId="5E51A18E" w14:textId="77777777" w:rsidR="00937073" w:rsidRPr="00E61F90" w:rsidRDefault="00937073" w:rsidP="00B22341">
            <w:pPr>
              <w:ind w:right="23"/>
              <w:jc w:val="center"/>
              <w:rPr>
                <w:szCs w:val="24"/>
              </w:rPr>
            </w:pPr>
            <w:r w:rsidRPr="00E61F90">
              <w:rPr>
                <w:szCs w:val="24"/>
              </w:rPr>
              <w:t>65301:003:0252</w:t>
            </w:r>
          </w:p>
        </w:tc>
        <w:tc>
          <w:tcPr>
            <w:tcW w:w="1260" w:type="dxa"/>
            <w:tcBorders>
              <w:top w:val="nil"/>
              <w:left w:val="nil"/>
              <w:bottom w:val="single" w:sz="4" w:space="0" w:color="auto"/>
              <w:right w:val="single" w:sz="4" w:space="0" w:color="auto"/>
            </w:tcBorders>
            <w:shd w:val="clear" w:color="auto" w:fill="auto"/>
            <w:noWrap/>
            <w:vAlign w:val="center"/>
            <w:hideMark/>
          </w:tcPr>
          <w:p w14:paraId="7CAFBD97" w14:textId="77777777" w:rsidR="00937073" w:rsidRPr="00E61F90" w:rsidRDefault="00937073" w:rsidP="00B22341">
            <w:pPr>
              <w:ind w:right="23"/>
              <w:jc w:val="center"/>
              <w:rPr>
                <w:szCs w:val="24"/>
              </w:rPr>
            </w:pPr>
            <w:r w:rsidRPr="00E61F90">
              <w:rPr>
                <w:szCs w:val="24"/>
              </w:rPr>
              <w:t>11 910 m²</w:t>
            </w:r>
          </w:p>
        </w:tc>
        <w:tc>
          <w:tcPr>
            <w:tcW w:w="1620" w:type="dxa"/>
            <w:tcBorders>
              <w:top w:val="nil"/>
              <w:left w:val="nil"/>
              <w:bottom w:val="single" w:sz="4" w:space="0" w:color="auto"/>
              <w:right w:val="single" w:sz="4" w:space="0" w:color="auto"/>
            </w:tcBorders>
            <w:shd w:val="clear" w:color="auto" w:fill="auto"/>
            <w:noWrap/>
            <w:vAlign w:val="center"/>
            <w:hideMark/>
          </w:tcPr>
          <w:p w14:paraId="7D095777" w14:textId="77777777" w:rsidR="00937073" w:rsidRPr="00E61F90" w:rsidRDefault="00937073" w:rsidP="00B22341">
            <w:pPr>
              <w:ind w:right="23"/>
              <w:jc w:val="center"/>
              <w:rPr>
                <w:szCs w:val="24"/>
              </w:rPr>
            </w:pPr>
            <w:r w:rsidRPr="00E61F90">
              <w:rPr>
                <w:szCs w:val="24"/>
              </w:rPr>
              <w:t>M 100</w:t>
            </w:r>
          </w:p>
        </w:tc>
        <w:tc>
          <w:tcPr>
            <w:tcW w:w="1176" w:type="dxa"/>
            <w:tcBorders>
              <w:top w:val="nil"/>
              <w:left w:val="nil"/>
              <w:bottom w:val="single" w:sz="4" w:space="0" w:color="auto"/>
              <w:right w:val="single" w:sz="4" w:space="0" w:color="auto"/>
            </w:tcBorders>
            <w:shd w:val="clear" w:color="auto" w:fill="auto"/>
            <w:noWrap/>
            <w:vAlign w:val="center"/>
            <w:hideMark/>
          </w:tcPr>
          <w:p w14:paraId="6A6D7C1F" w14:textId="77777777" w:rsidR="00937073" w:rsidRPr="00E61F90" w:rsidRDefault="00937073" w:rsidP="00B22341">
            <w:pPr>
              <w:ind w:right="23"/>
              <w:jc w:val="center"/>
              <w:rPr>
                <w:szCs w:val="24"/>
              </w:rPr>
            </w:pPr>
            <w:r w:rsidRPr="00E61F90">
              <w:rPr>
                <w:szCs w:val="24"/>
              </w:rPr>
              <w:t>–</w:t>
            </w:r>
          </w:p>
        </w:tc>
      </w:tr>
      <w:tr w:rsidR="00E61F90" w:rsidRPr="00E61F90" w14:paraId="659FC5FD" w14:textId="77777777" w:rsidTr="00937073">
        <w:trPr>
          <w:trHeight w:val="315"/>
        </w:trPr>
        <w:tc>
          <w:tcPr>
            <w:tcW w:w="1056" w:type="dxa"/>
            <w:vMerge/>
            <w:tcBorders>
              <w:top w:val="nil"/>
              <w:left w:val="single" w:sz="4" w:space="0" w:color="auto"/>
              <w:bottom w:val="single" w:sz="4" w:space="0" w:color="000000"/>
              <w:right w:val="single" w:sz="4" w:space="0" w:color="auto"/>
            </w:tcBorders>
            <w:vAlign w:val="center"/>
            <w:hideMark/>
          </w:tcPr>
          <w:p w14:paraId="72802DD6" w14:textId="77777777" w:rsidR="00937073" w:rsidRPr="00E61F90" w:rsidRDefault="00937073" w:rsidP="00B22341">
            <w:pPr>
              <w:ind w:right="23"/>
              <w:rPr>
                <w:szCs w:val="24"/>
              </w:rPr>
            </w:pPr>
          </w:p>
        </w:tc>
        <w:tc>
          <w:tcPr>
            <w:tcW w:w="2373" w:type="dxa"/>
            <w:tcBorders>
              <w:top w:val="nil"/>
              <w:left w:val="nil"/>
              <w:bottom w:val="single" w:sz="4" w:space="0" w:color="auto"/>
              <w:right w:val="single" w:sz="4" w:space="0" w:color="auto"/>
            </w:tcBorders>
            <w:shd w:val="clear" w:color="auto" w:fill="auto"/>
            <w:noWrap/>
            <w:vAlign w:val="center"/>
            <w:hideMark/>
          </w:tcPr>
          <w:p w14:paraId="3A6B6F4A" w14:textId="77777777" w:rsidR="00937073" w:rsidRPr="00E61F90" w:rsidRDefault="00937073" w:rsidP="00B22341">
            <w:pPr>
              <w:ind w:right="23"/>
              <w:jc w:val="center"/>
              <w:rPr>
                <w:szCs w:val="24"/>
              </w:rPr>
            </w:pPr>
            <w:r w:rsidRPr="00E61F90">
              <w:rPr>
                <w:szCs w:val="24"/>
              </w:rPr>
              <w:t>11112 Lagedi-Jüri tee</w:t>
            </w:r>
          </w:p>
        </w:tc>
        <w:tc>
          <w:tcPr>
            <w:tcW w:w="1800" w:type="dxa"/>
            <w:tcBorders>
              <w:top w:val="nil"/>
              <w:left w:val="nil"/>
              <w:bottom w:val="single" w:sz="4" w:space="0" w:color="auto"/>
              <w:right w:val="single" w:sz="4" w:space="0" w:color="auto"/>
            </w:tcBorders>
            <w:shd w:val="clear" w:color="auto" w:fill="auto"/>
            <w:noWrap/>
            <w:vAlign w:val="center"/>
            <w:hideMark/>
          </w:tcPr>
          <w:p w14:paraId="46995029" w14:textId="77777777" w:rsidR="00937073" w:rsidRPr="00E61F90" w:rsidRDefault="00937073" w:rsidP="00B22341">
            <w:pPr>
              <w:ind w:right="23"/>
              <w:jc w:val="center"/>
              <w:rPr>
                <w:szCs w:val="24"/>
              </w:rPr>
            </w:pPr>
            <w:r w:rsidRPr="00E61F90">
              <w:rPr>
                <w:szCs w:val="24"/>
              </w:rPr>
              <w:t>65301:003:0264</w:t>
            </w:r>
          </w:p>
        </w:tc>
        <w:tc>
          <w:tcPr>
            <w:tcW w:w="1260" w:type="dxa"/>
            <w:tcBorders>
              <w:top w:val="nil"/>
              <w:left w:val="nil"/>
              <w:bottom w:val="single" w:sz="4" w:space="0" w:color="auto"/>
              <w:right w:val="single" w:sz="4" w:space="0" w:color="auto"/>
            </w:tcBorders>
            <w:shd w:val="clear" w:color="auto" w:fill="auto"/>
            <w:noWrap/>
            <w:vAlign w:val="center"/>
            <w:hideMark/>
          </w:tcPr>
          <w:p w14:paraId="02A50C6A" w14:textId="77777777" w:rsidR="00937073" w:rsidRPr="00E61F90" w:rsidRDefault="00937073" w:rsidP="00B22341">
            <w:pPr>
              <w:ind w:right="23"/>
              <w:jc w:val="center"/>
              <w:rPr>
                <w:szCs w:val="24"/>
              </w:rPr>
            </w:pPr>
            <w:r w:rsidRPr="00E61F90">
              <w:rPr>
                <w:szCs w:val="24"/>
              </w:rPr>
              <w:t>87 659 m²</w:t>
            </w:r>
          </w:p>
        </w:tc>
        <w:tc>
          <w:tcPr>
            <w:tcW w:w="1620" w:type="dxa"/>
            <w:tcBorders>
              <w:top w:val="nil"/>
              <w:left w:val="nil"/>
              <w:bottom w:val="single" w:sz="4" w:space="0" w:color="auto"/>
              <w:right w:val="single" w:sz="4" w:space="0" w:color="auto"/>
            </w:tcBorders>
            <w:shd w:val="clear" w:color="auto" w:fill="auto"/>
            <w:noWrap/>
            <w:vAlign w:val="center"/>
            <w:hideMark/>
          </w:tcPr>
          <w:p w14:paraId="10D9F7FB" w14:textId="77777777" w:rsidR="00937073" w:rsidRPr="00E61F90" w:rsidRDefault="00937073" w:rsidP="00B22341">
            <w:pPr>
              <w:ind w:right="23"/>
              <w:jc w:val="center"/>
              <w:rPr>
                <w:szCs w:val="24"/>
              </w:rPr>
            </w:pPr>
            <w:r w:rsidRPr="00E61F90">
              <w:rPr>
                <w:szCs w:val="24"/>
              </w:rPr>
              <w:t>L 100</w:t>
            </w:r>
          </w:p>
        </w:tc>
        <w:tc>
          <w:tcPr>
            <w:tcW w:w="1176" w:type="dxa"/>
            <w:tcBorders>
              <w:top w:val="nil"/>
              <w:left w:val="nil"/>
              <w:bottom w:val="single" w:sz="4" w:space="0" w:color="auto"/>
              <w:right w:val="single" w:sz="4" w:space="0" w:color="auto"/>
            </w:tcBorders>
            <w:shd w:val="clear" w:color="auto" w:fill="auto"/>
            <w:noWrap/>
            <w:vAlign w:val="center"/>
            <w:hideMark/>
          </w:tcPr>
          <w:p w14:paraId="150B17E1" w14:textId="77777777" w:rsidR="00937073" w:rsidRPr="00E61F90" w:rsidRDefault="00937073" w:rsidP="00B22341">
            <w:pPr>
              <w:ind w:right="23"/>
              <w:jc w:val="center"/>
              <w:rPr>
                <w:szCs w:val="24"/>
              </w:rPr>
            </w:pPr>
            <w:r w:rsidRPr="00E61F90">
              <w:rPr>
                <w:szCs w:val="24"/>
              </w:rPr>
              <w:t>–</w:t>
            </w:r>
          </w:p>
        </w:tc>
      </w:tr>
      <w:tr w:rsidR="00E61F90" w:rsidRPr="00E61F90" w14:paraId="07876227" w14:textId="77777777" w:rsidTr="00937073">
        <w:trPr>
          <w:trHeight w:val="315"/>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3D7B5E0A" w14:textId="77777777" w:rsidR="00937073" w:rsidRPr="00E61F90" w:rsidRDefault="00937073" w:rsidP="00B22341">
            <w:pPr>
              <w:ind w:right="23"/>
              <w:jc w:val="center"/>
              <w:rPr>
                <w:szCs w:val="24"/>
              </w:rPr>
            </w:pPr>
            <w:r w:rsidRPr="00E61F90">
              <w:rPr>
                <w:szCs w:val="24"/>
              </w:rPr>
              <w:t>lõunas</w:t>
            </w:r>
          </w:p>
        </w:tc>
        <w:tc>
          <w:tcPr>
            <w:tcW w:w="2373" w:type="dxa"/>
            <w:tcBorders>
              <w:top w:val="nil"/>
              <w:left w:val="nil"/>
              <w:bottom w:val="single" w:sz="4" w:space="0" w:color="auto"/>
              <w:right w:val="single" w:sz="4" w:space="0" w:color="auto"/>
            </w:tcBorders>
            <w:shd w:val="clear" w:color="auto" w:fill="auto"/>
            <w:noWrap/>
            <w:vAlign w:val="center"/>
            <w:hideMark/>
          </w:tcPr>
          <w:p w14:paraId="40D38B63" w14:textId="77777777" w:rsidR="00937073" w:rsidRPr="00E61F90" w:rsidRDefault="00937073" w:rsidP="00B22341">
            <w:pPr>
              <w:ind w:right="23"/>
              <w:jc w:val="center"/>
              <w:rPr>
                <w:szCs w:val="24"/>
              </w:rPr>
            </w:pPr>
            <w:r w:rsidRPr="00E61F90">
              <w:rPr>
                <w:szCs w:val="24"/>
              </w:rPr>
              <w:t>Suursepa</w:t>
            </w:r>
          </w:p>
        </w:tc>
        <w:tc>
          <w:tcPr>
            <w:tcW w:w="1800" w:type="dxa"/>
            <w:tcBorders>
              <w:top w:val="nil"/>
              <w:left w:val="nil"/>
              <w:bottom w:val="single" w:sz="4" w:space="0" w:color="auto"/>
              <w:right w:val="single" w:sz="4" w:space="0" w:color="auto"/>
            </w:tcBorders>
            <w:shd w:val="clear" w:color="auto" w:fill="auto"/>
            <w:noWrap/>
            <w:vAlign w:val="center"/>
            <w:hideMark/>
          </w:tcPr>
          <w:p w14:paraId="0E972212" w14:textId="77777777" w:rsidR="00937073" w:rsidRPr="00E61F90" w:rsidRDefault="00937073" w:rsidP="00B22341">
            <w:pPr>
              <w:ind w:right="23"/>
              <w:jc w:val="center"/>
              <w:rPr>
                <w:szCs w:val="24"/>
              </w:rPr>
            </w:pPr>
            <w:r w:rsidRPr="00E61F90">
              <w:rPr>
                <w:szCs w:val="24"/>
              </w:rPr>
              <w:t>65301:001:4260</w:t>
            </w:r>
          </w:p>
        </w:tc>
        <w:tc>
          <w:tcPr>
            <w:tcW w:w="1260" w:type="dxa"/>
            <w:tcBorders>
              <w:top w:val="nil"/>
              <w:left w:val="nil"/>
              <w:bottom w:val="single" w:sz="4" w:space="0" w:color="auto"/>
              <w:right w:val="single" w:sz="4" w:space="0" w:color="auto"/>
            </w:tcBorders>
            <w:shd w:val="clear" w:color="auto" w:fill="auto"/>
            <w:noWrap/>
            <w:vAlign w:val="center"/>
            <w:hideMark/>
          </w:tcPr>
          <w:p w14:paraId="5702BC7E" w14:textId="77777777" w:rsidR="00937073" w:rsidRPr="00E61F90" w:rsidRDefault="00937073" w:rsidP="00B22341">
            <w:pPr>
              <w:ind w:right="23"/>
              <w:jc w:val="center"/>
              <w:rPr>
                <w:szCs w:val="24"/>
              </w:rPr>
            </w:pPr>
            <w:r w:rsidRPr="00E61F90">
              <w:rPr>
                <w:szCs w:val="24"/>
              </w:rPr>
              <w:t>18,11 ha</w:t>
            </w:r>
          </w:p>
        </w:tc>
        <w:tc>
          <w:tcPr>
            <w:tcW w:w="1620" w:type="dxa"/>
            <w:tcBorders>
              <w:top w:val="nil"/>
              <w:left w:val="nil"/>
              <w:bottom w:val="single" w:sz="4" w:space="0" w:color="auto"/>
              <w:right w:val="single" w:sz="4" w:space="0" w:color="auto"/>
            </w:tcBorders>
            <w:shd w:val="clear" w:color="auto" w:fill="auto"/>
            <w:noWrap/>
            <w:vAlign w:val="center"/>
            <w:hideMark/>
          </w:tcPr>
          <w:p w14:paraId="1F061135" w14:textId="77777777" w:rsidR="00937073" w:rsidRPr="00E61F90" w:rsidRDefault="00937073" w:rsidP="00B22341">
            <w:pPr>
              <w:ind w:right="23"/>
              <w:jc w:val="center"/>
              <w:rPr>
                <w:szCs w:val="24"/>
              </w:rPr>
            </w:pPr>
            <w:r w:rsidRPr="00E61F90">
              <w:rPr>
                <w:szCs w:val="24"/>
              </w:rPr>
              <w:t>M 100</w:t>
            </w:r>
          </w:p>
        </w:tc>
        <w:tc>
          <w:tcPr>
            <w:tcW w:w="1176" w:type="dxa"/>
            <w:tcBorders>
              <w:top w:val="nil"/>
              <w:left w:val="nil"/>
              <w:bottom w:val="single" w:sz="4" w:space="0" w:color="auto"/>
              <w:right w:val="single" w:sz="4" w:space="0" w:color="auto"/>
            </w:tcBorders>
            <w:shd w:val="clear" w:color="auto" w:fill="auto"/>
            <w:noWrap/>
            <w:vAlign w:val="center"/>
            <w:hideMark/>
          </w:tcPr>
          <w:p w14:paraId="46CED327" w14:textId="77777777" w:rsidR="00937073" w:rsidRPr="00E61F90" w:rsidRDefault="00937073" w:rsidP="00B22341">
            <w:pPr>
              <w:ind w:right="23"/>
              <w:jc w:val="center"/>
              <w:rPr>
                <w:szCs w:val="24"/>
              </w:rPr>
            </w:pPr>
            <w:r w:rsidRPr="00E61F90">
              <w:rPr>
                <w:szCs w:val="24"/>
              </w:rPr>
              <w:t>–</w:t>
            </w:r>
          </w:p>
        </w:tc>
      </w:tr>
      <w:tr w:rsidR="00937073" w:rsidRPr="00E61F90" w14:paraId="5B9B588E" w14:textId="77777777" w:rsidTr="00937073">
        <w:trPr>
          <w:trHeight w:val="315"/>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14:paraId="6FCD239E" w14:textId="77777777" w:rsidR="00937073" w:rsidRPr="00E61F90" w:rsidRDefault="00937073" w:rsidP="00B22341">
            <w:pPr>
              <w:ind w:right="23"/>
              <w:jc w:val="center"/>
              <w:rPr>
                <w:szCs w:val="24"/>
              </w:rPr>
            </w:pPr>
            <w:r w:rsidRPr="00E61F90">
              <w:rPr>
                <w:szCs w:val="24"/>
              </w:rPr>
              <w:t>läänes</w:t>
            </w:r>
          </w:p>
        </w:tc>
        <w:tc>
          <w:tcPr>
            <w:tcW w:w="2373" w:type="dxa"/>
            <w:tcBorders>
              <w:top w:val="nil"/>
              <w:left w:val="nil"/>
              <w:bottom w:val="single" w:sz="4" w:space="0" w:color="auto"/>
              <w:right w:val="single" w:sz="4" w:space="0" w:color="auto"/>
            </w:tcBorders>
            <w:shd w:val="clear" w:color="auto" w:fill="auto"/>
            <w:noWrap/>
            <w:vAlign w:val="center"/>
            <w:hideMark/>
          </w:tcPr>
          <w:p w14:paraId="2BDC601B" w14:textId="77777777" w:rsidR="00937073" w:rsidRPr="00E61F90" w:rsidRDefault="00937073" w:rsidP="00B22341">
            <w:pPr>
              <w:ind w:right="23"/>
              <w:jc w:val="center"/>
              <w:rPr>
                <w:szCs w:val="24"/>
              </w:rPr>
            </w:pPr>
            <w:r w:rsidRPr="00E61F90">
              <w:rPr>
                <w:szCs w:val="24"/>
              </w:rPr>
              <w:t>11 Tallinna ringtee</w:t>
            </w:r>
          </w:p>
        </w:tc>
        <w:tc>
          <w:tcPr>
            <w:tcW w:w="1800" w:type="dxa"/>
            <w:tcBorders>
              <w:top w:val="nil"/>
              <w:left w:val="nil"/>
              <w:bottom w:val="single" w:sz="4" w:space="0" w:color="auto"/>
              <w:right w:val="single" w:sz="4" w:space="0" w:color="auto"/>
            </w:tcBorders>
            <w:shd w:val="clear" w:color="auto" w:fill="auto"/>
            <w:noWrap/>
            <w:vAlign w:val="center"/>
            <w:hideMark/>
          </w:tcPr>
          <w:p w14:paraId="405FC174" w14:textId="77777777" w:rsidR="00937073" w:rsidRPr="00E61F90" w:rsidRDefault="00937073" w:rsidP="00B22341">
            <w:pPr>
              <w:ind w:right="23"/>
              <w:jc w:val="center"/>
              <w:rPr>
                <w:szCs w:val="24"/>
              </w:rPr>
            </w:pPr>
            <w:r w:rsidRPr="00E61F90">
              <w:rPr>
                <w:szCs w:val="24"/>
              </w:rPr>
              <w:t>65301:003:1177</w:t>
            </w:r>
          </w:p>
        </w:tc>
        <w:tc>
          <w:tcPr>
            <w:tcW w:w="1260" w:type="dxa"/>
            <w:tcBorders>
              <w:top w:val="nil"/>
              <w:left w:val="nil"/>
              <w:bottom w:val="single" w:sz="4" w:space="0" w:color="auto"/>
              <w:right w:val="single" w:sz="4" w:space="0" w:color="auto"/>
            </w:tcBorders>
            <w:shd w:val="clear" w:color="auto" w:fill="auto"/>
            <w:noWrap/>
            <w:vAlign w:val="center"/>
            <w:hideMark/>
          </w:tcPr>
          <w:p w14:paraId="348D4A38" w14:textId="77777777" w:rsidR="00937073" w:rsidRPr="00E61F90" w:rsidRDefault="00937073" w:rsidP="00B22341">
            <w:pPr>
              <w:ind w:right="23"/>
              <w:jc w:val="center"/>
              <w:rPr>
                <w:szCs w:val="24"/>
              </w:rPr>
            </w:pPr>
            <w:r w:rsidRPr="00E61F90">
              <w:rPr>
                <w:szCs w:val="24"/>
              </w:rPr>
              <w:t>38,64 ha</w:t>
            </w:r>
          </w:p>
        </w:tc>
        <w:tc>
          <w:tcPr>
            <w:tcW w:w="1620" w:type="dxa"/>
            <w:tcBorders>
              <w:top w:val="nil"/>
              <w:left w:val="nil"/>
              <w:bottom w:val="single" w:sz="4" w:space="0" w:color="auto"/>
              <w:right w:val="single" w:sz="4" w:space="0" w:color="auto"/>
            </w:tcBorders>
            <w:shd w:val="clear" w:color="auto" w:fill="auto"/>
            <w:noWrap/>
            <w:vAlign w:val="center"/>
            <w:hideMark/>
          </w:tcPr>
          <w:p w14:paraId="2B652056" w14:textId="77777777" w:rsidR="00937073" w:rsidRPr="00E61F90" w:rsidRDefault="00937073" w:rsidP="00B22341">
            <w:pPr>
              <w:ind w:right="23"/>
              <w:jc w:val="center"/>
              <w:rPr>
                <w:szCs w:val="24"/>
              </w:rPr>
            </w:pPr>
            <w:r w:rsidRPr="00E61F90">
              <w:rPr>
                <w:szCs w:val="24"/>
              </w:rPr>
              <w:t>L 100</w:t>
            </w:r>
          </w:p>
        </w:tc>
        <w:tc>
          <w:tcPr>
            <w:tcW w:w="1176" w:type="dxa"/>
            <w:tcBorders>
              <w:top w:val="nil"/>
              <w:left w:val="nil"/>
              <w:bottom w:val="single" w:sz="4" w:space="0" w:color="auto"/>
              <w:right w:val="single" w:sz="4" w:space="0" w:color="auto"/>
            </w:tcBorders>
            <w:shd w:val="clear" w:color="auto" w:fill="auto"/>
            <w:noWrap/>
            <w:vAlign w:val="center"/>
            <w:hideMark/>
          </w:tcPr>
          <w:p w14:paraId="61963C7C" w14:textId="77777777" w:rsidR="00937073" w:rsidRPr="00E61F90" w:rsidRDefault="00937073" w:rsidP="00B22341">
            <w:pPr>
              <w:ind w:right="23"/>
              <w:jc w:val="center"/>
              <w:rPr>
                <w:szCs w:val="24"/>
              </w:rPr>
            </w:pPr>
            <w:r w:rsidRPr="00E61F90">
              <w:rPr>
                <w:szCs w:val="24"/>
              </w:rPr>
              <w:t>–</w:t>
            </w:r>
          </w:p>
        </w:tc>
      </w:tr>
    </w:tbl>
    <w:p w14:paraId="71A134EC" w14:textId="77777777" w:rsidR="00937073" w:rsidRPr="00E61F90" w:rsidRDefault="00937073" w:rsidP="00B22341">
      <w:pPr>
        <w:ind w:right="23"/>
      </w:pPr>
    </w:p>
    <w:p w14:paraId="50782CCE" w14:textId="77777777" w:rsidR="00937073" w:rsidRPr="00E61F90" w:rsidRDefault="00937073" w:rsidP="00B22341">
      <w:pPr>
        <w:ind w:right="23"/>
      </w:pPr>
      <w:r w:rsidRPr="00E61F90">
        <w:t xml:space="preserve">L – transpordimaa </w:t>
      </w:r>
    </w:p>
    <w:p w14:paraId="2D5BCA68" w14:textId="77777777" w:rsidR="00937073" w:rsidRPr="00E61F90" w:rsidRDefault="00937073" w:rsidP="00B22341">
      <w:pPr>
        <w:ind w:right="23"/>
      </w:pPr>
      <w:r w:rsidRPr="00E61F90">
        <w:t xml:space="preserve">M – maatulundusmaa </w:t>
      </w:r>
    </w:p>
    <w:p w14:paraId="3570BD04" w14:textId="77777777" w:rsidR="00CA0C0B" w:rsidRPr="00E61F90" w:rsidRDefault="00CA0C0B" w:rsidP="00B22341">
      <w:pPr>
        <w:pStyle w:val="Pealkiri3"/>
        <w:ind w:right="23"/>
      </w:pPr>
      <w:bookmarkStart w:id="11" w:name="_Toc171097353"/>
      <w:r w:rsidRPr="00E61F90">
        <w:t>Olemasolevad teed ja juurdepääsud</w:t>
      </w:r>
      <w:bookmarkEnd w:id="11"/>
    </w:p>
    <w:p w14:paraId="41101600" w14:textId="77777777" w:rsidR="00937073" w:rsidRPr="00E61F90" w:rsidRDefault="00BB78A2" w:rsidP="00B22341">
      <w:pPr>
        <w:spacing w:before="120" w:after="120" w:line="276" w:lineRule="auto"/>
        <w:ind w:right="23"/>
        <w:jc w:val="both"/>
        <w:rPr>
          <w:szCs w:val="24"/>
        </w:rPr>
      </w:pPr>
      <w:r w:rsidRPr="00E61F90">
        <w:t>Planeeringuala paikneb</w:t>
      </w:r>
      <w:r w:rsidR="00937073" w:rsidRPr="00E61F90">
        <w:t xml:space="preserve"> 11 Tallinna ringtee, 11112 Lagedi-Jüri tee ja Kivisalu tee vahelisel maa-alal. 11 Tallinna ringtee jääb planeeringualast läände, tupiktee Kivisalu tee piirab maa-ala põhjast ning 11112 Lagedi-Jüri tee idast.</w:t>
      </w:r>
    </w:p>
    <w:p w14:paraId="2128C5C9" w14:textId="77777777" w:rsidR="00937073" w:rsidRPr="00E61F90" w:rsidRDefault="00937073" w:rsidP="00B22341">
      <w:pPr>
        <w:autoSpaceDE w:val="0"/>
        <w:autoSpaceDN w:val="0"/>
        <w:adjustRightInd w:val="0"/>
        <w:spacing w:before="120" w:after="120" w:line="276" w:lineRule="auto"/>
        <w:ind w:right="23"/>
        <w:jc w:val="both"/>
      </w:pPr>
      <w:r w:rsidRPr="00E61F90">
        <w:t>Juurdepääs planeeringualale on Kivisalu tupikteelt.</w:t>
      </w:r>
    </w:p>
    <w:p w14:paraId="343863F2" w14:textId="77777777" w:rsidR="004E2DDB" w:rsidRPr="00E61F90" w:rsidRDefault="00937073" w:rsidP="00B22341">
      <w:pPr>
        <w:autoSpaceDE w:val="0"/>
        <w:autoSpaceDN w:val="0"/>
        <w:adjustRightInd w:val="0"/>
        <w:spacing w:before="120" w:after="120" w:line="276" w:lineRule="auto"/>
        <w:ind w:right="23"/>
        <w:jc w:val="both"/>
      </w:pPr>
      <w:r w:rsidRPr="00E61F90">
        <w:t>Lähimad ühistranspordipeatused</w:t>
      </w:r>
      <w:r w:rsidR="00CD5CBD" w:rsidRPr="00E61F90">
        <w:t>, Laiakivi bussipeatused,</w:t>
      </w:r>
      <w:r w:rsidRPr="00E61F90">
        <w:t xml:space="preserve"> asuvad</w:t>
      </w:r>
      <w:r w:rsidR="00CD5CBD" w:rsidRPr="00E61F90">
        <w:t xml:space="preserve"> planeeringuala vahetus läheduses</w:t>
      </w:r>
      <w:r w:rsidRPr="00E61F90">
        <w:t xml:space="preserve"> 11112 Lagedi-Jüri teel </w:t>
      </w:r>
      <w:r w:rsidR="00CD5CBD" w:rsidRPr="00E61F90">
        <w:t xml:space="preserve">kummalgi pool Kivisalu tee ristmikku. </w:t>
      </w:r>
      <w:r w:rsidR="004A3CF0" w:rsidRPr="00E61F90">
        <w:t>Planeeringuala</w:t>
      </w:r>
      <w:r w:rsidR="00971BA3" w:rsidRPr="00E61F90">
        <w:t>st 2 km kaugusel põhjasuunas</w:t>
      </w:r>
      <w:r w:rsidR="004A3CF0" w:rsidRPr="00E61F90">
        <w:t xml:space="preserve"> asub Lagedi rongijaam</w:t>
      </w:r>
      <w:r w:rsidR="00971BA3" w:rsidRPr="00E61F90">
        <w:t xml:space="preserve">. </w:t>
      </w:r>
    </w:p>
    <w:p w14:paraId="725F1008" w14:textId="77777777" w:rsidR="00971BA3" w:rsidRPr="00E61F90" w:rsidRDefault="00971BA3" w:rsidP="00B22341">
      <w:pPr>
        <w:autoSpaceDE w:val="0"/>
        <w:autoSpaceDN w:val="0"/>
        <w:adjustRightInd w:val="0"/>
        <w:spacing w:before="120" w:after="120" w:line="276" w:lineRule="auto"/>
        <w:ind w:right="23"/>
        <w:jc w:val="both"/>
      </w:pPr>
      <w:r w:rsidRPr="00E61F90">
        <w:t>11112 Lagedi-Jüri tee ääres on jalgratta- ja jalgtee, mis ühendab planeeringuala kiirelt ja turvaliselt jalgsi, jalgrattaga või kergliikuriga liikujale nii Lagedi kui Jüri alevikega.</w:t>
      </w:r>
    </w:p>
    <w:p w14:paraId="43F6E9EF" w14:textId="77777777" w:rsidR="00CA0C0B" w:rsidRPr="00E61F90" w:rsidRDefault="00CA0C0B" w:rsidP="00B22341">
      <w:pPr>
        <w:pStyle w:val="Pealkiri3"/>
        <w:ind w:right="23"/>
      </w:pPr>
      <w:bookmarkStart w:id="12" w:name="_Toc171097354"/>
      <w:r w:rsidRPr="00E61F90">
        <w:t>Olemasolev tehnovarustus</w:t>
      </w:r>
      <w:bookmarkEnd w:id="12"/>
    </w:p>
    <w:p w14:paraId="7279465F" w14:textId="77777777" w:rsidR="00CD5CBD" w:rsidRPr="00E61F90" w:rsidRDefault="00EF1C33" w:rsidP="00B22341">
      <w:pPr>
        <w:spacing w:before="120" w:after="120" w:line="276" w:lineRule="auto"/>
        <w:ind w:right="23"/>
        <w:jc w:val="both"/>
        <w:rPr>
          <w:szCs w:val="24"/>
        </w:rPr>
      </w:pPr>
      <w:r w:rsidRPr="00E61F90">
        <w:rPr>
          <w:szCs w:val="24"/>
        </w:rPr>
        <w:t xml:space="preserve">Detailplaneeringu alal puudub tehnovõrkudega varustatus. </w:t>
      </w:r>
    </w:p>
    <w:p w14:paraId="318D8E78" w14:textId="77777777" w:rsidR="00CD5CBD" w:rsidRPr="00E61F90" w:rsidRDefault="00CD5CBD" w:rsidP="00B22341">
      <w:pPr>
        <w:spacing w:before="120" w:after="120" w:line="276" w:lineRule="auto"/>
        <w:ind w:right="23"/>
        <w:jc w:val="both"/>
        <w:rPr>
          <w:szCs w:val="24"/>
        </w:rPr>
      </w:pPr>
      <w:r w:rsidRPr="00E61F90">
        <w:rPr>
          <w:szCs w:val="24"/>
        </w:rPr>
        <w:t xml:space="preserve">Teeääre </w:t>
      </w:r>
      <w:r w:rsidR="00BB78A2" w:rsidRPr="00E61F90">
        <w:rPr>
          <w:szCs w:val="24"/>
        </w:rPr>
        <w:t>katastriüksuse idaserva</w:t>
      </w:r>
      <w:r w:rsidRPr="00E61F90">
        <w:rPr>
          <w:szCs w:val="24"/>
        </w:rPr>
        <w:t xml:space="preserve"> läbib elektriõhuliin alla 1 kV.</w:t>
      </w:r>
    </w:p>
    <w:p w14:paraId="1E9F510F" w14:textId="77777777" w:rsidR="00CA0C0B" w:rsidRPr="00E61F90" w:rsidRDefault="00CA0C0B" w:rsidP="00B22341">
      <w:pPr>
        <w:pStyle w:val="Pealkiri3"/>
        <w:ind w:right="23"/>
      </w:pPr>
      <w:bookmarkStart w:id="13" w:name="_Toc171097355"/>
      <w:r w:rsidRPr="00E61F90">
        <w:t>Olemasolev haljastus ja keskkond</w:t>
      </w:r>
      <w:bookmarkEnd w:id="13"/>
    </w:p>
    <w:p w14:paraId="60F58084" w14:textId="77777777" w:rsidR="00D47ADE" w:rsidRPr="00E61F90" w:rsidRDefault="00D47ADE" w:rsidP="00B22341">
      <w:pPr>
        <w:pStyle w:val="Kehatekst"/>
        <w:spacing w:before="120" w:after="120" w:line="276" w:lineRule="auto"/>
        <w:ind w:right="23"/>
        <w:jc w:val="both"/>
      </w:pPr>
      <w:r w:rsidRPr="00E61F90">
        <w:t xml:space="preserve">Planeeringuala mõlemad </w:t>
      </w:r>
      <w:r w:rsidR="00BB78A2" w:rsidRPr="00E61F90">
        <w:t>katastri</w:t>
      </w:r>
      <w:r w:rsidRPr="00E61F90">
        <w:t>üksused on tasase maapinnaga põllumaad, aeg</w:t>
      </w:r>
      <w:r w:rsidR="0001565F" w:rsidRPr="00E61F90">
        <w:t xml:space="preserve">lase </w:t>
      </w:r>
      <w:r w:rsidR="005629DA" w:rsidRPr="00E61F90">
        <w:t xml:space="preserve">ca </w:t>
      </w:r>
      <w:r w:rsidR="0001565F" w:rsidRPr="00E61F90">
        <w:t>3</w:t>
      </w:r>
      <w:r w:rsidR="005629DA" w:rsidRPr="00E61F90">
        <w:t>,5</w:t>
      </w:r>
      <w:r w:rsidR="0001565F" w:rsidRPr="00E61F90">
        <w:t xml:space="preserve"> meetrise languga üle 500-</w:t>
      </w:r>
      <w:r w:rsidRPr="00E61F90">
        <w:t>meetrisel distantsil</w:t>
      </w:r>
      <w:r w:rsidR="00996B1A" w:rsidRPr="00E61F90">
        <w:t xml:space="preserve"> idast läände</w:t>
      </w:r>
      <w:r w:rsidRPr="00E61F90">
        <w:t xml:space="preserve"> 11112 Lagedi-Jüri teest 11 Tallinna ringteeni. </w:t>
      </w:r>
    </w:p>
    <w:p w14:paraId="45504083" w14:textId="77777777" w:rsidR="00A8301E" w:rsidRPr="00E61F90" w:rsidRDefault="00A8301E" w:rsidP="00B22341">
      <w:pPr>
        <w:pStyle w:val="Kehatekst"/>
        <w:spacing w:before="120" w:after="120" w:line="276" w:lineRule="auto"/>
        <w:ind w:right="23"/>
        <w:jc w:val="both"/>
        <w:rPr>
          <w:szCs w:val="24"/>
          <w:lang w:eastAsia="et-EE"/>
        </w:rPr>
      </w:pPr>
      <w:r w:rsidRPr="00E61F90">
        <w:rPr>
          <w:szCs w:val="24"/>
          <w:lang w:eastAsia="et-EE"/>
        </w:rPr>
        <w:lastRenderedPageBreak/>
        <w:t>Tuginedes pinnasest radoonisisalduse mõõtmise raportitele, mille käigus mõõdeti Teeääre maaüksusel kõrgeimaks radoonisisalduseks 83 kBq/m³ ja Kaasiku maaüksusel kõrgeimaks radoonisisalduseks 81 kBq/m³, liigitub territoorium kõrge radoonisisaldusega pinnasega alaks.</w:t>
      </w:r>
    </w:p>
    <w:p w14:paraId="32C7C565" w14:textId="77777777" w:rsidR="003777C3" w:rsidRPr="00E61F90" w:rsidRDefault="003777C3" w:rsidP="00B22341">
      <w:pPr>
        <w:pStyle w:val="Kehatekst"/>
        <w:spacing w:before="120" w:after="120" w:line="276" w:lineRule="auto"/>
        <w:ind w:right="23"/>
        <w:jc w:val="both"/>
        <w:rPr>
          <w:szCs w:val="24"/>
          <w:lang w:eastAsia="et-EE"/>
        </w:rPr>
      </w:pPr>
      <w:r w:rsidRPr="00E61F90">
        <w:rPr>
          <w:szCs w:val="24"/>
          <w:lang w:eastAsia="et-EE"/>
        </w:rPr>
        <w:t>Planeeringualal viidi 2023</w:t>
      </w:r>
      <w:r w:rsidR="0022595C" w:rsidRPr="00E61F90">
        <w:rPr>
          <w:szCs w:val="24"/>
          <w:lang w:eastAsia="et-EE"/>
        </w:rPr>
        <w:t xml:space="preserve"> </w:t>
      </w:r>
      <w:r w:rsidRPr="00E61F90">
        <w:rPr>
          <w:szCs w:val="24"/>
          <w:lang w:eastAsia="et-EE"/>
        </w:rPr>
        <w:t>kevadel</w:t>
      </w:r>
      <w:r w:rsidR="0022595C" w:rsidRPr="00E61F90">
        <w:rPr>
          <w:szCs w:val="24"/>
          <w:lang w:eastAsia="et-EE"/>
        </w:rPr>
        <w:t xml:space="preserve"> läbi dendroloogiline inventeerimine</w:t>
      </w:r>
      <w:r w:rsidR="00996B1A" w:rsidRPr="00E61F90">
        <w:rPr>
          <w:szCs w:val="24"/>
          <w:lang w:eastAsia="et-EE"/>
        </w:rPr>
        <w:t>, mille tulemusena selgus, et alal ei kasva väärtuslikku kõrghaljastust, alal ei kasva kaitsealuseid liike ja ei esine looduslikku tasakaalu ohustavaid võõrtaimeliike.</w:t>
      </w:r>
      <w:r w:rsidR="006A1ABA" w:rsidRPr="00E61F90">
        <w:rPr>
          <w:szCs w:val="24"/>
          <w:lang w:eastAsia="et-EE"/>
        </w:rPr>
        <w:t xml:space="preserve"> </w:t>
      </w:r>
      <w:r w:rsidR="00996B1A" w:rsidRPr="00E61F90">
        <w:t xml:space="preserve">Isetekkelist kodumaistest puittaimedest koosnevat kõrghaljastust esineb vähesel määral Kaasiku maaüksusel kahe grupina ning Teeääre maaüksusel üksikute puudena 11112 Lagedi-Jüri tee poolses osas. </w:t>
      </w:r>
      <w:r w:rsidRPr="00E61F90">
        <w:rPr>
          <w:szCs w:val="24"/>
          <w:lang w:eastAsia="et-EE"/>
        </w:rPr>
        <w:t xml:space="preserve">Inventeerimise tulemusena selgus, et Teeääre ja Kaasiku </w:t>
      </w:r>
      <w:r w:rsidR="00BB78A2" w:rsidRPr="00E61F90">
        <w:rPr>
          <w:szCs w:val="24"/>
          <w:lang w:eastAsia="et-EE"/>
        </w:rPr>
        <w:t>katastriüksustel</w:t>
      </w:r>
      <w:r w:rsidRPr="00E61F90">
        <w:rPr>
          <w:szCs w:val="24"/>
          <w:lang w:eastAsia="et-EE"/>
        </w:rPr>
        <w:t xml:space="preserve">  kasvab 6 liiki lehtpuid – hall lepp, sookask, harilik haab, harilik toomingas, harilik pihlakas ja raagremmelgas. Ok</w:t>
      </w:r>
      <w:r w:rsidR="00BB78A2" w:rsidRPr="00E61F90">
        <w:rPr>
          <w:szCs w:val="24"/>
          <w:lang w:eastAsia="et-EE"/>
        </w:rPr>
        <w:t>aspuudest kasvab</w:t>
      </w:r>
      <w:r w:rsidRPr="00E61F90">
        <w:rPr>
          <w:szCs w:val="24"/>
          <w:lang w:eastAsia="et-EE"/>
        </w:rPr>
        <w:t xml:space="preserve"> harilik kuusk.</w:t>
      </w:r>
      <w:r w:rsidR="00996B1A" w:rsidRPr="00E61F90">
        <w:rPr>
          <w:szCs w:val="24"/>
          <w:lang w:eastAsia="et-EE"/>
        </w:rPr>
        <w:t xml:space="preserve"> </w:t>
      </w:r>
      <w:r w:rsidRPr="00E61F90">
        <w:rPr>
          <w:szCs w:val="24"/>
          <w:lang w:eastAsia="et-EE"/>
        </w:rPr>
        <w:t>Puud on kas alamõõdulised või vigastustega ja perspektiivitud. Olemasolev puittaimestik on perspektiivitu ja on soovita</w:t>
      </w:r>
      <w:r w:rsidR="00996B1A" w:rsidRPr="00E61F90">
        <w:rPr>
          <w:szCs w:val="24"/>
          <w:lang w:eastAsia="et-EE"/>
        </w:rPr>
        <w:t>ta</w:t>
      </w:r>
      <w:r w:rsidRPr="00E61F90">
        <w:rPr>
          <w:szCs w:val="24"/>
          <w:lang w:eastAsia="et-EE"/>
        </w:rPr>
        <w:t xml:space="preserve">v likvideerida. Alles võib jätta üksikud harilikud kuused ja sookased, mis kasvavad eraldi ja </w:t>
      </w:r>
      <w:r w:rsidR="00996B1A" w:rsidRPr="00E61F90">
        <w:rPr>
          <w:szCs w:val="24"/>
          <w:lang w:eastAsia="et-EE"/>
        </w:rPr>
        <w:t>millele</w:t>
      </w:r>
      <w:r w:rsidRPr="00E61F90">
        <w:rPr>
          <w:szCs w:val="24"/>
          <w:lang w:eastAsia="et-EE"/>
        </w:rPr>
        <w:t xml:space="preserve"> </w:t>
      </w:r>
      <w:r w:rsidR="00996B1A" w:rsidRPr="00E61F90">
        <w:rPr>
          <w:szCs w:val="24"/>
          <w:lang w:eastAsia="et-EE"/>
        </w:rPr>
        <w:t>saab tagada</w:t>
      </w:r>
      <w:r w:rsidRPr="00E61F90">
        <w:rPr>
          <w:szCs w:val="24"/>
          <w:lang w:eastAsia="et-EE"/>
        </w:rPr>
        <w:t xml:space="preserve"> kasvuks vajalik</w:t>
      </w:r>
      <w:r w:rsidR="00996B1A" w:rsidRPr="00E61F90">
        <w:rPr>
          <w:szCs w:val="24"/>
          <w:lang w:eastAsia="et-EE"/>
        </w:rPr>
        <w:t>u</w:t>
      </w:r>
      <w:r w:rsidRPr="00E61F90">
        <w:rPr>
          <w:szCs w:val="24"/>
          <w:lang w:eastAsia="et-EE"/>
        </w:rPr>
        <w:t xml:space="preserve"> ruum</w:t>
      </w:r>
      <w:r w:rsidR="00996B1A" w:rsidRPr="00E61F90">
        <w:rPr>
          <w:szCs w:val="24"/>
          <w:lang w:eastAsia="et-EE"/>
        </w:rPr>
        <w:t>i</w:t>
      </w:r>
      <w:r w:rsidRPr="00E61F90">
        <w:rPr>
          <w:szCs w:val="24"/>
          <w:lang w:eastAsia="et-EE"/>
        </w:rPr>
        <w:t>.</w:t>
      </w:r>
    </w:p>
    <w:p w14:paraId="34EC8B6F" w14:textId="77777777" w:rsidR="00CA0C0B" w:rsidRPr="00E61F90" w:rsidRDefault="00CA0C0B" w:rsidP="00B22341">
      <w:pPr>
        <w:pStyle w:val="Pealkiri3"/>
        <w:ind w:right="23"/>
      </w:pPr>
      <w:bookmarkStart w:id="14" w:name="_Toc171097356"/>
      <w:r w:rsidRPr="00E61F90">
        <w:t>Kehtivad piirangud</w:t>
      </w:r>
      <w:bookmarkEnd w:id="14"/>
    </w:p>
    <w:p w14:paraId="71ADEFB2" w14:textId="77777777" w:rsidR="00CA0C0B" w:rsidRPr="00E61F90" w:rsidRDefault="00CA0C0B" w:rsidP="00B22341">
      <w:pPr>
        <w:spacing w:line="276" w:lineRule="auto"/>
        <w:ind w:right="23"/>
        <w:jc w:val="both"/>
        <w:rPr>
          <w:szCs w:val="24"/>
        </w:rPr>
      </w:pPr>
      <w:r w:rsidRPr="00E61F90">
        <w:rPr>
          <w:szCs w:val="24"/>
        </w:rPr>
        <w:t>Planeeringualal tuleb arvestada järgmiste olemasolevate piirangutega:</w:t>
      </w:r>
    </w:p>
    <w:p w14:paraId="38D17FB8" w14:textId="77777777" w:rsidR="00D47ADE" w:rsidRPr="00E61F90" w:rsidRDefault="00D47ADE" w:rsidP="00B22341">
      <w:pPr>
        <w:numPr>
          <w:ilvl w:val="0"/>
          <w:numId w:val="35"/>
        </w:numPr>
        <w:spacing w:line="276" w:lineRule="auto"/>
        <w:ind w:left="284" w:right="23" w:hanging="284"/>
        <w:jc w:val="both"/>
        <w:rPr>
          <w:szCs w:val="24"/>
        </w:rPr>
      </w:pPr>
      <w:r w:rsidRPr="00E61F90">
        <w:rPr>
          <w:szCs w:val="24"/>
        </w:rPr>
        <w:t xml:space="preserve">Teeääre katastriüksusele on kinnistusraamatusse kantud isiklik kasutusõigus Rae valla kasuks. Tähtajatu tasuta isiklik kasutusõigus avalikult kasutatava kergliiklustee ja tänavavalgustuse ehitamiseks, omamiseks, kasutamiseks, hooldamiseks, asendamiseks, remontimiseks ja likvideerimiseks ning muul viisil ekspluateerimiseks. </w:t>
      </w:r>
    </w:p>
    <w:p w14:paraId="581D79A7" w14:textId="77777777" w:rsidR="00D47ADE" w:rsidRPr="00E61F90" w:rsidRDefault="00A8301E" w:rsidP="00B22341">
      <w:pPr>
        <w:numPr>
          <w:ilvl w:val="0"/>
          <w:numId w:val="35"/>
        </w:numPr>
        <w:spacing w:line="276" w:lineRule="auto"/>
        <w:ind w:left="284" w:right="23" w:hanging="284"/>
        <w:jc w:val="both"/>
        <w:rPr>
          <w:szCs w:val="24"/>
        </w:rPr>
      </w:pPr>
      <w:r w:rsidRPr="00E61F90">
        <w:rPr>
          <w:szCs w:val="24"/>
        </w:rPr>
        <w:t>m</w:t>
      </w:r>
      <w:r w:rsidR="00D47ADE" w:rsidRPr="00E61F90">
        <w:rPr>
          <w:szCs w:val="24"/>
        </w:rPr>
        <w:t>aaparandussüsteemide ala Rae 1-2</w:t>
      </w:r>
    </w:p>
    <w:p w14:paraId="7DD0E444" w14:textId="77777777" w:rsidR="00D47ADE" w:rsidRPr="00E61F90" w:rsidRDefault="00D47ADE" w:rsidP="00B22341">
      <w:pPr>
        <w:numPr>
          <w:ilvl w:val="0"/>
          <w:numId w:val="35"/>
        </w:numPr>
        <w:spacing w:line="276" w:lineRule="auto"/>
        <w:ind w:left="284" w:right="23" w:hanging="284"/>
        <w:jc w:val="both"/>
        <w:rPr>
          <w:szCs w:val="24"/>
        </w:rPr>
      </w:pPr>
      <w:r w:rsidRPr="00E61F90">
        <w:rPr>
          <w:szCs w:val="24"/>
        </w:rPr>
        <w:t>Transpordiameti tee nr 11 Tallinna ringtee teekaitsevöönd 50 m</w:t>
      </w:r>
      <w:r w:rsidR="00A8301E" w:rsidRPr="00E61F90">
        <w:rPr>
          <w:szCs w:val="24"/>
        </w:rPr>
        <w:t xml:space="preserve"> teekatte välimisest servast</w:t>
      </w:r>
    </w:p>
    <w:p w14:paraId="51D1F46C" w14:textId="77777777" w:rsidR="00D47ADE" w:rsidRPr="00E61F90" w:rsidRDefault="00D47ADE" w:rsidP="00B22341">
      <w:pPr>
        <w:numPr>
          <w:ilvl w:val="0"/>
          <w:numId w:val="35"/>
        </w:numPr>
        <w:spacing w:line="276" w:lineRule="auto"/>
        <w:ind w:left="284" w:right="23" w:hanging="284"/>
        <w:jc w:val="both"/>
        <w:rPr>
          <w:szCs w:val="24"/>
        </w:rPr>
      </w:pPr>
      <w:r w:rsidRPr="00E61F90">
        <w:rPr>
          <w:szCs w:val="24"/>
        </w:rPr>
        <w:t>Transpordiameti tee nr 11112 Lagedi-Jüri teekaitsevöönd</w:t>
      </w:r>
      <w:r w:rsidR="00523F27" w:rsidRPr="00E61F90">
        <w:rPr>
          <w:szCs w:val="24"/>
        </w:rPr>
        <w:t xml:space="preserve"> 30 m</w:t>
      </w:r>
      <w:r w:rsidR="00A8301E" w:rsidRPr="00E61F90">
        <w:rPr>
          <w:szCs w:val="24"/>
        </w:rPr>
        <w:t xml:space="preserve"> teekatte välimisest servast</w:t>
      </w:r>
    </w:p>
    <w:p w14:paraId="7E9AA67A" w14:textId="77777777" w:rsidR="00D47ADE" w:rsidRPr="00E61F90" w:rsidRDefault="00D47ADE" w:rsidP="00B22341">
      <w:pPr>
        <w:numPr>
          <w:ilvl w:val="0"/>
          <w:numId w:val="35"/>
        </w:numPr>
        <w:spacing w:line="276" w:lineRule="auto"/>
        <w:ind w:left="284" w:right="23" w:hanging="284"/>
        <w:jc w:val="both"/>
        <w:rPr>
          <w:szCs w:val="24"/>
        </w:rPr>
      </w:pPr>
      <w:r w:rsidRPr="00E61F90">
        <w:rPr>
          <w:szCs w:val="24"/>
        </w:rPr>
        <w:t xml:space="preserve">Eesti Lairiba Arenduse SA sideehitis maismaal – valguskaabel </w:t>
      </w:r>
      <w:r w:rsidR="00A8301E" w:rsidRPr="00E61F90">
        <w:rPr>
          <w:szCs w:val="24"/>
        </w:rPr>
        <w:t>mikrotorus</w:t>
      </w:r>
      <w:r w:rsidR="00523F27" w:rsidRPr="00E61F90">
        <w:rPr>
          <w:szCs w:val="24"/>
        </w:rPr>
        <w:t xml:space="preserve"> koos kaitsevööndiga</w:t>
      </w:r>
    </w:p>
    <w:p w14:paraId="0DF18EF5" w14:textId="77777777" w:rsidR="00D47ADE" w:rsidRPr="00E61F90" w:rsidRDefault="00D47ADE" w:rsidP="00B22341">
      <w:pPr>
        <w:numPr>
          <w:ilvl w:val="0"/>
          <w:numId w:val="35"/>
        </w:numPr>
        <w:spacing w:line="276" w:lineRule="auto"/>
        <w:ind w:left="284" w:right="23" w:hanging="284"/>
        <w:jc w:val="both"/>
        <w:rPr>
          <w:szCs w:val="24"/>
        </w:rPr>
      </w:pPr>
      <w:r w:rsidRPr="00E61F90">
        <w:rPr>
          <w:szCs w:val="24"/>
        </w:rPr>
        <w:t>Elektrilev</w:t>
      </w:r>
      <w:r w:rsidR="00862E8E" w:rsidRPr="00E61F90">
        <w:rPr>
          <w:szCs w:val="24"/>
        </w:rPr>
        <w:t>i OÜ elektriõhulii</w:t>
      </w:r>
      <w:r w:rsidR="00523F27" w:rsidRPr="00E61F90">
        <w:rPr>
          <w:szCs w:val="24"/>
        </w:rPr>
        <w:t>n alla 1 kV koos kaitsevööndiga</w:t>
      </w:r>
    </w:p>
    <w:p w14:paraId="07061191" w14:textId="77777777" w:rsidR="00D47ADE" w:rsidRPr="00E61F90" w:rsidRDefault="00A8301E" w:rsidP="00B22341">
      <w:pPr>
        <w:numPr>
          <w:ilvl w:val="0"/>
          <w:numId w:val="35"/>
        </w:numPr>
        <w:spacing w:line="276" w:lineRule="auto"/>
        <w:ind w:left="284" w:right="23" w:hanging="284"/>
        <w:jc w:val="both"/>
        <w:rPr>
          <w:szCs w:val="24"/>
        </w:rPr>
      </w:pPr>
      <w:r w:rsidRPr="00E61F90">
        <w:rPr>
          <w:szCs w:val="24"/>
        </w:rPr>
        <w:t>Aktsiaselts ELVESO</w:t>
      </w:r>
      <w:r w:rsidR="00D47ADE" w:rsidRPr="00E61F90">
        <w:rPr>
          <w:szCs w:val="24"/>
        </w:rPr>
        <w:t xml:space="preserve"> maa-alune kanalisatsiooni su</w:t>
      </w:r>
      <w:r w:rsidRPr="00E61F90">
        <w:rPr>
          <w:szCs w:val="24"/>
        </w:rPr>
        <w:t>rvetorustik koos kaitsevööndiga</w:t>
      </w:r>
    </w:p>
    <w:p w14:paraId="0EDCA2DF" w14:textId="77777777" w:rsidR="00D47ADE" w:rsidRPr="00E61F90" w:rsidRDefault="00A8301E" w:rsidP="00B22341">
      <w:pPr>
        <w:numPr>
          <w:ilvl w:val="0"/>
          <w:numId w:val="35"/>
        </w:numPr>
        <w:spacing w:line="276" w:lineRule="auto"/>
        <w:ind w:left="284" w:right="23" w:hanging="284"/>
        <w:jc w:val="both"/>
        <w:rPr>
          <w:szCs w:val="24"/>
        </w:rPr>
      </w:pPr>
      <w:r w:rsidRPr="00E61F90">
        <w:rPr>
          <w:szCs w:val="24"/>
        </w:rPr>
        <w:t>g</w:t>
      </w:r>
      <w:r w:rsidR="00D47ADE" w:rsidRPr="00E61F90">
        <w:rPr>
          <w:szCs w:val="24"/>
        </w:rPr>
        <w:t>eodeetiline märk väline ID 49152</w:t>
      </w:r>
    </w:p>
    <w:p w14:paraId="41610B85" w14:textId="77777777" w:rsidR="00C20D72" w:rsidRPr="00E61F90" w:rsidRDefault="00C20D72" w:rsidP="00B22341">
      <w:pPr>
        <w:pStyle w:val="Pealkiri2"/>
        <w:spacing w:before="480" w:after="120" w:line="276" w:lineRule="auto"/>
        <w:ind w:right="23"/>
        <w:rPr>
          <w:sz w:val="28"/>
          <w:szCs w:val="28"/>
        </w:rPr>
      </w:pPr>
      <w:bookmarkStart w:id="15" w:name="_Toc171097357"/>
      <w:r w:rsidRPr="00E61F90">
        <w:rPr>
          <w:sz w:val="28"/>
          <w:szCs w:val="28"/>
        </w:rPr>
        <w:t>PLANEERINGUALA LÄHIÜMBRUSE EHITUSLIKE JA FUNKTSIONAALSETE SEOSTE</w:t>
      </w:r>
      <w:r w:rsidR="00A26294" w:rsidRPr="00E61F90">
        <w:rPr>
          <w:sz w:val="28"/>
          <w:szCs w:val="28"/>
        </w:rPr>
        <w:t xml:space="preserve"> ANALÜÜS</w:t>
      </w:r>
      <w:r w:rsidRPr="00E61F90">
        <w:rPr>
          <w:sz w:val="28"/>
          <w:szCs w:val="28"/>
        </w:rPr>
        <w:t xml:space="preserve"> NING</w:t>
      </w:r>
      <w:r w:rsidR="00047DAC" w:rsidRPr="00E61F90">
        <w:rPr>
          <w:sz w:val="28"/>
          <w:szCs w:val="28"/>
        </w:rPr>
        <w:t xml:space="preserve"> PLANEERINGU EESMÄRK</w:t>
      </w:r>
      <w:bookmarkEnd w:id="15"/>
      <w:r w:rsidR="00C33E08" w:rsidRPr="00E61F90">
        <w:rPr>
          <w:sz w:val="28"/>
          <w:szCs w:val="28"/>
        </w:rPr>
        <w:t xml:space="preserve"> </w:t>
      </w:r>
    </w:p>
    <w:p w14:paraId="4303C43C" w14:textId="77777777" w:rsidR="006D555B" w:rsidRPr="00E61F90" w:rsidRDefault="006D555B" w:rsidP="00B22341">
      <w:pPr>
        <w:pStyle w:val="Pealkiri3"/>
        <w:ind w:right="23"/>
      </w:pPr>
      <w:bookmarkStart w:id="16" w:name="_Toc44963398"/>
      <w:bookmarkStart w:id="17" w:name="_Toc171097358"/>
      <w:r w:rsidRPr="00E61F90">
        <w:t>Planeeringuala lähiümbruse ehituslike ja funktsionaalsete seoste analüüs</w:t>
      </w:r>
      <w:bookmarkEnd w:id="16"/>
      <w:bookmarkEnd w:id="17"/>
    </w:p>
    <w:p w14:paraId="028C0040" w14:textId="77777777" w:rsidR="00531CF4" w:rsidRPr="00E61F90" w:rsidRDefault="00531CF4" w:rsidP="00B22341">
      <w:pPr>
        <w:spacing w:before="120" w:after="120" w:line="276" w:lineRule="auto"/>
        <w:ind w:right="23"/>
        <w:jc w:val="both"/>
        <w:rPr>
          <w:szCs w:val="24"/>
        </w:rPr>
      </w:pPr>
      <w:r w:rsidRPr="00E61F90">
        <w:t>Planeeringuala paikneb 11 Tallinna ringtee, 11112 Lagedi-Jüri tee ja Kivisalu tee vahelisel maa-alal.</w:t>
      </w:r>
      <w:r w:rsidR="002762B4" w:rsidRPr="00E61F90">
        <w:t xml:space="preserve"> Juurdepääs planeeringualale on </w:t>
      </w:r>
      <w:r w:rsidR="00D50D88" w:rsidRPr="00E61F90">
        <w:t xml:space="preserve">11112 Lagedi-Jüri tee kaudu </w:t>
      </w:r>
      <w:r w:rsidR="002762B4" w:rsidRPr="00E61F90">
        <w:t>Kivisalu tupikteelt.</w:t>
      </w:r>
    </w:p>
    <w:p w14:paraId="4FF2518B" w14:textId="77777777" w:rsidR="004A52A2" w:rsidRPr="00E61F90" w:rsidRDefault="00CE7E68" w:rsidP="00B22341">
      <w:pPr>
        <w:spacing w:before="120" w:after="120" w:line="276" w:lineRule="auto"/>
        <w:ind w:right="23"/>
        <w:jc w:val="both"/>
        <w:rPr>
          <w:szCs w:val="24"/>
        </w:rPr>
      </w:pPr>
      <w:r w:rsidRPr="00E61F90">
        <w:rPr>
          <w:szCs w:val="24"/>
        </w:rPr>
        <w:t>Lähiümbruse ehituslike ja funktsionaalsete seoste anal</w:t>
      </w:r>
      <w:r w:rsidR="00D50D88" w:rsidRPr="00E61F90">
        <w:rPr>
          <w:szCs w:val="24"/>
        </w:rPr>
        <w:t>üüs on esitatud joonisel nr DP-2</w:t>
      </w:r>
      <w:r w:rsidRPr="00E61F90">
        <w:rPr>
          <w:szCs w:val="24"/>
        </w:rPr>
        <w:t xml:space="preserve"> „Kontaktvööndi analüüs”. </w:t>
      </w:r>
    </w:p>
    <w:p w14:paraId="1E2F277A" w14:textId="77777777" w:rsidR="004A52A2" w:rsidRPr="00E61F90" w:rsidRDefault="004A52A2" w:rsidP="00B22341">
      <w:pPr>
        <w:spacing w:before="120" w:after="120" w:line="276" w:lineRule="auto"/>
        <w:ind w:right="23"/>
        <w:jc w:val="both"/>
        <w:rPr>
          <w:szCs w:val="24"/>
        </w:rPr>
      </w:pPr>
      <w:r w:rsidRPr="00E61F90">
        <w:rPr>
          <w:szCs w:val="24"/>
        </w:rPr>
        <w:lastRenderedPageBreak/>
        <w:t>Kontaktala läbivad põhjast edela suunas 11 Tallinna ringtee, kirdest edela suunas 11112</w:t>
      </w:r>
      <w:r w:rsidR="003F780E" w:rsidRPr="00E61F90">
        <w:rPr>
          <w:szCs w:val="24"/>
        </w:rPr>
        <w:t> </w:t>
      </w:r>
      <w:r w:rsidRPr="00E61F90">
        <w:rPr>
          <w:szCs w:val="24"/>
        </w:rPr>
        <w:t>Lagedi-Jüri tee ning ala lõunaosas 11113 Assaku-Jüri tee. Samuti läbivad ala kagust läände Vaskjala-Ülemiste kanal ning kagust põhjasuunas Pirita jõgi.</w:t>
      </w:r>
      <w:r w:rsidR="004F752C" w:rsidRPr="00E61F90">
        <w:rPr>
          <w:szCs w:val="24"/>
        </w:rPr>
        <w:t xml:space="preserve"> Kontaktala </w:t>
      </w:r>
      <w:r w:rsidR="00996B1A" w:rsidRPr="00E61F90">
        <w:rPr>
          <w:szCs w:val="24"/>
        </w:rPr>
        <w:t>loode</w:t>
      </w:r>
      <w:r w:rsidR="004F752C" w:rsidRPr="00E61F90">
        <w:rPr>
          <w:szCs w:val="24"/>
        </w:rPr>
        <w:t>nurka</w:t>
      </w:r>
      <w:r w:rsidR="00D478C8" w:rsidRPr="00E61F90">
        <w:rPr>
          <w:szCs w:val="24"/>
        </w:rPr>
        <w:t>, planeeringualast teisele poole 11 Tallinna ringteed,</w:t>
      </w:r>
      <w:r w:rsidR="00484B14" w:rsidRPr="00E61F90">
        <w:rPr>
          <w:szCs w:val="24"/>
        </w:rPr>
        <w:t xml:space="preserve"> jääb</w:t>
      </w:r>
      <w:r w:rsidR="004F752C" w:rsidRPr="00E61F90">
        <w:rPr>
          <w:szCs w:val="24"/>
        </w:rPr>
        <w:t xml:space="preserve"> Rail Balticu võimalik trassikoridor.</w:t>
      </w:r>
    </w:p>
    <w:p w14:paraId="120A45F8" w14:textId="77777777" w:rsidR="004A52A2" w:rsidRPr="00E61F90" w:rsidRDefault="004A52A2" w:rsidP="00B22341">
      <w:pPr>
        <w:spacing w:before="120" w:after="120" w:line="276" w:lineRule="auto"/>
        <w:ind w:right="23"/>
        <w:jc w:val="both"/>
        <w:rPr>
          <w:szCs w:val="24"/>
        </w:rPr>
      </w:pPr>
      <w:r w:rsidRPr="00E61F90">
        <w:rPr>
          <w:szCs w:val="24"/>
        </w:rPr>
        <w:t xml:space="preserve">Planeeringuala ümbritsevad </w:t>
      </w:r>
      <w:r w:rsidR="00484B14" w:rsidRPr="00E61F90">
        <w:rPr>
          <w:szCs w:val="24"/>
        </w:rPr>
        <w:t xml:space="preserve">peamiselt </w:t>
      </w:r>
      <w:r w:rsidRPr="00E61F90">
        <w:rPr>
          <w:szCs w:val="24"/>
        </w:rPr>
        <w:t>maatulundu</w:t>
      </w:r>
      <w:r w:rsidR="003F780E" w:rsidRPr="00E61F90">
        <w:rPr>
          <w:szCs w:val="24"/>
        </w:rPr>
        <w:t xml:space="preserve">smaa sihtotstarbega </w:t>
      </w:r>
      <w:r w:rsidR="00116532" w:rsidRPr="00E61F90">
        <w:rPr>
          <w:szCs w:val="24"/>
        </w:rPr>
        <w:t>katastri</w:t>
      </w:r>
      <w:r w:rsidR="003F780E" w:rsidRPr="00E61F90">
        <w:rPr>
          <w:szCs w:val="24"/>
        </w:rPr>
        <w:t xml:space="preserve">üksused. </w:t>
      </w:r>
      <w:r w:rsidR="00484B14" w:rsidRPr="00E61F90">
        <w:rPr>
          <w:szCs w:val="24"/>
        </w:rPr>
        <w:t xml:space="preserve">Kontaktalasse jäävad ka </w:t>
      </w:r>
      <w:r w:rsidR="003F780E" w:rsidRPr="00E61F90">
        <w:rPr>
          <w:szCs w:val="24"/>
        </w:rPr>
        <w:t>elamumaad 11112 Lagedi-Jüri tee ääres ning eriti tihedalt Pirita jõe ääres</w:t>
      </w:r>
      <w:r w:rsidR="00484B14" w:rsidRPr="00E61F90">
        <w:rPr>
          <w:szCs w:val="24"/>
        </w:rPr>
        <w:t>, kus leidub lisaks</w:t>
      </w:r>
      <w:r w:rsidR="002540F6" w:rsidRPr="00E61F90">
        <w:rPr>
          <w:szCs w:val="24"/>
        </w:rPr>
        <w:t xml:space="preserve"> suuremaid üldkasutatava maa maaüksusi</w:t>
      </w:r>
      <w:r w:rsidR="003F780E" w:rsidRPr="00E61F90">
        <w:rPr>
          <w:szCs w:val="24"/>
        </w:rPr>
        <w:t xml:space="preserve">. </w:t>
      </w:r>
      <w:r w:rsidR="002540F6" w:rsidRPr="00E61F90">
        <w:rPr>
          <w:szCs w:val="24"/>
        </w:rPr>
        <w:t>Äri- ja tootmismaa k</w:t>
      </w:r>
      <w:r w:rsidR="00116532" w:rsidRPr="00E61F90">
        <w:rPr>
          <w:szCs w:val="24"/>
        </w:rPr>
        <w:t>atastriüksused</w:t>
      </w:r>
      <w:r w:rsidR="002540F6" w:rsidRPr="00E61F90">
        <w:rPr>
          <w:szCs w:val="24"/>
        </w:rPr>
        <w:t xml:space="preserve"> asuvad 11</w:t>
      </w:r>
      <w:r w:rsidR="00242327" w:rsidRPr="00E61F90">
        <w:rPr>
          <w:szCs w:val="24"/>
        </w:rPr>
        <w:t> </w:t>
      </w:r>
      <w:r w:rsidR="002540F6" w:rsidRPr="00E61F90">
        <w:rPr>
          <w:szCs w:val="24"/>
        </w:rPr>
        <w:t>Tallinna ringtee, Vaskjala-Ülemiste kanali ning 11113 Assaku-Jüri tee vahelisel alal.</w:t>
      </w:r>
    </w:p>
    <w:p w14:paraId="2F2AFBFC" w14:textId="77777777" w:rsidR="002540F6" w:rsidRPr="00E61F90" w:rsidRDefault="002540F6" w:rsidP="00B22341">
      <w:pPr>
        <w:spacing w:before="120" w:after="120" w:line="276" w:lineRule="auto"/>
        <w:ind w:right="23"/>
        <w:jc w:val="both"/>
        <w:rPr>
          <w:szCs w:val="24"/>
        </w:rPr>
      </w:pPr>
      <w:r w:rsidRPr="00E61F90">
        <w:rPr>
          <w:szCs w:val="24"/>
        </w:rPr>
        <w:t>Sotsiaalne infrastruktuur paikneb lähimates keskustes – Lagedi ja Jüri alevikes.</w:t>
      </w:r>
    </w:p>
    <w:p w14:paraId="1F11B190" w14:textId="77777777" w:rsidR="002540F6" w:rsidRPr="00E61F90" w:rsidRDefault="002540F6" w:rsidP="00B22341">
      <w:pPr>
        <w:spacing w:before="120" w:after="120" w:line="276" w:lineRule="auto"/>
        <w:ind w:right="23"/>
        <w:jc w:val="both"/>
        <w:rPr>
          <w:szCs w:val="24"/>
        </w:rPr>
      </w:pPr>
      <w:r w:rsidRPr="00E61F90">
        <w:rPr>
          <w:szCs w:val="24"/>
        </w:rPr>
        <w:t xml:space="preserve">Jüri alevik jääb </w:t>
      </w:r>
      <w:r w:rsidR="00997A4E" w:rsidRPr="00E61F90">
        <w:rPr>
          <w:szCs w:val="24"/>
        </w:rPr>
        <w:t>planeeringualast edelasse, linnulennult ca 2,5 km kaugusele. Jüri alevikus asuvad nii vallamaja, kool, lasteaed, perearstikeskus, poed, spordiasutused, kirik ja toimiv ühistranspordiühendus 10 km kaugusel asuva Tallinnaga.</w:t>
      </w:r>
      <w:r w:rsidR="00A6018E" w:rsidRPr="00E61F90">
        <w:rPr>
          <w:szCs w:val="24"/>
        </w:rPr>
        <w:t xml:space="preserve"> Uus riigigümnaasium ja vallamaja jäävad DP alast ca 4 km kaugusele.</w:t>
      </w:r>
    </w:p>
    <w:p w14:paraId="04D5B1F0" w14:textId="77777777" w:rsidR="00997A4E" w:rsidRPr="00E61F90" w:rsidRDefault="00997A4E" w:rsidP="00B22341">
      <w:pPr>
        <w:spacing w:before="120" w:after="120" w:line="276" w:lineRule="auto"/>
        <w:ind w:right="23"/>
        <w:jc w:val="both"/>
        <w:rPr>
          <w:szCs w:val="24"/>
        </w:rPr>
      </w:pPr>
      <w:r w:rsidRPr="00E61F90">
        <w:rPr>
          <w:szCs w:val="24"/>
        </w:rPr>
        <w:t xml:space="preserve">Lagedi alevik </w:t>
      </w:r>
      <w:r w:rsidR="004F752C" w:rsidRPr="00E61F90">
        <w:rPr>
          <w:szCs w:val="24"/>
        </w:rPr>
        <w:t>asub planeeringualast linnulennult ca 2 km kaugusel kirdes. Lagedi keskuses asuvad kool, lasteaed, raamatukogu ja pood</w:t>
      </w:r>
      <w:r w:rsidR="00116532" w:rsidRPr="00E61F90">
        <w:rPr>
          <w:szCs w:val="24"/>
        </w:rPr>
        <w:t xml:space="preserve">. </w:t>
      </w:r>
      <w:r w:rsidR="004F752C" w:rsidRPr="00E61F90">
        <w:rPr>
          <w:szCs w:val="24"/>
        </w:rPr>
        <w:t xml:space="preserve"> </w:t>
      </w:r>
      <w:r w:rsidR="00A6018E" w:rsidRPr="00E61F90">
        <w:rPr>
          <w:szCs w:val="24"/>
        </w:rPr>
        <w:t>Lagedi põhikool ja lasteaed asuvad teisel pool Pirita jõge ca 3 km kaugusel teed mööda minnes.</w:t>
      </w:r>
      <w:r w:rsidR="00116532" w:rsidRPr="00E61F90">
        <w:t xml:space="preserve"> Planeeringualast 2 km kaugusel põhjasuunas asub Lagedi rongijaam. Sealt sõidab rong Tallinna kesklinna 16 minutit, Ülemiste jaama 8 minutit.</w:t>
      </w:r>
    </w:p>
    <w:p w14:paraId="151808C0" w14:textId="77777777" w:rsidR="004F752C" w:rsidRPr="00E61F90" w:rsidRDefault="004F752C" w:rsidP="00B22341">
      <w:pPr>
        <w:autoSpaceDE w:val="0"/>
        <w:autoSpaceDN w:val="0"/>
        <w:adjustRightInd w:val="0"/>
        <w:spacing w:before="120" w:after="120" w:line="276" w:lineRule="auto"/>
        <w:ind w:right="23"/>
        <w:jc w:val="both"/>
      </w:pPr>
      <w:r w:rsidRPr="00E61F90">
        <w:rPr>
          <w:szCs w:val="24"/>
        </w:rPr>
        <w:t xml:space="preserve">Kontaktalasse jääb 3 bussipeatust 11112 Lagedi-Jüri tee ääres, millest üks, </w:t>
      </w:r>
      <w:r w:rsidRPr="00E61F90">
        <w:t xml:space="preserve">Laiakivi bussipeatus, asub planeeringuala vahetus läheduses kummalgi pool Kivisalu tee ristmikku. </w:t>
      </w:r>
    </w:p>
    <w:p w14:paraId="561468F1" w14:textId="77777777" w:rsidR="004E2DDB" w:rsidRPr="00E61F90" w:rsidRDefault="004E2DDB" w:rsidP="00B22341">
      <w:pPr>
        <w:autoSpaceDE w:val="0"/>
        <w:autoSpaceDN w:val="0"/>
        <w:adjustRightInd w:val="0"/>
        <w:spacing w:before="120" w:after="120" w:line="276" w:lineRule="auto"/>
        <w:ind w:right="23"/>
        <w:jc w:val="both"/>
      </w:pPr>
      <w:r w:rsidRPr="00E61F90">
        <w:t>11112 Lagedi-Jüri tee ääres on jalgratta- ja jalgtee, mis ühendab planeeringuala kiirelt ja turvaliselt jalgsi, jalgrattaga või kergliikuriga liikujale nii Lagedi kui Jüri alevikega.</w:t>
      </w:r>
    </w:p>
    <w:p w14:paraId="680AD26B" w14:textId="77777777" w:rsidR="00971BA3" w:rsidRPr="00E61F90" w:rsidRDefault="00D478C8" w:rsidP="00B22341">
      <w:pPr>
        <w:autoSpaceDE w:val="0"/>
        <w:autoSpaceDN w:val="0"/>
        <w:adjustRightInd w:val="0"/>
        <w:spacing w:before="120" w:after="120" w:line="276" w:lineRule="auto"/>
        <w:ind w:right="23"/>
        <w:jc w:val="both"/>
      </w:pPr>
      <w:r w:rsidRPr="00E61F90">
        <w:t>Piirkonna hoonestuse puhul ei ole välja kujunenud ühtset ehitusjoont, arhitektuurset stiili,  fassaadi- ega piirete lahendusi.</w:t>
      </w:r>
    </w:p>
    <w:p w14:paraId="02375028" w14:textId="77777777" w:rsidR="00906894" w:rsidRPr="00E61F90" w:rsidRDefault="00906894" w:rsidP="00B22341">
      <w:pPr>
        <w:pStyle w:val="Pealkiri3"/>
        <w:ind w:right="23"/>
        <w:rPr>
          <w:lang w:eastAsia="et-EE"/>
        </w:rPr>
      </w:pPr>
      <w:bookmarkStart w:id="18" w:name="_Toc171097359"/>
      <w:r w:rsidRPr="00E61F90">
        <w:rPr>
          <w:lang w:eastAsia="et-EE"/>
        </w:rPr>
        <w:t xml:space="preserve">Planeeringuala </w:t>
      </w:r>
      <w:r w:rsidR="004E229D" w:rsidRPr="00E61F90">
        <w:rPr>
          <w:lang w:eastAsia="et-EE"/>
        </w:rPr>
        <w:t>kontaktalal</w:t>
      </w:r>
      <w:r w:rsidR="003F0375" w:rsidRPr="00E61F90">
        <w:rPr>
          <w:lang w:eastAsia="et-EE"/>
        </w:rPr>
        <w:t xml:space="preserve"> kehtestatud ja menetluses</w:t>
      </w:r>
      <w:r w:rsidRPr="00E61F90">
        <w:rPr>
          <w:lang w:eastAsia="et-EE"/>
        </w:rPr>
        <w:t xml:space="preserve"> detailplaneeringud:</w:t>
      </w:r>
      <w:bookmarkEnd w:id="18"/>
    </w:p>
    <w:p w14:paraId="1F0AB69F" w14:textId="77777777" w:rsidR="00906894" w:rsidRPr="00E61F90" w:rsidRDefault="00C52EE7" w:rsidP="00B22341">
      <w:pPr>
        <w:spacing w:before="120" w:after="120" w:line="276" w:lineRule="auto"/>
        <w:ind w:right="23"/>
        <w:jc w:val="both"/>
        <w:rPr>
          <w:lang w:eastAsia="et-EE"/>
        </w:rPr>
      </w:pPr>
      <w:r w:rsidRPr="00E61F90">
        <w:rPr>
          <w:lang w:eastAsia="et-EE"/>
        </w:rPr>
        <w:t>Kontaktala d</w:t>
      </w:r>
      <w:r w:rsidR="00484B14" w:rsidRPr="00E61F90">
        <w:rPr>
          <w:lang w:eastAsia="et-EE"/>
        </w:rPr>
        <w:t>etailplaneeringud on esitatud</w:t>
      </w:r>
      <w:r w:rsidRPr="00E61F90">
        <w:rPr>
          <w:lang w:eastAsia="et-EE"/>
        </w:rPr>
        <w:t xml:space="preserve"> joonisel DP-2 – Kontaktvööndi analüüs</w:t>
      </w:r>
      <w:r w:rsidR="00906894" w:rsidRPr="00E61F90">
        <w:rPr>
          <w:lang w:eastAsia="et-EE"/>
        </w:rPr>
        <w:t>.</w:t>
      </w:r>
    </w:p>
    <w:tbl>
      <w:tblPr>
        <w:tblW w:w="9599" w:type="dxa"/>
        <w:tblInd w:w="99" w:type="dxa"/>
        <w:tblLook w:val="04A0" w:firstRow="1" w:lastRow="0" w:firstColumn="1" w:lastColumn="0" w:noHBand="0" w:noVBand="1"/>
      </w:tblPr>
      <w:tblGrid>
        <w:gridCol w:w="483"/>
        <w:gridCol w:w="1026"/>
        <w:gridCol w:w="85"/>
        <w:gridCol w:w="1294"/>
        <w:gridCol w:w="194"/>
        <w:gridCol w:w="3420"/>
        <w:gridCol w:w="3097"/>
      </w:tblGrid>
      <w:tr w:rsidR="00E61F90" w:rsidRPr="00E61F90" w14:paraId="76319210" w14:textId="77777777" w:rsidTr="00FF1315">
        <w:trPr>
          <w:trHeight w:val="300"/>
        </w:trPr>
        <w:tc>
          <w:tcPr>
            <w:tcW w:w="9599"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790CAC0E" w14:textId="77777777" w:rsidR="00C60801" w:rsidRPr="00E61F90" w:rsidRDefault="00C60801" w:rsidP="00B22341">
            <w:pPr>
              <w:ind w:right="23"/>
              <w:rPr>
                <w:b/>
                <w:i/>
                <w:szCs w:val="24"/>
              </w:rPr>
            </w:pPr>
            <w:r w:rsidRPr="00E61F90">
              <w:rPr>
                <w:b/>
                <w:i/>
                <w:szCs w:val="24"/>
              </w:rPr>
              <w:t>KEHTESTATUD DETAILPLANEERINGUD (08.03.2024 seisuga)</w:t>
            </w:r>
          </w:p>
        </w:tc>
      </w:tr>
      <w:tr w:rsidR="00E61F90" w:rsidRPr="00E61F90" w14:paraId="618D4D33" w14:textId="77777777" w:rsidTr="00FF1315">
        <w:trPr>
          <w:trHeight w:val="300"/>
        </w:trPr>
        <w:tc>
          <w:tcPr>
            <w:tcW w:w="483" w:type="dxa"/>
            <w:tcBorders>
              <w:top w:val="nil"/>
              <w:left w:val="single" w:sz="4" w:space="0" w:color="auto"/>
              <w:bottom w:val="single" w:sz="4" w:space="0" w:color="auto"/>
              <w:right w:val="single" w:sz="4" w:space="0" w:color="auto"/>
            </w:tcBorders>
            <w:shd w:val="clear" w:color="auto" w:fill="auto"/>
            <w:noWrap/>
            <w:hideMark/>
          </w:tcPr>
          <w:p w14:paraId="66BD6F1D" w14:textId="77777777" w:rsidR="00C60801" w:rsidRPr="00E61F90" w:rsidRDefault="00C60801" w:rsidP="00B22341">
            <w:pPr>
              <w:ind w:right="23"/>
              <w:jc w:val="center"/>
              <w:rPr>
                <w:b/>
                <w:i/>
                <w:iCs/>
                <w:szCs w:val="24"/>
              </w:rPr>
            </w:pPr>
            <w:r w:rsidRPr="00E61F90">
              <w:rPr>
                <w:b/>
                <w:i/>
                <w:iCs/>
                <w:szCs w:val="24"/>
              </w:rPr>
              <w:t>nr</w:t>
            </w:r>
          </w:p>
        </w:tc>
        <w:tc>
          <w:tcPr>
            <w:tcW w:w="1026" w:type="dxa"/>
            <w:tcBorders>
              <w:top w:val="nil"/>
              <w:left w:val="nil"/>
              <w:bottom w:val="single" w:sz="4" w:space="0" w:color="auto"/>
              <w:right w:val="single" w:sz="4" w:space="0" w:color="auto"/>
            </w:tcBorders>
            <w:shd w:val="clear" w:color="auto" w:fill="auto"/>
            <w:noWrap/>
            <w:hideMark/>
          </w:tcPr>
          <w:p w14:paraId="0C5C9CC1" w14:textId="77777777" w:rsidR="00C60801" w:rsidRPr="00E61F90" w:rsidRDefault="00C60801" w:rsidP="00B22341">
            <w:pPr>
              <w:ind w:right="23"/>
              <w:jc w:val="center"/>
              <w:rPr>
                <w:b/>
                <w:i/>
                <w:iCs/>
                <w:szCs w:val="24"/>
              </w:rPr>
            </w:pPr>
            <w:r w:rsidRPr="00E61F90">
              <w:rPr>
                <w:b/>
                <w:i/>
                <w:iCs/>
                <w:szCs w:val="24"/>
              </w:rPr>
              <w:t>DP nr</w:t>
            </w:r>
          </w:p>
        </w:tc>
        <w:tc>
          <w:tcPr>
            <w:tcW w:w="1379" w:type="dxa"/>
            <w:gridSpan w:val="2"/>
            <w:tcBorders>
              <w:top w:val="nil"/>
              <w:left w:val="nil"/>
              <w:bottom w:val="single" w:sz="4" w:space="0" w:color="auto"/>
              <w:right w:val="single" w:sz="4" w:space="0" w:color="auto"/>
            </w:tcBorders>
            <w:shd w:val="clear" w:color="auto" w:fill="auto"/>
            <w:noWrap/>
            <w:hideMark/>
          </w:tcPr>
          <w:p w14:paraId="57F65D32" w14:textId="77777777" w:rsidR="00C60801" w:rsidRPr="00E61F90" w:rsidRDefault="00C60801" w:rsidP="00B22341">
            <w:pPr>
              <w:ind w:right="23"/>
              <w:jc w:val="center"/>
              <w:rPr>
                <w:b/>
                <w:i/>
                <w:iCs/>
                <w:szCs w:val="24"/>
              </w:rPr>
            </w:pPr>
            <w:r w:rsidRPr="00E61F90">
              <w:rPr>
                <w:b/>
                <w:i/>
                <w:iCs/>
                <w:szCs w:val="24"/>
              </w:rPr>
              <w:t>keht. kuup.</w:t>
            </w:r>
          </w:p>
        </w:tc>
        <w:tc>
          <w:tcPr>
            <w:tcW w:w="3614" w:type="dxa"/>
            <w:gridSpan w:val="2"/>
            <w:tcBorders>
              <w:top w:val="nil"/>
              <w:left w:val="nil"/>
              <w:bottom w:val="single" w:sz="4" w:space="0" w:color="auto"/>
              <w:right w:val="single" w:sz="4" w:space="0" w:color="auto"/>
            </w:tcBorders>
            <w:shd w:val="clear" w:color="auto" w:fill="auto"/>
            <w:noWrap/>
            <w:hideMark/>
          </w:tcPr>
          <w:p w14:paraId="21623323" w14:textId="77777777" w:rsidR="00C60801" w:rsidRPr="00E61F90" w:rsidRDefault="00C60801" w:rsidP="00B22341">
            <w:pPr>
              <w:ind w:right="23"/>
              <w:rPr>
                <w:b/>
                <w:i/>
                <w:iCs/>
                <w:szCs w:val="24"/>
              </w:rPr>
            </w:pPr>
            <w:r w:rsidRPr="00E61F90">
              <w:rPr>
                <w:b/>
                <w:i/>
                <w:iCs/>
                <w:szCs w:val="24"/>
              </w:rPr>
              <w:t>nimetus</w:t>
            </w:r>
          </w:p>
        </w:tc>
        <w:tc>
          <w:tcPr>
            <w:tcW w:w="3097" w:type="dxa"/>
            <w:tcBorders>
              <w:top w:val="nil"/>
              <w:left w:val="nil"/>
              <w:bottom w:val="single" w:sz="4" w:space="0" w:color="auto"/>
              <w:right w:val="single" w:sz="4" w:space="0" w:color="auto"/>
            </w:tcBorders>
            <w:shd w:val="clear" w:color="auto" w:fill="auto"/>
            <w:hideMark/>
          </w:tcPr>
          <w:p w14:paraId="4F5095BD" w14:textId="77777777" w:rsidR="00C60801" w:rsidRPr="00E61F90" w:rsidRDefault="00C60801" w:rsidP="00B22341">
            <w:pPr>
              <w:ind w:right="23"/>
              <w:rPr>
                <w:b/>
                <w:i/>
                <w:iCs/>
                <w:szCs w:val="24"/>
              </w:rPr>
            </w:pPr>
            <w:r w:rsidRPr="00E61F90">
              <w:rPr>
                <w:b/>
                <w:i/>
                <w:iCs/>
                <w:szCs w:val="24"/>
              </w:rPr>
              <w:t>eesmärk</w:t>
            </w:r>
          </w:p>
        </w:tc>
      </w:tr>
      <w:tr w:rsidR="00E61F90" w:rsidRPr="00E61F90" w14:paraId="58C77912" w14:textId="77777777" w:rsidTr="00BF4A8A">
        <w:trPr>
          <w:trHeight w:val="648"/>
        </w:trPr>
        <w:tc>
          <w:tcPr>
            <w:tcW w:w="483" w:type="dxa"/>
            <w:tcBorders>
              <w:top w:val="nil"/>
              <w:left w:val="single" w:sz="4" w:space="0" w:color="auto"/>
              <w:bottom w:val="single" w:sz="4" w:space="0" w:color="auto"/>
              <w:right w:val="single" w:sz="4" w:space="0" w:color="auto"/>
            </w:tcBorders>
            <w:shd w:val="clear" w:color="auto" w:fill="auto"/>
            <w:noWrap/>
            <w:hideMark/>
          </w:tcPr>
          <w:p w14:paraId="04D779B1" w14:textId="77777777" w:rsidR="00C60801" w:rsidRPr="00E61F90" w:rsidRDefault="00C60801" w:rsidP="00B22341">
            <w:pPr>
              <w:ind w:right="23"/>
              <w:jc w:val="center"/>
              <w:rPr>
                <w:szCs w:val="24"/>
              </w:rPr>
            </w:pPr>
            <w:r w:rsidRPr="00E61F90">
              <w:rPr>
                <w:szCs w:val="24"/>
              </w:rPr>
              <w:t>1</w:t>
            </w:r>
          </w:p>
        </w:tc>
        <w:tc>
          <w:tcPr>
            <w:tcW w:w="1026" w:type="dxa"/>
            <w:tcBorders>
              <w:top w:val="nil"/>
              <w:left w:val="nil"/>
              <w:bottom w:val="single" w:sz="4" w:space="0" w:color="auto"/>
              <w:right w:val="single" w:sz="4" w:space="0" w:color="auto"/>
            </w:tcBorders>
            <w:shd w:val="clear" w:color="auto" w:fill="auto"/>
            <w:noWrap/>
            <w:hideMark/>
          </w:tcPr>
          <w:p w14:paraId="59643ECF" w14:textId="77777777" w:rsidR="00C60801" w:rsidRPr="00E61F90" w:rsidRDefault="00C60801" w:rsidP="00B22341">
            <w:pPr>
              <w:ind w:right="23"/>
              <w:jc w:val="center"/>
              <w:rPr>
                <w:szCs w:val="24"/>
              </w:rPr>
            </w:pPr>
            <w:r w:rsidRPr="00E61F90">
              <w:rPr>
                <w:szCs w:val="24"/>
              </w:rPr>
              <w:t>DP1146</w:t>
            </w:r>
          </w:p>
        </w:tc>
        <w:tc>
          <w:tcPr>
            <w:tcW w:w="1379" w:type="dxa"/>
            <w:gridSpan w:val="2"/>
            <w:tcBorders>
              <w:top w:val="nil"/>
              <w:left w:val="nil"/>
              <w:bottom w:val="single" w:sz="4" w:space="0" w:color="auto"/>
              <w:right w:val="single" w:sz="4" w:space="0" w:color="auto"/>
            </w:tcBorders>
            <w:shd w:val="clear" w:color="auto" w:fill="auto"/>
            <w:noWrap/>
            <w:hideMark/>
          </w:tcPr>
          <w:p w14:paraId="75CA7E49" w14:textId="77777777" w:rsidR="00C60801" w:rsidRPr="00E61F90" w:rsidRDefault="00C60801" w:rsidP="00B22341">
            <w:pPr>
              <w:ind w:right="23"/>
              <w:jc w:val="center"/>
              <w:rPr>
                <w:szCs w:val="24"/>
              </w:rPr>
            </w:pPr>
            <w:r w:rsidRPr="00E61F90">
              <w:rPr>
                <w:szCs w:val="24"/>
              </w:rPr>
              <w:t>2023.06.13.</w:t>
            </w:r>
          </w:p>
        </w:tc>
        <w:tc>
          <w:tcPr>
            <w:tcW w:w="3614" w:type="dxa"/>
            <w:gridSpan w:val="2"/>
            <w:tcBorders>
              <w:top w:val="nil"/>
              <w:left w:val="nil"/>
              <w:bottom w:val="single" w:sz="4" w:space="0" w:color="auto"/>
              <w:right w:val="single" w:sz="4" w:space="0" w:color="auto"/>
            </w:tcBorders>
            <w:shd w:val="clear" w:color="auto" w:fill="auto"/>
            <w:hideMark/>
          </w:tcPr>
          <w:p w14:paraId="745BB6B8" w14:textId="77777777" w:rsidR="00C60801" w:rsidRPr="00E61F90" w:rsidRDefault="00C60801" w:rsidP="00B22341">
            <w:pPr>
              <w:ind w:right="23"/>
              <w:rPr>
                <w:szCs w:val="24"/>
              </w:rPr>
            </w:pPr>
            <w:r w:rsidRPr="00E61F90">
              <w:rPr>
                <w:szCs w:val="24"/>
              </w:rPr>
              <w:t>Põlendiku kinnistu ja lähiala DP</w:t>
            </w:r>
          </w:p>
        </w:tc>
        <w:tc>
          <w:tcPr>
            <w:tcW w:w="3097" w:type="dxa"/>
            <w:tcBorders>
              <w:top w:val="nil"/>
              <w:left w:val="nil"/>
              <w:bottom w:val="single" w:sz="4" w:space="0" w:color="auto"/>
              <w:right w:val="single" w:sz="4" w:space="0" w:color="auto"/>
            </w:tcBorders>
            <w:shd w:val="clear" w:color="auto" w:fill="auto"/>
            <w:hideMark/>
          </w:tcPr>
          <w:p w14:paraId="7D7DA8F3" w14:textId="77777777" w:rsidR="00C60801" w:rsidRPr="00E61F90" w:rsidRDefault="00C60801" w:rsidP="00B22341">
            <w:pPr>
              <w:ind w:right="23"/>
              <w:rPr>
                <w:szCs w:val="24"/>
              </w:rPr>
            </w:pPr>
            <w:r w:rsidRPr="00E61F90">
              <w:rPr>
                <w:szCs w:val="24"/>
              </w:rPr>
              <w:t>jagamine transpordimaa, maatulundusmaa ja 3 elamumaa kinnistuks</w:t>
            </w:r>
          </w:p>
        </w:tc>
      </w:tr>
      <w:tr w:rsidR="00E61F90" w:rsidRPr="00E61F90" w14:paraId="03CB8F76" w14:textId="77777777" w:rsidTr="00BF4A8A">
        <w:trPr>
          <w:trHeight w:val="449"/>
        </w:trPr>
        <w:tc>
          <w:tcPr>
            <w:tcW w:w="483" w:type="dxa"/>
            <w:tcBorders>
              <w:top w:val="nil"/>
              <w:left w:val="single" w:sz="4" w:space="0" w:color="auto"/>
              <w:bottom w:val="single" w:sz="4" w:space="0" w:color="auto"/>
              <w:right w:val="single" w:sz="4" w:space="0" w:color="auto"/>
            </w:tcBorders>
            <w:shd w:val="clear" w:color="auto" w:fill="auto"/>
            <w:noWrap/>
            <w:hideMark/>
          </w:tcPr>
          <w:p w14:paraId="777C9F0C" w14:textId="77777777" w:rsidR="00C60801" w:rsidRPr="00E61F90" w:rsidRDefault="00C60801" w:rsidP="00B22341">
            <w:pPr>
              <w:ind w:right="23"/>
              <w:jc w:val="center"/>
              <w:rPr>
                <w:szCs w:val="24"/>
              </w:rPr>
            </w:pPr>
            <w:r w:rsidRPr="00E61F90">
              <w:rPr>
                <w:szCs w:val="24"/>
              </w:rPr>
              <w:t>2</w:t>
            </w:r>
          </w:p>
        </w:tc>
        <w:tc>
          <w:tcPr>
            <w:tcW w:w="1026" w:type="dxa"/>
            <w:tcBorders>
              <w:top w:val="nil"/>
              <w:left w:val="nil"/>
              <w:bottom w:val="single" w:sz="4" w:space="0" w:color="auto"/>
              <w:right w:val="single" w:sz="4" w:space="0" w:color="auto"/>
            </w:tcBorders>
            <w:shd w:val="clear" w:color="auto" w:fill="auto"/>
            <w:noWrap/>
            <w:hideMark/>
          </w:tcPr>
          <w:p w14:paraId="02EE84B3" w14:textId="77777777" w:rsidR="00C60801" w:rsidRPr="00E61F90" w:rsidRDefault="00C60801" w:rsidP="00B22341">
            <w:pPr>
              <w:ind w:right="23"/>
              <w:jc w:val="center"/>
              <w:rPr>
                <w:szCs w:val="24"/>
              </w:rPr>
            </w:pPr>
            <w:r w:rsidRPr="00E61F90">
              <w:rPr>
                <w:szCs w:val="24"/>
              </w:rPr>
              <w:t>DP1117</w:t>
            </w:r>
          </w:p>
        </w:tc>
        <w:tc>
          <w:tcPr>
            <w:tcW w:w="1379" w:type="dxa"/>
            <w:gridSpan w:val="2"/>
            <w:tcBorders>
              <w:top w:val="nil"/>
              <w:left w:val="nil"/>
              <w:bottom w:val="single" w:sz="4" w:space="0" w:color="auto"/>
              <w:right w:val="single" w:sz="4" w:space="0" w:color="auto"/>
            </w:tcBorders>
            <w:shd w:val="clear" w:color="auto" w:fill="auto"/>
            <w:noWrap/>
            <w:hideMark/>
          </w:tcPr>
          <w:p w14:paraId="13658BE4" w14:textId="77777777" w:rsidR="00C60801" w:rsidRPr="00E61F90" w:rsidRDefault="00C60801" w:rsidP="00B22341">
            <w:pPr>
              <w:ind w:right="23"/>
              <w:jc w:val="center"/>
              <w:rPr>
                <w:szCs w:val="24"/>
              </w:rPr>
            </w:pPr>
            <w:r w:rsidRPr="00E61F90">
              <w:rPr>
                <w:szCs w:val="24"/>
              </w:rPr>
              <w:t>2021.10.24.</w:t>
            </w:r>
          </w:p>
        </w:tc>
        <w:tc>
          <w:tcPr>
            <w:tcW w:w="3614" w:type="dxa"/>
            <w:gridSpan w:val="2"/>
            <w:tcBorders>
              <w:top w:val="nil"/>
              <w:left w:val="nil"/>
              <w:bottom w:val="single" w:sz="4" w:space="0" w:color="auto"/>
              <w:right w:val="single" w:sz="4" w:space="0" w:color="auto"/>
            </w:tcBorders>
            <w:shd w:val="clear" w:color="auto" w:fill="auto"/>
            <w:hideMark/>
          </w:tcPr>
          <w:p w14:paraId="39B45A89" w14:textId="77777777" w:rsidR="00C60801" w:rsidRPr="00E61F90" w:rsidRDefault="00C60801" w:rsidP="00B22341">
            <w:pPr>
              <w:ind w:right="23"/>
              <w:rPr>
                <w:szCs w:val="24"/>
              </w:rPr>
            </w:pPr>
            <w:r w:rsidRPr="00E61F90">
              <w:rPr>
                <w:szCs w:val="24"/>
              </w:rPr>
              <w:t xml:space="preserve">Lootsi </w:t>
            </w:r>
            <w:proofErr w:type="spellStart"/>
            <w:r w:rsidRPr="00E61F90">
              <w:rPr>
                <w:szCs w:val="24"/>
              </w:rPr>
              <w:t>vkt</w:t>
            </w:r>
            <w:proofErr w:type="spellEnd"/>
            <w:r w:rsidRPr="00E61F90">
              <w:rPr>
                <w:szCs w:val="24"/>
              </w:rPr>
              <w:t xml:space="preserve"> 35 kinnistu ja lähiala DP</w:t>
            </w:r>
          </w:p>
        </w:tc>
        <w:tc>
          <w:tcPr>
            <w:tcW w:w="3097" w:type="dxa"/>
            <w:tcBorders>
              <w:top w:val="nil"/>
              <w:left w:val="nil"/>
              <w:bottom w:val="single" w:sz="4" w:space="0" w:color="auto"/>
              <w:right w:val="single" w:sz="4" w:space="0" w:color="auto"/>
            </w:tcBorders>
            <w:shd w:val="clear" w:color="auto" w:fill="auto"/>
            <w:hideMark/>
          </w:tcPr>
          <w:p w14:paraId="570206CB" w14:textId="77777777" w:rsidR="00C60801" w:rsidRPr="00E61F90" w:rsidRDefault="00C60801" w:rsidP="00B22341">
            <w:pPr>
              <w:ind w:right="23"/>
              <w:rPr>
                <w:szCs w:val="24"/>
              </w:rPr>
            </w:pPr>
            <w:r w:rsidRPr="00E61F90">
              <w:rPr>
                <w:szCs w:val="24"/>
              </w:rPr>
              <w:t>ehitusõiguse suurendamine</w:t>
            </w:r>
          </w:p>
        </w:tc>
      </w:tr>
      <w:tr w:rsidR="00E61F90" w:rsidRPr="00E61F90" w14:paraId="47B34B39" w14:textId="77777777" w:rsidTr="00BF4A8A">
        <w:trPr>
          <w:trHeight w:val="401"/>
        </w:trPr>
        <w:tc>
          <w:tcPr>
            <w:tcW w:w="483" w:type="dxa"/>
            <w:tcBorders>
              <w:top w:val="nil"/>
              <w:left w:val="single" w:sz="4" w:space="0" w:color="auto"/>
              <w:bottom w:val="single" w:sz="4" w:space="0" w:color="auto"/>
              <w:right w:val="single" w:sz="4" w:space="0" w:color="auto"/>
            </w:tcBorders>
            <w:shd w:val="clear" w:color="auto" w:fill="auto"/>
            <w:noWrap/>
            <w:hideMark/>
          </w:tcPr>
          <w:p w14:paraId="334B630E" w14:textId="77777777" w:rsidR="00C60801" w:rsidRPr="00E61F90" w:rsidRDefault="00C60801" w:rsidP="00B22341">
            <w:pPr>
              <w:ind w:right="23"/>
              <w:jc w:val="center"/>
              <w:rPr>
                <w:szCs w:val="24"/>
              </w:rPr>
            </w:pPr>
            <w:r w:rsidRPr="00E61F90">
              <w:rPr>
                <w:szCs w:val="24"/>
              </w:rPr>
              <w:t>3</w:t>
            </w:r>
          </w:p>
        </w:tc>
        <w:tc>
          <w:tcPr>
            <w:tcW w:w="1026" w:type="dxa"/>
            <w:tcBorders>
              <w:top w:val="nil"/>
              <w:left w:val="nil"/>
              <w:bottom w:val="single" w:sz="4" w:space="0" w:color="auto"/>
              <w:right w:val="single" w:sz="4" w:space="0" w:color="auto"/>
            </w:tcBorders>
            <w:shd w:val="clear" w:color="auto" w:fill="auto"/>
            <w:noWrap/>
            <w:hideMark/>
          </w:tcPr>
          <w:p w14:paraId="6E23EAF9" w14:textId="77777777" w:rsidR="00C60801" w:rsidRPr="00E61F90" w:rsidRDefault="00C60801" w:rsidP="00B22341">
            <w:pPr>
              <w:ind w:right="23"/>
              <w:jc w:val="center"/>
              <w:rPr>
                <w:szCs w:val="24"/>
              </w:rPr>
            </w:pPr>
            <w:r w:rsidRPr="00E61F90">
              <w:rPr>
                <w:szCs w:val="24"/>
              </w:rPr>
              <w:t>DP1024</w:t>
            </w:r>
          </w:p>
        </w:tc>
        <w:tc>
          <w:tcPr>
            <w:tcW w:w="1379" w:type="dxa"/>
            <w:gridSpan w:val="2"/>
            <w:tcBorders>
              <w:top w:val="nil"/>
              <w:left w:val="nil"/>
              <w:bottom w:val="single" w:sz="4" w:space="0" w:color="auto"/>
              <w:right w:val="single" w:sz="4" w:space="0" w:color="auto"/>
            </w:tcBorders>
            <w:shd w:val="clear" w:color="auto" w:fill="auto"/>
            <w:noWrap/>
            <w:hideMark/>
          </w:tcPr>
          <w:p w14:paraId="72FA38F5" w14:textId="77777777" w:rsidR="00C60801" w:rsidRPr="00E61F90" w:rsidRDefault="00C60801" w:rsidP="00B22341">
            <w:pPr>
              <w:ind w:right="23"/>
              <w:jc w:val="center"/>
              <w:rPr>
                <w:szCs w:val="24"/>
              </w:rPr>
            </w:pPr>
            <w:r w:rsidRPr="00E61F90">
              <w:rPr>
                <w:szCs w:val="24"/>
              </w:rPr>
              <w:t>2020.10.12.</w:t>
            </w:r>
          </w:p>
        </w:tc>
        <w:tc>
          <w:tcPr>
            <w:tcW w:w="3614" w:type="dxa"/>
            <w:gridSpan w:val="2"/>
            <w:tcBorders>
              <w:top w:val="nil"/>
              <w:left w:val="nil"/>
              <w:bottom w:val="single" w:sz="4" w:space="0" w:color="auto"/>
              <w:right w:val="single" w:sz="4" w:space="0" w:color="auto"/>
            </w:tcBorders>
            <w:shd w:val="clear" w:color="auto" w:fill="auto"/>
            <w:hideMark/>
          </w:tcPr>
          <w:p w14:paraId="0467FB6E" w14:textId="77777777" w:rsidR="00C60801" w:rsidRPr="00E61F90" w:rsidRDefault="00C60801" w:rsidP="00B22341">
            <w:pPr>
              <w:ind w:right="23"/>
              <w:rPr>
                <w:szCs w:val="24"/>
              </w:rPr>
            </w:pPr>
            <w:r w:rsidRPr="00E61F90">
              <w:rPr>
                <w:szCs w:val="24"/>
              </w:rPr>
              <w:t>Atleedi tee 58 ja 58a kinnistu ja lähiala DP</w:t>
            </w:r>
          </w:p>
        </w:tc>
        <w:tc>
          <w:tcPr>
            <w:tcW w:w="3097" w:type="dxa"/>
            <w:tcBorders>
              <w:top w:val="nil"/>
              <w:left w:val="nil"/>
              <w:bottom w:val="single" w:sz="4" w:space="0" w:color="auto"/>
              <w:right w:val="single" w:sz="4" w:space="0" w:color="auto"/>
            </w:tcBorders>
            <w:shd w:val="clear" w:color="auto" w:fill="auto"/>
            <w:hideMark/>
          </w:tcPr>
          <w:p w14:paraId="24255825" w14:textId="77777777" w:rsidR="00C60801" w:rsidRPr="00E61F90" w:rsidRDefault="00C60801" w:rsidP="00B22341">
            <w:pPr>
              <w:ind w:right="23"/>
              <w:rPr>
                <w:szCs w:val="24"/>
              </w:rPr>
            </w:pPr>
            <w:r w:rsidRPr="00E61F90">
              <w:rPr>
                <w:szCs w:val="24"/>
              </w:rPr>
              <w:t>katastriüksuste liitmine ja ehitusõiguse saamine</w:t>
            </w:r>
          </w:p>
        </w:tc>
      </w:tr>
      <w:tr w:rsidR="00E61F90" w:rsidRPr="00E61F90" w14:paraId="6000BF0D" w14:textId="77777777" w:rsidTr="00BF4A8A">
        <w:trPr>
          <w:trHeight w:val="83"/>
        </w:trPr>
        <w:tc>
          <w:tcPr>
            <w:tcW w:w="483" w:type="dxa"/>
            <w:tcBorders>
              <w:top w:val="nil"/>
              <w:left w:val="single" w:sz="4" w:space="0" w:color="auto"/>
              <w:bottom w:val="single" w:sz="4" w:space="0" w:color="auto"/>
              <w:right w:val="single" w:sz="4" w:space="0" w:color="auto"/>
            </w:tcBorders>
            <w:shd w:val="clear" w:color="auto" w:fill="auto"/>
            <w:noWrap/>
            <w:hideMark/>
          </w:tcPr>
          <w:p w14:paraId="4459A3FF" w14:textId="77777777" w:rsidR="00C60801" w:rsidRPr="00E61F90" w:rsidRDefault="00C60801" w:rsidP="00B22341">
            <w:pPr>
              <w:ind w:right="23"/>
              <w:jc w:val="center"/>
              <w:rPr>
                <w:szCs w:val="24"/>
              </w:rPr>
            </w:pPr>
            <w:r w:rsidRPr="00E61F90">
              <w:rPr>
                <w:szCs w:val="24"/>
              </w:rPr>
              <w:t>4</w:t>
            </w:r>
          </w:p>
        </w:tc>
        <w:tc>
          <w:tcPr>
            <w:tcW w:w="1026" w:type="dxa"/>
            <w:tcBorders>
              <w:top w:val="nil"/>
              <w:left w:val="nil"/>
              <w:bottom w:val="single" w:sz="4" w:space="0" w:color="auto"/>
              <w:right w:val="single" w:sz="4" w:space="0" w:color="auto"/>
            </w:tcBorders>
            <w:shd w:val="clear" w:color="auto" w:fill="auto"/>
            <w:noWrap/>
            <w:hideMark/>
          </w:tcPr>
          <w:p w14:paraId="3DF542C1" w14:textId="77777777" w:rsidR="00C60801" w:rsidRPr="00E61F90" w:rsidRDefault="00C60801" w:rsidP="00B22341">
            <w:pPr>
              <w:ind w:right="23"/>
              <w:jc w:val="center"/>
              <w:rPr>
                <w:szCs w:val="24"/>
              </w:rPr>
            </w:pPr>
            <w:r w:rsidRPr="00E61F90">
              <w:rPr>
                <w:szCs w:val="24"/>
              </w:rPr>
              <w:t>DP0399</w:t>
            </w:r>
          </w:p>
        </w:tc>
        <w:tc>
          <w:tcPr>
            <w:tcW w:w="1379" w:type="dxa"/>
            <w:gridSpan w:val="2"/>
            <w:tcBorders>
              <w:top w:val="nil"/>
              <w:left w:val="nil"/>
              <w:bottom w:val="single" w:sz="4" w:space="0" w:color="auto"/>
              <w:right w:val="single" w:sz="4" w:space="0" w:color="auto"/>
            </w:tcBorders>
            <w:shd w:val="clear" w:color="auto" w:fill="auto"/>
            <w:noWrap/>
            <w:hideMark/>
          </w:tcPr>
          <w:p w14:paraId="050ECD25" w14:textId="77777777" w:rsidR="00C60801" w:rsidRPr="00E61F90" w:rsidRDefault="00C60801" w:rsidP="00B22341">
            <w:pPr>
              <w:ind w:right="23"/>
              <w:jc w:val="center"/>
              <w:rPr>
                <w:szCs w:val="24"/>
              </w:rPr>
            </w:pPr>
            <w:r w:rsidRPr="00E61F90">
              <w:rPr>
                <w:szCs w:val="24"/>
              </w:rPr>
              <w:t>2018.11.28.</w:t>
            </w:r>
          </w:p>
        </w:tc>
        <w:tc>
          <w:tcPr>
            <w:tcW w:w="3614" w:type="dxa"/>
            <w:gridSpan w:val="2"/>
            <w:tcBorders>
              <w:top w:val="nil"/>
              <w:left w:val="nil"/>
              <w:bottom w:val="single" w:sz="4" w:space="0" w:color="auto"/>
              <w:right w:val="single" w:sz="4" w:space="0" w:color="auto"/>
            </w:tcBorders>
            <w:shd w:val="clear" w:color="auto" w:fill="auto"/>
            <w:noWrap/>
            <w:hideMark/>
          </w:tcPr>
          <w:p w14:paraId="23E0AE8E" w14:textId="77777777" w:rsidR="00C60801" w:rsidRPr="00E61F90" w:rsidRDefault="00C60801" w:rsidP="00B22341">
            <w:pPr>
              <w:ind w:right="23"/>
              <w:rPr>
                <w:szCs w:val="24"/>
              </w:rPr>
            </w:pPr>
            <w:r w:rsidRPr="00E61F90">
              <w:rPr>
                <w:szCs w:val="24"/>
              </w:rPr>
              <w:t>Jüri tee 20 MÜ ja lähiala DP</w:t>
            </w:r>
          </w:p>
        </w:tc>
        <w:tc>
          <w:tcPr>
            <w:tcW w:w="3097" w:type="dxa"/>
            <w:tcBorders>
              <w:top w:val="nil"/>
              <w:left w:val="nil"/>
              <w:bottom w:val="single" w:sz="4" w:space="0" w:color="auto"/>
              <w:right w:val="single" w:sz="4" w:space="0" w:color="auto"/>
            </w:tcBorders>
            <w:shd w:val="clear" w:color="auto" w:fill="auto"/>
            <w:noWrap/>
            <w:hideMark/>
          </w:tcPr>
          <w:p w14:paraId="7D953435" w14:textId="77777777" w:rsidR="00C60801" w:rsidRPr="00E61F90" w:rsidRDefault="00C60801" w:rsidP="00B22341">
            <w:pPr>
              <w:ind w:right="23"/>
              <w:rPr>
                <w:szCs w:val="24"/>
              </w:rPr>
            </w:pPr>
            <w:r w:rsidRPr="00E61F90">
              <w:rPr>
                <w:szCs w:val="24"/>
              </w:rPr>
              <w:t>kruntideks jagamine</w:t>
            </w:r>
          </w:p>
        </w:tc>
      </w:tr>
      <w:tr w:rsidR="00E61F90" w:rsidRPr="00E61F90" w14:paraId="19E38291" w14:textId="77777777" w:rsidTr="00BF4A8A">
        <w:trPr>
          <w:trHeight w:val="343"/>
        </w:trPr>
        <w:tc>
          <w:tcPr>
            <w:tcW w:w="483" w:type="dxa"/>
            <w:tcBorders>
              <w:top w:val="nil"/>
              <w:left w:val="single" w:sz="4" w:space="0" w:color="auto"/>
              <w:bottom w:val="single" w:sz="4" w:space="0" w:color="auto"/>
              <w:right w:val="single" w:sz="4" w:space="0" w:color="auto"/>
            </w:tcBorders>
            <w:shd w:val="clear" w:color="auto" w:fill="auto"/>
            <w:noWrap/>
            <w:hideMark/>
          </w:tcPr>
          <w:p w14:paraId="17AE41D9" w14:textId="77777777" w:rsidR="00C60801" w:rsidRPr="00E61F90" w:rsidRDefault="00C60801" w:rsidP="00B22341">
            <w:pPr>
              <w:ind w:right="23"/>
              <w:jc w:val="center"/>
              <w:rPr>
                <w:szCs w:val="24"/>
              </w:rPr>
            </w:pPr>
            <w:r w:rsidRPr="00E61F90">
              <w:rPr>
                <w:szCs w:val="24"/>
              </w:rPr>
              <w:t>5</w:t>
            </w:r>
          </w:p>
        </w:tc>
        <w:tc>
          <w:tcPr>
            <w:tcW w:w="1026" w:type="dxa"/>
            <w:tcBorders>
              <w:top w:val="nil"/>
              <w:left w:val="nil"/>
              <w:bottom w:val="single" w:sz="4" w:space="0" w:color="auto"/>
              <w:right w:val="single" w:sz="4" w:space="0" w:color="auto"/>
            </w:tcBorders>
            <w:shd w:val="clear" w:color="auto" w:fill="auto"/>
            <w:noWrap/>
            <w:hideMark/>
          </w:tcPr>
          <w:p w14:paraId="1320D96F" w14:textId="77777777" w:rsidR="00C60801" w:rsidRPr="00E61F90" w:rsidRDefault="00C60801" w:rsidP="00B22341">
            <w:pPr>
              <w:ind w:right="23"/>
              <w:jc w:val="center"/>
              <w:rPr>
                <w:szCs w:val="24"/>
              </w:rPr>
            </w:pPr>
            <w:r w:rsidRPr="00E61F90">
              <w:rPr>
                <w:szCs w:val="24"/>
              </w:rPr>
              <w:t>DP0473</w:t>
            </w:r>
          </w:p>
        </w:tc>
        <w:tc>
          <w:tcPr>
            <w:tcW w:w="1379" w:type="dxa"/>
            <w:gridSpan w:val="2"/>
            <w:tcBorders>
              <w:top w:val="nil"/>
              <w:left w:val="nil"/>
              <w:bottom w:val="single" w:sz="4" w:space="0" w:color="auto"/>
              <w:right w:val="single" w:sz="4" w:space="0" w:color="auto"/>
            </w:tcBorders>
            <w:shd w:val="clear" w:color="auto" w:fill="auto"/>
            <w:noWrap/>
            <w:hideMark/>
          </w:tcPr>
          <w:p w14:paraId="6E422241" w14:textId="77777777" w:rsidR="00C60801" w:rsidRPr="00E61F90" w:rsidRDefault="00C60801" w:rsidP="00B22341">
            <w:pPr>
              <w:ind w:right="23"/>
              <w:jc w:val="center"/>
              <w:rPr>
                <w:szCs w:val="24"/>
              </w:rPr>
            </w:pPr>
            <w:r w:rsidRPr="00E61F90">
              <w:rPr>
                <w:szCs w:val="24"/>
              </w:rPr>
              <w:t>2018.04.03.</w:t>
            </w:r>
          </w:p>
        </w:tc>
        <w:tc>
          <w:tcPr>
            <w:tcW w:w="3614" w:type="dxa"/>
            <w:gridSpan w:val="2"/>
            <w:tcBorders>
              <w:top w:val="nil"/>
              <w:left w:val="nil"/>
              <w:bottom w:val="single" w:sz="4" w:space="0" w:color="auto"/>
              <w:right w:val="single" w:sz="4" w:space="0" w:color="auto"/>
            </w:tcBorders>
            <w:shd w:val="clear" w:color="auto" w:fill="auto"/>
            <w:hideMark/>
          </w:tcPr>
          <w:p w14:paraId="7A291AE2" w14:textId="77777777" w:rsidR="00C60801" w:rsidRPr="00E61F90" w:rsidRDefault="00C60801" w:rsidP="00B22341">
            <w:pPr>
              <w:ind w:right="23"/>
              <w:rPr>
                <w:szCs w:val="24"/>
              </w:rPr>
            </w:pPr>
            <w:r w:rsidRPr="00E61F90">
              <w:rPr>
                <w:szCs w:val="24"/>
              </w:rPr>
              <w:t>Sauetangi ja Pruuli tee 20 KÜ ja lähiala DP</w:t>
            </w:r>
          </w:p>
        </w:tc>
        <w:tc>
          <w:tcPr>
            <w:tcW w:w="3097" w:type="dxa"/>
            <w:tcBorders>
              <w:top w:val="nil"/>
              <w:left w:val="nil"/>
              <w:bottom w:val="single" w:sz="4" w:space="0" w:color="auto"/>
              <w:right w:val="single" w:sz="4" w:space="0" w:color="auto"/>
            </w:tcBorders>
            <w:shd w:val="clear" w:color="auto" w:fill="auto"/>
            <w:noWrap/>
            <w:hideMark/>
          </w:tcPr>
          <w:p w14:paraId="15F9594C" w14:textId="77777777" w:rsidR="00C60801" w:rsidRPr="00E61F90" w:rsidRDefault="00C60801" w:rsidP="00B22341">
            <w:pPr>
              <w:ind w:right="23"/>
              <w:rPr>
                <w:szCs w:val="24"/>
              </w:rPr>
            </w:pPr>
            <w:r w:rsidRPr="00E61F90">
              <w:rPr>
                <w:szCs w:val="24"/>
              </w:rPr>
              <w:t>elamukrundid</w:t>
            </w:r>
          </w:p>
        </w:tc>
      </w:tr>
      <w:tr w:rsidR="00E61F90" w:rsidRPr="00E61F90" w14:paraId="669C849A" w14:textId="77777777" w:rsidTr="00BF4A8A">
        <w:trPr>
          <w:trHeight w:val="300"/>
        </w:trPr>
        <w:tc>
          <w:tcPr>
            <w:tcW w:w="483" w:type="dxa"/>
            <w:tcBorders>
              <w:top w:val="single" w:sz="4" w:space="0" w:color="auto"/>
              <w:left w:val="single" w:sz="4" w:space="0" w:color="auto"/>
              <w:bottom w:val="single" w:sz="4" w:space="0" w:color="auto"/>
              <w:right w:val="single" w:sz="4" w:space="0" w:color="auto"/>
            </w:tcBorders>
            <w:shd w:val="clear" w:color="auto" w:fill="auto"/>
            <w:noWrap/>
            <w:hideMark/>
          </w:tcPr>
          <w:p w14:paraId="4814B2DE" w14:textId="77777777" w:rsidR="00C60801" w:rsidRPr="00E61F90" w:rsidRDefault="00C60801" w:rsidP="00B22341">
            <w:pPr>
              <w:ind w:right="23"/>
              <w:jc w:val="center"/>
              <w:rPr>
                <w:szCs w:val="24"/>
              </w:rPr>
            </w:pPr>
            <w:r w:rsidRPr="00E61F90">
              <w:rPr>
                <w:szCs w:val="24"/>
              </w:rPr>
              <w:t>6</w:t>
            </w:r>
          </w:p>
        </w:tc>
        <w:tc>
          <w:tcPr>
            <w:tcW w:w="1026" w:type="dxa"/>
            <w:tcBorders>
              <w:top w:val="single" w:sz="4" w:space="0" w:color="auto"/>
              <w:left w:val="nil"/>
              <w:bottom w:val="single" w:sz="4" w:space="0" w:color="auto"/>
              <w:right w:val="single" w:sz="4" w:space="0" w:color="auto"/>
            </w:tcBorders>
            <w:shd w:val="clear" w:color="auto" w:fill="auto"/>
            <w:noWrap/>
            <w:hideMark/>
          </w:tcPr>
          <w:p w14:paraId="5D1EBF58" w14:textId="77777777" w:rsidR="00C60801" w:rsidRPr="00E61F90" w:rsidRDefault="00C60801" w:rsidP="00B22341">
            <w:pPr>
              <w:ind w:right="23"/>
              <w:jc w:val="center"/>
              <w:rPr>
                <w:szCs w:val="24"/>
              </w:rPr>
            </w:pPr>
            <w:r w:rsidRPr="00E61F90">
              <w:rPr>
                <w:szCs w:val="24"/>
              </w:rPr>
              <w:t>DP0886</w:t>
            </w:r>
          </w:p>
        </w:tc>
        <w:tc>
          <w:tcPr>
            <w:tcW w:w="1379" w:type="dxa"/>
            <w:gridSpan w:val="2"/>
            <w:tcBorders>
              <w:top w:val="single" w:sz="4" w:space="0" w:color="auto"/>
              <w:left w:val="nil"/>
              <w:bottom w:val="single" w:sz="4" w:space="0" w:color="auto"/>
              <w:right w:val="single" w:sz="4" w:space="0" w:color="auto"/>
            </w:tcBorders>
            <w:shd w:val="clear" w:color="auto" w:fill="auto"/>
            <w:noWrap/>
            <w:hideMark/>
          </w:tcPr>
          <w:p w14:paraId="7F9F84DB" w14:textId="77777777" w:rsidR="00C60801" w:rsidRPr="00E61F90" w:rsidRDefault="00C60801" w:rsidP="00B22341">
            <w:pPr>
              <w:ind w:right="23"/>
              <w:jc w:val="center"/>
              <w:rPr>
                <w:szCs w:val="24"/>
              </w:rPr>
            </w:pPr>
            <w:r w:rsidRPr="00E61F90">
              <w:rPr>
                <w:szCs w:val="24"/>
              </w:rPr>
              <w:t>2017.04.25.</w:t>
            </w:r>
          </w:p>
        </w:tc>
        <w:tc>
          <w:tcPr>
            <w:tcW w:w="3614" w:type="dxa"/>
            <w:gridSpan w:val="2"/>
            <w:tcBorders>
              <w:top w:val="single" w:sz="4" w:space="0" w:color="auto"/>
              <w:left w:val="nil"/>
              <w:bottom w:val="single" w:sz="4" w:space="0" w:color="auto"/>
              <w:right w:val="single" w:sz="4" w:space="0" w:color="auto"/>
            </w:tcBorders>
            <w:shd w:val="clear" w:color="auto" w:fill="auto"/>
            <w:noWrap/>
            <w:hideMark/>
          </w:tcPr>
          <w:p w14:paraId="25B8C95C" w14:textId="77777777" w:rsidR="00C60801" w:rsidRPr="00E61F90" w:rsidRDefault="00C60801" w:rsidP="00B22341">
            <w:pPr>
              <w:ind w:right="23"/>
              <w:rPr>
                <w:szCs w:val="24"/>
              </w:rPr>
            </w:pPr>
            <w:r w:rsidRPr="00E61F90">
              <w:rPr>
                <w:szCs w:val="24"/>
              </w:rPr>
              <w:t xml:space="preserve">Suur-Tõnikse kinnistu ja lähiala </w:t>
            </w:r>
            <w:r w:rsidRPr="00E61F90">
              <w:rPr>
                <w:szCs w:val="24"/>
              </w:rPr>
              <w:lastRenderedPageBreak/>
              <w:t>DP</w:t>
            </w:r>
          </w:p>
        </w:tc>
        <w:tc>
          <w:tcPr>
            <w:tcW w:w="3097" w:type="dxa"/>
            <w:tcBorders>
              <w:top w:val="single" w:sz="4" w:space="0" w:color="auto"/>
              <w:left w:val="nil"/>
              <w:bottom w:val="single" w:sz="4" w:space="0" w:color="auto"/>
              <w:right w:val="single" w:sz="4" w:space="0" w:color="auto"/>
            </w:tcBorders>
            <w:shd w:val="clear" w:color="auto" w:fill="auto"/>
            <w:noWrap/>
            <w:hideMark/>
          </w:tcPr>
          <w:p w14:paraId="3D119561" w14:textId="77777777" w:rsidR="00C60801" w:rsidRPr="00E61F90" w:rsidRDefault="00C60801" w:rsidP="00B22341">
            <w:pPr>
              <w:ind w:right="23"/>
              <w:rPr>
                <w:szCs w:val="24"/>
              </w:rPr>
            </w:pPr>
            <w:r w:rsidRPr="00E61F90">
              <w:rPr>
                <w:szCs w:val="24"/>
              </w:rPr>
              <w:lastRenderedPageBreak/>
              <w:t xml:space="preserve">elamumaa kruntideks </w:t>
            </w:r>
            <w:r w:rsidRPr="00E61F90">
              <w:rPr>
                <w:szCs w:val="24"/>
              </w:rPr>
              <w:lastRenderedPageBreak/>
              <w:t>jagamine</w:t>
            </w:r>
          </w:p>
        </w:tc>
      </w:tr>
      <w:tr w:rsidR="00E61F90" w:rsidRPr="00E61F90" w14:paraId="48618648" w14:textId="77777777" w:rsidTr="00FF1315">
        <w:trPr>
          <w:trHeight w:val="660"/>
        </w:trPr>
        <w:tc>
          <w:tcPr>
            <w:tcW w:w="483" w:type="dxa"/>
            <w:tcBorders>
              <w:top w:val="nil"/>
              <w:left w:val="single" w:sz="4" w:space="0" w:color="auto"/>
              <w:bottom w:val="single" w:sz="4" w:space="0" w:color="auto"/>
              <w:right w:val="single" w:sz="4" w:space="0" w:color="auto"/>
            </w:tcBorders>
            <w:shd w:val="clear" w:color="auto" w:fill="auto"/>
            <w:noWrap/>
            <w:hideMark/>
          </w:tcPr>
          <w:p w14:paraId="1D97E409" w14:textId="77777777" w:rsidR="00C60801" w:rsidRPr="00E61F90" w:rsidRDefault="00C60801" w:rsidP="00B22341">
            <w:pPr>
              <w:ind w:right="23"/>
              <w:jc w:val="center"/>
              <w:rPr>
                <w:szCs w:val="24"/>
              </w:rPr>
            </w:pPr>
            <w:r w:rsidRPr="00E61F90">
              <w:rPr>
                <w:szCs w:val="24"/>
              </w:rPr>
              <w:lastRenderedPageBreak/>
              <w:t>7</w:t>
            </w:r>
          </w:p>
        </w:tc>
        <w:tc>
          <w:tcPr>
            <w:tcW w:w="1026" w:type="dxa"/>
            <w:tcBorders>
              <w:top w:val="nil"/>
              <w:left w:val="nil"/>
              <w:bottom w:val="single" w:sz="4" w:space="0" w:color="auto"/>
              <w:right w:val="single" w:sz="4" w:space="0" w:color="auto"/>
            </w:tcBorders>
            <w:shd w:val="clear" w:color="auto" w:fill="auto"/>
            <w:noWrap/>
            <w:hideMark/>
          </w:tcPr>
          <w:p w14:paraId="6713E9CF" w14:textId="77777777" w:rsidR="00C60801" w:rsidRPr="00E61F90" w:rsidRDefault="00C60801" w:rsidP="00B22341">
            <w:pPr>
              <w:ind w:right="23"/>
              <w:jc w:val="center"/>
              <w:rPr>
                <w:szCs w:val="24"/>
              </w:rPr>
            </w:pPr>
            <w:r w:rsidRPr="00E61F90">
              <w:rPr>
                <w:szCs w:val="24"/>
              </w:rPr>
              <w:t>DP0862</w:t>
            </w:r>
          </w:p>
        </w:tc>
        <w:tc>
          <w:tcPr>
            <w:tcW w:w="1379" w:type="dxa"/>
            <w:gridSpan w:val="2"/>
            <w:tcBorders>
              <w:top w:val="nil"/>
              <w:left w:val="nil"/>
              <w:bottom w:val="single" w:sz="4" w:space="0" w:color="auto"/>
              <w:right w:val="single" w:sz="4" w:space="0" w:color="auto"/>
            </w:tcBorders>
            <w:shd w:val="clear" w:color="auto" w:fill="auto"/>
            <w:noWrap/>
            <w:hideMark/>
          </w:tcPr>
          <w:p w14:paraId="01FDA16A" w14:textId="77777777" w:rsidR="00C60801" w:rsidRPr="00E61F90" w:rsidRDefault="00C60801" w:rsidP="00B22341">
            <w:pPr>
              <w:ind w:right="23"/>
              <w:jc w:val="center"/>
              <w:rPr>
                <w:szCs w:val="24"/>
              </w:rPr>
            </w:pPr>
            <w:r w:rsidRPr="00E61F90">
              <w:rPr>
                <w:szCs w:val="24"/>
              </w:rPr>
              <w:t>2016.09.27.</w:t>
            </w:r>
          </w:p>
        </w:tc>
        <w:tc>
          <w:tcPr>
            <w:tcW w:w="3614" w:type="dxa"/>
            <w:gridSpan w:val="2"/>
            <w:tcBorders>
              <w:top w:val="nil"/>
              <w:left w:val="nil"/>
              <w:bottom w:val="single" w:sz="4" w:space="0" w:color="auto"/>
              <w:right w:val="single" w:sz="4" w:space="0" w:color="auto"/>
            </w:tcBorders>
            <w:shd w:val="clear" w:color="auto" w:fill="auto"/>
            <w:hideMark/>
          </w:tcPr>
          <w:p w14:paraId="7A26129B" w14:textId="77777777" w:rsidR="00C60801" w:rsidRPr="00E61F90" w:rsidRDefault="00C60801" w:rsidP="00B22341">
            <w:pPr>
              <w:ind w:right="23"/>
              <w:rPr>
                <w:szCs w:val="24"/>
              </w:rPr>
            </w:pPr>
            <w:r w:rsidRPr="00E61F90">
              <w:rPr>
                <w:szCs w:val="24"/>
              </w:rPr>
              <w:t xml:space="preserve">Lootsi </w:t>
            </w:r>
            <w:proofErr w:type="spellStart"/>
            <w:r w:rsidRPr="00E61F90">
              <w:rPr>
                <w:szCs w:val="24"/>
              </w:rPr>
              <w:t>vkt</w:t>
            </w:r>
            <w:proofErr w:type="spellEnd"/>
            <w:r w:rsidRPr="00E61F90">
              <w:rPr>
                <w:szCs w:val="24"/>
              </w:rPr>
              <w:t xml:space="preserve"> 13, 13a ja Lootsi kinnistuste ja lähiala DP</w:t>
            </w:r>
          </w:p>
        </w:tc>
        <w:tc>
          <w:tcPr>
            <w:tcW w:w="3097" w:type="dxa"/>
            <w:tcBorders>
              <w:top w:val="nil"/>
              <w:left w:val="nil"/>
              <w:bottom w:val="single" w:sz="4" w:space="0" w:color="auto"/>
              <w:right w:val="single" w:sz="4" w:space="0" w:color="auto"/>
            </w:tcBorders>
            <w:shd w:val="clear" w:color="auto" w:fill="auto"/>
            <w:hideMark/>
          </w:tcPr>
          <w:p w14:paraId="21A4BFDF" w14:textId="77777777" w:rsidR="00C60801" w:rsidRPr="00E61F90" w:rsidRDefault="00C60801" w:rsidP="00B22341">
            <w:pPr>
              <w:ind w:right="23"/>
              <w:rPr>
                <w:szCs w:val="24"/>
              </w:rPr>
            </w:pPr>
            <w:r w:rsidRPr="00E61F90">
              <w:rPr>
                <w:szCs w:val="24"/>
              </w:rPr>
              <w:t>2 krundi liitmine ühe üksikelamukrundi moodustamiseks</w:t>
            </w:r>
          </w:p>
        </w:tc>
      </w:tr>
      <w:tr w:rsidR="00E61F90" w:rsidRPr="00E61F90" w14:paraId="1DAF4757" w14:textId="77777777" w:rsidTr="00BF4A8A">
        <w:trPr>
          <w:trHeight w:val="389"/>
        </w:trPr>
        <w:tc>
          <w:tcPr>
            <w:tcW w:w="483" w:type="dxa"/>
            <w:tcBorders>
              <w:top w:val="nil"/>
              <w:left w:val="single" w:sz="4" w:space="0" w:color="auto"/>
              <w:bottom w:val="single" w:sz="4" w:space="0" w:color="auto"/>
              <w:right w:val="single" w:sz="4" w:space="0" w:color="auto"/>
            </w:tcBorders>
            <w:shd w:val="clear" w:color="auto" w:fill="auto"/>
            <w:noWrap/>
            <w:hideMark/>
          </w:tcPr>
          <w:p w14:paraId="606961CE" w14:textId="77777777" w:rsidR="00C60801" w:rsidRPr="00E61F90" w:rsidRDefault="00C60801" w:rsidP="00B22341">
            <w:pPr>
              <w:ind w:right="23"/>
              <w:jc w:val="center"/>
              <w:rPr>
                <w:szCs w:val="24"/>
              </w:rPr>
            </w:pPr>
            <w:r w:rsidRPr="00E61F90">
              <w:rPr>
                <w:szCs w:val="24"/>
              </w:rPr>
              <w:t>8</w:t>
            </w:r>
          </w:p>
        </w:tc>
        <w:tc>
          <w:tcPr>
            <w:tcW w:w="1026" w:type="dxa"/>
            <w:tcBorders>
              <w:top w:val="nil"/>
              <w:left w:val="nil"/>
              <w:bottom w:val="single" w:sz="4" w:space="0" w:color="auto"/>
              <w:right w:val="single" w:sz="4" w:space="0" w:color="auto"/>
            </w:tcBorders>
            <w:shd w:val="clear" w:color="auto" w:fill="auto"/>
            <w:noWrap/>
            <w:hideMark/>
          </w:tcPr>
          <w:p w14:paraId="45D9FA05" w14:textId="77777777" w:rsidR="00C60801" w:rsidRPr="00E61F90" w:rsidRDefault="00C60801" w:rsidP="00B22341">
            <w:pPr>
              <w:ind w:right="23"/>
              <w:jc w:val="center"/>
              <w:rPr>
                <w:szCs w:val="24"/>
              </w:rPr>
            </w:pPr>
            <w:r w:rsidRPr="00E61F90">
              <w:rPr>
                <w:szCs w:val="24"/>
              </w:rPr>
              <w:t>DP0772</w:t>
            </w:r>
          </w:p>
        </w:tc>
        <w:tc>
          <w:tcPr>
            <w:tcW w:w="1379" w:type="dxa"/>
            <w:gridSpan w:val="2"/>
            <w:tcBorders>
              <w:top w:val="nil"/>
              <w:left w:val="nil"/>
              <w:bottom w:val="single" w:sz="4" w:space="0" w:color="auto"/>
              <w:right w:val="single" w:sz="4" w:space="0" w:color="auto"/>
            </w:tcBorders>
            <w:shd w:val="clear" w:color="auto" w:fill="auto"/>
            <w:noWrap/>
            <w:hideMark/>
          </w:tcPr>
          <w:p w14:paraId="56597804" w14:textId="77777777" w:rsidR="00C60801" w:rsidRPr="00E61F90" w:rsidRDefault="00C60801" w:rsidP="00B22341">
            <w:pPr>
              <w:ind w:right="23"/>
              <w:jc w:val="center"/>
              <w:rPr>
                <w:szCs w:val="24"/>
              </w:rPr>
            </w:pPr>
            <w:r w:rsidRPr="00E61F90">
              <w:rPr>
                <w:szCs w:val="24"/>
              </w:rPr>
              <w:t>2016.06.21.</w:t>
            </w:r>
          </w:p>
        </w:tc>
        <w:tc>
          <w:tcPr>
            <w:tcW w:w="3614" w:type="dxa"/>
            <w:gridSpan w:val="2"/>
            <w:tcBorders>
              <w:top w:val="nil"/>
              <w:left w:val="nil"/>
              <w:bottom w:val="single" w:sz="4" w:space="0" w:color="auto"/>
              <w:right w:val="single" w:sz="4" w:space="0" w:color="auto"/>
            </w:tcBorders>
            <w:shd w:val="clear" w:color="auto" w:fill="auto"/>
            <w:hideMark/>
          </w:tcPr>
          <w:p w14:paraId="415E285D" w14:textId="77777777" w:rsidR="00C60801" w:rsidRPr="00E61F90" w:rsidRDefault="00C60801" w:rsidP="00B22341">
            <w:pPr>
              <w:ind w:right="23"/>
              <w:rPr>
                <w:szCs w:val="24"/>
              </w:rPr>
            </w:pPr>
            <w:r w:rsidRPr="00E61F90">
              <w:rPr>
                <w:szCs w:val="24"/>
              </w:rPr>
              <w:t>Kurekaela tee 1kinnistu ja lähiala DP</w:t>
            </w:r>
          </w:p>
        </w:tc>
        <w:tc>
          <w:tcPr>
            <w:tcW w:w="3097" w:type="dxa"/>
            <w:tcBorders>
              <w:top w:val="nil"/>
              <w:left w:val="nil"/>
              <w:bottom w:val="single" w:sz="4" w:space="0" w:color="auto"/>
              <w:right w:val="single" w:sz="4" w:space="0" w:color="auto"/>
            </w:tcBorders>
            <w:shd w:val="clear" w:color="auto" w:fill="auto"/>
            <w:hideMark/>
          </w:tcPr>
          <w:p w14:paraId="543F5BBD" w14:textId="77777777" w:rsidR="00C60801" w:rsidRPr="00E61F90" w:rsidRDefault="00C60801" w:rsidP="00B22341">
            <w:pPr>
              <w:ind w:right="23"/>
              <w:rPr>
                <w:szCs w:val="24"/>
              </w:rPr>
            </w:pPr>
            <w:r w:rsidRPr="00E61F90">
              <w:rPr>
                <w:szCs w:val="24"/>
              </w:rPr>
              <w:t>jagamine 2 üksikelamukrundiks</w:t>
            </w:r>
          </w:p>
        </w:tc>
      </w:tr>
      <w:tr w:rsidR="00E61F90" w:rsidRPr="00E61F90" w14:paraId="2F2343EF" w14:textId="77777777" w:rsidTr="00BF4A8A">
        <w:trPr>
          <w:trHeight w:val="113"/>
        </w:trPr>
        <w:tc>
          <w:tcPr>
            <w:tcW w:w="483" w:type="dxa"/>
            <w:tcBorders>
              <w:top w:val="nil"/>
              <w:left w:val="single" w:sz="4" w:space="0" w:color="auto"/>
              <w:bottom w:val="single" w:sz="4" w:space="0" w:color="auto"/>
              <w:right w:val="single" w:sz="4" w:space="0" w:color="auto"/>
            </w:tcBorders>
            <w:shd w:val="clear" w:color="auto" w:fill="auto"/>
            <w:noWrap/>
            <w:hideMark/>
          </w:tcPr>
          <w:p w14:paraId="68509ABC" w14:textId="77777777" w:rsidR="00C60801" w:rsidRPr="00E61F90" w:rsidRDefault="00C60801" w:rsidP="00B22341">
            <w:pPr>
              <w:ind w:right="23"/>
              <w:jc w:val="center"/>
              <w:rPr>
                <w:szCs w:val="24"/>
              </w:rPr>
            </w:pPr>
            <w:r w:rsidRPr="00E61F90">
              <w:rPr>
                <w:szCs w:val="24"/>
              </w:rPr>
              <w:t>9</w:t>
            </w:r>
          </w:p>
        </w:tc>
        <w:tc>
          <w:tcPr>
            <w:tcW w:w="1026" w:type="dxa"/>
            <w:tcBorders>
              <w:top w:val="nil"/>
              <w:left w:val="nil"/>
              <w:bottom w:val="single" w:sz="4" w:space="0" w:color="auto"/>
              <w:right w:val="single" w:sz="4" w:space="0" w:color="auto"/>
            </w:tcBorders>
            <w:shd w:val="clear" w:color="auto" w:fill="auto"/>
            <w:noWrap/>
            <w:hideMark/>
          </w:tcPr>
          <w:p w14:paraId="774D1F18" w14:textId="77777777" w:rsidR="00C60801" w:rsidRPr="00E61F90" w:rsidRDefault="00C60801" w:rsidP="00B22341">
            <w:pPr>
              <w:ind w:right="23"/>
              <w:jc w:val="center"/>
              <w:rPr>
                <w:szCs w:val="24"/>
              </w:rPr>
            </w:pPr>
            <w:r w:rsidRPr="00E61F90">
              <w:rPr>
                <w:szCs w:val="24"/>
              </w:rPr>
              <w:t>DP0770</w:t>
            </w:r>
          </w:p>
        </w:tc>
        <w:tc>
          <w:tcPr>
            <w:tcW w:w="1379" w:type="dxa"/>
            <w:gridSpan w:val="2"/>
            <w:tcBorders>
              <w:top w:val="nil"/>
              <w:left w:val="nil"/>
              <w:bottom w:val="single" w:sz="4" w:space="0" w:color="auto"/>
              <w:right w:val="single" w:sz="4" w:space="0" w:color="auto"/>
            </w:tcBorders>
            <w:shd w:val="clear" w:color="auto" w:fill="auto"/>
            <w:noWrap/>
            <w:hideMark/>
          </w:tcPr>
          <w:p w14:paraId="64AEE523" w14:textId="77777777" w:rsidR="00C60801" w:rsidRPr="00E61F90" w:rsidRDefault="00C60801" w:rsidP="00B22341">
            <w:pPr>
              <w:ind w:right="23"/>
              <w:jc w:val="center"/>
              <w:rPr>
                <w:szCs w:val="24"/>
              </w:rPr>
            </w:pPr>
            <w:r w:rsidRPr="00E61F90">
              <w:rPr>
                <w:szCs w:val="24"/>
              </w:rPr>
              <w:t>2015.10.20.</w:t>
            </w:r>
          </w:p>
        </w:tc>
        <w:tc>
          <w:tcPr>
            <w:tcW w:w="3614" w:type="dxa"/>
            <w:gridSpan w:val="2"/>
            <w:tcBorders>
              <w:top w:val="nil"/>
              <w:left w:val="nil"/>
              <w:bottom w:val="single" w:sz="4" w:space="0" w:color="auto"/>
              <w:right w:val="single" w:sz="4" w:space="0" w:color="auto"/>
            </w:tcBorders>
            <w:shd w:val="clear" w:color="auto" w:fill="auto"/>
            <w:noWrap/>
            <w:hideMark/>
          </w:tcPr>
          <w:p w14:paraId="24994EA7" w14:textId="77777777" w:rsidR="00C60801" w:rsidRPr="00E61F90" w:rsidRDefault="00C60801" w:rsidP="00B22341">
            <w:pPr>
              <w:ind w:right="23"/>
              <w:rPr>
                <w:szCs w:val="24"/>
              </w:rPr>
            </w:pPr>
            <w:r w:rsidRPr="00E61F90">
              <w:rPr>
                <w:szCs w:val="24"/>
              </w:rPr>
              <w:t>Kurekaela tee 2, 4, 6 ja lähiala DP</w:t>
            </w:r>
          </w:p>
        </w:tc>
        <w:tc>
          <w:tcPr>
            <w:tcW w:w="3097" w:type="dxa"/>
            <w:tcBorders>
              <w:top w:val="nil"/>
              <w:left w:val="nil"/>
              <w:bottom w:val="single" w:sz="4" w:space="0" w:color="auto"/>
              <w:right w:val="single" w:sz="4" w:space="0" w:color="auto"/>
            </w:tcBorders>
            <w:shd w:val="clear" w:color="auto" w:fill="auto"/>
            <w:noWrap/>
            <w:hideMark/>
          </w:tcPr>
          <w:p w14:paraId="286B1577" w14:textId="77777777" w:rsidR="00C60801" w:rsidRPr="00E61F90" w:rsidRDefault="00C60801" w:rsidP="00B22341">
            <w:pPr>
              <w:ind w:right="23"/>
              <w:rPr>
                <w:szCs w:val="24"/>
              </w:rPr>
            </w:pPr>
            <w:r w:rsidRPr="00E61F90">
              <w:rPr>
                <w:szCs w:val="24"/>
              </w:rPr>
              <w:t>3 uut elamukrunti</w:t>
            </w:r>
          </w:p>
        </w:tc>
      </w:tr>
      <w:tr w:rsidR="00E61F90" w:rsidRPr="00E61F90" w14:paraId="08D93130" w14:textId="77777777" w:rsidTr="00BF4A8A">
        <w:trPr>
          <w:trHeight w:val="403"/>
        </w:trPr>
        <w:tc>
          <w:tcPr>
            <w:tcW w:w="483" w:type="dxa"/>
            <w:tcBorders>
              <w:top w:val="single" w:sz="4" w:space="0" w:color="auto"/>
              <w:left w:val="single" w:sz="4" w:space="0" w:color="auto"/>
              <w:bottom w:val="single" w:sz="4" w:space="0" w:color="auto"/>
              <w:right w:val="single" w:sz="4" w:space="0" w:color="auto"/>
            </w:tcBorders>
            <w:shd w:val="clear" w:color="auto" w:fill="auto"/>
            <w:noWrap/>
            <w:hideMark/>
          </w:tcPr>
          <w:p w14:paraId="76F1E929" w14:textId="77777777" w:rsidR="00C60801" w:rsidRPr="00E61F90" w:rsidRDefault="00C60801" w:rsidP="00B22341">
            <w:pPr>
              <w:ind w:right="23"/>
              <w:jc w:val="center"/>
              <w:rPr>
                <w:szCs w:val="24"/>
              </w:rPr>
            </w:pPr>
            <w:r w:rsidRPr="00E61F90">
              <w:rPr>
                <w:szCs w:val="24"/>
              </w:rPr>
              <w:t>10</w:t>
            </w:r>
          </w:p>
        </w:tc>
        <w:tc>
          <w:tcPr>
            <w:tcW w:w="1026" w:type="dxa"/>
            <w:tcBorders>
              <w:top w:val="single" w:sz="4" w:space="0" w:color="auto"/>
              <w:left w:val="nil"/>
              <w:bottom w:val="single" w:sz="4" w:space="0" w:color="auto"/>
              <w:right w:val="single" w:sz="4" w:space="0" w:color="auto"/>
            </w:tcBorders>
            <w:shd w:val="clear" w:color="auto" w:fill="auto"/>
            <w:noWrap/>
            <w:hideMark/>
          </w:tcPr>
          <w:p w14:paraId="398AB2B8" w14:textId="77777777" w:rsidR="00C60801" w:rsidRPr="00E61F90" w:rsidRDefault="00C60801" w:rsidP="00B22341">
            <w:pPr>
              <w:ind w:right="23"/>
              <w:jc w:val="center"/>
              <w:rPr>
                <w:szCs w:val="24"/>
              </w:rPr>
            </w:pPr>
            <w:r w:rsidRPr="00E61F90">
              <w:rPr>
                <w:szCs w:val="24"/>
              </w:rPr>
              <w:t>DP0811</w:t>
            </w:r>
          </w:p>
        </w:tc>
        <w:tc>
          <w:tcPr>
            <w:tcW w:w="1379" w:type="dxa"/>
            <w:gridSpan w:val="2"/>
            <w:tcBorders>
              <w:top w:val="single" w:sz="4" w:space="0" w:color="auto"/>
              <w:left w:val="nil"/>
              <w:bottom w:val="single" w:sz="4" w:space="0" w:color="auto"/>
              <w:right w:val="single" w:sz="4" w:space="0" w:color="auto"/>
            </w:tcBorders>
            <w:shd w:val="clear" w:color="auto" w:fill="auto"/>
            <w:noWrap/>
            <w:hideMark/>
          </w:tcPr>
          <w:p w14:paraId="18F71B2E" w14:textId="77777777" w:rsidR="00C60801" w:rsidRPr="00E61F90" w:rsidRDefault="00C60801" w:rsidP="00B22341">
            <w:pPr>
              <w:ind w:right="23"/>
              <w:jc w:val="center"/>
              <w:rPr>
                <w:szCs w:val="24"/>
              </w:rPr>
            </w:pPr>
            <w:r w:rsidRPr="00E61F90">
              <w:rPr>
                <w:szCs w:val="24"/>
              </w:rPr>
              <w:t>2015.09.22.</w:t>
            </w:r>
          </w:p>
        </w:tc>
        <w:tc>
          <w:tcPr>
            <w:tcW w:w="3614" w:type="dxa"/>
            <w:gridSpan w:val="2"/>
            <w:tcBorders>
              <w:top w:val="single" w:sz="4" w:space="0" w:color="auto"/>
              <w:left w:val="nil"/>
              <w:bottom w:val="single" w:sz="4" w:space="0" w:color="auto"/>
              <w:right w:val="single" w:sz="4" w:space="0" w:color="auto"/>
            </w:tcBorders>
            <w:shd w:val="clear" w:color="auto" w:fill="auto"/>
            <w:noWrap/>
            <w:hideMark/>
          </w:tcPr>
          <w:p w14:paraId="5ADA817C" w14:textId="77777777" w:rsidR="00C60801" w:rsidRPr="00E61F90" w:rsidRDefault="00C60801" w:rsidP="00B22341">
            <w:pPr>
              <w:ind w:right="23"/>
              <w:rPr>
                <w:szCs w:val="24"/>
              </w:rPr>
            </w:pPr>
            <w:r w:rsidRPr="00E61F90">
              <w:rPr>
                <w:szCs w:val="24"/>
              </w:rPr>
              <w:t>Aaviku kinnistu ja lähiala DP</w:t>
            </w:r>
          </w:p>
        </w:tc>
        <w:tc>
          <w:tcPr>
            <w:tcW w:w="3097" w:type="dxa"/>
            <w:tcBorders>
              <w:top w:val="single" w:sz="4" w:space="0" w:color="auto"/>
              <w:left w:val="nil"/>
              <w:bottom w:val="single" w:sz="4" w:space="0" w:color="auto"/>
              <w:right w:val="single" w:sz="4" w:space="0" w:color="auto"/>
            </w:tcBorders>
            <w:shd w:val="clear" w:color="auto" w:fill="auto"/>
            <w:hideMark/>
          </w:tcPr>
          <w:p w14:paraId="0BA660B8" w14:textId="77777777" w:rsidR="00C60801" w:rsidRPr="00E61F90" w:rsidRDefault="00C60801" w:rsidP="00B22341">
            <w:pPr>
              <w:ind w:right="23"/>
              <w:rPr>
                <w:szCs w:val="24"/>
              </w:rPr>
            </w:pPr>
            <w:r w:rsidRPr="00E61F90">
              <w:rPr>
                <w:szCs w:val="24"/>
              </w:rPr>
              <w:t>elamumaa kruntide moodustamine</w:t>
            </w:r>
          </w:p>
        </w:tc>
      </w:tr>
      <w:tr w:rsidR="00E61F90" w:rsidRPr="00E61F90" w14:paraId="6F853CA6" w14:textId="77777777" w:rsidTr="00BF4A8A">
        <w:trPr>
          <w:trHeight w:val="355"/>
        </w:trPr>
        <w:tc>
          <w:tcPr>
            <w:tcW w:w="483" w:type="dxa"/>
            <w:tcBorders>
              <w:top w:val="single" w:sz="4" w:space="0" w:color="auto"/>
              <w:left w:val="single" w:sz="4" w:space="0" w:color="auto"/>
              <w:bottom w:val="single" w:sz="4" w:space="0" w:color="auto"/>
              <w:right w:val="single" w:sz="4" w:space="0" w:color="auto"/>
            </w:tcBorders>
            <w:shd w:val="clear" w:color="auto" w:fill="auto"/>
            <w:noWrap/>
            <w:hideMark/>
          </w:tcPr>
          <w:p w14:paraId="0F40B6B6" w14:textId="77777777" w:rsidR="00C60801" w:rsidRPr="00E61F90" w:rsidRDefault="00C60801" w:rsidP="00B22341">
            <w:pPr>
              <w:ind w:right="23"/>
              <w:jc w:val="center"/>
              <w:rPr>
                <w:szCs w:val="24"/>
              </w:rPr>
            </w:pPr>
            <w:r w:rsidRPr="00E61F90">
              <w:rPr>
                <w:szCs w:val="24"/>
              </w:rPr>
              <w:t>11</w:t>
            </w:r>
          </w:p>
        </w:tc>
        <w:tc>
          <w:tcPr>
            <w:tcW w:w="1026" w:type="dxa"/>
            <w:tcBorders>
              <w:top w:val="single" w:sz="4" w:space="0" w:color="auto"/>
              <w:left w:val="nil"/>
              <w:bottom w:val="single" w:sz="4" w:space="0" w:color="auto"/>
              <w:right w:val="single" w:sz="4" w:space="0" w:color="auto"/>
            </w:tcBorders>
            <w:shd w:val="clear" w:color="auto" w:fill="auto"/>
            <w:noWrap/>
            <w:hideMark/>
          </w:tcPr>
          <w:p w14:paraId="40AE2767" w14:textId="77777777" w:rsidR="00C60801" w:rsidRPr="00E61F90" w:rsidRDefault="00C60801" w:rsidP="00B22341">
            <w:pPr>
              <w:ind w:right="23"/>
              <w:jc w:val="center"/>
              <w:rPr>
                <w:szCs w:val="24"/>
              </w:rPr>
            </w:pPr>
            <w:r w:rsidRPr="00E61F90">
              <w:rPr>
                <w:szCs w:val="24"/>
              </w:rPr>
              <w:t>DP0775</w:t>
            </w:r>
          </w:p>
        </w:tc>
        <w:tc>
          <w:tcPr>
            <w:tcW w:w="1379" w:type="dxa"/>
            <w:gridSpan w:val="2"/>
            <w:tcBorders>
              <w:top w:val="single" w:sz="4" w:space="0" w:color="auto"/>
              <w:left w:val="nil"/>
              <w:bottom w:val="single" w:sz="4" w:space="0" w:color="auto"/>
              <w:right w:val="single" w:sz="4" w:space="0" w:color="auto"/>
            </w:tcBorders>
            <w:shd w:val="clear" w:color="auto" w:fill="auto"/>
            <w:noWrap/>
            <w:hideMark/>
          </w:tcPr>
          <w:p w14:paraId="742A789A" w14:textId="77777777" w:rsidR="00C60801" w:rsidRPr="00E61F90" w:rsidRDefault="00C60801" w:rsidP="00B22341">
            <w:pPr>
              <w:ind w:right="23"/>
              <w:jc w:val="center"/>
              <w:rPr>
                <w:szCs w:val="24"/>
              </w:rPr>
            </w:pPr>
            <w:r w:rsidRPr="00E61F90">
              <w:rPr>
                <w:szCs w:val="24"/>
              </w:rPr>
              <w:t>2014.06.25.</w:t>
            </w:r>
          </w:p>
        </w:tc>
        <w:tc>
          <w:tcPr>
            <w:tcW w:w="3614" w:type="dxa"/>
            <w:gridSpan w:val="2"/>
            <w:tcBorders>
              <w:top w:val="single" w:sz="4" w:space="0" w:color="auto"/>
              <w:left w:val="nil"/>
              <w:bottom w:val="single" w:sz="4" w:space="0" w:color="auto"/>
              <w:right w:val="single" w:sz="4" w:space="0" w:color="auto"/>
            </w:tcBorders>
            <w:shd w:val="clear" w:color="auto" w:fill="auto"/>
            <w:noWrap/>
            <w:hideMark/>
          </w:tcPr>
          <w:p w14:paraId="1C619226" w14:textId="77777777" w:rsidR="00C60801" w:rsidRPr="00E61F90" w:rsidRDefault="00C60801" w:rsidP="00B22341">
            <w:pPr>
              <w:ind w:right="23"/>
              <w:rPr>
                <w:szCs w:val="24"/>
              </w:rPr>
            </w:pPr>
            <w:r w:rsidRPr="00E61F90">
              <w:rPr>
                <w:szCs w:val="24"/>
              </w:rPr>
              <w:t>Jõekalda kinnistu ja lähiala DP</w:t>
            </w:r>
          </w:p>
        </w:tc>
        <w:tc>
          <w:tcPr>
            <w:tcW w:w="3097" w:type="dxa"/>
            <w:tcBorders>
              <w:top w:val="single" w:sz="4" w:space="0" w:color="auto"/>
              <w:left w:val="nil"/>
              <w:bottom w:val="single" w:sz="4" w:space="0" w:color="auto"/>
              <w:right w:val="single" w:sz="4" w:space="0" w:color="auto"/>
            </w:tcBorders>
            <w:shd w:val="clear" w:color="auto" w:fill="auto"/>
            <w:hideMark/>
          </w:tcPr>
          <w:p w14:paraId="66308C5A" w14:textId="77777777" w:rsidR="00C60801" w:rsidRPr="00E61F90" w:rsidRDefault="00C60801" w:rsidP="00B22341">
            <w:pPr>
              <w:ind w:right="23"/>
              <w:rPr>
                <w:szCs w:val="24"/>
              </w:rPr>
            </w:pPr>
            <w:r w:rsidRPr="00E61F90">
              <w:rPr>
                <w:szCs w:val="24"/>
              </w:rPr>
              <w:t>1 üksikelamu ja 1 maatulundusmaa krunt</w:t>
            </w:r>
          </w:p>
        </w:tc>
      </w:tr>
      <w:tr w:rsidR="00E61F90" w:rsidRPr="00E61F90" w14:paraId="24A373D9" w14:textId="77777777" w:rsidTr="00BF4A8A">
        <w:trPr>
          <w:trHeight w:val="463"/>
        </w:trPr>
        <w:tc>
          <w:tcPr>
            <w:tcW w:w="483" w:type="dxa"/>
            <w:tcBorders>
              <w:top w:val="nil"/>
              <w:left w:val="single" w:sz="4" w:space="0" w:color="auto"/>
              <w:bottom w:val="single" w:sz="4" w:space="0" w:color="auto"/>
              <w:right w:val="single" w:sz="4" w:space="0" w:color="auto"/>
            </w:tcBorders>
            <w:shd w:val="clear" w:color="auto" w:fill="auto"/>
            <w:noWrap/>
            <w:hideMark/>
          </w:tcPr>
          <w:p w14:paraId="657491FB" w14:textId="77777777" w:rsidR="00C60801" w:rsidRPr="00E61F90" w:rsidRDefault="00C60801" w:rsidP="00B22341">
            <w:pPr>
              <w:ind w:right="23"/>
              <w:jc w:val="center"/>
              <w:rPr>
                <w:szCs w:val="24"/>
              </w:rPr>
            </w:pPr>
            <w:r w:rsidRPr="00E61F90">
              <w:rPr>
                <w:szCs w:val="24"/>
              </w:rPr>
              <w:t>12</w:t>
            </w:r>
          </w:p>
        </w:tc>
        <w:tc>
          <w:tcPr>
            <w:tcW w:w="1026" w:type="dxa"/>
            <w:tcBorders>
              <w:top w:val="nil"/>
              <w:left w:val="nil"/>
              <w:bottom w:val="single" w:sz="4" w:space="0" w:color="auto"/>
              <w:right w:val="single" w:sz="4" w:space="0" w:color="auto"/>
            </w:tcBorders>
            <w:shd w:val="clear" w:color="auto" w:fill="auto"/>
            <w:noWrap/>
            <w:hideMark/>
          </w:tcPr>
          <w:p w14:paraId="441136C1" w14:textId="77777777" w:rsidR="00C60801" w:rsidRPr="00E61F90" w:rsidRDefault="00C60801" w:rsidP="00B22341">
            <w:pPr>
              <w:ind w:right="23"/>
              <w:jc w:val="center"/>
              <w:rPr>
                <w:szCs w:val="24"/>
              </w:rPr>
            </w:pPr>
            <w:r w:rsidRPr="00E61F90">
              <w:rPr>
                <w:szCs w:val="24"/>
              </w:rPr>
              <w:t>DP0683</w:t>
            </w:r>
          </w:p>
        </w:tc>
        <w:tc>
          <w:tcPr>
            <w:tcW w:w="1379" w:type="dxa"/>
            <w:gridSpan w:val="2"/>
            <w:tcBorders>
              <w:top w:val="nil"/>
              <w:left w:val="nil"/>
              <w:bottom w:val="single" w:sz="4" w:space="0" w:color="auto"/>
              <w:right w:val="single" w:sz="4" w:space="0" w:color="auto"/>
            </w:tcBorders>
            <w:shd w:val="clear" w:color="auto" w:fill="auto"/>
            <w:noWrap/>
            <w:hideMark/>
          </w:tcPr>
          <w:p w14:paraId="636E6B85" w14:textId="77777777" w:rsidR="00C60801" w:rsidRPr="00E61F90" w:rsidRDefault="00C60801" w:rsidP="00B22341">
            <w:pPr>
              <w:ind w:right="23"/>
              <w:jc w:val="center"/>
              <w:rPr>
                <w:szCs w:val="24"/>
              </w:rPr>
            </w:pPr>
            <w:r w:rsidRPr="00E61F90">
              <w:rPr>
                <w:szCs w:val="24"/>
              </w:rPr>
              <w:t>2014.06.25.</w:t>
            </w:r>
          </w:p>
        </w:tc>
        <w:tc>
          <w:tcPr>
            <w:tcW w:w="3614" w:type="dxa"/>
            <w:gridSpan w:val="2"/>
            <w:tcBorders>
              <w:top w:val="nil"/>
              <w:left w:val="nil"/>
              <w:bottom w:val="single" w:sz="4" w:space="0" w:color="auto"/>
              <w:right w:val="single" w:sz="4" w:space="0" w:color="auto"/>
            </w:tcBorders>
            <w:shd w:val="clear" w:color="auto" w:fill="auto"/>
            <w:noWrap/>
            <w:hideMark/>
          </w:tcPr>
          <w:p w14:paraId="1E1FAC41" w14:textId="77777777" w:rsidR="00C60801" w:rsidRPr="00E61F90" w:rsidRDefault="00C60801" w:rsidP="00B22341">
            <w:pPr>
              <w:ind w:right="23"/>
              <w:rPr>
                <w:szCs w:val="24"/>
              </w:rPr>
            </w:pPr>
            <w:r w:rsidRPr="00E61F90">
              <w:rPr>
                <w:szCs w:val="24"/>
              </w:rPr>
              <w:t>Lõolapõllu kinnistu ja lähiala DP</w:t>
            </w:r>
          </w:p>
        </w:tc>
        <w:tc>
          <w:tcPr>
            <w:tcW w:w="3097" w:type="dxa"/>
            <w:tcBorders>
              <w:top w:val="nil"/>
              <w:left w:val="nil"/>
              <w:bottom w:val="single" w:sz="4" w:space="0" w:color="auto"/>
              <w:right w:val="single" w:sz="4" w:space="0" w:color="auto"/>
            </w:tcBorders>
            <w:shd w:val="clear" w:color="auto" w:fill="auto"/>
            <w:hideMark/>
          </w:tcPr>
          <w:p w14:paraId="401FF269" w14:textId="77777777" w:rsidR="00C60801" w:rsidRPr="00E61F90" w:rsidRDefault="00C60801" w:rsidP="00B22341">
            <w:pPr>
              <w:ind w:right="23"/>
              <w:rPr>
                <w:szCs w:val="24"/>
              </w:rPr>
            </w:pPr>
            <w:r w:rsidRPr="00E61F90">
              <w:rPr>
                <w:szCs w:val="24"/>
              </w:rPr>
              <w:t>kuni 5 ühepereelamu krunti hajaasustuse põhimõttel</w:t>
            </w:r>
          </w:p>
        </w:tc>
      </w:tr>
      <w:tr w:rsidR="00E61F90" w:rsidRPr="00E61F90" w14:paraId="5F21627C" w14:textId="77777777" w:rsidTr="00BF4A8A">
        <w:trPr>
          <w:trHeight w:val="415"/>
        </w:trPr>
        <w:tc>
          <w:tcPr>
            <w:tcW w:w="483" w:type="dxa"/>
            <w:tcBorders>
              <w:top w:val="nil"/>
              <w:left w:val="single" w:sz="4" w:space="0" w:color="auto"/>
              <w:bottom w:val="single" w:sz="4" w:space="0" w:color="auto"/>
              <w:right w:val="single" w:sz="4" w:space="0" w:color="auto"/>
            </w:tcBorders>
            <w:shd w:val="clear" w:color="auto" w:fill="auto"/>
            <w:noWrap/>
            <w:hideMark/>
          </w:tcPr>
          <w:p w14:paraId="2DA00D2C" w14:textId="77777777" w:rsidR="00C60801" w:rsidRPr="00E61F90" w:rsidRDefault="00C60801" w:rsidP="00B22341">
            <w:pPr>
              <w:ind w:right="23"/>
              <w:jc w:val="center"/>
              <w:rPr>
                <w:szCs w:val="24"/>
              </w:rPr>
            </w:pPr>
            <w:r w:rsidRPr="00E61F90">
              <w:rPr>
                <w:szCs w:val="24"/>
              </w:rPr>
              <w:t>13</w:t>
            </w:r>
          </w:p>
        </w:tc>
        <w:tc>
          <w:tcPr>
            <w:tcW w:w="1026" w:type="dxa"/>
            <w:tcBorders>
              <w:top w:val="nil"/>
              <w:left w:val="nil"/>
              <w:bottom w:val="single" w:sz="4" w:space="0" w:color="auto"/>
              <w:right w:val="single" w:sz="4" w:space="0" w:color="auto"/>
            </w:tcBorders>
            <w:shd w:val="clear" w:color="auto" w:fill="auto"/>
            <w:noWrap/>
            <w:hideMark/>
          </w:tcPr>
          <w:p w14:paraId="70261371" w14:textId="77777777" w:rsidR="00C60801" w:rsidRPr="00E61F90" w:rsidRDefault="00C60801" w:rsidP="00B22341">
            <w:pPr>
              <w:ind w:right="23"/>
              <w:jc w:val="center"/>
              <w:rPr>
                <w:szCs w:val="24"/>
              </w:rPr>
            </w:pPr>
            <w:r w:rsidRPr="00E61F90">
              <w:rPr>
                <w:szCs w:val="24"/>
              </w:rPr>
              <w:t>DP0686</w:t>
            </w:r>
          </w:p>
        </w:tc>
        <w:tc>
          <w:tcPr>
            <w:tcW w:w="1379" w:type="dxa"/>
            <w:gridSpan w:val="2"/>
            <w:tcBorders>
              <w:top w:val="nil"/>
              <w:left w:val="nil"/>
              <w:bottom w:val="single" w:sz="4" w:space="0" w:color="auto"/>
              <w:right w:val="single" w:sz="4" w:space="0" w:color="auto"/>
            </w:tcBorders>
            <w:shd w:val="clear" w:color="auto" w:fill="auto"/>
            <w:noWrap/>
            <w:hideMark/>
          </w:tcPr>
          <w:p w14:paraId="7FC4DAAC" w14:textId="77777777" w:rsidR="00C60801" w:rsidRPr="00E61F90" w:rsidRDefault="00C60801" w:rsidP="00B22341">
            <w:pPr>
              <w:ind w:right="23"/>
              <w:jc w:val="center"/>
              <w:rPr>
                <w:szCs w:val="24"/>
              </w:rPr>
            </w:pPr>
            <w:r w:rsidRPr="00E61F90">
              <w:rPr>
                <w:szCs w:val="24"/>
              </w:rPr>
              <w:t>2013.10.22.</w:t>
            </w:r>
          </w:p>
        </w:tc>
        <w:tc>
          <w:tcPr>
            <w:tcW w:w="3614" w:type="dxa"/>
            <w:gridSpan w:val="2"/>
            <w:tcBorders>
              <w:top w:val="nil"/>
              <w:left w:val="nil"/>
              <w:bottom w:val="single" w:sz="4" w:space="0" w:color="auto"/>
              <w:right w:val="single" w:sz="4" w:space="0" w:color="auto"/>
            </w:tcBorders>
            <w:shd w:val="clear" w:color="auto" w:fill="auto"/>
            <w:noWrap/>
            <w:hideMark/>
          </w:tcPr>
          <w:p w14:paraId="3E05E5CE" w14:textId="77777777" w:rsidR="00C60801" w:rsidRPr="00E61F90" w:rsidRDefault="00C60801" w:rsidP="00B22341">
            <w:pPr>
              <w:ind w:right="23"/>
              <w:rPr>
                <w:szCs w:val="24"/>
              </w:rPr>
            </w:pPr>
            <w:r w:rsidRPr="00E61F90">
              <w:rPr>
                <w:szCs w:val="24"/>
              </w:rPr>
              <w:t>Sookarla kinnistu ja lähiala DP</w:t>
            </w:r>
          </w:p>
        </w:tc>
        <w:tc>
          <w:tcPr>
            <w:tcW w:w="3097" w:type="dxa"/>
            <w:tcBorders>
              <w:top w:val="nil"/>
              <w:left w:val="nil"/>
              <w:bottom w:val="single" w:sz="4" w:space="0" w:color="auto"/>
              <w:right w:val="single" w:sz="4" w:space="0" w:color="auto"/>
            </w:tcBorders>
            <w:shd w:val="clear" w:color="auto" w:fill="auto"/>
            <w:hideMark/>
          </w:tcPr>
          <w:p w14:paraId="034DEA47" w14:textId="77777777" w:rsidR="00C60801" w:rsidRPr="00E61F90" w:rsidRDefault="00C60801" w:rsidP="00B22341">
            <w:pPr>
              <w:ind w:right="23"/>
              <w:rPr>
                <w:szCs w:val="24"/>
              </w:rPr>
            </w:pPr>
            <w:r w:rsidRPr="00E61F90">
              <w:rPr>
                <w:szCs w:val="24"/>
              </w:rPr>
              <w:t>jagada 2-ks elamumaa ja 2-ks üldmaa krundiks</w:t>
            </w:r>
          </w:p>
        </w:tc>
      </w:tr>
      <w:tr w:rsidR="00E61F90" w:rsidRPr="00E61F90" w14:paraId="01506945" w14:textId="77777777" w:rsidTr="00BF4A8A">
        <w:trPr>
          <w:trHeight w:val="239"/>
        </w:trPr>
        <w:tc>
          <w:tcPr>
            <w:tcW w:w="483" w:type="dxa"/>
            <w:tcBorders>
              <w:top w:val="nil"/>
              <w:left w:val="single" w:sz="4" w:space="0" w:color="auto"/>
              <w:bottom w:val="single" w:sz="4" w:space="0" w:color="auto"/>
              <w:right w:val="single" w:sz="4" w:space="0" w:color="auto"/>
            </w:tcBorders>
            <w:shd w:val="clear" w:color="auto" w:fill="auto"/>
            <w:noWrap/>
            <w:hideMark/>
          </w:tcPr>
          <w:p w14:paraId="1ECC0DD6" w14:textId="77777777" w:rsidR="00C60801" w:rsidRPr="00E61F90" w:rsidRDefault="00C60801" w:rsidP="00B22341">
            <w:pPr>
              <w:ind w:right="23"/>
              <w:jc w:val="center"/>
              <w:rPr>
                <w:szCs w:val="24"/>
              </w:rPr>
            </w:pPr>
            <w:r w:rsidRPr="00E61F90">
              <w:rPr>
                <w:szCs w:val="24"/>
              </w:rPr>
              <w:t>14</w:t>
            </w:r>
          </w:p>
        </w:tc>
        <w:tc>
          <w:tcPr>
            <w:tcW w:w="1026" w:type="dxa"/>
            <w:tcBorders>
              <w:top w:val="nil"/>
              <w:left w:val="nil"/>
              <w:bottom w:val="single" w:sz="4" w:space="0" w:color="auto"/>
              <w:right w:val="single" w:sz="4" w:space="0" w:color="auto"/>
            </w:tcBorders>
            <w:shd w:val="clear" w:color="auto" w:fill="auto"/>
            <w:noWrap/>
            <w:hideMark/>
          </w:tcPr>
          <w:p w14:paraId="153B8C9B" w14:textId="77777777" w:rsidR="00C60801" w:rsidRPr="00E61F90" w:rsidRDefault="00C60801" w:rsidP="00B22341">
            <w:pPr>
              <w:ind w:right="23"/>
              <w:jc w:val="center"/>
              <w:rPr>
                <w:szCs w:val="24"/>
              </w:rPr>
            </w:pPr>
            <w:r w:rsidRPr="00E61F90">
              <w:rPr>
                <w:szCs w:val="24"/>
              </w:rPr>
              <w:t>DP0538</w:t>
            </w:r>
          </w:p>
        </w:tc>
        <w:tc>
          <w:tcPr>
            <w:tcW w:w="1379" w:type="dxa"/>
            <w:gridSpan w:val="2"/>
            <w:tcBorders>
              <w:top w:val="nil"/>
              <w:left w:val="nil"/>
              <w:bottom w:val="single" w:sz="4" w:space="0" w:color="auto"/>
              <w:right w:val="single" w:sz="4" w:space="0" w:color="auto"/>
            </w:tcBorders>
            <w:shd w:val="clear" w:color="auto" w:fill="auto"/>
            <w:noWrap/>
            <w:hideMark/>
          </w:tcPr>
          <w:p w14:paraId="288DE330" w14:textId="77777777" w:rsidR="00C60801" w:rsidRPr="00E61F90" w:rsidRDefault="00C60801" w:rsidP="00B22341">
            <w:pPr>
              <w:ind w:right="23"/>
              <w:jc w:val="center"/>
              <w:rPr>
                <w:szCs w:val="24"/>
              </w:rPr>
            </w:pPr>
            <w:r w:rsidRPr="00E61F90">
              <w:rPr>
                <w:szCs w:val="24"/>
              </w:rPr>
              <w:t>2009.12.15.</w:t>
            </w:r>
          </w:p>
        </w:tc>
        <w:tc>
          <w:tcPr>
            <w:tcW w:w="3614" w:type="dxa"/>
            <w:gridSpan w:val="2"/>
            <w:tcBorders>
              <w:top w:val="nil"/>
              <w:left w:val="nil"/>
              <w:bottom w:val="single" w:sz="4" w:space="0" w:color="auto"/>
              <w:right w:val="single" w:sz="4" w:space="0" w:color="auto"/>
            </w:tcBorders>
            <w:shd w:val="clear" w:color="auto" w:fill="auto"/>
            <w:noWrap/>
            <w:hideMark/>
          </w:tcPr>
          <w:p w14:paraId="665169D9" w14:textId="77777777" w:rsidR="00C60801" w:rsidRPr="00E61F90" w:rsidRDefault="00C60801" w:rsidP="00B22341">
            <w:pPr>
              <w:ind w:right="23"/>
              <w:rPr>
                <w:szCs w:val="24"/>
              </w:rPr>
            </w:pPr>
            <w:r w:rsidRPr="00E61F90">
              <w:rPr>
                <w:szCs w:val="24"/>
              </w:rPr>
              <w:t>Kangilaski 28 kinnistu DP</w:t>
            </w:r>
          </w:p>
        </w:tc>
        <w:tc>
          <w:tcPr>
            <w:tcW w:w="3097" w:type="dxa"/>
            <w:tcBorders>
              <w:top w:val="nil"/>
              <w:left w:val="nil"/>
              <w:bottom w:val="single" w:sz="4" w:space="0" w:color="auto"/>
              <w:right w:val="single" w:sz="4" w:space="0" w:color="auto"/>
            </w:tcBorders>
            <w:shd w:val="clear" w:color="auto" w:fill="auto"/>
            <w:noWrap/>
            <w:hideMark/>
          </w:tcPr>
          <w:p w14:paraId="5C5699A0" w14:textId="77777777" w:rsidR="00C60801" w:rsidRPr="00E61F90" w:rsidRDefault="00C60801" w:rsidP="00B22341">
            <w:pPr>
              <w:ind w:right="23"/>
              <w:rPr>
                <w:szCs w:val="24"/>
              </w:rPr>
            </w:pPr>
            <w:r w:rsidRPr="00E61F90">
              <w:rPr>
                <w:szCs w:val="24"/>
              </w:rPr>
              <w:t>elamumaa ja üldmaa</w:t>
            </w:r>
          </w:p>
        </w:tc>
      </w:tr>
      <w:tr w:rsidR="00E61F90" w:rsidRPr="00E61F90" w14:paraId="438E69C2" w14:textId="77777777" w:rsidTr="00BF4A8A">
        <w:trPr>
          <w:trHeight w:val="485"/>
        </w:trPr>
        <w:tc>
          <w:tcPr>
            <w:tcW w:w="483" w:type="dxa"/>
            <w:tcBorders>
              <w:top w:val="nil"/>
              <w:left w:val="single" w:sz="4" w:space="0" w:color="auto"/>
              <w:bottom w:val="single" w:sz="4" w:space="0" w:color="auto"/>
              <w:right w:val="single" w:sz="4" w:space="0" w:color="auto"/>
            </w:tcBorders>
            <w:shd w:val="clear" w:color="auto" w:fill="auto"/>
            <w:noWrap/>
            <w:hideMark/>
          </w:tcPr>
          <w:p w14:paraId="04E31CE4" w14:textId="77777777" w:rsidR="00C60801" w:rsidRPr="00E61F90" w:rsidRDefault="00C60801" w:rsidP="00B22341">
            <w:pPr>
              <w:ind w:right="23"/>
              <w:jc w:val="center"/>
              <w:rPr>
                <w:szCs w:val="24"/>
              </w:rPr>
            </w:pPr>
            <w:r w:rsidRPr="00E61F90">
              <w:rPr>
                <w:szCs w:val="24"/>
              </w:rPr>
              <w:t>15</w:t>
            </w:r>
          </w:p>
        </w:tc>
        <w:tc>
          <w:tcPr>
            <w:tcW w:w="1026" w:type="dxa"/>
            <w:tcBorders>
              <w:top w:val="nil"/>
              <w:left w:val="nil"/>
              <w:bottom w:val="single" w:sz="4" w:space="0" w:color="auto"/>
              <w:right w:val="single" w:sz="4" w:space="0" w:color="auto"/>
            </w:tcBorders>
            <w:shd w:val="clear" w:color="auto" w:fill="auto"/>
            <w:noWrap/>
            <w:hideMark/>
          </w:tcPr>
          <w:p w14:paraId="17D7F960" w14:textId="77777777" w:rsidR="00C60801" w:rsidRPr="00E61F90" w:rsidRDefault="00C60801" w:rsidP="00B22341">
            <w:pPr>
              <w:ind w:right="23"/>
              <w:jc w:val="center"/>
              <w:rPr>
                <w:szCs w:val="24"/>
              </w:rPr>
            </w:pPr>
            <w:r w:rsidRPr="00E61F90">
              <w:rPr>
                <w:szCs w:val="24"/>
              </w:rPr>
              <w:t>DP0646</w:t>
            </w:r>
          </w:p>
        </w:tc>
        <w:tc>
          <w:tcPr>
            <w:tcW w:w="1379" w:type="dxa"/>
            <w:gridSpan w:val="2"/>
            <w:tcBorders>
              <w:top w:val="nil"/>
              <w:left w:val="nil"/>
              <w:bottom w:val="single" w:sz="4" w:space="0" w:color="auto"/>
              <w:right w:val="single" w:sz="4" w:space="0" w:color="auto"/>
            </w:tcBorders>
            <w:shd w:val="clear" w:color="auto" w:fill="auto"/>
            <w:noWrap/>
            <w:hideMark/>
          </w:tcPr>
          <w:p w14:paraId="53868CBB" w14:textId="77777777" w:rsidR="00C60801" w:rsidRPr="00E61F90" w:rsidRDefault="00C60801" w:rsidP="00B22341">
            <w:pPr>
              <w:ind w:right="23"/>
              <w:jc w:val="center"/>
              <w:rPr>
                <w:szCs w:val="24"/>
              </w:rPr>
            </w:pPr>
            <w:r w:rsidRPr="00E61F90">
              <w:rPr>
                <w:szCs w:val="24"/>
              </w:rPr>
              <w:t>2009.11.10.</w:t>
            </w:r>
          </w:p>
        </w:tc>
        <w:tc>
          <w:tcPr>
            <w:tcW w:w="3614" w:type="dxa"/>
            <w:gridSpan w:val="2"/>
            <w:tcBorders>
              <w:top w:val="nil"/>
              <w:left w:val="nil"/>
              <w:bottom w:val="single" w:sz="4" w:space="0" w:color="auto"/>
              <w:right w:val="single" w:sz="4" w:space="0" w:color="auto"/>
            </w:tcBorders>
            <w:shd w:val="clear" w:color="auto" w:fill="auto"/>
            <w:hideMark/>
          </w:tcPr>
          <w:p w14:paraId="6BD1CCFC" w14:textId="77777777" w:rsidR="00C60801" w:rsidRPr="00E61F90" w:rsidRDefault="00C60801" w:rsidP="00B22341">
            <w:pPr>
              <w:ind w:right="23"/>
              <w:rPr>
                <w:szCs w:val="24"/>
              </w:rPr>
            </w:pPr>
            <w:r w:rsidRPr="00E61F90">
              <w:rPr>
                <w:szCs w:val="24"/>
              </w:rPr>
              <w:t>Lootsi tee 11a ja Kurekaela tee 1 kinnistute ja lähiala DP</w:t>
            </w:r>
          </w:p>
        </w:tc>
        <w:tc>
          <w:tcPr>
            <w:tcW w:w="3097" w:type="dxa"/>
            <w:tcBorders>
              <w:top w:val="nil"/>
              <w:left w:val="nil"/>
              <w:bottom w:val="single" w:sz="4" w:space="0" w:color="auto"/>
              <w:right w:val="single" w:sz="4" w:space="0" w:color="auto"/>
            </w:tcBorders>
            <w:shd w:val="clear" w:color="auto" w:fill="auto"/>
            <w:hideMark/>
          </w:tcPr>
          <w:p w14:paraId="6AB1D6E8" w14:textId="77777777" w:rsidR="00C60801" w:rsidRPr="00E61F90" w:rsidRDefault="00C60801" w:rsidP="00B22341">
            <w:pPr>
              <w:ind w:right="23"/>
              <w:rPr>
                <w:szCs w:val="24"/>
              </w:rPr>
            </w:pPr>
            <w:r w:rsidRPr="00E61F90">
              <w:rPr>
                <w:szCs w:val="24"/>
              </w:rPr>
              <w:t>ehitusõiguse muutmine kahel kinnistul</w:t>
            </w:r>
          </w:p>
        </w:tc>
      </w:tr>
      <w:tr w:rsidR="00E61F90" w:rsidRPr="00E61F90" w14:paraId="006ED363" w14:textId="77777777" w:rsidTr="00BF4A8A">
        <w:trPr>
          <w:trHeight w:val="451"/>
        </w:trPr>
        <w:tc>
          <w:tcPr>
            <w:tcW w:w="483" w:type="dxa"/>
            <w:tcBorders>
              <w:top w:val="nil"/>
              <w:left w:val="single" w:sz="4" w:space="0" w:color="auto"/>
              <w:bottom w:val="single" w:sz="4" w:space="0" w:color="auto"/>
              <w:right w:val="single" w:sz="4" w:space="0" w:color="auto"/>
            </w:tcBorders>
            <w:shd w:val="clear" w:color="auto" w:fill="auto"/>
            <w:noWrap/>
            <w:hideMark/>
          </w:tcPr>
          <w:p w14:paraId="497C0B65" w14:textId="77777777" w:rsidR="00C60801" w:rsidRPr="00E61F90" w:rsidRDefault="00C60801" w:rsidP="00B22341">
            <w:pPr>
              <w:ind w:right="23"/>
              <w:jc w:val="center"/>
              <w:rPr>
                <w:szCs w:val="24"/>
              </w:rPr>
            </w:pPr>
            <w:r w:rsidRPr="00E61F90">
              <w:rPr>
                <w:szCs w:val="24"/>
              </w:rPr>
              <w:t>16</w:t>
            </w:r>
          </w:p>
        </w:tc>
        <w:tc>
          <w:tcPr>
            <w:tcW w:w="1026" w:type="dxa"/>
            <w:tcBorders>
              <w:top w:val="nil"/>
              <w:left w:val="nil"/>
              <w:bottom w:val="single" w:sz="4" w:space="0" w:color="auto"/>
              <w:right w:val="single" w:sz="4" w:space="0" w:color="auto"/>
            </w:tcBorders>
            <w:shd w:val="clear" w:color="auto" w:fill="auto"/>
            <w:noWrap/>
            <w:hideMark/>
          </w:tcPr>
          <w:p w14:paraId="36CE0C51" w14:textId="77777777" w:rsidR="00C60801" w:rsidRPr="00E61F90" w:rsidRDefault="00C60801" w:rsidP="00B22341">
            <w:pPr>
              <w:ind w:right="23"/>
              <w:jc w:val="center"/>
              <w:rPr>
                <w:szCs w:val="24"/>
              </w:rPr>
            </w:pPr>
            <w:r w:rsidRPr="00E61F90">
              <w:rPr>
                <w:szCs w:val="24"/>
              </w:rPr>
              <w:t>DP0596</w:t>
            </w:r>
          </w:p>
        </w:tc>
        <w:tc>
          <w:tcPr>
            <w:tcW w:w="1379" w:type="dxa"/>
            <w:gridSpan w:val="2"/>
            <w:tcBorders>
              <w:top w:val="nil"/>
              <w:left w:val="nil"/>
              <w:bottom w:val="single" w:sz="4" w:space="0" w:color="auto"/>
              <w:right w:val="single" w:sz="4" w:space="0" w:color="auto"/>
            </w:tcBorders>
            <w:shd w:val="clear" w:color="auto" w:fill="auto"/>
            <w:noWrap/>
            <w:hideMark/>
          </w:tcPr>
          <w:p w14:paraId="19BB451D" w14:textId="77777777" w:rsidR="00C60801" w:rsidRPr="00E61F90" w:rsidRDefault="00C60801" w:rsidP="00B22341">
            <w:pPr>
              <w:ind w:right="23"/>
              <w:jc w:val="center"/>
              <w:rPr>
                <w:szCs w:val="24"/>
              </w:rPr>
            </w:pPr>
            <w:r w:rsidRPr="00E61F90">
              <w:rPr>
                <w:szCs w:val="24"/>
              </w:rPr>
              <w:t>2009.08.11.</w:t>
            </w:r>
          </w:p>
        </w:tc>
        <w:tc>
          <w:tcPr>
            <w:tcW w:w="3614" w:type="dxa"/>
            <w:gridSpan w:val="2"/>
            <w:tcBorders>
              <w:top w:val="nil"/>
              <w:left w:val="nil"/>
              <w:bottom w:val="single" w:sz="4" w:space="0" w:color="auto"/>
              <w:right w:val="single" w:sz="4" w:space="0" w:color="auto"/>
            </w:tcBorders>
            <w:shd w:val="clear" w:color="auto" w:fill="auto"/>
            <w:noWrap/>
            <w:hideMark/>
          </w:tcPr>
          <w:p w14:paraId="40571A2A" w14:textId="77777777" w:rsidR="00C60801" w:rsidRPr="00E61F90" w:rsidRDefault="00C60801" w:rsidP="00B22341">
            <w:pPr>
              <w:ind w:right="23"/>
              <w:rPr>
                <w:szCs w:val="24"/>
              </w:rPr>
            </w:pPr>
            <w:r w:rsidRPr="00E61F90">
              <w:rPr>
                <w:szCs w:val="24"/>
              </w:rPr>
              <w:t>Näkinurga kinnistu ja lähiala DP</w:t>
            </w:r>
          </w:p>
        </w:tc>
        <w:tc>
          <w:tcPr>
            <w:tcW w:w="3097" w:type="dxa"/>
            <w:tcBorders>
              <w:top w:val="nil"/>
              <w:left w:val="nil"/>
              <w:bottom w:val="single" w:sz="4" w:space="0" w:color="auto"/>
              <w:right w:val="single" w:sz="4" w:space="0" w:color="auto"/>
            </w:tcBorders>
            <w:shd w:val="clear" w:color="auto" w:fill="auto"/>
            <w:hideMark/>
          </w:tcPr>
          <w:p w14:paraId="689392AD" w14:textId="77777777" w:rsidR="00C60801" w:rsidRPr="00E61F90" w:rsidRDefault="00C60801" w:rsidP="00B22341">
            <w:pPr>
              <w:ind w:right="23"/>
              <w:rPr>
                <w:szCs w:val="24"/>
              </w:rPr>
            </w:pPr>
            <w:r w:rsidRPr="00E61F90">
              <w:rPr>
                <w:szCs w:val="24"/>
              </w:rPr>
              <w:t>3 ühepereelamu ja 1 üldmaa krunt</w:t>
            </w:r>
          </w:p>
        </w:tc>
      </w:tr>
      <w:tr w:rsidR="00E61F90" w:rsidRPr="00E61F90" w14:paraId="332B5E18" w14:textId="77777777" w:rsidTr="00BF4A8A">
        <w:trPr>
          <w:trHeight w:val="119"/>
        </w:trPr>
        <w:tc>
          <w:tcPr>
            <w:tcW w:w="483" w:type="dxa"/>
            <w:tcBorders>
              <w:top w:val="nil"/>
              <w:left w:val="single" w:sz="4" w:space="0" w:color="auto"/>
              <w:bottom w:val="single" w:sz="4" w:space="0" w:color="auto"/>
              <w:right w:val="single" w:sz="4" w:space="0" w:color="auto"/>
            </w:tcBorders>
            <w:shd w:val="clear" w:color="auto" w:fill="auto"/>
            <w:noWrap/>
            <w:hideMark/>
          </w:tcPr>
          <w:p w14:paraId="36B03CF4" w14:textId="77777777" w:rsidR="00C60801" w:rsidRPr="00E61F90" w:rsidRDefault="00C60801" w:rsidP="00B22341">
            <w:pPr>
              <w:ind w:right="23"/>
              <w:jc w:val="center"/>
              <w:rPr>
                <w:szCs w:val="24"/>
              </w:rPr>
            </w:pPr>
            <w:r w:rsidRPr="00E61F90">
              <w:rPr>
                <w:szCs w:val="24"/>
              </w:rPr>
              <w:t>17</w:t>
            </w:r>
          </w:p>
        </w:tc>
        <w:tc>
          <w:tcPr>
            <w:tcW w:w="1026" w:type="dxa"/>
            <w:tcBorders>
              <w:top w:val="nil"/>
              <w:left w:val="nil"/>
              <w:bottom w:val="single" w:sz="4" w:space="0" w:color="auto"/>
              <w:right w:val="single" w:sz="4" w:space="0" w:color="auto"/>
            </w:tcBorders>
            <w:shd w:val="clear" w:color="auto" w:fill="auto"/>
            <w:noWrap/>
            <w:hideMark/>
          </w:tcPr>
          <w:p w14:paraId="221F3B21" w14:textId="77777777" w:rsidR="00C60801" w:rsidRPr="00E61F90" w:rsidRDefault="00C60801" w:rsidP="00B22341">
            <w:pPr>
              <w:ind w:right="23"/>
              <w:jc w:val="center"/>
              <w:rPr>
                <w:szCs w:val="24"/>
              </w:rPr>
            </w:pPr>
            <w:r w:rsidRPr="00E61F90">
              <w:rPr>
                <w:szCs w:val="24"/>
              </w:rPr>
              <w:t>DP0401</w:t>
            </w:r>
          </w:p>
        </w:tc>
        <w:tc>
          <w:tcPr>
            <w:tcW w:w="1379" w:type="dxa"/>
            <w:gridSpan w:val="2"/>
            <w:tcBorders>
              <w:top w:val="nil"/>
              <w:left w:val="nil"/>
              <w:bottom w:val="single" w:sz="4" w:space="0" w:color="auto"/>
              <w:right w:val="single" w:sz="4" w:space="0" w:color="auto"/>
            </w:tcBorders>
            <w:shd w:val="clear" w:color="auto" w:fill="auto"/>
            <w:noWrap/>
            <w:hideMark/>
          </w:tcPr>
          <w:p w14:paraId="232C21CE" w14:textId="77777777" w:rsidR="00C60801" w:rsidRPr="00E61F90" w:rsidRDefault="00C60801" w:rsidP="00B22341">
            <w:pPr>
              <w:ind w:right="23"/>
              <w:jc w:val="center"/>
              <w:rPr>
                <w:szCs w:val="24"/>
              </w:rPr>
            </w:pPr>
            <w:r w:rsidRPr="00E61F90">
              <w:rPr>
                <w:szCs w:val="24"/>
              </w:rPr>
              <w:t>2008.11.11.</w:t>
            </w:r>
          </w:p>
        </w:tc>
        <w:tc>
          <w:tcPr>
            <w:tcW w:w="3614" w:type="dxa"/>
            <w:gridSpan w:val="2"/>
            <w:tcBorders>
              <w:top w:val="nil"/>
              <w:left w:val="nil"/>
              <w:bottom w:val="single" w:sz="4" w:space="0" w:color="auto"/>
              <w:right w:val="single" w:sz="4" w:space="0" w:color="auto"/>
            </w:tcBorders>
            <w:shd w:val="clear" w:color="auto" w:fill="auto"/>
            <w:noWrap/>
            <w:hideMark/>
          </w:tcPr>
          <w:p w14:paraId="6F1993E1" w14:textId="77777777" w:rsidR="00C60801" w:rsidRPr="00E61F90" w:rsidRDefault="00C60801" w:rsidP="00B22341">
            <w:pPr>
              <w:ind w:right="23"/>
              <w:rPr>
                <w:szCs w:val="24"/>
              </w:rPr>
            </w:pPr>
            <w:r w:rsidRPr="00E61F90">
              <w:rPr>
                <w:szCs w:val="24"/>
              </w:rPr>
              <w:t>Pilliroo kinnistu DP</w:t>
            </w:r>
          </w:p>
        </w:tc>
        <w:tc>
          <w:tcPr>
            <w:tcW w:w="3097" w:type="dxa"/>
            <w:tcBorders>
              <w:top w:val="nil"/>
              <w:left w:val="nil"/>
              <w:bottom w:val="single" w:sz="4" w:space="0" w:color="auto"/>
              <w:right w:val="single" w:sz="4" w:space="0" w:color="auto"/>
            </w:tcBorders>
            <w:shd w:val="clear" w:color="auto" w:fill="auto"/>
            <w:noWrap/>
            <w:hideMark/>
          </w:tcPr>
          <w:p w14:paraId="434B19D8" w14:textId="77777777" w:rsidR="00C60801" w:rsidRPr="00E61F90" w:rsidRDefault="00C60801" w:rsidP="00B22341">
            <w:pPr>
              <w:ind w:right="23"/>
              <w:rPr>
                <w:szCs w:val="24"/>
              </w:rPr>
            </w:pPr>
            <w:r w:rsidRPr="00E61F90">
              <w:rPr>
                <w:szCs w:val="24"/>
              </w:rPr>
              <w:t>elamukrundid</w:t>
            </w:r>
          </w:p>
        </w:tc>
      </w:tr>
      <w:tr w:rsidR="00E61F90" w:rsidRPr="00E61F90" w14:paraId="2A13C76E" w14:textId="77777777" w:rsidTr="00BF4A8A">
        <w:trPr>
          <w:trHeight w:val="379"/>
        </w:trPr>
        <w:tc>
          <w:tcPr>
            <w:tcW w:w="483" w:type="dxa"/>
            <w:tcBorders>
              <w:top w:val="nil"/>
              <w:left w:val="single" w:sz="4" w:space="0" w:color="auto"/>
              <w:bottom w:val="single" w:sz="4" w:space="0" w:color="auto"/>
              <w:right w:val="single" w:sz="4" w:space="0" w:color="auto"/>
            </w:tcBorders>
            <w:shd w:val="clear" w:color="auto" w:fill="auto"/>
            <w:noWrap/>
            <w:hideMark/>
          </w:tcPr>
          <w:p w14:paraId="21C58467" w14:textId="77777777" w:rsidR="00C60801" w:rsidRPr="00E61F90" w:rsidRDefault="00C60801" w:rsidP="00B22341">
            <w:pPr>
              <w:ind w:right="23"/>
              <w:jc w:val="center"/>
              <w:rPr>
                <w:szCs w:val="24"/>
              </w:rPr>
            </w:pPr>
            <w:r w:rsidRPr="00E61F90">
              <w:rPr>
                <w:szCs w:val="24"/>
              </w:rPr>
              <w:t>18</w:t>
            </w:r>
          </w:p>
        </w:tc>
        <w:tc>
          <w:tcPr>
            <w:tcW w:w="1026" w:type="dxa"/>
            <w:tcBorders>
              <w:top w:val="nil"/>
              <w:left w:val="nil"/>
              <w:bottom w:val="single" w:sz="4" w:space="0" w:color="auto"/>
              <w:right w:val="single" w:sz="4" w:space="0" w:color="auto"/>
            </w:tcBorders>
            <w:shd w:val="clear" w:color="auto" w:fill="auto"/>
            <w:noWrap/>
            <w:hideMark/>
          </w:tcPr>
          <w:p w14:paraId="31753A69" w14:textId="77777777" w:rsidR="00C60801" w:rsidRPr="00E61F90" w:rsidRDefault="00C60801" w:rsidP="00B22341">
            <w:pPr>
              <w:ind w:right="23"/>
              <w:jc w:val="center"/>
              <w:rPr>
                <w:szCs w:val="24"/>
              </w:rPr>
            </w:pPr>
            <w:r w:rsidRPr="00E61F90">
              <w:rPr>
                <w:szCs w:val="24"/>
              </w:rPr>
              <w:t>DP0211</w:t>
            </w:r>
          </w:p>
        </w:tc>
        <w:tc>
          <w:tcPr>
            <w:tcW w:w="1379" w:type="dxa"/>
            <w:gridSpan w:val="2"/>
            <w:tcBorders>
              <w:top w:val="nil"/>
              <w:left w:val="nil"/>
              <w:bottom w:val="single" w:sz="4" w:space="0" w:color="auto"/>
              <w:right w:val="single" w:sz="4" w:space="0" w:color="auto"/>
            </w:tcBorders>
            <w:shd w:val="clear" w:color="auto" w:fill="auto"/>
            <w:noWrap/>
            <w:hideMark/>
          </w:tcPr>
          <w:p w14:paraId="794EA38F" w14:textId="77777777" w:rsidR="00C60801" w:rsidRPr="00E61F90" w:rsidRDefault="00C60801" w:rsidP="00B22341">
            <w:pPr>
              <w:ind w:right="23"/>
              <w:jc w:val="center"/>
              <w:rPr>
                <w:szCs w:val="24"/>
              </w:rPr>
            </w:pPr>
            <w:r w:rsidRPr="00E61F90">
              <w:rPr>
                <w:szCs w:val="24"/>
              </w:rPr>
              <w:t>2007.05.08.</w:t>
            </w:r>
          </w:p>
        </w:tc>
        <w:tc>
          <w:tcPr>
            <w:tcW w:w="3614" w:type="dxa"/>
            <w:gridSpan w:val="2"/>
            <w:tcBorders>
              <w:top w:val="nil"/>
              <w:left w:val="nil"/>
              <w:bottom w:val="single" w:sz="4" w:space="0" w:color="auto"/>
              <w:right w:val="single" w:sz="4" w:space="0" w:color="auto"/>
            </w:tcBorders>
            <w:shd w:val="clear" w:color="auto" w:fill="auto"/>
            <w:noWrap/>
            <w:hideMark/>
          </w:tcPr>
          <w:p w14:paraId="58E5A7D9" w14:textId="77777777" w:rsidR="00C60801" w:rsidRPr="00E61F90" w:rsidRDefault="00C60801" w:rsidP="00B22341">
            <w:pPr>
              <w:ind w:right="23"/>
              <w:rPr>
                <w:szCs w:val="24"/>
              </w:rPr>
            </w:pPr>
            <w:r w:rsidRPr="00E61F90">
              <w:rPr>
                <w:szCs w:val="24"/>
              </w:rPr>
              <w:t>Uus-Mustimäe kinnistu DP</w:t>
            </w:r>
          </w:p>
        </w:tc>
        <w:tc>
          <w:tcPr>
            <w:tcW w:w="3097" w:type="dxa"/>
            <w:tcBorders>
              <w:top w:val="nil"/>
              <w:left w:val="nil"/>
              <w:bottom w:val="single" w:sz="4" w:space="0" w:color="auto"/>
              <w:right w:val="single" w:sz="4" w:space="0" w:color="auto"/>
            </w:tcBorders>
            <w:shd w:val="clear" w:color="auto" w:fill="auto"/>
            <w:hideMark/>
          </w:tcPr>
          <w:p w14:paraId="7D651641" w14:textId="77777777" w:rsidR="00C60801" w:rsidRPr="00E61F90" w:rsidRDefault="00C60801" w:rsidP="00B22341">
            <w:pPr>
              <w:ind w:right="23"/>
              <w:rPr>
                <w:szCs w:val="24"/>
              </w:rPr>
            </w:pPr>
            <w:r w:rsidRPr="00E61F90">
              <w:rPr>
                <w:szCs w:val="24"/>
              </w:rPr>
              <w:t>elamumaa ja üldmaa krundid, osaliselt kehtetu</w:t>
            </w:r>
          </w:p>
        </w:tc>
      </w:tr>
      <w:tr w:rsidR="00E61F90" w:rsidRPr="00E61F90" w14:paraId="7492774C" w14:textId="77777777" w:rsidTr="00BF4A8A">
        <w:trPr>
          <w:trHeight w:val="615"/>
        </w:trPr>
        <w:tc>
          <w:tcPr>
            <w:tcW w:w="483" w:type="dxa"/>
            <w:tcBorders>
              <w:top w:val="nil"/>
              <w:left w:val="single" w:sz="4" w:space="0" w:color="auto"/>
              <w:bottom w:val="single" w:sz="4" w:space="0" w:color="auto"/>
              <w:right w:val="single" w:sz="4" w:space="0" w:color="auto"/>
            </w:tcBorders>
            <w:shd w:val="clear" w:color="auto" w:fill="auto"/>
            <w:noWrap/>
            <w:hideMark/>
          </w:tcPr>
          <w:p w14:paraId="53D69EB3" w14:textId="77777777" w:rsidR="00C60801" w:rsidRPr="00E61F90" w:rsidRDefault="00C60801" w:rsidP="00B22341">
            <w:pPr>
              <w:ind w:right="23"/>
              <w:jc w:val="center"/>
              <w:rPr>
                <w:szCs w:val="24"/>
              </w:rPr>
            </w:pPr>
            <w:r w:rsidRPr="00E61F90">
              <w:rPr>
                <w:szCs w:val="24"/>
              </w:rPr>
              <w:t>19</w:t>
            </w:r>
          </w:p>
        </w:tc>
        <w:tc>
          <w:tcPr>
            <w:tcW w:w="1026" w:type="dxa"/>
            <w:tcBorders>
              <w:top w:val="nil"/>
              <w:left w:val="nil"/>
              <w:bottom w:val="single" w:sz="4" w:space="0" w:color="auto"/>
              <w:right w:val="single" w:sz="4" w:space="0" w:color="auto"/>
            </w:tcBorders>
            <w:shd w:val="clear" w:color="auto" w:fill="auto"/>
            <w:noWrap/>
            <w:hideMark/>
          </w:tcPr>
          <w:p w14:paraId="6B932DC3" w14:textId="77777777" w:rsidR="00C60801" w:rsidRPr="00E61F90" w:rsidRDefault="00C60801" w:rsidP="00B22341">
            <w:pPr>
              <w:ind w:right="23"/>
              <w:jc w:val="center"/>
              <w:rPr>
                <w:szCs w:val="24"/>
              </w:rPr>
            </w:pPr>
            <w:r w:rsidRPr="00E61F90">
              <w:rPr>
                <w:szCs w:val="24"/>
              </w:rPr>
              <w:t>DP0333</w:t>
            </w:r>
          </w:p>
        </w:tc>
        <w:tc>
          <w:tcPr>
            <w:tcW w:w="1379" w:type="dxa"/>
            <w:gridSpan w:val="2"/>
            <w:tcBorders>
              <w:top w:val="nil"/>
              <w:left w:val="nil"/>
              <w:bottom w:val="single" w:sz="4" w:space="0" w:color="auto"/>
              <w:right w:val="single" w:sz="4" w:space="0" w:color="auto"/>
            </w:tcBorders>
            <w:shd w:val="clear" w:color="auto" w:fill="auto"/>
            <w:noWrap/>
            <w:hideMark/>
          </w:tcPr>
          <w:p w14:paraId="084F91E5" w14:textId="77777777" w:rsidR="00C60801" w:rsidRPr="00E61F90" w:rsidRDefault="00C60801" w:rsidP="00B22341">
            <w:pPr>
              <w:ind w:right="23"/>
              <w:jc w:val="center"/>
              <w:rPr>
                <w:szCs w:val="24"/>
              </w:rPr>
            </w:pPr>
            <w:r w:rsidRPr="00E61F90">
              <w:rPr>
                <w:szCs w:val="24"/>
              </w:rPr>
              <w:t>2006.10.10.</w:t>
            </w:r>
          </w:p>
        </w:tc>
        <w:tc>
          <w:tcPr>
            <w:tcW w:w="3614" w:type="dxa"/>
            <w:gridSpan w:val="2"/>
            <w:tcBorders>
              <w:top w:val="nil"/>
              <w:left w:val="nil"/>
              <w:bottom w:val="single" w:sz="4" w:space="0" w:color="auto"/>
              <w:right w:val="single" w:sz="4" w:space="0" w:color="auto"/>
            </w:tcBorders>
            <w:shd w:val="clear" w:color="auto" w:fill="auto"/>
            <w:noWrap/>
            <w:hideMark/>
          </w:tcPr>
          <w:p w14:paraId="6F9CC200" w14:textId="77777777" w:rsidR="00C60801" w:rsidRPr="00E61F90" w:rsidRDefault="00C60801" w:rsidP="00B22341">
            <w:pPr>
              <w:ind w:right="23"/>
              <w:rPr>
                <w:szCs w:val="24"/>
              </w:rPr>
            </w:pPr>
            <w:r w:rsidRPr="00E61F90">
              <w:rPr>
                <w:szCs w:val="24"/>
              </w:rPr>
              <w:t>Aaviku kinnistu DP</w:t>
            </w:r>
          </w:p>
        </w:tc>
        <w:tc>
          <w:tcPr>
            <w:tcW w:w="3097" w:type="dxa"/>
            <w:tcBorders>
              <w:top w:val="nil"/>
              <w:left w:val="nil"/>
              <w:bottom w:val="single" w:sz="4" w:space="0" w:color="auto"/>
              <w:right w:val="single" w:sz="4" w:space="0" w:color="auto"/>
            </w:tcBorders>
            <w:shd w:val="clear" w:color="auto" w:fill="auto"/>
            <w:hideMark/>
          </w:tcPr>
          <w:p w14:paraId="6BCB6299" w14:textId="77777777" w:rsidR="00C60801" w:rsidRPr="00E61F90" w:rsidRDefault="00C60801" w:rsidP="00B22341">
            <w:pPr>
              <w:ind w:right="23"/>
              <w:rPr>
                <w:szCs w:val="24"/>
              </w:rPr>
            </w:pPr>
            <w:r w:rsidRPr="00E61F90">
              <w:rPr>
                <w:szCs w:val="24"/>
              </w:rPr>
              <w:t>elamumaa ja maatulundusmaa krundid, osaliselt kehtetu</w:t>
            </w:r>
          </w:p>
        </w:tc>
      </w:tr>
      <w:tr w:rsidR="00E61F90" w:rsidRPr="00E61F90" w14:paraId="6086AF74" w14:textId="77777777" w:rsidTr="00BF4A8A">
        <w:trPr>
          <w:trHeight w:val="201"/>
        </w:trPr>
        <w:tc>
          <w:tcPr>
            <w:tcW w:w="483" w:type="dxa"/>
            <w:tcBorders>
              <w:top w:val="nil"/>
              <w:left w:val="single" w:sz="4" w:space="0" w:color="auto"/>
              <w:bottom w:val="single" w:sz="4" w:space="0" w:color="auto"/>
              <w:right w:val="single" w:sz="4" w:space="0" w:color="auto"/>
            </w:tcBorders>
            <w:shd w:val="clear" w:color="auto" w:fill="auto"/>
            <w:noWrap/>
            <w:hideMark/>
          </w:tcPr>
          <w:p w14:paraId="31F79838" w14:textId="77777777" w:rsidR="00C60801" w:rsidRPr="00E61F90" w:rsidRDefault="00C60801" w:rsidP="00B22341">
            <w:pPr>
              <w:ind w:right="23"/>
              <w:jc w:val="center"/>
              <w:rPr>
                <w:szCs w:val="24"/>
              </w:rPr>
            </w:pPr>
            <w:r w:rsidRPr="00E61F90">
              <w:rPr>
                <w:szCs w:val="24"/>
              </w:rPr>
              <w:t>20</w:t>
            </w:r>
          </w:p>
        </w:tc>
        <w:tc>
          <w:tcPr>
            <w:tcW w:w="1026" w:type="dxa"/>
            <w:tcBorders>
              <w:top w:val="nil"/>
              <w:left w:val="nil"/>
              <w:bottom w:val="single" w:sz="4" w:space="0" w:color="auto"/>
              <w:right w:val="single" w:sz="4" w:space="0" w:color="auto"/>
            </w:tcBorders>
            <w:shd w:val="clear" w:color="auto" w:fill="auto"/>
            <w:noWrap/>
            <w:hideMark/>
          </w:tcPr>
          <w:p w14:paraId="02976EB2" w14:textId="77777777" w:rsidR="00C60801" w:rsidRPr="00E61F90" w:rsidRDefault="00C60801" w:rsidP="00B22341">
            <w:pPr>
              <w:ind w:right="23"/>
              <w:jc w:val="center"/>
              <w:rPr>
                <w:szCs w:val="24"/>
              </w:rPr>
            </w:pPr>
            <w:r w:rsidRPr="00E61F90">
              <w:rPr>
                <w:szCs w:val="24"/>
              </w:rPr>
              <w:t>DP0144</w:t>
            </w:r>
          </w:p>
        </w:tc>
        <w:tc>
          <w:tcPr>
            <w:tcW w:w="1379" w:type="dxa"/>
            <w:gridSpan w:val="2"/>
            <w:tcBorders>
              <w:top w:val="nil"/>
              <w:left w:val="nil"/>
              <w:bottom w:val="single" w:sz="4" w:space="0" w:color="auto"/>
              <w:right w:val="single" w:sz="4" w:space="0" w:color="auto"/>
            </w:tcBorders>
            <w:shd w:val="clear" w:color="auto" w:fill="auto"/>
            <w:noWrap/>
            <w:hideMark/>
          </w:tcPr>
          <w:p w14:paraId="067E47AF" w14:textId="77777777" w:rsidR="00C60801" w:rsidRPr="00E61F90" w:rsidRDefault="00C60801" w:rsidP="00B22341">
            <w:pPr>
              <w:ind w:right="23"/>
              <w:jc w:val="center"/>
              <w:rPr>
                <w:szCs w:val="24"/>
              </w:rPr>
            </w:pPr>
            <w:r w:rsidRPr="00E61F90">
              <w:rPr>
                <w:szCs w:val="24"/>
              </w:rPr>
              <w:t>2004.11.09.</w:t>
            </w:r>
          </w:p>
        </w:tc>
        <w:tc>
          <w:tcPr>
            <w:tcW w:w="3614" w:type="dxa"/>
            <w:gridSpan w:val="2"/>
            <w:tcBorders>
              <w:top w:val="nil"/>
              <w:left w:val="nil"/>
              <w:bottom w:val="single" w:sz="4" w:space="0" w:color="auto"/>
              <w:right w:val="single" w:sz="4" w:space="0" w:color="auto"/>
            </w:tcBorders>
            <w:shd w:val="clear" w:color="auto" w:fill="auto"/>
            <w:noWrap/>
            <w:hideMark/>
          </w:tcPr>
          <w:p w14:paraId="3590ADB7" w14:textId="77777777" w:rsidR="00C60801" w:rsidRPr="00E61F90" w:rsidRDefault="00C60801" w:rsidP="00B22341">
            <w:pPr>
              <w:ind w:right="23"/>
              <w:rPr>
                <w:szCs w:val="24"/>
              </w:rPr>
            </w:pPr>
            <w:r w:rsidRPr="00E61F90">
              <w:rPr>
                <w:szCs w:val="24"/>
              </w:rPr>
              <w:t>Koplipere kinnistu DP</w:t>
            </w:r>
          </w:p>
        </w:tc>
        <w:tc>
          <w:tcPr>
            <w:tcW w:w="3097" w:type="dxa"/>
            <w:tcBorders>
              <w:top w:val="nil"/>
              <w:left w:val="nil"/>
              <w:bottom w:val="single" w:sz="4" w:space="0" w:color="auto"/>
              <w:right w:val="single" w:sz="4" w:space="0" w:color="auto"/>
            </w:tcBorders>
            <w:shd w:val="clear" w:color="auto" w:fill="auto"/>
            <w:noWrap/>
            <w:hideMark/>
          </w:tcPr>
          <w:p w14:paraId="0A65053D" w14:textId="77777777" w:rsidR="00C60801" w:rsidRPr="00E61F90" w:rsidRDefault="00C60801" w:rsidP="00B22341">
            <w:pPr>
              <w:ind w:right="23"/>
              <w:rPr>
                <w:szCs w:val="24"/>
              </w:rPr>
            </w:pPr>
            <w:r w:rsidRPr="00E61F90">
              <w:rPr>
                <w:szCs w:val="24"/>
              </w:rPr>
              <w:t>äri- ja tootmismaa krundid</w:t>
            </w:r>
          </w:p>
        </w:tc>
      </w:tr>
      <w:tr w:rsidR="00E61F90" w:rsidRPr="00E61F90" w14:paraId="430D3E38" w14:textId="77777777" w:rsidTr="00BF4A8A">
        <w:trPr>
          <w:trHeight w:val="439"/>
        </w:trPr>
        <w:tc>
          <w:tcPr>
            <w:tcW w:w="483" w:type="dxa"/>
            <w:tcBorders>
              <w:top w:val="nil"/>
              <w:left w:val="single" w:sz="4" w:space="0" w:color="auto"/>
              <w:bottom w:val="single" w:sz="4" w:space="0" w:color="auto"/>
              <w:right w:val="single" w:sz="4" w:space="0" w:color="auto"/>
            </w:tcBorders>
            <w:shd w:val="clear" w:color="auto" w:fill="auto"/>
            <w:noWrap/>
            <w:hideMark/>
          </w:tcPr>
          <w:p w14:paraId="2A05DB1F" w14:textId="77777777" w:rsidR="00C60801" w:rsidRPr="00E61F90" w:rsidRDefault="00C60801" w:rsidP="00B22341">
            <w:pPr>
              <w:ind w:right="23"/>
              <w:jc w:val="center"/>
              <w:rPr>
                <w:szCs w:val="24"/>
              </w:rPr>
            </w:pPr>
            <w:r w:rsidRPr="00E61F90">
              <w:rPr>
                <w:szCs w:val="24"/>
              </w:rPr>
              <w:t>21</w:t>
            </w:r>
          </w:p>
        </w:tc>
        <w:tc>
          <w:tcPr>
            <w:tcW w:w="1026" w:type="dxa"/>
            <w:tcBorders>
              <w:top w:val="nil"/>
              <w:left w:val="nil"/>
              <w:bottom w:val="single" w:sz="4" w:space="0" w:color="auto"/>
              <w:right w:val="single" w:sz="4" w:space="0" w:color="auto"/>
            </w:tcBorders>
            <w:shd w:val="clear" w:color="auto" w:fill="auto"/>
            <w:noWrap/>
            <w:hideMark/>
          </w:tcPr>
          <w:p w14:paraId="3DB3EFE8" w14:textId="77777777" w:rsidR="00C60801" w:rsidRPr="00E61F90" w:rsidRDefault="00C60801" w:rsidP="00B22341">
            <w:pPr>
              <w:ind w:right="23"/>
              <w:jc w:val="center"/>
              <w:rPr>
                <w:szCs w:val="24"/>
              </w:rPr>
            </w:pPr>
            <w:r w:rsidRPr="00E61F90">
              <w:rPr>
                <w:szCs w:val="24"/>
              </w:rPr>
              <w:t>DP0140</w:t>
            </w:r>
          </w:p>
        </w:tc>
        <w:tc>
          <w:tcPr>
            <w:tcW w:w="1379" w:type="dxa"/>
            <w:gridSpan w:val="2"/>
            <w:tcBorders>
              <w:top w:val="nil"/>
              <w:left w:val="nil"/>
              <w:bottom w:val="single" w:sz="4" w:space="0" w:color="auto"/>
              <w:right w:val="single" w:sz="4" w:space="0" w:color="auto"/>
            </w:tcBorders>
            <w:shd w:val="clear" w:color="auto" w:fill="auto"/>
            <w:noWrap/>
            <w:hideMark/>
          </w:tcPr>
          <w:p w14:paraId="3B07613C" w14:textId="77777777" w:rsidR="00C60801" w:rsidRPr="00E61F90" w:rsidRDefault="00C60801" w:rsidP="00B22341">
            <w:pPr>
              <w:ind w:right="23"/>
              <w:jc w:val="center"/>
              <w:rPr>
                <w:szCs w:val="24"/>
              </w:rPr>
            </w:pPr>
            <w:r w:rsidRPr="00E61F90">
              <w:rPr>
                <w:szCs w:val="24"/>
              </w:rPr>
              <w:t>2004.09.14.</w:t>
            </w:r>
          </w:p>
        </w:tc>
        <w:tc>
          <w:tcPr>
            <w:tcW w:w="3614" w:type="dxa"/>
            <w:gridSpan w:val="2"/>
            <w:tcBorders>
              <w:top w:val="nil"/>
              <w:left w:val="nil"/>
              <w:bottom w:val="single" w:sz="4" w:space="0" w:color="auto"/>
              <w:right w:val="single" w:sz="4" w:space="0" w:color="auto"/>
            </w:tcBorders>
            <w:shd w:val="clear" w:color="auto" w:fill="auto"/>
            <w:hideMark/>
          </w:tcPr>
          <w:p w14:paraId="252A1F5A" w14:textId="77777777" w:rsidR="00C60801" w:rsidRPr="00E61F90" w:rsidRDefault="00C60801" w:rsidP="00B22341">
            <w:pPr>
              <w:ind w:right="23"/>
              <w:rPr>
                <w:szCs w:val="24"/>
              </w:rPr>
            </w:pPr>
            <w:r w:rsidRPr="00E61F90">
              <w:rPr>
                <w:szCs w:val="24"/>
              </w:rPr>
              <w:t>Suur-Tõnikse ning Kurve pereelamute kvartali DP I etapp</w:t>
            </w:r>
          </w:p>
        </w:tc>
        <w:tc>
          <w:tcPr>
            <w:tcW w:w="3097" w:type="dxa"/>
            <w:tcBorders>
              <w:top w:val="nil"/>
              <w:left w:val="nil"/>
              <w:bottom w:val="single" w:sz="4" w:space="0" w:color="auto"/>
              <w:right w:val="single" w:sz="4" w:space="0" w:color="auto"/>
            </w:tcBorders>
            <w:shd w:val="clear" w:color="auto" w:fill="auto"/>
            <w:hideMark/>
          </w:tcPr>
          <w:p w14:paraId="5C019064" w14:textId="77777777" w:rsidR="00C60801" w:rsidRPr="00E61F90" w:rsidRDefault="00C60801" w:rsidP="00B22341">
            <w:pPr>
              <w:ind w:right="23"/>
              <w:rPr>
                <w:szCs w:val="24"/>
              </w:rPr>
            </w:pPr>
            <w:r w:rsidRPr="00E61F90">
              <w:rPr>
                <w:szCs w:val="24"/>
              </w:rPr>
              <w:t>elamumaa krundid, osaliselt kehtetu</w:t>
            </w:r>
          </w:p>
        </w:tc>
      </w:tr>
      <w:tr w:rsidR="00E61F90" w:rsidRPr="00E61F90" w14:paraId="5B13446E" w14:textId="77777777" w:rsidTr="00BF4A8A">
        <w:trPr>
          <w:trHeight w:val="144"/>
        </w:trPr>
        <w:tc>
          <w:tcPr>
            <w:tcW w:w="483" w:type="dxa"/>
            <w:tcBorders>
              <w:top w:val="nil"/>
              <w:left w:val="single" w:sz="4" w:space="0" w:color="auto"/>
              <w:bottom w:val="single" w:sz="4" w:space="0" w:color="auto"/>
              <w:right w:val="single" w:sz="4" w:space="0" w:color="auto"/>
            </w:tcBorders>
            <w:shd w:val="clear" w:color="auto" w:fill="auto"/>
            <w:noWrap/>
            <w:hideMark/>
          </w:tcPr>
          <w:p w14:paraId="6E18C7C7" w14:textId="77777777" w:rsidR="00C60801" w:rsidRPr="00E61F90" w:rsidRDefault="00C60801" w:rsidP="00B22341">
            <w:pPr>
              <w:ind w:right="23"/>
              <w:jc w:val="center"/>
              <w:rPr>
                <w:szCs w:val="24"/>
              </w:rPr>
            </w:pPr>
            <w:r w:rsidRPr="00E61F90">
              <w:rPr>
                <w:szCs w:val="24"/>
              </w:rPr>
              <w:t>22</w:t>
            </w:r>
          </w:p>
        </w:tc>
        <w:tc>
          <w:tcPr>
            <w:tcW w:w="1026" w:type="dxa"/>
            <w:tcBorders>
              <w:top w:val="nil"/>
              <w:left w:val="nil"/>
              <w:bottom w:val="single" w:sz="4" w:space="0" w:color="auto"/>
              <w:right w:val="single" w:sz="4" w:space="0" w:color="auto"/>
            </w:tcBorders>
            <w:shd w:val="clear" w:color="auto" w:fill="auto"/>
            <w:noWrap/>
            <w:hideMark/>
          </w:tcPr>
          <w:p w14:paraId="47B50A8A" w14:textId="77777777" w:rsidR="00C60801" w:rsidRPr="00E61F90" w:rsidRDefault="00C60801" w:rsidP="00B22341">
            <w:pPr>
              <w:ind w:right="23"/>
              <w:jc w:val="center"/>
              <w:rPr>
                <w:szCs w:val="24"/>
              </w:rPr>
            </w:pPr>
            <w:r w:rsidRPr="00E61F90">
              <w:rPr>
                <w:szCs w:val="24"/>
              </w:rPr>
              <w:t>DP0111</w:t>
            </w:r>
          </w:p>
        </w:tc>
        <w:tc>
          <w:tcPr>
            <w:tcW w:w="1379" w:type="dxa"/>
            <w:gridSpan w:val="2"/>
            <w:tcBorders>
              <w:top w:val="nil"/>
              <w:left w:val="nil"/>
              <w:bottom w:val="single" w:sz="4" w:space="0" w:color="auto"/>
              <w:right w:val="single" w:sz="4" w:space="0" w:color="auto"/>
            </w:tcBorders>
            <w:shd w:val="clear" w:color="auto" w:fill="auto"/>
            <w:noWrap/>
            <w:hideMark/>
          </w:tcPr>
          <w:p w14:paraId="076223AE" w14:textId="77777777" w:rsidR="00C60801" w:rsidRPr="00E61F90" w:rsidRDefault="00C60801" w:rsidP="00B22341">
            <w:pPr>
              <w:ind w:right="23"/>
              <w:jc w:val="center"/>
              <w:rPr>
                <w:szCs w:val="24"/>
              </w:rPr>
            </w:pPr>
            <w:r w:rsidRPr="00E61F90">
              <w:rPr>
                <w:szCs w:val="24"/>
              </w:rPr>
              <w:t>2003.06.01.</w:t>
            </w:r>
          </w:p>
        </w:tc>
        <w:tc>
          <w:tcPr>
            <w:tcW w:w="3614" w:type="dxa"/>
            <w:gridSpan w:val="2"/>
            <w:tcBorders>
              <w:top w:val="nil"/>
              <w:left w:val="nil"/>
              <w:bottom w:val="single" w:sz="4" w:space="0" w:color="auto"/>
              <w:right w:val="single" w:sz="4" w:space="0" w:color="auto"/>
            </w:tcBorders>
            <w:shd w:val="clear" w:color="auto" w:fill="auto"/>
            <w:noWrap/>
            <w:hideMark/>
          </w:tcPr>
          <w:p w14:paraId="5AFF91FE" w14:textId="77777777" w:rsidR="00C60801" w:rsidRPr="00E61F90" w:rsidRDefault="00C60801" w:rsidP="00B22341">
            <w:pPr>
              <w:ind w:right="23"/>
              <w:rPr>
                <w:szCs w:val="24"/>
              </w:rPr>
            </w:pPr>
            <w:r w:rsidRPr="00E61F90">
              <w:rPr>
                <w:szCs w:val="24"/>
              </w:rPr>
              <w:t>Jüri tee 49 kinnistu DP</w:t>
            </w:r>
          </w:p>
        </w:tc>
        <w:tc>
          <w:tcPr>
            <w:tcW w:w="3097" w:type="dxa"/>
            <w:tcBorders>
              <w:top w:val="nil"/>
              <w:left w:val="nil"/>
              <w:bottom w:val="single" w:sz="4" w:space="0" w:color="auto"/>
              <w:right w:val="single" w:sz="4" w:space="0" w:color="auto"/>
            </w:tcBorders>
            <w:shd w:val="clear" w:color="auto" w:fill="auto"/>
            <w:noWrap/>
            <w:hideMark/>
          </w:tcPr>
          <w:p w14:paraId="19909791" w14:textId="77777777" w:rsidR="00C60801" w:rsidRPr="00E61F90" w:rsidRDefault="00C60801" w:rsidP="00B22341">
            <w:pPr>
              <w:ind w:right="23"/>
              <w:rPr>
                <w:szCs w:val="24"/>
              </w:rPr>
            </w:pPr>
            <w:r w:rsidRPr="00E61F90">
              <w:rPr>
                <w:szCs w:val="24"/>
              </w:rPr>
              <w:t>5 pereelamut</w:t>
            </w:r>
          </w:p>
        </w:tc>
      </w:tr>
      <w:tr w:rsidR="00E61F90" w:rsidRPr="00E61F90" w14:paraId="074C9367" w14:textId="77777777" w:rsidTr="00BF4A8A">
        <w:trPr>
          <w:trHeight w:val="119"/>
        </w:trPr>
        <w:tc>
          <w:tcPr>
            <w:tcW w:w="483" w:type="dxa"/>
            <w:tcBorders>
              <w:top w:val="nil"/>
              <w:left w:val="single" w:sz="4" w:space="0" w:color="auto"/>
              <w:bottom w:val="single" w:sz="4" w:space="0" w:color="auto"/>
              <w:right w:val="single" w:sz="4" w:space="0" w:color="auto"/>
            </w:tcBorders>
            <w:shd w:val="clear" w:color="auto" w:fill="auto"/>
            <w:noWrap/>
            <w:hideMark/>
          </w:tcPr>
          <w:p w14:paraId="0D3516FE" w14:textId="77777777" w:rsidR="00C60801" w:rsidRPr="00E61F90" w:rsidRDefault="00C60801" w:rsidP="00B22341">
            <w:pPr>
              <w:ind w:right="23"/>
              <w:jc w:val="center"/>
              <w:rPr>
                <w:szCs w:val="24"/>
              </w:rPr>
            </w:pPr>
            <w:r w:rsidRPr="00E61F90">
              <w:rPr>
                <w:szCs w:val="24"/>
              </w:rPr>
              <w:t>23</w:t>
            </w:r>
          </w:p>
        </w:tc>
        <w:tc>
          <w:tcPr>
            <w:tcW w:w="1026" w:type="dxa"/>
            <w:tcBorders>
              <w:top w:val="nil"/>
              <w:left w:val="nil"/>
              <w:bottom w:val="single" w:sz="4" w:space="0" w:color="auto"/>
              <w:right w:val="single" w:sz="4" w:space="0" w:color="auto"/>
            </w:tcBorders>
            <w:shd w:val="clear" w:color="auto" w:fill="auto"/>
            <w:noWrap/>
            <w:hideMark/>
          </w:tcPr>
          <w:p w14:paraId="48BFB862" w14:textId="77777777" w:rsidR="00C60801" w:rsidRPr="00E61F90" w:rsidRDefault="00C60801" w:rsidP="00B22341">
            <w:pPr>
              <w:ind w:right="23"/>
              <w:jc w:val="center"/>
              <w:rPr>
                <w:szCs w:val="24"/>
              </w:rPr>
            </w:pPr>
            <w:r w:rsidRPr="00E61F90">
              <w:rPr>
                <w:szCs w:val="24"/>
              </w:rPr>
              <w:t>DP0041</w:t>
            </w:r>
          </w:p>
        </w:tc>
        <w:tc>
          <w:tcPr>
            <w:tcW w:w="1379" w:type="dxa"/>
            <w:gridSpan w:val="2"/>
            <w:tcBorders>
              <w:top w:val="nil"/>
              <w:left w:val="nil"/>
              <w:bottom w:val="single" w:sz="4" w:space="0" w:color="auto"/>
              <w:right w:val="single" w:sz="4" w:space="0" w:color="auto"/>
            </w:tcBorders>
            <w:shd w:val="clear" w:color="auto" w:fill="auto"/>
            <w:noWrap/>
            <w:hideMark/>
          </w:tcPr>
          <w:p w14:paraId="7E116496" w14:textId="77777777" w:rsidR="00C60801" w:rsidRPr="00E61F90" w:rsidRDefault="00C60801" w:rsidP="00B22341">
            <w:pPr>
              <w:ind w:right="23"/>
              <w:jc w:val="center"/>
              <w:rPr>
                <w:szCs w:val="24"/>
              </w:rPr>
            </w:pPr>
            <w:r w:rsidRPr="00E61F90">
              <w:rPr>
                <w:szCs w:val="24"/>
              </w:rPr>
              <w:t>2000.09.27.</w:t>
            </w:r>
          </w:p>
        </w:tc>
        <w:tc>
          <w:tcPr>
            <w:tcW w:w="3614" w:type="dxa"/>
            <w:gridSpan w:val="2"/>
            <w:tcBorders>
              <w:top w:val="nil"/>
              <w:left w:val="nil"/>
              <w:bottom w:val="single" w:sz="4" w:space="0" w:color="auto"/>
              <w:right w:val="single" w:sz="4" w:space="0" w:color="auto"/>
            </w:tcBorders>
            <w:shd w:val="clear" w:color="auto" w:fill="auto"/>
            <w:noWrap/>
            <w:hideMark/>
          </w:tcPr>
          <w:p w14:paraId="7C4CB84A" w14:textId="77777777" w:rsidR="00C60801" w:rsidRPr="00E61F90" w:rsidRDefault="00C60801" w:rsidP="00B22341">
            <w:pPr>
              <w:ind w:right="23"/>
              <w:rPr>
                <w:szCs w:val="24"/>
              </w:rPr>
            </w:pPr>
            <w:r w:rsidRPr="00E61F90">
              <w:rPr>
                <w:szCs w:val="24"/>
              </w:rPr>
              <w:t>Jüri tee 55 kinnistu DP</w:t>
            </w:r>
          </w:p>
        </w:tc>
        <w:tc>
          <w:tcPr>
            <w:tcW w:w="3097" w:type="dxa"/>
            <w:tcBorders>
              <w:top w:val="nil"/>
              <w:left w:val="nil"/>
              <w:bottom w:val="single" w:sz="4" w:space="0" w:color="auto"/>
              <w:right w:val="single" w:sz="4" w:space="0" w:color="auto"/>
            </w:tcBorders>
            <w:shd w:val="clear" w:color="auto" w:fill="auto"/>
            <w:noWrap/>
            <w:hideMark/>
          </w:tcPr>
          <w:p w14:paraId="2646DB02" w14:textId="77777777" w:rsidR="00C60801" w:rsidRPr="00E61F90" w:rsidRDefault="00C60801" w:rsidP="00B22341">
            <w:pPr>
              <w:ind w:right="23"/>
              <w:rPr>
                <w:szCs w:val="24"/>
              </w:rPr>
            </w:pPr>
            <w:r w:rsidRPr="00E61F90">
              <w:rPr>
                <w:szCs w:val="24"/>
              </w:rPr>
              <w:t>1 pereelamu ehitusõigus</w:t>
            </w:r>
          </w:p>
        </w:tc>
      </w:tr>
      <w:tr w:rsidR="00E61F90" w:rsidRPr="00E61F90" w14:paraId="11DD8A95" w14:textId="77777777" w:rsidTr="00FF1315">
        <w:trPr>
          <w:trHeight w:val="300"/>
        </w:trPr>
        <w:tc>
          <w:tcPr>
            <w:tcW w:w="9599"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1FBF8853" w14:textId="77777777" w:rsidR="00C60801" w:rsidRPr="00E61F90" w:rsidRDefault="00C60801" w:rsidP="00B22341">
            <w:pPr>
              <w:ind w:right="23"/>
              <w:rPr>
                <w:szCs w:val="24"/>
              </w:rPr>
            </w:pPr>
            <w:r w:rsidRPr="00E61F90">
              <w:rPr>
                <w:szCs w:val="24"/>
              </w:rPr>
              <w:t>MENETLUSES DETAILPLANEERINGUD (08.03.2024 seisuga)</w:t>
            </w:r>
          </w:p>
        </w:tc>
      </w:tr>
      <w:tr w:rsidR="00E61F90" w:rsidRPr="00E61F90" w14:paraId="0AB74903" w14:textId="77777777" w:rsidTr="00FF1315">
        <w:trPr>
          <w:trHeight w:val="300"/>
        </w:trPr>
        <w:tc>
          <w:tcPr>
            <w:tcW w:w="483" w:type="dxa"/>
            <w:tcBorders>
              <w:top w:val="nil"/>
              <w:left w:val="single" w:sz="4" w:space="0" w:color="auto"/>
              <w:bottom w:val="single" w:sz="4" w:space="0" w:color="auto"/>
              <w:right w:val="single" w:sz="4" w:space="0" w:color="auto"/>
            </w:tcBorders>
            <w:shd w:val="clear" w:color="auto" w:fill="auto"/>
            <w:noWrap/>
            <w:hideMark/>
          </w:tcPr>
          <w:p w14:paraId="7B1A32F8" w14:textId="77777777" w:rsidR="00C60801" w:rsidRPr="00E61F90" w:rsidRDefault="00C60801" w:rsidP="00B22341">
            <w:pPr>
              <w:ind w:right="23"/>
              <w:jc w:val="center"/>
              <w:rPr>
                <w:i/>
                <w:iCs/>
                <w:szCs w:val="24"/>
              </w:rPr>
            </w:pPr>
            <w:r w:rsidRPr="00E61F90">
              <w:rPr>
                <w:i/>
                <w:iCs/>
                <w:szCs w:val="24"/>
              </w:rPr>
              <w:t>nr</w:t>
            </w:r>
          </w:p>
        </w:tc>
        <w:tc>
          <w:tcPr>
            <w:tcW w:w="1111" w:type="dxa"/>
            <w:gridSpan w:val="2"/>
            <w:tcBorders>
              <w:top w:val="nil"/>
              <w:left w:val="nil"/>
              <w:bottom w:val="single" w:sz="4" w:space="0" w:color="auto"/>
              <w:right w:val="single" w:sz="4" w:space="0" w:color="auto"/>
            </w:tcBorders>
            <w:shd w:val="clear" w:color="auto" w:fill="auto"/>
            <w:noWrap/>
            <w:hideMark/>
          </w:tcPr>
          <w:p w14:paraId="372240D1" w14:textId="77777777" w:rsidR="00C60801" w:rsidRPr="00E61F90" w:rsidRDefault="00C60801" w:rsidP="00B22341">
            <w:pPr>
              <w:ind w:right="23"/>
              <w:jc w:val="center"/>
              <w:rPr>
                <w:i/>
                <w:iCs/>
                <w:szCs w:val="24"/>
              </w:rPr>
            </w:pPr>
            <w:r w:rsidRPr="00E61F90">
              <w:rPr>
                <w:i/>
                <w:iCs/>
                <w:szCs w:val="24"/>
              </w:rPr>
              <w:t>DP nr</w:t>
            </w:r>
          </w:p>
        </w:tc>
        <w:tc>
          <w:tcPr>
            <w:tcW w:w="1488" w:type="dxa"/>
            <w:gridSpan w:val="2"/>
            <w:tcBorders>
              <w:top w:val="nil"/>
              <w:left w:val="nil"/>
              <w:bottom w:val="single" w:sz="4" w:space="0" w:color="auto"/>
              <w:right w:val="single" w:sz="4" w:space="0" w:color="auto"/>
            </w:tcBorders>
            <w:shd w:val="clear" w:color="auto" w:fill="auto"/>
            <w:noWrap/>
            <w:hideMark/>
          </w:tcPr>
          <w:p w14:paraId="381D5AFB" w14:textId="77777777" w:rsidR="00C60801" w:rsidRPr="00E61F90" w:rsidRDefault="00C60801" w:rsidP="00B22341">
            <w:pPr>
              <w:ind w:right="23"/>
              <w:jc w:val="center"/>
              <w:rPr>
                <w:i/>
                <w:iCs/>
                <w:szCs w:val="24"/>
              </w:rPr>
            </w:pPr>
            <w:r w:rsidRPr="00E61F90">
              <w:rPr>
                <w:i/>
                <w:iCs/>
                <w:szCs w:val="24"/>
              </w:rPr>
              <w:t>algat. kuup.</w:t>
            </w:r>
          </w:p>
        </w:tc>
        <w:tc>
          <w:tcPr>
            <w:tcW w:w="3420" w:type="dxa"/>
            <w:tcBorders>
              <w:top w:val="nil"/>
              <w:left w:val="nil"/>
              <w:bottom w:val="single" w:sz="4" w:space="0" w:color="auto"/>
              <w:right w:val="single" w:sz="4" w:space="0" w:color="auto"/>
            </w:tcBorders>
            <w:shd w:val="clear" w:color="auto" w:fill="auto"/>
            <w:noWrap/>
            <w:hideMark/>
          </w:tcPr>
          <w:p w14:paraId="59382CD8" w14:textId="77777777" w:rsidR="00C60801" w:rsidRPr="00E61F90" w:rsidRDefault="00C60801" w:rsidP="00B22341">
            <w:pPr>
              <w:ind w:right="23"/>
              <w:rPr>
                <w:i/>
                <w:iCs/>
                <w:szCs w:val="24"/>
              </w:rPr>
            </w:pPr>
            <w:r w:rsidRPr="00E61F90">
              <w:rPr>
                <w:i/>
                <w:iCs/>
                <w:szCs w:val="24"/>
              </w:rPr>
              <w:t>nimetus</w:t>
            </w:r>
          </w:p>
        </w:tc>
        <w:tc>
          <w:tcPr>
            <w:tcW w:w="3097" w:type="dxa"/>
            <w:tcBorders>
              <w:top w:val="nil"/>
              <w:left w:val="nil"/>
              <w:bottom w:val="single" w:sz="4" w:space="0" w:color="auto"/>
              <w:right w:val="single" w:sz="4" w:space="0" w:color="auto"/>
            </w:tcBorders>
            <w:shd w:val="clear" w:color="auto" w:fill="auto"/>
            <w:hideMark/>
          </w:tcPr>
          <w:p w14:paraId="5B1D3641" w14:textId="77777777" w:rsidR="00C60801" w:rsidRPr="00E61F90" w:rsidRDefault="00C60801" w:rsidP="00B22341">
            <w:pPr>
              <w:ind w:right="23"/>
              <w:rPr>
                <w:i/>
                <w:iCs/>
                <w:szCs w:val="24"/>
              </w:rPr>
            </w:pPr>
            <w:r w:rsidRPr="00E61F90">
              <w:rPr>
                <w:i/>
                <w:iCs/>
                <w:szCs w:val="24"/>
              </w:rPr>
              <w:t>eesmärk</w:t>
            </w:r>
          </w:p>
        </w:tc>
      </w:tr>
      <w:tr w:rsidR="00E61F90" w:rsidRPr="00E61F90" w14:paraId="449168E3" w14:textId="77777777" w:rsidTr="00BF4A8A">
        <w:trPr>
          <w:trHeight w:val="459"/>
        </w:trPr>
        <w:tc>
          <w:tcPr>
            <w:tcW w:w="483" w:type="dxa"/>
            <w:tcBorders>
              <w:top w:val="nil"/>
              <w:left w:val="single" w:sz="4" w:space="0" w:color="auto"/>
              <w:bottom w:val="single" w:sz="4" w:space="0" w:color="auto"/>
              <w:right w:val="single" w:sz="4" w:space="0" w:color="auto"/>
            </w:tcBorders>
            <w:shd w:val="clear" w:color="auto" w:fill="auto"/>
            <w:noWrap/>
            <w:hideMark/>
          </w:tcPr>
          <w:p w14:paraId="3478B30F" w14:textId="77777777" w:rsidR="00C60801" w:rsidRPr="00E61F90" w:rsidRDefault="00C60801" w:rsidP="00B22341">
            <w:pPr>
              <w:ind w:right="23"/>
              <w:jc w:val="center"/>
              <w:rPr>
                <w:szCs w:val="24"/>
              </w:rPr>
            </w:pPr>
            <w:r w:rsidRPr="00E61F90">
              <w:rPr>
                <w:szCs w:val="24"/>
              </w:rPr>
              <w:t>1</w:t>
            </w:r>
          </w:p>
        </w:tc>
        <w:tc>
          <w:tcPr>
            <w:tcW w:w="1111" w:type="dxa"/>
            <w:gridSpan w:val="2"/>
            <w:tcBorders>
              <w:top w:val="nil"/>
              <w:left w:val="nil"/>
              <w:bottom w:val="single" w:sz="4" w:space="0" w:color="auto"/>
              <w:right w:val="single" w:sz="4" w:space="0" w:color="auto"/>
            </w:tcBorders>
            <w:shd w:val="clear" w:color="auto" w:fill="auto"/>
            <w:noWrap/>
            <w:hideMark/>
          </w:tcPr>
          <w:p w14:paraId="157A1E6B" w14:textId="77777777" w:rsidR="00C60801" w:rsidRPr="00E61F90" w:rsidRDefault="00C60801" w:rsidP="00B22341">
            <w:pPr>
              <w:ind w:right="23"/>
              <w:jc w:val="center"/>
              <w:rPr>
                <w:szCs w:val="24"/>
              </w:rPr>
            </w:pPr>
            <w:r w:rsidRPr="00E61F90">
              <w:rPr>
                <w:szCs w:val="24"/>
              </w:rPr>
              <w:t>DP1036</w:t>
            </w:r>
          </w:p>
        </w:tc>
        <w:tc>
          <w:tcPr>
            <w:tcW w:w="1488" w:type="dxa"/>
            <w:gridSpan w:val="2"/>
            <w:tcBorders>
              <w:top w:val="nil"/>
              <w:left w:val="nil"/>
              <w:bottom w:val="single" w:sz="4" w:space="0" w:color="auto"/>
              <w:right w:val="single" w:sz="4" w:space="0" w:color="auto"/>
            </w:tcBorders>
            <w:shd w:val="clear" w:color="auto" w:fill="auto"/>
            <w:noWrap/>
            <w:hideMark/>
          </w:tcPr>
          <w:p w14:paraId="08EDABCB" w14:textId="77777777" w:rsidR="00C60801" w:rsidRPr="00E61F90" w:rsidRDefault="00C60801" w:rsidP="00B22341">
            <w:pPr>
              <w:ind w:right="23"/>
              <w:jc w:val="center"/>
              <w:rPr>
                <w:szCs w:val="24"/>
              </w:rPr>
            </w:pPr>
            <w:r w:rsidRPr="00E61F90">
              <w:rPr>
                <w:szCs w:val="24"/>
              </w:rPr>
              <w:t>2019.10.08.</w:t>
            </w:r>
          </w:p>
        </w:tc>
        <w:tc>
          <w:tcPr>
            <w:tcW w:w="3420" w:type="dxa"/>
            <w:tcBorders>
              <w:top w:val="nil"/>
              <w:left w:val="nil"/>
              <w:bottom w:val="single" w:sz="4" w:space="0" w:color="auto"/>
              <w:right w:val="single" w:sz="4" w:space="0" w:color="auto"/>
            </w:tcBorders>
            <w:shd w:val="clear" w:color="auto" w:fill="auto"/>
            <w:noWrap/>
            <w:hideMark/>
          </w:tcPr>
          <w:p w14:paraId="20E431B6" w14:textId="77777777" w:rsidR="00C60801" w:rsidRPr="00E61F90" w:rsidRDefault="00C60801" w:rsidP="00B22341">
            <w:pPr>
              <w:ind w:right="23"/>
              <w:rPr>
                <w:szCs w:val="24"/>
              </w:rPr>
            </w:pPr>
            <w:r w:rsidRPr="00E61F90">
              <w:rPr>
                <w:szCs w:val="24"/>
              </w:rPr>
              <w:t>Uus-Kaasiku kinnistu ja lähiala DP</w:t>
            </w:r>
          </w:p>
        </w:tc>
        <w:tc>
          <w:tcPr>
            <w:tcW w:w="3097" w:type="dxa"/>
            <w:tcBorders>
              <w:top w:val="nil"/>
              <w:left w:val="nil"/>
              <w:bottom w:val="single" w:sz="4" w:space="0" w:color="auto"/>
              <w:right w:val="single" w:sz="4" w:space="0" w:color="auto"/>
            </w:tcBorders>
            <w:shd w:val="clear" w:color="auto" w:fill="auto"/>
            <w:hideMark/>
          </w:tcPr>
          <w:p w14:paraId="6D53D7F9" w14:textId="77777777" w:rsidR="00C60801" w:rsidRPr="00E61F90" w:rsidRDefault="00C60801" w:rsidP="00B22341">
            <w:pPr>
              <w:ind w:right="23"/>
              <w:rPr>
                <w:szCs w:val="24"/>
              </w:rPr>
            </w:pPr>
            <w:r w:rsidRPr="00E61F90">
              <w:rPr>
                <w:szCs w:val="24"/>
              </w:rPr>
              <w:t>jagada 6-ks elamumaa ja transpordimaa krundiks</w:t>
            </w:r>
          </w:p>
        </w:tc>
      </w:tr>
      <w:tr w:rsidR="00E61F90" w:rsidRPr="00E61F90" w14:paraId="67199BD8" w14:textId="77777777" w:rsidTr="00BF4A8A">
        <w:trPr>
          <w:trHeight w:val="695"/>
        </w:trPr>
        <w:tc>
          <w:tcPr>
            <w:tcW w:w="483" w:type="dxa"/>
            <w:tcBorders>
              <w:top w:val="nil"/>
              <w:left w:val="single" w:sz="4" w:space="0" w:color="auto"/>
              <w:bottom w:val="single" w:sz="4" w:space="0" w:color="auto"/>
              <w:right w:val="single" w:sz="4" w:space="0" w:color="auto"/>
            </w:tcBorders>
            <w:shd w:val="clear" w:color="auto" w:fill="auto"/>
            <w:noWrap/>
            <w:hideMark/>
          </w:tcPr>
          <w:p w14:paraId="1971A901" w14:textId="77777777" w:rsidR="00C60801" w:rsidRPr="00E61F90" w:rsidRDefault="00C60801" w:rsidP="00B22341">
            <w:pPr>
              <w:ind w:right="23"/>
              <w:jc w:val="center"/>
              <w:rPr>
                <w:szCs w:val="24"/>
              </w:rPr>
            </w:pPr>
            <w:r w:rsidRPr="00E61F90">
              <w:rPr>
                <w:szCs w:val="24"/>
              </w:rPr>
              <w:t>2</w:t>
            </w:r>
          </w:p>
        </w:tc>
        <w:tc>
          <w:tcPr>
            <w:tcW w:w="1111" w:type="dxa"/>
            <w:gridSpan w:val="2"/>
            <w:tcBorders>
              <w:top w:val="nil"/>
              <w:left w:val="nil"/>
              <w:bottom w:val="single" w:sz="4" w:space="0" w:color="auto"/>
              <w:right w:val="single" w:sz="4" w:space="0" w:color="auto"/>
            </w:tcBorders>
            <w:shd w:val="clear" w:color="auto" w:fill="auto"/>
            <w:noWrap/>
            <w:hideMark/>
          </w:tcPr>
          <w:p w14:paraId="386D4B5A" w14:textId="77777777" w:rsidR="00C60801" w:rsidRPr="00E61F90" w:rsidRDefault="00C60801" w:rsidP="00B22341">
            <w:pPr>
              <w:ind w:right="23"/>
              <w:jc w:val="center"/>
              <w:rPr>
                <w:szCs w:val="24"/>
              </w:rPr>
            </w:pPr>
            <w:r w:rsidRPr="00E61F90">
              <w:rPr>
                <w:szCs w:val="24"/>
              </w:rPr>
              <w:t>DP1256</w:t>
            </w:r>
          </w:p>
        </w:tc>
        <w:tc>
          <w:tcPr>
            <w:tcW w:w="1488" w:type="dxa"/>
            <w:gridSpan w:val="2"/>
            <w:tcBorders>
              <w:top w:val="nil"/>
              <w:left w:val="nil"/>
              <w:bottom w:val="single" w:sz="4" w:space="0" w:color="auto"/>
              <w:right w:val="single" w:sz="4" w:space="0" w:color="auto"/>
            </w:tcBorders>
            <w:shd w:val="clear" w:color="auto" w:fill="auto"/>
            <w:noWrap/>
            <w:hideMark/>
          </w:tcPr>
          <w:p w14:paraId="53F09A2E" w14:textId="77777777" w:rsidR="00C60801" w:rsidRPr="00E61F90" w:rsidRDefault="00C60801" w:rsidP="00B22341">
            <w:pPr>
              <w:ind w:right="23"/>
              <w:jc w:val="center"/>
              <w:rPr>
                <w:szCs w:val="24"/>
              </w:rPr>
            </w:pPr>
            <w:r w:rsidRPr="00E61F90">
              <w:rPr>
                <w:szCs w:val="24"/>
              </w:rPr>
              <w:t>2023.06.15.</w:t>
            </w:r>
          </w:p>
        </w:tc>
        <w:tc>
          <w:tcPr>
            <w:tcW w:w="3420" w:type="dxa"/>
            <w:tcBorders>
              <w:top w:val="nil"/>
              <w:left w:val="nil"/>
              <w:bottom w:val="single" w:sz="4" w:space="0" w:color="auto"/>
              <w:right w:val="single" w:sz="4" w:space="0" w:color="auto"/>
            </w:tcBorders>
            <w:shd w:val="clear" w:color="auto" w:fill="auto"/>
            <w:hideMark/>
          </w:tcPr>
          <w:p w14:paraId="5057B26C" w14:textId="77777777" w:rsidR="00C60801" w:rsidRPr="00E61F90" w:rsidRDefault="00C60801" w:rsidP="00B22341">
            <w:pPr>
              <w:ind w:right="23"/>
              <w:rPr>
                <w:szCs w:val="24"/>
              </w:rPr>
            </w:pPr>
            <w:r w:rsidRPr="00E61F90">
              <w:rPr>
                <w:szCs w:val="24"/>
              </w:rPr>
              <w:t>Hirvesilma, Hõbejärve, Sinijärve ja Sookarla kinnistute ja lähiala DP</w:t>
            </w:r>
          </w:p>
        </w:tc>
        <w:tc>
          <w:tcPr>
            <w:tcW w:w="3097" w:type="dxa"/>
            <w:tcBorders>
              <w:top w:val="nil"/>
              <w:left w:val="nil"/>
              <w:bottom w:val="single" w:sz="4" w:space="0" w:color="auto"/>
              <w:right w:val="single" w:sz="4" w:space="0" w:color="auto"/>
            </w:tcBorders>
            <w:shd w:val="clear" w:color="auto" w:fill="auto"/>
            <w:hideMark/>
          </w:tcPr>
          <w:p w14:paraId="4F64BFA9" w14:textId="77777777" w:rsidR="00C60801" w:rsidRPr="00E61F90" w:rsidRDefault="00C60801" w:rsidP="00B22341">
            <w:pPr>
              <w:ind w:right="23"/>
              <w:rPr>
                <w:szCs w:val="24"/>
              </w:rPr>
            </w:pPr>
            <w:r w:rsidRPr="00E61F90">
              <w:rPr>
                <w:szCs w:val="24"/>
              </w:rPr>
              <w:t>kinnistute liitmine, ehitusõiguse määramine, ehitusõiguse muutmine</w:t>
            </w:r>
          </w:p>
        </w:tc>
      </w:tr>
      <w:tr w:rsidR="00E61F90" w:rsidRPr="00E61F90" w14:paraId="473F4D0C" w14:textId="77777777" w:rsidTr="00BF4A8A">
        <w:trPr>
          <w:trHeight w:val="636"/>
        </w:trPr>
        <w:tc>
          <w:tcPr>
            <w:tcW w:w="483" w:type="dxa"/>
            <w:tcBorders>
              <w:top w:val="nil"/>
              <w:left w:val="single" w:sz="4" w:space="0" w:color="auto"/>
              <w:bottom w:val="single" w:sz="4" w:space="0" w:color="auto"/>
              <w:right w:val="single" w:sz="4" w:space="0" w:color="auto"/>
            </w:tcBorders>
            <w:shd w:val="clear" w:color="auto" w:fill="auto"/>
            <w:noWrap/>
            <w:hideMark/>
          </w:tcPr>
          <w:p w14:paraId="5C7CAB6C" w14:textId="77777777" w:rsidR="00C60801" w:rsidRPr="00E61F90" w:rsidRDefault="00C60801" w:rsidP="00B22341">
            <w:pPr>
              <w:ind w:right="23"/>
              <w:jc w:val="center"/>
              <w:rPr>
                <w:szCs w:val="24"/>
              </w:rPr>
            </w:pPr>
            <w:r w:rsidRPr="00E61F90">
              <w:rPr>
                <w:szCs w:val="24"/>
              </w:rPr>
              <w:t>3</w:t>
            </w:r>
          </w:p>
        </w:tc>
        <w:tc>
          <w:tcPr>
            <w:tcW w:w="1111" w:type="dxa"/>
            <w:gridSpan w:val="2"/>
            <w:tcBorders>
              <w:top w:val="nil"/>
              <w:left w:val="nil"/>
              <w:bottom w:val="single" w:sz="4" w:space="0" w:color="auto"/>
              <w:right w:val="single" w:sz="4" w:space="0" w:color="auto"/>
            </w:tcBorders>
            <w:shd w:val="clear" w:color="auto" w:fill="auto"/>
            <w:noWrap/>
            <w:hideMark/>
          </w:tcPr>
          <w:p w14:paraId="35C93509" w14:textId="77777777" w:rsidR="00C60801" w:rsidRPr="00E61F90" w:rsidRDefault="00C60801" w:rsidP="00B22341">
            <w:pPr>
              <w:ind w:right="23"/>
              <w:jc w:val="center"/>
              <w:rPr>
                <w:szCs w:val="24"/>
              </w:rPr>
            </w:pPr>
            <w:r w:rsidRPr="00E61F90">
              <w:rPr>
                <w:szCs w:val="24"/>
              </w:rPr>
              <w:t>DP1162</w:t>
            </w:r>
          </w:p>
        </w:tc>
        <w:tc>
          <w:tcPr>
            <w:tcW w:w="1488" w:type="dxa"/>
            <w:gridSpan w:val="2"/>
            <w:tcBorders>
              <w:top w:val="nil"/>
              <w:left w:val="nil"/>
              <w:bottom w:val="single" w:sz="4" w:space="0" w:color="auto"/>
              <w:right w:val="single" w:sz="4" w:space="0" w:color="auto"/>
            </w:tcBorders>
            <w:shd w:val="clear" w:color="auto" w:fill="auto"/>
            <w:noWrap/>
            <w:hideMark/>
          </w:tcPr>
          <w:p w14:paraId="03047C34" w14:textId="77777777" w:rsidR="00C60801" w:rsidRPr="00E61F90" w:rsidRDefault="00C60801" w:rsidP="00B22341">
            <w:pPr>
              <w:ind w:right="23"/>
              <w:jc w:val="center"/>
              <w:rPr>
                <w:szCs w:val="24"/>
              </w:rPr>
            </w:pPr>
            <w:r w:rsidRPr="00E61F90">
              <w:rPr>
                <w:szCs w:val="24"/>
              </w:rPr>
              <w:t>2022.05.16.</w:t>
            </w:r>
          </w:p>
        </w:tc>
        <w:tc>
          <w:tcPr>
            <w:tcW w:w="3420" w:type="dxa"/>
            <w:tcBorders>
              <w:top w:val="nil"/>
              <w:left w:val="nil"/>
              <w:bottom w:val="single" w:sz="4" w:space="0" w:color="auto"/>
              <w:right w:val="single" w:sz="4" w:space="0" w:color="auto"/>
            </w:tcBorders>
            <w:shd w:val="clear" w:color="auto" w:fill="auto"/>
            <w:hideMark/>
          </w:tcPr>
          <w:p w14:paraId="5E1D99E0" w14:textId="77777777" w:rsidR="00C60801" w:rsidRPr="00E61F90" w:rsidRDefault="00C60801" w:rsidP="00B22341">
            <w:pPr>
              <w:ind w:right="23"/>
              <w:rPr>
                <w:szCs w:val="24"/>
              </w:rPr>
            </w:pPr>
            <w:r w:rsidRPr="00E61F90">
              <w:rPr>
                <w:szCs w:val="24"/>
              </w:rPr>
              <w:t>Suur-Tõnikse kinnistu ja lähiala DP</w:t>
            </w:r>
          </w:p>
        </w:tc>
        <w:tc>
          <w:tcPr>
            <w:tcW w:w="3097" w:type="dxa"/>
            <w:tcBorders>
              <w:top w:val="nil"/>
              <w:left w:val="nil"/>
              <w:bottom w:val="single" w:sz="4" w:space="0" w:color="auto"/>
              <w:right w:val="single" w:sz="4" w:space="0" w:color="auto"/>
            </w:tcBorders>
            <w:shd w:val="clear" w:color="auto" w:fill="auto"/>
            <w:hideMark/>
          </w:tcPr>
          <w:p w14:paraId="30A50F0E" w14:textId="77777777" w:rsidR="00C60801" w:rsidRPr="00E61F90" w:rsidRDefault="00C60801" w:rsidP="00B22341">
            <w:pPr>
              <w:ind w:right="23"/>
              <w:rPr>
                <w:szCs w:val="24"/>
              </w:rPr>
            </w:pPr>
            <w:r w:rsidRPr="00E61F90">
              <w:rPr>
                <w:szCs w:val="24"/>
              </w:rPr>
              <w:t>15 elamumaa krunti, 3 üldkasutatava maa krunti, 1 transpordimaa krunt</w:t>
            </w:r>
          </w:p>
        </w:tc>
      </w:tr>
    </w:tbl>
    <w:p w14:paraId="627BB1B4" w14:textId="77777777" w:rsidR="00FF1315" w:rsidRPr="00E61F90" w:rsidRDefault="00FF1315" w:rsidP="00FF1315">
      <w:pPr>
        <w:pStyle w:val="Pealkiri3"/>
        <w:ind w:right="23"/>
      </w:pPr>
      <w:bookmarkStart w:id="19" w:name="_Toc171097360"/>
      <w:r w:rsidRPr="00E61F90">
        <w:t>Planeeringu eesmärk</w:t>
      </w:r>
      <w:bookmarkEnd w:id="19"/>
    </w:p>
    <w:p w14:paraId="3E5D3942" w14:textId="77777777" w:rsidR="00FF1315" w:rsidRPr="00E61F90" w:rsidRDefault="00FF1315" w:rsidP="00FF1315">
      <w:pPr>
        <w:spacing w:before="120" w:after="120" w:line="276" w:lineRule="auto"/>
        <w:ind w:right="23"/>
        <w:jc w:val="both"/>
      </w:pPr>
      <w:r w:rsidRPr="00E61F90">
        <w:t xml:space="preserve">Detailplaneeringu koostamise eesmärgiks on olemasolevate Kaasiku ja Teeääre katastriüksuste jagamine elamumaa, ärimaa, tootmis- ja ärimaa, üldkasutatava maa ning transpordimaa sihtotstarbega maaüksusteks, moodustatavatele kruntidele ehitusõiguse ja hoonestustingimuste </w:t>
      </w:r>
      <w:r w:rsidRPr="00E61F90">
        <w:lastRenderedPageBreak/>
        <w:t>määramine, planeeringuala juurdepääsude, parkimise, haljastuse ja tehnovõrkudega varustamise põhimõttelise lahenduse andmine.</w:t>
      </w:r>
    </w:p>
    <w:p w14:paraId="196A5DEA" w14:textId="77777777" w:rsidR="00FF1315" w:rsidRPr="00E61F90" w:rsidRDefault="00FF1315" w:rsidP="00FF1315">
      <w:pPr>
        <w:pStyle w:val="Normaallaadveeb"/>
        <w:spacing w:before="120" w:beforeAutospacing="0" w:after="120" w:afterAutospacing="0" w:line="276" w:lineRule="auto"/>
        <w:ind w:right="23"/>
        <w:jc w:val="both"/>
      </w:pPr>
      <w:r w:rsidRPr="00E61F90">
        <w:t>Detailplaneeringu koostamise eesmärk on kooskõlas Rae Vallavolikogu 21.05.2013 otsusega nr 462 kehtestatud Rae valla üldplaneeringu maakasutusega, kus planeeringuala maakasutuse juhtotstarbeks on määratud osaliselt perspektiivne tootmismaa ja osaliselt perspektiivne elamumaa. Detailplaneeringu lahendus aitab kaasa piirkonna arengule s.h. tehnovõrkudega varustatusele.</w:t>
      </w:r>
    </w:p>
    <w:p w14:paraId="20A191AF" w14:textId="77777777" w:rsidR="00FF1315" w:rsidRPr="00E61F90" w:rsidRDefault="00FF1315" w:rsidP="00FF1315">
      <w:pPr>
        <w:pStyle w:val="Pealkiri3"/>
        <w:ind w:right="23"/>
      </w:pPr>
      <w:bookmarkStart w:id="20" w:name="_Toc171097361"/>
      <w:r w:rsidRPr="00E61F90">
        <w:t>Vastavus Rae valla üldplaneeringule</w:t>
      </w:r>
      <w:bookmarkEnd w:id="20"/>
    </w:p>
    <w:p w14:paraId="715E9879" w14:textId="77777777" w:rsidR="00FF1315" w:rsidRPr="00E61F90" w:rsidRDefault="00FF1315" w:rsidP="00FF1315">
      <w:pPr>
        <w:spacing w:before="120" w:after="120" w:line="276" w:lineRule="auto"/>
        <w:ind w:right="23"/>
        <w:jc w:val="both"/>
        <w:rPr>
          <w:szCs w:val="24"/>
        </w:rPr>
      </w:pPr>
      <w:r w:rsidRPr="00E61F90">
        <w:rPr>
          <w:szCs w:val="24"/>
        </w:rPr>
        <w:t>Rae Vallavolikogu 21.05.2013 otsusega nr 462 kehtestatud Rae valla üldplaneering näeb planeeringuala 11 Tallinna ringtee poolsele osale ette perspektiivse tootmis- ja ärimaa maakasutuse sihtotstarbe ning 11112 Lagedi-Jüri tee poolsele osale perspektiivse elamumaa maakasutuse sihtotstarbe.</w:t>
      </w:r>
    </w:p>
    <w:p w14:paraId="550C591C" w14:textId="77777777" w:rsidR="00FF1315" w:rsidRPr="00E61F90" w:rsidRDefault="00BB5648" w:rsidP="00FF1315">
      <w:pPr>
        <w:spacing w:before="120" w:after="120" w:line="276" w:lineRule="auto"/>
        <w:ind w:right="23"/>
        <w:jc w:val="both"/>
        <w:rPr>
          <w:szCs w:val="24"/>
        </w:rPr>
      </w:pPr>
      <w:r w:rsidRPr="00E61F90">
        <w:rPr>
          <w:szCs w:val="24"/>
        </w:rPr>
        <w:pict w14:anchorId="5BFB6D80">
          <v:shape id="_x0000_i1026" type="#_x0000_t75" style="width:453pt;height:261.75pt">
            <v:imagedata r:id="rId12" o:title="UP_VV"/>
          </v:shape>
        </w:pict>
      </w:r>
    </w:p>
    <w:p w14:paraId="55C36A73" w14:textId="77777777" w:rsidR="00FF1315" w:rsidRPr="00E61F90" w:rsidRDefault="00FF1315" w:rsidP="00FF1315">
      <w:pPr>
        <w:spacing w:before="120" w:after="120" w:line="276" w:lineRule="auto"/>
        <w:ind w:right="23"/>
        <w:jc w:val="both"/>
        <w:rPr>
          <w:szCs w:val="24"/>
        </w:rPr>
      </w:pPr>
      <w:r w:rsidRPr="00E61F90">
        <w:rPr>
          <w:szCs w:val="24"/>
        </w:rPr>
        <w:t>Detailplaneeringu lahenduses järgitakse üldplaneeringut ning üldplaneeringu muutmist ette ei nähta.</w:t>
      </w:r>
    </w:p>
    <w:p w14:paraId="44D7B177" w14:textId="77777777" w:rsidR="00A30885" w:rsidRPr="00E61F90" w:rsidRDefault="00A30885" w:rsidP="00B22341">
      <w:pPr>
        <w:pStyle w:val="Pealkiri2"/>
        <w:spacing w:before="480" w:after="120" w:line="276" w:lineRule="auto"/>
        <w:ind w:right="23"/>
        <w:jc w:val="both"/>
        <w:rPr>
          <w:sz w:val="28"/>
          <w:szCs w:val="28"/>
        </w:rPr>
      </w:pPr>
      <w:bookmarkStart w:id="21" w:name="_Toc171097362"/>
      <w:r w:rsidRPr="00E61F90">
        <w:rPr>
          <w:sz w:val="28"/>
          <w:szCs w:val="28"/>
        </w:rPr>
        <w:t>PLANEERINGU</w:t>
      </w:r>
      <w:r w:rsidR="00242AD3" w:rsidRPr="00E61F90">
        <w:rPr>
          <w:sz w:val="28"/>
          <w:szCs w:val="28"/>
        </w:rPr>
        <w:t xml:space="preserve"> </w:t>
      </w:r>
      <w:r w:rsidR="00CD4954" w:rsidRPr="00E61F90">
        <w:rPr>
          <w:sz w:val="28"/>
          <w:szCs w:val="28"/>
        </w:rPr>
        <w:t>ETTEPANEK</w:t>
      </w:r>
      <w:bookmarkEnd w:id="21"/>
      <w:r w:rsidR="00F83FB7" w:rsidRPr="00E61F90">
        <w:rPr>
          <w:sz w:val="28"/>
          <w:szCs w:val="28"/>
        </w:rPr>
        <w:t xml:space="preserve"> </w:t>
      </w:r>
    </w:p>
    <w:p w14:paraId="21C00D74" w14:textId="77777777" w:rsidR="00117085" w:rsidRPr="00E61F90" w:rsidRDefault="00117085" w:rsidP="00B22341">
      <w:pPr>
        <w:pStyle w:val="Pealkiri3"/>
        <w:ind w:right="23"/>
      </w:pPr>
      <w:bookmarkStart w:id="22" w:name="_Toc171097363"/>
      <w:r w:rsidRPr="00E61F90">
        <w:t>Asendiplaaniline lahendus</w:t>
      </w:r>
      <w:bookmarkEnd w:id="22"/>
    </w:p>
    <w:p w14:paraId="5FD0F235" w14:textId="77777777" w:rsidR="00117085" w:rsidRPr="00E61F90" w:rsidRDefault="00117085" w:rsidP="00B22341">
      <w:pPr>
        <w:spacing w:before="120" w:after="120" w:line="276" w:lineRule="auto"/>
        <w:ind w:right="23"/>
        <w:jc w:val="both"/>
      </w:pPr>
      <w:r w:rsidRPr="00E61F90">
        <w:t>Juurdepääs planeeringualale on kavandatud 11112 Lagedi-Jüri tee ja Kivisalu tee tupiktee kaudu. 11 Tallinna ringteelt juurdepääsu ette ei nähta.</w:t>
      </w:r>
    </w:p>
    <w:p w14:paraId="6DE8B7A3" w14:textId="77777777" w:rsidR="003E6697" w:rsidRPr="00E61F90" w:rsidRDefault="00117085" w:rsidP="00B22341">
      <w:pPr>
        <w:spacing w:before="120" w:after="120" w:line="276" w:lineRule="auto"/>
        <w:ind w:right="23"/>
        <w:jc w:val="both"/>
      </w:pPr>
      <w:r w:rsidRPr="00E61F90">
        <w:t xml:space="preserve">Detailplaneeringus tehakse ettepanek </w:t>
      </w:r>
      <w:r w:rsidR="00882069" w:rsidRPr="00E61F90">
        <w:t>jätkata</w:t>
      </w:r>
      <w:r w:rsidRPr="00E61F90">
        <w:t xml:space="preserve"> Uus-Kaasiku detailplaneeringu</w:t>
      </w:r>
      <w:r w:rsidR="003E6697" w:rsidRPr="00E61F90">
        <w:t xml:space="preserve"> (</w:t>
      </w:r>
      <w:r w:rsidR="003E6697" w:rsidRPr="00E61F90">
        <w:rPr>
          <w:szCs w:val="24"/>
        </w:rPr>
        <w:t>DP1036)</w:t>
      </w:r>
      <w:r w:rsidRPr="00E61F90">
        <w:t xml:space="preserve"> lahenduses kavandatavat juurdepääsuteed Kivisalu teelt </w:t>
      </w:r>
      <w:r w:rsidR="00026382" w:rsidRPr="00E61F90">
        <w:t xml:space="preserve">U-kujuliselt </w:t>
      </w:r>
      <w:r w:rsidR="003E6697" w:rsidRPr="00E61F90">
        <w:t xml:space="preserve">tagasi Kivisalu teele nii, et </w:t>
      </w:r>
      <w:r w:rsidR="003E6697" w:rsidRPr="00E61F90">
        <w:lastRenderedPageBreak/>
        <w:t>oleks tagatud</w:t>
      </w:r>
      <w:r w:rsidRPr="00E61F90">
        <w:t xml:space="preserve"> juurdepääsud moodustatavatele elamumaa sihtotstarbega kruntidele. Eraldi juurdepääsutee on ette nähtud ka </w:t>
      </w:r>
      <w:r w:rsidR="003E6697" w:rsidRPr="00E61F90">
        <w:t xml:space="preserve">moodustatavatele </w:t>
      </w:r>
      <w:r w:rsidRPr="00E61F90">
        <w:t xml:space="preserve">äri- ja/või tootmismaa kruntidele. </w:t>
      </w:r>
    </w:p>
    <w:p w14:paraId="13D9E6FF" w14:textId="77777777" w:rsidR="001744B5" w:rsidRPr="00E61F90" w:rsidRDefault="004F1EFA" w:rsidP="00B22341">
      <w:pPr>
        <w:spacing w:before="120" w:after="120" w:line="276" w:lineRule="auto"/>
        <w:ind w:right="23"/>
        <w:jc w:val="both"/>
      </w:pPr>
      <w:r w:rsidRPr="00E61F90">
        <w:t>Üldplaneeringus ette nähtud äri- ja/või tootmismaa alale on e</w:t>
      </w:r>
      <w:r w:rsidR="00117085" w:rsidRPr="00E61F90">
        <w:t>lamumaa kruntide poolsesse planeeringuala os</w:t>
      </w:r>
      <w:r w:rsidRPr="00E61F90">
        <w:t>sa</w:t>
      </w:r>
      <w:r w:rsidR="002D4016" w:rsidRPr="00E61F90">
        <w:t xml:space="preserve"> ehk elamute kontaktvööndisse</w:t>
      </w:r>
      <w:r w:rsidRPr="00E61F90">
        <w:t xml:space="preserve"> </w:t>
      </w:r>
      <w:r w:rsidR="003E6697" w:rsidRPr="00E61F90">
        <w:t>kavandatud</w:t>
      </w:r>
      <w:r w:rsidR="00117085" w:rsidRPr="00E61F90">
        <w:t xml:space="preserve"> üksnes</w:t>
      </w:r>
      <w:r w:rsidR="003E6697" w:rsidRPr="00E61F90">
        <w:t xml:space="preserve"> ärimaa sihtotstarbega krundid vastavalt</w:t>
      </w:r>
      <w:r w:rsidR="0079162F" w:rsidRPr="00E61F90">
        <w:t xml:space="preserve"> detailplaneeringu algatamiskorralduse Lisa 1 punkti 4.2.4 ning </w:t>
      </w:r>
      <w:r w:rsidR="002D4016" w:rsidRPr="00E61F90">
        <w:t xml:space="preserve">Rae valla üldplaneeringu seletuskirja Lisa 3 „Piirkondlikud hoonestustingimused” </w:t>
      </w:r>
      <w:r w:rsidR="00E573A6" w:rsidRPr="00E61F90">
        <w:t xml:space="preserve">Karla külas krundi </w:t>
      </w:r>
      <w:r w:rsidR="002D4016" w:rsidRPr="00E61F90">
        <w:t xml:space="preserve">sihtotstarbe </w:t>
      </w:r>
      <w:r w:rsidR="00E573A6" w:rsidRPr="00E61F90">
        <w:t>määramise tingimusele: „</w:t>
      </w:r>
      <w:r w:rsidR="0079162F" w:rsidRPr="00E61F90">
        <w:t>Elamute kontaktvööndis ainult</w:t>
      </w:r>
      <w:r w:rsidR="001744B5" w:rsidRPr="00E61F90">
        <w:t xml:space="preserve"> </w:t>
      </w:r>
      <w:r w:rsidR="001744B5" w:rsidRPr="00E61F90">
        <w:rPr>
          <w:i/>
        </w:rPr>
        <w:t xml:space="preserve">(korraldus) </w:t>
      </w:r>
      <w:r w:rsidR="0079162F" w:rsidRPr="00E61F90">
        <w:t>/</w:t>
      </w:r>
      <w:r w:rsidR="001744B5" w:rsidRPr="00E61F90">
        <w:t xml:space="preserve">  </w:t>
      </w:r>
      <w:r w:rsidR="0079162F" w:rsidRPr="00E61F90">
        <w:t>vaid</w:t>
      </w:r>
      <w:r w:rsidR="001744B5" w:rsidRPr="00E61F90">
        <w:t xml:space="preserve"> </w:t>
      </w:r>
      <w:r w:rsidR="001744B5" w:rsidRPr="00E61F90">
        <w:rPr>
          <w:i/>
        </w:rPr>
        <w:t>(ÜP)</w:t>
      </w:r>
      <w:r w:rsidR="00E573A6" w:rsidRPr="00E61F90">
        <w:t xml:space="preserve"> ärimaa sihtotstarbega krundid”.</w:t>
      </w:r>
      <w:r w:rsidR="00E8380C" w:rsidRPr="00E61F90">
        <w:t xml:space="preserve"> </w:t>
      </w:r>
      <w:r w:rsidR="001744B5" w:rsidRPr="00E61F90">
        <w:t xml:space="preserve">Tingimus tähendab seda, et tootmismaa sihtotstarbega krunte võib kavandada üksnes väljapoole elamute kontaktvööndit. </w:t>
      </w:r>
    </w:p>
    <w:p w14:paraId="297F8500" w14:textId="77777777" w:rsidR="009C3C7C" w:rsidRPr="00E61F90" w:rsidRDefault="00E8380C" w:rsidP="00B22341">
      <w:pPr>
        <w:spacing w:before="120" w:after="120" w:line="276" w:lineRule="auto"/>
        <w:ind w:right="23"/>
        <w:jc w:val="both"/>
      </w:pPr>
      <w:r w:rsidRPr="00E61F90">
        <w:t xml:space="preserve">Rae valla üldplaneeringu seletuskirja punktis 3.3 „Kasutatavad mõisted” on selgitatud elamualade ja elamute kontaktvööndi mõistet järgmiselt: </w:t>
      </w:r>
      <w:r w:rsidRPr="00E61F90">
        <w:rPr>
          <w:i/>
        </w:rPr>
        <w:t>„Elamualadega või eraldi paiknevate elamutega vahetult</w:t>
      </w:r>
      <w:r w:rsidR="00667CF0" w:rsidRPr="00E61F90">
        <w:rPr>
          <w:i/>
        </w:rPr>
        <w:t xml:space="preserve"> külgne</w:t>
      </w:r>
      <w:r w:rsidRPr="00E61F90">
        <w:rPr>
          <w:i/>
        </w:rPr>
        <w:t xml:space="preserve">vad maa-alad. Elamualade kontaktvööndi ulatuse otsustab kohalik </w:t>
      </w:r>
      <w:r w:rsidR="00667CF0" w:rsidRPr="00E61F90">
        <w:rPr>
          <w:i/>
        </w:rPr>
        <w:t>omavalitsus igal üksikjuhul eral</w:t>
      </w:r>
      <w:r w:rsidRPr="00E61F90">
        <w:rPr>
          <w:i/>
        </w:rPr>
        <w:t>di lähtuvalt konkreetsest olukorrast, üldjuhul on elamumaa kontaktvööndi ulatuseks vähemalt 200 m olemasoleva või kavandatava elamumaa piirist või olemasoleva elamu õuemaast.”</w:t>
      </w:r>
      <w:r w:rsidRPr="00E61F90">
        <w:t xml:space="preserve"> </w:t>
      </w:r>
    </w:p>
    <w:p w14:paraId="1C1E2BF7" w14:textId="5B7FB82F" w:rsidR="00E8380C" w:rsidRPr="00E61F90" w:rsidRDefault="00667CF0" w:rsidP="00B22341">
      <w:pPr>
        <w:spacing w:before="120" w:after="120" w:line="276" w:lineRule="auto"/>
        <w:ind w:right="23"/>
        <w:jc w:val="both"/>
      </w:pPr>
      <w:r w:rsidRPr="00E61F90">
        <w:t xml:space="preserve">Käesolevas </w:t>
      </w:r>
      <w:r w:rsidR="00AE7784" w:rsidRPr="00E61F90">
        <w:t>detailplaneeringu</w:t>
      </w:r>
      <w:r w:rsidRPr="00E61F90">
        <w:t xml:space="preserve"> lahenduses on elamute kontaktalana käsitletud</w:t>
      </w:r>
      <w:r w:rsidR="00B25D53" w:rsidRPr="00E61F90">
        <w:t xml:space="preserve"> </w:t>
      </w:r>
      <w:r w:rsidR="00E63B6F" w:rsidRPr="00E61F90">
        <w:t>eelmainitust</w:t>
      </w:r>
      <w:r w:rsidR="009C3C7C" w:rsidRPr="00E61F90">
        <w:t xml:space="preserve"> </w:t>
      </w:r>
      <w:r w:rsidR="00B25D53" w:rsidRPr="00E61F90">
        <w:t>kitsamat maa-ala</w:t>
      </w:r>
      <w:r w:rsidR="009C3C7C" w:rsidRPr="00E61F90">
        <w:t xml:space="preserve"> </w:t>
      </w:r>
      <w:r w:rsidR="00B25D53" w:rsidRPr="00E61F90">
        <w:t>alljärgnevatel põhjustel:</w:t>
      </w:r>
    </w:p>
    <w:p w14:paraId="41C8787C" w14:textId="1521C729" w:rsidR="00356560" w:rsidRPr="00E61F90" w:rsidRDefault="00356560" w:rsidP="00356560">
      <w:pPr>
        <w:numPr>
          <w:ilvl w:val="0"/>
          <w:numId w:val="50"/>
        </w:numPr>
        <w:spacing w:before="120" w:after="120" w:line="276" w:lineRule="auto"/>
        <w:ind w:left="284" w:right="23" w:hanging="284"/>
        <w:jc w:val="both"/>
      </w:pPr>
      <w:r w:rsidRPr="00E61F90">
        <w:t>elamumaa ja 11 Tallinna ringtee äärde kavandatud tootmis- ja ärimaa krundi (pos 1) vahele on puhvrina planeeritud kõrghaljastusega üldkasutatava maa sihtotstarbega krunt (pos 18), mille suurus on 15% väikeelamumaaga seotud detailplaneeringu alast, kaks transpordimaa sihtotstarbega maaüksust (pos 19 ja 20) ning elamute kontaktvööndisse üldplaneeringu järgi lubatud suurema kõrghaljastusprotsendiga ärimaa krun</w:t>
      </w:r>
      <w:r w:rsidR="00A12E9C" w:rsidRPr="00E61F90">
        <w:t>did</w:t>
      </w:r>
      <w:r w:rsidRPr="00E61F90">
        <w:t xml:space="preserve"> (pos 2, 3 ja 4)</w:t>
      </w:r>
      <w:r w:rsidR="00A12E9C" w:rsidRPr="00E61F90">
        <w:t>, millele püstitatavad ärihooned on nii visuaalseks puhvriks kui täiendavaks tõkkeks võimalikule tootmis- ja ärimaalt kanduvale mürale;</w:t>
      </w:r>
    </w:p>
    <w:p w14:paraId="42B72CD5" w14:textId="3859AED6" w:rsidR="00356560" w:rsidRPr="00E61F90" w:rsidRDefault="001B4A00" w:rsidP="00356560">
      <w:pPr>
        <w:numPr>
          <w:ilvl w:val="0"/>
          <w:numId w:val="50"/>
        </w:numPr>
        <w:spacing w:before="120" w:after="120" w:line="276" w:lineRule="auto"/>
        <w:ind w:left="284" w:right="23" w:hanging="284"/>
        <w:jc w:val="both"/>
      </w:pPr>
      <w:r w:rsidRPr="00E61F90">
        <w:t>võimalikust tootmisest põhjustatavat olulist negatiivset mõju (</w:t>
      </w:r>
      <w:r w:rsidR="005A2A14" w:rsidRPr="00E61F90">
        <w:t>st tootmisega kaasnevad mõju</w:t>
      </w:r>
      <w:r w:rsidRPr="00E61F90">
        <w:t xml:space="preserve">d nagu müra, õhureostus, pinnasereostus, vibratsioon, valgusreostus jmt, mis väljuvad tootmisterritooriumilt) </w:t>
      </w:r>
      <w:r w:rsidR="009C3C7C" w:rsidRPr="00E61F90">
        <w:t xml:space="preserve">ei ole </w:t>
      </w:r>
      <w:r w:rsidR="00B1406A" w:rsidRPr="00E61F90">
        <w:t xml:space="preserve">krundilt pos 1 </w:t>
      </w:r>
      <w:r w:rsidR="008F3F0B" w:rsidRPr="00E61F90">
        <w:t>oodata</w:t>
      </w:r>
      <w:r w:rsidRPr="00E61F90">
        <w:t>, kuna seda keelavad</w:t>
      </w:r>
      <w:r w:rsidR="00B1406A" w:rsidRPr="00E61F90">
        <w:t xml:space="preserve"> </w:t>
      </w:r>
      <w:r w:rsidRPr="00E61F90">
        <w:t>Rae valla üldplaneeringu seletuskirja punkt 4.7 „Tootmis- ja ärimaa” üldised kasutamis- ja ehitustingimused tootmis- ja ärimaal, mh: „Elamualadega vahetult külgnevatel aladel ei ole lubatud arendada elamistingimusi halvendavat äri- või tootmistegevust.” ning „Olulist negatiivset mõju omava tootmisega maad planeerida elamu- ja puhkealadest piisavasse kaugusesse, et tagada kahjuliku mõju hajumine.”. Planeeritava tegevusega kaasneda võivat olulist negatiivset mõju ei eeldata ka detailplaneeringu algatamise korralduses</w:t>
      </w:r>
      <w:r w:rsidR="009C3C7C" w:rsidRPr="00E61F90">
        <w:t>, kus on seda analüüsitud Lisas 2</w:t>
      </w:r>
      <w:r w:rsidRPr="00E61F90">
        <w:t>. Selleks, et planeeringu realiseerimisel oleks eelnimetatud olulise negatiivse mõju vältimise nõuded täidetud, on need lisatud planeeringu seletuskirja peatükki 6 „Keskkonnatingimused”;</w:t>
      </w:r>
    </w:p>
    <w:p w14:paraId="7FDF6DA4" w14:textId="77777777" w:rsidR="006C58A1" w:rsidRPr="00E61F90" w:rsidRDefault="00811C08" w:rsidP="001B4A00">
      <w:pPr>
        <w:numPr>
          <w:ilvl w:val="0"/>
          <w:numId w:val="50"/>
        </w:numPr>
        <w:spacing w:before="120" w:after="120" w:line="276" w:lineRule="auto"/>
        <w:ind w:left="284" w:right="23" w:hanging="284"/>
        <w:jc w:val="both"/>
      </w:pPr>
      <w:r w:rsidRPr="00E61F90">
        <w:t>põhimõttelise nõusoleku detailplaneeringu lahendusele andis Rae valla planeerimis- ja maakorralduskomisjon 26.08.2022.</w:t>
      </w:r>
    </w:p>
    <w:p w14:paraId="397E298F" w14:textId="77777777" w:rsidR="00117085" w:rsidRPr="00E61F90" w:rsidRDefault="00117085" w:rsidP="00B22341">
      <w:pPr>
        <w:pStyle w:val="Pealkiri3"/>
        <w:ind w:right="23"/>
      </w:pPr>
      <w:bookmarkStart w:id="23" w:name="_Toc171097364"/>
      <w:r w:rsidRPr="00E61F90">
        <w:lastRenderedPageBreak/>
        <w:t>Krundijaotus</w:t>
      </w:r>
      <w:bookmarkEnd w:id="23"/>
    </w:p>
    <w:p w14:paraId="380D2BE4" w14:textId="77777777" w:rsidR="00117085" w:rsidRPr="00E61F90" w:rsidRDefault="00117085" w:rsidP="00B22341">
      <w:pPr>
        <w:spacing w:before="120" w:after="120" w:line="276" w:lineRule="auto"/>
        <w:ind w:right="23"/>
        <w:jc w:val="both"/>
      </w:pPr>
      <w:r w:rsidRPr="00E61F90">
        <w:t xml:space="preserve">Detailplaneeringus tehakse ettepanek jagada olemasolevad Kaasiku ja Teeääre </w:t>
      </w:r>
      <w:r w:rsidR="00811C08" w:rsidRPr="00E61F90">
        <w:t>katastri</w:t>
      </w:r>
      <w:r w:rsidRPr="00E61F90">
        <w:t xml:space="preserve">üksused 21-ks </w:t>
      </w:r>
      <w:r w:rsidR="00D03690" w:rsidRPr="00E61F90">
        <w:t>maaüksuseks</w:t>
      </w:r>
      <w:r w:rsidRPr="00E61F90">
        <w:t xml:space="preserve"> järgmiselt:</w:t>
      </w:r>
    </w:p>
    <w:p w14:paraId="6C59949B" w14:textId="2DD26EA6" w:rsidR="00117085" w:rsidRPr="00E61F90" w:rsidRDefault="00117085" w:rsidP="00B22341">
      <w:pPr>
        <w:numPr>
          <w:ilvl w:val="0"/>
          <w:numId w:val="42"/>
        </w:numPr>
        <w:spacing w:line="276" w:lineRule="auto"/>
        <w:ind w:right="23"/>
        <w:jc w:val="both"/>
        <w:rPr>
          <w:szCs w:val="24"/>
        </w:rPr>
      </w:pPr>
      <w:r w:rsidRPr="00E61F90">
        <w:rPr>
          <w:szCs w:val="24"/>
        </w:rPr>
        <w:t xml:space="preserve">1 paindliku sihtotstarbe osakaaluga tootmis- ja ärimaa krunt T </w:t>
      </w:r>
      <w:r w:rsidR="00B761D0" w:rsidRPr="00E61F90">
        <w:rPr>
          <w:szCs w:val="24"/>
        </w:rPr>
        <w:t>75</w:t>
      </w:r>
      <w:r w:rsidRPr="00E61F90">
        <w:rPr>
          <w:szCs w:val="24"/>
        </w:rPr>
        <w:t>...</w:t>
      </w:r>
      <w:r w:rsidR="00B761D0" w:rsidRPr="00E61F90">
        <w:rPr>
          <w:szCs w:val="24"/>
        </w:rPr>
        <w:t>10</w:t>
      </w:r>
      <w:r w:rsidRPr="00E61F90">
        <w:rPr>
          <w:szCs w:val="24"/>
        </w:rPr>
        <w:t>0% / Ä 0...</w:t>
      </w:r>
      <w:r w:rsidR="00B761D0" w:rsidRPr="00E61F90">
        <w:rPr>
          <w:szCs w:val="24"/>
        </w:rPr>
        <w:t>25</w:t>
      </w:r>
      <w:r w:rsidRPr="00E61F90">
        <w:rPr>
          <w:szCs w:val="24"/>
        </w:rPr>
        <w:t>%</w:t>
      </w:r>
    </w:p>
    <w:p w14:paraId="43A6E2CA" w14:textId="77777777" w:rsidR="00117085" w:rsidRPr="00E61F90" w:rsidRDefault="00117085" w:rsidP="00B22341">
      <w:pPr>
        <w:numPr>
          <w:ilvl w:val="0"/>
          <w:numId w:val="42"/>
        </w:numPr>
        <w:spacing w:line="276" w:lineRule="auto"/>
        <w:ind w:right="23"/>
        <w:jc w:val="both"/>
        <w:rPr>
          <w:szCs w:val="24"/>
        </w:rPr>
      </w:pPr>
      <w:r w:rsidRPr="00E61F90">
        <w:rPr>
          <w:szCs w:val="24"/>
        </w:rPr>
        <w:t>3 ärimaa sihtotstarbega krunti Ä 100%</w:t>
      </w:r>
    </w:p>
    <w:p w14:paraId="7457292F" w14:textId="77777777" w:rsidR="00117085" w:rsidRPr="00E61F90" w:rsidRDefault="00117085" w:rsidP="00B22341">
      <w:pPr>
        <w:numPr>
          <w:ilvl w:val="0"/>
          <w:numId w:val="42"/>
        </w:numPr>
        <w:spacing w:line="276" w:lineRule="auto"/>
        <w:ind w:right="23"/>
        <w:jc w:val="both"/>
        <w:rPr>
          <w:szCs w:val="24"/>
        </w:rPr>
      </w:pPr>
      <w:r w:rsidRPr="00E61F90">
        <w:rPr>
          <w:szCs w:val="24"/>
        </w:rPr>
        <w:t>13 elamumaa sihtotstarbega üksikelamu krunti E 100%</w:t>
      </w:r>
    </w:p>
    <w:p w14:paraId="4ED3ED0E" w14:textId="77777777" w:rsidR="00117085" w:rsidRPr="00E61F90" w:rsidRDefault="00117085" w:rsidP="00B22341">
      <w:pPr>
        <w:numPr>
          <w:ilvl w:val="0"/>
          <w:numId w:val="42"/>
        </w:numPr>
        <w:spacing w:line="276" w:lineRule="auto"/>
        <w:ind w:right="23"/>
        <w:jc w:val="both"/>
        <w:rPr>
          <w:szCs w:val="24"/>
        </w:rPr>
      </w:pPr>
      <w:r w:rsidRPr="00E61F90">
        <w:rPr>
          <w:szCs w:val="24"/>
        </w:rPr>
        <w:t>1 üldkasutatava maa sihtotstarbega krunt Üm 100%</w:t>
      </w:r>
    </w:p>
    <w:p w14:paraId="333A0B07" w14:textId="77777777" w:rsidR="003A61F9" w:rsidRPr="00E61F90" w:rsidRDefault="00117085" w:rsidP="00B22341">
      <w:pPr>
        <w:numPr>
          <w:ilvl w:val="0"/>
          <w:numId w:val="42"/>
        </w:numPr>
        <w:spacing w:after="240" w:line="276" w:lineRule="auto"/>
        <w:ind w:right="23"/>
        <w:jc w:val="both"/>
        <w:rPr>
          <w:szCs w:val="24"/>
        </w:rPr>
      </w:pPr>
      <w:r w:rsidRPr="00E61F90">
        <w:rPr>
          <w:szCs w:val="24"/>
        </w:rPr>
        <w:t xml:space="preserve">3 transpordimaa sihtotstarbega </w:t>
      </w:r>
      <w:r w:rsidR="00FF37EE" w:rsidRPr="00E61F90">
        <w:rPr>
          <w:szCs w:val="24"/>
        </w:rPr>
        <w:t>maaüksust</w:t>
      </w:r>
      <w:r w:rsidRPr="00E61F90">
        <w:rPr>
          <w:szCs w:val="24"/>
        </w:rPr>
        <w:t xml:space="preserve"> L 100%</w:t>
      </w:r>
    </w:p>
    <w:tbl>
      <w:tblPr>
        <w:tblW w:w="8760" w:type="dxa"/>
        <w:tblInd w:w="61" w:type="dxa"/>
        <w:tblCellMar>
          <w:left w:w="70" w:type="dxa"/>
          <w:right w:w="70" w:type="dxa"/>
        </w:tblCellMar>
        <w:tblLook w:val="04A0" w:firstRow="1" w:lastRow="0" w:firstColumn="1" w:lastColumn="0" w:noHBand="0" w:noVBand="1"/>
      </w:tblPr>
      <w:tblGrid>
        <w:gridCol w:w="580"/>
        <w:gridCol w:w="1860"/>
        <w:gridCol w:w="1274"/>
        <w:gridCol w:w="1607"/>
        <w:gridCol w:w="1714"/>
        <w:gridCol w:w="1074"/>
        <w:gridCol w:w="1274"/>
      </w:tblGrid>
      <w:tr w:rsidR="00E61F90" w:rsidRPr="00E61F90" w14:paraId="44BBEC45" w14:textId="77777777" w:rsidTr="00D03690">
        <w:trPr>
          <w:trHeight w:val="315"/>
        </w:trPr>
        <w:tc>
          <w:tcPr>
            <w:tcW w:w="87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5D652" w14:textId="77777777" w:rsidR="00D03690" w:rsidRPr="00E61F90" w:rsidRDefault="00D03690" w:rsidP="00D03690">
            <w:pPr>
              <w:rPr>
                <w:b/>
                <w:bCs/>
                <w:i/>
                <w:szCs w:val="24"/>
                <w:lang w:eastAsia="et-EE"/>
              </w:rPr>
            </w:pPr>
            <w:r w:rsidRPr="00E61F90">
              <w:rPr>
                <w:b/>
                <w:bCs/>
                <w:i/>
                <w:szCs w:val="24"/>
                <w:lang w:eastAsia="et-EE"/>
              </w:rPr>
              <w:t>MAAÜKSUSTE MOODUSTAMINE</w:t>
            </w:r>
          </w:p>
        </w:tc>
      </w:tr>
      <w:tr w:rsidR="00E61F90" w:rsidRPr="00E61F90" w14:paraId="6A7A3CE0" w14:textId="77777777" w:rsidTr="00D03690">
        <w:trPr>
          <w:trHeight w:val="94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63DCCB" w14:textId="77777777" w:rsidR="00D03690" w:rsidRPr="00E61F90" w:rsidRDefault="00D03690" w:rsidP="00D03690">
            <w:pPr>
              <w:jc w:val="center"/>
              <w:rPr>
                <w:b/>
                <w:bCs/>
                <w:i/>
                <w:szCs w:val="24"/>
                <w:lang w:eastAsia="et-EE"/>
              </w:rPr>
            </w:pPr>
            <w:r w:rsidRPr="00E61F90">
              <w:rPr>
                <w:b/>
                <w:bCs/>
                <w:i/>
                <w:szCs w:val="24"/>
                <w:lang w:eastAsia="et-EE"/>
              </w:rPr>
              <w:t>pos</w:t>
            </w:r>
          </w:p>
        </w:tc>
        <w:tc>
          <w:tcPr>
            <w:tcW w:w="1860" w:type="dxa"/>
            <w:tcBorders>
              <w:top w:val="nil"/>
              <w:left w:val="nil"/>
              <w:bottom w:val="single" w:sz="4" w:space="0" w:color="auto"/>
              <w:right w:val="single" w:sz="4" w:space="0" w:color="auto"/>
            </w:tcBorders>
            <w:shd w:val="clear" w:color="auto" w:fill="auto"/>
            <w:vAlign w:val="center"/>
            <w:hideMark/>
          </w:tcPr>
          <w:p w14:paraId="2A1A4DC3" w14:textId="77777777" w:rsidR="00D03690" w:rsidRPr="00E61F90" w:rsidRDefault="00D03690" w:rsidP="00D03690">
            <w:pPr>
              <w:jc w:val="center"/>
              <w:rPr>
                <w:b/>
                <w:bCs/>
                <w:i/>
                <w:szCs w:val="24"/>
                <w:lang w:eastAsia="et-EE"/>
              </w:rPr>
            </w:pPr>
            <w:r w:rsidRPr="00E61F90">
              <w:rPr>
                <w:b/>
                <w:bCs/>
                <w:i/>
                <w:szCs w:val="24"/>
                <w:lang w:eastAsia="et-EE"/>
              </w:rPr>
              <w:t>planeeritud sihtotstarbed ja osakaalu protsent</w:t>
            </w:r>
          </w:p>
        </w:tc>
        <w:tc>
          <w:tcPr>
            <w:tcW w:w="1160" w:type="dxa"/>
            <w:tcBorders>
              <w:top w:val="nil"/>
              <w:left w:val="nil"/>
              <w:bottom w:val="single" w:sz="4" w:space="0" w:color="auto"/>
              <w:right w:val="single" w:sz="4" w:space="0" w:color="auto"/>
            </w:tcBorders>
            <w:shd w:val="clear" w:color="auto" w:fill="auto"/>
            <w:vAlign w:val="center"/>
            <w:hideMark/>
          </w:tcPr>
          <w:p w14:paraId="4E25E89D" w14:textId="77777777" w:rsidR="00D03690" w:rsidRPr="00E61F90" w:rsidRDefault="00D03690" w:rsidP="00D03690">
            <w:pPr>
              <w:jc w:val="center"/>
              <w:rPr>
                <w:b/>
                <w:bCs/>
                <w:i/>
                <w:szCs w:val="24"/>
                <w:lang w:eastAsia="et-EE"/>
              </w:rPr>
            </w:pPr>
            <w:r w:rsidRPr="00E61F90">
              <w:rPr>
                <w:b/>
                <w:bCs/>
                <w:i/>
                <w:szCs w:val="24"/>
                <w:lang w:eastAsia="et-EE"/>
              </w:rPr>
              <w:t>planeeritud pindala m²</w:t>
            </w:r>
          </w:p>
        </w:tc>
        <w:tc>
          <w:tcPr>
            <w:tcW w:w="1540" w:type="dxa"/>
            <w:tcBorders>
              <w:top w:val="nil"/>
              <w:left w:val="nil"/>
              <w:bottom w:val="single" w:sz="4" w:space="0" w:color="auto"/>
              <w:right w:val="single" w:sz="4" w:space="0" w:color="auto"/>
            </w:tcBorders>
            <w:shd w:val="clear" w:color="auto" w:fill="auto"/>
            <w:vAlign w:val="center"/>
            <w:hideMark/>
          </w:tcPr>
          <w:p w14:paraId="1F59A069" w14:textId="77777777" w:rsidR="00D03690" w:rsidRPr="00E61F90" w:rsidRDefault="00D03690" w:rsidP="00D03690">
            <w:pPr>
              <w:jc w:val="center"/>
              <w:rPr>
                <w:b/>
                <w:bCs/>
                <w:i/>
                <w:szCs w:val="24"/>
                <w:lang w:eastAsia="et-EE"/>
              </w:rPr>
            </w:pPr>
            <w:r w:rsidRPr="00E61F90">
              <w:rPr>
                <w:b/>
                <w:bCs/>
                <w:i/>
                <w:szCs w:val="24"/>
                <w:lang w:eastAsia="et-EE"/>
              </w:rPr>
              <w:t>moodustatakse kinnistutest</w:t>
            </w:r>
          </w:p>
        </w:tc>
        <w:tc>
          <w:tcPr>
            <w:tcW w:w="1500" w:type="dxa"/>
            <w:tcBorders>
              <w:top w:val="nil"/>
              <w:left w:val="nil"/>
              <w:bottom w:val="single" w:sz="4" w:space="0" w:color="auto"/>
              <w:right w:val="single" w:sz="4" w:space="0" w:color="auto"/>
            </w:tcBorders>
            <w:shd w:val="clear" w:color="auto" w:fill="auto"/>
            <w:vAlign w:val="center"/>
            <w:hideMark/>
          </w:tcPr>
          <w:p w14:paraId="4C6B99A9" w14:textId="77777777" w:rsidR="00D03690" w:rsidRPr="00E61F90" w:rsidRDefault="00D03690" w:rsidP="00D03690">
            <w:pPr>
              <w:jc w:val="center"/>
              <w:rPr>
                <w:b/>
                <w:bCs/>
                <w:i/>
                <w:szCs w:val="24"/>
                <w:lang w:eastAsia="et-EE"/>
              </w:rPr>
            </w:pPr>
            <w:r w:rsidRPr="00E61F90">
              <w:rPr>
                <w:b/>
                <w:bCs/>
                <w:i/>
                <w:szCs w:val="24"/>
                <w:lang w:eastAsia="et-EE"/>
              </w:rPr>
              <w:t>katastriüksuse tunnus</w:t>
            </w:r>
          </w:p>
        </w:tc>
        <w:tc>
          <w:tcPr>
            <w:tcW w:w="940" w:type="dxa"/>
            <w:tcBorders>
              <w:top w:val="nil"/>
              <w:left w:val="nil"/>
              <w:bottom w:val="single" w:sz="4" w:space="0" w:color="auto"/>
              <w:right w:val="single" w:sz="4" w:space="0" w:color="auto"/>
            </w:tcBorders>
            <w:shd w:val="clear" w:color="auto" w:fill="auto"/>
            <w:vAlign w:val="center"/>
            <w:hideMark/>
          </w:tcPr>
          <w:p w14:paraId="56F2C71A" w14:textId="77777777" w:rsidR="00D03690" w:rsidRPr="00E61F90" w:rsidRDefault="00D03690" w:rsidP="00D03690">
            <w:pPr>
              <w:jc w:val="center"/>
              <w:rPr>
                <w:b/>
                <w:bCs/>
                <w:i/>
                <w:szCs w:val="24"/>
                <w:lang w:eastAsia="et-EE"/>
              </w:rPr>
            </w:pPr>
            <w:r w:rsidRPr="00E61F90">
              <w:rPr>
                <w:b/>
                <w:bCs/>
                <w:i/>
                <w:szCs w:val="24"/>
                <w:lang w:eastAsia="et-EE"/>
              </w:rPr>
              <w:t>liidetav / lahutatav osa m²</w:t>
            </w:r>
          </w:p>
        </w:tc>
        <w:tc>
          <w:tcPr>
            <w:tcW w:w="1180" w:type="dxa"/>
            <w:tcBorders>
              <w:top w:val="nil"/>
              <w:left w:val="nil"/>
              <w:bottom w:val="single" w:sz="4" w:space="0" w:color="auto"/>
              <w:right w:val="single" w:sz="4" w:space="0" w:color="auto"/>
            </w:tcBorders>
            <w:shd w:val="clear" w:color="auto" w:fill="auto"/>
            <w:vAlign w:val="center"/>
            <w:hideMark/>
          </w:tcPr>
          <w:p w14:paraId="3ACD2110" w14:textId="77777777" w:rsidR="00D03690" w:rsidRPr="00E61F90" w:rsidRDefault="00D03690" w:rsidP="00D03690">
            <w:pPr>
              <w:jc w:val="center"/>
              <w:rPr>
                <w:b/>
                <w:bCs/>
                <w:i/>
                <w:szCs w:val="24"/>
                <w:lang w:eastAsia="et-EE"/>
              </w:rPr>
            </w:pPr>
            <w:r w:rsidRPr="00E61F90">
              <w:rPr>
                <w:b/>
                <w:bCs/>
                <w:i/>
                <w:szCs w:val="24"/>
                <w:lang w:eastAsia="et-EE"/>
              </w:rPr>
              <w:t>senine sihtotstarve</w:t>
            </w:r>
          </w:p>
        </w:tc>
      </w:tr>
      <w:tr w:rsidR="00E61F90" w:rsidRPr="00E61F90" w14:paraId="26DE5A37" w14:textId="77777777" w:rsidTr="00D03690">
        <w:trPr>
          <w:trHeight w:val="31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7E43F3" w14:textId="77777777" w:rsidR="00D03690" w:rsidRPr="00E61F90" w:rsidRDefault="00D03690" w:rsidP="00D03690">
            <w:pPr>
              <w:jc w:val="center"/>
              <w:rPr>
                <w:b/>
                <w:bCs/>
                <w:szCs w:val="24"/>
                <w:lang w:eastAsia="et-EE"/>
              </w:rPr>
            </w:pPr>
            <w:r w:rsidRPr="00E61F90">
              <w:rPr>
                <w:b/>
                <w:bCs/>
                <w:szCs w:val="24"/>
                <w:lang w:eastAsia="et-EE"/>
              </w:rPr>
              <w:t>1</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14:paraId="3A0D9325" w14:textId="35D2B654" w:rsidR="00B761D0" w:rsidRPr="00E61F90" w:rsidRDefault="00D03690" w:rsidP="00B761D0">
            <w:pPr>
              <w:jc w:val="center"/>
              <w:rPr>
                <w:szCs w:val="24"/>
                <w:lang w:eastAsia="et-EE"/>
              </w:rPr>
            </w:pPr>
            <w:r w:rsidRPr="00E61F90">
              <w:rPr>
                <w:szCs w:val="24"/>
                <w:lang w:eastAsia="et-EE"/>
              </w:rPr>
              <w:t xml:space="preserve">T </w:t>
            </w:r>
            <w:r w:rsidR="00B761D0" w:rsidRPr="00E61F90">
              <w:rPr>
                <w:szCs w:val="24"/>
                <w:lang w:eastAsia="et-EE"/>
              </w:rPr>
              <w:t>75</w:t>
            </w:r>
            <w:r w:rsidRPr="00E61F90">
              <w:rPr>
                <w:szCs w:val="24"/>
                <w:lang w:eastAsia="et-EE"/>
              </w:rPr>
              <w:t>...</w:t>
            </w:r>
            <w:r w:rsidR="00B761D0" w:rsidRPr="00E61F90">
              <w:rPr>
                <w:szCs w:val="24"/>
                <w:lang w:eastAsia="et-EE"/>
              </w:rPr>
              <w:t>10</w:t>
            </w:r>
            <w:r w:rsidRPr="00E61F90">
              <w:rPr>
                <w:szCs w:val="24"/>
                <w:lang w:eastAsia="et-EE"/>
              </w:rPr>
              <w:t>0 /</w:t>
            </w:r>
          </w:p>
          <w:p w14:paraId="7D01B4AA" w14:textId="7EAEFAF0" w:rsidR="00D03690" w:rsidRPr="00E61F90" w:rsidRDefault="00D03690" w:rsidP="00B761D0">
            <w:pPr>
              <w:jc w:val="center"/>
              <w:rPr>
                <w:szCs w:val="24"/>
                <w:lang w:eastAsia="et-EE"/>
              </w:rPr>
            </w:pPr>
            <w:r w:rsidRPr="00E61F90">
              <w:rPr>
                <w:szCs w:val="24"/>
                <w:lang w:eastAsia="et-EE"/>
              </w:rPr>
              <w:t xml:space="preserve">Ä </w:t>
            </w:r>
            <w:r w:rsidR="00B761D0" w:rsidRPr="00E61F90">
              <w:rPr>
                <w:szCs w:val="24"/>
                <w:lang w:eastAsia="et-EE"/>
              </w:rPr>
              <w:t>0</w:t>
            </w:r>
            <w:r w:rsidRPr="00E61F90">
              <w:rPr>
                <w:szCs w:val="24"/>
                <w:lang w:eastAsia="et-EE"/>
              </w:rPr>
              <w:t>...</w:t>
            </w:r>
            <w:r w:rsidR="00B761D0" w:rsidRPr="00E61F90">
              <w:rPr>
                <w:szCs w:val="24"/>
                <w:lang w:eastAsia="et-EE"/>
              </w:rPr>
              <w:t>25</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14:paraId="457CD378" w14:textId="77777777" w:rsidR="00D03690" w:rsidRPr="00E61F90" w:rsidRDefault="00D03690" w:rsidP="00D03690">
            <w:pPr>
              <w:jc w:val="center"/>
              <w:rPr>
                <w:szCs w:val="24"/>
                <w:lang w:eastAsia="et-EE"/>
              </w:rPr>
            </w:pPr>
            <w:r w:rsidRPr="00E61F90">
              <w:rPr>
                <w:szCs w:val="24"/>
                <w:lang w:eastAsia="et-EE"/>
              </w:rPr>
              <w:t>50 637</w:t>
            </w:r>
          </w:p>
        </w:tc>
        <w:tc>
          <w:tcPr>
            <w:tcW w:w="1540" w:type="dxa"/>
            <w:tcBorders>
              <w:top w:val="nil"/>
              <w:left w:val="nil"/>
              <w:bottom w:val="single" w:sz="4" w:space="0" w:color="auto"/>
              <w:right w:val="single" w:sz="4" w:space="0" w:color="auto"/>
            </w:tcBorders>
            <w:shd w:val="clear" w:color="auto" w:fill="auto"/>
            <w:vAlign w:val="center"/>
            <w:hideMark/>
          </w:tcPr>
          <w:p w14:paraId="60C98A38" w14:textId="77777777" w:rsidR="00D03690" w:rsidRPr="00E61F90" w:rsidRDefault="00D03690" w:rsidP="00D03690">
            <w:pPr>
              <w:jc w:val="center"/>
              <w:rPr>
                <w:szCs w:val="24"/>
                <w:lang w:eastAsia="et-EE"/>
              </w:rPr>
            </w:pPr>
            <w:r w:rsidRPr="00E61F90">
              <w:rPr>
                <w:szCs w:val="24"/>
                <w:lang w:eastAsia="et-EE"/>
              </w:rPr>
              <w:t>Kaasiku</w:t>
            </w:r>
          </w:p>
        </w:tc>
        <w:tc>
          <w:tcPr>
            <w:tcW w:w="1500" w:type="dxa"/>
            <w:tcBorders>
              <w:top w:val="nil"/>
              <w:left w:val="nil"/>
              <w:bottom w:val="single" w:sz="4" w:space="0" w:color="auto"/>
              <w:right w:val="single" w:sz="4" w:space="0" w:color="auto"/>
            </w:tcBorders>
            <w:shd w:val="clear" w:color="auto" w:fill="auto"/>
            <w:noWrap/>
            <w:vAlign w:val="center"/>
            <w:hideMark/>
          </w:tcPr>
          <w:p w14:paraId="2EC86834" w14:textId="77777777" w:rsidR="00D03690" w:rsidRPr="00E61F90" w:rsidRDefault="00D03690" w:rsidP="00D03690">
            <w:pPr>
              <w:jc w:val="center"/>
              <w:rPr>
                <w:szCs w:val="24"/>
                <w:lang w:eastAsia="et-EE"/>
              </w:rPr>
            </w:pPr>
            <w:r w:rsidRPr="00E61F90">
              <w:rPr>
                <w:szCs w:val="24"/>
                <w:lang w:eastAsia="et-EE"/>
              </w:rPr>
              <w:t>65301:003:0253</w:t>
            </w:r>
          </w:p>
        </w:tc>
        <w:tc>
          <w:tcPr>
            <w:tcW w:w="940" w:type="dxa"/>
            <w:tcBorders>
              <w:top w:val="nil"/>
              <w:left w:val="nil"/>
              <w:bottom w:val="nil"/>
              <w:right w:val="single" w:sz="4" w:space="0" w:color="auto"/>
            </w:tcBorders>
            <w:shd w:val="clear" w:color="auto" w:fill="auto"/>
            <w:vAlign w:val="center"/>
            <w:hideMark/>
          </w:tcPr>
          <w:p w14:paraId="59524EE8" w14:textId="77777777" w:rsidR="00D03690" w:rsidRPr="00E61F90" w:rsidRDefault="00D03690" w:rsidP="00D03690">
            <w:pPr>
              <w:jc w:val="center"/>
              <w:rPr>
                <w:szCs w:val="24"/>
                <w:lang w:eastAsia="et-EE"/>
              </w:rPr>
            </w:pPr>
            <w:r w:rsidRPr="00E61F90">
              <w:rPr>
                <w:szCs w:val="24"/>
                <w:lang w:eastAsia="et-EE"/>
              </w:rPr>
              <w:t>24 806</w:t>
            </w:r>
          </w:p>
        </w:tc>
        <w:tc>
          <w:tcPr>
            <w:tcW w:w="1180" w:type="dxa"/>
            <w:tcBorders>
              <w:top w:val="nil"/>
              <w:left w:val="nil"/>
              <w:bottom w:val="single" w:sz="4" w:space="0" w:color="auto"/>
              <w:right w:val="single" w:sz="4" w:space="0" w:color="auto"/>
            </w:tcBorders>
            <w:shd w:val="clear" w:color="auto" w:fill="auto"/>
            <w:noWrap/>
            <w:vAlign w:val="center"/>
            <w:hideMark/>
          </w:tcPr>
          <w:p w14:paraId="45AA0714"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06DB0418" w14:textId="77777777" w:rsidTr="00D03690">
        <w:trPr>
          <w:trHeight w:val="315"/>
        </w:trPr>
        <w:tc>
          <w:tcPr>
            <w:tcW w:w="580" w:type="dxa"/>
            <w:vMerge/>
            <w:tcBorders>
              <w:top w:val="nil"/>
              <w:left w:val="single" w:sz="4" w:space="0" w:color="auto"/>
              <w:bottom w:val="single" w:sz="4" w:space="0" w:color="000000"/>
              <w:right w:val="single" w:sz="4" w:space="0" w:color="auto"/>
            </w:tcBorders>
            <w:vAlign w:val="center"/>
            <w:hideMark/>
          </w:tcPr>
          <w:p w14:paraId="3B37C28D" w14:textId="77777777" w:rsidR="00D03690" w:rsidRPr="00E61F90" w:rsidRDefault="00D03690" w:rsidP="00D03690">
            <w:pPr>
              <w:rPr>
                <w:b/>
                <w:bCs/>
                <w:szCs w:val="24"/>
                <w:lang w:eastAsia="et-EE"/>
              </w:rPr>
            </w:pPr>
          </w:p>
        </w:tc>
        <w:tc>
          <w:tcPr>
            <w:tcW w:w="1860" w:type="dxa"/>
            <w:vMerge/>
            <w:tcBorders>
              <w:top w:val="nil"/>
              <w:left w:val="single" w:sz="4" w:space="0" w:color="auto"/>
              <w:bottom w:val="single" w:sz="4" w:space="0" w:color="000000"/>
              <w:right w:val="single" w:sz="4" w:space="0" w:color="auto"/>
            </w:tcBorders>
            <w:vAlign w:val="center"/>
            <w:hideMark/>
          </w:tcPr>
          <w:p w14:paraId="652F7B81" w14:textId="77777777" w:rsidR="00D03690" w:rsidRPr="00E61F90" w:rsidRDefault="00D03690" w:rsidP="00D03690">
            <w:pPr>
              <w:rPr>
                <w:szCs w:val="24"/>
                <w:lang w:eastAsia="et-EE"/>
              </w:rPr>
            </w:pPr>
          </w:p>
        </w:tc>
        <w:tc>
          <w:tcPr>
            <w:tcW w:w="1160" w:type="dxa"/>
            <w:vMerge/>
            <w:tcBorders>
              <w:top w:val="nil"/>
              <w:left w:val="single" w:sz="4" w:space="0" w:color="auto"/>
              <w:bottom w:val="single" w:sz="4" w:space="0" w:color="000000"/>
              <w:right w:val="single" w:sz="4" w:space="0" w:color="auto"/>
            </w:tcBorders>
            <w:vAlign w:val="center"/>
            <w:hideMark/>
          </w:tcPr>
          <w:p w14:paraId="69A1ED5C" w14:textId="77777777" w:rsidR="00D03690" w:rsidRPr="00E61F90" w:rsidRDefault="00D03690" w:rsidP="00D03690">
            <w:pPr>
              <w:rPr>
                <w:szCs w:val="24"/>
                <w:lang w:eastAsia="et-EE"/>
              </w:rPr>
            </w:pPr>
          </w:p>
        </w:tc>
        <w:tc>
          <w:tcPr>
            <w:tcW w:w="1540" w:type="dxa"/>
            <w:tcBorders>
              <w:top w:val="nil"/>
              <w:left w:val="nil"/>
              <w:bottom w:val="single" w:sz="4" w:space="0" w:color="auto"/>
              <w:right w:val="single" w:sz="4" w:space="0" w:color="auto"/>
            </w:tcBorders>
            <w:shd w:val="clear" w:color="auto" w:fill="auto"/>
            <w:noWrap/>
            <w:vAlign w:val="center"/>
            <w:hideMark/>
          </w:tcPr>
          <w:p w14:paraId="041BD90A" w14:textId="77777777" w:rsidR="00D03690" w:rsidRPr="00E61F90" w:rsidRDefault="00D03690" w:rsidP="00D03690">
            <w:pPr>
              <w:jc w:val="center"/>
              <w:rPr>
                <w:szCs w:val="24"/>
                <w:lang w:eastAsia="et-EE"/>
              </w:rPr>
            </w:pPr>
            <w:r w:rsidRPr="00E61F90">
              <w:rPr>
                <w:szCs w:val="24"/>
                <w:lang w:eastAsia="et-EE"/>
              </w:rPr>
              <w:t>Teeääre</w:t>
            </w:r>
          </w:p>
        </w:tc>
        <w:tc>
          <w:tcPr>
            <w:tcW w:w="1500" w:type="dxa"/>
            <w:tcBorders>
              <w:top w:val="nil"/>
              <w:left w:val="nil"/>
              <w:bottom w:val="single" w:sz="4" w:space="0" w:color="auto"/>
              <w:right w:val="single" w:sz="4" w:space="0" w:color="auto"/>
            </w:tcBorders>
            <w:shd w:val="clear" w:color="auto" w:fill="auto"/>
            <w:noWrap/>
            <w:vAlign w:val="center"/>
            <w:hideMark/>
          </w:tcPr>
          <w:p w14:paraId="3B61F65A" w14:textId="77777777" w:rsidR="00D03690" w:rsidRPr="00E61F90" w:rsidRDefault="00D03690" w:rsidP="00D03690">
            <w:pPr>
              <w:jc w:val="center"/>
              <w:rPr>
                <w:szCs w:val="24"/>
                <w:lang w:eastAsia="et-EE"/>
              </w:rPr>
            </w:pPr>
            <w:r w:rsidRPr="00E61F90">
              <w:rPr>
                <w:szCs w:val="24"/>
                <w:lang w:eastAsia="et-EE"/>
              </w:rPr>
              <w:t>65301:003:0761</w:t>
            </w:r>
          </w:p>
        </w:tc>
        <w:tc>
          <w:tcPr>
            <w:tcW w:w="940" w:type="dxa"/>
            <w:tcBorders>
              <w:top w:val="single" w:sz="4" w:space="0" w:color="auto"/>
              <w:left w:val="nil"/>
              <w:bottom w:val="nil"/>
              <w:right w:val="single" w:sz="4" w:space="0" w:color="auto"/>
            </w:tcBorders>
            <w:shd w:val="clear" w:color="auto" w:fill="auto"/>
            <w:vAlign w:val="center"/>
            <w:hideMark/>
          </w:tcPr>
          <w:p w14:paraId="3834AA7F" w14:textId="77777777" w:rsidR="00D03690" w:rsidRPr="00E61F90" w:rsidRDefault="00D03690" w:rsidP="00D03690">
            <w:pPr>
              <w:jc w:val="center"/>
              <w:rPr>
                <w:szCs w:val="24"/>
                <w:lang w:eastAsia="et-EE"/>
              </w:rPr>
            </w:pPr>
            <w:r w:rsidRPr="00E61F90">
              <w:rPr>
                <w:szCs w:val="24"/>
                <w:lang w:eastAsia="et-EE"/>
              </w:rPr>
              <w:t>25 831</w:t>
            </w:r>
          </w:p>
        </w:tc>
        <w:tc>
          <w:tcPr>
            <w:tcW w:w="1180" w:type="dxa"/>
            <w:tcBorders>
              <w:top w:val="nil"/>
              <w:left w:val="nil"/>
              <w:bottom w:val="single" w:sz="4" w:space="0" w:color="auto"/>
              <w:right w:val="single" w:sz="4" w:space="0" w:color="auto"/>
            </w:tcBorders>
            <w:shd w:val="clear" w:color="auto" w:fill="auto"/>
            <w:noWrap/>
            <w:vAlign w:val="center"/>
            <w:hideMark/>
          </w:tcPr>
          <w:p w14:paraId="577D8EC5"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0D16CB35" w14:textId="77777777" w:rsidTr="00D03690">
        <w:trPr>
          <w:trHeight w:val="315"/>
        </w:trPr>
        <w:tc>
          <w:tcPr>
            <w:tcW w:w="580" w:type="dxa"/>
            <w:tcBorders>
              <w:top w:val="nil"/>
              <w:left w:val="single" w:sz="4" w:space="0" w:color="auto"/>
              <w:bottom w:val="nil"/>
              <w:right w:val="single" w:sz="4" w:space="0" w:color="auto"/>
            </w:tcBorders>
            <w:shd w:val="clear" w:color="auto" w:fill="auto"/>
            <w:noWrap/>
            <w:vAlign w:val="center"/>
            <w:hideMark/>
          </w:tcPr>
          <w:p w14:paraId="1B38CF1C" w14:textId="77777777" w:rsidR="00D03690" w:rsidRPr="00E61F90" w:rsidRDefault="00D03690" w:rsidP="00D03690">
            <w:pPr>
              <w:jc w:val="center"/>
              <w:rPr>
                <w:b/>
                <w:bCs/>
                <w:szCs w:val="24"/>
                <w:lang w:eastAsia="et-EE"/>
              </w:rPr>
            </w:pPr>
            <w:r w:rsidRPr="00E61F90">
              <w:rPr>
                <w:b/>
                <w:bCs/>
                <w:szCs w:val="24"/>
                <w:lang w:eastAsia="et-EE"/>
              </w:rPr>
              <w:t>2</w:t>
            </w:r>
          </w:p>
        </w:tc>
        <w:tc>
          <w:tcPr>
            <w:tcW w:w="1860" w:type="dxa"/>
            <w:tcBorders>
              <w:top w:val="nil"/>
              <w:left w:val="nil"/>
              <w:bottom w:val="single" w:sz="4" w:space="0" w:color="auto"/>
              <w:right w:val="single" w:sz="4" w:space="0" w:color="auto"/>
            </w:tcBorders>
            <w:shd w:val="clear" w:color="auto" w:fill="auto"/>
            <w:vAlign w:val="center"/>
            <w:hideMark/>
          </w:tcPr>
          <w:p w14:paraId="6D6E1619" w14:textId="77777777" w:rsidR="00D03690" w:rsidRPr="00E61F90" w:rsidRDefault="00D03690" w:rsidP="00D03690">
            <w:pPr>
              <w:jc w:val="center"/>
              <w:rPr>
                <w:szCs w:val="24"/>
                <w:lang w:eastAsia="et-EE"/>
              </w:rPr>
            </w:pPr>
            <w:r w:rsidRPr="00E61F90">
              <w:rPr>
                <w:szCs w:val="24"/>
                <w:lang w:eastAsia="et-EE"/>
              </w:rPr>
              <w:t>Ä 100</w:t>
            </w:r>
          </w:p>
        </w:tc>
        <w:tc>
          <w:tcPr>
            <w:tcW w:w="1160" w:type="dxa"/>
            <w:tcBorders>
              <w:top w:val="nil"/>
              <w:left w:val="nil"/>
              <w:bottom w:val="nil"/>
              <w:right w:val="single" w:sz="4" w:space="0" w:color="auto"/>
            </w:tcBorders>
            <w:shd w:val="clear" w:color="auto" w:fill="auto"/>
            <w:vAlign w:val="center"/>
            <w:hideMark/>
          </w:tcPr>
          <w:p w14:paraId="3352AE60" w14:textId="77777777" w:rsidR="00D03690" w:rsidRPr="00E61F90" w:rsidRDefault="00D03690" w:rsidP="00D03690">
            <w:pPr>
              <w:jc w:val="center"/>
              <w:rPr>
                <w:szCs w:val="24"/>
                <w:lang w:eastAsia="et-EE"/>
              </w:rPr>
            </w:pPr>
            <w:r w:rsidRPr="00E61F90">
              <w:rPr>
                <w:szCs w:val="24"/>
                <w:lang w:eastAsia="et-EE"/>
              </w:rPr>
              <w:t>5 000</w:t>
            </w:r>
          </w:p>
        </w:tc>
        <w:tc>
          <w:tcPr>
            <w:tcW w:w="1540" w:type="dxa"/>
            <w:tcBorders>
              <w:top w:val="nil"/>
              <w:left w:val="nil"/>
              <w:bottom w:val="single" w:sz="4" w:space="0" w:color="auto"/>
              <w:right w:val="single" w:sz="4" w:space="0" w:color="auto"/>
            </w:tcBorders>
            <w:shd w:val="clear" w:color="auto" w:fill="auto"/>
            <w:vAlign w:val="center"/>
            <w:hideMark/>
          </w:tcPr>
          <w:p w14:paraId="05F864EE" w14:textId="77777777" w:rsidR="00D03690" w:rsidRPr="00E61F90" w:rsidRDefault="00D03690" w:rsidP="00D03690">
            <w:pPr>
              <w:jc w:val="center"/>
              <w:rPr>
                <w:szCs w:val="24"/>
                <w:lang w:eastAsia="et-EE"/>
              </w:rPr>
            </w:pPr>
            <w:r w:rsidRPr="00E61F90">
              <w:rPr>
                <w:szCs w:val="24"/>
                <w:lang w:eastAsia="et-EE"/>
              </w:rPr>
              <w:t>Kaasiku</w:t>
            </w:r>
          </w:p>
        </w:tc>
        <w:tc>
          <w:tcPr>
            <w:tcW w:w="1500" w:type="dxa"/>
            <w:tcBorders>
              <w:top w:val="nil"/>
              <w:left w:val="nil"/>
              <w:bottom w:val="single" w:sz="4" w:space="0" w:color="auto"/>
              <w:right w:val="single" w:sz="4" w:space="0" w:color="auto"/>
            </w:tcBorders>
            <w:shd w:val="clear" w:color="auto" w:fill="auto"/>
            <w:noWrap/>
            <w:vAlign w:val="center"/>
            <w:hideMark/>
          </w:tcPr>
          <w:p w14:paraId="2544BFF3" w14:textId="77777777" w:rsidR="00D03690" w:rsidRPr="00E61F90" w:rsidRDefault="00D03690" w:rsidP="00D03690">
            <w:pPr>
              <w:jc w:val="center"/>
              <w:rPr>
                <w:szCs w:val="24"/>
                <w:lang w:eastAsia="et-EE"/>
              </w:rPr>
            </w:pPr>
            <w:r w:rsidRPr="00E61F90">
              <w:rPr>
                <w:szCs w:val="24"/>
                <w:lang w:eastAsia="et-EE"/>
              </w:rPr>
              <w:t>65301:003:0253</w:t>
            </w:r>
          </w:p>
        </w:tc>
        <w:tc>
          <w:tcPr>
            <w:tcW w:w="940" w:type="dxa"/>
            <w:tcBorders>
              <w:top w:val="single" w:sz="4" w:space="0" w:color="auto"/>
              <w:left w:val="nil"/>
              <w:bottom w:val="nil"/>
              <w:right w:val="single" w:sz="4" w:space="0" w:color="auto"/>
            </w:tcBorders>
            <w:shd w:val="clear" w:color="auto" w:fill="auto"/>
            <w:vAlign w:val="center"/>
            <w:hideMark/>
          </w:tcPr>
          <w:p w14:paraId="59849DAD" w14:textId="77777777" w:rsidR="00D03690" w:rsidRPr="00E61F90" w:rsidRDefault="00D03690" w:rsidP="00D03690">
            <w:pPr>
              <w:jc w:val="center"/>
              <w:rPr>
                <w:szCs w:val="24"/>
                <w:lang w:eastAsia="et-EE"/>
              </w:rPr>
            </w:pPr>
            <w:r w:rsidRPr="00E61F90">
              <w:rPr>
                <w:szCs w:val="24"/>
                <w:lang w:eastAsia="et-EE"/>
              </w:rPr>
              <w:t>5 000</w:t>
            </w:r>
          </w:p>
        </w:tc>
        <w:tc>
          <w:tcPr>
            <w:tcW w:w="1180" w:type="dxa"/>
            <w:tcBorders>
              <w:top w:val="nil"/>
              <w:left w:val="nil"/>
              <w:bottom w:val="single" w:sz="4" w:space="0" w:color="auto"/>
              <w:right w:val="single" w:sz="4" w:space="0" w:color="auto"/>
            </w:tcBorders>
            <w:shd w:val="clear" w:color="auto" w:fill="auto"/>
            <w:noWrap/>
            <w:vAlign w:val="center"/>
            <w:hideMark/>
          </w:tcPr>
          <w:p w14:paraId="4FA1CBDD"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5F37815E" w14:textId="77777777" w:rsidTr="00D03690">
        <w:trPr>
          <w:trHeight w:val="315"/>
        </w:trPr>
        <w:tc>
          <w:tcPr>
            <w:tcW w:w="58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E7E75A3" w14:textId="77777777" w:rsidR="00D03690" w:rsidRPr="00E61F90" w:rsidRDefault="00D03690" w:rsidP="00D03690">
            <w:pPr>
              <w:jc w:val="center"/>
              <w:rPr>
                <w:b/>
                <w:bCs/>
                <w:szCs w:val="24"/>
                <w:lang w:eastAsia="et-EE"/>
              </w:rPr>
            </w:pPr>
            <w:r w:rsidRPr="00E61F90">
              <w:rPr>
                <w:b/>
                <w:bCs/>
                <w:szCs w:val="24"/>
                <w:lang w:eastAsia="et-EE"/>
              </w:rPr>
              <w:t>3</w:t>
            </w:r>
          </w:p>
        </w:tc>
        <w:tc>
          <w:tcPr>
            <w:tcW w:w="1860" w:type="dxa"/>
            <w:vMerge w:val="restart"/>
            <w:tcBorders>
              <w:top w:val="nil"/>
              <w:left w:val="single" w:sz="4" w:space="0" w:color="auto"/>
              <w:bottom w:val="nil"/>
              <w:right w:val="single" w:sz="4" w:space="0" w:color="auto"/>
            </w:tcBorders>
            <w:shd w:val="clear" w:color="auto" w:fill="auto"/>
            <w:vAlign w:val="center"/>
            <w:hideMark/>
          </w:tcPr>
          <w:p w14:paraId="1473CFB3" w14:textId="77777777" w:rsidR="00D03690" w:rsidRPr="00E61F90" w:rsidRDefault="00D03690" w:rsidP="00D03690">
            <w:pPr>
              <w:jc w:val="center"/>
              <w:rPr>
                <w:szCs w:val="24"/>
                <w:lang w:eastAsia="et-EE"/>
              </w:rPr>
            </w:pPr>
            <w:r w:rsidRPr="00E61F90">
              <w:rPr>
                <w:szCs w:val="24"/>
                <w:lang w:eastAsia="et-EE"/>
              </w:rPr>
              <w:t>Ä 100</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F3C591" w14:textId="77777777" w:rsidR="00D03690" w:rsidRPr="00E61F90" w:rsidRDefault="00D03690" w:rsidP="00D03690">
            <w:pPr>
              <w:jc w:val="center"/>
              <w:rPr>
                <w:szCs w:val="24"/>
                <w:lang w:eastAsia="et-EE"/>
              </w:rPr>
            </w:pPr>
            <w:r w:rsidRPr="00E61F90">
              <w:rPr>
                <w:szCs w:val="24"/>
                <w:lang w:eastAsia="et-EE"/>
              </w:rPr>
              <w:t>5 000</w:t>
            </w:r>
          </w:p>
        </w:tc>
        <w:tc>
          <w:tcPr>
            <w:tcW w:w="1540" w:type="dxa"/>
            <w:tcBorders>
              <w:top w:val="nil"/>
              <w:left w:val="nil"/>
              <w:bottom w:val="single" w:sz="4" w:space="0" w:color="auto"/>
              <w:right w:val="single" w:sz="4" w:space="0" w:color="auto"/>
            </w:tcBorders>
            <w:shd w:val="clear" w:color="auto" w:fill="auto"/>
            <w:vAlign w:val="center"/>
            <w:hideMark/>
          </w:tcPr>
          <w:p w14:paraId="57EF26B6" w14:textId="77777777" w:rsidR="00D03690" w:rsidRPr="00E61F90" w:rsidRDefault="00D03690" w:rsidP="00D03690">
            <w:pPr>
              <w:jc w:val="center"/>
              <w:rPr>
                <w:szCs w:val="24"/>
                <w:lang w:eastAsia="et-EE"/>
              </w:rPr>
            </w:pPr>
            <w:r w:rsidRPr="00E61F90">
              <w:rPr>
                <w:szCs w:val="24"/>
                <w:lang w:eastAsia="et-EE"/>
              </w:rPr>
              <w:t>Kaasiku</w:t>
            </w:r>
          </w:p>
        </w:tc>
        <w:tc>
          <w:tcPr>
            <w:tcW w:w="1500" w:type="dxa"/>
            <w:tcBorders>
              <w:top w:val="nil"/>
              <w:left w:val="nil"/>
              <w:bottom w:val="single" w:sz="4" w:space="0" w:color="auto"/>
              <w:right w:val="single" w:sz="4" w:space="0" w:color="auto"/>
            </w:tcBorders>
            <w:shd w:val="clear" w:color="auto" w:fill="auto"/>
            <w:noWrap/>
            <w:vAlign w:val="center"/>
            <w:hideMark/>
          </w:tcPr>
          <w:p w14:paraId="0CAD088F" w14:textId="77777777" w:rsidR="00D03690" w:rsidRPr="00E61F90" w:rsidRDefault="00D03690" w:rsidP="00D03690">
            <w:pPr>
              <w:jc w:val="center"/>
              <w:rPr>
                <w:szCs w:val="24"/>
                <w:lang w:eastAsia="et-EE"/>
              </w:rPr>
            </w:pPr>
            <w:r w:rsidRPr="00E61F90">
              <w:rPr>
                <w:szCs w:val="24"/>
                <w:lang w:eastAsia="et-EE"/>
              </w:rPr>
              <w:t>65301:003:0253</w:t>
            </w:r>
          </w:p>
        </w:tc>
        <w:tc>
          <w:tcPr>
            <w:tcW w:w="940" w:type="dxa"/>
            <w:tcBorders>
              <w:top w:val="single" w:sz="4" w:space="0" w:color="auto"/>
              <w:left w:val="nil"/>
              <w:bottom w:val="nil"/>
              <w:right w:val="single" w:sz="4" w:space="0" w:color="auto"/>
            </w:tcBorders>
            <w:shd w:val="clear" w:color="auto" w:fill="auto"/>
            <w:vAlign w:val="center"/>
            <w:hideMark/>
          </w:tcPr>
          <w:p w14:paraId="652E13C3" w14:textId="77777777" w:rsidR="00D03690" w:rsidRPr="00E61F90" w:rsidRDefault="00D03690" w:rsidP="00D03690">
            <w:pPr>
              <w:jc w:val="center"/>
              <w:rPr>
                <w:szCs w:val="24"/>
                <w:lang w:eastAsia="et-EE"/>
              </w:rPr>
            </w:pPr>
            <w:r w:rsidRPr="00E61F90">
              <w:rPr>
                <w:szCs w:val="24"/>
                <w:lang w:eastAsia="et-EE"/>
              </w:rPr>
              <w:t>2 291</w:t>
            </w:r>
          </w:p>
        </w:tc>
        <w:tc>
          <w:tcPr>
            <w:tcW w:w="1180" w:type="dxa"/>
            <w:tcBorders>
              <w:top w:val="nil"/>
              <w:left w:val="nil"/>
              <w:bottom w:val="single" w:sz="4" w:space="0" w:color="auto"/>
              <w:right w:val="single" w:sz="4" w:space="0" w:color="auto"/>
            </w:tcBorders>
            <w:shd w:val="clear" w:color="auto" w:fill="auto"/>
            <w:noWrap/>
            <w:vAlign w:val="center"/>
            <w:hideMark/>
          </w:tcPr>
          <w:p w14:paraId="33B91A6C"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073104F3" w14:textId="77777777" w:rsidTr="00D03690">
        <w:trPr>
          <w:trHeight w:val="315"/>
        </w:trPr>
        <w:tc>
          <w:tcPr>
            <w:tcW w:w="580" w:type="dxa"/>
            <w:vMerge/>
            <w:tcBorders>
              <w:top w:val="single" w:sz="4" w:space="0" w:color="auto"/>
              <w:left w:val="single" w:sz="4" w:space="0" w:color="auto"/>
              <w:bottom w:val="nil"/>
              <w:right w:val="single" w:sz="4" w:space="0" w:color="auto"/>
            </w:tcBorders>
            <w:vAlign w:val="center"/>
            <w:hideMark/>
          </w:tcPr>
          <w:p w14:paraId="6F6ACEB5" w14:textId="77777777" w:rsidR="00D03690" w:rsidRPr="00E61F90" w:rsidRDefault="00D03690" w:rsidP="00D03690">
            <w:pPr>
              <w:rPr>
                <w:b/>
                <w:bCs/>
                <w:szCs w:val="24"/>
                <w:lang w:eastAsia="et-EE"/>
              </w:rPr>
            </w:pPr>
          </w:p>
        </w:tc>
        <w:tc>
          <w:tcPr>
            <w:tcW w:w="1860" w:type="dxa"/>
            <w:vMerge/>
            <w:tcBorders>
              <w:top w:val="nil"/>
              <w:left w:val="single" w:sz="4" w:space="0" w:color="auto"/>
              <w:bottom w:val="nil"/>
              <w:right w:val="single" w:sz="4" w:space="0" w:color="auto"/>
            </w:tcBorders>
            <w:vAlign w:val="center"/>
            <w:hideMark/>
          </w:tcPr>
          <w:p w14:paraId="6F88F49B" w14:textId="77777777" w:rsidR="00D03690" w:rsidRPr="00E61F90" w:rsidRDefault="00D03690" w:rsidP="00D03690">
            <w:pPr>
              <w:rPr>
                <w:szCs w:val="24"/>
                <w:lang w:eastAsia="et-EE"/>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741CCC13" w14:textId="77777777" w:rsidR="00D03690" w:rsidRPr="00E61F90" w:rsidRDefault="00D03690" w:rsidP="00D03690">
            <w:pPr>
              <w:rPr>
                <w:szCs w:val="24"/>
                <w:lang w:eastAsia="et-EE"/>
              </w:rPr>
            </w:pPr>
          </w:p>
        </w:tc>
        <w:tc>
          <w:tcPr>
            <w:tcW w:w="1540" w:type="dxa"/>
            <w:tcBorders>
              <w:top w:val="nil"/>
              <w:left w:val="nil"/>
              <w:bottom w:val="single" w:sz="4" w:space="0" w:color="auto"/>
              <w:right w:val="single" w:sz="4" w:space="0" w:color="auto"/>
            </w:tcBorders>
            <w:shd w:val="clear" w:color="auto" w:fill="auto"/>
            <w:noWrap/>
            <w:vAlign w:val="center"/>
            <w:hideMark/>
          </w:tcPr>
          <w:p w14:paraId="0FCDF927" w14:textId="77777777" w:rsidR="00D03690" w:rsidRPr="00E61F90" w:rsidRDefault="00D03690" w:rsidP="00D03690">
            <w:pPr>
              <w:jc w:val="center"/>
              <w:rPr>
                <w:szCs w:val="24"/>
                <w:lang w:eastAsia="et-EE"/>
              </w:rPr>
            </w:pPr>
            <w:r w:rsidRPr="00E61F90">
              <w:rPr>
                <w:szCs w:val="24"/>
                <w:lang w:eastAsia="et-EE"/>
              </w:rPr>
              <w:t>Teeääre</w:t>
            </w:r>
          </w:p>
        </w:tc>
        <w:tc>
          <w:tcPr>
            <w:tcW w:w="1500" w:type="dxa"/>
            <w:tcBorders>
              <w:top w:val="nil"/>
              <w:left w:val="nil"/>
              <w:bottom w:val="single" w:sz="4" w:space="0" w:color="auto"/>
              <w:right w:val="single" w:sz="4" w:space="0" w:color="auto"/>
            </w:tcBorders>
            <w:shd w:val="clear" w:color="auto" w:fill="auto"/>
            <w:noWrap/>
            <w:vAlign w:val="center"/>
            <w:hideMark/>
          </w:tcPr>
          <w:p w14:paraId="6BDC1792" w14:textId="77777777" w:rsidR="00D03690" w:rsidRPr="00E61F90" w:rsidRDefault="00D03690" w:rsidP="00D03690">
            <w:pPr>
              <w:jc w:val="center"/>
              <w:rPr>
                <w:szCs w:val="24"/>
                <w:lang w:eastAsia="et-EE"/>
              </w:rPr>
            </w:pPr>
            <w:r w:rsidRPr="00E61F90">
              <w:rPr>
                <w:szCs w:val="24"/>
                <w:lang w:eastAsia="et-EE"/>
              </w:rPr>
              <w:t>65301:003:0761</w:t>
            </w:r>
          </w:p>
        </w:tc>
        <w:tc>
          <w:tcPr>
            <w:tcW w:w="940" w:type="dxa"/>
            <w:tcBorders>
              <w:top w:val="single" w:sz="4" w:space="0" w:color="auto"/>
              <w:left w:val="nil"/>
              <w:bottom w:val="nil"/>
              <w:right w:val="single" w:sz="4" w:space="0" w:color="auto"/>
            </w:tcBorders>
            <w:shd w:val="clear" w:color="auto" w:fill="auto"/>
            <w:noWrap/>
            <w:vAlign w:val="center"/>
            <w:hideMark/>
          </w:tcPr>
          <w:p w14:paraId="75812409" w14:textId="77777777" w:rsidR="00D03690" w:rsidRPr="00E61F90" w:rsidRDefault="00D03690" w:rsidP="00D03690">
            <w:pPr>
              <w:jc w:val="center"/>
              <w:rPr>
                <w:szCs w:val="24"/>
                <w:lang w:eastAsia="et-EE"/>
              </w:rPr>
            </w:pPr>
            <w:r w:rsidRPr="00E61F90">
              <w:rPr>
                <w:szCs w:val="24"/>
                <w:lang w:eastAsia="et-EE"/>
              </w:rPr>
              <w:t>2 709</w:t>
            </w:r>
          </w:p>
        </w:tc>
        <w:tc>
          <w:tcPr>
            <w:tcW w:w="1180" w:type="dxa"/>
            <w:tcBorders>
              <w:top w:val="nil"/>
              <w:left w:val="nil"/>
              <w:bottom w:val="single" w:sz="4" w:space="0" w:color="auto"/>
              <w:right w:val="single" w:sz="4" w:space="0" w:color="auto"/>
            </w:tcBorders>
            <w:shd w:val="clear" w:color="auto" w:fill="auto"/>
            <w:noWrap/>
            <w:vAlign w:val="center"/>
            <w:hideMark/>
          </w:tcPr>
          <w:p w14:paraId="765071F7"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5013A5D1" w14:textId="77777777" w:rsidTr="00D03690">
        <w:trPr>
          <w:trHeight w:val="315"/>
        </w:trPr>
        <w:tc>
          <w:tcPr>
            <w:tcW w:w="580" w:type="dxa"/>
            <w:tcBorders>
              <w:top w:val="single" w:sz="4" w:space="0" w:color="auto"/>
              <w:left w:val="single" w:sz="4" w:space="0" w:color="auto"/>
              <w:bottom w:val="nil"/>
              <w:right w:val="single" w:sz="4" w:space="0" w:color="auto"/>
            </w:tcBorders>
            <w:shd w:val="clear" w:color="auto" w:fill="auto"/>
            <w:noWrap/>
            <w:vAlign w:val="center"/>
            <w:hideMark/>
          </w:tcPr>
          <w:p w14:paraId="7E978742" w14:textId="77777777" w:rsidR="00D03690" w:rsidRPr="00E61F90" w:rsidRDefault="00D03690" w:rsidP="00D03690">
            <w:pPr>
              <w:jc w:val="center"/>
              <w:rPr>
                <w:b/>
                <w:bCs/>
                <w:szCs w:val="24"/>
                <w:lang w:eastAsia="et-EE"/>
              </w:rPr>
            </w:pPr>
            <w:r w:rsidRPr="00E61F90">
              <w:rPr>
                <w:b/>
                <w:bCs/>
                <w:szCs w:val="24"/>
                <w:lang w:eastAsia="et-EE"/>
              </w:rPr>
              <w:t>4</w:t>
            </w:r>
          </w:p>
        </w:tc>
        <w:tc>
          <w:tcPr>
            <w:tcW w:w="1860" w:type="dxa"/>
            <w:tcBorders>
              <w:top w:val="single" w:sz="4" w:space="0" w:color="auto"/>
              <w:left w:val="nil"/>
              <w:bottom w:val="nil"/>
              <w:right w:val="single" w:sz="4" w:space="0" w:color="auto"/>
            </w:tcBorders>
            <w:shd w:val="clear" w:color="auto" w:fill="auto"/>
            <w:vAlign w:val="center"/>
            <w:hideMark/>
          </w:tcPr>
          <w:p w14:paraId="162CFCE5" w14:textId="77777777" w:rsidR="00D03690" w:rsidRPr="00E61F90" w:rsidRDefault="00D03690" w:rsidP="00D03690">
            <w:pPr>
              <w:jc w:val="center"/>
              <w:rPr>
                <w:szCs w:val="24"/>
                <w:lang w:eastAsia="et-EE"/>
              </w:rPr>
            </w:pPr>
            <w:r w:rsidRPr="00E61F90">
              <w:rPr>
                <w:szCs w:val="24"/>
                <w:lang w:eastAsia="et-EE"/>
              </w:rPr>
              <w:t>Ä 100</w:t>
            </w:r>
          </w:p>
        </w:tc>
        <w:tc>
          <w:tcPr>
            <w:tcW w:w="1160" w:type="dxa"/>
            <w:tcBorders>
              <w:top w:val="nil"/>
              <w:left w:val="nil"/>
              <w:bottom w:val="nil"/>
              <w:right w:val="single" w:sz="4" w:space="0" w:color="auto"/>
            </w:tcBorders>
            <w:shd w:val="clear" w:color="auto" w:fill="auto"/>
            <w:vAlign w:val="center"/>
            <w:hideMark/>
          </w:tcPr>
          <w:p w14:paraId="56EE91DD" w14:textId="77777777" w:rsidR="00D03690" w:rsidRPr="00E61F90" w:rsidRDefault="00D03690" w:rsidP="00D03690">
            <w:pPr>
              <w:jc w:val="center"/>
              <w:rPr>
                <w:szCs w:val="24"/>
                <w:lang w:eastAsia="et-EE"/>
              </w:rPr>
            </w:pPr>
            <w:r w:rsidRPr="00E61F90">
              <w:rPr>
                <w:szCs w:val="24"/>
                <w:lang w:eastAsia="et-EE"/>
              </w:rPr>
              <w:t>5 000</w:t>
            </w:r>
          </w:p>
        </w:tc>
        <w:tc>
          <w:tcPr>
            <w:tcW w:w="1540" w:type="dxa"/>
            <w:tcBorders>
              <w:top w:val="nil"/>
              <w:left w:val="nil"/>
              <w:bottom w:val="single" w:sz="4" w:space="0" w:color="auto"/>
              <w:right w:val="single" w:sz="4" w:space="0" w:color="auto"/>
            </w:tcBorders>
            <w:shd w:val="clear" w:color="auto" w:fill="auto"/>
            <w:noWrap/>
            <w:vAlign w:val="center"/>
            <w:hideMark/>
          </w:tcPr>
          <w:p w14:paraId="195EBFBA" w14:textId="77777777" w:rsidR="00D03690" w:rsidRPr="00E61F90" w:rsidRDefault="00D03690" w:rsidP="00D03690">
            <w:pPr>
              <w:jc w:val="center"/>
              <w:rPr>
                <w:szCs w:val="24"/>
                <w:lang w:eastAsia="et-EE"/>
              </w:rPr>
            </w:pPr>
            <w:r w:rsidRPr="00E61F90">
              <w:rPr>
                <w:szCs w:val="24"/>
                <w:lang w:eastAsia="et-EE"/>
              </w:rPr>
              <w:t>Teeääre</w:t>
            </w:r>
          </w:p>
        </w:tc>
        <w:tc>
          <w:tcPr>
            <w:tcW w:w="1500" w:type="dxa"/>
            <w:tcBorders>
              <w:top w:val="nil"/>
              <w:left w:val="nil"/>
              <w:bottom w:val="single" w:sz="4" w:space="0" w:color="auto"/>
              <w:right w:val="single" w:sz="4" w:space="0" w:color="auto"/>
            </w:tcBorders>
            <w:shd w:val="clear" w:color="auto" w:fill="auto"/>
            <w:noWrap/>
            <w:vAlign w:val="center"/>
            <w:hideMark/>
          </w:tcPr>
          <w:p w14:paraId="62EE0062" w14:textId="77777777" w:rsidR="00D03690" w:rsidRPr="00E61F90" w:rsidRDefault="00D03690" w:rsidP="00D03690">
            <w:pPr>
              <w:jc w:val="center"/>
              <w:rPr>
                <w:szCs w:val="24"/>
                <w:lang w:eastAsia="et-EE"/>
              </w:rPr>
            </w:pPr>
            <w:r w:rsidRPr="00E61F90">
              <w:rPr>
                <w:szCs w:val="24"/>
                <w:lang w:eastAsia="et-EE"/>
              </w:rPr>
              <w:t>65301:003:0761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F91AA2F" w14:textId="77777777" w:rsidR="00D03690" w:rsidRPr="00E61F90" w:rsidRDefault="00D03690" w:rsidP="00D03690">
            <w:pPr>
              <w:jc w:val="center"/>
              <w:rPr>
                <w:szCs w:val="24"/>
                <w:lang w:eastAsia="et-EE"/>
              </w:rPr>
            </w:pPr>
            <w:r w:rsidRPr="00E61F90">
              <w:rPr>
                <w:szCs w:val="24"/>
                <w:lang w:eastAsia="et-EE"/>
              </w:rPr>
              <w:t>5 000</w:t>
            </w:r>
          </w:p>
        </w:tc>
        <w:tc>
          <w:tcPr>
            <w:tcW w:w="1180" w:type="dxa"/>
            <w:tcBorders>
              <w:top w:val="nil"/>
              <w:left w:val="nil"/>
              <w:bottom w:val="single" w:sz="4" w:space="0" w:color="auto"/>
              <w:right w:val="single" w:sz="4" w:space="0" w:color="auto"/>
            </w:tcBorders>
            <w:shd w:val="clear" w:color="auto" w:fill="auto"/>
            <w:noWrap/>
            <w:vAlign w:val="center"/>
            <w:hideMark/>
          </w:tcPr>
          <w:p w14:paraId="723AAD34"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17A936CB" w14:textId="77777777" w:rsidTr="00D03690">
        <w:trPr>
          <w:trHeight w:val="315"/>
        </w:trPr>
        <w:tc>
          <w:tcPr>
            <w:tcW w:w="580" w:type="dxa"/>
            <w:tcBorders>
              <w:top w:val="single" w:sz="4" w:space="0" w:color="auto"/>
              <w:left w:val="single" w:sz="4" w:space="0" w:color="auto"/>
              <w:bottom w:val="nil"/>
              <w:right w:val="single" w:sz="4" w:space="0" w:color="auto"/>
            </w:tcBorders>
            <w:shd w:val="clear" w:color="auto" w:fill="auto"/>
            <w:noWrap/>
            <w:vAlign w:val="center"/>
            <w:hideMark/>
          </w:tcPr>
          <w:p w14:paraId="1CCD1B92" w14:textId="77777777" w:rsidR="00D03690" w:rsidRPr="00E61F90" w:rsidRDefault="00D03690" w:rsidP="00D03690">
            <w:pPr>
              <w:jc w:val="center"/>
              <w:rPr>
                <w:b/>
                <w:bCs/>
                <w:szCs w:val="24"/>
                <w:lang w:eastAsia="et-EE"/>
              </w:rPr>
            </w:pPr>
            <w:r w:rsidRPr="00E61F90">
              <w:rPr>
                <w:b/>
                <w:bCs/>
                <w:szCs w:val="24"/>
                <w:lang w:eastAsia="et-EE"/>
              </w:rPr>
              <w:t>5</w:t>
            </w:r>
          </w:p>
        </w:tc>
        <w:tc>
          <w:tcPr>
            <w:tcW w:w="1860" w:type="dxa"/>
            <w:tcBorders>
              <w:top w:val="single" w:sz="4" w:space="0" w:color="auto"/>
              <w:left w:val="nil"/>
              <w:bottom w:val="nil"/>
              <w:right w:val="single" w:sz="4" w:space="0" w:color="auto"/>
            </w:tcBorders>
            <w:shd w:val="clear" w:color="auto" w:fill="auto"/>
            <w:vAlign w:val="center"/>
            <w:hideMark/>
          </w:tcPr>
          <w:p w14:paraId="03A75EF3" w14:textId="77777777" w:rsidR="00D03690" w:rsidRPr="00E61F90" w:rsidRDefault="00D03690" w:rsidP="00D03690">
            <w:pPr>
              <w:jc w:val="center"/>
              <w:rPr>
                <w:szCs w:val="24"/>
                <w:lang w:eastAsia="et-EE"/>
              </w:rPr>
            </w:pPr>
            <w:r w:rsidRPr="00E61F90">
              <w:rPr>
                <w:szCs w:val="24"/>
                <w:lang w:eastAsia="et-EE"/>
              </w:rPr>
              <w:t>E 100</w:t>
            </w:r>
          </w:p>
        </w:tc>
        <w:tc>
          <w:tcPr>
            <w:tcW w:w="1160" w:type="dxa"/>
            <w:tcBorders>
              <w:top w:val="single" w:sz="4" w:space="0" w:color="auto"/>
              <w:left w:val="nil"/>
              <w:bottom w:val="nil"/>
              <w:right w:val="single" w:sz="4" w:space="0" w:color="auto"/>
            </w:tcBorders>
            <w:shd w:val="clear" w:color="auto" w:fill="auto"/>
            <w:vAlign w:val="center"/>
            <w:hideMark/>
          </w:tcPr>
          <w:p w14:paraId="46F23884" w14:textId="77777777" w:rsidR="00D03690" w:rsidRPr="00E61F90" w:rsidRDefault="00D03690" w:rsidP="00D03690">
            <w:pPr>
              <w:jc w:val="center"/>
              <w:rPr>
                <w:szCs w:val="24"/>
                <w:lang w:eastAsia="et-EE"/>
              </w:rPr>
            </w:pPr>
            <w:r w:rsidRPr="00E61F90">
              <w:rPr>
                <w:szCs w:val="24"/>
                <w:lang w:eastAsia="et-EE"/>
              </w:rPr>
              <w:t>1 500</w:t>
            </w:r>
          </w:p>
        </w:tc>
        <w:tc>
          <w:tcPr>
            <w:tcW w:w="1540" w:type="dxa"/>
            <w:tcBorders>
              <w:top w:val="nil"/>
              <w:left w:val="nil"/>
              <w:bottom w:val="single" w:sz="4" w:space="0" w:color="auto"/>
              <w:right w:val="single" w:sz="4" w:space="0" w:color="auto"/>
            </w:tcBorders>
            <w:shd w:val="clear" w:color="auto" w:fill="auto"/>
            <w:vAlign w:val="center"/>
            <w:hideMark/>
          </w:tcPr>
          <w:p w14:paraId="556EE82F" w14:textId="77777777" w:rsidR="00D03690" w:rsidRPr="00E61F90" w:rsidRDefault="00D03690" w:rsidP="00D03690">
            <w:pPr>
              <w:jc w:val="center"/>
              <w:rPr>
                <w:szCs w:val="24"/>
                <w:lang w:eastAsia="et-EE"/>
              </w:rPr>
            </w:pPr>
            <w:r w:rsidRPr="00E61F90">
              <w:rPr>
                <w:szCs w:val="24"/>
                <w:lang w:eastAsia="et-EE"/>
              </w:rPr>
              <w:t>Kaasiku</w:t>
            </w:r>
          </w:p>
        </w:tc>
        <w:tc>
          <w:tcPr>
            <w:tcW w:w="1500" w:type="dxa"/>
            <w:tcBorders>
              <w:top w:val="nil"/>
              <w:left w:val="nil"/>
              <w:bottom w:val="single" w:sz="4" w:space="0" w:color="auto"/>
              <w:right w:val="single" w:sz="4" w:space="0" w:color="auto"/>
            </w:tcBorders>
            <w:shd w:val="clear" w:color="auto" w:fill="auto"/>
            <w:noWrap/>
            <w:vAlign w:val="center"/>
            <w:hideMark/>
          </w:tcPr>
          <w:p w14:paraId="1ACE30D0" w14:textId="77777777" w:rsidR="00D03690" w:rsidRPr="00E61F90" w:rsidRDefault="00D03690" w:rsidP="00D03690">
            <w:pPr>
              <w:jc w:val="center"/>
              <w:rPr>
                <w:szCs w:val="24"/>
                <w:lang w:eastAsia="et-EE"/>
              </w:rPr>
            </w:pPr>
            <w:r w:rsidRPr="00E61F90">
              <w:rPr>
                <w:szCs w:val="24"/>
                <w:lang w:eastAsia="et-EE"/>
              </w:rPr>
              <w:t>65301:003:0253</w:t>
            </w:r>
          </w:p>
        </w:tc>
        <w:tc>
          <w:tcPr>
            <w:tcW w:w="940" w:type="dxa"/>
            <w:tcBorders>
              <w:top w:val="nil"/>
              <w:left w:val="nil"/>
              <w:bottom w:val="single" w:sz="4" w:space="0" w:color="auto"/>
              <w:right w:val="single" w:sz="4" w:space="0" w:color="auto"/>
            </w:tcBorders>
            <w:shd w:val="clear" w:color="auto" w:fill="auto"/>
            <w:noWrap/>
            <w:vAlign w:val="center"/>
            <w:hideMark/>
          </w:tcPr>
          <w:p w14:paraId="733357F4" w14:textId="77777777" w:rsidR="00D03690" w:rsidRPr="00E61F90" w:rsidRDefault="00D03690" w:rsidP="00D03690">
            <w:pPr>
              <w:jc w:val="center"/>
              <w:rPr>
                <w:szCs w:val="24"/>
                <w:lang w:eastAsia="et-EE"/>
              </w:rPr>
            </w:pPr>
            <w:r w:rsidRPr="00E61F90">
              <w:rPr>
                <w:szCs w:val="24"/>
                <w:lang w:eastAsia="et-EE"/>
              </w:rPr>
              <w:t>1 500</w:t>
            </w:r>
          </w:p>
        </w:tc>
        <w:tc>
          <w:tcPr>
            <w:tcW w:w="1180" w:type="dxa"/>
            <w:tcBorders>
              <w:top w:val="nil"/>
              <w:left w:val="nil"/>
              <w:bottom w:val="single" w:sz="4" w:space="0" w:color="auto"/>
              <w:right w:val="single" w:sz="4" w:space="0" w:color="auto"/>
            </w:tcBorders>
            <w:shd w:val="clear" w:color="auto" w:fill="auto"/>
            <w:noWrap/>
            <w:vAlign w:val="center"/>
            <w:hideMark/>
          </w:tcPr>
          <w:p w14:paraId="13C214EB"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35E35957" w14:textId="77777777" w:rsidTr="00BF4A8A">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7BECB" w14:textId="77777777" w:rsidR="00D03690" w:rsidRPr="00E61F90" w:rsidRDefault="00D03690" w:rsidP="00D03690">
            <w:pPr>
              <w:jc w:val="center"/>
              <w:rPr>
                <w:b/>
                <w:bCs/>
                <w:szCs w:val="24"/>
                <w:lang w:eastAsia="et-EE"/>
              </w:rPr>
            </w:pPr>
            <w:r w:rsidRPr="00E61F90">
              <w:rPr>
                <w:b/>
                <w:bCs/>
                <w:szCs w:val="24"/>
                <w:lang w:eastAsia="et-EE"/>
              </w:rPr>
              <w:t>6</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2B4F62AA" w14:textId="77777777" w:rsidR="00D03690" w:rsidRPr="00E61F90" w:rsidRDefault="00D03690" w:rsidP="00D03690">
            <w:pPr>
              <w:jc w:val="center"/>
              <w:rPr>
                <w:szCs w:val="24"/>
                <w:lang w:eastAsia="et-EE"/>
              </w:rPr>
            </w:pPr>
            <w:r w:rsidRPr="00E61F90">
              <w:rPr>
                <w:szCs w:val="24"/>
                <w:lang w:eastAsia="et-EE"/>
              </w:rPr>
              <w:t>E 100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F88E355" w14:textId="77777777" w:rsidR="00D03690" w:rsidRPr="00E61F90" w:rsidRDefault="00D03690" w:rsidP="00D03690">
            <w:pPr>
              <w:jc w:val="center"/>
              <w:rPr>
                <w:szCs w:val="24"/>
                <w:lang w:eastAsia="et-EE"/>
              </w:rPr>
            </w:pPr>
            <w:r w:rsidRPr="00E61F90">
              <w:rPr>
                <w:szCs w:val="24"/>
                <w:lang w:eastAsia="et-EE"/>
              </w:rPr>
              <w:t>1 500</w:t>
            </w:r>
          </w:p>
        </w:tc>
        <w:tc>
          <w:tcPr>
            <w:tcW w:w="1540" w:type="dxa"/>
            <w:tcBorders>
              <w:top w:val="nil"/>
              <w:left w:val="nil"/>
              <w:bottom w:val="single" w:sz="4" w:space="0" w:color="auto"/>
              <w:right w:val="single" w:sz="4" w:space="0" w:color="auto"/>
            </w:tcBorders>
            <w:shd w:val="clear" w:color="auto" w:fill="auto"/>
            <w:vAlign w:val="center"/>
            <w:hideMark/>
          </w:tcPr>
          <w:p w14:paraId="618609F8" w14:textId="77777777" w:rsidR="00D03690" w:rsidRPr="00E61F90" w:rsidRDefault="00D03690" w:rsidP="00D03690">
            <w:pPr>
              <w:jc w:val="center"/>
              <w:rPr>
                <w:szCs w:val="24"/>
                <w:lang w:eastAsia="et-EE"/>
              </w:rPr>
            </w:pPr>
            <w:r w:rsidRPr="00E61F90">
              <w:rPr>
                <w:szCs w:val="24"/>
                <w:lang w:eastAsia="et-EE"/>
              </w:rPr>
              <w:t>Kaasiku</w:t>
            </w:r>
          </w:p>
        </w:tc>
        <w:tc>
          <w:tcPr>
            <w:tcW w:w="1500" w:type="dxa"/>
            <w:tcBorders>
              <w:top w:val="nil"/>
              <w:left w:val="nil"/>
              <w:bottom w:val="single" w:sz="4" w:space="0" w:color="auto"/>
              <w:right w:val="single" w:sz="4" w:space="0" w:color="auto"/>
            </w:tcBorders>
            <w:shd w:val="clear" w:color="auto" w:fill="auto"/>
            <w:noWrap/>
            <w:vAlign w:val="center"/>
            <w:hideMark/>
          </w:tcPr>
          <w:p w14:paraId="6E3963FB" w14:textId="77777777" w:rsidR="00D03690" w:rsidRPr="00E61F90" w:rsidRDefault="00D03690" w:rsidP="00D03690">
            <w:pPr>
              <w:jc w:val="center"/>
              <w:rPr>
                <w:szCs w:val="24"/>
                <w:lang w:eastAsia="et-EE"/>
              </w:rPr>
            </w:pPr>
            <w:r w:rsidRPr="00E61F90">
              <w:rPr>
                <w:szCs w:val="24"/>
                <w:lang w:eastAsia="et-EE"/>
              </w:rPr>
              <w:t>65301:003:0253</w:t>
            </w:r>
          </w:p>
        </w:tc>
        <w:tc>
          <w:tcPr>
            <w:tcW w:w="940" w:type="dxa"/>
            <w:tcBorders>
              <w:top w:val="nil"/>
              <w:left w:val="nil"/>
              <w:bottom w:val="single" w:sz="4" w:space="0" w:color="auto"/>
              <w:right w:val="single" w:sz="4" w:space="0" w:color="auto"/>
            </w:tcBorders>
            <w:shd w:val="clear" w:color="auto" w:fill="auto"/>
            <w:noWrap/>
            <w:vAlign w:val="center"/>
            <w:hideMark/>
          </w:tcPr>
          <w:p w14:paraId="2ABD7BD0" w14:textId="77777777" w:rsidR="00D03690" w:rsidRPr="00E61F90" w:rsidRDefault="00D03690" w:rsidP="00D03690">
            <w:pPr>
              <w:jc w:val="center"/>
              <w:rPr>
                <w:szCs w:val="24"/>
                <w:lang w:eastAsia="et-EE"/>
              </w:rPr>
            </w:pPr>
            <w:r w:rsidRPr="00E61F90">
              <w:rPr>
                <w:szCs w:val="24"/>
                <w:lang w:eastAsia="et-EE"/>
              </w:rPr>
              <w:t>1 500</w:t>
            </w:r>
          </w:p>
        </w:tc>
        <w:tc>
          <w:tcPr>
            <w:tcW w:w="1180" w:type="dxa"/>
            <w:tcBorders>
              <w:top w:val="nil"/>
              <w:left w:val="nil"/>
              <w:bottom w:val="single" w:sz="4" w:space="0" w:color="auto"/>
              <w:right w:val="single" w:sz="4" w:space="0" w:color="auto"/>
            </w:tcBorders>
            <w:shd w:val="clear" w:color="auto" w:fill="auto"/>
            <w:noWrap/>
            <w:vAlign w:val="center"/>
            <w:hideMark/>
          </w:tcPr>
          <w:p w14:paraId="42439621"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105F4CCC" w14:textId="77777777" w:rsidTr="00BF4A8A">
        <w:trPr>
          <w:trHeight w:val="315"/>
        </w:trPr>
        <w:tc>
          <w:tcPr>
            <w:tcW w:w="580" w:type="dxa"/>
            <w:tcBorders>
              <w:top w:val="single" w:sz="4" w:space="0" w:color="auto"/>
              <w:left w:val="single" w:sz="4" w:space="0" w:color="auto"/>
              <w:bottom w:val="nil"/>
              <w:right w:val="single" w:sz="4" w:space="0" w:color="auto"/>
            </w:tcBorders>
            <w:shd w:val="clear" w:color="auto" w:fill="auto"/>
            <w:noWrap/>
            <w:vAlign w:val="center"/>
            <w:hideMark/>
          </w:tcPr>
          <w:p w14:paraId="6DE720EA" w14:textId="77777777" w:rsidR="00D03690" w:rsidRPr="00E61F90" w:rsidRDefault="00D03690" w:rsidP="00D03690">
            <w:pPr>
              <w:jc w:val="center"/>
              <w:rPr>
                <w:b/>
                <w:bCs/>
                <w:szCs w:val="24"/>
                <w:lang w:eastAsia="et-EE"/>
              </w:rPr>
            </w:pPr>
            <w:r w:rsidRPr="00E61F90">
              <w:rPr>
                <w:b/>
                <w:bCs/>
                <w:szCs w:val="24"/>
                <w:lang w:eastAsia="et-EE"/>
              </w:rPr>
              <w:t>7</w:t>
            </w:r>
          </w:p>
        </w:tc>
        <w:tc>
          <w:tcPr>
            <w:tcW w:w="1860" w:type="dxa"/>
            <w:tcBorders>
              <w:top w:val="single" w:sz="4" w:space="0" w:color="auto"/>
              <w:left w:val="nil"/>
              <w:bottom w:val="nil"/>
              <w:right w:val="single" w:sz="4" w:space="0" w:color="auto"/>
            </w:tcBorders>
            <w:shd w:val="clear" w:color="auto" w:fill="auto"/>
            <w:vAlign w:val="center"/>
            <w:hideMark/>
          </w:tcPr>
          <w:p w14:paraId="56E6A7B1" w14:textId="77777777" w:rsidR="00D03690" w:rsidRPr="00E61F90" w:rsidRDefault="00D03690" w:rsidP="00D03690">
            <w:pPr>
              <w:jc w:val="center"/>
              <w:rPr>
                <w:szCs w:val="24"/>
                <w:lang w:eastAsia="et-EE"/>
              </w:rPr>
            </w:pPr>
            <w:r w:rsidRPr="00E61F90">
              <w:rPr>
                <w:szCs w:val="24"/>
                <w:lang w:eastAsia="et-EE"/>
              </w:rPr>
              <w:t>E 100</w:t>
            </w:r>
          </w:p>
        </w:tc>
        <w:tc>
          <w:tcPr>
            <w:tcW w:w="1160" w:type="dxa"/>
            <w:tcBorders>
              <w:top w:val="single" w:sz="4" w:space="0" w:color="auto"/>
              <w:left w:val="nil"/>
              <w:bottom w:val="nil"/>
              <w:right w:val="single" w:sz="4" w:space="0" w:color="auto"/>
            </w:tcBorders>
            <w:shd w:val="clear" w:color="auto" w:fill="auto"/>
            <w:vAlign w:val="center"/>
            <w:hideMark/>
          </w:tcPr>
          <w:p w14:paraId="69BC26B6" w14:textId="77777777" w:rsidR="00D03690" w:rsidRPr="00E61F90" w:rsidRDefault="00D03690" w:rsidP="00D03690">
            <w:pPr>
              <w:jc w:val="center"/>
              <w:rPr>
                <w:szCs w:val="24"/>
                <w:lang w:eastAsia="et-EE"/>
              </w:rPr>
            </w:pPr>
            <w:r w:rsidRPr="00E61F90">
              <w:rPr>
                <w:szCs w:val="24"/>
                <w:lang w:eastAsia="et-EE"/>
              </w:rPr>
              <w:t>1 500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2260628" w14:textId="77777777" w:rsidR="00D03690" w:rsidRPr="00E61F90" w:rsidRDefault="00D03690" w:rsidP="00D03690">
            <w:pPr>
              <w:jc w:val="center"/>
              <w:rPr>
                <w:szCs w:val="24"/>
                <w:lang w:eastAsia="et-EE"/>
              </w:rPr>
            </w:pPr>
            <w:r w:rsidRPr="00E61F90">
              <w:rPr>
                <w:szCs w:val="24"/>
                <w:lang w:eastAsia="et-EE"/>
              </w:rPr>
              <w:t>Kaasiku</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7C717E8" w14:textId="77777777" w:rsidR="00D03690" w:rsidRPr="00E61F90" w:rsidRDefault="00D03690" w:rsidP="00D03690">
            <w:pPr>
              <w:jc w:val="center"/>
              <w:rPr>
                <w:szCs w:val="24"/>
                <w:lang w:eastAsia="et-EE"/>
              </w:rPr>
            </w:pPr>
            <w:r w:rsidRPr="00E61F90">
              <w:rPr>
                <w:szCs w:val="24"/>
                <w:lang w:eastAsia="et-EE"/>
              </w:rPr>
              <w:t>65301:003:0253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BECDDFE" w14:textId="77777777" w:rsidR="00D03690" w:rsidRPr="00E61F90" w:rsidRDefault="00D03690" w:rsidP="00D03690">
            <w:pPr>
              <w:jc w:val="center"/>
              <w:rPr>
                <w:szCs w:val="24"/>
                <w:lang w:eastAsia="et-EE"/>
              </w:rPr>
            </w:pPr>
            <w:r w:rsidRPr="00E61F90">
              <w:rPr>
                <w:szCs w:val="24"/>
                <w:lang w:eastAsia="et-EE"/>
              </w:rPr>
              <w:t>1 500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90D5ABF"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0129B655" w14:textId="77777777" w:rsidTr="00D03690">
        <w:trPr>
          <w:trHeight w:val="315"/>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11E7E1" w14:textId="77777777" w:rsidR="00D03690" w:rsidRPr="00E61F90" w:rsidRDefault="00D03690" w:rsidP="00D03690">
            <w:pPr>
              <w:jc w:val="center"/>
              <w:rPr>
                <w:b/>
                <w:bCs/>
                <w:szCs w:val="24"/>
                <w:lang w:eastAsia="et-EE"/>
              </w:rPr>
            </w:pPr>
            <w:r w:rsidRPr="00E61F90">
              <w:rPr>
                <w:b/>
                <w:bCs/>
                <w:szCs w:val="24"/>
                <w:lang w:eastAsia="et-EE"/>
              </w:rPr>
              <w:t>8</w:t>
            </w:r>
          </w:p>
        </w:tc>
        <w:tc>
          <w:tcPr>
            <w:tcW w:w="1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F97E4D" w14:textId="77777777" w:rsidR="00D03690" w:rsidRPr="00E61F90" w:rsidRDefault="00D03690" w:rsidP="00D03690">
            <w:pPr>
              <w:jc w:val="center"/>
              <w:rPr>
                <w:szCs w:val="24"/>
                <w:lang w:eastAsia="et-EE"/>
              </w:rPr>
            </w:pPr>
            <w:r w:rsidRPr="00E61F90">
              <w:rPr>
                <w:szCs w:val="24"/>
                <w:lang w:eastAsia="et-EE"/>
              </w:rPr>
              <w:t>E 100</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6F2877" w14:textId="77777777" w:rsidR="00D03690" w:rsidRPr="00E61F90" w:rsidRDefault="00D03690" w:rsidP="00D03690">
            <w:pPr>
              <w:jc w:val="center"/>
              <w:rPr>
                <w:szCs w:val="24"/>
                <w:lang w:eastAsia="et-EE"/>
              </w:rPr>
            </w:pPr>
            <w:r w:rsidRPr="00E61F90">
              <w:rPr>
                <w:szCs w:val="24"/>
                <w:lang w:eastAsia="et-EE"/>
              </w:rPr>
              <w:t>1 595</w:t>
            </w:r>
          </w:p>
        </w:tc>
        <w:tc>
          <w:tcPr>
            <w:tcW w:w="1540" w:type="dxa"/>
            <w:tcBorders>
              <w:top w:val="nil"/>
              <w:left w:val="nil"/>
              <w:bottom w:val="single" w:sz="4" w:space="0" w:color="auto"/>
              <w:right w:val="single" w:sz="4" w:space="0" w:color="auto"/>
            </w:tcBorders>
            <w:shd w:val="clear" w:color="auto" w:fill="auto"/>
            <w:vAlign w:val="center"/>
            <w:hideMark/>
          </w:tcPr>
          <w:p w14:paraId="59702490" w14:textId="77777777" w:rsidR="00D03690" w:rsidRPr="00E61F90" w:rsidRDefault="00D03690" w:rsidP="00D03690">
            <w:pPr>
              <w:jc w:val="center"/>
              <w:rPr>
                <w:szCs w:val="24"/>
                <w:lang w:eastAsia="et-EE"/>
              </w:rPr>
            </w:pPr>
            <w:r w:rsidRPr="00E61F90">
              <w:rPr>
                <w:szCs w:val="24"/>
                <w:lang w:eastAsia="et-EE"/>
              </w:rPr>
              <w:t>Kaasiku</w:t>
            </w:r>
          </w:p>
        </w:tc>
        <w:tc>
          <w:tcPr>
            <w:tcW w:w="1500" w:type="dxa"/>
            <w:tcBorders>
              <w:top w:val="nil"/>
              <w:left w:val="nil"/>
              <w:bottom w:val="single" w:sz="4" w:space="0" w:color="auto"/>
              <w:right w:val="single" w:sz="4" w:space="0" w:color="auto"/>
            </w:tcBorders>
            <w:shd w:val="clear" w:color="auto" w:fill="auto"/>
            <w:noWrap/>
            <w:vAlign w:val="center"/>
            <w:hideMark/>
          </w:tcPr>
          <w:p w14:paraId="3E377F28" w14:textId="77777777" w:rsidR="00D03690" w:rsidRPr="00E61F90" w:rsidRDefault="00D03690" w:rsidP="00D03690">
            <w:pPr>
              <w:jc w:val="center"/>
              <w:rPr>
                <w:szCs w:val="24"/>
                <w:lang w:eastAsia="et-EE"/>
              </w:rPr>
            </w:pPr>
            <w:r w:rsidRPr="00E61F90">
              <w:rPr>
                <w:szCs w:val="24"/>
                <w:lang w:eastAsia="et-EE"/>
              </w:rPr>
              <w:t>65301:003:0253</w:t>
            </w:r>
          </w:p>
        </w:tc>
        <w:tc>
          <w:tcPr>
            <w:tcW w:w="940" w:type="dxa"/>
            <w:tcBorders>
              <w:top w:val="nil"/>
              <w:left w:val="nil"/>
              <w:bottom w:val="single" w:sz="4" w:space="0" w:color="auto"/>
              <w:right w:val="single" w:sz="4" w:space="0" w:color="auto"/>
            </w:tcBorders>
            <w:shd w:val="clear" w:color="auto" w:fill="auto"/>
            <w:noWrap/>
            <w:vAlign w:val="center"/>
            <w:hideMark/>
          </w:tcPr>
          <w:p w14:paraId="7215E903" w14:textId="77777777" w:rsidR="00D03690" w:rsidRPr="00E61F90" w:rsidRDefault="00D03690" w:rsidP="00D03690">
            <w:pPr>
              <w:jc w:val="center"/>
              <w:rPr>
                <w:szCs w:val="24"/>
                <w:lang w:eastAsia="et-EE"/>
              </w:rPr>
            </w:pPr>
            <w:r w:rsidRPr="00E61F90">
              <w:rPr>
                <w:szCs w:val="24"/>
                <w:lang w:eastAsia="et-EE"/>
              </w:rPr>
              <w:t>740</w:t>
            </w:r>
          </w:p>
        </w:tc>
        <w:tc>
          <w:tcPr>
            <w:tcW w:w="1180" w:type="dxa"/>
            <w:tcBorders>
              <w:top w:val="nil"/>
              <w:left w:val="nil"/>
              <w:bottom w:val="single" w:sz="4" w:space="0" w:color="auto"/>
              <w:right w:val="single" w:sz="4" w:space="0" w:color="auto"/>
            </w:tcBorders>
            <w:shd w:val="clear" w:color="auto" w:fill="auto"/>
            <w:noWrap/>
            <w:vAlign w:val="center"/>
            <w:hideMark/>
          </w:tcPr>
          <w:p w14:paraId="4D98FCDE"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080145C9" w14:textId="77777777" w:rsidTr="0093241D">
        <w:trPr>
          <w:trHeight w:val="315"/>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38447AA6" w14:textId="77777777" w:rsidR="00D03690" w:rsidRPr="00E61F90" w:rsidRDefault="00D03690" w:rsidP="00D03690">
            <w:pPr>
              <w:rPr>
                <w:b/>
                <w:bCs/>
                <w:szCs w:val="24"/>
                <w:lang w:eastAsia="et-EE"/>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36220CBF" w14:textId="77777777" w:rsidR="00D03690" w:rsidRPr="00E61F90" w:rsidRDefault="00D03690" w:rsidP="00D03690">
            <w:pPr>
              <w:rPr>
                <w:szCs w:val="24"/>
                <w:lang w:eastAsia="et-EE"/>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534FC38B" w14:textId="77777777" w:rsidR="00D03690" w:rsidRPr="00E61F90" w:rsidRDefault="00D03690" w:rsidP="00D03690">
            <w:pPr>
              <w:rPr>
                <w:szCs w:val="24"/>
                <w:lang w:eastAsia="et-EE"/>
              </w:rPr>
            </w:pPr>
          </w:p>
        </w:tc>
        <w:tc>
          <w:tcPr>
            <w:tcW w:w="1540" w:type="dxa"/>
            <w:tcBorders>
              <w:top w:val="nil"/>
              <w:left w:val="nil"/>
              <w:bottom w:val="single" w:sz="4" w:space="0" w:color="auto"/>
              <w:right w:val="single" w:sz="4" w:space="0" w:color="auto"/>
            </w:tcBorders>
            <w:shd w:val="clear" w:color="auto" w:fill="auto"/>
            <w:noWrap/>
            <w:vAlign w:val="center"/>
            <w:hideMark/>
          </w:tcPr>
          <w:p w14:paraId="360D8244" w14:textId="77777777" w:rsidR="00D03690" w:rsidRPr="00E61F90" w:rsidRDefault="00D03690" w:rsidP="00D03690">
            <w:pPr>
              <w:jc w:val="center"/>
              <w:rPr>
                <w:szCs w:val="24"/>
                <w:lang w:eastAsia="et-EE"/>
              </w:rPr>
            </w:pPr>
            <w:r w:rsidRPr="00E61F90">
              <w:rPr>
                <w:szCs w:val="24"/>
                <w:lang w:eastAsia="et-EE"/>
              </w:rPr>
              <w:t>Teeääre</w:t>
            </w:r>
          </w:p>
        </w:tc>
        <w:tc>
          <w:tcPr>
            <w:tcW w:w="1500" w:type="dxa"/>
            <w:tcBorders>
              <w:top w:val="nil"/>
              <w:left w:val="nil"/>
              <w:bottom w:val="single" w:sz="4" w:space="0" w:color="auto"/>
              <w:right w:val="single" w:sz="4" w:space="0" w:color="auto"/>
            </w:tcBorders>
            <w:shd w:val="clear" w:color="auto" w:fill="auto"/>
            <w:noWrap/>
            <w:vAlign w:val="center"/>
            <w:hideMark/>
          </w:tcPr>
          <w:p w14:paraId="3F4B2B37" w14:textId="77777777" w:rsidR="00D03690" w:rsidRPr="00E61F90" w:rsidRDefault="00D03690" w:rsidP="00D03690">
            <w:pPr>
              <w:jc w:val="center"/>
              <w:rPr>
                <w:szCs w:val="24"/>
                <w:lang w:eastAsia="et-EE"/>
              </w:rPr>
            </w:pPr>
            <w:r w:rsidRPr="00E61F90">
              <w:rPr>
                <w:szCs w:val="24"/>
                <w:lang w:eastAsia="et-EE"/>
              </w:rPr>
              <w:t>65301:003:0761</w:t>
            </w:r>
          </w:p>
        </w:tc>
        <w:tc>
          <w:tcPr>
            <w:tcW w:w="940" w:type="dxa"/>
            <w:tcBorders>
              <w:top w:val="nil"/>
              <w:left w:val="nil"/>
              <w:bottom w:val="single" w:sz="4" w:space="0" w:color="auto"/>
              <w:right w:val="single" w:sz="4" w:space="0" w:color="auto"/>
            </w:tcBorders>
            <w:shd w:val="clear" w:color="auto" w:fill="auto"/>
            <w:noWrap/>
            <w:vAlign w:val="center"/>
            <w:hideMark/>
          </w:tcPr>
          <w:p w14:paraId="41C5C5E1" w14:textId="77777777" w:rsidR="00D03690" w:rsidRPr="00E61F90" w:rsidRDefault="00D03690" w:rsidP="00D03690">
            <w:pPr>
              <w:jc w:val="center"/>
              <w:rPr>
                <w:szCs w:val="24"/>
                <w:lang w:eastAsia="et-EE"/>
              </w:rPr>
            </w:pPr>
            <w:r w:rsidRPr="00E61F90">
              <w:rPr>
                <w:szCs w:val="24"/>
                <w:lang w:eastAsia="et-EE"/>
              </w:rPr>
              <w:t>855</w:t>
            </w:r>
          </w:p>
        </w:tc>
        <w:tc>
          <w:tcPr>
            <w:tcW w:w="1180" w:type="dxa"/>
            <w:tcBorders>
              <w:top w:val="nil"/>
              <w:left w:val="nil"/>
              <w:bottom w:val="single" w:sz="4" w:space="0" w:color="auto"/>
              <w:right w:val="single" w:sz="4" w:space="0" w:color="auto"/>
            </w:tcBorders>
            <w:shd w:val="clear" w:color="auto" w:fill="auto"/>
            <w:noWrap/>
            <w:vAlign w:val="center"/>
            <w:hideMark/>
          </w:tcPr>
          <w:p w14:paraId="5B452DF7"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75457F33" w14:textId="77777777" w:rsidTr="0093241D">
        <w:trPr>
          <w:trHeight w:val="315"/>
        </w:trPr>
        <w:tc>
          <w:tcPr>
            <w:tcW w:w="580" w:type="dxa"/>
            <w:tcBorders>
              <w:top w:val="single" w:sz="4" w:space="0" w:color="auto"/>
              <w:left w:val="single" w:sz="4" w:space="0" w:color="auto"/>
              <w:bottom w:val="nil"/>
              <w:right w:val="single" w:sz="4" w:space="0" w:color="auto"/>
            </w:tcBorders>
            <w:shd w:val="clear" w:color="auto" w:fill="auto"/>
            <w:noWrap/>
            <w:vAlign w:val="center"/>
            <w:hideMark/>
          </w:tcPr>
          <w:p w14:paraId="33DED675" w14:textId="77777777" w:rsidR="00D03690" w:rsidRPr="00E61F90" w:rsidRDefault="00D03690" w:rsidP="00D03690">
            <w:pPr>
              <w:jc w:val="center"/>
              <w:rPr>
                <w:b/>
                <w:bCs/>
                <w:szCs w:val="24"/>
                <w:lang w:eastAsia="et-EE"/>
              </w:rPr>
            </w:pPr>
            <w:r w:rsidRPr="00E61F90">
              <w:rPr>
                <w:b/>
                <w:bCs/>
                <w:szCs w:val="24"/>
                <w:lang w:eastAsia="et-EE"/>
              </w:rPr>
              <w:t>9</w:t>
            </w:r>
          </w:p>
        </w:tc>
        <w:tc>
          <w:tcPr>
            <w:tcW w:w="1860" w:type="dxa"/>
            <w:tcBorders>
              <w:top w:val="single" w:sz="4" w:space="0" w:color="auto"/>
              <w:left w:val="nil"/>
              <w:bottom w:val="nil"/>
              <w:right w:val="single" w:sz="4" w:space="0" w:color="auto"/>
            </w:tcBorders>
            <w:shd w:val="clear" w:color="auto" w:fill="auto"/>
            <w:vAlign w:val="center"/>
            <w:hideMark/>
          </w:tcPr>
          <w:p w14:paraId="06D62751" w14:textId="77777777" w:rsidR="00D03690" w:rsidRPr="00E61F90" w:rsidRDefault="00D03690" w:rsidP="00D03690">
            <w:pPr>
              <w:jc w:val="center"/>
              <w:rPr>
                <w:szCs w:val="24"/>
                <w:lang w:eastAsia="et-EE"/>
              </w:rPr>
            </w:pPr>
            <w:r w:rsidRPr="00E61F90">
              <w:rPr>
                <w:szCs w:val="24"/>
                <w:lang w:eastAsia="et-EE"/>
              </w:rPr>
              <w:t>E 100</w:t>
            </w:r>
          </w:p>
        </w:tc>
        <w:tc>
          <w:tcPr>
            <w:tcW w:w="1160" w:type="dxa"/>
            <w:tcBorders>
              <w:top w:val="single" w:sz="4" w:space="0" w:color="auto"/>
              <w:left w:val="nil"/>
              <w:bottom w:val="nil"/>
              <w:right w:val="single" w:sz="4" w:space="0" w:color="auto"/>
            </w:tcBorders>
            <w:shd w:val="clear" w:color="auto" w:fill="auto"/>
            <w:vAlign w:val="center"/>
            <w:hideMark/>
          </w:tcPr>
          <w:p w14:paraId="60AEF59D" w14:textId="77777777" w:rsidR="00D03690" w:rsidRPr="00E61F90" w:rsidRDefault="00D03690" w:rsidP="00D03690">
            <w:pPr>
              <w:jc w:val="center"/>
              <w:rPr>
                <w:szCs w:val="24"/>
                <w:lang w:eastAsia="et-EE"/>
              </w:rPr>
            </w:pPr>
            <w:r w:rsidRPr="00E61F90">
              <w:rPr>
                <w:szCs w:val="24"/>
                <w:lang w:eastAsia="et-EE"/>
              </w:rPr>
              <w:t>1 531</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31161CD" w14:textId="77777777" w:rsidR="00D03690" w:rsidRPr="00E61F90" w:rsidRDefault="00D03690" w:rsidP="00D03690">
            <w:pPr>
              <w:jc w:val="center"/>
              <w:rPr>
                <w:szCs w:val="24"/>
                <w:lang w:eastAsia="et-EE"/>
              </w:rPr>
            </w:pPr>
            <w:r w:rsidRPr="00E61F90">
              <w:rPr>
                <w:szCs w:val="24"/>
                <w:lang w:eastAsia="et-EE"/>
              </w:rPr>
              <w:t>Teeääre</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CE1C02D" w14:textId="77777777" w:rsidR="00D03690" w:rsidRPr="00E61F90" w:rsidRDefault="00D03690" w:rsidP="00D03690">
            <w:pPr>
              <w:jc w:val="center"/>
              <w:rPr>
                <w:szCs w:val="24"/>
                <w:lang w:eastAsia="et-EE"/>
              </w:rPr>
            </w:pPr>
            <w:r w:rsidRPr="00E61F90">
              <w:rPr>
                <w:szCs w:val="24"/>
                <w:lang w:eastAsia="et-EE"/>
              </w:rPr>
              <w:t>65301:003:0761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B965BDC" w14:textId="77777777" w:rsidR="00D03690" w:rsidRPr="00E61F90" w:rsidRDefault="00D03690" w:rsidP="00D03690">
            <w:pPr>
              <w:jc w:val="center"/>
              <w:rPr>
                <w:szCs w:val="24"/>
                <w:lang w:eastAsia="et-EE"/>
              </w:rPr>
            </w:pPr>
            <w:r w:rsidRPr="00E61F90">
              <w:rPr>
                <w:szCs w:val="24"/>
                <w:lang w:eastAsia="et-EE"/>
              </w:rPr>
              <w:t>1 531</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24ED4C7"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2EB82042" w14:textId="77777777" w:rsidTr="00D03690">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DCE7A" w14:textId="77777777" w:rsidR="00D03690" w:rsidRPr="00E61F90" w:rsidRDefault="00D03690" w:rsidP="00D03690">
            <w:pPr>
              <w:jc w:val="center"/>
              <w:rPr>
                <w:b/>
                <w:bCs/>
                <w:szCs w:val="24"/>
                <w:lang w:eastAsia="et-EE"/>
              </w:rPr>
            </w:pPr>
            <w:r w:rsidRPr="00E61F90">
              <w:rPr>
                <w:b/>
                <w:bCs/>
                <w:szCs w:val="24"/>
                <w:lang w:eastAsia="et-EE"/>
              </w:rPr>
              <w:t>10</w:t>
            </w:r>
          </w:p>
        </w:tc>
        <w:tc>
          <w:tcPr>
            <w:tcW w:w="1860" w:type="dxa"/>
            <w:tcBorders>
              <w:top w:val="single" w:sz="4" w:space="0" w:color="auto"/>
              <w:left w:val="nil"/>
              <w:bottom w:val="nil"/>
              <w:right w:val="single" w:sz="4" w:space="0" w:color="auto"/>
            </w:tcBorders>
            <w:shd w:val="clear" w:color="auto" w:fill="auto"/>
            <w:vAlign w:val="center"/>
            <w:hideMark/>
          </w:tcPr>
          <w:p w14:paraId="2656D70B" w14:textId="77777777" w:rsidR="00D03690" w:rsidRPr="00E61F90" w:rsidRDefault="00D03690" w:rsidP="00D03690">
            <w:pPr>
              <w:jc w:val="center"/>
              <w:rPr>
                <w:szCs w:val="24"/>
                <w:lang w:eastAsia="et-EE"/>
              </w:rPr>
            </w:pPr>
            <w:r w:rsidRPr="00E61F90">
              <w:rPr>
                <w:szCs w:val="24"/>
                <w:lang w:eastAsia="et-EE"/>
              </w:rPr>
              <w:t>E 100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C8487BA" w14:textId="77777777" w:rsidR="00D03690" w:rsidRPr="00E61F90" w:rsidRDefault="00D03690" w:rsidP="00D03690">
            <w:pPr>
              <w:jc w:val="center"/>
              <w:rPr>
                <w:szCs w:val="24"/>
                <w:lang w:eastAsia="et-EE"/>
              </w:rPr>
            </w:pPr>
            <w:r w:rsidRPr="00E61F90">
              <w:rPr>
                <w:szCs w:val="24"/>
                <w:lang w:eastAsia="et-EE"/>
              </w:rPr>
              <w:t>1 500</w:t>
            </w:r>
          </w:p>
        </w:tc>
        <w:tc>
          <w:tcPr>
            <w:tcW w:w="1540" w:type="dxa"/>
            <w:tcBorders>
              <w:top w:val="nil"/>
              <w:left w:val="nil"/>
              <w:bottom w:val="single" w:sz="4" w:space="0" w:color="auto"/>
              <w:right w:val="single" w:sz="4" w:space="0" w:color="auto"/>
            </w:tcBorders>
            <w:shd w:val="clear" w:color="auto" w:fill="auto"/>
            <w:noWrap/>
            <w:vAlign w:val="center"/>
            <w:hideMark/>
          </w:tcPr>
          <w:p w14:paraId="3357D665" w14:textId="77777777" w:rsidR="00D03690" w:rsidRPr="00E61F90" w:rsidRDefault="00D03690" w:rsidP="00D03690">
            <w:pPr>
              <w:jc w:val="center"/>
              <w:rPr>
                <w:szCs w:val="24"/>
                <w:lang w:eastAsia="et-EE"/>
              </w:rPr>
            </w:pPr>
            <w:r w:rsidRPr="00E61F90">
              <w:rPr>
                <w:szCs w:val="24"/>
                <w:lang w:eastAsia="et-EE"/>
              </w:rPr>
              <w:t>Teeääre</w:t>
            </w:r>
          </w:p>
        </w:tc>
        <w:tc>
          <w:tcPr>
            <w:tcW w:w="1500" w:type="dxa"/>
            <w:tcBorders>
              <w:top w:val="nil"/>
              <w:left w:val="nil"/>
              <w:bottom w:val="single" w:sz="4" w:space="0" w:color="auto"/>
              <w:right w:val="single" w:sz="4" w:space="0" w:color="auto"/>
            </w:tcBorders>
            <w:shd w:val="clear" w:color="auto" w:fill="auto"/>
            <w:noWrap/>
            <w:vAlign w:val="center"/>
            <w:hideMark/>
          </w:tcPr>
          <w:p w14:paraId="4BC8A2DA" w14:textId="77777777" w:rsidR="00D03690" w:rsidRPr="00E61F90" w:rsidRDefault="00D03690" w:rsidP="00D03690">
            <w:pPr>
              <w:jc w:val="center"/>
              <w:rPr>
                <w:szCs w:val="24"/>
                <w:lang w:eastAsia="et-EE"/>
              </w:rPr>
            </w:pPr>
            <w:r w:rsidRPr="00E61F90">
              <w:rPr>
                <w:szCs w:val="24"/>
                <w:lang w:eastAsia="et-EE"/>
              </w:rPr>
              <w:t>65301:003:0761</w:t>
            </w:r>
          </w:p>
        </w:tc>
        <w:tc>
          <w:tcPr>
            <w:tcW w:w="940" w:type="dxa"/>
            <w:tcBorders>
              <w:top w:val="nil"/>
              <w:left w:val="nil"/>
              <w:bottom w:val="single" w:sz="4" w:space="0" w:color="auto"/>
              <w:right w:val="single" w:sz="4" w:space="0" w:color="auto"/>
            </w:tcBorders>
            <w:shd w:val="clear" w:color="auto" w:fill="auto"/>
            <w:noWrap/>
            <w:vAlign w:val="center"/>
            <w:hideMark/>
          </w:tcPr>
          <w:p w14:paraId="6B1C6DF1" w14:textId="77777777" w:rsidR="00D03690" w:rsidRPr="00E61F90" w:rsidRDefault="00D03690" w:rsidP="00D03690">
            <w:pPr>
              <w:jc w:val="center"/>
              <w:rPr>
                <w:szCs w:val="24"/>
                <w:lang w:eastAsia="et-EE"/>
              </w:rPr>
            </w:pPr>
            <w:r w:rsidRPr="00E61F90">
              <w:rPr>
                <w:szCs w:val="24"/>
                <w:lang w:eastAsia="et-EE"/>
              </w:rPr>
              <w:t>1 500</w:t>
            </w:r>
          </w:p>
        </w:tc>
        <w:tc>
          <w:tcPr>
            <w:tcW w:w="1180" w:type="dxa"/>
            <w:tcBorders>
              <w:top w:val="nil"/>
              <w:left w:val="nil"/>
              <w:bottom w:val="single" w:sz="4" w:space="0" w:color="auto"/>
              <w:right w:val="single" w:sz="4" w:space="0" w:color="auto"/>
            </w:tcBorders>
            <w:shd w:val="clear" w:color="auto" w:fill="auto"/>
            <w:noWrap/>
            <w:vAlign w:val="center"/>
            <w:hideMark/>
          </w:tcPr>
          <w:p w14:paraId="3CB2B435"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271DC66C" w14:textId="77777777" w:rsidTr="00D03690">
        <w:trPr>
          <w:trHeight w:val="315"/>
        </w:trPr>
        <w:tc>
          <w:tcPr>
            <w:tcW w:w="580" w:type="dxa"/>
            <w:tcBorders>
              <w:top w:val="nil"/>
              <w:left w:val="single" w:sz="4" w:space="0" w:color="auto"/>
              <w:bottom w:val="nil"/>
              <w:right w:val="single" w:sz="4" w:space="0" w:color="auto"/>
            </w:tcBorders>
            <w:shd w:val="clear" w:color="auto" w:fill="auto"/>
            <w:noWrap/>
            <w:vAlign w:val="center"/>
            <w:hideMark/>
          </w:tcPr>
          <w:p w14:paraId="68BA56FF" w14:textId="77777777" w:rsidR="00D03690" w:rsidRPr="00E61F90" w:rsidRDefault="00D03690" w:rsidP="00D03690">
            <w:pPr>
              <w:jc w:val="center"/>
              <w:rPr>
                <w:b/>
                <w:bCs/>
                <w:szCs w:val="24"/>
                <w:lang w:eastAsia="et-EE"/>
              </w:rPr>
            </w:pPr>
            <w:r w:rsidRPr="00E61F90">
              <w:rPr>
                <w:b/>
                <w:bCs/>
                <w:szCs w:val="24"/>
                <w:lang w:eastAsia="et-EE"/>
              </w:rPr>
              <w:t>11</w:t>
            </w:r>
          </w:p>
        </w:tc>
        <w:tc>
          <w:tcPr>
            <w:tcW w:w="1860" w:type="dxa"/>
            <w:tcBorders>
              <w:top w:val="single" w:sz="4" w:space="0" w:color="auto"/>
              <w:left w:val="single" w:sz="4" w:space="0" w:color="auto"/>
              <w:bottom w:val="nil"/>
              <w:right w:val="single" w:sz="4" w:space="0" w:color="auto"/>
            </w:tcBorders>
            <w:shd w:val="clear" w:color="auto" w:fill="auto"/>
            <w:vAlign w:val="center"/>
            <w:hideMark/>
          </w:tcPr>
          <w:p w14:paraId="4FA8585E" w14:textId="77777777" w:rsidR="00D03690" w:rsidRPr="00E61F90" w:rsidRDefault="00D03690" w:rsidP="00D03690">
            <w:pPr>
              <w:jc w:val="center"/>
              <w:rPr>
                <w:szCs w:val="24"/>
                <w:lang w:eastAsia="et-EE"/>
              </w:rPr>
            </w:pPr>
            <w:r w:rsidRPr="00E61F90">
              <w:rPr>
                <w:szCs w:val="24"/>
                <w:lang w:eastAsia="et-EE"/>
              </w:rPr>
              <w:t>E 100</w:t>
            </w:r>
          </w:p>
        </w:tc>
        <w:tc>
          <w:tcPr>
            <w:tcW w:w="1160" w:type="dxa"/>
            <w:tcBorders>
              <w:top w:val="nil"/>
              <w:left w:val="nil"/>
              <w:bottom w:val="nil"/>
              <w:right w:val="single" w:sz="4" w:space="0" w:color="auto"/>
            </w:tcBorders>
            <w:shd w:val="clear" w:color="auto" w:fill="auto"/>
            <w:vAlign w:val="center"/>
            <w:hideMark/>
          </w:tcPr>
          <w:p w14:paraId="0852DEED" w14:textId="77777777" w:rsidR="00D03690" w:rsidRPr="00E61F90" w:rsidRDefault="00D03690" w:rsidP="00D03690">
            <w:pPr>
              <w:jc w:val="center"/>
              <w:rPr>
                <w:szCs w:val="24"/>
                <w:lang w:eastAsia="et-EE"/>
              </w:rPr>
            </w:pPr>
            <w:r w:rsidRPr="00E61F90">
              <w:rPr>
                <w:szCs w:val="24"/>
                <w:lang w:eastAsia="et-EE"/>
              </w:rPr>
              <w:t>1 500</w:t>
            </w:r>
          </w:p>
        </w:tc>
        <w:tc>
          <w:tcPr>
            <w:tcW w:w="1540" w:type="dxa"/>
            <w:tcBorders>
              <w:top w:val="nil"/>
              <w:left w:val="nil"/>
              <w:bottom w:val="single" w:sz="4" w:space="0" w:color="auto"/>
              <w:right w:val="single" w:sz="4" w:space="0" w:color="auto"/>
            </w:tcBorders>
            <w:shd w:val="clear" w:color="auto" w:fill="auto"/>
            <w:noWrap/>
            <w:vAlign w:val="center"/>
            <w:hideMark/>
          </w:tcPr>
          <w:p w14:paraId="6E3ED63A" w14:textId="77777777" w:rsidR="00D03690" w:rsidRPr="00E61F90" w:rsidRDefault="00D03690" w:rsidP="00D03690">
            <w:pPr>
              <w:jc w:val="center"/>
              <w:rPr>
                <w:szCs w:val="24"/>
                <w:lang w:eastAsia="et-EE"/>
              </w:rPr>
            </w:pPr>
            <w:r w:rsidRPr="00E61F90">
              <w:rPr>
                <w:szCs w:val="24"/>
                <w:lang w:eastAsia="et-EE"/>
              </w:rPr>
              <w:t>Teeääre</w:t>
            </w:r>
          </w:p>
        </w:tc>
        <w:tc>
          <w:tcPr>
            <w:tcW w:w="1500" w:type="dxa"/>
            <w:tcBorders>
              <w:top w:val="nil"/>
              <w:left w:val="nil"/>
              <w:bottom w:val="single" w:sz="4" w:space="0" w:color="auto"/>
              <w:right w:val="single" w:sz="4" w:space="0" w:color="auto"/>
            </w:tcBorders>
            <w:shd w:val="clear" w:color="auto" w:fill="auto"/>
            <w:noWrap/>
            <w:vAlign w:val="center"/>
            <w:hideMark/>
          </w:tcPr>
          <w:p w14:paraId="7BAD6EBF" w14:textId="77777777" w:rsidR="00D03690" w:rsidRPr="00E61F90" w:rsidRDefault="00D03690" w:rsidP="00D03690">
            <w:pPr>
              <w:jc w:val="center"/>
              <w:rPr>
                <w:szCs w:val="24"/>
                <w:lang w:eastAsia="et-EE"/>
              </w:rPr>
            </w:pPr>
            <w:r w:rsidRPr="00E61F90">
              <w:rPr>
                <w:szCs w:val="24"/>
                <w:lang w:eastAsia="et-EE"/>
              </w:rPr>
              <w:t>65301:003:0761</w:t>
            </w:r>
          </w:p>
        </w:tc>
        <w:tc>
          <w:tcPr>
            <w:tcW w:w="940" w:type="dxa"/>
            <w:tcBorders>
              <w:top w:val="nil"/>
              <w:left w:val="nil"/>
              <w:bottom w:val="nil"/>
              <w:right w:val="single" w:sz="4" w:space="0" w:color="auto"/>
            </w:tcBorders>
            <w:shd w:val="clear" w:color="auto" w:fill="auto"/>
            <w:vAlign w:val="center"/>
            <w:hideMark/>
          </w:tcPr>
          <w:p w14:paraId="477E8302" w14:textId="77777777" w:rsidR="00D03690" w:rsidRPr="00E61F90" w:rsidRDefault="00D03690" w:rsidP="00D03690">
            <w:pPr>
              <w:jc w:val="center"/>
              <w:rPr>
                <w:szCs w:val="24"/>
                <w:lang w:eastAsia="et-EE"/>
              </w:rPr>
            </w:pPr>
            <w:r w:rsidRPr="00E61F90">
              <w:rPr>
                <w:szCs w:val="24"/>
                <w:lang w:eastAsia="et-EE"/>
              </w:rPr>
              <w:t>1 500</w:t>
            </w:r>
          </w:p>
        </w:tc>
        <w:tc>
          <w:tcPr>
            <w:tcW w:w="1180" w:type="dxa"/>
            <w:tcBorders>
              <w:top w:val="nil"/>
              <w:left w:val="nil"/>
              <w:bottom w:val="single" w:sz="4" w:space="0" w:color="auto"/>
              <w:right w:val="single" w:sz="4" w:space="0" w:color="auto"/>
            </w:tcBorders>
            <w:shd w:val="clear" w:color="auto" w:fill="auto"/>
            <w:noWrap/>
            <w:vAlign w:val="center"/>
            <w:hideMark/>
          </w:tcPr>
          <w:p w14:paraId="5B74B3AC"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44528DB9" w14:textId="77777777" w:rsidTr="00D03690">
        <w:trPr>
          <w:trHeight w:val="315"/>
        </w:trPr>
        <w:tc>
          <w:tcPr>
            <w:tcW w:w="580" w:type="dxa"/>
            <w:tcBorders>
              <w:top w:val="single" w:sz="4" w:space="0" w:color="auto"/>
              <w:left w:val="single" w:sz="4" w:space="0" w:color="auto"/>
              <w:bottom w:val="nil"/>
              <w:right w:val="single" w:sz="4" w:space="0" w:color="auto"/>
            </w:tcBorders>
            <w:shd w:val="clear" w:color="auto" w:fill="auto"/>
            <w:noWrap/>
            <w:vAlign w:val="center"/>
            <w:hideMark/>
          </w:tcPr>
          <w:p w14:paraId="3C51D728" w14:textId="77777777" w:rsidR="00D03690" w:rsidRPr="00E61F90" w:rsidRDefault="00D03690" w:rsidP="00D03690">
            <w:pPr>
              <w:jc w:val="center"/>
              <w:rPr>
                <w:b/>
                <w:bCs/>
                <w:szCs w:val="24"/>
                <w:lang w:eastAsia="et-EE"/>
              </w:rPr>
            </w:pPr>
            <w:r w:rsidRPr="00E61F90">
              <w:rPr>
                <w:b/>
                <w:bCs/>
                <w:szCs w:val="24"/>
                <w:lang w:eastAsia="et-EE"/>
              </w:rPr>
              <w:t>12</w:t>
            </w:r>
          </w:p>
        </w:tc>
        <w:tc>
          <w:tcPr>
            <w:tcW w:w="1860" w:type="dxa"/>
            <w:tcBorders>
              <w:top w:val="single" w:sz="4" w:space="0" w:color="auto"/>
              <w:left w:val="single" w:sz="4" w:space="0" w:color="auto"/>
              <w:bottom w:val="nil"/>
              <w:right w:val="single" w:sz="4" w:space="0" w:color="auto"/>
            </w:tcBorders>
            <w:shd w:val="clear" w:color="auto" w:fill="auto"/>
            <w:vAlign w:val="center"/>
            <w:hideMark/>
          </w:tcPr>
          <w:p w14:paraId="2AB7DCAB" w14:textId="77777777" w:rsidR="00D03690" w:rsidRPr="00E61F90" w:rsidRDefault="00D03690" w:rsidP="00D03690">
            <w:pPr>
              <w:jc w:val="center"/>
              <w:rPr>
                <w:szCs w:val="24"/>
                <w:lang w:eastAsia="et-EE"/>
              </w:rPr>
            </w:pPr>
            <w:r w:rsidRPr="00E61F90">
              <w:rPr>
                <w:szCs w:val="24"/>
                <w:lang w:eastAsia="et-EE"/>
              </w:rPr>
              <w:t>E 100</w:t>
            </w:r>
          </w:p>
        </w:tc>
        <w:tc>
          <w:tcPr>
            <w:tcW w:w="1160" w:type="dxa"/>
            <w:tcBorders>
              <w:top w:val="single" w:sz="4" w:space="0" w:color="auto"/>
              <w:left w:val="nil"/>
              <w:bottom w:val="nil"/>
              <w:right w:val="single" w:sz="4" w:space="0" w:color="auto"/>
            </w:tcBorders>
            <w:shd w:val="clear" w:color="auto" w:fill="auto"/>
            <w:vAlign w:val="center"/>
            <w:hideMark/>
          </w:tcPr>
          <w:p w14:paraId="6A995C5E" w14:textId="77777777" w:rsidR="00D03690" w:rsidRPr="00E61F90" w:rsidRDefault="00D03690" w:rsidP="00D03690">
            <w:pPr>
              <w:jc w:val="center"/>
              <w:rPr>
                <w:szCs w:val="24"/>
                <w:lang w:eastAsia="et-EE"/>
              </w:rPr>
            </w:pPr>
            <w:r w:rsidRPr="00E61F90">
              <w:rPr>
                <w:szCs w:val="24"/>
                <w:lang w:eastAsia="et-EE"/>
              </w:rPr>
              <w:t>1 500</w:t>
            </w:r>
          </w:p>
        </w:tc>
        <w:tc>
          <w:tcPr>
            <w:tcW w:w="1540" w:type="dxa"/>
            <w:tcBorders>
              <w:top w:val="nil"/>
              <w:left w:val="nil"/>
              <w:bottom w:val="single" w:sz="4" w:space="0" w:color="auto"/>
              <w:right w:val="single" w:sz="4" w:space="0" w:color="auto"/>
            </w:tcBorders>
            <w:shd w:val="clear" w:color="auto" w:fill="auto"/>
            <w:noWrap/>
            <w:vAlign w:val="center"/>
            <w:hideMark/>
          </w:tcPr>
          <w:p w14:paraId="18797098" w14:textId="77777777" w:rsidR="00D03690" w:rsidRPr="00E61F90" w:rsidRDefault="00D03690" w:rsidP="00D03690">
            <w:pPr>
              <w:jc w:val="center"/>
              <w:rPr>
                <w:szCs w:val="24"/>
                <w:lang w:eastAsia="et-EE"/>
              </w:rPr>
            </w:pPr>
            <w:r w:rsidRPr="00E61F90">
              <w:rPr>
                <w:szCs w:val="24"/>
                <w:lang w:eastAsia="et-EE"/>
              </w:rPr>
              <w:t>Teeääre</w:t>
            </w:r>
          </w:p>
        </w:tc>
        <w:tc>
          <w:tcPr>
            <w:tcW w:w="1500" w:type="dxa"/>
            <w:tcBorders>
              <w:top w:val="nil"/>
              <w:left w:val="nil"/>
              <w:bottom w:val="single" w:sz="4" w:space="0" w:color="auto"/>
              <w:right w:val="single" w:sz="4" w:space="0" w:color="auto"/>
            </w:tcBorders>
            <w:shd w:val="clear" w:color="auto" w:fill="auto"/>
            <w:noWrap/>
            <w:vAlign w:val="center"/>
            <w:hideMark/>
          </w:tcPr>
          <w:p w14:paraId="05E14705" w14:textId="77777777" w:rsidR="00D03690" w:rsidRPr="00E61F90" w:rsidRDefault="00D03690" w:rsidP="00D03690">
            <w:pPr>
              <w:jc w:val="center"/>
              <w:rPr>
                <w:szCs w:val="24"/>
                <w:lang w:eastAsia="et-EE"/>
              </w:rPr>
            </w:pPr>
            <w:r w:rsidRPr="00E61F90">
              <w:rPr>
                <w:szCs w:val="24"/>
                <w:lang w:eastAsia="et-EE"/>
              </w:rPr>
              <w:t>65301:003:0761</w:t>
            </w:r>
          </w:p>
        </w:tc>
        <w:tc>
          <w:tcPr>
            <w:tcW w:w="940" w:type="dxa"/>
            <w:tcBorders>
              <w:top w:val="single" w:sz="4" w:space="0" w:color="auto"/>
              <w:left w:val="nil"/>
              <w:bottom w:val="nil"/>
              <w:right w:val="single" w:sz="4" w:space="0" w:color="auto"/>
            </w:tcBorders>
            <w:shd w:val="clear" w:color="auto" w:fill="auto"/>
            <w:vAlign w:val="center"/>
            <w:hideMark/>
          </w:tcPr>
          <w:p w14:paraId="2E6E4F74" w14:textId="77777777" w:rsidR="00D03690" w:rsidRPr="00E61F90" w:rsidRDefault="00D03690" w:rsidP="00D03690">
            <w:pPr>
              <w:jc w:val="center"/>
              <w:rPr>
                <w:szCs w:val="24"/>
                <w:lang w:eastAsia="et-EE"/>
              </w:rPr>
            </w:pPr>
            <w:r w:rsidRPr="00E61F90">
              <w:rPr>
                <w:szCs w:val="24"/>
                <w:lang w:eastAsia="et-EE"/>
              </w:rPr>
              <w:t>1 500</w:t>
            </w:r>
          </w:p>
        </w:tc>
        <w:tc>
          <w:tcPr>
            <w:tcW w:w="1180" w:type="dxa"/>
            <w:tcBorders>
              <w:top w:val="nil"/>
              <w:left w:val="nil"/>
              <w:bottom w:val="single" w:sz="4" w:space="0" w:color="auto"/>
              <w:right w:val="single" w:sz="4" w:space="0" w:color="auto"/>
            </w:tcBorders>
            <w:shd w:val="clear" w:color="auto" w:fill="auto"/>
            <w:noWrap/>
            <w:vAlign w:val="center"/>
            <w:hideMark/>
          </w:tcPr>
          <w:p w14:paraId="58EAD74D"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41809F94" w14:textId="77777777" w:rsidTr="000D5BEA">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3C980" w14:textId="77777777" w:rsidR="00D03690" w:rsidRPr="00E61F90" w:rsidRDefault="00D03690" w:rsidP="00D03690">
            <w:pPr>
              <w:jc w:val="center"/>
              <w:rPr>
                <w:b/>
                <w:bCs/>
                <w:szCs w:val="24"/>
                <w:lang w:eastAsia="et-EE"/>
              </w:rPr>
            </w:pPr>
            <w:r w:rsidRPr="00E61F90">
              <w:rPr>
                <w:b/>
                <w:bCs/>
                <w:szCs w:val="24"/>
                <w:lang w:eastAsia="et-EE"/>
              </w:rPr>
              <w:t>13</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5FE6E" w14:textId="77777777" w:rsidR="00D03690" w:rsidRPr="00E61F90" w:rsidRDefault="00D03690" w:rsidP="00D03690">
            <w:pPr>
              <w:jc w:val="center"/>
              <w:rPr>
                <w:szCs w:val="24"/>
                <w:lang w:eastAsia="et-EE"/>
              </w:rPr>
            </w:pPr>
            <w:r w:rsidRPr="00E61F90">
              <w:rPr>
                <w:szCs w:val="24"/>
                <w:lang w:eastAsia="et-EE"/>
              </w:rPr>
              <w:t>E 100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49E8E03" w14:textId="77777777" w:rsidR="00D03690" w:rsidRPr="00E61F90" w:rsidRDefault="00D03690" w:rsidP="00D03690">
            <w:pPr>
              <w:jc w:val="center"/>
              <w:rPr>
                <w:szCs w:val="24"/>
                <w:lang w:eastAsia="et-EE"/>
              </w:rPr>
            </w:pPr>
            <w:r w:rsidRPr="00E61F90">
              <w:rPr>
                <w:szCs w:val="24"/>
                <w:lang w:eastAsia="et-EE"/>
              </w:rPr>
              <w:t>1 650</w:t>
            </w:r>
          </w:p>
        </w:tc>
        <w:tc>
          <w:tcPr>
            <w:tcW w:w="1540" w:type="dxa"/>
            <w:tcBorders>
              <w:top w:val="nil"/>
              <w:left w:val="nil"/>
              <w:bottom w:val="single" w:sz="4" w:space="0" w:color="auto"/>
              <w:right w:val="single" w:sz="4" w:space="0" w:color="auto"/>
            </w:tcBorders>
            <w:shd w:val="clear" w:color="auto" w:fill="auto"/>
            <w:noWrap/>
            <w:vAlign w:val="center"/>
            <w:hideMark/>
          </w:tcPr>
          <w:p w14:paraId="01BAF0F2" w14:textId="77777777" w:rsidR="00D03690" w:rsidRPr="00E61F90" w:rsidRDefault="00D03690" w:rsidP="00D03690">
            <w:pPr>
              <w:jc w:val="center"/>
              <w:rPr>
                <w:szCs w:val="24"/>
                <w:lang w:eastAsia="et-EE"/>
              </w:rPr>
            </w:pPr>
            <w:r w:rsidRPr="00E61F90">
              <w:rPr>
                <w:szCs w:val="24"/>
                <w:lang w:eastAsia="et-EE"/>
              </w:rPr>
              <w:t>Teeääre</w:t>
            </w:r>
          </w:p>
        </w:tc>
        <w:tc>
          <w:tcPr>
            <w:tcW w:w="1500" w:type="dxa"/>
            <w:tcBorders>
              <w:top w:val="nil"/>
              <w:left w:val="nil"/>
              <w:bottom w:val="single" w:sz="4" w:space="0" w:color="auto"/>
              <w:right w:val="single" w:sz="4" w:space="0" w:color="auto"/>
            </w:tcBorders>
            <w:shd w:val="clear" w:color="auto" w:fill="auto"/>
            <w:noWrap/>
            <w:vAlign w:val="center"/>
            <w:hideMark/>
          </w:tcPr>
          <w:p w14:paraId="7BBA1E18" w14:textId="77777777" w:rsidR="00D03690" w:rsidRPr="00E61F90" w:rsidRDefault="00D03690" w:rsidP="00D03690">
            <w:pPr>
              <w:jc w:val="center"/>
              <w:rPr>
                <w:szCs w:val="24"/>
                <w:lang w:eastAsia="et-EE"/>
              </w:rPr>
            </w:pPr>
            <w:r w:rsidRPr="00E61F90">
              <w:rPr>
                <w:szCs w:val="24"/>
                <w:lang w:eastAsia="et-EE"/>
              </w:rPr>
              <w:t>65301:003:0761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E21890A" w14:textId="77777777" w:rsidR="00D03690" w:rsidRPr="00E61F90" w:rsidRDefault="00D03690" w:rsidP="00D03690">
            <w:pPr>
              <w:jc w:val="center"/>
              <w:rPr>
                <w:szCs w:val="24"/>
                <w:lang w:eastAsia="et-EE"/>
              </w:rPr>
            </w:pPr>
            <w:r w:rsidRPr="00E61F90">
              <w:rPr>
                <w:szCs w:val="24"/>
                <w:lang w:eastAsia="et-EE"/>
              </w:rPr>
              <w:t>1 650</w:t>
            </w:r>
          </w:p>
        </w:tc>
        <w:tc>
          <w:tcPr>
            <w:tcW w:w="1180" w:type="dxa"/>
            <w:tcBorders>
              <w:top w:val="nil"/>
              <w:left w:val="nil"/>
              <w:bottom w:val="single" w:sz="4" w:space="0" w:color="auto"/>
              <w:right w:val="single" w:sz="4" w:space="0" w:color="auto"/>
            </w:tcBorders>
            <w:shd w:val="clear" w:color="auto" w:fill="auto"/>
            <w:noWrap/>
            <w:vAlign w:val="center"/>
            <w:hideMark/>
          </w:tcPr>
          <w:p w14:paraId="57931B06"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054CD5B5" w14:textId="77777777" w:rsidTr="000D5BEA">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6C7E7" w14:textId="77777777" w:rsidR="00D03690" w:rsidRPr="00E61F90" w:rsidRDefault="00D03690" w:rsidP="00D03690">
            <w:pPr>
              <w:jc w:val="center"/>
              <w:rPr>
                <w:b/>
                <w:bCs/>
                <w:szCs w:val="24"/>
                <w:lang w:eastAsia="et-EE"/>
              </w:rPr>
            </w:pPr>
            <w:r w:rsidRPr="00E61F90">
              <w:rPr>
                <w:b/>
                <w:bCs/>
                <w:szCs w:val="24"/>
                <w:lang w:eastAsia="et-EE"/>
              </w:rPr>
              <w:t>14</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FF2A3" w14:textId="77777777" w:rsidR="00D03690" w:rsidRPr="00E61F90" w:rsidRDefault="00D03690" w:rsidP="00D03690">
            <w:pPr>
              <w:jc w:val="center"/>
              <w:rPr>
                <w:szCs w:val="24"/>
                <w:lang w:eastAsia="et-EE"/>
              </w:rPr>
            </w:pPr>
            <w:r w:rsidRPr="00E61F90">
              <w:rPr>
                <w:szCs w:val="24"/>
                <w:lang w:eastAsia="et-EE"/>
              </w:rPr>
              <w:t>E 100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36C2BAA" w14:textId="77777777" w:rsidR="00D03690" w:rsidRPr="00E61F90" w:rsidRDefault="00D03690" w:rsidP="00D03690">
            <w:pPr>
              <w:jc w:val="center"/>
              <w:rPr>
                <w:szCs w:val="24"/>
                <w:lang w:eastAsia="et-EE"/>
              </w:rPr>
            </w:pPr>
            <w:r w:rsidRPr="00E61F90">
              <w:rPr>
                <w:szCs w:val="24"/>
                <w:lang w:eastAsia="et-EE"/>
              </w:rPr>
              <w:t>1 500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7D3C111" w14:textId="77777777" w:rsidR="00D03690" w:rsidRPr="00E61F90" w:rsidRDefault="00D03690" w:rsidP="00D03690">
            <w:pPr>
              <w:jc w:val="center"/>
              <w:rPr>
                <w:szCs w:val="24"/>
                <w:lang w:eastAsia="et-EE"/>
              </w:rPr>
            </w:pPr>
            <w:r w:rsidRPr="00E61F90">
              <w:rPr>
                <w:szCs w:val="24"/>
                <w:lang w:eastAsia="et-EE"/>
              </w:rPr>
              <w:t>Teeääre</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1A29EBD" w14:textId="77777777" w:rsidR="00D03690" w:rsidRPr="00E61F90" w:rsidRDefault="00D03690" w:rsidP="00D03690">
            <w:pPr>
              <w:jc w:val="center"/>
              <w:rPr>
                <w:szCs w:val="24"/>
                <w:lang w:eastAsia="et-EE"/>
              </w:rPr>
            </w:pPr>
            <w:r w:rsidRPr="00E61F90">
              <w:rPr>
                <w:szCs w:val="24"/>
                <w:lang w:eastAsia="et-EE"/>
              </w:rPr>
              <w:t>65301:003:0761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6B09247" w14:textId="77777777" w:rsidR="00D03690" w:rsidRPr="00E61F90" w:rsidRDefault="00D03690" w:rsidP="00D03690">
            <w:pPr>
              <w:jc w:val="center"/>
              <w:rPr>
                <w:szCs w:val="24"/>
                <w:lang w:eastAsia="et-EE"/>
              </w:rPr>
            </w:pPr>
            <w:r w:rsidRPr="00E61F90">
              <w:rPr>
                <w:szCs w:val="24"/>
                <w:lang w:eastAsia="et-EE"/>
              </w:rPr>
              <w:t>1 500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EE86A90"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4C84D651" w14:textId="77777777" w:rsidTr="007E7D89">
        <w:trPr>
          <w:trHeight w:val="315"/>
        </w:trPr>
        <w:tc>
          <w:tcPr>
            <w:tcW w:w="580" w:type="dxa"/>
            <w:tcBorders>
              <w:top w:val="single" w:sz="4" w:space="0" w:color="auto"/>
              <w:left w:val="single" w:sz="4" w:space="0" w:color="auto"/>
              <w:bottom w:val="nil"/>
              <w:right w:val="single" w:sz="4" w:space="0" w:color="auto"/>
            </w:tcBorders>
            <w:shd w:val="clear" w:color="auto" w:fill="auto"/>
            <w:noWrap/>
            <w:vAlign w:val="center"/>
            <w:hideMark/>
          </w:tcPr>
          <w:p w14:paraId="6FAF277D" w14:textId="77777777" w:rsidR="00D03690" w:rsidRPr="00E61F90" w:rsidRDefault="00D03690" w:rsidP="00D03690">
            <w:pPr>
              <w:jc w:val="center"/>
              <w:rPr>
                <w:b/>
                <w:bCs/>
                <w:szCs w:val="24"/>
                <w:lang w:eastAsia="et-EE"/>
              </w:rPr>
            </w:pPr>
            <w:r w:rsidRPr="00E61F90">
              <w:rPr>
                <w:b/>
                <w:bCs/>
                <w:szCs w:val="24"/>
                <w:lang w:eastAsia="et-EE"/>
              </w:rPr>
              <w:t>15</w:t>
            </w:r>
          </w:p>
        </w:tc>
        <w:tc>
          <w:tcPr>
            <w:tcW w:w="1860" w:type="dxa"/>
            <w:tcBorders>
              <w:top w:val="single" w:sz="4" w:space="0" w:color="auto"/>
              <w:left w:val="single" w:sz="4" w:space="0" w:color="auto"/>
              <w:bottom w:val="nil"/>
              <w:right w:val="single" w:sz="4" w:space="0" w:color="auto"/>
            </w:tcBorders>
            <w:shd w:val="clear" w:color="auto" w:fill="auto"/>
            <w:vAlign w:val="center"/>
            <w:hideMark/>
          </w:tcPr>
          <w:p w14:paraId="2D8AE318" w14:textId="77777777" w:rsidR="00D03690" w:rsidRPr="00E61F90" w:rsidRDefault="00D03690" w:rsidP="00D03690">
            <w:pPr>
              <w:jc w:val="center"/>
              <w:rPr>
                <w:szCs w:val="24"/>
                <w:lang w:eastAsia="et-EE"/>
              </w:rPr>
            </w:pPr>
            <w:r w:rsidRPr="00E61F90">
              <w:rPr>
                <w:szCs w:val="24"/>
                <w:lang w:eastAsia="et-EE"/>
              </w:rPr>
              <w:t>E 100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436CCC9" w14:textId="77777777" w:rsidR="00D03690" w:rsidRPr="00E61F90" w:rsidRDefault="00D03690" w:rsidP="00D03690">
            <w:pPr>
              <w:jc w:val="center"/>
              <w:rPr>
                <w:szCs w:val="24"/>
                <w:lang w:eastAsia="et-EE"/>
              </w:rPr>
            </w:pPr>
            <w:r w:rsidRPr="00E61F90">
              <w:rPr>
                <w:szCs w:val="24"/>
                <w:lang w:eastAsia="et-EE"/>
              </w:rPr>
              <w:t>1 500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55B1649" w14:textId="77777777" w:rsidR="00D03690" w:rsidRPr="00E61F90" w:rsidRDefault="00D03690" w:rsidP="00D03690">
            <w:pPr>
              <w:jc w:val="center"/>
              <w:rPr>
                <w:szCs w:val="24"/>
                <w:lang w:eastAsia="et-EE"/>
              </w:rPr>
            </w:pPr>
            <w:r w:rsidRPr="00E61F90">
              <w:rPr>
                <w:szCs w:val="24"/>
                <w:lang w:eastAsia="et-EE"/>
              </w:rPr>
              <w:t>Teeääre</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272AB24" w14:textId="77777777" w:rsidR="00D03690" w:rsidRPr="00E61F90" w:rsidRDefault="00D03690" w:rsidP="00D03690">
            <w:pPr>
              <w:jc w:val="center"/>
              <w:rPr>
                <w:szCs w:val="24"/>
                <w:lang w:eastAsia="et-EE"/>
              </w:rPr>
            </w:pPr>
            <w:r w:rsidRPr="00E61F90">
              <w:rPr>
                <w:szCs w:val="24"/>
                <w:lang w:eastAsia="et-EE"/>
              </w:rPr>
              <w:t>65301:003:0761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41C3588" w14:textId="77777777" w:rsidR="00D03690" w:rsidRPr="00E61F90" w:rsidRDefault="00D03690" w:rsidP="00D03690">
            <w:pPr>
              <w:jc w:val="center"/>
              <w:rPr>
                <w:szCs w:val="24"/>
                <w:lang w:eastAsia="et-EE"/>
              </w:rPr>
            </w:pPr>
            <w:r w:rsidRPr="00E61F90">
              <w:rPr>
                <w:szCs w:val="24"/>
                <w:lang w:eastAsia="et-EE"/>
              </w:rPr>
              <w:t>1 500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93E77C0"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07785249" w14:textId="77777777" w:rsidTr="00D03690">
        <w:trPr>
          <w:trHeight w:val="315"/>
        </w:trPr>
        <w:tc>
          <w:tcPr>
            <w:tcW w:w="580" w:type="dxa"/>
            <w:tcBorders>
              <w:top w:val="single" w:sz="4" w:space="0" w:color="auto"/>
              <w:left w:val="single" w:sz="4" w:space="0" w:color="auto"/>
              <w:bottom w:val="nil"/>
              <w:right w:val="single" w:sz="4" w:space="0" w:color="auto"/>
            </w:tcBorders>
            <w:shd w:val="clear" w:color="auto" w:fill="auto"/>
            <w:noWrap/>
            <w:vAlign w:val="center"/>
            <w:hideMark/>
          </w:tcPr>
          <w:p w14:paraId="1F1ECBE7" w14:textId="77777777" w:rsidR="00D03690" w:rsidRPr="00E61F90" w:rsidRDefault="00D03690" w:rsidP="00D03690">
            <w:pPr>
              <w:jc w:val="center"/>
              <w:rPr>
                <w:b/>
                <w:bCs/>
                <w:szCs w:val="24"/>
                <w:lang w:eastAsia="et-EE"/>
              </w:rPr>
            </w:pPr>
            <w:r w:rsidRPr="00E61F90">
              <w:rPr>
                <w:b/>
                <w:bCs/>
                <w:szCs w:val="24"/>
                <w:lang w:eastAsia="et-EE"/>
              </w:rPr>
              <w:t>16</w:t>
            </w:r>
          </w:p>
        </w:tc>
        <w:tc>
          <w:tcPr>
            <w:tcW w:w="1860" w:type="dxa"/>
            <w:tcBorders>
              <w:top w:val="single" w:sz="4" w:space="0" w:color="auto"/>
              <w:left w:val="single" w:sz="4" w:space="0" w:color="auto"/>
              <w:bottom w:val="nil"/>
              <w:right w:val="single" w:sz="4" w:space="0" w:color="auto"/>
            </w:tcBorders>
            <w:shd w:val="clear" w:color="auto" w:fill="auto"/>
            <w:vAlign w:val="center"/>
            <w:hideMark/>
          </w:tcPr>
          <w:p w14:paraId="7B8114A9" w14:textId="77777777" w:rsidR="00D03690" w:rsidRPr="00E61F90" w:rsidRDefault="00D03690" w:rsidP="00D03690">
            <w:pPr>
              <w:jc w:val="center"/>
              <w:rPr>
                <w:szCs w:val="24"/>
                <w:lang w:eastAsia="et-EE"/>
              </w:rPr>
            </w:pPr>
            <w:r w:rsidRPr="00E61F90">
              <w:rPr>
                <w:szCs w:val="24"/>
                <w:lang w:eastAsia="et-EE"/>
              </w:rPr>
              <w:t>E 100</w:t>
            </w:r>
          </w:p>
        </w:tc>
        <w:tc>
          <w:tcPr>
            <w:tcW w:w="1160" w:type="dxa"/>
            <w:tcBorders>
              <w:top w:val="nil"/>
              <w:left w:val="nil"/>
              <w:bottom w:val="single" w:sz="4" w:space="0" w:color="auto"/>
              <w:right w:val="single" w:sz="4" w:space="0" w:color="auto"/>
            </w:tcBorders>
            <w:shd w:val="clear" w:color="auto" w:fill="auto"/>
            <w:vAlign w:val="center"/>
            <w:hideMark/>
          </w:tcPr>
          <w:p w14:paraId="22029CFE" w14:textId="77777777" w:rsidR="00D03690" w:rsidRPr="00E61F90" w:rsidRDefault="00D03690" w:rsidP="00D03690">
            <w:pPr>
              <w:jc w:val="center"/>
              <w:rPr>
                <w:szCs w:val="24"/>
                <w:lang w:eastAsia="et-EE"/>
              </w:rPr>
            </w:pPr>
            <w:r w:rsidRPr="00E61F90">
              <w:rPr>
                <w:szCs w:val="24"/>
                <w:lang w:eastAsia="et-EE"/>
              </w:rPr>
              <w:t>1 500</w:t>
            </w:r>
          </w:p>
        </w:tc>
        <w:tc>
          <w:tcPr>
            <w:tcW w:w="1540" w:type="dxa"/>
            <w:tcBorders>
              <w:top w:val="nil"/>
              <w:left w:val="nil"/>
              <w:bottom w:val="single" w:sz="4" w:space="0" w:color="auto"/>
              <w:right w:val="single" w:sz="4" w:space="0" w:color="auto"/>
            </w:tcBorders>
            <w:shd w:val="clear" w:color="auto" w:fill="auto"/>
            <w:noWrap/>
            <w:vAlign w:val="center"/>
            <w:hideMark/>
          </w:tcPr>
          <w:p w14:paraId="594D9104" w14:textId="77777777" w:rsidR="00D03690" w:rsidRPr="00E61F90" w:rsidRDefault="00D03690" w:rsidP="00D03690">
            <w:pPr>
              <w:jc w:val="center"/>
              <w:rPr>
                <w:szCs w:val="24"/>
                <w:lang w:eastAsia="et-EE"/>
              </w:rPr>
            </w:pPr>
            <w:r w:rsidRPr="00E61F90">
              <w:rPr>
                <w:szCs w:val="24"/>
                <w:lang w:eastAsia="et-EE"/>
              </w:rPr>
              <w:t>Teeääre</w:t>
            </w:r>
          </w:p>
        </w:tc>
        <w:tc>
          <w:tcPr>
            <w:tcW w:w="1500" w:type="dxa"/>
            <w:tcBorders>
              <w:top w:val="nil"/>
              <w:left w:val="nil"/>
              <w:bottom w:val="single" w:sz="4" w:space="0" w:color="auto"/>
              <w:right w:val="single" w:sz="4" w:space="0" w:color="auto"/>
            </w:tcBorders>
            <w:shd w:val="clear" w:color="auto" w:fill="auto"/>
            <w:noWrap/>
            <w:vAlign w:val="center"/>
            <w:hideMark/>
          </w:tcPr>
          <w:p w14:paraId="0FC13101" w14:textId="77777777" w:rsidR="00D03690" w:rsidRPr="00E61F90" w:rsidRDefault="00D03690" w:rsidP="00D03690">
            <w:pPr>
              <w:jc w:val="center"/>
              <w:rPr>
                <w:szCs w:val="24"/>
                <w:lang w:eastAsia="et-EE"/>
              </w:rPr>
            </w:pPr>
            <w:r w:rsidRPr="00E61F90">
              <w:rPr>
                <w:szCs w:val="24"/>
                <w:lang w:eastAsia="et-EE"/>
              </w:rPr>
              <w:t>65301:003:0761</w:t>
            </w:r>
          </w:p>
        </w:tc>
        <w:tc>
          <w:tcPr>
            <w:tcW w:w="940" w:type="dxa"/>
            <w:tcBorders>
              <w:top w:val="nil"/>
              <w:left w:val="nil"/>
              <w:bottom w:val="single" w:sz="4" w:space="0" w:color="auto"/>
              <w:right w:val="single" w:sz="4" w:space="0" w:color="auto"/>
            </w:tcBorders>
            <w:shd w:val="clear" w:color="auto" w:fill="auto"/>
            <w:vAlign w:val="center"/>
            <w:hideMark/>
          </w:tcPr>
          <w:p w14:paraId="0181B215" w14:textId="77777777" w:rsidR="00D03690" w:rsidRPr="00E61F90" w:rsidRDefault="00D03690" w:rsidP="00D03690">
            <w:pPr>
              <w:jc w:val="center"/>
              <w:rPr>
                <w:szCs w:val="24"/>
                <w:lang w:eastAsia="et-EE"/>
              </w:rPr>
            </w:pPr>
            <w:r w:rsidRPr="00E61F90">
              <w:rPr>
                <w:szCs w:val="24"/>
                <w:lang w:eastAsia="et-EE"/>
              </w:rPr>
              <w:t>1 500</w:t>
            </w:r>
          </w:p>
        </w:tc>
        <w:tc>
          <w:tcPr>
            <w:tcW w:w="1180" w:type="dxa"/>
            <w:tcBorders>
              <w:top w:val="nil"/>
              <w:left w:val="nil"/>
              <w:bottom w:val="single" w:sz="4" w:space="0" w:color="auto"/>
              <w:right w:val="single" w:sz="4" w:space="0" w:color="auto"/>
            </w:tcBorders>
            <w:shd w:val="clear" w:color="auto" w:fill="auto"/>
            <w:noWrap/>
            <w:vAlign w:val="center"/>
            <w:hideMark/>
          </w:tcPr>
          <w:p w14:paraId="67998460"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214B4E2E" w14:textId="77777777" w:rsidTr="00D03690">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97FAE" w14:textId="77777777" w:rsidR="00D03690" w:rsidRPr="00E61F90" w:rsidRDefault="00D03690" w:rsidP="00D03690">
            <w:pPr>
              <w:jc w:val="center"/>
              <w:rPr>
                <w:b/>
                <w:bCs/>
                <w:szCs w:val="24"/>
                <w:lang w:eastAsia="et-EE"/>
              </w:rPr>
            </w:pPr>
            <w:r w:rsidRPr="00E61F90">
              <w:rPr>
                <w:b/>
                <w:bCs/>
                <w:szCs w:val="24"/>
                <w:lang w:eastAsia="et-EE"/>
              </w:rPr>
              <w:t>17</w:t>
            </w:r>
          </w:p>
        </w:tc>
        <w:tc>
          <w:tcPr>
            <w:tcW w:w="1860" w:type="dxa"/>
            <w:tcBorders>
              <w:top w:val="single" w:sz="4" w:space="0" w:color="auto"/>
              <w:left w:val="single" w:sz="4" w:space="0" w:color="auto"/>
              <w:bottom w:val="nil"/>
              <w:right w:val="single" w:sz="4" w:space="0" w:color="auto"/>
            </w:tcBorders>
            <w:shd w:val="clear" w:color="auto" w:fill="auto"/>
            <w:vAlign w:val="center"/>
            <w:hideMark/>
          </w:tcPr>
          <w:p w14:paraId="57A402C9" w14:textId="77777777" w:rsidR="00D03690" w:rsidRPr="00E61F90" w:rsidRDefault="00D03690" w:rsidP="00D03690">
            <w:pPr>
              <w:jc w:val="center"/>
              <w:rPr>
                <w:szCs w:val="24"/>
                <w:lang w:eastAsia="et-EE"/>
              </w:rPr>
            </w:pPr>
            <w:r w:rsidRPr="00E61F90">
              <w:rPr>
                <w:szCs w:val="24"/>
                <w:lang w:eastAsia="et-EE"/>
              </w:rPr>
              <w:t>E 100</w:t>
            </w:r>
          </w:p>
        </w:tc>
        <w:tc>
          <w:tcPr>
            <w:tcW w:w="1160" w:type="dxa"/>
            <w:tcBorders>
              <w:top w:val="nil"/>
              <w:left w:val="nil"/>
              <w:bottom w:val="single" w:sz="4" w:space="0" w:color="auto"/>
              <w:right w:val="single" w:sz="4" w:space="0" w:color="auto"/>
            </w:tcBorders>
            <w:shd w:val="clear" w:color="auto" w:fill="auto"/>
            <w:vAlign w:val="center"/>
            <w:hideMark/>
          </w:tcPr>
          <w:p w14:paraId="4A0BCB49" w14:textId="77777777" w:rsidR="00D03690" w:rsidRPr="00E61F90" w:rsidRDefault="00D03690" w:rsidP="00D03690">
            <w:pPr>
              <w:jc w:val="center"/>
              <w:rPr>
                <w:szCs w:val="24"/>
                <w:lang w:eastAsia="et-EE"/>
              </w:rPr>
            </w:pPr>
            <w:r w:rsidRPr="00E61F90">
              <w:rPr>
                <w:szCs w:val="24"/>
                <w:lang w:eastAsia="et-EE"/>
              </w:rPr>
              <w:t>1 500</w:t>
            </w:r>
          </w:p>
        </w:tc>
        <w:tc>
          <w:tcPr>
            <w:tcW w:w="1540" w:type="dxa"/>
            <w:tcBorders>
              <w:top w:val="nil"/>
              <w:left w:val="nil"/>
              <w:bottom w:val="single" w:sz="4" w:space="0" w:color="auto"/>
              <w:right w:val="single" w:sz="4" w:space="0" w:color="auto"/>
            </w:tcBorders>
            <w:shd w:val="clear" w:color="auto" w:fill="auto"/>
            <w:noWrap/>
            <w:vAlign w:val="center"/>
            <w:hideMark/>
          </w:tcPr>
          <w:p w14:paraId="4182896F" w14:textId="77777777" w:rsidR="00D03690" w:rsidRPr="00E61F90" w:rsidRDefault="00D03690" w:rsidP="00D03690">
            <w:pPr>
              <w:jc w:val="center"/>
              <w:rPr>
                <w:szCs w:val="24"/>
                <w:lang w:eastAsia="et-EE"/>
              </w:rPr>
            </w:pPr>
            <w:r w:rsidRPr="00E61F90">
              <w:rPr>
                <w:szCs w:val="24"/>
                <w:lang w:eastAsia="et-EE"/>
              </w:rPr>
              <w:t>Teeääre</w:t>
            </w:r>
          </w:p>
        </w:tc>
        <w:tc>
          <w:tcPr>
            <w:tcW w:w="1500" w:type="dxa"/>
            <w:tcBorders>
              <w:top w:val="nil"/>
              <w:left w:val="nil"/>
              <w:bottom w:val="single" w:sz="4" w:space="0" w:color="auto"/>
              <w:right w:val="single" w:sz="4" w:space="0" w:color="auto"/>
            </w:tcBorders>
            <w:shd w:val="clear" w:color="auto" w:fill="auto"/>
            <w:noWrap/>
            <w:vAlign w:val="center"/>
            <w:hideMark/>
          </w:tcPr>
          <w:p w14:paraId="47DF3FF7" w14:textId="77777777" w:rsidR="00D03690" w:rsidRPr="00E61F90" w:rsidRDefault="00D03690" w:rsidP="00D03690">
            <w:pPr>
              <w:jc w:val="center"/>
              <w:rPr>
                <w:szCs w:val="24"/>
                <w:lang w:eastAsia="et-EE"/>
              </w:rPr>
            </w:pPr>
            <w:r w:rsidRPr="00E61F90">
              <w:rPr>
                <w:szCs w:val="24"/>
                <w:lang w:eastAsia="et-EE"/>
              </w:rPr>
              <w:t>65301:003:0761</w:t>
            </w:r>
          </w:p>
        </w:tc>
        <w:tc>
          <w:tcPr>
            <w:tcW w:w="940" w:type="dxa"/>
            <w:tcBorders>
              <w:top w:val="nil"/>
              <w:left w:val="nil"/>
              <w:bottom w:val="single" w:sz="4" w:space="0" w:color="auto"/>
              <w:right w:val="single" w:sz="4" w:space="0" w:color="auto"/>
            </w:tcBorders>
            <w:shd w:val="clear" w:color="auto" w:fill="auto"/>
            <w:vAlign w:val="center"/>
            <w:hideMark/>
          </w:tcPr>
          <w:p w14:paraId="5AA5BBFF" w14:textId="77777777" w:rsidR="00D03690" w:rsidRPr="00E61F90" w:rsidRDefault="00D03690" w:rsidP="00D03690">
            <w:pPr>
              <w:jc w:val="center"/>
              <w:rPr>
                <w:szCs w:val="24"/>
                <w:lang w:eastAsia="et-EE"/>
              </w:rPr>
            </w:pPr>
            <w:r w:rsidRPr="00E61F90">
              <w:rPr>
                <w:szCs w:val="24"/>
                <w:lang w:eastAsia="et-EE"/>
              </w:rPr>
              <w:t>1 500</w:t>
            </w:r>
          </w:p>
        </w:tc>
        <w:tc>
          <w:tcPr>
            <w:tcW w:w="1180" w:type="dxa"/>
            <w:tcBorders>
              <w:top w:val="nil"/>
              <w:left w:val="nil"/>
              <w:bottom w:val="single" w:sz="4" w:space="0" w:color="auto"/>
              <w:right w:val="single" w:sz="4" w:space="0" w:color="auto"/>
            </w:tcBorders>
            <w:shd w:val="clear" w:color="auto" w:fill="auto"/>
            <w:noWrap/>
            <w:vAlign w:val="center"/>
            <w:hideMark/>
          </w:tcPr>
          <w:p w14:paraId="232A1A9A"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3DDDA758" w14:textId="77777777" w:rsidTr="00D03690">
        <w:trPr>
          <w:trHeight w:val="31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02F215" w14:textId="77777777" w:rsidR="00D03690" w:rsidRPr="00E61F90" w:rsidRDefault="00D03690" w:rsidP="00D03690">
            <w:pPr>
              <w:jc w:val="center"/>
              <w:rPr>
                <w:b/>
                <w:bCs/>
                <w:szCs w:val="24"/>
                <w:lang w:eastAsia="et-EE"/>
              </w:rPr>
            </w:pPr>
            <w:r w:rsidRPr="00E61F90">
              <w:rPr>
                <w:b/>
                <w:bCs/>
                <w:szCs w:val="24"/>
                <w:lang w:eastAsia="et-EE"/>
              </w:rPr>
              <w:t>18</w:t>
            </w:r>
          </w:p>
        </w:tc>
        <w:tc>
          <w:tcPr>
            <w:tcW w:w="1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DF262" w14:textId="77777777" w:rsidR="00D03690" w:rsidRPr="00E61F90" w:rsidRDefault="00D03690" w:rsidP="00D03690">
            <w:pPr>
              <w:jc w:val="center"/>
              <w:rPr>
                <w:szCs w:val="24"/>
                <w:lang w:eastAsia="et-EE"/>
              </w:rPr>
            </w:pPr>
            <w:r w:rsidRPr="00E61F90">
              <w:rPr>
                <w:szCs w:val="24"/>
                <w:lang w:eastAsia="et-EE"/>
              </w:rPr>
              <w:t>Üm 100</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14:paraId="371882E0" w14:textId="77777777" w:rsidR="00D03690" w:rsidRPr="00E61F90" w:rsidRDefault="00D03690" w:rsidP="00D03690">
            <w:pPr>
              <w:jc w:val="center"/>
              <w:rPr>
                <w:szCs w:val="24"/>
                <w:lang w:eastAsia="et-EE"/>
              </w:rPr>
            </w:pPr>
            <w:r w:rsidRPr="00E61F90">
              <w:rPr>
                <w:szCs w:val="24"/>
                <w:lang w:eastAsia="et-EE"/>
              </w:rPr>
              <w:t>4 387</w:t>
            </w:r>
          </w:p>
        </w:tc>
        <w:tc>
          <w:tcPr>
            <w:tcW w:w="1540" w:type="dxa"/>
            <w:tcBorders>
              <w:top w:val="nil"/>
              <w:left w:val="nil"/>
              <w:bottom w:val="single" w:sz="4" w:space="0" w:color="auto"/>
              <w:right w:val="single" w:sz="4" w:space="0" w:color="auto"/>
            </w:tcBorders>
            <w:shd w:val="clear" w:color="auto" w:fill="auto"/>
            <w:vAlign w:val="center"/>
            <w:hideMark/>
          </w:tcPr>
          <w:p w14:paraId="4261AD15" w14:textId="77777777" w:rsidR="00D03690" w:rsidRPr="00E61F90" w:rsidRDefault="00D03690" w:rsidP="00D03690">
            <w:pPr>
              <w:jc w:val="center"/>
              <w:rPr>
                <w:szCs w:val="24"/>
                <w:lang w:eastAsia="et-EE"/>
              </w:rPr>
            </w:pPr>
            <w:r w:rsidRPr="00E61F90">
              <w:rPr>
                <w:szCs w:val="24"/>
                <w:lang w:eastAsia="et-EE"/>
              </w:rPr>
              <w:t>Kaasiku</w:t>
            </w:r>
          </w:p>
        </w:tc>
        <w:tc>
          <w:tcPr>
            <w:tcW w:w="1500" w:type="dxa"/>
            <w:tcBorders>
              <w:top w:val="nil"/>
              <w:left w:val="nil"/>
              <w:bottom w:val="single" w:sz="4" w:space="0" w:color="auto"/>
              <w:right w:val="single" w:sz="4" w:space="0" w:color="auto"/>
            </w:tcBorders>
            <w:shd w:val="clear" w:color="auto" w:fill="auto"/>
            <w:noWrap/>
            <w:vAlign w:val="center"/>
            <w:hideMark/>
          </w:tcPr>
          <w:p w14:paraId="3839D313" w14:textId="77777777" w:rsidR="00D03690" w:rsidRPr="00E61F90" w:rsidRDefault="00D03690" w:rsidP="00D03690">
            <w:pPr>
              <w:jc w:val="center"/>
              <w:rPr>
                <w:szCs w:val="24"/>
                <w:lang w:eastAsia="et-EE"/>
              </w:rPr>
            </w:pPr>
            <w:r w:rsidRPr="00E61F90">
              <w:rPr>
                <w:szCs w:val="24"/>
                <w:lang w:eastAsia="et-EE"/>
              </w:rPr>
              <w:t>65301:003:0253</w:t>
            </w:r>
          </w:p>
        </w:tc>
        <w:tc>
          <w:tcPr>
            <w:tcW w:w="940" w:type="dxa"/>
            <w:tcBorders>
              <w:top w:val="nil"/>
              <w:left w:val="nil"/>
              <w:bottom w:val="nil"/>
              <w:right w:val="single" w:sz="4" w:space="0" w:color="auto"/>
            </w:tcBorders>
            <w:shd w:val="clear" w:color="auto" w:fill="auto"/>
            <w:vAlign w:val="center"/>
            <w:hideMark/>
          </w:tcPr>
          <w:p w14:paraId="1D634E94" w14:textId="77777777" w:rsidR="00D03690" w:rsidRPr="00E61F90" w:rsidRDefault="00D03690" w:rsidP="00D03690">
            <w:pPr>
              <w:jc w:val="center"/>
              <w:rPr>
                <w:szCs w:val="24"/>
                <w:lang w:eastAsia="et-EE"/>
              </w:rPr>
            </w:pPr>
            <w:r w:rsidRPr="00E61F90">
              <w:rPr>
                <w:szCs w:val="24"/>
                <w:lang w:eastAsia="et-EE"/>
              </w:rPr>
              <w:t>1 903</w:t>
            </w:r>
          </w:p>
        </w:tc>
        <w:tc>
          <w:tcPr>
            <w:tcW w:w="1180" w:type="dxa"/>
            <w:tcBorders>
              <w:top w:val="nil"/>
              <w:left w:val="nil"/>
              <w:bottom w:val="single" w:sz="4" w:space="0" w:color="auto"/>
              <w:right w:val="single" w:sz="4" w:space="0" w:color="auto"/>
            </w:tcBorders>
            <w:shd w:val="clear" w:color="auto" w:fill="auto"/>
            <w:noWrap/>
            <w:vAlign w:val="center"/>
            <w:hideMark/>
          </w:tcPr>
          <w:p w14:paraId="05CA52F8"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134C2BAB" w14:textId="77777777" w:rsidTr="00AE7784">
        <w:trPr>
          <w:trHeight w:val="315"/>
        </w:trPr>
        <w:tc>
          <w:tcPr>
            <w:tcW w:w="580" w:type="dxa"/>
            <w:vMerge/>
            <w:tcBorders>
              <w:top w:val="nil"/>
              <w:left w:val="single" w:sz="4" w:space="0" w:color="auto"/>
              <w:bottom w:val="single" w:sz="4" w:space="0" w:color="000000"/>
              <w:right w:val="single" w:sz="4" w:space="0" w:color="auto"/>
            </w:tcBorders>
            <w:vAlign w:val="center"/>
            <w:hideMark/>
          </w:tcPr>
          <w:p w14:paraId="7B69BE18" w14:textId="77777777" w:rsidR="00D03690" w:rsidRPr="00E61F90" w:rsidRDefault="00D03690" w:rsidP="00D03690">
            <w:pPr>
              <w:rPr>
                <w:b/>
                <w:bCs/>
                <w:szCs w:val="24"/>
                <w:lang w:eastAsia="et-EE"/>
              </w:rPr>
            </w:pPr>
          </w:p>
        </w:tc>
        <w:tc>
          <w:tcPr>
            <w:tcW w:w="1860" w:type="dxa"/>
            <w:vMerge/>
            <w:tcBorders>
              <w:top w:val="single" w:sz="4" w:space="0" w:color="auto"/>
              <w:left w:val="single" w:sz="4" w:space="0" w:color="auto"/>
              <w:bottom w:val="single" w:sz="4" w:space="0" w:color="000000"/>
              <w:right w:val="single" w:sz="4" w:space="0" w:color="auto"/>
            </w:tcBorders>
            <w:vAlign w:val="center"/>
            <w:hideMark/>
          </w:tcPr>
          <w:p w14:paraId="22AEAAD6" w14:textId="77777777" w:rsidR="00D03690" w:rsidRPr="00E61F90" w:rsidRDefault="00D03690" w:rsidP="00D03690">
            <w:pPr>
              <w:rPr>
                <w:szCs w:val="24"/>
                <w:lang w:eastAsia="et-EE"/>
              </w:rPr>
            </w:pPr>
          </w:p>
        </w:tc>
        <w:tc>
          <w:tcPr>
            <w:tcW w:w="1160" w:type="dxa"/>
            <w:vMerge/>
            <w:tcBorders>
              <w:top w:val="nil"/>
              <w:left w:val="single" w:sz="4" w:space="0" w:color="auto"/>
              <w:bottom w:val="single" w:sz="4" w:space="0" w:color="000000"/>
              <w:right w:val="single" w:sz="4" w:space="0" w:color="auto"/>
            </w:tcBorders>
            <w:vAlign w:val="center"/>
            <w:hideMark/>
          </w:tcPr>
          <w:p w14:paraId="21DCA0FF" w14:textId="77777777" w:rsidR="00D03690" w:rsidRPr="00E61F90" w:rsidRDefault="00D03690" w:rsidP="00D03690">
            <w:pPr>
              <w:rPr>
                <w:szCs w:val="24"/>
                <w:lang w:eastAsia="et-EE"/>
              </w:rPr>
            </w:pPr>
          </w:p>
        </w:tc>
        <w:tc>
          <w:tcPr>
            <w:tcW w:w="1540" w:type="dxa"/>
            <w:tcBorders>
              <w:top w:val="nil"/>
              <w:left w:val="nil"/>
              <w:bottom w:val="single" w:sz="4" w:space="0" w:color="auto"/>
              <w:right w:val="single" w:sz="4" w:space="0" w:color="auto"/>
            </w:tcBorders>
            <w:shd w:val="clear" w:color="auto" w:fill="auto"/>
            <w:noWrap/>
            <w:vAlign w:val="center"/>
            <w:hideMark/>
          </w:tcPr>
          <w:p w14:paraId="28191487" w14:textId="77777777" w:rsidR="00D03690" w:rsidRPr="00E61F90" w:rsidRDefault="00D03690" w:rsidP="00D03690">
            <w:pPr>
              <w:jc w:val="center"/>
              <w:rPr>
                <w:szCs w:val="24"/>
                <w:lang w:eastAsia="et-EE"/>
              </w:rPr>
            </w:pPr>
            <w:r w:rsidRPr="00E61F90">
              <w:rPr>
                <w:szCs w:val="24"/>
                <w:lang w:eastAsia="et-EE"/>
              </w:rPr>
              <w:t>Teeääre</w:t>
            </w:r>
          </w:p>
        </w:tc>
        <w:tc>
          <w:tcPr>
            <w:tcW w:w="1500" w:type="dxa"/>
            <w:tcBorders>
              <w:top w:val="nil"/>
              <w:left w:val="nil"/>
              <w:bottom w:val="single" w:sz="4" w:space="0" w:color="auto"/>
              <w:right w:val="single" w:sz="4" w:space="0" w:color="auto"/>
            </w:tcBorders>
            <w:shd w:val="clear" w:color="auto" w:fill="auto"/>
            <w:noWrap/>
            <w:vAlign w:val="center"/>
            <w:hideMark/>
          </w:tcPr>
          <w:p w14:paraId="65355A3B" w14:textId="77777777" w:rsidR="00D03690" w:rsidRPr="00E61F90" w:rsidRDefault="00D03690" w:rsidP="00D03690">
            <w:pPr>
              <w:jc w:val="center"/>
              <w:rPr>
                <w:szCs w:val="24"/>
                <w:lang w:eastAsia="et-EE"/>
              </w:rPr>
            </w:pPr>
            <w:r w:rsidRPr="00E61F90">
              <w:rPr>
                <w:szCs w:val="24"/>
                <w:lang w:eastAsia="et-EE"/>
              </w:rPr>
              <w:t>65301:003:0761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AD36572" w14:textId="77777777" w:rsidR="00D03690" w:rsidRPr="00E61F90" w:rsidRDefault="00D03690" w:rsidP="00D03690">
            <w:pPr>
              <w:jc w:val="center"/>
              <w:rPr>
                <w:szCs w:val="24"/>
                <w:lang w:eastAsia="et-EE"/>
              </w:rPr>
            </w:pPr>
            <w:r w:rsidRPr="00E61F90">
              <w:rPr>
                <w:szCs w:val="24"/>
                <w:lang w:eastAsia="et-EE"/>
              </w:rPr>
              <w:t>2 484</w:t>
            </w:r>
          </w:p>
        </w:tc>
        <w:tc>
          <w:tcPr>
            <w:tcW w:w="1180" w:type="dxa"/>
            <w:tcBorders>
              <w:top w:val="nil"/>
              <w:left w:val="nil"/>
              <w:bottom w:val="single" w:sz="4" w:space="0" w:color="auto"/>
              <w:right w:val="single" w:sz="4" w:space="0" w:color="auto"/>
            </w:tcBorders>
            <w:shd w:val="clear" w:color="auto" w:fill="auto"/>
            <w:noWrap/>
            <w:vAlign w:val="center"/>
            <w:hideMark/>
          </w:tcPr>
          <w:p w14:paraId="2AE7A25A"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20F389BA" w14:textId="77777777" w:rsidTr="00AE7784">
        <w:trPr>
          <w:trHeight w:val="31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33F1D8" w14:textId="77777777" w:rsidR="00D03690" w:rsidRPr="00E61F90" w:rsidRDefault="00D03690" w:rsidP="00D03690">
            <w:pPr>
              <w:jc w:val="center"/>
              <w:rPr>
                <w:b/>
                <w:bCs/>
                <w:szCs w:val="24"/>
                <w:lang w:eastAsia="et-EE"/>
              </w:rPr>
            </w:pPr>
            <w:r w:rsidRPr="00E61F90">
              <w:rPr>
                <w:b/>
                <w:bCs/>
                <w:szCs w:val="24"/>
                <w:lang w:eastAsia="et-EE"/>
              </w:rPr>
              <w:t>19</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14:paraId="1FD1EA8D" w14:textId="77777777" w:rsidR="00D03690" w:rsidRPr="00E61F90" w:rsidRDefault="00D03690" w:rsidP="00D03690">
            <w:pPr>
              <w:jc w:val="center"/>
              <w:rPr>
                <w:szCs w:val="24"/>
                <w:lang w:eastAsia="et-EE"/>
              </w:rPr>
            </w:pPr>
            <w:r w:rsidRPr="00E61F90">
              <w:rPr>
                <w:szCs w:val="24"/>
                <w:lang w:eastAsia="et-EE"/>
              </w:rPr>
              <w:t>L 100</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14:paraId="531FD918" w14:textId="77777777" w:rsidR="00D03690" w:rsidRPr="00E61F90" w:rsidRDefault="00D03690" w:rsidP="00D03690">
            <w:pPr>
              <w:jc w:val="center"/>
              <w:rPr>
                <w:szCs w:val="24"/>
                <w:lang w:eastAsia="et-EE"/>
              </w:rPr>
            </w:pPr>
            <w:r w:rsidRPr="00E61F90">
              <w:rPr>
                <w:szCs w:val="24"/>
                <w:lang w:eastAsia="et-EE"/>
              </w:rPr>
              <w:t>5 084</w:t>
            </w:r>
          </w:p>
        </w:tc>
        <w:tc>
          <w:tcPr>
            <w:tcW w:w="1540" w:type="dxa"/>
            <w:tcBorders>
              <w:top w:val="nil"/>
              <w:left w:val="nil"/>
              <w:bottom w:val="single" w:sz="4" w:space="0" w:color="auto"/>
              <w:right w:val="single" w:sz="4" w:space="0" w:color="auto"/>
            </w:tcBorders>
            <w:shd w:val="clear" w:color="auto" w:fill="auto"/>
            <w:vAlign w:val="center"/>
            <w:hideMark/>
          </w:tcPr>
          <w:p w14:paraId="07D85E91" w14:textId="77777777" w:rsidR="00D03690" w:rsidRPr="00E61F90" w:rsidRDefault="00D03690" w:rsidP="00D03690">
            <w:pPr>
              <w:jc w:val="center"/>
              <w:rPr>
                <w:szCs w:val="24"/>
                <w:lang w:eastAsia="et-EE"/>
              </w:rPr>
            </w:pPr>
            <w:r w:rsidRPr="00E61F90">
              <w:rPr>
                <w:szCs w:val="24"/>
                <w:lang w:eastAsia="et-EE"/>
              </w:rPr>
              <w:t>Kaasiku</w:t>
            </w:r>
          </w:p>
        </w:tc>
        <w:tc>
          <w:tcPr>
            <w:tcW w:w="1500" w:type="dxa"/>
            <w:tcBorders>
              <w:top w:val="nil"/>
              <w:left w:val="nil"/>
              <w:bottom w:val="single" w:sz="4" w:space="0" w:color="auto"/>
              <w:right w:val="single" w:sz="4" w:space="0" w:color="auto"/>
            </w:tcBorders>
            <w:shd w:val="clear" w:color="auto" w:fill="auto"/>
            <w:noWrap/>
            <w:vAlign w:val="center"/>
            <w:hideMark/>
          </w:tcPr>
          <w:p w14:paraId="12B082EC" w14:textId="77777777" w:rsidR="00D03690" w:rsidRPr="00E61F90" w:rsidRDefault="00D03690" w:rsidP="00D03690">
            <w:pPr>
              <w:jc w:val="center"/>
              <w:rPr>
                <w:szCs w:val="24"/>
                <w:lang w:eastAsia="et-EE"/>
              </w:rPr>
            </w:pPr>
            <w:r w:rsidRPr="00E61F90">
              <w:rPr>
                <w:szCs w:val="24"/>
                <w:lang w:eastAsia="et-EE"/>
              </w:rPr>
              <w:t>65301:003:0253</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B4B96" w14:textId="77777777" w:rsidR="00D03690" w:rsidRPr="00E61F90" w:rsidRDefault="00D03690" w:rsidP="00D03690">
            <w:pPr>
              <w:jc w:val="center"/>
              <w:rPr>
                <w:szCs w:val="24"/>
                <w:lang w:eastAsia="et-EE"/>
              </w:rPr>
            </w:pPr>
            <w:r w:rsidRPr="00E61F90">
              <w:rPr>
                <w:szCs w:val="24"/>
                <w:lang w:eastAsia="et-EE"/>
              </w:rPr>
              <w:t>1 400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8AF87A5"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6962DA6C" w14:textId="77777777" w:rsidTr="00AE7784">
        <w:trPr>
          <w:trHeight w:val="315"/>
        </w:trPr>
        <w:tc>
          <w:tcPr>
            <w:tcW w:w="580" w:type="dxa"/>
            <w:vMerge/>
            <w:tcBorders>
              <w:top w:val="nil"/>
              <w:left w:val="single" w:sz="4" w:space="0" w:color="auto"/>
              <w:bottom w:val="single" w:sz="4" w:space="0" w:color="000000"/>
              <w:right w:val="single" w:sz="4" w:space="0" w:color="auto"/>
            </w:tcBorders>
            <w:vAlign w:val="center"/>
            <w:hideMark/>
          </w:tcPr>
          <w:p w14:paraId="39F774AB" w14:textId="77777777" w:rsidR="00D03690" w:rsidRPr="00E61F90" w:rsidRDefault="00D03690" w:rsidP="00D03690">
            <w:pPr>
              <w:rPr>
                <w:b/>
                <w:bCs/>
                <w:szCs w:val="24"/>
                <w:lang w:eastAsia="et-EE"/>
              </w:rPr>
            </w:pPr>
          </w:p>
        </w:tc>
        <w:tc>
          <w:tcPr>
            <w:tcW w:w="1860" w:type="dxa"/>
            <w:vMerge/>
            <w:tcBorders>
              <w:top w:val="nil"/>
              <w:left w:val="single" w:sz="4" w:space="0" w:color="auto"/>
              <w:bottom w:val="single" w:sz="4" w:space="0" w:color="000000"/>
              <w:right w:val="single" w:sz="4" w:space="0" w:color="auto"/>
            </w:tcBorders>
            <w:vAlign w:val="center"/>
            <w:hideMark/>
          </w:tcPr>
          <w:p w14:paraId="6543A4A0" w14:textId="77777777" w:rsidR="00D03690" w:rsidRPr="00E61F90" w:rsidRDefault="00D03690" w:rsidP="00D03690">
            <w:pPr>
              <w:rPr>
                <w:szCs w:val="24"/>
                <w:lang w:eastAsia="et-EE"/>
              </w:rPr>
            </w:pPr>
          </w:p>
        </w:tc>
        <w:tc>
          <w:tcPr>
            <w:tcW w:w="1160" w:type="dxa"/>
            <w:vMerge/>
            <w:tcBorders>
              <w:top w:val="nil"/>
              <w:left w:val="single" w:sz="4" w:space="0" w:color="auto"/>
              <w:bottom w:val="single" w:sz="4" w:space="0" w:color="000000"/>
              <w:right w:val="single" w:sz="4" w:space="0" w:color="auto"/>
            </w:tcBorders>
            <w:vAlign w:val="center"/>
            <w:hideMark/>
          </w:tcPr>
          <w:p w14:paraId="6F0F8C87" w14:textId="77777777" w:rsidR="00D03690" w:rsidRPr="00E61F90" w:rsidRDefault="00D03690" w:rsidP="00D03690">
            <w:pPr>
              <w:rPr>
                <w:szCs w:val="24"/>
                <w:lang w:eastAsia="et-EE"/>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F014B" w14:textId="77777777" w:rsidR="00D03690" w:rsidRPr="00E61F90" w:rsidRDefault="00D03690" w:rsidP="00D03690">
            <w:pPr>
              <w:jc w:val="center"/>
              <w:rPr>
                <w:szCs w:val="24"/>
                <w:lang w:eastAsia="et-EE"/>
              </w:rPr>
            </w:pPr>
            <w:r w:rsidRPr="00E61F90">
              <w:rPr>
                <w:szCs w:val="24"/>
                <w:lang w:eastAsia="et-EE"/>
              </w:rPr>
              <w:t>Teeääre</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1639B" w14:textId="77777777" w:rsidR="00D03690" w:rsidRPr="00E61F90" w:rsidRDefault="00D03690" w:rsidP="00D03690">
            <w:pPr>
              <w:jc w:val="center"/>
              <w:rPr>
                <w:szCs w:val="24"/>
                <w:lang w:eastAsia="et-EE"/>
              </w:rPr>
            </w:pPr>
            <w:r w:rsidRPr="00E61F90">
              <w:rPr>
                <w:szCs w:val="24"/>
                <w:lang w:eastAsia="et-EE"/>
              </w:rPr>
              <w:t>65301:003:0761</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6DE1E" w14:textId="77777777" w:rsidR="00D03690" w:rsidRPr="00E61F90" w:rsidRDefault="00D03690" w:rsidP="00D03690">
            <w:pPr>
              <w:jc w:val="center"/>
              <w:rPr>
                <w:szCs w:val="24"/>
                <w:lang w:eastAsia="et-EE"/>
              </w:rPr>
            </w:pPr>
            <w:r w:rsidRPr="00E61F90">
              <w:rPr>
                <w:szCs w:val="24"/>
                <w:lang w:eastAsia="et-EE"/>
              </w:rPr>
              <w:t>3 684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3F035"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6E478EAA" w14:textId="77777777" w:rsidTr="00AE7784">
        <w:trPr>
          <w:trHeight w:val="31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6251C8" w14:textId="77777777" w:rsidR="00D03690" w:rsidRPr="00E61F90" w:rsidRDefault="00D03690" w:rsidP="00D03690">
            <w:pPr>
              <w:jc w:val="center"/>
              <w:rPr>
                <w:b/>
                <w:bCs/>
                <w:szCs w:val="24"/>
                <w:lang w:eastAsia="et-EE"/>
              </w:rPr>
            </w:pPr>
            <w:r w:rsidRPr="00E61F90">
              <w:rPr>
                <w:b/>
                <w:bCs/>
                <w:szCs w:val="24"/>
                <w:lang w:eastAsia="et-EE"/>
              </w:rPr>
              <w:t>20</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14:paraId="26E81264" w14:textId="77777777" w:rsidR="00D03690" w:rsidRPr="00E61F90" w:rsidRDefault="00D03690" w:rsidP="00D03690">
            <w:pPr>
              <w:jc w:val="center"/>
              <w:rPr>
                <w:szCs w:val="24"/>
                <w:lang w:eastAsia="et-EE"/>
              </w:rPr>
            </w:pPr>
            <w:r w:rsidRPr="00E61F90">
              <w:rPr>
                <w:szCs w:val="24"/>
                <w:lang w:eastAsia="et-EE"/>
              </w:rPr>
              <w:t>L 100</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14:paraId="30164AAA" w14:textId="77777777" w:rsidR="00D03690" w:rsidRPr="00E61F90" w:rsidRDefault="00D03690" w:rsidP="00D03690">
            <w:pPr>
              <w:jc w:val="center"/>
              <w:rPr>
                <w:szCs w:val="24"/>
                <w:lang w:eastAsia="et-EE"/>
              </w:rPr>
            </w:pPr>
            <w:r w:rsidRPr="00E61F90">
              <w:rPr>
                <w:szCs w:val="24"/>
                <w:lang w:eastAsia="et-EE"/>
              </w:rPr>
              <w:t>3 171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23B2868" w14:textId="77777777" w:rsidR="00D03690" w:rsidRPr="00E61F90" w:rsidRDefault="00D03690" w:rsidP="00D03690">
            <w:pPr>
              <w:jc w:val="center"/>
              <w:rPr>
                <w:szCs w:val="24"/>
                <w:lang w:eastAsia="et-EE"/>
              </w:rPr>
            </w:pPr>
            <w:r w:rsidRPr="00E61F90">
              <w:rPr>
                <w:szCs w:val="24"/>
                <w:lang w:eastAsia="et-EE"/>
              </w:rPr>
              <w:t>Kaasiku</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28A1705" w14:textId="77777777" w:rsidR="00D03690" w:rsidRPr="00E61F90" w:rsidRDefault="00D03690" w:rsidP="00D03690">
            <w:pPr>
              <w:jc w:val="center"/>
              <w:rPr>
                <w:szCs w:val="24"/>
                <w:lang w:eastAsia="et-EE"/>
              </w:rPr>
            </w:pPr>
            <w:r w:rsidRPr="00E61F90">
              <w:rPr>
                <w:szCs w:val="24"/>
                <w:lang w:eastAsia="et-EE"/>
              </w:rPr>
              <w:t>65301:003:0253</w:t>
            </w:r>
          </w:p>
        </w:tc>
        <w:tc>
          <w:tcPr>
            <w:tcW w:w="940" w:type="dxa"/>
            <w:tcBorders>
              <w:top w:val="single" w:sz="4" w:space="0" w:color="auto"/>
              <w:left w:val="nil"/>
              <w:bottom w:val="nil"/>
              <w:right w:val="single" w:sz="4" w:space="0" w:color="auto"/>
            </w:tcBorders>
            <w:shd w:val="clear" w:color="auto" w:fill="auto"/>
            <w:vAlign w:val="center"/>
            <w:hideMark/>
          </w:tcPr>
          <w:p w14:paraId="56A1CA3F" w14:textId="77777777" w:rsidR="00D03690" w:rsidRPr="00E61F90" w:rsidRDefault="00D03690" w:rsidP="00D03690">
            <w:pPr>
              <w:jc w:val="center"/>
              <w:rPr>
                <w:szCs w:val="24"/>
                <w:lang w:eastAsia="et-EE"/>
              </w:rPr>
            </w:pPr>
            <w:r w:rsidRPr="00E61F90">
              <w:rPr>
                <w:szCs w:val="24"/>
                <w:lang w:eastAsia="et-EE"/>
              </w:rPr>
              <w:t>2 299</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7D8ABE8"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46AED293" w14:textId="77777777" w:rsidTr="00D03690">
        <w:trPr>
          <w:trHeight w:val="315"/>
        </w:trPr>
        <w:tc>
          <w:tcPr>
            <w:tcW w:w="580" w:type="dxa"/>
            <w:vMerge/>
            <w:tcBorders>
              <w:top w:val="nil"/>
              <w:left w:val="single" w:sz="4" w:space="0" w:color="auto"/>
              <w:bottom w:val="single" w:sz="4" w:space="0" w:color="000000"/>
              <w:right w:val="single" w:sz="4" w:space="0" w:color="auto"/>
            </w:tcBorders>
            <w:vAlign w:val="center"/>
            <w:hideMark/>
          </w:tcPr>
          <w:p w14:paraId="4A38F01E" w14:textId="77777777" w:rsidR="00D03690" w:rsidRPr="00E61F90" w:rsidRDefault="00D03690" w:rsidP="00D03690">
            <w:pPr>
              <w:rPr>
                <w:b/>
                <w:bCs/>
                <w:szCs w:val="24"/>
                <w:lang w:eastAsia="et-EE"/>
              </w:rPr>
            </w:pPr>
          </w:p>
        </w:tc>
        <w:tc>
          <w:tcPr>
            <w:tcW w:w="1860" w:type="dxa"/>
            <w:vMerge/>
            <w:tcBorders>
              <w:top w:val="nil"/>
              <w:left w:val="single" w:sz="4" w:space="0" w:color="auto"/>
              <w:bottom w:val="single" w:sz="4" w:space="0" w:color="000000"/>
              <w:right w:val="single" w:sz="4" w:space="0" w:color="auto"/>
            </w:tcBorders>
            <w:vAlign w:val="center"/>
            <w:hideMark/>
          </w:tcPr>
          <w:p w14:paraId="05607928" w14:textId="77777777" w:rsidR="00D03690" w:rsidRPr="00E61F90" w:rsidRDefault="00D03690" w:rsidP="00D03690">
            <w:pPr>
              <w:rPr>
                <w:szCs w:val="24"/>
                <w:lang w:eastAsia="et-EE"/>
              </w:rPr>
            </w:pPr>
          </w:p>
        </w:tc>
        <w:tc>
          <w:tcPr>
            <w:tcW w:w="1160" w:type="dxa"/>
            <w:vMerge/>
            <w:tcBorders>
              <w:top w:val="nil"/>
              <w:left w:val="single" w:sz="4" w:space="0" w:color="auto"/>
              <w:bottom w:val="single" w:sz="4" w:space="0" w:color="000000"/>
              <w:right w:val="single" w:sz="4" w:space="0" w:color="auto"/>
            </w:tcBorders>
            <w:vAlign w:val="center"/>
            <w:hideMark/>
          </w:tcPr>
          <w:p w14:paraId="6114A73B" w14:textId="77777777" w:rsidR="00D03690" w:rsidRPr="00E61F90" w:rsidRDefault="00D03690" w:rsidP="00D03690">
            <w:pPr>
              <w:rPr>
                <w:szCs w:val="24"/>
                <w:lang w:eastAsia="et-EE"/>
              </w:rPr>
            </w:pPr>
          </w:p>
        </w:tc>
        <w:tc>
          <w:tcPr>
            <w:tcW w:w="1540" w:type="dxa"/>
            <w:tcBorders>
              <w:top w:val="nil"/>
              <w:left w:val="nil"/>
              <w:bottom w:val="single" w:sz="4" w:space="0" w:color="auto"/>
              <w:right w:val="single" w:sz="4" w:space="0" w:color="auto"/>
            </w:tcBorders>
            <w:shd w:val="clear" w:color="auto" w:fill="auto"/>
            <w:noWrap/>
            <w:vAlign w:val="center"/>
            <w:hideMark/>
          </w:tcPr>
          <w:p w14:paraId="70606902" w14:textId="77777777" w:rsidR="00D03690" w:rsidRPr="00E61F90" w:rsidRDefault="00D03690" w:rsidP="00D03690">
            <w:pPr>
              <w:jc w:val="center"/>
              <w:rPr>
                <w:szCs w:val="24"/>
                <w:lang w:eastAsia="et-EE"/>
              </w:rPr>
            </w:pPr>
            <w:r w:rsidRPr="00E61F90">
              <w:rPr>
                <w:szCs w:val="24"/>
                <w:lang w:eastAsia="et-EE"/>
              </w:rPr>
              <w:t>Teeääre</w:t>
            </w:r>
          </w:p>
        </w:tc>
        <w:tc>
          <w:tcPr>
            <w:tcW w:w="1500" w:type="dxa"/>
            <w:tcBorders>
              <w:top w:val="nil"/>
              <w:left w:val="nil"/>
              <w:bottom w:val="single" w:sz="4" w:space="0" w:color="auto"/>
              <w:right w:val="single" w:sz="4" w:space="0" w:color="auto"/>
            </w:tcBorders>
            <w:shd w:val="clear" w:color="auto" w:fill="auto"/>
            <w:noWrap/>
            <w:vAlign w:val="center"/>
            <w:hideMark/>
          </w:tcPr>
          <w:p w14:paraId="3DA9651E" w14:textId="77777777" w:rsidR="00D03690" w:rsidRPr="00E61F90" w:rsidRDefault="00D03690" w:rsidP="00D03690">
            <w:pPr>
              <w:jc w:val="center"/>
              <w:rPr>
                <w:szCs w:val="24"/>
                <w:lang w:eastAsia="et-EE"/>
              </w:rPr>
            </w:pPr>
            <w:r w:rsidRPr="00E61F90">
              <w:rPr>
                <w:szCs w:val="24"/>
                <w:lang w:eastAsia="et-EE"/>
              </w:rPr>
              <w:t>65301:003:0761</w:t>
            </w:r>
          </w:p>
        </w:tc>
        <w:tc>
          <w:tcPr>
            <w:tcW w:w="940" w:type="dxa"/>
            <w:tcBorders>
              <w:top w:val="single" w:sz="4" w:space="0" w:color="auto"/>
              <w:left w:val="nil"/>
              <w:bottom w:val="nil"/>
              <w:right w:val="single" w:sz="4" w:space="0" w:color="auto"/>
            </w:tcBorders>
            <w:shd w:val="clear" w:color="auto" w:fill="auto"/>
            <w:vAlign w:val="center"/>
            <w:hideMark/>
          </w:tcPr>
          <w:p w14:paraId="2698FF40" w14:textId="77777777" w:rsidR="00D03690" w:rsidRPr="00E61F90" w:rsidRDefault="00D03690" w:rsidP="00D03690">
            <w:pPr>
              <w:jc w:val="center"/>
              <w:rPr>
                <w:szCs w:val="24"/>
                <w:lang w:eastAsia="et-EE"/>
              </w:rPr>
            </w:pPr>
            <w:r w:rsidRPr="00E61F90">
              <w:rPr>
                <w:szCs w:val="24"/>
                <w:lang w:eastAsia="et-EE"/>
              </w:rPr>
              <w:t>872</w:t>
            </w:r>
          </w:p>
        </w:tc>
        <w:tc>
          <w:tcPr>
            <w:tcW w:w="1180" w:type="dxa"/>
            <w:tcBorders>
              <w:top w:val="nil"/>
              <w:left w:val="nil"/>
              <w:bottom w:val="single" w:sz="4" w:space="0" w:color="auto"/>
              <w:right w:val="single" w:sz="4" w:space="0" w:color="auto"/>
            </w:tcBorders>
            <w:shd w:val="clear" w:color="auto" w:fill="auto"/>
            <w:noWrap/>
            <w:vAlign w:val="center"/>
            <w:hideMark/>
          </w:tcPr>
          <w:p w14:paraId="5684FB70"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6C1653B2" w14:textId="77777777" w:rsidTr="00D03690">
        <w:trPr>
          <w:trHeight w:val="315"/>
        </w:trPr>
        <w:tc>
          <w:tcPr>
            <w:tcW w:w="580" w:type="dxa"/>
            <w:tcBorders>
              <w:top w:val="nil"/>
              <w:left w:val="single" w:sz="4" w:space="0" w:color="auto"/>
              <w:bottom w:val="nil"/>
              <w:right w:val="single" w:sz="4" w:space="0" w:color="auto"/>
            </w:tcBorders>
            <w:shd w:val="clear" w:color="auto" w:fill="auto"/>
            <w:noWrap/>
            <w:vAlign w:val="center"/>
            <w:hideMark/>
          </w:tcPr>
          <w:p w14:paraId="3BD137E8" w14:textId="77777777" w:rsidR="00D03690" w:rsidRPr="00E61F90" w:rsidRDefault="00D03690" w:rsidP="00D03690">
            <w:pPr>
              <w:jc w:val="center"/>
              <w:rPr>
                <w:b/>
                <w:bCs/>
                <w:szCs w:val="24"/>
                <w:lang w:eastAsia="et-EE"/>
              </w:rPr>
            </w:pPr>
            <w:r w:rsidRPr="00E61F90">
              <w:rPr>
                <w:b/>
                <w:bCs/>
                <w:szCs w:val="24"/>
                <w:lang w:eastAsia="et-EE"/>
              </w:rPr>
              <w:t>21</w:t>
            </w:r>
          </w:p>
        </w:tc>
        <w:tc>
          <w:tcPr>
            <w:tcW w:w="1860" w:type="dxa"/>
            <w:tcBorders>
              <w:top w:val="nil"/>
              <w:left w:val="single" w:sz="4" w:space="0" w:color="auto"/>
              <w:bottom w:val="nil"/>
              <w:right w:val="single" w:sz="4" w:space="0" w:color="auto"/>
            </w:tcBorders>
            <w:shd w:val="clear" w:color="auto" w:fill="auto"/>
            <w:vAlign w:val="center"/>
            <w:hideMark/>
          </w:tcPr>
          <w:p w14:paraId="645A8556" w14:textId="77777777" w:rsidR="00D03690" w:rsidRPr="00E61F90" w:rsidRDefault="00D03690" w:rsidP="00D03690">
            <w:pPr>
              <w:jc w:val="center"/>
              <w:rPr>
                <w:szCs w:val="24"/>
                <w:lang w:eastAsia="et-EE"/>
              </w:rPr>
            </w:pPr>
            <w:r w:rsidRPr="00E61F90">
              <w:rPr>
                <w:szCs w:val="24"/>
                <w:lang w:eastAsia="et-EE"/>
              </w:rPr>
              <w:t>L 100</w:t>
            </w:r>
          </w:p>
        </w:tc>
        <w:tc>
          <w:tcPr>
            <w:tcW w:w="1160" w:type="dxa"/>
            <w:tcBorders>
              <w:top w:val="nil"/>
              <w:left w:val="nil"/>
              <w:bottom w:val="nil"/>
              <w:right w:val="single" w:sz="4" w:space="0" w:color="auto"/>
            </w:tcBorders>
            <w:shd w:val="clear" w:color="auto" w:fill="auto"/>
            <w:vAlign w:val="center"/>
            <w:hideMark/>
          </w:tcPr>
          <w:p w14:paraId="7FBA2E12" w14:textId="77777777" w:rsidR="00D03690" w:rsidRPr="00E61F90" w:rsidRDefault="00D03690" w:rsidP="00D03690">
            <w:pPr>
              <w:jc w:val="center"/>
              <w:rPr>
                <w:szCs w:val="24"/>
                <w:lang w:eastAsia="et-EE"/>
              </w:rPr>
            </w:pPr>
            <w:r w:rsidRPr="00E61F90">
              <w:rPr>
                <w:szCs w:val="24"/>
                <w:lang w:eastAsia="et-EE"/>
              </w:rPr>
              <w:t>1 563</w:t>
            </w:r>
          </w:p>
        </w:tc>
        <w:tc>
          <w:tcPr>
            <w:tcW w:w="1540" w:type="dxa"/>
            <w:tcBorders>
              <w:top w:val="nil"/>
              <w:left w:val="nil"/>
              <w:bottom w:val="single" w:sz="4" w:space="0" w:color="auto"/>
              <w:right w:val="single" w:sz="4" w:space="0" w:color="auto"/>
            </w:tcBorders>
            <w:shd w:val="clear" w:color="auto" w:fill="auto"/>
            <w:noWrap/>
            <w:vAlign w:val="center"/>
            <w:hideMark/>
          </w:tcPr>
          <w:p w14:paraId="24867615" w14:textId="77777777" w:rsidR="00D03690" w:rsidRPr="00E61F90" w:rsidRDefault="00D03690" w:rsidP="00D03690">
            <w:pPr>
              <w:jc w:val="center"/>
              <w:rPr>
                <w:szCs w:val="24"/>
                <w:lang w:eastAsia="et-EE"/>
              </w:rPr>
            </w:pPr>
            <w:r w:rsidRPr="00E61F90">
              <w:rPr>
                <w:szCs w:val="24"/>
                <w:lang w:eastAsia="et-EE"/>
              </w:rPr>
              <w:t>Teeääre</w:t>
            </w:r>
          </w:p>
        </w:tc>
        <w:tc>
          <w:tcPr>
            <w:tcW w:w="1500" w:type="dxa"/>
            <w:tcBorders>
              <w:top w:val="nil"/>
              <w:left w:val="nil"/>
              <w:bottom w:val="single" w:sz="4" w:space="0" w:color="auto"/>
              <w:right w:val="single" w:sz="4" w:space="0" w:color="auto"/>
            </w:tcBorders>
            <w:shd w:val="clear" w:color="auto" w:fill="auto"/>
            <w:noWrap/>
            <w:vAlign w:val="center"/>
            <w:hideMark/>
          </w:tcPr>
          <w:p w14:paraId="556CBBC0" w14:textId="77777777" w:rsidR="00D03690" w:rsidRPr="00E61F90" w:rsidRDefault="00D03690" w:rsidP="00D03690">
            <w:pPr>
              <w:jc w:val="center"/>
              <w:rPr>
                <w:szCs w:val="24"/>
                <w:lang w:eastAsia="et-EE"/>
              </w:rPr>
            </w:pPr>
            <w:r w:rsidRPr="00E61F90">
              <w:rPr>
                <w:szCs w:val="24"/>
                <w:lang w:eastAsia="et-EE"/>
              </w:rPr>
              <w:t>65301:003:0761</w:t>
            </w:r>
          </w:p>
        </w:tc>
        <w:tc>
          <w:tcPr>
            <w:tcW w:w="940" w:type="dxa"/>
            <w:tcBorders>
              <w:top w:val="single" w:sz="4" w:space="0" w:color="auto"/>
              <w:left w:val="nil"/>
              <w:bottom w:val="nil"/>
              <w:right w:val="single" w:sz="4" w:space="0" w:color="auto"/>
            </w:tcBorders>
            <w:shd w:val="clear" w:color="auto" w:fill="auto"/>
            <w:vAlign w:val="center"/>
            <w:hideMark/>
          </w:tcPr>
          <w:p w14:paraId="476B9076" w14:textId="77777777" w:rsidR="00D03690" w:rsidRPr="00E61F90" w:rsidRDefault="00D03690" w:rsidP="00D03690">
            <w:pPr>
              <w:jc w:val="center"/>
              <w:rPr>
                <w:szCs w:val="24"/>
                <w:lang w:eastAsia="et-EE"/>
              </w:rPr>
            </w:pPr>
            <w:r w:rsidRPr="00E61F90">
              <w:rPr>
                <w:szCs w:val="24"/>
                <w:lang w:eastAsia="et-EE"/>
              </w:rPr>
              <w:t>1 563</w:t>
            </w:r>
          </w:p>
        </w:tc>
        <w:tc>
          <w:tcPr>
            <w:tcW w:w="1180" w:type="dxa"/>
            <w:tcBorders>
              <w:top w:val="nil"/>
              <w:left w:val="nil"/>
              <w:bottom w:val="single" w:sz="4" w:space="0" w:color="auto"/>
              <w:right w:val="single" w:sz="4" w:space="0" w:color="auto"/>
            </w:tcBorders>
            <w:shd w:val="clear" w:color="auto" w:fill="auto"/>
            <w:noWrap/>
            <w:vAlign w:val="center"/>
            <w:hideMark/>
          </w:tcPr>
          <w:p w14:paraId="0491E54C" w14:textId="77777777" w:rsidR="00D03690" w:rsidRPr="00E61F90" w:rsidRDefault="00D03690" w:rsidP="00D03690">
            <w:pPr>
              <w:jc w:val="center"/>
              <w:rPr>
                <w:szCs w:val="24"/>
                <w:lang w:eastAsia="et-EE"/>
              </w:rPr>
            </w:pPr>
            <w:r w:rsidRPr="00E61F90">
              <w:rPr>
                <w:szCs w:val="24"/>
                <w:lang w:eastAsia="et-EE"/>
              </w:rPr>
              <w:t>M 100</w:t>
            </w:r>
          </w:p>
        </w:tc>
      </w:tr>
      <w:tr w:rsidR="00E61F90" w:rsidRPr="00E61F90" w14:paraId="5C3121B4" w14:textId="77777777" w:rsidTr="00D03690">
        <w:trPr>
          <w:trHeight w:val="315"/>
        </w:trPr>
        <w:tc>
          <w:tcPr>
            <w:tcW w:w="2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5D19F" w14:textId="77777777" w:rsidR="00D03690" w:rsidRPr="00E61F90" w:rsidRDefault="00D03690" w:rsidP="00D03690">
            <w:pPr>
              <w:rPr>
                <w:b/>
                <w:bCs/>
                <w:szCs w:val="24"/>
                <w:lang w:eastAsia="et-EE"/>
              </w:rPr>
            </w:pPr>
            <w:r w:rsidRPr="00E61F90">
              <w:rPr>
                <w:b/>
                <w:bCs/>
                <w:szCs w:val="24"/>
                <w:lang w:eastAsia="et-EE"/>
              </w:rPr>
              <w:t>KOKKU:</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1978147" w14:textId="77777777" w:rsidR="00D03690" w:rsidRPr="00E61F90" w:rsidRDefault="00D03690" w:rsidP="00D03690">
            <w:pPr>
              <w:jc w:val="center"/>
              <w:rPr>
                <w:b/>
                <w:bCs/>
                <w:szCs w:val="24"/>
                <w:lang w:eastAsia="et-EE"/>
              </w:rPr>
            </w:pPr>
            <w:r w:rsidRPr="00E61F90">
              <w:rPr>
                <w:b/>
                <w:bCs/>
                <w:szCs w:val="24"/>
                <w:lang w:eastAsia="et-EE"/>
              </w:rPr>
              <w:t>99 618</w:t>
            </w:r>
          </w:p>
        </w:tc>
        <w:tc>
          <w:tcPr>
            <w:tcW w:w="30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474354" w14:textId="77777777" w:rsidR="00D03690" w:rsidRPr="00E61F90" w:rsidRDefault="00D03690" w:rsidP="00D03690">
            <w:pPr>
              <w:jc w:val="center"/>
              <w:rPr>
                <w:b/>
                <w:bCs/>
                <w:szCs w:val="24"/>
                <w:lang w:eastAsia="et-EE"/>
              </w:rPr>
            </w:pPr>
            <w:r w:rsidRPr="00E61F90">
              <w:rPr>
                <w:b/>
                <w:bCs/>
                <w:szCs w:val="24"/>
                <w:lang w:eastAsia="et-EE"/>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4EED2BE" w14:textId="77777777" w:rsidR="00D03690" w:rsidRPr="00E61F90" w:rsidRDefault="00D03690" w:rsidP="00D03690">
            <w:pPr>
              <w:jc w:val="center"/>
              <w:rPr>
                <w:b/>
                <w:bCs/>
                <w:szCs w:val="24"/>
                <w:lang w:eastAsia="et-EE"/>
              </w:rPr>
            </w:pPr>
            <w:r w:rsidRPr="00E61F90">
              <w:rPr>
                <w:b/>
                <w:bCs/>
                <w:szCs w:val="24"/>
                <w:lang w:eastAsia="et-EE"/>
              </w:rPr>
              <w:t>99 618</w:t>
            </w:r>
          </w:p>
        </w:tc>
        <w:tc>
          <w:tcPr>
            <w:tcW w:w="1180" w:type="dxa"/>
            <w:tcBorders>
              <w:top w:val="nil"/>
              <w:left w:val="nil"/>
              <w:bottom w:val="single" w:sz="4" w:space="0" w:color="auto"/>
              <w:right w:val="single" w:sz="4" w:space="0" w:color="auto"/>
            </w:tcBorders>
            <w:shd w:val="clear" w:color="auto" w:fill="auto"/>
            <w:noWrap/>
            <w:vAlign w:val="center"/>
            <w:hideMark/>
          </w:tcPr>
          <w:p w14:paraId="3917AC13" w14:textId="77777777" w:rsidR="00D03690" w:rsidRPr="00E61F90" w:rsidRDefault="00D03690" w:rsidP="00D03690">
            <w:pPr>
              <w:rPr>
                <w:b/>
                <w:bCs/>
                <w:szCs w:val="24"/>
                <w:lang w:eastAsia="et-EE"/>
              </w:rPr>
            </w:pPr>
            <w:r w:rsidRPr="00E61F90">
              <w:rPr>
                <w:b/>
                <w:bCs/>
                <w:szCs w:val="24"/>
                <w:lang w:eastAsia="et-EE"/>
              </w:rPr>
              <w:t> </w:t>
            </w:r>
          </w:p>
        </w:tc>
      </w:tr>
    </w:tbl>
    <w:p w14:paraId="63E6D732" w14:textId="77777777" w:rsidR="00CD4954" w:rsidRPr="00E61F90" w:rsidRDefault="00956227" w:rsidP="00B22341">
      <w:pPr>
        <w:pStyle w:val="Pealkiri3"/>
        <w:ind w:right="23"/>
      </w:pPr>
      <w:bookmarkStart w:id="24" w:name="_Toc171097365"/>
      <w:r w:rsidRPr="00E61F90">
        <w:lastRenderedPageBreak/>
        <w:t>Hoonestusalad ja kruntide</w:t>
      </w:r>
      <w:r w:rsidR="00CD4954" w:rsidRPr="00E61F90">
        <w:t xml:space="preserve"> ehitusõigus</w:t>
      </w:r>
      <w:bookmarkEnd w:id="24"/>
    </w:p>
    <w:p w14:paraId="29DA8D14" w14:textId="77777777" w:rsidR="00FE168E" w:rsidRPr="00E61F90" w:rsidRDefault="00FE168E" w:rsidP="00FE168E">
      <w:pPr>
        <w:pStyle w:val="Pealkiri4"/>
        <w:spacing w:after="120" w:line="276" w:lineRule="auto"/>
        <w:ind w:right="23"/>
        <w:rPr>
          <w:i/>
          <w:szCs w:val="24"/>
          <w:u w:val="single"/>
        </w:rPr>
      </w:pPr>
      <w:bookmarkStart w:id="25" w:name="_Toc171097366"/>
      <w:r w:rsidRPr="00E61F90">
        <w:rPr>
          <w:i/>
          <w:szCs w:val="24"/>
          <w:u w:val="single"/>
        </w:rPr>
        <w:t>Hoonestusalad</w:t>
      </w:r>
      <w:bookmarkEnd w:id="25"/>
    </w:p>
    <w:p w14:paraId="40631208" w14:textId="77777777" w:rsidR="002A1572" w:rsidRPr="00E61F90" w:rsidRDefault="002A1572" w:rsidP="00B22341">
      <w:pPr>
        <w:spacing w:before="120" w:after="120" w:line="276" w:lineRule="auto"/>
        <w:ind w:right="23"/>
        <w:jc w:val="both"/>
      </w:pPr>
      <w:r w:rsidRPr="00E61F90">
        <w:t>Hoonestusalade määramisel on arvestatud teekaitsevööndeid, kruntide piire, tuleohutuskujasid, tehnovõrke ja juurdepääsuteid. Hoonestusalade kaugus kruntide piiridest on lubatud minimaalselt 4 m, kui pole määratud ehitusjoont</w:t>
      </w:r>
      <w:r w:rsidR="00AF2863" w:rsidRPr="00E61F90">
        <w:t xml:space="preserve"> või ei esine muid kitsendavaid asjaolusid</w:t>
      </w:r>
      <w:r w:rsidRPr="00E61F90">
        <w:t xml:space="preserve">. </w:t>
      </w:r>
    </w:p>
    <w:p w14:paraId="33B7879C" w14:textId="77777777" w:rsidR="00C63E46" w:rsidRPr="00E61F90" w:rsidRDefault="00C63E46" w:rsidP="00B22341">
      <w:pPr>
        <w:spacing w:before="120" w:after="120" w:line="276" w:lineRule="auto"/>
        <w:ind w:right="23"/>
        <w:jc w:val="both"/>
        <w:rPr>
          <w:szCs w:val="24"/>
        </w:rPr>
      </w:pPr>
      <w:r w:rsidRPr="00E61F90">
        <w:t xml:space="preserve">11 Tallinna ringtee kaitsevööndisse (50 m äärmise sõiduraja välimisest servast) ja 11112 Lagedi-Jüri tee </w:t>
      </w:r>
      <w:r w:rsidRPr="00E61F90">
        <w:rPr>
          <w:szCs w:val="24"/>
        </w:rPr>
        <w:t>kaitsevööndisse (</w:t>
      </w:r>
      <w:r w:rsidR="00A22D36" w:rsidRPr="00E61F90">
        <w:rPr>
          <w:szCs w:val="24"/>
        </w:rPr>
        <w:t>30</w:t>
      </w:r>
      <w:r w:rsidR="00DE2565" w:rsidRPr="00E61F90">
        <w:rPr>
          <w:szCs w:val="24"/>
        </w:rPr>
        <w:t> </w:t>
      </w:r>
      <w:r w:rsidR="00A22D36" w:rsidRPr="00E61F90">
        <w:rPr>
          <w:szCs w:val="24"/>
        </w:rPr>
        <w:t>m äärmise sõidu</w:t>
      </w:r>
      <w:r w:rsidRPr="00E61F90">
        <w:rPr>
          <w:szCs w:val="24"/>
        </w:rPr>
        <w:t>raja välimisest servast)</w:t>
      </w:r>
      <w:r w:rsidR="00A22D36" w:rsidRPr="00E61F90">
        <w:rPr>
          <w:szCs w:val="24"/>
        </w:rPr>
        <w:t xml:space="preserve"> ei ole hoonestusalasid ette nähtud.</w:t>
      </w:r>
      <w:r w:rsidR="00E95B8C" w:rsidRPr="00E61F90">
        <w:rPr>
          <w:szCs w:val="24"/>
        </w:rPr>
        <w:t xml:space="preserve"> </w:t>
      </w:r>
    </w:p>
    <w:p w14:paraId="22DA492F" w14:textId="77777777" w:rsidR="00C63E46" w:rsidRPr="00E61F90" w:rsidRDefault="00C63E46" w:rsidP="00B22341">
      <w:pPr>
        <w:spacing w:before="120" w:after="120" w:line="276" w:lineRule="auto"/>
        <w:ind w:right="23"/>
        <w:jc w:val="both"/>
        <w:rPr>
          <w:szCs w:val="24"/>
        </w:rPr>
      </w:pPr>
      <w:r w:rsidRPr="00E61F90">
        <w:rPr>
          <w:szCs w:val="24"/>
        </w:rPr>
        <w:t>Planeeringu graafilises lahenduses</w:t>
      </w:r>
      <w:r w:rsidR="00812322" w:rsidRPr="00E61F90">
        <w:rPr>
          <w:szCs w:val="24"/>
        </w:rPr>
        <w:t xml:space="preserve"> (põhijoonisel)</w:t>
      </w:r>
      <w:r w:rsidRPr="00E61F90">
        <w:rPr>
          <w:szCs w:val="24"/>
        </w:rPr>
        <w:t xml:space="preserve"> on </w:t>
      </w:r>
      <w:r w:rsidR="00812322" w:rsidRPr="00E61F90">
        <w:rPr>
          <w:szCs w:val="24"/>
        </w:rPr>
        <w:t>määratud</w:t>
      </w:r>
      <w:r w:rsidRPr="00E61F90">
        <w:rPr>
          <w:szCs w:val="24"/>
        </w:rPr>
        <w:t xml:space="preserve"> kõikidele hoonestatavatele kruntidele </w:t>
      </w:r>
      <w:r w:rsidR="00812322" w:rsidRPr="00E61F90">
        <w:rPr>
          <w:szCs w:val="24"/>
        </w:rPr>
        <w:t xml:space="preserve">hoone põhimahu või hoone osa </w:t>
      </w:r>
      <w:r w:rsidRPr="00E61F90">
        <w:rPr>
          <w:szCs w:val="24"/>
        </w:rPr>
        <w:t>ehitusjooned</w:t>
      </w:r>
      <w:r w:rsidR="002A1572" w:rsidRPr="00E61F90">
        <w:rPr>
          <w:szCs w:val="24"/>
        </w:rPr>
        <w:t xml:space="preserve"> ja näidatud võimalikud illustratiivsed hoonete asukohad </w:t>
      </w:r>
      <w:r w:rsidR="00B33668" w:rsidRPr="00E61F90">
        <w:rPr>
          <w:szCs w:val="24"/>
        </w:rPr>
        <w:t>suurima</w:t>
      </w:r>
      <w:r w:rsidR="002A1572" w:rsidRPr="00E61F90">
        <w:rPr>
          <w:szCs w:val="24"/>
        </w:rPr>
        <w:t xml:space="preserve"> lubatud ehitisealuse pinna ulatuses</w:t>
      </w:r>
      <w:r w:rsidRPr="00E61F90">
        <w:rPr>
          <w:szCs w:val="24"/>
        </w:rPr>
        <w:t>.</w:t>
      </w:r>
    </w:p>
    <w:p w14:paraId="2B365DED" w14:textId="77777777" w:rsidR="00FE168E" w:rsidRPr="00E61F90" w:rsidRDefault="00FE168E" w:rsidP="00FE168E">
      <w:pPr>
        <w:pStyle w:val="Pealkiri4"/>
        <w:spacing w:after="120" w:line="276" w:lineRule="auto"/>
        <w:ind w:right="23"/>
        <w:rPr>
          <w:i/>
          <w:szCs w:val="24"/>
          <w:u w:val="single"/>
        </w:rPr>
      </w:pPr>
      <w:bookmarkStart w:id="26" w:name="_Toc171097367"/>
      <w:r w:rsidRPr="00E61F90">
        <w:rPr>
          <w:i/>
          <w:szCs w:val="24"/>
          <w:u w:val="single"/>
        </w:rPr>
        <w:t>Ehitusõigus</w:t>
      </w:r>
      <w:bookmarkEnd w:id="26"/>
    </w:p>
    <w:p w14:paraId="5FBE1C5F" w14:textId="77777777" w:rsidR="00B33668" w:rsidRPr="00E61F90" w:rsidRDefault="00AF2863" w:rsidP="00B33668">
      <w:pPr>
        <w:spacing w:before="120" w:after="120" w:line="276" w:lineRule="auto"/>
        <w:ind w:right="23"/>
        <w:jc w:val="both"/>
        <w:rPr>
          <w:szCs w:val="24"/>
        </w:rPr>
      </w:pPr>
      <w:bookmarkStart w:id="27" w:name="_Toc44963404"/>
      <w:r w:rsidRPr="00E61F90">
        <w:rPr>
          <w:szCs w:val="24"/>
        </w:rPr>
        <w:t xml:space="preserve">Ehitusõigus on määratud vastavalt </w:t>
      </w:r>
      <w:r w:rsidR="00B33668" w:rsidRPr="00E61F90">
        <w:rPr>
          <w:szCs w:val="24"/>
        </w:rPr>
        <w:t xml:space="preserve">Rae valla üldplaneeringu hoonestustingimustele (Karla küla). </w:t>
      </w:r>
    </w:p>
    <w:p w14:paraId="1B534919" w14:textId="77777777" w:rsidR="00AF2863" w:rsidRPr="00E61F90" w:rsidRDefault="00B33668" w:rsidP="00AF2863">
      <w:pPr>
        <w:spacing w:before="120" w:after="120" w:line="276" w:lineRule="auto"/>
        <w:ind w:right="23"/>
        <w:jc w:val="both"/>
        <w:rPr>
          <w:szCs w:val="24"/>
        </w:rPr>
      </w:pPr>
      <w:r w:rsidRPr="00E61F90">
        <w:rPr>
          <w:szCs w:val="24"/>
        </w:rPr>
        <w:t xml:space="preserve">Elamumaa kruntidele on lubatud kuni 2 abihoonet ehitisealuse pinnaga kuni 60 m² hoone. Abihoonete sh ka mitte ehitusloa kohustuslike abihoonete ehitisealune pind peab mahtuma krundile lubatud maksimaalse ehitisealuse pinna sisse. Elamumaa kruntidele on lubatud ka rajatiste nagu jäätmekonteinerite aediku või jäätmekonteinerite katusealuse püstitamine. </w:t>
      </w:r>
    </w:p>
    <w:p w14:paraId="6527FCBA" w14:textId="77777777" w:rsidR="0050465E" w:rsidRPr="00E61F90" w:rsidRDefault="0050465E" w:rsidP="00BF4A8A">
      <w:pPr>
        <w:keepNext/>
        <w:spacing w:before="120" w:after="120" w:line="276" w:lineRule="auto"/>
        <w:ind w:right="23"/>
        <w:jc w:val="both"/>
        <w:rPr>
          <w:i/>
          <w:szCs w:val="24"/>
          <w:u w:val="single"/>
        </w:rPr>
      </w:pPr>
      <w:r w:rsidRPr="00E61F90">
        <w:rPr>
          <w:i/>
          <w:szCs w:val="24"/>
          <w:u w:val="single"/>
        </w:rPr>
        <w:t xml:space="preserve">Krunt pos 1: </w:t>
      </w:r>
    </w:p>
    <w:p w14:paraId="4A1751B3" w14:textId="77777777" w:rsidR="0050465E" w:rsidRPr="00E61F90" w:rsidRDefault="0050465E" w:rsidP="00B22341">
      <w:pPr>
        <w:spacing w:before="120" w:after="120" w:line="276" w:lineRule="auto"/>
        <w:ind w:right="23"/>
        <w:jc w:val="both"/>
        <w:rPr>
          <w:szCs w:val="24"/>
        </w:rPr>
      </w:pPr>
      <w:r w:rsidRPr="00E61F90">
        <w:rPr>
          <w:szCs w:val="24"/>
        </w:rPr>
        <w:t xml:space="preserve">Krundile määratakse ehitusõigus kuni </w:t>
      </w:r>
      <w:r w:rsidR="00AF2863" w:rsidRPr="00E61F90">
        <w:rPr>
          <w:szCs w:val="24"/>
        </w:rPr>
        <w:t>3</w:t>
      </w:r>
      <w:r w:rsidRPr="00E61F90">
        <w:rPr>
          <w:szCs w:val="24"/>
        </w:rPr>
        <w:t xml:space="preserve"> kuni 3-korruselise maksimaalselt 16 m kõrguse tootmis- ja ärihoone ehitamiseks. </w:t>
      </w:r>
    </w:p>
    <w:p w14:paraId="7BA6099B" w14:textId="77777777" w:rsidR="0050465E" w:rsidRPr="00E61F90" w:rsidRDefault="00AF2863" w:rsidP="00B22341">
      <w:pPr>
        <w:pStyle w:val="Kehatekst"/>
        <w:numPr>
          <w:ilvl w:val="0"/>
          <w:numId w:val="12"/>
        </w:numPr>
        <w:suppressAutoHyphens/>
        <w:spacing w:line="276" w:lineRule="auto"/>
        <w:ind w:left="714" w:right="23" w:hanging="357"/>
        <w:jc w:val="both"/>
        <w:rPr>
          <w:szCs w:val="24"/>
        </w:rPr>
      </w:pPr>
      <w:r w:rsidRPr="00E61F90">
        <w:rPr>
          <w:szCs w:val="24"/>
        </w:rPr>
        <w:t xml:space="preserve">krundi pindala: </w:t>
      </w:r>
      <w:r w:rsidRPr="00E61F90">
        <w:rPr>
          <w:szCs w:val="24"/>
        </w:rPr>
        <w:tab/>
      </w:r>
      <w:r w:rsidRPr="00E61F90">
        <w:rPr>
          <w:szCs w:val="24"/>
        </w:rPr>
        <w:tab/>
      </w:r>
      <w:r w:rsidRPr="00E61F90">
        <w:rPr>
          <w:szCs w:val="24"/>
        </w:rPr>
        <w:tab/>
      </w:r>
      <w:r w:rsidRPr="00E61F90">
        <w:rPr>
          <w:szCs w:val="24"/>
        </w:rPr>
        <w:tab/>
        <w:t>50 63</w:t>
      </w:r>
      <w:r w:rsidR="0050465E" w:rsidRPr="00E61F90">
        <w:rPr>
          <w:szCs w:val="24"/>
        </w:rPr>
        <w:t>7 m²</w:t>
      </w:r>
    </w:p>
    <w:p w14:paraId="2BCB6763" w14:textId="75871F10"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krundi sihtotstarve:</w:t>
      </w:r>
      <w:r w:rsidRPr="00E61F90">
        <w:rPr>
          <w:szCs w:val="24"/>
        </w:rPr>
        <w:tab/>
      </w:r>
      <w:r w:rsidRPr="00E61F90">
        <w:rPr>
          <w:szCs w:val="24"/>
        </w:rPr>
        <w:tab/>
      </w:r>
      <w:r w:rsidRPr="00E61F90">
        <w:rPr>
          <w:szCs w:val="24"/>
        </w:rPr>
        <w:tab/>
      </w:r>
      <w:r w:rsidRPr="00E61F90">
        <w:rPr>
          <w:szCs w:val="24"/>
        </w:rPr>
        <w:tab/>
        <w:t xml:space="preserve">T </w:t>
      </w:r>
      <w:r w:rsidR="00B761D0" w:rsidRPr="00E61F90">
        <w:rPr>
          <w:szCs w:val="24"/>
        </w:rPr>
        <w:t>75</w:t>
      </w:r>
      <w:r w:rsidRPr="00E61F90">
        <w:rPr>
          <w:szCs w:val="24"/>
        </w:rPr>
        <w:t>...</w:t>
      </w:r>
      <w:r w:rsidR="00B761D0" w:rsidRPr="00E61F90">
        <w:rPr>
          <w:szCs w:val="24"/>
        </w:rPr>
        <w:t>10</w:t>
      </w:r>
      <w:r w:rsidRPr="00E61F90">
        <w:rPr>
          <w:szCs w:val="24"/>
        </w:rPr>
        <w:t>0% / Ä 0...</w:t>
      </w:r>
      <w:r w:rsidR="00B761D0" w:rsidRPr="00E61F90">
        <w:rPr>
          <w:szCs w:val="24"/>
        </w:rPr>
        <w:t>25</w:t>
      </w:r>
      <w:r w:rsidRPr="00E61F90">
        <w:rPr>
          <w:szCs w:val="24"/>
        </w:rPr>
        <w:t xml:space="preserve">%  </w:t>
      </w:r>
    </w:p>
    <w:p w14:paraId="3549FFFB"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hoonete</w:t>
      </w:r>
      <w:r w:rsidR="00C46336" w:rsidRPr="00E61F90">
        <w:rPr>
          <w:szCs w:val="24"/>
        </w:rPr>
        <w:t xml:space="preserve"> suurim lubatud arv krundil: </w:t>
      </w:r>
      <w:r w:rsidR="00C46336" w:rsidRPr="00E61F90">
        <w:rPr>
          <w:szCs w:val="24"/>
        </w:rPr>
        <w:tab/>
      </w:r>
      <w:r w:rsidR="00C46336" w:rsidRPr="00E61F90">
        <w:rPr>
          <w:szCs w:val="24"/>
        </w:rPr>
        <w:tab/>
        <w:t>3</w:t>
      </w:r>
    </w:p>
    <w:p w14:paraId="72EE10CE"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suurim lubatud hoonete ehitisealune pind:</w:t>
      </w:r>
      <w:r w:rsidR="00AF2863" w:rsidRPr="00E61F90">
        <w:rPr>
          <w:szCs w:val="24"/>
        </w:rPr>
        <w:tab/>
        <w:t>25 315</w:t>
      </w:r>
      <w:r w:rsidRPr="00E61F90">
        <w:rPr>
          <w:szCs w:val="24"/>
        </w:rPr>
        <w:t xml:space="preserve"> m</w:t>
      </w:r>
      <w:r w:rsidRPr="00E61F90">
        <w:rPr>
          <w:szCs w:val="24"/>
          <w:vertAlign w:val="superscript"/>
        </w:rPr>
        <w:t>2</w:t>
      </w:r>
    </w:p>
    <w:p w14:paraId="320799C3"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hoonete suurim lubatud korruselisus:</w:t>
      </w:r>
      <w:r w:rsidRPr="00E61F90">
        <w:rPr>
          <w:szCs w:val="24"/>
        </w:rPr>
        <w:tab/>
        <w:t xml:space="preserve">3 </w:t>
      </w:r>
    </w:p>
    <w:p w14:paraId="68A2891B"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kõrgus: </w:t>
      </w:r>
      <w:r w:rsidRPr="00E61F90">
        <w:rPr>
          <w:szCs w:val="24"/>
        </w:rPr>
        <w:tab/>
      </w:r>
      <w:r w:rsidRPr="00E61F90">
        <w:rPr>
          <w:szCs w:val="24"/>
        </w:rPr>
        <w:tab/>
        <w:t xml:space="preserve">16 m </w:t>
      </w:r>
    </w:p>
    <w:p w14:paraId="3E72C4A6" w14:textId="77777777" w:rsidR="0050465E" w:rsidRPr="00E61F90" w:rsidRDefault="00E50E42" w:rsidP="00B22341">
      <w:pPr>
        <w:pStyle w:val="Kehatekst"/>
        <w:numPr>
          <w:ilvl w:val="0"/>
          <w:numId w:val="12"/>
        </w:numPr>
        <w:suppressAutoHyphens/>
        <w:spacing w:line="276" w:lineRule="auto"/>
        <w:ind w:left="714" w:right="23" w:hanging="357"/>
        <w:jc w:val="both"/>
        <w:rPr>
          <w:szCs w:val="24"/>
        </w:rPr>
      </w:pPr>
      <w:r w:rsidRPr="00E61F90">
        <w:rPr>
          <w:szCs w:val="24"/>
        </w:rPr>
        <w:t xml:space="preserve">maksimaalne </w:t>
      </w:r>
      <w:r w:rsidR="0050465E" w:rsidRPr="00E61F90">
        <w:rPr>
          <w:szCs w:val="24"/>
        </w:rPr>
        <w:t>täisehituse</w:t>
      </w:r>
      <w:r w:rsidRPr="00E61F90">
        <w:rPr>
          <w:szCs w:val="24"/>
        </w:rPr>
        <w:t xml:space="preserve"> %:</w:t>
      </w:r>
      <w:r w:rsidRPr="00E61F90">
        <w:rPr>
          <w:szCs w:val="24"/>
        </w:rPr>
        <w:tab/>
      </w:r>
      <w:r w:rsidRPr="00E61F90">
        <w:rPr>
          <w:szCs w:val="24"/>
        </w:rPr>
        <w:tab/>
      </w:r>
      <w:r w:rsidRPr="00E61F90">
        <w:rPr>
          <w:szCs w:val="24"/>
        </w:rPr>
        <w:tab/>
      </w:r>
      <w:r w:rsidR="0050465E" w:rsidRPr="00E61F90">
        <w:rPr>
          <w:szCs w:val="24"/>
        </w:rPr>
        <w:t>50%</w:t>
      </w:r>
    </w:p>
    <w:p w14:paraId="53EEE719"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haljastuse minimaalne % krundil:</w:t>
      </w:r>
      <w:r w:rsidRPr="00E61F90">
        <w:rPr>
          <w:szCs w:val="24"/>
        </w:rPr>
        <w:tab/>
      </w:r>
      <w:r w:rsidRPr="00E61F90">
        <w:rPr>
          <w:szCs w:val="24"/>
        </w:rPr>
        <w:tab/>
        <w:t>20%</w:t>
      </w:r>
    </w:p>
    <w:p w14:paraId="0F249F46" w14:textId="77777777" w:rsidR="003F0375" w:rsidRPr="00E61F90" w:rsidRDefault="003F0375" w:rsidP="003F0375">
      <w:pPr>
        <w:pStyle w:val="Kehatekst"/>
        <w:numPr>
          <w:ilvl w:val="1"/>
          <w:numId w:val="12"/>
        </w:numPr>
        <w:suppressAutoHyphens/>
        <w:spacing w:line="276" w:lineRule="auto"/>
        <w:ind w:right="23"/>
        <w:jc w:val="both"/>
        <w:rPr>
          <w:szCs w:val="24"/>
        </w:rPr>
      </w:pPr>
      <w:r w:rsidRPr="00E61F90">
        <w:rPr>
          <w:szCs w:val="24"/>
        </w:rPr>
        <w:t>teekaitsevöönd on kohustuslik haljasala</w:t>
      </w:r>
    </w:p>
    <w:p w14:paraId="0AFEF735" w14:textId="77777777" w:rsidR="00AC04C3" w:rsidRPr="00E61F90" w:rsidRDefault="003F0375" w:rsidP="003F0375">
      <w:pPr>
        <w:pStyle w:val="Kehatekst"/>
        <w:numPr>
          <w:ilvl w:val="1"/>
          <w:numId w:val="12"/>
        </w:numPr>
        <w:suppressAutoHyphens/>
        <w:spacing w:line="276" w:lineRule="auto"/>
        <w:ind w:right="23"/>
        <w:jc w:val="both"/>
        <w:rPr>
          <w:szCs w:val="24"/>
        </w:rPr>
      </w:pPr>
      <w:r w:rsidRPr="00E61F90">
        <w:rPr>
          <w:szCs w:val="24"/>
        </w:rPr>
        <w:t>iga 600 m² kohta 1 puu, mille täiskasvamiskõrgus on 10 m.</w:t>
      </w:r>
    </w:p>
    <w:p w14:paraId="725E5743" w14:textId="77777777" w:rsidR="0050465E" w:rsidRPr="00E61F90" w:rsidRDefault="0050465E" w:rsidP="00BF4A8A">
      <w:pPr>
        <w:keepNext/>
        <w:spacing w:before="120" w:after="120" w:line="276" w:lineRule="auto"/>
        <w:ind w:right="23"/>
        <w:jc w:val="both"/>
        <w:rPr>
          <w:i/>
          <w:szCs w:val="24"/>
          <w:u w:val="single"/>
        </w:rPr>
      </w:pPr>
      <w:r w:rsidRPr="00E61F90">
        <w:rPr>
          <w:i/>
          <w:szCs w:val="24"/>
          <w:u w:val="single"/>
        </w:rPr>
        <w:t xml:space="preserve">Krunt pos 2: </w:t>
      </w:r>
    </w:p>
    <w:p w14:paraId="28468939" w14:textId="77777777" w:rsidR="0050465E" w:rsidRPr="00E61F90" w:rsidRDefault="0050465E" w:rsidP="00B22341">
      <w:pPr>
        <w:spacing w:before="120" w:after="120" w:line="276" w:lineRule="auto"/>
        <w:ind w:right="23"/>
        <w:jc w:val="both"/>
        <w:rPr>
          <w:szCs w:val="24"/>
        </w:rPr>
      </w:pPr>
      <w:r w:rsidRPr="00E61F90">
        <w:rPr>
          <w:szCs w:val="24"/>
        </w:rPr>
        <w:t xml:space="preserve">Krundile määratakse ehitusõigus kuni 3 kuni 2-korruselise maksimaalselt 9 m kõrguse ärihoone ehitamiseks. </w:t>
      </w:r>
    </w:p>
    <w:p w14:paraId="350B0821"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krundi pindala: </w:t>
      </w:r>
      <w:r w:rsidRPr="00E61F90">
        <w:rPr>
          <w:szCs w:val="24"/>
        </w:rPr>
        <w:tab/>
      </w:r>
      <w:r w:rsidRPr="00E61F90">
        <w:rPr>
          <w:szCs w:val="24"/>
        </w:rPr>
        <w:tab/>
      </w:r>
      <w:r w:rsidRPr="00E61F90">
        <w:rPr>
          <w:szCs w:val="24"/>
        </w:rPr>
        <w:tab/>
      </w:r>
      <w:r w:rsidRPr="00E61F90">
        <w:rPr>
          <w:szCs w:val="24"/>
        </w:rPr>
        <w:tab/>
        <w:t>5 000 m²</w:t>
      </w:r>
    </w:p>
    <w:p w14:paraId="0343AB37"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krundi sihtotstarve:</w:t>
      </w:r>
      <w:r w:rsidRPr="00E61F90">
        <w:rPr>
          <w:szCs w:val="24"/>
        </w:rPr>
        <w:tab/>
      </w:r>
      <w:r w:rsidRPr="00E61F90">
        <w:rPr>
          <w:szCs w:val="24"/>
        </w:rPr>
        <w:tab/>
      </w:r>
      <w:r w:rsidRPr="00E61F90">
        <w:rPr>
          <w:szCs w:val="24"/>
        </w:rPr>
        <w:tab/>
      </w:r>
      <w:r w:rsidRPr="00E61F90">
        <w:rPr>
          <w:szCs w:val="24"/>
        </w:rPr>
        <w:tab/>
        <w:t xml:space="preserve">Ä 100%  </w:t>
      </w:r>
    </w:p>
    <w:p w14:paraId="560C0C8F"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arv krundil: </w:t>
      </w:r>
      <w:r w:rsidRPr="00E61F90">
        <w:rPr>
          <w:szCs w:val="24"/>
        </w:rPr>
        <w:tab/>
      </w:r>
      <w:r w:rsidRPr="00E61F90">
        <w:rPr>
          <w:szCs w:val="24"/>
        </w:rPr>
        <w:tab/>
        <w:t>3</w:t>
      </w:r>
    </w:p>
    <w:p w14:paraId="274AB0E8"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suurim lubatud hoonete ehitisealune pind:</w:t>
      </w:r>
      <w:r w:rsidRPr="00E61F90">
        <w:rPr>
          <w:szCs w:val="24"/>
        </w:rPr>
        <w:tab/>
        <w:t>2 500 m</w:t>
      </w:r>
      <w:r w:rsidRPr="00E61F90">
        <w:rPr>
          <w:szCs w:val="24"/>
          <w:vertAlign w:val="superscript"/>
        </w:rPr>
        <w:t>2</w:t>
      </w:r>
    </w:p>
    <w:p w14:paraId="77716E6C"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lastRenderedPageBreak/>
        <w:t>hoonete suurim lubatud korruselisus:</w:t>
      </w:r>
      <w:r w:rsidRPr="00E61F90">
        <w:rPr>
          <w:szCs w:val="24"/>
        </w:rPr>
        <w:tab/>
        <w:t xml:space="preserve">2 </w:t>
      </w:r>
    </w:p>
    <w:p w14:paraId="55A623A3"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kõrgus: </w:t>
      </w:r>
      <w:r w:rsidRPr="00E61F90">
        <w:rPr>
          <w:szCs w:val="24"/>
        </w:rPr>
        <w:tab/>
      </w:r>
      <w:r w:rsidRPr="00E61F90">
        <w:rPr>
          <w:szCs w:val="24"/>
        </w:rPr>
        <w:tab/>
        <w:t xml:space="preserve">9 m </w:t>
      </w:r>
    </w:p>
    <w:p w14:paraId="61B20E89" w14:textId="77777777" w:rsidR="0050465E" w:rsidRPr="00E61F90" w:rsidRDefault="00E50E42" w:rsidP="00B22341">
      <w:pPr>
        <w:pStyle w:val="Kehatekst"/>
        <w:numPr>
          <w:ilvl w:val="0"/>
          <w:numId w:val="12"/>
        </w:numPr>
        <w:suppressAutoHyphens/>
        <w:spacing w:line="276" w:lineRule="auto"/>
        <w:ind w:left="714" w:right="23" w:hanging="357"/>
        <w:jc w:val="both"/>
        <w:rPr>
          <w:szCs w:val="24"/>
        </w:rPr>
      </w:pPr>
      <w:r w:rsidRPr="00E61F90">
        <w:rPr>
          <w:szCs w:val="24"/>
        </w:rPr>
        <w:t>maksimaalne täisehituse %:</w:t>
      </w:r>
      <w:r w:rsidRPr="00E61F90">
        <w:rPr>
          <w:szCs w:val="24"/>
        </w:rPr>
        <w:tab/>
      </w:r>
      <w:r w:rsidRPr="00E61F90">
        <w:rPr>
          <w:szCs w:val="24"/>
        </w:rPr>
        <w:tab/>
      </w:r>
      <w:r w:rsidRPr="00E61F90">
        <w:rPr>
          <w:szCs w:val="24"/>
        </w:rPr>
        <w:tab/>
      </w:r>
      <w:r w:rsidR="0050465E" w:rsidRPr="00E61F90">
        <w:rPr>
          <w:szCs w:val="24"/>
        </w:rPr>
        <w:t>50%</w:t>
      </w:r>
    </w:p>
    <w:p w14:paraId="06E4944F" w14:textId="77777777" w:rsidR="003F0375" w:rsidRPr="00E61F90" w:rsidRDefault="003F0375" w:rsidP="003F0375">
      <w:pPr>
        <w:pStyle w:val="Kehatekst"/>
        <w:numPr>
          <w:ilvl w:val="0"/>
          <w:numId w:val="12"/>
        </w:numPr>
        <w:suppressAutoHyphens/>
        <w:spacing w:line="276" w:lineRule="auto"/>
        <w:ind w:left="714" w:right="23" w:hanging="357"/>
        <w:jc w:val="both"/>
        <w:rPr>
          <w:szCs w:val="24"/>
        </w:rPr>
      </w:pPr>
      <w:r w:rsidRPr="00E61F90">
        <w:rPr>
          <w:szCs w:val="24"/>
        </w:rPr>
        <w:t>haljastuse minimaalne % krundil:</w:t>
      </w:r>
      <w:r w:rsidRPr="00E61F90">
        <w:rPr>
          <w:szCs w:val="24"/>
        </w:rPr>
        <w:tab/>
      </w:r>
      <w:r w:rsidRPr="00E61F90">
        <w:rPr>
          <w:szCs w:val="24"/>
        </w:rPr>
        <w:tab/>
        <w:t>20%</w:t>
      </w:r>
    </w:p>
    <w:p w14:paraId="0A1A5BD1" w14:textId="77777777" w:rsidR="003F0375" w:rsidRPr="00E61F90" w:rsidRDefault="00F20644" w:rsidP="003F0375">
      <w:pPr>
        <w:pStyle w:val="Kehatekst"/>
        <w:numPr>
          <w:ilvl w:val="1"/>
          <w:numId w:val="12"/>
        </w:numPr>
        <w:suppressAutoHyphens/>
        <w:spacing w:line="276" w:lineRule="auto"/>
        <w:ind w:right="23"/>
        <w:jc w:val="both"/>
        <w:rPr>
          <w:szCs w:val="24"/>
        </w:rPr>
      </w:pPr>
      <w:r w:rsidRPr="00E61F90">
        <w:rPr>
          <w:szCs w:val="24"/>
        </w:rPr>
        <w:t>sellest minimaalselt 40% peab olema kaetud kõrghaljastusega, kuna tegemist on elamuala kontaktvööndiga</w:t>
      </w:r>
    </w:p>
    <w:p w14:paraId="30410E7C" w14:textId="77777777" w:rsidR="0050465E" w:rsidRPr="00E61F90" w:rsidRDefault="0050465E" w:rsidP="00BF4A8A">
      <w:pPr>
        <w:keepNext/>
        <w:spacing w:before="120" w:after="120" w:line="276" w:lineRule="auto"/>
        <w:ind w:right="23"/>
        <w:jc w:val="both"/>
        <w:rPr>
          <w:i/>
          <w:szCs w:val="24"/>
          <w:u w:val="single"/>
        </w:rPr>
      </w:pPr>
      <w:r w:rsidRPr="00E61F90">
        <w:rPr>
          <w:i/>
          <w:szCs w:val="24"/>
          <w:u w:val="single"/>
        </w:rPr>
        <w:t xml:space="preserve">Krunt pos 3: </w:t>
      </w:r>
    </w:p>
    <w:p w14:paraId="4AD56F4E" w14:textId="77777777" w:rsidR="0050465E" w:rsidRPr="00E61F90" w:rsidRDefault="0050465E" w:rsidP="00B22341">
      <w:pPr>
        <w:spacing w:before="120" w:after="120" w:line="276" w:lineRule="auto"/>
        <w:ind w:right="23"/>
        <w:jc w:val="both"/>
        <w:rPr>
          <w:szCs w:val="24"/>
        </w:rPr>
      </w:pPr>
      <w:r w:rsidRPr="00E61F90">
        <w:rPr>
          <w:szCs w:val="24"/>
        </w:rPr>
        <w:t xml:space="preserve">Krundile määratakse ehitusõigus kuni 3 kuni 2-korruselise maksimaalselt 9 m kõrguse ärihoone ehitamiseks. </w:t>
      </w:r>
    </w:p>
    <w:p w14:paraId="791BEF61"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krundi pindala: </w:t>
      </w:r>
      <w:r w:rsidRPr="00E61F90">
        <w:rPr>
          <w:szCs w:val="24"/>
        </w:rPr>
        <w:tab/>
      </w:r>
      <w:r w:rsidRPr="00E61F90">
        <w:rPr>
          <w:szCs w:val="24"/>
        </w:rPr>
        <w:tab/>
      </w:r>
      <w:r w:rsidRPr="00E61F90">
        <w:rPr>
          <w:szCs w:val="24"/>
        </w:rPr>
        <w:tab/>
      </w:r>
      <w:r w:rsidRPr="00E61F90">
        <w:rPr>
          <w:szCs w:val="24"/>
        </w:rPr>
        <w:tab/>
        <w:t>5 000 m²</w:t>
      </w:r>
    </w:p>
    <w:p w14:paraId="3FBB5998"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krundi sihtotstarve:</w:t>
      </w:r>
      <w:r w:rsidRPr="00E61F90">
        <w:rPr>
          <w:szCs w:val="24"/>
        </w:rPr>
        <w:tab/>
      </w:r>
      <w:r w:rsidRPr="00E61F90">
        <w:rPr>
          <w:szCs w:val="24"/>
        </w:rPr>
        <w:tab/>
      </w:r>
      <w:r w:rsidRPr="00E61F90">
        <w:rPr>
          <w:szCs w:val="24"/>
        </w:rPr>
        <w:tab/>
      </w:r>
      <w:r w:rsidRPr="00E61F90">
        <w:rPr>
          <w:szCs w:val="24"/>
        </w:rPr>
        <w:tab/>
        <w:t xml:space="preserve">Ä 100%  </w:t>
      </w:r>
    </w:p>
    <w:p w14:paraId="1168F1B7"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arv krundil: </w:t>
      </w:r>
      <w:r w:rsidRPr="00E61F90">
        <w:rPr>
          <w:szCs w:val="24"/>
        </w:rPr>
        <w:tab/>
      </w:r>
      <w:r w:rsidRPr="00E61F90">
        <w:rPr>
          <w:szCs w:val="24"/>
        </w:rPr>
        <w:tab/>
        <w:t>3</w:t>
      </w:r>
    </w:p>
    <w:p w14:paraId="020DB6A0"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suurim lubatud hoonete ehitisealune pind:</w:t>
      </w:r>
      <w:r w:rsidRPr="00E61F90">
        <w:rPr>
          <w:szCs w:val="24"/>
        </w:rPr>
        <w:tab/>
        <w:t>2 500 m</w:t>
      </w:r>
      <w:r w:rsidRPr="00E61F90">
        <w:rPr>
          <w:szCs w:val="24"/>
          <w:vertAlign w:val="superscript"/>
        </w:rPr>
        <w:t>2</w:t>
      </w:r>
    </w:p>
    <w:p w14:paraId="6323D3FE"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hoonete suurim lubatud korruselisus:</w:t>
      </w:r>
      <w:r w:rsidRPr="00E61F90">
        <w:rPr>
          <w:szCs w:val="24"/>
        </w:rPr>
        <w:tab/>
        <w:t xml:space="preserve">2 </w:t>
      </w:r>
    </w:p>
    <w:p w14:paraId="70889622"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kõrgus: </w:t>
      </w:r>
      <w:r w:rsidRPr="00E61F90">
        <w:rPr>
          <w:szCs w:val="24"/>
        </w:rPr>
        <w:tab/>
      </w:r>
      <w:r w:rsidRPr="00E61F90">
        <w:rPr>
          <w:szCs w:val="24"/>
        </w:rPr>
        <w:tab/>
        <w:t xml:space="preserve">9 m </w:t>
      </w:r>
    </w:p>
    <w:p w14:paraId="42F4858C" w14:textId="77777777" w:rsidR="0050465E" w:rsidRPr="00E61F90" w:rsidRDefault="00E50E42" w:rsidP="00B22341">
      <w:pPr>
        <w:pStyle w:val="Kehatekst"/>
        <w:numPr>
          <w:ilvl w:val="0"/>
          <w:numId w:val="12"/>
        </w:numPr>
        <w:suppressAutoHyphens/>
        <w:spacing w:line="276" w:lineRule="auto"/>
        <w:ind w:left="714" w:right="23" w:hanging="357"/>
        <w:jc w:val="both"/>
        <w:rPr>
          <w:szCs w:val="24"/>
        </w:rPr>
      </w:pPr>
      <w:r w:rsidRPr="00E61F90">
        <w:rPr>
          <w:szCs w:val="24"/>
        </w:rPr>
        <w:t xml:space="preserve">maksimaalne </w:t>
      </w:r>
      <w:r w:rsidR="0050465E" w:rsidRPr="00E61F90">
        <w:rPr>
          <w:szCs w:val="24"/>
        </w:rPr>
        <w:t>t</w:t>
      </w:r>
      <w:r w:rsidRPr="00E61F90">
        <w:rPr>
          <w:szCs w:val="24"/>
        </w:rPr>
        <w:t>äisehituse %:</w:t>
      </w:r>
      <w:r w:rsidRPr="00E61F90">
        <w:rPr>
          <w:szCs w:val="24"/>
        </w:rPr>
        <w:tab/>
      </w:r>
      <w:r w:rsidRPr="00E61F90">
        <w:rPr>
          <w:szCs w:val="24"/>
        </w:rPr>
        <w:tab/>
      </w:r>
      <w:r w:rsidRPr="00E61F90">
        <w:rPr>
          <w:szCs w:val="24"/>
        </w:rPr>
        <w:tab/>
      </w:r>
      <w:r w:rsidR="0050465E" w:rsidRPr="00E61F90">
        <w:rPr>
          <w:szCs w:val="24"/>
        </w:rPr>
        <w:t>50%</w:t>
      </w:r>
    </w:p>
    <w:p w14:paraId="39B4149E" w14:textId="77777777" w:rsidR="00C54195" w:rsidRPr="00E61F90" w:rsidRDefault="00C54195" w:rsidP="00C54195">
      <w:pPr>
        <w:pStyle w:val="Kehatekst"/>
        <w:numPr>
          <w:ilvl w:val="0"/>
          <w:numId w:val="12"/>
        </w:numPr>
        <w:suppressAutoHyphens/>
        <w:spacing w:line="276" w:lineRule="auto"/>
        <w:ind w:left="714" w:right="23" w:hanging="357"/>
        <w:jc w:val="both"/>
        <w:rPr>
          <w:szCs w:val="24"/>
        </w:rPr>
      </w:pPr>
      <w:r w:rsidRPr="00E61F90">
        <w:rPr>
          <w:szCs w:val="24"/>
        </w:rPr>
        <w:t>haljastuse minimaalne % krundil:</w:t>
      </w:r>
      <w:r w:rsidRPr="00E61F90">
        <w:rPr>
          <w:szCs w:val="24"/>
        </w:rPr>
        <w:tab/>
      </w:r>
      <w:r w:rsidRPr="00E61F90">
        <w:rPr>
          <w:szCs w:val="24"/>
        </w:rPr>
        <w:tab/>
        <w:t>20%</w:t>
      </w:r>
    </w:p>
    <w:p w14:paraId="4C87B32F" w14:textId="77777777" w:rsidR="00C54195" w:rsidRPr="00E61F90" w:rsidRDefault="00C54195" w:rsidP="00C54195">
      <w:pPr>
        <w:pStyle w:val="Kehatekst"/>
        <w:numPr>
          <w:ilvl w:val="1"/>
          <w:numId w:val="12"/>
        </w:numPr>
        <w:suppressAutoHyphens/>
        <w:spacing w:line="276" w:lineRule="auto"/>
        <w:ind w:right="23"/>
        <w:jc w:val="both"/>
        <w:rPr>
          <w:szCs w:val="24"/>
        </w:rPr>
      </w:pPr>
      <w:r w:rsidRPr="00E61F90">
        <w:rPr>
          <w:szCs w:val="24"/>
        </w:rPr>
        <w:t>sellest minimaalselt 40% peab olema kaetud kõrghaljastusega, kuna tegemist on elamuala kontaktvööndiga</w:t>
      </w:r>
    </w:p>
    <w:p w14:paraId="0CF1FE59" w14:textId="77777777" w:rsidR="0050465E" w:rsidRPr="00E61F90" w:rsidRDefault="0050465E" w:rsidP="00BF4A8A">
      <w:pPr>
        <w:keepNext/>
        <w:spacing w:before="120" w:after="120" w:line="276" w:lineRule="auto"/>
        <w:ind w:right="23"/>
        <w:jc w:val="both"/>
        <w:rPr>
          <w:i/>
          <w:szCs w:val="24"/>
          <w:u w:val="single"/>
        </w:rPr>
      </w:pPr>
      <w:r w:rsidRPr="00E61F90">
        <w:rPr>
          <w:i/>
          <w:szCs w:val="24"/>
          <w:u w:val="single"/>
        </w:rPr>
        <w:t xml:space="preserve">Krunt pos 4: </w:t>
      </w:r>
    </w:p>
    <w:p w14:paraId="3AB761DE" w14:textId="77777777" w:rsidR="0050465E" w:rsidRPr="00E61F90" w:rsidRDefault="0050465E" w:rsidP="00B22341">
      <w:pPr>
        <w:spacing w:before="120" w:after="120" w:line="276" w:lineRule="auto"/>
        <w:ind w:right="23"/>
        <w:jc w:val="both"/>
        <w:rPr>
          <w:szCs w:val="24"/>
        </w:rPr>
      </w:pPr>
      <w:r w:rsidRPr="00E61F90">
        <w:rPr>
          <w:szCs w:val="24"/>
        </w:rPr>
        <w:t xml:space="preserve">Krundile määratakse ehitusõigus kuni 3 kuni 2-korruselise maksimaalselt 9 m kõrguse ärihoone ehitamiseks. </w:t>
      </w:r>
    </w:p>
    <w:p w14:paraId="28324AB5"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krundi pindala: </w:t>
      </w:r>
      <w:r w:rsidRPr="00E61F90">
        <w:rPr>
          <w:szCs w:val="24"/>
        </w:rPr>
        <w:tab/>
      </w:r>
      <w:r w:rsidRPr="00E61F90">
        <w:rPr>
          <w:szCs w:val="24"/>
        </w:rPr>
        <w:tab/>
      </w:r>
      <w:r w:rsidRPr="00E61F90">
        <w:rPr>
          <w:szCs w:val="24"/>
        </w:rPr>
        <w:tab/>
      </w:r>
      <w:r w:rsidRPr="00E61F90">
        <w:rPr>
          <w:szCs w:val="24"/>
        </w:rPr>
        <w:tab/>
        <w:t>5 006 m²</w:t>
      </w:r>
    </w:p>
    <w:p w14:paraId="2C68B90D"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krundi sihtotstarve:</w:t>
      </w:r>
      <w:r w:rsidRPr="00E61F90">
        <w:rPr>
          <w:szCs w:val="24"/>
        </w:rPr>
        <w:tab/>
      </w:r>
      <w:r w:rsidRPr="00E61F90">
        <w:rPr>
          <w:szCs w:val="24"/>
        </w:rPr>
        <w:tab/>
      </w:r>
      <w:r w:rsidRPr="00E61F90">
        <w:rPr>
          <w:szCs w:val="24"/>
        </w:rPr>
        <w:tab/>
      </w:r>
      <w:r w:rsidRPr="00E61F90">
        <w:rPr>
          <w:szCs w:val="24"/>
        </w:rPr>
        <w:tab/>
        <w:t xml:space="preserve">Ä 100%  </w:t>
      </w:r>
    </w:p>
    <w:p w14:paraId="48900382"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arv krundil: </w:t>
      </w:r>
      <w:r w:rsidRPr="00E61F90">
        <w:rPr>
          <w:szCs w:val="24"/>
        </w:rPr>
        <w:tab/>
      </w:r>
      <w:r w:rsidRPr="00E61F90">
        <w:rPr>
          <w:szCs w:val="24"/>
        </w:rPr>
        <w:tab/>
        <w:t>3</w:t>
      </w:r>
    </w:p>
    <w:p w14:paraId="57E37F9F"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suurim lubatud hoonete ehitisealune pind:</w:t>
      </w:r>
      <w:r w:rsidRPr="00E61F90">
        <w:rPr>
          <w:szCs w:val="24"/>
        </w:rPr>
        <w:tab/>
        <w:t>2 503 m</w:t>
      </w:r>
      <w:r w:rsidRPr="00E61F90">
        <w:rPr>
          <w:szCs w:val="24"/>
          <w:vertAlign w:val="superscript"/>
        </w:rPr>
        <w:t>2</w:t>
      </w:r>
    </w:p>
    <w:p w14:paraId="4DA3D818"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hoonete suurim lubatud korruselisus:</w:t>
      </w:r>
      <w:r w:rsidRPr="00E61F90">
        <w:rPr>
          <w:szCs w:val="24"/>
        </w:rPr>
        <w:tab/>
        <w:t xml:space="preserve">2 </w:t>
      </w:r>
    </w:p>
    <w:p w14:paraId="21A5E8B0"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kõrgus: </w:t>
      </w:r>
      <w:r w:rsidRPr="00E61F90">
        <w:rPr>
          <w:szCs w:val="24"/>
        </w:rPr>
        <w:tab/>
      </w:r>
      <w:r w:rsidRPr="00E61F90">
        <w:rPr>
          <w:szCs w:val="24"/>
        </w:rPr>
        <w:tab/>
        <w:t xml:space="preserve">9 m </w:t>
      </w:r>
    </w:p>
    <w:p w14:paraId="74DC64DA" w14:textId="77777777" w:rsidR="0050465E" w:rsidRPr="00E61F90" w:rsidRDefault="00A825A5" w:rsidP="00B22341">
      <w:pPr>
        <w:pStyle w:val="Kehatekst"/>
        <w:numPr>
          <w:ilvl w:val="0"/>
          <w:numId w:val="12"/>
        </w:numPr>
        <w:suppressAutoHyphens/>
        <w:spacing w:line="276" w:lineRule="auto"/>
        <w:ind w:left="714" w:right="23" w:hanging="357"/>
        <w:jc w:val="both"/>
        <w:rPr>
          <w:szCs w:val="24"/>
        </w:rPr>
      </w:pPr>
      <w:r w:rsidRPr="00E61F90">
        <w:rPr>
          <w:szCs w:val="24"/>
        </w:rPr>
        <w:t>maksimaalne täisehituse %:</w:t>
      </w:r>
      <w:r w:rsidRPr="00E61F90">
        <w:rPr>
          <w:szCs w:val="24"/>
        </w:rPr>
        <w:tab/>
      </w:r>
      <w:r w:rsidRPr="00E61F90">
        <w:rPr>
          <w:szCs w:val="24"/>
        </w:rPr>
        <w:tab/>
      </w:r>
      <w:r w:rsidRPr="00E61F90">
        <w:rPr>
          <w:szCs w:val="24"/>
        </w:rPr>
        <w:tab/>
      </w:r>
      <w:r w:rsidR="0050465E" w:rsidRPr="00E61F90">
        <w:rPr>
          <w:szCs w:val="24"/>
        </w:rPr>
        <w:t>50%</w:t>
      </w:r>
    </w:p>
    <w:p w14:paraId="4615F2E2" w14:textId="77777777" w:rsidR="00C54195" w:rsidRPr="00E61F90" w:rsidRDefault="00C54195" w:rsidP="00C54195">
      <w:pPr>
        <w:pStyle w:val="Kehatekst"/>
        <w:numPr>
          <w:ilvl w:val="0"/>
          <w:numId w:val="12"/>
        </w:numPr>
        <w:suppressAutoHyphens/>
        <w:spacing w:line="276" w:lineRule="auto"/>
        <w:ind w:left="714" w:right="23" w:hanging="357"/>
        <w:jc w:val="both"/>
        <w:rPr>
          <w:szCs w:val="24"/>
        </w:rPr>
      </w:pPr>
      <w:r w:rsidRPr="00E61F90">
        <w:rPr>
          <w:szCs w:val="24"/>
        </w:rPr>
        <w:t>haljastuse minimaalne % krundil:</w:t>
      </w:r>
      <w:r w:rsidRPr="00E61F90">
        <w:rPr>
          <w:szCs w:val="24"/>
        </w:rPr>
        <w:tab/>
      </w:r>
      <w:r w:rsidRPr="00E61F90">
        <w:rPr>
          <w:szCs w:val="24"/>
        </w:rPr>
        <w:tab/>
        <w:t>20%</w:t>
      </w:r>
    </w:p>
    <w:p w14:paraId="5313B353" w14:textId="77777777" w:rsidR="00C54195" w:rsidRPr="00E61F90" w:rsidRDefault="00C54195" w:rsidP="00C54195">
      <w:pPr>
        <w:pStyle w:val="Kehatekst"/>
        <w:numPr>
          <w:ilvl w:val="1"/>
          <w:numId w:val="12"/>
        </w:numPr>
        <w:suppressAutoHyphens/>
        <w:spacing w:line="276" w:lineRule="auto"/>
        <w:ind w:right="23"/>
        <w:jc w:val="both"/>
        <w:rPr>
          <w:szCs w:val="24"/>
        </w:rPr>
      </w:pPr>
      <w:r w:rsidRPr="00E61F90">
        <w:rPr>
          <w:szCs w:val="24"/>
        </w:rPr>
        <w:t>sellest minimaalselt 40% peab olema kaetud kõrghaljastusega, kuna tegemist on elamuala kontaktvööndiga</w:t>
      </w:r>
    </w:p>
    <w:p w14:paraId="35D34E38" w14:textId="77777777" w:rsidR="0050465E" w:rsidRPr="00E61F90" w:rsidRDefault="0050465E" w:rsidP="00BF4A8A">
      <w:pPr>
        <w:keepNext/>
        <w:spacing w:before="120" w:after="120" w:line="276" w:lineRule="auto"/>
        <w:ind w:right="23"/>
        <w:jc w:val="both"/>
        <w:rPr>
          <w:i/>
          <w:szCs w:val="24"/>
          <w:u w:val="single"/>
        </w:rPr>
      </w:pPr>
      <w:r w:rsidRPr="00E61F90">
        <w:rPr>
          <w:i/>
          <w:szCs w:val="24"/>
          <w:u w:val="single"/>
        </w:rPr>
        <w:t xml:space="preserve">Krunt pos 5: </w:t>
      </w:r>
    </w:p>
    <w:p w14:paraId="066C96BC" w14:textId="77777777" w:rsidR="0050465E" w:rsidRPr="00E61F90" w:rsidRDefault="0050465E" w:rsidP="00B22341">
      <w:pPr>
        <w:spacing w:before="120" w:after="120" w:line="276" w:lineRule="auto"/>
        <w:ind w:right="23"/>
        <w:jc w:val="both"/>
        <w:rPr>
          <w:szCs w:val="24"/>
        </w:rPr>
      </w:pPr>
      <w:r w:rsidRPr="00E61F90">
        <w:rPr>
          <w:szCs w:val="24"/>
        </w:rPr>
        <w:t xml:space="preserve">Krundile on määratud ehitusõigus ühe kuni 2-korruselise üksikelamu ja kuni 2 abihoone ehitamiseks. </w:t>
      </w:r>
    </w:p>
    <w:p w14:paraId="0EDF5C5A"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krundi pindala: </w:t>
      </w:r>
      <w:r w:rsidRPr="00E61F90">
        <w:rPr>
          <w:szCs w:val="24"/>
        </w:rPr>
        <w:tab/>
      </w:r>
      <w:r w:rsidRPr="00E61F90">
        <w:rPr>
          <w:szCs w:val="24"/>
        </w:rPr>
        <w:tab/>
      </w:r>
      <w:r w:rsidRPr="00E61F90">
        <w:rPr>
          <w:szCs w:val="24"/>
        </w:rPr>
        <w:tab/>
      </w:r>
      <w:r w:rsidRPr="00E61F90">
        <w:rPr>
          <w:szCs w:val="24"/>
        </w:rPr>
        <w:tab/>
      </w:r>
      <w:r w:rsidR="00CC25CE" w:rsidRPr="00E61F90">
        <w:rPr>
          <w:szCs w:val="24"/>
        </w:rPr>
        <w:t>1 500</w:t>
      </w:r>
      <w:r w:rsidRPr="00E61F90">
        <w:rPr>
          <w:szCs w:val="24"/>
        </w:rPr>
        <w:t xml:space="preserve"> m²</w:t>
      </w:r>
    </w:p>
    <w:p w14:paraId="29E6A90F"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krundi sihtotstarve:</w:t>
      </w:r>
      <w:r w:rsidRPr="00E61F90">
        <w:rPr>
          <w:szCs w:val="24"/>
        </w:rPr>
        <w:tab/>
      </w:r>
      <w:r w:rsidRPr="00E61F90">
        <w:rPr>
          <w:szCs w:val="24"/>
        </w:rPr>
        <w:tab/>
      </w:r>
      <w:r w:rsidRPr="00E61F90">
        <w:rPr>
          <w:szCs w:val="24"/>
        </w:rPr>
        <w:tab/>
      </w:r>
      <w:r w:rsidRPr="00E61F90">
        <w:rPr>
          <w:szCs w:val="24"/>
        </w:rPr>
        <w:tab/>
        <w:t xml:space="preserve">EE 100%  </w:t>
      </w:r>
    </w:p>
    <w:p w14:paraId="10F07F6A"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arv krundil: </w:t>
      </w:r>
      <w:r w:rsidRPr="00E61F90">
        <w:rPr>
          <w:szCs w:val="24"/>
        </w:rPr>
        <w:tab/>
      </w:r>
      <w:r w:rsidRPr="00E61F90">
        <w:rPr>
          <w:szCs w:val="24"/>
        </w:rPr>
        <w:tab/>
        <w:t>1 üksikelamu + 2 abihoonet</w:t>
      </w:r>
    </w:p>
    <w:p w14:paraId="7554CC9D"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suurim lubatud hoonete ehitisealune pind:</w:t>
      </w:r>
      <w:r w:rsidRPr="00E61F90">
        <w:rPr>
          <w:szCs w:val="24"/>
        </w:rPr>
        <w:tab/>
      </w:r>
      <w:r w:rsidR="00976D65" w:rsidRPr="00E61F90">
        <w:rPr>
          <w:szCs w:val="24"/>
        </w:rPr>
        <w:t>225</w:t>
      </w:r>
      <w:r w:rsidRPr="00E61F90">
        <w:rPr>
          <w:szCs w:val="24"/>
        </w:rPr>
        <w:t xml:space="preserve"> m</w:t>
      </w:r>
      <w:r w:rsidRPr="00E61F90">
        <w:rPr>
          <w:szCs w:val="24"/>
          <w:vertAlign w:val="superscript"/>
        </w:rPr>
        <w:t>2</w:t>
      </w:r>
    </w:p>
    <w:p w14:paraId="513A8B56"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lastRenderedPageBreak/>
        <w:t>hoonete suurim lubatud korruselisus:</w:t>
      </w:r>
      <w:r w:rsidRPr="00E61F90">
        <w:rPr>
          <w:szCs w:val="24"/>
        </w:rPr>
        <w:tab/>
        <w:t>üksikelamul 2, abihoonel 1</w:t>
      </w:r>
    </w:p>
    <w:p w14:paraId="4E003616"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kõrgus: </w:t>
      </w:r>
      <w:r w:rsidRPr="00E61F90">
        <w:rPr>
          <w:szCs w:val="24"/>
        </w:rPr>
        <w:tab/>
      </w:r>
      <w:r w:rsidRPr="00E61F90">
        <w:rPr>
          <w:szCs w:val="24"/>
        </w:rPr>
        <w:tab/>
        <w:t xml:space="preserve">üksikelamul 8 m, abihoonel 5 m </w:t>
      </w:r>
    </w:p>
    <w:p w14:paraId="7927CDA5" w14:textId="77777777" w:rsidR="0050465E" w:rsidRPr="00E61F90" w:rsidRDefault="00A825A5" w:rsidP="00B22341">
      <w:pPr>
        <w:pStyle w:val="Kehatekst"/>
        <w:numPr>
          <w:ilvl w:val="0"/>
          <w:numId w:val="12"/>
        </w:numPr>
        <w:suppressAutoHyphens/>
        <w:spacing w:line="276" w:lineRule="auto"/>
        <w:ind w:left="714" w:right="23" w:hanging="357"/>
        <w:jc w:val="both"/>
        <w:rPr>
          <w:szCs w:val="24"/>
        </w:rPr>
      </w:pPr>
      <w:r w:rsidRPr="00E61F90">
        <w:rPr>
          <w:szCs w:val="24"/>
        </w:rPr>
        <w:t>maksimaalne täisehituse %:</w:t>
      </w:r>
      <w:r w:rsidRPr="00E61F90">
        <w:rPr>
          <w:szCs w:val="24"/>
        </w:rPr>
        <w:tab/>
      </w:r>
      <w:r w:rsidRPr="00E61F90">
        <w:rPr>
          <w:szCs w:val="24"/>
        </w:rPr>
        <w:tab/>
      </w:r>
      <w:r w:rsidRPr="00E61F90">
        <w:rPr>
          <w:szCs w:val="24"/>
        </w:rPr>
        <w:tab/>
      </w:r>
      <w:r w:rsidR="0050465E" w:rsidRPr="00E61F90">
        <w:rPr>
          <w:szCs w:val="24"/>
        </w:rPr>
        <w:t>15%</w:t>
      </w:r>
    </w:p>
    <w:p w14:paraId="0709231D" w14:textId="77777777" w:rsidR="0050465E" w:rsidRPr="00E61F90" w:rsidRDefault="007D6190" w:rsidP="00B22341">
      <w:pPr>
        <w:pStyle w:val="Kehatekst"/>
        <w:numPr>
          <w:ilvl w:val="0"/>
          <w:numId w:val="12"/>
        </w:numPr>
        <w:suppressAutoHyphens/>
        <w:spacing w:line="276" w:lineRule="auto"/>
        <w:ind w:left="714" w:right="23" w:hanging="357"/>
        <w:jc w:val="both"/>
        <w:rPr>
          <w:szCs w:val="24"/>
        </w:rPr>
      </w:pPr>
      <w:r w:rsidRPr="00E61F90">
        <w:rPr>
          <w:szCs w:val="24"/>
        </w:rPr>
        <w:t xml:space="preserve">kõrghaljastus: </w:t>
      </w:r>
      <w:r w:rsidR="0050465E" w:rsidRPr="00E61F90">
        <w:rPr>
          <w:szCs w:val="24"/>
        </w:rPr>
        <w:t>krundi iga 300 m² kohta vähemalt 1 puu</w:t>
      </w:r>
      <w:r w:rsidRPr="00E61F90">
        <w:rPr>
          <w:szCs w:val="24"/>
        </w:rPr>
        <w:t>, mille täiskasvamiskõrgus on minimaalselt 6 m</w:t>
      </w:r>
    </w:p>
    <w:p w14:paraId="0494BFDE" w14:textId="77777777" w:rsidR="0050465E" w:rsidRPr="00E61F90" w:rsidRDefault="0050465E" w:rsidP="00BF4A8A">
      <w:pPr>
        <w:keepNext/>
        <w:spacing w:before="120" w:after="120" w:line="276" w:lineRule="auto"/>
        <w:ind w:right="23"/>
        <w:jc w:val="both"/>
        <w:rPr>
          <w:i/>
          <w:szCs w:val="24"/>
          <w:u w:val="single"/>
        </w:rPr>
      </w:pPr>
      <w:r w:rsidRPr="00E61F90">
        <w:rPr>
          <w:i/>
          <w:szCs w:val="24"/>
          <w:u w:val="single"/>
        </w:rPr>
        <w:t xml:space="preserve">Krunt pos 6: </w:t>
      </w:r>
    </w:p>
    <w:p w14:paraId="59916131" w14:textId="77777777" w:rsidR="00976D65" w:rsidRPr="00E61F90" w:rsidRDefault="00976D65" w:rsidP="00B22341">
      <w:pPr>
        <w:spacing w:before="120" w:after="120" w:line="276" w:lineRule="auto"/>
        <w:ind w:right="23"/>
        <w:jc w:val="both"/>
        <w:rPr>
          <w:szCs w:val="24"/>
        </w:rPr>
      </w:pPr>
      <w:r w:rsidRPr="00E61F90">
        <w:rPr>
          <w:szCs w:val="24"/>
        </w:rPr>
        <w:t xml:space="preserve">Krundile on määratud ehitusõigus ühe kuni 2-korruselise üksikelamu ja kuni 2 abihoone ehitamiseks. </w:t>
      </w:r>
    </w:p>
    <w:p w14:paraId="394A81D2"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 xml:space="preserve">krundi pindala: </w:t>
      </w:r>
      <w:r w:rsidRPr="00E61F90">
        <w:rPr>
          <w:szCs w:val="24"/>
        </w:rPr>
        <w:tab/>
      </w:r>
      <w:r w:rsidRPr="00E61F90">
        <w:rPr>
          <w:szCs w:val="24"/>
        </w:rPr>
        <w:tab/>
      </w:r>
      <w:r w:rsidRPr="00E61F90">
        <w:rPr>
          <w:szCs w:val="24"/>
        </w:rPr>
        <w:tab/>
      </w:r>
      <w:r w:rsidRPr="00E61F90">
        <w:rPr>
          <w:szCs w:val="24"/>
        </w:rPr>
        <w:tab/>
        <w:t>1 500 m²</w:t>
      </w:r>
    </w:p>
    <w:p w14:paraId="7A633A24"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krundi sihtotstarve:</w:t>
      </w:r>
      <w:r w:rsidRPr="00E61F90">
        <w:rPr>
          <w:szCs w:val="24"/>
        </w:rPr>
        <w:tab/>
      </w:r>
      <w:r w:rsidRPr="00E61F90">
        <w:rPr>
          <w:szCs w:val="24"/>
        </w:rPr>
        <w:tab/>
      </w:r>
      <w:r w:rsidRPr="00E61F90">
        <w:rPr>
          <w:szCs w:val="24"/>
        </w:rPr>
        <w:tab/>
      </w:r>
      <w:r w:rsidRPr="00E61F90">
        <w:rPr>
          <w:szCs w:val="24"/>
        </w:rPr>
        <w:tab/>
        <w:t xml:space="preserve">EE 100%  </w:t>
      </w:r>
    </w:p>
    <w:p w14:paraId="4BBA63A6"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arv krundil: </w:t>
      </w:r>
      <w:r w:rsidRPr="00E61F90">
        <w:rPr>
          <w:szCs w:val="24"/>
        </w:rPr>
        <w:tab/>
      </w:r>
      <w:r w:rsidRPr="00E61F90">
        <w:rPr>
          <w:szCs w:val="24"/>
        </w:rPr>
        <w:tab/>
        <w:t>1 üksikelamu + 2 abihoonet</w:t>
      </w:r>
    </w:p>
    <w:p w14:paraId="488DB8C9"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suurim lubatud hoonete ehitisealune pind:</w:t>
      </w:r>
      <w:r w:rsidRPr="00E61F90">
        <w:rPr>
          <w:szCs w:val="24"/>
        </w:rPr>
        <w:tab/>
        <w:t>225 m</w:t>
      </w:r>
      <w:r w:rsidRPr="00E61F90">
        <w:rPr>
          <w:szCs w:val="24"/>
          <w:vertAlign w:val="superscript"/>
        </w:rPr>
        <w:t>2</w:t>
      </w:r>
    </w:p>
    <w:p w14:paraId="7FF6DCEB"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hoonete suurim lubatud korruselisus:</w:t>
      </w:r>
      <w:r w:rsidRPr="00E61F90">
        <w:rPr>
          <w:szCs w:val="24"/>
        </w:rPr>
        <w:tab/>
        <w:t>üksikelamul 2, abihoonel 1</w:t>
      </w:r>
    </w:p>
    <w:p w14:paraId="3C8624C6"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kõrgus: </w:t>
      </w:r>
      <w:r w:rsidRPr="00E61F90">
        <w:rPr>
          <w:szCs w:val="24"/>
        </w:rPr>
        <w:tab/>
      </w:r>
      <w:r w:rsidRPr="00E61F90">
        <w:rPr>
          <w:szCs w:val="24"/>
        </w:rPr>
        <w:tab/>
        <w:t xml:space="preserve">üksikelamul 8 m, abihoonel 5 m </w:t>
      </w:r>
    </w:p>
    <w:p w14:paraId="013D8E16" w14:textId="77777777" w:rsidR="00976D65" w:rsidRPr="00E61F90" w:rsidRDefault="00A825A5" w:rsidP="00B22341">
      <w:pPr>
        <w:pStyle w:val="Kehatekst"/>
        <w:numPr>
          <w:ilvl w:val="0"/>
          <w:numId w:val="12"/>
        </w:numPr>
        <w:suppressAutoHyphens/>
        <w:spacing w:line="276" w:lineRule="auto"/>
        <w:ind w:left="714" w:right="23" w:hanging="357"/>
        <w:jc w:val="both"/>
        <w:rPr>
          <w:szCs w:val="24"/>
        </w:rPr>
      </w:pPr>
      <w:r w:rsidRPr="00E61F90">
        <w:rPr>
          <w:szCs w:val="24"/>
        </w:rPr>
        <w:t>maksimaalne täisehituse %:</w:t>
      </w:r>
      <w:r w:rsidRPr="00E61F90">
        <w:rPr>
          <w:szCs w:val="24"/>
        </w:rPr>
        <w:tab/>
      </w:r>
      <w:r w:rsidRPr="00E61F90">
        <w:rPr>
          <w:szCs w:val="24"/>
        </w:rPr>
        <w:tab/>
      </w:r>
      <w:r w:rsidRPr="00E61F90">
        <w:rPr>
          <w:szCs w:val="24"/>
        </w:rPr>
        <w:tab/>
      </w:r>
      <w:r w:rsidR="00976D65" w:rsidRPr="00E61F90">
        <w:rPr>
          <w:szCs w:val="24"/>
        </w:rPr>
        <w:t>15%</w:t>
      </w:r>
    </w:p>
    <w:p w14:paraId="3180806A" w14:textId="77777777" w:rsidR="007D6190" w:rsidRPr="00E61F90" w:rsidRDefault="007D6190" w:rsidP="007D6190">
      <w:pPr>
        <w:pStyle w:val="Kehatekst"/>
        <w:numPr>
          <w:ilvl w:val="0"/>
          <w:numId w:val="12"/>
        </w:numPr>
        <w:suppressAutoHyphens/>
        <w:spacing w:line="276" w:lineRule="auto"/>
        <w:ind w:left="714" w:right="23" w:hanging="357"/>
        <w:jc w:val="both"/>
        <w:rPr>
          <w:szCs w:val="24"/>
        </w:rPr>
      </w:pPr>
      <w:r w:rsidRPr="00E61F90">
        <w:rPr>
          <w:szCs w:val="24"/>
        </w:rPr>
        <w:t>kõrghaljastus: krundi iga 300 m² kohta vähemalt 1 puu, mille täiskasvamiskõrgus on minimaalselt 6 m</w:t>
      </w:r>
    </w:p>
    <w:p w14:paraId="29CB329C" w14:textId="77777777" w:rsidR="0050465E" w:rsidRPr="00E61F90" w:rsidRDefault="0050465E" w:rsidP="00BF4A8A">
      <w:pPr>
        <w:keepNext/>
        <w:spacing w:before="120" w:after="120" w:line="276" w:lineRule="auto"/>
        <w:ind w:right="23"/>
        <w:jc w:val="both"/>
        <w:rPr>
          <w:i/>
          <w:szCs w:val="24"/>
          <w:u w:val="single"/>
        </w:rPr>
      </w:pPr>
      <w:r w:rsidRPr="00E61F90">
        <w:rPr>
          <w:i/>
          <w:szCs w:val="24"/>
          <w:u w:val="single"/>
        </w:rPr>
        <w:t xml:space="preserve">Krunt pos 7: </w:t>
      </w:r>
    </w:p>
    <w:p w14:paraId="73615051" w14:textId="77777777" w:rsidR="00976D65" w:rsidRPr="00E61F90" w:rsidRDefault="00976D65" w:rsidP="00B22341">
      <w:pPr>
        <w:spacing w:before="120" w:after="120" w:line="276" w:lineRule="auto"/>
        <w:ind w:right="23"/>
        <w:jc w:val="both"/>
        <w:rPr>
          <w:szCs w:val="24"/>
        </w:rPr>
      </w:pPr>
      <w:r w:rsidRPr="00E61F90">
        <w:rPr>
          <w:szCs w:val="24"/>
        </w:rPr>
        <w:t xml:space="preserve">Krundile on määratud ehitusõigus ühe kuni 2-korruselise üksikelamu ja kuni 2 abihoone ehitamiseks. </w:t>
      </w:r>
    </w:p>
    <w:p w14:paraId="77531A1D"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 xml:space="preserve">krundi pindala: </w:t>
      </w:r>
      <w:r w:rsidRPr="00E61F90">
        <w:rPr>
          <w:szCs w:val="24"/>
        </w:rPr>
        <w:tab/>
      </w:r>
      <w:r w:rsidRPr="00E61F90">
        <w:rPr>
          <w:szCs w:val="24"/>
        </w:rPr>
        <w:tab/>
      </w:r>
      <w:r w:rsidRPr="00E61F90">
        <w:rPr>
          <w:szCs w:val="24"/>
        </w:rPr>
        <w:tab/>
      </w:r>
      <w:r w:rsidRPr="00E61F90">
        <w:rPr>
          <w:szCs w:val="24"/>
        </w:rPr>
        <w:tab/>
        <w:t>1 500 m²</w:t>
      </w:r>
    </w:p>
    <w:p w14:paraId="4A1DB54F"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krundi sihtotstarve:</w:t>
      </w:r>
      <w:r w:rsidRPr="00E61F90">
        <w:rPr>
          <w:szCs w:val="24"/>
        </w:rPr>
        <w:tab/>
      </w:r>
      <w:r w:rsidRPr="00E61F90">
        <w:rPr>
          <w:szCs w:val="24"/>
        </w:rPr>
        <w:tab/>
      </w:r>
      <w:r w:rsidRPr="00E61F90">
        <w:rPr>
          <w:szCs w:val="24"/>
        </w:rPr>
        <w:tab/>
      </w:r>
      <w:r w:rsidRPr="00E61F90">
        <w:rPr>
          <w:szCs w:val="24"/>
        </w:rPr>
        <w:tab/>
        <w:t xml:space="preserve">EE 100%  </w:t>
      </w:r>
    </w:p>
    <w:p w14:paraId="70C16B64"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arv krundil: </w:t>
      </w:r>
      <w:r w:rsidRPr="00E61F90">
        <w:rPr>
          <w:szCs w:val="24"/>
        </w:rPr>
        <w:tab/>
      </w:r>
      <w:r w:rsidRPr="00E61F90">
        <w:rPr>
          <w:szCs w:val="24"/>
        </w:rPr>
        <w:tab/>
        <w:t>1 üksikelamu + 2 abihoonet</w:t>
      </w:r>
    </w:p>
    <w:p w14:paraId="4741D769"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suurim lubatud hoonete ehitisealune pind:</w:t>
      </w:r>
      <w:r w:rsidRPr="00E61F90">
        <w:rPr>
          <w:szCs w:val="24"/>
        </w:rPr>
        <w:tab/>
        <w:t>225 m</w:t>
      </w:r>
      <w:r w:rsidRPr="00E61F90">
        <w:rPr>
          <w:szCs w:val="24"/>
          <w:vertAlign w:val="superscript"/>
        </w:rPr>
        <w:t>2</w:t>
      </w:r>
    </w:p>
    <w:p w14:paraId="43F1A931"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hoonete suurim lubatud korruselisus:</w:t>
      </w:r>
      <w:r w:rsidRPr="00E61F90">
        <w:rPr>
          <w:szCs w:val="24"/>
        </w:rPr>
        <w:tab/>
        <w:t>üksikelamul 2, abihoonel 1</w:t>
      </w:r>
    </w:p>
    <w:p w14:paraId="28F492AC"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kõrgus: </w:t>
      </w:r>
      <w:r w:rsidRPr="00E61F90">
        <w:rPr>
          <w:szCs w:val="24"/>
        </w:rPr>
        <w:tab/>
      </w:r>
      <w:r w:rsidRPr="00E61F90">
        <w:rPr>
          <w:szCs w:val="24"/>
        </w:rPr>
        <w:tab/>
        <w:t xml:space="preserve">üksikelamul 8 m, abihoonel 5 m </w:t>
      </w:r>
    </w:p>
    <w:p w14:paraId="49AB8A1B" w14:textId="77777777" w:rsidR="00976D65" w:rsidRPr="00E61F90" w:rsidRDefault="00A825A5" w:rsidP="00B22341">
      <w:pPr>
        <w:pStyle w:val="Kehatekst"/>
        <w:numPr>
          <w:ilvl w:val="0"/>
          <w:numId w:val="12"/>
        </w:numPr>
        <w:suppressAutoHyphens/>
        <w:spacing w:line="276" w:lineRule="auto"/>
        <w:ind w:left="714" w:right="23" w:hanging="357"/>
        <w:jc w:val="both"/>
        <w:rPr>
          <w:szCs w:val="24"/>
        </w:rPr>
      </w:pPr>
      <w:r w:rsidRPr="00E61F90">
        <w:rPr>
          <w:szCs w:val="24"/>
        </w:rPr>
        <w:t>maksimaalne täisehituse %:</w:t>
      </w:r>
      <w:r w:rsidRPr="00E61F90">
        <w:rPr>
          <w:szCs w:val="24"/>
        </w:rPr>
        <w:tab/>
      </w:r>
      <w:r w:rsidRPr="00E61F90">
        <w:rPr>
          <w:szCs w:val="24"/>
        </w:rPr>
        <w:tab/>
      </w:r>
      <w:r w:rsidRPr="00E61F90">
        <w:rPr>
          <w:szCs w:val="24"/>
        </w:rPr>
        <w:tab/>
      </w:r>
      <w:r w:rsidR="00976D65" w:rsidRPr="00E61F90">
        <w:rPr>
          <w:szCs w:val="24"/>
        </w:rPr>
        <w:t>15%</w:t>
      </w:r>
    </w:p>
    <w:p w14:paraId="54DDFB6F" w14:textId="77777777" w:rsidR="007D6190" w:rsidRPr="00E61F90" w:rsidRDefault="007D6190" w:rsidP="007D6190">
      <w:pPr>
        <w:pStyle w:val="Kehatekst"/>
        <w:numPr>
          <w:ilvl w:val="0"/>
          <w:numId w:val="12"/>
        </w:numPr>
        <w:suppressAutoHyphens/>
        <w:spacing w:line="276" w:lineRule="auto"/>
        <w:ind w:left="714" w:right="23" w:hanging="357"/>
        <w:jc w:val="both"/>
        <w:rPr>
          <w:szCs w:val="24"/>
        </w:rPr>
      </w:pPr>
      <w:r w:rsidRPr="00E61F90">
        <w:rPr>
          <w:szCs w:val="24"/>
        </w:rPr>
        <w:t>kõrghaljastus: krundi iga 300 m² kohta vähemalt 1 puu, mille täiskasvamiskõrgus on minimaalselt 6 m</w:t>
      </w:r>
    </w:p>
    <w:p w14:paraId="6303B20E" w14:textId="77777777" w:rsidR="0050465E" w:rsidRPr="00E61F90" w:rsidRDefault="0050465E" w:rsidP="00BF4A8A">
      <w:pPr>
        <w:keepNext/>
        <w:spacing w:before="120" w:after="120" w:line="276" w:lineRule="auto"/>
        <w:ind w:right="23"/>
        <w:jc w:val="both"/>
        <w:rPr>
          <w:i/>
          <w:szCs w:val="24"/>
          <w:u w:val="single"/>
        </w:rPr>
      </w:pPr>
      <w:r w:rsidRPr="00E61F90">
        <w:rPr>
          <w:i/>
          <w:szCs w:val="24"/>
          <w:u w:val="single"/>
        </w:rPr>
        <w:t xml:space="preserve">Krunt pos 8: </w:t>
      </w:r>
    </w:p>
    <w:p w14:paraId="1FD2B009" w14:textId="77777777" w:rsidR="0050465E" w:rsidRPr="00E61F90" w:rsidRDefault="0050465E" w:rsidP="00B22341">
      <w:pPr>
        <w:spacing w:before="120" w:after="120" w:line="276" w:lineRule="auto"/>
        <w:ind w:right="23"/>
        <w:jc w:val="both"/>
        <w:rPr>
          <w:szCs w:val="24"/>
        </w:rPr>
      </w:pPr>
      <w:r w:rsidRPr="00E61F90">
        <w:rPr>
          <w:szCs w:val="24"/>
        </w:rPr>
        <w:t xml:space="preserve">Krundile on määratud ehitusõigus ühe kuni 2-korruselise üksikelamu ja kuni 2 abihoone ehitamiseks. </w:t>
      </w:r>
    </w:p>
    <w:p w14:paraId="70B800CA" w14:textId="77777777" w:rsidR="0050465E" w:rsidRPr="00E61F90" w:rsidRDefault="00D52EFA" w:rsidP="00B22341">
      <w:pPr>
        <w:pStyle w:val="Kehatekst"/>
        <w:numPr>
          <w:ilvl w:val="0"/>
          <w:numId w:val="12"/>
        </w:numPr>
        <w:suppressAutoHyphens/>
        <w:spacing w:line="276" w:lineRule="auto"/>
        <w:ind w:left="714" w:right="23" w:hanging="357"/>
        <w:jc w:val="both"/>
        <w:rPr>
          <w:szCs w:val="24"/>
        </w:rPr>
      </w:pPr>
      <w:r w:rsidRPr="00E61F90">
        <w:rPr>
          <w:szCs w:val="24"/>
        </w:rPr>
        <w:t xml:space="preserve">krundi pindala: </w:t>
      </w:r>
      <w:r w:rsidRPr="00E61F90">
        <w:rPr>
          <w:szCs w:val="24"/>
        </w:rPr>
        <w:tab/>
      </w:r>
      <w:r w:rsidRPr="00E61F90">
        <w:rPr>
          <w:szCs w:val="24"/>
        </w:rPr>
        <w:tab/>
      </w:r>
      <w:r w:rsidRPr="00E61F90">
        <w:rPr>
          <w:szCs w:val="24"/>
        </w:rPr>
        <w:tab/>
      </w:r>
      <w:r w:rsidRPr="00E61F90">
        <w:rPr>
          <w:szCs w:val="24"/>
        </w:rPr>
        <w:tab/>
        <w:t>1 595</w:t>
      </w:r>
      <w:r w:rsidR="0050465E" w:rsidRPr="00E61F90">
        <w:rPr>
          <w:szCs w:val="24"/>
        </w:rPr>
        <w:t xml:space="preserve"> m²</w:t>
      </w:r>
    </w:p>
    <w:p w14:paraId="5E033613"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krundi sihtotstarve:</w:t>
      </w:r>
      <w:r w:rsidRPr="00E61F90">
        <w:rPr>
          <w:szCs w:val="24"/>
        </w:rPr>
        <w:tab/>
      </w:r>
      <w:r w:rsidRPr="00E61F90">
        <w:rPr>
          <w:szCs w:val="24"/>
        </w:rPr>
        <w:tab/>
      </w:r>
      <w:r w:rsidRPr="00E61F90">
        <w:rPr>
          <w:szCs w:val="24"/>
        </w:rPr>
        <w:tab/>
      </w:r>
      <w:r w:rsidRPr="00E61F90">
        <w:rPr>
          <w:szCs w:val="24"/>
        </w:rPr>
        <w:tab/>
        <w:t xml:space="preserve">EE 100%  </w:t>
      </w:r>
    </w:p>
    <w:p w14:paraId="3C3E57EF"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arv krundil: </w:t>
      </w:r>
      <w:r w:rsidRPr="00E61F90">
        <w:rPr>
          <w:szCs w:val="24"/>
        </w:rPr>
        <w:tab/>
      </w:r>
      <w:r w:rsidRPr="00E61F90">
        <w:rPr>
          <w:szCs w:val="24"/>
        </w:rPr>
        <w:tab/>
        <w:t>1 üksikelamu + 2 abihoonet</w:t>
      </w:r>
    </w:p>
    <w:p w14:paraId="3EC04E48"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suurim lubatud hoonete ehitisealune pind:</w:t>
      </w:r>
      <w:r w:rsidRPr="00E61F90">
        <w:rPr>
          <w:szCs w:val="24"/>
        </w:rPr>
        <w:tab/>
        <w:t>2</w:t>
      </w:r>
      <w:r w:rsidR="00D52EFA" w:rsidRPr="00E61F90">
        <w:rPr>
          <w:szCs w:val="24"/>
        </w:rPr>
        <w:t>35</w:t>
      </w:r>
      <w:r w:rsidRPr="00E61F90">
        <w:rPr>
          <w:szCs w:val="24"/>
        </w:rPr>
        <w:t xml:space="preserve"> m</w:t>
      </w:r>
      <w:r w:rsidRPr="00E61F90">
        <w:rPr>
          <w:szCs w:val="24"/>
          <w:vertAlign w:val="superscript"/>
        </w:rPr>
        <w:t>2</w:t>
      </w:r>
    </w:p>
    <w:p w14:paraId="7287ED8E"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hoonete suurim lubatud korruselisus:</w:t>
      </w:r>
      <w:r w:rsidRPr="00E61F90">
        <w:rPr>
          <w:szCs w:val="24"/>
        </w:rPr>
        <w:tab/>
        <w:t>üksikelamul 2, abihoonel 1</w:t>
      </w:r>
    </w:p>
    <w:p w14:paraId="63B152C6"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kõrgus: </w:t>
      </w:r>
      <w:r w:rsidRPr="00E61F90">
        <w:rPr>
          <w:szCs w:val="24"/>
        </w:rPr>
        <w:tab/>
      </w:r>
      <w:r w:rsidRPr="00E61F90">
        <w:rPr>
          <w:szCs w:val="24"/>
        </w:rPr>
        <w:tab/>
        <w:t xml:space="preserve">üksikelamul 8 m, abihoonel 5 m </w:t>
      </w:r>
    </w:p>
    <w:p w14:paraId="24C16F3E" w14:textId="77777777" w:rsidR="0050465E" w:rsidRPr="00E61F90" w:rsidRDefault="00FE0EDA" w:rsidP="00B22341">
      <w:pPr>
        <w:pStyle w:val="Kehatekst"/>
        <w:numPr>
          <w:ilvl w:val="0"/>
          <w:numId w:val="12"/>
        </w:numPr>
        <w:suppressAutoHyphens/>
        <w:spacing w:line="276" w:lineRule="auto"/>
        <w:ind w:left="714" w:right="23" w:hanging="357"/>
        <w:jc w:val="both"/>
        <w:rPr>
          <w:szCs w:val="24"/>
        </w:rPr>
      </w:pPr>
      <w:r w:rsidRPr="00E61F90">
        <w:rPr>
          <w:szCs w:val="24"/>
        </w:rPr>
        <w:t>maksimaalne täisehituse %:</w:t>
      </w:r>
      <w:r w:rsidRPr="00E61F90">
        <w:rPr>
          <w:szCs w:val="24"/>
        </w:rPr>
        <w:tab/>
      </w:r>
      <w:r w:rsidRPr="00E61F90">
        <w:rPr>
          <w:szCs w:val="24"/>
        </w:rPr>
        <w:tab/>
      </w:r>
      <w:r w:rsidRPr="00E61F90">
        <w:rPr>
          <w:szCs w:val="24"/>
        </w:rPr>
        <w:tab/>
      </w:r>
      <w:r w:rsidR="0050465E" w:rsidRPr="00E61F90">
        <w:rPr>
          <w:szCs w:val="24"/>
        </w:rPr>
        <w:t>15%</w:t>
      </w:r>
    </w:p>
    <w:p w14:paraId="2BD553EC" w14:textId="77777777" w:rsidR="007D6190" w:rsidRPr="00E61F90" w:rsidRDefault="007D6190" w:rsidP="007D6190">
      <w:pPr>
        <w:pStyle w:val="Kehatekst"/>
        <w:numPr>
          <w:ilvl w:val="0"/>
          <w:numId w:val="12"/>
        </w:numPr>
        <w:suppressAutoHyphens/>
        <w:spacing w:line="276" w:lineRule="auto"/>
        <w:ind w:left="714" w:right="23" w:hanging="357"/>
        <w:jc w:val="both"/>
        <w:rPr>
          <w:szCs w:val="24"/>
        </w:rPr>
      </w:pPr>
      <w:r w:rsidRPr="00E61F90">
        <w:rPr>
          <w:szCs w:val="24"/>
        </w:rPr>
        <w:lastRenderedPageBreak/>
        <w:t>kõrghaljastus: krundi iga 300 m² kohta vähemalt 1 puu, mille täiskasvamiskõrgus on minimaalselt 6 m</w:t>
      </w:r>
    </w:p>
    <w:p w14:paraId="320159A1" w14:textId="77777777" w:rsidR="0050465E" w:rsidRPr="00E61F90" w:rsidRDefault="0050465E" w:rsidP="00BF4A8A">
      <w:pPr>
        <w:keepNext/>
        <w:spacing w:before="120" w:after="120" w:line="276" w:lineRule="auto"/>
        <w:ind w:right="23"/>
        <w:jc w:val="both"/>
        <w:rPr>
          <w:i/>
          <w:szCs w:val="24"/>
          <w:u w:val="single"/>
        </w:rPr>
      </w:pPr>
      <w:r w:rsidRPr="00E61F90">
        <w:rPr>
          <w:i/>
          <w:szCs w:val="24"/>
          <w:u w:val="single"/>
        </w:rPr>
        <w:t xml:space="preserve">Krunt pos 9: </w:t>
      </w:r>
    </w:p>
    <w:p w14:paraId="78D8479B" w14:textId="77777777" w:rsidR="0050465E" w:rsidRPr="00E61F90" w:rsidRDefault="0050465E" w:rsidP="00B22341">
      <w:pPr>
        <w:spacing w:before="120" w:after="120" w:line="276" w:lineRule="auto"/>
        <w:ind w:right="23"/>
        <w:jc w:val="both"/>
        <w:rPr>
          <w:szCs w:val="24"/>
        </w:rPr>
      </w:pPr>
      <w:r w:rsidRPr="00E61F90">
        <w:rPr>
          <w:szCs w:val="24"/>
        </w:rPr>
        <w:t xml:space="preserve">Krundile on määratud ehitusõigus ühe kuni 2-korruselise üksikelamu ja kuni 2 abihoone ehitamiseks. </w:t>
      </w:r>
    </w:p>
    <w:p w14:paraId="1C400883"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krundi pindala: </w:t>
      </w:r>
      <w:r w:rsidRPr="00E61F90">
        <w:rPr>
          <w:szCs w:val="24"/>
        </w:rPr>
        <w:tab/>
      </w:r>
      <w:r w:rsidRPr="00E61F90">
        <w:rPr>
          <w:szCs w:val="24"/>
        </w:rPr>
        <w:tab/>
      </w:r>
      <w:r w:rsidRPr="00E61F90">
        <w:rPr>
          <w:szCs w:val="24"/>
        </w:rPr>
        <w:tab/>
      </w:r>
      <w:r w:rsidRPr="00E61F90">
        <w:rPr>
          <w:szCs w:val="24"/>
        </w:rPr>
        <w:tab/>
      </w:r>
      <w:r w:rsidR="00D52EFA" w:rsidRPr="00E61F90">
        <w:rPr>
          <w:szCs w:val="24"/>
        </w:rPr>
        <w:t>1 531</w:t>
      </w:r>
      <w:r w:rsidRPr="00E61F90">
        <w:rPr>
          <w:szCs w:val="24"/>
        </w:rPr>
        <w:t xml:space="preserve"> m²</w:t>
      </w:r>
    </w:p>
    <w:p w14:paraId="5F933F29"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krundi sihtotstarve:</w:t>
      </w:r>
      <w:r w:rsidRPr="00E61F90">
        <w:rPr>
          <w:szCs w:val="24"/>
        </w:rPr>
        <w:tab/>
      </w:r>
      <w:r w:rsidRPr="00E61F90">
        <w:rPr>
          <w:szCs w:val="24"/>
        </w:rPr>
        <w:tab/>
      </w:r>
      <w:r w:rsidRPr="00E61F90">
        <w:rPr>
          <w:szCs w:val="24"/>
        </w:rPr>
        <w:tab/>
      </w:r>
      <w:r w:rsidRPr="00E61F90">
        <w:rPr>
          <w:szCs w:val="24"/>
        </w:rPr>
        <w:tab/>
        <w:t xml:space="preserve">EE 100%  </w:t>
      </w:r>
    </w:p>
    <w:p w14:paraId="2EEB033A"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arv krundil: </w:t>
      </w:r>
      <w:r w:rsidRPr="00E61F90">
        <w:rPr>
          <w:szCs w:val="24"/>
        </w:rPr>
        <w:tab/>
      </w:r>
      <w:r w:rsidRPr="00E61F90">
        <w:rPr>
          <w:szCs w:val="24"/>
        </w:rPr>
        <w:tab/>
        <w:t>1 üksikelamu + 2 abihoonet</w:t>
      </w:r>
    </w:p>
    <w:p w14:paraId="08E7A12A"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suurim lubatud hoonete ehitisealune pind:</w:t>
      </w:r>
      <w:r w:rsidRPr="00E61F90">
        <w:rPr>
          <w:szCs w:val="24"/>
        </w:rPr>
        <w:tab/>
      </w:r>
      <w:r w:rsidR="003A61F9" w:rsidRPr="00E61F90">
        <w:rPr>
          <w:szCs w:val="24"/>
        </w:rPr>
        <w:t>23</w:t>
      </w:r>
      <w:r w:rsidR="00D52EFA" w:rsidRPr="00E61F90">
        <w:rPr>
          <w:szCs w:val="24"/>
        </w:rPr>
        <w:t>0</w:t>
      </w:r>
      <w:r w:rsidRPr="00E61F90">
        <w:rPr>
          <w:szCs w:val="24"/>
        </w:rPr>
        <w:t xml:space="preserve"> m</w:t>
      </w:r>
      <w:r w:rsidRPr="00E61F90">
        <w:rPr>
          <w:szCs w:val="24"/>
          <w:vertAlign w:val="superscript"/>
        </w:rPr>
        <w:t>2</w:t>
      </w:r>
    </w:p>
    <w:p w14:paraId="391E7A9C"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hoonete suurim lubatud korruselisus:</w:t>
      </w:r>
      <w:r w:rsidRPr="00E61F90">
        <w:rPr>
          <w:szCs w:val="24"/>
        </w:rPr>
        <w:tab/>
        <w:t>üksikelamul 2, abihoonel 1</w:t>
      </w:r>
    </w:p>
    <w:p w14:paraId="61528EE8"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kõrgus: </w:t>
      </w:r>
      <w:r w:rsidRPr="00E61F90">
        <w:rPr>
          <w:szCs w:val="24"/>
        </w:rPr>
        <w:tab/>
      </w:r>
      <w:r w:rsidRPr="00E61F90">
        <w:rPr>
          <w:szCs w:val="24"/>
        </w:rPr>
        <w:tab/>
        <w:t xml:space="preserve">üksikelamul 8 m, abihoonel 5 m </w:t>
      </w:r>
    </w:p>
    <w:p w14:paraId="37414B20" w14:textId="77777777" w:rsidR="0050465E" w:rsidRPr="00E61F90" w:rsidRDefault="00FE0EDA" w:rsidP="00B22341">
      <w:pPr>
        <w:pStyle w:val="Kehatekst"/>
        <w:numPr>
          <w:ilvl w:val="0"/>
          <w:numId w:val="12"/>
        </w:numPr>
        <w:suppressAutoHyphens/>
        <w:spacing w:line="276" w:lineRule="auto"/>
        <w:ind w:left="714" w:right="23" w:hanging="357"/>
        <w:jc w:val="both"/>
        <w:rPr>
          <w:szCs w:val="24"/>
        </w:rPr>
      </w:pPr>
      <w:r w:rsidRPr="00E61F90">
        <w:rPr>
          <w:szCs w:val="24"/>
        </w:rPr>
        <w:t>maksimaalne täisehituse %:</w:t>
      </w:r>
      <w:r w:rsidRPr="00E61F90">
        <w:rPr>
          <w:szCs w:val="24"/>
        </w:rPr>
        <w:tab/>
      </w:r>
      <w:r w:rsidRPr="00E61F90">
        <w:rPr>
          <w:szCs w:val="24"/>
        </w:rPr>
        <w:tab/>
      </w:r>
      <w:r w:rsidRPr="00E61F90">
        <w:rPr>
          <w:szCs w:val="24"/>
        </w:rPr>
        <w:tab/>
      </w:r>
      <w:r w:rsidR="0050465E" w:rsidRPr="00E61F90">
        <w:rPr>
          <w:szCs w:val="24"/>
        </w:rPr>
        <w:t>15%</w:t>
      </w:r>
    </w:p>
    <w:p w14:paraId="5EEBD33B" w14:textId="77777777" w:rsidR="007D6190" w:rsidRPr="00E61F90" w:rsidRDefault="007D6190" w:rsidP="007D6190">
      <w:pPr>
        <w:pStyle w:val="Kehatekst"/>
        <w:numPr>
          <w:ilvl w:val="0"/>
          <w:numId w:val="12"/>
        </w:numPr>
        <w:suppressAutoHyphens/>
        <w:spacing w:line="276" w:lineRule="auto"/>
        <w:ind w:left="714" w:right="23" w:hanging="357"/>
        <w:jc w:val="both"/>
        <w:rPr>
          <w:szCs w:val="24"/>
        </w:rPr>
      </w:pPr>
      <w:r w:rsidRPr="00E61F90">
        <w:rPr>
          <w:szCs w:val="24"/>
        </w:rPr>
        <w:t>kõrghaljastus: krundi iga 300 m² kohta vähemalt 1 puu, mille täiskasvamiskõrgus on minimaalselt 6 m</w:t>
      </w:r>
    </w:p>
    <w:p w14:paraId="181358A6" w14:textId="77777777" w:rsidR="0050465E" w:rsidRPr="00E61F90" w:rsidRDefault="0050465E" w:rsidP="00BF4A8A">
      <w:pPr>
        <w:keepNext/>
        <w:spacing w:before="120" w:after="120" w:line="276" w:lineRule="auto"/>
        <w:ind w:right="23"/>
        <w:jc w:val="both"/>
        <w:rPr>
          <w:i/>
          <w:szCs w:val="24"/>
          <w:u w:val="single"/>
        </w:rPr>
      </w:pPr>
      <w:r w:rsidRPr="00E61F90">
        <w:rPr>
          <w:i/>
          <w:szCs w:val="24"/>
          <w:u w:val="single"/>
        </w:rPr>
        <w:t xml:space="preserve">Krunt pos 10: </w:t>
      </w:r>
    </w:p>
    <w:p w14:paraId="393CA675" w14:textId="77777777" w:rsidR="0050465E" w:rsidRPr="00E61F90" w:rsidRDefault="0050465E" w:rsidP="00B22341">
      <w:pPr>
        <w:spacing w:before="120" w:after="120" w:line="276" w:lineRule="auto"/>
        <w:ind w:right="23"/>
        <w:jc w:val="both"/>
        <w:rPr>
          <w:szCs w:val="24"/>
        </w:rPr>
      </w:pPr>
      <w:r w:rsidRPr="00E61F90">
        <w:rPr>
          <w:szCs w:val="24"/>
        </w:rPr>
        <w:t xml:space="preserve">Krundile on määratud ehitusõigus ühe kuni 2-korruselise üksikelamu ja kuni 2 abihoone ehitamiseks. </w:t>
      </w:r>
    </w:p>
    <w:p w14:paraId="66CA9B49"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krundi pindala: </w:t>
      </w:r>
      <w:r w:rsidRPr="00E61F90">
        <w:rPr>
          <w:szCs w:val="24"/>
        </w:rPr>
        <w:tab/>
      </w:r>
      <w:r w:rsidRPr="00E61F90">
        <w:rPr>
          <w:szCs w:val="24"/>
        </w:rPr>
        <w:tab/>
      </w:r>
      <w:r w:rsidRPr="00E61F90">
        <w:rPr>
          <w:szCs w:val="24"/>
        </w:rPr>
        <w:tab/>
      </w:r>
      <w:r w:rsidRPr="00E61F90">
        <w:rPr>
          <w:szCs w:val="24"/>
        </w:rPr>
        <w:tab/>
        <w:t xml:space="preserve">1 </w:t>
      </w:r>
      <w:r w:rsidR="003A61F9" w:rsidRPr="00E61F90">
        <w:rPr>
          <w:szCs w:val="24"/>
        </w:rPr>
        <w:t>500</w:t>
      </w:r>
      <w:r w:rsidRPr="00E61F90">
        <w:rPr>
          <w:szCs w:val="24"/>
        </w:rPr>
        <w:t xml:space="preserve"> m²</w:t>
      </w:r>
    </w:p>
    <w:p w14:paraId="05B435FC"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krundi sihtotstarve:</w:t>
      </w:r>
      <w:r w:rsidRPr="00E61F90">
        <w:rPr>
          <w:szCs w:val="24"/>
        </w:rPr>
        <w:tab/>
      </w:r>
      <w:r w:rsidRPr="00E61F90">
        <w:rPr>
          <w:szCs w:val="24"/>
        </w:rPr>
        <w:tab/>
      </w:r>
      <w:r w:rsidRPr="00E61F90">
        <w:rPr>
          <w:szCs w:val="24"/>
        </w:rPr>
        <w:tab/>
      </w:r>
      <w:r w:rsidRPr="00E61F90">
        <w:rPr>
          <w:szCs w:val="24"/>
        </w:rPr>
        <w:tab/>
        <w:t xml:space="preserve">EE 100%  </w:t>
      </w:r>
    </w:p>
    <w:p w14:paraId="6D87BEB0"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arv krundil: </w:t>
      </w:r>
      <w:r w:rsidRPr="00E61F90">
        <w:rPr>
          <w:szCs w:val="24"/>
        </w:rPr>
        <w:tab/>
      </w:r>
      <w:r w:rsidRPr="00E61F90">
        <w:rPr>
          <w:szCs w:val="24"/>
        </w:rPr>
        <w:tab/>
        <w:t>1 üksikelamu + 2 abihoonet</w:t>
      </w:r>
    </w:p>
    <w:p w14:paraId="0BAB6458"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suurim lubatud hoonete ehitisealune pind:</w:t>
      </w:r>
      <w:r w:rsidRPr="00E61F90">
        <w:rPr>
          <w:szCs w:val="24"/>
        </w:rPr>
        <w:tab/>
        <w:t>2</w:t>
      </w:r>
      <w:r w:rsidR="00976D65" w:rsidRPr="00E61F90">
        <w:rPr>
          <w:szCs w:val="24"/>
        </w:rPr>
        <w:t>25</w:t>
      </w:r>
      <w:r w:rsidRPr="00E61F90">
        <w:rPr>
          <w:szCs w:val="24"/>
        </w:rPr>
        <w:t xml:space="preserve"> m</w:t>
      </w:r>
      <w:r w:rsidRPr="00E61F90">
        <w:rPr>
          <w:szCs w:val="24"/>
          <w:vertAlign w:val="superscript"/>
        </w:rPr>
        <w:t>2</w:t>
      </w:r>
    </w:p>
    <w:p w14:paraId="493547EE"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hoonete suurim lubatud korruselisus:</w:t>
      </w:r>
      <w:r w:rsidRPr="00E61F90">
        <w:rPr>
          <w:szCs w:val="24"/>
        </w:rPr>
        <w:tab/>
        <w:t>üksikelamul 2, abihoonel 1</w:t>
      </w:r>
    </w:p>
    <w:p w14:paraId="1C1545A3"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kõrgus: </w:t>
      </w:r>
      <w:r w:rsidRPr="00E61F90">
        <w:rPr>
          <w:szCs w:val="24"/>
        </w:rPr>
        <w:tab/>
      </w:r>
      <w:r w:rsidRPr="00E61F90">
        <w:rPr>
          <w:szCs w:val="24"/>
        </w:rPr>
        <w:tab/>
        <w:t xml:space="preserve">üksikelamul 8 m, abihoonel 5 m </w:t>
      </w:r>
    </w:p>
    <w:p w14:paraId="771D3F53" w14:textId="77777777" w:rsidR="0050465E" w:rsidRPr="00E61F90" w:rsidRDefault="00FE0EDA" w:rsidP="00B22341">
      <w:pPr>
        <w:pStyle w:val="Kehatekst"/>
        <w:numPr>
          <w:ilvl w:val="0"/>
          <w:numId w:val="12"/>
        </w:numPr>
        <w:suppressAutoHyphens/>
        <w:spacing w:line="276" w:lineRule="auto"/>
        <w:ind w:left="714" w:right="23" w:hanging="357"/>
        <w:jc w:val="both"/>
        <w:rPr>
          <w:szCs w:val="24"/>
        </w:rPr>
      </w:pPr>
      <w:r w:rsidRPr="00E61F90">
        <w:rPr>
          <w:szCs w:val="24"/>
        </w:rPr>
        <w:t>maksimaalne täisehituse %:</w:t>
      </w:r>
      <w:r w:rsidRPr="00E61F90">
        <w:rPr>
          <w:szCs w:val="24"/>
        </w:rPr>
        <w:tab/>
      </w:r>
      <w:r w:rsidRPr="00E61F90">
        <w:rPr>
          <w:szCs w:val="24"/>
        </w:rPr>
        <w:tab/>
      </w:r>
      <w:r w:rsidRPr="00E61F90">
        <w:rPr>
          <w:szCs w:val="24"/>
        </w:rPr>
        <w:tab/>
      </w:r>
      <w:r w:rsidR="0050465E" w:rsidRPr="00E61F90">
        <w:rPr>
          <w:szCs w:val="24"/>
        </w:rPr>
        <w:t>15%</w:t>
      </w:r>
    </w:p>
    <w:p w14:paraId="38134D70" w14:textId="77777777" w:rsidR="007D6190" w:rsidRPr="00E61F90" w:rsidRDefault="007D6190" w:rsidP="007D6190">
      <w:pPr>
        <w:pStyle w:val="Kehatekst"/>
        <w:numPr>
          <w:ilvl w:val="0"/>
          <w:numId w:val="12"/>
        </w:numPr>
        <w:suppressAutoHyphens/>
        <w:spacing w:line="276" w:lineRule="auto"/>
        <w:ind w:left="714" w:right="23" w:hanging="357"/>
        <w:jc w:val="both"/>
        <w:rPr>
          <w:szCs w:val="24"/>
        </w:rPr>
      </w:pPr>
      <w:r w:rsidRPr="00E61F90">
        <w:rPr>
          <w:szCs w:val="24"/>
        </w:rPr>
        <w:t>kõrghaljastus: krundi iga 300 m² kohta vähemalt 1 puu, mille täiskasvamiskõrgus on minimaalselt 6 m</w:t>
      </w:r>
    </w:p>
    <w:p w14:paraId="578E85F2" w14:textId="77777777" w:rsidR="0050465E" w:rsidRPr="00E61F90" w:rsidRDefault="0050465E" w:rsidP="00BF4A8A">
      <w:pPr>
        <w:keepNext/>
        <w:spacing w:before="120" w:after="120" w:line="276" w:lineRule="auto"/>
        <w:ind w:right="23"/>
        <w:jc w:val="both"/>
        <w:rPr>
          <w:i/>
          <w:szCs w:val="24"/>
          <w:u w:val="single"/>
        </w:rPr>
      </w:pPr>
      <w:r w:rsidRPr="00E61F90">
        <w:rPr>
          <w:i/>
          <w:szCs w:val="24"/>
          <w:u w:val="single"/>
        </w:rPr>
        <w:t xml:space="preserve">Krunt pos 11: </w:t>
      </w:r>
    </w:p>
    <w:p w14:paraId="11B580F7" w14:textId="77777777" w:rsidR="00976D65" w:rsidRPr="00E61F90" w:rsidRDefault="00976D65" w:rsidP="00B22341">
      <w:pPr>
        <w:spacing w:before="120" w:after="120" w:line="276" w:lineRule="auto"/>
        <w:ind w:right="23"/>
        <w:jc w:val="both"/>
        <w:rPr>
          <w:szCs w:val="24"/>
        </w:rPr>
      </w:pPr>
      <w:r w:rsidRPr="00E61F90">
        <w:rPr>
          <w:szCs w:val="24"/>
        </w:rPr>
        <w:t xml:space="preserve">Krundile on määratud ehitusõigus ühe kuni 2-korruselise üksikelamu ja kuni 2 abihoone ehitamiseks. </w:t>
      </w:r>
    </w:p>
    <w:p w14:paraId="7B21345B"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 xml:space="preserve">krundi pindala: </w:t>
      </w:r>
      <w:r w:rsidRPr="00E61F90">
        <w:rPr>
          <w:szCs w:val="24"/>
        </w:rPr>
        <w:tab/>
      </w:r>
      <w:r w:rsidRPr="00E61F90">
        <w:rPr>
          <w:szCs w:val="24"/>
        </w:rPr>
        <w:tab/>
      </w:r>
      <w:r w:rsidRPr="00E61F90">
        <w:rPr>
          <w:szCs w:val="24"/>
        </w:rPr>
        <w:tab/>
      </w:r>
      <w:r w:rsidRPr="00E61F90">
        <w:rPr>
          <w:szCs w:val="24"/>
        </w:rPr>
        <w:tab/>
        <w:t>1 500 m²</w:t>
      </w:r>
    </w:p>
    <w:p w14:paraId="43E282D7"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krundi sihtotstarve:</w:t>
      </w:r>
      <w:r w:rsidRPr="00E61F90">
        <w:rPr>
          <w:szCs w:val="24"/>
        </w:rPr>
        <w:tab/>
      </w:r>
      <w:r w:rsidRPr="00E61F90">
        <w:rPr>
          <w:szCs w:val="24"/>
        </w:rPr>
        <w:tab/>
      </w:r>
      <w:r w:rsidRPr="00E61F90">
        <w:rPr>
          <w:szCs w:val="24"/>
        </w:rPr>
        <w:tab/>
      </w:r>
      <w:r w:rsidRPr="00E61F90">
        <w:rPr>
          <w:szCs w:val="24"/>
        </w:rPr>
        <w:tab/>
        <w:t xml:space="preserve">EE 100%  </w:t>
      </w:r>
    </w:p>
    <w:p w14:paraId="63C24EA4"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arv krundil: </w:t>
      </w:r>
      <w:r w:rsidRPr="00E61F90">
        <w:rPr>
          <w:szCs w:val="24"/>
        </w:rPr>
        <w:tab/>
      </w:r>
      <w:r w:rsidRPr="00E61F90">
        <w:rPr>
          <w:szCs w:val="24"/>
        </w:rPr>
        <w:tab/>
        <w:t>1 üksikelamu + 2 abihoonet</w:t>
      </w:r>
    </w:p>
    <w:p w14:paraId="304FCFEE"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suurim lubatud hoonete ehitisealune pind:</w:t>
      </w:r>
      <w:r w:rsidRPr="00E61F90">
        <w:rPr>
          <w:szCs w:val="24"/>
        </w:rPr>
        <w:tab/>
        <w:t>225 m</w:t>
      </w:r>
      <w:r w:rsidRPr="00E61F90">
        <w:rPr>
          <w:szCs w:val="24"/>
          <w:vertAlign w:val="superscript"/>
        </w:rPr>
        <w:t>2</w:t>
      </w:r>
    </w:p>
    <w:p w14:paraId="00E8BBF3"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hoonete suurim lubatud korruselisus:</w:t>
      </w:r>
      <w:r w:rsidRPr="00E61F90">
        <w:rPr>
          <w:szCs w:val="24"/>
        </w:rPr>
        <w:tab/>
        <w:t>üksikelamul 2, abihoonel 1</w:t>
      </w:r>
    </w:p>
    <w:p w14:paraId="7B7F0E9F"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kõrgus: </w:t>
      </w:r>
      <w:r w:rsidRPr="00E61F90">
        <w:rPr>
          <w:szCs w:val="24"/>
        </w:rPr>
        <w:tab/>
      </w:r>
      <w:r w:rsidRPr="00E61F90">
        <w:rPr>
          <w:szCs w:val="24"/>
        </w:rPr>
        <w:tab/>
        <w:t xml:space="preserve">üksikelamul 8 m, abihoonel 5 m </w:t>
      </w:r>
    </w:p>
    <w:p w14:paraId="5460F68D" w14:textId="77777777" w:rsidR="00976D65" w:rsidRPr="00E61F90" w:rsidRDefault="00FE0EDA" w:rsidP="00B22341">
      <w:pPr>
        <w:pStyle w:val="Kehatekst"/>
        <w:numPr>
          <w:ilvl w:val="0"/>
          <w:numId w:val="12"/>
        </w:numPr>
        <w:suppressAutoHyphens/>
        <w:spacing w:line="276" w:lineRule="auto"/>
        <w:ind w:left="714" w:right="23" w:hanging="357"/>
        <w:jc w:val="both"/>
        <w:rPr>
          <w:szCs w:val="24"/>
        </w:rPr>
      </w:pPr>
      <w:r w:rsidRPr="00E61F90">
        <w:rPr>
          <w:szCs w:val="24"/>
        </w:rPr>
        <w:t>maksimaalne täisehituse %:</w:t>
      </w:r>
      <w:r w:rsidRPr="00E61F90">
        <w:rPr>
          <w:szCs w:val="24"/>
        </w:rPr>
        <w:tab/>
      </w:r>
      <w:r w:rsidRPr="00E61F90">
        <w:rPr>
          <w:szCs w:val="24"/>
        </w:rPr>
        <w:tab/>
      </w:r>
      <w:r w:rsidRPr="00E61F90">
        <w:rPr>
          <w:szCs w:val="24"/>
        </w:rPr>
        <w:tab/>
      </w:r>
      <w:r w:rsidR="00976D65" w:rsidRPr="00E61F90">
        <w:rPr>
          <w:szCs w:val="24"/>
        </w:rPr>
        <w:t>15%</w:t>
      </w:r>
    </w:p>
    <w:p w14:paraId="26DF704B" w14:textId="77777777" w:rsidR="007D6190" w:rsidRPr="00E61F90" w:rsidRDefault="007D6190" w:rsidP="007D6190">
      <w:pPr>
        <w:pStyle w:val="Kehatekst"/>
        <w:numPr>
          <w:ilvl w:val="0"/>
          <w:numId w:val="12"/>
        </w:numPr>
        <w:suppressAutoHyphens/>
        <w:spacing w:line="276" w:lineRule="auto"/>
        <w:ind w:left="714" w:right="23" w:hanging="357"/>
        <w:jc w:val="both"/>
        <w:rPr>
          <w:szCs w:val="24"/>
        </w:rPr>
      </w:pPr>
      <w:r w:rsidRPr="00E61F90">
        <w:rPr>
          <w:szCs w:val="24"/>
        </w:rPr>
        <w:t>kõrghaljastus: krundi iga 300 m² kohta vähemalt 1 puu, mille täiskasvamiskõrgus on minimaalselt 6 m</w:t>
      </w:r>
    </w:p>
    <w:p w14:paraId="64E3A464" w14:textId="77777777" w:rsidR="0050465E" w:rsidRPr="00E61F90" w:rsidRDefault="0050465E" w:rsidP="00BF4A8A">
      <w:pPr>
        <w:keepNext/>
        <w:spacing w:before="120" w:after="120" w:line="276" w:lineRule="auto"/>
        <w:ind w:right="23"/>
        <w:jc w:val="both"/>
        <w:rPr>
          <w:i/>
          <w:szCs w:val="24"/>
          <w:u w:val="single"/>
        </w:rPr>
      </w:pPr>
      <w:r w:rsidRPr="00E61F90">
        <w:rPr>
          <w:i/>
          <w:szCs w:val="24"/>
          <w:u w:val="single"/>
        </w:rPr>
        <w:lastRenderedPageBreak/>
        <w:t xml:space="preserve">Krunt pos 12: </w:t>
      </w:r>
    </w:p>
    <w:p w14:paraId="0C26848C" w14:textId="77777777" w:rsidR="00976D65" w:rsidRPr="00E61F90" w:rsidRDefault="00976D65" w:rsidP="00B22341">
      <w:pPr>
        <w:spacing w:before="120" w:after="120" w:line="276" w:lineRule="auto"/>
        <w:ind w:right="23"/>
        <w:jc w:val="both"/>
        <w:rPr>
          <w:szCs w:val="24"/>
        </w:rPr>
      </w:pPr>
      <w:r w:rsidRPr="00E61F90">
        <w:rPr>
          <w:szCs w:val="24"/>
        </w:rPr>
        <w:t xml:space="preserve">Krundile on määratud ehitusõigus ühe kuni 2-korruselise üksikelamu ja kuni 2 abihoone ehitamiseks. </w:t>
      </w:r>
    </w:p>
    <w:p w14:paraId="3CB797C5"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 xml:space="preserve">krundi pindala: </w:t>
      </w:r>
      <w:r w:rsidRPr="00E61F90">
        <w:rPr>
          <w:szCs w:val="24"/>
        </w:rPr>
        <w:tab/>
      </w:r>
      <w:r w:rsidRPr="00E61F90">
        <w:rPr>
          <w:szCs w:val="24"/>
        </w:rPr>
        <w:tab/>
      </w:r>
      <w:r w:rsidRPr="00E61F90">
        <w:rPr>
          <w:szCs w:val="24"/>
        </w:rPr>
        <w:tab/>
      </w:r>
      <w:r w:rsidRPr="00E61F90">
        <w:rPr>
          <w:szCs w:val="24"/>
        </w:rPr>
        <w:tab/>
        <w:t>1 500 m²</w:t>
      </w:r>
    </w:p>
    <w:p w14:paraId="6A464126"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krundi sihtotstarve:</w:t>
      </w:r>
      <w:r w:rsidRPr="00E61F90">
        <w:rPr>
          <w:szCs w:val="24"/>
        </w:rPr>
        <w:tab/>
      </w:r>
      <w:r w:rsidRPr="00E61F90">
        <w:rPr>
          <w:szCs w:val="24"/>
        </w:rPr>
        <w:tab/>
      </w:r>
      <w:r w:rsidRPr="00E61F90">
        <w:rPr>
          <w:szCs w:val="24"/>
        </w:rPr>
        <w:tab/>
      </w:r>
      <w:r w:rsidRPr="00E61F90">
        <w:rPr>
          <w:szCs w:val="24"/>
        </w:rPr>
        <w:tab/>
        <w:t xml:space="preserve">EE 100%  </w:t>
      </w:r>
    </w:p>
    <w:p w14:paraId="243E2DD1"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arv krundil: </w:t>
      </w:r>
      <w:r w:rsidRPr="00E61F90">
        <w:rPr>
          <w:szCs w:val="24"/>
        </w:rPr>
        <w:tab/>
      </w:r>
      <w:r w:rsidRPr="00E61F90">
        <w:rPr>
          <w:szCs w:val="24"/>
        </w:rPr>
        <w:tab/>
        <w:t>1 üksikelamu + 2 abihoonet</w:t>
      </w:r>
    </w:p>
    <w:p w14:paraId="00706AB2"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suurim lubatud hoonete ehitisealune pind:</w:t>
      </w:r>
      <w:r w:rsidRPr="00E61F90">
        <w:rPr>
          <w:szCs w:val="24"/>
        </w:rPr>
        <w:tab/>
        <w:t>225 m</w:t>
      </w:r>
      <w:r w:rsidRPr="00E61F90">
        <w:rPr>
          <w:szCs w:val="24"/>
          <w:vertAlign w:val="superscript"/>
        </w:rPr>
        <w:t>2</w:t>
      </w:r>
    </w:p>
    <w:p w14:paraId="73B9D1E1"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hoonete suurim lubatud korruselisus:</w:t>
      </w:r>
      <w:r w:rsidRPr="00E61F90">
        <w:rPr>
          <w:szCs w:val="24"/>
        </w:rPr>
        <w:tab/>
        <w:t>üksikelamul 2, abihoonel 1</w:t>
      </w:r>
    </w:p>
    <w:p w14:paraId="3AB58CD1"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kõrgus: </w:t>
      </w:r>
      <w:r w:rsidRPr="00E61F90">
        <w:rPr>
          <w:szCs w:val="24"/>
        </w:rPr>
        <w:tab/>
      </w:r>
      <w:r w:rsidRPr="00E61F90">
        <w:rPr>
          <w:szCs w:val="24"/>
        </w:rPr>
        <w:tab/>
        <w:t xml:space="preserve">üksikelamul 8 m, abihoonel 5 m </w:t>
      </w:r>
    </w:p>
    <w:p w14:paraId="61E7F87A" w14:textId="77777777" w:rsidR="00976D65" w:rsidRPr="00E61F90" w:rsidRDefault="00FE0EDA" w:rsidP="00B22341">
      <w:pPr>
        <w:pStyle w:val="Kehatekst"/>
        <w:numPr>
          <w:ilvl w:val="0"/>
          <w:numId w:val="12"/>
        </w:numPr>
        <w:suppressAutoHyphens/>
        <w:spacing w:line="276" w:lineRule="auto"/>
        <w:ind w:left="714" w:right="23" w:hanging="357"/>
        <w:jc w:val="both"/>
        <w:rPr>
          <w:szCs w:val="24"/>
        </w:rPr>
      </w:pPr>
      <w:r w:rsidRPr="00E61F90">
        <w:rPr>
          <w:szCs w:val="24"/>
        </w:rPr>
        <w:t>maksimaalne täisehituse %:</w:t>
      </w:r>
      <w:r w:rsidRPr="00E61F90">
        <w:rPr>
          <w:szCs w:val="24"/>
        </w:rPr>
        <w:tab/>
      </w:r>
      <w:r w:rsidRPr="00E61F90">
        <w:rPr>
          <w:szCs w:val="24"/>
        </w:rPr>
        <w:tab/>
      </w:r>
      <w:r w:rsidRPr="00E61F90">
        <w:rPr>
          <w:szCs w:val="24"/>
        </w:rPr>
        <w:tab/>
      </w:r>
      <w:r w:rsidR="00976D65" w:rsidRPr="00E61F90">
        <w:rPr>
          <w:szCs w:val="24"/>
        </w:rPr>
        <w:t>15%</w:t>
      </w:r>
    </w:p>
    <w:p w14:paraId="1B345643" w14:textId="77777777" w:rsidR="007D6190" w:rsidRPr="00E61F90" w:rsidRDefault="007D6190" w:rsidP="007D6190">
      <w:pPr>
        <w:pStyle w:val="Kehatekst"/>
        <w:numPr>
          <w:ilvl w:val="0"/>
          <w:numId w:val="12"/>
        </w:numPr>
        <w:suppressAutoHyphens/>
        <w:spacing w:line="276" w:lineRule="auto"/>
        <w:ind w:left="714" w:right="23" w:hanging="357"/>
        <w:jc w:val="both"/>
        <w:rPr>
          <w:szCs w:val="24"/>
        </w:rPr>
      </w:pPr>
      <w:r w:rsidRPr="00E61F90">
        <w:rPr>
          <w:szCs w:val="24"/>
        </w:rPr>
        <w:t>kõrghaljastus: krundi iga 300 m² kohta vähemalt 1 puu, mille täiskasvamiskõrgus on minimaalselt 6 m</w:t>
      </w:r>
    </w:p>
    <w:p w14:paraId="41DDF812" w14:textId="77777777" w:rsidR="0050465E" w:rsidRPr="00E61F90" w:rsidRDefault="0050465E" w:rsidP="007E4939">
      <w:pPr>
        <w:keepNext/>
        <w:spacing w:before="120" w:after="120" w:line="276" w:lineRule="auto"/>
        <w:ind w:right="23"/>
        <w:jc w:val="both"/>
        <w:rPr>
          <w:i/>
          <w:szCs w:val="24"/>
          <w:u w:val="single"/>
        </w:rPr>
      </w:pPr>
      <w:r w:rsidRPr="00E61F90">
        <w:rPr>
          <w:i/>
          <w:szCs w:val="24"/>
          <w:u w:val="single"/>
        </w:rPr>
        <w:t xml:space="preserve">Krunt pos 13: </w:t>
      </w:r>
    </w:p>
    <w:p w14:paraId="7B829910" w14:textId="77777777" w:rsidR="00976D65" w:rsidRPr="00E61F90" w:rsidRDefault="00976D65" w:rsidP="00B22341">
      <w:pPr>
        <w:spacing w:before="120" w:after="120" w:line="276" w:lineRule="auto"/>
        <w:ind w:right="23"/>
        <w:jc w:val="both"/>
        <w:rPr>
          <w:szCs w:val="24"/>
        </w:rPr>
      </w:pPr>
      <w:r w:rsidRPr="00E61F90">
        <w:rPr>
          <w:szCs w:val="24"/>
        </w:rPr>
        <w:t xml:space="preserve">Krundile on määratud ehitusõigus ühe kuni 2-korruselise üksikelamu ja kuni 2 abihoone ehitamiseks. </w:t>
      </w:r>
    </w:p>
    <w:p w14:paraId="5C36E270" w14:textId="77777777" w:rsidR="00976D65" w:rsidRPr="00E61F90" w:rsidRDefault="00D52EFA" w:rsidP="00B22341">
      <w:pPr>
        <w:pStyle w:val="Kehatekst"/>
        <w:numPr>
          <w:ilvl w:val="0"/>
          <w:numId w:val="12"/>
        </w:numPr>
        <w:suppressAutoHyphens/>
        <w:spacing w:line="276" w:lineRule="auto"/>
        <w:ind w:left="714" w:right="23" w:hanging="357"/>
        <w:jc w:val="both"/>
        <w:rPr>
          <w:szCs w:val="24"/>
        </w:rPr>
      </w:pPr>
      <w:r w:rsidRPr="00E61F90">
        <w:rPr>
          <w:szCs w:val="24"/>
        </w:rPr>
        <w:t xml:space="preserve">krundi pindala: </w:t>
      </w:r>
      <w:r w:rsidRPr="00E61F90">
        <w:rPr>
          <w:szCs w:val="24"/>
        </w:rPr>
        <w:tab/>
      </w:r>
      <w:r w:rsidRPr="00E61F90">
        <w:rPr>
          <w:szCs w:val="24"/>
        </w:rPr>
        <w:tab/>
      </w:r>
      <w:r w:rsidRPr="00E61F90">
        <w:rPr>
          <w:szCs w:val="24"/>
        </w:rPr>
        <w:tab/>
      </w:r>
      <w:r w:rsidRPr="00E61F90">
        <w:rPr>
          <w:szCs w:val="24"/>
        </w:rPr>
        <w:tab/>
        <w:t>1 650</w:t>
      </w:r>
      <w:r w:rsidR="00976D65" w:rsidRPr="00E61F90">
        <w:rPr>
          <w:szCs w:val="24"/>
        </w:rPr>
        <w:t xml:space="preserve"> m²</w:t>
      </w:r>
    </w:p>
    <w:p w14:paraId="4099C49E"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krundi sihtotstarve:</w:t>
      </w:r>
      <w:r w:rsidRPr="00E61F90">
        <w:rPr>
          <w:szCs w:val="24"/>
        </w:rPr>
        <w:tab/>
      </w:r>
      <w:r w:rsidRPr="00E61F90">
        <w:rPr>
          <w:szCs w:val="24"/>
        </w:rPr>
        <w:tab/>
      </w:r>
      <w:r w:rsidRPr="00E61F90">
        <w:rPr>
          <w:szCs w:val="24"/>
        </w:rPr>
        <w:tab/>
      </w:r>
      <w:r w:rsidRPr="00E61F90">
        <w:rPr>
          <w:szCs w:val="24"/>
        </w:rPr>
        <w:tab/>
        <w:t xml:space="preserve">EE 100%  </w:t>
      </w:r>
    </w:p>
    <w:p w14:paraId="6618CABF"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arv krundil: </w:t>
      </w:r>
      <w:r w:rsidRPr="00E61F90">
        <w:rPr>
          <w:szCs w:val="24"/>
        </w:rPr>
        <w:tab/>
      </w:r>
      <w:r w:rsidRPr="00E61F90">
        <w:rPr>
          <w:szCs w:val="24"/>
        </w:rPr>
        <w:tab/>
        <w:t>1 üksikelamu + 2 abihoonet</w:t>
      </w:r>
    </w:p>
    <w:p w14:paraId="6026EA0F"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suurim lubat</w:t>
      </w:r>
      <w:r w:rsidR="00D52EFA" w:rsidRPr="00E61F90">
        <w:rPr>
          <w:szCs w:val="24"/>
        </w:rPr>
        <w:t>ud hoonete ehitisealune pind:</w:t>
      </w:r>
      <w:r w:rsidR="00D52EFA" w:rsidRPr="00E61F90">
        <w:rPr>
          <w:szCs w:val="24"/>
        </w:rPr>
        <w:tab/>
        <w:t>24</w:t>
      </w:r>
      <w:r w:rsidRPr="00E61F90">
        <w:rPr>
          <w:szCs w:val="24"/>
        </w:rPr>
        <w:t>5 m</w:t>
      </w:r>
      <w:r w:rsidRPr="00E61F90">
        <w:rPr>
          <w:szCs w:val="24"/>
          <w:vertAlign w:val="superscript"/>
        </w:rPr>
        <w:t>2</w:t>
      </w:r>
    </w:p>
    <w:p w14:paraId="4FEE3823"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hoonete suurim lubatud korruselisus:</w:t>
      </w:r>
      <w:r w:rsidRPr="00E61F90">
        <w:rPr>
          <w:szCs w:val="24"/>
        </w:rPr>
        <w:tab/>
        <w:t>üksikelamul 2, abihoonel 1</w:t>
      </w:r>
    </w:p>
    <w:p w14:paraId="00EC65C5"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kõrgus: </w:t>
      </w:r>
      <w:r w:rsidRPr="00E61F90">
        <w:rPr>
          <w:szCs w:val="24"/>
        </w:rPr>
        <w:tab/>
      </w:r>
      <w:r w:rsidRPr="00E61F90">
        <w:rPr>
          <w:szCs w:val="24"/>
        </w:rPr>
        <w:tab/>
        <w:t xml:space="preserve">üksikelamul 8 m, abihoonel 5 m </w:t>
      </w:r>
    </w:p>
    <w:p w14:paraId="0808DBE2" w14:textId="77777777" w:rsidR="00976D65" w:rsidRPr="00E61F90" w:rsidRDefault="00FE0EDA" w:rsidP="00B22341">
      <w:pPr>
        <w:pStyle w:val="Kehatekst"/>
        <w:numPr>
          <w:ilvl w:val="0"/>
          <w:numId w:val="12"/>
        </w:numPr>
        <w:suppressAutoHyphens/>
        <w:spacing w:line="276" w:lineRule="auto"/>
        <w:ind w:left="714" w:right="23" w:hanging="357"/>
        <w:jc w:val="both"/>
        <w:rPr>
          <w:szCs w:val="24"/>
        </w:rPr>
      </w:pPr>
      <w:r w:rsidRPr="00E61F90">
        <w:rPr>
          <w:szCs w:val="24"/>
        </w:rPr>
        <w:t>maksimaalne täisehituse %:</w:t>
      </w:r>
      <w:r w:rsidRPr="00E61F90">
        <w:rPr>
          <w:szCs w:val="24"/>
        </w:rPr>
        <w:tab/>
      </w:r>
      <w:r w:rsidRPr="00E61F90">
        <w:rPr>
          <w:szCs w:val="24"/>
        </w:rPr>
        <w:tab/>
      </w:r>
      <w:r w:rsidRPr="00E61F90">
        <w:rPr>
          <w:szCs w:val="24"/>
        </w:rPr>
        <w:tab/>
      </w:r>
      <w:r w:rsidR="00976D65" w:rsidRPr="00E61F90">
        <w:rPr>
          <w:szCs w:val="24"/>
        </w:rPr>
        <w:t>15%</w:t>
      </w:r>
    </w:p>
    <w:p w14:paraId="56E8321C" w14:textId="77777777" w:rsidR="007D6190" w:rsidRPr="00E61F90" w:rsidRDefault="007D6190" w:rsidP="007D6190">
      <w:pPr>
        <w:pStyle w:val="Kehatekst"/>
        <w:numPr>
          <w:ilvl w:val="0"/>
          <w:numId w:val="12"/>
        </w:numPr>
        <w:suppressAutoHyphens/>
        <w:spacing w:line="276" w:lineRule="auto"/>
        <w:ind w:left="714" w:right="23" w:hanging="357"/>
        <w:jc w:val="both"/>
        <w:rPr>
          <w:szCs w:val="24"/>
        </w:rPr>
      </w:pPr>
      <w:r w:rsidRPr="00E61F90">
        <w:rPr>
          <w:szCs w:val="24"/>
        </w:rPr>
        <w:t>kõrghaljastus: krundi iga 300 m² kohta vähemalt 1 puu, mille täiskasvamiskõrgus on minimaalselt 6 m</w:t>
      </w:r>
    </w:p>
    <w:p w14:paraId="24D74CAE" w14:textId="77777777" w:rsidR="0050465E" w:rsidRPr="00E61F90" w:rsidRDefault="0050465E" w:rsidP="007E4939">
      <w:pPr>
        <w:keepNext/>
        <w:spacing w:before="120" w:after="120" w:line="276" w:lineRule="auto"/>
        <w:ind w:right="23"/>
        <w:jc w:val="both"/>
        <w:rPr>
          <w:i/>
          <w:szCs w:val="24"/>
          <w:u w:val="single"/>
        </w:rPr>
      </w:pPr>
      <w:r w:rsidRPr="00E61F90">
        <w:rPr>
          <w:i/>
          <w:szCs w:val="24"/>
          <w:u w:val="single"/>
        </w:rPr>
        <w:t xml:space="preserve">Krunt pos 14: </w:t>
      </w:r>
    </w:p>
    <w:p w14:paraId="72A56B9A" w14:textId="77777777" w:rsidR="00976D65" w:rsidRPr="00E61F90" w:rsidRDefault="00976D65" w:rsidP="00B22341">
      <w:pPr>
        <w:spacing w:before="120" w:after="120" w:line="276" w:lineRule="auto"/>
        <w:ind w:right="23"/>
        <w:jc w:val="both"/>
        <w:rPr>
          <w:szCs w:val="24"/>
        </w:rPr>
      </w:pPr>
      <w:r w:rsidRPr="00E61F90">
        <w:rPr>
          <w:szCs w:val="24"/>
        </w:rPr>
        <w:t xml:space="preserve">Krundile on määratud ehitusõigus ühe kuni 2-korruselise üksikelamu ja kuni 2 abihoone ehitamiseks. </w:t>
      </w:r>
    </w:p>
    <w:p w14:paraId="4F1DDC38"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 xml:space="preserve">krundi pindala: </w:t>
      </w:r>
      <w:r w:rsidRPr="00E61F90">
        <w:rPr>
          <w:szCs w:val="24"/>
        </w:rPr>
        <w:tab/>
      </w:r>
      <w:r w:rsidRPr="00E61F90">
        <w:rPr>
          <w:szCs w:val="24"/>
        </w:rPr>
        <w:tab/>
      </w:r>
      <w:r w:rsidRPr="00E61F90">
        <w:rPr>
          <w:szCs w:val="24"/>
        </w:rPr>
        <w:tab/>
      </w:r>
      <w:r w:rsidRPr="00E61F90">
        <w:rPr>
          <w:szCs w:val="24"/>
        </w:rPr>
        <w:tab/>
        <w:t>1 500 m²</w:t>
      </w:r>
    </w:p>
    <w:p w14:paraId="47963220"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krundi sihtotstarve:</w:t>
      </w:r>
      <w:r w:rsidRPr="00E61F90">
        <w:rPr>
          <w:szCs w:val="24"/>
        </w:rPr>
        <w:tab/>
      </w:r>
      <w:r w:rsidRPr="00E61F90">
        <w:rPr>
          <w:szCs w:val="24"/>
        </w:rPr>
        <w:tab/>
      </w:r>
      <w:r w:rsidRPr="00E61F90">
        <w:rPr>
          <w:szCs w:val="24"/>
        </w:rPr>
        <w:tab/>
      </w:r>
      <w:r w:rsidRPr="00E61F90">
        <w:rPr>
          <w:szCs w:val="24"/>
        </w:rPr>
        <w:tab/>
        <w:t xml:space="preserve">EE 100%  </w:t>
      </w:r>
    </w:p>
    <w:p w14:paraId="680DD109"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arv krundil: </w:t>
      </w:r>
      <w:r w:rsidRPr="00E61F90">
        <w:rPr>
          <w:szCs w:val="24"/>
        </w:rPr>
        <w:tab/>
      </w:r>
      <w:r w:rsidRPr="00E61F90">
        <w:rPr>
          <w:szCs w:val="24"/>
        </w:rPr>
        <w:tab/>
        <w:t>1 üksikelamu + 2 abihoonet</w:t>
      </w:r>
    </w:p>
    <w:p w14:paraId="7519372F"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suurim lubatud hoonete ehitisealune pind:</w:t>
      </w:r>
      <w:r w:rsidRPr="00E61F90">
        <w:rPr>
          <w:szCs w:val="24"/>
        </w:rPr>
        <w:tab/>
        <w:t>225 m</w:t>
      </w:r>
      <w:r w:rsidRPr="00E61F90">
        <w:rPr>
          <w:szCs w:val="24"/>
          <w:vertAlign w:val="superscript"/>
        </w:rPr>
        <w:t>2</w:t>
      </w:r>
    </w:p>
    <w:p w14:paraId="6366FC02"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hoonete suurim lubatud korruselisus:</w:t>
      </w:r>
      <w:r w:rsidRPr="00E61F90">
        <w:rPr>
          <w:szCs w:val="24"/>
        </w:rPr>
        <w:tab/>
        <w:t>üksikelamul 2, abihoonel 1</w:t>
      </w:r>
    </w:p>
    <w:p w14:paraId="00DED556" w14:textId="77777777" w:rsidR="00976D65" w:rsidRPr="00E61F90" w:rsidRDefault="00976D65"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kõrgus: </w:t>
      </w:r>
      <w:r w:rsidRPr="00E61F90">
        <w:rPr>
          <w:szCs w:val="24"/>
        </w:rPr>
        <w:tab/>
      </w:r>
      <w:r w:rsidRPr="00E61F90">
        <w:rPr>
          <w:szCs w:val="24"/>
        </w:rPr>
        <w:tab/>
        <w:t xml:space="preserve">üksikelamul 8 m, abihoonel 5 m </w:t>
      </w:r>
    </w:p>
    <w:p w14:paraId="7FAAFA56" w14:textId="77777777" w:rsidR="00976D65" w:rsidRPr="00E61F90" w:rsidRDefault="00FE0EDA" w:rsidP="00B22341">
      <w:pPr>
        <w:pStyle w:val="Kehatekst"/>
        <w:numPr>
          <w:ilvl w:val="0"/>
          <w:numId w:val="12"/>
        </w:numPr>
        <w:suppressAutoHyphens/>
        <w:spacing w:line="276" w:lineRule="auto"/>
        <w:ind w:left="714" w:right="23" w:hanging="357"/>
        <w:jc w:val="both"/>
        <w:rPr>
          <w:szCs w:val="24"/>
        </w:rPr>
      </w:pPr>
      <w:r w:rsidRPr="00E61F90">
        <w:rPr>
          <w:szCs w:val="24"/>
        </w:rPr>
        <w:t>maksimaalne täisehituse %:</w:t>
      </w:r>
      <w:r w:rsidRPr="00E61F90">
        <w:rPr>
          <w:szCs w:val="24"/>
        </w:rPr>
        <w:tab/>
      </w:r>
      <w:r w:rsidRPr="00E61F90">
        <w:rPr>
          <w:szCs w:val="24"/>
        </w:rPr>
        <w:tab/>
      </w:r>
      <w:r w:rsidRPr="00E61F90">
        <w:rPr>
          <w:szCs w:val="24"/>
        </w:rPr>
        <w:tab/>
      </w:r>
      <w:r w:rsidR="00976D65" w:rsidRPr="00E61F90">
        <w:rPr>
          <w:szCs w:val="24"/>
        </w:rPr>
        <w:t>15%</w:t>
      </w:r>
    </w:p>
    <w:p w14:paraId="5D52BAFD" w14:textId="77777777" w:rsidR="007D6190" w:rsidRPr="00E61F90" w:rsidRDefault="007D6190" w:rsidP="007D6190">
      <w:pPr>
        <w:pStyle w:val="Kehatekst"/>
        <w:numPr>
          <w:ilvl w:val="0"/>
          <w:numId w:val="12"/>
        </w:numPr>
        <w:suppressAutoHyphens/>
        <w:spacing w:line="276" w:lineRule="auto"/>
        <w:ind w:left="714" w:right="23" w:hanging="357"/>
        <w:jc w:val="both"/>
        <w:rPr>
          <w:szCs w:val="24"/>
        </w:rPr>
      </w:pPr>
      <w:r w:rsidRPr="00E61F90">
        <w:rPr>
          <w:szCs w:val="24"/>
        </w:rPr>
        <w:t>kõrghaljastus: krundi iga 300 m² kohta vähemalt 1 puu, mille täiskasvamiskõrgus on minimaalselt 6 m</w:t>
      </w:r>
    </w:p>
    <w:p w14:paraId="49DC6A21" w14:textId="77777777" w:rsidR="0050465E" w:rsidRPr="00E61F90" w:rsidRDefault="0050465E" w:rsidP="007E4939">
      <w:pPr>
        <w:keepNext/>
        <w:spacing w:before="120" w:after="120" w:line="276" w:lineRule="auto"/>
        <w:ind w:right="23"/>
        <w:jc w:val="both"/>
        <w:rPr>
          <w:i/>
          <w:szCs w:val="24"/>
          <w:u w:val="single"/>
        </w:rPr>
      </w:pPr>
      <w:r w:rsidRPr="00E61F90">
        <w:rPr>
          <w:i/>
          <w:szCs w:val="24"/>
          <w:u w:val="single"/>
        </w:rPr>
        <w:lastRenderedPageBreak/>
        <w:t xml:space="preserve">Krunt pos 15: </w:t>
      </w:r>
    </w:p>
    <w:p w14:paraId="27E0553F" w14:textId="77777777" w:rsidR="0050465E" w:rsidRPr="00E61F90" w:rsidRDefault="0050465E" w:rsidP="00B22341">
      <w:pPr>
        <w:spacing w:before="120" w:after="120" w:line="276" w:lineRule="auto"/>
        <w:ind w:right="23"/>
        <w:jc w:val="both"/>
        <w:rPr>
          <w:szCs w:val="24"/>
        </w:rPr>
      </w:pPr>
      <w:r w:rsidRPr="00E61F90">
        <w:rPr>
          <w:szCs w:val="24"/>
        </w:rPr>
        <w:t xml:space="preserve">Krundile on määratud ehitusõigus ühe kuni 2-korruselise üksikelamu ja kuni 2 abihoone ehitamiseks. </w:t>
      </w:r>
    </w:p>
    <w:p w14:paraId="643322E2"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krundi pindala: </w:t>
      </w:r>
      <w:r w:rsidRPr="00E61F90">
        <w:rPr>
          <w:szCs w:val="24"/>
        </w:rPr>
        <w:tab/>
      </w:r>
      <w:r w:rsidRPr="00E61F90">
        <w:rPr>
          <w:szCs w:val="24"/>
        </w:rPr>
        <w:tab/>
      </w:r>
      <w:r w:rsidRPr="00E61F90">
        <w:rPr>
          <w:szCs w:val="24"/>
        </w:rPr>
        <w:tab/>
      </w:r>
      <w:r w:rsidRPr="00E61F90">
        <w:rPr>
          <w:szCs w:val="24"/>
        </w:rPr>
        <w:tab/>
      </w:r>
      <w:r w:rsidR="00D52EFA" w:rsidRPr="00E61F90">
        <w:rPr>
          <w:szCs w:val="24"/>
        </w:rPr>
        <w:t>1 500</w:t>
      </w:r>
      <w:r w:rsidRPr="00E61F90">
        <w:rPr>
          <w:szCs w:val="24"/>
        </w:rPr>
        <w:t xml:space="preserve"> m²</w:t>
      </w:r>
    </w:p>
    <w:p w14:paraId="18CE1F81"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krundi sihtotstarve:</w:t>
      </w:r>
      <w:r w:rsidRPr="00E61F90">
        <w:rPr>
          <w:szCs w:val="24"/>
        </w:rPr>
        <w:tab/>
      </w:r>
      <w:r w:rsidRPr="00E61F90">
        <w:rPr>
          <w:szCs w:val="24"/>
        </w:rPr>
        <w:tab/>
      </w:r>
      <w:r w:rsidRPr="00E61F90">
        <w:rPr>
          <w:szCs w:val="24"/>
        </w:rPr>
        <w:tab/>
      </w:r>
      <w:r w:rsidRPr="00E61F90">
        <w:rPr>
          <w:szCs w:val="24"/>
        </w:rPr>
        <w:tab/>
        <w:t xml:space="preserve">EE 100%  </w:t>
      </w:r>
    </w:p>
    <w:p w14:paraId="369B64D1"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arv krundil: </w:t>
      </w:r>
      <w:r w:rsidRPr="00E61F90">
        <w:rPr>
          <w:szCs w:val="24"/>
        </w:rPr>
        <w:tab/>
      </w:r>
      <w:r w:rsidRPr="00E61F90">
        <w:rPr>
          <w:szCs w:val="24"/>
        </w:rPr>
        <w:tab/>
        <w:t>1 üksikelamu + 2 abihoonet</w:t>
      </w:r>
    </w:p>
    <w:p w14:paraId="02776E50"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suurim lubatud hoonete ehitisealune pind:</w:t>
      </w:r>
      <w:r w:rsidRPr="00E61F90">
        <w:rPr>
          <w:szCs w:val="24"/>
        </w:rPr>
        <w:tab/>
      </w:r>
      <w:r w:rsidR="00D52EFA" w:rsidRPr="00E61F90">
        <w:rPr>
          <w:szCs w:val="24"/>
        </w:rPr>
        <w:t>22</w:t>
      </w:r>
      <w:r w:rsidR="006052DC" w:rsidRPr="00E61F90">
        <w:rPr>
          <w:szCs w:val="24"/>
        </w:rPr>
        <w:t>5</w:t>
      </w:r>
      <w:r w:rsidRPr="00E61F90">
        <w:rPr>
          <w:szCs w:val="24"/>
        </w:rPr>
        <w:t xml:space="preserve"> m</w:t>
      </w:r>
      <w:r w:rsidRPr="00E61F90">
        <w:rPr>
          <w:szCs w:val="24"/>
          <w:vertAlign w:val="superscript"/>
        </w:rPr>
        <w:t>2</w:t>
      </w:r>
    </w:p>
    <w:p w14:paraId="3ACF9202"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hoonete suurim lubatud korruselisus:</w:t>
      </w:r>
      <w:r w:rsidRPr="00E61F90">
        <w:rPr>
          <w:szCs w:val="24"/>
        </w:rPr>
        <w:tab/>
        <w:t>üksikelamul 2, abihoonel 1</w:t>
      </w:r>
    </w:p>
    <w:p w14:paraId="4821313E"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kõrgus: </w:t>
      </w:r>
      <w:r w:rsidRPr="00E61F90">
        <w:rPr>
          <w:szCs w:val="24"/>
        </w:rPr>
        <w:tab/>
      </w:r>
      <w:r w:rsidRPr="00E61F90">
        <w:rPr>
          <w:szCs w:val="24"/>
        </w:rPr>
        <w:tab/>
        <w:t xml:space="preserve">üksikelamul 8 m, abihoonel 5 m </w:t>
      </w:r>
    </w:p>
    <w:p w14:paraId="3C6AF230" w14:textId="77777777" w:rsidR="0050465E" w:rsidRPr="00E61F90" w:rsidRDefault="00FE0EDA" w:rsidP="00B22341">
      <w:pPr>
        <w:pStyle w:val="Kehatekst"/>
        <w:numPr>
          <w:ilvl w:val="0"/>
          <w:numId w:val="12"/>
        </w:numPr>
        <w:suppressAutoHyphens/>
        <w:spacing w:line="276" w:lineRule="auto"/>
        <w:ind w:left="714" w:right="23" w:hanging="357"/>
        <w:jc w:val="both"/>
        <w:rPr>
          <w:szCs w:val="24"/>
        </w:rPr>
      </w:pPr>
      <w:r w:rsidRPr="00E61F90">
        <w:rPr>
          <w:szCs w:val="24"/>
        </w:rPr>
        <w:t>maksimaalne täisehituse %:</w:t>
      </w:r>
      <w:r w:rsidRPr="00E61F90">
        <w:rPr>
          <w:szCs w:val="24"/>
        </w:rPr>
        <w:tab/>
      </w:r>
      <w:r w:rsidRPr="00E61F90">
        <w:rPr>
          <w:szCs w:val="24"/>
        </w:rPr>
        <w:tab/>
      </w:r>
      <w:r w:rsidRPr="00E61F90">
        <w:rPr>
          <w:szCs w:val="24"/>
        </w:rPr>
        <w:tab/>
      </w:r>
      <w:r w:rsidR="0050465E" w:rsidRPr="00E61F90">
        <w:rPr>
          <w:szCs w:val="24"/>
        </w:rPr>
        <w:t>15%</w:t>
      </w:r>
    </w:p>
    <w:p w14:paraId="6DD9ED08" w14:textId="77777777" w:rsidR="007D6190" w:rsidRPr="00E61F90" w:rsidRDefault="007D6190" w:rsidP="007D6190">
      <w:pPr>
        <w:pStyle w:val="Kehatekst"/>
        <w:numPr>
          <w:ilvl w:val="0"/>
          <w:numId w:val="12"/>
        </w:numPr>
        <w:suppressAutoHyphens/>
        <w:spacing w:line="276" w:lineRule="auto"/>
        <w:ind w:left="714" w:right="23" w:hanging="357"/>
        <w:jc w:val="both"/>
        <w:rPr>
          <w:szCs w:val="24"/>
        </w:rPr>
      </w:pPr>
      <w:r w:rsidRPr="00E61F90">
        <w:rPr>
          <w:szCs w:val="24"/>
        </w:rPr>
        <w:t>kõrghaljastus: krundi iga 300 m² kohta vähemalt 1 puu, mille täiskasvamiskõrgus on minimaalselt 6 m</w:t>
      </w:r>
    </w:p>
    <w:p w14:paraId="5C6744B0" w14:textId="77777777" w:rsidR="0050465E" w:rsidRPr="00E61F90" w:rsidRDefault="0050465E" w:rsidP="007E4939">
      <w:pPr>
        <w:keepNext/>
        <w:spacing w:before="120" w:after="120" w:line="276" w:lineRule="auto"/>
        <w:ind w:right="23"/>
        <w:jc w:val="both"/>
        <w:rPr>
          <w:i/>
          <w:szCs w:val="24"/>
          <w:u w:val="single"/>
        </w:rPr>
      </w:pPr>
      <w:r w:rsidRPr="00E61F90">
        <w:rPr>
          <w:i/>
          <w:szCs w:val="24"/>
          <w:u w:val="single"/>
        </w:rPr>
        <w:t xml:space="preserve">Krunt pos 16: </w:t>
      </w:r>
    </w:p>
    <w:p w14:paraId="00C30CA7" w14:textId="77777777" w:rsidR="0050465E" w:rsidRPr="00E61F90" w:rsidRDefault="0050465E" w:rsidP="00B22341">
      <w:pPr>
        <w:spacing w:before="120" w:after="120" w:line="276" w:lineRule="auto"/>
        <w:ind w:right="23"/>
        <w:jc w:val="both"/>
        <w:rPr>
          <w:szCs w:val="24"/>
        </w:rPr>
      </w:pPr>
      <w:r w:rsidRPr="00E61F90">
        <w:rPr>
          <w:szCs w:val="24"/>
        </w:rPr>
        <w:t xml:space="preserve">Krundile on määratud ehitusõigus ühe kuni 2-korruselise üksikelamu ja kuni 2 abihoone ehitamiseks. </w:t>
      </w:r>
    </w:p>
    <w:p w14:paraId="55C907AE"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krundi pindala: </w:t>
      </w:r>
      <w:r w:rsidRPr="00E61F90">
        <w:rPr>
          <w:szCs w:val="24"/>
        </w:rPr>
        <w:tab/>
      </w:r>
      <w:r w:rsidRPr="00E61F90">
        <w:rPr>
          <w:szCs w:val="24"/>
        </w:rPr>
        <w:tab/>
      </w:r>
      <w:r w:rsidRPr="00E61F90">
        <w:rPr>
          <w:szCs w:val="24"/>
        </w:rPr>
        <w:tab/>
      </w:r>
      <w:r w:rsidRPr="00E61F90">
        <w:rPr>
          <w:szCs w:val="24"/>
        </w:rPr>
        <w:tab/>
        <w:t>1 500 m²</w:t>
      </w:r>
    </w:p>
    <w:p w14:paraId="1C389414"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krundi sihtotstarve:</w:t>
      </w:r>
      <w:r w:rsidRPr="00E61F90">
        <w:rPr>
          <w:szCs w:val="24"/>
        </w:rPr>
        <w:tab/>
      </w:r>
      <w:r w:rsidRPr="00E61F90">
        <w:rPr>
          <w:szCs w:val="24"/>
        </w:rPr>
        <w:tab/>
      </w:r>
      <w:r w:rsidRPr="00E61F90">
        <w:rPr>
          <w:szCs w:val="24"/>
        </w:rPr>
        <w:tab/>
      </w:r>
      <w:r w:rsidRPr="00E61F90">
        <w:rPr>
          <w:szCs w:val="24"/>
        </w:rPr>
        <w:tab/>
        <w:t xml:space="preserve">EE 100%  </w:t>
      </w:r>
    </w:p>
    <w:p w14:paraId="4195777E"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arv krundil: </w:t>
      </w:r>
      <w:r w:rsidRPr="00E61F90">
        <w:rPr>
          <w:szCs w:val="24"/>
        </w:rPr>
        <w:tab/>
      </w:r>
      <w:r w:rsidRPr="00E61F90">
        <w:rPr>
          <w:szCs w:val="24"/>
        </w:rPr>
        <w:tab/>
        <w:t>1 üksikelamu + 2 abihoonet</w:t>
      </w:r>
    </w:p>
    <w:p w14:paraId="1E15E768"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suurim lubatud hoonete ehitisealune pind:</w:t>
      </w:r>
      <w:r w:rsidRPr="00E61F90">
        <w:rPr>
          <w:szCs w:val="24"/>
        </w:rPr>
        <w:tab/>
        <w:t>225 m</w:t>
      </w:r>
      <w:r w:rsidRPr="00E61F90">
        <w:rPr>
          <w:szCs w:val="24"/>
          <w:vertAlign w:val="superscript"/>
        </w:rPr>
        <w:t>2</w:t>
      </w:r>
    </w:p>
    <w:p w14:paraId="495B30F6"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hoonete suurim lubatud korruselisus:</w:t>
      </w:r>
      <w:r w:rsidRPr="00E61F90">
        <w:rPr>
          <w:szCs w:val="24"/>
        </w:rPr>
        <w:tab/>
        <w:t>üksikelamul 2, abihoonel 1</w:t>
      </w:r>
    </w:p>
    <w:p w14:paraId="4A721F57"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kõrgus: </w:t>
      </w:r>
      <w:r w:rsidRPr="00E61F90">
        <w:rPr>
          <w:szCs w:val="24"/>
        </w:rPr>
        <w:tab/>
      </w:r>
      <w:r w:rsidRPr="00E61F90">
        <w:rPr>
          <w:szCs w:val="24"/>
        </w:rPr>
        <w:tab/>
        <w:t xml:space="preserve">üksikelamul 8 m, abihoonel 5 m </w:t>
      </w:r>
    </w:p>
    <w:p w14:paraId="17291B82" w14:textId="77777777" w:rsidR="0050465E" w:rsidRPr="00E61F90" w:rsidRDefault="00FE0EDA" w:rsidP="00B22341">
      <w:pPr>
        <w:pStyle w:val="Kehatekst"/>
        <w:numPr>
          <w:ilvl w:val="0"/>
          <w:numId w:val="12"/>
        </w:numPr>
        <w:suppressAutoHyphens/>
        <w:spacing w:line="276" w:lineRule="auto"/>
        <w:ind w:left="714" w:right="23" w:hanging="357"/>
        <w:jc w:val="both"/>
        <w:rPr>
          <w:szCs w:val="24"/>
        </w:rPr>
      </w:pPr>
      <w:r w:rsidRPr="00E61F90">
        <w:rPr>
          <w:szCs w:val="24"/>
        </w:rPr>
        <w:t>maksimaalne täisehituse %:</w:t>
      </w:r>
      <w:r w:rsidRPr="00E61F90">
        <w:rPr>
          <w:szCs w:val="24"/>
        </w:rPr>
        <w:tab/>
      </w:r>
      <w:r w:rsidRPr="00E61F90">
        <w:rPr>
          <w:szCs w:val="24"/>
        </w:rPr>
        <w:tab/>
      </w:r>
      <w:r w:rsidRPr="00E61F90">
        <w:rPr>
          <w:szCs w:val="24"/>
        </w:rPr>
        <w:tab/>
      </w:r>
      <w:r w:rsidR="0050465E" w:rsidRPr="00E61F90">
        <w:rPr>
          <w:szCs w:val="24"/>
        </w:rPr>
        <w:t>15%</w:t>
      </w:r>
    </w:p>
    <w:p w14:paraId="1F1107F8" w14:textId="77777777" w:rsidR="007D6190" w:rsidRPr="00E61F90" w:rsidRDefault="007D6190" w:rsidP="007D6190">
      <w:pPr>
        <w:pStyle w:val="Kehatekst"/>
        <w:numPr>
          <w:ilvl w:val="0"/>
          <w:numId w:val="12"/>
        </w:numPr>
        <w:suppressAutoHyphens/>
        <w:spacing w:line="276" w:lineRule="auto"/>
        <w:ind w:left="714" w:right="23" w:hanging="357"/>
        <w:jc w:val="both"/>
        <w:rPr>
          <w:szCs w:val="24"/>
        </w:rPr>
      </w:pPr>
      <w:r w:rsidRPr="00E61F90">
        <w:rPr>
          <w:szCs w:val="24"/>
        </w:rPr>
        <w:t>kõrghaljastus: krundi iga 300 m² kohta vähemalt 1 puu, mille täiskasvamiskõrgus on minimaalselt 6 m</w:t>
      </w:r>
    </w:p>
    <w:p w14:paraId="6B6B8258" w14:textId="77777777" w:rsidR="0050465E" w:rsidRPr="00E61F90" w:rsidRDefault="0050465E" w:rsidP="007E4939">
      <w:pPr>
        <w:keepNext/>
        <w:spacing w:before="120" w:after="120" w:line="276" w:lineRule="auto"/>
        <w:ind w:right="23"/>
        <w:jc w:val="both"/>
        <w:rPr>
          <w:i/>
          <w:szCs w:val="24"/>
          <w:u w:val="single"/>
        </w:rPr>
      </w:pPr>
      <w:r w:rsidRPr="00E61F90">
        <w:rPr>
          <w:i/>
          <w:szCs w:val="24"/>
          <w:u w:val="single"/>
        </w:rPr>
        <w:t xml:space="preserve">Krunt pos 17: </w:t>
      </w:r>
    </w:p>
    <w:p w14:paraId="16744E3A" w14:textId="77777777" w:rsidR="0050465E" w:rsidRPr="00E61F90" w:rsidRDefault="0050465E" w:rsidP="00B22341">
      <w:pPr>
        <w:spacing w:before="120" w:after="120" w:line="276" w:lineRule="auto"/>
        <w:ind w:right="23"/>
        <w:jc w:val="both"/>
        <w:rPr>
          <w:szCs w:val="24"/>
        </w:rPr>
      </w:pPr>
      <w:r w:rsidRPr="00E61F90">
        <w:rPr>
          <w:szCs w:val="24"/>
        </w:rPr>
        <w:t xml:space="preserve">Krundile on määratud ehitusõigus ühe kuni 2-korruselise üksikelamu ja kuni 2 abihoone ehitamiseks. </w:t>
      </w:r>
    </w:p>
    <w:p w14:paraId="06E9BC0C"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krundi pindala: </w:t>
      </w:r>
      <w:r w:rsidRPr="00E61F90">
        <w:rPr>
          <w:szCs w:val="24"/>
        </w:rPr>
        <w:tab/>
      </w:r>
      <w:r w:rsidRPr="00E61F90">
        <w:rPr>
          <w:szCs w:val="24"/>
        </w:rPr>
        <w:tab/>
      </w:r>
      <w:r w:rsidRPr="00E61F90">
        <w:rPr>
          <w:szCs w:val="24"/>
        </w:rPr>
        <w:tab/>
      </w:r>
      <w:r w:rsidRPr="00E61F90">
        <w:rPr>
          <w:szCs w:val="24"/>
        </w:rPr>
        <w:tab/>
        <w:t>1 500 m²</w:t>
      </w:r>
    </w:p>
    <w:p w14:paraId="4FDFDBF2"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krundi sihtotstarve:</w:t>
      </w:r>
      <w:r w:rsidRPr="00E61F90">
        <w:rPr>
          <w:szCs w:val="24"/>
        </w:rPr>
        <w:tab/>
      </w:r>
      <w:r w:rsidRPr="00E61F90">
        <w:rPr>
          <w:szCs w:val="24"/>
        </w:rPr>
        <w:tab/>
      </w:r>
      <w:r w:rsidRPr="00E61F90">
        <w:rPr>
          <w:szCs w:val="24"/>
        </w:rPr>
        <w:tab/>
      </w:r>
      <w:r w:rsidRPr="00E61F90">
        <w:rPr>
          <w:szCs w:val="24"/>
        </w:rPr>
        <w:tab/>
        <w:t xml:space="preserve">EE 100%  </w:t>
      </w:r>
    </w:p>
    <w:p w14:paraId="5A05A69C"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arv krundil: </w:t>
      </w:r>
      <w:r w:rsidRPr="00E61F90">
        <w:rPr>
          <w:szCs w:val="24"/>
        </w:rPr>
        <w:tab/>
      </w:r>
      <w:r w:rsidRPr="00E61F90">
        <w:rPr>
          <w:szCs w:val="24"/>
        </w:rPr>
        <w:tab/>
        <w:t>1 üksikelamu + 2 abihoonet</w:t>
      </w:r>
    </w:p>
    <w:p w14:paraId="25D58464"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suurim lubatud hoonete ehitisealune pind:</w:t>
      </w:r>
      <w:r w:rsidRPr="00E61F90">
        <w:rPr>
          <w:szCs w:val="24"/>
        </w:rPr>
        <w:tab/>
        <w:t>225 m</w:t>
      </w:r>
      <w:r w:rsidRPr="00E61F90">
        <w:rPr>
          <w:szCs w:val="24"/>
          <w:vertAlign w:val="superscript"/>
        </w:rPr>
        <w:t>2</w:t>
      </w:r>
    </w:p>
    <w:p w14:paraId="0B44C261"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hoonete suurim lubatud korruselisus:</w:t>
      </w:r>
      <w:r w:rsidRPr="00E61F90">
        <w:rPr>
          <w:szCs w:val="24"/>
        </w:rPr>
        <w:tab/>
        <w:t>üksikelamul 2, abihoonel 1</w:t>
      </w:r>
    </w:p>
    <w:p w14:paraId="67E1B2BE" w14:textId="77777777" w:rsidR="0050465E" w:rsidRPr="00E61F90" w:rsidRDefault="0050465E" w:rsidP="00B22341">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kõrgus: </w:t>
      </w:r>
      <w:r w:rsidRPr="00E61F90">
        <w:rPr>
          <w:szCs w:val="24"/>
        </w:rPr>
        <w:tab/>
      </w:r>
      <w:r w:rsidRPr="00E61F90">
        <w:rPr>
          <w:szCs w:val="24"/>
        </w:rPr>
        <w:tab/>
        <w:t xml:space="preserve">üksikelamul 8 m, abihoonel 5 m </w:t>
      </w:r>
    </w:p>
    <w:p w14:paraId="58930301" w14:textId="77777777" w:rsidR="0050465E" w:rsidRPr="00E61F90" w:rsidRDefault="00FE0EDA" w:rsidP="00B22341">
      <w:pPr>
        <w:pStyle w:val="Kehatekst"/>
        <w:numPr>
          <w:ilvl w:val="0"/>
          <w:numId w:val="12"/>
        </w:numPr>
        <w:suppressAutoHyphens/>
        <w:spacing w:line="276" w:lineRule="auto"/>
        <w:ind w:left="714" w:right="23" w:hanging="357"/>
        <w:jc w:val="both"/>
        <w:rPr>
          <w:szCs w:val="24"/>
        </w:rPr>
      </w:pPr>
      <w:r w:rsidRPr="00E61F90">
        <w:rPr>
          <w:szCs w:val="24"/>
        </w:rPr>
        <w:t>maksimaalne täisehituse %:</w:t>
      </w:r>
      <w:r w:rsidRPr="00E61F90">
        <w:rPr>
          <w:szCs w:val="24"/>
        </w:rPr>
        <w:tab/>
      </w:r>
      <w:r w:rsidRPr="00E61F90">
        <w:rPr>
          <w:szCs w:val="24"/>
        </w:rPr>
        <w:tab/>
      </w:r>
      <w:r w:rsidRPr="00E61F90">
        <w:rPr>
          <w:szCs w:val="24"/>
        </w:rPr>
        <w:tab/>
      </w:r>
      <w:r w:rsidR="0050465E" w:rsidRPr="00E61F90">
        <w:rPr>
          <w:szCs w:val="24"/>
        </w:rPr>
        <w:t>15%</w:t>
      </w:r>
    </w:p>
    <w:p w14:paraId="1AE7315B" w14:textId="77777777" w:rsidR="007D6190" w:rsidRPr="00E61F90" w:rsidRDefault="007D6190" w:rsidP="007D6190">
      <w:pPr>
        <w:pStyle w:val="Kehatekst"/>
        <w:numPr>
          <w:ilvl w:val="0"/>
          <w:numId w:val="12"/>
        </w:numPr>
        <w:suppressAutoHyphens/>
        <w:spacing w:line="276" w:lineRule="auto"/>
        <w:ind w:left="714" w:right="23" w:hanging="357"/>
        <w:jc w:val="both"/>
        <w:rPr>
          <w:szCs w:val="24"/>
        </w:rPr>
      </w:pPr>
      <w:r w:rsidRPr="00E61F90">
        <w:rPr>
          <w:szCs w:val="24"/>
        </w:rPr>
        <w:t>kõrghaljastus: krundi iga 300 m² kohta vähemalt 1 puu, mille täiskasvamiskõrgus on minimaalselt 6 m</w:t>
      </w:r>
    </w:p>
    <w:p w14:paraId="325D2A6E" w14:textId="77777777" w:rsidR="00D52EFA" w:rsidRPr="00E61F90" w:rsidRDefault="00D52EFA" w:rsidP="007E4939">
      <w:pPr>
        <w:keepNext/>
        <w:spacing w:before="120" w:after="120" w:line="276" w:lineRule="auto"/>
        <w:ind w:right="23"/>
        <w:jc w:val="both"/>
        <w:rPr>
          <w:i/>
          <w:szCs w:val="24"/>
          <w:u w:val="single"/>
        </w:rPr>
      </w:pPr>
      <w:r w:rsidRPr="00E61F90">
        <w:rPr>
          <w:i/>
          <w:szCs w:val="24"/>
          <w:u w:val="single"/>
        </w:rPr>
        <w:lastRenderedPageBreak/>
        <w:t>Krunt pos 1</w:t>
      </w:r>
      <w:r w:rsidR="007D6190" w:rsidRPr="00E61F90">
        <w:rPr>
          <w:i/>
          <w:szCs w:val="24"/>
          <w:u w:val="single"/>
        </w:rPr>
        <w:t>8</w:t>
      </w:r>
      <w:r w:rsidRPr="00E61F90">
        <w:rPr>
          <w:i/>
          <w:szCs w:val="24"/>
          <w:u w:val="single"/>
        </w:rPr>
        <w:t xml:space="preserve">: </w:t>
      </w:r>
    </w:p>
    <w:p w14:paraId="3B31848B" w14:textId="5818CA27" w:rsidR="00D52EFA" w:rsidRPr="00E61F90" w:rsidRDefault="00D52EFA" w:rsidP="00D52EFA">
      <w:pPr>
        <w:spacing w:before="120" w:after="120" w:line="276" w:lineRule="auto"/>
        <w:ind w:right="23"/>
        <w:jc w:val="both"/>
        <w:rPr>
          <w:szCs w:val="24"/>
        </w:rPr>
      </w:pPr>
      <w:r w:rsidRPr="00E61F90">
        <w:rPr>
          <w:szCs w:val="24"/>
        </w:rPr>
        <w:t>Krundile on määratud ehitusõigus mängu-, spordi- ja rekreatsioonialade ning vajadusel kuni 20 m² abihoone rajamiseks.</w:t>
      </w:r>
      <w:r w:rsidR="00AE7784" w:rsidRPr="00E61F90">
        <w:rPr>
          <w:szCs w:val="24"/>
        </w:rPr>
        <w:t xml:space="preserve"> </w:t>
      </w:r>
      <w:bookmarkStart w:id="28" w:name="_Hlk174525535"/>
      <w:r w:rsidR="00B21452" w:rsidRPr="00E61F90">
        <w:rPr>
          <w:szCs w:val="24"/>
        </w:rPr>
        <w:t>Võimalik a</w:t>
      </w:r>
      <w:r w:rsidR="00AE7784" w:rsidRPr="00E61F90">
        <w:rPr>
          <w:szCs w:val="24"/>
        </w:rPr>
        <w:t>bihoone ja rajatised peavad mahtuma suurima lubatud ehitisealuse pinna sisse.</w:t>
      </w:r>
      <w:bookmarkEnd w:id="28"/>
    </w:p>
    <w:p w14:paraId="75B6A661" w14:textId="77777777" w:rsidR="00D52EFA" w:rsidRPr="00E61F90" w:rsidRDefault="00D52EFA" w:rsidP="00D52EFA">
      <w:pPr>
        <w:pStyle w:val="Kehatekst"/>
        <w:numPr>
          <w:ilvl w:val="0"/>
          <w:numId w:val="12"/>
        </w:numPr>
        <w:suppressAutoHyphens/>
        <w:spacing w:line="276" w:lineRule="auto"/>
        <w:ind w:left="714" w:right="23" w:hanging="357"/>
        <w:jc w:val="both"/>
        <w:rPr>
          <w:szCs w:val="24"/>
        </w:rPr>
      </w:pPr>
      <w:r w:rsidRPr="00E61F90">
        <w:rPr>
          <w:szCs w:val="24"/>
        </w:rPr>
        <w:t xml:space="preserve">krundi pindala: </w:t>
      </w:r>
      <w:r w:rsidRPr="00E61F90">
        <w:rPr>
          <w:szCs w:val="24"/>
        </w:rPr>
        <w:tab/>
      </w:r>
      <w:r w:rsidRPr="00E61F90">
        <w:rPr>
          <w:szCs w:val="24"/>
        </w:rPr>
        <w:tab/>
      </w:r>
      <w:r w:rsidRPr="00E61F90">
        <w:rPr>
          <w:szCs w:val="24"/>
        </w:rPr>
        <w:tab/>
      </w:r>
      <w:r w:rsidRPr="00E61F90">
        <w:rPr>
          <w:szCs w:val="24"/>
        </w:rPr>
        <w:tab/>
        <w:t>4 387 m²</w:t>
      </w:r>
    </w:p>
    <w:p w14:paraId="7B19C7ED" w14:textId="77777777" w:rsidR="00D52EFA" w:rsidRPr="00E61F90" w:rsidRDefault="00D52EFA" w:rsidP="00D52EFA">
      <w:pPr>
        <w:pStyle w:val="Kehatekst"/>
        <w:numPr>
          <w:ilvl w:val="0"/>
          <w:numId w:val="12"/>
        </w:numPr>
        <w:suppressAutoHyphens/>
        <w:spacing w:line="276" w:lineRule="auto"/>
        <w:ind w:left="714" w:right="23" w:hanging="357"/>
        <w:jc w:val="both"/>
        <w:rPr>
          <w:szCs w:val="24"/>
        </w:rPr>
      </w:pPr>
      <w:r w:rsidRPr="00E61F90">
        <w:rPr>
          <w:szCs w:val="24"/>
        </w:rPr>
        <w:t>krundi sihtotstarve:</w:t>
      </w:r>
      <w:r w:rsidRPr="00E61F90">
        <w:rPr>
          <w:szCs w:val="24"/>
        </w:rPr>
        <w:tab/>
      </w:r>
      <w:r w:rsidRPr="00E61F90">
        <w:rPr>
          <w:szCs w:val="24"/>
        </w:rPr>
        <w:tab/>
      </w:r>
      <w:r w:rsidRPr="00E61F90">
        <w:rPr>
          <w:szCs w:val="24"/>
        </w:rPr>
        <w:tab/>
      </w:r>
      <w:r w:rsidRPr="00E61F90">
        <w:rPr>
          <w:szCs w:val="24"/>
        </w:rPr>
        <w:tab/>
        <w:t xml:space="preserve">Üm 100%  </w:t>
      </w:r>
    </w:p>
    <w:p w14:paraId="2717D67F" w14:textId="77777777" w:rsidR="00D52EFA" w:rsidRPr="00E61F90" w:rsidRDefault="00D52EFA" w:rsidP="00D52EFA">
      <w:pPr>
        <w:pStyle w:val="Kehatekst"/>
        <w:numPr>
          <w:ilvl w:val="0"/>
          <w:numId w:val="12"/>
        </w:numPr>
        <w:suppressAutoHyphens/>
        <w:spacing w:line="276" w:lineRule="auto"/>
        <w:ind w:left="714" w:right="23" w:hanging="357"/>
        <w:jc w:val="both"/>
        <w:rPr>
          <w:szCs w:val="24"/>
        </w:rPr>
      </w:pPr>
      <w:r w:rsidRPr="00E61F90">
        <w:rPr>
          <w:szCs w:val="24"/>
        </w:rPr>
        <w:t xml:space="preserve">hoonete suurim lubatud arv krundil: </w:t>
      </w:r>
      <w:r w:rsidRPr="00E61F90">
        <w:rPr>
          <w:szCs w:val="24"/>
        </w:rPr>
        <w:tab/>
      </w:r>
      <w:r w:rsidRPr="00E61F90">
        <w:rPr>
          <w:szCs w:val="24"/>
        </w:rPr>
        <w:tab/>
        <w:t>1 abihoone</w:t>
      </w:r>
    </w:p>
    <w:p w14:paraId="216FBEB5" w14:textId="10B004CD" w:rsidR="00D52EFA" w:rsidRPr="00E61F90" w:rsidRDefault="00D52EFA" w:rsidP="00D52EFA">
      <w:pPr>
        <w:pStyle w:val="Kehatekst"/>
        <w:numPr>
          <w:ilvl w:val="0"/>
          <w:numId w:val="12"/>
        </w:numPr>
        <w:suppressAutoHyphens/>
        <w:spacing w:line="276" w:lineRule="auto"/>
        <w:ind w:left="714" w:right="23" w:hanging="357"/>
        <w:jc w:val="both"/>
        <w:rPr>
          <w:szCs w:val="24"/>
        </w:rPr>
      </w:pPr>
      <w:r w:rsidRPr="00E61F90">
        <w:rPr>
          <w:szCs w:val="24"/>
        </w:rPr>
        <w:t xml:space="preserve">suurim lubatud </w:t>
      </w:r>
      <w:r w:rsidR="00AE7784" w:rsidRPr="00E61F90">
        <w:rPr>
          <w:szCs w:val="24"/>
        </w:rPr>
        <w:t>ehitise</w:t>
      </w:r>
      <w:r w:rsidRPr="00E61F90">
        <w:rPr>
          <w:szCs w:val="24"/>
        </w:rPr>
        <w:t>alune pind:</w:t>
      </w:r>
      <w:r w:rsidRPr="00E61F90">
        <w:rPr>
          <w:szCs w:val="24"/>
        </w:rPr>
        <w:tab/>
      </w:r>
      <w:r w:rsidRPr="00E61F90">
        <w:rPr>
          <w:szCs w:val="24"/>
        </w:rPr>
        <w:tab/>
        <w:t>100 m</w:t>
      </w:r>
      <w:r w:rsidRPr="00E61F90">
        <w:rPr>
          <w:szCs w:val="24"/>
          <w:vertAlign w:val="superscript"/>
        </w:rPr>
        <w:t>2</w:t>
      </w:r>
    </w:p>
    <w:p w14:paraId="56F3ED76" w14:textId="77777777" w:rsidR="00D52EFA" w:rsidRPr="00E61F90" w:rsidRDefault="00D52EFA" w:rsidP="00D52EFA">
      <w:pPr>
        <w:pStyle w:val="Kehatekst"/>
        <w:numPr>
          <w:ilvl w:val="0"/>
          <w:numId w:val="12"/>
        </w:numPr>
        <w:suppressAutoHyphens/>
        <w:spacing w:line="276" w:lineRule="auto"/>
        <w:ind w:left="714" w:right="23" w:hanging="357"/>
        <w:jc w:val="both"/>
        <w:rPr>
          <w:szCs w:val="24"/>
        </w:rPr>
      </w:pPr>
      <w:r w:rsidRPr="00E61F90">
        <w:rPr>
          <w:szCs w:val="24"/>
        </w:rPr>
        <w:t>abihoone suurim lubatud korruselisus:</w:t>
      </w:r>
      <w:r w:rsidRPr="00E61F90">
        <w:rPr>
          <w:szCs w:val="24"/>
        </w:rPr>
        <w:tab/>
        <w:t>1</w:t>
      </w:r>
    </w:p>
    <w:p w14:paraId="66E99B2F" w14:textId="77777777" w:rsidR="00D52EFA" w:rsidRPr="00E61F90" w:rsidRDefault="00B80F9B" w:rsidP="00D52EFA">
      <w:pPr>
        <w:pStyle w:val="Kehatekst"/>
        <w:numPr>
          <w:ilvl w:val="0"/>
          <w:numId w:val="12"/>
        </w:numPr>
        <w:suppressAutoHyphens/>
        <w:spacing w:line="276" w:lineRule="auto"/>
        <w:ind w:left="714" w:right="23" w:hanging="357"/>
        <w:jc w:val="both"/>
        <w:rPr>
          <w:szCs w:val="24"/>
        </w:rPr>
      </w:pPr>
      <w:r w:rsidRPr="00E61F90">
        <w:rPr>
          <w:szCs w:val="24"/>
        </w:rPr>
        <w:t>abihoone</w:t>
      </w:r>
      <w:r w:rsidR="00D52EFA" w:rsidRPr="00E61F90">
        <w:rPr>
          <w:szCs w:val="24"/>
        </w:rPr>
        <w:t xml:space="preserve"> suurim lubatud kõrgu</w:t>
      </w:r>
      <w:r w:rsidRPr="00E61F90">
        <w:rPr>
          <w:szCs w:val="24"/>
        </w:rPr>
        <w:t xml:space="preserve">s: </w:t>
      </w:r>
      <w:r w:rsidRPr="00E61F90">
        <w:rPr>
          <w:szCs w:val="24"/>
        </w:rPr>
        <w:tab/>
      </w:r>
      <w:r w:rsidRPr="00E61F90">
        <w:rPr>
          <w:szCs w:val="24"/>
        </w:rPr>
        <w:tab/>
      </w:r>
      <w:r w:rsidR="00D52EFA" w:rsidRPr="00E61F90">
        <w:rPr>
          <w:szCs w:val="24"/>
        </w:rPr>
        <w:t xml:space="preserve">5 m </w:t>
      </w:r>
    </w:p>
    <w:p w14:paraId="2AF359AE" w14:textId="77777777" w:rsidR="0050465E" w:rsidRPr="00E61F90" w:rsidRDefault="00B80F9B" w:rsidP="00B22341">
      <w:pPr>
        <w:spacing w:before="120" w:after="120" w:line="276" w:lineRule="auto"/>
        <w:ind w:right="23"/>
        <w:jc w:val="both"/>
        <w:rPr>
          <w:szCs w:val="24"/>
        </w:rPr>
      </w:pPr>
      <w:r w:rsidRPr="00E61F90">
        <w:rPr>
          <w:szCs w:val="24"/>
        </w:rPr>
        <w:t>T</w:t>
      </w:r>
      <w:r w:rsidR="0050465E" w:rsidRPr="00E61F90">
        <w:rPr>
          <w:szCs w:val="24"/>
        </w:rPr>
        <w:t xml:space="preserve">ranspordimaa sihtotstarbega </w:t>
      </w:r>
      <w:r w:rsidRPr="00E61F90">
        <w:rPr>
          <w:szCs w:val="24"/>
        </w:rPr>
        <w:t>maaüksustele</w:t>
      </w:r>
      <w:r w:rsidR="0050465E" w:rsidRPr="00E61F90">
        <w:rPr>
          <w:szCs w:val="24"/>
        </w:rPr>
        <w:t xml:space="preserve"> pos </w:t>
      </w:r>
      <w:r w:rsidR="0061027C" w:rsidRPr="00E61F90">
        <w:rPr>
          <w:szCs w:val="24"/>
        </w:rPr>
        <w:t xml:space="preserve">19, </w:t>
      </w:r>
      <w:r w:rsidR="0050465E" w:rsidRPr="00E61F90">
        <w:rPr>
          <w:szCs w:val="24"/>
        </w:rPr>
        <w:t>20</w:t>
      </w:r>
      <w:r w:rsidR="0061027C" w:rsidRPr="00E61F90">
        <w:rPr>
          <w:szCs w:val="24"/>
        </w:rPr>
        <w:t xml:space="preserve"> ja 21</w:t>
      </w:r>
      <w:r w:rsidR="0050465E" w:rsidRPr="00E61F90">
        <w:rPr>
          <w:szCs w:val="24"/>
        </w:rPr>
        <w:t xml:space="preserve"> ehitusõigust ette ei nähta.</w:t>
      </w:r>
    </w:p>
    <w:p w14:paraId="54C42880" w14:textId="77777777" w:rsidR="00747A83" w:rsidRPr="00E61F90" w:rsidRDefault="00747A83" w:rsidP="00B22341">
      <w:pPr>
        <w:pStyle w:val="Pealkiri3"/>
        <w:ind w:right="23"/>
      </w:pPr>
      <w:bookmarkStart w:id="29" w:name="_Toc171097368"/>
      <w:r w:rsidRPr="00E61F90">
        <w:t>Ehitiste arhitektuurinõuded</w:t>
      </w:r>
      <w:bookmarkEnd w:id="27"/>
      <w:bookmarkEnd w:id="29"/>
    </w:p>
    <w:p w14:paraId="04528A80" w14:textId="77777777" w:rsidR="000A56E3" w:rsidRPr="00E61F90" w:rsidRDefault="000A56E3" w:rsidP="00B22341">
      <w:pPr>
        <w:pStyle w:val="Kehatekst"/>
        <w:spacing w:before="120" w:after="120" w:line="276" w:lineRule="auto"/>
        <w:ind w:right="23"/>
        <w:jc w:val="both"/>
        <w:rPr>
          <w:szCs w:val="24"/>
        </w:rPr>
      </w:pPr>
      <w:r w:rsidRPr="00E61F90">
        <w:rPr>
          <w:szCs w:val="24"/>
        </w:rPr>
        <w:t xml:space="preserve">Hoonestuse projekteerimisel </w:t>
      </w:r>
      <w:r w:rsidRPr="00E61F90">
        <w:t xml:space="preserve">arvestada keskkonnateadlikkuse ja energiasäästu põhimõtetega, </w:t>
      </w:r>
      <w:r w:rsidRPr="00E61F90">
        <w:rPr>
          <w:szCs w:val="24"/>
        </w:rPr>
        <w:t xml:space="preserve">järgida energiatõhususe miinimumnõudeid vastavalt ettevõtlus- ja infotehnoloogiaministri 11.12.2018 määrusele nr 63 „Hoone energiatõhususe miinimumnõuded” ning arvestada liginullenergiahoone projekteerimisnormidega. Lisaks tuleb </w:t>
      </w:r>
      <w:r w:rsidR="00CA564F" w:rsidRPr="00E61F90">
        <w:rPr>
          <w:szCs w:val="24"/>
        </w:rPr>
        <w:t>hooned</w:t>
      </w:r>
      <w:r w:rsidRPr="00E61F90">
        <w:rPr>
          <w:szCs w:val="24"/>
        </w:rPr>
        <w:t xml:space="preserve"> projekteerida vastavalt Eesti standardile EVS 842:2003 „Ehitise heliisolatsio</w:t>
      </w:r>
      <w:r w:rsidR="009502F4" w:rsidRPr="00E61F90">
        <w:rPr>
          <w:szCs w:val="24"/>
        </w:rPr>
        <w:t>oninõuded. Kaitse müra eest.”,</w:t>
      </w:r>
      <w:r w:rsidR="003B2FB6" w:rsidRPr="00E61F90">
        <w:rPr>
          <w:szCs w:val="24"/>
        </w:rPr>
        <w:t xml:space="preserve"> Eesti standardile EVS 840:2023</w:t>
      </w:r>
      <w:r w:rsidRPr="00E61F90">
        <w:rPr>
          <w:szCs w:val="24"/>
        </w:rPr>
        <w:t xml:space="preserve"> „Juhised radoonikaitse meetmete kasutamiseks uutes ja olemasolevates hoonetes”</w:t>
      </w:r>
      <w:r w:rsidR="009502F4" w:rsidRPr="00E61F90">
        <w:rPr>
          <w:szCs w:val="24"/>
        </w:rPr>
        <w:t xml:space="preserve"> ning Eesti standardile EVS-EN 17037:2019+A1:2021 „Päevavalgus hoonetes”</w:t>
      </w:r>
      <w:r w:rsidRPr="00E61F90">
        <w:rPr>
          <w:szCs w:val="24"/>
        </w:rPr>
        <w:t>.</w:t>
      </w:r>
    </w:p>
    <w:p w14:paraId="6D97F55D" w14:textId="77777777" w:rsidR="00FE168E" w:rsidRPr="00E61F90" w:rsidRDefault="00FE168E" w:rsidP="00FE168E">
      <w:pPr>
        <w:pStyle w:val="Pealkiri4"/>
        <w:spacing w:after="120" w:line="276" w:lineRule="auto"/>
        <w:ind w:right="23"/>
        <w:rPr>
          <w:i/>
          <w:szCs w:val="24"/>
          <w:u w:val="single"/>
        </w:rPr>
      </w:pPr>
      <w:bookmarkStart w:id="30" w:name="_Toc171097369"/>
      <w:r w:rsidRPr="00E61F90">
        <w:rPr>
          <w:i/>
          <w:szCs w:val="24"/>
          <w:u w:val="single"/>
        </w:rPr>
        <w:t>Tootmis- ja/või ärihooned</w:t>
      </w:r>
      <w:bookmarkEnd w:id="30"/>
      <w:r w:rsidRPr="00E61F90">
        <w:rPr>
          <w:i/>
          <w:szCs w:val="24"/>
          <w:u w:val="single"/>
        </w:rPr>
        <w:t xml:space="preserve"> </w:t>
      </w:r>
    </w:p>
    <w:p w14:paraId="79ACD8B5" w14:textId="77777777" w:rsidR="00A71739" w:rsidRPr="00E61F90" w:rsidRDefault="004F23C6" w:rsidP="00B22341">
      <w:pPr>
        <w:spacing w:before="120" w:after="120" w:line="276" w:lineRule="auto"/>
        <w:ind w:right="23"/>
        <w:jc w:val="both"/>
        <w:rPr>
          <w:szCs w:val="24"/>
        </w:rPr>
      </w:pPr>
      <w:r w:rsidRPr="00E61F90">
        <w:rPr>
          <w:szCs w:val="24"/>
        </w:rPr>
        <w:t>Hoonete</w:t>
      </w:r>
      <w:r w:rsidR="00A71739" w:rsidRPr="00E61F90">
        <w:rPr>
          <w:szCs w:val="24"/>
        </w:rPr>
        <w:t xml:space="preserve"> arhitektuurse lahenduse väljatöötamisel tuleb </w:t>
      </w:r>
      <w:r w:rsidR="00B80F9B" w:rsidRPr="00E61F90">
        <w:rPr>
          <w:szCs w:val="24"/>
        </w:rPr>
        <w:t xml:space="preserve">11 </w:t>
      </w:r>
      <w:r w:rsidR="00A71739" w:rsidRPr="00E61F90">
        <w:rPr>
          <w:szCs w:val="24"/>
        </w:rPr>
        <w:t>Tallinna ringtee poole näha ette esinduslikumad fassaadid. Hoone</w:t>
      </w:r>
      <w:r w:rsidR="004F1EFA" w:rsidRPr="00E61F90">
        <w:rPr>
          <w:szCs w:val="24"/>
        </w:rPr>
        <w:t xml:space="preserve">d lahendada </w:t>
      </w:r>
      <w:r w:rsidR="00A71739" w:rsidRPr="00E61F90">
        <w:rPr>
          <w:szCs w:val="24"/>
        </w:rPr>
        <w:t>kaasaegse arhitektuur</w:t>
      </w:r>
      <w:r w:rsidR="00782AB5" w:rsidRPr="00E61F90">
        <w:rPr>
          <w:szCs w:val="24"/>
        </w:rPr>
        <w:t>ikeelega</w:t>
      </w:r>
      <w:r w:rsidR="004F1EFA" w:rsidRPr="00E61F90">
        <w:rPr>
          <w:szCs w:val="24"/>
        </w:rPr>
        <w:t>.</w:t>
      </w:r>
      <w:r w:rsidR="00A71739" w:rsidRPr="00E61F90">
        <w:rPr>
          <w:szCs w:val="24"/>
        </w:rPr>
        <w:t xml:space="preserve"> Fassaad soovitatavalt liigenda</w:t>
      </w:r>
      <w:r w:rsidR="004F1EFA" w:rsidRPr="00E61F90">
        <w:rPr>
          <w:szCs w:val="24"/>
        </w:rPr>
        <w:t>da</w:t>
      </w:r>
      <w:r w:rsidR="00A71739" w:rsidRPr="00E61F90">
        <w:rPr>
          <w:szCs w:val="24"/>
        </w:rPr>
        <w:t xml:space="preserve"> nii vormilt, materjalilt kui toonidelt. Fassaadidel </w:t>
      </w:r>
      <w:r w:rsidR="004F1EFA" w:rsidRPr="00E61F90">
        <w:rPr>
          <w:szCs w:val="24"/>
        </w:rPr>
        <w:t xml:space="preserve">on </w:t>
      </w:r>
      <w:r w:rsidR="00A71739" w:rsidRPr="00E61F90">
        <w:rPr>
          <w:szCs w:val="24"/>
        </w:rPr>
        <w:t xml:space="preserve">soovitatav kasutada vähemalt kahte erinevat materjali. Eelistatud materjalid on betoon, puit, klaas. Ärihoonetel tohib plekki kasutada vaid aktsendi andmiseks. Tootmishoonetel elamute kontaktvööndis tohib plekki kasutada kuni 60% ulatuses. Vältida tuleb naturaalseid materjale imiteerivaid viimistlusmaterjale. </w:t>
      </w:r>
    </w:p>
    <w:p w14:paraId="7702958E" w14:textId="77777777" w:rsidR="00A71739" w:rsidRPr="00E61F90" w:rsidRDefault="00B80F9B" w:rsidP="00B22341">
      <w:pPr>
        <w:spacing w:before="120" w:after="120" w:line="276" w:lineRule="auto"/>
        <w:ind w:right="23"/>
        <w:jc w:val="both"/>
        <w:rPr>
          <w:szCs w:val="24"/>
        </w:rPr>
      </w:pPr>
      <w:r w:rsidRPr="00E61F90">
        <w:rPr>
          <w:szCs w:val="24"/>
        </w:rPr>
        <w:t>11 </w:t>
      </w:r>
      <w:r w:rsidR="00A71739" w:rsidRPr="00E61F90">
        <w:rPr>
          <w:szCs w:val="24"/>
        </w:rPr>
        <w:t>Tallinna Ringtee ääres on äri- ja tootmishoonete kõrgus lubatud kuni 16 m. Ärihoonete kõrgus peab proportsionaalselt  langema kuni 9 m kõrguseni elamute kontaktvööndis.</w:t>
      </w:r>
    </w:p>
    <w:p w14:paraId="393067E4" w14:textId="77777777" w:rsidR="00A71739" w:rsidRPr="00E61F90" w:rsidRDefault="00A71739" w:rsidP="00B22341">
      <w:pPr>
        <w:spacing w:before="120" w:after="120" w:line="276" w:lineRule="auto"/>
        <w:ind w:right="23"/>
        <w:jc w:val="both"/>
        <w:rPr>
          <w:szCs w:val="24"/>
        </w:rPr>
      </w:pPr>
      <w:r w:rsidRPr="00E61F90">
        <w:rPr>
          <w:szCs w:val="24"/>
        </w:rPr>
        <w:t>Katusekalde vahemik 0...15°, parapetiga.</w:t>
      </w:r>
    </w:p>
    <w:p w14:paraId="110E60AF" w14:textId="77777777" w:rsidR="004F23C6" w:rsidRPr="00E61F90" w:rsidRDefault="00D96242" w:rsidP="00B22341">
      <w:pPr>
        <w:spacing w:before="120" w:after="120" w:line="276" w:lineRule="auto"/>
        <w:ind w:right="23"/>
        <w:jc w:val="both"/>
        <w:rPr>
          <w:szCs w:val="24"/>
        </w:rPr>
      </w:pPr>
      <w:r w:rsidRPr="00E61F90">
        <w:rPr>
          <w:szCs w:val="24"/>
        </w:rPr>
        <w:t>Hoonete ± 0.00 = 36.8</w:t>
      </w:r>
      <w:r w:rsidR="00782AB5" w:rsidRPr="00E61F90">
        <w:rPr>
          <w:szCs w:val="24"/>
        </w:rPr>
        <w:t>0...39</w:t>
      </w:r>
      <w:r w:rsidRPr="00E61F90">
        <w:rPr>
          <w:szCs w:val="24"/>
        </w:rPr>
        <w:t>.7</w:t>
      </w:r>
      <w:r w:rsidR="004F23C6" w:rsidRPr="00E61F90">
        <w:rPr>
          <w:szCs w:val="24"/>
        </w:rPr>
        <w:t>0.</w:t>
      </w:r>
    </w:p>
    <w:p w14:paraId="6F9FDEA8" w14:textId="77777777" w:rsidR="00A71739" w:rsidRPr="00E61F90" w:rsidRDefault="00A71739" w:rsidP="00B22341">
      <w:pPr>
        <w:spacing w:before="120" w:after="120" w:line="276" w:lineRule="auto"/>
        <w:ind w:right="23"/>
        <w:jc w:val="both"/>
        <w:rPr>
          <w:szCs w:val="24"/>
        </w:rPr>
      </w:pPr>
      <w:r w:rsidRPr="00E61F90">
        <w:rPr>
          <w:szCs w:val="24"/>
        </w:rPr>
        <w:t>Kavandatavad hooned peavad moodustama tervikliku ansambli ning sobituma ümbritsevasse keskkonda. Hoonete projekteerimisel tuleb arvestada 11 Tallinna ringtee liiklusega kaasneva müraga ning vajadusel rakendada leevendusmeetmeid (põhikonstruktsiooni- ja akende helipidavus</w:t>
      </w:r>
      <w:r w:rsidR="00782AB5" w:rsidRPr="00E61F90">
        <w:rPr>
          <w:szCs w:val="24"/>
        </w:rPr>
        <w:t>es</w:t>
      </w:r>
      <w:r w:rsidRPr="00E61F90">
        <w:rPr>
          <w:szCs w:val="24"/>
        </w:rPr>
        <w:t>).</w:t>
      </w:r>
    </w:p>
    <w:p w14:paraId="632DBF00" w14:textId="77777777" w:rsidR="00FE168E" w:rsidRPr="00E61F90" w:rsidRDefault="00FE168E" w:rsidP="00FE168E">
      <w:pPr>
        <w:pStyle w:val="Pealkiri4"/>
        <w:spacing w:after="120" w:line="276" w:lineRule="auto"/>
        <w:ind w:right="23"/>
        <w:rPr>
          <w:i/>
          <w:szCs w:val="24"/>
          <w:u w:val="single"/>
        </w:rPr>
      </w:pPr>
      <w:bookmarkStart w:id="31" w:name="_Toc171097370"/>
      <w:r w:rsidRPr="00E61F90">
        <w:rPr>
          <w:i/>
          <w:szCs w:val="24"/>
          <w:u w:val="single"/>
        </w:rPr>
        <w:lastRenderedPageBreak/>
        <w:t>Üksikelamud</w:t>
      </w:r>
      <w:bookmarkEnd w:id="31"/>
    </w:p>
    <w:p w14:paraId="6D055976" w14:textId="77777777" w:rsidR="00A71739" w:rsidRPr="00E61F90" w:rsidRDefault="00A71739" w:rsidP="00B22341">
      <w:pPr>
        <w:spacing w:before="120" w:after="120" w:line="276" w:lineRule="auto"/>
        <w:ind w:right="23"/>
        <w:jc w:val="both"/>
        <w:rPr>
          <w:szCs w:val="24"/>
        </w:rPr>
      </w:pPr>
      <w:r w:rsidRPr="00E61F90">
        <w:rPr>
          <w:szCs w:val="24"/>
        </w:rPr>
        <w:t>Üksikelamute arhitektuurse lahenduse väljatöötamisel on soovitatav energiasäästlik arhitektuur. Hoonete välimus peab olema visuaalselt nauditav. Fassaadide kujundamisel eelistada viimistlusmaterjalina puitu, mis võib olla kombineeritud kivi, krohvi või tellisega. Eelistada omadustelt kauakestvaid materjale. Imiteerivate materjalide ja ümarpalkfassaadi kasutamin</w:t>
      </w:r>
      <w:r w:rsidR="00723E6B" w:rsidRPr="00E61F90">
        <w:rPr>
          <w:szCs w:val="24"/>
        </w:rPr>
        <w:t>e ei ole lubatud. Vältida tuleb</w:t>
      </w:r>
      <w:r w:rsidRPr="00E61F90">
        <w:rPr>
          <w:szCs w:val="24"/>
        </w:rPr>
        <w:t xml:space="preserve"> liiga kirevaid ja intensiivseid fassaadide värvitoone.</w:t>
      </w:r>
      <w:r w:rsidR="008717E6" w:rsidRPr="00E61F90">
        <w:rPr>
          <w:szCs w:val="24"/>
        </w:rPr>
        <w:t xml:space="preserve"> Naaberkinnistute hooned peavad moodustama omavahel grupiti ansambli ega tohiks üksteisest järsult erineda.</w:t>
      </w:r>
      <w:r w:rsidRPr="00E61F90">
        <w:rPr>
          <w:szCs w:val="24"/>
        </w:rPr>
        <w:t xml:space="preserve"> </w:t>
      </w:r>
    </w:p>
    <w:p w14:paraId="0145E461" w14:textId="77777777" w:rsidR="00A71739" w:rsidRPr="00E61F90" w:rsidRDefault="00A71739" w:rsidP="00B22341">
      <w:pPr>
        <w:spacing w:before="120" w:after="120" w:line="276" w:lineRule="auto"/>
        <w:ind w:right="23"/>
        <w:jc w:val="both"/>
        <w:rPr>
          <w:szCs w:val="24"/>
        </w:rPr>
      </w:pPr>
      <w:r w:rsidRPr="00E61F90">
        <w:rPr>
          <w:szCs w:val="24"/>
        </w:rPr>
        <w:t xml:space="preserve">Hoonete soovitatud katusekalle on 15°... 40°, väiksemad hooneosad võivad olla madalama kaldega. </w:t>
      </w:r>
    </w:p>
    <w:p w14:paraId="71570EEA" w14:textId="77777777" w:rsidR="004F23C6" w:rsidRPr="00E61F90" w:rsidRDefault="00782AB5" w:rsidP="00B22341">
      <w:pPr>
        <w:spacing w:before="120" w:after="120" w:line="276" w:lineRule="auto"/>
        <w:ind w:right="23"/>
        <w:jc w:val="both"/>
        <w:rPr>
          <w:szCs w:val="24"/>
        </w:rPr>
      </w:pPr>
      <w:r w:rsidRPr="00E61F90">
        <w:rPr>
          <w:szCs w:val="24"/>
        </w:rPr>
        <w:t>Hoonete ± 0.00 = 39.90...40.4</w:t>
      </w:r>
      <w:r w:rsidR="004F23C6" w:rsidRPr="00E61F90">
        <w:rPr>
          <w:szCs w:val="24"/>
        </w:rPr>
        <w:t>0.</w:t>
      </w:r>
    </w:p>
    <w:p w14:paraId="33E41142" w14:textId="77777777" w:rsidR="00A71739" w:rsidRPr="00E61F90" w:rsidRDefault="00A71739" w:rsidP="00B22341">
      <w:pPr>
        <w:spacing w:before="120" w:after="120" w:line="276" w:lineRule="auto"/>
        <w:ind w:right="23"/>
        <w:jc w:val="both"/>
        <w:rPr>
          <w:szCs w:val="24"/>
        </w:rPr>
      </w:pPr>
      <w:r w:rsidRPr="00E61F90">
        <w:rPr>
          <w:szCs w:val="24"/>
        </w:rPr>
        <w:t xml:space="preserve">Hoonete kõrgus on piiratud – elamutel maksimaalselt 2 korrust ja 8 m, abihoonetel 1 korrus ja 5 m. </w:t>
      </w:r>
    </w:p>
    <w:p w14:paraId="4F76E5B8" w14:textId="77777777" w:rsidR="00A71739" w:rsidRPr="00E61F90" w:rsidRDefault="00A71739" w:rsidP="00B22341">
      <w:pPr>
        <w:spacing w:before="120" w:after="120" w:line="276" w:lineRule="auto"/>
        <w:ind w:right="23"/>
        <w:jc w:val="both"/>
        <w:rPr>
          <w:szCs w:val="24"/>
        </w:rPr>
      </w:pPr>
      <w:r w:rsidRPr="00E61F90">
        <w:rPr>
          <w:szCs w:val="24"/>
        </w:rPr>
        <w:t>Hoonete eskiislahendused kooskõlastada enne ehitusloa taotlemist Rae valla arhitektiga.</w:t>
      </w:r>
    </w:p>
    <w:p w14:paraId="1F57AE65" w14:textId="77777777" w:rsidR="00FE168E" w:rsidRPr="00E61F90" w:rsidRDefault="00FE168E" w:rsidP="00FE168E">
      <w:pPr>
        <w:pStyle w:val="Pealkiri4"/>
        <w:spacing w:after="120" w:line="276" w:lineRule="auto"/>
        <w:ind w:right="23"/>
        <w:rPr>
          <w:i/>
          <w:szCs w:val="24"/>
          <w:u w:val="single"/>
        </w:rPr>
      </w:pPr>
      <w:bookmarkStart w:id="32" w:name="_Toc171097371"/>
      <w:r w:rsidRPr="00E61F90">
        <w:rPr>
          <w:i/>
          <w:szCs w:val="24"/>
          <w:u w:val="single"/>
        </w:rPr>
        <w:t>Piirded</w:t>
      </w:r>
      <w:bookmarkEnd w:id="32"/>
    </w:p>
    <w:p w14:paraId="01CA1769" w14:textId="77777777" w:rsidR="00A71739" w:rsidRPr="00E61F90" w:rsidRDefault="00A71739" w:rsidP="00B22341">
      <w:pPr>
        <w:spacing w:before="120" w:after="120" w:line="276" w:lineRule="auto"/>
        <w:ind w:right="23"/>
        <w:jc w:val="both"/>
        <w:rPr>
          <w:szCs w:val="24"/>
        </w:rPr>
      </w:pPr>
      <w:r w:rsidRPr="00E61F90">
        <w:rPr>
          <w:szCs w:val="24"/>
        </w:rPr>
        <w:t>Tootmis- ja/või ärihoonete kruntidel ei ole piire kohustuslik. Lubatud on kuni 2 m kõrguse võrkpiirde rajamine.</w:t>
      </w:r>
    </w:p>
    <w:p w14:paraId="40F0CBE5" w14:textId="77777777" w:rsidR="00A71739" w:rsidRPr="00E61F90" w:rsidRDefault="00A71739" w:rsidP="00B22341">
      <w:pPr>
        <w:spacing w:before="120" w:after="120" w:line="276" w:lineRule="auto"/>
        <w:ind w:right="23"/>
        <w:jc w:val="both"/>
        <w:rPr>
          <w:szCs w:val="24"/>
        </w:rPr>
      </w:pPr>
      <w:r w:rsidRPr="00E61F90">
        <w:rPr>
          <w:szCs w:val="24"/>
        </w:rPr>
        <w:t xml:space="preserve">Üksikelamu kruntide puhul on lubatud puidust lattaed, kinnistute vahel võib olla võrkpiire, võib kasutada hekiga võrkpiiret. Piirde kõrgus võib olla kuni 1,5 m. Piirde kõrguse ja kujunduse osas arvestada naaberkinnistute lahendustega ning hoonestuse arhitektuurse ilme ja materjalikäsitlusega. Piirde lahendus peab sobima elamu arhitektuurse lahendusega. </w:t>
      </w:r>
    </w:p>
    <w:p w14:paraId="70CAE53C" w14:textId="77777777" w:rsidR="004F23C6" w:rsidRPr="00E61F90" w:rsidRDefault="004F23C6" w:rsidP="00B22341">
      <w:pPr>
        <w:spacing w:before="120" w:after="120" w:line="276" w:lineRule="auto"/>
        <w:ind w:right="23"/>
        <w:jc w:val="both"/>
        <w:rPr>
          <w:szCs w:val="24"/>
        </w:rPr>
      </w:pPr>
      <w:r w:rsidRPr="00E61F90">
        <w:rPr>
          <w:szCs w:val="24"/>
        </w:rPr>
        <w:t>Piirdeaedade väravad ei tohi avaneda tänava poole.</w:t>
      </w:r>
    </w:p>
    <w:p w14:paraId="32C925DC" w14:textId="77777777" w:rsidR="004F23C6" w:rsidRPr="00E61F90" w:rsidRDefault="004F23C6" w:rsidP="00B22341">
      <w:pPr>
        <w:spacing w:before="120" w:after="120" w:line="276" w:lineRule="auto"/>
        <w:ind w:right="23"/>
        <w:jc w:val="both"/>
        <w:rPr>
          <w:szCs w:val="24"/>
        </w:rPr>
      </w:pPr>
      <w:r w:rsidRPr="00E61F90">
        <w:rPr>
          <w:szCs w:val="24"/>
        </w:rPr>
        <w:t xml:space="preserve">Piirete lahendus täpsustatakse ehitusprojektides. </w:t>
      </w:r>
    </w:p>
    <w:p w14:paraId="69BE3486" w14:textId="77777777" w:rsidR="00A93E9E" w:rsidRPr="00E61F90" w:rsidRDefault="00A93E9E" w:rsidP="00B22341">
      <w:pPr>
        <w:pStyle w:val="Pealkiri3"/>
        <w:ind w:right="23"/>
      </w:pPr>
      <w:bookmarkStart w:id="33" w:name="_Toc171097372"/>
      <w:r w:rsidRPr="00E61F90">
        <w:t xml:space="preserve">Planeeringu </w:t>
      </w:r>
      <w:r w:rsidR="000B7B84" w:rsidRPr="00E61F90">
        <w:t>hoonestus</w:t>
      </w:r>
      <w:r w:rsidRPr="00E61F90">
        <w:t xml:space="preserve">tingimuste võrdlus Rae valla üldplaneeringu hoonestustingimustega </w:t>
      </w:r>
      <w:r w:rsidRPr="00E61F90">
        <w:rPr>
          <w:b w:val="0"/>
        </w:rPr>
        <w:t>(</w:t>
      </w:r>
      <w:r w:rsidR="00364C17" w:rsidRPr="00E61F90">
        <w:rPr>
          <w:b w:val="0"/>
        </w:rPr>
        <w:t>Karla küla</w:t>
      </w:r>
      <w:r w:rsidRPr="00E61F90">
        <w:rPr>
          <w:b w:val="0"/>
        </w:rPr>
        <w:t>)</w:t>
      </w:r>
      <w:bookmarkEnd w:id="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8"/>
        <w:gridCol w:w="1963"/>
        <w:gridCol w:w="1963"/>
        <w:gridCol w:w="1864"/>
        <w:gridCol w:w="1839"/>
      </w:tblGrid>
      <w:tr w:rsidR="00E61F90" w:rsidRPr="00E61F90" w14:paraId="18056CCA" w14:textId="77777777" w:rsidTr="0070297A">
        <w:tc>
          <w:tcPr>
            <w:tcW w:w="1696" w:type="dxa"/>
            <w:vMerge w:val="restart"/>
            <w:tcBorders>
              <w:top w:val="single" w:sz="4" w:space="0" w:color="000000"/>
              <w:left w:val="single" w:sz="4" w:space="0" w:color="000000"/>
              <w:right w:val="single" w:sz="4" w:space="0" w:color="000000"/>
            </w:tcBorders>
            <w:vAlign w:val="center"/>
          </w:tcPr>
          <w:p w14:paraId="40F1DD15" w14:textId="77777777" w:rsidR="00C47AC7" w:rsidRPr="00E61F90" w:rsidRDefault="00C47AC7" w:rsidP="007D6190">
            <w:pPr>
              <w:keepNext/>
              <w:spacing w:line="276" w:lineRule="auto"/>
              <w:ind w:right="23"/>
              <w:jc w:val="center"/>
              <w:rPr>
                <w:b/>
                <w:i/>
                <w:sz w:val="22"/>
                <w:szCs w:val="22"/>
              </w:rPr>
            </w:pPr>
            <w:r w:rsidRPr="00E61F90">
              <w:rPr>
                <w:b/>
                <w:i/>
                <w:sz w:val="22"/>
                <w:szCs w:val="22"/>
              </w:rPr>
              <w:t>tingimus</w:t>
            </w:r>
          </w:p>
        </w:tc>
        <w:tc>
          <w:tcPr>
            <w:tcW w:w="3889" w:type="dxa"/>
            <w:gridSpan w:val="2"/>
            <w:tcBorders>
              <w:top w:val="single" w:sz="4" w:space="0" w:color="000000"/>
              <w:left w:val="single" w:sz="4" w:space="0" w:color="000000"/>
              <w:bottom w:val="single" w:sz="4" w:space="0" w:color="000000"/>
              <w:right w:val="single" w:sz="4" w:space="0" w:color="000000"/>
            </w:tcBorders>
            <w:vAlign w:val="center"/>
          </w:tcPr>
          <w:p w14:paraId="19BB57C2" w14:textId="77777777" w:rsidR="00C47AC7" w:rsidRPr="00E61F90" w:rsidRDefault="004279F2" w:rsidP="007D6190">
            <w:pPr>
              <w:keepNext/>
              <w:spacing w:line="276" w:lineRule="auto"/>
              <w:ind w:right="23"/>
              <w:jc w:val="center"/>
              <w:rPr>
                <w:b/>
                <w:i/>
                <w:sz w:val="22"/>
                <w:szCs w:val="22"/>
              </w:rPr>
            </w:pPr>
            <w:r w:rsidRPr="00E61F90">
              <w:rPr>
                <w:b/>
                <w:i/>
                <w:sz w:val="22"/>
                <w:szCs w:val="22"/>
              </w:rPr>
              <w:t>ÜLDPLANEERING</w:t>
            </w:r>
          </w:p>
        </w:tc>
        <w:tc>
          <w:tcPr>
            <w:tcW w:w="3703" w:type="dxa"/>
            <w:gridSpan w:val="2"/>
            <w:tcBorders>
              <w:top w:val="single" w:sz="4" w:space="0" w:color="000000"/>
              <w:left w:val="single" w:sz="4" w:space="0" w:color="000000"/>
              <w:bottom w:val="single" w:sz="4" w:space="0" w:color="000000"/>
              <w:right w:val="single" w:sz="4" w:space="0" w:color="000000"/>
            </w:tcBorders>
            <w:vAlign w:val="center"/>
          </w:tcPr>
          <w:p w14:paraId="43225AE2" w14:textId="77777777" w:rsidR="00C47AC7" w:rsidRPr="00E61F90" w:rsidRDefault="004279F2" w:rsidP="007D6190">
            <w:pPr>
              <w:keepNext/>
              <w:spacing w:line="276" w:lineRule="auto"/>
              <w:ind w:right="23"/>
              <w:jc w:val="center"/>
              <w:rPr>
                <w:b/>
                <w:i/>
                <w:sz w:val="22"/>
                <w:szCs w:val="22"/>
              </w:rPr>
            </w:pPr>
            <w:r w:rsidRPr="00E61F90">
              <w:rPr>
                <w:b/>
                <w:i/>
                <w:sz w:val="22"/>
                <w:szCs w:val="22"/>
              </w:rPr>
              <w:t>DETAILPLANEERING</w:t>
            </w:r>
          </w:p>
        </w:tc>
      </w:tr>
      <w:tr w:rsidR="00E61F90" w:rsidRPr="00E61F90" w14:paraId="45B7B6A6" w14:textId="77777777" w:rsidTr="0070297A">
        <w:tc>
          <w:tcPr>
            <w:tcW w:w="1696" w:type="dxa"/>
            <w:vMerge/>
            <w:tcBorders>
              <w:left w:val="single" w:sz="4" w:space="0" w:color="000000"/>
              <w:bottom w:val="single" w:sz="4" w:space="0" w:color="000000"/>
              <w:right w:val="single" w:sz="4" w:space="0" w:color="000000"/>
            </w:tcBorders>
          </w:tcPr>
          <w:p w14:paraId="232B4F4F" w14:textId="77777777" w:rsidR="00C47AC7" w:rsidRPr="00E61F90" w:rsidRDefault="00C47AC7" w:rsidP="00B22341">
            <w:pPr>
              <w:spacing w:line="276" w:lineRule="auto"/>
              <w:ind w:right="23"/>
              <w:rPr>
                <w:b/>
                <w:i/>
                <w:sz w:val="22"/>
                <w:szCs w:val="22"/>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F8E5FF1" w14:textId="77777777" w:rsidR="00C47AC7" w:rsidRPr="00E61F90" w:rsidRDefault="00C47AC7" w:rsidP="00B22341">
            <w:pPr>
              <w:spacing w:line="276" w:lineRule="auto"/>
              <w:ind w:right="23"/>
              <w:jc w:val="center"/>
              <w:rPr>
                <w:b/>
                <w:i/>
                <w:sz w:val="22"/>
                <w:szCs w:val="22"/>
              </w:rPr>
            </w:pPr>
            <w:r w:rsidRPr="00E61F90">
              <w:rPr>
                <w:b/>
                <w:i/>
                <w:sz w:val="22"/>
                <w:szCs w:val="22"/>
              </w:rPr>
              <w:t>elamumaa</w:t>
            </w:r>
          </w:p>
        </w:tc>
        <w:tc>
          <w:tcPr>
            <w:tcW w:w="1940" w:type="dxa"/>
            <w:tcBorders>
              <w:top w:val="single" w:sz="4" w:space="0" w:color="000000"/>
              <w:left w:val="single" w:sz="4" w:space="0" w:color="000000"/>
              <w:bottom w:val="single" w:sz="4" w:space="0" w:color="000000"/>
              <w:right w:val="single" w:sz="4" w:space="0" w:color="000000"/>
            </w:tcBorders>
            <w:vAlign w:val="center"/>
          </w:tcPr>
          <w:p w14:paraId="24037D04" w14:textId="77777777" w:rsidR="00C47AC7" w:rsidRPr="00E61F90" w:rsidRDefault="00C47AC7" w:rsidP="00B22341">
            <w:pPr>
              <w:spacing w:line="276" w:lineRule="auto"/>
              <w:ind w:right="23"/>
              <w:jc w:val="center"/>
              <w:rPr>
                <w:b/>
                <w:i/>
                <w:sz w:val="22"/>
                <w:szCs w:val="22"/>
              </w:rPr>
            </w:pPr>
            <w:r w:rsidRPr="00E61F90">
              <w:rPr>
                <w:b/>
                <w:i/>
                <w:sz w:val="22"/>
                <w:szCs w:val="22"/>
              </w:rPr>
              <w:t>äri- ja tootmismaa</w:t>
            </w:r>
          </w:p>
        </w:tc>
        <w:tc>
          <w:tcPr>
            <w:tcW w:w="1864" w:type="dxa"/>
            <w:tcBorders>
              <w:top w:val="single" w:sz="4" w:space="0" w:color="000000"/>
              <w:left w:val="single" w:sz="4" w:space="0" w:color="000000"/>
              <w:bottom w:val="single" w:sz="4" w:space="0" w:color="000000"/>
              <w:right w:val="single" w:sz="4" w:space="0" w:color="000000"/>
            </w:tcBorders>
            <w:vAlign w:val="center"/>
          </w:tcPr>
          <w:p w14:paraId="34DFBB79" w14:textId="77777777" w:rsidR="00C47AC7" w:rsidRPr="00E61F90" w:rsidRDefault="00C47AC7" w:rsidP="00B22341">
            <w:pPr>
              <w:spacing w:line="276" w:lineRule="auto"/>
              <w:ind w:right="23"/>
              <w:jc w:val="center"/>
              <w:rPr>
                <w:b/>
                <w:i/>
                <w:sz w:val="22"/>
                <w:szCs w:val="22"/>
              </w:rPr>
            </w:pPr>
            <w:r w:rsidRPr="00E61F90">
              <w:rPr>
                <w:b/>
                <w:i/>
                <w:sz w:val="22"/>
                <w:szCs w:val="22"/>
              </w:rPr>
              <w:t>elamumaa</w:t>
            </w:r>
          </w:p>
        </w:tc>
        <w:tc>
          <w:tcPr>
            <w:tcW w:w="1839" w:type="dxa"/>
            <w:tcBorders>
              <w:top w:val="single" w:sz="4" w:space="0" w:color="000000"/>
              <w:left w:val="single" w:sz="4" w:space="0" w:color="000000"/>
              <w:bottom w:val="single" w:sz="4" w:space="0" w:color="000000"/>
              <w:right w:val="single" w:sz="4" w:space="0" w:color="000000"/>
            </w:tcBorders>
            <w:vAlign w:val="center"/>
          </w:tcPr>
          <w:p w14:paraId="0627F391" w14:textId="77777777" w:rsidR="00C47AC7" w:rsidRPr="00E61F90" w:rsidRDefault="00C47AC7" w:rsidP="00B22341">
            <w:pPr>
              <w:spacing w:line="276" w:lineRule="auto"/>
              <w:ind w:right="23"/>
              <w:jc w:val="center"/>
              <w:rPr>
                <w:b/>
                <w:i/>
                <w:sz w:val="22"/>
                <w:szCs w:val="22"/>
              </w:rPr>
            </w:pPr>
            <w:r w:rsidRPr="00E61F90">
              <w:rPr>
                <w:b/>
                <w:i/>
                <w:sz w:val="22"/>
                <w:szCs w:val="22"/>
              </w:rPr>
              <w:t>äri- ja tootmismaa</w:t>
            </w:r>
          </w:p>
        </w:tc>
      </w:tr>
      <w:tr w:rsidR="00E61F90" w:rsidRPr="00E61F90" w14:paraId="0CD56C26" w14:textId="77777777" w:rsidTr="0070297A">
        <w:tc>
          <w:tcPr>
            <w:tcW w:w="1696" w:type="dxa"/>
            <w:tcBorders>
              <w:top w:val="single" w:sz="4" w:space="0" w:color="000000"/>
              <w:left w:val="single" w:sz="4" w:space="0" w:color="000000"/>
              <w:bottom w:val="single" w:sz="4" w:space="0" w:color="000000"/>
              <w:right w:val="single" w:sz="4" w:space="0" w:color="000000"/>
            </w:tcBorders>
          </w:tcPr>
          <w:p w14:paraId="33E6E841" w14:textId="77777777" w:rsidR="00C47AC7" w:rsidRPr="00E61F90" w:rsidRDefault="00C47AC7" w:rsidP="00B22341">
            <w:pPr>
              <w:ind w:right="23"/>
              <w:rPr>
                <w:i/>
                <w:sz w:val="22"/>
                <w:szCs w:val="22"/>
              </w:rPr>
            </w:pPr>
            <w:r w:rsidRPr="00E61F90">
              <w:rPr>
                <w:i/>
                <w:sz w:val="22"/>
                <w:szCs w:val="22"/>
              </w:rPr>
              <w:t>krundi suurus</w:t>
            </w:r>
          </w:p>
        </w:tc>
        <w:tc>
          <w:tcPr>
            <w:tcW w:w="1949" w:type="dxa"/>
            <w:tcBorders>
              <w:top w:val="single" w:sz="4" w:space="0" w:color="000000"/>
              <w:left w:val="single" w:sz="4" w:space="0" w:color="000000"/>
              <w:bottom w:val="single" w:sz="4" w:space="0" w:color="000000"/>
              <w:right w:val="single" w:sz="4" w:space="0" w:color="000000"/>
            </w:tcBorders>
          </w:tcPr>
          <w:p w14:paraId="3C68D94F" w14:textId="77777777" w:rsidR="00C47AC7" w:rsidRPr="00E61F90" w:rsidRDefault="00C47AC7" w:rsidP="00B22341">
            <w:pPr>
              <w:ind w:right="23"/>
              <w:rPr>
                <w:sz w:val="22"/>
                <w:szCs w:val="22"/>
              </w:rPr>
            </w:pPr>
            <w:r w:rsidRPr="00E61F90">
              <w:rPr>
                <w:sz w:val="22"/>
                <w:szCs w:val="22"/>
              </w:rPr>
              <w:t>min 1 500 m</w:t>
            </w:r>
            <w:r w:rsidRPr="00E61F90">
              <w:rPr>
                <w:sz w:val="22"/>
                <w:szCs w:val="22"/>
                <w:vertAlign w:val="superscript"/>
              </w:rPr>
              <w:t>2</w:t>
            </w:r>
            <w:r w:rsidRPr="00E61F90">
              <w:rPr>
                <w:sz w:val="22"/>
                <w:szCs w:val="22"/>
              </w:rPr>
              <w:t xml:space="preserve"> </w:t>
            </w:r>
          </w:p>
        </w:tc>
        <w:tc>
          <w:tcPr>
            <w:tcW w:w="1940" w:type="dxa"/>
            <w:tcBorders>
              <w:top w:val="single" w:sz="4" w:space="0" w:color="000000"/>
              <w:left w:val="single" w:sz="4" w:space="0" w:color="000000"/>
              <w:bottom w:val="single" w:sz="4" w:space="0" w:color="000000"/>
              <w:right w:val="single" w:sz="4" w:space="0" w:color="000000"/>
            </w:tcBorders>
          </w:tcPr>
          <w:p w14:paraId="1D65816B" w14:textId="77777777" w:rsidR="00C47AC7" w:rsidRPr="00E61F90" w:rsidRDefault="00C47AC7" w:rsidP="00B22341">
            <w:pPr>
              <w:ind w:right="23"/>
              <w:rPr>
                <w:sz w:val="22"/>
                <w:szCs w:val="22"/>
              </w:rPr>
            </w:pPr>
            <w:r w:rsidRPr="00E61F90">
              <w:rPr>
                <w:sz w:val="22"/>
                <w:szCs w:val="22"/>
              </w:rPr>
              <w:t>min 0,5 ha; elamute kontaktvööndis max 0,7 ha</w:t>
            </w:r>
          </w:p>
        </w:tc>
        <w:tc>
          <w:tcPr>
            <w:tcW w:w="1864" w:type="dxa"/>
            <w:tcBorders>
              <w:top w:val="single" w:sz="4" w:space="0" w:color="000000"/>
              <w:left w:val="single" w:sz="4" w:space="0" w:color="000000"/>
              <w:bottom w:val="single" w:sz="4" w:space="0" w:color="000000"/>
              <w:right w:val="single" w:sz="4" w:space="0" w:color="000000"/>
            </w:tcBorders>
          </w:tcPr>
          <w:p w14:paraId="5A22B7EB" w14:textId="77777777" w:rsidR="00C47AC7" w:rsidRPr="00E61F90" w:rsidRDefault="00C47AC7" w:rsidP="00B22341">
            <w:pPr>
              <w:ind w:right="23"/>
              <w:rPr>
                <w:sz w:val="22"/>
                <w:szCs w:val="22"/>
              </w:rPr>
            </w:pPr>
            <w:r w:rsidRPr="00E61F90">
              <w:rPr>
                <w:sz w:val="22"/>
                <w:szCs w:val="22"/>
              </w:rPr>
              <w:t>min 1 500 m²</w:t>
            </w:r>
          </w:p>
        </w:tc>
        <w:tc>
          <w:tcPr>
            <w:tcW w:w="1839" w:type="dxa"/>
            <w:tcBorders>
              <w:top w:val="single" w:sz="4" w:space="0" w:color="000000"/>
              <w:left w:val="single" w:sz="4" w:space="0" w:color="000000"/>
              <w:bottom w:val="single" w:sz="4" w:space="0" w:color="000000"/>
              <w:right w:val="single" w:sz="4" w:space="0" w:color="000000"/>
            </w:tcBorders>
          </w:tcPr>
          <w:p w14:paraId="00F6883E" w14:textId="77777777" w:rsidR="00C47AC7" w:rsidRPr="00E61F90" w:rsidRDefault="00B80F9B" w:rsidP="00B22341">
            <w:pPr>
              <w:ind w:right="23"/>
              <w:rPr>
                <w:sz w:val="22"/>
                <w:szCs w:val="22"/>
              </w:rPr>
            </w:pPr>
            <w:r w:rsidRPr="00E61F90">
              <w:rPr>
                <w:sz w:val="22"/>
                <w:szCs w:val="22"/>
              </w:rPr>
              <w:t>50 637</w:t>
            </w:r>
            <w:r w:rsidR="00C47AC7" w:rsidRPr="00E61F90">
              <w:rPr>
                <w:sz w:val="22"/>
                <w:szCs w:val="22"/>
              </w:rPr>
              <w:t> m² ja elamute kontaktvööndis 5 000 m²</w:t>
            </w:r>
          </w:p>
        </w:tc>
      </w:tr>
      <w:tr w:rsidR="00E61F90" w:rsidRPr="00E61F90" w14:paraId="007B2C5E" w14:textId="77777777" w:rsidTr="0070297A">
        <w:tc>
          <w:tcPr>
            <w:tcW w:w="1696" w:type="dxa"/>
            <w:tcBorders>
              <w:top w:val="single" w:sz="4" w:space="0" w:color="000000"/>
              <w:left w:val="single" w:sz="4" w:space="0" w:color="000000"/>
              <w:bottom w:val="single" w:sz="4" w:space="0" w:color="000000"/>
              <w:right w:val="single" w:sz="4" w:space="0" w:color="000000"/>
            </w:tcBorders>
          </w:tcPr>
          <w:p w14:paraId="72A29511" w14:textId="77777777" w:rsidR="004F23C6" w:rsidRPr="00E61F90" w:rsidRDefault="004F23C6" w:rsidP="00B22341">
            <w:pPr>
              <w:ind w:right="23"/>
              <w:rPr>
                <w:i/>
                <w:sz w:val="22"/>
                <w:szCs w:val="22"/>
              </w:rPr>
            </w:pPr>
            <w:r w:rsidRPr="00E61F90">
              <w:rPr>
                <w:i/>
                <w:sz w:val="22"/>
                <w:szCs w:val="22"/>
              </w:rPr>
              <w:t>krundi sihtotstarve</w:t>
            </w:r>
          </w:p>
        </w:tc>
        <w:tc>
          <w:tcPr>
            <w:tcW w:w="1949" w:type="dxa"/>
            <w:tcBorders>
              <w:top w:val="single" w:sz="4" w:space="0" w:color="000000"/>
              <w:left w:val="single" w:sz="4" w:space="0" w:color="000000"/>
              <w:bottom w:val="single" w:sz="4" w:space="0" w:color="000000"/>
              <w:right w:val="single" w:sz="4" w:space="0" w:color="000000"/>
            </w:tcBorders>
          </w:tcPr>
          <w:p w14:paraId="623D9968" w14:textId="77777777" w:rsidR="004F23C6" w:rsidRPr="00E61F90" w:rsidRDefault="004F23C6" w:rsidP="00B22341">
            <w:pPr>
              <w:ind w:right="23"/>
              <w:rPr>
                <w:sz w:val="22"/>
                <w:szCs w:val="22"/>
              </w:rPr>
            </w:pPr>
            <w:r w:rsidRPr="00E61F90">
              <w:rPr>
                <w:sz w:val="22"/>
                <w:szCs w:val="22"/>
              </w:rPr>
              <w:t>ühepereelamud;</w:t>
            </w:r>
          </w:p>
          <w:p w14:paraId="7033267C" w14:textId="77777777" w:rsidR="004F23C6" w:rsidRPr="00E61F90" w:rsidRDefault="004F23C6" w:rsidP="00B22341">
            <w:pPr>
              <w:ind w:right="23"/>
              <w:rPr>
                <w:sz w:val="22"/>
                <w:szCs w:val="22"/>
              </w:rPr>
            </w:pPr>
            <w:r w:rsidRPr="00E61F90">
              <w:rPr>
                <w:sz w:val="22"/>
                <w:szCs w:val="22"/>
              </w:rPr>
              <w:t>paaris- ja kahepere</w:t>
            </w:r>
            <w:r w:rsidR="00C47AC7" w:rsidRPr="00E61F90">
              <w:rPr>
                <w:sz w:val="22"/>
                <w:szCs w:val="22"/>
              </w:rPr>
              <w:t>-</w:t>
            </w:r>
            <w:r w:rsidRPr="00E61F90">
              <w:rPr>
                <w:sz w:val="22"/>
                <w:szCs w:val="22"/>
              </w:rPr>
              <w:t>elamud läbivate teede ääres ja ristmikel;</w:t>
            </w:r>
          </w:p>
          <w:p w14:paraId="75585EFA" w14:textId="77777777" w:rsidR="004F23C6" w:rsidRPr="00E61F90" w:rsidRDefault="004F23C6" w:rsidP="00B22341">
            <w:pPr>
              <w:ind w:right="23"/>
              <w:rPr>
                <w:sz w:val="22"/>
                <w:szCs w:val="22"/>
              </w:rPr>
            </w:pPr>
            <w:r w:rsidRPr="00E61F90">
              <w:rPr>
                <w:sz w:val="22"/>
                <w:szCs w:val="22"/>
              </w:rPr>
              <w:t>korter</w:t>
            </w:r>
            <w:r w:rsidR="00C47AC7" w:rsidRPr="00E61F90">
              <w:rPr>
                <w:sz w:val="22"/>
                <w:szCs w:val="22"/>
              </w:rPr>
              <w:t>- ja rida</w:t>
            </w:r>
            <w:r w:rsidRPr="00E61F90">
              <w:rPr>
                <w:sz w:val="22"/>
                <w:szCs w:val="22"/>
              </w:rPr>
              <w:t>elamu</w:t>
            </w:r>
            <w:r w:rsidR="00C47AC7" w:rsidRPr="00E61F90">
              <w:rPr>
                <w:sz w:val="22"/>
                <w:szCs w:val="22"/>
              </w:rPr>
              <w:t>i</w:t>
            </w:r>
            <w:r w:rsidRPr="00E61F90">
              <w:rPr>
                <w:sz w:val="22"/>
                <w:szCs w:val="22"/>
              </w:rPr>
              <w:t xml:space="preserve">d </w:t>
            </w:r>
            <w:r w:rsidR="00C47AC7" w:rsidRPr="00E61F90">
              <w:rPr>
                <w:sz w:val="22"/>
                <w:szCs w:val="22"/>
              </w:rPr>
              <w:t>planeerida ei tohi</w:t>
            </w:r>
          </w:p>
        </w:tc>
        <w:tc>
          <w:tcPr>
            <w:tcW w:w="1940" w:type="dxa"/>
            <w:tcBorders>
              <w:top w:val="single" w:sz="4" w:space="0" w:color="000000"/>
              <w:left w:val="single" w:sz="4" w:space="0" w:color="000000"/>
              <w:bottom w:val="single" w:sz="4" w:space="0" w:color="000000"/>
              <w:right w:val="single" w:sz="4" w:space="0" w:color="000000"/>
            </w:tcBorders>
          </w:tcPr>
          <w:p w14:paraId="5A408771" w14:textId="77777777" w:rsidR="004F23C6" w:rsidRPr="00E61F90" w:rsidRDefault="00C47AC7" w:rsidP="00B22341">
            <w:pPr>
              <w:ind w:right="23"/>
              <w:rPr>
                <w:sz w:val="22"/>
                <w:szCs w:val="22"/>
              </w:rPr>
            </w:pPr>
            <w:r w:rsidRPr="00E61F90">
              <w:rPr>
                <w:sz w:val="22"/>
                <w:szCs w:val="22"/>
              </w:rPr>
              <w:t>elamute kontaktvööndis vaid ärimaa sihtotstarbelised krundid</w:t>
            </w:r>
          </w:p>
        </w:tc>
        <w:tc>
          <w:tcPr>
            <w:tcW w:w="1864" w:type="dxa"/>
            <w:tcBorders>
              <w:top w:val="single" w:sz="4" w:space="0" w:color="000000"/>
              <w:left w:val="single" w:sz="4" w:space="0" w:color="000000"/>
              <w:bottom w:val="single" w:sz="4" w:space="0" w:color="000000"/>
              <w:right w:val="single" w:sz="4" w:space="0" w:color="000000"/>
            </w:tcBorders>
          </w:tcPr>
          <w:p w14:paraId="7898E62B" w14:textId="77777777" w:rsidR="004F23C6" w:rsidRPr="00E61F90" w:rsidRDefault="00C47AC7" w:rsidP="00B22341">
            <w:pPr>
              <w:ind w:right="23"/>
              <w:rPr>
                <w:sz w:val="22"/>
                <w:szCs w:val="22"/>
              </w:rPr>
            </w:pPr>
            <w:r w:rsidRPr="00E61F90">
              <w:rPr>
                <w:sz w:val="22"/>
                <w:szCs w:val="22"/>
              </w:rPr>
              <w:t>ühepereelamud</w:t>
            </w:r>
          </w:p>
        </w:tc>
        <w:tc>
          <w:tcPr>
            <w:tcW w:w="1839" w:type="dxa"/>
            <w:tcBorders>
              <w:top w:val="single" w:sz="4" w:space="0" w:color="000000"/>
              <w:left w:val="single" w:sz="4" w:space="0" w:color="000000"/>
              <w:bottom w:val="single" w:sz="4" w:space="0" w:color="000000"/>
              <w:right w:val="single" w:sz="4" w:space="0" w:color="000000"/>
            </w:tcBorders>
          </w:tcPr>
          <w:p w14:paraId="1CC303F2" w14:textId="23F14132" w:rsidR="004F23C6" w:rsidRPr="00E61F90" w:rsidRDefault="00C47AC7" w:rsidP="00B22341">
            <w:pPr>
              <w:ind w:right="23"/>
              <w:rPr>
                <w:sz w:val="22"/>
                <w:szCs w:val="22"/>
              </w:rPr>
            </w:pPr>
            <w:r w:rsidRPr="00E61F90">
              <w:rPr>
                <w:sz w:val="22"/>
                <w:szCs w:val="22"/>
              </w:rPr>
              <w:t xml:space="preserve">elamute kontaktvööndis </w:t>
            </w:r>
            <w:r w:rsidR="00B761D0" w:rsidRPr="00E61F90">
              <w:rPr>
                <w:sz w:val="22"/>
                <w:szCs w:val="22"/>
              </w:rPr>
              <w:t xml:space="preserve">2 transpordimaa, 1 üldkasutatava maa ja 3 </w:t>
            </w:r>
            <w:r w:rsidRPr="00E61F90">
              <w:rPr>
                <w:sz w:val="22"/>
                <w:szCs w:val="22"/>
              </w:rPr>
              <w:t>ärimaa sihtotstarbelis</w:t>
            </w:r>
            <w:r w:rsidR="00B761D0" w:rsidRPr="00E61F90">
              <w:rPr>
                <w:sz w:val="22"/>
                <w:szCs w:val="22"/>
              </w:rPr>
              <w:t>t</w:t>
            </w:r>
            <w:r w:rsidRPr="00E61F90">
              <w:rPr>
                <w:sz w:val="22"/>
                <w:szCs w:val="22"/>
              </w:rPr>
              <w:t xml:space="preserve"> </w:t>
            </w:r>
            <w:r w:rsidR="00B761D0" w:rsidRPr="00E61F90">
              <w:rPr>
                <w:sz w:val="22"/>
                <w:szCs w:val="22"/>
              </w:rPr>
              <w:t>maaüksust</w:t>
            </w:r>
          </w:p>
        </w:tc>
      </w:tr>
      <w:tr w:rsidR="00E61F90" w:rsidRPr="00E61F90" w14:paraId="682B04E1" w14:textId="77777777" w:rsidTr="0070297A">
        <w:tc>
          <w:tcPr>
            <w:tcW w:w="1696" w:type="dxa"/>
            <w:tcBorders>
              <w:top w:val="single" w:sz="4" w:space="0" w:color="000000"/>
              <w:left w:val="single" w:sz="4" w:space="0" w:color="000000"/>
              <w:bottom w:val="single" w:sz="4" w:space="0" w:color="000000"/>
              <w:right w:val="single" w:sz="4" w:space="0" w:color="000000"/>
            </w:tcBorders>
          </w:tcPr>
          <w:p w14:paraId="1061B046" w14:textId="77777777" w:rsidR="004F23C6" w:rsidRPr="00E61F90" w:rsidRDefault="004F23C6" w:rsidP="00B22341">
            <w:pPr>
              <w:ind w:right="23"/>
              <w:rPr>
                <w:i/>
                <w:sz w:val="22"/>
                <w:szCs w:val="22"/>
              </w:rPr>
            </w:pPr>
            <w:r w:rsidRPr="00E61F90">
              <w:rPr>
                <w:i/>
                <w:sz w:val="22"/>
                <w:szCs w:val="22"/>
              </w:rPr>
              <w:t>krundi täisehitus</w:t>
            </w:r>
          </w:p>
        </w:tc>
        <w:tc>
          <w:tcPr>
            <w:tcW w:w="1949" w:type="dxa"/>
            <w:tcBorders>
              <w:top w:val="single" w:sz="4" w:space="0" w:color="000000"/>
              <w:left w:val="single" w:sz="4" w:space="0" w:color="000000"/>
              <w:bottom w:val="single" w:sz="4" w:space="0" w:color="000000"/>
              <w:right w:val="single" w:sz="4" w:space="0" w:color="000000"/>
            </w:tcBorders>
          </w:tcPr>
          <w:p w14:paraId="0EB421A9" w14:textId="77777777" w:rsidR="004F23C6" w:rsidRPr="00E61F90" w:rsidRDefault="004F23C6" w:rsidP="00B22341">
            <w:pPr>
              <w:ind w:right="23"/>
              <w:rPr>
                <w:sz w:val="22"/>
                <w:szCs w:val="22"/>
              </w:rPr>
            </w:pPr>
            <w:r w:rsidRPr="00E61F90">
              <w:rPr>
                <w:sz w:val="22"/>
                <w:szCs w:val="22"/>
              </w:rPr>
              <w:t xml:space="preserve">ühepere-, </w:t>
            </w:r>
            <w:r w:rsidRPr="00E61F90">
              <w:rPr>
                <w:sz w:val="22"/>
                <w:szCs w:val="22"/>
              </w:rPr>
              <w:lastRenderedPageBreak/>
              <w:t>kahepere- ja paariselamutel 10–15%, olenevalt krundi suurusest</w:t>
            </w:r>
          </w:p>
        </w:tc>
        <w:tc>
          <w:tcPr>
            <w:tcW w:w="1940" w:type="dxa"/>
            <w:tcBorders>
              <w:top w:val="single" w:sz="4" w:space="0" w:color="000000"/>
              <w:left w:val="single" w:sz="4" w:space="0" w:color="000000"/>
              <w:bottom w:val="single" w:sz="4" w:space="0" w:color="000000"/>
              <w:right w:val="single" w:sz="4" w:space="0" w:color="000000"/>
            </w:tcBorders>
          </w:tcPr>
          <w:p w14:paraId="2F7C002A" w14:textId="77777777" w:rsidR="004F23C6" w:rsidRPr="00E61F90" w:rsidRDefault="00C47AC7" w:rsidP="00B22341">
            <w:pPr>
              <w:ind w:right="23"/>
              <w:rPr>
                <w:sz w:val="22"/>
                <w:szCs w:val="22"/>
              </w:rPr>
            </w:pPr>
            <w:r w:rsidRPr="00E61F90">
              <w:rPr>
                <w:sz w:val="22"/>
                <w:szCs w:val="22"/>
              </w:rPr>
              <w:lastRenderedPageBreak/>
              <w:t>max 50%</w:t>
            </w:r>
          </w:p>
        </w:tc>
        <w:tc>
          <w:tcPr>
            <w:tcW w:w="1864" w:type="dxa"/>
            <w:tcBorders>
              <w:top w:val="single" w:sz="4" w:space="0" w:color="000000"/>
              <w:left w:val="single" w:sz="4" w:space="0" w:color="000000"/>
              <w:bottom w:val="single" w:sz="4" w:space="0" w:color="000000"/>
              <w:right w:val="single" w:sz="4" w:space="0" w:color="000000"/>
            </w:tcBorders>
          </w:tcPr>
          <w:p w14:paraId="431F0A16" w14:textId="77777777" w:rsidR="004F23C6" w:rsidRPr="00E61F90" w:rsidRDefault="00C47AC7" w:rsidP="00B22341">
            <w:pPr>
              <w:ind w:right="23"/>
              <w:rPr>
                <w:sz w:val="22"/>
                <w:szCs w:val="22"/>
              </w:rPr>
            </w:pPr>
            <w:r w:rsidRPr="00E61F90">
              <w:rPr>
                <w:sz w:val="22"/>
                <w:szCs w:val="22"/>
              </w:rPr>
              <w:t>15%</w:t>
            </w:r>
          </w:p>
        </w:tc>
        <w:tc>
          <w:tcPr>
            <w:tcW w:w="1839" w:type="dxa"/>
            <w:tcBorders>
              <w:top w:val="single" w:sz="4" w:space="0" w:color="000000"/>
              <w:left w:val="single" w:sz="4" w:space="0" w:color="000000"/>
              <w:bottom w:val="single" w:sz="4" w:space="0" w:color="000000"/>
              <w:right w:val="single" w:sz="4" w:space="0" w:color="000000"/>
            </w:tcBorders>
          </w:tcPr>
          <w:p w14:paraId="18D2C061" w14:textId="77777777" w:rsidR="004F23C6" w:rsidRPr="00E61F90" w:rsidRDefault="00C47AC7" w:rsidP="00B22341">
            <w:pPr>
              <w:ind w:right="23"/>
              <w:rPr>
                <w:sz w:val="22"/>
                <w:szCs w:val="22"/>
              </w:rPr>
            </w:pPr>
            <w:r w:rsidRPr="00E61F90">
              <w:rPr>
                <w:sz w:val="22"/>
                <w:szCs w:val="22"/>
              </w:rPr>
              <w:t>50%</w:t>
            </w:r>
          </w:p>
        </w:tc>
      </w:tr>
      <w:tr w:rsidR="00E61F90" w:rsidRPr="00E61F90" w14:paraId="211EAAB8" w14:textId="77777777" w:rsidTr="0070297A">
        <w:tc>
          <w:tcPr>
            <w:tcW w:w="1696" w:type="dxa"/>
            <w:tcBorders>
              <w:top w:val="single" w:sz="4" w:space="0" w:color="000000"/>
              <w:left w:val="single" w:sz="4" w:space="0" w:color="000000"/>
              <w:bottom w:val="single" w:sz="4" w:space="0" w:color="000000"/>
              <w:right w:val="single" w:sz="4" w:space="0" w:color="000000"/>
            </w:tcBorders>
          </w:tcPr>
          <w:p w14:paraId="55671C0E" w14:textId="77777777" w:rsidR="004F23C6" w:rsidRPr="00E61F90" w:rsidRDefault="004F23C6" w:rsidP="00B22341">
            <w:pPr>
              <w:ind w:right="23"/>
              <w:rPr>
                <w:i/>
                <w:sz w:val="22"/>
                <w:szCs w:val="22"/>
              </w:rPr>
            </w:pPr>
            <w:r w:rsidRPr="00E61F90">
              <w:rPr>
                <w:i/>
                <w:sz w:val="22"/>
                <w:szCs w:val="22"/>
              </w:rPr>
              <w:t>kõrgus ja korruselisus</w:t>
            </w:r>
          </w:p>
        </w:tc>
        <w:tc>
          <w:tcPr>
            <w:tcW w:w="1949" w:type="dxa"/>
            <w:tcBorders>
              <w:top w:val="single" w:sz="4" w:space="0" w:color="000000"/>
              <w:left w:val="single" w:sz="4" w:space="0" w:color="000000"/>
              <w:bottom w:val="single" w:sz="4" w:space="0" w:color="000000"/>
              <w:right w:val="single" w:sz="4" w:space="0" w:color="000000"/>
            </w:tcBorders>
          </w:tcPr>
          <w:p w14:paraId="6FAC29A3" w14:textId="77777777" w:rsidR="004F23C6" w:rsidRPr="00E61F90" w:rsidRDefault="004F23C6" w:rsidP="00B22341">
            <w:pPr>
              <w:ind w:right="23"/>
              <w:rPr>
                <w:sz w:val="22"/>
                <w:szCs w:val="22"/>
              </w:rPr>
            </w:pPr>
            <w:r w:rsidRPr="00E61F90">
              <w:rPr>
                <w:sz w:val="22"/>
                <w:szCs w:val="22"/>
              </w:rPr>
              <w:t>ühepereelamud 2</w:t>
            </w:r>
            <w:r w:rsidR="004279F2" w:rsidRPr="00E61F90">
              <w:rPr>
                <w:sz w:val="22"/>
                <w:szCs w:val="22"/>
              </w:rPr>
              <w:t> </w:t>
            </w:r>
            <w:r w:rsidRPr="00E61F90">
              <w:rPr>
                <w:sz w:val="22"/>
                <w:szCs w:val="22"/>
              </w:rPr>
              <w:t>korrust 8 m;</w:t>
            </w:r>
          </w:p>
          <w:p w14:paraId="3AC64947" w14:textId="77777777" w:rsidR="004F23C6" w:rsidRPr="00E61F90" w:rsidRDefault="004F23C6" w:rsidP="00B22341">
            <w:pPr>
              <w:ind w:right="23"/>
              <w:rPr>
                <w:sz w:val="22"/>
                <w:szCs w:val="22"/>
              </w:rPr>
            </w:pPr>
            <w:r w:rsidRPr="00E61F90">
              <w:rPr>
                <w:sz w:val="22"/>
                <w:szCs w:val="22"/>
              </w:rPr>
              <w:t>paaris- ja kahepereelamud 2</w:t>
            </w:r>
            <w:r w:rsidR="004279F2" w:rsidRPr="00E61F90">
              <w:rPr>
                <w:sz w:val="22"/>
                <w:szCs w:val="22"/>
              </w:rPr>
              <w:t> </w:t>
            </w:r>
            <w:r w:rsidRPr="00E61F90">
              <w:rPr>
                <w:sz w:val="22"/>
                <w:szCs w:val="22"/>
              </w:rPr>
              <w:t>korrust 8 m</w:t>
            </w:r>
          </w:p>
        </w:tc>
        <w:tc>
          <w:tcPr>
            <w:tcW w:w="1940" w:type="dxa"/>
            <w:tcBorders>
              <w:top w:val="single" w:sz="4" w:space="0" w:color="000000"/>
              <w:left w:val="single" w:sz="4" w:space="0" w:color="000000"/>
              <w:bottom w:val="single" w:sz="4" w:space="0" w:color="000000"/>
              <w:right w:val="single" w:sz="4" w:space="0" w:color="000000"/>
            </w:tcBorders>
          </w:tcPr>
          <w:p w14:paraId="63F5F465" w14:textId="77777777" w:rsidR="004279F2" w:rsidRPr="00E61F90" w:rsidRDefault="004279F2" w:rsidP="00B22341">
            <w:pPr>
              <w:ind w:right="23"/>
              <w:rPr>
                <w:sz w:val="22"/>
                <w:szCs w:val="22"/>
              </w:rPr>
            </w:pPr>
            <w:r w:rsidRPr="00E61F90">
              <w:rPr>
                <w:sz w:val="22"/>
                <w:szCs w:val="22"/>
              </w:rPr>
              <w:t>Tallinna Ringtee ääres äri- ja tootmishoonete kõrgus kuni 16 m;</w:t>
            </w:r>
          </w:p>
          <w:p w14:paraId="6DADAB18" w14:textId="77777777" w:rsidR="004F23C6" w:rsidRPr="00E61F90" w:rsidRDefault="004279F2" w:rsidP="00B22341">
            <w:pPr>
              <w:ind w:right="23"/>
              <w:rPr>
                <w:sz w:val="22"/>
                <w:szCs w:val="22"/>
              </w:rPr>
            </w:pPr>
            <w:r w:rsidRPr="00E61F90">
              <w:rPr>
                <w:sz w:val="22"/>
                <w:szCs w:val="22"/>
              </w:rPr>
              <w:t>kõrgus peab proportsionaalselt  langema kuni 9 m elamute kontaktvööndis</w:t>
            </w:r>
          </w:p>
        </w:tc>
        <w:tc>
          <w:tcPr>
            <w:tcW w:w="1864" w:type="dxa"/>
            <w:tcBorders>
              <w:top w:val="single" w:sz="4" w:space="0" w:color="000000"/>
              <w:left w:val="single" w:sz="4" w:space="0" w:color="000000"/>
              <w:bottom w:val="single" w:sz="4" w:space="0" w:color="000000"/>
              <w:right w:val="single" w:sz="4" w:space="0" w:color="000000"/>
            </w:tcBorders>
          </w:tcPr>
          <w:p w14:paraId="3A89A0D8" w14:textId="77777777" w:rsidR="004F23C6" w:rsidRPr="00E61F90" w:rsidRDefault="004279F2" w:rsidP="00B22341">
            <w:pPr>
              <w:ind w:right="23"/>
              <w:rPr>
                <w:sz w:val="22"/>
                <w:szCs w:val="22"/>
              </w:rPr>
            </w:pPr>
            <w:r w:rsidRPr="00E61F90">
              <w:rPr>
                <w:sz w:val="22"/>
                <w:szCs w:val="22"/>
              </w:rPr>
              <w:t>2 korrust kõrgusega 8 m</w:t>
            </w:r>
          </w:p>
        </w:tc>
        <w:tc>
          <w:tcPr>
            <w:tcW w:w="1839" w:type="dxa"/>
            <w:tcBorders>
              <w:top w:val="single" w:sz="4" w:space="0" w:color="000000"/>
              <w:left w:val="single" w:sz="4" w:space="0" w:color="000000"/>
              <w:bottom w:val="single" w:sz="4" w:space="0" w:color="000000"/>
              <w:right w:val="single" w:sz="4" w:space="0" w:color="000000"/>
            </w:tcBorders>
          </w:tcPr>
          <w:p w14:paraId="4CEC5250" w14:textId="77777777" w:rsidR="004F23C6" w:rsidRPr="00E61F90" w:rsidRDefault="004279F2" w:rsidP="00B22341">
            <w:pPr>
              <w:ind w:right="23"/>
              <w:rPr>
                <w:sz w:val="22"/>
                <w:szCs w:val="22"/>
              </w:rPr>
            </w:pPr>
            <w:r w:rsidRPr="00E61F90">
              <w:rPr>
                <w:sz w:val="22"/>
                <w:szCs w:val="22"/>
              </w:rPr>
              <w:t>Tallinna ringtee ääres 16 m, elamute kontaktvööndis 9</w:t>
            </w:r>
            <w:r w:rsidR="003A61F9" w:rsidRPr="00E61F90">
              <w:rPr>
                <w:sz w:val="22"/>
                <w:szCs w:val="22"/>
              </w:rPr>
              <w:t> </w:t>
            </w:r>
            <w:r w:rsidRPr="00E61F90">
              <w:rPr>
                <w:sz w:val="22"/>
                <w:szCs w:val="22"/>
              </w:rPr>
              <w:t>m</w:t>
            </w:r>
          </w:p>
        </w:tc>
      </w:tr>
      <w:tr w:rsidR="00E61F90" w:rsidRPr="00E61F90" w14:paraId="000ED061" w14:textId="77777777" w:rsidTr="0070297A">
        <w:tc>
          <w:tcPr>
            <w:tcW w:w="1696" w:type="dxa"/>
            <w:tcBorders>
              <w:top w:val="single" w:sz="4" w:space="0" w:color="000000"/>
              <w:left w:val="single" w:sz="4" w:space="0" w:color="000000"/>
              <w:bottom w:val="single" w:sz="4" w:space="0" w:color="000000"/>
              <w:right w:val="single" w:sz="4" w:space="0" w:color="000000"/>
            </w:tcBorders>
          </w:tcPr>
          <w:p w14:paraId="30881EA6" w14:textId="77777777" w:rsidR="004279F2" w:rsidRPr="00E61F90" w:rsidRDefault="004279F2" w:rsidP="00B22341">
            <w:pPr>
              <w:ind w:right="23"/>
              <w:rPr>
                <w:i/>
                <w:sz w:val="22"/>
                <w:szCs w:val="22"/>
              </w:rPr>
            </w:pPr>
            <w:r w:rsidRPr="00E61F90">
              <w:rPr>
                <w:i/>
                <w:sz w:val="22"/>
                <w:szCs w:val="22"/>
              </w:rPr>
              <w:t>haljastus</w:t>
            </w:r>
          </w:p>
        </w:tc>
        <w:tc>
          <w:tcPr>
            <w:tcW w:w="1949" w:type="dxa"/>
            <w:tcBorders>
              <w:top w:val="single" w:sz="4" w:space="0" w:color="000000"/>
              <w:left w:val="single" w:sz="4" w:space="0" w:color="000000"/>
              <w:bottom w:val="single" w:sz="4" w:space="0" w:color="000000"/>
              <w:right w:val="single" w:sz="4" w:space="0" w:color="000000"/>
            </w:tcBorders>
          </w:tcPr>
          <w:p w14:paraId="710C9CEB" w14:textId="77777777" w:rsidR="004279F2" w:rsidRPr="00E61F90" w:rsidRDefault="004279F2" w:rsidP="00B22341">
            <w:pPr>
              <w:ind w:right="23"/>
              <w:rPr>
                <w:sz w:val="22"/>
                <w:szCs w:val="22"/>
              </w:rPr>
            </w:pPr>
            <w:r w:rsidRPr="00E61F90">
              <w:rPr>
                <w:sz w:val="22"/>
                <w:szCs w:val="22"/>
              </w:rPr>
              <w:t>krundi iga 300 m</w:t>
            </w:r>
            <w:r w:rsidRPr="00E61F90">
              <w:rPr>
                <w:sz w:val="22"/>
                <w:szCs w:val="22"/>
                <w:vertAlign w:val="superscript"/>
              </w:rPr>
              <w:t>2</w:t>
            </w:r>
            <w:r w:rsidRPr="00E61F90">
              <w:rPr>
                <w:sz w:val="22"/>
                <w:szCs w:val="22"/>
              </w:rPr>
              <w:t xml:space="preserve"> kohta vähemalt 1 puu, mille täiskasvamiskõrgus on min 6 m;</w:t>
            </w:r>
          </w:p>
          <w:p w14:paraId="0BECE2AE" w14:textId="77777777" w:rsidR="004279F2" w:rsidRPr="00E61F90" w:rsidRDefault="004279F2" w:rsidP="00B22341">
            <w:pPr>
              <w:ind w:right="23"/>
              <w:rPr>
                <w:sz w:val="22"/>
                <w:szCs w:val="22"/>
              </w:rPr>
            </w:pPr>
            <w:r w:rsidRPr="00E61F90">
              <w:rPr>
                <w:sz w:val="22"/>
                <w:szCs w:val="22"/>
              </w:rPr>
              <w:t>läbivate teede äärde puude allee</w:t>
            </w:r>
          </w:p>
        </w:tc>
        <w:tc>
          <w:tcPr>
            <w:tcW w:w="1940" w:type="dxa"/>
            <w:tcBorders>
              <w:top w:val="single" w:sz="4" w:space="0" w:color="000000"/>
              <w:left w:val="single" w:sz="4" w:space="0" w:color="000000"/>
              <w:bottom w:val="single" w:sz="4" w:space="0" w:color="000000"/>
              <w:right w:val="single" w:sz="4" w:space="0" w:color="000000"/>
            </w:tcBorders>
          </w:tcPr>
          <w:p w14:paraId="19C0D1B4" w14:textId="77777777" w:rsidR="004279F2" w:rsidRPr="00E61F90" w:rsidRDefault="004279F2" w:rsidP="00B22341">
            <w:pPr>
              <w:ind w:right="23"/>
              <w:rPr>
                <w:sz w:val="22"/>
                <w:szCs w:val="22"/>
              </w:rPr>
            </w:pPr>
            <w:r w:rsidRPr="00E61F90">
              <w:rPr>
                <w:sz w:val="22"/>
                <w:szCs w:val="22"/>
              </w:rPr>
              <w:t>20% krundi pinnast haljasala;</w:t>
            </w:r>
          </w:p>
          <w:p w14:paraId="1539AB7A" w14:textId="77777777" w:rsidR="004279F2" w:rsidRPr="00E61F90" w:rsidRDefault="004279F2" w:rsidP="00B22341">
            <w:pPr>
              <w:ind w:right="23"/>
              <w:rPr>
                <w:sz w:val="22"/>
                <w:szCs w:val="22"/>
              </w:rPr>
            </w:pPr>
            <w:r w:rsidRPr="00E61F90">
              <w:rPr>
                <w:sz w:val="22"/>
                <w:szCs w:val="22"/>
              </w:rPr>
              <w:t>maantee kaitsevöönd on kohustuslik haljasala;</w:t>
            </w:r>
          </w:p>
          <w:p w14:paraId="60742CED" w14:textId="77777777" w:rsidR="004279F2" w:rsidRPr="00E61F90" w:rsidRDefault="004279F2" w:rsidP="00B22341">
            <w:pPr>
              <w:ind w:right="23"/>
              <w:rPr>
                <w:sz w:val="22"/>
                <w:szCs w:val="22"/>
              </w:rPr>
            </w:pPr>
            <w:r w:rsidRPr="00E61F90">
              <w:rPr>
                <w:sz w:val="22"/>
                <w:szCs w:val="22"/>
              </w:rPr>
              <w:t>krundi iga 600 m² kohta 1 puu, mille täiskasvamiskõrgus on 10 m;</w:t>
            </w:r>
          </w:p>
          <w:p w14:paraId="63EC767C" w14:textId="77777777" w:rsidR="004279F2" w:rsidRPr="00E61F90" w:rsidRDefault="004279F2" w:rsidP="00B22341">
            <w:pPr>
              <w:ind w:right="23"/>
              <w:rPr>
                <w:sz w:val="22"/>
                <w:szCs w:val="22"/>
              </w:rPr>
            </w:pPr>
            <w:r w:rsidRPr="00E61F90">
              <w:rPr>
                <w:sz w:val="22"/>
                <w:szCs w:val="22"/>
              </w:rPr>
              <w:t>elamualade kontaktvööndis min 40% haljasalast peab olema kaetud kõrghaljastusega;</w:t>
            </w:r>
          </w:p>
          <w:p w14:paraId="018A4C97" w14:textId="77777777" w:rsidR="004279F2" w:rsidRPr="00E61F90" w:rsidRDefault="004279F2" w:rsidP="00B22341">
            <w:pPr>
              <w:ind w:right="23"/>
              <w:rPr>
                <w:sz w:val="22"/>
                <w:szCs w:val="22"/>
              </w:rPr>
            </w:pPr>
            <w:r w:rsidRPr="00E61F90">
              <w:rPr>
                <w:sz w:val="22"/>
                <w:szCs w:val="22"/>
              </w:rPr>
              <w:t>läbivate teede ääres puude allee</w:t>
            </w:r>
          </w:p>
        </w:tc>
        <w:tc>
          <w:tcPr>
            <w:tcW w:w="1864" w:type="dxa"/>
            <w:tcBorders>
              <w:top w:val="single" w:sz="4" w:space="0" w:color="000000"/>
              <w:left w:val="single" w:sz="4" w:space="0" w:color="000000"/>
              <w:bottom w:val="single" w:sz="4" w:space="0" w:color="000000"/>
              <w:right w:val="single" w:sz="4" w:space="0" w:color="000000"/>
            </w:tcBorders>
          </w:tcPr>
          <w:p w14:paraId="31A8F2A8" w14:textId="77777777" w:rsidR="004279F2" w:rsidRPr="00E61F90" w:rsidRDefault="004279F2" w:rsidP="00B22341">
            <w:pPr>
              <w:ind w:right="23"/>
              <w:rPr>
                <w:sz w:val="22"/>
                <w:szCs w:val="22"/>
              </w:rPr>
            </w:pPr>
            <w:r w:rsidRPr="00E61F90">
              <w:rPr>
                <w:sz w:val="22"/>
                <w:szCs w:val="22"/>
              </w:rPr>
              <w:t xml:space="preserve">puude arv vastavalt tingimusele ette nähtud; </w:t>
            </w:r>
          </w:p>
          <w:p w14:paraId="3971DA8B" w14:textId="77777777" w:rsidR="004279F2" w:rsidRPr="00E61F90" w:rsidRDefault="004279F2" w:rsidP="00B22341">
            <w:pPr>
              <w:ind w:right="23"/>
              <w:rPr>
                <w:sz w:val="22"/>
                <w:szCs w:val="22"/>
              </w:rPr>
            </w:pPr>
            <w:r w:rsidRPr="00E61F90">
              <w:rPr>
                <w:sz w:val="22"/>
                <w:szCs w:val="22"/>
              </w:rPr>
              <w:t>läbiva tee äärde kavandatud puude allee ja kõrghaljastusega üldkasu</w:t>
            </w:r>
            <w:r w:rsidR="002363FB" w:rsidRPr="00E61F90">
              <w:rPr>
                <w:sz w:val="22"/>
                <w:szCs w:val="22"/>
              </w:rPr>
              <w:t>tatav maa 4 387</w:t>
            </w:r>
            <w:r w:rsidRPr="00E61F90">
              <w:rPr>
                <w:sz w:val="22"/>
                <w:szCs w:val="22"/>
              </w:rPr>
              <w:t xml:space="preserve"> m²</w:t>
            </w:r>
          </w:p>
          <w:p w14:paraId="5FD9DEB9" w14:textId="77777777" w:rsidR="004279F2" w:rsidRPr="00E61F90" w:rsidRDefault="004279F2" w:rsidP="00B22341">
            <w:pPr>
              <w:ind w:right="23"/>
              <w:rPr>
                <w:sz w:val="22"/>
                <w:szCs w:val="22"/>
              </w:rPr>
            </w:pPr>
          </w:p>
        </w:tc>
        <w:tc>
          <w:tcPr>
            <w:tcW w:w="1839" w:type="dxa"/>
            <w:tcBorders>
              <w:top w:val="single" w:sz="4" w:space="0" w:color="000000"/>
              <w:left w:val="single" w:sz="4" w:space="0" w:color="000000"/>
              <w:bottom w:val="single" w:sz="4" w:space="0" w:color="000000"/>
              <w:right w:val="single" w:sz="4" w:space="0" w:color="000000"/>
            </w:tcBorders>
          </w:tcPr>
          <w:p w14:paraId="444247A8" w14:textId="77777777" w:rsidR="008443FA" w:rsidRPr="00E61F90" w:rsidRDefault="00D74609" w:rsidP="00B22341">
            <w:pPr>
              <w:ind w:right="23"/>
              <w:rPr>
                <w:sz w:val="22"/>
                <w:szCs w:val="22"/>
              </w:rPr>
            </w:pPr>
            <w:r w:rsidRPr="00E61F90">
              <w:rPr>
                <w:sz w:val="22"/>
                <w:szCs w:val="22"/>
              </w:rPr>
              <w:t>lubatud lahendada vastavalt ÜP tingimustele</w:t>
            </w:r>
            <w:r w:rsidR="008443FA" w:rsidRPr="00E61F90">
              <w:rPr>
                <w:sz w:val="22"/>
                <w:szCs w:val="22"/>
              </w:rPr>
              <w:t>;</w:t>
            </w:r>
          </w:p>
          <w:p w14:paraId="3DC3D9D0" w14:textId="77777777" w:rsidR="008443FA" w:rsidRPr="00E61F90" w:rsidRDefault="008443FA" w:rsidP="00B22341">
            <w:pPr>
              <w:ind w:right="23"/>
              <w:rPr>
                <w:sz w:val="22"/>
                <w:szCs w:val="22"/>
              </w:rPr>
            </w:pPr>
            <w:r w:rsidRPr="00E61F90">
              <w:rPr>
                <w:sz w:val="22"/>
                <w:szCs w:val="22"/>
              </w:rPr>
              <w:t>ärimaade ja elamumaade vahele k</w:t>
            </w:r>
            <w:r w:rsidR="002363FB" w:rsidRPr="00E61F90">
              <w:rPr>
                <w:sz w:val="22"/>
                <w:szCs w:val="22"/>
              </w:rPr>
              <w:t>avandatud kõrghaljastusega 4 387</w:t>
            </w:r>
            <w:r w:rsidRPr="00E61F90">
              <w:rPr>
                <w:sz w:val="22"/>
                <w:szCs w:val="22"/>
              </w:rPr>
              <w:t xml:space="preserve"> m² üldkasutatava maa krunt; </w:t>
            </w:r>
          </w:p>
          <w:p w14:paraId="1D87DBFA" w14:textId="77777777" w:rsidR="004279F2" w:rsidRPr="00E61F90" w:rsidRDefault="004279F2" w:rsidP="00B22341">
            <w:pPr>
              <w:ind w:right="23"/>
              <w:rPr>
                <w:sz w:val="22"/>
                <w:szCs w:val="22"/>
              </w:rPr>
            </w:pPr>
            <w:r w:rsidRPr="00E61F90">
              <w:rPr>
                <w:sz w:val="22"/>
                <w:szCs w:val="22"/>
              </w:rPr>
              <w:t>puude arv vastavalt</w:t>
            </w:r>
            <w:r w:rsidR="00723E6B" w:rsidRPr="00E61F90">
              <w:rPr>
                <w:sz w:val="22"/>
                <w:szCs w:val="22"/>
              </w:rPr>
              <w:t xml:space="preserve"> ÜP</w:t>
            </w:r>
            <w:r w:rsidRPr="00E61F90">
              <w:rPr>
                <w:sz w:val="22"/>
                <w:szCs w:val="22"/>
              </w:rPr>
              <w:t xml:space="preserve"> tingimusele ette nähtud</w:t>
            </w:r>
          </w:p>
        </w:tc>
      </w:tr>
      <w:tr w:rsidR="00E61F90" w:rsidRPr="00E61F90" w14:paraId="65851524" w14:textId="77777777" w:rsidTr="0070297A">
        <w:tc>
          <w:tcPr>
            <w:tcW w:w="1696" w:type="dxa"/>
            <w:tcBorders>
              <w:top w:val="single" w:sz="4" w:space="0" w:color="000000"/>
              <w:left w:val="single" w:sz="4" w:space="0" w:color="000000"/>
              <w:bottom w:val="single" w:sz="4" w:space="0" w:color="000000"/>
              <w:right w:val="single" w:sz="4" w:space="0" w:color="000000"/>
            </w:tcBorders>
          </w:tcPr>
          <w:p w14:paraId="535CC273" w14:textId="77777777" w:rsidR="004279F2" w:rsidRPr="00E61F90" w:rsidRDefault="00075178" w:rsidP="00B22341">
            <w:pPr>
              <w:ind w:right="23"/>
              <w:rPr>
                <w:i/>
                <w:sz w:val="22"/>
                <w:szCs w:val="22"/>
              </w:rPr>
            </w:pPr>
            <w:r w:rsidRPr="00E61F90">
              <w:rPr>
                <w:i/>
                <w:sz w:val="22"/>
                <w:szCs w:val="22"/>
              </w:rPr>
              <w:t>a</w:t>
            </w:r>
            <w:r w:rsidR="004279F2" w:rsidRPr="00E61F90">
              <w:rPr>
                <w:i/>
                <w:sz w:val="22"/>
                <w:szCs w:val="22"/>
              </w:rPr>
              <w:t>bihooned</w:t>
            </w:r>
            <w:r w:rsidRPr="00E61F90">
              <w:rPr>
                <w:i/>
                <w:sz w:val="22"/>
                <w:szCs w:val="22"/>
              </w:rPr>
              <w:t>; hoonete arv krundil</w:t>
            </w:r>
          </w:p>
        </w:tc>
        <w:tc>
          <w:tcPr>
            <w:tcW w:w="1949" w:type="dxa"/>
            <w:tcBorders>
              <w:top w:val="single" w:sz="4" w:space="0" w:color="000000"/>
              <w:left w:val="single" w:sz="4" w:space="0" w:color="000000"/>
              <w:bottom w:val="single" w:sz="4" w:space="0" w:color="000000"/>
              <w:right w:val="single" w:sz="4" w:space="0" w:color="000000"/>
            </w:tcBorders>
          </w:tcPr>
          <w:p w14:paraId="289C8BE0" w14:textId="77777777" w:rsidR="004279F2" w:rsidRPr="00E61F90" w:rsidRDefault="00075178" w:rsidP="00B22341">
            <w:pPr>
              <w:ind w:right="23"/>
              <w:rPr>
                <w:sz w:val="22"/>
                <w:szCs w:val="22"/>
              </w:rPr>
            </w:pPr>
            <w:r w:rsidRPr="00E61F90">
              <w:rPr>
                <w:sz w:val="22"/>
                <w:szCs w:val="22"/>
              </w:rPr>
              <w:t>kuni 2 abihoonet ehitusaluse pinnaga kuni 60m²/hoone, kõrgus kuni 5m</w:t>
            </w:r>
          </w:p>
        </w:tc>
        <w:tc>
          <w:tcPr>
            <w:tcW w:w="1940" w:type="dxa"/>
            <w:tcBorders>
              <w:top w:val="single" w:sz="4" w:space="0" w:color="000000"/>
              <w:left w:val="single" w:sz="4" w:space="0" w:color="000000"/>
              <w:bottom w:val="single" w:sz="4" w:space="0" w:color="000000"/>
              <w:right w:val="single" w:sz="4" w:space="0" w:color="000000"/>
            </w:tcBorders>
          </w:tcPr>
          <w:p w14:paraId="18AEC62D" w14:textId="77777777" w:rsidR="004279F2" w:rsidRPr="00E61F90" w:rsidRDefault="00075178" w:rsidP="00B22341">
            <w:pPr>
              <w:ind w:right="23"/>
              <w:rPr>
                <w:sz w:val="22"/>
                <w:szCs w:val="22"/>
              </w:rPr>
            </w:pPr>
            <w:r w:rsidRPr="00E61F90">
              <w:rPr>
                <w:sz w:val="22"/>
                <w:szCs w:val="22"/>
              </w:rPr>
              <w:t>kuni 3 hoonet krundil</w:t>
            </w:r>
          </w:p>
        </w:tc>
        <w:tc>
          <w:tcPr>
            <w:tcW w:w="1864" w:type="dxa"/>
            <w:tcBorders>
              <w:top w:val="single" w:sz="4" w:space="0" w:color="000000"/>
              <w:left w:val="single" w:sz="4" w:space="0" w:color="000000"/>
              <w:bottom w:val="single" w:sz="4" w:space="0" w:color="000000"/>
              <w:right w:val="single" w:sz="4" w:space="0" w:color="000000"/>
            </w:tcBorders>
          </w:tcPr>
          <w:p w14:paraId="03F56FDD" w14:textId="77777777" w:rsidR="004279F2" w:rsidRPr="00E61F90" w:rsidRDefault="00075178" w:rsidP="00B22341">
            <w:pPr>
              <w:ind w:right="23"/>
              <w:rPr>
                <w:sz w:val="22"/>
                <w:szCs w:val="22"/>
              </w:rPr>
            </w:pPr>
            <w:r w:rsidRPr="00E61F90">
              <w:rPr>
                <w:sz w:val="22"/>
                <w:szCs w:val="22"/>
              </w:rPr>
              <w:t>ühepereelamutel lubatud kuni 2 abihoonet ehitisealuse pinnaga kuni 60 m</w:t>
            </w:r>
            <w:r w:rsidRPr="00E61F90">
              <w:rPr>
                <w:sz w:val="22"/>
                <w:szCs w:val="22"/>
                <w:vertAlign w:val="superscript"/>
              </w:rPr>
              <w:t>2</w:t>
            </w:r>
            <w:r w:rsidRPr="00E61F90">
              <w:rPr>
                <w:sz w:val="22"/>
                <w:szCs w:val="22"/>
              </w:rPr>
              <w:t>/hoone</w:t>
            </w:r>
            <w:r w:rsidR="00EB0956" w:rsidRPr="00E61F90">
              <w:rPr>
                <w:sz w:val="22"/>
                <w:szCs w:val="22"/>
              </w:rPr>
              <w:t>,</w:t>
            </w:r>
            <w:r w:rsidRPr="00E61F90">
              <w:rPr>
                <w:sz w:val="22"/>
                <w:szCs w:val="22"/>
              </w:rPr>
              <w:t xml:space="preserve"> kõrgusega kuni 5</w:t>
            </w:r>
            <w:r w:rsidR="00723E6B" w:rsidRPr="00E61F90">
              <w:rPr>
                <w:sz w:val="22"/>
                <w:szCs w:val="22"/>
              </w:rPr>
              <w:t> </w:t>
            </w:r>
            <w:r w:rsidRPr="00E61F90">
              <w:rPr>
                <w:sz w:val="22"/>
                <w:szCs w:val="22"/>
              </w:rPr>
              <w:t>m</w:t>
            </w:r>
          </w:p>
        </w:tc>
        <w:tc>
          <w:tcPr>
            <w:tcW w:w="1839" w:type="dxa"/>
            <w:tcBorders>
              <w:top w:val="single" w:sz="4" w:space="0" w:color="000000"/>
              <w:left w:val="single" w:sz="4" w:space="0" w:color="000000"/>
              <w:bottom w:val="single" w:sz="4" w:space="0" w:color="000000"/>
              <w:right w:val="single" w:sz="4" w:space="0" w:color="000000"/>
            </w:tcBorders>
          </w:tcPr>
          <w:p w14:paraId="79D117A5" w14:textId="77777777" w:rsidR="00F51C22" w:rsidRPr="00E61F90" w:rsidRDefault="00B80F9B" w:rsidP="00B22341">
            <w:pPr>
              <w:ind w:right="23"/>
              <w:rPr>
                <w:sz w:val="22"/>
                <w:szCs w:val="22"/>
              </w:rPr>
            </w:pPr>
            <w:r w:rsidRPr="00E61F90">
              <w:rPr>
                <w:sz w:val="22"/>
                <w:szCs w:val="22"/>
              </w:rPr>
              <w:t>lubatud lahendada vastavalt ÜP tingimustele</w:t>
            </w:r>
          </w:p>
        </w:tc>
      </w:tr>
      <w:tr w:rsidR="00E61F90" w:rsidRPr="00E61F90" w14:paraId="66654C60" w14:textId="77777777" w:rsidTr="0070297A">
        <w:tc>
          <w:tcPr>
            <w:tcW w:w="1696" w:type="dxa"/>
            <w:tcBorders>
              <w:top w:val="single" w:sz="4" w:space="0" w:color="000000"/>
              <w:left w:val="single" w:sz="4" w:space="0" w:color="000000"/>
              <w:bottom w:val="single" w:sz="4" w:space="0" w:color="000000"/>
              <w:right w:val="single" w:sz="4" w:space="0" w:color="000000"/>
            </w:tcBorders>
          </w:tcPr>
          <w:p w14:paraId="3D88FE30" w14:textId="77777777" w:rsidR="004279F2" w:rsidRPr="00E61F90" w:rsidRDefault="004279F2" w:rsidP="00B22341">
            <w:pPr>
              <w:ind w:right="23"/>
              <w:rPr>
                <w:i/>
                <w:sz w:val="22"/>
                <w:szCs w:val="22"/>
              </w:rPr>
            </w:pPr>
            <w:r w:rsidRPr="00E61F90">
              <w:rPr>
                <w:i/>
                <w:sz w:val="22"/>
                <w:szCs w:val="22"/>
              </w:rPr>
              <w:t>ehitusjoon</w:t>
            </w:r>
          </w:p>
        </w:tc>
        <w:tc>
          <w:tcPr>
            <w:tcW w:w="1949" w:type="dxa"/>
            <w:tcBorders>
              <w:top w:val="single" w:sz="4" w:space="0" w:color="000000"/>
              <w:left w:val="single" w:sz="4" w:space="0" w:color="000000"/>
              <w:bottom w:val="single" w:sz="4" w:space="0" w:color="000000"/>
              <w:right w:val="single" w:sz="4" w:space="0" w:color="000000"/>
            </w:tcBorders>
          </w:tcPr>
          <w:p w14:paraId="4B8C57CB" w14:textId="77777777" w:rsidR="004279F2" w:rsidRPr="00E61F90" w:rsidRDefault="004279F2" w:rsidP="00B22341">
            <w:pPr>
              <w:ind w:right="23"/>
              <w:rPr>
                <w:sz w:val="22"/>
                <w:szCs w:val="22"/>
              </w:rPr>
            </w:pPr>
            <w:r w:rsidRPr="00E61F90">
              <w:rPr>
                <w:sz w:val="22"/>
                <w:szCs w:val="22"/>
              </w:rPr>
              <w:t>läbiv tee – 20 m kaugusel sõiduteest;</w:t>
            </w:r>
          </w:p>
          <w:p w14:paraId="6210F736" w14:textId="77777777" w:rsidR="004279F2" w:rsidRPr="00E61F90" w:rsidRDefault="004279F2" w:rsidP="00B22341">
            <w:pPr>
              <w:ind w:right="23"/>
              <w:rPr>
                <w:sz w:val="22"/>
                <w:szCs w:val="22"/>
                <w:vertAlign w:val="superscript"/>
              </w:rPr>
            </w:pPr>
            <w:r w:rsidRPr="00E61F90">
              <w:rPr>
                <w:sz w:val="22"/>
                <w:szCs w:val="22"/>
              </w:rPr>
              <w:t>piirkonna sisetee – 10 m</w:t>
            </w:r>
          </w:p>
          <w:p w14:paraId="3FE8C51C" w14:textId="77777777" w:rsidR="004279F2" w:rsidRPr="00E61F90" w:rsidRDefault="004279F2" w:rsidP="00B22341">
            <w:pPr>
              <w:ind w:right="23"/>
              <w:rPr>
                <w:sz w:val="22"/>
                <w:szCs w:val="22"/>
              </w:rPr>
            </w:pPr>
          </w:p>
        </w:tc>
        <w:tc>
          <w:tcPr>
            <w:tcW w:w="1940" w:type="dxa"/>
            <w:tcBorders>
              <w:top w:val="single" w:sz="4" w:space="0" w:color="000000"/>
              <w:left w:val="single" w:sz="4" w:space="0" w:color="000000"/>
              <w:bottom w:val="single" w:sz="4" w:space="0" w:color="000000"/>
              <w:right w:val="single" w:sz="4" w:space="0" w:color="000000"/>
            </w:tcBorders>
          </w:tcPr>
          <w:p w14:paraId="5FDE8BA0" w14:textId="77777777" w:rsidR="00F51C22" w:rsidRPr="00E61F90" w:rsidRDefault="00F51C22" w:rsidP="00B22341">
            <w:pPr>
              <w:ind w:right="23"/>
              <w:rPr>
                <w:sz w:val="22"/>
                <w:szCs w:val="22"/>
              </w:rPr>
            </w:pPr>
            <w:r w:rsidRPr="00E61F90">
              <w:rPr>
                <w:sz w:val="22"/>
                <w:szCs w:val="22"/>
              </w:rPr>
              <w:t>siseteel min 20 m kaugusel sõiduteest;</w:t>
            </w:r>
          </w:p>
          <w:p w14:paraId="779F6BC3" w14:textId="77777777" w:rsidR="004279F2" w:rsidRPr="00E61F90" w:rsidRDefault="00F51C22" w:rsidP="00B22341">
            <w:pPr>
              <w:ind w:right="23"/>
              <w:rPr>
                <w:sz w:val="22"/>
                <w:szCs w:val="22"/>
              </w:rPr>
            </w:pPr>
            <w:r w:rsidRPr="00E61F90">
              <w:rPr>
                <w:sz w:val="22"/>
                <w:szCs w:val="22"/>
              </w:rPr>
              <w:t>maantee ääres  teekaitsevööndi piiril</w:t>
            </w:r>
          </w:p>
        </w:tc>
        <w:tc>
          <w:tcPr>
            <w:tcW w:w="1864" w:type="dxa"/>
            <w:tcBorders>
              <w:top w:val="single" w:sz="4" w:space="0" w:color="000000"/>
              <w:left w:val="single" w:sz="4" w:space="0" w:color="000000"/>
              <w:bottom w:val="single" w:sz="4" w:space="0" w:color="000000"/>
              <w:right w:val="single" w:sz="4" w:space="0" w:color="000000"/>
            </w:tcBorders>
          </w:tcPr>
          <w:p w14:paraId="39F61499" w14:textId="77777777" w:rsidR="004279F2" w:rsidRPr="00E61F90" w:rsidRDefault="00F51C22" w:rsidP="00B22341">
            <w:pPr>
              <w:ind w:right="23"/>
              <w:rPr>
                <w:sz w:val="22"/>
                <w:szCs w:val="22"/>
              </w:rPr>
            </w:pPr>
            <w:r w:rsidRPr="00E61F90">
              <w:rPr>
                <w:sz w:val="22"/>
                <w:szCs w:val="22"/>
              </w:rPr>
              <w:t>piirkonna siseteest 10 m kaugusel ja maantee ääres teekaitsevööndi piiril</w:t>
            </w:r>
          </w:p>
        </w:tc>
        <w:tc>
          <w:tcPr>
            <w:tcW w:w="1839" w:type="dxa"/>
            <w:tcBorders>
              <w:top w:val="single" w:sz="4" w:space="0" w:color="000000"/>
              <w:left w:val="single" w:sz="4" w:space="0" w:color="000000"/>
              <w:bottom w:val="single" w:sz="4" w:space="0" w:color="000000"/>
              <w:right w:val="single" w:sz="4" w:space="0" w:color="000000"/>
            </w:tcBorders>
          </w:tcPr>
          <w:p w14:paraId="3080F5B1" w14:textId="77777777" w:rsidR="00E857D8" w:rsidRPr="00E61F90" w:rsidRDefault="00B80F9B" w:rsidP="00B22341">
            <w:pPr>
              <w:ind w:right="23"/>
              <w:rPr>
                <w:sz w:val="22"/>
                <w:szCs w:val="22"/>
              </w:rPr>
            </w:pPr>
            <w:r w:rsidRPr="00E61F90">
              <w:rPr>
                <w:sz w:val="22"/>
                <w:szCs w:val="22"/>
              </w:rPr>
              <w:t>siseteel min</w:t>
            </w:r>
            <w:r w:rsidR="00E857D8" w:rsidRPr="00E61F90">
              <w:rPr>
                <w:sz w:val="22"/>
                <w:szCs w:val="22"/>
              </w:rPr>
              <w:t xml:space="preserve"> 20 m kaugusel sõiduteest;</w:t>
            </w:r>
          </w:p>
          <w:p w14:paraId="5E5E6569" w14:textId="77777777" w:rsidR="004279F2" w:rsidRPr="00E61F90" w:rsidRDefault="00E857D8" w:rsidP="00B22341">
            <w:pPr>
              <w:ind w:right="23"/>
              <w:rPr>
                <w:sz w:val="22"/>
                <w:szCs w:val="22"/>
              </w:rPr>
            </w:pPr>
            <w:r w:rsidRPr="00E61F90">
              <w:rPr>
                <w:sz w:val="22"/>
                <w:szCs w:val="22"/>
              </w:rPr>
              <w:t>maantee ääres  teekaitsevööndi piiril</w:t>
            </w:r>
          </w:p>
        </w:tc>
      </w:tr>
      <w:tr w:rsidR="00E61F90" w:rsidRPr="00E61F90" w14:paraId="4425C1FA" w14:textId="77777777" w:rsidTr="0070297A">
        <w:tc>
          <w:tcPr>
            <w:tcW w:w="1696" w:type="dxa"/>
            <w:tcBorders>
              <w:top w:val="single" w:sz="4" w:space="0" w:color="000000"/>
              <w:left w:val="single" w:sz="4" w:space="0" w:color="000000"/>
              <w:bottom w:val="single" w:sz="4" w:space="0" w:color="000000"/>
              <w:right w:val="single" w:sz="4" w:space="0" w:color="000000"/>
            </w:tcBorders>
          </w:tcPr>
          <w:p w14:paraId="572FF9E8" w14:textId="77777777" w:rsidR="0070297A" w:rsidRPr="00E61F90" w:rsidRDefault="0070297A" w:rsidP="00B22341">
            <w:pPr>
              <w:ind w:right="23"/>
              <w:rPr>
                <w:i/>
                <w:sz w:val="22"/>
                <w:szCs w:val="22"/>
              </w:rPr>
            </w:pPr>
            <w:r w:rsidRPr="00E61F90">
              <w:rPr>
                <w:i/>
                <w:sz w:val="22"/>
                <w:szCs w:val="22"/>
              </w:rPr>
              <w:t>katuse kalle, räästa kõrgus</w:t>
            </w:r>
          </w:p>
        </w:tc>
        <w:tc>
          <w:tcPr>
            <w:tcW w:w="1949" w:type="dxa"/>
            <w:tcBorders>
              <w:top w:val="single" w:sz="4" w:space="0" w:color="000000"/>
              <w:left w:val="single" w:sz="4" w:space="0" w:color="000000"/>
              <w:bottom w:val="single" w:sz="4" w:space="0" w:color="000000"/>
              <w:right w:val="single" w:sz="4" w:space="0" w:color="000000"/>
            </w:tcBorders>
          </w:tcPr>
          <w:p w14:paraId="66931CDC" w14:textId="77777777" w:rsidR="0070297A" w:rsidRPr="00E61F90" w:rsidRDefault="0070297A" w:rsidP="00B22341">
            <w:pPr>
              <w:ind w:right="23"/>
              <w:rPr>
                <w:sz w:val="22"/>
                <w:szCs w:val="22"/>
              </w:rPr>
            </w:pPr>
            <w:r w:rsidRPr="00E61F90">
              <w:rPr>
                <w:sz w:val="22"/>
                <w:szCs w:val="22"/>
              </w:rPr>
              <w:t>ühepereelamul 15-40°, väiksemad hooneosad võivad olla madalama kaldega</w:t>
            </w:r>
          </w:p>
        </w:tc>
        <w:tc>
          <w:tcPr>
            <w:tcW w:w="1940" w:type="dxa"/>
            <w:tcBorders>
              <w:top w:val="single" w:sz="4" w:space="0" w:color="000000"/>
              <w:left w:val="single" w:sz="4" w:space="0" w:color="000000"/>
              <w:bottom w:val="single" w:sz="4" w:space="0" w:color="000000"/>
              <w:right w:val="single" w:sz="4" w:space="0" w:color="000000"/>
            </w:tcBorders>
          </w:tcPr>
          <w:p w14:paraId="34C70D1F" w14:textId="77777777" w:rsidR="0070297A" w:rsidRPr="00E61F90" w:rsidRDefault="0070297A" w:rsidP="00B22341">
            <w:pPr>
              <w:ind w:right="23"/>
              <w:rPr>
                <w:sz w:val="22"/>
                <w:szCs w:val="22"/>
              </w:rPr>
            </w:pPr>
            <w:r w:rsidRPr="00E61F90">
              <w:rPr>
                <w:sz w:val="22"/>
                <w:szCs w:val="22"/>
              </w:rPr>
              <w:t>0-15°, parapetiga</w:t>
            </w:r>
          </w:p>
        </w:tc>
        <w:tc>
          <w:tcPr>
            <w:tcW w:w="1864" w:type="dxa"/>
            <w:tcBorders>
              <w:top w:val="single" w:sz="4" w:space="0" w:color="000000"/>
              <w:left w:val="single" w:sz="4" w:space="0" w:color="000000"/>
              <w:bottom w:val="single" w:sz="4" w:space="0" w:color="000000"/>
              <w:right w:val="single" w:sz="4" w:space="0" w:color="000000"/>
            </w:tcBorders>
          </w:tcPr>
          <w:p w14:paraId="534F3900" w14:textId="77777777" w:rsidR="0070297A" w:rsidRPr="00E61F90" w:rsidRDefault="0070297A" w:rsidP="00B22341">
            <w:pPr>
              <w:ind w:right="23"/>
              <w:rPr>
                <w:sz w:val="22"/>
                <w:szCs w:val="22"/>
              </w:rPr>
            </w:pPr>
            <w:r w:rsidRPr="00E61F90">
              <w:rPr>
                <w:sz w:val="22"/>
                <w:szCs w:val="22"/>
              </w:rPr>
              <w:t>lubatud lahendada vastavalt ÜP tingimustele</w:t>
            </w:r>
          </w:p>
        </w:tc>
        <w:tc>
          <w:tcPr>
            <w:tcW w:w="1839" w:type="dxa"/>
            <w:tcBorders>
              <w:top w:val="single" w:sz="4" w:space="0" w:color="000000"/>
              <w:left w:val="single" w:sz="4" w:space="0" w:color="000000"/>
              <w:bottom w:val="single" w:sz="4" w:space="0" w:color="000000"/>
              <w:right w:val="single" w:sz="4" w:space="0" w:color="000000"/>
            </w:tcBorders>
          </w:tcPr>
          <w:p w14:paraId="214A8D91" w14:textId="77777777" w:rsidR="0070297A" w:rsidRPr="00E61F90" w:rsidRDefault="0070297A" w:rsidP="00B22341">
            <w:pPr>
              <w:ind w:right="23"/>
              <w:rPr>
                <w:sz w:val="22"/>
                <w:szCs w:val="22"/>
              </w:rPr>
            </w:pPr>
            <w:r w:rsidRPr="00E61F90">
              <w:rPr>
                <w:sz w:val="22"/>
                <w:szCs w:val="22"/>
              </w:rPr>
              <w:t>lubatud lahendada vastavalt ÜP tingimustele</w:t>
            </w:r>
          </w:p>
        </w:tc>
      </w:tr>
      <w:tr w:rsidR="00E61F90" w:rsidRPr="00E61F90" w14:paraId="2B24ACF1" w14:textId="77777777" w:rsidTr="0070297A">
        <w:tc>
          <w:tcPr>
            <w:tcW w:w="1696" w:type="dxa"/>
            <w:tcBorders>
              <w:top w:val="single" w:sz="4" w:space="0" w:color="000000"/>
              <w:left w:val="single" w:sz="4" w:space="0" w:color="000000"/>
              <w:bottom w:val="single" w:sz="4" w:space="0" w:color="000000"/>
              <w:right w:val="single" w:sz="4" w:space="0" w:color="000000"/>
            </w:tcBorders>
          </w:tcPr>
          <w:p w14:paraId="778F668A" w14:textId="77777777" w:rsidR="0070297A" w:rsidRPr="00E61F90" w:rsidRDefault="0070297A" w:rsidP="00B22341">
            <w:pPr>
              <w:ind w:right="23"/>
              <w:rPr>
                <w:i/>
                <w:sz w:val="22"/>
                <w:szCs w:val="22"/>
              </w:rPr>
            </w:pPr>
            <w:r w:rsidRPr="00E61F90">
              <w:rPr>
                <w:i/>
                <w:sz w:val="22"/>
                <w:szCs w:val="22"/>
              </w:rPr>
              <w:t>piirded</w:t>
            </w:r>
          </w:p>
        </w:tc>
        <w:tc>
          <w:tcPr>
            <w:tcW w:w="1949" w:type="dxa"/>
            <w:tcBorders>
              <w:top w:val="single" w:sz="4" w:space="0" w:color="000000"/>
              <w:left w:val="single" w:sz="4" w:space="0" w:color="000000"/>
              <w:bottom w:val="single" w:sz="4" w:space="0" w:color="000000"/>
              <w:right w:val="single" w:sz="4" w:space="0" w:color="000000"/>
            </w:tcBorders>
          </w:tcPr>
          <w:p w14:paraId="535DAA5A" w14:textId="77777777" w:rsidR="0070297A" w:rsidRPr="00E61F90" w:rsidRDefault="0070297A" w:rsidP="00B22341">
            <w:pPr>
              <w:ind w:right="23"/>
              <w:rPr>
                <w:sz w:val="22"/>
                <w:szCs w:val="22"/>
              </w:rPr>
            </w:pPr>
            <w:r w:rsidRPr="00E61F90">
              <w:rPr>
                <w:sz w:val="22"/>
                <w:szCs w:val="22"/>
              </w:rPr>
              <w:t>puidust lattaed, kinnistute vahel võib olla võrkpiire;</w:t>
            </w:r>
          </w:p>
          <w:p w14:paraId="4B5D2007" w14:textId="77777777" w:rsidR="0070297A" w:rsidRPr="00E61F90" w:rsidRDefault="0070297A" w:rsidP="00B22341">
            <w:pPr>
              <w:ind w:right="23"/>
              <w:rPr>
                <w:sz w:val="22"/>
                <w:szCs w:val="22"/>
              </w:rPr>
            </w:pPr>
            <w:r w:rsidRPr="00E61F90">
              <w:rPr>
                <w:sz w:val="22"/>
                <w:szCs w:val="22"/>
              </w:rPr>
              <w:t>võrkpiire hekiga;</w:t>
            </w:r>
          </w:p>
          <w:p w14:paraId="4EA28482" w14:textId="77777777" w:rsidR="0070297A" w:rsidRPr="00E61F90" w:rsidRDefault="0070297A" w:rsidP="00B22341">
            <w:pPr>
              <w:ind w:right="23"/>
              <w:rPr>
                <w:sz w:val="22"/>
                <w:szCs w:val="22"/>
              </w:rPr>
            </w:pPr>
            <w:r w:rsidRPr="00E61F90">
              <w:rPr>
                <w:sz w:val="22"/>
                <w:szCs w:val="22"/>
              </w:rPr>
              <w:lastRenderedPageBreak/>
              <w:t>kuni 1,5 m, lähtuda naaberkinnistute lahendusest</w:t>
            </w:r>
          </w:p>
        </w:tc>
        <w:tc>
          <w:tcPr>
            <w:tcW w:w="1940" w:type="dxa"/>
            <w:tcBorders>
              <w:top w:val="single" w:sz="4" w:space="0" w:color="000000"/>
              <w:left w:val="single" w:sz="4" w:space="0" w:color="000000"/>
              <w:bottom w:val="single" w:sz="4" w:space="0" w:color="000000"/>
              <w:right w:val="single" w:sz="4" w:space="0" w:color="000000"/>
            </w:tcBorders>
          </w:tcPr>
          <w:p w14:paraId="4BC25282" w14:textId="77777777" w:rsidR="0070297A" w:rsidRPr="00E61F90" w:rsidRDefault="0070297A" w:rsidP="00B22341">
            <w:pPr>
              <w:ind w:right="23"/>
              <w:rPr>
                <w:sz w:val="22"/>
                <w:szCs w:val="22"/>
              </w:rPr>
            </w:pPr>
            <w:r w:rsidRPr="00E61F90">
              <w:rPr>
                <w:sz w:val="22"/>
                <w:szCs w:val="22"/>
              </w:rPr>
              <w:lastRenderedPageBreak/>
              <w:t>ei ole kohustuslik;</w:t>
            </w:r>
          </w:p>
          <w:p w14:paraId="78E4128D" w14:textId="77777777" w:rsidR="0070297A" w:rsidRPr="00E61F90" w:rsidRDefault="0070297A" w:rsidP="00B22341">
            <w:pPr>
              <w:ind w:right="23"/>
              <w:rPr>
                <w:sz w:val="22"/>
                <w:szCs w:val="22"/>
              </w:rPr>
            </w:pPr>
            <w:r w:rsidRPr="00E61F90">
              <w:rPr>
                <w:sz w:val="22"/>
                <w:szCs w:val="22"/>
              </w:rPr>
              <w:t>piirde rajamisel võrkaed kõrgusega kuni 2 m</w:t>
            </w:r>
          </w:p>
        </w:tc>
        <w:tc>
          <w:tcPr>
            <w:tcW w:w="1864" w:type="dxa"/>
            <w:tcBorders>
              <w:top w:val="single" w:sz="4" w:space="0" w:color="000000"/>
              <w:left w:val="single" w:sz="4" w:space="0" w:color="000000"/>
              <w:bottom w:val="single" w:sz="4" w:space="0" w:color="000000"/>
              <w:right w:val="single" w:sz="4" w:space="0" w:color="000000"/>
            </w:tcBorders>
          </w:tcPr>
          <w:p w14:paraId="60A89672" w14:textId="77777777" w:rsidR="0070297A" w:rsidRPr="00E61F90" w:rsidRDefault="0070297A" w:rsidP="00B22341">
            <w:pPr>
              <w:ind w:right="23"/>
              <w:rPr>
                <w:sz w:val="22"/>
                <w:szCs w:val="22"/>
              </w:rPr>
            </w:pPr>
            <w:r w:rsidRPr="00E61F90">
              <w:rPr>
                <w:sz w:val="22"/>
                <w:szCs w:val="22"/>
              </w:rPr>
              <w:t>lubatud lahendada vastavalt ÜP tingimustele</w:t>
            </w:r>
          </w:p>
        </w:tc>
        <w:tc>
          <w:tcPr>
            <w:tcW w:w="1839" w:type="dxa"/>
            <w:tcBorders>
              <w:top w:val="single" w:sz="4" w:space="0" w:color="000000"/>
              <w:left w:val="single" w:sz="4" w:space="0" w:color="000000"/>
              <w:bottom w:val="single" w:sz="4" w:space="0" w:color="000000"/>
              <w:right w:val="single" w:sz="4" w:space="0" w:color="000000"/>
            </w:tcBorders>
          </w:tcPr>
          <w:p w14:paraId="3EA06A8E" w14:textId="77777777" w:rsidR="0070297A" w:rsidRPr="00E61F90" w:rsidRDefault="0070297A" w:rsidP="00B22341">
            <w:pPr>
              <w:ind w:right="23"/>
              <w:rPr>
                <w:sz w:val="22"/>
                <w:szCs w:val="22"/>
              </w:rPr>
            </w:pPr>
            <w:r w:rsidRPr="00E61F90">
              <w:rPr>
                <w:sz w:val="22"/>
                <w:szCs w:val="22"/>
              </w:rPr>
              <w:t>lubatud lahendada vastavalt ÜP tingimustele</w:t>
            </w:r>
          </w:p>
        </w:tc>
      </w:tr>
      <w:tr w:rsidR="00E61F90" w:rsidRPr="00E61F90" w14:paraId="2A425B37" w14:textId="77777777" w:rsidTr="0070297A">
        <w:tc>
          <w:tcPr>
            <w:tcW w:w="1696" w:type="dxa"/>
            <w:tcBorders>
              <w:top w:val="single" w:sz="4" w:space="0" w:color="000000"/>
              <w:left w:val="single" w:sz="4" w:space="0" w:color="000000"/>
              <w:bottom w:val="single" w:sz="4" w:space="0" w:color="000000"/>
              <w:right w:val="single" w:sz="4" w:space="0" w:color="000000"/>
            </w:tcBorders>
          </w:tcPr>
          <w:p w14:paraId="390B6DD9" w14:textId="77777777" w:rsidR="0070297A" w:rsidRPr="00E61F90" w:rsidRDefault="0070297A" w:rsidP="00B22341">
            <w:pPr>
              <w:ind w:right="23"/>
              <w:rPr>
                <w:i/>
                <w:sz w:val="22"/>
                <w:szCs w:val="22"/>
              </w:rPr>
            </w:pPr>
            <w:r w:rsidRPr="00E61F90">
              <w:rPr>
                <w:i/>
                <w:sz w:val="22"/>
                <w:szCs w:val="22"/>
              </w:rPr>
              <w:t>materjalikäsitlus</w:t>
            </w:r>
          </w:p>
        </w:tc>
        <w:tc>
          <w:tcPr>
            <w:tcW w:w="1949" w:type="dxa"/>
            <w:tcBorders>
              <w:top w:val="single" w:sz="4" w:space="0" w:color="000000"/>
              <w:left w:val="single" w:sz="4" w:space="0" w:color="000000"/>
              <w:bottom w:val="single" w:sz="4" w:space="0" w:color="000000"/>
              <w:right w:val="single" w:sz="4" w:space="0" w:color="000000"/>
            </w:tcBorders>
          </w:tcPr>
          <w:p w14:paraId="0681DE93" w14:textId="77777777" w:rsidR="0070297A" w:rsidRPr="00E61F90" w:rsidRDefault="0070297A" w:rsidP="00B22341">
            <w:pPr>
              <w:ind w:right="23"/>
              <w:rPr>
                <w:sz w:val="22"/>
                <w:szCs w:val="22"/>
              </w:rPr>
            </w:pPr>
            <w:r w:rsidRPr="00E61F90">
              <w:rPr>
                <w:sz w:val="22"/>
                <w:szCs w:val="22"/>
              </w:rPr>
              <w:t>peamine viimistlusmaterjal puit;</w:t>
            </w:r>
          </w:p>
          <w:p w14:paraId="3F445E7B" w14:textId="77777777" w:rsidR="0070297A" w:rsidRPr="00E61F90" w:rsidRDefault="0070297A" w:rsidP="00B22341">
            <w:pPr>
              <w:ind w:right="23"/>
              <w:rPr>
                <w:sz w:val="22"/>
                <w:szCs w:val="22"/>
              </w:rPr>
            </w:pPr>
            <w:r w:rsidRPr="00E61F90">
              <w:rPr>
                <w:sz w:val="22"/>
                <w:szCs w:val="22"/>
              </w:rPr>
              <w:t>puiduga võib kombineerida kivi, krohvi või tellist</w:t>
            </w:r>
          </w:p>
        </w:tc>
        <w:tc>
          <w:tcPr>
            <w:tcW w:w="1940" w:type="dxa"/>
            <w:tcBorders>
              <w:top w:val="single" w:sz="4" w:space="0" w:color="000000"/>
              <w:left w:val="single" w:sz="4" w:space="0" w:color="000000"/>
              <w:bottom w:val="single" w:sz="4" w:space="0" w:color="000000"/>
              <w:right w:val="single" w:sz="4" w:space="0" w:color="000000"/>
            </w:tcBorders>
          </w:tcPr>
          <w:p w14:paraId="3CE96D8D" w14:textId="77777777" w:rsidR="0070297A" w:rsidRPr="00E61F90" w:rsidRDefault="0070297A" w:rsidP="00B22341">
            <w:pPr>
              <w:ind w:right="23"/>
              <w:rPr>
                <w:sz w:val="22"/>
                <w:szCs w:val="22"/>
              </w:rPr>
            </w:pPr>
            <w:r w:rsidRPr="00E61F90">
              <w:rPr>
                <w:sz w:val="22"/>
                <w:szCs w:val="22"/>
              </w:rPr>
              <w:t>eelistatud materjalid on betoon, puit, klaas;</w:t>
            </w:r>
          </w:p>
          <w:p w14:paraId="621C7E08" w14:textId="77777777" w:rsidR="0070297A" w:rsidRPr="00E61F90" w:rsidRDefault="0070297A" w:rsidP="00B22341">
            <w:pPr>
              <w:ind w:right="23"/>
              <w:rPr>
                <w:sz w:val="22"/>
                <w:szCs w:val="22"/>
              </w:rPr>
            </w:pPr>
            <w:r w:rsidRPr="00E61F90">
              <w:rPr>
                <w:sz w:val="22"/>
                <w:szCs w:val="22"/>
              </w:rPr>
              <w:t>ärihoonetel tohib plekki kasutada vaid aktsendi andmiseks;</w:t>
            </w:r>
          </w:p>
          <w:p w14:paraId="7A1BE181" w14:textId="77777777" w:rsidR="0070297A" w:rsidRPr="00E61F90" w:rsidRDefault="0070297A" w:rsidP="00B22341">
            <w:pPr>
              <w:ind w:right="23"/>
              <w:rPr>
                <w:sz w:val="22"/>
                <w:szCs w:val="22"/>
              </w:rPr>
            </w:pPr>
            <w:r w:rsidRPr="00E61F90">
              <w:rPr>
                <w:sz w:val="22"/>
                <w:szCs w:val="22"/>
              </w:rPr>
              <w:t>tootmishoonetel elamute kontaktvööndis tohib plekki kasutada kuni 60% ulatuses;</w:t>
            </w:r>
          </w:p>
          <w:p w14:paraId="1AA70195" w14:textId="77777777" w:rsidR="0070297A" w:rsidRPr="00E61F90" w:rsidRDefault="0070297A" w:rsidP="00B22341">
            <w:pPr>
              <w:ind w:right="23"/>
              <w:rPr>
                <w:sz w:val="22"/>
                <w:szCs w:val="22"/>
              </w:rPr>
            </w:pPr>
            <w:r w:rsidRPr="00E61F90">
              <w:rPr>
                <w:sz w:val="22"/>
                <w:szCs w:val="22"/>
              </w:rPr>
              <w:t>maantee pool esinduslik fassaad</w:t>
            </w:r>
          </w:p>
        </w:tc>
        <w:tc>
          <w:tcPr>
            <w:tcW w:w="1864" w:type="dxa"/>
            <w:tcBorders>
              <w:top w:val="single" w:sz="4" w:space="0" w:color="000000"/>
              <w:left w:val="single" w:sz="4" w:space="0" w:color="000000"/>
              <w:bottom w:val="single" w:sz="4" w:space="0" w:color="000000"/>
              <w:right w:val="single" w:sz="4" w:space="0" w:color="000000"/>
            </w:tcBorders>
          </w:tcPr>
          <w:p w14:paraId="13F48461" w14:textId="77777777" w:rsidR="0070297A" w:rsidRPr="00E61F90" w:rsidRDefault="0070297A" w:rsidP="00B22341">
            <w:pPr>
              <w:ind w:right="23"/>
              <w:rPr>
                <w:sz w:val="22"/>
                <w:szCs w:val="22"/>
              </w:rPr>
            </w:pPr>
            <w:r w:rsidRPr="00E61F90">
              <w:rPr>
                <w:sz w:val="22"/>
                <w:szCs w:val="22"/>
              </w:rPr>
              <w:t>lubatud lahendada vastavalt ÜP tingimustele</w:t>
            </w:r>
          </w:p>
        </w:tc>
        <w:tc>
          <w:tcPr>
            <w:tcW w:w="1839" w:type="dxa"/>
            <w:tcBorders>
              <w:top w:val="single" w:sz="4" w:space="0" w:color="000000"/>
              <w:left w:val="single" w:sz="4" w:space="0" w:color="000000"/>
              <w:bottom w:val="single" w:sz="4" w:space="0" w:color="000000"/>
              <w:right w:val="single" w:sz="4" w:space="0" w:color="000000"/>
            </w:tcBorders>
          </w:tcPr>
          <w:p w14:paraId="26872926" w14:textId="77777777" w:rsidR="0070297A" w:rsidRPr="00E61F90" w:rsidRDefault="0070297A" w:rsidP="00B22341">
            <w:pPr>
              <w:ind w:right="23"/>
              <w:rPr>
                <w:sz w:val="22"/>
                <w:szCs w:val="22"/>
              </w:rPr>
            </w:pPr>
            <w:r w:rsidRPr="00E61F90">
              <w:rPr>
                <w:sz w:val="22"/>
                <w:szCs w:val="22"/>
              </w:rPr>
              <w:t>lubatud lahendada vastavalt ÜP tingimustele</w:t>
            </w:r>
          </w:p>
        </w:tc>
      </w:tr>
    </w:tbl>
    <w:p w14:paraId="4EB2209A" w14:textId="77777777" w:rsidR="002A4CDC" w:rsidRPr="00E61F90" w:rsidRDefault="00EB7FA0" w:rsidP="00B22341">
      <w:pPr>
        <w:spacing w:before="120" w:after="120" w:line="276" w:lineRule="auto"/>
        <w:ind w:right="23"/>
        <w:jc w:val="both"/>
      </w:pPr>
      <w:r w:rsidRPr="00E61F90">
        <w:rPr>
          <w:szCs w:val="24"/>
        </w:rPr>
        <w:t xml:space="preserve">Detailplaneeringu lahendus vastab </w:t>
      </w:r>
      <w:r w:rsidR="006E00A0" w:rsidRPr="00E61F90">
        <w:rPr>
          <w:szCs w:val="24"/>
        </w:rPr>
        <w:t xml:space="preserve">Rae valla kehtiva </w:t>
      </w:r>
      <w:r w:rsidR="00A93E9E" w:rsidRPr="00E61F90">
        <w:rPr>
          <w:szCs w:val="24"/>
        </w:rPr>
        <w:t>üldplaneeringu</w:t>
      </w:r>
      <w:r w:rsidR="006E00A0" w:rsidRPr="00E61F90">
        <w:rPr>
          <w:szCs w:val="24"/>
        </w:rPr>
        <w:t xml:space="preserve"> </w:t>
      </w:r>
      <w:r w:rsidRPr="00E61F90">
        <w:rPr>
          <w:szCs w:val="24"/>
        </w:rPr>
        <w:t>hoonestustingimustele</w:t>
      </w:r>
      <w:r w:rsidR="009F652F" w:rsidRPr="00E61F90">
        <w:rPr>
          <w:szCs w:val="24"/>
        </w:rPr>
        <w:t>.</w:t>
      </w:r>
    </w:p>
    <w:p w14:paraId="229982B2" w14:textId="77777777" w:rsidR="00CD4954" w:rsidRPr="00E61F90" w:rsidRDefault="001259FA" w:rsidP="00B22341">
      <w:pPr>
        <w:pStyle w:val="Pealkiri3"/>
        <w:ind w:right="23"/>
      </w:pPr>
      <w:bookmarkStart w:id="34" w:name="_Toc171097373"/>
      <w:r w:rsidRPr="00E61F90">
        <w:t>L</w:t>
      </w:r>
      <w:r w:rsidR="00CD4954" w:rsidRPr="00E61F90">
        <w:t>iiklus- ja parkimiskorraldus</w:t>
      </w:r>
      <w:r w:rsidR="00A22D36" w:rsidRPr="00E61F90">
        <w:t>e põhimõtted</w:t>
      </w:r>
      <w:bookmarkEnd w:id="34"/>
    </w:p>
    <w:p w14:paraId="7637BCD4" w14:textId="77777777" w:rsidR="00A61554" w:rsidRPr="00E61F90" w:rsidRDefault="00A61554" w:rsidP="00A61554">
      <w:pPr>
        <w:pStyle w:val="Pealkiri4"/>
        <w:spacing w:after="120" w:line="276" w:lineRule="auto"/>
        <w:ind w:right="23"/>
        <w:rPr>
          <w:i/>
          <w:szCs w:val="24"/>
          <w:u w:val="single"/>
        </w:rPr>
      </w:pPr>
      <w:bookmarkStart w:id="35" w:name="_Toc171097374"/>
      <w:r w:rsidRPr="00E61F90">
        <w:rPr>
          <w:i/>
          <w:szCs w:val="24"/>
          <w:u w:val="single"/>
        </w:rPr>
        <w:t>Liikluskorralduse põhimõtted</w:t>
      </w:r>
      <w:bookmarkEnd w:id="35"/>
    </w:p>
    <w:p w14:paraId="53540CDF" w14:textId="77777777" w:rsidR="00C30CD4" w:rsidRPr="00E61F90" w:rsidRDefault="003C4336" w:rsidP="00B22341">
      <w:pPr>
        <w:spacing w:before="120" w:after="120" w:line="276" w:lineRule="auto"/>
        <w:ind w:right="23"/>
        <w:jc w:val="both"/>
        <w:rPr>
          <w:szCs w:val="24"/>
        </w:rPr>
      </w:pPr>
      <w:r w:rsidRPr="00E61F90">
        <w:rPr>
          <w:szCs w:val="24"/>
        </w:rPr>
        <w:t xml:space="preserve">Liikluskorralduse ettepanek on </w:t>
      </w:r>
      <w:r w:rsidR="004B3377" w:rsidRPr="00E61F90">
        <w:rPr>
          <w:szCs w:val="24"/>
        </w:rPr>
        <w:t>koostatud</w:t>
      </w:r>
      <w:r w:rsidRPr="00E61F90">
        <w:rPr>
          <w:szCs w:val="24"/>
        </w:rPr>
        <w:t xml:space="preserve"> vastavalt Eesti standardi EVS 843:2016 „Linnatänav</w:t>
      </w:r>
      <w:r w:rsidR="00723E6B" w:rsidRPr="00E61F90">
        <w:rPr>
          <w:szCs w:val="24"/>
        </w:rPr>
        <w:t>ad” nõuetele</w:t>
      </w:r>
      <w:r w:rsidR="004B3377" w:rsidRPr="00E61F90">
        <w:rPr>
          <w:szCs w:val="24"/>
        </w:rPr>
        <w:t>,</w:t>
      </w:r>
      <w:r w:rsidR="00C30CD4" w:rsidRPr="00E61F90">
        <w:rPr>
          <w:szCs w:val="24"/>
        </w:rPr>
        <w:t xml:space="preserve"> Osaühing </w:t>
      </w:r>
      <w:r w:rsidR="007610EA" w:rsidRPr="00E61F90">
        <w:rPr>
          <w:szCs w:val="24"/>
        </w:rPr>
        <w:t xml:space="preserve">(Inseneribüroo) </w:t>
      </w:r>
      <w:r w:rsidR="004B3377" w:rsidRPr="00E61F90">
        <w:rPr>
          <w:szCs w:val="24"/>
        </w:rPr>
        <w:t>Stratumi poolt läbi viidud</w:t>
      </w:r>
      <w:r w:rsidR="00C30CD4" w:rsidRPr="00E61F90">
        <w:rPr>
          <w:szCs w:val="24"/>
        </w:rPr>
        <w:t xml:space="preserve"> </w:t>
      </w:r>
      <w:r w:rsidR="007610EA" w:rsidRPr="00E61F90">
        <w:rPr>
          <w:szCs w:val="24"/>
        </w:rPr>
        <w:t xml:space="preserve">Kaasiku ja Teeääre kinnistute detailplaneeringu </w:t>
      </w:r>
      <w:r w:rsidR="00C30CD4" w:rsidRPr="00E61F90">
        <w:rPr>
          <w:szCs w:val="24"/>
        </w:rPr>
        <w:t xml:space="preserve">liiklusuuringus </w:t>
      </w:r>
      <w:r w:rsidR="007610EA" w:rsidRPr="00E61F90">
        <w:rPr>
          <w:szCs w:val="24"/>
        </w:rPr>
        <w:t xml:space="preserve">(vt planeeringu lisad) </w:t>
      </w:r>
      <w:r w:rsidR="00C30CD4" w:rsidRPr="00E61F90">
        <w:rPr>
          <w:szCs w:val="24"/>
        </w:rPr>
        <w:t>esitatud ettepanekutele</w:t>
      </w:r>
      <w:r w:rsidR="004B3377" w:rsidRPr="00E61F90">
        <w:rPr>
          <w:szCs w:val="24"/>
        </w:rPr>
        <w:t xml:space="preserve"> ning Transpordiameti tingimustele</w:t>
      </w:r>
      <w:r w:rsidR="00C30CD4" w:rsidRPr="00E61F90">
        <w:rPr>
          <w:szCs w:val="24"/>
        </w:rPr>
        <w:t xml:space="preserve">. </w:t>
      </w:r>
    </w:p>
    <w:p w14:paraId="5A7EAA97" w14:textId="77777777" w:rsidR="003C4336" w:rsidRPr="00E61F90" w:rsidRDefault="003C4336" w:rsidP="00B22341">
      <w:pPr>
        <w:spacing w:before="120" w:after="120" w:line="276" w:lineRule="auto"/>
        <w:ind w:right="23"/>
        <w:jc w:val="both"/>
        <w:rPr>
          <w:szCs w:val="24"/>
        </w:rPr>
      </w:pPr>
      <w:r w:rsidRPr="00E61F90">
        <w:rPr>
          <w:szCs w:val="24"/>
        </w:rPr>
        <w:t>Liikluskorralduse lahendus on põhimõtteline ja täpsusta</w:t>
      </w:r>
      <w:r w:rsidR="00B80F9B" w:rsidRPr="00E61F90">
        <w:rPr>
          <w:szCs w:val="24"/>
        </w:rPr>
        <w:t>takse ehitusprojektiga</w:t>
      </w:r>
      <w:r w:rsidRPr="00E61F90">
        <w:rPr>
          <w:szCs w:val="24"/>
        </w:rPr>
        <w:t>.</w:t>
      </w:r>
    </w:p>
    <w:p w14:paraId="48634C0E" w14:textId="77777777" w:rsidR="00387CF1" w:rsidRPr="00E61F90" w:rsidRDefault="00160EDD" w:rsidP="00B22341">
      <w:pPr>
        <w:spacing w:before="120" w:after="120" w:line="276" w:lineRule="auto"/>
        <w:ind w:right="23"/>
        <w:jc w:val="both"/>
        <w:rPr>
          <w:szCs w:val="24"/>
        </w:rPr>
      </w:pPr>
      <w:r w:rsidRPr="00E61F90">
        <w:t>Planeeringuala paikneb 11 Tallinna ringtee, 11112 Lagedi-Jüri tee ja Kivisalu tee vahelisel maa-alal. 11 Tallinna ringtee jääb planeeringualast läände, tupiktee Kivisalu tee piirab maa-ala põhjast ning 11112 Lagedi-Jüri tee idast.</w:t>
      </w:r>
      <w:r w:rsidR="00387CF1" w:rsidRPr="00E61F90">
        <w:rPr>
          <w:szCs w:val="24"/>
        </w:rPr>
        <w:t xml:space="preserve"> Planeeringu</w:t>
      </w:r>
      <w:r w:rsidR="004B3377" w:rsidRPr="00E61F90">
        <w:rPr>
          <w:szCs w:val="24"/>
        </w:rPr>
        <w:t>lahenduse</w:t>
      </w:r>
      <w:r w:rsidR="00387CF1" w:rsidRPr="00E61F90">
        <w:rPr>
          <w:szCs w:val="24"/>
        </w:rPr>
        <w:t xml:space="preserve"> joonistele on kantud Ehitusseadustiku §</w:t>
      </w:r>
      <w:r w:rsidR="00037802" w:rsidRPr="00E61F90">
        <w:rPr>
          <w:szCs w:val="24"/>
        </w:rPr>
        <w:t> </w:t>
      </w:r>
      <w:r w:rsidR="00387CF1" w:rsidRPr="00E61F90">
        <w:rPr>
          <w:szCs w:val="24"/>
        </w:rPr>
        <w:t xml:space="preserve">71 kohased tee kaitsevööndid 50 m </w:t>
      </w:r>
      <w:r w:rsidR="00387CF1" w:rsidRPr="00E61F90">
        <w:t>11 Tallinna ringtee ja 30 m 11112</w:t>
      </w:r>
      <w:r w:rsidR="00D52267" w:rsidRPr="00E61F90">
        <w:t> </w:t>
      </w:r>
      <w:r w:rsidR="00387CF1" w:rsidRPr="00E61F90">
        <w:t>Lagedi-Jüri tee</w:t>
      </w:r>
      <w:r w:rsidR="00387CF1" w:rsidRPr="00E61F90">
        <w:rPr>
          <w:szCs w:val="24"/>
        </w:rPr>
        <w:t xml:space="preserve"> äärmise sõiduraja välimisest servast. Hoonestus on kavandatud tee kaitsevööndist väljapoole. </w:t>
      </w:r>
      <w:r w:rsidR="00685C66" w:rsidRPr="00E61F90">
        <w:rPr>
          <w:szCs w:val="24"/>
        </w:rPr>
        <w:t>Joonistele on kantud ka nähtavuskolmnurgad</w:t>
      </w:r>
      <w:r w:rsidR="00484B14" w:rsidRPr="00E61F90">
        <w:rPr>
          <w:szCs w:val="24"/>
        </w:rPr>
        <w:t xml:space="preserve">, milles </w:t>
      </w:r>
      <w:r w:rsidR="00685C66" w:rsidRPr="00E61F90">
        <w:rPr>
          <w:szCs w:val="24"/>
        </w:rPr>
        <w:t xml:space="preserve">ei tohi paikneda nähtavust piiravaid takistusi. </w:t>
      </w:r>
    </w:p>
    <w:p w14:paraId="24698FD3" w14:textId="77777777" w:rsidR="004B3377" w:rsidRPr="00E61F90" w:rsidRDefault="004B3377" w:rsidP="004B3377">
      <w:pPr>
        <w:spacing w:before="120" w:after="120" w:line="276" w:lineRule="auto"/>
        <w:ind w:right="23"/>
        <w:jc w:val="both"/>
        <w:rPr>
          <w:szCs w:val="24"/>
          <w:lang w:eastAsia="et-EE"/>
        </w:rPr>
      </w:pPr>
      <w:r w:rsidRPr="00E61F90">
        <w:rPr>
          <w:szCs w:val="24"/>
          <w:lang w:eastAsia="et-EE"/>
        </w:rPr>
        <w:t xml:space="preserve">Lähtuvalt asjaolust, et planeeringuala piirneb </w:t>
      </w:r>
      <w:r w:rsidRPr="00E61F90">
        <w:rPr>
          <w:szCs w:val="24"/>
        </w:rPr>
        <w:t xml:space="preserve">riigi põhimaanteega 11 Tallinna ringtee ning kõrvalmaanteega nr </w:t>
      </w:r>
      <w:r w:rsidRPr="00E61F90">
        <w:t>11112 Lagedi-Jüri tee</w:t>
      </w:r>
      <w:r w:rsidRPr="00E61F90">
        <w:rPr>
          <w:szCs w:val="24"/>
          <w:lang w:eastAsia="et-EE"/>
        </w:rPr>
        <w:t xml:space="preserve">, tuleb planeeringulahenduse elluviimisel ja hoonete projekteerimisel arvestada riigiteede olemasolevast ja perspektiivsest liiklusest põhjustatud häiringutega – müra, vibratsioon, õhusaaste.  Hoonete projekteerimisel tuleb vajaduse korral kavandada leevendavaid meetmeid häiringute mõju vähendamiseks, sealhulgas keskkonnaministri 16.12.2016 määruse nr 71 </w:t>
      </w:r>
      <w:r w:rsidRPr="00E61F90">
        <w:t xml:space="preserve">„Välisõhus leviva müra normtasemed ja mürataseme mõõtmise, määramise ja hindamise meetodid“ </w:t>
      </w:r>
      <w:r w:rsidRPr="00E61F90">
        <w:rPr>
          <w:szCs w:val="24"/>
          <w:lang w:eastAsia="et-EE"/>
        </w:rPr>
        <w:t>lisas 1 toodud müra normtasemete tagamiseks. Võimalikud meetmed on kirjeldatud punktis 7.5.6 „Müra ja vibratsioon”. Riigiteede omanik ei võta endale kohustusi planeeringuga kavandatud leevendusmeetmete rakendamiseks.</w:t>
      </w:r>
    </w:p>
    <w:p w14:paraId="00BF6A39" w14:textId="77777777" w:rsidR="004B3377" w:rsidRPr="00E61F90" w:rsidRDefault="004B3377" w:rsidP="004B3377">
      <w:pPr>
        <w:spacing w:before="120" w:after="120" w:line="276" w:lineRule="auto"/>
        <w:ind w:right="23"/>
        <w:jc w:val="both"/>
        <w:rPr>
          <w:szCs w:val="24"/>
          <w:lang w:eastAsia="et-EE"/>
        </w:rPr>
      </w:pPr>
      <w:r w:rsidRPr="00E61F90">
        <w:rPr>
          <w:szCs w:val="24"/>
          <w:lang w:eastAsia="et-EE"/>
        </w:rPr>
        <w:lastRenderedPageBreak/>
        <w:t>Kõik arendusalaga seotud ehitusprojektid, mille koosseisus kavandatakse tegevusi riigitee kaitsevööndis, tuleb esitada Transpordiametile nõusoleku saamiseks. Riigiteega liitumise ristumiskoha ümberehituse korral tuleb projektile taotleda nõuded Transpordiametilt.</w:t>
      </w:r>
    </w:p>
    <w:p w14:paraId="4A5AB4A5" w14:textId="77777777" w:rsidR="00EC71CF" w:rsidRPr="00E61F90" w:rsidRDefault="003E0081" w:rsidP="00B22341">
      <w:pPr>
        <w:spacing w:before="120" w:after="120" w:line="276" w:lineRule="auto"/>
        <w:ind w:right="23"/>
        <w:jc w:val="both"/>
      </w:pPr>
      <w:r w:rsidRPr="00E61F90">
        <w:t>Lähim ühistranspordipeatus</w:t>
      </w:r>
      <w:r w:rsidR="00160EDD" w:rsidRPr="00E61F90">
        <w:t>, Laiaki</w:t>
      </w:r>
      <w:r w:rsidRPr="00E61F90">
        <w:t>vi</w:t>
      </w:r>
      <w:r w:rsidR="00160EDD" w:rsidRPr="00E61F90">
        <w:t>, asu</w:t>
      </w:r>
      <w:r w:rsidRPr="00E61F90">
        <w:t>b</w:t>
      </w:r>
      <w:r w:rsidR="00160EDD" w:rsidRPr="00E61F90">
        <w:t xml:space="preserve"> planeeringuala vahetus läheduses 11112 Lagedi-Jüri teel kummalgi pool Kivisalu tee ristmikku.</w:t>
      </w:r>
      <w:r w:rsidR="008B16D0" w:rsidRPr="00E61F90">
        <w:t xml:space="preserve"> Peatusest on kahes suunas kokku 12 väljumist, Rae valla liinid R2, R11, R12 ja R13 on </w:t>
      </w:r>
      <w:r w:rsidR="00D52267" w:rsidRPr="00E61F90">
        <w:t xml:space="preserve">mõeldud </w:t>
      </w:r>
      <w:r w:rsidR="008B16D0" w:rsidRPr="00E61F90">
        <w:t>peamiselt õpilaste veoks Jüri ja Lagedi kooli</w:t>
      </w:r>
      <w:r w:rsidR="006F74DF" w:rsidRPr="00E61F90">
        <w:t>desse</w:t>
      </w:r>
      <w:r w:rsidR="008B16D0" w:rsidRPr="00E61F90">
        <w:t xml:space="preserve">. </w:t>
      </w:r>
    </w:p>
    <w:p w14:paraId="14D0F0AB" w14:textId="77777777" w:rsidR="00EC71CF" w:rsidRPr="00E61F90" w:rsidRDefault="00EC71CF" w:rsidP="00B22341">
      <w:pPr>
        <w:autoSpaceDE w:val="0"/>
        <w:autoSpaceDN w:val="0"/>
        <w:adjustRightInd w:val="0"/>
        <w:spacing w:before="120" w:after="120" w:line="276" w:lineRule="auto"/>
        <w:ind w:right="23"/>
        <w:jc w:val="both"/>
      </w:pPr>
      <w:r w:rsidRPr="00E61F90">
        <w:t>Planeeringualast 2 km kaugusel põhjasuunas asub Lagedi rongijaam. Sealt sõidab rong Tallinna kesklinna 16 minutit, Ülemiste jaama 8 minutit.</w:t>
      </w:r>
    </w:p>
    <w:p w14:paraId="2EAD7D14" w14:textId="77777777" w:rsidR="00EC71CF" w:rsidRPr="00E61F90" w:rsidRDefault="00EC71CF" w:rsidP="00B22341">
      <w:pPr>
        <w:autoSpaceDE w:val="0"/>
        <w:autoSpaceDN w:val="0"/>
        <w:adjustRightInd w:val="0"/>
        <w:spacing w:before="120" w:after="120" w:line="276" w:lineRule="auto"/>
        <w:ind w:right="23"/>
        <w:jc w:val="both"/>
      </w:pPr>
      <w:r w:rsidRPr="00E61F90">
        <w:t>11112 Lagedi-Jüri tee ääres on jalgratta- ja jalgtee, mis ühendab planeeringuala kiirelt ja turvaliselt jalgsi, jalgrattaga või kergliikuriga liikujale nii Lagedi (ca 2 km) kui Jüri (ca 4 km) alevikega. See võimaldab kasutada jalgratast ka Lagedi rongijaama jõudmiseks ning annab täiendava võimaluse ühistranspordiga (rong) liikumiseks.</w:t>
      </w:r>
    </w:p>
    <w:p w14:paraId="50A44181" w14:textId="77777777" w:rsidR="00F44DFA" w:rsidRPr="00E61F90" w:rsidRDefault="00F44DFA" w:rsidP="00F44DFA">
      <w:pPr>
        <w:spacing w:before="120" w:after="120" w:line="276" w:lineRule="auto"/>
        <w:ind w:right="23"/>
        <w:jc w:val="both"/>
        <w:rPr>
          <w:szCs w:val="24"/>
        </w:rPr>
      </w:pPr>
      <w:r w:rsidRPr="00E61F90">
        <w:rPr>
          <w:szCs w:val="24"/>
        </w:rPr>
        <w:t xml:space="preserve">Osaühing Stratumi liiklusuuringu kokkuvõttest selgub, et Kaasiku ja Teeääre kinnistute detailplaneeringu võib ellu viia olemasolevat teedevõrku kasutades. Ristmikute teenindustasemed on lähimas tulevikus (aasta 2023+) tasemel A, kaugemas perspektiivis aastal 2043+ tasemel A ja B. Arvutused näitavad, et 11112 Lagedi-Jüri tee ja Kivisalu tee ristmikule ei ole vaja rajada täiendavaid pöörderadasid, piisab lihtristmikust, kus peatee on 11112 Lagedi-Jüri tee. Ristmikul peab arvestama raskeliikluse (autorong) ruumivajadusega pöörete sooritamisel ning kasutama mahasõidu tüüp II mõõtmeid. Selleks on sobiv pöörderaadius R = 15 m, mis on piisav planeeringualale kavandatud tootmise ja lao funktsiooniga objektide teenindamiseks. Vajaliku pöörderaadiusega on planeeringus arvestatud. </w:t>
      </w:r>
    </w:p>
    <w:p w14:paraId="4871D884" w14:textId="77777777" w:rsidR="00BE5DBB" w:rsidRPr="00E61F90" w:rsidRDefault="00BE5DBB" w:rsidP="00B22341">
      <w:pPr>
        <w:spacing w:before="120" w:after="120" w:line="276" w:lineRule="auto"/>
        <w:ind w:right="23"/>
        <w:jc w:val="both"/>
        <w:rPr>
          <w:szCs w:val="24"/>
        </w:rPr>
      </w:pPr>
      <w:r w:rsidRPr="00E61F90">
        <w:t xml:space="preserve">Juurdepääs planeeringualale on </w:t>
      </w:r>
      <w:r w:rsidR="00FD04B0" w:rsidRPr="00E61F90">
        <w:t>kavandatud</w:t>
      </w:r>
      <w:r w:rsidR="008149E9" w:rsidRPr="00E61F90">
        <w:t xml:space="preserve"> Kivisalu tupikteelt, mille sõidutee</w:t>
      </w:r>
      <w:r w:rsidRPr="00E61F90">
        <w:t xml:space="preserve"> on ette nähtud vajalikus pikkuses laiendada 6 m laiuseks. </w:t>
      </w:r>
      <w:r w:rsidRPr="00E61F90">
        <w:rPr>
          <w:szCs w:val="24"/>
        </w:rPr>
        <w:t>Liiklusuuringus on toodud välja, et juurdep</w:t>
      </w:r>
      <w:r w:rsidR="007D27FB" w:rsidRPr="00E61F90">
        <w:rPr>
          <w:szCs w:val="24"/>
        </w:rPr>
        <w:t>ääsutee laiuseks planeeritud 6</w:t>
      </w:r>
      <w:r w:rsidRPr="00E61F90">
        <w:rPr>
          <w:szCs w:val="24"/>
        </w:rPr>
        <w:t xml:space="preserve"> m on raskeliikluse jaoks miinimum laius, millest väiksema laiusega teed ei tohiks teha. Pigem võiks võimalusel kaaluda tee asfaltkatte laiuse suurendamist 7 meetrini</w:t>
      </w:r>
      <w:r w:rsidR="00F44DFA" w:rsidRPr="00E61F90">
        <w:rPr>
          <w:szCs w:val="24"/>
        </w:rPr>
        <w:t xml:space="preserve">. </w:t>
      </w:r>
      <w:r w:rsidR="007D27FB" w:rsidRPr="00E61F90">
        <w:rPr>
          <w:szCs w:val="24"/>
        </w:rPr>
        <w:t>Tee laiendamist</w:t>
      </w:r>
      <w:r w:rsidRPr="00E61F90">
        <w:rPr>
          <w:szCs w:val="24"/>
        </w:rPr>
        <w:t xml:space="preserve"> takistab Kivisalu tee </w:t>
      </w:r>
      <w:r w:rsidR="00037802" w:rsidRPr="00E61F90">
        <w:rPr>
          <w:szCs w:val="24"/>
        </w:rPr>
        <w:t>katastri</w:t>
      </w:r>
      <w:r w:rsidRPr="00E61F90">
        <w:rPr>
          <w:szCs w:val="24"/>
        </w:rPr>
        <w:t>üksuse kitsus</w:t>
      </w:r>
      <w:r w:rsidR="007D27FB" w:rsidRPr="00E61F90">
        <w:rPr>
          <w:szCs w:val="24"/>
        </w:rPr>
        <w:t xml:space="preserve"> ning planeeringuala ja 11112 Lagedi-Jüri tee vahele jääv Uus-Kaasiku katastriüksus</w:t>
      </w:r>
      <w:r w:rsidR="00F44DFA" w:rsidRPr="00E61F90">
        <w:rPr>
          <w:szCs w:val="24"/>
        </w:rPr>
        <w:t>.</w:t>
      </w:r>
      <w:r w:rsidR="00E87F15" w:rsidRPr="00E61F90">
        <w:rPr>
          <w:szCs w:val="24"/>
        </w:rPr>
        <w:t xml:space="preserve"> Selleks</w:t>
      </w:r>
      <w:r w:rsidR="00F44DFA" w:rsidRPr="00E61F90">
        <w:rPr>
          <w:szCs w:val="24"/>
        </w:rPr>
        <w:t xml:space="preserve">, et </w:t>
      </w:r>
      <w:r w:rsidR="007E1B03" w:rsidRPr="00E61F90">
        <w:rPr>
          <w:szCs w:val="24"/>
        </w:rPr>
        <w:t xml:space="preserve">mahutada teemaale ära </w:t>
      </w:r>
      <w:r w:rsidR="00F44DFA" w:rsidRPr="00E61F90">
        <w:rPr>
          <w:szCs w:val="24"/>
        </w:rPr>
        <w:t>lisaks sõiduteele nii jalgratta- ja jalgtee kui tehnovõrgud, laiendati teemaad Kaasiku katastriüksuse arvelt</w:t>
      </w:r>
      <w:r w:rsidR="00484B14" w:rsidRPr="00E61F90">
        <w:rPr>
          <w:szCs w:val="24"/>
        </w:rPr>
        <w:t>,</w:t>
      </w:r>
      <w:r w:rsidR="00F44DFA" w:rsidRPr="00E61F90">
        <w:rPr>
          <w:szCs w:val="24"/>
        </w:rPr>
        <w:t xml:space="preserve"> moodustade</w:t>
      </w:r>
      <w:r w:rsidR="00FD04B0" w:rsidRPr="00E61F90">
        <w:rPr>
          <w:szCs w:val="24"/>
        </w:rPr>
        <w:t>s</w:t>
      </w:r>
      <w:r w:rsidR="00F44DFA" w:rsidRPr="00E61F90">
        <w:rPr>
          <w:szCs w:val="24"/>
        </w:rPr>
        <w:t xml:space="preserve"> transpordimaa sihtotstarbega maaüksus</w:t>
      </w:r>
      <w:r w:rsidR="00480B0E" w:rsidRPr="00E61F90">
        <w:rPr>
          <w:szCs w:val="24"/>
        </w:rPr>
        <w:t>e</w:t>
      </w:r>
      <w:r w:rsidR="00F44DFA" w:rsidRPr="00E61F90">
        <w:rPr>
          <w:szCs w:val="24"/>
        </w:rPr>
        <w:t xml:space="preserve"> pos 20.</w:t>
      </w:r>
      <w:r w:rsidRPr="00E61F90">
        <w:rPr>
          <w:szCs w:val="24"/>
        </w:rPr>
        <w:t xml:space="preserve"> </w:t>
      </w:r>
      <w:r w:rsidR="00484B14" w:rsidRPr="00E61F90">
        <w:rPr>
          <w:szCs w:val="24"/>
        </w:rPr>
        <w:t>Pos 20-le planeeritud</w:t>
      </w:r>
      <w:r w:rsidR="008149E9" w:rsidRPr="00E61F90">
        <w:rPr>
          <w:szCs w:val="24"/>
        </w:rPr>
        <w:t xml:space="preserve"> </w:t>
      </w:r>
      <w:r w:rsidR="00480B0E" w:rsidRPr="00E61F90">
        <w:rPr>
          <w:szCs w:val="24"/>
        </w:rPr>
        <w:t xml:space="preserve">korrastatud Kivisalu tee jätk </w:t>
      </w:r>
      <w:r w:rsidR="007D27FB" w:rsidRPr="00E61F90">
        <w:rPr>
          <w:szCs w:val="24"/>
        </w:rPr>
        <w:t>loob</w:t>
      </w:r>
      <w:r w:rsidR="008149E9" w:rsidRPr="00E61F90">
        <w:rPr>
          <w:szCs w:val="24"/>
        </w:rPr>
        <w:t xml:space="preserve"> juurdepääs</w:t>
      </w:r>
      <w:r w:rsidR="00480B0E" w:rsidRPr="00E61F90">
        <w:rPr>
          <w:szCs w:val="24"/>
        </w:rPr>
        <w:t>u</w:t>
      </w:r>
      <w:r w:rsidR="008149E9" w:rsidRPr="00E61F90">
        <w:rPr>
          <w:szCs w:val="24"/>
        </w:rPr>
        <w:t xml:space="preserve"> äri- ja/või tootmismaa kruntidele pos</w:t>
      </w:r>
      <w:r w:rsidR="00480B0E" w:rsidRPr="00E61F90">
        <w:rPr>
          <w:szCs w:val="24"/>
        </w:rPr>
        <w:t> </w:t>
      </w:r>
      <w:r w:rsidR="008149E9" w:rsidRPr="00E61F90">
        <w:rPr>
          <w:szCs w:val="24"/>
        </w:rPr>
        <w:t>1, 2, 3 ja 4.</w:t>
      </w:r>
    </w:p>
    <w:p w14:paraId="528C13F2" w14:textId="77777777" w:rsidR="00C47FF1" w:rsidRPr="00E61F90" w:rsidRDefault="007D27FB" w:rsidP="00B22341">
      <w:pPr>
        <w:spacing w:before="120" w:after="120" w:line="276" w:lineRule="auto"/>
        <w:ind w:right="23"/>
        <w:jc w:val="both"/>
        <w:rPr>
          <w:szCs w:val="24"/>
        </w:rPr>
      </w:pPr>
      <w:r w:rsidRPr="00E61F90">
        <w:rPr>
          <w:szCs w:val="24"/>
        </w:rPr>
        <w:t xml:space="preserve">Juurdepääsu tagamiseks </w:t>
      </w:r>
      <w:r w:rsidR="00656EA7" w:rsidRPr="00E61F90">
        <w:rPr>
          <w:szCs w:val="24"/>
        </w:rPr>
        <w:t>planeeritud</w:t>
      </w:r>
      <w:r w:rsidRPr="00E61F90">
        <w:rPr>
          <w:szCs w:val="24"/>
        </w:rPr>
        <w:t xml:space="preserve"> elamumaa kruntidele moodustatakse p</w:t>
      </w:r>
      <w:r w:rsidR="00C47FF1" w:rsidRPr="00E61F90">
        <w:rPr>
          <w:szCs w:val="24"/>
        </w:rPr>
        <w:t xml:space="preserve">laneeringuala sisse transpordimaa sihtotstarbega </w:t>
      </w:r>
      <w:r w:rsidR="00656EA7" w:rsidRPr="00E61F90">
        <w:rPr>
          <w:szCs w:val="24"/>
        </w:rPr>
        <w:t>maaüksus</w:t>
      </w:r>
      <w:r w:rsidR="00C47FF1" w:rsidRPr="00E61F90">
        <w:rPr>
          <w:szCs w:val="24"/>
        </w:rPr>
        <w:t xml:space="preserve"> pos 19. Juurdepä</w:t>
      </w:r>
      <w:r w:rsidR="00EE5E9E" w:rsidRPr="00E61F90">
        <w:rPr>
          <w:szCs w:val="24"/>
        </w:rPr>
        <w:t>äsutee on kavandatud nii, et seda oleks</w:t>
      </w:r>
      <w:r w:rsidR="00C47FF1" w:rsidRPr="00E61F90">
        <w:rPr>
          <w:szCs w:val="24"/>
        </w:rPr>
        <w:t xml:space="preserve"> võimalik </w:t>
      </w:r>
      <w:r w:rsidR="008149E9" w:rsidRPr="00E61F90">
        <w:rPr>
          <w:szCs w:val="24"/>
        </w:rPr>
        <w:t xml:space="preserve">perspektiivselt </w:t>
      </w:r>
      <w:r w:rsidR="00C47FF1" w:rsidRPr="00E61F90">
        <w:rPr>
          <w:szCs w:val="24"/>
        </w:rPr>
        <w:t>ühendada Uus-Kaasiku kinnistu ja lähiala detailplaneeringus (DP1036) kavandatava juurdepääsuteega</w:t>
      </w:r>
      <w:r w:rsidR="00EE5E9E" w:rsidRPr="00E61F90">
        <w:rPr>
          <w:szCs w:val="24"/>
        </w:rPr>
        <w:t xml:space="preserve"> kui see detailplaneering ellu viiakse</w:t>
      </w:r>
      <w:r w:rsidR="00C47FF1" w:rsidRPr="00E61F90">
        <w:rPr>
          <w:szCs w:val="24"/>
        </w:rPr>
        <w:t xml:space="preserve">. Kui Kaasiku ja Teeääre kinnistute detailplaneering realiseeritakse enne Uus-Kaasiku detailplaneeringut, siis tuleb rajada planeeritud juurdepääsutee lõppu Uus-Kaasiku kinnistu piirile ümberpööramiskoht. </w:t>
      </w:r>
    </w:p>
    <w:p w14:paraId="62E61C81" w14:textId="77777777" w:rsidR="00E32CF9" w:rsidRPr="00E61F90" w:rsidRDefault="00656EA7" w:rsidP="00656EA7">
      <w:pPr>
        <w:spacing w:before="120" w:after="120" w:line="276" w:lineRule="auto"/>
        <w:ind w:right="23"/>
        <w:jc w:val="both"/>
        <w:rPr>
          <w:szCs w:val="24"/>
        </w:rPr>
      </w:pPr>
      <w:r w:rsidRPr="00E61F90">
        <w:rPr>
          <w:szCs w:val="24"/>
        </w:rPr>
        <w:lastRenderedPageBreak/>
        <w:t>Planeeringus tehakse ettepanek määrata pos 19 juurdepääsutee</w:t>
      </w:r>
      <w:r w:rsidR="00E32CF9" w:rsidRPr="00E61F90">
        <w:rPr>
          <w:szCs w:val="24"/>
        </w:rPr>
        <w:t xml:space="preserve"> 13-le </w:t>
      </w:r>
      <w:r w:rsidR="00480B0E" w:rsidRPr="00E61F90">
        <w:rPr>
          <w:szCs w:val="24"/>
        </w:rPr>
        <w:t>planeeritud üksikelamule</w:t>
      </w:r>
      <w:r w:rsidR="00E32CF9" w:rsidRPr="00E61F90">
        <w:rPr>
          <w:szCs w:val="24"/>
        </w:rPr>
        <w:t xml:space="preserve"> </w:t>
      </w:r>
      <w:r w:rsidRPr="00E61F90">
        <w:rPr>
          <w:szCs w:val="24"/>
        </w:rPr>
        <w:t>õuealaks liiklusseaduse mõistes. See tõstaks piirangu</w:t>
      </w:r>
      <w:r w:rsidR="008E2A17" w:rsidRPr="00E61F90">
        <w:rPr>
          <w:szCs w:val="24"/>
        </w:rPr>
        <w:t>te</w:t>
      </w:r>
      <w:r w:rsidRPr="00E61F90">
        <w:rPr>
          <w:szCs w:val="24"/>
        </w:rPr>
        <w:t xml:space="preserve"> tõttu kõigi liiklejate ohutust ning vähendaks ka õhusaastet.</w:t>
      </w:r>
      <w:r w:rsidR="00E32CF9" w:rsidRPr="00E61F90">
        <w:rPr>
          <w:szCs w:val="24"/>
        </w:rPr>
        <w:t xml:space="preserve"> </w:t>
      </w:r>
    </w:p>
    <w:p w14:paraId="30E068CA" w14:textId="77777777" w:rsidR="00656EA7" w:rsidRPr="00E61F90" w:rsidRDefault="00656EA7" w:rsidP="00E32CF9">
      <w:pPr>
        <w:spacing w:before="60" w:after="60" w:line="276" w:lineRule="auto"/>
        <w:ind w:right="23"/>
        <w:jc w:val="both"/>
        <w:rPr>
          <w:i/>
          <w:sz w:val="20"/>
        </w:rPr>
      </w:pPr>
      <w:r w:rsidRPr="00E61F90">
        <w:rPr>
          <w:i/>
          <w:sz w:val="20"/>
        </w:rPr>
        <w:t>Liiklusseaduse § 2 „Mõisted” punkt 96 kohaselt on õueala jalakäijate ja sõidukite samaaegselt liiklemiseks ettenähtud ala, kus ehituslike või muude vahenditega on vähendatud sõidukite kiirust ning mille sisse- ja väljasõiduteed on tähistatud õueala liikluskorda kehtestavate liiklusmärkidega.</w:t>
      </w:r>
    </w:p>
    <w:p w14:paraId="2C20E4C0" w14:textId="77777777" w:rsidR="00656EA7" w:rsidRPr="00E61F90" w:rsidRDefault="00656EA7" w:rsidP="00E32CF9">
      <w:pPr>
        <w:spacing w:before="60" w:after="60" w:line="276" w:lineRule="auto"/>
        <w:ind w:right="23"/>
        <w:jc w:val="both"/>
        <w:rPr>
          <w:i/>
          <w:sz w:val="20"/>
        </w:rPr>
      </w:pPr>
      <w:r w:rsidRPr="00E61F90">
        <w:rPr>
          <w:i/>
          <w:sz w:val="20"/>
        </w:rPr>
        <w:t>Liiklusseaduse § 15 „Sõidukiirus” lg 1 punkt 6 sätestab suurimaks lubatud sõidukiiruseks õuealal 20 km/h ning et jalakäija või robotliikuri vahetus läheduses tohib sõiduk liikuda jalakäija või robotliikuri kiirusega.</w:t>
      </w:r>
    </w:p>
    <w:p w14:paraId="04F46BA7" w14:textId="77777777" w:rsidR="00656EA7" w:rsidRPr="00E61F90" w:rsidRDefault="00656EA7" w:rsidP="00E32CF9">
      <w:pPr>
        <w:spacing w:before="60" w:after="60" w:line="276" w:lineRule="auto"/>
        <w:ind w:right="23"/>
        <w:jc w:val="both"/>
        <w:rPr>
          <w:i/>
          <w:sz w:val="20"/>
        </w:rPr>
      </w:pPr>
      <w:r w:rsidRPr="00E61F90">
        <w:rPr>
          <w:i/>
          <w:sz w:val="20"/>
        </w:rPr>
        <w:t>Liiklusseaduse § 13 „Keskkonnakaitsenõuded” lg 5 ütleb, et õuealal ja lähemal kui 10 m elamust ei tohi peatatud või pargitud sõidukil mootor töötada kauem kui 2 minutit.</w:t>
      </w:r>
    </w:p>
    <w:p w14:paraId="2FD2873D" w14:textId="77777777" w:rsidR="00656EA7" w:rsidRPr="00E61F90" w:rsidRDefault="00656EA7" w:rsidP="00E32CF9">
      <w:pPr>
        <w:spacing w:before="60" w:after="60" w:line="276" w:lineRule="auto"/>
        <w:ind w:right="23"/>
        <w:jc w:val="both"/>
        <w:rPr>
          <w:i/>
          <w:sz w:val="20"/>
        </w:rPr>
      </w:pPr>
      <w:r w:rsidRPr="00E61F90">
        <w:rPr>
          <w:i/>
          <w:sz w:val="20"/>
        </w:rPr>
        <w:t>Liiklusseaduse § 64 „Liiklus õuealal” reglementeerib järgmist:</w:t>
      </w:r>
    </w:p>
    <w:p w14:paraId="3A9AF106" w14:textId="77777777" w:rsidR="00656EA7" w:rsidRPr="00E61F90" w:rsidRDefault="00656EA7" w:rsidP="00E32CF9">
      <w:pPr>
        <w:spacing w:before="60" w:after="60" w:line="276" w:lineRule="auto"/>
        <w:ind w:left="284" w:right="23" w:hanging="284"/>
        <w:jc w:val="both"/>
        <w:rPr>
          <w:i/>
          <w:sz w:val="20"/>
        </w:rPr>
      </w:pPr>
      <w:r w:rsidRPr="00E61F90">
        <w:rPr>
          <w:i/>
          <w:sz w:val="20"/>
        </w:rPr>
        <w:t>(1)</w:t>
      </w:r>
      <w:r w:rsidRPr="00E61F90">
        <w:rPr>
          <w:i/>
          <w:sz w:val="20"/>
        </w:rPr>
        <w:tab/>
        <w:t>Jalakäija tohib liikuda ja laps mängida kogu õueala ulatuses, kuid ei tohi juhti põhjendamatult takistada.</w:t>
      </w:r>
    </w:p>
    <w:p w14:paraId="651D400E" w14:textId="77777777" w:rsidR="00656EA7" w:rsidRPr="00E61F90" w:rsidRDefault="00656EA7" w:rsidP="00E32CF9">
      <w:pPr>
        <w:spacing w:before="60" w:after="60" w:line="276" w:lineRule="auto"/>
        <w:ind w:left="284" w:right="23" w:hanging="284"/>
        <w:jc w:val="both"/>
        <w:rPr>
          <w:i/>
          <w:sz w:val="20"/>
        </w:rPr>
      </w:pPr>
      <w:r w:rsidRPr="00E61F90">
        <w:rPr>
          <w:i/>
          <w:sz w:val="20"/>
        </w:rPr>
        <w:t>(2)</w:t>
      </w:r>
      <w:r w:rsidRPr="00E61F90">
        <w:rPr>
          <w:i/>
          <w:sz w:val="20"/>
        </w:rPr>
        <w:tab/>
        <w:t>Mootorsõiduki kiirus õuealal ei tohi ületada käesoleva seaduse § 15 lõike 1 punktis 6 lubatud sõidukiirust.</w:t>
      </w:r>
    </w:p>
    <w:p w14:paraId="2E2F40DD" w14:textId="77777777" w:rsidR="00656EA7" w:rsidRPr="00E61F90" w:rsidRDefault="00656EA7" w:rsidP="00E32CF9">
      <w:pPr>
        <w:spacing w:before="60" w:after="60" w:line="276" w:lineRule="auto"/>
        <w:ind w:left="284" w:right="23" w:hanging="284"/>
        <w:jc w:val="both"/>
        <w:rPr>
          <w:i/>
          <w:sz w:val="20"/>
        </w:rPr>
      </w:pPr>
      <w:r w:rsidRPr="00E61F90">
        <w:rPr>
          <w:i/>
          <w:sz w:val="20"/>
        </w:rPr>
        <w:t>(3)</w:t>
      </w:r>
      <w:r w:rsidRPr="00E61F90">
        <w:rPr>
          <w:i/>
          <w:sz w:val="20"/>
        </w:rPr>
        <w:tab/>
        <w:t>Juht ei tohi õuealal jalakäijat ohustada ega takistada, vajaduse korral tuleb sõiduk seisma jätta.</w:t>
      </w:r>
    </w:p>
    <w:p w14:paraId="65D827B7" w14:textId="77777777" w:rsidR="00656EA7" w:rsidRPr="00E61F90" w:rsidRDefault="00656EA7" w:rsidP="00E32CF9">
      <w:pPr>
        <w:spacing w:before="60" w:after="60" w:line="276" w:lineRule="auto"/>
        <w:ind w:left="284" w:right="23" w:hanging="284"/>
        <w:jc w:val="both"/>
        <w:rPr>
          <w:i/>
          <w:sz w:val="20"/>
        </w:rPr>
      </w:pPr>
      <w:r w:rsidRPr="00E61F90">
        <w:rPr>
          <w:i/>
          <w:sz w:val="20"/>
        </w:rPr>
        <w:t>(4)</w:t>
      </w:r>
      <w:r w:rsidRPr="00E61F90">
        <w:rPr>
          <w:i/>
          <w:sz w:val="20"/>
        </w:rPr>
        <w:tab/>
        <w:t>Mootorsõiduk võib õuealale sõita vaid peatumiseks või parkimiseks.</w:t>
      </w:r>
    </w:p>
    <w:p w14:paraId="3078719F" w14:textId="77777777" w:rsidR="00656EA7" w:rsidRPr="00E61F90" w:rsidRDefault="00656EA7" w:rsidP="00E32CF9">
      <w:pPr>
        <w:spacing w:before="60" w:after="60" w:line="276" w:lineRule="auto"/>
        <w:ind w:left="284" w:right="23" w:hanging="284"/>
        <w:jc w:val="both"/>
        <w:rPr>
          <w:i/>
          <w:sz w:val="20"/>
        </w:rPr>
      </w:pPr>
      <w:r w:rsidRPr="00E61F90">
        <w:rPr>
          <w:i/>
          <w:sz w:val="20"/>
        </w:rPr>
        <w:t>(5)</w:t>
      </w:r>
      <w:r w:rsidRPr="00E61F90">
        <w:rPr>
          <w:i/>
          <w:sz w:val="20"/>
        </w:rPr>
        <w:tab/>
        <w:t>Õuealal tohib parkida ainult A- ja B-kategooria ning D1-alamkategooria mootorsõidukit. Seda tohib teha ainult tähistatud parklas, selle puudumisel aga teel kohas, kus parkimine ei takista jalakäijat ega muuda võimatuks teiste sõidukite liiklust.</w:t>
      </w:r>
    </w:p>
    <w:p w14:paraId="17ABA7F2" w14:textId="77777777" w:rsidR="008E2A17" w:rsidRPr="00E61F90" w:rsidRDefault="008E2A17" w:rsidP="00B22341">
      <w:pPr>
        <w:spacing w:before="120" w:after="120" w:line="276" w:lineRule="auto"/>
        <w:ind w:right="23"/>
        <w:jc w:val="both"/>
        <w:rPr>
          <w:szCs w:val="24"/>
        </w:rPr>
      </w:pPr>
      <w:r w:rsidRPr="00E61F90">
        <w:rPr>
          <w:szCs w:val="24"/>
        </w:rPr>
        <w:t xml:space="preserve">Jalakäijatele veel suurema ohutuse ja mugavuse tagamiseks on pos 19-le kavandatud täiendavad jalgratta- ja jalgteed, mis muuhulgas loovad ühenduse ka 11112 Lagedi-Jüri tee äärse jalgratta- ja jalgtee ning ärihoonete ala vahel.  </w:t>
      </w:r>
    </w:p>
    <w:p w14:paraId="2F56B7D2" w14:textId="77777777" w:rsidR="00C47FF1" w:rsidRPr="00E61F90" w:rsidRDefault="008E2A17" w:rsidP="00B22341">
      <w:pPr>
        <w:spacing w:before="120" w:after="120" w:line="276" w:lineRule="auto"/>
        <w:ind w:right="23"/>
        <w:jc w:val="both"/>
        <w:rPr>
          <w:szCs w:val="24"/>
        </w:rPr>
      </w:pPr>
      <w:r w:rsidRPr="00E61F90">
        <w:rPr>
          <w:szCs w:val="24"/>
        </w:rPr>
        <w:t>Olemasolevale</w:t>
      </w:r>
      <w:r w:rsidR="00C47FF1" w:rsidRPr="00E61F90">
        <w:rPr>
          <w:szCs w:val="24"/>
        </w:rPr>
        <w:t xml:space="preserve"> jalg- ja jalgrattateele</w:t>
      </w:r>
      <w:r w:rsidR="00EE5E9E" w:rsidRPr="00E61F90">
        <w:rPr>
          <w:szCs w:val="24"/>
        </w:rPr>
        <w:t xml:space="preserve"> </w:t>
      </w:r>
      <w:r w:rsidR="00EE5E9E" w:rsidRPr="00E61F90">
        <w:t>11112 Lagedi-Jüri tee</w:t>
      </w:r>
      <w:r w:rsidR="00EE5E9E" w:rsidRPr="00E61F90">
        <w:rPr>
          <w:szCs w:val="24"/>
        </w:rPr>
        <w:t xml:space="preserve"> ääres koos vajaliku taristu ja haljastusega</w:t>
      </w:r>
      <w:r w:rsidR="00C47FF1" w:rsidRPr="00E61F90">
        <w:rPr>
          <w:szCs w:val="24"/>
        </w:rPr>
        <w:t xml:space="preserve"> on </w:t>
      </w:r>
      <w:r w:rsidR="00480B0E" w:rsidRPr="00E61F90">
        <w:rPr>
          <w:szCs w:val="24"/>
        </w:rPr>
        <w:t xml:space="preserve">planeeringualast </w:t>
      </w:r>
      <w:r w:rsidR="00C47FF1" w:rsidRPr="00E61F90">
        <w:rPr>
          <w:szCs w:val="24"/>
        </w:rPr>
        <w:t>eraldatud tr</w:t>
      </w:r>
      <w:r w:rsidR="00EE5E9E" w:rsidRPr="00E61F90">
        <w:rPr>
          <w:szCs w:val="24"/>
        </w:rPr>
        <w:t>anspordimaa sihtotstarbega maaüksus</w:t>
      </w:r>
      <w:r w:rsidR="00C47FF1" w:rsidRPr="00E61F90">
        <w:rPr>
          <w:szCs w:val="24"/>
        </w:rPr>
        <w:t xml:space="preserve"> pos 21. </w:t>
      </w:r>
    </w:p>
    <w:p w14:paraId="2CD6C304" w14:textId="77777777" w:rsidR="00BE5DBB" w:rsidRPr="00E61F90" w:rsidRDefault="007610EA" w:rsidP="00B22341">
      <w:pPr>
        <w:spacing w:before="120" w:after="120" w:line="276" w:lineRule="auto"/>
        <w:ind w:right="23"/>
        <w:jc w:val="both"/>
        <w:rPr>
          <w:szCs w:val="24"/>
        </w:rPr>
      </w:pPr>
      <w:r w:rsidRPr="00E61F90">
        <w:t>Planeeringuala ulatuses on kõikidele kruntidele juurd</w:t>
      </w:r>
      <w:r w:rsidR="000E3D54" w:rsidRPr="00E61F90">
        <w:t>epääsuks ette nähtud</w:t>
      </w:r>
      <w:r w:rsidR="00822175" w:rsidRPr="00E61F90">
        <w:t xml:space="preserve"> minimaalselt 2,5 m laiused</w:t>
      </w:r>
      <w:r w:rsidR="00AC4292" w:rsidRPr="00E61F90">
        <w:t xml:space="preserve"> </w:t>
      </w:r>
      <w:r w:rsidR="00EE5E9E" w:rsidRPr="00E61F90">
        <w:t>jalgratta- ja</w:t>
      </w:r>
      <w:r w:rsidR="00AC4292" w:rsidRPr="00E61F90">
        <w:t xml:space="preserve"> jalgteed</w:t>
      </w:r>
      <w:r w:rsidR="004B3377" w:rsidRPr="00E61F90">
        <w:t xml:space="preserve">, mis on </w:t>
      </w:r>
      <w:r w:rsidR="00EE5E9E" w:rsidRPr="00E61F90">
        <w:rPr>
          <w:szCs w:val="24"/>
        </w:rPr>
        <w:t xml:space="preserve">kavandatud </w:t>
      </w:r>
      <w:r w:rsidR="007E1B03" w:rsidRPr="00E61F90">
        <w:rPr>
          <w:szCs w:val="24"/>
        </w:rPr>
        <w:t xml:space="preserve">perspektiivselt </w:t>
      </w:r>
      <w:r w:rsidR="00EE5E9E" w:rsidRPr="00E61F90">
        <w:rPr>
          <w:szCs w:val="24"/>
        </w:rPr>
        <w:t>ringistatult kasutatavatena</w:t>
      </w:r>
      <w:r w:rsidR="007E1B03" w:rsidRPr="00E61F90">
        <w:rPr>
          <w:szCs w:val="24"/>
        </w:rPr>
        <w:t>.</w:t>
      </w:r>
      <w:r w:rsidR="00F763D1" w:rsidRPr="00E61F90">
        <w:rPr>
          <w:szCs w:val="24"/>
        </w:rPr>
        <w:t xml:space="preserve"> 11112</w:t>
      </w:r>
      <w:r w:rsidR="007E1B03" w:rsidRPr="00E61F90">
        <w:rPr>
          <w:szCs w:val="24"/>
        </w:rPr>
        <w:t> </w:t>
      </w:r>
      <w:r w:rsidR="00F763D1" w:rsidRPr="00E61F90">
        <w:rPr>
          <w:szCs w:val="24"/>
        </w:rPr>
        <w:t xml:space="preserve">Lagedi-Jüri tee jalgratta- ja jalgteelt </w:t>
      </w:r>
      <w:r w:rsidR="007E1B03" w:rsidRPr="00E61F90">
        <w:rPr>
          <w:szCs w:val="24"/>
        </w:rPr>
        <w:t xml:space="preserve">on planeeritud </w:t>
      </w:r>
      <w:r w:rsidR="00F763D1" w:rsidRPr="00E61F90">
        <w:rPr>
          <w:szCs w:val="24"/>
        </w:rPr>
        <w:t xml:space="preserve">Kivisalu tee äärde jalgratta- ja jalgtee, mis </w:t>
      </w:r>
      <w:r w:rsidR="007E1B03" w:rsidRPr="00E61F90">
        <w:rPr>
          <w:szCs w:val="24"/>
        </w:rPr>
        <w:t xml:space="preserve">Uus-Kaasiku maaüksusel on näidatud perspektiivsena. Edasi kulgeb see mööda transpordimaad pos 20 </w:t>
      </w:r>
      <w:r w:rsidR="00F763D1" w:rsidRPr="00E61F90">
        <w:rPr>
          <w:szCs w:val="24"/>
        </w:rPr>
        <w:t>äri</w:t>
      </w:r>
      <w:r w:rsidR="007E1B03" w:rsidRPr="00E61F90">
        <w:rPr>
          <w:szCs w:val="24"/>
        </w:rPr>
        <w:t>- ja/või tootmishoonete juurde</w:t>
      </w:r>
      <w:r w:rsidR="00F763D1" w:rsidRPr="00E61F90">
        <w:rPr>
          <w:szCs w:val="24"/>
        </w:rPr>
        <w:t xml:space="preserve">, suundub kruntide pos 3 ja 4 vahelt </w:t>
      </w:r>
      <w:r w:rsidR="004B3377" w:rsidRPr="00E61F90">
        <w:rPr>
          <w:szCs w:val="24"/>
        </w:rPr>
        <w:t xml:space="preserve">ning üle </w:t>
      </w:r>
      <w:r w:rsidR="007E1B03" w:rsidRPr="00E61F90">
        <w:rPr>
          <w:szCs w:val="24"/>
        </w:rPr>
        <w:t>üldkasutatava maa pos 18, ühineb pos 19</w:t>
      </w:r>
      <w:r w:rsidR="004B3377" w:rsidRPr="00E61F90">
        <w:rPr>
          <w:szCs w:val="24"/>
        </w:rPr>
        <w:t>-le</w:t>
      </w:r>
      <w:r w:rsidR="007E1B03" w:rsidRPr="00E61F90">
        <w:rPr>
          <w:szCs w:val="24"/>
        </w:rPr>
        <w:t xml:space="preserve"> planeeritud elamuala jalgratta- ja jalgteega ning </w:t>
      </w:r>
      <w:r w:rsidR="004B3377" w:rsidRPr="00E61F90">
        <w:rPr>
          <w:szCs w:val="24"/>
        </w:rPr>
        <w:t>jõuab</w:t>
      </w:r>
      <w:r w:rsidR="00F763D1" w:rsidRPr="00E61F90">
        <w:rPr>
          <w:szCs w:val="24"/>
        </w:rPr>
        <w:t xml:space="preserve"> uuesti tagasi 11112 Lagedi-Jüri tee äärsele jalgratta- ja jalgteele kruntide pos 11 ja 12 vahelt.</w:t>
      </w:r>
      <w:r w:rsidR="00413A5C" w:rsidRPr="00E61F90">
        <w:rPr>
          <w:szCs w:val="24"/>
        </w:rPr>
        <w:t xml:space="preserve"> </w:t>
      </w:r>
      <w:r w:rsidR="004B3377" w:rsidRPr="00E61F90">
        <w:rPr>
          <w:szCs w:val="24"/>
        </w:rPr>
        <w:t>Detailplaneeringus kavandatud</w:t>
      </w:r>
      <w:r w:rsidR="007E1B03" w:rsidRPr="00E61F90">
        <w:rPr>
          <w:szCs w:val="24"/>
        </w:rPr>
        <w:t xml:space="preserve"> avalikult kasutatava</w:t>
      </w:r>
      <w:r w:rsidR="000E3D54" w:rsidRPr="00E61F90">
        <w:rPr>
          <w:szCs w:val="24"/>
        </w:rPr>
        <w:t>te</w:t>
      </w:r>
      <w:r w:rsidR="007E1B03" w:rsidRPr="00E61F90">
        <w:rPr>
          <w:szCs w:val="24"/>
        </w:rPr>
        <w:t xml:space="preserve"> sõidutee</w:t>
      </w:r>
      <w:r w:rsidR="000E3D54" w:rsidRPr="00E61F90">
        <w:rPr>
          <w:szCs w:val="24"/>
        </w:rPr>
        <w:t>de</w:t>
      </w:r>
      <w:r w:rsidR="007E1B03" w:rsidRPr="00E61F90">
        <w:rPr>
          <w:szCs w:val="24"/>
        </w:rPr>
        <w:t xml:space="preserve"> ning </w:t>
      </w:r>
      <w:r w:rsidR="007E1B03" w:rsidRPr="00E61F90">
        <w:t>jalgratta- ja jalgtee</w:t>
      </w:r>
      <w:r w:rsidR="000E3D54" w:rsidRPr="00E61F90">
        <w:t>de</w:t>
      </w:r>
      <w:r w:rsidR="007E1B03" w:rsidRPr="00E61F90">
        <w:rPr>
          <w:szCs w:val="24"/>
        </w:rPr>
        <w:t xml:space="preserve"> vahele </w:t>
      </w:r>
      <w:r w:rsidR="004B3377" w:rsidRPr="00E61F90">
        <w:rPr>
          <w:szCs w:val="24"/>
        </w:rPr>
        <w:t>on ette nähtud</w:t>
      </w:r>
      <w:r w:rsidR="007E1B03" w:rsidRPr="00E61F90">
        <w:rPr>
          <w:szCs w:val="24"/>
        </w:rPr>
        <w:t xml:space="preserve"> haljasriba.</w:t>
      </w:r>
    </w:p>
    <w:p w14:paraId="46042E1E" w14:textId="77777777" w:rsidR="00EB2DB1" w:rsidRPr="00E61F90" w:rsidRDefault="00AA157D" w:rsidP="00B22341">
      <w:pPr>
        <w:spacing w:before="120" w:after="120" w:line="276" w:lineRule="auto"/>
        <w:ind w:right="23"/>
        <w:jc w:val="both"/>
        <w:rPr>
          <w:szCs w:val="24"/>
        </w:rPr>
      </w:pPr>
      <w:r w:rsidRPr="00E61F90">
        <w:rPr>
          <w:szCs w:val="24"/>
        </w:rPr>
        <w:t>T</w:t>
      </w:r>
      <w:r w:rsidR="00413A5C" w:rsidRPr="00E61F90">
        <w:rPr>
          <w:szCs w:val="24"/>
        </w:rPr>
        <w:t>ranspordimaade</w:t>
      </w:r>
      <w:r w:rsidRPr="00E61F90">
        <w:rPr>
          <w:szCs w:val="24"/>
        </w:rPr>
        <w:t xml:space="preserve"> põhimõttelised rist</w:t>
      </w:r>
      <w:r w:rsidR="00C30CD4" w:rsidRPr="00E61F90">
        <w:rPr>
          <w:szCs w:val="24"/>
        </w:rPr>
        <w:t xml:space="preserve">lõiked </w:t>
      </w:r>
      <w:r w:rsidR="00413A5C" w:rsidRPr="00E61F90">
        <w:rPr>
          <w:szCs w:val="24"/>
        </w:rPr>
        <w:t xml:space="preserve">koos tehnovõrkudega </w:t>
      </w:r>
      <w:r w:rsidR="00C30CD4" w:rsidRPr="00E61F90">
        <w:rPr>
          <w:szCs w:val="24"/>
        </w:rPr>
        <w:t>on esitatud joonisel DP-5</w:t>
      </w:r>
      <w:r w:rsidRPr="00E61F90">
        <w:rPr>
          <w:szCs w:val="24"/>
        </w:rPr>
        <w:t xml:space="preserve"> „Tehnovõrkude koondplaan”.</w:t>
      </w:r>
    </w:p>
    <w:p w14:paraId="296A218C" w14:textId="77777777" w:rsidR="00822175" w:rsidRPr="00E61F90" w:rsidRDefault="00822175" w:rsidP="00822175">
      <w:pPr>
        <w:spacing w:before="120" w:after="120" w:line="276" w:lineRule="auto"/>
        <w:ind w:right="23"/>
        <w:jc w:val="both"/>
        <w:rPr>
          <w:szCs w:val="24"/>
        </w:rPr>
      </w:pPr>
      <w:r w:rsidRPr="00E61F90">
        <w:rPr>
          <w:szCs w:val="24"/>
        </w:rPr>
        <w:t>Detailplaneeringuga moodustatavad transpordimaa sihtotstarbega maaüksused pos 19, 20 ja 21 koos planeeritud taristuga on ette nähtud avalikku kasutusse ning eelnimetatud maaüksuste baasil moodustatavad kinnistud antakse Rae vallale tasuta üle vastavalt Rae Vallavalitsuse 25.10.2022 määrusele nr 23 „Rae valla rajatiste väljaehitamise ja väljaehitamisega seotud kulude kandmise kokkuleppimise kord”. Planeeritud tupiktänava pos 19 saab Rae vald üle võtta Uus-Kaasiku detailplaneeringu realiseerimisel ja kahe naaberplaneeringu teede ringistamisel. Ka ülevõetavad jalgratta- ja jalgteed peavad olema ringistatud.</w:t>
      </w:r>
    </w:p>
    <w:p w14:paraId="6795B9DE" w14:textId="77777777" w:rsidR="00A61554" w:rsidRPr="00E61F90" w:rsidRDefault="00A61554" w:rsidP="00822175">
      <w:pPr>
        <w:pStyle w:val="Pealkiri4"/>
        <w:spacing w:before="120" w:after="120" w:line="276" w:lineRule="auto"/>
        <w:ind w:right="23"/>
        <w:rPr>
          <w:i/>
          <w:szCs w:val="24"/>
          <w:u w:val="single"/>
        </w:rPr>
      </w:pPr>
      <w:bookmarkStart w:id="36" w:name="_Toc171097375"/>
      <w:r w:rsidRPr="00E61F90">
        <w:rPr>
          <w:i/>
          <w:szCs w:val="24"/>
          <w:u w:val="single"/>
        </w:rPr>
        <w:lastRenderedPageBreak/>
        <w:t>Autode parkimine</w:t>
      </w:r>
      <w:bookmarkEnd w:id="36"/>
    </w:p>
    <w:p w14:paraId="76087AD2" w14:textId="77777777" w:rsidR="0099091C" w:rsidRPr="00E61F90" w:rsidRDefault="003C4336" w:rsidP="00B22341">
      <w:pPr>
        <w:spacing w:after="120" w:line="276" w:lineRule="auto"/>
        <w:ind w:right="23"/>
        <w:jc w:val="both"/>
        <w:rPr>
          <w:szCs w:val="24"/>
        </w:rPr>
      </w:pPr>
      <w:r w:rsidRPr="00E61F90">
        <w:rPr>
          <w:szCs w:val="24"/>
        </w:rPr>
        <w:t xml:space="preserve">Parkimiskohad tuleb lahendada oma krundil. </w:t>
      </w:r>
    </w:p>
    <w:p w14:paraId="3E5CD030" w14:textId="77777777" w:rsidR="0099091C" w:rsidRPr="00E61F90" w:rsidRDefault="0099091C" w:rsidP="00B22341">
      <w:pPr>
        <w:spacing w:after="120" w:line="276" w:lineRule="auto"/>
        <w:ind w:right="23"/>
        <w:jc w:val="both"/>
        <w:rPr>
          <w:szCs w:val="24"/>
        </w:rPr>
      </w:pPr>
      <w:r w:rsidRPr="00E61F90">
        <w:rPr>
          <w:szCs w:val="24"/>
        </w:rPr>
        <w:t>Maantee kaitsevöönd on kohustuslik haljasala ning kaitsevööndisse ei tohi parkimist projekteerida.</w:t>
      </w:r>
    </w:p>
    <w:p w14:paraId="09AB8BB2" w14:textId="77777777" w:rsidR="00EB2DB1" w:rsidRPr="00E61F90" w:rsidRDefault="003C4336" w:rsidP="00B22341">
      <w:pPr>
        <w:spacing w:after="120" w:line="276" w:lineRule="auto"/>
        <w:ind w:right="23"/>
        <w:jc w:val="both"/>
        <w:rPr>
          <w:szCs w:val="24"/>
        </w:rPr>
      </w:pPr>
      <w:r w:rsidRPr="00E61F90">
        <w:rPr>
          <w:szCs w:val="24"/>
        </w:rPr>
        <w:t xml:space="preserve">Minimaalne ettenähtud parkimiskohtade arv </w:t>
      </w:r>
      <w:r w:rsidR="00EB2DB1" w:rsidRPr="00E61F90">
        <w:rPr>
          <w:szCs w:val="24"/>
        </w:rPr>
        <w:t>üksikelamu krundi</w:t>
      </w:r>
      <w:r w:rsidRPr="00E61F90">
        <w:rPr>
          <w:szCs w:val="24"/>
        </w:rPr>
        <w:t xml:space="preserve"> kohta on </w:t>
      </w:r>
      <w:r w:rsidR="00413A5C" w:rsidRPr="00E61F90">
        <w:rPr>
          <w:szCs w:val="24"/>
        </w:rPr>
        <w:t xml:space="preserve">vastavalt Rae valla üldplaneeringule </w:t>
      </w:r>
      <w:r w:rsidRPr="00E61F90">
        <w:rPr>
          <w:szCs w:val="24"/>
        </w:rPr>
        <w:t xml:space="preserve">2 parkimiskohta. Parkimiskohtade täpne asukoht lahendatakse ehitusprojektide käigus. </w:t>
      </w:r>
    </w:p>
    <w:p w14:paraId="151ADF5E" w14:textId="77777777" w:rsidR="009D1D6B" w:rsidRPr="00E61F90" w:rsidRDefault="009D1D6B" w:rsidP="00685C66">
      <w:pPr>
        <w:keepNext/>
        <w:spacing w:after="120" w:line="276" w:lineRule="auto"/>
        <w:ind w:right="23"/>
        <w:jc w:val="both"/>
        <w:rPr>
          <w:szCs w:val="24"/>
        </w:rPr>
      </w:pPr>
      <w:r w:rsidRPr="00E61F90">
        <w:rPr>
          <w:szCs w:val="24"/>
        </w:rPr>
        <w:t>Parkimiskohtade arvutus (EVS Linnatänavad, väikeelamute ala):</w:t>
      </w:r>
    </w:p>
    <w:tbl>
      <w:tblPr>
        <w:tblW w:w="9209" w:type="dxa"/>
        <w:tblInd w:w="75" w:type="dxa"/>
        <w:tblCellMar>
          <w:left w:w="70" w:type="dxa"/>
          <w:right w:w="70" w:type="dxa"/>
        </w:tblCellMar>
        <w:tblLook w:val="04A0" w:firstRow="1" w:lastRow="0" w:firstColumn="1" w:lastColumn="0" w:noHBand="0" w:noVBand="1"/>
      </w:tblPr>
      <w:tblGrid>
        <w:gridCol w:w="490"/>
        <w:gridCol w:w="3049"/>
        <w:gridCol w:w="851"/>
        <w:gridCol w:w="992"/>
        <w:gridCol w:w="1134"/>
        <w:gridCol w:w="1276"/>
        <w:gridCol w:w="1417"/>
      </w:tblGrid>
      <w:tr w:rsidR="00E61F90" w:rsidRPr="00B761D0" w14:paraId="1B8D8E39" w14:textId="77777777" w:rsidTr="00B761D0">
        <w:trPr>
          <w:trHeight w:val="315"/>
        </w:trPr>
        <w:tc>
          <w:tcPr>
            <w:tcW w:w="920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4E0E76" w14:textId="77777777" w:rsidR="00B761D0" w:rsidRPr="00B761D0" w:rsidRDefault="00B761D0" w:rsidP="00B761D0">
            <w:pPr>
              <w:rPr>
                <w:b/>
                <w:bCs/>
                <w:i/>
                <w:iCs/>
                <w:szCs w:val="24"/>
                <w:lang w:eastAsia="et-EE"/>
              </w:rPr>
            </w:pPr>
            <w:r w:rsidRPr="00B761D0">
              <w:rPr>
                <w:b/>
                <w:bCs/>
                <w:i/>
                <w:iCs/>
                <w:szCs w:val="24"/>
                <w:lang w:eastAsia="et-EE"/>
              </w:rPr>
              <w:t xml:space="preserve">PARKIMISKOHTADE ARVUTUS </w:t>
            </w:r>
            <w:r w:rsidRPr="00B761D0">
              <w:rPr>
                <w:i/>
                <w:iCs/>
                <w:szCs w:val="24"/>
                <w:lang w:eastAsia="et-EE"/>
              </w:rPr>
              <w:t>(EVS 843 Linnatänavad, väikeelamute ala)</w:t>
            </w:r>
          </w:p>
        </w:tc>
      </w:tr>
      <w:tr w:rsidR="00E61F90" w:rsidRPr="00E61F90" w14:paraId="6B6DE0AD" w14:textId="77777777" w:rsidTr="00B761D0">
        <w:trPr>
          <w:trHeight w:val="94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2095F3E1" w14:textId="77777777" w:rsidR="00B761D0" w:rsidRPr="00B761D0" w:rsidRDefault="00B761D0" w:rsidP="00B761D0">
            <w:pPr>
              <w:jc w:val="center"/>
              <w:rPr>
                <w:b/>
                <w:bCs/>
                <w:i/>
                <w:iCs/>
                <w:szCs w:val="24"/>
                <w:lang w:eastAsia="et-EE"/>
              </w:rPr>
            </w:pPr>
            <w:r w:rsidRPr="00B761D0">
              <w:rPr>
                <w:b/>
                <w:bCs/>
                <w:i/>
                <w:iCs/>
                <w:szCs w:val="24"/>
                <w:lang w:eastAsia="et-EE"/>
              </w:rPr>
              <w:t>pos</w:t>
            </w:r>
          </w:p>
        </w:tc>
        <w:tc>
          <w:tcPr>
            <w:tcW w:w="3049" w:type="dxa"/>
            <w:tcBorders>
              <w:top w:val="nil"/>
              <w:left w:val="nil"/>
              <w:bottom w:val="single" w:sz="4" w:space="0" w:color="auto"/>
              <w:right w:val="single" w:sz="4" w:space="0" w:color="auto"/>
            </w:tcBorders>
            <w:shd w:val="clear" w:color="auto" w:fill="auto"/>
            <w:noWrap/>
            <w:vAlign w:val="center"/>
            <w:hideMark/>
          </w:tcPr>
          <w:p w14:paraId="33B9CA0B" w14:textId="77777777" w:rsidR="00B761D0" w:rsidRPr="00B761D0" w:rsidRDefault="00B761D0" w:rsidP="00B761D0">
            <w:pPr>
              <w:jc w:val="center"/>
              <w:rPr>
                <w:b/>
                <w:bCs/>
                <w:i/>
                <w:iCs/>
                <w:szCs w:val="24"/>
                <w:lang w:eastAsia="et-EE"/>
              </w:rPr>
            </w:pPr>
            <w:r w:rsidRPr="00B761D0">
              <w:rPr>
                <w:b/>
                <w:bCs/>
                <w:i/>
                <w:iCs/>
                <w:szCs w:val="24"/>
                <w:lang w:eastAsia="et-EE"/>
              </w:rPr>
              <w:t>hoone nimetus</w:t>
            </w:r>
          </w:p>
        </w:tc>
        <w:tc>
          <w:tcPr>
            <w:tcW w:w="851" w:type="dxa"/>
            <w:tcBorders>
              <w:top w:val="nil"/>
              <w:left w:val="nil"/>
              <w:bottom w:val="single" w:sz="4" w:space="0" w:color="auto"/>
              <w:right w:val="single" w:sz="4" w:space="0" w:color="auto"/>
            </w:tcBorders>
            <w:shd w:val="clear" w:color="auto" w:fill="auto"/>
            <w:noWrap/>
            <w:vAlign w:val="center"/>
            <w:hideMark/>
          </w:tcPr>
          <w:p w14:paraId="7988D086" w14:textId="77777777" w:rsidR="00B761D0" w:rsidRPr="00B761D0" w:rsidRDefault="00B761D0" w:rsidP="00B761D0">
            <w:pPr>
              <w:jc w:val="center"/>
              <w:rPr>
                <w:b/>
                <w:bCs/>
                <w:i/>
                <w:iCs/>
                <w:szCs w:val="24"/>
                <w:lang w:eastAsia="et-EE"/>
              </w:rPr>
            </w:pPr>
            <w:r w:rsidRPr="00B761D0">
              <w:rPr>
                <w:b/>
                <w:bCs/>
                <w:i/>
                <w:iCs/>
                <w:szCs w:val="24"/>
                <w:lang w:eastAsia="et-EE"/>
              </w:rPr>
              <w:t>EAP m²</w:t>
            </w:r>
          </w:p>
        </w:tc>
        <w:tc>
          <w:tcPr>
            <w:tcW w:w="992" w:type="dxa"/>
            <w:tcBorders>
              <w:top w:val="nil"/>
              <w:left w:val="nil"/>
              <w:bottom w:val="single" w:sz="4" w:space="0" w:color="auto"/>
              <w:right w:val="single" w:sz="4" w:space="0" w:color="auto"/>
            </w:tcBorders>
            <w:shd w:val="clear" w:color="auto" w:fill="auto"/>
            <w:vAlign w:val="center"/>
            <w:hideMark/>
          </w:tcPr>
          <w:p w14:paraId="10B49E4B" w14:textId="77777777" w:rsidR="00B761D0" w:rsidRPr="00B761D0" w:rsidRDefault="00B761D0" w:rsidP="00B761D0">
            <w:pPr>
              <w:jc w:val="center"/>
              <w:rPr>
                <w:b/>
                <w:bCs/>
                <w:i/>
                <w:iCs/>
                <w:szCs w:val="24"/>
                <w:lang w:eastAsia="et-EE"/>
              </w:rPr>
            </w:pPr>
            <w:r w:rsidRPr="00B761D0">
              <w:rPr>
                <w:b/>
                <w:bCs/>
                <w:i/>
                <w:iCs/>
                <w:szCs w:val="24"/>
                <w:lang w:eastAsia="et-EE"/>
              </w:rPr>
              <w:t>suletud bruto m²</w:t>
            </w:r>
          </w:p>
        </w:tc>
        <w:tc>
          <w:tcPr>
            <w:tcW w:w="1134" w:type="dxa"/>
            <w:tcBorders>
              <w:top w:val="nil"/>
              <w:left w:val="nil"/>
              <w:bottom w:val="single" w:sz="4" w:space="0" w:color="auto"/>
              <w:right w:val="single" w:sz="4" w:space="0" w:color="auto"/>
            </w:tcBorders>
            <w:shd w:val="clear" w:color="auto" w:fill="auto"/>
            <w:vAlign w:val="center"/>
            <w:hideMark/>
          </w:tcPr>
          <w:p w14:paraId="7C294F3A" w14:textId="77777777" w:rsidR="00B761D0" w:rsidRPr="00B761D0" w:rsidRDefault="00B761D0" w:rsidP="00B761D0">
            <w:pPr>
              <w:jc w:val="center"/>
              <w:rPr>
                <w:b/>
                <w:bCs/>
                <w:i/>
                <w:iCs/>
                <w:szCs w:val="24"/>
                <w:lang w:eastAsia="et-EE"/>
              </w:rPr>
            </w:pPr>
            <w:r w:rsidRPr="00B761D0">
              <w:rPr>
                <w:b/>
                <w:bCs/>
                <w:i/>
                <w:iCs/>
                <w:szCs w:val="24"/>
                <w:lang w:eastAsia="et-EE"/>
              </w:rPr>
              <w:t>parkimise arvutus SBr järgi</w:t>
            </w:r>
          </w:p>
        </w:tc>
        <w:tc>
          <w:tcPr>
            <w:tcW w:w="1276" w:type="dxa"/>
            <w:tcBorders>
              <w:top w:val="nil"/>
              <w:left w:val="nil"/>
              <w:bottom w:val="single" w:sz="4" w:space="0" w:color="auto"/>
              <w:right w:val="single" w:sz="4" w:space="0" w:color="auto"/>
            </w:tcBorders>
            <w:shd w:val="clear" w:color="auto" w:fill="auto"/>
            <w:vAlign w:val="center"/>
            <w:hideMark/>
          </w:tcPr>
          <w:p w14:paraId="57D155CF" w14:textId="77777777" w:rsidR="00B761D0" w:rsidRPr="00B761D0" w:rsidRDefault="00B761D0" w:rsidP="00B761D0">
            <w:pPr>
              <w:jc w:val="center"/>
              <w:rPr>
                <w:b/>
                <w:bCs/>
                <w:i/>
                <w:iCs/>
                <w:szCs w:val="24"/>
                <w:lang w:eastAsia="et-EE"/>
              </w:rPr>
            </w:pPr>
            <w:r w:rsidRPr="00B761D0">
              <w:rPr>
                <w:b/>
                <w:bCs/>
                <w:i/>
                <w:iCs/>
                <w:szCs w:val="24"/>
                <w:lang w:eastAsia="et-EE"/>
              </w:rPr>
              <w:t>parkimis-kohtade norm</w:t>
            </w:r>
          </w:p>
        </w:tc>
        <w:tc>
          <w:tcPr>
            <w:tcW w:w="1417" w:type="dxa"/>
            <w:tcBorders>
              <w:top w:val="nil"/>
              <w:left w:val="nil"/>
              <w:bottom w:val="single" w:sz="4" w:space="0" w:color="auto"/>
              <w:right w:val="single" w:sz="4" w:space="0" w:color="auto"/>
            </w:tcBorders>
            <w:shd w:val="clear" w:color="auto" w:fill="auto"/>
            <w:vAlign w:val="center"/>
            <w:hideMark/>
          </w:tcPr>
          <w:p w14:paraId="14D5DC37" w14:textId="77777777" w:rsidR="00B761D0" w:rsidRPr="00B761D0" w:rsidRDefault="00B761D0" w:rsidP="00B761D0">
            <w:pPr>
              <w:jc w:val="center"/>
              <w:rPr>
                <w:b/>
                <w:bCs/>
                <w:i/>
                <w:iCs/>
                <w:szCs w:val="24"/>
                <w:lang w:eastAsia="et-EE"/>
              </w:rPr>
            </w:pPr>
            <w:r w:rsidRPr="00B761D0">
              <w:rPr>
                <w:b/>
                <w:bCs/>
                <w:i/>
                <w:iCs/>
                <w:szCs w:val="24"/>
                <w:lang w:eastAsia="et-EE"/>
              </w:rPr>
              <w:t>planeeritud parkimis-kohad</w:t>
            </w:r>
          </w:p>
        </w:tc>
      </w:tr>
      <w:tr w:rsidR="00E61F90" w:rsidRPr="00E61F90" w14:paraId="2306C96B" w14:textId="77777777" w:rsidTr="00B761D0">
        <w:trPr>
          <w:trHeight w:val="315"/>
        </w:trPr>
        <w:tc>
          <w:tcPr>
            <w:tcW w:w="490" w:type="dxa"/>
            <w:vMerge w:val="restart"/>
            <w:tcBorders>
              <w:top w:val="nil"/>
              <w:left w:val="single" w:sz="4" w:space="0" w:color="auto"/>
              <w:bottom w:val="nil"/>
              <w:right w:val="single" w:sz="4" w:space="0" w:color="auto"/>
            </w:tcBorders>
            <w:shd w:val="clear" w:color="auto" w:fill="auto"/>
            <w:noWrap/>
            <w:vAlign w:val="center"/>
            <w:hideMark/>
          </w:tcPr>
          <w:p w14:paraId="71513D9D" w14:textId="77777777" w:rsidR="00B761D0" w:rsidRPr="00B761D0" w:rsidRDefault="00B761D0" w:rsidP="00B761D0">
            <w:pPr>
              <w:jc w:val="center"/>
              <w:rPr>
                <w:b/>
                <w:bCs/>
                <w:szCs w:val="24"/>
                <w:lang w:eastAsia="et-EE"/>
              </w:rPr>
            </w:pPr>
            <w:r w:rsidRPr="00B761D0">
              <w:rPr>
                <w:b/>
                <w:bCs/>
                <w:szCs w:val="24"/>
                <w:lang w:eastAsia="et-EE"/>
              </w:rPr>
              <w:t>1</w:t>
            </w:r>
          </w:p>
        </w:tc>
        <w:tc>
          <w:tcPr>
            <w:tcW w:w="3049" w:type="dxa"/>
            <w:tcBorders>
              <w:top w:val="nil"/>
              <w:left w:val="nil"/>
              <w:bottom w:val="single" w:sz="4" w:space="0" w:color="auto"/>
              <w:right w:val="single" w:sz="4" w:space="0" w:color="auto"/>
            </w:tcBorders>
            <w:shd w:val="clear" w:color="auto" w:fill="auto"/>
            <w:noWrap/>
            <w:vAlign w:val="center"/>
            <w:hideMark/>
          </w:tcPr>
          <w:p w14:paraId="54B5981C" w14:textId="77777777" w:rsidR="00B761D0" w:rsidRPr="00B761D0" w:rsidRDefault="00B761D0" w:rsidP="00B761D0">
            <w:pPr>
              <w:rPr>
                <w:b/>
                <w:bCs/>
                <w:szCs w:val="24"/>
                <w:lang w:eastAsia="et-EE"/>
              </w:rPr>
            </w:pPr>
            <w:r w:rsidRPr="00B761D0">
              <w:rPr>
                <w:b/>
                <w:bCs/>
                <w:szCs w:val="24"/>
                <w:lang w:eastAsia="et-EE"/>
              </w:rPr>
              <w:t>Tootmis- ja ärihoone</w:t>
            </w:r>
          </w:p>
        </w:tc>
        <w:tc>
          <w:tcPr>
            <w:tcW w:w="851" w:type="dxa"/>
            <w:tcBorders>
              <w:top w:val="nil"/>
              <w:left w:val="nil"/>
              <w:bottom w:val="single" w:sz="4" w:space="0" w:color="auto"/>
              <w:right w:val="single" w:sz="4" w:space="0" w:color="auto"/>
            </w:tcBorders>
            <w:shd w:val="clear" w:color="auto" w:fill="auto"/>
            <w:noWrap/>
            <w:vAlign w:val="center"/>
            <w:hideMark/>
          </w:tcPr>
          <w:p w14:paraId="55994F8D" w14:textId="77777777" w:rsidR="00B761D0" w:rsidRPr="00B761D0" w:rsidRDefault="00B761D0" w:rsidP="00B761D0">
            <w:pPr>
              <w:jc w:val="center"/>
              <w:rPr>
                <w:b/>
                <w:bCs/>
                <w:szCs w:val="24"/>
                <w:lang w:eastAsia="et-EE"/>
              </w:rPr>
            </w:pPr>
            <w:r w:rsidRPr="00B761D0">
              <w:rPr>
                <w:b/>
                <w:bCs/>
                <w:szCs w:val="24"/>
                <w:lang w:eastAsia="et-EE"/>
              </w:rPr>
              <w:t>25 315</w:t>
            </w:r>
          </w:p>
        </w:tc>
        <w:tc>
          <w:tcPr>
            <w:tcW w:w="992" w:type="dxa"/>
            <w:tcBorders>
              <w:top w:val="nil"/>
              <w:left w:val="nil"/>
              <w:bottom w:val="single" w:sz="4" w:space="0" w:color="auto"/>
              <w:right w:val="single" w:sz="4" w:space="0" w:color="auto"/>
            </w:tcBorders>
            <w:shd w:val="clear" w:color="auto" w:fill="auto"/>
            <w:noWrap/>
            <w:vAlign w:val="center"/>
            <w:hideMark/>
          </w:tcPr>
          <w:p w14:paraId="758DA4D8" w14:textId="77777777" w:rsidR="00B761D0" w:rsidRPr="00B761D0" w:rsidRDefault="00B761D0" w:rsidP="00B761D0">
            <w:pPr>
              <w:jc w:val="center"/>
              <w:rPr>
                <w:b/>
                <w:bCs/>
                <w:szCs w:val="24"/>
                <w:lang w:eastAsia="et-EE"/>
              </w:rPr>
            </w:pPr>
            <w:r w:rsidRPr="00B761D0">
              <w:rPr>
                <w:b/>
                <w:bCs/>
                <w:szCs w:val="24"/>
                <w:lang w:eastAsia="et-EE"/>
              </w:rPr>
              <w:t>30 500</w:t>
            </w:r>
          </w:p>
        </w:tc>
        <w:tc>
          <w:tcPr>
            <w:tcW w:w="1134" w:type="dxa"/>
            <w:tcBorders>
              <w:top w:val="nil"/>
              <w:left w:val="nil"/>
              <w:bottom w:val="single" w:sz="4" w:space="0" w:color="auto"/>
              <w:right w:val="single" w:sz="4" w:space="0" w:color="auto"/>
            </w:tcBorders>
            <w:shd w:val="clear" w:color="auto" w:fill="auto"/>
            <w:noWrap/>
            <w:vAlign w:val="center"/>
            <w:hideMark/>
          </w:tcPr>
          <w:p w14:paraId="55F9DD64" w14:textId="77777777" w:rsidR="00B761D0" w:rsidRPr="00B761D0" w:rsidRDefault="00B761D0" w:rsidP="00B761D0">
            <w:pPr>
              <w:jc w:val="center"/>
              <w:rPr>
                <w:b/>
                <w:bCs/>
                <w:szCs w:val="24"/>
                <w:lang w:eastAsia="et-EE"/>
              </w:rPr>
            </w:pPr>
            <w:r w:rsidRPr="00B761D0">
              <w:rPr>
                <w:b/>
                <w:bCs/>
                <w:szCs w:val="24"/>
                <w:lang w:eastAsia="et-EE"/>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AF26F5" w14:textId="77777777" w:rsidR="00B761D0" w:rsidRPr="00B761D0" w:rsidRDefault="00B761D0" w:rsidP="00B761D0">
            <w:pPr>
              <w:jc w:val="center"/>
              <w:rPr>
                <w:b/>
                <w:bCs/>
                <w:szCs w:val="24"/>
                <w:lang w:eastAsia="et-EE"/>
              </w:rPr>
            </w:pPr>
            <w:r w:rsidRPr="00B761D0">
              <w:rPr>
                <w:b/>
                <w:bCs/>
                <w:szCs w:val="24"/>
                <w:lang w:eastAsia="et-EE"/>
              </w:rPr>
              <w:t>445</w:t>
            </w:r>
          </w:p>
        </w:tc>
        <w:tc>
          <w:tcPr>
            <w:tcW w:w="1417" w:type="dxa"/>
            <w:vMerge w:val="restart"/>
            <w:tcBorders>
              <w:top w:val="nil"/>
              <w:left w:val="single" w:sz="4" w:space="0" w:color="auto"/>
              <w:bottom w:val="nil"/>
              <w:right w:val="single" w:sz="4" w:space="0" w:color="auto"/>
            </w:tcBorders>
            <w:shd w:val="clear" w:color="auto" w:fill="auto"/>
            <w:noWrap/>
            <w:vAlign w:val="center"/>
            <w:hideMark/>
          </w:tcPr>
          <w:p w14:paraId="737678D7" w14:textId="77777777" w:rsidR="00B761D0" w:rsidRPr="00B761D0" w:rsidRDefault="00B761D0" w:rsidP="00B761D0">
            <w:pPr>
              <w:jc w:val="center"/>
              <w:rPr>
                <w:szCs w:val="24"/>
                <w:lang w:eastAsia="et-EE"/>
              </w:rPr>
            </w:pPr>
            <w:r w:rsidRPr="00B761D0">
              <w:rPr>
                <w:szCs w:val="24"/>
                <w:lang w:eastAsia="et-EE"/>
              </w:rPr>
              <w:t>325*</w:t>
            </w:r>
          </w:p>
        </w:tc>
      </w:tr>
      <w:tr w:rsidR="00E61F90" w:rsidRPr="00E61F90" w14:paraId="3B40455F" w14:textId="77777777" w:rsidTr="00B761D0">
        <w:trPr>
          <w:trHeight w:val="300"/>
        </w:trPr>
        <w:tc>
          <w:tcPr>
            <w:tcW w:w="490" w:type="dxa"/>
            <w:vMerge/>
            <w:tcBorders>
              <w:top w:val="nil"/>
              <w:left w:val="single" w:sz="4" w:space="0" w:color="auto"/>
              <w:bottom w:val="nil"/>
              <w:right w:val="single" w:sz="4" w:space="0" w:color="auto"/>
            </w:tcBorders>
            <w:vAlign w:val="center"/>
            <w:hideMark/>
          </w:tcPr>
          <w:p w14:paraId="5669C458" w14:textId="77777777" w:rsidR="00B761D0" w:rsidRPr="00B761D0" w:rsidRDefault="00B761D0" w:rsidP="00B761D0">
            <w:pPr>
              <w:rPr>
                <w:b/>
                <w:bCs/>
                <w:szCs w:val="24"/>
                <w:lang w:eastAsia="et-EE"/>
              </w:rPr>
            </w:pPr>
          </w:p>
        </w:tc>
        <w:tc>
          <w:tcPr>
            <w:tcW w:w="3049" w:type="dxa"/>
            <w:tcBorders>
              <w:top w:val="nil"/>
              <w:left w:val="nil"/>
              <w:bottom w:val="single" w:sz="4" w:space="0" w:color="auto"/>
              <w:right w:val="single" w:sz="4" w:space="0" w:color="auto"/>
            </w:tcBorders>
            <w:shd w:val="clear" w:color="auto" w:fill="auto"/>
            <w:noWrap/>
            <w:vAlign w:val="center"/>
            <w:hideMark/>
          </w:tcPr>
          <w:p w14:paraId="329E3FD5" w14:textId="77777777" w:rsidR="00B761D0" w:rsidRPr="00B761D0" w:rsidRDefault="00B761D0" w:rsidP="00B761D0">
            <w:pPr>
              <w:rPr>
                <w:i/>
                <w:iCs/>
                <w:sz w:val="22"/>
                <w:szCs w:val="22"/>
                <w:lang w:eastAsia="et-EE"/>
              </w:rPr>
            </w:pPr>
            <w:r w:rsidRPr="00B761D0">
              <w:rPr>
                <w:i/>
                <w:iCs/>
                <w:sz w:val="22"/>
                <w:szCs w:val="22"/>
                <w:lang w:eastAsia="et-EE"/>
              </w:rPr>
              <w:t>Tööstusettevõte ja ladu 75%</w:t>
            </w:r>
          </w:p>
        </w:tc>
        <w:tc>
          <w:tcPr>
            <w:tcW w:w="851" w:type="dxa"/>
            <w:tcBorders>
              <w:top w:val="nil"/>
              <w:left w:val="nil"/>
              <w:bottom w:val="single" w:sz="4" w:space="0" w:color="auto"/>
              <w:right w:val="single" w:sz="4" w:space="0" w:color="auto"/>
            </w:tcBorders>
            <w:shd w:val="clear" w:color="auto" w:fill="auto"/>
            <w:noWrap/>
            <w:vAlign w:val="center"/>
            <w:hideMark/>
          </w:tcPr>
          <w:p w14:paraId="7C039C60" w14:textId="77777777" w:rsidR="00B761D0" w:rsidRPr="00B761D0" w:rsidRDefault="00B761D0" w:rsidP="00B761D0">
            <w:pPr>
              <w:jc w:val="center"/>
              <w:rPr>
                <w:i/>
                <w:iCs/>
                <w:sz w:val="22"/>
                <w:szCs w:val="22"/>
                <w:lang w:eastAsia="et-EE"/>
              </w:rPr>
            </w:pPr>
            <w:r w:rsidRPr="00B761D0">
              <w:rPr>
                <w:i/>
                <w:iCs/>
                <w:sz w:val="22"/>
                <w:szCs w:val="22"/>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31931273" w14:textId="77777777" w:rsidR="00B761D0" w:rsidRPr="00B761D0" w:rsidRDefault="00B761D0" w:rsidP="00B761D0">
            <w:pPr>
              <w:jc w:val="center"/>
              <w:rPr>
                <w:i/>
                <w:iCs/>
                <w:sz w:val="22"/>
                <w:szCs w:val="22"/>
                <w:lang w:eastAsia="et-EE"/>
              </w:rPr>
            </w:pPr>
            <w:r w:rsidRPr="00B761D0">
              <w:rPr>
                <w:i/>
                <w:iCs/>
                <w:sz w:val="22"/>
                <w:szCs w:val="22"/>
                <w:lang w:eastAsia="et-EE"/>
              </w:rPr>
              <w:t>22 875</w:t>
            </w:r>
          </w:p>
        </w:tc>
        <w:tc>
          <w:tcPr>
            <w:tcW w:w="1134" w:type="dxa"/>
            <w:tcBorders>
              <w:top w:val="nil"/>
              <w:left w:val="nil"/>
              <w:bottom w:val="single" w:sz="4" w:space="0" w:color="auto"/>
              <w:right w:val="single" w:sz="4" w:space="0" w:color="auto"/>
            </w:tcBorders>
            <w:shd w:val="clear" w:color="auto" w:fill="auto"/>
            <w:noWrap/>
            <w:vAlign w:val="center"/>
            <w:hideMark/>
          </w:tcPr>
          <w:p w14:paraId="72379E1D" w14:textId="77777777" w:rsidR="00B761D0" w:rsidRPr="00B761D0" w:rsidRDefault="00B761D0" w:rsidP="00B761D0">
            <w:pPr>
              <w:jc w:val="center"/>
              <w:rPr>
                <w:i/>
                <w:iCs/>
                <w:sz w:val="22"/>
                <w:szCs w:val="22"/>
                <w:lang w:eastAsia="et-EE"/>
              </w:rPr>
            </w:pPr>
            <w:r w:rsidRPr="00B761D0">
              <w:rPr>
                <w:i/>
                <w:iCs/>
                <w:sz w:val="22"/>
                <w:szCs w:val="22"/>
                <w:lang w:eastAsia="et-EE"/>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5AB9C4A8" w14:textId="77777777" w:rsidR="00B761D0" w:rsidRPr="00B761D0" w:rsidRDefault="00B761D0" w:rsidP="00B761D0">
            <w:pPr>
              <w:jc w:val="center"/>
              <w:rPr>
                <w:i/>
                <w:iCs/>
                <w:sz w:val="22"/>
                <w:szCs w:val="22"/>
                <w:lang w:eastAsia="et-EE"/>
              </w:rPr>
            </w:pPr>
            <w:r w:rsidRPr="00B761D0">
              <w:rPr>
                <w:i/>
                <w:iCs/>
                <w:sz w:val="22"/>
                <w:szCs w:val="22"/>
                <w:lang w:eastAsia="et-EE"/>
              </w:rPr>
              <w:t>254</w:t>
            </w:r>
          </w:p>
        </w:tc>
        <w:tc>
          <w:tcPr>
            <w:tcW w:w="1417" w:type="dxa"/>
            <w:vMerge/>
            <w:tcBorders>
              <w:top w:val="nil"/>
              <w:left w:val="single" w:sz="4" w:space="0" w:color="auto"/>
              <w:bottom w:val="nil"/>
              <w:right w:val="single" w:sz="4" w:space="0" w:color="auto"/>
            </w:tcBorders>
            <w:vAlign w:val="center"/>
            <w:hideMark/>
          </w:tcPr>
          <w:p w14:paraId="23BA4044" w14:textId="77777777" w:rsidR="00B761D0" w:rsidRPr="00B761D0" w:rsidRDefault="00B761D0" w:rsidP="00B761D0">
            <w:pPr>
              <w:rPr>
                <w:szCs w:val="24"/>
                <w:lang w:eastAsia="et-EE"/>
              </w:rPr>
            </w:pPr>
          </w:p>
        </w:tc>
      </w:tr>
      <w:tr w:rsidR="00E61F90" w:rsidRPr="00E61F90" w14:paraId="2548D52A" w14:textId="77777777" w:rsidTr="00B761D0">
        <w:trPr>
          <w:trHeight w:val="300"/>
        </w:trPr>
        <w:tc>
          <w:tcPr>
            <w:tcW w:w="490" w:type="dxa"/>
            <w:vMerge/>
            <w:tcBorders>
              <w:top w:val="nil"/>
              <w:left w:val="single" w:sz="4" w:space="0" w:color="auto"/>
              <w:bottom w:val="nil"/>
              <w:right w:val="single" w:sz="4" w:space="0" w:color="auto"/>
            </w:tcBorders>
            <w:vAlign w:val="center"/>
            <w:hideMark/>
          </w:tcPr>
          <w:p w14:paraId="2BB23118" w14:textId="77777777" w:rsidR="00B761D0" w:rsidRPr="00B761D0" w:rsidRDefault="00B761D0" w:rsidP="00B761D0">
            <w:pPr>
              <w:rPr>
                <w:b/>
                <w:bCs/>
                <w:szCs w:val="24"/>
                <w:lang w:eastAsia="et-EE"/>
              </w:rPr>
            </w:pPr>
          </w:p>
        </w:tc>
        <w:tc>
          <w:tcPr>
            <w:tcW w:w="3049" w:type="dxa"/>
            <w:tcBorders>
              <w:top w:val="nil"/>
              <w:left w:val="nil"/>
              <w:bottom w:val="single" w:sz="4" w:space="0" w:color="auto"/>
              <w:right w:val="single" w:sz="4" w:space="0" w:color="auto"/>
            </w:tcBorders>
            <w:shd w:val="clear" w:color="auto" w:fill="auto"/>
            <w:noWrap/>
            <w:vAlign w:val="center"/>
            <w:hideMark/>
          </w:tcPr>
          <w:p w14:paraId="6E12288D" w14:textId="77777777" w:rsidR="00B761D0" w:rsidRPr="00B761D0" w:rsidRDefault="00B761D0" w:rsidP="00B761D0">
            <w:pPr>
              <w:rPr>
                <w:i/>
                <w:iCs/>
                <w:sz w:val="22"/>
                <w:szCs w:val="22"/>
                <w:lang w:eastAsia="et-EE"/>
              </w:rPr>
            </w:pPr>
            <w:r w:rsidRPr="00B761D0">
              <w:rPr>
                <w:i/>
                <w:iCs/>
                <w:sz w:val="22"/>
                <w:szCs w:val="22"/>
                <w:lang w:eastAsia="et-EE"/>
              </w:rPr>
              <w:t>Asutus 25%</w:t>
            </w:r>
          </w:p>
        </w:tc>
        <w:tc>
          <w:tcPr>
            <w:tcW w:w="851" w:type="dxa"/>
            <w:tcBorders>
              <w:top w:val="nil"/>
              <w:left w:val="nil"/>
              <w:bottom w:val="single" w:sz="4" w:space="0" w:color="auto"/>
              <w:right w:val="single" w:sz="4" w:space="0" w:color="auto"/>
            </w:tcBorders>
            <w:shd w:val="clear" w:color="auto" w:fill="auto"/>
            <w:noWrap/>
            <w:vAlign w:val="center"/>
            <w:hideMark/>
          </w:tcPr>
          <w:p w14:paraId="49AAAA53" w14:textId="77777777" w:rsidR="00B761D0" w:rsidRPr="00B761D0" w:rsidRDefault="00B761D0" w:rsidP="00B761D0">
            <w:pPr>
              <w:jc w:val="center"/>
              <w:rPr>
                <w:i/>
                <w:iCs/>
                <w:sz w:val="22"/>
                <w:szCs w:val="22"/>
                <w:lang w:eastAsia="et-EE"/>
              </w:rPr>
            </w:pPr>
            <w:r w:rsidRPr="00B761D0">
              <w:rPr>
                <w:i/>
                <w:iCs/>
                <w:sz w:val="22"/>
                <w:szCs w:val="22"/>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33550ACB" w14:textId="77777777" w:rsidR="00B761D0" w:rsidRPr="00B761D0" w:rsidRDefault="00B761D0" w:rsidP="00B761D0">
            <w:pPr>
              <w:jc w:val="center"/>
              <w:rPr>
                <w:i/>
                <w:iCs/>
                <w:sz w:val="22"/>
                <w:szCs w:val="22"/>
                <w:lang w:eastAsia="et-EE"/>
              </w:rPr>
            </w:pPr>
            <w:r w:rsidRPr="00B761D0">
              <w:rPr>
                <w:i/>
                <w:iCs/>
                <w:sz w:val="22"/>
                <w:szCs w:val="22"/>
                <w:lang w:eastAsia="et-EE"/>
              </w:rPr>
              <w:t>7 625</w:t>
            </w:r>
          </w:p>
        </w:tc>
        <w:tc>
          <w:tcPr>
            <w:tcW w:w="1134" w:type="dxa"/>
            <w:tcBorders>
              <w:top w:val="nil"/>
              <w:left w:val="nil"/>
              <w:bottom w:val="single" w:sz="4" w:space="0" w:color="auto"/>
              <w:right w:val="single" w:sz="4" w:space="0" w:color="auto"/>
            </w:tcBorders>
            <w:shd w:val="clear" w:color="auto" w:fill="auto"/>
            <w:noWrap/>
            <w:vAlign w:val="center"/>
            <w:hideMark/>
          </w:tcPr>
          <w:p w14:paraId="608BE303" w14:textId="77777777" w:rsidR="00B761D0" w:rsidRPr="00B761D0" w:rsidRDefault="00B761D0" w:rsidP="00B761D0">
            <w:pPr>
              <w:jc w:val="center"/>
              <w:rPr>
                <w:i/>
                <w:iCs/>
                <w:sz w:val="22"/>
                <w:szCs w:val="22"/>
                <w:lang w:eastAsia="et-EE"/>
              </w:rPr>
            </w:pPr>
            <w:r w:rsidRPr="00B761D0">
              <w:rPr>
                <w:i/>
                <w:iCs/>
                <w:sz w:val="22"/>
                <w:szCs w:val="22"/>
                <w:lang w:eastAsia="et-EE"/>
              </w:rPr>
              <w:t>1/40</w:t>
            </w:r>
          </w:p>
        </w:tc>
        <w:tc>
          <w:tcPr>
            <w:tcW w:w="1276" w:type="dxa"/>
            <w:tcBorders>
              <w:top w:val="nil"/>
              <w:left w:val="nil"/>
              <w:bottom w:val="single" w:sz="4" w:space="0" w:color="auto"/>
              <w:right w:val="single" w:sz="4" w:space="0" w:color="auto"/>
            </w:tcBorders>
            <w:shd w:val="clear" w:color="auto" w:fill="auto"/>
            <w:noWrap/>
            <w:vAlign w:val="center"/>
            <w:hideMark/>
          </w:tcPr>
          <w:p w14:paraId="7190DF0D" w14:textId="77777777" w:rsidR="00B761D0" w:rsidRPr="00B761D0" w:rsidRDefault="00B761D0" w:rsidP="00B761D0">
            <w:pPr>
              <w:jc w:val="center"/>
              <w:rPr>
                <w:i/>
                <w:iCs/>
                <w:sz w:val="22"/>
                <w:szCs w:val="22"/>
                <w:lang w:eastAsia="et-EE"/>
              </w:rPr>
            </w:pPr>
            <w:r w:rsidRPr="00B761D0">
              <w:rPr>
                <w:i/>
                <w:iCs/>
                <w:sz w:val="22"/>
                <w:szCs w:val="22"/>
                <w:lang w:eastAsia="et-EE"/>
              </w:rPr>
              <w:t>191</w:t>
            </w:r>
          </w:p>
        </w:tc>
        <w:tc>
          <w:tcPr>
            <w:tcW w:w="1417" w:type="dxa"/>
            <w:vMerge/>
            <w:tcBorders>
              <w:top w:val="nil"/>
              <w:left w:val="single" w:sz="4" w:space="0" w:color="auto"/>
              <w:bottom w:val="nil"/>
              <w:right w:val="single" w:sz="4" w:space="0" w:color="auto"/>
            </w:tcBorders>
            <w:vAlign w:val="center"/>
            <w:hideMark/>
          </w:tcPr>
          <w:p w14:paraId="5DC9E451" w14:textId="77777777" w:rsidR="00B761D0" w:rsidRPr="00B761D0" w:rsidRDefault="00B761D0" w:rsidP="00B761D0">
            <w:pPr>
              <w:rPr>
                <w:szCs w:val="24"/>
                <w:lang w:eastAsia="et-EE"/>
              </w:rPr>
            </w:pPr>
          </w:p>
        </w:tc>
      </w:tr>
      <w:tr w:rsidR="00E61F90" w:rsidRPr="00E61F90" w14:paraId="09567054" w14:textId="77777777" w:rsidTr="00B761D0">
        <w:trPr>
          <w:trHeight w:val="315"/>
        </w:trPr>
        <w:tc>
          <w:tcPr>
            <w:tcW w:w="49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62668A6" w14:textId="77777777" w:rsidR="00B761D0" w:rsidRPr="00B761D0" w:rsidRDefault="00B761D0" w:rsidP="00B761D0">
            <w:pPr>
              <w:jc w:val="center"/>
              <w:rPr>
                <w:b/>
                <w:bCs/>
                <w:szCs w:val="24"/>
                <w:lang w:eastAsia="et-EE"/>
              </w:rPr>
            </w:pPr>
            <w:r w:rsidRPr="00B761D0">
              <w:rPr>
                <w:b/>
                <w:bCs/>
                <w:szCs w:val="24"/>
                <w:lang w:eastAsia="et-EE"/>
              </w:rPr>
              <w:t>2</w:t>
            </w:r>
          </w:p>
        </w:tc>
        <w:tc>
          <w:tcPr>
            <w:tcW w:w="3049" w:type="dxa"/>
            <w:tcBorders>
              <w:top w:val="nil"/>
              <w:left w:val="nil"/>
              <w:bottom w:val="single" w:sz="4" w:space="0" w:color="auto"/>
              <w:right w:val="single" w:sz="4" w:space="0" w:color="auto"/>
            </w:tcBorders>
            <w:shd w:val="clear" w:color="auto" w:fill="auto"/>
            <w:noWrap/>
            <w:vAlign w:val="center"/>
            <w:hideMark/>
          </w:tcPr>
          <w:p w14:paraId="3A899194" w14:textId="77777777" w:rsidR="00B761D0" w:rsidRPr="00B761D0" w:rsidRDefault="00B761D0" w:rsidP="00B761D0">
            <w:pPr>
              <w:rPr>
                <w:b/>
                <w:bCs/>
                <w:szCs w:val="24"/>
                <w:lang w:eastAsia="et-EE"/>
              </w:rPr>
            </w:pPr>
            <w:r w:rsidRPr="00B761D0">
              <w:rPr>
                <w:b/>
                <w:bCs/>
                <w:szCs w:val="24"/>
                <w:lang w:eastAsia="et-EE"/>
              </w:rPr>
              <w:t>Ärihoone</w:t>
            </w:r>
          </w:p>
        </w:tc>
        <w:tc>
          <w:tcPr>
            <w:tcW w:w="851" w:type="dxa"/>
            <w:tcBorders>
              <w:top w:val="nil"/>
              <w:left w:val="nil"/>
              <w:bottom w:val="single" w:sz="4" w:space="0" w:color="auto"/>
              <w:right w:val="single" w:sz="4" w:space="0" w:color="auto"/>
            </w:tcBorders>
            <w:shd w:val="clear" w:color="auto" w:fill="auto"/>
            <w:noWrap/>
            <w:vAlign w:val="center"/>
            <w:hideMark/>
          </w:tcPr>
          <w:p w14:paraId="4AA2BC8C" w14:textId="77777777" w:rsidR="00B761D0" w:rsidRPr="00B761D0" w:rsidRDefault="00B761D0" w:rsidP="00B761D0">
            <w:pPr>
              <w:jc w:val="center"/>
              <w:rPr>
                <w:b/>
                <w:bCs/>
                <w:szCs w:val="24"/>
                <w:lang w:eastAsia="et-EE"/>
              </w:rPr>
            </w:pPr>
            <w:r w:rsidRPr="00B761D0">
              <w:rPr>
                <w:b/>
                <w:bCs/>
                <w:szCs w:val="24"/>
                <w:lang w:eastAsia="et-EE"/>
              </w:rPr>
              <w:t>2 500</w:t>
            </w:r>
          </w:p>
        </w:tc>
        <w:tc>
          <w:tcPr>
            <w:tcW w:w="992" w:type="dxa"/>
            <w:tcBorders>
              <w:top w:val="nil"/>
              <w:left w:val="nil"/>
              <w:bottom w:val="single" w:sz="4" w:space="0" w:color="auto"/>
              <w:right w:val="single" w:sz="4" w:space="0" w:color="auto"/>
            </w:tcBorders>
            <w:shd w:val="clear" w:color="auto" w:fill="auto"/>
            <w:noWrap/>
            <w:vAlign w:val="center"/>
            <w:hideMark/>
          </w:tcPr>
          <w:p w14:paraId="60282245" w14:textId="77777777" w:rsidR="00B761D0" w:rsidRPr="00B761D0" w:rsidRDefault="00B761D0" w:rsidP="00B761D0">
            <w:pPr>
              <w:jc w:val="center"/>
              <w:rPr>
                <w:b/>
                <w:bCs/>
                <w:szCs w:val="24"/>
                <w:lang w:eastAsia="et-EE"/>
              </w:rPr>
            </w:pPr>
            <w:r w:rsidRPr="00B761D0">
              <w:rPr>
                <w:b/>
                <w:bCs/>
                <w:szCs w:val="24"/>
                <w:lang w:eastAsia="et-EE"/>
              </w:rPr>
              <w:t>2 900</w:t>
            </w:r>
          </w:p>
        </w:tc>
        <w:tc>
          <w:tcPr>
            <w:tcW w:w="1134" w:type="dxa"/>
            <w:tcBorders>
              <w:top w:val="nil"/>
              <w:left w:val="nil"/>
              <w:bottom w:val="single" w:sz="4" w:space="0" w:color="auto"/>
              <w:right w:val="single" w:sz="4" w:space="0" w:color="auto"/>
            </w:tcBorders>
            <w:shd w:val="clear" w:color="auto" w:fill="auto"/>
            <w:noWrap/>
            <w:vAlign w:val="center"/>
            <w:hideMark/>
          </w:tcPr>
          <w:p w14:paraId="7EB7A1FB" w14:textId="77777777" w:rsidR="00B761D0" w:rsidRPr="00B761D0" w:rsidRDefault="00B761D0" w:rsidP="00B761D0">
            <w:pPr>
              <w:jc w:val="center"/>
              <w:rPr>
                <w:b/>
                <w:bCs/>
                <w:szCs w:val="24"/>
                <w:lang w:eastAsia="et-EE"/>
              </w:rPr>
            </w:pPr>
            <w:r w:rsidRPr="00B761D0">
              <w:rPr>
                <w:b/>
                <w:bCs/>
                <w:szCs w:val="24"/>
                <w:lang w:eastAsia="et-EE"/>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CE101E" w14:textId="77777777" w:rsidR="00B761D0" w:rsidRPr="00B761D0" w:rsidRDefault="00B761D0" w:rsidP="00B761D0">
            <w:pPr>
              <w:jc w:val="center"/>
              <w:rPr>
                <w:b/>
                <w:bCs/>
                <w:szCs w:val="24"/>
                <w:lang w:eastAsia="et-EE"/>
              </w:rPr>
            </w:pPr>
            <w:r w:rsidRPr="00B761D0">
              <w:rPr>
                <w:b/>
                <w:bCs/>
                <w:szCs w:val="24"/>
                <w:lang w:eastAsia="et-EE"/>
              </w:rPr>
              <w:t>41</w:t>
            </w:r>
          </w:p>
        </w:tc>
        <w:tc>
          <w:tcPr>
            <w:tcW w:w="141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D4D4B81" w14:textId="77777777" w:rsidR="00B761D0" w:rsidRPr="00B761D0" w:rsidRDefault="00B761D0" w:rsidP="00B761D0">
            <w:pPr>
              <w:jc w:val="center"/>
              <w:rPr>
                <w:szCs w:val="24"/>
                <w:lang w:eastAsia="et-EE"/>
              </w:rPr>
            </w:pPr>
            <w:r w:rsidRPr="00B761D0">
              <w:rPr>
                <w:szCs w:val="24"/>
                <w:lang w:eastAsia="et-EE"/>
              </w:rPr>
              <w:t>41</w:t>
            </w:r>
          </w:p>
        </w:tc>
      </w:tr>
      <w:tr w:rsidR="00E61F90" w:rsidRPr="00E61F90" w14:paraId="7E3D0D8C" w14:textId="77777777" w:rsidTr="00B761D0">
        <w:trPr>
          <w:trHeight w:val="300"/>
        </w:trPr>
        <w:tc>
          <w:tcPr>
            <w:tcW w:w="490" w:type="dxa"/>
            <w:vMerge/>
            <w:tcBorders>
              <w:top w:val="single" w:sz="4" w:space="0" w:color="auto"/>
              <w:left w:val="single" w:sz="4" w:space="0" w:color="auto"/>
              <w:bottom w:val="nil"/>
              <w:right w:val="single" w:sz="4" w:space="0" w:color="auto"/>
            </w:tcBorders>
            <w:vAlign w:val="center"/>
            <w:hideMark/>
          </w:tcPr>
          <w:p w14:paraId="541FFF89" w14:textId="77777777" w:rsidR="00B761D0" w:rsidRPr="00B761D0" w:rsidRDefault="00B761D0" w:rsidP="00B761D0">
            <w:pPr>
              <w:rPr>
                <w:b/>
                <w:bCs/>
                <w:szCs w:val="24"/>
                <w:lang w:eastAsia="et-EE"/>
              </w:rPr>
            </w:pPr>
          </w:p>
        </w:tc>
        <w:tc>
          <w:tcPr>
            <w:tcW w:w="3049" w:type="dxa"/>
            <w:tcBorders>
              <w:top w:val="nil"/>
              <w:left w:val="nil"/>
              <w:bottom w:val="single" w:sz="4" w:space="0" w:color="auto"/>
              <w:right w:val="single" w:sz="4" w:space="0" w:color="auto"/>
            </w:tcBorders>
            <w:shd w:val="clear" w:color="auto" w:fill="auto"/>
            <w:noWrap/>
            <w:vAlign w:val="center"/>
            <w:hideMark/>
          </w:tcPr>
          <w:p w14:paraId="6A9B0D5F" w14:textId="77777777" w:rsidR="00B761D0" w:rsidRPr="00B761D0" w:rsidRDefault="00B761D0" w:rsidP="00B761D0">
            <w:pPr>
              <w:rPr>
                <w:i/>
                <w:iCs/>
                <w:sz w:val="22"/>
                <w:szCs w:val="22"/>
                <w:lang w:eastAsia="et-EE"/>
              </w:rPr>
            </w:pPr>
            <w:r w:rsidRPr="00B761D0">
              <w:rPr>
                <w:i/>
                <w:iCs/>
                <w:sz w:val="22"/>
                <w:szCs w:val="22"/>
                <w:lang w:eastAsia="et-EE"/>
              </w:rPr>
              <w:t>Tööstusettevõte ja ladu 80%**</w:t>
            </w:r>
          </w:p>
        </w:tc>
        <w:tc>
          <w:tcPr>
            <w:tcW w:w="851" w:type="dxa"/>
            <w:tcBorders>
              <w:top w:val="nil"/>
              <w:left w:val="nil"/>
              <w:bottom w:val="single" w:sz="4" w:space="0" w:color="auto"/>
              <w:right w:val="single" w:sz="4" w:space="0" w:color="auto"/>
            </w:tcBorders>
            <w:shd w:val="clear" w:color="auto" w:fill="auto"/>
            <w:noWrap/>
            <w:vAlign w:val="center"/>
            <w:hideMark/>
          </w:tcPr>
          <w:p w14:paraId="595CF736" w14:textId="77777777" w:rsidR="00B761D0" w:rsidRPr="00B761D0" w:rsidRDefault="00B761D0" w:rsidP="00B761D0">
            <w:pPr>
              <w:jc w:val="center"/>
              <w:rPr>
                <w:i/>
                <w:iCs/>
                <w:sz w:val="22"/>
                <w:szCs w:val="22"/>
                <w:lang w:eastAsia="et-EE"/>
              </w:rPr>
            </w:pPr>
            <w:r w:rsidRPr="00B761D0">
              <w:rPr>
                <w:i/>
                <w:iCs/>
                <w:sz w:val="22"/>
                <w:szCs w:val="22"/>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5E84BC90" w14:textId="77777777" w:rsidR="00B761D0" w:rsidRPr="00B761D0" w:rsidRDefault="00B761D0" w:rsidP="00B761D0">
            <w:pPr>
              <w:jc w:val="center"/>
              <w:rPr>
                <w:i/>
                <w:iCs/>
                <w:sz w:val="22"/>
                <w:szCs w:val="22"/>
                <w:lang w:eastAsia="et-EE"/>
              </w:rPr>
            </w:pPr>
            <w:r w:rsidRPr="00B761D0">
              <w:rPr>
                <w:i/>
                <w:iCs/>
                <w:sz w:val="22"/>
                <w:szCs w:val="22"/>
                <w:lang w:eastAsia="et-EE"/>
              </w:rPr>
              <w:t>2 320</w:t>
            </w:r>
          </w:p>
        </w:tc>
        <w:tc>
          <w:tcPr>
            <w:tcW w:w="1134" w:type="dxa"/>
            <w:tcBorders>
              <w:top w:val="nil"/>
              <w:left w:val="nil"/>
              <w:bottom w:val="single" w:sz="4" w:space="0" w:color="auto"/>
              <w:right w:val="single" w:sz="4" w:space="0" w:color="auto"/>
            </w:tcBorders>
            <w:shd w:val="clear" w:color="auto" w:fill="auto"/>
            <w:noWrap/>
            <w:vAlign w:val="center"/>
            <w:hideMark/>
          </w:tcPr>
          <w:p w14:paraId="2542DA5F" w14:textId="77777777" w:rsidR="00B761D0" w:rsidRPr="00B761D0" w:rsidRDefault="00B761D0" w:rsidP="00B761D0">
            <w:pPr>
              <w:jc w:val="center"/>
              <w:rPr>
                <w:i/>
                <w:iCs/>
                <w:sz w:val="22"/>
                <w:szCs w:val="22"/>
                <w:lang w:eastAsia="et-EE"/>
              </w:rPr>
            </w:pPr>
            <w:r w:rsidRPr="00B761D0">
              <w:rPr>
                <w:i/>
                <w:iCs/>
                <w:sz w:val="22"/>
                <w:szCs w:val="22"/>
                <w:lang w:eastAsia="et-EE"/>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10C0443C" w14:textId="77777777" w:rsidR="00B761D0" w:rsidRPr="00B761D0" w:rsidRDefault="00B761D0" w:rsidP="00B761D0">
            <w:pPr>
              <w:jc w:val="center"/>
              <w:rPr>
                <w:i/>
                <w:iCs/>
                <w:sz w:val="22"/>
                <w:szCs w:val="22"/>
                <w:lang w:eastAsia="et-EE"/>
              </w:rPr>
            </w:pPr>
            <w:r w:rsidRPr="00B761D0">
              <w:rPr>
                <w:i/>
                <w:iCs/>
                <w:sz w:val="22"/>
                <w:szCs w:val="22"/>
                <w:lang w:eastAsia="et-EE"/>
              </w:rPr>
              <w:t>26</w:t>
            </w:r>
          </w:p>
        </w:tc>
        <w:tc>
          <w:tcPr>
            <w:tcW w:w="1417" w:type="dxa"/>
            <w:vMerge/>
            <w:tcBorders>
              <w:top w:val="single" w:sz="4" w:space="0" w:color="auto"/>
              <w:left w:val="single" w:sz="4" w:space="0" w:color="auto"/>
              <w:bottom w:val="nil"/>
              <w:right w:val="single" w:sz="4" w:space="0" w:color="auto"/>
            </w:tcBorders>
            <w:vAlign w:val="center"/>
            <w:hideMark/>
          </w:tcPr>
          <w:p w14:paraId="3B065D7B" w14:textId="77777777" w:rsidR="00B761D0" w:rsidRPr="00B761D0" w:rsidRDefault="00B761D0" w:rsidP="00B761D0">
            <w:pPr>
              <w:rPr>
                <w:szCs w:val="24"/>
                <w:lang w:eastAsia="et-EE"/>
              </w:rPr>
            </w:pPr>
          </w:p>
        </w:tc>
      </w:tr>
      <w:tr w:rsidR="00E61F90" w:rsidRPr="00E61F90" w14:paraId="1AAB0692" w14:textId="77777777" w:rsidTr="00B761D0">
        <w:trPr>
          <w:trHeight w:val="300"/>
        </w:trPr>
        <w:tc>
          <w:tcPr>
            <w:tcW w:w="490" w:type="dxa"/>
            <w:vMerge/>
            <w:tcBorders>
              <w:top w:val="single" w:sz="4" w:space="0" w:color="auto"/>
              <w:left w:val="single" w:sz="4" w:space="0" w:color="auto"/>
              <w:bottom w:val="nil"/>
              <w:right w:val="single" w:sz="4" w:space="0" w:color="auto"/>
            </w:tcBorders>
            <w:vAlign w:val="center"/>
            <w:hideMark/>
          </w:tcPr>
          <w:p w14:paraId="073DBA36" w14:textId="77777777" w:rsidR="00B761D0" w:rsidRPr="00B761D0" w:rsidRDefault="00B761D0" w:rsidP="00B761D0">
            <w:pPr>
              <w:rPr>
                <w:b/>
                <w:bCs/>
                <w:szCs w:val="24"/>
                <w:lang w:eastAsia="et-EE"/>
              </w:rPr>
            </w:pPr>
          </w:p>
        </w:tc>
        <w:tc>
          <w:tcPr>
            <w:tcW w:w="3049" w:type="dxa"/>
            <w:tcBorders>
              <w:top w:val="nil"/>
              <w:left w:val="nil"/>
              <w:bottom w:val="single" w:sz="4" w:space="0" w:color="auto"/>
              <w:right w:val="single" w:sz="4" w:space="0" w:color="auto"/>
            </w:tcBorders>
            <w:shd w:val="clear" w:color="auto" w:fill="auto"/>
            <w:noWrap/>
            <w:vAlign w:val="center"/>
            <w:hideMark/>
          </w:tcPr>
          <w:p w14:paraId="661D50F4" w14:textId="77777777" w:rsidR="00B761D0" w:rsidRPr="00B761D0" w:rsidRDefault="00B761D0" w:rsidP="00B761D0">
            <w:pPr>
              <w:rPr>
                <w:i/>
                <w:iCs/>
                <w:sz w:val="22"/>
                <w:szCs w:val="22"/>
                <w:lang w:eastAsia="et-EE"/>
              </w:rPr>
            </w:pPr>
            <w:r w:rsidRPr="00B761D0">
              <w:rPr>
                <w:i/>
                <w:iCs/>
                <w:sz w:val="22"/>
                <w:szCs w:val="22"/>
                <w:lang w:eastAsia="et-EE"/>
              </w:rPr>
              <w:t>Asutus 20%</w:t>
            </w:r>
          </w:p>
        </w:tc>
        <w:tc>
          <w:tcPr>
            <w:tcW w:w="851" w:type="dxa"/>
            <w:tcBorders>
              <w:top w:val="nil"/>
              <w:left w:val="nil"/>
              <w:bottom w:val="single" w:sz="4" w:space="0" w:color="auto"/>
              <w:right w:val="single" w:sz="4" w:space="0" w:color="auto"/>
            </w:tcBorders>
            <w:shd w:val="clear" w:color="auto" w:fill="auto"/>
            <w:noWrap/>
            <w:vAlign w:val="center"/>
            <w:hideMark/>
          </w:tcPr>
          <w:p w14:paraId="0DB78858" w14:textId="77777777" w:rsidR="00B761D0" w:rsidRPr="00B761D0" w:rsidRDefault="00B761D0" w:rsidP="00B761D0">
            <w:pPr>
              <w:jc w:val="center"/>
              <w:rPr>
                <w:i/>
                <w:iCs/>
                <w:sz w:val="22"/>
                <w:szCs w:val="22"/>
                <w:lang w:eastAsia="et-EE"/>
              </w:rPr>
            </w:pPr>
            <w:r w:rsidRPr="00B761D0">
              <w:rPr>
                <w:i/>
                <w:iCs/>
                <w:sz w:val="22"/>
                <w:szCs w:val="22"/>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54F65A6E" w14:textId="77777777" w:rsidR="00B761D0" w:rsidRPr="00B761D0" w:rsidRDefault="00B761D0" w:rsidP="00B761D0">
            <w:pPr>
              <w:jc w:val="center"/>
              <w:rPr>
                <w:i/>
                <w:iCs/>
                <w:sz w:val="22"/>
                <w:szCs w:val="22"/>
                <w:lang w:eastAsia="et-EE"/>
              </w:rPr>
            </w:pPr>
            <w:r w:rsidRPr="00B761D0">
              <w:rPr>
                <w:i/>
                <w:iCs/>
                <w:sz w:val="22"/>
                <w:szCs w:val="22"/>
                <w:lang w:eastAsia="et-EE"/>
              </w:rPr>
              <w:t>580</w:t>
            </w:r>
          </w:p>
        </w:tc>
        <w:tc>
          <w:tcPr>
            <w:tcW w:w="1134" w:type="dxa"/>
            <w:tcBorders>
              <w:top w:val="nil"/>
              <w:left w:val="nil"/>
              <w:bottom w:val="single" w:sz="4" w:space="0" w:color="auto"/>
              <w:right w:val="single" w:sz="4" w:space="0" w:color="auto"/>
            </w:tcBorders>
            <w:shd w:val="clear" w:color="auto" w:fill="auto"/>
            <w:noWrap/>
            <w:vAlign w:val="center"/>
            <w:hideMark/>
          </w:tcPr>
          <w:p w14:paraId="09F80C39" w14:textId="77777777" w:rsidR="00B761D0" w:rsidRPr="00B761D0" w:rsidRDefault="00B761D0" w:rsidP="00B761D0">
            <w:pPr>
              <w:jc w:val="center"/>
              <w:rPr>
                <w:i/>
                <w:iCs/>
                <w:sz w:val="22"/>
                <w:szCs w:val="22"/>
                <w:lang w:eastAsia="et-EE"/>
              </w:rPr>
            </w:pPr>
            <w:r w:rsidRPr="00B761D0">
              <w:rPr>
                <w:i/>
                <w:iCs/>
                <w:sz w:val="22"/>
                <w:szCs w:val="22"/>
                <w:lang w:eastAsia="et-EE"/>
              </w:rPr>
              <w:t>1/40</w:t>
            </w:r>
          </w:p>
        </w:tc>
        <w:tc>
          <w:tcPr>
            <w:tcW w:w="1276" w:type="dxa"/>
            <w:tcBorders>
              <w:top w:val="nil"/>
              <w:left w:val="nil"/>
              <w:bottom w:val="single" w:sz="4" w:space="0" w:color="auto"/>
              <w:right w:val="single" w:sz="4" w:space="0" w:color="auto"/>
            </w:tcBorders>
            <w:shd w:val="clear" w:color="auto" w:fill="auto"/>
            <w:noWrap/>
            <w:vAlign w:val="center"/>
            <w:hideMark/>
          </w:tcPr>
          <w:p w14:paraId="0BF9AD85" w14:textId="77777777" w:rsidR="00B761D0" w:rsidRPr="00B761D0" w:rsidRDefault="00B761D0" w:rsidP="00B761D0">
            <w:pPr>
              <w:jc w:val="center"/>
              <w:rPr>
                <w:i/>
                <w:iCs/>
                <w:sz w:val="22"/>
                <w:szCs w:val="22"/>
                <w:lang w:eastAsia="et-EE"/>
              </w:rPr>
            </w:pPr>
            <w:r w:rsidRPr="00B761D0">
              <w:rPr>
                <w:i/>
                <w:iCs/>
                <w:sz w:val="22"/>
                <w:szCs w:val="22"/>
                <w:lang w:eastAsia="et-EE"/>
              </w:rPr>
              <w:t>15</w:t>
            </w:r>
          </w:p>
        </w:tc>
        <w:tc>
          <w:tcPr>
            <w:tcW w:w="1417" w:type="dxa"/>
            <w:vMerge/>
            <w:tcBorders>
              <w:top w:val="single" w:sz="4" w:space="0" w:color="auto"/>
              <w:left w:val="single" w:sz="4" w:space="0" w:color="auto"/>
              <w:bottom w:val="nil"/>
              <w:right w:val="single" w:sz="4" w:space="0" w:color="auto"/>
            </w:tcBorders>
            <w:vAlign w:val="center"/>
            <w:hideMark/>
          </w:tcPr>
          <w:p w14:paraId="04826D62" w14:textId="77777777" w:rsidR="00B761D0" w:rsidRPr="00B761D0" w:rsidRDefault="00B761D0" w:rsidP="00B761D0">
            <w:pPr>
              <w:rPr>
                <w:szCs w:val="24"/>
                <w:lang w:eastAsia="et-EE"/>
              </w:rPr>
            </w:pPr>
          </w:p>
        </w:tc>
      </w:tr>
      <w:tr w:rsidR="00E61F90" w:rsidRPr="00E61F90" w14:paraId="5D5228E6" w14:textId="77777777" w:rsidTr="00B761D0">
        <w:trPr>
          <w:trHeight w:val="315"/>
        </w:trPr>
        <w:tc>
          <w:tcPr>
            <w:tcW w:w="49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E27CAD5" w14:textId="77777777" w:rsidR="00B761D0" w:rsidRPr="00B761D0" w:rsidRDefault="00B761D0" w:rsidP="00B761D0">
            <w:pPr>
              <w:jc w:val="center"/>
              <w:rPr>
                <w:b/>
                <w:bCs/>
                <w:szCs w:val="24"/>
                <w:lang w:eastAsia="et-EE"/>
              </w:rPr>
            </w:pPr>
            <w:r w:rsidRPr="00B761D0">
              <w:rPr>
                <w:b/>
                <w:bCs/>
                <w:szCs w:val="24"/>
                <w:lang w:eastAsia="et-EE"/>
              </w:rPr>
              <w:t>3</w:t>
            </w:r>
          </w:p>
        </w:tc>
        <w:tc>
          <w:tcPr>
            <w:tcW w:w="3049" w:type="dxa"/>
            <w:tcBorders>
              <w:top w:val="nil"/>
              <w:left w:val="nil"/>
              <w:bottom w:val="single" w:sz="4" w:space="0" w:color="auto"/>
              <w:right w:val="single" w:sz="4" w:space="0" w:color="auto"/>
            </w:tcBorders>
            <w:shd w:val="clear" w:color="auto" w:fill="auto"/>
            <w:noWrap/>
            <w:vAlign w:val="center"/>
            <w:hideMark/>
          </w:tcPr>
          <w:p w14:paraId="479D2545" w14:textId="77777777" w:rsidR="00B761D0" w:rsidRPr="00B761D0" w:rsidRDefault="00B761D0" w:rsidP="00B761D0">
            <w:pPr>
              <w:rPr>
                <w:b/>
                <w:bCs/>
                <w:szCs w:val="24"/>
                <w:lang w:eastAsia="et-EE"/>
              </w:rPr>
            </w:pPr>
            <w:r w:rsidRPr="00B761D0">
              <w:rPr>
                <w:b/>
                <w:bCs/>
                <w:szCs w:val="24"/>
                <w:lang w:eastAsia="et-EE"/>
              </w:rPr>
              <w:t>Ärihoone</w:t>
            </w:r>
          </w:p>
        </w:tc>
        <w:tc>
          <w:tcPr>
            <w:tcW w:w="851" w:type="dxa"/>
            <w:tcBorders>
              <w:top w:val="nil"/>
              <w:left w:val="nil"/>
              <w:bottom w:val="single" w:sz="4" w:space="0" w:color="auto"/>
              <w:right w:val="single" w:sz="4" w:space="0" w:color="auto"/>
            </w:tcBorders>
            <w:shd w:val="clear" w:color="auto" w:fill="auto"/>
            <w:noWrap/>
            <w:vAlign w:val="center"/>
            <w:hideMark/>
          </w:tcPr>
          <w:p w14:paraId="72ABA460" w14:textId="77777777" w:rsidR="00B761D0" w:rsidRPr="00B761D0" w:rsidRDefault="00B761D0" w:rsidP="00B761D0">
            <w:pPr>
              <w:jc w:val="center"/>
              <w:rPr>
                <w:b/>
                <w:bCs/>
                <w:szCs w:val="24"/>
                <w:lang w:eastAsia="et-EE"/>
              </w:rPr>
            </w:pPr>
            <w:r w:rsidRPr="00B761D0">
              <w:rPr>
                <w:b/>
                <w:bCs/>
                <w:szCs w:val="24"/>
                <w:lang w:eastAsia="et-EE"/>
              </w:rPr>
              <w:t>2 500</w:t>
            </w:r>
          </w:p>
        </w:tc>
        <w:tc>
          <w:tcPr>
            <w:tcW w:w="992" w:type="dxa"/>
            <w:tcBorders>
              <w:top w:val="nil"/>
              <w:left w:val="nil"/>
              <w:bottom w:val="single" w:sz="4" w:space="0" w:color="auto"/>
              <w:right w:val="single" w:sz="4" w:space="0" w:color="auto"/>
            </w:tcBorders>
            <w:shd w:val="clear" w:color="auto" w:fill="auto"/>
            <w:noWrap/>
            <w:vAlign w:val="center"/>
            <w:hideMark/>
          </w:tcPr>
          <w:p w14:paraId="3DCDEEB0" w14:textId="77777777" w:rsidR="00B761D0" w:rsidRPr="00B761D0" w:rsidRDefault="00B761D0" w:rsidP="00B761D0">
            <w:pPr>
              <w:jc w:val="center"/>
              <w:rPr>
                <w:b/>
                <w:bCs/>
                <w:szCs w:val="24"/>
                <w:lang w:eastAsia="et-EE"/>
              </w:rPr>
            </w:pPr>
            <w:r w:rsidRPr="00B761D0">
              <w:rPr>
                <w:b/>
                <w:bCs/>
                <w:szCs w:val="24"/>
                <w:lang w:eastAsia="et-EE"/>
              </w:rPr>
              <w:t>2 900</w:t>
            </w:r>
          </w:p>
        </w:tc>
        <w:tc>
          <w:tcPr>
            <w:tcW w:w="1134" w:type="dxa"/>
            <w:tcBorders>
              <w:top w:val="nil"/>
              <w:left w:val="nil"/>
              <w:bottom w:val="single" w:sz="4" w:space="0" w:color="auto"/>
              <w:right w:val="single" w:sz="4" w:space="0" w:color="auto"/>
            </w:tcBorders>
            <w:shd w:val="clear" w:color="auto" w:fill="auto"/>
            <w:noWrap/>
            <w:vAlign w:val="center"/>
            <w:hideMark/>
          </w:tcPr>
          <w:p w14:paraId="204A9A80" w14:textId="77777777" w:rsidR="00B761D0" w:rsidRPr="00B761D0" w:rsidRDefault="00B761D0" w:rsidP="00B761D0">
            <w:pPr>
              <w:jc w:val="center"/>
              <w:rPr>
                <w:b/>
                <w:bCs/>
                <w:szCs w:val="24"/>
                <w:lang w:eastAsia="et-EE"/>
              </w:rPr>
            </w:pPr>
            <w:r w:rsidRPr="00B761D0">
              <w:rPr>
                <w:b/>
                <w:bCs/>
                <w:szCs w:val="24"/>
                <w:lang w:eastAsia="et-EE"/>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15DBB1" w14:textId="77777777" w:rsidR="00B761D0" w:rsidRPr="00B761D0" w:rsidRDefault="00B761D0" w:rsidP="00B761D0">
            <w:pPr>
              <w:jc w:val="center"/>
              <w:rPr>
                <w:b/>
                <w:bCs/>
                <w:szCs w:val="24"/>
                <w:lang w:eastAsia="et-EE"/>
              </w:rPr>
            </w:pPr>
            <w:r w:rsidRPr="00B761D0">
              <w:rPr>
                <w:b/>
                <w:bCs/>
                <w:szCs w:val="24"/>
                <w:lang w:eastAsia="et-EE"/>
              </w:rPr>
              <w:t>41</w:t>
            </w:r>
          </w:p>
        </w:tc>
        <w:tc>
          <w:tcPr>
            <w:tcW w:w="141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69A022D" w14:textId="77777777" w:rsidR="00B761D0" w:rsidRPr="00B761D0" w:rsidRDefault="00B761D0" w:rsidP="00B761D0">
            <w:pPr>
              <w:jc w:val="center"/>
              <w:rPr>
                <w:szCs w:val="24"/>
                <w:lang w:eastAsia="et-EE"/>
              </w:rPr>
            </w:pPr>
            <w:r w:rsidRPr="00B761D0">
              <w:rPr>
                <w:szCs w:val="24"/>
                <w:lang w:eastAsia="et-EE"/>
              </w:rPr>
              <w:t>41</w:t>
            </w:r>
          </w:p>
        </w:tc>
      </w:tr>
      <w:tr w:rsidR="00E61F90" w:rsidRPr="00E61F90" w14:paraId="06EC19C1" w14:textId="77777777" w:rsidTr="00B761D0">
        <w:trPr>
          <w:trHeight w:val="300"/>
        </w:trPr>
        <w:tc>
          <w:tcPr>
            <w:tcW w:w="490" w:type="dxa"/>
            <w:vMerge/>
            <w:tcBorders>
              <w:top w:val="single" w:sz="4" w:space="0" w:color="auto"/>
              <w:left w:val="single" w:sz="4" w:space="0" w:color="auto"/>
              <w:bottom w:val="nil"/>
              <w:right w:val="single" w:sz="4" w:space="0" w:color="auto"/>
            </w:tcBorders>
            <w:vAlign w:val="center"/>
            <w:hideMark/>
          </w:tcPr>
          <w:p w14:paraId="33F7F45E" w14:textId="77777777" w:rsidR="00B761D0" w:rsidRPr="00B761D0" w:rsidRDefault="00B761D0" w:rsidP="00B761D0">
            <w:pPr>
              <w:rPr>
                <w:b/>
                <w:bCs/>
                <w:szCs w:val="24"/>
                <w:lang w:eastAsia="et-EE"/>
              </w:rPr>
            </w:pPr>
          </w:p>
        </w:tc>
        <w:tc>
          <w:tcPr>
            <w:tcW w:w="3049" w:type="dxa"/>
            <w:tcBorders>
              <w:top w:val="nil"/>
              <w:left w:val="nil"/>
              <w:bottom w:val="single" w:sz="4" w:space="0" w:color="auto"/>
              <w:right w:val="single" w:sz="4" w:space="0" w:color="auto"/>
            </w:tcBorders>
            <w:shd w:val="clear" w:color="auto" w:fill="auto"/>
            <w:noWrap/>
            <w:vAlign w:val="center"/>
            <w:hideMark/>
          </w:tcPr>
          <w:p w14:paraId="4A669ACE" w14:textId="77777777" w:rsidR="00B761D0" w:rsidRPr="00B761D0" w:rsidRDefault="00B761D0" w:rsidP="00B761D0">
            <w:pPr>
              <w:rPr>
                <w:i/>
                <w:iCs/>
                <w:sz w:val="22"/>
                <w:szCs w:val="22"/>
                <w:lang w:eastAsia="et-EE"/>
              </w:rPr>
            </w:pPr>
            <w:r w:rsidRPr="00B761D0">
              <w:rPr>
                <w:i/>
                <w:iCs/>
                <w:sz w:val="22"/>
                <w:szCs w:val="22"/>
                <w:lang w:eastAsia="et-EE"/>
              </w:rPr>
              <w:t>Tööstusettevõte ja ladu 80%**</w:t>
            </w:r>
          </w:p>
        </w:tc>
        <w:tc>
          <w:tcPr>
            <w:tcW w:w="851" w:type="dxa"/>
            <w:tcBorders>
              <w:top w:val="nil"/>
              <w:left w:val="nil"/>
              <w:bottom w:val="single" w:sz="4" w:space="0" w:color="auto"/>
              <w:right w:val="single" w:sz="4" w:space="0" w:color="auto"/>
            </w:tcBorders>
            <w:shd w:val="clear" w:color="auto" w:fill="auto"/>
            <w:noWrap/>
            <w:vAlign w:val="center"/>
            <w:hideMark/>
          </w:tcPr>
          <w:p w14:paraId="5D4DB6D0" w14:textId="77777777" w:rsidR="00B761D0" w:rsidRPr="00B761D0" w:rsidRDefault="00B761D0" w:rsidP="00B761D0">
            <w:pPr>
              <w:jc w:val="center"/>
              <w:rPr>
                <w:i/>
                <w:iCs/>
                <w:sz w:val="22"/>
                <w:szCs w:val="22"/>
                <w:lang w:eastAsia="et-EE"/>
              </w:rPr>
            </w:pPr>
            <w:r w:rsidRPr="00B761D0">
              <w:rPr>
                <w:i/>
                <w:iCs/>
                <w:sz w:val="22"/>
                <w:szCs w:val="22"/>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096B2B93" w14:textId="77777777" w:rsidR="00B761D0" w:rsidRPr="00B761D0" w:rsidRDefault="00B761D0" w:rsidP="00B761D0">
            <w:pPr>
              <w:jc w:val="center"/>
              <w:rPr>
                <w:i/>
                <w:iCs/>
                <w:sz w:val="22"/>
                <w:szCs w:val="22"/>
                <w:lang w:eastAsia="et-EE"/>
              </w:rPr>
            </w:pPr>
            <w:r w:rsidRPr="00B761D0">
              <w:rPr>
                <w:i/>
                <w:iCs/>
                <w:sz w:val="22"/>
                <w:szCs w:val="22"/>
                <w:lang w:eastAsia="et-EE"/>
              </w:rPr>
              <w:t>2 320</w:t>
            </w:r>
          </w:p>
        </w:tc>
        <w:tc>
          <w:tcPr>
            <w:tcW w:w="1134" w:type="dxa"/>
            <w:tcBorders>
              <w:top w:val="nil"/>
              <w:left w:val="nil"/>
              <w:bottom w:val="single" w:sz="4" w:space="0" w:color="auto"/>
              <w:right w:val="single" w:sz="4" w:space="0" w:color="auto"/>
            </w:tcBorders>
            <w:shd w:val="clear" w:color="auto" w:fill="auto"/>
            <w:noWrap/>
            <w:vAlign w:val="center"/>
            <w:hideMark/>
          </w:tcPr>
          <w:p w14:paraId="6F7349FE" w14:textId="77777777" w:rsidR="00B761D0" w:rsidRPr="00B761D0" w:rsidRDefault="00B761D0" w:rsidP="00B761D0">
            <w:pPr>
              <w:jc w:val="center"/>
              <w:rPr>
                <w:i/>
                <w:iCs/>
                <w:sz w:val="22"/>
                <w:szCs w:val="22"/>
                <w:lang w:eastAsia="et-EE"/>
              </w:rPr>
            </w:pPr>
            <w:r w:rsidRPr="00B761D0">
              <w:rPr>
                <w:i/>
                <w:iCs/>
                <w:sz w:val="22"/>
                <w:szCs w:val="22"/>
                <w:lang w:eastAsia="et-EE"/>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34EA79D4" w14:textId="77777777" w:rsidR="00B761D0" w:rsidRPr="00B761D0" w:rsidRDefault="00B761D0" w:rsidP="00B761D0">
            <w:pPr>
              <w:jc w:val="center"/>
              <w:rPr>
                <w:i/>
                <w:iCs/>
                <w:sz w:val="22"/>
                <w:szCs w:val="22"/>
                <w:lang w:eastAsia="et-EE"/>
              </w:rPr>
            </w:pPr>
            <w:r w:rsidRPr="00B761D0">
              <w:rPr>
                <w:i/>
                <w:iCs/>
                <w:sz w:val="22"/>
                <w:szCs w:val="22"/>
                <w:lang w:eastAsia="et-EE"/>
              </w:rPr>
              <w:t>26</w:t>
            </w:r>
          </w:p>
        </w:tc>
        <w:tc>
          <w:tcPr>
            <w:tcW w:w="1417" w:type="dxa"/>
            <w:vMerge/>
            <w:tcBorders>
              <w:top w:val="single" w:sz="4" w:space="0" w:color="auto"/>
              <w:left w:val="single" w:sz="4" w:space="0" w:color="auto"/>
              <w:bottom w:val="nil"/>
              <w:right w:val="single" w:sz="4" w:space="0" w:color="auto"/>
            </w:tcBorders>
            <w:vAlign w:val="center"/>
            <w:hideMark/>
          </w:tcPr>
          <w:p w14:paraId="22508ADE" w14:textId="77777777" w:rsidR="00B761D0" w:rsidRPr="00B761D0" w:rsidRDefault="00B761D0" w:rsidP="00B761D0">
            <w:pPr>
              <w:rPr>
                <w:szCs w:val="24"/>
                <w:lang w:eastAsia="et-EE"/>
              </w:rPr>
            </w:pPr>
          </w:p>
        </w:tc>
      </w:tr>
      <w:tr w:rsidR="00E61F90" w:rsidRPr="00E61F90" w14:paraId="68281F73" w14:textId="77777777" w:rsidTr="00B761D0">
        <w:trPr>
          <w:trHeight w:val="300"/>
        </w:trPr>
        <w:tc>
          <w:tcPr>
            <w:tcW w:w="490" w:type="dxa"/>
            <w:vMerge/>
            <w:tcBorders>
              <w:top w:val="single" w:sz="4" w:space="0" w:color="auto"/>
              <w:left w:val="single" w:sz="4" w:space="0" w:color="auto"/>
              <w:bottom w:val="nil"/>
              <w:right w:val="single" w:sz="4" w:space="0" w:color="auto"/>
            </w:tcBorders>
            <w:vAlign w:val="center"/>
            <w:hideMark/>
          </w:tcPr>
          <w:p w14:paraId="2AA4AFF2" w14:textId="77777777" w:rsidR="00B761D0" w:rsidRPr="00B761D0" w:rsidRDefault="00B761D0" w:rsidP="00B761D0">
            <w:pPr>
              <w:rPr>
                <w:b/>
                <w:bCs/>
                <w:szCs w:val="24"/>
                <w:lang w:eastAsia="et-EE"/>
              </w:rPr>
            </w:pPr>
          </w:p>
        </w:tc>
        <w:tc>
          <w:tcPr>
            <w:tcW w:w="3049" w:type="dxa"/>
            <w:tcBorders>
              <w:top w:val="nil"/>
              <w:left w:val="nil"/>
              <w:bottom w:val="single" w:sz="4" w:space="0" w:color="auto"/>
              <w:right w:val="single" w:sz="4" w:space="0" w:color="auto"/>
            </w:tcBorders>
            <w:shd w:val="clear" w:color="auto" w:fill="auto"/>
            <w:noWrap/>
            <w:vAlign w:val="center"/>
            <w:hideMark/>
          </w:tcPr>
          <w:p w14:paraId="0AFE9E8D" w14:textId="77777777" w:rsidR="00B761D0" w:rsidRPr="00B761D0" w:rsidRDefault="00B761D0" w:rsidP="00B761D0">
            <w:pPr>
              <w:rPr>
                <w:i/>
                <w:iCs/>
                <w:sz w:val="22"/>
                <w:szCs w:val="22"/>
                <w:lang w:eastAsia="et-EE"/>
              </w:rPr>
            </w:pPr>
            <w:r w:rsidRPr="00B761D0">
              <w:rPr>
                <w:i/>
                <w:iCs/>
                <w:sz w:val="22"/>
                <w:szCs w:val="22"/>
                <w:lang w:eastAsia="et-EE"/>
              </w:rPr>
              <w:t>Asutus 20%</w:t>
            </w:r>
          </w:p>
        </w:tc>
        <w:tc>
          <w:tcPr>
            <w:tcW w:w="851" w:type="dxa"/>
            <w:tcBorders>
              <w:top w:val="nil"/>
              <w:left w:val="nil"/>
              <w:bottom w:val="single" w:sz="4" w:space="0" w:color="auto"/>
              <w:right w:val="single" w:sz="4" w:space="0" w:color="auto"/>
            </w:tcBorders>
            <w:shd w:val="clear" w:color="auto" w:fill="auto"/>
            <w:noWrap/>
            <w:vAlign w:val="center"/>
            <w:hideMark/>
          </w:tcPr>
          <w:p w14:paraId="65152D36" w14:textId="77777777" w:rsidR="00B761D0" w:rsidRPr="00B761D0" w:rsidRDefault="00B761D0" w:rsidP="00B761D0">
            <w:pPr>
              <w:jc w:val="center"/>
              <w:rPr>
                <w:i/>
                <w:iCs/>
                <w:sz w:val="22"/>
                <w:szCs w:val="22"/>
                <w:lang w:eastAsia="et-EE"/>
              </w:rPr>
            </w:pPr>
            <w:r w:rsidRPr="00B761D0">
              <w:rPr>
                <w:i/>
                <w:iCs/>
                <w:sz w:val="22"/>
                <w:szCs w:val="22"/>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78744DFA" w14:textId="77777777" w:rsidR="00B761D0" w:rsidRPr="00B761D0" w:rsidRDefault="00B761D0" w:rsidP="00B761D0">
            <w:pPr>
              <w:jc w:val="center"/>
              <w:rPr>
                <w:i/>
                <w:iCs/>
                <w:sz w:val="22"/>
                <w:szCs w:val="22"/>
                <w:lang w:eastAsia="et-EE"/>
              </w:rPr>
            </w:pPr>
            <w:r w:rsidRPr="00B761D0">
              <w:rPr>
                <w:i/>
                <w:iCs/>
                <w:sz w:val="22"/>
                <w:szCs w:val="22"/>
                <w:lang w:eastAsia="et-EE"/>
              </w:rPr>
              <w:t>580</w:t>
            </w:r>
          </w:p>
        </w:tc>
        <w:tc>
          <w:tcPr>
            <w:tcW w:w="1134" w:type="dxa"/>
            <w:tcBorders>
              <w:top w:val="nil"/>
              <w:left w:val="nil"/>
              <w:bottom w:val="single" w:sz="4" w:space="0" w:color="auto"/>
              <w:right w:val="single" w:sz="4" w:space="0" w:color="auto"/>
            </w:tcBorders>
            <w:shd w:val="clear" w:color="auto" w:fill="auto"/>
            <w:noWrap/>
            <w:vAlign w:val="center"/>
            <w:hideMark/>
          </w:tcPr>
          <w:p w14:paraId="20E0561A" w14:textId="77777777" w:rsidR="00B761D0" w:rsidRPr="00B761D0" w:rsidRDefault="00B761D0" w:rsidP="00B761D0">
            <w:pPr>
              <w:jc w:val="center"/>
              <w:rPr>
                <w:i/>
                <w:iCs/>
                <w:sz w:val="22"/>
                <w:szCs w:val="22"/>
                <w:lang w:eastAsia="et-EE"/>
              </w:rPr>
            </w:pPr>
            <w:r w:rsidRPr="00B761D0">
              <w:rPr>
                <w:i/>
                <w:iCs/>
                <w:sz w:val="22"/>
                <w:szCs w:val="22"/>
                <w:lang w:eastAsia="et-EE"/>
              </w:rPr>
              <w:t>1/40</w:t>
            </w:r>
          </w:p>
        </w:tc>
        <w:tc>
          <w:tcPr>
            <w:tcW w:w="1276" w:type="dxa"/>
            <w:tcBorders>
              <w:top w:val="nil"/>
              <w:left w:val="nil"/>
              <w:bottom w:val="single" w:sz="4" w:space="0" w:color="auto"/>
              <w:right w:val="single" w:sz="4" w:space="0" w:color="auto"/>
            </w:tcBorders>
            <w:shd w:val="clear" w:color="auto" w:fill="auto"/>
            <w:noWrap/>
            <w:vAlign w:val="center"/>
            <w:hideMark/>
          </w:tcPr>
          <w:p w14:paraId="5953D4AC" w14:textId="77777777" w:rsidR="00B761D0" w:rsidRPr="00B761D0" w:rsidRDefault="00B761D0" w:rsidP="00B761D0">
            <w:pPr>
              <w:jc w:val="center"/>
              <w:rPr>
                <w:i/>
                <w:iCs/>
                <w:sz w:val="22"/>
                <w:szCs w:val="22"/>
                <w:lang w:eastAsia="et-EE"/>
              </w:rPr>
            </w:pPr>
            <w:r w:rsidRPr="00B761D0">
              <w:rPr>
                <w:i/>
                <w:iCs/>
                <w:sz w:val="22"/>
                <w:szCs w:val="22"/>
                <w:lang w:eastAsia="et-EE"/>
              </w:rPr>
              <w:t>15</w:t>
            </w:r>
          </w:p>
        </w:tc>
        <w:tc>
          <w:tcPr>
            <w:tcW w:w="1417" w:type="dxa"/>
            <w:vMerge/>
            <w:tcBorders>
              <w:top w:val="single" w:sz="4" w:space="0" w:color="auto"/>
              <w:left w:val="single" w:sz="4" w:space="0" w:color="auto"/>
              <w:bottom w:val="nil"/>
              <w:right w:val="single" w:sz="4" w:space="0" w:color="auto"/>
            </w:tcBorders>
            <w:vAlign w:val="center"/>
            <w:hideMark/>
          </w:tcPr>
          <w:p w14:paraId="0012B14A" w14:textId="77777777" w:rsidR="00B761D0" w:rsidRPr="00B761D0" w:rsidRDefault="00B761D0" w:rsidP="00B761D0">
            <w:pPr>
              <w:rPr>
                <w:szCs w:val="24"/>
                <w:lang w:eastAsia="et-EE"/>
              </w:rPr>
            </w:pPr>
          </w:p>
        </w:tc>
      </w:tr>
      <w:tr w:rsidR="00E61F90" w:rsidRPr="00E61F90" w14:paraId="5B26524C" w14:textId="77777777" w:rsidTr="00B761D0">
        <w:trPr>
          <w:trHeight w:val="315"/>
        </w:trPr>
        <w:tc>
          <w:tcPr>
            <w:tcW w:w="49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64B6820" w14:textId="77777777" w:rsidR="00B761D0" w:rsidRPr="00B761D0" w:rsidRDefault="00B761D0" w:rsidP="00B761D0">
            <w:pPr>
              <w:jc w:val="center"/>
              <w:rPr>
                <w:b/>
                <w:bCs/>
                <w:szCs w:val="24"/>
                <w:lang w:eastAsia="et-EE"/>
              </w:rPr>
            </w:pPr>
            <w:r w:rsidRPr="00B761D0">
              <w:rPr>
                <w:b/>
                <w:bCs/>
                <w:szCs w:val="24"/>
                <w:lang w:eastAsia="et-EE"/>
              </w:rPr>
              <w:t>4</w:t>
            </w:r>
          </w:p>
        </w:tc>
        <w:tc>
          <w:tcPr>
            <w:tcW w:w="3049" w:type="dxa"/>
            <w:tcBorders>
              <w:top w:val="nil"/>
              <w:left w:val="nil"/>
              <w:bottom w:val="single" w:sz="4" w:space="0" w:color="auto"/>
              <w:right w:val="single" w:sz="4" w:space="0" w:color="auto"/>
            </w:tcBorders>
            <w:shd w:val="clear" w:color="auto" w:fill="auto"/>
            <w:noWrap/>
            <w:vAlign w:val="center"/>
            <w:hideMark/>
          </w:tcPr>
          <w:p w14:paraId="75E689EF" w14:textId="77777777" w:rsidR="00B761D0" w:rsidRPr="00B761D0" w:rsidRDefault="00B761D0" w:rsidP="00B761D0">
            <w:pPr>
              <w:rPr>
                <w:b/>
                <w:bCs/>
                <w:szCs w:val="24"/>
                <w:lang w:eastAsia="et-EE"/>
              </w:rPr>
            </w:pPr>
            <w:r w:rsidRPr="00B761D0">
              <w:rPr>
                <w:b/>
                <w:bCs/>
                <w:szCs w:val="24"/>
                <w:lang w:eastAsia="et-EE"/>
              </w:rPr>
              <w:t>Ärihoone</w:t>
            </w:r>
          </w:p>
        </w:tc>
        <w:tc>
          <w:tcPr>
            <w:tcW w:w="851" w:type="dxa"/>
            <w:tcBorders>
              <w:top w:val="nil"/>
              <w:left w:val="nil"/>
              <w:bottom w:val="single" w:sz="4" w:space="0" w:color="auto"/>
              <w:right w:val="single" w:sz="4" w:space="0" w:color="auto"/>
            </w:tcBorders>
            <w:shd w:val="clear" w:color="auto" w:fill="auto"/>
            <w:noWrap/>
            <w:vAlign w:val="center"/>
            <w:hideMark/>
          </w:tcPr>
          <w:p w14:paraId="28468EC3" w14:textId="77777777" w:rsidR="00B761D0" w:rsidRPr="00B761D0" w:rsidRDefault="00B761D0" w:rsidP="00B761D0">
            <w:pPr>
              <w:jc w:val="center"/>
              <w:rPr>
                <w:b/>
                <w:bCs/>
                <w:szCs w:val="24"/>
                <w:lang w:eastAsia="et-EE"/>
              </w:rPr>
            </w:pPr>
            <w:r w:rsidRPr="00B761D0">
              <w:rPr>
                <w:b/>
                <w:bCs/>
                <w:szCs w:val="24"/>
                <w:lang w:eastAsia="et-EE"/>
              </w:rPr>
              <w:t>2 500</w:t>
            </w:r>
          </w:p>
        </w:tc>
        <w:tc>
          <w:tcPr>
            <w:tcW w:w="992" w:type="dxa"/>
            <w:tcBorders>
              <w:top w:val="nil"/>
              <w:left w:val="nil"/>
              <w:bottom w:val="single" w:sz="4" w:space="0" w:color="auto"/>
              <w:right w:val="single" w:sz="4" w:space="0" w:color="auto"/>
            </w:tcBorders>
            <w:shd w:val="clear" w:color="auto" w:fill="auto"/>
            <w:noWrap/>
            <w:vAlign w:val="center"/>
            <w:hideMark/>
          </w:tcPr>
          <w:p w14:paraId="35DF88E9" w14:textId="77777777" w:rsidR="00B761D0" w:rsidRPr="00B761D0" w:rsidRDefault="00B761D0" w:rsidP="00B761D0">
            <w:pPr>
              <w:jc w:val="center"/>
              <w:rPr>
                <w:b/>
                <w:bCs/>
                <w:szCs w:val="24"/>
                <w:lang w:eastAsia="et-EE"/>
              </w:rPr>
            </w:pPr>
            <w:r w:rsidRPr="00B761D0">
              <w:rPr>
                <w:b/>
                <w:bCs/>
                <w:szCs w:val="24"/>
                <w:lang w:eastAsia="et-EE"/>
              </w:rPr>
              <w:t>2 900</w:t>
            </w:r>
          </w:p>
        </w:tc>
        <w:tc>
          <w:tcPr>
            <w:tcW w:w="1134" w:type="dxa"/>
            <w:tcBorders>
              <w:top w:val="nil"/>
              <w:left w:val="nil"/>
              <w:bottom w:val="single" w:sz="4" w:space="0" w:color="auto"/>
              <w:right w:val="single" w:sz="4" w:space="0" w:color="auto"/>
            </w:tcBorders>
            <w:shd w:val="clear" w:color="auto" w:fill="auto"/>
            <w:noWrap/>
            <w:vAlign w:val="center"/>
            <w:hideMark/>
          </w:tcPr>
          <w:p w14:paraId="5B9423B7" w14:textId="77777777" w:rsidR="00B761D0" w:rsidRPr="00B761D0" w:rsidRDefault="00B761D0" w:rsidP="00B761D0">
            <w:pPr>
              <w:jc w:val="center"/>
              <w:rPr>
                <w:b/>
                <w:bCs/>
                <w:szCs w:val="24"/>
                <w:lang w:eastAsia="et-EE"/>
              </w:rPr>
            </w:pPr>
            <w:r w:rsidRPr="00B761D0">
              <w:rPr>
                <w:b/>
                <w:bCs/>
                <w:szCs w:val="24"/>
                <w:lang w:eastAsia="et-EE"/>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2B11D9" w14:textId="77777777" w:rsidR="00B761D0" w:rsidRPr="00B761D0" w:rsidRDefault="00B761D0" w:rsidP="00B761D0">
            <w:pPr>
              <w:jc w:val="center"/>
              <w:rPr>
                <w:b/>
                <w:bCs/>
                <w:szCs w:val="24"/>
                <w:lang w:eastAsia="et-EE"/>
              </w:rPr>
            </w:pPr>
            <w:r w:rsidRPr="00B761D0">
              <w:rPr>
                <w:b/>
                <w:bCs/>
                <w:szCs w:val="24"/>
                <w:lang w:eastAsia="et-EE"/>
              </w:rPr>
              <w:t>41</w:t>
            </w:r>
          </w:p>
        </w:tc>
        <w:tc>
          <w:tcPr>
            <w:tcW w:w="141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858A106" w14:textId="77777777" w:rsidR="00B761D0" w:rsidRPr="00B761D0" w:rsidRDefault="00B761D0" w:rsidP="00B761D0">
            <w:pPr>
              <w:jc w:val="center"/>
              <w:rPr>
                <w:szCs w:val="24"/>
                <w:lang w:eastAsia="et-EE"/>
              </w:rPr>
            </w:pPr>
            <w:r w:rsidRPr="00B761D0">
              <w:rPr>
                <w:szCs w:val="24"/>
                <w:lang w:eastAsia="et-EE"/>
              </w:rPr>
              <w:t>41</w:t>
            </w:r>
          </w:p>
        </w:tc>
      </w:tr>
      <w:tr w:rsidR="00E61F90" w:rsidRPr="00E61F90" w14:paraId="5D5F4B27" w14:textId="77777777" w:rsidTr="00B761D0">
        <w:trPr>
          <w:trHeight w:val="300"/>
        </w:trPr>
        <w:tc>
          <w:tcPr>
            <w:tcW w:w="490" w:type="dxa"/>
            <w:vMerge/>
            <w:tcBorders>
              <w:top w:val="single" w:sz="4" w:space="0" w:color="auto"/>
              <w:left w:val="single" w:sz="4" w:space="0" w:color="auto"/>
              <w:bottom w:val="nil"/>
              <w:right w:val="single" w:sz="4" w:space="0" w:color="auto"/>
            </w:tcBorders>
            <w:vAlign w:val="center"/>
            <w:hideMark/>
          </w:tcPr>
          <w:p w14:paraId="683015C2" w14:textId="77777777" w:rsidR="00B761D0" w:rsidRPr="00B761D0" w:rsidRDefault="00B761D0" w:rsidP="00B761D0">
            <w:pPr>
              <w:rPr>
                <w:b/>
                <w:bCs/>
                <w:szCs w:val="24"/>
                <w:lang w:eastAsia="et-EE"/>
              </w:rPr>
            </w:pPr>
          </w:p>
        </w:tc>
        <w:tc>
          <w:tcPr>
            <w:tcW w:w="3049" w:type="dxa"/>
            <w:tcBorders>
              <w:top w:val="nil"/>
              <w:left w:val="nil"/>
              <w:bottom w:val="single" w:sz="4" w:space="0" w:color="auto"/>
              <w:right w:val="single" w:sz="4" w:space="0" w:color="auto"/>
            </w:tcBorders>
            <w:shd w:val="clear" w:color="auto" w:fill="auto"/>
            <w:noWrap/>
            <w:vAlign w:val="center"/>
            <w:hideMark/>
          </w:tcPr>
          <w:p w14:paraId="17BF9FC0" w14:textId="77777777" w:rsidR="00B761D0" w:rsidRPr="00B761D0" w:rsidRDefault="00B761D0" w:rsidP="00B761D0">
            <w:pPr>
              <w:rPr>
                <w:i/>
                <w:iCs/>
                <w:sz w:val="22"/>
                <w:szCs w:val="22"/>
                <w:lang w:eastAsia="et-EE"/>
              </w:rPr>
            </w:pPr>
            <w:r w:rsidRPr="00B761D0">
              <w:rPr>
                <w:i/>
                <w:iCs/>
                <w:sz w:val="22"/>
                <w:szCs w:val="22"/>
                <w:lang w:eastAsia="et-EE"/>
              </w:rPr>
              <w:t>Tööstusettevõte ja ladu 80%**</w:t>
            </w:r>
          </w:p>
        </w:tc>
        <w:tc>
          <w:tcPr>
            <w:tcW w:w="851" w:type="dxa"/>
            <w:tcBorders>
              <w:top w:val="nil"/>
              <w:left w:val="nil"/>
              <w:bottom w:val="single" w:sz="4" w:space="0" w:color="auto"/>
              <w:right w:val="single" w:sz="4" w:space="0" w:color="auto"/>
            </w:tcBorders>
            <w:shd w:val="clear" w:color="auto" w:fill="auto"/>
            <w:noWrap/>
            <w:vAlign w:val="center"/>
            <w:hideMark/>
          </w:tcPr>
          <w:p w14:paraId="2D604E49" w14:textId="77777777" w:rsidR="00B761D0" w:rsidRPr="00B761D0" w:rsidRDefault="00B761D0" w:rsidP="00B761D0">
            <w:pPr>
              <w:jc w:val="center"/>
              <w:rPr>
                <w:i/>
                <w:iCs/>
                <w:sz w:val="22"/>
                <w:szCs w:val="22"/>
                <w:lang w:eastAsia="et-EE"/>
              </w:rPr>
            </w:pPr>
            <w:r w:rsidRPr="00B761D0">
              <w:rPr>
                <w:i/>
                <w:iCs/>
                <w:sz w:val="22"/>
                <w:szCs w:val="22"/>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62A80F93" w14:textId="77777777" w:rsidR="00B761D0" w:rsidRPr="00B761D0" w:rsidRDefault="00B761D0" w:rsidP="00B761D0">
            <w:pPr>
              <w:jc w:val="center"/>
              <w:rPr>
                <w:i/>
                <w:iCs/>
                <w:sz w:val="22"/>
                <w:szCs w:val="22"/>
                <w:lang w:eastAsia="et-EE"/>
              </w:rPr>
            </w:pPr>
            <w:r w:rsidRPr="00B761D0">
              <w:rPr>
                <w:i/>
                <w:iCs/>
                <w:sz w:val="22"/>
                <w:szCs w:val="22"/>
                <w:lang w:eastAsia="et-EE"/>
              </w:rPr>
              <w:t>2 320</w:t>
            </w:r>
          </w:p>
        </w:tc>
        <w:tc>
          <w:tcPr>
            <w:tcW w:w="1134" w:type="dxa"/>
            <w:tcBorders>
              <w:top w:val="nil"/>
              <w:left w:val="nil"/>
              <w:bottom w:val="single" w:sz="4" w:space="0" w:color="auto"/>
              <w:right w:val="single" w:sz="4" w:space="0" w:color="auto"/>
            </w:tcBorders>
            <w:shd w:val="clear" w:color="auto" w:fill="auto"/>
            <w:noWrap/>
            <w:vAlign w:val="center"/>
            <w:hideMark/>
          </w:tcPr>
          <w:p w14:paraId="646A5810" w14:textId="77777777" w:rsidR="00B761D0" w:rsidRPr="00B761D0" w:rsidRDefault="00B761D0" w:rsidP="00B761D0">
            <w:pPr>
              <w:jc w:val="center"/>
              <w:rPr>
                <w:i/>
                <w:iCs/>
                <w:sz w:val="22"/>
                <w:szCs w:val="22"/>
                <w:lang w:eastAsia="et-EE"/>
              </w:rPr>
            </w:pPr>
            <w:r w:rsidRPr="00B761D0">
              <w:rPr>
                <w:i/>
                <w:iCs/>
                <w:sz w:val="22"/>
                <w:szCs w:val="22"/>
                <w:lang w:eastAsia="et-EE"/>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5EC13999" w14:textId="77777777" w:rsidR="00B761D0" w:rsidRPr="00B761D0" w:rsidRDefault="00B761D0" w:rsidP="00B761D0">
            <w:pPr>
              <w:jc w:val="center"/>
              <w:rPr>
                <w:i/>
                <w:iCs/>
                <w:sz w:val="22"/>
                <w:szCs w:val="22"/>
                <w:lang w:eastAsia="et-EE"/>
              </w:rPr>
            </w:pPr>
            <w:r w:rsidRPr="00B761D0">
              <w:rPr>
                <w:i/>
                <w:iCs/>
                <w:sz w:val="22"/>
                <w:szCs w:val="22"/>
                <w:lang w:eastAsia="et-EE"/>
              </w:rPr>
              <w:t>26</w:t>
            </w:r>
          </w:p>
        </w:tc>
        <w:tc>
          <w:tcPr>
            <w:tcW w:w="1417" w:type="dxa"/>
            <w:vMerge/>
            <w:tcBorders>
              <w:top w:val="single" w:sz="4" w:space="0" w:color="auto"/>
              <w:left w:val="single" w:sz="4" w:space="0" w:color="auto"/>
              <w:bottom w:val="nil"/>
              <w:right w:val="single" w:sz="4" w:space="0" w:color="auto"/>
            </w:tcBorders>
            <w:vAlign w:val="center"/>
            <w:hideMark/>
          </w:tcPr>
          <w:p w14:paraId="35CB8FFA" w14:textId="77777777" w:rsidR="00B761D0" w:rsidRPr="00B761D0" w:rsidRDefault="00B761D0" w:rsidP="00B761D0">
            <w:pPr>
              <w:rPr>
                <w:szCs w:val="24"/>
                <w:lang w:eastAsia="et-EE"/>
              </w:rPr>
            </w:pPr>
          </w:p>
        </w:tc>
      </w:tr>
      <w:tr w:rsidR="00E61F90" w:rsidRPr="00E61F90" w14:paraId="09188D5E" w14:textId="77777777" w:rsidTr="00B761D0">
        <w:trPr>
          <w:trHeight w:val="300"/>
        </w:trPr>
        <w:tc>
          <w:tcPr>
            <w:tcW w:w="490" w:type="dxa"/>
            <w:vMerge/>
            <w:tcBorders>
              <w:top w:val="single" w:sz="4" w:space="0" w:color="auto"/>
              <w:left w:val="single" w:sz="4" w:space="0" w:color="auto"/>
              <w:bottom w:val="nil"/>
              <w:right w:val="single" w:sz="4" w:space="0" w:color="auto"/>
            </w:tcBorders>
            <w:vAlign w:val="center"/>
            <w:hideMark/>
          </w:tcPr>
          <w:p w14:paraId="2BD2EF23" w14:textId="77777777" w:rsidR="00B761D0" w:rsidRPr="00B761D0" w:rsidRDefault="00B761D0" w:rsidP="00B761D0">
            <w:pPr>
              <w:rPr>
                <w:b/>
                <w:bCs/>
                <w:szCs w:val="24"/>
                <w:lang w:eastAsia="et-EE"/>
              </w:rPr>
            </w:pPr>
          </w:p>
        </w:tc>
        <w:tc>
          <w:tcPr>
            <w:tcW w:w="3049" w:type="dxa"/>
            <w:tcBorders>
              <w:top w:val="nil"/>
              <w:left w:val="nil"/>
              <w:bottom w:val="single" w:sz="4" w:space="0" w:color="auto"/>
              <w:right w:val="single" w:sz="4" w:space="0" w:color="auto"/>
            </w:tcBorders>
            <w:shd w:val="clear" w:color="auto" w:fill="auto"/>
            <w:noWrap/>
            <w:vAlign w:val="center"/>
            <w:hideMark/>
          </w:tcPr>
          <w:p w14:paraId="562CCEA1" w14:textId="77777777" w:rsidR="00B761D0" w:rsidRPr="00B761D0" w:rsidRDefault="00B761D0" w:rsidP="00B761D0">
            <w:pPr>
              <w:rPr>
                <w:i/>
                <w:iCs/>
                <w:sz w:val="22"/>
                <w:szCs w:val="22"/>
                <w:lang w:eastAsia="et-EE"/>
              </w:rPr>
            </w:pPr>
            <w:r w:rsidRPr="00B761D0">
              <w:rPr>
                <w:i/>
                <w:iCs/>
                <w:sz w:val="22"/>
                <w:szCs w:val="22"/>
                <w:lang w:eastAsia="et-EE"/>
              </w:rPr>
              <w:t>Asutus 20%</w:t>
            </w:r>
          </w:p>
        </w:tc>
        <w:tc>
          <w:tcPr>
            <w:tcW w:w="851" w:type="dxa"/>
            <w:tcBorders>
              <w:top w:val="nil"/>
              <w:left w:val="nil"/>
              <w:bottom w:val="single" w:sz="4" w:space="0" w:color="auto"/>
              <w:right w:val="single" w:sz="4" w:space="0" w:color="auto"/>
            </w:tcBorders>
            <w:shd w:val="clear" w:color="auto" w:fill="auto"/>
            <w:noWrap/>
            <w:vAlign w:val="center"/>
            <w:hideMark/>
          </w:tcPr>
          <w:p w14:paraId="0FFFEA2E" w14:textId="77777777" w:rsidR="00B761D0" w:rsidRPr="00B761D0" w:rsidRDefault="00B761D0" w:rsidP="00B761D0">
            <w:pPr>
              <w:jc w:val="center"/>
              <w:rPr>
                <w:i/>
                <w:iCs/>
                <w:sz w:val="22"/>
                <w:szCs w:val="22"/>
                <w:lang w:eastAsia="et-EE"/>
              </w:rPr>
            </w:pPr>
            <w:r w:rsidRPr="00B761D0">
              <w:rPr>
                <w:i/>
                <w:iCs/>
                <w:sz w:val="22"/>
                <w:szCs w:val="22"/>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67C7AB91" w14:textId="77777777" w:rsidR="00B761D0" w:rsidRPr="00B761D0" w:rsidRDefault="00B761D0" w:rsidP="00B761D0">
            <w:pPr>
              <w:jc w:val="center"/>
              <w:rPr>
                <w:i/>
                <w:iCs/>
                <w:sz w:val="22"/>
                <w:szCs w:val="22"/>
                <w:lang w:eastAsia="et-EE"/>
              </w:rPr>
            </w:pPr>
            <w:r w:rsidRPr="00B761D0">
              <w:rPr>
                <w:i/>
                <w:iCs/>
                <w:sz w:val="22"/>
                <w:szCs w:val="22"/>
                <w:lang w:eastAsia="et-EE"/>
              </w:rPr>
              <w:t>580</w:t>
            </w:r>
          </w:p>
        </w:tc>
        <w:tc>
          <w:tcPr>
            <w:tcW w:w="1134" w:type="dxa"/>
            <w:tcBorders>
              <w:top w:val="nil"/>
              <w:left w:val="nil"/>
              <w:bottom w:val="single" w:sz="4" w:space="0" w:color="auto"/>
              <w:right w:val="single" w:sz="4" w:space="0" w:color="auto"/>
            </w:tcBorders>
            <w:shd w:val="clear" w:color="auto" w:fill="auto"/>
            <w:noWrap/>
            <w:vAlign w:val="center"/>
            <w:hideMark/>
          </w:tcPr>
          <w:p w14:paraId="720DD71A" w14:textId="77777777" w:rsidR="00B761D0" w:rsidRPr="00B761D0" w:rsidRDefault="00B761D0" w:rsidP="00B761D0">
            <w:pPr>
              <w:jc w:val="center"/>
              <w:rPr>
                <w:i/>
                <w:iCs/>
                <w:sz w:val="22"/>
                <w:szCs w:val="22"/>
                <w:lang w:eastAsia="et-EE"/>
              </w:rPr>
            </w:pPr>
            <w:r w:rsidRPr="00B761D0">
              <w:rPr>
                <w:i/>
                <w:iCs/>
                <w:sz w:val="22"/>
                <w:szCs w:val="22"/>
                <w:lang w:eastAsia="et-EE"/>
              </w:rPr>
              <w:t>1/40</w:t>
            </w:r>
          </w:p>
        </w:tc>
        <w:tc>
          <w:tcPr>
            <w:tcW w:w="1276" w:type="dxa"/>
            <w:tcBorders>
              <w:top w:val="nil"/>
              <w:left w:val="nil"/>
              <w:bottom w:val="single" w:sz="4" w:space="0" w:color="auto"/>
              <w:right w:val="single" w:sz="4" w:space="0" w:color="auto"/>
            </w:tcBorders>
            <w:shd w:val="clear" w:color="auto" w:fill="auto"/>
            <w:noWrap/>
            <w:vAlign w:val="center"/>
            <w:hideMark/>
          </w:tcPr>
          <w:p w14:paraId="18020333" w14:textId="77777777" w:rsidR="00B761D0" w:rsidRPr="00B761D0" w:rsidRDefault="00B761D0" w:rsidP="00B761D0">
            <w:pPr>
              <w:jc w:val="center"/>
              <w:rPr>
                <w:i/>
                <w:iCs/>
                <w:sz w:val="22"/>
                <w:szCs w:val="22"/>
                <w:lang w:eastAsia="et-EE"/>
              </w:rPr>
            </w:pPr>
            <w:r w:rsidRPr="00B761D0">
              <w:rPr>
                <w:i/>
                <w:iCs/>
                <w:sz w:val="22"/>
                <w:szCs w:val="22"/>
                <w:lang w:eastAsia="et-EE"/>
              </w:rPr>
              <w:t>15</w:t>
            </w:r>
          </w:p>
        </w:tc>
        <w:tc>
          <w:tcPr>
            <w:tcW w:w="1417" w:type="dxa"/>
            <w:vMerge/>
            <w:tcBorders>
              <w:top w:val="single" w:sz="4" w:space="0" w:color="auto"/>
              <w:left w:val="single" w:sz="4" w:space="0" w:color="auto"/>
              <w:bottom w:val="nil"/>
              <w:right w:val="single" w:sz="4" w:space="0" w:color="auto"/>
            </w:tcBorders>
            <w:vAlign w:val="center"/>
            <w:hideMark/>
          </w:tcPr>
          <w:p w14:paraId="20416DA8" w14:textId="77777777" w:rsidR="00B761D0" w:rsidRPr="00B761D0" w:rsidRDefault="00B761D0" w:rsidP="00B761D0">
            <w:pPr>
              <w:rPr>
                <w:szCs w:val="24"/>
                <w:lang w:eastAsia="et-EE"/>
              </w:rPr>
            </w:pPr>
          </w:p>
        </w:tc>
      </w:tr>
      <w:tr w:rsidR="00E61F90" w:rsidRPr="00E61F90" w14:paraId="0150BF9C" w14:textId="77777777" w:rsidTr="00B761D0">
        <w:trPr>
          <w:trHeight w:val="315"/>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3FFA1" w14:textId="77777777" w:rsidR="00B761D0" w:rsidRPr="00B761D0" w:rsidRDefault="00B761D0" w:rsidP="00B761D0">
            <w:pPr>
              <w:jc w:val="center"/>
              <w:rPr>
                <w:b/>
                <w:bCs/>
                <w:szCs w:val="24"/>
                <w:lang w:eastAsia="et-EE"/>
              </w:rPr>
            </w:pPr>
            <w:r w:rsidRPr="00B761D0">
              <w:rPr>
                <w:b/>
                <w:bCs/>
                <w:szCs w:val="24"/>
                <w:lang w:eastAsia="et-EE"/>
              </w:rPr>
              <w:t>5</w:t>
            </w:r>
          </w:p>
        </w:tc>
        <w:tc>
          <w:tcPr>
            <w:tcW w:w="3049" w:type="dxa"/>
            <w:tcBorders>
              <w:top w:val="nil"/>
              <w:left w:val="nil"/>
              <w:bottom w:val="single" w:sz="4" w:space="0" w:color="auto"/>
              <w:right w:val="single" w:sz="4" w:space="0" w:color="auto"/>
            </w:tcBorders>
            <w:shd w:val="clear" w:color="auto" w:fill="auto"/>
            <w:noWrap/>
            <w:vAlign w:val="center"/>
            <w:hideMark/>
          </w:tcPr>
          <w:p w14:paraId="64A28AF8" w14:textId="77777777" w:rsidR="00B761D0" w:rsidRPr="00B761D0" w:rsidRDefault="00B761D0" w:rsidP="00B761D0">
            <w:pPr>
              <w:rPr>
                <w:szCs w:val="24"/>
                <w:lang w:eastAsia="et-EE"/>
              </w:rPr>
            </w:pPr>
            <w:r w:rsidRPr="00B761D0">
              <w:rPr>
                <w:szCs w:val="24"/>
                <w:lang w:eastAsia="et-EE"/>
              </w:rPr>
              <w:t>Üksikelamu</w:t>
            </w:r>
          </w:p>
        </w:tc>
        <w:tc>
          <w:tcPr>
            <w:tcW w:w="851" w:type="dxa"/>
            <w:tcBorders>
              <w:top w:val="nil"/>
              <w:left w:val="nil"/>
              <w:bottom w:val="single" w:sz="4" w:space="0" w:color="auto"/>
              <w:right w:val="single" w:sz="4" w:space="0" w:color="auto"/>
            </w:tcBorders>
            <w:shd w:val="clear" w:color="auto" w:fill="auto"/>
            <w:noWrap/>
            <w:vAlign w:val="center"/>
            <w:hideMark/>
          </w:tcPr>
          <w:p w14:paraId="4ABA30DF" w14:textId="77777777" w:rsidR="00B761D0" w:rsidRPr="00B761D0" w:rsidRDefault="00B761D0" w:rsidP="00B761D0">
            <w:pPr>
              <w:jc w:val="center"/>
              <w:rPr>
                <w:szCs w:val="24"/>
                <w:lang w:eastAsia="et-EE"/>
              </w:rPr>
            </w:pPr>
            <w:r w:rsidRPr="00B761D0">
              <w:rPr>
                <w:szCs w:val="24"/>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63F1C09D" w14:textId="77777777" w:rsidR="00B761D0" w:rsidRPr="00B761D0" w:rsidRDefault="00B761D0" w:rsidP="00B761D0">
            <w:pPr>
              <w:jc w:val="center"/>
              <w:rPr>
                <w:b/>
                <w:bCs/>
                <w:szCs w:val="24"/>
                <w:lang w:eastAsia="et-EE"/>
              </w:rPr>
            </w:pPr>
            <w:r w:rsidRPr="00B761D0">
              <w:rPr>
                <w:b/>
                <w:bCs/>
                <w:szCs w:val="24"/>
                <w:lang w:eastAsia="et-E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772C90" w14:textId="77777777" w:rsidR="00B761D0" w:rsidRPr="00B761D0" w:rsidRDefault="00B761D0" w:rsidP="00B761D0">
            <w:pPr>
              <w:jc w:val="center"/>
              <w:rPr>
                <w:b/>
                <w:bCs/>
                <w:szCs w:val="24"/>
                <w:lang w:eastAsia="et-EE"/>
              </w:rPr>
            </w:pPr>
            <w:r w:rsidRPr="00B761D0">
              <w:rPr>
                <w:b/>
                <w:bCs/>
                <w:szCs w:val="24"/>
                <w:lang w:eastAsia="et-EE"/>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F56EE0" w14:textId="77777777" w:rsidR="00B761D0" w:rsidRPr="00B761D0" w:rsidRDefault="00B761D0" w:rsidP="00B761D0">
            <w:pPr>
              <w:jc w:val="center"/>
              <w:rPr>
                <w:szCs w:val="24"/>
                <w:lang w:eastAsia="et-EE"/>
              </w:rPr>
            </w:pPr>
            <w:r w:rsidRPr="00B761D0">
              <w:rPr>
                <w:szCs w:val="24"/>
                <w:lang w:eastAsia="et-EE"/>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CAB43B1" w14:textId="77777777" w:rsidR="00B761D0" w:rsidRPr="00B761D0" w:rsidRDefault="00B761D0" w:rsidP="00B761D0">
            <w:pPr>
              <w:jc w:val="center"/>
              <w:rPr>
                <w:szCs w:val="24"/>
                <w:lang w:eastAsia="et-EE"/>
              </w:rPr>
            </w:pPr>
            <w:r w:rsidRPr="00B761D0">
              <w:rPr>
                <w:szCs w:val="24"/>
                <w:lang w:eastAsia="et-EE"/>
              </w:rPr>
              <w:t>2***</w:t>
            </w:r>
          </w:p>
        </w:tc>
      </w:tr>
      <w:tr w:rsidR="00E61F90" w:rsidRPr="00E61F90" w14:paraId="44D388E3" w14:textId="77777777" w:rsidTr="00B761D0">
        <w:trPr>
          <w:trHeight w:val="31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11D38324" w14:textId="77777777" w:rsidR="00B761D0" w:rsidRPr="00B761D0" w:rsidRDefault="00B761D0" w:rsidP="00B761D0">
            <w:pPr>
              <w:jc w:val="center"/>
              <w:rPr>
                <w:b/>
                <w:bCs/>
                <w:szCs w:val="24"/>
                <w:lang w:eastAsia="et-EE"/>
              </w:rPr>
            </w:pPr>
            <w:r w:rsidRPr="00B761D0">
              <w:rPr>
                <w:b/>
                <w:bCs/>
                <w:szCs w:val="24"/>
                <w:lang w:eastAsia="et-EE"/>
              </w:rPr>
              <w:t>6</w:t>
            </w:r>
          </w:p>
        </w:tc>
        <w:tc>
          <w:tcPr>
            <w:tcW w:w="3049" w:type="dxa"/>
            <w:tcBorders>
              <w:top w:val="nil"/>
              <w:left w:val="nil"/>
              <w:bottom w:val="single" w:sz="4" w:space="0" w:color="auto"/>
              <w:right w:val="single" w:sz="4" w:space="0" w:color="auto"/>
            </w:tcBorders>
            <w:shd w:val="clear" w:color="auto" w:fill="auto"/>
            <w:noWrap/>
            <w:vAlign w:val="center"/>
            <w:hideMark/>
          </w:tcPr>
          <w:p w14:paraId="7A5AA9C8" w14:textId="77777777" w:rsidR="00B761D0" w:rsidRPr="00B761D0" w:rsidRDefault="00B761D0" w:rsidP="00B761D0">
            <w:pPr>
              <w:rPr>
                <w:szCs w:val="24"/>
                <w:lang w:eastAsia="et-EE"/>
              </w:rPr>
            </w:pPr>
            <w:r w:rsidRPr="00B761D0">
              <w:rPr>
                <w:szCs w:val="24"/>
                <w:lang w:eastAsia="et-EE"/>
              </w:rPr>
              <w:t>Üksikelamu</w:t>
            </w:r>
          </w:p>
        </w:tc>
        <w:tc>
          <w:tcPr>
            <w:tcW w:w="851" w:type="dxa"/>
            <w:tcBorders>
              <w:top w:val="nil"/>
              <w:left w:val="nil"/>
              <w:bottom w:val="single" w:sz="4" w:space="0" w:color="auto"/>
              <w:right w:val="single" w:sz="4" w:space="0" w:color="auto"/>
            </w:tcBorders>
            <w:shd w:val="clear" w:color="auto" w:fill="auto"/>
            <w:noWrap/>
            <w:vAlign w:val="center"/>
            <w:hideMark/>
          </w:tcPr>
          <w:p w14:paraId="033061B9" w14:textId="77777777" w:rsidR="00B761D0" w:rsidRPr="00B761D0" w:rsidRDefault="00B761D0" w:rsidP="00B761D0">
            <w:pPr>
              <w:jc w:val="center"/>
              <w:rPr>
                <w:szCs w:val="24"/>
                <w:lang w:eastAsia="et-EE"/>
              </w:rPr>
            </w:pPr>
            <w:r w:rsidRPr="00B761D0">
              <w:rPr>
                <w:szCs w:val="24"/>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72219C0B" w14:textId="77777777" w:rsidR="00B761D0" w:rsidRPr="00B761D0" w:rsidRDefault="00B761D0" w:rsidP="00B761D0">
            <w:pPr>
              <w:jc w:val="center"/>
              <w:rPr>
                <w:b/>
                <w:bCs/>
                <w:szCs w:val="24"/>
                <w:lang w:eastAsia="et-EE"/>
              </w:rPr>
            </w:pPr>
            <w:r w:rsidRPr="00B761D0">
              <w:rPr>
                <w:b/>
                <w:bCs/>
                <w:szCs w:val="24"/>
                <w:lang w:eastAsia="et-E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6C47CA" w14:textId="77777777" w:rsidR="00B761D0" w:rsidRPr="00B761D0" w:rsidRDefault="00B761D0" w:rsidP="00B761D0">
            <w:pPr>
              <w:jc w:val="center"/>
              <w:rPr>
                <w:b/>
                <w:bCs/>
                <w:szCs w:val="24"/>
                <w:lang w:eastAsia="et-EE"/>
              </w:rPr>
            </w:pPr>
            <w:r w:rsidRPr="00B761D0">
              <w:rPr>
                <w:b/>
                <w:bCs/>
                <w:szCs w:val="24"/>
                <w:lang w:eastAsia="et-EE"/>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0AC940" w14:textId="77777777" w:rsidR="00B761D0" w:rsidRPr="00B761D0" w:rsidRDefault="00B761D0" w:rsidP="00B761D0">
            <w:pPr>
              <w:jc w:val="center"/>
              <w:rPr>
                <w:szCs w:val="24"/>
                <w:lang w:eastAsia="et-EE"/>
              </w:rPr>
            </w:pPr>
            <w:r w:rsidRPr="00B761D0">
              <w:rPr>
                <w:szCs w:val="24"/>
                <w:lang w:eastAsia="et-EE"/>
              </w:rPr>
              <w:t>3</w:t>
            </w:r>
          </w:p>
        </w:tc>
        <w:tc>
          <w:tcPr>
            <w:tcW w:w="1417" w:type="dxa"/>
            <w:tcBorders>
              <w:top w:val="nil"/>
              <w:left w:val="nil"/>
              <w:bottom w:val="single" w:sz="4" w:space="0" w:color="auto"/>
              <w:right w:val="single" w:sz="4" w:space="0" w:color="auto"/>
            </w:tcBorders>
            <w:shd w:val="clear" w:color="auto" w:fill="auto"/>
            <w:noWrap/>
            <w:vAlign w:val="center"/>
            <w:hideMark/>
          </w:tcPr>
          <w:p w14:paraId="17D79749" w14:textId="77777777" w:rsidR="00B761D0" w:rsidRPr="00B761D0" w:rsidRDefault="00B761D0" w:rsidP="00B761D0">
            <w:pPr>
              <w:jc w:val="center"/>
              <w:rPr>
                <w:szCs w:val="24"/>
                <w:lang w:eastAsia="et-EE"/>
              </w:rPr>
            </w:pPr>
            <w:r w:rsidRPr="00B761D0">
              <w:rPr>
                <w:szCs w:val="24"/>
                <w:lang w:eastAsia="et-EE"/>
              </w:rPr>
              <w:t>2***</w:t>
            </w:r>
          </w:p>
        </w:tc>
      </w:tr>
      <w:tr w:rsidR="00E61F90" w:rsidRPr="00E61F90" w14:paraId="34A48E64" w14:textId="77777777" w:rsidTr="00B761D0">
        <w:trPr>
          <w:trHeight w:val="31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02373D3E" w14:textId="77777777" w:rsidR="00B761D0" w:rsidRPr="00B761D0" w:rsidRDefault="00B761D0" w:rsidP="00B761D0">
            <w:pPr>
              <w:jc w:val="center"/>
              <w:rPr>
                <w:b/>
                <w:bCs/>
                <w:szCs w:val="24"/>
                <w:lang w:eastAsia="et-EE"/>
              </w:rPr>
            </w:pPr>
            <w:r w:rsidRPr="00B761D0">
              <w:rPr>
                <w:b/>
                <w:bCs/>
                <w:szCs w:val="24"/>
                <w:lang w:eastAsia="et-EE"/>
              </w:rPr>
              <w:t>7</w:t>
            </w:r>
          </w:p>
        </w:tc>
        <w:tc>
          <w:tcPr>
            <w:tcW w:w="3049" w:type="dxa"/>
            <w:tcBorders>
              <w:top w:val="nil"/>
              <w:left w:val="nil"/>
              <w:bottom w:val="single" w:sz="4" w:space="0" w:color="auto"/>
              <w:right w:val="single" w:sz="4" w:space="0" w:color="auto"/>
            </w:tcBorders>
            <w:shd w:val="clear" w:color="auto" w:fill="auto"/>
            <w:noWrap/>
            <w:vAlign w:val="center"/>
            <w:hideMark/>
          </w:tcPr>
          <w:p w14:paraId="1C351FA9" w14:textId="77777777" w:rsidR="00B761D0" w:rsidRPr="00B761D0" w:rsidRDefault="00B761D0" w:rsidP="00B761D0">
            <w:pPr>
              <w:rPr>
                <w:szCs w:val="24"/>
                <w:lang w:eastAsia="et-EE"/>
              </w:rPr>
            </w:pPr>
            <w:r w:rsidRPr="00B761D0">
              <w:rPr>
                <w:szCs w:val="24"/>
                <w:lang w:eastAsia="et-EE"/>
              </w:rPr>
              <w:t>Üksikelamu</w:t>
            </w:r>
          </w:p>
        </w:tc>
        <w:tc>
          <w:tcPr>
            <w:tcW w:w="851" w:type="dxa"/>
            <w:tcBorders>
              <w:top w:val="nil"/>
              <w:left w:val="nil"/>
              <w:bottom w:val="single" w:sz="4" w:space="0" w:color="auto"/>
              <w:right w:val="single" w:sz="4" w:space="0" w:color="auto"/>
            </w:tcBorders>
            <w:shd w:val="clear" w:color="auto" w:fill="auto"/>
            <w:noWrap/>
            <w:vAlign w:val="center"/>
            <w:hideMark/>
          </w:tcPr>
          <w:p w14:paraId="3D0C4959" w14:textId="77777777" w:rsidR="00B761D0" w:rsidRPr="00B761D0" w:rsidRDefault="00B761D0" w:rsidP="00B761D0">
            <w:pPr>
              <w:jc w:val="center"/>
              <w:rPr>
                <w:szCs w:val="24"/>
                <w:lang w:eastAsia="et-EE"/>
              </w:rPr>
            </w:pPr>
            <w:r w:rsidRPr="00B761D0">
              <w:rPr>
                <w:szCs w:val="24"/>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1B66B998" w14:textId="77777777" w:rsidR="00B761D0" w:rsidRPr="00B761D0" w:rsidRDefault="00B761D0" w:rsidP="00B761D0">
            <w:pPr>
              <w:jc w:val="center"/>
              <w:rPr>
                <w:b/>
                <w:bCs/>
                <w:szCs w:val="24"/>
                <w:lang w:eastAsia="et-EE"/>
              </w:rPr>
            </w:pPr>
            <w:r w:rsidRPr="00B761D0">
              <w:rPr>
                <w:b/>
                <w:bCs/>
                <w:szCs w:val="24"/>
                <w:lang w:eastAsia="et-E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EAC307" w14:textId="77777777" w:rsidR="00B761D0" w:rsidRPr="00B761D0" w:rsidRDefault="00B761D0" w:rsidP="00B761D0">
            <w:pPr>
              <w:jc w:val="center"/>
              <w:rPr>
                <w:b/>
                <w:bCs/>
                <w:szCs w:val="24"/>
                <w:lang w:eastAsia="et-EE"/>
              </w:rPr>
            </w:pPr>
            <w:r w:rsidRPr="00B761D0">
              <w:rPr>
                <w:b/>
                <w:bCs/>
                <w:szCs w:val="24"/>
                <w:lang w:eastAsia="et-EE"/>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48AFF9" w14:textId="77777777" w:rsidR="00B761D0" w:rsidRPr="00B761D0" w:rsidRDefault="00B761D0" w:rsidP="00B761D0">
            <w:pPr>
              <w:jc w:val="center"/>
              <w:rPr>
                <w:szCs w:val="24"/>
                <w:lang w:eastAsia="et-EE"/>
              </w:rPr>
            </w:pPr>
            <w:r w:rsidRPr="00B761D0">
              <w:rPr>
                <w:szCs w:val="24"/>
                <w:lang w:eastAsia="et-EE"/>
              </w:rPr>
              <w:t>3</w:t>
            </w:r>
          </w:p>
        </w:tc>
        <w:tc>
          <w:tcPr>
            <w:tcW w:w="1417" w:type="dxa"/>
            <w:tcBorders>
              <w:top w:val="nil"/>
              <w:left w:val="nil"/>
              <w:bottom w:val="single" w:sz="4" w:space="0" w:color="auto"/>
              <w:right w:val="single" w:sz="4" w:space="0" w:color="auto"/>
            </w:tcBorders>
            <w:shd w:val="clear" w:color="auto" w:fill="auto"/>
            <w:noWrap/>
            <w:vAlign w:val="center"/>
            <w:hideMark/>
          </w:tcPr>
          <w:p w14:paraId="4293A16C" w14:textId="77777777" w:rsidR="00B761D0" w:rsidRPr="00B761D0" w:rsidRDefault="00B761D0" w:rsidP="00B761D0">
            <w:pPr>
              <w:jc w:val="center"/>
              <w:rPr>
                <w:szCs w:val="24"/>
                <w:lang w:eastAsia="et-EE"/>
              </w:rPr>
            </w:pPr>
            <w:r w:rsidRPr="00B761D0">
              <w:rPr>
                <w:szCs w:val="24"/>
                <w:lang w:eastAsia="et-EE"/>
              </w:rPr>
              <w:t>2***</w:t>
            </w:r>
          </w:p>
        </w:tc>
      </w:tr>
      <w:tr w:rsidR="00E61F90" w:rsidRPr="00E61F90" w14:paraId="5485C1EE" w14:textId="77777777" w:rsidTr="00B761D0">
        <w:trPr>
          <w:trHeight w:val="31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27F76A39" w14:textId="77777777" w:rsidR="00B761D0" w:rsidRPr="00B761D0" w:rsidRDefault="00B761D0" w:rsidP="00B761D0">
            <w:pPr>
              <w:jc w:val="center"/>
              <w:rPr>
                <w:b/>
                <w:bCs/>
                <w:szCs w:val="24"/>
                <w:lang w:eastAsia="et-EE"/>
              </w:rPr>
            </w:pPr>
            <w:r w:rsidRPr="00B761D0">
              <w:rPr>
                <w:b/>
                <w:bCs/>
                <w:szCs w:val="24"/>
                <w:lang w:eastAsia="et-EE"/>
              </w:rPr>
              <w:t>8</w:t>
            </w:r>
          </w:p>
        </w:tc>
        <w:tc>
          <w:tcPr>
            <w:tcW w:w="3049" w:type="dxa"/>
            <w:tcBorders>
              <w:top w:val="nil"/>
              <w:left w:val="nil"/>
              <w:bottom w:val="single" w:sz="4" w:space="0" w:color="auto"/>
              <w:right w:val="single" w:sz="4" w:space="0" w:color="auto"/>
            </w:tcBorders>
            <w:shd w:val="clear" w:color="auto" w:fill="auto"/>
            <w:noWrap/>
            <w:vAlign w:val="center"/>
            <w:hideMark/>
          </w:tcPr>
          <w:p w14:paraId="59B2C2A7" w14:textId="77777777" w:rsidR="00B761D0" w:rsidRPr="00B761D0" w:rsidRDefault="00B761D0" w:rsidP="00B761D0">
            <w:pPr>
              <w:rPr>
                <w:szCs w:val="24"/>
                <w:lang w:eastAsia="et-EE"/>
              </w:rPr>
            </w:pPr>
            <w:r w:rsidRPr="00B761D0">
              <w:rPr>
                <w:szCs w:val="24"/>
                <w:lang w:eastAsia="et-EE"/>
              </w:rPr>
              <w:t>Üksikelamu</w:t>
            </w:r>
          </w:p>
        </w:tc>
        <w:tc>
          <w:tcPr>
            <w:tcW w:w="851" w:type="dxa"/>
            <w:tcBorders>
              <w:top w:val="nil"/>
              <w:left w:val="nil"/>
              <w:bottom w:val="single" w:sz="4" w:space="0" w:color="auto"/>
              <w:right w:val="single" w:sz="4" w:space="0" w:color="auto"/>
            </w:tcBorders>
            <w:shd w:val="clear" w:color="auto" w:fill="auto"/>
            <w:noWrap/>
            <w:vAlign w:val="center"/>
            <w:hideMark/>
          </w:tcPr>
          <w:p w14:paraId="39E2787B" w14:textId="77777777" w:rsidR="00B761D0" w:rsidRPr="00B761D0" w:rsidRDefault="00B761D0" w:rsidP="00B761D0">
            <w:pPr>
              <w:jc w:val="center"/>
              <w:rPr>
                <w:szCs w:val="24"/>
                <w:lang w:eastAsia="et-EE"/>
              </w:rPr>
            </w:pPr>
            <w:r w:rsidRPr="00B761D0">
              <w:rPr>
                <w:szCs w:val="24"/>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4034CB2B" w14:textId="77777777" w:rsidR="00B761D0" w:rsidRPr="00B761D0" w:rsidRDefault="00B761D0" w:rsidP="00B761D0">
            <w:pPr>
              <w:jc w:val="center"/>
              <w:rPr>
                <w:b/>
                <w:bCs/>
                <w:szCs w:val="24"/>
                <w:lang w:eastAsia="et-EE"/>
              </w:rPr>
            </w:pPr>
            <w:r w:rsidRPr="00B761D0">
              <w:rPr>
                <w:b/>
                <w:bCs/>
                <w:szCs w:val="24"/>
                <w:lang w:eastAsia="et-E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630B36" w14:textId="77777777" w:rsidR="00B761D0" w:rsidRPr="00B761D0" w:rsidRDefault="00B761D0" w:rsidP="00B761D0">
            <w:pPr>
              <w:jc w:val="center"/>
              <w:rPr>
                <w:b/>
                <w:bCs/>
                <w:szCs w:val="24"/>
                <w:lang w:eastAsia="et-EE"/>
              </w:rPr>
            </w:pPr>
            <w:r w:rsidRPr="00B761D0">
              <w:rPr>
                <w:b/>
                <w:bCs/>
                <w:szCs w:val="24"/>
                <w:lang w:eastAsia="et-EE"/>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B1E13F" w14:textId="77777777" w:rsidR="00B761D0" w:rsidRPr="00B761D0" w:rsidRDefault="00B761D0" w:rsidP="00B761D0">
            <w:pPr>
              <w:jc w:val="center"/>
              <w:rPr>
                <w:szCs w:val="24"/>
                <w:lang w:eastAsia="et-EE"/>
              </w:rPr>
            </w:pPr>
            <w:r w:rsidRPr="00B761D0">
              <w:rPr>
                <w:szCs w:val="24"/>
                <w:lang w:eastAsia="et-EE"/>
              </w:rPr>
              <w:t>3</w:t>
            </w:r>
          </w:p>
        </w:tc>
        <w:tc>
          <w:tcPr>
            <w:tcW w:w="1417" w:type="dxa"/>
            <w:tcBorders>
              <w:top w:val="nil"/>
              <w:left w:val="nil"/>
              <w:bottom w:val="single" w:sz="4" w:space="0" w:color="auto"/>
              <w:right w:val="single" w:sz="4" w:space="0" w:color="auto"/>
            </w:tcBorders>
            <w:shd w:val="clear" w:color="auto" w:fill="auto"/>
            <w:noWrap/>
            <w:vAlign w:val="center"/>
            <w:hideMark/>
          </w:tcPr>
          <w:p w14:paraId="111B046F" w14:textId="77777777" w:rsidR="00B761D0" w:rsidRPr="00B761D0" w:rsidRDefault="00B761D0" w:rsidP="00B761D0">
            <w:pPr>
              <w:jc w:val="center"/>
              <w:rPr>
                <w:szCs w:val="24"/>
                <w:lang w:eastAsia="et-EE"/>
              </w:rPr>
            </w:pPr>
            <w:r w:rsidRPr="00B761D0">
              <w:rPr>
                <w:szCs w:val="24"/>
                <w:lang w:eastAsia="et-EE"/>
              </w:rPr>
              <w:t>2***</w:t>
            </w:r>
          </w:p>
        </w:tc>
      </w:tr>
      <w:tr w:rsidR="00E61F90" w:rsidRPr="00E61F90" w14:paraId="759E6593" w14:textId="77777777" w:rsidTr="00B761D0">
        <w:trPr>
          <w:trHeight w:val="31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2A6DBCBA" w14:textId="77777777" w:rsidR="00B761D0" w:rsidRPr="00B761D0" w:rsidRDefault="00B761D0" w:rsidP="00B761D0">
            <w:pPr>
              <w:jc w:val="center"/>
              <w:rPr>
                <w:b/>
                <w:bCs/>
                <w:szCs w:val="24"/>
                <w:lang w:eastAsia="et-EE"/>
              </w:rPr>
            </w:pPr>
            <w:r w:rsidRPr="00B761D0">
              <w:rPr>
                <w:b/>
                <w:bCs/>
                <w:szCs w:val="24"/>
                <w:lang w:eastAsia="et-EE"/>
              </w:rPr>
              <w:t>9</w:t>
            </w:r>
          </w:p>
        </w:tc>
        <w:tc>
          <w:tcPr>
            <w:tcW w:w="3049" w:type="dxa"/>
            <w:tcBorders>
              <w:top w:val="nil"/>
              <w:left w:val="nil"/>
              <w:bottom w:val="single" w:sz="4" w:space="0" w:color="auto"/>
              <w:right w:val="single" w:sz="4" w:space="0" w:color="auto"/>
            </w:tcBorders>
            <w:shd w:val="clear" w:color="auto" w:fill="auto"/>
            <w:noWrap/>
            <w:vAlign w:val="center"/>
            <w:hideMark/>
          </w:tcPr>
          <w:p w14:paraId="4EEDE950" w14:textId="77777777" w:rsidR="00B761D0" w:rsidRPr="00B761D0" w:rsidRDefault="00B761D0" w:rsidP="00B761D0">
            <w:pPr>
              <w:rPr>
                <w:szCs w:val="24"/>
                <w:lang w:eastAsia="et-EE"/>
              </w:rPr>
            </w:pPr>
            <w:r w:rsidRPr="00B761D0">
              <w:rPr>
                <w:szCs w:val="24"/>
                <w:lang w:eastAsia="et-EE"/>
              </w:rPr>
              <w:t>Üksikelamu</w:t>
            </w:r>
          </w:p>
        </w:tc>
        <w:tc>
          <w:tcPr>
            <w:tcW w:w="851" w:type="dxa"/>
            <w:tcBorders>
              <w:top w:val="nil"/>
              <w:left w:val="nil"/>
              <w:bottom w:val="single" w:sz="4" w:space="0" w:color="auto"/>
              <w:right w:val="single" w:sz="4" w:space="0" w:color="auto"/>
            </w:tcBorders>
            <w:shd w:val="clear" w:color="auto" w:fill="auto"/>
            <w:noWrap/>
            <w:vAlign w:val="center"/>
            <w:hideMark/>
          </w:tcPr>
          <w:p w14:paraId="181C6F51" w14:textId="77777777" w:rsidR="00B761D0" w:rsidRPr="00B761D0" w:rsidRDefault="00B761D0" w:rsidP="00B761D0">
            <w:pPr>
              <w:jc w:val="center"/>
              <w:rPr>
                <w:szCs w:val="24"/>
                <w:lang w:eastAsia="et-EE"/>
              </w:rPr>
            </w:pPr>
            <w:r w:rsidRPr="00B761D0">
              <w:rPr>
                <w:szCs w:val="24"/>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15E73452" w14:textId="77777777" w:rsidR="00B761D0" w:rsidRPr="00B761D0" w:rsidRDefault="00B761D0" w:rsidP="00B761D0">
            <w:pPr>
              <w:jc w:val="center"/>
              <w:rPr>
                <w:b/>
                <w:bCs/>
                <w:szCs w:val="24"/>
                <w:lang w:eastAsia="et-EE"/>
              </w:rPr>
            </w:pPr>
            <w:r w:rsidRPr="00B761D0">
              <w:rPr>
                <w:b/>
                <w:bCs/>
                <w:szCs w:val="24"/>
                <w:lang w:eastAsia="et-E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CEE29D" w14:textId="77777777" w:rsidR="00B761D0" w:rsidRPr="00B761D0" w:rsidRDefault="00B761D0" w:rsidP="00B761D0">
            <w:pPr>
              <w:jc w:val="center"/>
              <w:rPr>
                <w:b/>
                <w:bCs/>
                <w:szCs w:val="24"/>
                <w:lang w:eastAsia="et-EE"/>
              </w:rPr>
            </w:pPr>
            <w:r w:rsidRPr="00B761D0">
              <w:rPr>
                <w:b/>
                <w:bCs/>
                <w:szCs w:val="24"/>
                <w:lang w:eastAsia="et-EE"/>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D87D0C" w14:textId="77777777" w:rsidR="00B761D0" w:rsidRPr="00B761D0" w:rsidRDefault="00B761D0" w:rsidP="00B761D0">
            <w:pPr>
              <w:jc w:val="center"/>
              <w:rPr>
                <w:szCs w:val="24"/>
                <w:lang w:eastAsia="et-EE"/>
              </w:rPr>
            </w:pPr>
            <w:r w:rsidRPr="00B761D0">
              <w:rPr>
                <w:szCs w:val="24"/>
                <w:lang w:eastAsia="et-EE"/>
              </w:rPr>
              <w:t>3</w:t>
            </w:r>
          </w:p>
        </w:tc>
        <w:tc>
          <w:tcPr>
            <w:tcW w:w="1417" w:type="dxa"/>
            <w:tcBorders>
              <w:top w:val="nil"/>
              <w:left w:val="nil"/>
              <w:bottom w:val="single" w:sz="4" w:space="0" w:color="auto"/>
              <w:right w:val="single" w:sz="4" w:space="0" w:color="auto"/>
            </w:tcBorders>
            <w:shd w:val="clear" w:color="auto" w:fill="auto"/>
            <w:noWrap/>
            <w:vAlign w:val="center"/>
            <w:hideMark/>
          </w:tcPr>
          <w:p w14:paraId="0442114D" w14:textId="77777777" w:rsidR="00B761D0" w:rsidRPr="00B761D0" w:rsidRDefault="00B761D0" w:rsidP="00B761D0">
            <w:pPr>
              <w:jc w:val="center"/>
              <w:rPr>
                <w:szCs w:val="24"/>
                <w:lang w:eastAsia="et-EE"/>
              </w:rPr>
            </w:pPr>
            <w:r w:rsidRPr="00B761D0">
              <w:rPr>
                <w:szCs w:val="24"/>
                <w:lang w:eastAsia="et-EE"/>
              </w:rPr>
              <w:t>2***</w:t>
            </w:r>
          </w:p>
        </w:tc>
      </w:tr>
      <w:tr w:rsidR="00E61F90" w:rsidRPr="00E61F90" w14:paraId="2782F9D4" w14:textId="77777777" w:rsidTr="00B761D0">
        <w:trPr>
          <w:trHeight w:val="31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58ABB7DB" w14:textId="77777777" w:rsidR="00B761D0" w:rsidRPr="00B761D0" w:rsidRDefault="00B761D0" w:rsidP="00B761D0">
            <w:pPr>
              <w:jc w:val="center"/>
              <w:rPr>
                <w:b/>
                <w:bCs/>
                <w:szCs w:val="24"/>
                <w:lang w:eastAsia="et-EE"/>
              </w:rPr>
            </w:pPr>
            <w:r w:rsidRPr="00B761D0">
              <w:rPr>
                <w:b/>
                <w:bCs/>
                <w:szCs w:val="24"/>
                <w:lang w:eastAsia="et-EE"/>
              </w:rPr>
              <w:t>10</w:t>
            </w:r>
          </w:p>
        </w:tc>
        <w:tc>
          <w:tcPr>
            <w:tcW w:w="3049" w:type="dxa"/>
            <w:tcBorders>
              <w:top w:val="nil"/>
              <w:left w:val="nil"/>
              <w:bottom w:val="single" w:sz="4" w:space="0" w:color="auto"/>
              <w:right w:val="single" w:sz="4" w:space="0" w:color="auto"/>
            </w:tcBorders>
            <w:shd w:val="clear" w:color="auto" w:fill="auto"/>
            <w:noWrap/>
            <w:vAlign w:val="center"/>
            <w:hideMark/>
          </w:tcPr>
          <w:p w14:paraId="4EB92559" w14:textId="77777777" w:rsidR="00B761D0" w:rsidRPr="00B761D0" w:rsidRDefault="00B761D0" w:rsidP="00B761D0">
            <w:pPr>
              <w:rPr>
                <w:szCs w:val="24"/>
                <w:lang w:eastAsia="et-EE"/>
              </w:rPr>
            </w:pPr>
            <w:r w:rsidRPr="00B761D0">
              <w:rPr>
                <w:szCs w:val="24"/>
                <w:lang w:eastAsia="et-EE"/>
              </w:rPr>
              <w:t>Üksikelamu</w:t>
            </w:r>
          </w:p>
        </w:tc>
        <w:tc>
          <w:tcPr>
            <w:tcW w:w="851" w:type="dxa"/>
            <w:tcBorders>
              <w:top w:val="nil"/>
              <w:left w:val="nil"/>
              <w:bottom w:val="single" w:sz="4" w:space="0" w:color="auto"/>
              <w:right w:val="single" w:sz="4" w:space="0" w:color="auto"/>
            </w:tcBorders>
            <w:shd w:val="clear" w:color="auto" w:fill="auto"/>
            <w:noWrap/>
            <w:vAlign w:val="center"/>
            <w:hideMark/>
          </w:tcPr>
          <w:p w14:paraId="2FDAAA8A" w14:textId="77777777" w:rsidR="00B761D0" w:rsidRPr="00B761D0" w:rsidRDefault="00B761D0" w:rsidP="00B761D0">
            <w:pPr>
              <w:jc w:val="center"/>
              <w:rPr>
                <w:szCs w:val="24"/>
                <w:lang w:eastAsia="et-EE"/>
              </w:rPr>
            </w:pPr>
            <w:r w:rsidRPr="00B761D0">
              <w:rPr>
                <w:szCs w:val="24"/>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72CD367D" w14:textId="77777777" w:rsidR="00B761D0" w:rsidRPr="00B761D0" w:rsidRDefault="00B761D0" w:rsidP="00B761D0">
            <w:pPr>
              <w:jc w:val="center"/>
              <w:rPr>
                <w:b/>
                <w:bCs/>
                <w:szCs w:val="24"/>
                <w:lang w:eastAsia="et-EE"/>
              </w:rPr>
            </w:pPr>
            <w:r w:rsidRPr="00B761D0">
              <w:rPr>
                <w:b/>
                <w:bCs/>
                <w:szCs w:val="24"/>
                <w:lang w:eastAsia="et-E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B048C1" w14:textId="77777777" w:rsidR="00B761D0" w:rsidRPr="00B761D0" w:rsidRDefault="00B761D0" w:rsidP="00B761D0">
            <w:pPr>
              <w:jc w:val="center"/>
              <w:rPr>
                <w:b/>
                <w:bCs/>
                <w:szCs w:val="24"/>
                <w:lang w:eastAsia="et-EE"/>
              </w:rPr>
            </w:pPr>
            <w:r w:rsidRPr="00B761D0">
              <w:rPr>
                <w:b/>
                <w:bCs/>
                <w:szCs w:val="24"/>
                <w:lang w:eastAsia="et-EE"/>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E3EAF5" w14:textId="77777777" w:rsidR="00B761D0" w:rsidRPr="00B761D0" w:rsidRDefault="00B761D0" w:rsidP="00B761D0">
            <w:pPr>
              <w:jc w:val="center"/>
              <w:rPr>
                <w:szCs w:val="24"/>
                <w:lang w:eastAsia="et-EE"/>
              </w:rPr>
            </w:pPr>
            <w:r w:rsidRPr="00B761D0">
              <w:rPr>
                <w:szCs w:val="24"/>
                <w:lang w:eastAsia="et-EE"/>
              </w:rPr>
              <w:t>3</w:t>
            </w:r>
          </w:p>
        </w:tc>
        <w:tc>
          <w:tcPr>
            <w:tcW w:w="1417" w:type="dxa"/>
            <w:tcBorders>
              <w:top w:val="nil"/>
              <w:left w:val="nil"/>
              <w:bottom w:val="single" w:sz="4" w:space="0" w:color="auto"/>
              <w:right w:val="single" w:sz="4" w:space="0" w:color="auto"/>
            </w:tcBorders>
            <w:shd w:val="clear" w:color="auto" w:fill="auto"/>
            <w:noWrap/>
            <w:vAlign w:val="center"/>
            <w:hideMark/>
          </w:tcPr>
          <w:p w14:paraId="40B9807C" w14:textId="77777777" w:rsidR="00B761D0" w:rsidRPr="00B761D0" w:rsidRDefault="00B761D0" w:rsidP="00B761D0">
            <w:pPr>
              <w:jc w:val="center"/>
              <w:rPr>
                <w:szCs w:val="24"/>
                <w:lang w:eastAsia="et-EE"/>
              </w:rPr>
            </w:pPr>
            <w:r w:rsidRPr="00B761D0">
              <w:rPr>
                <w:szCs w:val="24"/>
                <w:lang w:eastAsia="et-EE"/>
              </w:rPr>
              <w:t>2***</w:t>
            </w:r>
          </w:p>
        </w:tc>
      </w:tr>
      <w:tr w:rsidR="00E61F90" w:rsidRPr="00E61F90" w14:paraId="2FD897AC" w14:textId="77777777" w:rsidTr="00B761D0">
        <w:trPr>
          <w:trHeight w:val="31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66B6F941" w14:textId="77777777" w:rsidR="00B761D0" w:rsidRPr="00B761D0" w:rsidRDefault="00B761D0" w:rsidP="00B761D0">
            <w:pPr>
              <w:jc w:val="center"/>
              <w:rPr>
                <w:b/>
                <w:bCs/>
                <w:szCs w:val="24"/>
                <w:lang w:eastAsia="et-EE"/>
              </w:rPr>
            </w:pPr>
            <w:r w:rsidRPr="00B761D0">
              <w:rPr>
                <w:b/>
                <w:bCs/>
                <w:szCs w:val="24"/>
                <w:lang w:eastAsia="et-EE"/>
              </w:rPr>
              <w:t>11</w:t>
            </w:r>
          </w:p>
        </w:tc>
        <w:tc>
          <w:tcPr>
            <w:tcW w:w="3049" w:type="dxa"/>
            <w:tcBorders>
              <w:top w:val="nil"/>
              <w:left w:val="nil"/>
              <w:bottom w:val="single" w:sz="4" w:space="0" w:color="auto"/>
              <w:right w:val="single" w:sz="4" w:space="0" w:color="auto"/>
            </w:tcBorders>
            <w:shd w:val="clear" w:color="auto" w:fill="auto"/>
            <w:noWrap/>
            <w:vAlign w:val="center"/>
            <w:hideMark/>
          </w:tcPr>
          <w:p w14:paraId="14851825" w14:textId="77777777" w:rsidR="00B761D0" w:rsidRPr="00B761D0" w:rsidRDefault="00B761D0" w:rsidP="00B761D0">
            <w:pPr>
              <w:rPr>
                <w:szCs w:val="24"/>
                <w:lang w:eastAsia="et-EE"/>
              </w:rPr>
            </w:pPr>
            <w:r w:rsidRPr="00B761D0">
              <w:rPr>
                <w:szCs w:val="24"/>
                <w:lang w:eastAsia="et-EE"/>
              </w:rPr>
              <w:t>Üksikelamu</w:t>
            </w:r>
          </w:p>
        </w:tc>
        <w:tc>
          <w:tcPr>
            <w:tcW w:w="851" w:type="dxa"/>
            <w:tcBorders>
              <w:top w:val="nil"/>
              <w:left w:val="nil"/>
              <w:bottom w:val="single" w:sz="4" w:space="0" w:color="auto"/>
              <w:right w:val="single" w:sz="4" w:space="0" w:color="auto"/>
            </w:tcBorders>
            <w:shd w:val="clear" w:color="auto" w:fill="auto"/>
            <w:noWrap/>
            <w:vAlign w:val="center"/>
            <w:hideMark/>
          </w:tcPr>
          <w:p w14:paraId="50FBFBA3" w14:textId="77777777" w:rsidR="00B761D0" w:rsidRPr="00B761D0" w:rsidRDefault="00B761D0" w:rsidP="00B761D0">
            <w:pPr>
              <w:jc w:val="center"/>
              <w:rPr>
                <w:szCs w:val="24"/>
                <w:lang w:eastAsia="et-EE"/>
              </w:rPr>
            </w:pPr>
            <w:r w:rsidRPr="00B761D0">
              <w:rPr>
                <w:szCs w:val="24"/>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6DF17EE5" w14:textId="77777777" w:rsidR="00B761D0" w:rsidRPr="00B761D0" w:rsidRDefault="00B761D0" w:rsidP="00B761D0">
            <w:pPr>
              <w:jc w:val="center"/>
              <w:rPr>
                <w:b/>
                <w:bCs/>
                <w:szCs w:val="24"/>
                <w:lang w:eastAsia="et-EE"/>
              </w:rPr>
            </w:pPr>
            <w:r w:rsidRPr="00B761D0">
              <w:rPr>
                <w:b/>
                <w:bCs/>
                <w:szCs w:val="24"/>
                <w:lang w:eastAsia="et-E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9DF97F" w14:textId="77777777" w:rsidR="00B761D0" w:rsidRPr="00B761D0" w:rsidRDefault="00B761D0" w:rsidP="00B761D0">
            <w:pPr>
              <w:jc w:val="center"/>
              <w:rPr>
                <w:b/>
                <w:bCs/>
                <w:szCs w:val="24"/>
                <w:lang w:eastAsia="et-EE"/>
              </w:rPr>
            </w:pPr>
            <w:r w:rsidRPr="00B761D0">
              <w:rPr>
                <w:b/>
                <w:bCs/>
                <w:szCs w:val="24"/>
                <w:lang w:eastAsia="et-EE"/>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7962F8" w14:textId="77777777" w:rsidR="00B761D0" w:rsidRPr="00B761D0" w:rsidRDefault="00B761D0" w:rsidP="00B761D0">
            <w:pPr>
              <w:jc w:val="center"/>
              <w:rPr>
                <w:szCs w:val="24"/>
                <w:lang w:eastAsia="et-EE"/>
              </w:rPr>
            </w:pPr>
            <w:r w:rsidRPr="00B761D0">
              <w:rPr>
                <w:szCs w:val="24"/>
                <w:lang w:eastAsia="et-EE"/>
              </w:rPr>
              <w:t>3</w:t>
            </w:r>
          </w:p>
        </w:tc>
        <w:tc>
          <w:tcPr>
            <w:tcW w:w="1417" w:type="dxa"/>
            <w:tcBorders>
              <w:top w:val="nil"/>
              <w:left w:val="nil"/>
              <w:bottom w:val="single" w:sz="4" w:space="0" w:color="auto"/>
              <w:right w:val="single" w:sz="4" w:space="0" w:color="auto"/>
            </w:tcBorders>
            <w:shd w:val="clear" w:color="auto" w:fill="auto"/>
            <w:noWrap/>
            <w:vAlign w:val="center"/>
            <w:hideMark/>
          </w:tcPr>
          <w:p w14:paraId="1AD671CD" w14:textId="77777777" w:rsidR="00B761D0" w:rsidRPr="00B761D0" w:rsidRDefault="00B761D0" w:rsidP="00B761D0">
            <w:pPr>
              <w:jc w:val="center"/>
              <w:rPr>
                <w:szCs w:val="24"/>
                <w:lang w:eastAsia="et-EE"/>
              </w:rPr>
            </w:pPr>
            <w:r w:rsidRPr="00B761D0">
              <w:rPr>
                <w:szCs w:val="24"/>
                <w:lang w:eastAsia="et-EE"/>
              </w:rPr>
              <w:t>2***</w:t>
            </w:r>
          </w:p>
        </w:tc>
      </w:tr>
      <w:tr w:rsidR="00E61F90" w:rsidRPr="00E61F90" w14:paraId="2981C63B" w14:textId="77777777" w:rsidTr="00B761D0">
        <w:trPr>
          <w:trHeight w:val="31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233F5EED" w14:textId="77777777" w:rsidR="00B761D0" w:rsidRPr="00B761D0" w:rsidRDefault="00B761D0" w:rsidP="00B761D0">
            <w:pPr>
              <w:jc w:val="center"/>
              <w:rPr>
                <w:b/>
                <w:bCs/>
                <w:szCs w:val="24"/>
                <w:lang w:eastAsia="et-EE"/>
              </w:rPr>
            </w:pPr>
            <w:r w:rsidRPr="00B761D0">
              <w:rPr>
                <w:b/>
                <w:bCs/>
                <w:szCs w:val="24"/>
                <w:lang w:eastAsia="et-EE"/>
              </w:rPr>
              <w:t>12</w:t>
            </w:r>
          </w:p>
        </w:tc>
        <w:tc>
          <w:tcPr>
            <w:tcW w:w="3049" w:type="dxa"/>
            <w:tcBorders>
              <w:top w:val="nil"/>
              <w:left w:val="nil"/>
              <w:bottom w:val="single" w:sz="4" w:space="0" w:color="auto"/>
              <w:right w:val="single" w:sz="4" w:space="0" w:color="auto"/>
            </w:tcBorders>
            <w:shd w:val="clear" w:color="auto" w:fill="auto"/>
            <w:noWrap/>
            <w:vAlign w:val="center"/>
            <w:hideMark/>
          </w:tcPr>
          <w:p w14:paraId="512981D7" w14:textId="77777777" w:rsidR="00B761D0" w:rsidRPr="00B761D0" w:rsidRDefault="00B761D0" w:rsidP="00B761D0">
            <w:pPr>
              <w:rPr>
                <w:szCs w:val="24"/>
                <w:lang w:eastAsia="et-EE"/>
              </w:rPr>
            </w:pPr>
            <w:r w:rsidRPr="00B761D0">
              <w:rPr>
                <w:szCs w:val="24"/>
                <w:lang w:eastAsia="et-EE"/>
              </w:rPr>
              <w:t>Üksikelamu</w:t>
            </w:r>
          </w:p>
        </w:tc>
        <w:tc>
          <w:tcPr>
            <w:tcW w:w="851" w:type="dxa"/>
            <w:tcBorders>
              <w:top w:val="nil"/>
              <w:left w:val="nil"/>
              <w:bottom w:val="single" w:sz="4" w:space="0" w:color="auto"/>
              <w:right w:val="single" w:sz="4" w:space="0" w:color="auto"/>
            </w:tcBorders>
            <w:shd w:val="clear" w:color="auto" w:fill="auto"/>
            <w:noWrap/>
            <w:vAlign w:val="center"/>
            <w:hideMark/>
          </w:tcPr>
          <w:p w14:paraId="4066E37B" w14:textId="77777777" w:rsidR="00B761D0" w:rsidRPr="00B761D0" w:rsidRDefault="00B761D0" w:rsidP="00B761D0">
            <w:pPr>
              <w:jc w:val="center"/>
              <w:rPr>
                <w:szCs w:val="24"/>
                <w:lang w:eastAsia="et-EE"/>
              </w:rPr>
            </w:pPr>
            <w:r w:rsidRPr="00B761D0">
              <w:rPr>
                <w:szCs w:val="24"/>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4631BF5F" w14:textId="77777777" w:rsidR="00B761D0" w:rsidRPr="00B761D0" w:rsidRDefault="00B761D0" w:rsidP="00B761D0">
            <w:pPr>
              <w:jc w:val="center"/>
              <w:rPr>
                <w:b/>
                <w:bCs/>
                <w:szCs w:val="24"/>
                <w:lang w:eastAsia="et-EE"/>
              </w:rPr>
            </w:pPr>
            <w:r w:rsidRPr="00B761D0">
              <w:rPr>
                <w:b/>
                <w:bCs/>
                <w:szCs w:val="24"/>
                <w:lang w:eastAsia="et-E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87899B" w14:textId="77777777" w:rsidR="00B761D0" w:rsidRPr="00B761D0" w:rsidRDefault="00B761D0" w:rsidP="00B761D0">
            <w:pPr>
              <w:jc w:val="center"/>
              <w:rPr>
                <w:b/>
                <w:bCs/>
                <w:szCs w:val="24"/>
                <w:lang w:eastAsia="et-EE"/>
              </w:rPr>
            </w:pPr>
            <w:r w:rsidRPr="00B761D0">
              <w:rPr>
                <w:b/>
                <w:bCs/>
                <w:szCs w:val="24"/>
                <w:lang w:eastAsia="et-EE"/>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B7074D" w14:textId="77777777" w:rsidR="00B761D0" w:rsidRPr="00B761D0" w:rsidRDefault="00B761D0" w:rsidP="00B761D0">
            <w:pPr>
              <w:jc w:val="center"/>
              <w:rPr>
                <w:szCs w:val="24"/>
                <w:lang w:eastAsia="et-EE"/>
              </w:rPr>
            </w:pPr>
            <w:r w:rsidRPr="00B761D0">
              <w:rPr>
                <w:szCs w:val="24"/>
                <w:lang w:eastAsia="et-EE"/>
              </w:rPr>
              <w:t>3</w:t>
            </w:r>
          </w:p>
        </w:tc>
        <w:tc>
          <w:tcPr>
            <w:tcW w:w="1417" w:type="dxa"/>
            <w:tcBorders>
              <w:top w:val="nil"/>
              <w:left w:val="nil"/>
              <w:bottom w:val="single" w:sz="4" w:space="0" w:color="auto"/>
              <w:right w:val="single" w:sz="4" w:space="0" w:color="auto"/>
            </w:tcBorders>
            <w:shd w:val="clear" w:color="auto" w:fill="auto"/>
            <w:noWrap/>
            <w:vAlign w:val="center"/>
            <w:hideMark/>
          </w:tcPr>
          <w:p w14:paraId="2FA008E3" w14:textId="77777777" w:rsidR="00B761D0" w:rsidRPr="00B761D0" w:rsidRDefault="00B761D0" w:rsidP="00B761D0">
            <w:pPr>
              <w:jc w:val="center"/>
              <w:rPr>
                <w:szCs w:val="24"/>
                <w:lang w:eastAsia="et-EE"/>
              </w:rPr>
            </w:pPr>
            <w:r w:rsidRPr="00B761D0">
              <w:rPr>
                <w:szCs w:val="24"/>
                <w:lang w:eastAsia="et-EE"/>
              </w:rPr>
              <w:t>2***</w:t>
            </w:r>
          </w:p>
        </w:tc>
      </w:tr>
      <w:tr w:rsidR="00E61F90" w:rsidRPr="00E61F90" w14:paraId="4101CF92" w14:textId="77777777" w:rsidTr="00B761D0">
        <w:trPr>
          <w:trHeight w:val="31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729E9022" w14:textId="77777777" w:rsidR="00B761D0" w:rsidRPr="00B761D0" w:rsidRDefault="00B761D0" w:rsidP="00B761D0">
            <w:pPr>
              <w:jc w:val="center"/>
              <w:rPr>
                <w:b/>
                <w:bCs/>
                <w:szCs w:val="24"/>
                <w:lang w:eastAsia="et-EE"/>
              </w:rPr>
            </w:pPr>
            <w:r w:rsidRPr="00B761D0">
              <w:rPr>
                <w:b/>
                <w:bCs/>
                <w:szCs w:val="24"/>
                <w:lang w:eastAsia="et-EE"/>
              </w:rPr>
              <w:t>13</w:t>
            </w:r>
          </w:p>
        </w:tc>
        <w:tc>
          <w:tcPr>
            <w:tcW w:w="3049" w:type="dxa"/>
            <w:tcBorders>
              <w:top w:val="nil"/>
              <w:left w:val="nil"/>
              <w:bottom w:val="single" w:sz="4" w:space="0" w:color="auto"/>
              <w:right w:val="single" w:sz="4" w:space="0" w:color="auto"/>
            </w:tcBorders>
            <w:shd w:val="clear" w:color="auto" w:fill="auto"/>
            <w:noWrap/>
            <w:vAlign w:val="center"/>
            <w:hideMark/>
          </w:tcPr>
          <w:p w14:paraId="480C6C3A" w14:textId="77777777" w:rsidR="00B761D0" w:rsidRPr="00B761D0" w:rsidRDefault="00B761D0" w:rsidP="00B761D0">
            <w:pPr>
              <w:rPr>
                <w:szCs w:val="24"/>
                <w:lang w:eastAsia="et-EE"/>
              </w:rPr>
            </w:pPr>
            <w:r w:rsidRPr="00B761D0">
              <w:rPr>
                <w:szCs w:val="24"/>
                <w:lang w:eastAsia="et-EE"/>
              </w:rPr>
              <w:t>Üksikelamu</w:t>
            </w:r>
          </w:p>
        </w:tc>
        <w:tc>
          <w:tcPr>
            <w:tcW w:w="851" w:type="dxa"/>
            <w:tcBorders>
              <w:top w:val="nil"/>
              <w:left w:val="nil"/>
              <w:bottom w:val="single" w:sz="4" w:space="0" w:color="auto"/>
              <w:right w:val="single" w:sz="4" w:space="0" w:color="auto"/>
            </w:tcBorders>
            <w:shd w:val="clear" w:color="auto" w:fill="auto"/>
            <w:noWrap/>
            <w:vAlign w:val="center"/>
            <w:hideMark/>
          </w:tcPr>
          <w:p w14:paraId="1FA0BAEC" w14:textId="77777777" w:rsidR="00B761D0" w:rsidRPr="00B761D0" w:rsidRDefault="00B761D0" w:rsidP="00B761D0">
            <w:pPr>
              <w:jc w:val="center"/>
              <w:rPr>
                <w:szCs w:val="24"/>
                <w:lang w:eastAsia="et-EE"/>
              </w:rPr>
            </w:pPr>
            <w:r w:rsidRPr="00B761D0">
              <w:rPr>
                <w:szCs w:val="24"/>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742FBF01" w14:textId="77777777" w:rsidR="00B761D0" w:rsidRPr="00B761D0" w:rsidRDefault="00B761D0" w:rsidP="00B761D0">
            <w:pPr>
              <w:jc w:val="center"/>
              <w:rPr>
                <w:b/>
                <w:bCs/>
                <w:szCs w:val="24"/>
                <w:lang w:eastAsia="et-EE"/>
              </w:rPr>
            </w:pPr>
            <w:r w:rsidRPr="00B761D0">
              <w:rPr>
                <w:b/>
                <w:bCs/>
                <w:szCs w:val="24"/>
                <w:lang w:eastAsia="et-E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BF904F" w14:textId="77777777" w:rsidR="00B761D0" w:rsidRPr="00B761D0" w:rsidRDefault="00B761D0" w:rsidP="00B761D0">
            <w:pPr>
              <w:jc w:val="center"/>
              <w:rPr>
                <w:b/>
                <w:bCs/>
                <w:szCs w:val="24"/>
                <w:lang w:eastAsia="et-EE"/>
              </w:rPr>
            </w:pPr>
            <w:r w:rsidRPr="00B761D0">
              <w:rPr>
                <w:b/>
                <w:bCs/>
                <w:szCs w:val="24"/>
                <w:lang w:eastAsia="et-EE"/>
              </w:rPr>
              <w:t> </w:t>
            </w:r>
          </w:p>
        </w:tc>
        <w:tc>
          <w:tcPr>
            <w:tcW w:w="1276" w:type="dxa"/>
            <w:tcBorders>
              <w:top w:val="nil"/>
              <w:left w:val="nil"/>
              <w:bottom w:val="single" w:sz="4" w:space="0" w:color="auto"/>
              <w:right w:val="single" w:sz="4" w:space="0" w:color="auto"/>
            </w:tcBorders>
            <w:shd w:val="clear" w:color="auto" w:fill="auto"/>
            <w:noWrap/>
            <w:vAlign w:val="center"/>
            <w:hideMark/>
          </w:tcPr>
          <w:p w14:paraId="5E1005C8" w14:textId="77777777" w:rsidR="00B761D0" w:rsidRPr="00B761D0" w:rsidRDefault="00B761D0" w:rsidP="00B761D0">
            <w:pPr>
              <w:jc w:val="center"/>
              <w:rPr>
                <w:szCs w:val="24"/>
                <w:lang w:eastAsia="et-EE"/>
              </w:rPr>
            </w:pPr>
            <w:r w:rsidRPr="00B761D0">
              <w:rPr>
                <w:szCs w:val="24"/>
                <w:lang w:eastAsia="et-EE"/>
              </w:rPr>
              <w:t>3</w:t>
            </w:r>
          </w:p>
        </w:tc>
        <w:tc>
          <w:tcPr>
            <w:tcW w:w="1417" w:type="dxa"/>
            <w:tcBorders>
              <w:top w:val="nil"/>
              <w:left w:val="nil"/>
              <w:bottom w:val="single" w:sz="4" w:space="0" w:color="auto"/>
              <w:right w:val="single" w:sz="4" w:space="0" w:color="auto"/>
            </w:tcBorders>
            <w:shd w:val="clear" w:color="auto" w:fill="auto"/>
            <w:noWrap/>
            <w:vAlign w:val="center"/>
            <w:hideMark/>
          </w:tcPr>
          <w:p w14:paraId="27BAB6C1" w14:textId="77777777" w:rsidR="00B761D0" w:rsidRPr="00B761D0" w:rsidRDefault="00B761D0" w:rsidP="00B761D0">
            <w:pPr>
              <w:jc w:val="center"/>
              <w:rPr>
                <w:szCs w:val="24"/>
                <w:lang w:eastAsia="et-EE"/>
              </w:rPr>
            </w:pPr>
            <w:r w:rsidRPr="00B761D0">
              <w:rPr>
                <w:szCs w:val="24"/>
                <w:lang w:eastAsia="et-EE"/>
              </w:rPr>
              <w:t>2***</w:t>
            </w:r>
          </w:p>
        </w:tc>
      </w:tr>
      <w:tr w:rsidR="00E61F90" w:rsidRPr="00E61F90" w14:paraId="20B7F225" w14:textId="77777777" w:rsidTr="00B761D0">
        <w:trPr>
          <w:trHeight w:val="31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7D84FC7C" w14:textId="77777777" w:rsidR="00B761D0" w:rsidRPr="00B761D0" w:rsidRDefault="00B761D0" w:rsidP="00B761D0">
            <w:pPr>
              <w:jc w:val="center"/>
              <w:rPr>
                <w:b/>
                <w:bCs/>
                <w:szCs w:val="24"/>
                <w:lang w:eastAsia="et-EE"/>
              </w:rPr>
            </w:pPr>
            <w:r w:rsidRPr="00B761D0">
              <w:rPr>
                <w:b/>
                <w:bCs/>
                <w:szCs w:val="24"/>
                <w:lang w:eastAsia="et-EE"/>
              </w:rPr>
              <w:t>14</w:t>
            </w:r>
          </w:p>
        </w:tc>
        <w:tc>
          <w:tcPr>
            <w:tcW w:w="3049" w:type="dxa"/>
            <w:tcBorders>
              <w:top w:val="nil"/>
              <w:left w:val="nil"/>
              <w:bottom w:val="single" w:sz="4" w:space="0" w:color="auto"/>
              <w:right w:val="single" w:sz="4" w:space="0" w:color="auto"/>
            </w:tcBorders>
            <w:shd w:val="clear" w:color="auto" w:fill="auto"/>
            <w:noWrap/>
            <w:vAlign w:val="center"/>
            <w:hideMark/>
          </w:tcPr>
          <w:p w14:paraId="71D72930" w14:textId="77777777" w:rsidR="00B761D0" w:rsidRPr="00B761D0" w:rsidRDefault="00B761D0" w:rsidP="00B761D0">
            <w:pPr>
              <w:rPr>
                <w:szCs w:val="24"/>
                <w:lang w:eastAsia="et-EE"/>
              </w:rPr>
            </w:pPr>
            <w:r w:rsidRPr="00B761D0">
              <w:rPr>
                <w:szCs w:val="24"/>
                <w:lang w:eastAsia="et-EE"/>
              </w:rPr>
              <w:t>Üksikelamu</w:t>
            </w:r>
          </w:p>
        </w:tc>
        <w:tc>
          <w:tcPr>
            <w:tcW w:w="851" w:type="dxa"/>
            <w:tcBorders>
              <w:top w:val="nil"/>
              <w:left w:val="nil"/>
              <w:bottom w:val="single" w:sz="4" w:space="0" w:color="auto"/>
              <w:right w:val="single" w:sz="4" w:space="0" w:color="auto"/>
            </w:tcBorders>
            <w:shd w:val="clear" w:color="auto" w:fill="auto"/>
            <w:noWrap/>
            <w:vAlign w:val="center"/>
            <w:hideMark/>
          </w:tcPr>
          <w:p w14:paraId="66541849" w14:textId="77777777" w:rsidR="00B761D0" w:rsidRPr="00B761D0" w:rsidRDefault="00B761D0" w:rsidP="00B761D0">
            <w:pPr>
              <w:jc w:val="center"/>
              <w:rPr>
                <w:szCs w:val="24"/>
                <w:lang w:eastAsia="et-EE"/>
              </w:rPr>
            </w:pPr>
            <w:r w:rsidRPr="00B761D0">
              <w:rPr>
                <w:szCs w:val="24"/>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4334A07B" w14:textId="77777777" w:rsidR="00B761D0" w:rsidRPr="00B761D0" w:rsidRDefault="00B761D0" w:rsidP="00B761D0">
            <w:pPr>
              <w:jc w:val="center"/>
              <w:rPr>
                <w:b/>
                <w:bCs/>
                <w:szCs w:val="24"/>
                <w:lang w:eastAsia="et-EE"/>
              </w:rPr>
            </w:pPr>
            <w:r w:rsidRPr="00B761D0">
              <w:rPr>
                <w:b/>
                <w:bCs/>
                <w:szCs w:val="24"/>
                <w:lang w:eastAsia="et-E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FD611B" w14:textId="77777777" w:rsidR="00B761D0" w:rsidRPr="00B761D0" w:rsidRDefault="00B761D0" w:rsidP="00B761D0">
            <w:pPr>
              <w:jc w:val="center"/>
              <w:rPr>
                <w:b/>
                <w:bCs/>
                <w:szCs w:val="24"/>
                <w:lang w:eastAsia="et-EE"/>
              </w:rPr>
            </w:pPr>
            <w:r w:rsidRPr="00B761D0">
              <w:rPr>
                <w:b/>
                <w:bCs/>
                <w:szCs w:val="24"/>
                <w:lang w:eastAsia="et-EE"/>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831B28" w14:textId="77777777" w:rsidR="00B761D0" w:rsidRPr="00B761D0" w:rsidRDefault="00B761D0" w:rsidP="00B761D0">
            <w:pPr>
              <w:jc w:val="center"/>
              <w:rPr>
                <w:szCs w:val="24"/>
                <w:lang w:eastAsia="et-EE"/>
              </w:rPr>
            </w:pPr>
            <w:r w:rsidRPr="00B761D0">
              <w:rPr>
                <w:szCs w:val="24"/>
                <w:lang w:eastAsia="et-EE"/>
              </w:rPr>
              <w:t>3</w:t>
            </w:r>
          </w:p>
        </w:tc>
        <w:tc>
          <w:tcPr>
            <w:tcW w:w="1417" w:type="dxa"/>
            <w:tcBorders>
              <w:top w:val="nil"/>
              <w:left w:val="nil"/>
              <w:bottom w:val="single" w:sz="4" w:space="0" w:color="auto"/>
              <w:right w:val="single" w:sz="4" w:space="0" w:color="auto"/>
            </w:tcBorders>
            <w:shd w:val="clear" w:color="auto" w:fill="auto"/>
            <w:noWrap/>
            <w:vAlign w:val="center"/>
            <w:hideMark/>
          </w:tcPr>
          <w:p w14:paraId="1BB598E9" w14:textId="77777777" w:rsidR="00B761D0" w:rsidRPr="00B761D0" w:rsidRDefault="00B761D0" w:rsidP="00B761D0">
            <w:pPr>
              <w:jc w:val="center"/>
              <w:rPr>
                <w:szCs w:val="24"/>
                <w:lang w:eastAsia="et-EE"/>
              </w:rPr>
            </w:pPr>
            <w:r w:rsidRPr="00B761D0">
              <w:rPr>
                <w:szCs w:val="24"/>
                <w:lang w:eastAsia="et-EE"/>
              </w:rPr>
              <w:t>2***</w:t>
            </w:r>
          </w:p>
        </w:tc>
      </w:tr>
      <w:tr w:rsidR="00E61F90" w:rsidRPr="00E61F90" w14:paraId="67D14E75" w14:textId="77777777" w:rsidTr="00B761D0">
        <w:trPr>
          <w:trHeight w:val="31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4BD14491" w14:textId="77777777" w:rsidR="00B761D0" w:rsidRPr="00B761D0" w:rsidRDefault="00B761D0" w:rsidP="00B761D0">
            <w:pPr>
              <w:jc w:val="center"/>
              <w:rPr>
                <w:b/>
                <w:bCs/>
                <w:szCs w:val="24"/>
                <w:lang w:eastAsia="et-EE"/>
              </w:rPr>
            </w:pPr>
            <w:r w:rsidRPr="00B761D0">
              <w:rPr>
                <w:b/>
                <w:bCs/>
                <w:szCs w:val="24"/>
                <w:lang w:eastAsia="et-EE"/>
              </w:rPr>
              <w:t>15</w:t>
            </w:r>
          </w:p>
        </w:tc>
        <w:tc>
          <w:tcPr>
            <w:tcW w:w="3049" w:type="dxa"/>
            <w:tcBorders>
              <w:top w:val="nil"/>
              <w:left w:val="nil"/>
              <w:bottom w:val="single" w:sz="4" w:space="0" w:color="auto"/>
              <w:right w:val="single" w:sz="4" w:space="0" w:color="auto"/>
            </w:tcBorders>
            <w:shd w:val="clear" w:color="auto" w:fill="auto"/>
            <w:noWrap/>
            <w:vAlign w:val="center"/>
            <w:hideMark/>
          </w:tcPr>
          <w:p w14:paraId="36404153" w14:textId="77777777" w:rsidR="00B761D0" w:rsidRPr="00B761D0" w:rsidRDefault="00B761D0" w:rsidP="00B761D0">
            <w:pPr>
              <w:rPr>
                <w:szCs w:val="24"/>
                <w:lang w:eastAsia="et-EE"/>
              </w:rPr>
            </w:pPr>
            <w:r w:rsidRPr="00B761D0">
              <w:rPr>
                <w:szCs w:val="24"/>
                <w:lang w:eastAsia="et-EE"/>
              </w:rPr>
              <w:t>Üksikelamu</w:t>
            </w:r>
          </w:p>
        </w:tc>
        <w:tc>
          <w:tcPr>
            <w:tcW w:w="851" w:type="dxa"/>
            <w:tcBorders>
              <w:top w:val="nil"/>
              <w:left w:val="nil"/>
              <w:bottom w:val="single" w:sz="4" w:space="0" w:color="auto"/>
              <w:right w:val="single" w:sz="4" w:space="0" w:color="auto"/>
            </w:tcBorders>
            <w:shd w:val="clear" w:color="auto" w:fill="auto"/>
            <w:noWrap/>
            <w:vAlign w:val="center"/>
            <w:hideMark/>
          </w:tcPr>
          <w:p w14:paraId="5A16CE0A" w14:textId="77777777" w:rsidR="00B761D0" w:rsidRPr="00B761D0" w:rsidRDefault="00B761D0" w:rsidP="00B761D0">
            <w:pPr>
              <w:jc w:val="center"/>
              <w:rPr>
                <w:szCs w:val="24"/>
                <w:lang w:eastAsia="et-EE"/>
              </w:rPr>
            </w:pPr>
            <w:r w:rsidRPr="00B761D0">
              <w:rPr>
                <w:szCs w:val="24"/>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37EB3B03" w14:textId="77777777" w:rsidR="00B761D0" w:rsidRPr="00B761D0" w:rsidRDefault="00B761D0" w:rsidP="00B761D0">
            <w:pPr>
              <w:jc w:val="center"/>
              <w:rPr>
                <w:b/>
                <w:bCs/>
                <w:szCs w:val="24"/>
                <w:lang w:eastAsia="et-EE"/>
              </w:rPr>
            </w:pPr>
            <w:r w:rsidRPr="00B761D0">
              <w:rPr>
                <w:b/>
                <w:bCs/>
                <w:szCs w:val="24"/>
                <w:lang w:eastAsia="et-E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43B2B6" w14:textId="77777777" w:rsidR="00B761D0" w:rsidRPr="00B761D0" w:rsidRDefault="00B761D0" w:rsidP="00B761D0">
            <w:pPr>
              <w:jc w:val="center"/>
              <w:rPr>
                <w:b/>
                <w:bCs/>
                <w:szCs w:val="24"/>
                <w:lang w:eastAsia="et-EE"/>
              </w:rPr>
            </w:pPr>
            <w:r w:rsidRPr="00B761D0">
              <w:rPr>
                <w:b/>
                <w:bCs/>
                <w:szCs w:val="24"/>
                <w:lang w:eastAsia="et-EE"/>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2BDB09" w14:textId="77777777" w:rsidR="00B761D0" w:rsidRPr="00B761D0" w:rsidRDefault="00B761D0" w:rsidP="00B761D0">
            <w:pPr>
              <w:jc w:val="center"/>
              <w:rPr>
                <w:szCs w:val="24"/>
                <w:lang w:eastAsia="et-EE"/>
              </w:rPr>
            </w:pPr>
            <w:r w:rsidRPr="00B761D0">
              <w:rPr>
                <w:szCs w:val="24"/>
                <w:lang w:eastAsia="et-EE"/>
              </w:rPr>
              <w:t>3</w:t>
            </w:r>
          </w:p>
        </w:tc>
        <w:tc>
          <w:tcPr>
            <w:tcW w:w="1417" w:type="dxa"/>
            <w:tcBorders>
              <w:top w:val="nil"/>
              <w:left w:val="nil"/>
              <w:bottom w:val="single" w:sz="4" w:space="0" w:color="auto"/>
              <w:right w:val="single" w:sz="4" w:space="0" w:color="auto"/>
            </w:tcBorders>
            <w:shd w:val="clear" w:color="auto" w:fill="auto"/>
            <w:noWrap/>
            <w:vAlign w:val="center"/>
            <w:hideMark/>
          </w:tcPr>
          <w:p w14:paraId="737EF030" w14:textId="77777777" w:rsidR="00B761D0" w:rsidRPr="00B761D0" w:rsidRDefault="00B761D0" w:rsidP="00B761D0">
            <w:pPr>
              <w:jc w:val="center"/>
              <w:rPr>
                <w:szCs w:val="24"/>
                <w:lang w:eastAsia="et-EE"/>
              </w:rPr>
            </w:pPr>
            <w:r w:rsidRPr="00B761D0">
              <w:rPr>
                <w:szCs w:val="24"/>
                <w:lang w:eastAsia="et-EE"/>
              </w:rPr>
              <w:t>2***</w:t>
            </w:r>
          </w:p>
        </w:tc>
      </w:tr>
      <w:tr w:rsidR="00E61F90" w:rsidRPr="00E61F90" w14:paraId="1F496D3F" w14:textId="77777777" w:rsidTr="00B761D0">
        <w:trPr>
          <w:trHeight w:val="31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63BBC36E" w14:textId="77777777" w:rsidR="00B761D0" w:rsidRPr="00B761D0" w:rsidRDefault="00B761D0" w:rsidP="00B761D0">
            <w:pPr>
              <w:jc w:val="center"/>
              <w:rPr>
                <w:b/>
                <w:bCs/>
                <w:szCs w:val="24"/>
                <w:lang w:eastAsia="et-EE"/>
              </w:rPr>
            </w:pPr>
            <w:r w:rsidRPr="00B761D0">
              <w:rPr>
                <w:b/>
                <w:bCs/>
                <w:szCs w:val="24"/>
                <w:lang w:eastAsia="et-EE"/>
              </w:rPr>
              <w:t>16</w:t>
            </w:r>
          </w:p>
        </w:tc>
        <w:tc>
          <w:tcPr>
            <w:tcW w:w="3049" w:type="dxa"/>
            <w:tcBorders>
              <w:top w:val="nil"/>
              <w:left w:val="nil"/>
              <w:bottom w:val="single" w:sz="4" w:space="0" w:color="auto"/>
              <w:right w:val="single" w:sz="4" w:space="0" w:color="auto"/>
            </w:tcBorders>
            <w:shd w:val="clear" w:color="auto" w:fill="auto"/>
            <w:noWrap/>
            <w:vAlign w:val="center"/>
            <w:hideMark/>
          </w:tcPr>
          <w:p w14:paraId="35454680" w14:textId="77777777" w:rsidR="00B761D0" w:rsidRPr="00B761D0" w:rsidRDefault="00B761D0" w:rsidP="00B761D0">
            <w:pPr>
              <w:rPr>
                <w:szCs w:val="24"/>
                <w:lang w:eastAsia="et-EE"/>
              </w:rPr>
            </w:pPr>
            <w:r w:rsidRPr="00B761D0">
              <w:rPr>
                <w:szCs w:val="24"/>
                <w:lang w:eastAsia="et-EE"/>
              </w:rPr>
              <w:t>Üksikelamu</w:t>
            </w:r>
          </w:p>
        </w:tc>
        <w:tc>
          <w:tcPr>
            <w:tcW w:w="851" w:type="dxa"/>
            <w:tcBorders>
              <w:top w:val="nil"/>
              <w:left w:val="nil"/>
              <w:bottom w:val="single" w:sz="4" w:space="0" w:color="auto"/>
              <w:right w:val="single" w:sz="4" w:space="0" w:color="auto"/>
            </w:tcBorders>
            <w:shd w:val="clear" w:color="auto" w:fill="auto"/>
            <w:noWrap/>
            <w:vAlign w:val="center"/>
            <w:hideMark/>
          </w:tcPr>
          <w:p w14:paraId="3DAE79C9" w14:textId="77777777" w:rsidR="00B761D0" w:rsidRPr="00B761D0" w:rsidRDefault="00B761D0" w:rsidP="00B761D0">
            <w:pPr>
              <w:jc w:val="center"/>
              <w:rPr>
                <w:szCs w:val="24"/>
                <w:lang w:eastAsia="et-EE"/>
              </w:rPr>
            </w:pPr>
            <w:r w:rsidRPr="00B761D0">
              <w:rPr>
                <w:szCs w:val="24"/>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6982F353" w14:textId="77777777" w:rsidR="00B761D0" w:rsidRPr="00B761D0" w:rsidRDefault="00B761D0" w:rsidP="00B761D0">
            <w:pPr>
              <w:jc w:val="center"/>
              <w:rPr>
                <w:b/>
                <w:bCs/>
                <w:szCs w:val="24"/>
                <w:lang w:eastAsia="et-EE"/>
              </w:rPr>
            </w:pPr>
            <w:r w:rsidRPr="00B761D0">
              <w:rPr>
                <w:b/>
                <w:bCs/>
                <w:szCs w:val="24"/>
                <w:lang w:eastAsia="et-E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BDB927" w14:textId="77777777" w:rsidR="00B761D0" w:rsidRPr="00B761D0" w:rsidRDefault="00B761D0" w:rsidP="00B761D0">
            <w:pPr>
              <w:jc w:val="center"/>
              <w:rPr>
                <w:b/>
                <w:bCs/>
                <w:szCs w:val="24"/>
                <w:lang w:eastAsia="et-EE"/>
              </w:rPr>
            </w:pPr>
            <w:r w:rsidRPr="00B761D0">
              <w:rPr>
                <w:b/>
                <w:bCs/>
                <w:szCs w:val="24"/>
                <w:lang w:eastAsia="et-EE"/>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74ECA1" w14:textId="77777777" w:rsidR="00B761D0" w:rsidRPr="00B761D0" w:rsidRDefault="00B761D0" w:rsidP="00B761D0">
            <w:pPr>
              <w:jc w:val="center"/>
              <w:rPr>
                <w:szCs w:val="24"/>
                <w:lang w:eastAsia="et-EE"/>
              </w:rPr>
            </w:pPr>
            <w:r w:rsidRPr="00B761D0">
              <w:rPr>
                <w:szCs w:val="24"/>
                <w:lang w:eastAsia="et-EE"/>
              </w:rPr>
              <w:t>3</w:t>
            </w:r>
          </w:p>
        </w:tc>
        <w:tc>
          <w:tcPr>
            <w:tcW w:w="1417" w:type="dxa"/>
            <w:tcBorders>
              <w:top w:val="nil"/>
              <w:left w:val="nil"/>
              <w:bottom w:val="single" w:sz="4" w:space="0" w:color="auto"/>
              <w:right w:val="single" w:sz="4" w:space="0" w:color="auto"/>
            </w:tcBorders>
            <w:shd w:val="clear" w:color="auto" w:fill="auto"/>
            <w:noWrap/>
            <w:vAlign w:val="center"/>
            <w:hideMark/>
          </w:tcPr>
          <w:p w14:paraId="7CA69FB2" w14:textId="77777777" w:rsidR="00B761D0" w:rsidRPr="00B761D0" w:rsidRDefault="00B761D0" w:rsidP="00B761D0">
            <w:pPr>
              <w:jc w:val="center"/>
              <w:rPr>
                <w:szCs w:val="24"/>
                <w:lang w:eastAsia="et-EE"/>
              </w:rPr>
            </w:pPr>
            <w:r w:rsidRPr="00B761D0">
              <w:rPr>
                <w:szCs w:val="24"/>
                <w:lang w:eastAsia="et-EE"/>
              </w:rPr>
              <w:t>2***</w:t>
            </w:r>
          </w:p>
        </w:tc>
      </w:tr>
      <w:tr w:rsidR="00E61F90" w:rsidRPr="00E61F90" w14:paraId="0318041F" w14:textId="77777777" w:rsidTr="00B761D0">
        <w:trPr>
          <w:trHeight w:val="31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5EF0CDD8" w14:textId="77777777" w:rsidR="00B761D0" w:rsidRPr="00B761D0" w:rsidRDefault="00B761D0" w:rsidP="00B761D0">
            <w:pPr>
              <w:jc w:val="center"/>
              <w:rPr>
                <w:b/>
                <w:bCs/>
                <w:szCs w:val="24"/>
                <w:lang w:eastAsia="et-EE"/>
              </w:rPr>
            </w:pPr>
            <w:r w:rsidRPr="00B761D0">
              <w:rPr>
                <w:b/>
                <w:bCs/>
                <w:szCs w:val="24"/>
                <w:lang w:eastAsia="et-EE"/>
              </w:rPr>
              <w:t>17</w:t>
            </w:r>
          </w:p>
        </w:tc>
        <w:tc>
          <w:tcPr>
            <w:tcW w:w="3049" w:type="dxa"/>
            <w:tcBorders>
              <w:top w:val="nil"/>
              <w:left w:val="nil"/>
              <w:bottom w:val="single" w:sz="4" w:space="0" w:color="auto"/>
              <w:right w:val="single" w:sz="4" w:space="0" w:color="auto"/>
            </w:tcBorders>
            <w:shd w:val="clear" w:color="auto" w:fill="auto"/>
            <w:noWrap/>
            <w:vAlign w:val="center"/>
            <w:hideMark/>
          </w:tcPr>
          <w:p w14:paraId="5715CE01" w14:textId="77777777" w:rsidR="00B761D0" w:rsidRPr="00B761D0" w:rsidRDefault="00B761D0" w:rsidP="00B761D0">
            <w:pPr>
              <w:rPr>
                <w:szCs w:val="24"/>
                <w:lang w:eastAsia="et-EE"/>
              </w:rPr>
            </w:pPr>
            <w:r w:rsidRPr="00B761D0">
              <w:rPr>
                <w:szCs w:val="24"/>
                <w:lang w:eastAsia="et-EE"/>
              </w:rPr>
              <w:t>Üksikelamu</w:t>
            </w:r>
          </w:p>
        </w:tc>
        <w:tc>
          <w:tcPr>
            <w:tcW w:w="851" w:type="dxa"/>
            <w:tcBorders>
              <w:top w:val="nil"/>
              <w:left w:val="nil"/>
              <w:bottom w:val="single" w:sz="4" w:space="0" w:color="auto"/>
              <w:right w:val="single" w:sz="4" w:space="0" w:color="auto"/>
            </w:tcBorders>
            <w:shd w:val="clear" w:color="auto" w:fill="auto"/>
            <w:noWrap/>
            <w:vAlign w:val="center"/>
            <w:hideMark/>
          </w:tcPr>
          <w:p w14:paraId="7A8CE3D6" w14:textId="77777777" w:rsidR="00B761D0" w:rsidRPr="00B761D0" w:rsidRDefault="00B761D0" w:rsidP="00B761D0">
            <w:pPr>
              <w:jc w:val="center"/>
              <w:rPr>
                <w:szCs w:val="24"/>
                <w:lang w:eastAsia="et-EE"/>
              </w:rPr>
            </w:pPr>
            <w:r w:rsidRPr="00B761D0">
              <w:rPr>
                <w:szCs w:val="24"/>
                <w:lang w:eastAsia="et-EE"/>
              </w:rPr>
              <w:t> </w:t>
            </w:r>
          </w:p>
        </w:tc>
        <w:tc>
          <w:tcPr>
            <w:tcW w:w="992" w:type="dxa"/>
            <w:tcBorders>
              <w:top w:val="nil"/>
              <w:left w:val="nil"/>
              <w:bottom w:val="single" w:sz="4" w:space="0" w:color="auto"/>
              <w:right w:val="single" w:sz="4" w:space="0" w:color="auto"/>
            </w:tcBorders>
            <w:shd w:val="clear" w:color="auto" w:fill="auto"/>
            <w:noWrap/>
            <w:vAlign w:val="center"/>
            <w:hideMark/>
          </w:tcPr>
          <w:p w14:paraId="0A0D8307" w14:textId="77777777" w:rsidR="00B761D0" w:rsidRPr="00B761D0" w:rsidRDefault="00B761D0" w:rsidP="00B761D0">
            <w:pPr>
              <w:jc w:val="center"/>
              <w:rPr>
                <w:b/>
                <w:bCs/>
                <w:szCs w:val="24"/>
                <w:lang w:eastAsia="et-EE"/>
              </w:rPr>
            </w:pPr>
            <w:r w:rsidRPr="00B761D0">
              <w:rPr>
                <w:b/>
                <w:bCs/>
                <w:szCs w:val="24"/>
                <w:lang w:eastAsia="et-E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6867CE" w14:textId="77777777" w:rsidR="00B761D0" w:rsidRPr="00B761D0" w:rsidRDefault="00B761D0" w:rsidP="00B761D0">
            <w:pPr>
              <w:jc w:val="center"/>
              <w:rPr>
                <w:b/>
                <w:bCs/>
                <w:szCs w:val="24"/>
                <w:lang w:eastAsia="et-EE"/>
              </w:rPr>
            </w:pPr>
            <w:r w:rsidRPr="00B761D0">
              <w:rPr>
                <w:b/>
                <w:bCs/>
                <w:szCs w:val="24"/>
                <w:lang w:eastAsia="et-EE"/>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630F86" w14:textId="77777777" w:rsidR="00B761D0" w:rsidRPr="00B761D0" w:rsidRDefault="00B761D0" w:rsidP="00B761D0">
            <w:pPr>
              <w:jc w:val="center"/>
              <w:rPr>
                <w:szCs w:val="24"/>
                <w:lang w:eastAsia="et-EE"/>
              </w:rPr>
            </w:pPr>
            <w:r w:rsidRPr="00B761D0">
              <w:rPr>
                <w:szCs w:val="24"/>
                <w:lang w:eastAsia="et-EE"/>
              </w:rPr>
              <w:t>3</w:t>
            </w:r>
          </w:p>
        </w:tc>
        <w:tc>
          <w:tcPr>
            <w:tcW w:w="1417" w:type="dxa"/>
            <w:tcBorders>
              <w:top w:val="nil"/>
              <w:left w:val="nil"/>
              <w:bottom w:val="single" w:sz="4" w:space="0" w:color="auto"/>
              <w:right w:val="single" w:sz="4" w:space="0" w:color="auto"/>
            </w:tcBorders>
            <w:shd w:val="clear" w:color="auto" w:fill="auto"/>
            <w:noWrap/>
            <w:vAlign w:val="center"/>
            <w:hideMark/>
          </w:tcPr>
          <w:p w14:paraId="4E57384F" w14:textId="77777777" w:rsidR="00B761D0" w:rsidRPr="00B761D0" w:rsidRDefault="00B761D0" w:rsidP="00B761D0">
            <w:pPr>
              <w:jc w:val="center"/>
              <w:rPr>
                <w:szCs w:val="24"/>
                <w:lang w:eastAsia="et-EE"/>
              </w:rPr>
            </w:pPr>
            <w:r w:rsidRPr="00B761D0">
              <w:rPr>
                <w:szCs w:val="24"/>
                <w:lang w:eastAsia="et-EE"/>
              </w:rPr>
              <w:t>2***</w:t>
            </w:r>
          </w:p>
        </w:tc>
      </w:tr>
      <w:tr w:rsidR="00E61F90" w:rsidRPr="00B761D0" w14:paraId="1503A2E4" w14:textId="77777777" w:rsidTr="00B761D0">
        <w:trPr>
          <w:trHeight w:val="315"/>
        </w:trPr>
        <w:tc>
          <w:tcPr>
            <w:tcW w:w="65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2CF6F" w14:textId="77777777" w:rsidR="00B761D0" w:rsidRPr="00B761D0" w:rsidRDefault="00B761D0" w:rsidP="00B761D0">
            <w:pPr>
              <w:jc w:val="right"/>
              <w:rPr>
                <w:b/>
                <w:bCs/>
                <w:szCs w:val="24"/>
                <w:lang w:eastAsia="et-EE"/>
              </w:rPr>
            </w:pPr>
            <w:r w:rsidRPr="00B761D0">
              <w:rPr>
                <w:b/>
                <w:bCs/>
                <w:szCs w:val="24"/>
                <w:lang w:eastAsia="et-EE"/>
              </w:rPr>
              <w:t>KOKKU:</w:t>
            </w:r>
          </w:p>
        </w:tc>
        <w:tc>
          <w:tcPr>
            <w:tcW w:w="1276" w:type="dxa"/>
            <w:tcBorders>
              <w:top w:val="nil"/>
              <w:left w:val="nil"/>
              <w:bottom w:val="single" w:sz="4" w:space="0" w:color="auto"/>
              <w:right w:val="single" w:sz="4" w:space="0" w:color="auto"/>
            </w:tcBorders>
            <w:shd w:val="clear" w:color="auto" w:fill="auto"/>
            <w:noWrap/>
            <w:vAlign w:val="center"/>
            <w:hideMark/>
          </w:tcPr>
          <w:p w14:paraId="28BCBBAE" w14:textId="77777777" w:rsidR="00B761D0" w:rsidRPr="00B761D0" w:rsidRDefault="00B761D0" w:rsidP="00B761D0">
            <w:pPr>
              <w:jc w:val="center"/>
              <w:rPr>
                <w:b/>
                <w:bCs/>
                <w:szCs w:val="24"/>
                <w:lang w:eastAsia="et-EE"/>
              </w:rPr>
            </w:pPr>
            <w:r w:rsidRPr="00B761D0">
              <w:rPr>
                <w:b/>
                <w:bCs/>
                <w:szCs w:val="24"/>
                <w:lang w:eastAsia="et-EE"/>
              </w:rPr>
              <w:t>607</w:t>
            </w:r>
          </w:p>
        </w:tc>
        <w:tc>
          <w:tcPr>
            <w:tcW w:w="1417" w:type="dxa"/>
            <w:tcBorders>
              <w:top w:val="nil"/>
              <w:left w:val="nil"/>
              <w:bottom w:val="single" w:sz="4" w:space="0" w:color="auto"/>
              <w:right w:val="single" w:sz="4" w:space="0" w:color="auto"/>
            </w:tcBorders>
            <w:shd w:val="clear" w:color="auto" w:fill="auto"/>
            <w:noWrap/>
            <w:vAlign w:val="center"/>
            <w:hideMark/>
          </w:tcPr>
          <w:p w14:paraId="6B78D155" w14:textId="77777777" w:rsidR="00B761D0" w:rsidRPr="00B761D0" w:rsidRDefault="00B761D0" w:rsidP="00B761D0">
            <w:pPr>
              <w:jc w:val="center"/>
              <w:rPr>
                <w:b/>
                <w:bCs/>
                <w:szCs w:val="24"/>
                <w:lang w:eastAsia="et-EE"/>
              </w:rPr>
            </w:pPr>
            <w:r w:rsidRPr="00B761D0">
              <w:rPr>
                <w:b/>
                <w:bCs/>
                <w:szCs w:val="24"/>
                <w:lang w:eastAsia="et-EE"/>
              </w:rPr>
              <w:t>474</w:t>
            </w:r>
          </w:p>
        </w:tc>
      </w:tr>
    </w:tbl>
    <w:p w14:paraId="01E83E39" w14:textId="77777777" w:rsidR="009D1D6B" w:rsidRPr="00E61F90" w:rsidRDefault="009D1D6B" w:rsidP="00B22341">
      <w:pPr>
        <w:spacing w:before="120" w:after="120" w:line="276" w:lineRule="auto"/>
        <w:ind w:right="23"/>
        <w:jc w:val="both"/>
        <w:rPr>
          <w:i/>
          <w:szCs w:val="24"/>
        </w:rPr>
      </w:pPr>
      <w:r w:rsidRPr="00E61F90">
        <w:rPr>
          <w:szCs w:val="24"/>
        </w:rPr>
        <w:t xml:space="preserve">* </w:t>
      </w:r>
      <w:r w:rsidRPr="00E61F90">
        <w:rPr>
          <w:i/>
          <w:szCs w:val="24"/>
        </w:rPr>
        <w:t>praktika</w:t>
      </w:r>
      <w:r w:rsidR="00CD76F5" w:rsidRPr="00E61F90">
        <w:rPr>
          <w:i/>
          <w:szCs w:val="24"/>
        </w:rPr>
        <w:t xml:space="preserve"> näitab</w:t>
      </w:r>
      <w:r w:rsidRPr="00E61F90">
        <w:rPr>
          <w:i/>
          <w:szCs w:val="24"/>
        </w:rPr>
        <w:t xml:space="preserve"> </w:t>
      </w:r>
      <w:r w:rsidR="00C47FF1" w:rsidRPr="00E61F90">
        <w:rPr>
          <w:i/>
          <w:szCs w:val="24"/>
        </w:rPr>
        <w:t xml:space="preserve">ning </w:t>
      </w:r>
      <w:r w:rsidR="00C30CD4" w:rsidRPr="00E61F90">
        <w:rPr>
          <w:i/>
          <w:szCs w:val="24"/>
        </w:rPr>
        <w:t xml:space="preserve">Osaühing </w:t>
      </w:r>
      <w:r w:rsidR="00C47FF1" w:rsidRPr="00E61F90">
        <w:rPr>
          <w:i/>
          <w:szCs w:val="24"/>
        </w:rPr>
        <w:t xml:space="preserve">Stratumi liiklusspetsialistide seisukoht </w:t>
      </w:r>
      <w:r w:rsidR="00CD76F5" w:rsidRPr="00E61F90">
        <w:rPr>
          <w:i/>
          <w:szCs w:val="24"/>
        </w:rPr>
        <w:t>Rae vallas koostatud Nigula ja Varivere tee 1 kinnistute detailplaneeringu liiklusuuringus sedastab</w:t>
      </w:r>
      <w:r w:rsidRPr="00E61F90">
        <w:rPr>
          <w:i/>
          <w:szCs w:val="24"/>
        </w:rPr>
        <w:t xml:space="preserve">, et tulenevalt </w:t>
      </w:r>
      <w:r w:rsidRPr="00E61F90">
        <w:rPr>
          <w:i/>
          <w:szCs w:val="24"/>
        </w:rPr>
        <w:lastRenderedPageBreak/>
        <w:t>tootmistegevuse iseloomust vajavad tootmis</w:t>
      </w:r>
      <w:r w:rsidR="007610EA" w:rsidRPr="00E61F90">
        <w:rPr>
          <w:i/>
          <w:szCs w:val="24"/>
        </w:rPr>
        <w:t>- ja lao</w:t>
      </w:r>
      <w:r w:rsidRPr="00E61F90">
        <w:rPr>
          <w:i/>
          <w:szCs w:val="24"/>
        </w:rPr>
        <w:t xml:space="preserve">hooned üldjuhul normatiivist </w:t>
      </w:r>
      <w:r w:rsidR="00413A5C" w:rsidRPr="00E61F90">
        <w:rPr>
          <w:i/>
          <w:szCs w:val="24"/>
        </w:rPr>
        <w:t xml:space="preserve">oluliselt </w:t>
      </w:r>
      <w:r w:rsidRPr="00E61F90">
        <w:rPr>
          <w:i/>
          <w:szCs w:val="24"/>
        </w:rPr>
        <w:t>vähem parkimiskohti</w:t>
      </w:r>
    </w:p>
    <w:p w14:paraId="45A7BE90" w14:textId="77777777" w:rsidR="009D1D6B" w:rsidRPr="00E61F90" w:rsidRDefault="009D1D6B" w:rsidP="00B22341">
      <w:pPr>
        <w:spacing w:before="120" w:after="120" w:line="276" w:lineRule="auto"/>
        <w:ind w:right="23"/>
        <w:jc w:val="both"/>
        <w:rPr>
          <w:i/>
          <w:szCs w:val="24"/>
        </w:rPr>
      </w:pPr>
      <w:r w:rsidRPr="00E61F90">
        <w:rPr>
          <w:szCs w:val="24"/>
        </w:rPr>
        <w:t xml:space="preserve">** </w:t>
      </w:r>
      <w:r w:rsidRPr="00E61F90">
        <w:rPr>
          <w:i/>
          <w:szCs w:val="24"/>
        </w:rPr>
        <w:t>stock-office tüüpi ärihoonetes on suurem osa hoonest lao funktsiooniga</w:t>
      </w:r>
    </w:p>
    <w:p w14:paraId="4F467A72" w14:textId="77777777" w:rsidR="008F3F0B" w:rsidRPr="00E61F90" w:rsidRDefault="008F3F0B" w:rsidP="00B22341">
      <w:pPr>
        <w:spacing w:before="120" w:after="120" w:line="276" w:lineRule="auto"/>
        <w:ind w:right="23"/>
        <w:jc w:val="both"/>
        <w:rPr>
          <w:i/>
          <w:szCs w:val="24"/>
        </w:rPr>
      </w:pPr>
      <w:r w:rsidRPr="00E61F90">
        <w:rPr>
          <w:i/>
          <w:szCs w:val="24"/>
        </w:rPr>
        <w:t>*** vastavalt Rae valla üldplaneeringule</w:t>
      </w:r>
    </w:p>
    <w:p w14:paraId="5DD459FA" w14:textId="77777777" w:rsidR="009D1D6B" w:rsidRPr="00E61F90" w:rsidRDefault="009D1D6B" w:rsidP="00B22341">
      <w:pPr>
        <w:spacing w:before="120" w:after="120" w:line="276" w:lineRule="auto"/>
        <w:ind w:right="23"/>
        <w:jc w:val="both"/>
        <w:rPr>
          <w:szCs w:val="24"/>
        </w:rPr>
      </w:pPr>
      <w:r w:rsidRPr="00E61F90">
        <w:rPr>
          <w:szCs w:val="24"/>
        </w:rPr>
        <w:t>Projekteerimisetapis, kui on selgunud konkreetne tootmis</w:t>
      </w:r>
      <w:r w:rsidR="00AA157D" w:rsidRPr="00E61F90">
        <w:rPr>
          <w:szCs w:val="24"/>
        </w:rPr>
        <w:t>e</w:t>
      </w:r>
      <w:r w:rsidRPr="00E61F90">
        <w:rPr>
          <w:szCs w:val="24"/>
        </w:rPr>
        <w:t>- ja äritegevuse iseloom</w:t>
      </w:r>
      <w:r w:rsidR="00F9420A" w:rsidRPr="00E61F90">
        <w:rPr>
          <w:szCs w:val="24"/>
        </w:rPr>
        <w:t>,</w:t>
      </w:r>
      <w:r w:rsidRPr="00E61F90">
        <w:rPr>
          <w:szCs w:val="24"/>
        </w:rPr>
        <w:t xml:space="preserve"> tuleb ette näha kas normatiivne või arvuliselt põhjendatud parkimiskohtade arv.</w:t>
      </w:r>
    </w:p>
    <w:p w14:paraId="368CC19C" w14:textId="77777777" w:rsidR="003C4336" w:rsidRPr="00E61F90" w:rsidRDefault="003C4336" w:rsidP="00B22341">
      <w:pPr>
        <w:spacing w:after="120" w:line="276" w:lineRule="auto"/>
        <w:ind w:right="23"/>
        <w:jc w:val="both"/>
        <w:rPr>
          <w:szCs w:val="24"/>
        </w:rPr>
      </w:pPr>
      <w:r w:rsidRPr="00E61F90">
        <w:rPr>
          <w:szCs w:val="24"/>
        </w:rPr>
        <w:t xml:space="preserve">Soojussaarte tekke vältimiseks </w:t>
      </w:r>
      <w:r w:rsidR="009D1D6B" w:rsidRPr="00E61F90">
        <w:rPr>
          <w:szCs w:val="24"/>
        </w:rPr>
        <w:t xml:space="preserve">äri- ja tootmismaa kruntidel </w:t>
      </w:r>
      <w:r w:rsidRPr="00E61F90">
        <w:rPr>
          <w:szCs w:val="24"/>
        </w:rPr>
        <w:t>liigendada parklakohad haljastusega, kaaluda murukivi ja/või varikatus</w:t>
      </w:r>
      <w:r w:rsidR="00CD76F5" w:rsidRPr="00E61F90">
        <w:rPr>
          <w:szCs w:val="24"/>
        </w:rPr>
        <w:t>t</w:t>
      </w:r>
      <w:r w:rsidRPr="00E61F90">
        <w:rPr>
          <w:szCs w:val="24"/>
        </w:rPr>
        <w:t>e kasutamist</w:t>
      </w:r>
      <w:r w:rsidR="00000FC3" w:rsidRPr="00E61F90">
        <w:rPr>
          <w:szCs w:val="24"/>
        </w:rPr>
        <w:t xml:space="preserve"> parkimiskohtadel</w:t>
      </w:r>
      <w:r w:rsidRPr="00E61F90">
        <w:rPr>
          <w:szCs w:val="24"/>
        </w:rPr>
        <w:t>.</w:t>
      </w:r>
      <w:r w:rsidR="00A16A9C" w:rsidRPr="00E61F90">
        <w:rPr>
          <w:szCs w:val="24"/>
        </w:rPr>
        <w:t xml:space="preserve"> </w:t>
      </w:r>
    </w:p>
    <w:p w14:paraId="50EC45D4" w14:textId="77777777" w:rsidR="00A61554" w:rsidRPr="00E61F90" w:rsidRDefault="00A61554" w:rsidP="00822175">
      <w:pPr>
        <w:pStyle w:val="Pealkiri4"/>
        <w:spacing w:before="120" w:after="120" w:line="276" w:lineRule="auto"/>
        <w:ind w:right="23"/>
        <w:rPr>
          <w:i/>
          <w:szCs w:val="24"/>
          <w:u w:val="single"/>
        </w:rPr>
      </w:pPr>
      <w:bookmarkStart w:id="37" w:name="_Toc171097376"/>
      <w:r w:rsidRPr="00E61F90">
        <w:rPr>
          <w:i/>
          <w:szCs w:val="24"/>
          <w:u w:val="single"/>
        </w:rPr>
        <w:t>Jalgrataste parkimine</w:t>
      </w:r>
      <w:bookmarkEnd w:id="37"/>
    </w:p>
    <w:p w14:paraId="133FACC9" w14:textId="77777777" w:rsidR="00413A5C" w:rsidRPr="00E61F90" w:rsidRDefault="000E28C0" w:rsidP="00413A5C">
      <w:pPr>
        <w:spacing w:after="120" w:line="276" w:lineRule="auto"/>
        <w:ind w:right="23"/>
        <w:jc w:val="both"/>
        <w:rPr>
          <w:szCs w:val="24"/>
        </w:rPr>
      </w:pPr>
      <w:r w:rsidRPr="00E61F90">
        <w:rPr>
          <w:szCs w:val="24"/>
        </w:rPr>
        <w:t xml:space="preserve">Äri- ja/või tootmismaa kruntidel </w:t>
      </w:r>
      <w:r w:rsidR="00085A2E" w:rsidRPr="00E61F90">
        <w:rPr>
          <w:szCs w:val="24"/>
        </w:rPr>
        <w:t xml:space="preserve">pos 1, 2, 3 ja 4 </w:t>
      </w:r>
      <w:r w:rsidRPr="00E61F90">
        <w:rPr>
          <w:szCs w:val="24"/>
        </w:rPr>
        <w:t xml:space="preserve">tuleb tagada jalgratastele </w:t>
      </w:r>
      <w:r w:rsidR="00656EA7" w:rsidRPr="00E61F90">
        <w:rPr>
          <w:szCs w:val="24"/>
        </w:rPr>
        <w:t xml:space="preserve">turvalised </w:t>
      </w:r>
      <w:r w:rsidRPr="00E61F90">
        <w:rPr>
          <w:szCs w:val="24"/>
        </w:rPr>
        <w:t xml:space="preserve">parkimiskohad nii </w:t>
      </w:r>
      <w:r w:rsidR="00656EA7" w:rsidRPr="00E61F90">
        <w:rPr>
          <w:szCs w:val="24"/>
        </w:rPr>
        <w:t>hoonete sees spetsiaalsetes ruumides kui väliterritooriumil näiteks varikatuse all</w:t>
      </w:r>
      <w:r w:rsidRPr="00E61F90">
        <w:rPr>
          <w:szCs w:val="24"/>
        </w:rPr>
        <w:t>. Jalgrataste parkimiskohad on vaja ette näha nii töötajatele kui külastajatele</w:t>
      </w:r>
      <w:r w:rsidR="00656EA7" w:rsidRPr="00E61F90">
        <w:rPr>
          <w:szCs w:val="24"/>
        </w:rPr>
        <w:t xml:space="preserve"> ja võimalikult vajalike sissepääsude lähedal</w:t>
      </w:r>
      <w:r w:rsidRPr="00E61F90">
        <w:rPr>
          <w:szCs w:val="24"/>
        </w:rPr>
        <w:t>.</w:t>
      </w:r>
    </w:p>
    <w:tbl>
      <w:tblPr>
        <w:tblW w:w="9351" w:type="dxa"/>
        <w:tblInd w:w="75" w:type="dxa"/>
        <w:tblLayout w:type="fixed"/>
        <w:tblCellMar>
          <w:left w:w="70" w:type="dxa"/>
          <w:right w:w="70" w:type="dxa"/>
        </w:tblCellMar>
        <w:tblLook w:val="04A0" w:firstRow="1" w:lastRow="0" w:firstColumn="1" w:lastColumn="0" w:noHBand="0" w:noVBand="1"/>
      </w:tblPr>
      <w:tblGrid>
        <w:gridCol w:w="487"/>
        <w:gridCol w:w="2792"/>
        <w:gridCol w:w="827"/>
        <w:gridCol w:w="887"/>
        <w:gridCol w:w="814"/>
        <w:gridCol w:w="1141"/>
        <w:gridCol w:w="1180"/>
        <w:gridCol w:w="1223"/>
      </w:tblGrid>
      <w:tr w:rsidR="00E61F90" w:rsidRPr="00B82EF3" w14:paraId="557DE954" w14:textId="77777777" w:rsidTr="00B60D26">
        <w:trPr>
          <w:trHeight w:val="315"/>
        </w:trPr>
        <w:tc>
          <w:tcPr>
            <w:tcW w:w="935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F3D6A2" w14:textId="77777777" w:rsidR="00B82EF3" w:rsidRPr="00B82EF3" w:rsidRDefault="00B82EF3" w:rsidP="00B82EF3">
            <w:pPr>
              <w:rPr>
                <w:b/>
                <w:bCs/>
                <w:i/>
                <w:iCs/>
                <w:szCs w:val="24"/>
                <w:lang w:eastAsia="et-EE"/>
              </w:rPr>
            </w:pPr>
            <w:r w:rsidRPr="00B82EF3">
              <w:rPr>
                <w:b/>
                <w:bCs/>
                <w:i/>
                <w:iCs/>
                <w:szCs w:val="24"/>
                <w:lang w:eastAsia="et-EE"/>
              </w:rPr>
              <w:t xml:space="preserve">JALGRATASTE PARKIMISKOHTADE ARVUTUS </w:t>
            </w:r>
          </w:p>
        </w:tc>
      </w:tr>
      <w:tr w:rsidR="00E61F90" w:rsidRPr="00E61F90" w14:paraId="0E3EFCEE" w14:textId="77777777" w:rsidTr="00B60D26">
        <w:trPr>
          <w:trHeight w:val="1605"/>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A6D2BAF" w14:textId="77777777" w:rsidR="00B82EF3" w:rsidRPr="00B82EF3" w:rsidRDefault="00B82EF3" w:rsidP="00B82EF3">
            <w:pPr>
              <w:jc w:val="center"/>
              <w:rPr>
                <w:b/>
                <w:bCs/>
                <w:i/>
                <w:iCs/>
                <w:szCs w:val="24"/>
                <w:lang w:eastAsia="et-EE"/>
              </w:rPr>
            </w:pPr>
            <w:r w:rsidRPr="00B82EF3">
              <w:rPr>
                <w:b/>
                <w:bCs/>
                <w:i/>
                <w:iCs/>
                <w:szCs w:val="24"/>
                <w:lang w:eastAsia="et-EE"/>
              </w:rPr>
              <w:t>pos</w:t>
            </w:r>
          </w:p>
        </w:tc>
        <w:tc>
          <w:tcPr>
            <w:tcW w:w="2792" w:type="dxa"/>
            <w:tcBorders>
              <w:top w:val="nil"/>
              <w:left w:val="nil"/>
              <w:bottom w:val="single" w:sz="4" w:space="0" w:color="auto"/>
              <w:right w:val="single" w:sz="4" w:space="0" w:color="auto"/>
            </w:tcBorders>
            <w:shd w:val="clear" w:color="auto" w:fill="auto"/>
            <w:noWrap/>
            <w:vAlign w:val="center"/>
            <w:hideMark/>
          </w:tcPr>
          <w:p w14:paraId="2931AF31" w14:textId="77777777" w:rsidR="00B82EF3" w:rsidRPr="00B82EF3" w:rsidRDefault="00B82EF3" w:rsidP="00B82EF3">
            <w:pPr>
              <w:jc w:val="center"/>
              <w:rPr>
                <w:b/>
                <w:bCs/>
                <w:i/>
                <w:iCs/>
                <w:szCs w:val="24"/>
                <w:lang w:eastAsia="et-EE"/>
              </w:rPr>
            </w:pPr>
            <w:r w:rsidRPr="00B82EF3">
              <w:rPr>
                <w:b/>
                <w:bCs/>
                <w:i/>
                <w:iCs/>
                <w:szCs w:val="24"/>
                <w:lang w:eastAsia="et-EE"/>
              </w:rPr>
              <w:t>hoone nimetus</w:t>
            </w:r>
          </w:p>
        </w:tc>
        <w:tc>
          <w:tcPr>
            <w:tcW w:w="827" w:type="dxa"/>
            <w:tcBorders>
              <w:top w:val="nil"/>
              <w:left w:val="nil"/>
              <w:bottom w:val="single" w:sz="4" w:space="0" w:color="auto"/>
              <w:right w:val="single" w:sz="4" w:space="0" w:color="auto"/>
            </w:tcBorders>
            <w:shd w:val="clear" w:color="auto" w:fill="auto"/>
            <w:noWrap/>
            <w:vAlign w:val="center"/>
            <w:hideMark/>
          </w:tcPr>
          <w:p w14:paraId="721AC3BD" w14:textId="77777777" w:rsidR="00B82EF3" w:rsidRPr="00B82EF3" w:rsidRDefault="00B82EF3" w:rsidP="00B82EF3">
            <w:pPr>
              <w:jc w:val="center"/>
              <w:rPr>
                <w:b/>
                <w:bCs/>
                <w:i/>
                <w:iCs/>
                <w:szCs w:val="24"/>
                <w:lang w:eastAsia="et-EE"/>
              </w:rPr>
            </w:pPr>
            <w:r w:rsidRPr="00B82EF3">
              <w:rPr>
                <w:b/>
                <w:bCs/>
                <w:i/>
                <w:iCs/>
                <w:szCs w:val="24"/>
                <w:lang w:eastAsia="et-EE"/>
              </w:rPr>
              <w:t>EAP m²</w:t>
            </w:r>
          </w:p>
        </w:tc>
        <w:tc>
          <w:tcPr>
            <w:tcW w:w="887" w:type="dxa"/>
            <w:tcBorders>
              <w:top w:val="nil"/>
              <w:left w:val="nil"/>
              <w:bottom w:val="single" w:sz="4" w:space="0" w:color="auto"/>
              <w:right w:val="single" w:sz="4" w:space="0" w:color="auto"/>
            </w:tcBorders>
            <w:shd w:val="clear" w:color="auto" w:fill="auto"/>
            <w:vAlign w:val="center"/>
            <w:hideMark/>
          </w:tcPr>
          <w:p w14:paraId="07D41ACE" w14:textId="77777777" w:rsidR="00B82EF3" w:rsidRPr="00B82EF3" w:rsidRDefault="00B82EF3" w:rsidP="00B82EF3">
            <w:pPr>
              <w:jc w:val="center"/>
              <w:rPr>
                <w:b/>
                <w:bCs/>
                <w:i/>
                <w:iCs/>
                <w:szCs w:val="24"/>
                <w:lang w:eastAsia="et-EE"/>
              </w:rPr>
            </w:pPr>
            <w:r w:rsidRPr="00B82EF3">
              <w:rPr>
                <w:b/>
                <w:bCs/>
                <w:i/>
                <w:iCs/>
                <w:szCs w:val="24"/>
                <w:lang w:eastAsia="et-EE"/>
              </w:rPr>
              <w:t>suletud bruto m²</w:t>
            </w:r>
          </w:p>
        </w:tc>
        <w:tc>
          <w:tcPr>
            <w:tcW w:w="814" w:type="dxa"/>
            <w:tcBorders>
              <w:top w:val="nil"/>
              <w:left w:val="nil"/>
              <w:bottom w:val="single" w:sz="4" w:space="0" w:color="auto"/>
              <w:right w:val="single" w:sz="4" w:space="0" w:color="auto"/>
            </w:tcBorders>
            <w:shd w:val="clear" w:color="auto" w:fill="auto"/>
            <w:vAlign w:val="center"/>
            <w:hideMark/>
          </w:tcPr>
          <w:p w14:paraId="6F150F19" w14:textId="40C803C6" w:rsidR="00B82EF3" w:rsidRPr="00B82EF3" w:rsidRDefault="00B60D26" w:rsidP="00B82EF3">
            <w:pPr>
              <w:jc w:val="center"/>
              <w:rPr>
                <w:b/>
                <w:bCs/>
                <w:i/>
                <w:iCs/>
                <w:szCs w:val="24"/>
                <w:lang w:eastAsia="et-EE"/>
              </w:rPr>
            </w:pPr>
            <w:r w:rsidRPr="00E61F90">
              <w:rPr>
                <w:b/>
                <w:bCs/>
                <w:i/>
                <w:iCs/>
                <w:szCs w:val="24"/>
                <w:lang w:eastAsia="et-EE"/>
              </w:rPr>
              <w:t>SBr</w:t>
            </w:r>
            <w:r w:rsidR="00B82EF3" w:rsidRPr="00B82EF3">
              <w:rPr>
                <w:b/>
                <w:bCs/>
                <w:i/>
                <w:iCs/>
                <w:szCs w:val="24"/>
                <w:lang w:eastAsia="et-EE"/>
              </w:rPr>
              <w:t xml:space="preserve"> järgi          </w:t>
            </w:r>
            <w:r w:rsidR="00B82EF3" w:rsidRPr="00B82EF3">
              <w:rPr>
                <w:i/>
                <w:iCs/>
                <w:szCs w:val="24"/>
                <w:lang w:eastAsia="et-EE"/>
              </w:rPr>
              <w:t>(EVS 843)</w:t>
            </w:r>
          </w:p>
        </w:tc>
        <w:tc>
          <w:tcPr>
            <w:tcW w:w="1141" w:type="dxa"/>
            <w:tcBorders>
              <w:top w:val="nil"/>
              <w:left w:val="nil"/>
              <w:bottom w:val="single" w:sz="4" w:space="0" w:color="auto"/>
              <w:right w:val="single" w:sz="4" w:space="0" w:color="auto"/>
            </w:tcBorders>
            <w:shd w:val="clear" w:color="auto" w:fill="auto"/>
            <w:vAlign w:val="center"/>
            <w:hideMark/>
          </w:tcPr>
          <w:p w14:paraId="15F1301D" w14:textId="77777777" w:rsidR="00B82EF3" w:rsidRPr="00B82EF3" w:rsidRDefault="00B82EF3" w:rsidP="00B82EF3">
            <w:pPr>
              <w:jc w:val="center"/>
              <w:rPr>
                <w:b/>
                <w:bCs/>
                <w:i/>
                <w:iCs/>
                <w:szCs w:val="24"/>
                <w:lang w:eastAsia="et-EE"/>
              </w:rPr>
            </w:pPr>
            <w:r w:rsidRPr="00B82EF3">
              <w:rPr>
                <w:b/>
                <w:bCs/>
                <w:i/>
                <w:iCs/>
                <w:szCs w:val="24"/>
                <w:lang w:eastAsia="et-EE"/>
              </w:rPr>
              <w:t>parkimis-kohtade norm</w:t>
            </w:r>
          </w:p>
        </w:tc>
        <w:tc>
          <w:tcPr>
            <w:tcW w:w="1180" w:type="dxa"/>
            <w:tcBorders>
              <w:top w:val="nil"/>
              <w:left w:val="nil"/>
              <w:bottom w:val="single" w:sz="4" w:space="0" w:color="auto"/>
              <w:right w:val="single" w:sz="4" w:space="0" w:color="auto"/>
            </w:tcBorders>
            <w:shd w:val="clear" w:color="auto" w:fill="auto"/>
            <w:vAlign w:val="center"/>
            <w:hideMark/>
          </w:tcPr>
          <w:p w14:paraId="60CF9017" w14:textId="77777777" w:rsidR="00B82EF3" w:rsidRPr="00B82EF3" w:rsidRDefault="00B82EF3" w:rsidP="00B82EF3">
            <w:pPr>
              <w:jc w:val="center"/>
              <w:rPr>
                <w:b/>
                <w:bCs/>
                <w:i/>
                <w:iCs/>
                <w:szCs w:val="24"/>
                <w:lang w:eastAsia="et-EE"/>
              </w:rPr>
            </w:pPr>
            <w:r w:rsidRPr="00B82EF3">
              <w:rPr>
                <w:b/>
                <w:bCs/>
                <w:i/>
                <w:iCs/>
                <w:szCs w:val="24"/>
                <w:lang w:eastAsia="et-EE"/>
              </w:rPr>
              <w:t>vähemalt 25% autode parkimis-kohtadest**</w:t>
            </w:r>
          </w:p>
        </w:tc>
        <w:tc>
          <w:tcPr>
            <w:tcW w:w="1223" w:type="dxa"/>
            <w:tcBorders>
              <w:top w:val="nil"/>
              <w:left w:val="nil"/>
              <w:bottom w:val="single" w:sz="4" w:space="0" w:color="auto"/>
              <w:right w:val="single" w:sz="4" w:space="0" w:color="auto"/>
            </w:tcBorders>
            <w:shd w:val="clear" w:color="auto" w:fill="auto"/>
            <w:vAlign w:val="center"/>
            <w:hideMark/>
          </w:tcPr>
          <w:p w14:paraId="15D7AE1B" w14:textId="22185431" w:rsidR="00B82EF3" w:rsidRPr="00B82EF3" w:rsidRDefault="00B60D26" w:rsidP="00B82EF3">
            <w:pPr>
              <w:jc w:val="center"/>
              <w:rPr>
                <w:b/>
                <w:bCs/>
                <w:i/>
                <w:iCs/>
                <w:szCs w:val="24"/>
                <w:lang w:eastAsia="et-EE"/>
              </w:rPr>
            </w:pPr>
            <w:r w:rsidRPr="00E61F90">
              <w:rPr>
                <w:b/>
                <w:bCs/>
                <w:i/>
                <w:iCs/>
                <w:szCs w:val="24"/>
                <w:lang w:eastAsia="et-EE"/>
              </w:rPr>
              <w:t>p</w:t>
            </w:r>
            <w:r w:rsidR="00B82EF3" w:rsidRPr="00B82EF3">
              <w:rPr>
                <w:b/>
                <w:bCs/>
                <w:i/>
                <w:iCs/>
                <w:szCs w:val="24"/>
                <w:lang w:eastAsia="et-EE"/>
              </w:rPr>
              <w:t>lan</w:t>
            </w:r>
            <w:r w:rsidRPr="00E61F90">
              <w:rPr>
                <w:b/>
                <w:bCs/>
                <w:i/>
                <w:iCs/>
                <w:szCs w:val="24"/>
                <w:lang w:eastAsia="et-EE"/>
              </w:rPr>
              <w:t>.</w:t>
            </w:r>
            <w:r w:rsidR="00B82EF3" w:rsidRPr="00B82EF3">
              <w:rPr>
                <w:b/>
                <w:bCs/>
                <w:i/>
                <w:iCs/>
                <w:szCs w:val="24"/>
                <w:lang w:eastAsia="et-EE"/>
              </w:rPr>
              <w:t xml:space="preserve"> parkimis-kohad</w:t>
            </w:r>
          </w:p>
        </w:tc>
      </w:tr>
      <w:tr w:rsidR="00E61F90" w:rsidRPr="00E61F90" w14:paraId="0FF5E9D1" w14:textId="77777777" w:rsidTr="00B60D26">
        <w:trPr>
          <w:trHeight w:val="315"/>
        </w:trPr>
        <w:tc>
          <w:tcPr>
            <w:tcW w:w="487" w:type="dxa"/>
            <w:vMerge w:val="restart"/>
            <w:tcBorders>
              <w:top w:val="nil"/>
              <w:left w:val="single" w:sz="4" w:space="0" w:color="auto"/>
              <w:bottom w:val="nil"/>
              <w:right w:val="single" w:sz="4" w:space="0" w:color="auto"/>
            </w:tcBorders>
            <w:shd w:val="clear" w:color="auto" w:fill="auto"/>
            <w:noWrap/>
            <w:vAlign w:val="center"/>
            <w:hideMark/>
          </w:tcPr>
          <w:p w14:paraId="2179F601" w14:textId="77777777" w:rsidR="00B82EF3" w:rsidRPr="00B82EF3" w:rsidRDefault="00B82EF3" w:rsidP="00B82EF3">
            <w:pPr>
              <w:jc w:val="center"/>
              <w:rPr>
                <w:b/>
                <w:bCs/>
                <w:szCs w:val="24"/>
                <w:lang w:eastAsia="et-EE"/>
              </w:rPr>
            </w:pPr>
            <w:r w:rsidRPr="00B82EF3">
              <w:rPr>
                <w:b/>
                <w:bCs/>
                <w:szCs w:val="24"/>
                <w:lang w:eastAsia="et-EE"/>
              </w:rPr>
              <w:t>1</w:t>
            </w:r>
          </w:p>
        </w:tc>
        <w:tc>
          <w:tcPr>
            <w:tcW w:w="2792" w:type="dxa"/>
            <w:tcBorders>
              <w:top w:val="nil"/>
              <w:left w:val="nil"/>
              <w:bottom w:val="single" w:sz="4" w:space="0" w:color="auto"/>
              <w:right w:val="single" w:sz="4" w:space="0" w:color="auto"/>
            </w:tcBorders>
            <w:shd w:val="clear" w:color="auto" w:fill="auto"/>
            <w:noWrap/>
            <w:vAlign w:val="center"/>
            <w:hideMark/>
          </w:tcPr>
          <w:p w14:paraId="5EDF3909" w14:textId="77777777" w:rsidR="00B82EF3" w:rsidRPr="00B82EF3" w:rsidRDefault="00B82EF3" w:rsidP="00B82EF3">
            <w:pPr>
              <w:rPr>
                <w:b/>
                <w:bCs/>
                <w:szCs w:val="24"/>
                <w:lang w:eastAsia="et-EE"/>
              </w:rPr>
            </w:pPr>
            <w:r w:rsidRPr="00B82EF3">
              <w:rPr>
                <w:b/>
                <w:bCs/>
                <w:szCs w:val="24"/>
                <w:lang w:eastAsia="et-EE"/>
              </w:rPr>
              <w:t>Tootmis- ja ärihoone</w:t>
            </w:r>
          </w:p>
        </w:tc>
        <w:tc>
          <w:tcPr>
            <w:tcW w:w="827" w:type="dxa"/>
            <w:tcBorders>
              <w:top w:val="nil"/>
              <w:left w:val="nil"/>
              <w:bottom w:val="single" w:sz="4" w:space="0" w:color="auto"/>
              <w:right w:val="single" w:sz="4" w:space="0" w:color="auto"/>
            </w:tcBorders>
            <w:shd w:val="clear" w:color="auto" w:fill="auto"/>
            <w:noWrap/>
            <w:vAlign w:val="center"/>
            <w:hideMark/>
          </w:tcPr>
          <w:p w14:paraId="349C02B6" w14:textId="77777777" w:rsidR="00B82EF3" w:rsidRPr="00B82EF3" w:rsidRDefault="00B82EF3" w:rsidP="00B82EF3">
            <w:pPr>
              <w:jc w:val="center"/>
              <w:rPr>
                <w:b/>
                <w:bCs/>
                <w:szCs w:val="24"/>
                <w:lang w:eastAsia="et-EE"/>
              </w:rPr>
            </w:pPr>
            <w:r w:rsidRPr="00B82EF3">
              <w:rPr>
                <w:b/>
                <w:bCs/>
                <w:szCs w:val="24"/>
                <w:lang w:eastAsia="et-EE"/>
              </w:rPr>
              <w:t>25 325</w:t>
            </w:r>
          </w:p>
        </w:tc>
        <w:tc>
          <w:tcPr>
            <w:tcW w:w="887" w:type="dxa"/>
            <w:tcBorders>
              <w:top w:val="nil"/>
              <w:left w:val="nil"/>
              <w:bottom w:val="single" w:sz="4" w:space="0" w:color="auto"/>
              <w:right w:val="single" w:sz="4" w:space="0" w:color="auto"/>
            </w:tcBorders>
            <w:shd w:val="clear" w:color="auto" w:fill="auto"/>
            <w:noWrap/>
            <w:vAlign w:val="center"/>
            <w:hideMark/>
          </w:tcPr>
          <w:p w14:paraId="6020BDEE" w14:textId="77777777" w:rsidR="00B82EF3" w:rsidRPr="00B82EF3" w:rsidRDefault="00B82EF3" w:rsidP="00B82EF3">
            <w:pPr>
              <w:jc w:val="center"/>
              <w:rPr>
                <w:b/>
                <w:bCs/>
                <w:szCs w:val="24"/>
                <w:lang w:eastAsia="et-EE"/>
              </w:rPr>
            </w:pPr>
            <w:r w:rsidRPr="00B82EF3">
              <w:rPr>
                <w:b/>
                <w:bCs/>
                <w:szCs w:val="24"/>
                <w:lang w:eastAsia="et-EE"/>
              </w:rPr>
              <w:t>30 500</w:t>
            </w:r>
          </w:p>
        </w:tc>
        <w:tc>
          <w:tcPr>
            <w:tcW w:w="814" w:type="dxa"/>
            <w:tcBorders>
              <w:top w:val="nil"/>
              <w:left w:val="nil"/>
              <w:bottom w:val="single" w:sz="4" w:space="0" w:color="auto"/>
              <w:right w:val="single" w:sz="4" w:space="0" w:color="auto"/>
            </w:tcBorders>
            <w:shd w:val="clear" w:color="auto" w:fill="auto"/>
            <w:noWrap/>
            <w:vAlign w:val="center"/>
            <w:hideMark/>
          </w:tcPr>
          <w:p w14:paraId="63234E0B" w14:textId="77777777" w:rsidR="00B82EF3" w:rsidRPr="00B82EF3" w:rsidRDefault="00B82EF3" w:rsidP="00B82EF3">
            <w:pPr>
              <w:jc w:val="center"/>
              <w:rPr>
                <w:b/>
                <w:bCs/>
                <w:szCs w:val="24"/>
                <w:lang w:eastAsia="et-EE"/>
              </w:rPr>
            </w:pPr>
            <w:r w:rsidRPr="00B82EF3">
              <w:rPr>
                <w:b/>
                <w:bCs/>
                <w:szCs w:val="24"/>
                <w:lang w:eastAsia="et-EE"/>
              </w:rPr>
              <w:t> </w:t>
            </w:r>
          </w:p>
        </w:tc>
        <w:tc>
          <w:tcPr>
            <w:tcW w:w="1141" w:type="dxa"/>
            <w:tcBorders>
              <w:top w:val="nil"/>
              <w:left w:val="nil"/>
              <w:bottom w:val="single" w:sz="4" w:space="0" w:color="auto"/>
              <w:right w:val="single" w:sz="4" w:space="0" w:color="auto"/>
            </w:tcBorders>
            <w:shd w:val="clear" w:color="auto" w:fill="auto"/>
            <w:noWrap/>
            <w:vAlign w:val="center"/>
            <w:hideMark/>
          </w:tcPr>
          <w:p w14:paraId="5C75DC21" w14:textId="77777777" w:rsidR="00B82EF3" w:rsidRPr="00B82EF3" w:rsidRDefault="00B82EF3" w:rsidP="00B82EF3">
            <w:pPr>
              <w:jc w:val="center"/>
              <w:rPr>
                <w:b/>
                <w:bCs/>
                <w:szCs w:val="24"/>
                <w:lang w:eastAsia="et-EE"/>
              </w:rPr>
            </w:pPr>
            <w:r w:rsidRPr="00B82EF3">
              <w:rPr>
                <w:b/>
                <w:bCs/>
                <w:szCs w:val="24"/>
                <w:lang w:eastAsia="et-EE"/>
              </w:rPr>
              <w:t>191</w:t>
            </w:r>
          </w:p>
        </w:tc>
        <w:tc>
          <w:tcPr>
            <w:tcW w:w="1180" w:type="dxa"/>
            <w:tcBorders>
              <w:top w:val="nil"/>
              <w:left w:val="nil"/>
              <w:bottom w:val="single" w:sz="4" w:space="0" w:color="auto"/>
              <w:right w:val="single" w:sz="4" w:space="0" w:color="auto"/>
            </w:tcBorders>
            <w:shd w:val="clear" w:color="auto" w:fill="auto"/>
            <w:noWrap/>
            <w:vAlign w:val="center"/>
            <w:hideMark/>
          </w:tcPr>
          <w:p w14:paraId="308AB98D" w14:textId="77777777" w:rsidR="00B82EF3" w:rsidRPr="00B82EF3" w:rsidRDefault="00B82EF3" w:rsidP="00B82EF3">
            <w:pPr>
              <w:jc w:val="center"/>
              <w:rPr>
                <w:szCs w:val="24"/>
                <w:lang w:eastAsia="et-EE"/>
              </w:rPr>
            </w:pPr>
            <w:r w:rsidRPr="00B82EF3">
              <w:rPr>
                <w:szCs w:val="24"/>
                <w:lang w:eastAsia="et-EE"/>
              </w:rPr>
              <w:t>82</w:t>
            </w:r>
          </w:p>
        </w:tc>
        <w:tc>
          <w:tcPr>
            <w:tcW w:w="1223" w:type="dxa"/>
            <w:vMerge w:val="restart"/>
            <w:tcBorders>
              <w:top w:val="nil"/>
              <w:left w:val="single" w:sz="4" w:space="0" w:color="auto"/>
              <w:bottom w:val="nil"/>
              <w:right w:val="single" w:sz="4" w:space="0" w:color="auto"/>
            </w:tcBorders>
            <w:shd w:val="clear" w:color="auto" w:fill="auto"/>
            <w:noWrap/>
            <w:vAlign w:val="center"/>
            <w:hideMark/>
          </w:tcPr>
          <w:p w14:paraId="54FD2EB6" w14:textId="77777777" w:rsidR="00B82EF3" w:rsidRPr="00B82EF3" w:rsidRDefault="00B82EF3" w:rsidP="00B82EF3">
            <w:pPr>
              <w:jc w:val="center"/>
              <w:rPr>
                <w:szCs w:val="24"/>
                <w:lang w:eastAsia="et-EE"/>
              </w:rPr>
            </w:pPr>
            <w:r w:rsidRPr="00B82EF3">
              <w:rPr>
                <w:szCs w:val="24"/>
                <w:lang w:eastAsia="et-EE"/>
              </w:rPr>
              <w:t>108</w:t>
            </w:r>
          </w:p>
        </w:tc>
      </w:tr>
      <w:tr w:rsidR="00E61F90" w:rsidRPr="00E61F90" w14:paraId="14060991" w14:textId="77777777" w:rsidTr="00B60D26">
        <w:trPr>
          <w:trHeight w:val="300"/>
        </w:trPr>
        <w:tc>
          <w:tcPr>
            <w:tcW w:w="487" w:type="dxa"/>
            <w:vMerge/>
            <w:tcBorders>
              <w:top w:val="nil"/>
              <w:left w:val="single" w:sz="4" w:space="0" w:color="auto"/>
              <w:bottom w:val="nil"/>
              <w:right w:val="single" w:sz="4" w:space="0" w:color="auto"/>
            </w:tcBorders>
            <w:vAlign w:val="center"/>
            <w:hideMark/>
          </w:tcPr>
          <w:p w14:paraId="6817A767" w14:textId="77777777" w:rsidR="00B82EF3" w:rsidRPr="00B82EF3" w:rsidRDefault="00B82EF3" w:rsidP="00B82EF3">
            <w:pPr>
              <w:rPr>
                <w:b/>
                <w:bCs/>
                <w:szCs w:val="24"/>
                <w:lang w:eastAsia="et-EE"/>
              </w:rPr>
            </w:pPr>
          </w:p>
        </w:tc>
        <w:tc>
          <w:tcPr>
            <w:tcW w:w="2792" w:type="dxa"/>
            <w:tcBorders>
              <w:top w:val="nil"/>
              <w:left w:val="nil"/>
              <w:bottom w:val="single" w:sz="4" w:space="0" w:color="auto"/>
              <w:right w:val="single" w:sz="4" w:space="0" w:color="auto"/>
            </w:tcBorders>
            <w:shd w:val="clear" w:color="auto" w:fill="auto"/>
            <w:noWrap/>
            <w:vAlign w:val="center"/>
            <w:hideMark/>
          </w:tcPr>
          <w:p w14:paraId="6E7E0843" w14:textId="77777777" w:rsidR="00B82EF3" w:rsidRPr="00B82EF3" w:rsidRDefault="00B82EF3" w:rsidP="00B82EF3">
            <w:pPr>
              <w:rPr>
                <w:i/>
                <w:iCs/>
                <w:sz w:val="22"/>
                <w:szCs w:val="22"/>
                <w:lang w:eastAsia="et-EE"/>
              </w:rPr>
            </w:pPr>
            <w:r w:rsidRPr="00B82EF3">
              <w:rPr>
                <w:i/>
                <w:iCs/>
                <w:sz w:val="22"/>
                <w:szCs w:val="22"/>
                <w:lang w:eastAsia="et-EE"/>
              </w:rPr>
              <w:t>Tööstusettevõte ja ladu 75%</w:t>
            </w:r>
          </w:p>
        </w:tc>
        <w:tc>
          <w:tcPr>
            <w:tcW w:w="827" w:type="dxa"/>
            <w:tcBorders>
              <w:top w:val="nil"/>
              <w:left w:val="nil"/>
              <w:bottom w:val="single" w:sz="4" w:space="0" w:color="auto"/>
              <w:right w:val="single" w:sz="4" w:space="0" w:color="auto"/>
            </w:tcBorders>
            <w:shd w:val="clear" w:color="auto" w:fill="auto"/>
            <w:noWrap/>
            <w:vAlign w:val="center"/>
            <w:hideMark/>
          </w:tcPr>
          <w:p w14:paraId="740FD71E" w14:textId="77777777" w:rsidR="00B82EF3" w:rsidRPr="00B82EF3" w:rsidRDefault="00B82EF3" w:rsidP="00B82EF3">
            <w:pPr>
              <w:jc w:val="center"/>
              <w:rPr>
                <w:i/>
                <w:iCs/>
                <w:sz w:val="22"/>
                <w:szCs w:val="22"/>
                <w:lang w:eastAsia="et-EE"/>
              </w:rPr>
            </w:pPr>
            <w:r w:rsidRPr="00B82EF3">
              <w:rPr>
                <w:i/>
                <w:iCs/>
                <w:sz w:val="22"/>
                <w:szCs w:val="22"/>
                <w:lang w:eastAsia="et-EE"/>
              </w:rPr>
              <w:t> </w:t>
            </w:r>
          </w:p>
        </w:tc>
        <w:tc>
          <w:tcPr>
            <w:tcW w:w="887" w:type="dxa"/>
            <w:tcBorders>
              <w:top w:val="nil"/>
              <w:left w:val="nil"/>
              <w:bottom w:val="single" w:sz="4" w:space="0" w:color="auto"/>
              <w:right w:val="single" w:sz="4" w:space="0" w:color="auto"/>
            </w:tcBorders>
            <w:shd w:val="clear" w:color="auto" w:fill="auto"/>
            <w:noWrap/>
            <w:vAlign w:val="center"/>
            <w:hideMark/>
          </w:tcPr>
          <w:p w14:paraId="1EBC7F94" w14:textId="77777777" w:rsidR="00B82EF3" w:rsidRPr="00B82EF3" w:rsidRDefault="00B82EF3" w:rsidP="00B82EF3">
            <w:pPr>
              <w:jc w:val="center"/>
              <w:rPr>
                <w:i/>
                <w:iCs/>
                <w:sz w:val="22"/>
                <w:szCs w:val="22"/>
                <w:lang w:eastAsia="et-EE"/>
              </w:rPr>
            </w:pPr>
            <w:r w:rsidRPr="00B82EF3">
              <w:rPr>
                <w:i/>
                <w:iCs/>
                <w:sz w:val="22"/>
                <w:szCs w:val="22"/>
                <w:lang w:eastAsia="et-EE"/>
              </w:rPr>
              <w:t>22 875</w:t>
            </w:r>
          </w:p>
        </w:tc>
        <w:tc>
          <w:tcPr>
            <w:tcW w:w="814" w:type="dxa"/>
            <w:tcBorders>
              <w:top w:val="nil"/>
              <w:left w:val="nil"/>
              <w:bottom w:val="single" w:sz="4" w:space="0" w:color="auto"/>
              <w:right w:val="single" w:sz="4" w:space="0" w:color="auto"/>
            </w:tcBorders>
            <w:shd w:val="clear" w:color="auto" w:fill="auto"/>
            <w:noWrap/>
            <w:vAlign w:val="center"/>
            <w:hideMark/>
          </w:tcPr>
          <w:p w14:paraId="407716F9" w14:textId="77777777" w:rsidR="00B82EF3" w:rsidRPr="00B82EF3" w:rsidRDefault="00B82EF3" w:rsidP="00B82EF3">
            <w:pPr>
              <w:jc w:val="center"/>
              <w:rPr>
                <w:i/>
                <w:iCs/>
                <w:sz w:val="22"/>
                <w:szCs w:val="22"/>
                <w:lang w:eastAsia="et-EE"/>
              </w:rPr>
            </w:pPr>
            <w:r w:rsidRPr="00B82EF3">
              <w:rPr>
                <w:i/>
                <w:iCs/>
                <w:sz w:val="22"/>
                <w:szCs w:val="22"/>
                <w:lang w:eastAsia="et-EE"/>
              </w:rPr>
              <w:t>1/200</w:t>
            </w:r>
          </w:p>
        </w:tc>
        <w:tc>
          <w:tcPr>
            <w:tcW w:w="1141" w:type="dxa"/>
            <w:tcBorders>
              <w:top w:val="nil"/>
              <w:left w:val="nil"/>
              <w:bottom w:val="single" w:sz="4" w:space="0" w:color="auto"/>
              <w:right w:val="single" w:sz="4" w:space="0" w:color="auto"/>
            </w:tcBorders>
            <w:shd w:val="clear" w:color="auto" w:fill="auto"/>
            <w:noWrap/>
            <w:vAlign w:val="center"/>
            <w:hideMark/>
          </w:tcPr>
          <w:p w14:paraId="33B92FDD" w14:textId="77777777" w:rsidR="00B82EF3" w:rsidRPr="00B82EF3" w:rsidRDefault="00B82EF3" w:rsidP="00B82EF3">
            <w:pPr>
              <w:jc w:val="center"/>
              <w:rPr>
                <w:i/>
                <w:iCs/>
                <w:sz w:val="22"/>
                <w:szCs w:val="22"/>
                <w:lang w:eastAsia="et-EE"/>
              </w:rPr>
            </w:pPr>
            <w:r w:rsidRPr="00B82EF3">
              <w:rPr>
                <w:i/>
                <w:iCs/>
                <w:sz w:val="22"/>
                <w:szCs w:val="22"/>
                <w:lang w:eastAsia="et-EE"/>
              </w:rPr>
              <w:t>114</w:t>
            </w:r>
          </w:p>
        </w:tc>
        <w:tc>
          <w:tcPr>
            <w:tcW w:w="1180" w:type="dxa"/>
            <w:tcBorders>
              <w:top w:val="nil"/>
              <w:left w:val="nil"/>
              <w:bottom w:val="single" w:sz="4" w:space="0" w:color="auto"/>
              <w:right w:val="single" w:sz="4" w:space="0" w:color="auto"/>
            </w:tcBorders>
            <w:shd w:val="clear" w:color="auto" w:fill="auto"/>
            <w:noWrap/>
            <w:vAlign w:val="center"/>
            <w:hideMark/>
          </w:tcPr>
          <w:p w14:paraId="626E1038" w14:textId="77777777" w:rsidR="00B82EF3" w:rsidRPr="00B82EF3" w:rsidRDefault="00B82EF3" w:rsidP="00B82EF3">
            <w:pPr>
              <w:jc w:val="center"/>
              <w:rPr>
                <w:i/>
                <w:iCs/>
                <w:szCs w:val="24"/>
                <w:lang w:eastAsia="et-EE"/>
              </w:rPr>
            </w:pPr>
            <w:r w:rsidRPr="00B82EF3">
              <w:rPr>
                <w:i/>
                <w:iCs/>
                <w:szCs w:val="24"/>
                <w:lang w:eastAsia="et-EE"/>
              </w:rPr>
              <w:t> </w:t>
            </w:r>
          </w:p>
        </w:tc>
        <w:tc>
          <w:tcPr>
            <w:tcW w:w="1223" w:type="dxa"/>
            <w:vMerge/>
            <w:tcBorders>
              <w:top w:val="nil"/>
              <w:left w:val="single" w:sz="4" w:space="0" w:color="auto"/>
              <w:bottom w:val="nil"/>
              <w:right w:val="single" w:sz="4" w:space="0" w:color="auto"/>
            </w:tcBorders>
            <w:vAlign w:val="center"/>
            <w:hideMark/>
          </w:tcPr>
          <w:p w14:paraId="33711381" w14:textId="77777777" w:rsidR="00B82EF3" w:rsidRPr="00B82EF3" w:rsidRDefault="00B82EF3" w:rsidP="00B82EF3">
            <w:pPr>
              <w:rPr>
                <w:szCs w:val="24"/>
                <w:lang w:eastAsia="et-EE"/>
              </w:rPr>
            </w:pPr>
          </w:p>
        </w:tc>
      </w:tr>
      <w:tr w:rsidR="00E61F90" w:rsidRPr="00E61F90" w14:paraId="3EDD66A9" w14:textId="77777777" w:rsidTr="00B60D26">
        <w:trPr>
          <w:trHeight w:val="300"/>
        </w:trPr>
        <w:tc>
          <w:tcPr>
            <w:tcW w:w="487" w:type="dxa"/>
            <w:vMerge/>
            <w:tcBorders>
              <w:top w:val="nil"/>
              <w:left w:val="single" w:sz="4" w:space="0" w:color="auto"/>
              <w:bottom w:val="nil"/>
              <w:right w:val="single" w:sz="4" w:space="0" w:color="auto"/>
            </w:tcBorders>
            <w:vAlign w:val="center"/>
            <w:hideMark/>
          </w:tcPr>
          <w:p w14:paraId="46A9C103" w14:textId="77777777" w:rsidR="00B82EF3" w:rsidRPr="00B82EF3" w:rsidRDefault="00B82EF3" w:rsidP="00B82EF3">
            <w:pPr>
              <w:rPr>
                <w:b/>
                <w:bCs/>
                <w:szCs w:val="24"/>
                <w:lang w:eastAsia="et-EE"/>
              </w:rPr>
            </w:pPr>
          </w:p>
        </w:tc>
        <w:tc>
          <w:tcPr>
            <w:tcW w:w="2792" w:type="dxa"/>
            <w:tcBorders>
              <w:top w:val="nil"/>
              <w:left w:val="nil"/>
              <w:bottom w:val="single" w:sz="4" w:space="0" w:color="auto"/>
              <w:right w:val="single" w:sz="4" w:space="0" w:color="auto"/>
            </w:tcBorders>
            <w:shd w:val="clear" w:color="auto" w:fill="auto"/>
            <w:noWrap/>
            <w:vAlign w:val="center"/>
            <w:hideMark/>
          </w:tcPr>
          <w:p w14:paraId="795E78E9" w14:textId="77777777" w:rsidR="00B82EF3" w:rsidRPr="00B82EF3" w:rsidRDefault="00B82EF3" w:rsidP="00B82EF3">
            <w:pPr>
              <w:rPr>
                <w:i/>
                <w:iCs/>
                <w:sz w:val="22"/>
                <w:szCs w:val="22"/>
                <w:lang w:eastAsia="et-EE"/>
              </w:rPr>
            </w:pPr>
            <w:r w:rsidRPr="00B82EF3">
              <w:rPr>
                <w:i/>
                <w:iCs/>
                <w:sz w:val="22"/>
                <w:szCs w:val="22"/>
                <w:lang w:eastAsia="et-EE"/>
              </w:rPr>
              <w:t>Asutus 25%</w:t>
            </w:r>
          </w:p>
        </w:tc>
        <w:tc>
          <w:tcPr>
            <w:tcW w:w="827" w:type="dxa"/>
            <w:tcBorders>
              <w:top w:val="nil"/>
              <w:left w:val="nil"/>
              <w:bottom w:val="single" w:sz="4" w:space="0" w:color="auto"/>
              <w:right w:val="single" w:sz="4" w:space="0" w:color="auto"/>
            </w:tcBorders>
            <w:shd w:val="clear" w:color="auto" w:fill="auto"/>
            <w:noWrap/>
            <w:vAlign w:val="center"/>
            <w:hideMark/>
          </w:tcPr>
          <w:p w14:paraId="38518745" w14:textId="77777777" w:rsidR="00B82EF3" w:rsidRPr="00B82EF3" w:rsidRDefault="00B82EF3" w:rsidP="00B82EF3">
            <w:pPr>
              <w:jc w:val="center"/>
              <w:rPr>
                <w:i/>
                <w:iCs/>
                <w:sz w:val="22"/>
                <w:szCs w:val="22"/>
                <w:lang w:eastAsia="et-EE"/>
              </w:rPr>
            </w:pPr>
            <w:r w:rsidRPr="00B82EF3">
              <w:rPr>
                <w:i/>
                <w:iCs/>
                <w:sz w:val="22"/>
                <w:szCs w:val="22"/>
                <w:lang w:eastAsia="et-EE"/>
              </w:rPr>
              <w:t> </w:t>
            </w:r>
          </w:p>
        </w:tc>
        <w:tc>
          <w:tcPr>
            <w:tcW w:w="887" w:type="dxa"/>
            <w:tcBorders>
              <w:top w:val="nil"/>
              <w:left w:val="nil"/>
              <w:bottom w:val="single" w:sz="4" w:space="0" w:color="auto"/>
              <w:right w:val="single" w:sz="4" w:space="0" w:color="auto"/>
            </w:tcBorders>
            <w:shd w:val="clear" w:color="auto" w:fill="auto"/>
            <w:noWrap/>
            <w:vAlign w:val="center"/>
            <w:hideMark/>
          </w:tcPr>
          <w:p w14:paraId="2ABF2906" w14:textId="77777777" w:rsidR="00B82EF3" w:rsidRPr="00B82EF3" w:rsidRDefault="00B82EF3" w:rsidP="00B82EF3">
            <w:pPr>
              <w:jc w:val="center"/>
              <w:rPr>
                <w:i/>
                <w:iCs/>
                <w:sz w:val="22"/>
                <w:szCs w:val="22"/>
                <w:lang w:eastAsia="et-EE"/>
              </w:rPr>
            </w:pPr>
            <w:r w:rsidRPr="00B82EF3">
              <w:rPr>
                <w:i/>
                <w:iCs/>
                <w:sz w:val="22"/>
                <w:szCs w:val="22"/>
                <w:lang w:eastAsia="et-EE"/>
              </w:rPr>
              <w:t>7 625</w:t>
            </w:r>
          </w:p>
        </w:tc>
        <w:tc>
          <w:tcPr>
            <w:tcW w:w="814" w:type="dxa"/>
            <w:tcBorders>
              <w:top w:val="nil"/>
              <w:left w:val="nil"/>
              <w:bottom w:val="single" w:sz="4" w:space="0" w:color="auto"/>
              <w:right w:val="single" w:sz="4" w:space="0" w:color="auto"/>
            </w:tcBorders>
            <w:shd w:val="clear" w:color="auto" w:fill="auto"/>
            <w:noWrap/>
            <w:vAlign w:val="center"/>
            <w:hideMark/>
          </w:tcPr>
          <w:p w14:paraId="0295A58C" w14:textId="77777777" w:rsidR="00B82EF3" w:rsidRPr="00B82EF3" w:rsidRDefault="00B82EF3" w:rsidP="00B82EF3">
            <w:pPr>
              <w:jc w:val="center"/>
              <w:rPr>
                <w:i/>
                <w:iCs/>
                <w:sz w:val="22"/>
                <w:szCs w:val="22"/>
                <w:lang w:eastAsia="et-EE"/>
              </w:rPr>
            </w:pPr>
            <w:r w:rsidRPr="00B82EF3">
              <w:rPr>
                <w:i/>
                <w:iCs/>
                <w:sz w:val="22"/>
                <w:szCs w:val="22"/>
                <w:lang w:eastAsia="et-EE"/>
              </w:rPr>
              <w:t>1/100</w:t>
            </w:r>
          </w:p>
        </w:tc>
        <w:tc>
          <w:tcPr>
            <w:tcW w:w="1141" w:type="dxa"/>
            <w:tcBorders>
              <w:top w:val="nil"/>
              <w:left w:val="nil"/>
              <w:bottom w:val="single" w:sz="4" w:space="0" w:color="auto"/>
              <w:right w:val="single" w:sz="4" w:space="0" w:color="auto"/>
            </w:tcBorders>
            <w:shd w:val="clear" w:color="auto" w:fill="auto"/>
            <w:noWrap/>
            <w:vAlign w:val="center"/>
            <w:hideMark/>
          </w:tcPr>
          <w:p w14:paraId="41FCA195" w14:textId="77777777" w:rsidR="00B82EF3" w:rsidRPr="00B82EF3" w:rsidRDefault="00B82EF3" w:rsidP="00B82EF3">
            <w:pPr>
              <w:jc w:val="center"/>
              <w:rPr>
                <w:i/>
                <w:iCs/>
                <w:sz w:val="22"/>
                <w:szCs w:val="22"/>
                <w:lang w:eastAsia="et-EE"/>
              </w:rPr>
            </w:pPr>
            <w:r w:rsidRPr="00B82EF3">
              <w:rPr>
                <w:i/>
                <w:iCs/>
                <w:sz w:val="22"/>
                <w:szCs w:val="22"/>
                <w:lang w:eastAsia="et-EE"/>
              </w:rPr>
              <w:t>76</w:t>
            </w:r>
          </w:p>
        </w:tc>
        <w:tc>
          <w:tcPr>
            <w:tcW w:w="1180" w:type="dxa"/>
            <w:tcBorders>
              <w:top w:val="nil"/>
              <w:left w:val="nil"/>
              <w:bottom w:val="single" w:sz="4" w:space="0" w:color="auto"/>
              <w:right w:val="single" w:sz="4" w:space="0" w:color="auto"/>
            </w:tcBorders>
            <w:shd w:val="clear" w:color="auto" w:fill="auto"/>
            <w:noWrap/>
            <w:vAlign w:val="center"/>
            <w:hideMark/>
          </w:tcPr>
          <w:p w14:paraId="13CFB40A" w14:textId="77777777" w:rsidR="00B82EF3" w:rsidRPr="00B82EF3" w:rsidRDefault="00B82EF3" w:rsidP="00B82EF3">
            <w:pPr>
              <w:jc w:val="center"/>
              <w:rPr>
                <w:i/>
                <w:iCs/>
                <w:szCs w:val="24"/>
                <w:lang w:eastAsia="et-EE"/>
              </w:rPr>
            </w:pPr>
            <w:r w:rsidRPr="00B82EF3">
              <w:rPr>
                <w:i/>
                <w:iCs/>
                <w:szCs w:val="24"/>
                <w:lang w:eastAsia="et-EE"/>
              </w:rPr>
              <w:t> </w:t>
            </w:r>
          </w:p>
        </w:tc>
        <w:tc>
          <w:tcPr>
            <w:tcW w:w="1223" w:type="dxa"/>
            <w:vMerge/>
            <w:tcBorders>
              <w:top w:val="nil"/>
              <w:left w:val="single" w:sz="4" w:space="0" w:color="auto"/>
              <w:bottom w:val="nil"/>
              <w:right w:val="single" w:sz="4" w:space="0" w:color="auto"/>
            </w:tcBorders>
            <w:vAlign w:val="center"/>
            <w:hideMark/>
          </w:tcPr>
          <w:p w14:paraId="223AA51F" w14:textId="77777777" w:rsidR="00B82EF3" w:rsidRPr="00B82EF3" w:rsidRDefault="00B82EF3" w:rsidP="00B82EF3">
            <w:pPr>
              <w:rPr>
                <w:szCs w:val="24"/>
                <w:lang w:eastAsia="et-EE"/>
              </w:rPr>
            </w:pPr>
          </w:p>
        </w:tc>
      </w:tr>
      <w:tr w:rsidR="00E61F90" w:rsidRPr="00E61F90" w14:paraId="633CDD78" w14:textId="77777777" w:rsidTr="00B60D26">
        <w:trPr>
          <w:trHeight w:val="315"/>
        </w:trPr>
        <w:tc>
          <w:tcPr>
            <w:tcW w:w="48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EB83769" w14:textId="77777777" w:rsidR="00B82EF3" w:rsidRPr="00B82EF3" w:rsidRDefault="00B82EF3" w:rsidP="00B82EF3">
            <w:pPr>
              <w:jc w:val="center"/>
              <w:rPr>
                <w:b/>
                <w:bCs/>
                <w:szCs w:val="24"/>
                <w:lang w:eastAsia="et-EE"/>
              </w:rPr>
            </w:pPr>
            <w:r w:rsidRPr="00B82EF3">
              <w:rPr>
                <w:b/>
                <w:bCs/>
                <w:szCs w:val="24"/>
                <w:lang w:eastAsia="et-EE"/>
              </w:rPr>
              <w:t>2</w:t>
            </w:r>
          </w:p>
        </w:tc>
        <w:tc>
          <w:tcPr>
            <w:tcW w:w="2792" w:type="dxa"/>
            <w:tcBorders>
              <w:top w:val="nil"/>
              <w:left w:val="nil"/>
              <w:bottom w:val="single" w:sz="4" w:space="0" w:color="auto"/>
              <w:right w:val="single" w:sz="4" w:space="0" w:color="auto"/>
            </w:tcBorders>
            <w:shd w:val="clear" w:color="auto" w:fill="auto"/>
            <w:noWrap/>
            <w:vAlign w:val="center"/>
            <w:hideMark/>
          </w:tcPr>
          <w:p w14:paraId="0C32A511" w14:textId="77777777" w:rsidR="00B82EF3" w:rsidRPr="00B82EF3" w:rsidRDefault="00B82EF3" w:rsidP="00B82EF3">
            <w:pPr>
              <w:rPr>
                <w:b/>
                <w:bCs/>
                <w:szCs w:val="24"/>
                <w:lang w:eastAsia="et-EE"/>
              </w:rPr>
            </w:pPr>
            <w:r w:rsidRPr="00B82EF3">
              <w:rPr>
                <w:b/>
                <w:bCs/>
                <w:szCs w:val="24"/>
                <w:lang w:eastAsia="et-EE"/>
              </w:rPr>
              <w:t>Ärihoone</w:t>
            </w:r>
          </w:p>
        </w:tc>
        <w:tc>
          <w:tcPr>
            <w:tcW w:w="827" w:type="dxa"/>
            <w:tcBorders>
              <w:top w:val="nil"/>
              <w:left w:val="nil"/>
              <w:bottom w:val="single" w:sz="4" w:space="0" w:color="auto"/>
              <w:right w:val="single" w:sz="4" w:space="0" w:color="auto"/>
            </w:tcBorders>
            <w:shd w:val="clear" w:color="auto" w:fill="auto"/>
            <w:noWrap/>
            <w:vAlign w:val="center"/>
            <w:hideMark/>
          </w:tcPr>
          <w:p w14:paraId="0DF34290" w14:textId="77777777" w:rsidR="00B82EF3" w:rsidRPr="00B82EF3" w:rsidRDefault="00B82EF3" w:rsidP="00B82EF3">
            <w:pPr>
              <w:jc w:val="center"/>
              <w:rPr>
                <w:b/>
                <w:bCs/>
                <w:szCs w:val="24"/>
                <w:lang w:eastAsia="et-EE"/>
              </w:rPr>
            </w:pPr>
            <w:r w:rsidRPr="00B82EF3">
              <w:rPr>
                <w:b/>
                <w:bCs/>
                <w:szCs w:val="24"/>
                <w:lang w:eastAsia="et-EE"/>
              </w:rPr>
              <w:t>2 500</w:t>
            </w:r>
          </w:p>
        </w:tc>
        <w:tc>
          <w:tcPr>
            <w:tcW w:w="887" w:type="dxa"/>
            <w:tcBorders>
              <w:top w:val="nil"/>
              <w:left w:val="nil"/>
              <w:bottom w:val="single" w:sz="4" w:space="0" w:color="auto"/>
              <w:right w:val="single" w:sz="4" w:space="0" w:color="auto"/>
            </w:tcBorders>
            <w:shd w:val="clear" w:color="auto" w:fill="auto"/>
            <w:noWrap/>
            <w:vAlign w:val="center"/>
            <w:hideMark/>
          </w:tcPr>
          <w:p w14:paraId="484D496E" w14:textId="77777777" w:rsidR="00B82EF3" w:rsidRPr="00B82EF3" w:rsidRDefault="00B82EF3" w:rsidP="00B82EF3">
            <w:pPr>
              <w:jc w:val="center"/>
              <w:rPr>
                <w:b/>
                <w:bCs/>
                <w:szCs w:val="24"/>
                <w:lang w:eastAsia="et-EE"/>
              </w:rPr>
            </w:pPr>
            <w:r w:rsidRPr="00B82EF3">
              <w:rPr>
                <w:b/>
                <w:bCs/>
                <w:szCs w:val="24"/>
                <w:lang w:eastAsia="et-EE"/>
              </w:rPr>
              <w:t>2 900</w:t>
            </w:r>
          </w:p>
        </w:tc>
        <w:tc>
          <w:tcPr>
            <w:tcW w:w="814" w:type="dxa"/>
            <w:tcBorders>
              <w:top w:val="nil"/>
              <w:left w:val="nil"/>
              <w:bottom w:val="single" w:sz="4" w:space="0" w:color="auto"/>
              <w:right w:val="single" w:sz="4" w:space="0" w:color="auto"/>
            </w:tcBorders>
            <w:shd w:val="clear" w:color="auto" w:fill="auto"/>
            <w:noWrap/>
            <w:vAlign w:val="center"/>
            <w:hideMark/>
          </w:tcPr>
          <w:p w14:paraId="5806E6DD" w14:textId="77777777" w:rsidR="00B82EF3" w:rsidRPr="00B82EF3" w:rsidRDefault="00B82EF3" w:rsidP="00B82EF3">
            <w:pPr>
              <w:jc w:val="center"/>
              <w:rPr>
                <w:b/>
                <w:bCs/>
                <w:szCs w:val="24"/>
                <w:lang w:eastAsia="et-EE"/>
              </w:rPr>
            </w:pPr>
            <w:r w:rsidRPr="00B82EF3">
              <w:rPr>
                <w:b/>
                <w:bCs/>
                <w:szCs w:val="24"/>
                <w:lang w:eastAsia="et-EE"/>
              </w:rPr>
              <w:t> </w:t>
            </w:r>
          </w:p>
        </w:tc>
        <w:tc>
          <w:tcPr>
            <w:tcW w:w="1141" w:type="dxa"/>
            <w:tcBorders>
              <w:top w:val="nil"/>
              <w:left w:val="nil"/>
              <w:bottom w:val="single" w:sz="4" w:space="0" w:color="auto"/>
              <w:right w:val="single" w:sz="4" w:space="0" w:color="auto"/>
            </w:tcBorders>
            <w:shd w:val="clear" w:color="auto" w:fill="auto"/>
            <w:noWrap/>
            <w:vAlign w:val="center"/>
            <w:hideMark/>
          </w:tcPr>
          <w:p w14:paraId="1BD38753" w14:textId="77777777" w:rsidR="00B82EF3" w:rsidRPr="00B82EF3" w:rsidRDefault="00B82EF3" w:rsidP="00B82EF3">
            <w:pPr>
              <w:jc w:val="center"/>
              <w:rPr>
                <w:b/>
                <w:bCs/>
                <w:szCs w:val="24"/>
                <w:lang w:eastAsia="et-EE"/>
              </w:rPr>
            </w:pPr>
            <w:r w:rsidRPr="00B82EF3">
              <w:rPr>
                <w:b/>
                <w:bCs/>
                <w:szCs w:val="24"/>
                <w:lang w:eastAsia="et-EE"/>
              </w:rPr>
              <w:t>18</w:t>
            </w:r>
          </w:p>
        </w:tc>
        <w:tc>
          <w:tcPr>
            <w:tcW w:w="1180" w:type="dxa"/>
            <w:tcBorders>
              <w:top w:val="nil"/>
              <w:left w:val="nil"/>
              <w:bottom w:val="single" w:sz="4" w:space="0" w:color="auto"/>
              <w:right w:val="single" w:sz="4" w:space="0" w:color="auto"/>
            </w:tcBorders>
            <w:shd w:val="clear" w:color="auto" w:fill="auto"/>
            <w:noWrap/>
            <w:vAlign w:val="center"/>
            <w:hideMark/>
          </w:tcPr>
          <w:p w14:paraId="1CFB493B" w14:textId="77777777" w:rsidR="00B82EF3" w:rsidRPr="00B82EF3" w:rsidRDefault="00B82EF3" w:rsidP="00B82EF3">
            <w:pPr>
              <w:jc w:val="center"/>
              <w:rPr>
                <w:szCs w:val="24"/>
                <w:lang w:eastAsia="et-EE"/>
              </w:rPr>
            </w:pPr>
            <w:r w:rsidRPr="00B82EF3">
              <w:rPr>
                <w:szCs w:val="24"/>
                <w:lang w:eastAsia="et-EE"/>
              </w:rPr>
              <w:t>11</w:t>
            </w:r>
          </w:p>
        </w:tc>
        <w:tc>
          <w:tcPr>
            <w:tcW w:w="122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F351A3F" w14:textId="77777777" w:rsidR="00B82EF3" w:rsidRPr="00B82EF3" w:rsidRDefault="00B82EF3" w:rsidP="00B82EF3">
            <w:pPr>
              <w:jc w:val="center"/>
              <w:rPr>
                <w:szCs w:val="24"/>
                <w:lang w:eastAsia="et-EE"/>
              </w:rPr>
            </w:pPr>
            <w:r w:rsidRPr="00B82EF3">
              <w:rPr>
                <w:szCs w:val="24"/>
                <w:lang w:eastAsia="et-EE"/>
              </w:rPr>
              <w:t>12</w:t>
            </w:r>
          </w:p>
        </w:tc>
      </w:tr>
      <w:tr w:rsidR="00E61F90" w:rsidRPr="00E61F90" w14:paraId="5713CB08" w14:textId="77777777" w:rsidTr="00B60D26">
        <w:trPr>
          <w:trHeight w:val="300"/>
        </w:trPr>
        <w:tc>
          <w:tcPr>
            <w:tcW w:w="487" w:type="dxa"/>
            <w:vMerge/>
            <w:tcBorders>
              <w:top w:val="single" w:sz="4" w:space="0" w:color="auto"/>
              <w:left w:val="single" w:sz="4" w:space="0" w:color="auto"/>
              <w:bottom w:val="nil"/>
              <w:right w:val="single" w:sz="4" w:space="0" w:color="auto"/>
            </w:tcBorders>
            <w:vAlign w:val="center"/>
            <w:hideMark/>
          </w:tcPr>
          <w:p w14:paraId="310924BA" w14:textId="77777777" w:rsidR="00B82EF3" w:rsidRPr="00B82EF3" w:rsidRDefault="00B82EF3" w:rsidP="00B82EF3">
            <w:pPr>
              <w:rPr>
                <w:b/>
                <w:bCs/>
                <w:szCs w:val="24"/>
                <w:lang w:eastAsia="et-EE"/>
              </w:rPr>
            </w:pPr>
          </w:p>
        </w:tc>
        <w:tc>
          <w:tcPr>
            <w:tcW w:w="2792" w:type="dxa"/>
            <w:tcBorders>
              <w:top w:val="nil"/>
              <w:left w:val="nil"/>
              <w:bottom w:val="single" w:sz="4" w:space="0" w:color="auto"/>
              <w:right w:val="single" w:sz="4" w:space="0" w:color="auto"/>
            </w:tcBorders>
            <w:shd w:val="clear" w:color="auto" w:fill="auto"/>
            <w:noWrap/>
            <w:vAlign w:val="center"/>
            <w:hideMark/>
          </w:tcPr>
          <w:p w14:paraId="46D2CF22" w14:textId="77777777" w:rsidR="00B82EF3" w:rsidRPr="00B82EF3" w:rsidRDefault="00B82EF3" w:rsidP="00B82EF3">
            <w:pPr>
              <w:rPr>
                <w:i/>
                <w:iCs/>
                <w:sz w:val="22"/>
                <w:szCs w:val="22"/>
                <w:lang w:eastAsia="et-EE"/>
              </w:rPr>
            </w:pPr>
            <w:r w:rsidRPr="00B82EF3">
              <w:rPr>
                <w:i/>
                <w:iCs/>
                <w:sz w:val="22"/>
                <w:szCs w:val="22"/>
                <w:lang w:eastAsia="et-EE"/>
              </w:rPr>
              <w:t>Tööstusettevõte ja ladu 80%*</w:t>
            </w:r>
          </w:p>
        </w:tc>
        <w:tc>
          <w:tcPr>
            <w:tcW w:w="827" w:type="dxa"/>
            <w:tcBorders>
              <w:top w:val="nil"/>
              <w:left w:val="nil"/>
              <w:bottom w:val="single" w:sz="4" w:space="0" w:color="auto"/>
              <w:right w:val="single" w:sz="4" w:space="0" w:color="auto"/>
            </w:tcBorders>
            <w:shd w:val="clear" w:color="auto" w:fill="auto"/>
            <w:noWrap/>
            <w:vAlign w:val="center"/>
            <w:hideMark/>
          </w:tcPr>
          <w:p w14:paraId="206123D8" w14:textId="77777777" w:rsidR="00B82EF3" w:rsidRPr="00B82EF3" w:rsidRDefault="00B82EF3" w:rsidP="00B82EF3">
            <w:pPr>
              <w:jc w:val="center"/>
              <w:rPr>
                <w:i/>
                <w:iCs/>
                <w:sz w:val="22"/>
                <w:szCs w:val="22"/>
                <w:lang w:eastAsia="et-EE"/>
              </w:rPr>
            </w:pPr>
            <w:r w:rsidRPr="00B82EF3">
              <w:rPr>
                <w:i/>
                <w:iCs/>
                <w:sz w:val="22"/>
                <w:szCs w:val="22"/>
                <w:lang w:eastAsia="et-EE"/>
              </w:rPr>
              <w:t> </w:t>
            </w:r>
          </w:p>
        </w:tc>
        <w:tc>
          <w:tcPr>
            <w:tcW w:w="887" w:type="dxa"/>
            <w:tcBorders>
              <w:top w:val="nil"/>
              <w:left w:val="nil"/>
              <w:bottom w:val="single" w:sz="4" w:space="0" w:color="auto"/>
              <w:right w:val="single" w:sz="4" w:space="0" w:color="auto"/>
            </w:tcBorders>
            <w:shd w:val="clear" w:color="auto" w:fill="auto"/>
            <w:noWrap/>
            <w:vAlign w:val="center"/>
            <w:hideMark/>
          </w:tcPr>
          <w:p w14:paraId="49A8DCCD" w14:textId="77777777" w:rsidR="00B82EF3" w:rsidRPr="00B82EF3" w:rsidRDefault="00B82EF3" w:rsidP="00B82EF3">
            <w:pPr>
              <w:jc w:val="center"/>
              <w:rPr>
                <w:i/>
                <w:iCs/>
                <w:sz w:val="22"/>
                <w:szCs w:val="22"/>
                <w:lang w:eastAsia="et-EE"/>
              </w:rPr>
            </w:pPr>
            <w:r w:rsidRPr="00B82EF3">
              <w:rPr>
                <w:i/>
                <w:iCs/>
                <w:sz w:val="22"/>
                <w:szCs w:val="22"/>
                <w:lang w:eastAsia="et-EE"/>
              </w:rPr>
              <w:t>2 320</w:t>
            </w:r>
          </w:p>
        </w:tc>
        <w:tc>
          <w:tcPr>
            <w:tcW w:w="814" w:type="dxa"/>
            <w:tcBorders>
              <w:top w:val="nil"/>
              <w:left w:val="nil"/>
              <w:bottom w:val="single" w:sz="4" w:space="0" w:color="auto"/>
              <w:right w:val="single" w:sz="4" w:space="0" w:color="auto"/>
            </w:tcBorders>
            <w:shd w:val="clear" w:color="auto" w:fill="auto"/>
            <w:noWrap/>
            <w:vAlign w:val="center"/>
            <w:hideMark/>
          </w:tcPr>
          <w:p w14:paraId="6E2B7B50" w14:textId="77777777" w:rsidR="00B82EF3" w:rsidRPr="00B82EF3" w:rsidRDefault="00B82EF3" w:rsidP="00B82EF3">
            <w:pPr>
              <w:jc w:val="center"/>
              <w:rPr>
                <w:i/>
                <w:iCs/>
                <w:sz w:val="22"/>
                <w:szCs w:val="22"/>
                <w:lang w:eastAsia="et-EE"/>
              </w:rPr>
            </w:pPr>
            <w:r w:rsidRPr="00B82EF3">
              <w:rPr>
                <w:i/>
                <w:iCs/>
                <w:sz w:val="22"/>
                <w:szCs w:val="22"/>
                <w:lang w:eastAsia="et-EE"/>
              </w:rPr>
              <w:t>1/200</w:t>
            </w:r>
          </w:p>
        </w:tc>
        <w:tc>
          <w:tcPr>
            <w:tcW w:w="1141" w:type="dxa"/>
            <w:tcBorders>
              <w:top w:val="nil"/>
              <w:left w:val="nil"/>
              <w:bottom w:val="single" w:sz="4" w:space="0" w:color="auto"/>
              <w:right w:val="single" w:sz="4" w:space="0" w:color="auto"/>
            </w:tcBorders>
            <w:shd w:val="clear" w:color="auto" w:fill="auto"/>
            <w:noWrap/>
            <w:vAlign w:val="center"/>
            <w:hideMark/>
          </w:tcPr>
          <w:p w14:paraId="152699E9" w14:textId="77777777" w:rsidR="00B82EF3" w:rsidRPr="00B82EF3" w:rsidRDefault="00B82EF3" w:rsidP="00B82EF3">
            <w:pPr>
              <w:jc w:val="center"/>
              <w:rPr>
                <w:i/>
                <w:iCs/>
                <w:sz w:val="22"/>
                <w:szCs w:val="22"/>
                <w:lang w:eastAsia="et-EE"/>
              </w:rPr>
            </w:pPr>
            <w:r w:rsidRPr="00B82EF3">
              <w:rPr>
                <w:i/>
                <w:iCs/>
                <w:sz w:val="22"/>
                <w:szCs w:val="22"/>
                <w:lang w:eastAsia="et-EE"/>
              </w:rPr>
              <w:t>12</w:t>
            </w:r>
          </w:p>
        </w:tc>
        <w:tc>
          <w:tcPr>
            <w:tcW w:w="1180" w:type="dxa"/>
            <w:tcBorders>
              <w:top w:val="nil"/>
              <w:left w:val="nil"/>
              <w:bottom w:val="single" w:sz="4" w:space="0" w:color="auto"/>
              <w:right w:val="single" w:sz="4" w:space="0" w:color="auto"/>
            </w:tcBorders>
            <w:shd w:val="clear" w:color="auto" w:fill="auto"/>
            <w:noWrap/>
            <w:vAlign w:val="center"/>
            <w:hideMark/>
          </w:tcPr>
          <w:p w14:paraId="04EB3E37" w14:textId="77777777" w:rsidR="00B82EF3" w:rsidRPr="00B82EF3" w:rsidRDefault="00B82EF3" w:rsidP="00B82EF3">
            <w:pPr>
              <w:jc w:val="center"/>
              <w:rPr>
                <w:i/>
                <w:iCs/>
                <w:szCs w:val="24"/>
                <w:lang w:eastAsia="et-EE"/>
              </w:rPr>
            </w:pPr>
            <w:r w:rsidRPr="00B82EF3">
              <w:rPr>
                <w:i/>
                <w:iCs/>
                <w:szCs w:val="24"/>
                <w:lang w:eastAsia="et-EE"/>
              </w:rPr>
              <w:t> </w:t>
            </w:r>
          </w:p>
        </w:tc>
        <w:tc>
          <w:tcPr>
            <w:tcW w:w="1223" w:type="dxa"/>
            <w:vMerge/>
            <w:tcBorders>
              <w:top w:val="single" w:sz="4" w:space="0" w:color="auto"/>
              <w:left w:val="single" w:sz="4" w:space="0" w:color="auto"/>
              <w:bottom w:val="nil"/>
              <w:right w:val="single" w:sz="4" w:space="0" w:color="auto"/>
            </w:tcBorders>
            <w:vAlign w:val="center"/>
            <w:hideMark/>
          </w:tcPr>
          <w:p w14:paraId="4FBE6ACB" w14:textId="77777777" w:rsidR="00B82EF3" w:rsidRPr="00B82EF3" w:rsidRDefault="00B82EF3" w:rsidP="00B82EF3">
            <w:pPr>
              <w:rPr>
                <w:szCs w:val="24"/>
                <w:lang w:eastAsia="et-EE"/>
              </w:rPr>
            </w:pPr>
          </w:p>
        </w:tc>
      </w:tr>
      <w:tr w:rsidR="00E61F90" w:rsidRPr="00E61F90" w14:paraId="1D851CAD" w14:textId="77777777" w:rsidTr="00B60D26">
        <w:trPr>
          <w:trHeight w:val="300"/>
        </w:trPr>
        <w:tc>
          <w:tcPr>
            <w:tcW w:w="487" w:type="dxa"/>
            <w:vMerge/>
            <w:tcBorders>
              <w:top w:val="single" w:sz="4" w:space="0" w:color="auto"/>
              <w:left w:val="single" w:sz="4" w:space="0" w:color="auto"/>
              <w:bottom w:val="nil"/>
              <w:right w:val="single" w:sz="4" w:space="0" w:color="auto"/>
            </w:tcBorders>
            <w:vAlign w:val="center"/>
            <w:hideMark/>
          </w:tcPr>
          <w:p w14:paraId="2D60D137" w14:textId="77777777" w:rsidR="00B82EF3" w:rsidRPr="00B82EF3" w:rsidRDefault="00B82EF3" w:rsidP="00B82EF3">
            <w:pPr>
              <w:rPr>
                <w:b/>
                <w:bCs/>
                <w:szCs w:val="24"/>
                <w:lang w:eastAsia="et-EE"/>
              </w:rPr>
            </w:pPr>
          </w:p>
        </w:tc>
        <w:tc>
          <w:tcPr>
            <w:tcW w:w="2792" w:type="dxa"/>
            <w:tcBorders>
              <w:top w:val="nil"/>
              <w:left w:val="nil"/>
              <w:bottom w:val="single" w:sz="4" w:space="0" w:color="auto"/>
              <w:right w:val="single" w:sz="4" w:space="0" w:color="auto"/>
            </w:tcBorders>
            <w:shd w:val="clear" w:color="auto" w:fill="auto"/>
            <w:noWrap/>
            <w:vAlign w:val="center"/>
            <w:hideMark/>
          </w:tcPr>
          <w:p w14:paraId="7647069D" w14:textId="77777777" w:rsidR="00B82EF3" w:rsidRPr="00B82EF3" w:rsidRDefault="00B82EF3" w:rsidP="00B82EF3">
            <w:pPr>
              <w:rPr>
                <w:i/>
                <w:iCs/>
                <w:sz w:val="22"/>
                <w:szCs w:val="22"/>
                <w:lang w:eastAsia="et-EE"/>
              </w:rPr>
            </w:pPr>
            <w:r w:rsidRPr="00B82EF3">
              <w:rPr>
                <w:i/>
                <w:iCs/>
                <w:sz w:val="22"/>
                <w:szCs w:val="22"/>
                <w:lang w:eastAsia="et-EE"/>
              </w:rPr>
              <w:t>Asutus 20%</w:t>
            </w:r>
          </w:p>
        </w:tc>
        <w:tc>
          <w:tcPr>
            <w:tcW w:w="827" w:type="dxa"/>
            <w:tcBorders>
              <w:top w:val="nil"/>
              <w:left w:val="nil"/>
              <w:bottom w:val="single" w:sz="4" w:space="0" w:color="auto"/>
              <w:right w:val="single" w:sz="4" w:space="0" w:color="auto"/>
            </w:tcBorders>
            <w:shd w:val="clear" w:color="auto" w:fill="auto"/>
            <w:noWrap/>
            <w:vAlign w:val="center"/>
            <w:hideMark/>
          </w:tcPr>
          <w:p w14:paraId="1DD5BADC" w14:textId="77777777" w:rsidR="00B82EF3" w:rsidRPr="00B82EF3" w:rsidRDefault="00B82EF3" w:rsidP="00B82EF3">
            <w:pPr>
              <w:jc w:val="center"/>
              <w:rPr>
                <w:i/>
                <w:iCs/>
                <w:sz w:val="22"/>
                <w:szCs w:val="22"/>
                <w:lang w:eastAsia="et-EE"/>
              </w:rPr>
            </w:pPr>
            <w:r w:rsidRPr="00B82EF3">
              <w:rPr>
                <w:i/>
                <w:iCs/>
                <w:sz w:val="22"/>
                <w:szCs w:val="22"/>
                <w:lang w:eastAsia="et-EE"/>
              </w:rPr>
              <w:t> </w:t>
            </w:r>
          </w:p>
        </w:tc>
        <w:tc>
          <w:tcPr>
            <w:tcW w:w="887" w:type="dxa"/>
            <w:tcBorders>
              <w:top w:val="nil"/>
              <w:left w:val="nil"/>
              <w:bottom w:val="single" w:sz="4" w:space="0" w:color="auto"/>
              <w:right w:val="single" w:sz="4" w:space="0" w:color="auto"/>
            </w:tcBorders>
            <w:shd w:val="clear" w:color="auto" w:fill="auto"/>
            <w:noWrap/>
            <w:vAlign w:val="center"/>
            <w:hideMark/>
          </w:tcPr>
          <w:p w14:paraId="2B6E4D49" w14:textId="77777777" w:rsidR="00B82EF3" w:rsidRPr="00B82EF3" w:rsidRDefault="00B82EF3" w:rsidP="00B82EF3">
            <w:pPr>
              <w:jc w:val="center"/>
              <w:rPr>
                <w:i/>
                <w:iCs/>
                <w:sz w:val="22"/>
                <w:szCs w:val="22"/>
                <w:lang w:eastAsia="et-EE"/>
              </w:rPr>
            </w:pPr>
            <w:r w:rsidRPr="00B82EF3">
              <w:rPr>
                <w:i/>
                <w:iCs/>
                <w:sz w:val="22"/>
                <w:szCs w:val="22"/>
                <w:lang w:eastAsia="et-EE"/>
              </w:rPr>
              <w:t>580</w:t>
            </w:r>
          </w:p>
        </w:tc>
        <w:tc>
          <w:tcPr>
            <w:tcW w:w="814" w:type="dxa"/>
            <w:tcBorders>
              <w:top w:val="nil"/>
              <w:left w:val="nil"/>
              <w:bottom w:val="single" w:sz="4" w:space="0" w:color="auto"/>
              <w:right w:val="single" w:sz="4" w:space="0" w:color="auto"/>
            </w:tcBorders>
            <w:shd w:val="clear" w:color="auto" w:fill="auto"/>
            <w:noWrap/>
            <w:vAlign w:val="center"/>
            <w:hideMark/>
          </w:tcPr>
          <w:p w14:paraId="4197A84F" w14:textId="77777777" w:rsidR="00B82EF3" w:rsidRPr="00B82EF3" w:rsidRDefault="00B82EF3" w:rsidP="00B82EF3">
            <w:pPr>
              <w:jc w:val="center"/>
              <w:rPr>
                <w:i/>
                <w:iCs/>
                <w:sz w:val="22"/>
                <w:szCs w:val="22"/>
                <w:lang w:eastAsia="et-EE"/>
              </w:rPr>
            </w:pPr>
            <w:r w:rsidRPr="00B82EF3">
              <w:rPr>
                <w:i/>
                <w:iCs/>
                <w:sz w:val="22"/>
                <w:szCs w:val="22"/>
                <w:lang w:eastAsia="et-EE"/>
              </w:rPr>
              <w:t>1/100</w:t>
            </w:r>
          </w:p>
        </w:tc>
        <w:tc>
          <w:tcPr>
            <w:tcW w:w="1141" w:type="dxa"/>
            <w:tcBorders>
              <w:top w:val="nil"/>
              <w:left w:val="nil"/>
              <w:bottom w:val="single" w:sz="4" w:space="0" w:color="auto"/>
              <w:right w:val="single" w:sz="4" w:space="0" w:color="auto"/>
            </w:tcBorders>
            <w:shd w:val="clear" w:color="auto" w:fill="auto"/>
            <w:noWrap/>
            <w:vAlign w:val="center"/>
            <w:hideMark/>
          </w:tcPr>
          <w:p w14:paraId="7220C0C7" w14:textId="77777777" w:rsidR="00B82EF3" w:rsidRPr="00B82EF3" w:rsidRDefault="00B82EF3" w:rsidP="00B82EF3">
            <w:pPr>
              <w:jc w:val="center"/>
              <w:rPr>
                <w:i/>
                <w:iCs/>
                <w:sz w:val="22"/>
                <w:szCs w:val="22"/>
                <w:lang w:eastAsia="et-EE"/>
              </w:rPr>
            </w:pPr>
            <w:r w:rsidRPr="00B82EF3">
              <w:rPr>
                <w:i/>
                <w:iCs/>
                <w:sz w:val="22"/>
                <w:szCs w:val="22"/>
                <w:lang w:eastAsia="et-EE"/>
              </w:rPr>
              <w:t>6</w:t>
            </w:r>
          </w:p>
        </w:tc>
        <w:tc>
          <w:tcPr>
            <w:tcW w:w="1180" w:type="dxa"/>
            <w:tcBorders>
              <w:top w:val="nil"/>
              <w:left w:val="nil"/>
              <w:bottom w:val="single" w:sz="4" w:space="0" w:color="auto"/>
              <w:right w:val="single" w:sz="4" w:space="0" w:color="auto"/>
            </w:tcBorders>
            <w:shd w:val="clear" w:color="auto" w:fill="auto"/>
            <w:noWrap/>
            <w:vAlign w:val="center"/>
            <w:hideMark/>
          </w:tcPr>
          <w:p w14:paraId="6D908994" w14:textId="77777777" w:rsidR="00B82EF3" w:rsidRPr="00B82EF3" w:rsidRDefault="00B82EF3" w:rsidP="00B82EF3">
            <w:pPr>
              <w:jc w:val="center"/>
              <w:rPr>
                <w:i/>
                <w:iCs/>
                <w:szCs w:val="24"/>
                <w:lang w:eastAsia="et-EE"/>
              </w:rPr>
            </w:pPr>
            <w:r w:rsidRPr="00B82EF3">
              <w:rPr>
                <w:i/>
                <w:iCs/>
                <w:szCs w:val="24"/>
                <w:lang w:eastAsia="et-EE"/>
              </w:rPr>
              <w:t> </w:t>
            </w:r>
          </w:p>
        </w:tc>
        <w:tc>
          <w:tcPr>
            <w:tcW w:w="1223" w:type="dxa"/>
            <w:vMerge/>
            <w:tcBorders>
              <w:top w:val="single" w:sz="4" w:space="0" w:color="auto"/>
              <w:left w:val="single" w:sz="4" w:space="0" w:color="auto"/>
              <w:bottom w:val="nil"/>
              <w:right w:val="single" w:sz="4" w:space="0" w:color="auto"/>
            </w:tcBorders>
            <w:vAlign w:val="center"/>
            <w:hideMark/>
          </w:tcPr>
          <w:p w14:paraId="5CFAD332" w14:textId="77777777" w:rsidR="00B82EF3" w:rsidRPr="00B82EF3" w:rsidRDefault="00B82EF3" w:rsidP="00B82EF3">
            <w:pPr>
              <w:rPr>
                <w:szCs w:val="24"/>
                <w:lang w:eastAsia="et-EE"/>
              </w:rPr>
            </w:pPr>
          </w:p>
        </w:tc>
      </w:tr>
      <w:tr w:rsidR="00E61F90" w:rsidRPr="00E61F90" w14:paraId="6B21C6B8" w14:textId="77777777" w:rsidTr="00B60D26">
        <w:trPr>
          <w:trHeight w:val="315"/>
        </w:trPr>
        <w:tc>
          <w:tcPr>
            <w:tcW w:w="48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6A9E7D3" w14:textId="77777777" w:rsidR="00B82EF3" w:rsidRPr="00B82EF3" w:rsidRDefault="00B82EF3" w:rsidP="00B82EF3">
            <w:pPr>
              <w:jc w:val="center"/>
              <w:rPr>
                <w:b/>
                <w:bCs/>
                <w:szCs w:val="24"/>
                <w:lang w:eastAsia="et-EE"/>
              </w:rPr>
            </w:pPr>
            <w:r w:rsidRPr="00B82EF3">
              <w:rPr>
                <w:b/>
                <w:bCs/>
                <w:szCs w:val="24"/>
                <w:lang w:eastAsia="et-EE"/>
              </w:rPr>
              <w:t>3</w:t>
            </w:r>
          </w:p>
        </w:tc>
        <w:tc>
          <w:tcPr>
            <w:tcW w:w="2792" w:type="dxa"/>
            <w:tcBorders>
              <w:top w:val="nil"/>
              <w:left w:val="nil"/>
              <w:bottom w:val="single" w:sz="4" w:space="0" w:color="auto"/>
              <w:right w:val="single" w:sz="4" w:space="0" w:color="auto"/>
            </w:tcBorders>
            <w:shd w:val="clear" w:color="auto" w:fill="auto"/>
            <w:noWrap/>
            <w:vAlign w:val="center"/>
            <w:hideMark/>
          </w:tcPr>
          <w:p w14:paraId="0F2F4E5D" w14:textId="77777777" w:rsidR="00B82EF3" w:rsidRPr="00B82EF3" w:rsidRDefault="00B82EF3" w:rsidP="00B82EF3">
            <w:pPr>
              <w:rPr>
                <w:b/>
                <w:bCs/>
                <w:szCs w:val="24"/>
                <w:lang w:eastAsia="et-EE"/>
              </w:rPr>
            </w:pPr>
            <w:r w:rsidRPr="00B82EF3">
              <w:rPr>
                <w:b/>
                <w:bCs/>
                <w:szCs w:val="24"/>
                <w:lang w:eastAsia="et-EE"/>
              </w:rPr>
              <w:t>Ärihoone</w:t>
            </w:r>
          </w:p>
        </w:tc>
        <w:tc>
          <w:tcPr>
            <w:tcW w:w="827" w:type="dxa"/>
            <w:tcBorders>
              <w:top w:val="nil"/>
              <w:left w:val="nil"/>
              <w:bottom w:val="single" w:sz="4" w:space="0" w:color="auto"/>
              <w:right w:val="single" w:sz="4" w:space="0" w:color="auto"/>
            </w:tcBorders>
            <w:shd w:val="clear" w:color="auto" w:fill="auto"/>
            <w:noWrap/>
            <w:vAlign w:val="center"/>
            <w:hideMark/>
          </w:tcPr>
          <w:p w14:paraId="24DE0EEB" w14:textId="77777777" w:rsidR="00B82EF3" w:rsidRPr="00B82EF3" w:rsidRDefault="00B82EF3" w:rsidP="00B82EF3">
            <w:pPr>
              <w:jc w:val="center"/>
              <w:rPr>
                <w:b/>
                <w:bCs/>
                <w:szCs w:val="24"/>
                <w:lang w:eastAsia="et-EE"/>
              </w:rPr>
            </w:pPr>
            <w:r w:rsidRPr="00B82EF3">
              <w:rPr>
                <w:b/>
                <w:bCs/>
                <w:szCs w:val="24"/>
                <w:lang w:eastAsia="et-EE"/>
              </w:rPr>
              <w:t>2 500</w:t>
            </w:r>
          </w:p>
        </w:tc>
        <w:tc>
          <w:tcPr>
            <w:tcW w:w="887" w:type="dxa"/>
            <w:tcBorders>
              <w:top w:val="nil"/>
              <w:left w:val="nil"/>
              <w:bottom w:val="single" w:sz="4" w:space="0" w:color="auto"/>
              <w:right w:val="single" w:sz="4" w:space="0" w:color="auto"/>
            </w:tcBorders>
            <w:shd w:val="clear" w:color="auto" w:fill="auto"/>
            <w:noWrap/>
            <w:vAlign w:val="center"/>
            <w:hideMark/>
          </w:tcPr>
          <w:p w14:paraId="75EF0BA2" w14:textId="77777777" w:rsidR="00B82EF3" w:rsidRPr="00B82EF3" w:rsidRDefault="00B82EF3" w:rsidP="00B82EF3">
            <w:pPr>
              <w:jc w:val="center"/>
              <w:rPr>
                <w:b/>
                <w:bCs/>
                <w:szCs w:val="24"/>
                <w:lang w:eastAsia="et-EE"/>
              </w:rPr>
            </w:pPr>
            <w:r w:rsidRPr="00B82EF3">
              <w:rPr>
                <w:b/>
                <w:bCs/>
                <w:szCs w:val="24"/>
                <w:lang w:eastAsia="et-EE"/>
              </w:rPr>
              <w:t>2 900</w:t>
            </w:r>
          </w:p>
        </w:tc>
        <w:tc>
          <w:tcPr>
            <w:tcW w:w="814" w:type="dxa"/>
            <w:tcBorders>
              <w:top w:val="nil"/>
              <w:left w:val="nil"/>
              <w:bottom w:val="single" w:sz="4" w:space="0" w:color="auto"/>
              <w:right w:val="single" w:sz="4" w:space="0" w:color="auto"/>
            </w:tcBorders>
            <w:shd w:val="clear" w:color="auto" w:fill="auto"/>
            <w:noWrap/>
            <w:vAlign w:val="center"/>
            <w:hideMark/>
          </w:tcPr>
          <w:p w14:paraId="6E9E43E1" w14:textId="77777777" w:rsidR="00B82EF3" w:rsidRPr="00B82EF3" w:rsidRDefault="00B82EF3" w:rsidP="00B82EF3">
            <w:pPr>
              <w:jc w:val="center"/>
              <w:rPr>
                <w:b/>
                <w:bCs/>
                <w:szCs w:val="24"/>
                <w:lang w:eastAsia="et-EE"/>
              </w:rPr>
            </w:pPr>
            <w:r w:rsidRPr="00B82EF3">
              <w:rPr>
                <w:b/>
                <w:bCs/>
                <w:szCs w:val="24"/>
                <w:lang w:eastAsia="et-EE"/>
              </w:rPr>
              <w:t> </w:t>
            </w:r>
          </w:p>
        </w:tc>
        <w:tc>
          <w:tcPr>
            <w:tcW w:w="1141" w:type="dxa"/>
            <w:tcBorders>
              <w:top w:val="nil"/>
              <w:left w:val="nil"/>
              <w:bottom w:val="single" w:sz="4" w:space="0" w:color="auto"/>
              <w:right w:val="single" w:sz="4" w:space="0" w:color="auto"/>
            </w:tcBorders>
            <w:shd w:val="clear" w:color="auto" w:fill="auto"/>
            <w:noWrap/>
            <w:vAlign w:val="center"/>
            <w:hideMark/>
          </w:tcPr>
          <w:p w14:paraId="489EFCA8" w14:textId="77777777" w:rsidR="00B82EF3" w:rsidRPr="00B82EF3" w:rsidRDefault="00B82EF3" w:rsidP="00B82EF3">
            <w:pPr>
              <w:jc w:val="center"/>
              <w:rPr>
                <w:b/>
                <w:bCs/>
                <w:szCs w:val="24"/>
                <w:lang w:eastAsia="et-EE"/>
              </w:rPr>
            </w:pPr>
            <w:r w:rsidRPr="00B82EF3">
              <w:rPr>
                <w:b/>
                <w:bCs/>
                <w:szCs w:val="24"/>
                <w:lang w:eastAsia="et-EE"/>
              </w:rPr>
              <w:t>18</w:t>
            </w:r>
          </w:p>
        </w:tc>
        <w:tc>
          <w:tcPr>
            <w:tcW w:w="1180" w:type="dxa"/>
            <w:tcBorders>
              <w:top w:val="nil"/>
              <w:left w:val="nil"/>
              <w:bottom w:val="single" w:sz="4" w:space="0" w:color="auto"/>
              <w:right w:val="single" w:sz="4" w:space="0" w:color="auto"/>
            </w:tcBorders>
            <w:shd w:val="clear" w:color="auto" w:fill="auto"/>
            <w:noWrap/>
            <w:vAlign w:val="center"/>
            <w:hideMark/>
          </w:tcPr>
          <w:p w14:paraId="164FA4DB" w14:textId="77777777" w:rsidR="00B82EF3" w:rsidRPr="00B82EF3" w:rsidRDefault="00B82EF3" w:rsidP="00B82EF3">
            <w:pPr>
              <w:jc w:val="center"/>
              <w:rPr>
                <w:szCs w:val="24"/>
                <w:lang w:eastAsia="et-EE"/>
              </w:rPr>
            </w:pPr>
            <w:r w:rsidRPr="00B82EF3">
              <w:rPr>
                <w:szCs w:val="24"/>
                <w:lang w:eastAsia="et-EE"/>
              </w:rPr>
              <w:t>11</w:t>
            </w:r>
          </w:p>
        </w:tc>
        <w:tc>
          <w:tcPr>
            <w:tcW w:w="122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87427A6" w14:textId="77777777" w:rsidR="00B82EF3" w:rsidRPr="00B82EF3" w:rsidRDefault="00B82EF3" w:rsidP="00B82EF3">
            <w:pPr>
              <w:jc w:val="center"/>
              <w:rPr>
                <w:szCs w:val="24"/>
                <w:lang w:eastAsia="et-EE"/>
              </w:rPr>
            </w:pPr>
            <w:r w:rsidRPr="00B82EF3">
              <w:rPr>
                <w:szCs w:val="24"/>
                <w:lang w:eastAsia="et-EE"/>
              </w:rPr>
              <w:t>12</w:t>
            </w:r>
          </w:p>
        </w:tc>
      </w:tr>
      <w:tr w:rsidR="00E61F90" w:rsidRPr="00E61F90" w14:paraId="3079F23A" w14:textId="77777777" w:rsidTr="00B60D26">
        <w:trPr>
          <w:trHeight w:val="300"/>
        </w:trPr>
        <w:tc>
          <w:tcPr>
            <w:tcW w:w="487" w:type="dxa"/>
            <w:vMerge/>
            <w:tcBorders>
              <w:top w:val="single" w:sz="4" w:space="0" w:color="auto"/>
              <w:left w:val="single" w:sz="4" w:space="0" w:color="auto"/>
              <w:bottom w:val="nil"/>
              <w:right w:val="single" w:sz="4" w:space="0" w:color="auto"/>
            </w:tcBorders>
            <w:vAlign w:val="center"/>
            <w:hideMark/>
          </w:tcPr>
          <w:p w14:paraId="09D182A0" w14:textId="77777777" w:rsidR="00B82EF3" w:rsidRPr="00B82EF3" w:rsidRDefault="00B82EF3" w:rsidP="00B82EF3">
            <w:pPr>
              <w:rPr>
                <w:b/>
                <w:bCs/>
                <w:szCs w:val="24"/>
                <w:lang w:eastAsia="et-EE"/>
              </w:rPr>
            </w:pPr>
          </w:p>
        </w:tc>
        <w:tc>
          <w:tcPr>
            <w:tcW w:w="2792" w:type="dxa"/>
            <w:tcBorders>
              <w:top w:val="nil"/>
              <w:left w:val="nil"/>
              <w:bottom w:val="single" w:sz="4" w:space="0" w:color="auto"/>
              <w:right w:val="single" w:sz="4" w:space="0" w:color="auto"/>
            </w:tcBorders>
            <w:shd w:val="clear" w:color="auto" w:fill="auto"/>
            <w:noWrap/>
            <w:vAlign w:val="center"/>
            <w:hideMark/>
          </w:tcPr>
          <w:p w14:paraId="458CD851" w14:textId="77777777" w:rsidR="00B82EF3" w:rsidRPr="00B82EF3" w:rsidRDefault="00B82EF3" w:rsidP="00B82EF3">
            <w:pPr>
              <w:rPr>
                <w:i/>
                <w:iCs/>
                <w:sz w:val="22"/>
                <w:szCs w:val="22"/>
                <w:lang w:eastAsia="et-EE"/>
              </w:rPr>
            </w:pPr>
            <w:r w:rsidRPr="00B82EF3">
              <w:rPr>
                <w:i/>
                <w:iCs/>
                <w:sz w:val="22"/>
                <w:szCs w:val="22"/>
                <w:lang w:eastAsia="et-EE"/>
              </w:rPr>
              <w:t>Tööstusettevõte ja ladu 80%*</w:t>
            </w:r>
          </w:p>
        </w:tc>
        <w:tc>
          <w:tcPr>
            <w:tcW w:w="827" w:type="dxa"/>
            <w:tcBorders>
              <w:top w:val="nil"/>
              <w:left w:val="nil"/>
              <w:bottom w:val="single" w:sz="4" w:space="0" w:color="auto"/>
              <w:right w:val="single" w:sz="4" w:space="0" w:color="auto"/>
            </w:tcBorders>
            <w:shd w:val="clear" w:color="auto" w:fill="auto"/>
            <w:noWrap/>
            <w:vAlign w:val="center"/>
            <w:hideMark/>
          </w:tcPr>
          <w:p w14:paraId="47536B00" w14:textId="77777777" w:rsidR="00B82EF3" w:rsidRPr="00B82EF3" w:rsidRDefault="00B82EF3" w:rsidP="00B82EF3">
            <w:pPr>
              <w:jc w:val="center"/>
              <w:rPr>
                <w:i/>
                <w:iCs/>
                <w:sz w:val="22"/>
                <w:szCs w:val="22"/>
                <w:lang w:eastAsia="et-EE"/>
              </w:rPr>
            </w:pPr>
            <w:r w:rsidRPr="00B82EF3">
              <w:rPr>
                <w:i/>
                <w:iCs/>
                <w:sz w:val="22"/>
                <w:szCs w:val="22"/>
                <w:lang w:eastAsia="et-EE"/>
              </w:rPr>
              <w:t> </w:t>
            </w:r>
          </w:p>
        </w:tc>
        <w:tc>
          <w:tcPr>
            <w:tcW w:w="887" w:type="dxa"/>
            <w:tcBorders>
              <w:top w:val="nil"/>
              <w:left w:val="nil"/>
              <w:bottom w:val="single" w:sz="4" w:space="0" w:color="auto"/>
              <w:right w:val="single" w:sz="4" w:space="0" w:color="auto"/>
            </w:tcBorders>
            <w:shd w:val="clear" w:color="auto" w:fill="auto"/>
            <w:noWrap/>
            <w:vAlign w:val="center"/>
            <w:hideMark/>
          </w:tcPr>
          <w:p w14:paraId="663CB517" w14:textId="77777777" w:rsidR="00B82EF3" w:rsidRPr="00B82EF3" w:rsidRDefault="00B82EF3" w:rsidP="00B82EF3">
            <w:pPr>
              <w:jc w:val="center"/>
              <w:rPr>
                <w:i/>
                <w:iCs/>
                <w:sz w:val="22"/>
                <w:szCs w:val="22"/>
                <w:lang w:eastAsia="et-EE"/>
              </w:rPr>
            </w:pPr>
            <w:r w:rsidRPr="00B82EF3">
              <w:rPr>
                <w:i/>
                <w:iCs/>
                <w:sz w:val="22"/>
                <w:szCs w:val="22"/>
                <w:lang w:eastAsia="et-EE"/>
              </w:rPr>
              <w:t>2 320</w:t>
            </w:r>
          </w:p>
        </w:tc>
        <w:tc>
          <w:tcPr>
            <w:tcW w:w="814" w:type="dxa"/>
            <w:tcBorders>
              <w:top w:val="nil"/>
              <w:left w:val="nil"/>
              <w:bottom w:val="single" w:sz="4" w:space="0" w:color="auto"/>
              <w:right w:val="single" w:sz="4" w:space="0" w:color="auto"/>
            </w:tcBorders>
            <w:shd w:val="clear" w:color="auto" w:fill="auto"/>
            <w:noWrap/>
            <w:vAlign w:val="center"/>
            <w:hideMark/>
          </w:tcPr>
          <w:p w14:paraId="41FC283E" w14:textId="77777777" w:rsidR="00B82EF3" w:rsidRPr="00B82EF3" w:rsidRDefault="00B82EF3" w:rsidP="00B82EF3">
            <w:pPr>
              <w:jc w:val="center"/>
              <w:rPr>
                <w:i/>
                <w:iCs/>
                <w:sz w:val="22"/>
                <w:szCs w:val="22"/>
                <w:lang w:eastAsia="et-EE"/>
              </w:rPr>
            </w:pPr>
            <w:r w:rsidRPr="00B82EF3">
              <w:rPr>
                <w:i/>
                <w:iCs/>
                <w:sz w:val="22"/>
                <w:szCs w:val="22"/>
                <w:lang w:eastAsia="et-EE"/>
              </w:rPr>
              <w:t>1/200</w:t>
            </w:r>
          </w:p>
        </w:tc>
        <w:tc>
          <w:tcPr>
            <w:tcW w:w="1141" w:type="dxa"/>
            <w:tcBorders>
              <w:top w:val="nil"/>
              <w:left w:val="nil"/>
              <w:bottom w:val="single" w:sz="4" w:space="0" w:color="auto"/>
              <w:right w:val="single" w:sz="4" w:space="0" w:color="auto"/>
            </w:tcBorders>
            <w:shd w:val="clear" w:color="auto" w:fill="auto"/>
            <w:noWrap/>
            <w:vAlign w:val="center"/>
            <w:hideMark/>
          </w:tcPr>
          <w:p w14:paraId="01A0BA27" w14:textId="77777777" w:rsidR="00B82EF3" w:rsidRPr="00B82EF3" w:rsidRDefault="00B82EF3" w:rsidP="00B82EF3">
            <w:pPr>
              <w:jc w:val="center"/>
              <w:rPr>
                <w:i/>
                <w:iCs/>
                <w:sz w:val="22"/>
                <w:szCs w:val="22"/>
                <w:lang w:eastAsia="et-EE"/>
              </w:rPr>
            </w:pPr>
            <w:r w:rsidRPr="00B82EF3">
              <w:rPr>
                <w:i/>
                <w:iCs/>
                <w:sz w:val="22"/>
                <w:szCs w:val="22"/>
                <w:lang w:eastAsia="et-EE"/>
              </w:rPr>
              <w:t>12</w:t>
            </w:r>
          </w:p>
        </w:tc>
        <w:tc>
          <w:tcPr>
            <w:tcW w:w="1180" w:type="dxa"/>
            <w:tcBorders>
              <w:top w:val="nil"/>
              <w:left w:val="nil"/>
              <w:bottom w:val="single" w:sz="4" w:space="0" w:color="auto"/>
              <w:right w:val="single" w:sz="4" w:space="0" w:color="auto"/>
            </w:tcBorders>
            <w:shd w:val="clear" w:color="auto" w:fill="auto"/>
            <w:noWrap/>
            <w:vAlign w:val="center"/>
            <w:hideMark/>
          </w:tcPr>
          <w:p w14:paraId="0E1225AA" w14:textId="77777777" w:rsidR="00B82EF3" w:rsidRPr="00B82EF3" w:rsidRDefault="00B82EF3" w:rsidP="00B82EF3">
            <w:pPr>
              <w:jc w:val="center"/>
              <w:rPr>
                <w:i/>
                <w:iCs/>
                <w:szCs w:val="24"/>
                <w:lang w:eastAsia="et-EE"/>
              </w:rPr>
            </w:pPr>
            <w:r w:rsidRPr="00B82EF3">
              <w:rPr>
                <w:i/>
                <w:iCs/>
                <w:szCs w:val="24"/>
                <w:lang w:eastAsia="et-EE"/>
              </w:rPr>
              <w:t> </w:t>
            </w:r>
          </w:p>
        </w:tc>
        <w:tc>
          <w:tcPr>
            <w:tcW w:w="1223" w:type="dxa"/>
            <w:vMerge/>
            <w:tcBorders>
              <w:top w:val="single" w:sz="4" w:space="0" w:color="auto"/>
              <w:left w:val="single" w:sz="4" w:space="0" w:color="auto"/>
              <w:bottom w:val="nil"/>
              <w:right w:val="single" w:sz="4" w:space="0" w:color="auto"/>
            </w:tcBorders>
            <w:vAlign w:val="center"/>
            <w:hideMark/>
          </w:tcPr>
          <w:p w14:paraId="693BA6C6" w14:textId="77777777" w:rsidR="00B82EF3" w:rsidRPr="00B82EF3" w:rsidRDefault="00B82EF3" w:rsidP="00B82EF3">
            <w:pPr>
              <w:rPr>
                <w:szCs w:val="24"/>
                <w:lang w:eastAsia="et-EE"/>
              </w:rPr>
            </w:pPr>
          </w:p>
        </w:tc>
      </w:tr>
      <w:tr w:rsidR="00E61F90" w:rsidRPr="00E61F90" w14:paraId="12689E7A" w14:textId="77777777" w:rsidTr="00B60D26">
        <w:trPr>
          <w:trHeight w:val="300"/>
        </w:trPr>
        <w:tc>
          <w:tcPr>
            <w:tcW w:w="487" w:type="dxa"/>
            <w:vMerge/>
            <w:tcBorders>
              <w:top w:val="single" w:sz="4" w:space="0" w:color="auto"/>
              <w:left w:val="single" w:sz="4" w:space="0" w:color="auto"/>
              <w:bottom w:val="nil"/>
              <w:right w:val="single" w:sz="4" w:space="0" w:color="auto"/>
            </w:tcBorders>
            <w:vAlign w:val="center"/>
            <w:hideMark/>
          </w:tcPr>
          <w:p w14:paraId="514E79A1" w14:textId="77777777" w:rsidR="00B82EF3" w:rsidRPr="00B82EF3" w:rsidRDefault="00B82EF3" w:rsidP="00B82EF3">
            <w:pPr>
              <w:rPr>
                <w:b/>
                <w:bCs/>
                <w:szCs w:val="24"/>
                <w:lang w:eastAsia="et-EE"/>
              </w:rPr>
            </w:pPr>
          </w:p>
        </w:tc>
        <w:tc>
          <w:tcPr>
            <w:tcW w:w="2792" w:type="dxa"/>
            <w:tcBorders>
              <w:top w:val="nil"/>
              <w:left w:val="nil"/>
              <w:bottom w:val="single" w:sz="4" w:space="0" w:color="auto"/>
              <w:right w:val="single" w:sz="4" w:space="0" w:color="auto"/>
            </w:tcBorders>
            <w:shd w:val="clear" w:color="auto" w:fill="auto"/>
            <w:noWrap/>
            <w:vAlign w:val="center"/>
            <w:hideMark/>
          </w:tcPr>
          <w:p w14:paraId="4A9CF82B" w14:textId="77777777" w:rsidR="00B82EF3" w:rsidRPr="00B82EF3" w:rsidRDefault="00B82EF3" w:rsidP="00B82EF3">
            <w:pPr>
              <w:rPr>
                <w:i/>
                <w:iCs/>
                <w:sz w:val="22"/>
                <w:szCs w:val="22"/>
                <w:lang w:eastAsia="et-EE"/>
              </w:rPr>
            </w:pPr>
            <w:r w:rsidRPr="00B82EF3">
              <w:rPr>
                <w:i/>
                <w:iCs/>
                <w:sz w:val="22"/>
                <w:szCs w:val="22"/>
                <w:lang w:eastAsia="et-EE"/>
              </w:rPr>
              <w:t>Asutus 20%</w:t>
            </w:r>
          </w:p>
        </w:tc>
        <w:tc>
          <w:tcPr>
            <w:tcW w:w="827" w:type="dxa"/>
            <w:tcBorders>
              <w:top w:val="nil"/>
              <w:left w:val="nil"/>
              <w:bottom w:val="single" w:sz="4" w:space="0" w:color="auto"/>
              <w:right w:val="single" w:sz="4" w:space="0" w:color="auto"/>
            </w:tcBorders>
            <w:shd w:val="clear" w:color="auto" w:fill="auto"/>
            <w:noWrap/>
            <w:vAlign w:val="center"/>
            <w:hideMark/>
          </w:tcPr>
          <w:p w14:paraId="02E96BEE" w14:textId="77777777" w:rsidR="00B82EF3" w:rsidRPr="00B82EF3" w:rsidRDefault="00B82EF3" w:rsidP="00B82EF3">
            <w:pPr>
              <w:jc w:val="center"/>
              <w:rPr>
                <w:i/>
                <w:iCs/>
                <w:sz w:val="22"/>
                <w:szCs w:val="22"/>
                <w:lang w:eastAsia="et-EE"/>
              </w:rPr>
            </w:pPr>
            <w:r w:rsidRPr="00B82EF3">
              <w:rPr>
                <w:i/>
                <w:iCs/>
                <w:sz w:val="22"/>
                <w:szCs w:val="22"/>
                <w:lang w:eastAsia="et-EE"/>
              </w:rPr>
              <w:t> </w:t>
            </w:r>
          </w:p>
        </w:tc>
        <w:tc>
          <w:tcPr>
            <w:tcW w:w="887" w:type="dxa"/>
            <w:tcBorders>
              <w:top w:val="nil"/>
              <w:left w:val="nil"/>
              <w:bottom w:val="single" w:sz="4" w:space="0" w:color="auto"/>
              <w:right w:val="single" w:sz="4" w:space="0" w:color="auto"/>
            </w:tcBorders>
            <w:shd w:val="clear" w:color="auto" w:fill="auto"/>
            <w:noWrap/>
            <w:vAlign w:val="center"/>
            <w:hideMark/>
          </w:tcPr>
          <w:p w14:paraId="4FDE48ED" w14:textId="77777777" w:rsidR="00B82EF3" w:rsidRPr="00B82EF3" w:rsidRDefault="00B82EF3" w:rsidP="00B82EF3">
            <w:pPr>
              <w:jc w:val="center"/>
              <w:rPr>
                <w:i/>
                <w:iCs/>
                <w:sz w:val="22"/>
                <w:szCs w:val="22"/>
                <w:lang w:eastAsia="et-EE"/>
              </w:rPr>
            </w:pPr>
            <w:r w:rsidRPr="00B82EF3">
              <w:rPr>
                <w:i/>
                <w:iCs/>
                <w:sz w:val="22"/>
                <w:szCs w:val="22"/>
                <w:lang w:eastAsia="et-EE"/>
              </w:rPr>
              <w:t>580</w:t>
            </w:r>
          </w:p>
        </w:tc>
        <w:tc>
          <w:tcPr>
            <w:tcW w:w="814" w:type="dxa"/>
            <w:tcBorders>
              <w:top w:val="nil"/>
              <w:left w:val="nil"/>
              <w:bottom w:val="single" w:sz="4" w:space="0" w:color="auto"/>
              <w:right w:val="single" w:sz="4" w:space="0" w:color="auto"/>
            </w:tcBorders>
            <w:shd w:val="clear" w:color="auto" w:fill="auto"/>
            <w:noWrap/>
            <w:vAlign w:val="center"/>
            <w:hideMark/>
          </w:tcPr>
          <w:p w14:paraId="1DA0802C" w14:textId="77777777" w:rsidR="00B82EF3" w:rsidRPr="00B82EF3" w:rsidRDefault="00B82EF3" w:rsidP="00B82EF3">
            <w:pPr>
              <w:jc w:val="center"/>
              <w:rPr>
                <w:i/>
                <w:iCs/>
                <w:sz w:val="22"/>
                <w:szCs w:val="22"/>
                <w:lang w:eastAsia="et-EE"/>
              </w:rPr>
            </w:pPr>
            <w:r w:rsidRPr="00B82EF3">
              <w:rPr>
                <w:i/>
                <w:iCs/>
                <w:sz w:val="22"/>
                <w:szCs w:val="22"/>
                <w:lang w:eastAsia="et-EE"/>
              </w:rPr>
              <w:t>1/100</w:t>
            </w:r>
          </w:p>
        </w:tc>
        <w:tc>
          <w:tcPr>
            <w:tcW w:w="1141" w:type="dxa"/>
            <w:tcBorders>
              <w:top w:val="nil"/>
              <w:left w:val="nil"/>
              <w:bottom w:val="single" w:sz="4" w:space="0" w:color="auto"/>
              <w:right w:val="single" w:sz="4" w:space="0" w:color="auto"/>
            </w:tcBorders>
            <w:shd w:val="clear" w:color="auto" w:fill="auto"/>
            <w:noWrap/>
            <w:vAlign w:val="center"/>
            <w:hideMark/>
          </w:tcPr>
          <w:p w14:paraId="3161DAD2" w14:textId="77777777" w:rsidR="00B82EF3" w:rsidRPr="00B82EF3" w:rsidRDefault="00B82EF3" w:rsidP="00B82EF3">
            <w:pPr>
              <w:jc w:val="center"/>
              <w:rPr>
                <w:i/>
                <w:iCs/>
                <w:sz w:val="22"/>
                <w:szCs w:val="22"/>
                <w:lang w:eastAsia="et-EE"/>
              </w:rPr>
            </w:pPr>
            <w:r w:rsidRPr="00B82EF3">
              <w:rPr>
                <w:i/>
                <w:iCs/>
                <w:sz w:val="22"/>
                <w:szCs w:val="22"/>
                <w:lang w:eastAsia="et-EE"/>
              </w:rPr>
              <w:t>6</w:t>
            </w:r>
          </w:p>
        </w:tc>
        <w:tc>
          <w:tcPr>
            <w:tcW w:w="1180" w:type="dxa"/>
            <w:tcBorders>
              <w:top w:val="nil"/>
              <w:left w:val="nil"/>
              <w:bottom w:val="single" w:sz="4" w:space="0" w:color="auto"/>
              <w:right w:val="single" w:sz="4" w:space="0" w:color="auto"/>
            </w:tcBorders>
            <w:shd w:val="clear" w:color="auto" w:fill="auto"/>
            <w:noWrap/>
            <w:vAlign w:val="center"/>
            <w:hideMark/>
          </w:tcPr>
          <w:p w14:paraId="12148508" w14:textId="77777777" w:rsidR="00B82EF3" w:rsidRPr="00B82EF3" w:rsidRDefault="00B82EF3" w:rsidP="00B82EF3">
            <w:pPr>
              <w:jc w:val="center"/>
              <w:rPr>
                <w:i/>
                <w:iCs/>
                <w:szCs w:val="24"/>
                <w:lang w:eastAsia="et-EE"/>
              </w:rPr>
            </w:pPr>
            <w:r w:rsidRPr="00B82EF3">
              <w:rPr>
                <w:i/>
                <w:iCs/>
                <w:szCs w:val="24"/>
                <w:lang w:eastAsia="et-EE"/>
              </w:rPr>
              <w:t> </w:t>
            </w:r>
          </w:p>
        </w:tc>
        <w:tc>
          <w:tcPr>
            <w:tcW w:w="1223" w:type="dxa"/>
            <w:vMerge/>
            <w:tcBorders>
              <w:top w:val="single" w:sz="4" w:space="0" w:color="auto"/>
              <w:left w:val="single" w:sz="4" w:space="0" w:color="auto"/>
              <w:bottom w:val="nil"/>
              <w:right w:val="single" w:sz="4" w:space="0" w:color="auto"/>
            </w:tcBorders>
            <w:vAlign w:val="center"/>
            <w:hideMark/>
          </w:tcPr>
          <w:p w14:paraId="3840361C" w14:textId="77777777" w:rsidR="00B82EF3" w:rsidRPr="00B82EF3" w:rsidRDefault="00B82EF3" w:rsidP="00B82EF3">
            <w:pPr>
              <w:rPr>
                <w:szCs w:val="24"/>
                <w:lang w:eastAsia="et-EE"/>
              </w:rPr>
            </w:pPr>
          </w:p>
        </w:tc>
      </w:tr>
      <w:tr w:rsidR="00E61F90" w:rsidRPr="00E61F90" w14:paraId="39531F01" w14:textId="77777777" w:rsidTr="00B60D26">
        <w:trPr>
          <w:trHeight w:val="315"/>
        </w:trPr>
        <w:tc>
          <w:tcPr>
            <w:tcW w:w="48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2945AAD" w14:textId="77777777" w:rsidR="00B82EF3" w:rsidRPr="00B82EF3" w:rsidRDefault="00B82EF3" w:rsidP="00B82EF3">
            <w:pPr>
              <w:jc w:val="center"/>
              <w:rPr>
                <w:b/>
                <w:bCs/>
                <w:szCs w:val="24"/>
                <w:lang w:eastAsia="et-EE"/>
              </w:rPr>
            </w:pPr>
            <w:r w:rsidRPr="00B82EF3">
              <w:rPr>
                <w:b/>
                <w:bCs/>
                <w:szCs w:val="24"/>
                <w:lang w:eastAsia="et-EE"/>
              </w:rPr>
              <w:t>4</w:t>
            </w:r>
          </w:p>
        </w:tc>
        <w:tc>
          <w:tcPr>
            <w:tcW w:w="2792" w:type="dxa"/>
            <w:tcBorders>
              <w:top w:val="nil"/>
              <w:left w:val="nil"/>
              <w:bottom w:val="single" w:sz="4" w:space="0" w:color="auto"/>
              <w:right w:val="single" w:sz="4" w:space="0" w:color="auto"/>
            </w:tcBorders>
            <w:shd w:val="clear" w:color="auto" w:fill="auto"/>
            <w:noWrap/>
            <w:vAlign w:val="center"/>
            <w:hideMark/>
          </w:tcPr>
          <w:p w14:paraId="20678D12" w14:textId="77777777" w:rsidR="00B82EF3" w:rsidRPr="00B82EF3" w:rsidRDefault="00B82EF3" w:rsidP="00B82EF3">
            <w:pPr>
              <w:rPr>
                <w:b/>
                <w:bCs/>
                <w:szCs w:val="24"/>
                <w:lang w:eastAsia="et-EE"/>
              </w:rPr>
            </w:pPr>
            <w:r w:rsidRPr="00B82EF3">
              <w:rPr>
                <w:b/>
                <w:bCs/>
                <w:szCs w:val="24"/>
                <w:lang w:eastAsia="et-EE"/>
              </w:rPr>
              <w:t>Ärihoone</w:t>
            </w:r>
          </w:p>
        </w:tc>
        <w:tc>
          <w:tcPr>
            <w:tcW w:w="827" w:type="dxa"/>
            <w:tcBorders>
              <w:top w:val="nil"/>
              <w:left w:val="nil"/>
              <w:bottom w:val="single" w:sz="4" w:space="0" w:color="auto"/>
              <w:right w:val="single" w:sz="4" w:space="0" w:color="auto"/>
            </w:tcBorders>
            <w:shd w:val="clear" w:color="auto" w:fill="auto"/>
            <w:noWrap/>
            <w:vAlign w:val="center"/>
            <w:hideMark/>
          </w:tcPr>
          <w:p w14:paraId="3F9BA66F" w14:textId="77777777" w:rsidR="00B82EF3" w:rsidRPr="00B82EF3" w:rsidRDefault="00B82EF3" w:rsidP="00B82EF3">
            <w:pPr>
              <w:jc w:val="center"/>
              <w:rPr>
                <w:b/>
                <w:bCs/>
                <w:szCs w:val="24"/>
                <w:lang w:eastAsia="et-EE"/>
              </w:rPr>
            </w:pPr>
            <w:r w:rsidRPr="00B82EF3">
              <w:rPr>
                <w:b/>
                <w:bCs/>
                <w:szCs w:val="24"/>
                <w:lang w:eastAsia="et-EE"/>
              </w:rPr>
              <w:t>2 500</w:t>
            </w:r>
          </w:p>
        </w:tc>
        <w:tc>
          <w:tcPr>
            <w:tcW w:w="887" w:type="dxa"/>
            <w:tcBorders>
              <w:top w:val="nil"/>
              <w:left w:val="nil"/>
              <w:bottom w:val="single" w:sz="4" w:space="0" w:color="auto"/>
              <w:right w:val="single" w:sz="4" w:space="0" w:color="auto"/>
            </w:tcBorders>
            <w:shd w:val="clear" w:color="auto" w:fill="auto"/>
            <w:noWrap/>
            <w:vAlign w:val="center"/>
            <w:hideMark/>
          </w:tcPr>
          <w:p w14:paraId="514CC152" w14:textId="77777777" w:rsidR="00B82EF3" w:rsidRPr="00B82EF3" w:rsidRDefault="00B82EF3" w:rsidP="00B82EF3">
            <w:pPr>
              <w:jc w:val="center"/>
              <w:rPr>
                <w:b/>
                <w:bCs/>
                <w:szCs w:val="24"/>
                <w:lang w:eastAsia="et-EE"/>
              </w:rPr>
            </w:pPr>
            <w:r w:rsidRPr="00B82EF3">
              <w:rPr>
                <w:b/>
                <w:bCs/>
                <w:szCs w:val="24"/>
                <w:lang w:eastAsia="et-EE"/>
              </w:rPr>
              <w:t>2 900</w:t>
            </w:r>
          </w:p>
        </w:tc>
        <w:tc>
          <w:tcPr>
            <w:tcW w:w="814" w:type="dxa"/>
            <w:tcBorders>
              <w:top w:val="nil"/>
              <w:left w:val="nil"/>
              <w:bottom w:val="single" w:sz="4" w:space="0" w:color="auto"/>
              <w:right w:val="single" w:sz="4" w:space="0" w:color="auto"/>
            </w:tcBorders>
            <w:shd w:val="clear" w:color="auto" w:fill="auto"/>
            <w:noWrap/>
            <w:vAlign w:val="center"/>
            <w:hideMark/>
          </w:tcPr>
          <w:p w14:paraId="08A14E32" w14:textId="77777777" w:rsidR="00B82EF3" w:rsidRPr="00B82EF3" w:rsidRDefault="00B82EF3" w:rsidP="00B82EF3">
            <w:pPr>
              <w:jc w:val="center"/>
              <w:rPr>
                <w:b/>
                <w:bCs/>
                <w:szCs w:val="24"/>
                <w:lang w:eastAsia="et-EE"/>
              </w:rPr>
            </w:pPr>
            <w:r w:rsidRPr="00B82EF3">
              <w:rPr>
                <w:b/>
                <w:bCs/>
                <w:szCs w:val="24"/>
                <w:lang w:eastAsia="et-EE"/>
              </w:rPr>
              <w:t> </w:t>
            </w:r>
          </w:p>
        </w:tc>
        <w:tc>
          <w:tcPr>
            <w:tcW w:w="1141" w:type="dxa"/>
            <w:tcBorders>
              <w:top w:val="nil"/>
              <w:left w:val="nil"/>
              <w:bottom w:val="single" w:sz="4" w:space="0" w:color="auto"/>
              <w:right w:val="single" w:sz="4" w:space="0" w:color="auto"/>
            </w:tcBorders>
            <w:shd w:val="clear" w:color="auto" w:fill="auto"/>
            <w:noWrap/>
            <w:vAlign w:val="center"/>
            <w:hideMark/>
          </w:tcPr>
          <w:p w14:paraId="2F417AC1" w14:textId="77777777" w:rsidR="00B82EF3" w:rsidRPr="00B82EF3" w:rsidRDefault="00B82EF3" w:rsidP="00B82EF3">
            <w:pPr>
              <w:jc w:val="center"/>
              <w:rPr>
                <w:b/>
                <w:bCs/>
                <w:szCs w:val="24"/>
                <w:lang w:eastAsia="et-EE"/>
              </w:rPr>
            </w:pPr>
            <w:r w:rsidRPr="00B82EF3">
              <w:rPr>
                <w:b/>
                <w:bCs/>
                <w:szCs w:val="24"/>
                <w:lang w:eastAsia="et-EE"/>
              </w:rPr>
              <w:t>18</w:t>
            </w:r>
          </w:p>
        </w:tc>
        <w:tc>
          <w:tcPr>
            <w:tcW w:w="1180" w:type="dxa"/>
            <w:tcBorders>
              <w:top w:val="nil"/>
              <w:left w:val="nil"/>
              <w:bottom w:val="single" w:sz="4" w:space="0" w:color="auto"/>
              <w:right w:val="single" w:sz="4" w:space="0" w:color="auto"/>
            </w:tcBorders>
            <w:shd w:val="clear" w:color="auto" w:fill="auto"/>
            <w:noWrap/>
            <w:vAlign w:val="center"/>
            <w:hideMark/>
          </w:tcPr>
          <w:p w14:paraId="7E0F067E" w14:textId="77777777" w:rsidR="00B82EF3" w:rsidRPr="00B82EF3" w:rsidRDefault="00B82EF3" w:rsidP="00B82EF3">
            <w:pPr>
              <w:jc w:val="center"/>
              <w:rPr>
                <w:szCs w:val="24"/>
                <w:lang w:eastAsia="et-EE"/>
              </w:rPr>
            </w:pPr>
            <w:r w:rsidRPr="00B82EF3">
              <w:rPr>
                <w:szCs w:val="24"/>
                <w:lang w:eastAsia="et-EE"/>
              </w:rPr>
              <w:t>11</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8FB73" w14:textId="77777777" w:rsidR="00B82EF3" w:rsidRPr="00B82EF3" w:rsidRDefault="00B82EF3" w:rsidP="00B82EF3">
            <w:pPr>
              <w:jc w:val="center"/>
              <w:rPr>
                <w:szCs w:val="24"/>
                <w:lang w:eastAsia="et-EE"/>
              </w:rPr>
            </w:pPr>
            <w:r w:rsidRPr="00B82EF3">
              <w:rPr>
                <w:szCs w:val="24"/>
                <w:lang w:eastAsia="et-EE"/>
              </w:rPr>
              <w:t>12</w:t>
            </w:r>
          </w:p>
        </w:tc>
      </w:tr>
      <w:tr w:rsidR="00E61F90" w:rsidRPr="00E61F90" w14:paraId="5430FB3D" w14:textId="77777777" w:rsidTr="00B60D26">
        <w:trPr>
          <w:trHeight w:val="300"/>
        </w:trPr>
        <w:tc>
          <w:tcPr>
            <w:tcW w:w="487" w:type="dxa"/>
            <w:vMerge/>
            <w:tcBorders>
              <w:top w:val="single" w:sz="4" w:space="0" w:color="auto"/>
              <w:left w:val="single" w:sz="4" w:space="0" w:color="auto"/>
              <w:bottom w:val="nil"/>
              <w:right w:val="single" w:sz="4" w:space="0" w:color="auto"/>
            </w:tcBorders>
            <w:vAlign w:val="center"/>
            <w:hideMark/>
          </w:tcPr>
          <w:p w14:paraId="44D933FE" w14:textId="77777777" w:rsidR="00B82EF3" w:rsidRPr="00B82EF3" w:rsidRDefault="00B82EF3" w:rsidP="00B82EF3">
            <w:pPr>
              <w:rPr>
                <w:b/>
                <w:bCs/>
                <w:szCs w:val="24"/>
                <w:lang w:eastAsia="et-EE"/>
              </w:rPr>
            </w:pPr>
          </w:p>
        </w:tc>
        <w:tc>
          <w:tcPr>
            <w:tcW w:w="2792" w:type="dxa"/>
            <w:tcBorders>
              <w:top w:val="nil"/>
              <w:left w:val="nil"/>
              <w:bottom w:val="single" w:sz="4" w:space="0" w:color="auto"/>
              <w:right w:val="single" w:sz="4" w:space="0" w:color="auto"/>
            </w:tcBorders>
            <w:shd w:val="clear" w:color="auto" w:fill="auto"/>
            <w:noWrap/>
            <w:vAlign w:val="center"/>
            <w:hideMark/>
          </w:tcPr>
          <w:p w14:paraId="5BAC6DD0" w14:textId="77777777" w:rsidR="00B82EF3" w:rsidRPr="00B82EF3" w:rsidRDefault="00B82EF3" w:rsidP="00B82EF3">
            <w:pPr>
              <w:rPr>
                <w:i/>
                <w:iCs/>
                <w:sz w:val="22"/>
                <w:szCs w:val="22"/>
                <w:lang w:eastAsia="et-EE"/>
              </w:rPr>
            </w:pPr>
            <w:r w:rsidRPr="00B82EF3">
              <w:rPr>
                <w:i/>
                <w:iCs/>
                <w:sz w:val="22"/>
                <w:szCs w:val="22"/>
                <w:lang w:eastAsia="et-EE"/>
              </w:rPr>
              <w:t>Tööstusettevõte ja ladu 80%*</w:t>
            </w:r>
          </w:p>
        </w:tc>
        <w:tc>
          <w:tcPr>
            <w:tcW w:w="827" w:type="dxa"/>
            <w:tcBorders>
              <w:top w:val="nil"/>
              <w:left w:val="nil"/>
              <w:bottom w:val="single" w:sz="4" w:space="0" w:color="auto"/>
              <w:right w:val="single" w:sz="4" w:space="0" w:color="auto"/>
            </w:tcBorders>
            <w:shd w:val="clear" w:color="auto" w:fill="auto"/>
            <w:noWrap/>
            <w:vAlign w:val="center"/>
            <w:hideMark/>
          </w:tcPr>
          <w:p w14:paraId="00FDBCE7" w14:textId="77777777" w:rsidR="00B82EF3" w:rsidRPr="00B82EF3" w:rsidRDefault="00B82EF3" w:rsidP="00B82EF3">
            <w:pPr>
              <w:jc w:val="center"/>
              <w:rPr>
                <w:i/>
                <w:iCs/>
                <w:sz w:val="22"/>
                <w:szCs w:val="22"/>
                <w:lang w:eastAsia="et-EE"/>
              </w:rPr>
            </w:pPr>
            <w:r w:rsidRPr="00B82EF3">
              <w:rPr>
                <w:i/>
                <w:iCs/>
                <w:sz w:val="22"/>
                <w:szCs w:val="22"/>
                <w:lang w:eastAsia="et-EE"/>
              </w:rPr>
              <w:t> </w:t>
            </w:r>
          </w:p>
        </w:tc>
        <w:tc>
          <w:tcPr>
            <w:tcW w:w="887" w:type="dxa"/>
            <w:tcBorders>
              <w:top w:val="nil"/>
              <w:left w:val="nil"/>
              <w:bottom w:val="single" w:sz="4" w:space="0" w:color="auto"/>
              <w:right w:val="single" w:sz="4" w:space="0" w:color="auto"/>
            </w:tcBorders>
            <w:shd w:val="clear" w:color="auto" w:fill="auto"/>
            <w:noWrap/>
            <w:vAlign w:val="center"/>
            <w:hideMark/>
          </w:tcPr>
          <w:p w14:paraId="21449275" w14:textId="77777777" w:rsidR="00B82EF3" w:rsidRPr="00B82EF3" w:rsidRDefault="00B82EF3" w:rsidP="00B82EF3">
            <w:pPr>
              <w:jc w:val="center"/>
              <w:rPr>
                <w:i/>
                <w:iCs/>
                <w:sz w:val="22"/>
                <w:szCs w:val="22"/>
                <w:lang w:eastAsia="et-EE"/>
              </w:rPr>
            </w:pPr>
            <w:r w:rsidRPr="00B82EF3">
              <w:rPr>
                <w:i/>
                <w:iCs/>
                <w:sz w:val="22"/>
                <w:szCs w:val="22"/>
                <w:lang w:eastAsia="et-EE"/>
              </w:rPr>
              <w:t>2 320</w:t>
            </w:r>
          </w:p>
        </w:tc>
        <w:tc>
          <w:tcPr>
            <w:tcW w:w="814" w:type="dxa"/>
            <w:tcBorders>
              <w:top w:val="nil"/>
              <w:left w:val="nil"/>
              <w:bottom w:val="single" w:sz="4" w:space="0" w:color="auto"/>
              <w:right w:val="single" w:sz="4" w:space="0" w:color="auto"/>
            </w:tcBorders>
            <w:shd w:val="clear" w:color="auto" w:fill="auto"/>
            <w:noWrap/>
            <w:vAlign w:val="center"/>
            <w:hideMark/>
          </w:tcPr>
          <w:p w14:paraId="5EB3503F" w14:textId="77777777" w:rsidR="00B82EF3" w:rsidRPr="00B82EF3" w:rsidRDefault="00B82EF3" w:rsidP="00B82EF3">
            <w:pPr>
              <w:jc w:val="center"/>
              <w:rPr>
                <w:i/>
                <w:iCs/>
                <w:sz w:val="22"/>
                <w:szCs w:val="22"/>
                <w:lang w:eastAsia="et-EE"/>
              </w:rPr>
            </w:pPr>
            <w:r w:rsidRPr="00B82EF3">
              <w:rPr>
                <w:i/>
                <w:iCs/>
                <w:sz w:val="22"/>
                <w:szCs w:val="22"/>
                <w:lang w:eastAsia="et-EE"/>
              </w:rPr>
              <w:t>1/200</w:t>
            </w:r>
          </w:p>
        </w:tc>
        <w:tc>
          <w:tcPr>
            <w:tcW w:w="1141" w:type="dxa"/>
            <w:tcBorders>
              <w:top w:val="nil"/>
              <w:left w:val="nil"/>
              <w:bottom w:val="single" w:sz="4" w:space="0" w:color="auto"/>
              <w:right w:val="single" w:sz="4" w:space="0" w:color="auto"/>
            </w:tcBorders>
            <w:shd w:val="clear" w:color="auto" w:fill="auto"/>
            <w:noWrap/>
            <w:vAlign w:val="center"/>
            <w:hideMark/>
          </w:tcPr>
          <w:p w14:paraId="201A59A4" w14:textId="77777777" w:rsidR="00B82EF3" w:rsidRPr="00B82EF3" w:rsidRDefault="00B82EF3" w:rsidP="00B82EF3">
            <w:pPr>
              <w:jc w:val="center"/>
              <w:rPr>
                <w:i/>
                <w:iCs/>
                <w:sz w:val="22"/>
                <w:szCs w:val="22"/>
                <w:lang w:eastAsia="et-EE"/>
              </w:rPr>
            </w:pPr>
            <w:r w:rsidRPr="00B82EF3">
              <w:rPr>
                <w:i/>
                <w:iCs/>
                <w:sz w:val="22"/>
                <w:szCs w:val="22"/>
                <w:lang w:eastAsia="et-EE"/>
              </w:rPr>
              <w:t>12</w:t>
            </w:r>
          </w:p>
        </w:tc>
        <w:tc>
          <w:tcPr>
            <w:tcW w:w="1180" w:type="dxa"/>
            <w:tcBorders>
              <w:top w:val="nil"/>
              <w:left w:val="nil"/>
              <w:bottom w:val="single" w:sz="4" w:space="0" w:color="auto"/>
              <w:right w:val="single" w:sz="4" w:space="0" w:color="auto"/>
            </w:tcBorders>
            <w:shd w:val="clear" w:color="auto" w:fill="auto"/>
            <w:noWrap/>
            <w:vAlign w:val="center"/>
            <w:hideMark/>
          </w:tcPr>
          <w:p w14:paraId="2DEDB528" w14:textId="77777777" w:rsidR="00B82EF3" w:rsidRPr="00B82EF3" w:rsidRDefault="00B82EF3" w:rsidP="00B82EF3">
            <w:pPr>
              <w:jc w:val="center"/>
              <w:rPr>
                <w:i/>
                <w:iCs/>
                <w:szCs w:val="24"/>
                <w:lang w:eastAsia="et-EE"/>
              </w:rPr>
            </w:pPr>
            <w:r w:rsidRPr="00B82EF3">
              <w:rPr>
                <w:i/>
                <w:iCs/>
                <w:szCs w:val="24"/>
                <w:lang w:eastAsia="et-EE"/>
              </w:rPr>
              <w:t> </w:t>
            </w: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134B8B70" w14:textId="77777777" w:rsidR="00B82EF3" w:rsidRPr="00B82EF3" w:rsidRDefault="00B82EF3" w:rsidP="00B82EF3">
            <w:pPr>
              <w:rPr>
                <w:szCs w:val="24"/>
                <w:lang w:eastAsia="et-EE"/>
              </w:rPr>
            </w:pPr>
          </w:p>
        </w:tc>
      </w:tr>
      <w:tr w:rsidR="00E61F90" w:rsidRPr="00E61F90" w14:paraId="3BEE3167" w14:textId="77777777" w:rsidTr="00B60D26">
        <w:trPr>
          <w:trHeight w:val="300"/>
        </w:trPr>
        <w:tc>
          <w:tcPr>
            <w:tcW w:w="487" w:type="dxa"/>
            <w:vMerge/>
            <w:tcBorders>
              <w:top w:val="single" w:sz="4" w:space="0" w:color="auto"/>
              <w:left w:val="single" w:sz="4" w:space="0" w:color="auto"/>
              <w:bottom w:val="nil"/>
              <w:right w:val="single" w:sz="4" w:space="0" w:color="auto"/>
            </w:tcBorders>
            <w:vAlign w:val="center"/>
            <w:hideMark/>
          </w:tcPr>
          <w:p w14:paraId="76232BCC" w14:textId="77777777" w:rsidR="00B82EF3" w:rsidRPr="00B82EF3" w:rsidRDefault="00B82EF3" w:rsidP="00B82EF3">
            <w:pPr>
              <w:rPr>
                <w:b/>
                <w:bCs/>
                <w:szCs w:val="24"/>
                <w:lang w:eastAsia="et-EE"/>
              </w:rPr>
            </w:pPr>
          </w:p>
        </w:tc>
        <w:tc>
          <w:tcPr>
            <w:tcW w:w="2792" w:type="dxa"/>
            <w:tcBorders>
              <w:top w:val="nil"/>
              <w:left w:val="nil"/>
              <w:bottom w:val="single" w:sz="4" w:space="0" w:color="auto"/>
              <w:right w:val="single" w:sz="4" w:space="0" w:color="auto"/>
            </w:tcBorders>
            <w:shd w:val="clear" w:color="auto" w:fill="auto"/>
            <w:noWrap/>
            <w:vAlign w:val="center"/>
            <w:hideMark/>
          </w:tcPr>
          <w:p w14:paraId="3E542CBE" w14:textId="77777777" w:rsidR="00B82EF3" w:rsidRPr="00B82EF3" w:rsidRDefault="00B82EF3" w:rsidP="00B82EF3">
            <w:pPr>
              <w:rPr>
                <w:i/>
                <w:iCs/>
                <w:sz w:val="22"/>
                <w:szCs w:val="22"/>
                <w:lang w:eastAsia="et-EE"/>
              </w:rPr>
            </w:pPr>
            <w:r w:rsidRPr="00B82EF3">
              <w:rPr>
                <w:i/>
                <w:iCs/>
                <w:sz w:val="22"/>
                <w:szCs w:val="22"/>
                <w:lang w:eastAsia="et-EE"/>
              </w:rPr>
              <w:t>Asutus 20%</w:t>
            </w:r>
          </w:p>
        </w:tc>
        <w:tc>
          <w:tcPr>
            <w:tcW w:w="827" w:type="dxa"/>
            <w:tcBorders>
              <w:top w:val="nil"/>
              <w:left w:val="nil"/>
              <w:bottom w:val="single" w:sz="4" w:space="0" w:color="auto"/>
              <w:right w:val="single" w:sz="4" w:space="0" w:color="auto"/>
            </w:tcBorders>
            <w:shd w:val="clear" w:color="auto" w:fill="auto"/>
            <w:noWrap/>
            <w:vAlign w:val="center"/>
            <w:hideMark/>
          </w:tcPr>
          <w:p w14:paraId="3E4543C6" w14:textId="77777777" w:rsidR="00B82EF3" w:rsidRPr="00B82EF3" w:rsidRDefault="00B82EF3" w:rsidP="00B82EF3">
            <w:pPr>
              <w:jc w:val="center"/>
              <w:rPr>
                <w:i/>
                <w:iCs/>
                <w:sz w:val="22"/>
                <w:szCs w:val="22"/>
                <w:lang w:eastAsia="et-EE"/>
              </w:rPr>
            </w:pPr>
            <w:r w:rsidRPr="00B82EF3">
              <w:rPr>
                <w:i/>
                <w:iCs/>
                <w:sz w:val="22"/>
                <w:szCs w:val="22"/>
                <w:lang w:eastAsia="et-EE"/>
              </w:rPr>
              <w:t> </w:t>
            </w:r>
          </w:p>
        </w:tc>
        <w:tc>
          <w:tcPr>
            <w:tcW w:w="887" w:type="dxa"/>
            <w:tcBorders>
              <w:top w:val="nil"/>
              <w:left w:val="nil"/>
              <w:bottom w:val="single" w:sz="4" w:space="0" w:color="auto"/>
              <w:right w:val="single" w:sz="4" w:space="0" w:color="auto"/>
            </w:tcBorders>
            <w:shd w:val="clear" w:color="auto" w:fill="auto"/>
            <w:noWrap/>
            <w:vAlign w:val="center"/>
            <w:hideMark/>
          </w:tcPr>
          <w:p w14:paraId="0245D91A" w14:textId="77777777" w:rsidR="00B82EF3" w:rsidRPr="00B82EF3" w:rsidRDefault="00B82EF3" w:rsidP="00B82EF3">
            <w:pPr>
              <w:jc w:val="center"/>
              <w:rPr>
                <w:i/>
                <w:iCs/>
                <w:sz w:val="22"/>
                <w:szCs w:val="22"/>
                <w:lang w:eastAsia="et-EE"/>
              </w:rPr>
            </w:pPr>
            <w:r w:rsidRPr="00B82EF3">
              <w:rPr>
                <w:i/>
                <w:iCs/>
                <w:sz w:val="22"/>
                <w:szCs w:val="22"/>
                <w:lang w:eastAsia="et-EE"/>
              </w:rPr>
              <w:t>580</w:t>
            </w:r>
          </w:p>
        </w:tc>
        <w:tc>
          <w:tcPr>
            <w:tcW w:w="814" w:type="dxa"/>
            <w:tcBorders>
              <w:top w:val="nil"/>
              <w:left w:val="nil"/>
              <w:bottom w:val="single" w:sz="4" w:space="0" w:color="auto"/>
              <w:right w:val="single" w:sz="4" w:space="0" w:color="auto"/>
            </w:tcBorders>
            <w:shd w:val="clear" w:color="auto" w:fill="auto"/>
            <w:noWrap/>
            <w:vAlign w:val="center"/>
            <w:hideMark/>
          </w:tcPr>
          <w:p w14:paraId="4CA66993" w14:textId="77777777" w:rsidR="00B82EF3" w:rsidRPr="00B82EF3" w:rsidRDefault="00B82EF3" w:rsidP="00B82EF3">
            <w:pPr>
              <w:jc w:val="center"/>
              <w:rPr>
                <w:i/>
                <w:iCs/>
                <w:sz w:val="22"/>
                <w:szCs w:val="22"/>
                <w:lang w:eastAsia="et-EE"/>
              </w:rPr>
            </w:pPr>
            <w:r w:rsidRPr="00B82EF3">
              <w:rPr>
                <w:i/>
                <w:iCs/>
                <w:sz w:val="22"/>
                <w:szCs w:val="22"/>
                <w:lang w:eastAsia="et-EE"/>
              </w:rPr>
              <w:t>1/100</w:t>
            </w:r>
          </w:p>
        </w:tc>
        <w:tc>
          <w:tcPr>
            <w:tcW w:w="1141" w:type="dxa"/>
            <w:tcBorders>
              <w:top w:val="nil"/>
              <w:left w:val="nil"/>
              <w:bottom w:val="single" w:sz="4" w:space="0" w:color="auto"/>
              <w:right w:val="single" w:sz="4" w:space="0" w:color="auto"/>
            </w:tcBorders>
            <w:shd w:val="clear" w:color="auto" w:fill="auto"/>
            <w:noWrap/>
            <w:vAlign w:val="center"/>
            <w:hideMark/>
          </w:tcPr>
          <w:p w14:paraId="272D0FE9" w14:textId="77777777" w:rsidR="00B82EF3" w:rsidRPr="00B82EF3" w:rsidRDefault="00B82EF3" w:rsidP="00B82EF3">
            <w:pPr>
              <w:jc w:val="center"/>
              <w:rPr>
                <w:i/>
                <w:iCs/>
                <w:sz w:val="22"/>
                <w:szCs w:val="22"/>
                <w:lang w:eastAsia="et-EE"/>
              </w:rPr>
            </w:pPr>
            <w:r w:rsidRPr="00B82EF3">
              <w:rPr>
                <w:i/>
                <w:iCs/>
                <w:sz w:val="22"/>
                <w:szCs w:val="22"/>
                <w:lang w:eastAsia="et-EE"/>
              </w:rPr>
              <w:t>6</w:t>
            </w:r>
          </w:p>
        </w:tc>
        <w:tc>
          <w:tcPr>
            <w:tcW w:w="1180" w:type="dxa"/>
            <w:tcBorders>
              <w:top w:val="nil"/>
              <w:left w:val="nil"/>
              <w:bottom w:val="single" w:sz="4" w:space="0" w:color="auto"/>
              <w:right w:val="single" w:sz="4" w:space="0" w:color="auto"/>
            </w:tcBorders>
            <w:shd w:val="clear" w:color="auto" w:fill="auto"/>
            <w:noWrap/>
            <w:vAlign w:val="center"/>
            <w:hideMark/>
          </w:tcPr>
          <w:p w14:paraId="06C83085" w14:textId="77777777" w:rsidR="00B82EF3" w:rsidRPr="00B82EF3" w:rsidRDefault="00B82EF3" w:rsidP="00B82EF3">
            <w:pPr>
              <w:jc w:val="center"/>
              <w:rPr>
                <w:i/>
                <w:iCs/>
                <w:szCs w:val="24"/>
                <w:lang w:eastAsia="et-EE"/>
              </w:rPr>
            </w:pPr>
            <w:r w:rsidRPr="00B82EF3">
              <w:rPr>
                <w:i/>
                <w:iCs/>
                <w:szCs w:val="24"/>
                <w:lang w:eastAsia="et-EE"/>
              </w:rPr>
              <w:t> </w:t>
            </w: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48FA0DBF" w14:textId="77777777" w:rsidR="00B82EF3" w:rsidRPr="00B82EF3" w:rsidRDefault="00B82EF3" w:rsidP="00B82EF3">
            <w:pPr>
              <w:rPr>
                <w:szCs w:val="24"/>
                <w:lang w:eastAsia="et-EE"/>
              </w:rPr>
            </w:pPr>
          </w:p>
        </w:tc>
      </w:tr>
      <w:tr w:rsidR="00E61F90" w:rsidRPr="00B82EF3" w14:paraId="06CA2CBC" w14:textId="77777777" w:rsidTr="00B60D26">
        <w:trPr>
          <w:trHeight w:val="315"/>
        </w:trPr>
        <w:tc>
          <w:tcPr>
            <w:tcW w:w="580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A0E2A" w14:textId="77777777" w:rsidR="00B82EF3" w:rsidRPr="00B82EF3" w:rsidRDefault="00B82EF3" w:rsidP="00B82EF3">
            <w:pPr>
              <w:jc w:val="right"/>
              <w:rPr>
                <w:b/>
                <w:bCs/>
                <w:szCs w:val="24"/>
                <w:lang w:eastAsia="et-EE"/>
              </w:rPr>
            </w:pPr>
            <w:r w:rsidRPr="00B82EF3">
              <w:rPr>
                <w:b/>
                <w:bCs/>
                <w:szCs w:val="24"/>
                <w:lang w:eastAsia="et-EE"/>
              </w:rPr>
              <w:t>KOKKU:</w:t>
            </w:r>
          </w:p>
        </w:tc>
        <w:tc>
          <w:tcPr>
            <w:tcW w:w="1141" w:type="dxa"/>
            <w:tcBorders>
              <w:top w:val="nil"/>
              <w:left w:val="nil"/>
              <w:bottom w:val="single" w:sz="4" w:space="0" w:color="auto"/>
              <w:right w:val="single" w:sz="4" w:space="0" w:color="auto"/>
            </w:tcBorders>
            <w:shd w:val="clear" w:color="auto" w:fill="auto"/>
            <w:noWrap/>
            <w:vAlign w:val="center"/>
            <w:hideMark/>
          </w:tcPr>
          <w:p w14:paraId="1D2E419E" w14:textId="77777777" w:rsidR="00B82EF3" w:rsidRPr="00B82EF3" w:rsidRDefault="00B82EF3" w:rsidP="00B82EF3">
            <w:pPr>
              <w:jc w:val="center"/>
              <w:rPr>
                <w:b/>
                <w:bCs/>
                <w:szCs w:val="24"/>
                <w:lang w:eastAsia="et-EE"/>
              </w:rPr>
            </w:pPr>
            <w:r w:rsidRPr="00B82EF3">
              <w:rPr>
                <w:b/>
                <w:bCs/>
                <w:szCs w:val="24"/>
                <w:lang w:eastAsia="et-EE"/>
              </w:rPr>
              <w:t>245</w:t>
            </w:r>
          </w:p>
        </w:tc>
        <w:tc>
          <w:tcPr>
            <w:tcW w:w="1180" w:type="dxa"/>
            <w:tcBorders>
              <w:top w:val="nil"/>
              <w:left w:val="nil"/>
              <w:bottom w:val="single" w:sz="4" w:space="0" w:color="auto"/>
              <w:right w:val="single" w:sz="4" w:space="0" w:color="auto"/>
            </w:tcBorders>
            <w:shd w:val="clear" w:color="auto" w:fill="auto"/>
            <w:noWrap/>
            <w:vAlign w:val="center"/>
            <w:hideMark/>
          </w:tcPr>
          <w:p w14:paraId="12981481" w14:textId="77777777" w:rsidR="00B82EF3" w:rsidRPr="00B82EF3" w:rsidRDefault="00B82EF3" w:rsidP="00B82EF3">
            <w:pPr>
              <w:jc w:val="center"/>
              <w:rPr>
                <w:b/>
                <w:bCs/>
                <w:szCs w:val="24"/>
                <w:lang w:eastAsia="et-EE"/>
              </w:rPr>
            </w:pPr>
            <w:r w:rsidRPr="00B82EF3">
              <w:rPr>
                <w:b/>
                <w:bCs/>
                <w:szCs w:val="24"/>
                <w:lang w:eastAsia="et-EE"/>
              </w:rPr>
              <w:t>115</w:t>
            </w:r>
          </w:p>
        </w:tc>
        <w:tc>
          <w:tcPr>
            <w:tcW w:w="1223" w:type="dxa"/>
            <w:tcBorders>
              <w:top w:val="nil"/>
              <w:left w:val="nil"/>
              <w:bottom w:val="single" w:sz="4" w:space="0" w:color="auto"/>
              <w:right w:val="single" w:sz="4" w:space="0" w:color="auto"/>
            </w:tcBorders>
            <w:shd w:val="clear" w:color="auto" w:fill="auto"/>
            <w:noWrap/>
            <w:vAlign w:val="center"/>
            <w:hideMark/>
          </w:tcPr>
          <w:p w14:paraId="6F5764FD" w14:textId="77777777" w:rsidR="00B82EF3" w:rsidRPr="00B82EF3" w:rsidRDefault="00B82EF3" w:rsidP="00B82EF3">
            <w:pPr>
              <w:jc w:val="center"/>
              <w:rPr>
                <w:b/>
                <w:bCs/>
                <w:szCs w:val="24"/>
                <w:lang w:eastAsia="et-EE"/>
              </w:rPr>
            </w:pPr>
            <w:r w:rsidRPr="00B82EF3">
              <w:rPr>
                <w:b/>
                <w:bCs/>
                <w:szCs w:val="24"/>
                <w:lang w:eastAsia="et-EE"/>
              </w:rPr>
              <w:t>144</w:t>
            </w:r>
          </w:p>
        </w:tc>
      </w:tr>
    </w:tbl>
    <w:p w14:paraId="4BFE55D0" w14:textId="77777777" w:rsidR="00085A2E" w:rsidRPr="00E61F90" w:rsidRDefault="00085A2E" w:rsidP="00085A2E">
      <w:pPr>
        <w:spacing w:before="120" w:after="120" w:line="276" w:lineRule="auto"/>
        <w:ind w:right="23"/>
        <w:jc w:val="both"/>
        <w:rPr>
          <w:i/>
          <w:szCs w:val="24"/>
        </w:rPr>
      </w:pPr>
      <w:r w:rsidRPr="00E61F90">
        <w:rPr>
          <w:szCs w:val="24"/>
        </w:rPr>
        <w:t xml:space="preserve">* </w:t>
      </w:r>
      <w:r w:rsidRPr="00E61F90">
        <w:rPr>
          <w:i/>
          <w:szCs w:val="24"/>
        </w:rPr>
        <w:t>stock-office tüüpi ärihoonetes on suurem osa hoonest lao funktsiooniga</w:t>
      </w:r>
    </w:p>
    <w:p w14:paraId="772EF60F" w14:textId="77777777" w:rsidR="00085A2E" w:rsidRPr="00E61F90" w:rsidRDefault="00085A2E" w:rsidP="00085A2E">
      <w:pPr>
        <w:spacing w:before="120" w:after="120" w:line="276" w:lineRule="auto"/>
        <w:ind w:right="23"/>
        <w:jc w:val="both"/>
        <w:rPr>
          <w:i/>
          <w:szCs w:val="24"/>
        </w:rPr>
      </w:pPr>
      <w:r w:rsidRPr="00E61F90">
        <w:rPr>
          <w:i/>
          <w:szCs w:val="24"/>
        </w:rPr>
        <w:t>** vastavalt Rae valla soovitusele</w:t>
      </w:r>
    </w:p>
    <w:p w14:paraId="5FA2940F" w14:textId="77777777" w:rsidR="00085A2E" w:rsidRPr="00E61F90" w:rsidRDefault="00085A2E" w:rsidP="00085A2E">
      <w:pPr>
        <w:spacing w:before="120" w:after="120" w:line="276" w:lineRule="auto"/>
        <w:ind w:right="23"/>
        <w:jc w:val="both"/>
        <w:rPr>
          <w:i/>
          <w:szCs w:val="24"/>
        </w:rPr>
      </w:pPr>
      <w:r w:rsidRPr="00E61F90">
        <w:rPr>
          <w:i/>
          <w:szCs w:val="24"/>
        </w:rPr>
        <w:t>EVS 843 normatiiv lubab võtta aluseks ka töötajate arvu: tööstusettevõtte ja lao korral – 1 parkimiskoht 12 inimese kohta, asutuse puhul – 1 parkimiskoht 10 inimese kohta. Kuna planeerimisetapis pole perspektiivne töötajate arv teada, siis ei ole seda arvutust võimalik teha.</w:t>
      </w:r>
    </w:p>
    <w:p w14:paraId="7B16F1F7" w14:textId="77777777" w:rsidR="00085A2E" w:rsidRPr="00E61F90" w:rsidRDefault="00085A2E" w:rsidP="00085A2E">
      <w:pPr>
        <w:spacing w:before="120" w:after="120" w:line="276" w:lineRule="auto"/>
        <w:ind w:right="23"/>
        <w:jc w:val="both"/>
        <w:rPr>
          <w:szCs w:val="24"/>
        </w:rPr>
      </w:pPr>
      <w:r w:rsidRPr="00E61F90">
        <w:rPr>
          <w:szCs w:val="24"/>
        </w:rPr>
        <w:lastRenderedPageBreak/>
        <w:t>Projekteerimisetapis, kui on selgunud konkreetne tootmise- ja äritegevuse iseloom, tuleb ette näha kas normatiivne või arvuliselt põhjendatud jalgrataste parkimiskohtade arv</w:t>
      </w:r>
      <w:r w:rsidR="00656EA7" w:rsidRPr="00E61F90">
        <w:rPr>
          <w:szCs w:val="24"/>
        </w:rPr>
        <w:t xml:space="preserve"> nii hoonete mahus kui õues</w:t>
      </w:r>
      <w:r w:rsidRPr="00E61F90">
        <w:rPr>
          <w:szCs w:val="24"/>
        </w:rPr>
        <w:t>.</w:t>
      </w:r>
    </w:p>
    <w:p w14:paraId="3A4D8DDD" w14:textId="77777777" w:rsidR="00EC55B6" w:rsidRPr="00E61F90" w:rsidRDefault="00EC55B6" w:rsidP="00B22341">
      <w:pPr>
        <w:pStyle w:val="Pealkiri3"/>
        <w:ind w:right="23"/>
      </w:pPr>
      <w:bookmarkStart w:id="38" w:name="_Toc171097377"/>
      <w:r w:rsidRPr="00E61F90">
        <w:t>Haljastuse ja heakorra põhimõtted</w:t>
      </w:r>
      <w:bookmarkEnd w:id="38"/>
    </w:p>
    <w:p w14:paraId="4C4817F3" w14:textId="77777777" w:rsidR="00527BBF" w:rsidRPr="00E61F90" w:rsidRDefault="00527BBF" w:rsidP="00B22341">
      <w:pPr>
        <w:pStyle w:val="Pealkiri4"/>
        <w:tabs>
          <w:tab w:val="clear" w:pos="0"/>
        </w:tabs>
        <w:spacing w:before="120" w:after="120" w:line="276" w:lineRule="auto"/>
        <w:ind w:left="864" w:right="23" w:hanging="864"/>
        <w:rPr>
          <w:i/>
          <w:szCs w:val="24"/>
          <w:u w:val="single"/>
          <w:lang w:eastAsia="et-EE"/>
        </w:rPr>
      </w:pPr>
      <w:bookmarkStart w:id="39" w:name="_Toc171097378"/>
      <w:r w:rsidRPr="00E61F90">
        <w:rPr>
          <w:i/>
          <w:szCs w:val="24"/>
          <w:u w:val="single"/>
          <w:lang w:eastAsia="et-EE"/>
        </w:rPr>
        <w:t>Haljastus</w:t>
      </w:r>
      <w:bookmarkEnd w:id="39"/>
      <w:r w:rsidRPr="00E61F90">
        <w:rPr>
          <w:i/>
          <w:szCs w:val="24"/>
          <w:u w:val="single"/>
          <w:lang w:eastAsia="et-EE"/>
        </w:rPr>
        <w:t xml:space="preserve"> </w:t>
      </w:r>
    </w:p>
    <w:p w14:paraId="04CB95C1" w14:textId="77777777" w:rsidR="008F38F5" w:rsidRPr="00E61F90" w:rsidRDefault="004E10C0" w:rsidP="00292E80">
      <w:pPr>
        <w:pStyle w:val="Kehatekst2"/>
        <w:spacing w:before="120" w:after="120" w:line="276" w:lineRule="auto"/>
        <w:ind w:right="23"/>
        <w:rPr>
          <w:szCs w:val="24"/>
        </w:rPr>
      </w:pPr>
      <w:bookmarkStart w:id="40" w:name="_Toc110394817"/>
      <w:bookmarkStart w:id="41" w:name="_Toc110647902"/>
      <w:bookmarkStart w:id="42" w:name="_Toc110682937"/>
      <w:bookmarkStart w:id="43" w:name="_Toc110683561"/>
      <w:bookmarkStart w:id="44" w:name="_Toc110850227"/>
      <w:bookmarkStart w:id="45" w:name="_Toc111425217"/>
      <w:bookmarkStart w:id="46" w:name="_Toc111425389"/>
      <w:bookmarkStart w:id="47" w:name="_Toc111425603"/>
      <w:bookmarkStart w:id="48" w:name="_Toc111425775"/>
      <w:bookmarkStart w:id="49" w:name="_Toc111865302"/>
      <w:bookmarkStart w:id="50" w:name="_Toc112125288"/>
      <w:bookmarkStart w:id="51" w:name="_Toc112126942"/>
      <w:bookmarkStart w:id="52" w:name="_Toc112830815"/>
      <w:bookmarkStart w:id="53" w:name="_Toc113240181"/>
      <w:bookmarkStart w:id="54" w:name="_Toc113885701"/>
      <w:bookmarkStart w:id="55" w:name="_Toc115752689"/>
      <w:bookmarkStart w:id="56" w:name="_Toc119113483"/>
      <w:bookmarkStart w:id="57" w:name="_Toc119114406"/>
      <w:bookmarkStart w:id="58" w:name="_Toc119118380"/>
      <w:bookmarkStart w:id="59" w:name="_Toc119119612"/>
      <w:bookmarkStart w:id="60" w:name="_Toc121730471"/>
      <w:bookmarkStart w:id="61" w:name="_Toc121730637"/>
      <w:bookmarkStart w:id="62" w:name="_Toc124837291"/>
      <w:bookmarkStart w:id="63" w:name="_Toc124838331"/>
      <w:bookmarkStart w:id="64" w:name="_Toc124838497"/>
      <w:bookmarkStart w:id="65" w:name="_Toc125034654"/>
      <w:bookmarkStart w:id="66" w:name="_Toc110394818"/>
      <w:bookmarkStart w:id="67" w:name="_Toc110647903"/>
      <w:bookmarkStart w:id="68" w:name="_Toc110682938"/>
      <w:bookmarkStart w:id="69" w:name="_Toc110683562"/>
      <w:bookmarkStart w:id="70" w:name="_Toc110850228"/>
      <w:bookmarkStart w:id="71" w:name="_Toc111425218"/>
      <w:bookmarkStart w:id="72" w:name="_Toc111425390"/>
      <w:bookmarkStart w:id="73" w:name="_Toc111425604"/>
      <w:bookmarkStart w:id="74" w:name="_Toc111425776"/>
      <w:bookmarkStart w:id="75" w:name="_Toc111865303"/>
      <w:bookmarkStart w:id="76" w:name="_Toc112125289"/>
      <w:bookmarkStart w:id="77" w:name="_Toc112126943"/>
      <w:bookmarkStart w:id="78" w:name="_Toc112830816"/>
      <w:bookmarkStart w:id="79" w:name="_Toc113240182"/>
      <w:bookmarkStart w:id="80" w:name="_Toc113885702"/>
      <w:bookmarkStart w:id="81" w:name="_Toc115752690"/>
      <w:bookmarkStart w:id="82" w:name="_Toc119113484"/>
      <w:bookmarkStart w:id="83" w:name="_Toc119114407"/>
      <w:bookmarkStart w:id="84" w:name="_Toc119118381"/>
      <w:bookmarkStart w:id="85" w:name="_Toc119119613"/>
      <w:bookmarkStart w:id="86" w:name="_Toc121730472"/>
      <w:bookmarkStart w:id="87" w:name="_Toc121730638"/>
      <w:bookmarkStart w:id="88" w:name="_Toc124837292"/>
      <w:bookmarkStart w:id="89" w:name="_Toc124838332"/>
      <w:bookmarkStart w:id="90" w:name="_Toc124838498"/>
      <w:bookmarkStart w:id="91" w:name="_Toc125034655"/>
      <w:bookmarkStart w:id="92" w:name="_Toc110394819"/>
      <w:bookmarkStart w:id="93" w:name="_Toc110647904"/>
      <w:bookmarkStart w:id="94" w:name="_Toc110682939"/>
      <w:bookmarkStart w:id="95" w:name="_Toc110683563"/>
      <w:bookmarkStart w:id="96" w:name="_Toc110850229"/>
      <w:bookmarkStart w:id="97" w:name="_Toc111425219"/>
      <w:bookmarkStart w:id="98" w:name="_Toc111425391"/>
      <w:bookmarkStart w:id="99" w:name="_Toc111425605"/>
      <w:bookmarkStart w:id="100" w:name="_Toc111425777"/>
      <w:bookmarkStart w:id="101" w:name="_Toc111865304"/>
      <w:bookmarkStart w:id="102" w:name="_Toc112125290"/>
      <w:bookmarkStart w:id="103" w:name="_Toc112126944"/>
      <w:bookmarkStart w:id="104" w:name="_Toc112830817"/>
      <w:bookmarkStart w:id="105" w:name="_Toc113240183"/>
      <w:bookmarkStart w:id="106" w:name="_Toc113885703"/>
      <w:bookmarkStart w:id="107" w:name="_Toc115752691"/>
      <w:bookmarkStart w:id="108" w:name="_Toc119113485"/>
      <w:bookmarkStart w:id="109" w:name="_Toc119114408"/>
      <w:bookmarkStart w:id="110" w:name="_Toc119118382"/>
      <w:bookmarkStart w:id="111" w:name="_Toc119119614"/>
      <w:bookmarkStart w:id="112" w:name="_Toc121730473"/>
      <w:bookmarkStart w:id="113" w:name="_Toc121730639"/>
      <w:bookmarkStart w:id="114" w:name="_Toc124837293"/>
      <w:bookmarkStart w:id="115" w:name="_Toc124838333"/>
      <w:bookmarkStart w:id="116" w:name="_Toc124838499"/>
      <w:bookmarkStart w:id="117" w:name="_Toc125034656"/>
      <w:bookmarkStart w:id="118" w:name="_Toc110394820"/>
      <w:bookmarkStart w:id="119" w:name="_Toc110647905"/>
      <w:bookmarkStart w:id="120" w:name="_Toc110682940"/>
      <w:bookmarkStart w:id="121" w:name="_Toc110683564"/>
      <w:bookmarkStart w:id="122" w:name="_Toc110850230"/>
      <w:bookmarkStart w:id="123" w:name="_Toc111425220"/>
      <w:bookmarkStart w:id="124" w:name="_Toc111425392"/>
      <w:bookmarkStart w:id="125" w:name="_Toc111425606"/>
      <w:bookmarkStart w:id="126" w:name="_Toc111425778"/>
      <w:bookmarkStart w:id="127" w:name="_Toc111865305"/>
      <w:bookmarkStart w:id="128" w:name="_Toc112125291"/>
      <w:bookmarkStart w:id="129" w:name="_Toc112126945"/>
      <w:bookmarkStart w:id="130" w:name="_Toc112830818"/>
      <w:bookmarkStart w:id="131" w:name="_Toc113240184"/>
      <w:bookmarkStart w:id="132" w:name="_Toc113885704"/>
      <w:bookmarkStart w:id="133" w:name="_Toc115752692"/>
      <w:bookmarkStart w:id="134" w:name="_Toc119113486"/>
      <w:bookmarkStart w:id="135" w:name="_Toc119114409"/>
      <w:bookmarkStart w:id="136" w:name="_Toc119118383"/>
      <w:bookmarkStart w:id="137" w:name="_Toc119119615"/>
      <w:bookmarkStart w:id="138" w:name="_Toc121730474"/>
      <w:bookmarkStart w:id="139" w:name="_Toc121730640"/>
      <w:bookmarkStart w:id="140" w:name="_Toc124837294"/>
      <w:bookmarkStart w:id="141" w:name="_Toc124838334"/>
      <w:bookmarkStart w:id="142" w:name="_Toc124838500"/>
      <w:bookmarkStart w:id="143" w:name="_Toc125034657"/>
      <w:bookmarkStart w:id="144" w:name="_Toc110394821"/>
      <w:bookmarkStart w:id="145" w:name="_Toc110647906"/>
      <w:bookmarkStart w:id="146" w:name="_Toc110682941"/>
      <w:bookmarkStart w:id="147" w:name="_Toc110683565"/>
      <w:bookmarkStart w:id="148" w:name="_Toc110850231"/>
      <w:bookmarkStart w:id="149" w:name="_Toc111425221"/>
      <w:bookmarkStart w:id="150" w:name="_Toc111425393"/>
      <w:bookmarkStart w:id="151" w:name="_Toc111425607"/>
      <w:bookmarkStart w:id="152" w:name="_Toc111425779"/>
      <w:bookmarkStart w:id="153" w:name="_Toc111865306"/>
      <w:bookmarkStart w:id="154" w:name="_Toc112125292"/>
      <w:bookmarkStart w:id="155" w:name="_Toc112126946"/>
      <w:bookmarkStart w:id="156" w:name="_Toc112830819"/>
      <w:bookmarkStart w:id="157" w:name="_Toc113240185"/>
      <w:bookmarkStart w:id="158" w:name="_Toc113885705"/>
      <w:bookmarkStart w:id="159" w:name="_Toc115752693"/>
      <w:bookmarkStart w:id="160" w:name="_Toc119113487"/>
      <w:bookmarkStart w:id="161" w:name="_Toc119114410"/>
      <w:bookmarkStart w:id="162" w:name="_Toc119118384"/>
      <w:bookmarkStart w:id="163" w:name="_Toc119119616"/>
      <w:bookmarkStart w:id="164" w:name="_Toc121730475"/>
      <w:bookmarkStart w:id="165" w:name="_Toc121730641"/>
      <w:bookmarkStart w:id="166" w:name="_Toc124837295"/>
      <w:bookmarkStart w:id="167" w:name="_Toc124838335"/>
      <w:bookmarkStart w:id="168" w:name="_Toc124838501"/>
      <w:bookmarkStart w:id="169" w:name="_Toc12503465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E61F90">
        <w:rPr>
          <w:szCs w:val="24"/>
        </w:rPr>
        <w:t>Ehitusprojekti</w:t>
      </w:r>
      <w:r w:rsidR="008C5D3D" w:rsidRPr="00E61F90">
        <w:rPr>
          <w:szCs w:val="24"/>
        </w:rPr>
        <w:t>de</w:t>
      </w:r>
      <w:r w:rsidRPr="00E61F90">
        <w:rPr>
          <w:szCs w:val="24"/>
        </w:rPr>
        <w:t xml:space="preserve"> koosseisus tuleb koostada haljastusprojekt.</w:t>
      </w:r>
      <w:r w:rsidR="008F38F5" w:rsidRPr="00E61F90">
        <w:rPr>
          <w:szCs w:val="24"/>
        </w:rPr>
        <w:t xml:space="preserve"> </w:t>
      </w:r>
    </w:p>
    <w:p w14:paraId="113CC3BD" w14:textId="77777777" w:rsidR="008F38F5" w:rsidRPr="00E61F90" w:rsidRDefault="008F38F5" w:rsidP="00292E80">
      <w:pPr>
        <w:pStyle w:val="Kehatekst2"/>
        <w:spacing w:before="120" w:after="120" w:line="276" w:lineRule="auto"/>
        <w:ind w:right="23"/>
        <w:rPr>
          <w:szCs w:val="24"/>
        </w:rPr>
      </w:pPr>
      <w:r w:rsidRPr="00E61F90">
        <w:rPr>
          <w:szCs w:val="24"/>
        </w:rPr>
        <w:t xml:space="preserve">Põhijoonisel on esitatud vähemalt üldplaneeringu minimaalsetele nõuetele vastavas mahus planeeritud uue kõrghaljastuse põhimõtteline võimalik asukoht. </w:t>
      </w:r>
    </w:p>
    <w:p w14:paraId="632DED18" w14:textId="77777777" w:rsidR="008F38F5" w:rsidRPr="00E61F90" w:rsidRDefault="00470959" w:rsidP="00292E80">
      <w:pPr>
        <w:spacing w:before="120" w:after="120" w:line="276" w:lineRule="auto"/>
        <w:ind w:right="23"/>
        <w:jc w:val="both"/>
        <w:rPr>
          <w:szCs w:val="24"/>
          <w:lang w:eastAsia="et-EE"/>
        </w:rPr>
      </w:pPr>
      <w:r w:rsidRPr="00E61F90">
        <w:t xml:space="preserve">Planeeringuala on tasase maapinnaga ala, millel puudub väärtuslik kõrghaljastus. </w:t>
      </w:r>
      <w:r w:rsidR="008F38F5" w:rsidRPr="00E61F90">
        <w:rPr>
          <w:szCs w:val="24"/>
          <w:lang w:eastAsia="et-EE"/>
        </w:rPr>
        <w:t xml:space="preserve">Kuna dendroloogilise inventeerimise käigus selgus, et uuritud alal ei kasva väärtuslikku puittaimestikku, siis on soovitatav olemasolev isetekkeline puittaimestik likvideerida. Alles võib jätta üksikud harilikud kuused ja sookased, kui nende kasvuks on võimalik tagada vajalik ruum. </w:t>
      </w:r>
      <w:r w:rsidR="008F38F5" w:rsidRPr="00E61F90">
        <w:rPr>
          <w:szCs w:val="24"/>
        </w:rPr>
        <w:t xml:space="preserve">Kõrghaljastuse säilitamise võimalusi kaaluda ehitusprojektide ja haljastusprojektide koostamisel. </w:t>
      </w:r>
      <w:r w:rsidR="008F38F5" w:rsidRPr="00E61F90">
        <w:rPr>
          <w:szCs w:val="24"/>
          <w:lang w:eastAsia="et-EE"/>
        </w:rPr>
        <w:t xml:space="preserve">Puude säilitamise korral tuleb arvestada nende juurestiku kaitsevöönditega ehitustööde käigus. </w:t>
      </w:r>
    </w:p>
    <w:p w14:paraId="73ED9DD6" w14:textId="77777777" w:rsidR="008F38F5" w:rsidRPr="00E61F90" w:rsidRDefault="006020C0" w:rsidP="00292E80">
      <w:pPr>
        <w:pStyle w:val="Kehatekst"/>
        <w:spacing w:before="120" w:after="120" w:line="276" w:lineRule="auto"/>
        <w:ind w:right="23"/>
        <w:jc w:val="both"/>
        <w:rPr>
          <w:szCs w:val="24"/>
          <w:lang w:eastAsia="et-EE"/>
        </w:rPr>
      </w:pPr>
      <w:r w:rsidRPr="00E61F90">
        <w:rPr>
          <w:szCs w:val="24"/>
          <w:lang w:eastAsia="et-EE"/>
        </w:rPr>
        <w:t>Planeeringualale</w:t>
      </w:r>
      <w:r w:rsidR="008F38F5" w:rsidRPr="00E61F90">
        <w:rPr>
          <w:szCs w:val="24"/>
          <w:lang w:eastAsia="et-EE"/>
        </w:rPr>
        <w:t xml:space="preserve"> on soovitatav istutada liigniiskele ja niiskele alale sobivaid puu- ja põõsaliike nagu sookased, hõbepajud, rabe-remmelgas „Bullata“, kollane kask, pähklipuu, amuuri toomingas, sahhalini kirsipuu, erinevad pihlaka sordid, alpi seedermänd, serbia kuusk, harilik sirel, ginnala vaher, toompihlakas jms. </w:t>
      </w:r>
    </w:p>
    <w:p w14:paraId="7DCD1F10" w14:textId="77777777" w:rsidR="001321A7" w:rsidRPr="00E61F90" w:rsidRDefault="008F38F5" w:rsidP="00292E80">
      <w:pPr>
        <w:spacing w:before="120" w:after="120" w:line="276" w:lineRule="auto"/>
        <w:ind w:right="23"/>
        <w:jc w:val="both"/>
        <w:rPr>
          <w:szCs w:val="24"/>
          <w:lang w:eastAsia="et-EE"/>
        </w:rPr>
      </w:pPr>
      <w:r w:rsidRPr="00E61F90">
        <w:rPr>
          <w:szCs w:val="24"/>
        </w:rPr>
        <w:t>Täpne uue haljastuse asukoht ja istutatavate puude liigid lahendatakse ehitusprojektide staadiumis haljastusprojektis.</w:t>
      </w:r>
      <w:r w:rsidRPr="00E61F90">
        <w:rPr>
          <w:szCs w:val="24"/>
          <w:lang w:eastAsia="et-EE"/>
        </w:rPr>
        <w:t xml:space="preserve"> </w:t>
      </w:r>
    </w:p>
    <w:p w14:paraId="412DA0A0" w14:textId="77777777" w:rsidR="001321A7" w:rsidRPr="00E61F90" w:rsidRDefault="001321A7" w:rsidP="00292E80">
      <w:pPr>
        <w:spacing w:before="120" w:after="120" w:line="276" w:lineRule="auto"/>
        <w:ind w:right="23"/>
        <w:jc w:val="both"/>
        <w:rPr>
          <w:b/>
          <w:i/>
          <w:szCs w:val="24"/>
          <w:u w:val="single"/>
          <w:lang w:eastAsia="et-EE"/>
        </w:rPr>
      </w:pPr>
      <w:r w:rsidRPr="00E61F90">
        <w:rPr>
          <w:b/>
          <w:i/>
          <w:szCs w:val="24"/>
          <w:u w:val="single"/>
          <w:lang w:eastAsia="et-EE"/>
        </w:rPr>
        <w:t>Transpordimaa haljastus</w:t>
      </w:r>
    </w:p>
    <w:p w14:paraId="0E77DEB0" w14:textId="77777777" w:rsidR="00D74609" w:rsidRPr="00E61F90" w:rsidRDefault="00292E80" w:rsidP="00292E80">
      <w:pPr>
        <w:spacing w:before="120" w:after="120" w:line="276" w:lineRule="auto"/>
        <w:ind w:right="23"/>
        <w:jc w:val="both"/>
        <w:rPr>
          <w:szCs w:val="24"/>
        </w:rPr>
      </w:pPr>
      <w:r w:rsidRPr="00E61F90">
        <w:rPr>
          <w:szCs w:val="24"/>
        </w:rPr>
        <w:t xml:space="preserve">Läbivate teede äärde tuleb rajada allee. </w:t>
      </w:r>
      <w:r w:rsidR="009311E0" w:rsidRPr="00E61F90">
        <w:rPr>
          <w:szCs w:val="24"/>
        </w:rPr>
        <w:t xml:space="preserve">Teeäärsete puuderivide dominant-puuliik </w:t>
      </w:r>
      <w:r w:rsidR="001321A7" w:rsidRPr="00E61F90">
        <w:rPr>
          <w:szCs w:val="24"/>
        </w:rPr>
        <w:t xml:space="preserve">ja puude vahekaugus </w:t>
      </w:r>
      <w:r w:rsidR="009311E0" w:rsidRPr="00E61F90">
        <w:rPr>
          <w:szCs w:val="24"/>
        </w:rPr>
        <w:t xml:space="preserve">määratakse haljastusprojektis. </w:t>
      </w:r>
    </w:p>
    <w:p w14:paraId="27A6C122" w14:textId="77777777" w:rsidR="001321A7" w:rsidRPr="00E61F90" w:rsidRDefault="001321A7" w:rsidP="00292E80">
      <w:pPr>
        <w:spacing w:before="120" w:after="120" w:line="276" w:lineRule="auto"/>
        <w:ind w:right="23"/>
        <w:jc w:val="both"/>
        <w:rPr>
          <w:szCs w:val="24"/>
        </w:rPr>
      </w:pPr>
      <w:r w:rsidRPr="00E61F90">
        <w:rPr>
          <w:szCs w:val="24"/>
        </w:rPr>
        <w:t>Piirkonda läbivad teed on 11 Tallinna ringtee ning 11112 Lagedi-Jüri tee. Mõlema tee äärde on ette nähtud puude allee, mille rajamisel tuleb arvestada tehnovõrkude kaitsevööndite ja vastavate istutuspiirangutega.</w:t>
      </w:r>
      <w:r w:rsidR="004E551A" w:rsidRPr="00E61F90">
        <w:rPr>
          <w:szCs w:val="24"/>
        </w:rPr>
        <w:t xml:space="preserve"> 11112 Lagedi-Jüri tee äärde on moodustatud eraldi  transpordimaa pos 21 olemasolevale jalgratta- ja jalgteele ning muule taristule.</w:t>
      </w:r>
    </w:p>
    <w:p w14:paraId="434BFBDC" w14:textId="523B0E98" w:rsidR="00637311" w:rsidRPr="00E61F90" w:rsidRDefault="00637311" w:rsidP="00292E80">
      <w:pPr>
        <w:spacing w:before="120" w:after="120" w:line="276" w:lineRule="auto"/>
        <w:ind w:right="23"/>
        <w:jc w:val="both"/>
        <w:rPr>
          <w:szCs w:val="24"/>
        </w:rPr>
      </w:pPr>
      <w:r w:rsidRPr="00E61F90">
        <w:rPr>
          <w:szCs w:val="24"/>
        </w:rPr>
        <w:t xml:space="preserve">Planeeritud </w:t>
      </w:r>
      <w:r w:rsidR="00C66191" w:rsidRPr="00E61F90">
        <w:rPr>
          <w:szCs w:val="24"/>
        </w:rPr>
        <w:t>juurdepääsuteed transpordimaal</w:t>
      </w:r>
      <w:r w:rsidRPr="00E61F90">
        <w:rPr>
          <w:szCs w:val="24"/>
        </w:rPr>
        <w:t xml:space="preserve"> pos 19 saab pidada p</w:t>
      </w:r>
      <w:r w:rsidR="00C66191" w:rsidRPr="00E61F90">
        <w:rPr>
          <w:szCs w:val="24"/>
        </w:rPr>
        <w:t xml:space="preserve">erspektiivselt läbivaks siis, </w:t>
      </w:r>
      <w:r w:rsidRPr="00E61F90">
        <w:rPr>
          <w:szCs w:val="24"/>
        </w:rPr>
        <w:t xml:space="preserve">kui viiakse ellu Uus-Kaasiku menetluses detailplaneering ja </w:t>
      </w:r>
      <w:r w:rsidR="00C66191" w:rsidRPr="00E61F90">
        <w:rPr>
          <w:szCs w:val="24"/>
        </w:rPr>
        <w:t>juurdepääsuteed</w:t>
      </w:r>
      <w:r w:rsidRPr="00E61F90">
        <w:rPr>
          <w:szCs w:val="24"/>
        </w:rPr>
        <w:t xml:space="preserve"> ühendatakse. </w:t>
      </w:r>
      <w:r w:rsidR="00C66191" w:rsidRPr="00E61F90">
        <w:rPr>
          <w:szCs w:val="24"/>
        </w:rPr>
        <w:t xml:space="preserve">Kuni Uus-Kaasiku detailplaneeringu elluviimiseni on tegemist tupikteega. Perspektiivist lähtudes on pos 19 tänavamaale </w:t>
      </w:r>
      <w:r w:rsidRPr="00E61F90">
        <w:rPr>
          <w:szCs w:val="24"/>
        </w:rPr>
        <w:t xml:space="preserve">ette </w:t>
      </w:r>
      <w:r w:rsidR="00C66191" w:rsidRPr="00E61F90">
        <w:rPr>
          <w:szCs w:val="24"/>
        </w:rPr>
        <w:t>nähtud puude allee kahes lõigus kruntide pos 9 ja 10 ida- ja lõunapiiridele. Kruntide 5...8 vastas on juurdepääsutee läänekülge planeeritud rohke kõrghaljastusega üldkasutatava maa krunt pos 18 eraldamaks ärimaa krunte elamumaast, mistõttu eraldi puude alleed transpordimaale pole selles lõigus otstarbekas rajada. Pos 18 idakülg sõidutee kõrval tuleb vähemalt 1,5 m laiuselt jätta kõrghaljastusest vabaks, et tagada sõiduteele hooldusala.</w:t>
      </w:r>
    </w:p>
    <w:p w14:paraId="5509FDD6" w14:textId="77777777" w:rsidR="00637311" w:rsidRPr="00E61F90" w:rsidRDefault="00637311" w:rsidP="00637311">
      <w:pPr>
        <w:spacing w:before="120" w:after="120" w:line="276" w:lineRule="auto"/>
        <w:ind w:right="23"/>
        <w:jc w:val="both"/>
        <w:rPr>
          <w:szCs w:val="24"/>
        </w:rPr>
      </w:pPr>
      <w:r w:rsidRPr="00E61F90">
        <w:rPr>
          <w:szCs w:val="24"/>
        </w:rPr>
        <w:lastRenderedPageBreak/>
        <w:t>Detailplaneeringus kavandatud avalikult kasutatava</w:t>
      </w:r>
      <w:r w:rsidR="00C66191" w:rsidRPr="00E61F90">
        <w:rPr>
          <w:szCs w:val="24"/>
        </w:rPr>
        <w:t>te</w:t>
      </w:r>
      <w:r w:rsidRPr="00E61F90">
        <w:rPr>
          <w:szCs w:val="24"/>
        </w:rPr>
        <w:t xml:space="preserve"> sõidutee</w:t>
      </w:r>
      <w:r w:rsidR="00C66191" w:rsidRPr="00E61F90">
        <w:rPr>
          <w:szCs w:val="24"/>
        </w:rPr>
        <w:t>de</w:t>
      </w:r>
      <w:r w:rsidRPr="00E61F90">
        <w:rPr>
          <w:szCs w:val="24"/>
        </w:rPr>
        <w:t xml:space="preserve"> ning </w:t>
      </w:r>
      <w:r w:rsidRPr="00E61F90">
        <w:t>jalgratta- ja jalgtee</w:t>
      </w:r>
      <w:r w:rsidR="00C66191" w:rsidRPr="00E61F90">
        <w:t>de</w:t>
      </w:r>
      <w:r w:rsidRPr="00E61F90">
        <w:rPr>
          <w:szCs w:val="24"/>
        </w:rPr>
        <w:t xml:space="preserve"> vahele on ette nähtud </w:t>
      </w:r>
      <w:r w:rsidR="004E551A" w:rsidRPr="00E61F90">
        <w:rPr>
          <w:szCs w:val="24"/>
        </w:rPr>
        <w:t xml:space="preserve">4 m laiused </w:t>
      </w:r>
      <w:r w:rsidRPr="00E61F90">
        <w:rPr>
          <w:szCs w:val="24"/>
        </w:rPr>
        <w:t>haljasriba</w:t>
      </w:r>
      <w:r w:rsidR="004E551A" w:rsidRPr="00E61F90">
        <w:rPr>
          <w:szCs w:val="24"/>
        </w:rPr>
        <w:t>d, mille alla saab paigutada tehnovõrke</w:t>
      </w:r>
      <w:r w:rsidRPr="00E61F90">
        <w:rPr>
          <w:szCs w:val="24"/>
        </w:rPr>
        <w:t>.</w:t>
      </w:r>
    </w:p>
    <w:p w14:paraId="7B5BEF8D" w14:textId="77777777" w:rsidR="004E10C0" w:rsidRPr="00E61F90" w:rsidRDefault="00D74609" w:rsidP="00470959">
      <w:pPr>
        <w:pStyle w:val="Kehatekst"/>
        <w:spacing w:before="120" w:after="120" w:line="276" w:lineRule="auto"/>
        <w:ind w:right="23"/>
        <w:jc w:val="both"/>
        <w:rPr>
          <w:szCs w:val="24"/>
        </w:rPr>
      </w:pPr>
      <w:r w:rsidRPr="00E61F90">
        <w:rPr>
          <w:szCs w:val="24"/>
        </w:rPr>
        <w:t>Uue kõrghaljastuse rajamisel on oluline tagada liiklusohutuse seisukohast oluliste nähtavuskolmnurkade alade kõrghaljastusest vabana hoidmine.</w:t>
      </w:r>
    </w:p>
    <w:p w14:paraId="1101FB3F" w14:textId="77777777" w:rsidR="00D74609" w:rsidRPr="00E61F90" w:rsidRDefault="00D74609" w:rsidP="00D74609">
      <w:pPr>
        <w:spacing w:before="120" w:after="120" w:line="276" w:lineRule="auto"/>
        <w:ind w:right="23"/>
        <w:jc w:val="both"/>
        <w:rPr>
          <w:b/>
          <w:i/>
          <w:szCs w:val="24"/>
          <w:u w:val="single"/>
        </w:rPr>
      </w:pPr>
      <w:r w:rsidRPr="00E61F90">
        <w:rPr>
          <w:b/>
          <w:i/>
          <w:szCs w:val="24"/>
          <w:u w:val="single"/>
        </w:rPr>
        <w:t>Äri- ja/või tootmismaa krundid</w:t>
      </w:r>
    </w:p>
    <w:p w14:paraId="14105FA7" w14:textId="77777777" w:rsidR="00D74609" w:rsidRPr="00E61F90" w:rsidRDefault="00D74609" w:rsidP="00D74609">
      <w:pPr>
        <w:spacing w:before="120" w:after="120" w:line="276" w:lineRule="auto"/>
        <w:ind w:right="23"/>
        <w:jc w:val="both"/>
        <w:rPr>
          <w:szCs w:val="24"/>
        </w:rPr>
      </w:pPr>
      <w:r w:rsidRPr="00E61F90">
        <w:rPr>
          <w:szCs w:val="24"/>
        </w:rPr>
        <w:t>Vastavalt üldplaneeringule on äri- ja</w:t>
      </w:r>
      <w:r w:rsidR="00292E80" w:rsidRPr="00E61F90">
        <w:rPr>
          <w:szCs w:val="24"/>
        </w:rPr>
        <w:t>/või</w:t>
      </w:r>
      <w:r w:rsidRPr="00E61F90">
        <w:rPr>
          <w:szCs w:val="24"/>
        </w:rPr>
        <w:t xml:space="preserve"> tootmismaa krun</w:t>
      </w:r>
      <w:r w:rsidR="00292E80" w:rsidRPr="00E61F90">
        <w:rPr>
          <w:szCs w:val="24"/>
        </w:rPr>
        <w:t>dile pos 1</w:t>
      </w:r>
      <w:r w:rsidRPr="00E61F90">
        <w:rPr>
          <w:szCs w:val="24"/>
        </w:rPr>
        <w:t xml:space="preserve"> ette nähtud 20% krundi pinnast haljasalana ning krundi iga 600 m² kohta 1 puu, mille täiskasvamiskõrgus on 10 m. </w:t>
      </w:r>
    </w:p>
    <w:p w14:paraId="5332533F" w14:textId="77777777" w:rsidR="00292E80" w:rsidRPr="00E61F90" w:rsidRDefault="00292E80" w:rsidP="00292E80">
      <w:pPr>
        <w:spacing w:before="120" w:after="120" w:line="276" w:lineRule="auto"/>
        <w:ind w:right="23"/>
        <w:jc w:val="both"/>
        <w:rPr>
          <w:szCs w:val="24"/>
        </w:rPr>
      </w:pPr>
      <w:r w:rsidRPr="00E61F90">
        <w:rPr>
          <w:szCs w:val="24"/>
        </w:rPr>
        <w:t>Maantee kaitsevöönd on kohustuslik haljasala.</w:t>
      </w:r>
      <w:r w:rsidR="009311E0" w:rsidRPr="00E61F90">
        <w:rPr>
          <w:szCs w:val="24"/>
        </w:rPr>
        <w:t xml:space="preserve"> 11 Tallinna ringtee äärde on ette nähtud puude allee, mille puuliik ja muud tingimused määratakse haljastusprojektis.</w:t>
      </w:r>
    </w:p>
    <w:p w14:paraId="4CB07FF6" w14:textId="77777777" w:rsidR="00D74609" w:rsidRPr="00E61F90" w:rsidRDefault="00292E80" w:rsidP="00D74609">
      <w:pPr>
        <w:spacing w:before="120" w:after="120" w:line="276" w:lineRule="auto"/>
        <w:ind w:right="23"/>
        <w:jc w:val="both"/>
        <w:rPr>
          <w:szCs w:val="24"/>
        </w:rPr>
      </w:pPr>
      <w:r w:rsidRPr="00E61F90">
        <w:rPr>
          <w:szCs w:val="24"/>
        </w:rPr>
        <w:t>Elamualade kontaktvööndis ehk kruntidel pos 2, 3 ja 4 on ette nähtud 20% krundi pinnast haljasalana, millest minimaalselt 40% peab olema kaetud kõrghaljastusega.</w:t>
      </w:r>
    </w:p>
    <w:p w14:paraId="2A29E5AC" w14:textId="77777777" w:rsidR="00D74609" w:rsidRPr="00E61F90" w:rsidRDefault="00D74609" w:rsidP="00D74609">
      <w:pPr>
        <w:spacing w:before="120" w:after="120" w:line="276" w:lineRule="auto"/>
        <w:ind w:right="23"/>
        <w:jc w:val="both"/>
        <w:rPr>
          <w:szCs w:val="24"/>
        </w:rPr>
      </w:pPr>
      <w:r w:rsidRPr="00E61F90">
        <w:rPr>
          <w:szCs w:val="24"/>
        </w:rPr>
        <w:t>Haljastusprojektis on soovitatav kavandada loodavatele äri- ja</w:t>
      </w:r>
      <w:r w:rsidR="00292E80" w:rsidRPr="00E61F90">
        <w:rPr>
          <w:szCs w:val="24"/>
        </w:rPr>
        <w:t>/või</w:t>
      </w:r>
      <w:r w:rsidRPr="00E61F90">
        <w:rPr>
          <w:szCs w:val="24"/>
        </w:rPr>
        <w:t xml:space="preserve"> tootmismaa kruntidele haljastusega varjestatud puhkealasid töötajatele. </w:t>
      </w:r>
    </w:p>
    <w:p w14:paraId="245CC124" w14:textId="77777777" w:rsidR="00D74609" w:rsidRPr="00E61F90" w:rsidRDefault="00D74609" w:rsidP="00292E80">
      <w:pPr>
        <w:spacing w:before="120" w:after="120" w:line="276" w:lineRule="auto"/>
        <w:ind w:right="23"/>
        <w:jc w:val="both"/>
        <w:rPr>
          <w:szCs w:val="24"/>
        </w:rPr>
      </w:pPr>
      <w:r w:rsidRPr="00E61F90">
        <w:rPr>
          <w:szCs w:val="24"/>
        </w:rPr>
        <w:t>Soojussaarte tekkimise vältimiseks tuleb äri- ja</w:t>
      </w:r>
      <w:r w:rsidR="00292E80" w:rsidRPr="00E61F90">
        <w:rPr>
          <w:szCs w:val="24"/>
        </w:rPr>
        <w:t>/või</w:t>
      </w:r>
      <w:r w:rsidRPr="00E61F90">
        <w:rPr>
          <w:szCs w:val="24"/>
        </w:rPr>
        <w:t xml:space="preserve"> tootmismaa kruntide parklad liigendada väiksemateks, kuni 30 kohalisteks üksusteks, kasutades haljasribasid, põõsasrinnet ning kõrghaljastust meeldiva ja varju andva keskkonna loomiseks. Parkimisalade liigendamisel haljastusega tuleb arvestada, et hilisem hoolduse korraldamine oleks otstarbekalt lihtne.     </w:t>
      </w:r>
    </w:p>
    <w:p w14:paraId="156A4AC3" w14:textId="77777777" w:rsidR="0099091C" w:rsidRPr="00E61F90" w:rsidRDefault="00D74609" w:rsidP="00B22341">
      <w:pPr>
        <w:spacing w:before="120" w:after="120" w:line="276" w:lineRule="auto"/>
        <w:ind w:right="23"/>
        <w:jc w:val="both"/>
        <w:rPr>
          <w:b/>
          <w:i/>
          <w:szCs w:val="24"/>
          <w:u w:val="single"/>
        </w:rPr>
      </w:pPr>
      <w:r w:rsidRPr="00E61F90">
        <w:rPr>
          <w:b/>
          <w:i/>
          <w:szCs w:val="24"/>
          <w:u w:val="single"/>
        </w:rPr>
        <w:t>Elamumaa</w:t>
      </w:r>
      <w:r w:rsidR="0099091C" w:rsidRPr="00E61F90">
        <w:rPr>
          <w:b/>
          <w:i/>
          <w:szCs w:val="24"/>
          <w:u w:val="single"/>
        </w:rPr>
        <w:t xml:space="preserve"> krundid</w:t>
      </w:r>
    </w:p>
    <w:p w14:paraId="29C2D5A9" w14:textId="77777777" w:rsidR="00292E80" w:rsidRPr="00E61F90" w:rsidRDefault="007028A9" w:rsidP="00B22341">
      <w:pPr>
        <w:spacing w:before="120" w:after="120" w:line="276" w:lineRule="auto"/>
        <w:ind w:right="23"/>
        <w:jc w:val="both"/>
        <w:rPr>
          <w:szCs w:val="24"/>
        </w:rPr>
      </w:pPr>
      <w:r w:rsidRPr="00E61F90">
        <w:rPr>
          <w:szCs w:val="24"/>
        </w:rPr>
        <w:t>Rae valla kehtiva üldplaneeringu kohaselt tuleb iga</w:t>
      </w:r>
      <w:r w:rsidR="008C5D3D" w:rsidRPr="00E61F90">
        <w:rPr>
          <w:szCs w:val="24"/>
        </w:rPr>
        <w:t xml:space="preserve"> elamumaa krundi</w:t>
      </w:r>
      <w:r w:rsidRPr="00E61F90">
        <w:rPr>
          <w:szCs w:val="24"/>
        </w:rPr>
        <w:t xml:space="preserve"> 300 m² kohta näha </w:t>
      </w:r>
      <w:r w:rsidR="007914A5" w:rsidRPr="00E61F90">
        <w:rPr>
          <w:szCs w:val="24"/>
        </w:rPr>
        <w:t xml:space="preserve">ette </w:t>
      </w:r>
      <w:r w:rsidRPr="00E61F90">
        <w:rPr>
          <w:szCs w:val="24"/>
        </w:rPr>
        <w:t>vähemalt 1 puu, mille täiskasvamiskõrgus on min</w:t>
      </w:r>
      <w:r w:rsidR="00940116" w:rsidRPr="00E61F90">
        <w:rPr>
          <w:szCs w:val="24"/>
        </w:rPr>
        <w:t>imaalselt</w:t>
      </w:r>
      <w:r w:rsidRPr="00E61F90">
        <w:rPr>
          <w:szCs w:val="24"/>
        </w:rPr>
        <w:t xml:space="preserve"> 6 m</w:t>
      </w:r>
      <w:r w:rsidR="00852B7F" w:rsidRPr="00E61F90">
        <w:rPr>
          <w:szCs w:val="24"/>
        </w:rPr>
        <w:t xml:space="preserve">. </w:t>
      </w:r>
    </w:p>
    <w:p w14:paraId="328B7E6D" w14:textId="77777777" w:rsidR="00042535" w:rsidRPr="00E61F90" w:rsidRDefault="005B1026" w:rsidP="00B22341">
      <w:pPr>
        <w:spacing w:before="120" w:after="120" w:line="276" w:lineRule="auto"/>
        <w:ind w:right="23"/>
        <w:jc w:val="both"/>
        <w:rPr>
          <w:szCs w:val="24"/>
        </w:rPr>
      </w:pPr>
      <w:r w:rsidRPr="00E61F90">
        <w:rPr>
          <w:szCs w:val="24"/>
        </w:rPr>
        <w:t xml:space="preserve">Üldkasutatavaks haljasala ja parkmetsa maaks </w:t>
      </w:r>
      <w:r w:rsidR="00294972" w:rsidRPr="00E61F90">
        <w:rPr>
          <w:szCs w:val="24"/>
        </w:rPr>
        <w:t xml:space="preserve">(pos 18) </w:t>
      </w:r>
      <w:r w:rsidRPr="00E61F90">
        <w:rPr>
          <w:szCs w:val="24"/>
        </w:rPr>
        <w:t>on ette nähtud 15% väikeelamumaaga seotud detailplaneeringu alast. Elamualade kontaktvööndis peab minimaalselt 40% haljasalast olema kaetud kõrghaljastusega.</w:t>
      </w:r>
    </w:p>
    <w:p w14:paraId="2C7DE0C2" w14:textId="77777777" w:rsidR="002B7838" w:rsidRPr="00E61F90" w:rsidRDefault="002B7838" w:rsidP="00B22341">
      <w:pPr>
        <w:spacing w:before="120" w:after="120" w:line="276" w:lineRule="auto"/>
        <w:ind w:right="23"/>
        <w:jc w:val="both"/>
        <w:rPr>
          <w:szCs w:val="24"/>
        </w:rPr>
      </w:pPr>
      <w:r w:rsidRPr="00E61F90">
        <w:rPr>
          <w:szCs w:val="24"/>
        </w:rPr>
        <w:t>11112 Lagedi-Jüri teelt tuleva mürahäiringu leevendamiseks</w:t>
      </w:r>
      <w:r w:rsidR="00E47A98" w:rsidRPr="00E61F90">
        <w:rPr>
          <w:szCs w:val="24"/>
        </w:rPr>
        <w:t xml:space="preserve"> elamumaa kruntidel</w:t>
      </w:r>
      <w:r w:rsidR="009311E0" w:rsidRPr="00E61F90">
        <w:rPr>
          <w:szCs w:val="24"/>
        </w:rPr>
        <w:t xml:space="preserve"> pos 11, 12 ja 13</w:t>
      </w:r>
      <w:r w:rsidRPr="00E61F90">
        <w:rPr>
          <w:szCs w:val="24"/>
        </w:rPr>
        <w:t xml:space="preserve"> on soovitatav lisaks maa</w:t>
      </w:r>
      <w:r w:rsidR="009311E0" w:rsidRPr="00E61F90">
        <w:rPr>
          <w:szCs w:val="24"/>
        </w:rPr>
        <w:t xml:space="preserve">ntee äärsele puuderivile </w:t>
      </w:r>
      <w:r w:rsidR="006020C0" w:rsidRPr="00E61F90">
        <w:rPr>
          <w:szCs w:val="24"/>
        </w:rPr>
        <w:t>maaüksusel</w:t>
      </w:r>
      <w:r w:rsidR="009311E0" w:rsidRPr="00E61F90">
        <w:rPr>
          <w:szCs w:val="24"/>
        </w:rPr>
        <w:t xml:space="preserve"> pos 21</w:t>
      </w:r>
      <w:r w:rsidRPr="00E61F90">
        <w:rPr>
          <w:szCs w:val="24"/>
        </w:rPr>
        <w:t xml:space="preserve"> haljastada maantee poolne detailplaneeringu ala oluliselt tihedamalt, kui on</w:t>
      </w:r>
      <w:r w:rsidR="009311E0" w:rsidRPr="00E61F90">
        <w:rPr>
          <w:szCs w:val="24"/>
        </w:rPr>
        <w:t xml:space="preserve"> minimaalne üldplaneeringu nõue. Soovitatavalt </w:t>
      </w:r>
      <w:r w:rsidRPr="00E61F90">
        <w:rPr>
          <w:szCs w:val="24"/>
        </w:rPr>
        <w:t>mitmerindeliselt sh okaspuude ja -põõsastega haljastus. Kõrghaljastuse valimisel tuleb arvestada, et lehtpuud ei paku talvel müraleevendust. Tihe teeäärne haljastus vähend</w:t>
      </w:r>
      <w:r w:rsidR="00484B14" w:rsidRPr="00E61F90">
        <w:rPr>
          <w:szCs w:val="24"/>
        </w:rPr>
        <w:t xml:space="preserve">ab lisaks maantee mürale ka </w:t>
      </w:r>
      <w:r w:rsidRPr="00E61F90">
        <w:rPr>
          <w:szCs w:val="24"/>
        </w:rPr>
        <w:t>teelt tulevat õhusaastet.</w:t>
      </w:r>
    </w:p>
    <w:p w14:paraId="74243F0D" w14:textId="77777777" w:rsidR="00A61554" w:rsidRPr="00E61F90" w:rsidRDefault="008F38F5" w:rsidP="00A61554">
      <w:pPr>
        <w:pStyle w:val="Pealkiri4"/>
        <w:spacing w:after="120" w:line="276" w:lineRule="auto"/>
        <w:ind w:right="23"/>
        <w:rPr>
          <w:i/>
          <w:szCs w:val="24"/>
          <w:u w:val="single"/>
        </w:rPr>
      </w:pPr>
      <w:bookmarkStart w:id="170" w:name="_Toc171097379"/>
      <w:r w:rsidRPr="00E61F90">
        <w:rPr>
          <w:i/>
          <w:szCs w:val="24"/>
          <w:u w:val="single"/>
        </w:rPr>
        <w:t>Haljastust puudutavad nõuded projekteerimisel, ehitamisel, istutamisel ja hooldamisel</w:t>
      </w:r>
      <w:bookmarkEnd w:id="170"/>
    </w:p>
    <w:p w14:paraId="2D93C7FD" w14:textId="77777777" w:rsidR="004B2F89" w:rsidRPr="00E61F90" w:rsidRDefault="004B2F89" w:rsidP="00B22341">
      <w:pPr>
        <w:pStyle w:val="Kehatekst"/>
        <w:spacing w:before="120" w:line="276" w:lineRule="auto"/>
        <w:ind w:right="23"/>
        <w:jc w:val="both"/>
        <w:rPr>
          <w:szCs w:val="24"/>
        </w:rPr>
      </w:pPr>
      <w:r w:rsidRPr="00E61F90">
        <w:rPr>
          <w:szCs w:val="24"/>
        </w:rPr>
        <w:t>Haljastusprojekt tuleb koostada vastavalt Rae Vallavolikogu 18.10.2022 määruse nr 18 „Haljastusnõuded projekteerimisel ja ehitamisel Rae vallas” nõuetele. Haljastusprojektis tuleb kirjeldada kasvupinna taastamist, määrata piirkonda sobivad istutatava haljastuse liigid, seemnete ja istikute kvaliteedinõuded, istikute suurused, vahekaugused, kasvumulla nõuded ja muud olulised haljastustingimused. Samuti tuleb ette näha haljastusnõuded ehitamise ajaks.</w:t>
      </w:r>
      <w:r w:rsidR="00662422" w:rsidRPr="00E61F90">
        <w:rPr>
          <w:szCs w:val="24"/>
        </w:rPr>
        <w:t xml:space="preserve"> </w:t>
      </w:r>
    </w:p>
    <w:p w14:paraId="196C0EE7" w14:textId="77777777" w:rsidR="004B2F89" w:rsidRPr="00E61F90" w:rsidRDefault="004B2F89" w:rsidP="00B22341">
      <w:pPr>
        <w:pStyle w:val="Kehatekst"/>
        <w:spacing w:before="120" w:line="276" w:lineRule="auto"/>
        <w:ind w:right="23"/>
        <w:jc w:val="both"/>
        <w:rPr>
          <w:szCs w:val="24"/>
        </w:rPr>
      </w:pPr>
      <w:r w:rsidRPr="00E61F90">
        <w:rPr>
          <w:szCs w:val="24"/>
        </w:rPr>
        <w:t xml:space="preserve">Avalikule alale haljastuse projekteerimisel tuleb lähtuda Rae Vallavalitsuse 30.08.2022 määrusest nr 18 „Haljastuse hindamise metoodika ning avaliku ala haljastuse nõuded”. Avaliku </w:t>
      </w:r>
      <w:r w:rsidRPr="00E61F90">
        <w:rPr>
          <w:szCs w:val="24"/>
        </w:rPr>
        <w:lastRenderedPageBreak/>
        <w:t>ala haljastamisel tuleb vältida monokultuuride teket ning luua puudele sobivad kasvutingimused vähemalt 20 aastaks.</w:t>
      </w:r>
      <w:r w:rsidR="004B42E5" w:rsidRPr="00E61F90">
        <w:rPr>
          <w:szCs w:val="24"/>
        </w:rPr>
        <w:t xml:space="preserve"> Teemaale haljastuse projekteerimisel tuleb arvestada tehnovõrkude kaitsevööndite ning vastavate istutuspiirangutega.</w:t>
      </w:r>
    </w:p>
    <w:p w14:paraId="61846D29" w14:textId="77777777" w:rsidR="008F38F5" w:rsidRPr="00E61F90" w:rsidRDefault="004B2F89" w:rsidP="00B22341">
      <w:pPr>
        <w:pStyle w:val="Kehatekst"/>
        <w:spacing w:before="120" w:line="276" w:lineRule="auto"/>
        <w:ind w:right="23"/>
        <w:jc w:val="both"/>
        <w:rPr>
          <w:szCs w:val="24"/>
        </w:rPr>
      </w:pPr>
      <w:r w:rsidRPr="00E61F90">
        <w:rPr>
          <w:szCs w:val="24"/>
        </w:rPr>
        <w:t>Hoonete, teede ja tehnovõrkude projekteerimisel ning uushaljastuse rajamisel ja hooldamisel tuleb puittaimedele tagada tingimused ka vastavalt Eesti standardite EVS 843:2016 „Linnatänavad”, EVS 939-2020 „Puittaimed haljastuses” osa 2 „Ilupuude ja -põõsaste istikute kvaliteedinõuded”, osa 3 „Ehitusaegne puude kaitse” ning osa 4 „Puuhooldustööd” nõuetele,  juhistele ja soovitustele.</w:t>
      </w:r>
    </w:p>
    <w:p w14:paraId="305CB568" w14:textId="77777777" w:rsidR="004B2F89" w:rsidRPr="00E61F90" w:rsidRDefault="004B2F89" w:rsidP="00B22341">
      <w:pPr>
        <w:spacing w:before="120" w:after="120" w:line="276" w:lineRule="auto"/>
        <w:ind w:right="23"/>
        <w:jc w:val="both"/>
        <w:rPr>
          <w:szCs w:val="24"/>
        </w:rPr>
      </w:pPr>
      <w:r w:rsidRPr="00E61F90">
        <w:rPr>
          <w:szCs w:val="24"/>
        </w:rPr>
        <w:t>Istutustöid saab teostada vaid taimedele ette valmistatud aladele, mis on vajalikus sügavuses täidetud sobiliku mullaga ning puhastatud umbrohujuurtest, suurematest kividest ja muud</w:t>
      </w:r>
      <w:r w:rsidR="004B42E5" w:rsidRPr="00E61F90">
        <w:rPr>
          <w:szCs w:val="24"/>
        </w:rPr>
        <w:t>est võimalikest kahjustajatest. Muruseemne võib külvata selleks ette nähtud alale, mis on ette valmistatud ning minimaalselt 100 mm kasvupinnasega. Muruseeme peab vastama antud ala valgus- ja kasutustingimustele.</w:t>
      </w:r>
    </w:p>
    <w:p w14:paraId="6FA825C1" w14:textId="77777777" w:rsidR="00DE641E" w:rsidRPr="00E61F90" w:rsidRDefault="00DE641E" w:rsidP="00B22341">
      <w:pPr>
        <w:pStyle w:val="Kehatekst"/>
        <w:keepNext/>
        <w:spacing w:before="120" w:after="120" w:line="276" w:lineRule="auto"/>
        <w:ind w:right="23"/>
        <w:jc w:val="both"/>
        <w:rPr>
          <w:b/>
          <w:i/>
          <w:u w:val="single"/>
        </w:rPr>
      </w:pPr>
      <w:r w:rsidRPr="00E61F90">
        <w:rPr>
          <w:b/>
          <w:i/>
          <w:u w:val="single"/>
        </w:rPr>
        <w:t>Istutusjärgne hooldus</w:t>
      </w:r>
    </w:p>
    <w:p w14:paraId="20BD4830" w14:textId="77777777" w:rsidR="00DE641E" w:rsidRPr="00E61F90" w:rsidRDefault="00DE641E" w:rsidP="00B22341">
      <w:pPr>
        <w:pStyle w:val="Kehatekst"/>
        <w:spacing w:before="120" w:after="120" w:line="276" w:lineRule="auto"/>
        <w:ind w:right="23"/>
        <w:jc w:val="both"/>
      </w:pPr>
      <w:r w:rsidRPr="00E61F90">
        <w:t>Puude ja põõsaste hooldamisel tuleb arvestada liigi bioloogiliste iseärasuste ja kasvukohaga, et kasvaks elujõuline, pikaealine, terve ja liigiehtne isend.</w:t>
      </w:r>
    </w:p>
    <w:p w14:paraId="188722A5" w14:textId="77777777" w:rsidR="00DE641E" w:rsidRPr="00E61F90" w:rsidRDefault="00DE641E" w:rsidP="00B22341">
      <w:pPr>
        <w:pStyle w:val="Kehatekst"/>
        <w:spacing w:before="120" w:after="120" w:line="276" w:lineRule="auto"/>
        <w:ind w:right="23"/>
        <w:jc w:val="both"/>
      </w:pPr>
      <w:r w:rsidRPr="00E61F90">
        <w:t>Kõige tähtsam on kuival ajal puude kastmine. Puid ja põõsaid kastetakse korrapäraselt, kasvuperioodi jooksul vähemalt üks kord nädalas, kaasa arvatud vihmase ilmaga. Puu kohta peab arvestama (sõltuvalt puu suurusest) 50...100 liitrit vett. Pealtpoolt kastmise korral tuleb kasta õhtusel või öisel ajal, pilves ilmaga on lubatud kasta ka päeval. Vesi peab imbuma pinnasesse 10–15 minuti jooksul.</w:t>
      </w:r>
    </w:p>
    <w:p w14:paraId="1348D92E" w14:textId="77777777" w:rsidR="00DE641E" w:rsidRPr="00E61F90" w:rsidRDefault="00DE641E" w:rsidP="00B22341">
      <w:pPr>
        <w:pStyle w:val="Kehatekst"/>
        <w:spacing w:before="120" w:after="120" w:line="276" w:lineRule="auto"/>
        <w:ind w:right="23"/>
        <w:jc w:val="both"/>
      </w:pPr>
      <w:r w:rsidRPr="00E61F90">
        <w:t>Tu</w:t>
      </w:r>
      <w:r w:rsidR="003C7CAB" w:rsidRPr="00E61F90">
        <w:t>leb kontrollida puude tugesid, k</w:t>
      </w:r>
      <w:r w:rsidRPr="00E61F90">
        <w:t>as teibad on korralikult maas. Sidumismaterj</w:t>
      </w:r>
      <w:r w:rsidR="00662422" w:rsidRPr="00E61F90">
        <w:t xml:space="preserve">al ei tohi kahjustada puu tüve. </w:t>
      </w:r>
      <w:r w:rsidRPr="00E61F90">
        <w:t>Tugiteibad eemaldatakse pärast puu juurdumist, hiljemalt kolm aastat pärast istutamist.</w:t>
      </w:r>
    </w:p>
    <w:p w14:paraId="6CC066E4" w14:textId="77777777" w:rsidR="00DE641E" w:rsidRPr="00E61F90" w:rsidRDefault="00DE641E" w:rsidP="00B22341">
      <w:pPr>
        <w:pStyle w:val="Kehatekst"/>
        <w:spacing w:before="120" w:after="120" w:line="276" w:lineRule="auto"/>
        <w:ind w:right="23"/>
        <w:jc w:val="both"/>
      </w:pPr>
      <w:r w:rsidRPr="00E61F90">
        <w:t>Puu väetamisel lähtutakse puu üldseisundist.</w:t>
      </w:r>
    </w:p>
    <w:p w14:paraId="2C3826F9" w14:textId="77777777" w:rsidR="00DE641E" w:rsidRPr="00E61F90" w:rsidRDefault="00DE641E" w:rsidP="00B22341">
      <w:pPr>
        <w:pStyle w:val="Kehatekst"/>
        <w:spacing w:before="120" w:after="120" w:line="276" w:lineRule="auto"/>
        <w:ind w:right="23"/>
        <w:jc w:val="both"/>
      </w:pPr>
      <w:r w:rsidRPr="00E61F90">
        <w:t>Võra hooldust võib teha eriharidusega spetsialist (arborist, aednik). Eemaldada võib ainult vigastatud ja murdunud oksi. Võra kujunduslõikusega võib alustada pärast puu juurdumist.</w:t>
      </w:r>
    </w:p>
    <w:p w14:paraId="013BF8E6" w14:textId="77777777" w:rsidR="00A61554" w:rsidRPr="00E61F90" w:rsidRDefault="00A61554" w:rsidP="00A61554">
      <w:pPr>
        <w:pStyle w:val="Pealkiri4"/>
        <w:spacing w:after="120" w:line="276" w:lineRule="auto"/>
        <w:ind w:right="23"/>
        <w:rPr>
          <w:i/>
          <w:szCs w:val="24"/>
          <w:u w:val="single"/>
        </w:rPr>
      </w:pPr>
      <w:bookmarkStart w:id="171" w:name="_Toc171097380"/>
      <w:r w:rsidRPr="00E61F90">
        <w:rPr>
          <w:i/>
          <w:szCs w:val="24"/>
          <w:u w:val="single"/>
        </w:rPr>
        <w:t>Mänguväljakud ja rekreatsiooniala</w:t>
      </w:r>
      <w:bookmarkEnd w:id="171"/>
    </w:p>
    <w:p w14:paraId="74C84C3E" w14:textId="77777777" w:rsidR="004228C5" w:rsidRPr="00E61F90" w:rsidRDefault="004329E8" w:rsidP="00B22341">
      <w:pPr>
        <w:pStyle w:val="Kehatekst"/>
        <w:spacing w:before="120" w:after="120" w:line="276" w:lineRule="auto"/>
        <w:ind w:right="23"/>
        <w:jc w:val="both"/>
      </w:pPr>
      <w:r w:rsidRPr="00E61F90">
        <w:t>Üldkasutatava maa sihtotstarbega krundile pos 18 tuleb projekteerimisfaasis välja töötada</w:t>
      </w:r>
      <w:r w:rsidR="00484B14" w:rsidRPr="00E61F90">
        <w:t xml:space="preserve"> lisaks haljastuse lahendusele</w:t>
      </w:r>
      <w:r w:rsidRPr="00E61F90">
        <w:t xml:space="preserve"> </w:t>
      </w:r>
      <w:r w:rsidR="006D5FE6" w:rsidRPr="00E61F90">
        <w:t>vaba aja veetmise lahendused ning juurdepääsu</w:t>
      </w:r>
      <w:r w:rsidR="007D6190" w:rsidRPr="00E61F90">
        <w:t>d</w:t>
      </w:r>
      <w:r w:rsidR="006D5FE6" w:rsidRPr="00E61F90">
        <w:t xml:space="preserve"> (jalgteed) neile</w:t>
      </w:r>
      <w:r w:rsidR="001716EF" w:rsidRPr="00E61F90">
        <w:t xml:space="preserve">. Alale tuleb projekteerida </w:t>
      </w:r>
      <w:r w:rsidRPr="00E61F90">
        <w:t xml:space="preserve">laste mänguväljakud erinevas vanuses lastele ning soovitatavalt puhke- ja rekreatsiooniala täiskasvanutele näiteks välijõusaali näol. Ehitusprojektis tuleb esitada </w:t>
      </w:r>
      <w:r w:rsidR="001716EF" w:rsidRPr="00E61F90">
        <w:t>väliinventari loetelu koos sertifikaatidega.</w:t>
      </w:r>
    </w:p>
    <w:p w14:paraId="4321EBAC" w14:textId="77777777" w:rsidR="002B7838" w:rsidRPr="00E61F90" w:rsidRDefault="002B7838" w:rsidP="00B22341">
      <w:pPr>
        <w:pStyle w:val="Pealkiri3"/>
        <w:ind w:right="23"/>
      </w:pPr>
      <w:bookmarkStart w:id="172" w:name="_Toc171097381"/>
      <w:r w:rsidRPr="00E61F90">
        <w:t>Jäätmekäitluse põhimõtted</w:t>
      </w:r>
      <w:bookmarkEnd w:id="172"/>
    </w:p>
    <w:p w14:paraId="075B0253" w14:textId="77777777" w:rsidR="00662422" w:rsidRPr="00E61F90" w:rsidRDefault="003A0618" w:rsidP="00B22341">
      <w:pPr>
        <w:pStyle w:val="Kehatekst"/>
        <w:spacing w:before="120" w:after="120" w:line="276" w:lineRule="auto"/>
        <w:ind w:right="23"/>
        <w:jc w:val="both"/>
        <w:rPr>
          <w:szCs w:val="24"/>
          <w:lang w:eastAsia="et-EE"/>
        </w:rPr>
      </w:pPr>
      <w:bookmarkStart w:id="173" w:name="_Toc110300780"/>
      <w:bookmarkStart w:id="174" w:name="_Toc110394823"/>
      <w:bookmarkStart w:id="175" w:name="_Toc110647908"/>
      <w:bookmarkStart w:id="176" w:name="_Toc110682943"/>
      <w:bookmarkStart w:id="177" w:name="_Toc110683567"/>
      <w:bookmarkStart w:id="178" w:name="_Toc110850233"/>
      <w:bookmarkStart w:id="179" w:name="_Toc111425224"/>
      <w:bookmarkStart w:id="180" w:name="_Toc111425395"/>
      <w:bookmarkStart w:id="181" w:name="_Toc111425609"/>
      <w:bookmarkStart w:id="182" w:name="_Toc111425781"/>
      <w:bookmarkStart w:id="183" w:name="_Toc111865308"/>
      <w:bookmarkStart w:id="184" w:name="_Toc112125294"/>
      <w:bookmarkStart w:id="185" w:name="_Toc112126948"/>
      <w:bookmarkStart w:id="186" w:name="_Toc110300781"/>
      <w:bookmarkStart w:id="187" w:name="_Toc110394824"/>
      <w:bookmarkStart w:id="188" w:name="_Toc110647909"/>
      <w:bookmarkStart w:id="189" w:name="_Toc110682944"/>
      <w:bookmarkStart w:id="190" w:name="_Toc110683568"/>
      <w:bookmarkStart w:id="191" w:name="_Toc110850234"/>
      <w:bookmarkStart w:id="192" w:name="_Toc111425225"/>
      <w:bookmarkStart w:id="193" w:name="_Toc111425396"/>
      <w:bookmarkStart w:id="194" w:name="_Toc111425610"/>
      <w:bookmarkStart w:id="195" w:name="_Toc111425782"/>
      <w:bookmarkStart w:id="196" w:name="_Toc111865309"/>
      <w:bookmarkStart w:id="197" w:name="_Toc112125295"/>
      <w:bookmarkStart w:id="198" w:name="_Toc112126949"/>
      <w:bookmarkStart w:id="199" w:name="_Toc110300782"/>
      <w:bookmarkStart w:id="200" w:name="_Toc110394825"/>
      <w:bookmarkStart w:id="201" w:name="_Toc110647910"/>
      <w:bookmarkStart w:id="202" w:name="_Toc110682945"/>
      <w:bookmarkStart w:id="203" w:name="_Toc110683569"/>
      <w:bookmarkStart w:id="204" w:name="_Toc110850235"/>
      <w:bookmarkStart w:id="205" w:name="_Toc111425226"/>
      <w:bookmarkStart w:id="206" w:name="_Toc111425397"/>
      <w:bookmarkStart w:id="207" w:name="_Toc111425611"/>
      <w:bookmarkStart w:id="208" w:name="_Toc111425783"/>
      <w:bookmarkStart w:id="209" w:name="_Toc111865310"/>
      <w:bookmarkStart w:id="210" w:name="_Toc112125296"/>
      <w:bookmarkStart w:id="211" w:name="_Toc112126950"/>
      <w:bookmarkStart w:id="212" w:name="_Toc110300783"/>
      <w:bookmarkStart w:id="213" w:name="_Toc110394826"/>
      <w:bookmarkStart w:id="214" w:name="_Toc110647911"/>
      <w:bookmarkStart w:id="215" w:name="_Toc110682946"/>
      <w:bookmarkStart w:id="216" w:name="_Toc110683570"/>
      <w:bookmarkStart w:id="217" w:name="_Toc110850236"/>
      <w:bookmarkStart w:id="218" w:name="_Toc111425227"/>
      <w:bookmarkStart w:id="219" w:name="_Toc111425398"/>
      <w:bookmarkStart w:id="220" w:name="_Toc111425612"/>
      <w:bookmarkStart w:id="221" w:name="_Toc111425784"/>
      <w:bookmarkStart w:id="222" w:name="_Toc111865311"/>
      <w:bookmarkStart w:id="223" w:name="_Toc112125297"/>
      <w:bookmarkStart w:id="224" w:name="_Toc112126951"/>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E61F90">
        <w:rPr>
          <w:szCs w:val="24"/>
          <w:lang w:eastAsia="et-EE"/>
        </w:rPr>
        <w:t>Nii elamumaa kui äri- ja tootmismaa j</w:t>
      </w:r>
      <w:r w:rsidR="00662422" w:rsidRPr="00E61F90">
        <w:rPr>
          <w:szCs w:val="24"/>
          <w:lang w:eastAsia="et-EE"/>
        </w:rPr>
        <w:t>äätmekäitlus korraldada vastavalt Rae Vallavolikogu 15.06.2021 määrusele nr 73 ”Rae valla jäätmehoolduseeskiri” ja jäätmeseadusele.</w:t>
      </w:r>
    </w:p>
    <w:p w14:paraId="4974DFA7" w14:textId="77777777" w:rsidR="00662422" w:rsidRPr="00E61F90" w:rsidRDefault="00662422" w:rsidP="00B22341">
      <w:pPr>
        <w:pStyle w:val="Kehatekst"/>
        <w:spacing w:before="120" w:after="120" w:line="276" w:lineRule="auto"/>
        <w:ind w:right="23"/>
        <w:jc w:val="both"/>
        <w:rPr>
          <w:rStyle w:val="apple-converted-space"/>
          <w:szCs w:val="24"/>
          <w:shd w:val="clear" w:color="auto" w:fill="FFFFFF"/>
        </w:rPr>
      </w:pPr>
      <w:r w:rsidRPr="00E61F90">
        <w:rPr>
          <w:szCs w:val="24"/>
          <w:shd w:val="clear" w:color="auto" w:fill="FFFFFF"/>
        </w:rPr>
        <w:t xml:space="preserve">Olmejäätmete sortimisel tekkekohas tuleb jäätmeid koguda liigiti keskkonnaministri </w:t>
      </w:r>
      <w:r w:rsidRPr="00E61F90">
        <w:rPr>
          <w:szCs w:val="24"/>
        </w:rPr>
        <w:t xml:space="preserve">03.06.2022 määruse nr 28 „Olmejäätmete liigiti kogumise ja sortimise nõuded ja kord ning </w:t>
      </w:r>
      <w:r w:rsidRPr="00E61F90">
        <w:rPr>
          <w:szCs w:val="24"/>
        </w:rPr>
        <w:lastRenderedPageBreak/>
        <w:t>sorditud jäätmete liigitamise alused</w:t>
      </w:r>
      <w:r w:rsidRPr="00E61F90">
        <w:rPr>
          <w:szCs w:val="24"/>
          <w:vertAlign w:val="superscript"/>
        </w:rPr>
        <w:t>1</w:t>
      </w:r>
      <w:r w:rsidRPr="00E61F90">
        <w:rPr>
          <w:szCs w:val="24"/>
        </w:rPr>
        <w:t>”</w:t>
      </w:r>
      <w:r w:rsidRPr="00E61F90">
        <w:rPr>
          <w:szCs w:val="24"/>
          <w:shd w:val="clear" w:color="auto" w:fill="FFFFFF"/>
        </w:rPr>
        <w:t xml:space="preserve"> järgi,</w:t>
      </w:r>
      <w:r w:rsidRPr="00E61F90">
        <w:rPr>
          <w:szCs w:val="24"/>
          <w:lang w:eastAsia="et-EE"/>
        </w:rPr>
        <w:t xml:space="preserve"> et võimaldada nende taaskasutamist võimalikult suures ulatuses. </w:t>
      </w:r>
      <w:r w:rsidR="003A0618" w:rsidRPr="00E61F90">
        <w:rPr>
          <w:rStyle w:val="apple-converted-space"/>
          <w:szCs w:val="24"/>
          <w:shd w:val="clear" w:color="auto" w:fill="FFFFFF"/>
        </w:rPr>
        <w:t>Äri- ja tootmismaa kruntide o</w:t>
      </w:r>
      <w:r w:rsidRPr="00E61F90">
        <w:rPr>
          <w:rStyle w:val="apple-converted-space"/>
          <w:szCs w:val="24"/>
          <w:shd w:val="clear" w:color="auto" w:fill="FFFFFF"/>
        </w:rPr>
        <w:t>lmejäätmeid ei või panna tootmisjäätmete hulka ja vastupidi.</w:t>
      </w:r>
    </w:p>
    <w:p w14:paraId="23B4D7AC" w14:textId="77777777" w:rsidR="00A61554" w:rsidRPr="00E61F90" w:rsidRDefault="00A61554" w:rsidP="00A61554">
      <w:pPr>
        <w:spacing w:after="120" w:line="276" w:lineRule="auto"/>
        <w:ind w:right="23"/>
        <w:jc w:val="both"/>
        <w:rPr>
          <w:szCs w:val="24"/>
        </w:rPr>
      </w:pPr>
      <w:r w:rsidRPr="00E61F90">
        <w:rPr>
          <w:szCs w:val="24"/>
        </w:rPr>
        <w:t xml:space="preserve">Sorteeritud jäätmete kogumiseks tuleb ette näha eeskirjakohased mahutid, mis tuleb paigutada kõva kattega alusele kergesti ligipääsetavas kohas. Juurdesõidutee peab olema piisava kandevõimega ja tasane. Planeeringulahenduses on esitatud võimalikud jäätmemahutite paigutamise kohad igal hoonestataval krundil, mis täpsustatakse ehitusprojektidega. </w:t>
      </w:r>
    </w:p>
    <w:p w14:paraId="6BC29854" w14:textId="77777777" w:rsidR="00A61554" w:rsidRPr="00E61F90" w:rsidRDefault="00A61554" w:rsidP="00A61554">
      <w:pPr>
        <w:pStyle w:val="Kehatekst"/>
        <w:spacing w:before="120" w:after="120" w:line="276" w:lineRule="auto"/>
        <w:ind w:right="23"/>
        <w:jc w:val="both"/>
        <w:rPr>
          <w:szCs w:val="24"/>
          <w:lang w:eastAsia="et-EE"/>
        </w:rPr>
      </w:pPr>
      <w:r w:rsidRPr="00E61F90">
        <w:rPr>
          <w:szCs w:val="24"/>
        </w:rPr>
        <w:t xml:space="preserve">Mahutite paiknemiskoha ja juurdesõidutee korrashoiu eest territooriumil vastutab territooriumi haldaja. </w:t>
      </w:r>
      <w:r w:rsidRPr="00E61F90">
        <w:rPr>
          <w:szCs w:val="24"/>
          <w:lang w:eastAsia="et-EE"/>
        </w:rPr>
        <w:t xml:space="preserve">Iga jäätmevaldaja (kinnistu omanik) peab liituma korraldatud jäätmeveoga. Jäätmete äravedu peab toimuma vastavat kvalifikatsiooni omava ettevõtte poolt, kellega kinnistu omanik sõlmib vastava lepingu. Jäätmekonteinereid tuleb tühjendada sagedusega, mis väldib mahutite ületäitumise, haisu tekke ja ümbruskonna reostuse. </w:t>
      </w:r>
    </w:p>
    <w:p w14:paraId="235ACD39" w14:textId="77777777" w:rsidR="006D5FE6" w:rsidRPr="00E61F90" w:rsidRDefault="00A61554" w:rsidP="00B22341">
      <w:pPr>
        <w:pStyle w:val="Kehatekst"/>
        <w:spacing w:before="120" w:after="120" w:line="276" w:lineRule="auto"/>
        <w:ind w:right="23"/>
        <w:jc w:val="both"/>
        <w:rPr>
          <w:szCs w:val="24"/>
          <w:lang w:eastAsia="et-EE"/>
        </w:rPr>
      </w:pPr>
      <w:r w:rsidRPr="00E61F90">
        <w:rPr>
          <w:szCs w:val="24"/>
          <w:lang w:eastAsia="et-EE"/>
        </w:rPr>
        <w:t>Planeeringualale on ette nähtud avalikud konteinerid jäätmete liigiti kogumiseks hea juurdepääsuga asukohas üldkasutatava maa krundil pos 18.</w:t>
      </w:r>
    </w:p>
    <w:p w14:paraId="6D7FBD2D" w14:textId="77777777" w:rsidR="00A61554" w:rsidRPr="00E61F90" w:rsidRDefault="00A61554" w:rsidP="00A61554">
      <w:pPr>
        <w:pStyle w:val="Pealkiri4"/>
        <w:spacing w:after="120" w:line="276" w:lineRule="auto"/>
        <w:ind w:right="23"/>
        <w:rPr>
          <w:i/>
          <w:szCs w:val="24"/>
          <w:u w:val="single"/>
        </w:rPr>
      </w:pPr>
      <w:bookmarkStart w:id="225" w:name="_Toc171097382"/>
      <w:r w:rsidRPr="00E61F90">
        <w:rPr>
          <w:i/>
          <w:szCs w:val="24"/>
          <w:u w:val="single"/>
        </w:rPr>
        <w:t>Äri- ja/või tootmismaa jäätmekäitlus</w:t>
      </w:r>
      <w:bookmarkEnd w:id="225"/>
    </w:p>
    <w:p w14:paraId="58894D66" w14:textId="77777777" w:rsidR="00662422" w:rsidRPr="00E61F90" w:rsidRDefault="006D5FE6" w:rsidP="00B22341">
      <w:pPr>
        <w:spacing w:after="120" w:line="276" w:lineRule="auto"/>
        <w:ind w:right="23"/>
        <w:jc w:val="both"/>
        <w:rPr>
          <w:szCs w:val="24"/>
          <w:lang w:eastAsia="et-EE"/>
        </w:rPr>
      </w:pPr>
      <w:r w:rsidRPr="00E61F90">
        <w:rPr>
          <w:szCs w:val="24"/>
          <w:lang w:eastAsia="et-EE"/>
        </w:rPr>
        <w:t>Äri- ja</w:t>
      </w:r>
      <w:r w:rsidR="00AA1DF9" w:rsidRPr="00E61F90">
        <w:rPr>
          <w:szCs w:val="24"/>
          <w:lang w:eastAsia="et-EE"/>
        </w:rPr>
        <w:t>/või</w:t>
      </w:r>
      <w:r w:rsidRPr="00E61F90">
        <w:rPr>
          <w:szCs w:val="24"/>
          <w:lang w:eastAsia="et-EE"/>
        </w:rPr>
        <w:t xml:space="preserve"> tootmismaa kruntidel t</w:t>
      </w:r>
      <w:r w:rsidR="00662422" w:rsidRPr="00E61F90">
        <w:rPr>
          <w:szCs w:val="24"/>
          <w:lang w:eastAsia="et-EE"/>
        </w:rPr>
        <w:t xml:space="preserve">ekkivate jäätmete kogused ei ole planeeringu koostamise ajal teada. Ehitusprojektides tuleb kajastada </w:t>
      </w:r>
      <w:r w:rsidR="003A0618" w:rsidRPr="00E61F90">
        <w:rPr>
          <w:szCs w:val="24"/>
          <w:lang w:eastAsia="et-EE"/>
        </w:rPr>
        <w:t>tootmis</w:t>
      </w:r>
      <w:r w:rsidR="00662422" w:rsidRPr="00E61F90">
        <w:rPr>
          <w:szCs w:val="24"/>
          <w:lang w:eastAsia="et-EE"/>
        </w:rPr>
        <w:t>hoonetes toimuma hakkavaid tegevusi ja anda nende tehnoloogiline kirjeldus.</w:t>
      </w:r>
      <w:r w:rsidR="00662422" w:rsidRPr="00E61F90">
        <w:rPr>
          <w:szCs w:val="24"/>
        </w:rPr>
        <w:t xml:space="preserve"> Ehitusprojektis tuleb käsitleda eraldi olmejäätmete ning planeeringualale kavandatavast majandustegevusest tekkivate äri- ja tootmisjäätmete käitlemist ning </w:t>
      </w:r>
      <w:r w:rsidR="00662422" w:rsidRPr="00E61F90">
        <w:rPr>
          <w:szCs w:val="24"/>
          <w:lang w:eastAsia="et-EE"/>
        </w:rPr>
        <w:t>näha ette nõuetele vastavad jäätmete kogumiskohad.</w:t>
      </w:r>
    </w:p>
    <w:p w14:paraId="266B2B2E" w14:textId="77777777" w:rsidR="00662422" w:rsidRPr="00E61F90" w:rsidRDefault="00662422" w:rsidP="00B22341">
      <w:pPr>
        <w:spacing w:after="120" w:line="276" w:lineRule="auto"/>
        <w:ind w:right="23"/>
        <w:jc w:val="both"/>
        <w:rPr>
          <w:szCs w:val="24"/>
          <w:lang w:eastAsia="et-EE"/>
        </w:rPr>
      </w:pPr>
      <w:r w:rsidRPr="00E61F90">
        <w:rPr>
          <w:szCs w:val="24"/>
          <w:lang w:eastAsia="et-EE"/>
        </w:rPr>
        <w:t>Keskkonna säästmiseks peab tootja toodete valmistamisel võimalikult suures ulatuses:</w:t>
      </w:r>
    </w:p>
    <w:p w14:paraId="7864577A" w14:textId="77777777" w:rsidR="00662422" w:rsidRPr="00E61F90" w:rsidRDefault="00662422" w:rsidP="00B22341">
      <w:pPr>
        <w:spacing w:line="276" w:lineRule="auto"/>
        <w:ind w:right="23"/>
        <w:jc w:val="both"/>
        <w:rPr>
          <w:szCs w:val="24"/>
          <w:lang w:eastAsia="et-EE"/>
        </w:rPr>
      </w:pPr>
      <w:r w:rsidRPr="00E61F90">
        <w:rPr>
          <w:szCs w:val="24"/>
          <w:lang w:eastAsia="et-EE"/>
        </w:rPr>
        <w:t>1) piirama ohtlike ainete kasutamist, et vältida nende sattumist keskkonda ning vajadust kõrvaldada jäätmeid ohtlike jäätmetena;</w:t>
      </w:r>
    </w:p>
    <w:p w14:paraId="3C7CE65F" w14:textId="77777777" w:rsidR="00662422" w:rsidRPr="00E61F90" w:rsidRDefault="00662422" w:rsidP="00B22341">
      <w:pPr>
        <w:spacing w:line="276" w:lineRule="auto"/>
        <w:ind w:right="23"/>
        <w:jc w:val="both"/>
        <w:rPr>
          <w:szCs w:val="24"/>
          <w:lang w:eastAsia="et-EE"/>
        </w:rPr>
      </w:pPr>
      <w:r w:rsidRPr="00E61F90">
        <w:rPr>
          <w:szCs w:val="24"/>
          <w:lang w:eastAsia="et-EE"/>
        </w:rPr>
        <w:t>2) edendama teisese toorme kasutamist toodetes;</w:t>
      </w:r>
    </w:p>
    <w:p w14:paraId="1E9E9884" w14:textId="77777777" w:rsidR="00662422" w:rsidRPr="00E61F90" w:rsidRDefault="00662422" w:rsidP="00B22341">
      <w:pPr>
        <w:spacing w:after="120" w:line="276" w:lineRule="auto"/>
        <w:ind w:right="23"/>
        <w:jc w:val="both"/>
        <w:rPr>
          <w:szCs w:val="24"/>
          <w:lang w:eastAsia="et-EE"/>
        </w:rPr>
      </w:pPr>
      <w:r w:rsidRPr="00E61F90">
        <w:rPr>
          <w:szCs w:val="24"/>
          <w:lang w:eastAsia="et-EE"/>
        </w:rPr>
        <w:t>3) hõlbustama too</w:t>
      </w:r>
      <w:r w:rsidR="003C7CAB" w:rsidRPr="00E61F90">
        <w:rPr>
          <w:szCs w:val="24"/>
          <w:lang w:eastAsia="et-EE"/>
        </w:rPr>
        <w:t>detest tekkivate jäätmete korduv</w:t>
      </w:r>
      <w:r w:rsidRPr="00E61F90">
        <w:rPr>
          <w:szCs w:val="24"/>
          <w:lang w:eastAsia="et-EE"/>
        </w:rPr>
        <w:t>kasutust, demonteerimist ja ringlussevõttu.</w:t>
      </w:r>
    </w:p>
    <w:p w14:paraId="454DB6CD" w14:textId="77777777" w:rsidR="00662422" w:rsidRPr="00E61F90" w:rsidRDefault="00662422" w:rsidP="00B22341">
      <w:pPr>
        <w:spacing w:after="120" w:line="276" w:lineRule="auto"/>
        <w:ind w:right="23"/>
        <w:jc w:val="both"/>
        <w:rPr>
          <w:szCs w:val="24"/>
          <w:lang w:eastAsia="et-EE"/>
        </w:rPr>
      </w:pPr>
      <w:r w:rsidRPr="00E61F90">
        <w:rPr>
          <w:szCs w:val="24"/>
          <w:lang w:eastAsia="et-EE"/>
        </w:rPr>
        <w:t xml:space="preserve">Toodetest tekkivate jäätmete keskkonnahoidliku käitlemise nõudeid, eelkõige taaskasutamise nõudeid tuleb arvesse võtta juba toodete </w:t>
      </w:r>
      <w:r w:rsidR="00A61554" w:rsidRPr="00E61F90">
        <w:rPr>
          <w:szCs w:val="24"/>
          <w:lang w:eastAsia="et-EE"/>
        </w:rPr>
        <w:t xml:space="preserve">ja tootmisprotsessi </w:t>
      </w:r>
      <w:r w:rsidR="00AA1DF9" w:rsidRPr="00E61F90">
        <w:rPr>
          <w:szCs w:val="24"/>
          <w:lang w:eastAsia="et-EE"/>
        </w:rPr>
        <w:t>kavandamisel ning</w:t>
      </w:r>
      <w:r w:rsidRPr="00E61F90">
        <w:rPr>
          <w:szCs w:val="24"/>
          <w:lang w:eastAsia="et-EE"/>
        </w:rPr>
        <w:t xml:space="preserve"> projekteerimisel.</w:t>
      </w:r>
    </w:p>
    <w:p w14:paraId="516AAED0" w14:textId="77777777" w:rsidR="00662422" w:rsidRPr="00E61F90" w:rsidRDefault="00662422" w:rsidP="00B22341">
      <w:pPr>
        <w:spacing w:after="120" w:line="276" w:lineRule="auto"/>
        <w:ind w:right="23"/>
        <w:jc w:val="both"/>
        <w:rPr>
          <w:szCs w:val="24"/>
          <w:lang w:eastAsia="et-EE"/>
        </w:rPr>
      </w:pPr>
      <w:r w:rsidRPr="00E61F90">
        <w:rPr>
          <w:szCs w:val="24"/>
          <w:lang w:eastAsia="et-EE"/>
        </w:rPr>
        <w:t>Tootja on kohustatud seoses tema tootest tekkivate jäätmete töötlemisega andma jäätmekäitlejatele teavet kasutatud materjalide ja toote komponentide, ohtlike ainete olemasolu ja nende asukoha kohta tootes.</w:t>
      </w:r>
    </w:p>
    <w:p w14:paraId="04C14153" w14:textId="77777777" w:rsidR="00A61554" w:rsidRPr="00E61F90" w:rsidRDefault="00CA2857" w:rsidP="00A61554">
      <w:pPr>
        <w:pStyle w:val="Pealkiri4"/>
        <w:spacing w:after="120" w:line="276" w:lineRule="auto"/>
        <w:ind w:right="23"/>
        <w:rPr>
          <w:i/>
          <w:szCs w:val="24"/>
          <w:u w:val="single"/>
        </w:rPr>
      </w:pPr>
      <w:bookmarkStart w:id="226" w:name="_Toc171097383"/>
      <w:r w:rsidRPr="00E61F90">
        <w:rPr>
          <w:i/>
          <w:szCs w:val="24"/>
          <w:u w:val="single"/>
        </w:rPr>
        <w:t>Elamumaa</w:t>
      </w:r>
      <w:r w:rsidR="00A61554" w:rsidRPr="00E61F90">
        <w:rPr>
          <w:i/>
          <w:szCs w:val="24"/>
          <w:u w:val="single"/>
        </w:rPr>
        <w:t xml:space="preserve"> jäätmekäitlus</w:t>
      </w:r>
      <w:bookmarkEnd w:id="226"/>
    </w:p>
    <w:p w14:paraId="04F3C5E1" w14:textId="77777777" w:rsidR="006D5FE6" w:rsidRPr="00E61F90" w:rsidRDefault="00AF0113" w:rsidP="00B22341">
      <w:pPr>
        <w:pStyle w:val="Kehatekst"/>
        <w:spacing w:before="120" w:after="120" w:line="276" w:lineRule="auto"/>
        <w:ind w:right="23"/>
        <w:jc w:val="both"/>
        <w:rPr>
          <w:szCs w:val="24"/>
          <w:lang w:eastAsia="et-EE"/>
        </w:rPr>
      </w:pPr>
      <w:r w:rsidRPr="00E61F90">
        <w:rPr>
          <w:szCs w:val="24"/>
          <w:lang w:eastAsia="et-EE"/>
        </w:rPr>
        <w:t>Jäätmehoolduseeskirja § 7 lõigete 3 ja 4 kohaselt peab eramutes omal kinnistul liigiti koguma ja tagama liigiti kogutud jäätmete äraveo korraldatud jäätmeveo raames vähemalt järgmiste jäätmete puhul: segaolmejäätmed</w:t>
      </w:r>
      <w:r w:rsidR="003C7CAB" w:rsidRPr="00E61F90">
        <w:rPr>
          <w:szCs w:val="24"/>
          <w:lang w:eastAsia="et-EE"/>
        </w:rPr>
        <w:t xml:space="preserve"> (20 03 01) ja</w:t>
      </w:r>
      <w:r w:rsidRPr="00E61F90">
        <w:rPr>
          <w:szCs w:val="24"/>
          <w:lang w:eastAsia="et-EE"/>
        </w:rPr>
        <w:t xml:space="preserve"> biolagunevad köögi- ja sööklajäätmed (20 01 08), v.a juhul, kui toimub nende nõuetekohane kompostimine omal kinnistul.</w:t>
      </w:r>
    </w:p>
    <w:p w14:paraId="16FAE91C" w14:textId="77777777" w:rsidR="003C7CAB" w:rsidRPr="00E61F90" w:rsidRDefault="003C7CAB" w:rsidP="00B22341">
      <w:pPr>
        <w:pStyle w:val="Kehatekst"/>
        <w:spacing w:before="120" w:after="120" w:line="276" w:lineRule="auto"/>
        <w:ind w:right="23"/>
        <w:jc w:val="both"/>
        <w:rPr>
          <w:szCs w:val="24"/>
          <w:lang w:eastAsia="et-EE"/>
        </w:rPr>
      </w:pPr>
      <w:r w:rsidRPr="00E61F90">
        <w:rPr>
          <w:szCs w:val="24"/>
          <w:lang w:eastAsia="et-EE"/>
        </w:rPr>
        <w:t xml:space="preserve">Jäätmekonteinerite hoiustamiseks elamumaakruntidel on soovitatav kavandada katusealune/aedik, mis peab arhitektuurselt sobima projekteeritava hoonestusega. Jäätmemahutid peavad paiknema naaberkinnistust vähemalt 3 m kaugusel, kui naaberkinnistute </w:t>
      </w:r>
      <w:r w:rsidRPr="00E61F90">
        <w:rPr>
          <w:szCs w:val="24"/>
          <w:lang w:eastAsia="et-EE"/>
        </w:rPr>
        <w:lastRenderedPageBreak/>
        <w:t>omanikud ei lepi kokku teisiti.</w:t>
      </w:r>
      <w:r w:rsidR="00257DAD" w:rsidRPr="00E61F90">
        <w:rPr>
          <w:szCs w:val="24"/>
          <w:lang w:eastAsia="et-EE"/>
        </w:rPr>
        <w:t xml:space="preserve"> Kui konteinerid asuvad lähemal kui 3 m naaberkinnistu piirist, siis on vaja naaberkinnistu omaniku kooskõlastust.</w:t>
      </w:r>
    </w:p>
    <w:p w14:paraId="32CD9CA2" w14:textId="77777777" w:rsidR="006D5FE6" w:rsidRPr="00E61F90" w:rsidRDefault="00AF0113" w:rsidP="00B22341">
      <w:pPr>
        <w:pStyle w:val="Kehatekst"/>
        <w:spacing w:before="120" w:after="120" w:line="276" w:lineRule="auto"/>
        <w:ind w:right="23"/>
        <w:jc w:val="both"/>
        <w:rPr>
          <w:szCs w:val="24"/>
          <w:lang w:eastAsia="et-EE"/>
        </w:rPr>
      </w:pPr>
      <w:r w:rsidRPr="00E61F90">
        <w:rPr>
          <w:szCs w:val="24"/>
          <w:lang w:eastAsia="et-EE"/>
        </w:rPr>
        <w:t xml:space="preserve">Eramutes tekkiv paber ja kartong (20 01 01) ning segapakendid (15 01 06) tuleb omal kinnistul liigiti koguda ja anda </w:t>
      </w:r>
      <w:r w:rsidR="00A61554" w:rsidRPr="00E61F90">
        <w:rPr>
          <w:szCs w:val="24"/>
          <w:lang w:eastAsia="et-EE"/>
        </w:rPr>
        <w:t xml:space="preserve">üle </w:t>
      </w:r>
      <w:r w:rsidRPr="00E61F90">
        <w:rPr>
          <w:szCs w:val="24"/>
          <w:lang w:eastAsia="et-EE"/>
        </w:rPr>
        <w:t>pakendiettevõtjale, taaskasutusorganisatsioonile või jäätmevedajale või viia selleks ette nähtud avalikesse kogumispunktidesse vastava jäätmeliigi konteinerisse.</w:t>
      </w:r>
      <w:r w:rsidR="00D949C0" w:rsidRPr="00E61F90">
        <w:rPr>
          <w:szCs w:val="24"/>
          <w:lang w:eastAsia="et-EE"/>
        </w:rPr>
        <w:t xml:space="preserve"> </w:t>
      </w:r>
    </w:p>
    <w:p w14:paraId="14FEB4F1" w14:textId="77777777" w:rsidR="00662422" w:rsidRPr="00E61F90" w:rsidRDefault="00662422" w:rsidP="00B22341">
      <w:pPr>
        <w:pStyle w:val="Pealkiri4"/>
        <w:spacing w:after="120" w:line="276" w:lineRule="auto"/>
        <w:ind w:right="23"/>
        <w:rPr>
          <w:i/>
          <w:szCs w:val="24"/>
          <w:u w:val="single"/>
        </w:rPr>
      </w:pPr>
      <w:bookmarkStart w:id="227" w:name="_Toc39150256"/>
      <w:bookmarkStart w:id="228" w:name="_Toc147328934"/>
      <w:bookmarkStart w:id="229" w:name="_Toc171097384"/>
      <w:r w:rsidRPr="00E61F90">
        <w:rPr>
          <w:i/>
          <w:szCs w:val="24"/>
          <w:u w:val="single"/>
        </w:rPr>
        <w:t>Ehitusjäätmed</w:t>
      </w:r>
      <w:bookmarkEnd w:id="227"/>
      <w:bookmarkEnd w:id="228"/>
      <w:bookmarkEnd w:id="229"/>
    </w:p>
    <w:p w14:paraId="0A703CF9" w14:textId="77777777" w:rsidR="00662422" w:rsidRPr="00E61F90" w:rsidRDefault="00662422" w:rsidP="00B22341">
      <w:pPr>
        <w:pStyle w:val="Kehatekst"/>
        <w:spacing w:before="120" w:after="120" w:line="276" w:lineRule="auto"/>
        <w:ind w:right="23"/>
        <w:jc w:val="both"/>
        <w:rPr>
          <w:szCs w:val="24"/>
          <w:lang w:eastAsia="et-EE"/>
        </w:rPr>
      </w:pPr>
      <w:r w:rsidRPr="00E61F90">
        <w:rPr>
          <w:szCs w:val="24"/>
          <w:lang w:eastAsia="et-EE"/>
        </w:rPr>
        <w:t xml:space="preserve">Ehitusprojektis tuleb käsitleda ehitusjäätmete käitlemist </w:t>
      </w:r>
      <w:r w:rsidRPr="00E61F90">
        <w:rPr>
          <w:szCs w:val="24"/>
        </w:rPr>
        <w:t xml:space="preserve">vastavalt </w:t>
      </w:r>
      <w:r w:rsidRPr="00E61F90">
        <w:rPr>
          <w:szCs w:val="24"/>
          <w:lang w:eastAsia="et-EE"/>
        </w:rPr>
        <w:t xml:space="preserve">jäätmeseadusele ning Rae valla jäätmehoolduseeskirjale. Ehitusprojektis esitada ülevaade tekkivatest ehitusjäätmetest ning anda vastavate jäätmete käitlemise lahendus. </w:t>
      </w:r>
    </w:p>
    <w:p w14:paraId="0EDFD182" w14:textId="77777777" w:rsidR="00662422" w:rsidRPr="00E61F90" w:rsidRDefault="00662422" w:rsidP="00B22341">
      <w:pPr>
        <w:pStyle w:val="Default"/>
        <w:spacing w:line="276" w:lineRule="auto"/>
        <w:ind w:right="23"/>
        <w:jc w:val="both"/>
        <w:rPr>
          <w:rFonts w:ascii="Times New Roman" w:hAnsi="Times New Roman" w:cs="Times New Roman"/>
          <w:color w:val="auto"/>
        </w:rPr>
      </w:pPr>
      <w:r w:rsidRPr="00E61F90">
        <w:rPr>
          <w:rFonts w:ascii="Times New Roman" w:hAnsi="Times New Roman" w:cs="Times New Roman"/>
          <w:color w:val="auto"/>
        </w:rPr>
        <w:t>Ehitusprojektis peavad olema näidatud:</w:t>
      </w:r>
    </w:p>
    <w:p w14:paraId="3B7532C8" w14:textId="77777777" w:rsidR="00662422" w:rsidRPr="00E61F90" w:rsidRDefault="00662422" w:rsidP="00B22341">
      <w:pPr>
        <w:pStyle w:val="Default"/>
        <w:spacing w:line="276" w:lineRule="auto"/>
        <w:ind w:right="23"/>
        <w:jc w:val="both"/>
        <w:rPr>
          <w:rFonts w:ascii="Times New Roman" w:hAnsi="Times New Roman" w:cs="Times New Roman"/>
          <w:color w:val="auto"/>
        </w:rPr>
      </w:pPr>
      <w:r w:rsidRPr="00E61F90">
        <w:rPr>
          <w:rFonts w:ascii="Times New Roman" w:hAnsi="Times New Roman" w:cs="Times New Roman"/>
          <w:color w:val="auto"/>
        </w:rPr>
        <w:t xml:space="preserve">  1) jäätmete hinnanguline kogus ja liigitus vastavalt kehtivale jäätmenimistule;</w:t>
      </w:r>
    </w:p>
    <w:p w14:paraId="1A29F23C" w14:textId="77777777" w:rsidR="00662422" w:rsidRPr="00E61F90" w:rsidRDefault="00662422" w:rsidP="00B22341">
      <w:pPr>
        <w:pStyle w:val="Default"/>
        <w:spacing w:line="276" w:lineRule="auto"/>
        <w:ind w:right="23"/>
        <w:jc w:val="both"/>
        <w:rPr>
          <w:rFonts w:ascii="Times New Roman" w:hAnsi="Times New Roman" w:cs="Times New Roman"/>
          <w:color w:val="auto"/>
        </w:rPr>
      </w:pPr>
      <w:r w:rsidRPr="00E61F90">
        <w:rPr>
          <w:rFonts w:ascii="Times New Roman" w:hAnsi="Times New Roman" w:cs="Times New Roman"/>
          <w:color w:val="auto"/>
        </w:rPr>
        <w:t xml:space="preserve">  2) pinnasetööde mahtude bilanss;</w:t>
      </w:r>
    </w:p>
    <w:p w14:paraId="563E9786" w14:textId="77777777" w:rsidR="00662422" w:rsidRPr="00E61F90" w:rsidRDefault="00662422" w:rsidP="00B22341">
      <w:pPr>
        <w:pStyle w:val="Default"/>
        <w:spacing w:line="276" w:lineRule="auto"/>
        <w:ind w:right="23"/>
        <w:jc w:val="both"/>
        <w:rPr>
          <w:rFonts w:ascii="Times New Roman" w:hAnsi="Times New Roman" w:cs="Times New Roman"/>
          <w:color w:val="auto"/>
        </w:rPr>
      </w:pPr>
      <w:r w:rsidRPr="00E61F90">
        <w:rPr>
          <w:rFonts w:ascii="Times New Roman" w:hAnsi="Times New Roman" w:cs="Times New Roman"/>
          <w:color w:val="auto"/>
        </w:rPr>
        <w:t xml:space="preserve">  3) selgitused jäätmete liigiti kogumiseks ehitusplatsil;</w:t>
      </w:r>
    </w:p>
    <w:p w14:paraId="3A47E492" w14:textId="77777777" w:rsidR="00662422" w:rsidRPr="00E61F90" w:rsidRDefault="00662422" w:rsidP="00B22341">
      <w:pPr>
        <w:pStyle w:val="Default"/>
        <w:spacing w:after="120" w:line="276" w:lineRule="auto"/>
        <w:ind w:right="23"/>
        <w:jc w:val="both"/>
        <w:rPr>
          <w:rFonts w:ascii="Times New Roman" w:hAnsi="Times New Roman" w:cs="Times New Roman"/>
          <w:color w:val="auto"/>
        </w:rPr>
      </w:pPr>
      <w:r w:rsidRPr="00E61F90">
        <w:rPr>
          <w:rFonts w:ascii="Times New Roman" w:hAnsi="Times New Roman" w:cs="Times New Roman"/>
          <w:color w:val="auto"/>
        </w:rPr>
        <w:t xml:space="preserve">  4) jäätmete käitlemistoimingud ja -kohad.</w:t>
      </w:r>
    </w:p>
    <w:p w14:paraId="7318764C" w14:textId="77777777" w:rsidR="00662422" w:rsidRPr="00E61F90" w:rsidRDefault="00662422" w:rsidP="00B22341">
      <w:pPr>
        <w:pStyle w:val="Default"/>
        <w:spacing w:line="276" w:lineRule="auto"/>
        <w:ind w:right="23"/>
        <w:jc w:val="both"/>
        <w:rPr>
          <w:rFonts w:ascii="Times New Roman" w:hAnsi="Times New Roman" w:cs="Times New Roman"/>
          <w:color w:val="auto"/>
        </w:rPr>
      </w:pPr>
      <w:r w:rsidRPr="00E61F90">
        <w:rPr>
          <w:rFonts w:ascii="Times New Roman" w:hAnsi="Times New Roman" w:cs="Times New Roman"/>
          <w:color w:val="auto"/>
        </w:rPr>
        <w:t>Ehitusjäätmete valdaja st ehitise omanik või muu isik, kellele on välja antud ehitusluba või kelle valduses on ehitusjäätmed, on kohustatud:</w:t>
      </w:r>
    </w:p>
    <w:p w14:paraId="0C7F49D5" w14:textId="77777777" w:rsidR="00662422" w:rsidRPr="00E61F90" w:rsidRDefault="00662422" w:rsidP="00B22341">
      <w:pPr>
        <w:pStyle w:val="Default"/>
        <w:spacing w:line="276" w:lineRule="auto"/>
        <w:ind w:right="23"/>
        <w:jc w:val="both"/>
        <w:rPr>
          <w:rFonts w:ascii="Times New Roman" w:hAnsi="Times New Roman" w:cs="Times New Roman"/>
          <w:color w:val="auto"/>
        </w:rPr>
      </w:pPr>
      <w:r w:rsidRPr="00E61F90">
        <w:rPr>
          <w:rFonts w:ascii="Times New Roman" w:hAnsi="Times New Roman" w:cs="Times New Roman"/>
          <w:color w:val="auto"/>
        </w:rPr>
        <w:t xml:space="preserve">  1) rakendama kõiki tehnoloogilisi ja muid võimalusi ehitusjäätmete liikide kaupa kogumiseks tekkekohas;</w:t>
      </w:r>
    </w:p>
    <w:p w14:paraId="0A402C8D" w14:textId="77777777" w:rsidR="00662422" w:rsidRPr="00E61F90" w:rsidRDefault="00662422" w:rsidP="00B22341">
      <w:pPr>
        <w:pStyle w:val="Default"/>
        <w:spacing w:line="276" w:lineRule="auto"/>
        <w:ind w:right="23"/>
        <w:jc w:val="both"/>
        <w:rPr>
          <w:rFonts w:ascii="Times New Roman" w:hAnsi="Times New Roman" w:cs="Times New Roman"/>
          <w:color w:val="auto"/>
        </w:rPr>
      </w:pPr>
      <w:r w:rsidRPr="00E61F90">
        <w:rPr>
          <w:rFonts w:ascii="Times New Roman" w:hAnsi="Times New Roman" w:cs="Times New Roman"/>
          <w:color w:val="auto"/>
        </w:rPr>
        <w:t xml:space="preserve">  2) korraldama jäätmete taaskasutamise või andma jäätmed käitlemiseks üle vastavat keskkonnakaitseluba omavale isikule;</w:t>
      </w:r>
    </w:p>
    <w:p w14:paraId="5AF9CB3A" w14:textId="77777777" w:rsidR="00662422" w:rsidRPr="00E61F90" w:rsidRDefault="00662422" w:rsidP="00B22341">
      <w:pPr>
        <w:pStyle w:val="Default"/>
        <w:spacing w:line="276" w:lineRule="auto"/>
        <w:ind w:right="23"/>
        <w:jc w:val="both"/>
        <w:rPr>
          <w:rFonts w:ascii="Times New Roman" w:hAnsi="Times New Roman" w:cs="Times New Roman"/>
          <w:color w:val="auto"/>
        </w:rPr>
      </w:pPr>
      <w:r w:rsidRPr="00E61F90">
        <w:rPr>
          <w:rFonts w:ascii="Times New Roman" w:hAnsi="Times New Roman" w:cs="Times New Roman"/>
          <w:color w:val="auto"/>
        </w:rPr>
        <w:t xml:space="preserve">  3) rakendama kõiki võimalusi ehitusjäätmete taaskasutamiseks;</w:t>
      </w:r>
    </w:p>
    <w:p w14:paraId="3BF65E24" w14:textId="77777777" w:rsidR="00662422" w:rsidRPr="00E61F90" w:rsidRDefault="00662422" w:rsidP="00B22341">
      <w:pPr>
        <w:pStyle w:val="Default"/>
        <w:spacing w:line="276" w:lineRule="auto"/>
        <w:ind w:right="23"/>
        <w:jc w:val="both"/>
        <w:rPr>
          <w:rFonts w:ascii="Times New Roman" w:hAnsi="Times New Roman" w:cs="Times New Roman"/>
          <w:color w:val="auto"/>
        </w:rPr>
      </w:pPr>
      <w:r w:rsidRPr="00E61F90">
        <w:rPr>
          <w:rFonts w:ascii="Times New Roman" w:hAnsi="Times New Roman" w:cs="Times New Roman"/>
          <w:color w:val="auto"/>
        </w:rPr>
        <w:t xml:space="preserve">  4) võtma tarvitusele abinõud tolmu tekke vältimiseks ehitusjäätmete ladustamisel või paigutamisel konteineritesse või laadimisel veokitele või nende kohapeal taaskasutamisel;</w:t>
      </w:r>
    </w:p>
    <w:p w14:paraId="75865E65" w14:textId="77777777" w:rsidR="00662422" w:rsidRPr="00E61F90" w:rsidRDefault="00662422" w:rsidP="00B22341">
      <w:pPr>
        <w:pStyle w:val="Default"/>
        <w:spacing w:line="276" w:lineRule="auto"/>
        <w:ind w:right="23"/>
        <w:jc w:val="both"/>
        <w:rPr>
          <w:rFonts w:ascii="Times New Roman" w:hAnsi="Times New Roman" w:cs="Times New Roman"/>
          <w:color w:val="auto"/>
        </w:rPr>
      </w:pPr>
      <w:r w:rsidRPr="00E61F90">
        <w:rPr>
          <w:rFonts w:ascii="Times New Roman" w:hAnsi="Times New Roman" w:cs="Times New Roman"/>
          <w:color w:val="auto"/>
        </w:rPr>
        <w:t xml:space="preserve">  5) valmistama ette tasase kõvakattelise aluspinna jäätmemahutite paigutamiseks;</w:t>
      </w:r>
    </w:p>
    <w:p w14:paraId="3EE0484B" w14:textId="77777777" w:rsidR="00662422" w:rsidRPr="00E61F90" w:rsidRDefault="00662422" w:rsidP="00B22341">
      <w:pPr>
        <w:pStyle w:val="Default"/>
        <w:spacing w:line="276" w:lineRule="auto"/>
        <w:ind w:right="23"/>
        <w:jc w:val="both"/>
        <w:rPr>
          <w:rFonts w:ascii="Times New Roman" w:hAnsi="Times New Roman" w:cs="Times New Roman"/>
          <w:color w:val="auto"/>
        </w:rPr>
      </w:pPr>
      <w:r w:rsidRPr="00E61F90">
        <w:rPr>
          <w:rFonts w:ascii="Times New Roman" w:hAnsi="Times New Roman" w:cs="Times New Roman"/>
          <w:color w:val="auto"/>
        </w:rPr>
        <w:t xml:space="preserve">  6) tagama, et kinnistul oleksid eraldi märgistatud jäätmemahutid olmejäätmete ja ohtlike jäätmete kogumiseks;</w:t>
      </w:r>
    </w:p>
    <w:p w14:paraId="3D424BF9" w14:textId="77777777" w:rsidR="00662422" w:rsidRPr="00E61F90" w:rsidRDefault="00662422" w:rsidP="00B22341">
      <w:pPr>
        <w:pStyle w:val="Default"/>
        <w:spacing w:after="120" w:line="276" w:lineRule="auto"/>
        <w:ind w:right="23"/>
        <w:jc w:val="both"/>
        <w:rPr>
          <w:rFonts w:ascii="Times New Roman" w:hAnsi="Times New Roman" w:cs="Times New Roman"/>
          <w:color w:val="auto"/>
        </w:rPr>
      </w:pPr>
      <w:r w:rsidRPr="00E61F90">
        <w:rPr>
          <w:rFonts w:ascii="Times New Roman" w:hAnsi="Times New Roman" w:cs="Times New Roman"/>
          <w:color w:val="auto"/>
        </w:rPr>
        <w:t xml:space="preserve">  7) teavitama oma töötajaid kehtivatest jäätmehoolduse nõuetest.</w:t>
      </w:r>
    </w:p>
    <w:p w14:paraId="33696A6C" w14:textId="77777777" w:rsidR="00662422" w:rsidRPr="00E61F90" w:rsidRDefault="00662422" w:rsidP="00B22341">
      <w:pPr>
        <w:pStyle w:val="Default"/>
        <w:spacing w:after="120" w:line="276" w:lineRule="auto"/>
        <w:ind w:right="23"/>
        <w:jc w:val="both"/>
        <w:rPr>
          <w:rFonts w:ascii="Times New Roman" w:hAnsi="Times New Roman" w:cs="Times New Roman"/>
          <w:color w:val="auto"/>
        </w:rPr>
      </w:pPr>
      <w:r w:rsidRPr="00E61F90">
        <w:rPr>
          <w:rFonts w:ascii="Times New Roman" w:hAnsi="Times New Roman" w:cs="Times New Roman"/>
          <w:color w:val="auto"/>
        </w:rPr>
        <w:t>Ehitamisel tuleb tekkekohas eraldi koguda ohtlikud jäätmed, vanapaber ja papp, puidujäätmed, metallijäätmed, püsijäätmed ja mineraalsed jäätmed (nt kivid, krohv, betoon, kips jms), plastijäätmed, sh kile, raudbetoon ja betoondetailid ning muud jäätmed. Jäätmemahutid peavad olema tähistatud vastavalt kogutavatele jäätmeliikidele. Ohtlike ehitusjäätmete kogumiseks kasutatavad mahutid peavad olema lukustatavad.</w:t>
      </w:r>
    </w:p>
    <w:p w14:paraId="6E247857" w14:textId="77777777" w:rsidR="00662422" w:rsidRPr="00E61F90" w:rsidRDefault="00662422" w:rsidP="00B22341">
      <w:pPr>
        <w:pStyle w:val="Default"/>
        <w:spacing w:after="120" w:line="276" w:lineRule="auto"/>
        <w:ind w:right="23"/>
        <w:jc w:val="both"/>
        <w:rPr>
          <w:rFonts w:ascii="Times New Roman" w:hAnsi="Times New Roman" w:cs="Times New Roman"/>
          <w:color w:val="auto"/>
        </w:rPr>
      </w:pPr>
      <w:r w:rsidRPr="00E61F90">
        <w:rPr>
          <w:rFonts w:ascii="Times New Roman" w:hAnsi="Times New Roman" w:cs="Times New Roman"/>
          <w:color w:val="auto"/>
        </w:rPr>
        <w:t xml:space="preserve">Mahukad ehitusjäätmed (nt vannid, pliidid, raudbetoon- ja betoondetailid, palgid, torud, metall- ja puittalad jms), mida kaalu või mahu tõttu pole võimalik paigutada mahutisse ja mida ei anta kohe üle jäätmekäitlejale, paigutatakse kinnistu piires selleks eraldatud alale nende hilisemaks transportimiseks jäätmekäitluskohta. </w:t>
      </w:r>
    </w:p>
    <w:p w14:paraId="082989E9" w14:textId="77777777" w:rsidR="00662422" w:rsidRPr="00E61F90" w:rsidRDefault="00662422" w:rsidP="00B22341">
      <w:pPr>
        <w:pStyle w:val="Default"/>
        <w:spacing w:after="120" w:line="276" w:lineRule="auto"/>
        <w:ind w:right="23"/>
        <w:jc w:val="both"/>
        <w:rPr>
          <w:rFonts w:ascii="Times New Roman" w:hAnsi="Times New Roman" w:cs="Times New Roman"/>
          <w:color w:val="auto"/>
        </w:rPr>
      </w:pPr>
      <w:r w:rsidRPr="00E61F90">
        <w:rPr>
          <w:rFonts w:ascii="Times New Roman" w:hAnsi="Times New Roman" w:cs="Times New Roman"/>
          <w:color w:val="auto"/>
        </w:rPr>
        <w:t>Kui ehitusjäätmete tekkekohas puudub võimalus neid liigiti sorteerida tuleb jäätmed anda käitlemiseks üle vastava keskkonnakaitseloaga isikule. Eelistada tuleb isikut, kes tagab jäätmete täielikuma taaskasutamise.</w:t>
      </w:r>
    </w:p>
    <w:p w14:paraId="3C9C5D20" w14:textId="77777777" w:rsidR="00662422" w:rsidRPr="00E61F90" w:rsidRDefault="00662422" w:rsidP="00B22341">
      <w:pPr>
        <w:pStyle w:val="Default"/>
        <w:spacing w:after="120" w:line="276" w:lineRule="auto"/>
        <w:ind w:right="23"/>
        <w:jc w:val="both"/>
        <w:rPr>
          <w:rFonts w:ascii="Times New Roman" w:hAnsi="Times New Roman" w:cs="Times New Roman"/>
          <w:color w:val="auto"/>
        </w:rPr>
      </w:pPr>
      <w:r w:rsidRPr="00E61F90">
        <w:rPr>
          <w:rFonts w:ascii="Times New Roman" w:hAnsi="Times New Roman" w:cs="Times New Roman"/>
          <w:color w:val="auto"/>
        </w:rPr>
        <w:lastRenderedPageBreak/>
        <w:t xml:space="preserve">Planeeringualal tuleb ehitustööde käigus rakendada kõiki sobivaid jäätmetekke vältimise võimalusi, samuti kanda hoolt, et tekkivad jäätmed ei põhjustaks ülemäärast ohtu tervisele, varale ega keskkonnale. </w:t>
      </w:r>
    </w:p>
    <w:p w14:paraId="55AD7847" w14:textId="77777777" w:rsidR="00CD4954" w:rsidRPr="00E61F90" w:rsidRDefault="00CD4954" w:rsidP="00B22341">
      <w:pPr>
        <w:pStyle w:val="Pealkiri3"/>
        <w:ind w:right="23"/>
      </w:pPr>
      <w:bookmarkStart w:id="230" w:name="_Toc171097385"/>
      <w:r w:rsidRPr="00E61F90">
        <w:t>Vertikaalplaneerimine</w:t>
      </w:r>
      <w:bookmarkEnd w:id="230"/>
    </w:p>
    <w:p w14:paraId="7AEC2BF5" w14:textId="77777777" w:rsidR="006A5C2A" w:rsidRPr="00E61F90" w:rsidRDefault="006A5C2A" w:rsidP="00B22341">
      <w:pPr>
        <w:spacing w:before="120" w:after="120" w:line="276" w:lineRule="auto"/>
        <w:ind w:right="23"/>
        <w:jc w:val="both"/>
      </w:pPr>
      <w:r w:rsidRPr="00E61F90">
        <w:t>Planeeringuala on valdavalt tasase reljeefiga ja ühtlase kaldega lääne suunas. Kõrguste vahe ca</w:t>
      </w:r>
      <w:r w:rsidR="00AF757D" w:rsidRPr="00E61F90">
        <w:t> </w:t>
      </w:r>
      <w:r w:rsidRPr="00E61F90">
        <w:t xml:space="preserve">510 m jooksul on ca 4 meetrit. </w:t>
      </w:r>
    </w:p>
    <w:p w14:paraId="515F52FC" w14:textId="77777777" w:rsidR="006A5C2A" w:rsidRPr="00E61F90" w:rsidRDefault="00756AAB" w:rsidP="00B22341">
      <w:pPr>
        <w:pStyle w:val="Kehatekst2"/>
        <w:spacing w:before="120" w:line="276" w:lineRule="auto"/>
        <w:ind w:right="23"/>
      </w:pPr>
      <w:r w:rsidRPr="00E61F90">
        <w:rPr>
          <w:szCs w:val="24"/>
          <w:lang w:eastAsia="et-EE"/>
        </w:rPr>
        <w:t xml:space="preserve">Planeeringus on esitatud </w:t>
      </w:r>
      <w:r w:rsidR="006B67F7" w:rsidRPr="00E61F90">
        <w:rPr>
          <w:szCs w:val="24"/>
          <w:lang w:eastAsia="et-EE"/>
        </w:rPr>
        <w:t xml:space="preserve">Merindorf OÜ poolt koostatud </w:t>
      </w:r>
      <w:r w:rsidRPr="00E61F90">
        <w:rPr>
          <w:szCs w:val="24"/>
          <w:lang w:eastAsia="et-EE"/>
        </w:rPr>
        <w:t>põhimõtteline võimalik vertikaalplaneerimise lahendus, mida tuleb ehitusprojektis täpsustada tulenevalt projekteeritava</w:t>
      </w:r>
      <w:r w:rsidR="001361CA" w:rsidRPr="00E61F90">
        <w:rPr>
          <w:szCs w:val="24"/>
          <w:lang w:eastAsia="et-EE"/>
        </w:rPr>
        <w:t>te teede</w:t>
      </w:r>
      <w:r w:rsidR="00FD1BA2" w:rsidRPr="00E61F90">
        <w:rPr>
          <w:szCs w:val="24"/>
          <w:lang w:eastAsia="et-EE"/>
        </w:rPr>
        <w:t>, platside</w:t>
      </w:r>
      <w:r w:rsidR="001361CA" w:rsidRPr="00E61F90">
        <w:rPr>
          <w:szCs w:val="24"/>
          <w:lang w:eastAsia="et-EE"/>
        </w:rPr>
        <w:t xml:space="preserve"> ja</w:t>
      </w:r>
      <w:r w:rsidRPr="00E61F90">
        <w:rPr>
          <w:szCs w:val="24"/>
          <w:lang w:eastAsia="et-EE"/>
        </w:rPr>
        <w:t xml:space="preserve"> hoone</w:t>
      </w:r>
      <w:r w:rsidR="001361CA" w:rsidRPr="00E61F90">
        <w:rPr>
          <w:szCs w:val="24"/>
          <w:lang w:eastAsia="et-EE"/>
        </w:rPr>
        <w:t>te</w:t>
      </w:r>
      <w:r w:rsidRPr="00E61F90">
        <w:rPr>
          <w:szCs w:val="24"/>
          <w:lang w:eastAsia="et-EE"/>
        </w:rPr>
        <w:t xml:space="preserve"> </w:t>
      </w:r>
      <w:r w:rsidR="00FD1BA2" w:rsidRPr="00E61F90">
        <w:rPr>
          <w:szCs w:val="24"/>
          <w:lang w:eastAsia="et-EE"/>
        </w:rPr>
        <w:t>konkreetsetest asukohtade</w:t>
      </w:r>
      <w:r w:rsidRPr="00E61F90">
        <w:rPr>
          <w:szCs w:val="24"/>
          <w:lang w:eastAsia="et-EE"/>
        </w:rPr>
        <w:t>st</w:t>
      </w:r>
      <w:r w:rsidR="001361CA" w:rsidRPr="00E61F90">
        <w:rPr>
          <w:szCs w:val="24"/>
          <w:lang w:eastAsia="et-EE"/>
        </w:rPr>
        <w:t>.</w:t>
      </w:r>
      <w:r w:rsidRPr="00E61F90">
        <w:rPr>
          <w:szCs w:val="24"/>
          <w:lang w:eastAsia="et-EE"/>
        </w:rPr>
        <w:t xml:space="preserve"> Ehitusprojektis tuleb arvestada, et ver</w:t>
      </w:r>
      <w:r w:rsidR="00691901" w:rsidRPr="00E61F90">
        <w:rPr>
          <w:szCs w:val="24"/>
          <w:lang w:eastAsia="et-EE"/>
        </w:rPr>
        <w:t xml:space="preserve">tikaalplaneeringu </w:t>
      </w:r>
      <w:r w:rsidRPr="00E61F90">
        <w:rPr>
          <w:szCs w:val="24"/>
          <w:lang w:eastAsia="et-EE"/>
        </w:rPr>
        <w:t xml:space="preserve">lahendus </w:t>
      </w:r>
      <w:r w:rsidR="00691901" w:rsidRPr="00E61F90">
        <w:rPr>
          <w:szCs w:val="24"/>
          <w:lang w:eastAsia="et-EE"/>
        </w:rPr>
        <w:t xml:space="preserve">ei tohi halvendada naaberkinnistute olemasolevat olukorda. </w:t>
      </w:r>
      <w:r w:rsidR="00417518" w:rsidRPr="00E61F90">
        <w:rPr>
          <w:szCs w:val="24"/>
          <w:lang w:eastAsia="et-EE"/>
        </w:rPr>
        <w:t xml:space="preserve">Tuleb välistada </w:t>
      </w:r>
      <w:r w:rsidR="001361CA" w:rsidRPr="00E61F90">
        <w:rPr>
          <w:szCs w:val="24"/>
          <w:lang w:eastAsia="et-EE"/>
        </w:rPr>
        <w:t>sademe</w:t>
      </w:r>
      <w:r w:rsidR="00417518" w:rsidRPr="00E61F90">
        <w:rPr>
          <w:szCs w:val="24"/>
          <w:lang w:eastAsia="et-EE"/>
        </w:rPr>
        <w:t>vee valgumine naaberkinnistu</w:t>
      </w:r>
      <w:r w:rsidR="00EF798D" w:rsidRPr="00E61F90">
        <w:rPr>
          <w:szCs w:val="24"/>
          <w:lang w:eastAsia="et-EE"/>
        </w:rPr>
        <w:t>tele</w:t>
      </w:r>
      <w:r w:rsidR="00A40989" w:rsidRPr="00E61F90">
        <w:rPr>
          <w:szCs w:val="24"/>
          <w:lang w:eastAsia="et-EE"/>
        </w:rPr>
        <w:t xml:space="preserve"> ja transpordimaa kinnistutele, arvestada transiitvee ärajuhtimisega.</w:t>
      </w:r>
      <w:r w:rsidR="006A5C2A" w:rsidRPr="00E61F90">
        <w:rPr>
          <w:szCs w:val="24"/>
          <w:lang w:eastAsia="et-EE"/>
        </w:rPr>
        <w:t xml:space="preserve"> </w:t>
      </w:r>
      <w:r w:rsidR="008B3242" w:rsidRPr="00E61F90">
        <w:t>Planeeringu</w:t>
      </w:r>
      <w:r w:rsidR="006A5C2A" w:rsidRPr="00E61F90">
        <w:t>alale jäävad maaparanduskraavid tuleb asendada sademevee kanalisatsiooniga.</w:t>
      </w:r>
      <w:bookmarkStart w:id="231" w:name="_Toc112830822"/>
      <w:bookmarkStart w:id="232" w:name="_Toc113240188"/>
      <w:bookmarkStart w:id="233" w:name="_Toc113885708"/>
      <w:bookmarkStart w:id="234" w:name="_Toc115752696"/>
      <w:bookmarkStart w:id="235" w:name="_Toc119113490"/>
      <w:bookmarkStart w:id="236" w:name="_Toc119114413"/>
      <w:bookmarkStart w:id="237" w:name="_Toc119118387"/>
      <w:bookmarkStart w:id="238" w:name="_Toc119119619"/>
      <w:bookmarkStart w:id="239" w:name="_Toc121730478"/>
      <w:bookmarkStart w:id="240" w:name="_Toc121730644"/>
      <w:bookmarkStart w:id="241" w:name="_Toc124837298"/>
      <w:bookmarkStart w:id="242" w:name="_Toc124838338"/>
      <w:bookmarkStart w:id="243" w:name="_Toc124838504"/>
      <w:bookmarkStart w:id="244" w:name="_Toc125034661"/>
      <w:bookmarkStart w:id="245" w:name="_Toc112830824"/>
      <w:bookmarkStart w:id="246" w:name="_Toc113240190"/>
      <w:bookmarkStart w:id="247" w:name="_Toc113885710"/>
      <w:bookmarkStart w:id="248" w:name="_Toc115752698"/>
      <w:bookmarkStart w:id="249" w:name="_Toc119113492"/>
      <w:bookmarkStart w:id="250" w:name="_Toc119114415"/>
      <w:bookmarkStart w:id="251" w:name="_Toc119118389"/>
      <w:bookmarkStart w:id="252" w:name="_Toc119119621"/>
      <w:bookmarkStart w:id="253" w:name="_Toc121730480"/>
      <w:bookmarkStart w:id="254" w:name="_Toc121730646"/>
      <w:bookmarkStart w:id="255" w:name="_Toc124837300"/>
      <w:bookmarkStart w:id="256" w:name="_Toc124838340"/>
      <w:bookmarkStart w:id="257" w:name="_Toc124838506"/>
      <w:bookmarkStart w:id="258" w:name="_Toc125034663"/>
      <w:bookmarkStart w:id="259" w:name="_Toc112830826"/>
      <w:bookmarkStart w:id="260" w:name="_Toc113240192"/>
      <w:bookmarkStart w:id="261" w:name="_Toc113885712"/>
      <w:bookmarkStart w:id="262" w:name="_Toc115752700"/>
      <w:bookmarkStart w:id="263" w:name="_Toc119113494"/>
      <w:bookmarkStart w:id="264" w:name="_Toc119114417"/>
      <w:bookmarkStart w:id="265" w:name="_Toc119118391"/>
      <w:bookmarkStart w:id="266" w:name="_Toc119119623"/>
      <w:bookmarkStart w:id="267" w:name="_Toc121730482"/>
      <w:bookmarkStart w:id="268" w:name="_Toc121730648"/>
      <w:bookmarkStart w:id="269" w:name="_Toc124837302"/>
      <w:bookmarkStart w:id="270" w:name="_Toc124838342"/>
      <w:bookmarkStart w:id="271" w:name="_Toc124838508"/>
      <w:bookmarkStart w:id="272" w:name="_Toc125034665"/>
      <w:bookmarkStart w:id="273" w:name="_Toc112830827"/>
      <w:bookmarkStart w:id="274" w:name="_Toc113240193"/>
      <w:bookmarkStart w:id="275" w:name="_Toc113885713"/>
      <w:bookmarkStart w:id="276" w:name="_Toc115752701"/>
      <w:bookmarkStart w:id="277" w:name="_Toc119113495"/>
      <w:bookmarkStart w:id="278" w:name="_Toc119114418"/>
      <w:bookmarkStart w:id="279" w:name="_Toc119118392"/>
      <w:bookmarkStart w:id="280" w:name="_Toc119119624"/>
      <w:bookmarkStart w:id="281" w:name="_Toc121730483"/>
      <w:bookmarkStart w:id="282" w:name="_Toc121730649"/>
      <w:bookmarkStart w:id="283" w:name="_Toc124837303"/>
      <w:bookmarkStart w:id="284" w:name="_Toc124838343"/>
      <w:bookmarkStart w:id="285" w:name="_Toc124838509"/>
      <w:bookmarkStart w:id="286" w:name="_Toc125034666"/>
      <w:bookmarkStart w:id="287" w:name="_Toc112830828"/>
      <w:bookmarkStart w:id="288" w:name="_Toc113240194"/>
      <w:bookmarkStart w:id="289" w:name="_Toc113885714"/>
      <w:bookmarkStart w:id="290" w:name="_Toc115752702"/>
      <w:bookmarkStart w:id="291" w:name="_Toc119113496"/>
      <w:bookmarkStart w:id="292" w:name="_Toc119114419"/>
      <w:bookmarkStart w:id="293" w:name="_Toc119118393"/>
      <w:bookmarkStart w:id="294" w:name="_Toc119119625"/>
      <w:bookmarkStart w:id="295" w:name="_Toc121730484"/>
      <w:bookmarkStart w:id="296" w:name="_Toc121730650"/>
      <w:bookmarkStart w:id="297" w:name="_Toc124837304"/>
      <w:bookmarkStart w:id="298" w:name="_Toc124838344"/>
      <w:bookmarkStart w:id="299" w:name="_Toc124838510"/>
      <w:bookmarkStart w:id="300" w:name="_Toc125034667"/>
      <w:bookmarkStart w:id="301" w:name="_Toc112830829"/>
      <w:bookmarkStart w:id="302" w:name="_Toc113240195"/>
      <w:bookmarkStart w:id="303" w:name="_Toc113885715"/>
      <w:bookmarkStart w:id="304" w:name="_Toc115752703"/>
      <w:bookmarkStart w:id="305" w:name="_Toc119113497"/>
      <w:bookmarkStart w:id="306" w:name="_Toc119114420"/>
      <w:bookmarkStart w:id="307" w:name="_Toc119118394"/>
      <w:bookmarkStart w:id="308" w:name="_Toc119119626"/>
      <w:bookmarkStart w:id="309" w:name="_Toc121730485"/>
      <w:bookmarkStart w:id="310" w:name="_Toc121730651"/>
      <w:bookmarkStart w:id="311" w:name="_Toc124837305"/>
      <w:bookmarkStart w:id="312" w:name="_Toc124838345"/>
      <w:bookmarkStart w:id="313" w:name="_Toc124838511"/>
      <w:bookmarkStart w:id="314" w:name="_Toc125034668"/>
      <w:bookmarkStart w:id="315" w:name="_Toc110300785"/>
      <w:bookmarkStart w:id="316" w:name="_Toc110394828"/>
      <w:bookmarkStart w:id="317" w:name="_Toc110647913"/>
      <w:bookmarkStart w:id="318" w:name="_Toc110682948"/>
      <w:bookmarkStart w:id="319" w:name="_Toc110683572"/>
      <w:bookmarkStart w:id="320" w:name="_Toc110850238"/>
      <w:bookmarkStart w:id="321" w:name="_Toc111425229"/>
      <w:bookmarkStart w:id="322" w:name="_Toc111425400"/>
      <w:bookmarkStart w:id="323" w:name="_Toc111425614"/>
      <w:bookmarkStart w:id="324" w:name="_Toc111425786"/>
      <w:bookmarkStart w:id="325" w:name="_Toc111865313"/>
      <w:bookmarkStart w:id="326" w:name="_Toc112125299"/>
      <w:bookmarkStart w:id="327" w:name="_Toc112126953"/>
      <w:bookmarkStart w:id="328" w:name="_Toc112830830"/>
      <w:bookmarkStart w:id="329" w:name="_Toc113240196"/>
      <w:bookmarkStart w:id="330" w:name="_Toc113885716"/>
      <w:bookmarkStart w:id="331" w:name="_Toc115752704"/>
      <w:bookmarkStart w:id="332" w:name="_Toc119113498"/>
      <w:bookmarkStart w:id="333" w:name="_Toc119114421"/>
      <w:bookmarkStart w:id="334" w:name="_Toc119118395"/>
      <w:bookmarkStart w:id="335" w:name="_Toc119119627"/>
      <w:bookmarkStart w:id="336" w:name="_Toc121730486"/>
      <w:bookmarkStart w:id="337" w:name="_Toc121730652"/>
      <w:bookmarkStart w:id="338" w:name="_Toc124837306"/>
      <w:bookmarkStart w:id="339" w:name="_Toc124838346"/>
      <w:bookmarkStart w:id="340" w:name="_Toc124838512"/>
      <w:bookmarkStart w:id="341" w:name="_Toc125034669"/>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006A5C2A" w:rsidRPr="00E61F90">
        <w:t xml:space="preserve"> </w:t>
      </w:r>
      <w:r w:rsidR="008B3242" w:rsidRPr="00E61F90">
        <w:t>Tuleb arvestada varem tehtud maaparandustöödega ja tagada olemasoleva drenaaži ja sademeveesüsteemi toimimine selliselt, et on tagatud naaberkinnisasjadele jääva maaparandussüsteemi osa nõuetekohane toimimine vastava</w:t>
      </w:r>
      <w:r w:rsidR="006B67F7" w:rsidRPr="00E61F90">
        <w:t xml:space="preserve">lt maaparandusseaduse § 47-le. </w:t>
      </w:r>
      <w:r w:rsidR="006A5C2A" w:rsidRPr="00E61F90">
        <w:t>Planeeringuala sademevee kanaliseerimine</w:t>
      </w:r>
      <w:r w:rsidR="007A2787" w:rsidRPr="00E61F90">
        <w:t xml:space="preserve"> tuleb</w:t>
      </w:r>
      <w:r w:rsidR="006A5C2A" w:rsidRPr="00E61F90">
        <w:t xml:space="preserve"> lahendada nii, et detailplaneeringu realiseerimisel tekiks terviklikult toimiv lahendus.</w:t>
      </w:r>
    </w:p>
    <w:p w14:paraId="50FF667C" w14:textId="77777777" w:rsidR="008B3242" w:rsidRPr="00E61F90" w:rsidRDefault="008B3242" w:rsidP="00B22341">
      <w:pPr>
        <w:pStyle w:val="Kehatekst2"/>
        <w:spacing w:before="120" w:line="276" w:lineRule="auto"/>
        <w:ind w:right="23"/>
        <w:rPr>
          <w:szCs w:val="24"/>
          <w:lang w:eastAsia="et-EE"/>
        </w:rPr>
      </w:pPr>
      <w:r w:rsidRPr="00E61F90">
        <w:t xml:space="preserve">Olemasolevat maapinda võib tõsta maksimaalselt 0,5 m hoonestusala piires. </w:t>
      </w:r>
    </w:p>
    <w:p w14:paraId="710B9430" w14:textId="77777777" w:rsidR="00EA1F64" w:rsidRPr="00E61F90" w:rsidRDefault="00F81B4A" w:rsidP="00B22341">
      <w:pPr>
        <w:pStyle w:val="Pealkiri3"/>
        <w:ind w:left="432" w:right="23" w:hanging="432"/>
      </w:pPr>
      <w:bookmarkStart w:id="342" w:name="_Toc147328935"/>
      <w:r w:rsidRPr="00E61F90">
        <w:t xml:space="preserve"> </w:t>
      </w:r>
      <w:bookmarkStart w:id="343" w:name="_Toc171097386"/>
      <w:r w:rsidR="00EA1F64" w:rsidRPr="00E61F90">
        <w:t>Radooni mõjude leevendamise meetmed planeeringualal</w:t>
      </w:r>
      <w:bookmarkEnd w:id="342"/>
      <w:bookmarkEnd w:id="343"/>
    </w:p>
    <w:p w14:paraId="6440D9EA" w14:textId="77777777" w:rsidR="00EA1F64" w:rsidRPr="00E61F90" w:rsidRDefault="00EA1F64" w:rsidP="00B22341">
      <w:pPr>
        <w:autoSpaceDE w:val="0"/>
        <w:autoSpaceDN w:val="0"/>
        <w:adjustRightInd w:val="0"/>
        <w:spacing w:before="120" w:after="120" w:line="276" w:lineRule="auto"/>
        <w:ind w:right="23"/>
        <w:jc w:val="both"/>
      </w:pPr>
      <w:r w:rsidRPr="00E61F90">
        <w:t xml:space="preserve">Planeeringuala liigitub vastavalt Radoonitõrjekeskuse </w:t>
      </w:r>
      <w:r w:rsidR="00AF757D" w:rsidRPr="00E61F90">
        <w:t xml:space="preserve">raportitele </w:t>
      </w:r>
      <w:r w:rsidRPr="00E61F90">
        <w:t>pinnasest radoonisisalduse mõõtmise</w:t>
      </w:r>
      <w:r w:rsidR="00AF757D" w:rsidRPr="00E61F90">
        <w:t xml:space="preserve"> kohta</w:t>
      </w:r>
      <w:r w:rsidRPr="00E61F90">
        <w:t>, kus Teeääre maaüksusel mõõdeti kõrgeimaks radoonisisalduseks 83 kBq/m</w:t>
      </w:r>
      <w:r w:rsidRPr="00E61F90">
        <w:rPr>
          <w:vertAlign w:val="superscript"/>
        </w:rPr>
        <w:t>3</w:t>
      </w:r>
      <w:r w:rsidRPr="00E61F90">
        <w:t xml:space="preserve"> ja Kaasiku maaüksusel mõõdeti kõrgeimaks radoonisisalduseks 81 kBq/m</w:t>
      </w:r>
      <w:r w:rsidRPr="00E61F90">
        <w:rPr>
          <w:vertAlign w:val="superscript"/>
        </w:rPr>
        <w:t>3</w:t>
      </w:r>
      <w:r w:rsidRPr="00E61F90">
        <w:t xml:space="preserve">, kõrge radoonisisaldusega pinnasega alaks.  </w:t>
      </w:r>
    </w:p>
    <w:p w14:paraId="26F4D62D" w14:textId="0F8FD72E" w:rsidR="00EA1F64" w:rsidRPr="00E61F90" w:rsidRDefault="00EA1F64" w:rsidP="00B22341">
      <w:pPr>
        <w:spacing w:after="120" w:line="276" w:lineRule="auto"/>
        <w:ind w:right="23"/>
        <w:jc w:val="both"/>
        <w:rPr>
          <w:szCs w:val="24"/>
        </w:rPr>
      </w:pPr>
      <w:r w:rsidRPr="00E61F90">
        <w:rPr>
          <w:szCs w:val="24"/>
        </w:rPr>
        <w:t>Va</w:t>
      </w:r>
      <w:r w:rsidR="009809BA" w:rsidRPr="00E61F90">
        <w:rPr>
          <w:szCs w:val="24"/>
        </w:rPr>
        <w:t>stavalt standardile EVS 840:2023</w:t>
      </w:r>
      <w:r w:rsidRPr="00E61F90">
        <w:rPr>
          <w:szCs w:val="24"/>
        </w:rPr>
        <w:t xml:space="preserve"> „Juhised radoonikaitse meetmete kasutamiseks uutes ja olemasolevates hoonetes“ on piiranguteta ehitustegevuseks lubatud radooni piirsisaldus pinnaseõhus: 50 kBq/m³ ning hoonete elu-, puhke-, ja tööruumides peab radoonitase olema alla 300 </w:t>
      </w:r>
      <w:proofErr w:type="spellStart"/>
      <w:r w:rsidRPr="00E61F90">
        <w:rPr>
          <w:szCs w:val="24"/>
        </w:rPr>
        <w:t>Bq</w:t>
      </w:r>
      <w:proofErr w:type="spellEnd"/>
      <w:r w:rsidRPr="00E61F90">
        <w:rPr>
          <w:szCs w:val="24"/>
        </w:rPr>
        <w:t xml:space="preserve">/m³. Hoone ruumiõhu radooni tase peab vastama </w:t>
      </w:r>
      <w:r w:rsidR="006B4E63" w:rsidRPr="00E61F90">
        <w:rPr>
          <w:szCs w:val="24"/>
        </w:rPr>
        <w:t>e</w:t>
      </w:r>
      <w:r w:rsidRPr="00E61F90">
        <w:rPr>
          <w:szCs w:val="24"/>
        </w:rPr>
        <w:t>ttevõtlus- ja infotehnoloogiaministri 28.02.2019 määruses nr 19 „Hoone ruumiõhu radoonisisalduse ja hoone tarindi ehitusmaterjalidest siseruumidesse emiteeritavast gammakiirgusest saadava efektiivdoosi viitetase“ toodud normidele.</w:t>
      </w:r>
    </w:p>
    <w:p w14:paraId="19C952F8" w14:textId="77777777" w:rsidR="00EA1F64" w:rsidRPr="00E61F90" w:rsidRDefault="00EA1F64" w:rsidP="00B22341">
      <w:pPr>
        <w:spacing w:after="120" w:line="276" w:lineRule="auto"/>
        <w:ind w:right="23"/>
        <w:jc w:val="both"/>
        <w:rPr>
          <w:szCs w:val="24"/>
        </w:rPr>
      </w:pPr>
      <w:r w:rsidRPr="00E61F90">
        <w:rPr>
          <w:szCs w:val="24"/>
        </w:rPr>
        <w:t>Radoonisisalduse vähendamiseks hoonetes tuleb ehitusprojektides näha ette radooniennetusmeetmed. Hoonete projekteerimisel lähtuda</w:t>
      </w:r>
      <w:r w:rsidR="009809BA" w:rsidRPr="00E61F90">
        <w:rPr>
          <w:szCs w:val="24"/>
        </w:rPr>
        <w:t xml:space="preserve"> Eesti standardist EVS 840:2023</w:t>
      </w:r>
      <w:r w:rsidRPr="00E61F90">
        <w:rPr>
          <w:szCs w:val="24"/>
        </w:rPr>
        <w:t xml:space="preserve">„Juhised radoonikaitse meetmete kasutamiseks uutes ja olemasolevates hoonetes.”. </w:t>
      </w:r>
    </w:p>
    <w:p w14:paraId="5B80A6AB" w14:textId="77777777" w:rsidR="00AE593E" w:rsidRPr="00E61F90" w:rsidRDefault="00EA1F64" w:rsidP="00B22341">
      <w:pPr>
        <w:spacing w:after="120" w:line="276" w:lineRule="auto"/>
        <w:ind w:right="23"/>
        <w:jc w:val="both"/>
        <w:rPr>
          <w:szCs w:val="24"/>
        </w:rPr>
      </w:pPr>
      <w:r w:rsidRPr="00E61F90">
        <w:rPr>
          <w:szCs w:val="24"/>
        </w:rPr>
        <w:t xml:space="preserve">Radooni hoonesse sattumise vältimiseks tuleb lisaks nõuetekohasele ventilatsioonile tagada tarindite radoonikindlad lahendused (õhutihedad esimese korruse tarindid ja/või alt ventileeritav betoonpõrand või maapinnast kõrgemal asuva põrandaaluse sundventilatsioon). Tuleb kasutada radoonitõkestus-süsteeme nagu vundamendi tuulutus/radoonikaevud, </w:t>
      </w:r>
      <w:r w:rsidRPr="00E61F90">
        <w:rPr>
          <w:szCs w:val="24"/>
        </w:rPr>
        <w:lastRenderedPageBreak/>
        <w:t>radoonikile, hoone vundamendi rajamine killustikupadjale, mida mööda saab juhtida radooni hoonest eemale, kommunikatsioonide vundamendist läbiviikude hoolikas hermetiseerimine jm radoonikaitse meetmeid.</w:t>
      </w:r>
    </w:p>
    <w:p w14:paraId="7186DF43" w14:textId="77777777" w:rsidR="00364D81" w:rsidRPr="00E61F90" w:rsidRDefault="001F7F21" w:rsidP="00B22341">
      <w:pPr>
        <w:pStyle w:val="Pealkiri3"/>
        <w:ind w:right="23"/>
      </w:pPr>
      <w:r w:rsidRPr="00E61F90">
        <w:t xml:space="preserve"> </w:t>
      </w:r>
      <w:bookmarkStart w:id="344" w:name="_Toc171097387"/>
      <w:r w:rsidR="00364D81" w:rsidRPr="00E61F90">
        <w:t>Energiatõhusus ja -tarbimise nõuded</w:t>
      </w:r>
      <w:bookmarkEnd w:id="344"/>
    </w:p>
    <w:p w14:paraId="5E2FF1D1" w14:textId="77777777" w:rsidR="00364D81" w:rsidRPr="00E61F90" w:rsidRDefault="00152EB3" w:rsidP="00B22341">
      <w:pPr>
        <w:spacing w:before="120" w:after="120" w:line="276" w:lineRule="auto"/>
        <w:ind w:right="23"/>
        <w:jc w:val="both"/>
      </w:pPr>
      <w:r w:rsidRPr="00E61F90">
        <w:t>Hoonete</w:t>
      </w:r>
      <w:r w:rsidR="00364D81" w:rsidRPr="00E61F90">
        <w:t xml:space="preserve"> projekteerimisel ja ehitamisel tuleb järgida Ehitusseadustikus ning ettevõtlus- ja infotehnoloogiaministri 11.12.2018 määruses nr 63 "Hoone energiatõhususe miinimumnõuded"  esitatud nõudeid energiatõhususele.</w:t>
      </w:r>
    </w:p>
    <w:p w14:paraId="705CCF17" w14:textId="77777777" w:rsidR="00364D81" w:rsidRPr="00E61F90" w:rsidRDefault="00364D81" w:rsidP="00B22341">
      <w:pPr>
        <w:spacing w:before="120" w:after="120" w:line="276" w:lineRule="auto"/>
        <w:ind w:right="23"/>
        <w:jc w:val="both"/>
      </w:pPr>
      <w:r w:rsidRPr="00E61F90">
        <w:t>Hoone energiatõhusus on hoone tüüpilise kasutusega seotud energianõudluse rahuldamiseks vajalik arvutuslik või mõõdetud energia hulk, mis hõlmab muu hulgas kütmiseks, jahutuseks, ventilatsiooniks, vee soojendamiseks ja valgustuseks tarbitavat energiat.</w:t>
      </w:r>
    </w:p>
    <w:p w14:paraId="3381A256" w14:textId="77777777" w:rsidR="00364D81" w:rsidRPr="00E61F90" w:rsidRDefault="00364D81" w:rsidP="00B22341">
      <w:pPr>
        <w:spacing w:before="120" w:after="120" w:line="276" w:lineRule="auto"/>
        <w:ind w:right="23"/>
        <w:jc w:val="both"/>
      </w:pPr>
      <w:r w:rsidRPr="00E61F90">
        <w:t>Energiatõhususe miinim</w:t>
      </w:r>
      <w:r w:rsidR="0081750E" w:rsidRPr="00E61F90">
        <w:t>umnõuded on ehitatava hoone</w:t>
      </w:r>
      <w:r w:rsidRPr="00E61F90">
        <w:t xml:space="preserve"> summaarse energiatarbimise piirmäärad, mis lähtuvad hoone kasutamise otstarbest ja arvestavad tehnilisi näitajaid, olulise energiatarbega tehnosüsteemidele esitatavaid nõudeid või tingimusi taastuvenergia kasutuselevõtuks.</w:t>
      </w:r>
    </w:p>
    <w:p w14:paraId="0F3D962F" w14:textId="77777777" w:rsidR="00364D81" w:rsidRPr="00E61F90" w:rsidRDefault="00364D81" w:rsidP="00B22341">
      <w:pPr>
        <w:spacing w:before="120" w:after="120" w:line="276" w:lineRule="auto"/>
        <w:ind w:right="23"/>
        <w:jc w:val="both"/>
      </w:pPr>
      <w:r w:rsidRPr="00E61F90">
        <w:t>Hoone välispiirded ja olulise energiatarbega tehnosüsteemid peavad tagama tarbitava energiahulga vastavuse asukoha klimaatilistele tingimustele ning hoone kasutamise otstarbele.</w:t>
      </w:r>
    </w:p>
    <w:p w14:paraId="48B753DA" w14:textId="77777777" w:rsidR="00364D81" w:rsidRPr="00E61F90" w:rsidRDefault="00364D81" w:rsidP="00B22341">
      <w:pPr>
        <w:spacing w:before="120" w:after="120" w:line="276" w:lineRule="auto"/>
        <w:ind w:right="23"/>
        <w:jc w:val="both"/>
      </w:pPr>
      <w:r w:rsidRPr="00E61F90">
        <w:t>Hoone</w:t>
      </w:r>
      <w:r w:rsidR="009C723A" w:rsidRPr="00E61F90">
        <w:t>te</w:t>
      </w:r>
      <w:r w:rsidRPr="00E61F90">
        <w:t xml:space="preserve"> energiatõhususe suurendamiseks tuleb rakendada meetmeid, arvestades, et energiatõhusust ei tohi saavutada viisil, mis halvendaks hoone</w:t>
      </w:r>
      <w:r w:rsidR="009C723A" w:rsidRPr="00E61F90">
        <w:t>te</w:t>
      </w:r>
      <w:r w:rsidRPr="00E61F90">
        <w:t xml:space="preserve"> sisekliimat ja kasutustingimusi ning tuleb kaaluda erinevaid võimalusi ja eelistada kuluefektiivseid lahendusi.</w:t>
      </w:r>
    </w:p>
    <w:p w14:paraId="3C18B6AD" w14:textId="77777777" w:rsidR="00364D81" w:rsidRPr="00E61F90" w:rsidRDefault="00364D81" w:rsidP="00B22341">
      <w:pPr>
        <w:spacing w:before="120" w:after="120" w:line="276" w:lineRule="auto"/>
        <w:ind w:right="23"/>
        <w:jc w:val="both"/>
      </w:pPr>
      <w:r w:rsidRPr="00E61F90">
        <w:t>Ehitatav</w:t>
      </w:r>
      <w:r w:rsidR="009C723A" w:rsidRPr="00E61F90">
        <w:t xml:space="preserve">ad </w:t>
      </w:r>
      <w:r w:rsidRPr="00E61F90">
        <w:t>hoone</w:t>
      </w:r>
      <w:r w:rsidR="009C723A" w:rsidRPr="00E61F90">
        <w:t>d peavad</w:t>
      </w:r>
      <w:r w:rsidRPr="00E61F90">
        <w:t xml:space="preserve"> ehitamise järel vastama energiatõhususe miinimumnõuetele. Hoone</w:t>
      </w:r>
      <w:r w:rsidR="009C723A" w:rsidRPr="00E61F90">
        <w:t>te</w:t>
      </w:r>
      <w:r w:rsidRPr="00E61F90">
        <w:t xml:space="preserve"> välispiirded ning olulise energiatarbega tehnosüsteemid peavad olema projekteeritud ja ehitatud selliselt, et oleks võimalik tagada energiatõhususe miinimumnõuete täitmine.</w:t>
      </w:r>
    </w:p>
    <w:p w14:paraId="1B24D494" w14:textId="77777777" w:rsidR="00364D81" w:rsidRPr="00E61F90" w:rsidRDefault="00364D81" w:rsidP="00B22341">
      <w:pPr>
        <w:spacing w:before="120" w:after="120" w:line="276" w:lineRule="auto"/>
        <w:ind w:right="23"/>
        <w:jc w:val="both"/>
      </w:pPr>
      <w:r w:rsidRPr="00E61F90">
        <w:t>Vastavust energiatõhususe miinimumnõuetele tõendatakse energiamärgisega.</w:t>
      </w:r>
    </w:p>
    <w:p w14:paraId="6EFC0169" w14:textId="77777777" w:rsidR="001C344E" w:rsidRPr="00E61F90" w:rsidRDefault="001C344E" w:rsidP="00B22341">
      <w:pPr>
        <w:pStyle w:val="Pealkiri3"/>
        <w:ind w:left="432" w:right="23" w:hanging="432"/>
      </w:pPr>
      <w:bookmarkStart w:id="345" w:name="_Toc147328939"/>
      <w:r w:rsidRPr="00E61F90">
        <w:t xml:space="preserve"> </w:t>
      </w:r>
      <w:bookmarkStart w:id="346" w:name="_Toc171097388"/>
      <w:r w:rsidRPr="00E61F90">
        <w:t>Tuleohutusnõuded</w:t>
      </w:r>
      <w:bookmarkEnd w:id="345"/>
      <w:bookmarkEnd w:id="346"/>
    </w:p>
    <w:p w14:paraId="54CF1C91" w14:textId="3EABACF1" w:rsidR="001F4F6E" w:rsidRPr="00E61F90" w:rsidRDefault="001F4F6E" w:rsidP="00B22341">
      <w:pPr>
        <w:spacing w:before="120" w:after="120" w:line="276" w:lineRule="auto"/>
        <w:ind w:right="23"/>
        <w:jc w:val="both"/>
        <w:rPr>
          <w:szCs w:val="24"/>
        </w:rPr>
      </w:pPr>
      <w:r w:rsidRPr="00E61F90">
        <w:rPr>
          <w:szCs w:val="24"/>
        </w:rPr>
        <w:t xml:space="preserve">Planeeritud hooned ja tuleohutusmeetmed peavad vastama majandus- ja taristuministri 30.03.2017 määrusele nr 17 “Ehitisele esitatavad tuleohutusnõuded”, </w:t>
      </w:r>
      <w:r w:rsidRPr="00E61F90">
        <w:t>Eesti standardile EVS 812-7:2018 „Ehitiste tuleohutus. Osa 7: Ehitisele esitatavad tuleohutusnõuded”</w:t>
      </w:r>
      <w:r w:rsidRPr="00E61F90">
        <w:rPr>
          <w:szCs w:val="24"/>
        </w:rPr>
        <w:t xml:space="preserve"> ja EVS 812-6:2012 "Ehitiste tuleohutus. Osa 6: Tuletõrje veevarustus".</w:t>
      </w:r>
    </w:p>
    <w:p w14:paraId="2887D798" w14:textId="77777777" w:rsidR="001C344E" w:rsidRPr="00E61F90" w:rsidRDefault="001C344E" w:rsidP="00B22341">
      <w:pPr>
        <w:spacing w:before="120" w:after="120" w:line="276" w:lineRule="auto"/>
        <w:ind w:right="23"/>
        <w:jc w:val="both"/>
        <w:rPr>
          <w:szCs w:val="24"/>
        </w:rPr>
      </w:pPr>
      <w:r w:rsidRPr="00E61F90">
        <w:rPr>
          <w:szCs w:val="24"/>
        </w:rPr>
        <w:t>Planeeringualale on kavandatud tootmis- ja ärihoonete kompleks ning üksikelamutega elamuala. Ehitatavad elamud peavad vastama vähemalt tulepüsivusklassile TP3 ning planeeritud tootmishoonete minimaalne võimalik tulepüsivusklass on TP3 (täpsustatakse ehitusprojektiga).</w:t>
      </w:r>
    </w:p>
    <w:p w14:paraId="7E66B1CA" w14:textId="77777777" w:rsidR="001C344E" w:rsidRPr="00E61F90" w:rsidRDefault="001C344E" w:rsidP="00B22341">
      <w:pPr>
        <w:spacing w:before="120" w:after="120" w:line="276" w:lineRule="auto"/>
        <w:ind w:right="23"/>
        <w:jc w:val="both"/>
        <w:rPr>
          <w:szCs w:val="24"/>
        </w:rPr>
      </w:pPr>
      <w:r w:rsidRPr="00E61F90">
        <w:rPr>
          <w:szCs w:val="24"/>
        </w:rPr>
        <w:t xml:space="preserve">Planeeritud üksikelamud on I ning äri- ja tootmishooned hooned on V (kontorid), VI (tööstus- ja laohooned) ja VII (garaažid) kasutusviisiga. </w:t>
      </w:r>
    </w:p>
    <w:p w14:paraId="44BF8ED7" w14:textId="77777777" w:rsidR="001F4F6E" w:rsidRPr="00E61F90" w:rsidRDefault="001F4F6E" w:rsidP="00B22341">
      <w:pPr>
        <w:autoSpaceDE w:val="0"/>
        <w:autoSpaceDN w:val="0"/>
        <w:adjustRightInd w:val="0"/>
        <w:spacing w:before="120" w:after="120" w:line="276" w:lineRule="auto"/>
        <w:ind w:right="23"/>
        <w:jc w:val="both"/>
        <w:rPr>
          <w:szCs w:val="24"/>
        </w:rPr>
      </w:pPr>
      <w:r w:rsidRPr="00E61F90">
        <w:rPr>
          <w:szCs w:val="24"/>
        </w:rPr>
        <w:t xml:space="preserve">Tule leviku takistamiseks ühelt hoonelt teisele ja tulekustutuseks ning päästetöödeks peavad olema hooned eraldatud üksteisest 8 m tuleohutuskujadega või tuletõkkeseinaga. </w:t>
      </w:r>
      <w:r w:rsidR="001C344E" w:rsidRPr="00E61F90">
        <w:rPr>
          <w:szCs w:val="24"/>
        </w:rPr>
        <w:t>Konkreetsed tuleohutuskujad määratakse ehitusprojekti</w:t>
      </w:r>
      <w:r w:rsidRPr="00E61F90">
        <w:rPr>
          <w:szCs w:val="24"/>
        </w:rPr>
        <w:t>de</w:t>
      </w:r>
      <w:r w:rsidR="001C344E" w:rsidRPr="00E61F90">
        <w:rPr>
          <w:szCs w:val="24"/>
        </w:rPr>
        <w:t xml:space="preserve">ga. </w:t>
      </w:r>
      <w:r w:rsidR="001056D1" w:rsidRPr="00E61F90">
        <w:rPr>
          <w:szCs w:val="24"/>
        </w:rPr>
        <w:t xml:space="preserve">Hoonete ümber peab olema tagatud </w:t>
      </w:r>
      <w:r w:rsidR="001056D1" w:rsidRPr="00E61F90">
        <w:rPr>
          <w:szCs w:val="24"/>
        </w:rPr>
        <w:lastRenderedPageBreak/>
        <w:t xml:space="preserve">tuletõrjetehnika juurdepääs vastavalt Eesti standardile </w:t>
      </w:r>
      <w:r w:rsidR="001056D1" w:rsidRPr="00E61F90">
        <w:t>EVS 812-7:2018 „Ehitiste tuleohutus. Osa 7: Ehitisele esitatavad tuleohutusnõuded”</w:t>
      </w:r>
      <w:r w:rsidR="001056D1" w:rsidRPr="00E61F90">
        <w:rPr>
          <w:szCs w:val="24"/>
        </w:rPr>
        <w:t xml:space="preserve">. </w:t>
      </w:r>
      <w:r w:rsidRPr="00E61F90">
        <w:rPr>
          <w:szCs w:val="24"/>
          <w:lang w:eastAsia="et-EE"/>
        </w:rPr>
        <w:t xml:space="preserve">Tuletõrjetehnika ümberpööramine (ümberpööramise raadius) planeeringualal peab olema tagatud igal aastaajal ja iga ilmaga. </w:t>
      </w:r>
      <w:r w:rsidRPr="00E61F90">
        <w:rPr>
          <w:szCs w:val="24"/>
        </w:rPr>
        <w:t xml:space="preserve">Kruntide juurdepääsuteed, läbisõidukohad ja juurdepääsud ehitistele ning tuletõrjeveevõtu kohtadele peavad olema vabad ja aastaringselt kasutuskõlblikus seisukorras. </w:t>
      </w:r>
    </w:p>
    <w:p w14:paraId="03D79CB6" w14:textId="77777777" w:rsidR="001C344E" w:rsidRPr="00E61F90" w:rsidRDefault="001C344E" w:rsidP="00B22341">
      <w:pPr>
        <w:pStyle w:val="Normaallaadveeb"/>
        <w:spacing w:before="0" w:beforeAutospacing="0" w:after="120" w:afterAutospacing="0" w:line="276" w:lineRule="auto"/>
        <w:ind w:right="23"/>
        <w:jc w:val="both"/>
      </w:pPr>
      <w:r w:rsidRPr="00E61F90">
        <w:t>Kruntide hoonestamata maa-alale ei tohi ladustada hoonete ja rajatiste vahelistesse tuleohutuskujadesse põlevmaterjale, põlevpakendis seadmeid ja taarat. Vastavalt siseministri 02.09.2010 määrusele nr 44 „Põlevmaterjalide ja ohtlike ainete ladustamise tuleohutusnõuded” § 3 lg 3, mis sätestab, et mootorsõidukite parkimisega ehitise läheduses ei või tekitada tuleohtu ehitisele, takistada evakuatsiooni ega raskendada päästetööde teostamise võimalikkust, sealhulgas päästemeeskondade ligipääsemist, tuleb tagada parkimisala tuleohutus ning evakuatsiooni läbiviimiseks ja päästetööde teostamiseks takistamatu juurdepääs.</w:t>
      </w:r>
    </w:p>
    <w:p w14:paraId="01A393FD" w14:textId="77777777" w:rsidR="001C344E" w:rsidRPr="00E61F90" w:rsidRDefault="001C344E" w:rsidP="00B22341">
      <w:pPr>
        <w:pStyle w:val="Normaallaadveeb"/>
        <w:spacing w:before="0" w:beforeAutospacing="0" w:after="120" w:afterAutospacing="0" w:line="276" w:lineRule="auto"/>
        <w:ind w:right="23"/>
        <w:jc w:val="both"/>
      </w:pPr>
      <w:r w:rsidRPr="00E61F90">
        <w:t>Tuleleviku tõkestamiseks ja parkimisala tuleohutuse tagamiseks tuleb ehitusprojektis arvestada EVS 812-7:2018 „Ehitiste tuleohutus. Osa 7: Ehitisele esitatavad tuleohutusnõuded” nõudega – kui sõidukite parkimine on välisseinale lähemal kui 4 m, tuleb välisseinas kasutada materjale, mis iseseisvalt ei põle ning seina üldpinnast ei tohi avatäidete pindala olla üle 25% ja seda 4 m ulatuses külgsuunas ja 5 m ulatuses vertikaalsuunas.</w:t>
      </w:r>
    </w:p>
    <w:p w14:paraId="7B710847" w14:textId="77777777" w:rsidR="001C344E" w:rsidRPr="00E61F90" w:rsidRDefault="001C344E" w:rsidP="00B22341">
      <w:pPr>
        <w:pStyle w:val="Pealkiri4"/>
        <w:spacing w:after="120" w:line="276" w:lineRule="auto"/>
        <w:ind w:right="23"/>
        <w:rPr>
          <w:i/>
          <w:szCs w:val="24"/>
          <w:u w:val="single"/>
        </w:rPr>
      </w:pPr>
      <w:bookmarkStart w:id="347" w:name="_Toc147328940"/>
      <w:bookmarkStart w:id="348" w:name="_Toc171097389"/>
      <w:r w:rsidRPr="00E61F90">
        <w:rPr>
          <w:i/>
          <w:szCs w:val="24"/>
          <w:u w:val="single"/>
        </w:rPr>
        <w:t>Tuletõrjeveevarustus</w:t>
      </w:r>
      <w:bookmarkEnd w:id="347"/>
      <w:bookmarkEnd w:id="348"/>
    </w:p>
    <w:p w14:paraId="3A5794EA" w14:textId="77777777" w:rsidR="001C344E" w:rsidRPr="00E61F90" w:rsidRDefault="001C344E" w:rsidP="00B22341">
      <w:pPr>
        <w:autoSpaceDE w:val="0"/>
        <w:autoSpaceDN w:val="0"/>
        <w:adjustRightInd w:val="0"/>
        <w:spacing w:before="120" w:after="120" w:line="276" w:lineRule="auto"/>
        <w:ind w:right="23"/>
        <w:jc w:val="both"/>
        <w:rPr>
          <w:szCs w:val="24"/>
        </w:rPr>
      </w:pPr>
      <w:r w:rsidRPr="00E61F90">
        <w:rPr>
          <w:szCs w:val="24"/>
        </w:rPr>
        <w:t>Tuletõrje veevarustuse lahendamisel ehitusprojektis tuleb aluseks võtta siseministri 18.02.2021 määrus nr 10 „Veevõtukoha rajamise, katsetamise, kasutamise, korrashoiu, tähistamise ja teabevahetuse nõuded, tingimused ning kord“ ning Eesti standard EVS 812-6:2012 „Ehitiste Tuleohutus. Osa 6: Tuletõrje veevarustus“.</w:t>
      </w:r>
    </w:p>
    <w:p w14:paraId="4CF8A375" w14:textId="77777777" w:rsidR="009905C2" w:rsidRPr="00E61F90" w:rsidRDefault="009905C2" w:rsidP="00B22341">
      <w:pPr>
        <w:spacing w:before="120" w:after="120" w:line="276" w:lineRule="auto"/>
        <w:ind w:right="23"/>
        <w:jc w:val="both"/>
        <w:rPr>
          <w:szCs w:val="24"/>
        </w:rPr>
      </w:pPr>
      <w:r w:rsidRPr="00E61F90">
        <w:rPr>
          <w:szCs w:val="24"/>
        </w:rPr>
        <w:t>Lähim hüdrant nr 636 asub planeeringualast ca 440 m kaugusel kirdesuunas 11112 Lagedi-Jüri tee ja Atleedi tee ristmikul.</w:t>
      </w:r>
    </w:p>
    <w:p w14:paraId="79A3A029" w14:textId="77777777" w:rsidR="009905C2" w:rsidRPr="00E61F90" w:rsidRDefault="00F93E5B" w:rsidP="00B22341">
      <w:pPr>
        <w:spacing w:before="120" w:after="120" w:line="276" w:lineRule="auto"/>
        <w:ind w:right="23"/>
        <w:jc w:val="both"/>
        <w:rPr>
          <w:szCs w:val="24"/>
        </w:rPr>
      </w:pPr>
      <w:r w:rsidRPr="00E61F90">
        <w:rPr>
          <w:szCs w:val="24"/>
        </w:rPr>
        <w:t>Vastavalt k</w:t>
      </w:r>
      <w:r w:rsidR="001C344E" w:rsidRPr="00E61F90">
        <w:rPr>
          <w:szCs w:val="24"/>
        </w:rPr>
        <w:t xml:space="preserve">ohaliku vee-ettevõtte </w:t>
      </w:r>
      <w:r w:rsidR="009905C2" w:rsidRPr="00E61F90">
        <w:rPr>
          <w:szCs w:val="24"/>
        </w:rPr>
        <w:t xml:space="preserve">AS ELVESO </w:t>
      </w:r>
      <w:r w:rsidR="001C344E" w:rsidRPr="00E61F90">
        <w:rPr>
          <w:szCs w:val="24"/>
        </w:rPr>
        <w:t>tehniliste</w:t>
      </w:r>
      <w:r w:rsidRPr="00E61F90">
        <w:rPr>
          <w:szCs w:val="24"/>
        </w:rPr>
        <w:t>le</w:t>
      </w:r>
      <w:r w:rsidR="001C344E" w:rsidRPr="00E61F90">
        <w:rPr>
          <w:szCs w:val="24"/>
        </w:rPr>
        <w:t xml:space="preserve"> tingimuste</w:t>
      </w:r>
      <w:r w:rsidRPr="00E61F90">
        <w:rPr>
          <w:szCs w:val="24"/>
        </w:rPr>
        <w:t>le</w:t>
      </w:r>
      <w:r w:rsidR="001C344E" w:rsidRPr="00E61F90">
        <w:rPr>
          <w:szCs w:val="24"/>
        </w:rPr>
        <w:t xml:space="preserve"> on tuletõrjeveevarustus lahendatud lokaalselt vastava suurusega </w:t>
      </w:r>
      <w:r w:rsidR="009905C2" w:rsidRPr="00E61F90">
        <w:rPr>
          <w:szCs w:val="24"/>
        </w:rPr>
        <w:t xml:space="preserve">tuletõrjevee </w:t>
      </w:r>
      <w:r w:rsidR="001C344E" w:rsidRPr="00E61F90">
        <w:rPr>
          <w:szCs w:val="24"/>
        </w:rPr>
        <w:t xml:space="preserve">mahutite </w:t>
      </w:r>
      <w:r w:rsidR="009905C2" w:rsidRPr="00E61F90">
        <w:rPr>
          <w:szCs w:val="24"/>
        </w:rPr>
        <w:t xml:space="preserve">baasil, mis on planeeritud </w:t>
      </w:r>
      <w:r w:rsidR="001056D1" w:rsidRPr="00E61F90">
        <w:rPr>
          <w:szCs w:val="24"/>
        </w:rPr>
        <w:t xml:space="preserve">transpordimaa </w:t>
      </w:r>
      <w:r w:rsidR="006020C0" w:rsidRPr="00E61F90">
        <w:rPr>
          <w:szCs w:val="24"/>
        </w:rPr>
        <w:t>maaüksusele</w:t>
      </w:r>
      <w:r w:rsidR="001056D1" w:rsidRPr="00E61F90">
        <w:rPr>
          <w:szCs w:val="24"/>
        </w:rPr>
        <w:t xml:space="preserve"> pos 19</w:t>
      </w:r>
      <w:r w:rsidR="009905C2" w:rsidRPr="00E61F90">
        <w:rPr>
          <w:szCs w:val="24"/>
        </w:rPr>
        <w:t xml:space="preserve"> ning äri- ja tootmismaa krundile pos 1</w:t>
      </w:r>
      <w:r w:rsidR="001C344E" w:rsidRPr="00E61F90">
        <w:rPr>
          <w:szCs w:val="24"/>
        </w:rPr>
        <w:t xml:space="preserve">. </w:t>
      </w:r>
      <w:r w:rsidR="009905C2" w:rsidRPr="00E61F90">
        <w:rPr>
          <w:szCs w:val="24"/>
        </w:rPr>
        <w:t xml:space="preserve">Vastavalt Eesti standardile EVS 812-6:2012 „Ehitiste Tuleohutus. Osa 6: Tuletõrje veevarustus“ võib tuletõrje veevõtukoha maksimaalne kaugus kuni kahekorruselise elamupiirkonna eluhooneni olla kuni 150 m. Hüdrandid tuleb projekteerida vastavalt </w:t>
      </w:r>
      <w:r w:rsidR="009905C2" w:rsidRPr="00E61F90">
        <w:t>Eesti standardile EVS 812-6:2012 „Ehitiste Tuleohutus. Osa 6: Tuletõrje veevarustus“.</w:t>
      </w:r>
    </w:p>
    <w:p w14:paraId="15442AE0" w14:textId="77777777" w:rsidR="001C344E" w:rsidRPr="00E61F90" w:rsidRDefault="009905C2" w:rsidP="00B22341">
      <w:pPr>
        <w:autoSpaceDE w:val="0"/>
        <w:autoSpaceDN w:val="0"/>
        <w:adjustRightInd w:val="0"/>
        <w:spacing w:before="120" w:after="120" w:line="276" w:lineRule="auto"/>
        <w:ind w:right="23"/>
        <w:jc w:val="both"/>
        <w:rPr>
          <w:szCs w:val="24"/>
        </w:rPr>
      </w:pPr>
      <w:r w:rsidRPr="00E61F90">
        <w:rPr>
          <w:szCs w:val="24"/>
        </w:rPr>
        <w:t>Tuletõrjevee mahutitele</w:t>
      </w:r>
      <w:r w:rsidR="00C05FF1" w:rsidRPr="00E61F90">
        <w:rPr>
          <w:szCs w:val="24"/>
        </w:rPr>
        <w:t xml:space="preserve"> tuleb tagada päästesõidukite ja -tehnika aastaringne juurdepääs ja vee ohutu kättesaamine. </w:t>
      </w:r>
      <w:r w:rsidR="001C344E" w:rsidRPr="00E61F90">
        <w:rPr>
          <w:szCs w:val="24"/>
        </w:rPr>
        <w:t>Suurema kui 800 m² tuletõkkesektsiooni rajamisel peab olema tagatud 15 l/s kolme tunni jooksul või 20 l/s vastavalt äripinna tuletõkkesektsioonide suurusele.</w:t>
      </w:r>
      <w:r w:rsidR="00C05FF1" w:rsidRPr="00E61F90">
        <w:rPr>
          <w:szCs w:val="24"/>
        </w:rPr>
        <w:t xml:space="preserve"> </w:t>
      </w:r>
    </w:p>
    <w:p w14:paraId="732D8F17" w14:textId="77777777" w:rsidR="001C344E" w:rsidRPr="00E61F90" w:rsidRDefault="001C344E" w:rsidP="00B22341">
      <w:pPr>
        <w:autoSpaceDE w:val="0"/>
        <w:autoSpaceDN w:val="0"/>
        <w:adjustRightInd w:val="0"/>
        <w:spacing w:before="120" w:after="120" w:line="276" w:lineRule="auto"/>
        <w:ind w:right="23"/>
        <w:jc w:val="both"/>
        <w:rPr>
          <w:i/>
          <w:szCs w:val="24"/>
        </w:rPr>
      </w:pPr>
      <w:r w:rsidRPr="00E61F90">
        <w:t>Konkreetsed tuletõrjevee lahendused täpsustatakse ehitusprojektide koostamise käigus, kui on teada hoonete täpsed suurused ja asukohad.</w:t>
      </w:r>
    </w:p>
    <w:p w14:paraId="35D75CA4" w14:textId="77777777" w:rsidR="001C344E" w:rsidRPr="00E61F90" w:rsidRDefault="001C344E" w:rsidP="00B22341">
      <w:pPr>
        <w:spacing w:before="120" w:after="120" w:line="276" w:lineRule="auto"/>
        <w:ind w:right="23"/>
        <w:jc w:val="both"/>
        <w:rPr>
          <w:szCs w:val="24"/>
        </w:rPr>
      </w:pPr>
      <w:r w:rsidRPr="00E61F90">
        <w:rPr>
          <w:szCs w:val="24"/>
        </w:rPr>
        <w:t>Hoonete projekteerimisel konsulteerida Põhja päästekeskusega.</w:t>
      </w:r>
    </w:p>
    <w:p w14:paraId="2209E003" w14:textId="77777777" w:rsidR="00A6083E" w:rsidRPr="00E61F90" w:rsidRDefault="009905C2" w:rsidP="00B22341">
      <w:pPr>
        <w:pStyle w:val="Pealkiri3"/>
        <w:ind w:left="432" w:right="23" w:hanging="432"/>
      </w:pPr>
      <w:bookmarkStart w:id="349" w:name="_Toc147328941"/>
      <w:r w:rsidRPr="00E61F90">
        <w:lastRenderedPageBreak/>
        <w:t xml:space="preserve"> </w:t>
      </w:r>
      <w:bookmarkStart w:id="350" w:name="_Toc171097390"/>
      <w:r w:rsidR="00A6083E" w:rsidRPr="00E61F90">
        <w:t>Kuritegevuse riske vähendavad nõuded ja tingimused</w:t>
      </w:r>
      <w:bookmarkEnd w:id="349"/>
      <w:bookmarkEnd w:id="350"/>
    </w:p>
    <w:p w14:paraId="6FE3A429" w14:textId="77777777" w:rsidR="00A6083E" w:rsidRPr="00E61F90" w:rsidRDefault="00A6083E" w:rsidP="00B22341">
      <w:pPr>
        <w:spacing w:before="120" w:after="120" w:line="276" w:lineRule="auto"/>
        <w:ind w:right="23"/>
        <w:jc w:val="both"/>
        <w:rPr>
          <w:szCs w:val="24"/>
        </w:rPr>
      </w:pPr>
      <w:r w:rsidRPr="00E61F90">
        <w:rPr>
          <w:szCs w:val="24"/>
        </w:rPr>
        <w:t xml:space="preserve">Planeeringualal arvestada vajalike meetmetega kuritegevuse ennetamiseks vastavalt Eesti standardile EVS 09-1:2002 „Kuritegevuse ennetamine. Linnaplaneerimine ja arhitektuur. Osa 1: Linnaplaneerimine“. </w:t>
      </w:r>
    </w:p>
    <w:p w14:paraId="0B1DA744" w14:textId="77777777" w:rsidR="006020C0" w:rsidRPr="00E61F90" w:rsidRDefault="006020C0" w:rsidP="00B22341">
      <w:pPr>
        <w:pStyle w:val="Kehatekst"/>
        <w:numPr>
          <w:ilvl w:val="0"/>
          <w:numId w:val="14"/>
        </w:numPr>
        <w:tabs>
          <w:tab w:val="clear" w:pos="720"/>
          <w:tab w:val="num" w:pos="360"/>
        </w:tabs>
        <w:suppressAutoHyphens/>
        <w:spacing w:line="276" w:lineRule="auto"/>
        <w:ind w:left="360" w:right="23"/>
        <w:jc w:val="both"/>
        <w:rPr>
          <w:szCs w:val="24"/>
        </w:rPr>
      </w:pPr>
      <w:r w:rsidRPr="00E61F90">
        <w:rPr>
          <w:szCs w:val="24"/>
        </w:rPr>
        <w:t>Tagada jalgratta- ja jalgteede korralik valgustus.</w:t>
      </w:r>
    </w:p>
    <w:p w14:paraId="0BA6A49D" w14:textId="77777777" w:rsidR="00A6083E" w:rsidRPr="00E61F90" w:rsidRDefault="00A6083E" w:rsidP="00B22341">
      <w:pPr>
        <w:pStyle w:val="Kehatekst"/>
        <w:numPr>
          <w:ilvl w:val="0"/>
          <w:numId w:val="14"/>
        </w:numPr>
        <w:tabs>
          <w:tab w:val="clear" w:pos="720"/>
          <w:tab w:val="num" w:pos="360"/>
        </w:tabs>
        <w:suppressAutoHyphens/>
        <w:spacing w:line="276" w:lineRule="auto"/>
        <w:ind w:left="360" w:right="23"/>
        <w:jc w:val="both"/>
        <w:rPr>
          <w:szCs w:val="24"/>
        </w:rPr>
      </w:pPr>
      <w:r w:rsidRPr="00E61F90">
        <w:rPr>
          <w:szCs w:val="24"/>
        </w:rPr>
        <w:t>Planeeringuala krundid valgustada ning tagada hea nähtavus. Kruntide ja hoonete fassaadide valgustamiseks kasutada sissepääsude valgustamist, spetsiaalset fassaadivalgustust ja õuealal pargivalgusteid.</w:t>
      </w:r>
    </w:p>
    <w:p w14:paraId="1305C466" w14:textId="77777777" w:rsidR="00A6083E" w:rsidRPr="00E61F90" w:rsidRDefault="00A6083E" w:rsidP="00B22341">
      <w:pPr>
        <w:pStyle w:val="Kehatekst"/>
        <w:numPr>
          <w:ilvl w:val="0"/>
          <w:numId w:val="14"/>
        </w:numPr>
        <w:tabs>
          <w:tab w:val="clear" w:pos="720"/>
          <w:tab w:val="num" w:pos="360"/>
        </w:tabs>
        <w:suppressAutoHyphens/>
        <w:spacing w:line="276" w:lineRule="auto"/>
        <w:ind w:left="360" w:right="23"/>
        <w:jc w:val="both"/>
        <w:rPr>
          <w:szCs w:val="24"/>
        </w:rPr>
      </w:pPr>
      <w:r w:rsidRPr="00E61F90">
        <w:rPr>
          <w:szCs w:val="24"/>
        </w:rPr>
        <w:t>Hoonetele näha ette valvesüsteemid (videovalve, signalisatsioon, leping turvafirmaga).</w:t>
      </w:r>
    </w:p>
    <w:p w14:paraId="5F4C3AB8" w14:textId="77777777" w:rsidR="00A6083E" w:rsidRPr="00E61F90" w:rsidRDefault="00A6083E" w:rsidP="00B22341">
      <w:pPr>
        <w:pStyle w:val="Kehatekst"/>
        <w:numPr>
          <w:ilvl w:val="0"/>
          <w:numId w:val="14"/>
        </w:numPr>
        <w:tabs>
          <w:tab w:val="clear" w:pos="720"/>
          <w:tab w:val="num" w:pos="360"/>
        </w:tabs>
        <w:suppressAutoHyphens/>
        <w:spacing w:line="276" w:lineRule="auto"/>
        <w:ind w:left="360" w:right="23"/>
        <w:jc w:val="both"/>
        <w:rPr>
          <w:szCs w:val="24"/>
        </w:rPr>
      </w:pPr>
      <w:r w:rsidRPr="00E61F90">
        <w:rPr>
          <w:szCs w:val="24"/>
        </w:rPr>
        <w:t>Hoonetele näha ette vastupi</w:t>
      </w:r>
      <w:r w:rsidR="00F93E5B" w:rsidRPr="00E61F90">
        <w:rPr>
          <w:szCs w:val="24"/>
        </w:rPr>
        <w:t>davad aknad, uksed ja lukud, mis</w:t>
      </w:r>
      <w:r w:rsidRPr="00E61F90">
        <w:rPr>
          <w:szCs w:val="24"/>
        </w:rPr>
        <w:t xml:space="preserve"> vähendab sissemurdmise riski.</w:t>
      </w:r>
    </w:p>
    <w:p w14:paraId="0A75917E" w14:textId="77777777" w:rsidR="00A6083E" w:rsidRPr="00E61F90" w:rsidRDefault="00A6083E" w:rsidP="00B22341">
      <w:pPr>
        <w:pStyle w:val="Kehatekst"/>
        <w:numPr>
          <w:ilvl w:val="0"/>
          <w:numId w:val="14"/>
        </w:numPr>
        <w:tabs>
          <w:tab w:val="clear" w:pos="720"/>
          <w:tab w:val="num" w:pos="360"/>
        </w:tabs>
        <w:suppressAutoHyphens/>
        <w:spacing w:line="276" w:lineRule="auto"/>
        <w:ind w:left="360" w:right="23"/>
        <w:jc w:val="both"/>
        <w:rPr>
          <w:szCs w:val="24"/>
        </w:rPr>
      </w:pPr>
      <w:r w:rsidRPr="00E61F90">
        <w:rPr>
          <w:szCs w:val="24"/>
        </w:rPr>
        <w:t>Piirata krundid sobiva piirdega.</w:t>
      </w:r>
    </w:p>
    <w:p w14:paraId="5B5B50C9" w14:textId="77777777" w:rsidR="00A6083E" w:rsidRPr="00E61F90" w:rsidRDefault="00A6083E" w:rsidP="00B22341">
      <w:pPr>
        <w:spacing w:before="120" w:after="120" w:line="276" w:lineRule="auto"/>
        <w:ind w:right="23"/>
      </w:pPr>
      <w:r w:rsidRPr="00E61F90">
        <w:t xml:space="preserve">Konkreetsed meetmed näha ette ja lahendada ehitusprojekti staadiumis. </w:t>
      </w:r>
    </w:p>
    <w:p w14:paraId="593709D5" w14:textId="77777777" w:rsidR="00A6083E" w:rsidRPr="00E61F90" w:rsidRDefault="00A6083E" w:rsidP="00B22341">
      <w:pPr>
        <w:pStyle w:val="Pealkiri2"/>
        <w:spacing w:before="480" w:after="120" w:line="276" w:lineRule="auto"/>
        <w:ind w:right="23"/>
        <w:jc w:val="both"/>
        <w:rPr>
          <w:sz w:val="28"/>
          <w:szCs w:val="28"/>
        </w:rPr>
      </w:pPr>
      <w:bookmarkStart w:id="351" w:name="_Toc147328942"/>
      <w:bookmarkStart w:id="352" w:name="_Toc171097391"/>
      <w:r w:rsidRPr="00E61F90">
        <w:rPr>
          <w:sz w:val="28"/>
          <w:szCs w:val="28"/>
        </w:rPr>
        <w:t>TEHNOVARUSTUS</w:t>
      </w:r>
      <w:bookmarkEnd w:id="351"/>
      <w:bookmarkEnd w:id="352"/>
    </w:p>
    <w:p w14:paraId="2F810FEA" w14:textId="77777777" w:rsidR="00880650" w:rsidRPr="00E61F90" w:rsidRDefault="00880650" w:rsidP="00B22341">
      <w:pPr>
        <w:pStyle w:val="Normaallaadveeb"/>
        <w:spacing w:before="120" w:beforeAutospacing="0" w:after="120" w:afterAutospacing="0" w:line="276" w:lineRule="auto"/>
        <w:ind w:right="23"/>
        <w:jc w:val="both"/>
        <w:rPr>
          <w:b/>
        </w:rPr>
      </w:pPr>
      <w:r w:rsidRPr="00E61F90">
        <w:rPr>
          <w:b/>
        </w:rPr>
        <w:t>Detailplaneeringus esitatud tehnovõrkude lahendused on põhimõttelised</w:t>
      </w:r>
      <w:r w:rsidR="005B1107" w:rsidRPr="00E61F90">
        <w:rPr>
          <w:b/>
        </w:rPr>
        <w:t xml:space="preserve">, illustratiivselt esitatud ühes võimalikus asukohas ning </w:t>
      </w:r>
      <w:r w:rsidRPr="00E61F90">
        <w:rPr>
          <w:b/>
        </w:rPr>
        <w:t xml:space="preserve">täpsustatakse edasise projekteerimise käigus. </w:t>
      </w:r>
    </w:p>
    <w:p w14:paraId="054C4E31" w14:textId="77777777" w:rsidR="00312896" w:rsidRPr="00E61F90" w:rsidRDefault="00880650" w:rsidP="00B22341">
      <w:pPr>
        <w:pStyle w:val="Normaallaadveeb"/>
        <w:spacing w:before="120" w:beforeAutospacing="0" w:after="120" w:afterAutospacing="0" w:line="276" w:lineRule="auto"/>
        <w:ind w:right="23"/>
        <w:jc w:val="both"/>
      </w:pPr>
      <w:r w:rsidRPr="00E61F90">
        <w:t>Kui detailplaneering on kehtestatud ja ehitusprojekti</w:t>
      </w:r>
      <w:r w:rsidR="00AA5794" w:rsidRPr="00E61F90">
        <w:t>de</w:t>
      </w:r>
      <w:r w:rsidR="00937F29" w:rsidRPr="00E61F90">
        <w:t xml:space="preserve"> koostamisel täpsustunud hoone</w:t>
      </w:r>
      <w:r w:rsidR="00C9021D" w:rsidRPr="00E61F90">
        <w:t>t</w:t>
      </w:r>
      <w:r w:rsidR="00AA5794" w:rsidRPr="00E61F90">
        <w:t>e</w:t>
      </w:r>
      <w:r w:rsidR="00C9021D" w:rsidRPr="00E61F90">
        <w:t xml:space="preserve"> suurused,</w:t>
      </w:r>
      <w:r w:rsidR="00EF72E8" w:rsidRPr="00E61F90">
        <w:t xml:space="preserve"> </w:t>
      </w:r>
      <w:r w:rsidR="00C9021D" w:rsidRPr="00E61F90">
        <w:t xml:space="preserve">asukohad ja </w:t>
      </w:r>
      <w:r w:rsidR="00EF72E8" w:rsidRPr="00E61F90">
        <w:t>tarbimi</w:t>
      </w:r>
      <w:r w:rsidRPr="00E61F90">
        <w:t>smahud, siis tehnovõrkud</w:t>
      </w:r>
      <w:r w:rsidR="0080546B" w:rsidRPr="00E61F90">
        <w:t>e ehitusprojektide</w:t>
      </w:r>
      <w:r w:rsidRPr="00E61F90">
        <w:t xml:space="preserve"> koostamisel täpsustuvad ka tehnovõrkude</w:t>
      </w:r>
      <w:r w:rsidR="00A53CCD" w:rsidRPr="00E61F90">
        <w:t xml:space="preserve"> ja liitumispunktide asukohad ning</w:t>
      </w:r>
      <w:r w:rsidRPr="00E61F90">
        <w:t xml:space="preserve"> parameetrid. </w:t>
      </w:r>
    </w:p>
    <w:p w14:paraId="5B605A88" w14:textId="77777777" w:rsidR="00010049" w:rsidRPr="00E61F90" w:rsidRDefault="00010049" w:rsidP="00B22341">
      <w:pPr>
        <w:spacing w:before="120" w:after="120" w:line="276" w:lineRule="auto"/>
        <w:ind w:right="23"/>
        <w:jc w:val="both"/>
        <w:rPr>
          <w:szCs w:val="24"/>
        </w:rPr>
      </w:pPr>
      <w:r w:rsidRPr="00E61F90">
        <w:rPr>
          <w:szCs w:val="24"/>
        </w:rPr>
        <w:t>Planeeringule väljastatud võrguvaldajate tehnilised tingimused ei ole alusek</w:t>
      </w:r>
      <w:r w:rsidR="0080546B" w:rsidRPr="00E61F90">
        <w:rPr>
          <w:szCs w:val="24"/>
        </w:rPr>
        <w:t>s ehitusprojektide</w:t>
      </w:r>
      <w:r w:rsidRPr="00E61F90">
        <w:rPr>
          <w:szCs w:val="24"/>
        </w:rPr>
        <w:t xml:space="preserve"> koostamiseks. Hoone</w:t>
      </w:r>
      <w:r w:rsidR="0080546B" w:rsidRPr="00E61F90">
        <w:rPr>
          <w:szCs w:val="24"/>
        </w:rPr>
        <w:t>te</w:t>
      </w:r>
      <w:r w:rsidRPr="00E61F90">
        <w:rPr>
          <w:szCs w:val="24"/>
        </w:rPr>
        <w:t xml:space="preserve"> projekteerimisel ja selleks vajalike tehnovõrkude projekteerimiseks tuleb võrguvaldajatelt taotleda tehnilised tingimused ehitusprojektide koostamiseks. </w:t>
      </w:r>
    </w:p>
    <w:p w14:paraId="1A7DFE1B" w14:textId="77777777" w:rsidR="00880650" w:rsidRPr="00E61F90" w:rsidRDefault="009A1E46" w:rsidP="00B22341">
      <w:pPr>
        <w:spacing w:before="120" w:after="120" w:line="276" w:lineRule="auto"/>
        <w:ind w:right="23"/>
        <w:jc w:val="both"/>
        <w:rPr>
          <w:szCs w:val="24"/>
        </w:rPr>
      </w:pPr>
      <w:r w:rsidRPr="00E61F90">
        <w:rPr>
          <w:szCs w:val="24"/>
        </w:rPr>
        <w:t>T</w:t>
      </w:r>
      <w:r w:rsidR="00880650" w:rsidRPr="00E61F90">
        <w:rPr>
          <w:szCs w:val="24"/>
        </w:rPr>
        <w:t>ehnoseadmetele ja -võrkudele paigaldamiseks ja hooldamiseks ette nähtud servituudi vajadusega alad</w:t>
      </w:r>
      <w:r w:rsidR="00EF72E8" w:rsidRPr="00E61F90">
        <w:rPr>
          <w:szCs w:val="24"/>
        </w:rPr>
        <w:t xml:space="preserve"> </w:t>
      </w:r>
      <w:r w:rsidR="006B6663" w:rsidRPr="00E61F90">
        <w:rPr>
          <w:szCs w:val="24"/>
        </w:rPr>
        <w:t xml:space="preserve">kaitsevööndi ulatuses </w:t>
      </w:r>
      <w:r w:rsidRPr="00E61F90">
        <w:rPr>
          <w:szCs w:val="24"/>
        </w:rPr>
        <w:t>võrguvaldaja</w:t>
      </w:r>
      <w:r w:rsidR="006B6663" w:rsidRPr="00E61F90">
        <w:rPr>
          <w:szCs w:val="24"/>
        </w:rPr>
        <w:t>te</w:t>
      </w:r>
      <w:r w:rsidRPr="00E61F90">
        <w:rPr>
          <w:szCs w:val="24"/>
        </w:rPr>
        <w:t xml:space="preserve"> kasuks </w:t>
      </w:r>
      <w:r w:rsidR="00010049" w:rsidRPr="00E61F90">
        <w:rPr>
          <w:szCs w:val="24"/>
        </w:rPr>
        <w:t>täpsustatakse</w:t>
      </w:r>
      <w:r w:rsidR="00880650" w:rsidRPr="00E61F90">
        <w:rPr>
          <w:szCs w:val="24"/>
        </w:rPr>
        <w:t xml:space="preserve"> ehitusprojekti</w:t>
      </w:r>
      <w:r w:rsidRPr="00E61F90">
        <w:rPr>
          <w:szCs w:val="24"/>
        </w:rPr>
        <w:t>de</w:t>
      </w:r>
      <w:r w:rsidR="00880650" w:rsidRPr="00E61F90">
        <w:rPr>
          <w:szCs w:val="24"/>
        </w:rPr>
        <w:t xml:space="preserve"> ja servituudilepingu</w:t>
      </w:r>
      <w:r w:rsidRPr="00E61F90">
        <w:rPr>
          <w:szCs w:val="24"/>
        </w:rPr>
        <w:t>te</w:t>
      </w:r>
      <w:r w:rsidR="00C9021D" w:rsidRPr="00E61F90">
        <w:rPr>
          <w:szCs w:val="24"/>
        </w:rPr>
        <w:t xml:space="preserve"> koostamisel. </w:t>
      </w:r>
    </w:p>
    <w:p w14:paraId="6E8A1E75" w14:textId="77777777" w:rsidR="00772C30" w:rsidRPr="00E61F90" w:rsidRDefault="00772C30" w:rsidP="00B22341">
      <w:pPr>
        <w:spacing w:before="120" w:after="120" w:line="276" w:lineRule="auto"/>
        <w:ind w:right="23"/>
        <w:jc w:val="both"/>
        <w:rPr>
          <w:szCs w:val="24"/>
        </w:rPr>
      </w:pPr>
      <w:r w:rsidRPr="00E61F90">
        <w:rPr>
          <w:szCs w:val="24"/>
        </w:rPr>
        <w:t>Tehnovõrkude la</w:t>
      </w:r>
      <w:r w:rsidR="0081750E" w:rsidRPr="00E61F90">
        <w:rPr>
          <w:szCs w:val="24"/>
        </w:rPr>
        <w:t>hendus on esitatud joonisel DP-5</w:t>
      </w:r>
      <w:r w:rsidRPr="00E61F90">
        <w:rPr>
          <w:szCs w:val="24"/>
        </w:rPr>
        <w:t xml:space="preserve"> „Tehnovõrkude koondplaan</w:t>
      </w:r>
      <w:r w:rsidR="00A6083E" w:rsidRPr="00E61F90">
        <w:rPr>
          <w:szCs w:val="24"/>
        </w:rPr>
        <w:t xml:space="preserve"> vertikaaliga</w:t>
      </w:r>
      <w:r w:rsidRPr="00E61F90">
        <w:rPr>
          <w:szCs w:val="24"/>
        </w:rPr>
        <w:t>”.</w:t>
      </w:r>
    </w:p>
    <w:p w14:paraId="43BF67BD" w14:textId="77777777" w:rsidR="007924C7" w:rsidRPr="00E61F90" w:rsidRDefault="007924C7" w:rsidP="00B22341">
      <w:pPr>
        <w:pStyle w:val="Pealkiri3"/>
        <w:ind w:left="432" w:right="23" w:hanging="432"/>
      </w:pPr>
      <w:bookmarkStart w:id="353" w:name="_Toc19105946"/>
      <w:bookmarkStart w:id="354" w:name="_Toc147328943"/>
      <w:bookmarkStart w:id="355" w:name="_Toc171097392"/>
      <w:r w:rsidRPr="00E61F90">
        <w:t>Veevarustus</w:t>
      </w:r>
      <w:bookmarkEnd w:id="353"/>
      <w:bookmarkEnd w:id="354"/>
      <w:r w:rsidR="00F84D76" w:rsidRPr="00E61F90">
        <w:t xml:space="preserve"> ja kanalisatsioon</w:t>
      </w:r>
      <w:bookmarkEnd w:id="355"/>
    </w:p>
    <w:p w14:paraId="20FB939B" w14:textId="77777777" w:rsidR="00792171" w:rsidRPr="00E61F90" w:rsidRDefault="005D7596" w:rsidP="00B22341">
      <w:pPr>
        <w:spacing w:before="120" w:after="120" w:line="276" w:lineRule="auto"/>
        <w:ind w:right="23"/>
        <w:jc w:val="both"/>
      </w:pPr>
      <w:r w:rsidRPr="00E61F90">
        <w:t>Detailplaneeringu</w:t>
      </w:r>
      <w:r w:rsidR="008C0652" w:rsidRPr="00E61F90">
        <w:t xml:space="preserve"> </w:t>
      </w:r>
      <w:r w:rsidR="007405BC" w:rsidRPr="00E61F90">
        <w:t>veevarustus</w:t>
      </w:r>
      <w:r w:rsidR="00F84D76" w:rsidRPr="00E61F90">
        <w:t>e ja kanalisatsiooni lahendus on koostatud</w:t>
      </w:r>
      <w:r w:rsidR="007405BC" w:rsidRPr="00E61F90">
        <w:t xml:space="preserve"> vastav</w:t>
      </w:r>
      <w:r w:rsidR="008C0652" w:rsidRPr="00E61F90">
        <w:t>a</w:t>
      </w:r>
      <w:r w:rsidR="007405BC" w:rsidRPr="00E61F90">
        <w:t xml:space="preserve">lt AS ELVESO </w:t>
      </w:r>
      <w:r w:rsidR="00792171" w:rsidRPr="00E61F90">
        <w:t>03.04.2023</w:t>
      </w:r>
      <w:r w:rsidR="00F24410" w:rsidRPr="00E61F90">
        <w:t xml:space="preserve"> </w:t>
      </w:r>
      <w:r w:rsidR="007405BC" w:rsidRPr="00E61F90">
        <w:t>tehni</w:t>
      </w:r>
      <w:r w:rsidRPr="00E61F90">
        <w:t>l</w:t>
      </w:r>
      <w:r w:rsidR="00792171" w:rsidRPr="00E61F90">
        <w:t>istele tingimustele nr VK-TT 028</w:t>
      </w:r>
      <w:r w:rsidR="007405BC" w:rsidRPr="00E61F90">
        <w:t xml:space="preserve">. </w:t>
      </w:r>
    </w:p>
    <w:p w14:paraId="6E5A61E5" w14:textId="77777777" w:rsidR="00792171" w:rsidRPr="00E61F90" w:rsidRDefault="00792171" w:rsidP="00B22341">
      <w:pPr>
        <w:spacing w:before="120" w:after="120" w:line="276" w:lineRule="auto"/>
        <w:ind w:right="23"/>
        <w:jc w:val="both"/>
      </w:pPr>
      <w:r w:rsidRPr="00E61F90">
        <w:t>Tegemist on Rae valla ühisveevärgi ja -kanalisatsiooni arengukava välise piirkonnaga, mis tähendab, et planeeringualale kavandatud veevarustuse ja reovee ärajuhtimise mahtudega ei ole kehtivas Rae valla ÜVK arengukavas arvestatud.</w:t>
      </w:r>
    </w:p>
    <w:p w14:paraId="1C6A7E10" w14:textId="77777777" w:rsidR="004F5F49" w:rsidRPr="00E61F90" w:rsidRDefault="004F5F49" w:rsidP="00B22341">
      <w:pPr>
        <w:spacing w:before="120" w:after="120" w:line="276" w:lineRule="auto"/>
        <w:ind w:right="23"/>
        <w:jc w:val="both"/>
      </w:pPr>
      <w:r w:rsidRPr="00E61F90">
        <w:t>Vee- ja kanalisatsiooni torustik</w:t>
      </w:r>
      <w:r w:rsidR="009E3805" w:rsidRPr="00E61F90">
        <w:t>ud projekteerida transpordimaa minimaalselt 4 m laiusega haljasalale nii, et äärmine torustik paikneks tee servast/kinnistu piirist minimaalselt 1,5 m kaugusel.</w:t>
      </w:r>
    </w:p>
    <w:p w14:paraId="3C72E6A2" w14:textId="77777777" w:rsidR="00F84D76" w:rsidRPr="00E61F90" w:rsidRDefault="00F84D76" w:rsidP="00B22341">
      <w:pPr>
        <w:pStyle w:val="Pealkiri4"/>
        <w:spacing w:after="120" w:line="276" w:lineRule="auto"/>
        <w:ind w:right="23"/>
        <w:rPr>
          <w:i/>
          <w:szCs w:val="24"/>
          <w:u w:val="single"/>
        </w:rPr>
      </w:pPr>
      <w:bookmarkStart w:id="356" w:name="_Toc171097393"/>
      <w:r w:rsidRPr="00E61F90">
        <w:rPr>
          <w:i/>
          <w:szCs w:val="24"/>
          <w:u w:val="single"/>
        </w:rPr>
        <w:lastRenderedPageBreak/>
        <w:t>Veevarustus</w:t>
      </w:r>
      <w:bookmarkEnd w:id="356"/>
    </w:p>
    <w:p w14:paraId="1F069EE2" w14:textId="77777777" w:rsidR="00792171" w:rsidRPr="00E61F90" w:rsidRDefault="00792171" w:rsidP="00B22341">
      <w:pPr>
        <w:spacing w:before="120" w:after="120" w:line="276" w:lineRule="auto"/>
        <w:ind w:right="23"/>
        <w:jc w:val="both"/>
      </w:pPr>
      <w:r w:rsidRPr="00E61F90">
        <w:t>AS ELVESO on nõus lubama detailplaneeringu alale ühisveevärgist vett kuni 12 m</w:t>
      </w:r>
      <w:r w:rsidRPr="00E61F90">
        <w:rPr>
          <w:vertAlign w:val="superscript"/>
        </w:rPr>
        <w:t>3</w:t>
      </w:r>
      <w:r w:rsidRPr="00E61F90">
        <w:t>/d (360</w:t>
      </w:r>
      <w:r w:rsidR="004F5F49" w:rsidRPr="00E61F90">
        <w:t> </w:t>
      </w:r>
      <w:r w:rsidRPr="00E61F90">
        <w:t>m</w:t>
      </w:r>
      <w:r w:rsidRPr="00E61F90">
        <w:rPr>
          <w:vertAlign w:val="superscript"/>
        </w:rPr>
        <w:t>3</w:t>
      </w:r>
      <w:r w:rsidRPr="00E61F90">
        <w:t>/kuus) järgmistel tingimustel:</w:t>
      </w:r>
    </w:p>
    <w:p w14:paraId="5C0A0942" w14:textId="77777777" w:rsidR="00792171" w:rsidRPr="00E61F90" w:rsidRDefault="00792171" w:rsidP="00B22341">
      <w:pPr>
        <w:numPr>
          <w:ilvl w:val="0"/>
          <w:numId w:val="43"/>
        </w:numPr>
        <w:spacing w:before="120" w:after="120" w:line="276" w:lineRule="auto"/>
        <w:ind w:right="23"/>
        <w:jc w:val="both"/>
      </w:pPr>
      <w:r w:rsidRPr="00E61F90">
        <w:t>detailplaneeringu ala veevarustuse ühendus ühisveevärgiga planeerida piirkondades ÜPVK ja ÜPV (ühenduspunktid vastavalt tehniliste tingimuste lisale 1);</w:t>
      </w:r>
    </w:p>
    <w:p w14:paraId="08121BEC" w14:textId="77777777" w:rsidR="00792171" w:rsidRPr="00E61F90" w:rsidRDefault="00792171" w:rsidP="00B22341">
      <w:pPr>
        <w:numPr>
          <w:ilvl w:val="0"/>
          <w:numId w:val="43"/>
        </w:numPr>
        <w:spacing w:before="120" w:after="120" w:line="276" w:lineRule="auto"/>
        <w:ind w:right="23"/>
        <w:jc w:val="both"/>
      </w:pPr>
      <w:r w:rsidRPr="00E61F90">
        <w:t>planeeritav veetorustik ringistada piirkondade ÜPVK ja ÜP vahel.</w:t>
      </w:r>
    </w:p>
    <w:p w14:paraId="39C5D246" w14:textId="77777777" w:rsidR="00792171" w:rsidRPr="00E61F90" w:rsidRDefault="008F69A9" w:rsidP="00B22341">
      <w:pPr>
        <w:spacing w:before="120" w:after="120" w:line="276" w:lineRule="auto"/>
        <w:ind w:right="23"/>
        <w:jc w:val="both"/>
      </w:pPr>
      <w:r w:rsidRPr="00E61F90">
        <w:t>Planeeritud veevarustus on lahendatud vastavalt AS ELVESO tehnilistele tingimustele. Veetorustik on ette nähtud ringistada tehniliste tingimuste lisas 1 näidatud ÜPV ja ÜPVK vahel</w:t>
      </w:r>
      <w:r w:rsidR="00040AD4" w:rsidRPr="00E61F90">
        <w:t>, toru pikkus ca 2 000 m</w:t>
      </w:r>
      <w:r w:rsidRPr="00E61F90">
        <w:t>.</w:t>
      </w:r>
      <w:r w:rsidR="000001CC" w:rsidRPr="00E61F90">
        <w:t xml:space="preserve"> 11112 Lagedi-Jüri tee ja Kivisalu tee ristmikule on ette nähtud </w:t>
      </w:r>
      <w:r w:rsidR="00040AD4" w:rsidRPr="00E61F90">
        <w:t xml:space="preserve">planeeritud veetorustiku </w:t>
      </w:r>
      <w:r w:rsidR="000001CC" w:rsidRPr="00E61F90">
        <w:t xml:space="preserve">ühenduspunkt planeeritud </w:t>
      </w:r>
      <w:r w:rsidR="007924C7" w:rsidRPr="00E61F90">
        <w:t>ringistatava</w:t>
      </w:r>
      <w:r w:rsidR="00040AD4" w:rsidRPr="00E61F90">
        <w:t xml:space="preserve"> </w:t>
      </w:r>
      <w:r w:rsidR="000001CC" w:rsidRPr="00E61F90">
        <w:t>veetorustikuga.</w:t>
      </w:r>
    </w:p>
    <w:p w14:paraId="7520A157" w14:textId="77777777" w:rsidR="0092137A" w:rsidRPr="00E61F90" w:rsidRDefault="0092137A" w:rsidP="00B22341">
      <w:pPr>
        <w:spacing w:before="120" w:after="120" w:line="276" w:lineRule="auto"/>
        <w:ind w:right="23"/>
        <w:jc w:val="both"/>
      </w:pPr>
      <w:r w:rsidRPr="00E61F90">
        <w:t>Iga moodustatava k</w:t>
      </w:r>
      <w:r w:rsidR="008E0B2D" w:rsidRPr="00E61F90">
        <w:t>rundi</w:t>
      </w:r>
      <w:r w:rsidRPr="00E61F90">
        <w:t xml:space="preserve"> liitumiseks ühisveev</w:t>
      </w:r>
      <w:r w:rsidR="008E0B2D" w:rsidRPr="00E61F90">
        <w:t xml:space="preserve">ärgiga on planeeritud </w:t>
      </w:r>
      <w:r w:rsidRPr="00E61F90">
        <w:t>1 liitumispunkt k</w:t>
      </w:r>
      <w:r w:rsidR="008E0B2D" w:rsidRPr="00E61F90">
        <w:t>rundi</w:t>
      </w:r>
      <w:r w:rsidRPr="00E61F90">
        <w:t xml:space="preserve"> piirist 1 m väljap</w:t>
      </w:r>
      <w:r w:rsidR="00B16EA5" w:rsidRPr="00E61F90">
        <w:t>oole av</w:t>
      </w:r>
      <w:r w:rsidR="008F69A9" w:rsidRPr="00E61F90">
        <w:t>alikult kasutatava</w:t>
      </w:r>
      <w:r w:rsidR="00B16EA5" w:rsidRPr="00E61F90">
        <w:t xml:space="preserve"> tee</w:t>
      </w:r>
      <w:r w:rsidR="008F69A9" w:rsidRPr="00E61F90">
        <w:t>maa</w:t>
      </w:r>
      <w:r w:rsidR="008E0B2D" w:rsidRPr="00E61F90">
        <w:t xml:space="preserve"> haljasribale</w:t>
      </w:r>
      <w:r w:rsidRPr="00E61F90">
        <w:t>.</w:t>
      </w:r>
    </w:p>
    <w:p w14:paraId="7FDA859B" w14:textId="77777777" w:rsidR="00AB67F0" w:rsidRPr="00E61F90" w:rsidRDefault="001673FA" w:rsidP="00B22341">
      <w:pPr>
        <w:spacing w:after="120" w:line="276" w:lineRule="auto"/>
        <w:ind w:right="23"/>
        <w:jc w:val="both"/>
      </w:pPr>
      <w:r w:rsidRPr="00E61F90">
        <w:t>AS ELVESO tehni</w:t>
      </w:r>
      <w:r w:rsidR="00EC64E4" w:rsidRPr="00E61F90">
        <w:t>lised üldnõuded projekteerimiseks ja ehitamiseks</w:t>
      </w:r>
      <w:r w:rsidRPr="00E61F90">
        <w:t xml:space="preserve"> </w:t>
      </w:r>
      <w:r w:rsidR="00C842EA" w:rsidRPr="00E61F90">
        <w:t>on esitatud kodulehel</w:t>
      </w:r>
      <w:r w:rsidRPr="00E61F90">
        <w:t xml:space="preserve">: </w:t>
      </w:r>
      <w:hyperlink r:id="rId13" w:history="1">
        <w:r w:rsidRPr="00E61F90">
          <w:rPr>
            <w:rStyle w:val="Hperlink"/>
            <w:color w:val="auto"/>
          </w:rPr>
          <w:t>http://elveso.ee/vesi/tehnilised-yldnouded-/</w:t>
        </w:r>
      </w:hyperlink>
      <w:r w:rsidRPr="00E61F90">
        <w:t>.</w:t>
      </w:r>
    </w:p>
    <w:p w14:paraId="7D448703" w14:textId="77777777" w:rsidR="00CD4954" w:rsidRPr="00E61F90" w:rsidRDefault="00774254" w:rsidP="00B22341">
      <w:pPr>
        <w:pStyle w:val="Pealkiri4"/>
        <w:numPr>
          <w:ilvl w:val="0"/>
          <w:numId w:val="0"/>
        </w:numPr>
        <w:spacing w:before="240" w:after="120" w:line="276" w:lineRule="auto"/>
        <w:ind w:right="23"/>
        <w:rPr>
          <w:i/>
          <w:szCs w:val="24"/>
          <w:u w:val="single"/>
        </w:rPr>
      </w:pPr>
      <w:bookmarkStart w:id="357" w:name="_Toc171097394"/>
      <w:r w:rsidRPr="00E61F90">
        <w:rPr>
          <w:i/>
          <w:szCs w:val="24"/>
          <w:u w:val="single"/>
        </w:rPr>
        <w:t>Tulet</w:t>
      </w:r>
      <w:r w:rsidR="00CD4954" w:rsidRPr="00E61F90">
        <w:rPr>
          <w:i/>
          <w:szCs w:val="24"/>
          <w:u w:val="single"/>
        </w:rPr>
        <w:t>õrje</w:t>
      </w:r>
      <w:r w:rsidR="001A3F6D" w:rsidRPr="00E61F90">
        <w:rPr>
          <w:i/>
          <w:szCs w:val="24"/>
          <w:u w:val="single"/>
        </w:rPr>
        <w:t>vee</w:t>
      </w:r>
      <w:r w:rsidR="00CD4954" w:rsidRPr="00E61F90">
        <w:rPr>
          <w:i/>
          <w:szCs w:val="24"/>
          <w:u w:val="single"/>
        </w:rPr>
        <w:t>varustus</w:t>
      </w:r>
      <w:bookmarkEnd w:id="357"/>
    </w:p>
    <w:p w14:paraId="48FC7A19" w14:textId="77777777" w:rsidR="009905C2" w:rsidRPr="00E61F90" w:rsidRDefault="009905C2" w:rsidP="00B22341">
      <w:pPr>
        <w:spacing w:before="120" w:after="120" w:line="276" w:lineRule="auto"/>
        <w:ind w:right="23"/>
        <w:jc w:val="both"/>
        <w:rPr>
          <w:szCs w:val="24"/>
        </w:rPr>
      </w:pPr>
      <w:r w:rsidRPr="00E61F90">
        <w:rPr>
          <w:szCs w:val="24"/>
        </w:rPr>
        <w:t>Kohaliku vee-ettevõtte AS ELVESO tehniliste tingimuste järgi on tuletõrjeveevarustus lahendatud lokaalselt vastava suurusega tuletõrjevee mahutite baasil. Vt täpsemalt seletuskirja punkt 4.12.1.</w:t>
      </w:r>
    </w:p>
    <w:p w14:paraId="18E4DC3D" w14:textId="77777777" w:rsidR="00F84D76" w:rsidRPr="00E61F90" w:rsidRDefault="00F84D76" w:rsidP="00B22341">
      <w:pPr>
        <w:pStyle w:val="Pealkiri4"/>
        <w:spacing w:after="120" w:line="276" w:lineRule="auto"/>
        <w:ind w:right="23"/>
        <w:rPr>
          <w:i/>
          <w:szCs w:val="24"/>
          <w:u w:val="single"/>
        </w:rPr>
      </w:pPr>
      <w:bookmarkStart w:id="358" w:name="_Toc171097395"/>
      <w:r w:rsidRPr="00E61F90">
        <w:rPr>
          <w:i/>
          <w:szCs w:val="24"/>
          <w:u w:val="single"/>
        </w:rPr>
        <w:t>Reoveekanalisatsioon</w:t>
      </w:r>
      <w:bookmarkEnd w:id="358"/>
    </w:p>
    <w:p w14:paraId="1EE1CAC2" w14:textId="77777777" w:rsidR="00E76C96" w:rsidRPr="00E61F90" w:rsidRDefault="00FE7425" w:rsidP="00B22341">
      <w:pPr>
        <w:spacing w:before="120" w:after="120" w:line="276" w:lineRule="auto"/>
        <w:ind w:right="23"/>
        <w:jc w:val="both"/>
      </w:pPr>
      <w:r w:rsidRPr="00E61F90">
        <w:t xml:space="preserve">Detailplaneeringu reovee ärajuhtimine on lahendatud </w:t>
      </w:r>
      <w:r w:rsidR="00E76C96" w:rsidRPr="00E61F90">
        <w:t>vastavalt AS ELVESO 03.04.2023 tehnilistele tingimustele nr VK-TT 028.</w:t>
      </w:r>
      <w:r w:rsidRPr="00E61F90">
        <w:t xml:space="preserve"> </w:t>
      </w:r>
    </w:p>
    <w:p w14:paraId="2B1419A1" w14:textId="78BA127F" w:rsidR="006B4E63" w:rsidRPr="00E61F90" w:rsidRDefault="006A3837" w:rsidP="00B22341">
      <w:pPr>
        <w:spacing w:before="120" w:after="120" w:line="276" w:lineRule="auto"/>
        <w:ind w:right="23"/>
        <w:jc w:val="both"/>
      </w:pPr>
      <w:r w:rsidRPr="00E61F90">
        <w:t xml:space="preserve">Planeeringualale </w:t>
      </w:r>
      <w:r w:rsidR="00040AD4" w:rsidRPr="00E61F90">
        <w:t xml:space="preserve">krundi pos 1 kirdenurka </w:t>
      </w:r>
      <w:r w:rsidR="009E3805" w:rsidRPr="00E61F90">
        <w:t xml:space="preserve">transpordimaale pos 20 </w:t>
      </w:r>
      <w:r w:rsidRPr="00E61F90">
        <w:t xml:space="preserve">on kavandatud reoveepumpla koos vajaliku teenindusalaga. </w:t>
      </w:r>
      <w:r w:rsidR="00DE402F" w:rsidRPr="00E61F90">
        <w:t>Reovee pumplale tuleb projekteerida betoonkivist pumplaplats min 1,5 m pumpla teenindusavast. Pumpla teenindamiseks tuleb projekteerida kõvakattega hooldusplats (min 5 x 12 m) mis kannab ja mahutab hooldusautot kuni 16 tonni.</w:t>
      </w:r>
      <w:r w:rsidR="00B215CC" w:rsidRPr="00E61F90">
        <w:t xml:space="preserve"> Sõidutee ääres asuvale pumplale projekteerida pumpla kaitseks põrkepiire.</w:t>
      </w:r>
    </w:p>
    <w:p w14:paraId="572C299A" w14:textId="1C3EAA33" w:rsidR="006A3837" w:rsidRPr="00E61F90" w:rsidRDefault="006A3837" w:rsidP="00B22341">
      <w:pPr>
        <w:spacing w:before="120" w:after="120" w:line="276" w:lineRule="auto"/>
        <w:ind w:right="23"/>
        <w:jc w:val="both"/>
      </w:pPr>
      <w:r w:rsidRPr="00E61F90">
        <w:t xml:space="preserve">Moodustatavate kruntide reovesi suunatakse pumplasse isevoolselt. Pumplast edasi suunatakse reovesi survekanalisatsioonitoru kaudu reovee ühiskanalisatsiooni, millega ühinemine on planeeritud tehniliste tingimuste lisas 1 näidatud ÜPVK asukohas. </w:t>
      </w:r>
    </w:p>
    <w:p w14:paraId="5444CA77" w14:textId="77777777" w:rsidR="00446EEE" w:rsidRPr="00E61F90" w:rsidRDefault="00446EEE" w:rsidP="00B22341">
      <w:pPr>
        <w:spacing w:before="120" w:after="120" w:line="276" w:lineRule="auto"/>
        <w:ind w:right="23"/>
        <w:jc w:val="both"/>
      </w:pPr>
      <w:r w:rsidRPr="00E61F90">
        <w:t>Iga moodustatava k</w:t>
      </w:r>
      <w:r w:rsidR="00040AD4" w:rsidRPr="00E61F90">
        <w:t>rundi</w:t>
      </w:r>
      <w:r w:rsidRPr="00E61F90">
        <w:t xml:space="preserve"> liitumiseks ühiskanalisatsiooniga on planeeritud  1 liitumispunkt kinnistu piirist 1 m väljap</w:t>
      </w:r>
      <w:r w:rsidR="00B16EA5" w:rsidRPr="00E61F90">
        <w:t xml:space="preserve">oole </w:t>
      </w:r>
      <w:r w:rsidR="00A72023" w:rsidRPr="00E61F90">
        <w:t>avalikult kasutatava teemaa haljasribale.</w:t>
      </w:r>
    </w:p>
    <w:p w14:paraId="6E18290B" w14:textId="77777777" w:rsidR="00446EEE" w:rsidRPr="00E61F90" w:rsidRDefault="00446EEE" w:rsidP="00B22341">
      <w:pPr>
        <w:spacing w:after="120" w:line="276" w:lineRule="auto"/>
        <w:ind w:right="23"/>
        <w:jc w:val="both"/>
      </w:pPr>
      <w:r w:rsidRPr="00E61F90">
        <w:t xml:space="preserve">AS ELVESO tehnilised üldnõuded projekteerimiseks ja ehitamiseks </w:t>
      </w:r>
      <w:r w:rsidR="003E35B8" w:rsidRPr="00E61F90">
        <w:t>on esitatud kodulehel</w:t>
      </w:r>
      <w:r w:rsidRPr="00E61F90">
        <w:t xml:space="preserve">: </w:t>
      </w:r>
      <w:hyperlink r:id="rId14" w:history="1">
        <w:r w:rsidRPr="00E61F90">
          <w:rPr>
            <w:rStyle w:val="Hperlink"/>
            <w:color w:val="auto"/>
          </w:rPr>
          <w:t>http://elveso.ee/vesi/tehnilised-yldnouded-/</w:t>
        </w:r>
      </w:hyperlink>
      <w:r w:rsidRPr="00E61F90">
        <w:t>.</w:t>
      </w:r>
    </w:p>
    <w:p w14:paraId="2FEB87D4" w14:textId="77777777" w:rsidR="00F84D76" w:rsidRPr="00E61F90" w:rsidRDefault="00F84D76" w:rsidP="00B22341">
      <w:pPr>
        <w:pStyle w:val="Pealkiri4"/>
        <w:spacing w:after="120" w:line="276" w:lineRule="auto"/>
        <w:ind w:right="23"/>
        <w:rPr>
          <w:i/>
          <w:szCs w:val="24"/>
          <w:u w:val="single"/>
        </w:rPr>
      </w:pPr>
      <w:bookmarkStart w:id="359" w:name="_Toc171097396"/>
      <w:r w:rsidRPr="00E61F90">
        <w:rPr>
          <w:i/>
          <w:szCs w:val="24"/>
          <w:u w:val="single"/>
        </w:rPr>
        <w:t>Sademevee ärajuhtimine</w:t>
      </w:r>
      <w:r w:rsidR="004D4FBE" w:rsidRPr="00E61F90">
        <w:rPr>
          <w:i/>
          <w:szCs w:val="24"/>
          <w:u w:val="single"/>
        </w:rPr>
        <w:t xml:space="preserve"> ja drenaaž</w:t>
      </w:r>
      <w:bookmarkEnd w:id="359"/>
    </w:p>
    <w:p w14:paraId="79C69B2A" w14:textId="77777777" w:rsidR="00CD7805" w:rsidRPr="00E61F90" w:rsidRDefault="00C52D7F" w:rsidP="00B22341">
      <w:pPr>
        <w:spacing w:before="120" w:after="120" w:line="276" w:lineRule="auto"/>
        <w:ind w:right="23"/>
        <w:jc w:val="both"/>
      </w:pPr>
      <w:r w:rsidRPr="00E61F90">
        <w:rPr>
          <w:szCs w:val="24"/>
        </w:rPr>
        <w:t>Planeeringus esitatakse põhimõtteline sademe</w:t>
      </w:r>
      <w:r w:rsidR="00AB6B55" w:rsidRPr="00E61F90">
        <w:rPr>
          <w:szCs w:val="24"/>
        </w:rPr>
        <w:t>- ja drenaaž</w:t>
      </w:r>
      <w:r w:rsidRPr="00E61F90">
        <w:rPr>
          <w:szCs w:val="24"/>
        </w:rPr>
        <w:t>vee ärajuhtimise lahendus,</w:t>
      </w:r>
      <w:r w:rsidR="006B67F7" w:rsidRPr="00E61F90">
        <w:rPr>
          <w:szCs w:val="24"/>
        </w:rPr>
        <w:t xml:space="preserve"> mille on koostanud Merindorf OÜ veevarustuse- ja kanalisatsiooniinsenerid Jane Puustusmaa ja Raido Mugamäe (tase 7). T</w:t>
      </w:r>
      <w:r w:rsidRPr="00E61F90">
        <w:rPr>
          <w:szCs w:val="24"/>
        </w:rPr>
        <w:t>äpne</w:t>
      </w:r>
      <w:r w:rsidR="00AB6B55" w:rsidRPr="00E61F90">
        <w:rPr>
          <w:szCs w:val="24"/>
        </w:rPr>
        <w:t xml:space="preserve"> sademe- ja drenaažvee eesvoolu suunamise vooluhulkade </w:t>
      </w:r>
      <w:r w:rsidR="00AB6B55" w:rsidRPr="00E61F90">
        <w:rPr>
          <w:szCs w:val="24"/>
        </w:rPr>
        <w:lastRenderedPageBreak/>
        <w:t xml:space="preserve">reguleerimise ulatus ja viis, samuti võimalikud ühtlustusmahutite asukohad </w:t>
      </w:r>
      <w:r w:rsidRPr="00E61F90">
        <w:rPr>
          <w:szCs w:val="24"/>
        </w:rPr>
        <w:t xml:space="preserve">töötatakse välja edasise projekteerimise käigus. </w:t>
      </w:r>
    </w:p>
    <w:p w14:paraId="533BA194" w14:textId="77777777" w:rsidR="000A7FA5" w:rsidRPr="00E61F90" w:rsidRDefault="00CD7805" w:rsidP="00B22341">
      <w:pPr>
        <w:spacing w:before="120" w:after="120" w:line="276" w:lineRule="auto"/>
        <w:ind w:right="23"/>
        <w:jc w:val="both"/>
        <w:rPr>
          <w:szCs w:val="24"/>
          <w:lang w:eastAsia="et-EE"/>
        </w:rPr>
      </w:pPr>
      <w:r w:rsidRPr="00E61F90">
        <w:rPr>
          <w:szCs w:val="24"/>
        </w:rPr>
        <w:t xml:space="preserve">Detailplaneeringuga on kavandatud planeeringualale ühtse sademeveekanalisatsiooni rajamine. </w:t>
      </w:r>
      <w:r w:rsidR="00E72B4D" w:rsidRPr="00E61F90">
        <w:rPr>
          <w:szCs w:val="24"/>
          <w:lang w:eastAsia="et-EE"/>
        </w:rPr>
        <w:t>Sademevee juhtimine piirkonna ühiskanalisatsioonisüsteemi on keelatud. Sademevett ei tohi juhtida naaberkinnistutele.</w:t>
      </w:r>
      <w:r w:rsidR="000C6E91" w:rsidRPr="00E61F90">
        <w:rPr>
          <w:szCs w:val="24"/>
          <w:lang w:eastAsia="et-EE"/>
        </w:rPr>
        <w:t xml:space="preserve"> </w:t>
      </w:r>
      <w:r w:rsidRPr="00E61F90">
        <w:rPr>
          <w:szCs w:val="24"/>
          <w:lang w:eastAsia="et-EE"/>
        </w:rPr>
        <w:t xml:space="preserve">Kuna planeeringuala </w:t>
      </w:r>
      <w:r w:rsidR="004D4FBE" w:rsidRPr="00E61F90">
        <w:rPr>
          <w:szCs w:val="24"/>
          <w:lang w:eastAsia="et-EE"/>
        </w:rPr>
        <w:t xml:space="preserve">maapind langeb </w:t>
      </w:r>
      <w:r w:rsidRPr="00E61F90">
        <w:rPr>
          <w:szCs w:val="24"/>
          <w:lang w:eastAsia="et-EE"/>
        </w:rPr>
        <w:t xml:space="preserve">11 Tallinna ringtee suunas, siis on </w:t>
      </w:r>
      <w:r w:rsidR="004D4FBE" w:rsidRPr="00E61F90">
        <w:rPr>
          <w:szCs w:val="24"/>
          <w:lang w:eastAsia="et-EE"/>
        </w:rPr>
        <w:t xml:space="preserve">planeeringuala </w:t>
      </w:r>
      <w:r w:rsidRPr="00E61F90">
        <w:rPr>
          <w:szCs w:val="24"/>
          <w:lang w:eastAsia="et-EE"/>
        </w:rPr>
        <w:t>sademe</w:t>
      </w:r>
      <w:r w:rsidR="004D4FBE" w:rsidRPr="00E61F90">
        <w:rPr>
          <w:szCs w:val="24"/>
          <w:lang w:eastAsia="et-EE"/>
        </w:rPr>
        <w:t>- ja drenaaž</w:t>
      </w:r>
      <w:r w:rsidRPr="00E61F90">
        <w:rPr>
          <w:szCs w:val="24"/>
          <w:lang w:eastAsia="et-EE"/>
        </w:rPr>
        <w:t xml:space="preserve">vee eesvooluks </w:t>
      </w:r>
      <w:r w:rsidR="004D4FBE" w:rsidRPr="00E61F90">
        <w:rPr>
          <w:szCs w:val="24"/>
          <w:lang w:eastAsia="et-EE"/>
        </w:rPr>
        <w:t>olemasolev maantee</w:t>
      </w:r>
      <w:r w:rsidRPr="00E61F90">
        <w:t>kraav.</w:t>
      </w:r>
      <w:r w:rsidRPr="00E61F90">
        <w:rPr>
          <w:szCs w:val="24"/>
          <w:lang w:eastAsia="et-EE"/>
        </w:rPr>
        <w:t xml:space="preserve"> </w:t>
      </w:r>
      <w:r w:rsidR="004D4FBE" w:rsidRPr="00E61F90">
        <w:rPr>
          <w:szCs w:val="24"/>
          <w:lang w:eastAsia="et-EE"/>
        </w:rPr>
        <w:t>Kraavi juhitava vee kogus on ca 164 l/s.</w:t>
      </w:r>
    </w:p>
    <w:p w14:paraId="31B28667" w14:textId="77777777" w:rsidR="00A912BC" w:rsidRPr="00E61F90" w:rsidRDefault="00A912BC" w:rsidP="00B22341">
      <w:pPr>
        <w:spacing w:before="120" w:after="120" w:line="276" w:lineRule="auto"/>
        <w:ind w:right="23"/>
        <w:jc w:val="both"/>
        <w:rPr>
          <w:szCs w:val="24"/>
          <w:lang w:eastAsia="et-EE"/>
        </w:rPr>
      </w:pPr>
      <w:r w:rsidRPr="00E61F90">
        <w:rPr>
          <w:szCs w:val="24"/>
          <w:lang w:eastAsia="et-EE"/>
        </w:rPr>
        <w:t xml:space="preserve">Moodustatavatele </w:t>
      </w:r>
      <w:r w:rsidR="009E3805" w:rsidRPr="00E61F90">
        <w:rPr>
          <w:szCs w:val="24"/>
          <w:lang w:eastAsia="et-EE"/>
        </w:rPr>
        <w:t>maaüksustele</w:t>
      </w:r>
      <w:r w:rsidRPr="00E61F90">
        <w:rPr>
          <w:szCs w:val="24"/>
          <w:lang w:eastAsia="et-EE"/>
        </w:rPr>
        <w:t xml:space="preserve"> planeeritud sademeveeühendused on ette nähtud varustada kontrollkaevudega, mis jäävad kinnistute liitumispunktideks.</w:t>
      </w:r>
    </w:p>
    <w:p w14:paraId="28DAFCE1" w14:textId="70D00092" w:rsidR="00F84D76" w:rsidRPr="00E61F90" w:rsidRDefault="00F84D76" w:rsidP="00B22341">
      <w:pPr>
        <w:autoSpaceDE w:val="0"/>
        <w:autoSpaceDN w:val="0"/>
        <w:adjustRightInd w:val="0"/>
        <w:spacing w:after="120" w:line="276" w:lineRule="auto"/>
        <w:ind w:right="23"/>
        <w:jc w:val="both"/>
        <w:rPr>
          <w:szCs w:val="24"/>
        </w:rPr>
      </w:pPr>
      <w:r w:rsidRPr="00E61F90">
        <w:rPr>
          <w:szCs w:val="24"/>
        </w:rPr>
        <w:t>Kuna planeeringuala asub kaitsmata põhjaveega alal tuleb sademevett minimeerida vastavalt veeseaduse § 129 lõigetes 1–3 toodud ning</w:t>
      </w:r>
      <w:r w:rsidR="00E0441F" w:rsidRPr="00E61F90">
        <w:rPr>
          <w:szCs w:val="24"/>
        </w:rPr>
        <w:t xml:space="preserve"> Rae valla ühisveevärgi- ja kanalisatsiooni ning sademevee ärajuhtimise arendamise kava 2024–2035</w:t>
      </w:r>
      <w:r w:rsidRPr="00E61F90">
        <w:rPr>
          <w:szCs w:val="24"/>
        </w:rPr>
        <w:t xml:space="preserve"> põhimõtetele. Parklate rajamisel ja sademevete ärajuhtimisel tuleb lähtuda kehtivast standardist EVS 843:2016 „Linnatänavad“, EVS 848:2021 „Väliskanalisatsioonivõrk“ ja muudest asjakohastest juhenditest. Puhta ja reostunud sademevee segunemist tuleb vältida. Sademeveega ärakantavat reostust tuleb piirata selle tekkekohas, vähendamaks keskkonnale tekitatavat kahju. Suublasse juhitav sademevesi peab vastama keskkonnaministri 08.11.2019 määrusele nr 61 „Nõuded reovee puhastamise ning heit-, sademe-, kaevandus-, karjääri- ja jahutusvee suublasse juhtimise kohta, nõuetele vastavuse hindamise meetmed ning saasteainesisalduse piirväärtused“. </w:t>
      </w:r>
    </w:p>
    <w:p w14:paraId="742406F2" w14:textId="77777777" w:rsidR="00A912BC" w:rsidRPr="00E61F90" w:rsidRDefault="003361A0" w:rsidP="00B22341">
      <w:pPr>
        <w:spacing w:before="120" w:after="120" w:line="276" w:lineRule="auto"/>
        <w:ind w:right="23"/>
        <w:jc w:val="both"/>
      </w:pPr>
      <w:r w:rsidRPr="00E61F90">
        <w:rPr>
          <w:szCs w:val="24"/>
          <w:lang w:eastAsia="et-EE"/>
        </w:rPr>
        <w:t>AS</w:t>
      </w:r>
      <w:r w:rsidR="00CD7805" w:rsidRPr="00E61F90">
        <w:rPr>
          <w:szCs w:val="24"/>
          <w:lang w:eastAsia="et-EE"/>
        </w:rPr>
        <w:t> </w:t>
      </w:r>
      <w:r w:rsidRPr="00E61F90">
        <w:rPr>
          <w:szCs w:val="24"/>
          <w:lang w:eastAsia="et-EE"/>
        </w:rPr>
        <w:t>ELVESO tehnilised tingimused näevad ette kruntidelt ärajuhitava sademevee vooluhulga</w:t>
      </w:r>
      <w:r w:rsidR="000A7FA5" w:rsidRPr="00E61F90">
        <w:rPr>
          <w:szCs w:val="24"/>
          <w:lang w:eastAsia="et-EE"/>
        </w:rPr>
        <w:t xml:space="preserve"> </w:t>
      </w:r>
      <w:r w:rsidRPr="00E61F90">
        <w:rPr>
          <w:szCs w:val="24"/>
          <w:lang w:eastAsia="et-EE"/>
        </w:rPr>
        <w:t>piiramist De 110 isevoolse torustiku läbilaskevõimega.</w:t>
      </w:r>
      <w:r w:rsidR="000A7FA5" w:rsidRPr="00E61F90">
        <w:rPr>
          <w:szCs w:val="24"/>
          <w:lang w:eastAsia="et-EE"/>
        </w:rPr>
        <w:t xml:space="preserve"> </w:t>
      </w:r>
      <w:r w:rsidR="00A912BC" w:rsidRPr="00E61F90">
        <w:rPr>
          <w:szCs w:val="24"/>
          <w:lang w:eastAsia="et-EE"/>
        </w:rPr>
        <w:t>Läb</w:t>
      </w:r>
      <w:r w:rsidR="009E3805" w:rsidRPr="00E61F90">
        <w:rPr>
          <w:szCs w:val="24"/>
          <w:lang w:eastAsia="et-EE"/>
        </w:rPr>
        <w:t>ilaskevõime peab toru täite h/d </w:t>
      </w:r>
      <w:r w:rsidR="00A912BC" w:rsidRPr="00E61F90">
        <w:rPr>
          <w:szCs w:val="24"/>
          <w:lang w:eastAsia="et-EE"/>
        </w:rPr>
        <w:t>=</w:t>
      </w:r>
      <w:r w:rsidR="009E3805" w:rsidRPr="00E61F90">
        <w:rPr>
          <w:szCs w:val="24"/>
          <w:lang w:eastAsia="et-EE"/>
        </w:rPr>
        <w:t> </w:t>
      </w:r>
      <w:r w:rsidR="00A912BC" w:rsidRPr="00E61F90">
        <w:rPr>
          <w:szCs w:val="24"/>
          <w:lang w:eastAsia="et-EE"/>
        </w:rPr>
        <w:t xml:space="preserve">0,95 korral olema maksimaalselt 10 l/s. </w:t>
      </w:r>
      <w:r w:rsidR="000A7FA5" w:rsidRPr="00E61F90">
        <w:rPr>
          <w:szCs w:val="24"/>
          <w:lang w:eastAsia="et-EE"/>
        </w:rPr>
        <w:t>Minimaalse äravoolu tagamine on oluline nii põhjavee kvaliteedi, kui üleujutuste tekke vältimise seisukohast.</w:t>
      </w:r>
      <w:r w:rsidR="00F84D76" w:rsidRPr="00E61F90">
        <w:t xml:space="preserve"> </w:t>
      </w:r>
    </w:p>
    <w:p w14:paraId="252B6F7F" w14:textId="77777777" w:rsidR="003361A0" w:rsidRPr="00E61F90" w:rsidRDefault="00F84D76" w:rsidP="00B22341">
      <w:pPr>
        <w:spacing w:before="120" w:after="120" w:line="276" w:lineRule="auto"/>
        <w:ind w:right="23"/>
        <w:jc w:val="both"/>
        <w:rPr>
          <w:szCs w:val="24"/>
          <w:lang w:eastAsia="et-EE"/>
        </w:rPr>
      </w:pPr>
      <w:r w:rsidRPr="00E61F90">
        <w:t>Projekteerimise käigus tuleb iga krundi sademeveesüsteem dimensioneerida õigete parameetritega, et ei toimuks sademevee valgumist naaberkinnistutele. Projekteerimisel on soovitatav võtta arvesse kliimamuutustega kaasnevat prognoosi valingvihmade intensiivsuse suurenemise kohta</w:t>
      </w:r>
      <w:r w:rsidR="004D4FBE" w:rsidRPr="00E61F90">
        <w:t xml:space="preserve"> ning leida lahendused</w:t>
      </w:r>
      <w:r w:rsidRPr="00E61F90">
        <w:t>, et tagada sademeveesüsteemi toimivus ja vähendada üleujutuste mõju erakorraliste ilmastikutingimuste korral. Suurte kõvakattega pindadega aladel tuleb rakendada tehnilisi lahendus</w:t>
      </w:r>
      <w:r w:rsidR="004D4FBE" w:rsidRPr="00E61F90">
        <w:t>i, mis vähendavad löökkoormusi</w:t>
      </w:r>
      <w:r w:rsidRPr="00E61F90">
        <w:t xml:space="preserve"> eesvooludele ning mis tagavad sademevete nõuetekohase kvaliteedi.</w:t>
      </w:r>
    </w:p>
    <w:p w14:paraId="0E611F1A" w14:textId="77777777" w:rsidR="000A7FA5" w:rsidRPr="00E61F90" w:rsidRDefault="000A7FA5" w:rsidP="00B22341">
      <w:pPr>
        <w:autoSpaceDE w:val="0"/>
        <w:autoSpaceDN w:val="0"/>
        <w:adjustRightInd w:val="0"/>
        <w:spacing w:after="120" w:line="276" w:lineRule="auto"/>
        <w:ind w:right="23"/>
        <w:jc w:val="both"/>
        <w:rPr>
          <w:szCs w:val="24"/>
        </w:rPr>
      </w:pPr>
      <w:r w:rsidRPr="00E61F90">
        <w:t>Äri- ja tootmismaa kruntide asfaltkattega pindadelt tuleb sademevesi kokku koguda projekteeritava sademeveekanalisatsiooni torustiku abil. Sademeveekanalisatsiooni rajamisel kasutada teleskoopkaeve, millel on liiva püüdmiseks all settepotid. Kõigist kaevudest suunatakse vesi läbi õli-bensiini eraldajaga kombineeritud liiva-muda püüduri planeeritud teemaale kavandatud sademevee kanalisatsiooni.</w:t>
      </w:r>
    </w:p>
    <w:p w14:paraId="3EF2D241" w14:textId="77777777" w:rsidR="000A7FA5" w:rsidRPr="00E61F90" w:rsidRDefault="000A7FA5" w:rsidP="00B22341">
      <w:pPr>
        <w:spacing w:before="120" w:after="120" w:line="276" w:lineRule="auto"/>
        <w:ind w:right="23"/>
        <w:jc w:val="both"/>
        <w:rPr>
          <w:szCs w:val="24"/>
          <w:lang w:eastAsia="et-EE"/>
        </w:rPr>
      </w:pPr>
      <w:r w:rsidRPr="00E61F90">
        <w:t xml:space="preserve">Sademevee käitlemisel tuleb eelistada lahendusi, mis võimaldavad sademeveest vabaneda selle tekkekohas, vältides sademevee reostumist. Sademeveest vabanemiseks sademevee suublasse juhtimisel kaaluda projekteerimisetapis looduslähedaste lahenduste (nt rohealad, viibetiigid, vihmaaiad, imbkraavid jm) kasutamist, mis võimaldavad sademeveest vabaneda eelkõige maastikukujundamise kaudu, vältides sademevee reostumist. </w:t>
      </w:r>
      <w:r w:rsidRPr="00E61F90">
        <w:rPr>
          <w:szCs w:val="24"/>
        </w:rPr>
        <w:t xml:space="preserve">Sademevee juhtimisel pinnasesse </w:t>
      </w:r>
      <w:r w:rsidRPr="00E61F90">
        <w:rPr>
          <w:szCs w:val="24"/>
        </w:rPr>
        <w:lastRenderedPageBreak/>
        <w:t xml:space="preserve">peab see vastama reostusnäitajate piirväärtusele. </w:t>
      </w:r>
      <w:r w:rsidRPr="00E61F90">
        <w:rPr>
          <w:szCs w:val="24"/>
          <w:lang w:eastAsia="et-EE"/>
        </w:rPr>
        <w:t xml:space="preserve">Katustelt ärajuhitavat sademevett on soovitatav kasutada haljastuse hooldamisel. </w:t>
      </w:r>
    </w:p>
    <w:p w14:paraId="0478EF18" w14:textId="77777777" w:rsidR="000A7FA5" w:rsidRPr="00E61F90" w:rsidRDefault="000A7FA5" w:rsidP="00B22341">
      <w:pPr>
        <w:autoSpaceDE w:val="0"/>
        <w:autoSpaceDN w:val="0"/>
        <w:adjustRightInd w:val="0"/>
        <w:spacing w:after="120" w:line="276" w:lineRule="auto"/>
        <w:ind w:right="23"/>
        <w:jc w:val="both"/>
        <w:rPr>
          <w:szCs w:val="24"/>
        </w:rPr>
      </w:pPr>
      <w:r w:rsidRPr="00E61F90">
        <w:rPr>
          <w:szCs w:val="24"/>
        </w:rPr>
        <w:t>Ehitusprojektide koostamisel tuleb arvestada äravoolu reguleerimiseks ja sademevee immutamiseks/puhastamiseks vajalike rajatiste ruumivajadusega.</w:t>
      </w:r>
    </w:p>
    <w:p w14:paraId="2E791947" w14:textId="77777777" w:rsidR="009D6C45" w:rsidRPr="00E61F90" w:rsidRDefault="00AB6B55" w:rsidP="00B22341">
      <w:pPr>
        <w:autoSpaceDE w:val="0"/>
        <w:autoSpaceDN w:val="0"/>
        <w:adjustRightInd w:val="0"/>
        <w:spacing w:after="120" w:line="276" w:lineRule="auto"/>
        <w:ind w:right="23"/>
        <w:jc w:val="both"/>
        <w:rPr>
          <w:szCs w:val="24"/>
          <w:lang w:eastAsia="et-EE"/>
        </w:rPr>
      </w:pPr>
      <w:r w:rsidRPr="00E61F90">
        <w:rPr>
          <w:szCs w:val="24"/>
        </w:rPr>
        <w:t xml:space="preserve">Planeeringuala läbivad olemasolevad drenaažisüsteemid likvideeritakse, kuid naaberkinnistute drenaažisüsteemide toimimiseks on ette nähtud vajalikud ümberühendused. Planeeritud tänava maa-alale on ette nähtud drenaažitorustikud. </w:t>
      </w:r>
      <w:r w:rsidR="009D6C45" w:rsidRPr="00E61F90">
        <w:rPr>
          <w:szCs w:val="24"/>
        </w:rPr>
        <w:t>Ehitusprojekti</w:t>
      </w:r>
      <w:r w:rsidR="00CD7805" w:rsidRPr="00E61F90">
        <w:rPr>
          <w:szCs w:val="24"/>
        </w:rPr>
        <w:t>de</w:t>
      </w:r>
      <w:r w:rsidR="009D6C45" w:rsidRPr="00E61F90">
        <w:rPr>
          <w:szCs w:val="24"/>
        </w:rPr>
        <w:t xml:space="preserve"> koostamisel tuleb tagada, et sademevee ja drenaaži lahendus arvestaks</w:t>
      </w:r>
      <w:r w:rsidR="009D6C45" w:rsidRPr="00E61F90">
        <w:rPr>
          <w:szCs w:val="24"/>
          <w:lang w:eastAsia="et-EE"/>
        </w:rPr>
        <w:t xml:space="preserve"> varasemate maaparandustöödega ja tagaks olemasoleva drenaaži- ja sademeveesüsteemi toimimise selliselt, et naaberkinnisasjade olemasolevad maaparandussüsteemid jätkaksid nõuetekohast toimimist vastavalt maaparandusseaduse § 47.  </w:t>
      </w:r>
    </w:p>
    <w:p w14:paraId="76CB7D0D" w14:textId="77777777" w:rsidR="000336AC" w:rsidRPr="00E61F90" w:rsidRDefault="000336AC" w:rsidP="00B22341">
      <w:pPr>
        <w:spacing w:before="120" w:after="120" w:line="276" w:lineRule="auto"/>
        <w:ind w:right="23"/>
        <w:jc w:val="both"/>
        <w:rPr>
          <w:szCs w:val="24"/>
          <w:lang w:eastAsia="et-EE"/>
        </w:rPr>
      </w:pPr>
      <w:r w:rsidRPr="00E61F90">
        <w:rPr>
          <w:szCs w:val="24"/>
          <w:lang w:eastAsia="et-EE"/>
        </w:rPr>
        <w:t xml:space="preserve">Ehitusprojektis tuleb </w:t>
      </w:r>
      <w:r w:rsidR="00E32668" w:rsidRPr="00E61F90">
        <w:rPr>
          <w:szCs w:val="24"/>
          <w:lang w:eastAsia="et-EE"/>
        </w:rPr>
        <w:t>arvestada ala liigniiskuse ja pinnasevee olukorraga ning sademevee ärajuhtimise lahenduse koostamisel teostada vajalikud arvutused.</w:t>
      </w:r>
    </w:p>
    <w:p w14:paraId="778947C4" w14:textId="77777777" w:rsidR="00F84D76" w:rsidRPr="00E61F90" w:rsidRDefault="008B5E14" w:rsidP="00B22341">
      <w:pPr>
        <w:pStyle w:val="Pealkiri3"/>
        <w:ind w:left="432" w:right="23" w:hanging="432"/>
      </w:pPr>
      <w:bookmarkStart w:id="360" w:name="_Toc171097397"/>
      <w:r w:rsidRPr="00E61F90">
        <w:t>Elektrivarustus</w:t>
      </w:r>
      <w:bookmarkEnd w:id="360"/>
    </w:p>
    <w:p w14:paraId="689327B5" w14:textId="77777777" w:rsidR="00C25DE2" w:rsidRPr="00E61F90" w:rsidRDefault="00F231F8" w:rsidP="00B22341">
      <w:pPr>
        <w:spacing w:after="120" w:line="276" w:lineRule="auto"/>
        <w:ind w:right="23"/>
        <w:jc w:val="both"/>
      </w:pPr>
      <w:r w:rsidRPr="00E61F90">
        <w:t xml:space="preserve">Detailplaneeringu </w:t>
      </w:r>
      <w:r w:rsidR="00C25DE2" w:rsidRPr="00E61F90">
        <w:t xml:space="preserve">elektrivarustuse lahenduse aluseks on Elektrilevi OÜ </w:t>
      </w:r>
      <w:r w:rsidR="005F2A35" w:rsidRPr="00E61F90">
        <w:t>27.03.2023</w:t>
      </w:r>
      <w:r w:rsidRPr="00E61F90">
        <w:t xml:space="preserve"> väljastatud </w:t>
      </w:r>
      <w:r w:rsidR="00C25DE2" w:rsidRPr="00E61F90">
        <w:t xml:space="preserve">tehnilised tingimused nr </w:t>
      </w:r>
      <w:r w:rsidR="005F2A35" w:rsidRPr="00E61F90">
        <w:t>443120</w:t>
      </w:r>
      <w:r w:rsidR="005E49DC" w:rsidRPr="00E61F90">
        <w:t>.</w:t>
      </w:r>
    </w:p>
    <w:p w14:paraId="70672E2E" w14:textId="77777777" w:rsidR="005F2A35" w:rsidRPr="00E61F90" w:rsidRDefault="005F2A35" w:rsidP="00B22341">
      <w:pPr>
        <w:spacing w:after="120" w:line="276" w:lineRule="auto"/>
        <w:ind w:right="23"/>
        <w:jc w:val="both"/>
      </w:pPr>
      <w:r w:rsidRPr="00E61F90">
        <w:t>Detailplaneeringu alal</w:t>
      </w:r>
      <w:r w:rsidR="005E49DC" w:rsidRPr="00E61F90">
        <w:t xml:space="preserve">, üldkasutatava maa krundil pos 18, on ette nähtud </w:t>
      </w:r>
      <w:r w:rsidRPr="00E61F90">
        <w:t xml:space="preserve">koht uuele komplektalajaamale. Alajaama asukoht </w:t>
      </w:r>
      <w:r w:rsidR="005E49DC" w:rsidRPr="00E61F90">
        <w:t xml:space="preserve">on planeeritud </w:t>
      </w:r>
      <w:r w:rsidRPr="00E61F90">
        <w:t>võimalikult</w:t>
      </w:r>
      <w:r w:rsidR="005E49DC" w:rsidRPr="00E61F90">
        <w:t xml:space="preserve"> </w:t>
      </w:r>
      <w:r w:rsidRPr="00E61F90">
        <w:t xml:space="preserve">koormuskeskme lähedusse, planeeritava tee äärde, selle teenindamiseks </w:t>
      </w:r>
      <w:r w:rsidR="005E49DC" w:rsidRPr="00E61F90">
        <w:t>on tagatud</w:t>
      </w:r>
      <w:r w:rsidRPr="00E61F90">
        <w:t xml:space="preserve"> ööpäevaringne</w:t>
      </w:r>
      <w:r w:rsidR="005E49DC" w:rsidRPr="00E61F90">
        <w:t xml:space="preserve"> </w:t>
      </w:r>
      <w:r w:rsidRPr="00E61F90">
        <w:t xml:space="preserve">vaba juurdepääs. Uue alajaama toide </w:t>
      </w:r>
      <w:r w:rsidR="005E49DC" w:rsidRPr="00E61F90">
        <w:t>on planeeritud</w:t>
      </w:r>
      <w:r w:rsidRPr="00E61F90">
        <w:t xml:space="preserve"> 10 kV maakaabelliiniga sisselõikega olemasolevasse</w:t>
      </w:r>
      <w:r w:rsidR="005E49DC" w:rsidRPr="00E61F90">
        <w:t xml:space="preserve"> </w:t>
      </w:r>
      <w:r w:rsidRPr="00E61F90">
        <w:t>keskpinge maakaablisse KPL26207.</w:t>
      </w:r>
    </w:p>
    <w:p w14:paraId="41639C56" w14:textId="77777777" w:rsidR="005F2A35" w:rsidRPr="00E61F90" w:rsidRDefault="005F2A35" w:rsidP="00B22341">
      <w:pPr>
        <w:spacing w:after="120" w:line="276" w:lineRule="auto"/>
        <w:ind w:right="23"/>
        <w:jc w:val="both"/>
      </w:pPr>
      <w:r w:rsidRPr="00E61F90">
        <w:t xml:space="preserve">Tarbija keskpinge mõõtesüsteem </w:t>
      </w:r>
      <w:r w:rsidR="00383642" w:rsidRPr="00E61F90">
        <w:t>on ette nähtud</w:t>
      </w:r>
      <w:r w:rsidRPr="00E61F90">
        <w:t xml:space="preserve"> uue alajaama keskpinge jaotlasse. </w:t>
      </w:r>
    </w:p>
    <w:p w14:paraId="25717260" w14:textId="77777777" w:rsidR="005F2A35" w:rsidRPr="00E61F90" w:rsidRDefault="0093241D" w:rsidP="00B22341">
      <w:pPr>
        <w:spacing w:after="120" w:line="276" w:lineRule="auto"/>
        <w:ind w:right="23"/>
        <w:jc w:val="both"/>
      </w:pPr>
      <w:r w:rsidRPr="00E61F90">
        <w:t>Alajaamale eraldi maa</w:t>
      </w:r>
      <w:r w:rsidR="00663CCB" w:rsidRPr="00E61F90">
        <w:t xml:space="preserve">üksust ei moodustata, </w:t>
      </w:r>
      <w:r w:rsidR="005F2A35" w:rsidRPr="00E61F90">
        <w:t>Elektrilevi OÜ tehnorajatiste maakasutusõigus ta</w:t>
      </w:r>
      <w:r w:rsidR="00663CCB" w:rsidRPr="00E61F90">
        <w:t xml:space="preserve">gatakse servituudialana. </w:t>
      </w:r>
    </w:p>
    <w:p w14:paraId="0C3D8C45" w14:textId="77777777" w:rsidR="005F2A35" w:rsidRPr="00E61F90" w:rsidRDefault="005F2A35" w:rsidP="00B22341">
      <w:pPr>
        <w:spacing w:after="120" w:line="276" w:lineRule="auto"/>
        <w:ind w:right="23"/>
        <w:jc w:val="both"/>
      </w:pPr>
      <w:r w:rsidRPr="00E61F90">
        <w:t xml:space="preserve">Kõikide planeeritavate tänavate äärde </w:t>
      </w:r>
      <w:r w:rsidR="00663CCB" w:rsidRPr="00E61F90">
        <w:t>on ette nähtud 0,4 kV maakaablid ning perspektiivse</w:t>
      </w:r>
      <w:r w:rsidR="005173FC" w:rsidRPr="00E61F90">
        <w:t>te</w:t>
      </w:r>
      <w:r w:rsidR="00663CCB" w:rsidRPr="00E61F90">
        <w:t xml:space="preserve"> 10</w:t>
      </w:r>
      <w:r w:rsidR="003843D6" w:rsidRPr="00E61F90">
        <w:t> </w:t>
      </w:r>
      <w:r w:rsidRPr="00E61F90">
        <w:t>kV maakaablite koridor.</w:t>
      </w:r>
    </w:p>
    <w:p w14:paraId="303AD9CE" w14:textId="77777777" w:rsidR="008A0C76" w:rsidRPr="00E61F90" w:rsidRDefault="008A0C76" w:rsidP="00B22341">
      <w:pPr>
        <w:spacing w:after="120" w:line="276" w:lineRule="auto"/>
        <w:ind w:right="23"/>
        <w:jc w:val="both"/>
      </w:pPr>
      <w:r w:rsidRPr="00E61F90">
        <w:t>Moodustatavate kruntide piiridele teealasse on planeeritud põhimõttelised 0,4 kV liitumiskilpide/jaotuskilpide asukohad, mis täpsustatakse ehitusprojektis. Liitumiskilbid peavad olema alati teenindatavad.</w:t>
      </w:r>
    </w:p>
    <w:p w14:paraId="5CC28A27" w14:textId="77777777" w:rsidR="008A0C76" w:rsidRPr="00E61F90" w:rsidRDefault="008A0C76" w:rsidP="00B22341">
      <w:pPr>
        <w:spacing w:after="120" w:line="276" w:lineRule="auto"/>
        <w:ind w:right="23"/>
        <w:jc w:val="both"/>
      </w:pPr>
      <w:r w:rsidRPr="00E61F90">
        <w:t>Elektritoide liitumiskilbist objektini on ette nähtud maakaabliga.</w:t>
      </w:r>
    </w:p>
    <w:p w14:paraId="2E3ADD99" w14:textId="77777777" w:rsidR="006C414E" w:rsidRPr="00E61F90" w:rsidRDefault="005F2A35" w:rsidP="00B22341">
      <w:pPr>
        <w:spacing w:after="120" w:line="276" w:lineRule="auto"/>
        <w:ind w:right="23"/>
        <w:jc w:val="both"/>
      </w:pPr>
      <w:r w:rsidRPr="00E61F90">
        <w:t>Elektrikaabl</w:t>
      </w:r>
      <w:r w:rsidR="006C414E" w:rsidRPr="00E61F90">
        <w:t xml:space="preserve">eid ei ole planeeritud </w:t>
      </w:r>
      <w:r w:rsidRPr="00E61F90">
        <w:t>sõiduteed</w:t>
      </w:r>
      <w:r w:rsidR="006C414E" w:rsidRPr="00E61F90">
        <w:t>e alla. Projekteerimisel tuleb tagada tehnovõrkude vahelised kujad ning kujad hoonetest ja rajatistest vastavalt Eesti standardi EVS 843 „Linnatänavad” tabelitele 10.2, 10.3 ja 10.4.</w:t>
      </w:r>
    </w:p>
    <w:p w14:paraId="235411D9" w14:textId="77777777" w:rsidR="006C414E" w:rsidRPr="00E61F90" w:rsidRDefault="006C414E" w:rsidP="00B22341">
      <w:pPr>
        <w:spacing w:after="120" w:line="276" w:lineRule="auto"/>
        <w:ind w:right="23"/>
        <w:jc w:val="both"/>
      </w:pPr>
      <w:r w:rsidRPr="00E61F90">
        <w:t>Kehtestatud detailplaneeringu olemasolul elektrienergia saamiseks tuleb esitada liitumistaotlus, sõlmida liitumisleping ja tasuda liitumistasu. Lepingu sõlmimiseks pöörduda Elektrilevi OÜ poole. Liitumislepingu sõlmimiseks tuleb Elektrilevi OÜ-le esitada moodustatud kinnistute aadressid.</w:t>
      </w:r>
    </w:p>
    <w:p w14:paraId="6B3D6E72" w14:textId="77777777" w:rsidR="006C414E" w:rsidRPr="00E61F90" w:rsidRDefault="006C414E" w:rsidP="00B22341">
      <w:pPr>
        <w:spacing w:after="120" w:line="276" w:lineRule="auto"/>
        <w:ind w:right="23"/>
        <w:jc w:val="both"/>
      </w:pPr>
      <w:r w:rsidRPr="00E61F90">
        <w:lastRenderedPageBreak/>
        <w:t xml:space="preserve">Elektrivõrgu väljaehitamine toimub vastavalt Elektrilevi OÜ liitumistingimustele. </w:t>
      </w:r>
    </w:p>
    <w:p w14:paraId="2EC30998" w14:textId="77777777" w:rsidR="006C414E" w:rsidRPr="00E61F90" w:rsidRDefault="008A0C76" w:rsidP="00B22341">
      <w:pPr>
        <w:spacing w:after="120" w:line="276" w:lineRule="auto"/>
        <w:ind w:right="23"/>
        <w:jc w:val="both"/>
      </w:pPr>
      <w:r w:rsidRPr="00E61F90">
        <w:t>Vajadusel</w:t>
      </w:r>
      <w:r w:rsidR="006C414E" w:rsidRPr="00E61F90">
        <w:t xml:space="preserve"> olemasoleva elektrivõrgu ümberehitus toimub kliendi kulul, mille kohta tuleb esitada Elektrilevi OÜ-le kirjalik taotlus.</w:t>
      </w:r>
    </w:p>
    <w:p w14:paraId="0B53E191" w14:textId="77777777" w:rsidR="008A0C76" w:rsidRPr="00E61F90" w:rsidRDefault="008A0C76" w:rsidP="00B22341">
      <w:pPr>
        <w:spacing w:after="120" w:line="276" w:lineRule="auto"/>
        <w:ind w:right="23"/>
        <w:jc w:val="both"/>
      </w:pPr>
      <w:r w:rsidRPr="00E61F90">
        <w:t xml:space="preserve">Planeeringus on määratud olemasolevatele ja planeeritud Elektrilevi OÜ tehnorajatistele põhimõttelised servituudivajadusega alad kaitsevööndi ulatuses. Servituudi alad täpsustatakse ehitusprojekti ja servituudilepingu koostamisel. </w:t>
      </w:r>
    </w:p>
    <w:p w14:paraId="2C0126E2" w14:textId="77777777" w:rsidR="003843D6" w:rsidRPr="00E61F90" w:rsidRDefault="003843D6" w:rsidP="00B22341">
      <w:pPr>
        <w:spacing w:after="120" w:line="276" w:lineRule="auto"/>
        <w:ind w:right="23"/>
        <w:jc w:val="both"/>
      </w:pPr>
      <w:r w:rsidRPr="00E61F90">
        <w:t>Planeeringule väljastatud võrguvaldajate tehnilised tingimused ei ole aluseks ehitusprojekti koostamiseks. Hoonete projekteerimisel tuleb hoonetele vajalike tehnovõrkude projekteerimiseks taotleda Elektrilevi OÜ-lt tehnilised tingimused</w:t>
      </w:r>
      <w:r w:rsidR="00EB3A24" w:rsidRPr="00E61F90">
        <w:t xml:space="preserve"> tööjooniste staadiumiks täpsustatud koormustega</w:t>
      </w:r>
      <w:r w:rsidRPr="00E61F90">
        <w:t xml:space="preserve">. </w:t>
      </w:r>
    </w:p>
    <w:p w14:paraId="433D7036" w14:textId="77777777" w:rsidR="004106D9" w:rsidRPr="00E61F90" w:rsidRDefault="003843D6" w:rsidP="00B22341">
      <w:pPr>
        <w:spacing w:after="120" w:line="276" w:lineRule="auto"/>
        <w:ind w:right="23"/>
        <w:jc w:val="both"/>
      </w:pPr>
      <w:r w:rsidRPr="00E61F90">
        <w:t>Ehitusprojektid kooskõlastada Elektrilevi OÜ-ga.</w:t>
      </w:r>
      <w:r w:rsidR="004106D9" w:rsidRPr="00E61F90">
        <w:t xml:space="preserve"> Projektide kooskõlastamist on võimalik teostada läbi iseteeninduse portaali ja infot on võimalik saada Elektrilevi kodulehel: </w:t>
      </w:r>
      <w:hyperlink r:id="rId15" w:history="1">
        <w:r w:rsidR="004106D9" w:rsidRPr="00E61F90">
          <w:rPr>
            <w:rStyle w:val="Hperlink"/>
            <w:color w:val="auto"/>
          </w:rPr>
          <w:t>https://www.elektrilevi.ee/et/teenused/projektide-kooskolastamine</w:t>
        </w:r>
      </w:hyperlink>
    </w:p>
    <w:p w14:paraId="2706A5BB" w14:textId="77777777" w:rsidR="004106D9" w:rsidRPr="00E61F90" w:rsidRDefault="004106D9" w:rsidP="00B22341">
      <w:pPr>
        <w:pStyle w:val="Pealkiri4"/>
        <w:spacing w:after="120" w:line="276" w:lineRule="auto"/>
        <w:ind w:right="23"/>
        <w:rPr>
          <w:i/>
          <w:szCs w:val="24"/>
          <w:u w:val="single"/>
        </w:rPr>
      </w:pPr>
      <w:bookmarkStart w:id="361" w:name="_Toc171097398"/>
      <w:r w:rsidRPr="00E61F90">
        <w:rPr>
          <w:i/>
          <w:szCs w:val="24"/>
          <w:u w:val="single"/>
        </w:rPr>
        <w:t>Tänavavalgustus</w:t>
      </w:r>
      <w:bookmarkEnd w:id="361"/>
    </w:p>
    <w:p w14:paraId="4510AFCE" w14:textId="77777777" w:rsidR="005B1107" w:rsidRPr="00E61F90" w:rsidRDefault="004106D9" w:rsidP="00B22341">
      <w:pPr>
        <w:spacing w:before="120" w:after="120" w:line="276" w:lineRule="auto"/>
        <w:ind w:right="23"/>
        <w:jc w:val="both"/>
      </w:pPr>
      <w:r w:rsidRPr="00E61F90">
        <w:t>Detailplaneeringu</w:t>
      </w:r>
      <w:r w:rsidR="00CD0E83" w:rsidRPr="00E61F90">
        <w:t xml:space="preserve">ala </w:t>
      </w:r>
      <w:r w:rsidR="000E32F7" w:rsidRPr="00E61F90">
        <w:t>sises</w:t>
      </w:r>
      <w:r w:rsidR="009E3805" w:rsidRPr="00E61F90">
        <w:t>t</w:t>
      </w:r>
      <w:r w:rsidR="000E32F7" w:rsidRPr="00E61F90">
        <w:t xml:space="preserve">ele </w:t>
      </w:r>
      <w:r w:rsidR="009E3805" w:rsidRPr="00E61F90">
        <w:t xml:space="preserve">jalgratta- ja jalgteedele </w:t>
      </w:r>
      <w:r w:rsidR="00CD0E83" w:rsidRPr="00E61F90">
        <w:t xml:space="preserve">on kavandatud </w:t>
      </w:r>
      <w:r w:rsidR="003C4947" w:rsidRPr="00E61F90">
        <w:t xml:space="preserve">madalatel </w:t>
      </w:r>
      <w:r w:rsidR="00704435" w:rsidRPr="00E61F90">
        <w:t>metallmastidel ja maakaablil põhinev</w:t>
      </w:r>
      <w:r w:rsidR="004470D9" w:rsidRPr="00E61F90">
        <w:t xml:space="preserve"> alla</w:t>
      </w:r>
      <w:r w:rsidR="003C734C" w:rsidRPr="00E61F90">
        <w:t xml:space="preserve">poole </w:t>
      </w:r>
      <w:r w:rsidR="004470D9" w:rsidRPr="00E61F90">
        <w:t>suunatud</w:t>
      </w:r>
      <w:r w:rsidR="00704435" w:rsidRPr="00E61F90">
        <w:t xml:space="preserve"> LED valgustitega </w:t>
      </w:r>
      <w:r w:rsidR="00CD0E83" w:rsidRPr="00E61F90">
        <w:t>tänavavalgustus.</w:t>
      </w:r>
      <w:r w:rsidR="005B1107" w:rsidRPr="00E61F90">
        <w:t xml:space="preserve"> Tänavavalgustid varustada Zhaga pistikupesadega.</w:t>
      </w:r>
      <w:r w:rsidR="00CD0E83" w:rsidRPr="00E61F90">
        <w:t xml:space="preserve"> </w:t>
      </w:r>
    </w:p>
    <w:p w14:paraId="2C354682" w14:textId="77777777" w:rsidR="00CD0E83" w:rsidRPr="00E61F90" w:rsidRDefault="00CD0E83" w:rsidP="00B22341">
      <w:pPr>
        <w:spacing w:before="120" w:after="120" w:line="276" w:lineRule="auto"/>
        <w:ind w:right="23"/>
        <w:jc w:val="both"/>
      </w:pPr>
      <w:r w:rsidRPr="00E61F90">
        <w:t>Tänavavalgustuse lahendus täpsustatakse ehitusprojektis.</w:t>
      </w:r>
      <w:r w:rsidR="00637A61" w:rsidRPr="00E61F90">
        <w:t xml:space="preserve"> Projekteerimisel tuleb tagada, et rajatav valgustus ei häiriks </w:t>
      </w:r>
      <w:r w:rsidR="007F4D32" w:rsidRPr="00E61F90">
        <w:t xml:space="preserve">liiklejaid </w:t>
      </w:r>
      <w:r w:rsidR="004106D9" w:rsidRPr="00E61F90">
        <w:t>sõidu</w:t>
      </w:r>
      <w:r w:rsidR="007F4D32" w:rsidRPr="00E61F90">
        <w:t>tee</w:t>
      </w:r>
      <w:r w:rsidR="004106D9" w:rsidRPr="00E61F90">
        <w:t>de</w:t>
      </w:r>
      <w:r w:rsidR="007F4D32" w:rsidRPr="00E61F90">
        <w:t xml:space="preserve">l, </w:t>
      </w:r>
      <w:r w:rsidR="00637A61" w:rsidRPr="00E61F90">
        <w:t>planeeringuala tulevasi ega naaberkinnistute olemasolevaid elanikke.</w:t>
      </w:r>
    </w:p>
    <w:p w14:paraId="12DEA672" w14:textId="77777777" w:rsidR="004106D9" w:rsidRPr="00E61F90" w:rsidRDefault="004106D9" w:rsidP="00B22341">
      <w:pPr>
        <w:pStyle w:val="Pealkiri3"/>
        <w:ind w:left="432" w:right="23" w:hanging="432"/>
      </w:pPr>
      <w:bookmarkStart w:id="362" w:name="_Toc171097399"/>
      <w:r w:rsidRPr="00E61F90">
        <w:t>Sidevarustus</w:t>
      </w:r>
      <w:bookmarkEnd w:id="362"/>
    </w:p>
    <w:p w14:paraId="02A42641" w14:textId="77777777" w:rsidR="007A2FC6" w:rsidRPr="00E61F90" w:rsidRDefault="000E32F7" w:rsidP="00B22341">
      <w:pPr>
        <w:spacing w:before="120" w:after="120" w:line="276" w:lineRule="auto"/>
        <w:ind w:right="23"/>
        <w:jc w:val="both"/>
      </w:pPr>
      <w:r w:rsidRPr="00E61F90">
        <w:t>S</w:t>
      </w:r>
      <w:r w:rsidR="007A2FC6" w:rsidRPr="00E61F90">
        <w:t xml:space="preserve">idevarustuse lahenduse aluseks on </w:t>
      </w:r>
      <w:r w:rsidR="00EF5824" w:rsidRPr="00E61F90">
        <w:t>Telia Eesti AS</w:t>
      </w:r>
      <w:r w:rsidR="005B7F3D" w:rsidRPr="00E61F90">
        <w:t xml:space="preserve"> (edaspidi Telia)</w:t>
      </w:r>
      <w:r w:rsidR="00EF5824" w:rsidRPr="00E61F90">
        <w:t xml:space="preserve"> 23.03.2023 väljastatud tehnilised tingimused nr 37763778 ning </w:t>
      </w:r>
      <w:r w:rsidR="003C725A" w:rsidRPr="00E61F90">
        <w:t>Eesti Lairiba Arenduse Sihtasutuse</w:t>
      </w:r>
      <w:r w:rsidR="007A2FC6" w:rsidRPr="00E61F90">
        <w:t xml:space="preserve"> (edaspidi </w:t>
      </w:r>
      <w:r w:rsidR="003C725A" w:rsidRPr="00E61F90">
        <w:t>ELASA</w:t>
      </w:r>
      <w:r w:rsidR="007A2FC6" w:rsidRPr="00E61F90">
        <w:t xml:space="preserve">) </w:t>
      </w:r>
      <w:r w:rsidR="003C725A" w:rsidRPr="00E61F90">
        <w:t>17.04.2023</w:t>
      </w:r>
      <w:r w:rsidR="00FC3679" w:rsidRPr="00E61F90">
        <w:t xml:space="preserve"> väljastatud </w:t>
      </w:r>
      <w:r w:rsidR="007A2FC6" w:rsidRPr="00E61F90">
        <w:t>tehnilised tingimused nr </w:t>
      </w:r>
      <w:r w:rsidR="003C725A" w:rsidRPr="00E61F90">
        <w:t>TT2241HR</w:t>
      </w:r>
      <w:r w:rsidR="007A2FC6" w:rsidRPr="00E61F90">
        <w:t>.</w:t>
      </w:r>
    </w:p>
    <w:p w14:paraId="6E5C3FFC" w14:textId="08DC836A" w:rsidR="000C43CF" w:rsidRPr="00E61F90" w:rsidRDefault="004106D9" w:rsidP="00B22341">
      <w:pPr>
        <w:spacing w:before="120" w:after="120" w:line="276" w:lineRule="auto"/>
        <w:ind w:right="23"/>
        <w:jc w:val="both"/>
      </w:pPr>
      <w:r w:rsidRPr="00E61F90">
        <w:t xml:space="preserve">Planeeringus nähakse ette sidevarustuse tagamine kõikidele planeeritud kruntidele. </w:t>
      </w:r>
      <w:r w:rsidR="006B1493" w:rsidRPr="00E61F90">
        <w:t>Ühenduspunkt on ette nähtud ELASA sidekaevu 094YK17, kuhu tuleb paigaldada kaablimuhv 094YM14</w:t>
      </w:r>
      <w:r w:rsidRPr="00E61F90">
        <w:t xml:space="preserve"> (esitatud joonise DP-5 „Tehnovõrkude koon</w:t>
      </w:r>
      <w:r w:rsidR="00215187" w:rsidRPr="00E61F90">
        <w:t>d</w:t>
      </w:r>
      <w:r w:rsidRPr="00E61F90">
        <w:t>plaan vertikaaliga” skeemil „VK ja sidevarustuse skeem”)</w:t>
      </w:r>
      <w:r w:rsidR="006B1493" w:rsidRPr="00E61F90">
        <w:t>.</w:t>
      </w:r>
    </w:p>
    <w:p w14:paraId="640FA57A" w14:textId="77777777" w:rsidR="006B1493" w:rsidRPr="00E61F90" w:rsidRDefault="006B1493" w:rsidP="00B22341">
      <w:pPr>
        <w:spacing w:before="120" w:after="120" w:line="276" w:lineRule="auto"/>
        <w:ind w:right="23"/>
        <w:jc w:val="both"/>
      </w:pPr>
      <w:r w:rsidRPr="00E61F90">
        <w:t>ELASA sidetrassile on ette nähtud paigaldada pealt paigaldatav sidekaev (Vesimentor). Kaevu tähis 094YK55.</w:t>
      </w:r>
    </w:p>
    <w:p w14:paraId="474C1EB3" w14:textId="77777777" w:rsidR="006B1493" w:rsidRPr="00E61F90" w:rsidRDefault="006B1493" w:rsidP="00B22341">
      <w:pPr>
        <w:spacing w:before="120" w:after="120" w:line="276" w:lineRule="auto"/>
        <w:ind w:right="23"/>
        <w:jc w:val="both"/>
      </w:pPr>
      <w:r w:rsidRPr="00E61F90">
        <w:t>ELASA-le kuuluva sidekaevu paigaldamine Transpordiameti teemaale võib toimuda vaid kooskõlastatult Transpordiametiga. Juhul, kui kaevu paigaldamine ELASA sidetrassile ei ole Transpordiameti poolt lubatud, siis paigaldada kaev ELASA sidetrassi kõrvale.</w:t>
      </w:r>
    </w:p>
    <w:p w14:paraId="4E4289A6" w14:textId="77777777" w:rsidR="006B1493" w:rsidRPr="00E61F90" w:rsidRDefault="006B1493" w:rsidP="00B22341">
      <w:pPr>
        <w:spacing w:before="120" w:after="120" w:line="276" w:lineRule="auto"/>
        <w:ind w:right="23"/>
        <w:jc w:val="both"/>
      </w:pPr>
      <w:r w:rsidRPr="00E61F90">
        <w:t>• Rajada sidetoru (14/10) sidekaevuni 094YK55.</w:t>
      </w:r>
    </w:p>
    <w:p w14:paraId="69A7903A" w14:textId="77777777" w:rsidR="006B1493" w:rsidRPr="00E61F90" w:rsidRDefault="006B1493" w:rsidP="00B22341">
      <w:pPr>
        <w:spacing w:before="120" w:after="120" w:line="276" w:lineRule="auto"/>
        <w:ind w:right="23"/>
        <w:jc w:val="both"/>
      </w:pPr>
      <w:r w:rsidRPr="00E61F90">
        <w:t>• Katkestada paigaldatud sidekaevus 094YK55 või selle kõrval ELASA 4-avalise multitoru 2. mikrotoru (oranž).</w:t>
      </w:r>
    </w:p>
    <w:p w14:paraId="5C54E2A0" w14:textId="77777777" w:rsidR="006B1493" w:rsidRPr="00E61F90" w:rsidRDefault="006B1493" w:rsidP="00B22341">
      <w:pPr>
        <w:spacing w:before="120" w:after="120" w:line="276" w:lineRule="auto"/>
        <w:ind w:right="23"/>
        <w:jc w:val="both"/>
      </w:pPr>
      <w:r w:rsidRPr="00E61F90">
        <w:lastRenderedPageBreak/>
        <w:t>• Kaevu 094YK55 paigaldamisel ELASA sidetrassi kõrvale pikendada ELASA katkestatud oranže mikrotorusid 4-avalise multitoruga paigaldatud sidekaevuni.</w:t>
      </w:r>
    </w:p>
    <w:p w14:paraId="3F8700FF" w14:textId="77777777" w:rsidR="006B1493" w:rsidRPr="00E61F90" w:rsidRDefault="006B1493" w:rsidP="00B22341">
      <w:pPr>
        <w:spacing w:before="120" w:after="120" w:line="276" w:lineRule="auto"/>
        <w:ind w:right="23"/>
        <w:jc w:val="both"/>
      </w:pPr>
      <w:r w:rsidRPr="00E61F90">
        <w:t>• Ühendada katkestatud oranžid mikrotorud paigaldatud multitoru mikrotorudega 2 (oranž) ja 4 (pruun). Mikrotorud 1 ja 3 sulgeda hermeetiliselt. Torujätkude tähised 094L03YH12YR01 ja 094L03YH12YR02.</w:t>
      </w:r>
    </w:p>
    <w:p w14:paraId="393E0D8E" w14:textId="77777777" w:rsidR="006B1493" w:rsidRPr="00E61F90" w:rsidRDefault="006B1493" w:rsidP="00B22341">
      <w:pPr>
        <w:spacing w:before="120" w:after="120" w:line="276" w:lineRule="auto"/>
        <w:ind w:right="23"/>
        <w:jc w:val="both"/>
      </w:pPr>
      <w:r w:rsidRPr="00E61F90">
        <w:t>• Vähemalt 48-kiuline kaabel (min Ø6mm) puhuda sidekaevude 094YK17 ja 094YK55</w:t>
      </w:r>
      <w:r w:rsidR="00272AEE" w:rsidRPr="00E61F90">
        <w:t xml:space="preserve"> </w:t>
      </w:r>
      <w:r w:rsidRPr="00E61F90">
        <w:t>vahelise 4-avalise multitoru 2.</w:t>
      </w:r>
      <w:r w:rsidR="00272AEE" w:rsidRPr="00E61F90">
        <w:t> </w:t>
      </w:r>
      <w:r w:rsidRPr="00E61F90">
        <w:t>mikrotorusse (oranž). Lõigu tähis 094L03YH12.</w:t>
      </w:r>
    </w:p>
    <w:p w14:paraId="1C9ACF0A" w14:textId="77777777" w:rsidR="006B1493" w:rsidRPr="00E61F90" w:rsidRDefault="006B1493" w:rsidP="00B22341">
      <w:pPr>
        <w:spacing w:before="120" w:after="120" w:line="276" w:lineRule="auto"/>
        <w:ind w:right="23"/>
        <w:jc w:val="both"/>
      </w:pPr>
      <w:r w:rsidRPr="00E61F90">
        <w:t>• Sidekaevust 094YK55 puhuda kaabel edasi mööda paigaldatud sidetoru sihtkohta.</w:t>
      </w:r>
    </w:p>
    <w:p w14:paraId="7A056CEC" w14:textId="77777777" w:rsidR="006B1493" w:rsidRPr="00E61F90" w:rsidRDefault="006B1493" w:rsidP="00B22341">
      <w:pPr>
        <w:spacing w:before="120" w:after="120" w:line="276" w:lineRule="auto"/>
        <w:ind w:right="23"/>
        <w:jc w:val="both"/>
      </w:pPr>
      <w:r w:rsidRPr="00E61F90">
        <w:t>• Sidekaevu 094YK17 jätta kaablivaru 15</w:t>
      </w:r>
      <w:r w:rsidR="00272AEE" w:rsidRPr="00E61F90">
        <w:t> </w:t>
      </w:r>
      <w:r w:rsidRPr="00E61F90">
        <w:t>m ja sidekaevu 094YK55 jätta kaablivaru 30</w:t>
      </w:r>
      <w:r w:rsidR="00272AEE" w:rsidRPr="00E61F90">
        <w:t> </w:t>
      </w:r>
      <w:r w:rsidRPr="00E61F90">
        <w:t>m.</w:t>
      </w:r>
      <w:r w:rsidR="00272AEE" w:rsidRPr="00E61F90">
        <w:t xml:space="preserve"> </w:t>
      </w:r>
      <w:r w:rsidRPr="00E61F90">
        <w:t>Sidekaevus 094YK17 on kaablil 094L03YH04 varu 30</w:t>
      </w:r>
      <w:r w:rsidR="00272AEE" w:rsidRPr="00E61F90">
        <w:t> </w:t>
      </w:r>
      <w:r w:rsidRPr="00E61F90">
        <w:t>m.</w:t>
      </w:r>
    </w:p>
    <w:p w14:paraId="3D30A613" w14:textId="77777777" w:rsidR="006B1493" w:rsidRPr="00E61F90" w:rsidRDefault="006B1493" w:rsidP="00B22341">
      <w:pPr>
        <w:spacing w:before="120" w:after="120" w:line="276" w:lineRule="auto"/>
        <w:ind w:right="23"/>
        <w:jc w:val="both"/>
      </w:pPr>
      <w:r w:rsidRPr="00E61F90">
        <w:t>• Sidekaevu 094YK17 paigaldada kaablimuhv. Muhvi tähis 094YM14.</w:t>
      </w:r>
    </w:p>
    <w:p w14:paraId="0E6008FD" w14:textId="77777777" w:rsidR="006B1493" w:rsidRPr="00E61F90" w:rsidRDefault="006B1493" w:rsidP="00B22341">
      <w:pPr>
        <w:spacing w:before="120" w:after="120" w:line="276" w:lineRule="auto"/>
        <w:ind w:right="23"/>
        <w:jc w:val="both"/>
      </w:pPr>
      <w:r w:rsidRPr="00E61F90">
        <w:t>• Katkestada sidekaevus 094YK17 kaabel 094L03YH04 muhvi 094YM14 ühendamiseks.</w:t>
      </w:r>
    </w:p>
    <w:p w14:paraId="15457C79" w14:textId="77777777" w:rsidR="006B1493" w:rsidRPr="00E61F90" w:rsidRDefault="006B1493" w:rsidP="00B22341">
      <w:pPr>
        <w:spacing w:before="120" w:after="120" w:line="276" w:lineRule="auto"/>
        <w:ind w:right="23"/>
        <w:jc w:val="both"/>
      </w:pPr>
      <w:r w:rsidRPr="00E61F90">
        <w:t>Planeeritavast sidekatkestusest teavitada kaablil teenust tarbi</w:t>
      </w:r>
      <w:r w:rsidR="00272AEE" w:rsidRPr="00E61F90">
        <w:t xml:space="preserve">vaid sideoperaatoreid. Teavitab </w:t>
      </w:r>
      <w:r w:rsidRPr="00E61F90">
        <w:t>AS Connecto Eesti.</w:t>
      </w:r>
    </w:p>
    <w:p w14:paraId="25C4E807" w14:textId="77777777" w:rsidR="006B1493" w:rsidRPr="00E61F90" w:rsidRDefault="006B1493" w:rsidP="00B22341">
      <w:pPr>
        <w:spacing w:before="120" w:after="120" w:line="276" w:lineRule="auto"/>
        <w:ind w:right="23"/>
        <w:jc w:val="both"/>
      </w:pPr>
      <w:r w:rsidRPr="00E61F90">
        <w:t>• Sidekaevu 094YK17 jätta kaabli 094L03YH04 kaablivaru 2x15</w:t>
      </w:r>
      <w:r w:rsidR="00272AEE" w:rsidRPr="00E61F90">
        <w:t> </w:t>
      </w:r>
      <w:r w:rsidRPr="00E61F90">
        <w:t>m .</w:t>
      </w:r>
    </w:p>
    <w:p w14:paraId="0E06259E" w14:textId="77777777" w:rsidR="006B1493" w:rsidRPr="00E61F90" w:rsidRDefault="006B1493" w:rsidP="00B22341">
      <w:pPr>
        <w:spacing w:before="120" w:after="120" w:line="276" w:lineRule="auto"/>
        <w:ind w:right="23"/>
        <w:jc w:val="both"/>
      </w:pPr>
      <w:r w:rsidRPr="00E61F90">
        <w:t xml:space="preserve">• Paigaldatud sidekaev 094YK55, kaablimuhv 094YM14, </w:t>
      </w:r>
      <w:r w:rsidR="00272AEE" w:rsidRPr="00E61F90">
        <w:t xml:space="preserve">ELASA sidetrassi ja paigaldatud </w:t>
      </w:r>
      <w:r w:rsidRPr="00E61F90">
        <w:t>sidekaevu vaheline 4-avaline multitoru (juhul, kui on paig</w:t>
      </w:r>
      <w:r w:rsidR="00272AEE" w:rsidRPr="00E61F90">
        <w:t xml:space="preserve">aldatud), ELASA sidekaevudes ja </w:t>
      </w:r>
      <w:r w:rsidRPr="00E61F90">
        <w:t>mikrotorus olev kaabel jääb kuuluma ELASA’le. Piiritluspunkt on sidekaevu 094YK55</w:t>
      </w:r>
      <w:r w:rsidR="00272AEE" w:rsidRPr="00E61F90">
        <w:t xml:space="preserve"> </w:t>
      </w:r>
      <w:r w:rsidRPr="00E61F90">
        <w:t>kaevusein.</w:t>
      </w:r>
    </w:p>
    <w:p w14:paraId="1CDDE668" w14:textId="77777777" w:rsidR="006B1493" w:rsidRPr="00E61F90" w:rsidRDefault="006B1493" w:rsidP="00B22341">
      <w:pPr>
        <w:spacing w:before="120" w:after="120" w:line="276" w:lineRule="auto"/>
        <w:ind w:right="23"/>
        <w:jc w:val="both"/>
      </w:pPr>
      <w:r w:rsidRPr="00E61F90">
        <w:t>• Rohkem kui ühe sideühenduse rajamiseks tuleb paigaldada kliendikaev või kapp koos</w:t>
      </w:r>
      <w:r w:rsidR="00272AEE" w:rsidRPr="00E61F90">
        <w:t xml:space="preserve"> </w:t>
      </w:r>
      <w:r w:rsidRPr="00E61F90">
        <w:t>kaablimuhviga, kus saab teha hargnemise.</w:t>
      </w:r>
    </w:p>
    <w:p w14:paraId="07DCEC9E" w14:textId="77777777" w:rsidR="006B1493" w:rsidRPr="00E61F90" w:rsidRDefault="006B1493" w:rsidP="00B22341">
      <w:pPr>
        <w:spacing w:before="120" w:after="120" w:line="276" w:lineRule="auto"/>
        <w:ind w:right="23"/>
        <w:jc w:val="both"/>
      </w:pPr>
      <w:r w:rsidRPr="00E61F90">
        <w:t>• ELASA sidetrassi asukoha muutmisel ja/või uue ELASA sidekaevu paigaldamisel</w:t>
      </w:r>
      <w:r w:rsidR="00272AEE" w:rsidRPr="00E61F90">
        <w:t xml:space="preserve"> </w:t>
      </w:r>
      <w:r w:rsidRPr="00E61F90">
        <w:t>kontrollida sidevõrgu omanikult (ELASA) olemasoleva sidetrassi kasutusala ulatus,</w:t>
      </w:r>
      <w:r w:rsidR="00272AEE" w:rsidRPr="00E61F90">
        <w:t xml:space="preserve"> </w:t>
      </w:r>
      <w:r w:rsidRPr="00E61F90">
        <w:t>kasutusõigus ja ELASA sidetrassiga seonduvate muudatuste tegemiseks täiendava</w:t>
      </w:r>
      <w:r w:rsidR="00272AEE" w:rsidRPr="00E61F90">
        <w:t xml:space="preserve"> </w:t>
      </w:r>
      <w:r w:rsidRPr="00E61F90">
        <w:t>seadustamise vajadus e-posti aadressil info@elasa.ee. Seadustamine tellida ELASA poolt</w:t>
      </w:r>
      <w:r w:rsidR="00272AEE" w:rsidRPr="00E61F90">
        <w:t xml:space="preserve"> </w:t>
      </w:r>
      <w:r w:rsidRPr="00E61F90">
        <w:t>heaks kiidetud ettevõttelt. Täpsem info https://www.elasa.ee/.</w:t>
      </w:r>
    </w:p>
    <w:p w14:paraId="416E0BCA" w14:textId="77777777" w:rsidR="006B1493" w:rsidRPr="00E61F90" w:rsidRDefault="006B1493" w:rsidP="00B22341">
      <w:pPr>
        <w:spacing w:before="120" w:after="120" w:line="276" w:lineRule="auto"/>
        <w:ind w:right="23"/>
        <w:jc w:val="both"/>
      </w:pPr>
      <w:r w:rsidRPr="00E61F90">
        <w:t>• Tööde teostamine ELASA sidevõrgus võib toimuda vaid ELASA volitatud esindaja, AS</w:t>
      </w:r>
      <w:r w:rsidR="00272AEE" w:rsidRPr="00E61F90">
        <w:t> </w:t>
      </w:r>
      <w:r w:rsidRPr="00E61F90">
        <w:t>Connecto Eesti, järelevalve töötaja juuresolekul.</w:t>
      </w:r>
    </w:p>
    <w:p w14:paraId="35C72C89" w14:textId="77777777" w:rsidR="006B1493" w:rsidRPr="00E61F90" w:rsidRDefault="006B1493" w:rsidP="00B22341">
      <w:pPr>
        <w:spacing w:before="120" w:after="120" w:line="276" w:lineRule="auto"/>
        <w:ind w:right="23"/>
        <w:jc w:val="both"/>
      </w:pPr>
      <w:r w:rsidRPr="00E61F90">
        <w:t>• Juhul, kui Transpordiameti teemaal tehnovõrgu rajamise või rekonstrueerimise</w:t>
      </w:r>
      <w:r w:rsidR="00272AEE" w:rsidRPr="00E61F90">
        <w:t xml:space="preserve"> </w:t>
      </w:r>
      <w:r w:rsidRPr="00E61F90">
        <w:t>kooskõlastuse tingimuseks on 5-aastase garantii nõue teekatendi taastamisele (st ka tee</w:t>
      </w:r>
      <w:r w:rsidR="00272AEE" w:rsidRPr="00E61F90">
        <w:t xml:space="preserve"> </w:t>
      </w:r>
      <w:r w:rsidRPr="00E61F90">
        <w:t>taastamisprojektile), mis hõlmab mistahes defekte, vigu või muid (varjatud) puudusi, mis on</w:t>
      </w:r>
      <w:r w:rsidR="00272AEE" w:rsidRPr="00E61F90">
        <w:t xml:space="preserve"> </w:t>
      </w:r>
      <w:r w:rsidRPr="00E61F90">
        <w:t>tekkinud seoses tehnovõrgu rajamisega ja millega seoses nõutakse tehnovõrgu omanikult</w:t>
      </w:r>
      <w:r w:rsidR="00272AEE" w:rsidRPr="00E61F90">
        <w:t xml:space="preserve"> </w:t>
      </w:r>
      <w:r w:rsidRPr="00E61F90">
        <w:t>(ELASA) vastavat garantiikirja, tuleb töid teostaval ettevõttel anda täpselt samasuguse ulatuse</w:t>
      </w:r>
      <w:r w:rsidR="00272AEE" w:rsidRPr="00E61F90">
        <w:t xml:space="preserve"> </w:t>
      </w:r>
      <w:r w:rsidRPr="00E61F90">
        <w:t>ja kehtivusega (5</w:t>
      </w:r>
      <w:r w:rsidR="00484B14" w:rsidRPr="00E61F90">
        <w:t> </w:t>
      </w:r>
      <w:r w:rsidRPr="00E61F90">
        <w:t>aastat) garantii ELASA-le.</w:t>
      </w:r>
    </w:p>
    <w:p w14:paraId="350449AE" w14:textId="77777777" w:rsidR="006B1493" w:rsidRPr="00E61F90" w:rsidRDefault="006B1493" w:rsidP="00B22341">
      <w:pPr>
        <w:spacing w:before="120" w:after="120" w:line="276" w:lineRule="auto"/>
        <w:ind w:right="23"/>
        <w:jc w:val="both"/>
      </w:pPr>
      <w:r w:rsidRPr="00E61F90">
        <w:t>• Kaabli ühendamiseks kaablimuhvi 094YM14 tuleb teenust pakkuval sideoperaatoril tellida</w:t>
      </w:r>
      <w:r w:rsidR="00272AEE" w:rsidRPr="00E61F90">
        <w:t xml:space="preserve"> </w:t>
      </w:r>
      <w:r w:rsidRPr="00E61F90">
        <w:t>ELASA’lt klienditellimus KLT.</w:t>
      </w:r>
    </w:p>
    <w:p w14:paraId="008B5DC0" w14:textId="77777777" w:rsidR="006B1493" w:rsidRPr="00E61F90" w:rsidRDefault="006B1493" w:rsidP="00B22341">
      <w:pPr>
        <w:spacing w:before="120" w:after="120" w:line="276" w:lineRule="auto"/>
        <w:ind w:right="23"/>
        <w:jc w:val="both"/>
      </w:pPr>
      <w:r w:rsidRPr="00E61F90">
        <w:t>• Kiudude keevitamine teostada vastavalt kiudude jaotusskeemile (väljastatakse koos KLT</w:t>
      </w:r>
      <w:r w:rsidR="00272AEE" w:rsidRPr="00E61F90">
        <w:t xml:space="preserve"> </w:t>
      </w:r>
      <w:r w:rsidRPr="00E61F90">
        <w:t>tööga).</w:t>
      </w:r>
    </w:p>
    <w:p w14:paraId="7D983170" w14:textId="77777777" w:rsidR="006B1493" w:rsidRPr="00E61F90" w:rsidRDefault="006B1493" w:rsidP="00B22341">
      <w:pPr>
        <w:spacing w:before="120" w:after="120" w:line="276" w:lineRule="auto"/>
        <w:ind w:right="23"/>
        <w:jc w:val="both"/>
      </w:pPr>
      <w:r w:rsidRPr="00E61F90">
        <w:lastRenderedPageBreak/>
        <w:t>• ELASA sidetrassile paigaldatud sidekaevu ELASA nõuetekohane teostusjoonis,</w:t>
      </w:r>
      <w:r w:rsidR="00272AEE" w:rsidRPr="00E61F90">
        <w:t xml:space="preserve"> </w:t>
      </w:r>
      <w:r w:rsidRPr="00E61F90">
        <w:t>seadustamise dokumendid (juhul, kui on teostatud) ning kaabli- ja toruskeem edastada</w:t>
      </w:r>
      <w:r w:rsidR="00272AEE" w:rsidRPr="00E61F90">
        <w:t xml:space="preserve"> </w:t>
      </w:r>
      <w:r w:rsidRPr="00E61F90">
        <w:t>ELASA’le koos KLT tööga andmebaasi ELA-12 vahendusel.</w:t>
      </w:r>
    </w:p>
    <w:p w14:paraId="52AD99B6" w14:textId="77777777" w:rsidR="006B1493" w:rsidRPr="00E61F90" w:rsidRDefault="006B1493" w:rsidP="00B22341">
      <w:pPr>
        <w:spacing w:before="120" w:after="120" w:line="276" w:lineRule="auto"/>
        <w:ind w:right="23"/>
        <w:jc w:val="both"/>
      </w:pPr>
      <w:r w:rsidRPr="00E61F90">
        <w:t>Eesti Lairiba Arenduse Sihtasutuse elektroonilise sidevõrgu säilimiseks on vajalik ehitusprojektis ette näha järgmised</w:t>
      </w:r>
      <w:r w:rsidR="00272AEE" w:rsidRPr="00E61F90">
        <w:t xml:space="preserve"> </w:t>
      </w:r>
      <w:r w:rsidRPr="00E61F90">
        <w:t>punktid:</w:t>
      </w:r>
    </w:p>
    <w:p w14:paraId="68EEC271" w14:textId="77777777" w:rsidR="006B1493" w:rsidRPr="00E61F90" w:rsidRDefault="00272AEE" w:rsidP="00B22341">
      <w:pPr>
        <w:spacing w:before="120" w:after="120" w:line="276" w:lineRule="auto"/>
        <w:ind w:right="23"/>
        <w:jc w:val="both"/>
      </w:pPr>
      <w:r w:rsidRPr="00E61F90">
        <w:t xml:space="preserve">• </w:t>
      </w:r>
      <w:r w:rsidR="006B1493" w:rsidRPr="00E61F90">
        <w:t>Liinirajatise kaitsevööndis on liini</w:t>
      </w:r>
      <w:r w:rsidRPr="00E61F90">
        <w:t>rajatise omaniku loata keelatud</w:t>
      </w:r>
      <w:r w:rsidR="006B1493" w:rsidRPr="00E61F90">
        <w:t xml:space="preserve"> igasugune tegevus, mis võib ohustada liinirajatist</w:t>
      </w:r>
      <w:r w:rsidRPr="00E61F90">
        <w:t xml:space="preserve"> </w:t>
      </w:r>
      <w:r w:rsidR="006B1493" w:rsidRPr="00E61F90">
        <w:t>(Elektroonilise side seadus, peatükk 11).</w:t>
      </w:r>
    </w:p>
    <w:p w14:paraId="2AA65566" w14:textId="77777777" w:rsidR="006B1493" w:rsidRPr="00E61F90" w:rsidRDefault="00272AEE" w:rsidP="00B22341">
      <w:pPr>
        <w:spacing w:before="120" w:after="120" w:line="276" w:lineRule="auto"/>
        <w:ind w:right="23"/>
        <w:jc w:val="both"/>
      </w:pPr>
      <w:r w:rsidRPr="00E61F90">
        <w:t xml:space="preserve">• </w:t>
      </w:r>
      <w:r w:rsidR="006B1493" w:rsidRPr="00E61F90">
        <w:t>Liinirajatise kaitsevööndis töötamisel on pinnase töötlemisel keelatud mehhanismide/masinate kasutamine ja kõik tööd</w:t>
      </w:r>
      <w:r w:rsidRPr="00E61F90">
        <w:t xml:space="preserve"> </w:t>
      </w:r>
      <w:r w:rsidR="006B1493" w:rsidRPr="00E61F90">
        <w:t>tuleb teostada käsitööna.</w:t>
      </w:r>
    </w:p>
    <w:p w14:paraId="4A26F68E" w14:textId="77777777" w:rsidR="00EF5824" w:rsidRPr="00E61F90" w:rsidRDefault="00272AEE" w:rsidP="00B22341">
      <w:pPr>
        <w:spacing w:before="120" w:after="120" w:line="276" w:lineRule="auto"/>
        <w:ind w:right="23"/>
        <w:jc w:val="both"/>
      </w:pPr>
      <w:r w:rsidRPr="00E61F90">
        <w:t xml:space="preserve">• </w:t>
      </w:r>
      <w:r w:rsidR="006B1493" w:rsidRPr="00E61F90">
        <w:t>Ehitusprojekt</w:t>
      </w:r>
      <w:r w:rsidR="00D34DA3" w:rsidRPr="00E61F90">
        <w:t xml:space="preserve"> kooskõlastada ELASA sidevõrgu haldajaga AS Connecto Eesti. Ehitusprojekt</w:t>
      </w:r>
      <w:r w:rsidR="006B1493" w:rsidRPr="00E61F90">
        <w:t xml:space="preserve"> esitada kooskõlastamiseks digitaalselt elasa.haldus@connecto.ee või paberkandjal ühes eksemplaris</w:t>
      </w:r>
      <w:r w:rsidRPr="00E61F90">
        <w:t xml:space="preserve"> </w:t>
      </w:r>
      <w:r w:rsidR="006B1493" w:rsidRPr="00E61F90">
        <w:t>kooskõlastajale aadressil Tuisu 19 Tallinn „ELA SA haldus“.</w:t>
      </w:r>
    </w:p>
    <w:p w14:paraId="53CD90E2" w14:textId="77777777" w:rsidR="006B1493" w:rsidRPr="00E61F90" w:rsidRDefault="00272AEE" w:rsidP="00B22341">
      <w:pPr>
        <w:spacing w:before="120" w:after="120" w:line="276" w:lineRule="auto"/>
        <w:ind w:right="23"/>
        <w:jc w:val="both"/>
      </w:pPr>
      <w:r w:rsidRPr="00E61F90">
        <w:t xml:space="preserve">• </w:t>
      </w:r>
      <w:r w:rsidR="006B1493" w:rsidRPr="00E61F90">
        <w:t>Ehitusloakohustusega tehnorajatise ehitamine kaitsevööndis on lubatud ainult vastavalt kooskõlastatud ehitusprojektile</w:t>
      </w:r>
      <w:r w:rsidRPr="00E61F90">
        <w:t xml:space="preserve"> </w:t>
      </w:r>
      <w:r w:rsidR="006B1493" w:rsidRPr="00E61F90">
        <w:t>KOV poolt väljastatud ehitusloa alusel.</w:t>
      </w:r>
    </w:p>
    <w:p w14:paraId="103C0C24" w14:textId="77777777" w:rsidR="006B1493" w:rsidRPr="00E61F90" w:rsidRDefault="00272AEE" w:rsidP="00B22341">
      <w:pPr>
        <w:spacing w:before="120" w:after="120" w:line="276" w:lineRule="auto"/>
        <w:ind w:right="23"/>
        <w:jc w:val="both"/>
      </w:pPr>
      <w:r w:rsidRPr="00E61F90">
        <w:t xml:space="preserve">• </w:t>
      </w:r>
      <w:r w:rsidR="006B1493" w:rsidRPr="00E61F90">
        <w:t>Majandus- ja taristuministri 25.06.2015 määrusele nr 73 „Ehitise kaitsevööndi ulatus, kaitsevööndis tegutsemise kord</w:t>
      </w:r>
      <w:r w:rsidRPr="00E61F90">
        <w:t xml:space="preserve"> </w:t>
      </w:r>
      <w:r w:rsidR="006B1493" w:rsidRPr="00E61F90">
        <w:t>ja kaitsevööndi tähist</w:t>
      </w:r>
      <w:r w:rsidRPr="00E61F90">
        <w:t>usele esitatavad nõuded“ vastav</w:t>
      </w:r>
      <w:r w:rsidR="006B1493" w:rsidRPr="00E61F90">
        <w:t xml:space="preserve"> tegutsemisluba EstWin liinirajatise kaitsevööndis tegutsemiseks</w:t>
      </w:r>
      <w:r w:rsidRPr="00E61F90">
        <w:t xml:space="preserve"> </w:t>
      </w:r>
      <w:r w:rsidR="006B1493" w:rsidRPr="00E61F90">
        <w:t>on vajalik taotleda järgmiste tööde tegemiseks:</w:t>
      </w:r>
    </w:p>
    <w:p w14:paraId="6AAA72FA" w14:textId="77777777" w:rsidR="006B1493" w:rsidRPr="00E61F90" w:rsidRDefault="006B1493" w:rsidP="00822175">
      <w:pPr>
        <w:numPr>
          <w:ilvl w:val="1"/>
          <w:numId w:val="12"/>
        </w:numPr>
        <w:tabs>
          <w:tab w:val="clear" w:pos="1440"/>
          <w:tab w:val="num" w:pos="720"/>
        </w:tabs>
        <w:spacing w:line="276" w:lineRule="auto"/>
        <w:ind w:left="714" w:right="23" w:hanging="357"/>
        <w:jc w:val="both"/>
      </w:pPr>
      <w:r w:rsidRPr="00E61F90">
        <w:t>mullatööde tegemine sügavamal kui 0,3 meetrit ja küntaval maal sügavamal kui 0,45 meetrit;</w:t>
      </w:r>
    </w:p>
    <w:p w14:paraId="2809DFFA" w14:textId="77777777" w:rsidR="006B1493" w:rsidRPr="00E61F90" w:rsidRDefault="006B1493" w:rsidP="00822175">
      <w:pPr>
        <w:numPr>
          <w:ilvl w:val="1"/>
          <w:numId w:val="12"/>
        </w:numPr>
        <w:tabs>
          <w:tab w:val="clear" w:pos="1440"/>
          <w:tab w:val="num" w:pos="720"/>
        </w:tabs>
        <w:spacing w:line="276" w:lineRule="auto"/>
        <w:ind w:left="714" w:right="23" w:hanging="357"/>
        <w:jc w:val="both"/>
      </w:pPr>
      <w:r w:rsidRPr="00E61F90">
        <w:t>mis tahes mäe-, laadimis-, süvendus-, lõhkamis-, üleujutus-, niisutus- ja maaparandustööd;</w:t>
      </w:r>
    </w:p>
    <w:p w14:paraId="1DE236AA" w14:textId="77777777" w:rsidR="006B1493" w:rsidRPr="00E61F90" w:rsidRDefault="006B1493" w:rsidP="00822175">
      <w:pPr>
        <w:numPr>
          <w:ilvl w:val="1"/>
          <w:numId w:val="12"/>
        </w:numPr>
        <w:tabs>
          <w:tab w:val="clear" w:pos="1440"/>
          <w:tab w:val="num" w:pos="720"/>
        </w:tabs>
        <w:spacing w:line="276" w:lineRule="auto"/>
        <w:ind w:left="714" w:right="23" w:hanging="357"/>
        <w:jc w:val="both"/>
      </w:pPr>
      <w:r w:rsidRPr="00E61F90">
        <w:t>puude istutamine ja langetamine;</w:t>
      </w:r>
    </w:p>
    <w:p w14:paraId="0A57DE1E" w14:textId="77777777" w:rsidR="006B1493" w:rsidRPr="00E61F90" w:rsidRDefault="006B1493" w:rsidP="00822175">
      <w:pPr>
        <w:numPr>
          <w:ilvl w:val="1"/>
          <w:numId w:val="12"/>
        </w:numPr>
        <w:tabs>
          <w:tab w:val="clear" w:pos="1440"/>
          <w:tab w:val="num" w:pos="720"/>
        </w:tabs>
        <w:spacing w:line="276" w:lineRule="auto"/>
        <w:ind w:left="714" w:right="23" w:hanging="357"/>
        <w:jc w:val="both"/>
      </w:pPr>
      <w:r w:rsidRPr="00E61F90">
        <w:t>pinnases paikneva liinirajatise kaitsevööndis löökmehhanismidega töötamine, pinnase tihendamine või</w:t>
      </w:r>
      <w:r w:rsidR="00272AEE" w:rsidRPr="00E61F90">
        <w:t xml:space="preserve"> </w:t>
      </w:r>
      <w:r w:rsidRPr="00E61F90">
        <w:t>tasandamine, transpordivahenditele ja mehhanismidele läbisõidukohtade rajamine;</w:t>
      </w:r>
    </w:p>
    <w:p w14:paraId="67F0EDE0" w14:textId="77777777" w:rsidR="006B1493" w:rsidRPr="00E61F90" w:rsidRDefault="006B1493" w:rsidP="00822175">
      <w:pPr>
        <w:numPr>
          <w:ilvl w:val="1"/>
          <w:numId w:val="12"/>
        </w:numPr>
        <w:tabs>
          <w:tab w:val="clear" w:pos="1440"/>
          <w:tab w:val="num" w:pos="720"/>
        </w:tabs>
        <w:spacing w:after="120" w:line="276" w:lineRule="auto"/>
        <w:ind w:left="714" w:right="23" w:hanging="357"/>
        <w:jc w:val="both"/>
      </w:pPr>
      <w:r w:rsidRPr="00E61F90">
        <w:t>muu infrastruktuuri avarii kõrvaldamine.</w:t>
      </w:r>
    </w:p>
    <w:p w14:paraId="20E2A76F" w14:textId="77777777" w:rsidR="006B1493" w:rsidRPr="00E61F90" w:rsidRDefault="00272AEE" w:rsidP="00B22341">
      <w:pPr>
        <w:spacing w:before="120" w:after="120" w:line="276" w:lineRule="auto"/>
        <w:ind w:right="23"/>
        <w:jc w:val="both"/>
      </w:pPr>
      <w:r w:rsidRPr="00E61F90">
        <w:t xml:space="preserve">• </w:t>
      </w:r>
      <w:r w:rsidR="006B1493" w:rsidRPr="00E61F90">
        <w:t>EstWin liinirajatise kaitsevööndis tegutsemiseks tegutsemisloa taotlemisest vaata: www.elasa.ee Tööde teostamine</w:t>
      </w:r>
      <w:r w:rsidRPr="00E61F90">
        <w:t xml:space="preserve"> </w:t>
      </w:r>
      <w:r w:rsidR="006B1493" w:rsidRPr="00E61F90">
        <w:t>Eesti Lairiba Arenduse Sihtasutuse sidevõrgu liinirajatiste kaitsevööndis võib toimuda kooskõlastatult AS Connecto</w:t>
      </w:r>
      <w:r w:rsidRPr="00E61F90">
        <w:t xml:space="preserve"> </w:t>
      </w:r>
      <w:r w:rsidR="006B1493" w:rsidRPr="00E61F90">
        <w:t>Eesti järelevalvajaga.</w:t>
      </w:r>
    </w:p>
    <w:p w14:paraId="323E06DF" w14:textId="77777777" w:rsidR="006B1493" w:rsidRPr="00E61F90" w:rsidRDefault="00EF5824" w:rsidP="007E4939">
      <w:pPr>
        <w:keepNext/>
        <w:spacing w:before="120" w:after="120" w:line="276" w:lineRule="auto"/>
        <w:ind w:right="23"/>
        <w:jc w:val="both"/>
        <w:rPr>
          <w:u w:val="single"/>
        </w:rPr>
      </w:pPr>
      <w:r w:rsidRPr="00E61F90">
        <w:rPr>
          <w:u w:val="single"/>
        </w:rPr>
        <w:t>S</w:t>
      </w:r>
      <w:r w:rsidR="006B1493" w:rsidRPr="00E61F90">
        <w:rPr>
          <w:u w:val="single"/>
        </w:rPr>
        <w:t>ideteenust pakkuma hakkav</w:t>
      </w:r>
      <w:r w:rsidRPr="00E61F90">
        <w:rPr>
          <w:u w:val="single"/>
        </w:rPr>
        <w:t>aks</w:t>
      </w:r>
      <w:r w:rsidR="006B1493" w:rsidRPr="00E61F90">
        <w:rPr>
          <w:u w:val="single"/>
        </w:rPr>
        <w:t xml:space="preserve"> sideoperaator</w:t>
      </w:r>
      <w:r w:rsidRPr="00E61F90">
        <w:rPr>
          <w:u w:val="single"/>
        </w:rPr>
        <w:t>iks on valitud Telia Eesti AS (edaspidi „Telia”)</w:t>
      </w:r>
      <w:r w:rsidR="006B1493" w:rsidRPr="00E61F90">
        <w:rPr>
          <w:u w:val="single"/>
        </w:rPr>
        <w:t xml:space="preserve"> </w:t>
      </w:r>
      <w:r w:rsidRPr="00E61F90">
        <w:rPr>
          <w:u w:val="single"/>
        </w:rPr>
        <w:t>ning</w:t>
      </w:r>
      <w:r w:rsidR="006B1493" w:rsidRPr="00E61F90">
        <w:rPr>
          <w:u w:val="single"/>
        </w:rPr>
        <w:t xml:space="preserve"> lahendus </w:t>
      </w:r>
      <w:r w:rsidRPr="00E61F90">
        <w:rPr>
          <w:u w:val="single"/>
        </w:rPr>
        <w:t>on kooskõlastatud Telia poolt järgmistel tingimustel:</w:t>
      </w:r>
    </w:p>
    <w:p w14:paraId="109A5FAC" w14:textId="77777777" w:rsidR="00EF5824" w:rsidRPr="00E61F90" w:rsidRDefault="00EF5824" w:rsidP="007E4939">
      <w:pPr>
        <w:spacing w:line="276" w:lineRule="auto"/>
        <w:ind w:right="23"/>
        <w:jc w:val="both"/>
      </w:pPr>
      <w:r w:rsidRPr="00E61F90">
        <w:t>• maa-alal paikneb Teliale kuuluv sideehitis – õhuliin;</w:t>
      </w:r>
    </w:p>
    <w:p w14:paraId="0D5507FA" w14:textId="77777777" w:rsidR="00EF5824" w:rsidRPr="00E61F90" w:rsidRDefault="00EF5824" w:rsidP="007E4939">
      <w:pPr>
        <w:spacing w:line="276" w:lineRule="auto"/>
        <w:ind w:right="23"/>
        <w:jc w:val="both"/>
      </w:pPr>
      <w:r w:rsidRPr="00E61F90">
        <w:t>• tööde teostamisel tuleb lähtuda sideehitise kaitsevööndis tegutsemise eeskirjast;</w:t>
      </w:r>
    </w:p>
    <w:p w14:paraId="121FC808" w14:textId="77777777" w:rsidR="00EF5824" w:rsidRPr="00E61F90" w:rsidRDefault="00EF5824" w:rsidP="007E4939">
      <w:pPr>
        <w:spacing w:line="276" w:lineRule="auto"/>
        <w:ind w:right="23"/>
        <w:jc w:val="both"/>
      </w:pPr>
      <w:r w:rsidRPr="00E61F90">
        <w:t xml:space="preserve">• Telia sideehitiste kaitsevööndis tegevuste planeerimisel ja ehitiste projekteerimisel tagada sideehitise ohutus ja säilimine vastavalt </w:t>
      </w:r>
      <w:r w:rsidR="005B7F3D" w:rsidRPr="00E61F90">
        <w:t>Ehitusseadustiku</w:t>
      </w:r>
      <w:r w:rsidRPr="00E61F90">
        <w:t xml:space="preserve"> §70 ja §78 nõuetele. Tööde teostamisel sideehitise</w:t>
      </w:r>
      <w:r w:rsidR="00DC10F2" w:rsidRPr="00E61F90">
        <w:t xml:space="preserve"> kaitsevööndis lähtuda </w:t>
      </w:r>
      <w:r w:rsidR="005B7F3D" w:rsidRPr="00E61F90">
        <w:t>Ehitusseadustiku</w:t>
      </w:r>
      <w:r w:rsidR="00DC10F2" w:rsidRPr="00E61F90">
        <w:t xml:space="preserve"> ptk </w:t>
      </w:r>
      <w:r w:rsidRPr="00E61F90">
        <w:t>8</w:t>
      </w:r>
      <w:r w:rsidR="00DC10F2" w:rsidRPr="00E61F90">
        <w:t xml:space="preserve"> </w:t>
      </w:r>
      <w:r w:rsidRPr="00E61F90">
        <w:t>ja</w:t>
      </w:r>
      <w:r w:rsidR="00DC10F2" w:rsidRPr="00E61F90">
        <w:t xml:space="preserve"> ptk 9 esitatud nõuetest, </w:t>
      </w:r>
      <w:r w:rsidR="005B7F3D" w:rsidRPr="00E61F90">
        <w:t>majandus- ja taristuministri</w:t>
      </w:r>
      <w:r w:rsidR="00DC10F2" w:rsidRPr="00E61F90">
        <w:t xml:space="preserve"> </w:t>
      </w:r>
      <w:r w:rsidR="005B7F3D" w:rsidRPr="00E61F90">
        <w:t xml:space="preserve">25.06.2015 </w:t>
      </w:r>
      <w:r w:rsidRPr="00E61F90">
        <w:t>määrusest</w:t>
      </w:r>
      <w:r w:rsidR="00DC10F2" w:rsidRPr="00E61F90">
        <w:t xml:space="preserve"> </w:t>
      </w:r>
      <w:r w:rsidRPr="00E61F90">
        <w:t>nr</w:t>
      </w:r>
      <w:r w:rsidR="005B7F3D" w:rsidRPr="00E61F90">
        <w:t xml:space="preserve"> 73</w:t>
      </w:r>
      <w:r w:rsidR="00DC10F2" w:rsidRPr="00E61F90">
        <w:t xml:space="preserve"> „Ehitise </w:t>
      </w:r>
      <w:r w:rsidRPr="00E61F90">
        <w:t>kaitsevööndi</w:t>
      </w:r>
      <w:r w:rsidR="00DC10F2" w:rsidRPr="00E61F90">
        <w:t xml:space="preserve"> </w:t>
      </w:r>
      <w:r w:rsidRPr="00E61F90">
        <w:t>ulatus,</w:t>
      </w:r>
      <w:r w:rsidR="00DC10F2" w:rsidRPr="00E61F90">
        <w:t xml:space="preserve"> kaitsevööndis tegutsemise kord </w:t>
      </w:r>
      <w:r w:rsidRPr="00E61F90">
        <w:t>ja</w:t>
      </w:r>
      <w:r w:rsidR="00DC10F2" w:rsidRPr="00E61F90">
        <w:t xml:space="preserve"> </w:t>
      </w:r>
      <w:r w:rsidRPr="00E61F90">
        <w:t>kaitsevööndi</w:t>
      </w:r>
      <w:r w:rsidR="00DC10F2" w:rsidRPr="00E61F90">
        <w:t xml:space="preserve"> tähistusele esitatavad </w:t>
      </w:r>
      <w:r w:rsidRPr="00E61F90">
        <w:t>nõuded“,</w:t>
      </w:r>
      <w:r w:rsidR="00DC10F2" w:rsidRPr="00E61F90">
        <w:t xml:space="preserve"> </w:t>
      </w:r>
      <w:r w:rsidRPr="00E61F90">
        <w:t>kohaldatavatest</w:t>
      </w:r>
      <w:r w:rsidR="00DC10F2" w:rsidRPr="00E61F90">
        <w:t xml:space="preserve"> </w:t>
      </w:r>
      <w:r w:rsidR="00DC10F2" w:rsidRPr="00E61F90">
        <w:lastRenderedPageBreak/>
        <w:t xml:space="preserve">standarditest ning </w:t>
      </w:r>
      <w:r w:rsidRPr="00E61F90">
        <w:t>sideehitise</w:t>
      </w:r>
      <w:r w:rsidR="00DC10F2" w:rsidRPr="00E61F90">
        <w:t xml:space="preserve"> </w:t>
      </w:r>
      <w:r w:rsidRPr="00E61F90">
        <w:t>omaniku</w:t>
      </w:r>
      <w:r w:rsidR="00DC10F2" w:rsidRPr="00E61F90">
        <w:t xml:space="preserve"> juhenditest ja nõuetest: </w:t>
      </w:r>
      <w:r w:rsidRPr="00E61F90">
        <w:t>https://www.telia.ee/partnerile/ehitajale-maaomanikule/juhendid</w:t>
      </w:r>
      <w:r w:rsidR="00DC10F2" w:rsidRPr="00E61F90">
        <w:t>.</w:t>
      </w:r>
    </w:p>
    <w:p w14:paraId="684995F3" w14:textId="77777777" w:rsidR="00DC10F2" w:rsidRPr="00E61F90" w:rsidRDefault="00DC10F2" w:rsidP="007E4939">
      <w:pPr>
        <w:spacing w:line="276" w:lineRule="auto"/>
        <w:ind w:right="23"/>
        <w:jc w:val="both"/>
      </w:pPr>
      <w:r w:rsidRPr="00E61F90">
        <w:t>• planeeringule antud kooskõlastus ei ole tegutsemisluba Telia sideehitise kaitsevööndis tegutsemiseks;</w:t>
      </w:r>
    </w:p>
    <w:p w14:paraId="6A0A6A36" w14:textId="77777777" w:rsidR="00DC10F2" w:rsidRPr="00E61F90" w:rsidRDefault="00DC10F2" w:rsidP="007E4939">
      <w:pPr>
        <w:spacing w:after="120" w:line="276" w:lineRule="auto"/>
        <w:ind w:right="23"/>
        <w:jc w:val="both"/>
      </w:pPr>
      <w:r w:rsidRPr="00E61F90">
        <w:t>• sideehitise kaitsevööndis on sideehitise omaniku loata keelatud igasugune tegevus, mis võib ohustada sideehitist.</w:t>
      </w:r>
    </w:p>
    <w:p w14:paraId="2C9978C7" w14:textId="77777777" w:rsidR="00013181" w:rsidRPr="00E61F90" w:rsidRDefault="00013181" w:rsidP="00B22341">
      <w:pPr>
        <w:pStyle w:val="Pealkiri3"/>
        <w:ind w:left="432" w:right="23" w:hanging="432"/>
      </w:pPr>
      <w:bookmarkStart w:id="363" w:name="_Toc171097400"/>
      <w:r w:rsidRPr="00E61F90">
        <w:t>Soojusvarustus</w:t>
      </w:r>
      <w:bookmarkEnd w:id="363"/>
    </w:p>
    <w:p w14:paraId="16BB37FF" w14:textId="77777777" w:rsidR="009F601B" w:rsidRPr="00E61F90" w:rsidRDefault="009F601B" w:rsidP="00B22341">
      <w:pPr>
        <w:spacing w:before="120" w:after="120" w:line="276" w:lineRule="auto"/>
        <w:ind w:right="23"/>
        <w:jc w:val="both"/>
        <w:rPr>
          <w:bCs/>
          <w:szCs w:val="24"/>
          <w:shd w:val="clear" w:color="auto" w:fill="FFFFFF"/>
        </w:rPr>
      </w:pPr>
      <w:r w:rsidRPr="00E61F90">
        <w:rPr>
          <w:bCs/>
          <w:szCs w:val="24"/>
          <w:shd w:val="clear" w:color="auto" w:fill="FFFFFF"/>
        </w:rPr>
        <w:t>Soojusvarustus lahendada projekteerimisetapis lokaalsete energiatõhusate keskkonnasõbralike kütteviisidega nagu näiteks elektriküte, maasoojuspump, õhk-vesi soojuspump, päikesepaneelid, puiduküte vms nii iseseisvalt kui kombineeritult. Kuna Eesti on kehtestanud liginullenergia standardi nõuded ettevõtlus- ja infotehnoloogiaministri 11.12.2018 määrusega nr 63 „Hoone energiatõhususe miinimumnõuded“, siis on projekteerimisel soovitatav kavandada ka alternatiivsete energiaallikate lahendusi. Keelatud on märkimisväärselt jääkaineid lendu paiskavad kütteliigid nagu näiteks raskeõlid ja kivisüsi.</w:t>
      </w:r>
    </w:p>
    <w:p w14:paraId="275FF2FA" w14:textId="77777777" w:rsidR="00257DAD" w:rsidRPr="00E61F90" w:rsidRDefault="00257DAD" w:rsidP="00B22341">
      <w:pPr>
        <w:spacing w:after="120" w:line="276" w:lineRule="auto"/>
        <w:ind w:right="23"/>
        <w:jc w:val="both"/>
        <w:rPr>
          <w:bCs/>
          <w:szCs w:val="24"/>
          <w:shd w:val="clear" w:color="auto" w:fill="FFFFFF"/>
        </w:rPr>
      </w:pPr>
      <w:r w:rsidRPr="00E61F90">
        <w:rPr>
          <w:bCs/>
          <w:szCs w:val="24"/>
          <w:shd w:val="clear" w:color="auto" w:fill="FFFFFF"/>
        </w:rPr>
        <w:t xml:space="preserve">Projekteerimisetapis tuleb </w:t>
      </w:r>
      <w:r w:rsidR="00CD5FFB" w:rsidRPr="00E61F90">
        <w:rPr>
          <w:bCs/>
          <w:szCs w:val="24"/>
          <w:shd w:val="clear" w:color="auto" w:fill="FFFFFF"/>
        </w:rPr>
        <w:t>kaaluda</w:t>
      </w:r>
      <w:r w:rsidR="00A30499" w:rsidRPr="00E61F90">
        <w:rPr>
          <w:bCs/>
          <w:szCs w:val="24"/>
          <w:shd w:val="clear" w:color="auto" w:fill="FFFFFF"/>
        </w:rPr>
        <w:t xml:space="preserve"> –</w:t>
      </w:r>
      <w:r w:rsidR="00CD5FFB" w:rsidRPr="00E61F90">
        <w:rPr>
          <w:bCs/>
          <w:szCs w:val="24"/>
          <w:shd w:val="clear" w:color="auto" w:fill="FFFFFF"/>
        </w:rPr>
        <w:t xml:space="preserve"> kas,</w:t>
      </w:r>
      <w:r w:rsidRPr="00E61F90">
        <w:rPr>
          <w:bCs/>
          <w:szCs w:val="24"/>
          <w:shd w:val="clear" w:color="auto" w:fill="FFFFFF"/>
        </w:rPr>
        <w:t xml:space="preserve"> kus </w:t>
      </w:r>
      <w:r w:rsidR="00CD5FFB" w:rsidRPr="00E61F90">
        <w:rPr>
          <w:bCs/>
          <w:szCs w:val="24"/>
          <w:shd w:val="clear" w:color="auto" w:fill="FFFFFF"/>
        </w:rPr>
        <w:t xml:space="preserve">ja millistel tingimustel </w:t>
      </w:r>
      <w:r w:rsidRPr="00E61F90">
        <w:rPr>
          <w:bCs/>
          <w:szCs w:val="24"/>
          <w:shd w:val="clear" w:color="auto" w:fill="FFFFFF"/>
        </w:rPr>
        <w:t>on võimalik kasutada maaküttesüsteeme. Maaküttesüsteemi saab rajada kas vertikaalselt või horisontaalselt,</w:t>
      </w:r>
      <w:r w:rsidR="00CD5FFB" w:rsidRPr="00E61F90">
        <w:rPr>
          <w:bCs/>
          <w:szCs w:val="24"/>
          <w:shd w:val="clear" w:color="auto" w:fill="FFFFFF"/>
        </w:rPr>
        <w:t xml:space="preserve"> mis vajab väga laia vaba maa</w:t>
      </w:r>
      <w:r w:rsidRPr="00E61F90">
        <w:rPr>
          <w:bCs/>
          <w:szCs w:val="24"/>
          <w:shd w:val="clear" w:color="auto" w:fill="FFFFFF"/>
        </w:rPr>
        <w:t xml:space="preserve">pinda. </w:t>
      </w:r>
    </w:p>
    <w:p w14:paraId="26F92349" w14:textId="77777777" w:rsidR="00257DAD" w:rsidRPr="00E61F90" w:rsidRDefault="00257DAD" w:rsidP="00B22341">
      <w:pPr>
        <w:spacing w:after="120" w:line="276" w:lineRule="auto"/>
        <w:ind w:right="23"/>
        <w:jc w:val="both"/>
        <w:rPr>
          <w:bCs/>
          <w:szCs w:val="24"/>
          <w:shd w:val="clear" w:color="auto" w:fill="FFFFFF"/>
        </w:rPr>
      </w:pPr>
      <w:r w:rsidRPr="00E61F90">
        <w:rPr>
          <w:bCs/>
          <w:szCs w:val="24"/>
          <w:shd w:val="clear" w:color="auto" w:fill="FFFFFF"/>
        </w:rPr>
        <w:t xml:space="preserve">Vertikaalsete soojuspuuraukude kavandamisel hoonete või platside alla </w:t>
      </w:r>
      <w:r w:rsidR="00CD5FFB" w:rsidRPr="00E61F90">
        <w:rPr>
          <w:bCs/>
          <w:szCs w:val="24"/>
          <w:shd w:val="clear" w:color="auto" w:fill="FFFFFF"/>
        </w:rPr>
        <w:t>tuleb ehitusprojektis  analüüsida</w:t>
      </w:r>
      <w:r w:rsidRPr="00E61F90">
        <w:rPr>
          <w:bCs/>
          <w:szCs w:val="24"/>
          <w:shd w:val="clear" w:color="auto" w:fill="FFFFFF"/>
        </w:rPr>
        <w:t>, millistel tingimustel o</w:t>
      </w:r>
      <w:r w:rsidR="00CD5FFB" w:rsidRPr="00E61F90">
        <w:rPr>
          <w:bCs/>
          <w:szCs w:val="24"/>
          <w:shd w:val="clear" w:color="auto" w:fill="FFFFFF"/>
        </w:rPr>
        <w:t>n</w:t>
      </w:r>
      <w:r w:rsidRPr="00E61F90">
        <w:rPr>
          <w:bCs/>
          <w:szCs w:val="24"/>
          <w:shd w:val="clear" w:color="auto" w:fill="FFFFFF"/>
        </w:rPr>
        <w:t xml:space="preserve"> neid </w:t>
      </w:r>
      <w:r w:rsidR="00CD5FFB" w:rsidRPr="00E61F90">
        <w:rPr>
          <w:bCs/>
          <w:szCs w:val="24"/>
          <w:shd w:val="clear" w:color="auto" w:fill="FFFFFF"/>
        </w:rPr>
        <w:t xml:space="preserve">võimalik </w:t>
      </w:r>
      <w:r w:rsidRPr="00E61F90">
        <w:rPr>
          <w:bCs/>
          <w:szCs w:val="24"/>
          <w:shd w:val="clear" w:color="auto" w:fill="FFFFFF"/>
        </w:rPr>
        <w:t>rajada</w:t>
      </w:r>
      <w:r w:rsidR="00A30499" w:rsidRPr="00E61F90">
        <w:rPr>
          <w:bCs/>
          <w:szCs w:val="24"/>
          <w:shd w:val="clear" w:color="auto" w:fill="FFFFFF"/>
        </w:rPr>
        <w:t xml:space="preserve"> ning vastavad</w:t>
      </w:r>
      <w:r w:rsidR="00CD5FFB" w:rsidRPr="00E61F90">
        <w:rPr>
          <w:bCs/>
          <w:szCs w:val="24"/>
          <w:shd w:val="clear" w:color="auto" w:fill="FFFFFF"/>
        </w:rPr>
        <w:t xml:space="preserve"> tingimused ette näha</w:t>
      </w:r>
      <w:r w:rsidRPr="00E61F90">
        <w:rPr>
          <w:bCs/>
          <w:szCs w:val="24"/>
          <w:shd w:val="clear" w:color="auto" w:fill="FFFFFF"/>
        </w:rPr>
        <w:t xml:space="preserve">. Samuti tuleb </w:t>
      </w:r>
      <w:r w:rsidR="00CD5FFB" w:rsidRPr="00E61F90">
        <w:rPr>
          <w:bCs/>
          <w:szCs w:val="24"/>
          <w:shd w:val="clear" w:color="auto" w:fill="FFFFFF"/>
        </w:rPr>
        <w:t>määrata</w:t>
      </w:r>
      <w:r w:rsidRPr="00E61F90">
        <w:rPr>
          <w:bCs/>
          <w:szCs w:val="24"/>
          <w:shd w:val="clear" w:color="auto" w:fill="FFFFFF"/>
        </w:rPr>
        <w:t xml:space="preserve"> meetmed põhjavee kaitseks.</w:t>
      </w:r>
    </w:p>
    <w:p w14:paraId="3ECB5F6B" w14:textId="77777777" w:rsidR="00A30499" w:rsidRPr="00E61F90" w:rsidRDefault="009F601B" w:rsidP="00B22341">
      <w:pPr>
        <w:spacing w:after="120" w:line="276" w:lineRule="auto"/>
        <w:ind w:right="23"/>
        <w:jc w:val="both"/>
        <w:rPr>
          <w:bCs/>
          <w:szCs w:val="24"/>
          <w:shd w:val="clear" w:color="auto" w:fill="FFFFFF"/>
        </w:rPr>
      </w:pPr>
      <w:r w:rsidRPr="00E61F90">
        <w:rPr>
          <w:bCs/>
          <w:szCs w:val="24"/>
          <w:shd w:val="clear" w:color="auto" w:fill="FFFFFF"/>
        </w:rPr>
        <w:t xml:space="preserve">Horisontaalse maakütte kavandamisel tuleb arvestada, et iga köetava pinna </w:t>
      </w:r>
      <w:r w:rsidRPr="00E61F90">
        <w:t>1 m</w:t>
      </w:r>
      <w:r w:rsidRPr="00E61F90">
        <w:rPr>
          <w:bCs/>
          <w:szCs w:val="24"/>
          <w:shd w:val="clear" w:color="auto" w:fill="FFFFFF"/>
        </w:rPr>
        <w:t>² vajab vähemalt 3 m maakollektorit ning vähemalt 3,6 m² vaba maapinda. Maasoojussüsteem peab paiknema kinnistu piirist vähemalt 2 m kaugusel, ei tohi asuda lähemal kui 2 m puu vertikaalprojektsioonist ning seda ei tohi paigaldada kõvakattega ala, tee, parkla või hoone alla. Horisontaalse maasoojuskontuuriga alal peab vältima uute ehitiste rajamist ja ehitamisega kaasnevaid kaevetöid. Maasoojussüsteemi projekteerimisel tuleb tagada kõrghaljastusele piisav ala krundil vastavalt üld</w:t>
      </w:r>
      <w:r w:rsidR="00CD5FFB" w:rsidRPr="00E61F90">
        <w:rPr>
          <w:bCs/>
          <w:szCs w:val="24"/>
          <w:shd w:val="clear" w:color="auto" w:fill="FFFFFF"/>
        </w:rPr>
        <w:t>- ja detail</w:t>
      </w:r>
      <w:r w:rsidRPr="00E61F90">
        <w:rPr>
          <w:bCs/>
          <w:szCs w:val="24"/>
          <w:shd w:val="clear" w:color="auto" w:fill="FFFFFF"/>
        </w:rPr>
        <w:t xml:space="preserve">planeeringus sätestatud haljastuse rajamise nõuetele. Maakütte kontuurile ei tohi kõrghaljastust istutada. Horisontaalse maasoojuskontuuriga alale tohib istutada üksnes madala juurestikuga taimi, et need ei kahjustaks maasoojussüsteemi. Vältida tuleb maasoojussüsteemide rajamist üksteisele või seda mõjutavatele objektidele liiga lähedale, samuti kinnistute piirile, et ära hoida maasoojussüsteemide omavaheline koosmõju või mõju taimestikule (maasoojussüsteemi torustiku rajamine võib kahjustada puude juuri ning maasoojuse tootmine muudab maapinna soojusrežiimi jahedamaks ja lühendab kasvuperioodi). </w:t>
      </w:r>
      <w:r w:rsidR="00A30499" w:rsidRPr="00E61F90">
        <w:rPr>
          <w:bCs/>
          <w:szCs w:val="24"/>
          <w:shd w:val="clear" w:color="auto" w:fill="FFFFFF"/>
        </w:rPr>
        <w:t xml:space="preserve">Kui projekteerimisetrapis on soov kaaluda horisontaalne küttesüsteemi rajamist asfaltpindade alla, siis tuleb eelnevalt analüüsida selle rajamise ja edasise kasutamise tingimusi – näiteks millist koormust ja mõju tekitavad raskeveokid, millised mõjud ja täiendavad kulud kaasnevad küttesüsteemi rikke korral, ning näha ehitusprojektis ette vastavad </w:t>
      </w:r>
      <w:r w:rsidR="00573A50" w:rsidRPr="00E61F90">
        <w:rPr>
          <w:bCs/>
          <w:szCs w:val="24"/>
          <w:shd w:val="clear" w:color="auto" w:fill="FFFFFF"/>
        </w:rPr>
        <w:t>tingimused ja meetmed tagamaks süsteemi toimivus</w:t>
      </w:r>
      <w:r w:rsidR="00A30499" w:rsidRPr="00E61F90">
        <w:rPr>
          <w:bCs/>
          <w:szCs w:val="24"/>
          <w:shd w:val="clear" w:color="auto" w:fill="FFFFFF"/>
        </w:rPr>
        <w:t>.</w:t>
      </w:r>
    </w:p>
    <w:p w14:paraId="1B1852AE" w14:textId="77777777" w:rsidR="009F601B" w:rsidRPr="00E61F90" w:rsidRDefault="009F601B" w:rsidP="00B22341">
      <w:pPr>
        <w:spacing w:after="120" w:line="276" w:lineRule="auto"/>
        <w:ind w:right="23"/>
        <w:jc w:val="both"/>
        <w:rPr>
          <w:bCs/>
          <w:szCs w:val="24"/>
          <w:shd w:val="clear" w:color="auto" w:fill="FFFFFF"/>
        </w:rPr>
      </w:pPr>
      <w:r w:rsidRPr="00E61F90">
        <w:rPr>
          <w:bCs/>
          <w:szCs w:val="24"/>
          <w:shd w:val="clear" w:color="auto" w:fill="FFFFFF"/>
        </w:rPr>
        <w:t xml:space="preserve">Õhksoojuspumpade välisagregaate ei tohi paigaldada hoonete teepoolsetele esifassaadidele ja nende äärde (või tuleb tagada pumpade varjestamine), lähemale kui 2 m kõrvalkinnistust ja 8 m </w:t>
      </w:r>
      <w:r w:rsidRPr="00E61F90">
        <w:rPr>
          <w:bCs/>
          <w:szCs w:val="24"/>
          <w:shd w:val="clear" w:color="auto" w:fill="FFFFFF"/>
        </w:rPr>
        <w:lastRenderedPageBreak/>
        <w:t>kõrvalkrundi istumisaladest. Agregaadist leviv müra ei tohi ületada lubatud mürataset.</w:t>
      </w:r>
      <w:r w:rsidR="00F81B4A" w:rsidRPr="00E61F90">
        <w:rPr>
          <w:bCs/>
          <w:szCs w:val="24"/>
          <w:shd w:val="clear" w:color="auto" w:fill="FFFFFF"/>
        </w:rPr>
        <w:t xml:space="preserve"> Planeeritava hoone tehnoseadmete (nt ventilatsioon) valikul ja paigutamisel tuleb arvestada naaberhoonete paiknemisega ning tagada, et tehnoseadmete müra ei ületaks ümbruskonna elamualadel keskkonnaministri 16.12.2016 määruse nr 71 „Välisõhus leviva müra normtasemed ja mürataseme mõõtmise, määramise ja hindamise meetodid" lisa 1 normtasemeid. </w:t>
      </w:r>
    </w:p>
    <w:p w14:paraId="0F28A9A4" w14:textId="77777777" w:rsidR="009F601B" w:rsidRPr="00E61F90" w:rsidRDefault="009F601B" w:rsidP="00B22341">
      <w:pPr>
        <w:spacing w:before="120" w:after="120" w:line="276" w:lineRule="auto"/>
        <w:ind w:right="23"/>
        <w:jc w:val="both"/>
        <w:rPr>
          <w:bCs/>
          <w:szCs w:val="24"/>
          <w:shd w:val="clear" w:color="auto" w:fill="FFFFFF"/>
        </w:rPr>
      </w:pPr>
      <w:r w:rsidRPr="00E61F90">
        <w:rPr>
          <w:bCs/>
          <w:szCs w:val="24"/>
          <w:shd w:val="clear" w:color="auto" w:fill="FFFFFF"/>
        </w:rPr>
        <w:t xml:space="preserve">Päikesepaneelide paigaldamine hoonete katustele toetab elektrikütte kasutamise võimalust. Paneelide paigaldamisel tuleb jälgida, et nende peegeldused ei avaldaks häirivat mõju naaberkinnistutele ega liiklejatele 11 Tallinna ringteel ja </w:t>
      </w:r>
      <w:r w:rsidRPr="00E61F90">
        <w:t>11112 Lagedi-Jüri teel</w:t>
      </w:r>
      <w:r w:rsidRPr="00E61F90">
        <w:rPr>
          <w:bCs/>
          <w:szCs w:val="24"/>
          <w:shd w:val="clear" w:color="auto" w:fill="FFFFFF"/>
        </w:rPr>
        <w:t>. Vajadusel rajada krundi piiridele vastavatele lõikudele täiendavat kõrghaljastust peegeldushäiringu vältimiseks.</w:t>
      </w:r>
    </w:p>
    <w:p w14:paraId="2600B68C" w14:textId="77777777" w:rsidR="009F601B" w:rsidRPr="00E61F90" w:rsidRDefault="009F601B" w:rsidP="00B22341">
      <w:pPr>
        <w:spacing w:before="120" w:after="120" w:line="276" w:lineRule="auto"/>
        <w:ind w:right="23"/>
        <w:jc w:val="both"/>
        <w:rPr>
          <w:bCs/>
          <w:szCs w:val="24"/>
          <w:shd w:val="clear" w:color="auto" w:fill="FFFFFF"/>
        </w:rPr>
      </w:pPr>
      <w:r w:rsidRPr="00E61F90">
        <w:rPr>
          <w:bCs/>
          <w:szCs w:val="24"/>
          <w:shd w:val="clear" w:color="auto" w:fill="FFFFFF"/>
        </w:rPr>
        <w:t>Soovituslik on kasutada soojustagastusega ventilatsioonisüsteemi. Hea ventilatsioon vähendab soojakadusid ja kaitseb ehitist kahjustuste eest (hoonesse jääv niiskus kahjustab aja jooksul ehituskonstruktsioone) ning tagab siseruumides kvaliteetsema õhu, mis omakorda omab positiivset mõju inimeste tervisele.</w:t>
      </w:r>
    </w:p>
    <w:p w14:paraId="0467D4A8" w14:textId="77777777" w:rsidR="009F601B" w:rsidRPr="00E61F90" w:rsidRDefault="009F601B" w:rsidP="00B22341">
      <w:pPr>
        <w:spacing w:before="120" w:after="120" w:line="276" w:lineRule="auto"/>
        <w:ind w:right="23"/>
        <w:jc w:val="both"/>
        <w:rPr>
          <w:bCs/>
          <w:szCs w:val="24"/>
          <w:shd w:val="clear" w:color="auto" w:fill="FFFFFF"/>
        </w:rPr>
      </w:pPr>
      <w:r w:rsidRPr="00E61F90">
        <w:rPr>
          <w:bCs/>
          <w:szCs w:val="24"/>
          <w:shd w:val="clear" w:color="auto" w:fill="FFFFFF"/>
        </w:rPr>
        <w:t xml:space="preserve">Vähendamaks küttevajadust, tuleb hoonestuse projekteerimisel erilist tähelepanu pöörata konstruktsioonide soojapidavusele ja energiatarbimisele. </w:t>
      </w:r>
    </w:p>
    <w:p w14:paraId="1E55E290" w14:textId="77777777" w:rsidR="009F601B" w:rsidRPr="00E61F90" w:rsidRDefault="009F601B" w:rsidP="00B22341">
      <w:pPr>
        <w:spacing w:before="120" w:after="120" w:line="276" w:lineRule="auto"/>
        <w:ind w:right="23"/>
        <w:jc w:val="both"/>
        <w:rPr>
          <w:bCs/>
          <w:szCs w:val="24"/>
          <w:shd w:val="clear" w:color="auto" w:fill="FFFFFF"/>
        </w:rPr>
      </w:pPr>
      <w:r w:rsidRPr="00E61F90">
        <w:rPr>
          <w:bCs/>
          <w:szCs w:val="24"/>
          <w:shd w:val="clear" w:color="auto" w:fill="FFFFFF"/>
        </w:rPr>
        <w:t>Soojusvarustuse lahendused täpsustatakse ehitusprojektis.</w:t>
      </w:r>
    </w:p>
    <w:p w14:paraId="5FE16442" w14:textId="77777777" w:rsidR="00364D81" w:rsidRPr="00E61F90" w:rsidRDefault="00364D81" w:rsidP="00B22341">
      <w:pPr>
        <w:pStyle w:val="Pealkiri3"/>
        <w:ind w:right="23"/>
      </w:pPr>
      <w:bookmarkStart w:id="364" w:name="_Toc171097401"/>
      <w:r w:rsidRPr="00E61F90">
        <w:t>Kitsendused ja servituutide vajaduse määramine</w:t>
      </w:r>
      <w:bookmarkEnd w:id="364"/>
    </w:p>
    <w:p w14:paraId="64D02FC9" w14:textId="77777777" w:rsidR="003A0B5C" w:rsidRPr="00E61F90" w:rsidRDefault="003A0B5C" w:rsidP="00B22341">
      <w:pPr>
        <w:pStyle w:val="Normaallaadveeb"/>
        <w:spacing w:before="120" w:beforeAutospacing="0" w:after="120" w:afterAutospacing="0" w:line="276" w:lineRule="auto"/>
        <w:ind w:right="23"/>
        <w:jc w:val="both"/>
      </w:pPr>
      <w:r w:rsidRPr="00E61F90">
        <w:t>Servituudivajadustega alad</w:t>
      </w:r>
      <w:r w:rsidR="00ED5E30" w:rsidRPr="00E61F90">
        <w:t xml:space="preserve"> </w:t>
      </w:r>
      <w:r w:rsidR="00CA4ADE" w:rsidRPr="00E61F90">
        <w:t>täpsust</w:t>
      </w:r>
      <w:r w:rsidR="00ED5E30" w:rsidRPr="00E61F90">
        <w:t>atakse</w:t>
      </w:r>
      <w:r w:rsidR="00CA4ADE" w:rsidRPr="00E61F90">
        <w:t xml:space="preserve"> ehitusprojekti</w:t>
      </w:r>
      <w:r w:rsidR="00B26C13" w:rsidRPr="00E61F90">
        <w:t>de</w:t>
      </w:r>
      <w:r w:rsidRPr="00E61F90">
        <w:t xml:space="preserve"> ja servituudilepingu</w:t>
      </w:r>
      <w:r w:rsidR="00B26C13" w:rsidRPr="00E61F90">
        <w:t>te</w:t>
      </w:r>
      <w:r w:rsidRPr="00E61F90">
        <w:t xml:space="preserve"> koostamisel. </w:t>
      </w:r>
    </w:p>
    <w:tbl>
      <w:tblPr>
        <w:tblW w:w="9209" w:type="dxa"/>
        <w:tblInd w:w="75" w:type="dxa"/>
        <w:tblCellMar>
          <w:left w:w="70" w:type="dxa"/>
          <w:right w:w="70" w:type="dxa"/>
        </w:tblCellMar>
        <w:tblLook w:val="04A0" w:firstRow="1" w:lastRow="0" w:firstColumn="1" w:lastColumn="0" w:noHBand="0" w:noVBand="1"/>
      </w:tblPr>
      <w:tblGrid>
        <w:gridCol w:w="490"/>
        <w:gridCol w:w="8719"/>
      </w:tblGrid>
      <w:tr w:rsidR="00E61F90" w:rsidRPr="000266E3" w14:paraId="0DE85B4F" w14:textId="77777777" w:rsidTr="000266E3">
        <w:trPr>
          <w:trHeight w:val="315"/>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952639" w14:textId="77777777" w:rsidR="000266E3" w:rsidRPr="000266E3" w:rsidRDefault="000266E3" w:rsidP="000266E3">
            <w:pPr>
              <w:rPr>
                <w:b/>
                <w:bCs/>
                <w:i/>
                <w:iCs/>
                <w:szCs w:val="24"/>
                <w:lang w:eastAsia="et-EE"/>
              </w:rPr>
            </w:pPr>
            <w:r w:rsidRPr="000266E3">
              <w:rPr>
                <w:b/>
                <w:bCs/>
                <w:i/>
                <w:iCs/>
                <w:szCs w:val="24"/>
                <w:lang w:eastAsia="et-EE"/>
              </w:rPr>
              <w:t>OLEMASOLEVAD JA PLANEERITUD KITSENDUSED</w:t>
            </w:r>
          </w:p>
        </w:tc>
      </w:tr>
      <w:tr w:rsidR="00E61F90" w:rsidRPr="000266E3" w14:paraId="2D087088" w14:textId="77777777" w:rsidTr="000266E3">
        <w:trPr>
          <w:trHeight w:val="315"/>
        </w:trPr>
        <w:tc>
          <w:tcPr>
            <w:tcW w:w="490" w:type="dxa"/>
            <w:tcBorders>
              <w:top w:val="nil"/>
              <w:left w:val="single" w:sz="4" w:space="0" w:color="auto"/>
              <w:bottom w:val="single" w:sz="4" w:space="0" w:color="auto"/>
              <w:right w:val="single" w:sz="4" w:space="0" w:color="auto"/>
            </w:tcBorders>
            <w:shd w:val="clear" w:color="auto" w:fill="auto"/>
            <w:hideMark/>
          </w:tcPr>
          <w:p w14:paraId="2603B041" w14:textId="77777777" w:rsidR="000266E3" w:rsidRPr="000266E3" w:rsidRDefault="000266E3" w:rsidP="000266E3">
            <w:pPr>
              <w:jc w:val="center"/>
              <w:rPr>
                <w:b/>
                <w:bCs/>
                <w:i/>
                <w:iCs/>
                <w:szCs w:val="24"/>
                <w:lang w:eastAsia="et-EE"/>
              </w:rPr>
            </w:pPr>
            <w:r w:rsidRPr="000266E3">
              <w:rPr>
                <w:b/>
                <w:bCs/>
                <w:i/>
                <w:iCs/>
                <w:szCs w:val="24"/>
                <w:lang w:eastAsia="et-EE"/>
              </w:rPr>
              <w:t>pos</w:t>
            </w:r>
          </w:p>
        </w:tc>
        <w:tc>
          <w:tcPr>
            <w:tcW w:w="8719" w:type="dxa"/>
            <w:tcBorders>
              <w:top w:val="nil"/>
              <w:left w:val="nil"/>
              <w:bottom w:val="single" w:sz="4" w:space="0" w:color="auto"/>
              <w:right w:val="single" w:sz="4" w:space="0" w:color="auto"/>
            </w:tcBorders>
            <w:shd w:val="clear" w:color="auto" w:fill="auto"/>
            <w:hideMark/>
          </w:tcPr>
          <w:p w14:paraId="768D7D2F" w14:textId="77777777" w:rsidR="000266E3" w:rsidRPr="000266E3" w:rsidRDefault="000266E3" w:rsidP="000266E3">
            <w:pPr>
              <w:jc w:val="center"/>
              <w:rPr>
                <w:b/>
                <w:bCs/>
                <w:i/>
                <w:iCs/>
                <w:szCs w:val="24"/>
                <w:lang w:eastAsia="et-EE"/>
              </w:rPr>
            </w:pPr>
            <w:r w:rsidRPr="000266E3">
              <w:rPr>
                <w:b/>
                <w:bCs/>
                <w:i/>
                <w:iCs/>
                <w:szCs w:val="24"/>
                <w:lang w:eastAsia="et-EE"/>
              </w:rPr>
              <w:t>kitsendus</w:t>
            </w:r>
          </w:p>
        </w:tc>
      </w:tr>
      <w:tr w:rsidR="00E61F90" w:rsidRPr="000266E3" w14:paraId="4612B8BD" w14:textId="77777777" w:rsidTr="000266E3">
        <w:trPr>
          <w:trHeight w:val="371"/>
        </w:trPr>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14:paraId="37D1E002" w14:textId="77777777" w:rsidR="000266E3" w:rsidRPr="000266E3" w:rsidRDefault="000266E3" w:rsidP="000266E3">
            <w:pPr>
              <w:jc w:val="center"/>
              <w:rPr>
                <w:b/>
                <w:bCs/>
                <w:szCs w:val="24"/>
                <w:lang w:eastAsia="et-EE"/>
              </w:rPr>
            </w:pPr>
            <w:r w:rsidRPr="000266E3">
              <w:rPr>
                <w:b/>
                <w:bCs/>
                <w:szCs w:val="24"/>
                <w:lang w:eastAsia="et-EE"/>
              </w:rPr>
              <w:t>1</w:t>
            </w:r>
          </w:p>
        </w:tc>
        <w:tc>
          <w:tcPr>
            <w:tcW w:w="8719" w:type="dxa"/>
            <w:tcBorders>
              <w:top w:val="nil"/>
              <w:left w:val="nil"/>
              <w:bottom w:val="single" w:sz="4" w:space="0" w:color="auto"/>
              <w:right w:val="single" w:sz="4" w:space="0" w:color="auto"/>
            </w:tcBorders>
            <w:shd w:val="clear" w:color="auto" w:fill="auto"/>
            <w:hideMark/>
          </w:tcPr>
          <w:p w14:paraId="098B74F6" w14:textId="77777777" w:rsidR="000266E3" w:rsidRPr="000266E3" w:rsidRDefault="000266E3" w:rsidP="000266E3">
            <w:pPr>
              <w:rPr>
                <w:szCs w:val="24"/>
                <w:lang w:eastAsia="et-EE"/>
              </w:rPr>
            </w:pPr>
            <w:r w:rsidRPr="000266E3">
              <w:rPr>
                <w:szCs w:val="24"/>
                <w:lang w:eastAsia="et-EE"/>
              </w:rPr>
              <w:t>Avalikult kasutatava riigimaantee nr 11 Tallinna ringtee kaitsevöönd 50 m ulatuses äärmise sõiduraja välimisest servast.</w:t>
            </w:r>
          </w:p>
        </w:tc>
      </w:tr>
      <w:tr w:rsidR="00E61F90" w:rsidRPr="000266E3" w14:paraId="2B5BCE5D" w14:textId="77777777" w:rsidTr="000266E3">
        <w:trPr>
          <w:trHeight w:val="95"/>
        </w:trPr>
        <w:tc>
          <w:tcPr>
            <w:tcW w:w="490" w:type="dxa"/>
            <w:vMerge/>
            <w:tcBorders>
              <w:top w:val="nil"/>
              <w:left w:val="single" w:sz="4" w:space="0" w:color="auto"/>
              <w:bottom w:val="single" w:sz="4" w:space="0" w:color="auto"/>
              <w:right w:val="single" w:sz="4" w:space="0" w:color="auto"/>
            </w:tcBorders>
            <w:vAlign w:val="center"/>
            <w:hideMark/>
          </w:tcPr>
          <w:p w14:paraId="57460D6A"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357D84C8" w14:textId="77777777" w:rsidR="000266E3" w:rsidRPr="000266E3" w:rsidRDefault="000266E3" w:rsidP="000266E3">
            <w:pPr>
              <w:rPr>
                <w:szCs w:val="24"/>
                <w:lang w:eastAsia="et-EE"/>
              </w:rPr>
            </w:pPr>
            <w:r w:rsidRPr="000266E3">
              <w:rPr>
                <w:szCs w:val="24"/>
                <w:lang w:eastAsia="et-EE"/>
              </w:rPr>
              <w:t>Plan. reoveepumpla kuja 20 m.</w:t>
            </w:r>
          </w:p>
        </w:tc>
      </w:tr>
      <w:tr w:rsidR="00E61F90" w:rsidRPr="000266E3" w14:paraId="4B053985" w14:textId="77777777" w:rsidTr="000266E3">
        <w:trPr>
          <w:trHeight w:val="85"/>
        </w:trPr>
        <w:tc>
          <w:tcPr>
            <w:tcW w:w="490" w:type="dxa"/>
            <w:vMerge/>
            <w:tcBorders>
              <w:top w:val="nil"/>
              <w:left w:val="single" w:sz="4" w:space="0" w:color="auto"/>
              <w:bottom w:val="single" w:sz="4" w:space="0" w:color="auto"/>
              <w:right w:val="single" w:sz="4" w:space="0" w:color="auto"/>
            </w:tcBorders>
            <w:vAlign w:val="center"/>
            <w:hideMark/>
          </w:tcPr>
          <w:p w14:paraId="7C089A3A"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7111981B" w14:textId="77777777" w:rsidR="000266E3" w:rsidRPr="000266E3" w:rsidRDefault="000266E3" w:rsidP="000266E3">
            <w:pPr>
              <w:rPr>
                <w:szCs w:val="24"/>
                <w:lang w:eastAsia="et-EE"/>
              </w:rPr>
            </w:pPr>
            <w:r w:rsidRPr="000266E3">
              <w:rPr>
                <w:szCs w:val="24"/>
                <w:lang w:eastAsia="et-EE"/>
              </w:rPr>
              <w:t>Plan. drenaažitorustiku kaitsevöönd 2 m torust mõlemale poole.</w:t>
            </w:r>
          </w:p>
        </w:tc>
      </w:tr>
      <w:tr w:rsidR="00E61F90" w:rsidRPr="000266E3" w14:paraId="3D6D752A" w14:textId="77777777" w:rsidTr="000266E3">
        <w:trPr>
          <w:trHeight w:val="231"/>
        </w:trPr>
        <w:tc>
          <w:tcPr>
            <w:tcW w:w="490" w:type="dxa"/>
            <w:vMerge/>
            <w:tcBorders>
              <w:top w:val="nil"/>
              <w:left w:val="single" w:sz="4" w:space="0" w:color="auto"/>
              <w:bottom w:val="single" w:sz="4" w:space="0" w:color="auto"/>
              <w:right w:val="single" w:sz="4" w:space="0" w:color="auto"/>
            </w:tcBorders>
            <w:vAlign w:val="center"/>
            <w:hideMark/>
          </w:tcPr>
          <w:p w14:paraId="227C8AF2"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1EEB2169" w14:textId="77777777" w:rsidR="000266E3" w:rsidRPr="000266E3" w:rsidRDefault="000266E3" w:rsidP="000266E3">
            <w:pPr>
              <w:rPr>
                <w:szCs w:val="24"/>
                <w:lang w:eastAsia="et-EE"/>
              </w:rPr>
            </w:pPr>
            <w:r w:rsidRPr="000266E3">
              <w:rPr>
                <w:szCs w:val="24"/>
                <w:lang w:eastAsia="et-EE"/>
              </w:rPr>
              <w:t>Plan. sademeveetorustiku kaitsevöönd 2 m torust mõlemale poole.</w:t>
            </w:r>
          </w:p>
        </w:tc>
      </w:tr>
      <w:tr w:rsidR="00E61F90" w:rsidRPr="000266E3" w14:paraId="793549D1" w14:textId="77777777" w:rsidTr="000266E3">
        <w:trPr>
          <w:trHeight w:val="376"/>
        </w:trPr>
        <w:tc>
          <w:tcPr>
            <w:tcW w:w="490" w:type="dxa"/>
            <w:vMerge/>
            <w:tcBorders>
              <w:top w:val="nil"/>
              <w:left w:val="single" w:sz="4" w:space="0" w:color="auto"/>
              <w:bottom w:val="single" w:sz="4" w:space="0" w:color="auto"/>
              <w:right w:val="single" w:sz="4" w:space="0" w:color="auto"/>
            </w:tcBorders>
            <w:vAlign w:val="center"/>
            <w:hideMark/>
          </w:tcPr>
          <w:p w14:paraId="2B3492B1"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1AEC6040" w14:textId="77777777" w:rsidR="000266E3" w:rsidRPr="000266E3" w:rsidRDefault="000266E3" w:rsidP="000266E3">
            <w:pPr>
              <w:rPr>
                <w:szCs w:val="24"/>
                <w:lang w:eastAsia="et-EE"/>
              </w:rPr>
            </w:pPr>
            <w:r w:rsidRPr="000266E3">
              <w:rPr>
                <w:szCs w:val="24"/>
                <w:lang w:eastAsia="et-EE"/>
              </w:rPr>
              <w:t>Servituudivajadusega ala plan. elektri liitumiskilpide paigaldamiseks ja hooldamiseks kaitsevööndi ulatuses 2 m elektriseadmest võrguvaldaja kasuks.</w:t>
            </w:r>
          </w:p>
        </w:tc>
      </w:tr>
      <w:tr w:rsidR="00E61F90" w:rsidRPr="000266E3" w14:paraId="059F4541" w14:textId="77777777" w:rsidTr="007B596A">
        <w:trPr>
          <w:trHeight w:val="243"/>
        </w:trPr>
        <w:tc>
          <w:tcPr>
            <w:tcW w:w="490" w:type="dxa"/>
            <w:vMerge/>
            <w:tcBorders>
              <w:top w:val="nil"/>
              <w:left w:val="single" w:sz="4" w:space="0" w:color="auto"/>
              <w:bottom w:val="single" w:sz="4" w:space="0" w:color="auto"/>
              <w:right w:val="single" w:sz="4" w:space="0" w:color="auto"/>
            </w:tcBorders>
            <w:vAlign w:val="center"/>
            <w:hideMark/>
          </w:tcPr>
          <w:p w14:paraId="0C5DDD93"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080A139E" w14:textId="77777777" w:rsidR="000266E3" w:rsidRPr="000266E3" w:rsidRDefault="000266E3" w:rsidP="000266E3">
            <w:pPr>
              <w:rPr>
                <w:szCs w:val="24"/>
                <w:lang w:eastAsia="et-EE"/>
              </w:rPr>
            </w:pPr>
            <w:r w:rsidRPr="000266E3">
              <w:rPr>
                <w:szCs w:val="24"/>
                <w:lang w:eastAsia="et-EE"/>
              </w:rPr>
              <w:t>Plan. tuletõrjeveemahuti kaitsevöönd 2 m mahutist.</w:t>
            </w:r>
          </w:p>
        </w:tc>
      </w:tr>
      <w:tr w:rsidR="00E61F90" w:rsidRPr="000266E3" w14:paraId="2CA1ABE1" w14:textId="77777777" w:rsidTr="007B596A">
        <w:trPr>
          <w:trHeight w:val="91"/>
        </w:trPr>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14:paraId="4A309293" w14:textId="77777777" w:rsidR="000266E3" w:rsidRPr="000266E3" w:rsidRDefault="000266E3" w:rsidP="000266E3">
            <w:pPr>
              <w:jc w:val="center"/>
              <w:rPr>
                <w:b/>
                <w:bCs/>
                <w:szCs w:val="24"/>
                <w:lang w:eastAsia="et-EE"/>
              </w:rPr>
            </w:pPr>
            <w:r w:rsidRPr="000266E3">
              <w:rPr>
                <w:b/>
                <w:bCs/>
                <w:szCs w:val="24"/>
                <w:lang w:eastAsia="et-EE"/>
              </w:rPr>
              <w:t>2</w:t>
            </w:r>
          </w:p>
        </w:tc>
        <w:tc>
          <w:tcPr>
            <w:tcW w:w="8719" w:type="dxa"/>
            <w:tcBorders>
              <w:top w:val="nil"/>
              <w:left w:val="nil"/>
              <w:bottom w:val="single" w:sz="4" w:space="0" w:color="auto"/>
              <w:right w:val="single" w:sz="4" w:space="0" w:color="auto"/>
            </w:tcBorders>
            <w:shd w:val="clear" w:color="auto" w:fill="auto"/>
            <w:hideMark/>
          </w:tcPr>
          <w:p w14:paraId="4473E193" w14:textId="77777777" w:rsidR="000266E3" w:rsidRPr="000266E3" w:rsidRDefault="000266E3" w:rsidP="000266E3">
            <w:pPr>
              <w:rPr>
                <w:szCs w:val="24"/>
                <w:lang w:eastAsia="et-EE"/>
              </w:rPr>
            </w:pPr>
            <w:r w:rsidRPr="000266E3">
              <w:rPr>
                <w:szCs w:val="24"/>
                <w:lang w:eastAsia="et-EE"/>
              </w:rPr>
              <w:t>Plan. reoveepumpla kuja 20 m.</w:t>
            </w:r>
          </w:p>
        </w:tc>
      </w:tr>
      <w:tr w:rsidR="00E61F90" w:rsidRPr="000266E3" w14:paraId="2650C7B7" w14:textId="77777777" w:rsidTr="007B596A">
        <w:trPr>
          <w:trHeight w:val="364"/>
        </w:trPr>
        <w:tc>
          <w:tcPr>
            <w:tcW w:w="490" w:type="dxa"/>
            <w:vMerge/>
            <w:tcBorders>
              <w:top w:val="nil"/>
              <w:left w:val="single" w:sz="4" w:space="0" w:color="auto"/>
              <w:bottom w:val="single" w:sz="4" w:space="0" w:color="auto"/>
              <w:right w:val="single" w:sz="4" w:space="0" w:color="auto"/>
            </w:tcBorders>
            <w:vAlign w:val="center"/>
            <w:hideMark/>
          </w:tcPr>
          <w:p w14:paraId="514BAAA8"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5EDED9A7" w14:textId="77777777" w:rsidR="000266E3" w:rsidRPr="000266E3" w:rsidRDefault="000266E3" w:rsidP="000266E3">
            <w:pPr>
              <w:rPr>
                <w:szCs w:val="24"/>
                <w:lang w:eastAsia="et-EE"/>
              </w:rPr>
            </w:pPr>
            <w:r w:rsidRPr="000266E3">
              <w:rPr>
                <w:szCs w:val="24"/>
                <w:lang w:eastAsia="et-EE"/>
              </w:rPr>
              <w:t>Servituudivajadusega ala plan. elektri liitumiskilbi paigaldamiseks ja hooldamiseks kaitsevööndi ulatuses 2 m elektriseadmest võrguvaldaja kasuks.</w:t>
            </w:r>
          </w:p>
        </w:tc>
      </w:tr>
      <w:tr w:rsidR="00E61F90" w:rsidRPr="000266E3" w14:paraId="77247869" w14:textId="77777777" w:rsidTr="007B596A">
        <w:trPr>
          <w:trHeight w:val="372"/>
        </w:trPr>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14:paraId="040A8E7A" w14:textId="77777777" w:rsidR="000266E3" w:rsidRPr="000266E3" w:rsidRDefault="000266E3" w:rsidP="000266E3">
            <w:pPr>
              <w:jc w:val="center"/>
              <w:rPr>
                <w:b/>
                <w:bCs/>
                <w:szCs w:val="24"/>
                <w:lang w:eastAsia="et-EE"/>
              </w:rPr>
            </w:pPr>
            <w:r w:rsidRPr="000266E3">
              <w:rPr>
                <w:b/>
                <w:bCs/>
                <w:szCs w:val="24"/>
                <w:lang w:eastAsia="et-EE"/>
              </w:rPr>
              <w:t>3</w:t>
            </w:r>
          </w:p>
        </w:tc>
        <w:tc>
          <w:tcPr>
            <w:tcW w:w="8719" w:type="dxa"/>
            <w:tcBorders>
              <w:top w:val="nil"/>
              <w:left w:val="nil"/>
              <w:bottom w:val="single" w:sz="4" w:space="0" w:color="auto"/>
              <w:right w:val="single" w:sz="4" w:space="0" w:color="auto"/>
            </w:tcBorders>
            <w:shd w:val="clear" w:color="auto" w:fill="auto"/>
            <w:hideMark/>
          </w:tcPr>
          <w:p w14:paraId="24088D61" w14:textId="77777777" w:rsidR="000266E3" w:rsidRPr="000266E3" w:rsidRDefault="000266E3" w:rsidP="000266E3">
            <w:pPr>
              <w:rPr>
                <w:szCs w:val="24"/>
                <w:lang w:eastAsia="et-EE"/>
              </w:rPr>
            </w:pPr>
            <w:r w:rsidRPr="000266E3">
              <w:rPr>
                <w:szCs w:val="24"/>
                <w:lang w:eastAsia="et-EE"/>
              </w:rPr>
              <w:t>Servituudivajadusega ala plan. elektri liitumiskilbi paigaldamiseks ja hooldamiseks kaitsevööndi ulatuses 2 m elektriseadmest võrguvaldaja kasuks.</w:t>
            </w:r>
          </w:p>
        </w:tc>
      </w:tr>
      <w:tr w:rsidR="00E61F90" w:rsidRPr="000266E3" w14:paraId="36708737" w14:textId="77777777" w:rsidTr="007B596A">
        <w:trPr>
          <w:trHeight w:val="522"/>
        </w:trPr>
        <w:tc>
          <w:tcPr>
            <w:tcW w:w="490" w:type="dxa"/>
            <w:vMerge/>
            <w:tcBorders>
              <w:top w:val="nil"/>
              <w:left w:val="single" w:sz="4" w:space="0" w:color="auto"/>
              <w:bottom w:val="single" w:sz="4" w:space="0" w:color="000000"/>
              <w:right w:val="single" w:sz="4" w:space="0" w:color="auto"/>
            </w:tcBorders>
            <w:vAlign w:val="center"/>
            <w:hideMark/>
          </w:tcPr>
          <w:p w14:paraId="4D2C3A7F"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34CCF8C6" w14:textId="77777777" w:rsidR="000266E3" w:rsidRPr="000266E3" w:rsidRDefault="000266E3" w:rsidP="000266E3">
            <w:pPr>
              <w:rPr>
                <w:szCs w:val="24"/>
                <w:lang w:eastAsia="et-EE"/>
              </w:rPr>
            </w:pPr>
            <w:r w:rsidRPr="000266E3">
              <w:rPr>
                <w:szCs w:val="24"/>
                <w:lang w:eastAsia="et-EE"/>
              </w:rPr>
              <w:t>Servituudivajadusega ala plan. tänavavalgustuse paigaldamiseks ja hooldamiseks kaitsevööndi ulatuses 1 m kaablist võrguvaldaja kasuks.</w:t>
            </w:r>
          </w:p>
        </w:tc>
      </w:tr>
      <w:tr w:rsidR="00E61F90" w:rsidRPr="000266E3" w14:paraId="4646EB6A" w14:textId="77777777" w:rsidTr="007B596A">
        <w:trPr>
          <w:trHeight w:val="389"/>
        </w:trPr>
        <w:tc>
          <w:tcPr>
            <w:tcW w:w="490" w:type="dxa"/>
            <w:vMerge/>
            <w:tcBorders>
              <w:top w:val="nil"/>
              <w:left w:val="single" w:sz="4" w:space="0" w:color="auto"/>
              <w:bottom w:val="single" w:sz="4" w:space="0" w:color="000000"/>
              <w:right w:val="single" w:sz="4" w:space="0" w:color="auto"/>
            </w:tcBorders>
            <w:vAlign w:val="center"/>
            <w:hideMark/>
          </w:tcPr>
          <w:p w14:paraId="1600272B"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1EEB5C76" w14:textId="77777777" w:rsidR="000266E3" w:rsidRPr="000266E3" w:rsidRDefault="000266E3" w:rsidP="000266E3">
            <w:pPr>
              <w:rPr>
                <w:szCs w:val="24"/>
                <w:lang w:eastAsia="et-EE"/>
              </w:rPr>
            </w:pPr>
            <w:r w:rsidRPr="000266E3">
              <w:rPr>
                <w:szCs w:val="24"/>
                <w:lang w:eastAsia="et-EE"/>
              </w:rPr>
              <w:t>Servituudivajadusega ala plan. avalikus kasutuses jalgratta- ja jalgteele ca 90 m² ulatuses.</w:t>
            </w:r>
          </w:p>
        </w:tc>
      </w:tr>
      <w:tr w:rsidR="00E61F90" w:rsidRPr="000266E3" w14:paraId="38F591FE" w14:textId="77777777" w:rsidTr="007B596A">
        <w:trPr>
          <w:trHeight w:val="630"/>
        </w:trPr>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14:paraId="29C22577" w14:textId="77777777" w:rsidR="000266E3" w:rsidRPr="000266E3" w:rsidRDefault="000266E3" w:rsidP="000266E3">
            <w:pPr>
              <w:jc w:val="center"/>
              <w:rPr>
                <w:b/>
                <w:bCs/>
                <w:szCs w:val="24"/>
                <w:lang w:eastAsia="et-EE"/>
              </w:rPr>
            </w:pPr>
            <w:r w:rsidRPr="000266E3">
              <w:rPr>
                <w:b/>
                <w:bCs/>
                <w:szCs w:val="24"/>
                <w:lang w:eastAsia="et-EE"/>
              </w:rPr>
              <w:t>4</w:t>
            </w:r>
          </w:p>
        </w:tc>
        <w:tc>
          <w:tcPr>
            <w:tcW w:w="8719" w:type="dxa"/>
            <w:tcBorders>
              <w:top w:val="nil"/>
              <w:left w:val="nil"/>
              <w:bottom w:val="single" w:sz="4" w:space="0" w:color="auto"/>
              <w:right w:val="single" w:sz="4" w:space="0" w:color="auto"/>
            </w:tcBorders>
            <w:shd w:val="clear" w:color="auto" w:fill="auto"/>
            <w:hideMark/>
          </w:tcPr>
          <w:p w14:paraId="1824058C" w14:textId="77777777" w:rsidR="000266E3" w:rsidRPr="000266E3" w:rsidRDefault="000266E3" w:rsidP="000266E3">
            <w:pPr>
              <w:rPr>
                <w:szCs w:val="24"/>
                <w:lang w:eastAsia="et-EE"/>
              </w:rPr>
            </w:pPr>
            <w:r w:rsidRPr="000266E3">
              <w:rPr>
                <w:szCs w:val="24"/>
                <w:lang w:eastAsia="et-EE"/>
              </w:rPr>
              <w:t>Servituudivajadusega ala plan. elektri liitumiskilbi paigaldamiseks ja hooldamiseks kaitsevööndi ulatuses 2 m elektriseadmest võrguvaldaja kasuks.</w:t>
            </w:r>
          </w:p>
        </w:tc>
      </w:tr>
      <w:tr w:rsidR="00E61F90" w:rsidRPr="000266E3" w14:paraId="6F8FEAC4" w14:textId="77777777" w:rsidTr="007B596A">
        <w:trPr>
          <w:trHeight w:val="512"/>
        </w:trPr>
        <w:tc>
          <w:tcPr>
            <w:tcW w:w="490" w:type="dxa"/>
            <w:vMerge/>
            <w:tcBorders>
              <w:top w:val="nil"/>
              <w:left w:val="single" w:sz="4" w:space="0" w:color="auto"/>
              <w:bottom w:val="single" w:sz="4" w:space="0" w:color="000000"/>
              <w:right w:val="single" w:sz="4" w:space="0" w:color="auto"/>
            </w:tcBorders>
            <w:vAlign w:val="center"/>
            <w:hideMark/>
          </w:tcPr>
          <w:p w14:paraId="3FEE97B6" w14:textId="77777777" w:rsidR="000266E3" w:rsidRPr="000266E3" w:rsidRDefault="000266E3" w:rsidP="000266E3">
            <w:pPr>
              <w:rPr>
                <w:b/>
                <w:bCs/>
                <w:szCs w:val="24"/>
                <w:lang w:eastAsia="et-EE"/>
              </w:rPr>
            </w:pPr>
          </w:p>
        </w:tc>
        <w:tc>
          <w:tcPr>
            <w:tcW w:w="8719" w:type="dxa"/>
            <w:tcBorders>
              <w:top w:val="single" w:sz="4" w:space="0" w:color="auto"/>
              <w:left w:val="nil"/>
              <w:bottom w:val="single" w:sz="4" w:space="0" w:color="auto"/>
              <w:right w:val="single" w:sz="4" w:space="0" w:color="auto"/>
            </w:tcBorders>
            <w:shd w:val="clear" w:color="auto" w:fill="auto"/>
            <w:hideMark/>
          </w:tcPr>
          <w:p w14:paraId="3F3F042C" w14:textId="77777777" w:rsidR="000266E3" w:rsidRPr="000266E3" w:rsidRDefault="000266E3" w:rsidP="000266E3">
            <w:pPr>
              <w:rPr>
                <w:szCs w:val="24"/>
                <w:lang w:eastAsia="et-EE"/>
              </w:rPr>
            </w:pPr>
            <w:r w:rsidRPr="000266E3">
              <w:rPr>
                <w:szCs w:val="24"/>
                <w:lang w:eastAsia="et-EE"/>
              </w:rPr>
              <w:t>Servituudivajadusega ala plan. avalikus kasutuses jalgratta- ja jalgteele ca 90 m² ulatuses.</w:t>
            </w:r>
          </w:p>
        </w:tc>
      </w:tr>
      <w:tr w:rsidR="00E61F90" w:rsidRPr="000266E3" w14:paraId="1A1F3E2E" w14:textId="77777777" w:rsidTr="007B596A">
        <w:trPr>
          <w:trHeight w:val="378"/>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7F2E58C9" w14:textId="77777777" w:rsidR="000266E3" w:rsidRPr="000266E3" w:rsidRDefault="000266E3" w:rsidP="000266E3">
            <w:pPr>
              <w:jc w:val="center"/>
              <w:rPr>
                <w:b/>
                <w:bCs/>
                <w:szCs w:val="24"/>
                <w:lang w:eastAsia="et-EE"/>
              </w:rPr>
            </w:pPr>
            <w:r w:rsidRPr="000266E3">
              <w:rPr>
                <w:b/>
                <w:bCs/>
                <w:szCs w:val="24"/>
                <w:lang w:eastAsia="et-EE"/>
              </w:rPr>
              <w:t>5</w:t>
            </w:r>
          </w:p>
        </w:tc>
        <w:tc>
          <w:tcPr>
            <w:tcW w:w="8719" w:type="dxa"/>
            <w:tcBorders>
              <w:top w:val="nil"/>
              <w:left w:val="nil"/>
              <w:bottom w:val="single" w:sz="4" w:space="0" w:color="auto"/>
              <w:right w:val="single" w:sz="4" w:space="0" w:color="auto"/>
            </w:tcBorders>
            <w:shd w:val="clear" w:color="auto" w:fill="auto"/>
            <w:hideMark/>
          </w:tcPr>
          <w:p w14:paraId="30111354" w14:textId="77777777" w:rsidR="000266E3" w:rsidRPr="000266E3" w:rsidRDefault="000266E3" w:rsidP="000266E3">
            <w:pPr>
              <w:rPr>
                <w:szCs w:val="24"/>
                <w:lang w:eastAsia="et-EE"/>
              </w:rPr>
            </w:pPr>
            <w:r w:rsidRPr="000266E3">
              <w:rPr>
                <w:szCs w:val="24"/>
                <w:lang w:eastAsia="et-EE"/>
              </w:rPr>
              <w:t>Servituudivajadusega ala plan. elektri liitumiskilbi paigaldamiseks ja hooldamiseks kaitsevööndi ulatuses 2 m elektriseadmest võrguvaldaja kasuks.</w:t>
            </w:r>
          </w:p>
        </w:tc>
      </w:tr>
      <w:tr w:rsidR="00E61F90" w:rsidRPr="000266E3" w14:paraId="44E0C43F" w14:textId="77777777" w:rsidTr="007B596A">
        <w:trPr>
          <w:trHeight w:val="371"/>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3BA13B2F" w14:textId="77777777" w:rsidR="000266E3" w:rsidRPr="000266E3" w:rsidRDefault="000266E3" w:rsidP="000266E3">
            <w:pPr>
              <w:jc w:val="center"/>
              <w:rPr>
                <w:b/>
                <w:bCs/>
                <w:szCs w:val="24"/>
                <w:lang w:eastAsia="et-EE"/>
              </w:rPr>
            </w:pPr>
            <w:r w:rsidRPr="000266E3">
              <w:rPr>
                <w:b/>
                <w:bCs/>
                <w:szCs w:val="24"/>
                <w:lang w:eastAsia="et-EE"/>
              </w:rPr>
              <w:t>6</w:t>
            </w:r>
          </w:p>
        </w:tc>
        <w:tc>
          <w:tcPr>
            <w:tcW w:w="8719" w:type="dxa"/>
            <w:tcBorders>
              <w:top w:val="nil"/>
              <w:left w:val="nil"/>
              <w:bottom w:val="single" w:sz="4" w:space="0" w:color="auto"/>
              <w:right w:val="single" w:sz="4" w:space="0" w:color="auto"/>
            </w:tcBorders>
            <w:shd w:val="clear" w:color="auto" w:fill="auto"/>
            <w:hideMark/>
          </w:tcPr>
          <w:p w14:paraId="33685710" w14:textId="77777777" w:rsidR="000266E3" w:rsidRPr="000266E3" w:rsidRDefault="000266E3" w:rsidP="000266E3">
            <w:pPr>
              <w:rPr>
                <w:szCs w:val="24"/>
                <w:lang w:eastAsia="et-EE"/>
              </w:rPr>
            </w:pPr>
            <w:r w:rsidRPr="000266E3">
              <w:rPr>
                <w:szCs w:val="24"/>
                <w:lang w:eastAsia="et-EE"/>
              </w:rPr>
              <w:t>Servituudivajadusega ala plan. elektri liitumiskilbi paigaldamiseks ja hooldamiseks kaitsevööndi ulatuses 2 m elektriseadmest võrguvaldaja kasuks.</w:t>
            </w:r>
          </w:p>
        </w:tc>
      </w:tr>
      <w:tr w:rsidR="00E61F90" w:rsidRPr="000266E3" w14:paraId="0AE74C63" w14:textId="77777777" w:rsidTr="007B596A">
        <w:trPr>
          <w:trHeight w:val="379"/>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7DD59101" w14:textId="77777777" w:rsidR="000266E3" w:rsidRPr="000266E3" w:rsidRDefault="000266E3" w:rsidP="000266E3">
            <w:pPr>
              <w:jc w:val="center"/>
              <w:rPr>
                <w:b/>
                <w:bCs/>
                <w:szCs w:val="24"/>
                <w:lang w:eastAsia="et-EE"/>
              </w:rPr>
            </w:pPr>
            <w:r w:rsidRPr="000266E3">
              <w:rPr>
                <w:b/>
                <w:bCs/>
                <w:szCs w:val="24"/>
                <w:lang w:eastAsia="et-EE"/>
              </w:rPr>
              <w:t>7</w:t>
            </w:r>
          </w:p>
        </w:tc>
        <w:tc>
          <w:tcPr>
            <w:tcW w:w="8719" w:type="dxa"/>
            <w:tcBorders>
              <w:top w:val="nil"/>
              <w:left w:val="nil"/>
              <w:bottom w:val="single" w:sz="4" w:space="0" w:color="auto"/>
              <w:right w:val="single" w:sz="4" w:space="0" w:color="auto"/>
            </w:tcBorders>
            <w:shd w:val="clear" w:color="auto" w:fill="auto"/>
            <w:hideMark/>
          </w:tcPr>
          <w:p w14:paraId="0528D7B1" w14:textId="77777777" w:rsidR="000266E3" w:rsidRPr="000266E3" w:rsidRDefault="000266E3" w:rsidP="000266E3">
            <w:pPr>
              <w:rPr>
                <w:szCs w:val="24"/>
                <w:lang w:eastAsia="et-EE"/>
              </w:rPr>
            </w:pPr>
            <w:r w:rsidRPr="000266E3">
              <w:rPr>
                <w:szCs w:val="24"/>
                <w:lang w:eastAsia="et-EE"/>
              </w:rPr>
              <w:t>Servituudivajadusega ala plan. elektri liitumiskilbi paigaldamiseks ja hooldamiseks kaitsevööndi ulatuses 2 m elektriseadmest võrguvaldaja kasuks.</w:t>
            </w:r>
          </w:p>
        </w:tc>
      </w:tr>
      <w:tr w:rsidR="00E61F90" w:rsidRPr="000266E3" w14:paraId="098F44C8" w14:textId="77777777" w:rsidTr="007B596A">
        <w:trPr>
          <w:trHeight w:val="387"/>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666A3673" w14:textId="77777777" w:rsidR="000266E3" w:rsidRPr="000266E3" w:rsidRDefault="000266E3" w:rsidP="000266E3">
            <w:pPr>
              <w:jc w:val="center"/>
              <w:rPr>
                <w:b/>
                <w:bCs/>
                <w:szCs w:val="24"/>
                <w:lang w:eastAsia="et-EE"/>
              </w:rPr>
            </w:pPr>
            <w:r w:rsidRPr="000266E3">
              <w:rPr>
                <w:b/>
                <w:bCs/>
                <w:szCs w:val="24"/>
                <w:lang w:eastAsia="et-EE"/>
              </w:rPr>
              <w:t>8</w:t>
            </w:r>
          </w:p>
        </w:tc>
        <w:tc>
          <w:tcPr>
            <w:tcW w:w="8719" w:type="dxa"/>
            <w:tcBorders>
              <w:top w:val="nil"/>
              <w:left w:val="nil"/>
              <w:bottom w:val="single" w:sz="4" w:space="0" w:color="auto"/>
              <w:right w:val="single" w:sz="4" w:space="0" w:color="auto"/>
            </w:tcBorders>
            <w:shd w:val="clear" w:color="auto" w:fill="auto"/>
            <w:hideMark/>
          </w:tcPr>
          <w:p w14:paraId="13B7B45E" w14:textId="77777777" w:rsidR="000266E3" w:rsidRPr="000266E3" w:rsidRDefault="000266E3" w:rsidP="000266E3">
            <w:pPr>
              <w:rPr>
                <w:szCs w:val="24"/>
                <w:lang w:eastAsia="et-EE"/>
              </w:rPr>
            </w:pPr>
            <w:r w:rsidRPr="000266E3">
              <w:rPr>
                <w:szCs w:val="24"/>
                <w:lang w:eastAsia="et-EE"/>
              </w:rPr>
              <w:t>Servituudivajadusega ala plan. elektri liitumiskilbi paigaldamiseks ja hooldamiseks kaitsevööndi ulatuses 2 m elektriseadmest võrguvaldaja kasuks.</w:t>
            </w:r>
          </w:p>
        </w:tc>
      </w:tr>
      <w:tr w:rsidR="00E61F90" w:rsidRPr="000266E3" w14:paraId="779AEE60" w14:textId="77777777" w:rsidTr="007B596A">
        <w:trPr>
          <w:trHeight w:val="254"/>
        </w:trPr>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14:paraId="584E5CD6" w14:textId="77777777" w:rsidR="000266E3" w:rsidRPr="000266E3" w:rsidRDefault="000266E3" w:rsidP="000266E3">
            <w:pPr>
              <w:jc w:val="center"/>
              <w:rPr>
                <w:b/>
                <w:bCs/>
                <w:szCs w:val="24"/>
                <w:lang w:eastAsia="et-EE"/>
              </w:rPr>
            </w:pPr>
            <w:r w:rsidRPr="000266E3">
              <w:rPr>
                <w:b/>
                <w:bCs/>
                <w:szCs w:val="24"/>
                <w:lang w:eastAsia="et-EE"/>
              </w:rPr>
              <w:t>9</w:t>
            </w:r>
          </w:p>
        </w:tc>
        <w:tc>
          <w:tcPr>
            <w:tcW w:w="8719" w:type="dxa"/>
            <w:tcBorders>
              <w:top w:val="nil"/>
              <w:left w:val="nil"/>
              <w:bottom w:val="single" w:sz="4" w:space="0" w:color="auto"/>
              <w:right w:val="single" w:sz="4" w:space="0" w:color="auto"/>
            </w:tcBorders>
            <w:shd w:val="clear" w:color="auto" w:fill="auto"/>
            <w:hideMark/>
          </w:tcPr>
          <w:p w14:paraId="514C4FB7" w14:textId="77777777" w:rsidR="000266E3" w:rsidRPr="000266E3" w:rsidRDefault="000266E3" w:rsidP="000266E3">
            <w:pPr>
              <w:rPr>
                <w:szCs w:val="24"/>
                <w:lang w:eastAsia="et-EE"/>
              </w:rPr>
            </w:pPr>
            <w:r w:rsidRPr="000266E3">
              <w:rPr>
                <w:szCs w:val="24"/>
                <w:lang w:eastAsia="et-EE"/>
              </w:rPr>
              <w:t>Plan. drenaažitorustiku kaitsevöönd 2 m torust mõlemale poole.</w:t>
            </w:r>
          </w:p>
        </w:tc>
      </w:tr>
      <w:tr w:rsidR="00E61F90" w:rsidRPr="000266E3" w14:paraId="340C6C99" w14:textId="77777777" w:rsidTr="007B596A">
        <w:trPr>
          <w:trHeight w:val="385"/>
        </w:trPr>
        <w:tc>
          <w:tcPr>
            <w:tcW w:w="490" w:type="dxa"/>
            <w:vMerge/>
            <w:tcBorders>
              <w:top w:val="nil"/>
              <w:left w:val="single" w:sz="4" w:space="0" w:color="auto"/>
              <w:bottom w:val="single" w:sz="4" w:space="0" w:color="000000"/>
              <w:right w:val="single" w:sz="4" w:space="0" w:color="auto"/>
            </w:tcBorders>
            <w:vAlign w:val="center"/>
            <w:hideMark/>
          </w:tcPr>
          <w:p w14:paraId="0DB7E359"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62997438" w14:textId="77777777" w:rsidR="000266E3" w:rsidRPr="000266E3" w:rsidRDefault="000266E3" w:rsidP="000266E3">
            <w:pPr>
              <w:rPr>
                <w:szCs w:val="24"/>
                <w:lang w:eastAsia="et-EE"/>
              </w:rPr>
            </w:pPr>
            <w:r w:rsidRPr="000266E3">
              <w:rPr>
                <w:szCs w:val="24"/>
                <w:lang w:eastAsia="et-EE"/>
              </w:rPr>
              <w:t>Servituudivajadusega ala plan. elektri liitumiskilbi paigaldamiseks ja hooldamiseks kaitsevööndi ulatuses 2 m elektriseadmest võrguvaldaja kasuks.</w:t>
            </w:r>
          </w:p>
        </w:tc>
      </w:tr>
      <w:tr w:rsidR="00E61F90" w:rsidRPr="000266E3" w14:paraId="724C6AB3" w14:textId="77777777" w:rsidTr="007B596A">
        <w:trPr>
          <w:trHeight w:val="109"/>
        </w:trPr>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14:paraId="5BAF04C5" w14:textId="77777777" w:rsidR="000266E3" w:rsidRPr="000266E3" w:rsidRDefault="000266E3" w:rsidP="000266E3">
            <w:pPr>
              <w:jc w:val="center"/>
              <w:rPr>
                <w:b/>
                <w:bCs/>
                <w:szCs w:val="24"/>
                <w:lang w:eastAsia="et-EE"/>
              </w:rPr>
            </w:pPr>
            <w:r w:rsidRPr="000266E3">
              <w:rPr>
                <w:b/>
                <w:bCs/>
                <w:szCs w:val="24"/>
                <w:lang w:eastAsia="et-EE"/>
              </w:rPr>
              <w:t>10</w:t>
            </w:r>
          </w:p>
        </w:tc>
        <w:tc>
          <w:tcPr>
            <w:tcW w:w="8719" w:type="dxa"/>
            <w:tcBorders>
              <w:top w:val="nil"/>
              <w:left w:val="nil"/>
              <w:bottom w:val="single" w:sz="4" w:space="0" w:color="auto"/>
              <w:right w:val="single" w:sz="4" w:space="0" w:color="auto"/>
            </w:tcBorders>
            <w:shd w:val="clear" w:color="auto" w:fill="auto"/>
            <w:hideMark/>
          </w:tcPr>
          <w:p w14:paraId="6456D594" w14:textId="77777777" w:rsidR="000266E3" w:rsidRPr="000266E3" w:rsidRDefault="000266E3" w:rsidP="000266E3">
            <w:pPr>
              <w:rPr>
                <w:szCs w:val="24"/>
                <w:lang w:eastAsia="et-EE"/>
              </w:rPr>
            </w:pPr>
            <w:r w:rsidRPr="000266E3">
              <w:rPr>
                <w:szCs w:val="24"/>
                <w:lang w:eastAsia="et-EE"/>
              </w:rPr>
              <w:t>Plan. drenaažitorustiku kaitsevöönd 2 m torust mõlemale poole.</w:t>
            </w:r>
          </w:p>
        </w:tc>
      </w:tr>
      <w:tr w:rsidR="00E61F90" w:rsidRPr="000266E3" w14:paraId="1B83E420" w14:textId="77777777" w:rsidTr="007B596A">
        <w:trPr>
          <w:trHeight w:val="100"/>
        </w:trPr>
        <w:tc>
          <w:tcPr>
            <w:tcW w:w="490" w:type="dxa"/>
            <w:vMerge/>
            <w:tcBorders>
              <w:top w:val="nil"/>
              <w:left w:val="single" w:sz="4" w:space="0" w:color="auto"/>
              <w:bottom w:val="single" w:sz="4" w:space="0" w:color="000000"/>
              <w:right w:val="single" w:sz="4" w:space="0" w:color="auto"/>
            </w:tcBorders>
            <w:vAlign w:val="center"/>
            <w:hideMark/>
          </w:tcPr>
          <w:p w14:paraId="78A6505B"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1F65B2AA" w14:textId="77777777" w:rsidR="000266E3" w:rsidRPr="000266E3" w:rsidRDefault="000266E3" w:rsidP="000266E3">
            <w:pPr>
              <w:rPr>
                <w:szCs w:val="24"/>
                <w:lang w:eastAsia="et-EE"/>
              </w:rPr>
            </w:pPr>
            <w:r w:rsidRPr="000266E3">
              <w:rPr>
                <w:szCs w:val="24"/>
                <w:lang w:eastAsia="et-EE"/>
              </w:rPr>
              <w:t>Plan. tuletõrjeveemahuti kaitsevöönd 2 m mahutist.</w:t>
            </w:r>
          </w:p>
        </w:tc>
      </w:tr>
      <w:tr w:rsidR="00E61F90" w:rsidRPr="000266E3" w14:paraId="4DA132A6" w14:textId="77777777" w:rsidTr="007B596A">
        <w:trPr>
          <w:trHeight w:val="387"/>
        </w:trPr>
        <w:tc>
          <w:tcPr>
            <w:tcW w:w="490" w:type="dxa"/>
            <w:vMerge/>
            <w:tcBorders>
              <w:top w:val="nil"/>
              <w:left w:val="single" w:sz="4" w:space="0" w:color="auto"/>
              <w:bottom w:val="single" w:sz="4" w:space="0" w:color="000000"/>
              <w:right w:val="single" w:sz="4" w:space="0" w:color="auto"/>
            </w:tcBorders>
            <w:vAlign w:val="center"/>
            <w:hideMark/>
          </w:tcPr>
          <w:p w14:paraId="2DD3543A"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1F52FC2E" w14:textId="77777777" w:rsidR="000266E3" w:rsidRPr="000266E3" w:rsidRDefault="000266E3" w:rsidP="000266E3">
            <w:pPr>
              <w:rPr>
                <w:szCs w:val="24"/>
                <w:lang w:eastAsia="et-EE"/>
              </w:rPr>
            </w:pPr>
            <w:r w:rsidRPr="000266E3">
              <w:rPr>
                <w:szCs w:val="24"/>
                <w:lang w:eastAsia="et-EE"/>
              </w:rPr>
              <w:t>Servituudivajadusega ala plan. elektri liitumiskilbi paigaldamiseks ja hooldamiseks kaitsevööndi ulatuses 2 m elektriseadmest võrguvaldaja kasuks.</w:t>
            </w:r>
          </w:p>
        </w:tc>
      </w:tr>
      <w:tr w:rsidR="00E61F90" w:rsidRPr="000266E3" w14:paraId="4EB0E7AC" w14:textId="77777777" w:rsidTr="007B596A">
        <w:trPr>
          <w:trHeight w:val="395"/>
        </w:trPr>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14:paraId="3C20DE26" w14:textId="77777777" w:rsidR="000266E3" w:rsidRPr="000266E3" w:rsidRDefault="000266E3" w:rsidP="000266E3">
            <w:pPr>
              <w:jc w:val="center"/>
              <w:rPr>
                <w:b/>
                <w:bCs/>
                <w:szCs w:val="24"/>
                <w:lang w:eastAsia="et-EE"/>
              </w:rPr>
            </w:pPr>
            <w:r w:rsidRPr="000266E3">
              <w:rPr>
                <w:b/>
                <w:bCs/>
                <w:szCs w:val="24"/>
                <w:lang w:eastAsia="et-EE"/>
              </w:rPr>
              <w:t>11</w:t>
            </w:r>
          </w:p>
        </w:tc>
        <w:tc>
          <w:tcPr>
            <w:tcW w:w="8719" w:type="dxa"/>
            <w:tcBorders>
              <w:top w:val="nil"/>
              <w:left w:val="nil"/>
              <w:bottom w:val="single" w:sz="4" w:space="0" w:color="auto"/>
              <w:right w:val="single" w:sz="4" w:space="0" w:color="auto"/>
            </w:tcBorders>
            <w:shd w:val="clear" w:color="auto" w:fill="auto"/>
            <w:hideMark/>
          </w:tcPr>
          <w:p w14:paraId="53F73B75" w14:textId="77777777" w:rsidR="000266E3" w:rsidRPr="000266E3" w:rsidRDefault="000266E3" w:rsidP="000266E3">
            <w:pPr>
              <w:rPr>
                <w:szCs w:val="24"/>
                <w:lang w:eastAsia="et-EE"/>
              </w:rPr>
            </w:pPr>
            <w:r w:rsidRPr="000266E3">
              <w:rPr>
                <w:szCs w:val="24"/>
                <w:lang w:eastAsia="et-EE"/>
              </w:rPr>
              <w:t>Avalikult kasutatava riigi kõrvalmaantee nr 11112 Lagedi-Jüri tee kaitsevöönd 30 m ulatuses äärmise sõiduraja välimisest servast.</w:t>
            </w:r>
          </w:p>
        </w:tc>
      </w:tr>
      <w:tr w:rsidR="00E61F90" w:rsidRPr="000266E3" w14:paraId="058B6ED2" w14:textId="77777777" w:rsidTr="007B596A">
        <w:trPr>
          <w:trHeight w:val="105"/>
        </w:trPr>
        <w:tc>
          <w:tcPr>
            <w:tcW w:w="490" w:type="dxa"/>
            <w:vMerge/>
            <w:tcBorders>
              <w:top w:val="nil"/>
              <w:left w:val="single" w:sz="4" w:space="0" w:color="auto"/>
              <w:bottom w:val="single" w:sz="4" w:space="0" w:color="000000"/>
              <w:right w:val="single" w:sz="4" w:space="0" w:color="auto"/>
            </w:tcBorders>
            <w:vAlign w:val="center"/>
            <w:hideMark/>
          </w:tcPr>
          <w:p w14:paraId="73B48819"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6FD62662" w14:textId="77777777" w:rsidR="000266E3" w:rsidRPr="000266E3" w:rsidRDefault="000266E3" w:rsidP="000266E3">
            <w:pPr>
              <w:rPr>
                <w:szCs w:val="24"/>
                <w:lang w:eastAsia="et-EE"/>
              </w:rPr>
            </w:pPr>
            <w:r w:rsidRPr="000266E3">
              <w:rPr>
                <w:szCs w:val="24"/>
                <w:lang w:eastAsia="et-EE"/>
              </w:rPr>
              <w:t>Plan. drenaažitorustiku kaitsevöönd 2 m torust mõlemale poole.</w:t>
            </w:r>
          </w:p>
        </w:tc>
      </w:tr>
      <w:tr w:rsidR="00E61F90" w:rsidRPr="000266E3" w14:paraId="1FA161F7" w14:textId="77777777" w:rsidTr="007B596A">
        <w:trPr>
          <w:trHeight w:val="393"/>
        </w:trPr>
        <w:tc>
          <w:tcPr>
            <w:tcW w:w="490" w:type="dxa"/>
            <w:vMerge/>
            <w:tcBorders>
              <w:top w:val="nil"/>
              <w:left w:val="single" w:sz="4" w:space="0" w:color="auto"/>
              <w:bottom w:val="single" w:sz="4" w:space="0" w:color="000000"/>
              <w:right w:val="single" w:sz="4" w:space="0" w:color="auto"/>
            </w:tcBorders>
            <w:vAlign w:val="center"/>
            <w:hideMark/>
          </w:tcPr>
          <w:p w14:paraId="51273372"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67ED8F5A" w14:textId="77777777" w:rsidR="000266E3" w:rsidRPr="000266E3" w:rsidRDefault="000266E3" w:rsidP="000266E3">
            <w:pPr>
              <w:rPr>
                <w:szCs w:val="24"/>
                <w:lang w:eastAsia="et-EE"/>
              </w:rPr>
            </w:pPr>
            <w:r w:rsidRPr="000266E3">
              <w:rPr>
                <w:szCs w:val="24"/>
                <w:lang w:eastAsia="et-EE"/>
              </w:rPr>
              <w:t>Servituudivajadusega ala plan. elektri liitumiskilbi paigaldamiseks ja hooldamiseks kaitsevööndi ulatuses 2 m elektriseadmest võrguvaldaja kasuks.</w:t>
            </w:r>
          </w:p>
        </w:tc>
      </w:tr>
      <w:tr w:rsidR="00E61F90" w:rsidRPr="000266E3" w14:paraId="30DFD561" w14:textId="77777777" w:rsidTr="007B596A">
        <w:trPr>
          <w:trHeight w:val="401"/>
        </w:trPr>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14:paraId="0D37F449" w14:textId="77777777" w:rsidR="000266E3" w:rsidRPr="000266E3" w:rsidRDefault="000266E3" w:rsidP="000266E3">
            <w:pPr>
              <w:jc w:val="center"/>
              <w:rPr>
                <w:b/>
                <w:bCs/>
                <w:szCs w:val="24"/>
                <w:lang w:eastAsia="et-EE"/>
              </w:rPr>
            </w:pPr>
            <w:r w:rsidRPr="000266E3">
              <w:rPr>
                <w:b/>
                <w:bCs/>
                <w:szCs w:val="24"/>
                <w:lang w:eastAsia="et-EE"/>
              </w:rPr>
              <w:t>12</w:t>
            </w:r>
          </w:p>
        </w:tc>
        <w:tc>
          <w:tcPr>
            <w:tcW w:w="8719" w:type="dxa"/>
            <w:tcBorders>
              <w:top w:val="nil"/>
              <w:left w:val="nil"/>
              <w:bottom w:val="single" w:sz="4" w:space="0" w:color="auto"/>
              <w:right w:val="single" w:sz="4" w:space="0" w:color="auto"/>
            </w:tcBorders>
            <w:shd w:val="clear" w:color="auto" w:fill="auto"/>
            <w:hideMark/>
          </w:tcPr>
          <w:p w14:paraId="36A346CC" w14:textId="77777777" w:rsidR="000266E3" w:rsidRPr="000266E3" w:rsidRDefault="000266E3" w:rsidP="000266E3">
            <w:pPr>
              <w:rPr>
                <w:szCs w:val="24"/>
                <w:lang w:eastAsia="et-EE"/>
              </w:rPr>
            </w:pPr>
            <w:r w:rsidRPr="000266E3">
              <w:rPr>
                <w:szCs w:val="24"/>
                <w:lang w:eastAsia="et-EE"/>
              </w:rPr>
              <w:t>Avalikult kasutatava riigi kõrvalmaantee nr 11112 Lagedi-Jüri tee kaitsevöönd 30 m ulatuses äärmise sõiduraja välimisest servast.</w:t>
            </w:r>
          </w:p>
        </w:tc>
      </w:tr>
      <w:tr w:rsidR="00E61F90" w:rsidRPr="000266E3" w14:paraId="6AEC38FA" w14:textId="77777777" w:rsidTr="007B596A">
        <w:trPr>
          <w:trHeight w:val="409"/>
        </w:trPr>
        <w:tc>
          <w:tcPr>
            <w:tcW w:w="490" w:type="dxa"/>
            <w:vMerge/>
            <w:tcBorders>
              <w:top w:val="nil"/>
              <w:left w:val="single" w:sz="4" w:space="0" w:color="auto"/>
              <w:bottom w:val="single" w:sz="4" w:space="0" w:color="000000"/>
              <w:right w:val="single" w:sz="4" w:space="0" w:color="auto"/>
            </w:tcBorders>
            <w:vAlign w:val="center"/>
            <w:hideMark/>
          </w:tcPr>
          <w:p w14:paraId="1609B8D7"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0E04D857" w14:textId="77777777" w:rsidR="000266E3" w:rsidRPr="000266E3" w:rsidRDefault="000266E3" w:rsidP="000266E3">
            <w:pPr>
              <w:rPr>
                <w:szCs w:val="24"/>
                <w:lang w:eastAsia="et-EE"/>
              </w:rPr>
            </w:pPr>
            <w:r w:rsidRPr="000266E3">
              <w:rPr>
                <w:szCs w:val="24"/>
                <w:lang w:eastAsia="et-EE"/>
              </w:rPr>
              <w:t>Servituudivajadusega ala plan. elektri liitumiskilbi paigaldamiseks ja hooldamiseks kaitsevööndi ulatuses 2 m elektriseadmest võrguvaldaja kasuks.</w:t>
            </w:r>
          </w:p>
        </w:tc>
      </w:tr>
      <w:tr w:rsidR="00E61F90" w:rsidRPr="000266E3" w14:paraId="5E17B74C" w14:textId="77777777" w:rsidTr="007B596A">
        <w:trPr>
          <w:trHeight w:val="417"/>
        </w:trPr>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14:paraId="0352B194" w14:textId="77777777" w:rsidR="000266E3" w:rsidRPr="000266E3" w:rsidRDefault="000266E3" w:rsidP="000266E3">
            <w:pPr>
              <w:jc w:val="center"/>
              <w:rPr>
                <w:b/>
                <w:bCs/>
                <w:szCs w:val="24"/>
                <w:lang w:eastAsia="et-EE"/>
              </w:rPr>
            </w:pPr>
            <w:r w:rsidRPr="000266E3">
              <w:rPr>
                <w:b/>
                <w:bCs/>
                <w:szCs w:val="24"/>
                <w:lang w:eastAsia="et-EE"/>
              </w:rPr>
              <w:t>13</w:t>
            </w:r>
          </w:p>
        </w:tc>
        <w:tc>
          <w:tcPr>
            <w:tcW w:w="8719" w:type="dxa"/>
            <w:tcBorders>
              <w:top w:val="nil"/>
              <w:left w:val="nil"/>
              <w:bottom w:val="single" w:sz="4" w:space="0" w:color="auto"/>
              <w:right w:val="single" w:sz="4" w:space="0" w:color="auto"/>
            </w:tcBorders>
            <w:shd w:val="clear" w:color="auto" w:fill="auto"/>
            <w:hideMark/>
          </w:tcPr>
          <w:p w14:paraId="16733DD4" w14:textId="77777777" w:rsidR="000266E3" w:rsidRPr="000266E3" w:rsidRDefault="000266E3" w:rsidP="000266E3">
            <w:pPr>
              <w:rPr>
                <w:szCs w:val="24"/>
                <w:lang w:eastAsia="et-EE"/>
              </w:rPr>
            </w:pPr>
            <w:r w:rsidRPr="000266E3">
              <w:rPr>
                <w:szCs w:val="24"/>
                <w:lang w:eastAsia="et-EE"/>
              </w:rPr>
              <w:t>Avalikult kasutatava riigi kõrvalmaantee nr 11112 Lagedi-Jüri tee kaitsevöönd 30 m ulatuses äärmise sõiduraja välimisest servast.</w:t>
            </w:r>
          </w:p>
        </w:tc>
      </w:tr>
      <w:tr w:rsidR="00E61F90" w:rsidRPr="000266E3" w14:paraId="23D7FA80" w14:textId="77777777" w:rsidTr="007B596A">
        <w:trPr>
          <w:trHeight w:val="128"/>
        </w:trPr>
        <w:tc>
          <w:tcPr>
            <w:tcW w:w="490" w:type="dxa"/>
            <w:vMerge/>
            <w:tcBorders>
              <w:top w:val="nil"/>
              <w:left w:val="single" w:sz="4" w:space="0" w:color="auto"/>
              <w:bottom w:val="single" w:sz="4" w:space="0" w:color="000000"/>
              <w:right w:val="single" w:sz="4" w:space="0" w:color="auto"/>
            </w:tcBorders>
            <w:vAlign w:val="center"/>
            <w:hideMark/>
          </w:tcPr>
          <w:p w14:paraId="4EDFC1D0"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791B3548" w14:textId="77777777" w:rsidR="000266E3" w:rsidRPr="000266E3" w:rsidRDefault="000266E3" w:rsidP="000266E3">
            <w:pPr>
              <w:rPr>
                <w:szCs w:val="24"/>
                <w:lang w:eastAsia="et-EE"/>
              </w:rPr>
            </w:pPr>
            <w:r w:rsidRPr="000266E3">
              <w:rPr>
                <w:szCs w:val="24"/>
                <w:lang w:eastAsia="et-EE"/>
              </w:rPr>
              <w:t>Plan. drenaažitorustiku kaitsevöönd 2 m torust mõlemale poole.</w:t>
            </w:r>
          </w:p>
        </w:tc>
      </w:tr>
      <w:tr w:rsidR="00E61F90" w:rsidRPr="000266E3" w14:paraId="7593AA8E" w14:textId="77777777" w:rsidTr="007B596A">
        <w:trPr>
          <w:trHeight w:val="415"/>
        </w:trPr>
        <w:tc>
          <w:tcPr>
            <w:tcW w:w="490" w:type="dxa"/>
            <w:vMerge/>
            <w:tcBorders>
              <w:top w:val="nil"/>
              <w:left w:val="single" w:sz="4" w:space="0" w:color="auto"/>
              <w:bottom w:val="single" w:sz="4" w:space="0" w:color="000000"/>
              <w:right w:val="single" w:sz="4" w:space="0" w:color="auto"/>
            </w:tcBorders>
            <w:vAlign w:val="center"/>
            <w:hideMark/>
          </w:tcPr>
          <w:p w14:paraId="2FB1D758"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549F1273" w14:textId="77777777" w:rsidR="000266E3" w:rsidRPr="000266E3" w:rsidRDefault="000266E3" w:rsidP="000266E3">
            <w:pPr>
              <w:rPr>
                <w:szCs w:val="24"/>
                <w:lang w:eastAsia="et-EE"/>
              </w:rPr>
            </w:pPr>
            <w:r w:rsidRPr="000266E3">
              <w:rPr>
                <w:szCs w:val="24"/>
                <w:lang w:eastAsia="et-EE"/>
              </w:rPr>
              <w:t>Servituudivajadusega ala plan. elektri liitumiskilbi paigaldamiseks ja hooldamiseks kaitsevööndi ulatuses 2 m elektriseadmest võrguvaldaja kasuks.</w:t>
            </w:r>
          </w:p>
        </w:tc>
      </w:tr>
      <w:tr w:rsidR="00E61F90" w:rsidRPr="000266E3" w14:paraId="4F82874A" w14:textId="77777777" w:rsidTr="007B596A">
        <w:trPr>
          <w:trHeight w:val="423"/>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3D02EF30" w14:textId="77777777" w:rsidR="000266E3" w:rsidRPr="000266E3" w:rsidRDefault="000266E3" w:rsidP="000266E3">
            <w:pPr>
              <w:jc w:val="center"/>
              <w:rPr>
                <w:b/>
                <w:bCs/>
                <w:szCs w:val="24"/>
                <w:lang w:eastAsia="et-EE"/>
              </w:rPr>
            </w:pPr>
            <w:r w:rsidRPr="000266E3">
              <w:rPr>
                <w:b/>
                <w:bCs/>
                <w:szCs w:val="24"/>
                <w:lang w:eastAsia="et-EE"/>
              </w:rPr>
              <w:t>14</w:t>
            </w:r>
          </w:p>
        </w:tc>
        <w:tc>
          <w:tcPr>
            <w:tcW w:w="8719" w:type="dxa"/>
            <w:tcBorders>
              <w:top w:val="nil"/>
              <w:left w:val="nil"/>
              <w:bottom w:val="single" w:sz="4" w:space="0" w:color="auto"/>
              <w:right w:val="single" w:sz="4" w:space="0" w:color="auto"/>
            </w:tcBorders>
            <w:shd w:val="clear" w:color="auto" w:fill="auto"/>
            <w:hideMark/>
          </w:tcPr>
          <w:p w14:paraId="349EE9F7" w14:textId="77777777" w:rsidR="000266E3" w:rsidRPr="000266E3" w:rsidRDefault="000266E3" w:rsidP="000266E3">
            <w:pPr>
              <w:rPr>
                <w:szCs w:val="24"/>
                <w:lang w:eastAsia="et-EE"/>
              </w:rPr>
            </w:pPr>
            <w:r w:rsidRPr="000266E3">
              <w:rPr>
                <w:szCs w:val="24"/>
                <w:lang w:eastAsia="et-EE"/>
              </w:rPr>
              <w:t>Servituudivajadusega ala plan. elektri liitumiskilbi paigaldamiseks ja hooldamiseks kaitsevööndi ulatuses 2 m elektriseadmest võrguvaldaja kasuks.</w:t>
            </w:r>
          </w:p>
        </w:tc>
      </w:tr>
      <w:tr w:rsidR="00E61F90" w:rsidRPr="000266E3" w14:paraId="1FD9953A" w14:textId="77777777" w:rsidTr="007B596A">
        <w:trPr>
          <w:trHeight w:val="431"/>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5D8D0490" w14:textId="77777777" w:rsidR="000266E3" w:rsidRPr="000266E3" w:rsidRDefault="000266E3" w:rsidP="000266E3">
            <w:pPr>
              <w:jc w:val="center"/>
              <w:rPr>
                <w:b/>
                <w:bCs/>
                <w:szCs w:val="24"/>
                <w:lang w:eastAsia="et-EE"/>
              </w:rPr>
            </w:pPr>
            <w:r w:rsidRPr="000266E3">
              <w:rPr>
                <w:b/>
                <w:bCs/>
                <w:szCs w:val="24"/>
                <w:lang w:eastAsia="et-EE"/>
              </w:rPr>
              <w:t>15</w:t>
            </w:r>
          </w:p>
        </w:tc>
        <w:tc>
          <w:tcPr>
            <w:tcW w:w="8719" w:type="dxa"/>
            <w:tcBorders>
              <w:top w:val="nil"/>
              <w:left w:val="nil"/>
              <w:bottom w:val="single" w:sz="4" w:space="0" w:color="auto"/>
              <w:right w:val="single" w:sz="4" w:space="0" w:color="auto"/>
            </w:tcBorders>
            <w:shd w:val="clear" w:color="auto" w:fill="auto"/>
            <w:hideMark/>
          </w:tcPr>
          <w:p w14:paraId="05F4EA9F" w14:textId="77777777" w:rsidR="000266E3" w:rsidRPr="000266E3" w:rsidRDefault="000266E3" w:rsidP="000266E3">
            <w:pPr>
              <w:rPr>
                <w:szCs w:val="24"/>
                <w:lang w:eastAsia="et-EE"/>
              </w:rPr>
            </w:pPr>
            <w:r w:rsidRPr="000266E3">
              <w:rPr>
                <w:szCs w:val="24"/>
                <w:lang w:eastAsia="et-EE"/>
              </w:rPr>
              <w:t>Servituudivajadusega ala plan. elektri liitumiskilbi paigaldamiseks ja hooldamiseks kaitsevööndi ulatuses 2 m elektriseadmest võrguvaldaja kasuks.</w:t>
            </w:r>
          </w:p>
        </w:tc>
      </w:tr>
      <w:tr w:rsidR="00E61F90" w:rsidRPr="000266E3" w14:paraId="719DB24E" w14:textId="77777777" w:rsidTr="007B596A">
        <w:trPr>
          <w:trHeight w:val="439"/>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793EA623" w14:textId="77777777" w:rsidR="000266E3" w:rsidRPr="000266E3" w:rsidRDefault="000266E3" w:rsidP="000266E3">
            <w:pPr>
              <w:jc w:val="center"/>
              <w:rPr>
                <w:b/>
                <w:bCs/>
                <w:szCs w:val="24"/>
                <w:lang w:eastAsia="et-EE"/>
              </w:rPr>
            </w:pPr>
            <w:r w:rsidRPr="000266E3">
              <w:rPr>
                <w:b/>
                <w:bCs/>
                <w:szCs w:val="24"/>
                <w:lang w:eastAsia="et-EE"/>
              </w:rPr>
              <w:t>16</w:t>
            </w:r>
          </w:p>
        </w:tc>
        <w:tc>
          <w:tcPr>
            <w:tcW w:w="8719" w:type="dxa"/>
            <w:tcBorders>
              <w:top w:val="nil"/>
              <w:left w:val="nil"/>
              <w:bottom w:val="single" w:sz="4" w:space="0" w:color="auto"/>
              <w:right w:val="single" w:sz="4" w:space="0" w:color="auto"/>
            </w:tcBorders>
            <w:shd w:val="clear" w:color="auto" w:fill="auto"/>
            <w:hideMark/>
          </w:tcPr>
          <w:p w14:paraId="73788546" w14:textId="77777777" w:rsidR="000266E3" w:rsidRPr="000266E3" w:rsidRDefault="000266E3" w:rsidP="000266E3">
            <w:pPr>
              <w:rPr>
                <w:szCs w:val="24"/>
                <w:lang w:eastAsia="et-EE"/>
              </w:rPr>
            </w:pPr>
            <w:r w:rsidRPr="000266E3">
              <w:rPr>
                <w:szCs w:val="24"/>
                <w:lang w:eastAsia="et-EE"/>
              </w:rPr>
              <w:t>Servituudivajadusega ala plan. elektri liitumiskilbi paigaldamiseks ja hooldamiseks kaitsevööndi ulatuses 2 m elektriseadmest võrguvaldaja kasuks.</w:t>
            </w:r>
          </w:p>
        </w:tc>
      </w:tr>
      <w:tr w:rsidR="00E61F90" w:rsidRPr="000266E3" w14:paraId="4ED1B1E1" w14:textId="77777777" w:rsidTr="007B596A">
        <w:trPr>
          <w:trHeight w:val="433"/>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49CE5F7C" w14:textId="77777777" w:rsidR="000266E3" w:rsidRPr="000266E3" w:rsidRDefault="000266E3" w:rsidP="000266E3">
            <w:pPr>
              <w:jc w:val="center"/>
              <w:rPr>
                <w:b/>
                <w:bCs/>
                <w:szCs w:val="24"/>
                <w:lang w:eastAsia="et-EE"/>
              </w:rPr>
            </w:pPr>
            <w:r w:rsidRPr="000266E3">
              <w:rPr>
                <w:b/>
                <w:bCs/>
                <w:szCs w:val="24"/>
                <w:lang w:eastAsia="et-EE"/>
              </w:rPr>
              <w:t>17</w:t>
            </w:r>
          </w:p>
        </w:tc>
        <w:tc>
          <w:tcPr>
            <w:tcW w:w="8719" w:type="dxa"/>
            <w:tcBorders>
              <w:top w:val="nil"/>
              <w:left w:val="nil"/>
              <w:bottom w:val="single" w:sz="4" w:space="0" w:color="auto"/>
              <w:right w:val="single" w:sz="4" w:space="0" w:color="auto"/>
            </w:tcBorders>
            <w:shd w:val="clear" w:color="auto" w:fill="auto"/>
            <w:hideMark/>
          </w:tcPr>
          <w:p w14:paraId="0D31E959" w14:textId="77777777" w:rsidR="000266E3" w:rsidRPr="000266E3" w:rsidRDefault="000266E3" w:rsidP="000266E3">
            <w:pPr>
              <w:rPr>
                <w:szCs w:val="24"/>
                <w:lang w:eastAsia="et-EE"/>
              </w:rPr>
            </w:pPr>
            <w:r w:rsidRPr="000266E3">
              <w:rPr>
                <w:szCs w:val="24"/>
                <w:lang w:eastAsia="et-EE"/>
              </w:rPr>
              <w:t>Servituudivajadusega ala plan. elektri liitumiskilbi paigaldamiseks ja hooldamiseks kaitsevööndi ulatuses 2 m elektriseadmest võrguvaldaja kasuks.</w:t>
            </w:r>
          </w:p>
        </w:tc>
      </w:tr>
      <w:tr w:rsidR="00E61F90" w:rsidRPr="000266E3" w14:paraId="00AD35F6" w14:textId="77777777" w:rsidTr="007B596A">
        <w:trPr>
          <w:trHeight w:val="441"/>
        </w:trPr>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14:paraId="5DA1E791" w14:textId="77777777" w:rsidR="000266E3" w:rsidRPr="000266E3" w:rsidRDefault="000266E3" w:rsidP="000266E3">
            <w:pPr>
              <w:jc w:val="center"/>
              <w:rPr>
                <w:b/>
                <w:bCs/>
                <w:szCs w:val="24"/>
                <w:lang w:eastAsia="et-EE"/>
              </w:rPr>
            </w:pPr>
            <w:r w:rsidRPr="000266E3">
              <w:rPr>
                <w:b/>
                <w:bCs/>
                <w:szCs w:val="24"/>
                <w:lang w:eastAsia="et-EE"/>
              </w:rPr>
              <w:t>18</w:t>
            </w:r>
          </w:p>
        </w:tc>
        <w:tc>
          <w:tcPr>
            <w:tcW w:w="8719" w:type="dxa"/>
            <w:tcBorders>
              <w:top w:val="nil"/>
              <w:left w:val="nil"/>
              <w:bottom w:val="single" w:sz="4" w:space="0" w:color="auto"/>
              <w:right w:val="single" w:sz="4" w:space="0" w:color="auto"/>
            </w:tcBorders>
            <w:shd w:val="clear" w:color="auto" w:fill="auto"/>
            <w:hideMark/>
          </w:tcPr>
          <w:p w14:paraId="273D95EC" w14:textId="77777777" w:rsidR="000266E3" w:rsidRPr="000266E3" w:rsidRDefault="000266E3" w:rsidP="000266E3">
            <w:pPr>
              <w:rPr>
                <w:szCs w:val="24"/>
                <w:lang w:eastAsia="et-EE"/>
              </w:rPr>
            </w:pPr>
            <w:r w:rsidRPr="000266E3">
              <w:rPr>
                <w:szCs w:val="24"/>
                <w:lang w:eastAsia="et-EE"/>
              </w:rPr>
              <w:t>Servituudivajadusega ala plan. alajaama paigaldamiseks ja hooldamiseks kaitsevööndi ulatuses 2 m elektriseadmest võrguvaldaja kasuks.</w:t>
            </w:r>
          </w:p>
        </w:tc>
      </w:tr>
      <w:tr w:rsidR="00E61F90" w:rsidRPr="000266E3" w14:paraId="38331C4C" w14:textId="77777777" w:rsidTr="007B596A">
        <w:trPr>
          <w:trHeight w:val="435"/>
        </w:trPr>
        <w:tc>
          <w:tcPr>
            <w:tcW w:w="490" w:type="dxa"/>
            <w:vMerge/>
            <w:tcBorders>
              <w:top w:val="nil"/>
              <w:left w:val="single" w:sz="4" w:space="0" w:color="auto"/>
              <w:bottom w:val="single" w:sz="4" w:space="0" w:color="auto"/>
              <w:right w:val="single" w:sz="4" w:space="0" w:color="auto"/>
            </w:tcBorders>
            <w:vAlign w:val="center"/>
            <w:hideMark/>
          </w:tcPr>
          <w:p w14:paraId="0FFBCCD3"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49ED85CE" w14:textId="77777777" w:rsidR="000266E3" w:rsidRPr="000266E3" w:rsidRDefault="000266E3" w:rsidP="000266E3">
            <w:pPr>
              <w:rPr>
                <w:szCs w:val="24"/>
                <w:lang w:eastAsia="et-EE"/>
              </w:rPr>
            </w:pPr>
            <w:r w:rsidRPr="000266E3">
              <w:rPr>
                <w:szCs w:val="24"/>
                <w:lang w:eastAsia="et-EE"/>
              </w:rPr>
              <w:t>Servituudivajadusega ala plan. elektri liitumiskilbi paigaldamiseks ja hooldamiseks kaitsevööndi ulatuses 2 m elektriseadmest võrguvaldaja kasuks.</w:t>
            </w:r>
          </w:p>
        </w:tc>
      </w:tr>
      <w:tr w:rsidR="00E61F90" w:rsidRPr="000266E3" w14:paraId="20C3396C" w14:textId="77777777" w:rsidTr="007B596A">
        <w:trPr>
          <w:trHeight w:val="159"/>
        </w:trPr>
        <w:tc>
          <w:tcPr>
            <w:tcW w:w="490" w:type="dxa"/>
            <w:vMerge/>
            <w:tcBorders>
              <w:top w:val="nil"/>
              <w:left w:val="single" w:sz="4" w:space="0" w:color="auto"/>
              <w:bottom w:val="single" w:sz="4" w:space="0" w:color="auto"/>
              <w:right w:val="single" w:sz="4" w:space="0" w:color="auto"/>
            </w:tcBorders>
            <w:vAlign w:val="center"/>
            <w:hideMark/>
          </w:tcPr>
          <w:p w14:paraId="1BD15359"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4877389A" w14:textId="77777777" w:rsidR="000266E3" w:rsidRPr="000266E3" w:rsidRDefault="000266E3" w:rsidP="000266E3">
            <w:pPr>
              <w:rPr>
                <w:szCs w:val="24"/>
                <w:lang w:eastAsia="et-EE"/>
              </w:rPr>
            </w:pPr>
            <w:r w:rsidRPr="000266E3">
              <w:rPr>
                <w:szCs w:val="24"/>
                <w:lang w:eastAsia="et-EE"/>
              </w:rPr>
              <w:t>Plan. tänavavalgustuse kaabli kaitsevöönd 1 m kaablist mõlemale poole.</w:t>
            </w:r>
          </w:p>
        </w:tc>
      </w:tr>
      <w:tr w:rsidR="00E61F90" w:rsidRPr="000266E3" w14:paraId="58FDEF11" w14:textId="77777777" w:rsidTr="007B596A">
        <w:trPr>
          <w:trHeight w:val="47"/>
        </w:trPr>
        <w:tc>
          <w:tcPr>
            <w:tcW w:w="490" w:type="dxa"/>
            <w:vMerge/>
            <w:tcBorders>
              <w:top w:val="nil"/>
              <w:left w:val="single" w:sz="4" w:space="0" w:color="auto"/>
              <w:bottom w:val="single" w:sz="4" w:space="0" w:color="auto"/>
              <w:right w:val="single" w:sz="4" w:space="0" w:color="auto"/>
            </w:tcBorders>
            <w:vAlign w:val="center"/>
            <w:hideMark/>
          </w:tcPr>
          <w:p w14:paraId="7C7EB707"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24407CBC" w14:textId="77777777" w:rsidR="000266E3" w:rsidRPr="000266E3" w:rsidRDefault="000266E3" w:rsidP="000266E3">
            <w:pPr>
              <w:rPr>
                <w:szCs w:val="24"/>
                <w:lang w:eastAsia="et-EE"/>
              </w:rPr>
            </w:pPr>
            <w:r w:rsidRPr="000266E3">
              <w:rPr>
                <w:szCs w:val="24"/>
                <w:lang w:eastAsia="et-EE"/>
              </w:rPr>
              <w:t>Ümbertõstetava geodeetilise märgi kaitsevöönd R = 3 m.</w:t>
            </w:r>
          </w:p>
        </w:tc>
      </w:tr>
      <w:tr w:rsidR="00E61F90" w:rsidRPr="000266E3" w14:paraId="20A54F64" w14:textId="77777777" w:rsidTr="007B596A">
        <w:trPr>
          <w:trHeight w:val="153"/>
        </w:trPr>
        <w:tc>
          <w:tcPr>
            <w:tcW w:w="490" w:type="dxa"/>
            <w:vMerge/>
            <w:tcBorders>
              <w:top w:val="nil"/>
              <w:left w:val="single" w:sz="4" w:space="0" w:color="auto"/>
              <w:bottom w:val="single" w:sz="4" w:space="0" w:color="auto"/>
              <w:right w:val="single" w:sz="4" w:space="0" w:color="auto"/>
            </w:tcBorders>
            <w:vAlign w:val="center"/>
            <w:hideMark/>
          </w:tcPr>
          <w:p w14:paraId="20C956EA"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67180C86" w14:textId="77777777" w:rsidR="000266E3" w:rsidRPr="000266E3" w:rsidRDefault="000266E3" w:rsidP="000266E3">
            <w:pPr>
              <w:rPr>
                <w:szCs w:val="24"/>
                <w:lang w:eastAsia="et-EE"/>
              </w:rPr>
            </w:pPr>
            <w:r w:rsidRPr="000266E3">
              <w:rPr>
                <w:szCs w:val="24"/>
                <w:lang w:eastAsia="et-EE"/>
              </w:rPr>
              <w:t>1,5 m laiune tee hooldusala, kuhu ei ole lubatud istutada kõrghaljastust.</w:t>
            </w:r>
          </w:p>
        </w:tc>
      </w:tr>
      <w:tr w:rsidR="00E61F90" w:rsidRPr="000266E3" w14:paraId="199EF562" w14:textId="77777777" w:rsidTr="007B596A">
        <w:trPr>
          <w:trHeight w:val="158"/>
        </w:trPr>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14:paraId="00E37996" w14:textId="77777777" w:rsidR="000266E3" w:rsidRPr="000266E3" w:rsidRDefault="000266E3" w:rsidP="000266E3">
            <w:pPr>
              <w:jc w:val="center"/>
              <w:rPr>
                <w:b/>
                <w:bCs/>
                <w:szCs w:val="24"/>
                <w:lang w:eastAsia="et-EE"/>
              </w:rPr>
            </w:pPr>
            <w:r w:rsidRPr="000266E3">
              <w:rPr>
                <w:b/>
                <w:bCs/>
                <w:szCs w:val="24"/>
                <w:lang w:eastAsia="et-EE"/>
              </w:rPr>
              <w:t>19</w:t>
            </w:r>
          </w:p>
        </w:tc>
        <w:tc>
          <w:tcPr>
            <w:tcW w:w="8719" w:type="dxa"/>
            <w:tcBorders>
              <w:top w:val="nil"/>
              <w:left w:val="nil"/>
              <w:bottom w:val="single" w:sz="4" w:space="0" w:color="auto"/>
              <w:right w:val="single" w:sz="4" w:space="0" w:color="auto"/>
            </w:tcBorders>
            <w:shd w:val="clear" w:color="auto" w:fill="auto"/>
            <w:hideMark/>
          </w:tcPr>
          <w:p w14:paraId="31BC2332" w14:textId="77777777" w:rsidR="000266E3" w:rsidRPr="000266E3" w:rsidRDefault="000266E3" w:rsidP="000266E3">
            <w:pPr>
              <w:rPr>
                <w:szCs w:val="24"/>
                <w:lang w:eastAsia="et-EE"/>
              </w:rPr>
            </w:pPr>
            <w:r w:rsidRPr="000266E3">
              <w:rPr>
                <w:szCs w:val="24"/>
                <w:lang w:eastAsia="et-EE"/>
              </w:rPr>
              <w:t>Plan. tee on ette nähtud avalikku kasutusse.</w:t>
            </w:r>
          </w:p>
        </w:tc>
      </w:tr>
      <w:tr w:rsidR="00E61F90" w:rsidRPr="000266E3" w14:paraId="3B19A77E" w14:textId="77777777" w:rsidTr="007B596A">
        <w:trPr>
          <w:trHeight w:val="161"/>
        </w:trPr>
        <w:tc>
          <w:tcPr>
            <w:tcW w:w="490" w:type="dxa"/>
            <w:vMerge/>
            <w:tcBorders>
              <w:top w:val="nil"/>
              <w:left w:val="single" w:sz="4" w:space="0" w:color="auto"/>
              <w:bottom w:val="single" w:sz="4" w:space="0" w:color="auto"/>
              <w:right w:val="single" w:sz="4" w:space="0" w:color="auto"/>
            </w:tcBorders>
            <w:vAlign w:val="center"/>
            <w:hideMark/>
          </w:tcPr>
          <w:p w14:paraId="023862C5"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4831D733" w14:textId="77777777" w:rsidR="000266E3" w:rsidRPr="000266E3" w:rsidRDefault="000266E3" w:rsidP="000266E3">
            <w:pPr>
              <w:rPr>
                <w:szCs w:val="24"/>
                <w:lang w:eastAsia="et-EE"/>
              </w:rPr>
            </w:pPr>
            <w:r w:rsidRPr="000266E3">
              <w:rPr>
                <w:szCs w:val="24"/>
                <w:lang w:eastAsia="et-EE"/>
              </w:rPr>
              <w:t>Plan. veetorustiku kaitsevöönd 2 m torust mõlemale poole.</w:t>
            </w:r>
          </w:p>
        </w:tc>
      </w:tr>
      <w:tr w:rsidR="00E61F90" w:rsidRPr="000266E3" w14:paraId="02F78026" w14:textId="77777777" w:rsidTr="007B596A">
        <w:trPr>
          <w:trHeight w:val="87"/>
        </w:trPr>
        <w:tc>
          <w:tcPr>
            <w:tcW w:w="490" w:type="dxa"/>
            <w:vMerge/>
            <w:tcBorders>
              <w:top w:val="nil"/>
              <w:left w:val="single" w:sz="4" w:space="0" w:color="auto"/>
              <w:bottom w:val="single" w:sz="4" w:space="0" w:color="auto"/>
              <w:right w:val="single" w:sz="4" w:space="0" w:color="auto"/>
            </w:tcBorders>
            <w:vAlign w:val="center"/>
            <w:hideMark/>
          </w:tcPr>
          <w:p w14:paraId="623B6B68" w14:textId="77777777" w:rsidR="000266E3" w:rsidRPr="000266E3" w:rsidRDefault="000266E3" w:rsidP="000266E3">
            <w:pPr>
              <w:rPr>
                <w:b/>
                <w:bCs/>
                <w:szCs w:val="24"/>
                <w:lang w:eastAsia="et-EE"/>
              </w:rPr>
            </w:pPr>
          </w:p>
        </w:tc>
        <w:tc>
          <w:tcPr>
            <w:tcW w:w="8719" w:type="dxa"/>
            <w:tcBorders>
              <w:top w:val="single" w:sz="4" w:space="0" w:color="auto"/>
              <w:left w:val="nil"/>
              <w:bottom w:val="single" w:sz="4" w:space="0" w:color="auto"/>
              <w:right w:val="single" w:sz="4" w:space="0" w:color="auto"/>
            </w:tcBorders>
            <w:shd w:val="clear" w:color="auto" w:fill="auto"/>
            <w:hideMark/>
          </w:tcPr>
          <w:p w14:paraId="1C945E6F" w14:textId="77777777" w:rsidR="000266E3" w:rsidRPr="000266E3" w:rsidRDefault="000266E3" w:rsidP="000266E3">
            <w:pPr>
              <w:rPr>
                <w:szCs w:val="24"/>
                <w:lang w:eastAsia="et-EE"/>
              </w:rPr>
            </w:pPr>
            <w:r w:rsidRPr="000266E3">
              <w:rPr>
                <w:szCs w:val="24"/>
                <w:lang w:eastAsia="et-EE"/>
              </w:rPr>
              <w:t>Plan. kanalisatsioonitorustiku kaitsevöönd 2 m torust mõlemale poole.</w:t>
            </w:r>
          </w:p>
        </w:tc>
      </w:tr>
      <w:tr w:rsidR="00E61F90" w:rsidRPr="000266E3" w14:paraId="22FC115F" w14:textId="77777777" w:rsidTr="007B596A">
        <w:trPr>
          <w:trHeight w:val="229"/>
        </w:trPr>
        <w:tc>
          <w:tcPr>
            <w:tcW w:w="490" w:type="dxa"/>
            <w:vMerge/>
            <w:tcBorders>
              <w:top w:val="nil"/>
              <w:left w:val="single" w:sz="4" w:space="0" w:color="auto"/>
              <w:bottom w:val="single" w:sz="4" w:space="0" w:color="auto"/>
              <w:right w:val="single" w:sz="4" w:space="0" w:color="auto"/>
            </w:tcBorders>
            <w:vAlign w:val="center"/>
            <w:hideMark/>
          </w:tcPr>
          <w:p w14:paraId="6BFBF1A4" w14:textId="77777777" w:rsidR="000266E3" w:rsidRPr="000266E3" w:rsidRDefault="000266E3" w:rsidP="000266E3">
            <w:pPr>
              <w:rPr>
                <w:b/>
                <w:bCs/>
                <w:szCs w:val="24"/>
                <w:lang w:eastAsia="et-EE"/>
              </w:rPr>
            </w:pPr>
          </w:p>
        </w:tc>
        <w:tc>
          <w:tcPr>
            <w:tcW w:w="8719" w:type="dxa"/>
            <w:tcBorders>
              <w:top w:val="single" w:sz="4" w:space="0" w:color="auto"/>
              <w:left w:val="nil"/>
              <w:bottom w:val="single" w:sz="4" w:space="0" w:color="auto"/>
              <w:right w:val="single" w:sz="4" w:space="0" w:color="auto"/>
            </w:tcBorders>
            <w:shd w:val="clear" w:color="auto" w:fill="auto"/>
            <w:hideMark/>
          </w:tcPr>
          <w:p w14:paraId="3B72177E" w14:textId="77777777" w:rsidR="000266E3" w:rsidRPr="000266E3" w:rsidRDefault="000266E3" w:rsidP="000266E3">
            <w:pPr>
              <w:rPr>
                <w:szCs w:val="24"/>
                <w:lang w:eastAsia="et-EE"/>
              </w:rPr>
            </w:pPr>
            <w:r w:rsidRPr="000266E3">
              <w:rPr>
                <w:szCs w:val="24"/>
                <w:lang w:eastAsia="et-EE"/>
              </w:rPr>
              <w:t>Plan. sademeveekanalisatsiooni torustiku kaitsevöönd 2 m torust mõlemale poole.</w:t>
            </w:r>
          </w:p>
        </w:tc>
      </w:tr>
      <w:tr w:rsidR="00E61F90" w:rsidRPr="000266E3" w14:paraId="0F4D667A" w14:textId="77777777" w:rsidTr="007B596A">
        <w:trPr>
          <w:trHeight w:val="218"/>
        </w:trPr>
        <w:tc>
          <w:tcPr>
            <w:tcW w:w="490" w:type="dxa"/>
            <w:vMerge/>
            <w:tcBorders>
              <w:top w:val="nil"/>
              <w:left w:val="single" w:sz="4" w:space="0" w:color="auto"/>
              <w:bottom w:val="single" w:sz="4" w:space="0" w:color="auto"/>
              <w:right w:val="single" w:sz="4" w:space="0" w:color="auto"/>
            </w:tcBorders>
            <w:vAlign w:val="center"/>
            <w:hideMark/>
          </w:tcPr>
          <w:p w14:paraId="3B331FC3"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335642CC" w14:textId="77777777" w:rsidR="000266E3" w:rsidRPr="000266E3" w:rsidRDefault="000266E3" w:rsidP="000266E3">
            <w:pPr>
              <w:rPr>
                <w:szCs w:val="24"/>
                <w:lang w:eastAsia="et-EE"/>
              </w:rPr>
            </w:pPr>
            <w:r w:rsidRPr="000266E3">
              <w:rPr>
                <w:szCs w:val="24"/>
                <w:lang w:eastAsia="et-EE"/>
              </w:rPr>
              <w:t>Plan. drenaažitorustiku kaitsevöönd 2 m torust mõlemale poole.</w:t>
            </w:r>
          </w:p>
        </w:tc>
      </w:tr>
      <w:tr w:rsidR="00E61F90" w:rsidRPr="000266E3" w14:paraId="1CB542C5" w14:textId="77777777" w:rsidTr="007B596A">
        <w:trPr>
          <w:trHeight w:val="364"/>
        </w:trPr>
        <w:tc>
          <w:tcPr>
            <w:tcW w:w="490" w:type="dxa"/>
            <w:vMerge/>
            <w:tcBorders>
              <w:top w:val="nil"/>
              <w:left w:val="single" w:sz="4" w:space="0" w:color="auto"/>
              <w:bottom w:val="single" w:sz="4" w:space="0" w:color="auto"/>
              <w:right w:val="single" w:sz="4" w:space="0" w:color="auto"/>
            </w:tcBorders>
            <w:vAlign w:val="center"/>
            <w:hideMark/>
          </w:tcPr>
          <w:p w14:paraId="27610C0C"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5117E4E7" w14:textId="77777777" w:rsidR="000266E3" w:rsidRPr="000266E3" w:rsidRDefault="000266E3" w:rsidP="000266E3">
            <w:pPr>
              <w:rPr>
                <w:szCs w:val="24"/>
                <w:lang w:eastAsia="et-EE"/>
              </w:rPr>
            </w:pPr>
            <w:r w:rsidRPr="000266E3">
              <w:rPr>
                <w:szCs w:val="24"/>
                <w:lang w:eastAsia="et-EE"/>
              </w:rPr>
              <w:t>Servituudivajadusega ala plan. MP-kaabli paigaldamiseks ja hooldamiseks kaitsevööndi ulatuses 1 m kaablist mõlemale poole võrguvaldaja kasuks.</w:t>
            </w:r>
          </w:p>
        </w:tc>
      </w:tr>
      <w:tr w:rsidR="00E61F90" w:rsidRPr="000266E3" w14:paraId="0607AE23" w14:textId="77777777" w:rsidTr="007B596A">
        <w:trPr>
          <w:trHeight w:val="371"/>
        </w:trPr>
        <w:tc>
          <w:tcPr>
            <w:tcW w:w="490" w:type="dxa"/>
            <w:vMerge/>
            <w:tcBorders>
              <w:top w:val="nil"/>
              <w:left w:val="single" w:sz="4" w:space="0" w:color="auto"/>
              <w:bottom w:val="single" w:sz="4" w:space="0" w:color="auto"/>
              <w:right w:val="single" w:sz="4" w:space="0" w:color="auto"/>
            </w:tcBorders>
            <w:vAlign w:val="center"/>
            <w:hideMark/>
          </w:tcPr>
          <w:p w14:paraId="70CF32AA"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57D79F50" w14:textId="77777777" w:rsidR="000266E3" w:rsidRPr="000266E3" w:rsidRDefault="000266E3" w:rsidP="000266E3">
            <w:pPr>
              <w:rPr>
                <w:szCs w:val="24"/>
                <w:lang w:eastAsia="et-EE"/>
              </w:rPr>
            </w:pPr>
            <w:r w:rsidRPr="000266E3">
              <w:rPr>
                <w:szCs w:val="24"/>
                <w:lang w:eastAsia="et-EE"/>
              </w:rPr>
              <w:t>Servituudivajadusega alad plan. elektri liitumiskilpide paigaldamiseks ja hooldamiseks kaitsevööndi ulatuses 2 m elektriseadmest võrguvaldaja kasuks.</w:t>
            </w:r>
          </w:p>
        </w:tc>
      </w:tr>
      <w:tr w:rsidR="00E61F90" w:rsidRPr="000266E3" w14:paraId="0C714BF0" w14:textId="77777777" w:rsidTr="007B596A">
        <w:trPr>
          <w:trHeight w:val="96"/>
        </w:trPr>
        <w:tc>
          <w:tcPr>
            <w:tcW w:w="490" w:type="dxa"/>
            <w:vMerge/>
            <w:tcBorders>
              <w:top w:val="nil"/>
              <w:left w:val="single" w:sz="4" w:space="0" w:color="auto"/>
              <w:bottom w:val="single" w:sz="4" w:space="0" w:color="auto"/>
              <w:right w:val="single" w:sz="4" w:space="0" w:color="auto"/>
            </w:tcBorders>
            <w:vAlign w:val="center"/>
            <w:hideMark/>
          </w:tcPr>
          <w:p w14:paraId="6FB021AB"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53089CB9" w14:textId="77777777" w:rsidR="000266E3" w:rsidRPr="000266E3" w:rsidRDefault="000266E3" w:rsidP="000266E3">
            <w:pPr>
              <w:rPr>
                <w:szCs w:val="24"/>
                <w:lang w:eastAsia="et-EE"/>
              </w:rPr>
            </w:pPr>
            <w:r w:rsidRPr="000266E3">
              <w:rPr>
                <w:szCs w:val="24"/>
                <w:lang w:eastAsia="et-EE"/>
              </w:rPr>
              <w:t>Plan. tänavavalgustuse kaabli kaitsevöönd 1 m kaablist mõlemale poole.</w:t>
            </w:r>
          </w:p>
        </w:tc>
      </w:tr>
      <w:tr w:rsidR="00E61F90" w:rsidRPr="000266E3" w14:paraId="4BCEB9C9" w14:textId="77777777" w:rsidTr="007B596A">
        <w:trPr>
          <w:trHeight w:val="227"/>
        </w:trPr>
        <w:tc>
          <w:tcPr>
            <w:tcW w:w="490" w:type="dxa"/>
            <w:vMerge/>
            <w:tcBorders>
              <w:top w:val="nil"/>
              <w:left w:val="single" w:sz="4" w:space="0" w:color="auto"/>
              <w:bottom w:val="single" w:sz="4" w:space="0" w:color="auto"/>
              <w:right w:val="single" w:sz="4" w:space="0" w:color="auto"/>
            </w:tcBorders>
            <w:vAlign w:val="center"/>
            <w:hideMark/>
          </w:tcPr>
          <w:p w14:paraId="717AEAC9"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138E0E7E" w14:textId="77777777" w:rsidR="000266E3" w:rsidRPr="000266E3" w:rsidRDefault="000266E3" w:rsidP="000266E3">
            <w:pPr>
              <w:rPr>
                <w:szCs w:val="24"/>
                <w:lang w:eastAsia="et-EE"/>
              </w:rPr>
            </w:pPr>
            <w:r w:rsidRPr="000266E3">
              <w:rPr>
                <w:szCs w:val="24"/>
                <w:lang w:eastAsia="et-EE"/>
              </w:rPr>
              <w:t>Maa-ala reserveerimine persp. 10 kV maakaabli paigaldamiseks.</w:t>
            </w:r>
          </w:p>
        </w:tc>
      </w:tr>
      <w:tr w:rsidR="00E61F90" w:rsidRPr="000266E3" w14:paraId="6C955B2F" w14:textId="77777777" w:rsidTr="007B596A">
        <w:trPr>
          <w:trHeight w:val="76"/>
        </w:trPr>
        <w:tc>
          <w:tcPr>
            <w:tcW w:w="490" w:type="dxa"/>
            <w:vMerge/>
            <w:tcBorders>
              <w:top w:val="nil"/>
              <w:left w:val="single" w:sz="4" w:space="0" w:color="auto"/>
              <w:bottom w:val="single" w:sz="4" w:space="0" w:color="auto"/>
              <w:right w:val="single" w:sz="4" w:space="0" w:color="auto"/>
            </w:tcBorders>
            <w:vAlign w:val="center"/>
            <w:hideMark/>
          </w:tcPr>
          <w:p w14:paraId="54BA2ED5"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05A380EB" w14:textId="77777777" w:rsidR="000266E3" w:rsidRPr="000266E3" w:rsidRDefault="000266E3" w:rsidP="000266E3">
            <w:pPr>
              <w:rPr>
                <w:szCs w:val="24"/>
                <w:lang w:eastAsia="et-EE"/>
              </w:rPr>
            </w:pPr>
            <w:r w:rsidRPr="000266E3">
              <w:rPr>
                <w:szCs w:val="24"/>
                <w:lang w:eastAsia="et-EE"/>
              </w:rPr>
              <w:t>Plan. sidekaabli kaitsevöönd 1 m kaablist mõlemale poole.</w:t>
            </w:r>
          </w:p>
        </w:tc>
      </w:tr>
      <w:tr w:rsidR="00E61F90" w:rsidRPr="000266E3" w14:paraId="3C223F55" w14:textId="77777777" w:rsidTr="007B596A">
        <w:trPr>
          <w:trHeight w:val="221"/>
        </w:trPr>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14:paraId="38D81389" w14:textId="77777777" w:rsidR="000266E3" w:rsidRPr="000266E3" w:rsidRDefault="000266E3" w:rsidP="000266E3">
            <w:pPr>
              <w:jc w:val="center"/>
              <w:rPr>
                <w:b/>
                <w:bCs/>
                <w:szCs w:val="24"/>
                <w:lang w:eastAsia="et-EE"/>
              </w:rPr>
            </w:pPr>
            <w:r w:rsidRPr="000266E3">
              <w:rPr>
                <w:b/>
                <w:bCs/>
                <w:szCs w:val="24"/>
                <w:lang w:eastAsia="et-EE"/>
              </w:rPr>
              <w:t>20</w:t>
            </w:r>
          </w:p>
        </w:tc>
        <w:tc>
          <w:tcPr>
            <w:tcW w:w="8719" w:type="dxa"/>
            <w:tcBorders>
              <w:top w:val="nil"/>
              <w:left w:val="nil"/>
              <w:bottom w:val="single" w:sz="4" w:space="0" w:color="auto"/>
              <w:right w:val="single" w:sz="4" w:space="0" w:color="auto"/>
            </w:tcBorders>
            <w:shd w:val="clear" w:color="auto" w:fill="auto"/>
            <w:hideMark/>
          </w:tcPr>
          <w:p w14:paraId="5472332E" w14:textId="77777777" w:rsidR="000266E3" w:rsidRPr="000266E3" w:rsidRDefault="000266E3" w:rsidP="000266E3">
            <w:pPr>
              <w:rPr>
                <w:szCs w:val="24"/>
                <w:lang w:eastAsia="et-EE"/>
              </w:rPr>
            </w:pPr>
            <w:r w:rsidRPr="000266E3">
              <w:rPr>
                <w:szCs w:val="24"/>
                <w:lang w:eastAsia="et-EE"/>
              </w:rPr>
              <w:t>Plan. tee on ette nähtud avalikku kasutusse.</w:t>
            </w:r>
          </w:p>
        </w:tc>
      </w:tr>
      <w:tr w:rsidR="00E61F90" w:rsidRPr="000266E3" w14:paraId="26A7BE87" w14:textId="77777777" w:rsidTr="007B596A">
        <w:trPr>
          <w:trHeight w:val="70"/>
        </w:trPr>
        <w:tc>
          <w:tcPr>
            <w:tcW w:w="490" w:type="dxa"/>
            <w:vMerge/>
            <w:tcBorders>
              <w:top w:val="nil"/>
              <w:left w:val="single" w:sz="4" w:space="0" w:color="auto"/>
              <w:bottom w:val="single" w:sz="4" w:space="0" w:color="auto"/>
              <w:right w:val="single" w:sz="4" w:space="0" w:color="auto"/>
            </w:tcBorders>
            <w:vAlign w:val="center"/>
            <w:hideMark/>
          </w:tcPr>
          <w:p w14:paraId="08E46EA2"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3E74ECA8" w14:textId="77777777" w:rsidR="000266E3" w:rsidRPr="000266E3" w:rsidRDefault="000266E3" w:rsidP="000266E3">
            <w:pPr>
              <w:rPr>
                <w:szCs w:val="24"/>
                <w:lang w:eastAsia="et-EE"/>
              </w:rPr>
            </w:pPr>
            <w:r w:rsidRPr="000266E3">
              <w:rPr>
                <w:szCs w:val="24"/>
                <w:lang w:eastAsia="et-EE"/>
              </w:rPr>
              <w:t>Plan. reoveepumpla kuja 20 m.</w:t>
            </w:r>
          </w:p>
        </w:tc>
      </w:tr>
      <w:tr w:rsidR="00E61F90" w:rsidRPr="000266E3" w14:paraId="7A351631" w14:textId="77777777" w:rsidTr="007B596A">
        <w:trPr>
          <w:trHeight w:val="73"/>
        </w:trPr>
        <w:tc>
          <w:tcPr>
            <w:tcW w:w="490" w:type="dxa"/>
            <w:vMerge/>
            <w:tcBorders>
              <w:top w:val="nil"/>
              <w:left w:val="single" w:sz="4" w:space="0" w:color="auto"/>
              <w:bottom w:val="single" w:sz="4" w:space="0" w:color="auto"/>
              <w:right w:val="single" w:sz="4" w:space="0" w:color="auto"/>
            </w:tcBorders>
            <w:vAlign w:val="center"/>
            <w:hideMark/>
          </w:tcPr>
          <w:p w14:paraId="0C44FE30"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4DD8334E" w14:textId="77777777" w:rsidR="000266E3" w:rsidRPr="000266E3" w:rsidRDefault="000266E3" w:rsidP="000266E3">
            <w:pPr>
              <w:rPr>
                <w:szCs w:val="24"/>
                <w:lang w:eastAsia="et-EE"/>
              </w:rPr>
            </w:pPr>
            <w:r w:rsidRPr="000266E3">
              <w:rPr>
                <w:szCs w:val="24"/>
                <w:lang w:eastAsia="et-EE"/>
              </w:rPr>
              <w:t>Plan. veetorustiku kaitsevöönd 2 m torust mõlemale poole.</w:t>
            </w:r>
          </w:p>
        </w:tc>
      </w:tr>
      <w:tr w:rsidR="00E61F90" w:rsidRPr="000266E3" w14:paraId="4FB496EF" w14:textId="77777777" w:rsidTr="007B596A">
        <w:trPr>
          <w:trHeight w:val="220"/>
        </w:trPr>
        <w:tc>
          <w:tcPr>
            <w:tcW w:w="490" w:type="dxa"/>
            <w:vMerge/>
            <w:tcBorders>
              <w:top w:val="nil"/>
              <w:left w:val="single" w:sz="4" w:space="0" w:color="auto"/>
              <w:bottom w:val="single" w:sz="4" w:space="0" w:color="auto"/>
              <w:right w:val="single" w:sz="4" w:space="0" w:color="auto"/>
            </w:tcBorders>
            <w:vAlign w:val="center"/>
            <w:hideMark/>
          </w:tcPr>
          <w:p w14:paraId="61A1545A"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052DF8F6" w14:textId="77777777" w:rsidR="000266E3" w:rsidRPr="000266E3" w:rsidRDefault="000266E3" w:rsidP="000266E3">
            <w:pPr>
              <w:rPr>
                <w:szCs w:val="24"/>
                <w:lang w:eastAsia="et-EE"/>
              </w:rPr>
            </w:pPr>
            <w:r w:rsidRPr="000266E3">
              <w:rPr>
                <w:szCs w:val="24"/>
                <w:lang w:eastAsia="et-EE"/>
              </w:rPr>
              <w:t>Plan. kanalisatsioonitorustiku kaitsevöönd 2 m torust mõlemale poole.</w:t>
            </w:r>
          </w:p>
        </w:tc>
      </w:tr>
      <w:tr w:rsidR="00E61F90" w:rsidRPr="000266E3" w14:paraId="3E66675C" w14:textId="77777777" w:rsidTr="007B596A">
        <w:trPr>
          <w:trHeight w:val="67"/>
        </w:trPr>
        <w:tc>
          <w:tcPr>
            <w:tcW w:w="490" w:type="dxa"/>
            <w:vMerge/>
            <w:tcBorders>
              <w:top w:val="nil"/>
              <w:left w:val="single" w:sz="4" w:space="0" w:color="auto"/>
              <w:bottom w:val="single" w:sz="4" w:space="0" w:color="auto"/>
              <w:right w:val="single" w:sz="4" w:space="0" w:color="auto"/>
            </w:tcBorders>
            <w:vAlign w:val="center"/>
            <w:hideMark/>
          </w:tcPr>
          <w:p w14:paraId="5E0F370C"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08BFBA9A" w14:textId="77777777" w:rsidR="000266E3" w:rsidRPr="000266E3" w:rsidRDefault="000266E3" w:rsidP="000266E3">
            <w:pPr>
              <w:rPr>
                <w:szCs w:val="24"/>
                <w:lang w:eastAsia="et-EE"/>
              </w:rPr>
            </w:pPr>
            <w:r w:rsidRPr="000266E3">
              <w:rPr>
                <w:szCs w:val="24"/>
                <w:lang w:eastAsia="et-EE"/>
              </w:rPr>
              <w:t>Plan. survekanalisatsiooni torustiku kaitsevöönd 2 m torust mõlemale poole.</w:t>
            </w:r>
          </w:p>
        </w:tc>
      </w:tr>
      <w:tr w:rsidR="00E61F90" w:rsidRPr="000266E3" w14:paraId="2D7FA080" w14:textId="77777777" w:rsidTr="007B596A">
        <w:trPr>
          <w:trHeight w:val="214"/>
        </w:trPr>
        <w:tc>
          <w:tcPr>
            <w:tcW w:w="490" w:type="dxa"/>
            <w:vMerge/>
            <w:tcBorders>
              <w:top w:val="nil"/>
              <w:left w:val="single" w:sz="4" w:space="0" w:color="auto"/>
              <w:bottom w:val="single" w:sz="4" w:space="0" w:color="auto"/>
              <w:right w:val="single" w:sz="4" w:space="0" w:color="auto"/>
            </w:tcBorders>
            <w:vAlign w:val="center"/>
            <w:hideMark/>
          </w:tcPr>
          <w:p w14:paraId="7997FDD9"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56F26E55" w14:textId="77777777" w:rsidR="000266E3" w:rsidRPr="000266E3" w:rsidRDefault="000266E3" w:rsidP="000266E3">
            <w:pPr>
              <w:rPr>
                <w:szCs w:val="24"/>
                <w:lang w:eastAsia="et-EE"/>
              </w:rPr>
            </w:pPr>
            <w:r w:rsidRPr="000266E3">
              <w:rPr>
                <w:szCs w:val="24"/>
                <w:lang w:eastAsia="et-EE"/>
              </w:rPr>
              <w:t>Plan. sademeveekanalisatsiooni torustiku kaitsevöönd 2 m torust mõlemale poole.</w:t>
            </w:r>
          </w:p>
        </w:tc>
      </w:tr>
      <w:tr w:rsidR="00E61F90" w:rsidRPr="000266E3" w14:paraId="61F570B9" w14:textId="77777777" w:rsidTr="007B596A">
        <w:trPr>
          <w:trHeight w:val="203"/>
        </w:trPr>
        <w:tc>
          <w:tcPr>
            <w:tcW w:w="490" w:type="dxa"/>
            <w:vMerge/>
            <w:tcBorders>
              <w:top w:val="nil"/>
              <w:left w:val="single" w:sz="4" w:space="0" w:color="auto"/>
              <w:bottom w:val="single" w:sz="4" w:space="0" w:color="auto"/>
              <w:right w:val="single" w:sz="4" w:space="0" w:color="auto"/>
            </w:tcBorders>
            <w:vAlign w:val="center"/>
            <w:hideMark/>
          </w:tcPr>
          <w:p w14:paraId="143D1E60"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07C3147B" w14:textId="77777777" w:rsidR="000266E3" w:rsidRPr="000266E3" w:rsidRDefault="000266E3" w:rsidP="000266E3">
            <w:pPr>
              <w:rPr>
                <w:szCs w:val="24"/>
                <w:lang w:eastAsia="et-EE"/>
              </w:rPr>
            </w:pPr>
            <w:r w:rsidRPr="000266E3">
              <w:rPr>
                <w:szCs w:val="24"/>
                <w:lang w:eastAsia="et-EE"/>
              </w:rPr>
              <w:t>Plan. drenaažitorustiku kaitsevöönd 2 m torust mõlemale poole.</w:t>
            </w:r>
          </w:p>
        </w:tc>
      </w:tr>
      <w:tr w:rsidR="00E61F90" w:rsidRPr="000266E3" w14:paraId="689B6EFD" w14:textId="77777777" w:rsidTr="007B596A">
        <w:trPr>
          <w:trHeight w:val="66"/>
        </w:trPr>
        <w:tc>
          <w:tcPr>
            <w:tcW w:w="490" w:type="dxa"/>
            <w:vMerge/>
            <w:tcBorders>
              <w:top w:val="nil"/>
              <w:left w:val="single" w:sz="4" w:space="0" w:color="auto"/>
              <w:bottom w:val="single" w:sz="4" w:space="0" w:color="auto"/>
              <w:right w:val="single" w:sz="4" w:space="0" w:color="auto"/>
            </w:tcBorders>
            <w:vAlign w:val="center"/>
            <w:hideMark/>
          </w:tcPr>
          <w:p w14:paraId="1FF25255"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2E4D5AA6" w14:textId="77777777" w:rsidR="000266E3" w:rsidRPr="000266E3" w:rsidRDefault="000266E3" w:rsidP="000266E3">
            <w:pPr>
              <w:rPr>
                <w:szCs w:val="24"/>
                <w:lang w:eastAsia="et-EE"/>
              </w:rPr>
            </w:pPr>
            <w:r w:rsidRPr="000266E3">
              <w:rPr>
                <w:szCs w:val="24"/>
                <w:lang w:eastAsia="et-EE"/>
              </w:rPr>
              <w:t>Plan. tuletõrjeveemahuti kaitsevöönd 2 m mahutist.</w:t>
            </w:r>
          </w:p>
        </w:tc>
      </w:tr>
      <w:tr w:rsidR="00E61F90" w:rsidRPr="000266E3" w14:paraId="29862808" w14:textId="77777777" w:rsidTr="007B596A">
        <w:trPr>
          <w:trHeight w:val="481"/>
        </w:trPr>
        <w:tc>
          <w:tcPr>
            <w:tcW w:w="490" w:type="dxa"/>
            <w:vMerge/>
            <w:tcBorders>
              <w:top w:val="nil"/>
              <w:left w:val="single" w:sz="4" w:space="0" w:color="auto"/>
              <w:bottom w:val="single" w:sz="4" w:space="0" w:color="auto"/>
              <w:right w:val="single" w:sz="4" w:space="0" w:color="auto"/>
            </w:tcBorders>
            <w:vAlign w:val="center"/>
            <w:hideMark/>
          </w:tcPr>
          <w:p w14:paraId="2DFDD433"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7DC27EC4" w14:textId="77777777" w:rsidR="000266E3" w:rsidRPr="000266E3" w:rsidRDefault="000266E3" w:rsidP="000266E3">
            <w:pPr>
              <w:rPr>
                <w:szCs w:val="24"/>
                <w:lang w:eastAsia="et-EE"/>
              </w:rPr>
            </w:pPr>
            <w:r w:rsidRPr="000266E3">
              <w:rPr>
                <w:szCs w:val="24"/>
                <w:lang w:eastAsia="et-EE"/>
              </w:rPr>
              <w:t>Servituudivajadusega ala plan. MP-kaabli paigaldamiseks ja hooldamiseks kaitsevööndi ulatuses 1 m kaablist mõlemale poole võrguvaldaja kasuks.</w:t>
            </w:r>
          </w:p>
        </w:tc>
      </w:tr>
      <w:tr w:rsidR="00E61F90" w:rsidRPr="000266E3" w14:paraId="77B90182" w14:textId="77777777" w:rsidTr="007B596A">
        <w:trPr>
          <w:trHeight w:val="489"/>
        </w:trPr>
        <w:tc>
          <w:tcPr>
            <w:tcW w:w="490" w:type="dxa"/>
            <w:vMerge/>
            <w:tcBorders>
              <w:top w:val="nil"/>
              <w:left w:val="single" w:sz="4" w:space="0" w:color="auto"/>
              <w:bottom w:val="single" w:sz="4" w:space="0" w:color="auto"/>
              <w:right w:val="single" w:sz="4" w:space="0" w:color="auto"/>
            </w:tcBorders>
            <w:vAlign w:val="center"/>
            <w:hideMark/>
          </w:tcPr>
          <w:p w14:paraId="1ABA7414"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7E03ED71" w14:textId="77777777" w:rsidR="000266E3" w:rsidRPr="000266E3" w:rsidRDefault="000266E3" w:rsidP="000266E3">
            <w:pPr>
              <w:rPr>
                <w:szCs w:val="24"/>
                <w:lang w:eastAsia="et-EE"/>
              </w:rPr>
            </w:pPr>
            <w:r w:rsidRPr="000266E3">
              <w:rPr>
                <w:szCs w:val="24"/>
                <w:lang w:eastAsia="et-EE"/>
              </w:rPr>
              <w:t>Servituudivajadusega alad plan. elektri liitumiskilpide paigaldamiseks ja hooldamiseks kaitsevööndi ulatuses 2 m elektriseadmest võrguvaldaja kasuks.</w:t>
            </w:r>
          </w:p>
        </w:tc>
      </w:tr>
      <w:tr w:rsidR="00E61F90" w:rsidRPr="000266E3" w14:paraId="5A454461" w14:textId="77777777" w:rsidTr="007B596A">
        <w:trPr>
          <w:trHeight w:val="213"/>
        </w:trPr>
        <w:tc>
          <w:tcPr>
            <w:tcW w:w="490" w:type="dxa"/>
            <w:vMerge/>
            <w:tcBorders>
              <w:top w:val="nil"/>
              <w:left w:val="single" w:sz="4" w:space="0" w:color="auto"/>
              <w:bottom w:val="single" w:sz="4" w:space="0" w:color="auto"/>
              <w:right w:val="single" w:sz="4" w:space="0" w:color="auto"/>
            </w:tcBorders>
            <w:vAlign w:val="center"/>
            <w:hideMark/>
          </w:tcPr>
          <w:p w14:paraId="0F7BC301"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19F4AAB3" w14:textId="77777777" w:rsidR="000266E3" w:rsidRPr="000266E3" w:rsidRDefault="000266E3" w:rsidP="000266E3">
            <w:pPr>
              <w:rPr>
                <w:szCs w:val="24"/>
                <w:lang w:eastAsia="et-EE"/>
              </w:rPr>
            </w:pPr>
            <w:r w:rsidRPr="000266E3">
              <w:rPr>
                <w:szCs w:val="24"/>
                <w:lang w:eastAsia="et-EE"/>
              </w:rPr>
              <w:t>Plan. tänavavalgustuse kaabli kaitsevöönd 1 m kaablist mõlemale poole.</w:t>
            </w:r>
          </w:p>
        </w:tc>
      </w:tr>
      <w:tr w:rsidR="00E61F90" w:rsidRPr="000266E3" w14:paraId="531A32F7" w14:textId="77777777" w:rsidTr="007B596A">
        <w:trPr>
          <w:trHeight w:val="62"/>
        </w:trPr>
        <w:tc>
          <w:tcPr>
            <w:tcW w:w="490" w:type="dxa"/>
            <w:vMerge/>
            <w:tcBorders>
              <w:top w:val="nil"/>
              <w:left w:val="single" w:sz="4" w:space="0" w:color="auto"/>
              <w:bottom w:val="single" w:sz="4" w:space="0" w:color="auto"/>
              <w:right w:val="single" w:sz="4" w:space="0" w:color="auto"/>
            </w:tcBorders>
            <w:vAlign w:val="center"/>
            <w:hideMark/>
          </w:tcPr>
          <w:p w14:paraId="2E5D35A6"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48DFF72C" w14:textId="77777777" w:rsidR="000266E3" w:rsidRPr="000266E3" w:rsidRDefault="000266E3" w:rsidP="000266E3">
            <w:pPr>
              <w:rPr>
                <w:szCs w:val="24"/>
                <w:lang w:eastAsia="et-EE"/>
              </w:rPr>
            </w:pPr>
            <w:r w:rsidRPr="000266E3">
              <w:rPr>
                <w:szCs w:val="24"/>
                <w:lang w:eastAsia="et-EE"/>
              </w:rPr>
              <w:t>Maa-ala reserveerimine persp. 10 kV maakaabli paigaldamiseks.</w:t>
            </w:r>
          </w:p>
        </w:tc>
      </w:tr>
      <w:tr w:rsidR="00E61F90" w:rsidRPr="000266E3" w14:paraId="4D0FA459" w14:textId="77777777" w:rsidTr="007B596A">
        <w:trPr>
          <w:trHeight w:val="207"/>
        </w:trPr>
        <w:tc>
          <w:tcPr>
            <w:tcW w:w="490" w:type="dxa"/>
            <w:vMerge/>
            <w:tcBorders>
              <w:top w:val="nil"/>
              <w:left w:val="single" w:sz="4" w:space="0" w:color="auto"/>
              <w:bottom w:val="single" w:sz="4" w:space="0" w:color="auto"/>
              <w:right w:val="single" w:sz="4" w:space="0" w:color="auto"/>
            </w:tcBorders>
            <w:vAlign w:val="center"/>
            <w:hideMark/>
          </w:tcPr>
          <w:p w14:paraId="2F2221B9"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4B747093" w14:textId="77777777" w:rsidR="000266E3" w:rsidRPr="000266E3" w:rsidRDefault="000266E3" w:rsidP="000266E3">
            <w:pPr>
              <w:rPr>
                <w:szCs w:val="24"/>
                <w:lang w:eastAsia="et-EE"/>
              </w:rPr>
            </w:pPr>
            <w:r w:rsidRPr="000266E3">
              <w:rPr>
                <w:szCs w:val="24"/>
                <w:lang w:eastAsia="et-EE"/>
              </w:rPr>
              <w:t>Plan. sidekaabli kaitsevöönd 1 m kaablist mõlemale poole.</w:t>
            </w:r>
          </w:p>
        </w:tc>
      </w:tr>
      <w:tr w:rsidR="00E61F90" w:rsidRPr="000266E3" w14:paraId="68116584" w14:textId="77777777" w:rsidTr="007B596A">
        <w:trPr>
          <w:trHeight w:val="198"/>
        </w:trPr>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14:paraId="6C20C837" w14:textId="77777777" w:rsidR="000266E3" w:rsidRPr="000266E3" w:rsidRDefault="000266E3" w:rsidP="000266E3">
            <w:pPr>
              <w:jc w:val="center"/>
              <w:rPr>
                <w:b/>
                <w:bCs/>
                <w:szCs w:val="24"/>
                <w:lang w:eastAsia="et-EE"/>
              </w:rPr>
            </w:pPr>
            <w:r w:rsidRPr="000266E3">
              <w:rPr>
                <w:b/>
                <w:bCs/>
                <w:szCs w:val="24"/>
                <w:lang w:eastAsia="et-EE"/>
              </w:rPr>
              <w:t>21</w:t>
            </w:r>
          </w:p>
        </w:tc>
        <w:tc>
          <w:tcPr>
            <w:tcW w:w="8719" w:type="dxa"/>
            <w:tcBorders>
              <w:top w:val="nil"/>
              <w:left w:val="nil"/>
              <w:bottom w:val="single" w:sz="4" w:space="0" w:color="auto"/>
              <w:right w:val="single" w:sz="4" w:space="0" w:color="auto"/>
            </w:tcBorders>
            <w:shd w:val="clear" w:color="auto" w:fill="auto"/>
            <w:hideMark/>
          </w:tcPr>
          <w:p w14:paraId="40ADD6AC" w14:textId="77777777" w:rsidR="000266E3" w:rsidRPr="000266E3" w:rsidRDefault="000266E3" w:rsidP="000266E3">
            <w:pPr>
              <w:rPr>
                <w:szCs w:val="24"/>
                <w:lang w:eastAsia="et-EE"/>
              </w:rPr>
            </w:pPr>
            <w:r w:rsidRPr="000266E3">
              <w:rPr>
                <w:szCs w:val="24"/>
                <w:lang w:eastAsia="et-EE"/>
              </w:rPr>
              <w:t>Ol.ol. isiklik kasutusõigus Rae valla kasuks.</w:t>
            </w:r>
          </w:p>
        </w:tc>
      </w:tr>
      <w:tr w:rsidR="00E61F90" w:rsidRPr="000266E3" w14:paraId="4F3BFEC3" w14:textId="77777777" w:rsidTr="007B596A">
        <w:trPr>
          <w:trHeight w:val="201"/>
        </w:trPr>
        <w:tc>
          <w:tcPr>
            <w:tcW w:w="490" w:type="dxa"/>
            <w:vMerge/>
            <w:tcBorders>
              <w:top w:val="nil"/>
              <w:left w:val="single" w:sz="4" w:space="0" w:color="auto"/>
              <w:bottom w:val="single" w:sz="4" w:space="0" w:color="auto"/>
              <w:right w:val="single" w:sz="4" w:space="0" w:color="auto"/>
            </w:tcBorders>
            <w:vAlign w:val="center"/>
            <w:hideMark/>
          </w:tcPr>
          <w:p w14:paraId="7E705B68"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376F988C" w14:textId="77777777" w:rsidR="000266E3" w:rsidRPr="000266E3" w:rsidRDefault="000266E3" w:rsidP="000266E3">
            <w:pPr>
              <w:rPr>
                <w:szCs w:val="24"/>
                <w:lang w:eastAsia="et-EE"/>
              </w:rPr>
            </w:pPr>
            <w:r w:rsidRPr="000266E3">
              <w:rPr>
                <w:szCs w:val="24"/>
                <w:lang w:eastAsia="et-EE"/>
              </w:rPr>
              <w:t>Ol.ol. jalgratta- ja jalgtee on avalikus kasutuses.</w:t>
            </w:r>
          </w:p>
        </w:tc>
      </w:tr>
      <w:tr w:rsidR="00E61F90" w:rsidRPr="000266E3" w14:paraId="425C0D62" w14:textId="77777777" w:rsidTr="007B596A">
        <w:trPr>
          <w:trHeight w:val="347"/>
        </w:trPr>
        <w:tc>
          <w:tcPr>
            <w:tcW w:w="490" w:type="dxa"/>
            <w:vMerge/>
            <w:tcBorders>
              <w:top w:val="nil"/>
              <w:left w:val="single" w:sz="4" w:space="0" w:color="auto"/>
              <w:bottom w:val="single" w:sz="4" w:space="0" w:color="auto"/>
              <w:right w:val="single" w:sz="4" w:space="0" w:color="auto"/>
            </w:tcBorders>
            <w:vAlign w:val="center"/>
            <w:hideMark/>
          </w:tcPr>
          <w:p w14:paraId="4BA958C1"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3ABEBCC1" w14:textId="77777777" w:rsidR="000266E3" w:rsidRPr="000266E3" w:rsidRDefault="000266E3" w:rsidP="000266E3">
            <w:pPr>
              <w:rPr>
                <w:szCs w:val="24"/>
                <w:lang w:eastAsia="et-EE"/>
              </w:rPr>
            </w:pPr>
            <w:r w:rsidRPr="000266E3">
              <w:rPr>
                <w:szCs w:val="24"/>
                <w:lang w:eastAsia="et-EE"/>
              </w:rPr>
              <w:t>Avalikult kasutatava riigi kõrvalmaantee nr 11112 Lagedi-Jüri tee kaitsevöönd 30 m ulatuses äärmise sõiduraja välimisest servast.</w:t>
            </w:r>
          </w:p>
        </w:tc>
      </w:tr>
      <w:tr w:rsidR="00E61F90" w:rsidRPr="000266E3" w14:paraId="02ED1900" w14:textId="77777777" w:rsidTr="007B596A">
        <w:trPr>
          <w:trHeight w:val="199"/>
        </w:trPr>
        <w:tc>
          <w:tcPr>
            <w:tcW w:w="490" w:type="dxa"/>
            <w:vMerge/>
            <w:tcBorders>
              <w:top w:val="nil"/>
              <w:left w:val="single" w:sz="4" w:space="0" w:color="auto"/>
              <w:bottom w:val="single" w:sz="4" w:space="0" w:color="auto"/>
              <w:right w:val="single" w:sz="4" w:space="0" w:color="auto"/>
            </w:tcBorders>
            <w:vAlign w:val="center"/>
            <w:hideMark/>
          </w:tcPr>
          <w:p w14:paraId="607A3733"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4BA48E1F" w14:textId="77777777" w:rsidR="000266E3" w:rsidRPr="000266E3" w:rsidRDefault="000266E3" w:rsidP="000266E3">
            <w:pPr>
              <w:rPr>
                <w:szCs w:val="24"/>
                <w:lang w:eastAsia="et-EE"/>
              </w:rPr>
            </w:pPr>
            <w:r w:rsidRPr="000266E3">
              <w:rPr>
                <w:szCs w:val="24"/>
                <w:lang w:eastAsia="et-EE"/>
              </w:rPr>
              <w:t>Ol.ol. tänavavalgustuskaabli kaitsevöönd 1 m kaablist mõlemale poole.</w:t>
            </w:r>
          </w:p>
        </w:tc>
      </w:tr>
      <w:tr w:rsidR="00E61F90" w:rsidRPr="000266E3" w14:paraId="653956A7" w14:textId="77777777" w:rsidTr="007B596A">
        <w:trPr>
          <w:trHeight w:val="203"/>
        </w:trPr>
        <w:tc>
          <w:tcPr>
            <w:tcW w:w="490" w:type="dxa"/>
            <w:vMerge/>
            <w:tcBorders>
              <w:top w:val="nil"/>
              <w:left w:val="single" w:sz="4" w:space="0" w:color="auto"/>
              <w:bottom w:val="single" w:sz="4" w:space="0" w:color="auto"/>
              <w:right w:val="single" w:sz="4" w:space="0" w:color="auto"/>
            </w:tcBorders>
            <w:vAlign w:val="center"/>
            <w:hideMark/>
          </w:tcPr>
          <w:p w14:paraId="5CE4D164"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5141D29B" w14:textId="77777777" w:rsidR="000266E3" w:rsidRPr="000266E3" w:rsidRDefault="000266E3" w:rsidP="000266E3">
            <w:pPr>
              <w:rPr>
                <w:szCs w:val="24"/>
                <w:lang w:eastAsia="et-EE"/>
              </w:rPr>
            </w:pPr>
            <w:r w:rsidRPr="000266E3">
              <w:rPr>
                <w:szCs w:val="24"/>
                <w:lang w:eastAsia="et-EE"/>
              </w:rPr>
              <w:t>Ol.ol. sidekaabli kaitsevöönd 1 m kaablist mõlemale poole.</w:t>
            </w:r>
          </w:p>
        </w:tc>
      </w:tr>
      <w:tr w:rsidR="00E61F90" w:rsidRPr="000266E3" w14:paraId="395C6E11" w14:textId="77777777" w:rsidTr="007B596A">
        <w:trPr>
          <w:trHeight w:val="491"/>
        </w:trPr>
        <w:tc>
          <w:tcPr>
            <w:tcW w:w="490" w:type="dxa"/>
            <w:vMerge/>
            <w:tcBorders>
              <w:top w:val="nil"/>
              <w:left w:val="single" w:sz="4" w:space="0" w:color="auto"/>
              <w:bottom w:val="single" w:sz="4" w:space="0" w:color="auto"/>
              <w:right w:val="single" w:sz="4" w:space="0" w:color="auto"/>
            </w:tcBorders>
            <w:vAlign w:val="center"/>
            <w:hideMark/>
          </w:tcPr>
          <w:p w14:paraId="63BE3668"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133A29A6" w14:textId="77777777" w:rsidR="000266E3" w:rsidRPr="000266E3" w:rsidRDefault="000266E3" w:rsidP="000266E3">
            <w:pPr>
              <w:rPr>
                <w:szCs w:val="24"/>
                <w:lang w:eastAsia="et-EE"/>
              </w:rPr>
            </w:pPr>
            <w:r w:rsidRPr="000266E3">
              <w:rPr>
                <w:szCs w:val="24"/>
                <w:lang w:eastAsia="et-EE"/>
              </w:rPr>
              <w:t>Servituudivajadusega ala plan. maakaabelliinile (mis asendab likvideeritavat õhuliini) kaitsevööndi ulatuses 1 m kaablist kummalegi poole võrguvaldaja kasuks.</w:t>
            </w:r>
          </w:p>
        </w:tc>
      </w:tr>
      <w:tr w:rsidR="00E61F90" w:rsidRPr="000266E3" w14:paraId="488F0A83" w14:textId="77777777" w:rsidTr="007B596A">
        <w:trPr>
          <w:trHeight w:val="202"/>
        </w:trPr>
        <w:tc>
          <w:tcPr>
            <w:tcW w:w="490" w:type="dxa"/>
            <w:vMerge/>
            <w:tcBorders>
              <w:top w:val="nil"/>
              <w:left w:val="single" w:sz="4" w:space="0" w:color="auto"/>
              <w:bottom w:val="single" w:sz="4" w:space="0" w:color="auto"/>
              <w:right w:val="single" w:sz="4" w:space="0" w:color="auto"/>
            </w:tcBorders>
            <w:vAlign w:val="center"/>
            <w:hideMark/>
          </w:tcPr>
          <w:p w14:paraId="29F754D3"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107DE38B" w14:textId="77777777" w:rsidR="000266E3" w:rsidRPr="000266E3" w:rsidRDefault="000266E3" w:rsidP="000266E3">
            <w:pPr>
              <w:rPr>
                <w:szCs w:val="24"/>
                <w:lang w:eastAsia="et-EE"/>
              </w:rPr>
            </w:pPr>
            <w:r w:rsidRPr="000266E3">
              <w:rPr>
                <w:szCs w:val="24"/>
                <w:lang w:eastAsia="et-EE"/>
              </w:rPr>
              <w:t>Plan. tänavavalgustuse kaabli kaitsevöönd 1 m kaablist mõlemale poole.</w:t>
            </w:r>
          </w:p>
        </w:tc>
      </w:tr>
      <w:tr w:rsidR="00E61F90" w:rsidRPr="000266E3" w14:paraId="474DFDB0" w14:textId="77777777" w:rsidTr="007B596A">
        <w:trPr>
          <w:trHeight w:val="205"/>
        </w:trPr>
        <w:tc>
          <w:tcPr>
            <w:tcW w:w="490" w:type="dxa"/>
            <w:vMerge/>
            <w:tcBorders>
              <w:top w:val="nil"/>
              <w:left w:val="single" w:sz="4" w:space="0" w:color="auto"/>
              <w:bottom w:val="single" w:sz="4" w:space="0" w:color="auto"/>
              <w:right w:val="single" w:sz="4" w:space="0" w:color="auto"/>
            </w:tcBorders>
            <w:vAlign w:val="center"/>
            <w:hideMark/>
          </w:tcPr>
          <w:p w14:paraId="32931437" w14:textId="77777777" w:rsidR="000266E3" w:rsidRPr="000266E3" w:rsidRDefault="000266E3" w:rsidP="000266E3">
            <w:pPr>
              <w:rPr>
                <w:b/>
                <w:bCs/>
                <w:szCs w:val="24"/>
                <w:lang w:eastAsia="et-EE"/>
              </w:rPr>
            </w:pPr>
          </w:p>
        </w:tc>
        <w:tc>
          <w:tcPr>
            <w:tcW w:w="8719" w:type="dxa"/>
            <w:tcBorders>
              <w:top w:val="nil"/>
              <w:left w:val="nil"/>
              <w:bottom w:val="single" w:sz="4" w:space="0" w:color="auto"/>
              <w:right w:val="single" w:sz="4" w:space="0" w:color="auto"/>
            </w:tcBorders>
            <w:shd w:val="clear" w:color="auto" w:fill="auto"/>
            <w:hideMark/>
          </w:tcPr>
          <w:p w14:paraId="4F7B468A" w14:textId="77777777" w:rsidR="000266E3" w:rsidRPr="000266E3" w:rsidRDefault="000266E3" w:rsidP="000266E3">
            <w:pPr>
              <w:rPr>
                <w:szCs w:val="24"/>
                <w:lang w:eastAsia="et-EE"/>
              </w:rPr>
            </w:pPr>
            <w:r w:rsidRPr="000266E3">
              <w:rPr>
                <w:szCs w:val="24"/>
                <w:lang w:eastAsia="et-EE"/>
              </w:rPr>
              <w:t>Plan. drenaažitorustiku kaitsevöönd 2 m torustikust mõlemale poole.</w:t>
            </w:r>
          </w:p>
        </w:tc>
      </w:tr>
      <w:tr w:rsidR="00E61F90" w:rsidRPr="000266E3" w14:paraId="20BF1D1E" w14:textId="77777777" w:rsidTr="007B596A">
        <w:trPr>
          <w:trHeight w:val="6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0A35D0" w14:textId="77777777" w:rsidR="000266E3" w:rsidRPr="000266E3" w:rsidRDefault="000266E3" w:rsidP="000266E3">
            <w:pPr>
              <w:rPr>
                <w:b/>
                <w:bCs/>
                <w:szCs w:val="24"/>
                <w:lang w:eastAsia="et-EE"/>
              </w:rPr>
            </w:pPr>
            <w:r w:rsidRPr="000266E3">
              <w:rPr>
                <w:b/>
                <w:bCs/>
                <w:szCs w:val="24"/>
                <w:lang w:eastAsia="et-EE"/>
              </w:rPr>
              <w:t>DP alast väljapoole jäävale Kivisalu tee katastriüksusele ulatuvad kitsendused</w:t>
            </w:r>
          </w:p>
        </w:tc>
      </w:tr>
      <w:tr w:rsidR="00E61F90" w:rsidRPr="000266E3" w14:paraId="7347F4FD" w14:textId="77777777" w:rsidTr="007B596A">
        <w:trPr>
          <w:trHeight w:val="199"/>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CCD659" w14:textId="77777777" w:rsidR="000266E3" w:rsidRPr="000266E3" w:rsidRDefault="000266E3" w:rsidP="000266E3">
            <w:pPr>
              <w:rPr>
                <w:szCs w:val="24"/>
                <w:lang w:eastAsia="et-EE"/>
              </w:rPr>
            </w:pPr>
            <w:r w:rsidRPr="000266E3">
              <w:rPr>
                <w:szCs w:val="24"/>
                <w:lang w:eastAsia="et-EE"/>
              </w:rPr>
              <w:t>Plan. tee on ette nähtud avalikku kasutusse.</w:t>
            </w:r>
          </w:p>
        </w:tc>
      </w:tr>
      <w:tr w:rsidR="00E61F90" w:rsidRPr="000266E3" w14:paraId="3600AD8C" w14:textId="77777777" w:rsidTr="007B596A">
        <w:trPr>
          <w:trHeight w:val="190"/>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8E73E4" w14:textId="77777777" w:rsidR="000266E3" w:rsidRPr="000266E3" w:rsidRDefault="000266E3" w:rsidP="000266E3">
            <w:pPr>
              <w:rPr>
                <w:szCs w:val="24"/>
                <w:lang w:eastAsia="et-EE"/>
              </w:rPr>
            </w:pPr>
            <w:r w:rsidRPr="000266E3">
              <w:rPr>
                <w:szCs w:val="24"/>
                <w:lang w:eastAsia="et-EE"/>
              </w:rPr>
              <w:t>Plan. reoveepumpla kuja 20 m.</w:t>
            </w:r>
          </w:p>
        </w:tc>
      </w:tr>
      <w:tr w:rsidR="00E61F90" w:rsidRPr="000266E3" w14:paraId="73D46D16" w14:textId="77777777" w:rsidTr="007B596A">
        <w:trPr>
          <w:trHeight w:val="193"/>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0EA4C8" w14:textId="77777777" w:rsidR="000266E3" w:rsidRPr="000266E3" w:rsidRDefault="000266E3" w:rsidP="000266E3">
            <w:pPr>
              <w:rPr>
                <w:szCs w:val="24"/>
                <w:lang w:eastAsia="et-EE"/>
              </w:rPr>
            </w:pPr>
            <w:r w:rsidRPr="000266E3">
              <w:rPr>
                <w:szCs w:val="24"/>
                <w:lang w:eastAsia="et-EE"/>
              </w:rPr>
              <w:t>Plan. veetorustiku kaitsevöönd 2 m torust mõlemale poole.</w:t>
            </w:r>
          </w:p>
        </w:tc>
      </w:tr>
      <w:tr w:rsidR="00E61F90" w:rsidRPr="000266E3" w14:paraId="733A301D" w14:textId="77777777" w:rsidTr="007B596A">
        <w:trPr>
          <w:trHeight w:val="184"/>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69DC6E" w14:textId="77777777" w:rsidR="000266E3" w:rsidRPr="000266E3" w:rsidRDefault="000266E3" w:rsidP="000266E3">
            <w:pPr>
              <w:rPr>
                <w:szCs w:val="24"/>
                <w:lang w:eastAsia="et-EE"/>
              </w:rPr>
            </w:pPr>
            <w:r w:rsidRPr="000266E3">
              <w:rPr>
                <w:szCs w:val="24"/>
                <w:lang w:eastAsia="et-EE"/>
              </w:rPr>
              <w:t>Plan. kanalisatsioonitorustiku kaitsevöönd 2 m torust mõlemale poole.</w:t>
            </w:r>
          </w:p>
        </w:tc>
      </w:tr>
      <w:tr w:rsidR="00E61F90" w:rsidRPr="000266E3" w14:paraId="412FF1C9" w14:textId="77777777" w:rsidTr="007B596A">
        <w:trPr>
          <w:trHeight w:val="187"/>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54C5AB" w14:textId="77777777" w:rsidR="000266E3" w:rsidRPr="000266E3" w:rsidRDefault="000266E3" w:rsidP="000266E3">
            <w:pPr>
              <w:rPr>
                <w:szCs w:val="24"/>
                <w:lang w:eastAsia="et-EE"/>
              </w:rPr>
            </w:pPr>
            <w:r w:rsidRPr="000266E3">
              <w:rPr>
                <w:szCs w:val="24"/>
                <w:lang w:eastAsia="et-EE"/>
              </w:rPr>
              <w:t>Plan. survekanalisatsioonitorustiku kaitsevöönd 2 m torust mõlemale poole.</w:t>
            </w:r>
          </w:p>
        </w:tc>
      </w:tr>
      <w:tr w:rsidR="00E61F90" w:rsidRPr="000266E3" w14:paraId="3BC3CAC3" w14:textId="77777777" w:rsidTr="007B596A">
        <w:trPr>
          <w:trHeight w:val="178"/>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75B7C7E" w14:textId="77777777" w:rsidR="000266E3" w:rsidRPr="000266E3" w:rsidRDefault="000266E3" w:rsidP="000266E3">
            <w:pPr>
              <w:rPr>
                <w:szCs w:val="24"/>
                <w:lang w:eastAsia="et-EE"/>
              </w:rPr>
            </w:pPr>
            <w:r w:rsidRPr="000266E3">
              <w:rPr>
                <w:szCs w:val="24"/>
                <w:lang w:eastAsia="et-EE"/>
              </w:rPr>
              <w:t>Plan. sademeveekanalisatsiooni torustiku kaitsevöönd 2 m torust mõlemale poole.</w:t>
            </w:r>
          </w:p>
        </w:tc>
      </w:tr>
      <w:tr w:rsidR="00E61F90" w:rsidRPr="000266E3" w14:paraId="639B8F8D" w14:textId="77777777" w:rsidTr="007B596A">
        <w:trPr>
          <w:trHeight w:val="47"/>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1465E46" w14:textId="77777777" w:rsidR="000266E3" w:rsidRPr="000266E3" w:rsidRDefault="000266E3" w:rsidP="000266E3">
            <w:pPr>
              <w:rPr>
                <w:szCs w:val="24"/>
                <w:lang w:eastAsia="et-EE"/>
              </w:rPr>
            </w:pPr>
            <w:r w:rsidRPr="000266E3">
              <w:rPr>
                <w:szCs w:val="24"/>
                <w:lang w:eastAsia="et-EE"/>
              </w:rPr>
              <w:t>Plan. drenaažitorustiku kaitsevöönd 2 m torust mõlemale poole.</w:t>
            </w:r>
          </w:p>
        </w:tc>
      </w:tr>
      <w:tr w:rsidR="00E61F90" w:rsidRPr="000266E3" w14:paraId="40FDC65F" w14:textId="77777777" w:rsidTr="000266E3">
        <w:trPr>
          <w:trHeight w:val="315"/>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DEF22E" w14:textId="77777777" w:rsidR="000266E3" w:rsidRPr="000266E3" w:rsidRDefault="000266E3" w:rsidP="000266E3">
            <w:pPr>
              <w:rPr>
                <w:szCs w:val="24"/>
                <w:lang w:eastAsia="et-EE"/>
              </w:rPr>
            </w:pPr>
            <w:r w:rsidRPr="000266E3">
              <w:rPr>
                <w:szCs w:val="24"/>
                <w:lang w:eastAsia="et-EE"/>
              </w:rPr>
              <w:t>Servituudivajadusega ala plan. MP-kaabli paigaldamiseks ja hooldamiseks kaitsevööndi ulatuses 1 m kaablist mõlemale poole võrguvaldaja kasuks.</w:t>
            </w:r>
          </w:p>
        </w:tc>
      </w:tr>
      <w:tr w:rsidR="00E61F90" w:rsidRPr="000266E3" w14:paraId="16199D11" w14:textId="77777777" w:rsidTr="007B596A">
        <w:trPr>
          <w:trHeight w:val="194"/>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B0076C" w14:textId="77777777" w:rsidR="000266E3" w:rsidRPr="000266E3" w:rsidRDefault="000266E3" w:rsidP="000266E3">
            <w:pPr>
              <w:rPr>
                <w:szCs w:val="24"/>
                <w:lang w:eastAsia="et-EE"/>
              </w:rPr>
            </w:pPr>
            <w:r w:rsidRPr="000266E3">
              <w:rPr>
                <w:szCs w:val="24"/>
                <w:lang w:eastAsia="et-EE"/>
              </w:rPr>
              <w:t>Plan. tänavavalgustuse kaabli kaitsevöönd 1 m kaablist.</w:t>
            </w:r>
          </w:p>
        </w:tc>
      </w:tr>
      <w:tr w:rsidR="00E61F90" w:rsidRPr="000266E3" w14:paraId="1C6A79AD" w14:textId="77777777" w:rsidTr="007B596A">
        <w:trPr>
          <w:trHeight w:val="183"/>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AB5F0D" w14:textId="77777777" w:rsidR="000266E3" w:rsidRPr="000266E3" w:rsidRDefault="000266E3" w:rsidP="000266E3">
            <w:pPr>
              <w:rPr>
                <w:szCs w:val="24"/>
                <w:lang w:eastAsia="et-EE"/>
              </w:rPr>
            </w:pPr>
            <w:r w:rsidRPr="000266E3">
              <w:rPr>
                <w:szCs w:val="24"/>
                <w:lang w:eastAsia="et-EE"/>
              </w:rPr>
              <w:t>Maa-ala reserveerimine persp. 10 kV maakaabli paigaldamiseks.</w:t>
            </w:r>
          </w:p>
        </w:tc>
      </w:tr>
      <w:tr w:rsidR="00E61F90" w:rsidRPr="000266E3" w14:paraId="6511AB5C" w14:textId="77777777" w:rsidTr="007B596A">
        <w:trPr>
          <w:trHeight w:val="1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CA9061" w14:textId="77777777" w:rsidR="000266E3" w:rsidRPr="000266E3" w:rsidRDefault="000266E3" w:rsidP="000266E3">
            <w:pPr>
              <w:rPr>
                <w:szCs w:val="24"/>
                <w:lang w:eastAsia="et-EE"/>
              </w:rPr>
            </w:pPr>
            <w:r w:rsidRPr="000266E3">
              <w:rPr>
                <w:szCs w:val="24"/>
                <w:lang w:eastAsia="et-EE"/>
              </w:rPr>
              <w:t>Plan. sidekaabli kaitsevöönd 1 m kaablist mõlemale poole.</w:t>
            </w:r>
          </w:p>
        </w:tc>
      </w:tr>
      <w:tr w:rsidR="00E61F90" w:rsidRPr="000266E3" w14:paraId="638750D6" w14:textId="77777777" w:rsidTr="000266E3">
        <w:trPr>
          <w:trHeight w:val="315"/>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E7C541" w14:textId="77777777" w:rsidR="000266E3" w:rsidRPr="000266E3" w:rsidRDefault="000266E3" w:rsidP="000266E3">
            <w:pPr>
              <w:rPr>
                <w:b/>
                <w:bCs/>
                <w:szCs w:val="24"/>
                <w:lang w:eastAsia="et-EE"/>
              </w:rPr>
            </w:pPr>
            <w:r w:rsidRPr="000266E3">
              <w:rPr>
                <w:b/>
                <w:bCs/>
                <w:szCs w:val="24"/>
                <w:lang w:eastAsia="et-EE"/>
              </w:rPr>
              <w:t>DP alast väljapoole jäävale Esko katastriüksusele ulatuv kitsendus</w:t>
            </w:r>
          </w:p>
        </w:tc>
      </w:tr>
      <w:tr w:rsidR="00E61F90" w:rsidRPr="000266E3" w14:paraId="64A3A6C2" w14:textId="77777777" w:rsidTr="007B596A">
        <w:trPr>
          <w:trHeight w:val="229"/>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351641" w14:textId="77777777" w:rsidR="000266E3" w:rsidRPr="000266E3" w:rsidRDefault="000266E3" w:rsidP="000266E3">
            <w:pPr>
              <w:rPr>
                <w:szCs w:val="24"/>
                <w:lang w:eastAsia="et-EE"/>
              </w:rPr>
            </w:pPr>
            <w:r w:rsidRPr="000266E3">
              <w:rPr>
                <w:szCs w:val="24"/>
                <w:lang w:eastAsia="et-EE"/>
              </w:rPr>
              <w:lastRenderedPageBreak/>
              <w:t>Plan. reoveepumpla kuja 20 m.</w:t>
            </w:r>
          </w:p>
        </w:tc>
      </w:tr>
      <w:tr w:rsidR="00E61F90" w:rsidRPr="000266E3" w14:paraId="66B115B1" w14:textId="77777777" w:rsidTr="007B596A">
        <w:trPr>
          <w:trHeight w:val="76"/>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4156EF" w14:textId="77777777" w:rsidR="000266E3" w:rsidRPr="000266E3" w:rsidRDefault="000266E3" w:rsidP="000266E3">
            <w:pPr>
              <w:rPr>
                <w:b/>
                <w:bCs/>
                <w:szCs w:val="24"/>
                <w:lang w:eastAsia="et-EE"/>
              </w:rPr>
            </w:pPr>
            <w:r w:rsidRPr="000266E3">
              <w:rPr>
                <w:b/>
                <w:bCs/>
                <w:szCs w:val="24"/>
                <w:lang w:eastAsia="et-EE"/>
              </w:rPr>
              <w:t>DP alast väljapoole jäävale Uus-Kaasiku katastriüksusele ulatuvad kitsendused</w:t>
            </w:r>
          </w:p>
        </w:tc>
      </w:tr>
      <w:tr w:rsidR="00E61F90" w:rsidRPr="000266E3" w14:paraId="5EA554A3" w14:textId="77777777" w:rsidTr="007B596A">
        <w:trPr>
          <w:trHeight w:val="223"/>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29A25B5" w14:textId="77777777" w:rsidR="000266E3" w:rsidRPr="000266E3" w:rsidRDefault="000266E3" w:rsidP="000266E3">
            <w:pPr>
              <w:rPr>
                <w:szCs w:val="24"/>
                <w:lang w:eastAsia="et-EE"/>
              </w:rPr>
            </w:pPr>
            <w:r w:rsidRPr="000266E3">
              <w:rPr>
                <w:szCs w:val="24"/>
                <w:lang w:eastAsia="et-EE"/>
              </w:rPr>
              <w:t>Plan. avalikus kasutuses jalgratta- ja jalgtee.</w:t>
            </w:r>
          </w:p>
        </w:tc>
      </w:tr>
      <w:tr w:rsidR="00E61F90" w:rsidRPr="000266E3" w14:paraId="0E384442" w14:textId="77777777" w:rsidTr="000266E3">
        <w:trPr>
          <w:trHeight w:val="315"/>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7ACE0C9" w14:textId="77777777" w:rsidR="000266E3" w:rsidRPr="000266E3" w:rsidRDefault="000266E3" w:rsidP="000266E3">
            <w:pPr>
              <w:rPr>
                <w:szCs w:val="24"/>
                <w:lang w:eastAsia="et-EE"/>
              </w:rPr>
            </w:pPr>
            <w:r w:rsidRPr="000266E3">
              <w:rPr>
                <w:szCs w:val="24"/>
                <w:lang w:eastAsia="et-EE"/>
              </w:rPr>
              <w:t>Servituudivajadusega ala plan. maakaabelliinile (mis asendab likvideeritavat õhuliini) kaitsevööndi ulatuses 1 m kaablist kummalegi poole võrguvaldaja kasuks.</w:t>
            </w:r>
          </w:p>
        </w:tc>
      </w:tr>
      <w:tr w:rsidR="00E61F90" w:rsidRPr="000266E3" w14:paraId="3C2CFDAD" w14:textId="77777777" w:rsidTr="000266E3">
        <w:trPr>
          <w:trHeight w:val="315"/>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F9F4529" w14:textId="77777777" w:rsidR="000266E3" w:rsidRPr="000266E3" w:rsidRDefault="000266E3" w:rsidP="000266E3">
            <w:pPr>
              <w:rPr>
                <w:szCs w:val="24"/>
                <w:lang w:eastAsia="et-EE"/>
              </w:rPr>
            </w:pPr>
            <w:r w:rsidRPr="000266E3">
              <w:rPr>
                <w:szCs w:val="24"/>
                <w:lang w:eastAsia="et-EE"/>
              </w:rPr>
              <w:t>Servituudivajadusega ala plan. tänavavalgustuse kaabli paigaldamiseks ja hooldamiseks kaitsevööndi ulatuses 1 m kaablist mõlemale poole võrguvaldaja kasuks.</w:t>
            </w:r>
          </w:p>
        </w:tc>
      </w:tr>
    </w:tbl>
    <w:p w14:paraId="2AD72D60" w14:textId="77777777" w:rsidR="005C0DA2" w:rsidRPr="00E61F90" w:rsidRDefault="005C0DA2" w:rsidP="005C0DA2">
      <w:pPr>
        <w:spacing w:before="120" w:after="120" w:line="276" w:lineRule="auto"/>
        <w:ind w:right="23"/>
        <w:jc w:val="both"/>
        <w:rPr>
          <w:szCs w:val="24"/>
        </w:rPr>
      </w:pPr>
      <w:bookmarkStart w:id="365" w:name="_Toc147328952"/>
      <w:r w:rsidRPr="00E61F90">
        <w:rPr>
          <w:szCs w:val="24"/>
        </w:rPr>
        <w:t>Detailplaneeringuga moodustatavad transpordimaa sihtotstarbega maaüksused pos 19, 20 ja 21 koos planeeritud taristuga on ette nähtud avalikku kasutusse ning eelnimetatud maaüksuste baasil moodustatavad kinnistud antakse Rae vallale tasuta üle vastavalt Rae Vallavalitsuse 25.10.2022 määrusele nr 23 „Rae valla rajatiste väljaehitamise ja väljaehitamisega seotud kulude kandmise kokkuleppimise kord”. Planeeritud tupiktänava pos 19 saab Rae vald üle võtta Uus-Kaasiku detailplaneeringu realiseerimisel ja kahe naaberplaneeringu teede ringistamisel. Ka ülevõetavad jalgratta- ja jalgteed peavad olema ringistatud.</w:t>
      </w:r>
    </w:p>
    <w:p w14:paraId="1BF48E99" w14:textId="77777777" w:rsidR="00CF72EA" w:rsidRPr="00E61F90" w:rsidRDefault="00CF72EA" w:rsidP="00B22341">
      <w:pPr>
        <w:pStyle w:val="Pealkiri2"/>
        <w:spacing w:before="480" w:after="120" w:line="276" w:lineRule="auto"/>
        <w:ind w:right="23"/>
        <w:jc w:val="both"/>
        <w:rPr>
          <w:sz w:val="28"/>
          <w:szCs w:val="28"/>
        </w:rPr>
      </w:pPr>
      <w:bookmarkStart w:id="366" w:name="_Toc171097402"/>
      <w:r w:rsidRPr="00E61F90">
        <w:rPr>
          <w:sz w:val="28"/>
          <w:szCs w:val="28"/>
        </w:rPr>
        <w:t>KESKKONNATINGIMUSED</w:t>
      </w:r>
      <w:bookmarkEnd w:id="365"/>
      <w:bookmarkEnd w:id="366"/>
    </w:p>
    <w:p w14:paraId="100F4B71" w14:textId="77777777" w:rsidR="00213336" w:rsidRPr="00E61F90" w:rsidRDefault="00CF72EA" w:rsidP="00B22341">
      <w:pPr>
        <w:autoSpaceDE w:val="0"/>
        <w:autoSpaceDN w:val="0"/>
        <w:adjustRightInd w:val="0"/>
        <w:spacing w:after="120" w:line="276" w:lineRule="auto"/>
        <w:ind w:right="23"/>
        <w:jc w:val="both"/>
        <w:rPr>
          <w:szCs w:val="24"/>
        </w:rPr>
      </w:pPr>
      <w:r w:rsidRPr="00E61F90">
        <w:rPr>
          <w:szCs w:val="24"/>
        </w:rPr>
        <w:t>Planeeringualale ei ole lubatud olulise keskkonnamõjuga tegevusi keskkonnamõju hindamise ja keskkonnajuhtimissüsteemi seaduse § 6 lg 1 mõistes ning</w:t>
      </w:r>
      <w:r w:rsidRPr="00E61F90">
        <w:rPr>
          <w:szCs w:val="24"/>
          <w:lang w:eastAsia="et-EE"/>
        </w:rPr>
        <w:t xml:space="preserve"> kavandatav tootmistegevus ei tohi põhjustada antud asukohas </w:t>
      </w:r>
      <w:r w:rsidRPr="00E61F90">
        <w:rPr>
          <w:szCs w:val="24"/>
        </w:rPr>
        <w:t xml:space="preserve">olulist negatiivset keskkonnamõju, looduskeskkonna vastupanuvõime ega loodusvarade taastumisvõime ületamist. Kavandatud tegevusega ei tohi kaasneda olulisel määral soojuse, kiirguse ega lõhna teket. Tootmistehnoloogia korraldada selliselt, et tootmismaa piiril jääks saastetaseme piirväärtus allapoole lubatud määra. Kavandatav tegevus ei tohi kahjustada inimeste tervist, heaolu, vara ega kultuuripärandit. </w:t>
      </w:r>
      <w:r w:rsidR="00213336" w:rsidRPr="00E61F90">
        <w:rPr>
          <w:szCs w:val="24"/>
        </w:rPr>
        <w:t>Elamualadega vahetult külgnevatel aladel ei ole lubatud arendada elamistingimusi halvendavat äri- või tootmistegevust. Elamu- ja puhkealade läheduses on keelatud olulist negatiivset mõju (sh tootmisega kaasnevad üldised mõjud nagu müra, õhureostus, pinnasereostus, vibratsioon, valgusreostus jmt, mis väljuvad tootmisterritooriumilt) tekitava tootmise rajamine.</w:t>
      </w:r>
    </w:p>
    <w:p w14:paraId="35CDE8F2" w14:textId="77777777" w:rsidR="00CF72EA" w:rsidRPr="00E61F90" w:rsidRDefault="00CF72EA" w:rsidP="00B22341">
      <w:pPr>
        <w:spacing w:after="120" w:line="276" w:lineRule="auto"/>
        <w:ind w:right="23"/>
        <w:jc w:val="both"/>
        <w:rPr>
          <w:szCs w:val="24"/>
        </w:rPr>
      </w:pPr>
      <w:r w:rsidRPr="00E61F90">
        <w:rPr>
          <w:szCs w:val="24"/>
        </w:rPr>
        <w:t>Kuna d</w:t>
      </w:r>
      <w:r w:rsidRPr="00E61F90">
        <w:rPr>
          <w:szCs w:val="24"/>
          <w:lang w:eastAsia="et-EE"/>
        </w:rPr>
        <w:t>etailplaneeringu staadiumis ei ole võimalik hinnata planeeritud tootmishoonetesse kavandatava tootmistegevuse täpset mõju keskkonnale, sest ei ole teada tegevuse konkreetne iseloom, siis tuleb ä</w:t>
      </w:r>
      <w:r w:rsidRPr="00E61F90">
        <w:rPr>
          <w:szCs w:val="24"/>
        </w:rPr>
        <w:t>ri- ja tootmishoonete eskiisprojektis esitada kohalikule omavalitsusele hoonetesse kavandatava tootmise ja tegevuse tehnoloogiline kirjeldus määral, mille alusel saab otsustada keskkonnamõju hindamise vajalikkust kavandatud tegevusele.</w:t>
      </w:r>
    </w:p>
    <w:p w14:paraId="376E5CEA" w14:textId="77777777" w:rsidR="00CF72EA" w:rsidRPr="00E61F90" w:rsidRDefault="00CF72EA" w:rsidP="00B22341">
      <w:pPr>
        <w:spacing w:after="120" w:line="276" w:lineRule="auto"/>
        <w:ind w:right="23"/>
        <w:jc w:val="both"/>
        <w:rPr>
          <w:szCs w:val="24"/>
          <w:lang w:eastAsia="et-EE"/>
        </w:rPr>
      </w:pPr>
      <w:r w:rsidRPr="00E61F90">
        <w:rPr>
          <w:szCs w:val="24"/>
          <w:lang w:eastAsia="et-EE"/>
        </w:rPr>
        <w:t>Tootmistegevusi reguleeritakse vajadusel keskkonnalubadega.</w:t>
      </w:r>
    </w:p>
    <w:p w14:paraId="1FEF3E0C" w14:textId="77777777" w:rsidR="00CF72EA" w:rsidRPr="00E61F90" w:rsidRDefault="00B20076" w:rsidP="00B22341">
      <w:pPr>
        <w:pStyle w:val="Pealkiri3"/>
        <w:ind w:left="432" w:right="23" w:hanging="432"/>
      </w:pPr>
      <w:bookmarkStart w:id="367" w:name="_Toc39150258"/>
      <w:bookmarkStart w:id="368" w:name="_Toc147328953"/>
      <w:bookmarkStart w:id="369" w:name="_Toc171097403"/>
      <w:bookmarkStart w:id="370" w:name="_Toc511296761"/>
      <w:r w:rsidRPr="00E61F90">
        <w:t>Keskkonnalubade ja t</w:t>
      </w:r>
      <w:r w:rsidR="00CF72EA" w:rsidRPr="00E61F90">
        <w:t>ootmistegevuse alustamiseks vajalike lubade taotlemine</w:t>
      </w:r>
      <w:bookmarkEnd w:id="367"/>
      <w:bookmarkEnd w:id="368"/>
      <w:bookmarkEnd w:id="369"/>
    </w:p>
    <w:p w14:paraId="382C1F50" w14:textId="77777777" w:rsidR="00CF72EA" w:rsidRPr="00E61F90" w:rsidRDefault="00CF72EA" w:rsidP="00B22341">
      <w:pPr>
        <w:spacing w:after="120" w:line="276" w:lineRule="auto"/>
        <w:ind w:right="23"/>
        <w:jc w:val="both"/>
        <w:rPr>
          <w:szCs w:val="24"/>
        </w:rPr>
      </w:pPr>
      <w:r w:rsidRPr="00E61F90">
        <w:rPr>
          <w:szCs w:val="24"/>
        </w:rPr>
        <w:t>Planeeringualal tootmistegevuse alustamise eelduseks on olenevalt tegevuse iseloomust kõigi vajalike keskkonnalubade omamine.</w:t>
      </w:r>
    </w:p>
    <w:bookmarkEnd w:id="370"/>
    <w:p w14:paraId="0FBA0872" w14:textId="77777777" w:rsidR="00CF72EA" w:rsidRPr="00E61F90" w:rsidRDefault="00CF72EA" w:rsidP="00B22341">
      <w:pPr>
        <w:spacing w:after="120" w:line="276" w:lineRule="auto"/>
        <w:ind w:right="23"/>
        <w:jc w:val="both"/>
        <w:rPr>
          <w:szCs w:val="24"/>
        </w:rPr>
      </w:pPr>
      <w:r w:rsidRPr="00E61F90">
        <w:rPr>
          <w:szCs w:val="24"/>
        </w:rPr>
        <w:t>Lisaks kavandatava tootmistegevusega seotud lubadele võib planeeringu lahenduse realiseerimisel olla vajalik lubade taotlemine järgmistel juhtudel:</w:t>
      </w:r>
    </w:p>
    <w:p w14:paraId="6EE2C2B8" w14:textId="77777777" w:rsidR="00CF72EA" w:rsidRPr="00E61F90" w:rsidRDefault="00CF72EA" w:rsidP="00B22341">
      <w:pPr>
        <w:numPr>
          <w:ilvl w:val="0"/>
          <w:numId w:val="25"/>
        </w:numPr>
        <w:spacing w:after="120" w:line="276" w:lineRule="auto"/>
        <w:ind w:left="357" w:right="23" w:hanging="357"/>
        <w:jc w:val="both"/>
        <w:rPr>
          <w:szCs w:val="24"/>
        </w:rPr>
      </w:pPr>
      <w:r w:rsidRPr="00E61F90">
        <w:rPr>
          <w:szCs w:val="24"/>
        </w:rPr>
        <w:t xml:space="preserve">Keskkonnaministri 14.12.2016 määrus nr 67 “Tegevuse künnisvõimsused ja saasteainete heidete künniskogused, millest alates on käitise tegevuse jaoks nõutav õhusaasteluba” </w:t>
      </w:r>
      <w:r w:rsidRPr="00E61F90">
        <w:rPr>
          <w:szCs w:val="24"/>
        </w:rPr>
        <w:lastRenderedPageBreak/>
        <w:t>sätestab saasteainete heitkogused ja kasutatavate seadmete võimsused, millest alates on õhusaasteluba nõutav. Saasteluba on vajalik ka siis, kui planeeringualale rajatakse kütteseadmed, mille summaarne soojussisendile vastav nimisoojusvõimsus kütuse põletamisel on võrdne või suurem kui 1 MW</w:t>
      </w:r>
      <w:r w:rsidRPr="00E61F90">
        <w:rPr>
          <w:szCs w:val="24"/>
          <w:vertAlign w:val="subscript"/>
        </w:rPr>
        <w:t>th</w:t>
      </w:r>
      <w:r w:rsidRPr="00E61F90">
        <w:rPr>
          <w:szCs w:val="24"/>
        </w:rPr>
        <w:t xml:space="preserve">. </w:t>
      </w:r>
    </w:p>
    <w:p w14:paraId="0C550DB9" w14:textId="77777777" w:rsidR="00CF72EA" w:rsidRPr="00E61F90" w:rsidRDefault="00CF72EA" w:rsidP="00B22341">
      <w:pPr>
        <w:spacing w:after="120" w:line="276" w:lineRule="auto"/>
        <w:ind w:left="357" w:right="23"/>
        <w:jc w:val="both"/>
        <w:rPr>
          <w:szCs w:val="24"/>
        </w:rPr>
      </w:pPr>
      <w:r w:rsidRPr="00E61F90">
        <w:rPr>
          <w:szCs w:val="24"/>
        </w:rPr>
        <w:t>Põletusseadmete puhul, mille nimisoojusvõimsus jääb vahemikku 0,3-1 MW</w:t>
      </w:r>
      <w:r w:rsidRPr="00E61F90">
        <w:rPr>
          <w:szCs w:val="24"/>
          <w:vertAlign w:val="subscript"/>
        </w:rPr>
        <w:t>th</w:t>
      </w:r>
      <w:r w:rsidRPr="00E61F90">
        <w:rPr>
          <w:szCs w:val="24"/>
        </w:rPr>
        <w:t xml:space="preserve"> tuleb seadmed registreerida keskkonnaametis vastavalt keskkonnaministri 19.12.2017 määrusele nr 60 „Tegevuse künnisvõimsused, millest alates on vajalik paikse heiteallika käitaja tegevuse registreering, registreeringu taotluse ja tõendi andmekoosseis</w:t>
      </w:r>
      <w:r w:rsidRPr="00E61F90">
        <w:rPr>
          <w:szCs w:val="24"/>
          <w:vertAlign w:val="superscript"/>
        </w:rPr>
        <w:t>1</w:t>
      </w:r>
      <w:r w:rsidRPr="00E61F90">
        <w:rPr>
          <w:szCs w:val="24"/>
        </w:rPr>
        <w:t xml:space="preserve">”. </w:t>
      </w:r>
    </w:p>
    <w:p w14:paraId="35FC35DE" w14:textId="77777777" w:rsidR="00CF72EA" w:rsidRPr="00E61F90" w:rsidRDefault="00CF72EA" w:rsidP="00B22341">
      <w:pPr>
        <w:numPr>
          <w:ilvl w:val="0"/>
          <w:numId w:val="25"/>
        </w:numPr>
        <w:spacing w:after="120" w:line="276" w:lineRule="auto"/>
        <w:ind w:left="357" w:right="23" w:hanging="357"/>
        <w:jc w:val="both"/>
        <w:rPr>
          <w:szCs w:val="24"/>
        </w:rPr>
      </w:pPr>
      <w:r w:rsidRPr="00E61F90">
        <w:rPr>
          <w:szCs w:val="24"/>
        </w:rPr>
        <w:t>Veeseaduse</w:t>
      </w:r>
      <w:r w:rsidRPr="00E61F90">
        <w:rPr>
          <w:szCs w:val="24"/>
          <w:vertAlign w:val="superscript"/>
        </w:rPr>
        <w:t>1</w:t>
      </w:r>
      <w:r w:rsidRPr="00E61F90">
        <w:rPr>
          <w:szCs w:val="24"/>
        </w:rPr>
        <w:t xml:space="preserve"> § 187 punkti 6 kohaselt, kui juhitakse sademevett suublasse tööstuse territooriumilt ja muudest kohtadest, kus on saastatuse risk või oht veekogu seisundile, on vajalik veeloa olemasolu. </w:t>
      </w:r>
    </w:p>
    <w:p w14:paraId="27AB6050" w14:textId="77777777" w:rsidR="00CF72EA" w:rsidRPr="00E61F90" w:rsidRDefault="00CF72EA" w:rsidP="00B22341">
      <w:pPr>
        <w:spacing w:after="120" w:line="276" w:lineRule="auto"/>
        <w:ind w:left="357" w:right="23"/>
        <w:jc w:val="both"/>
        <w:rPr>
          <w:szCs w:val="24"/>
        </w:rPr>
      </w:pPr>
      <w:r w:rsidRPr="00E61F90">
        <w:rPr>
          <w:szCs w:val="24"/>
        </w:rPr>
        <w:t>Sademevee suublasse juhtimine peab vastama ka keskkonnaministri 08.11.2019 määruse nr 61 „Nõuded reovee puhastamise ning heit-, sademe-, kaevandus-, karjääri- ja jahutusvee suublasse juhtimise kohta, nõuetele vastavuse hindamise meetmed ning saasteaine sisalduse piirväärtused</w:t>
      </w:r>
      <w:r w:rsidRPr="00E61F90">
        <w:rPr>
          <w:szCs w:val="24"/>
          <w:vertAlign w:val="superscript"/>
        </w:rPr>
        <w:t>1</w:t>
      </w:r>
      <w:r w:rsidRPr="00E61F90">
        <w:rPr>
          <w:szCs w:val="24"/>
        </w:rPr>
        <w:t>” nõuetele.</w:t>
      </w:r>
    </w:p>
    <w:p w14:paraId="749AAEA8" w14:textId="0EAA3B86" w:rsidR="00CF72EA" w:rsidRPr="00E61F90" w:rsidRDefault="00CF72EA" w:rsidP="00B22341">
      <w:pPr>
        <w:numPr>
          <w:ilvl w:val="0"/>
          <w:numId w:val="25"/>
        </w:numPr>
        <w:spacing w:after="120" w:line="276" w:lineRule="auto"/>
        <w:ind w:left="357" w:right="23" w:hanging="357"/>
        <w:jc w:val="both"/>
        <w:rPr>
          <w:szCs w:val="24"/>
        </w:rPr>
      </w:pPr>
      <w:r w:rsidRPr="00E61F90">
        <w:rPr>
          <w:szCs w:val="24"/>
        </w:rPr>
        <w:t>Maapõueseaduse § 96 sätestab ehitamisel, maaparandushoiutöödel, maaparandussüsteemi ehitamisel ja põllumajandustöödel üle</w:t>
      </w:r>
      <w:r w:rsidR="00215187" w:rsidRPr="00E61F90">
        <w:rPr>
          <w:szCs w:val="24"/>
        </w:rPr>
        <w:t xml:space="preserve"> </w:t>
      </w:r>
      <w:r w:rsidRPr="00E61F90">
        <w:rPr>
          <w:szCs w:val="24"/>
        </w:rPr>
        <w:t xml:space="preserve">jääva kaevise kasutamise, § 97 võõrandamise ning väljaspool kinnisasja kasutamise ning selleks Keskkonnaametilt nõusoleku saamise korra. </w:t>
      </w:r>
    </w:p>
    <w:p w14:paraId="6D2B5BD0" w14:textId="77777777" w:rsidR="00CF72EA" w:rsidRPr="00E61F90" w:rsidRDefault="00CF72EA" w:rsidP="00B22341">
      <w:pPr>
        <w:spacing w:after="120" w:line="276" w:lineRule="auto"/>
        <w:ind w:right="23"/>
        <w:jc w:val="both"/>
      </w:pPr>
      <w:r w:rsidRPr="00E61F90">
        <w:t>Juhul kui tulevikus kavandatakse alale tegevusi, mille puhul võib lisanduda täiendavalt keskkonnalubade vajadus, tuleb seda analüüsida ja vajadusel taotleda nende tegevuste kavandamisel.</w:t>
      </w:r>
    </w:p>
    <w:p w14:paraId="336E3346" w14:textId="77777777" w:rsidR="00E2788E" w:rsidRPr="00E61F90" w:rsidRDefault="00E2788E" w:rsidP="00B22341">
      <w:pPr>
        <w:pStyle w:val="Pealkiri2"/>
        <w:spacing w:before="480" w:after="120" w:line="276" w:lineRule="auto"/>
        <w:ind w:right="23"/>
        <w:jc w:val="both"/>
        <w:rPr>
          <w:sz w:val="28"/>
          <w:szCs w:val="28"/>
        </w:rPr>
      </w:pPr>
      <w:bookmarkStart w:id="371" w:name="_Toc171097404"/>
      <w:r w:rsidRPr="00E61F90">
        <w:rPr>
          <w:sz w:val="28"/>
          <w:szCs w:val="28"/>
        </w:rPr>
        <w:t xml:space="preserve">PLANEERINGU VÕIMALIKUD MÕJUD NING </w:t>
      </w:r>
      <w:r w:rsidR="00FF352D" w:rsidRPr="00E61F90">
        <w:rPr>
          <w:sz w:val="28"/>
          <w:szCs w:val="28"/>
        </w:rPr>
        <w:t>NEGATIIVSETE MÕJUDE VÄLTIMISE MEETMED</w:t>
      </w:r>
      <w:bookmarkEnd w:id="371"/>
      <w:r w:rsidR="00FF352D" w:rsidRPr="00E61F90">
        <w:rPr>
          <w:sz w:val="28"/>
          <w:szCs w:val="28"/>
        </w:rPr>
        <w:t xml:space="preserve"> </w:t>
      </w:r>
    </w:p>
    <w:p w14:paraId="25B1CFE2" w14:textId="77777777" w:rsidR="009B761C" w:rsidRPr="00E61F90" w:rsidRDefault="009B761C" w:rsidP="00B22341">
      <w:pPr>
        <w:pStyle w:val="Default"/>
        <w:spacing w:before="120" w:after="120" w:line="276" w:lineRule="auto"/>
        <w:ind w:right="23"/>
        <w:jc w:val="both"/>
        <w:rPr>
          <w:rFonts w:ascii="Times New Roman" w:hAnsi="Times New Roman" w:cs="Times New Roman"/>
          <w:color w:val="auto"/>
        </w:rPr>
      </w:pPr>
      <w:r w:rsidRPr="00E61F90">
        <w:rPr>
          <w:rFonts w:ascii="Times New Roman" w:hAnsi="Times New Roman" w:cs="Times New Roman"/>
          <w:color w:val="auto"/>
        </w:rPr>
        <w:t xml:space="preserve">Detailplaneeringuga </w:t>
      </w:r>
      <w:r w:rsidR="00CF72EA" w:rsidRPr="00E61F90">
        <w:rPr>
          <w:rFonts w:ascii="Times New Roman" w:hAnsi="Times New Roman" w:cs="Times New Roman"/>
          <w:color w:val="auto"/>
        </w:rPr>
        <w:t>kavandatu</w:t>
      </w:r>
      <w:r w:rsidR="00A504B7" w:rsidRPr="00E61F90">
        <w:rPr>
          <w:rFonts w:ascii="Times New Roman" w:hAnsi="Times New Roman" w:cs="Times New Roman"/>
          <w:color w:val="auto"/>
        </w:rPr>
        <w:t xml:space="preserve"> elluviimise</w:t>
      </w:r>
      <w:r w:rsidRPr="00E61F90">
        <w:rPr>
          <w:rFonts w:ascii="Times New Roman" w:hAnsi="Times New Roman" w:cs="Times New Roman"/>
          <w:color w:val="auto"/>
        </w:rPr>
        <w:t xml:space="preserve"> mõju jaguneb kaheks: ehitusaegne ja kasutusaegne. </w:t>
      </w:r>
    </w:p>
    <w:p w14:paraId="3180E792" w14:textId="77777777" w:rsidR="00CF72EA" w:rsidRPr="00E61F90" w:rsidRDefault="00CF72EA" w:rsidP="00B22341">
      <w:pPr>
        <w:pStyle w:val="Default"/>
        <w:spacing w:before="120" w:after="120" w:line="276" w:lineRule="auto"/>
        <w:ind w:right="23"/>
        <w:jc w:val="both"/>
        <w:rPr>
          <w:rFonts w:ascii="Times New Roman" w:hAnsi="Times New Roman" w:cs="Times New Roman"/>
          <w:color w:val="auto"/>
        </w:rPr>
      </w:pPr>
      <w:r w:rsidRPr="00E61F90">
        <w:rPr>
          <w:rFonts w:ascii="Times New Roman" w:hAnsi="Times New Roman" w:cs="Times New Roman"/>
          <w:color w:val="auto"/>
        </w:rPr>
        <w:t>Detailplaneeringu alal ei ole väärtuslikke maastikke, pärandkooslusi ega miljööväärtusi, seega ehitus- ja kasutusaegne tegevus ülaltoodud väärtusi ei mõjuta.</w:t>
      </w:r>
    </w:p>
    <w:p w14:paraId="3940970B" w14:textId="77777777" w:rsidR="00CF72EA" w:rsidRPr="00E61F90" w:rsidRDefault="00CF72EA" w:rsidP="00B22341">
      <w:pPr>
        <w:pStyle w:val="Default"/>
        <w:spacing w:before="120" w:after="120" w:line="276" w:lineRule="auto"/>
        <w:ind w:right="23"/>
        <w:jc w:val="both"/>
        <w:rPr>
          <w:rFonts w:ascii="Times New Roman" w:hAnsi="Times New Roman" w:cs="Times New Roman"/>
          <w:color w:val="auto"/>
        </w:rPr>
      </w:pPr>
      <w:r w:rsidRPr="00E61F90">
        <w:rPr>
          <w:rFonts w:ascii="Times New Roman" w:hAnsi="Times New Roman" w:cs="Times New Roman"/>
          <w:color w:val="auto"/>
        </w:rPr>
        <w:t xml:space="preserve">Planeeringualal ei ole täheldatud olemasolevat reostust või muud keskkonnaohtu. </w:t>
      </w:r>
    </w:p>
    <w:p w14:paraId="7DEF5403" w14:textId="77777777" w:rsidR="00CF72EA" w:rsidRPr="00E61F90" w:rsidRDefault="00CF72EA" w:rsidP="00B22341">
      <w:pPr>
        <w:pStyle w:val="Default"/>
        <w:spacing w:before="120" w:after="120" w:line="276" w:lineRule="auto"/>
        <w:ind w:right="23"/>
        <w:jc w:val="both"/>
        <w:rPr>
          <w:rFonts w:ascii="Times New Roman" w:hAnsi="Times New Roman" w:cs="Times New Roman"/>
          <w:color w:val="auto"/>
        </w:rPr>
      </w:pPr>
      <w:r w:rsidRPr="00E61F90">
        <w:rPr>
          <w:rFonts w:ascii="Times New Roman" w:hAnsi="Times New Roman" w:cs="Times New Roman"/>
          <w:color w:val="auto"/>
        </w:rPr>
        <w:t>Detailplaneeringuga kavandatu elluviimise mõju piirdub enamike tegurite osas planeeringualaga. Detailplaneeringu elluviimisega ei kaasne olulist negatiivset keskkonnamõju, mis võiks ületada tegevuskoha keskkonnataluvust ja/või seada ohtu inimese tervist, heaolu, kultuuripärandit ega vara.</w:t>
      </w:r>
    </w:p>
    <w:p w14:paraId="6177012E" w14:textId="77777777" w:rsidR="00940720" w:rsidRPr="00E61F90" w:rsidRDefault="00CF72EA" w:rsidP="00B22341">
      <w:pPr>
        <w:pStyle w:val="Default"/>
        <w:spacing w:before="120" w:after="120" w:line="276" w:lineRule="auto"/>
        <w:ind w:right="23"/>
        <w:jc w:val="both"/>
        <w:rPr>
          <w:rFonts w:ascii="Times New Roman" w:hAnsi="Times New Roman" w:cs="Times New Roman"/>
          <w:color w:val="auto"/>
        </w:rPr>
      </w:pPr>
      <w:r w:rsidRPr="00E61F90">
        <w:rPr>
          <w:rFonts w:ascii="Times New Roman" w:hAnsi="Times New Roman" w:cs="Times New Roman"/>
          <w:color w:val="auto"/>
        </w:rPr>
        <w:t>Kõige suurema ruumilise ulatusega on ajutised ehitusaegsed mõjud müra ja õhusaaste osas. Müra ja õhusaaste võivad hinnanguliselt kanduda soodsate tingimuste puhul 300...500 m kaugusele. Kuna planeeringuala asub suhteliselt mürarik</w:t>
      </w:r>
      <w:r w:rsidR="00613DD9" w:rsidRPr="00E61F90">
        <w:rPr>
          <w:rFonts w:ascii="Times New Roman" w:hAnsi="Times New Roman" w:cs="Times New Roman"/>
          <w:color w:val="auto"/>
        </w:rPr>
        <w:t>k</w:t>
      </w:r>
      <w:r w:rsidRPr="00E61F90">
        <w:rPr>
          <w:rFonts w:ascii="Times New Roman" w:hAnsi="Times New Roman" w:cs="Times New Roman"/>
          <w:color w:val="auto"/>
        </w:rPr>
        <w:t>a</w:t>
      </w:r>
      <w:r w:rsidR="00613DD9" w:rsidRPr="00E61F90">
        <w:rPr>
          <w:rFonts w:ascii="Times New Roman" w:hAnsi="Times New Roman" w:cs="Times New Roman"/>
          <w:color w:val="auto"/>
        </w:rPr>
        <w:t xml:space="preserve"> 11 Tallinna ringtee ja 11112 Lagedi-Jüri tee vahel </w:t>
      </w:r>
      <w:r w:rsidRPr="00E61F90">
        <w:rPr>
          <w:rFonts w:ascii="Times New Roman" w:hAnsi="Times New Roman" w:cs="Times New Roman"/>
          <w:color w:val="auto"/>
        </w:rPr>
        <w:t xml:space="preserve">ning vahetult planeeringuala läheduses ei esine </w:t>
      </w:r>
      <w:r w:rsidR="00613DD9" w:rsidRPr="00E61F90">
        <w:rPr>
          <w:rFonts w:ascii="Times New Roman" w:hAnsi="Times New Roman" w:cs="Times New Roman"/>
          <w:color w:val="auto"/>
        </w:rPr>
        <w:t>tiheasustusalasid (400 m raadiuses asub 4 hajaasustuse elamut)</w:t>
      </w:r>
      <w:r w:rsidRPr="00E61F90">
        <w:rPr>
          <w:rFonts w:ascii="Times New Roman" w:hAnsi="Times New Roman" w:cs="Times New Roman"/>
          <w:color w:val="auto"/>
        </w:rPr>
        <w:t xml:space="preserve">, siis ei ole võimalikud </w:t>
      </w:r>
      <w:r w:rsidR="00940720" w:rsidRPr="00E61F90">
        <w:rPr>
          <w:rFonts w:ascii="Times New Roman" w:hAnsi="Times New Roman" w:cs="Times New Roman"/>
          <w:color w:val="auto"/>
        </w:rPr>
        <w:t xml:space="preserve">ehitusaegsed </w:t>
      </w:r>
      <w:r w:rsidRPr="00E61F90">
        <w:rPr>
          <w:rFonts w:ascii="Times New Roman" w:hAnsi="Times New Roman" w:cs="Times New Roman"/>
          <w:color w:val="auto"/>
        </w:rPr>
        <w:t>mõjud</w:t>
      </w:r>
      <w:r w:rsidR="00613DD9" w:rsidRPr="00E61F90">
        <w:rPr>
          <w:rFonts w:ascii="Times New Roman" w:hAnsi="Times New Roman" w:cs="Times New Roman"/>
          <w:color w:val="auto"/>
        </w:rPr>
        <w:t xml:space="preserve"> olemasolevale olukorrale</w:t>
      </w:r>
      <w:r w:rsidRPr="00E61F90">
        <w:rPr>
          <w:rFonts w:ascii="Times New Roman" w:hAnsi="Times New Roman" w:cs="Times New Roman"/>
          <w:color w:val="auto"/>
        </w:rPr>
        <w:t xml:space="preserve"> olulise mastaabiga.</w:t>
      </w:r>
    </w:p>
    <w:p w14:paraId="2D7538EC" w14:textId="77777777" w:rsidR="00CF72EA" w:rsidRPr="00E61F90" w:rsidRDefault="003D65FD" w:rsidP="00B22341">
      <w:pPr>
        <w:pStyle w:val="Default"/>
        <w:spacing w:before="120" w:after="120" w:line="276" w:lineRule="auto"/>
        <w:ind w:right="23"/>
        <w:jc w:val="both"/>
        <w:rPr>
          <w:rFonts w:ascii="Times New Roman" w:hAnsi="Times New Roman" w:cs="Times New Roman"/>
          <w:color w:val="auto"/>
        </w:rPr>
      </w:pPr>
      <w:r w:rsidRPr="00E61F90">
        <w:rPr>
          <w:rFonts w:ascii="Times New Roman" w:hAnsi="Times New Roman" w:cs="Times New Roman"/>
          <w:color w:val="auto"/>
        </w:rPr>
        <w:lastRenderedPageBreak/>
        <w:t>Teatava</w:t>
      </w:r>
      <w:r w:rsidR="00940720" w:rsidRPr="00E61F90">
        <w:rPr>
          <w:rFonts w:ascii="Times New Roman" w:hAnsi="Times New Roman" w:cs="Times New Roman"/>
          <w:color w:val="auto"/>
        </w:rPr>
        <w:t xml:space="preserve"> mõju</w:t>
      </w:r>
      <w:r w:rsidRPr="00E61F90">
        <w:rPr>
          <w:rFonts w:ascii="Times New Roman" w:hAnsi="Times New Roman" w:cs="Times New Roman"/>
          <w:color w:val="auto"/>
        </w:rPr>
        <w:t xml:space="preserve">ga on </w:t>
      </w:r>
      <w:r w:rsidR="00940720" w:rsidRPr="00E61F90">
        <w:rPr>
          <w:rFonts w:ascii="Times New Roman" w:hAnsi="Times New Roman" w:cs="Times New Roman"/>
          <w:color w:val="auto"/>
        </w:rPr>
        <w:t>ala hilisem kasutamine – suureneb piirkonna elanikkond ning rajatava</w:t>
      </w:r>
      <w:r w:rsidRPr="00E61F90">
        <w:rPr>
          <w:rFonts w:ascii="Times New Roman" w:hAnsi="Times New Roman" w:cs="Times New Roman"/>
          <w:color w:val="auto"/>
        </w:rPr>
        <w:t>d</w:t>
      </w:r>
      <w:r w:rsidR="00940720" w:rsidRPr="00E61F90">
        <w:rPr>
          <w:rFonts w:ascii="Times New Roman" w:hAnsi="Times New Roman" w:cs="Times New Roman"/>
          <w:color w:val="auto"/>
        </w:rPr>
        <w:t xml:space="preserve"> äri- ja tootmishoone</w:t>
      </w:r>
      <w:r w:rsidRPr="00E61F90">
        <w:rPr>
          <w:rFonts w:ascii="Times New Roman" w:hAnsi="Times New Roman" w:cs="Times New Roman"/>
          <w:color w:val="auto"/>
        </w:rPr>
        <w:t xml:space="preserve">d toovad </w:t>
      </w:r>
      <w:r w:rsidR="00940720" w:rsidRPr="00E61F90">
        <w:rPr>
          <w:rFonts w:ascii="Times New Roman" w:hAnsi="Times New Roman" w:cs="Times New Roman"/>
          <w:color w:val="auto"/>
        </w:rPr>
        <w:t>kaasa</w:t>
      </w:r>
      <w:r w:rsidRPr="00E61F90">
        <w:rPr>
          <w:rFonts w:ascii="Times New Roman" w:hAnsi="Times New Roman" w:cs="Times New Roman"/>
          <w:color w:val="auto"/>
        </w:rPr>
        <w:t xml:space="preserve"> töötajad ja kliendid, kes suurendavad liikumissagedust piirkonnas.</w:t>
      </w:r>
      <w:r w:rsidR="00940720" w:rsidRPr="00E61F90">
        <w:rPr>
          <w:rFonts w:ascii="Times New Roman" w:hAnsi="Times New Roman" w:cs="Times New Roman"/>
          <w:color w:val="auto"/>
        </w:rPr>
        <w:t xml:space="preserve">  </w:t>
      </w:r>
      <w:r w:rsidR="00CF72EA" w:rsidRPr="00E61F90">
        <w:rPr>
          <w:rFonts w:ascii="Times New Roman" w:hAnsi="Times New Roman" w:cs="Times New Roman"/>
          <w:color w:val="auto"/>
        </w:rPr>
        <w:t xml:space="preserve">     </w:t>
      </w:r>
    </w:p>
    <w:p w14:paraId="05158F34" w14:textId="77777777" w:rsidR="00E2788E" w:rsidRPr="00E61F90" w:rsidRDefault="00E2788E" w:rsidP="00B22341">
      <w:pPr>
        <w:pStyle w:val="Pealkiri3"/>
        <w:ind w:right="23"/>
      </w:pPr>
      <w:bookmarkStart w:id="372" w:name="_Toc39150263"/>
      <w:bookmarkStart w:id="373" w:name="_Toc171097405"/>
      <w:r w:rsidRPr="00E61F90">
        <w:t>Võimalikud majanduslikud mõjud</w:t>
      </w:r>
      <w:bookmarkEnd w:id="372"/>
      <w:bookmarkEnd w:id="373"/>
    </w:p>
    <w:p w14:paraId="27236CB9" w14:textId="77777777" w:rsidR="003D65FD" w:rsidRPr="00E61F90" w:rsidRDefault="003D65FD" w:rsidP="00B22341">
      <w:pPr>
        <w:spacing w:after="120" w:line="276" w:lineRule="auto"/>
        <w:ind w:right="23"/>
        <w:jc w:val="both"/>
        <w:rPr>
          <w:szCs w:val="24"/>
        </w:rPr>
      </w:pPr>
      <w:r w:rsidRPr="00E61F90">
        <w:t xml:space="preserve">Planeeringulahendus, mis vastavalt Rae valla üldplaneeringule näeb </w:t>
      </w:r>
      <w:r w:rsidR="000A2166" w:rsidRPr="00E61F90">
        <w:t>osal planeeringualast ette</w:t>
      </w:r>
      <w:r w:rsidRPr="00E61F90">
        <w:t xml:space="preserve"> </w:t>
      </w:r>
      <w:r w:rsidRPr="00E61F90">
        <w:rPr>
          <w:szCs w:val="24"/>
        </w:rPr>
        <w:t>äri- ja</w:t>
      </w:r>
      <w:r w:rsidR="00640A29" w:rsidRPr="00E61F90">
        <w:rPr>
          <w:szCs w:val="24"/>
        </w:rPr>
        <w:t>/või</w:t>
      </w:r>
      <w:r w:rsidRPr="00E61F90">
        <w:rPr>
          <w:szCs w:val="24"/>
        </w:rPr>
        <w:t xml:space="preserve"> tootmismaa sihtotstarbega maaüksuste loomise ning neile tootmis- ja</w:t>
      </w:r>
      <w:r w:rsidR="00640A29" w:rsidRPr="00E61F90">
        <w:rPr>
          <w:szCs w:val="24"/>
        </w:rPr>
        <w:t>/või</w:t>
      </w:r>
      <w:r w:rsidRPr="00E61F90">
        <w:rPr>
          <w:szCs w:val="24"/>
        </w:rPr>
        <w:t xml:space="preserve"> ärihoonete püstitamise, aitab kaasa Rae valla majanduslikule arengule nii töökohtade loomise kui täiendavate klientide toomisega valla territooriumile.</w:t>
      </w:r>
      <w:r w:rsidRPr="00E61F90">
        <w:rPr>
          <w:szCs w:val="24"/>
          <w:lang w:eastAsia="et-EE"/>
        </w:rPr>
        <w:t xml:space="preserve"> </w:t>
      </w:r>
      <w:r w:rsidRPr="00E61F90">
        <w:rPr>
          <w:szCs w:val="24"/>
        </w:rPr>
        <w:t>Suureneb ka vallas ja konkreetses piirkonnas tootmis- ja äriettevõtete poolt pakutavate teenuste arv.</w:t>
      </w:r>
    </w:p>
    <w:p w14:paraId="150EBCD7" w14:textId="77777777" w:rsidR="000A2166" w:rsidRPr="00E61F90" w:rsidRDefault="000A2166" w:rsidP="00B22341">
      <w:pPr>
        <w:spacing w:after="120" w:line="276" w:lineRule="auto"/>
        <w:ind w:right="23"/>
        <w:jc w:val="both"/>
        <w:rPr>
          <w:szCs w:val="24"/>
        </w:rPr>
      </w:pPr>
      <w:r w:rsidRPr="00E61F90">
        <w:rPr>
          <w:szCs w:val="24"/>
        </w:rPr>
        <w:t>13 üksikelamu ehitamine loob tervikliku elamukvartali võimalike töökohtade lähedusse, mis parandab piirkonna väljanägemist ning tõstab planeeringuala ja selle lähinaabrite kinnisvara väärtust.</w:t>
      </w:r>
    </w:p>
    <w:p w14:paraId="716F5074" w14:textId="77777777" w:rsidR="003D65FD" w:rsidRPr="00E61F90" w:rsidRDefault="003D65FD" w:rsidP="00B22341">
      <w:pPr>
        <w:spacing w:after="120" w:line="276" w:lineRule="auto"/>
        <w:ind w:right="23"/>
        <w:jc w:val="both"/>
        <w:rPr>
          <w:szCs w:val="24"/>
        </w:rPr>
      </w:pPr>
      <w:r w:rsidRPr="00E61F90">
        <w:rPr>
          <w:szCs w:val="24"/>
        </w:rPr>
        <w:t xml:space="preserve">Planeeringuala väljaarendamine </w:t>
      </w:r>
      <w:r w:rsidR="000A2166" w:rsidRPr="00E61F90">
        <w:rPr>
          <w:szCs w:val="24"/>
        </w:rPr>
        <w:t xml:space="preserve">aitab kaasa piirkonna arengule sh tehnovõrkudega varustatusele ning seeläbi </w:t>
      </w:r>
      <w:r w:rsidRPr="00E61F90">
        <w:rPr>
          <w:szCs w:val="24"/>
        </w:rPr>
        <w:t>tõstab planeeringuala ning naaberkinnistute kinnisvara väärtust. Ühtlasi kasvatab lähipiirkonna atraktiivsust nii investoritele/arendajatele kui ka klientidele.</w:t>
      </w:r>
    </w:p>
    <w:p w14:paraId="566E75DD" w14:textId="77777777" w:rsidR="00AB57F0" w:rsidRPr="00E61F90" w:rsidRDefault="00AB57F0" w:rsidP="00B22341">
      <w:pPr>
        <w:pStyle w:val="Pealkiri3"/>
        <w:ind w:right="23"/>
      </w:pPr>
      <w:bookmarkStart w:id="374" w:name="_Toc39150265"/>
      <w:bookmarkStart w:id="375" w:name="_Toc171097406"/>
      <w:bookmarkStart w:id="376" w:name="_Toc39150264"/>
      <w:r w:rsidRPr="00E61F90">
        <w:t>Võimalikud kultuurilised mõjud</w:t>
      </w:r>
      <w:bookmarkEnd w:id="374"/>
      <w:bookmarkEnd w:id="375"/>
    </w:p>
    <w:p w14:paraId="66AC85B6" w14:textId="77777777" w:rsidR="00613249" w:rsidRPr="00E61F90" w:rsidRDefault="00613249" w:rsidP="00B22341">
      <w:pPr>
        <w:spacing w:line="276" w:lineRule="auto"/>
        <w:ind w:right="23"/>
        <w:jc w:val="both"/>
      </w:pPr>
      <w:r w:rsidRPr="00E61F90">
        <w:t>Planeeringualal ei asu ajaloo-, kultuuri- või arheoloogilise väärtusega kaitsealuseid alasid või objekte. Planeeringulahenduse realiseerimine ei oma kultuurilist mõju.</w:t>
      </w:r>
    </w:p>
    <w:p w14:paraId="03927C93" w14:textId="77777777" w:rsidR="00E2788E" w:rsidRPr="00E61F90" w:rsidRDefault="00E2788E" w:rsidP="00B22341">
      <w:pPr>
        <w:pStyle w:val="Pealkiri3"/>
        <w:ind w:right="23"/>
      </w:pPr>
      <w:bookmarkStart w:id="377" w:name="_Toc171097407"/>
      <w:r w:rsidRPr="00E61F90">
        <w:t>Võimalikud sotsiaalsed mõjud</w:t>
      </w:r>
      <w:bookmarkEnd w:id="376"/>
      <w:bookmarkEnd w:id="377"/>
    </w:p>
    <w:p w14:paraId="25C1C4A2" w14:textId="77777777" w:rsidR="00613249" w:rsidRPr="00E61F90" w:rsidRDefault="00613249" w:rsidP="00B22341">
      <w:pPr>
        <w:spacing w:after="120" w:line="276" w:lineRule="auto"/>
        <w:ind w:right="23"/>
        <w:jc w:val="both"/>
      </w:pPr>
      <w:r w:rsidRPr="00E61F90">
        <w:t xml:space="preserve">Planeeringu realiseerimine loob valla elanikele täiendavaid töökohti ning mitmekesistab piirkonna ettevõtete poolt kohalikule elanikkonnale pakutavaid teenuseid. </w:t>
      </w:r>
    </w:p>
    <w:p w14:paraId="15A13B4B" w14:textId="77777777" w:rsidR="00613249" w:rsidRPr="00E61F90" w:rsidRDefault="00613249" w:rsidP="00B22341">
      <w:pPr>
        <w:spacing w:after="120" w:line="276" w:lineRule="auto"/>
        <w:ind w:right="23"/>
        <w:jc w:val="both"/>
      </w:pPr>
      <w:r w:rsidRPr="00E61F90">
        <w:t>Tervikliku elamukvartali ehitamine loob mugavad võimalused rajatavate äri- ja tootmishoonete töötajatele töökohalähedase mõnusa elukoha leidmiseks.</w:t>
      </w:r>
    </w:p>
    <w:p w14:paraId="656C67D0" w14:textId="77777777" w:rsidR="00613249" w:rsidRPr="00E61F90" w:rsidRDefault="00613249" w:rsidP="00B22341">
      <w:pPr>
        <w:spacing w:after="120" w:line="276" w:lineRule="auto"/>
        <w:ind w:right="23"/>
        <w:jc w:val="both"/>
      </w:pPr>
      <w:r w:rsidRPr="00E61F90">
        <w:t>Äri- ja tootmishoonete ning üksikelamute ehitamine võib anda tõuke piirkonna ühistranspordivõimaluste tihendamiseks, mis oleks positiivse mõjuga ka piirkonna olemasolevatele ühistranspordi kasutajatele.</w:t>
      </w:r>
    </w:p>
    <w:p w14:paraId="0AD77FEA" w14:textId="77777777" w:rsidR="00E2788E" w:rsidRPr="00E61F90" w:rsidRDefault="00E2788E" w:rsidP="00B22341">
      <w:pPr>
        <w:pStyle w:val="Pealkiri3"/>
        <w:ind w:right="23"/>
      </w:pPr>
      <w:bookmarkStart w:id="378" w:name="_Toc39150266"/>
      <w:bookmarkStart w:id="379" w:name="_Toc171097408"/>
      <w:r w:rsidRPr="00E61F90">
        <w:t>Võimalik mõju looduskeskkonnale</w:t>
      </w:r>
      <w:bookmarkEnd w:id="378"/>
      <w:bookmarkEnd w:id="379"/>
    </w:p>
    <w:p w14:paraId="0852F653" w14:textId="77777777" w:rsidR="00AB57F0" w:rsidRPr="00E61F90" w:rsidRDefault="00AB57F0" w:rsidP="00B22341">
      <w:pPr>
        <w:pStyle w:val="Default"/>
        <w:spacing w:before="120" w:after="120" w:line="276" w:lineRule="auto"/>
        <w:ind w:right="23"/>
        <w:jc w:val="both"/>
        <w:rPr>
          <w:rFonts w:ascii="Times New Roman" w:hAnsi="Times New Roman" w:cs="Times New Roman"/>
          <w:color w:val="auto"/>
        </w:rPr>
      </w:pPr>
      <w:r w:rsidRPr="00E61F90">
        <w:rPr>
          <w:rFonts w:ascii="Times New Roman" w:hAnsi="Times New Roman" w:cs="Times New Roman"/>
          <w:color w:val="auto"/>
        </w:rPr>
        <w:t>Ehitusprojekti koostamisel tutvuda lisaks detailplaneeringu materjalidele k</w:t>
      </w:r>
      <w:r w:rsidR="00AF0F88" w:rsidRPr="00E61F90">
        <w:rPr>
          <w:rFonts w:ascii="Times New Roman" w:hAnsi="Times New Roman" w:cs="Times New Roman"/>
          <w:color w:val="auto"/>
        </w:rPr>
        <w:t>a 21.02.20</w:t>
      </w:r>
      <w:r w:rsidRPr="00E61F90">
        <w:rPr>
          <w:rFonts w:ascii="Times New Roman" w:hAnsi="Times New Roman" w:cs="Times New Roman"/>
          <w:color w:val="auto"/>
        </w:rPr>
        <w:t>2</w:t>
      </w:r>
      <w:r w:rsidR="00AF0F88" w:rsidRPr="00E61F90">
        <w:rPr>
          <w:rFonts w:ascii="Times New Roman" w:hAnsi="Times New Roman" w:cs="Times New Roman"/>
          <w:color w:val="auto"/>
        </w:rPr>
        <w:t>3</w:t>
      </w:r>
      <w:r w:rsidRPr="00E61F90">
        <w:rPr>
          <w:rFonts w:ascii="Times New Roman" w:hAnsi="Times New Roman" w:cs="Times New Roman"/>
          <w:color w:val="auto"/>
        </w:rPr>
        <w:t xml:space="preserve"> detailplaneeringu algatamise korralduse nr </w:t>
      </w:r>
      <w:r w:rsidR="00AF0F88" w:rsidRPr="00E61F90">
        <w:rPr>
          <w:rFonts w:ascii="Times New Roman" w:hAnsi="Times New Roman" w:cs="Times New Roman"/>
          <w:color w:val="auto"/>
        </w:rPr>
        <w:t>410</w:t>
      </w:r>
      <w:r w:rsidR="00C62C85" w:rsidRPr="00E61F90">
        <w:rPr>
          <w:rFonts w:ascii="Times New Roman" w:hAnsi="Times New Roman" w:cs="Times New Roman"/>
          <w:color w:val="auto"/>
        </w:rPr>
        <w:t xml:space="preserve"> lisaga 2</w:t>
      </w:r>
      <w:r w:rsidRPr="00E61F90">
        <w:rPr>
          <w:rFonts w:ascii="Times New Roman" w:hAnsi="Times New Roman" w:cs="Times New Roman"/>
          <w:color w:val="auto"/>
        </w:rPr>
        <w:t xml:space="preserve"> „</w:t>
      </w:r>
      <w:r w:rsidR="00C62C85" w:rsidRPr="00E61F90">
        <w:rPr>
          <w:rFonts w:ascii="Times New Roman" w:hAnsi="Times New Roman" w:cs="Times New Roman"/>
          <w:color w:val="auto"/>
        </w:rPr>
        <w:t xml:space="preserve">Karla küla Kaasiku ja Teeääre kinnistute ja lähiala detailplaneeringu </w:t>
      </w:r>
      <w:r w:rsidRPr="00E61F90">
        <w:rPr>
          <w:rFonts w:ascii="Times New Roman" w:hAnsi="Times New Roman" w:cs="Times New Roman"/>
          <w:color w:val="auto"/>
        </w:rPr>
        <w:t xml:space="preserve">keskkonnamõju strateegilise hindamise eelhinnang”, eriti peatükiga 3 „Strateegilise planeerimisdokumendi elluviimisega kaasnev keskkonnamõju ja eeldatavalt mõjutatav ala” ning näha ehitusprojektis ette meetmed võimalike negatiivsete mõjude vältimiseks. </w:t>
      </w:r>
    </w:p>
    <w:p w14:paraId="71C0781C" w14:textId="77777777" w:rsidR="003D3CEE" w:rsidRPr="00E61F90" w:rsidRDefault="003D3CEE" w:rsidP="00B22341">
      <w:pPr>
        <w:pStyle w:val="Default"/>
        <w:spacing w:before="120" w:after="120" w:line="276" w:lineRule="auto"/>
        <w:ind w:right="23"/>
        <w:jc w:val="both"/>
        <w:rPr>
          <w:rFonts w:ascii="Times New Roman" w:hAnsi="Times New Roman" w:cs="Times New Roman"/>
          <w:color w:val="auto"/>
        </w:rPr>
      </w:pPr>
      <w:r w:rsidRPr="00E61F90">
        <w:rPr>
          <w:rFonts w:ascii="Times New Roman" w:hAnsi="Times New Roman" w:cs="Times New Roman"/>
          <w:color w:val="auto"/>
        </w:rPr>
        <w:t xml:space="preserve">Detailplaneeringus ei ole lubatud olulise keskkonnamõjuga tegevusi, millega kaasneks keskkonnaseisundi olulist kahjustamist sh vee-, pinnase-, õhusaastatust, olulist jäätmeteket, </w:t>
      </w:r>
      <w:r w:rsidRPr="00E61F90">
        <w:rPr>
          <w:rFonts w:ascii="Times New Roman" w:hAnsi="Times New Roman" w:cs="Times New Roman"/>
          <w:color w:val="auto"/>
        </w:rPr>
        <w:lastRenderedPageBreak/>
        <w:t>mürataseme ja vibratsiooni suurenemist. Planeeritud tegevusega kaasnevad võimalikud mõjud on eeldatavalt väikesed, nende ulatus piirneb peamiselt planeeringualaga. Vähest täiendavat valgusreostust võrreldes piirkonnas olemasolevaga võib tekkida valgustusest. Vibratsiooni võib esineda ehitustegevuse käigus.</w:t>
      </w:r>
    </w:p>
    <w:p w14:paraId="7FCCBF95" w14:textId="77777777" w:rsidR="00E2788E" w:rsidRPr="00E61F90" w:rsidRDefault="006D2511" w:rsidP="00B22341">
      <w:pPr>
        <w:spacing w:after="120" w:line="276" w:lineRule="auto"/>
        <w:ind w:right="23"/>
        <w:jc w:val="both"/>
      </w:pPr>
      <w:r w:rsidRPr="00E61F90">
        <w:t xml:space="preserve">Kui järgitakse nii </w:t>
      </w:r>
      <w:r w:rsidR="00AB57F0" w:rsidRPr="00E61F90">
        <w:t xml:space="preserve">projekteerimise, </w:t>
      </w:r>
      <w:r w:rsidRPr="00E61F90">
        <w:t xml:space="preserve">ehitamise kui hilisema kasutamise etapis kõiki seadusandlikest aktidest tulenevaid nõudeid, standardites esitatud soovitusi ning detailplaneeringus seatud tingimusi, siis ei too planeeritud tegevused kaasa </w:t>
      </w:r>
      <w:r w:rsidR="00F6487E" w:rsidRPr="00E61F90">
        <w:t xml:space="preserve">olulisi </w:t>
      </w:r>
      <w:r w:rsidR="00F6487E" w:rsidRPr="00E61F90">
        <w:rPr>
          <w:szCs w:val="24"/>
        </w:rPr>
        <w:t>negatiivseid mõjusid looduskeskkonnale</w:t>
      </w:r>
      <w:r w:rsidR="00E2788E" w:rsidRPr="00E61F90">
        <w:rPr>
          <w:szCs w:val="24"/>
        </w:rPr>
        <w:t xml:space="preserve">. </w:t>
      </w:r>
    </w:p>
    <w:p w14:paraId="6CDEA93E" w14:textId="77777777" w:rsidR="00E2788E" w:rsidRPr="00E61F90" w:rsidRDefault="00E2788E" w:rsidP="00B22341">
      <w:pPr>
        <w:pStyle w:val="Pealkiri3"/>
        <w:ind w:right="23"/>
      </w:pPr>
      <w:bookmarkStart w:id="380" w:name="_Toc39150267"/>
      <w:bookmarkStart w:id="381" w:name="_Toc171097409"/>
      <w:r w:rsidRPr="00E61F90">
        <w:t>Võimalikud mõjud keskkonna erinevatele aspektidele</w:t>
      </w:r>
      <w:bookmarkEnd w:id="380"/>
      <w:r w:rsidR="00AB57F0" w:rsidRPr="00E61F90">
        <w:t xml:space="preserve"> ja meetmed negatiivsete mõjude vältimiseks või leevendamiseks</w:t>
      </w:r>
      <w:bookmarkEnd w:id="381"/>
    </w:p>
    <w:p w14:paraId="350FA1F1" w14:textId="77777777" w:rsidR="006A0E65" w:rsidRPr="00E61F90" w:rsidRDefault="006A0E65" w:rsidP="00B22341">
      <w:pPr>
        <w:spacing w:after="120" w:line="276" w:lineRule="auto"/>
        <w:ind w:right="23"/>
        <w:jc w:val="both"/>
        <w:rPr>
          <w:szCs w:val="24"/>
        </w:rPr>
      </w:pPr>
      <w:r w:rsidRPr="00E61F90">
        <w:rPr>
          <w:szCs w:val="24"/>
        </w:rPr>
        <w:t>Ehkki planeeringus kavandatud tegevused eeldatavasti ei põhjusta olulisi mõjusid, mis ületaks tegevuskoha keskkonnataluvust, põhjustaks keskkonnas pöördumatuid muutusi või seaks ohtu inimese tervise ja heaolu, kultuuripärandi või vara, on planeeringus välja toodud võimalikud mõjud ning meetmed, mis aitavad võimalikke negatiivseid mõjusid vältida või leevendada.</w:t>
      </w:r>
    </w:p>
    <w:p w14:paraId="33C45C1D" w14:textId="77777777" w:rsidR="0051663B" w:rsidRPr="00E61F90" w:rsidRDefault="0051663B" w:rsidP="00B22341">
      <w:pPr>
        <w:pStyle w:val="Pealkiri4"/>
        <w:spacing w:before="240" w:after="120" w:line="276" w:lineRule="auto"/>
        <w:ind w:right="23"/>
        <w:rPr>
          <w:i/>
          <w:szCs w:val="24"/>
          <w:u w:val="single"/>
        </w:rPr>
      </w:pPr>
      <w:bookmarkStart w:id="382" w:name="_Toc171097410"/>
      <w:r w:rsidRPr="00E61F90">
        <w:rPr>
          <w:i/>
          <w:szCs w:val="24"/>
          <w:u w:val="single"/>
        </w:rPr>
        <w:t>Ehitustegevus</w:t>
      </w:r>
      <w:bookmarkEnd w:id="382"/>
    </w:p>
    <w:p w14:paraId="0F0E9BE8" w14:textId="77777777" w:rsidR="00CF3C94" w:rsidRPr="00E61F90" w:rsidRDefault="00CF3C94" w:rsidP="00B22341">
      <w:pPr>
        <w:spacing w:before="120" w:line="276" w:lineRule="auto"/>
        <w:ind w:right="23"/>
        <w:jc w:val="both"/>
      </w:pPr>
      <w:r w:rsidRPr="00E61F90">
        <w:t>Ehitustegevusega võivad kaasneda ajutised negatiivsed mõjud keskkonna erinevatele aspektidele.</w:t>
      </w:r>
    </w:p>
    <w:p w14:paraId="3E7FBED1" w14:textId="77777777" w:rsidR="0053382E" w:rsidRPr="00E61F90" w:rsidRDefault="0053382E" w:rsidP="00B22341">
      <w:pPr>
        <w:spacing w:before="120" w:after="120" w:line="276" w:lineRule="auto"/>
        <w:ind w:right="23"/>
        <w:jc w:val="both"/>
        <w:rPr>
          <w:szCs w:val="24"/>
        </w:rPr>
      </w:pPr>
      <w:r w:rsidRPr="00E61F90">
        <w:rPr>
          <w:szCs w:val="24"/>
        </w:rPr>
        <w:t>Ehitusaegse mürahäiringu vähendamiseks tuleb vältida öiseid ehitustöid (v.a hoonesisesed ehitustööd, mis ei põhjusta müraemissiooni välisterritooriumile).</w:t>
      </w:r>
    </w:p>
    <w:p w14:paraId="45C81FDB" w14:textId="77777777" w:rsidR="0053382E" w:rsidRPr="00E61F90" w:rsidRDefault="0053382E" w:rsidP="00B22341">
      <w:pPr>
        <w:autoSpaceDE w:val="0"/>
        <w:autoSpaceDN w:val="0"/>
        <w:adjustRightInd w:val="0"/>
        <w:spacing w:before="120" w:after="120" w:line="276" w:lineRule="auto"/>
        <w:ind w:right="23"/>
        <w:jc w:val="both"/>
        <w:rPr>
          <w:szCs w:val="24"/>
        </w:rPr>
      </w:pPr>
      <w:r w:rsidRPr="00E61F90">
        <w:rPr>
          <w:szCs w:val="24"/>
        </w:rPr>
        <w:t xml:space="preserve">Ehitusaegse tolmu teket tuleb minimaliseerida. Puistematerjalide ladustamisel ning kuivades tingimustes kaevetöid tehes tuleb vajadusel tolmu teket vältida niisutamise abil. Tolmuemissioone ehitustöödel on võimalik </w:t>
      </w:r>
      <w:r w:rsidR="00484B14" w:rsidRPr="00E61F90">
        <w:rPr>
          <w:szCs w:val="24"/>
        </w:rPr>
        <w:t>vältida</w:t>
      </w:r>
      <w:r w:rsidRPr="00E61F90">
        <w:rPr>
          <w:szCs w:val="24"/>
        </w:rPr>
        <w:t xml:space="preserve"> materjali langemiskõrguse vähendamise abil, ehitusmaterjalide katmisega veol ja ladustamisel, ehitusplatsil teede ja seadmete perioodilise puhastamisega ning sellega, kui ehitusmaterjalide laadimist ei teostata tugeva tuulega. Ka ehitusjäätmete paigutamisel mahutitesse või laadimisel veokitele või nende kohapeal taaskasutamisel peab jäätmete valdaja võtma tarvitusele abinõud tolmu tekke vältimiseks. </w:t>
      </w:r>
    </w:p>
    <w:p w14:paraId="297AFCC9" w14:textId="77777777" w:rsidR="0053382E" w:rsidRPr="00E61F90" w:rsidRDefault="0053382E" w:rsidP="00B22341">
      <w:pPr>
        <w:spacing w:before="120" w:after="120" w:line="276" w:lineRule="auto"/>
        <w:ind w:right="23"/>
        <w:jc w:val="both"/>
        <w:rPr>
          <w:szCs w:val="24"/>
        </w:rPr>
      </w:pPr>
      <w:r w:rsidRPr="00E61F90">
        <w:rPr>
          <w:szCs w:val="24"/>
          <w:lang w:eastAsia="et-EE"/>
        </w:rPr>
        <w:t>Ehitusaegselt tuleb tagada, et ehitustegevusega kaasnevad müra- ja vibratsioonitasemed ei ületaks ümbruskonnas keskkonnaministri 16.12.2016 määruse nr 71 „Välisõhus leviva müra normtasemed ja mürataseme mõõtmise, määramise ja hindamise meetodid“ lisas 1 ning sotsiaalministri 17.05.2002 määrusega nr 78 „Vibratsiooni piirväärtused elamutes ja ühiskasutusega hoonetes ning vibratsiooni mõõtmise meetodid“ kehtestatud ehitusmüra ja vibratsiooni piirväärtusi.</w:t>
      </w:r>
    </w:p>
    <w:p w14:paraId="6E4077E5" w14:textId="77777777" w:rsidR="0053382E" w:rsidRPr="00E61F90" w:rsidRDefault="0053382E" w:rsidP="00B22341">
      <w:pPr>
        <w:autoSpaceDE w:val="0"/>
        <w:autoSpaceDN w:val="0"/>
        <w:adjustRightInd w:val="0"/>
        <w:spacing w:before="120" w:after="120" w:line="276" w:lineRule="auto"/>
        <w:ind w:right="23"/>
        <w:jc w:val="both"/>
        <w:rPr>
          <w:szCs w:val="24"/>
        </w:rPr>
      </w:pPr>
      <w:r w:rsidRPr="00E61F90">
        <w:rPr>
          <w:szCs w:val="24"/>
          <w:lang w:eastAsia="et-EE"/>
        </w:rPr>
        <w:t xml:space="preserve">Ehitustegevuse käigus tuleb vältida pinnase saastumist territooriumil kasutatavate kemikaalidega (kütused jms), mille käitlemisel tuleb järgida ohutusnõudeid ning kasutada ainult töökorras seadmeid ja masinaid. </w:t>
      </w:r>
      <w:r w:rsidRPr="00E61F90">
        <w:rPr>
          <w:szCs w:val="24"/>
        </w:rPr>
        <w:t>Juhul kui ehitustegevuse käigus tekib kahtlus pinnase reostunud olemise üle, tuleb teostada pinnaseanalüüs ning kindlaks teha reostuse maht. Kui esineb piirnormide ületamist, tuleb eemaldada reostunud pinnas ning anda see utiliseerimiseks üle vastavat jäätmeluba ja ohtlike jäätmete käitluslitsentsi omavale ettevõttele.</w:t>
      </w:r>
    </w:p>
    <w:p w14:paraId="3A4473F8" w14:textId="77777777" w:rsidR="00B556EB" w:rsidRPr="00E61F90" w:rsidRDefault="00B556EB" w:rsidP="00B22341">
      <w:pPr>
        <w:autoSpaceDE w:val="0"/>
        <w:autoSpaceDN w:val="0"/>
        <w:adjustRightInd w:val="0"/>
        <w:spacing w:before="120" w:after="120" w:line="276" w:lineRule="auto"/>
        <w:ind w:right="23"/>
        <w:jc w:val="both"/>
        <w:rPr>
          <w:szCs w:val="24"/>
          <w:lang w:eastAsia="et-EE"/>
        </w:rPr>
      </w:pPr>
      <w:r w:rsidRPr="00E61F90">
        <w:rPr>
          <w:szCs w:val="24"/>
          <w:lang w:eastAsia="et-EE"/>
        </w:rPr>
        <w:lastRenderedPageBreak/>
        <w:t>Enne ehitustööde algust tuleb olemasolev viljakas pinnas ehitusalustelt platsidelt koorida ning kasutada seda ala haljastustöödel.</w:t>
      </w:r>
      <w:r w:rsidR="00CF3C94" w:rsidRPr="00E61F90">
        <w:rPr>
          <w:szCs w:val="24"/>
          <w:lang w:eastAsia="et-EE"/>
        </w:rPr>
        <w:t xml:space="preserve"> </w:t>
      </w:r>
      <w:r w:rsidRPr="00E61F90">
        <w:rPr>
          <w:szCs w:val="24"/>
        </w:rPr>
        <w:t>Olemasolevat, ehitamise käigus väljakaevatavat kasvupinnast võimaluse korral taaskasutada planeeringualal.</w:t>
      </w:r>
    </w:p>
    <w:p w14:paraId="6F21BA99" w14:textId="77777777" w:rsidR="00E2788E" w:rsidRPr="00E61F90" w:rsidRDefault="00AB57F0" w:rsidP="00B22341">
      <w:pPr>
        <w:pStyle w:val="Pealkiri4"/>
        <w:spacing w:before="240" w:after="120" w:line="276" w:lineRule="auto"/>
        <w:ind w:right="23"/>
        <w:rPr>
          <w:i/>
          <w:szCs w:val="24"/>
          <w:u w:val="single"/>
        </w:rPr>
      </w:pPr>
      <w:bookmarkStart w:id="383" w:name="_Toc39150268"/>
      <w:bookmarkStart w:id="384" w:name="_Toc171097411"/>
      <w:r w:rsidRPr="00E61F90">
        <w:rPr>
          <w:i/>
          <w:szCs w:val="24"/>
          <w:u w:val="single"/>
        </w:rPr>
        <w:t>H</w:t>
      </w:r>
      <w:r w:rsidR="00E2788E" w:rsidRPr="00E61F90">
        <w:rPr>
          <w:i/>
          <w:szCs w:val="24"/>
          <w:u w:val="single"/>
        </w:rPr>
        <w:t>aljastus</w:t>
      </w:r>
      <w:bookmarkEnd w:id="383"/>
      <w:r w:rsidRPr="00E61F90">
        <w:rPr>
          <w:i/>
          <w:szCs w:val="24"/>
          <w:u w:val="single"/>
        </w:rPr>
        <w:t>, taimestik</w:t>
      </w:r>
      <w:r w:rsidR="00710CFD" w:rsidRPr="00E61F90">
        <w:rPr>
          <w:i/>
          <w:szCs w:val="24"/>
          <w:u w:val="single"/>
        </w:rPr>
        <w:t xml:space="preserve"> ja loomastik</w:t>
      </w:r>
      <w:bookmarkEnd w:id="384"/>
    </w:p>
    <w:p w14:paraId="7C0060B0" w14:textId="77777777" w:rsidR="00AB57F0" w:rsidRPr="00E61F90" w:rsidRDefault="00AB57F0" w:rsidP="00B22341">
      <w:pPr>
        <w:autoSpaceDE w:val="0"/>
        <w:autoSpaceDN w:val="0"/>
        <w:adjustRightInd w:val="0"/>
        <w:spacing w:after="120" w:line="276" w:lineRule="auto"/>
        <w:ind w:right="23"/>
        <w:jc w:val="both"/>
        <w:rPr>
          <w:szCs w:val="24"/>
          <w:lang w:eastAsia="et-EE"/>
        </w:rPr>
      </w:pPr>
      <w:r w:rsidRPr="00E61F90">
        <w:rPr>
          <w:szCs w:val="24"/>
          <w:lang w:eastAsia="et-EE"/>
        </w:rPr>
        <w:t>Taimestikule avaldab mõju ehitustegevuse käigus olemasoleva taimkatte eemaldamine</w:t>
      </w:r>
      <w:r w:rsidR="00E37EDF" w:rsidRPr="00E61F90">
        <w:rPr>
          <w:szCs w:val="24"/>
          <w:lang w:eastAsia="et-EE"/>
        </w:rPr>
        <w:t xml:space="preserve"> hoonete, teede ja platside rajamisel</w:t>
      </w:r>
      <w:r w:rsidRPr="00E61F90">
        <w:rPr>
          <w:szCs w:val="24"/>
          <w:lang w:eastAsia="et-EE"/>
        </w:rPr>
        <w:t>.</w:t>
      </w:r>
    </w:p>
    <w:p w14:paraId="358A295D" w14:textId="77777777" w:rsidR="00051DD9" w:rsidRPr="00E61F90" w:rsidRDefault="000F4F39" w:rsidP="00B22341">
      <w:pPr>
        <w:spacing w:before="120" w:after="120" w:line="276" w:lineRule="auto"/>
        <w:ind w:right="23"/>
        <w:jc w:val="both"/>
        <w:rPr>
          <w:szCs w:val="24"/>
        </w:rPr>
      </w:pPr>
      <w:r w:rsidRPr="00E61F90">
        <w:rPr>
          <w:szCs w:val="24"/>
          <w:lang w:eastAsia="et-EE"/>
        </w:rPr>
        <w:t xml:space="preserve">Rae valla üldplaneering näeb äri- ja tootmismaa kruntide puhul ette 20% krundi pinnast haljastuse alla. Käesolevas planeeringu </w:t>
      </w:r>
      <w:r w:rsidR="003657D9" w:rsidRPr="00E61F90">
        <w:rPr>
          <w:szCs w:val="24"/>
          <w:lang w:eastAsia="et-EE"/>
        </w:rPr>
        <w:t xml:space="preserve">ühes võimalikus </w:t>
      </w:r>
      <w:r w:rsidRPr="00E61F90">
        <w:rPr>
          <w:szCs w:val="24"/>
          <w:lang w:eastAsia="et-EE"/>
        </w:rPr>
        <w:t xml:space="preserve">põhimõttelises lahenduses on haljasmaa osakaal krundil pos 1 </w:t>
      </w:r>
      <w:r w:rsidR="003657D9" w:rsidRPr="00E61F90">
        <w:rPr>
          <w:szCs w:val="24"/>
          <w:lang w:eastAsia="et-EE"/>
        </w:rPr>
        <w:t xml:space="preserve">– </w:t>
      </w:r>
      <w:r w:rsidR="001065EC" w:rsidRPr="00E61F90">
        <w:rPr>
          <w:szCs w:val="24"/>
          <w:lang w:eastAsia="et-EE"/>
        </w:rPr>
        <w:t xml:space="preserve">26%, krundil pos 2 </w:t>
      </w:r>
      <w:r w:rsidR="003657D9" w:rsidRPr="00E61F90">
        <w:rPr>
          <w:szCs w:val="24"/>
          <w:lang w:eastAsia="et-EE"/>
        </w:rPr>
        <w:t xml:space="preserve">– </w:t>
      </w:r>
      <w:r w:rsidR="001065EC" w:rsidRPr="00E61F90">
        <w:rPr>
          <w:szCs w:val="24"/>
          <w:lang w:eastAsia="et-EE"/>
        </w:rPr>
        <w:t>21</w:t>
      </w:r>
      <w:r w:rsidR="003657D9" w:rsidRPr="00E61F90">
        <w:rPr>
          <w:szCs w:val="24"/>
          <w:lang w:eastAsia="et-EE"/>
        </w:rPr>
        <w:t>%, krundil pos 3 – 23</w:t>
      </w:r>
      <w:r w:rsidRPr="00E61F90">
        <w:rPr>
          <w:szCs w:val="24"/>
          <w:lang w:eastAsia="et-EE"/>
        </w:rPr>
        <w:t xml:space="preserve">% ja krundil pos 4 </w:t>
      </w:r>
      <w:r w:rsidR="003657D9" w:rsidRPr="00E61F90">
        <w:rPr>
          <w:szCs w:val="24"/>
          <w:lang w:eastAsia="et-EE"/>
        </w:rPr>
        <w:t xml:space="preserve">– </w:t>
      </w:r>
      <w:r w:rsidRPr="00E61F90">
        <w:rPr>
          <w:szCs w:val="24"/>
          <w:lang w:eastAsia="et-EE"/>
        </w:rPr>
        <w:t>2</w:t>
      </w:r>
      <w:r w:rsidR="003657D9" w:rsidRPr="00E61F90">
        <w:rPr>
          <w:szCs w:val="24"/>
          <w:lang w:eastAsia="et-EE"/>
        </w:rPr>
        <w:t>0</w:t>
      </w:r>
      <w:r w:rsidRPr="00E61F90">
        <w:rPr>
          <w:szCs w:val="24"/>
          <w:lang w:eastAsia="et-EE"/>
        </w:rPr>
        <w:t>%</w:t>
      </w:r>
      <w:r w:rsidR="003657D9" w:rsidRPr="00E61F90">
        <w:rPr>
          <w:szCs w:val="24"/>
          <w:lang w:eastAsia="et-EE"/>
        </w:rPr>
        <w:t xml:space="preserve">. </w:t>
      </w:r>
      <w:r w:rsidR="00051DD9" w:rsidRPr="00E61F90">
        <w:rPr>
          <w:szCs w:val="24"/>
        </w:rPr>
        <w:t xml:space="preserve">Kui </w:t>
      </w:r>
      <w:r w:rsidR="003657D9" w:rsidRPr="00E61F90">
        <w:rPr>
          <w:szCs w:val="24"/>
        </w:rPr>
        <w:t>projekteerimisetapis kavandatakse</w:t>
      </w:r>
      <w:r w:rsidR="00051DD9" w:rsidRPr="00E61F90">
        <w:rPr>
          <w:szCs w:val="24"/>
        </w:rPr>
        <w:t xml:space="preserve"> parkimiskohti </w:t>
      </w:r>
      <w:r w:rsidR="003657D9" w:rsidRPr="00E61F90">
        <w:rPr>
          <w:szCs w:val="24"/>
        </w:rPr>
        <w:t>mitte</w:t>
      </w:r>
      <w:r w:rsidR="00051DD9" w:rsidRPr="00E61F90">
        <w:rPr>
          <w:szCs w:val="24"/>
        </w:rPr>
        <w:t xml:space="preserve"> parkimisnormatiivi järgi, vaid vastavalt reaalsele vajadusele, mis on tõenäoliselt normist oluliselt väiksem, siis saab nendel kruntidel suurendada haljasmaa osakaalu veelgi.</w:t>
      </w:r>
    </w:p>
    <w:p w14:paraId="10619E25" w14:textId="77777777" w:rsidR="005439A2" w:rsidRPr="00E61F90" w:rsidRDefault="00051DD9" w:rsidP="00680825">
      <w:pPr>
        <w:pStyle w:val="Kehatekst2"/>
        <w:spacing w:before="120" w:after="120" w:line="276" w:lineRule="auto"/>
        <w:ind w:right="23"/>
        <w:rPr>
          <w:szCs w:val="24"/>
        </w:rPr>
      </w:pPr>
      <w:r w:rsidRPr="00E61F90">
        <w:t xml:space="preserve">Kuna planeeringuala on söötis rohumaa, </w:t>
      </w:r>
      <w:r w:rsidRPr="00E61F90">
        <w:rPr>
          <w:szCs w:val="24"/>
        </w:rPr>
        <w:t>millel asub üksikute puudegruppidena vähene isetekkeline ja väheväärtuslik kõrghaljastus, siis mõjub ala haljastusele ja taimestikule hästi kõrghaljastuse rajamine vastavalt</w:t>
      </w:r>
      <w:r w:rsidR="00680825" w:rsidRPr="00E61F90">
        <w:rPr>
          <w:szCs w:val="24"/>
        </w:rPr>
        <w:t xml:space="preserve"> seletuskirja punktis 4.7 „Haljastuse ja heakorra põhimõtted” esitatud nõuetele. </w:t>
      </w:r>
      <w:r w:rsidRPr="00E61F90">
        <w:rPr>
          <w:szCs w:val="24"/>
        </w:rPr>
        <w:t xml:space="preserve">Samuti </w:t>
      </w:r>
      <w:r w:rsidR="005439A2" w:rsidRPr="00E61F90">
        <w:rPr>
          <w:szCs w:val="24"/>
        </w:rPr>
        <w:t>mõjuvad alale positiivselt nõuded eraldada</w:t>
      </w:r>
      <w:r w:rsidRPr="00E61F90">
        <w:rPr>
          <w:szCs w:val="24"/>
        </w:rPr>
        <w:t xml:space="preserve"> üldkasutatavaks haljasala ja parkmetsa maaks 15% väikeelamumaaga </w:t>
      </w:r>
      <w:r w:rsidR="001065EC" w:rsidRPr="00E61F90">
        <w:rPr>
          <w:szCs w:val="24"/>
        </w:rPr>
        <w:t>seotud detailplaneeringu alast,</w:t>
      </w:r>
      <w:r w:rsidRPr="00E61F90">
        <w:rPr>
          <w:szCs w:val="24"/>
        </w:rPr>
        <w:t xml:space="preserve"> elamualade kontaktvööndis </w:t>
      </w:r>
      <w:r w:rsidR="001065EC" w:rsidRPr="00E61F90">
        <w:rPr>
          <w:szCs w:val="24"/>
        </w:rPr>
        <w:t xml:space="preserve">kruntidel pos 2, 3 ja 4 peab 40% haljasmaast </w:t>
      </w:r>
      <w:r w:rsidRPr="00E61F90">
        <w:rPr>
          <w:szCs w:val="24"/>
        </w:rPr>
        <w:t>olema kaetud kõrghaljastusega</w:t>
      </w:r>
      <w:r w:rsidR="001065EC" w:rsidRPr="00E61F90">
        <w:rPr>
          <w:szCs w:val="24"/>
        </w:rPr>
        <w:t>,</w:t>
      </w:r>
      <w:r w:rsidR="005439A2" w:rsidRPr="00E61F90">
        <w:rPr>
          <w:szCs w:val="24"/>
        </w:rPr>
        <w:t xml:space="preserve"> ning läbivate teede äärde </w:t>
      </w:r>
      <w:r w:rsidR="001065EC" w:rsidRPr="00E61F90">
        <w:rPr>
          <w:szCs w:val="24"/>
        </w:rPr>
        <w:t xml:space="preserve">tuleb rajada </w:t>
      </w:r>
      <w:r w:rsidR="005439A2" w:rsidRPr="00E61F90">
        <w:rPr>
          <w:szCs w:val="24"/>
        </w:rPr>
        <w:t>puude alleed.</w:t>
      </w:r>
    </w:p>
    <w:p w14:paraId="0BFC9E41" w14:textId="77777777" w:rsidR="006120FB" w:rsidRPr="00E61F90" w:rsidRDefault="006120FB" w:rsidP="00680825">
      <w:pPr>
        <w:spacing w:before="120" w:after="120" w:line="276" w:lineRule="auto"/>
        <w:ind w:right="23"/>
        <w:jc w:val="both"/>
      </w:pPr>
      <w:r w:rsidRPr="00E61F90">
        <w:t>Negatiivse mõju vähendamiseks taimestikule ja haljastuse hea seisundi tagamiseks on olulised järgmised meetmed:</w:t>
      </w:r>
    </w:p>
    <w:p w14:paraId="754FC88D" w14:textId="77777777" w:rsidR="006120FB" w:rsidRPr="00E61F90" w:rsidRDefault="006120FB" w:rsidP="00B22341">
      <w:pPr>
        <w:numPr>
          <w:ilvl w:val="0"/>
          <w:numId w:val="45"/>
        </w:numPr>
        <w:spacing w:after="120" w:line="276" w:lineRule="auto"/>
        <w:ind w:left="270" w:right="23" w:hanging="270"/>
        <w:jc w:val="both"/>
      </w:pPr>
      <w:r w:rsidRPr="00E61F90">
        <w:t>ehitustööde käigus eemaldatava kasvupinnase ladustamine ja hilisem kasutamine haljastustöödel;</w:t>
      </w:r>
      <w:r w:rsidR="002A1D24" w:rsidRPr="00E61F90">
        <w:t xml:space="preserve"> </w:t>
      </w:r>
      <w:r w:rsidR="00B20076" w:rsidRPr="00E61F90">
        <w:t xml:space="preserve"> </w:t>
      </w:r>
    </w:p>
    <w:p w14:paraId="10CDB81F" w14:textId="77777777" w:rsidR="006120FB" w:rsidRPr="00E61F90" w:rsidRDefault="006120FB" w:rsidP="00B22341">
      <w:pPr>
        <w:numPr>
          <w:ilvl w:val="0"/>
          <w:numId w:val="45"/>
        </w:numPr>
        <w:spacing w:after="120" w:line="276" w:lineRule="auto"/>
        <w:ind w:left="270" w:right="23" w:hanging="270"/>
        <w:jc w:val="both"/>
      </w:pPr>
      <w:r w:rsidRPr="00E61F90">
        <w:t>hoonete, teede ja tehnovõrkude projekteerimisel ja ehitamisel ning haljastuse säilitamisel ja rajamisel tuleb arvestada Rae Vallavolikogu 18.10.2022 määruse nr 11 „Haljastusnõuded projekteerimisel ja ehitamisel Rae vallas” nõuetega;</w:t>
      </w:r>
    </w:p>
    <w:p w14:paraId="3F1D2A25" w14:textId="77777777" w:rsidR="003F5F8D" w:rsidRPr="00E61F90" w:rsidRDefault="006120FB" w:rsidP="00B22341">
      <w:pPr>
        <w:numPr>
          <w:ilvl w:val="0"/>
          <w:numId w:val="45"/>
        </w:numPr>
        <w:spacing w:after="120" w:line="276" w:lineRule="auto"/>
        <w:ind w:left="270" w:right="23" w:hanging="270"/>
        <w:jc w:val="both"/>
      </w:pPr>
      <w:r w:rsidRPr="00E61F90">
        <w:t xml:space="preserve">avalikule </w:t>
      </w:r>
      <w:r w:rsidRPr="00E61F90">
        <w:rPr>
          <w:szCs w:val="24"/>
        </w:rPr>
        <w:t>alale haljastuse projekteerimisel tuleb lähtuda Rae Vallavalitsuse 30.08.2022 määrusest nr 18 „Haljastuse hindamise metoodika ning avaliku ala haljastuse nõuded”;</w:t>
      </w:r>
    </w:p>
    <w:p w14:paraId="5CE69FB6" w14:textId="77777777" w:rsidR="006120FB" w:rsidRPr="00E61F90" w:rsidRDefault="006120FB" w:rsidP="00B22341">
      <w:pPr>
        <w:numPr>
          <w:ilvl w:val="0"/>
          <w:numId w:val="45"/>
        </w:numPr>
        <w:spacing w:after="120" w:line="276" w:lineRule="auto"/>
        <w:ind w:left="270" w:right="23" w:hanging="270"/>
        <w:jc w:val="both"/>
      </w:pPr>
      <w:r w:rsidRPr="00E61F90">
        <w:t>uushaljastuse rajamisel ning puude hooldusel tuleb järgida Eesti standardite EVS 939-2020 „Puittaimed haljastuses” osa 2 „Ilupuude ja -põõsaste istikute kvaliteedinõuded” ja osa 4 „Puuhooldustööd” ning EVS 843:2016 „Linnatänavad” nõudeid, juhiseid ja soovitusi.</w:t>
      </w:r>
    </w:p>
    <w:p w14:paraId="1689F3E5" w14:textId="77777777" w:rsidR="006120FB" w:rsidRPr="00E61F90" w:rsidRDefault="006120FB" w:rsidP="00B22341">
      <w:pPr>
        <w:spacing w:after="120" w:line="276" w:lineRule="auto"/>
        <w:ind w:right="23"/>
        <w:jc w:val="both"/>
      </w:pPr>
      <w:r w:rsidRPr="00E61F90">
        <w:t>Planeeringualal võib asuda väikeloomade elupaiku ja toitumisalas</w:t>
      </w:r>
      <w:r w:rsidR="00484B14" w:rsidRPr="00E61F90">
        <w:t>id ning isetekkelistes puudes</w:t>
      </w:r>
      <w:r w:rsidRPr="00E61F90">
        <w:t xml:space="preserve"> lindude pesitsuskohti. Planeeringu realiseerimine mõjutab nende elu negatiivselt, muutes selle ehitamise ajal võimatuks. Planeeringualale rajatav kõrg- ja madalhaljastus võimaldab edaspidi lindudel taas pesitsuskohti leida ning väikeloomadel elupaiku ja toitumisalasid leida.</w:t>
      </w:r>
    </w:p>
    <w:p w14:paraId="455E4573" w14:textId="77777777" w:rsidR="0051663B" w:rsidRPr="00E61F90" w:rsidRDefault="0051663B" w:rsidP="00B22341">
      <w:pPr>
        <w:spacing w:after="120" w:line="276" w:lineRule="auto"/>
        <w:ind w:right="23"/>
        <w:jc w:val="both"/>
        <w:rPr>
          <w:szCs w:val="24"/>
        </w:rPr>
      </w:pPr>
      <w:r w:rsidRPr="00E61F90">
        <w:rPr>
          <w:szCs w:val="24"/>
        </w:rPr>
        <w:t xml:space="preserve">Negatiivse mõju vähendamiseks elustikule </w:t>
      </w:r>
      <w:r w:rsidR="003F5F8D" w:rsidRPr="00E61F90">
        <w:rPr>
          <w:szCs w:val="24"/>
        </w:rPr>
        <w:t>aita</w:t>
      </w:r>
      <w:r w:rsidR="003C734C" w:rsidRPr="00E61F90">
        <w:rPr>
          <w:szCs w:val="24"/>
        </w:rPr>
        <w:t>b kaasa järgmiste meetmete rakendamine</w:t>
      </w:r>
      <w:r w:rsidRPr="00E61F90">
        <w:rPr>
          <w:szCs w:val="24"/>
        </w:rPr>
        <w:t>:</w:t>
      </w:r>
    </w:p>
    <w:p w14:paraId="4C9B1B87" w14:textId="77777777" w:rsidR="0051663B" w:rsidRPr="00E61F90" w:rsidRDefault="0051663B" w:rsidP="00B22341">
      <w:pPr>
        <w:numPr>
          <w:ilvl w:val="0"/>
          <w:numId w:val="41"/>
        </w:numPr>
        <w:spacing w:after="120" w:line="276" w:lineRule="auto"/>
        <w:ind w:left="270" w:right="23" w:hanging="270"/>
        <w:jc w:val="both"/>
        <w:rPr>
          <w:szCs w:val="24"/>
        </w:rPr>
      </w:pPr>
      <w:r w:rsidRPr="00E61F90">
        <w:rPr>
          <w:szCs w:val="24"/>
        </w:rPr>
        <w:t>raietegevuse teostamisel tuleb arvestada pesitsusrahuga;</w:t>
      </w:r>
    </w:p>
    <w:p w14:paraId="757BE035" w14:textId="77777777" w:rsidR="0051663B" w:rsidRPr="00E61F90" w:rsidRDefault="0051663B" w:rsidP="00B22341">
      <w:pPr>
        <w:numPr>
          <w:ilvl w:val="0"/>
          <w:numId w:val="41"/>
        </w:numPr>
        <w:spacing w:after="120" w:line="276" w:lineRule="auto"/>
        <w:ind w:left="270" w:right="23" w:hanging="270"/>
        <w:jc w:val="both"/>
        <w:rPr>
          <w:szCs w:val="24"/>
        </w:rPr>
      </w:pPr>
      <w:r w:rsidRPr="00E61F90">
        <w:rPr>
          <w:szCs w:val="24"/>
        </w:rPr>
        <w:lastRenderedPageBreak/>
        <w:t>soovitatav on kasutada uue haljastuse rajamisel kodumaiseid ja piirkonnale iseloomulikke taimeliike, nagu näiteks pihlakas, pooppuu, pärn, vaher, kukerpuu, sirel, aroonia, kibuvits jms, mille seemnetest, viljadest või õitest saavad toituda erinevad linnu ja loomaliigid. Meetme sihtliigid on kõik linnud, kes mingil perioodil aastast toituvad marjadest või muudest puuseemnetest (nt siidisaba, leevike, rästad, pasknäär jne) ning putukad (nt kimalased). Tegu on soovitusliku meetmega, mis aitab tõsta piirkonna bioloogilist mitmekesisust;</w:t>
      </w:r>
    </w:p>
    <w:p w14:paraId="2C554D1D" w14:textId="77777777" w:rsidR="0051663B" w:rsidRPr="00E61F90" w:rsidRDefault="0051663B" w:rsidP="00B22341">
      <w:pPr>
        <w:numPr>
          <w:ilvl w:val="0"/>
          <w:numId w:val="41"/>
        </w:numPr>
        <w:spacing w:after="120" w:line="276" w:lineRule="auto"/>
        <w:ind w:left="270" w:right="23" w:hanging="270"/>
        <w:jc w:val="both"/>
        <w:rPr>
          <w:szCs w:val="24"/>
        </w:rPr>
      </w:pPr>
      <w:r w:rsidRPr="00E61F90">
        <w:rPr>
          <w:szCs w:val="24"/>
        </w:rPr>
        <w:t>hoonete arhitektuurses lahenduses on soovitatav vältida suuri peegeldavaid või läbipaistvaid vertikaalseid klaaspindu. Linnud ei suuda klaasi eristada ning võivad hukkuda või vigastada ennast vastu klaasi lendamisel. Selle vältimiseks kasutada klaasidel mustreid, frittklaasi, mattklaasi (peegeldus 0–10%), toonitud klaasi ja klaasruudustikke. Mustrite puhul tuleks arvestada, et elementide vahed ei tohiks olla suuremad kui 10 cm. Kui arhitektuurselt on mustrite kasutamine sobimatu võib mustrid tekitada kasutades UV värve (inimsilmale nähtamatud, kuid lindude poolt nähtavad värvid). Tegu on soovitusliku meetmega, et vältida lindude hukkumist hoonega kokkupõrgete tagajärjel.</w:t>
      </w:r>
    </w:p>
    <w:p w14:paraId="5F7C0EC0" w14:textId="77777777" w:rsidR="00E2788E" w:rsidRPr="00E61F90" w:rsidRDefault="008F3D85" w:rsidP="00B22341">
      <w:pPr>
        <w:pStyle w:val="Pealkiri4"/>
        <w:spacing w:before="240" w:after="120" w:line="276" w:lineRule="auto"/>
        <w:ind w:right="23"/>
        <w:rPr>
          <w:i/>
          <w:szCs w:val="24"/>
          <w:u w:val="single"/>
        </w:rPr>
      </w:pPr>
      <w:bookmarkStart w:id="385" w:name="_Toc39150269"/>
      <w:bookmarkStart w:id="386" w:name="_Toc171097412"/>
      <w:r w:rsidRPr="00E61F90">
        <w:rPr>
          <w:i/>
          <w:szCs w:val="24"/>
          <w:u w:val="single"/>
        </w:rPr>
        <w:t>P</w:t>
      </w:r>
      <w:r w:rsidR="00E2788E" w:rsidRPr="00E61F90">
        <w:rPr>
          <w:i/>
          <w:szCs w:val="24"/>
          <w:u w:val="single"/>
        </w:rPr>
        <w:t>inna- ja põhjave</w:t>
      </w:r>
      <w:r w:rsidRPr="00E61F90">
        <w:rPr>
          <w:i/>
          <w:szCs w:val="24"/>
          <w:u w:val="single"/>
        </w:rPr>
        <w:t>si, sademe- ja reovee kogumin</w:t>
      </w:r>
      <w:r w:rsidR="00E2788E" w:rsidRPr="00E61F90">
        <w:rPr>
          <w:i/>
          <w:szCs w:val="24"/>
          <w:u w:val="single"/>
        </w:rPr>
        <w:t>e ja ärajuhtimi</w:t>
      </w:r>
      <w:r w:rsidRPr="00E61F90">
        <w:rPr>
          <w:i/>
          <w:szCs w:val="24"/>
          <w:u w:val="single"/>
        </w:rPr>
        <w:t>ne</w:t>
      </w:r>
      <w:bookmarkEnd w:id="385"/>
      <w:bookmarkEnd w:id="386"/>
    </w:p>
    <w:p w14:paraId="354EC4F3" w14:textId="77777777" w:rsidR="00906C31" w:rsidRPr="00E61F90" w:rsidRDefault="00906C31" w:rsidP="00B22341">
      <w:pPr>
        <w:autoSpaceDE w:val="0"/>
        <w:autoSpaceDN w:val="0"/>
        <w:adjustRightInd w:val="0"/>
        <w:spacing w:after="120" w:line="276" w:lineRule="auto"/>
        <w:ind w:right="23"/>
        <w:jc w:val="both"/>
        <w:rPr>
          <w:szCs w:val="24"/>
        </w:rPr>
      </w:pPr>
      <w:r w:rsidRPr="00E61F90">
        <w:rPr>
          <w:szCs w:val="24"/>
        </w:rPr>
        <w:t xml:space="preserve">Reostustundlikkus on </w:t>
      </w:r>
      <w:r w:rsidR="002E3DBD" w:rsidRPr="00E61F90">
        <w:rPr>
          <w:szCs w:val="24"/>
        </w:rPr>
        <w:t xml:space="preserve">planeeringualal </w:t>
      </w:r>
      <w:r w:rsidRPr="00E61F90">
        <w:rPr>
          <w:szCs w:val="24"/>
        </w:rPr>
        <w:t>suur looduslikult kaitsmata põhjavee tõttu.</w:t>
      </w:r>
    </w:p>
    <w:p w14:paraId="29E67904" w14:textId="77777777" w:rsidR="00E51CED" w:rsidRPr="00E61F90" w:rsidRDefault="00E51CED" w:rsidP="00B22341">
      <w:pPr>
        <w:spacing w:after="120" w:line="276" w:lineRule="auto"/>
        <w:ind w:right="23"/>
        <w:jc w:val="both"/>
        <w:rPr>
          <w:szCs w:val="24"/>
        </w:rPr>
      </w:pPr>
      <w:r w:rsidRPr="00E61F90">
        <w:rPr>
          <w:szCs w:val="24"/>
        </w:rPr>
        <w:t xml:space="preserve">Pinna- ja põhjavee seisundit ei tohi halvendada näiteks vee- või pinnasereostuse ohuga tootmise kavandamisega. Kaitsmata põhjaveega alale ei tohi kavandada objekte, mis eeldavad hoidmisehitiste rajamist. Vältida tuleb tegevusi, mille käigus </w:t>
      </w:r>
      <w:r w:rsidRPr="00E61F90">
        <w:rPr>
          <w:rFonts w:cs="Arial"/>
          <w:lang w:eastAsia="et-EE"/>
        </w:rPr>
        <w:t>kasutatakse või ladustatakse suuremas koguses muid keskkonnaohtlikke vedelikke või reostumisohtlikke materjale.</w:t>
      </w:r>
    </w:p>
    <w:p w14:paraId="09BD6706" w14:textId="77777777" w:rsidR="00E51CED" w:rsidRPr="00E61F90" w:rsidRDefault="00E51CED" w:rsidP="00B22341">
      <w:pPr>
        <w:spacing w:after="120" w:line="276" w:lineRule="auto"/>
        <w:ind w:right="23"/>
        <w:jc w:val="both"/>
        <w:rPr>
          <w:lang w:eastAsia="et-EE"/>
        </w:rPr>
      </w:pPr>
      <w:r w:rsidRPr="00E61F90">
        <w:rPr>
          <w:lang w:eastAsia="et-EE"/>
        </w:rPr>
        <w:t xml:space="preserve">Ehitustööde käigus võib sõltuvalt kaevetööde sügavusest, ilmastikutingimustest ja kasutatavast tehnoloogiast koguneda ehitusaladele sademe- ja pinnavett. Liigvee kogumisel ja ärajuhtimisel tuleb reostamise vältimiseks järgida seadmete ja masinate ning keskkonnale ohtlike ainete hoidmise ja kasutamise nõudeid. </w:t>
      </w:r>
    </w:p>
    <w:p w14:paraId="4225F91E" w14:textId="77777777" w:rsidR="002E36DF" w:rsidRPr="00E61F90" w:rsidRDefault="002E36DF" w:rsidP="00B22341">
      <w:pPr>
        <w:spacing w:after="120" w:line="276" w:lineRule="auto"/>
        <w:ind w:right="23"/>
        <w:jc w:val="both"/>
        <w:rPr>
          <w:szCs w:val="24"/>
        </w:rPr>
      </w:pPr>
      <w:r w:rsidRPr="00E61F90">
        <w:rPr>
          <w:szCs w:val="24"/>
        </w:rPr>
        <w:t xml:space="preserve">Ehkki vähetõenäoliselt, võivad planeeritud ehitustegevustega kaasneda avariiolukorrad, mille käigus võivad esineda erinevate ainete lekked ja tekitada põhjavee reostuse. Selle vältimiseks tuleb tagada asjakohane juhendamine ja hoolsus ehitustöödel. </w:t>
      </w:r>
    </w:p>
    <w:p w14:paraId="45D2C69F" w14:textId="77777777" w:rsidR="002E36DF" w:rsidRPr="00E61F90" w:rsidRDefault="002E36DF" w:rsidP="00B22341">
      <w:pPr>
        <w:autoSpaceDE w:val="0"/>
        <w:autoSpaceDN w:val="0"/>
        <w:adjustRightInd w:val="0"/>
        <w:spacing w:after="120" w:line="276" w:lineRule="auto"/>
        <w:ind w:right="23"/>
        <w:jc w:val="both"/>
        <w:rPr>
          <w:szCs w:val="24"/>
        </w:rPr>
      </w:pPr>
      <w:r w:rsidRPr="00E61F90">
        <w:rPr>
          <w:szCs w:val="24"/>
        </w:rPr>
        <w:t>Enne kanalisatsioonitrasside valmimist tuleb ehitustööliste olmega kaasnev reovesi kokku koguda ning anda üle nõuetele vastavasse purgimiskohta.</w:t>
      </w:r>
    </w:p>
    <w:p w14:paraId="421A899E" w14:textId="77777777" w:rsidR="00E51CED" w:rsidRPr="00E61F90" w:rsidRDefault="0068382B" w:rsidP="00B22341">
      <w:pPr>
        <w:autoSpaceDE w:val="0"/>
        <w:autoSpaceDN w:val="0"/>
        <w:adjustRightInd w:val="0"/>
        <w:spacing w:after="120" w:line="276" w:lineRule="auto"/>
        <w:ind w:right="23"/>
        <w:jc w:val="both"/>
        <w:rPr>
          <w:szCs w:val="24"/>
        </w:rPr>
      </w:pPr>
      <w:r w:rsidRPr="00E61F90">
        <w:rPr>
          <w:szCs w:val="24"/>
        </w:rPr>
        <w:t>Ala kasutusel</w:t>
      </w:r>
      <w:r w:rsidR="006A1E43" w:rsidRPr="00E61F90">
        <w:rPr>
          <w:szCs w:val="24"/>
        </w:rPr>
        <w:t>e</w:t>
      </w:r>
      <w:r w:rsidR="00E51CED" w:rsidRPr="00E61F90">
        <w:rPr>
          <w:szCs w:val="24"/>
        </w:rPr>
        <w:t xml:space="preserve"> võtmisel</w:t>
      </w:r>
      <w:r w:rsidR="00E2788E" w:rsidRPr="00E61F90">
        <w:rPr>
          <w:szCs w:val="24"/>
        </w:rPr>
        <w:t xml:space="preserve"> ei </w:t>
      </w:r>
      <w:r w:rsidR="00E51CED" w:rsidRPr="00E61F90">
        <w:rPr>
          <w:szCs w:val="24"/>
        </w:rPr>
        <w:t xml:space="preserve">tohiks </w:t>
      </w:r>
      <w:r w:rsidR="00E2788E" w:rsidRPr="00E61F90">
        <w:rPr>
          <w:szCs w:val="24"/>
        </w:rPr>
        <w:t>kaasne</w:t>
      </w:r>
      <w:r w:rsidR="00E51CED" w:rsidRPr="00E61F90">
        <w:rPr>
          <w:szCs w:val="24"/>
        </w:rPr>
        <w:t>da</w:t>
      </w:r>
      <w:r w:rsidR="00E2788E" w:rsidRPr="00E61F90">
        <w:rPr>
          <w:szCs w:val="24"/>
        </w:rPr>
        <w:t xml:space="preserve"> põhjaveevõttu ega põhjaveereostust, </w:t>
      </w:r>
      <w:r w:rsidR="00E51CED" w:rsidRPr="00E61F90">
        <w:rPr>
          <w:szCs w:val="24"/>
        </w:rPr>
        <w:t>kui</w:t>
      </w:r>
      <w:r w:rsidR="00E2788E" w:rsidRPr="00E61F90">
        <w:rPr>
          <w:szCs w:val="24"/>
        </w:rPr>
        <w:t xml:space="preserve"> veevarustuseks ja reoveekanalisatsiooniks kasutatakse ühistorustikke</w:t>
      </w:r>
      <w:r w:rsidRPr="00E61F90">
        <w:rPr>
          <w:szCs w:val="24"/>
        </w:rPr>
        <w:t xml:space="preserve"> ning olmereovett ei juhita pinnasesse ega veekogudesse</w:t>
      </w:r>
      <w:r w:rsidR="00E2788E" w:rsidRPr="00E61F90">
        <w:rPr>
          <w:szCs w:val="24"/>
        </w:rPr>
        <w:t xml:space="preserve">. </w:t>
      </w:r>
      <w:r w:rsidR="00E51CED" w:rsidRPr="00E61F90">
        <w:rPr>
          <w:szCs w:val="24"/>
        </w:rPr>
        <w:t>Planeeringuala põhjavee kaitseks tuleb kinni pidada nõudest mitte immutada reovett või juhtida saasteaineid haljasaladele ehitamise ja hoonete kasutamise ajal.</w:t>
      </w:r>
    </w:p>
    <w:p w14:paraId="0F1E53A9" w14:textId="209846A9" w:rsidR="00D26978" w:rsidRPr="00E61F90" w:rsidRDefault="00D26978" w:rsidP="00B22341">
      <w:pPr>
        <w:autoSpaceDE w:val="0"/>
        <w:autoSpaceDN w:val="0"/>
        <w:adjustRightInd w:val="0"/>
        <w:spacing w:after="120" w:line="276" w:lineRule="auto"/>
        <w:ind w:right="23"/>
        <w:jc w:val="both"/>
        <w:rPr>
          <w:szCs w:val="24"/>
        </w:rPr>
      </w:pPr>
      <w:r w:rsidRPr="00E61F90">
        <w:rPr>
          <w:szCs w:val="24"/>
        </w:rPr>
        <w:t xml:space="preserve">Kuna planeeringuala asub kaitsmata põhjaveega alal tuleb </w:t>
      </w:r>
      <w:r w:rsidR="00E51CED" w:rsidRPr="00E61F90">
        <w:rPr>
          <w:szCs w:val="24"/>
        </w:rPr>
        <w:t xml:space="preserve">ehitusprojektides </w:t>
      </w:r>
      <w:r w:rsidRPr="00E61F90">
        <w:rPr>
          <w:szCs w:val="24"/>
        </w:rPr>
        <w:t>sademevett minimeerida vastavalt veeseaduse § 129 lõigetes 1–3 toodud ning</w:t>
      </w:r>
      <w:r w:rsidR="00E0441F" w:rsidRPr="00E61F90">
        <w:rPr>
          <w:szCs w:val="24"/>
        </w:rPr>
        <w:t xml:space="preserve"> Rae valla ühisveevärgi- ja kanalisatsiooni ning sademevee ärajuhtimise arendamise kava 2024–2035</w:t>
      </w:r>
      <w:r w:rsidRPr="00E61F90">
        <w:rPr>
          <w:szCs w:val="24"/>
        </w:rPr>
        <w:t xml:space="preserve"> põhimõtetele.</w:t>
      </w:r>
    </w:p>
    <w:p w14:paraId="197C2508" w14:textId="77777777" w:rsidR="000A7191" w:rsidRPr="00E61F90" w:rsidRDefault="00473397" w:rsidP="00B22341">
      <w:pPr>
        <w:autoSpaceDE w:val="0"/>
        <w:autoSpaceDN w:val="0"/>
        <w:adjustRightInd w:val="0"/>
        <w:spacing w:after="120" w:line="276" w:lineRule="auto"/>
        <w:ind w:right="23"/>
        <w:jc w:val="both"/>
        <w:rPr>
          <w:szCs w:val="24"/>
        </w:rPr>
      </w:pPr>
      <w:r w:rsidRPr="00E61F90">
        <w:rPr>
          <w:szCs w:val="24"/>
        </w:rPr>
        <w:lastRenderedPageBreak/>
        <w:t>Kui p</w:t>
      </w:r>
      <w:r w:rsidR="00D26978" w:rsidRPr="00E61F90">
        <w:rPr>
          <w:szCs w:val="24"/>
        </w:rPr>
        <w:t>arklate rajamisel ja sademeve</w:t>
      </w:r>
      <w:r w:rsidR="000A7191" w:rsidRPr="00E61F90">
        <w:rPr>
          <w:szCs w:val="24"/>
        </w:rPr>
        <w:t xml:space="preserve">e ärajuhtimisel </w:t>
      </w:r>
      <w:r w:rsidRPr="00E61F90">
        <w:rPr>
          <w:szCs w:val="24"/>
        </w:rPr>
        <w:t>lähtutakse</w:t>
      </w:r>
      <w:r w:rsidR="000A7191" w:rsidRPr="00E61F90">
        <w:rPr>
          <w:szCs w:val="24"/>
        </w:rPr>
        <w:t xml:space="preserve"> kehtivast standardist EVS 843 „Linnatänavad“, EVS 848:2021 „Väliskanalisatsioonivõrk“ ja muudest asjakohastest juhenditest</w:t>
      </w:r>
      <w:r w:rsidRPr="00E61F90">
        <w:rPr>
          <w:szCs w:val="24"/>
        </w:rPr>
        <w:t xml:space="preserve"> ning suublasse </w:t>
      </w:r>
      <w:r w:rsidR="000A7191" w:rsidRPr="00E61F90">
        <w:rPr>
          <w:szCs w:val="24"/>
        </w:rPr>
        <w:t xml:space="preserve">juhitav sademevesi </w:t>
      </w:r>
      <w:r w:rsidRPr="00E61F90">
        <w:rPr>
          <w:szCs w:val="24"/>
        </w:rPr>
        <w:t>vastab</w:t>
      </w:r>
      <w:r w:rsidR="000A7191" w:rsidRPr="00E61F90">
        <w:rPr>
          <w:szCs w:val="24"/>
        </w:rPr>
        <w:t xml:space="preserve"> Keskko</w:t>
      </w:r>
      <w:r w:rsidRPr="00E61F90">
        <w:rPr>
          <w:szCs w:val="24"/>
        </w:rPr>
        <w:t>nnaministri 08.11.2019 määruse</w:t>
      </w:r>
      <w:r w:rsidR="000A7191" w:rsidRPr="00E61F90">
        <w:rPr>
          <w:szCs w:val="24"/>
        </w:rPr>
        <w:t xml:space="preserve"> nr 61 „Nõuded reovee puhastamise ning heit-, sademe-, kaevandus-, karjääri- ja jahutusvee suublasse juhtimise kohta, nõuetele vastavuse hindamise meetmed ning saasteainesisalduse piirväärtused</w:t>
      </w:r>
      <w:r w:rsidR="00D26978" w:rsidRPr="00E61F90">
        <w:rPr>
          <w:szCs w:val="24"/>
          <w:vertAlign w:val="superscript"/>
        </w:rPr>
        <w:t>1</w:t>
      </w:r>
      <w:r w:rsidR="000A7191" w:rsidRPr="00E61F90">
        <w:rPr>
          <w:szCs w:val="24"/>
        </w:rPr>
        <w:t>“</w:t>
      </w:r>
      <w:r w:rsidRPr="00E61F90">
        <w:rPr>
          <w:szCs w:val="24"/>
        </w:rPr>
        <w:t xml:space="preserve"> nõuetele, siis sademevee kogumise ja ärajuhtimisega ei kaasne olulist keskkonnamõju</w:t>
      </w:r>
      <w:r w:rsidR="000A7191" w:rsidRPr="00E61F90">
        <w:rPr>
          <w:szCs w:val="24"/>
        </w:rPr>
        <w:t>.</w:t>
      </w:r>
    </w:p>
    <w:p w14:paraId="4AA564F2" w14:textId="77777777" w:rsidR="00E2788E" w:rsidRPr="00E61F90" w:rsidRDefault="00E2788E" w:rsidP="00B22341">
      <w:pPr>
        <w:pStyle w:val="Pealkiri4"/>
        <w:spacing w:before="240" w:after="120" w:line="276" w:lineRule="auto"/>
        <w:ind w:right="23"/>
        <w:rPr>
          <w:i/>
          <w:szCs w:val="24"/>
          <w:u w:val="single"/>
        </w:rPr>
      </w:pPr>
      <w:bookmarkStart w:id="387" w:name="_Toc39150270"/>
      <w:bookmarkStart w:id="388" w:name="_Toc171097413"/>
      <w:r w:rsidRPr="00E61F90">
        <w:rPr>
          <w:i/>
          <w:szCs w:val="24"/>
          <w:u w:val="single"/>
        </w:rPr>
        <w:t>Jäätmetek</w:t>
      </w:r>
      <w:bookmarkEnd w:id="387"/>
      <w:r w:rsidR="00A167E1" w:rsidRPr="00E61F90">
        <w:rPr>
          <w:i/>
          <w:szCs w:val="24"/>
          <w:u w:val="single"/>
        </w:rPr>
        <w:t>e</w:t>
      </w:r>
      <w:bookmarkEnd w:id="388"/>
    </w:p>
    <w:p w14:paraId="461E64DE" w14:textId="77777777" w:rsidR="002E36DF" w:rsidRPr="00E61F90" w:rsidRDefault="002E36DF" w:rsidP="00B22341">
      <w:pPr>
        <w:autoSpaceDE w:val="0"/>
        <w:autoSpaceDN w:val="0"/>
        <w:adjustRightInd w:val="0"/>
        <w:spacing w:after="120" w:line="276" w:lineRule="auto"/>
        <w:ind w:right="23"/>
        <w:jc w:val="both"/>
        <w:rPr>
          <w:szCs w:val="24"/>
        </w:rPr>
      </w:pPr>
      <w:r w:rsidRPr="00E61F90">
        <w:rPr>
          <w:szCs w:val="24"/>
          <w:lang w:eastAsia="et-EE"/>
        </w:rPr>
        <w:t xml:space="preserve">Planeeringus kavandatava tegevusega pole oodata jäätmetekkest tulenevaid keskkonnataluvust ületavaid mõjusid. </w:t>
      </w:r>
      <w:r w:rsidRPr="00E61F90">
        <w:rPr>
          <w:szCs w:val="24"/>
        </w:rPr>
        <w:t>Suuremas koguses jäätmeid võib tekkida seoses ehitustöödega ning kuna planeeringus kavandatud tootmishoonetes võivad hakata toimuma erinevad tootmistegevused, mis selguvad alles ehitusprojekti koostamise käigus, siis võiva</w:t>
      </w:r>
      <w:r w:rsidR="00484B14" w:rsidRPr="00E61F90">
        <w:rPr>
          <w:szCs w:val="24"/>
        </w:rPr>
        <w:t>d erinevad tootmised tekitada</w:t>
      </w:r>
      <w:r w:rsidRPr="00E61F90">
        <w:rPr>
          <w:szCs w:val="24"/>
        </w:rPr>
        <w:t xml:space="preserve"> erinevas koguses erinevaid tootmisjäätmeid. </w:t>
      </w:r>
    </w:p>
    <w:p w14:paraId="17106108" w14:textId="77777777" w:rsidR="002E36DF" w:rsidRPr="00E61F90" w:rsidRDefault="002E36DF" w:rsidP="00B22341">
      <w:pPr>
        <w:spacing w:after="120" w:line="276" w:lineRule="auto"/>
        <w:ind w:right="23"/>
        <w:jc w:val="both"/>
        <w:rPr>
          <w:szCs w:val="24"/>
          <w:lang w:eastAsia="et-EE"/>
        </w:rPr>
      </w:pPr>
      <w:r w:rsidRPr="00E61F90">
        <w:rPr>
          <w:szCs w:val="24"/>
          <w:lang w:eastAsia="et-EE"/>
        </w:rPr>
        <w:t>Ehitusprojektides tuleb kajastada hoonetes toimuma hakkavaid tegevusi ja anda nende tehnoloogiline kirjeldus.</w:t>
      </w:r>
      <w:r w:rsidRPr="00E61F90">
        <w:rPr>
          <w:szCs w:val="24"/>
        </w:rPr>
        <w:t xml:space="preserve"> Ehitusprojektis tuleb käsitleda eraldi olmejäätmete ning planeeringualale kavandatavast majandustegevusest tekkivate äri- ja tootmisjäätmete käitlemist ning </w:t>
      </w:r>
      <w:r w:rsidRPr="00E61F90">
        <w:rPr>
          <w:szCs w:val="24"/>
          <w:lang w:eastAsia="et-EE"/>
        </w:rPr>
        <w:t>näha ette nõuetele vastavad jäätmete kogumise kohad ning jäätmete likvideerimise ja utiliseerimise meetodid. Jäätmete mahtu on võimalik piirata tootmisprotsessis parimaid tehnoloogiaid kasutades.</w:t>
      </w:r>
    </w:p>
    <w:p w14:paraId="6A673536" w14:textId="77777777" w:rsidR="00E2788E" w:rsidRPr="00E61F90" w:rsidRDefault="00A167E1" w:rsidP="00B22341">
      <w:pPr>
        <w:autoSpaceDE w:val="0"/>
        <w:autoSpaceDN w:val="0"/>
        <w:adjustRightInd w:val="0"/>
        <w:spacing w:after="120" w:line="276" w:lineRule="auto"/>
        <w:ind w:right="23"/>
        <w:jc w:val="both"/>
        <w:rPr>
          <w:szCs w:val="24"/>
          <w:lang w:eastAsia="et-EE"/>
        </w:rPr>
      </w:pPr>
      <w:r w:rsidRPr="00E61F90">
        <w:rPr>
          <w:szCs w:val="24"/>
        </w:rPr>
        <w:t>K</w:t>
      </w:r>
      <w:r w:rsidR="00E2788E" w:rsidRPr="00E61F90">
        <w:rPr>
          <w:szCs w:val="24"/>
        </w:rPr>
        <w:t>ui j</w:t>
      </w:r>
      <w:r w:rsidRPr="00E61F90">
        <w:rPr>
          <w:szCs w:val="24"/>
          <w:lang w:eastAsia="et-EE"/>
        </w:rPr>
        <w:t>äätmekäitlus nii ehitami</w:t>
      </w:r>
      <w:r w:rsidR="00E2788E" w:rsidRPr="00E61F90">
        <w:rPr>
          <w:szCs w:val="24"/>
          <w:lang w:eastAsia="et-EE"/>
        </w:rPr>
        <w:t xml:space="preserve">se kui hoonete kasutamise ajal lahendatakse vastavalt kehtivatele õigusaktidele, </w:t>
      </w:r>
      <w:r w:rsidR="000722C0" w:rsidRPr="00E61F90">
        <w:rPr>
          <w:szCs w:val="24"/>
          <w:lang w:eastAsia="et-EE"/>
        </w:rPr>
        <w:t>järgides jäätmeseaduses ja Rae valla jäätmehooldus</w:t>
      </w:r>
      <w:r w:rsidRPr="00E61F90">
        <w:rPr>
          <w:szCs w:val="24"/>
          <w:lang w:eastAsia="et-EE"/>
        </w:rPr>
        <w:t>-</w:t>
      </w:r>
      <w:r w:rsidR="000722C0" w:rsidRPr="00E61F90">
        <w:rPr>
          <w:szCs w:val="24"/>
          <w:lang w:eastAsia="et-EE"/>
        </w:rPr>
        <w:t xml:space="preserve">eeskirjas esitatud nõudeid jäätmete kogumise, veo, hoidmise, taaskasutamise ja kõrvaldamise korraldamiseks, </w:t>
      </w:r>
      <w:r w:rsidR="00E2788E" w:rsidRPr="00E61F90">
        <w:rPr>
          <w:szCs w:val="24"/>
          <w:lang w:eastAsia="et-EE"/>
        </w:rPr>
        <w:t>siis on selle mõju ümbritsevale keskkonnale vähene</w:t>
      </w:r>
      <w:r w:rsidR="000722C0" w:rsidRPr="00E61F90">
        <w:rPr>
          <w:szCs w:val="24"/>
          <w:lang w:eastAsia="et-EE"/>
        </w:rPr>
        <w:t xml:space="preserve"> ning jäätmetest tekkinud mõju ei ületa eeldatavalt p</w:t>
      </w:r>
      <w:r w:rsidR="00774A9B" w:rsidRPr="00E61F90">
        <w:rPr>
          <w:szCs w:val="24"/>
          <w:lang w:eastAsia="et-EE"/>
        </w:rPr>
        <w:t>i</w:t>
      </w:r>
      <w:r w:rsidR="000722C0" w:rsidRPr="00E61F90">
        <w:rPr>
          <w:szCs w:val="24"/>
          <w:lang w:eastAsia="et-EE"/>
        </w:rPr>
        <w:t>irkonna keskkonnataluvust</w:t>
      </w:r>
      <w:r w:rsidR="00E2788E" w:rsidRPr="00E61F90">
        <w:rPr>
          <w:szCs w:val="24"/>
          <w:lang w:eastAsia="et-EE"/>
        </w:rPr>
        <w:t>.</w:t>
      </w:r>
      <w:r w:rsidR="000722C0" w:rsidRPr="00E61F90">
        <w:rPr>
          <w:szCs w:val="24"/>
          <w:lang w:eastAsia="et-EE"/>
        </w:rPr>
        <w:t xml:space="preserve"> </w:t>
      </w:r>
    </w:p>
    <w:p w14:paraId="1471597F" w14:textId="77777777" w:rsidR="00E2788E" w:rsidRPr="00E61F90" w:rsidRDefault="00FC31D7" w:rsidP="00B22341">
      <w:pPr>
        <w:pStyle w:val="Pealkiri4"/>
        <w:spacing w:before="240" w:after="120" w:line="276" w:lineRule="auto"/>
        <w:ind w:right="23"/>
        <w:rPr>
          <w:i/>
          <w:szCs w:val="24"/>
          <w:u w:val="single"/>
        </w:rPr>
      </w:pPr>
      <w:bookmarkStart w:id="389" w:name="_Toc39150271"/>
      <w:bookmarkStart w:id="390" w:name="_Toc171097414"/>
      <w:r w:rsidRPr="00E61F90">
        <w:rPr>
          <w:i/>
          <w:szCs w:val="24"/>
          <w:u w:val="single"/>
        </w:rPr>
        <w:t>Olemasoleva liikluse mõju planeeringualale ning planeeringulahenduse m</w:t>
      </w:r>
      <w:r w:rsidR="00E2788E" w:rsidRPr="00E61F90">
        <w:rPr>
          <w:i/>
          <w:szCs w:val="24"/>
          <w:u w:val="single"/>
        </w:rPr>
        <w:t>õju liikluskoormusele ja -korraldusele</w:t>
      </w:r>
      <w:bookmarkEnd w:id="389"/>
      <w:bookmarkEnd w:id="390"/>
    </w:p>
    <w:p w14:paraId="5B8320CC" w14:textId="77777777" w:rsidR="00FC31D7" w:rsidRPr="00E61F90" w:rsidRDefault="00FC31D7" w:rsidP="00B22341">
      <w:pPr>
        <w:autoSpaceDE w:val="0"/>
        <w:autoSpaceDN w:val="0"/>
        <w:adjustRightInd w:val="0"/>
        <w:spacing w:after="120" w:line="276" w:lineRule="auto"/>
        <w:ind w:right="23"/>
        <w:jc w:val="both"/>
        <w:rPr>
          <w:szCs w:val="24"/>
          <w:lang w:eastAsia="et-EE"/>
        </w:rPr>
      </w:pPr>
      <w:r w:rsidRPr="00E61F90">
        <w:rPr>
          <w:szCs w:val="24"/>
          <w:lang w:eastAsia="et-EE"/>
        </w:rPr>
        <w:t>Lähtuvalt asjaolust, et planeeringuala piirneb</w:t>
      </w:r>
      <w:r w:rsidR="00F84091" w:rsidRPr="00E61F90">
        <w:rPr>
          <w:szCs w:val="24"/>
          <w:lang w:eastAsia="et-EE"/>
        </w:rPr>
        <w:t xml:space="preserve"> </w:t>
      </w:r>
      <w:r w:rsidR="00F84091" w:rsidRPr="00E61F90">
        <w:rPr>
          <w:szCs w:val="24"/>
        </w:rPr>
        <w:t>riigimaantee nr 11 Tallinna ringtee ning</w:t>
      </w:r>
      <w:r w:rsidRPr="00E61F90">
        <w:rPr>
          <w:szCs w:val="24"/>
          <w:lang w:eastAsia="et-EE"/>
        </w:rPr>
        <w:t xml:space="preserve"> </w:t>
      </w:r>
      <w:r w:rsidR="00DE2565" w:rsidRPr="00E61F90">
        <w:rPr>
          <w:szCs w:val="24"/>
        </w:rPr>
        <w:t>riigi k</w:t>
      </w:r>
      <w:r w:rsidR="00F84091" w:rsidRPr="00E61F90">
        <w:rPr>
          <w:szCs w:val="24"/>
        </w:rPr>
        <w:t>õrvalmaantee nr 11112</w:t>
      </w:r>
      <w:r w:rsidR="00A167E1" w:rsidRPr="00E61F90">
        <w:rPr>
          <w:szCs w:val="24"/>
        </w:rPr>
        <w:t xml:space="preserve"> </w:t>
      </w:r>
      <w:r w:rsidR="00F84091" w:rsidRPr="00E61F90">
        <w:rPr>
          <w:szCs w:val="24"/>
        </w:rPr>
        <w:t>Lagedi</w:t>
      </w:r>
      <w:r w:rsidR="00A167E1" w:rsidRPr="00E61F90">
        <w:rPr>
          <w:szCs w:val="24"/>
        </w:rPr>
        <w:t>–</w:t>
      </w:r>
      <w:r w:rsidR="00DE2565" w:rsidRPr="00E61F90">
        <w:rPr>
          <w:szCs w:val="24"/>
        </w:rPr>
        <w:t>Jüri teega</w:t>
      </w:r>
      <w:r w:rsidRPr="00E61F90">
        <w:rPr>
          <w:szCs w:val="24"/>
          <w:lang w:eastAsia="et-EE"/>
        </w:rPr>
        <w:t xml:space="preserve">, tuleb planeeringulahenduse elluviimisel </w:t>
      </w:r>
      <w:r w:rsidR="000D648E" w:rsidRPr="00E61F90">
        <w:rPr>
          <w:szCs w:val="24"/>
          <w:lang w:eastAsia="et-EE"/>
        </w:rPr>
        <w:t xml:space="preserve">ja hoonete projekteerimisel </w:t>
      </w:r>
      <w:r w:rsidRPr="00E61F90">
        <w:rPr>
          <w:szCs w:val="24"/>
          <w:lang w:eastAsia="et-EE"/>
        </w:rPr>
        <w:t xml:space="preserve">arvestada </w:t>
      </w:r>
      <w:r w:rsidR="00F84091" w:rsidRPr="00E61F90">
        <w:rPr>
          <w:szCs w:val="24"/>
          <w:lang w:eastAsia="et-EE"/>
        </w:rPr>
        <w:t>teede</w:t>
      </w:r>
      <w:r w:rsidR="00A167E1" w:rsidRPr="00E61F90">
        <w:rPr>
          <w:szCs w:val="24"/>
          <w:lang w:eastAsia="et-EE"/>
        </w:rPr>
        <w:t xml:space="preserve"> </w:t>
      </w:r>
      <w:r w:rsidRPr="00E61F90">
        <w:rPr>
          <w:szCs w:val="24"/>
          <w:lang w:eastAsia="et-EE"/>
        </w:rPr>
        <w:t xml:space="preserve">olemasolevast ja perspektiivsest liiklusest põhjustatud häiringutega – müra, vibratsioon, õhusaaste.  </w:t>
      </w:r>
    </w:p>
    <w:p w14:paraId="508E0CC6" w14:textId="77777777" w:rsidR="008331C5" w:rsidRPr="00E61F90" w:rsidRDefault="00F84091" w:rsidP="00B22341">
      <w:pPr>
        <w:autoSpaceDE w:val="0"/>
        <w:autoSpaceDN w:val="0"/>
        <w:adjustRightInd w:val="0"/>
        <w:spacing w:after="120" w:line="276" w:lineRule="auto"/>
        <w:ind w:right="23"/>
        <w:jc w:val="both"/>
        <w:rPr>
          <w:szCs w:val="24"/>
          <w:lang w:eastAsia="et-EE"/>
        </w:rPr>
      </w:pPr>
      <w:r w:rsidRPr="00E61F90">
        <w:rPr>
          <w:szCs w:val="24"/>
          <w:lang w:eastAsia="et-EE"/>
        </w:rPr>
        <w:t>Vastavalt Osaühing Stratum koostatud liiklusuuringu prognoosile suureneb arvutuslikult detailplaneeringu realiseerimisel planeeringualaga seotud liiklus</w:t>
      </w:r>
      <w:r w:rsidR="009A16E7" w:rsidRPr="00E61F90">
        <w:rPr>
          <w:szCs w:val="24"/>
          <w:lang w:eastAsia="et-EE"/>
        </w:rPr>
        <w:t xml:space="preserve"> hommikuse tipptunni ajal ca 202</w:t>
      </w:r>
      <w:r w:rsidRPr="00E61F90">
        <w:rPr>
          <w:szCs w:val="24"/>
          <w:lang w:eastAsia="et-EE"/>
        </w:rPr>
        <w:t xml:space="preserve"> auto võrr</w:t>
      </w:r>
      <w:r w:rsidR="009A16E7" w:rsidRPr="00E61F90">
        <w:rPr>
          <w:szCs w:val="24"/>
          <w:lang w:eastAsia="et-EE"/>
        </w:rPr>
        <w:t>a ning õhtuse tipptunni ajal 193</w:t>
      </w:r>
      <w:r w:rsidRPr="00E61F90">
        <w:rPr>
          <w:szCs w:val="24"/>
          <w:lang w:eastAsia="et-EE"/>
        </w:rPr>
        <w:t xml:space="preserve"> auto võrra</w:t>
      </w:r>
      <w:r w:rsidR="009A16E7" w:rsidRPr="00E61F90">
        <w:rPr>
          <w:szCs w:val="24"/>
          <w:lang w:eastAsia="et-EE"/>
        </w:rPr>
        <w:t>. Lähimas tulevikus säilib lisanduvast liiklusest olenemata Kivisalu tee ja 11112 Lagedi-Jüri tee ristmikul teenindustase A nii hommikuse kui õhtuse tipptunni ajal</w:t>
      </w:r>
      <w:r w:rsidRPr="00E61F90">
        <w:rPr>
          <w:szCs w:val="24"/>
          <w:lang w:eastAsia="et-EE"/>
        </w:rPr>
        <w:t>.</w:t>
      </w:r>
      <w:r w:rsidR="009A16E7" w:rsidRPr="00E61F90">
        <w:rPr>
          <w:szCs w:val="24"/>
          <w:lang w:eastAsia="et-EE"/>
        </w:rPr>
        <w:t xml:space="preserve"> Kaugemas tulevikus (2043+) on eeldada, et õhtuse tipptunni ajal võib ristmiku teenindustase langeda </w:t>
      </w:r>
      <w:r w:rsidR="008331C5" w:rsidRPr="00E61F90">
        <w:rPr>
          <w:szCs w:val="24"/>
          <w:lang w:eastAsia="et-EE"/>
        </w:rPr>
        <w:t>tasemele B. Seega detailplaneeringu realiseerimisel lisanduv liiklus ei mõjuta olemasolevat olukorda oluliselt.</w:t>
      </w:r>
    </w:p>
    <w:p w14:paraId="748CD986" w14:textId="77777777" w:rsidR="008331C5" w:rsidRPr="00E61F90" w:rsidRDefault="008331C5" w:rsidP="00B22341">
      <w:pPr>
        <w:autoSpaceDE w:val="0"/>
        <w:autoSpaceDN w:val="0"/>
        <w:adjustRightInd w:val="0"/>
        <w:spacing w:after="120" w:line="276" w:lineRule="auto"/>
        <w:ind w:right="23"/>
        <w:jc w:val="both"/>
        <w:rPr>
          <w:szCs w:val="24"/>
          <w:lang w:eastAsia="et-EE"/>
        </w:rPr>
      </w:pPr>
      <w:r w:rsidRPr="00E61F90">
        <w:rPr>
          <w:szCs w:val="24"/>
          <w:lang w:eastAsia="et-EE"/>
        </w:rPr>
        <w:t xml:space="preserve">Planeeritud liiklus suurendab tõenäoliselt mingil määral piirkonnas müra, vibratsiooni ja õhusaastet, kuid kuna lähiala keskkond ja elanikud on harjunud nende kahe tee liiklusega, siis ei ole võimalik lisanduv häiring liiga suur ega ehmatav muutus piirkonna jaoks.  </w:t>
      </w:r>
    </w:p>
    <w:p w14:paraId="5A81E276" w14:textId="77777777" w:rsidR="008331C5" w:rsidRPr="00E61F90" w:rsidRDefault="008331C5" w:rsidP="00B22341">
      <w:pPr>
        <w:spacing w:before="120" w:after="120" w:line="276" w:lineRule="auto"/>
        <w:ind w:right="23"/>
        <w:jc w:val="both"/>
        <w:rPr>
          <w:szCs w:val="24"/>
          <w:lang w:eastAsia="et-EE"/>
        </w:rPr>
      </w:pPr>
      <w:r w:rsidRPr="00E61F90">
        <w:rPr>
          <w:szCs w:val="24"/>
          <w:lang w:eastAsia="et-EE"/>
        </w:rPr>
        <w:lastRenderedPageBreak/>
        <w:t>11112 Lagedi-Jüri tee l</w:t>
      </w:r>
      <w:r w:rsidR="007519E9" w:rsidRPr="00E61F90">
        <w:rPr>
          <w:szCs w:val="24"/>
          <w:lang w:eastAsia="et-EE"/>
        </w:rPr>
        <w:t>iiklusest põhjustatud m</w:t>
      </w:r>
      <w:r w:rsidR="00A167E1" w:rsidRPr="00E61F90">
        <w:rPr>
          <w:szCs w:val="24"/>
          <w:lang w:eastAsia="et-EE"/>
        </w:rPr>
        <w:t xml:space="preserve">üra ja õhusaastet </w:t>
      </w:r>
      <w:r w:rsidRPr="00E61F90">
        <w:rPr>
          <w:szCs w:val="24"/>
          <w:lang w:eastAsia="et-EE"/>
        </w:rPr>
        <w:t xml:space="preserve">planeeritud elamumaa kruntidele </w:t>
      </w:r>
      <w:r w:rsidR="00A167E1" w:rsidRPr="00E61F90">
        <w:rPr>
          <w:szCs w:val="24"/>
          <w:lang w:eastAsia="et-EE"/>
        </w:rPr>
        <w:t>aita</w:t>
      </w:r>
      <w:r w:rsidRPr="00E61F90">
        <w:rPr>
          <w:szCs w:val="24"/>
          <w:lang w:eastAsia="et-EE"/>
        </w:rPr>
        <w:t>b vähendada mitmerindelise haljastuse rajamine kruntide teepoolses osas.</w:t>
      </w:r>
    </w:p>
    <w:p w14:paraId="43D9C194" w14:textId="77777777" w:rsidR="00933B0F" w:rsidRPr="00E61F90" w:rsidRDefault="00A167E1" w:rsidP="00B22341">
      <w:pPr>
        <w:pStyle w:val="Pealkiri4"/>
        <w:spacing w:before="240" w:after="120" w:line="276" w:lineRule="auto"/>
        <w:ind w:right="23"/>
        <w:rPr>
          <w:i/>
          <w:szCs w:val="24"/>
          <w:u w:val="single"/>
        </w:rPr>
      </w:pPr>
      <w:bookmarkStart w:id="391" w:name="_Toc171097415"/>
      <w:r w:rsidRPr="00E61F90">
        <w:rPr>
          <w:i/>
          <w:szCs w:val="24"/>
          <w:u w:val="single"/>
        </w:rPr>
        <w:t>Müra</w:t>
      </w:r>
      <w:r w:rsidR="007519E9" w:rsidRPr="00E61F90">
        <w:rPr>
          <w:i/>
          <w:szCs w:val="24"/>
          <w:u w:val="single"/>
        </w:rPr>
        <w:t xml:space="preserve"> ja</w:t>
      </w:r>
      <w:r w:rsidR="00334F67" w:rsidRPr="00E61F90">
        <w:rPr>
          <w:i/>
          <w:szCs w:val="24"/>
          <w:u w:val="single"/>
        </w:rPr>
        <w:t xml:space="preserve"> vibratsioon</w:t>
      </w:r>
      <w:bookmarkEnd w:id="391"/>
    </w:p>
    <w:p w14:paraId="13E41626" w14:textId="77777777" w:rsidR="0032734D" w:rsidRPr="00E61F90" w:rsidRDefault="0032734D" w:rsidP="00B22341">
      <w:pPr>
        <w:autoSpaceDE w:val="0"/>
        <w:autoSpaceDN w:val="0"/>
        <w:adjustRightInd w:val="0"/>
        <w:spacing w:after="120" w:line="276" w:lineRule="auto"/>
        <w:ind w:right="23"/>
        <w:jc w:val="both"/>
        <w:rPr>
          <w:szCs w:val="24"/>
          <w:lang w:eastAsia="et-EE"/>
        </w:rPr>
      </w:pPr>
      <w:r w:rsidRPr="00E61F90">
        <w:rPr>
          <w:szCs w:val="24"/>
          <w:lang w:eastAsia="et-EE"/>
        </w:rPr>
        <w:t>Planeeringu realiseerimisel suureneb osaliselt liikluskoormus ja seeläbi tõuseb piirkonnas vähesel määral liiklusmüra.</w:t>
      </w:r>
    </w:p>
    <w:p w14:paraId="303258F1" w14:textId="77777777" w:rsidR="00073337" w:rsidRPr="00E61F90" w:rsidRDefault="00073337" w:rsidP="00B22341">
      <w:pPr>
        <w:autoSpaceDE w:val="0"/>
        <w:autoSpaceDN w:val="0"/>
        <w:adjustRightInd w:val="0"/>
        <w:spacing w:after="120" w:line="276" w:lineRule="auto"/>
        <w:ind w:right="23"/>
        <w:jc w:val="both"/>
        <w:rPr>
          <w:szCs w:val="24"/>
          <w:lang w:eastAsia="et-EE"/>
        </w:rPr>
      </w:pPr>
      <w:r w:rsidRPr="00E61F90">
        <w:rPr>
          <w:szCs w:val="24"/>
          <w:lang w:eastAsia="et-EE"/>
        </w:rPr>
        <w:t>Planeerimisetapis ei ole teada, milliseid tootmistegevusi hakatakse planeeringualal tegema. Seetõttu tuleb projekteerimisetapis analüüsida kavandatavaid tegevusi ka müra tekitamise aspektist ning projekteerimisega tuleb tagada, et ehitustegevuse ja hilisema hoonete kasutamisega ei ületataks keskkonnaministri 16.12.2016 määruse nr 71 „Välisõhus leviva müra normtasemed ja mürataseme mõõtmise, määramise ja hindamise meetodid“ ja sotsiaalministri 04.03.2002 määruse nr 42 „Müra normtasemed elu- ja puhkealal, elamutes ning ühiskasutusega hoonetes ja mürataseme mõõtmise meetodid” norme müra osas.</w:t>
      </w:r>
    </w:p>
    <w:p w14:paraId="168AE4AE" w14:textId="77777777" w:rsidR="002D4C05" w:rsidRPr="00E61F90" w:rsidRDefault="002D4C05" w:rsidP="00B22341">
      <w:pPr>
        <w:autoSpaceDE w:val="0"/>
        <w:autoSpaceDN w:val="0"/>
        <w:adjustRightInd w:val="0"/>
        <w:spacing w:after="120" w:line="276" w:lineRule="auto"/>
        <w:ind w:right="23"/>
        <w:jc w:val="both"/>
        <w:rPr>
          <w:szCs w:val="24"/>
          <w:lang w:eastAsia="et-EE"/>
        </w:rPr>
      </w:pPr>
      <w:r w:rsidRPr="00E61F90">
        <w:rPr>
          <w:szCs w:val="24"/>
          <w:lang w:eastAsia="et-EE"/>
        </w:rPr>
        <w:t>Lemma OÜ koostas Kaasiku ja Teeääre kinnistute ja lähiala detailplaneeringu mürahinnangu. Sellest selgus, et elamute 11112 Lagedi-Jüri tee poolsetel fassaadidel jäävad müratasemed madalamaks kehtestatud liiklusmüra piirväärtustest ning planeeritud äri-tootmishooned tõkestavad efektiivselt 11 Tallinna ringtee liiklusmüra ja vähendavad oluliselt selle kandumist elamualadeni.</w:t>
      </w:r>
      <w:r w:rsidR="000F0827" w:rsidRPr="00E61F90">
        <w:rPr>
          <w:szCs w:val="24"/>
          <w:lang w:eastAsia="et-EE"/>
        </w:rPr>
        <w:t xml:space="preserve"> Tööstusmüra sai hinnata ainult indikatiivselt, kuid selle tulemusena on arvata, et eluhoonete fassaadidel jäävad müratasemed madalamaks kehtestatud tööstusmüra piirväärtustest.</w:t>
      </w:r>
      <w:r w:rsidR="00AA0E8E" w:rsidRPr="00E61F90">
        <w:rPr>
          <w:szCs w:val="24"/>
          <w:lang w:eastAsia="et-EE"/>
        </w:rPr>
        <w:t xml:space="preserve"> Modelleeringu alusel olulist konfliktsituatsiooni teket kavandatavate äri-tootmismaade ja elamumaade vahel oodata ei ole, kuid reaalne müraolukord sõltub suuresti reaalsetest müraallikate paiknemisest.</w:t>
      </w:r>
    </w:p>
    <w:p w14:paraId="6973937E" w14:textId="77777777" w:rsidR="00DA75E8" w:rsidRPr="00E61F90" w:rsidRDefault="00DA75E8" w:rsidP="00B22341">
      <w:pPr>
        <w:autoSpaceDE w:val="0"/>
        <w:autoSpaceDN w:val="0"/>
        <w:adjustRightInd w:val="0"/>
        <w:spacing w:after="120" w:line="276" w:lineRule="auto"/>
        <w:ind w:right="23"/>
        <w:jc w:val="both"/>
        <w:rPr>
          <w:szCs w:val="24"/>
          <w:lang w:eastAsia="et-EE"/>
        </w:rPr>
      </w:pPr>
      <w:r w:rsidRPr="00E61F90">
        <w:rPr>
          <w:szCs w:val="24"/>
          <w:lang w:eastAsia="et-EE"/>
        </w:rPr>
        <w:t>Kuna mürahinnangus modelleerimise tulemusel selgus, et liiklus- ja tööstusmüra tasemed jäävad madalamaks kui seadusega kehtestatud elamualade müratasemete piirväärtused, siis otseselt leevendavate meetmete rakendamine vajalik ei ole. Edasisel projekteerimisel tuleks siiski arvestada:</w:t>
      </w:r>
    </w:p>
    <w:p w14:paraId="11EE3007" w14:textId="77777777" w:rsidR="00DA75E8" w:rsidRPr="00E61F90" w:rsidRDefault="00DA75E8" w:rsidP="00B22341">
      <w:pPr>
        <w:numPr>
          <w:ilvl w:val="0"/>
          <w:numId w:val="41"/>
        </w:numPr>
        <w:spacing w:after="120" w:line="276" w:lineRule="auto"/>
        <w:ind w:left="270" w:right="23" w:hanging="270"/>
        <w:jc w:val="both"/>
        <w:rPr>
          <w:szCs w:val="24"/>
        </w:rPr>
      </w:pPr>
      <w:r w:rsidRPr="00E61F90">
        <w:rPr>
          <w:szCs w:val="24"/>
          <w:lang w:eastAsia="et-EE"/>
        </w:rPr>
        <w:t>Äri- ja tootmisalade müra tekitavad seadmed (nt ventilatsiooniseadmed jm), sõidukite manööverdusalad jms rajada võimalusel 11 Tallinna ringtee poolsetele hoonete külgedele, mitte elamute poole. Eelistatud on äri-tootmishoonete L ja U kujulised lahendused, mille korral laadimis- ja manööverdusalad jäävad maksimaalselt hoone poolt varjestatuks.</w:t>
      </w:r>
    </w:p>
    <w:p w14:paraId="79B53B8E" w14:textId="77777777" w:rsidR="00DA75E8" w:rsidRPr="00E61F90" w:rsidRDefault="00DA75E8" w:rsidP="00B22341">
      <w:pPr>
        <w:numPr>
          <w:ilvl w:val="0"/>
          <w:numId w:val="41"/>
        </w:numPr>
        <w:spacing w:after="120" w:line="276" w:lineRule="auto"/>
        <w:ind w:left="270" w:right="23" w:hanging="270"/>
        <w:jc w:val="both"/>
        <w:rPr>
          <w:szCs w:val="24"/>
        </w:rPr>
      </w:pPr>
      <w:r w:rsidRPr="00E61F90">
        <w:rPr>
          <w:szCs w:val="24"/>
          <w:lang w:eastAsia="et-EE"/>
        </w:rPr>
        <w:t>Äri-tootmishooned kavandada paralleelselt 11 Tallinna ringteega (st hoone pikem külg peaks järgima 11 Tallinna ringtee suunda). Sellise paigutuse korral toimivad hooned müratõkkena elamualadele ja tõkestavad 11 Tallinna ringtee liiklusmüra levikut.</w:t>
      </w:r>
    </w:p>
    <w:p w14:paraId="38BAAD93" w14:textId="77777777" w:rsidR="0032734D" w:rsidRPr="00E61F90" w:rsidRDefault="0032734D" w:rsidP="00B22341">
      <w:pPr>
        <w:numPr>
          <w:ilvl w:val="0"/>
          <w:numId w:val="41"/>
        </w:numPr>
        <w:spacing w:after="120" w:line="276" w:lineRule="auto"/>
        <w:ind w:left="270" w:right="23" w:hanging="270"/>
        <w:jc w:val="both"/>
        <w:rPr>
          <w:szCs w:val="24"/>
        </w:rPr>
      </w:pPr>
      <w:r w:rsidRPr="00E61F90">
        <w:rPr>
          <w:szCs w:val="24"/>
          <w:lang w:eastAsia="et-EE"/>
        </w:rPr>
        <w:t>11112 Lagedi-Jüri tee liiklusest põhjustatud müra ja õhusaastet planeeritud elamumaa kruntidele aitab vähendada mitmerindelise haljastuse rajamine kruntide teepoolses osas.</w:t>
      </w:r>
    </w:p>
    <w:p w14:paraId="6CA1A4F6" w14:textId="77777777" w:rsidR="00CF7B5E" w:rsidRPr="00E61F90" w:rsidRDefault="00DA75E8" w:rsidP="00B22341">
      <w:pPr>
        <w:numPr>
          <w:ilvl w:val="0"/>
          <w:numId w:val="41"/>
        </w:numPr>
        <w:spacing w:after="120" w:line="276" w:lineRule="auto"/>
        <w:ind w:left="270" w:right="23" w:hanging="270"/>
        <w:jc w:val="both"/>
        <w:rPr>
          <w:szCs w:val="24"/>
        </w:rPr>
      </w:pPr>
      <w:r w:rsidRPr="00E61F90">
        <w:rPr>
          <w:szCs w:val="24"/>
          <w:lang w:eastAsia="et-EE"/>
        </w:rPr>
        <w:t xml:space="preserve">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 välispiiride </w:t>
      </w:r>
      <w:r w:rsidRPr="00E61F90">
        <w:rPr>
          <w:szCs w:val="24"/>
          <w:lang w:eastAsia="et-EE"/>
        </w:rPr>
        <w:lastRenderedPageBreak/>
        <w:t>ühisisolatsioon R`tr,s,w+Ctr ei oleks väiksem standardi tabelis 6.3 (välispiiridele esitatavad heliisolatsiooninõuded olenevalt välise müra tasemest) toodud piirväärtusest.</w:t>
      </w:r>
    </w:p>
    <w:p w14:paraId="104252ED" w14:textId="77777777" w:rsidR="00DA75E8" w:rsidRPr="00E61F90" w:rsidRDefault="00DA75E8" w:rsidP="00B22341">
      <w:pPr>
        <w:numPr>
          <w:ilvl w:val="0"/>
          <w:numId w:val="41"/>
        </w:numPr>
        <w:spacing w:after="120" w:line="276" w:lineRule="auto"/>
        <w:ind w:left="270" w:right="23" w:hanging="270"/>
        <w:jc w:val="both"/>
        <w:rPr>
          <w:szCs w:val="24"/>
        </w:rPr>
      </w:pPr>
      <w:r w:rsidRPr="00E61F90">
        <w:rPr>
          <w:szCs w:val="24"/>
          <w:lang w:eastAsia="et-EE"/>
        </w:rPr>
        <w:t>Akende valikul eeskätt hoone</w:t>
      </w:r>
      <w:r w:rsidR="00701A7B" w:rsidRPr="00E61F90">
        <w:rPr>
          <w:szCs w:val="24"/>
          <w:lang w:eastAsia="et-EE"/>
        </w:rPr>
        <w:t>te</w:t>
      </w:r>
      <w:r w:rsidRPr="00E61F90">
        <w:rPr>
          <w:szCs w:val="24"/>
          <w:lang w:eastAsia="et-EE"/>
        </w:rPr>
        <w:t xml:space="preserve"> teepoolsetel külgedel tuleb tähelepanu pöörata akende heliisolatsioonile teeliiklusest tuleneva müra suhtes. Kasutada tuleb tõhusa heliisolatsiooniga klaaspakettaknaid.</w:t>
      </w:r>
      <w:r w:rsidR="00701A7B" w:rsidRPr="00E61F90">
        <w:rPr>
          <w:szCs w:val="24"/>
          <w:lang w:eastAsia="et-EE"/>
        </w:rPr>
        <w:t xml:space="preserve"> </w:t>
      </w:r>
      <w:r w:rsidR="00701A7B" w:rsidRPr="00E61F90">
        <w:rPr>
          <w:szCs w:val="24"/>
        </w:rPr>
        <w:t>Hoonete välispiiretele nõutava heliisolatsiooni tagamisel tuleb jälgida, et ventileerimiseks ette nähtud elemendid (näiteks akende tuulutusavad) ei vähendaks heliisolatsiooni taset sel määral, et ruumides ületataks lubatud müratasemeid.</w:t>
      </w:r>
    </w:p>
    <w:p w14:paraId="5B7414C1" w14:textId="77777777" w:rsidR="0032734D" w:rsidRPr="00E61F90" w:rsidRDefault="0032734D" w:rsidP="00B22341">
      <w:pPr>
        <w:numPr>
          <w:ilvl w:val="0"/>
          <w:numId w:val="41"/>
        </w:numPr>
        <w:spacing w:after="120" w:line="276" w:lineRule="auto"/>
        <w:ind w:left="270" w:right="23" w:hanging="270"/>
        <w:jc w:val="both"/>
        <w:rPr>
          <w:szCs w:val="24"/>
        </w:rPr>
      </w:pPr>
      <w:r w:rsidRPr="00E61F90">
        <w:rPr>
          <w:szCs w:val="24"/>
          <w:lang w:eastAsia="et-EE"/>
        </w:rPr>
        <w:t xml:space="preserve">Arvestada </w:t>
      </w:r>
      <w:r w:rsidR="00CB7B68" w:rsidRPr="00E61F90">
        <w:rPr>
          <w:szCs w:val="24"/>
          <w:lang w:eastAsia="et-EE"/>
        </w:rPr>
        <w:t>projekteerimisel planeeritud</w:t>
      </w:r>
      <w:r w:rsidRPr="00E61F90">
        <w:rPr>
          <w:szCs w:val="24"/>
          <w:lang w:eastAsia="et-EE"/>
        </w:rPr>
        <w:t xml:space="preserve"> hoonete</w:t>
      </w:r>
      <w:r w:rsidR="00CB7B68" w:rsidRPr="00E61F90">
        <w:rPr>
          <w:szCs w:val="24"/>
          <w:lang w:eastAsia="et-EE"/>
        </w:rPr>
        <w:t xml:space="preserve"> kasutusaegsete</w:t>
      </w:r>
      <w:r w:rsidRPr="00E61F90">
        <w:rPr>
          <w:szCs w:val="24"/>
          <w:lang w:eastAsia="et-EE"/>
        </w:rPr>
        <w:t xml:space="preserve"> tehniliste seadmete (soojuspumbad, kliimaseadmed, ventilatsioon</w:t>
      </w:r>
      <w:r w:rsidR="00CB7B68" w:rsidRPr="00E61F90">
        <w:rPr>
          <w:szCs w:val="24"/>
          <w:lang w:eastAsia="et-EE"/>
        </w:rPr>
        <w:t>, tootmisseadmed</w:t>
      </w:r>
      <w:r w:rsidRPr="00E61F90">
        <w:rPr>
          <w:szCs w:val="24"/>
          <w:lang w:eastAsia="et-EE"/>
        </w:rPr>
        <w:t xml:space="preserve"> jms) valikul ja paigutamisel naaberhoonete paiknemisega ning et tehniliste seadmete müra ei ületaks ümbruskonna elamualadel keskkonnaministri 16.12.2016 määruse nr 71 „Välisõhus leviva müra normtasemed ja mürataseme mõõtmise, määramise ja hindamise meetodid” lisa 1 normtasemeid.</w:t>
      </w:r>
    </w:p>
    <w:p w14:paraId="0F4D14F8" w14:textId="77777777" w:rsidR="0032734D" w:rsidRPr="00E61F90" w:rsidRDefault="00DA75E8" w:rsidP="00B22341">
      <w:pPr>
        <w:numPr>
          <w:ilvl w:val="0"/>
          <w:numId w:val="41"/>
        </w:numPr>
        <w:spacing w:after="120" w:line="276" w:lineRule="auto"/>
        <w:ind w:left="270" w:right="23" w:hanging="270"/>
        <w:jc w:val="both"/>
        <w:rPr>
          <w:szCs w:val="24"/>
        </w:rPr>
      </w:pPr>
      <w:r w:rsidRPr="00E61F90">
        <w:rPr>
          <w:szCs w:val="24"/>
          <w:lang w:eastAsia="et-EE"/>
        </w:rPr>
        <w:t xml:space="preserve">Planeeringu elluviimisel lisandub täiendavat müra ehitustööde läbiviimisel. Arvesse peab võtma, et ehitusaegne müra ei tohi ületada atmosfääriõhu kaitse seaduse ning selle alusel välja antud määrustes ja sotsiaalministri 04.03.2002 määruse nr 42 „Müra normtasemed elu- ja puhkealal, elamutes ning ühiskasutusega hoonetes ja mürataseme mõõtmise meetodid” sätestatud müra normtasemeid. </w:t>
      </w:r>
    </w:p>
    <w:p w14:paraId="1B2A344E" w14:textId="77777777" w:rsidR="006A1B61" w:rsidRPr="00E61F90" w:rsidRDefault="0032734D" w:rsidP="00B22341">
      <w:pPr>
        <w:spacing w:after="120" w:line="276" w:lineRule="auto"/>
        <w:ind w:right="23"/>
        <w:jc w:val="both"/>
        <w:rPr>
          <w:szCs w:val="24"/>
        </w:rPr>
      </w:pPr>
      <w:r w:rsidRPr="00E61F90">
        <w:rPr>
          <w:szCs w:val="24"/>
          <w:lang w:eastAsia="et-EE"/>
        </w:rPr>
        <w:t>E</w:t>
      </w:r>
      <w:r w:rsidR="00DA75E8" w:rsidRPr="00E61F90">
        <w:rPr>
          <w:szCs w:val="24"/>
          <w:lang w:eastAsia="et-EE"/>
        </w:rPr>
        <w:t xml:space="preserve">hitamisega </w:t>
      </w:r>
      <w:r w:rsidRPr="00E61F90">
        <w:rPr>
          <w:szCs w:val="24"/>
          <w:lang w:eastAsia="et-EE"/>
        </w:rPr>
        <w:t xml:space="preserve">seotud </w:t>
      </w:r>
      <w:r w:rsidR="00DA75E8" w:rsidRPr="00E61F90">
        <w:rPr>
          <w:szCs w:val="24"/>
          <w:lang w:eastAsia="et-EE"/>
        </w:rPr>
        <w:t>võimalikud mõjud on eelkõige ehitusaegsed ajutised häiringud (nt</w:t>
      </w:r>
      <w:r w:rsidRPr="00E61F90">
        <w:rPr>
          <w:szCs w:val="24"/>
          <w:lang w:eastAsia="et-EE"/>
        </w:rPr>
        <w:t> </w:t>
      </w:r>
      <w:r w:rsidR="00DA75E8" w:rsidRPr="00E61F90">
        <w:rPr>
          <w:szCs w:val="24"/>
          <w:lang w:eastAsia="et-EE"/>
        </w:rPr>
        <w:t>ehitusaegne müra, vibratsioon) ja nende ulatus piirneb peamiselt planeeringuala ja lähialaga.</w:t>
      </w:r>
      <w:r w:rsidRPr="00E61F90">
        <w:rPr>
          <w:szCs w:val="24"/>
        </w:rPr>
        <w:t xml:space="preserve"> </w:t>
      </w:r>
      <w:r w:rsidR="007519E9" w:rsidRPr="00E61F90">
        <w:rPr>
          <w:szCs w:val="24"/>
          <w:lang w:eastAsia="et-EE"/>
        </w:rPr>
        <w:t>Ehitustegevus</w:t>
      </w:r>
      <w:r w:rsidR="00D0599D" w:rsidRPr="00E61F90">
        <w:rPr>
          <w:szCs w:val="24"/>
          <w:lang w:eastAsia="et-EE"/>
        </w:rPr>
        <w:t>e käigus</w:t>
      </w:r>
      <w:r w:rsidR="007519E9" w:rsidRPr="00E61F90">
        <w:rPr>
          <w:szCs w:val="24"/>
          <w:lang w:eastAsia="et-EE"/>
        </w:rPr>
        <w:t xml:space="preserve"> võib </w:t>
      </w:r>
      <w:r w:rsidR="00D0599D" w:rsidRPr="00E61F90">
        <w:rPr>
          <w:szCs w:val="24"/>
          <w:lang w:eastAsia="et-EE"/>
        </w:rPr>
        <w:t xml:space="preserve">piirkonnas </w:t>
      </w:r>
      <w:r w:rsidR="007519E9" w:rsidRPr="00E61F90">
        <w:rPr>
          <w:szCs w:val="24"/>
          <w:lang w:eastAsia="et-EE"/>
        </w:rPr>
        <w:t>põhjustada a</w:t>
      </w:r>
      <w:r w:rsidR="00D71759" w:rsidRPr="00E61F90">
        <w:rPr>
          <w:szCs w:val="24"/>
          <w:lang w:eastAsia="et-EE"/>
        </w:rPr>
        <w:t xml:space="preserve">jutist </w:t>
      </w:r>
      <w:r w:rsidR="00933B0F" w:rsidRPr="00E61F90">
        <w:rPr>
          <w:szCs w:val="24"/>
          <w:lang w:eastAsia="et-EE"/>
        </w:rPr>
        <w:t>mürahäiringut</w:t>
      </w:r>
      <w:r w:rsidR="007519E9" w:rsidRPr="00E61F90">
        <w:rPr>
          <w:szCs w:val="24"/>
          <w:lang w:eastAsia="et-EE"/>
        </w:rPr>
        <w:t xml:space="preserve"> ehitusaegne transport, mehhanismide töö ja mürarikkad töövahendid. </w:t>
      </w:r>
      <w:r w:rsidR="006A1B61" w:rsidRPr="00E61F90">
        <w:t xml:space="preserve">Ehitustöödel tuleb vältida öiseid ehitustöid (v.a hoonesisesed ehitustööd, mis ei põhjusta müraemissiooni välisterritooriumile). </w:t>
      </w:r>
    </w:p>
    <w:p w14:paraId="3D254F61" w14:textId="77777777" w:rsidR="007519E9" w:rsidRPr="00E61F90" w:rsidRDefault="00D0599D" w:rsidP="00B22341">
      <w:pPr>
        <w:autoSpaceDE w:val="0"/>
        <w:autoSpaceDN w:val="0"/>
        <w:adjustRightInd w:val="0"/>
        <w:spacing w:after="120" w:line="276" w:lineRule="auto"/>
        <w:ind w:right="23"/>
        <w:jc w:val="both"/>
        <w:rPr>
          <w:szCs w:val="24"/>
        </w:rPr>
      </w:pPr>
      <w:r w:rsidRPr="00E61F90">
        <w:rPr>
          <w:szCs w:val="24"/>
          <w:lang w:eastAsia="et-EE"/>
        </w:rPr>
        <w:t>E</w:t>
      </w:r>
      <w:r w:rsidR="007519E9" w:rsidRPr="00E61F90">
        <w:rPr>
          <w:szCs w:val="24"/>
          <w:lang w:eastAsia="et-EE"/>
        </w:rPr>
        <w:t xml:space="preserve">hitustegevuse </w:t>
      </w:r>
      <w:r w:rsidRPr="00E61F90">
        <w:rPr>
          <w:szCs w:val="24"/>
          <w:lang w:eastAsia="et-EE"/>
        </w:rPr>
        <w:t>ja</w:t>
      </w:r>
      <w:r w:rsidR="007519E9" w:rsidRPr="00E61F90">
        <w:rPr>
          <w:szCs w:val="24"/>
          <w:lang w:eastAsia="et-EE"/>
        </w:rPr>
        <w:t xml:space="preserve"> hilisema </w:t>
      </w:r>
      <w:r w:rsidRPr="00E61F90">
        <w:rPr>
          <w:szCs w:val="24"/>
          <w:lang w:eastAsia="et-EE"/>
        </w:rPr>
        <w:t xml:space="preserve">hoonete </w:t>
      </w:r>
      <w:r w:rsidR="007519E9" w:rsidRPr="00E61F90">
        <w:rPr>
          <w:szCs w:val="24"/>
          <w:lang w:eastAsia="et-EE"/>
        </w:rPr>
        <w:t xml:space="preserve">kasutamisega tuleb tagada, et </w:t>
      </w:r>
      <w:r w:rsidRPr="00E61F90">
        <w:rPr>
          <w:szCs w:val="24"/>
          <w:lang w:eastAsia="et-EE"/>
        </w:rPr>
        <w:t>nii planeeritaval alal kui lähedalasuvatel müratundlike hoonetega aladel</w:t>
      </w:r>
      <w:r w:rsidR="007519E9" w:rsidRPr="00E61F90">
        <w:rPr>
          <w:szCs w:val="24"/>
          <w:lang w:eastAsia="et-EE"/>
        </w:rPr>
        <w:t xml:space="preserve"> ei ületataks keskkonnaministri 16.12.2016 määruse nr 71 „Välisõhus leviva müra normtasemed ja mürataseme mõõtmise, määramise ja hindamise meetodid“ ja sotsiaalministri 04.03.2002 määruse nr 42 „Müra normtasemed elu- ja puhkealal, elamutes ning ühiskasutusega hoonetes ja mürataseme mõõtmise meetodid” norme müra osas.</w:t>
      </w:r>
    </w:p>
    <w:p w14:paraId="5B631B2C" w14:textId="77777777" w:rsidR="00044A51" w:rsidRPr="00E61F90" w:rsidRDefault="002A224B" w:rsidP="00B22341">
      <w:pPr>
        <w:autoSpaceDE w:val="0"/>
        <w:autoSpaceDN w:val="0"/>
        <w:adjustRightInd w:val="0"/>
        <w:spacing w:after="120" w:line="276" w:lineRule="auto"/>
        <w:ind w:right="23"/>
        <w:jc w:val="both"/>
        <w:rPr>
          <w:szCs w:val="24"/>
          <w:lang w:eastAsia="et-EE"/>
        </w:rPr>
      </w:pPr>
      <w:r w:rsidRPr="00E61F90">
        <w:rPr>
          <w:szCs w:val="24"/>
          <w:lang w:eastAsia="et-EE"/>
        </w:rPr>
        <w:t>E</w:t>
      </w:r>
      <w:r w:rsidR="008E3929" w:rsidRPr="00E61F90">
        <w:rPr>
          <w:szCs w:val="24"/>
          <w:lang w:eastAsia="et-EE"/>
        </w:rPr>
        <w:t>hituse</w:t>
      </w:r>
      <w:r w:rsidR="00270477" w:rsidRPr="00E61F90">
        <w:rPr>
          <w:szCs w:val="24"/>
          <w:lang w:eastAsia="et-EE"/>
        </w:rPr>
        <w:t xml:space="preserve">ga </w:t>
      </w:r>
      <w:r w:rsidR="000A4021" w:rsidRPr="00E61F90">
        <w:rPr>
          <w:szCs w:val="24"/>
          <w:lang w:eastAsia="et-EE"/>
        </w:rPr>
        <w:t xml:space="preserve">võib kaasneda </w:t>
      </w:r>
      <w:r w:rsidR="0086287B" w:rsidRPr="00E61F90">
        <w:rPr>
          <w:szCs w:val="24"/>
          <w:lang w:eastAsia="et-EE"/>
        </w:rPr>
        <w:t xml:space="preserve">vähesel määral </w:t>
      </w:r>
      <w:r w:rsidR="000A4021" w:rsidRPr="00E61F90">
        <w:rPr>
          <w:szCs w:val="24"/>
          <w:lang w:eastAsia="et-EE"/>
        </w:rPr>
        <w:t>vibratsioon</w:t>
      </w:r>
      <w:r w:rsidR="00FD2430" w:rsidRPr="00E61F90">
        <w:rPr>
          <w:szCs w:val="24"/>
          <w:lang w:eastAsia="et-EE"/>
        </w:rPr>
        <w:t>i</w:t>
      </w:r>
      <w:r w:rsidR="000A4021" w:rsidRPr="00E61F90">
        <w:rPr>
          <w:szCs w:val="24"/>
          <w:lang w:eastAsia="et-EE"/>
        </w:rPr>
        <w:t>, kuid selle mõju ei ulatu eeldatavasti lähipiirko</w:t>
      </w:r>
      <w:r w:rsidR="006070FB" w:rsidRPr="00E61F90">
        <w:rPr>
          <w:szCs w:val="24"/>
          <w:lang w:eastAsia="et-EE"/>
        </w:rPr>
        <w:t>n</w:t>
      </w:r>
      <w:r w:rsidR="000A4021" w:rsidRPr="00E61F90">
        <w:rPr>
          <w:szCs w:val="24"/>
          <w:lang w:eastAsia="et-EE"/>
        </w:rPr>
        <w:t>na hooneteni.</w:t>
      </w:r>
      <w:r w:rsidR="008E3929" w:rsidRPr="00E61F90">
        <w:rPr>
          <w:szCs w:val="24"/>
          <w:lang w:eastAsia="et-EE"/>
        </w:rPr>
        <w:t xml:space="preserve"> </w:t>
      </w:r>
      <w:r w:rsidR="000A4021" w:rsidRPr="00E61F90">
        <w:rPr>
          <w:szCs w:val="24"/>
          <w:lang w:eastAsia="et-EE"/>
        </w:rPr>
        <w:t xml:space="preserve">Vibratsiooni </w:t>
      </w:r>
      <w:r w:rsidR="008E3929" w:rsidRPr="00E61F90">
        <w:rPr>
          <w:szCs w:val="24"/>
          <w:lang w:eastAsia="et-EE"/>
        </w:rPr>
        <w:t>võib tekitada eelk</w:t>
      </w:r>
      <w:r w:rsidR="0034593E" w:rsidRPr="00E61F90">
        <w:rPr>
          <w:szCs w:val="24"/>
          <w:lang w:eastAsia="et-EE"/>
        </w:rPr>
        <w:t>õige aluspinnase tihendamine</w:t>
      </w:r>
      <w:r w:rsidR="0086287B" w:rsidRPr="00E61F90">
        <w:rPr>
          <w:szCs w:val="24"/>
          <w:lang w:eastAsia="et-EE"/>
        </w:rPr>
        <w:t xml:space="preserve"> ja </w:t>
      </w:r>
      <w:r w:rsidR="008E3929" w:rsidRPr="00E61F90">
        <w:rPr>
          <w:szCs w:val="24"/>
          <w:lang w:eastAsia="et-EE"/>
        </w:rPr>
        <w:t>ehitusaegne autotransport, kuid selle mõju on ajutine.</w:t>
      </w:r>
      <w:r w:rsidRPr="00E61F90">
        <w:rPr>
          <w:szCs w:val="24"/>
          <w:lang w:eastAsia="et-EE"/>
        </w:rPr>
        <w:t xml:space="preserve"> </w:t>
      </w:r>
      <w:r w:rsidR="00073337" w:rsidRPr="00E61F90">
        <w:rPr>
          <w:szCs w:val="24"/>
          <w:lang w:eastAsia="et-EE"/>
        </w:rPr>
        <w:t xml:space="preserve">Vibratsiooni võivad tekitada ka tootmistegevusega seotud veokid, kuid seda mitte pidevalt. </w:t>
      </w:r>
      <w:r w:rsidR="00044A51" w:rsidRPr="00E61F90">
        <w:rPr>
          <w:szCs w:val="24"/>
          <w:lang w:eastAsia="et-EE"/>
        </w:rPr>
        <w:t>Ehitus</w:t>
      </w:r>
      <w:r w:rsidR="00073337" w:rsidRPr="00E61F90">
        <w:rPr>
          <w:szCs w:val="24"/>
          <w:lang w:eastAsia="et-EE"/>
        </w:rPr>
        <w:t xml:space="preserve">e ja hilisema kasutamise ajal </w:t>
      </w:r>
      <w:r w:rsidR="00044A51" w:rsidRPr="00E61F90">
        <w:rPr>
          <w:szCs w:val="24"/>
          <w:lang w:eastAsia="et-EE"/>
        </w:rPr>
        <w:t>tuleb tagada, et e</w:t>
      </w:r>
      <w:r w:rsidR="00073337" w:rsidRPr="00E61F90">
        <w:rPr>
          <w:szCs w:val="24"/>
          <w:lang w:eastAsia="et-EE"/>
        </w:rPr>
        <w:t xml:space="preserve">rinevate </w:t>
      </w:r>
      <w:r w:rsidR="00044A51" w:rsidRPr="00E61F90">
        <w:rPr>
          <w:szCs w:val="24"/>
          <w:lang w:eastAsia="et-EE"/>
        </w:rPr>
        <w:t>tegevus</w:t>
      </w:r>
      <w:r w:rsidR="00073337" w:rsidRPr="00E61F90">
        <w:rPr>
          <w:szCs w:val="24"/>
          <w:lang w:eastAsia="et-EE"/>
        </w:rPr>
        <w:t>t</w:t>
      </w:r>
      <w:r w:rsidR="00044A51" w:rsidRPr="00E61F90">
        <w:rPr>
          <w:szCs w:val="24"/>
          <w:lang w:eastAsia="et-EE"/>
        </w:rPr>
        <w:t>ega kaasnevad vibratsioonitasemed ei ületaks ümbruskonnas sotsiaalministri 17.05.2002 määrusega nr 78 „Vibratsiooni piirväärtused elamutes ja ühiskasutusega hoonetes ning vibratsiooni mõõtmise meetodid“ kehtestatud vibratsiooni piirväärtusi.</w:t>
      </w:r>
    </w:p>
    <w:p w14:paraId="04164626" w14:textId="77777777" w:rsidR="00073337" w:rsidRPr="00E61F90" w:rsidRDefault="00073337" w:rsidP="00B22341">
      <w:pPr>
        <w:pStyle w:val="Pealkiri4"/>
        <w:spacing w:before="240" w:after="120" w:line="276" w:lineRule="auto"/>
        <w:ind w:right="23"/>
        <w:rPr>
          <w:i/>
          <w:szCs w:val="24"/>
          <w:u w:val="single"/>
        </w:rPr>
      </w:pPr>
      <w:bookmarkStart w:id="392" w:name="_Toc171097416"/>
      <w:r w:rsidRPr="00E61F90">
        <w:rPr>
          <w:i/>
          <w:szCs w:val="24"/>
          <w:u w:val="single"/>
        </w:rPr>
        <w:lastRenderedPageBreak/>
        <w:t>Välisõhk sh õhu kvaliteet</w:t>
      </w:r>
      <w:bookmarkEnd w:id="392"/>
      <w:r w:rsidRPr="00E61F90">
        <w:rPr>
          <w:i/>
          <w:szCs w:val="24"/>
          <w:u w:val="single"/>
        </w:rPr>
        <w:t xml:space="preserve"> </w:t>
      </w:r>
    </w:p>
    <w:p w14:paraId="658DC724" w14:textId="77777777" w:rsidR="00073337" w:rsidRPr="00E61F90" w:rsidRDefault="00073337" w:rsidP="00B22341">
      <w:pPr>
        <w:autoSpaceDE w:val="0"/>
        <w:autoSpaceDN w:val="0"/>
        <w:adjustRightInd w:val="0"/>
        <w:spacing w:after="120" w:line="276" w:lineRule="auto"/>
        <w:ind w:right="23"/>
        <w:jc w:val="both"/>
        <w:rPr>
          <w:szCs w:val="24"/>
        </w:rPr>
      </w:pPr>
      <w:r w:rsidRPr="00E61F90">
        <w:rPr>
          <w:szCs w:val="24"/>
          <w:lang w:eastAsia="et-EE"/>
        </w:rPr>
        <w:t xml:space="preserve">Kuna detailplaneeringu koostamise etapis ei ole konkreetselt teada, milliste tootmistegevustega hakatakse planeeringualal tegelema, siis tuleb tegevuste tehnoloogilist iseloomu ja võimalikku mõju õhukvaliteedile </w:t>
      </w:r>
      <w:r w:rsidRPr="00E61F90">
        <w:rPr>
          <w:szCs w:val="24"/>
        </w:rPr>
        <w:t xml:space="preserve">kirjeldada ehitusprojektides ning kui kavandatava tegevusega võivad kaasneda negatiivsed mõjud, siis tuleb projektis näha ette meetmed hea õhukvaliteedi tagamiseks. Ehitusprojektis </w:t>
      </w:r>
      <w:r w:rsidR="00484B14" w:rsidRPr="00E61F90">
        <w:rPr>
          <w:szCs w:val="24"/>
        </w:rPr>
        <w:t>tuleb kaaluda</w:t>
      </w:r>
      <w:r w:rsidRPr="00E61F90">
        <w:rPr>
          <w:szCs w:val="24"/>
        </w:rPr>
        <w:t xml:space="preserve"> erinevate küttelahenduste mõju õhu kvaliteedile ning põhjendada küttelahenduse valikut.</w:t>
      </w:r>
    </w:p>
    <w:p w14:paraId="0B1D97C8" w14:textId="77777777" w:rsidR="00073337" w:rsidRPr="00E61F90" w:rsidRDefault="00073337" w:rsidP="00B22341">
      <w:pPr>
        <w:autoSpaceDE w:val="0"/>
        <w:autoSpaceDN w:val="0"/>
        <w:adjustRightInd w:val="0"/>
        <w:spacing w:after="120" w:line="276" w:lineRule="auto"/>
        <w:ind w:right="23"/>
        <w:jc w:val="both"/>
        <w:rPr>
          <w:szCs w:val="24"/>
          <w:lang w:eastAsia="et-EE"/>
        </w:rPr>
      </w:pPr>
      <w:r w:rsidRPr="00E61F90">
        <w:rPr>
          <w:szCs w:val="24"/>
          <w:lang w:eastAsia="et-EE"/>
        </w:rPr>
        <w:t xml:space="preserve">Ehitustegevuse käigus võib õhku lenduda saasteaineid ja tolmu ning erinevatel kütustel töötavad ehitusseadmed ja asfalteerimine võivad tekitada  häirivat lõhna. </w:t>
      </w:r>
    </w:p>
    <w:p w14:paraId="0954961F" w14:textId="77777777" w:rsidR="00073337" w:rsidRPr="00E61F90" w:rsidRDefault="00073337" w:rsidP="00B22341">
      <w:pPr>
        <w:autoSpaceDE w:val="0"/>
        <w:autoSpaceDN w:val="0"/>
        <w:adjustRightInd w:val="0"/>
        <w:spacing w:before="120" w:after="120" w:line="276" w:lineRule="auto"/>
        <w:ind w:right="23"/>
        <w:jc w:val="both"/>
        <w:rPr>
          <w:szCs w:val="24"/>
        </w:rPr>
      </w:pPr>
      <w:r w:rsidRPr="00E61F90">
        <w:rPr>
          <w:szCs w:val="24"/>
          <w:lang w:eastAsia="et-EE"/>
        </w:rPr>
        <w:t xml:space="preserve">Ehkki ehitusaegne õhusaaste on ajutine, tuleb seda minimeerida. </w:t>
      </w:r>
      <w:r w:rsidRPr="00E61F90">
        <w:rPr>
          <w:szCs w:val="24"/>
        </w:rPr>
        <w:t>Puistematerjalide ladustamisel ning kuivades tingimustes kaevetöid tehes tuleb vajadusel tolmu teket vältida niisutamise abil. Tolmuemissioone ehi</w:t>
      </w:r>
      <w:r w:rsidR="00484B14" w:rsidRPr="00E61F90">
        <w:rPr>
          <w:szCs w:val="24"/>
        </w:rPr>
        <w:t>tustöödel on võimalik vältida</w:t>
      </w:r>
      <w:r w:rsidRPr="00E61F90">
        <w:rPr>
          <w:szCs w:val="24"/>
        </w:rPr>
        <w:t xml:space="preserve"> materjali langemiskõrguse vähendamise abil, ehitusmaterjalide katmisega veol ja ladustamisel, ehitusplatsil teede ja seadmete perioodilise puhastamisega ning kui ehitusmaterjalide laadimist ei teostata tugeva tuulega. Ka ehitusjäätmete paigutamisel mahutitesse või laadimisel veokitele või nende kohapeal taaskasutamisel peab jäätmete valdaja võtma tarvitusele abinõud tolmu tekke vältimiseks. </w:t>
      </w:r>
    </w:p>
    <w:p w14:paraId="0D0FDB29" w14:textId="77777777" w:rsidR="00073337" w:rsidRPr="00E61F90" w:rsidRDefault="00073337" w:rsidP="00B22341">
      <w:pPr>
        <w:autoSpaceDE w:val="0"/>
        <w:autoSpaceDN w:val="0"/>
        <w:adjustRightInd w:val="0"/>
        <w:spacing w:after="120" w:line="276" w:lineRule="auto"/>
        <w:ind w:right="23"/>
        <w:jc w:val="both"/>
        <w:rPr>
          <w:szCs w:val="24"/>
          <w:lang w:eastAsia="et-EE"/>
        </w:rPr>
      </w:pPr>
      <w:r w:rsidRPr="00E61F90">
        <w:rPr>
          <w:szCs w:val="24"/>
        </w:rPr>
        <w:t>Kavandatud hoonetes on soovituslik kasutada soojustagastusega ventilatsioonisüsteemi. Hea ventilatsioon vähendab soojak</w:t>
      </w:r>
      <w:r w:rsidR="00484B14" w:rsidRPr="00E61F90">
        <w:rPr>
          <w:szCs w:val="24"/>
        </w:rPr>
        <w:t>adusid ja kaitseb</w:t>
      </w:r>
      <w:r w:rsidRPr="00E61F90">
        <w:rPr>
          <w:szCs w:val="24"/>
        </w:rPr>
        <w:t xml:space="preserve"> ehitist kahjustuste eest (hoonesse jääv niiskus kahjustab aja jooksul ehituskonstruktsioone) ning tagab siseruumides kvaliteetsema õhu, mis omakorda omab positiivset mõju inimeste tervisele.</w:t>
      </w:r>
    </w:p>
    <w:p w14:paraId="34577AB4" w14:textId="77777777" w:rsidR="00073337" w:rsidRPr="00E61F90" w:rsidRDefault="00073337" w:rsidP="00B22341">
      <w:pPr>
        <w:autoSpaceDE w:val="0"/>
        <w:autoSpaceDN w:val="0"/>
        <w:adjustRightInd w:val="0"/>
        <w:spacing w:after="120" w:line="276" w:lineRule="auto"/>
        <w:ind w:right="23"/>
        <w:jc w:val="both"/>
        <w:rPr>
          <w:szCs w:val="24"/>
          <w:lang w:eastAsia="et-EE"/>
        </w:rPr>
      </w:pPr>
      <w:r w:rsidRPr="00E61F90">
        <w:rPr>
          <w:szCs w:val="24"/>
          <w:lang w:eastAsia="et-EE"/>
        </w:rPr>
        <w:t>Kasutusaegne mõju välisõhule tuleneb peamiselt transpordist ja võib vähesel määral tulla paiksetest saasteallikatest (kütteseadmed, tootmistehnoloogia vms). Tootmistegevusest tulenevat õhusaastet ei ole võimalik planeerimisetapis prognoosida, kuid võimalikku saastet ja selle minimeerimise meetmeid tuleb käsitleda ehitusprojektis.</w:t>
      </w:r>
    </w:p>
    <w:p w14:paraId="1B0B17D2" w14:textId="77777777" w:rsidR="00073337" w:rsidRPr="00E61F90" w:rsidRDefault="00073337" w:rsidP="00B22341">
      <w:pPr>
        <w:autoSpaceDE w:val="0"/>
        <w:autoSpaceDN w:val="0"/>
        <w:adjustRightInd w:val="0"/>
        <w:spacing w:after="120" w:line="276" w:lineRule="auto"/>
        <w:ind w:right="23"/>
        <w:jc w:val="both"/>
        <w:rPr>
          <w:szCs w:val="24"/>
          <w:lang w:eastAsia="et-EE"/>
        </w:rPr>
      </w:pPr>
      <w:r w:rsidRPr="00E61F90">
        <w:rPr>
          <w:szCs w:val="24"/>
          <w:lang w:eastAsia="et-EE"/>
        </w:rPr>
        <w:t>Liiklusest pärinevate saasteainete levik välisõhus on üldjuhul kontsentreeritud tee vahetusse lähedusse. Ka suure li</w:t>
      </w:r>
      <w:r w:rsidR="00484B14" w:rsidRPr="00E61F90">
        <w:rPr>
          <w:szCs w:val="24"/>
          <w:lang w:eastAsia="et-EE"/>
        </w:rPr>
        <w:t>ikluskoormusega tänavate ääres ulatub</w:t>
      </w:r>
      <w:r w:rsidRPr="00E61F90">
        <w:rPr>
          <w:szCs w:val="24"/>
          <w:lang w:eastAsia="et-EE"/>
        </w:rPr>
        <w:t xml:space="preserve"> normväärtuse ületamise ala harva kümmekonnast meetrist kaugemale.</w:t>
      </w:r>
      <w:r w:rsidR="00AE593E" w:rsidRPr="00E61F90">
        <w:rPr>
          <w:szCs w:val="24"/>
          <w:lang w:eastAsia="et-EE"/>
        </w:rPr>
        <w:t xml:space="preserve"> Liiklusest põhjustatud õhusaastet planeeritud elamumaa kruntidele aitab vähendada ühtlasi ka mürahäiringut leevendava mitmerindelise haljastuse rajamine kruntide teepoolses osas.</w:t>
      </w:r>
    </w:p>
    <w:p w14:paraId="139D9142" w14:textId="77777777" w:rsidR="00073337" w:rsidRPr="00E61F90" w:rsidRDefault="00073337" w:rsidP="00B22341">
      <w:pPr>
        <w:autoSpaceDE w:val="0"/>
        <w:autoSpaceDN w:val="0"/>
        <w:adjustRightInd w:val="0"/>
        <w:spacing w:after="120" w:line="276" w:lineRule="auto"/>
        <w:ind w:right="23"/>
        <w:jc w:val="both"/>
        <w:rPr>
          <w:szCs w:val="24"/>
          <w:lang w:eastAsia="et-EE"/>
        </w:rPr>
      </w:pPr>
      <w:r w:rsidRPr="00E61F90">
        <w:rPr>
          <w:szCs w:val="24"/>
          <w:lang w:eastAsia="et-EE"/>
        </w:rPr>
        <w:t>Planeeritud rohealadel ja kõrghaljastusel on välisõhu kvaliteedile positiivne mõju.</w:t>
      </w:r>
    </w:p>
    <w:p w14:paraId="1EDA4CC6" w14:textId="77777777" w:rsidR="00073337" w:rsidRPr="00E61F90" w:rsidRDefault="00073337" w:rsidP="00B22341">
      <w:pPr>
        <w:autoSpaceDE w:val="0"/>
        <w:autoSpaceDN w:val="0"/>
        <w:adjustRightInd w:val="0"/>
        <w:spacing w:after="120" w:line="276" w:lineRule="auto"/>
        <w:ind w:right="23"/>
        <w:jc w:val="both"/>
        <w:rPr>
          <w:szCs w:val="24"/>
          <w:lang w:eastAsia="et-EE"/>
        </w:rPr>
      </w:pPr>
      <w:r w:rsidRPr="00E61F90">
        <w:rPr>
          <w:szCs w:val="24"/>
          <w:lang w:eastAsia="et-EE"/>
        </w:rPr>
        <w:t>Projekteerimisel, ehitustegevusel ning edaspidisel ala kasutamisel tuleb tagada õhukvaliteedi tasemete piirväärtused, mis on välja toodud keskkonnaministri 27.12.2016 määruses nr 75 „Õhukvaliteedi piir- ja sihtväärtused, õhukvaliteedi muud piirnormid ning õhukvaliteedi hindamispiirid“.</w:t>
      </w:r>
    </w:p>
    <w:p w14:paraId="37BFF975" w14:textId="77777777" w:rsidR="00073337" w:rsidRPr="00E61F90" w:rsidRDefault="00073337" w:rsidP="00B22341">
      <w:pPr>
        <w:autoSpaceDE w:val="0"/>
        <w:autoSpaceDN w:val="0"/>
        <w:adjustRightInd w:val="0"/>
        <w:spacing w:after="120" w:line="276" w:lineRule="auto"/>
        <w:ind w:right="23"/>
        <w:jc w:val="both"/>
        <w:rPr>
          <w:szCs w:val="24"/>
          <w:lang w:eastAsia="et-EE"/>
        </w:rPr>
      </w:pPr>
      <w:r w:rsidRPr="00E61F90">
        <w:rPr>
          <w:szCs w:val="24"/>
          <w:lang w:eastAsia="et-EE"/>
        </w:rPr>
        <w:t xml:space="preserve">Õhusaasteainete levik sõltub oluliselt meteoroloogilistest tingimustest (tuule kiirus ja suund, õhutemperatuur, õhuniiskus) ning on seetõttu pidevalt muutuv. </w:t>
      </w:r>
    </w:p>
    <w:p w14:paraId="5AD1D9D0" w14:textId="77777777" w:rsidR="006A0E65" w:rsidRPr="00E61F90" w:rsidRDefault="006A0E65" w:rsidP="00B22341">
      <w:pPr>
        <w:pStyle w:val="Pealkiri4"/>
        <w:spacing w:before="240" w:after="120" w:line="276" w:lineRule="auto"/>
        <w:ind w:right="23"/>
        <w:rPr>
          <w:i/>
          <w:szCs w:val="24"/>
          <w:u w:val="single"/>
        </w:rPr>
      </w:pPr>
      <w:bookmarkStart w:id="393" w:name="_Toc171097417"/>
      <w:r w:rsidRPr="00E61F90">
        <w:rPr>
          <w:i/>
          <w:szCs w:val="24"/>
          <w:u w:val="single"/>
        </w:rPr>
        <w:t>Soojussaared</w:t>
      </w:r>
      <w:bookmarkEnd w:id="393"/>
    </w:p>
    <w:p w14:paraId="3F9DF860" w14:textId="77777777" w:rsidR="00AE593E" w:rsidRPr="00E61F90" w:rsidRDefault="00AE593E" w:rsidP="00B22341">
      <w:pPr>
        <w:spacing w:before="120" w:after="120" w:line="276" w:lineRule="auto"/>
        <w:ind w:right="23"/>
        <w:jc w:val="both"/>
        <w:rPr>
          <w:szCs w:val="24"/>
        </w:rPr>
      </w:pPr>
      <w:r w:rsidRPr="00E61F90">
        <w:rPr>
          <w:szCs w:val="24"/>
        </w:rPr>
        <w:t xml:space="preserve">Arvestades planeeritavat tegevust, kus olemasolev maatulundusmaa, mis on kaetud taimestikuga, kaetakse suures osas hoonestuse ning teede ja parklate kõvakattega pindade alla, </w:t>
      </w:r>
      <w:r w:rsidRPr="00E61F90">
        <w:rPr>
          <w:szCs w:val="24"/>
        </w:rPr>
        <w:lastRenderedPageBreak/>
        <w:t xml:space="preserve">on võimalik soojussaarte teke, mis </w:t>
      </w:r>
      <w:r w:rsidRPr="00E61F90">
        <w:rPr>
          <w:szCs w:val="24"/>
          <w:lang w:eastAsia="et-EE"/>
        </w:rPr>
        <w:t>võivad tekitada soojal ajal ebamugavustunnet kuumuse tõttu.</w:t>
      </w:r>
      <w:r w:rsidRPr="00E61F90">
        <w:rPr>
          <w:szCs w:val="24"/>
        </w:rPr>
        <w:t xml:space="preserve"> </w:t>
      </w:r>
    </w:p>
    <w:p w14:paraId="2A4E3F5C" w14:textId="77777777" w:rsidR="00AE593E" w:rsidRPr="00E61F90" w:rsidRDefault="00AE593E" w:rsidP="00B22341">
      <w:pPr>
        <w:spacing w:before="120" w:after="120" w:line="276" w:lineRule="auto"/>
        <w:ind w:right="23"/>
        <w:jc w:val="both"/>
        <w:rPr>
          <w:szCs w:val="24"/>
        </w:rPr>
      </w:pPr>
      <w:r w:rsidRPr="00E61F90">
        <w:rPr>
          <w:szCs w:val="24"/>
        </w:rPr>
        <w:t>Soojussaarte tekke vältimiseks töötada projekteerimisetapis välja meetmed nagu näiteks kõvakattega platside liigendamine haljastusega, parkimisalade katmine murukiviga ja/või varikatustega jms. Muuhulgas ka soojussaarte tekke vähendamiseks on detailplaneeringus ette nähtud haljasribade raja</w:t>
      </w:r>
      <w:r w:rsidR="00484B14" w:rsidRPr="00E61F90">
        <w:rPr>
          <w:szCs w:val="24"/>
        </w:rPr>
        <w:t>mine sõidu- ja jalg</w:t>
      </w:r>
      <w:r w:rsidRPr="00E61F90">
        <w:rPr>
          <w:szCs w:val="24"/>
        </w:rPr>
        <w:t xml:space="preserve">teede vahele. Soojussaarte tekke vastu aitavad </w:t>
      </w:r>
      <w:r w:rsidR="00484B14" w:rsidRPr="00E61F90">
        <w:rPr>
          <w:szCs w:val="24"/>
        </w:rPr>
        <w:t>samuti</w:t>
      </w:r>
      <w:r w:rsidRPr="00E61F90">
        <w:rPr>
          <w:szCs w:val="24"/>
        </w:rPr>
        <w:t xml:space="preserve"> kraavid ja sademeveetiigid.</w:t>
      </w:r>
    </w:p>
    <w:p w14:paraId="16E18703" w14:textId="77777777" w:rsidR="00AE593E" w:rsidRPr="00E61F90" w:rsidRDefault="00AE593E" w:rsidP="00B22341">
      <w:pPr>
        <w:spacing w:before="120" w:after="120" w:line="276" w:lineRule="auto"/>
        <w:ind w:right="23"/>
        <w:jc w:val="both"/>
        <w:rPr>
          <w:szCs w:val="24"/>
        </w:rPr>
      </w:pPr>
      <w:r w:rsidRPr="00E61F90">
        <w:rPr>
          <w:szCs w:val="24"/>
        </w:rPr>
        <w:t xml:space="preserve">Soojussaarte tekke minimeerimisel on abiks heledate ja peegeldavate fassaadikattematerjalide kasutamine hoonetel, haljaskatused ja taimeseinad. </w:t>
      </w:r>
    </w:p>
    <w:p w14:paraId="650548B7" w14:textId="77777777" w:rsidR="00AE593E" w:rsidRPr="00E61F90" w:rsidRDefault="00AE593E" w:rsidP="00B22341">
      <w:pPr>
        <w:spacing w:before="120" w:after="120" w:line="276" w:lineRule="auto"/>
        <w:ind w:right="23"/>
        <w:jc w:val="both"/>
        <w:rPr>
          <w:szCs w:val="24"/>
        </w:rPr>
      </w:pPr>
      <w:r w:rsidRPr="00E61F90">
        <w:rPr>
          <w:szCs w:val="24"/>
        </w:rPr>
        <w:t xml:space="preserve">Projekteerimisel rakendada parimaid võimalusi soojussaarte tekke vältimiseks, et aidata kaasa kliimamuutuste aeglustamisele.  </w:t>
      </w:r>
    </w:p>
    <w:p w14:paraId="16C39164" w14:textId="77777777" w:rsidR="00E2788E" w:rsidRPr="00E61F90" w:rsidRDefault="002C6E1C" w:rsidP="00B22341">
      <w:pPr>
        <w:pStyle w:val="Pealkiri4"/>
        <w:spacing w:before="240" w:after="120" w:line="276" w:lineRule="auto"/>
        <w:ind w:right="23"/>
        <w:rPr>
          <w:i/>
          <w:szCs w:val="24"/>
          <w:u w:val="single"/>
        </w:rPr>
      </w:pPr>
      <w:bookmarkStart w:id="394" w:name="_Toc171097418"/>
      <w:r w:rsidRPr="00E61F90">
        <w:rPr>
          <w:i/>
          <w:szCs w:val="24"/>
          <w:u w:val="single"/>
        </w:rPr>
        <w:t>Insolatsioonitingimused</w:t>
      </w:r>
      <w:bookmarkEnd w:id="394"/>
    </w:p>
    <w:p w14:paraId="67AD54EF" w14:textId="77777777" w:rsidR="008D1AF5" w:rsidRPr="00E61F90" w:rsidRDefault="00E2788E" w:rsidP="00B22341">
      <w:pPr>
        <w:autoSpaceDE w:val="0"/>
        <w:autoSpaceDN w:val="0"/>
        <w:adjustRightInd w:val="0"/>
        <w:spacing w:after="120" w:line="276" w:lineRule="auto"/>
        <w:ind w:right="23"/>
        <w:jc w:val="both"/>
        <w:rPr>
          <w:szCs w:val="24"/>
          <w:lang w:eastAsia="et-EE"/>
        </w:rPr>
      </w:pPr>
      <w:r w:rsidRPr="00E61F90">
        <w:rPr>
          <w:szCs w:val="24"/>
          <w:lang w:eastAsia="et-EE"/>
        </w:rPr>
        <w:t xml:space="preserve">Kuna </w:t>
      </w:r>
      <w:r w:rsidR="00FC31D7" w:rsidRPr="00E61F90">
        <w:rPr>
          <w:szCs w:val="24"/>
          <w:lang w:eastAsia="et-EE"/>
        </w:rPr>
        <w:t xml:space="preserve">planeeritav hoonestus hakkab paiknema </w:t>
      </w:r>
      <w:r w:rsidR="00C4776F" w:rsidRPr="00E61F90">
        <w:rPr>
          <w:szCs w:val="24"/>
          <w:lang w:eastAsia="et-EE"/>
        </w:rPr>
        <w:t>olemasolev</w:t>
      </w:r>
      <w:r w:rsidR="00FC31D7" w:rsidRPr="00E61F90">
        <w:rPr>
          <w:szCs w:val="24"/>
          <w:lang w:eastAsia="et-EE"/>
        </w:rPr>
        <w:t>ast</w:t>
      </w:r>
      <w:r w:rsidR="00C4776F" w:rsidRPr="00E61F90">
        <w:rPr>
          <w:szCs w:val="24"/>
          <w:lang w:eastAsia="et-EE"/>
        </w:rPr>
        <w:t xml:space="preserve"> hoonestus</w:t>
      </w:r>
      <w:r w:rsidR="00FC31D7" w:rsidRPr="00E61F90">
        <w:rPr>
          <w:szCs w:val="24"/>
          <w:lang w:eastAsia="et-EE"/>
        </w:rPr>
        <w:t>est</w:t>
      </w:r>
      <w:r w:rsidR="00D80BD4" w:rsidRPr="00E61F90">
        <w:rPr>
          <w:szCs w:val="24"/>
          <w:lang w:eastAsia="et-EE"/>
        </w:rPr>
        <w:t xml:space="preserve"> </w:t>
      </w:r>
      <w:r w:rsidR="00C4776F" w:rsidRPr="00E61F90">
        <w:rPr>
          <w:szCs w:val="24"/>
          <w:lang w:eastAsia="et-EE"/>
        </w:rPr>
        <w:t xml:space="preserve">piisaval kaugusel, siis </w:t>
      </w:r>
      <w:r w:rsidRPr="00E61F90">
        <w:rPr>
          <w:szCs w:val="24"/>
          <w:lang w:eastAsia="et-EE"/>
        </w:rPr>
        <w:t xml:space="preserve"> mõju olemasoleva hoonestuse insolatsioonitingimustele puudub.</w:t>
      </w:r>
      <w:r w:rsidR="00C03E04" w:rsidRPr="00E61F90">
        <w:rPr>
          <w:szCs w:val="24"/>
          <w:lang w:eastAsia="et-EE"/>
        </w:rPr>
        <w:t xml:space="preserve"> </w:t>
      </w:r>
    </w:p>
    <w:p w14:paraId="7FA04A15" w14:textId="77777777" w:rsidR="005F32FA" w:rsidRPr="00E61F90" w:rsidRDefault="005F32FA" w:rsidP="00B22341">
      <w:pPr>
        <w:autoSpaceDE w:val="0"/>
        <w:autoSpaceDN w:val="0"/>
        <w:adjustRightInd w:val="0"/>
        <w:spacing w:after="120" w:line="276" w:lineRule="auto"/>
        <w:ind w:right="23"/>
        <w:jc w:val="both"/>
        <w:rPr>
          <w:szCs w:val="24"/>
          <w:lang w:eastAsia="et-EE"/>
        </w:rPr>
      </w:pPr>
      <w:r w:rsidRPr="00E61F90">
        <w:rPr>
          <w:szCs w:val="24"/>
          <w:lang w:eastAsia="et-EE"/>
        </w:rPr>
        <w:t>Hoonete projekteerimisel tuleb tagada piisavad insolatsioonitingimused vastavalt Eesti standardile EVS-EN 17037:2019+A1:2021 „Päevavalgus hoonetes”.</w:t>
      </w:r>
    </w:p>
    <w:p w14:paraId="43471219" w14:textId="77777777" w:rsidR="004E74A9" w:rsidRPr="00E61F90" w:rsidRDefault="002C6E1C" w:rsidP="00B22341">
      <w:pPr>
        <w:pStyle w:val="Pealkiri4"/>
        <w:spacing w:before="240" w:after="120" w:line="276" w:lineRule="auto"/>
        <w:ind w:right="23"/>
        <w:rPr>
          <w:i/>
          <w:szCs w:val="24"/>
          <w:u w:val="single"/>
        </w:rPr>
      </w:pPr>
      <w:bookmarkStart w:id="395" w:name="_Toc171097419"/>
      <w:r w:rsidRPr="00E61F90">
        <w:rPr>
          <w:i/>
          <w:szCs w:val="24"/>
          <w:u w:val="single"/>
        </w:rPr>
        <w:t>Valgustus</w:t>
      </w:r>
      <w:bookmarkEnd w:id="395"/>
    </w:p>
    <w:p w14:paraId="188E1656" w14:textId="77777777" w:rsidR="005F32FA" w:rsidRPr="00E61F90" w:rsidRDefault="004E74A9" w:rsidP="00B22341">
      <w:pPr>
        <w:autoSpaceDE w:val="0"/>
        <w:autoSpaceDN w:val="0"/>
        <w:adjustRightInd w:val="0"/>
        <w:spacing w:after="120" w:line="276" w:lineRule="auto"/>
        <w:ind w:right="23"/>
        <w:jc w:val="both"/>
        <w:rPr>
          <w:szCs w:val="24"/>
          <w:lang w:eastAsia="et-EE"/>
        </w:rPr>
      </w:pPr>
      <w:r w:rsidRPr="00E61F90">
        <w:rPr>
          <w:szCs w:val="24"/>
          <w:lang w:eastAsia="et-EE"/>
        </w:rPr>
        <w:t>Ehitustööde käigus võib toimuda ehitusobjekti valgustamine</w:t>
      </w:r>
      <w:r w:rsidR="005F32FA" w:rsidRPr="00E61F90">
        <w:rPr>
          <w:szCs w:val="24"/>
          <w:lang w:eastAsia="et-EE"/>
        </w:rPr>
        <w:t>, mis võib olla häiriv.</w:t>
      </w:r>
    </w:p>
    <w:p w14:paraId="1DFB9F23" w14:textId="77777777" w:rsidR="004E74A9" w:rsidRPr="00E61F90" w:rsidRDefault="005F32FA" w:rsidP="00B22341">
      <w:pPr>
        <w:autoSpaceDE w:val="0"/>
        <w:autoSpaceDN w:val="0"/>
        <w:adjustRightInd w:val="0"/>
        <w:spacing w:after="120" w:line="276" w:lineRule="auto"/>
        <w:ind w:right="23"/>
        <w:jc w:val="both"/>
        <w:rPr>
          <w:szCs w:val="24"/>
          <w:lang w:eastAsia="et-EE"/>
        </w:rPr>
      </w:pPr>
      <w:r w:rsidRPr="00E61F90">
        <w:rPr>
          <w:szCs w:val="24"/>
          <w:lang w:eastAsia="et-EE"/>
        </w:rPr>
        <w:t>Kasutusaegse planeeringuala</w:t>
      </w:r>
      <w:r w:rsidR="004E74A9" w:rsidRPr="00E61F90">
        <w:rPr>
          <w:szCs w:val="24"/>
          <w:lang w:eastAsia="et-EE"/>
        </w:rPr>
        <w:t xml:space="preserve"> valgustamisega võib kaasneda </w:t>
      </w:r>
      <w:r w:rsidRPr="00E61F90">
        <w:rPr>
          <w:szCs w:val="24"/>
          <w:lang w:eastAsia="et-EE"/>
        </w:rPr>
        <w:t xml:space="preserve">nii </w:t>
      </w:r>
      <w:r w:rsidR="004E74A9" w:rsidRPr="00E61F90">
        <w:rPr>
          <w:szCs w:val="24"/>
          <w:lang w:eastAsia="et-EE"/>
        </w:rPr>
        <w:t>positiivne sotsiaalne mõju turvatunde kasv</w:t>
      </w:r>
      <w:r w:rsidRPr="00E61F90">
        <w:rPr>
          <w:szCs w:val="24"/>
          <w:lang w:eastAsia="et-EE"/>
        </w:rPr>
        <w:t xml:space="preserve">u näol kui </w:t>
      </w:r>
      <w:r w:rsidR="00EE5D81" w:rsidRPr="00E61F90">
        <w:rPr>
          <w:szCs w:val="24"/>
          <w:lang w:eastAsia="et-EE"/>
        </w:rPr>
        <w:t xml:space="preserve">vähene </w:t>
      </w:r>
      <w:r w:rsidRPr="00E61F90">
        <w:rPr>
          <w:szCs w:val="24"/>
          <w:lang w:eastAsia="et-EE"/>
        </w:rPr>
        <w:t>negatiivne</w:t>
      </w:r>
      <w:r w:rsidR="00EE5D81" w:rsidRPr="00E61F90">
        <w:rPr>
          <w:szCs w:val="24"/>
          <w:lang w:eastAsia="et-EE"/>
        </w:rPr>
        <w:t xml:space="preserve"> keskkonnamõju </w:t>
      </w:r>
      <w:r w:rsidR="004E74A9" w:rsidRPr="00E61F90">
        <w:rPr>
          <w:szCs w:val="24"/>
          <w:lang w:eastAsia="et-EE"/>
        </w:rPr>
        <w:t>valgusreostus</w:t>
      </w:r>
      <w:r w:rsidR="00EE5D81" w:rsidRPr="00E61F90">
        <w:rPr>
          <w:szCs w:val="24"/>
          <w:lang w:eastAsia="et-EE"/>
        </w:rPr>
        <w:t>e näol.</w:t>
      </w:r>
    </w:p>
    <w:p w14:paraId="5914B68A" w14:textId="77777777" w:rsidR="00F41F97" w:rsidRPr="00E61F90" w:rsidRDefault="00EE5D81" w:rsidP="00B22341">
      <w:pPr>
        <w:pStyle w:val="Kehatekst"/>
        <w:suppressAutoHyphens/>
        <w:spacing w:after="120" w:line="276" w:lineRule="auto"/>
        <w:ind w:right="23"/>
        <w:jc w:val="both"/>
        <w:rPr>
          <w:szCs w:val="24"/>
        </w:rPr>
      </w:pPr>
      <w:r w:rsidRPr="00E61F90">
        <w:rPr>
          <w:szCs w:val="24"/>
        </w:rPr>
        <w:t xml:space="preserve">Valgustuse võimalikku negatiivset mõju </w:t>
      </w:r>
      <w:r w:rsidR="00F41F97" w:rsidRPr="00E61F90">
        <w:rPr>
          <w:szCs w:val="24"/>
        </w:rPr>
        <w:t xml:space="preserve">planeeringualalt väljapoole </w:t>
      </w:r>
      <w:r w:rsidRPr="00E61F90">
        <w:rPr>
          <w:szCs w:val="24"/>
        </w:rPr>
        <w:t xml:space="preserve">tuleb vähendada valgustuse projekteerimisega selliselt, et see ei häiriks liiklejaid teel ega läheduses elavaid piirkonna elanikke. </w:t>
      </w:r>
      <w:r w:rsidR="00F41F97" w:rsidRPr="00E61F90">
        <w:rPr>
          <w:szCs w:val="24"/>
        </w:rPr>
        <w:t>Samuti tuleb valgustuse projekteerimisel arvestada võimalike valgushäiringute vältimisega planeeringualal.</w:t>
      </w:r>
    </w:p>
    <w:p w14:paraId="0AABA826" w14:textId="77777777" w:rsidR="00EE5D81" w:rsidRPr="00E61F90" w:rsidRDefault="008F3F0B" w:rsidP="00B22341">
      <w:pPr>
        <w:pStyle w:val="Kehatekst"/>
        <w:suppressAutoHyphens/>
        <w:spacing w:after="120" w:line="276" w:lineRule="auto"/>
        <w:ind w:right="23"/>
        <w:jc w:val="both"/>
        <w:rPr>
          <w:szCs w:val="24"/>
        </w:rPr>
      </w:pPr>
      <w:r w:rsidRPr="00E61F90">
        <w:rPr>
          <w:szCs w:val="24"/>
        </w:rPr>
        <w:t>Jalgratta- ja jalg</w:t>
      </w:r>
      <w:r w:rsidR="00EE5D81" w:rsidRPr="00E61F90">
        <w:rPr>
          <w:szCs w:val="24"/>
        </w:rPr>
        <w:t>tee valgustamiseks näha ette madalatel postidel alla</w:t>
      </w:r>
      <w:r w:rsidR="003C734C" w:rsidRPr="00E61F90">
        <w:rPr>
          <w:szCs w:val="24"/>
        </w:rPr>
        <w:t xml:space="preserve">poole </w:t>
      </w:r>
      <w:r w:rsidR="00EE5D81" w:rsidRPr="00E61F90">
        <w:rPr>
          <w:szCs w:val="24"/>
        </w:rPr>
        <w:t xml:space="preserve">suunatud valgusega LED-lambid. </w:t>
      </w:r>
    </w:p>
    <w:p w14:paraId="765E6F60" w14:textId="77777777" w:rsidR="00593EEF" w:rsidRPr="00E61F90" w:rsidRDefault="00EE5D81" w:rsidP="00B22341">
      <w:pPr>
        <w:pStyle w:val="Pealkiri4"/>
        <w:spacing w:before="240" w:after="120" w:line="276" w:lineRule="auto"/>
        <w:ind w:right="23"/>
        <w:rPr>
          <w:i/>
          <w:szCs w:val="24"/>
          <w:u w:val="single"/>
        </w:rPr>
      </w:pPr>
      <w:bookmarkStart w:id="396" w:name="_Toc171097420"/>
      <w:r w:rsidRPr="00E61F90">
        <w:rPr>
          <w:i/>
          <w:szCs w:val="24"/>
          <w:u w:val="single"/>
        </w:rPr>
        <w:t>Õnnetused ja avariid ning oht inimeste tervisele ja keskkonnale</w:t>
      </w:r>
      <w:bookmarkEnd w:id="396"/>
    </w:p>
    <w:p w14:paraId="1FE3B136" w14:textId="77777777" w:rsidR="00115745" w:rsidRPr="00E61F90" w:rsidRDefault="00F41F97" w:rsidP="00B22341">
      <w:pPr>
        <w:autoSpaceDE w:val="0"/>
        <w:autoSpaceDN w:val="0"/>
        <w:adjustRightInd w:val="0"/>
        <w:spacing w:after="120" w:line="276" w:lineRule="auto"/>
        <w:ind w:right="23"/>
        <w:jc w:val="both"/>
        <w:rPr>
          <w:szCs w:val="24"/>
          <w:lang w:eastAsia="et-EE"/>
        </w:rPr>
      </w:pPr>
      <w:r w:rsidRPr="00E61F90">
        <w:rPr>
          <w:szCs w:val="24"/>
          <w:lang w:eastAsia="et-EE"/>
        </w:rPr>
        <w:t xml:space="preserve">Iga ehitustegevuse käigus võib ette tulla avariiolukordasid nagu ehitusmasinate lekked, inimlik hooletus või õnnetusjuhtumid ebaõigete töövõtete kasutamisel. </w:t>
      </w:r>
    </w:p>
    <w:p w14:paraId="7D12177D" w14:textId="77777777" w:rsidR="00F41F97" w:rsidRPr="00E61F90" w:rsidRDefault="00F41F97" w:rsidP="00B22341">
      <w:pPr>
        <w:autoSpaceDE w:val="0"/>
        <w:autoSpaceDN w:val="0"/>
        <w:adjustRightInd w:val="0"/>
        <w:spacing w:after="120" w:line="276" w:lineRule="auto"/>
        <w:ind w:right="23"/>
        <w:jc w:val="both"/>
        <w:rPr>
          <w:szCs w:val="24"/>
          <w:lang w:eastAsia="et-EE"/>
        </w:rPr>
      </w:pPr>
      <w:r w:rsidRPr="00E61F90">
        <w:rPr>
          <w:szCs w:val="24"/>
          <w:lang w:eastAsia="et-EE"/>
        </w:rPr>
        <w:t xml:space="preserve">Vältimaks ohtu inimeste tervisele ja/või keskkonnale tuleb ehitustegevuse planeerimisel valida keskkonda vähimal võimalikul viisil mõjutavad lahendused ning ehitustegevuse käigus järjepidevalt kontrollida seadmete korrasolekut. </w:t>
      </w:r>
      <w:r w:rsidRPr="00E61F90">
        <w:rPr>
          <w:szCs w:val="24"/>
        </w:rPr>
        <w:t>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ning instrueeritud tööohutuse osas.</w:t>
      </w:r>
      <w:r w:rsidRPr="00E61F90">
        <w:rPr>
          <w:szCs w:val="24"/>
          <w:lang w:eastAsia="et-EE"/>
        </w:rPr>
        <w:t xml:space="preserve"> </w:t>
      </w:r>
    </w:p>
    <w:p w14:paraId="3A1C236D" w14:textId="77777777" w:rsidR="00F41F97" w:rsidRPr="00E61F90" w:rsidRDefault="00F41F97" w:rsidP="00B22341">
      <w:pPr>
        <w:autoSpaceDE w:val="0"/>
        <w:autoSpaceDN w:val="0"/>
        <w:adjustRightInd w:val="0"/>
        <w:spacing w:after="120" w:line="276" w:lineRule="auto"/>
        <w:ind w:right="23"/>
        <w:jc w:val="both"/>
        <w:rPr>
          <w:szCs w:val="24"/>
          <w:lang w:eastAsia="et-EE"/>
        </w:rPr>
      </w:pPr>
      <w:r w:rsidRPr="00E61F90">
        <w:rPr>
          <w:szCs w:val="24"/>
          <w:lang w:eastAsia="et-EE"/>
        </w:rPr>
        <w:lastRenderedPageBreak/>
        <w:t>Kasutusaegselt võivad õnnetused esineda veeavariide, tulekahjude, inimlik</w:t>
      </w:r>
      <w:r w:rsidR="00484B14" w:rsidRPr="00E61F90">
        <w:rPr>
          <w:szCs w:val="24"/>
          <w:lang w:eastAsia="et-EE"/>
        </w:rPr>
        <w:t>e traumade kujul. V</w:t>
      </w:r>
      <w:r w:rsidRPr="00E61F90">
        <w:rPr>
          <w:szCs w:val="24"/>
          <w:lang w:eastAsia="et-EE"/>
        </w:rPr>
        <w:t xml:space="preserve">õimalikud </w:t>
      </w:r>
      <w:r w:rsidR="00484B14" w:rsidRPr="00E61F90">
        <w:rPr>
          <w:szCs w:val="24"/>
          <w:lang w:eastAsia="et-EE"/>
        </w:rPr>
        <w:t xml:space="preserve">on </w:t>
      </w:r>
      <w:r w:rsidRPr="00E61F90">
        <w:rPr>
          <w:szCs w:val="24"/>
          <w:lang w:eastAsia="et-EE"/>
        </w:rPr>
        <w:t xml:space="preserve">ka alale planeeritavast tootmistegevusest tingitud ohud, mis võivad olla väga spetsiifilised. Kuna detailplaneeringu koostamise etapis ei ole konkreetselt teada, milliste tegevustega hakatakse planeeringuala äri- ja tootmismaa kruntidel tegelema, siis tuleb ehitusprojektides kirjeldada tegevuste tehnoloogilist iseloomu, õnnetuste ja avariide tekkimise võimalusi, võimalikku ohtu inimeste tervisele ja keskkonnale ning näha ette meetmed õnnetuste ja avariide vältimiseks ning inimeste tervise kaitsmiseks. Õnnetusi ja avariisid aitab vältida töötajate teadlikkus nende juhtumise võimalikkusest ja tegevusjuhistest õnnetustesse sattumisel. Info vajalikest telefoninumbritest, kuhu erinevate avariide või õnnetuste puhul helistada, peab olema kergesti leitav ja paigutatud tootmishoonetes ohtlike olukordade tekkekohtade lähedale nähtavasse kohta. </w:t>
      </w:r>
    </w:p>
    <w:p w14:paraId="6487E0BD" w14:textId="77777777" w:rsidR="00F41F97" w:rsidRPr="00E61F90" w:rsidRDefault="00F41F97" w:rsidP="00B22341">
      <w:pPr>
        <w:autoSpaceDE w:val="0"/>
        <w:autoSpaceDN w:val="0"/>
        <w:adjustRightInd w:val="0"/>
        <w:spacing w:after="120" w:line="276" w:lineRule="auto"/>
        <w:ind w:right="23"/>
        <w:jc w:val="both"/>
        <w:rPr>
          <w:szCs w:val="24"/>
          <w:lang w:eastAsia="et-EE"/>
        </w:rPr>
      </w:pPr>
      <w:r w:rsidRPr="00E61F90">
        <w:rPr>
          <w:szCs w:val="24"/>
          <w:lang w:eastAsia="et-EE"/>
        </w:rPr>
        <w:t>Lisaks otsestele avariiolukordadele ja õnnetustele</w:t>
      </w:r>
      <w:r w:rsidR="00115745" w:rsidRPr="00E61F90">
        <w:rPr>
          <w:szCs w:val="24"/>
          <w:lang w:eastAsia="et-EE"/>
        </w:rPr>
        <w:t xml:space="preserve"> võivad soojal ajal tekitada inimestel ebamugavustunnet suurte platside rajamise tõttu tekkivad soojussaared, suureneva liikluse tõttu kasvav müra, õhusaaste ja vibratsioon.</w:t>
      </w:r>
    </w:p>
    <w:p w14:paraId="4BC5B230" w14:textId="77777777" w:rsidR="00EE5D81" w:rsidRPr="00E61F90" w:rsidRDefault="00EE5D81" w:rsidP="00B22341">
      <w:pPr>
        <w:autoSpaceDE w:val="0"/>
        <w:autoSpaceDN w:val="0"/>
        <w:adjustRightInd w:val="0"/>
        <w:spacing w:after="120" w:line="276" w:lineRule="auto"/>
        <w:ind w:right="23"/>
        <w:jc w:val="both"/>
        <w:rPr>
          <w:szCs w:val="24"/>
          <w:lang w:eastAsia="et-EE"/>
        </w:rPr>
      </w:pPr>
      <w:r w:rsidRPr="00E61F90">
        <w:rPr>
          <w:szCs w:val="24"/>
          <w:lang w:eastAsia="et-EE"/>
        </w:rPr>
        <w:t>Kasutusaegselt võivad õnnetused esineda veeavariide, tulekahjude, elukondlike traumade kujul. Neid aitab vältida kõrge kodanikuteadlikkus õnnetustest ja tegevusjuhistest õnnetustesse sattumisel. Maaüksuse arendaja võiks hoonete üleandmisel varustada</w:t>
      </w:r>
      <w:r w:rsidR="00115745" w:rsidRPr="00E61F90">
        <w:rPr>
          <w:szCs w:val="24"/>
          <w:lang w:eastAsia="et-EE"/>
        </w:rPr>
        <w:t xml:space="preserve"> ka</w:t>
      </w:r>
      <w:r w:rsidRPr="00E61F90">
        <w:rPr>
          <w:szCs w:val="24"/>
          <w:lang w:eastAsia="et-EE"/>
        </w:rPr>
        <w:t xml:space="preserve"> iga eluasemeüksuse materjaliga, mis sisaldab infot vajalikest telefonidest, kuhu erinevate avariide või õnnetuste puhul pöörduda. </w:t>
      </w:r>
    </w:p>
    <w:p w14:paraId="7A51BB1E" w14:textId="77777777" w:rsidR="000367D4" w:rsidRPr="00E61F90" w:rsidRDefault="000367D4" w:rsidP="00B22341">
      <w:pPr>
        <w:pStyle w:val="Pealkiri2"/>
        <w:spacing w:before="480" w:after="120" w:line="276" w:lineRule="auto"/>
        <w:ind w:right="23"/>
        <w:jc w:val="both"/>
        <w:rPr>
          <w:sz w:val="28"/>
          <w:szCs w:val="28"/>
        </w:rPr>
      </w:pPr>
      <w:bookmarkStart w:id="397" w:name="_Toc147328971"/>
      <w:bookmarkStart w:id="398" w:name="_Toc171097421"/>
      <w:r w:rsidRPr="00E61F90">
        <w:rPr>
          <w:sz w:val="28"/>
          <w:szCs w:val="28"/>
        </w:rPr>
        <w:t>NÕUDED EHITUSPROJEKTIDE KOOSTAMISEKS</w:t>
      </w:r>
      <w:bookmarkEnd w:id="397"/>
      <w:bookmarkEnd w:id="398"/>
    </w:p>
    <w:p w14:paraId="2C846C61" w14:textId="77777777" w:rsidR="000367D4" w:rsidRPr="00E61F90" w:rsidRDefault="000367D4" w:rsidP="00B22341">
      <w:pPr>
        <w:pStyle w:val="Normaallaadveeb"/>
        <w:numPr>
          <w:ilvl w:val="0"/>
          <w:numId w:val="46"/>
        </w:numPr>
        <w:tabs>
          <w:tab w:val="clear" w:pos="1065"/>
          <w:tab w:val="num" w:pos="360"/>
        </w:tabs>
        <w:spacing w:before="120" w:beforeAutospacing="0" w:after="120" w:afterAutospacing="0" w:line="276" w:lineRule="auto"/>
        <w:ind w:left="360" w:right="23" w:hanging="360"/>
        <w:jc w:val="both"/>
      </w:pPr>
      <w:r w:rsidRPr="00E61F90">
        <w:t>Ehitusprojekt tuleb koostada vastavalt majandus- ja taristuministri 17.07.2015 määrusele nr 97 "Nõuded ehitusprojektile".</w:t>
      </w:r>
    </w:p>
    <w:p w14:paraId="6F3E9017" w14:textId="77777777" w:rsidR="000367D4" w:rsidRPr="00E61F90" w:rsidRDefault="000367D4" w:rsidP="00B22341">
      <w:pPr>
        <w:pStyle w:val="Normaallaadveeb"/>
        <w:numPr>
          <w:ilvl w:val="0"/>
          <w:numId w:val="46"/>
        </w:numPr>
        <w:tabs>
          <w:tab w:val="clear" w:pos="1065"/>
          <w:tab w:val="num" w:pos="360"/>
        </w:tabs>
        <w:spacing w:before="120" w:beforeAutospacing="0" w:after="120" w:afterAutospacing="0" w:line="276" w:lineRule="auto"/>
        <w:ind w:left="360" w:right="23" w:hanging="360"/>
        <w:jc w:val="both"/>
      </w:pPr>
      <w:r w:rsidRPr="00E61F90">
        <w:t>Hoonete projekteerimisel tuleb arvestada keskkonnateadlikkuse ja energiasäästu põhimõtetega ning ettevõtlus- ja infotehnoloogiaministri 11.12.2018 määrusega nr 63 "Hoone energiatõhususe miinimumnõuded".</w:t>
      </w:r>
    </w:p>
    <w:p w14:paraId="4E2AADCD" w14:textId="77777777" w:rsidR="000367D4" w:rsidRPr="00E61F90" w:rsidRDefault="000367D4" w:rsidP="00B22341">
      <w:pPr>
        <w:numPr>
          <w:ilvl w:val="0"/>
          <w:numId w:val="46"/>
        </w:numPr>
        <w:tabs>
          <w:tab w:val="clear" w:pos="1065"/>
          <w:tab w:val="num" w:pos="360"/>
        </w:tabs>
        <w:autoSpaceDE w:val="0"/>
        <w:autoSpaceDN w:val="0"/>
        <w:adjustRightInd w:val="0"/>
        <w:spacing w:before="120" w:after="120" w:line="276" w:lineRule="auto"/>
        <w:ind w:left="360" w:right="23" w:hanging="360"/>
        <w:jc w:val="both"/>
        <w:rPr>
          <w:szCs w:val="24"/>
        </w:rPr>
      </w:pPr>
      <w:r w:rsidRPr="00E61F90">
        <w:rPr>
          <w:szCs w:val="24"/>
        </w:rPr>
        <w:t xml:space="preserve">Hoonete projekteerimisel tuleb arvestada liiklusest tuleneva müra leevendamise meetmetega (põhikonstruktsiooni- ja akende helipidavus). Hoonete projekteerimisel arvestada standardiga EVS 842:2003 "Ehitiste heliisolatsiooninõuded. Kaitse müra eest". </w:t>
      </w:r>
    </w:p>
    <w:p w14:paraId="565A7D98" w14:textId="77777777" w:rsidR="000367D4" w:rsidRPr="00E61F90" w:rsidRDefault="000367D4" w:rsidP="00B22341">
      <w:pPr>
        <w:numPr>
          <w:ilvl w:val="0"/>
          <w:numId w:val="46"/>
        </w:numPr>
        <w:tabs>
          <w:tab w:val="clear" w:pos="1065"/>
          <w:tab w:val="num" w:pos="360"/>
        </w:tabs>
        <w:autoSpaceDE w:val="0"/>
        <w:autoSpaceDN w:val="0"/>
        <w:adjustRightInd w:val="0"/>
        <w:spacing w:before="120" w:after="120" w:line="276" w:lineRule="auto"/>
        <w:ind w:left="360" w:right="23" w:hanging="360"/>
        <w:jc w:val="both"/>
        <w:rPr>
          <w:szCs w:val="24"/>
        </w:rPr>
      </w:pPr>
      <w:r w:rsidRPr="00E61F90">
        <w:rPr>
          <w:szCs w:val="24"/>
        </w:rPr>
        <w:t>Planeeringuala paikneb kõrge pinnase radoonisisaldusega (50-150 kBq/m³) piirkonnas. Ehitusprojektis näha ette meetmed radooniohu vältimiseks.</w:t>
      </w:r>
    </w:p>
    <w:p w14:paraId="68910E2D" w14:textId="77777777" w:rsidR="000367D4" w:rsidRPr="00E61F90" w:rsidRDefault="000367D4" w:rsidP="00B22341">
      <w:pPr>
        <w:numPr>
          <w:ilvl w:val="0"/>
          <w:numId w:val="46"/>
        </w:numPr>
        <w:tabs>
          <w:tab w:val="clear" w:pos="1065"/>
          <w:tab w:val="num" w:pos="360"/>
        </w:tabs>
        <w:autoSpaceDE w:val="0"/>
        <w:autoSpaceDN w:val="0"/>
        <w:adjustRightInd w:val="0"/>
        <w:spacing w:before="120" w:after="120" w:line="276" w:lineRule="auto"/>
        <w:ind w:left="360" w:right="23" w:hanging="360"/>
        <w:jc w:val="both"/>
        <w:rPr>
          <w:szCs w:val="24"/>
        </w:rPr>
      </w:pPr>
      <w:r w:rsidRPr="00E61F90">
        <w:rPr>
          <w:szCs w:val="24"/>
        </w:rPr>
        <w:t>Arvestada varemtehtud maaparandustöödega ja tagada olemasoleva drenaaži- ja sademeveesüsteemi toimimine.</w:t>
      </w:r>
    </w:p>
    <w:p w14:paraId="1FD9CC03" w14:textId="77777777" w:rsidR="000367D4" w:rsidRPr="00E61F90" w:rsidRDefault="000367D4" w:rsidP="00B22341">
      <w:pPr>
        <w:numPr>
          <w:ilvl w:val="0"/>
          <w:numId w:val="46"/>
        </w:numPr>
        <w:tabs>
          <w:tab w:val="clear" w:pos="1065"/>
          <w:tab w:val="num" w:pos="360"/>
        </w:tabs>
        <w:autoSpaceDE w:val="0"/>
        <w:autoSpaceDN w:val="0"/>
        <w:adjustRightInd w:val="0"/>
        <w:spacing w:before="120" w:after="120" w:line="276" w:lineRule="auto"/>
        <w:ind w:left="360" w:right="23" w:hanging="360"/>
        <w:jc w:val="both"/>
        <w:rPr>
          <w:szCs w:val="24"/>
        </w:rPr>
      </w:pPr>
      <w:r w:rsidRPr="00E61F90">
        <w:rPr>
          <w:szCs w:val="24"/>
        </w:rPr>
        <w:t xml:space="preserve">Projekteerimise staadiumis vältida vertikaalplaneerimisega sademevee valgumine naaberkinnistutele. </w:t>
      </w:r>
    </w:p>
    <w:p w14:paraId="017445A4" w14:textId="77777777" w:rsidR="000367D4" w:rsidRPr="00E61F90" w:rsidRDefault="000367D4" w:rsidP="00B22341">
      <w:pPr>
        <w:numPr>
          <w:ilvl w:val="0"/>
          <w:numId w:val="46"/>
        </w:numPr>
        <w:tabs>
          <w:tab w:val="clear" w:pos="1065"/>
          <w:tab w:val="num" w:pos="360"/>
        </w:tabs>
        <w:autoSpaceDE w:val="0"/>
        <w:autoSpaceDN w:val="0"/>
        <w:adjustRightInd w:val="0"/>
        <w:spacing w:before="120" w:after="120" w:line="276" w:lineRule="auto"/>
        <w:ind w:left="360" w:right="23" w:hanging="360"/>
        <w:jc w:val="both"/>
        <w:rPr>
          <w:szCs w:val="24"/>
        </w:rPr>
      </w:pPr>
      <w:r w:rsidRPr="00E61F90">
        <w:rPr>
          <w:szCs w:val="24"/>
        </w:rPr>
        <w:t>Liigvee kogumisel ja ärajuhtimisel järgida reostamise vältimiseks seadmete ja masinate ning keskkonnale ohtlike ainete hoidmise ja kasutamise nõudeid.</w:t>
      </w:r>
    </w:p>
    <w:p w14:paraId="64A0610B" w14:textId="77777777" w:rsidR="000367D4" w:rsidRPr="00E61F90" w:rsidRDefault="00DC5146" w:rsidP="00B22341">
      <w:pPr>
        <w:numPr>
          <w:ilvl w:val="0"/>
          <w:numId w:val="46"/>
        </w:numPr>
        <w:tabs>
          <w:tab w:val="clear" w:pos="1065"/>
          <w:tab w:val="num" w:pos="360"/>
        </w:tabs>
        <w:autoSpaceDE w:val="0"/>
        <w:autoSpaceDN w:val="0"/>
        <w:adjustRightInd w:val="0"/>
        <w:spacing w:before="120" w:after="120" w:line="276" w:lineRule="auto"/>
        <w:ind w:left="360" w:right="23" w:hanging="360"/>
        <w:jc w:val="both"/>
        <w:rPr>
          <w:szCs w:val="24"/>
        </w:rPr>
      </w:pPr>
      <w:r w:rsidRPr="00E61F90">
        <w:rPr>
          <w:szCs w:val="24"/>
        </w:rPr>
        <w:t>P</w:t>
      </w:r>
      <w:r w:rsidR="000367D4" w:rsidRPr="00E61F90">
        <w:rPr>
          <w:szCs w:val="24"/>
        </w:rPr>
        <w:t xml:space="preserve">rojekteerimise käigus </w:t>
      </w:r>
      <w:r w:rsidRPr="00E61F90">
        <w:rPr>
          <w:szCs w:val="24"/>
        </w:rPr>
        <w:t xml:space="preserve">tuleb </w:t>
      </w:r>
      <w:r w:rsidR="000367D4" w:rsidRPr="00E61F90">
        <w:rPr>
          <w:szCs w:val="24"/>
        </w:rPr>
        <w:t>arvestada olemasolevast ja perspektiivsest liiklusest</w:t>
      </w:r>
      <w:r w:rsidRPr="00E61F90">
        <w:rPr>
          <w:szCs w:val="24"/>
        </w:rPr>
        <w:t xml:space="preserve"> ning</w:t>
      </w:r>
      <w:r w:rsidR="000367D4" w:rsidRPr="00E61F90">
        <w:rPr>
          <w:szCs w:val="24"/>
        </w:rPr>
        <w:t xml:space="preserve"> </w:t>
      </w:r>
      <w:r w:rsidRPr="00E61F90">
        <w:rPr>
          <w:szCs w:val="24"/>
        </w:rPr>
        <w:t xml:space="preserve">võimalikust tootmistegevusest </w:t>
      </w:r>
      <w:r w:rsidR="000367D4" w:rsidRPr="00E61F90">
        <w:rPr>
          <w:szCs w:val="24"/>
        </w:rPr>
        <w:t xml:space="preserve">põhjustatud </w:t>
      </w:r>
      <w:r w:rsidRPr="00E61F90">
        <w:rPr>
          <w:szCs w:val="24"/>
        </w:rPr>
        <w:t>müra</w:t>
      </w:r>
      <w:r w:rsidR="000367D4" w:rsidRPr="00E61F90">
        <w:rPr>
          <w:szCs w:val="24"/>
        </w:rPr>
        <w:t xml:space="preserve">häiringutega ning vajadusel võtta </w:t>
      </w:r>
      <w:r w:rsidR="000367D4" w:rsidRPr="00E61F90">
        <w:rPr>
          <w:szCs w:val="24"/>
        </w:rPr>
        <w:lastRenderedPageBreak/>
        <w:t xml:space="preserve">tarvitusele meetmed sotsiaalministri 04.03.2002 määruses nr 42 „Müra normtasemed elu- ja puhkealal, elamutes ning ühiskasutusega hoonetes ja mürataseme mõõtmise meetodid” esitatud müra normtasemete tagamiseks. </w:t>
      </w:r>
    </w:p>
    <w:p w14:paraId="77B7D33D" w14:textId="77777777" w:rsidR="000367D4" w:rsidRPr="00E61F90" w:rsidRDefault="000367D4" w:rsidP="00B22341">
      <w:pPr>
        <w:numPr>
          <w:ilvl w:val="0"/>
          <w:numId w:val="46"/>
        </w:numPr>
        <w:tabs>
          <w:tab w:val="clear" w:pos="1065"/>
          <w:tab w:val="num" w:pos="360"/>
        </w:tabs>
        <w:autoSpaceDE w:val="0"/>
        <w:autoSpaceDN w:val="0"/>
        <w:adjustRightInd w:val="0"/>
        <w:spacing w:before="120" w:after="120" w:line="276" w:lineRule="auto"/>
        <w:ind w:left="360" w:right="23" w:hanging="360"/>
        <w:jc w:val="both"/>
        <w:rPr>
          <w:szCs w:val="24"/>
        </w:rPr>
      </w:pPr>
      <w:r w:rsidRPr="00E61F90">
        <w:rPr>
          <w:szCs w:val="24"/>
        </w:rPr>
        <w:t xml:space="preserve">Valgusreostuse vältimiseks </w:t>
      </w:r>
      <w:r w:rsidR="00DC5146" w:rsidRPr="00E61F90">
        <w:rPr>
          <w:szCs w:val="24"/>
        </w:rPr>
        <w:t>11 Tallinna r</w:t>
      </w:r>
      <w:r w:rsidRPr="00E61F90">
        <w:rPr>
          <w:szCs w:val="24"/>
        </w:rPr>
        <w:t>ingteel suunata valgus</w:t>
      </w:r>
      <w:r w:rsidR="00DC5146" w:rsidRPr="00E61F90">
        <w:rPr>
          <w:szCs w:val="24"/>
        </w:rPr>
        <w:t>tus</w:t>
      </w:r>
      <w:r w:rsidRPr="00E61F90">
        <w:rPr>
          <w:szCs w:val="24"/>
        </w:rPr>
        <w:t xml:space="preserve"> selliselt, et see põhjustaks võimalikult </w:t>
      </w:r>
      <w:r w:rsidR="00262BA0" w:rsidRPr="00E61F90">
        <w:rPr>
          <w:szCs w:val="24"/>
        </w:rPr>
        <w:t>vähe häiringut liiklusele</w:t>
      </w:r>
      <w:r w:rsidRPr="00E61F90">
        <w:rPr>
          <w:szCs w:val="24"/>
        </w:rPr>
        <w:t xml:space="preserve">. </w:t>
      </w:r>
    </w:p>
    <w:p w14:paraId="622FB435" w14:textId="77777777" w:rsidR="00CA205F" w:rsidRPr="00E61F90" w:rsidRDefault="00CA205F" w:rsidP="00B22341">
      <w:pPr>
        <w:numPr>
          <w:ilvl w:val="0"/>
          <w:numId w:val="46"/>
        </w:numPr>
        <w:tabs>
          <w:tab w:val="clear" w:pos="1065"/>
          <w:tab w:val="num" w:pos="360"/>
        </w:tabs>
        <w:autoSpaceDE w:val="0"/>
        <w:autoSpaceDN w:val="0"/>
        <w:adjustRightInd w:val="0"/>
        <w:spacing w:before="120" w:after="120" w:line="276" w:lineRule="auto"/>
        <w:ind w:left="360" w:right="23" w:hanging="360"/>
        <w:jc w:val="both"/>
        <w:rPr>
          <w:szCs w:val="24"/>
        </w:rPr>
      </w:pPr>
      <w:r w:rsidRPr="00E61F90">
        <w:rPr>
          <w:szCs w:val="24"/>
        </w:rPr>
        <w:t>Detailplaneeringu elluviimisel tuleb maaüksustel tagada haljastus</w:t>
      </w:r>
      <w:r w:rsidR="00AA1DF9" w:rsidRPr="00E61F90">
        <w:rPr>
          <w:szCs w:val="24"/>
        </w:rPr>
        <w:t>e rajamine</w:t>
      </w:r>
      <w:r w:rsidRPr="00E61F90">
        <w:rPr>
          <w:szCs w:val="24"/>
        </w:rPr>
        <w:t xml:space="preserve"> vastavalt seletuskirja punktis 4.7 „Haljastuse ja heakorra põhimõtted” esitatud nõuetele.</w:t>
      </w:r>
    </w:p>
    <w:p w14:paraId="5B214891" w14:textId="77777777" w:rsidR="000367D4" w:rsidRPr="00E61F90" w:rsidRDefault="000367D4" w:rsidP="00B22341">
      <w:pPr>
        <w:numPr>
          <w:ilvl w:val="0"/>
          <w:numId w:val="46"/>
        </w:numPr>
        <w:tabs>
          <w:tab w:val="clear" w:pos="1065"/>
          <w:tab w:val="num" w:pos="360"/>
        </w:tabs>
        <w:autoSpaceDE w:val="0"/>
        <w:autoSpaceDN w:val="0"/>
        <w:adjustRightInd w:val="0"/>
        <w:spacing w:before="120" w:after="120" w:line="276" w:lineRule="auto"/>
        <w:ind w:left="360" w:right="23" w:hanging="360"/>
        <w:jc w:val="both"/>
        <w:rPr>
          <w:szCs w:val="24"/>
        </w:rPr>
      </w:pPr>
      <w:r w:rsidRPr="00E61F90">
        <w:rPr>
          <w:szCs w:val="24"/>
        </w:rPr>
        <w:t>Soojussaarte tekkimise vältimiseks tuleb parklad liigendada väiksemateks, kuni 30-kohalisteks üksusteks, kasutades haljasribasid, põõsasrinnet ning kõrghaljastust meeldiva miljöö ja varju andva keskkonna loomiseks. Parkimisalade liigendamisel haljastusega arvestada, et hilisem hoolduse korraldamine oleks otstarbekalt lihtne.</w:t>
      </w:r>
    </w:p>
    <w:p w14:paraId="26E9D16C" w14:textId="77777777" w:rsidR="000367D4" w:rsidRPr="00E61F90" w:rsidRDefault="000367D4" w:rsidP="00B22341">
      <w:pPr>
        <w:numPr>
          <w:ilvl w:val="0"/>
          <w:numId w:val="46"/>
        </w:numPr>
        <w:tabs>
          <w:tab w:val="clear" w:pos="1065"/>
          <w:tab w:val="num" w:pos="360"/>
        </w:tabs>
        <w:autoSpaceDE w:val="0"/>
        <w:autoSpaceDN w:val="0"/>
        <w:adjustRightInd w:val="0"/>
        <w:spacing w:before="120" w:after="120" w:line="276" w:lineRule="auto"/>
        <w:ind w:left="360" w:right="23" w:hanging="360"/>
        <w:jc w:val="both"/>
        <w:rPr>
          <w:szCs w:val="24"/>
        </w:rPr>
      </w:pPr>
      <w:r w:rsidRPr="00E61F90">
        <w:rPr>
          <w:szCs w:val="24"/>
        </w:rPr>
        <w:t>Vajalike tehnovõrkude projekteerimiseks tuleb võrguvaldajatelt taotleda tehnilised tingimused ehitusprojekti koostamiseks</w:t>
      </w:r>
      <w:r w:rsidR="00DC5146" w:rsidRPr="00E61F90">
        <w:rPr>
          <w:szCs w:val="24"/>
        </w:rPr>
        <w:t>.</w:t>
      </w:r>
    </w:p>
    <w:p w14:paraId="7313E18A" w14:textId="77777777" w:rsidR="000367D4" w:rsidRPr="00E61F90" w:rsidRDefault="000367D4" w:rsidP="00B22341">
      <w:pPr>
        <w:numPr>
          <w:ilvl w:val="0"/>
          <w:numId w:val="46"/>
        </w:numPr>
        <w:tabs>
          <w:tab w:val="clear" w:pos="1065"/>
          <w:tab w:val="num" w:pos="360"/>
        </w:tabs>
        <w:autoSpaceDE w:val="0"/>
        <w:autoSpaceDN w:val="0"/>
        <w:adjustRightInd w:val="0"/>
        <w:spacing w:before="120" w:after="120" w:line="276" w:lineRule="auto"/>
        <w:ind w:left="360" w:right="23" w:hanging="360"/>
        <w:jc w:val="both"/>
        <w:rPr>
          <w:szCs w:val="24"/>
        </w:rPr>
      </w:pPr>
      <w:r w:rsidRPr="00E61F90">
        <w:rPr>
          <w:szCs w:val="24"/>
        </w:rPr>
        <w:t>Isikliku kasutusõiguse lepingud võrguvaldajate kasuks sõlmida pärast detailplaneeringu kehtestamist vastavalt vajadusele.</w:t>
      </w:r>
    </w:p>
    <w:p w14:paraId="5CC06C02" w14:textId="0A082987" w:rsidR="000367D4" w:rsidRPr="00E61F90" w:rsidRDefault="000367D4" w:rsidP="00B22341">
      <w:pPr>
        <w:numPr>
          <w:ilvl w:val="0"/>
          <w:numId w:val="46"/>
        </w:numPr>
        <w:tabs>
          <w:tab w:val="clear" w:pos="1065"/>
          <w:tab w:val="num" w:pos="360"/>
        </w:tabs>
        <w:autoSpaceDE w:val="0"/>
        <w:autoSpaceDN w:val="0"/>
        <w:adjustRightInd w:val="0"/>
        <w:spacing w:before="120" w:after="120" w:line="276" w:lineRule="auto"/>
        <w:ind w:left="360" w:right="23" w:hanging="360"/>
        <w:jc w:val="both"/>
        <w:rPr>
          <w:szCs w:val="24"/>
        </w:rPr>
      </w:pPr>
      <w:r w:rsidRPr="00E61F90">
        <w:rPr>
          <w:szCs w:val="24"/>
        </w:rPr>
        <w:t>Kõik arendusalaga seotud ehitusprojektid, mille koosseisus kavatsetakse tegevusi riigitee kaitsevööndis, tuleb esitada Transpordiametile nõu</w:t>
      </w:r>
      <w:r w:rsidR="00215187" w:rsidRPr="00E61F90">
        <w:rPr>
          <w:szCs w:val="24"/>
        </w:rPr>
        <w:t>s</w:t>
      </w:r>
      <w:r w:rsidRPr="00E61F90">
        <w:rPr>
          <w:szCs w:val="24"/>
        </w:rPr>
        <w:t>oleku saamiseks.</w:t>
      </w:r>
      <w:r w:rsidRPr="00E61F90">
        <w:rPr>
          <w:sz w:val="23"/>
          <w:szCs w:val="23"/>
        </w:rPr>
        <w:t xml:space="preserve"> Tee-ehitusprojekte võib koostada vaid vastavat pädevust omav isik (EhS § 24 lg 2 p 2). </w:t>
      </w:r>
    </w:p>
    <w:p w14:paraId="5CFC72C0" w14:textId="77777777" w:rsidR="000367D4" w:rsidRPr="00E61F90" w:rsidRDefault="000367D4" w:rsidP="00B22341">
      <w:pPr>
        <w:numPr>
          <w:ilvl w:val="0"/>
          <w:numId w:val="46"/>
        </w:numPr>
        <w:tabs>
          <w:tab w:val="clear" w:pos="1065"/>
          <w:tab w:val="num" w:pos="360"/>
        </w:tabs>
        <w:autoSpaceDE w:val="0"/>
        <w:autoSpaceDN w:val="0"/>
        <w:adjustRightInd w:val="0"/>
        <w:spacing w:before="120" w:after="120" w:line="276" w:lineRule="auto"/>
        <w:ind w:left="360" w:right="23" w:hanging="360"/>
        <w:jc w:val="both"/>
        <w:rPr>
          <w:szCs w:val="24"/>
        </w:rPr>
      </w:pPr>
      <w:r w:rsidRPr="00E61F90">
        <w:rPr>
          <w:szCs w:val="24"/>
        </w:rPr>
        <w:t>Transpordiamet ei võta kohustusi maantee liiklusest põhjustatud häiringute osas ning võimalike leevendusmeetmete rakendamine on arendaja kohustus.</w:t>
      </w:r>
    </w:p>
    <w:p w14:paraId="5BCB0A69" w14:textId="77777777" w:rsidR="00E2788E" w:rsidRPr="00E61F90" w:rsidRDefault="00E2788E" w:rsidP="00B22341">
      <w:pPr>
        <w:pStyle w:val="Pealkiri2"/>
        <w:spacing w:before="480" w:after="120" w:line="276" w:lineRule="auto"/>
        <w:ind w:right="23"/>
        <w:rPr>
          <w:sz w:val="28"/>
          <w:szCs w:val="28"/>
        </w:rPr>
      </w:pPr>
      <w:bookmarkStart w:id="399" w:name="_Toc171097422"/>
      <w:r w:rsidRPr="00E61F90">
        <w:rPr>
          <w:sz w:val="28"/>
          <w:szCs w:val="28"/>
        </w:rPr>
        <w:t>PLANEERINGU ELLUVIIMISE TEGEVUSKAVA</w:t>
      </w:r>
      <w:r w:rsidR="003B24C7" w:rsidRPr="00E61F90">
        <w:rPr>
          <w:sz w:val="28"/>
          <w:szCs w:val="28"/>
        </w:rPr>
        <w:t xml:space="preserve"> JA TINGIMUSED</w:t>
      </w:r>
      <w:bookmarkEnd w:id="399"/>
    </w:p>
    <w:p w14:paraId="175B561C" w14:textId="77777777" w:rsidR="00A53CCD" w:rsidRPr="00E61F90" w:rsidRDefault="00A53CCD" w:rsidP="00B22341">
      <w:pPr>
        <w:spacing w:before="120" w:after="120" w:line="276" w:lineRule="auto"/>
        <w:ind w:right="23"/>
        <w:jc w:val="both"/>
        <w:rPr>
          <w:szCs w:val="24"/>
        </w:rPr>
      </w:pPr>
      <w:r w:rsidRPr="00E61F90">
        <w:rPr>
          <w:szCs w:val="24"/>
        </w:rPr>
        <w:t xml:space="preserve">Kehtestatud planeering on aluseks edaspidisele projekteerimisele ja ehitustegevusele. Planeeringualale koostatavad ehitusprojektid peavad vastama Eesti Vabariigis kehtivatele projekteerimisnormidele. </w:t>
      </w:r>
    </w:p>
    <w:p w14:paraId="26031C3B" w14:textId="77777777" w:rsidR="0091729F" w:rsidRPr="00E61F90" w:rsidRDefault="0091729F" w:rsidP="00B22341">
      <w:pPr>
        <w:pStyle w:val="Pealkiri3"/>
        <w:ind w:right="23"/>
      </w:pPr>
      <w:bookmarkStart w:id="400" w:name="_Toc171097423"/>
      <w:r w:rsidRPr="00E61F90">
        <w:t>Elluviimise tegevuskava etapid</w:t>
      </w:r>
      <w:bookmarkEnd w:id="400"/>
    </w:p>
    <w:p w14:paraId="605ED5C7" w14:textId="77777777" w:rsidR="008D4B36" w:rsidRPr="00E61F90" w:rsidRDefault="008D4B36" w:rsidP="00B22341">
      <w:pPr>
        <w:pStyle w:val="Kehatekst"/>
        <w:numPr>
          <w:ilvl w:val="1"/>
          <w:numId w:val="47"/>
        </w:numPr>
        <w:spacing w:line="276" w:lineRule="auto"/>
        <w:ind w:left="720" w:right="23" w:hanging="270"/>
        <w:jc w:val="both"/>
        <w:rPr>
          <w:szCs w:val="24"/>
        </w:rPr>
      </w:pPr>
      <w:r w:rsidRPr="00E61F90">
        <w:rPr>
          <w:szCs w:val="24"/>
        </w:rPr>
        <w:t>detailplaneeringus ette nähtud katastriüksuste moodustamine;</w:t>
      </w:r>
    </w:p>
    <w:p w14:paraId="313C2509" w14:textId="77777777" w:rsidR="0091729F" w:rsidRPr="00E61F90" w:rsidRDefault="0091729F" w:rsidP="00B22341">
      <w:pPr>
        <w:pStyle w:val="Kehatekst"/>
        <w:numPr>
          <w:ilvl w:val="1"/>
          <w:numId w:val="47"/>
        </w:numPr>
        <w:spacing w:line="276" w:lineRule="auto"/>
        <w:ind w:left="720" w:right="23" w:hanging="270"/>
        <w:jc w:val="both"/>
        <w:rPr>
          <w:szCs w:val="24"/>
        </w:rPr>
      </w:pPr>
      <w:r w:rsidRPr="00E61F90">
        <w:rPr>
          <w:szCs w:val="24"/>
        </w:rPr>
        <w:t>teh</w:t>
      </w:r>
      <w:r w:rsidR="00DC5146" w:rsidRPr="00E61F90">
        <w:rPr>
          <w:szCs w:val="24"/>
        </w:rPr>
        <w:t>novõrkude, rajatiste ja teede</w:t>
      </w:r>
      <w:r w:rsidRPr="00E61F90">
        <w:rPr>
          <w:szCs w:val="24"/>
        </w:rPr>
        <w:t xml:space="preserve"> rajamiseks tehniliste tingimuste küsimine; </w:t>
      </w:r>
    </w:p>
    <w:p w14:paraId="6B6599C4" w14:textId="77777777" w:rsidR="0091729F" w:rsidRPr="00E61F90" w:rsidRDefault="0091729F" w:rsidP="00B22341">
      <w:pPr>
        <w:pStyle w:val="Kehatekst"/>
        <w:numPr>
          <w:ilvl w:val="1"/>
          <w:numId w:val="47"/>
        </w:numPr>
        <w:spacing w:line="276" w:lineRule="auto"/>
        <w:ind w:left="720" w:right="23" w:hanging="270"/>
        <w:jc w:val="both"/>
        <w:rPr>
          <w:szCs w:val="24"/>
        </w:rPr>
      </w:pPr>
      <w:r w:rsidRPr="00E61F90">
        <w:rPr>
          <w:szCs w:val="24"/>
        </w:rPr>
        <w:t xml:space="preserve">projektide koostamine; </w:t>
      </w:r>
    </w:p>
    <w:p w14:paraId="33C8E9B1" w14:textId="77777777" w:rsidR="00A53CCD" w:rsidRPr="00E61F90" w:rsidRDefault="00A53CCD" w:rsidP="00B22341">
      <w:pPr>
        <w:pStyle w:val="Kehatekst"/>
        <w:numPr>
          <w:ilvl w:val="1"/>
          <w:numId w:val="47"/>
        </w:numPr>
        <w:spacing w:line="276" w:lineRule="auto"/>
        <w:ind w:left="720" w:right="23" w:hanging="270"/>
        <w:jc w:val="both"/>
        <w:rPr>
          <w:szCs w:val="24"/>
        </w:rPr>
      </w:pPr>
      <w:r w:rsidRPr="00E61F90">
        <w:rPr>
          <w:szCs w:val="24"/>
        </w:rPr>
        <w:t xml:space="preserve">vajalike servituutide seadmine; </w:t>
      </w:r>
    </w:p>
    <w:p w14:paraId="3DB9FDF2" w14:textId="77777777" w:rsidR="0091729F" w:rsidRPr="00E61F90" w:rsidRDefault="00A53CCD" w:rsidP="00B22341">
      <w:pPr>
        <w:pStyle w:val="Kehatekst"/>
        <w:numPr>
          <w:ilvl w:val="1"/>
          <w:numId w:val="47"/>
        </w:numPr>
        <w:spacing w:line="276" w:lineRule="auto"/>
        <w:ind w:left="720" w:right="23" w:hanging="270"/>
        <w:jc w:val="both"/>
        <w:rPr>
          <w:szCs w:val="24"/>
        </w:rPr>
      </w:pPr>
      <w:r w:rsidRPr="00E61F90">
        <w:rPr>
          <w:szCs w:val="24"/>
        </w:rPr>
        <w:t>ehituslubade väljastamine tehnovõrk</w:t>
      </w:r>
      <w:r w:rsidR="00DC5146" w:rsidRPr="00E61F90">
        <w:rPr>
          <w:szCs w:val="24"/>
        </w:rPr>
        <w:t>ude, rajatiste ja teede</w:t>
      </w:r>
      <w:r w:rsidRPr="00E61F90">
        <w:rPr>
          <w:szCs w:val="24"/>
        </w:rPr>
        <w:t xml:space="preserve"> ehitamiseks; </w:t>
      </w:r>
    </w:p>
    <w:p w14:paraId="2350142B" w14:textId="77777777" w:rsidR="00DC5146" w:rsidRPr="00E61F90" w:rsidRDefault="006B4F88" w:rsidP="00B22341">
      <w:pPr>
        <w:pStyle w:val="Kehatekst"/>
        <w:numPr>
          <w:ilvl w:val="1"/>
          <w:numId w:val="47"/>
        </w:numPr>
        <w:spacing w:line="276" w:lineRule="auto"/>
        <w:ind w:left="720" w:right="23" w:hanging="270"/>
        <w:jc w:val="both"/>
        <w:rPr>
          <w:szCs w:val="24"/>
        </w:rPr>
      </w:pPr>
      <w:r w:rsidRPr="00E61F90">
        <w:rPr>
          <w:szCs w:val="24"/>
        </w:rPr>
        <w:t>projekteeritud tehnovõrkude, teede ja rajatiste ehitamine ning vastavate kasutuslubade väljastamine;</w:t>
      </w:r>
    </w:p>
    <w:p w14:paraId="522274A3" w14:textId="77777777" w:rsidR="00DC5146" w:rsidRPr="00E61F90" w:rsidRDefault="006F4417" w:rsidP="00B22341">
      <w:pPr>
        <w:pStyle w:val="Kehatekst"/>
        <w:numPr>
          <w:ilvl w:val="1"/>
          <w:numId w:val="47"/>
        </w:numPr>
        <w:spacing w:line="276" w:lineRule="auto"/>
        <w:ind w:left="720" w:right="23" w:hanging="270"/>
        <w:jc w:val="both"/>
        <w:rPr>
          <w:szCs w:val="24"/>
        </w:rPr>
      </w:pPr>
      <w:r w:rsidRPr="00E61F90">
        <w:rPr>
          <w:szCs w:val="24"/>
        </w:rPr>
        <w:t>hoon</w:t>
      </w:r>
      <w:r w:rsidR="00DC5146" w:rsidRPr="00E61F90">
        <w:rPr>
          <w:szCs w:val="24"/>
        </w:rPr>
        <w:t>etele ehituslubade taotlemine saab toimuda alles pärast tehnovõrkude, rajatiste ja teede kasutuslubade väljastamist;</w:t>
      </w:r>
    </w:p>
    <w:p w14:paraId="0EE161D7" w14:textId="77777777" w:rsidR="00DC5146" w:rsidRPr="00E61F90" w:rsidRDefault="00DC5146" w:rsidP="00B22341">
      <w:pPr>
        <w:pStyle w:val="Kehatekst"/>
        <w:numPr>
          <w:ilvl w:val="1"/>
          <w:numId w:val="47"/>
        </w:numPr>
        <w:spacing w:after="120" w:line="276" w:lineRule="auto"/>
        <w:ind w:left="720" w:right="23" w:hanging="270"/>
        <w:jc w:val="both"/>
        <w:rPr>
          <w:szCs w:val="24"/>
        </w:rPr>
      </w:pPr>
      <w:r w:rsidRPr="00E61F90">
        <w:rPr>
          <w:szCs w:val="24"/>
        </w:rPr>
        <w:t xml:space="preserve">hoonete kasutusloa väljastamise eelduseks on kruntide piires olevate tehnovõrkude, teede ja haljastuse väljaehitamine. </w:t>
      </w:r>
    </w:p>
    <w:p w14:paraId="777339A9" w14:textId="77777777" w:rsidR="0091729F" w:rsidRPr="00E61F90" w:rsidRDefault="0091729F" w:rsidP="00B22341">
      <w:pPr>
        <w:pStyle w:val="Pealkiri3"/>
        <w:ind w:right="23"/>
      </w:pPr>
      <w:bookmarkStart w:id="401" w:name="_Toc171097424"/>
      <w:r w:rsidRPr="00E61F90">
        <w:lastRenderedPageBreak/>
        <w:t>Täiendavad tingimused</w:t>
      </w:r>
      <w:bookmarkEnd w:id="401"/>
    </w:p>
    <w:p w14:paraId="1A781051" w14:textId="77777777" w:rsidR="00240219" w:rsidRPr="00E61F90" w:rsidRDefault="00240219" w:rsidP="00CA205F">
      <w:pPr>
        <w:spacing w:before="120" w:after="120" w:line="276" w:lineRule="auto"/>
        <w:ind w:right="23"/>
        <w:jc w:val="both"/>
        <w:rPr>
          <w:szCs w:val="24"/>
        </w:rPr>
      </w:pPr>
      <w:r w:rsidRPr="00E61F90">
        <w:rPr>
          <w:szCs w:val="24"/>
        </w:rPr>
        <w:t xml:space="preserve">Detailplaneeringuga moodustatavatele transpordimaa sihtotstarbega </w:t>
      </w:r>
      <w:r w:rsidR="006020C0" w:rsidRPr="00E61F90">
        <w:rPr>
          <w:szCs w:val="24"/>
        </w:rPr>
        <w:t>maaüksustele</w:t>
      </w:r>
      <w:r w:rsidRPr="00E61F90">
        <w:rPr>
          <w:szCs w:val="24"/>
        </w:rPr>
        <w:t xml:space="preserve"> pos 19, 20 ja 21 planeeritud taristu on ette nähtud avalikku kasutusse ning eelnimetatud kruntide baasil moodustatavad kinnistud antakse tasuta Rae vallale üle vastavalt Rae Vallavalitsuse 25.10.2022 määrusele nr 23 „Rae valla rajatiste väljaehitamise ja väljaehitamisega seotud kulude kandmise kokkuleppimise kord”. </w:t>
      </w:r>
      <w:r w:rsidR="00CA205F" w:rsidRPr="00E61F90">
        <w:rPr>
          <w:szCs w:val="24"/>
        </w:rPr>
        <w:t>Planeeritud tupiktänava pos 19 saab Rae vald üle võtta Uus-Kaasiku detailplaneeringu realiseerimisel ja kahe naaberplaneeringu teede ringistamisel. Ka ülevõetavad jalgratta- ja jalgteed peavad olema ringistatud.</w:t>
      </w:r>
    </w:p>
    <w:p w14:paraId="0B16BA16" w14:textId="77777777" w:rsidR="0091729F" w:rsidRPr="00E61F90" w:rsidRDefault="00753FB2" w:rsidP="00B22341">
      <w:pPr>
        <w:pStyle w:val="Kehatekst"/>
        <w:spacing w:after="120" w:line="276" w:lineRule="auto"/>
        <w:ind w:right="23"/>
        <w:jc w:val="both"/>
        <w:rPr>
          <w:szCs w:val="24"/>
        </w:rPr>
      </w:pPr>
      <w:r w:rsidRPr="00E61F90">
        <w:rPr>
          <w:szCs w:val="24"/>
        </w:rPr>
        <w:t>Vastavalt huvitatud isiku ja Rae valla vahel sõlmitud lepingule kohustub huvitatud isik tagama, et planeeringuga ette nähtud kruntidele hoonete ehitamiseks ei esitata vallale ehitusloa taotlusi enne, kui on välja ehitatud tehnovõrgud ja juurdepääsuteed ning neile on väljastatud kasutusload.</w:t>
      </w:r>
    </w:p>
    <w:p w14:paraId="01ED9C7D" w14:textId="77777777" w:rsidR="00753FB2" w:rsidRPr="00E61F90" w:rsidRDefault="00753FB2" w:rsidP="00B22341">
      <w:pPr>
        <w:spacing w:after="120" w:line="276" w:lineRule="auto"/>
        <w:ind w:right="23"/>
        <w:jc w:val="both"/>
        <w:rPr>
          <w:szCs w:val="24"/>
        </w:rPr>
      </w:pPr>
      <w:r w:rsidRPr="00E61F90">
        <w:rPr>
          <w:szCs w:val="24"/>
        </w:rPr>
        <w:t xml:space="preserve">Ehitusõigus realiseeritakse kruntide igakordsete omanike poolt. </w:t>
      </w:r>
    </w:p>
    <w:p w14:paraId="13990742" w14:textId="77777777" w:rsidR="0061743B" w:rsidRPr="00E61F90" w:rsidRDefault="00753FB2" w:rsidP="00B22341">
      <w:pPr>
        <w:spacing w:after="120" w:line="276" w:lineRule="auto"/>
        <w:ind w:right="23"/>
        <w:jc w:val="both"/>
        <w:rPr>
          <w:szCs w:val="24"/>
        </w:rPr>
      </w:pPr>
      <w:r w:rsidRPr="00E61F90">
        <w:rPr>
          <w:szCs w:val="24"/>
        </w:rPr>
        <w:t xml:space="preserve">Planeeringuga ei tohi kolmandatele osapooltele põhjustada kahjusid. Selleks tuleb tagada, et rajatav taristu ja hoonestus ei kahjustaks naaberkruntide kasutamise võimalusi (kaasa arvatud haljastust) ehitamise ega kasutamise käigus. Planeeringu rakendamisest tulenevad võimalikud kahjud kuuluvad hüvitamisele vastavalt </w:t>
      </w:r>
      <w:r w:rsidRPr="00E61F90">
        <w:rPr>
          <w:i/>
          <w:szCs w:val="24"/>
        </w:rPr>
        <w:t>asjaõigusseadusele.</w:t>
      </w:r>
      <w:r w:rsidRPr="00E61F90">
        <w:rPr>
          <w:szCs w:val="24"/>
        </w:rPr>
        <w:t xml:space="preserve"> Ehitamise või kasutamise käigus tekitatud kahjud hüvitab krundi igakordne omanik, kelle krundilt kahju põhjustav tegevus lähtub. </w:t>
      </w:r>
    </w:p>
    <w:p w14:paraId="70B82A05" w14:textId="77777777" w:rsidR="004C0672" w:rsidRPr="00E61F90" w:rsidRDefault="004C0672" w:rsidP="00B22341">
      <w:pPr>
        <w:spacing w:before="120" w:after="120" w:line="276" w:lineRule="auto"/>
        <w:ind w:right="23"/>
        <w:jc w:val="both"/>
        <w:rPr>
          <w:szCs w:val="24"/>
        </w:rPr>
      </w:pPr>
    </w:p>
    <w:p w14:paraId="6430F7C0" w14:textId="77777777" w:rsidR="00AA1DF9" w:rsidRPr="00E61F90" w:rsidRDefault="00AA1DF9" w:rsidP="00B22341">
      <w:pPr>
        <w:spacing w:before="120" w:after="120" w:line="276" w:lineRule="auto"/>
        <w:ind w:right="23"/>
        <w:jc w:val="both"/>
        <w:rPr>
          <w:szCs w:val="24"/>
        </w:rPr>
      </w:pPr>
    </w:p>
    <w:p w14:paraId="459D7D5B" w14:textId="77777777" w:rsidR="004C0672" w:rsidRPr="00E61F90" w:rsidRDefault="004C0672" w:rsidP="00B22341">
      <w:pPr>
        <w:spacing w:before="120" w:after="120" w:line="276" w:lineRule="auto"/>
        <w:ind w:right="23"/>
        <w:jc w:val="both"/>
        <w:rPr>
          <w:szCs w:val="24"/>
        </w:rPr>
      </w:pPr>
    </w:p>
    <w:p w14:paraId="45DEE885" w14:textId="77777777" w:rsidR="00D2729B" w:rsidRPr="00E61F90" w:rsidRDefault="00BC3C05" w:rsidP="00B22341">
      <w:pPr>
        <w:spacing w:before="120" w:after="120" w:line="276" w:lineRule="auto"/>
        <w:ind w:right="23"/>
        <w:jc w:val="both"/>
        <w:rPr>
          <w:szCs w:val="24"/>
        </w:rPr>
      </w:pPr>
      <w:r w:rsidRPr="00E61F90">
        <w:rPr>
          <w:szCs w:val="24"/>
        </w:rPr>
        <w:t xml:space="preserve">Koostanud: </w:t>
      </w:r>
      <w:r w:rsidR="00D2729B" w:rsidRPr="00E61F90">
        <w:rPr>
          <w:szCs w:val="24"/>
        </w:rPr>
        <w:tab/>
      </w:r>
      <w:r w:rsidRPr="00E61F90">
        <w:rPr>
          <w:szCs w:val="24"/>
        </w:rPr>
        <w:t>Ivo Rebane</w:t>
      </w:r>
    </w:p>
    <w:p w14:paraId="138B15B4" w14:textId="77777777" w:rsidR="00235826" w:rsidRPr="00E61F90" w:rsidRDefault="00D2729B" w:rsidP="00B22341">
      <w:pPr>
        <w:spacing w:before="120" w:after="120" w:line="276" w:lineRule="auto"/>
        <w:ind w:left="708" w:right="23" w:firstLine="708"/>
        <w:jc w:val="both"/>
        <w:rPr>
          <w:szCs w:val="24"/>
        </w:rPr>
      </w:pPr>
      <w:r w:rsidRPr="00E61F90">
        <w:rPr>
          <w:szCs w:val="24"/>
        </w:rPr>
        <w:t>Reet Salu</w:t>
      </w:r>
      <w:r w:rsidR="00235826" w:rsidRPr="00E61F90">
        <w:rPr>
          <w:szCs w:val="24"/>
        </w:rPr>
        <w:tab/>
      </w:r>
      <w:r w:rsidR="00235826" w:rsidRPr="00E61F90">
        <w:rPr>
          <w:szCs w:val="24"/>
        </w:rPr>
        <w:tab/>
      </w:r>
    </w:p>
    <w:sectPr w:rsidR="00235826" w:rsidRPr="00E61F90" w:rsidSect="00B22341">
      <w:headerReference w:type="default" r:id="rId16"/>
      <w:footerReference w:type="default" r:id="rId17"/>
      <w:pgSz w:w="11906" w:h="16838"/>
      <w:pgMar w:top="1350" w:right="1286" w:bottom="126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EBD9A" w14:textId="77777777" w:rsidR="00A21156" w:rsidRDefault="00A21156">
      <w:r>
        <w:separator/>
      </w:r>
    </w:p>
  </w:endnote>
  <w:endnote w:type="continuationSeparator" w:id="0">
    <w:p w14:paraId="5ABAD58C" w14:textId="77777777" w:rsidR="00A21156" w:rsidRDefault="00A2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A67A1" w14:textId="77777777" w:rsidR="00CE40BF" w:rsidRDefault="00CE40BF">
    <w:pPr>
      <w:pStyle w:val="Jalus"/>
      <w:tabs>
        <w:tab w:val="clear" w:pos="8306"/>
        <w:tab w:val="left" w:pos="5520"/>
      </w:tabs>
      <w:ind w:right="360"/>
      <w:rPr>
        <w:i/>
        <w:sz w:val="16"/>
      </w:rPr>
    </w:pPr>
    <w:r>
      <w:rPr>
        <w:i/>
        <w:sz w:val="16"/>
      </w:rPr>
      <w:tab/>
      <w:t xml:space="preserve">- </w:t>
    </w:r>
    <w:r>
      <w:rPr>
        <w:i/>
        <w:sz w:val="16"/>
      </w:rPr>
      <w:fldChar w:fldCharType="begin"/>
    </w:r>
    <w:r>
      <w:rPr>
        <w:i/>
        <w:sz w:val="16"/>
      </w:rPr>
      <w:instrText xml:space="preserve"> PAGE </w:instrText>
    </w:r>
    <w:r>
      <w:rPr>
        <w:i/>
        <w:sz w:val="16"/>
      </w:rPr>
      <w:fldChar w:fldCharType="separate"/>
    </w:r>
    <w:r w:rsidR="00E80F88">
      <w:rPr>
        <w:i/>
        <w:noProof/>
        <w:sz w:val="16"/>
      </w:rPr>
      <w:t>5</w:t>
    </w:r>
    <w:r>
      <w:rPr>
        <w:i/>
        <w:sz w:val="16"/>
      </w:rPr>
      <w:fldChar w:fldCharType="end"/>
    </w:r>
    <w:r>
      <w:rPr>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962CD" w14:textId="77777777" w:rsidR="00A21156" w:rsidRDefault="00A21156">
      <w:r>
        <w:separator/>
      </w:r>
    </w:p>
  </w:footnote>
  <w:footnote w:type="continuationSeparator" w:id="0">
    <w:p w14:paraId="311CF21B" w14:textId="77777777" w:rsidR="00A21156" w:rsidRDefault="00A21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B553A" w14:textId="77777777" w:rsidR="00CE40BF" w:rsidRDefault="00CE40BF">
    <w:pPr>
      <w:pStyle w:val="Pis"/>
      <w:framePr w:wrap="around" w:vAnchor="text" w:hAnchor="page" w:x="10162" w:y="-93"/>
      <w:ind w:right="360"/>
      <w:rPr>
        <w:rStyle w:val="Lehekljenumbe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6"/>
      <w:gridCol w:w="3454"/>
    </w:tblGrid>
    <w:tr w:rsidR="00CE40BF" w14:paraId="7DC05CC0" w14:textId="77777777">
      <w:trPr>
        <w:trHeight w:val="536"/>
      </w:trPr>
      <w:tc>
        <w:tcPr>
          <w:tcW w:w="5726" w:type="dxa"/>
          <w:tcBorders>
            <w:top w:val="nil"/>
            <w:left w:val="nil"/>
            <w:bottom w:val="single" w:sz="4" w:space="0" w:color="auto"/>
            <w:right w:val="nil"/>
          </w:tcBorders>
        </w:tcPr>
        <w:p w14:paraId="3CC17F2B" w14:textId="77777777" w:rsidR="00CE40BF" w:rsidRPr="003D18C0" w:rsidRDefault="00CE40BF">
          <w:pPr>
            <w:autoSpaceDE w:val="0"/>
            <w:autoSpaceDN w:val="0"/>
            <w:adjustRightInd w:val="0"/>
            <w:rPr>
              <w:color w:val="000000"/>
              <w:sz w:val="20"/>
            </w:rPr>
          </w:pPr>
          <w:r w:rsidRPr="003D18C0">
            <w:rPr>
              <w:color w:val="000000"/>
              <w:sz w:val="20"/>
            </w:rPr>
            <w:t>Harjumaa, Rae vald,</w:t>
          </w:r>
          <w:r>
            <w:rPr>
              <w:color w:val="000000"/>
              <w:sz w:val="20"/>
            </w:rPr>
            <w:t xml:space="preserve"> Karla küla</w:t>
          </w:r>
          <w:r w:rsidRPr="003D18C0">
            <w:rPr>
              <w:color w:val="000000"/>
              <w:sz w:val="20"/>
            </w:rPr>
            <w:t xml:space="preserve"> </w:t>
          </w:r>
        </w:p>
        <w:p w14:paraId="66385A14" w14:textId="77777777" w:rsidR="00CE40BF" w:rsidRPr="003D18C0" w:rsidRDefault="00CE40BF">
          <w:pPr>
            <w:autoSpaceDE w:val="0"/>
            <w:autoSpaceDN w:val="0"/>
            <w:adjustRightInd w:val="0"/>
            <w:rPr>
              <w:color w:val="000000"/>
              <w:sz w:val="20"/>
            </w:rPr>
          </w:pPr>
          <w:r>
            <w:rPr>
              <w:color w:val="000000"/>
              <w:sz w:val="20"/>
            </w:rPr>
            <w:t>Kaasiku ja Teeääre kinnistute</w:t>
          </w:r>
          <w:r w:rsidRPr="003D18C0">
            <w:rPr>
              <w:color w:val="000000"/>
              <w:sz w:val="20"/>
            </w:rPr>
            <w:t xml:space="preserve"> </w:t>
          </w:r>
          <w:r>
            <w:rPr>
              <w:color w:val="000000"/>
              <w:sz w:val="20"/>
            </w:rPr>
            <w:t xml:space="preserve">ja lähiala </w:t>
          </w:r>
          <w:r w:rsidRPr="003D18C0">
            <w:rPr>
              <w:color w:val="000000"/>
              <w:sz w:val="20"/>
            </w:rPr>
            <w:t>detailplaneering</w:t>
          </w:r>
        </w:p>
        <w:p w14:paraId="1AE499B8" w14:textId="77777777" w:rsidR="00CE40BF" w:rsidRDefault="00CE40BF" w:rsidP="00385CB3">
          <w:pPr>
            <w:autoSpaceDE w:val="0"/>
            <w:autoSpaceDN w:val="0"/>
            <w:adjustRightInd w:val="0"/>
            <w:rPr>
              <w:rFonts w:ascii="Arial" w:hAnsi="Arial" w:cs="Arial"/>
              <w:b/>
              <w:color w:val="000000"/>
              <w:sz w:val="20"/>
              <w:lang w:val="en-US"/>
            </w:rPr>
          </w:pPr>
          <w:r>
            <w:rPr>
              <w:color w:val="000000"/>
              <w:sz w:val="20"/>
              <w:lang w:val="en-US"/>
            </w:rPr>
            <w:t>ID DP1214</w:t>
          </w:r>
        </w:p>
      </w:tc>
      <w:tc>
        <w:tcPr>
          <w:tcW w:w="3454" w:type="dxa"/>
          <w:tcBorders>
            <w:top w:val="nil"/>
            <w:left w:val="nil"/>
            <w:bottom w:val="single" w:sz="4" w:space="0" w:color="auto"/>
            <w:right w:val="nil"/>
          </w:tcBorders>
        </w:tcPr>
        <w:p w14:paraId="4EE9E343" w14:textId="77777777" w:rsidR="00CE40BF" w:rsidRDefault="00000000">
          <w:pPr>
            <w:ind w:right="-100"/>
            <w:jc w:val="right"/>
          </w:pPr>
          <w:r>
            <w:rPr>
              <w:noProof/>
              <w:lang w:eastAsia="et-EE"/>
            </w:rPr>
            <w:pict w14:anchorId="63EBE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8.45pt;margin-top:-1.3pt;width:79.7pt;height:34pt;z-index:-1;mso-position-horizontal-relative:text;mso-position-vertical-relative:text" wrapcoords="-36 0 -36 21287 21600 21287 21600 0 -36 0">
                <v:imagedata r:id="rId1" o:title="KIRJANURK-LOGO copy" cropleft="47787f"/>
                <w10:wrap type="tight"/>
              </v:shape>
            </w:pict>
          </w:r>
        </w:p>
      </w:tc>
    </w:tr>
  </w:tbl>
  <w:p w14:paraId="57B322AA" w14:textId="77777777" w:rsidR="00CE40BF" w:rsidRDefault="00CE40B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color w:val="000000"/>
      </w:rPr>
    </w:lvl>
  </w:abstractNum>
  <w:abstractNum w:abstractNumId="1" w15:restartNumberingAfterBreak="0">
    <w:nsid w:val="0BA61CF2"/>
    <w:multiLevelType w:val="hybridMultilevel"/>
    <w:tmpl w:val="2A7C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61119"/>
    <w:multiLevelType w:val="hybridMultilevel"/>
    <w:tmpl w:val="64A8FB24"/>
    <w:lvl w:ilvl="0" w:tplc="04250001">
      <w:start w:val="1"/>
      <w:numFmt w:val="bullet"/>
      <w:lvlText w:val=""/>
      <w:lvlJc w:val="left"/>
      <w:pPr>
        <w:ind w:left="360" w:hanging="360"/>
      </w:pPr>
      <w:rPr>
        <w:rFonts w:ascii="Symbol" w:hAnsi="Symbol" w:hint="default"/>
      </w:rPr>
    </w:lvl>
    <w:lvl w:ilvl="1" w:tplc="0425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4B92E24"/>
    <w:multiLevelType w:val="hybridMultilevel"/>
    <w:tmpl w:val="8BE8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84193"/>
    <w:multiLevelType w:val="hybridMultilevel"/>
    <w:tmpl w:val="EDF21462"/>
    <w:lvl w:ilvl="0" w:tplc="04250001">
      <w:start w:val="1"/>
      <w:numFmt w:val="bullet"/>
      <w:lvlText w:val=""/>
      <w:lvlJc w:val="left"/>
      <w:pPr>
        <w:ind w:left="1146" w:hanging="360"/>
      </w:pPr>
      <w:rPr>
        <w:rFonts w:ascii="Symbol" w:hAnsi="Symbol" w:hint="default"/>
      </w:rPr>
    </w:lvl>
    <w:lvl w:ilvl="1" w:tplc="04250001">
      <w:start w:val="1"/>
      <w:numFmt w:val="bullet"/>
      <w:lvlText w:val=""/>
      <w:lvlJc w:val="left"/>
      <w:pPr>
        <w:ind w:left="1866" w:hanging="360"/>
      </w:pPr>
      <w:rPr>
        <w:rFonts w:ascii="Symbol" w:hAnsi="Symbol"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5" w15:restartNumberingAfterBreak="0">
    <w:nsid w:val="1E8F7F0C"/>
    <w:multiLevelType w:val="hybridMultilevel"/>
    <w:tmpl w:val="CA661FD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7941468"/>
    <w:multiLevelType w:val="multilevel"/>
    <w:tmpl w:val="83B89EDC"/>
    <w:lvl w:ilvl="0">
      <w:start w:val="2"/>
      <w:numFmt w:val="upperRoman"/>
      <w:lvlText w:val="%1"/>
      <w:lvlJc w:val="left"/>
      <w:pPr>
        <w:tabs>
          <w:tab w:val="num" w:pos="720"/>
        </w:tabs>
        <w:ind w:left="432" w:hanging="432"/>
      </w:pPr>
      <w:rPr>
        <w:rFonts w:hint="default"/>
      </w:rPr>
    </w:lvl>
    <w:lvl w:ilvl="1">
      <w:start w:val="1"/>
      <w:numFmt w:val="decimal"/>
      <w:pStyle w:val="Pealkiri2"/>
      <w:lvlText w:val="%2"/>
      <w:lvlJc w:val="left"/>
      <w:pPr>
        <w:tabs>
          <w:tab w:val="num" w:pos="576"/>
        </w:tabs>
        <w:ind w:left="576" w:hanging="576"/>
      </w:pPr>
      <w:rPr>
        <w:rFonts w:hint="default"/>
      </w:rPr>
    </w:lvl>
    <w:lvl w:ilvl="2">
      <w:start w:val="1"/>
      <w:numFmt w:val="decimal"/>
      <w:pStyle w:val="Pealkiri3"/>
      <w:lvlText w:val="%2.%3"/>
      <w:lvlJc w:val="left"/>
      <w:pPr>
        <w:tabs>
          <w:tab w:val="num" w:pos="2700"/>
        </w:tabs>
        <w:ind w:left="2700" w:hanging="720"/>
      </w:pPr>
      <w:rPr>
        <w:rFonts w:hint="default"/>
      </w:rPr>
    </w:lvl>
    <w:lvl w:ilvl="3">
      <w:start w:val="1"/>
      <w:numFmt w:val="decimal"/>
      <w:pStyle w:val="Pealkiri4"/>
      <w:lvlText w:val="%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A1824F6"/>
    <w:multiLevelType w:val="hybridMultilevel"/>
    <w:tmpl w:val="67EC2BA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1631E7"/>
    <w:multiLevelType w:val="hybridMultilevel"/>
    <w:tmpl w:val="947E36E0"/>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666F9"/>
    <w:multiLevelType w:val="hybridMultilevel"/>
    <w:tmpl w:val="6CAA403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4CD59CE"/>
    <w:multiLevelType w:val="hybridMultilevel"/>
    <w:tmpl w:val="B4105938"/>
    <w:lvl w:ilvl="0" w:tplc="48E8821C">
      <w:start w:val="1"/>
      <w:numFmt w:val="decimal"/>
      <w:lvlText w:val="%1."/>
      <w:lvlJc w:val="left"/>
      <w:pPr>
        <w:ind w:left="720" w:hanging="360"/>
      </w:pPr>
      <w:rPr>
        <w:i w:val="0"/>
        <w:iCs w:val="0"/>
      </w:rPr>
    </w:lvl>
    <w:lvl w:ilvl="1" w:tplc="30A23032">
      <w:start w:val="1"/>
      <w:numFmt w:val="lowerLetter"/>
      <w:lvlText w:val="%2."/>
      <w:lvlJc w:val="left"/>
      <w:pPr>
        <w:ind w:left="1440" w:hanging="360"/>
      </w:pPr>
      <w:rPr>
        <w:i w:val="0"/>
        <w:iCs w:val="0"/>
      </w:r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35F94A42"/>
    <w:multiLevelType w:val="hybridMultilevel"/>
    <w:tmpl w:val="317E05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A92599"/>
    <w:multiLevelType w:val="hybridMultilevel"/>
    <w:tmpl w:val="27A2C4CA"/>
    <w:lvl w:ilvl="0" w:tplc="04250003">
      <w:start w:val="8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D4C53"/>
    <w:multiLevelType w:val="hybridMultilevel"/>
    <w:tmpl w:val="BEE00D68"/>
    <w:lvl w:ilvl="0" w:tplc="04250001">
      <w:start w:val="1"/>
      <w:numFmt w:val="bullet"/>
      <w:lvlText w:val=""/>
      <w:lvlJc w:val="left"/>
      <w:pPr>
        <w:ind w:left="1146" w:hanging="360"/>
      </w:pPr>
      <w:rPr>
        <w:rFonts w:ascii="Symbol" w:hAnsi="Symbol" w:hint="default"/>
      </w:rPr>
    </w:lvl>
    <w:lvl w:ilvl="1" w:tplc="04250003">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14" w15:restartNumberingAfterBreak="0">
    <w:nsid w:val="416E6A1B"/>
    <w:multiLevelType w:val="hybridMultilevel"/>
    <w:tmpl w:val="C7B4F0A0"/>
    <w:lvl w:ilvl="0" w:tplc="04250001">
      <w:start w:val="1"/>
      <w:numFmt w:val="bullet"/>
      <w:lvlText w:val=""/>
      <w:lvlJc w:val="left"/>
      <w:pPr>
        <w:tabs>
          <w:tab w:val="num" w:pos="720"/>
        </w:tabs>
        <w:ind w:left="720" w:hanging="360"/>
      </w:pPr>
      <w:rPr>
        <w:rFonts w:ascii="Symbol" w:hAnsi="Symbol" w:hint="default"/>
      </w:rPr>
    </w:lvl>
    <w:lvl w:ilvl="1" w:tplc="04250003">
      <w:numFmt w:val="bullet"/>
      <w:lvlText w:val="•"/>
      <w:lvlJc w:val="left"/>
      <w:pPr>
        <w:ind w:left="1440" w:hanging="360"/>
      </w:pPr>
      <w:rPr>
        <w:rFonts w:ascii="Times New Roman" w:eastAsia="Times New Roman" w:hAnsi="Times New Roman" w:cs="Times New Roman"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BA5167"/>
    <w:multiLevelType w:val="hybridMultilevel"/>
    <w:tmpl w:val="4D30BC34"/>
    <w:lvl w:ilvl="0" w:tplc="04250001">
      <w:start w:val="1"/>
      <w:numFmt w:val="bullet"/>
      <w:lvlText w:val=""/>
      <w:lvlJc w:val="left"/>
      <w:pPr>
        <w:tabs>
          <w:tab w:val="num" w:pos="720"/>
        </w:tabs>
        <w:ind w:left="720" w:hanging="360"/>
      </w:pPr>
      <w:rPr>
        <w:rFonts w:ascii="Symbol" w:hAnsi="Symbol" w:hint="default"/>
      </w:rPr>
    </w:lvl>
    <w:lvl w:ilvl="1" w:tplc="CB0AE2CE">
      <w:start w:val="1"/>
      <w:numFmt w:val="decimal"/>
      <w:lvlText w:val="%2."/>
      <w:lvlJc w:val="left"/>
      <w:pPr>
        <w:tabs>
          <w:tab w:val="num" w:pos="1440"/>
        </w:tabs>
        <w:ind w:left="1440" w:hanging="360"/>
      </w:pPr>
      <w:rPr>
        <w:rFonts w:ascii="Times New Roman" w:hAnsi="Times New Roman" w:cs="Times New Roman" w:hint="default"/>
      </w:rPr>
    </w:lvl>
    <w:lvl w:ilvl="2" w:tplc="04250005" w:tentative="1">
      <w:start w:val="1"/>
      <w:numFmt w:val="lowerRoman"/>
      <w:lvlText w:val="%3."/>
      <w:lvlJc w:val="right"/>
      <w:pPr>
        <w:tabs>
          <w:tab w:val="num" w:pos="2160"/>
        </w:tabs>
        <w:ind w:left="2160" w:hanging="180"/>
      </w:pPr>
    </w:lvl>
    <w:lvl w:ilvl="3" w:tplc="04250001" w:tentative="1">
      <w:start w:val="1"/>
      <w:numFmt w:val="decimal"/>
      <w:lvlText w:val="%4."/>
      <w:lvlJc w:val="left"/>
      <w:pPr>
        <w:tabs>
          <w:tab w:val="num" w:pos="2880"/>
        </w:tabs>
        <w:ind w:left="2880" w:hanging="360"/>
      </w:pPr>
    </w:lvl>
    <w:lvl w:ilvl="4" w:tplc="04250003" w:tentative="1">
      <w:start w:val="1"/>
      <w:numFmt w:val="lowerLetter"/>
      <w:lvlText w:val="%5."/>
      <w:lvlJc w:val="left"/>
      <w:pPr>
        <w:tabs>
          <w:tab w:val="num" w:pos="3600"/>
        </w:tabs>
        <w:ind w:left="3600" w:hanging="360"/>
      </w:pPr>
    </w:lvl>
    <w:lvl w:ilvl="5" w:tplc="04250005" w:tentative="1">
      <w:start w:val="1"/>
      <w:numFmt w:val="lowerRoman"/>
      <w:lvlText w:val="%6."/>
      <w:lvlJc w:val="right"/>
      <w:pPr>
        <w:tabs>
          <w:tab w:val="num" w:pos="4320"/>
        </w:tabs>
        <w:ind w:left="4320" w:hanging="180"/>
      </w:pPr>
    </w:lvl>
    <w:lvl w:ilvl="6" w:tplc="04250001" w:tentative="1">
      <w:start w:val="1"/>
      <w:numFmt w:val="decimal"/>
      <w:lvlText w:val="%7."/>
      <w:lvlJc w:val="left"/>
      <w:pPr>
        <w:tabs>
          <w:tab w:val="num" w:pos="5040"/>
        </w:tabs>
        <w:ind w:left="5040" w:hanging="360"/>
      </w:pPr>
    </w:lvl>
    <w:lvl w:ilvl="7" w:tplc="04250003" w:tentative="1">
      <w:start w:val="1"/>
      <w:numFmt w:val="lowerLetter"/>
      <w:lvlText w:val="%8."/>
      <w:lvlJc w:val="left"/>
      <w:pPr>
        <w:tabs>
          <w:tab w:val="num" w:pos="5760"/>
        </w:tabs>
        <w:ind w:left="5760" w:hanging="360"/>
      </w:pPr>
    </w:lvl>
    <w:lvl w:ilvl="8" w:tplc="04250005" w:tentative="1">
      <w:start w:val="1"/>
      <w:numFmt w:val="lowerRoman"/>
      <w:lvlText w:val="%9."/>
      <w:lvlJc w:val="right"/>
      <w:pPr>
        <w:tabs>
          <w:tab w:val="num" w:pos="6480"/>
        </w:tabs>
        <w:ind w:left="6480" w:hanging="180"/>
      </w:pPr>
    </w:lvl>
  </w:abstractNum>
  <w:abstractNum w:abstractNumId="16" w15:restartNumberingAfterBreak="0">
    <w:nsid w:val="44F708BF"/>
    <w:multiLevelType w:val="hybridMultilevel"/>
    <w:tmpl w:val="807CB648"/>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7" w15:restartNumberingAfterBreak="0">
    <w:nsid w:val="4B0373D5"/>
    <w:multiLevelType w:val="hybridMultilevel"/>
    <w:tmpl w:val="A98602B2"/>
    <w:lvl w:ilvl="0" w:tplc="0425000F">
      <w:start w:val="1"/>
      <w:numFmt w:val="decimal"/>
      <w:lvlText w:val="%1."/>
      <w:lvlJc w:val="left"/>
      <w:pPr>
        <w:tabs>
          <w:tab w:val="num" w:pos="720"/>
        </w:tabs>
        <w:ind w:left="720" w:hanging="360"/>
      </w:pPr>
      <w:rPr>
        <w:rFonts w:hint="default"/>
      </w:rPr>
    </w:lvl>
    <w:lvl w:ilvl="1" w:tplc="04250019">
      <w:start w:val="1"/>
      <w:numFmt w:val="decimal"/>
      <w:lvlText w:val="%2."/>
      <w:lvlJc w:val="left"/>
      <w:pPr>
        <w:tabs>
          <w:tab w:val="num" w:pos="1440"/>
        </w:tabs>
        <w:ind w:left="1440" w:hanging="360"/>
      </w:pPr>
      <w:rPr>
        <w:rFonts w:ascii="Times New Roman" w:hAnsi="Times New Roman" w:cs="Times New Roman"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8" w15:restartNumberingAfterBreak="0">
    <w:nsid w:val="4E211A5F"/>
    <w:multiLevelType w:val="hybridMultilevel"/>
    <w:tmpl w:val="B2DE62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1D3A57"/>
    <w:multiLevelType w:val="hybridMultilevel"/>
    <w:tmpl w:val="CBB44B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2BD7120"/>
    <w:multiLevelType w:val="multilevel"/>
    <w:tmpl w:val="DD604FD6"/>
    <w:lvl w:ilvl="0">
      <w:start w:val="1"/>
      <w:numFmt w:val="upperRoman"/>
      <w:lvlText w:val="%1"/>
      <w:lvlJc w:val="left"/>
      <w:pPr>
        <w:tabs>
          <w:tab w:val="num" w:pos="720"/>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21" w15:restartNumberingAfterBreak="0">
    <w:nsid w:val="56A40ED7"/>
    <w:multiLevelType w:val="hybridMultilevel"/>
    <w:tmpl w:val="F258B992"/>
    <w:lvl w:ilvl="0" w:tplc="04250001">
      <w:start w:val="1"/>
      <w:numFmt w:val="bullet"/>
      <w:lvlText w:val=""/>
      <w:lvlJc w:val="left"/>
      <w:pPr>
        <w:ind w:left="1146" w:hanging="360"/>
      </w:pPr>
      <w:rPr>
        <w:rFonts w:ascii="Symbol" w:hAnsi="Symbol" w:hint="default"/>
      </w:rPr>
    </w:lvl>
    <w:lvl w:ilvl="1" w:tplc="0409000F">
      <w:start w:val="1"/>
      <w:numFmt w:val="decimal"/>
      <w:lvlText w:val="%2."/>
      <w:lvlJc w:val="left"/>
      <w:pPr>
        <w:ind w:left="1866" w:hanging="360"/>
      </w:pPr>
      <w:rPr>
        <w:rFonts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22" w15:restartNumberingAfterBreak="0">
    <w:nsid w:val="57EC3A37"/>
    <w:multiLevelType w:val="hybridMultilevel"/>
    <w:tmpl w:val="247E74D2"/>
    <w:lvl w:ilvl="0" w:tplc="04250001">
      <w:start w:val="1"/>
      <w:numFmt w:val="bullet"/>
      <w:lvlText w:val=""/>
      <w:lvlJc w:val="left"/>
      <w:pPr>
        <w:tabs>
          <w:tab w:val="num" w:pos="720"/>
        </w:tabs>
        <w:ind w:left="720" w:hanging="360"/>
      </w:pPr>
      <w:rPr>
        <w:rFonts w:ascii="Symbol" w:hAnsi="Symbol" w:hint="default"/>
      </w:rPr>
    </w:lvl>
    <w:lvl w:ilvl="1" w:tplc="04250003">
      <w:start w:val="830"/>
      <w:numFmt w:val="bullet"/>
      <w:lvlText w:val="-"/>
      <w:lvlJc w:val="left"/>
      <w:pPr>
        <w:tabs>
          <w:tab w:val="num" w:pos="1440"/>
        </w:tabs>
        <w:ind w:left="1440" w:hanging="360"/>
      </w:pPr>
      <w:rPr>
        <w:rFonts w:ascii="Times New Roman" w:eastAsia="Times New Roman" w:hAnsi="Times New Roman" w:cs="Times New Roman"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0D3A5C"/>
    <w:multiLevelType w:val="hybridMultilevel"/>
    <w:tmpl w:val="3AD6A774"/>
    <w:lvl w:ilvl="0" w:tplc="0425000F">
      <w:start w:val="1"/>
      <w:numFmt w:val="bullet"/>
      <w:lvlText w:val=""/>
      <w:lvlJc w:val="left"/>
      <w:pPr>
        <w:ind w:left="720" w:hanging="360"/>
      </w:pPr>
      <w:rPr>
        <w:rFonts w:ascii="Symbol" w:hAnsi="Symbol" w:hint="default"/>
      </w:rPr>
    </w:lvl>
    <w:lvl w:ilvl="1" w:tplc="1736B28A" w:tentative="1">
      <w:start w:val="1"/>
      <w:numFmt w:val="bullet"/>
      <w:lvlText w:val="o"/>
      <w:lvlJc w:val="left"/>
      <w:pPr>
        <w:ind w:left="1440" w:hanging="360"/>
      </w:pPr>
      <w:rPr>
        <w:rFonts w:ascii="Courier New" w:hAnsi="Courier New" w:cs="Courier New" w:hint="default"/>
      </w:rPr>
    </w:lvl>
    <w:lvl w:ilvl="2" w:tplc="0425001B" w:tentative="1">
      <w:start w:val="1"/>
      <w:numFmt w:val="bullet"/>
      <w:lvlText w:val=""/>
      <w:lvlJc w:val="left"/>
      <w:pPr>
        <w:ind w:left="2160" w:hanging="360"/>
      </w:pPr>
      <w:rPr>
        <w:rFonts w:ascii="Wingdings" w:hAnsi="Wingdings" w:hint="default"/>
      </w:rPr>
    </w:lvl>
    <w:lvl w:ilvl="3" w:tplc="0425000F" w:tentative="1">
      <w:start w:val="1"/>
      <w:numFmt w:val="bullet"/>
      <w:lvlText w:val=""/>
      <w:lvlJc w:val="left"/>
      <w:pPr>
        <w:ind w:left="2880" w:hanging="360"/>
      </w:pPr>
      <w:rPr>
        <w:rFonts w:ascii="Symbol" w:hAnsi="Symbol" w:hint="default"/>
      </w:rPr>
    </w:lvl>
    <w:lvl w:ilvl="4" w:tplc="04250019" w:tentative="1">
      <w:start w:val="1"/>
      <w:numFmt w:val="bullet"/>
      <w:lvlText w:val="o"/>
      <w:lvlJc w:val="left"/>
      <w:pPr>
        <w:ind w:left="3600" w:hanging="360"/>
      </w:pPr>
      <w:rPr>
        <w:rFonts w:ascii="Courier New" w:hAnsi="Courier New" w:cs="Courier New" w:hint="default"/>
      </w:rPr>
    </w:lvl>
    <w:lvl w:ilvl="5" w:tplc="0425001B" w:tentative="1">
      <w:start w:val="1"/>
      <w:numFmt w:val="bullet"/>
      <w:lvlText w:val=""/>
      <w:lvlJc w:val="left"/>
      <w:pPr>
        <w:ind w:left="4320" w:hanging="360"/>
      </w:pPr>
      <w:rPr>
        <w:rFonts w:ascii="Wingdings" w:hAnsi="Wingdings" w:hint="default"/>
      </w:rPr>
    </w:lvl>
    <w:lvl w:ilvl="6" w:tplc="0425000F" w:tentative="1">
      <w:start w:val="1"/>
      <w:numFmt w:val="bullet"/>
      <w:lvlText w:val=""/>
      <w:lvlJc w:val="left"/>
      <w:pPr>
        <w:ind w:left="5040" w:hanging="360"/>
      </w:pPr>
      <w:rPr>
        <w:rFonts w:ascii="Symbol" w:hAnsi="Symbol" w:hint="default"/>
      </w:rPr>
    </w:lvl>
    <w:lvl w:ilvl="7" w:tplc="04250019" w:tentative="1">
      <w:start w:val="1"/>
      <w:numFmt w:val="bullet"/>
      <w:lvlText w:val="o"/>
      <w:lvlJc w:val="left"/>
      <w:pPr>
        <w:ind w:left="5760" w:hanging="360"/>
      </w:pPr>
      <w:rPr>
        <w:rFonts w:ascii="Courier New" w:hAnsi="Courier New" w:cs="Courier New" w:hint="default"/>
      </w:rPr>
    </w:lvl>
    <w:lvl w:ilvl="8" w:tplc="0425001B" w:tentative="1">
      <w:start w:val="1"/>
      <w:numFmt w:val="bullet"/>
      <w:lvlText w:val=""/>
      <w:lvlJc w:val="left"/>
      <w:pPr>
        <w:ind w:left="6480" w:hanging="360"/>
      </w:pPr>
      <w:rPr>
        <w:rFonts w:ascii="Wingdings" w:hAnsi="Wingdings" w:hint="default"/>
      </w:rPr>
    </w:lvl>
  </w:abstractNum>
  <w:abstractNum w:abstractNumId="24" w15:restartNumberingAfterBreak="0">
    <w:nsid w:val="5BEB16FE"/>
    <w:multiLevelType w:val="hybridMultilevel"/>
    <w:tmpl w:val="648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25E7B"/>
    <w:multiLevelType w:val="hybridMultilevel"/>
    <w:tmpl w:val="8216F27C"/>
    <w:lvl w:ilvl="0" w:tplc="04250001">
      <w:start w:val="1"/>
      <w:numFmt w:val="decimal"/>
      <w:lvlText w:val="%1."/>
      <w:lvlJc w:val="left"/>
      <w:pPr>
        <w:tabs>
          <w:tab w:val="num" w:pos="1428"/>
        </w:tabs>
        <w:ind w:left="1428" w:hanging="360"/>
      </w:pPr>
    </w:lvl>
    <w:lvl w:ilvl="1" w:tplc="04250003">
      <w:start w:val="1"/>
      <w:numFmt w:val="bullet"/>
      <w:lvlText w:val=""/>
      <w:lvlJc w:val="left"/>
      <w:pPr>
        <w:tabs>
          <w:tab w:val="num" w:pos="2148"/>
        </w:tabs>
        <w:ind w:left="2148" w:hanging="360"/>
      </w:pPr>
      <w:rPr>
        <w:rFonts w:ascii="Symbol" w:hAnsi="Symbol" w:hint="default"/>
      </w:rPr>
    </w:lvl>
    <w:lvl w:ilvl="2" w:tplc="04250005" w:tentative="1">
      <w:start w:val="1"/>
      <w:numFmt w:val="lowerRoman"/>
      <w:lvlText w:val="%3."/>
      <w:lvlJc w:val="right"/>
      <w:pPr>
        <w:tabs>
          <w:tab w:val="num" w:pos="2868"/>
        </w:tabs>
        <w:ind w:left="2868" w:hanging="180"/>
      </w:pPr>
    </w:lvl>
    <w:lvl w:ilvl="3" w:tplc="04250001" w:tentative="1">
      <w:start w:val="1"/>
      <w:numFmt w:val="decimal"/>
      <w:lvlText w:val="%4."/>
      <w:lvlJc w:val="left"/>
      <w:pPr>
        <w:tabs>
          <w:tab w:val="num" w:pos="3588"/>
        </w:tabs>
        <w:ind w:left="3588" w:hanging="360"/>
      </w:pPr>
    </w:lvl>
    <w:lvl w:ilvl="4" w:tplc="04250003" w:tentative="1">
      <w:start w:val="1"/>
      <w:numFmt w:val="lowerLetter"/>
      <w:lvlText w:val="%5."/>
      <w:lvlJc w:val="left"/>
      <w:pPr>
        <w:tabs>
          <w:tab w:val="num" w:pos="4308"/>
        </w:tabs>
        <w:ind w:left="4308" w:hanging="360"/>
      </w:pPr>
    </w:lvl>
    <w:lvl w:ilvl="5" w:tplc="04250005" w:tentative="1">
      <w:start w:val="1"/>
      <w:numFmt w:val="lowerRoman"/>
      <w:lvlText w:val="%6."/>
      <w:lvlJc w:val="right"/>
      <w:pPr>
        <w:tabs>
          <w:tab w:val="num" w:pos="5028"/>
        </w:tabs>
        <w:ind w:left="5028" w:hanging="180"/>
      </w:pPr>
    </w:lvl>
    <w:lvl w:ilvl="6" w:tplc="04250001" w:tentative="1">
      <w:start w:val="1"/>
      <w:numFmt w:val="decimal"/>
      <w:lvlText w:val="%7."/>
      <w:lvlJc w:val="left"/>
      <w:pPr>
        <w:tabs>
          <w:tab w:val="num" w:pos="5748"/>
        </w:tabs>
        <w:ind w:left="5748" w:hanging="360"/>
      </w:pPr>
    </w:lvl>
    <w:lvl w:ilvl="7" w:tplc="04250003" w:tentative="1">
      <w:start w:val="1"/>
      <w:numFmt w:val="lowerLetter"/>
      <w:lvlText w:val="%8."/>
      <w:lvlJc w:val="left"/>
      <w:pPr>
        <w:tabs>
          <w:tab w:val="num" w:pos="6468"/>
        </w:tabs>
        <w:ind w:left="6468" w:hanging="360"/>
      </w:pPr>
    </w:lvl>
    <w:lvl w:ilvl="8" w:tplc="04250005" w:tentative="1">
      <w:start w:val="1"/>
      <w:numFmt w:val="lowerRoman"/>
      <w:lvlText w:val="%9."/>
      <w:lvlJc w:val="right"/>
      <w:pPr>
        <w:tabs>
          <w:tab w:val="num" w:pos="7188"/>
        </w:tabs>
        <w:ind w:left="7188" w:hanging="180"/>
      </w:pPr>
    </w:lvl>
  </w:abstractNum>
  <w:abstractNum w:abstractNumId="26" w15:restartNumberingAfterBreak="0">
    <w:nsid w:val="62AE0095"/>
    <w:multiLevelType w:val="hybridMultilevel"/>
    <w:tmpl w:val="751C4DE6"/>
    <w:lvl w:ilvl="0" w:tplc="F828A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E4341"/>
    <w:multiLevelType w:val="hybridMultilevel"/>
    <w:tmpl w:val="A6D8229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9475CD"/>
    <w:multiLevelType w:val="multilevel"/>
    <w:tmpl w:val="B6346478"/>
    <w:lvl w:ilvl="0">
      <w:start w:val="1"/>
      <w:numFmt w:val="decimal"/>
      <w:lvlText w:val="%1."/>
      <w:lvlJc w:val="left"/>
      <w:pPr>
        <w:tabs>
          <w:tab w:val="num" w:pos="540"/>
        </w:tabs>
        <w:ind w:left="540" w:hanging="360"/>
      </w:pPr>
      <w:rPr>
        <w:rFonts w:ascii="Times New Roman" w:eastAsia="Times New Roman" w:hAnsi="Times New Roman" w:cs="Times New Roman"/>
        <w:b/>
      </w:rPr>
    </w:lvl>
    <w:lvl w:ilvl="1">
      <w:start w:val="1"/>
      <w:numFmt w:val="decimal"/>
      <w:lvlText w:val="%1.%2."/>
      <w:lvlJc w:val="left"/>
      <w:pPr>
        <w:tabs>
          <w:tab w:val="num" w:pos="972"/>
        </w:tabs>
        <w:ind w:left="972" w:hanging="432"/>
      </w:pPr>
    </w:lvl>
    <w:lvl w:ilvl="2">
      <w:start w:val="1"/>
      <w:numFmt w:val="decimal"/>
      <w:lvlText w:val="%1.%2.%3."/>
      <w:lvlJc w:val="left"/>
      <w:pPr>
        <w:tabs>
          <w:tab w:val="num" w:pos="1620"/>
        </w:tabs>
        <w:ind w:left="140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700"/>
        </w:tabs>
        <w:ind w:left="2412" w:hanging="792"/>
      </w:pPr>
    </w:lvl>
    <w:lvl w:ilvl="5">
      <w:start w:val="1"/>
      <w:numFmt w:val="decimal"/>
      <w:lvlText w:val="%1.%2.%3.%4.%5.%6."/>
      <w:lvlJc w:val="left"/>
      <w:pPr>
        <w:tabs>
          <w:tab w:val="num" w:pos="3060"/>
        </w:tabs>
        <w:ind w:left="2916" w:hanging="936"/>
      </w:pPr>
    </w:lvl>
    <w:lvl w:ilvl="6">
      <w:start w:val="1"/>
      <w:numFmt w:val="decimal"/>
      <w:lvlText w:val="%1.%2.%3.%4.%5.%6.%7."/>
      <w:lvlJc w:val="left"/>
      <w:pPr>
        <w:tabs>
          <w:tab w:val="num" w:pos="3780"/>
        </w:tabs>
        <w:ind w:left="3420" w:hanging="1080"/>
      </w:pPr>
    </w:lvl>
    <w:lvl w:ilvl="7">
      <w:start w:val="1"/>
      <w:numFmt w:val="decimal"/>
      <w:lvlText w:val="%1.%2.%3.%4.%5.%6.%7.%8."/>
      <w:lvlJc w:val="left"/>
      <w:pPr>
        <w:tabs>
          <w:tab w:val="num" w:pos="4140"/>
        </w:tabs>
        <w:ind w:left="3924" w:hanging="1224"/>
      </w:pPr>
    </w:lvl>
    <w:lvl w:ilvl="8">
      <w:start w:val="1"/>
      <w:numFmt w:val="decimal"/>
      <w:lvlText w:val="%1.%2.%3.%4.%5.%6.%7.%8.%9."/>
      <w:lvlJc w:val="left"/>
      <w:pPr>
        <w:tabs>
          <w:tab w:val="num" w:pos="4860"/>
        </w:tabs>
        <w:ind w:left="4500" w:hanging="1440"/>
      </w:pPr>
    </w:lvl>
  </w:abstractNum>
  <w:abstractNum w:abstractNumId="29" w15:restartNumberingAfterBreak="0">
    <w:nsid w:val="67A2106D"/>
    <w:multiLevelType w:val="hybridMultilevel"/>
    <w:tmpl w:val="D2E64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0746E"/>
    <w:multiLevelType w:val="hybridMultilevel"/>
    <w:tmpl w:val="0D1C2EBC"/>
    <w:lvl w:ilvl="0" w:tplc="FF342980">
      <w:numFmt w:val="bullet"/>
      <w:lvlText w:val="-"/>
      <w:lvlJc w:val="left"/>
      <w:pPr>
        <w:tabs>
          <w:tab w:val="num" w:pos="1065"/>
        </w:tabs>
        <w:ind w:left="1065" w:hanging="705"/>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1655A3"/>
    <w:multiLevelType w:val="hybridMultilevel"/>
    <w:tmpl w:val="0DD2AC1A"/>
    <w:lvl w:ilvl="0" w:tplc="0425000F">
      <w:start w:val="1"/>
      <w:numFmt w:val="decimal"/>
      <w:lvlText w:val="%1."/>
      <w:lvlJc w:val="left"/>
      <w:pPr>
        <w:ind w:left="720" w:hanging="360"/>
      </w:pPr>
      <w:rPr>
        <w:rFonts w:hint="default"/>
        <w:color w:val="auto"/>
        <w:sz w:val="20"/>
      </w:rPr>
    </w:lvl>
    <w:lvl w:ilvl="1" w:tplc="04250001">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036" w:hanging="516"/>
      </w:pPr>
      <w:rPr>
        <w:rFonts w:hint="default"/>
      </w:r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97151BC"/>
    <w:multiLevelType w:val="hybridMultilevel"/>
    <w:tmpl w:val="D98E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80CDF"/>
    <w:multiLevelType w:val="hybridMultilevel"/>
    <w:tmpl w:val="FB547F16"/>
    <w:lvl w:ilvl="0" w:tplc="3E9C74FC">
      <w:start w:val="1"/>
      <w:numFmt w:val="bullet"/>
      <w:lvlText w:val=""/>
      <w:lvlJc w:val="left"/>
      <w:pPr>
        <w:ind w:left="1428" w:hanging="360"/>
      </w:pPr>
      <w:rPr>
        <w:rFonts w:ascii="Symbol" w:hAnsi="Symbol" w:hint="default"/>
      </w:rPr>
    </w:lvl>
    <w:lvl w:ilvl="1" w:tplc="04250019" w:tentative="1">
      <w:start w:val="1"/>
      <w:numFmt w:val="bullet"/>
      <w:lvlText w:val="o"/>
      <w:lvlJc w:val="left"/>
      <w:pPr>
        <w:ind w:left="2148" w:hanging="360"/>
      </w:pPr>
      <w:rPr>
        <w:rFonts w:ascii="Courier New" w:hAnsi="Courier New" w:cs="Courier New" w:hint="default"/>
      </w:rPr>
    </w:lvl>
    <w:lvl w:ilvl="2" w:tplc="0425001B" w:tentative="1">
      <w:start w:val="1"/>
      <w:numFmt w:val="bullet"/>
      <w:lvlText w:val=""/>
      <w:lvlJc w:val="left"/>
      <w:pPr>
        <w:ind w:left="2868" w:hanging="360"/>
      </w:pPr>
      <w:rPr>
        <w:rFonts w:ascii="Wingdings" w:hAnsi="Wingdings" w:hint="default"/>
      </w:rPr>
    </w:lvl>
    <w:lvl w:ilvl="3" w:tplc="75829156" w:tentative="1">
      <w:start w:val="1"/>
      <w:numFmt w:val="bullet"/>
      <w:lvlText w:val=""/>
      <w:lvlJc w:val="left"/>
      <w:pPr>
        <w:ind w:left="3588" w:hanging="360"/>
      </w:pPr>
      <w:rPr>
        <w:rFonts w:ascii="Symbol" w:hAnsi="Symbol" w:hint="default"/>
      </w:rPr>
    </w:lvl>
    <w:lvl w:ilvl="4" w:tplc="04250019" w:tentative="1">
      <w:start w:val="1"/>
      <w:numFmt w:val="bullet"/>
      <w:lvlText w:val="o"/>
      <w:lvlJc w:val="left"/>
      <w:pPr>
        <w:ind w:left="4308" w:hanging="360"/>
      </w:pPr>
      <w:rPr>
        <w:rFonts w:ascii="Courier New" w:hAnsi="Courier New" w:cs="Courier New" w:hint="default"/>
      </w:rPr>
    </w:lvl>
    <w:lvl w:ilvl="5" w:tplc="0425001B" w:tentative="1">
      <w:start w:val="1"/>
      <w:numFmt w:val="bullet"/>
      <w:lvlText w:val=""/>
      <w:lvlJc w:val="left"/>
      <w:pPr>
        <w:ind w:left="5028" w:hanging="360"/>
      </w:pPr>
      <w:rPr>
        <w:rFonts w:ascii="Wingdings" w:hAnsi="Wingdings" w:hint="default"/>
      </w:rPr>
    </w:lvl>
    <w:lvl w:ilvl="6" w:tplc="0425000F" w:tentative="1">
      <w:start w:val="1"/>
      <w:numFmt w:val="bullet"/>
      <w:lvlText w:val=""/>
      <w:lvlJc w:val="left"/>
      <w:pPr>
        <w:ind w:left="5748" w:hanging="360"/>
      </w:pPr>
      <w:rPr>
        <w:rFonts w:ascii="Symbol" w:hAnsi="Symbol" w:hint="default"/>
      </w:rPr>
    </w:lvl>
    <w:lvl w:ilvl="7" w:tplc="04250019" w:tentative="1">
      <w:start w:val="1"/>
      <w:numFmt w:val="bullet"/>
      <w:lvlText w:val="o"/>
      <w:lvlJc w:val="left"/>
      <w:pPr>
        <w:ind w:left="6468" w:hanging="360"/>
      </w:pPr>
      <w:rPr>
        <w:rFonts w:ascii="Courier New" w:hAnsi="Courier New" w:cs="Courier New" w:hint="default"/>
      </w:rPr>
    </w:lvl>
    <w:lvl w:ilvl="8" w:tplc="0425001B" w:tentative="1">
      <w:start w:val="1"/>
      <w:numFmt w:val="bullet"/>
      <w:lvlText w:val=""/>
      <w:lvlJc w:val="left"/>
      <w:pPr>
        <w:ind w:left="7188" w:hanging="360"/>
      </w:pPr>
      <w:rPr>
        <w:rFonts w:ascii="Wingdings" w:hAnsi="Wingdings" w:hint="default"/>
      </w:rPr>
    </w:lvl>
  </w:abstractNum>
  <w:abstractNum w:abstractNumId="34" w15:restartNumberingAfterBreak="0">
    <w:nsid w:val="6E172F03"/>
    <w:multiLevelType w:val="hybridMultilevel"/>
    <w:tmpl w:val="9A9279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F112C1C"/>
    <w:multiLevelType w:val="hybridMultilevel"/>
    <w:tmpl w:val="BAD28CB2"/>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CC0D7B"/>
    <w:multiLevelType w:val="hybridMultilevel"/>
    <w:tmpl w:val="9F7A7858"/>
    <w:lvl w:ilvl="0" w:tplc="FFFFFFFF">
      <w:start w:val="1"/>
      <w:numFmt w:val="decimal"/>
      <w:lvlText w:val="%1."/>
      <w:lvlJc w:val="left"/>
      <w:pPr>
        <w:tabs>
          <w:tab w:val="num" w:pos="1428"/>
        </w:tabs>
        <w:ind w:left="1428" w:hanging="360"/>
      </w:pPr>
    </w:lvl>
    <w:lvl w:ilvl="1" w:tplc="FFFFFFFF">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37" w15:restartNumberingAfterBreak="0">
    <w:nsid w:val="737403DE"/>
    <w:multiLevelType w:val="hybridMultilevel"/>
    <w:tmpl w:val="2724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C3605"/>
    <w:multiLevelType w:val="hybridMultilevel"/>
    <w:tmpl w:val="551C8370"/>
    <w:lvl w:ilvl="0" w:tplc="04250001">
      <w:start w:val="1"/>
      <w:numFmt w:val="bullet"/>
      <w:pStyle w:val="Loetelu"/>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F06F0"/>
    <w:multiLevelType w:val="hybridMultilevel"/>
    <w:tmpl w:val="BC24518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615C5"/>
    <w:multiLevelType w:val="hybridMultilevel"/>
    <w:tmpl w:val="A7284E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FF9419F"/>
    <w:multiLevelType w:val="hybridMultilevel"/>
    <w:tmpl w:val="42729250"/>
    <w:lvl w:ilvl="0" w:tplc="0425000F">
      <w:start w:val="1"/>
      <w:numFmt w:val="bullet"/>
      <w:lvlText w:val=""/>
      <w:lvlJc w:val="left"/>
      <w:pPr>
        <w:ind w:left="720" w:hanging="360"/>
      </w:pPr>
      <w:rPr>
        <w:rFonts w:ascii="Symbol" w:hAnsi="Symbol" w:hint="default"/>
      </w:rPr>
    </w:lvl>
    <w:lvl w:ilvl="1" w:tplc="04250019" w:tentative="1">
      <w:start w:val="1"/>
      <w:numFmt w:val="bullet"/>
      <w:lvlText w:val="o"/>
      <w:lvlJc w:val="left"/>
      <w:pPr>
        <w:ind w:left="1440" w:hanging="360"/>
      </w:pPr>
      <w:rPr>
        <w:rFonts w:ascii="Courier New" w:hAnsi="Courier New" w:cs="Courier New" w:hint="default"/>
      </w:rPr>
    </w:lvl>
    <w:lvl w:ilvl="2" w:tplc="0425001B" w:tentative="1">
      <w:start w:val="1"/>
      <w:numFmt w:val="bullet"/>
      <w:lvlText w:val=""/>
      <w:lvlJc w:val="left"/>
      <w:pPr>
        <w:ind w:left="2160" w:hanging="360"/>
      </w:pPr>
      <w:rPr>
        <w:rFonts w:ascii="Wingdings" w:hAnsi="Wingdings" w:hint="default"/>
      </w:rPr>
    </w:lvl>
    <w:lvl w:ilvl="3" w:tplc="0425000F" w:tentative="1">
      <w:start w:val="1"/>
      <w:numFmt w:val="bullet"/>
      <w:lvlText w:val=""/>
      <w:lvlJc w:val="left"/>
      <w:pPr>
        <w:ind w:left="2880" w:hanging="360"/>
      </w:pPr>
      <w:rPr>
        <w:rFonts w:ascii="Symbol" w:hAnsi="Symbol" w:hint="default"/>
      </w:rPr>
    </w:lvl>
    <w:lvl w:ilvl="4" w:tplc="04250019" w:tentative="1">
      <w:start w:val="1"/>
      <w:numFmt w:val="bullet"/>
      <w:lvlText w:val="o"/>
      <w:lvlJc w:val="left"/>
      <w:pPr>
        <w:ind w:left="3600" w:hanging="360"/>
      </w:pPr>
      <w:rPr>
        <w:rFonts w:ascii="Courier New" w:hAnsi="Courier New" w:cs="Courier New" w:hint="default"/>
      </w:rPr>
    </w:lvl>
    <w:lvl w:ilvl="5" w:tplc="0425001B" w:tentative="1">
      <w:start w:val="1"/>
      <w:numFmt w:val="bullet"/>
      <w:lvlText w:val=""/>
      <w:lvlJc w:val="left"/>
      <w:pPr>
        <w:ind w:left="4320" w:hanging="360"/>
      </w:pPr>
      <w:rPr>
        <w:rFonts w:ascii="Wingdings" w:hAnsi="Wingdings" w:hint="default"/>
      </w:rPr>
    </w:lvl>
    <w:lvl w:ilvl="6" w:tplc="0425000F" w:tentative="1">
      <w:start w:val="1"/>
      <w:numFmt w:val="bullet"/>
      <w:lvlText w:val=""/>
      <w:lvlJc w:val="left"/>
      <w:pPr>
        <w:ind w:left="5040" w:hanging="360"/>
      </w:pPr>
      <w:rPr>
        <w:rFonts w:ascii="Symbol" w:hAnsi="Symbol" w:hint="default"/>
      </w:rPr>
    </w:lvl>
    <w:lvl w:ilvl="7" w:tplc="04250019" w:tentative="1">
      <w:start w:val="1"/>
      <w:numFmt w:val="bullet"/>
      <w:lvlText w:val="o"/>
      <w:lvlJc w:val="left"/>
      <w:pPr>
        <w:ind w:left="5760" w:hanging="360"/>
      </w:pPr>
      <w:rPr>
        <w:rFonts w:ascii="Courier New" w:hAnsi="Courier New" w:cs="Courier New" w:hint="default"/>
      </w:rPr>
    </w:lvl>
    <w:lvl w:ilvl="8" w:tplc="0425001B" w:tentative="1">
      <w:start w:val="1"/>
      <w:numFmt w:val="bullet"/>
      <w:lvlText w:val=""/>
      <w:lvlJc w:val="left"/>
      <w:pPr>
        <w:ind w:left="6480" w:hanging="360"/>
      </w:pPr>
      <w:rPr>
        <w:rFonts w:ascii="Wingdings" w:hAnsi="Wingdings" w:hint="default"/>
      </w:rPr>
    </w:lvl>
  </w:abstractNum>
  <w:num w:numId="1" w16cid:durableId="1555434232">
    <w:abstractNumId w:val="38"/>
  </w:num>
  <w:num w:numId="2" w16cid:durableId="29379080">
    <w:abstractNumId w:val="20"/>
  </w:num>
  <w:num w:numId="3" w16cid:durableId="1646617234">
    <w:abstractNumId w:val="6"/>
  </w:num>
  <w:num w:numId="4" w16cid:durableId="1227566524">
    <w:abstractNumId w:val="35"/>
  </w:num>
  <w:num w:numId="5" w16cid:durableId="1096443818">
    <w:abstractNumId w:val="8"/>
  </w:num>
  <w:num w:numId="6" w16cid:durableId="1131049026">
    <w:abstractNumId w:val="36"/>
  </w:num>
  <w:num w:numId="7" w16cid:durableId="1876959853">
    <w:abstractNumId w:val="25"/>
  </w:num>
  <w:num w:numId="8" w16cid:durableId="1680235577">
    <w:abstractNumId w:val="17"/>
  </w:num>
  <w:num w:numId="9" w16cid:durableId="1034384481">
    <w:abstractNumId w:val="9"/>
  </w:num>
  <w:num w:numId="10" w16cid:durableId="1842887451">
    <w:abstractNumId w:val="33"/>
  </w:num>
  <w:num w:numId="11" w16cid:durableId="1054085958">
    <w:abstractNumId w:val="16"/>
  </w:num>
  <w:num w:numId="12" w16cid:durableId="210118363">
    <w:abstractNumId w:val="22"/>
  </w:num>
  <w:num w:numId="13" w16cid:durableId="1655178145">
    <w:abstractNumId w:val="27"/>
  </w:num>
  <w:num w:numId="14" w16cid:durableId="1834879681">
    <w:abstractNumId w:val="14"/>
  </w:num>
  <w:num w:numId="15" w16cid:durableId="1219977275">
    <w:abstractNumId w:val="28"/>
  </w:num>
  <w:num w:numId="16" w16cid:durableId="238755380">
    <w:abstractNumId w:val="41"/>
  </w:num>
  <w:num w:numId="17" w16cid:durableId="1458985770">
    <w:abstractNumId w:val="19"/>
  </w:num>
  <w:num w:numId="18" w16cid:durableId="738791540">
    <w:abstractNumId w:val="0"/>
  </w:num>
  <w:num w:numId="19" w16cid:durableId="1438404924">
    <w:abstractNumId w:val="40"/>
  </w:num>
  <w:num w:numId="20" w16cid:durableId="755513713">
    <w:abstractNumId w:val="15"/>
  </w:num>
  <w:num w:numId="21" w16cid:durableId="1748578313">
    <w:abstractNumId w:val="7"/>
  </w:num>
  <w:num w:numId="22" w16cid:durableId="2055158110">
    <w:abstractNumId w:val="11"/>
  </w:num>
  <w:num w:numId="23" w16cid:durableId="416559730">
    <w:abstractNumId w:val="13"/>
  </w:num>
  <w:num w:numId="24" w16cid:durableId="2033024204">
    <w:abstractNumId w:val="4"/>
  </w:num>
  <w:num w:numId="25" w16cid:durableId="1924366197">
    <w:abstractNumId w:val="2"/>
  </w:num>
  <w:num w:numId="26" w16cid:durableId="2104181269">
    <w:abstractNumId w:val="6"/>
    <w:lvlOverride w:ilvl="0">
      <w:startOverride w:val="2"/>
    </w:lvlOverride>
    <w:lvlOverride w:ilvl="1">
      <w:startOverride w:val="4"/>
    </w:lvlOverride>
    <w:lvlOverride w:ilvl="2">
      <w:startOverride w:val="7"/>
    </w:lvlOverride>
  </w:num>
  <w:num w:numId="27" w16cid:durableId="1703363851">
    <w:abstractNumId w:val="6"/>
    <w:lvlOverride w:ilvl="0">
      <w:startOverride w:val="2"/>
    </w:lvlOverride>
    <w:lvlOverride w:ilvl="1">
      <w:startOverride w:val="4"/>
    </w:lvlOverride>
    <w:lvlOverride w:ilvl="2">
      <w:startOverride w:val="7"/>
    </w:lvlOverride>
    <w:lvlOverride w:ilvl="3">
      <w:startOverride w:val="2"/>
    </w:lvlOverride>
  </w:num>
  <w:num w:numId="28" w16cid:durableId="1944728196">
    <w:abstractNumId w:val="6"/>
    <w:lvlOverride w:ilvl="0">
      <w:startOverride w:val="2"/>
    </w:lvlOverride>
    <w:lvlOverride w:ilvl="1">
      <w:startOverride w:val="4"/>
    </w:lvlOverride>
    <w:lvlOverride w:ilvl="2">
      <w:startOverride w:val="7"/>
    </w:lvlOverride>
    <w:lvlOverride w:ilvl="3">
      <w:startOverride w:val="2"/>
    </w:lvlOverride>
  </w:num>
  <w:num w:numId="29" w16cid:durableId="622613912">
    <w:abstractNumId w:val="6"/>
    <w:lvlOverride w:ilvl="0">
      <w:startOverride w:val="2"/>
    </w:lvlOverride>
    <w:lvlOverride w:ilvl="1">
      <w:startOverride w:val="4"/>
    </w:lvlOverride>
    <w:lvlOverride w:ilvl="2">
      <w:startOverride w:val="11"/>
    </w:lvlOverride>
    <w:lvlOverride w:ilvl="3">
      <w:startOverride w:val="1"/>
    </w:lvlOverride>
  </w:num>
  <w:num w:numId="30" w16cid:durableId="2057965977">
    <w:abstractNumId w:val="6"/>
    <w:lvlOverride w:ilvl="0">
      <w:startOverride w:val="2"/>
    </w:lvlOverride>
    <w:lvlOverride w:ilvl="1">
      <w:startOverride w:val="4"/>
    </w:lvlOverride>
    <w:lvlOverride w:ilvl="2">
      <w:startOverride w:val="11"/>
    </w:lvlOverride>
    <w:lvlOverride w:ilvl="3">
      <w:startOverride w:val="1"/>
    </w:lvlOverride>
  </w:num>
  <w:num w:numId="31" w16cid:durableId="1606426337">
    <w:abstractNumId w:val="6"/>
    <w:lvlOverride w:ilvl="0">
      <w:startOverride w:val="2"/>
    </w:lvlOverride>
    <w:lvlOverride w:ilvl="1">
      <w:startOverride w:val="4"/>
    </w:lvlOverride>
    <w:lvlOverride w:ilvl="2">
      <w:startOverride w:val="11"/>
    </w:lvlOverride>
    <w:lvlOverride w:ilvl="3">
      <w:startOverride w:val="1"/>
    </w:lvlOverride>
  </w:num>
  <w:num w:numId="32" w16cid:durableId="1450396788">
    <w:abstractNumId w:val="6"/>
    <w:lvlOverride w:ilvl="0">
      <w:startOverride w:val="2"/>
    </w:lvlOverride>
    <w:lvlOverride w:ilvl="1">
      <w:startOverride w:val="4"/>
    </w:lvlOverride>
    <w:lvlOverride w:ilvl="2">
      <w:startOverride w:val="11"/>
    </w:lvlOverride>
    <w:lvlOverride w:ilvl="3">
      <w:startOverride w:val="2"/>
    </w:lvlOverride>
  </w:num>
  <w:num w:numId="33" w16cid:durableId="987513766">
    <w:abstractNumId w:val="31"/>
  </w:num>
  <w:num w:numId="34" w16cid:durableId="1947347545">
    <w:abstractNumId w:val="34"/>
  </w:num>
  <w:num w:numId="35" w16cid:durableId="1340618855">
    <w:abstractNumId w:val="18"/>
  </w:num>
  <w:num w:numId="36" w16cid:durableId="265381279">
    <w:abstractNumId w:val="23"/>
  </w:num>
  <w:num w:numId="37" w16cid:durableId="1517840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9746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5948869">
    <w:abstractNumId w:val="1"/>
  </w:num>
  <w:num w:numId="40" w16cid:durableId="932395697">
    <w:abstractNumId w:val="26"/>
  </w:num>
  <w:num w:numId="41" w16cid:durableId="1545485750">
    <w:abstractNumId w:val="32"/>
  </w:num>
  <w:num w:numId="42" w16cid:durableId="808937575">
    <w:abstractNumId w:val="24"/>
  </w:num>
  <w:num w:numId="43" w16cid:durableId="2112045002">
    <w:abstractNumId w:val="29"/>
  </w:num>
  <w:num w:numId="44" w16cid:durableId="1493713392">
    <w:abstractNumId w:val="12"/>
  </w:num>
  <w:num w:numId="45" w16cid:durableId="1237126315">
    <w:abstractNumId w:val="37"/>
  </w:num>
  <w:num w:numId="46" w16cid:durableId="738022988">
    <w:abstractNumId w:val="30"/>
  </w:num>
  <w:num w:numId="47" w16cid:durableId="1995256937">
    <w:abstractNumId w:val="21"/>
  </w:num>
  <w:num w:numId="48" w16cid:durableId="1591819012">
    <w:abstractNumId w:val="3"/>
  </w:num>
  <w:num w:numId="49" w16cid:durableId="1345980977">
    <w:abstractNumId w:val="5"/>
  </w:num>
  <w:num w:numId="50" w16cid:durableId="909535132">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NotTrackMoves/>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2C49"/>
    <w:rsid w:val="000001CC"/>
    <w:rsid w:val="00000FC3"/>
    <w:rsid w:val="000037E8"/>
    <w:rsid w:val="000044A6"/>
    <w:rsid w:val="00004731"/>
    <w:rsid w:val="00010049"/>
    <w:rsid w:val="00010A0A"/>
    <w:rsid w:val="00011020"/>
    <w:rsid w:val="000125F4"/>
    <w:rsid w:val="000127F3"/>
    <w:rsid w:val="00013181"/>
    <w:rsid w:val="00013528"/>
    <w:rsid w:val="00014961"/>
    <w:rsid w:val="0001565F"/>
    <w:rsid w:val="0001668A"/>
    <w:rsid w:val="00016A2A"/>
    <w:rsid w:val="00017D1F"/>
    <w:rsid w:val="000246D0"/>
    <w:rsid w:val="00025730"/>
    <w:rsid w:val="00026382"/>
    <w:rsid w:val="000266E3"/>
    <w:rsid w:val="0003008E"/>
    <w:rsid w:val="00030487"/>
    <w:rsid w:val="00031E93"/>
    <w:rsid w:val="000336AC"/>
    <w:rsid w:val="00034095"/>
    <w:rsid w:val="00035271"/>
    <w:rsid w:val="00035A30"/>
    <w:rsid w:val="000367D4"/>
    <w:rsid w:val="00037434"/>
    <w:rsid w:val="00037802"/>
    <w:rsid w:val="00040AD4"/>
    <w:rsid w:val="00042263"/>
    <w:rsid w:val="00042535"/>
    <w:rsid w:val="00042BDE"/>
    <w:rsid w:val="00042FD2"/>
    <w:rsid w:val="00044A51"/>
    <w:rsid w:val="00045489"/>
    <w:rsid w:val="000454F6"/>
    <w:rsid w:val="00045795"/>
    <w:rsid w:val="00046B19"/>
    <w:rsid w:val="0004739B"/>
    <w:rsid w:val="00047A4D"/>
    <w:rsid w:val="00047A51"/>
    <w:rsid w:val="00047DAC"/>
    <w:rsid w:val="00050895"/>
    <w:rsid w:val="00051496"/>
    <w:rsid w:val="00051C42"/>
    <w:rsid w:val="00051DD9"/>
    <w:rsid w:val="00052C0E"/>
    <w:rsid w:val="000538E9"/>
    <w:rsid w:val="0005431A"/>
    <w:rsid w:val="00054FCD"/>
    <w:rsid w:val="00055753"/>
    <w:rsid w:val="000567EB"/>
    <w:rsid w:val="00060CC9"/>
    <w:rsid w:val="00062DCB"/>
    <w:rsid w:val="00063D66"/>
    <w:rsid w:val="000657AA"/>
    <w:rsid w:val="00066DF9"/>
    <w:rsid w:val="000712A7"/>
    <w:rsid w:val="000722C0"/>
    <w:rsid w:val="00072DBA"/>
    <w:rsid w:val="00073337"/>
    <w:rsid w:val="00073AEE"/>
    <w:rsid w:val="00075178"/>
    <w:rsid w:val="00075CC0"/>
    <w:rsid w:val="00080ADE"/>
    <w:rsid w:val="00080B43"/>
    <w:rsid w:val="000812F2"/>
    <w:rsid w:val="00081D00"/>
    <w:rsid w:val="000823C8"/>
    <w:rsid w:val="0008270E"/>
    <w:rsid w:val="00082D1D"/>
    <w:rsid w:val="00083C82"/>
    <w:rsid w:val="000848BF"/>
    <w:rsid w:val="00085A2E"/>
    <w:rsid w:val="000869C0"/>
    <w:rsid w:val="0009125A"/>
    <w:rsid w:val="00097AB4"/>
    <w:rsid w:val="00097B0E"/>
    <w:rsid w:val="000A1AA8"/>
    <w:rsid w:val="000A2166"/>
    <w:rsid w:val="000A2722"/>
    <w:rsid w:val="000A2889"/>
    <w:rsid w:val="000A4021"/>
    <w:rsid w:val="000A53D8"/>
    <w:rsid w:val="000A56E3"/>
    <w:rsid w:val="000A6789"/>
    <w:rsid w:val="000A6ACD"/>
    <w:rsid w:val="000A7191"/>
    <w:rsid w:val="000A7FA5"/>
    <w:rsid w:val="000B05B0"/>
    <w:rsid w:val="000B1DE5"/>
    <w:rsid w:val="000B1FEE"/>
    <w:rsid w:val="000B3C1F"/>
    <w:rsid w:val="000B59C4"/>
    <w:rsid w:val="000B60E0"/>
    <w:rsid w:val="000B6BE7"/>
    <w:rsid w:val="000B7B84"/>
    <w:rsid w:val="000C0833"/>
    <w:rsid w:val="000C1865"/>
    <w:rsid w:val="000C21A5"/>
    <w:rsid w:val="000C24CA"/>
    <w:rsid w:val="000C43CF"/>
    <w:rsid w:val="000C4BC7"/>
    <w:rsid w:val="000C6255"/>
    <w:rsid w:val="000C6E91"/>
    <w:rsid w:val="000D03CD"/>
    <w:rsid w:val="000D0792"/>
    <w:rsid w:val="000D27A9"/>
    <w:rsid w:val="000D3B05"/>
    <w:rsid w:val="000D571C"/>
    <w:rsid w:val="000D5BEA"/>
    <w:rsid w:val="000D648E"/>
    <w:rsid w:val="000D7172"/>
    <w:rsid w:val="000E2720"/>
    <w:rsid w:val="000E28C0"/>
    <w:rsid w:val="000E32F7"/>
    <w:rsid w:val="000E3D54"/>
    <w:rsid w:val="000E5344"/>
    <w:rsid w:val="000E70B8"/>
    <w:rsid w:val="000E7A10"/>
    <w:rsid w:val="000F0827"/>
    <w:rsid w:val="000F088F"/>
    <w:rsid w:val="000F1467"/>
    <w:rsid w:val="000F2C15"/>
    <w:rsid w:val="000F2C29"/>
    <w:rsid w:val="000F4F39"/>
    <w:rsid w:val="000F51F4"/>
    <w:rsid w:val="000F6AA8"/>
    <w:rsid w:val="000F794F"/>
    <w:rsid w:val="000F7B5B"/>
    <w:rsid w:val="000F7F95"/>
    <w:rsid w:val="00102253"/>
    <w:rsid w:val="00102B6B"/>
    <w:rsid w:val="001056D1"/>
    <w:rsid w:val="001059C1"/>
    <w:rsid w:val="001065EC"/>
    <w:rsid w:val="00107ACD"/>
    <w:rsid w:val="001103A0"/>
    <w:rsid w:val="00111394"/>
    <w:rsid w:val="00113566"/>
    <w:rsid w:val="00115745"/>
    <w:rsid w:val="00115D4A"/>
    <w:rsid w:val="00115ED2"/>
    <w:rsid w:val="00116532"/>
    <w:rsid w:val="00117085"/>
    <w:rsid w:val="00117155"/>
    <w:rsid w:val="00121E29"/>
    <w:rsid w:val="00122E9F"/>
    <w:rsid w:val="00122F15"/>
    <w:rsid w:val="00123199"/>
    <w:rsid w:val="001234D0"/>
    <w:rsid w:val="001259FA"/>
    <w:rsid w:val="001266A2"/>
    <w:rsid w:val="00127875"/>
    <w:rsid w:val="00130D86"/>
    <w:rsid w:val="00132185"/>
    <w:rsid w:val="001321A7"/>
    <w:rsid w:val="001341F3"/>
    <w:rsid w:val="001342C1"/>
    <w:rsid w:val="00134A08"/>
    <w:rsid w:val="001361CA"/>
    <w:rsid w:val="00136E6F"/>
    <w:rsid w:val="00142DC1"/>
    <w:rsid w:val="00143994"/>
    <w:rsid w:val="00143B63"/>
    <w:rsid w:val="00143BC1"/>
    <w:rsid w:val="00145424"/>
    <w:rsid w:val="001469FA"/>
    <w:rsid w:val="00152D00"/>
    <w:rsid w:val="00152EB3"/>
    <w:rsid w:val="001543A2"/>
    <w:rsid w:val="001547CB"/>
    <w:rsid w:val="00154CB0"/>
    <w:rsid w:val="001554F5"/>
    <w:rsid w:val="00160EDD"/>
    <w:rsid w:val="0016226A"/>
    <w:rsid w:val="001625A4"/>
    <w:rsid w:val="001625EA"/>
    <w:rsid w:val="00162884"/>
    <w:rsid w:val="00163DC4"/>
    <w:rsid w:val="00163E4A"/>
    <w:rsid w:val="0016492B"/>
    <w:rsid w:val="00165CCC"/>
    <w:rsid w:val="001664B3"/>
    <w:rsid w:val="00166D89"/>
    <w:rsid w:val="001673FA"/>
    <w:rsid w:val="00167E29"/>
    <w:rsid w:val="0017070F"/>
    <w:rsid w:val="001716EF"/>
    <w:rsid w:val="00171AD5"/>
    <w:rsid w:val="00172982"/>
    <w:rsid w:val="00173C1D"/>
    <w:rsid w:val="00173FBF"/>
    <w:rsid w:val="001744B5"/>
    <w:rsid w:val="00174E26"/>
    <w:rsid w:val="00174F2C"/>
    <w:rsid w:val="00174F3B"/>
    <w:rsid w:val="00181466"/>
    <w:rsid w:val="00182770"/>
    <w:rsid w:val="0018277D"/>
    <w:rsid w:val="00182E1F"/>
    <w:rsid w:val="00182ED3"/>
    <w:rsid w:val="00183327"/>
    <w:rsid w:val="00187144"/>
    <w:rsid w:val="00190205"/>
    <w:rsid w:val="0019060A"/>
    <w:rsid w:val="0019113A"/>
    <w:rsid w:val="00192300"/>
    <w:rsid w:val="001926FE"/>
    <w:rsid w:val="00192D79"/>
    <w:rsid w:val="0019346D"/>
    <w:rsid w:val="0019539F"/>
    <w:rsid w:val="00195651"/>
    <w:rsid w:val="0019681A"/>
    <w:rsid w:val="00196BDC"/>
    <w:rsid w:val="001972C0"/>
    <w:rsid w:val="001975A6"/>
    <w:rsid w:val="001A05AA"/>
    <w:rsid w:val="001A0849"/>
    <w:rsid w:val="001A1010"/>
    <w:rsid w:val="001A1707"/>
    <w:rsid w:val="001A1ED9"/>
    <w:rsid w:val="001A318A"/>
    <w:rsid w:val="001A3F6D"/>
    <w:rsid w:val="001A5763"/>
    <w:rsid w:val="001A5B87"/>
    <w:rsid w:val="001B20B9"/>
    <w:rsid w:val="001B2103"/>
    <w:rsid w:val="001B46A9"/>
    <w:rsid w:val="001B4A00"/>
    <w:rsid w:val="001C0CAE"/>
    <w:rsid w:val="001C2EA6"/>
    <w:rsid w:val="001C344E"/>
    <w:rsid w:val="001C3A9D"/>
    <w:rsid w:val="001C628E"/>
    <w:rsid w:val="001D0754"/>
    <w:rsid w:val="001D1BF4"/>
    <w:rsid w:val="001D3786"/>
    <w:rsid w:val="001D447E"/>
    <w:rsid w:val="001D4BD5"/>
    <w:rsid w:val="001E0554"/>
    <w:rsid w:val="001E1C06"/>
    <w:rsid w:val="001E1D14"/>
    <w:rsid w:val="001E254F"/>
    <w:rsid w:val="001E35A9"/>
    <w:rsid w:val="001E5D55"/>
    <w:rsid w:val="001E6E71"/>
    <w:rsid w:val="001F22F5"/>
    <w:rsid w:val="001F2BD9"/>
    <w:rsid w:val="001F45FE"/>
    <w:rsid w:val="001F4F6E"/>
    <w:rsid w:val="001F599F"/>
    <w:rsid w:val="001F5CEC"/>
    <w:rsid w:val="001F7A71"/>
    <w:rsid w:val="001F7F21"/>
    <w:rsid w:val="002003FA"/>
    <w:rsid w:val="00200C99"/>
    <w:rsid w:val="002010DF"/>
    <w:rsid w:val="0020285D"/>
    <w:rsid w:val="00210E21"/>
    <w:rsid w:val="00211EE9"/>
    <w:rsid w:val="0021234E"/>
    <w:rsid w:val="00213336"/>
    <w:rsid w:val="00213442"/>
    <w:rsid w:val="00213A5A"/>
    <w:rsid w:val="00214EB3"/>
    <w:rsid w:val="00215187"/>
    <w:rsid w:val="00215F50"/>
    <w:rsid w:val="00216DB7"/>
    <w:rsid w:val="00217D02"/>
    <w:rsid w:val="00220D89"/>
    <w:rsid w:val="0022176D"/>
    <w:rsid w:val="00223702"/>
    <w:rsid w:val="0022595C"/>
    <w:rsid w:val="00226905"/>
    <w:rsid w:val="00226AC3"/>
    <w:rsid w:val="00227F5A"/>
    <w:rsid w:val="0023190A"/>
    <w:rsid w:val="00232C49"/>
    <w:rsid w:val="00232EB6"/>
    <w:rsid w:val="0023383F"/>
    <w:rsid w:val="00234851"/>
    <w:rsid w:val="00235826"/>
    <w:rsid w:val="002363FB"/>
    <w:rsid w:val="002365F0"/>
    <w:rsid w:val="00236947"/>
    <w:rsid w:val="00236BE4"/>
    <w:rsid w:val="00240219"/>
    <w:rsid w:val="00240251"/>
    <w:rsid w:val="00241E46"/>
    <w:rsid w:val="00242327"/>
    <w:rsid w:val="00242939"/>
    <w:rsid w:val="00242AD3"/>
    <w:rsid w:val="00242D67"/>
    <w:rsid w:val="002445DF"/>
    <w:rsid w:val="00247555"/>
    <w:rsid w:val="0025059D"/>
    <w:rsid w:val="00250B90"/>
    <w:rsid w:val="002528D4"/>
    <w:rsid w:val="002540F6"/>
    <w:rsid w:val="00254AD7"/>
    <w:rsid w:val="0025637B"/>
    <w:rsid w:val="002564D5"/>
    <w:rsid w:val="00257DAD"/>
    <w:rsid w:val="00260D75"/>
    <w:rsid w:val="00262558"/>
    <w:rsid w:val="00262BA0"/>
    <w:rsid w:val="00263582"/>
    <w:rsid w:val="002639B4"/>
    <w:rsid w:val="002645A9"/>
    <w:rsid w:val="00264F30"/>
    <w:rsid w:val="0026554A"/>
    <w:rsid w:val="00267784"/>
    <w:rsid w:val="00270477"/>
    <w:rsid w:val="002724C9"/>
    <w:rsid w:val="00272AEE"/>
    <w:rsid w:val="00273441"/>
    <w:rsid w:val="002756AA"/>
    <w:rsid w:val="002762B4"/>
    <w:rsid w:val="00276509"/>
    <w:rsid w:val="00277176"/>
    <w:rsid w:val="00280C60"/>
    <w:rsid w:val="00281A9D"/>
    <w:rsid w:val="00281FBA"/>
    <w:rsid w:val="00282218"/>
    <w:rsid w:val="002843A1"/>
    <w:rsid w:val="00286DB3"/>
    <w:rsid w:val="00286F46"/>
    <w:rsid w:val="00287A88"/>
    <w:rsid w:val="002929F9"/>
    <w:rsid w:val="00292E80"/>
    <w:rsid w:val="002930CA"/>
    <w:rsid w:val="00293686"/>
    <w:rsid w:val="00294972"/>
    <w:rsid w:val="002970EF"/>
    <w:rsid w:val="00297739"/>
    <w:rsid w:val="00297A3E"/>
    <w:rsid w:val="002A1572"/>
    <w:rsid w:val="002A1D24"/>
    <w:rsid w:val="002A21E0"/>
    <w:rsid w:val="002A224B"/>
    <w:rsid w:val="002A2C69"/>
    <w:rsid w:val="002A2E9F"/>
    <w:rsid w:val="002A3FC1"/>
    <w:rsid w:val="002A4CDC"/>
    <w:rsid w:val="002A54B2"/>
    <w:rsid w:val="002A5CB4"/>
    <w:rsid w:val="002A65E2"/>
    <w:rsid w:val="002A7B97"/>
    <w:rsid w:val="002B1F1B"/>
    <w:rsid w:val="002B4F92"/>
    <w:rsid w:val="002B50A7"/>
    <w:rsid w:val="002B5FF4"/>
    <w:rsid w:val="002B770A"/>
    <w:rsid w:val="002B7838"/>
    <w:rsid w:val="002C06FE"/>
    <w:rsid w:val="002C0900"/>
    <w:rsid w:val="002C11AD"/>
    <w:rsid w:val="002C1776"/>
    <w:rsid w:val="002C2C16"/>
    <w:rsid w:val="002C4055"/>
    <w:rsid w:val="002C6E1C"/>
    <w:rsid w:val="002D027B"/>
    <w:rsid w:val="002D09EE"/>
    <w:rsid w:val="002D10B8"/>
    <w:rsid w:val="002D31C4"/>
    <w:rsid w:val="002D4016"/>
    <w:rsid w:val="002D4C05"/>
    <w:rsid w:val="002D4E09"/>
    <w:rsid w:val="002D503D"/>
    <w:rsid w:val="002D54AA"/>
    <w:rsid w:val="002D613C"/>
    <w:rsid w:val="002D64B7"/>
    <w:rsid w:val="002D7626"/>
    <w:rsid w:val="002E031F"/>
    <w:rsid w:val="002E1790"/>
    <w:rsid w:val="002E1D21"/>
    <w:rsid w:val="002E2AA0"/>
    <w:rsid w:val="002E2B15"/>
    <w:rsid w:val="002E2C8F"/>
    <w:rsid w:val="002E36DF"/>
    <w:rsid w:val="002E3DBD"/>
    <w:rsid w:val="002E47A2"/>
    <w:rsid w:val="002E5B6D"/>
    <w:rsid w:val="002E6F80"/>
    <w:rsid w:val="002E77CA"/>
    <w:rsid w:val="002F0420"/>
    <w:rsid w:val="002F04DA"/>
    <w:rsid w:val="002F18C3"/>
    <w:rsid w:val="002F2240"/>
    <w:rsid w:val="002F440B"/>
    <w:rsid w:val="002F466F"/>
    <w:rsid w:val="003005E6"/>
    <w:rsid w:val="00303443"/>
    <w:rsid w:val="00303953"/>
    <w:rsid w:val="00304416"/>
    <w:rsid w:val="003051CA"/>
    <w:rsid w:val="00305D5A"/>
    <w:rsid w:val="003075A4"/>
    <w:rsid w:val="00307962"/>
    <w:rsid w:val="00311A47"/>
    <w:rsid w:val="00311AE6"/>
    <w:rsid w:val="00312896"/>
    <w:rsid w:val="0031296A"/>
    <w:rsid w:val="00313436"/>
    <w:rsid w:val="0031482E"/>
    <w:rsid w:val="00315B58"/>
    <w:rsid w:val="003162E3"/>
    <w:rsid w:val="003176E2"/>
    <w:rsid w:val="003177BC"/>
    <w:rsid w:val="003178F2"/>
    <w:rsid w:val="00317AF0"/>
    <w:rsid w:val="0032087E"/>
    <w:rsid w:val="00320E1B"/>
    <w:rsid w:val="003214F9"/>
    <w:rsid w:val="00324F68"/>
    <w:rsid w:val="0032734D"/>
    <w:rsid w:val="003312CC"/>
    <w:rsid w:val="0033337C"/>
    <w:rsid w:val="00334F67"/>
    <w:rsid w:val="00335129"/>
    <w:rsid w:val="00335552"/>
    <w:rsid w:val="003361A0"/>
    <w:rsid w:val="00336203"/>
    <w:rsid w:val="00336349"/>
    <w:rsid w:val="00336DEC"/>
    <w:rsid w:val="00336E3A"/>
    <w:rsid w:val="003379D0"/>
    <w:rsid w:val="00337CFC"/>
    <w:rsid w:val="00340161"/>
    <w:rsid w:val="003415D2"/>
    <w:rsid w:val="00341BDB"/>
    <w:rsid w:val="003424D6"/>
    <w:rsid w:val="00342CA0"/>
    <w:rsid w:val="00343B20"/>
    <w:rsid w:val="0034593E"/>
    <w:rsid w:val="0034764E"/>
    <w:rsid w:val="00350EA3"/>
    <w:rsid w:val="00351845"/>
    <w:rsid w:val="003526CC"/>
    <w:rsid w:val="00352D91"/>
    <w:rsid w:val="003532DC"/>
    <w:rsid w:val="00353D81"/>
    <w:rsid w:val="00354047"/>
    <w:rsid w:val="0035618D"/>
    <w:rsid w:val="00356560"/>
    <w:rsid w:val="003568AA"/>
    <w:rsid w:val="0035726C"/>
    <w:rsid w:val="00360628"/>
    <w:rsid w:val="00360711"/>
    <w:rsid w:val="0036301E"/>
    <w:rsid w:val="00364C17"/>
    <w:rsid w:val="00364D81"/>
    <w:rsid w:val="003657D9"/>
    <w:rsid w:val="00366624"/>
    <w:rsid w:val="0037108E"/>
    <w:rsid w:val="00371468"/>
    <w:rsid w:val="0037178A"/>
    <w:rsid w:val="00371E3D"/>
    <w:rsid w:val="00372E19"/>
    <w:rsid w:val="00374E29"/>
    <w:rsid w:val="003756C7"/>
    <w:rsid w:val="003777C3"/>
    <w:rsid w:val="00383642"/>
    <w:rsid w:val="00384012"/>
    <w:rsid w:val="003843D6"/>
    <w:rsid w:val="00384B8B"/>
    <w:rsid w:val="00385CB3"/>
    <w:rsid w:val="00385F41"/>
    <w:rsid w:val="00386F0B"/>
    <w:rsid w:val="00387CF1"/>
    <w:rsid w:val="00390597"/>
    <w:rsid w:val="00390D05"/>
    <w:rsid w:val="003919E0"/>
    <w:rsid w:val="00391B50"/>
    <w:rsid w:val="0039419C"/>
    <w:rsid w:val="00394403"/>
    <w:rsid w:val="003948EA"/>
    <w:rsid w:val="003968DB"/>
    <w:rsid w:val="003A0618"/>
    <w:rsid w:val="003A0B5C"/>
    <w:rsid w:val="003A4F77"/>
    <w:rsid w:val="003A5457"/>
    <w:rsid w:val="003A5E81"/>
    <w:rsid w:val="003A61F9"/>
    <w:rsid w:val="003B0444"/>
    <w:rsid w:val="003B06A7"/>
    <w:rsid w:val="003B24C7"/>
    <w:rsid w:val="003B28E3"/>
    <w:rsid w:val="003B2FB6"/>
    <w:rsid w:val="003B36E4"/>
    <w:rsid w:val="003B62AD"/>
    <w:rsid w:val="003B62D5"/>
    <w:rsid w:val="003B7B48"/>
    <w:rsid w:val="003C251F"/>
    <w:rsid w:val="003C25F3"/>
    <w:rsid w:val="003C4336"/>
    <w:rsid w:val="003C487E"/>
    <w:rsid w:val="003C4947"/>
    <w:rsid w:val="003C4C24"/>
    <w:rsid w:val="003C5503"/>
    <w:rsid w:val="003C5537"/>
    <w:rsid w:val="003C6CA1"/>
    <w:rsid w:val="003C6DE6"/>
    <w:rsid w:val="003C725A"/>
    <w:rsid w:val="003C734C"/>
    <w:rsid w:val="003C7676"/>
    <w:rsid w:val="003C76F8"/>
    <w:rsid w:val="003C7CAB"/>
    <w:rsid w:val="003D105B"/>
    <w:rsid w:val="003D142D"/>
    <w:rsid w:val="003D18C0"/>
    <w:rsid w:val="003D1D63"/>
    <w:rsid w:val="003D391F"/>
    <w:rsid w:val="003D3CEE"/>
    <w:rsid w:val="003D3EFF"/>
    <w:rsid w:val="003D442C"/>
    <w:rsid w:val="003D4D9F"/>
    <w:rsid w:val="003D505A"/>
    <w:rsid w:val="003D65FD"/>
    <w:rsid w:val="003E0081"/>
    <w:rsid w:val="003E0F9D"/>
    <w:rsid w:val="003E1604"/>
    <w:rsid w:val="003E2A62"/>
    <w:rsid w:val="003E35B8"/>
    <w:rsid w:val="003E5E68"/>
    <w:rsid w:val="003E6697"/>
    <w:rsid w:val="003E7D73"/>
    <w:rsid w:val="003F000D"/>
    <w:rsid w:val="003F0375"/>
    <w:rsid w:val="003F398A"/>
    <w:rsid w:val="003F5F8D"/>
    <w:rsid w:val="003F6731"/>
    <w:rsid w:val="003F71EB"/>
    <w:rsid w:val="003F780E"/>
    <w:rsid w:val="00401A17"/>
    <w:rsid w:val="00403345"/>
    <w:rsid w:val="00403C6D"/>
    <w:rsid w:val="004106D9"/>
    <w:rsid w:val="00411934"/>
    <w:rsid w:val="00413A5C"/>
    <w:rsid w:val="004140C6"/>
    <w:rsid w:val="00414EC8"/>
    <w:rsid w:val="00417518"/>
    <w:rsid w:val="004203B6"/>
    <w:rsid w:val="00420D97"/>
    <w:rsid w:val="004211C1"/>
    <w:rsid w:val="004228C5"/>
    <w:rsid w:val="00423397"/>
    <w:rsid w:val="004250CD"/>
    <w:rsid w:val="00425621"/>
    <w:rsid w:val="004279F2"/>
    <w:rsid w:val="004304C6"/>
    <w:rsid w:val="004314DE"/>
    <w:rsid w:val="004319FD"/>
    <w:rsid w:val="0043226B"/>
    <w:rsid w:val="0043280F"/>
    <w:rsid w:val="004329E8"/>
    <w:rsid w:val="004337D7"/>
    <w:rsid w:val="00433D36"/>
    <w:rsid w:val="00437652"/>
    <w:rsid w:val="00437A87"/>
    <w:rsid w:val="00440006"/>
    <w:rsid w:val="004410D1"/>
    <w:rsid w:val="00443F50"/>
    <w:rsid w:val="0044428C"/>
    <w:rsid w:val="00445567"/>
    <w:rsid w:val="0044597B"/>
    <w:rsid w:val="00445BE5"/>
    <w:rsid w:val="00446EEE"/>
    <w:rsid w:val="00446FE8"/>
    <w:rsid w:val="004470D9"/>
    <w:rsid w:val="00456411"/>
    <w:rsid w:val="00460BBB"/>
    <w:rsid w:val="00462F87"/>
    <w:rsid w:val="004646A4"/>
    <w:rsid w:val="0046482A"/>
    <w:rsid w:val="004649E5"/>
    <w:rsid w:val="00464C45"/>
    <w:rsid w:val="0046537F"/>
    <w:rsid w:val="00466C2D"/>
    <w:rsid w:val="00467220"/>
    <w:rsid w:val="004675DC"/>
    <w:rsid w:val="00470959"/>
    <w:rsid w:val="00470D61"/>
    <w:rsid w:val="00471197"/>
    <w:rsid w:val="00473397"/>
    <w:rsid w:val="00473937"/>
    <w:rsid w:val="004741BF"/>
    <w:rsid w:val="00476181"/>
    <w:rsid w:val="004761FB"/>
    <w:rsid w:val="00477EBF"/>
    <w:rsid w:val="00480B0E"/>
    <w:rsid w:val="004812D4"/>
    <w:rsid w:val="00482166"/>
    <w:rsid w:val="0048297D"/>
    <w:rsid w:val="00483E52"/>
    <w:rsid w:val="00484B14"/>
    <w:rsid w:val="00485079"/>
    <w:rsid w:val="0048714B"/>
    <w:rsid w:val="0049115A"/>
    <w:rsid w:val="00491540"/>
    <w:rsid w:val="0049190E"/>
    <w:rsid w:val="004928A8"/>
    <w:rsid w:val="004977EA"/>
    <w:rsid w:val="004A100F"/>
    <w:rsid w:val="004A3CF0"/>
    <w:rsid w:val="004A52A2"/>
    <w:rsid w:val="004B04FB"/>
    <w:rsid w:val="004B07C1"/>
    <w:rsid w:val="004B255E"/>
    <w:rsid w:val="004B2F89"/>
    <w:rsid w:val="004B31A9"/>
    <w:rsid w:val="004B3377"/>
    <w:rsid w:val="004B42E5"/>
    <w:rsid w:val="004B52C4"/>
    <w:rsid w:val="004B5DE4"/>
    <w:rsid w:val="004B62D6"/>
    <w:rsid w:val="004C0672"/>
    <w:rsid w:val="004C0A47"/>
    <w:rsid w:val="004C0B2A"/>
    <w:rsid w:val="004C21BA"/>
    <w:rsid w:val="004C2A03"/>
    <w:rsid w:val="004C5445"/>
    <w:rsid w:val="004C6B96"/>
    <w:rsid w:val="004C7947"/>
    <w:rsid w:val="004C7E90"/>
    <w:rsid w:val="004D1DEA"/>
    <w:rsid w:val="004D2346"/>
    <w:rsid w:val="004D3945"/>
    <w:rsid w:val="004D4FBE"/>
    <w:rsid w:val="004D5DDF"/>
    <w:rsid w:val="004D66F3"/>
    <w:rsid w:val="004D7A27"/>
    <w:rsid w:val="004D7D56"/>
    <w:rsid w:val="004D7F55"/>
    <w:rsid w:val="004E060F"/>
    <w:rsid w:val="004E0AAC"/>
    <w:rsid w:val="004E10C0"/>
    <w:rsid w:val="004E1469"/>
    <w:rsid w:val="004E229D"/>
    <w:rsid w:val="004E2DDB"/>
    <w:rsid w:val="004E3E76"/>
    <w:rsid w:val="004E45F1"/>
    <w:rsid w:val="004E551A"/>
    <w:rsid w:val="004E5734"/>
    <w:rsid w:val="004E5F4E"/>
    <w:rsid w:val="004E74A9"/>
    <w:rsid w:val="004F0022"/>
    <w:rsid w:val="004F0A89"/>
    <w:rsid w:val="004F1EFA"/>
    <w:rsid w:val="004F23C6"/>
    <w:rsid w:val="004F4DE0"/>
    <w:rsid w:val="004F5F49"/>
    <w:rsid w:val="004F6EE2"/>
    <w:rsid w:val="004F752C"/>
    <w:rsid w:val="005001E1"/>
    <w:rsid w:val="00500489"/>
    <w:rsid w:val="00500504"/>
    <w:rsid w:val="00502F30"/>
    <w:rsid w:val="0050465E"/>
    <w:rsid w:val="00504BF4"/>
    <w:rsid w:val="0050505C"/>
    <w:rsid w:val="0050675D"/>
    <w:rsid w:val="005067DF"/>
    <w:rsid w:val="00506A41"/>
    <w:rsid w:val="005076D5"/>
    <w:rsid w:val="00512439"/>
    <w:rsid w:val="00513987"/>
    <w:rsid w:val="0051663B"/>
    <w:rsid w:val="00516E9E"/>
    <w:rsid w:val="005173FC"/>
    <w:rsid w:val="00520991"/>
    <w:rsid w:val="00523F27"/>
    <w:rsid w:val="00524DA2"/>
    <w:rsid w:val="00524F72"/>
    <w:rsid w:val="00525687"/>
    <w:rsid w:val="00527BBF"/>
    <w:rsid w:val="005304E2"/>
    <w:rsid w:val="00531158"/>
    <w:rsid w:val="00531CF4"/>
    <w:rsid w:val="00532229"/>
    <w:rsid w:val="005323B6"/>
    <w:rsid w:val="0053382E"/>
    <w:rsid w:val="00534070"/>
    <w:rsid w:val="005358B8"/>
    <w:rsid w:val="0053753C"/>
    <w:rsid w:val="00540B59"/>
    <w:rsid w:val="0054189A"/>
    <w:rsid w:val="00541E02"/>
    <w:rsid w:val="0054229E"/>
    <w:rsid w:val="005439A2"/>
    <w:rsid w:val="00543B24"/>
    <w:rsid w:val="00543BFE"/>
    <w:rsid w:val="0054453E"/>
    <w:rsid w:val="00544CE7"/>
    <w:rsid w:val="00546EB1"/>
    <w:rsid w:val="00555F6B"/>
    <w:rsid w:val="00556FA0"/>
    <w:rsid w:val="0056299D"/>
    <w:rsid w:val="005629DA"/>
    <w:rsid w:val="0056335C"/>
    <w:rsid w:val="005672D3"/>
    <w:rsid w:val="00570F8D"/>
    <w:rsid w:val="00571D59"/>
    <w:rsid w:val="00571EB3"/>
    <w:rsid w:val="005735B0"/>
    <w:rsid w:val="00573A50"/>
    <w:rsid w:val="00574E4F"/>
    <w:rsid w:val="00575778"/>
    <w:rsid w:val="005767F4"/>
    <w:rsid w:val="005807F6"/>
    <w:rsid w:val="00581311"/>
    <w:rsid w:val="00582732"/>
    <w:rsid w:val="00583685"/>
    <w:rsid w:val="005846E5"/>
    <w:rsid w:val="00584F13"/>
    <w:rsid w:val="0059096E"/>
    <w:rsid w:val="005926EE"/>
    <w:rsid w:val="00592C00"/>
    <w:rsid w:val="00593821"/>
    <w:rsid w:val="00593953"/>
    <w:rsid w:val="00593EEF"/>
    <w:rsid w:val="005949AA"/>
    <w:rsid w:val="0059545C"/>
    <w:rsid w:val="00595CDB"/>
    <w:rsid w:val="0059602E"/>
    <w:rsid w:val="00596317"/>
    <w:rsid w:val="00596AC9"/>
    <w:rsid w:val="0059790D"/>
    <w:rsid w:val="005A2A14"/>
    <w:rsid w:val="005A32FB"/>
    <w:rsid w:val="005A32FF"/>
    <w:rsid w:val="005A3D04"/>
    <w:rsid w:val="005A3DB5"/>
    <w:rsid w:val="005A405E"/>
    <w:rsid w:val="005A458E"/>
    <w:rsid w:val="005A46AF"/>
    <w:rsid w:val="005A53CC"/>
    <w:rsid w:val="005A558C"/>
    <w:rsid w:val="005A5CCD"/>
    <w:rsid w:val="005A618F"/>
    <w:rsid w:val="005B046E"/>
    <w:rsid w:val="005B047D"/>
    <w:rsid w:val="005B05A0"/>
    <w:rsid w:val="005B1026"/>
    <w:rsid w:val="005B1107"/>
    <w:rsid w:val="005B2D76"/>
    <w:rsid w:val="005B2F9B"/>
    <w:rsid w:val="005B4540"/>
    <w:rsid w:val="005B4B2F"/>
    <w:rsid w:val="005B5522"/>
    <w:rsid w:val="005B7F3D"/>
    <w:rsid w:val="005C0DA2"/>
    <w:rsid w:val="005C1C05"/>
    <w:rsid w:val="005C2224"/>
    <w:rsid w:val="005D26E1"/>
    <w:rsid w:val="005D3268"/>
    <w:rsid w:val="005D4ABC"/>
    <w:rsid w:val="005D55BE"/>
    <w:rsid w:val="005D6C36"/>
    <w:rsid w:val="005D7596"/>
    <w:rsid w:val="005D7C0A"/>
    <w:rsid w:val="005D7DE3"/>
    <w:rsid w:val="005E2A1E"/>
    <w:rsid w:val="005E3A73"/>
    <w:rsid w:val="005E482B"/>
    <w:rsid w:val="005E49DC"/>
    <w:rsid w:val="005E4A6A"/>
    <w:rsid w:val="005E4F2B"/>
    <w:rsid w:val="005E512D"/>
    <w:rsid w:val="005E6477"/>
    <w:rsid w:val="005E6ECD"/>
    <w:rsid w:val="005F2A35"/>
    <w:rsid w:val="005F2EB3"/>
    <w:rsid w:val="005F32FA"/>
    <w:rsid w:val="005F3D33"/>
    <w:rsid w:val="005F53DD"/>
    <w:rsid w:val="005F67F0"/>
    <w:rsid w:val="005F70D4"/>
    <w:rsid w:val="005F78DB"/>
    <w:rsid w:val="00600D25"/>
    <w:rsid w:val="006020C0"/>
    <w:rsid w:val="00603010"/>
    <w:rsid w:val="006038D7"/>
    <w:rsid w:val="006051E2"/>
    <w:rsid w:val="006052DC"/>
    <w:rsid w:val="00605F18"/>
    <w:rsid w:val="006070FB"/>
    <w:rsid w:val="006073D0"/>
    <w:rsid w:val="0061027C"/>
    <w:rsid w:val="006120FB"/>
    <w:rsid w:val="00613249"/>
    <w:rsid w:val="00613503"/>
    <w:rsid w:val="0061383E"/>
    <w:rsid w:val="00613DD9"/>
    <w:rsid w:val="006143FE"/>
    <w:rsid w:val="00614C48"/>
    <w:rsid w:val="0061555F"/>
    <w:rsid w:val="006156E5"/>
    <w:rsid w:val="00616093"/>
    <w:rsid w:val="0061743B"/>
    <w:rsid w:val="0061787A"/>
    <w:rsid w:val="00620789"/>
    <w:rsid w:val="00620DA5"/>
    <w:rsid w:val="00620DF1"/>
    <w:rsid w:val="006220D7"/>
    <w:rsid w:val="0062249E"/>
    <w:rsid w:val="00623D8E"/>
    <w:rsid w:val="0062781B"/>
    <w:rsid w:val="00631936"/>
    <w:rsid w:val="00632422"/>
    <w:rsid w:val="00635753"/>
    <w:rsid w:val="00635DA6"/>
    <w:rsid w:val="00637311"/>
    <w:rsid w:val="00637768"/>
    <w:rsid w:val="00637A61"/>
    <w:rsid w:val="00640A29"/>
    <w:rsid w:val="00640D37"/>
    <w:rsid w:val="00641CDE"/>
    <w:rsid w:val="00642C16"/>
    <w:rsid w:val="006434D3"/>
    <w:rsid w:val="0065136A"/>
    <w:rsid w:val="006519E3"/>
    <w:rsid w:val="00653D15"/>
    <w:rsid w:val="00656EA7"/>
    <w:rsid w:val="00657AF9"/>
    <w:rsid w:val="006610FD"/>
    <w:rsid w:val="00661F41"/>
    <w:rsid w:val="00662422"/>
    <w:rsid w:val="0066277F"/>
    <w:rsid w:val="00663CCB"/>
    <w:rsid w:val="00663DFB"/>
    <w:rsid w:val="0066695A"/>
    <w:rsid w:val="00667CF0"/>
    <w:rsid w:val="00670BDF"/>
    <w:rsid w:val="006714DD"/>
    <w:rsid w:val="0067339D"/>
    <w:rsid w:val="00674BFD"/>
    <w:rsid w:val="006773CA"/>
    <w:rsid w:val="00680825"/>
    <w:rsid w:val="0068382B"/>
    <w:rsid w:val="00683E58"/>
    <w:rsid w:val="00684A49"/>
    <w:rsid w:val="00685C66"/>
    <w:rsid w:val="00685E7F"/>
    <w:rsid w:val="00686407"/>
    <w:rsid w:val="00690240"/>
    <w:rsid w:val="00690F84"/>
    <w:rsid w:val="00691694"/>
    <w:rsid w:val="00691901"/>
    <w:rsid w:val="00692029"/>
    <w:rsid w:val="00693C56"/>
    <w:rsid w:val="00695816"/>
    <w:rsid w:val="00695B2C"/>
    <w:rsid w:val="00695D13"/>
    <w:rsid w:val="006962CB"/>
    <w:rsid w:val="006964F1"/>
    <w:rsid w:val="00696D5C"/>
    <w:rsid w:val="006A0E65"/>
    <w:rsid w:val="006A141C"/>
    <w:rsid w:val="006A1993"/>
    <w:rsid w:val="006A1ABA"/>
    <w:rsid w:val="006A1B61"/>
    <w:rsid w:val="006A1E43"/>
    <w:rsid w:val="006A2175"/>
    <w:rsid w:val="006A2BD1"/>
    <w:rsid w:val="006A32B9"/>
    <w:rsid w:val="006A3837"/>
    <w:rsid w:val="006A5070"/>
    <w:rsid w:val="006A5A28"/>
    <w:rsid w:val="006A5C2A"/>
    <w:rsid w:val="006A5C3C"/>
    <w:rsid w:val="006A63CC"/>
    <w:rsid w:val="006A6977"/>
    <w:rsid w:val="006A7629"/>
    <w:rsid w:val="006B03B7"/>
    <w:rsid w:val="006B13B3"/>
    <w:rsid w:val="006B1493"/>
    <w:rsid w:val="006B1B05"/>
    <w:rsid w:val="006B3740"/>
    <w:rsid w:val="006B4706"/>
    <w:rsid w:val="006B4BFD"/>
    <w:rsid w:val="006B4E63"/>
    <w:rsid w:val="006B4F88"/>
    <w:rsid w:val="006B5D1D"/>
    <w:rsid w:val="006B6663"/>
    <w:rsid w:val="006B67F7"/>
    <w:rsid w:val="006C3765"/>
    <w:rsid w:val="006C414E"/>
    <w:rsid w:val="006C5240"/>
    <w:rsid w:val="006C58A1"/>
    <w:rsid w:val="006C5A7A"/>
    <w:rsid w:val="006C68A8"/>
    <w:rsid w:val="006D221F"/>
    <w:rsid w:val="006D2511"/>
    <w:rsid w:val="006D3729"/>
    <w:rsid w:val="006D4E5B"/>
    <w:rsid w:val="006D555B"/>
    <w:rsid w:val="006D5FE6"/>
    <w:rsid w:val="006D6EA9"/>
    <w:rsid w:val="006D73EF"/>
    <w:rsid w:val="006D74E2"/>
    <w:rsid w:val="006D7CA5"/>
    <w:rsid w:val="006E00A0"/>
    <w:rsid w:val="006E1225"/>
    <w:rsid w:val="006E15CD"/>
    <w:rsid w:val="006E192B"/>
    <w:rsid w:val="006E2585"/>
    <w:rsid w:val="006E478C"/>
    <w:rsid w:val="006E5010"/>
    <w:rsid w:val="006E5F4A"/>
    <w:rsid w:val="006E6F1E"/>
    <w:rsid w:val="006F36E0"/>
    <w:rsid w:val="006F4417"/>
    <w:rsid w:val="006F6496"/>
    <w:rsid w:val="006F74DF"/>
    <w:rsid w:val="00700CA9"/>
    <w:rsid w:val="00701A7B"/>
    <w:rsid w:val="00702827"/>
    <w:rsid w:val="007028A9"/>
    <w:rsid w:val="0070297A"/>
    <w:rsid w:val="007040F5"/>
    <w:rsid w:val="00704435"/>
    <w:rsid w:val="00710258"/>
    <w:rsid w:val="00710BAF"/>
    <w:rsid w:val="00710CFD"/>
    <w:rsid w:val="00714461"/>
    <w:rsid w:val="00714AEB"/>
    <w:rsid w:val="00714F5F"/>
    <w:rsid w:val="00715450"/>
    <w:rsid w:val="00715B6F"/>
    <w:rsid w:val="00715F16"/>
    <w:rsid w:val="00716DB0"/>
    <w:rsid w:val="0072347D"/>
    <w:rsid w:val="00723999"/>
    <w:rsid w:val="00723E6B"/>
    <w:rsid w:val="00725693"/>
    <w:rsid w:val="00725F31"/>
    <w:rsid w:val="00726D8F"/>
    <w:rsid w:val="007272C6"/>
    <w:rsid w:val="007276F4"/>
    <w:rsid w:val="00730CB6"/>
    <w:rsid w:val="00731FE1"/>
    <w:rsid w:val="0073425C"/>
    <w:rsid w:val="0073440A"/>
    <w:rsid w:val="00734BB2"/>
    <w:rsid w:val="00735A9B"/>
    <w:rsid w:val="0073640A"/>
    <w:rsid w:val="00736EEB"/>
    <w:rsid w:val="0074032A"/>
    <w:rsid w:val="007405BC"/>
    <w:rsid w:val="007406DF"/>
    <w:rsid w:val="007414F9"/>
    <w:rsid w:val="007423C1"/>
    <w:rsid w:val="00746D4B"/>
    <w:rsid w:val="00747A83"/>
    <w:rsid w:val="00747CA1"/>
    <w:rsid w:val="007504C5"/>
    <w:rsid w:val="0075097D"/>
    <w:rsid w:val="007517DF"/>
    <w:rsid w:val="007519E9"/>
    <w:rsid w:val="00751B88"/>
    <w:rsid w:val="00753FB2"/>
    <w:rsid w:val="00755594"/>
    <w:rsid w:val="007562C8"/>
    <w:rsid w:val="00756AAB"/>
    <w:rsid w:val="00757FB0"/>
    <w:rsid w:val="007608E3"/>
    <w:rsid w:val="007610EA"/>
    <w:rsid w:val="00763B3A"/>
    <w:rsid w:val="0076470C"/>
    <w:rsid w:val="00764EC4"/>
    <w:rsid w:val="00767A95"/>
    <w:rsid w:val="00767B46"/>
    <w:rsid w:val="00770C31"/>
    <w:rsid w:val="00771595"/>
    <w:rsid w:val="00772C30"/>
    <w:rsid w:val="00772F17"/>
    <w:rsid w:val="00774254"/>
    <w:rsid w:val="00774A9B"/>
    <w:rsid w:val="00774FEA"/>
    <w:rsid w:val="00775A3B"/>
    <w:rsid w:val="00775D35"/>
    <w:rsid w:val="00775E0B"/>
    <w:rsid w:val="007763FB"/>
    <w:rsid w:val="00776402"/>
    <w:rsid w:val="00776894"/>
    <w:rsid w:val="007809DB"/>
    <w:rsid w:val="00780F8C"/>
    <w:rsid w:val="00781E50"/>
    <w:rsid w:val="00782365"/>
    <w:rsid w:val="00782AB5"/>
    <w:rsid w:val="007832A0"/>
    <w:rsid w:val="00783FBC"/>
    <w:rsid w:val="00784605"/>
    <w:rsid w:val="0078648B"/>
    <w:rsid w:val="007865C9"/>
    <w:rsid w:val="0079075F"/>
    <w:rsid w:val="007914A5"/>
    <w:rsid w:val="0079162F"/>
    <w:rsid w:val="00792171"/>
    <w:rsid w:val="007924C7"/>
    <w:rsid w:val="00793041"/>
    <w:rsid w:val="00795BCF"/>
    <w:rsid w:val="00797FF5"/>
    <w:rsid w:val="007A1F3B"/>
    <w:rsid w:val="007A2787"/>
    <w:rsid w:val="007A2FC6"/>
    <w:rsid w:val="007A40AE"/>
    <w:rsid w:val="007A65A0"/>
    <w:rsid w:val="007A7141"/>
    <w:rsid w:val="007A77DD"/>
    <w:rsid w:val="007B068D"/>
    <w:rsid w:val="007B2018"/>
    <w:rsid w:val="007B3D5E"/>
    <w:rsid w:val="007B497F"/>
    <w:rsid w:val="007B596A"/>
    <w:rsid w:val="007B5B66"/>
    <w:rsid w:val="007B5B96"/>
    <w:rsid w:val="007B6FDA"/>
    <w:rsid w:val="007B7CA6"/>
    <w:rsid w:val="007C00A4"/>
    <w:rsid w:val="007C00B6"/>
    <w:rsid w:val="007C0ED7"/>
    <w:rsid w:val="007C13B1"/>
    <w:rsid w:val="007C1CFB"/>
    <w:rsid w:val="007C1D67"/>
    <w:rsid w:val="007C488C"/>
    <w:rsid w:val="007C6CFD"/>
    <w:rsid w:val="007D01FD"/>
    <w:rsid w:val="007D0396"/>
    <w:rsid w:val="007D03B6"/>
    <w:rsid w:val="007D0A47"/>
    <w:rsid w:val="007D123A"/>
    <w:rsid w:val="007D27FB"/>
    <w:rsid w:val="007D3B9A"/>
    <w:rsid w:val="007D4826"/>
    <w:rsid w:val="007D6190"/>
    <w:rsid w:val="007D6728"/>
    <w:rsid w:val="007D791D"/>
    <w:rsid w:val="007E0334"/>
    <w:rsid w:val="007E16AD"/>
    <w:rsid w:val="007E1B03"/>
    <w:rsid w:val="007E34C7"/>
    <w:rsid w:val="007E3A80"/>
    <w:rsid w:val="007E3D58"/>
    <w:rsid w:val="007E4939"/>
    <w:rsid w:val="007E4F7E"/>
    <w:rsid w:val="007E5821"/>
    <w:rsid w:val="007E5863"/>
    <w:rsid w:val="007E58E0"/>
    <w:rsid w:val="007E6BC4"/>
    <w:rsid w:val="007E6C81"/>
    <w:rsid w:val="007E7D71"/>
    <w:rsid w:val="007E7D89"/>
    <w:rsid w:val="007F4D32"/>
    <w:rsid w:val="008008BC"/>
    <w:rsid w:val="008013AF"/>
    <w:rsid w:val="008014FA"/>
    <w:rsid w:val="0080279F"/>
    <w:rsid w:val="0080546B"/>
    <w:rsid w:val="00806310"/>
    <w:rsid w:val="00811361"/>
    <w:rsid w:val="00811965"/>
    <w:rsid w:val="00811B21"/>
    <w:rsid w:val="00811C08"/>
    <w:rsid w:val="00811E4C"/>
    <w:rsid w:val="00812322"/>
    <w:rsid w:val="00812C7A"/>
    <w:rsid w:val="00812E99"/>
    <w:rsid w:val="008149E9"/>
    <w:rsid w:val="0081514E"/>
    <w:rsid w:val="008151B6"/>
    <w:rsid w:val="008172B6"/>
    <w:rsid w:val="0081750E"/>
    <w:rsid w:val="00820051"/>
    <w:rsid w:val="00820490"/>
    <w:rsid w:val="00820591"/>
    <w:rsid w:val="00821D49"/>
    <w:rsid w:val="00822175"/>
    <w:rsid w:val="0082235A"/>
    <w:rsid w:val="008224B4"/>
    <w:rsid w:val="00824488"/>
    <w:rsid w:val="008326F6"/>
    <w:rsid w:val="008331C5"/>
    <w:rsid w:val="00833A73"/>
    <w:rsid w:val="00833F25"/>
    <w:rsid w:val="008344E1"/>
    <w:rsid w:val="00835BD6"/>
    <w:rsid w:val="00840F6B"/>
    <w:rsid w:val="00840FBE"/>
    <w:rsid w:val="00841630"/>
    <w:rsid w:val="00842EC1"/>
    <w:rsid w:val="008443FA"/>
    <w:rsid w:val="00844D79"/>
    <w:rsid w:val="00845C7F"/>
    <w:rsid w:val="0084693B"/>
    <w:rsid w:val="00847D09"/>
    <w:rsid w:val="00850619"/>
    <w:rsid w:val="0085204D"/>
    <w:rsid w:val="00852A6D"/>
    <w:rsid w:val="00852B7F"/>
    <w:rsid w:val="00852D25"/>
    <w:rsid w:val="00853BF9"/>
    <w:rsid w:val="008551E5"/>
    <w:rsid w:val="0085630E"/>
    <w:rsid w:val="00857008"/>
    <w:rsid w:val="0086196E"/>
    <w:rsid w:val="00862786"/>
    <w:rsid w:val="0086287B"/>
    <w:rsid w:val="00862A76"/>
    <w:rsid w:val="00862E8E"/>
    <w:rsid w:val="0086675A"/>
    <w:rsid w:val="00867379"/>
    <w:rsid w:val="00867661"/>
    <w:rsid w:val="008704DD"/>
    <w:rsid w:val="008717E6"/>
    <w:rsid w:val="008721E4"/>
    <w:rsid w:val="008727B6"/>
    <w:rsid w:val="00873D65"/>
    <w:rsid w:val="00874908"/>
    <w:rsid w:val="008777EF"/>
    <w:rsid w:val="00877FCF"/>
    <w:rsid w:val="008800C2"/>
    <w:rsid w:val="00880650"/>
    <w:rsid w:val="00882069"/>
    <w:rsid w:val="0088299B"/>
    <w:rsid w:val="00883085"/>
    <w:rsid w:val="008837D7"/>
    <w:rsid w:val="00883C27"/>
    <w:rsid w:val="008868E2"/>
    <w:rsid w:val="00892B42"/>
    <w:rsid w:val="0089363A"/>
    <w:rsid w:val="00894F57"/>
    <w:rsid w:val="0089500B"/>
    <w:rsid w:val="008964DE"/>
    <w:rsid w:val="008967A5"/>
    <w:rsid w:val="008975FD"/>
    <w:rsid w:val="008978AD"/>
    <w:rsid w:val="008A0C76"/>
    <w:rsid w:val="008A156D"/>
    <w:rsid w:val="008A2F96"/>
    <w:rsid w:val="008A3B2E"/>
    <w:rsid w:val="008A4009"/>
    <w:rsid w:val="008A43EE"/>
    <w:rsid w:val="008A4DC9"/>
    <w:rsid w:val="008A702A"/>
    <w:rsid w:val="008A7542"/>
    <w:rsid w:val="008B16D0"/>
    <w:rsid w:val="008B1A0D"/>
    <w:rsid w:val="008B3242"/>
    <w:rsid w:val="008B4BBA"/>
    <w:rsid w:val="008B5E14"/>
    <w:rsid w:val="008B666A"/>
    <w:rsid w:val="008B6A0F"/>
    <w:rsid w:val="008B71CA"/>
    <w:rsid w:val="008C0652"/>
    <w:rsid w:val="008C1847"/>
    <w:rsid w:val="008C2447"/>
    <w:rsid w:val="008C25D4"/>
    <w:rsid w:val="008C2D88"/>
    <w:rsid w:val="008C4878"/>
    <w:rsid w:val="008C5260"/>
    <w:rsid w:val="008C5D3D"/>
    <w:rsid w:val="008C6090"/>
    <w:rsid w:val="008C6E57"/>
    <w:rsid w:val="008D1AF5"/>
    <w:rsid w:val="008D1D48"/>
    <w:rsid w:val="008D1E76"/>
    <w:rsid w:val="008D213F"/>
    <w:rsid w:val="008D2168"/>
    <w:rsid w:val="008D2223"/>
    <w:rsid w:val="008D2458"/>
    <w:rsid w:val="008D2E25"/>
    <w:rsid w:val="008D33B9"/>
    <w:rsid w:val="008D4B36"/>
    <w:rsid w:val="008D76E3"/>
    <w:rsid w:val="008D7826"/>
    <w:rsid w:val="008D7EC9"/>
    <w:rsid w:val="008E0B2D"/>
    <w:rsid w:val="008E0F52"/>
    <w:rsid w:val="008E1811"/>
    <w:rsid w:val="008E1E01"/>
    <w:rsid w:val="008E2A17"/>
    <w:rsid w:val="008E3929"/>
    <w:rsid w:val="008E5556"/>
    <w:rsid w:val="008E7348"/>
    <w:rsid w:val="008E7D23"/>
    <w:rsid w:val="008F2615"/>
    <w:rsid w:val="008F38F5"/>
    <w:rsid w:val="008F3D85"/>
    <w:rsid w:val="008F3F0B"/>
    <w:rsid w:val="008F60D8"/>
    <w:rsid w:val="008F6650"/>
    <w:rsid w:val="008F69A9"/>
    <w:rsid w:val="008F6B3D"/>
    <w:rsid w:val="008F6E2D"/>
    <w:rsid w:val="00900113"/>
    <w:rsid w:val="00900B1E"/>
    <w:rsid w:val="00901D11"/>
    <w:rsid w:val="00901DF1"/>
    <w:rsid w:val="009027C2"/>
    <w:rsid w:val="00902FA7"/>
    <w:rsid w:val="00903696"/>
    <w:rsid w:val="00903974"/>
    <w:rsid w:val="00904EE5"/>
    <w:rsid w:val="00905DBF"/>
    <w:rsid w:val="00906695"/>
    <w:rsid w:val="00906894"/>
    <w:rsid w:val="00906C31"/>
    <w:rsid w:val="009110EC"/>
    <w:rsid w:val="00911173"/>
    <w:rsid w:val="00911289"/>
    <w:rsid w:val="0091248B"/>
    <w:rsid w:val="00916400"/>
    <w:rsid w:val="0091652C"/>
    <w:rsid w:val="0091729F"/>
    <w:rsid w:val="009210E8"/>
    <w:rsid w:val="0092137A"/>
    <w:rsid w:val="00921ECA"/>
    <w:rsid w:val="00922DBC"/>
    <w:rsid w:val="00923267"/>
    <w:rsid w:val="00925992"/>
    <w:rsid w:val="00930427"/>
    <w:rsid w:val="009311E0"/>
    <w:rsid w:val="0093241D"/>
    <w:rsid w:val="00933B0F"/>
    <w:rsid w:val="00937073"/>
    <w:rsid w:val="00937F29"/>
    <w:rsid w:val="00940116"/>
    <w:rsid w:val="00940720"/>
    <w:rsid w:val="00941E15"/>
    <w:rsid w:val="009456FC"/>
    <w:rsid w:val="00945891"/>
    <w:rsid w:val="00945A16"/>
    <w:rsid w:val="00946954"/>
    <w:rsid w:val="009502F4"/>
    <w:rsid w:val="00951582"/>
    <w:rsid w:val="00952078"/>
    <w:rsid w:val="0095312B"/>
    <w:rsid w:val="00956227"/>
    <w:rsid w:val="00956EA3"/>
    <w:rsid w:val="009606EC"/>
    <w:rsid w:val="00960C9F"/>
    <w:rsid w:val="00960ED3"/>
    <w:rsid w:val="00961C2D"/>
    <w:rsid w:val="00963714"/>
    <w:rsid w:val="009637B6"/>
    <w:rsid w:val="00965535"/>
    <w:rsid w:val="00971BA3"/>
    <w:rsid w:val="00973117"/>
    <w:rsid w:val="00976D65"/>
    <w:rsid w:val="009801C5"/>
    <w:rsid w:val="009809BA"/>
    <w:rsid w:val="00981B9E"/>
    <w:rsid w:val="00981E3B"/>
    <w:rsid w:val="00983296"/>
    <w:rsid w:val="00983DBA"/>
    <w:rsid w:val="009840CE"/>
    <w:rsid w:val="00985843"/>
    <w:rsid w:val="00985BB9"/>
    <w:rsid w:val="00986E6F"/>
    <w:rsid w:val="009905C2"/>
    <w:rsid w:val="009905FC"/>
    <w:rsid w:val="0099091C"/>
    <w:rsid w:val="00990E0E"/>
    <w:rsid w:val="009914D0"/>
    <w:rsid w:val="00991976"/>
    <w:rsid w:val="00991B89"/>
    <w:rsid w:val="00992470"/>
    <w:rsid w:val="009925C2"/>
    <w:rsid w:val="00992EE3"/>
    <w:rsid w:val="00994C7E"/>
    <w:rsid w:val="00996B1A"/>
    <w:rsid w:val="00997A4E"/>
    <w:rsid w:val="009A015F"/>
    <w:rsid w:val="009A09BE"/>
    <w:rsid w:val="009A16E7"/>
    <w:rsid w:val="009A1E46"/>
    <w:rsid w:val="009A2719"/>
    <w:rsid w:val="009A3616"/>
    <w:rsid w:val="009A4537"/>
    <w:rsid w:val="009A4C87"/>
    <w:rsid w:val="009A5148"/>
    <w:rsid w:val="009B0254"/>
    <w:rsid w:val="009B1135"/>
    <w:rsid w:val="009B4053"/>
    <w:rsid w:val="009B761C"/>
    <w:rsid w:val="009B7C1C"/>
    <w:rsid w:val="009C12ED"/>
    <w:rsid w:val="009C2E0D"/>
    <w:rsid w:val="009C3C7C"/>
    <w:rsid w:val="009C423A"/>
    <w:rsid w:val="009C71FC"/>
    <w:rsid w:val="009C723A"/>
    <w:rsid w:val="009C7592"/>
    <w:rsid w:val="009C776F"/>
    <w:rsid w:val="009D0876"/>
    <w:rsid w:val="009D0A14"/>
    <w:rsid w:val="009D0FE1"/>
    <w:rsid w:val="009D1D6B"/>
    <w:rsid w:val="009D26AE"/>
    <w:rsid w:val="009D470F"/>
    <w:rsid w:val="009D6C45"/>
    <w:rsid w:val="009E2A7D"/>
    <w:rsid w:val="009E358E"/>
    <w:rsid w:val="009E3805"/>
    <w:rsid w:val="009F0268"/>
    <w:rsid w:val="009F06A9"/>
    <w:rsid w:val="009F225C"/>
    <w:rsid w:val="009F2F6D"/>
    <w:rsid w:val="009F35A7"/>
    <w:rsid w:val="009F3789"/>
    <w:rsid w:val="009F3B4C"/>
    <w:rsid w:val="009F601B"/>
    <w:rsid w:val="009F652F"/>
    <w:rsid w:val="009F7B9E"/>
    <w:rsid w:val="00A00127"/>
    <w:rsid w:val="00A026E5"/>
    <w:rsid w:val="00A029D9"/>
    <w:rsid w:val="00A03D66"/>
    <w:rsid w:val="00A06692"/>
    <w:rsid w:val="00A11937"/>
    <w:rsid w:val="00A12E9C"/>
    <w:rsid w:val="00A13FEA"/>
    <w:rsid w:val="00A14FDC"/>
    <w:rsid w:val="00A15589"/>
    <w:rsid w:val="00A15B7C"/>
    <w:rsid w:val="00A167E1"/>
    <w:rsid w:val="00A16A9C"/>
    <w:rsid w:val="00A16D7F"/>
    <w:rsid w:val="00A204DF"/>
    <w:rsid w:val="00A21156"/>
    <w:rsid w:val="00A22D36"/>
    <w:rsid w:val="00A22EFD"/>
    <w:rsid w:val="00A245E1"/>
    <w:rsid w:val="00A24900"/>
    <w:rsid w:val="00A25F1E"/>
    <w:rsid w:val="00A26294"/>
    <w:rsid w:val="00A26D97"/>
    <w:rsid w:val="00A273A7"/>
    <w:rsid w:val="00A27AF7"/>
    <w:rsid w:val="00A27C9B"/>
    <w:rsid w:val="00A30499"/>
    <w:rsid w:val="00A30885"/>
    <w:rsid w:val="00A30984"/>
    <w:rsid w:val="00A310DD"/>
    <w:rsid w:val="00A311F0"/>
    <w:rsid w:val="00A31695"/>
    <w:rsid w:val="00A32076"/>
    <w:rsid w:val="00A32898"/>
    <w:rsid w:val="00A34DEF"/>
    <w:rsid w:val="00A363DC"/>
    <w:rsid w:val="00A40989"/>
    <w:rsid w:val="00A41977"/>
    <w:rsid w:val="00A425BD"/>
    <w:rsid w:val="00A43F34"/>
    <w:rsid w:val="00A44807"/>
    <w:rsid w:val="00A450D8"/>
    <w:rsid w:val="00A45563"/>
    <w:rsid w:val="00A45A0B"/>
    <w:rsid w:val="00A504B7"/>
    <w:rsid w:val="00A512C9"/>
    <w:rsid w:val="00A51356"/>
    <w:rsid w:val="00A51546"/>
    <w:rsid w:val="00A51A2D"/>
    <w:rsid w:val="00A51BD1"/>
    <w:rsid w:val="00A51EEB"/>
    <w:rsid w:val="00A536AF"/>
    <w:rsid w:val="00A53CCD"/>
    <w:rsid w:val="00A54717"/>
    <w:rsid w:val="00A54906"/>
    <w:rsid w:val="00A54B3B"/>
    <w:rsid w:val="00A56F21"/>
    <w:rsid w:val="00A6003B"/>
    <w:rsid w:val="00A6018E"/>
    <w:rsid w:val="00A6083E"/>
    <w:rsid w:val="00A61554"/>
    <w:rsid w:val="00A632BD"/>
    <w:rsid w:val="00A6376F"/>
    <w:rsid w:val="00A637A7"/>
    <w:rsid w:val="00A6467C"/>
    <w:rsid w:val="00A64931"/>
    <w:rsid w:val="00A70BB7"/>
    <w:rsid w:val="00A71739"/>
    <w:rsid w:val="00A72023"/>
    <w:rsid w:val="00A73A45"/>
    <w:rsid w:val="00A73C04"/>
    <w:rsid w:val="00A74190"/>
    <w:rsid w:val="00A75098"/>
    <w:rsid w:val="00A77821"/>
    <w:rsid w:val="00A77C22"/>
    <w:rsid w:val="00A8017C"/>
    <w:rsid w:val="00A8187E"/>
    <w:rsid w:val="00A81BC5"/>
    <w:rsid w:val="00A825A5"/>
    <w:rsid w:val="00A8301E"/>
    <w:rsid w:val="00A84ABA"/>
    <w:rsid w:val="00A84CC3"/>
    <w:rsid w:val="00A862B0"/>
    <w:rsid w:val="00A87BF8"/>
    <w:rsid w:val="00A912BC"/>
    <w:rsid w:val="00A91E5E"/>
    <w:rsid w:val="00A92D6D"/>
    <w:rsid w:val="00A93E9E"/>
    <w:rsid w:val="00A9677C"/>
    <w:rsid w:val="00A96B49"/>
    <w:rsid w:val="00A971AF"/>
    <w:rsid w:val="00A97B69"/>
    <w:rsid w:val="00AA0E8E"/>
    <w:rsid w:val="00AA157D"/>
    <w:rsid w:val="00AA1DF9"/>
    <w:rsid w:val="00AA4AB7"/>
    <w:rsid w:val="00AA4B99"/>
    <w:rsid w:val="00AA5794"/>
    <w:rsid w:val="00AA5E96"/>
    <w:rsid w:val="00AA6169"/>
    <w:rsid w:val="00AA7058"/>
    <w:rsid w:val="00AB0691"/>
    <w:rsid w:val="00AB204C"/>
    <w:rsid w:val="00AB23D4"/>
    <w:rsid w:val="00AB57F0"/>
    <w:rsid w:val="00AB5E6D"/>
    <w:rsid w:val="00AB660D"/>
    <w:rsid w:val="00AB67F0"/>
    <w:rsid w:val="00AB6B55"/>
    <w:rsid w:val="00AC04B1"/>
    <w:rsid w:val="00AC04C3"/>
    <w:rsid w:val="00AC104C"/>
    <w:rsid w:val="00AC1D9B"/>
    <w:rsid w:val="00AC2376"/>
    <w:rsid w:val="00AC378D"/>
    <w:rsid w:val="00AC4292"/>
    <w:rsid w:val="00AC445D"/>
    <w:rsid w:val="00AC7AF9"/>
    <w:rsid w:val="00AD0141"/>
    <w:rsid w:val="00AD1E82"/>
    <w:rsid w:val="00AD264E"/>
    <w:rsid w:val="00AD2FF9"/>
    <w:rsid w:val="00AD5998"/>
    <w:rsid w:val="00AD5A64"/>
    <w:rsid w:val="00AD78A7"/>
    <w:rsid w:val="00AE20D9"/>
    <w:rsid w:val="00AE5710"/>
    <w:rsid w:val="00AE593E"/>
    <w:rsid w:val="00AE5D83"/>
    <w:rsid w:val="00AE7361"/>
    <w:rsid w:val="00AE75AD"/>
    <w:rsid w:val="00AE7784"/>
    <w:rsid w:val="00AF0113"/>
    <w:rsid w:val="00AF01B8"/>
    <w:rsid w:val="00AF034F"/>
    <w:rsid w:val="00AF0488"/>
    <w:rsid w:val="00AF04A2"/>
    <w:rsid w:val="00AF0882"/>
    <w:rsid w:val="00AF0F88"/>
    <w:rsid w:val="00AF167E"/>
    <w:rsid w:val="00AF2863"/>
    <w:rsid w:val="00AF3539"/>
    <w:rsid w:val="00AF3AC3"/>
    <w:rsid w:val="00AF5C2F"/>
    <w:rsid w:val="00AF6D8E"/>
    <w:rsid w:val="00AF73EB"/>
    <w:rsid w:val="00AF757D"/>
    <w:rsid w:val="00AF7B2C"/>
    <w:rsid w:val="00B00FAF"/>
    <w:rsid w:val="00B02F94"/>
    <w:rsid w:val="00B0343F"/>
    <w:rsid w:val="00B036A0"/>
    <w:rsid w:val="00B0522F"/>
    <w:rsid w:val="00B074D7"/>
    <w:rsid w:val="00B10348"/>
    <w:rsid w:val="00B10AC7"/>
    <w:rsid w:val="00B10ED9"/>
    <w:rsid w:val="00B11F7C"/>
    <w:rsid w:val="00B132B4"/>
    <w:rsid w:val="00B1406A"/>
    <w:rsid w:val="00B164FD"/>
    <w:rsid w:val="00B16EA5"/>
    <w:rsid w:val="00B17E8B"/>
    <w:rsid w:val="00B20076"/>
    <w:rsid w:val="00B20B6F"/>
    <w:rsid w:val="00B21452"/>
    <w:rsid w:val="00B215CC"/>
    <w:rsid w:val="00B22341"/>
    <w:rsid w:val="00B226E1"/>
    <w:rsid w:val="00B25D53"/>
    <w:rsid w:val="00B260D4"/>
    <w:rsid w:val="00B26C13"/>
    <w:rsid w:val="00B27CD2"/>
    <w:rsid w:val="00B30279"/>
    <w:rsid w:val="00B33668"/>
    <w:rsid w:val="00B4220F"/>
    <w:rsid w:val="00B4246C"/>
    <w:rsid w:val="00B43144"/>
    <w:rsid w:val="00B4367F"/>
    <w:rsid w:val="00B4483B"/>
    <w:rsid w:val="00B46A20"/>
    <w:rsid w:val="00B46C09"/>
    <w:rsid w:val="00B46D89"/>
    <w:rsid w:val="00B47017"/>
    <w:rsid w:val="00B5017C"/>
    <w:rsid w:val="00B504AA"/>
    <w:rsid w:val="00B515E9"/>
    <w:rsid w:val="00B523FB"/>
    <w:rsid w:val="00B530CD"/>
    <w:rsid w:val="00B556EB"/>
    <w:rsid w:val="00B55913"/>
    <w:rsid w:val="00B56B65"/>
    <w:rsid w:val="00B6052C"/>
    <w:rsid w:val="00B60D26"/>
    <w:rsid w:val="00B61F54"/>
    <w:rsid w:val="00B63F28"/>
    <w:rsid w:val="00B64205"/>
    <w:rsid w:val="00B64F90"/>
    <w:rsid w:val="00B660F2"/>
    <w:rsid w:val="00B66C68"/>
    <w:rsid w:val="00B71F10"/>
    <w:rsid w:val="00B726C5"/>
    <w:rsid w:val="00B7366C"/>
    <w:rsid w:val="00B761D0"/>
    <w:rsid w:val="00B763E3"/>
    <w:rsid w:val="00B7781F"/>
    <w:rsid w:val="00B80F9B"/>
    <w:rsid w:val="00B82247"/>
    <w:rsid w:val="00B82EF3"/>
    <w:rsid w:val="00B82FC0"/>
    <w:rsid w:val="00B870E7"/>
    <w:rsid w:val="00B87740"/>
    <w:rsid w:val="00B9007A"/>
    <w:rsid w:val="00B920F3"/>
    <w:rsid w:val="00B934A7"/>
    <w:rsid w:val="00B94A61"/>
    <w:rsid w:val="00B96755"/>
    <w:rsid w:val="00BA004D"/>
    <w:rsid w:val="00BA29D7"/>
    <w:rsid w:val="00BA4BC1"/>
    <w:rsid w:val="00BA6D96"/>
    <w:rsid w:val="00BA6E3C"/>
    <w:rsid w:val="00BA79EA"/>
    <w:rsid w:val="00BA7F6C"/>
    <w:rsid w:val="00BB105B"/>
    <w:rsid w:val="00BB15FD"/>
    <w:rsid w:val="00BB253A"/>
    <w:rsid w:val="00BB3C0D"/>
    <w:rsid w:val="00BB3CC5"/>
    <w:rsid w:val="00BB45FC"/>
    <w:rsid w:val="00BB554C"/>
    <w:rsid w:val="00BB5648"/>
    <w:rsid w:val="00BB78A2"/>
    <w:rsid w:val="00BC07AA"/>
    <w:rsid w:val="00BC082B"/>
    <w:rsid w:val="00BC0895"/>
    <w:rsid w:val="00BC1095"/>
    <w:rsid w:val="00BC1AB0"/>
    <w:rsid w:val="00BC1EDC"/>
    <w:rsid w:val="00BC3C05"/>
    <w:rsid w:val="00BC3F72"/>
    <w:rsid w:val="00BC4589"/>
    <w:rsid w:val="00BC5829"/>
    <w:rsid w:val="00BC5E63"/>
    <w:rsid w:val="00BC78BB"/>
    <w:rsid w:val="00BC7F13"/>
    <w:rsid w:val="00BD2100"/>
    <w:rsid w:val="00BD2D15"/>
    <w:rsid w:val="00BD2DC1"/>
    <w:rsid w:val="00BD3948"/>
    <w:rsid w:val="00BD3C0C"/>
    <w:rsid w:val="00BD5B30"/>
    <w:rsid w:val="00BD621A"/>
    <w:rsid w:val="00BD6709"/>
    <w:rsid w:val="00BD7F27"/>
    <w:rsid w:val="00BE0A07"/>
    <w:rsid w:val="00BE13F2"/>
    <w:rsid w:val="00BE25DB"/>
    <w:rsid w:val="00BE3D23"/>
    <w:rsid w:val="00BE42C5"/>
    <w:rsid w:val="00BE46D0"/>
    <w:rsid w:val="00BE5DBB"/>
    <w:rsid w:val="00BE7E41"/>
    <w:rsid w:val="00BF0262"/>
    <w:rsid w:val="00BF18A4"/>
    <w:rsid w:val="00BF1E6B"/>
    <w:rsid w:val="00BF3070"/>
    <w:rsid w:val="00BF45DD"/>
    <w:rsid w:val="00BF4743"/>
    <w:rsid w:val="00BF4A8A"/>
    <w:rsid w:val="00BF61AC"/>
    <w:rsid w:val="00BF6D81"/>
    <w:rsid w:val="00BF7A2B"/>
    <w:rsid w:val="00C00048"/>
    <w:rsid w:val="00C0062A"/>
    <w:rsid w:val="00C0158E"/>
    <w:rsid w:val="00C01EFC"/>
    <w:rsid w:val="00C02B05"/>
    <w:rsid w:val="00C03E04"/>
    <w:rsid w:val="00C05FF1"/>
    <w:rsid w:val="00C0600D"/>
    <w:rsid w:val="00C062C4"/>
    <w:rsid w:val="00C07683"/>
    <w:rsid w:val="00C0787C"/>
    <w:rsid w:val="00C079BD"/>
    <w:rsid w:val="00C103BC"/>
    <w:rsid w:val="00C11F3F"/>
    <w:rsid w:val="00C1207D"/>
    <w:rsid w:val="00C120DD"/>
    <w:rsid w:val="00C1224D"/>
    <w:rsid w:val="00C12691"/>
    <w:rsid w:val="00C12F3B"/>
    <w:rsid w:val="00C1308F"/>
    <w:rsid w:val="00C130E0"/>
    <w:rsid w:val="00C1457F"/>
    <w:rsid w:val="00C1547D"/>
    <w:rsid w:val="00C155C7"/>
    <w:rsid w:val="00C15ECE"/>
    <w:rsid w:val="00C15F11"/>
    <w:rsid w:val="00C164AC"/>
    <w:rsid w:val="00C17468"/>
    <w:rsid w:val="00C20D72"/>
    <w:rsid w:val="00C215F2"/>
    <w:rsid w:val="00C23C7F"/>
    <w:rsid w:val="00C25DE2"/>
    <w:rsid w:val="00C26206"/>
    <w:rsid w:val="00C26299"/>
    <w:rsid w:val="00C30CD4"/>
    <w:rsid w:val="00C32608"/>
    <w:rsid w:val="00C33219"/>
    <w:rsid w:val="00C33E08"/>
    <w:rsid w:val="00C34FF8"/>
    <w:rsid w:val="00C35F48"/>
    <w:rsid w:val="00C37595"/>
    <w:rsid w:val="00C402F3"/>
    <w:rsid w:val="00C4179A"/>
    <w:rsid w:val="00C43B4F"/>
    <w:rsid w:val="00C43D6D"/>
    <w:rsid w:val="00C46336"/>
    <w:rsid w:val="00C46BE8"/>
    <w:rsid w:val="00C4776F"/>
    <w:rsid w:val="00C47AC7"/>
    <w:rsid w:val="00C47FF1"/>
    <w:rsid w:val="00C5217A"/>
    <w:rsid w:val="00C5234E"/>
    <w:rsid w:val="00C52367"/>
    <w:rsid w:val="00C5258B"/>
    <w:rsid w:val="00C52D7F"/>
    <w:rsid w:val="00C52EE7"/>
    <w:rsid w:val="00C535C5"/>
    <w:rsid w:val="00C53C0E"/>
    <w:rsid w:val="00C53D23"/>
    <w:rsid w:val="00C53D91"/>
    <w:rsid w:val="00C54195"/>
    <w:rsid w:val="00C541C3"/>
    <w:rsid w:val="00C54353"/>
    <w:rsid w:val="00C544DA"/>
    <w:rsid w:val="00C555DA"/>
    <w:rsid w:val="00C56779"/>
    <w:rsid w:val="00C60801"/>
    <w:rsid w:val="00C62C85"/>
    <w:rsid w:val="00C63BCB"/>
    <w:rsid w:val="00C63E46"/>
    <w:rsid w:val="00C66191"/>
    <w:rsid w:val="00C7053F"/>
    <w:rsid w:val="00C711CF"/>
    <w:rsid w:val="00C7444B"/>
    <w:rsid w:val="00C745C5"/>
    <w:rsid w:val="00C746EE"/>
    <w:rsid w:val="00C75B9A"/>
    <w:rsid w:val="00C761A1"/>
    <w:rsid w:val="00C765D0"/>
    <w:rsid w:val="00C80122"/>
    <w:rsid w:val="00C81C31"/>
    <w:rsid w:val="00C81D78"/>
    <w:rsid w:val="00C824A8"/>
    <w:rsid w:val="00C82AF3"/>
    <w:rsid w:val="00C82BA6"/>
    <w:rsid w:val="00C82F89"/>
    <w:rsid w:val="00C832E5"/>
    <w:rsid w:val="00C842EA"/>
    <w:rsid w:val="00C85214"/>
    <w:rsid w:val="00C85D1B"/>
    <w:rsid w:val="00C85DD8"/>
    <w:rsid w:val="00C8644E"/>
    <w:rsid w:val="00C86747"/>
    <w:rsid w:val="00C868E3"/>
    <w:rsid w:val="00C8721D"/>
    <w:rsid w:val="00C873FE"/>
    <w:rsid w:val="00C87FCE"/>
    <w:rsid w:val="00C9021D"/>
    <w:rsid w:val="00C9082A"/>
    <w:rsid w:val="00C9124E"/>
    <w:rsid w:val="00C91453"/>
    <w:rsid w:val="00C92206"/>
    <w:rsid w:val="00C952F4"/>
    <w:rsid w:val="00C96B65"/>
    <w:rsid w:val="00CA0C0B"/>
    <w:rsid w:val="00CA107B"/>
    <w:rsid w:val="00CA199E"/>
    <w:rsid w:val="00CA205F"/>
    <w:rsid w:val="00CA2813"/>
    <w:rsid w:val="00CA2857"/>
    <w:rsid w:val="00CA2CD9"/>
    <w:rsid w:val="00CA3954"/>
    <w:rsid w:val="00CA3BDD"/>
    <w:rsid w:val="00CA4ADE"/>
    <w:rsid w:val="00CA564F"/>
    <w:rsid w:val="00CA5D7E"/>
    <w:rsid w:val="00CA6C67"/>
    <w:rsid w:val="00CA6E02"/>
    <w:rsid w:val="00CB0518"/>
    <w:rsid w:val="00CB06CF"/>
    <w:rsid w:val="00CB19BD"/>
    <w:rsid w:val="00CB1DEC"/>
    <w:rsid w:val="00CB2A70"/>
    <w:rsid w:val="00CB3894"/>
    <w:rsid w:val="00CB5CE0"/>
    <w:rsid w:val="00CB7B68"/>
    <w:rsid w:val="00CC25CE"/>
    <w:rsid w:val="00CC2DF8"/>
    <w:rsid w:val="00CC4532"/>
    <w:rsid w:val="00CC547E"/>
    <w:rsid w:val="00CC7E10"/>
    <w:rsid w:val="00CC7F19"/>
    <w:rsid w:val="00CD0E83"/>
    <w:rsid w:val="00CD1347"/>
    <w:rsid w:val="00CD2366"/>
    <w:rsid w:val="00CD297B"/>
    <w:rsid w:val="00CD33B0"/>
    <w:rsid w:val="00CD4954"/>
    <w:rsid w:val="00CD5B3F"/>
    <w:rsid w:val="00CD5CBD"/>
    <w:rsid w:val="00CD5FFB"/>
    <w:rsid w:val="00CD76F5"/>
    <w:rsid w:val="00CD7805"/>
    <w:rsid w:val="00CE062F"/>
    <w:rsid w:val="00CE1037"/>
    <w:rsid w:val="00CE26AA"/>
    <w:rsid w:val="00CE26D0"/>
    <w:rsid w:val="00CE40BF"/>
    <w:rsid w:val="00CE5B23"/>
    <w:rsid w:val="00CE7E68"/>
    <w:rsid w:val="00CF0EC4"/>
    <w:rsid w:val="00CF3C94"/>
    <w:rsid w:val="00CF3E49"/>
    <w:rsid w:val="00CF5163"/>
    <w:rsid w:val="00CF634B"/>
    <w:rsid w:val="00CF72EA"/>
    <w:rsid w:val="00CF7B5E"/>
    <w:rsid w:val="00D0054B"/>
    <w:rsid w:val="00D006C1"/>
    <w:rsid w:val="00D01232"/>
    <w:rsid w:val="00D03173"/>
    <w:rsid w:val="00D03690"/>
    <w:rsid w:val="00D0599D"/>
    <w:rsid w:val="00D0703C"/>
    <w:rsid w:val="00D1022A"/>
    <w:rsid w:val="00D1191B"/>
    <w:rsid w:val="00D11CF4"/>
    <w:rsid w:val="00D138AC"/>
    <w:rsid w:val="00D1393A"/>
    <w:rsid w:val="00D148AA"/>
    <w:rsid w:val="00D222E8"/>
    <w:rsid w:val="00D22B07"/>
    <w:rsid w:val="00D22BCB"/>
    <w:rsid w:val="00D22DEB"/>
    <w:rsid w:val="00D26978"/>
    <w:rsid w:val="00D2729B"/>
    <w:rsid w:val="00D32DA3"/>
    <w:rsid w:val="00D32EF3"/>
    <w:rsid w:val="00D34DA3"/>
    <w:rsid w:val="00D35DC4"/>
    <w:rsid w:val="00D36999"/>
    <w:rsid w:val="00D372E8"/>
    <w:rsid w:val="00D409F7"/>
    <w:rsid w:val="00D4355E"/>
    <w:rsid w:val="00D478C8"/>
    <w:rsid w:val="00D47ADE"/>
    <w:rsid w:val="00D47FAB"/>
    <w:rsid w:val="00D50A5C"/>
    <w:rsid w:val="00D50D88"/>
    <w:rsid w:val="00D519BE"/>
    <w:rsid w:val="00D52267"/>
    <w:rsid w:val="00D52EFA"/>
    <w:rsid w:val="00D52F3C"/>
    <w:rsid w:val="00D54E2E"/>
    <w:rsid w:val="00D54F8E"/>
    <w:rsid w:val="00D55C5B"/>
    <w:rsid w:val="00D56F5A"/>
    <w:rsid w:val="00D57AB8"/>
    <w:rsid w:val="00D60037"/>
    <w:rsid w:val="00D60093"/>
    <w:rsid w:val="00D60CBB"/>
    <w:rsid w:val="00D61E33"/>
    <w:rsid w:val="00D635F9"/>
    <w:rsid w:val="00D67014"/>
    <w:rsid w:val="00D672E3"/>
    <w:rsid w:val="00D67E0D"/>
    <w:rsid w:val="00D713A6"/>
    <w:rsid w:val="00D71759"/>
    <w:rsid w:val="00D727EA"/>
    <w:rsid w:val="00D731A9"/>
    <w:rsid w:val="00D73D34"/>
    <w:rsid w:val="00D74609"/>
    <w:rsid w:val="00D75431"/>
    <w:rsid w:val="00D8013B"/>
    <w:rsid w:val="00D806D9"/>
    <w:rsid w:val="00D80882"/>
    <w:rsid w:val="00D80BD4"/>
    <w:rsid w:val="00D814A0"/>
    <w:rsid w:val="00D82D28"/>
    <w:rsid w:val="00D85C13"/>
    <w:rsid w:val="00D8623C"/>
    <w:rsid w:val="00D91350"/>
    <w:rsid w:val="00D91E4B"/>
    <w:rsid w:val="00D949C0"/>
    <w:rsid w:val="00D94C20"/>
    <w:rsid w:val="00D94F4C"/>
    <w:rsid w:val="00D95291"/>
    <w:rsid w:val="00D96242"/>
    <w:rsid w:val="00DA1B5C"/>
    <w:rsid w:val="00DA1BB9"/>
    <w:rsid w:val="00DA2F98"/>
    <w:rsid w:val="00DA32FF"/>
    <w:rsid w:val="00DA356A"/>
    <w:rsid w:val="00DA61A8"/>
    <w:rsid w:val="00DA72D6"/>
    <w:rsid w:val="00DA75E8"/>
    <w:rsid w:val="00DB37D9"/>
    <w:rsid w:val="00DB4A48"/>
    <w:rsid w:val="00DB51AB"/>
    <w:rsid w:val="00DB56C8"/>
    <w:rsid w:val="00DB6711"/>
    <w:rsid w:val="00DB6F5D"/>
    <w:rsid w:val="00DC03CD"/>
    <w:rsid w:val="00DC10F2"/>
    <w:rsid w:val="00DC157D"/>
    <w:rsid w:val="00DC4701"/>
    <w:rsid w:val="00DC5146"/>
    <w:rsid w:val="00DC5A4E"/>
    <w:rsid w:val="00DD0081"/>
    <w:rsid w:val="00DD06B4"/>
    <w:rsid w:val="00DD18A5"/>
    <w:rsid w:val="00DD2452"/>
    <w:rsid w:val="00DD3575"/>
    <w:rsid w:val="00DD3AD6"/>
    <w:rsid w:val="00DD49EC"/>
    <w:rsid w:val="00DD5494"/>
    <w:rsid w:val="00DD5520"/>
    <w:rsid w:val="00DD73D2"/>
    <w:rsid w:val="00DD7429"/>
    <w:rsid w:val="00DD79AD"/>
    <w:rsid w:val="00DE1401"/>
    <w:rsid w:val="00DE2565"/>
    <w:rsid w:val="00DE351A"/>
    <w:rsid w:val="00DE402F"/>
    <w:rsid w:val="00DE4A05"/>
    <w:rsid w:val="00DE641E"/>
    <w:rsid w:val="00DE6572"/>
    <w:rsid w:val="00DF0843"/>
    <w:rsid w:val="00DF15CF"/>
    <w:rsid w:val="00DF1A38"/>
    <w:rsid w:val="00DF63A4"/>
    <w:rsid w:val="00DF6A56"/>
    <w:rsid w:val="00DF6C1B"/>
    <w:rsid w:val="00DF7AE2"/>
    <w:rsid w:val="00E043F2"/>
    <w:rsid w:val="00E0441F"/>
    <w:rsid w:val="00E0450E"/>
    <w:rsid w:val="00E04960"/>
    <w:rsid w:val="00E05C5F"/>
    <w:rsid w:val="00E0659B"/>
    <w:rsid w:val="00E0704F"/>
    <w:rsid w:val="00E07198"/>
    <w:rsid w:val="00E11AF4"/>
    <w:rsid w:val="00E1210E"/>
    <w:rsid w:val="00E15E42"/>
    <w:rsid w:val="00E17135"/>
    <w:rsid w:val="00E178FE"/>
    <w:rsid w:val="00E17D8F"/>
    <w:rsid w:val="00E228ED"/>
    <w:rsid w:val="00E24700"/>
    <w:rsid w:val="00E26C22"/>
    <w:rsid w:val="00E2788E"/>
    <w:rsid w:val="00E30718"/>
    <w:rsid w:val="00E32668"/>
    <w:rsid w:val="00E32CF9"/>
    <w:rsid w:val="00E37797"/>
    <w:rsid w:val="00E37EDF"/>
    <w:rsid w:val="00E4064B"/>
    <w:rsid w:val="00E43C51"/>
    <w:rsid w:val="00E4611A"/>
    <w:rsid w:val="00E46205"/>
    <w:rsid w:val="00E47522"/>
    <w:rsid w:val="00E47A98"/>
    <w:rsid w:val="00E5021D"/>
    <w:rsid w:val="00E509E7"/>
    <w:rsid w:val="00E50D8F"/>
    <w:rsid w:val="00E50E42"/>
    <w:rsid w:val="00E51411"/>
    <w:rsid w:val="00E51898"/>
    <w:rsid w:val="00E51CED"/>
    <w:rsid w:val="00E51DFB"/>
    <w:rsid w:val="00E526E8"/>
    <w:rsid w:val="00E54FF8"/>
    <w:rsid w:val="00E55A00"/>
    <w:rsid w:val="00E55E15"/>
    <w:rsid w:val="00E5610B"/>
    <w:rsid w:val="00E56CB1"/>
    <w:rsid w:val="00E56E33"/>
    <w:rsid w:val="00E573A6"/>
    <w:rsid w:val="00E61F90"/>
    <w:rsid w:val="00E6266C"/>
    <w:rsid w:val="00E62B14"/>
    <w:rsid w:val="00E63B6F"/>
    <w:rsid w:val="00E63BD5"/>
    <w:rsid w:val="00E64E52"/>
    <w:rsid w:val="00E64F89"/>
    <w:rsid w:val="00E65185"/>
    <w:rsid w:val="00E65355"/>
    <w:rsid w:val="00E66BD0"/>
    <w:rsid w:val="00E66ECD"/>
    <w:rsid w:val="00E67A3C"/>
    <w:rsid w:val="00E67D91"/>
    <w:rsid w:val="00E67EA8"/>
    <w:rsid w:val="00E70A3C"/>
    <w:rsid w:val="00E70C40"/>
    <w:rsid w:val="00E71590"/>
    <w:rsid w:val="00E72B4D"/>
    <w:rsid w:val="00E737B6"/>
    <w:rsid w:val="00E766B7"/>
    <w:rsid w:val="00E76C96"/>
    <w:rsid w:val="00E76F25"/>
    <w:rsid w:val="00E77A26"/>
    <w:rsid w:val="00E80F88"/>
    <w:rsid w:val="00E82DC3"/>
    <w:rsid w:val="00E8308D"/>
    <w:rsid w:val="00E8380C"/>
    <w:rsid w:val="00E84EE0"/>
    <w:rsid w:val="00E857D8"/>
    <w:rsid w:val="00E85977"/>
    <w:rsid w:val="00E87F15"/>
    <w:rsid w:val="00E92758"/>
    <w:rsid w:val="00E92904"/>
    <w:rsid w:val="00E92EB7"/>
    <w:rsid w:val="00E94749"/>
    <w:rsid w:val="00E95107"/>
    <w:rsid w:val="00E95AAE"/>
    <w:rsid w:val="00E95B8C"/>
    <w:rsid w:val="00E96148"/>
    <w:rsid w:val="00E9691C"/>
    <w:rsid w:val="00E97A24"/>
    <w:rsid w:val="00EA0278"/>
    <w:rsid w:val="00EA070A"/>
    <w:rsid w:val="00EA1F64"/>
    <w:rsid w:val="00EA2AD3"/>
    <w:rsid w:val="00EA4FD0"/>
    <w:rsid w:val="00EA5827"/>
    <w:rsid w:val="00EA7FF6"/>
    <w:rsid w:val="00EB08CE"/>
    <w:rsid w:val="00EB0956"/>
    <w:rsid w:val="00EB2D68"/>
    <w:rsid w:val="00EB2DB1"/>
    <w:rsid w:val="00EB3A24"/>
    <w:rsid w:val="00EB3A97"/>
    <w:rsid w:val="00EB57E1"/>
    <w:rsid w:val="00EB701E"/>
    <w:rsid w:val="00EB7FA0"/>
    <w:rsid w:val="00EC18F6"/>
    <w:rsid w:val="00EC1FBD"/>
    <w:rsid w:val="00EC2367"/>
    <w:rsid w:val="00EC3560"/>
    <w:rsid w:val="00EC3AB4"/>
    <w:rsid w:val="00EC5359"/>
    <w:rsid w:val="00EC55B6"/>
    <w:rsid w:val="00EC573F"/>
    <w:rsid w:val="00EC6381"/>
    <w:rsid w:val="00EC64E4"/>
    <w:rsid w:val="00EC71CF"/>
    <w:rsid w:val="00ED00C6"/>
    <w:rsid w:val="00ED2802"/>
    <w:rsid w:val="00ED3BF6"/>
    <w:rsid w:val="00ED3E18"/>
    <w:rsid w:val="00ED444C"/>
    <w:rsid w:val="00ED45FB"/>
    <w:rsid w:val="00ED497C"/>
    <w:rsid w:val="00ED599A"/>
    <w:rsid w:val="00ED5E30"/>
    <w:rsid w:val="00ED7DB3"/>
    <w:rsid w:val="00EE119F"/>
    <w:rsid w:val="00EE217A"/>
    <w:rsid w:val="00EE57A6"/>
    <w:rsid w:val="00EE5D81"/>
    <w:rsid w:val="00EE5E29"/>
    <w:rsid w:val="00EE5E9E"/>
    <w:rsid w:val="00EE7663"/>
    <w:rsid w:val="00EF091D"/>
    <w:rsid w:val="00EF1AA4"/>
    <w:rsid w:val="00EF1C33"/>
    <w:rsid w:val="00EF4B86"/>
    <w:rsid w:val="00EF4E94"/>
    <w:rsid w:val="00EF5824"/>
    <w:rsid w:val="00EF5C06"/>
    <w:rsid w:val="00EF673C"/>
    <w:rsid w:val="00EF701C"/>
    <w:rsid w:val="00EF72E8"/>
    <w:rsid w:val="00EF798D"/>
    <w:rsid w:val="00F00C85"/>
    <w:rsid w:val="00F00CFA"/>
    <w:rsid w:val="00F01A18"/>
    <w:rsid w:val="00F02081"/>
    <w:rsid w:val="00F02998"/>
    <w:rsid w:val="00F05854"/>
    <w:rsid w:val="00F07806"/>
    <w:rsid w:val="00F11AFD"/>
    <w:rsid w:val="00F1230E"/>
    <w:rsid w:val="00F139C0"/>
    <w:rsid w:val="00F14123"/>
    <w:rsid w:val="00F14A7B"/>
    <w:rsid w:val="00F14EC9"/>
    <w:rsid w:val="00F151C2"/>
    <w:rsid w:val="00F1574A"/>
    <w:rsid w:val="00F1582C"/>
    <w:rsid w:val="00F15F07"/>
    <w:rsid w:val="00F17DCA"/>
    <w:rsid w:val="00F2008E"/>
    <w:rsid w:val="00F20644"/>
    <w:rsid w:val="00F21247"/>
    <w:rsid w:val="00F213EE"/>
    <w:rsid w:val="00F218D9"/>
    <w:rsid w:val="00F22351"/>
    <w:rsid w:val="00F22C5A"/>
    <w:rsid w:val="00F231F8"/>
    <w:rsid w:val="00F24410"/>
    <w:rsid w:val="00F247A6"/>
    <w:rsid w:val="00F26B62"/>
    <w:rsid w:val="00F27206"/>
    <w:rsid w:val="00F34325"/>
    <w:rsid w:val="00F36637"/>
    <w:rsid w:val="00F369C5"/>
    <w:rsid w:val="00F3766B"/>
    <w:rsid w:val="00F41F97"/>
    <w:rsid w:val="00F44A6C"/>
    <w:rsid w:val="00F44DFA"/>
    <w:rsid w:val="00F4549F"/>
    <w:rsid w:val="00F45581"/>
    <w:rsid w:val="00F458DA"/>
    <w:rsid w:val="00F50CDB"/>
    <w:rsid w:val="00F50ED2"/>
    <w:rsid w:val="00F51C22"/>
    <w:rsid w:val="00F532C6"/>
    <w:rsid w:val="00F53C27"/>
    <w:rsid w:val="00F54338"/>
    <w:rsid w:val="00F553F0"/>
    <w:rsid w:val="00F563EF"/>
    <w:rsid w:val="00F569A5"/>
    <w:rsid w:val="00F57383"/>
    <w:rsid w:val="00F6264E"/>
    <w:rsid w:val="00F63532"/>
    <w:rsid w:val="00F6487E"/>
    <w:rsid w:val="00F66B1A"/>
    <w:rsid w:val="00F67EE0"/>
    <w:rsid w:val="00F74E66"/>
    <w:rsid w:val="00F76016"/>
    <w:rsid w:val="00F763D1"/>
    <w:rsid w:val="00F7660E"/>
    <w:rsid w:val="00F77D21"/>
    <w:rsid w:val="00F8037B"/>
    <w:rsid w:val="00F81B4A"/>
    <w:rsid w:val="00F81CE8"/>
    <w:rsid w:val="00F81E60"/>
    <w:rsid w:val="00F82357"/>
    <w:rsid w:val="00F83FB7"/>
    <w:rsid w:val="00F84091"/>
    <w:rsid w:val="00F844DF"/>
    <w:rsid w:val="00F84D76"/>
    <w:rsid w:val="00F86DDA"/>
    <w:rsid w:val="00F8724D"/>
    <w:rsid w:val="00F90D34"/>
    <w:rsid w:val="00F93E5B"/>
    <w:rsid w:val="00F93EFE"/>
    <w:rsid w:val="00F9420A"/>
    <w:rsid w:val="00F95264"/>
    <w:rsid w:val="00F96406"/>
    <w:rsid w:val="00FA1B8F"/>
    <w:rsid w:val="00FA4E97"/>
    <w:rsid w:val="00FA7447"/>
    <w:rsid w:val="00FB35B6"/>
    <w:rsid w:val="00FB3EBD"/>
    <w:rsid w:val="00FB401F"/>
    <w:rsid w:val="00FC0B66"/>
    <w:rsid w:val="00FC0B7E"/>
    <w:rsid w:val="00FC30C4"/>
    <w:rsid w:val="00FC31D7"/>
    <w:rsid w:val="00FC3679"/>
    <w:rsid w:val="00FC41FB"/>
    <w:rsid w:val="00FC4BB3"/>
    <w:rsid w:val="00FD04B0"/>
    <w:rsid w:val="00FD1B4B"/>
    <w:rsid w:val="00FD1BA2"/>
    <w:rsid w:val="00FD2430"/>
    <w:rsid w:val="00FD55C8"/>
    <w:rsid w:val="00FD7B66"/>
    <w:rsid w:val="00FE04A3"/>
    <w:rsid w:val="00FE0EDA"/>
    <w:rsid w:val="00FE1021"/>
    <w:rsid w:val="00FE168E"/>
    <w:rsid w:val="00FE28C0"/>
    <w:rsid w:val="00FE3DAC"/>
    <w:rsid w:val="00FE6834"/>
    <w:rsid w:val="00FE6A92"/>
    <w:rsid w:val="00FE7425"/>
    <w:rsid w:val="00FE7565"/>
    <w:rsid w:val="00FF072A"/>
    <w:rsid w:val="00FF0F75"/>
    <w:rsid w:val="00FF1315"/>
    <w:rsid w:val="00FF176A"/>
    <w:rsid w:val="00FF1A39"/>
    <w:rsid w:val="00FF2E75"/>
    <w:rsid w:val="00FF352D"/>
    <w:rsid w:val="00FF37EE"/>
    <w:rsid w:val="00FF3E9C"/>
    <w:rsid w:val="00FF49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48644"/>
  <w15:chartTrackingRefBased/>
  <w15:docId w15:val="{EC9D80D0-082B-4AF9-9EEF-32C89411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sz w:val="24"/>
      <w:lang w:eastAsia="en-US"/>
    </w:rPr>
  </w:style>
  <w:style w:type="paragraph" w:styleId="Pealkiri1">
    <w:name w:val="heading 1"/>
    <w:basedOn w:val="Normaallaad"/>
    <w:next w:val="Normaallaad"/>
    <w:autoRedefine/>
    <w:qFormat/>
    <w:rsid w:val="005A53CC"/>
    <w:pPr>
      <w:keepNext/>
      <w:spacing w:before="120" w:after="120" w:line="276" w:lineRule="auto"/>
      <w:jc w:val="both"/>
      <w:outlineLvl w:val="0"/>
    </w:pPr>
    <w:rPr>
      <w:b/>
      <w:sz w:val="32"/>
      <w:szCs w:val="32"/>
    </w:rPr>
  </w:style>
  <w:style w:type="paragraph" w:styleId="Pealkiri2">
    <w:name w:val="heading 2"/>
    <w:basedOn w:val="Normaallaad"/>
    <w:next w:val="Normaallaad"/>
    <w:qFormat/>
    <w:pPr>
      <w:keepNext/>
      <w:numPr>
        <w:ilvl w:val="1"/>
        <w:numId w:val="3"/>
      </w:numPr>
      <w:outlineLvl w:val="1"/>
    </w:pPr>
    <w:rPr>
      <w:b/>
      <w:bCs/>
    </w:rPr>
  </w:style>
  <w:style w:type="paragraph" w:styleId="Pealkiri3">
    <w:name w:val="heading 3"/>
    <w:basedOn w:val="Normaallaad"/>
    <w:next w:val="Normaallaad"/>
    <w:autoRedefine/>
    <w:qFormat/>
    <w:rsid w:val="00117085"/>
    <w:pPr>
      <w:keepNext/>
      <w:numPr>
        <w:ilvl w:val="2"/>
        <w:numId w:val="3"/>
      </w:numPr>
      <w:tabs>
        <w:tab w:val="clear" w:pos="2700"/>
        <w:tab w:val="num" w:pos="426"/>
      </w:tabs>
      <w:suppressAutoHyphens/>
      <w:spacing w:before="360" w:after="120" w:line="276" w:lineRule="auto"/>
      <w:ind w:left="426" w:hanging="426"/>
      <w:jc w:val="both"/>
      <w:outlineLvl w:val="2"/>
    </w:pPr>
    <w:rPr>
      <w:b/>
      <w:bCs/>
      <w:szCs w:val="24"/>
    </w:rPr>
  </w:style>
  <w:style w:type="paragraph" w:styleId="Pealkiri4">
    <w:name w:val="heading 4"/>
    <w:basedOn w:val="Normaallaad"/>
    <w:next w:val="Normaallaad"/>
    <w:qFormat/>
    <w:pPr>
      <w:keepNext/>
      <w:numPr>
        <w:ilvl w:val="3"/>
        <w:numId w:val="3"/>
      </w:numPr>
      <w:tabs>
        <w:tab w:val="num" w:pos="0"/>
      </w:tabs>
      <w:ind w:left="0" w:firstLine="0"/>
      <w:jc w:val="both"/>
      <w:outlineLvl w:val="3"/>
    </w:pPr>
    <w:rPr>
      <w:b/>
    </w:rPr>
  </w:style>
  <w:style w:type="paragraph" w:styleId="Pealkiri5">
    <w:name w:val="heading 5"/>
    <w:basedOn w:val="Normaallaad"/>
    <w:next w:val="Normaallaad"/>
    <w:qFormat/>
    <w:pPr>
      <w:keepNext/>
      <w:numPr>
        <w:ilvl w:val="4"/>
        <w:numId w:val="2"/>
      </w:numPr>
      <w:jc w:val="both"/>
      <w:outlineLvl w:val="4"/>
    </w:pPr>
    <w:rPr>
      <w:b/>
    </w:rPr>
  </w:style>
  <w:style w:type="paragraph" w:styleId="Pealkiri6">
    <w:name w:val="heading 6"/>
    <w:basedOn w:val="Normaallaad"/>
    <w:next w:val="Normaallaad"/>
    <w:qFormat/>
    <w:pPr>
      <w:numPr>
        <w:ilvl w:val="5"/>
        <w:numId w:val="2"/>
      </w:numPr>
      <w:spacing w:before="240" w:after="60"/>
      <w:outlineLvl w:val="5"/>
    </w:pPr>
    <w:rPr>
      <w:b/>
      <w:bCs/>
      <w:sz w:val="22"/>
      <w:szCs w:val="22"/>
    </w:rPr>
  </w:style>
  <w:style w:type="paragraph" w:styleId="Pealkiri7">
    <w:name w:val="heading 7"/>
    <w:basedOn w:val="Normaallaad"/>
    <w:next w:val="Normaallaad"/>
    <w:qFormat/>
    <w:pPr>
      <w:numPr>
        <w:ilvl w:val="6"/>
        <w:numId w:val="2"/>
      </w:numPr>
      <w:spacing w:before="240" w:after="60"/>
      <w:outlineLvl w:val="6"/>
    </w:pPr>
    <w:rPr>
      <w:szCs w:val="24"/>
    </w:rPr>
  </w:style>
  <w:style w:type="paragraph" w:styleId="Pealkiri8">
    <w:name w:val="heading 8"/>
    <w:basedOn w:val="Normaallaad"/>
    <w:next w:val="Normaallaad"/>
    <w:qFormat/>
    <w:pPr>
      <w:numPr>
        <w:ilvl w:val="7"/>
        <w:numId w:val="2"/>
      </w:numPr>
      <w:spacing w:before="240" w:after="60"/>
      <w:outlineLvl w:val="7"/>
    </w:pPr>
    <w:rPr>
      <w:i/>
      <w:iCs/>
      <w:szCs w:val="24"/>
    </w:rPr>
  </w:style>
  <w:style w:type="paragraph" w:styleId="Pealkiri9">
    <w:name w:val="heading 9"/>
    <w:basedOn w:val="Normaallaad"/>
    <w:next w:val="Normaallaad"/>
    <w:qFormat/>
    <w:pPr>
      <w:numPr>
        <w:ilvl w:val="8"/>
        <w:numId w:val="2"/>
      </w:numPr>
      <w:spacing w:before="240" w:after="60"/>
      <w:outlineLvl w:val="8"/>
    </w:pPr>
    <w:rPr>
      <w:rFonts w:ascii="Arial" w:hAnsi="Arial" w:cs="Arial"/>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pPr>
      <w:tabs>
        <w:tab w:val="center" w:pos="4153"/>
        <w:tab w:val="right" w:pos="8306"/>
      </w:tabs>
    </w:pPr>
  </w:style>
  <w:style w:type="paragraph" w:styleId="Jalus">
    <w:name w:val="footer"/>
    <w:basedOn w:val="Normaallaad"/>
    <w:semiHidden/>
    <w:pPr>
      <w:tabs>
        <w:tab w:val="center" w:pos="4153"/>
        <w:tab w:val="right" w:pos="8306"/>
      </w:tabs>
    </w:pPr>
  </w:style>
  <w:style w:type="paragraph" w:styleId="Kehatekst">
    <w:name w:val="Body Text"/>
    <w:aliases w:val=" Char1"/>
    <w:basedOn w:val="Normaallaad"/>
  </w:style>
  <w:style w:type="character" w:customStyle="1" w:styleId="BodyTextChar">
    <w:name w:val="Body Text Char"/>
    <w:rPr>
      <w:sz w:val="24"/>
      <w:lang w:val="et-EE" w:eastAsia="en-US" w:bidi="ar-SA"/>
    </w:rPr>
  </w:style>
  <w:style w:type="paragraph" w:styleId="Kehatekst2">
    <w:name w:val="Body Text 2"/>
    <w:basedOn w:val="Normaallaad"/>
    <w:semiHidden/>
    <w:pPr>
      <w:jc w:val="both"/>
    </w:pPr>
  </w:style>
  <w:style w:type="paragraph" w:styleId="Pealkiri">
    <w:name w:val="Title"/>
    <w:basedOn w:val="Normaallaad"/>
    <w:qFormat/>
    <w:pPr>
      <w:jc w:val="center"/>
    </w:pPr>
    <w:rPr>
      <w:lang w:val="en-US"/>
    </w:rPr>
  </w:style>
  <w:style w:type="paragraph" w:styleId="Kehatekst3">
    <w:name w:val="Body Text 3"/>
    <w:basedOn w:val="Normaallaad"/>
    <w:semiHidden/>
    <w:rPr>
      <w:b/>
      <w:bCs/>
      <w:color w:val="FF6600"/>
    </w:rPr>
  </w:style>
  <w:style w:type="character" w:styleId="Lehekljenumber">
    <w:name w:val="page number"/>
    <w:basedOn w:val="Liguvaikefont"/>
    <w:semiHidden/>
  </w:style>
  <w:style w:type="paragraph" w:styleId="Taandegakehatekst2">
    <w:name w:val="Body Text Indent 2"/>
    <w:basedOn w:val="Normaallaad"/>
    <w:semiHidden/>
    <w:pPr>
      <w:tabs>
        <w:tab w:val="left" w:pos="284"/>
        <w:tab w:val="left" w:pos="5812"/>
        <w:tab w:val="left" w:pos="7484"/>
        <w:tab w:val="decimal" w:pos="8618"/>
        <w:tab w:val="left" w:pos="9185"/>
      </w:tabs>
      <w:ind w:left="709"/>
      <w:jc w:val="both"/>
    </w:pPr>
    <w:rPr>
      <w:lang w:val="en-GB"/>
    </w:rPr>
  </w:style>
  <w:style w:type="paragraph" w:styleId="Taandegakehatekst3">
    <w:name w:val="Body Text Indent 3"/>
    <w:basedOn w:val="Normaallaad"/>
    <w:semiHidden/>
    <w:pPr>
      <w:tabs>
        <w:tab w:val="left" w:pos="284"/>
      </w:tabs>
      <w:ind w:left="720"/>
    </w:pPr>
    <w:rPr>
      <w:rFonts w:ascii="Arial" w:hAnsi="Arial"/>
      <w:lang w:val="en-GB"/>
    </w:rPr>
  </w:style>
  <w:style w:type="paragraph" w:styleId="SK1">
    <w:name w:val="toc 1"/>
    <w:basedOn w:val="Normaallaad"/>
    <w:next w:val="Normaallaad"/>
    <w:autoRedefine/>
    <w:uiPriority w:val="39"/>
    <w:pPr>
      <w:tabs>
        <w:tab w:val="left" w:pos="600"/>
        <w:tab w:val="right" w:leader="dot" w:pos="9072"/>
      </w:tabs>
      <w:spacing w:before="120" w:after="120" w:line="288" w:lineRule="auto"/>
    </w:pPr>
    <w:rPr>
      <w:b/>
      <w:bCs/>
      <w:caps/>
      <w:noProof/>
      <w:szCs w:val="24"/>
    </w:rPr>
  </w:style>
  <w:style w:type="paragraph" w:styleId="SK2">
    <w:name w:val="toc 2"/>
    <w:basedOn w:val="Normaallaad"/>
    <w:next w:val="Normaallaad"/>
    <w:autoRedefine/>
    <w:uiPriority w:val="39"/>
    <w:pPr>
      <w:tabs>
        <w:tab w:val="left" w:pos="600"/>
        <w:tab w:val="right" w:leader="dot" w:pos="9072"/>
      </w:tabs>
      <w:spacing w:before="240" w:after="120" w:line="276" w:lineRule="auto"/>
      <w:ind w:left="198"/>
      <w:jc w:val="both"/>
    </w:pPr>
    <w:rPr>
      <w:smallCaps/>
      <w:szCs w:val="24"/>
    </w:rPr>
  </w:style>
  <w:style w:type="paragraph" w:styleId="SK3">
    <w:name w:val="toc 3"/>
    <w:basedOn w:val="Normaallaad"/>
    <w:next w:val="Normaallaad"/>
    <w:autoRedefine/>
    <w:uiPriority w:val="39"/>
    <w:rsid w:val="00524DA2"/>
    <w:pPr>
      <w:tabs>
        <w:tab w:val="left" w:pos="1100"/>
        <w:tab w:val="right" w:leader="dot" w:pos="9062"/>
      </w:tabs>
      <w:spacing w:line="288" w:lineRule="auto"/>
      <w:ind w:left="403"/>
    </w:pPr>
    <w:rPr>
      <w:i/>
      <w:iCs/>
      <w:szCs w:val="24"/>
    </w:rPr>
  </w:style>
  <w:style w:type="paragraph" w:styleId="SK4">
    <w:name w:val="toc 4"/>
    <w:basedOn w:val="Normaallaad"/>
    <w:next w:val="Normaallaad"/>
    <w:autoRedefine/>
    <w:uiPriority w:val="39"/>
    <w:rsid w:val="00524DA2"/>
    <w:pPr>
      <w:tabs>
        <w:tab w:val="left" w:pos="1320"/>
        <w:tab w:val="right" w:leader="dot" w:pos="9062"/>
      </w:tabs>
      <w:spacing w:line="286" w:lineRule="auto"/>
      <w:ind w:left="605"/>
    </w:pPr>
    <w:rPr>
      <w:szCs w:val="21"/>
    </w:rPr>
  </w:style>
  <w:style w:type="character" w:styleId="Hperlink">
    <w:name w:val="Hyperlink"/>
    <w:uiPriority w:val="99"/>
    <w:rPr>
      <w:color w:val="0000FF"/>
      <w:u w:val="single"/>
    </w:rPr>
  </w:style>
  <w:style w:type="character" w:styleId="Klastatudhperlink">
    <w:name w:val="FollowedHyperlink"/>
    <w:semiHidden/>
    <w:rPr>
      <w:color w:val="800080"/>
      <w:u w:val="single"/>
    </w:rPr>
  </w:style>
  <w:style w:type="character" w:customStyle="1" w:styleId="Char">
    <w:name w:val="Char"/>
    <w:rPr>
      <w:b/>
      <w:sz w:val="24"/>
      <w:lang w:val="et-EE" w:eastAsia="en-US" w:bidi="ar-SA"/>
    </w:rPr>
  </w:style>
  <w:style w:type="paragraph" w:customStyle="1" w:styleId="Loetelu">
    <w:name w:val="Loetelu"/>
    <w:basedOn w:val="Kehatekst"/>
    <w:pPr>
      <w:numPr>
        <w:numId w:val="1"/>
      </w:numPr>
      <w:tabs>
        <w:tab w:val="clear" w:pos="720"/>
      </w:tabs>
      <w:spacing w:before="120"/>
      <w:ind w:left="0" w:firstLine="0"/>
      <w:jc w:val="both"/>
    </w:pPr>
    <w:rPr>
      <w:szCs w:val="24"/>
    </w:rPr>
  </w:style>
  <w:style w:type="paragraph" w:styleId="Allmrkusetekst">
    <w:name w:val="footnote text"/>
    <w:basedOn w:val="Normaallaad"/>
    <w:semiHidden/>
    <w:rPr>
      <w:sz w:val="20"/>
    </w:rPr>
  </w:style>
  <w:style w:type="character" w:styleId="Allmrkuseviide">
    <w:name w:val="footnote reference"/>
    <w:semiHidden/>
    <w:rPr>
      <w:vertAlign w:val="superscript"/>
    </w:rPr>
  </w:style>
  <w:style w:type="paragraph" w:customStyle="1" w:styleId="Bodyt">
    <w:name w:val="Bodyt"/>
    <w:basedOn w:val="Normaallaad"/>
    <w:pPr>
      <w:jc w:val="both"/>
    </w:pPr>
    <w:rPr>
      <w:szCs w:val="24"/>
    </w:rPr>
  </w:style>
  <w:style w:type="paragraph" w:styleId="Normaallaadveeb">
    <w:name w:val="Normal (Web)"/>
    <w:basedOn w:val="Normaallaad"/>
    <w:pPr>
      <w:spacing w:before="100" w:beforeAutospacing="1" w:after="100" w:afterAutospacing="1"/>
    </w:pPr>
    <w:rPr>
      <w:szCs w:val="24"/>
      <w:lang w:eastAsia="et-EE"/>
    </w:rPr>
  </w:style>
  <w:style w:type="paragraph" w:styleId="Jutumullitekst">
    <w:name w:val="Balloon Text"/>
    <w:basedOn w:val="Normaallaad"/>
    <w:semiHidden/>
    <w:rPr>
      <w:rFonts w:ascii="Tahoma" w:hAnsi="Tahoma" w:cs="Tahoma"/>
      <w:sz w:val="16"/>
      <w:szCs w:val="16"/>
    </w:rPr>
  </w:style>
  <w:style w:type="paragraph" w:styleId="Dokumendiplaan">
    <w:name w:val="Document Map"/>
    <w:basedOn w:val="Normaallaad"/>
    <w:semiHidden/>
    <w:pPr>
      <w:shd w:val="clear" w:color="auto" w:fill="000080"/>
    </w:pPr>
    <w:rPr>
      <w:rFonts w:ascii="Tahoma" w:hAnsi="Tahoma" w:cs="Tahoma"/>
      <w:sz w:val="20"/>
    </w:rPr>
  </w:style>
  <w:style w:type="character" w:customStyle="1" w:styleId="tekst4">
    <w:name w:val="tekst4"/>
    <w:basedOn w:val="Liguvaikefont"/>
  </w:style>
  <w:style w:type="character" w:customStyle="1" w:styleId="box">
    <w:name w:val="box"/>
    <w:basedOn w:val="Liguvaikefont"/>
  </w:style>
  <w:style w:type="character" w:customStyle="1" w:styleId="otsitav">
    <w:name w:val="otsitav"/>
    <w:basedOn w:val="Liguvaikefont"/>
  </w:style>
  <w:style w:type="paragraph" w:customStyle="1" w:styleId="bodyt0">
    <w:name w:val="bodyt"/>
    <w:basedOn w:val="Normaallaad"/>
    <w:pPr>
      <w:spacing w:before="100" w:beforeAutospacing="1" w:after="100" w:afterAutospacing="1"/>
    </w:pPr>
    <w:rPr>
      <w:szCs w:val="24"/>
      <w:lang w:eastAsia="et-EE"/>
    </w:rPr>
  </w:style>
  <w:style w:type="character" w:customStyle="1" w:styleId="apple-converted-space">
    <w:name w:val="apple-converted-space"/>
    <w:basedOn w:val="Liguvaikefont"/>
  </w:style>
  <w:style w:type="paragraph" w:customStyle="1" w:styleId="Default">
    <w:name w:val="Default"/>
    <w:rsid w:val="006B03B7"/>
    <w:pPr>
      <w:autoSpaceDE w:val="0"/>
      <w:autoSpaceDN w:val="0"/>
      <w:adjustRightInd w:val="0"/>
    </w:pPr>
    <w:rPr>
      <w:rFonts w:ascii="Arial" w:hAnsi="Arial" w:cs="Arial"/>
      <w:color w:val="000000"/>
      <w:sz w:val="24"/>
      <w:szCs w:val="24"/>
    </w:rPr>
  </w:style>
  <w:style w:type="character" w:styleId="Tugev">
    <w:name w:val="Strong"/>
    <w:uiPriority w:val="22"/>
    <w:qFormat/>
    <w:rsid w:val="000044A6"/>
    <w:rPr>
      <w:b/>
      <w:bCs/>
    </w:rPr>
  </w:style>
  <w:style w:type="table" w:styleId="Kontuurtabel">
    <w:name w:val="Table Grid"/>
    <w:basedOn w:val="Normaaltabel"/>
    <w:uiPriority w:val="59"/>
    <w:rsid w:val="00B00F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oendilik">
    <w:name w:val="List Paragraph"/>
    <w:basedOn w:val="Normaallaad"/>
    <w:uiPriority w:val="34"/>
    <w:qFormat/>
    <w:rsid w:val="00A44807"/>
    <w:pPr>
      <w:spacing w:after="200" w:line="276" w:lineRule="auto"/>
      <w:ind w:left="708"/>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43641">
      <w:bodyDiv w:val="1"/>
      <w:marLeft w:val="0"/>
      <w:marRight w:val="0"/>
      <w:marTop w:val="0"/>
      <w:marBottom w:val="0"/>
      <w:divBdr>
        <w:top w:val="none" w:sz="0" w:space="0" w:color="auto"/>
        <w:left w:val="none" w:sz="0" w:space="0" w:color="auto"/>
        <w:bottom w:val="none" w:sz="0" w:space="0" w:color="auto"/>
        <w:right w:val="none" w:sz="0" w:space="0" w:color="auto"/>
      </w:divBdr>
    </w:div>
    <w:div w:id="99688664">
      <w:bodyDiv w:val="1"/>
      <w:marLeft w:val="0"/>
      <w:marRight w:val="0"/>
      <w:marTop w:val="0"/>
      <w:marBottom w:val="0"/>
      <w:divBdr>
        <w:top w:val="none" w:sz="0" w:space="0" w:color="auto"/>
        <w:left w:val="none" w:sz="0" w:space="0" w:color="auto"/>
        <w:bottom w:val="none" w:sz="0" w:space="0" w:color="auto"/>
        <w:right w:val="none" w:sz="0" w:space="0" w:color="auto"/>
      </w:divBdr>
    </w:div>
    <w:div w:id="129714671">
      <w:bodyDiv w:val="1"/>
      <w:marLeft w:val="0"/>
      <w:marRight w:val="0"/>
      <w:marTop w:val="0"/>
      <w:marBottom w:val="0"/>
      <w:divBdr>
        <w:top w:val="none" w:sz="0" w:space="0" w:color="auto"/>
        <w:left w:val="none" w:sz="0" w:space="0" w:color="auto"/>
        <w:bottom w:val="none" w:sz="0" w:space="0" w:color="auto"/>
        <w:right w:val="none" w:sz="0" w:space="0" w:color="auto"/>
      </w:divBdr>
    </w:div>
    <w:div w:id="197474782">
      <w:bodyDiv w:val="1"/>
      <w:marLeft w:val="0"/>
      <w:marRight w:val="0"/>
      <w:marTop w:val="0"/>
      <w:marBottom w:val="0"/>
      <w:divBdr>
        <w:top w:val="none" w:sz="0" w:space="0" w:color="auto"/>
        <w:left w:val="none" w:sz="0" w:space="0" w:color="auto"/>
        <w:bottom w:val="none" w:sz="0" w:space="0" w:color="auto"/>
        <w:right w:val="none" w:sz="0" w:space="0" w:color="auto"/>
      </w:divBdr>
    </w:div>
    <w:div w:id="326176317">
      <w:bodyDiv w:val="1"/>
      <w:marLeft w:val="0"/>
      <w:marRight w:val="0"/>
      <w:marTop w:val="0"/>
      <w:marBottom w:val="0"/>
      <w:divBdr>
        <w:top w:val="none" w:sz="0" w:space="0" w:color="auto"/>
        <w:left w:val="none" w:sz="0" w:space="0" w:color="auto"/>
        <w:bottom w:val="none" w:sz="0" w:space="0" w:color="auto"/>
        <w:right w:val="none" w:sz="0" w:space="0" w:color="auto"/>
      </w:divBdr>
    </w:div>
    <w:div w:id="341011395">
      <w:bodyDiv w:val="1"/>
      <w:marLeft w:val="0"/>
      <w:marRight w:val="0"/>
      <w:marTop w:val="0"/>
      <w:marBottom w:val="0"/>
      <w:divBdr>
        <w:top w:val="none" w:sz="0" w:space="0" w:color="auto"/>
        <w:left w:val="none" w:sz="0" w:space="0" w:color="auto"/>
        <w:bottom w:val="none" w:sz="0" w:space="0" w:color="auto"/>
        <w:right w:val="none" w:sz="0" w:space="0" w:color="auto"/>
      </w:divBdr>
    </w:div>
    <w:div w:id="371618880">
      <w:bodyDiv w:val="1"/>
      <w:marLeft w:val="0"/>
      <w:marRight w:val="0"/>
      <w:marTop w:val="0"/>
      <w:marBottom w:val="0"/>
      <w:divBdr>
        <w:top w:val="none" w:sz="0" w:space="0" w:color="auto"/>
        <w:left w:val="none" w:sz="0" w:space="0" w:color="auto"/>
        <w:bottom w:val="none" w:sz="0" w:space="0" w:color="auto"/>
        <w:right w:val="none" w:sz="0" w:space="0" w:color="auto"/>
      </w:divBdr>
    </w:div>
    <w:div w:id="434638096">
      <w:bodyDiv w:val="1"/>
      <w:marLeft w:val="0"/>
      <w:marRight w:val="0"/>
      <w:marTop w:val="0"/>
      <w:marBottom w:val="0"/>
      <w:divBdr>
        <w:top w:val="none" w:sz="0" w:space="0" w:color="auto"/>
        <w:left w:val="none" w:sz="0" w:space="0" w:color="auto"/>
        <w:bottom w:val="none" w:sz="0" w:space="0" w:color="auto"/>
        <w:right w:val="none" w:sz="0" w:space="0" w:color="auto"/>
      </w:divBdr>
    </w:div>
    <w:div w:id="738137424">
      <w:bodyDiv w:val="1"/>
      <w:marLeft w:val="0"/>
      <w:marRight w:val="0"/>
      <w:marTop w:val="0"/>
      <w:marBottom w:val="0"/>
      <w:divBdr>
        <w:top w:val="none" w:sz="0" w:space="0" w:color="auto"/>
        <w:left w:val="none" w:sz="0" w:space="0" w:color="auto"/>
        <w:bottom w:val="none" w:sz="0" w:space="0" w:color="auto"/>
        <w:right w:val="none" w:sz="0" w:space="0" w:color="auto"/>
      </w:divBdr>
    </w:div>
    <w:div w:id="896474207">
      <w:bodyDiv w:val="1"/>
      <w:marLeft w:val="0"/>
      <w:marRight w:val="0"/>
      <w:marTop w:val="0"/>
      <w:marBottom w:val="0"/>
      <w:divBdr>
        <w:top w:val="none" w:sz="0" w:space="0" w:color="auto"/>
        <w:left w:val="none" w:sz="0" w:space="0" w:color="auto"/>
        <w:bottom w:val="none" w:sz="0" w:space="0" w:color="auto"/>
        <w:right w:val="none" w:sz="0" w:space="0" w:color="auto"/>
      </w:divBdr>
    </w:div>
    <w:div w:id="934510071">
      <w:bodyDiv w:val="1"/>
      <w:marLeft w:val="0"/>
      <w:marRight w:val="0"/>
      <w:marTop w:val="0"/>
      <w:marBottom w:val="0"/>
      <w:divBdr>
        <w:top w:val="none" w:sz="0" w:space="0" w:color="auto"/>
        <w:left w:val="none" w:sz="0" w:space="0" w:color="auto"/>
        <w:bottom w:val="none" w:sz="0" w:space="0" w:color="auto"/>
        <w:right w:val="none" w:sz="0" w:space="0" w:color="auto"/>
      </w:divBdr>
    </w:div>
    <w:div w:id="964392034">
      <w:bodyDiv w:val="1"/>
      <w:marLeft w:val="0"/>
      <w:marRight w:val="0"/>
      <w:marTop w:val="0"/>
      <w:marBottom w:val="0"/>
      <w:divBdr>
        <w:top w:val="none" w:sz="0" w:space="0" w:color="auto"/>
        <w:left w:val="none" w:sz="0" w:space="0" w:color="auto"/>
        <w:bottom w:val="none" w:sz="0" w:space="0" w:color="auto"/>
        <w:right w:val="none" w:sz="0" w:space="0" w:color="auto"/>
      </w:divBdr>
    </w:div>
    <w:div w:id="1012489610">
      <w:bodyDiv w:val="1"/>
      <w:marLeft w:val="0"/>
      <w:marRight w:val="0"/>
      <w:marTop w:val="0"/>
      <w:marBottom w:val="0"/>
      <w:divBdr>
        <w:top w:val="none" w:sz="0" w:space="0" w:color="auto"/>
        <w:left w:val="none" w:sz="0" w:space="0" w:color="auto"/>
        <w:bottom w:val="none" w:sz="0" w:space="0" w:color="auto"/>
        <w:right w:val="none" w:sz="0" w:space="0" w:color="auto"/>
      </w:divBdr>
    </w:div>
    <w:div w:id="1089545285">
      <w:bodyDiv w:val="1"/>
      <w:marLeft w:val="0"/>
      <w:marRight w:val="0"/>
      <w:marTop w:val="0"/>
      <w:marBottom w:val="0"/>
      <w:divBdr>
        <w:top w:val="none" w:sz="0" w:space="0" w:color="auto"/>
        <w:left w:val="none" w:sz="0" w:space="0" w:color="auto"/>
        <w:bottom w:val="none" w:sz="0" w:space="0" w:color="auto"/>
        <w:right w:val="none" w:sz="0" w:space="0" w:color="auto"/>
      </w:divBdr>
    </w:div>
    <w:div w:id="1134718672">
      <w:bodyDiv w:val="1"/>
      <w:marLeft w:val="0"/>
      <w:marRight w:val="0"/>
      <w:marTop w:val="0"/>
      <w:marBottom w:val="0"/>
      <w:divBdr>
        <w:top w:val="none" w:sz="0" w:space="0" w:color="auto"/>
        <w:left w:val="none" w:sz="0" w:space="0" w:color="auto"/>
        <w:bottom w:val="none" w:sz="0" w:space="0" w:color="auto"/>
        <w:right w:val="none" w:sz="0" w:space="0" w:color="auto"/>
      </w:divBdr>
    </w:div>
    <w:div w:id="1135561415">
      <w:bodyDiv w:val="1"/>
      <w:marLeft w:val="0"/>
      <w:marRight w:val="0"/>
      <w:marTop w:val="0"/>
      <w:marBottom w:val="0"/>
      <w:divBdr>
        <w:top w:val="none" w:sz="0" w:space="0" w:color="auto"/>
        <w:left w:val="none" w:sz="0" w:space="0" w:color="auto"/>
        <w:bottom w:val="none" w:sz="0" w:space="0" w:color="auto"/>
        <w:right w:val="none" w:sz="0" w:space="0" w:color="auto"/>
      </w:divBdr>
    </w:div>
    <w:div w:id="1143037142">
      <w:bodyDiv w:val="1"/>
      <w:marLeft w:val="0"/>
      <w:marRight w:val="0"/>
      <w:marTop w:val="0"/>
      <w:marBottom w:val="0"/>
      <w:divBdr>
        <w:top w:val="none" w:sz="0" w:space="0" w:color="auto"/>
        <w:left w:val="none" w:sz="0" w:space="0" w:color="auto"/>
        <w:bottom w:val="none" w:sz="0" w:space="0" w:color="auto"/>
        <w:right w:val="none" w:sz="0" w:space="0" w:color="auto"/>
      </w:divBdr>
    </w:div>
    <w:div w:id="1152866274">
      <w:bodyDiv w:val="1"/>
      <w:marLeft w:val="0"/>
      <w:marRight w:val="0"/>
      <w:marTop w:val="0"/>
      <w:marBottom w:val="0"/>
      <w:divBdr>
        <w:top w:val="none" w:sz="0" w:space="0" w:color="auto"/>
        <w:left w:val="none" w:sz="0" w:space="0" w:color="auto"/>
        <w:bottom w:val="none" w:sz="0" w:space="0" w:color="auto"/>
        <w:right w:val="none" w:sz="0" w:space="0" w:color="auto"/>
      </w:divBdr>
    </w:div>
    <w:div w:id="1223130954">
      <w:bodyDiv w:val="1"/>
      <w:marLeft w:val="0"/>
      <w:marRight w:val="0"/>
      <w:marTop w:val="0"/>
      <w:marBottom w:val="0"/>
      <w:divBdr>
        <w:top w:val="none" w:sz="0" w:space="0" w:color="auto"/>
        <w:left w:val="none" w:sz="0" w:space="0" w:color="auto"/>
        <w:bottom w:val="none" w:sz="0" w:space="0" w:color="auto"/>
        <w:right w:val="none" w:sz="0" w:space="0" w:color="auto"/>
      </w:divBdr>
    </w:div>
    <w:div w:id="1269507277">
      <w:bodyDiv w:val="1"/>
      <w:marLeft w:val="0"/>
      <w:marRight w:val="0"/>
      <w:marTop w:val="0"/>
      <w:marBottom w:val="0"/>
      <w:divBdr>
        <w:top w:val="none" w:sz="0" w:space="0" w:color="auto"/>
        <w:left w:val="none" w:sz="0" w:space="0" w:color="auto"/>
        <w:bottom w:val="none" w:sz="0" w:space="0" w:color="auto"/>
        <w:right w:val="none" w:sz="0" w:space="0" w:color="auto"/>
      </w:divBdr>
    </w:div>
    <w:div w:id="1412697857">
      <w:bodyDiv w:val="1"/>
      <w:marLeft w:val="0"/>
      <w:marRight w:val="0"/>
      <w:marTop w:val="0"/>
      <w:marBottom w:val="0"/>
      <w:divBdr>
        <w:top w:val="none" w:sz="0" w:space="0" w:color="auto"/>
        <w:left w:val="none" w:sz="0" w:space="0" w:color="auto"/>
        <w:bottom w:val="none" w:sz="0" w:space="0" w:color="auto"/>
        <w:right w:val="none" w:sz="0" w:space="0" w:color="auto"/>
      </w:divBdr>
    </w:div>
    <w:div w:id="1522695781">
      <w:bodyDiv w:val="1"/>
      <w:marLeft w:val="0"/>
      <w:marRight w:val="0"/>
      <w:marTop w:val="0"/>
      <w:marBottom w:val="0"/>
      <w:divBdr>
        <w:top w:val="none" w:sz="0" w:space="0" w:color="auto"/>
        <w:left w:val="none" w:sz="0" w:space="0" w:color="auto"/>
        <w:bottom w:val="none" w:sz="0" w:space="0" w:color="auto"/>
        <w:right w:val="none" w:sz="0" w:space="0" w:color="auto"/>
      </w:divBdr>
    </w:div>
    <w:div w:id="1550805541">
      <w:bodyDiv w:val="1"/>
      <w:marLeft w:val="0"/>
      <w:marRight w:val="0"/>
      <w:marTop w:val="0"/>
      <w:marBottom w:val="0"/>
      <w:divBdr>
        <w:top w:val="none" w:sz="0" w:space="0" w:color="auto"/>
        <w:left w:val="none" w:sz="0" w:space="0" w:color="auto"/>
        <w:bottom w:val="none" w:sz="0" w:space="0" w:color="auto"/>
        <w:right w:val="none" w:sz="0" w:space="0" w:color="auto"/>
      </w:divBdr>
    </w:div>
    <w:div w:id="1552039340">
      <w:bodyDiv w:val="1"/>
      <w:marLeft w:val="0"/>
      <w:marRight w:val="0"/>
      <w:marTop w:val="0"/>
      <w:marBottom w:val="0"/>
      <w:divBdr>
        <w:top w:val="none" w:sz="0" w:space="0" w:color="auto"/>
        <w:left w:val="none" w:sz="0" w:space="0" w:color="auto"/>
        <w:bottom w:val="none" w:sz="0" w:space="0" w:color="auto"/>
        <w:right w:val="none" w:sz="0" w:space="0" w:color="auto"/>
      </w:divBdr>
    </w:div>
    <w:div w:id="1553269188">
      <w:bodyDiv w:val="1"/>
      <w:marLeft w:val="0"/>
      <w:marRight w:val="0"/>
      <w:marTop w:val="0"/>
      <w:marBottom w:val="0"/>
      <w:divBdr>
        <w:top w:val="none" w:sz="0" w:space="0" w:color="auto"/>
        <w:left w:val="none" w:sz="0" w:space="0" w:color="auto"/>
        <w:bottom w:val="none" w:sz="0" w:space="0" w:color="auto"/>
        <w:right w:val="none" w:sz="0" w:space="0" w:color="auto"/>
      </w:divBdr>
    </w:div>
    <w:div w:id="1562013393">
      <w:bodyDiv w:val="1"/>
      <w:marLeft w:val="0"/>
      <w:marRight w:val="0"/>
      <w:marTop w:val="0"/>
      <w:marBottom w:val="0"/>
      <w:divBdr>
        <w:top w:val="none" w:sz="0" w:space="0" w:color="auto"/>
        <w:left w:val="none" w:sz="0" w:space="0" w:color="auto"/>
        <w:bottom w:val="none" w:sz="0" w:space="0" w:color="auto"/>
        <w:right w:val="none" w:sz="0" w:space="0" w:color="auto"/>
      </w:divBdr>
    </w:div>
    <w:div w:id="1572884390">
      <w:bodyDiv w:val="1"/>
      <w:marLeft w:val="0"/>
      <w:marRight w:val="0"/>
      <w:marTop w:val="0"/>
      <w:marBottom w:val="0"/>
      <w:divBdr>
        <w:top w:val="none" w:sz="0" w:space="0" w:color="auto"/>
        <w:left w:val="none" w:sz="0" w:space="0" w:color="auto"/>
        <w:bottom w:val="none" w:sz="0" w:space="0" w:color="auto"/>
        <w:right w:val="none" w:sz="0" w:space="0" w:color="auto"/>
      </w:divBdr>
    </w:div>
    <w:div w:id="1586648749">
      <w:bodyDiv w:val="1"/>
      <w:marLeft w:val="0"/>
      <w:marRight w:val="0"/>
      <w:marTop w:val="0"/>
      <w:marBottom w:val="0"/>
      <w:divBdr>
        <w:top w:val="none" w:sz="0" w:space="0" w:color="auto"/>
        <w:left w:val="none" w:sz="0" w:space="0" w:color="auto"/>
        <w:bottom w:val="none" w:sz="0" w:space="0" w:color="auto"/>
        <w:right w:val="none" w:sz="0" w:space="0" w:color="auto"/>
      </w:divBdr>
    </w:div>
    <w:div w:id="1673601633">
      <w:bodyDiv w:val="1"/>
      <w:marLeft w:val="0"/>
      <w:marRight w:val="0"/>
      <w:marTop w:val="0"/>
      <w:marBottom w:val="0"/>
      <w:divBdr>
        <w:top w:val="none" w:sz="0" w:space="0" w:color="auto"/>
        <w:left w:val="none" w:sz="0" w:space="0" w:color="auto"/>
        <w:bottom w:val="none" w:sz="0" w:space="0" w:color="auto"/>
        <w:right w:val="none" w:sz="0" w:space="0" w:color="auto"/>
      </w:divBdr>
    </w:div>
    <w:div w:id="1798526506">
      <w:bodyDiv w:val="1"/>
      <w:marLeft w:val="0"/>
      <w:marRight w:val="0"/>
      <w:marTop w:val="0"/>
      <w:marBottom w:val="0"/>
      <w:divBdr>
        <w:top w:val="none" w:sz="0" w:space="0" w:color="auto"/>
        <w:left w:val="none" w:sz="0" w:space="0" w:color="auto"/>
        <w:bottom w:val="none" w:sz="0" w:space="0" w:color="auto"/>
        <w:right w:val="none" w:sz="0" w:space="0" w:color="auto"/>
      </w:divBdr>
    </w:div>
    <w:div w:id="1809978814">
      <w:bodyDiv w:val="1"/>
      <w:marLeft w:val="0"/>
      <w:marRight w:val="0"/>
      <w:marTop w:val="0"/>
      <w:marBottom w:val="0"/>
      <w:divBdr>
        <w:top w:val="none" w:sz="0" w:space="0" w:color="auto"/>
        <w:left w:val="none" w:sz="0" w:space="0" w:color="auto"/>
        <w:bottom w:val="none" w:sz="0" w:space="0" w:color="auto"/>
        <w:right w:val="none" w:sz="0" w:space="0" w:color="auto"/>
      </w:divBdr>
    </w:div>
    <w:div w:id="1835410622">
      <w:bodyDiv w:val="1"/>
      <w:marLeft w:val="0"/>
      <w:marRight w:val="0"/>
      <w:marTop w:val="0"/>
      <w:marBottom w:val="0"/>
      <w:divBdr>
        <w:top w:val="none" w:sz="0" w:space="0" w:color="auto"/>
        <w:left w:val="none" w:sz="0" w:space="0" w:color="auto"/>
        <w:bottom w:val="none" w:sz="0" w:space="0" w:color="auto"/>
        <w:right w:val="none" w:sz="0" w:space="0" w:color="auto"/>
      </w:divBdr>
    </w:div>
    <w:div w:id="1924608552">
      <w:bodyDiv w:val="1"/>
      <w:marLeft w:val="0"/>
      <w:marRight w:val="0"/>
      <w:marTop w:val="0"/>
      <w:marBottom w:val="0"/>
      <w:divBdr>
        <w:top w:val="none" w:sz="0" w:space="0" w:color="auto"/>
        <w:left w:val="none" w:sz="0" w:space="0" w:color="auto"/>
        <w:bottom w:val="none" w:sz="0" w:space="0" w:color="auto"/>
        <w:right w:val="none" w:sz="0" w:space="0" w:color="auto"/>
      </w:divBdr>
    </w:div>
    <w:div w:id="1962031687">
      <w:bodyDiv w:val="1"/>
      <w:marLeft w:val="0"/>
      <w:marRight w:val="0"/>
      <w:marTop w:val="0"/>
      <w:marBottom w:val="0"/>
      <w:divBdr>
        <w:top w:val="none" w:sz="0" w:space="0" w:color="auto"/>
        <w:left w:val="none" w:sz="0" w:space="0" w:color="auto"/>
        <w:bottom w:val="none" w:sz="0" w:space="0" w:color="auto"/>
        <w:right w:val="none" w:sz="0" w:space="0" w:color="auto"/>
      </w:divBdr>
    </w:div>
    <w:div w:id="2023239484">
      <w:bodyDiv w:val="1"/>
      <w:marLeft w:val="0"/>
      <w:marRight w:val="0"/>
      <w:marTop w:val="0"/>
      <w:marBottom w:val="0"/>
      <w:divBdr>
        <w:top w:val="none" w:sz="0" w:space="0" w:color="auto"/>
        <w:left w:val="none" w:sz="0" w:space="0" w:color="auto"/>
        <w:bottom w:val="none" w:sz="0" w:space="0" w:color="auto"/>
        <w:right w:val="none" w:sz="0" w:space="0" w:color="auto"/>
      </w:divBdr>
    </w:div>
    <w:div w:id="2052068247">
      <w:bodyDiv w:val="1"/>
      <w:marLeft w:val="0"/>
      <w:marRight w:val="0"/>
      <w:marTop w:val="0"/>
      <w:marBottom w:val="0"/>
      <w:divBdr>
        <w:top w:val="none" w:sz="0" w:space="0" w:color="auto"/>
        <w:left w:val="none" w:sz="0" w:space="0" w:color="auto"/>
        <w:bottom w:val="none" w:sz="0" w:space="0" w:color="auto"/>
        <w:right w:val="none" w:sz="0" w:space="0" w:color="auto"/>
      </w:divBdr>
    </w:div>
    <w:div w:id="2070377981">
      <w:bodyDiv w:val="1"/>
      <w:marLeft w:val="0"/>
      <w:marRight w:val="0"/>
      <w:marTop w:val="0"/>
      <w:marBottom w:val="0"/>
      <w:divBdr>
        <w:top w:val="none" w:sz="0" w:space="0" w:color="auto"/>
        <w:left w:val="none" w:sz="0" w:space="0" w:color="auto"/>
        <w:bottom w:val="none" w:sz="0" w:space="0" w:color="auto"/>
        <w:right w:val="none" w:sz="0" w:space="0" w:color="auto"/>
      </w:divBdr>
    </w:div>
    <w:div w:id="2107529486">
      <w:bodyDiv w:val="1"/>
      <w:marLeft w:val="0"/>
      <w:marRight w:val="0"/>
      <w:marTop w:val="0"/>
      <w:marBottom w:val="0"/>
      <w:divBdr>
        <w:top w:val="none" w:sz="0" w:space="0" w:color="auto"/>
        <w:left w:val="none" w:sz="0" w:space="0" w:color="auto"/>
        <w:bottom w:val="none" w:sz="0" w:space="0" w:color="auto"/>
        <w:right w:val="none" w:sz="0" w:space="0" w:color="auto"/>
      </w:divBdr>
    </w:div>
    <w:div w:id="2137601953">
      <w:bodyDiv w:val="1"/>
      <w:marLeft w:val="0"/>
      <w:marRight w:val="0"/>
      <w:marTop w:val="0"/>
      <w:marBottom w:val="0"/>
      <w:divBdr>
        <w:top w:val="none" w:sz="0" w:space="0" w:color="auto"/>
        <w:left w:val="none" w:sz="0" w:space="0" w:color="auto"/>
        <w:bottom w:val="none" w:sz="0" w:space="0" w:color="auto"/>
        <w:right w:val="none" w:sz="0" w:space="0" w:color="auto"/>
      </w:divBdr>
    </w:div>
    <w:div w:id="21411505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lveso.ee/vesi/tehnilised-yldnoud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o@guruprojekt.ee" TargetMode="External"/><Relationship Id="rId5" Type="http://schemas.openxmlformats.org/officeDocument/2006/relationships/webSettings" Target="webSettings.xml"/><Relationship Id="rId15" Type="http://schemas.openxmlformats.org/officeDocument/2006/relationships/hyperlink" Target="https://www.elektrilevi.ee/et/teenused/projektide-kooskolastamine" TargetMode="External"/><Relationship Id="rId10" Type="http://schemas.openxmlformats.org/officeDocument/2006/relationships/hyperlink" Target="mailto:margus@estmakcapital.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rae.ee" TargetMode="External"/><Relationship Id="rId14" Type="http://schemas.openxmlformats.org/officeDocument/2006/relationships/hyperlink" Target="http://elveso.ee/vesi/tehnilised-yldnoud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F9021-A1E8-4BFD-97D0-0449AEDD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22816</Words>
  <Characters>132337</Characters>
  <Application>Microsoft Office Word</Application>
  <DocSecurity>0</DocSecurity>
  <Lines>1102</Lines>
  <Paragraphs>309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154844</CharactersWithSpaces>
  <SharedDoc>false</SharedDoc>
  <HLinks>
    <vt:vector size="510" baseType="variant">
      <vt:variant>
        <vt:i4>1572934</vt:i4>
      </vt:variant>
      <vt:variant>
        <vt:i4>492</vt:i4>
      </vt:variant>
      <vt:variant>
        <vt:i4>0</vt:i4>
      </vt:variant>
      <vt:variant>
        <vt:i4>5</vt:i4>
      </vt:variant>
      <vt:variant>
        <vt:lpwstr>https://www.elektrilevi.ee/et/teenused/projektide-kooskolastamine</vt:lpwstr>
      </vt:variant>
      <vt:variant>
        <vt:lpwstr/>
      </vt:variant>
      <vt:variant>
        <vt:i4>458818</vt:i4>
      </vt:variant>
      <vt:variant>
        <vt:i4>489</vt:i4>
      </vt:variant>
      <vt:variant>
        <vt:i4>0</vt:i4>
      </vt:variant>
      <vt:variant>
        <vt:i4>5</vt:i4>
      </vt:variant>
      <vt:variant>
        <vt:lpwstr>http://elveso.ee/vesi/tehnilised-yldnouded-/</vt:lpwstr>
      </vt:variant>
      <vt:variant>
        <vt:lpwstr/>
      </vt:variant>
      <vt:variant>
        <vt:i4>458818</vt:i4>
      </vt:variant>
      <vt:variant>
        <vt:i4>486</vt:i4>
      </vt:variant>
      <vt:variant>
        <vt:i4>0</vt:i4>
      </vt:variant>
      <vt:variant>
        <vt:i4>5</vt:i4>
      </vt:variant>
      <vt:variant>
        <vt:lpwstr>http://elveso.ee/vesi/tehnilised-yldnouded-/</vt:lpwstr>
      </vt:variant>
      <vt:variant>
        <vt:lpwstr/>
      </vt:variant>
      <vt:variant>
        <vt:i4>1376317</vt:i4>
      </vt:variant>
      <vt:variant>
        <vt:i4>479</vt:i4>
      </vt:variant>
      <vt:variant>
        <vt:i4>0</vt:i4>
      </vt:variant>
      <vt:variant>
        <vt:i4>5</vt:i4>
      </vt:variant>
      <vt:variant>
        <vt:lpwstr/>
      </vt:variant>
      <vt:variant>
        <vt:lpwstr>_Toc171097424</vt:lpwstr>
      </vt:variant>
      <vt:variant>
        <vt:i4>1376317</vt:i4>
      </vt:variant>
      <vt:variant>
        <vt:i4>473</vt:i4>
      </vt:variant>
      <vt:variant>
        <vt:i4>0</vt:i4>
      </vt:variant>
      <vt:variant>
        <vt:i4>5</vt:i4>
      </vt:variant>
      <vt:variant>
        <vt:lpwstr/>
      </vt:variant>
      <vt:variant>
        <vt:lpwstr>_Toc171097423</vt:lpwstr>
      </vt:variant>
      <vt:variant>
        <vt:i4>1376317</vt:i4>
      </vt:variant>
      <vt:variant>
        <vt:i4>467</vt:i4>
      </vt:variant>
      <vt:variant>
        <vt:i4>0</vt:i4>
      </vt:variant>
      <vt:variant>
        <vt:i4>5</vt:i4>
      </vt:variant>
      <vt:variant>
        <vt:lpwstr/>
      </vt:variant>
      <vt:variant>
        <vt:lpwstr>_Toc171097422</vt:lpwstr>
      </vt:variant>
      <vt:variant>
        <vt:i4>1376317</vt:i4>
      </vt:variant>
      <vt:variant>
        <vt:i4>461</vt:i4>
      </vt:variant>
      <vt:variant>
        <vt:i4>0</vt:i4>
      </vt:variant>
      <vt:variant>
        <vt:i4>5</vt:i4>
      </vt:variant>
      <vt:variant>
        <vt:lpwstr/>
      </vt:variant>
      <vt:variant>
        <vt:lpwstr>_Toc171097421</vt:lpwstr>
      </vt:variant>
      <vt:variant>
        <vt:i4>1376317</vt:i4>
      </vt:variant>
      <vt:variant>
        <vt:i4>455</vt:i4>
      </vt:variant>
      <vt:variant>
        <vt:i4>0</vt:i4>
      </vt:variant>
      <vt:variant>
        <vt:i4>5</vt:i4>
      </vt:variant>
      <vt:variant>
        <vt:lpwstr/>
      </vt:variant>
      <vt:variant>
        <vt:lpwstr>_Toc171097420</vt:lpwstr>
      </vt:variant>
      <vt:variant>
        <vt:i4>1441853</vt:i4>
      </vt:variant>
      <vt:variant>
        <vt:i4>449</vt:i4>
      </vt:variant>
      <vt:variant>
        <vt:i4>0</vt:i4>
      </vt:variant>
      <vt:variant>
        <vt:i4>5</vt:i4>
      </vt:variant>
      <vt:variant>
        <vt:lpwstr/>
      </vt:variant>
      <vt:variant>
        <vt:lpwstr>_Toc171097419</vt:lpwstr>
      </vt:variant>
      <vt:variant>
        <vt:i4>1441853</vt:i4>
      </vt:variant>
      <vt:variant>
        <vt:i4>443</vt:i4>
      </vt:variant>
      <vt:variant>
        <vt:i4>0</vt:i4>
      </vt:variant>
      <vt:variant>
        <vt:i4>5</vt:i4>
      </vt:variant>
      <vt:variant>
        <vt:lpwstr/>
      </vt:variant>
      <vt:variant>
        <vt:lpwstr>_Toc171097418</vt:lpwstr>
      </vt:variant>
      <vt:variant>
        <vt:i4>1441853</vt:i4>
      </vt:variant>
      <vt:variant>
        <vt:i4>437</vt:i4>
      </vt:variant>
      <vt:variant>
        <vt:i4>0</vt:i4>
      </vt:variant>
      <vt:variant>
        <vt:i4>5</vt:i4>
      </vt:variant>
      <vt:variant>
        <vt:lpwstr/>
      </vt:variant>
      <vt:variant>
        <vt:lpwstr>_Toc171097417</vt:lpwstr>
      </vt:variant>
      <vt:variant>
        <vt:i4>1441853</vt:i4>
      </vt:variant>
      <vt:variant>
        <vt:i4>431</vt:i4>
      </vt:variant>
      <vt:variant>
        <vt:i4>0</vt:i4>
      </vt:variant>
      <vt:variant>
        <vt:i4>5</vt:i4>
      </vt:variant>
      <vt:variant>
        <vt:lpwstr/>
      </vt:variant>
      <vt:variant>
        <vt:lpwstr>_Toc171097416</vt:lpwstr>
      </vt:variant>
      <vt:variant>
        <vt:i4>1441853</vt:i4>
      </vt:variant>
      <vt:variant>
        <vt:i4>425</vt:i4>
      </vt:variant>
      <vt:variant>
        <vt:i4>0</vt:i4>
      </vt:variant>
      <vt:variant>
        <vt:i4>5</vt:i4>
      </vt:variant>
      <vt:variant>
        <vt:lpwstr/>
      </vt:variant>
      <vt:variant>
        <vt:lpwstr>_Toc171097415</vt:lpwstr>
      </vt:variant>
      <vt:variant>
        <vt:i4>1441853</vt:i4>
      </vt:variant>
      <vt:variant>
        <vt:i4>419</vt:i4>
      </vt:variant>
      <vt:variant>
        <vt:i4>0</vt:i4>
      </vt:variant>
      <vt:variant>
        <vt:i4>5</vt:i4>
      </vt:variant>
      <vt:variant>
        <vt:lpwstr/>
      </vt:variant>
      <vt:variant>
        <vt:lpwstr>_Toc171097414</vt:lpwstr>
      </vt:variant>
      <vt:variant>
        <vt:i4>1441853</vt:i4>
      </vt:variant>
      <vt:variant>
        <vt:i4>413</vt:i4>
      </vt:variant>
      <vt:variant>
        <vt:i4>0</vt:i4>
      </vt:variant>
      <vt:variant>
        <vt:i4>5</vt:i4>
      </vt:variant>
      <vt:variant>
        <vt:lpwstr/>
      </vt:variant>
      <vt:variant>
        <vt:lpwstr>_Toc171097413</vt:lpwstr>
      </vt:variant>
      <vt:variant>
        <vt:i4>1441853</vt:i4>
      </vt:variant>
      <vt:variant>
        <vt:i4>407</vt:i4>
      </vt:variant>
      <vt:variant>
        <vt:i4>0</vt:i4>
      </vt:variant>
      <vt:variant>
        <vt:i4>5</vt:i4>
      </vt:variant>
      <vt:variant>
        <vt:lpwstr/>
      </vt:variant>
      <vt:variant>
        <vt:lpwstr>_Toc171097412</vt:lpwstr>
      </vt:variant>
      <vt:variant>
        <vt:i4>1441853</vt:i4>
      </vt:variant>
      <vt:variant>
        <vt:i4>401</vt:i4>
      </vt:variant>
      <vt:variant>
        <vt:i4>0</vt:i4>
      </vt:variant>
      <vt:variant>
        <vt:i4>5</vt:i4>
      </vt:variant>
      <vt:variant>
        <vt:lpwstr/>
      </vt:variant>
      <vt:variant>
        <vt:lpwstr>_Toc171097411</vt:lpwstr>
      </vt:variant>
      <vt:variant>
        <vt:i4>1441853</vt:i4>
      </vt:variant>
      <vt:variant>
        <vt:i4>395</vt:i4>
      </vt:variant>
      <vt:variant>
        <vt:i4>0</vt:i4>
      </vt:variant>
      <vt:variant>
        <vt:i4>5</vt:i4>
      </vt:variant>
      <vt:variant>
        <vt:lpwstr/>
      </vt:variant>
      <vt:variant>
        <vt:lpwstr>_Toc171097410</vt:lpwstr>
      </vt:variant>
      <vt:variant>
        <vt:i4>1507389</vt:i4>
      </vt:variant>
      <vt:variant>
        <vt:i4>389</vt:i4>
      </vt:variant>
      <vt:variant>
        <vt:i4>0</vt:i4>
      </vt:variant>
      <vt:variant>
        <vt:i4>5</vt:i4>
      </vt:variant>
      <vt:variant>
        <vt:lpwstr/>
      </vt:variant>
      <vt:variant>
        <vt:lpwstr>_Toc171097409</vt:lpwstr>
      </vt:variant>
      <vt:variant>
        <vt:i4>1507389</vt:i4>
      </vt:variant>
      <vt:variant>
        <vt:i4>383</vt:i4>
      </vt:variant>
      <vt:variant>
        <vt:i4>0</vt:i4>
      </vt:variant>
      <vt:variant>
        <vt:i4>5</vt:i4>
      </vt:variant>
      <vt:variant>
        <vt:lpwstr/>
      </vt:variant>
      <vt:variant>
        <vt:lpwstr>_Toc171097408</vt:lpwstr>
      </vt:variant>
      <vt:variant>
        <vt:i4>1507389</vt:i4>
      </vt:variant>
      <vt:variant>
        <vt:i4>377</vt:i4>
      </vt:variant>
      <vt:variant>
        <vt:i4>0</vt:i4>
      </vt:variant>
      <vt:variant>
        <vt:i4>5</vt:i4>
      </vt:variant>
      <vt:variant>
        <vt:lpwstr/>
      </vt:variant>
      <vt:variant>
        <vt:lpwstr>_Toc171097407</vt:lpwstr>
      </vt:variant>
      <vt:variant>
        <vt:i4>1507389</vt:i4>
      </vt:variant>
      <vt:variant>
        <vt:i4>371</vt:i4>
      </vt:variant>
      <vt:variant>
        <vt:i4>0</vt:i4>
      </vt:variant>
      <vt:variant>
        <vt:i4>5</vt:i4>
      </vt:variant>
      <vt:variant>
        <vt:lpwstr/>
      </vt:variant>
      <vt:variant>
        <vt:lpwstr>_Toc171097406</vt:lpwstr>
      </vt:variant>
      <vt:variant>
        <vt:i4>1507389</vt:i4>
      </vt:variant>
      <vt:variant>
        <vt:i4>365</vt:i4>
      </vt:variant>
      <vt:variant>
        <vt:i4>0</vt:i4>
      </vt:variant>
      <vt:variant>
        <vt:i4>5</vt:i4>
      </vt:variant>
      <vt:variant>
        <vt:lpwstr/>
      </vt:variant>
      <vt:variant>
        <vt:lpwstr>_Toc171097405</vt:lpwstr>
      </vt:variant>
      <vt:variant>
        <vt:i4>1507389</vt:i4>
      </vt:variant>
      <vt:variant>
        <vt:i4>359</vt:i4>
      </vt:variant>
      <vt:variant>
        <vt:i4>0</vt:i4>
      </vt:variant>
      <vt:variant>
        <vt:i4>5</vt:i4>
      </vt:variant>
      <vt:variant>
        <vt:lpwstr/>
      </vt:variant>
      <vt:variant>
        <vt:lpwstr>_Toc171097404</vt:lpwstr>
      </vt:variant>
      <vt:variant>
        <vt:i4>1507389</vt:i4>
      </vt:variant>
      <vt:variant>
        <vt:i4>353</vt:i4>
      </vt:variant>
      <vt:variant>
        <vt:i4>0</vt:i4>
      </vt:variant>
      <vt:variant>
        <vt:i4>5</vt:i4>
      </vt:variant>
      <vt:variant>
        <vt:lpwstr/>
      </vt:variant>
      <vt:variant>
        <vt:lpwstr>_Toc171097403</vt:lpwstr>
      </vt:variant>
      <vt:variant>
        <vt:i4>1507389</vt:i4>
      </vt:variant>
      <vt:variant>
        <vt:i4>347</vt:i4>
      </vt:variant>
      <vt:variant>
        <vt:i4>0</vt:i4>
      </vt:variant>
      <vt:variant>
        <vt:i4>5</vt:i4>
      </vt:variant>
      <vt:variant>
        <vt:lpwstr/>
      </vt:variant>
      <vt:variant>
        <vt:lpwstr>_Toc171097402</vt:lpwstr>
      </vt:variant>
      <vt:variant>
        <vt:i4>1507389</vt:i4>
      </vt:variant>
      <vt:variant>
        <vt:i4>341</vt:i4>
      </vt:variant>
      <vt:variant>
        <vt:i4>0</vt:i4>
      </vt:variant>
      <vt:variant>
        <vt:i4>5</vt:i4>
      </vt:variant>
      <vt:variant>
        <vt:lpwstr/>
      </vt:variant>
      <vt:variant>
        <vt:lpwstr>_Toc171097401</vt:lpwstr>
      </vt:variant>
      <vt:variant>
        <vt:i4>1507389</vt:i4>
      </vt:variant>
      <vt:variant>
        <vt:i4>335</vt:i4>
      </vt:variant>
      <vt:variant>
        <vt:i4>0</vt:i4>
      </vt:variant>
      <vt:variant>
        <vt:i4>5</vt:i4>
      </vt:variant>
      <vt:variant>
        <vt:lpwstr/>
      </vt:variant>
      <vt:variant>
        <vt:lpwstr>_Toc171097400</vt:lpwstr>
      </vt:variant>
      <vt:variant>
        <vt:i4>1966138</vt:i4>
      </vt:variant>
      <vt:variant>
        <vt:i4>329</vt:i4>
      </vt:variant>
      <vt:variant>
        <vt:i4>0</vt:i4>
      </vt:variant>
      <vt:variant>
        <vt:i4>5</vt:i4>
      </vt:variant>
      <vt:variant>
        <vt:lpwstr/>
      </vt:variant>
      <vt:variant>
        <vt:lpwstr>_Toc171097399</vt:lpwstr>
      </vt:variant>
      <vt:variant>
        <vt:i4>1966138</vt:i4>
      </vt:variant>
      <vt:variant>
        <vt:i4>323</vt:i4>
      </vt:variant>
      <vt:variant>
        <vt:i4>0</vt:i4>
      </vt:variant>
      <vt:variant>
        <vt:i4>5</vt:i4>
      </vt:variant>
      <vt:variant>
        <vt:lpwstr/>
      </vt:variant>
      <vt:variant>
        <vt:lpwstr>_Toc171097398</vt:lpwstr>
      </vt:variant>
      <vt:variant>
        <vt:i4>1966138</vt:i4>
      </vt:variant>
      <vt:variant>
        <vt:i4>317</vt:i4>
      </vt:variant>
      <vt:variant>
        <vt:i4>0</vt:i4>
      </vt:variant>
      <vt:variant>
        <vt:i4>5</vt:i4>
      </vt:variant>
      <vt:variant>
        <vt:lpwstr/>
      </vt:variant>
      <vt:variant>
        <vt:lpwstr>_Toc171097397</vt:lpwstr>
      </vt:variant>
      <vt:variant>
        <vt:i4>1966138</vt:i4>
      </vt:variant>
      <vt:variant>
        <vt:i4>311</vt:i4>
      </vt:variant>
      <vt:variant>
        <vt:i4>0</vt:i4>
      </vt:variant>
      <vt:variant>
        <vt:i4>5</vt:i4>
      </vt:variant>
      <vt:variant>
        <vt:lpwstr/>
      </vt:variant>
      <vt:variant>
        <vt:lpwstr>_Toc171097396</vt:lpwstr>
      </vt:variant>
      <vt:variant>
        <vt:i4>1966138</vt:i4>
      </vt:variant>
      <vt:variant>
        <vt:i4>305</vt:i4>
      </vt:variant>
      <vt:variant>
        <vt:i4>0</vt:i4>
      </vt:variant>
      <vt:variant>
        <vt:i4>5</vt:i4>
      </vt:variant>
      <vt:variant>
        <vt:lpwstr/>
      </vt:variant>
      <vt:variant>
        <vt:lpwstr>_Toc171097395</vt:lpwstr>
      </vt:variant>
      <vt:variant>
        <vt:i4>1966138</vt:i4>
      </vt:variant>
      <vt:variant>
        <vt:i4>299</vt:i4>
      </vt:variant>
      <vt:variant>
        <vt:i4>0</vt:i4>
      </vt:variant>
      <vt:variant>
        <vt:i4>5</vt:i4>
      </vt:variant>
      <vt:variant>
        <vt:lpwstr/>
      </vt:variant>
      <vt:variant>
        <vt:lpwstr>_Toc171097394</vt:lpwstr>
      </vt:variant>
      <vt:variant>
        <vt:i4>1966138</vt:i4>
      </vt:variant>
      <vt:variant>
        <vt:i4>293</vt:i4>
      </vt:variant>
      <vt:variant>
        <vt:i4>0</vt:i4>
      </vt:variant>
      <vt:variant>
        <vt:i4>5</vt:i4>
      </vt:variant>
      <vt:variant>
        <vt:lpwstr/>
      </vt:variant>
      <vt:variant>
        <vt:lpwstr>_Toc171097393</vt:lpwstr>
      </vt:variant>
      <vt:variant>
        <vt:i4>1966138</vt:i4>
      </vt:variant>
      <vt:variant>
        <vt:i4>287</vt:i4>
      </vt:variant>
      <vt:variant>
        <vt:i4>0</vt:i4>
      </vt:variant>
      <vt:variant>
        <vt:i4>5</vt:i4>
      </vt:variant>
      <vt:variant>
        <vt:lpwstr/>
      </vt:variant>
      <vt:variant>
        <vt:lpwstr>_Toc171097392</vt:lpwstr>
      </vt:variant>
      <vt:variant>
        <vt:i4>1966138</vt:i4>
      </vt:variant>
      <vt:variant>
        <vt:i4>281</vt:i4>
      </vt:variant>
      <vt:variant>
        <vt:i4>0</vt:i4>
      </vt:variant>
      <vt:variant>
        <vt:i4>5</vt:i4>
      </vt:variant>
      <vt:variant>
        <vt:lpwstr/>
      </vt:variant>
      <vt:variant>
        <vt:lpwstr>_Toc171097391</vt:lpwstr>
      </vt:variant>
      <vt:variant>
        <vt:i4>1966138</vt:i4>
      </vt:variant>
      <vt:variant>
        <vt:i4>275</vt:i4>
      </vt:variant>
      <vt:variant>
        <vt:i4>0</vt:i4>
      </vt:variant>
      <vt:variant>
        <vt:i4>5</vt:i4>
      </vt:variant>
      <vt:variant>
        <vt:lpwstr/>
      </vt:variant>
      <vt:variant>
        <vt:lpwstr>_Toc171097390</vt:lpwstr>
      </vt:variant>
      <vt:variant>
        <vt:i4>2031674</vt:i4>
      </vt:variant>
      <vt:variant>
        <vt:i4>269</vt:i4>
      </vt:variant>
      <vt:variant>
        <vt:i4>0</vt:i4>
      </vt:variant>
      <vt:variant>
        <vt:i4>5</vt:i4>
      </vt:variant>
      <vt:variant>
        <vt:lpwstr/>
      </vt:variant>
      <vt:variant>
        <vt:lpwstr>_Toc171097389</vt:lpwstr>
      </vt:variant>
      <vt:variant>
        <vt:i4>2031674</vt:i4>
      </vt:variant>
      <vt:variant>
        <vt:i4>263</vt:i4>
      </vt:variant>
      <vt:variant>
        <vt:i4>0</vt:i4>
      </vt:variant>
      <vt:variant>
        <vt:i4>5</vt:i4>
      </vt:variant>
      <vt:variant>
        <vt:lpwstr/>
      </vt:variant>
      <vt:variant>
        <vt:lpwstr>_Toc171097388</vt:lpwstr>
      </vt:variant>
      <vt:variant>
        <vt:i4>2031674</vt:i4>
      </vt:variant>
      <vt:variant>
        <vt:i4>257</vt:i4>
      </vt:variant>
      <vt:variant>
        <vt:i4>0</vt:i4>
      </vt:variant>
      <vt:variant>
        <vt:i4>5</vt:i4>
      </vt:variant>
      <vt:variant>
        <vt:lpwstr/>
      </vt:variant>
      <vt:variant>
        <vt:lpwstr>_Toc171097387</vt:lpwstr>
      </vt:variant>
      <vt:variant>
        <vt:i4>2031674</vt:i4>
      </vt:variant>
      <vt:variant>
        <vt:i4>251</vt:i4>
      </vt:variant>
      <vt:variant>
        <vt:i4>0</vt:i4>
      </vt:variant>
      <vt:variant>
        <vt:i4>5</vt:i4>
      </vt:variant>
      <vt:variant>
        <vt:lpwstr/>
      </vt:variant>
      <vt:variant>
        <vt:lpwstr>_Toc171097386</vt:lpwstr>
      </vt:variant>
      <vt:variant>
        <vt:i4>2031674</vt:i4>
      </vt:variant>
      <vt:variant>
        <vt:i4>245</vt:i4>
      </vt:variant>
      <vt:variant>
        <vt:i4>0</vt:i4>
      </vt:variant>
      <vt:variant>
        <vt:i4>5</vt:i4>
      </vt:variant>
      <vt:variant>
        <vt:lpwstr/>
      </vt:variant>
      <vt:variant>
        <vt:lpwstr>_Toc171097385</vt:lpwstr>
      </vt:variant>
      <vt:variant>
        <vt:i4>2031674</vt:i4>
      </vt:variant>
      <vt:variant>
        <vt:i4>239</vt:i4>
      </vt:variant>
      <vt:variant>
        <vt:i4>0</vt:i4>
      </vt:variant>
      <vt:variant>
        <vt:i4>5</vt:i4>
      </vt:variant>
      <vt:variant>
        <vt:lpwstr/>
      </vt:variant>
      <vt:variant>
        <vt:lpwstr>_Toc171097384</vt:lpwstr>
      </vt:variant>
      <vt:variant>
        <vt:i4>2031674</vt:i4>
      </vt:variant>
      <vt:variant>
        <vt:i4>233</vt:i4>
      </vt:variant>
      <vt:variant>
        <vt:i4>0</vt:i4>
      </vt:variant>
      <vt:variant>
        <vt:i4>5</vt:i4>
      </vt:variant>
      <vt:variant>
        <vt:lpwstr/>
      </vt:variant>
      <vt:variant>
        <vt:lpwstr>_Toc171097383</vt:lpwstr>
      </vt:variant>
      <vt:variant>
        <vt:i4>2031674</vt:i4>
      </vt:variant>
      <vt:variant>
        <vt:i4>227</vt:i4>
      </vt:variant>
      <vt:variant>
        <vt:i4>0</vt:i4>
      </vt:variant>
      <vt:variant>
        <vt:i4>5</vt:i4>
      </vt:variant>
      <vt:variant>
        <vt:lpwstr/>
      </vt:variant>
      <vt:variant>
        <vt:lpwstr>_Toc171097382</vt:lpwstr>
      </vt:variant>
      <vt:variant>
        <vt:i4>2031674</vt:i4>
      </vt:variant>
      <vt:variant>
        <vt:i4>221</vt:i4>
      </vt:variant>
      <vt:variant>
        <vt:i4>0</vt:i4>
      </vt:variant>
      <vt:variant>
        <vt:i4>5</vt:i4>
      </vt:variant>
      <vt:variant>
        <vt:lpwstr/>
      </vt:variant>
      <vt:variant>
        <vt:lpwstr>_Toc171097381</vt:lpwstr>
      </vt:variant>
      <vt:variant>
        <vt:i4>2031674</vt:i4>
      </vt:variant>
      <vt:variant>
        <vt:i4>215</vt:i4>
      </vt:variant>
      <vt:variant>
        <vt:i4>0</vt:i4>
      </vt:variant>
      <vt:variant>
        <vt:i4>5</vt:i4>
      </vt:variant>
      <vt:variant>
        <vt:lpwstr/>
      </vt:variant>
      <vt:variant>
        <vt:lpwstr>_Toc171097380</vt:lpwstr>
      </vt:variant>
      <vt:variant>
        <vt:i4>1048634</vt:i4>
      </vt:variant>
      <vt:variant>
        <vt:i4>209</vt:i4>
      </vt:variant>
      <vt:variant>
        <vt:i4>0</vt:i4>
      </vt:variant>
      <vt:variant>
        <vt:i4>5</vt:i4>
      </vt:variant>
      <vt:variant>
        <vt:lpwstr/>
      </vt:variant>
      <vt:variant>
        <vt:lpwstr>_Toc171097379</vt:lpwstr>
      </vt:variant>
      <vt:variant>
        <vt:i4>1048634</vt:i4>
      </vt:variant>
      <vt:variant>
        <vt:i4>203</vt:i4>
      </vt:variant>
      <vt:variant>
        <vt:i4>0</vt:i4>
      </vt:variant>
      <vt:variant>
        <vt:i4>5</vt:i4>
      </vt:variant>
      <vt:variant>
        <vt:lpwstr/>
      </vt:variant>
      <vt:variant>
        <vt:lpwstr>_Toc171097378</vt:lpwstr>
      </vt:variant>
      <vt:variant>
        <vt:i4>1048634</vt:i4>
      </vt:variant>
      <vt:variant>
        <vt:i4>197</vt:i4>
      </vt:variant>
      <vt:variant>
        <vt:i4>0</vt:i4>
      </vt:variant>
      <vt:variant>
        <vt:i4>5</vt:i4>
      </vt:variant>
      <vt:variant>
        <vt:lpwstr/>
      </vt:variant>
      <vt:variant>
        <vt:lpwstr>_Toc171097377</vt:lpwstr>
      </vt:variant>
      <vt:variant>
        <vt:i4>1048634</vt:i4>
      </vt:variant>
      <vt:variant>
        <vt:i4>191</vt:i4>
      </vt:variant>
      <vt:variant>
        <vt:i4>0</vt:i4>
      </vt:variant>
      <vt:variant>
        <vt:i4>5</vt:i4>
      </vt:variant>
      <vt:variant>
        <vt:lpwstr/>
      </vt:variant>
      <vt:variant>
        <vt:lpwstr>_Toc171097376</vt:lpwstr>
      </vt:variant>
      <vt:variant>
        <vt:i4>1048634</vt:i4>
      </vt:variant>
      <vt:variant>
        <vt:i4>185</vt:i4>
      </vt:variant>
      <vt:variant>
        <vt:i4>0</vt:i4>
      </vt:variant>
      <vt:variant>
        <vt:i4>5</vt:i4>
      </vt:variant>
      <vt:variant>
        <vt:lpwstr/>
      </vt:variant>
      <vt:variant>
        <vt:lpwstr>_Toc171097375</vt:lpwstr>
      </vt:variant>
      <vt:variant>
        <vt:i4>1048634</vt:i4>
      </vt:variant>
      <vt:variant>
        <vt:i4>179</vt:i4>
      </vt:variant>
      <vt:variant>
        <vt:i4>0</vt:i4>
      </vt:variant>
      <vt:variant>
        <vt:i4>5</vt:i4>
      </vt:variant>
      <vt:variant>
        <vt:lpwstr/>
      </vt:variant>
      <vt:variant>
        <vt:lpwstr>_Toc171097374</vt:lpwstr>
      </vt:variant>
      <vt:variant>
        <vt:i4>1048634</vt:i4>
      </vt:variant>
      <vt:variant>
        <vt:i4>173</vt:i4>
      </vt:variant>
      <vt:variant>
        <vt:i4>0</vt:i4>
      </vt:variant>
      <vt:variant>
        <vt:i4>5</vt:i4>
      </vt:variant>
      <vt:variant>
        <vt:lpwstr/>
      </vt:variant>
      <vt:variant>
        <vt:lpwstr>_Toc171097373</vt:lpwstr>
      </vt:variant>
      <vt:variant>
        <vt:i4>1048634</vt:i4>
      </vt:variant>
      <vt:variant>
        <vt:i4>167</vt:i4>
      </vt:variant>
      <vt:variant>
        <vt:i4>0</vt:i4>
      </vt:variant>
      <vt:variant>
        <vt:i4>5</vt:i4>
      </vt:variant>
      <vt:variant>
        <vt:lpwstr/>
      </vt:variant>
      <vt:variant>
        <vt:lpwstr>_Toc171097372</vt:lpwstr>
      </vt:variant>
      <vt:variant>
        <vt:i4>1048634</vt:i4>
      </vt:variant>
      <vt:variant>
        <vt:i4>161</vt:i4>
      </vt:variant>
      <vt:variant>
        <vt:i4>0</vt:i4>
      </vt:variant>
      <vt:variant>
        <vt:i4>5</vt:i4>
      </vt:variant>
      <vt:variant>
        <vt:lpwstr/>
      </vt:variant>
      <vt:variant>
        <vt:lpwstr>_Toc171097371</vt:lpwstr>
      </vt:variant>
      <vt:variant>
        <vt:i4>1048634</vt:i4>
      </vt:variant>
      <vt:variant>
        <vt:i4>155</vt:i4>
      </vt:variant>
      <vt:variant>
        <vt:i4>0</vt:i4>
      </vt:variant>
      <vt:variant>
        <vt:i4>5</vt:i4>
      </vt:variant>
      <vt:variant>
        <vt:lpwstr/>
      </vt:variant>
      <vt:variant>
        <vt:lpwstr>_Toc171097370</vt:lpwstr>
      </vt:variant>
      <vt:variant>
        <vt:i4>1114170</vt:i4>
      </vt:variant>
      <vt:variant>
        <vt:i4>149</vt:i4>
      </vt:variant>
      <vt:variant>
        <vt:i4>0</vt:i4>
      </vt:variant>
      <vt:variant>
        <vt:i4>5</vt:i4>
      </vt:variant>
      <vt:variant>
        <vt:lpwstr/>
      </vt:variant>
      <vt:variant>
        <vt:lpwstr>_Toc171097369</vt:lpwstr>
      </vt:variant>
      <vt:variant>
        <vt:i4>1114170</vt:i4>
      </vt:variant>
      <vt:variant>
        <vt:i4>143</vt:i4>
      </vt:variant>
      <vt:variant>
        <vt:i4>0</vt:i4>
      </vt:variant>
      <vt:variant>
        <vt:i4>5</vt:i4>
      </vt:variant>
      <vt:variant>
        <vt:lpwstr/>
      </vt:variant>
      <vt:variant>
        <vt:lpwstr>_Toc171097368</vt:lpwstr>
      </vt:variant>
      <vt:variant>
        <vt:i4>1114170</vt:i4>
      </vt:variant>
      <vt:variant>
        <vt:i4>137</vt:i4>
      </vt:variant>
      <vt:variant>
        <vt:i4>0</vt:i4>
      </vt:variant>
      <vt:variant>
        <vt:i4>5</vt:i4>
      </vt:variant>
      <vt:variant>
        <vt:lpwstr/>
      </vt:variant>
      <vt:variant>
        <vt:lpwstr>_Toc171097367</vt:lpwstr>
      </vt:variant>
      <vt:variant>
        <vt:i4>1114170</vt:i4>
      </vt:variant>
      <vt:variant>
        <vt:i4>131</vt:i4>
      </vt:variant>
      <vt:variant>
        <vt:i4>0</vt:i4>
      </vt:variant>
      <vt:variant>
        <vt:i4>5</vt:i4>
      </vt:variant>
      <vt:variant>
        <vt:lpwstr/>
      </vt:variant>
      <vt:variant>
        <vt:lpwstr>_Toc171097366</vt:lpwstr>
      </vt:variant>
      <vt:variant>
        <vt:i4>1114170</vt:i4>
      </vt:variant>
      <vt:variant>
        <vt:i4>125</vt:i4>
      </vt:variant>
      <vt:variant>
        <vt:i4>0</vt:i4>
      </vt:variant>
      <vt:variant>
        <vt:i4>5</vt:i4>
      </vt:variant>
      <vt:variant>
        <vt:lpwstr/>
      </vt:variant>
      <vt:variant>
        <vt:lpwstr>_Toc171097365</vt:lpwstr>
      </vt:variant>
      <vt:variant>
        <vt:i4>1114170</vt:i4>
      </vt:variant>
      <vt:variant>
        <vt:i4>119</vt:i4>
      </vt:variant>
      <vt:variant>
        <vt:i4>0</vt:i4>
      </vt:variant>
      <vt:variant>
        <vt:i4>5</vt:i4>
      </vt:variant>
      <vt:variant>
        <vt:lpwstr/>
      </vt:variant>
      <vt:variant>
        <vt:lpwstr>_Toc171097364</vt:lpwstr>
      </vt:variant>
      <vt:variant>
        <vt:i4>1114170</vt:i4>
      </vt:variant>
      <vt:variant>
        <vt:i4>113</vt:i4>
      </vt:variant>
      <vt:variant>
        <vt:i4>0</vt:i4>
      </vt:variant>
      <vt:variant>
        <vt:i4>5</vt:i4>
      </vt:variant>
      <vt:variant>
        <vt:lpwstr/>
      </vt:variant>
      <vt:variant>
        <vt:lpwstr>_Toc171097363</vt:lpwstr>
      </vt:variant>
      <vt:variant>
        <vt:i4>1114170</vt:i4>
      </vt:variant>
      <vt:variant>
        <vt:i4>107</vt:i4>
      </vt:variant>
      <vt:variant>
        <vt:i4>0</vt:i4>
      </vt:variant>
      <vt:variant>
        <vt:i4>5</vt:i4>
      </vt:variant>
      <vt:variant>
        <vt:lpwstr/>
      </vt:variant>
      <vt:variant>
        <vt:lpwstr>_Toc171097362</vt:lpwstr>
      </vt:variant>
      <vt:variant>
        <vt:i4>1114170</vt:i4>
      </vt:variant>
      <vt:variant>
        <vt:i4>101</vt:i4>
      </vt:variant>
      <vt:variant>
        <vt:i4>0</vt:i4>
      </vt:variant>
      <vt:variant>
        <vt:i4>5</vt:i4>
      </vt:variant>
      <vt:variant>
        <vt:lpwstr/>
      </vt:variant>
      <vt:variant>
        <vt:lpwstr>_Toc171097361</vt:lpwstr>
      </vt:variant>
      <vt:variant>
        <vt:i4>1114170</vt:i4>
      </vt:variant>
      <vt:variant>
        <vt:i4>95</vt:i4>
      </vt:variant>
      <vt:variant>
        <vt:i4>0</vt:i4>
      </vt:variant>
      <vt:variant>
        <vt:i4>5</vt:i4>
      </vt:variant>
      <vt:variant>
        <vt:lpwstr/>
      </vt:variant>
      <vt:variant>
        <vt:lpwstr>_Toc171097360</vt:lpwstr>
      </vt:variant>
      <vt:variant>
        <vt:i4>1179706</vt:i4>
      </vt:variant>
      <vt:variant>
        <vt:i4>89</vt:i4>
      </vt:variant>
      <vt:variant>
        <vt:i4>0</vt:i4>
      </vt:variant>
      <vt:variant>
        <vt:i4>5</vt:i4>
      </vt:variant>
      <vt:variant>
        <vt:lpwstr/>
      </vt:variant>
      <vt:variant>
        <vt:lpwstr>_Toc171097359</vt:lpwstr>
      </vt:variant>
      <vt:variant>
        <vt:i4>1179706</vt:i4>
      </vt:variant>
      <vt:variant>
        <vt:i4>83</vt:i4>
      </vt:variant>
      <vt:variant>
        <vt:i4>0</vt:i4>
      </vt:variant>
      <vt:variant>
        <vt:i4>5</vt:i4>
      </vt:variant>
      <vt:variant>
        <vt:lpwstr/>
      </vt:variant>
      <vt:variant>
        <vt:lpwstr>_Toc171097358</vt:lpwstr>
      </vt:variant>
      <vt:variant>
        <vt:i4>1179706</vt:i4>
      </vt:variant>
      <vt:variant>
        <vt:i4>77</vt:i4>
      </vt:variant>
      <vt:variant>
        <vt:i4>0</vt:i4>
      </vt:variant>
      <vt:variant>
        <vt:i4>5</vt:i4>
      </vt:variant>
      <vt:variant>
        <vt:lpwstr/>
      </vt:variant>
      <vt:variant>
        <vt:lpwstr>_Toc171097357</vt:lpwstr>
      </vt:variant>
      <vt:variant>
        <vt:i4>1179706</vt:i4>
      </vt:variant>
      <vt:variant>
        <vt:i4>71</vt:i4>
      </vt:variant>
      <vt:variant>
        <vt:i4>0</vt:i4>
      </vt:variant>
      <vt:variant>
        <vt:i4>5</vt:i4>
      </vt:variant>
      <vt:variant>
        <vt:lpwstr/>
      </vt:variant>
      <vt:variant>
        <vt:lpwstr>_Toc171097356</vt:lpwstr>
      </vt:variant>
      <vt:variant>
        <vt:i4>1179706</vt:i4>
      </vt:variant>
      <vt:variant>
        <vt:i4>65</vt:i4>
      </vt:variant>
      <vt:variant>
        <vt:i4>0</vt:i4>
      </vt:variant>
      <vt:variant>
        <vt:i4>5</vt:i4>
      </vt:variant>
      <vt:variant>
        <vt:lpwstr/>
      </vt:variant>
      <vt:variant>
        <vt:lpwstr>_Toc171097355</vt:lpwstr>
      </vt:variant>
      <vt:variant>
        <vt:i4>1179706</vt:i4>
      </vt:variant>
      <vt:variant>
        <vt:i4>59</vt:i4>
      </vt:variant>
      <vt:variant>
        <vt:i4>0</vt:i4>
      </vt:variant>
      <vt:variant>
        <vt:i4>5</vt:i4>
      </vt:variant>
      <vt:variant>
        <vt:lpwstr/>
      </vt:variant>
      <vt:variant>
        <vt:lpwstr>_Toc171097354</vt:lpwstr>
      </vt:variant>
      <vt:variant>
        <vt:i4>1179706</vt:i4>
      </vt:variant>
      <vt:variant>
        <vt:i4>53</vt:i4>
      </vt:variant>
      <vt:variant>
        <vt:i4>0</vt:i4>
      </vt:variant>
      <vt:variant>
        <vt:i4>5</vt:i4>
      </vt:variant>
      <vt:variant>
        <vt:lpwstr/>
      </vt:variant>
      <vt:variant>
        <vt:lpwstr>_Toc171097353</vt:lpwstr>
      </vt:variant>
      <vt:variant>
        <vt:i4>1179706</vt:i4>
      </vt:variant>
      <vt:variant>
        <vt:i4>47</vt:i4>
      </vt:variant>
      <vt:variant>
        <vt:i4>0</vt:i4>
      </vt:variant>
      <vt:variant>
        <vt:i4>5</vt:i4>
      </vt:variant>
      <vt:variant>
        <vt:lpwstr/>
      </vt:variant>
      <vt:variant>
        <vt:lpwstr>_Toc171097352</vt:lpwstr>
      </vt:variant>
      <vt:variant>
        <vt:i4>1179706</vt:i4>
      </vt:variant>
      <vt:variant>
        <vt:i4>41</vt:i4>
      </vt:variant>
      <vt:variant>
        <vt:i4>0</vt:i4>
      </vt:variant>
      <vt:variant>
        <vt:i4>5</vt:i4>
      </vt:variant>
      <vt:variant>
        <vt:lpwstr/>
      </vt:variant>
      <vt:variant>
        <vt:lpwstr>_Toc171097351</vt:lpwstr>
      </vt:variant>
      <vt:variant>
        <vt:i4>1179706</vt:i4>
      </vt:variant>
      <vt:variant>
        <vt:i4>35</vt:i4>
      </vt:variant>
      <vt:variant>
        <vt:i4>0</vt:i4>
      </vt:variant>
      <vt:variant>
        <vt:i4>5</vt:i4>
      </vt:variant>
      <vt:variant>
        <vt:lpwstr/>
      </vt:variant>
      <vt:variant>
        <vt:lpwstr>_Toc171097350</vt:lpwstr>
      </vt:variant>
      <vt:variant>
        <vt:i4>1245242</vt:i4>
      </vt:variant>
      <vt:variant>
        <vt:i4>29</vt:i4>
      </vt:variant>
      <vt:variant>
        <vt:i4>0</vt:i4>
      </vt:variant>
      <vt:variant>
        <vt:i4>5</vt:i4>
      </vt:variant>
      <vt:variant>
        <vt:lpwstr/>
      </vt:variant>
      <vt:variant>
        <vt:lpwstr>_Toc171097349</vt:lpwstr>
      </vt:variant>
      <vt:variant>
        <vt:i4>1245242</vt:i4>
      </vt:variant>
      <vt:variant>
        <vt:i4>23</vt:i4>
      </vt:variant>
      <vt:variant>
        <vt:i4>0</vt:i4>
      </vt:variant>
      <vt:variant>
        <vt:i4>5</vt:i4>
      </vt:variant>
      <vt:variant>
        <vt:lpwstr/>
      </vt:variant>
      <vt:variant>
        <vt:lpwstr>_Toc171097348</vt:lpwstr>
      </vt:variant>
      <vt:variant>
        <vt:i4>1245242</vt:i4>
      </vt:variant>
      <vt:variant>
        <vt:i4>17</vt:i4>
      </vt:variant>
      <vt:variant>
        <vt:i4>0</vt:i4>
      </vt:variant>
      <vt:variant>
        <vt:i4>5</vt:i4>
      </vt:variant>
      <vt:variant>
        <vt:lpwstr/>
      </vt:variant>
      <vt:variant>
        <vt:lpwstr>_Toc171097347</vt:lpwstr>
      </vt:variant>
      <vt:variant>
        <vt:i4>1245242</vt:i4>
      </vt:variant>
      <vt:variant>
        <vt:i4>11</vt:i4>
      </vt:variant>
      <vt:variant>
        <vt:i4>0</vt:i4>
      </vt:variant>
      <vt:variant>
        <vt:i4>5</vt:i4>
      </vt:variant>
      <vt:variant>
        <vt:lpwstr/>
      </vt:variant>
      <vt:variant>
        <vt:lpwstr>_Toc171097346</vt:lpwstr>
      </vt:variant>
      <vt:variant>
        <vt:i4>1703969</vt:i4>
      </vt:variant>
      <vt:variant>
        <vt:i4>6</vt:i4>
      </vt:variant>
      <vt:variant>
        <vt:i4>0</vt:i4>
      </vt:variant>
      <vt:variant>
        <vt:i4>5</vt:i4>
      </vt:variant>
      <vt:variant>
        <vt:lpwstr>mailto:ivo@guruprojekt.ee</vt:lpwstr>
      </vt:variant>
      <vt:variant>
        <vt:lpwstr/>
      </vt:variant>
      <vt:variant>
        <vt:i4>2031649</vt:i4>
      </vt:variant>
      <vt:variant>
        <vt:i4>3</vt:i4>
      </vt:variant>
      <vt:variant>
        <vt:i4>0</vt:i4>
      </vt:variant>
      <vt:variant>
        <vt:i4>5</vt:i4>
      </vt:variant>
      <vt:variant>
        <vt:lpwstr>mailto:margus@estmakcapital.ee</vt:lpwstr>
      </vt:variant>
      <vt:variant>
        <vt:lpwstr/>
      </vt:variant>
      <vt:variant>
        <vt:i4>458809</vt:i4>
      </vt:variant>
      <vt:variant>
        <vt:i4>0</vt:i4>
      </vt:variant>
      <vt:variant>
        <vt:i4>0</vt:i4>
      </vt:variant>
      <vt:variant>
        <vt:i4>5</vt:i4>
      </vt:variant>
      <vt:variant>
        <vt:lpwstr>mailto:info@rae.ee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Lohe</dc:creator>
  <cp:keywords/>
  <cp:lastModifiedBy>Reet Salu</cp:lastModifiedBy>
  <cp:revision>4</cp:revision>
  <cp:lastPrinted>2024-08-27T08:50:00Z</cp:lastPrinted>
  <dcterms:created xsi:type="dcterms:W3CDTF">2024-08-27T08:49:00Z</dcterms:created>
  <dcterms:modified xsi:type="dcterms:W3CDTF">2024-08-27T08:51:00Z</dcterms:modified>
</cp:coreProperties>
</file>