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D24B" w14:textId="77777777" w:rsidR="00556714" w:rsidRPr="00294649" w:rsidRDefault="008B61DA" w:rsidP="008176A7">
      <w:pPr>
        <w:spacing w:before="0" w:after="0"/>
        <w:rPr>
          <w:rFonts w:cs="Arial"/>
          <w:lang w:val="et-EE"/>
        </w:rPr>
      </w:pPr>
      <w:r w:rsidRPr="00294649">
        <w:rPr>
          <w:rFonts w:cs="Arial"/>
          <w:noProof/>
          <w:lang w:val="et-EE" w:eastAsia="et-EE"/>
        </w:rPr>
        <w:drawing>
          <wp:anchor distT="0" distB="0" distL="114935" distR="114935" simplePos="0" relativeHeight="251637760" behindDoc="1" locked="0" layoutInCell="1" allowOverlap="1" wp14:anchorId="377FDD0C" wp14:editId="2EFDA937">
            <wp:simplePos x="0" y="0"/>
            <wp:positionH relativeFrom="column">
              <wp:posOffset>5086350</wp:posOffset>
            </wp:positionH>
            <wp:positionV relativeFrom="paragraph">
              <wp:posOffset>-112395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294649" w:rsidRDefault="008B61DA" w:rsidP="008176A7">
      <w:pPr>
        <w:spacing w:before="0" w:after="0"/>
        <w:rPr>
          <w:rFonts w:cs="Arial"/>
          <w:lang w:val="et-EE"/>
        </w:rPr>
      </w:pPr>
    </w:p>
    <w:p w14:paraId="41615298" w14:textId="77777777" w:rsidR="008B61DA" w:rsidRPr="00294649" w:rsidRDefault="008B61DA" w:rsidP="008176A7">
      <w:pPr>
        <w:spacing w:before="0" w:after="0"/>
        <w:rPr>
          <w:rFonts w:cs="Arial"/>
          <w:lang w:val="et-EE"/>
        </w:rPr>
      </w:pPr>
    </w:p>
    <w:p w14:paraId="4DAA68E2" w14:textId="77777777" w:rsidR="00EA16F6" w:rsidRPr="00294649" w:rsidRDefault="008C542B" w:rsidP="008176A7">
      <w:pPr>
        <w:spacing w:before="0" w:after="0"/>
        <w:jc w:val="right"/>
        <w:rPr>
          <w:rFonts w:cs="Arial"/>
          <w:b/>
          <w:sz w:val="24"/>
          <w:szCs w:val="24"/>
          <w:lang w:val="et-EE"/>
        </w:rPr>
      </w:pPr>
      <w:r w:rsidRPr="00294649">
        <w:rPr>
          <w:rFonts w:cs="Arial"/>
          <w:b/>
          <w:sz w:val="24"/>
          <w:szCs w:val="24"/>
          <w:lang w:val="et-EE"/>
        </w:rPr>
        <w:tab/>
      </w:r>
    </w:p>
    <w:p w14:paraId="1D8693E0" w14:textId="77777777" w:rsidR="00EA16F6" w:rsidRPr="00294649" w:rsidRDefault="00EA16F6" w:rsidP="008176A7">
      <w:pPr>
        <w:spacing w:before="0" w:after="0"/>
        <w:jc w:val="right"/>
        <w:rPr>
          <w:rFonts w:cs="Arial"/>
          <w:b/>
          <w:sz w:val="24"/>
          <w:szCs w:val="24"/>
          <w:lang w:val="et-EE"/>
        </w:rPr>
      </w:pPr>
    </w:p>
    <w:p w14:paraId="4EE3AFD2" w14:textId="77777777" w:rsidR="00EA16F6" w:rsidRPr="00294649" w:rsidRDefault="00EA16F6" w:rsidP="008176A7">
      <w:pPr>
        <w:spacing w:before="0" w:after="0"/>
        <w:jc w:val="right"/>
        <w:rPr>
          <w:rFonts w:cs="Arial"/>
          <w:b/>
          <w:sz w:val="24"/>
          <w:szCs w:val="24"/>
          <w:lang w:val="et-EE"/>
        </w:rPr>
      </w:pPr>
    </w:p>
    <w:p w14:paraId="0FDCF504" w14:textId="660B1D41" w:rsidR="00556714" w:rsidRPr="00294649" w:rsidRDefault="008B61DA" w:rsidP="008176A7">
      <w:pPr>
        <w:spacing w:before="0" w:after="0"/>
        <w:jc w:val="right"/>
        <w:rPr>
          <w:rFonts w:cs="Arial"/>
          <w:b/>
          <w:sz w:val="24"/>
          <w:szCs w:val="24"/>
          <w:lang w:val="et-EE"/>
        </w:rPr>
      </w:pPr>
      <w:r w:rsidRPr="00294649">
        <w:rPr>
          <w:rFonts w:cs="Arial"/>
          <w:b/>
          <w:sz w:val="24"/>
          <w:szCs w:val="24"/>
          <w:lang w:val="et-EE"/>
        </w:rPr>
        <w:t>Töö nr</w:t>
      </w:r>
      <w:r w:rsidR="002E0160" w:rsidRPr="00294649">
        <w:rPr>
          <w:rFonts w:cs="Arial"/>
          <w:b/>
          <w:sz w:val="24"/>
          <w:szCs w:val="24"/>
          <w:lang w:val="et-EE"/>
        </w:rPr>
        <w:t xml:space="preserve"> </w:t>
      </w:r>
      <w:r w:rsidR="00A050E4" w:rsidRPr="00294649">
        <w:rPr>
          <w:rFonts w:cs="Arial"/>
          <w:b/>
          <w:sz w:val="24"/>
          <w:szCs w:val="24"/>
          <w:lang w:val="et-EE"/>
        </w:rPr>
        <w:t>547</w:t>
      </w:r>
    </w:p>
    <w:p w14:paraId="2AB0593F" w14:textId="77777777" w:rsidR="00556714" w:rsidRPr="00294649" w:rsidRDefault="00556714" w:rsidP="008176A7">
      <w:pPr>
        <w:spacing w:before="0" w:after="0"/>
        <w:rPr>
          <w:rFonts w:cs="Arial"/>
          <w:lang w:val="et-EE"/>
        </w:rPr>
      </w:pPr>
    </w:p>
    <w:p w14:paraId="4A5C819B" w14:textId="14438ADC" w:rsidR="00556714" w:rsidRPr="00294649" w:rsidRDefault="00556714" w:rsidP="008176A7">
      <w:pPr>
        <w:spacing w:before="0" w:after="0"/>
        <w:jc w:val="center"/>
        <w:rPr>
          <w:rFonts w:cs="Arial"/>
          <w:b/>
          <w:sz w:val="28"/>
          <w:szCs w:val="28"/>
          <w:lang w:val="et-EE"/>
        </w:rPr>
      </w:pPr>
      <w:r w:rsidRPr="00294649">
        <w:rPr>
          <w:rFonts w:cs="Arial"/>
          <w:b/>
          <w:sz w:val="28"/>
          <w:szCs w:val="28"/>
          <w:lang w:val="et-EE"/>
        </w:rPr>
        <w:t>Harjumaa, Rae vald</w:t>
      </w:r>
      <w:r w:rsidR="0027288A" w:rsidRPr="00294649">
        <w:rPr>
          <w:rFonts w:cs="Arial"/>
          <w:b/>
          <w:sz w:val="28"/>
          <w:szCs w:val="28"/>
          <w:lang w:val="et-EE"/>
        </w:rPr>
        <w:t xml:space="preserve">, </w:t>
      </w:r>
      <w:r w:rsidR="001C77B7" w:rsidRPr="00294649">
        <w:rPr>
          <w:rFonts w:cs="Arial"/>
          <w:b/>
          <w:sz w:val="28"/>
          <w:szCs w:val="28"/>
          <w:lang w:val="et-EE"/>
        </w:rPr>
        <w:t>S</w:t>
      </w:r>
      <w:r w:rsidR="003F580C" w:rsidRPr="00294649">
        <w:rPr>
          <w:rFonts w:cs="Arial"/>
          <w:b/>
          <w:sz w:val="28"/>
          <w:szCs w:val="28"/>
          <w:lang w:val="et-EE"/>
        </w:rPr>
        <w:t xml:space="preserve">eli </w:t>
      </w:r>
      <w:r w:rsidR="001C77B7" w:rsidRPr="00294649">
        <w:rPr>
          <w:rFonts w:cs="Arial"/>
          <w:b/>
          <w:sz w:val="28"/>
          <w:szCs w:val="28"/>
          <w:lang w:val="et-EE"/>
        </w:rPr>
        <w:t>küla</w:t>
      </w:r>
    </w:p>
    <w:p w14:paraId="6815F207" w14:textId="51210547" w:rsidR="001C77B7" w:rsidRPr="00294649" w:rsidRDefault="003F580C" w:rsidP="008176A7">
      <w:pPr>
        <w:spacing w:before="0" w:after="0"/>
        <w:jc w:val="center"/>
        <w:rPr>
          <w:rFonts w:cs="Arial"/>
          <w:b/>
          <w:sz w:val="28"/>
          <w:szCs w:val="28"/>
          <w:lang w:val="et-EE"/>
        </w:rPr>
      </w:pPr>
      <w:r w:rsidRPr="00294649">
        <w:rPr>
          <w:rFonts w:cs="Arial"/>
          <w:b/>
          <w:sz w:val="28"/>
          <w:szCs w:val="28"/>
          <w:lang w:val="et-EE"/>
        </w:rPr>
        <w:t>SELIMÄE KINNISTU</w:t>
      </w:r>
    </w:p>
    <w:p w14:paraId="3DADFFDE" w14:textId="03C9A0DF" w:rsidR="008B61DA" w:rsidRPr="00294649" w:rsidRDefault="00556714" w:rsidP="008176A7">
      <w:pPr>
        <w:spacing w:before="0" w:after="0"/>
        <w:jc w:val="center"/>
        <w:rPr>
          <w:rFonts w:cs="Arial"/>
          <w:b/>
          <w:sz w:val="28"/>
          <w:szCs w:val="28"/>
          <w:lang w:val="et-EE"/>
        </w:rPr>
      </w:pPr>
      <w:r w:rsidRPr="00294649">
        <w:rPr>
          <w:rFonts w:cs="Arial"/>
          <w:b/>
          <w:sz w:val="28"/>
          <w:szCs w:val="28"/>
          <w:lang w:val="et-EE"/>
        </w:rPr>
        <w:t>DETAILPLANEERING</w:t>
      </w:r>
      <w:r w:rsidR="00CE13F6" w:rsidRPr="00294649">
        <w:rPr>
          <w:rFonts w:cs="Arial"/>
          <w:b/>
          <w:sz w:val="28"/>
          <w:szCs w:val="28"/>
          <w:lang w:val="et-EE"/>
        </w:rPr>
        <w:t>U</w:t>
      </w:r>
      <w:r w:rsidR="00A471C9" w:rsidRPr="00294649">
        <w:rPr>
          <w:rFonts w:cs="Arial"/>
          <w:b/>
          <w:sz w:val="28"/>
          <w:szCs w:val="28"/>
          <w:lang w:val="et-EE"/>
        </w:rPr>
        <w:t xml:space="preserve"> ESKIIS</w:t>
      </w:r>
    </w:p>
    <w:p w14:paraId="573DB8B8" w14:textId="5E6DF625" w:rsidR="00CB1C51" w:rsidRPr="00294649" w:rsidRDefault="0009668D" w:rsidP="008176A7">
      <w:pPr>
        <w:spacing w:before="0" w:after="0"/>
        <w:jc w:val="center"/>
        <w:rPr>
          <w:rFonts w:cs="Arial"/>
          <w:b/>
          <w:sz w:val="32"/>
          <w:szCs w:val="32"/>
          <w:lang w:val="et-EE"/>
        </w:rPr>
      </w:pPr>
      <w:r w:rsidRPr="00294649">
        <w:rPr>
          <w:noProof/>
          <w:lang w:val="et-EE" w:eastAsia="et-EE"/>
        </w:rPr>
        <w:drawing>
          <wp:inline distT="0" distB="0" distL="0" distR="0" wp14:anchorId="3B88CA2D" wp14:editId="0B6CAAF1">
            <wp:extent cx="3726149" cy="32670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2323" cy="3272488"/>
                    </a:xfrm>
                    <a:prstGeom prst="rect">
                      <a:avLst/>
                    </a:prstGeom>
                  </pic:spPr>
                </pic:pic>
              </a:graphicData>
            </a:graphic>
          </wp:inline>
        </w:drawing>
      </w:r>
      <w:r w:rsidR="006936AC" w:rsidRPr="00294649">
        <w:rPr>
          <w:lang w:val="et-EE" w:eastAsia="et-EE"/>
        </w:rPr>
        <w:t xml:space="preserve"> </w:t>
      </w:r>
    </w:p>
    <w:p w14:paraId="543F5BCF" w14:textId="77777777" w:rsidR="008B61DA" w:rsidRPr="00294649" w:rsidRDefault="008B61DA" w:rsidP="008176A7">
      <w:pPr>
        <w:spacing w:before="0" w:after="0"/>
        <w:rPr>
          <w:rFonts w:cs="Arial"/>
          <w:lang w:val="et-EE"/>
        </w:rPr>
      </w:pPr>
    </w:p>
    <w:p w14:paraId="3E4A8341" w14:textId="7AD449F2" w:rsidR="006641D4" w:rsidRPr="00294649" w:rsidRDefault="006641D4" w:rsidP="006641D4">
      <w:pPr>
        <w:tabs>
          <w:tab w:val="left" w:pos="2835"/>
        </w:tabs>
        <w:spacing w:before="0" w:after="0"/>
        <w:rPr>
          <w:rFonts w:cs="Arial"/>
          <w:lang w:val="et-EE"/>
        </w:rPr>
      </w:pPr>
      <w:r w:rsidRPr="00294649">
        <w:rPr>
          <w:rFonts w:cs="Arial"/>
          <w:lang w:val="et-EE"/>
        </w:rPr>
        <w:t>PLANEERINGU KOOSTAMISE</w:t>
      </w:r>
    </w:p>
    <w:p w14:paraId="1DB20352" w14:textId="35A36753" w:rsidR="00E579FD" w:rsidRPr="00294649" w:rsidRDefault="006641D4" w:rsidP="006641D4">
      <w:pPr>
        <w:tabs>
          <w:tab w:val="left" w:pos="3686"/>
        </w:tabs>
        <w:spacing w:before="0" w:after="0"/>
        <w:rPr>
          <w:rFonts w:cs="Arial"/>
          <w:lang w:val="et-EE"/>
        </w:rPr>
      </w:pPr>
      <w:r w:rsidRPr="00294649">
        <w:rPr>
          <w:rFonts w:cs="Arial"/>
          <w:lang w:val="et-EE"/>
        </w:rPr>
        <w:t>KORRALDAJA:</w:t>
      </w:r>
      <w:r w:rsidR="00E579FD" w:rsidRPr="00294649">
        <w:rPr>
          <w:rFonts w:cs="Arial"/>
          <w:lang w:val="et-EE"/>
        </w:rPr>
        <w:tab/>
        <w:t>Rae Vallavalitsus</w:t>
      </w:r>
      <w:r w:rsidRPr="00294649">
        <w:rPr>
          <w:rFonts w:cs="Arial"/>
          <w:lang w:val="et-EE"/>
        </w:rPr>
        <w:t>, registrikood 75026106</w:t>
      </w:r>
    </w:p>
    <w:p w14:paraId="51362293" w14:textId="77777777" w:rsidR="00E579FD" w:rsidRPr="00294649" w:rsidRDefault="00E579FD" w:rsidP="006641D4">
      <w:pPr>
        <w:tabs>
          <w:tab w:val="left" w:pos="3686"/>
        </w:tabs>
        <w:spacing w:before="0" w:after="0"/>
        <w:rPr>
          <w:rFonts w:cs="Arial"/>
          <w:lang w:val="et-EE"/>
        </w:rPr>
      </w:pPr>
      <w:r w:rsidRPr="00294649">
        <w:rPr>
          <w:rFonts w:cs="Arial"/>
          <w:lang w:val="et-EE"/>
        </w:rPr>
        <w:tab/>
        <w:t>Aruküla tee 9</w:t>
      </w:r>
    </w:p>
    <w:p w14:paraId="24D94DAD" w14:textId="77777777" w:rsidR="00E579FD" w:rsidRPr="00294649" w:rsidRDefault="00E579FD" w:rsidP="006641D4">
      <w:pPr>
        <w:tabs>
          <w:tab w:val="left" w:pos="3686"/>
        </w:tabs>
        <w:spacing w:before="0" w:after="0"/>
        <w:rPr>
          <w:rFonts w:cs="Arial"/>
          <w:lang w:val="et-EE"/>
        </w:rPr>
      </w:pPr>
      <w:r w:rsidRPr="00294649">
        <w:rPr>
          <w:rFonts w:cs="Arial"/>
          <w:lang w:val="et-EE"/>
        </w:rPr>
        <w:tab/>
        <w:t>75301 Jüri alevik</w:t>
      </w:r>
    </w:p>
    <w:p w14:paraId="3F85AB62" w14:textId="77777777" w:rsidR="00D61C9D" w:rsidRPr="00294649" w:rsidRDefault="00E579FD" w:rsidP="006641D4">
      <w:pPr>
        <w:tabs>
          <w:tab w:val="left" w:pos="3686"/>
        </w:tabs>
        <w:spacing w:before="0" w:after="0"/>
        <w:rPr>
          <w:rFonts w:cs="Arial"/>
          <w:lang w:val="et-EE"/>
        </w:rPr>
      </w:pPr>
      <w:r w:rsidRPr="00294649">
        <w:rPr>
          <w:rFonts w:cs="Arial"/>
          <w:lang w:val="et-EE"/>
        </w:rPr>
        <w:tab/>
        <w:t>Harjumaa</w:t>
      </w:r>
    </w:p>
    <w:p w14:paraId="060C97A9" w14:textId="77777777" w:rsidR="00392E4D" w:rsidRPr="00294649" w:rsidRDefault="00392E4D" w:rsidP="008176A7">
      <w:pPr>
        <w:spacing w:before="0" w:after="0"/>
        <w:rPr>
          <w:rFonts w:cs="Arial"/>
          <w:lang w:val="et-EE"/>
        </w:rPr>
      </w:pPr>
    </w:p>
    <w:p w14:paraId="5622C405" w14:textId="19C7BF1F" w:rsidR="00EE31B9" w:rsidRPr="00294649" w:rsidRDefault="00951D87" w:rsidP="003F580C">
      <w:pPr>
        <w:tabs>
          <w:tab w:val="left" w:pos="3686"/>
        </w:tabs>
        <w:spacing w:before="0" w:after="0"/>
        <w:rPr>
          <w:rFonts w:cs="Arial"/>
          <w:lang w:val="et-EE"/>
        </w:rPr>
      </w:pPr>
      <w:r w:rsidRPr="00294649">
        <w:rPr>
          <w:rFonts w:cs="Arial"/>
          <w:lang w:val="et-EE"/>
        </w:rPr>
        <w:t>HUVITATUD ISIK</w:t>
      </w:r>
      <w:r w:rsidR="00A05ED2" w:rsidRPr="00294649">
        <w:rPr>
          <w:rFonts w:cs="Arial"/>
          <w:lang w:val="et-EE"/>
        </w:rPr>
        <w:t>:</w:t>
      </w:r>
      <w:r w:rsidR="00556714" w:rsidRPr="00294649">
        <w:rPr>
          <w:rFonts w:cs="Arial"/>
          <w:lang w:val="et-EE"/>
        </w:rPr>
        <w:tab/>
      </w:r>
      <w:r w:rsidR="00A05ED2" w:rsidRPr="00294649">
        <w:rPr>
          <w:rFonts w:cs="Arial"/>
          <w:lang w:val="et-EE"/>
        </w:rPr>
        <w:t>Ragnar Kaasik</w:t>
      </w:r>
    </w:p>
    <w:p w14:paraId="51D29316" w14:textId="77777777" w:rsidR="006579BA" w:rsidRPr="00294649" w:rsidRDefault="006579BA" w:rsidP="008176A7">
      <w:pPr>
        <w:tabs>
          <w:tab w:val="left" w:pos="2835"/>
        </w:tabs>
        <w:spacing w:before="0" w:after="0"/>
        <w:rPr>
          <w:rFonts w:cs="Arial"/>
          <w:lang w:val="et-EE"/>
        </w:rPr>
      </w:pPr>
    </w:p>
    <w:p w14:paraId="1661A064" w14:textId="1B6368F3" w:rsidR="00556714" w:rsidRPr="00294649" w:rsidRDefault="00556714" w:rsidP="006641D4">
      <w:pPr>
        <w:tabs>
          <w:tab w:val="left" w:pos="3686"/>
        </w:tabs>
        <w:spacing w:before="0" w:after="0"/>
        <w:rPr>
          <w:rFonts w:cs="Arial"/>
          <w:lang w:val="et-EE"/>
        </w:rPr>
      </w:pPr>
      <w:r w:rsidRPr="00294649">
        <w:rPr>
          <w:rFonts w:cs="Arial"/>
          <w:lang w:val="et-EE"/>
        </w:rPr>
        <w:t>P</w:t>
      </w:r>
      <w:r w:rsidR="006641D4" w:rsidRPr="00294649">
        <w:rPr>
          <w:rFonts w:cs="Arial"/>
          <w:lang w:val="et-EE"/>
        </w:rPr>
        <w:t>LAN</w:t>
      </w:r>
      <w:r w:rsidRPr="00294649">
        <w:rPr>
          <w:rFonts w:cs="Arial"/>
          <w:lang w:val="et-EE"/>
        </w:rPr>
        <w:t>EERIJA:</w:t>
      </w:r>
      <w:r w:rsidRPr="00294649">
        <w:rPr>
          <w:rFonts w:cs="Arial"/>
          <w:lang w:val="et-EE"/>
        </w:rPr>
        <w:tab/>
        <w:t>Optimal Projekt OÜ</w:t>
      </w:r>
      <w:r w:rsidR="006641D4" w:rsidRPr="00294649">
        <w:rPr>
          <w:rFonts w:cs="Arial"/>
          <w:lang w:val="et-EE"/>
        </w:rPr>
        <w:t xml:space="preserve">, </w:t>
      </w:r>
      <w:r w:rsidRPr="00294649">
        <w:rPr>
          <w:rFonts w:cs="Arial"/>
          <w:lang w:val="et-EE"/>
        </w:rPr>
        <w:t>registrikood 11213515</w:t>
      </w:r>
    </w:p>
    <w:p w14:paraId="3A52D74C" w14:textId="77777777" w:rsidR="00556714" w:rsidRPr="00294649" w:rsidRDefault="00556714" w:rsidP="006641D4">
      <w:pPr>
        <w:tabs>
          <w:tab w:val="left" w:pos="3686"/>
        </w:tabs>
        <w:spacing w:before="0" w:after="0"/>
        <w:rPr>
          <w:rFonts w:cs="Arial"/>
          <w:lang w:val="et-EE"/>
        </w:rPr>
      </w:pPr>
      <w:r w:rsidRPr="00294649">
        <w:rPr>
          <w:rFonts w:cs="Arial"/>
          <w:lang w:val="et-EE"/>
        </w:rPr>
        <w:tab/>
        <w:t>MTR reg. nr EEP000601</w:t>
      </w:r>
    </w:p>
    <w:p w14:paraId="171A5694" w14:textId="77777777" w:rsidR="00D61C9D" w:rsidRPr="00294649" w:rsidRDefault="00556714" w:rsidP="006641D4">
      <w:pPr>
        <w:tabs>
          <w:tab w:val="left" w:pos="3686"/>
        </w:tabs>
        <w:spacing w:before="0" w:after="0"/>
        <w:rPr>
          <w:rFonts w:cs="Arial"/>
          <w:lang w:val="et-EE"/>
        </w:rPr>
      </w:pPr>
      <w:r w:rsidRPr="00294649">
        <w:rPr>
          <w:rFonts w:cs="Arial"/>
          <w:lang w:val="et-EE"/>
        </w:rPr>
        <w:tab/>
        <w:t>Keemia tn 4, 1061</w:t>
      </w:r>
      <w:r w:rsidR="000E238F" w:rsidRPr="00294649">
        <w:rPr>
          <w:rFonts w:cs="Arial"/>
          <w:lang w:val="et-EE"/>
        </w:rPr>
        <w:t>6 Tallinn</w:t>
      </w:r>
    </w:p>
    <w:p w14:paraId="687828AE" w14:textId="77777777" w:rsidR="00556714" w:rsidRPr="00294649" w:rsidRDefault="00556714" w:rsidP="008176A7">
      <w:pPr>
        <w:spacing w:before="0" w:after="0"/>
        <w:rPr>
          <w:rFonts w:cs="Arial"/>
          <w:lang w:val="et-EE"/>
        </w:rPr>
      </w:pPr>
    </w:p>
    <w:p w14:paraId="2BC46EFB" w14:textId="77777777" w:rsidR="00173EAA" w:rsidRPr="00173EAA" w:rsidRDefault="00556714" w:rsidP="00173EAA">
      <w:pPr>
        <w:tabs>
          <w:tab w:val="left" w:pos="3686"/>
        </w:tabs>
        <w:spacing w:before="0" w:after="0"/>
        <w:rPr>
          <w:rFonts w:cs="Arial"/>
          <w:lang w:val="et-EE"/>
        </w:rPr>
      </w:pPr>
      <w:r w:rsidRPr="00294649">
        <w:rPr>
          <w:rFonts w:cs="Arial"/>
          <w:lang w:val="et-EE"/>
        </w:rPr>
        <w:t>ARHITEKT</w:t>
      </w:r>
      <w:r w:rsidR="00173EAA" w:rsidRPr="00173EAA">
        <w:rPr>
          <w:rFonts w:cs="Arial"/>
          <w:lang w:val="et-EE"/>
        </w:rPr>
        <w:t xml:space="preserve"> JA</w:t>
      </w:r>
    </w:p>
    <w:p w14:paraId="64BD8EE6" w14:textId="29E261C9" w:rsidR="00556714" w:rsidRPr="00294649" w:rsidRDefault="00173EAA" w:rsidP="00173EAA">
      <w:pPr>
        <w:tabs>
          <w:tab w:val="left" w:pos="3686"/>
        </w:tabs>
        <w:spacing w:before="0" w:after="0"/>
        <w:rPr>
          <w:rFonts w:cs="Arial"/>
          <w:lang w:val="et-EE"/>
        </w:rPr>
      </w:pPr>
      <w:r w:rsidRPr="00173EAA">
        <w:rPr>
          <w:rFonts w:cs="Arial"/>
          <w:lang w:val="et-EE"/>
        </w:rPr>
        <w:t>SELETUSKIRJA KOOSTAJA:</w:t>
      </w:r>
      <w:r w:rsidR="00556714" w:rsidRPr="00294649">
        <w:rPr>
          <w:rFonts w:cs="Arial"/>
          <w:lang w:val="et-EE"/>
        </w:rPr>
        <w:tab/>
      </w:r>
      <w:r w:rsidR="0011764E" w:rsidRPr="00294649">
        <w:rPr>
          <w:rFonts w:cs="Arial"/>
          <w:lang w:val="et-EE"/>
        </w:rPr>
        <w:t>Ive Punger</w:t>
      </w:r>
    </w:p>
    <w:p w14:paraId="571FF8C7" w14:textId="53EFF0A8" w:rsidR="00556714" w:rsidRPr="00294649" w:rsidRDefault="00556714" w:rsidP="008176A7">
      <w:pPr>
        <w:tabs>
          <w:tab w:val="left" w:pos="2835"/>
        </w:tabs>
        <w:spacing w:before="0" w:after="0"/>
        <w:rPr>
          <w:rFonts w:cs="Arial"/>
          <w:lang w:val="et-EE"/>
        </w:rPr>
      </w:pPr>
    </w:p>
    <w:p w14:paraId="0097C15D" w14:textId="3A3CDFC0" w:rsidR="00951D87" w:rsidRPr="00294649" w:rsidRDefault="00951D87" w:rsidP="006641D4">
      <w:pPr>
        <w:tabs>
          <w:tab w:val="left" w:pos="3686"/>
        </w:tabs>
        <w:spacing w:before="0" w:after="0"/>
        <w:rPr>
          <w:rFonts w:cs="Arial"/>
          <w:lang w:val="et-EE"/>
        </w:rPr>
      </w:pPr>
      <w:r w:rsidRPr="00294649">
        <w:rPr>
          <w:rFonts w:cs="Arial"/>
          <w:lang w:val="et-EE"/>
        </w:rPr>
        <w:t>PROJEKTIJUHT:</w:t>
      </w:r>
      <w:r w:rsidRPr="00294649">
        <w:rPr>
          <w:rFonts w:cs="Arial"/>
          <w:lang w:val="et-EE"/>
        </w:rPr>
        <w:tab/>
      </w:r>
      <w:r w:rsidR="00274679" w:rsidRPr="00294649">
        <w:rPr>
          <w:rFonts w:eastAsia="Calibri" w:cs="Arial"/>
          <w:lang w:val="et-EE"/>
        </w:rPr>
        <w:t>Meelis Kähri</w:t>
      </w:r>
    </w:p>
    <w:p w14:paraId="67FB579D" w14:textId="50BC4000" w:rsidR="006C6119" w:rsidRPr="00294649" w:rsidRDefault="006C6119" w:rsidP="006641D4">
      <w:pPr>
        <w:tabs>
          <w:tab w:val="left" w:pos="3686"/>
        </w:tabs>
        <w:spacing w:before="0" w:after="0"/>
        <w:rPr>
          <w:rFonts w:cs="Arial"/>
          <w:lang w:val="et-EE"/>
        </w:rPr>
      </w:pPr>
      <w:r w:rsidRPr="00294649">
        <w:rPr>
          <w:rFonts w:cs="Arial"/>
          <w:lang w:val="et-EE"/>
        </w:rPr>
        <w:tab/>
      </w:r>
      <w:hyperlink r:id="rId10" w:history="1">
        <w:r w:rsidR="00274679" w:rsidRPr="00294649">
          <w:rPr>
            <w:rStyle w:val="Hyperlink"/>
            <w:rFonts w:eastAsia="Calibri" w:cs="Arial"/>
            <w:lang w:val="et-EE"/>
          </w:rPr>
          <w:t>meelis@opt.ee</w:t>
        </w:r>
      </w:hyperlink>
    </w:p>
    <w:p w14:paraId="305D143A" w14:textId="77777777" w:rsidR="006C3492" w:rsidRPr="00294649" w:rsidRDefault="00556714" w:rsidP="008176A7">
      <w:pPr>
        <w:tabs>
          <w:tab w:val="left" w:pos="2835"/>
        </w:tabs>
        <w:spacing w:before="0" w:after="0"/>
        <w:rPr>
          <w:rFonts w:cs="Arial"/>
          <w:lang w:val="et-EE"/>
        </w:rPr>
      </w:pPr>
      <w:r w:rsidRPr="00294649">
        <w:rPr>
          <w:rFonts w:cs="Arial"/>
          <w:lang w:val="et-EE"/>
        </w:rPr>
        <w:tab/>
      </w:r>
    </w:p>
    <w:p w14:paraId="3646F906" w14:textId="1593CA5C" w:rsidR="00883665" w:rsidRPr="00294649" w:rsidRDefault="00883665" w:rsidP="007A5BC3">
      <w:pPr>
        <w:tabs>
          <w:tab w:val="left" w:pos="3686"/>
        </w:tabs>
        <w:spacing w:before="0" w:after="0"/>
        <w:rPr>
          <w:rFonts w:cs="Arial"/>
          <w:lang w:val="et-EE"/>
        </w:rPr>
      </w:pPr>
      <w:r w:rsidRPr="00294649">
        <w:rPr>
          <w:rFonts w:cs="Arial"/>
          <w:b/>
          <w:caps/>
          <w:lang w:val="et-EE"/>
        </w:rPr>
        <w:br w:type="page"/>
      </w:r>
    </w:p>
    <w:p w14:paraId="5BCC3B3D" w14:textId="0F32EB8F" w:rsidR="00E579FD" w:rsidRPr="00294649" w:rsidRDefault="00E579FD" w:rsidP="003E4A30">
      <w:pPr>
        <w:tabs>
          <w:tab w:val="left" w:pos="2835"/>
        </w:tabs>
        <w:spacing w:before="0" w:after="0"/>
        <w:rPr>
          <w:rFonts w:cs="Arial"/>
          <w:b/>
          <w:caps/>
          <w:lang w:val="et-EE"/>
        </w:rPr>
      </w:pPr>
      <w:r w:rsidRPr="00294649">
        <w:rPr>
          <w:rFonts w:cs="Arial"/>
          <w:b/>
          <w:caps/>
          <w:lang w:val="et-EE"/>
        </w:rPr>
        <w:lastRenderedPageBreak/>
        <w:t>KÖITE koosseis:</w:t>
      </w:r>
    </w:p>
    <w:p w14:paraId="2F8382D3" w14:textId="77777777" w:rsidR="007A5BC3" w:rsidRPr="00294649" w:rsidRDefault="007A5BC3" w:rsidP="003E4A30">
      <w:pPr>
        <w:tabs>
          <w:tab w:val="left" w:pos="2835"/>
        </w:tabs>
        <w:spacing w:before="0" w:after="0"/>
        <w:rPr>
          <w:rFonts w:cs="Arial"/>
          <w:bCs/>
          <w:caps/>
          <w:lang w:val="et-EE"/>
        </w:rPr>
      </w:pPr>
    </w:p>
    <w:p w14:paraId="17E667DF" w14:textId="77777777" w:rsidR="00B4093F" w:rsidRPr="00294649" w:rsidRDefault="00B4093F" w:rsidP="007A5BC3">
      <w:pPr>
        <w:numPr>
          <w:ilvl w:val="0"/>
          <w:numId w:val="19"/>
        </w:numPr>
        <w:tabs>
          <w:tab w:val="left" w:pos="284"/>
        </w:tabs>
        <w:spacing w:before="0" w:after="0"/>
        <w:rPr>
          <w:rFonts w:eastAsia="Calibri" w:cs="Arial"/>
          <w:b/>
          <w:bCs/>
          <w:lang w:val="et-EE"/>
        </w:rPr>
      </w:pPr>
      <w:r w:rsidRPr="00294649">
        <w:rPr>
          <w:rFonts w:eastAsia="Calibri" w:cs="Arial"/>
          <w:b/>
          <w:bCs/>
          <w:caps/>
          <w:lang w:val="et-EE"/>
        </w:rPr>
        <w:t>Seletuskiri</w:t>
      </w:r>
    </w:p>
    <w:p w14:paraId="6BD35454" w14:textId="3E6ADE22" w:rsidR="00E53C67" w:rsidRDefault="00DD0461">
      <w:pPr>
        <w:pStyle w:val="TOC1"/>
        <w:rPr>
          <w:rFonts w:asciiTheme="minorHAnsi" w:eastAsiaTheme="minorEastAsia" w:hAnsiTheme="minorHAnsi"/>
          <w:noProof/>
          <w:kern w:val="2"/>
          <w:lang w:val="et-EE" w:eastAsia="et-EE"/>
          <w14:ligatures w14:val="standardContextual"/>
        </w:rPr>
      </w:pPr>
      <w:r w:rsidRPr="00294649">
        <w:rPr>
          <w:rFonts w:cs="Arial"/>
          <w:lang w:val="et-EE"/>
        </w:rPr>
        <w:fldChar w:fldCharType="begin"/>
      </w:r>
      <w:r w:rsidR="006E4A38" w:rsidRPr="00294649">
        <w:rPr>
          <w:rFonts w:cs="Arial"/>
          <w:lang w:val="et-EE"/>
        </w:rPr>
        <w:instrText xml:space="preserve"> TOC \o "1-3" \h \z \u </w:instrText>
      </w:r>
      <w:r w:rsidRPr="00294649">
        <w:rPr>
          <w:rFonts w:cs="Arial"/>
          <w:lang w:val="et-EE"/>
        </w:rPr>
        <w:fldChar w:fldCharType="separate"/>
      </w:r>
      <w:hyperlink w:anchor="_Toc146543527" w:history="1">
        <w:r w:rsidR="00E53C67" w:rsidRPr="000614EE">
          <w:rPr>
            <w:rStyle w:val="Hyperlink"/>
            <w:noProof/>
            <w14:scene3d>
              <w14:camera w14:prst="orthographicFront"/>
              <w14:lightRig w14:rig="threePt" w14:dir="t">
                <w14:rot w14:lat="0" w14:lon="0" w14:rev="0"/>
              </w14:lightRig>
            </w14:scene3d>
          </w:rPr>
          <w:t>1.</w:t>
        </w:r>
        <w:r w:rsidR="00E53C67" w:rsidRPr="000614EE">
          <w:rPr>
            <w:rStyle w:val="Hyperlink"/>
            <w:noProof/>
          </w:rPr>
          <w:t xml:space="preserve"> SISSEJUHATUS</w:t>
        </w:r>
        <w:r w:rsidR="00E53C67">
          <w:rPr>
            <w:noProof/>
            <w:webHidden/>
          </w:rPr>
          <w:tab/>
        </w:r>
        <w:r w:rsidR="00E53C67">
          <w:rPr>
            <w:noProof/>
            <w:webHidden/>
          </w:rPr>
          <w:fldChar w:fldCharType="begin"/>
        </w:r>
        <w:r w:rsidR="00E53C67">
          <w:rPr>
            <w:noProof/>
            <w:webHidden/>
          </w:rPr>
          <w:instrText xml:space="preserve"> PAGEREF _Toc146543527 \h </w:instrText>
        </w:r>
        <w:r w:rsidR="00E53C67">
          <w:rPr>
            <w:noProof/>
            <w:webHidden/>
          </w:rPr>
        </w:r>
        <w:r w:rsidR="00E53C67">
          <w:rPr>
            <w:noProof/>
            <w:webHidden/>
          </w:rPr>
          <w:fldChar w:fldCharType="separate"/>
        </w:r>
        <w:r w:rsidR="00E53C67">
          <w:rPr>
            <w:noProof/>
            <w:webHidden/>
          </w:rPr>
          <w:t>4</w:t>
        </w:r>
        <w:r w:rsidR="00E53C67">
          <w:rPr>
            <w:noProof/>
            <w:webHidden/>
          </w:rPr>
          <w:fldChar w:fldCharType="end"/>
        </w:r>
      </w:hyperlink>
    </w:p>
    <w:p w14:paraId="25570750" w14:textId="416FB285" w:rsidR="00E53C67" w:rsidRDefault="00000000">
      <w:pPr>
        <w:pStyle w:val="TOC1"/>
        <w:rPr>
          <w:rFonts w:asciiTheme="minorHAnsi" w:eastAsiaTheme="minorEastAsia" w:hAnsiTheme="minorHAnsi"/>
          <w:noProof/>
          <w:kern w:val="2"/>
          <w:lang w:val="et-EE" w:eastAsia="et-EE"/>
          <w14:ligatures w14:val="standardContextual"/>
        </w:rPr>
      </w:pPr>
      <w:hyperlink w:anchor="_Toc146543528" w:history="1">
        <w:r w:rsidR="00E53C67" w:rsidRPr="000614EE">
          <w:rPr>
            <w:rStyle w:val="Hyperlink"/>
            <w:noProof/>
            <w14:scene3d>
              <w14:camera w14:prst="orthographicFront"/>
              <w14:lightRig w14:rig="threePt" w14:dir="t">
                <w14:rot w14:lat="0" w14:lon="0" w14:rev="0"/>
              </w14:lightRig>
            </w14:scene3d>
          </w:rPr>
          <w:t>2.</w:t>
        </w:r>
        <w:r w:rsidR="00E53C67" w:rsidRPr="000614EE">
          <w:rPr>
            <w:rStyle w:val="Hyperlink"/>
            <w:noProof/>
          </w:rPr>
          <w:t xml:space="preserve"> PLANEERINGU KOOSTAMISEL ARVESTAMISELE KUULUVAD PLANEERINGUD, ÕIGUSAKTID JA MUUD ALUSMATERJALID</w:t>
        </w:r>
        <w:r w:rsidR="00E53C67">
          <w:rPr>
            <w:noProof/>
            <w:webHidden/>
          </w:rPr>
          <w:tab/>
        </w:r>
        <w:r w:rsidR="00E53C67">
          <w:rPr>
            <w:noProof/>
            <w:webHidden/>
          </w:rPr>
          <w:fldChar w:fldCharType="begin"/>
        </w:r>
        <w:r w:rsidR="00E53C67">
          <w:rPr>
            <w:noProof/>
            <w:webHidden/>
          </w:rPr>
          <w:instrText xml:space="preserve"> PAGEREF _Toc146543528 \h </w:instrText>
        </w:r>
        <w:r w:rsidR="00E53C67">
          <w:rPr>
            <w:noProof/>
            <w:webHidden/>
          </w:rPr>
        </w:r>
        <w:r w:rsidR="00E53C67">
          <w:rPr>
            <w:noProof/>
            <w:webHidden/>
          </w:rPr>
          <w:fldChar w:fldCharType="separate"/>
        </w:r>
        <w:r w:rsidR="00E53C67">
          <w:rPr>
            <w:noProof/>
            <w:webHidden/>
          </w:rPr>
          <w:t>4</w:t>
        </w:r>
        <w:r w:rsidR="00E53C67">
          <w:rPr>
            <w:noProof/>
            <w:webHidden/>
          </w:rPr>
          <w:fldChar w:fldCharType="end"/>
        </w:r>
      </w:hyperlink>
    </w:p>
    <w:p w14:paraId="16C05804" w14:textId="51EDFC3E" w:rsidR="00E53C67" w:rsidRDefault="00000000">
      <w:pPr>
        <w:pStyle w:val="TOC1"/>
        <w:rPr>
          <w:rFonts w:asciiTheme="minorHAnsi" w:eastAsiaTheme="minorEastAsia" w:hAnsiTheme="minorHAnsi"/>
          <w:noProof/>
          <w:kern w:val="2"/>
          <w:lang w:val="et-EE" w:eastAsia="et-EE"/>
          <w14:ligatures w14:val="standardContextual"/>
        </w:rPr>
      </w:pPr>
      <w:hyperlink w:anchor="_Toc146543529" w:history="1">
        <w:r w:rsidR="00E53C67" w:rsidRPr="000614EE">
          <w:rPr>
            <w:rStyle w:val="Hyperlink"/>
            <w:noProof/>
            <w14:scene3d>
              <w14:camera w14:prst="orthographicFront"/>
              <w14:lightRig w14:rig="threePt" w14:dir="t">
                <w14:rot w14:lat="0" w14:lon="0" w14:rev="0"/>
              </w14:lightRig>
            </w14:scene3d>
          </w:rPr>
          <w:t>3.</w:t>
        </w:r>
        <w:r w:rsidR="00E53C67" w:rsidRPr="000614EE">
          <w:rPr>
            <w:rStyle w:val="Hyperlink"/>
            <w:noProof/>
          </w:rPr>
          <w:t xml:space="preserve"> PLANEERINGUALA LÄHIÜMBRUSE EHITUSLIKE JA FUNKTSIONAALSETE SEOSTE NING KESKKONNATINGIMUSTE ANALÜÜS NING PLANEERINGU EESMÄRK</w:t>
        </w:r>
        <w:r w:rsidR="00E53C67">
          <w:rPr>
            <w:noProof/>
            <w:webHidden/>
          </w:rPr>
          <w:tab/>
        </w:r>
        <w:r w:rsidR="00E53C67">
          <w:rPr>
            <w:noProof/>
            <w:webHidden/>
          </w:rPr>
          <w:fldChar w:fldCharType="begin"/>
        </w:r>
        <w:r w:rsidR="00E53C67">
          <w:rPr>
            <w:noProof/>
            <w:webHidden/>
          </w:rPr>
          <w:instrText xml:space="preserve"> PAGEREF _Toc146543529 \h </w:instrText>
        </w:r>
        <w:r w:rsidR="00E53C67">
          <w:rPr>
            <w:noProof/>
            <w:webHidden/>
          </w:rPr>
        </w:r>
        <w:r w:rsidR="00E53C67">
          <w:rPr>
            <w:noProof/>
            <w:webHidden/>
          </w:rPr>
          <w:fldChar w:fldCharType="separate"/>
        </w:r>
        <w:r w:rsidR="00E53C67">
          <w:rPr>
            <w:noProof/>
            <w:webHidden/>
          </w:rPr>
          <w:t>4</w:t>
        </w:r>
        <w:r w:rsidR="00E53C67">
          <w:rPr>
            <w:noProof/>
            <w:webHidden/>
          </w:rPr>
          <w:fldChar w:fldCharType="end"/>
        </w:r>
      </w:hyperlink>
    </w:p>
    <w:p w14:paraId="6BFD3DA9" w14:textId="7C474875" w:rsidR="00E53C67" w:rsidRDefault="00000000">
      <w:pPr>
        <w:pStyle w:val="TOC2"/>
        <w:rPr>
          <w:rFonts w:asciiTheme="minorHAnsi" w:eastAsiaTheme="minorEastAsia" w:hAnsiTheme="minorHAnsi"/>
          <w:noProof/>
          <w:kern w:val="2"/>
          <w:lang w:val="et-EE" w:eastAsia="et-EE"/>
          <w14:ligatures w14:val="standardContextual"/>
        </w:rPr>
      </w:pPr>
      <w:hyperlink w:anchor="_Toc146543530" w:history="1">
        <w:r w:rsidR="00E53C67" w:rsidRPr="000614EE">
          <w:rPr>
            <w:rStyle w:val="Hyperlink"/>
            <w:rFonts w:cs="Arial"/>
            <w:noProof/>
            <w:lang w:val="et-EE"/>
          </w:rPr>
          <w:t>3.1. Planeeringu eesmärk</w:t>
        </w:r>
        <w:r w:rsidR="00E53C67">
          <w:rPr>
            <w:noProof/>
            <w:webHidden/>
          </w:rPr>
          <w:tab/>
        </w:r>
        <w:r w:rsidR="00E53C67">
          <w:rPr>
            <w:noProof/>
            <w:webHidden/>
          </w:rPr>
          <w:fldChar w:fldCharType="begin"/>
        </w:r>
        <w:r w:rsidR="00E53C67">
          <w:rPr>
            <w:noProof/>
            <w:webHidden/>
          </w:rPr>
          <w:instrText xml:space="preserve"> PAGEREF _Toc146543530 \h </w:instrText>
        </w:r>
        <w:r w:rsidR="00E53C67">
          <w:rPr>
            <w:noProof/>
            <w:webHidden/>
          </w:rPr>
        </w:r>
        <w:r w:rsidR="00E53C67">
          <w:rPr>
            <w:noProof/>
            <w:webHidden/>
          </w:rPr>
          <w:fldChar w:fldCharType="separate"/>
        </w:r>
        <w:r w:rsidR="00E53C67">
          <w:rPr>
            <w:noProof/>
            <w:webHidden/>
          </w:rPr>
          <w:t>4</w:t>
        </w:r>
        <w:r w:rsidR="00E53C67">
          <w:rPr>
            <w:noProof/>
            <w:webHidden/>
          </w:rPr>
          <w:fldChar w:fldCharType="end"/>
        </w:r>
      </w:hyperlink>
    </w:p>
    <w:p w14:paraId="6D335CAD" w14:textId="257E06C1" w:rsidR="00E53C67" w:rsidRDefault="00000000">
      <w:pPr>
        <w:pStyle w:val="TOC2"/>
        <w:rPr>
          <w:rFonts w:asciiTheme="minorHAnsi" w:eastAsiaTheme="minorEastAsia" w:hAnsiTheme="minorHAnsi"/>
          <w:noProof/>
          <w:kern w:val="2"/>
          <w:lang w:val="et-EE" w:eastAsia="et-EE"/>
          <w14:ligatures w14:val="standardContextual"/>
        </w:rPr>
      </w:pPr>
      <w:hyperlink w:anchor="_Toc146543531" w:history="1">
        <w:r w:rsidR="00E53C67" w:rsidRPr="000614EE">
          <w:rPr>
            <w:rStyle w:val="Hyperlink"/>
            <w:rFonts w:cs="Arial"/>
            <w:noProof/>
            <w:lang w:val="et-EE"/>
          </w:rPr>
          <w:t>3.2. Planeeringuala lähiümbruse ehituslike ja funktsionaalsete seoste ning keskkonnatingimuste analüüs</w:t>
        </w:r>
        <w:r w:rsidR="00E53C67">
          <w:rPr>
            <w:noProof/>
            <w:webHidden/>
          </w:rPr>
          <w:tab/>
        </w:r>
        <w:r w:rsidR="00E53C67">
          <w:rPr>
            <w:noProof/>
            <w:webHidden/>
          </w:rPr>
          <w:fldChar w:fldCharType="begin"/>
        </w:r>
        <w:r w:rsidR="00E53C67">
          <w:rPr>
            <w:noProof/>
            <w:webHidden/>
          </w:rPr>
          <w:instrText xml:space="preserve"> PAGEREF _Toc146543531 \h </w:instrText>
        </w:r>
        <w:r w:rsidR="00E53C67">
          <w:rPr>
            <w:noProof/>
            <w:webHidden/>
          </w:rPr>
        </w:r>
        <w:r w:rsidR="00E53C67">
          <w:rPr>
            <w:noProof/>
            <w:webHidden/>
          </w:rPr>
          <w:fldChar w:fldCharType="separate"/>
        </w:r>
        <w:r w:rsidR="00E53C67">
          <w:rPr>
            <w:noProof/>
            <w:webHidden/>
          </w:rPr>
          <w:t>4</w:t>
        </w:r>
        <w:r w:rsidR="00E53C67">
          <w:rPr>
            <w:noProof/>
            <w:webHidden/>
          </w:rPr>
          <w:fldChar w:fldCharType="end"/>
        </w:r>
      </w:hyperlink>
    </w:p>
    <w:p w14:paraId="6677426B" w14:textId="3FB5A43A" w:rsidR="00E53C67" w:rsidRDefault="00000000">
      <w:pPr>
        <w:pStyle w:val="TOC2"/>
        <w:rPr>
          <w:rFonts w:asciiTheme="minorHAnsi" w:eastAsiaTheme="minorEastAsia" w:hAnsiTheme="minorHAnsi"/>
          <w:noProof/>
          <w:kern w:val="2"/>
          <w:lang w:val="et-EE" w:eastAsia="et-EE"/>
          <w14:ligatures w14:val="standardContextual"/>
        </w:rPr>
      </w:pPr>
      <w:hyperlink w:anchor="_Toc146543532" w:history="1">
        <w:r w:rsidR="00E53C67" w:rsidRPr="000614EE">
          <w:rPr>
            <w:rStyle w:val="Hyperlink"/>
            <w:rFonts w:cs="Arial"/>
            <w:noProof/>
            <w:lang w:val="et-EE"/>
          </w:rPr>
          <w:t>3.3. Rohevõrgustiku eksperthinnangu järeldused</w:t>
        </w:r>
        <w:r w:rsidR="00E53C67">
          <w:rPr>
            <w:noProof/>
            <w:webHidden/>
          </w:rPr>
          <w:tab/>
        </w:r>
        <w:r w:rsidR="00E53C67">
          <w:rPr>
            <w:noProof/>
            <w:webHidden/>
          </w:rPr>
          <w:fldChar w:fldCharType="begin"/>
        </w:r>
        <w:r w:rsidR="00E53C67">
          <w:rPr>
            <w:noProof/>
            <w:webHidden/>
          </w:rPr>
          <w:instrText xml:space="preserve"> PAGEREF _Toc146543532 \h </w:instrText>
        </w:r>
        <w:r w:rsidR="00E53C67">
          <w:rPr>
            <w:noProof/>
            <w:webHidden/>
          </w:rPr>
        </w:r>
        <w:r w:rsidR="00E53C67">
          <w:rPr>
            <w:noProof/>
            <w:webHidden/>
          </w:rPr>
          <w:fldChar w:fldCharType="separate"/>
        </w:r>
        <w:r w:rsidR="00E53C67">
          <w:rPr>
            <w:noProof/>
            <w:webHidden/>
          </w:rPr>
          <w:t>5</w:t>
        </w:r>
        <w:r w:rsidR="00E53C67">
          <w:rPr>
            <w:noProof/>
            <w:webHidden/>
          </w:rPr>
          <w:fldChar w:fldCharType="end"/>
        </w:r>
      </w:hyperlink>
    </w:p>
    <w:p w14:paraId="083C0088" w14:textId="208855AC" w:rsidR="00E53C67" w:rsidRDefault="00000000">
      <w:pPr>
        <w:pStyle w:val="TOC1"/>
        <w:rPr>
          <w:rFonts w:asciiTheme="minorHAnsi" w:eastAsiaTheme="minorEastAsia" w:hAnsiTheme="minorHAnsi"/>
          <w:noProof/>
          <w:kern w:val="2"/>
          <w:lang w:val="et-EE" w:eastAsia="et-EE"/>
          <w14:ligatures w14:val="standardContextual"/>
        </w:rPr>
      </w:pPr>
      <w:hyperlink w:anchor="_Toc146543533" w:history="1">
        <w:r w:rsidR="00E53C67" w:rsidRPr="000614EE">
          <w:rPr>
            <w:rStyle w:val="Hyperlink"/>
            <w:noProof/>
          </w:rPr>
          <w:t>3.4 Planeeringulahenduse kaalutlused ja põhjendused</w:t>
        </w:r>
        <w:r w:rsidR="00E53C67">
          <w:rPr>
            <w:noProof/>
            <w:webHidden/>
          </w:rPr>
          <w:tab/>
        </w:r>
        <w:r w:rsidR="00E53C67">
          <w:rPr>
            <w:noProof/>
            <w:webHidden/>
          </w:rPr>
          <w:fldChar w:fldCharType="begin"/>
        </w:r>
        <w:r w:rsidR="00E53C67">
          <w:rPr>
            <w:noProof/>
            <w:webHidden/>
          </w:rPr>
          <w:instrText xml:space="preserve"> PAGEREF _Toc146543533 \h </w:instrText>
        </w:r>
        <w:r w:rsidR="00E53C67">
          <w:rPr>
            <w:noProof/>
            <w:webHidden/>
          </w:rPr>
        </w:r>
        <w:r w:rsidR="00E53C67">
          <w:rPr>
            <w:noProof/>
            <w:webHidden/>
          </w:rPr>
          <w:fldChar w:fldCharType="separate"/>
        </w:r>
        <w:r w:rsidR="00E53C67">
          <w:rPr>
            <w:noProof/>
            <w:webHidden/>
          </w:rPr>
          <w:t>5</w:t>
        </w:r>
        <w:r w:rsidR="00E53C67">
          <w:rPr>
            <w:noProof/>
            <w:webHidden/>
          </w:rPr>
          <w:fldChar w:fldCharType="end"/>
        </w:r>
      </w:hyperlink>
    </w:p>
    <w:p w14:paraId="00ED05FA" w14:textId="6F50834A" w:rsidR="00E53C67" w:rsidRDefault="00000000">
      <w:pPr>
        <w:pStyle w:val="TOC2"/>
        <w:rPr>
          <w:rFonts w:asciiTheme="minorHAnsi" w:eastAsiaTheme="minorEastAsia" w:hAnsiTheme="minorHAnsi"/>
          <w:noProof/>
          <w:kern w:val="2"/>
          <w:lang w:val="et-EE" w:eastAsia="et-EE"/>
          <w14:ligatures w14:val="standardContextual"/>
        </w:rPr>
      </w:pPr>
      <w:hyperlink w:anchor="_Toc146543534" w:history="1">
        <w:r w:rsidR="00E53C67" w:rsidRPr="000614EE">
          <w:rPr>
            <w:rStyle w:val="Hyperlink"/>
            <w:noProof/>
            <w:lang w:val="et-EE"/>
          </w:rPr>
          <w:t>3.5 Planeeritava maa-ala ruumilise arengu eesmärkide kirjeldus</w:t>
        </w:r>
        <w:r w:rsidR="00E53C67">
          <w:rPr>
            <w:noProof/>
            <w:webHidden/>
          </w:rPr>
          <w:tab/>
        </w:r>
        <w:r w:rsidR="00E53C67">
          <w:rPr>
            <w:noProof/>
            <w:webHidden/>
          </w:rPr>
          <w:fldChar w:fldCharType="begin"/>
        </w:r>
        <w:r w:rsidR="00E53C67">
          <w:rPr>
            <w:noProof/>
            <w:webHidden/>
          </w:rPr>
          <w:instrText xml:space="preserve"> PAGEREF _Toc146543534 \h </w:instrText>
        </w:r>
        <w:r w:rsidR="00E53C67">
          <w:rPr>
            <w:noProof/>
            <w:webHidden/>
          </w:rPr>
        </w:r>
        <w:r w:rsidR="00E53C67">
          <w:rPr>
            <w:noProof/>
            <w:webHidden/>
          </w:rPr>
          <w:fldChar w:fldCharType="separate"/>
        </w:r>
        <w:r w:rsidR="00E53C67">
          <w:rPr>
            <w:noProof/>
            <w:webHidden/>
          </w:rPr>
          <w:t>5</w:t>
        </w:r>
        <w:r w:rsidR="00E53C67">
          <w:rPr>
            <w:noProof/>
            <w:webHidden/>
          </w:rPr>
          <w:fldChar w:fldCharType="end"/>
        </w:r>
      </w:hyperlink>
    </w:p>
    <w:p w14:paraId="200AED83" w14:textId="71791768" w:rsidR="00E53C67" w:rsidRDefault="00000000">
      <w:pPr>
        <w:pStyle w:val="TOC1"/>
        <w:rPr>
          <w:rFonts w:asciiTheme="minorHAnsi" w:eastAsiaTheme="minorEastAsia" w:hAnsiTheme="minorHAnsi"/>
          <w:noProof/>
          <w:kern w:val="2"/>
          <w:lang w:val="et-EE" w:eastAsia="et-EE"/>
          <w14:ligatures w14:val="standardContextual"/>
        </w:rPr>
      </w:pPr>
      <w:hyperlink w:anchor="_Toc146543535" w:history="1">
        <w:r w:rsidR="00E53C67" w:rsidRPr="000614EE">
          <w:rPr>
            <w:rStyle w:val="Hyperlink"/>
            <w:noProof/>
            <w14:scene3d>
              <w14:camera w14:prst="orthographicFront"/>
              <w14:lightRig w14:rig="threePt" w14:dir="t">
                <w14:rot w14:lat="0" w14:lon="0" w14:rev="0"/>
              </w14:lightRig>
            </w14:scene3d>
          </w:rPr>
          <w:t>4.</w:t>
        </w:r>
        <w:r w:rsidR="00E53C67" w:rsidRPr="000614EE">
          <w:rPr>
            <w:rStyle w:val="Hyperlink"/>
            <w:noProof/>
          </w:rPr>
          <w:t xml:space="preserve"> VASTAVUS RAE VALLA ÜLDPLANEERINGULE</w:t>
        </w:r>
        <w:r w:rsidR="00E53C67">
          <w:rPr>
            <w:noProof/>
            <w:webHidden/>
          </w:rPr>
          <w:tab/>
        </w:r>
        <w:r w:rsidR="00E53C67">
          <w:rPr>
            <w:noProof/>
            <w:webHidden/>
          </w:rPr>
          <w:fldChar w:fldCharType="begin"/>
        </w:r>
        <w:r w:rsidR="00E53C67">
          <w:rPr>
            <w:noProof/>
            <w:webHidden/>
          </w:rPr>
          <w:instrText xml:space="preserve"> PAGEREF _Toc146543535 \h </w:instrText>
        </w:r>
        <w:r w:rsidR="00E53C67">
          <w:rPr>
            <w:noProof/>
            <w:webHidden/>
          </w:rPr>
        </w:r>
        <w:r w:rsidR="00E53C67">
          <w:rPr>
            <w:noProof/>
            <w:webHidden/>
          </w:rPr>
          <w:fldChar w:fldCharType="separate"/>
        </w:r>
        <w:r w:rsidR="00E53C67">
          <w:rPr>
            <w:noProof/>
            <w:webHidden/>
          </w:rPr>
          <w:t>5</w:t>
        </w:r>
        <w:r w:rsidR="00E53C67">
          <w:rPr>
            <w:noProof/>
            <w:webHidden/>
          </w:rPr>
          <w:fldChar w:fldCharType="end"/>
        </w:r>
      </w:hyperlink>
    </w:p>
    <w:p w14:paraId="5E467C14" w14:textId="10671B46" w:rsidR="00E53C67" w:rsidRDefault="00000000">
      <w:pPr>
        <w:pStyle w:val="TOC2"/>
        <w:rPr>
          <w:rFonts w:asciiTheme="minorHAnsi" w:eastAsiaTheme="minorEastAsia" w:hAnsiTheme="minorHAnsi"/>
          <w:noProof/>
          <w:kern w:val="2"/>
          <w:lang w:val="et-EE" w:eastAsia="et-EE"/>
          <w14:ligatures w14:val="standardContextual"/>
        </w:rPr>
      </w:pPr>
      <w:hyperlink w:anchor="_Toc146543536" w:history="1">
        <w:r w:rsidR="00E53C67" w:rsidRPr="000614EE">
          <w:rPr>
            <w:rStyle w:val="Hyperlink"/>
            <w:rFonts w:cs="Arial"/>
            <w:noProof/>
            <w:lang w:val="et-EE"/>
          </w:rPr>
          <w:t>4.1. Vastavus Rae valla üldplaneeringule</w:t>
        </w:r>
        <w:r w:rsidR="00E53C67">
          <w:rPr>
            <w:noProof/>
            <w:webHidden/>
          </w:rPr>
          <w:tab/>
        </w:r>
        <w:r w:rsidR="00E53C67">
          <w:rPr>
            <w:noProof/>
            <w:webHidden/>
          </w:rPr>
          <w:fldChar w:fldCharType="begin"/>
        </w:r>
        <w:r w:rsidR="00E53C67">
          <w:rPr>
            <w:noProof/>
            <w:webHidden/>
          </w:rPr>
          <w:instrText xml:space="preserve"> PAGEREF _Toc146543536 \h </w:instrText>
        </w:r>
        <w:r w:rsidR="00E53C67">
          <w:rPr>
            <w:noProof/>
            <w:webHidden/>
          </w:rPr>
        </w:r>
        <w:r w:rsidR="00E53C67">
          <w:rPr>
            <w:noProof/>
            <w:webHidden/>
          </w:rPr>
          <w:fldChar w:fldCharType="separate"/>
        </w:r>
        <w:r w:rsidR="00E53C67">
          <w:rPr>
            <w:noProof/>
            <w:webHidden/>
          </w:rPr>
          <w:t>5</w:t>
        </w:r>
        <w:r w:rsidR="00E53C67">
          <w:rPr>
            <w:noProof/>
            <w:webHidden/>
          </w:rPr>
          <w:fldChar w:fldCharType="end"/>
        </w:r>
      </w:hyperlink>
    </w:p>
    <w:p w14:paraId="5112E72A" w14:textId="7669AD02" w:rsidR="00E53C67" w:rsidRDefault="00000000">
      <w:pPr>
        <w:pStyle w:val="TOC1"/>
        <w:rPr>
          <w:rFonts w:asciiTheme="minorHAnsi" w:eastAsiaTheme="minorEastAsia" w:hAnsiTheme="minorHAnsi"/>
          <w:noProof/>
          <w:kern w:val="2"/>
          <w:lang w:val="et-EE" w:eastAsia="et-EE"/>
          <w14:ligatures w14:val="standardContextual"/>
        </w:rPr>
      </w:pPr>
      <w:hyperlink w:anchor="_Toc146543537" w:history="1">
        <w:r w:rsidR="00E53C67" w:rsidRPr="000614EE">
          <w:rPr>
            <w:rStyle w:val="Hyperlink"/>
            <w:noProof/>
            <w14:scene3d>
              <w14:camera w14:prst="orthographicFront"/>
              <w14:lightRig w14:rig="threePt" w14:dir="t">
                <w14:rot w14:lat="0" w14:lon="0" w14:rev="0"/>
              </w14:lightRig>
            </w14:scene3d>
          </w:rPr>
          <w:t>5.</w:t>
        </w:r>
        <w:r w:rsidR="00E53C67" w:rsidRPr="000614EE">
          <w:rPr>
            <w:rStyle w:val="Hyperlink"/>
            <w:noProof/>
          </w:rPr>
          <w:t xml:space="preserve"> OLEMASOLEVA OLUKORRA ISELOOMUSTUS</w:t>
        </w:r>
        <w:r w:rsidR="00E53C67">
          <w:rPr>
            <w:noProof/>
            <w:webHidden/>
          </w:rPr>
          <w:tab/>
        </w:r>
        <w:r w:rsidR="00E53C67">
          <w:rPr>
            <w:noProof/>
            <w:webHidden/>
          </w:rPr>
          <w:fldChar w:fldCharType="begin"/>
        </w:r>
        <w:r w:rsidR="00E53C67">
          <w:rPr>
            <w:noProof/>
            <w:webHidden/>
          </w:rPr>
          <w:instrText xml:space="preserve"> PAGEREF _Toc146543537 \h </w:instrText>
        </w:r>
        <w:r w:rsidR="00E53C67">
          <w:rPr>
            <w:noProof/>
            <w:webHidden/>
          </w:rPr>
        </w:r>
        <w:r w:rsidR="00E53C67">
          <w:rPr>
            <w:noProof/>
            <w:webHidden/>
          </w:rPr>
          <w:fldChar w:fldCharType="separate"/>
        </w:r>
        <w:r w:rsidR="00E53C67">
          <w:rPr>
            <w:noProof/>
            <w:webHidden/>
          </w:rPr>
          <w:t>6</w:t>
        </w:r>
        <w:r w:rsidR="00E53C67">
          <w:rPr>
            <w:noProof/>
            <w:webHidden/>
          </w:rPr>
          <w:fldChar w:fldCharType="end"/>
        </w:r>
      </w:hyperlink>
    </w:p>
    <w:p w14:paraId="5D3B1AF6" w14:textId="6F18EC45" w:rsidR="00E53C67" w:rsidRDefault="00000000">
      <w:pPr>
        <w:pStyle w:val="TOC2"/>
        <w:rPr>
          <w:rFonts w:asciiTheme="minorHAnsi" w:eastAsiaTheme="minorEastAsia" w:hAnsiTheme="minorHAnsi"/>
          <w:noProof/>
          <w:kern w:val="2"/>
          <w:lang w:val="et-EE" w:eastAsia="et-EE"/>
          <w14:ligatures w14:val="standardContextual"/>
        </w:rPr>
      </w:pPr>
      <w:hyperlink w:anchor="_Toc146543538" w:history="1">
        <w:r w:rsidR="00E53C67" w:rsidRPr="000614EE">
          <w:rPr>
            <w:rStyle w:val="Hyperlink"/>
            <w:rFonts w:cs="Arial"/>
            <w:noProof/>
            <w:lang w:val="et-EE"/>
          </w:rPr>
          <w:t>5.1. Planeeringuala asukoht ja iseloomustus</w:t>
        </w:r>
        <w:r w:rsidR="00E53C67">
          <w:rPr>
            <w:noProof/>
            <w:webHidden/>
          </w:rPr>
          <w:tab/>
        </w:r>
        <w:r w:rsidR="00E53C67">
          <w:rPr>
            <w:noProof/>
            <w:webHidden/>
          </w:rPr>
          <w:fldChar w:fldCharType="begin"/>
        </w:r>
        <w:r w:rsidR="00E53C67">
          <w:rPr>
            <w:noProof/>
            <w:webHidden/>
          </w:rPr>
          <w:instrText xml:space="preserve"> PAGEREF _Toc146543538 \h </w:instrText>
        </w:r>
        <w:r w:rsidR="00E53C67">
          <w:rPr>
            <w:noProof/>
            <w:webHidden/>
          </w:rPr>
        </w:r>
        <w:r w:rsidR="00E53C67">
          <w:rPr>
            <w:noProof/>
            <w:webHidden/>
          </w:rPr>
          <w:fldChar w:fldCharType="separate"/>
        </w:r>
        <w:r w:rsidR="00E53C67">
          <w:rPr>
            <w:noProof/>
            <w:webHidden/>
          </w:rPr>
          <w:t>6</w:t>
        </w:r>
        <w:r w:rsidR="00E53C67">
          <w:rPr>
            <w:noProof/>
            <w:webHidden/>
          </w:rPr>
          <w:fldChar w:fldCharType="end"/>
        </w:r>
      </w:hyperlink>
    </w:p>
    <w:p w14:paraId="3F862E01" w14:textId="6C54EEAA" w:rsidR="00E53C67" w:rsidRDefault="00000000">
      <w:pPr>
        <w:pStyle w:val="TOC2"/>
        <w:rPr>
          <w:rFonts w:asciiTheme="minorHAnsi" w:eastAsiaTheme="minorEastAsia" w:hAnsiTheme="minorHAnsi"/>
          <w:noProof/>
          <w:kern w:val="2"/>
          <w:lang w:val="et-EE" w:eastAsia="et-EE"/>
          <w14:ligatures w14:val="standardContextual"/>
        </w:rPr>
      </w:pPr>
      <w:hyperlink w:anchor="_Toc146543539" w:history="1">
        <w:r w:rsidR="00E53C67" w:rsidRPr="000614EE">
          <w:rPr>
            <w:rStyle w:val="Hyperlink"/>
            <w:rFonts w:cs="Arial"/>
            <w:noProof/>
            <w:lang w:val="et-EE"/>
          </w:rPr>
          <w:t>5.2. Planeeringuala maakasutus ja hoonestus</w:t>
        </w:r>
        <w:r w:rsidR="00E53C67">
          <w:rPr>
            <w:noProof/>
            <w:webHidden/>
          </w:rPr>
          <w:tab/>
        </w:r>
        <w:r w:rsidR="00E53C67">
          <w:rPr>
            <w:noProof/>
            <w:webHidden/>
          </w:rPr>
          <w:fldChar w:fldCharType="begin"/>
        </w:r>
        <w:r w:rsidR="00E53C67">
          <w:rPr>
            <w:noProof/>
            <w:webHidden/>
          </w:rPr>
          <w:instrText xml:space="preserve"> PAGEREF _Toc146543539 \h </w:instrText>
        </w:r>
        <w:r w:rsidR="00E53C67">
          <w:rPr>
            <w:noProof/>
            <w:webHidden/>
          </w:rPr>
        </w:r>
        <w:r w:rsidR="00E53C67">
          <w:rPr>
            <w:noProof/>
            <w:webHidden/>
          </w:rPr>
          <w:fldChar w:fldCharType="separate"/>
        </w:r>
        <w:r w:rsidR="00E53C67">
          <w:rPr>
            <w:noProof/>
            <w:webHidden/>
          </w:rPr>
          <w:t>6</w:t>
        </w:r>
        <w:r w:rsidR="00E53C67">
          <w:rPr>
            <w:noProof/>
            <w:webHidden/>
          </w:rPr>
          <w:fldChar w:fldCharType="end"/>
        </w:r>
      </w:hyperlink>
    </w:p>
    <w:p w14:paraId="199F9FA7" w14:textId="6E418C98" w:rsidR="00E53C67" w:rsidRDefault="00000000">
      <w:pPr>
        <w:pStyle w:val="TOC2"/>
        <w:rPr>
          <w:rFonts w:asciiTheme="minorHAnsi" w:eastAsiaTheme="minorEastAsia" w:hAnsiTheme="minorHAnsi"/>
          <w:noProof/>
          <w:kern w:val="2"/>
          <w:lang w:val="et-EE" w:eastAsia="et-EE"/>
          <w14:ligatures w14:val="standardContextual"/>
        </w:rPr>
      </w:pPr>
      <w:hyperlink w:anchor="_Toc146543540" w:history="1">
        <w:r w:rsidR="00E53C67" w:rsidRPr="000614EE">
          <w:rPr>
            <w:rStyle w:val="Hyperlink"/>
            <w:rFonts w:cs="Arial"/>
            <w:noProof/>
            <w:lang w:val="et-EE"/>
          </w:rPr>
          <w:t>5.3. Planeeringualaga külgnevad kinnistud ja nende iseloomustus</w:t>
        </w:r>
        <w:r w:rsidR="00E53C67">
          <w:rPr>
            <w:noProof/>
            <w:webHidden/>
          </w:rPr>
          <w:tab/>
        </w:r>
        <w:r w:rsidR="00E53C67">
          <w:rPr>
            <w:noProof/>
            <w:webHidden/>
          </w:rPr>
          <w:fldChar w:fldCharType="begin"/>
        </w:r>
        <w:r w:rsidR="00E53C67">
          <w:rPr>
            <w:noProof/>
            <w:webHidden/>
          </w:rPr>
          <w:instrText xml:space="preserve"> PAGEREF _Toc146543540 \h </w:instrText>
        </w:r>
        <w:r w:rsidR="00E53C67">
          <w:rPr>
            <w:noProof/>
            <w:webHidden/>
          </w:rPr>
        </w:r>
        <w:r w:rsidR="00E53C67">
          <w:rPr>
            <w:noProof/>
            <w:webHidden/>
          </w:rPr>
          <w:fldChar w:fldCharType="separate"/>
        </w:r>
        <w:r w:rsidR="00E53C67">
          <w:rPr>
            <w:noProof/>
            <w:webHidden/>
          </w:rPr>
          <w:t>7</w:t>
        </w:r>
        <w:r w:rsidR="00E53C67">
          <w:rPr>
            <w:noProof/>
            <w:webHidden/>
          </w:rPr>
          <w:fldChar w:fldCharType="end"/>
        </w:r>
      </w:hyperlink>
    </w:p>
    <w:p w14:paraId="1BBC817E" w14:textId="28153C19" w:rsidR="00E53C67" w:rsidRDefault="00000000">
      <w:pPr>
        <w:pStyle w:val="TOC2"/>
        <w:rPr>
          <w:rFonts w:asciiTheme="minorHAnsi" w:eastAsiaTheme="minorEastAsia" w:hAnsiTheme="minorHAnsi"/>
          <w:noProof/>
          <w:kern w:val="2"/>
          <w:lang w:val="et-EE" w:eastAsia="et-EE"/>
          <w14:ligatures w14:val="standardContextual"/>
        </w:rPr>
      </w:pPr>
      <w:hyperlink w:anchor="_Toc146543541" w:history="1">
        <w:r w:rsidR="00E53C67" w:rsidRPr="000614EE">
          <w:rPr>
            <w:rStyle w:val="Hyperlink"/>
            <w:rFonts w:cs="Arial"/>
            <w:noProof/>
            <w:lang w:val="et-EE"/>
          </w:rPr>
          <w:t>5.4. Olemasolevad teed ja juurdepääsud</w:t>
        </w:r>
        <w:r w:rsidR="00E53C67">
          <w:rPr>
            <w:noProof/>
            <w:webHidden/>
          </w:rPr>
          <w:tab/>
        </w:r>
        <w:r w:rsidR="00E53C67">
          <w:rPr>
            <w:noProof/>
            <w:webHidden/>
          </w:rPr>
          <w:fldChar w:fldCharType="begin"/>
        </w:r>
        <w:r w:rsidR="00E53C67">
          <w:rPr>
            <w:noProof/>
            <w:webHidden/>
          </w:rPr>
          <w:instrText xml:space="preserve"> PAGEREF _Toc146543541 \h </w:instrText>
        </w:r>
        <w:r w:rsidR="00E53C67">
          <w:rPr>
            <w:noProof/>
            <w:webHidden/>
          </w:rPr>
        </w:r>
        <w:r w:rsidR="00E53C67">
          <w:rPr>
            <w:noProof/>
            <w:webHidden/>
          </w:rPr>
          <w:fldChar w:fldCharType="separate"/>
        </w:r>
        <w:r w:rsidR="00E53C67">
          <w:rPr>
            <w:noProof/>
            <w:webHidden/>
          </w:rPr>
          <w:t>7</w:t>
        </w:r>
        <w:r w:rsidR="00E53C67">
          <w:rPr>
            <w:noProof/>
            <w:webHidden/>
          </w:rPr>
          <w:fldChar w:fldCharType="end"/>
        </w:r>
      </w:hyperlink>
    </w:p>
    <w:p w14:paraId="29C07E9D" w14:textId="3F748AEF" w:rsidR="00E53C67" w:rsidRDefault="00000000">
      <w:pPr>
        <w:pStyle w:val="TOC2"/>
        <w:rPr>
          <w:rFonts w:asciiTheme="minorHAnsi" w:eastAsiaTheme="minorEastAsia" w:hAnsiTheme="minorHAnsi"/>
          <w:noProof/>
          <w:kern w:val="2"/>
          <w:lang w:val="et-EE" w:eastAsia="et-EE"/>
          <w14:ligatures w14:val="standardContextual"/>
        </w:rPr>
      </w:pPr>
      <w:hyperlink w:anchor="_Toc146543542" w:history="1">
        <w:r w:rsidR="00E53C67" w:rsidRPr="000614EE">
          <w:rPr>
            <w:rStyle w:val="Hyperlink"/>
            <w:rFonts w:cs="Arial"/>
            <w:noProof/>
            <w:lang w:val="et-EE"/>
          </w:rPr>
          <w:t>5.5. Olemasolev tehnovarustus</w:t>
        </w:r>
        <w:r w:rsidR="00E53C67">
          <w:rPr>
            <w:noProof/>
            <w:webHidden/>
          </w:rPr>
          <w:tab/>
        </w:r>
        <w:r w:rsidR="00E53C67">
          <w:rPr>
            <w:noProof/>
            <w:webHidden/>
          </w:rPr>
          <w:fldChar w:fldCharType="begin"/>
        </w:r>
        <w:r w:rsidR="00E53C67">
          <w:rPr>
            <w:noProof/>
            <w:webHidden/>
          </w:rPr>
          <w:instrText xml:space="preserve"> PAGEREF _Toc146543542 \h </w:instrText>
        </w:r>
        <w:r w:rsidR="00E53C67">
          <w:rPr>
            <w:noProof/>
            <w:webHidden/>
          </w:rPr>
        </w:r>
        <w:r w:rsidR="00E53C67">
          <w:rPr>
            <w:noProof/>
            <w:webHidden/>
          </w:rPr>
          <w:fldChar w:fldCharType="separate"/>
        </w:r>
        <w:r w:rsidR="00E53C67">
          <w:rPr>
            <w:noProof/>
            <w:webHidden/>
          </w:rPr>
          <w:t>7</w:t>
        </w:r>
        <w:r w:rsidR="00E53C67">
          <w:rPr>
            <w:noProof/>
            <w:webHidden/>
          </w:rPr>
          <w:fldChar w:fldCharType="end"/>
        </w:r>
      </w:hyperlink>
    </w:p>
    <w:p w14:paraId="58C61D95" w14:textId="2D19234B" w:rsidR="00E53C67" w:rsidRDefault="00000000">
      <w:pPr>
        <w:pStyle w:val="TOC2"/>
        <w:rPr>
          <w:rFonts w:asciiTheme="minorHAnsi" w:eastAsiaTheme="minorEastAsia" w:hAnsiTheme="minorHAnsi"/>
          <w:noProof/>
          <w:kern w:val="2"/>
          <w:lang w:val="et-EE" w:eastAsia="et-EE"/>
          <w14:ligatures w14:val="standardContextual"/>
        </w:rPr>
      </w:pPr>
      <w:hyperlink w:anchor="_Toc146543543" w:history="1">
        <w:r w:rsidR="00E53C67" w:rsidRPr="000614EE">
          <w:rPr>
            <w:rStyle w:val="Hyperlink"/>
            <w:rFonts w:cs="Arial"/>
            <w:noProof/>
            <w:lang w:val="et-EE"/>
          </w:rPr>
          <w:t>5.6. Olemasolev haljastus ja keskkond</w:t>
        </w:r>
        <w:r w:rsidR="00E53C67">
          <w:rPr>
            <w:noProof/>
            <w:webHidden/>
          </w:rPr>
          <w:tab/>
        </w:r>
        <w:r w:rsidR="00E53C67">
          <w:rPr>
            <w:noProof/>
            <w:webHidden/>
          </w:rPr>
          <w:fldChar w:fldCharType="begin"/>
        </w:r>
        <w:r w:rsidR="00E53C67">
          <w:rPr>
            <w:noProof/>
            <w:webHidden/>
          </w:rPr>
          <w:instrText xml:space="preserve"> PAGEREF _Toc146543543 \h </w:instrText>
        </w:r>
        <w:r w:rsidR="00E53C67">
          <w:rPr>
            <w:noProof/>
            <w:webHidden/>
          </w:rPr>
        </w:r>
        <w:r w:rsidR="00E53C67">
          <w:rPr>
            <w:noProof/>
            <w:webHidden/>
          </w:rPr>
          <w:fldChar w:fldCharType="separate"/>
        </w:r>
        <w:r w:rsidR="00E53C67">
          <w:rPr>
            <w:noProof/>
            <w:webHidden/>
          </w:rPr>
          <w:t>7</w:t>
        </w:r>
        <w:r w:rsidR="00E53C67">
          <w:rPr>
            <w:noProof/>
            <w:webHidden/>
          </w:rPr>
          <w:fldChar w:fldCharType="end"/>
        </w:r>
      </w:hyperlink>
    </w:p>
    <w:p w14:paraId="4369C115" w14:textId="06005339" w:rsidR="00E53C67" w:rsidRDefault="00000000">
      <w:pPr>
        <w:pStyle w:val="TOC2"/>
        <w:rPr>
          <w:rFonts w:asciiTheme="minorHAnsi" w:eastAsiaTheme="minorEastAsia" w:hAnsiTheme="minorHAnsi"/>
          <w:noProof/>
          <w:kern w:val="2"/>
          <w:lang w:val="et-EE" w:eastAsia="et-EE"/>
          <w14:ligatures w14:val="standardContextual"/>
        </w:rPr>
      </w:pPr>
      <w:hyperlink w:anchor="_Toc146543544" w:history="1">
        <w:r w:rsidR="00E53C67" w:rsidRPr="000614EE">
          <w:rPr>
            <w:rStyle w:val="Hyperlink"/>
            <w:rFonts w:cs="Arial"/>
            <w:noProof/>
            <w:lang w:val="et-EE"/>
          </w:rPr>
          <w:t>5.7. Kehtivad piirangud</w:t>
        </w:r>
        <w:r w:rsidR="00E53C67">
          <w:rPr>
            <w:noProof/>
            <w:webHidden/>
          </w:rPr>
          <w:tab/>
        </w:r>
        <w:r w:rsidR="00E53C67">
          <w:rPr>
            <w:noProof/>
            <w:webHidden/>
          </w:rPr>
          <w:fldChar w:fldCharType="begin"/>
        </w:r>
        <w:r w:rsidR="00E53C67">
          <w:rPr>
            <w:noProof/>
            <w:webHidden/>
          </w:rPr>
          <w:instrText xml:space="preserve"> PAGEREF _Toc146543544 \h </w:instrText>
        </w:r>
        <w:r w:rsidR="00E53C67">
          <w:rPr>
            <w:noProof/>
            <w:webHidden/>
          </w:rPr>
        </w:r>
        <w:r w:rsidR="00E53C67">
          <w:rPr>
            <w:noProof/>
            <w:webHidden/>
          </w:rPr>
          <w:fldChar w:fldCharType="separate"/>
        </w:r>
        <w:r w:rsidR="00E53C67">
          <w:rPr>
            <w:noProof/>
            <w:webHidden/>
          </w:rPr>
          <w:t>7</w:t>
        </w:r>
        <w:r w:rsidR="00E53C67">
          <w:rPr>
            <w:noProof/>
            <w:webHidden/>
          </w:rPr>
          <w:fldChar w:fldCharType="end"/>
        </w:r>
      </w:hyperlink>
    </w:p>
    <w:p w14:paraId="4B21284E" w14:textId="412CC21D" w:rsidR="00E53C67" w:rsidRDefault="00000000">
      <w:pPr>
        <w:pStyle w:val="TOC1"/>
        <w:rPr>
          <w:rFonts w:asciiTheme="minorHAnsi" w:eastAsiaTheme="minorEastAsia" w:hAnsiTheme="minorHAnsi"/>
          <w:noProof/>
          <w:kern w:val="2"/>
          <w:lang w:val="et-EE" w:eastAsia="et-EE"/>
          <w14:ligatures w14:val="standardContextual"/>
        </w:rPr>
      </w:pPr>
      <w:hyperlink w:anchor="_Toc146543545" w:history="1">
        <w:r w:rsidR="00E53C67" w:rsidRPr="000614EE">
          <w:rPr>
            <w:rStyle w:val="Hyperlink"/>
            <w:noProof/>
          </w:rPr>
          <w:t>7. PLANEERINGU ETTEPANEK</w:t>
        </w:r>
        <w:r w:rsidR="00E53C67">
          <w:rPr>
            <w:noProof/>
            <w:webHidden/>
          </w:rPr>
          <w:tab/>
        </w:r>
        <w:r w:rsidR="00E53C67">
          <w:rPr>
            <w:noProof/>
            <w:webHidden/>
          </w:rPr>
          <w:fldChar w:fldCharType="begin"/>
        </w:r>
        <w:r w:rsidR="00E53C67">
          <w:rPr>
            <w:noProof/>
            <w:webHidden/>
          </w:rPr>
          <w:instrText xml:space="preserve"> PAGEREF _Toc146543545 \h </w:instrText>
        </w:r>
        <w:r w:rsidR="00E53C67">
          <w:rPr>
            <w:noProof/>
            <w:webHidden/>
          </w:rPr>
        </w:r>
        <w:r w:rsidR="00E53C67">
          <w:rPr>
            <w:noProof/>
            <w:webHidden/>
          </w:rPr>
          <w:fldChar w:fldCharType="separate"/>
        </w:r>
        <w:r w:rsidR="00E53C67">
          <w:rPr>
            <w:noProof/>
            <w:webHidden/>
          </w:rPr>
          <w:t>7</w:t>
        </w:r>
        <w:r w:rsidR="00E53C67">
          <w:rPr>
            <w:noProof/>
            <w:webHidden/>
          </w:rPr>
          <w:fldChar w:fldCharType="end"/>
        </w:r>
      </w:hyperlink>
    </w:p>
    <w:p w14:paraId="521424D5" w14:textId="0914F2F6" w:rsidR="00E53C67" w:rsidRDefault="00000000">
      <w:pPr>
        <w:pStyle w:val="TOC2"/>
        <w:rPr>
          <w:rFonts w:asciiTheme="minorHAnsi" w:eastAsiaTheme="minorEastAsia" w:hAnsiTheme="minorHAnsi"/>
          <w:noProof/>
          <w:kern w:val="2"/>
          <w:lang w:val="et-EE" w:eastAsia="et-EE"/>
          <w14:ligatures w14:val="standardContextual"/>
        </w:rPr>
      </w:pPr>
      <w:hyperlink w:anchor="_Toc146543546" w:history="1">
        <w:r w:rsidR="00E53C67" w:rsidRPr="000614EE">
          <w:rPr>
            <w:rStyle w:val="Hyperlink"/>
            <w:rFonts w:cs="Arial"/>
            <w:noProof/>
            <w:lang w:val="et-EE"/>
          </w:rPr>
          <w:t>7.1. Krundijaotus ja hoonestusala</w:t>
        </w:r>
        <w:r w:rsidR="00E53C67">
          <w:rPr>
            <w:noProof/>
            <w:webHidden/>
          </w:rPr>
          <w:tab/>
        </w:r>
        <w:r w:rsidR="00E53C67">
          <w:rPr>
            <w:noProof/>
            <w:webHidden/>
          </w:rPr>
          <w:fldChar w:fldCharType="begin"/>
        </w:r>
        <w:r w:rsidR="00E53C67">
          <w:rPr>
            <w:noProof/>
            <w:webHidden/>
          </w:rPr>
          <w:instrText xml:space="preserve"> PAGEREF _Toc146543546 \h </w:instrText>
        </w:r>
        <w:r w:rsidR="00E53C67">
          <w:rPr>
            <w:noProof/>
            <w:webHidden/>
          </w:rPr>
        </w:r>
        <w:r w:rsidR="00E53C67">
          <w:rPr>
            <w:noProof/>
            <w:webHidden/>
          </w:rPr>
          <w:fldChar w:fldCharType="separate"/>
        </w:r>
        <w:r w:rsidR="00E53C67">
          <w:rPr>
            <w:noProof/>
            <w:webHidden/>
          </w:rPr>
          <w:t>7</w:t>
        </w:r>
        <w:r w:rsidR="00E53C67">
          <w:rPr>
            <w:noProof/>
            <w:webHidden/>
          </w:rPr>
          <w:fldChar w:fldCharType="end"/>
        </w:r>
      </w:hyperlink>
    </w:p>
    <w:p w14:paraId="69D5D9D1" w14:textId="2C6C65CA" w:rsidR="00E53C67" w:rsidRDefault="00000000">
      <w:pPr>
        <w:pStyle w:val="TOC2"/>
        <w:rPr>
          <w:rFonts w:asciiTheme="minorHAnsi" w:eastAsiaTheme="minorEastAsia" w:hAnsiTheme="minorHAnsi"/>
          <w:noProof/>
          <w:kern w:val="2"/>
          <w:lang w:val="et-EE" w:eastAsia="et-EE"/>
          <w14:ligatures w14:val="standardContextual"/>
        </w:rPr>
      </w:pPr>
      <w:hyperlink w:anchor="_Toc146543547" w:history="1">
        <w:r w:rsidR="00E53C67" w:rsidRPr="000614EE">
          <w:rPr>
            <w:rStyle w:val="Hyperlink"/>
            <w:rFonts w:cs="Arial"/>
            <w:noProof/>
            <w:lang w:val="et-EE"/>
          </w:rPr>
          <w:t>7.2. Krundi ehitusõigus</w:t>
        </w:r>
        <w:r w:rsidR="00E53C67">
          <w:rPr>
            <w:noProof/>
            <w:webHidden/>
          </w:rPr>
          <w:tab/>
        </w:r>
        <w:r w:rsidR="00E53C67">
          <w:rPr>
            <w:noProof/>
            <w:webHidden/>
          </w:rPr>
          <w:fldChar w:fldCharType="begin"/>
        </w:r>
        <w:r w:rsidR="00E53C67">
          <w:rPr>
            <w:noProof/>
            <w:webHidden/>
          </w:rPr>
          <w:instrText xml:space="preserve"> PAGEREF _Toc146543547 \h </w:instrText>
        </w:r>
        <w:r w:rsidR="00E53C67">
          <w:rPr>
            <w:noProof/>
            <w:webHidden/>
          </w:rPr>
        </w:r>
        <w:r w:rsidR="00E53C67">
          <w:rPr>
            <w:noProof/>
            <w:webHidden/>
          </w:rPr>
          <w:fldChar w:fldCharType="separate"/>
        </w:r>
        <w:r w:rsidR="00E53C67">
          <w:rPr>
            <w:noProof/>
            <w:webHidden/>
          </w:rPr>
          <w:t>7</w:t>
        </w:r>
        <w:r w:rsidR="00E53C67">
          <w:rPr>
            <w:noProof/>
            <w:webHidden/>
          </w:rPr>
          <w:fldChar w:fldCharType="end"/>
        </w:r>
      </w:hyperlink>
    </w:p>
    <w:p w14:paraId="4C1209FB" w14:textId="60B8FB50" w:rsidR="00E53C67" w:rsidRDefault="00000000">
      <w:pPr>
        <w:pStyle w:val="TOC2"/>
        <w:rPr>
          <w:rFonts w:asciiTheme="minorHAnsi" w:eastAsiaTheme="minorEastAsia" w:hAnsiTheme="minorHAnsi"/>
          <w:noProof/>
          <w:kern w:val="2"/>
          <w:lang w:val="et-EE" w:eastAsia="et-EE"/>
          <w14:ligatures w14:val="standardContextual"/>
        </w:rPr>
      </w:pPr>
      <w:hyperlink w:anchor="_Toc146543548" w:history="1">
        <w:r w:rsidR="00E53C67" w:rsidRPr="000614EE">
          <w:rPr>
            <w:rStyle w:val="Hyperlink"/>
            <w:rFonts w:cs="Arial"/>
            <w:noProof/>
            <w:lang w:val="et-EE"/>
          </w:rPr>
          <w:t>7.3. Ehitiste arhitektuurinõuded</w:t>
        </w:r>
        <w:r w:rsidR="00E53C67">
          <w:rPr>
            <w:noProof/>
            <w:webHidden/>
          </w:rPr>
          <w:tab/>
        </w:r>
        <w:r w:rsidR="00E53C67">
          <w:rPr>
            <w:noProof/>
            <w:webHidden/>
          </w:rPr>
          <w:fldChar w:fldCharType="begin"/>
        </w:r>
        <w:r w:rsidR="00E53C67">
          <w:rPr>
            <w:noProof/>
            <w:webHidden/>
          </w:rPr>
          <w:instrText xml:space="preserve"> PAGEREF _Toc146543548 \h </w:instrText>
        </w:r>
        <w:r w:rsidR="00E53C67">
          <w:rPr>
            <w:noProof/>
            <w:webHidden/>
          </w:rPr>
        </w:r>
        <w:r w:rsidR="00E53C67">
          <w:rPr>
            <w:noProof/>
            <w:webHidden/>
          </w:rPr>
          <w:fldChar w:fldCharType="separate"/>
        </w:r>
        <w:r w:rsidR="00E53C67">
          <w:rPr>
            <w:noProof/>
            <w:webHidden/>
          </w:rPr>
          <w:t>8</w:t>
        </w:r>
        <w:r w:rsidR="00E53C67">
          <w:rPr>
            <w:noProof/>
            <w:webHidden/>
          </w:rPr>
          <w:fldChar w:fldCharType="end"/>
        </w:r>
      </w:hyperlink>
    </w:p>
    <w:p w14:paraId="6B15C0F7" w14:textId="539BD3C9" w:rsidR="00E53C67" w:rsidRDefault="00000000">
      <w:pPr>
        <w:pStyle w:val="TOC2"/>
        <w:rPr>
          <w:rFonts w:asciiTheme="minorHAnsi" w:eastAsiaTheme="minorEastAsia" w:hAnsiTheme="minorHAnsi"/>
          <w:noProof/>
          <w:kern w:val="2"/>
          <w:lang w:val="et-EE" w:eastAsia="et-EE"/>
          <w14:ligatures w14:val="standardContextual"/>
        </w:rPr>
      </w:pPr>
      <w:hyperlink w:anchor="_Toc146543549" w:history="1">
        <w:r w:rsidR="00E53C67" w:rsidRPr="000614EE">
          <w:rPr>
            <w:rStyle w:val="Hyperlink"/>
            <w:rFonts w:cs="Arial"/>
            <w:noProof/>
            <w:lang w:val="et-EE"/>
          </w:rPr>
          <w:t>7.4. Ehitusprojekti koostamiseks ja ehitamiseks esitatud nõuded</w:t>
        </w:r>
        <w:r w:rsidR="00E53C67">
          <w:rPr>
            <w:noProof/>
            <w:webHidden/>
          </w:rPr>
          <w:tab/>
        </w:r>
        <w:r w:rsidR="00E53C67">
          <w:rPr>
            <w:noProof/>
            <w:webHidden/>
          </w:rPr>
          <w:fldChar w:fldCharType="begin"/>
        </w:r>
        <w:r w:rsidR="00E53C67">
          <w:rPr>
            <w:noProof/>
            <w:webHidden/>
          </w:rPr>
          <w:instrText xml:space="preserve"> PAGEREF _Toc146543549 \h </w:instrText>
        </w:r>
        <w:r w:rsidR="00E53C67">
          <w:rPr>
            <w:noProof/>
            <w:webHidden/>
          </w:rPr>
        </w:r>
        <w:r w:rsidR="00E53C67">
          <w:rPr>
            <w:noProof/>
            <w:webHidden/>
          </w:rPr>
          <w:fldChar w:fldCharType="separate"/>
        </w:r>
        <w:r w:rsidR="00E53C67">
          <w:rPr>
            <w:noProof/>
            <w:webHidden/>
          </w:rPr>
          <w:t>8</w:t>
        </w:r>
        <w:r w:rsidR="00E53C67">
          <w:rPr>
            <w:noProof/>
            <w:webHidden/>
          </w:rPr>
          <w:fldChar w:fldCharType="end"/>
        </w:r>
      </w:hyperlink>
    </w:p>
    <w:p w14:paraId="3C98BB51" w14:textId="6D20B91B" w:rsidR="00E53C67" w:rsidRDefault="00000000">
      <w:pPr>
        <w:pStyle w:val="TOC2"/>
        <w:rPr>
          <w:rFonts w:asciiTheme="minorHAnsi" w:eastAsiaTheme="minorEastAsia" w:hAnsiTheme="minorHAnsi"/>
          <w:noProof/>
          <w:kern w:val="2"/>
          <w:lang w:val="et-EE" w:eastAsia="et-EE"/>
          <w14:ligatures w14:val="standardContextual"/>
        </w:rPr>
      </w:pPr>
      <w:hyperlink w:anchor="_Toc146543550" w:history="1">
        <w:r w:rsidR="00E53C67" w:rsidRPr="000614EE">
          <w:rPr>
            <w:rStyle w:val="Hyperlink"/>
            <w:rFonts w:cs="Arial"/>
            <w:noProof/>
            <w:lang w:val="et-EE"/>
          </w:rPr>
          <w:t>7.5. Avalik ruum</w:t>
        </w:r>
        <w:r w:rsidR="00E53C67">
          <w:rPr>
            <w:noProof/>
            <w:webHidden/>
          </w:rPr>
          <w:tab/>
        </w:r>
        <w:r w:rsidR="00E53C67">
          <w:rPr>
            <w:noProof/>
            <w:webHidden/>
          </w:rPr>
          <w:fldChar w:fldCharType="begin"/>
        </w:r>
        <w:r w:rsidR="00E53C67">
          <w:rPr>
            <w:noProof/>
            <w:webHidden/>
          </w:rPr>
          <w:instrText xml:space="preserve"> PAGEREF _Toc146543550 \h </w:instrText>
        </w:r>
        <w:r w:rsidR="00E53C67">
          <w:rPr>
            <w:noProof/>
            <w:webHidden/>
          </w:rPr>
        </w:r>
        <w:r w:rsidR="00E53C67">
          <w:rPr>
            <w:noProof/>
            <w:webHidden/>
          </w:rPr>
          <w:fldChar w:fldCharType="separate"/>
        </w:r>
        <w:r w:rsidR="00E53C67">
          <w:rPr>
            <w:noProof/>
            <w:webHidden/>
          </w:rPr>
          <w:t>8</w:t>
        </w:r>
        <w:r w:rsidR="00E53C67">
          <w:rPr>
            <w:noProof/>
            <w:webHidden/>
          </w:rPr>
          <w:fldChar w:fldCharType="end"/>
        </w:r>
      </w:hyperlink>
    </w:p>
    <w:p w14:paraId="4A56E85E" w14:textId="74272A71" w:rsidR="00E53C67" w:rsidRDefault="00000000">
      <w:pPr>
        <w:pStyle w:val="TOC2"/>
        <w:rPr>
          <w:rFonts w:asciiTheme="minorHAnsi" w:eastAsiaTheme="minorEastAsia" w:hAnsiTheme="minorHAnsi"/>
          <w:noProof/>
          <w:kern w:val="2"/>
          <w:lang w:val="et-EE" w:eastAsia="et-EE"/>
          <w14:ligatures w14:val="standardContextual"/>
        </w:rPr>
      </w:pPr>
      <w:hyperlink w:anchor="_Toc146543551" w:history="1">
        <w:r w:rsidR="00E53C67" w:rsidRPr="000614EE">
          <w:rPr>
            <w:rStyle w:val="Hyperlink"/>
            <w:rFonts w:cs="Arial"/>
            <w:noProof/>
            <w:lang w:val="et-EE"/>
          </w:rPr>
          <w:t>7.6. Piirded</w:t>
        </w:r>
        <w:r w:rsidR="00E53C67">
          <w:rPr>
            <w:noProof/>
            <w:webHidden/>
          </w:rPr>
          <w:tab/>
        </w:r>
        <w:r w:rsidR="00E53C67">
          <w:rPr>
            <w:noProof/>
            <w:webHidden/>
          </w:rPr>
          <w:fldChar w:fldCharType="begin"/>
        </w:r>
        <w:r w:rsidR="00E53C67">
          <w:rPr>
            <w:noProof/>
            <w:webHidden/>
          </w:rPr>
          <w:instrText xml:space="preserve"> PAGEREF _Toc146543551 \h </w:instrText>
        </w:r>
        <w:r w:rsidR="00E53C67">
          <w:rPr>
            <w:noProof/>
            <w:webHidden/>
          </w:rPr>
        </w:r>
        <w:r w:rsidR="00E53C67">
          <w:rPr>
            <w:noProof/>
            <w:webHidden/>
          </w:rPr>
          <w:fldChar w:fldCharType="separate"/>
        </w:r>
        <w:r w:rsidR="00E53C67">
          <w:rPr>
            <w:noProof/>
            <w:webHidden/>
          </w:rPr>
          <w:t>8</w:t>
        </w:r>
        <w:r w:rsidR="00E53C67">
          <w:rPr>
            <w:noProof/>
            <w:webHidden/>
          </w:rPr>
          <w:fldChar w:fldCharType="end"/>
        </w:r>
      </w:hyperlink>
    </w:p>
    <w:p w14:paraId="031D451B" w14:textId="728BA175" w:rsidR="00E53C67" w:rsidRDefault="00000000">
      <w:pPr>
        <w:pStyle w:val="TOC2"/>
        <w:rPr>
          <w:rFonts w:asciiTheme="minorHAnsi" w:eastAsiaTheme="minorEastAsia" w:hAnsiTheme="minorHAnsi"/>
          <w:noProof/>
          <w:kern w:val="2"/>
          <w:lang w:val="et-EE" w:eastAsia="et-EE"/>
          <w14:ligatures w14:val="standardContextual"/>
        </w:rPr>
      </w:pPr>
      <w:hyperlink w:anchor="_Toc146543552" w:history="1">
        <w:r w:rsidR="00E53C67" w:rsidRPr="000614EE">
          <w:rPr>
            <w:rStyle w:val="Hyperlink"/>
            <w:rFonts w:cs="Arial"/>
            <w:noProof/>
            <w:lang w:val="et-EE"/>
          </w:rPr>
          <w:t>7.7. Tänavate maa-alad, liiklus- ja parkimiskorraldus</w:t>
        </w:r>
        <w:r w:rsidR="00E53C67">
          <w:rPr>
            <w:noProof/>
            <w:webHidden/>
          </w:rPr>
          <w:tab/>
        </w:r>
        <w:r w:rsidR="00E53C67">
          <w:rPr>
            <w:noProof/>
            <w:webHidden/>
          </w:rPr>
          <w:fldChar w:fldCharType="begin"/>
        </w:r>
        <w:r w:rsidR="00E53C67">
          <w:rPr>
            <w:noProof/>
            <w:webHidden/>
          </w:rPr>
          <w:instrText xml:space="preserve"> PAGEREF _Toc146543552 \h </w:instrText>
        </w:r>
        <w:r w:rsidR="00E53C67">
          <w:rPr>
            <w:noProof/>
            <w:webHidden/>
          </w:rPr>
        </w:r>
        <w:r w:rsidR="00E53C67">
          <w:rPr>
            <w:noProof/>
            <w:webHidden/>
          </w:rPr>
          <w:fldChar w:fldCharType="separate"/>
        </w:r>
        <w:r w:rsidR="00E53C67">
          <w:rPr>
            <w:noProof/>
            <w:webHidden/>
          </w:rPr>
          <w:t>8</w:t>
        </w:r>
        <w:r w:rsidR="00E53C67">
          <w:rPr>
            <w:noProof/>
            <w:webHidden/>
          </w:rPr>
          <w:fldChar w:fldCharType="end"/>
        </w:r>
      </w:hyperlink>
    </w:p>
    <w:p w14:paraId="14F0BFF4" w14:textId="2DA3F656" w:rsidR="00E53C67" w:rsidRDefault="00000000">
      <w:pPr>
        <w:pStyle w:val="TOC3"/>
        <w:rPr>
          <w:rFonts w:asciiTheme="minorHAnsi" w:eastAsiaTheme="minorEastAsia" w:hAnsiTheme="minorHAnsi"/>
          <w:noProof/>
          <w:kern w:val="2"/>
          <w:lang w:val="et-EE" w:eastAsia="et-EE"/>
          <w14:ligatures w14:val="standardContextual"/>
        </w:rPr>
      </w:pPr>
      <w:hyperlink w:anchor="_Toc146543553" w:history="1">
        <w:r w:rsidR="00E53C67" w:rsidRPr="000614EE">
          <w:rPr>
            <w:rStyle w:val="Hyperlink"/>
            <w:rFonts w:cs="Arial"/>
            <w:noProof/>
          </w:rPr>
          <w:t>7.7.1. Teed ja tänavad, parkimiskorraldus</w:t>
        </w:r>
        <w:r w:rsidR="00E53C67">
          <w:rPr>
            <w:noProof/>
            <w:webHidden/>
          </w:rPr>
          <w:tab/>
        </w:r>
        <w:r w:rsidR="00E53C67">
          <w:rPr>
            <w:noProof/>
            <w:webHidden/>
          </w:rPr>
          <w:fldChar w:fldCharType="begin"/>
        </w:r>
        <w:r w:rsidR="00E53C67">
          <w:rPr>
            <w:noProof/>
            <w:webHidden/>
          </w:rPr>
          <w:instrText xml:space="preserve"> PAGEREF _Toc146543553 \h </w:instrText>
        </w:r>
        <w:r w:rsidR="00E53C67">
          <w:rPr>
            <w:noProof/>
            <w:webHidden/>
          </w:rPr>
        </w:r>
        <w:r w:rsidR="00E53C67">
          <w:rPr>
            <w:noProof/>
            <w:webHidden/>
          </w:rPr>
          <w:fldChar w:fldCharType="separate"/>
        </w:r>
        <w:r w:rsidR="00E53C67">
          <w:rPr>
            <w:noProof/>
            <w:webHidden/>
          </w:rPr>
          <w:t>8</w:t>
        </w:r>
        <w:r w:rsidR="00E53C67">
          <w:rPr>
            <w:noProof/>
            <w:webHidden/>
          </w:rPr>
          <w:fldChar w:fldCharType="end"/>
        </w:r>
      </w:hyperlink>
    </w:p>
    <w:p w14:paraId="7300AE62" w14:textId="4410D730" w:rsidR="00E53C67" w:rsidRDefault="00000000">
      <w:pPr>
        <w:pStyle w:val="TOC2"/>
        <w:rPr>
          <w:rFonts w:asciiTheme="minorHAnsi" w:eastAsiaTheme="minorEastAsia" w:hAnsiTheme="minorHAnsi"/>
          <w:noProof/>
          <w:kern w:val="2"/>
          <w:lang w:val="et-EE" w:eastAsia="et-EE"/>
          <w14:ligatures w14:val="standardContextual"/>
        </w:rPr>
      </w:pPr>
      <w:hyperlink w:anchor="_Toc146543554" w:history="1">
        <w:r w:rsidR="00E53C67" w:rsidRPr="000614EE">
          <w:rPr>
            <w:rStyle w:val="Hyperlink"/>
            <w:rFonts w:cs="Arial"/>
            <w:noProof/>
            <w:lang w:val="et-EE"/>
          </w:rPr>
          <w:t>7.8. Haljastuse ja heakorra põhimõtted</w:t>
        </w:r>
        <w:r w:rsidR="00E53C67">
          <w:rPr>
            <w:noProof/>
            <w:webHidden/>
          </w:rPr>
          <w:tab/>
        </w:r>
        <w:r w:rsidR="00E53C67">
          <w:rPr>
            <w:noProof/>
            <w:webHidden/>
          </w:rPr>
          <w:fldChar w:fldCharType="begin"/>
        </w:r>
        <w:r w:rsidR="00E53C67">
          <w:rPr>
            <w:noProof/>
            <w:webHidden/>
          </w:rPr>
          <w:instrText xml:space="preserve"> PAGEREF _Toc146543554 \h </w:instrText>
        </w:r>
        <w:r w:rsidR="00E53C67">
          <w:rPr>
            <w:noProof/>
            <w:webHidden/>
          </w:rPr>
        </w:r>
        <w:r w:rsidR="00E53C67">
          <w:rPr>
            <w:noProof/>
            <w:webHidden/>
          </w:rPr>
          <w:fldChar w:fldCharType="separate"/>
        </w:r>
        <w:r w:rsidR="00E53C67">
          <w:rPr>
            <w:noProof/>
            <w:webHidden/>
          </w:rPr>
          <w:t>8</w:t>
        </w:r>
        <w:r w:rsidR="00E53C67">
          <w:rPr>
            <w:noProof/>
            <w:webHidden/>
          </w:rPr>
          <w:fldChar w:fldCharType="end"/>
        </w:r>
      </w:hyperlink>
    </w:p>
    <w:p w14:paraId="7C2EE606" w14:textId="49394DB8" w:rsidR="00E53C67" w:rsidRDefault="00000000">
      <w:pPr>
        <w:pStyle w:val="TOC2"/>
        <w:rPr>
          <w:rFonts w:asciiTheme="minorHAnsi" w:eastAsiaTheme="minorEastAsia" w:hAnsiTheme="minorHAnsi"/>
          <w:noProof/>
          <w:kern w:val="2"/>
          <w:lang w:val="et-EE" w:eastAsia="et-EE"/>
          <w14:ligatures w14:val="standardContextual"/>
        </w:rPr>
      </w:pPr>
      <w:hyperlink w:anchor="_Toc146543555" w:history="1">
        <w:r w:rsidR="00E53C67" w:rsidRPr="000614EE">
          <w:rPr>
            <w:rStyle w:val="Hyperlink"/>
            <w:rFonts w:cs="Arial"/>
            <w:noProof/>
            <w:lang w:val="et-EE"/>
          </w:rPr>
          <w:t>7.9. Tuleohutusnõuded</w:t>
        </w:r>
        <w:r w:rsidR="00E53C67">
          <w:rPr>
            <w:noProof/>
            <w:webHidden/>
          </w:rPr>
          <w:tab/>
        </w:r>
        <w:r w:rsidR="00E53C67">
          <w:rPr>
            <w:noProof/>
            <w:webHidden/>
          </w:rPr>
          <w:fldChar w:fldCharType="begin"/>
        </w:r>
        <w:r w:rsidR="00E53C67">
          <w:rPr>
            <w:noProof/>
            <w:webHidden/>
          </w:rPr>
          <w:instrText xml:space="preserve"> PAGEREF _Toc146543555 \h </w:instrText>
        </w:r>
        <w:r w:rsidR="00E53C67">
          <w:rPr>
            <w:noProof/>
            <w:webHidden/>
          </w:rPr>
        </w:r>
        <w:r w:rsidR="00E53C67">
          <w:rPr>
            <w:noProof/>
            <w:webHidden/>
          </w:rPr>
          <w:fldChar w:fldCharType="separate"/>
        </w:r>
        <w:r w:rsidR="00E53C67">
          <w:rPr>
            <w:noProof/>
            <w:webHidden/>
          </w:rPr>
          <w:t>9</w:t>
        </w:r>
        <w:r w:rsidR="00E53C67">
          <w:rPr>
            <w:noProof/>
            <w:webHidden/>
          </w:rPr>
          <w:fldChar w:fldCharType="end"/>
        </w:r>
      </w:hyperlink>
    </w:p>
    <w:p w14:paraId="2E3B8145" w14:textId="587D19B5" w:rsidR="00E53C67" w:rsidRDefault="00000000">
      <w:pPr>
        <w:pStyle w:val="TOC2"/>
        <w:rPr>
          <w:rFonts w:asciiTheme="minorHAnsi" w:eastAsiaTheme="minorEastAsia" w:hAnsiTheme="minorHAnsi"/>
          <w:noProof/>
          <w:kern w:val="2"/>
          <w:lang w:val="et-EE" w:eastAsia="et-EE"/>
          <w14:ligatures w14:val="standardContextual"/>
        </w:rPr>
      </w:pPr>
      <w:hyperlink w:anchor="_Toc146543556" w:history="1">
        <w:r w:rsidR="00E53C67" w:rsidRPr="000614EE">
          <w:rPr>
            <w:rStyle w:val="Hyperlink"/>
            <w:rFonts w:cs="Arial"/>
            <w:noProof/>
            <w:lang w:val="et-EE"/>
          </w:rPr>
          <w:t>7.10. Jäätmete prognoos ja käitlemine</w:t>
        </w:r>
        <w:r w:rsidR="00E53C67">
          <w:rPr>
            <w:noProof/>
            <w:webHidden/>
          </w:rPr>
          <w:tab/>
        </w:r>
        <w:r w:rsidR="00E53C67">
          <w:rPr>
            <w:noProof/>
            <w:webHidden/>
          </w:rPr>
          <w:fldChar w:fldCharType="begin"/>
        </w:r>
        <w:r w:rsidR="00E53C67">
          <w:rPr>
            <w:noProof/>
            <w:webHidden/>
          </w:rPr>
          <w:instrText xml:space="preserve"> PAGEREF _Toc146543556 \h </w:instrText>
        </w:r>
        <w:r w:rsidR="00E53C67">
          <w:rPr>
            <w:noProof/>
            <w:webHidden/>
          </w:rPr>
        </w:r>
        <w:r w:rsidR="00E53C67">
          <w:rPr>
            <w:noProof/>
            <w:webHidden/>
          </w:rPr>
          <w:fldChar w:fldCharType="separate"/>
        </w:r>
        <w:r w:rsidR="00E53C67">
          <w:rPr>
            <w:noProof/>
            <w:webHidden/>
          </w:rPr>
          <w:t>9</w:t>
        </w:r>
        <w:r w:rsidR="00E53C67">
          <w:rPr>
            <w:noProof/>
            <w:webHidden/>
          </w:rPr>
          <w:fldChar w:fldCharType="end"/>
        </w:r>
      </w:hyperlink>
    </w:p>
    <w:p w14:paraId="3BDB0F1B" w14:textId="6EC51E47" w:rsidR="00E53C67" w:rsidRDefault="00000000">
      <w:pPr>
        <w:pStyle w:val="TOC2"/>
        <w:rPr>
          <w:rFonts w:asciiTheme="minorHAnsi" w:eastAsiaTheme="minorEastAsia" w:hAnsiTheme="minorHAnsi"/>
          <w:noProof/>
          <w:kern w:val="2"/>
          <w:lang w:val="et-EE" w:eastAsia="et-EE"/>
          <w14:ligatures w14:val="standardContextual"/>
        </w:rPr>
      </w:pPr>
      <w:hyperlink w:anchor="_Toc146543557" w:history="1">
        <w:r w:rsidR="00E53C67" w:rsidRPr="000614EE">
          <w:rPr>
            <w:rStyle w:val="Hyperlink"/>
            <w:rFonts w:cs="Arial"/>
            <w:noProof/>
            <w:lang w:val="et-EE"/>
          </w:rPr>
          <w:t>7.11. Meetmed kuritegevuse ennetamiseks</w:t>
        </w:r>
        <w:r w:rsidR="00E53C67">
          <w:rPr>
            <w:noProof/>
            <w:webHidden/>
          </w:rPr>
          <w:tab/>
        </w:r>
        <w:r w:rsidR="00E53C67">
          <w:rPr>
            <w:noProof/>
            <w:webHidden/>
          </w:rPr>
          <w:fldChar w:fldCharType="begin"/>
        </w:r>
        <w:r w:rsidR="00E53C67">
          <w:rPr>
            <w:noProof/>
            <w:webHidden/>
          </w:rPr>
          <w:instrText xml:space="preserve"> PAGEREF _Toc146543557 \h </w:instrText>
        </w:r>
        <w:r w:rsidR="00E53C67">
          <w:rPr>
            <w:noProof/>
            <w:webHidden/>
          </w:rPr>
        </w:r>
        <w:r w:rsidR="00E53C67">
          <w:rPr>
            <w:noProof/>
            <w:webHidden/>
          </w:rPr>
          <w:fldChar w:fldCharType="separate"/>
        </w:r>
        <w:r w:rsidR="00E53C67">
          <w:rPr>
            <w:noProof/>
            <w:webHidden/>
          </w:rPr>
          <w:t>9</w:t>
        </w:r>
        <w:r w:rsidR="00E53C67">
          <w:rPr>
            <w:noProof/>
            <w:webHidden/>
          </w:rPr>
          <w:fldChar w:fldCharType="end"/>
        </w:r>
      </w:hyperlink>
    </w:p>
    <w:p w14:paraId="5DDF4CE2" w14:textId="0DE2805C" w:rsidR="00E53C67" w:rsidRDefault="00000000">
      <w:pPr>
        <w:pStyle w:val="TOC2"/>
        <w:rPr>
          <w:rFonts w:asciiTheme="minorHAnsi" w:eastAsiaTheme="minorEastAsia" w:hAnsiTheme="minorHAnsi"/>
          <w:noProof/>
          <w:kern w:val="2"/>
          <w:lang w:val="et-EE" w:eastAsia="et-EE"/>
          <w14:ligatures w14:val="standardContextual"/>
        </w:rPr>
      </w:pPr>
      <w:hyperlink w:anchor="_Toc146543558" w:history="1">
        <w:r w:rsidR="00E53C67" w:rsidRPr="000614EE">
          <w:rPr>
            <w:rStyle w:val="Hyperlink"/>
            <w:rFonts w:cs="Arial"/>
            <w:noProof/>
            <w:lang w:val="et-EE"/>
          </w:rPr>
          <w:t>7.12. Servituutide seadmise vajadus</w:t>
        </w:r>
        <w:r w:rsidR="00E53C67">
          <w:rPr>
            <w:noProof/>
            <w:webHidden/>
          </w:rPr>
          <w:tab/>
        </w:r>
        <w:r w:rsidR="00E53C67">
          <w:rPr>
            <w:noProof/>
            <w:webHidden/>
          </w:rPr>
          <w:fldChar w:fldCharType="begin"/>
        </w:r>
        <w:r w:rsidR="00E53C67">
          <w:rPr>
            <w:noProof/>
            <w:webHidden/>
          </w:rPr>
          <w:instrText xml:space="preserve"> PAGEREF _Toc146543558 \h </w:instrText>
        </w:r>
        <w:r w:rsidR="00E53C67">
          <w:rPr>
            <w:noProof/>
            <w:webHidden/>
          </w:rPr>
        </w:r>
        <w:r w:rsidR="00E53C67">
          <w:rPr>
            <w:noProof/>
            <w:webHidden/>
          </w:rPr>
          <w:fldChar w:fldCharType="separate"/>
        </w:r>
        <w:r w:rsidR="00E53C67">
          <w:rPr>
            <w:noProof/>
            <w:webHidden/>
          </w:rPr>
          <w:t>9</w:t>
        </w:r>
        <w:r w:rsidR="00E53C67">
          <w:rPr>
            <w:noProof/>
            <w:webHidden/>
          </w:rPr>
          <w:fldChar w:fldCharType="end"/>
        </w:r>
      </w:hyperlink>
    </w:p>
    <w:p w14:paraId="5A955E48" w14:textId="269C82BE" w:rsidR="00E53C67" w:rsidRDefault="00000000">
      <w:pPr>
        <w:pStyle w:val="TOC2"/>
        <w:rPr>
          <w:rFonts w:asciiTheme="minorHAnsi" w:eastAsiaTheme="minorEastAsia" w:hAnsiTheme="minorHAnsi"/>
          <w:noProof/>
          <w:kern w:val="2"/>
          <w:lang w:val="et-EE" w:eastAsia="et-EE"/>
          <w14:ligatures w14:val="standardContextual"/>
        </w:rPr>
      </w:pPr>
      <w:hyperlink w:anchor="_Toc146543559" w:history="1">
        <w:r w:rsidR="00E53C67" w:rsidRPr="000614EE">
          <w:rPr>
            <w:rStyle w:val="Hyperlink"/>
            <w:rFonts w:cs="Arial"/>
            <w:noProof/>
            <w:lang w:val="et-EE"/>
          </w:rPr>
          <w:t>7.13. Tehnovõrkude lahendus</w:t>
        </w:r>
        <w:r w:rsidR="00E53C67">
          <w:rPr>
            <w:noProof/>
            <w:webHidden/>
          </w:rPr>
          <w:tab/>
        </w:r>
        <w:r w:rsidR="00E53C67">
          <w:rPr>
            <w:noProof/>
            <w:webHidden/>
          </w:rPr>
          <w:fldChar w:fldCharType="begin"/>
        </w:r>
        <w:r w:rsidR="00E53C67">
          <w:rPr>
            <w:noProof/>
            <w:webHidden/>
          </w:rPr>
          <w:instrText xml:space="preserve"> PAGEREF _Toc146543559 \h </w:instrText>
        </w:r>
        <w:r w:rsidR="00E53C67">
          <w:rPr>
            <w:noProof/>
            <w:webHidden/>
          </w:rPr>
        </w:r>
        <w:r w:rsidR="00E53C67">
          <w:rPr>
            <w:noProof/>
            <w:webHidden/>
          </w:rPr>
          <w:fldChar w:fldCharType="separate"/>
        </w:r>
        <w:r w:rsidR="00E53C67">
          <w:rPr>
            <w:noProof/>
            <w:webHidden/>
          </w:rPr>
          <w:t>10</w:t>
        </w:r>
        <w:r w:rsidR="00E53C67">
          <w:rPr>
            <w:noProof/>
            <w:webHidden/>
          </w:rPr>
          <w:fldChar w:fldCharType="end"/>
        </w:r>
      </w:hyperlink>
    </w:p>
    <w:p w14:paraId="2F4EC461" w14:textId="1BCA62EE" w:rsidR="00E53C67" w:rsidRDefault="00000000">
      <w:pPr>
        <w:pStyle w:val="TOC3"/>
        <w:rPr>
          <w:rFonts w:asciiTheme="minorHAnsi" w:eastAsiaTheme="minorEastAsia" w:hAnsiTheme="minorHAnsi"/>
          <w:noProof/>
          <w:kern w:val="2"/>
          <w:lang w:val="et-EE" w:eastAsia="et-EE"/>
          <w14:ligatures w14:val="standardContextual"/>
        </w:rPr>
      </w:pPr>
      <w:hyperlink w:anchor="_Toc146543560" w:history="1">
        <w:r w:rsidR="00E53C67" w:rsidRPr="000614EE">
          <w:rPr>
            <w:rStyle w:val="Hyperlink"/>
            <w:rFonts w:cs="Arial"/>
            <w:noProof/>
          </w:rPr>
          <w:t>7.13.1. Veevarustus ja kanalisatsioon</w:t>
        </w:r>
        <w:r w:rsidR="00E53C67">
          <w:rPr>
            <w:noProof/>
            <w:webHidden/>
          </w:rPr>
          <w:tab/>
        </w:r>
        <w:r w:rsidR="00E53C67">
          <w:rPr>
            <w:noProof/>
            <w:webHidden/>
          </w:rPr>
          <w:fldChar w:fldCharType="begin"/>
        </w:r>
        <w:r w:rsidR="00E53C67">
          <w:rPr>
            <w:noProof/>
            <w:webHidden/>
          </w:rPr>
          <w:instrText xml:space="preserve"> PAGEREF _Toc146543560 \h </w:instrText>
        </w:r>
        <w:r w:rsidR="00E53C67">
          <w:rPr>
            <w:noProof/>
            <w:webHidden/>
          </w:rPr>
        </w:r>
        <w:r w:rsidR="00E53C67">
          <w:rPr>
            <w:noProof/>
            <w:webHidden/>
          </w:rPr>
          <w:fldChar w:fldCharType="separate"/>
        </w:r>
        <w:r w:rsidR="00E53C67">
          <w:rPr>
            <w:noProof/>
            <w:webHidden/>
          </w:rPr>
          <w:t>10</w:t>
        </w:r>
        <w:r w:rsidR="00E53C67">
          <w:rPr>
            <w:noProof/>
            <w:webHidden/>
          </w:rPr>
          <w:fldChar w:fldCharType="end"/>
        </w:r>
      </w:hyperlink>
    </w:p>
    <w:p w14:paraId="7BD07701" w14:textId="3CD83E61" w:rsidR="00E53C67" w:rsidRDefault="00000000">
      <w:pPr>
        <w:pStyle w:val="TOC3"/>
        <w:rPr>
          <w:rFonts w:asciiTheme="minorHAnsi" w:eastAsiaTheme="minorEastAsia" w:hAnsiTheme="minorHAnsi"/>
          <w:noProof/>
          <w:kern w:val="2"/>
          <w:lang w:val="et-EE" w:eastAsia="et-EE"/>
          <w14:ligatures w14:val="standardContextual"/>
        </w:rPr>
      </w:pPr>
      <w:hyperlink w:anchor="_Toc146543561" w:history="1">
        <w:r w:rsidR="00E53C67" w:rsidRPr="000614EE">
          <w:rPr>
            <w:rStyle w:val="Hyperlink"/>
            <w:rFonts w:cs="Arial"/>
            <w:noProof/>
          </w:rPr>
          <w:t>7.13.2. Vertikaalplaneerimine ja sademevee ärajuhtimine</w:t>
        </w:r>
        <w:r w:rsidR="00E53C67">
          <w:rPr>
            <w:noProof/>
            <w:webHidden/>
          </w:rPr>
          <w:tab/>
        </w:r>
        <w:r w:rsidR="00E53C67">
          <w:rPr>
            <w:noProof/>
            <w:webHidden/>
          </w:rPr>
          <w:fldChar w:fldCharType="begin"/>
        </w:r>
        <w:r w:rsidR="00E53C67">
          <w:rPr>
            <w:noProof/>
            <w:webHidden/>
          </w:rPr>
          <w:instrText xml:space="preserve"> PAGEREF _Toc146543561 \h </w:instrText>
        </w:r>
        <w:r w:rsidR="00E53C67">
          <w:rPr>
            <w:noProof/>
            <w:webHidden/>
          </w:rPr>
        </w:r>
        <w:r w:rsidR="00E53C67">
          <w:rPr>
            <w:noProof/>
            <w:webHidden/>
          </w:rPr>
          <w:fldChar w:fldCharType="separate"/>
        </w:r>
        <w:r w:rsidR="00E53C67">
          <w:rPr>
            <w:noProof/>
            <w:webHidden/>
          </w:rPr>
          <w:t>10</w:t>
        </w:r>
        <w:r w:rsidR="00E53C67">
          <w:rPr>
            <w:noProof/>
            <w:webHidden/>
          </w:rPr>
          <w:fldChar w:fldCharType="end"/>
        </w:r>
      </w:hyperlink>
    </w:p>
    <w:p w14:paraId="0772634B" w14:textId="49259AD9" w:rsidR="00E53C67" w:rsidRDefault="00000000">
      <w:pPr>
        <w:pStyle w:val="TOC3"/>
        <w:rPr>
          <w:rFonts w:asciiTheme="minorHAnsi" w:eastAsiaTheme="minorEastAsia" w:hAnsiTheme="minorHAnsi"/>
          <w:noProof/>
          <w:kern w:val="2"/>
          <w:lang w:val="et-EE" w:eastAsia="et-EE"/>
          <w14:ligatures w14:val="standardContextual"/>
        </w:rPr>
      </w:pPr>
      <w:hyperlink w:anchor="_Toc146543562" w:history="1">
        <w:r w:rsidR="00E53C67" w:rsidRPr="000614EE">
          <w:rPr>
            <w:rStyle w:val="Hyperlink"/>
            <w:rFonts w:cs="Arial"/>
            <w:noProof/>
          </w:rPr>
          <w:t>7.13.3. Elektrivarustus</w:t>
        </w:r>
        <w:r w:rsidR="00E53C67">
          <w:rPr>
            <w:noProof/>
            <w:webHidden/>
          </w:rPr>
          <w:tab/>
        </w:r>
        <w:r w:rsidR="00E53C67">
          <w:rPr>
            <w:noProof/>
            <w:webHidden/>
          </w:rPr>
          <w:fldChar w:fldCharType="begin"/>
        </w:r>
        <w:r w:rsidR="00E53C67">
          <w:rPr>
            <w:noProof/>
            <w:webHidden/>
          </w:rPr>
          <w:instrText xml:space="preserve"> PAGEREF _Toc146543562 \h </w:instrText>
        </w:r>
        <w:r w:rsidR="00E53C67">
          <w:rPr>
            <w:noProof/>
            <w:webHidden/>
          </w:rPr>
        </w:r>
        <w:r w:rsidR="00E53C67">
          <w:rPr>
            <w:noProof/>
            <w:webHidden/>
          </w:rPr>
          <w:fldChar w:fldCharType="separate"/>
        </w:r>
        <w:r w:rsidR="00E53C67">
          <w:rPr>
            <w:noProof/>
            <w:webHidden/>
          </w:rPr>
          <w:t>10</w:t>
        </w:r>
        <w:r w:rsidR="00E53C67">
          <w:rPr>
            <w:noProof/>
            <w:webHidden/>
          </w:rPr>
          <w:fldChar w:fldCharType="end"/>
        </w:r>
      </w:hyperlink>
    </w:p>
    <w:p w14:paraId="4A57E686" w14:textId="1CAD6935" w:rsidR="00E53C67" w:rsidRDefault="00000000">
      <w:pPr>
        <w:pStyle w:val="TOC3"/>
        <w:rPr>
          <w:rFonts w:asciiTheme="minorHAnsi" w:eastAsiaTheme="minorEastAsia" w:hAnsiTheme="minorHAnsi"/>
          <w:noProof/>
          <w:kern w:val="2"/>
          <w:lang w:val="et-EE" w:eastAsia="et-EE"/>
          <w14:ligatures w14:val="standardContextual"/>
        </w:rPr>
      </w:pPr>
      <w:hyperlink w:anchor="_Toc146543563" w:history="1">
        <w:r w:rsidR="00E53C67" w:rsidRPr="000614EE">
          <w:rPr>
            <w:rStyle w:val="Hyperlink"/>
            <w:rFonts w:cs="Arial"/>
            <w:noProof/>
          </w:rPr>
          <w:t>7.13.4. Sidevarustus</w:t>
        </w:r>
        <w:r w:rsidR="00E53C67">
          <w:rPr>
            <w:noProof/>
            <w:webHidden/>
          </w:rPr>
          <w:tab/>
        </w:r>
        <w:r w:rsidR="00E53C67">
          <w:rPr>
            <w:noProof/>
            <w:webHidden/>
          </w:rPr>
          <w:fldChar w:fldCharType="begin"/>
        </w:r>
        <w:r w:rsidR="00E53C67">
          <w:rPr>
            <w:noProof/>
            <w:webHidden/>
          </w:rPr>
          <w:instrText xml:space="preserve"> PAGEREF _Toc146543563 \h </w:instrText>
        </w:r>
        <w:r w:rsidR="00E53C67">
          <w:rPr>
            <w:noProof/>
            <w:webHidden/>
          </w:rPr>
        </w:r>
        <w:r w:rsidR="00E53C67">
          <w:rPr>
            <w:noProof/>
            <w:webHidden/>
          </w:rPr>
          <w:fldChar w:fldCharType="separate"/>
        </w:r>
        <w:r w:rsidR="00E53C67">
          <w:rPr>
            <w:noProof/>
            <w:webHidden/>
          </w:rPr>
          <w:t>10</w:t>
        </w:r>
        <w:r w:rsidR="00E53C67">
          <w:rPr>
            <w:noProof/>
            <w:webHidden/>
          </w:rPr>
          <w:fldChar w:fldCharType="end"/>
        </w:r>
      </w:hyperlink>
    </w:p>
    <w:p w14:paraId="293377F3" w14:textId="47BC9112" w:rsidR="00E53C67" w:rsidRDefault="00000000">
      <w:pPr>
        <w:pStyle w:val="TOC3"/>
        <w:rPr>
          <w:rFonts w:asciiTheme="minorHAnsi" w:eastAsiaTheme="minorEastAsia" w:hAnsiTheme="minorHAnsi"/>
          <w:noProof/>
          <w:kern w:val="2"/>
          <w:lang w:val="et-EE" w:eastAsia="et-EE"/>
          <w14:ligatures w14:val="standardContextual"/>
        </w:rPr>
      </w:pPr>
      <w:hyperlink w:anchor="_Toc146543564" w:history="1">
        <w:r w:rsidR="00E53C67" w:rsidRPr="000614EE">
          <w:rPr>
            <w:rStyle w:val="Hyperlink"/>
            <w:rFonts w:cs="Arial"/>
            <w:noProof/>
          </w:rPr>
          <w:t>7.13.5. Soojavarustus</w:t>
        </w:r>
        <w:r w:rsidR="00E53C67">
          <w:rPr>
            <w:noProof/>
            <w:webHidden/>
          </w:rPr>
          <w:tab/>
        </w:r>
        <w:r w:rsidR="00E53C67">
          <w:rPr>
            <w:noProof/>
            <w:webHidden/>
          </w:rPr>
          <w:fldChar w:fldCharType="begin"/>
        </w:r>
        <w:r w:rsidR="00E53C67">
          <w:rPr>
            <w:noProof/>
            <w:webHidden/>
          </w:rPr>
          <w:instrText xml:space="preserve"> PAGEREF _Toc146543564 \h </w:instrText>
        </w:r>
        <w:r w:rsidR="00E53C67">
          <w:rPr>
            <w:noProof/>
            <w:webHidden/>
          </w:rPr>
        </w:r>
        <w:r w:rsidR="00E53C67">
          <w:rPr>
            <w:noProof/>
            <w:webHidden/>
          </w:rPr>
          <w:fldChar w:fldCharType="separate"/>
        </w:r>
        <w:r w:rsidR="00E53C67">
          <w:rPr>
            <w:noProof/>
            <w:webHidden/>
          </w:rPr>
          <w:t>10</w:t>
        </w:r>
        <w:r w:rsidR="00E53C67">
          <w:rPr>
            <w:noProof/>
            <w:webHidden/>
          </w:rPr>
          <w:fldChar w:fldCharType="end"/>
        </w:r>
      </w:hyperlink>
    </w:p>
    <w:p w14:paraId="368D73E1" w14:textId="079C98CA" w:rsidR="00E53C67" w:rsidRDefault="00000000">
      <w:pPr>
        <w:pStyle w:val="TOC2"/>
        <w:rPr>
          <w:rFonts w:asciiTheme="minorHAnsi" w:eastAsiaTheme="minorEastAsia" w:hAnsiTheme="minorHAnsi"/>
          <w:noProof/>
          <w:kern w:val="2"/>
          <w:lang w:val="et-EE" w:eastAsia="et-EE"/>
          <w14:ligatures w14:val="standardContextual"/>
        </w:rPr>
      </w:pPr>
      <w:hyperlink w:anchor="_Toc146543565" w:history="1">
        <w:r w:rsidR="00E53C67" w:rsidRPr="000614EE">
          <w:rPr>
            <w:rStyle w:val="Hyperlink"/>
            <w:rFonts w:cs="Arial"/>
            <w:noProof/>
            <w:lang w:val="et-EE"/>
          </w:rPr>
          <w:t>7.14. Planeeringuala tehnilised näitajad</w:t>
        </w:r>
        <w:r w:rsidR="00E53C67">
          <w:rPr>
            <w:noProof/>
            <w:webHidden/>
          </w:rPr>
          <w:tab/>
        </w:r>
        <w:r w:rsidR="00E53C67">
          <w:rPr>
            <w:noProof/>
            <w:webHidden/>
          </w:rPr>
          <w:fldChar w:fldCharType="begin"/>
        </w:r>
        <w:r w:rsidR="00E53C67">
          <w:rPr>
            <w:noProof/>
            <w:webHidden/>
          </w:rPr>
          <w:instrText xml:space="preserve"> PAGEREF _Toc146543565 \h </w:instrText>
        </w:r>
        <w:r w:rsidR="00E53C67">
          <w:rPr>
            <w:noProof/>
            <w:webHidden/>
          </w:rPr>
        </w:r>
        <w:r w:rsidR="00E53C67">
          <w:rPr>
            <w:noProof/>
            <w:webHidden/>
          </w:rPr>
          <w:fldChar w:fldCharType="separate"/>
        </w:r>
        <w:r w:rsidR="00E53C67">
          <w:rPr>
            <w:noProof/>
            <w:webHidden/>
          </w:rPr>
          <w:t>10</w:t>
        </w:r>
        <w:r w:rsidR="00E53C67">
          <w:rPr>
            <w:noProof/>
            <w:webHidden/>
          </w:rPr>
          <w:fldChar w:fldCharType="end"/>
        </w:r>
      </w:hyperlink>
    </w:p>
    <w:p w14:paraId="6BA346F8" w14:textId="54E28B31" w:rsidR="00E53C67" w:rsidRDefault="00000000">
      <w:pPr>
        <w:pStyle w:val="TOC1"/>
        <w:rPr>
          <w:rFonts w:asciiTheme="minorHAnsi" w:eastAsiaTheme="minorEastAsia" w:hAnsiTheme="minorHAnsi"/>
          <w:noProof/>
          <w:kern w:val="2"/>
          <w:lang w:val="et-EE" w:eastAsia="et-EE"/>
          <w14:ligatures w14:val="standardContextual"/>
        </w:rPr>
      </w:pPr>
      <w:hyperlink w:anchor="_Toc146543566" w:history="1">
        <w:r w:rsidR="00E53C67" w:rsidRPr="000614EE">
          <w:rPr>
            <w:rStyle w:val="Hyperlink"/>
            <w:noProof/>
          </w:rPr>
          <w:t>8. KESKKONNATINGIMUSED JA VÕIMALIKU KESKKONNAMÕJU HINDAMINE</w:t>
        </w:r>
        <w:r w:rsidR="00E53C67">
          <w:rPr>
            <w:noProof/>
            <w:webHidden/>
          </w:rPr>
          <w:tab/>
        </w:r>
        <w:r w:rsidR="00E53C67">
          <w:rPr>
            <w:noProof/>
            <w:webHidden/>
          </w:rPr>
          <w:fldChar w:fldCharType="begin"/>
        </w:r>
        <w:r w:rsidR="00E53C67">
          <w:rPr>
            <w:noProof/>
            <w:webHidden/>
          </w:rPr>
          <w:instrText xml:space="preserve"> PAGEREF _Toc146543566 \h </w:instrText>
        </w:r>
        <w:r w:rsidR="00E53C67">
          <w:rPr>
            <w:noProof/>
            <w:webHidden/>
          </w:rPr>
        </w:r>
        <w:r w:rsidR="00E53C67">
          <w:rPr>
            <w:noProof/>
            <w:webHidden/>
          </w:rPr>
          <w:fldChar w:fldCharType="separate"/>
        </w:r>
        <w:r w:rsidR="00E53C67">
          <w:rPr>
            <w:noProof/>
            <w:webHidden/>
          </w:rPr>
          <w:t>10</w:t>
        </w:r>
        <w:r w:rsidR="00E53C67">
          <w:rPr>
            <w:noProof/>
            <w:webHidden/>
          </w:rPr>
          <w:fldChar w:fldCharType="end"/>
        </w:r>
      </w:hyperlink>
    </w:p>
    <w:p w14:paraId="71E675D4" w14:textId="58BF9891" w:rsidR="00E53C67" w:rsidRDefault="00000000">
      <w:pPr>
        <w:pStyle w:val="TOC2"/>
        <w:rPr>
          <w:rFonts w:asciiTheme="minorHAnsi" w:eastAsiaTheme="minorEastAsia" w:hAnsiTheme="minorHAnsi"/>
          <w:noProof/>
          <w:kern w:val="2"/>
          <w:lang w:val="et-EE" w:eastAsia="et-EE"/>
          <w14:ligatures w14:val="standardContextual"/>
        </w:rPr>
      </w:pPr>
      <w:hyperlink w:anchor="_Toc146543567" w:history="1">
        <w:r w:rsidR="00E53C67" w:rsidRPr="000614EE">
          <w:rPr>
            <w:rStyle w:val="Hyperlink"/>
            <w:rFonts w:cs="Arial"/>
            <w:noProof/>
            <w:lang w:val="et-EE"/>
          </w:rPr>
          <w:t>8.1. Eessõna</w:t>
        </w:r>
        <w:r w:rsidR="00E53C67">
          <w:rPr>
            <w:noProof/>
            <w:webHidden/>
          </w:rPr>
          <w:tab/>
        </w:r>
        <w:r w:rsidR="00E53C67">
          <w:rPr>
            <w:noProof/>
            <w:webHidden/>
          </w:rPr>
          <w:fldChar w:fldCharType="begin"/>
        </w:r>
        <w:r w:rsidR="00E53C67">
          <w:rPr>
            <w:noProof/>
            <w:webHidden/>
          </w:rPr>
          <w:instrText xml:space="preserve"> PAGEREF _Toc146543567 \h </w:instrText>
        </w:r>
        <w:r w:rsidR="00E53C67">
          <w:rPr>
            <w:noProof/>
            <w:webHidden/>
          </w:rPr>
        </w:r>
        <w:r w:rsidR="00E53C67">
          <w:rPr>
            <w:noProof/>
            <w:webHidden/>
          </w:rPr>
          <w:fldChar w:fldCharType="separate"/>
        </w:r>
        <w:r w:rsidR="00E53C67">
          <w:rPr>
            <w:noProof/>
            <w:webHidden/>
          </w:rPr>
          <w:t>10</w:t>
        </w:r>
        <w:r w:rsidR="00E53C67">
          <w:rPr>
            <w:noProof/>
            <w:webHidden/>
          </w:rPr>
          <w:fldChar w:fldCharType="end"/>
        </w:r>
      </w:hyperlink>
    </w:p>
    <w:p w14:paraId="314328D9" w14:textId="63531217" w:rsidR="00E53C67" w:rsidRDefault="00000000">
      <w:pPr>
        <w:pStyle w:val="TOC2"/>
        <w:rPr>
          <w:rFonts w:asciiTheme="minorHAnsi" w:eastAsiaTheme="minorEastAsia" w:hAnsiTheme="minorHAnsi"/>
          <w:noProof/>
          <w:kern w:val="2"/>
          <w:lang w:val="et-EE" w:eastAsia="et-EE"/>
          <w14:ligatures w14:val="standardContextual"/>
        </w:rPr>
      </w:pPr>
      <w:hyperlink w:anchor="_Toc146543568" w:history="1">
        <w:r w:rsidR="00E53C67" w:rsidRPr="000614EE">
          <w:rPr>
            <w:rStyle w:val="Hyperlink"/>
            <w:rFonts w:cs="Arial"/>
            <w:noProof/>
            <w:lang w:val="et-EE"/>
          </w:rPr>
          <w:t>8.2. Kavandatava tegevusega kaasnev oht inimese tervisele ja keskkonnale ning avariiolukordade esinemise võimalikkus</w:t>
        </w:r>
        <w:r w:rsidR="00E53C67">
          <w:rPr>
            <w:noProof/>
            <w:webHidden/>
          </w:rPr>
          <w:tab/>
        </w:r>
        <w:r w:rsidR="00E53C67">
          <w:rPr>
            <w:noProof/>
            <w:webHidden/>
          </w:rPr>
          <w:fldChar w:fldCharType="begin"/>
        </w:r>
        <w:r w:rsidR="00E53C67">
          <w:rPr>
            <w:noProof/>
            <w:webHidden/>
          </w:rPr>
          <w:instrText xml:space="preserve"> PAGEREF _Toc146543568 \h </w:instrText>
        </w:r>
        <w:r w:rsidR="00E53C67">
          <w:rPr>
            <w:noProof/>
            <w:webHidden/>
          </w:rPr>
        </w:r>
        <w:r w:rsidR="00E53C67">
          <w:rPr>
            <w:noProof/>
            <w:webHidden/>
          </w:rPr>
          <w:fldChar w:fldCharType="separate"/>
        </w:r>
        <w:r w:rsidR="00E53C67">
          <w:rPr>
            <w:noProof/>
            <w:webHidden/>
          </w:rPr>
          <w:t>10</w:t>
        </w:r>
        <w:r w:rsidR="00E53C67">
          <w:rPr>
            <w:noProof/>
            <w:webHidden/>
          </w:rPr>
          <w:fldChar w:fldCharType="end"/>
        </w:r>
      </w:hyperlink>
    </w:p>
    <w:p w14:paraId="7882D6C8" w14:textId="605BA2E8" w:rsidR="00E53C67" w:rsidRDefault="00000000">
      <w:pPr>
        <w:pStyle w:val="TOC2"/>
        <w:rPr>
          <w:rFonts w:asciiTheme="minorHAnsi" w:eastAsiaTheme="minorEastAsia" w:hAnsiTheme="minorHAnsi"/>
          <w:noProof/>
          <w:kern w:val="2"/>
          <w:lang w:val="et-EE" w:eastAsia="et-EE"/>
          <w14:ligatures w14:val="standardContextual"/>
        </w:rPr>
      </w:pPr>
      <w:hyperlink w:anchor="_Toc146543569" w:history="1">
        <w:r w:rsidR="00E53C67" w:rsidRPr="000614EE">
          <w:rPr>
            <w:rStyle w:val="Hyperlink"/>
            <w:rFonts w:cs="Arial"/>
            <w:noProof/>
            <w:lang w:val="et-EE"/>
          </w:rPr>
          <w:t>8.3. Müra ja vibratsioon</w:t>
        </w:r>
        <w:r w:rsidR="00E53C67">
          <w:rPr>
            <w:noProof/>
            <w:webHidden/>
          </w:rPr>
          <w:tab/>
        </w:r>
        <w:r w:rsidR="00E53C67">
          <w:rPr>
            <w:noProof/>
            <w:webHidden/>
          </w:rPr>
          <w:fldChar w:fldCharType="begin"/>
        </w:r>
        <w:r w:rsidR="00E53C67">
          <w:rPr>
            <w:noProof/>
            <w:webHidden/>
          </w:rPr>
          <w:instrText xml:space="preserve"> PAGEREF _Toc146543569 \h </w:instrText>
        </w:r>
        <w:r w:rsidR="00E53C67">
          <w:rPr>
            <w:noProof/>
            <w:webHidden/>
          </w:rPr>
        </w:r>
        <w:r w:rsidR="00E53C67">
          <w:rPr>
            <w:noProof/>
            <w:webHidden/>
          </w:rPr>
          <w:fldChar w:fldCharType="separate"/>
        </w:r>
        <w:r w:rsidR="00E53C67">
          <w:rPr>
            <w:noProof/>
            <w:webHidden/>
          </w:rPr>
          <w:t>11</w:t>
        </w:r>
        <w:r w:rsidR="00E53C67">
          <w:rPr>
            <w:noProof/>
            <w:webHidden/>
          </w:rPr>
          <w:fldChar w:fldCharType="end"/>
        </w:r>
      </w:hyperlink>
    </w:p>
    <w:p w14:paraId="4E76C193" w14:textId="56970CFF" w:rsidR="00E53C67" w:rsidRDefault="00000000">
      <w:pPr>
        <w:pStyle w:val="TOC2"/>
        <w:rPr>
          <w:rFonts w:asciiTheme="minorHAnsi" w:eastAsiaTheme="minorEastAsia" w:hAnsiTheme="minorHAnsi"/>
          <w:noProof/>
          <w:kern w:val="2"/>
          <w:lang w:val="et-EE" w:eastAsia="et-EE"/>
          <w14:ligatures w14:val="standardContextual"/>
        </w:rPr>
      </w:pPr>
      <w:hyperlink w:anchor="_Toc146543570" w:history="1">
        <w:r w:rsidR="00E53C67" w:rsidRPr="000614EE">
          <w:rPr>
            <w:rStyle w:val="Hyperlink"/>
            <w:rFonts w:cs="Arial"/>
            <w:noProof/>
            <w:lang w:val="et-EE"/>
          </w:rPr>
          <w:t>8.4. Põhjavee kaitse</w:t>
        </w:r>
        <w:r w:rsidR="00E53C67">
          <w:rPr>
            <w:noProof/>
            <w:webHidden/>
          </w:rPr>
          <w:tab/>
        </w:r>
        <w:r w:rsidR="00E53C67">
          <w:rPr>
            <w:noProof/>
            <w:webHidden/>
          </w:rPr>
          <w:fldChar w:fldCharType="begin"/>
        </w:r>
        <w:r w:rsidR="00E53C67">
          <w:rPr>
            <w:noProof/>
            <w:webHidden/>
          </w:rPr>
          <w:instrText xml:space="preserve"> PAGEREF _Toc146543570 \h </w:instrText>
        </w:r>
        <w:r w:rsidR="00E53C67">
          <w:rPr>
            <w:noProof/>
            <w:webHidden/>
          </w:rPr>
        </w:r>
        <w:r w:rsidR="00E53C67">
          <w:rPr>
            <w:noProof/>
            <w:webHidden/>
          </w:rPr>
          <w:fldChar w:fldCharType="separate"/>
        </w:r>
        <w:r w:rsidR="00E53C67">
          <w:rPr>
            <w:noProof/>
            <w:webHidden/>
          </w:rPr>
          <w:t>11</w:t>
        </w:r>
        <w:r w:rsidR="00E53C67">
          <w:rPr>
            <w:noProof/>
            <w:webHidden/>
          </w:rPr>
          <w:fldChar w:fldCharType="end"/>
        </w:r>
      </w:hyperlink>
    </w:p>
    <w:p w14:paraId="3CECF540" w14:textId="09922D9C" w:rsidR="00E53C67" w:rsidRDefault="00000000">
      <w:pPr>
        <w:pStyle w:val="TOC2"/>
        <w:rPr>
          <w:rFonts w:asciiTheme="minorHAnsi" w:eastAsiaTheme="minorEastAsia" w:hAnsiTheme="minorHAnsi"/>
          <w:noProof/>
          <w:kern w:val="2"/>
          <w:lang w:val="et-EE" w:eastAsia="et-EE"/>
          <w14:ligatures w14:val="standardContextual"/>
        </w:rPr>
      </w:pPr>
      <w:hyperlink w:anchor="_Toc146543571" w:history="1">
        <w:r w:rsidR="00E53C67" w:rsidRPr="000614EE">
          <w:rPr>
            <w:rStyle w:val="Hyperlink"/>
            <w:rFonts w:cs="Arial"/>
            <w:noProof/>
            <w:lang w:val="et-EE"/>
          </w:rPr>
          <w:t>8.5. Radooniriski vähendamise võimalused</w:t>
        </w:r>
        <w:r w:rsidR="00E53C67">
          <w:rPr>
            <w:noProof/>
            <w:webHidden/>
          </w:rPr>
          <w:tab/>
        </w:r>
        <w:r w:rsidR="00E53C67">
          <w:rPr>
            <w:noProof/>
            <w:webHidden/>
          </w:rPr>
          <w:fldChar w:fldCharType="begin"/>
        </w:r>
        <w:r w:rsidR="00E53C67">
          <w:rPr>
            <w:noProof/>
            <w:webHidden/>
          </w:rPr>
          <w:instrText xml:space="preserve"> PAGEREF _Toc146543571 \h </w:instrText>
        </w:r>
        <w:r w:rsidR="00E53C67">
          <w:rPr>
            <w:noProof/>
            <w:webHidden/>
          </w:rPr>
        </w:r>
        <w:r w:rsidR="00E53C67">
          <w:rPr>
            <w:noProof/>
            <w:webHidden/>
          </w:rPr>
          <w:fldChar w:fldCharType="separate"/>
        </w:r>
        <w:r w:rsidR="00E53C67">
          <w:rPr>
            <w:noProof/>
            <w:webHidden/>
          </w:rPr>
          <w:t>11</w:t>
        </w:r>
        <w:r w:rsidR="00E53C67">
          <w:rPr>
            <w:noProof/>
            <w:webHidden/>
          </w:rPr>
          <w:fldChar w:fldCharType="end"/>
        </w:r>
      </w:hyperlink>
    </w:p>
    <w:p w14:paraId="698971B6" w14:textId="245C06C8" w:rsidR="00E53C67" w:rsidRDefault="00000000">
      <w:pPr>
        <w:pStyle w:val="TOC2"/>
        <w:rPr>
          <w:rFonts w:asciiTheme="minorHAnsi" w:eastAsiaTheme="minorEastAsia" w:hAnsiTheme="minorHAnsi"/>
          <w:noProof/>
          <w:kern w:val="2"/>
          <w:lang w:val="et-EE" w:eastAsia="et-EE"/>
          <w14:ligatures w14:val="standardContextual"/>
        </w:rPr>
      </w:pPr>
      <w:hyperlink w:anchor="_Toc146543572" w:history="1">
        <w:r w:rsidR="00E53C67" w:rsidRPr="000614EE">
          <w:rPr>
            <w:rStyle w:val="Hyperlink"/>
            <w:rFonts w:cs="Arial"/>
            <w:noProof/>
            <w:lang w:val="et-EE"/>
          </w:rPr>
          <w:t>8.6. Võimalik keskkonnamõju hindamine</w:t>
        </w:r>
        <w:r w:rsidR="00E53C67">
          <w:rPr>
            <w:noProof/>
            <w:webHidden/>
          </w:rPr>
          <w:tab/>
        </w:r>
        <w:r w:rsidR="00E53C67">
          <w:rPr>
            <w:noProof/>
            <w:webHidden/>
          </w:rPr>
          <w:fldChar w:fldCharType="begin"/>
        </w:r>
        <w:r w:rsidR="00E53C67">
          <w:rPr>
            <w:noProof/>
            <w:webHidden/>
          </w:rPr>
          <w:instrText xml:space="preserve"> PAGEREF _Toc146543572 \h </w:instrText>
        </w:r>
        <w:r w:rsidR="00E53C67">
          <w:rPr>
            <w:noProof/>
            <w:webHidden/>
          </w:rPr>
        </w:r>
        <w:r w:rsidR="00E53C67">
          <w:rPr>
            <w:noProof/>
            <w:webHidden/>
          </w:rPr>
          <w:fldChar w:fldCharType="separate"/>
        </w:r>
        <w:r w:rsidR="00E53C67">
          <w:rPr>
            <w:noProof/>
            <w:webHidden/>
          </w:rPr>
          <w:t>11</w:t>
        </w:r>
        <w:r w:rsidR="00E53C67">
          <w:rPr>
            <w:noProof/>
            <w:webHidden/>
          </w:rPr>
          <w:fldChar w:fldCharType="end"/>
        </w:r>
      </w:hyperlink>
    </w:p>
    <w:p w14:paraId="58DC4EAC" w14:textId="3CEFC3ED" w:rsidR="00E53C67" w:rsidRDefault="00000000">
      <w:pPr>
        <w:pStyle w:val="TOC1"/>
        <w:rPr>
          <w:rFonts w:asciiTheme="minorHAnsi" w:eastAsiaTheme="minorEastAsia" w:hAnsiTheme="minorHAnsi"/>
          <w:noProof/>
          <w:kern w:val="2"/>
          <w:lang w:val="et-EE" w:eastAsia="et-EE"/>
          <w14:ligatures w14:val="standardContextual"/>
        </w:rPr>
      </w:pPr>
      <w:hyperlink w:anchor="_Toc146543573" w:history="1">
        <w:r w:rsidR="00E53C67" w:rsidRPr="000614EE">
          <w:rPr>
            <w:rStyle w:val="Hyperlink"/>
            <w:noProof/>
          </w:rPr>
          <w:t>9. PLANEERINGU ELLUVIIMISE KAVA</w:t>
        </w:r>
        <w:r w:rsidR="00E53C67">
          <w:rPr>
            <w:noProof/>
            <w:webHidden/>
          </w:rPr>
          <w:tab/>
        </w:r>
        <w:r w:rsidR="00E53C67">
          <w:rPr>
            <w:noProof/>
            <w:webHidden/>
          </w:rPr>
          <w:fldChar w:fldCharType="begin"/>
        </w:r>
        <w:r w:rsidR="00E53C67">
          <w:rPr>
            <w:noProof/>
            <w:webHidden/>
          </w:rPr>
          <w:instrText xml:space="preserve"> PAGEREF _Toc146543573 \h </w:instrText>
        </w:r>
        <w:r w:rsidR="00E53C67">
          <w:rPr>
            <w:noProof/>
            <w:webHidden/>
          </w:rPr>
        </w:r>
        <w:r w:rsidR="00E53C67">
          <w:rPr>
            <w:noProof/>
            <w:webHidden/>
          </w:rPr>
          <w:fldChar w:fldCharType="separate"/>
        </w:r>
        <w:r w:rsidR="00E53C67">
          <w:rPr>
            <w:noProof/>
            <w:webHidden/>
          </w:rPr>
          <w:t>11</w:t>
        </w:r>
        <w:r w:rsidR="00E53C67">
          <w:rPr>
            <w:noProof/>
            <w:webHidden/>
          </w:rPr>
          <w:fldChar w:fldCharType="end"/>
        </w:r>
      </w:hyperlink>
    </w:p>
    <w:p w14:paraId="406AD3CC" w14:textId="16C30A7B" w:rsidR="006E4A38" w:rsidRPr="00294649" w:rsidRDefault="00DD0461" w:rsidP="006662C6">
      <w:pPr>
        <w:pStyle w:val="ListParagraph"/>
        <w:tabs>
          <w:tab w:val="left" w:pos="284"/>
          <w:tab w:val="right" w:leader="dot" w:pos="10042"/>
        </w:tabs>
        <w:spacing w:before="0" w:after="0"/>
        <w:ind w:left="0"/>
        <w:rPr>
          <w:rFonts w:cs="Arial"/>
          <w:lang w:val="et-EE"/>
        </w:rPr>
      </w:pPr>
      <w:r w:rsidRPr="00294649">
        <w:rPr>
          <w:rFonts w:cs="Arial"/>
          <w:lang w:val="et-EE"/>
        </w:rPr>
        <w:fldChar w:fldCharType="end"/>
      </w:r>
    </w:p>
    <w:p w14:paraId="5D4C1FFC" w14:textId="14CA393E" w:rsidR="00B4093F" w:rsidRPr="00294649" w:rsidRDefault="006B3558" w:rsidP="007A5BC3">
      <w:pPr>
        <w:pStyle w:val="ListParagraph"/>
        <w:numPr>
          <w:ilvl w:val="0"/>
          <w:numId w:val="19"/>
        </w:numPr>
        <w:tabs>
          <w:tab w:val="left" w:pos="284"/>
        </w:tabs>
        <w:spacing w:before="0" w:after="0"/>
        <w:rPr>
          <w:rFonts w:eastAsia="Calibri" w:cs="Arial"/>
          <w:b/>
          <w:bCs/>
          <w:caps/>
          <w:lang w:val="et-EE"/>
        </w:rPr>
      </w:pPr>
      <w:r w:rsidRPr="00294649">
        <w:rPr>
          <w:rFonts w:eastAsia="Calibri" w:cs="Arial"/>
          <w:b/>
          <w:bCs/>
          <w:caps/>
          <w:lang w:val="et-EE"/>
        </w:rPr>
        <w:lastRenderedPageBreak/>
        <w:t>Joonised</w:t>
      </w:r>
    </w:p>
    <w:p w14:paraId="34BA13D2" w14:textId="77777777" w:rsidR="00247D88" w:rsidRPr="00294649" w:rsidRDefault="00247D88" w:rsidP="003E4A30">
      <w:pPr>
        <w:tabs>
          <w:tab w:val="left" w:pos="284"/>
        </w:tabs>
        <w:spacing w:before="0" w:after="0"/>
        <w:rPr>
          <w:rFonts w:cs="Arial"/>
          <w:lang w:val="et-EE"/>
        </w:rPr>
      </w:pPr>
    </w:p>
    <w:p w14:paraId="3F396994" w14:textId="7BC27541" w:rsidR="006B3558" w:rsidRPr="00294649" w:rsidRDefault="006B3558" w:rsidP="00E041BA">
      <w:pPr>
        <w:tabs>
          <w:tab w:val="left" w:pos="993"/>
          <w:tab w:val="left" w:pos="4253"/>
        </w:tabs>
        <w:suppressAutoHyphens/>
        <w:spacing w:before="0" w:after="0"/>
        <w:rPr>
          <w:rFonts w:eastAsia="Calibri" w:cs="Arial"/>
          <w:lang w:val="et-EE"/>
        </w:rPr>
      </w:pPr>
      <w:r w:rsidRPr="00294649">
        <w:rPr>
          <w:rFonts w:eastAsia="Calibri" w:cs="Arial"/>
          <w:lang w:val="et-EE"/>
        </w:rPr>
        <w:t>AS-01</w:t>
      </w:r>
      <w:r w:rsidRPr="00294649">
        <w:rPr>
          <w:rFonts w:eastAsia="Calibri" w:cs="Arial"/>
          <w:lang w:val="et-EE"/>
        </w:rPr>
        <w:tab/>
        <w:t>Asukohaskeem</w:t>
      </w:r>
      <w:r w:rsidRPr="00294649">
        <w:rPr>
          <w:rFonts w:eastAsia="Calibri" w:cs="Arial"/>
          <w:lang w:val="et-EE"/>
        </w:rPr>
        <w:tab/>
        <w:t>M 1:~</w:t>
      </w:r>
    </w:p>
    <w:p w14:paraId="18942E68" w14:textId="1D22567C" w:rsidR="006B3558" w:rsidRPr="00294649" w:rsidRDefault="006B3558" w:rsidP="00E041BA">
      <w:pPr>
        <w:tabs>
          <w:tab w:val="left" w:pos="993"/>
          <w:tab w:val="left" w:pos="4253"/>
        </w:tabs>
        <w:suppressAutoHyphens/>
        <w:spacing w:before="0" w:after="0"/>
        <w:rPr>
          <w:rFonts w:eastAsia="Calibri" w:cs="Arial"/>
          <w:lang w:val="et-EE"/>
        </w:rPr>
      </w:pPr>
      <w:r w:rsidRPr="00294649">
        <w:rPr>
          <w:rFonts w:eastAsia="Calibri" w:cs="Arial"/>
          <w:lang w:val="et-EE"/>
        </w:rPr>
        <w:t>AS-02</w:t>
      </w:r>
      <w:r w:rsidRPr="00294649">
        <w:rPr>
          <w:rFonts w:eastAsia="Calibri" w:cs="Arial"/>
          <w:lang w:val="et-EE"/>
        </w:rPr>
        <w:tab/>
        <w:t>Kontaktvööndi analüüs</w:t>
      </w:r>
      <w:r w:rsidRPr="00294649">
        <w:rPr>
          <w:rFonts w:eastAsia="Calibri" w:cs="Arial"/>
          <w:lang w:val="et-EE"/>
        </w:rPr>
        <w:tab/>
        <w:t>M 1:~</w:t>
      </w:r>
    </w:p>
    <w:p w14:paraId="07C504E1" w14:textId="131FA7AE" w:rsidR="006B3558" w:rsidRPr="00294649" w:rsidRDefault="006B3558" w:rsidP="00E041BA">
      <w:pPr>
        <w:tabs>
          <w:tab w:val="left" w:pos="993"/>
          <w:tab w:val="left" w:pos="4253"/>
        </w:tabs>
        <w:suppressAutoHyphens/>
        <w:spacing w:before="0" w:after="0"/>
        <w:rPr>
          <w:rFonts w:eastAsia="Calibri" w:cs="Arial"/>
          <w:lang w:val="et-EE"/>
        </w:rPr>
      </w:pPr>
      <w:r w:rsidRPr="00294649">
        <w:rPr>
          <w:rFonts w:eastAsia="Calibri" w:cs="Arial"/>
          <w:lang w:val="et-EE"/>
        </w:rPr>
        <w:t>AS-03</w:t>
      </w:r>
      <w:r w:rsidRPr="00294649">
        <w:rPr>
          <w:rFonts w:eastAsia="Calibri" w:cs="Arial"/>
          <w:lang w:val="et-EE"/>
        </w:rPr>
        <w:tab/>
        <w:t>Tugiplaan</w:t>
      </w:r>
      <w:r w:rsidRPr="00294649">
        <w:rPr>
          <w:rFonts w:eastAsia="Calibri" w:cs="Arial"/>
          <w:lang w:val="et-EE"/>
        </w:rPr>
        <w:tab/>
        <w:t>M 1:1000</w:t>
      </w:r>
    </w:p>
    <w:p w14:paraId="2C58EEF3" w14:textId="41C31BF7" w:rsidR="006B3558" w:rsidRPr="00294649" w:rsidRDefault="006B3558" w:rsidP="00E041BA">
      <w:pPr>
        <w:tabs>
          <w:tab w:val="left" w:pos="993"/>
          <w:tab w:val="left" w:pos="4253"/>
        </w:tabs>
        <w:suppressAutoHyphens/>
        <w:spacing w:before="0" w:after="0"/>
        <w:rPr>
          <w:rFonts w:eastAsia="Calibri" w:cs="Arial"/>
          <w:lang w:val="et-EE"/>
        </w:rPr>
      </w:pPr>
      <w:r w:rsidRPr="00294649">
        <w:rPr>
          <w:rFonts w:eastAsia="Calibri" w:cs="Arial"/>
          <w:lang w:val="et-EE"/>
        </w:rPr>
        <w:t>AS-04</w:t>
      </w:r>
      <w:r w:rsidRPr="00294649">
        <w:rPr>
          <w:rFonts w:eastAsia="Calibri" w:cs="Arial"/>
          <w:lang w:val="et-EE"/>
        </w:rPr>
        <w:tab/>
        <w:t>Põhijoonis</w:t>
      </w:r>
      <w:r w:rsidRPr="00294649">
        <w:rPr>
          <w:rFonts w:eastAsia="Calibri" w:cs="Arial"/>
          <w:lang w:val="et-EE"/>
        </w:rPr>
        <w:tab/>
        <w:t>M 1:1000</w:t>
      </w:r>
    </w:p>
    <w:p w14:paraId="204E1C7A" w14:textId="039E6210" w:rsidR="004B196D" w:rsidRPr="00294649" w:rsidRDefault="004B196D" w:rsidP="004B196D">
      <w:pPr>
        <w:spacing w:before="0" w:after="0"/>
        <w:rPr>
          <w:rFonts w:cs="Arial"/>
          <w:lang w:val="et-EE"/>
        </w:rPr>
      </w:pPr>
    </w:p>
    <w:p w14:paraId="6E24BE00" w14:textId="77777777" w:rsidR="00697112" w:rsidRPr="00294649" w:rsidRDefault="00697112" w:rsidP="004B196D">
      <w:pPr>
        <w:spacing w:before="0" w:after="0"/>
        <w:rPr>
          <w:rFonts w:cs="Arial"/>
          <w:lang w:val="et-EE"/>
        </w:rPr>
      </w:pPr>
    </w:p>
    <w:p w14:paraId="16B5CDA5" w14:textId="2D02BF84" w:rsidR="00B4093F" w:rsidRPr="00294649" w:rsidRDefault="006B3558" w:rsidP="00DD43F5">
      <w:pPr>
        <w:numPr>
          <w:ilvl w:val="0"/>
          <w:numId w:val="20"/>
        </w:numPr>
        <w:suppressAutoHyphens/>
        <w:spacing w:before="0" w:after="0"/>
        <w:rPr>
          <w:rFonts w:eastAsia="Calibri" w:cs="Arial"/>
          <w:b/>
          <w:lang w:val="et-EE"/>
        </w:rPr>
      </w:pPr>
      <w:r w:rsidRPr="00294649">
        <w:rPr>
          <w:rFonts w:eastAsia="Calibri" w:cs="Arial"/>
          <w:b/>
          <w:bCs/>
          <w:caps/>
          <w:lang w:val="et-EE"/>
        </w:rPr>
        <w:t>LISAD</w:t>
      </w:r>
    </w:p>
    <w:p w14:paraId="579EF5A0" w14:textId="03BAE458" w:rsidR="00B4093F" w:rsidRPr="00294649" w:rsidRDefault="00B4093F" w:rsidP="003E4A30">
      <w:pPr>
        <w:suppressAutoHyphens/>
        <w:spacing w:before="0" w:after="0"/>
        <w:rPr>
          <w:rFonts w:eastAsia="Calibri" w:cs="Arial"/>
          <w:lang w:val="et-EE"/>
        </w:rPr>
      </w:pPr>
    </w:p>
    <w:p w14:paraId="47582EB3" w14:textId="77777777" w:rsidR="006B3558" w:rsidRPr="00294649" w:rsidRDefault="006B3558" w:rsidP="006B3558">
      <w:pPr>
        <w:tabs>
          <w:tab w:val="left" w:pos="284"/>
        </w:tabs>
        <w:spacing w:before="0" w:after="0"/>
        <w:rPr>
          <w:rFonts w:cs="Arial"/>
          <w:lang w:val="et-EE"/>
        </w:rPr>
      </w:pPr>
      <w:r w:rsidRPr="00294649">
        <w:rPr>
          <w:rFonts w:cs="Arial"/>
          <w:lang w:val="et-EE"/>
        </w:rPr>
        <w:t>Teostatud uuringud:</w:t>
      </w:r>
    </w:p>
    <w:p w14:paraId="1D045E86" w14:textId="0AC1EF88" w:rsidR="006B3558" w:rsidRPr="00294649" w:rsidRDefault="006B3558" w:rsidP="00E222AF">
      <w:pPr>
        <w:pStyle w:val="ListParagraph"/>
        <w:numPr>
          <w:ilvl w:val="0"/>
          <w:numId w:val="25"/>
        </w:numPr>
        <w:spacing w:before="0" w:after="0"/>
        <w:ind w:left="284" w:hanging="218"/>
        <w:rPr>
          <w:rFonts w:cs="Arial"/>
          <w:lang w:val="et-EE"/>
        </w:rPr>
      </w:pPr>
      <w:r w:rsidRPr="00294649">
        <w:rPr>
          <w:rFonts w:cs="Arial"/>
          <w:lang w:val="et-EE"/>
        </w:rPr>
        <w:t>topo-geodeetilise alusplaani koostas OÜ</w:t>
      </w:r>
      <w:r w:rsidR="00990CD4" w:rsidRPr="00294649">
        <w:rPr>
          <w:rFonts w:cs="Arial"/>
          <w:lang w:val="et-EE"/>
        </w:rPr>
        <w:t xml:space="preserve"> SBB</w:t>
      </w:r>
      <w:r w:rsidR="007C7ADD">
        <w:rPr>
          <w:rFonts w:cs="Arial"/>
          <w:lang w:val="et-EE"/>
        </w:rPr>
        <w:t>,</w:t>
      </w:r>
      <w:r w:rsidR="00AD2B3F" w:rsidRPr="00294649">
        <w:rPr>
          <w:rFonts w:cs="Arial"/>
          <w:lang w:val="et-EE"/>
        </w:rPr>
        <w:t xml:space="preserve"> </w:t>
      </w:r>
      <w:r w:rsidR="004C4CD7" w:rsidRPr="00294649">
        <w:rPr>
          <w:rFonts w:cs="Arial"/>
          <w:lang w:val="et-EE"/>
        </w:rPr>
        <w:t>06</w:t>
      </w:r>
      <w:r w:rsidR="00990CD4" w:rsidRPr="00294649">
        <w:rPr>
          <w:rFonts w:cs="Arial"/>
          <w:lang w:val="et-EE"/>
        </w:rPr>
        <w:t>.0</w:t>
      </w:r>
      <w:r w:rsidR="004C4CD7" w:rsidRPr="00294649">
        <w:rPr>
          <w:rFonts w:cs="Arial"/>
          <w:lang w:val="et-EE"/>
        </w:rPr>
        <w:t>9</w:t>
      </w:r>
      <w:r w:rsidR="00990CD4" w:rsidRPr="00294649">
        <w:rPr>
          <w:rFonts w:cs="Arial"/>
          <w:lang w:val="et-EE"/>
        </w:rPr>
        <w:t>.20</w:t>
      </w:r>
      <w:r w:rsidR="004C4CD7" w:rsidRPr="00294649">
        <w:rPr>
          <w:rFonts w:cs="Arial"/>
          <w:lang w:val="et-EE"/>
        </w:rPr>
        <w:t>23</w:t>
      </w:r>
      <w:r w:rsidR="00AD2B3F" w:rsidRPr="00294649">
        <w:rPr>
          <w:rFonts w:cs="Arial"/>
          <w:lang w:val="et-EE"/>
        </w:rPr>
        <w:t>.</w:t>
      </w:r>
      <w:r w:rsidR="00990CD4" w:rsidRPr="00294649">
        <w:rPr>
          <w:rFonts w:cs="Arial"/>
          <w:lang w:val="et-EE"/>
        </w:rPr>
        <w:t xml:space="preserve"> a</w:t>
      </w:r>
      <w:r w:rsidR="00BE5C4B" w:rsidRPr="00294649">
        <w:rPr>
          <w:rFonts w:cs="Arial"/>
          <w:lang w:val="et-EE"/>
        </w:rPr>
        <w:t>,</w:t>
      </w:r>
      <w:r w:rsidR="00BE5C4B" w:rsidRPr="00294649">
        <w:rPr>
          <w:rFonts w:cs="Arial"/>
          <w:color w:val="FF0000"/>
          <w:lang w:val="et-EE"/>
        </w:rPr>
        <w:t xml:space="preserve"> </w:t>
      </w:r>
      <w:r w:rsidR="00BE5C4B" w:rsidRPr="00294649">
        <w:rPr>
          <w:rFonts w:cs="Arial"/>
          <w:lang w:val="et-EE"/>
        </w:rPr>
        <w:t xml:space="preserve">töö nr </w:t>
      </w:r>
      <w:r w:rsidR="00990CD4" w:rsidRPr="00294649">
        <w:rPr>
          <w:rFonts w:cs="Arial"/>
          <w:lang w:val="et-EE"/>
        </w:rPr>
        <w:t>T-</w:t>
      </w:r>
      <w:r w:rsidR="004C4CD7" w:rsidRPr="00294649">
        <w:rPr>
          <w:rFonts w:cs="Arial"/>
          <w:lang w:val="et-EE"/>
        </w:rPr>
        <w:t>88</w:t>
      </w:r>
      <w:r w:rsidR="00990CD4" w:rsidRPr="00294649">
        <w:rPr>
          <w:rFonts w:cs="Arial"/>
          <w:lang w:val="et-EE"/>
        </w:rPr>
        <w:t>-</w:t>
      </w:r>
      <w:r w:rsidR="004C4CD7" w:rsidRPr="00294649">
        <w:rPr>
          <w:rFonts w:cs="Arial"/>
          <w:lang w:val="et-EE"/>
        </w:rPr>
        <w:t>23</w:t>
      </w:r>
      <w:r w:rsidR="007C7ADD">
        <w:rPr>
          <w:rFonts w:cs="Arial"/>
          <w:lang w:val="et-EE"/>
        </w:rPr>
        <w:t>;</w:t>
      </w:r>
    </w:p>
    <w:p w14:paraId="13B21614" w14:textId="416E0337" w:rsidR="005242DE" w:rsidRPr="00294649" w:rsidRDefault="005242DE" w:rsidP="00E222AF">
      <w:pPr>
        <w:pStyle w:val="ListParagraph"/>
        <w:numPr>
          <w:ilvl w:val="0"/>
          <w:numId w:val="25"/>
        </w:numPr>
        <w:spacing w:before="0" w:after="0"/>
        <w:ind w:left="284" w:hanging="218"/>
        <w:rPr>
          <w:rFonts w:cs="Arial"/>
          <w:lang w:val="et-EE"/>
        </w:rPr>
      </w:pPr>
      <w:r w:rsidRPr="00294649">
        <w:rPr>
          <w:rFonts w:cs="Arial"/>
          <w:lang w:val="et-EE"/>
        </w:rPr>
        <w:t>Rae vallas Seli külas Selimäe kinnistu rohevõrgustiku eksperthinnang</w:t>
      </w:r>
      <w:r w:rsidR="007C7ADD">
        <w:rPr>
          <w:rFonts w:cs="Arial"/>
          <w:lang w:val="et-EE"/>
        </w:rPr>
        <w:t xml:space="preserve">u </w:t>
      </w:r>
      <w:r w:rsidR="007C7ADD" w:rsidRPr="00294649">
        <w:rPr>
          <w:rFonts w:cs="Arial"/>
          <w:lang w:val="et-EE"/>
        </w:rPr>
        <w:t>koostas</w:t>
      </w:r>
      <w:r w:rsidRPr="00294649">
        <w:rPr>
          <w:rFonts w:cs="Arial"/>
          <w:lang w:val="et-EE"/>
        </w:rPr>
        <w:t xml:space="preserve"> </w:t>
      </w:r>
      <w:r w:rsidR="00294649" w:rsidRPr="00294649">
        <w:rPr>
          <w:rFonts w:cs="Arial"/>
          <w:lang w:val="et-EE"/>
        </w:rPr>
        <w:t xml:space="preserve">LEMMA </w:t>
      </w:r>
      <w:r w:rsidRPr="00294649">
        <w:rPr>
          <w:rFonts w:cs="Arial"/>
          <w:lang w:val="et-EE"/>
        </w:rPr>
        <w:t>OÜ</w:t>
      </w:r>
      <w:r w:rsidR="007C7ADD">
        <w:rPr>
          <w:rFonts w:cs="Arial"/>
          <w:lang w:val="et-EE"/>
        </w:rPr>
        <w:t>,</w:t>
      </w:r>
      <w:r w:rsidRPr="00294649">
        <w:rPr>
          <w:rFonts w:cs="Arial"/>
          <w:lang w:val="et-EE"/>
        </w:rPr>
        <w:t xml:space="preserve"> 24.08.2023.</w:t>
      </w:r>
    </w:p>
    <w:p w14:paraId="5D932287" w14:textId="77777777" w:rsidR="00B11BC7" w:rsidRPr="00294649" w:rsidRDefault="00B11BC7" w:rsidP="00B11BC7">
      <w:pPr>
        <w:spacing w:before="0" w:after="0"/>
        <w:rPr>
          <w:rFonts w:cs="Arial"/>
          <w:lang w:val="et-EE"/>
        </w:rPr>
      </w:pPr>
    </w:p>
    <w:p w14:paraId="0391882F" w14:textId="77777777" w:rsidR="007A5BC3" w:rsidRPr="00294649" w:rsidRDefault="007A5BC3" w:rsidP="004606FC">
      <w:pPr>
        <w:tabs>
          <w:tab w:val="left" w:pos="851"/>
          <w:tab w:val="left" w:pos="4253"/>
        </w:tabs>
        <w:suppressAutoHyphens/>
        <w:spacing w:before="0" w:after="0"/>
        <w:rPr>
          <w:rFonts w:eastAsia="Calibri" w:cs="Arial"/>
          <w:lang w:val="et-EE"/>
        </w:rPr>
      </w:pPr>
    </w:p>
    <w:p w14:paraId="5550CC9D" w14:textId="4895C2D9" w:rsidR="007A5BC3" w:rsidRPr="00294649" w:rsidRDefault="00697112" w:rsidP="007A5BC3">
      <w:pPr>
        <w:numPr>
          <w:ilvl w:val="0"/>
          <w:numId w:val="20"/>
        </w:numPr>
        <w:suppressAutoHyphens/>
        <w:spacing w:before="0" w:after="0"/>
        <w:rPr>
          <w:rFonts w:eastAsia="Calibri" w:cs="Arial"/>
          <w:b/>
          <w:lang w:val="et-EE"/>
        </w:rPr>
      </w:pPr>
      <w:r w:rsidRPr="00294649">
        <w:rPr>
          <w:rFonts w:eastAsia="Calibri" w:cs="Arial"/>
          <w:b/>
          <w:bCs/>
          <w:lang w:val="et-EE"/>
        </w:rPr>
        <w:t>KOOSKÕLASTUSTE JA KOOSTÖÖ KOKKUVÕTE</w:t>
      </w:r>
    </w:p>
    <w:p w14:paraId="3460E0D7" w14:textId="1299FD10" w:rsidR="00697112" w:rsidRPr="00294649" w:rsidRDefault="00697112" w:rsidP="00697112">
      <w:pPr>
        <w:suppressAutoHyphens/>
        <w:spacing w:before="0" w:after="0"/>
        <w:rPr>
          <w:rFonts w:eastAsia="Calibri" w:cs="Arial"/>
          <w:bCs/>
          <w:lang w:val="et-EE"/>
        </w:rPr>
      </w:pPr>
    </w:p>
    <w:p w14:paraId="388E1A6A" w14:textId="77777777" w:rsidR="00697112" w:rsidRPr="00294649" w:rsidRDefault="00697112" w:rsidP="00697112">
      <w:pPr>
        <w:suppressAutoHyphens/>
        <w:spacing w:before="0" w:after="0"/>
        <w:rPr>
          <w:rFonts w:eastAsia="Calibri" w:cs="Arial"/>
          <w:bCs/>
          <w:lang w:val="et-EE"/>
        </w:rPr>
      </w:pPr>
    </w:p>
    <w:p w14:paraId="17C30EAA" w14:textId="27A6E46C" w:rsidR="007A5BC3" w:rsidRPr="00294649" w:rsidRDefault="00697112" w:rsidP="007A5BC3">
      <w:pPr>
        <w:numPr>
          <w:ilvl w:val="0"/>
          <w:numId w:val="20"/>
        </w:numPr>
        <w:suppressAutoHyphens/>
        <w:spacing w:before="0" w:after="0"/>
        <w:rPr>
          <w:rFonts w:eastAsia="Calibri" w:cs="Arial"/>
          <w:b/>
          <w:lang w:val="et-EE"/>
        </w:rPr>
      </w:pPr>
      <w:r w:rsidRPr="00294649">
        <w:rPr>
          <w:rFonts w:eastAsia="Calibri" w:cs="Arial"/>
          <w:b/>
          <w:lang w:val="et-EE"/>
        </w:rPr>
        <w:t>MENETLUSDOKUMENDID</w:t>
      </w:r>
    </w:p>
    <w:p w14:paraId="7D412EAC" w14:textId="77777777" w:rsidR="00DE117A" w:rsidRPr="00294649" w:rsidRDefault="00DE117A" w:rsidP="003E4A30">
      <w:pPr>
        <w:spacing w:before="0" w:after="0"/>
        <w:rPr>
          <w:rFonts w:cs="Arial"/>
          <w:lang w:val="et-EE"/>
        </w:rPr>
      </w:pPr>
      <w:r w:rsidRPr="00294649">
        <w:rPr>
          <w:rFonts w:cs="Arial"/>
          <w:lang w:val="et-EE"/>
        </w:rPr>
        <w:br w:type="page"/>
      </w:r>
    </w:p>
    <w:p w14:paraId="48A88394" w14:textId="77777777" w:rsidR="003F1B68" w:rsidRPr="00294649" w:rsidRDefault="003F1B68" w:rsidP="00294649">
      <w:pPr>
        <w:pStyle w:val="ListParagraph"/>
        <w:numPr>
          <w:ilvl w:val="0"/>
          <w:numId w:val="37"/>
        </w:numPr>
        <w:tabs>
          <w:tab w:val="left" w:pos="284"/>
        </w:tabs>
        <w:spacing w:before="0" w:after="0"/>
        <w:rPr>
          <w:rFonts w:cs="Arial"/>
          <w:b/>
          <w:caps/>
          <w:lang w:val="et-EE"/>
        </w:rPr>
      </w:pPr>
      <w:r w:rsidRPr="00294649">
        <w:rPr>
          <w:rFonts w:cs="Arial"/>
          <w:b/>
          <w:caps/>
          <w:lang w:val="et-EE"/>
        </w:rPr>
        <w:lastRenderedPageBreak/>
        <w:t>seletuskiri</w:t>
      </w:r>
    </w:p>
    <w:p w14:paraId="03CCB1CA" w14:textId="77777777" w:rsidR="00951D87" w:rsidRPr="00294649" w:rsidRDefault="00951D87" w:rsidP="00294649">
      <w:pPr>
        <w:tabs>
          <w:tab w:val="left" w:pos="284"/>
        </w:tabs>
        <w:spacing w:before="0" w:after="0"/>
        <w:rPr>
          <w:rFonts w:cs="Arial"/>
          <w:bCs/>
          <w:caps/>
          <w:lang w:val="et-EE"/>
        </w:rPr>
      </w:pPr>
    </w:p>
    <w:p w14:paraId="5ECD50DF" w14:textId="77777777" w:rsidR="00A833A7" w:rsidRPr="00294649" w:rsidRDefault="00A833A7" w:rsidP="00294649">
      <w:pPr>
        <w:pStyle w:val="Heading1"/>
        <w:spacing w:before="0"/>
      </w:pPr>
      <w:bookmarkStart w:id="0" w:name="_Toc146543527"/>
      <w:r w:rsidRPr="00294649">
        <w:t>SISSEJUHATUS</w:t>
      </w:r>
      <w:bookmarkEnd w:id="0"/>
    </w:p>
    <w:p w14:paraId="05A46796" w14:textId="77777777" w:rsidR="00A833A7" w:rsidRPr="00294649" w:rsidRDefault="00A833A7" w:rsidP="00294649">
      <w:pPr>
        <w:pStyle w:val="ListParagraph"/>
        <w:tabs>
          <w:tab w:val="left" w:pos="284"/>
        </w:tabs>
        <w:spacing w:before="0" w:after="0"/>
        <w:ind w:left="0"/>
        <w:rPr>
          <w:rFonts w:cs="Arial"/>
          <w:bCs/>
          <w:caps/>
          <w:lang w:val="et-EE"/>
        </w:rPr>
      </w:pPr>
    </w:p>
    <w:p w14:paraId="00E9ED72" w14:textId="24CB0102" w:rsidR="007F4502" w:rsidRPr="00294649" w:rsidRDefault="00307931" w:rsidP="00294649">
      <w:pPr>
        <w:autoSpaceDE w:val="0"/>
        <w:autoSpaceDN w:val="0"/>
        <w:adjustRightInd w:val="0"/>
        <w:spacing w:before="0" w:after="0"/>
        <w:rPr>
          <w:rFonts w:eastAsia="Times New Roman" w:cs="Arial"/>
          <w:lang w:val="et-EE"/>
        </w:rPr>
      </w:pPr>
      <w:r w:rsidRPr="00294649">
        <w:rPr>
          <w:rFonts w:eastAsia="Times New Roman" w:cs="Arial"/>
          <w:lang w:val="et-EE"/>
        </w:rPr>
        <w:t>Käesolev</w:t>
      </w:r>
      <w:r w:rsidR="007F4502" w:rsidRPr="00294649">
        <w:rPr>
          <w:rFonts w:eastAsia="Times New Roman" w:cs="Arial"/>
          <w:lang w:val="et-EE"/>
        </w:rPr>
        <w:t xml:space="preserve"> detailplaneeringu eskiislahendus hõlmab Rae vallas Seli külas asuvat Selimäe kinnistut. Planeeritava maa-ala suurus on 9</w:t>
      </w:r>
      <w:r w:rsidR="00AD2B3F" w:rsidRPr="00294649">
        <w:rPr>
          <w:rFonts w:eastAsia="Times New Roman" w:cs="Arial"/>
          <w:lang w:val="et-EE"/>
        </w:rPr>
        <w:t>,</w:t>
      </w:r>
      <w:r w:rsidR="007F4502" w:rsidRPr="00294649">
        <w:rPr>
          <w:rFonts w:eastAsia="Times New Roman" w:cs="Arial"/>
          <w:lang w:val="et-EE"/>
        </w:rPr>
        <w:t>16 ha.</w:t>
      </w:r>
    </w:p>
    <w:p w14:paraId="2946CCFD" w14:textId="390CFE08" w:rsidR="007F4502" w:rsidRPr="00294649" w:rsidRDefault="00993AA8" w:rsidP="00294649">
      <w:pPr>
        <w:autoSpaceDE w:val="0"/>
        <w:autoSpaceDN w:val="0"/>
        <w:adjustRightInd w:val="0"/>
        <w:spacing w:before="0" w:after="0"/>
        <w:rPr>
          <w:rFonts w:eastAsia="Times New Roman" w:cs="Arial"/>
          <w:lang w:val="et-EE"/>
        </w:rPr>
      </w:pPr>
      <w:r w:rsidRPr="00294649">
        <w:rPr>
          <w:rFonts w:eastAsia="Times New Roman" w:cs="Arial"/>
          <w:lang w:val="et-EE"/>
        </w:rPr>
        <w:t>A</w:t>
      </w:r>
      <w:r w:rsidR="007F4502" w:rsidRPr="00294649">
        <w:rPr>
          <w:rFonts w:eastAsia="Times New Roman" w:cs="Arial"/>
          <w:lang w:val="et-EE"/>
        </w:rPr>
        <w:t>lale on varem koostatud detailplaneering</w:t>
      </w:r>
      <w:r w:rsidR="00C419E0" w:rsidRPr="00294649">
        <w:rPr>
          <w:rFonts w:eastAsia="Times New Roman" w:cs="Arial"/>
          <w:lang w:val="et-EE"/>
        </w:rPr>
        <w:t xml:space="preserve"> DP0694, </w:t>
      </w:r>
      <w:r w:rsidR="007F4502" w:rsidRPr="00294649">
        <w:rPr>
          <w:rFonts w:eastAsia="Times New Roman" w:cs="Arial"/>
          <w:lang w:val="et-EE"/>
        </w:rPr>
        <w:t>Selimäe kinnistu ja lähiala detailplaneering, kehtestatud 14.04.2015</w:t>
      </w:r>
      <w:r w:rsidR="00AD2B3F" w:rsidRPr="00294649">
        <w:rPr>
          <w:rFonts w:eastAsia="Times New Roman" w:cs="Arial"/>
          <w:lang w:val="et-EE"/>
        </w:rPr>
        <w:t>.</w:t>
      </w:r>
      <w:r w:rsidR="007F4502" w:rsidRPr="00294649">
        <w:rPr>
          <w:rFonts w:eastAsia="Times New Roman" w:cs="Arial"/>
          <w:lang w:val="et-EE"/>
        </w:rPr>
        <w:t xml:space="preserve"> a korraldus nr 509.</w:t>
      </w:r>
    </w:p>
    <w:p w14:paraId="77D726AF" w14:textId="35935817" w:rsidR="00B71A26" w:rsidRPr="00294649" w:rsidRDefault="00B71A26" w:rsidP="00294649">
      <w:pPr>
        <w:autoSpaceDE w:val="0"/>
        <w:autoSpaceDN w:val="0"/>
        <w:adjustRightInd w:val="0"/>
        <w:spacing w:before="0" w:after="0"/>
        <w:rPr>
          <w:rFonts w:eastAsia="Times New Roman" w:cs="Arial"/>
          <w:lang w:val="et-EE"/>
        </w:rPr>
      </w:pPr>
      <w:r w:rsidRPr="00294649">
        <w:rPr>
          <w:rFonts w:cs="Arial"/>
          <w:lang w:val="et-EE"/>
        </w:rPr>
        <w:t>Detailplaneeringu lahenduses on ette nähtud Selimäe kinnistu jagamine üheks elamumaa ja</w:t>
      </w:r>
      <w:r w:rsidR="00154113" w:rsidRPr="00294649">
        <w:rPr>
          <w:rFonts w:cs="Arial"/>
          <w:lang w:val="et-EE"/>
        </w:rPr>
        <w:t xml:space="preserve"> </w:t>
      </w:r>
      <w:r w:rsidRPr="00294649">
        <w:rPr>
          <w:rFonts w:cs="Arial"/>
          <w:lang w:val="et-EE"/>
        </w:rPr>
        <w:t>üheks maatulundusmaa sihtotstarbega krundiks. Moodustatavale elamumaa krundile määratakse hoonestusõigus kuni kahekorruselise üksikelamu ja abihoonete ehitamiseks</w:t>
      </w:r>
      <w:r w:rsidR="00AD2B3F" w:rsidRPr="00294649">
        <w:rPr>
          <w:rFonts w:cs="Arial"/>
          <w:lang w:val="et-EE"/>
        </w:rPr>
        <w:t>.</w:t>
      </w:r>
    </w:p>
    <w:p w14:paraId="619FE0E5" w14:textId="550737F2" w:rsidR="007F4502" w:rsidRPr="00294649" w:rsidRDefault="007F4502" w:rsidP="00294649">
      <w:pPr>
        <w:spacing w:before="0" w:after="0"/>
        <w:rPr>
          <w:rFonts w:eastAsia="Times New Roman" w:cs="Arial"/>
          <w:lang w:val="et-EE"/>
        </w:rPr>
      </w:pPr>
      <w:r w:rsidRPr="00294649">
        <w:rPr>
          <w:rFonts w:eastAsia="Times New Roman" w:cs="Arial"/>
          <w:lang w:val="et-EE"/>
        </w:rPr>
        <w:t>Lahenduse koostamisel on arvestatud maaomanike soovidega, naaberaladel kehtestatud ja menetluses olevate planeeringutega.</w:t>
      </w:r>
    </w:p>
    <w:p w14:paraId="34E1868D" w14:textId="50BF7A41" w:rsidR="00B737CE" w:rsidRPr="00294649" w:rsidRDefault="00B737CE" w:rsidP="00294649">
      <w:pPr>
        <w:spacing w:before="0" w:after="0"/>
        <w:rPr>
          <w:rFonts w:cs="Arial"/>
          <w:lang w:val="et-EE"/>
        </w:rPr>
      </w:pPr>
    </w:p>
    <w:p w14:paraId="5CC1F943" w14:textId="77777777" w:rsidR="0015121A" w:rsidRPr="00294649" w:rsidRDefault="0015121A" w:rsidP="00294649">
      <w:pPr>
        <w:spacing w:before="0" w:after="0"/>
        <w:rPr>
          <w:rFonts w:cs="Arial"/>
          <w:lang w:val="et-EE"/>
        </w:rPr>
      </w:pPr>
    </w:p>
    <w:p w14:paraId="4AF39CEC" w14:textId="1C929A93" w:rsidR="000E72FC" w:rsidRPr="00294649" w:rsidRDefault="0015121A" w:rsidP="00294649">
      <w:pPr>
        <w:pStyle w:val="Heading1"/>
        <w:spacing w:before="0"/>
      </w:pPr>
      <w:bookmarkStart w:id="1" w:name="_Toc146543528"/>
      <w:bookmarkStart w:id="2" w:name="_Toc497432699"/>
      <w:r w:rsidRPr="00294649">
        <w:t>PLANEERINGU KOOSTAMISEL ARVESTAMISELE KUULUVAD PLANEERINGUD, ÕIGUSAKTID JA MUUD ALUSMATERJALID</w:t>
      </w:r>
      <w:bookmarkEnd w:id="1"/>
    </w:p>
    <w:p w14:paraId="2904C3E2" w14:textId="77777777" w:rsidR="0015121A" w:rsidRPr="00294649" w:rsidRDefault="0015121A" w:rsidP="00294649">
      <w:pPr>
        <w:suppressAutoHyphens/>
        <w:spacing w:before="0" w:after="0"/>
        <w:rPr>
          <w:rFonts w:eastAsia="Times New Roman" w:cs="Arial"/>
          <w:lang w:val="et-EE" w:eastAsia="zh-CN"/>
        </w:rPr>
      </w:pPr>
    </w:p>
    <w:p w14:paraId="65FC27C8" w14:textId="5401D43C"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Rae Vallavolikogu 21.05.2013 otsusega nr 462 kehtestatud Rae valla üldplaneering;</w:t>
      </w:r>
    </w:p>
    <w:p w14:paraId="7A94A0E7" w14:textId="6808FB36"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Planeerimisseadus;</w:t>
      </w:r>
    </w:p>
    <w:p w14:paraId="3B9A3BF5" w14:textId="0DCFBCCB"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Ehitusseadustik;</w:t>
      </w:r>
    </w:p>
    <w:p w14:paraId="758A7975" w14:textId="58C4D722"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Tee projekteerimise normid (majandus- ja taristuministri 05.08.2015 määrus nr 106);</w:t>
      </w:r>
    </w:p>
    <w:p w14:paraId="127E289E" w14:textId="68B7FEB1"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Välisõhus leviva müra piiramise eesmärgil planeeringu koostamise kohta esitatavad nõuded (keskkonnaministri 03.10.2016 määrus nr 32);</w:t>
      </w:r>
    </w:p>
    <w:p w14:paraId="75B2CB4D" w14:textId="5386A0FE"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Planeeringu vormistamisele ja ülesehitusele esitatavad nõuded (riigihalduse ministri 17.10.2019 määrus nr 50);</w:t>
      </w:r>
    </w:p>
    <w:p w14:paraId="6EDB1054" w14:textId="1D0F38A5" w:rsidR="00471714" w:rsidRPr="00294649" w:rsidRDefault="00471714" w:rsidP="00294649">
      <w:pPr>
        <w:numPr>
          <w:ilvl w:val="0"/>
          <w:numId w:val="5"/>
        </w:numPr>
        <w:tabs>
          <w:tab w:val="clear" w:pos="720"/>
        </w:tabs>
        <w:suppressAutoHyphens/>
        <w:spacing w:before="0" w:after="0"/>
        <w:ind w:left="284" w:right="-73" w:hanging="284"/>
        <w:rPr>
          <w:rFonts w:eastAsia="Times New Roman" w:cs="Arial"/>
          <w:lang w:val="et-EE" w:eastAsia="zh-CN"/>
        </w:rPr>
      </w:pPr>
      <w:r w:rsidRPr="00294649">
        <w:rPr>
          <w:rFonts w:cs="Arial"/>
          <w:lang w:val="et-EE"/>
        </w:rPr>
        <w:t>Rae valla arengukava muutmine ja vastuvõtmine (Rae Vallavolikogu 17.11.2020 määrus nr 61);</w:t>
      </w:r>
    </w:p>
    <w:p w14:paraId="6BFCD2C1" w14:textId="63BC87BD"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Rae valla ühisveevärgi ja -kanalisatsiooni ning sademevee ärajuhtimise arendamise kava aastateks 2017 – 2028;</w:t>
      </w:r>
    </w:p>
    <w:p w14:paraId="52B039F9" w14:textId="3CA39F0A"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Digitaalselt teostatavate geodeetiliste alusplaanide, projektide, teostusjooniste ja detailplaneeringute esitamise kord (Rae Vallavalitsuse 15.02.2011 määrus 13);</w:t>
      </w:r>
    </w:p>
    <w:p w14:paraId="6C190458" w14:textId="6806322B"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 xml:space="preserve">Detailplaneeringute koostamise ning vormistamise juhend (Rae Vallavalitsuse 15.02.2011 määrus </w:t>
      </w:r>
      <w:r w:rsidR="0015121A" w:rsidRPr="00294649">
        <w:rPr>
          <w:rFonts w:cs="Arial"/>
          <w:lang w:val="et-EE"/>
        </w:rPr>
        <w:t xml:space="preserve">nr </w:t>
      </w:r>
      <w:r w:rsidRPr="00294649">
        <w:rPr>
          <w:rFonts w:cs="Arial"/>
          <w:lang w:val="et-EE"/>
        </w:rPr>
        <w:t>14);</w:t>
      </w:r>
    </w:p>
    <w:p w14:paraId="6435FE34" w14:textId="20699C3A"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Haljastuse hindamise metoodika ning avaliku ala haljastuse nõuded (Rae Vallavalitsuse 30.08.2022 määrus nr 18);</w:t>
      </w:r>
    </w:p>
    <w:p w14:paraId="0E9B2E98" w14:textId="00B05B06"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Rae valla rajatiste väljaehitamise ja väljaehitamisega seotud kulude kandmise kokkuleppimise kord (Rae Vallavalitsuse 25.10.2022 määrus nr 23);</w:t>
      </w:r>
    </w:p>
    <w:p w14:paraId="7C065724" w14:textId="77777777"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cs="Arial"/>
          <w:lang w:val="et-EE"/>
        </w:rPr>
        <w:t>lennuvälja piirangupinnad;</w:t>
      </w:r>
    </w:p>
    <w:p w14:paraId="63D3F63F" w14:textId="77777777"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eastAsia="Times New Roman" w:cs="Arial"/>
          <w:lang w:val="et-EE" w:eastAsia="ar-SA"/>
        </w:rPr>
        <w:t>Eesti standard EVS 843:2016 „Linnatänavad”;</w:t>
      </w:r>
    </w:p>
    <w:p w14:paraId="287141F2" w14:textId="2F772464"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eastAsia="Times New Roman" w:cs="Arial"/>
          <w:lang w:val="et-EE" w:eastAsia="ar-SA"/>
        </w:rPr>
        <w:t xml:space="preserve">siseministri </w:t>
      </w:r>
      <w:r w:rsidR="00E041BA" w:rsidRPr="00294649">
        <w:rPr>
          <w:rFonts w:eastAsia="Times New Roman" w:cs="Arial"/>
          <w:lang w:val="et-EE" w:eastAsia="ar-SA"/>
        </w:rPr>
        <w:t>30. märts 2017</w:t>
      </w:r>
      <w:r w:rsidRPr="00294649">
        <w:rPr>
          <w:rFonts w:eastAsia="Times New Roman" w:cs="Arial"/>
          <w:lang w:val="et-EE" w:eastAsia="ar-SA"/>
        </w:rPr>
        <w:t>. a määrus nr 17 „Ehitisele esitatavad tuleohutusnõuded”;</w:t>
      </w:r>
    </w:p>
    <w:p w14:paraId="547F8AA8" w14:textId="0E568677" w:rsidR="00471714" w:rsidRPr="00294649" w:rsidRDefault="00471714"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294649" w:rsidRDefault="000E72FC" w:rsidP="00294649">
      <w:pPr>
        <w:numPr>
          <w:ilvl w:val="0"/>
          <w:numId w:val="5"/>
        </w:numPr>
        <w:tabs>
          <w:tab w:val="clear" w:pos="720"/>
        </w:tabs>
        <w:suppressAutoHyphens/>
        <w:spacing w:before="0" w:after="0"/>
        <w:ind w:left="284" w:hanging="284"/>
        <w:rPr>
          <w:rFonts w:eastAsia="Times New Roman" w:cs="Arial"/>
          <w:lang w:val="et-EE" w:eastAsia="zh-CN"/>
        </w:rPr>
      </w:pPr>
      <w:r w:rsidRPr="00294649">
        <w:rPr>
          <w:rFonts w:eastAsia="Times New Roman" w:cs="Arial"/>
          <w:lang w:val="et-EE" w:eastAsia="zh-CN"/>
        </w:rPr>
        <w:t>muud kehtivad õig</w:t>
      </w:r>
      <w:r w:rsidR="00A62E1E" w:rsidRPr="00294649">
        <w:rPr>
          <w:rFonts w:eastAsia="Times New Roman" w:cs="Arial"/>
          <w:lang w:val="et-EE" w:eastAsia="zh-CN"/>
        </w:rPr>
        <w:t>usaktid ja projekteerimisnormid.</w:t>
      </w:r>
    </w:p>
    <w:p w14:paraId="63E99CC6" w14:textId="01FF38CD" w:rsidR="00697112" w:rsidRPr="00294649" w:rsidRDefault="00697112" w:rsidP="00294649">
      <w:pPr>
        <w:spacing w:before="0" w:after="0"/>
        <w:rPr>
          <w:rFonts w:cs="Arial"/>
          <w:lang w:val="et-EE"/>
        </w:rPr>
      </w:pPr>
    </w:p>
    <w:p w14:paraId="3732D1F6" w14:textId="77777777" w:rsidR="00FB0CBE" w:rsidRPr="00294649" w:rsidRDefault="00FB0CBE" w:rsidP="00294649">
      <w:pPr>
        <w:spacing w:before="0" w:after="0"/>
        <w:rPr>
          <w:rFonts w:cs="Arial"/>
          <w:lang w:val="et-EE"/>
        </w:rPr>
      </w:pPr>
    </w:p>
    <w:p w14:paraId="38ED7788" w14:textId="75C1CEC2" w:rsidR="00794B82" w:rsidRPr="00294649" w:rsidRDefault="008E2468" w:rsidP="00294649">
      <w:pPr>
        <w:pStyle w:val="Heading1"/>
        <w:tabs>
          <w:tab w:val="clear" w:pos="284"/>
        </w:tabs>
        <w:spacing w:before="0"/>
      </w:pPr>
      <w:bookmarkStart w:id="3" w:name="_Toc497647794"/>
      <w:bookmarkStart w:id="4" w:name="_Toc146543529"/>
      <w:r w:rsidRPr="00294649">
        <w:t>PLANEERINGUALA LÄHIÜMBRUSE EHITUSLIKE JA FUNKTSIONAALSETE SEOSTE NING KESKKONNATINGIMUSTE ANALÜÜS NING PLANEERINGU EESMÄRK</w:t>
      </w:r>
      <w:bookmarkEnd w:id="3"/>
      <w:bookmarkEnd w:id="4"/>
    </w:p>
    <w:p w14:paraId="2725EA8E" w14:textId="77777777" w:rsidR="00697112" w:rsidRPr="00294649" w:rsidRDefault="00697112" w:rsidP="00294649">
      <w:pPr>
        <w:spacing w:before="0" w:after="0"/>
        <w:rPr>
          <w:rFonts w:cs="Arial"/>
          <w:lang w:val="et-EE"/>
        </w:rPr>
      </w:pPr>
    </w:p>
    <w:p w14:paraId="5EEA0A9C" w14:textId="5EBD565A" w:rsidR="00794B82" w:rsidRPr="00294649" w:rsidRDefault="00794B82" w:rsidP="00294649">
      <w:pPr>
        <w:pStyle w:val="Heading2"/>
        <w:numPr>
          <w:ilvl w:val="1"/>
          <w:numId w:val="13"/>
        </w:numPr>
        <w:rPr>
          <w:rFonts w:cs="Arial"/>
          <w:szCs w:val="22"/>
          <w:lang w:val="et-EE"/>
        </w:rPr>
      </w:pPr>
      <w:bookmarkStart w:id="5" w:name="_Toc146543530"/>
      <w:r w:rsidRPr="00294649">
        <w:rPr>
          <w:rFonts w:cs="Arial"/>
          <w:szCs w:val="22"/>
          <w:lang w:val="et-EE"/>
        </w:rPr>
        <w:t>Planeeringu eesmärk</w:t>
      </w:r>
      <w:bookmarkEnd w:id="5"/>
    </w:p>
    <w:p w14:paraId="59C72EF4" w14:textId="7F208CBD" w:rsidR="00471714" w:rsidRPr="00294649" w:rsidRDefault="00990CD4" w:rsidP="00294649">
      <w:pPr>
        <w:spacing w:before="0" w:after="0"/>
        <w:rPr>
          <w:rFonts w:cs="Arial"/>
          <w:lang w:val="et-EE"/>
        </w:rPr>
      </w:pPr>
      <w:r w:rsidRPr="00294649">
        <w:rPr>
          <w:rFonts w:cs="Arial"/>
          <w:lang w:val="et-EE"/>
        </w:rPr>
        <w:t>Eesmärgiks on Seli</w:t>
      </w:r>
      <w:r w:rsidR="00A05ED2" w:rsidRPr="00294649">
        <w:rPr>
          <w:rFonts w:cs="Arial"/>
          <w:lang w:val="et-EE"/>
        </w:rPr>
        <w:t>mäe</w:t>
      </w:r>
      <w:r w:rsidR="00B71A26" w:rsidRPr="00294649">
        <w:rPr>
          <w:rFonts w:cs="Arial"/>
          <w:lang w:val="et-EE"/>
        </w:rPr>
        <w:t xml:space="preserve"> kinnistu kaheks jagamine</w:t>
      </w:r>
      <w:r w:rsidR="00E041BA" w:rsidRPr="00294649">
        <w:rPr>
          <w:rFonts w:cs="Arial"/>
          <w:lang w:val="et-EE"/>
        </w:rPr>
        <w:t xml:space="preserve"> –</w:t>
      </w:r>
      <w:r w:rsidR="00B71A26" w:rsidRPr="00294649">
        <w:rPr>
          <w:rFonts w:cs="Arial"/>
          <w:lang w:val="et-EE"/>
        </w:rPr>
        <w:t xml:space="preserve"> üheks elamumaa ja üheks maatulundusmaa sihtotstarbe</w:t>
      </w:r>
      <w:r w:rsidR="00FC1790" w:rsidRPr="00294649">
        <w:rPr>
          <w:rFonts w:cs="Arial"/>
          <w:lang w:val="et-EE"/>
        </w:rPr>
        <w:t>g</w:t>
      </w:r>
      <w:r w:rsidR="00B71A26" w:rsidRPr="00294649">
        <w:rPr>
          <w:rFonts w:cs="Arial"/>
          <w:lang w:val="et-EE"/>
        </w:rPr>
        <w:t>a krundiks,</w:t>
      </w:r>
      <w:r w:rsidRPr="00294649">
        <w:rPr>
          <w:rFonts w:cs="Arial"/>
          <w:lang w:val="et-EE"/>
        </w:rPr>
        <w:t xml:space="preserve"> ehitusõiguse määramine elamu</w:t>
      </w:r>
      <w:r w:rsidR="00471714" w:rsidRPr="00294649">
        <w:rPr>
          <w:rFonts w:cs="Arial"/>
          <w:lang w:val="et-EE"/>
        </w:rPr>
        <w:t xml:space="preserve"> ja abihoonete püstitamiseks. Lisaks antakse detailplaneeringuga lahendus planeeringuala haljastusele, heakorrale, juurdepääsule, parkimiskorraldusele ja tehnovõrkudega varustamisele.</w:t>
      </w:r>
    </w:p>
    <w:p w14:paraId="1049333D" w14:textId="1086AC67" w:rsidR="00E81250" w:rsidRPr="00294649" w:rsidRDefault="000E72FC" w:rsidP="00294649">
      <w:pPr>
        <w:spacing w:before="0" w:after="0"/>
        <w:rPr>
          <w:rFonts w:eastAsia="Times New Roman" w:cs="Arial"/>
          <w:lang w:val="et-EE"/>
        </w:rPr>
      </w:pPr>
      <w:r w:rsidRPr="00294649">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294649" w:rsidRDefault="00794B82" w:rsidP="00294649">
      <w:pPr>
        <w:spacing w:before="0" w:after="0"/>
        <w:rPr>
          <w:rFonts w:eastAsia="Times New Roman" w:cs="Arial"/>
          <w:lang w:val="et-EE"/>
        </w:rPr>
      </w:pPr>
    </w:p>
    <w:p w14:paraId="52AFCBB5" w14:textId="0D1B313D" w:rsidR="00794B82" w:rsidRPr="00294649" w:rsidRDefault="00794B82" w:rsidP="00294649">
      <w:pPr>
        <w:pStyle w:val="Heading2"/>
        <w:numPr>
          <w:ilvl w:val="1"/>
          <w:numId w:val="13"/>
        </w:numPr>
        <w:ind w:left="437" w:hanging="437"/>
        <w:rPr>
          <w:rFonts w:cs="Arial"/>
          <w:szCs w:val="22"/>
          <w:lang w:val="et-EE"/>
        </w:rPr>
      </w:pPr>
      <w:bookmarkStart w:id="6" w:name="_Toc146543531"/>
      <w:r w:rsidRPr="00294649">
        <w:rPr>
          <w:rFonts w:cs="Arial"/>
          <w:szCs w:val="22"/>
          <w:lang w:val="et-EE"/>
        </w:rPr>
        <w:t>Planeeringuala lähiümbruse ehituslike ja funktsionaalsete seoste ning</w:t>
      </w:r>
      <w:r w:rsidR="006662C6" w:rsidRPr="00294649">
        <w:rPr>
          <w:rFonts w:cs="Arial"/>
          <w:szCs w:val="22"/>
          <w:lang w:val="et-EE"/>
        </w:rPr>
        <w:t xml:space="preserve"> </w:t>
      </w:r>
      <w:r w:rsidRPr="00294649">
        <w:rPr>
          <w:rFonts w:cs="Arial"/>
          <w:szCs w:val="22"/>
          <w:lang w:val="et-EE"/>
        </w:rPr>
        <w:t>keskkonnatingimuste analüüs</w:t>
      </w:r>
      <w:bookmarkEnd w:id="6"/>
    </w:p>
    <w:p w14:paraId="4C489F87" w14:textId="0E1FA758" w:rsidR="00B823B4" w:rsidRPr="00294649" w:rsidRDefault="00794B82" w:rsidP="00294649">
      <w:pPr>
        <w:spacing w:before="0" w:after="0"/>
        <w:rPr>
          <w:rFonts w:cs="Arial"/>
          <w:lang w:val="et-EE"/>
        </w:rPr>
      </w:pPr>
      <w:r w:rsidRPr="00294649">
        <w:rPr>
          <w:rFonts w:cs="Arial"/>
          <w:lang w:val="et-EE"/>
        </w:rPr>
        <w:t xml:space="preserve">Planeeritav ala paikneb Rae vallas </w:t>
      </w:r>
      <w:r w:rsidR="00B823B4" w:rsidRPr="00294649">
        <w:rPr>
          <w:rFonts w:cs="Arial"/>
          <w:lang w:val="et-EE"/>
        </w:rPr>
        <w:t>2</w:t>
      </w:r>
      <w:r w:rsidR="0015121A" w:rsidRPr="00294649">
        <w:rPr>
          <w:rFonts w:cs="Arial"/>
          <w:lang w:val="et-EE"/>
        </w:rPr>
        <w:t xml:space="preserve"> </w:t>
      </w:r>
      <w:r w:rsidR="00B823B4" w:rsidRPr="00294649">
        <w:rPr>
          <w:rFonts w:cs="Arial"/>
          <w:lang w:val="et-EE"/>
        </w:rPr>
        <w:t>Tallinn</w:t>
      </w:r>
      <w:r w:rsidR="00790735" w:rsidRPr="00294649">
        <w:rPr>
          <w:rFonts w:cs="Arial"/>
          <w:lang w:val="et-EE"/>
        </w:rPr>
        <w:t>-Tartu</w:t>
      </w:r>
      <w:r w:rsidR="00B823B4" w:rsidRPr="00294649">
        <w:rPr>
          <w:rFonts w:cs="Arial"/>
          <w:lang w:val="et-EE"/>
        </w:rPr>
        <w:t>-Võru-Lu</w:t>
      </w:r>
      <w:r w:rsidR="00790735" w:rsidRPr="00294649">
        <w:rPr>
          <w:rFonts w:cs="Arial"/>
          <w:lang w:val="et-EE"/>
        </w:rPr>
        <w:t xml:space="preserve">hamaa teest </w:t>
      </w:r>
      <w:r w:rsidR="00B823B4" w:rsidRPr="00294649">
        <w:rPr>
          <w:rFonts w:cs="Arial"/>
          <w:lang w:val="et-EE"/>
        </w:rPr>
        <w:t>~</w:t>
      </w:r>
      <w:r w:rsidRPr="00294649">
        <w:rPr>
          <w:rFonts w:cs="Arial"/>
          <w:lang w:val="et-EE"/>
        </w:rPr>
        <w:t xml:space="preserve"> </w:t>
      </w:r>
      <w:r w:rsidR="00990CD4" w:rsidRPr="00294649">
        <w:rPr>
          <w:rFonts w:cs="Arial"/>
          <w:lang w:val="et-EE"/>
        </w:rPr>
        <w:t>5</w:t>
      </w:r>
      <w:r w:rsidR="0015121A" w:rsidRPr="00294649">
        <w:rPr>
          <w:rFonts w:cs="Arial"/>
          <w:lang w:val="et-EE"/>
        </w:rPr>
        <w:t xml:space="preserve"> </w:t>
      </w:r>
      <w:r w:rsidR="00B823B4" w:rsidRPr="00294649">
        <w:rPr>
          <w:rFonts w:cs="Arial"/>
          <w:lang w:val="et-EE"/>
        </w:rPr>
        <w:t>km kaugusel</w:t>
      </w:r>
      <w:r w:rsidR="00990CD4" w:rsidRPr="00294649">
        <w:rPr>
          <w:rFonts w:cs="Arial"/>
          <w:lang w:val="et-EE"/>
        </w:rPr>
        <w:t>.</w:t>
      </w:r>
    </w:p>
    <w:p w14:paraId="4DEB4E96" w14:textId="659300F0" w:rsidR="00794B82" w:rsidRPr="00294649" w:rsidRDefault="00794B82" w:rsidP="00294649">
      <w:pPr>
        <w:spacing w:before="0" w:after="0"/>
        <w:rPr>
          <w:rFonts w:cs="Arial"/>
          <w:lang w:val="et-EE"/>
        </w:rPr>
      </w:pPr>
      <w:r w:rsidRPr="00294649">
        <w:rPr>
          <w:rFonts w:cs="Arial"/>
          <w:bCs/>
          <w:lang w:val="et-EE"/>
        </w:rPr>
        <w:lastRenderedPageBreak/>
        <w:t>Käesoleval het</w:t>
      </w:r>
      <w:r w:rsidR="008212EB" w:rsidRPr="00294649">
        <w:rPr>
          <w:rFonts w:cs="Arial"/>
          <w:bCs/>
          <w:lang w:val="et-EE"/>
        </w:rPr>
        <w:t>kel on juurdepääs planeeringu</w:t>
      </w:r>
      <w:r w:rsidRPr="00294649">
        <w:rPr>
          <w:rFonts w:cs="Arial"/>
          <w:bCs/>
          <w:lang w:val="et-EE"/>
        </w:rPr>
        <w:t xml:space="preserve">alale tagatud </w:t>
      </w:r>
      <w:r w:rsidR="00990CD4" w:rsidRPr="00294649">
        <w:rPr>
          <w:rFonts w:cs="Arial"/>
          <w:bCs/>
          <w:lang w:val="et-EE"/>
        </w:rPr>
        <w:t>11201 Vaida-Pajupea</w:t>
      </w:r>
      <w:r w:rsidRPr="00294649">
        <w:rPr>
          <w:rFonts w:cs="Arial"/>
          <w:bCs/>
          <w:lang w:val="et-EE"/>
        </w:rPr>
        <w:t xml:space="preserve"> teelt, mi</w:t>
      </w:r>
      <w:r w:rsidR="00B823B4" w:rsidRPr="00294649">
        <w:rPr>
          <w:rFonts w:cs="Arial"/>
          <w:bCs/>
          <w:lang w:val="et-EE"/>
        </w:rPr>
        <w:t xml:space="preserve">lle kaudu pääseb </w:t>
      </w:r>
      <w:r w:rsidR="00990CD4" w:rsidRPr="00294649">
        <w:rPr>
          <w:rFonts w:eastAsia="Times New Roman" w:cs="Arial"/>
          <w:color w:val="000000"/>
          <w:lang w:val="et-EE" w:eastAsia="en-GB"/>
        </w:rPr>
        <w:t>Kraavipeale tänavale.</w:t>
      </w:r>
    </w:p>
    <w:p w14:paraId="1C5B2AEF" w14:textId="245A8D15" w:rsidR="00F83789" w:rsidRPr="00294649" w:rsidRDefault="00990CD4" w:rsidP="00294649">
      <w:pPr>
        <w:spacing w:before="0" w:after="0"/>
        <w:rPr>
          <w:rFonts w:eastAsia="Times New Roman" w:cs="Arial"/>
          <w:lang w:val="et-EE"/>
        </w:rPr>
      </w:pPr>
      <w:r w:rsidRPr="00294649">
        <w:rPr>
          <w:rFonts w:cs="Arial"/>
          <w:lang w:val="et-EE"/>
        </w:rPr>
        <w:t xml:space="preserve">Seli </w:t>
      </w:r>
      <w:r w:rsidR="00B823B4" w:rsidRPr="00294649">
        <w:rPr>
          <w:rFonts w:cs="Arial"/>
          <w:lang w:val="et-EE"/>
        </w:rPr>
        <w:t>külas</w:t>
      </w:r>
      <w:r w:rsidR="00794B82" w:rsidRPr="00294649">
        <w:rPr>
          <w:rFonts w:cs="Arial"/>
          <w:lang w:val="et-EE"/>
        </w:rPr>
        <w:t xml:space="preserve"> ning samuti on viimastel aastatel toimunud </w:t>
      </w:r>
      <w:r w:rsidRPr="00294649">
        <w:rPr>
          <w:rFonts w:cs="Arial"/>
          <w:lang w:val="et-EE"/>
        </w:rPr>
        <w:t>aktiivne elamuehitus nii väike-</w:t>
      </w:r>
      <w:r w:rsidR="00794B82" w:rsidRPr="00294649">
        <w:rPr>
          <w:rFonts w:cs="Arial"/>
          <w:lang w:val="et-EE"/>
        </w:rPr>
        <w:t xml:space="preserve"> kui ridamajade näol</w:t>
      </w:r>
      <w:r w:rsidR="00B823B4" w:rsidRPr="00294649">
        <w:rPr>
          <w:rFonts w:cs="Arial"/>
          <w:lang w:val="et-EE"/>
        </w:rPr>
        <w:t>.</w:t>
      </w:r>
      <w:r w:rsidR="00F83789" w:rsidRPr="00294649">
        <w:rPr>
          <w:rFonts w:eastAsia="Times New Roman" w:cs="Arial"/>
          <w:lang w:val="et-EE"/>
        </w:rPr>
        <w:t xml:space="preserve"> Küla läbiva </w:t>
      </w:r>
      <w:r w:rsidR="00335977" w:rsidRPr="00294649">
        <w:rPr>
          <w:rFonts w:cs="Arial"/>
          <w:bCs/>
          <w:lang w:val="et-EE"/>
        </w:rPr>
        <w:t xml:space="preserve">11201 </w:t>
      </w:r>
      <w:r w:rsidRPr="00294649">
        <w:rPr>
          <w:rFonts w:eastAsia="Times New Roman" w:cs="Arial"/>
          <w:lang w:val="et-EE"/>
        </w:rPr>
        <w:t xml:space="preserve">Vaida-Pajupea </w:t>
      </w:r>
      <w:r w:rsidR="00F83789" w:rsidRPr="00294649">
        <w:rPr>
          <w:rFonts w:eastAsia="Times New Roman" w:cs="Arial"/>
          <w:lang w:val="et-EE"/>
        </w:rPr>
        <w:t xml:space="preserve">tee lähialal paiknevad </w:t>
      </w:r>
      <w:r w:rsidRPr="00294649">
        <w:rPr>
          <w:rFonts w:eastAsia="Times New Roman" w:cs="Arial"/>
          <w:lang w:val="et-EE"/>
        </w:rPr>
        <w:t>ahel</w:t>
      </w:r>
      <w:r w:rsidR="00F83789" w:rsidRPr="00294649">
        <w:rPr>
          <w:rFonts w:eastAsia="Times New Roman" w:cs="Arial"/>
          <w:lang w:val="et-EE"/>
        </w:rPr>
        <w:t>küla struktuurist lähtuvad elamumaad.</w:t>
      </w:r>
    </w:p>
    <w:p w14:paraId="4D0B1892" w14:textId="34176D28" w:rsidR="00794B82" w:rsidRPr="00294649" w:rsidRDefault="00794B82" w:rsidP="00294649">
      <w:pPr>
        <w:spacing w:before="0" w:after="0"/>
        <w:rPr>
          <w:rFonts w:cs="Arial"/>
          <w:lang w:val="et-EE"/>
        </w:rPr>
      </w:pPr>
      <w:r w:rsidRPr="00294649">
        <w:rPr>
          <w:rFonts w:cs="Arial"/>
          <w:lang w:val="et-EE"/>
        </w:rPr>
        <w:t>Kesklinna, töökohtade ja sotsiaalse infrastruktuuri lähedus on ala muutnud atra</w:t>
      </w:r>
      <w:r w:rsidR="00EC1343" w:rsidRPr="00294649">
        <w:rPr>
          <w:rFonts w:cs="Arial"/>
          <w:lang w:val="et-EE"/>
        </w:rPr>
        <w:t>ktiivseks elamualaks ning palju</w:t>
      </w:r>
      <w:r w:rsidRPr="00294649">
        <w:rPr>
          <w:rFonts w:cs="Arial"/>
          <w:lang w:val="et-EE"/>
        </w:rPr>
        <w:t xml:space="preserve"> põllumaid on müüdud elamuarendajatele.</w:t>
      </w:r>
    </w:p>
    <w:p w14:paraId="454D30F8" w14:textId="40BCBA5A" w:rsidR="00794B82" w:rsidRPr="00294649" w:rsidRDefault="00794B82" w:rsidP="00294649">
      <w:pPr>
        <w:pStyle w:val="BodyText21"/>
        <w:tabs>
          <w:tab w:val="left" w:pos="11583"/>
        </w:tabs>
        <w:spacing w:after="0"/>
        <w:ind w:left="0"/>
        <w:rPr>
          <w:rFonts w:ascii="Arial" w:hAnsi="Arial" w:cs="Arial"/>
          <w:sz w:val="22"/>
          <w:szCs w:val="22"/>
          <w:lang w:val="et-EE"/>
        </w:rPr>
      </w:pPr>
      <w:r w:rsidRPr="00294649">
        <w:rPr>
          <w:rFonts w:ascii="Arial" w:hAnsi="Arial" w:cs="Arial"/>
          <w:sz w:val="22"/>
          <w:szCs w:val="22"/>
          <w:lang w:val="et-EE"/>
        </w:rPr>
        <w:t>Planeeritavale alale lähimad teenindusasutused (kauplus, postkontor, tankla, pank jne) asuvad</w:t>
      </w:r>
      <w:r w:rsidR="007762F4" w:rsidRPr="00294649">
        <w:rPr>
          <w:rFonts w:ascii="Arial" w:hAnsi="Arial" w:cs="Arial"/>
          <w:sz w:val="22"/>
          <w:szCs w:val="22"/>
          <w:lang w:val="et-EE"/>
        </w:rPr>
        <w:t xml:space="preserve"> lõunasuunda asuvas</w:t>
      </w:r>
      <w:r w:rsidR="00154113" w:rsidRPr="00294649">
        <w:rPr>
          <w:rFonts w:ascii="Arial" w:hAnsi="Arial" w:cs="Arial"/>
          <w:sz w:val="22"/>
          <w:szCs w:val="22"/>
          <w:lang w:val="et-EE"/>
        </w:rPr>
        <w:t xml:space="preserve"> </w:t>
      </w:r>
      <w:r w:rsidR="00EC1343" w:rsidRPr="00294649">
        <w:rPr>
          <w:rFonts w:ascii="Arial" w:hAnsi="Arial" w:cs="Arial"/>
          <w:sz w:val="22"/>
          <w:szCs w:val="22"/>
          <w:lang w:val="et-EE"/>
        </w:rPr>
        <w:t xml:space="preserve">Vaida </w:t>
      </w:r>
      <w:r w:rsidR="007762F4" w:rsidRPr="00294649">
        <w:rPr>
          <w:rFonts w:ascii="Arial" w:hAnsi="Arial" w:cs="Arial"/>
          <w:sz w:val="22"/>
          <w:szCs w:val="22"/>
          <w:lang w:val="et-EE"/>
        </w:rPr>
        <w:t>alevikus ja Jüri</w:t>
      </w:r>
      <w:r w:rsidR="00154113" w:rsidRPr="00294649">
        <w:rPr>
          <w:rFonts w:ascii="Arial" w:hAnsi="Arial" w:cs="Arial"/>
          <w:sz w:val="22"/>
          <w:szCs w:val="22"/>
          <w:lang w:val="et-EE"/>
        </w:rPr>
        <w:t xml:space="preserve"> </w:t>
      </w:r>
      <w:r w:rsidR="007762F4" w:rsidRPr="00294649">
        <w:rPr>
          <w:rFonts w:ascii="Arial" w:hAnsi="Arial" w:cs="Arial"/>
          <w:color w:val="auto"/>
          <w:sz w:val="22"/>
          <w:szCs w:val="22"/>
          <w:lang w:val="et-EE"/>
        </w:rPr>
        <w:t>alevikus loodes mis jäävad alast mõlemad ~7 km kaugusele.</w:t>
      </w:r>
      <w:r w:rsidR="00AE7EA6" w:rsidRPr="00294649">
        <w:rPr>
          <w:rFonts w:ascii="Arial" w:hAnsi="Arial" w:cs="Arial"/>
          <w:color w:val="auto"/>
          <w:sz w:val="22"/>
          <w:szCs w:val="22"/>
          <w:lang w:val="et-EE"/>
        </w:rPr>
        <w:t xml:space="preserve"> </w:t>
      </w:r>
      <w:r w:rsidR="00AE7EA6" w:rsidRPr="00294649">
        <w:rPr>
          <w:rFonts w:ascii="Arial" w:hAnsi="Arial" w:cs="Arial"/>
          <w:color w:val="auto"/>
          <w:sz w:val="22"/>
          <w:szCs w:val="22"/>
          <w:lang w:val="et-EE" w:eastAsia="zh-CN"/>
        </w:rPr>
        <w:t>Samas</w:t>
      </w:r>
      <w:r w:rsidR="00154113" w:rsidRPr="00294649">
        <w:rPr>
          <w:rFonts w:ascii="Arial" w:hAnsi="Arial" w:cs="Arial"/>
          <w:color w:val="auto"/>
          <w:sz w:val="22"/>
          <w:szCs w:val="22"/>
          <w:lang w:val="et-EE" w:eastAsia="zh-CN"/>
        </w:rPr>
        <w:t xml:space="preserve"> </w:t>
      </w:r>
      <w:r w:rsidR="00AE7EA6" w:rsidRPr="00294649">
        <w:rPr>
          <w:rFonts w:ascii="Arial" w:hAnsi="Arial" w:cs="Arial"/>
          <w:color w:val="auto"/>
          <w:sz w:val="22"/>
          <w:szCs w:val="22"/>
          <w:lang w:val="et-EE" w:eastAsia="zh-CN"/>
        </w:rPr>
        <w:t>asuvad</w:t>
      </w:r>
      <w:r w:rsidR="00EC1343" w:rsidRPr="00294649">
        <w:rPr>
          <w:rFonts w:ascii="Arial" w:hAnsi="Arial" w:cs="Arial"/>
          <w:color w:val="auto"/>
          <w:sz w:val="22"/>
          <w:szCs w:val="22"/>
          <w:lang w:val="et-EE" w:eastAsia="zh-CN"/>
        </w:rPr>
        <w:t xml:space="preserve"> kool, spordikompleks</w:t>
      </w:r>
      <w:r w:rsidR="00F83789" w:rsidRPr="00294649">
        <w:rPr>
          <w:rFonts w:ascii="Arial" w:hAnsi="Arial" w:cs="Arial"/>
          <w:color w:val="auto"/>
          <w:sz w:val="22"/>
          <w:szCs w:val="22"/>
          <w:lang w:val="et-EE" w:eastAsia="zh-CN"/>
        </w:rPr>
        <w:t>, raamatukogu ja kauplused.</w:t>
      </w:r>
    </w:p>
    <w:p w14:paraId="4A2EC66D" w14:textId="07D80A8E" w:rsidR="00EC1343" w:rsidRPr="00294649" w:rsidRDefault="00EC1343" w:rsidP="00294649">
      <w:pPr>
        <w:autoSpaceDE w:val="0"/>
        <w:autoSpaceDN w:val="0"/>
        <w:adjustRightInd w:val="0"/>
        <w:spacing w:before="0" w:after="0"/>
        <w:rPr>
          <w:rFonts w:eastAsia="Times New Roman" w:cs="Arial"/>
          <w:lang w:val="et-EE" w:eastAsia="zh-CN"/>
        </w:rPr>
      </w:pPr>
      <w:r w:rsidRPr="00294649">
        <w:rPr>
          <w:rFonts w:eastAsia="Times New Roman" w:cs="Arial"/>
          <w:lang w:val="et-EE" w:eastAsia="zh-CN"/>
        </w:rPr>
        <w:t xml:space="preserve">Lähim bussipeatus asub </w:t>
      </w:r>
      <w:r w:rsidR="00335977" w:rsidRPr="00294649">
        <w:rPr>
          <w:rFonts w:cs="Arial"/>
          <w:bCs/>
          <w:lang w:val="et-EE"/>
        </w:rPr>
        <w:t xml:space="preserve">11201 </w:t>
      </w:r>
      <w:r w:rsidR="00AE7EA6" w:rsidRPr="00294649">
        <w:rPr>
          <w:rFonts w:eastAsia="Times New Roman" w:cs="Arial"/>
          <w:lang w:val="et-EE" w:eastAsia="zh-CN"/>
        </w:rPr>
        <w:t>Vaida-Pajupea teel ~800</w:t>
      </w:r>
      <w:r w:rsidR="00AE7EA6" w:rsidRPr="00294649">
        <w:rPr>
          <w:rFonts w:eastAsia="Times New Roman" w:cs="Arial"/>
          <w:color w:val="FF0000"/>
          <w:lang w:val="et-EE" w:eastAsia="zh-CN"/>
        </w:rPr>
        <w:t xml:space="preserve"> </w:t>
      </w:r>
      <w:r w:rsidRPr="00294649">
        <w:rPr>
          <w:rFonts w:eastAsia="Times New Roman" w:cs="Arial"/>
          <w:lang w:val="et-EE" w:eastAsia="zh-CN"/>
        </w:rPr>
        <w:t>m kaugusel.</w:t>
      </w:r>
    </w:p>
    <w:p w14:paraId="262972B5" w14:textId="77777777" w:rsidR="00794B82" w:rsidRPr="00294649" w:rsidRDefault="00794B82" w:rsidP="00294649">
      <w:pPr>
        <w:spacing w:before="0" w:after="0"/>
        <w:rPr>
          <w:rFonts w:cs="Arial"/>
          <w:lang w:val="et-EE"/>
        </w:rPr>
      </w:pPr>
      <w:r w:rsidRPr="00294649">
        <w:rPr>
          <w:rFonts w:cs="Arial"/>
          <w:lang w:val="et-EE"/>
        </w:rPr>
        <w:t>Lähtuvalt kontaktvööndi analüüsist on planeeringuga kavandatav elamuala piirkonda sobiv:</w:t>
      </w:r>
    </w:p>
    <w:p w14:paraId="1F224852" w14:textId="77777777" w:rsidR="00794B82" w:rsidRPr="00294649" w:rsidRDefault="00794B82" w:rsidP="00294649">
      <w:pPr>
        <w:widowControl w:val="0"/>
        <w:numPr>
          <w:ilvl w:val="0"/>
          <w:numId w:val="12"/>
        </w:numPr>
        <w:tabs>
          <w:tab w:val="clear" w:pos="720"/>
        </w:tabs>
        <w:suppressAutoHyphens/>
        <w:autoSpaceDE w:val="0"/>
        <w:spacing w:before="0" w:after="0"/>
        <w:ind w:left="284" w:hanging="218"/>
        <w:rPr>
          <w:rFonts w:cs="Arial"/>
          <w:bCs/>
          <w:lang w:val="et-EE"/>
        </w:rPr>
      </w:pPr>
      <w:r w:rsidRPr="00294649">
        <w:rPr>
          <w:rFonts w:cs="Arial"/>
          <w:bCs/>
          <w:lang w:val="et-EE"/>
        </w:rPr>
        <w:t xml:space="preserve">Tallinna lähedus ja hea ühendus riigi põhimaanteega (2 </w:t>
      </w:r>
      <w:r w:rsidRPr="00294649">
        <w:rPr>
          <w:rFonts w:cs="Arial"/>
          <w:color w:val="000000"/>
          <w:shd w:val="clear" w:color="auto" w:fill="FFFFFF"/>
          <w:lang w:val="et-EE"/>
        </w:rPr>
        <w:t>Tallinn-Tartu-Võru-Luhamaa tee</w:t>
      </w:r>
      <w:r w:rsidRPr="00294649">
        <w:rPr>
          <w:rFonts w:cs="Arial"/>
          <w:bCs/>
          <w:lang w:val="et-EE"/>
        </w:rPr>
        <w:t>);</w:t>
      </w:r>
    </w:p>
    <w:p w14:paraId="013D3EF8" w14:textId="77777777" w:rsidR="00794B82" w:rsidRPr="00294649" w:rsidRDefault="00794B82" w:rsidP="00294649">
      <w:pPr>
        <w:widowControl w:val="0"/>
        <w:numPr>
          <w:ilvl w:val="0"/>
          <w:numId w:val="12"/>
        </w:numPr>
        <w:tabs>
          <w:tab w:val="clear" w:pos="720"/>
        </w:tabs>
        <w:suppressAutoHyphens/>
        <w:autoSpaceDE w:val="0"/>
        <w:spacing w:before="0" w:after="0"/>
        <w:ind w:left="284" w:hanging="218"/>
        <w:rPr>
          <w:rFonts w:cs="Arial"/>
          <w:bCs/>
          <w:lang w:val="et-EE"/>
        </w:rPr>
      </w:pPr>
      <w:r w:rsidRPr="00294649">
        <w:rPr>
          <w:rFonts w:cs="Arial"/>
          <w:bCs/>
          <w:lang w:val="et-EE"/>
        </w:rPr>
        <w:t>head ühendusteed lähimate asulatega;</w:t>
      </w:r>
    </w:p>
    <w:p w14:paraId="25A56705" w14:textId="77777777" w:rsidR="00794B82" w:rsidRPr="00294649" w:rsidRDefault="00794B82" w:rsidP="00294649">
      <w:pPr>
        <w:widowControl w:val="0"/>
        <w:numPr>
          <w:ilvl w:val="0"/>
          <w:numId w:val="12"/>
        </w:numPr>
        <w:tabs>
          <w:tab w:val="clear" w:pos="720"/>
        </w:tabs>
        <w:suppressAutoHyphens/>
        <w:autoSpaceDE w:val="0"/>
        <w:spacing w:before="0" w:after="0"/>
        <w:ind w:left="284" w:hanging="218"/>
        <w:rPr>
          <w:rFonts w:cs="Arial"/>
          <w:bCs/>
          <w:lang w:val="et-EE"/>
        </w:rPr>
      </w:pPr>
      <w:r w:rsidRPr="00294649">
        <w:rPr>
          <w:rFonts w:cs="Arial"/>
          <w:bCs/>
          <w:lang w:val="et-EE"/>
        </w:rPr>
        <w:t>arenev elukeskkond;</w:t>
      </w:r>
    </w:p>
    <w:p w14:paraId="31A2D5E0" w14:textId="4C5EB64A" w:rsidR="00A844C9" w:rsidRPr="00294649" w:rsidRDefault="00794B82" w:rsidP="00294649">
      <w:pPr>
        <w:widowControl w:val="0"/>
        <w:numPr>
          <w:ilvl w:val="0"/>
          <w:numId w:val="12"/>
        </w:numPr>
        <w:tabs>
          <w:tab w:val="clear" w:pos="720"/>
          <w:tab w:val="left" w:pos="795"/>
        </w:tabs>
        <w:suppressAutoHyphens/>
        <w:autoSpaceDE w:val="0"/>
        <w:spacing w:before="0" w:after="0"/>
        <w:ind w:left="284" w:hanging="218"/>
        <w:rPr>
          <w:rFonts w:cs="Arial"/>
          <w:bCs/>
          <w:lang w:val="et-EE"/>
        </w:rPr>
      </w:pPr>
      <w:r w:rsidRPr="00294649">
        <w:rPr>
          <w:rFonts w:cs="Arial"/>
          <w:bCs/>
          <w:lang w:val="et-EE"/>
        </w:rPr>
        <w:t>lasteaia ja põhikooli lähedus</w:t>
      </w:r>
      <w:r w:rsidR="0015121A" w:rsidRPr="00294649">
        <w:rPr>
          <w:rFonts w:cs="Arial"/>
          <w:bCs/>
          <w:lang w:val="et-EE"/>
        </w:rPr>
        <w:t>.</w:t>
      </w:r>
    </w:p>
    <w:p w14:paraId="113A1C23" w14:textId="7D5634AA" w:rsidR="003F1E4E" w:rsidRPr="00294649" w:rsidRDefault="003F1E4E" w:rsidP="00294649">
      <w:pPr>
        <w:widowControl w:val="0"/>
        <w:tabs>
          <w:tab w:val="left" w:pos="795"/>
        </w:tabs>
        <w:suppressAutoHyphens/>
        <w:autoSpaceDE w:val="0"/>
        <w:spacing w:before="0" w:after="0"/>
        <w:rPr>
          <w:rFonts w:cs="Arial"/>
          <w:bCs/>
          <w:lang w:val="et-EE"/>
        </w:rPr>
      </w:pPr>
    </w:p>
    <w:p w14:paraId="0B3DDC19" w14:textId="77777777" w:rsidR="00F52983" w:rsidRPr="00294649" w:rsidRDefault="00F52983" w:rsidP="00294649">
      <w:pPr>
        <w:pStyle w:val="Heading2"/>
        <w:numPr>
          <w:ilvl w:val="1"/>
          <w:numId w:val="13"/>
        </w:numPr>
        <w:rPr>
          <w:rFonts w:cs="Arial"/>
          <w:szCs w:val="22"/>
          <w:lang w:val="et-EE"/>
        </w:rPr>
      </w:pPr>
      <w:bookmarkStart w:id="7" w:name="_Toc146543532"/>
      <w:r w:rsidRPr="00294649">
        <w:rPr>
          <w:rFonts w:cs="Arial"/>
          <w:szCs w:val="22"/>
          <w:lang w:val="et-EE"/>
        </w:rPr>
        <w:t>Rohevõrgustiku eksperthinnangu järeldused</w:t>
      </w:r>
      <w:bookmarkEnd w:id="7"/>
    </w:p>
    <w:p w14:paraId="55284421" w14:textId="77777777" w:rsidR="00F52983" w:rsidRPr="00294649" w:rsidRDefault="00F52983" w:rsidP="00294649">
      <w:pPr>
        <w:pStyle w:val="ListParagraph"/>
        <w:widowControl w:val="0"/>
        <w:suppressAutoHyphens/>
        <w:autoSpaceDE w:val="0"/>
        <w:spacing w:before="0" w:after="0"/>
        <w:ind w:left="0"/>
        <w:rPr>
          <w:lang w:val="et-EE"/>
        </w:rPr>
      </w:pPr>
      <w:r w:rsidRPr="00294649">
        <w:rPr>
          <w:lang w:val="et-EE"/>
        </w:rPr>
        <w:t>Planeeringuala jääb täielikult üld- ja maakonnaplaneeringu kohasele rohevõrgustiku tugialale, kuid jääb väljaspoole rohevõrgustikku hõlmatud kaitsealasid, kaitsealuste liikide leiukohti ja kõrge ökoloogilise väärtusega koosluste esinemisalasid. Planeeringu elluviimisel seega otsest olulist mõju rohevõrgustiku elurikkuse kaitse ja säilimise eesmärgi toimimisele ei ole. Planeeringu elluviimisega kaasnevaid negatiivseid maakasutuse muutusi tuumalal leevendab asjaolu, et läheduses on piisavalt loodusliku maakattega alasid ning lisanduv hoonestus jääks juba olemasolevale elamu õuealale. Tegevusega ei kaasneks looduslikus seisundis ala (sh metsamaa) pindala vähenemist ega hoonestusaladest tulenevat uute liikumistakistuste teket ulukite jaoks.</w:t>
      </w:r>
    </w:p>
    <w:p w14:paraId="70E1C579" w14:textId="2E12D59F" w:rsidR="00F52983" w:rsidRPr="00294649" w:rsidRDefault="00F52983" w:rsidP="00294649">
      <w:pPr>
        <w:pStyle w:val="ListParagraph"/>
        <w:spacing w:before="0" w:after="0"/>
        <w:ind w:left="0"/>
        <w:rPr>
          <w:lang w:val="et-EE"/>
        </w:rPr>
      </w:pPr>
      <w:r w:rsidRPr="00294649">
        <w:rPr>
          <w:lang w:val="et-EE"/>
        </w:rPr>
        <w:t>Planeeringuga kavandatav tegevus täiendavat tõkestavat mõju rohevõrgustikule ei avalda – täiendavaid piirdeaedu ei kavandata, Piirded on juba alale rajatud seoses alal paikneva vähikasvanduse ja olemasoleva elamuga ja nende laiendamist planeeringuga ette ei nähta.</w:t>
      </w:r>
    </w:p>
    <w:p w14:paraId="5A7572B5" w14:textId="77777777" w:rsidR="00294649" w:rsidRPr="00294649" w:rsidRDefault="00294649" w:rsidP="00294649">
      <w:pPr>
        <w:pStyle w:val="ListParagraph"/>
        <w:spacing w:before="0" w:after="0"/>
        <w:ind w:left="0"/>
        <w:rPr>
          <w:lang w:val="et-EE"/>
        </w:rPr>
      </w:pPr>
    </w:p>
    <w:p w14:paraId="5E1C428E" w14:textId="34626537" w:rsidR="003F1E4E" w:rsidRPr="00294649" w:rsidRDefault="00F52983" w:rsidP="00294649">
      <w:pPr>
        <w:pStyle w:val="Heading1"/>
        <w:numPr>
          <w:ilvl w:val="0"/>
          <w:numId w:val="0"/>
        </w:numPr>
        <w:spacing w:before="0"/>
      </w:pPr>
      <w:bookmarkStart w:id="8" w:name="_Toc146543533"/>
      <w:r w:rsidRPr="00294649">
        <w:t xml:space="preserve">3.4 </w:t>
      </w:r>
      <w:r w:rsidR="003F1E4E" w:rsidRPr="00294649">
        <w:t>Planeeringulahenduse kaalutlused ja põhjendused</w:t>
      </w:r>
      <w:bookmarkEnd w:id="8"/>
    </w:p>
    <w:p w14:paraId="2042ABFE" w14:textId="6858843A" w:rsidR="00CE3D48" w:rsidRPr="00294649" w:rsidRDefault="003F1E4E" w:rsidP="00294649">
      <w:pPr>
        <w:spacing w:before="0" w:after="0"/>
        <w:rPr>
          <w:rFonts w:eastAsia="Times New Roman" w:cs="Arial"/>
          <w:lang w:val="et-EE"/>
        </w:rPr>
      </w:pPr>
      <w:r w:rsidRPr="00294649">
        <w:rPr>
          <w:rFonts w:cs="Arial"/>
          <w:lang w:val="et-EE"/>
        </w:rPr>
        <w:t xml:space="preserve">Planeeringulahenduse koostamisel on arvestatud Rae valla üldplaneeringuga, mille kohaselt jääb planeeringuala </w:t>
      </w:r>
      <w:r w:rsidR="00854E39" w:rsidRPr="00294649">
        <w:rPr>
          <w:rFonts w:cs="Arial"/>
          <w:lang w:val="et-EE"/>
        </w:rPr>
        <w:t xml:space="preserve">osaliselt </w:t>
      </w:r>
      <w:r w:rsidR="005E6087" w:rsidRPr="00294649">
        <w:rPr>
          <w:rFonts w:cs="Arial"/>
          <w:lang w:val="et-EE"/>
        </w:rPr>
        <w:t>haljasala ja parkmetsa alal</w:t>
      </w:r>
      <w:r w:rsidR="00854E39" w:rsidRPr="00294649">
        <w:rPr>
          <w:rFonts w:cs="Arial"/>
          <w:lang w:val="et-EE"/>
        </w:rPr>
        <w:t>e</w:t>
      </w:r>
      <w:r w:rsidR="005E6087" w:rsidRPr="00294649">
        <w:rPr>
          <w:rFonts w:cs="Arial"/>
          <w:lang w:val="et-EE"/>
        </w:rPr>
        <w:t>.</w:t>
      </w:r>
      <w:r w:rsidR="00154113" w:rsidRPr="00294649">
        <w:rPr>
          <w:rFonts w:cs="Arial"/>
          <w:lang w:val="et-EE"/>
        </w:rPr>
        <w:t xml:space="preserve"> </w:t>
      </w:r>
      <w:r w:rsidRPr="00294649">
        <w:rPr>
          <w:rFonts w:cs="Arial"/>
          <w:lang w:val="et-EE"/>
        </w:rPr>
        <w:t>Detailplaneeringu koostamisel jälgitakse kehtivas üldplaneeringus välja toodud nõudeid.</w:t>
      </w:r>
      <w:r w:rsidR="00854E39" w:rsidRPr="00294649">
        <w:rPr>
          <w:rFonts w:cs="Arial"/>
          <w:lang w:val="et-EE"/>
        </w:rPr>
        <w:t xml:space="preserve"> Detailplaneeringu koostamise vajadus on põhjendatud asjaolust, et tegemist on olemas oleva olukorraga, kus antud maaüksusele on väljastatud 2008 aastal ehitusluba nr 3512E ühepereelamu ja abihoone püstitamiseks ning valmis on ehitatud ka hooned</w:t>
      </w:r>
      <w:r w:rsidR="00CE3D48" w:rsidRPr="00294649">
        <w:rPr>
          <w:rFonts w:cs="Arial"/>
          <w:lang w:val="et-EE"/>
        </w:rPr>
        <w:t xml:space="preserve"> ning seda teenindavad tehnovõrgud</w:t>
      </w:r>
      <w:r w:rsidR="00854E39" w:rsidRPr="00294649">
        <w:rPr>
          <w:rFonts w:cs="Arial"/>
          <w:lang w:val="et-EE"/>
        </w:rPr>
        <w:t>.</w:t>
      </w:r>
      <w:r w:rsidR="00CE3D48" w:rsidRPr="00294649">
        <w:rPr>
          <w:rFonts w:cs="Arial"/>
          <w:lang w:val="et-EE"/>
        </w:rPr>
        <w:t xml:space="preserve"> </w:t>
      </w:r>
      <w:r w:rsidR="00854E39" w:rsidRPr="00294649">
        <w:rPr>
          <w:rFonts w:cs="Arial"/>
          <w:lang w:val="et-EE"/>
        </w:rPr>
        <w:t xml:space="preserve">Hilisemalt koostatud detailplaneeringus, mis </w:t>
      </w:r>
      <w:r w:rsidR="00854E39" w:rsidRPr="00294649">
        <w:rPr>
          <w:rFonts w:eastAsia="Times New Roman" w:cs="Arial"/>
          <w:lang w:val="et-EE"/>
        </w:rPr>
        <w:t>kehtestati 14.04.2015. a korraldus nr 509, on jäänud määramata</w:t>
      </w:r>
      <w:r w:rsidR="000F280A">
        <w:rPr>
          <w:rFonts w:eastAsia="Times New Roman" w:cs="Arial"/>
          <w:lang w:val="et-EE"/>
        </w:rPr>
        <w:t xml:space="preserve"> </w:t>
      </w:r>
      <w:r w:rsidR="00854E39" w:rsidRPr="00294649">
        <w:rPr>
          <w:rFonts w:eastAsia="Times New Roman" w:cs="Arial"/>
          <w:lang w:val="et-EE"/>
        </w:rPr>
        <w:t>ehitusõigus</w:t>
      </w:r>
      <w:r w:rsidR="00CE3D48" w:rsidRPr="00294649">
        <w:rPr>
          <w:rFonts w:eastAsia="Times New Roman" w:cs="Arial"/>
          <w:lang w:val="et-EE"/>
        </w:rPr>
        <w:t xml:space="preserve"> hoonestusele</w:t>
      </w:r>
      <w:r w:rsidR="00854E39" w:rsidRPr="00294649">
        <w:rPr>
          <w:rFonts w:eastAsia="Times New Roman" w:cs="Arial"/>
          <w:lang w:val="et-EE"/>
        </w:rPr>
        <w:t xml:space="preserve"> ja antud asjaolust on vaja koostada uus detailplaneering, mis täpsustab määramata jäänud ehitusõigusi Selimäe maaüksusele.</w:t>
      </w:r>
      <w:r w:rsidR="00CD730F" w:rsidRPr="00294649">
        <w:rPr>
          <w:rFonts w:eastAsia="Times New Roman" w:cs="Arial"/>
          <w:lang w:val="et-EE"/>
        </w:rPr>
        <w:t xml:space="preserve"> </w:t>
      </w:r>
      <w:r w:rsidR="00CE3D48" w:rsidRPr="00294649">
        <w:rPr>
          <w:rFonts w:eastAsia="Times New Roman" w:cs="Arial"/>
          <w:lang w:val="et-EE"/>
        </w:rPr>
        <w:t>Maa-ameti kaardirakenduse alusel on Selimäe õuemaa suuruseks 1 ha.</w:t>
      </w:r>
    </w:p>
    <w:p w14:paraId="4A256AE9" w14:textId="04AA7D0D" w:rsidR="00E4500E" w:rsidRPr="00294649" w:rsidRDefault="003F1E4E" w:rsidP="00294649">
      <w:pPr>
        <w:spacing w:before="0" w:after="0"/>
        <w:rPr>
          <w:rFonts w:cs="Arial"/>
          <w:lang w:val="et-EE"/>
        </w:rPr>
      </w:pPr>
      <w:r w:rsidRPr="00294649">
        <w:rPr>
          <w:rFonts w:cs="Arial"/>
          <w:lang w:val="et-EE"/>
        </w:rPr>
        <w:t xml:space="preserve">Liikluskorralduse seisukohalt asub planeeringuala hästi ligipääsetavas kohas, kuna kontaktvööndisse jäävad kohalikud teed. Parkimine lahendatakse krundisiseselt. Hoonestus on planeeritud optimaalse kaugusega teest jälgides määratud </w:t>
      </w:r>
      <w:r w:rsidR="00E4500E" w:rsidRPr="00294649">
        <w:rPr>
          <w:rFonts w:cs="Arial"/>
          <w:lang w:val="et-EE"/>
        </w:rPr>
        <w:t>teekaitsevööndit</w:t>
      </w:r>
      <w:r w:rsidRPr="00294649">
        <w:rPr>
          <w:rFonts w:cs="Arial"/>
          <w:lang w:val="et-EE"/>
        </w:rPr>
        <w:t>.</w:t>
      </w:r>
    </w:p>
    <w:p w14:paraId="6F2F68AC" w14:textId="52598EED" w:rsidR="003F1E4E" w:rsidRPr="00294649" w:rsidRDefault="003F1E4E" w:rsidP="00294649">
      <w:pPr>
        <w:spacing w:before="0" w:after="0"/>
        <w:rPr>
          <w:rFonts w:cs="Arial"/>
          <w:lang w:val="et-EE"/>
        </w:rPr>
      </w:pPr>
      <w:r w:rsidRPr="00294649">
        <w:rPr>
          <w:rFonts w:cs="Arial"/>
          <w:lang w:val="et-EE"/>
        </w:rPr>
        <w:t xml:space="preserve">Planeeringuga kavandatud krundid sobituvad oma sihtotstarbelt planeeritud asukohta, kus elamumaa krundid asetsevad </w:t>
      </w:r>
      <w:r w:rsidR="00EF4913" w:rsidRPr="00294649">
        <w:rPr>
          <w:rFonts w:cs="Arial"/>
          <w:lang w:val="et-EE"/>
        </w:rPr>
        <w:t>lõuna- ja idasuunal.</w:t>
      </w:r>
    </w:p>
    <w:p w14:paraId="0E6BE784" w14:textId="77777777" w:rsidR="00697112" w:rsidRPr="00294649" w:rsidRDefault="00697112" w:rsidP="00294649">
      <w:pPr>
        <w:spacing w:before="0" w:after="0"/>
        <w:rPr>
          <w:rFonts w:cs="Arial"/>
          <w:lang w:val="et-EE"/>
        </w:rPr>
      </w:pPr>
    </w:p>
    <w:p w14:paraId="4587C67A" w14:textId="116A4193" w:rsidR="00564ECC" w:rsidRPr="00294649" w:rsidRDefault="00F52983" w:rsidP="00294649">
      <w:pPr>
        <w:pStyle w:val="Heading2"/>
        <w:rPr>
          <w:lang w:val="et-EE"/>
        </w:rPr>
      </w:pPr>
      <w:bookmarkStart w:id="9" w:name="_Toc146543534"/>
      <w:r w:rsidRPr="00294649">
        <w:rPr>
          <w:lang w:val="et-EE"/>
        </w:rPr>
        <w:t xml:space="preserve">3.5 </w:t>
      </w:r>
      <w:r w:rsidR="00564ECC" w:rsidRPr="00294649">
        <w:rPr>
          <w:lang w:val="et-EE"/>
        </w:rPr>
        <w:t>Planeeritava maa-ala ruumilise arengu eesmärkide kirjeldus</w:t>
      </w:r>
      <w:bookmarkEnd w:id="9"/>
    </w:p>
    <w:p w14:paraId="286011E3" w14:textId="77777777" w:rsidR="00564ECC" w:rsidRPr="00294649" w:rsidRDefault="00564ECC" w:rsidP="00294649">
      <w:pPr>
        <w:spacing w:before="0" w:after="0"/>
        <w:rPr>
          <w:rFonts w:cs="Arial"/>
          <w:lang w:val="et-EE"/>
        </w:rPr>
      </w:pPr>
      <w:r w:rsidRPr="00294649">
        <w:rPr>
          <w:rFonts w:cs="Arial"/>
          <w:lang w:val="et-EE"/>
        </w:rPr>
        <w:t>Planeeritud ala arengu eesmärgid on järgmised:</w:t>
      </w:r>
    </w:p>
    <w:p w14:paraId="089AE77E" w14:textId="77777777" w:rsidR="00564ECC" w:rsidRPr="00294649" w:rsidRDefault="00564ECC" w:rsidP="00294649">
      <w:pPr>
        <w:numPr>
          <w:ilvl w:val="0"/>
          <w:numId w:val="36"/>
        </w:numPr>
        <w:spacing w:before="0" w:after="0"/>
        <w:ind w:left="284" w:hanging="218"/>
        <w:rPr>
          <w:rFonts w:cs="Arial"/>
          <w:lang w:val="et-EE"/>
        </w:rPr>
      </w:pPr>
      <w:r w:rsidRPr="00294649">
        <w:rPr>
          <w:rFonts w:cs="Arial"/>
          <w:lang w:val="et-EE"/>
        </w:rPr>
        <w:t>elanike vajadustele vastava kvaliteetse elukeskkonna loomine. Planeeringuala korrastamine ja planeeringuga planeeritud elamumaade kasutusse võtmine;</w:t>
      </w:r>
    </w:p>
    <w:p w14:paraId="39AF7ED4" w14:textId="77777777" w:rsidR="00564ECC" w:rsidRPr="00294649" w:rsidRDefault="00564ECC" w:rsidP="00294649">
      <w:pPr>
        <w:numPr>
          <w:ilvl w:val="0"/>
          <w:numId w:val="36"/>
        </w:numPr>
        <w:spacing w:before="0" w:after="0"/>
        <w:ind w:left="284" w:hanging="218"/>
        <w:rPr>
          <w:rFonts w:cs="Arial"/>
          <w:lang w:val="et-EE"/>
        </w:rPr>
      </w:pPr>
      <w:r w:rsidRPr="00294649">
        <w:rPr>
          <w:rFonts w:cs="Arial"/>
          <w:lang w:val="et-EE"/>
        </w:rPr>
        <w:t>keskkonnasõbraliku ruumi loomine, kus arvestatakse olemasoleva keskkonna esteetilist ja ökoloogilist väärtust;</w:t>
      </w:r>
    </w:p>
    <w:p w14:paraId="6BF4C615" w14:textId="4D82ADF0" w:rsidR="00564ECC" w:rsidRPr="00294649" w:rsidRDefault="00564ECC" w:rsidP="00294649">
      <w:pPr>
        <w:numPr>
          <w:ilvl w:val="0"/>
          <w:numId w:val="36"/>
        </w:numPr>
        <w:spacing w:before="0" w:after="0"/>
        <w:ind w:left="284" w:hanging="218"/>
        <w:rPr>
          <w:rFonts w:cs="Arial"/>
          <w:lang w:val="et-EE"/>
        </w:rPr>
      </w:pPr>
      <w:r w:rsidRPr="00294649">
        <w:rPr>
          <w:rFonts w:cs="Arial"/>
          <w:lang w:val="et-EE"/>
        </w:rPr>
        <w:t>kavandada planeeringualale hooned, mis sobituvad ehituslikult ning arhitektuurselt käesolevasse asukohta ning piirkonna hoonestusega.</w:t>
      </w:r>
    </w:p>
    <w:p w14:paraId="68093593" w14:textId="77777777" w:rsidR="008152CD" w:rsidRPr="00294649" w:rsidRDefault="008152CD" w:rsidP="00294649">
      <w:pPr>
        <w:spacing w:before="0" w:after="0"/>
        <w:rPr>
          <w:rFonts w:eastAsia="Times New Roman" w:cs="Arial"/>
          <w:lang w:val="et-EE"/>
        </w:rPr>
      </w:pPr>
    </w:p>
    <w:p w14:paraId="741A8ACC" w14:textId="1277E272" w:rsidR="00DF33AB" w:rsidRPr="00294649" w:rsidRDefault="00DF33AB" w:rsidP="00294649">
      <w:pPr>
        <w:pStyle w:val="Heading1"/>
        <w:spacing w:before="0"/>
      </w:pPr>
      <w:bookmarkStart w:id="10" w:name="_Toc146543535"/>
      <w:r w:rsidRPr="00294649">
        <w:t>VASTAVUS RAE VALLA ÜLDPLANEERINGULE</w:t>
      </w:r>
      <w:bookmarkEnd w:id="10"/>
    </w:p>
    <w:p w14:paraId="633F6B86" w14:textId="77777777" w:rsidR="00A00D6B" w:rsidRPr="00294649" w:rsidRDefault="00A00D6B" w:rsidP="00294649">
      <w:pPr>
        <w:spacing w:before="0" w:after="0"/>
        <w:rPr>
          <w:rFonts w:eastAsia="Times New Roman" w:cs="Arial"/>
          <w:lang w:val="et-EE" w:eastAsia="zh-CN"/>
        </w:rPr>
      </w:pPr>
    </w:p>
    <w:p w14:paraId="475C44FA" w14:textId="1409F585" w:rsidR="00EF4913" w:rsidRPr="00294649" w:rsidRDefault="00B711F9" w:rsidP="00294649">
      <w:pPr>
        <w:pStyle w:val="Heading2"/>
        <w:numPr>
          <w:ilvl w:val="1"/>
          <w:numId w:val="45"/>
        </w:numPr>
        <w:rPr>
          <w:rFonts w:cs="Arial"/>
          <w:szCs w:val="22"/>
          <w:lang w:val="et-EE"/>
        </w:rPr>
      </w:pPr>
      <w:bookmarkStart w:id="11" w:name="_Toc128677260"/>
      <w:bookmarkStart w:id="12" w:name="_Toc128677319"/>
      <w:bookmarkStart w:id="13" w:name="_Toc129631077"/>
      <w:bookmarkStart w:id="14" w:name="_Toc129683138"/>
      <w:bookmarkStart w:id="15" w:name="_Toc146543536"/>
      <w:bookmarkEnd w:id="11"/>
      <w:bookmarkEnd w:id="12"/>
      <w:bookmarkEnd w:id="13"/>
      <w:bookmarkEnd w:id="14"/>
      <w:r w:rsidRPr="00294649">
        <w:rPr>
          <w:rFonts w:cs="Arial"/>
          <w:szCs w:val="22"/>
          <w:lang w:val="et-EE"/>
        </w:rPr>
        <w:t>V</w:t>
      </w:r>
      <w:r w:rsidR="00883665" w:rsidRPr="00294649">
        <w:rPr>
          <w:rFonts w:cs="Arial"/>
          <w:szCs w:val="22"/>
          <w:lang w:val="et-EE"/>
        </w:rPr>
        <w:t>astavus</w:t>
      </w:r>
      <w:r w:rsidR="00F16840" w:rsidRPr="00294649">
        <w:rPr>
          <w:rFonts w:cs="Arial"/>
          <w:szCs w:val="22"/>
          <w:lang w:val="et-EE"/>
        </w:rPr>
        <w:t xml:space="preserve"> </w:t>
      </w:r>
      <w:r w:rsidRPr="00294649">
        <w:rPr>
          <w:rFonts w:cs="Arial"/>
          <w:szCs w:val="22"/>
          <w:lang w:val="et-EE"/>
        </w:rPr>
        <w:t>R</w:t>
      </w:r>
      <w:r w:rsidR="00883665" w:rsidRPr="00294649">
        <w:rPr>
          <w:rFonts w:cs="Arial"/>
          <w:szCs w:val="22"/>
          <w:lang w:val="et-EE"/>
        </w:rPr>
        <w:t>ae</w:t>
      </w:r>
      <w:r w:rsidRPr="00294649">
        <w:rPr>
          <w:rFonts w:cs="Arial"/>
          <w:szCs w:val="22"/>
          <w:lang w:val="et-EE"/>
        </w:rPr>
        <w:t xml:space="preserve"> </w:t>
      </w:r>
      <w:r w:rsidR="00883665" w:rsidRPr="00294649">
        <w:rPr>
          <w:rFonts w:cs="Arial"/>
          <w:szCs w:val="22"/>
          <w:lang w:val="et-EE"/>
        </w:rPr>
        <w:t>valla üldplaneeringule</w:t>
      </w:r>
      <w:bookmarkEnd w:id="15"/>
    </w:p>
    <w:p w14:paraId="4AE142ED" w14:textId="0B99B6EF" w:rsidR="00984602" w:rsidRPr="00294649" w:rsidRDefault="00DF33AB" w:rsidP="00294649">
      <w:pPr>
        <w:spacing w:before="0" w:after="0"/>
        <w:rPr>
          <w:rFonts w:cs="Arial"/>
          <w:lang w:val="et-EE"/>
        </w:rPr>
      </w:pPr>
      <w:r w:rsidRPr="00294649">
        <w:rPr>
          <w:rFonts w:cs="Arial"/>
          <w:lang w:val="et-EE"/>
        </w:rPr>
        <w:t xml:space="preserve">Planeeringualal kehtib Rae Vallavolikogu 21.05.2013 otsusega nr 462 kehtestatud Rae valla üldplaneering (edaspidi üldplaneering). Üldplaneeringu kohaselt asuvad katastriüksused </w:t>
      </w:r>
      <w:r w:rsidRPr="00294649">
        <w:rPr>
          <w:rFonts w:cs="Arial"/>
          <w:lang w:val="et-EE"/>
        </w:rPr>
        <w:lastRenderedPageBreak/>
        <w:t>e</w:t>
      </w:r>
      <w:r w:rsidR="00984602" w:rsidRPr="00294649">
        <w:rPr>
          <w:rFonts w:cs="Arial"/>
          <w:lang w:val="et-EE"/>
        </w:rPr>
        <w:t>lamumaa juhtotstarbega maa-alal.</w:t>
      </w:r>
      <w:r w:rsidRPr="00294649">
        <w:rPr>
          <w:rFonts w:cs="Arial"/>
          <w:lang w:val="et-EE"/>
        </w:rPr>
        <w:t xml:space="preserve"> </w:t>
      </w:r>
      <w:r w:rsidR="00EB7F1C" w:rsidRPr="00294649">
        <w:rPr>
          <w:rFonts w:cs="Arial"/>
          <w:lang w:val="et-EE"/>
        </w:rPr>
        <w:t>Alale on</w:t>
      </w:r>
      <w:r w:rsidR="00984602" w:rsidRPr="00294649">
        <w:rPr>
          <w:rFonts w:cs="Arial"/>
          <w:lang w:val="et-EE"/>
        </w:rPr>
        <w:t xml:space="preserve"> var</w:t>
      </w:r>
      <w:r w:rsidR="00EB7F1C" w:rsidRPr="00294649">
        <w:rPr>
          <w:rFonts w:cs="Arial"/>
          <w:lang w:val="et-EE"/>
        </w:rPr>
        <w:t>em koostatud detailplaneering</w:t>
      </w:r>
      <w:r w:rsidR="00A22E86">
        <w:rPr>
          <w:rFonts w:cs="Arial"/>
          <w:lang w:val="et-EE"/>
        </w:rPr>
        <w:t xml:space="preserve"> –</w:t>
      </w:r>
      <w:r w:rsidR="009A2077" w:rsidRPr="00294649">
        <w:rPr>
          <w:rFonts w:cs="Arial"/>
          <w:lang w:val="et-EE"/>
        </w:rPr>
        <w:t xml:space="preserve"> DP0694 Seli küla, Selimäe kinnistu ja lähiala detailplaneering, kehtestatud 14.04.2015</w:t>
      </w:r>
      <w:r w:rsidR="00154113" w:rsidRPr="00294649">
        <w:rPr>
          <w:rFonts w:cs="Arial"/>
          <w:lang w:val="et-EE"/>
        </w:rPr>
        <w:t>.</w:t>
      </w:r>
      <w:r w:rsidR="009A2077" w:rsidRPr="00294649">
        <w:rPr>
          <w:rFonts w:cs="Arial"/>
          <w:lang w:val="et-EE"/>
        </w:rPr>
        <w:t xml:space="preserve"> a.</w:t>
      </w:r>
    </w:p>
    <w:p w14:paraId="432A83D7" w14:textId="77777777" w:rsidR="00CE3D48" w:rsidRPr="00294649" w:rsidRDefault="00DF33AB" w:rsidP="00294649">
      <w:pPr>
        <w:spacing w:before="0" w:after="0"/>
        <w:rPr>
          <w:rFonts w:cs="Arial"/>
          <w:lang w:val="et-EE"/>
        </w:rPr>
      </w:pPr>
      <w:r w:rsidRPr="00294649">
        <w:rPr>
          <w:rFonts w:cs="Arial"/>
          <w:lang w:val="et-EE"/>
        </w:rPr>
        <w:t xml:space="preserve">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 Üldplaneeringu peatükis 4.2 on sätestatud üldised </w:t>
      </w:r>
      <w:r w:rsidR="00984602" w:rsidRPr="00294649">
        <w:rPr>
          <w:rFonts w:cs="Arial"/>
          <w:lang w:val="et-EE"/>
        </w:rPr>
        <w:t xml:space="preserve">maade </w:t>
      </w:r>
      <w:r w:rsidRPr="00294649">
        <w:rPr>
          <w:rFonts w:cs="Arial"/>
          <w:lang w:val="et-EE"/>
        </w:rPr>
        <w:t xml:space="preserve">kasutamis- ja ehitustingimused </w:t>
      </w:r>
      <w:r w:rsidR="00984602" w:rsidRPr="00294649">
        <w:rPr>
          <w:rFonts w:cs="Arial"/>
          <w:lang w:val="et-EE"/>
        </w:rPr>
        <w:t>hajaasustusaladel</w:t>
      </w:r>
      <w:r w:rsidRPr="00294649">
        <w:rPr>
          <w:rFonts w:cs="Arial"/>
          <w:lang w:val="et-EE"/>
        </w:rPr>
        <w:t>, mida tuleb järgida detailplaneeringuid koostades</w:t>
      </w:r>
    </w:p>
    <w:p w14:paraId="095604C2" w14:textId="77777777" w:rsidR="00CE3D48" w:rsidRPr="00294649" w:rsidRDefault="00CE3D48" w:rsidP="00294649">
      <w:pPr>
        <w:spacing w:before="0" w:after="0"/>
        <w:rPr>
          <w:rFonts w:cs="Arial"/>
          <w:lang w:val="et-EE"/>
        </w:rPr>
      </w:pPr>
    </w:p>
    <w:p w14:paraId="04ECE214" w14:textId="5110B754" w:rsidR="004B196D" w:rsidRPr="00294649" w:rsidRDefault="004B196D" w:rsidP="00294649">
      <w:pPr>
        <w:spacing w:before="0" w:after="0"/>
        <w:rPr>
          <w:rFonts w:cs="Arial"/>
          <w:lang w:val="et-EE"/>
        </w:rPr>
      </w:pPr>
      <w:r w:rsidRPr="00294649">
        <w:rPr>
          <w:rFonts w:cs="Arial"/>
          <w:lang w:val="et-EE"/>
        </w:rPr>
        <w:t xml:space="preserve">Joonis </w:t>
      </w:r>
      <w:r w:rsidRPr="00294649">
        <w:rPr>
          <w:rFonts w:cs="Arial"/>
          <w:lang w:val="et-EE"/>
        </w:rPr>
        <w:fldChar w:fldCharType="begin"/>
      </w:r>
      <w:r w:rsidRPr="00294649">
        <w:rPr>
          <w:rFonts w:cs="Arial"/>
          <w:lang w:val="et-EE"/>
        </w:rPr>
        <w:instrText xml:space="preserve"> SEQ Joonis \* ARABIC </w:instrText>
      </w:r>
      <w:r w:rsidRPr="00294649">
        <w:rPr>
          <w:rFonts w:cs="Arial"/>
          <w:lang w:val="et-EE"/>
        </w:rPr>
        <w:fldChar w:fldCharType="separate"/>
      </w:r>
      <w:r w:rsidR="00AD2B3F" w:rsidRPr="00294649">
        <w:rPr>
          <w:rFonts w:cs="Arial"/>
          <w:lang w:val="et-EE"/>
        </w:rPr>
        <w:t>1</w:t>
      </w:r>
      <w:r w:rsidRPr="00294649">
        <w:rPr>
          <w:rFonts w:cs="Arial"/>
          <w:lang w:val="et-EE"/>
        </w:rPr>
        <w:fldChar w:fldCharType="end"/>
      </w:r>
      <w:r w:rsidR="00FB0CBE" w:rsidRPr="00294649">
        <w:rPr>
          <w:rFonts w:cs="Arial"/>
          <w:lang w:val="et-EE"/>
        </w:rPr>
        <w:t>.</w:t>
      </w:r>
      <w:r w:rsidRPr="00294649">
        <w:rPr>
          <w:rFonts w:cs="Arial"/>
          <w:lang w:val="et-EE"/>
        </w:rPr>
        <w:t xml:space="preserve"> Väljavõte Rae va</w:t>
      </w:r>
      <w:r w:rsidR="005108B9" w:rsidRPr="00294649">
        <w:rPr>
          <w:rFonts w:cs="Arial"/>
          <w:lang w:val="et-EE"/>
        </w:rPr>
        <w:t>lla üldplaneeringu maakasutuse kaardist</w:t>
      </w:r>
      <w:r w:rsidR="00AD2B3F" w:rsidRPr="00294649">
        <w:rPr>
          <w:rFonts w:cs="Arial"/>
          <w:lang w:val="et-EE"/>
        </w:rPr>
        <w:t>.</w:t>
      </w:r>
    </w:p>
    <w:p w14:paraId="1A87D0BC" w14:textId="264FE120" w:rsidR="00C5285D" w:rsidRPr="00294649" w:rsidRDefault="00AE7EA6" w:rsidP="00294649">
      <w:pPr>
        <w:spacing w:before="0" w:after="0"/>
        <w:jc w:val="center"/>
        <w:rPr>
          <w:rFonts w:cs="Arial"/>
          <w:i/>
          <w:lang w:val="et-EE"/>
        </w:rPr>
      </w:pPr>
      <w:r w:rsidRPr="00294649">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48000" behindDoc="0" locked="0" layoutInCell="1" allowOverlap="1" wp14:anchorId="16072762" wp14:editId="08A003D0">
                <wp:simplePos x="0" y="0"/>
                <wp:positionH relativeFrom="column">
                  <wp:posOffset>3486150</wp:posOffset>
                </wp:positionH>
                <wp:positionV relativeFrom="paragraph">
                  <wp:posOffset>2085340</wp:posOffset>
                </wp:positionV>
                <wp:extent cx="390525" cy="335280"/>
                <wp:effectExtent l="19050" t="19050" r="28575" b="26670"/>
                <wp:wrapNone/>
                <wp:docPr id="9" name="Straight Connector 9"/>
                <wp:cNvGraphicFramePr/>
                <a:graphic xmlns:a="http://schemas.openxmlformats.org/drawingml/2006/main">
                  <a:graphicData uri="http://schemas.microsoft.com/office/word/2010/wordprocessingShape">
                    <wps:wsp>
                      <wps:cNvCnPr/>
                      <wps:spPr>
                        <a:xfrm flipH="1" flipV="1">
                          <a:off x="0" y="0"/>
                          <a:ext cx="390525" cy="3352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3BE9D" id="Straight Connector 9" o:spid="_x0000_s1026" style="position:absolute;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164.2pt" to="305.2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" strokecolor="red" strokeweight="3pt"/>
            </w:pict>
          </mc:Fallback>
        </mc:AlternateContent>
      </w:r>
      <w:r w:rsidRPr="00294649">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52096" behindDoc="0" locked="0" layoutInCell="1" allowOverlap="1" wp14:anchorId="4FCAF705" wp14:editId="1E69220D">
                <wp:simplePos x="0" y="0"/>
                <wp:positionH relativeFrom="column">
                  <wp:posOffset>3486150</wp:posOffset>
                </wp:positionH>
                <wp:positionV relativeFrom="paragraph">
                  <wp:posOffset>1247775</wp:posOffset>
                </wp:positionV>
                <wp:extent cx="824230" cy="837565"/>
                <wp:effectExtent l="19050" t="19050" r="13970" b="19685"/>
                <wp:wrapNone/>
                <wp:docPr id="10" name="Straight Connector 10"/>
                <wp:cNvGraphicFramePr/>
                <a:graphic xmlns:a="http://schemas.openxmlformats.org/drawingml/2006/main">
                  <a:graphicData uri="http://schemas.microsoft.com/office/word/2010/wordprocessingShape">
                    <wps:wsp>
                      <wps:cNvCnPr/>
                      <wps:spPr>
                        <a:xfrm flipV="1">
                          <a:off x="0" y="0"/>
                          <a:ext cx="824230" cy="83756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5DAB7" id="Straight Connector 10"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98.25pt" to="339.4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" strokecolor="red" strokeweight="3pt"/>
            </w:pict>
          </mc:Fallback>
        </mc:AlternateContent>
      </w:r>
      <w:r w:rsidR="00720731" w:rsidRPr="00294649">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78720" behindDoc="0" locked="0" layoutInCell="1" allowOverlap="1" wp14:anchorId="10DF6E8D" wp14:editId="380130B4">
                <wp:simplePos x="0" y="0"/>
                <wp:positionH relativeFrom="column">
                  <wp:posOffset>2371090</wp:posOffset>
                </wp:positionH>
                <wp:positionV relativeFrom="paragraph">
                  <wp:posOffset>554990</wp:posOffset>
                </wp:positionV>
                <wp:extent cx="1686560" cy="990600"/>
                <wp:effectExtent l="0" t="0" r="46990" b="57150"/>
                <wp:wrapNone/>
                <wp:docPr id="16" name="Straight Arrow Connector 16"/>
                <wp:cNvGraphicFramePr/>
                <a:graphic xmlns:a="http://schemas.openxmlformats.org/drawingml/2006/main">
                  <a:graphicData uri="http://schemas.microsoft.com/office/word/2010/wordprocessingShape">
                    <wps:wsp>
                      <wps:cNvCnPr/>
                      <wps:spPr>
                        <a:xfrm>
                          <a:off x="0" y="0"/>
                          <a:ext cx="1686560" cy="9906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0992AC" id="_x0000_t32" coordsize="21600,21600" o:spt="32" o:oned="t" path="m,l21600,21600e" filled="f">
                <v:path arrowok="t" fillok="f" o:connecttype="none"/>
                <o:lock v:ext="edit" shapetype="t"/>
              </v:shapetype>
              <v:shape id="Straight Arrow Connector 16" o:spid="_x0000_s1026" type="#_x0000_t32" style="position:absolute;margin-left:186.7pt;margin-top:43.7pt;width:132.8pt;height:7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" strokecolor="red">
                <v:stroke endarrow="open"/>
              </v:shape>
            </w:pict>
          </mc:Fallback>
        </mc:AlternateContent>
      </w:r>
      <w:r w:rsidR="00720731" w:rsidRPr="00294649">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73600" behindDoc="0" locked="0" layoutInCell="1" allowOverlap="1" wp14:anchorId="54FDE2E0" wp14:editId="0E06277D">
                <wp:simplePos x="0" y="0"/>
                <wp:positionH relativeFrom="column">
                  <wp:posOffset>1219200</wp:posOffset>
                </wp:positionH>
                <wp:positionV relativeFrom="paragraph">
                  <wp:posOffset>374015</wp:posOffset>
                </wp:positionV>
                <wp:extent cx="1152000" cy="360000"/>
                <wp:effectExtent l="0" t="0" r="10160" b="21590"/>
                <wp:wrapNone/>
                <wp:docPr id="14" name="Text Box 14"/>
                <wp:cNvGraphicFramePr/>
                <a:graphic xmlns:a="http://schemas.openxmlformats.org/drawingml/2006/main">
                  <a:graphicData uri="http://schemas.microsoft.com/office/word/2010/wordprocessingShape">
                    <wps:wsp>
                      <wps:cNvSpPr txBox="1"/>
                      <wps:spPr>
                        <a:xfrm>
                          <a:off x="0" y="0"/>
                          <a:ext cx="1152000" cy="3600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93DB28F" w14:textId="4387FDAD" w:rsidR="00307931" w:rsidRPr="00AD2B3F" w:rsidRDefault="00307931">
                            <w:pPr>
                              <w:rPr>
                                <w:lang w:val="et-EE"/>
                              </w:rPr>
                            </w:pPr>
                            <w:r w:rsidRPr="00AD2B3F">
                              <w:rPr>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DE2E0" id="_x0000_t202" coordsize="21600,21600" o:spt="202" path="m,l,21600r21600,l21600,xe">
                <v:stroke joinstyle="miter"/>
                <v:path gradientshapeok="t" o:connecttype="rect"/>
              </v:shapetype>
              <v:shape id="Text Box 14" o:spid="_x0000_s1026" type="#_x0000_t202" style="position:absolute;left:0;text-align:left;margin-left:96pt;margin-top:29.45pt;width:90.7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" fillcolor="white [3201]" strokecolor="red" strokeweight=".5pt">
                <v:textbox>
                  <w:txbxContent>
                    <w:p w14:paraId="293DB28F" w14:textId="4387FDAD" w:rsidR="00307931" w:rsidRPr="00AD2B3F" w:rsidRDefault="00307931">
                      <w:pPr>
                        <w:rPr>
                          <w:lang w:val="et-EE"/>
                        </w:rPr>
                      </w:pPr>
                      <w:r w:rsidRPr="00AD2B3F">
                        <w:rPr>
                          <w:lang w:val="et-EE"/>
                        </w:rPr>
                        <w:t>Planeeringuala</w:t>
                      </w:r>
                    </w:p>
                  </w:txbxContent>
                </v:textbox>
              </v:shape>
            </w:pict>
          </mc:Fallback>
        </mc:AlternateContent>
      </w:r>
      <w:r w:rsidR="00C419E0" w:rsidRPr="00294649">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68480" behindDoc="0" locked="0" layoutInCell="1" allowOverlap="1" wp14:anchorId="1E251482" wp14:editId="33697373">
                <wp:simplePos x="0" y="0"/>
                <wp:positionH relativeFrom="column">
                  <wp:posOffset>4636379</wp:posOffset>
                </wp:positionH>
                <wp:positionV relativeFrom="paragraph">
                  <wp:posOffset>1192432</wp:posOffset>
                </wp:positionV>
                <wp:extent cx="269484" cy="275493"/>
                <wp:effectExtent l="19050" t="19050" r="16510" b="29845"/>
                <wp:wrapNone/>
                <wp:docPr id="13" name="Straight Connector 13"/>
                <wp:cNvGraphicFramePr/>
                <a:graphic xmlns:a="http://schemas.openxmlformats.org/drawingml/2006/main">
                  <a:graphicData uri="http://schemas.microsoft.com/office/word/2010/wordprocessingShape">
                    <wps:wsp>
                      <wps:cNvCnPr/>
                      <wps:spPr>
                        <a:xfrm>
                          <a:off x="0" y="0"/>
                          <a:ext cx="269484" cy="275493"/>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CBDCC"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5.05pt,93.9pt" to="386.2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" strokecolor="red" strokeweight="3pt"/>
            </w:pict>
          </mc:Fallback>
        </mc:AlternateContent>
      </w:r>
      <w:r w:rsidR="00C419E0" w:rsidRPr="00294649">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63360" behindDoc="0" locked="0" layoutInCell="1" allowOverlap="1" wp14:anchorId="36A5B5AB" wp14:editId="73D1A7BC">
                <wp:simplePos x="0" y="0"/>
                <wp:positionH relativeFrom="column">
                  <wp:posOffset>4454769</wp:posOffset>
                </wp:positionH>
                <wp:positionV relativeFrom="paragraph">
                  <wp:posOffset>1192432</wp:posOffset>
                </wp:positionV>
                <wp:extent cx="181708" cy="169985"/>
                <wp:effectExtent l="19050" t="19050" r="27940" b="20955"/>
                <wp:wrapNone/>
                <wp:docPr id="12" name="Straight Connector 12"/>
                <wp:cNvGraphicFramePr/>
                <a:graphic xmlns:a="http://schemas.openxmlformats.org/drawingml/2006/main">
                  <a:graphicData uri="http://schemas.microsoft.com/office/word/2010/wordprocessingShape">
                    <wps:wsp>
                      <wps:cNvCnPr/>
                      <wps:spPr>
                        <a:xfrm flipV="1">
                          <a:off x="0" y="0"/>
                          <a:ext cx="181708" cy="16998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86B08" id="Straight Connector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75pt,93.9pt" to="365.05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" strokecolor="red" strokeweight="3pt"/>
            </w:pict>
          </mc:Fallback>
        </mc:AlternateContent>
      </w:r>
      <w:r w:rsidR="00C419E0" w:rsidRPr="00294649">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58240" behindDoc="0" locked="0" layoutInCell="1" allowOverlap="1" wp14:anchorId="70C55B2B" wp14:editId="617C4B89">
                <wp:simplePos x="0" y="0"/>
                <wp:positionH relativeFrom="column">
                  <wp:posOffset>4314092</wp:posOffset>
                </wp:positionH>
                <wp:positionV relativeFrom="paragraph">
                  <wp:posOffset>1245186</wp:posOffset>
                </wp:positionV>
                <wp:extent cx="140677" cy="116840"/>
                <wp:effectExtent l="19050" t="19050" r="31115" b="16510"/>
                <wp:wrapNone/>
                <wp:docPr id="11" name="Straight Connector 11"/>
                <wp:cNvGraphicFramePr/>
                <a:graphic xmlns:a="http://schemas.openxmlformats.org/drawingml/2006/main">
                  <a:graphicData uri="http://schemas.microsoft.com/office/word/2010/wordprocessingShape">
                    <wps:wsp>
                      <wps:cNvCnPr/>
                      <wps:spPr>
                        <a:xfrm>
                          <a:off x="0" y="0"/>
                          <a:ext cx="140677" cy="11684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74C4A"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7pt,98.05pt" to="350.8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" strokecolor="red" strokeweight="3pt"/>
            </w:pict>
          </mc:Fallback>
        </mc:AlternateContent>
      </w:r>
      <w:r w:rsidR="00C419E0" w:rsidRPr="00294649">
        <w:rPr>
          <w:rFonts w:ascii="Times New Roman" w:eastAsia="Times New Roman" w:hAnsi="Times New Roman" w:cs="Times New Roman"/>
          <w:noProof/>
          <w:color w:val="FFC000"/>
          <w:sz w:val="24"/>
          <w:szCs w:val="24"/>
          <w:lang w:val="et-EE" w:eastAsia="et-EE"/>
        </w:rPr>
        <mc:AlternateContent>
          <mc:Choice Requires="wps">
            <w:drawing>
              <wp:anchor distT="0" distB="0" distL="114300" distR="114300" simplePos="0" relativeHeight="251642880" behindDoc="0" locked="0" layoutInCell="1" allowOverlap="1" wp14:anchorId="657CBC37" wp14:editId="41030CE8">
                <wp:simplePos x="0" y="0"/>
                <wp:positionH relativeFrom="column">
                  <wp:posOffset>3880338</wp:posOffset>
                </wp:positionH>
                <wp:positionV relativeFrom="paragraph">
                  <wp:posOffset>1467925</wp:posOffset>
                </wp:positionV>
                <wp:extent cx="1025770" cy="955430"/>
                <wp:effectExtent l="19050" t="19050" r="22225" b="16510"/>
                <wp:wrapNone/>
                <wp:docPr id="8" name="Straight Connector 8"/>
                <wp:cNvGraphicFramePr/>
                <a:graphic xmlns:a="http://schemas.openxmlformats.org/drawingml/2006/main">
                  <a:graphicData uri="http://schemas.microsoft.com/office/word/2010/wordprocessingShape">
                    <wps:wsp>
                      <wps:cNvCnPr/>
                      <wps:spPr>
                        <a:xfrm flipH="1">
                          <a:off x="0" y="0"/>
                          <a:ext cx="1025770" cy="95543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BB2C1" id="Straight Connector 8" o:spid="_x0000_s1026" style="position:absolute;flip:x;z-index:251642880;visibility:visible;mso-wrap-style:square;mso-wrap-distance-left:9pt;mso-wrap-distance-top:0;mso-wrap-distance-right:9pt;mso-wrap-distance-bottom:0;mso-position-horizontal:absolute;mso-position-horizontal-relative:text;mso-position-vertical:absolute;mso-position-vertical-relative:text" from="305.55pt,115.6pt" to="386.3pt,1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" strokecolor="red" strokeweight="3pt"/>
            </w:pict>
          </mc:Fallback>
        </mc:AlternateContent>
      </w:r>
      <w:r w:rsidR="00C419E0" w:rsidRPr="00294649">
        <w:rPr>
          <w:rFonts w:ascii="Times New Roman" w:eastAsia="Times New Roman" w:hAnsi="Times New Roman" w:cs="Times New Roman"/>
          <w:noProof/>
          <w:color w:val="FFC000"/>
          <w:sz w:val="24"/>
          <w:szCs w:val="24"/>
          <w:lang w:val="et-EE" w:eastAsia="et-EE"/>
        </w:rPr>
        <w:drawing>
          <wp:inline distT="0" distB="0" distL="0" distR="0" wp14:anchorId="49ADCC1E" wp14:editId="6B762523">
            <wp:extent cx="5972175" cy="3352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3352800"/>
                    </a:xfrm>
                    <a:prstGeom prst="rect">
                      <a:avLst/>
                    </a:prstGeom>
                    <a:noFill/>
                    <a:ln>
                      <a:noFill/>
                    </a:ln>
                  </pic:spPr>
                </pic:pic>
              </a:graphicData>
            </a:graphic>
          </wp:inline>
        </w:drawing>
      </w:r>
    </w:p>
    <w:p w14:paraId="08DA2A51" w14:textId="77777777" w:rsidR="005E6087" w:rsidRPr="00294649" w:rsidRDefault="005E6087" w:rsidP="00294649">
      <w:pPr>
        <w:spacing w:before="0" w:after="0"/>
        <w:jc w:val="center"/>
        <w:rPr>
          <w:rFonts w:cs="Arial"/>
          <w:i/>
          <w:lang w:val="et-EE"/>
        </w:rPr>
      </w:pPr>
    </w:p>
    <w:p w14:paraId="1A8562F3" w14:textId="187E6CAB" w:rsidR="00C419E0" w:rsidRPr="00294649" w:rsidRDefault="005E6087" w:rsidP="00294649">
      <w:pPr>
        <w:spacing w:before="0" w:after="0"/>
        <w:jc w:val="left"/>
        <w:rPr>
          <w:rFonts w:cs="Arial"/>
          <w:lang w:val="et-EE"/>
        </w:rPr>
      </w:pPr>
      <w:r w:rsidRPr="00294649">
        <w:rPr>
          <w:noProof/>
          <w:lang w:val="et-EE" w:eastAsia="et-EE"/>
        </w:rPr>
        <w:drawing>
          <wp:inline distT="0" distB="0" distL="0" distR="0" wp14:anchorId="451B98BD" wp14:editId="7E90F107">
            <wp:extent cx="2647950" cy="3669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47950" cy="366921"/>
                    </a:xfrm>
                    <a:prstGeom prst="rect">
                      <a:avLst/>
                    </a:prstGeom>
                  </pic:spPr>
                </pic:pic>
              </a:graphicData>
            </a:graphic>
          </wp:inline>
        </w:drawing>
      </w:r>
    </w:p>
    <w:p w14:paraId="062DD36A" w14:textId="1E37CA5B" w:rsidR="00C419E0" w:rsidRPr="00294649" w:rsidRDefault="00C419E0" w:rsidP="00294649">
      <w:pPr>
        <w:spacing w:before="0" w:after="0"/>
        <w:jc w:val="left"/>
        <w:rPr>
          <w:rFonts w:cs="Arial"/>
          <w:lang w:val="et-EE"/>
        </w:rPr>
      </w:pPr>
      <w:r w:rsidRPr="00294649">
        <w:rPr>
          <w:rFonts w:ascii="Times New Roman" w:eastAsia="Times New Roman" w:hAnsi="Times New Roman" w:cs="Times New Roman"/>
          <w:noProof/>
          <w:sz w:val="24"/>
          <w:szCs w:val="24"/>
          <w:lang w:val="et-EE" w:eastAsia="et-EE"/>
        </w:rPr>
        <w:drawing>
          <wp:inline distT="0" distB="0" distL="0" distR="0" wp14:anchorId="1B13348C" wp14:editId="70D60064">
            <wp:extent cx="3171825" cy="3066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306668"/>
                    </a:xfrm>
                    <a:prstGeom prst="rect">
                      <a:avLst/>
                    </a:prstGeom>
                    <a:noFill/>
                    <a:ln>
                      <a:noFill/>
                    </a:ln>
                  </pic:spPr>
                </pic:pic>
              </a:graphicData>
            </a:graphic>
          </wp:inline>
        </w:drawing>
      </w:r>
    </w:p>
    <w:p w14:paraId="523A67F1" w14:textId="1DA503C8" w:rsidR="00DF33AB" w:rsidRPr="00294649" w:rsidRDefault="00DF33AB" w:rsidP="00294649">
      <w:pPr>
        <w:spacing w:before="0" w:after="0"/>
        <w:rPr>
          <w:rFonts w:cs="Arial"/>
          <w:color w:val="000000"/>
          <w:u w:val="single"/>
          <w:lang w:val="et-EE" w:eastAsia="et-EE"/>
        </w:rPr>
      </w:pPr>
      <w:r w:rsidRPr="00294649">
        <w:rPr>
          <w:rFonts w:cs="Arial"/>
          <w:color w:val="000000"/>
          <w:u w:val="single"/>
          <w:lang w:val="et-EE" w:eastAsia="et-EE"/>
        </w:rPr>
        <w:t xml:space="preserve">Rae valla </w:t>
      </w:r>
      <w:r w:rsidRPr="00294649">
        <w:rPr>
          <w:rFonts w:cs="Arial"/>
          <w:u w:val="single"/>
          <w:lang w:val="et-EE" w:eastAsia="et-EE"/>
        </w:rPr>
        <w:t>üldplaneeringus</w:t>
      </w:r>
      <w:r w:rsidR="00F0003C" w:rsidRPr="00294649">
        <w:rPr>
          <w:rFonts w:cs="Arial"/>
          <w:u w:val="single"/>
          <w:lang w:val="et-EE" w:eastAsia="et-EE"/>
        </w:rPr>
        <w:t xml:space="preserve"> </w:t>
      </w:r>
      <w:r w:rsidR="000604D6" w:rsidRPr="00294649">
        <w:rPr>
          <w:rFonts w:cs="Arial"/>
          <w:u w:val="single"/>
          <w:lang w:val="et-EE" w:eastAsia="et-EE"/>
        </w:rPr>
        <w:t xml:space="preserve">Seli </w:t>
      </w:r>
      <w:r w:rsidR="00F0003C" w:rsidRPr="00294649">
        <w:rPr>
          <w:rFonts w:cs="Arial"/>
          <w:u w:val="single"/>
          <w:lang w:val="et-EE" w:eastAsia="et-EE"/>
        </w:rPr>
        <w:t xml:space="preserve">külas </w:t>
      </w:r>
      <w:r w:rsidRPr="00294649">
        <w:rPr>
          <w:rFonts w:cs="Arial"/>
          <w:color w:val="000000"/>
          <w:u w:val="single"/>
          <w:lang w:val="et-EE" w:eastAsia="et-EE"/>
        </w:rPr>
        <w:t xml:space="preserve">määratud </w:t>
      </w:r>
      <w:r w:rsidR="00F0003C" w:rsidRPr="00294649">
        <w:rPr>
          <w:rFonts w:cs="Arial"/>
          <w:color w:val="000000"/>
          <w:u w:val="single"/>
          <w:lang w:val="et-EE" w:eastAsia="et-EE"/>
        </w:rPr>
        <w:t>piirkondlikud hoonestus</w:t>
      </w:r>
      <w:r w:rsidRPr="00294649">
        <w:rPr>
          <w:rFonts w:cs="Arial"/>
          <w:color w:val="000000"/>
          <w:u w:val="single"/>
          <w:lang w:val="et-EE" w:eastAsia="et-EE"/>
        </w:rPr>
        <w:t>tingimused:</w:t>
      </w:r>
    </w:p>
    <w:p w14:paraId="25B272A7" w14:textId="76270B63" w:rsidR="00DF33AB" w:rsidRPr="00294649" w:rsidRDefault="00CD730F" w:rsidP="00294649">
      <w:pPr>
        <w:numPr>
          <w:ilvl w:val="0"/>
          <w:numId w:val="26"/>
        </w:numPr>
        <w:spacing w:before="0" w:after="0"/>
        <w:ind w:left="284" w:hanging="218"/>
        <w:rPr>
          <w:rFonts w:cs="Arial"/>
          <w:color w:val="000000"/>
          <w:lang w:val="et-EE" w:eastAsia="et-EE"/>
        </w:rPr>
      </w:pPr>
      <w:r w:rsidRPr="00294649">
        <w:rPr>
          <w:rFonts w:cs="Arial"/>
          <w:lang w:val="et-EE"/>
        </w:rPr>
        <w:t>õueala ulatuses moodustatava elamumaa suurus 0,2</w:t>
      </w:r>
      <w:r w:rsidR="00294649">
        <w:rPr>
          <w:rFonts w:cs="Arial"/>
          <w:lang w:val="et-EE"/>
        </w:rPr>
        <w:t xml:space="preserve"> – </w:t>
      </w:r>
      <w:r w:rsidRPr="00294649">
        <w:rPr>
          <w:rFonts w:cs="Arial"/>
          <w:lang w:val="et-EE"/>
        </w:rPr>
        <w:t>1,0</w:t>
      </w:r>
      <w:r w:rsidR="00294649">
        <w:rPr>
          <w:rFonts w:cs="Arial"/>
          <w:lang w:val="et-EE"/>
        </w:rPr>
        <w:t xml:space="preserve"> </w:t>
      </w:r>
      <w:r w:rsidRPr="00294649">
        <w:rPr>
          <w:rFonts w:cs="Arial"/>
          <w:lang w:val="et-EE"/>
        </w:rPr>
        <w:t>ha</w:t>
      </w:r>
      <w:r w:rsidR="00A22E86">
        <w:rPr>
          <w:rFonts w:cs="Arial"/>
          <w:lang w:val="et-EE"/>
        </w:rPr>
        <w:t>;</w:t>
      </w:r>
    </w:p>
    <w:p w14:paraId="01EF73F4" w14:textId="77777777" w:rsidR="00F0003C" w:rsidRPr="00294649" w:rsidRDefault="00F0003C" w:rsidP="00294649">
      <w:pPr>
        <w:numPr>
          <w:ilvl w:val="0"/>
          <w:numId w:val="26"/>
        </w:numPr>
        <w:spacing w:before="0" w:after="0"/>
        <w:ind w:left="284" w:hanging="218"/>
        <w:rPr>
          <w:rFonts w:cs="Arial"/>
          <w:color w:val="000000"/>
          <w:lang w:val="et-EE" w:eastAsia="et-EE"/>
        </w:rPr>
      </w:pPr>
      <w:r w:rsidRPr="00294649">
        <w:rPr>
          <w:rFonts w:cs="Arial"/>
          <w:lang w:val="et-EE"/>
        </w:rPr>
        <w:t>elamu korruselisus on 2 ja kõrgus kuni 9 m, abihoonete korruselisus on 1 ja kõrgus kuni 6 m;</w:t>
      </w:r>
    </w:p>
    <w:p w14:paraId="5A400605" w14:textId="04FEE06C" w:rsidR="00F0003C" w:rsidRPr="00294649" w:rsidRDefault="008D7CD2" w:rsidP="00294649">
      <w:pPr>
        <w:numPr>
          <w:ilvl w:val="0"/>
          <w:numId w:val="26"/>
        </w:numPr>
        <w:spacing w:before="0" w:after="0"/>
        <w:ind w:left="284" w:hanging="218"/>
        <w:rPr>
          <w:rFonts w:cs="Arial"/>
          <w:color w:val="000000"/>
          <w:lang w:val="et-EE" w:eastAsia="et-EE"/>
        </w:rPr>
      </w:pPr>
      <w:r w:rsidRPr="00294649">
        <w:rPr>
          <w:rFonts w:cs="Arial"/>
          <w:color w:val="000000"/>
          <w:lang w:val="et-EE" w:eastAsia="et-EE"/>
        </w:rPr>
        <w:t xml:space="preserve">kuni </w:t>
      </w:r>
      <w:r w:rsidR="00CE3D48" w:rsidRPr="00294649">
        <w:rPr>
          <w:rFonts w:cs="Arial"/>
          <w:color w:val="000000"/>
          <w:lang w:val="et-EE" w:eastAsia="et-EE"/>
        </w:rPr>
        <w:t>5</w:t>
      </w:r>
      <w:r w:rsidRPr="00294649">
        <w:rPr>
          <w:rFonts w:cs="Arial"/>
          <w:color w:val="000000"/>
          <w:lang w:val="et-EE" w:eastAsia="et-EE"/>
        </w:rPr>
        <w:t xml:space="preserve"> </w:t>
      </w:r>
      <w:r w:rsidRPr="00294649">
        <w:rPr>
          <w:rFonts w:cs="Arial"/>
          <w:lang w:val="et-EE"/>
        </w:rPr>
        <w:t>abihoonet</w:t>
      </w:r>
      <w:r w:rsidR="00AD76AA" w:rsidRPr="00294649">
        <w:rPr>
          <w:rFonts w:cs="Arial"/>
          <w:lang w:val="et-EE"/>
        </w:rPr>
        <w:t xml:space="preserve">, </w:t>
      </w:r>
      <w:r w:rsidR="00F0003C" w:rsidRPr="00294649">
        <w:rPr>
          <w:rFonts w:cs="Arial"/>
          <w:lang w:val="et-EE"/>
        </w:rPr>
        <w:t>ehitisealu</w:t>
      </w:r>
      <w:r w:rsidR="00CE3D48" w:rsidRPr="00294649">
        <w:rPr>
          <w:rFonts w:cs="Arial"/>
          <w:lang w:val="et-EE"/>
        </w:rPr>
        <w:t>s</w:t>
      </w:r>
      <w:r w:rsidR="00F0003C" w:rsidRPr="00294649">
        <w:rPr>
          <w:rFonts w:cs="Arial"/>
          <w:lang w:val="et-EE"/>
        </w:rPr>
        <w:t>e pin</w:t>
      </w:r>
      <w:r w:rsidR="00CE3D48" w:rsidRPr="00294649">
        <w:rPr>
          <w:rFonts w:cs="Arial"/>
          <w:lang w:val="et-EE"/>
        </w:rPr>
        <w:t>naga</w:t>
      </w:r>
      <w:r w:rsidR="00F0003C" w:rsidRPr="00294649">
        <w:rPr>
          <w:rFonts w:cs="Arial"/>
          <w:lang w:val="et-EE"/>
        </w:rPr>
        <w:t xml:space="preserve"> kuni </w:t>
      </w:r>
      <w:r w:rsidR="00CE3D48" w:rsidRPr="00294649">
        <w:rPr>
          <w:rFonts w:cs="Arial"/>
          <w:lang w:val="et-EE"/>
        </w:rPr>
        <w:t>3</w:t>
      </w:r>
      <w:r w:rsidR="00F0003C" w:rsidRPr="00294649">
        <w:rPr>
          <w:rFonts w:cs="Arial"/>
          <w:lang w:val="et-EE"/>
        </w:rPr>
        <w:t>00</w:t>
      </w:r>
      <w:r w:rsidR="00FF2040" w:rsidRPr="00294649">
        <w:rPr>
          <w:rFonts w:cs="Arial"/>
          <w:lang w:val="et-EE"/>
        </w:rPr>
        <w:t xml:space="preserve"> </w:t>
      </w:r>
      <w:r w:rsidR="00F0003C" w:rsidRPr="00294649">
        <w:rPr>
          <w:rFonts w:cs="Arial"/>
          <w:lang w:val="et-EE"/>
        </w:rPr>
        <w:t>m²;</w:t>
      </w:r>
    </w:p>
    <w:p w14:paraId="25DFC867" w14:textId="4A04F782" w:rsidR="00DF33AB" w:rsidRPr="00294649" w:rsidRDefault="008D7CD2" w:rsidP="00294649">
      <w:pPr>
        <w:numPr>
          <w:ilvl w:val="0"/>
          <w:numId w:val="26"/>
        </w:numPr>
        <w:spacing w:before="0" w:after="0"/>
        <w:ind w:left="284" w:hanging="218"/>
        <w:rPr>
          <w:rFonts w:cs="Arial"/>
          <w:color w:val="000000"/>
          <w:lang w:val="et-EE" w:eastAsia="et-EE"/>
        </w:rPr>
      </w:pPr>
      <w:r w:rsidRPr="00294649">
        <w:rPr>
          <w:rFonts w:cs="Arial"/>
          <w:lang w:val="et-EE"/>
        </w:rPr>
        <w:t xml:space="preserve">parkimine </w:t>
      </w:r>
      <w:r w:rsidR="00DF33AB" w:rsidRPr="00294649">
        <w:rPr>
          <w:rFonts w:cs="Arial"/>
          <w:lang w:val="et-EE"/>
        </w:rPr>
        <w:t xml:space="preserve">lahendada </w:t>
      </w:r>
      <w:r w:rsidR="00F0003C" w:rsidRPr="00294649">
        <w:rPr>
          <w:rFonts w:cs="Arial"/>
          <w:lang w:val="et-EE"/>
        </w:rPr>
        <w:t xml:space="preserve">omal </w:t>
      </w:r>
      <w:r w:rsidR="00DF33AB" w:rsidRPr="00294649">
        <w:rPr>
          <w:rFonts w:cs="Arial"/>
          <w:lang w:val="et-EE"/>
        </w:rPr>
        <w:t>krundil.</w:t>
      </w:r>
    </w:p>
    <w:p w14:paraId="5F66158C" w14:textId="54F09408" w:rsidR="00697112" w:rsidRPr="00294649" w:rsidRDefault="00DF33AB" w:rsidP="00294649">
      <w:pPr>
        <w:spacing w:before="0" w:after="0"/>
        <w:rPr>
          <w:rFonts w:cs="Arial"/>
          <w:lang w:val="et-EE"/>
        </w:rPr>
      </w:pPr>
      <w:r w:rsidRPr="00294649">
        <w:rPr>
          <w:rFonts w:cs="Arial"/>
          <w:lang w:val="et-EE"/>
        </w:rPr>
        <w:t xml:space="preserve">Rae valla </w:t>
      </w:r>
      <w:r w:rsidR="00FD7AEE" w:rsidRPr="00294649">
        <w:rPr>
          <w:rFonts w:cs="Arial"/>
          <w:lang w:val="et-EE"/>
        </w:rPr>
        <w:t xml:space="preserve">üldplaneeringus </w:t>
      </w:r>
      <w:r w:rsidRPr="00294649">
        <w:rPr>
          <w:rFonts w:cs="Arial"/>
          <w:lang w:val="et-EE"/>
        </w:rPr>
        <w:t>on planeeringuala maakasutuse juhtotstarve väikeelamumaa</w:t>
      </w:r>
      <w:r w:rsidR="00984602" w:rsidRPr="00294649">
        <w:rPr>
          <w:rFonts w:cs="Arial"/>
          <w:lang w:val="et-EE"/>
        </w:rPr>
        <w:t xml:space="preserve"> ja haljasala maa.</w:t>
      </w:r>
      <w:r w:rsidRPr="00294649">
        <w:rPr>
          <w:rFonts w:cs="Arial"/>
          <w:lang w:val="et-EE"/>
        </w:rPr>
        <w:t xml:space="preserve"> Detailplaneeringu algatamine ei ole vas</w:t>
      </w:r>
      <w:r w:rsidR="00FD7AEE" w:rsidRPr="00294649">
        <w:rPr>
          <w:rFonts w:cs="Arial"/>
          <w:lang w:val="et-EE"/>
        </w:rPr>
        <w:t>tuolus kehtiva üldplaneeringuga.</w:t>
      </w:r>
      <w:bookmarkStart w:id="16" w:name="_Toc497647797"/>
    </w:p>
    <w:p w14:paraId="773EC7BF" w14:textId="77777777" w:rsidR="00AD2B3F" w:rsidRPr="00294649" w:rsidRDefault="00AD2B3F" w:rsidP="00294649">
      <w:pPr>
        <w:spacing w:before="0" w:after="0"/>
        <w:rPr>
          <w:rFonts w:cs="Arial"/>
          <w:lang w:val="et-EE"/>
        </w:rPr>
      </w:pPr>
    </w:p>
    <w:p w14:paraId="315EEF35" w14:textId="2A357213" w:rsidR="00B711F9" w:rsidRPr="00294649" w:rsidRDefault="00B711F9" w:rsidP="00294649">
      <w:pPr>
        <w:pStyle w:val="Heading1"/>
        <w:spacing w:before="0"/>
      </w:pPr>
      <w:bookmarkStart w:id="17" w:name="_Toc146543537"/>
      <w:r w:rsidRPr="00294649">
        <w:t>OLEMASOLEVA OLUKORRA ISELOOMUSTUS</w:t>
      </w:r>
      <w:bookmarkEnd w:id="16"/>
      <w:bookmarkEnd w:id="17"/>
    </w:p>
    <w:p w14:paraId="220B8931" w14:textId="77777777" w:rsidR="00EA16F6" w:rsidRPr="00294649" w:rsidRDefault="00EA16F6" w:rsidP="00294649">
      <w:pPr>
        <w:spacing w:before="0" w:after="0"/>
        <w:rPr>
          <w:rFonts w:cs="Arial"/>
          <w:lang w:val="et-EE"/>
        </w:rPr>
      </w:pPr>
      <w:bookmarkStart w:id="18" w:name="_Toc522024063"/>
      <w:bookmarkStart w:id="19" w:name="_Toc522113055"/>
      <w:bookmarkStart w:id="20" w:name="_Toc522113057"/>
      <w:bookmarkStart w:id="21" w:name="_Toc497647798"/>
      <w:bookmarkEnd w:id="18"/>
      <w:bookmarkEnd w:id="19"/>
      <w:bookmarkEnd w:id="20"/>
    </w:p>
    <w:p w14:paraId="2F9AD479" w14:textId="4AA1DA0C" w:rsidR="00E81250" w:rsidRPr="00294649" w:rsidRDefault="00E81250" w:rsidP="00294649">
      <w:pPr>
        <w:pStyle w:val="Heading2"/>
        <w:numPr>
          <w:ilvl w:val="1"/>
          <w:numId w:val="47"/>
        </w:numPr>
        <w:rPr>
          <w:rFonts w:cs="Arial"/>
          <w:szCs w:val="22"/>
          <w:lang w:val="et-EE"/>
        </w:rPr>
      </w:pPr>
      <w:bookmarkStart w:id="22" w:name="_Toc128677323"/>
      <w:bookmarkStart w:id="23" w:name="_Toc129631081"/>
      <w:bookmarkStart w:id="24" w:name="_Toc129683142"/>
      <w:bookmarkStart w:id="25" w:name="_Toc128677325"/>
      <w:bookmarkStart w:id="26" w:name="_Toc129631083"/>
      <w:bookmarkStart w:id="27" w:name="_Toc129683144"/>
      <w:bookmarkStart w:id="28" w:name="_Toc146543538"/>
      <w:bookmarkEnd w:id="22"/>
      <w:bookmarkEnd w:id="23"/>
      <w:bookmarkEnd w:id="24"/>
      <w:bookmarkEnd w:id="25"/>
      <w:bookmarkEnd w:id="26"/>
      <w:bookmarkEnd w:id="27"/>
      <w:r w:rsidRPr="00294649">
        <w:rPr>
          <w:rFonts w:cs="Arial"/>
          <w:szCs w:val="22"/>
          <w:lang w:val="et-EE"/>
        </w:rPr>
        <w:t>Planeeringuala asukoht ja iseloomustus</w:t>
      </w:r>
      <w:bookmarkEnd w:id="21"/>
      <w:bookmarkEnd w:id="28"/>
    </w:p>
    <w:p w14:paraId="1AF76B97" w14:textId="0998995A" w:rsidR="00A22C2C" w:rsidRPr="00294649" w:rsidRDefault="007E24E4" w:rsidP="00294649">
      <w:pPr>
        <w:autoSpaceDE w:val="0"/>
        <w:autoSpaceDN w:val="0"/>
        <w:adjustRightInd w:val="0"/>
        <w:spacing w:before="0" w:after="0"/>
        <w:rPr>
          <w:rFonts w:eastAsia="Times New Roman" w:cs="Arial"/>
          <w:lang w:val="et-EE" w:eastAsia="zh-CN"/>
        </w:rPr>
      </w:pPr>
      <w:r w:rsidRPr="00294649">
        <w:rPr>
          <w:rFonts w:cs="Arial"/>
          <w:lang w:val="et-EE"/>
        </w:rPr>
        <w:t>Planeeri</w:t>
      </w:r>
      <w:r w:rsidR="004B196D" w:rsidRPr="00294649">
        <w:rPr>
          <w:rFonts w:cs="Arial"/>
          <w:lang w:val="et-EE"/>
        </w:rPr>
        <w:t>ngu</w:t>
      </w:r>
      <w:r w:rsidRPr="00294649">
        <w:rPr>
          <w:rFonts w:cs="Arial"/>
          <w:lang w:val="et-EE"/>
        </w:rPr>
        <w:t xml:space="preserve">ala </w:t>
      </w:r>
      <w:r w:rsidR="00FD7AEE" w:rsidRPr="00294649">
        <w:rPr>
          <w:rFonts w:cs="Arial"/>
          <w:lang w:val="et-EE"/>
        </w:rPr>
        <w:t>asub Rae vallas,</w:t>
      </w:r>
      <w:r w:rsidR="00C419E0" w:rsidRPr="00294649">
        <w:rPr>
          <w:rFonts w:cs="Arial"/>
          <w:lang w:val="et-EE"/>
        </w:rPr>
        <w:t xml:space="preserve"> </w:t>
      </w:r>
      <w:r w:rsidR="007857DD" w:rsidRPr="00294649">
        <w:rPr>
          <w:rFonts w:cs="Arial"/>
          <w:lang w:val="et-EE"/>
        </w:rPr>
        <w:t>Seli</w:t>
      </w:r>
      <w:r w:rsidR="00FD7AEE" w:rsidRPr="00294649">
        <w:rPr>
          <w:rFonts w:cs="Arial"/>
          <w:lang w:val="et-EE"/>
        </w:rPr>
        <w:t xml:space="preserve"> </w:t>
      </w:r>
      <w:r w:rsidR="00884CD7" w:rsidRPr="00294649">
        <w:rPr>
          <w:rFonts w:cs="Arial"/>
          <w:lang w:val="et-EE"/>
        </w:rPr>
        <w:t>külas</w:t>
      </w:r>
      <w:r w:rsidRPr="00294649">
        <w:rPr>
          <w:rFonts w:cs="Arial"/>
          <w:lang w:val="et-EE"/>
        </w:rPr>
        <w:t xml:space="preserve">. </w:t>
      </w:r>
      <w:r w:rsidR="004B196D" w:rsidRPr="00294649">
        <w:rPr>
          <w:rFonts w:cs="Arial"/>
          <w:lang w:val="et-EE"/>
        </w:rPr>
        <w:t>Planeeringuala suurus on</w:t>
      </w:r>
      <w:r w:rsidRPr="00294649">
        <w:rPr>
          <w:rFonts w:cs="Arial"/>
          <w:lang w:val="et-EE"/>
        </w:rPr>
        <w:t xml:space="preserve"> </w:t>
      </w:r>
      <w:r w:rsidR="007857DD" w:rsidRPr="00294649">
        <w:rPr>
          <w:rFonts w:cs="Arial"/>
          <w:lang w:val="et-EE"/>
        </w:rPr>
        <w:t>9</w:t>
      </w:r>
      <w:r w:rsidR="00370B5F" w:rsidRPr="00294649">
        <w:rPr>
          <w:rFonts w:cs="Arial"/>
          <w:lang w:val="et-EE"/>
        </w:rPr>
        <w:t>,</w:t>
      </w:r>
      <w:r w:rsidR="007857DD" w:rsidRPr="00294649">
        <w:rPr>
          <w:rFonts w:cs="Arial"/>
          <w:lang w:val="et-EE"/>
        </w:rPr>
        <w:t>16 ha</w:t>
      </w:r>
      <w:r w:rsidR="00154113" w:rsidRPr="00294649">
        <w:rPr>
          <w:rFonts w:cs="Arial"/>
          <w:lang w:val="et-EE"/>
        </w:rPr>
        <w:t xml:space="preserve"> </w:t>
      </w:r>
      <w:r w:rsidRPr="00294649">
        <w:rPr>
          <w:rFonts w:cs="Arial"/>
          <w:lang w:val="et-EE"/>
        </w:rPr>
        <w:t xml:space="preserve">Planeeritav ala asub </w:t>
      </w:r>
      <w:r w:rsidR="00F905EE" w:rsidRPr="00294649">
        <w:rPr>
          <w:rFonts w:cs="Arial"/>
          <w:lang w:val="et-EE"/>
        </w:rPr>
        <w:t>S</w:t>
      </w:r>
      <w:r w:rsidR="007857DD" w:rsidRPr="00294649">
        <w:rPr>
          <w:rFonts w:cs="Arial"/>
          <w:lang w:val="et-EE"/>
        </w:rPr>
        <w:t xml:space="preserve">eli </w:t>
      </w:r>
      <w:r w:rsidR="00F905EE" w:rsidRPr="00294649">
        <w:rPr>
          <w:rFonts w:cs="Arial"/>
          <w:lang w:val="et-EE"/>
        </w:rPr>
        <w:t>küla lõuna</w:t>
      </w:r>
      <w:r w:rsidR="00A865E7" w:rsidRPr="00294649">
        <w:rPr>
          <w:rFonts w:cs="Arial"/>
          <w:lang w:val="et-EE"/>
        </w:rPr>
        <w:t>poolses</w:t>
      </w:r>
      <w:r w:rsidR="00F905EE" w:rsidRPr="00294649">
        <w:rPr>
          <w:rFonts w:cs="Arial"/>
          <w:lang w:val="et-EE"/>
        </w:rPr>
        <w:t xml:space="preserve"> </w:t>
      </w:r>
      <w:r w:rsidRPr="00294649">
        <w:rPr>
          <w:rFonts w:cs="Arial"/>
          <w:lang w:val="et-EE"/>
        </w:rPr>
        <w:t xml:space="preserve">osas, </w:t>
      </w:r>
      <w:r w:rsidR="00F905EE" w:rsidRPr="00294649">
        <w:rPr>
          <w:rFonts w:cs="Arial"/>
          <w:lang w:val="et-EE"/>
        </w:rPr>
        <w:t>eemal valla suurematest koondumispunktidest</w:t>
      </w:r>
      <w:r w:rsidRPr="00294649">
        <w:rPr>
          <w:rFonts w:cs="Arial"/>
          <w:lang w:val="et-EE"/>
        </w:rPr>
        <w:t>.</w:t>
      </w:r>
    </w:p>
    <w:p w14:paraId="61D5FE39" w14:textId="20E752CE" w:rsidR="007E24E4" w:rsidRPr="00294649" w:rsidRDefault="00252A07" w:rsidP="00294649">
      <w:pPr>
        <w:autoSpaceDE w:val="0"/>
        <w:autoSpaceDN w:val="0"/>
        <w:adjustRightInd w:val="0"/>
        <w:spacing w:before="0" w:after="0"/>
        <w:rPr>
          <w:rFonts w:eastAsia="Times New Roman" w:cs="Arial"/>
          <w:lang w:val="et-EE" w:eastAsia="zh-CN"/>
        </w:rPr>
      </w:pPr>
      <w:r w:rsidRPr="00294649">
        <w:rPr>
          <w:rFonts w:cs="Arial"/>
          <w:lang w:val="et-EE"/>
        </w:rPr>
        <w:t>Planeeringuala täpne asukoht on esitatud joonisel AS-01 Asukohaskeem.</w:t>
      </w:r>
    </w:p>
    <w:p w14:paraId="6986A97F" w14:textId="77777777" w:rsidR="00B711F9" w:rsidRPr="00294649" w:rsidRDefault="00B711F9" w:rsidP="00294649">
      <w:pPr>
        <w:spacing w:before="0" w:after="0"/>
        <w:rPr>
          <w:rFonts w:eastAsia="Times New Roman" w:cs="Arial"/>
          <w:color w:val="000000"/>
          <w:lang w:val="et-EE" w:eastAsia="en-GB"/>
        </w:rPr>
      </w:pPr>
    </w:p>
    <w:p w14:paraId="6E215057" w14:textId="7A61D799" w:rsidR="00E81250" w:rsidRPr="00294649" w:rsidRDefault="00E81250" w:rsidP="00294649">
      <w:pPr>
        <w:pStyle w:val="Heading2"/>
        <w:numPr>
          <w:ilvl w:val="1"/>
          <w:numId w:val="46"/>
        </w:numPr>
        <w:tabs>
          <w:tab w:val="left" w:pos="426"/>
        </w:tabs>
        <w:rPr>
          <w:rFonts w:cs="Arial"/>
          <w:szCs w:val="22"/>
          <w:lang w:val="et-EE"/>
        </w:rPr>
      </w:pPr>
      <w:bookmarkStart w:id="29" w:name="_Toc497647799"/>
      <w:bookmarkStart w:id="30" w:name="_Toc146543539"/>
      <w:r w:rsidRPr="00294649">
        <w:rPr>
          <w:rFonts w:cs="Arial"/>
          <w:szCs w:val="22"/>
          <w:lang w:val="et-EE"/>
        </w:rPr>
        <w:t>Planeeringuala maakasutus ja hoonestus</w:t>
      </w:r>
      <w:bookmarkEnd w:id="29"/>
      <w:bookmarkEnd w:id="30"/>
    </w:p>
    <w:p w14:paraId="0F140654" w14:textId="669A021C" w:rsidR="00B711F9" w:rsidRPr="00294649" w:rsidRDefault="00F905EE" w:rsidP="00294649">
      <w:pPr>
        <w:spacing w:before="0" w:after="0"/>
        <w:rPr>
          <w:rFonts w:cs="Arial"/>
          <w:lang w:val="et-EE"/>
        </w:rPr>
      </w:pPr>
      <w:r w:rsidRPr="00294649">
        <w:rPr>
          <w:rFonts w:cs="Arial"/>
          <w:lang w:val="et-EE"/>
        </w:rPr>
        <w:t>Sel</w:t>
      </w:r>
      <w:r w:rsidR="007857DD" w:rsidRPr="00294649">
        <w:rPr>
          <w:rFonts w:cs="Arial"/>
          <w:lang w:val="et-EE"/>
        </w:rPr>
        <w:t>imäe</w:t>
      </w:r>
      <w:r w:rsidR="00012777" w:rsidRPr="00294649">
        <w:rPr>
          <w:rFonts w:cs="Arial"/>
          <w:lang w:val="et-EE"/>
        </w:rPr>
        <w:t xml:space="preserve"> </w:t>
      </w:r>
      <w:r w:rsidR="00C903DE" w:rsidRPr="00294649">
        <w:rPr>
          <w:rFonts w:cs="Arial"/>
          <w:lang w:val="et-EE"/>
        </w:rPr>
        <w:t>–</w:t>
      </w:r>
      <w:r w:rsidR="00012777" w:rsidRPr="00294649">
        <w:rPr>
          <w:rFonts w:cs="Arial"/>
          <w:lang w:val="et-EE"/>
        </w:rPr>
        <w:t xml:space="preserve"> (Maa-ameti andmetel </w:t>
      </w:r>
      <w:r w:rsidR="007857DD" w:rsidRPr="00294649">
        <w:rPr>
          <w:rFonts w:cs="Arial"/>
          <w:lang w:val="et-EE"/>
        </w:rPr>
        <w:t>2</w:t>
      </w:r>
      <w:r w:rsidR="007203D8">
        <w:rPr>
          <w:rFonts w:cs="Arial"/>
          <w:lang w:val="et-EE"/>
        </w:rPr>
        <w:t>5</w:t>
      </w:r>
      <w:r w:rsidR="00203C06" w:rsidRPr="00294649">
        <w:rPr>
          <w:rFonts w:cs="Arial"/>
          <w:lang w:val="et-EE"/>
        </w:rPr>
        <w:t>.</w:t>
      </w:r>
      <w:r w:rsidR="007857DD" w:rsidRPr="00294649">
        <w:rPr>
          <w:rFonts w:cs="Arial"/>
          <w:lang w:val="et-EE"/>
        </w:rPr>
        <w:t>0</w:t>
      </w:r>
      <w:r w:rsidR="007203D8">
        <w:rPr>
          <w:rFonts w:cs="Arial"/>
          <w:lang w:val="et-EE"/>
        </w:rPr>
        <w:t>9</w:t>
      </w:r>
      <w:r w:rsidR="00012777" w:rsidRPr="00294649">
        <w:rPr>
          <w:rFonts w:cs="Arial"/>
          <w:lang w:val="et-EE"/>
        </w:rPr>
        <w:t>.20</w:t>
      </w:r>
      <w:r w:rsidR="00BF2398" w:rsidRPr="00294649">
        <w:rPr>
          <w:rFonts w:cs="Arial"/>
          <w:lang w:val="et-EE"/>
        </w:rPr>
        <w:t>2</w:t>
      </w:r>
      <w:r w:rsidR="004B196D" w:rsidRPr="00294649">
        <w:rPr>
          <w:rFonts w:cs="Arial"/>
          <w:lang w:val="et-EE"/>
        </w:rPr>
        <w:t>3</w:t>
      </w:r>
      <w:r w:rsidR="00B711F9" w:rsidRPr="00294649">
        <w:rPr>
          <w:rFonts w:cs="Arial"/>
          <w:lang w:val="et-EE"/>
        </w:rPr>
        <w:t>)</w:t>
      </w:r>
    </w:p>
    <w:p w14:paraId="0E438D93" w14:textId="79DDA5AC" w:rsidR="00B711F9" w:rsidRPr="00294649" w:rsidRDefault="00B711F9" w:rsidP="00294649">
      <w:pPr>
        <w:numPr>
          <w:ilvl w:val="0"/>
          <w:numId w:val="9"/>
        </w:numPr>
        <w:suppressAutoHyphens/>
        <w:spacing w:before="0" w:after="0"/>
        <w:ind w:left="284" w:hanging="218"/>
        <w:rPr>
          <w:rFonts w:cs="Arial"/>
          <w:lang w:val="et-EE"/>
        </w:rPr>
      </w:pPr>
      <w:r w:rsidRPr="00294649">
        <w:rPr>
          <w:rFonts w:cs="Arial"/>
          <w:lang w:val="et-EE"/>
        </w:rPr>
        <w:t>katastriüksuse tunnus:</w:t>
      </w:r>
      <w:r w:rsidR="00012777" w:rsidRPr="00294649">
        <w:rPr>
          <w:rFonts w:eastAsia="Times New Roman" w:cs="Arial"/>
          <w:color w:val="000000"/>
          <w:lang w:val="et-EE" w:eastAsia="en-GB"/>
        </w:rPr>
        <w:t xml:space="preserve"> </w:t>
      </w:r>
      <w:r w:rsidR="007857DD" w:rsidRPr="00294649">
        <w:rPr>
          <w:rFonts w:eastAsia="Times New Roman" w:cs="Arial"/>
          <w:color w:val="000000"/>
          <w:lang w:val="et-EE" w:eastAsia="en-GB"/>
        </w:rPr>
        <w:t>65301:001:3970</w:t>
      </w:r>
      <w:r w:rsidRPr="00294649">
        <w:rPr>
          <w:rFonts w:cs="Arial"/>
          <w:lang w:val="et-EE"/>
        </w:rPr>
        <w:t>;</w:t>
      </w:r>
    </w:p>
    <w:p w14:paraId="509AF7B3" w14:textId="77777777" w:rsidR="00B711F9" w:rsidRPr="00294649" w:rsidRDefault="00B711F9" w:rsidP="00294649">
      <w:pPr>
        <w:numPr>
          <w:ilvl w:val="0"/>
          <w:numId w:val="8"/>
        </w:numPr>
        <w:tabs>
          <w:tab w:val="clear" w:pos="0"/>
        </w:tabs>
        <w:suppressAutoHyphens/>
        <w:spacing w:before="0" w:after="0"/>
        <w:ind w:left="284" w:hanging="218"/>
        <w:rPr>
          <w:rFonts w:cs="Arial"/>
          <w:lang w:val="et-EE"/>
        </w:rPr>
      </w:pPr>
      <w:r w:rsidRPr="00294649">
        <w:rPr>
          <w:rFonts w:cs="Arial"/>
          <w:lang w:val="et-EE"/>
        </w:rPr>
        <w:t xml:space="preserve">maakasutuse sihtotstarve: </w:t>
      </w:r>
      <w:r w:rsidR="00203C06" w:rsidRPr="00294649">
        <w:rPr>
          <w:rFonts w:cs="Arial"/>
          <w:lang w:val="et-EE"/>
        </w:rPr>
        <w:t>maatulundus</w:t>
      </w:r>
      <w:r w:rsidRPr="00294649">
        <w:rPr>
          <w:rFonts w:cs="Arial"/>
          <w:lang w:val="et-EE"/>
        </w:rPr>
        <w:t>maa</w:t>
      </w:r>
      <w:r w:rsidR="00C903DE" w:rsidRPr="00294649">
        <w:rPr>
          <w:rFonts w:cs="Arial"/>
          <w:lang w:val="et-EE"/>
        </w:rPr>
        <w:t xml:space="preserve"> </w:t>
      </w:r>
      <w:r w:rsidRPr="00294649">
        <w:rPr>
          <w:rFonts w:cs="Arial"/>
          <w:lang w:val="et-EE"/>
        </w:rPr>
        <w:t>100%;</w:t>
      </w:r>
    </w:p>
    <w:p w14:paraId="641D69D0" w14:textId="35F693A5" w:rsidR="00B711F9" w:rsidRPr="00294649" w:rsidRDefault="00D61C9D" w:rsidP="00294649">
      <w:pPr>
        <w:numPr>
          <w:ilvl w:val="0"/>
          <w:numId w:val="8"/>
        </w:numPr>
        <w:tabs>
          <w:tab w:val="clear" w:pos="0"/>
        </w:tabs>
        <w:suppressAutoHyphens/>
        <w:spacing w:before="0" w:after="0"/>
        <w:ind w:left="284" w:hanging="218"/>
        <w:rPr>
          <w:rFonts w:cs="Arial"/>
          <w:lang w:val="et-EE"/>
        </w:rPr>
      </w:pPr>
      <w:r w:rsidRPr="00294649">
        <w:rPr>
          <w:rFonts w:cs="Arial"/>
          <w:lang w:val="et-EE"/>
        </w:rPr>
        <w:t>katastriüksuse</w:t>
      </w:r>
      <w:r w:rsidR="00B711F9" w:rsidRPr="00294649">
        <w:rPr>
          <w:rFonts w:cs="Arial"/>
          <w:lang w:val="et-EE"/>
        </w:rPr>
        <w:t xml:space="preserve"> pindala: </w:t>
      </w:r>
      <w:r w:rsidR="007857DD" w:rsidRPr="00294649">
        <w:rPr>
          <w:rFonts w:eastAsia="Times New Roman" w:cs="Arial"/>
          <w:color w:val="000000"/>
          <w:lang w:val="et-EE" w:eastAsia="en-GB"/>
        </w:rPr>
        <w:t>9,16 ha.</w:t>
      </w:r>
    </w:p>
    <w:p w14:paraId="37ABA5E3" w14:textId="6648AA08" w:rsidR="004B196D" w:rsidRPr="00294649" w:rsidRDefault="004B196D" w:rsidP="00294649">
      <w:pPr>
        <w:suppressAutoHyphens/>
        <w:spacing w:before="0" w:after="0"/>
        <w:rPr>
          <w:rFonts w:cs="Arial"/>
          <w:lang w:val="et-EE"/>
        </w:rPr>
      </w:pPr>
      <w:r w:rsidRPr="00294649">
        <w:rPr>
          <w:rFonts w:cs="Arial"/>
          <w:lang w:val="et-EE"/>
        </w:rPr>
        <w:t xml:space="preserve">Planeeringuala </w:t>
      </w:r>
      <w:r w:rsidR="007857DD" w:rsidRPr="00294649">
        <w:rPr>
          <w:rFonts w:cs="Arial"/>
          <w:lang w:val="et-EE"/>
        </w:rPr>
        <w:t>on hoonestatud.</w:t>
      </w:r>
    </w:p>
    <w:p w14:paraId="07CD79EF" w14:textId="77777777" w:rsidR="007857DD" w:rsidRPr="00294649" w:rsidRDefault="007857DD" w:rsidP="00294649">
      <w:pPr>
        <w:suppressAutoHyphens/>
        <w:spacing w:before="0" w:after="0"/>
        <w:rPr>
          <w:rFonts w:eastAsia="Times New Roman" w:cs="Arial"/>
          <w:lang w:val="et-EE" w:eastAsia="zh-CN"/>
        </w:rPr>
      </w:pPr>
      <w:r w:rsidRPr="00294649">
        <w:rPr>
          <w:rFonts w:eastAsia="Times New Roman" w:cs="Arial"/>
          <w:lang w:val="et-EE" w:eastAsia="zh-CN"/>
        </w:rPr>
        <w:t>Kinnistul paikneb ehitisregistri andmetel:</w:t>
      </w:r>
    </w:p>
    <w:p w14:paraId="70CB6C09" w14:textId="13156B04" w:rsidR="007857DD" w:rsidRPr="00294649" w:rsidRDefault="007857DD" w:rsidP="007203D8">
      <w:pPr>
        <w:numPr>
          <w:ilvl w:val="0"/>
          <w:numId w:val="48"/>
        </w:numPr>
        <w:suppressAutoHyphens/>
        <w:spacing w:before="0" w:after="0"/>
        <w:ind w:left="426"/>
        <w:jc w:val="left"/>
        <w:rPr>
          <w:rFonts w:eastAsia="Times New Roman" w:cs="Arial"/>
          <w:color w:val="000000"/>
          <w:lang w:val="et-EE" w:eastAsia="zh-CN"/>
        </w:rPr>
      </w:pPr>
      <w:r w:rsidRPr="00294649">
        <w:rPr>
          <w:rFonts w:eastAsia="Times New Roman" w:cs="Arial"/>
          <w:color w:val="000000"/>
          <w:lang w:val="et-EE" w:eastAsia="zh-CN"/>
        </w:rPr>
        <w:t xml:space="preserve"> 120566817 üksikelamu ehitisealuse pinnaga – 246,4 m</w:t>
      </w:r>
      <w:r w:rsidR="00AD2B3F" w:rsidRPr="00294649">
        <w:rPr>
          <w:rFonts w:eastAsia="Times New Roman" w:cs="Arial"/>
          <w:color w:val="000000"/>
          <w:vertAlign w:val="superscript"/>
          <w:lang w:val="et-EE" w:eastAsia="zh-CN"/>
        </w:rPr>
        <w:t>2</w:t>
      </w:r>
      <w:r w:rsidR="00E041BA" w:rsidRPr="00294649">
        <w:rPr>
          <w:rFonts w:eastAsia="Times New Roman" w:cs="Arial"/>
          <w:color w:val="000000"/>
          <w:lang w:val="et-EE" w:eastAsia="zh-CN"/>
        </w:rPr>
        <w:t>;</w:t>
      </w:r>
    </w:p>
    <w:p w14:paraId="46FC8789" w14:textId="1EE69D1B" w:rsidR="007857DD" w:rsidRPr="00294649" w:rsidRDefault="007857DD" w:rsidP="007203D8">
      <w:pPr>
        <w:numPr>
          <w:ilvl w:val="0"/>
          <w:numId w:val="48"/>
        </w:numPr>
        <w:suppressAutoHyphens/>
        <w:spacing w:before="0" w:after="0"/>
        <w:ind w:left="426"/>
        <w:jc w:val="left"/>
        <w:rPr>
          <w:rFonts w:eastAsia="Times New Roman" w:cs="Arial"/>
          <w:color w:val="000000"/>
          <w:lang w:val="et-EE" w:eastAsia="zh-CN"/>
        </w:rPr>
      </w:pPr>
      <w:r w:rsidRPr="00294649">
        <w:rPr>
          <w:rFonts w:eastAsia="Times New Roman" w:cs="Arial"/>
          <w:color w:val="000000"/>
          <w:lang w:val="et-EE" w:eastAsia="zh-CN"/>
        </w:rPr>
        <w:t xml:space="preserve"> 120566816 saun – 82,8 m</w:t>
      </w:r>
      <w:r w:rsidR="00AD2B3F" w:rsidRPr="00294649">
        <w:rPr>
          <w:rFonts w:eastAsia="Times New Roman" w:cs="Arial"/>
          <w:color w:val="000000"/>
          <w:vertAlign w:val="superscript"/>
          <w:lang w:val="et-EE" w:eastAsia="zh-CN"/>
        </w:rPr>
        <w:t>2</w:t>
      </w:r>
      <w:r w:rsidR="00AD2B3F" w:rsidRPr="00294649">
        <w:rPr>
          <w:rFonts w:eastAsia="Times New Roman" w:cs="Arial"/>
          <w:color w:val="000000"/>
          <w:lang w:val="et-EE" w:eastAsia="zh-CN"/>
        </w:rPr>
        <w:t>.</w:t>
      </w:r>
    </w:p>
    <w:p w14:paraId="02C5ED40" w14:textId="7F62AB0C" w:rsidR="00475D72" w:rsidRPr="00294649" w:rsidRDefault="00E81250" w:rsidP="00294649">
      <w:pPr>
        <w:pStyle w:val="Heading2"/>
        <w:numPr>
          <w:ilvl w:val="1"/>
          <w:numId w:val="46"/>
        </w:numPr>
        <w:tabs>
          <w:tab w:val="left" w:pos="426"/>
        </w:tabs>
        <w:rPr>
          <w:rFonts w:cs="Arial"/>
          <w:szCs w:val="22"/>
          <w:lang w:val="et-EE"/>
        </w:rPr>
      </w:pPr>
      <w:bookmarkStart w:id="31" w:name="_Toc497647800"/>
      <w:bookmarkStart w:id="32" w:name="_Toc146543540"/>
      <w:r w:rsidRPr="00294649">
        <w:rPr>
          <w:rFonts w:cs="Arial"/>
          <w:szCs w:val="22"/>
          <w:lang w:val="et-EE"/>
        </w:rPr>
        <w:lastRenderedPageBreak/>
        <w:t>Planeeringualaga külgnevad kinnistud ja nende iseloomustus</w:t>
      </w:r>
      <w:bookmarkEnd w:id="31"/>
      <w:bookmarkEnd w:id="32"/>
    </w:p>
    <w:p w14:paraId="7E2B59AF" w14:textId="03184E3A" w:rsidR="00745982" w:rsidRDefault="00745982" w:rsidP="00294649">
      <w:pPr>
        <w:spacing w:before="0" w:after="0"/>
        <w:rPr>
          <w:rFonts w:cs="Arial"/>
          <w:lang w:val="et-EE"/>
        </w:rPr>
      </w:pPr>
      <w:r w:rsidRPr="00294649">
        <w:rPr>
          <w:rFonts w:cs="Arial"/>
          <w:lang w:val="et-EE"/>
        </w:rPr>
        <w:t>Plan</w:t>
      </w:r>
      <w:r w:rsidR="00A865E7" w:rsidRPr="00294649">
        <w:rPr>
          <w:rFonts w:cs="Arial"/>
          <w:lang w:val="et-EE"/>
        </w:rPr>
        <w:t>eeringuala piirneb elamu</w:t>
      </w:r>
      <w:r w:rsidR="008D7CD2" w:rsidRPr="00294649">
        <w:rPr>
          <w:rFonts w:cs="Arial"/>
          <w:lang w:val="et-EE"/>
        </w:rPr>
        <w:t>- ja maatulundus</w:t>
      </w:r>
      <w:r w:rsidRPr="00294649">
        <w:rPr>
          <w:rFonts w:cs="Arial"/>
          <w:lang w:val="et-EE"/>
        </w:rPr>
        <w:t>maa sihtotstarbeliste katastriüksustega.</w:t>
      </w:r>
    </w:p>
    <w:p w14:paraId="342E2FD4" w14:textId="14E8E58A" w:rsidR="004B196D" w:rsidRPr="008152CD" w:rsidRDefault="004B196D" w:rsidP="00294649">
      <w:pPr>
        <w:pStyle w:val="Caption"/>
        <w:spacing w:after="0"/>
        <w:rPr>
          <w:rFonts w:cs="Arial"/>
          <w:color w:val="auto"/>
          <w:szCs w:val="22"/>
          <w:lang w:val="et-EE"/>
        </w:rPr>
      </w:pPr>
      <w:r w:rsidRPr="008152CD">
        <w:rPr>
          <w:rFonts w:cs="Arial"/>
          <w:color w:val="auto"/>
          <w:szCs w:val="22"/>
          <w:lang w:val="et-EE"/>
        </w:rPr>
        <w:t xml:space="preserve">Tabel </w:t>
      </w:r>
      <w:r w:rsidRPr="008152CD">
        <w:rPr>
          <w:rFonts w:cs="Arial"/>
          <w:color w:val="auto"/>
          <w:szCs w:val="22"/>
          <w:lang w:val="et-EE"/>
        </w:rPr>
        <w:fldChar w:fldCharType="begin"/>
      </w:r>
      <w:r w:rsidRPr="008152CD">
        <w:rPr>
          <w:rFonts w:cs="Arial"/>
          <w:color w:val="auto"/>
          <w:szCs w:val="22"/>
          <w:lang w:val="et-EE"/>
        </w:rPr>
        <w:instrText xml:space="preserve"> SEQ Tabel \* ARABIC </w:instrText>
      </w:r>
      <w:r w:rsidRPr="008152CD">
        <w:rPr>
          <w:rFonts w:cs="Arial"/>
          <w:color w:val="auto"/>
          <w:szCs w:val="22"/>
          <w:lang w:val="et-EE"/>
        </w:rPr>
        <w:fldChar w:fldCharType="separate"/>
      </w:r>
      <w:r w:rsidR="00AD2B3F" w:rsidRPr="008152CD">
        <w:rPr>
          <w:rFonts w:cs="Arial"/>
          <w:color w:val="auto"/>
          <w:szCs w:val="22"/>
          <w:lang w:val="et-EE"/>
        </w:rPr>
        <w:t>1</w:t>
      </w:r>
      <w:r w:rsidRPr="008152CD">
        <w:rPr>
          <w:rFonts w:cs="Arial"/>
          <w:color w:val="auto"/>
          <w:szCs w:val="22"/>
          <w:lang w:val="et-EE"/>
        </w:rPr>
        <w:fldChar w:fldCharType="end"/>
      </w:r>
      <w:r w:rsidR="00A641B0" w:rsidRPr="008152CD">
        <w:rPr>
          <w:rFonts w:cs="Arial"/>
          <w:color w:val="auto"/>
          <w:szCs w:val="22"/>
          <w:lang w:val="et-EE"/>
        </w:rPr>
        <w:t>.</w:t>
      </w:r>
      <w:r w:rsidRPr="008152CD">
        <w:rPr>
          <w:rFonts w:cs="Arial"/>
          <w:color w:val="auto"/>
          <w:szCs w:val="22"/>
          <w:lang w:val="et-EE"/>
        </w:rPr>
        <w:t xml:space="preserve"> Planeeringualaga külgnevad kinnistud ja nende iseloomustus</w:t>
      </w:r>
      <w:r w:rsidR="00AD2B3F" w:rsidRPr="008152CD">
        <w:rPr>
          <w:rFonts w:cs="Arial"/>
          <w:color w:val="auto"/>
          <w:szCs w:val="22"/>
          <w:lang w:val="et-EE"/>
        </w:rPr>
        <w:t>.</w:t>
      </w:r>
    </w:p>
    <w:tbl>
      <w:tblPr>
        <w:tblStyle w:val="GridTable1Light1"/>
        <w:tblW w:w="9639" w:type="dxa"/>
        <w:tblInd w:w="108" w:type="dxa"/>
        <w:tblLook w:val="04A0" w:firstRow="1" w:lastRow="0" w:firstColumn="1" w:lastColumn="0" w:noHBand="0" w:noVBand="1"/>
      </w:tblPr>
      <w:tblGrid>
        <w:gridCol w:w="2835"/>
        <w:gridCol w:w="1417"/>
        <w:gridCol w:w="1809"/>
        <w:gridCol w:w="3578"/>
      </w:tblGrid>
      <w:tr w:rsidR="00D940C2" w:rsidRPr="00294649" w14:paraId="535F6E5D" w14:textId="77777777" w:rsidTr="00054AC0">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vAlign w:val="center"/>
          </w:tcPr>
          <w:p w14:paraId="3F70D5A4" w14:textId="77777777" w:rsidR="00D940C2" w:rsidRPr="00294649" w:rsidRDefault="00D940C2" w:rsidP="00294649">
            <w:pPr>
              <w:pStyle w:val="BodyText3"/>
              <w:tabs>
                <w:tab w:val="left" w:pos="0"/>
              </w:tabs>
              <w:suppressAutoHyphens/>
              <w:overflowPunct w:val="0"/>
              <w:spacing w:before="0"/>
              <w:jc w:val="center"/>
              <w:textAlignment w:val="baseline"/>
              <w:rPr>
                <w:rFonts w:eastAsia="Calibri" w:cs="Arial"/>
                <w:b w:val="0"/>
                <w:sz w:val="22"/>
                <w:szCs w:val="22"/>
                <w:lang w:val="et-EE"/>
              </w:rPr>
            </w:pPr>
            <w:r w:rsidRPr="00294649">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294649" w:rsidRDefault="00D940C2" w:rsidP="00294649">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294649">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294649" w:rsidRDefault="00D940C2" w:rsidP="00294649">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294649">
              <w:rPr>
                <w:rFonts w:eastAsia="Calibri" w:cs="Arial"/>
                <w:sz w:val="22"/>
                <w:szCs w:val="22"/>
                <w:lang w:val="et-EE"/>
              </w:rPr>
              <w:t>Katastritunnus</w:t>
            </w:r>
          </w:p>
        </w:tc>
        <w:tc>
          <w:tcPr>
            <w:tcW w:w="3578" w:type="dxa"/>
            <w:shd w:val="clear" w:color="auto" w:fill="F2F2F2" w:themeFill="background1" w:themeFillShade="F2"/>
            <w:vAlign w:val="center"/>
          </w:tcPr>
          <w:p w14:paraId="1D795931" w14:textId="77777777" w:rsidR="00D940C2" w:rsidRPr="00294649" w:rsidRDefault="00D940C2" w:rsidP="00294649">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294649">
              <w:rPr>
                <w:rFonts w:eastAsia="Calibri" w:cs="Arial"/>
                <w:sz w:val="22"/>
                <w:szCs w:val="22"/>
                <w:lang w:val="et-EE"/>
              </w:rPr>
              <w:t>Sihtotstarve</w:t>
            </w:r>
          </w:p>
        </w:tc>
      </w:tr>
      <w:tr w:rsidR="00D940C2" w:rsidRPr="00294649" w14:paraId="39B75D26"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0F19BD28" w14:textId="316610DF" w:rsidR="00D940C2" w:rsidRPr="00294649" w:rsidRDefault="002915E9" w:rsidP="00294649">
            <w:pPr>
              <w:spacing w:before="0"/>
              <w:jc w:val="center"/>
              <w:rPr>
                <w:rFonts w:cs="Arial"/>
                <w:lang w:val="et-EE"/>
              </w:rPr>
            </w:pPr>
            <w:r w:rsidRPr="00294649">
              <w:rPr>
                <w:rFonts w:cs="Arial"/>
                <w:lang w:val="et-EE"/>
              </w:rPr>
              <w:t>Selipõllu</w:t>
            </w:r>
          </w:p>
        </w:tc>
        <w:tc>
          <w:tcPr>
            <w:tcW w:w="1417" w:type="dxa"/>
            <w:vAlign w:val="center"/>
          </w:tcPr>
          <w:p w14:paraId="697A5310" w14:textId="1908C611" w:rsidR="00D940C2"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1</w:t>
            </w:r>
            <w:r w:rsidR="005C29E7" w:rsidRPr="00294649">
              <w:rPr>
                <w:rFonts w:cs="Arial"/>
                <w:lang w:val="et-EE"/>
              </w:rPr>
              <w:t>4</w:t>
            </w:r>
            <w:r w:rsidRPr="00294649">
              <w:rPr>
                <w:rFonts w:cs="Arial"/>
                <w:lang w:val="et-EE"/>
              </w:rPr>
              <w:t>,94 ha</w:t>
            </w:r>
          </w:p>
        </w:tc>
        <w:tc>
          <w:tcPr>
            <w:tcW w:w="1809" w:type="dxa"/>
            <w:vAlign w:val="center"/>
          </w:tcPr>
          <w:p w14:paraId="14D17B1C" w14:textId="3CD3DB0F" w:rsidR="00D940C2" w:rsidRPr="00294649" w:rsidRDefault="00A22C2C"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6530</w:t>
            </w:r>
            <w:r w:rsidR="002915E9" w:rsidRPr="00294649">
              <w:rPr>
                <w:rFonts w:cs="Arial"/>
                <w:lang w:val="et-EE"/>
              </w:rPr>
              <w:t>1</w:t>
            </w:r>
            <w:r w:rsidR="00D940C2" w:rsidRPr="00294649">
              <w:rPr>
                <w:rFonts w:cs="Arial"/>
                <w:lang w:val="et-EE"/>
              </w:rPr>
              <w:t>:00</w:t>
            </w:r>
            <w:r w:rsidR="002915E9" w:rsidRPr="00294649">
              <w:rPr>
                <w:rFonts w:cs="Arial"/>
                <w:lang w:val="et-EE"/>
              </w:rPr>
              <w:t>1</w:t>
            </w:r>
            <w:r w:rsidR="00D940C2" w:rsidRPr="00294649">
              <w:rPr>
                <w:rFonts w:cs="Arial"/>
                <w:lang w:val="et-EE"/>
              </w:rPr>
              <w:t>:</w:t>
            </w:r>
            <w:r w:rsidR="002915E9" w:rsidRPr="00294649">
              <w:rPr>
                <w:rFonts w:cs="Arial"/>
                <w:lang w:val="et-EE"/>
              </w:rPr>
              <w:t>4833</w:t>
            </w:r>
          </w:p>
        </w:tc>
        <w:tc>
          <w:tcPr>
            <w:tcW w:w="3578" w:type="dxa"/>
            <w:vAlign w:val="center"/>
          </w:tcPr>
          <w:p w14:paraId="436CA309" w14:textId="581BDCDE" w:rsidR="00D940C2"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Maatulundusmaa 100%</w:t>
            </w:r>
          </w:p>
        </w:tc>
      </w:tr>
      <w:tr w:rsidR="00A22C2C" w:rsidRPr="00294649" w14:paraId="4C028A1D"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4A7D3C37" w14:textId="0595A547" w:rsidR="00A22C2C" w:rsidRPr="00294649" w:rsidRDefault="002915E9" w:rsidP="00294649">
            <w:pPr>
              <w:spacing w:before="0"/>
              <w:jc w:val="center"/>
              <w:rPr>
                <w:rFonts w:cs="Arial"/>
                <w:lang w:val="et-EE"/>
              </w:rPr>
            </w:pPr>
            <w:r w:rsidRPr="00294649">
              <w:rPr>
                <w:rFonts w:cs="Arial"/>
                <w:lang w:val="et-EE"/>
              </w:rPr>
              <w:t>Paunküla metskond</w:t>
            </w:r>
            <w:r w:rsidR="00054AC0" w:rsidRPr="00294649">
              <w:rPr>
                <w:rFonts w:cs="Arial"/>
                <w:lang w:val="et-EE"/>
              </w:rPr>
              <w:t xml:space="preserve"> 463</w:t>
            </w:r>
          </w:p>
        </w:tc>
        <w:tc>
          <w:tcPr>
            <w:tcW w:w="1417" w:type="dxa"/>
            <w:vAlign w:val="center"/>
          </w:tcPr>
          <w:p w14:paraId="417BF9C6" w14:textId="0662FFCE"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 xml:space="preserve">312,78 ha </w:t>
            </w:r>
          </w:p>
        </w:tc>
        <w:tc>
          <w:tcPr>
            <w:tcW w:w="1809" w:type="dxa"/>
          </w:tcPr>
          <w:p w14:paraId="4C29FB11" w14:textId="0F5FFD5C"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65301:001:5947</w:t>
            </w:r>
          </w:p>
        </w:tc>
        <w:tc>
          <w:tcPr>
            <w:tcW w:w="3578" w:type="dxa"/>
            <w:vAlign w:val="center"/>
          </w:tcPr>
          <w:p w14:paraId="0191A8BA" w14:textId="1547213F"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Maatulundusmaa 100%</w:t>
            </w:r>
          </w:p>
        </w:tc>
      </w:tr>
      <w:tr w:rsidR="00A22C2C" w:rsidRPr="00294649" w14:paraId="221F3BAC"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18794A43" w14:textId="1AEF38BC" w:rsidR="00A22C2C" w:rsidRPr="00294649" w:rsidRDefault="002915E9" w:rsidP="00294649">
            <w:pPr>
              <w:spacing w:before="0"/>
              <w:jc w:val="center"/>
              <w:rPr>
                <w:rFonts w:cs="Arial"/>
                <w:lang w:val="et-EE"/>
              </w:rPr>
            </w:pPr>
            <w:r w:rsidRPr="00294649">
              <w:rPr>
                <w:rFonts w:cs="Arial"/>
                <w:lang w:val="et-EE"/>
              </w:rPr>
              <w:t>Sellivälja</w:t>
            </w:r>
          </w:p>
        </w:tc>
        <w:tc>
          <w:tcPr>
            <w:tcW w:w="1417" w:type="dxa"/>
            <w:vAlign w:val="center"/>
          </w:tcPr>
          <w:p w14:paraId="0022B579" w14:textId="1511AF8D"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12,55 ha</w:t>
            </w:r>
          </w:p>
        </w:tc>
        <w:tc>
          <w:tcPr>
            <w:tcW w:w="1809" w:type="dxa"/>
          </w:tcPr>
          <w:p w14:paraId="4E98A139" w14:textId="60C6736E" w:rsidR="00A22C2C" w:rsidRPr="00294649" w:rsidRDefault="00A22C2C"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65301:001:</w:t>
            </w:r>
            <w:r w:rsidR="002915E9" w:rsidRPr="00294649">
              <w:rPr>
                <w:rFonts w:cs="Arial"/>
                <w:lang w:val="et-EE"/>
              </w:rPr>
              <w:t>3890</w:t>
            </w:r>
          </w:p>
        </w:tc>
        <w:tc>
          <w:tcPr>
            <w:tcW w:w="3578" w:type="dxa"/>
            <w:vAlign w:val="center"/>
          </w:tcPr>
          <w:p w14:paraId="506DDF60" w14:textId="5E51EAAF" w:rsidR="00A22C2C" w:rsidRPr="00294649" w:rsidRDefault="00A22C2C"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Maatulundusmaa 100%</w:t>
            </w:r>
          </w:p>
        </w:tc>
      </w:tr>
      <w:tr w:rsidR="00A22C2C" w:rsidRPr="00294649" w14:paraId="66E43879"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2340E823" w14:textId="4213E565" w:rsidR="00A22C2C" w:rsidRPr="00294649" w:rsidRDefault="002915E9" w:rsidP="00294649">
            <w:pPr>
              <w:spacing w:before="0"/>
              <w:jc w:val="center"/>
              <w:rPr>
                <w:rFonts w:cs="Arial"/>
                <w:lang w:val="et-EE"/>
              </w:rPr>
            </w:pPr>
            <w:r w:rsidRPr="00294649">
              <w:rPr>
                <w:rFonts w:cs="Arial"/>
                <w:lang w:val="et-EE"/>
              </w:rPr>
              <w:t>Sellijärve</w:t>
            </w:r>
          </w:p>
        </w:tc>
        <w:tc>
          <w:tcPr>
            <w:tcW w:w="1417" w:type="dxa"/>
            <w:vAlign w:val="center"/>
          </w:tcPr>
          <w:p w14:paraId="0C165877" w14:textId="08702DBB"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7286 m²</w:t>
            </w:r>
          </w:p>
        </w:tc>
        <w:tc>
          <w:tcPr>
            <w:tcW w:w="1809" w:type="dxa"/>
          </w:tcPr>
          <w:p w14:paraId="504C8739" w14:textId="43288AB3"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65301:001:4206</w:t>
            </w:r>
          </w:p>
        </w:tc>
        <w:tc>
          <w:tcPr>
            <w:tcW w:w="3578" w:type="dxa"/>
            <w:vAlign w:val="center"/>
          </w:tcPr>
          <w:p w14:paraId="22EC862D" w14:textId="6A5309A2"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Elamu</w:t>
            </w:r>
            <w:r w:rsidR="00A22C2C" w:rsidRPr="00294649">
              <w:rPr>
                <w:rFonts w:cs="Arial"/>
                <w:lang w:val="et-EE"/>
              </w:rPr>
              <w:t>maa 100%</w:t>
            </w:r>
          </w:p>
        </w:tc>
      </w:tr>
      <w:tr w:rsidR="00A22C2C" w:rsidRPr="00294649" w14:paraId="65C25B90"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5C5768C6" w14:textId="5409EB4B" w:rsidR="00A22C2C" w:rsidRPr="00294649" w:rsidRDefault="002915E9" w:rsidP="00294649">
            <w:pPr>
              <w:spacing w:before="0"/>
              <w:jc w:val="center"/>
              <w:rPr>
                <w:rFonts w:cs="Arial"/>
                <w:lang w:val="et-EE"/>
              </w:rPr>
            </w:pPr>
            <w:r w:rsidRPr="00294649">
              <w:rPr>
                <w:rFonts w:cs="Arial"/>
                <w:lang w:val="et-EE"/>
              </w:rPr>
              <w:t>Selli</w:t>
            </w:r>
          </w:p>
        </w:tc>
        <w:tc>
          <w:tcPr>
            <w:tcW w:w="1417" w:type="dxa"/>
            <w:vAlign w:val="center"/>
          </w:tcPr>
          <w:p w14:paraId="205B6692" w14:textId="2C153E0D"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7,55 ha</w:t>
            </w:r>
          </w:p>
        </w:tc>
        <w:tc>
          <w:tcPr>
            <w:tcW w:w="1809" w:type="dxa"/>
          </w:tcPr>
          <w:p w14:paraId="6D7AC56E" w14:textId="1910C586"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65301:001:5901</w:t>
            </w:r>
          </w:p>
        </w:tc>
        <w:tc>
          <w:tcPr>
            <w:tcW w:w="3578" w:type="dxa"/>
            <w:vAlign w:val="center"/>
          </w:tcPr>
          <w:p w14:paraId="19F4F75D" w14:textId="77777777" w:rsidR="00A22C2C" w:rsidRPr="00294649" w:rsidRDefault="00A22C2C"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Maatulundusmaa 100%</w:t>
            </w:r>
          </w:p>
        </w:tc>
      </w:tr>
      <w:tr w:rsidR="00A22C2C" w:rsidRPr="00294649" w14:paraId="183AD8A0"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4C585181" w14:textId="2BBA7877" w:rsidR="00A22C2C" w:rsidRPr="00294649" w:rsidRDefault="002915E9" w:rsidP="00294649">
            <w:pPr>
              <w:spacing w:before="0"/>
              <w:jc w:val="center"/>
              <w:rPr>
                <w:rFonts w:cs="Arial"/>
                <w:lang w:val="et-EE"/>
              </w:rPr>
            </w:pPr>
            <w:r w:rsidRPr="00294649">
              <w:rPr>
                <w:rFonts w:cs="Arial"/>
                <w:lang w:val="et-EE"/>
              </w:rPr>
              <w:t>Sellimetsa</w:t>
            </w:r>
          </w:p>
        </w:tc>
        <w:tc>
          <w:tcPr>
            <w:tcW w:w="1417" w:type="dxa"/>
            <w:vAlign w:val="center"/>
          </w:tcPr>
          <w:p w14:paraId="733B9CAC" w14:textId="2394569A"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15005 m²</w:t>
            </w:r>
          </w:p>
        </w:tc>
        <w:tc>
          <w:tcPr>
            <w:tcW w:w="1809" w:type="dxa"/>
          </w:tcPr>
          <w:p w14:paraId="50F67861" w14:textId="114008C5"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65301:001:5902</w:t>
            </w:r>
          </w:p>
        </w:tc>
        <w:tc>
          <w:tcPr>
            <w:tcW w:w="3578" w:type="dxa"/>
          </w:tcPr>
          <w:p w14:paraId="1A7511DC" w14:textId="07A9E248" w:rsidR="00A22C2C" w:rsidRPr="00294649" w:rsidRDefault="00A22C2C"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Maatulundusmaa 100%</w:t>
            </w:r>
          </w:p>
        </w:tc>
      </w:tr>
      <w:tr w:rsidR="00A22C2C" w:rsidRPr="00294649" w14:paraId="5747FC4D" w14:textId="77777777" w:rsidTr="00054AC0">
        <w:tc>
          <w:tcPr>
            <w:cnfStyle w:val="001000000000" w:firstRow="0" w:lastRow="0" w:firstColumn="1" w:lastColumn="0" w:oddVBand="0" w:evenVBand="0" w:oddHBand="0" w:evenHBand="0" w:firstRowFirstColumn="0" w:firstRowLastColumn="0" w:lastRowFirstColumn="0" w:lastRowLastColumn="0"/>
            <w:tcW w:w="2835" w:type="dxa"/>
            <w:vAlign w:val="center"/>
          </w:tcPr>
          <w:p w14:paraId="24953257" w14:textId="058E05BE" w:rsidR="00A22C2C" w:rsidRPr="00294649" w:rsidRDefault="002915E9" w:rsidP="00294649">
            <w:pPr>
              <w:spacing w:before="0"/>
              <w:jc w:val="center"/>
              <w:rPr>
                <w:rFonts w:cs="Arial"/>
                <w:lang w:val="et-EE"/>
              </w:rPr>
            </w:pPr>
            <w:r w:rsidRPr="00294649">
              <w:rPr>
                <w:rFonts w:cs="Arial"/>
                <w:lang w:val="et-EE"/>
              </w:rPr>
              <w:t>Tiigi</w:t>
            </w:r>
          </w:p>
        </w:tc>
        <w:tc>
          <w:tcPr>
            <w:tcW w:w="1417" w:type="dxa"/>
            <w:vAlign w:val="center"/>
          </w:tcPr>
          <w:p w14:paraId="0AB900A3" w14:textId="1ED6B71E"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4960</w:t>
            </w:r>
            <w:r w:rsidR="00A22C2C" w:rsidRPr="00294649">
              <w:rPr>
                <w:rFonts w:cs="Arial"/>
                <w:lang w:val="et-EE"/>
              </w:rPr>
              <w:t xml:space="preserve"> m²</w:t>
            </w:r>
          </w:p>
        </w:tc>
        <w:tc>
          <w:tcPr>
            <w:tcW w:w="1809" w:type="dxa"/>
          </w:tcPr>
          <w:p w14:paraId="765A1633" w14:textId="1E99AADE"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65301:001:3971</w:t>
            </w:r>
          </w:p>
        </w:tc>
        <w:tc>
          <w:tcPr>
            <w:tcW w:w="3578" w:type="dxa"/>
          </w:tcPr>
          <w:p w14:paraId="79128A13" w14:textId="4FD9904B" w:rsidR="00A22C2C" w:rsidRPr="00294649" w:rsidRDefault="002915E9" w:rsidP="00294649">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Elamu</w:t>
            </w:r>
            <w:r w:rsidR="00A22C2C" w:rsidRPr="00294649">
              <w:rPr>
                <w:rFonts w:cs="Arial"/>
                <w:lang w:val="et-EE"/>
              </w:rPr>
              <w:t>maa 100%</w:t>
            </w:r>
          </w:p>
        </w:tc>
      </w:tr>
    </w:tbl>
    <w:p w14:paraId="294DA446" w14:textId="77777777" w:rsidR="003E4A30" w:rsidRPr="00294649" w:rsidRDefault="003E4A30" w:rsidP="00294649">
      <w:pPr>
        <w:spacing w:before="0" w:after="0"/>
        <w:rPr>
          <w:rFonts w:cs="Arial"/>
          <w:lang w:val="et-EE"/>
        </w:rPr>
      </w:pPr>
    </w:p>
    <w:p w14:paraId="22A3D05F" w14:textId="5B21866D" w:rsidR="00E81250" w:rsidRPr="00294649" w:rsidRDefault="00E81250" w:rsidP="00294649">
      <w:pPr>
        <w:pStyle w:val="Heading2"/>
        <w:numPr>
          <w:ilvl w:val="1"/>
          <w:numId w:val="46"/>
        </w:numPr>
        <w:tabs>
          <w:tab w:val="left" w:pos="426"/>
        </w:tabs>
        <w:rPr>
          <w:rFonts w:cs="Arial"/>
          <w:szCs w:val="22"/>
          <w:lang w:val="et-EE"/>
        </w:rPr>
      </w:pPr>
      <w:bookmarkStart w:id="33" w:name="_Toc497647801"/>
      <w:bookmarkStart w:id="34" w:name="_Toc146543541"/>
      <w:r w:rsidRPr="00294649">
        <w:rPr>
          <w:rFonts w:cs="Arial"/>
          <w:szCs w:val="22"/>
          <w:lang w:val="et-EE"/>
        </w:rPr>
        <w:t>Olemasolevad teed ja juurdepääsud</w:t>
      </w:r>
      <w:bookmarkEnd w:id="33"/>
      <w:bookmarkEnd w:id="34"/>
    </w:p>
    <w:p w14:paraId="017D962C" w14:textId="77949D4A" w:rsidR="00E81250" w:rsidRPr="00294649" w:rsidRDefault="008A587F" w:rsidP="00294649">
      <w:pPr>
        <w:spacing w:before="0" w:after="0"/>
        <w:rPr>
          <w:rFonts w:cs="Arial"/>
          <w:lang w:val="et-EE"/>
        </w:rPr>
      </w:pPr>
      <w:r w:rsidRPr="00294649">
        <w:rPr>
          <w:rFonts w:cs="Arial"/>
          <w:lang w:val="et-EE"/>
        </w:rPr>
        <w:t xml:space="preserve">Juurdepääs planeeringualale on avalikult kasutatavalt </w:t>
      </w:r>
      <w:r w:rsidR="00843897" w:rsidRPr="00294649">
        <w:rPr>
          <w:rFonts w:cs="Arial"/>
          <w:lang w:val="et-EE"/>
        </w:rPr>
        <w:t>11201 Vaida-Pajupea teelt maha</w:t>
      </w:r>
      <w:r w:rsidR="004C4CD7" w:rsidRPr="00294649">
        <w:rPr>
          <w:rFonts w:cs="Arial"/>
          <w:lang w:val="et-EE"/>
        </w:rPr>
        <w:t xml:space="preserve"> </w:t>
      </w:r>
      <w:r w:rsidR="00843897" w:rsidRPr="00294649">
        <w:rPr>
          <w:rFonts w:cs="Arial"/>
          <w:lang w:val="et-EE"/>
        </w:rPr>
        <w:t>sõiduga läbi Selipõllu kinnistu</w:t>
      </w:r>
      <w:r w:rsidR="009F43E7" w:rsidRPr="00294649">
        <w:rPr>
          <w:rFonts w:cs="Arial"/>
          <w:lang w:val="et-EE"/>
        </w:rPr>
        <w:t>l</w:t>
      </w:r>
      <w:r w:rsidR="00843897" w:rsidRPr="00294649">
        <w:rPr>
          <w:rFonts w:cs="Arial"/>
          <w:lang w:val="et-EE"/>
        </w:rPr>
        <w:t xml:space="preserve"> asuva </w:t>
      </w:r>
      <w:r w:rsidR="009F43E7" w:rsidRPr="00294649">
        <w:rPr>
          <w:rFonts w:cs="Arial"/>
          <w:lang w:val="et-EE"/>
        </w:rPr>
        <w:t>kohaliku tee (</w:t>
      </w:r>
      <w:r w:rsidR="00843897" w:rsidRPr="00294649">
        <w:rPr>
          <w:rFonts w:cs="Arial"/>
          <w:lang w:val="et-EE"/>
        </w:rPr>
        <w:t>Kraavi</w:t>
      </w:r>
      <w:r w:rsidR="009F43E7" w:rsidRPr="00294649">
        <w:rPr>
          <w:rFonts w:cs="Arial"/>
          <w:lang w:val="et-EE"/>
        </w:rPr>
        <w:t>pealse</w:t>
      </w:r>
      <w:r w:rsidR="00843897" w:rsidRPr="00294649">
        <w:rPr>
          <w:rFonts w:cs="Arial"/>
          <w:lang w:val="et-EE"/>
        </w:rPr>
        <w:t xml:space="preserve"> tänava</w:t>
      </w:r>
      <w:r w:rsidR="009F43E7" w:rsidRPr="00294649">
        <w:rPr>
          <w:rFonts w:cs="Arial"/>
          <w:lang w:val="et-EE"/>
        </w:rPr>
        <w:t>)</w:t>
      </w:r>
      <w:r w:rsidR="00843897" w:rsidRPr="00294649">
        <w:rPr>
          <w:rFonts w:cs="Arial"/>
          <w:lang w:val="et-EE"/>
        </w:rPr>
        <w:t xml:space="preserve"> kaudu.</w:t>
      </w:r>
    </w:p>
    <w:p w14:paraId="49F6B84D" w14:textId="77777777" w:rsidR="00E81250" w:rsidRPr="00294649" w:rsidRDefault="00E81250" w:rsidP="00294649">
      <w:pPr>
        <w:spacing w:before="0" w:after="0"/>
        <w:rPr>
          <w:rFonts w:cs="Arial"/>
          <w:lang w:val="et-EE"/>
        </w:rPr>
      </w:pPr>
    </w:p>
    <w:p w14:paraId="04F5C47E" w14:textId="0753BDB7" w:rsidR="008A587F" w:rsidRPr="00294649" w:rsidRDefault="00E81250" w:rsidP="00294649">
      <w:pPr>
        <w:pStyle w:val="Heading2"/>
        <w:numPr>
          <w:ilvl w:val="1"/>
          <w:numId w:val="46"/>
        </w:numPr>
        <w:tabs>
          <w:tab w:val="left" w:pos="426"/>
        </w:tabs>
        <w:rPr>
          <w:rFonts w:cs="Arial"/>
          <w:szCs w:val="22"/>
          <w:lang w:val="et-EE"/>
        </w:rPr>
      </w:pPr>
      <w:bookmarkStart w:id="35" w:name="_Toc497647802"/>
      <w:bookmarkStart w:id="36" w:name="_Toc146543542"/>
      <w:r w:rsidRPr="00294649">
        <w:rPr>
          <w:rFonts w:cs="Arial"/>
          <w:szCs w:val="22"/>
          <w:lang w:val="et-EE"/>
        </w:rPr>
        <w:t>Olemasolev tehnovarustus</w:t>
      </w:r>
      <w:bookmarkEnd w:id="35"/>
      <w:bookmarkEnd w:id="36"/>
    </w:p>
    <w:p w14:paraId="17D813D3" w14:textId="61689475" w:rsidR="00257FBC" w:rsidRPr="00294649" w:rsidRDefault="00257FBC" w:rsidP="00294649">
      <w:pPr>
        <w:pStyle w:val="BodyText21"/>
        <w:tabs>
          <w:tab w:val="left" w:pos="11583"/>
        </w:tabs>
        <w:spacing w:after="0"/>
        <w:ind w:left="0"/>
        <w:rPr>
          <w:rFonts w:ascii="Arial" w:hAnsi="Arial" w:cs="Arial"/>
          <w:sz w:val="22"/>
          <w:szCs w:val="22"/>
          <w:lang w:val="et-EE"/>
        </w:rPr>
      </w:pPr>
      <w:r w:rsidRPr="00294649">
        <w:rPr>
          <w:rFonts w:ascii="Arial" w:hAnsi="Arial" w:cs="Arial"/>
          <w:color w:val="auto"/>
          <w:sz w:val="22"/>
          <w:szCs w:val="22"/>
          <w:lang w:val="et-EE" w:eastAsia="en-US"/>
        </w:rPr>
        <w:t>Kinnistul on välja ehitatud elektrikaabelliin, vee- ja kanalisatsioonitorustik.</w:t>
      </w:r>
    </w:p>
    <w:p w14:paraId="577D4F28" w14:textId="77777777" w:rsidR="00257FBC" w:rsidRPr="00294649" w:rsidRDefault="00257FBC" w:rsidP="00294649">
      <w:pPr>
        <w:pStyle w:val="BodyText21"/>
        <w:tabs>
          <w:tab w:val="left" w:pos="11583"/>
        </w:tabs>
        <w:spacing w:after="0"/>
        <w:ind w:left="0"/>
        <w:rPr>
          <w:rFonts w:ascii="Arial" w:hAnsi="Arial" w:cs="Arial"/>
          <w:sz w:val="22"/>
          <w:szCs w:val="22"/>
          <w:lang w:val="et-EE"/>
        </w:rPr>
      </w:pPr>
      <w:r w:rsidRPr="00294649">
        <w:rPr>
          <w:rFonts w:ascii="Arial" w:hAnsi="Arial" w:cs="Arial"/>
          <w:sz w:val="22"/>
          <w:szCs w:val="22"/>
          <w:lang w:val="et-EE"/>
        </w:rPr>
        <w:t>Ala paikneb puurkaev PRK0024014.</w:t>
      </w:r>
    </w:p>
    <w:p w14:paraId="58E66FFE" w14:textId="77777777" w:rsidR="00257FBC" w:rsidRPr="00294649" w:rsidRDefault="00257FBC" w:rsidP="00294649">
      <w:pPr>
        <w:pStyle w:val="BodyText21"/>
        <w:tabs>
          <w:tab w:val="left" w:pos="11583"/>
        </w:tabs>
        <w:spacing w:after="0"/>
        <w:ind w:left="0"/>
        <w:rPr>
          <w:rFonts w:ascii="Arial" w:hAnsi="Arial" w:cs="Arial"/>
          <w:sz w:val="22"/>
          <w:szCs w:val="22"/>
          <w:lang w:val="et-EE"/>
        </w:rPr>
      </w:pPr>
      <w:r w:rsidRPr="00294649">
        <w:rPr>
          <w:rFonts w:ascii="Arial" w:hAnsi="Arial" w:cs="Arial"/>
          <w:sz w:val="22"/>
          <w:szCs w:val="22"/>
          <w:lang w:val="et-EE"/>
        </w:rPr>
        <w:t>Maaküttetorustik.</w:t>
      </w:r>
    </w:p>
    <w:p w14:paraId="63D060A3" w14:textId="7B24F6E7" w:rsidR="00257FBC" w:rsidRPr="00294649" w:rsidRDefault="004C0DCB" w:rsidP="00294649">
      <w:pPr>
        <w:pStyle w:val="BodyText21"/>
        <w:tabs>
          <w:tab w:val="left" w:pos="11583"/>
        </w:tabs>
        <w:spacing w:after="0"/>
        <w:ind w:left="0"/>
        <w:rPr>
          <w:rFonts w:ascii="Arial" w:hAnsi="Arial" w:cs="Arial"/>
          <w:color w:val="auto"/>
          <w:sz w:val="22"/>
          <w:szCs w:val="22"/>
          <w:lang w:val="et-EE" w:eastAsia="en-US"/>
        </w:rPr>
      </w:pPr>
      <w:r w:rsidRPr="00294649">
        <w:rPr>
          <w:rFonts w:ascii="Arial" w:hAnsi="Arial" w:cs="Arial"/>
          <w:sz w:val="22"/>
          <w:szCs w:val="22"/>
          <w:lang w:val="et-EE"/>
        </w:rPr>
        <w:t xml:space="preserve">Reovee ärajuhtimiseks on </w:t>
      </w:r>
      <w:r w:rsidR="00257FBC" w:rsidRPr="00294649">
        <w:rPr>
          <w:rFonts w:ascii="Arial" w:hAnsi="Arial" w:cs="Arial"/>
          <w:sz w:val="22"/>
          <w:szCs w:val="22"/>
          <w:lang w:val="et-EE"/>
        </w:rPr>
        <w:t>reovee</w:t>
      </w:r>
      <w:r w:rsidR="00A05ED2" w:rsidRPr="00294649">
        <w:rPr>
          <w:rFonts w:ascii="Arial" w:hAnsi="Arial" w:cs="Arial"/>
          <w:sz w:val="22"/>
          <w:szCs w:val="22"/>
          <w:lang w:val="et-EE"/>
        </w:rPr>
        <w:t xml:space="preserve"> </w:t>
      </w:r>
      <w:r w:rsidR="000276FC" w:rsidRPr="00294649">
        <w:rPr>
          <w:rFonts w:ascii="Arial" w:hAnsi="Arial" w:cs="Arial"/>
          <w:sz w:val="22"/>
          <w:szCs w:val="22"/>
          <w:lang w:val="et-EE"/>
        </w:rPr>
        <w:t>kogumismahuti.</w:t>
      </w:r>
    </w:p>
    <w:p w14:paraId="0981630C" w14:textId="77777777" w:rsidR="008A587F" w:rsidRPr="00294649" w:rsidRDefault="008A587F" w:rsidP="00294649">
      <w:pPr>
        <w:spacing w:before="0" w:after="0"/>
        <w:rPr>
          <w:rFonts w:cs="Arial"/>
          <w:lang w:val="et-EE"/>
        </w:rPr>
      </w:pPr>
    </w:p>
    <w:p w14:paraId="41D1E3CE" w14:textId="77777777" w:rsidR="00E81250" w:rsidRPr="00294649" w:rsidRDefault="00E81250" w:rsidP="00294649">
      <w:pPr>
        <w:pStyle w:val="Heading2"/>
        <w:numPr>
          <w:ilvl w:val="1"/>
          <w:numId w:val="46"/>
        </w:numPr>
        <w:tabs>
          <w:tab w:val="left" w:pos="426"/>
        </w:tabs>
        <w:rPr>
          <w:rFonts w:cs="Arial"/>
          <w:szCs w:val="22"/>
          <w:lang w:val="et-EE"/>
        </w:rPr>
      </w:pPr>
      <w:bookmarkStart w:id="37" w:name="_Toc497647803"/>
      <w:bookmarkStart w:id="38" w:name="_Toc146543543"/>
      <w:r w:rsidRPr="00294649">
        <w:rPr>
          <w:rFonts w:cs="Arial"/>
          <w:szCs w:val="22"/>
          <w:lang w:val="et-EE"/>
        </w:rPr>
        <w:t>Olemasolev haljastus ja keskkond</w:t>
      </w:r>
      <w:bookmarkEnd w:id="37"/>
      <w:bookmarkEnd w:id="38"/>
    </w:p>
    <w:p w14:paraId="61A3212C" w14:textId="23E69996" w:rsidR="008A587F" w:rsidRPr="00294649" w:rsidRDefault="004C0DCB" w:rsidP="00294649">
      <w:pPr>
        <w:spacing w:before="0" w:after="0"/>
        <w:rPr>
          <w:rFonts w:eastAsia="Arial" w:cs="Arial"/>
          <w:lang w:val="et-EE"/>
        </w:rPr>
      </w:pPr>
      <w:r w:rsidRPr="00294649">
        <w:rPr>
          <w:rFonts w:cs="Arial"/>
          <w:lang w:val="et-EE"/>
        </w:rPr>
        <w:t>Kinni</w:t>
      </w:r>
      <w:r w:rsidR="00D66680" w:rsidRPr="00294649">
        <w:rPr>
          <w:rFonts w:cs="Arial"/>
          <w:lang w:val="et-EE"/>
        </w:rPr>
        <w:t>stu on kaetud kirde- kaguosas me</w:t>
      </w:r>
      <w:r w:rsidRPr="00294649">
        <w:rPr>
          <w:rFonts w:cs="Arial"/>
          <w:lang w:val="et-EE"/>
        </w:rPr>
        <w:t>tsaga. Edela-loodesuunal paikneb kaks tiiki.</w:t>
      </w:r>
    </w:p>
    <w:p w14:paraId="777B68DA" w14:textId="77777777" w:rsidR="00EA16F6" w:rsidRPr="00294649" w:rsidRDefault="00EA16F6" w:rsidP="00294649">
      <w:pPr>
        <w:pStyle w:val="Default"/>
        <w:jc w:val="both"/>
        <w:rPr>
          <w:rFonts w:ascii="Arial" w:hAnsi="Arial" w:cs="Arial"/>
          <w:sz w:val="22"/>
          <w:szCs w:val="22"/>
        </w:rPr>
      </w:pPr>
    </w:p>
    <w:p w14:paraId="54726B61" w14:textId="77777777" w:rsidR="00E81250" w:rsidRPr="00294649" w:rsidRDefault="00E81250" w:rsidP="00294649">
      <w:pPr>
        <w:pStyle w:val="Heading2"/>
        <w:numPr>
          <w:ilvl w:val="1"/>
          <w:numId w:val="46"/>
        </w:numPr>
        <w:tabs>
          <w:tab w:val="left" w:pos="426"/>
        </w:tabs>
        <w:rPr>
          <w:rFonts w:cs="Arial"/>
          <w:szCs w:val="22"/>
          <w:lang w:val="et-EE"/>
        </w:rPr>
      </w:pPr>
      <w:bookmarkStart w:id="39" w:name="_Toc497647804"/>
      <w:bookmarkStart w:id="40" w:name="_Toc146543544"/>
      <w:r w:rsidRPr="00294649">
        <w:rPr>
          <w:rFonts w:cs="Arial"/>
          <w:szCs w:val="22"/>
          <w:lang w:val="et-EE"/>
        </w:rPr>
        <w:t>Kehtivad piirangud</w:t>
      </w:r>
      <w:bookmarkEnd w:id="39"/>
      <w:bookmarkEnd w:id="40"/>
    </w:p>
    <w:p w14:paraId="6ABDA6E5" w14:textId="0BAD65C7" w:rsidR="00D755B1" w:rsidRPr="00294649" w:rsidRDefault="00D755B1" w:rsidP="00294649">
      <w:pPr>
        <w:spacing w:before="0" w:after="0"/>
        <w:rPr>
          <w:rFonts w:cs="Arial"/>
          <w:lang w:val="et-EE"/>
        </w:rPr>
      </w:pPr>
      <w:r w:rsidRPr="00294649">
        <w:rPr>
          <w:rFonts w:cs="Arial"/>
          <w:lang w:val="et-EE"/>
        </w:rPr>
        <w:t>Planeerit</w:t>
      </w:r>
      <w:r w:rsidR="007A65D2" w:rsidRPr="00294649">
        <w:rPr>
          <w:rFonts w:cs="Arial"/>
          <w:lang w:val="et-EE"/>
        </w:rPr>
        <w:t>aval alal kehtivad kitsendused:</w:t>
      </w:r>
    </w:p>
    <w:p w14:paraId="7C797F89" w14:textId="6B7F940F" w:rsidR="007857DD" w:rsidRPr="00294649" w:rsidRDefault="00AD2B3F" w:rsidP="00294649">
      <w:pPr>
        <w:pStyle w:val="ListParagraph"/>
        <w:numPr>
          <w:ilvl w:val="0"/>
          <w:numId w:val="24"/>
        </w:numPr>
        <w:spacing w:before="0" w:after="0"/>
        <w:ind w:left="284" w:hanging="218"/>
        <w:rPr>
          <w:rFonts w:cs="Arial"/>
          <w:lang w:val="et-EE"/>
        </w:rPr>
      </w:pPr>
      <w:r w:rsidRPr="00294649">
        <w:rPr>
          <w:rFonts w:cs="Arial"/>
          <w:lang w:val="et-EE"/>
        </w:rPr>
        <w:t>p</w:t>
      </w:r>
      <w:r w:rsidR="007857DD" w:rsidRPr="00294649">
        <w:rPr>
          <w:rFonts w:cs="Arial"/>
          <w:lang w:val="et-EE"/>
        </w:rPr>
        <w:t>uurkaevu hooldusala 20</w:t>
      </w:r>
      <w:r w:rsidRPr="00294649">
        <w:rPr>
          <w:rFonts w:cs="Arial"/>
          <w:lang w:val="et-EE"/>
        </w:rPr>
        <w:t xml:space="preserve"> </w:t>
      </w:r>
      <w:r w:rsidR="007857DD" w:rsidRPr="00294649">
        <w:rPr>
          <w:rFonts w:cs="Arial"/>
          <w:lang w:val="et-EE"/>
        </w:rPr>
        <w:t>m;</w:t>
      </w:r>
    </w:p>
    <w:p w14:paraId="13367BA2" w14:textId="5241BE3B" w:rsidR="00257FBC" w:rsidRPr="00294649" w:rsidRDefault="00257FBC" w:rsidP="00294649">
      <w:pPr>
        <w:pStyle w:val="ListParagraph"/>
        <w:numPr>
          <w:ilvl w:val="0"/>
          <w:numId w:val="24"/>
        </w:numPr>
        <w:spacing w:before="0" w:after="0"/>
        <w:ind w:left="284" w:hanging="218"/>
        <w:rPr>
          <w:rFonts w:cs="Arial"/>
          <w:lang w:val="et-EE"/>
        </w:rPr>
      </w:pPr>
      <w:r w:rsidRPr="00294649">
        <w:rPr>
          <w:rFonts w:eastAsia="Arial" w:cs="Arial"/>
          <w:lang w:val="et-EE"/>
        </w:rPr>
        <w:t>kuni 10</w:t>
      </w:r>
      <w:r w:rsidR="00AD2B3F" w:rsidRPr="00294649">
        <w:rPr>
          <w:rFonts w:eastAsia="Arial" w:cs="Arial"/>
          <w:lang w:val="et-EE"/>
        </w:rPr>
        <w:t xml:space="preserve"> </w:t>
      </w:r>
      <w:r w:rsidRPr="00294649">
        <w:rPr>
          <w:rFonts w:eastAsia="Arial" w:cs="Arial"/>
          <w:lang w:val="et-EE"/>
        </w:rPr>
        <w:t>ha valgalaga veekogu VEE2006510 kalda piiranguvöönd 50 m;</w:t>
      </w:r>
    </w:p>
    <w:p w14:paraId="2AA5BB72" w14:textId="157CDF38" w:rsidR="00D755B1" w:rsidRPr="00294649" w:rsidRDefault="00AD2B3F" w:rsidP="00294649">
      <w:pPr>
        <w:pStyle w:val="ListParagraph"/>
        <w:numPr>
          <w:ilvl w:val="0"/>
          <w:numId w:val="24"/>
        </w:numPr>
        <w:spacing w:before="0" w:after="0"/>
        <w:ind w:left="284" w:hanging="218"/>
        <w:rPr>
          <w:rFonts w:cs="Arial"/>
          <w:lang w:val="et-EE"/>
        </w:rPr>
      </w:pPr>
      <w:r w:rsidRPr="00294649">
        <w:rPr>
          <w:rFonts w:cs="Arial"/>
          <w:lang w:val="et-EE"/>
        </w:rPr>
        <w:t>e</w:t>
      </w:r>
      <w:r w:rsidR="007857DD" w:rsidRPr="00294649">
        <w:rPr>
          <w:rFonts w:cs="Arial"/>
          <w:lang w:val="et-EE"/>
        </w:rPr>
        <w:t>lektri maakaabel</w:t>
      </w:r>
      <w:r w:rsidR="0013158B" w:rsidRPr="00294649">
        <w:rPr>
          <w:rFonts w:cs="Arial"/>
          <w:lang w:val="et-EE"/>
        </w:rPr>
        <w:t>l</w:t>
      </w:r>
      <w:r w:rsidR="007857DD" w:rsidRPr="00294649">
        <w:rPr>
          <w:rFonts w:cs="Arial"/>
          <w:lang w:val="et-EE"/>
        </w:rPr>
        <w:t>iini kaitsevöönd</w:t>
      </w:r>
      <w:r w:rsidR="00D755B1" w:rsidRPr="00294649">
        <w:rPr>
          <w:rFonts w:cs="Arial"/>
          <w:lang w:val="et-EE"/>
        </w:rPr>
        <w:t xml:space="preserve"> </w:t>
      </w:r>
      <w:r w:rsidR="007857DD" w:rsidRPr="00294649">
        <w:rPr>
          <w:rFonts w:cs="Arial"/>
          <w:lang w:val="et-EE"/>
        </w:rPr>
        <w:t>2</w:t>
      </w:r>
      <w:r w:rsidRPr="00294649">
        <w:rPr>
          <w:rFonts w:cs="Arial"/>
          <w:lang w:val="et-EE"/>
        </w:rPr>
        <w:t xml:space="preserve"> </w:t>
      </w:r>
      <w:r w:rsidR="007857DD" w:rsidRPr="00294649">
        <w:rPr>
          <w:rFonts w:cs="Arial"/>
          <w:lang w:val="et-EE"/>
        </w:rPr>
        <w:t>m laiuselt</w:t>
      </w:r>
      <w:r w:rsidR="007A65D2" w:rsidRPr="00294649">
        <w:rPr>
          <w:rFonts w:cs="Arial"/>
          <w:lang w:val="et-EE"/>
        </w:rPr>
        <w:t>;</w:t>
      </w:r>
    </w:p>
    <w:p w14:paraId="303EE74C" w14:textId="05EA8513" w:rsidR="007A65D2" w:rsidRPr="00294649" w:rsidRDefault="00AD2B3F" w:rsidP="00294649">
      <w:pPr>
        <w:pStyle w:val="ListParagraph"/>
        <w:numPr>
          <w:ilvl w:val="0"/>
          <w:numId w:val="24"/>
        </w:numPr>
        <w:spacing w:before="0" w:after="0"/>
        <w:ind w:left="284" w:hanging="218"/>
        <w:rPr>
          <w:rFonts w:cs="Arial"/>
          <w:lang w:val="et-EE"/>
        </w:rPr>
      </w:pPr>
      <w:r w:rsidRPr="00294649">
        <w:rPr>
          <w:rFonts w:cs="Arial"/>
          <w:lang w:val="et-EE"/>
        </w:rPr>
        <w:t>k</w:t>
      </w:r>
      <w:r w:rsidR="00257FBC" w:rsidRPr="00294649">
        <w:rPr>
          <w:rFonts w:cs="Arial"/>
          <w:lang w:val="et-EE"/>
        </w:rPr>
        <w:t xml:space="preserve">innistu </w:t>
      </w:r>
      <w:r w:rsidR="00257FBC" w:rsidRPr="00294649">
        <w:rPr>
          <w:rFonts w:eastAsia="Times New Roman" w:cs="Arial"/>
          <w:lang w:val="et-EE" w:eastAsia="zh-CN"/>
        </w:rPr>
        <w:t>lõunapoolses osas paikneb ürglooduse objekt – rändrahn</w:t>
      </w:r>
      <w:r w:rsidRPr="00294649">
        <w:rPr>
          <w:rFonts w:eastAsia="Times New Roman" w:cs="Arial"/>
          <w:lang w:val="et-EE" w:eastAsia="zh-CN"/>
        </w:rPr>
        <w:t>;</w:t>
      </w:r>
    </w:p>
    <w:p w14:paraId="4262D800" w14:textId="777914EE" w:rsidR="000144E5" w:rsidRPr="00294649" w:rsidRDefault="00AD2B3F" w:rsidP="00294649">
      <w:pPr>
        <w:pStyle w:val="ListParagraph"/>
        <w:numPr>
          <w:ilvl w:val="0"/>
          <w:numId w:val="24"/>
        </w:numPr>
        <w:spacing w:before="0" w:after="0"/>
        <w:ind w:left="284" w:hanging="218"/>
        <w:rPr>
          <w:rFonts w:cs="Arial"/>
          <w:lang w:val="et-EE"/>
        </w:rPr>
      </w:pPr>
      <w:r w:rsidRPr="00294649">
        <w:rPr>
          <w:rFonts w:cs="Arial"/>
          <w:lang w:val="et-EE"/>
        </w:rPr>
        <w:t>p</w:t>
      </w:r>
      <w:r w:rsidR="00257FBC" w:rsidRPr="00294649">
        <w:rPr>
          <w:rFonts w:cs="Arial"/>
          <w:lang w:val="et-EE"/>
        </w:rPr>
        <w:t xml:space="preserve">laneeringuala </w:t>
      </w:r>
      <w:r w:rsidR="00257FBC" w:rsidRPr="00294649">
        <w:rPr>
          <w:rFonts w:eastAsia="Times New Roman" w:cs="Arial"/>
          <w:lang w:val="et-EE" w:eastAsia="zh-CN"/>
        </w:rPr>
        <w:t>kattub osaliselt keskkonnaregistri maardlate nimistus arvel</w:t>
      </w:r>
      <w:r w:rsidR="00A05ED2" w:rsidRPr="00294649">
        <w:rPr>
          <w:rFonts w:eastAsia="Times New Roman" w:cs="Arial"/>
          <w:lang w:val="et-EE" w:eastAsia="zh-CN"/>
        </w:rPr>
        <w:t xml:space="preserve"> </w:t>
      </w:r>
      <w:r w:rsidR="00257FBC" w:rsidRPr="00294649">
        <w:rPr>
          <w:rFonts w:eastAsia="Times New Roman" w:cs="Arial"/>
          <w:lang w:val="et-EE" w:eastAsia="zh-CN"/>
        </w:rPr>
        <w:t>oleva Peningi turbamaardla (registrikaardi nr 0236) hästilagunenud turba aktiivse reservvaru 15 plokiga. Planeeritava ala piirkonnas tegutses varasemal ajal Selli karjäär (kaevandamisloa nr HARM-045 (L.MK/318547), mis on korrastatuks tunnistatud Keskkonnaameti 10.01.2012 korraldusega nr HJR 1-15/12/26.</w:t>
      </w:r>
    </w:p>
    <w:p w14:paraId="5057AEC6" w14:textId="77777777" w:rsidR="00294649" w:rsidRPr="00294649" w:rsidRDefault="00294649" w:rsidP="00294649">
      <w:pPr>
        <w:spacing w:before="0" w:after="0"/>
        <w:rPr>
          <w:rFonts w:cs="Arial"/>
          <w:lang w:val="et-EE"/>
        </w:rPr>
      </w:pPr>
    </w:p>
    <w:p w14:paraId="65055B34" w14:textId="77777777" w:rsidR="00E81250" w:rsidRPr="00294649" w:rsidRDefault="00E81250" w:rsidP="00294649">
      <w:pPr>
        <w:pStyle w:val="Heading1"/>
        <w:numPr>
          <w:ilvl w:val="0"/>
          <w:numId w:val="3"/>
        </w:numPr>
        <w:spacing w:before="0"/>
      </w:pPr>
      <w:bookmarkStart w:id="41" w:name="_Toc497647805"/>
      <w:bookmarkStart w:id="42" w:name="_Toc146543545"/>
      <w:r w:rsidRPr="00294649">
        <w:t>P</w:t>
      </w:r>
      <w:bookmarkEnd w:id="41"/>
      <w:r w:rsidR="008E2468" w:rsidRPr="00294649">
        <w:t>LANEERINGU ETTEPANEK</w:t>
      </w:r>
      <w:bookmarkEnd w:id="42"/>
    </w:p>
    <w:p w14:paraId="1988C69D" w14:textId="77777777" w:rsidR="00EA16F6" w:rsidRPr="00294649" w:rsidRDefault="00EA16F6" w:rsidP="00294649">
      <w:pPr>
        <w:spacing w:before="0" w:after="0"/>
        <w:rPr>
          <w:rFonts w:cs="Arial"/>
          <w:lang w:val="et-EE"/>
        </w:rPr>
      </w:pPr>
    </w:p>
    <w:p w14:paraId="2F383E04" w14:textId="090CDE58" w:rsidR="00E81250" w:rsidRPr="00294649" w:rsidRDefault="00E81250" w:rsidP="00294649">
      <w:pPr>
        <w:pStyle w:val="Heading2"/>
        <w:numPr>
          <w:ilvl w:val="1"/>
          <w:numId w:val="3"/>
        </w:numPr>
        <w:tabs>
          <w:tab w:val="left" w:pos="426"/>
        </w:tabs>
        <w:rPr>
          <w:rFonts w:cs="Arial"/>
          <w:szCs w:val="22"/>
          <w:lang w:val="et-EE"/>
        </w:rPr>
      </w:pPr>
      <w:bookmarkStart w:id="43" w:name="_Toc497647806"/>
      <w:bookmarkStart w:id="44" w:name="_Toc146543546"/>
      <w:r w:rsidRPr="00294649">
        <w:rPr>
          <w:rFonts w:cs="Arial"/>
          <w:szCs w:val="22"/>
          <w:lang w:val="et-EE"/>
        </w:rPr>
        <w:t>Krundijaotus</w:t>
      </w:r>
      <w:bookmarkEnd w:id="43"/>
      <w:r w:rsidR="009978AA" w:rsidRPr="00294649">
        <w:rPr>
          <w:rFonts w:cs="Arial"/>
          <w:szCs w:val="22"/>
          <w:lang w:val="et-EE"/>
        </w:rPr>
        <w:t xml:space="preserve"> ja hoonestusala</w:t>
      </w:r>
      <w:bookmarkEnd w:id="44"/>
    </w:p>
    <w:p w14:paraId="1D0D3EEA" w14:textId="258CEE0B" w:rsidR="00D66680" w:rsidRPr="00294649" w:rsidRDefault="00D66680" w:rsidP="00294649">
      <w:pPr>
        <w:spacing w:before="0" w:after="0"/>
        <w:rPr>
          <w:rFonts w:cs="Arial"/>
          <w:lang w:val="et-EE"/>
        </w:rPr>
      </w:pPr>
      <w:r w:rsidRPr="00294649">
        <w:rPr>
          <w:rFonts w:cs="Arial"/>
          <w:lang w:val="et-EE"/>
        </w:rPr>
        <w:t>Moodustatakse 1 elamumaa ja 1 maatulundusmaa sihtotstarbega krunt. Moodustatud elamumaa krundile määratakse ehitusõigus. Krundile pos 1 soovitakse rajada kuni kuus hoonet, üks üksikelamu ja viis abihoonet. Krunt pos 2</w:t>
      </w:r>
      <w:r w:rsidR="00154113" w:rsidRPr="00294649">
        <w:rPr>
          <w:rFonts w:cs="Arial"/>
          <w:lang w:val="et-EE"/>
        </w:rPr>
        <w:t xml:space="preserve"> </w:t>
      </w:r>
      <w:r w:rsidRPr="00294649">
        <w:rPr>
          <w:rFonts w:cs="Arial"/>
          <w:lang w:val="et-EE"/>
        </w:rPr>
        <w:t>on planeeritud ilma hoonestuseta.</w:t>
      </w:r>
    </w:p>
    <w:p w14:paraId="2635318F" w14:textId="59A0592A" w:rsidR="00D66680" w:rsidRPr="00294649" w:rsidRDefault="00D66680" w:rsidP="00294649">
      <w:pPr>
        <w:pStyle w:val="BodyText"/>
        <w:spacing w:after="0"/>
        <w:rPr>
          <w:rFonts w:ascii="Arial" w:hAnsi="Arial" w:cs="Arial"/>
          <w:sz w:val="22"/>
          <w:szCs w:val="22"/>
        </w:rPr>
      </w:pPr>
      <w:r w:rsidRPr="00294649">
        <w:rPr>
          <w:rFonts w:ascii="Arial" w:hAnsi="Arial" w:cs="Arial"/>
          <w:sz w:val="22"/>
          <w:szCs w:val="22"/>
        </w:rPr>
        <w:t xml:space="preserve">Pos 1 on planeeritud elamumaa ja pos 2 maatulundusmaa sihtotstarbega. Planeeritud kruntide suurused on: pos 1 – </w:t>
      </w:r>
      <w:r w:rsidR="00387F41" w:rsidRPr="00294649">
        <w:rPr>
          <w:rFonts w:ascii="Arial" w:hAnsi="Arial" w:cs="Arial"/>
          <w:sz w:val="22"/>
          <w:szCs w:val="22"/>
        </w:rPr>
        <w:t>1,0</w:t>
      </w:r>
      <w:r w:rsidRPr="00294649">
        <w:rPr>
          <w:rFonts w:ascii="Arial" w:hAnsi="Arial" w:cs="Arial"/>
          <w:sz w:val="22"/>
          <w:szCs w:val="22"/>
        </w:rPr>
        <w:t xml:space="preserve"> ha pos 2 – </w:t>
      </w:r>
      <w:r w:rsidR="00387F41" w:rsidRPr="00294649">
        <w:rPr>
          <w:rFonts w:ascii="Arial" w:hAnsi="Arial" w:cs="Arial"/>
          <w:sz w:val="22"/>
          <w:szCs w:val="22"/>
        </w:rPr>
        <w:t>8</w:t>
      </w:r>
      <w:r w:rsidR="00AD2B3F" w:rsidRPr="00294649">
        <w:rPr>
          <w:rFonts w:ascii="Arial" w:hAnsi="Arial" w:cs="Arial"/>
          <w:sz w:val="22"/>
          <w:szCs w:val="22"/>
        </w:rPr>
        <w:t>,</w:t>
      </w:r>
      <w:r w:rsidRPr="00294649">
        <w:rPr>
          <w:rFonts w:ascii="Arial" w:hAnsi="Arial" w:cs="Arial"/>
          <w:sz w:val="22"/>
          <w:szCs w:val="22"/>
        </w:rPr>
        <w:t>1</w:t>
      </w:r>
      <w:r w:rsidR="00387F41" w:rsidRPr="00294649">
        <w:rPr>
          <w:rFonts w:ascii="Arial" w:hAnsi="Arial" w:cs="Arial"/>
          <w:sz w:val="22"/>
          <w:szCs w:val="22"/>
        </w:rPr>
        <w:t>6</w:t>
      </w:r>
      <w:r w:rsidRPr="00294649">
        <w:rPr>
          <w:rFonts w:ascii="Arial" w:hAnsi="Arial" w:cs="Arial"/>
          <w:sz w:val="22"/>
          <w:szCs w:val="22"/>
        </w:rPr>
        <w:t xml:space="preserve"> ha</w:t>
      </w:r>
      <w:r w:rsidR="00AD2B3F" w:rsidRPr="00294649">
        <w:rPr>
          <w:rFonts w:ascii="Arial" w:hAnsi="Arial" w:cs="Arial"/>
          <w:sz w:val="22"/>
          <w:szCs w:val="22"/>
        </w:rPr>
        <w:t>.</w:t>
      </w:r>
    </w:p>
    <w:p w14:paraId="6D7D09DC" w14:textId="21CE3E40" w:rsidR="006C76D7" w:rsidRPr="00294649" w:rsidRDefault="00F26DE7" w:rsidP="00294649">
      <w:pPr>
        <w:spacing w:before="0" w:after="0"/>
        <w:rPr>
          <w:rFonts w:cs="Arial"/>
          <w:lang w:val="et-EE"/>
        </w:rPr>
      </w:pPr>
      <w:r w:rsidRPr="00294649">
        <w:rPr>
          <w:rFonts w:cs="Arial"/>
          <w:lang w:val="et-EE"/>
        </w:rPr>
        <w:t xml:space="preserve">Hoonestusala minimaalne kaugus naaberkruntide piiridest on </w:t>
      </w:r>
      <w:r w:rsidR="006C76D7" w:rsidRPr="00294649">
        <w:rPr>
          <w:rFonts w:cs="Arial"/>
          <w:lang w:val="et-EE"/>
        </w:rPr>
        <w:t>5</w:t>
      </w:r>
      <w:r w:rsidRPr="00294649">
        <w:rPr>
          <w:rFonts w:cs="Arial"/>
          <w:lang w:val="et-EE"/>
        </w:rPr>
        <w:t xml:space="preserve"> m. Hoonestusala piiritlemine ja selle sidumine krundi piiridega on näid</w:t>
      </w:r>
      <w:r w:rsidR="006C76D7" w:rsidRPr="00294649">
        <w:rPr>
          <w:rFonts w:cs="Arial"/>
          <w:lang w:val="et-EE"/>
        </w:rPr>
        <w:t>atud põhijoonisel.</w:t>
      </w:r>
    </w:p>
    <w:p w14:paraId="3C61FB1F" w14:textId="77777777" w:rsidR="00DD0692" w:rsidRPr="00294649" w:rsidRDefault="00DD0692" w:rsidP="00294649">
      <w:pPr>
        <w:spacing w:before="0" w:after="0"/>
        <w:rPr>
          <w:rFonts w:cs="Arial"/>
          <w:lang w:val="et-EE"/>
        </w:rPr>
      </w:pPr>
    </w:p>
    <w:p w14:paraId="114C71E6" w14:textId="4C3C9EFE" w:rsidR="00A3302D" w:rsidRPr="00294649" w:rsidRDefault="00BD2BC5" w:rsidP="00294649">
      <w:pPr>
        <w:pStyle w:val="Heading2"/>
        <w:numPr>
          <w:ilvl w:val="1"/>
          <w:numId w:val="3"/>
        </w:numPr>
        <w:tabs>
          <w:tab w:val="left" w:pos="426"/>
        </w:tabs>
        <w:rPr>
          <w:rFonts w:cs="Arial"/>
          <w:szCs w:val="22"/>
          <w:lang w:val="et-EE"/>
        </w:rPr>
      </w:pPr>
      <w:bookmarkStart w:id="45" w:name="_Toc146543547"/>
      <w:r w:rsidRPr="00294649">
        <w:rPr>
          <w:rFonts w:cs="Arial"/>
          <w:szCs w:val="22"/>
          <w:lang w:val="et-EE"/>
        </w:rPr>
        <w:t>Krundi ehitusõigus</w:t>
      </w:r>
      <w:bookmarkEnd w:id="45"/>
    </w:p>
    <w:p w14:paraId="15D32349" w14:textId="71445D29" w:rsidR="00242EFE" w:rsidRPr="00294649" w:rsidRDefault="00242EFE" w:rsidP="00294649">
      <w:pPr>
        <w:spacing w:before="0" w:after="0"/>
        <w:rPr>
          <w:rFonts w:cs="Arial"/>
          <w:lang w:val="et-EE"/>
        </w:rPr>
      </w:pPr>
      <w:r w:rsidRPr="00294649">
        <w:rPr>
          <w:rFonts w:cs="Arial"/>
          <w:lang w:val="et-EE"/>
        </w:rPr>
        <w:t>Krundi ehitusõigusega määra</w:t>
      </w:r>
      <w:r w:rsidR="001C1B9A" w:rsidRPr="00294649">
        <w:rPr>
          <w:rFonts w:cs="Arial"/>
          <w:lang w:val="et-EE"/>
        </w:rPr>
        <w:t>takse PlanS § 126 lg 4 kohaselt</w:t>
      </w:r>
      <w:r w:rsidR="0013158B" w:rsidRPr="00294649">
        <w:rPr>
          <w:rFonts w:cs="Arial"/>
          <w:lang w:val="et-EE"/>
        </w:rPr>
        <w:t>.</w:t>
      </w:r>
    </w:p>
    <w:p w14:paraId="0AB4F6D8" w14:textId="465CA386" w:rsidR="004C0DCB" w:rsidRPr="00294649" w:rsidRDefault="00242EFE" w:rsidP="00294649">
      <w:pPr>
        <w:spacing w:before="0" w:after="0"/>
        <w:rPr>
          <w:rFonts w:cs="Arial"/>
          <w:lang w:val="et-EE"/>
        </w:rPr>
      </w:pPr>
      <w:r w:rsidRPr="00294649">
        <w:rPr>
          <w:rFonts w:cs="Arial"/>
          <w:lang w:val="et-EE"/>
        </w:rPr>
        <w:t>Planeeringuga määratud krundi ehitusõ</w:t>
      </w:r>
      <w:r w:rsidR="001C1B9A" w:rsidRPr="00294649">
        <w:rPr>
          <w:rFonts w:cs="Arial"/>
          <w:lang w:val="et-EE"/>
        </w:rPr>
        <w:t>igused on toodud joonisel AS-04.</w:t>
      </w:r>
    </w:p>
    <w:p w14:paraId="56A285F4" w14:textId="7085BF4D" w:rsidR="00242EFE" w:rsidRPr="00294649" w:rsidRDefault="00242EFE" w:rsidP="00294649">
      <w:pPr>
        <w:spacing w:before="0" w:after="0"/>
        <w:jc w:val="left"/>
        <w:rPr>
          <w:rFonts w:cs="Arial"/>
          <w:i/>
          <w:iCs/>
          <w:lang w:val="et-EE"/>
        </w:rPr>
      </w:pPr>
      <w:r w:rsidRPr="00294649">
        <w:rPr>
          <w:rFonts w:cs="Arial"/>
          <w:i/>
          <w:iCs/>
          <w:lang w:val="et-EE"/>
        </w:rPr>
        <w:t xml:space="preserve">Tabel </w:t>
      </w:r>
      <w:r w:rsidRPr="00294649">
        <w:rPr>
          <w:rFonts w:cs="Arial"/>
          <w:i/>
          <w:iCs/>
          <w:lang w:val="et-EE"/>
        </w:rPr>
        <w:fldChar w:fldCharType="begin"/>
      </w:r>
      <w:r w:rsidRPr="00294649">
        <w:rPr>
          <w:rFonts w:cs="Arial"/>
          <w:i/>
          <w:iCs/>
          <w:lang w:val="et-EE"/>
        </w:rPr>
        <w:instrText xml:space="preserve"> SEQ Tabel \* ARABIC </w:instrText>
      </w:r>
      <w:r w:rsidRPr="00294649">
        <w:rPr>
          <w:rFonts w:cs="Arial"/>
          <w:i/>
          <w:iCs/>
          <w:lang w:val="et-EE"/>
        </w:rPr>
        <w:fldChar w:fldCharType="separate"/>
      </w:r>
      <w:r w:rsidR="00AD2B3F" w:rsidRPr="00294649">
        <w:rPr>
          <w:rFonts w:cs="Arial"/>
          <w:i/>
          <w:iCs/>
          <w:lang w:val="et-EE"/>
        </w:rPr>
        <w:t>2</w:t>
      </w:r>
      <w:r w:rsidRPr="00294649">
        <w:rPr>
          <w:rFonts w:cs="Arial"/>
          <w:i/>
          <w:iCs/>
          <w:lang w:val="et-EE"/>
        </w:rPr>
        <w:fldChar w:fldCharType="end"/>
      </w:r>
      <w:r w:rsidR="00A641B0" w:rsidRPr="00294649">
        <w:rPr>
          <w:rFonts w:cs="Arial"/>
          <w:i/>
          <w:iCs/>
          <w:lang w:val="et-EE"/>
        </w:rPr>
        <w:t>.</w:t>
      </w:r>
      <w:r w:rsidRPr="00294649">
        <w:rPr>
          <w:rFonts w:cs="Arial"/>
          <w:i/>
          <w:iCs/>
          <w:lang w:val="et-EE"/>
        </w:rPr>
        <w:t xml:space="preserve"> Krundi ehitusõigus</w:t>
      </w:r>
      <w:r w:rsidR="00AD2B3F" w:rsidRPr="00294649">
        <w:rPr>
          <w:rFonts w:cs="Arial"/>
          <w:i/>
          <w:iCs/>
          <w:lang w:val="et-EE"/>
        </w:rPr>
        <w:t>.</w:t>
      </w:r>
    </w:p>
    <w:tbl>
      <w:tblPr>
        <w:tblStyle w:val="GridTable1Light1"/>
        <w:tblW w:w="9572" w:type="dxa"/>
        <w:tblInd w:w="108" w:type="dxa"/>
        <w:tblLook w:val="04A0" w:firstRow="1" w:lastRow="0" w:firstColumn="1" w:lastColumn="0" w:noHBand="0" w:noVBand="1"/>
      </w:tblPr>
      <w:tblGrid>
        <w:gridCol w:w="621"/>
        <w:gridCol w:w="1931"/>
        <w:gridCol w:w="2693"/>
        <w:gridCol w:w="2166"/>
        <w:gridCol w:w="2161"/>
      </w:tblGrid>
      <w:tr w:rsidR="00242EFE" w:rsidRPr="00294649" w14:paraId="3426720F" w14:textId="77777777" w:rsidTr="001D2A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1" w:type="dxa"/>
            <w:shd w:val="clear" w:color="auto" w:fill="F2F2F2" w:themeFill="background1" w:themeFillShade="F2"/>
          </w:tcPr>
          <w:p w14:paraId="33F9C4B2" w14:textId="77777777" w:rsidR="00242EFE" w:rsidRPr="00294649" w:rsidRDefault="00242EFE" w:rsidP="00294649">
            <w:pPr>
              <w:autoSpaceDE w:val="0"/>
              <w:spacing w:before="0"/>
              <w:jc w:val="center"/>
              <w:rPr>
                <w:rFonts w:cs="Arial"/>
                <w:lang w:val="et-EE"/>
              </w:rPr>
            </w:pPr>
            <w:r w:rsidRPr="00294649">
              <w:rPr>
                <w:rFonts w:cs="Arial"/>
                <w:lang w:val="et-EE"/>
              </w:rPr>
              <w:t>Pos nr</w:t>
            </w:r>
          </w:p>
        </w:tc>
        <w:tc>
          <w:tcPr>
            <w:tcW w:w="1931" w:type="dxa"/>
            <w:shd w:val="clear" w:color="auto" w:fill="F2F2F2" w:themeFill="background1" w:themeFillShade="F2"/>
          </w:tcPr>
          <w:p w14:paraId="0FFBBF74" w14:textId="77777777" w:rsidR="00242EFE" w:rsidRPr="00294649" w:rsidRDefault="00242EFE" w:rsidP="00294649">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Krundi kasutamise</w:t>
            </w:r>
          </w:p>
          <w:p w14:paraId="47EC7000" w14:textId="77777777" w:rsidR="00242EFE" w:rsidRPr="00294649" w:rsidRDefault="00242EFE" w:rsidP="00294649">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sihtotstarve või</w:t>
            </w:r>
          </w:p>
          <w:p w14:paraId="549185F1" w14:textId="77777777" w:rsidR="00242EFE" w:rsidRPr="00294649" w:rsidRDefault="00242EFE" w:rsidP="00294649">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sihtotstarbed //</w:t>
            </w:r>
          </w:p>
          <w:p w14:paraId="6DCC5580" w14:textId="77777777" w:rsidR="00242EFE" w:rsidRPr="00294649" w:rsidRDefault="00242EFE" w:rsidP="00294649">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katastriüksuse</w:t>
            </w:r>
          </w:p>
          <w:p w14:paraId="52F8FF5E" w14:textId="77777777" w:rsidR="00242EFE" w:rsidRPr="00294649" w:rsidRDefault="00242EFE" w:rsidP="00294649">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sihtotstarve</w:t>
            </w:r>
          </w:p>
        </w:tc>
        <w:tc>
          <w:tcPr>
            <w:tcW w:w="2693" w:type="dxa"/>
            <w:shd w:val="clear" w:color="auto" w:fill="F2F2F2" w:themeFill="background1" w:themeFillShade="F2"/>
          </w:tcPr>
          <w:p w14:paraId="59CC9308" w14:textId="77777777" w:rsidR="001D2AA1" w:rsidRDefault="00242EFE" w:rsidP="00294649">
            <w:pPr>
              <w:autoSpaceDE w:val="0"/>
              <w:spacing w:before="0"/>
              <w:ind w:left="-59" w:right="-104"/>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294649">
              <w:rPr>
                <w:rFonts w:cs="Arial"/>
                <w:lang w:val="et-EE"/>
              </w:rPr>
              <w:t>Hoonete või olulise avaliku huviga rajatiste suurim lubatud arv või nende puudumine maa-alal</w:t>
            </w:r>
          </w:p>
          <w:p w14:paraId="2F5278E9" w14:textId="57B1C482" w:rsidR="00242EFE" w:rsidRPr="00294649" w:rsidRDefault="00242EFE" w:rsidP="00294649">
            <w:pPr>
              <w:autoSpaceDE w:val="0"/>
              <w:spacing w:before="0"/>
              <w:ind w:left="-59"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(põhihoone / abihoone)</w:t>
            </w:r>
          </w:p>
        </w:tc>
        <w:tc>
          <w:tcPr>
            <w:tcW w:w="2166" w:type="dxa"/>
            <w:shd w:val="clear" w:color="auto" w:fill="F2F2F2" w:themeFill="background1" w:themeFillShade="F2"/>
          </w:tcPr>
          <w:p w14:paraId="104F318C" w14:textId="77777777" w:rsidR="00242EFE" w:rsidRPr="00294649" w:rsidRDefault="00242EFE" w:rsidP="00294649">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294649">
              <w:rPr>
                <w:rFonts w:cs="Arial"/>
                <w:lang w:val="et-EE"/>
              </w:rPr>
              <w:t>Hoonete või olulise avaliku huviga rajatiste suurim lubatud ehitisealune pind</w:t>
            </w:r>
          </w:p>
          <w:p w14:paraId="09F547CF" w14:textId="4A712319" w:rsidR="00D86FE6" w:rsidRPr="00294649" w:rsidRDefault="00D86FE6" w:rsidP="00294649">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põhihoone/abihoone</w:t>
            </w:r>
          </w:p>
        </w:tc>
        <w:tc>
          <w:tcPr>
            <w:tcW w:w="2161" w:type="dxa"/>
            <w:shd w:val="clear" w:color="auto" w:fill="F2F2F2" w:themeFill="background1" w:themeFillShade="F2"/>
          </w:tcPr>
          <w:p w14:paraId="21D0766A" w14:textId="3A813030" w:rsidR="00242EFE" w:rsidRPr="00294649" w:rsidRDefault="00242EFE" w:rsidP="00294649">
            <w:pPr>
              <w:autoSpaceDE w:val="0"/>
              <w:spacing w:before="0"/>
              <w:ind w:left="64" w:right="3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Hoonete või olulise avaliku huviga rajatiste lubatud max kõrgus</w:t>
            </w:r>
            <w:r w:rsidR="00A641B0" w:rsidRPr="00294649">
              <w:rPr>
                <w:rFonts w:cs="Arial"/>
                <w:lang w:val="et-EE"/>
              </w:rPr>
              <w:t>:</w:t>
            </w:r>
          </w:p>
          <w:p w14:paraId="555B8C69" w14:textId="69B8C8A6" w:rsidR="00242EFE" w:rsidRPr="00294649" w:rsidRDefault="00A641B0" w:rsidP="0029464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p</w:t>
            </w:r>
            <w:r w:rsidR="00242EFE" w:rsidRPr="00294649">
              <w:rPr>
                <w:rFonts w:cs="Arial"/>
                <w:lang w:val="et-EE"/>
              </w:rPr>
              <w:t>õhi</w:t>
            </w:r>
            <w:r w:rsidRPr="00294649">
              <w:rPr>
                <w:rFonts w:cs="Arial"/>
                <w:lang w:val="et-EE"/>
              </w:rPr>
              <w:t>hoone</w:t>
            </w:r>
            <w:r w:rsidR="00242EFE" w:rsidRPr="00294649">
              <w:rPr>
                <w:rFonts w:cs="Arial"/>
                <w:lang w:val="et-EE"/>
              </w:rPr>
              <w:t>/abihoone</w:t>
            </w:r>
          </w:p>
        </w:tc>
      </w:tr>
      <w:tr w:rsidR="00242EFE" w:rsidRPr="00294649" w14:paraId="0331AA03" w14:textId="77777777" w:rsidTr="001D2AA1">
        <w:tc>
          <w:tcPr>
            <w:cnfStyle w:val="001000000000" w:firstRow="0" w:lastRow="0" w:firstColumn="1" w:lastColumn="0" w:oddVBand="0" w:evenVBand="0" w:oddHBand="0" w:evenHBand="0" w:firstRowFirstColumn="0" w:firstRowLastColumn="0" w:lastRowFirstColumn="0" w:lastRowLastColumn="0"/>
            <w:tcW w:w="621" w:type="dxa"/>
          </w:tcPr>
          <w:p w14:paraId="41F28217" w14:textId="77777777" w:rsidR="00242EFE" w:rsidRPr="00294649" w:rsidRDefault="00242EFE" w:rsidP="00294649">
            <w:pPr>
              <w:autoSpaceDE w:val="0"/>
              <w:spacing w:before="0"/>
              <w:jc w:val="center"/>
              <w:rPr>
                <w:rFonts w:cs="Arial"/>
                <w:lang w:val="et-EE"/>
              </w:rPr>
            </w:pPr>
            <w:r w:rsidRPr="00294649">
              <w:rPr>
                <w:rFonts w:cs="Arial"/>
                <w:lang w:val="et-EE"/>
              </w:rPr>
              <w:t>1</w:t>
            </w:r>
          </w:p>
        </w:tc>
        <w:tc>
          <w:tcPr>
            <w:tcW w:w="1931" w:type="dxa"/>
          </w:tcPr>
          <w:p w14:paraId="0F7581A1" w14:textId="76097E4A" w:rsidR="00242EFE" w:rsidRPr="00294649" w:rsidRDefault="00B71A26" w:rsidP="0029464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EP</w:t>
            </w:r>
            <w:r w:rsidR="007930DA" w:rsidRPr="00294649">
              <w:rPr>
                <w:rFonts w:cs="Arial"/>
                <w:lang w:val="et-EE"/>
              </w:rPr>
              <w:t>100%</w:t>
            </w:r>
          </w:p>
        </w:tc>
        <w:tc>
          <w:tcPr>
            <w:tcW w:w="2693" w:type="dxa"/>
            <w:vAlign w:val="center"/>
          </w:tcPr>
          <w:p w14:paraId="29FAA5BA" w14:textId="13DE235B" w:rsidR="00242EFE" w:rsidRPr="00294649" w:rsidRDefault="00EB2F58" w:rsidP="0029464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6</w:t>
            </w:r>
            <w:r w:rsidR="00242EFE" w:rsidRPr="00294649">
              <w:rPr>
                <w:rFonts w:cs="Arial"/>
                <w:lang w:val="et-EE"/>
              </w:rPr>
              <w:t xml:space="preserve"> (1 / </w:t>
            </w:r>
            <w:r w:rsidRPr="00294649">
              <w:rPr>
                <w:rFonts w:cs="Arial"/>
                <w:lang w:val="et-EE"/>
              </w:rPr>
              <w:t>5</w:t>
            </w:r>
            <w:r w:rsidR="00242EFE" w:rsidRPr="00294649">
              <w:rPr>
                <w:rFonts w:cs="Arial"/>
                <w:lang w:val="et-EE"/>
              </w:rPr>
              <w:t>)</w:t>
            </w:r>
          </w:p>
        </w:tc>
        <w:tc>
          <w:tcPr>
            <w:tcW w:w="2166" w:type="dxa"/>
            <w:vAlign w:val="center"/>
          </w:tcPr>
          <w:p w14:paraId="0FB498CE" w14:textId="12D6B106" w:rsidR="00242EFE" w:rsidRPr="00294649" w:rsidRDefault="00EB2F58" w:rsidP="0029464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790</w:t>
            </w:r>
            <w:r w:rsidR="00242EFE" w:rsidRPr="00294649">
              <w:rPr>
                <w:rFonts w:cs="Arial"/>
                <w:lang w:val="et-EE"/>
              </w:rPr>
              <w:t xml:space="preserve"> m²</w:t>
            </w:r>
            <w:r w:rsidR="00D86FE6" w:rsidRPr="00294649">
              <w:rPr>
                <w:rFonts w:cs="Arial"/>
                <w:lang w:val="et-EE"/>
              </w:rPr>
              <w:t xml:space="preserve"> / 300 m²</w:t>
            </w:r>
          </w:p>
        </w:tc>
        <w:tc>
          <w:tcPr>
            <w:tcW w:w="2161" w:type="dxa"/>
            <w:vAlign w:val="center"/>
          </w:tcPr>
          <w:p w14:paraId="1E56CE36" w14:textId="4CEDF982" w:rsidR="00242EFE" w:rsidRPr="00294649" w:rsidRDefault="00F01C38" w:rsidP="0029464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9</w:t>
            </w:r>
            <w:r w:rsidR="00242EFE" w:rsidRPr="00294649">
              <w:rPr>
                <w:rFonts w:cs="Arial"/>
                <w:lang w:val="et-EE"/>
              </w:rPr>
              <w:t xml:space="preserve"> m / </w:t>
            </w:r>
            <w:r w:rsidR="00EB2F58" w:rsidRPr="00294649">
              <w:rPr>
                <w:rFonts w:cs="Arial"/>
                <w:lang w:val="et-EE"/>
              </w:rPr>
              <w:t>5</w:t>
            </w:r>
            <w:r w:rsidR="00242EFE" w:rsidRPr="00294649">
              <w:rPr>
                <w:rFonts w:cs="Arial"/>
                <w:lang w:val="et-EE"/>
              </w:rPr>
              <w:t xml:space="preserve"> m</w:t>
            </w:r>
          </w:p>
        </w:tc>
      </w:tr>
      <w:tr w:rsidR="00B71A26" w:rsidRPr="00294649" w14:paraId="4B474297" w14:textId="77777777" w:rsidTr="001D2AA1">
        <w:tc>
          <w:tcPr>
            <w:cnfStyle w:val="001000000000" w:firstRow="0" w:lastRow="0" w:firstColumn="1" w:lastColumn="0" w:oddVBand="0" w:evenVBand="0" w:oddHBand="0" w:evenHBand="0" w:firstRowFirstColumn="0" w:firstRowLastColumn="0" w:lastRowFirstColumn="0" w:lastRowLastColumn="0"/>
            <w:tcW w:w="621" w:type="dxa"/>
          </w:tcPr>
          <w:p w14:paraId="1DC018E0" w14:textId="07D2699C" w:rsidR="00B71A26" w:rsidRPr="00294649" w:rsidRDefault="00B71A26" w:rsidP="00294649">
            <w:pPr>
              <w:autoSpaceDE w:val="0"/>
              <w:spacing w:before="0"/>
              <w:jc w:val="center"/>
              <w:rPr>
                <w:rFonts w:cs="Arial"/>
                <w:lang w:val="et-EE"/>
              </w:rPr>
            </w:pPr>
            <w:r w:rsidRPr="00294649">
              <w:rPr>
                <w:rFonts w:cs="Arial"/>
                <w:lang w:val="et-EE"/>
              </w:rPr>
              <w:t>2</w:t>
            </w:r>
          </w:p>
        </w:tc>
        <w:tc>
          <w:tcPr>
            <w:tcW w:w="1931" w:type="dxa"/>
          </w:tcPr>
          <w:p w14:paraId="6D87028B" w14:textId="7A3B5634" w:rsidR="00B71A26" w:rsidRPr="00294649" w:rsidRDefault="00B71A26" w:rsidP="0029464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ML100%</w:t>
            </w:r>
          </w:p>
        </w:tc>
        <w:tc>
          <w:tcPr>
            <w:tcW w:w="2693" w:type="dxa"/>
            <w:vAlign w:val="center"/>
          </w:tcPr>
          <w:p w14:paraId="6F797F09" w14:textId="7A5CAF67" w:rsidR="00B71A26" w:rsidRPr="00294649" w:rsidRDefault="00B71A26" w:rsidP="0029464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w:t>
            </w:r>
          </w:p>
        </w:tc>
        <w:tc>
          <w:tcPr>
            <w:tcW w:w="2166" w:type="dxa"/>
            <w:vAlign w:val="center"/>
          </w:tcPr>
          <w:p w14:paraId="230B75BB" w14:textId="50C207A4" w:rsidR="00B71A26" w:rsidRPr="00294649" w:rsidRDefault="00B71A26" w:rsidP="0029464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w:t>
            </w:r>
          </w:p>
        </w:tc>
        <w:tc>
          <w:tcPr>
            <w:tcW w:w="2161" w:type="dxa"/>
            <w:vAlign w:val="center"/>
          </w:tcPr>
          <w:p w14:paraId="09B04B59" w14:textId="6626B563" w:rsidR="00B71A26" w:rsidRPr="00294649" w:rsidRDefault="00B71A26" w:rsidP="0029464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 xml:space="preserve">- </w:t>
            </w:r>
          </w:p>
        </w:tc>
      </w:tr>
    </w:tbl>
    <w:p w14:paraId="2822E833" w14:textId="52888BFB" w:rsidR="00242EFE" w:rsidRPr="00294649" w:rsidRDefault="00242EFE" w:rsidP="00294649">
      <w:pPr>
        <w:autoSpaceDE w:val="0"/>
        <w:spacing w:before="0" w:after="0"/>
        <w:rPr>
          <w:rFonts w:cs="Arial"/>
          <w:lang w:val="et-EE"/>
        </w:rPr>
      </w:pPr>
      <w:r w:rsidRPr="00294649">
        <w:rPr>
          <w:rFonts w:cs="Arial"/>
          <w:lang w:val="et-EE"/>
        </w:rPr>
        <w:lastRenderedPageBreak/>
        <w:t>Lubatud suurim ehitisealune pind näitab kõikide ehitiste suurimat lubatud pinda, s.t selle alla läheva</w:t>
      </w:r>
      <w:r w:rsidR="007A65D2" w:rsidRPr="00294649">
        <w:rPr>
          <w:rFonts w:cs="Arial"/>
          <w:lang w:val="et-EE"/>
        </w:rPr>
        <w:t>d</w:t>
      </w:r>
      <w:r w:rsidR="0097157E" w:rsidRPr="00294649">
        <w:rPr>
          <w:rFonts w:cs="Arial"/>
          <w:lang w:val="et-EE"/>
        </w:rPr>
        <w:t xml:space="preserve"> </w:t>
      </w:r>
      <w:r w:rsidRPr="00294649">
        <w:rPr>
          <w:rFonts w:cs="Arial"/>
          <w:lang w:val="et-EE"/>
        </w:rPr>
        <w:t>kõik ehitusloakohustuslikud ja ehitusloakohustuseta ehitised.</w:t>
      </w:r>
    </w:p>
    <w:p w14:paraId="522A7948" w14:textId="1932D966" w:rsidR="002F7D60" w:rsidRPr="00294649" w:rsidRDefault="002A2379" w:rsidP="00294649">
      <w:pPr>
        <w:pStyle w:val="BodyText"/>
        <w:spacing w:after="0"/>
        <w:rPr>
          <w:rFonts w:ascii="Arial" w:hAnsi="Arial" w:cs="Arial"/>
          <w:sz w:val="22"/>
          <w:szCs w:val="22"/>
        </w:rPr>
      </w:pPr>
      <w:r w:rsidRPr="00294649">
        <w:rPr>
          <w:rFonts w:ascii="Arial" w:hAnsi="Arial" w:cs="Arial"/>
          <w:sz w:val="22"/>
          <w:szCs w:val="22"/>
        </w:rPr>
        <w:t>Üksik</w:t>
      </w:r>
      <w:r w:rsidR="009978AA" w:rsidRPr="00294649">
        <w:rPr>
          <w:rFonts w:ascii="Arial" w:hAnsi="Arial" w:cs="Arial"/>
          <w:sz w:val="22"/>
          <w:szCs w:val="22"/>
        </w:rPr>
        <w:t>ela</w:t>
      </w:r>
      <w:r w:rsidRPr="00294649">
        <w:rPr>
          <w:rFonts w:ascii="Arial" w:hAnsi="Arial" w:cs="Arial"/>
          <w:sz w:val="22"/>
          <w:szCs w:val="22"/>
        </w:rPr>
        <w:t xml:space="preserve">mu juurde võib rajada kuni </w:t>
      </w:r>
      <w:r w:rsidR="00B14056" w:rsidRPr="00294649">
        <w:rPr>
          <w:rFonts w:ascii="Arial" w:hAnsi="Arial" w:cs="Arial"/>
          <w:sz w:val="22"/>
          <w:szCs w:val="22"/>
        </w:rPr>
        <w:t>5</w:t>
      </w:r>
      <w:r w:rsidR="002F7D60" w:rsidRPr="00294649">
        <w:rPr>
          <w:rFonts w:ascii="Arial" w:hAnsi="Arial" w:cs="Arial"/>
          <w:sz w:val="22"/>
          <w:szCs w:val="22"/>
        </w:rPr>
        <w:t xml:space="preserve"> abihoonet ehitis</w:t>
      </w:r>
      <w:r w:rsidR="00637A62" w:rsidRPr="00294649">
        <w:rPr>
          <w:rFonts w:ascii="Arial" w:hAnsi="Arial" w:cs="Arial"/>
          <w:sz w:val="22"/>
          <w:szCs w:val="22"/>
        </w:rPr>
        <w:t xml:space="preserve">ealuse pinnaga </w:t>
      </w:r>
      <w:r w:rsidRPr="00294649">
        <w:rPr>
          <w:rFonts w:ascii="Arial" w:hAnsi="Arial" w:cs="Arial"/>
          <w:sz w:val="22"/>
          <w:szCs w:val="22"/>
        </w:rPr>
        <w:t>kuni 10</w:t>
      </w:r>
      <w:r w:rsidR="00637A62" w:rsidRPr="00294649">
        <w:rPr>
          <w:rFonts w:ascii="Arial" w:hAnsi="Arial" w:cs="Arial"/>
          <w:sz w:val="22"/>
          <w:szCs w:val="22"/>
        </w:rPr>
        <w:t>0 m² (kokku 300</w:t>
      </w:r>
      <w:r w:rsidR="004549CE" w:rsidRPr="00294649">
        <w:rPr>
          <w:rFonts w:ascii="Arial" w:hAnsi="Arial" w:cs="Arial"/>
          <w:sz w:val="22"/>
          <w:szCs w:val="22"/>
        </w:rPr>
        <w:t xml:space="preserve"> </w:t>
      </w:r>
      <w:r w:rsidR="00637A62" w:rsidRPr="00294649">
        <w:rPr>
          <w:rFonts w:ascii="Arial" w:hAnsi="Arial" w:cs="Arial"/>
          <w:sz w:val="22"/>
          <w:szCs w:val="22"/>
        </w:rPr>
        <w:t>m²).</w:t>
      </w:r>
    </w:p>
    <w:p w14:paraId="25C09962" w14:textId="499E7DDB" w:rsidR="001023D1" w:rsidRPr="00294649" w:rsidRDefault="001023D1" w:rsidP="00294649">
      <w:pPr>
        <w:pStyle w:val="BodyText"/>
        <w:spacing w:after="0"/>
        <w:rPr>
          <w:rFonts w:ascii="Arial" w:hAnsi="Arial" w:cs="Arial"/>
          <w:sz w:val="22"/>
          <w:szCs w:val="22"/>
        </w:rPr>
      </w:pPr>
      <w:r w:rsidRPr="00294649">
        <w:rPr>
          <w:rFonts w:ascii="Arial" w:hAnsi="Arial" w:cs="Arial"/>
          <w:sz w:val="22"/>
          <w:szCs w:val="22"/>
        </w:rPr>
        <w:t>Kavandatud hoonestusmaht on kokku 790 m²</w:t>
      </w:r>
      <w:r w:rsidR="00301E1F" w:rsidRPr="00294649">
        <w:rPr>
          <w:rFonts w:ascii="Arial" w:hAnsi="Arial" w:cs="Arial"/>
          <w:sz w:val="22"/>
          <w:szCs w:val="22"/>
        </w:rPr>
        <w:t>,</w:t>
      </w:r>
      <w:r w:rsidRPr="00294649">
        <w:rPr>
          <w:rFonts w:ascii="Arial" w:hAnsi="Arial" w:cs="Arial"/>
          <w:sz w:val="22"/>
          <w:szCs w:val="22"/>
        </w:rPr>
        <w:t xml:space="preserve"> mis jääb piirkonna hajaasustuse iseloom</w:t>
      </w:r>
      <w:r w:rsidR="00301E1F" w:rsidRPr="00294649">
        <w:rPr>
          <w:rFonts w:ascii="Arial" w:hAnsi="Arial" w:cs="Arial"/>
          <w:sz w:val="22"/>
          <w:szCs w:val="22"/>
        </w:rPr>
        <w:t>u</w:t>
      </w:r>
      <w:r w:rsidRPr="00294649">
        <w:rPr>
          <w:rFonts w:ascii="Arial" w:hAnsi="Arial" w:cs="Arial"/>
          <w:sz w:val="22"/>
          <w:szCs w:val="22"/>
        </w:rPr>
        <w:t>liku täisehituse 10% piiresse.</w:t>
      </w:r>
    </w:p>
    <w:p w14:paraId="3CBA3748" w14:textId="77777777" w:rsidR="00B61304" w:rsidRPr="00294649" w:rsidRDefault="00B61304" w:rsidP="00294649">
      <w:pPr>
        <w:spacing w:before="0" w:after="0"/>
        <w:rPr>
          <w:rFonts w:cs="Arial"/>
          <w:lang w:val="et-EE"/>
        </w:rPr>
      </w:pPr>
    </w:p>
    <w:p w14:paraId="4EE79DDF" w14:textId="77777777" w:rsidR="0088625F" w:rsidRPr="00294649" w:rsidRDefault="00E81250" w:rsidP="00294649">
      <w:pPr>
        <w:pStyle w:val="Heading2"/>
        <w:numPr>
          <w:ilvl w:val="1"/>
          <w:numId w:val="3"/>
        </w:numPr>
        <w:tabs>
          <w:tab w:val="left" w:pos="426"/>
        </w:tabs>
        <w:rPr>
          <w:rFonts w:cs="Arial"/>
          <w:szCs w:val="22"/>
          <w:lang w:val="et-EE"/>
        </w:rPr>
      </w:pPr>
      <w:bookmarkStart w:id="46" w:name="_Toc497647808"/>
      <w:bookmarkStart w:id="47" w:name="_Toc146543548"/>
      <w:r w:rsidRPr="00294649">
        <w:rPr>
          <w:rFonts w:cs="Arial"/>
          <w:szCs w:val="22"/>
          <w:lang w:val="et-EE"/>
        </w:rPr>
        <w:t>Ehitiste arhitektuurinõuded</w:t>
      </w:r>
      <w:bookmarkEnd w:id="46"/>
      <w:bookmarkEnd w:id="47"/>
    </w:p>
    <w:p w14:paraId="18262862" w14:textId="4FC20073" w:rsidR="00F01C38" w:rsidRPr="00294649" w:rsidRDefault="00F01C38" w:rsidP="00294649">
      <w:pPr>
        <w:tabs>
          <w:tab w:val="left" w:pos="2835"/>
        </w:tabs>
        <w:spacing w:before="0" w:after="0"/>
        <w:ind w:left="1440" w:hanging="1440"/>
        <w:jc w:val="left"/>
        <w:rPr>
          <w:rFonts w:cs="Arial"/>
          <w:lang w:val="et-EE"/>
        </w:rPr>
      </w:pPr>
      <w:r w:rsidRPr="00294649">
        <w:rPr>
          <w:rFonts w:cs="Arial"/>
          <w:lang w:val="et-EE"/>
        </w:rPr>
        <w:t>Katusekalle:</w:t>
      </w:r>
      <w:r w:rsidRPr="00294649">
        <w:rPr>
          <w:rFonts w:cs="Arial"/>
          <w:lang w:val="et-EE"/>
        </w:rPr>
        <w:tab/>
      </w:r>
      <w:r w:rsidR="00053D48" w:rsidRPr="00294649">
        <w:rPr>
          <w:rFonts w:cs="Arial"/>
          <w:lang w:val="et-EE"/>
        </w:rPr>
        <w:t>ü</w:t>
      </w:r>
      <w:r w:rsidR="00266045" w:rsidRPr="00294649">
        <w:rPr>
          <w:rFonts w:cs="Arial"/>
          <w:lang w:val="et-EE"/>
        </w:rPr>
        <w:t>ksik</w:t>
      </w:r>
      <w:r w:rsidR="00EB2F58" w:rsidRPr="00294649">
        <w:rPr>
          <w:rFonts w:cs="Arial"/>
          <w:lang w:val="et-EE"/>
        </w:rPr>
        <w:t xml:space="preserve">elamul </w:t>
      </w:r>
      <w:r w:rsidR="0066208E" w:rsidRPr="00294649">
        <w:rPr>
          <w:rFonts w:cs="Arial"/>
          <w:lang w:val="et-EE"/>
        </w:rPr>
        <w:t>15</w:t>
      </w:r>
      <w:r w:rsidR="00EB2F58" w:rsidRPr="00294649">
        <w:rPr>
          <w:rFonts w:cs="Arial"/>
          <w:lang w:val="et-EE"/>
        </w:rPr>
        <w:t xml:space="preserve"> – </w:t>
      </w:r>
      <w:r w:rsidR="0066208E" w:rsidRPr="00294649">
        <w:rPr>
          <w:rFonts w:cs="Arial"/>
          <w:lang w:val="et-EE"/>
        </w:rPr>
        <w:t>45</w:t>
      </w:r>
      <w:r w:rsidR="00053D48" w:rsidRPr="00294649">
        <w:rPr>
          <w:rFonts w:cs="Arial"/>
          <w:lang w:val="et-EE"/>
        </w:rPr>
        <w:t>°</w:t>
      </w:r>
      <w:r w:rsidR="008D7CD2" w:rsidRPr="00294649">
        <w:rPr>
          <w:rFonts w:cs="Arial"/>
          <w:lang w:val="et-EE"/>
        </w:rPr>
        <w:t>,</w:t>
      </w:r>
      <w:r w:rsidR="008A0703" w:rsidRPr="00294649">
        <w:rPr>
          <w:rFonts w:cs="Arial"/>
          <w:lang w:val="et-EE"/>
        </w:rPr>
        <w:t xml:space="preserve"> </w:t>
      </w:r>
      <w:r w:rsidR="008D7CD2" w:rsidRPr="00294649">
        <w:rPr>
          <w:rFonts w:cs="Arial"/>
          <w:lang w:val="et-EE"/>
        </w:rPr>
        <w:t>väiksemad hooneosad võivad olla madalama kaldega</w:t>
      </w:r>
      <w:r w:rsidR="00EB2F58" w:rsidRPr="00294649">
        <w:rPr>
          <w:rFonts w:cs="Arial"/>
          <w:lang w:val="et-EE"/>
        </w:rPr>
        <w:t>, räästa kõrgus maapinnast 3</w:t>
      </w:r>
      <w:r w:rsidR="00AD2B3F" w:rsidRPr="00294649">
        <w:rPr>
          <w:rFonts w:cs="Arial"/>
          <w:lang w:val="et-EE"/>
        </w:rPr>
        <w:t xml:space="preserve"> </w:t>
      </w:r>
      <w:r w:rsidR="00EB2F58" w:rsidRPr="00294649">
        <w:rPr>
          <w:rFonts w:cs="Arial"/>
          <w:lang w:val="et-EE"/>
        </w:rPr>
        <w:t>m</w:t>
      </w:r>
      <w:r w:rsidR="00E041BA" w:rsidRPr="00294649">
        <w:rPr>
          <w:rFonts w:cs="Arial"/>
          <w:lang w:val="et-EE"/>
        </w:rPr>
        <w:t>.</w:t>
      </w:r>
    </w:p>
    <w:p w14:paraId="02B2DC15" w14:textId="6098244D" w:rsidR="00F01C38" w:rsidRPr="00294649" w:rsidRDefault="00F01C38" w:rsidP="00294649">
      <w:pPr>
        <w:tabs>
          <w:tab w:val="left" w:pos="2835"/>
        </w:tabs>
        <w:spacing w:before="0" w:after="0"/>
        <w:jc w:val="left"/>
        <w:rPr>
          <w:rFonts w:cs="Arial"/>
          <w:lang w:val="et-EE"/>
        </w:rPr>
      </w:pPr>
      <w:r w:rsidRPr="00294649">
        <w:rPr>
          <w:rFonts w:cs="Arial"/>
          <w:lang w:val="et-EE"/>
        </w:rPr>
        <w:t>Maksimaalne kõrgus:</w:t>
      </w:r>
      <w:r w:rsidRPr="00294649">
        <w:rPr>
          <w:rFonts w:cs="Arial"/>
          <w:lang w:val="et-EE"/>
        </w:rPr>
        <w:tab/>
        <w:t xml:space="preserve">maapinnast </w:t>
      </w:r>
      <w:r w:rsidR="00053D48" w:rsidRPr="00294649">
        <w:rPr>
          <w:rFonts w:cs="Arial"/>
          <w:lang w:val="et-EE"/>
        </w:rPr>
        <w:t>9</w:t>
      </w:r>
      <w:r w:rsidRPr="00294649">
        <w:rPr>
          <w:rFonts w:cs="Arial"/>
          <w:lang w:val="et-EE"/>
        </w:rPr>
        <w:t xml:space="preserve"> m</w:t>
      </w:r>
      <w:r w:rsidR="00E041BA" w:rsidRPr="00294649">
        <w:rPr>
          <w:rFonts w:cs="Arial"/>
          <w:lang w:val="et-EE"/>
        </w:rPr>
        <w:t>.</w:t>
      </w:r>
    </w:p>
    <w:p w14:paraId="22B1C1BC" w14:textId="77777777" w:rsidR="00F01C38" w:rsidRPr="00294649" w:rsidRDefault="00F01C38" w:rsidP="00294649">
      <w:pPr>
        <w:tabs>
          <w:tab w:val="left" w:pos="2835"/>
        </w:tabs>
        <w:spacing w:before="0" w:after="0"/>
        <w:jc w:val="left"/>
        <w:rPr>
          <w:rFonts w:cs="Arial"/>
          <w:lang w:val="et-EE"/>
        </w:rPr>
      </w:pPr>
      <w:r w:rsidRPr="00294649">
        <w:rPr>
          <w:rFonts w:cs="Arial"/>
          <w:lang w:val="et-EE"/>
        </w:rPr>
        <w:t>Maksimaalne korruselisus:</w:t>
      </w:r>
      <w:r w:rsidRPr="00294649">
        <w:rPr>
          <w:rFonts w:cs="Arial"/>
          <w:lang w:val="et-EE"/>
        </w:rPr>
        <w:tab/>
        <w:t>2</w:t>
      </w:r>
    </w:p>
    <w:p w14:paraId="1862144E" w14:textId="496CFEAB" w:rsidR="00F01C38" w:rsidRPr="00294649" w:rsidRDefault="00F01C38" w:rsidP="00294649">
      <w:pPr>
        <w:tabs>
          <w:tab w:val="left" w:pos="2835"/>
        </w:tabs>
        <w:spacing w:before="0" w:after="0"/>
        <w:ind w:left="2835" w:hanging="2835"/>
        <w:rPr>
          <w:rFonts w:cs="Arial"/>
          <w:lang w:val="et-EE"/>
        </w:rPr>
      </w:pPr>
      <w:r w:rsidRPr="00294649">
        <w:rPr>
          <w:rFonts w:cs="Arial"/>
          <w:lang w:val="et-EE"/>
        </w:rPr>
        <w:t>Välisviimistluse materjalid:</w:t>
      </w:r>
      <w:r w:rsidRPr="00294649">
        <w:rPr>
          <w:rFonts w:cs="Arial"/>
          <w:lang w:val="et-EE"/>
        </w:rPr>
        <w:tab/>
      </w:r>
      <w:r w:rsidR="008D7CD2" w:rsidRPr="00294649">
        <w:rPr>
          <w:rFonts w:cs="Arial"/>
          <w:color w:val="000000"/>
          <w:lang w:val="et-EE"/>
        </w:rPr>
        <w:t>kasutada peamise viimistlus</w:t>
      </w:r>
      <w:r w:rsidRPr="00294649">
        <w:rPr>
          <w:rFonts w:cs="Arial"/>
          <w:color w:val="000000"/>
          <w:lang w:val="et-EE"/>
        </w:rPr>
        <w:t>materjalina puitu, mida võib kombineerida kivi, krohvi, tellisega ja ilmastikukindla ehitusplaadiga</w:t>
      </w:r>
      <w:r w:rsidR="00E041BA" w:rsidRPr="00294649">
        <w:rPr>
          <w:rFonts w:cs="Arial"/>
          <w:lang w:val="et-EE"/>
        </w:rPr>
        <w:t>.</w:t>
      </w:r>
    </w:p>
    <w:p w14:paraId="0DEC8C4E" w14:textId="7572CA26" w:rsidR="00F01C38" w:rsidRPr="00294649" w:rsidRDefault="00F01C38" w:rsidP="00294649">
      <w:pPr>
        <w:tabs>
          <w:tab w:val="left" w:pos="2835"/>
        </w:tabs>
        <w:spacing w:before="0" w:after="0"/>
        <w:jc w:val="left"/>
        <w:rPr>
          <w:rFonts w:cs="Arial"/>
          <w:lang w:val="et-EE"/>
        </w:rPr>
      </w:pPr>
      <w:r w:rsidRPr="00294649">
        <w:rPr>
          <w:rFonts w:cs="Arial"/>
          <w:lang w:val="et-EE"/>
        </w:rPr>
        <w:t>Katusematerjal:</w:t>
      </w:r>
      <w:r w:rsidRPr="00294649">
        <w:rPr>
          <w:rFonts w:cs="Arial"/>
          <w:lang w:val="et-EE"/>
        </w:rPr>
        <w:tab/>
        <w:t>rullmaterjal</w:t>
      </w:r>
      <w:r w:rsidR="00BC6806" w:rsidRPr="00294649">
        <w:rPr>
          <w:rFonts w:cs="Arial"/>
          <w:lang w:val="et-EE"/>
        </w:rPr>
        <w:t>, kivi</w:t>
      </w:r>
      <w:r w:rsidRPr="00294649">
        <w:rPr>
          <w:rFonts w:cs="Arial"/>
          <w:lang w:val="et-EE"/>
        </w:rPr>
        <w:t xml:space="preserve"> või plekk</w:t>
      </w:r>
      <w:r w:rsidR="00E041BA" w:rsidRPr="00294649">
        <w:rPr>
          <w:rFonts w:cs="Arial"/>
          <w:lang w:val="et-EE"/>
        </w:rPr>
        <w:t>.</w:t>
      </w:r>
    </w:p>
    <w:p w14:paraId="46CF3792" w14:textId="3A35FECD" w:rsidR="00F01C38" w:rsidRPr="00294649" w:rsidRDefault="00F01C38" w:rsidP="00294649">
      <w:pPr>
        <w:spacing w:before="0" w:after="0"/>
        <w:rPr>
          <w:rFonts w:cs="Arial"/>
          <w:lang w:val="et-EE"/>
        </w:rPr>
      </w:pPr>
      <w:r w:rsidRPr="00294649">
        <w:rPr>
          <w:rFonts w:cs="Arial"/>
          <w:lang w:val="et-EE"/>
        </w:rPr>
        <w:t>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7172F384" w14:textId="61F4F17B" w:rsidR="00053D48" w:rsidRPr="00294649" w:rsidRDefault="00053D48" w:rsidP="00294649">
      <w:pPr>
        <w:spacing w:before="0" w:after="0"/>
        <w:rPr>
          <w:rFonts w:cs="Arial"/>
          <w:lang w:val="et-EE"/>
        </w:rPr>
      </w:pPr>
    </w:p>
    <w:p w14:paraId="0CE0F67F" w14:textId="7CDE567C" w:rsidR="00053D48" w:rsidRPr="00294649" w:rsidRDefault="00053D48" w:rsidP="00294649">
      <w:pPr>
        <w:pStyle w:val="Heading2"/>
        <w:numPr>
          <w:ilvl w:val="1"/>
          <w:numId w:val="3"/>
        </w:numPr>
        <w:tabs>
          <w:tab w:val="left" w:pos="426"/>
        </w:tabs>
        <w:rPr>
          <w:rFonts w:cs="Arial"/>
          <w:szCs w:val="22"/>
          <w:lang w:val="et-EE"/>
        </w:rPr>
      </w:pPr>
      <w:bookmarkStart w:id="48" w:name="_Toc146543549"/>
      <w:r w:rsidRPr="00294649">
        <w:rPr>
          <w:rFonts w:cs="Arial"/>
          <w:szCs w:val="22"/>
          <w:lang w:val="et-EE"/>
        </w:rPr>
        <w:t>Ehitusprojekti koostamiseks ja ehitamiseks esitatud nõuded</w:t>
      </w:r>
      <w:bookmarkEnd w:id="48"/>
    </w:p>
    <w:p w14:paraId="5395ACB9" w14:textId="77777777" w:rsidR="00053D48" w:rsidRPr="00294649" w:rsidRDefault="00053D48" w:rsidP="00294649">
      <w:pPr>
        <w:autoSpaceDE w:val="0"/>
        <w:autoSpaceDN w:val="0"/>
        <w:adjustRightInd w:val="0"/>
        <w:spacing w:before="0" w:after="0"/>
        <w:rPr>
          <w:rFonts w:cs="Arial"/>
          <w:lang w:val="et-EE"/>
        </w:rPr>
      </w:pPr>
      <w:r w:rsidRPr="00294649">
        <w:rPr>
          <w:rFonts w:cs="Arial"/>
          <w:lang w:val="et-EE"/>
        </w:rPr>
        <w:t>Hoonete projekteerimisel järgida ettevõtlus- ja infotehnoloogiaministri 11.12.2018 määruses nr 63 „Hoone energiatõhususe miinimumnõuded” toodud nõudeid.</w:t>
      </w:r>
    </w:p>
    <w:p w14:paraId="30100934" w14:textId="77777777" w:rsidR="00053D48" w:rsidRPr="00294649" w:rsidRDefault="00053D48" w:rsidP="00294649">
      <w:pPr>
        <w:autoSpaceDE w:val="0"/>
        <w:autoSpaceDN w:val="0"/>
        <w:adjustRightInd w:val="0"/>
        <w:spacing w:before="0" w:after="0"/>
        <w:rPr>
          <w:rFonts w:cs="Arial"/>
          <w:lang w:val="et-EE"/>
        </w:rPr>
      </w:pPr>
      <w:r w:rsidRPr="00294649">
        <w:rPr>
          <w:rFonts w:cs="Arial"/>
          <w:lang w:val="et-EE"/>
        </w:rPr>
        <w:t>Tagada piisav insolatsioon vastavalt kehtivale standardile EVS-EN 17037:2019+A1:2021 „Päevavalgus hoonetes”.</w:t>
      </w:r>
    </w:p>
    <w:p w14:paraId="723DDB1E" w14:textId="77777777" w:rsidR="00053D48" w:rsidRPr="00294649" w:rsidRDefault="00053D48" w:rsidP="00294649">
      <w:pPr>
        <w:autoSpaceDE w:val="0"/>
        <w:autoSpaceDN w:val="0"/>
        <w:adjustRightInd w:val="0"/>
        <w:spacing w:before="0" w:after="0"/>
        <w:rPr>
          <w:rFonts w:cs="Arial"/>
          <w:lang w:val="et-EE"/>
        </w:rPr>
      </w:pPr>
      <w:r w:rsidRPr="00294649">
        <w:rPr>
          <w:rFonts w:cs="Arial"/>
          <w:lang w:val="et-EE"/>
        </w:rPr>
        <w:t>Hoonete planeerimisel lähtuda sotsiaalministri 17.05.2002 määrus nr 78 „Vibratsiooni piirväärtused elamutes ja ühiskasutusega hoonetes ning vibratsiooni mõõtmise meetodid”.</w:t>
      </w:r>
    </w:p>
    <w:p w14:paraId="66DE49BC" w14:textId="5B96E12E" w:rsidR="0088625F" w:rsidRPr="00294649" w:rsidRDefault="0088625F" w:rsidP="00294649">
      <w:pPr>
        <w:suppressAutoHyphens/>
        <w:autoSpaceDE w:val="0"/>
        <w:autoSpaceDN w:val="0"/>
        <w:adjustRightInd w:val="0"/>
        <w:spacing w:before="0" w:after="0"/>
        <w:rPr>
          <w:rFonts w:eastAsia="Arial" w:cs="Arial"/>
          <w:lang w:val="et-EE"/>
        </w:rPr>
      </w:pPr>
    </w:p>
    <w:p w14:paraId="6483EA4E" w14:textId="2561D39E" w:rsidR="00053D48" w:rsidRPr="00294649" w:rsidRDefault="00053D48" w:rsidP="00294649">
      <w:pPr>
        <w:pStyle w:val="Heading2"/>
        <w:numPr>
          <w:ilvl w:val="1"/>
          <w:numId w:val="3"/>
        </w:numPr>
        <w:tabs>
          <w:tab w:val="left" w:pos="426"/>
        </w:tabs>
        <w:rPr>
          <w:rFonts w:cs="Arial"/>
          <w:szCs w:val="22"/>
          <w:lang w:val="et-EE"/>
        </w:rPr>
      </w:pPr>
      <w:bookmarkStart w:id="49" w:name="_Toc146543550"/>
      <w:r w:rsidRPr="00294649">
        <w:rPr>
          <w:rFonts w:cs="Arial"/>
          <w:szCs w:val="22"/>
          <w:lang w:val="et-EE"/>
        </w:rPr>
        <w:t>Avalik ruum</w:t>
      </w:r>
      <w:bookmarkEnd w:id="49"/>
    </w:p>
    <w:p w14:paraId="0FBD4D74" w14:textId="37336A3B" w:rsidR="00521A4B" w:rsidRPr="00294649" w:rsidRDefault="0056565B" w:rsidP="00294649">
      <w:pPr>
        <w:suppressAutoHyphens/>
        <w:autoSpaceDE w:val="0"/>
        <w:spacing w:before="0" w:after="0"/>
        <w:rPr>
          <w:rFonts w:cs="Arial"/>
          <w:lang w:val="et-EE"/>
        </w:rPr>
      </w:pPr>
      <w:r w:rsidRPr="00294649">
        <w:rPr>
          <w:rFonts w:cs="Arial"/>
          <w:lang w:val="et-EE"/>
        </w:rPr>
        <w:t>Avalik</w:t>
      </w:r>
      <w:r w:rsidR="007738F6" w:rsidRPr="00294649">
        <w:rPr>
          <w:rFonts w:cs="Arial"/>
          <w:lang w:val="et-EE"/>
        </w:rPr>
        <w:t>ku</w:t>
      </w:r>
      <w:r w:rsidRPr="00294649">
        <w:rPr>
          <w:rFonts w:cs="Arial"/>
          <w:lang w:val="et-EE"/>
        </w:rPr>
        <w:t xml:space="preserve"> ruum</w:t>
      </w:r>
      <w:r w:rsidR="007738F6" w:rsidRPr="00294649">
        <w:rPr>
          <w:rFonts w:cs="Arial"/>
          <w:lang w:val="et-EE"/>
        </w:rPr>
        <w:t>i planeering ei hõlma.</w:t>
      </w:r>
    </w:p>
    <w:p w14:paraId="7D8DD4F3" w14:textId="77777777" w:rsidR="007738F6" w:rsidRPr="00294649" w:rsidRDefault="007738F6" w:rsidP="00294649">
      <w:pPr>
        <w:suppressAutoHyphens/>
        <w:autoSpaceDE w:val="0"/>
        <w:spacing w:before="0" w:after="0"/>
        <w:rPr>
          <w:rFonts w:eastAsia="Arial" w:cs="Arial"/>
          <w:lang w:val="et-EE"/>
        </w:rPr>
      </w:pPr>
    </w:p>
    <w:p w14:paraId="6C5116EE" w14:textId="3AEBB714" w:rsidR="00E81250" w:rsidRPr="00294649" w:rsidRDefault="00E81250" w:rsidP="00294649">
      <w:pPr>
        <w:pStyle w:val="Heading2"/>
        <w:numPr>
          <w:ilvl w:val="1"/>
          <w:numId w:val="3"/>
        </w:numPr>
        <w:tabs>
          <w:tab w:val="left" w:pos="426"/>
        </w:tabs>
        <w:rPr>
          <w:rFonts w:cs="Arial"/>
          <w:szCs w:val="22"/>
          <w:lang w:val="et-EE"/>
        </w:rPr>
      </w:pPr>
      <w:bookmarkStart w:id="50" w:name="_Toc497647809"/>
      <w:bookmarkStart w:id="51" w:name="_Toc146543551"/>
      <w:r w:rsidRPr="00294649">
        <w:rPr>
          <w:rFonts w:cs="Arial"/>
          <w:szCs w:val="22"/>
          <w:lang w:val="et-EE"/>
        </w:rPr>
        <w:t>Piirded</w:t>
      </w:r>
      <w:bookmarkEnd w:id="50"/>
      <w:bookmarkEnd w:id="51"/>
    </w:p>
    <w:p w14:paraId="07AD96DF" w14:textId="3DB74556" w:rsidR="00E81250" w:rsidRPr="00294649" w:rsidRDefault="00EB2F58" w:rsidP="00294649">
      <w:pPr>
        <w:tabs>
          <w:tab w:val="left" w:pos="0"/>
        </w:tabs>
        <w:suppressAutoHyphens/>
        <w:autoSpaceDE w:val="0"/>
        <w:spacing w:before="0" w:after="0"/>
        <w:rPr>
          <w:rFonts w:cs="Arial"/>
          <w:lang w:val="et-EE"/>
        </w:rPr>
      </w:pPr>
      <w:r w:rsidRPr="00294649">
        <w:rPr>
          <w:rFonts w:cs="Arial"/>
          <w:lang w:val="et-EE"/>
        </w:rPr>
        <w:t>Piirete rajamine ei ole kohutuslik</w:t>
      </w:r>
      <w:r w:rsidR="00A8042D" w:rsidRPr="00294649">
        <w:rPr>
          <w:rFonts w:cs="Arial"/>
          <w:lang w:val="et-EE"/>
        </w:rPr>
        <w:t>.</w:t>
      </w:r>
    </w:p>
    <w:p w14:paraId="76A58DD8" w14:textId="77777777" w:rsidR="00EB2F58" w:rsidRPr="00294649" w:rsidRDefault="00EB2F58" w:rsidP="00294649">
      <w:pPr>
        <w:spacing w:before="0" w:after="0"/>
        <w:rPr>
          <w:rFonts w:cs="Arial"/>
          <w:lang w:val="et-EE"/>
        </w:rPr>
      </w:pPr>
    </w:p>
    <w:p w14:paraId="40CECACE" w14:textId="4E2B00E4" w:rsidR="00501804" w:rsidRPr="00294649" w:rsidRDefault="00E81250" w:rsidP="00294649">
      <w:pPr>
        <w:pStyle w:val="Heading2"/>
        <w:numPr>
          <w:ilvl w:val="1"/>
          <w:numId w:val="3"/>
        </w:numPr>
        <w:tabs>
          <w:tab w:val="left" w:pos="426"/>
        </w:tabs>
        <w:rPr>
          <w:rFonts w:cs="Arial"/>
          <w:szCs w:val="22"/>
          <w:lang w:val="et-EE"/>
        </w:rPr>
      </w:pPr>
      <w:bookmarkStart w:id="52" w:name="_Toc497647810"/>
      <w:bookmarkStart w:id="53" w:name="_Toc146543552"/>
      <w:r w:rsidRPr="00294649">
        <w:rPr>
          <w:rFonts w:cs="Arial"/>
          <w:szCs w:val="22"/>
          <w:lang w:val="et-EE"/>
        </w:rPr>
        <w:t>Tänavate maa-alad, liiklus- ja parkimiskorraldus</w:t>
      </w:r>
      <w:bookmarkEnd w:id="52"/>
      <w:bookmarkEnd w:id="53"/>
    </w:p>
    <w:p w14:paraId="586F6636" w14:textId="5A9E1D82" w:rsidR="00501804" w:rsidRPr="00294649" w:rsidRDefault="00501804" w:rsidP="00294649">
      <w:pPr>
        <w:pStyle w:val="Heading3"/>
        <w:numPr>
          <w:ilvl w:val="2"/>
          <w:numId w:val="3"/>
        </w:numPr>
        <w:rPr>
          <w:rFonts w:cs="Arial"/>
        </w:rPr>
      </w:pPr>
      <w:bookmarkStart w:id="54" w:name="_Toc146543553"/>
      <w:r w:rsidRPr="00294649">
        <w:rPr>
          <w:rFonts w:cs="Arial"/>
        </w:rPr>
        <w:t>Teed ja tänavad, parkimiskorraldus</w:t>
      </w:r>
      <w:bookmarkEnd w:id="54"/>
    </w:p>
    <w:p w14:paraId="03A04E78" w14:textId="2D68FE48" w:rsidR="00A17E47" w:rsidRPr="00294649" w:rsidRDefault="00A17E47" w:rsidP="00294649">
      <w:pPr>
        <w:tabs>
          <w:tab w:val="center" w:pos="3829"/>
          <w:tab w:val="right" w:pos="8149"/>
        </w:tabs>
        <w:autoSpaceDE w:val="0"/>
        <w:spacing w:before="0" w:after="0"/>
        <w:rPr>
          <w:rFonts w:cs="Arial"/>
          <w:lang w:val="et-EE"/>
        </w:rPr>
      </w:pPr>
      <w:r w:rsidRPr="00294649">
        <w:rPr>
          <w:rFonts w:cs="Arial"/>
          <w:lang w:val="et-EE"/>
        </w:rPr>
        <w:t>Põhijoonisel on näidatud</w:t>
      </w:r>
      <w:r w:rsidR="00124074" w:rsidRPr="00294649">
        <w:rPr>
          <w:rFonts w:cs="Arial"/>
          <w:lang w:val="et-EE"/>
        </w:rPr>
        <w:t xml:space="preserve"> olemasolev</w:t>
      </w:r>
      <w:r w:rsidR="00154113" w:rsidRPr="00294649">
        <w:rPr>
          <w:rFonts w:cs="Arial"/>
          <w:lang w:val="et-EE"/>
        </w:rPr>
        <w:t xml:space="preserve"> </w:t>
      </w:r>
      <w:r w:rsidRPr="00294649">
        <w:rPr>
          <w:rFonts w:cs="Arial"/>
          <w:lang w:val="et-EE"/>
        </w:rPr>
        <w:t xml:space="preserve">juurdepääsud </w:t>
      </w:r>
      <w:r w:rsidR="00124074" w:rsidRPr="00294649">
        <w:rPr>
          <w:rFonts w:cs="Arial"/>
          <w:lang w:val="et-EE"/>
        </w:rPr>
        <w:t>kinnistule.</w:t>
      </w:r>
    </w:p>
    <w:p w14:paraId="37EF16FA" w14:textId="5AC2A472" w:rsidR="00A17E47" w:rsidRPr="00294649" w:rsidRDefault="00A17E47" w:rsidP="00294649">
      <w:pPr>
        <w:tabs>
          <w:tab w:val="center" w:pos="3829"/>
          <w:tab w:val="right" w:pos="8149"/>
        </w:tabs>
        <w:autoSpaceDE w:val="0"/>
        <w:spacing w:before="0" w:after="0"/>
        <w:rPr>
          <w:rFonts w:cs="Arial"/>
          <w:lang w:val="et-EE"/>
        </w:rPr>
      </w:pPr>
      <w:r w:rsidRPr="00294649">
        <w:rPr>
          <w:rFonts w:eastAsia="Arial" w:cs="Arial"/>
          <w:lang w:val="et-EE"/>
        </w:rPr>
        <w:t xml:space="preserve">Parkimine on lahendatud krundisiseselt. Parkimine lahendatakse vastavalt EVS 843:2016 </w:t>
      </w:r>
      <w:r w:rsidR="008B70F8" w:rsidRPr="00294649">
        <w:rPr>
          <w:rFonts w:eastAsia="Arial" w:cs="Arial"/>
          <w:lang w:val="et-EE"/>
        </w:rPr>
        <w:t>„</w:t>
      </w:r>
      <w:r w:rsidRPr="00294649">
        <w:rPr>
          <w:rFonts w:eastAsia="Arial" w:cs="Arial"/>
          <w:lang w:val="et-EE"/>
        </w:rPr>
        <w:t>Linnatänavad</w:t>
      </w:r>
      <w:r w:rsidR="008B70F8" w:rsidRPr="00294649">
        <w:rPr>
          <w:rFonts w:eastAsia="Arial" w:cs="Arial"/>
          <w:lang w:val="et-EE"/>
        </w:rPr>
        <w:t>”</w:t>
      </w:r>
      <w:r w:rsidR="0076246F" w:rsidRPr="00294649">
        <w:rPr>
          <w:rFonts w:eastAsia="Arial" w:cs="Arial"/>
          <w:lang w:val="et-EE"/>
        </w:rPr>
        <w:t xml:space="preserve"> normidele</w:t>
      </w:r>
      <w:r w:rsidR="006E595E" w:rsidRPr="00294649">
        <w:rPr>
          <w:rFonts w:eastAsia="Arial" w:cs="Arial"/>
          <w:lang w:val="et-EE"/>
        </w:rPr>
        <w:t>.</w:t>
      </w:r>
    </w:p>
    <w:p w14:paraId="4D68ADE0" w14:textId="7FDB5500" w:rsidR="00DC23BD" w:rsidRDefault="00A17E47" w:rsidP="00294649">
      <w:pPr>
        <w:tabs>
          <w:tab w:val="center" w:pos="3829"/>
          <w:tab w:val="right" w:pos="8149"/>
        </w:tabs>
        <w:autoSpaceDE w:val="0"/>
        <w:spacing w:before="0" w:after="0"/>
        <w:rPr>
          <w:rFonts w:eastAsia="Arial" w:cs="Arial"/>
          <w:lang w:val="et-EE"/>
        </w:rPr>
      </w:pPr>
      <w:r w:rsidRPr="00294649">
        <w:rPr>
          <w:rFonts w:eastAsia="Arial" w:cs="Arial"/>
          <w:lang w:val="et-EE"/>
        </w:rPr>
        <w:t>Parkimiskohtade täpne asukoht lahendatakse planeeritava hoone ehitusprojekti käigus.</w:t>
      </w:r>
    </w:p>
    <w:p w14:paraId="6852BB68" w14:textId="77777777" w:rsidR="008152CD" w:rsidRPr="00294649" w:rsidRDefault="008152CD" w:rsidP="00294649">
      <w:pPr>
        <w:tabs>
          <w:tab w:val="center" w:pos="3829"/>
          <w:tab w:val="right" w:pos="8149"/>
        </w:tabs>
        <w:autoSpaceDE w:val="0"/>
        <w:spacing w:before="0" w:after="0"/>
        <w:rPr>
          <w:rFonts w:eastAsia="Arial" w:cs="Arial"/>
          <w:lang w:val="et-EE"/>
        </w:rPr>
      </w:pPr>
    </w:p>
    <w:p w14:paraId="43E3456A" w14:textId="016A5FAB" w:rsidR="00A17E47" w:rsidRPr="00294649" w:rsidRDefault="004F590D" w:rsidP="00294649">
      <w:pPr>
        <w:tabs>
          <w:tab w:val="center" w:pos="3829"/>
          <w:tab w:val="right" w:pos="8149"/>
        </w:tabs>
        <w:autoSpaceDE w:val="0"/>
        <w:spacing w:before="0" w:after="0"/>
        <w:rPr>
          <w:rFonts w:cs="Arial"/>
          <w:i/>
          <w:iCs/>
          <w:color w:val="000000"/>
          <w:lang w:val="et-EE"/>
        </w:rPr>
      </w:pPr>
      <w:r w:rsidRPr="00294649">
        <w:rPr>
          <w:rFonts w:cs="Arial"/>
          <w:i/>
          <w:iCs/>
          <w:color w:val="000000"/>
          <w:lang w:val="et-EE"/>
        </w:rPr>
        <w:t xml:space="preserve">Tabel </w:t>
      </w:r>
      <w:r w:rsidRPr="00294649">
        <w:rPr>
          <w:rFonts w:cs="Arial"/>
          <w:i/>
          <w:iCs/>
          <w:color w:val="000000"/>
          <w:lang w:val="et-EE"/>
        </w:rPr>
        <w:fldChar w:fldCharType="begin"/>
      </w:r>
      <w:r w:rsidRPr="00294649">
        <w:rPr>
          <w:rFonts w:cs="Arial"/>
          <w:i/>
          <w:iCs/>
          <w:color w:val="000000"/>
          <w:lang w:val="et-EE"/>
        </w:rPr>
        <w:instrText xml:space="preserve"> SEQ Tabel \* ARABIC </w:instrText>
      </w:r>
      <w:r w:rsidRPr="00294649">
        <w:rPr>
          <w:rFonts w:cs="Arial"/>
          <w:i/>
          <w:iCs/>
          <w:color w:val="000000"/>
          <w:lang w:val="et-EE"/>
        </w:rPr>
        <w:fldChar w:fldCharType="separate"/>
      </w:r>
      <w:r w:rsidR="00AD2B3F" w:rsidRPr="00294649">
        <w:rPr>
          <w:rFonts w:cs="Arial"/>
          <w:i/>
          <w:iCs/>
          <w:color w:val="000000"/>
          <w:lang w:val="et-EE"/>
        </w:rPr>
        <w:t>3</w:t>
      </w:r>
      <w:r w:rsidRPr="00294649">
        <w:rPr>
          <w:rFonts w:cs="Arial"/>
          <w:i/>
          <w:iCs/>
          <w:color w:val="000000"/>
          <w:lang w:val="et-EE"/>
        </w:rPr>
        <w:fldChar w:fldCharType="end"/>
      </w:r>
      <w:r w:rsidR="00A641B0" w:rsidRPr="00294649">
        <w:rPr>
          <w:rFonts w:cs="Arial"/>
          <w:i/>
          <w:iCs/>
          <w:color w:val="000000"/>
          <w:lang w:val="et-EE"/>
        </w:rPr>
        <w:t>.</w:t>
      </w:r>
      <w:r w:rsidRPr="00294649">
        <w:rPr>
          <w:rFonts w:cs="Arial"/>
          <w:i/>
          <w:iCs/>
          <w:color w:val="000000"/>
          <w:lang w:val="et-EE"/>
        </w:rPr>
        <w:t xml:space="preserve"> Parkimiskohtade kontrollarvutus</w:t>
      </w:r>
      <w:r w:rsidR="00154113" w:rsidRPr="00294649">
        <w:rPr>
          <w:rFonts w:cs="Arial"/>
          <w:i/>
          <w:iCs/>
          <w:color w:val="000000"/>
          <w:lang w:val="et-EE"/>
        </w:rPr>
        <w:t>.</w:t>
      </w:r>
    </w:p>
    <w:tbl>
      <w:tblPr>
        <w:tblStyle w:val="GridTable1Light1"/>
        <w:tblW w:w="9609" w:type="dxa"/>
        <w:tblInd w:w="108" w:type="dxa"/>
        <w:tblLook w:val="04A0" w:firstRow="1" w:lastRow="0" w:firstColumn="1" w:lastColumn="0" w:noHBand="0" w:noVBand="1"/>
      </w:tblPr>
      <w:tblGrid>
        <w:gridCol w:w="3544"/>
        <w:gridCol w:w="3088"/>
        <w:gridCol w:w="2977"/>
      </w:tblGrid>
      <w:tr w:rsidR="00A17E47" w:rsidRPr="00294649" w14:paraId="31BEA1F8" w14:textId="77777777" w:rsidTr="00154113">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tcPr>
          <w:p w14:paraId="00EAC196" w14:textId="77777777" w:rsidR="00A17E47" w:rsidRPr="00294649" w:rsidRDefault="00A17E47" w:rsidP="00294649">
            <w:pPr>
              <w:autoSpaceDE w:val="0"/>
              <w:autoSpaceDN w:val="0"/>
              <w:adjustRightInd w:val="0"/>
              <w:spacing w:before="0"/>
              <w:rPr>
                <w:rFonts w:cs="Arial"/>
                <w:b w:val="0"/>
                <w:bCs w:val="0"/>
                <w:lang w:val="et-EE" w:eastAsia="et-EE"/>
              </w:rPr>
            </w:pPr>
            <w:r w:rsidRPr="00294649">
              <w:rPr>
                <w:rFonts w:cs="Arial"/>
                <w:lang w:val="et-EE"/>
              </w:rPr>
              <w:t>Elamu liik</w:t>
            </w:r>
          </w:p>
        </w:tc>
        <w:tc>
          <w:tcPr>
            <w:tcW w:w="3088" w:type="dxa"/>
            <w:shd w:val="clear" w:color="auto" w:fill="F2F2F2" w:themeFill="background1" w:themeFillShade="F2"/>
          </w:tcPr>
          <w:p w14:paraId="4911554F" w14:textId="77777777" w:rsidR="00A17E47" w:rsidRPr="00294649" w:rsidRDefault="00A17E47" w:rsidP="00294649">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Normatiivne parkimiskohtade arvutus</w:t>
            </w:r>
          </w:p>
        </w:tc>
        <w:tc>
          <w:tcPr>
            <w:tcW w:w="2977" w:type="dxa"/>
            <w:shd w:val="clear" w:color="auto" w:fill="F2F2F2" w:themeFill="background1" w:themeFillShade="F2"/>
          </w:tcPr>
          <w:p w14:paraId="39028BEC" w14:textId="77777777" w:rsidR="00A17E47" w:rsidRPr="00294649" w:rsidRDefault="00A17E47" w:rsidP="00294649">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 xml:space="preserve">Planeeritud parkimiskohtade arv </w:t>
            </w:r>
          </w:p>
        </w:tc>
      </w:tr>
      <w:tr w:rsidR="00E235F0" w:rsidRPr="00294649" w14:paraId="41FA2D32" w14:textId="77777777" w:rsidTr="00154113">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27429C07" w14:textId="6C5D582A" w:rsidR="00E235F0" w:rsidRPr="00294649" w:rsidRDefault="00E235F0" w:rsidP="00294649">
            <w:pPr>
              <w:autoSpaceDE w:val="0"/>
              <w:autoSpaceDN w:val="0"/>
              <w:adjustRightInd w:val="0"/>
              <w:spacing w:before="0"/>
              <w:rPr>
                <w:rFonts w:cs="Arial"/>
                <w:b w:val="0"/>
                <w:bCs w:val="0"/>
                <w:lang w:val="et-EE"/>
              </w:rPr>
            </w:pPr>
            <w:r w:rsidRPr="00294649">
              <w:rPr>
                <w:rFonts w:cs="Arial"/>
                <w:b w:val="0"/>
                <w:bCs w:val="0"/>
                <w:lang w:val="et-EE"/>
              </w:rPr>
              <w:t xml:space="preserve">Planeeritav </w:t>
            </w:r>
            <w:r w:rsidR="004F590D" w:rsidRPr="00294649">
              <w:rPr>
                <w:rFonts w:cs="Arial"/>
                <w:b w:val="0"/>
                <w:bCs w:val="0"/>
                <w:lang w:val="et-EE"/>
              </w:rPr>
              <w:t>üksik</w:t>
            </w:r>
            <w:r w:rsidRPr="00294649">
              <w:rPr>
                <w:rFonts w:cs="Arial"/>
                <w:b w:val="0"/>
                <w:bCs w:val="0"/>
                <w:lang w:val="et-EE"/>
              </w:rPr>
              <w:t>elamu</w:t>
            </w:r>
          </w:p>
        </w:tc>
        <w:tc>
          <w:tcPr>
            <w:tcW w:w="3088" w:type="dxa"/>
          </w:tcPr>
          <w:p w14:paraId="41687349" w14:textId="1C58DFEE" w:rsidR="00E235F0" w:rsidRPr="00294649" w:rsidRDefault="00124074" w:rsidP="00294649">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294649">
              <w:rPr>
                <w:rFonts w:cs="Arial"/>
                <w:lang w:val="et-EE" w:eastAsia="et-EE"/>
              </w:rPr>
              <w:t>2</w:t>
            </w:r>
          </w:p>
        </w:tc>
        <w:tc>
          <w:tcPr>
            <w:tcW w:w="2977" w:type="dxa"/>
          </w:tcPr>
          <w:p w14:paraId="5F1BA0F1" w14:textId="51A470E9" w:rsidR="00E235F0" w:rsidRPr="00294649" w:rsidRDefault="000604D6" w:rsidP="00294649">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294649">
              <w:rPr>
                <w:rFonts w:cs="Arial"/>
                <w:lang w:val="et-EE" w:eastAsia="et-EE"/>
              </w:rPr>
              <w:t>4</w:t>
            </w:r>
          </w:p>
        </w:tc>
      </w:tr>
      <w:tr w:rsidR="00E235F0" w:rsidRPr="00294649" w14:paraId="5F6D117B" w14:textId="77777777" w:rsidTr="00154113">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31471A5C" w14:textId="77777777" w:rsidR="00E235F0" w:rsidRPr="00294649" w:rsidRDefault="00E235F0" w:rsidP="00294649">
            <w:pPr>
              <w:autoSpaceDE w:val="0"/>
              <w:autoSpaceDN w:val="0"/>
              <w:adjustRightInd w:val="0"/>
              <w:spacing w:before="0"/>
              <w:rPr>
                <w:rFonts w:cs="Arial"/>
                <w:b w:val="0"/>
                <w:bCs w:val="0"/>
                <w:lang w:val="et-EE" w:eastAsia="et-EE"/>
              </w:rPr>
            </w:pPr>
            <w:r w:rsidRPr="00294649">
              <w:rPr>
                <w:rFonts w:cs="Arial"/>
                <w:lang w:val="et-EE" w:eastAsia="et-EE"/>
              </w:rPr>
              <w:t>Planeeritaval maa-alal kokku</w:t>
            </w:r>
          </w:p>
        </w:tc>
        <w:tc>
          <w:tcPr>
            <w:tcW w:w="3088" w:type="dxa"/>
          </w:tcPr>
          <w:p w14:paraId="0FCAFDF6" w14:textId="18937BEA" w:rsidR="00E235F0" w:rsidRPr="00294649" w:rsidRDefault="00124074" w:rsidP="00294649">
            <w:pPr>
              <w:tabs>
                <w:tab w:val="left" w:pos="1711"/>
              </w:tabs>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294649">
              <w:rPr>
                <w:rFonts w:cs="Arial"/>
                <w:b/>
                <w:bCs/>
                <w:lang w:val="et-EE" w:eastAsia="et-EE"/>
              </w:rPr>
              <w:t>2</w:t>
            </w:r>
          </w:p>
        </w:tc>
        <w:tc>
          <w:tcPr>
            <w:tcW w:w="2977" w:type="dxa"/>
          </w:tcPr>
          <w:p w14:paraId="797D853B" w14:textId="229733A5" w:rsidR="00E235F0" w:rsidRPr="00294649" w:rsidRDefault="000604D6" w:rsidP="00294649">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294649">
              <w:rPr>
                <w:rFonts w:cs="Arial"/>
                <w:b/>
                <w:lang w:val="et-EE" w:eastAsia="et-EE"/>
              </w:rPr>
              <w:t>4</w:t>
            </w:r>
          </w:p>
        </w:tc>
      </w:tr>
    </w:tbl>
    <w:p w14:paraId="3106221C" w14:textId="77777777" w:rsidR="00B95C02" w:rsidRPr="00294649" w:rsidRDefault="00B95C02" w:rsidP="00294649">
      <w:pPr>
        <w:spacing w:before="0" w:after="0"/>
        <w:rPr>
          <w:rFonts w:cs="Arial"/>
          <w:lang w:val="et-EE"/>
        </w:rPr>
      </w:pPr>
    </w:p>
    <w:p w14:paraId="3F2EBB62" w14:textId="77777777" w:rsidR="00DB0450" w:rsidRPr="00294649" w:rsidRDefault="00E81250" w:rsidP="00294649">
      <w:pPr>
        <w:pStyle w:val="Heading2"/>
        <w:numPr>
          <w:ilvl w:val="1"/>
          <w:numId w:val="3"/>
        </w:numPr>
        <w:tabs>
          <w:tab w:val="left" w:pos="426"/>
        </w:tabs>
        <w:rPr>
          <w:rFonts w:cs="Arial"/>
          <w:szCs w:val="22"/>
          <w:lang w:val="et-EE"/>
        </w:rPr>
      </w:pPr>
      <w:bookmarkStart w:id="55" w:name="_Toc497647811"/>
      <w:bookmarkStart w:id="56" w:name="_Toc146543554"/>
      <w:r w:rsidRPr="00294649">
        <w:rPr>
          <w:rFonts w:cs="Arial"/>
          <w:szCs w:val="22"/>
          <w:lang w:val="et-EE"/>
        </w:rPr>
        <w:t>Haljastuse ja heakorra põhimõtted</w:t>
      </w:r>
      <w:bookmarkEnd w:id="55"/>
      <w:bookmarkEnd w:id="56"/>
    </w:p>
    <w:p w14:paraId="7ED7640E" w14:textId="47A8604A" w:rsidR="00DB0450" w:rsidRPr="00294649" w:rsidRDefault="00DB0450" w:rsidP="00294649">
      <w:pPr>
        <w:spacing w:before="0" w:after="0"/>
        <w:rPr>
          <w:rFonts w:eastAsia="Arial" w:cs="Arial"/>
          <w:lang w:val="et-EE"/>
        </w:rPr>
      </w:pPr>
      <w:r w:rsidRPr="00294649">
        <w:rPr>
          <w:rFonts w:eastAsia="Arial" w:cs="Arial"/>
          <w:lang w:val="et-EE"/>
        </w:rPr>
        <w:t>Planeeri</w:t>
      </w:r>
      <w:r w:rsidR="004C0DCB" w:rsidRPr="00294649">
        <w:rPr>
          <w:rFonts w:eastAsia="Arial" w:cs="Arial"/>
          <w:lang w:val="et-EE"/>
        </w:rPr>
        <w:t>ngualal kasvab</w:t>
      </w:r>
      <w:r w:rsidRPr="00294649">
        <w:rPr>
          <w:rFonts w:eastAsia="Arial" w:cs="Arial"/>
          <w:lang w:val="et-EE"/>
        </w:rPr>
        <w:t xml:space="preserve"> kõrghaljastus </w:t>
      </w:r>
      <w:r w:rsidR="00C525E9" w:rsidRPr="00294649">
        <w:rPr>
          <w:rFonts w:eastAsia="Arial" w:cs="Arial"/>
          <w:lang w:val="et-EE"/>
        </w:rPr>
        <w:t xml:space="preserve">idaküljel kogu kinnistu osas. </w:t>
      </w:r>
      <w:r w:rsidRPr="00294649">
        <w:rPr>
          <w:rFonts w:eastAsia="Arial" w:cs="Arial"/>
          <w:lang w:val="et-EE"/>
        </w:rPr>
        <w:t xml:space="preserve">Olemasolev kõrghaljastus </w:t>
      </w:r>
      <w:r w:rsidR="00C525E9" w:rsidRPr="00294649">
        <w:rPr>
          <w:rFonts w:eastAsia="Arial" w:cs="Arial"/>
          <w:lang w:val="et-EE"/>
        </w:rPr>
        <w:t>osas muudatusi ei tehta. Hoonestus on rajatud õuealale kus kõrghaljastust ei kasva</w:t>
      </w:r>
      <w:r w:rsidR="00E235F0" w:rsidRPr="00294649">
        <w:rPr>
          <w:rFonts w:eastAsia="Arial" w:cs="Arial"/>
          <w:lang w:val="et-EE"/>
        </w:rPr>
        <w:t>. Hooneid olemasoleva kõrghaljastuse kohale planeeritud ei ole.</w:t>
      </w:r>
    </w:p>
    <w:p w14:paraId="3BE7C156" w14:textId="77777777" w:rsidR="00DB0450" w:rsidRPr="00294649" w:rsidRDefault="00DB0450" w:rsidP="00294649">
      <w:pPr>
        <w:spacing w:before="0" w:after="0"/>
        <w:rPr>
          <w:rFonts w:cs="Arial"/>
          <w:lang w:val="et-EE"/>
        </w:rPr>
      </w:pPr>
      <w:r w:rsidRPr="00294649">
        <w:rPr>
          <w:rFonts w:cs="Arial"/>
          <w:lang w:val="et-EE"/>
        </w:rPr>
        <w:t>Hoonete ja tehnovõrkude projekteerimisel tagada istutatavate puude ning ehitiste vahelised kujad vastavalt Eesti standardi EVS 843:2016 nõuetele.</w:t>
      </w:r>
    </w:p>
    <w:p w14:paraId="08E63B3B" w14:textId="6CF5C4B5" w:rsidR="00A641B0" w:rsidRPr="00294649" w:rsidRDefault="00DB0450" w:rsidP="00294649">
      <w:pPr>
        <w:spacing w:before="0" w:after="0"/>
        <w:rPr>
          <w:rFonts w:cs="Arial"/>
          <w:lang w:val="et-EE"/>
        </w:rPr>
      </w:pPr>
      <w:r w:rsidRPr="00294649">
        <w:rPr>
          <w:rFonts w:cs="Arial"/>
          <w:lang w:val="et-EE"/>
        </w:rPr>
        <w:t>Istutatav perspektiivne kõrghaljastus ei tohi varjata na</w:t>
      </w:r>
      <w:r w:rsidR="0092647B" w:rsidRPr="00294649">
        <w:rPr>
          <w:rFonts w:cs="Arial"/>
          <w:lang w:val="et-EE"/>
        </w:rPr>
        <w:t>aberkrunte päikesevalguse eest.</w:t>
      </w:r>
    </w:p>
    <w:p w14:paraId="0D4F59C2" w14:textId="5DE9DBE6" w:rsidR="00F52983" w:rsidRPr="00294649" w:rsidRDefault="00F52983" w:rsidP="00294649">
      <w:pPr>
        <w:widowControl w:val="0"/>
        <w:suppressAutoHyphens/>
        <w:autoSpaceDE w:val="0"/>
        <w:spacing w:before="0" w:after="0"/>
        <w:rPr>
          <w:lang w:val="et-EE"/>
        </w:rPr>
      </w:pPr>
      <w:r w:rsidRPr="00294649">
        <w:rPr>
          <w:lang w:val="et-EE"/>
        </w:rPr>
        <w:t>Täiendavate meetmet</w:t>
      </w:r>
      <w:r w:rsidR="001D2AA1">
        <w:rPr>
          <w:lang w:val="et-EE"/>
        </w:rPr>
        <w:t>e</w:t>
      </w:r>
      <w:r w:rsidRPr="00294649">
        <w:rPr>
          <w:lang w:val="et-EE"/>
        </w:rPr>
        <w:t>na tuleks planeeringu puhul:</w:t>
      </w:r>
    </w:p>
    <w:p w14:paraId="19D7A8C0" w14:textId="001F6D61" w:rsidR="00F52983" w:rsidRPr="001D2AA1" w:rsidRDefault="00B747B0" w:rsidP="001D2AA1">
      <w:pPr>
        <w:pStyle w:val="ListParagraph"/>
        <w:widowControl w:val="0"/>
        <w:numPr>
          <w:ilvl w:val="1"/>
          <w:numId w:val="24"/>
        </w:numPr>
        <w:suppressAutoHyphens/>
        <w:autoSpaceDE w:val="0"/>
        <w:spacing w:before="0" w:after="0"/>
        <w:ind w:left="284" w:hanging="218"/>
        <w:rPr>
          <w:lang w:val="et-EE"/>
        </w:rPr>
      </w:pPr>
      <w:r w:rsidRPr="001D2AA1">
        <w:rPr>
          <w:lang w:val="et-EE"/>
        </w:rPr>
        <w:t>v</w:t>
      </w:r>
      <w:r w:rsidR="00F52983" w:rsidRPr="001D2AA1">
        <w:rPr>
          <w:lang w:val="et-EE"/>
        </w:rPr>
        <w:t>ältida raiet ja taimkatte eemaldamist lindude pesitsusperioodil (15</w:t>
      </w:r>
      <w:r w:rsidR="001D2AA1" w:rsidRPr="001D2AA1">
        <w:rPr>
          <w:lang w:val="et-EE"/>
        </w:rPr>
        <w:t>.</w:t>
      </w:r>
      <w:r w:rsidR="00F52983" w:rsidRPr="001D2AA1">
        <w:rPr>
          <w:lang w:val="et-EE"/>
        </w:rPr>
        <w:t xml:space="preserve"> märts kuni 15</w:t>
      </w:r>
      <w:r w:rsidR="001D2AA1" w:rsidRPr="001D2AA1">
        <w:rPr>
          <w:lang w:val="et-EE"/>
        </w:rPr>
        <w:t>.</w:t>
      </w:r>
      <w:r w:rsidR="00F52983" w:rsidRPr="001D2AA1">
        <w:rPr>
          <w:lang w:val="et-EE"/>
        </w:rPr>
        <w:t xml:space="preserve"> juuli)</w:t>
      </w:r>
      <w:r w:rsidR="001D2AA1">
        <w:rPr>
          <w:lang w:val="et-EE"/>
        </w:rPr>
        <w:t>;</w:t>
      </w:r>
    </w:p>
    <w:p w14:paraId="5A9999F6" w14:textId="379D082B" w:rsidR="00F52983" w:rsidRPr="001D2AA1" w:rsidRDefault="00B747B0" w:rsidP="001D2AA1">
      <w:pPr>
        <w:pStyle w:val="ListParagraph"/>
        <w:widowControl w:val="0"/>
        <w:numPr>
          <w:ilvl w:val="1"/>
          <w:numId w:val="24"/>
        </w:numPr>
        <w:suppressAutoHyphens/>
        <w:autoSpaceDE w:val="0"/>
        <w:spacing w:before="0" w:after="0"/>
        <w:ind w:left="284" w:hanging="218"/>
        <w:rPr>
          <w:rFonts w:cs="Arial"/>
          <w:bCs/>
          <w:lang w:val="et-EE"/>
        </w:rPr>
      </w:pPr>
      <w:r w:rsidRPr="001D2AA1">
        <w:rPr>
          <w:lang w:val="et-EE"/>
        </w:rPr>
        <w:t>v</w:t>
      </w:r>
      <w:r w:rsidR="00F52983" w:rsidRPr="001D2AA1">
        <w:rPr>
          <w:lang w:val="et-EE"/>
        </w:rPr>
        <w:t>ältida täiendavate piirdeaedade rajamist. Juhul kui vesiviljelusega seoses on vajalik tiikide täiendav piirdeaedadega ümbritsemine, siis tuleks seda teha võimalikult mööda veekogu kaldajoont (hõlmamata piirde sisse ka veekogu ümbritsevaid puistuid).</w:t>
      </w:r>
    </w:p>
    <w:p w14:paraId="1CE566BD" w14:textId="77777777" w:rsidR="00A54D61" w:rsidRPr="00294649" w:rsidRDefault="00A54D61" w:rsidP="00294649">
      <w:pPr>
        <w:spacing w:before="0" w:after="0"/>
        <w:rPr>
          <w:rFonts w:cs="Arial"/>
          <w:lang w:val="et-EE"/>
        </w:rPr>
      </w:pPr>
    </w:p>
    <w:p w14:paraId="27A32658" w14:textId="77777777" w:rsidR="00DB0450" w:rsidRPr="00294649" w:rsidRDefault="00E81250" w:rsidP="00294649">
      <w:pPr>
        <w:pStyle w:val="Heading2"/>
        <w:numPr>
          <w:ilvl w:val="1"/>
          <w:numId w:val="3"/>
        </w:numPr>
        <w:tabs>
          <w:tab w:val="left" w:pos="426"/>
        </w:tabs>
        <w:rPr>
          <w:rFonts w:cs="Arial"/>
          <w:szCs w:val="22"/>
          <w:lang w:val="et-EE"/>
        </w:rPr>
      </w:pPr>
      <w:bookmarkStart w:id="57" w:name="_Toc497647813"/>
      <w:bookmarkStart w:id="58" w:name="_Toc146543555"/>
      <w:r w:rsidRPr="00294649">
        <w:rPr>
          <w:rFonts w:cs="Arial"/>
          <w:szCs w:val="22"/>
          <w:lang w:val="et-EE"/>
        </w:rPr>
        <w:lastRenderedPageBreak/>
        <w:t>Tuleohutusnõuded</w:t>
      </w:r>
      <w:bookmarkEnd w:id="57"/>
      <w:bookmarkEnd w:id="58"/>
    </w:p>
    <w:p w14:paraId="7A47AA41" w14:textId="08BBD1D2" w:rsidR="000B181C" w:rsidRPr="00294649" w:rsidRDefault="000B181C" w:rsidP="00294649">
      <w:pPr>
        <w:spacing w:before="0" w:after="0"/>
        <w:rPr>
          <w:rFonts w:cs="Arial"/>
          <w:lang w:val="et-EE"/>
        </w:rPr>
      </w:pPr>
      <w:r w:rsidRPr="00294649">
        <w:rPr>
          <w:rFonts w:cs="Arial"/>
          <w:lang w:val="et-EE"/>
        </w:rPr>
        <w:t xml:space="preserve">Planeeringu tuleohutuse osa koostamisel on aluseks siseministri </w:t>
      </w:r>
      <w:r w:rsidR="00E041BA" w:rsidRPr="00294649">
        <w:rPr>
          <w:rFonts w:cs="Arial"/>
          <w:lang w:val="et-EE"/>
        </w:rPr>
        <w:t>30. märtsi 2017</w:t>
      </w:r>
      <w:r w:rsidRPr="00294649">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6328664E" w:rsidR="000B181C" w:rsidRPr="00294649" w:rsidRDefault="00A159ED" w:rsidP="00294649">
      <w:pPr>
        <w:spacing w:before="0" w:after="0"/>
        <w:rPr>
          <w:rFonts w:cs="Arial"/>
          <w:lang w:val="et-EE"/>
        </w:rPr>
      </w:pPr>
      <w:r w:rsidRPr="00294649">
        <w:rPr>
          <w:rFonts w:cs="Arial"/>
          <w:lang w:val="et-EE"/>
        </w:rPr>
        <w:t>Tulekustutusvee lahendus vastavalt standardile EVS 812-6:2012/AC:2016 „Ehitiste tuleohutus. Osa 6: Tuletõrje veevarustus”.</w:t>
      </w:r>
    </w:p>
    <w:p w14:paraId="02E4AE65" w14:textId="77777777" w:rsidR="004D19A5" w:rsidRPr="00294649" w:rsidRDefault="000B181C" w:rsidP="00294649">
      <w:pPr>
        <w:spacing w:before="0" w:after="0"/>
        <w:rPr>
          <w:rFonts w:eastAsia="Calibri" w:cs="Arial"/>
          <w:lang w:val="et-EE"/>
        </w:rPr>
      </w:pPr>
      <w:r w:rsidRPr="00294649">
        <w:rPr>
          <w:rFonts w:eastAsia="Calibri" w:cs="Arial"/>
          <w:lang w:val="et-EE"/>
        </w:rPr>
        <w:t>Tuleohutusest tulenevalt on naaberkruntidel paiknevate hoonete vaheline minimaalne vahekaugus ette nähtud 8 m.</w:t>
      </w:r>
    </w:p>
    <w:p w14:paraId="0231BFA4" w14:textId="71FCFAA1" w:rsidR="000B181C" w:rsidRPr="00294649" w:rsidRDefault="000B181C" w:rsidP="00294649">
      <w:pPr>
        <w:spacing w:before="0" w:after="0"/>
        <w:rPr>
          <w:rFonts w:eastAsia="Calibri" w:cs="Arial"/>
          <w:lang w:val="et-EE"/>
        </w:rPr>
      </w:pPr>
      <w:r w:rsidRPr="00294649">
        <w:rPr>
          <w:rFonts w:eastAsia="Calibri" w:cs="Arial"/>
          <w:lang w:val="et-EE"/>
        </w:rPr>
        <w:t>Planeeritavate hoonete tulepüsivusklass</w:t>
      </w:r>
      <w:r w:rsidR="004C0DCB" w:rsidRPr="00294649">
        <w:rPr>
          <w:rFonts w:eastAsia="Calibri" w:cs="Arial"/>
          <w:lang w:val="et-EE"/>
        </w:rPr>
        <w:t xml:space="preserve"> on TP 3</w:t>
      </w:r>
      <w:r w:rsidRPr="00294649">
        <w:rPr>
          <w:rFonts w:eastAsia="Calibri" w:cs="Arial"/>
          <w:lang w:val="et-EE"/>
        </w:rPr>
        <w:t>. Joonisel AS-04 Põhijoonis on näidatud lubatud hoonestusala.</w:t>
      </w:r>
    </w:p>
    <w:p w14:paraId="1DFACFAD" w14:textId="6A7A54B0" w:rsidR="00760952" w:rsidRPr="00294649" w:rsidRDefault="00DB0450" w:rsidP="00294649">
      <w:pPr>
        <w:spacing w:before="0" w:after="0"/>
        <w:rPr>
          <w:rFonts w:cs="Arial"/>
          <w:lang w:val="et-EE"/>
        </w:rPr>
      </w:pPr>
      <w:r w:rsidRPr="00294649">
        <w:rPr>
          <w:rFonts w:cs="Arial"/>
          <w:lang w:val="et-EE"/>
        </w:rPr>
        <w:t>Päästemeeskonnale on tagatud päästetööde tegemiseks piisav juurdepääs tulekahju kustutamiseks ettenähtud päästevahenditega. Hoone</w:t>
      </w:r>
      <w:r w:rsidR="00EF2B93" w:rsidRPr="00294649">
        <w:rPr>
          <w:rFonts w:cs="Arial"/>
          <w:lang w:val="et-EE"/>
        </w:rPr>
        <w:t>te juurdepääsu teed</w:t>
      </w:r>
      <w:r w:rsidRPr="00294649">
        <w:rPr>
          <w:rFonts w:cs="Arial"/>
          <w:lang w:val="et-EE"/>
        </w:rPr>
        <w:t xml:space="preserve"> on vähemalt 3,5 meetrit laiad. Planeeri</w:t>
      </w:r>
      <w:r w:rsidR="000B181C" w:rsidRPr="00294649">
        <w:rPr>
          <w:rFonts w:cs="Arial"/>
          <w:lang w:val="et-EE"/>
        </w:rPr>
        <w:t>ngualale</w:t>
      </w:r>
      <w:r w:rsidRPr="00294649">
        <w:rPr>
          <w:rFonts w:cs="Arial"/>
          <w:lang w:val="et-EE"/>
        </w:rPr>
        <w:t xml:space="preserve"> on juurdepääs tagatud </w:t>
      </w:r>
      <w:r w:rsidR="00335977" w:rsidRPr="00294649">
        <w:rPr>
          <w:rFonts w:cs="Arial"/>
          <w:bCs/>
          <w:lang w:val="et-EE"/>
        </w:rPr>
        <w:t xml:space="preserve">11201 </w:t>
      </w:r>
      <w:r w:rsidR="00335977" w:rsidRPr="00294649">
        <w:rPr>
          <w:rFonts w:eastAsia="Times New Roman" w:cs="Arial"/>
          <w:lang w:val="et-EE" w:eastAsia="zh-CN"/>
        </w:rPr>
        <w:t>Vaida-Pajupea tee</w:t>
      </w:r>
      <w:r w:rsidR="00EF2B93" w:rsidRPr="00294649">
        <w:rPr>
          <w:rFonts w:cs="Arial"/>
          <w:lang w:val="et-EE"/>
        </w:rPr>
        <w:t>lt</w:t>
      </w:r>
      <w:r w:rsidR="006B2A3D" w:rsidRPr="00294649">
        <w:rPr>
          <w:rFonts w:cs="Arial"/>
          <w:lang w:val="et-EE"/>
        </w:rPr>
        <w:t>.</w:t>
      </w:r>
    </w:p>
    <w:p w14:paraId="39FDD533" w14:textId="77777777" w:rsidR="00A54D61" w:rsidRPr="00294649" w:rsidRDefault="00A54D61" w:rsidP="00294649">
      <w:pPr>
        <w:spacing w:before="0" w:after="0"/>
        <w:rPr>
          <w:rFonts w:cs="Arial"/>
          <w:lang w:val="et-EE"/>
        </w:rPr>
      </w:pPr>
    </w:p>
    <w:p w14:paraId="59E8C597" w14:textId="77777777" w:rsidR="002007A9" w:rsidRPr="00294649" w:rsidRDefault="00B711F9" w:rsidP="00294649">
      <w:pPr>
        <w:pStyle w:val="Heading2"/>
        <w:numPr>
          <w:ilvl w:val="1"/>
          <w:numId w:val="3"/>
        </w:numPr>
        <w:tabs>
          <w:tab w:val="left" w:pos="426"/>
        </w:tabs>
        <w:ind w:left="550" w:hanging="550"/>
        <w:rPr>
          <w:rFonts w:cs="Arial"/>
          <w:szCs w:val="22"/>
          <w:lang w:val="et-EE"/>
        </w:rPr>
      </w:pPr>
      <w:bookmarkStart w:id="59" w:name="_Toc146543556"/>
      <w:r w:rsidRPr="00294649">
        <w:rPr>
          <w:rFonts w:cs="Arial"/>
          <w:szCs w:val="22"/>
          <w:lang w:val="et-EE"/>
        </w:rPr>
        <w:t>Jäätmete prognoos ja käitlemine</w:t>
      </w:r>
      <w:bookmarkEnd w:id="59"/>
    </w:p>
    <w:p w14:paraId="51F1174F" w14:textId="4D81B797" w:rsidR="002007A9" w:rsidRPr="00294649" w:rsidRDefault="002007A9" w:rsidP="00294649">
      <w:pPr>
        <w:spacing w:before="0" w:after="0"/>
        <w:rPr>
          <w:rFonts w:cs="Arial"/>
          <w:lang w:val="et-EE"/>
        </w:rPr>
      </w:pPr>
      <w:r w:rsidRPr="00294649">
        <w:rPr>
          <w:rFonts w:cs="Arial"/>
          <w:lang w:val="et-EE"/>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w:t>
      </w:r>
      <w:r w:rsidR="00A05ED2" w:rsidRPr="00294649">
        <w:rPr>
          <w:rFonts w:cs="Arial"/>
          <w:lang w:val="et-EE"/>
        </w:rPr>
        <w:t xml:space="preserve"> </w:t>
      </w:r>
      <w:r w:rsidRPr="00294649">
        <w:rPr>
          <w:rFonts w:cs="Arial"/>
          <w:lang w:val="et-EE"/>
        </w:rPr>
        <w:t xml:space="preserve">täitumise, haisu tekke ja ümbruskonna reostuse. Jäätmete kogumist viia läbi sorteeritult, et võimaldada jäätmete taaskasutamist. Prügi äravedu peab toimuma vastavat kvalifikatsiooni omava ettevõtte poolt, kellega kinnistu omanik sõlmid vastava lepingu. </w:t>
      </w:r>
      <w:r w:rsidR="000B6977" w:rsidRPr="00294649">
        <w:rPr>
          <w:rFonts w:cs="Arial"/>
          <w:lang w:val="et-EE"/>
        </w:rPr>
        <w:t>Kaksikel</w:t>
      </w:r>
      <w:r w:rsidRPr="00294649">
        <w:rPr>
          <w:rFonts w:cs="Arial"/>
          <w:lang w:val="et-EE"/>
        </w:rPr>
        <w:t xml:space="preserve">amute puhul on kinnistutel kaks jäätmevaldajat. Vastavalt Rae valla jäätmehoolduseeskirjale on jäätmevaldaja jäätmetekitaja või muu isik või riigi- või kohaliku omavalitsuse asutus, kelle valduses on jäätmed. Iga jäätmevaldaja peab olema </w:t>
      </w:r>
      <w:r w:rsidR="00EE73DB" w:rsidRPr="00294649">
        <w:rPr>
          <w:rFonts w:cs="Arial"/>
          <w:lang w:val="et-EE"/>
        </w:rPr>
        <w:t>liidetud korraldatud jäätmeveoga</w:t>
      </w:r>
      <w:r w:rsidRPr="00294649">
        <w:rPr>
          <w:rFonts w:cs="Arial"/>
          <w:lang w:val="et-EE"/>
        </w:rPr>
        <w:t>. Kokkuleppe alusel on võimalik kahel jäätmevaldajal kasutada ühel kinnistul ühist jäätmemahutit.</w:t>
      </w:r>
    </w:p>
    <w:p w14:paraId="2918094B" w14:textId="77777777" w:rsidR="003526B2" w:rsidRPr="00294649" w:rsidRDefault="003526B2" w:rsidP="00294649">
      <w:pPr>
        <w:spacing w:before="0" w:after="0"/>
        <w:rPr>
          <w:rFonts w:cs="Arial"/>
          <w:lang w:val="et-EE"/>
        </w:rPr>
      </w:pPr>
      <w:r w:rsidRPr="00294649">
        <w:rPr>
          <w:rFonts w:cs="Arial"/>
          <w:lang w:val="et-EE"/>
        </w:rPr>
        <w:t>Rae valla jäätmehoolduseeskirja § 28 lg 3 määratleb, et ehitamise või ehitusmaterjalide hoidmise käigus tekib käesoleva peatüki mõistes jäätmeid, tuleb nende käitlemine kooskõlastada Vallavalitsuse keskkonnaspetsialistiga.</w:t>
      </w:r>
    </w:p>
    <w:p w14:paraId="1A2942B0" w14:textId="77777777" w:rsidR="00E6051D" w:rsidRPr="00294649" w:rsidRDefault="002007A9" w:rsidP="00294649">
      <w:pPr>
        <w:spacing w:before="0" w:after="0"/>
        <w:rPr>
          <w:rFonts w:cs="Arial"/>
          <w:lang w:val="et-EE"/>
        </w:rPr>
      </w:pPr>
      <w:r w:rsidRPr="00294649">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3BF01582" w14:textId="77777777" w:rsidR="00201D8A" w:rsidRPr="00294649" w:rsidRDefault="00201D8A" w:rsidP="00294649">
      <w:pPr>
        <w:spacing w:before="0" w:after="0"/>
        <w:rPr>
          <w:rFonts w:cs="Arial"/>
          <w:lang w:val="et-EE"/>
        </w:rPr>
      </w:pPr>
    </w:p>
    <w:p w14:paraId="0475DF37" w14:textId="77777777" w:rsidR="00201D8A" w:rsidRPr="00294649" w:rsidRDefault="00201D8A" w:rsidP="00294649">
      <w:pPr>
        <w:spacing w:before="0" w:after="0"/>
        <w:rPr>
          <w:rFonts w:cs="Arial"/>
          <w:b/>
          <w:bCs/>
          <w:lang w:val="et-EE"/>
        </w:rPr>
      </w:pPr>
      <w:r w:rsidRPr="00294649">
        <w:rPr>
          <w:rFonts w:cs="Arial"/>
          <w:b/>
          <w:bCs/>
          <w:lang w:val="et-EE"/>
        </w:rPr>
        <w:t>Ehitusprojektis tuleb välja tuua:</w:t>
      </w:r>
    </w:p>
    <w:p w14:paraId="3901034B" w14:textId="77777777" w:rsidR="00201D8A" w:rsidRPr="00294649" w:rsidRDefault="00201D8A" w:rsidP="00294649">
      <w:pPr>
        <w:pStyle w:val="ListParagraph"/>
        <w:numPr>
          <w:ilvl w:val="0"/>
          <w:numId w:val="23"/>
        </w:numPr>
        <w:spacing w:before="0" w:after="0"/>
        <w:ind w:left="284" w:hanging="218"/>
        <w:rPr>
          <w:rFonts w:cs="Arial"/>
          <w:lang w:val="et-EE"/>
        </w:rPr>
      </w:pPr>
      <w:r w:rsidRPr="00294649">
        <w:rPr>
          <w:rFonts w:cs="Arial"/>
          <w:lang w:val="et-EE"/>
        </w:rPr>
        <w:t>jäätmete hinnanguline kogus ja liigitus vastavalt kehtivale jäätmenimistule;</w:t>
      </w:r>
    </w:p>
    <w:p w14:paraId="76E82491" w14:textId="77777777" w:rsidR="00201D8A" w:rsidRPr="00294649" w:rsidRDefault="00201D8A" w:rsidP="00294649">
      <w:pPr>
        <w:pStyle w:val="ListParagraph"/>
        <w:numPr>
          <w:ilvl w:val="0"/>
          <w:numId w:val="23"/>
        </w:numPr>
        <w:spacing w:before="0" w:after="0"/>
        <w:ind w:left="284" w:hanging="218"/>
        <w:rPr>
          <w:rFonts w:cs="Arial"/>
          <w:lang w:val="et-EE"/>
        </w:rPr>
      </w:pPr>
      <w:r w:rsidRPr="00294649">
        <w:rPr>
          <w:rFonts w:cs="Arial"/>
          <w:lang w:val="et-EE"/>
        </w:rPr>
        <w:t>pinnasetööde mahtude bilanss;</w:t>
      </w:r>
    </w:p>
    <w:p w14:paraId="42CFC417" w14:textId="77777777" w:rsidR="00201D8A" w:rsidRPr="00294649" w:rsidRDefault="00201D8A" w:rsidP="00294649">
      <w:pPr>
        <w:pStyle w:val="ListParagraph"/>
        <w:numPr>
          <w:ilvl w:val="0"/>
          <w:numId w:val="23"/>
        </w:numPr>
        <w:spacing w:before="0" w:after="0"/>
        <w:ind w:left="284" w:hanging="218"/>
        <w:rPr>
          <w:rFonts w:cs="Arial"/>
          <w:lang w:val="et-EE"/>
        </w:rPr>
      </w:pPr>
      <w:r w:rsidRPr="00294649">
        <w:rPr>
          <w:rFonts w:cs="Arial"/>
          <w:lang w:val="et-EE"/>
        </w:rPr>
        <w:t>selgitused jäätmete liigiti kogumiseks ehitusplatsil;</w:t>
      </w:r>
    </w:p>
    <w:p w14:paraId="37A2721C" w14:textId="77777777" w:rsidR="00201D8A" w:rsidRPr="00294649" w:rsidRDefault="00201D8A" w:rsidP="00294649">
      <w:pPr>
        <w:pStyle w:val="ListParagraph"/>
        <w:numPr>
          <w:ilvl w:val="0"/>
          <w:numId w:val="23"/>
        </w:numPr>
        <w:spacing w:before="0" w:after="0"/>
        <w:ind w:left="284" w:hanging="218"/>
        <w:rPr>
          <w:rFonts w:cs="Arial"/>
          <w:lang w:val="et-EE"/>
        </w:rPr>
      </w:pPr>
      <w:r w:rsidRPr="00294649">
        <w:rPr>
          <w:rFonts w:cs="Arial"/>
          <w:lang w:val="et-EE"/>
        </w:rPr>
        <w:t>jäätmete käitlemistoimingud ja -kohad.</w:t>
      </w:r>
    </w:p>
    <w:p w14:paraId="6E006826" w14:textId="77777777" w:rsidR="00A54D61" w:rsidRPr="00294649" w:rsidRDefault="00A54D61" w:rsidP="00294649">
      <w:pPr>
        <w:spacing w:before="0" w:after="0"/>
        <w:rPr>
          <w:rFonts w:cs="Arial"/>
          <w:lang w:val="et-EE"/>
        </w:rPr>
      </w:pPr>
    </w:p>
    <w:p w14:paraId="20A85AB0" w14:textId="77777777" w:rsidR="00B711F9" w:rsidRPr="00294649" w:rsidRDefault="00B711F9" w:rsidP="00294649">
      <w:pPr>
        <w:pStyle w:val="Heading2"/>
        <w:numPr>
          <w:ilvl w:val="1"/>
          <w:numId w:val="3"/>
        </w:numPr>
        <w:tabs>
          <w:tab w:val="left" w:pos="426"/>
        </w:tabs>
        <w:ind w:left="550" w:hanging="550"/>
        <w:rPr>
          <w:rFonts w:cs="Arial"/>
          <w:szCs w:val="22"/>
          <w:lang w:val="et-EE"/>
        </w:rPr>
      </w:pPr>
      <w:bookmarkStart w:id="60" w:name="_Toc146543557"/>
      <w:r w:rsidRPr="00294649">
        <w:rPr>
          <w:rFonts w:cs="Arial"/>
          <w:szCs w:val="22"/>
          <w:lang w:val="et-EE"/>
        </w:rPr>
        <w:t>Meetmed kuritegevuse ennetamiseks</w:t>
      </w:r>
      <w:bookmarkEnd w:id="60"/>
    </w:p>
    <w:p w14:paraId="75ABE687" w14:textId="3E99518F" w:rsidR="00B711F9" w:rsidRPr="00294649" w:rsidRDefault="00B711F9" w:rsidP="00294649">
      <w:pPr>
        <w:spacing w:before="0" w:after="0"/>
        <w:rPr>
          <w:rFonts w:cs="Arial"/>
          <w:lang w:val="et-EE"/>
        </w:rPr>
      </w:pPr>
      <w:r w:rsidRPr="00294649">
        <w:rPr>
          <w:rFonts w:cs="Arial"/>
          <w:lang w:val="et-EE"/>
        </w:rPr>
        <w:t>Planeeritaval maa-alal arvestada vajalike meetmetega kuritegevuse ennetamiseks juhindudes dokumendist EVS 809-1:2002 „Kuritegevuse ennetamine. Linnaplaneerimine ja arhitektuur</w:t>
      </w:r>
      <w:r w:rsidR="00D23BED" w:rsidRPr="00294649">
        <w:rPr>
          <w:rFonts w:cs="Arial"/>
          <w:lang w:val="et-EE"/>
        </w:rPr>
        <w:t>.</w:t>
      </w:r>
      <w:r w:rsidRPr="00294649">
        <w:rPr>
          <w:rFonts w:cs="Arial"/>
          <w:lang w:val="et-EE"/>
        </w:rPr>
        <w:t xml:space="preserve"> </w:t>
      </w:r>
      <w:r w:rsidR="00D23BED" w:rsidRPr="00294649">
        <w:rPr>
          <w:rFonts w:cs="Arial"/>
          <w:lang w:val="et-EE"/>
        </w:rPr>
        <w:t>O</w:t>
      </w:r>
      <w:r w:rsidRPr="00294649">
        <w:rPr>
          <w:rFonts w:cs="Arial"/>
          <w:lang w:val="et-EE"/>
        </w:rPr>
        <w:t>sa 1: Linnaplaneerimine</w:t>
      </w:r>
      <w:r w:rsidR="00D23BED" w:rsidRPr="00294649">
        <w:rPr>
          <w:rFonts w:cs="Arial"/>
          <w:lang w:val="et-EE"/>
        </w:rPr>
        <w:t>”</w:t>
      </w:r>
      <w:r w:rsidRPr="00294649">
        <w:rPr>
          <w:rFonts w:cs="Arial"/>
          <w:lang w:val="et-EE"/>
        </w:rPr>
        <w:t>. Planeeritaval alal on planeerimise ja strateegiate rakendamine võimalik teatud piires, rakendatavad võimalused on järgmised:</w:t>
      </w:r>
    </w:p>
    <w:p w14:paraId="5EB7CC04" w14:textId="77777777" w:rsidR="00B711F9" w:rsidRPr="00294649" w:rsidRDefault="00B711F9" w:rsidP="00294649">
      <w:pPr>
        <w:numPr>
          <w:ilvl w:val="0"/>
          <w:numId w:val="10"/>
        </w:numPr>
        <w:tabs>
          <w:tab w:val="clear" w:pos="420"/>
        </w:tabs>
        <w:suppressAutoHyphens/>
        <w:spacing w:before="0" w:after="0"/>
        <w:ind w:left="284" w:hanging="224"/>
        <w:rPr>
          <w:rFonts w:cs="Arial"/>
          <w:lang w:val="et-EE"/>
        </w:rPr>
      </w:pPr>
      <w:r w:rsidRPr="00294649">
        <w:rPr>
          <w:rFonts w:cs="Arial"/>
          <w:lang w:val="et-EE"/>
        </w:rPr>
        <w:t>nähtavus</w:t>
      </w:r>
      <w:r w:rsidR="00E2297A" w:rsidRPr="00294649">
        <w:rPr>
          <w:rFonts w:cs="Arial"/>
          <w:lang w:val="et-EE"/>
        </w:rPr>
        <w:t>,</w:t>
      </w:r>
    </w:p>
    <w:p w14:paraId="4C1AA2C6" w14:textId="77777777" w:rsidR="00B711F9" w:rsidRPr="00294649" w:rsidRDefault="00B711F9" w:rsidP="00294649">
      <w:pPr>
        <w:numPr>
          <w:ilvl w:val="0"/>
          <w:numId w:val="10"/>
        </w:numPr>
        <w:tabs>
          <w:tab w:val="clear" w:pos="420"/>
        </w:tabs>
        <w:suppressAutoHyphens/>
        <w:spacing w:before="0" w:after="0"/>
        <w:ind w:left="284" w:hanging="224"/>
        <w:rPr>
          <w:rFonts w:cs="Arial"/>
          <w:lang w:val="et-EE"/>
        </w:rPr>
      </w:pPr>
      <w:r w:rsidRPr="00294649">
        <w:rPr>
          <w:rFonts w:cs="Arial"/>
          <w:lang w:val="et-EE"/>
        </w:rPr>
        <w:t>juurdepääsuvõimalus</w:t>
      </w:r>
      <w:r w:rsidR="00E2297A" w:rsidRPr="00294649">
        <w:rPr>
          <w:rFonts w:cs="Arial"/>
          <w:lang w:val="et-EE"/>
        </w:rPr>
        <w:t>,</w:t>
      </w:r>
    </w:p>
    <w:p w14:paraId="34E3604B" w14:textId="77777777" w:rsidR="00B711F9" w:rsidRPr="00294649" w:rsidRDefault="00B711F9" w:rsidP="00294649">
      <w:pPr>
        <w:numPr>
          <w:ilvl w:val="0"/>
          <w:numId w:val="10"/>
        </w:numPr>
        <w:tabs>
          <w:tab w:val="clear" w:pos="420"/>
        </w:tabs>
        <w:suppressAutoHyphens/>
        <w:spacing w:before="0" w:after="0"/>
        <w:ind w:left="284" w:hanging="224"/>
        <w:rPr>
          <w:rFonts w:cs="Arial"/>
          <w:lang w:val="et-EE"/>
        </w:rPr>
      </w:pPr>
      <w:r w:rsidRPr="00294649">
        <w:rPr>
          <w:rFonts w:cs="Arial"/>
          <w:lang w:val="et-EE"/>
        </w:rPr>
        <w:t>territoriaalsus</w:t>
      </w:r>
      <w:r w:rsidR="00E2297A" w:rsidRPr="00294649">
        <w:rPr>
          <w:rFonts w:cs="Arial"/>
          <w:lang w:val="et-EE"/>
        </w:rPr>
        <w:t>,</w:t>
      </w:r>
    </w:p>
    <w:p w14:paraId="11F1F956" w14:textId="77777777" w:rsidR="00B711F9" w:rsidRPr="00294649" w:rsidRDefault="00B711F9" w:rsidP="00294649">
      <w:pPr>
        <w:numPr>
          <w:ilvl w:val="0"/>
          <w:numId w:val="10"/>
        </w:numPr>
        <w:tabs>
          <w:tab w:val="clear" w:pos="420"/>
        </w:tabs>
        <w:suppressAutoHyphens/>
        <w:spacing w:before="0" w:after="0"/>
        <w:ind w:left="284" w:hanging="224"/>
        <w:rPr>
          <w:rFonts w:cs="Arial"/>
          <w:lang w:val="et-EE"/>
        </w:rPr>
      </w:pPr>
      <w:r w:rsidRPr="00294649">
        <w:rPr>
          <w:rFonts w:cs="Arial"/>
          <w:lang w:val="et-EE"/>
        </w:rPr>
        <w:t>vastupidavus</w:t>
      </w:r>
      <w:r w:rsidR="00E2297A" w:rsidRPr="00294649">
        <w:rPr>
          <w:rFonts w:cs="Arial"/>
          <w:lang w:val="et-EE"/>
        </w:rPr>
        <w:t>,</w:t>
      </w:r>
    </w:p>
    <w:p w14:paraId="0AF714CA" w14:textId="77777777" w:rsidR="0041219B" w:rsidRPr="00294649" w:rsidRDefault="00B711F9" w:rsidP="00294649">
      <w:pPr>
        <w:numPr>
          <w:ilvl w:val="0"/>
          <w:numId w:val="10"/>
        </w:numPr>
        <w:tabs>
          <w:tab w:val="clear" w:pos="420"/>
        </w:tabs>
        <w:suppressAutoHyphens/>
        <w:spacing w:before="0" w:after="0"/>
        <w:ind w:left="284" w:hanging="224"/>
        <w:rPr>
          <w:rFonts w:cs="Arial"/>
          <w:lang w:val="et-EE"/>
        </w:rPr>
      </w:pPr>
      <w:r w:rsidRPr="00294649">
        <w:rPr>
          <w:rFonts w:cs="Arial"/>
          <w:lang w:val="et-EE"/>
        </w:rPr>
        <w:t>valgustatus</w:t>
      </w:r>
      <w:r w:rsidR="00E2297A" w:rsidRPr="00294649">
        <w:rPr>
          <w:rFonts w:cs="Arial"/>
          <w:lang w:val="et-EE"/>
        </w:rPr>
        <w:t>.</w:t>
      </w:r>
    </w:p>
    <w:p w14:paraId="43E533DE" w14:textId="77777777" w:rsidR="00B711F9" w:rsidRPr="00294649" w:rsidRDefault="00B711F9" w:rsidP="00294649">
      <w:pPr>
        <w:spacing w:before="0" w:after="0"/>
        <w:rPr>
          <w:rFonts w:cs="Arial"/>
          <w:lang w:val="et-EE"/>
        </w:rPr>
      </w:pPr>
      <w:r w:rsidRPr="00294649">
        <w:rPr>
          <w:rFonts w:cs="Arial"/>
          <w:lang w:val="et-EE"/>
        </w:rPr>
        <w:t>Käesolev planeering soovitab:</w:t>
      </w:r>
    </w:p>
    <w:p w14:paraId="4B03A51D" w14:textId="77777777" w:rsidR="00B711F9" w:rsidRPr="00294649" w:rsidRDefault="00B711F9" w:rsidP="00294649">
      <w:pPr>
        <w:numPr>
          <w:ilvl w:val="0"/>
          <w:numId w:val="10"/>
        </w:numPr>
        <w:tabs>
          <w:tab w:val="clear" w:pos="420"/>
        </w:tabs>
        <w:suppressAutoHyphens/>
        <w:spacing w:before="0" w:after="0"/>
        <w:ind w:left="284" w:hanging="224"/>
        <w:rPr>
          <w:rFonts w:cs="Arial"/>
          <w:lang w:val="et-EE"/>
        </w:rPr>
      </w:pPr>
      <w:r w:rsidRPr="00294649">
        <w:rPr>
          <w:rFonts w:cs="Arial"/>
          <w:lang w:val="et-EE"/>
        </w:rPr>
        <w:t>kinnistu valgustada ja heakorrastada</w:t>
      </w:r>
      <w:r w:rsidR="00E2297A" w:rsidRPr="00294649">
        <w:rPr>
          <w:rFonts w:cs="Arial"/>
          <w:lang w:val="et-EE"/>
        </w:rPr>
        <w:t>,</w:t>
      </w:r>
    </w:p>
    <w:p w14:paraId="65E21EBA" w14:textId="77777777" w:rsidR="00B711F9" w:rsidRPr="00294649" w:rsidRDefault="00B711F9" w:rsidP="00294649">
      <w:pPr>
        <w:numPr>
          <w:ilvl w:val="0"/>
          <w:numId w:val="10"/>
        </w:numPr>
        <w:tabs>
          <w:tab w:val="clear" w:pos="420"/>
        </w:tabs>
        <w:suppressAutoHyphens/>
        <w:spacing w:before="0" w:after="0"/>
        <w:ind w:left="284" w:hanging="224"/>
        <w:rPr>
          <w:rFonts w:cs="Arial"/>
          <w:lang w:val="et-EE"/>
        </w:rPr>
      </w:pPr>
      <w:r w:rsidRPr="00294649">
        <w:rPr>
          <w:rFonts w:cs="Arial"/>
          <w:lang w:val="et-EE"/>
        </w:rPr>
        <w:t>tagada hea nähtavus</w:t>
      </w:r>
      <w:r w:rsidR="00E2297A" w:rsidRPr="00294649">
        <w:rPr>
          <w:rFonts w:cs="Arial"/>
          <w:lang w:val="et-EE"/>
        </w:rPr>
        <w:t>,</w:t>
      </w:r>
    </w:p>
    <w:p w14:paraId="2EC1B391" w14:textId="77777777" w:rsidR="00B711F9" w:rsidRPr="00294649" w:rsidRDefault="00B711F9" w:rsidP="00294649">
      <w:pPr>
        <w:numPr>
          <w:ilvl w:val="0"/>
          <w:numId w:val="10"/>
        </w:numPr>
        <w:tabs>
          <w:tab w:val="clear" w:pos="420"/>
        </w:tabs>
        <w:suppressAutoHyphens/>
        <w:spacing w:before="0" w:after="0"/>
        <w:ind w:left="284" w:hanging="224"/>
        <w:rPr>
          <w:rFonts w:cs="Arial"/>
          <w:lang w:val="et-EE"/>
        </w:rPr>
      </w:pPr>
      <w:r w:rsidRPr="00294649">
        <w:rPr>
          <w:rFonts w:cs="Arial"/>
          <w:lang w:val="et-EE"/>
        </w:rPr>
        <w:t>kasutada vastupidavaid materjale</w:t>
      </w:r>
      <w:r w:rsidR="00E2297A" w:rsidRPr="00294649">
        <w:rPr>
          <w:rFonts w:cs="Arial"/>
          <w:lang w:val="et-EE"/>
        </w:rPr>
        <w:t>.</w:t>
      </w:r>
    </w:p>
    <w:p w14:paraId="6240092A" w14:textId="77777777" w:rsidR="00A05ED2" w:rsidRPr="00294649" w:rsidRDefault="00A05ED2" w:rsidP="00294649">
      <w:pPr>
        <w:spacing w:before="0" w:after="0"/>
        <w:rPr>
          <w:rFonts w:cs="Arial"/>
          <w:lang w:val="et-EE"/>
        </w:rPr>
      </w:pPr>
    </w:p>
    <w:p w14:paraId="443C78E4" w14:textId="368DA81F" w:rsidR="000B6977" w:rsidRPr="00294649" w:rsidRDefault="00260B12" w:rsidP="00294649">
      <w:pPr>
        <w:pStyle w:val="Heading2"/>
        <w:numPr>
          <w:ilvl w:val="1"/>
          <w:numId w:val="3"/>
        </w:numPr>
        <w:tabs>
          <w:tab w:val="left" w:pos="426"/>
        </w:tabs>
        <w:rPr>
          <w:rFonts w:cs="Arial"/>
          <w:szCs w:val="22"/>
          <w:lang w:val="et-EE"/>
        </w:rPr>
      </w:pPr>
      <w:bookmarkStart w:id="61" w:name="_Toc146543558"/>
      <w:r w:rsidRPr="00294649">
        <w:rPr>
          <w:rFonts w:cs="Arial"/>
          <w:szCs w:val="22"/>
          <w:lang w:val="et-EE"/>
        </w:rPr>
        <w:t>Servituutide seadmise vajadus</w:t>
      </w:r>
      <w:bookmarkEnd w:id="61"/>
    </w:p>
    <w:p w14:paraId="03C8DCEC" w14:textId="6D057A4D" w:rsidR="00260B12" w:rsidRPr="00294649" w:rsidRDefault="00260B12" w:rsidP="00294649">
      <w:pPr>
        <w:spacing w:before="0" w:after="0"/>
        <w:rPr>
          <w:rFonts w:cs="Arial"/>
          <w:lang w:val="et-EE"/>
        </w:rPr>
      </w:pPr>
      <w:r w:rsidRPr="00294649">
        <w:rPr>
          <w:rFonts w:cs="Arial"/>
          <w:lang w:val="et-EE"/>
        </w:rPr>
        <w:t>Detailplaneeringus on tehtud ettepanekud servituutide ja kasutusõiguse seadmiseks</w:t>
      </w:r>
      <w:r w:rsidR="006B2A3D" w:rsidRPr="00294649">
        <w:rPr>
          <w:rFonts w:cs="Arial"/>
          <w:lang w:val="et-EE"/>
        </w:rPr>
        <w:t>.</w:t>
      </w:r>
    </w:p>
    <w:p w14:paraId="73777D48" w14:textId="0625077F" w:rsidR="00260B12" w:rsidRPr="00294649" w:rsidRDefault="00596E79" w:rsidP="00294649">
      <w:pPr>
        <w:pStyle w:val="Caption"/>
        <w:spacing w:after="0"/>
        <w:rPr>
          <w:rFonts w:cs="Arial"/>
          <w:color w:val="auto"/>
          <w:szCs w:val="22"/>
          <w:lang w:val="et-EE"/>
        </w:rPr>
      </w:pPr>
      <w:bookmarkStart w:id="62" w:name="_Hlk130918111"/>
      <w:r w:rsidRPr="00294649">
        <w:rPr>
          <w:rFonts w:cs="Arial"/>
          <w:color w:val="auto"/>
          <w:szCs w:val="22"/>
          <w:lang w:val="et-EE"/>
        </w:rPr>
        <w:t xml:space="preserve">Tabel </w:t>
      </w:r>
      <w:r w:rsidRPr="00294649">
        <w:rPr>
          <w:rFonts w:cs="Arial"/>
          <w:color w:val="auto"/>
          <w:szCs w:val="22"/>
          <w:lang w:val="et-EE"/>
        </w:rPr>
        <w:fldChar w:fldCharType="begin"/>
      </w:r>
      <w:r w:rsidRPr="00294649">
        <w:rPr>
          <w:rFonts w:cs="Arial"/>
          <w:color w:val="auto"/>
          <w:szCs w:val="22"/>
          <w:lang w:val="et-EE"/>
        </w:rPr>
        <w:instrText xml:space="preserve"> SEQ Tabel \* ARABIC </w:instrText>
      </w:r>
      <w:r w:rsidRPr="00294649">
        <w:rPr>
          <w:rFonts w:cs="Arial"/>
          <w:color w:val="auto"/>
          <w:szCs w:val="22"/>
          <w:lang w:val="et-EE"/>
        </w:rPr>
        <w:fldChar w:fldCharType="separate"/>
      </w:r>
      <w:r w:rsidR="00AD2B3F" w:rsidRPr="00294649">
        <w:rPr>
          <w:rFonts w:cs="Arial"/>
          <w:color w:val="auto"/>
          <w:szCs w:val="22"/>
          <w:lang w:val="et-EE"/>
        </w:rPr>
        <w:t>4</w:t>
      </w:r>
      <w:r w:rsidRPr="00294649">
        <w:rPr>
          <w:rFonts w:cs="Arial"/>
          <w:color w:val="auto"/>
          <w:szCs w:val="22"/>
          <w:lang w:val="et-EE"/>
        </w:rPr>
        <w:fldChar w:fldCharType="end"/>
      </w:r>
      <w:bookmarkEnd w:id="62"/>
      <w:r w:rsidR="00A641B0" w:rsidRPr="00294649">
        <w:rPr>
          <w:rFonts w:cs="Arial"/>
          <w:color w:val="auto"/>
          <w:szCs w:val="22"/>
          <w:lang w:val="et-EE"/>
        </w:rPr>
        <w:t>.</w:t>
      </w:r>
      <w:r w:rsidRPr="00294649">
        <w:rPr>
          <w:rFonts w:cs="Arial"/>
          <w:color w:val="auto"/>
          <w:szCs w:val="22"/>
          <w:lang w:val="et-EE"/>
        </w:rPr>
        <w:t xml:space="preserve"> Servituutide seadmine</w:t>
      </w:r>
      <w:r w:rsidR="00154113" w:rsidRPr="00294649">
        <w:rPr>
          <w:rFonts w:cs="Arial"/>
          <w:color w:val="auto"/>
          <w:szCs w:val="22"/>
          <w:lang w:val="et-EE"/>
        </w:rPr>
        <w:t>.</w:t>
      </w:r>
    </w:p>
    <w:tbl>
      <w:tblPr>
        <w:tblStyle w:val="GridTable1Light1"/>
        <w:tblW w:w="0" w:type="auto"/>
        <w:tblInd w:w="108" w:type="dxa"/>
        <w:tblLayout w:type="fixed"/>
        <w:tblLook w:val="04A0" w:firstRow="1" w:lastRow="0" w:firstColumn="1" w:lastColumn="0" w:noHBand="0" w:noVBand="1"/>
      </w:tblPr>
      <w:tblGrid>
        <w:gridCol w:w="2410"/>
        <w:gridCol w:w="2551"/>
        <w:gridCol w:w="4678"/>
      </w:tblGrid>
      <w:tr w:rsidR="00260B12" w:rsidRPr="00294649" w14:paraId="28ABDB93" w14:textId="77777777" w:rsidTr="001D2A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vAlign w:val="center"/>
          </w:tcPr>
          <w:p w14:paraId="4A9F0671" w14:textId="19A49248" w:rsidR="00260B12" w:rsidRPr="00294649" w:rsidRDefault="00260B12" w:rsidP="007203D8">
            <w:pPr>
              <w:spacing w:before="0"/>
              <w:jc w:val="left"/>
              <w:rPr>
                <w:rFonts w:cs="Arial"/>
                <w:lang w:val="et-EE"/>
              </w:rPr>
            </w:pPr>
            <w:r w:rsidRPr="00294649">
              <w:rPr>
                <w:rFonts w:cs="Arial"/>
                <w:lang w:val="et-EE"/>
              </w:rPr>
              <w:t>Teeniv</w:t>
            </w:r>
            <w:r w:rsidR="00A641B0" w:rsidRPr="00294649">
              <w:rPr>
                <w:rFonts w:cs="Arial"/>
                <w:lang w:val="et-EE"/>
              </w:rPr>
              <w:t xml:space="preserve"> </w:t>
            </w:r>
            <w:r w:rsidRPr="00294649">
              <w:rPr>
                <w:rFonts w:cs="Arial"/>
                <w:lang w:val="et-EE"/>
              </w:rPr>
              <w:t>kinnisasi/</w:t>
            </w:r>
            <w:r w:rsidR="00A641B0" w:rsidRPr="00294649">
              <w:rPr>
                <w:rFonts w:cs="Arial"/>
                <w:lang w:val="et-EE"/>
              </w:rPr>
              <w:t xml:space="preserve"> </w:t>
            </w:r>
            <w:r w:rsidRPr="00294649">
              <w:rPr>
                <w:rFonts w:cs="Arial"/>
                <w:lang w:val="et-EE"/>
              </w:rPr>
              <w:t>isik</w:t>
            </w:r>
          </w:p>
        </w:tc>
        <w:tc>
          <w:tcPr>
            <w:tcW w:w="2551" w:type="dxa"/>
            <w:shd w:val="clear" w:color="auto" w:fill="F2F2F2" w:themeFill="background1" w:themeFillShade="F2"/>
            <w:vAlign w:val="center"/>
          </w:tcPr>
          <w:p w14:paraId="51C70A4C" w14:textId="77777777" w:rsidR="00260B12" w:rsidRPr="00294649" w:rsidRDefault="00260B12" w:rsidP="007203D8">
            <w:pPr>
              <w:spacing w:before="0"/>
              <w:jc w:val="left"/>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Valitsev kinnisasi/isik</w:t>
            </w:r>
          </w:p>
        </w:tc>
        <w:tc>
          <w:tcPr>
            <w:tcW w:w="4678" w:type="dxa"/>
            <w:shd w:val="clear" w:color="auto" w:fill="F2F2F2" w:themeFill="background1" w:themeFillShade="F2"/>
            <w:vAlign w:val="center"/>
          </w:tcPr>
          <w:p w14:paraId="5BE2D901" w14:textId="77777777" w:rsidR="00260B12" w:rsidRPr="00294649" w:rsidRDefault="00260B12" w:rsidP="007203D8">
            <w:pPr>
              <w:spacing w:before="0"/>
              <w:jc w:val="left"/>
              <w:cnfStyle w:val="100000000000" w:firstRow="1" w:lastRow="0" w:firstColumn="0" w:lastColumn="0" w:oddVBand="0" w:evenVBand="0" w:oddHBand="0" w:evenHBand="0" w:firstRowFirstColumn="0" w:firstRowLastColumn="0" w:lastRowFirstColumn="0" w:lastRowLastColumn="0"/>
              <w:rPr>
                <w:rFonts w:cs="Arial"/>
                <w:lang w:val="et-EE"/>
              </w:rPr>
            </w:pPr>
            <w:r w:rsidRPr="00294649">
              <w:rPr>
                <w:rFonts w:cs="Arial"/>
                <w:lang w:val="et-EE"/>
              </w:rPr>
              <w:t>Servituudi seadmise vajadus</w:t>
            </w:r>
          </w:p>
        </w:tc>
      </w:tr>
      <w:tr w:rsidR="00260B12" w:rsidRPr="00294649" w14:paraId="48C96F87" w14:textId="77777777" w:rsidTr="001D2AA1">
        <w:tc>
          <w:tcPr>
            <w:cnfStyle w:val="001000000000" w:firstRow="0" w:lastRow="0" w:firstColumn="1" w:lastColumn="0" w:oddVBand="0" w:evenVBand="0" w:oddHBand="0" w:evenHBand="0" w:firstRowFirstColumn="0" w:firstRowLastColumn="0" w:lastRowFirstColumn="0" w:lastRowLastColumn="0"/>
            <w:tcW w:w="2410" w:type="dxa"/>
            <w:vAlign w:val="center"/>
          </w:tcPr>
          <w:p w14:paraId="35383837" w14:textId="3FB451EF" w:rsidR="00260B12" w:rsidRPr="00294649" w:rsidRDefault="006160B9" w:rsidP="007203D8">
            <w:pPr>
              <w:spacing w:before="0"/>
              <w:jc w:val="left"/>
              <w:rPr>
                <w:rFonts w:cs="Arial"/>
                <w:lang w:val="et-EE"/>
              </w:rPr>
            </w:pPr>
            <w:r w:rsidRPr="00294649">
              <w:rPr>
                <w:rFonts w:cs="Arial"/>
                <w:lang w:val="et-EE"/>
              </w:rPr>
              <w:t>Krunt pos nr 1</w:t>
            </w:r>
          </w:p>
        </w:tc>
        <w:tc>
          <w:tcPr>
            <w:tcW w:w="2551" w:type="dxa"/>
            <w:vAlign w:val="center"/>
          </w:tcPr>
          <w:p w14:paraId="48D178E3" w14:textId="7C7D6369" w:rsidR="00260B12" w:rsidRPr="00294649" w:rsidRDefault="00260B12" w:rsidP="007203D8">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Elektrilevi OÜ</w:t>
            </w:r>
          </w:p>
        </w:tc>
        <w:tc>
          <w:tcPr>
            <w:tcW w:w="4678" w:type="dxa"/>
          </w:tcPr>
          <w:p w14:paraId="27176D50" w14:textId="7F1ACCD7" w:rsidR="00260B12" w:rsidRPr="00294649" w:rsidRDefault="0092411B" w:rsidP="007203D8">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294649">
              <w:rPr>
                <w:rFonts w:cs="Arial"/>
                <w:lang w:val="et-EE"/>
              </w:rPr>
              <w:t>elektrimaakaabel liinile</w:t>
            </w:r>
            <w:r w:rsidR="00260B12" w:rsidRPr="00294649">
              <w:rPr>
                <w:rFonts w:cs="Arial"/>
                <w:lang w:val="et-EE"/>
              </w:rPr>
              <w:t xml:space="preserve"> </w:t>
            </w:r>
            <w:r w:rsidRPr="00294649">
              <w:rPr>
                <w:rFonts w:cs="Arial"/>
                <w:lang w:val="et-EE"/>
              </w:rPr>
              <w:t>2</w:t>
            </w:r>
            <w:r w:rsidR="00260B12" w:rsidRPr="00294649">
              <w:rPr>
                <w:rFonts w:cs="Arial"/>
                <w:lang w:val="et-EE"/>
              </w:rPr>
              <w:t xml:space="preserve"> m laiuselt</w:t>
            </w:r>
          </w:p>
        </w:tc>
      </w:tr>
      <w:tr w:rsidR="006160B9" w:rsidRPr="00294649" w14:paraId="624E06BE" w14:textId="77777777" w:rsidTr="001D2AA1">
        <w:tc>
          <w:tcPr>
            <w:cnfStyle w:val="001000000000" w:firstRow="0" w:lastRow="0" w:firstColumn="1" w:lastColumn="0" w:oddVBand="0" w:evenVBand="0" w:oddHBand="0" w:evenHBand="0" w:firstRowFirstColumn="0" w:firstRowLastColumn="0" w:lastRowFirstColumn="0" w:lastRowLastColumn="0"/>
            <w:tcW w:w="2410" w:type="dxa"/>
            <w:vAlign w:val="center"/>
          </w:tcPr>
          <w:p w14:paraId="769CA233" w14:textId="7F1101C5" w:rsidR="006160B9" w:rsidRPr="00294649" w:rsidRDefault="006160B9" w:rsidP="007203D8">
            <w:pPr>
              <w:spacing w:before="0"/>
              <w:jc w:val="left"/>
              <w:rPr>
                <w:rFonts w:cs="Arial"/>
                <w:lang w:val="et-EE"/>
              </w:rPr>
            </w:pPr>
            <w:r w:rsidRPr="00294649">
              <w:rPr>
                <w:rFonts w:cs="Arial"/>
                <w:lang w:val="et-EE"/>
              </w:rPr>
              <w:t>Krunt pos nr 2</w:t>
            </w:r>
          </w:p>
        </w:tc>
        <w:tc>
          <w:tcPr>
            <w:tcW w:w="2551" w:type="dxa"/>
            <w:vAlign w:val="center"/>
          </w:tcPr>
          <w:p w14:paraId="72076613" w14:textId="1290D339" w:rsidR="006160B9" w:rsidRPr="00294649" w:rsidRDefault="006160B9" w:rsidP="007203D8">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Elektrilevi OÜ</w:t>
            </w:r>
          </w:p>
        </w:tc>
        <w:tc>
          <w:tcPr>
            <w:tcW w:w="4678" w:type="dxa"/>
          </w:tcPr>
          <w:p w14:paraId="20E3E828" w14:textId="2C756C9F" w:rsidR="006160B9" w:rsidRPr="00294649" w:rsidRDefault="006160B9" w:rsidP="007203D8">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294649">
              <w:rPr>
                <w:rFonts w:cs="Arial"/>
                <w:lang w:val="et-EE"/>
              </w:rPr>
              <w:t>elektrimaakaabel liinile 2 m laiuselt</w:t>
            </w:r>
          </w:p>
        </w:tc>
      </w:tr>
    </w:tbl>
    <w:p w14:paraId="242D00AF" w14:textId="77777777" w:rsidR="00D32B8F" w:rsidRPr="00294649" w:rsidRDefault="00F4184D" w:rsidP="00294649">
      <w:pPr>
        <w:pStyle w:val="Heading2"/>
        <w:numPr>
          <w:ilvl w:val="1"/>
          <w:numId w:val="3"/>
        </w:numPr>
        <w:tabs>
          <w:tab w:val="left" w:pos="426"/>
        </w:tabs>
        <w:rPr>
          <w:rFonts w:cs="Arial"/>
          <w:szCs w:val="22"/>
          <w:lang w:val="et-EE"/>
        </w:rPr>
      </w:pPr>
      <w:bookmarkStart w:id="63" w:name="_Toc146543559"/>
      <w:r w:rsidRPr="00294649">
        <w:rPr>
          <w:rFonts w:cs="Arial"/>
          <w:szCs w:val="22"/>
          <w:lang w:val="et-EE"/>
        </w:rPr>
        <w:lastRenderedPageBreak/>
        <w:t>Tehnovõrkude lahendus</w:t>
      </w:r>
      <w:bookmarkEnd w:id="63"/>
    </w:p>
    <w:p w14:paraId="6EE36267" w14:textId="2FD4D8D1" w:rsidR="0064442F" w:rsidRDefault="002C202A" w:rsidP="00294649">
      <w:pPr>
        <w:spacing w:before="0" w:after="0"/>
        <w:rPr>
          <w:rFonts w:cs="Arial"/>
          <w:lang w:val="et-EE" w:eastAsia="ar-SA"/>
        </w:rPr>
      </w:pPr>
      <w:r w:rsidRPr="00294649">
        <w:rPr>
          <w:rFonts w:cs="Arial"/>
          <w:lang w:val="et-EE" w:eastAsia="ar-SA"/>
        </w:rPr>
        <w:t>Tehnovõrgud on planeeringualal välja ehitatud.</w:t>
      </w:r>
    </w:p>
    <w:p w14:paraId="7A0EC5EC" w14:textId="77777777" w:rsidR="001D2AA1" w:rsidRPr="00294649" w:rsidRDefault="001D2AA1" w:rsidP="00294649">
      <w:pPr>
        <w:spacing w:before="0" w:after="0"/>
        <w:rPr>
          <w:rFonts w:cs="Arial"/>
          <w:lang w:val="et-EE" w:eastAsia="ar-SA"/>
        </w:rPr>
      </w:pPr>
    </w:p>
    <w:p w14:paraId="1B49FE69" w14:textId="0EDFC939" w:rsidR="0064442F" w:rsidRPr="00294649" w:rsidRDefault="0064442F" w:rsidP="00294649">
      <w:pPr>
        <w:pStyle w:val="Heading3"/>
        <w:numPr>
          <w:ilvl w:val="2"/>
          <w:numId w:val="40"/>
        </w:numPr>
        <w:rPr>
          <w:rFonts w:cs="Arial"/>
        </w:rPr>
      </w:pPr>
      <w:bookmarkStart w:id="64" w:name="_Toc146543560"/>
      <w:r w:rsidRPr="00294649">
        <w:rPr>
          <w:rFonts w:cs="Arial"/>
        </w:rPr>
        <w:t>Veevarustus ja kanalisatsioon</w:t>
      </w:r>
      <w:bookmarkEnd w:id="64"/>
    </w:p>
    <w:p w14:paraId="762E4F99" w14:textId="06A530A3" w:rsidR="001C1B9A" w:rsidRPr="00294649" w:rsidRDefault="00E87D08" w:rsidP="00294649">
      <w:pPr>
        <w:spacing w:before="0" w:after="0"/>
        <w:rPr>
          <w:rFonts w:cs="Arial"/>
          <w:lang w:val="et-EE" w:eastAsia="ar-SA"/>
        </w:rPr>
      </w:pPr>
      <w:bookmarkStart w:id="65" w:name="_Hlk129630484"/>
      <w:r w:rsidRPr="00294649">
        <w:rPr>
          <w:rFonts w:cs="Arial"/>
          <w:lang w:val="et-EE" w:eastAsia="ar-SA"/>
        </w:rPr>
        <w:t>Kinnistu</w:t>
      </w:r>
      <w:r w:rsidR="001C1B9A" w:rsidRPr="00294649">
        <w:rPr>
          <w:rFonts w:cs="Arial"/>
          <w:lang w:val="et-EE" w:eastAsia="ar-SA"/>
        </w:rPr>
        <w:t xml:space="preserve"> varustamine veevärgi ja </w:t>
      </w:r>
      <w:r w:rsidR="000276FC" w:rsidRPr="00294649">
        <w:rPr>
          <w:rFonts w:cs="Arial"/>
          <w:lang w:val="et-EE" w:eastAsia="ar-SA"/>
        </w:rPr>
        <w:t>kanalisatsiooniga on lahendatud</w:t>
      </w:r>
      <w:r w:rsidR="001C1B9A" w:rsidRPr="00294649">
        <w:rPr>
          <w:rFonts w:cs="Arial"/>
          <w:lang w:val="et-EE" w:eastAsia="ar-SA"/>
        </w:rPr>
        <w:t xml:space="preserve"> lokaalselt.</w:t>
      </w:r>
    </w:p>
    <w:p w14:paraId="2BEE767E" w14:textId="1EE8903B" w:rsidR="00B81D6E" w:rsidRPr="00294649" w:rsidRDefault="001C1B9A" w:rsidP="00294649">
      <w:pPr>
        <w:spacing w:before="0" w:after="0"/>
        <w:rPr>
          <w:rFonts w:cs="Arial"/>
          <w:lang w:val="et-EE" w:eastAsia="ar-SA"/>
        </w:rPr>
      </w:pPr>
      <w:r w:rsidRPr="00294649">
        <w:rPr>
          <w:rFonts w:cs="Arial"/>
          <w:lang w:val="et-EE" w:eastAsia="ar-SA"/>
        </w:rPr>
        <w:t>Veevarustus on tagat</w:t>
      </w:r>
      <w:r w:rsidR="000276FC" w:rsidRPr="00294649">
        <w:rPr>
          <w:rFonts w:cs="Arial"/>
          <w:lang w:val="et-EE" w:eastAsia="ar-SA"/>
        </w:rPr>
        <w:t xml:space="preserve">ud olemasoleva puurkaevu kaudu. </w:t>
      </w:r>
      <w:r w:rsidR="00E87D08" w:rsidRPr="00294649">
        <w:rPr>
          <w:rFonts w:cs="Arial"/>
          <w:lang w:val="et-EE" w:eastAsia="ar-SA"/>
        </w:rPr>
        <w:t>Rajatud on</w:t>
      </w:r>
      <w:r w:rsidR="00154113" w:rsidRPr="00294649">
        <w:rPr>
          <w:rFonts w:cs="Arial"/>
          <w:lang w:val="et-EE" w:eastAsia="ar-SA"/>
        </w:rPr>
        <w:t xml:space="preserve"> </w:t>
      </w:r>
      <w:r w:rsidRPr="00294649">
        <w:rPr>
          <w:rFonts w:cs="Arial"/>
          <w:lang w:val="et-EE" w:eastAsia="ar-SA"/>
        </w:rPr>
        <w:t>reoveemahuti ja kanalisatsioonitorustik.</w:t>
      </w:r>
    </w:p>
    <w:p w14:paraId="79976C01" w14:textId="77777777" w:rsidR="001C1B9A" w:rsidRPr="00294649" w:rsidRDefault="001C1B9A" w:rsidP="00294649">
      <w:pPr>
        <w:spacing w:before="0" w:after="0"/>
        <w:rPr>
          <w:rFonts w:cs="Arial"/>
          <w:lang w:val="et-EE" w:eastAsia="ar-SA"/>
        </w:rPr>
      </w:pPr>
    </w:p>
    <w:p w14:paraId="27EE78BA" w14:textId="36FE6EC7" w:rsidR="00B81D6E" w:rsidRPr="00294649" w:rsidRDefault="00B81D6E" w:rsidP="00294649">
      <w:pPr>
        <w:pStyle w:val="Heading3"/>
        <w:numPr>
          <w:ilvl w:val="2"/>
          <w:numId w:val="40"/>
        </w:numPr>
        <w:rPr>
          <w:rFonts w:cs="Arial"/>
        </w:rPr>
      </w:pPr>
      <w:bookmarkStart w:id="66" w:name="_Toc146543561"/>
      <w:r w:rsidRPr="00294649">
        <w:rPr>
          <w:rFonts w:cs="Arial"/>
        </w:rPr>
        <w:t>Vertikaalplaneerimine ja sademevee ärajuhtimine</w:t>
      </w:r>
      <w:bookmarkEnd w:id="66"/>
    </w:p>
    <w:bookmarkEnd w:id="65"/>
    <w:p w14:paraId="1D9DA11C" w14:textId="55DC69D1" w:rsidR="00B81D6E" w:rsidRPr="00294649" w:rsidRDefault="00B81D6E" w:rsidP="00294649">
      <w:pPr>
        <w:spacing w:before="0" w:after="0"/>
        <w:rPr>
          <w:rFonts w:cs="Arial"/>
          <w:lang w:val="et-EE"/>
        </w:rPr>
      </w:pPr>
      <w:r w:rsidRPr="00294649">
        <w:rPr>
          <w:rFonts w:cs="Arial"/>
          <w:lang w:val="et-EE"/>
        </w:rPr>
        <w:t xml:space="preserve">Sademevee minimeerimise aluseks tuleb võtta Rae valla ühisveevärgi ja kanalisatsiooni ning sademevee ärajuhtimise arendamise kava aastateks 2017 – 2028 peatükk 10.4 „Sademevee käitluse põhiprintsiibid”. Sademevee käitlus peab vastama keskkonnaministri </w:t>
      </w:r>
      <w:r w:rsidR="00D740D1" w:rsidRPr="00294649">
        <w:rPr>
          <w:rFonts w:cs="Arial"/>
          <w:lang w:val="et-EE"/>
        </w:rPr>
        <w:t>0</w:t>
      </w:r>
      <w:r w:rsidRPr="00294649">
        <w:rPr>
          <w:rFonts w:cs="Arial"/>
          <w:lang w:val="et-EE"/>
        </w:rPr>
        <w:t>8.11.2019 määrusele nr 61 „Nõuded reovee puhastamise ning heit-, sademe-, kaevandus, karjääri- ja jahutusvee suublasse juhtimise kohta, nõuetele vastavuse hindamise meetmed ning saasteainesisalduse piirväärtused”.</w:t>
      </w:r>
    </w:p>
    <w:p w14:paraId="6DF1F2A2" w14:textId="77777777" w:rsidR="005F3DE8" w:rsidRPr="00294649" w:rsidRDefault="005F3DE8" w:rsidP="00294649">
      <w:pPr>
        <w:spacing w:before="0" w:after="0"/>
        <w:rPr>
          <w:rFonts w:cs="Arial"/>
          <w:lang w:val="et-EE" w:eastAsia="ar-SA"/>
        </w:rPr>
      </w:pPr>
    </w:p>
    <w:p w14:paraId="3DCF1DFF" w14:textId="274202F7" w:rsidR="005F3DE8" w:rsidRPr="00294649" w:rsidRDefault="005F3DE8" w:rsidP="00294649">
      <w:pPr>
        <w:pStyle w:val="Heading3"/>
        <w:numPr>
          <w:ilvl w:val="2"/>
          <w:numId w:val="40"/>
        </w:numPr>
        <w:rPr>
          <w:rFonts w:cs="Arial"/>
        </w:rPr>
      </w:pPr>
      <w:bookmarkStart w:id="67" w:name="_Toc146543562"/>
      <w:r w:rsidRPr="00294649">
        <w:rPr>
          <w:rFonts w:cs="Arial"/>
        </w:rPr>
        <w:t>Elektrivarustus</w:t>
      </w:r>
      <w:bookmarkEnd w:id="67"/>
    </w:p>
    <w:p w14:paraId="1407F73E" w14:textId="07D81538" w:rsidR="005F3DE8" w:rsidRPr="00294649" w:rsidRDefault="005F3DE8" w:rsidP="00294649">
      <w:pPr>
        <w:spacing w:before="0" w:after="0"/>
        <w:rPr>
          <w:rFonts w:cs="Arial"/>
          <w:lang w:val="et-EE"/>
        </w:rPr>
      </w:pPr>
      <w:r w:rsidRPr="00294649">
        <w:rPr>
          <w:rFonts w:cs="Arial"/>
          <w:lang w:val="et-EE"/>
        </w:rPr>
        <w:t xml:space="preserve">Elektrivarustus </w:t>
      </w:r>
      <w:r w:rsidR="00CB4AF8" w:rsidRPr="00294649">
        <w:rPr>
          <w:rFonts w:cs="Arial"/>
          <w:lang w:val="et-EE"/>
        </w:rPr>
        <w:t>on lahendatud</w:t>
      </w:r>
      <w:r w:rsidRPr="00294649">
        <w:rPr>
          <w:rFonts w:cs="Arial"/>
          <w:lang w:val="et-EE"/>
        </w:rPr>
        <w:t xml:space="preserve"> vastavalt Elektrilevi OÜ </w:t>
      </w:r>
      <w:r w:rsidR="00CB4AF8" w:rsidRPr="00294649">
        <w:rPr>
          <w:rFonts w:cs="Arial"/>
          <w:lang w:val="et-EE"/>
        </w:rPr>
        <w:t>poolt väljastatud</w:t>
      </w:r>
      <w:r w:rsidR="001637EA" w:rsidRPr="00294649">
        <w:rPr>
          <w:rFonts w:cs="Arial"/>
          <w:lang w:val="et-EE"/>
        </w:rPr>
        <w:t xml:space="preserve"> tehnilistele tingimustele.</w:t>
      </w:r>
    </w:p>
    <w:p w14:paraId="10A86C65" w14:textId="77777777" w:rsidR="002B458B" w:rsidRPr="00294649" w:rsidRDefault="002B458B" w:rsidP="00294649">
      <w:pPr>
        <w:spacing w:before="0" w:after="0"/>
        <w:jc w:val="left"/>
        <w:rPr>
          <w:rFonts w:cs="Arial"/>
          <w:lang w:val="et-EE"/>
        </w:rPr>
      </w:pPr>
    </w:p>
    <w:p w14:paraId="4C4F6C3D" w14:textId="60AAA873" w:rsidR="005F3DE8" w:rsidRPr="00294649" w:rsidRDefault="005F3DE8" w:rsidP="00294649">
      <w:pPr>
        <w:pStyle w:val="Heading3"/>
        <w:numPr>
          <w:ilvl w:val="2"/>
          <w:numId w:val="40"/>
        </w:numPr>
        <w:rPr>
          <w:rFonts w:cs="Arial"/>
        </w:rPr>
      </w:pPr>
      <w:bookmarkStart w:id="68" w:name="_Toc146543563"/>
      <w:r w:rsidRPr="00294649">
        <w:rPr>
          <w:rFonts w:cs="Arial"/>
        </w:rPr>
        <w:t>Sidevarustus</w:t>
      </w:r>
      <w:bookmarkEnd w:id="68"/>
    </w:p>
    <w:p w14:paraId="3B5FA925" w14:textId="37B739F1" w:rsidR="002B458B" w:rsidRPr="00294649" w:rsidRDefault="0025019D" w:rsidP="00294649">
      <w:pPr>
        <w:spacing w:before="0" w:after="0"/>
        <w:rPr>
          <w:rFonts w:cs="Arial"/>
          <w:color w:val="000000" w:themeColor="text1"/>
          <w:lang w:val="et-EE"/>
        </w:rPr>
      </w:pPr>
      <w:r w:rsidRPr="00294649">
        <w:rPr>
          <w:rFonts w:cs="Arial"/>
          <w:color w:val="000000" w:themeColor="text1"/>
          <w:lang w:val="et-EE"/>
        </w:rPr>
        <w:t>P</w:t>
      </w:r>
      <w:r w:rsidR="001637EA" w:rsidRPr="00294649">
        <w:rPr>
          <w:rFonts w:cs="Arial"/>
          <w:color w:val="000000" w:themeColor="text1"/>
          <w:lang w:val="et-EE"/>
        </w:rPr>
        <w:t xml:space="preserve">iirkonnas </w:t>
      </w:r>
      <w:r w:rsidR="001435D3" w:rsidRPr="00294649">
        <w:rPr>
          <w:rFonts w:cs="Arial"/>
          <w:color w:val="000000" w:themeColor="text1"/>
          <w:lang w:val="et-EE"/>
        </w:rPr>
        <w:t xml:space="preserve">AS Telia Eesti </w:t>
      </w:r>
      <w:r w:rsidR="001637EA" w:rsidRPr="00294649">
        <w:rPr>
          <w:rFonts w:cs="Arial"/>
          <w:color w:val="000000" w:themeColor="text1"/>
          <w:lang w:val="et-EE"/>
        </w:rPr>
        <w:t xml:space="preserve">siderajatised puuduvad ja puudub võimalus liituda kaasaaegse </w:t>
      </w:r>
      <w:r w:rsidR="001435D3" w:rsidRPr="00294649">
        <w:rPr>
          <w:rFonts w:cs="Arial"/>
          <w:color w:val="000000" w:themeColor="text1"/>
          <w:lang w:val="et-EE"/>
        </w:rPr>
        <w:t xml:space="preserve">AS </w:t>
      </w:r>
      <w:r w:rsidR="001637EA" w:rsidRPr="00294649">
        <w:rPr>
          <w:rFonts w:cs="Arial"/>
          <w:color w:val="000000" w:themeColor="text1"/>
          <w:lang w:val="et-EE"/>
        </w:rPr>
        <w:t xml:space="preserve">Telia </w:t>
      </w:r>
      <w:r w:rsidR="001435D3" w:rsidRPr="00294649">
        <w:rPr>
          <w:rFonts w:cs="Arial"/>
          <w:color w:val="000000" w:themeColor="text1"/>
          <w:lang w:val="et-EE"/>
        </w:rPr>
        <w:t xml:space="preserve">Eesti </w:t>
      </w:r>
      <w:r w:rsidR="001637EA" w:rsidRPr="00294649">
        <w:rPr>
          <w:rFonts w:cs="Arial"/>
          <w:color w:val="000000" w:themeColor="text1"/>
          <w:lang w:val="et-EE"/>
        </w:rPr>
        <w:t>kaablivõrguga. Tellijal on võimalus interneti ja TV teenust tellida mobiilivõrgu baasil.</w:t>
      </w:r>
    </w:p>
    <w:p w14:paraId="0F1B3A54" w14:textId="77777777" w:rsidR="001637EA" w:rsidRPr="00294649" w:rsidRDefault="001637EA" w:rsidP="00294649">
      <w:pPr>
        <w:spacing w:before="0" w:after="0"/>
        <w:rPr>
          <w:rFonts w:cs="Arial"/>
          <w:color w:val="000000" w:themeColor="text1"/>
          <w:lang w:val="et-EE"/>
        </w:rPr>
      </w:pPr>
    </w:p>
    <w:p w14:paraId="682D8385" w14:textId="4ED0D6C2" w:rsidR="004606FC" w:rsidRPr="00294649" w:rsidRDefault="004606FC" w:rsidP="00294649">
      <w:pPr>
        <w:pStyle w:val="Heading3"/>
        <w:numPr>
          <w:ilvl w:val="2"/>
          <w:numId w:val="40"/>
        </w:numPr>
        <w:rPr>
          <w:rFonts w:cs="Arial"/>
        </w:rPr>
      </w:pPr>
      <w:bookmarkStart w:id="69" w:name="_Toc146543564"/>
      <w:r w:rsidRPr="00294649">
        <w:rPr>
          <w:rFonts w:cs="Arial"/>
        </w:rPr>
        <w:t>Soojavarustus</w:t>
      </w:r>
      <w:bookmarkEnd w:id="69"/>
    </w:p>
    <w:p w14:paraId="7681FF7E" w14:textId="11DF66BD" w:rsidR="007A5D10" w:rsidRPr="00294649" w:rsidRDefault="001637EA" w:rsidP="00294649">
      <w:pPr>
        <w:spacing w:before="0" w:after="0"/>
        <w:rPr>
          <w:rFonts w:cs="Arial"/>
          <w:lang w:val="et-EE" w:eastAsia="ar-SA"/>
        </w:rPr>
      </w:pPr>
      <w:r w:rsidRPr="00294649">
        <w:rPr>
          <w:rFonts w:cs="Arial"/>
          <w:lang w:val="et-EE" w:eastAsia="ar-SA"/>
        </w:rPr>
        <w:t>Käesolev planeering kütteliigi või kütte tehnilise lahen</w:t>
      </w:r>
      <w:r w:rsidR="000276FC" w:rsidRPr="00294649">
        <w:rPr>
          <w:rFonts w:cs="Arial"/>
          <w:lang w:val="et-EE" w:eastAsia="ar-SA"/>
        </w:rPr>
        <w:t>duse valikul piiranguid ei sea</w:t>
      </w:r>
      <w:r w:rsidRPr="00294649">
        <w:rPr>
          <w:rFonts w:cs="Arial"/>
          <w:lang w:val="et-EE" w:eastAsia="ar-SA"/>
        </w:rPr>
        <w:t xml:space="preserve">. Soojavarustus </w:t>
      </w:r>
      <w:r w:rsidR="000276FC" w:rsidRPr="00294649">
        <w:rPr>
          <w:rFonts w:cs="Arial"/>
          <w:lang w:val="et-EE" w:eastAsia="ar-SA"/>
        </w:rPr>
        <w:t>on lahendatud</w:t>
      </w:r>
      <w:r w:rsidRPr="00294649">
        <w:rPr>
          <w:rFonts w:cs="Arial"/>
          <w:lang w:val="et-EE" w:eastAsia="ar-SA"/>
        </w:rPr>
        <w:t xml:space="preserve"> lokaalselt</w:t>
      </w:r>
      <w:r w:rsidR="000276FC" w:rsidRPr="00294649">
        <w:rPr>
          <w:rFonts w:cs="Arial"/>
          <w:lang w:val="et-EE" w:eastAsia="ar-SA"/>
        </w:rPr>
        <w:t xml:space="preserve"> maakütte baasil</w:t>
      </w:r>
      <w:r w:rsidRPr="00294649">
        <w:rPr>
          <w:rFonts w:cs="Arial"/>
          <w:lang w:val="et-EE" w:eastAsia="ar-SA"/>
        </w:rPr>
        <w:t>. Detailplaneering soovitab elektrikütte puhul kasutada säästlikumat soojuspumpa.</w:t>
      </w:r>
    </w:p>
    <w:p w14:paraId="1E6C9E79" w14:textId="77777777" w:rsidR="001637EA" w:rsidRPr="00294649" w:rsidRDefault="001637EA" w:rsidP="00294649">
      <w:pPr>
        <w:spacing w:before="0" w:after="0"/>
        <w:rPr>
          <w:rFonts w:cs="Arial"/>
          <w:lang w:val="et-EE" w:eastAsia="ar-SA"/>
        </w:rPr>
      </w:pPr>
    </w:p>
    <w:p w14:paraId="5FC6D239" w14:textId="4871960A" w:rsidR="007A5D10" w:rsidRPr="00294649" w:rsidRDefault="007A5D10" w:rsidP="00294649">
      <w:pPr>
        <w:pStyle w:val="Heading2"/>
        <w:numPr>
          <w:ilvl w:val="1"/>
          <w:numId w:val="41"/>
        </w:numPr>
        <w:tabs>
          <w:tab w:val="left" w:pos="426"/>
        </w:tabs>
        <w:rPr>
          <w:rFonts w:cs="Arial"/>
          <w:szCs w:val="22"/>
          <w:lang w:val="et-EE"/>
        </w:rPr>
      </w:pPr>
      <w:bookmarkStart w:id="70" w:name="_Toc146543565"/>
      <w:r w:rsidRPr="00294649">
        <w:rPr>
          <w:rFonts w:cs="Arial"/>
          <w:szCs w:val="22"/>
          <w:lang w:val="et-EE"/>
        </w:rPr>
        <w:t>Planeeringuala tehnilised näitajad</w:t>
      </w:r>
      <w:bookmarkEnd w:id="70"/>
    </w:p>
    <w:p w14:paraId="7B300AB2" w14:textId="57362B7A" w:rsidR="007A5D10" w:rsidRPr="00294649" w:rsidRDefault="007A5D10" w:rsidP="007203D8">
      <w:pPr>
        <w:tabs>
          <w:tab w:val="left" w:pos="4536"/>
        </w:tabs>
        <w:autoSpaceDE w:val="0"/>
        <w:autoSpaceDN w:val="0"/>
        <w:adjustRightInd w:val="0"/>
        <w:spacing w:before="0" w:after="0"/>
        <w:rPr>
          <w:rFonts w:cs="Arial"/>
          <w:color w:val="000000"/>
          <w:lang w:val="et-EE"/>
        </w:rPr>
      </w:pPr>
      <w:r w:rsidRPr="00294649">
        <w:rPr>
          <w:rFonts w:cs="Arial"/>
          <w:color w:val="000000"/>
          <w:lang w:val="et-EE"/>
        </w:rPr>
        <w:t>Planeeri</w:t>
      </w:r>
      <w:r w:rsidR="006641D4" w:rsidRPr="00294649">
        <w:rPr>
          <w:rFonts w:cs="Arial"/>
          <w:color w:val="000000"/>
          <w:lang w:val="et-EE"/>
        </w:rPr>
        <w:t>ngu</w:t>
      </w:r>
      <w:r w:rsidRPr="00294649">
        <w:rPr>
          <w:rFonts w:cs="Arial"/>
          <w:color w:val="000000"/>
          <w:lang w:val="et-EE"/>
        </w:rPr>
        <w:t>ala suurus</w:t>
      </w:r>
      <w:r w:rsidRPr="00294649">
        <w:rPr>
          <w:rFonts w:cs="Arial"/>
          <w:color w:val="000000"/>
          <w:lang w:val="et-EE"/>
        </w:rPr>
        <w:tab/>
      </w:r>
      <w:r w:rsidR="000A628D" w:rsidRPr="00294649">
        <w:rPr>
          <w:rFonts w:cs="Arial"/>
          <w:color w:val="000000"/>
          <w:lang w:val="et-EE"/>
        </w:rPr>
        <w:t>9.16 ha</w:t>
      </w:r>
    </w:p>
    <w:p w14:paraId="7D174B91" w14:textId="1986D09A" w:rsidR="007A5D10" w:rsidRPr="00294649" w:rsidRDefault="007A5D10" w:rsidP="007203D8">
      <w:pPr>
        <w:tabs>
          <w:tab w:val="left" w:pos="4536"/>
        </w:tabs>
        <w:autoSpaceDE w:val="0"/>
        <w:autoSpaceDN w:val="0"/>
        <w:adjustRightInd w:val="0"/>
        <w:spacing w:before="0" w:after="0"/>
        <w:rPr>
          <w:rFonts w:cs="Arial"/>
          <w:color w:val="000000"/>
          <w:lang w:val="et-EE"/>
        </w:rPr>
      </w:pPr>
      <w:r w:rsidRPr="00294649">
        <w:rPr>
          <w:rFonts w:cs="Arial"/>
          <w:color w:val="000000"/>
          <w:lang w:val="et-EE"/>
        </w:rPr>
        <w:t>Kavandatud kruntide arv</w:t>
      </w:r>
      <w:r w:rsidRPr="00294649">
        <w:rPr>
          <w:rFonts w:cs="Arial"/>
          <w:color w:val="000000"/>
          <w:lang w:val="et-EE"/>
        </w:rPr>
        <w:tab/>
      </w:r>
      <w:r w:rsidR="008036A0" w:rsidRPr="00294649">
        <w:rPr>
          <w:rFonts w:cs="Arial"/>
          <w:color w:val="000000"/>
          <w:lang w:val="et-EE"/>
        </w:rPr>
        <w:t>2</w:t>
      </w:r>
    </w:p>
    <w:p w14:paraId="01BAF217" w14:textId="77777777" w:rsidR="007A5D10" w:rsidRPr="00294649" w:rsidRDefault="007A5D10" w:rsidP="00294649">
      <w:pPr>
        <w:autoSpaceDE w:val="0"/>
        <w:autoSpaceDN w:val="0"/>
        <w:adjustRightInd w:val="0"/>
        <w:spacing w:before="0" w:after="0"/>
        <w:rPr>
          <w:rFonts w:cs="Arial"/>
          <w:color w:val="000000"/>
          <w:lang w:val="et-EE"/>
        </w:rPr>
      </w:pPr>
      <w:r w:rsidRPr="00294649">
        <w:rPr>
          <w:rFonts w:cs="Arial"/>
          <w:color w:val="000000"/>
          <w:lang w:val="et-EE"/>
        </w:rPr>
        <w:t>Krunditava ala maa bilanss:</w:t>
      </w:r>
    </w:p>
    <w:p w14:paraId="63FD710B" w14:textId="0B7F7407" w:rsidR="008036A0" w:rsidRPr="00294649" w:rsidRDefault="008036A0" w:rsidP="00294649">
      <w:pPr>
        <w:tabs>
          <w:tab w:val="left" w:pos="1843"/>
          <w:tab w:val="left" w:pos="4536"/>
          <w:tab w:val="left" w:pos="5812"/>
        </w:tabs>
        <w:autoSpaceDE w:val="0"/>
        <w:autoSpaceDN w:val="0"/>
        <w:adjustRightInd w:val="0"/>
        <w:spacing w:before="0" w:after="0"/>
        <w:rPr>
          <w:rFonts w:cs="Arial"/>
          <w:color w:val="000000"/>
          <w:lang w:val="et-EE"/>
        </w:rPr>
      </w:pPr>
      <w:r w:rsidRPr="00294649">
        <w:rPr>
          <w:rFonts w:cs="Arial"/>
          <w:color w:val="000000"/>
          <w:lang w:val="et-EE"/>
        </w:rPr>
        <w:tab/>
      </w:r>
      <w:r w:rsidR="00154113" w:rsidRPr="00294649">
        <w:rPr>
          <w:rFonts w:cs="Arial"/>
          <w:color w:val="000000"/>
          <w:lang w:val="et-EE"/>
        </w:rPr>
        <w:t>e</w:t>
      </w:r>
      <w:r w:rsidRPr="00294649">
        <w:rPr>
          <w:rFonts w:cs="Arial"/>
          <w:color w:val="000000"/>
          <w:lang w:val="et-EE"/>
        </w:rPr>
        <w:t xml:space="preserve">lamumaa </w:t>
      </w:r>
      <w:r w:rsidRPr="00294649">
        <w:rPr>
          <w:rFonts w:cs="Arial"/>
          <w:color w:val="000000"/>
          <w:lang w:val="et-EE"/>
        </w:rPr>
        <w:tab/>
      </w:r>
      <w:r w:rsidR="00387F41" w:rsidRPr="00294649">
        <w:rPr>
          <w:rFonts w:cs="Arial"/>
          <w:color w:val="000000"/>
          <w:lang w:val="et-EE"/>
        </w:rPr>
        <w:t>1</w:t>
      </w:r>
      <w:r w:rsidR="00154113" w:rsidRPr="00294649">
        <w:rPr>
          <w:rFonts w:cs="Arial"/>
          <w:color w:val="000000"/>
          <w:lang w:val="et-EE"/>
        </w:rPr>
        <w:t>,</w:t>
      </w:r>
      <w:r w:rsidRPr="00294649">
        <w:rPr>
          <w:rFonts w:cs="Arial"/>
          <w:color w:val="000000"/>
          <w:lang w:val="et-EE"/>
        </w:rPr>
        <w:t>0 ha</w:t>
      </w:r>
      <w:r w:rsidR="00C26360" w:rsidRPr="00294649">
        <w:rPr>
          <w:rFonts w:cs="Arial"/>
          <w:color w:val="000000"/>
          <w:lang w:val="et-EE"/>
        </w:rPr>
        <w:tab/>
      </w:r>
      <w:r w:rsidR="00387F41" w:rsidRPr="00294649">
        <w:rPr>
          <w:rFonts w:cs="Arial"/>
          <w:color w:val="000000"/>
          <w:lang w:val="et-EE"/>
        </w:rPr>
        <w:t>11</w:t>
      </w:r>
      <w:r w:rsidR="00C26360" w:rsidRPr="00294649">
        <w:rPr>
          <w:rFonts w:cs="Arial"/>
          <w:color w:val="000000"/>
          <w:lang w:val="et-EE"/>
        </w:rPr>
        <w:t>%</w:t>
      </w:r>
    </w:p>
    <w:p w14:paraId="4364B6C7" w14:textId="7BE27D95" w:rsidR="007A5D10" w:rsidRPr="00294649" w:rsidRDefault="007A5D10" w:rsidP="00294649">
      <w:pPr>
        <w:tabs>
          <w:tab w:val="left" w:pos="1843"/>
          <w:tab w:val="left" w:pos="4536"/>
          <w:tab w:val="left" w:pos="5812"/>
        </w:tabs>
        <w:autoSpaceDE w:val="0"/>
        <w:autoSpaceDN w:val="0"/>
        <w:adjustRightInd w:val="0"/>
        <w:spacing w:before="0" w:after="0"/>
        <w:rPr>
          <w:rFonts w:cs="Arial"/>
          <w:color w:val="000000"/>
          <w:lang w:val="et-EE"/>
        </w:rPr>
      </w:pPr>
      <w:r w:rsidRPr="00294649">
        <w:rPr>
          <w:rFonts w:cs="Arial"/>
          <w:color w:val="000000"/>
          <w:lang w:val="et-EE"/>
        </w:rPr>
        <w:tab/>
      </w:r>
      <w:r w:rsidR="00154113" w:rsidRPr="00294649">
        <w:rPr>
          <w:rFonts w:cs="Arial"/>
          <w:color w:val="000000"/>
          <w:lang w:val="et-EE"/>
        </w:rPr>
        <w:t>m</w:t>
      </w:r>
      <w:r w:rsidR="00637A62" w:rsidRPr="00294649">
        <w:rPr>
          <w:rFonts w:cs="Arial"/>
          <w:color w:val="000000"/>
          <w:lang w:val="et-EE"/>
        </w:rPr>
        <w:t>aatulundus</w:t>
      </w:r>
      <w:r w:rsidR="008036A0" w:rsidRPr="00294649">
        <w:rPr>
          <w:rFonts w:cs="Arial"/>
          <w:color w:val="000000"/>
          <w:lang w:val="et-EE"/>
        </w:rPr>
        <w:t>maa</w:t>
      </w:r>
      <w:r w:rsidR="00154113" w:rsidRPr="00294649">
        <w:rPr>
          <w:rFonts w:cs="Arial"/>
          <w:color w:val="000000"/>
          <w:lang w:val="et-EE"/>
        </w:rPr>
        <w:tab/>
      </w:r>
      <w:r w:rsidR="00387F41" w:rsidRPr="00294649">
        <w:rPr>
          <w:rFonts w:cs="Arial"/>
          <w:color w:val="000000"/>
          <w:lang w:val="et-EE"/>
        </w:rPr>
        <w:t>8</w:t>
      </w:r>
      <w:r w:rsidR="00154113" w:rsidRPr="00294649">
        <w:rPr>
          <w:rFonts w:cs="Arial"/>
          <w:color w:val="000000"/>
          <w:lang w:val="et-EE"/>
        </w:rPr>
        <w:t>,</w:t>
      </w:r>
      <w:r w:rsidR="008036A0" w:rsidRPr="00294649">
        <w:rPr>
          <w:rFonts w:cs="Arial"/>
          <w:color w:val="000000"/>
          <w:lang w:val="et-EE"/>
        </w:rPr>
        <w:t>1</w:t>
      </w:r>
      <w:r w:rsidR="00387F41" w:rsidRPr="00294649">
        <w:rPr>
          <w:rFonts w:cs="Arial"/>
          <w:color w:val="000000"/>
          <w:lang w:val="et-EE"/>
        </w:rPr>
        <w:t>6</w:t>
      </w:r>
      <w:r w:rsidR="000A628D" w:rsidRPr="00294649">
        <w:rPr>
          <w:rFonts w:cs="Arial"/>
          <w:color w:val="000000"/>
          <w:lang w:val="et-EE"/>
        </w:rPr>
        <w:t xml:space="preserve"> ha</w:t>
      </w:r>
      <w:r w:rsidRPr="00294649">
        <w:rPr>
          <w:rFonts w:cs="Arial"/>
          <w:color w:val="000000"/>
          <w:lang w:val="et-EE"/>
        </w:rPr>
        <w:tab/>
      </w:r>
      <w:r w:rsidR="00387F41" w:rsidRPr="00294649">
        <w:rPr>
          <w:rFonts w:cs="Arial"/>
          <w:color w:val="000000"/>
          <w:lang w:val="et-EE"/>
        </w:rPr>
        <w:t>89</w:t>
      </w:r>
      <w:r w:rsidRPr="00294649">
        <w:rPr>
          <w:rFonts w:cs="Arial"/>
          <w:color w:val="000000"/>
          <w:lang w:val="et-EE"/>
        </w:rPr>
        <w:t>%</w:t>
      </w:r>
    </w:p>
    <w:p w14:paraId="54FC5C7C" w14:textId="77777777" w:rsidR="00931F11" w:rsidRPr="00294649" w:rsidRDefault="00931F11" w:rsidP="008152CD">
      <w:pPr>
        <w:spacing w:before="0" w:after="0"/>
        <w:rPr>
          <w:rFonts w:cs="Arial"/>
          <w:lang w:val="et-EE"/>
        </w:rPr>
      </w:pPr>
    </w:p>
    <w:p w14:paraId="7074D4D0" w14:textId="53A82AB2" w:rsidR="00AA7E9F" w:rsidRPr="00294649" w:rsidRDefault="002F7A2C" w:rsidP="00294649">
      <w:pPr>
        <w:pStyle w:val="Heading1"/>
        <w:numPr>
          <w:ilvl w:val="0"/>
          <w:numId w:val="30"/>
        </w:numPr>
        <w:spacing w:before="0"/>
      </w:pPr>
      <w:bookmarkStart w:id="71" w:name="_Toc146543566"/>
      <w:r w:rsidRPr="00294649">
        <w:t>KESKKONNATINGIMUSED JA VÕIMALIK</w:t>
      </w:r>
      <w:r w:rsidR="00154113" w:rsidRPr="00294649">
        <w:t>U</w:t>
      </w:r>
      <w:r w:rsidRPr="00294649">
        <w:t xml:space="preserve"> KESKKONNAMÕJU HINDAMINE</w:t>
      </w:r>
      <w:bookmarkEnd w:id="71"/>
    </w:p>
    <w:p w14:paraId="4D15329D" w14:textId="77777777" w:rsidR="006E4A38" w:rsidRPr="00294649" w:rsidRDefault="006E4A38" w:rsidP="00294649">
      <w:pPr>
        <w:spacing w:before="0" w:after="0"/>
        <w:rPr>
          <w:rFonts w:cs="Arial"/>
          <w:lang w:val="et-EE"/>
        </w:rPr>
      </w:pPr>
    </w:p>
    <w:p w14:paraId="41437F09" w14:textId="77777777" w:rsidR="002F7A2C" w:rsidRPr="00294649" w:rsidRDefault="00AA7E9F" w:rsidP="00294649">
      <w:pPr>
        <w:pStyle w:val="Heading2"/>
        <w:numPr>
          <w:ilvl w:val="1"/>
          <w:numId w:val="30"/>
        </w:numPr>
        <w:tabs>
          <w:tab w:val="left" w:pos="426"/>
        </w:tabs>
        <w:rPr>
          <w:rFonts w:cs="Arial"/>
          <w:szCs w:val="22"/>
          <w:lang w:val="et-EE"/>
        </w:rPr>
      </w:pPr>
      <w:bookmarkStart w:id="72" w:name="_Toc146543567"/>
      <w:r w:rsidRPr="00294649">
        <w:rPr>
          <w:rFonts w:cs="Arial"/>
          <w:szCs w:val="22"/>
          <w:lang w:val="et-EE"/>
        </w:rPr>
        <w:t>Eessõna</w:t>
      </w:r>
      <w:bookmarkEnd w:id="72"/>
    </w:p>
    <w:p w14:paraId="556D597B" w14:textId="77777777" w:rsidR="00AA7E9F" w:rsidRPr="00294649" w:rsidRDefault="00AA7E9F" w:rsidP="00294649">
      <w:pPr>
        <w:spacing w:before="0" w:after="0"/>
        <w:rPr>
          <w:rFonts w:eastAsia="Calibri" w:cs="Arial"/>
          <w:lang w:val="et-EE"/>
        </w:rPr>
      </w:pPr>
      <w:r w:rsidRPr="00294649">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6EBFCC2B" w:rsidR="00AA7E9F" w:rsidRPr="00294649" w:rsidRDefault="00AA7E9F" w:rsidP="00294649">
      <w:pPr>
        <w:spacing w:before="0" w:after="0"/>
        <w:rPr>
          <w:rFonts w:eastAsia="Calibri" w:cs="Arial"/>
          <w:lang w:val="et-EE"/>
        </w:rPr>
      </w:pPr>
      <w:r w:rsidRPr="00294649">
        <w:rPr>
          <w:rFonts w:eastAsia="Calibri" w:cs="Arial"/>
          <w:lang w:val="et-EE"/>
        </w:rPr>
        <w:t>Kavandatav tegevus oma iseloomult (</w:t>
      </w:r>
      <w:r w:rsidR="00EE73DB" w:rsidRPr="00294649">
        <w:rPr>
          <w:rFonts w:eastAsia="Calibri" w:cs="Arial"/>
          <w:lang w:val="et-EE"/>
        </w:rPr>
        <w:t>ü</w:t>
      </w:r>
      <w:r w:rsidR="0062718E" w:rsidRPr="00294649">
        <w:rPr>
          <w:rFonts w:eastAsia="Calibri" w:cs="Arial"/>
          <w:lang w:val="et-EE"/>
        </w:rPr>
        <w:t>ksik</w:t>
      </w:r>
      <w:r w:rsidR="00633A25" w:rsidRPr="00294649">
        <w:rPr>
          <w:rFonts w:eastAsia="Calibri" w:cs="Arial"/>
          <w:lang w:val="et-EE"/>
        </w:rPr>
        <w:t>elamu</w:t>
      </w:r>
      <w:r w:rsidR="00E87D08" w:rsidRPr="00294649">
        <w:rPr>
          <w:rFonts w:eastAsia="Calibri" w:cs="Arial"/>
          <w:lang w:val="et-EE"/>
        </w:rPr>
        <w:t xml:space="preserve"> </w:t>
      </w:r>
      <w:r w:rsidRPr="00294649">
        <w:rPr>
          <w:rFonts w:eastAsia="Calibri" w:cs="Arial"/>
          <w:lang w:val="et-EE"/>
        </w:rPr>
        <w:t>planeerimine) eeldatavalt ohtu ei kujuta. Planeeritava tegevusega ei kaasne eeldatavalt olulisi kahjulikke tagajärgi ja ei avalda olulist mõju ning ei põhjusta keskkonnas pöördumatuid muudatusi.</w:t>
      </w:r>
    </w:p>
    <w:p w14:paraId="65EB1E28" w14:textId="77777777" w:rsidR="00BB03B6" w:rsidRPr="00294649" w:rsidRDefault="00BB03B6" w:rsidP="00294649">
      <w:pPr>
        <w:pStyle w:val="Heading2"/>
        <w:tabs>
          <w:tab w:val="left" w:pos="426"/>
        </w:tabs>
        <w:rPr>
          <w:rFonts w:cs="Arial"/>
          <w:b w:val="0"/>
          <w:bCs w:val="0"/>
          <w:szCs w:val="22"/>
          <w:lang w:val="et-EE"/>
        </w:rPr>
      </w:pPr>
    </w:p>
    <w:p w14:paraId="298E2E6E" w14:textId="1D050DB2" w:rsidR="00AA7E9F" w:rsidRPr="00294649" w:rsidRDefault="00AA7E9F" w:rsidP="00294649">
      <w:pPr>
        <w:pStyle w:val="Heading2"/>
        <w:numPr>
          <w:ilvl w:val="1"/>
          <w:numId w:val="30"/>
        </w:numPr>
        <w:tabs>
          <w:tab w:val="left" w:pos="426"/>
        </w:tabs>
        <w:rPr>
          <w:rFonts w:cs="Arial"/>
          <w:szCs w:val="22"/>
          <w:lang w:val="et-EE"/>
        </w:rPr>
      </w:pPr>
      <w:bookmarkStart w:id="73" w:name="_Toc146543568"/>
      <w:r w:rsidRPr="00294649">
        <w:rPr>
          <w:rFonts w:cs="Arial"/>
          <w:szCs w:val="22"/>
          <w:lang w:val="et-EE"/>
        </w:rPr>
        <w:t>Kavandatava tegevusega kaasnev oht inimese tervisele ja keskkonnale ning avariiolukordade esinemise võimalikkus</w:t>
      </w:r>
      <w:bookmarkEnd w:id="73"/>
    </w:p>
    <w:p w14:paraId="4E97F4F2" w14:textId="77777777" w:rsidR="00AA7E9F" w:rsidRPr="00294649" w:rsidRDefault="00AA7E9F" w:rsidP="00294649">
      <w:pPr>
        <w:autoSpaceDE w:val="0"/>
        <w:autoSpaceDN w:val="0"/>
        <w:adjustRightInd w:val="0"/>
        <w:spacing w:before="0" w:after="0"/>
        <w:contextualSpacing/>
        <w:rPr>
          <w:rFonts w:eastAsia="Calibri" w:cs="Arial"/>
          <w:lang w:val="et-EE"/>
        </w:rPr>
      </w:pPr>
      <w:r w:rsidRPr="00294649">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294649" w:rsidRDefault="00AA7E9F" w:rsidP="00294649">
      <w:pPr>
        <w:autoSpaceDE w:val="0"/>
        <w:autoSpaceDN w:val="0"/>
        <w:adjustRightInd w:val="0"/>
        <w:spacing w:before="0" w:after="0"/>
        <w:contextualSpacing/>
        <w:rPr>
          <w:rFonts w:eastAsia="Calibri" w:cs="Arial"/>
          <w:lang w:val="et-EE"/>
        </w:rPr>
      </w:pPr>
      <w:r w:rsidRPr="00294649">
        <w:rPr>
          <w:rFonts w:eastAsia="Calibri" w:cs="Arial"/>
          <w:lang w:val="et-EE"/>
        </w:rPr>
        <w:t xml:space="preserve">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294649">
        <w:rPr>
          <w:rFonts w:eastAsia="Calibri" w:cs="Arial"/>
          <w:lang w:val="et-EE"/>
        </w:rPr>
        <w:t xml:space="preserve">ei ole </w:t>
      </w:r>
      <w:r w:rsidRPr="00294649">
        <w:rPr>
          <w:rFonts w:eastAsia="Calibri" w:cs="Arial"/>
          <w:lang w:val="et-EE"/>
        </w:rPr>
        <w:t>täiendavat negatiivset mõju keskkonnale ette näha.</w:t>
      </w:r>
    </w:p>
    <w:p w14:paraId="38FB012E" w14:textId="087943F9" w:rsidR="00AA7E9F" w:rsidRPr="00294649" w:rsidRDefault="00AA7E9F" w:rsidP="00294649">
      <w:pPr>
        <w:autoSpaceDE w:val="0"/>
        <w:autoSpaceDN w:val="0"/>
        <w:adjustRightInd w:val="0"/>
        <w:spacing w:before="0" w:after="0"/>
        <w:contextualSpacing/>
        <w:rPr>
          <w:rFonts w:eastAsia="Calibri" w:cs="Arial"/>
          <w:lang w:val="et-EE"/>
        </w:rPr>
      </w:pPr>
      <w:r w:rsidRPr="00294649">
        <w:rPr>
          <w:rFonts w:eastAsia="Calibri" w:cs="Arial"/>
          <w:lang w:val="et-EE"/>
        </w:rPr>
        <w:t>Avariiohtlik</w:t>
      </w:r>
      <w:r w:rsidR="00D740D1" w:rsidRPr="00294649">
        <w:rPr>
          <w:rFonts w:eastAsia="Calibri" w:cs="Arial"/>
          <w:lang w:val="et-EE"/>
        </w:rPr>
        <w:t>e</w:t>
      </w:r>
      <w:r w:rsidRPr="00294649">
        <w:rPr>
          <w:rFonts w:eastAsia="Calibri" w:cs="Arial"/>
          <w:lang w:val="et-EE"/>
        </w:rPr>
        <w:t xml:space="preserve"> olukordade vältimiseks:</w:t>
      </w:r>
    </w:p>
    <w:p w14:paraId="106910C3" w14:textId="77777777" w:rsidR="00AA7E9F" w:rsidRPr="00294649" w:rsidRDefault="00AA7E9F" w:rsidP="00294649">
      <w:pPr>
        <w:pStyle w:val="ListParagraph"/>
        <w:numPr>
          <w:ilvl w:val="0"/>
          <w:numId w:val="21"/>
        </w:numPr>
        <w:autoSpaceDE w:val="0"/>
        <w:autoSpaceDN w:val="0"/>
        <w:adjustRightInd w:val="0"/>
        <w:spacing w:before="0" w:after="0"/>
        <w:ind w:left="284" w:hanging="218"/>
        <w:rPr>
          <w:rFonts w:eastAsia="Calibri" w:cs="Arial"/>
          <w:lang w:val="et-EE"/>
        </w:rPr>
      </w:pPr>
      <w:r w:rsidRPr="00294649">
        <w:rPr>
          <w:rFonts w:eastAsia="Calibri" w:cs="Arial"/>
          <w:lang w:val="et-EE"/>
        </w:rPr>
        <w:t>territooriumi korrashoid;</w:t>
      </w:r>
    </w:p>
    <w:p w14:paraId="29B4D485" w14:textId="77777777" w:rsidR="00AA7E9F" w:rsidRPr="00294649" w:rsidRDefault="00AA7E9F" w:rsidP="00294649">
      <w:pPr>
        <w:pStyle w:val="ListParagraph"/>
        <w:numPr>
          <w:ilvl w:val="0"/>
          <w:numId w:val="21"/>
        </w:numPr>
        <w:autoSpaceDE w:val="0"/>
        <w:autoSpaceDN w:val="0"/>
        <w:adjustRightInd w:val="0"/>
        <w:spacing w:before="0" w:after="0"/>
        <w:ind w:left="284" w:hanging="218"/>
        <w:rPr>
          <w:rFonts w:eastAsia="Calibri" w:cs="Arial"/>
          <w:lang w:val="et-EE"/>
        </w:rPr>
      </w:pPr>
      <w:r w:rsidRPr="00294649">
        <w:rPr>
          <w:rFonts w:eastAsia="Calibri" w:cs="Arial"/>
          <w:lang w:val="et-EE"/>
        </w:rPr>
        <w:t>territooriumile tagada juurdepääs;</w:t>
      </w:r>
    </w:p>
    <w:p w14:paraId="1949B754" w14:textId="77777777" w:rsidR="00AA7E9F" w:rsidRPr="00294649" w:rsidRDefault="00AA7E9F" w:rsidP="00294649">
      <w:pPr>
        <w:pStyle w:val="ListParagraph"/>
        <w:numPr>
          <w:ilvl w:val="0"/>
          <w:numId w:val="21"/>
        </w:numPr>
        <w:autoSpaceDE w:val="0"/>
        <w:autoSpaceDN w:val="0"/>
        <w:adjustRightInd w:val="0"/>
        <w:spacing w:before="0" w:after="0"/>
        <w:ind w:left="284" w:hanging="218"/>
        <w:rPr>
          <w:rFonts w:eastAsia="Calibri" w:cs="Arial"/>
          <w:lang w:val="et-EE"/>
        </w:rPr>
      </w:pPr>
      <w:r w:rsidRPr="00294649">
        <w:rPr>
          <w:rFonts w:eastAsia="Calibri" w:cs="Arial"/>
          <w:lang w:val="et-EE"/>
        </w:rPr>
        <w:t>ehitamise ajal ei tohi koormata keskkonda saasteainetega, vältida masinatest</w:t>
      </w:r>
      <w:r w:rsidR="006E4A38" w:rsidRPr="00294649">
        <w:rPr>
          <w:rFonts w:eastAsia="Calibri" w:cs="Arial"/>
          <w:lang w:val="et-EE"/>
        </w:rPr>
        <w:t xml:space="preserve"> </w:t>
      </w:r>
      <w:r w:rsidRPr="00294649">
        <w:rPr>
          <w:rFonts w:eastAsia="Calibri" w:cs="Arial"/>
          <w:lang w:val="et-EE"/>
        </w:rPr>
        <w:t>tingitud õlireostust, vajalik on ehitusjääkide õigeaegne ja pidev koristamine;</w:t>
      </w:r>
    </w:p>
    <w:p w14:paraId="3C0AD028" w14:textId="77777777" w:rsidR="00AA7E9F" w:rsidRPr="00294649" w:rsidRDefault="00AA7E9F" w:rsidP="00294649">
      <w:pPr>
        <w:pStyle w:val="ListParagraph"/>
        <w:numPr>
          <w:ilvl w:val="0"/>
          <w:numId w:val="21"/>
        </w:numPr>
        <w:autoSpaceDE w:val="0"/>
        <w:autoSpaceDN w:val="0"/>
        <w:adjustRightInd w:val="0"/>
        <w:spacing w:before="0" w:after="0"/>
        <w:ind w:left="284" w:hanging="218"/>
        <w:rPr>
          <w:rFonts w:eastAsia="Calibri" w:cs="Arial"/>
          <w:lang w:val="et-EE"/>
        </w:rPr>
      </w:pPr>
      <w:r w:rsidRPr="00294649">
        <w:rPr>
          <w:rFonts w:eastAsia="Calibri" w:cs="Arial"/>
          <w:lang w:val="et-EE"/>
        </w:rPr>
        <w:t>vajadusel luua ajutine (ehitusaegne) saasteainete kogumise ja puhastamise süsteem.</w:t>
      </w:r>
    </w:p>
    <w:p w14:paraId="0C366004" w14:textId="77777777" w:rsidR="00AA7E9F" w:rsidRPr="00294649" w:rsidRDefault="00AA7E9F" w:rsidP="00294649">
      <w:pPr>
        <w:pStyle w:val="Heading2"/>
        <w:numPr>
          <w:ilvl w:val="1"/>
          <w:numId w:val="30"/>
        </w:numPr>
        <w:tabs>
          <w:tab w:val="left" w:pos="426"/>
        </w:tabs>
        <w:rPr>
          <w:rFonts w:cs="Arial"/>
          <w:szCs w:val="22"/>
          <w:lang w:val="et-EE"/>
        </w:rPr>
      </w:pPr>
      <w:bookmarkStart w:id="74" w:name="_Toc146543569"/>
      <w:r w:rsidRPr="00294649">
        <w:rPr>
          <w:rFonts w:cs="Arial"/>
          <w:szCs w:val="22"/>
          <w:lang w:val="et-EE"/>
        </w:rPr>
        <w:lastRenderedPageBreak/>
        <w:t>Müra ja vibratsioon</w:t>
      </w:r>
      <w:bookmarkEnd w:id="74"/>
    </w:p>
    <w:p w14:paraId="1D0E32C7" w14:textId="2032F95A" w:rsidR="00AA7E9F" w:rsidRPr="00294649" w:rsidRDefault="00AA7E9F" w:rsidP="00294649">
      <w:pPr>
        <w:spacing w:before="0" w:after="0"/>
        <w:rPr>
          <w:rFonts w:eastAsia="Calibri" w:cs="Arial"/>
          <w:lang w:val="et-EE"/>
        </w:rPr>
      </w:pPr>
      <w:r w:rsidRPr="00294649">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6AF578A" w14:textId="77777777" w:rsidR="00AA7E9F" w:rsidRPr="00294649" w:rsidRDefault="00AA7E9F" w:rsidP="00294649">
      <w:pPr>
        <w:autoSpaceDE w:val="0"/>
        <w:autoSpaceDN w:val="0"/>
        <w:adjustRightInd w:val="0"/>
        <w:spacing w:before="0" w:after="0"/>
        <w:contextualSpacing/>
        <w:rPr>
          <w:rFonts w:eastAsia="Calibri" w:cs="Arial"/>
          <w:lang w:val="et-EE"/>
        </w:rPr>
      </w:pPr>
    </w:p>
    <w:p w14:paraId="0FBDFEEF" w14:textId="77777777" w:rsidR="00AA7E9F" w:rsidRPr="00294649" w:rsidRDefault="00AA7E9F" w:rsidP="00294649">
      <w:pPr>
        <w:pStyle w:val="Heading2"/>
        <w:numPr>
          <w:ilvl w:val="1"/>
          <w:numId w:val="30"/>
        </w:numPr>
        <w:tabs>
          <w:tab w:val="left" w:pos="426"/>
        </w:tabs>
        <w:rPr>
          <w:rFonts w:cs="Arial"/>
          <w:szCs w:val="22"/>
          <w:lang w:val="et-EE"/>
        </w:rPr>
      </w:pPr>
      <w:bookmarkStart w:id="75" w:name="_Toc146543570"/>
      <w:r w:rsidRPr="00294649">
        <w:rPr>
          <w:rFonts w:cs="Arial"/>
          <w:szCs w:val="22"/>
          <w:lang w:val="et-EE"/>
        </w:rPr>
        <w:t>Põhjavee kaitse</w:t>
      </w:r>
      <w:bookmarkEnd w:id="75"/>
    </w:p>
    <w:p w14:paraId="06E9DA57" w14:textId="1D8DEE5B" w:rsidR="00AA7E9F" w:rsidRPr="00294649" w:rsidRDefault="00AA7E9F" w:rsidP="00294649">
      <w:pPr>
        <w:spacing w:before="0" w:after="0"/>
        <w:rPr>
          <w:rFonts w:cs="Arial"/>
          <w:lang w:val="et-EE"/>
        </w:rPr>
      </w:pPr>
      <w:r w:rsidRPr="00294649">
        <w:rPr>
          <w:rFonts w:cs="Arial"/>
          <w:lang w:val="et-EE"/>
        </w:rPr>
        <w:t xml:space="preserve">Detailplaneeringu ala on </w:t>
      </w:r>
      <w:r w:rsidR="004655B2" w:rsidRPr="00294649">
        <w:rPr>
          <w:rFonts w:cs="Arial"/>
          <w:lang w:val="et-EE"/>
        </w:rPr>
        <w:t>kaitsmata</w:t>
      </w:r>
      <w:r w:rsidRPr="00294649">
        <w:rPr>
          <w:rFonts w:cs="Arial"/>
          <w:color w:val="FF0000"/>
          <w:lang w:val="et-EE"/>
        </w:rPr>
        <w:t xml:space="preserve"> </w:t>
      </w:r>
      <w:r w:rsidRPr="00294649">
        <w:rPr>
          <w:rFonts w:cs="Arial"/>
          <w:lang w:val="et-EE"/>
        </w:rPr>
        <w:t xml:space="preserve">põhjaveega ala. Kuna uute püstitavate hoonete veevarustus </w:t>
      </w:r>
      <w:r w:rsidR="004213BC" w:rsidRPr="00294649">
        <w:rPr>
          <w:rFonts w:cs="Arial"/>
          <w:lang w:val="et-EE"/>
        </w:rPr>
        <w:t>on</w:t>
      </w:r>
      <w:r w:rsidR="0097157E" w:rsidRPr="00294649">
        <w:rPr>
          <w:rFonts w:cs="Arial"/>
          <w:lang w:val="et-EE"/>
        </w:rPr>
        <w:t xml:space="preserve"> </w:t>
      </w:r>
      <w:r w:rsidRPr="00294649">
        <w:rPr>
          <w:rFonts w:cs="Arial"/>
          <w:lang w:val="et-EE"/>
        </w:rPr>
        <w:t>lahendatud lokaalsest (puurka</w:t>
      </w:r>
      <w:r w:rsidR="004213BC" w:rsidRPr="00294649">
        <w:rPr>
          <w:rFonts w:cs="Arial"/>
          <w:lang w:val="et-EE"/>
        </w:rPr>
        <w:t>evust) ning reovesi</w:t>
      </w:r>
      <w:r w:rsidRPr="00294649">
        <w:rPr>
          <w:rFonts w:cs="Arial"/>
          <w:lang w:val="et-EE"/>
        </w:rPr>
        <w:t xml:space="preserve"> käidelda</w:t>
      </w:r>
      <w:r w:rsidR="004213BC" w:rsidRPr="00294649">
        <w:rPr>
          <w:rFonts w:cs="Arial"/>
          <w:lang w:val="et-EE"/>
        </w:rPr>
        <w:t>kse</w:t>
      </w:r>
      <w:r w:rsidRPr="00294649">
        <w:rPr>
          <w:rFonts w:cs="Arial"/>
          <w:lang w:val="et-EE"/>
        </w:rPr>
        <w:t xml:space="preserve"> lokaalselt, </w:t>
      </w:r>
      <w:r w:rsidR="004213BC" w:rsidRPr="00294649">
        <w:rPr>
          <w:rFonts w:cs="Arial"/>
          <w:lang w:val="et-EE"/>
        </w:rPr>
        <w:t>tuleb tagada</w:t>
      </w:r>
      <w:r w:rsidR="0097157E" w:rsidRPr="00294649">
        <w:rPr>
          <w:rFonts w:cs="Arial"/>
          <w:lang w:val="et-EE"/>
        </w:rPr>
        <w:t xml:space="preserve"> </w:t>
      </w:r>
      <w:r w:rsidRPr="00294649">
        <w:rPr>
          <w:rFonts w:cs="Arial"/>
          <w:lang w:val="et-EE"/>
        </w:rPr>
        <w:t>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294649" w:rsidRDefault="006E4A38" w:rsidP="00294649">
      <w:pPr>
        <w:spacing w:before="0" w:after="0"/>
        <w:rPr>
          <w:rFonts w:cs="Arial"/>
          <w:lang w:val="et-EE"/>
        </w:rPr>
      </w:pPr>
    </w:p>
    <w:p w14:paraId="7D0EC0EE" w14:textId="77777777" w:rsidR="00AA7E9F" w:rsidRPr="00294649" w:rsidRDefault="00AA7E9F" w:rsidP="00294649">
      <w:pPr>
        <w:pStyle w:val="Heading2"/>
        <w:numPr>
          <w:ilvl w:val="1"/>
          <w:numId w:val="30"/>
        </w:numPr>
        <w:tabs>
          <w:tab w:val="left" w:pos="426"/>
        </w:tabs>
        <w:rPr>
          <w:rFonts w:cs="Arial"/>
          <w:szCs w:val="22"/>
          <w:lang w:val="et-EE"/>
        </w:rPr>
      </w:pPr>
      <w:bookmarkStart w:id="76" w:name="_Toc146543571"/>
      <w:r w:rsidRPr="00294649">
        <w:rPr>
          <w:rFonts w:cs="Arial"/>
          <w:szCs w:val="22"/>
          <w:lang w:val="et-EE"/>
        </w:rPr>
        <w:t>Radooniriski väh</w:t>
      </w:r>
      <w:r w:rsidR="0011764E" w:rsidRPr="00294649">
        <w:rPr>
          <w:rFonts w:cs="Arial"/>
          <w:szCs w:val="22"/>
          <w:lang w:val="et-EE"/>
        </w:rPr>
        <w:t>e</w:t>
      </w:r>
      <w:r w:rsidRPr="00294649">
        <w:rPr>
          <w:rFonts w:cs="Arial"/>
          <w:szCs w:val="22"/>
          <w:lang w:val="et-EE"/>
        </w:rPr>
        <w:t>ndamise võimalused</w:t>
      </w:r>
      <w:bookmarkEnd w:id="76"/>
    </w:p>
    <w:p w14:paraId="3A0C627F" w14:textId="77777777" w:rsidR="00AA7E9F" w:rsidRPr="00294649" w:rsidRDefault="00AA7E9F" w:rsidP="00294649">
      <w:pPr>
        <w:spacing w:before="0" w:after="0"/>
        <w:rPr>
          <w:rFonts w:cs="Arial"/>
          <w:lang w:val="et-EE"/>
        </w:rPr>
      </w:pPr>
      <w:r w:rsidRPr="00294649">
        <w:rPr>
          <w:rFonts w:cs="Arial"/>
          <w:lang w:val="et-EE"/>
        </w:rPr>
        <w:t>Planeeritav ala jääb Põhja-Eesti normaalse radoonisisaldusega pinnase vööndi piiresse: pinnase radoonisisaldus on 30</w:t>
      </w:r>
      <w:r w:rsidR="006E4A38" w:rsidRPr="00294649">
        <w:rPr>
          <w:rFonts w:cs="Arial"/>
          <w:lang w:val="et-EE"/>
        </w:rPr>
        <w:t xml:space="preserve"> – </w:t>
      </w:r>
      <w:r w:rsidRPr="00294649">
        <w:rPr>
          <w:rFonts w:cs="Arial"/>
          <w:lang w:val="et-EE"/>
        </w:rPr>
        <w:t>50 kBq/m</w:t>
      </w:r>
      <w:r w:rsidRPr="00294649">
        <w:rPr>
          <w:rFonts w:cs="Arial"/>
          <w:vertAlign w:val="superscript"/>
          <w:lang w:val="et-EE"/>
        </w:rPr>
        <w:t>3</w:t>
      </w:r>
      <w:r w:rsidRPr="00294649">
        <w:rPr>
          <w:rFonts w:cs="Arial"/>
          <w:lang w:val="et-EE"/>
        </w:rPr>
        <w:t xml:space="preserve"> (Harjumaa pinnase radooniriski kaart, Tallinn 2008).</w:t>
      </w:r>
    </w:p>
    <w:p w14:paraId="5D832945" w14:textId="4053CBD8" w:rsidR="004F590D" w:rsidRPr="00294649" w:rsidRDefault="00AA7E9F" w:rsidP="00294649">
      <w:pPr>
        <w:spacing w:before="0" w:after="0"/>
        <w:rPr>
          <w:rFonts w:cs="Arial"/>
          <w:lang w:val="et-EE"/>
        </w:rPr>
      </w:pPr>
      <w:r w:rsidRPr="00294649">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78FC5ED3" w14:textId="71A32700" w:rsidR="00623E25" w:rsidRPr="00294649" w:rsidRDefault="00623E25" w:rsidP="00294649">
      <w:pPr>
        <w:tabs>
          <w:tab w:val="center" w:pos="3829"/>
          <w:tab w:val="right" w:pos="8149"/>
        </w:tabs>
        <w:autoSpaceDE w:val="0"/>
        <w:spacing w:before="0" w:after="0"/>
        <w:rPr>
          <w:rFonts w:cs="Arial"/>
          <w:lang w:val="et-EE"/>
        </w:rPr>
      </w:pPr>
    </w:p>
    <w:p w14:paraId="7E015A7F" w14:textId="0CF11D65" w:rsidR="00501697" w:rsidRPr="00294649" w:rsidRDefault="00501697" w:rsidP="00294649">
      <w:pPr>
        <w:pStyle w:val="Heading2"/>
        <w:numPr>
          <w:ilvl w:val="1"/>
          <w:numId w:val="30"/>
        </w:numPr>
        <w:tabs>
          <w:tab w:val="left" w:pos="426"/>
        </w:tabs>
        <w:rPr>
          <w:rFonts w:cs="Arial"/>
          <w:szCs w:val="22"/>
          <w:lang w:val="et-EE"/>
        </w:rPr>
      </w:pPr>
      <w:bookmarkStart w:id="77" w:name="_Toc146543572"/>
      <w:r w:rsidRPr="00294649">
        <w:rPr>
          <w:rFonts w:cs="Arial"/>
          <w:szCs w:val="22"/>
          <w:lang w:val="et-EE"/>
        </w:rPr>
        <w:t>Võimalik keskkonnamõju hindamine</w:t>
      </w:r>
      <w:bookmarkEnd w:id="77"/>
    </w:p>
    <w:p w14:paraId="1FBA36A2" w14:textId="6734D293" w:rsidR="00F52983" w:rsidRPr="00294649" w:rsidRDefault="007A5D10" w:rsidP="00294649">
      <w:pPr>
        <w:tabs>
          <w:tab w:val="center" w:pos="3829"/>
          <w:tab w:val="right" w:pos="8149"/>
        </w:tabs>
        <w:autoSpaceDE w:val="0"/>
        <w:spacing w:before="0" w:after="0"/>
        <w:rPr>
          <w:rFonts w:cs="Arial"/>
          <w:lang w:val="et-EE"/>
        </w:rPr>
      </w:pPr>
      <w:r w:rsidRPr="00294649">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294649">
        <w:rPr>
          <w:rFonts w:cs="Arial"/>
          <w:lang w:val="et-EE"/>
        </w:rPr>
        <w:t xml:space="preserve"> </w:t>
      </w:r>
      <w:r w:rsidRPr="00294649">
        <w:rPr>
          <w:rFonts w:cs="Arial"/>
          <w:lang w:val="et-EE"/>
        </w:rPr>
        <w:t>läheduses ei ole kaitstavaid loodusobjekte ega Natura 2000 alasid. Seega keskkonnamõju strateegilise hindamise läbiviimine detailplaneeringu koostamisel ei ole vajalik.</w:t>
      </w:r>
    </w:p>
    <w:p w14:paraId="2725F5AF" w14:textId="77777777" w:rsidR="00F52983" w:rsidRDefault="00F52983" w:rsidP="00294649">
      <w:pPr>
        <w:spacing w:before="0" w:after="0"/>
        <w:rPr>
          <w:rFonts w:cs="Arial"/>
          <w:lang w:val="et-EE"/>
        </w:rPr>
      </w:pPr>
    </w:p>
    <w:p w14:paraId="206F5770" w14:textId="77777777" w:rsidR="00294649" w:rsidRPr="00294649" w:rsidRDefault="00294649" w:rsidP="00294649">
      <w:pPr>
        <w:spacing w:before="0" w:after="0"/>
        <w:rPr>
          <w:rFonts w:cs="Arial"/>
          <w:lang w:val="et-EE"/>
        </w:rPr>
      </w:pPr>
    </w:p>
    <w:p w14:paraId="16DCC1E2" w14:textId="285D0A9C" w:rsidR="00B24F24" w:rsidRPr="00294649" w:rsidRDefault="0024473C" w:rsidP="00294649">
      <w:pPr>
        <w:pStyle w:val="Heading1"/>
        <w:numPr>
          <w:ilvl w:val="0"/>
          <w:numId w:val="30"/>
        </w:numPr>
        <w:spacing w:before="0"/>
      </w:pPr>
      <w:bookmarkStart w:id="78" w:name="_Toc146543573"/>
      <w:r w:rsidRPr="00294649">
        <w:t>P</w:t>
      </w:r>
      <w:r w:rsidR="00AA7E9F" w:rsidRPr="00294649">
        <w:t>LANEERINGU ELLUVIIMISE KAVA</w:t>
      </w:r>
      <w:bookmarkEnd w:id="78"/>
    </w:p>
    <w:p w14:paraId="2E06C0B6" w14:textId="77777777" w:rsidR="00082E25" w:rsidRPr="00294649" w:rsidRDefault="00082E25" w:rsidP="00294649">
      <w:pPr>
        <w:spacing w:before="0" w:after="0"/>
        <w:rPr>
          <w:rFonts w:eastAsia="Calibri" w:cs="Arial"/>
          <w:lang w:val="et-EE"/>
        </w:rPr>
      </w:pPr>
    </w:p>
    <w:p w14:paraId="541BD624" w14:textId="77777777" w:rsidR="00AA7E9F" w:rsidRPr="00294649" w:rsidRDefault="00AA7E9F" w:rsidP="00294649">
      <w:pPr>
        <w:spacing w:before="0" w:after="0"/>
        <w:rPr>
          <w:rFonts w:eastAsia="Calibri" w:cs="Arial"/>
          <w:lang w:val="et-EE"/>
        </w:rPr>
      </w:pPr>
      <w:r w:rsidRPr="00294649">
        <w:rPr>
          <w:rFonts w:eastAsia="Calibri" w:cs="Arial"/>
          <w:lang w:val="et-EE"/>
        </w:rPr>
        <w:t>Detailplaneering on pärast k</w:t>
      </w:r>
      <w:r w:rsidR="00A54D61" w:rsidRPr="00294649">
        <w:rPr>
          <w:rFonts w:eastAsia="Calibri" w:cs="Arial"/>
          <w:lang w:val="et-EE"/>
        </w:rPr>
        <w:t>ehtestamist aluseks planeeringu</w:t>
      </w:r>
      <w:r w:rsidRPr="00294649">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2"/>
    <w:p w14:paraId="5150A1E6" w14:textId="77777777" w:rsidR="0056557C" w:rsidRPr="00294649" w:rsidRDefault="0056557C" w:rsidP="00294649">
      <w:pPr>
        <w:spacing w:before="0" w:after="0"/>
        <w:rPr>
          <w:rFonts w:cs="Arial"/>
          <w:lang w:val="et-EE"/>
        </w:rPr>
      </w:pPr>
    </w:p>
    <w:sectPr w:rsidR="0056557C" w:rsidRPr="00294649" w:rsidSect="00AD2B3F">
      <w:headerReference w:type="default" r:id="rId14"/>
      <w:footerReference w:type="default" r:id="rId15"/>
      <w:headerReference w:type="first" r:id="rId16"/>
      <w:footerReference w:type="first" r:id="rId17"/>
      <w:pgSz w:w="11906" w:h="16838" w:code="9"/>
      <w:pgMar w:top="709"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E1B4" w14:textId="77777777" w:rsidR="00087712" w:rsidRDefault="00087712" w:rsidP="00556714">
      <w:pPr>
        <w:spacing w:before="0" w:after="0"/>
      </w:pPr>
      <w:r>
        <w:separator/>
      </w:r>
    </w:p>
  </w:endnote>
  <w:endnote w:type="continuationSeparator" w:id="0">
    <w:p w14:paraId="510C47BC" w14:textId="77777777" w:rsidR="00087712" w:rsidRDefault="00087712"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884641"/>
      <w:docPartObj>
        <w:docPartGallery w:val="Page Numbers (Bottom of Page)"/>
        <w:docPartUnique/>
      </w:docPartObj>
    </w:sdtPr>
    <w:sdtContent>
      <w:p w14:paraId="5787A40A" w14:textId="77777777" w:rsidR="00307931" w:rsidRPr="00BF2398" w:rsidRDefault="00307931"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6160B9">
          <w:rPr>
            <w:rFonts w:cs="Arial"/>
            <w:noProof/>
          </w:rPr>
          <w:t>10</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AD1" w14:textId="12B64060" w:rsidR="00307931" w:rsidRPr="000E238F" w:rsidRDefault="00307931" w:rsidP="000E238F">
    <w:pPr>
      <w:pStyle w:val="Footer"/>
      <w:jc w:val="center"/>
      <w:rPr>
        <w:rFonts w:cs="Arial"/>
        <w:lang w:val="et-EE"/>
      </w:rPr>
    </w:pPr>
    <w:r>
      <w:rPr>
        <w:rFonts w:cs="Arial"/>
        <w:lang w:val="et-EE"/>
      </w:rPr>
      <w:t>Tallinn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369D" w14:textId="77777777" w:rsidR="00087712" w:rsidRDefault="00087712" w:rsidP="00556714">
      <w:pPr>
        <w:spacing w:before="0" w:after="0"/>
      </w:pPr>
      <w:r>
        <w:separator/>
      </w:r>
    </w:p>
  </w:footnote>
  <w:footnote w:type="continuationSeparator" w:id="0">
    <w:p w14:paraId="2B4935FB" w14:textId="77777777" w:rsidR="00087712" w:rsidRDefault="00087712"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D136" w14:textId="0AE58B97" w:rsidR="00307931" w:rsidRPr="008B61DA" w:rsidRDefault="00307931" w:rsidP="00556714">
    <w:pPr>
      <w:pStyle w:val="Header"/>
      <w:jc w:val="right"/>
      <w:rPr>
        <w:rFonts w:cs="Arial"/>
        <w:i/>
        <w:sz w:val="20"/>
        <w:szCs w:val="20"/>
        <w:lang w:val="et-EE"/>
      </w:rPr>
    </w:pPr>
    <w:r>
      <w:rPr>
        <w:rFonts w:cs="Arial"/>
        <w:i/>
        <w:sz w:val="20"/>
        <w:szCs w:val="20"/>
        <w:lang w:val="et-EE"/>
      </w:rPr>
      <w:t>Rae vald, Seli küla, Selimäe kinnistu detailplaneeringu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AA2C" w14:textId="77777777" w:rsidR="00307931" w:rsidRDefault="00307931"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296E70"/>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B35C2E"/>
    <w:multiLevelType w:val="multilevel"/>
    <w:tmpl w:val="0470999E"/>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681ED9"/>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2B17BF8"/>
    <w:multiLevelType w:val="hybridMultilevel"/>
    <w:tmpl w:val="C6345A22"/>
    <w:lvl w:ilvl="0" w:tplc="04250001">
      <w:start w:val="1"/>
      <w:numFmt w:val="bullet"/>
      <w:lvlText w:val=""/>
      <w:lvlJc w:val="left"/>
      <w:pPr>
        <w:ind w:left="720" w:hanging="360"/>
      </w:pPr>
      <w:rPr>
        <w:rFonts w:ascii="Symbol" w:hAnsi="Symbol" w:hint="default"/>
      </w:rPr>
    </w:lvl>
    <w:lvl w:ilvl="1" w:tplc="1D280D9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86F22"/>
    <w:multiLevelType w:val="multilevel"/>
    <w:tmpl w:val="28B87C76"/>
    <w:lvl w:ilvl="0">
      <w:start w:val="6"/>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A1E41FF"/>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D954E1D"/>
    <w:multiLevelType w:val="multilevel"/>
    <w:tmpl w:val="0A1410AA"/>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F0C0330"/>
    <w:multiLevelType w:val="multilevel"/>
    <w:tmpl w:val="23CCC558"/>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D949A0"/>
    <w:multiLevelType w:val="multilevel"/>
    <w:tmpl w:val="575CDB0C"/>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E056E18"/>
    <w:multiLevelType w:val="multilevel"/>
    <w:tmpl w:val="B574AA7A"/>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2776C24"/>
    <w:multiLevelType w:val="hybridMultilevel"/>
    <w:tmpl w:val="CC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7D5465"/>
    <w:multiLevelType w:val="hybridMultilevel"/>
    <w:tmpl w:val="C6BCAF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9113B2C"/>
    <w:multiLevelType w:val="hybridMultilevel"/>
    <w:tmpl w:val="0E7E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591BF4"/>
    <w:multiLevelType w:val="hybridMultilevel"/>
    <w:tmpl w:val="1F38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B2647"/>
    <w:multiLevelType w:val="multilevel"/>
    <w:tmpl w:val="484ABCBC"/>
    <w:lvl w:ilvl="0">
      <w:start w:val="8"/>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D833695"/>
    <w:multiLevelType w:val="hybridMultilevel"/>
    <w:tmpl w:val="B68EE722"/>
    <w:lvl w:ilvl="0" w:tplc="80A26C2C">
      <w:start w:val="1"/>
      <w:numFmt w:val="decimal"/>
      <w:lvlText w:val="%1-"/>
      <w:lvlJc w:val="left"/>
      <w:pPr>
        <w:ind w:left="1800" w:hanging="360"/>
      </w:pPr>
      <w:rPr>
        <w:rFonts w:hint="default"/>
        <w:b/>
        <w:i/>
        <w:color w:val="000000"/>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39"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1F4E2E"/>
    <w:multiLevelType w:val="hybridMultilevel"/>
    <w:tmpl w:val="E626F4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7783A6A"/>
    <w:multiLevelType w:val="multilevel"/>
    <w:tmpl w:val="2402BE5E"/>
    <w:lvl w:ilvl="0">
      <w:start w:val="7"/>
      <w:numFmt w:val="decimal"/>
      <w:suff w:val="space"/>
      <w:lvlText w:val="%1."/>
      <w:lvlJc w:val="left"/>
      <w:pPr>
        <w:ind w:left="0" w:firstLine="0"/>
      </w:pPr>
      <w:rPr>
        <w:rFonts w:hint="default"/>
      </w:rPr>
    </w:lvl>
    <w:lvl w:ilvl="1">
      <w:start w:val="1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9675AA9"/>
    <w:multiLevelType w:val="hybridMultilevel"/>
    <w:tmpl w:val="922C0484"/>
    <w:lvl w:ilvl="0" w:tplc="00000009">
      <w:start w:val="1"/>
      <w:numFmt w:val="bullet"/>
      <w:lvlText w:val=""/>
      <w:lvlJc w:val="left"/>
      <w:pPr>
        <w:ind w:left="720" w:hanging="360"/>
      </w:pPr>
      <w:rPr>
        <w:rFonts w:ascii="Symbol" w:hAnsi="Symbol" w:cs="Symbol" w:hint="default"/>
        <w:lang w:val="fi-F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C681A94"/>
    <w:multiLevelType w:val="multilevel"/>
    <w:tmpl w:val="04D01C6E"/>
    <w:lvl w:ilvl="0">
      <w:start w:val="1"/>
      <w:numFmt w:val="decimal"/>
      <w:pStyle w:val="Heading1"/>
      <w:suff w:val="space"/>
      <w:lvlText w:val="%1."/>
      <w:lvlJc w:val="left"/>
      <w:pPr>
        <w:ind w:left="238" w:hanging="23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EEC2616"/>
    <w:multiLevelType w:val="multilevel"/>
    <w:tmpl w:val="964A25D2"/>
    <w:lvl w:ilvl="0">
      <w:start w:val="7"/>
      <w:numFmt w:val="decimal"/>
      <w:suff w:val="space"/>
      <w:lvlText w:val="%1."/>
      <w:lvlJc w:val="left"/>
      <w:pPr>
        <w:ind w:left="0" w:firstLine="0"/>
      </w:pPr>
      <w:rPr>
        <w:rFonts w:hint="default"/>
      </w:rPr>
    </w:lvl>
    <w:lvl w:ilvl="1">
      <w:start w:val="1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72A697D"/>
    <w:multiLevelType w:val="hybridMultilevel"/>
    <w:tmpl w:val="6F34A7A6"/>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49"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922541">
    <w:abstractNumId w:val="45"/>
  </w:num>
  <w:num w:numId="2" w16cid:durableId="2078357535">
    <w:abstractNumId w:val="28"/>
  </w:num>
  <w:num w:numId="3" w16cid:durableId="1519545016">
    <w:abstractNumId w:val="30"/>
  </w:num>
  <w:num w:numId="4" w16cid:durableId="731543268">
    <w:abstractNumId w:val="32"/>
  </w:num>
  <w:num w:numId="5" w16cid:durableId="1771664050">
    <w:abstractNumId w:val="5"/>
  </w:num>
  <w:num w:numId="6" w16cid:durableId="1582836058">
    <w:abstractNumId w:val="4"/>
  </w:num>
  <w:num w:numId="7" w16cid:durableId="1252082194">
    <w:abstractNumId w:val="1"/>
  </w:num>
  <w:num w:numId="8" w16cid:durableId="11417038">
    <w:abstractNumId w:val="3"/>
  </w:num>
  <w:num w:numId="9" w16cid:durableId="487327995">
    <w:abstractNumId w:val="12"/>
  </w:num>
  <w:num w:numId="10" w16cid:durableId="792480400">
    <w:abstractNumId w:val="0"/>
  </w:num>
  <w:num w:numId="11" w16cid:durableId="2139293151">
    <w:abstractNumId w:val="24"/>
  </w:num>
  <w:num w:numId="12" w16cid:durableId="529533187">
    <w:abstractNumId w:val="2"/>
  </w:num>
  <w:num w:numId="13" w16cid:durableId="1722247763">
    <w:abstractNumId w:val="15"/>
  </w:num>
  <w:num w:numId="14" w16cid:durableId="1222402667">
    <w:abstractNumId w:val="42"/>
  </w:num>
  <w:num w:numId="15" w16cid:durableId="1027289791">
    <w:abstractNumId w:val="18"/>
  </w:num>
  <w:num w:numId="16" w16cid:durableId="402139036">
    <w:abstractNumId w:val="47"/>
  </w:num>
  <w:num w:numId="17" w16cid:durableId="1539393372">
    <w:abstractNumId w:val="19"/>
  </w:num>
  <w:num w:numId="18" w16cid:durableId="1485467195">
    <w:abstractNumId w:val="39"/>
  </w:num>
  <w:num w:numId="19" w16cid:durableId="241378083">
    <w:abstractNumId w:val="10"/>
  </w:num>
  <w:num w:numId="20" w16cid:durableId="1809857684">
    <w:abstractNumId w:val="22"/>
  </w:num>
  <w:num w:numId="21" w16cid:durableId="926230088">
    <w:abstractNumId w:val="6"/>
  </w:num>
  <w:num w:numId="22" w16cid:durableId="1849245238">
    <w:abstractNumId w:val="35"/>
  </w:num>
  <w:num w:numId="23" w16cid:durableId="842622531">
    <w:abstractNumId w:val="40"/>
  </w:num>
  <w:num w:numId="24" w16cid:durableId="1690833407">
    <w:abstractNumId w:val="23"/>
  </w:num>
  <w:num w:numId="25" w16cid:durableId="2009863986">
    <w:abstractNumId w:val="26"/>
  </w:num>
  <w:num w:numId="26" w16cid:durableId="1270159768">
    <w:abstractNumId w:val="49"/>
  </w:num>
  <w:num w:numId="27" w16cid:durableId="1791823982">
    <w:abstractNumId w:val="36"/>
  </w:num>
  <w:num w:numId="28" w16cid:durableId="327556378">
    <w:abstractNumId w:val="29"/>
  </w:num>
  <w:num w:numId="29" w16cid:durableId="1247611520">
    <w:abstractNumId w:val="27"/>
  </w:num>
  <w:num w:numId="30" w16cid:durableId="1900092565">
    <w:abstractNumId w:val="37"/>
  </w:num>
  <w:num w:numId="31" w16cid:durableId="593133373">
    <w:abstractNumId w:val="16"/>
  </w:num>
  <w:num w:numId="32" w16cid:durableId="1610890427">
    <w:abstractNumId w:val="8"/>
  </w:num>
  <w:num w:numId="33" w16cid:durableId="1957980889">
    <w:abstractNumId w:val="25"/>
  </w:num>
  <w:num w:numId="34" w16cid:durableId="891774753">
    <w:abstractNumId w:val="21"/>
  </w:num>
  <w:num w:numId="35" w16cid:durableId="1894073539">
    <w:abstractNumId w:val="13"/>
  </w:num>
  <w:num w:numId="36" w16cid:durableId="126775904">
    <w:abstractNumId w:val="7"/>
  </w:num>
  <w:num w:numId="37" w16cid:durableId="366570032">
    <w:abstractNumId w:val="14"/>
  </w:num>
  <w:num w:numId="38" w16cid:durableId="2102944579">
    <w:abstractNumId w:val="31"/>
  </w:num>
  <w:num w:numId="39" w16cid:durableId="397553069">
    <w:abstractNumId w:val="17"/>
  </w:num>
  <w:num w:numId="40" w16cid:durableId="1041247761">
    <w:abstractNumId w:val="46"/>
  </w:num>
  <w:num w:numId="41" w16cid:durableId="771517364">
    <w:abstractNumId w:val="43"/>
  </w:num>
  <w:num w:numId="42" w16cid:durableId="1444954402">
    <w:abstractNumId w:val="33"/>
  </w:num>
  <w:num w:numId="43" w16cid:durableId="926814059">
    <w:abstractNumId w:val="48"/>
  </w:num>
  <w:num w:numId="44" w16cid:durableId="820972605">
    <w:abstractNumId w:val="44"/>
  </w:num>
  <w:num w:numId="45" w16cid:durableId="1589731217">
    <w:abstractNumId w:val="9"/>
  </w:num>
  <w:num w:numId="46" w16cid:durableId="1274290117">
    <w:abstractNumId w:val="11"/>
  </w:num>
  <w:num w:numId="47" w16cid:durableId="122774165">
    <w:abstractNumId w:val="20"/>
  </w:num>
  <w:num w:numId="48" w16cid:durableId="1224222815">
    <w:abstractNumId w:val="38"/>
  </w:num>
  <w:num w:numId="49" w16cid:durableId="1320354043">
    <w:abstractNumId w:val="34"/>
  </w:num>
  <w:num w:numId="50" w16cid:durableId="1437601995">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6A5"/>
    <w:rsid w:val="00012777"/>
    <w:rsid w:val="00012BCB"/>
    <w:rsid w:val="00013582"/>
    <w:rsid w:val="000144E5"/>
    <w:rsid w:val="0001524A"/>
    <w:rsid w:val="00016117"/>
    <w:rsid w:val="0001759E"/>
    <w:rsid w:val="00023FE0"/>
    <w:rsid w:val="00025342"/>
    <w:rsid w:val="0002696C"/>
    <w:rsid w:val="0002768A"/>
    <w:rsid w:val="000276FC"/>
    <w:rsid w:val="000331F5"/>
    <w:rsid w:val="0003779D"/>
    <w:rsid w:val="00043648"/>
    <w:rsid w:val="00043EF7"/>
    <w:rsid w:val="00053D48"/>
    <w:rsid w:val="00054AC0"/>
    <w:rsid w:val="00055306"/>
    <w:rsid w:val="00056501"/>
    <w:rsid w:val="000604D6"/>
    <w:rsid w:val="00067076"/>
    <w:rsid w:val="00070D3C"/>
    <w:rsid w:val="00074590"/>
    <w:rsid w:val="0007463C"/>
    <w:rsid w:val="00075B07"/>
    <w:rsid w:val="00076FE7"/>
    <w:rsid w:val="00082E25"/>
    <w:rsid w:val="00086527"/>
    <w:rsid w:val="00086562"/>
    <w:rsid w:val="00087712"/>
    <w:rsid w:val="00095A9E"/>
    <w:rsid w:val="0009668D"/>
    <w:rsid w:val="00097C91"/>
    <w:rsid w:val="000A628D"/>
    <w:rsid w:val="000A7C33"/>
    <w:rsid w:val="000B0815"/>
    <w:rsid w:val="000B181C"/>
    <w:rsid w:val="000B1DC6"/>
    <w:rsid w:val="000B6977"/>
    <w:rsid w:val="000B7B09"/>
    <w:rsid w:val="000C4A49"/>
    <w:rsid w:val="000C5428"/>
    <w:rsid w:val="000D5A66"/>
    <w:rsid w:val="000D5AFD"/>
    <w:rsid w:val="000E1E20"/>
    <w:rsid w:val="000E238F"/>
    <w:rsid w:val="000E362C"/>
    <w:rsid w:val="000E5EA9"/>
    <w:rsid w:val="000E7177"/>
    <w:rsid w:val="000E72FC"/>
    <w:rsid w:val="000F280A"/>
    <w:rsid w:val="000F69E7"/>
    <w:rsid w:val="00100795"/>
    <w:rsid w:val="001023D1"/>
    <w:rsid w:val="00104B5A"/>
    <w:rsid w:val="0010566F"/>
    <w:rsid w:val="001075A0"/>
    <w:rsid w:val="0011764E"/>
    <w:rsid w:val="00124074"/>
    <w:rsid w:val="00125B60"/>
    <w:rsid w:val="0013158B"/>
    <w:rsid w:val="001319E9"/>
    <w:rsid w:val="00136669"/>
    <w:rsid w:val="00137794"/>
    <w:rsid w:val="00137F8D"/>
    <w:rsid w:val="00141D84"/>
    <w:rsid w:val="001435D3"/>
    <w:rsid w:val="0015121A"/>
    <w:rsid w:val="001523C6"/>
    <w:rsid w:val="00154113"/>
    <w:rsid w:val="0015454E"/>
    <w:rsid w:val="00162988"/>
    <w:rsid w:val="001637EA"/>
    <w:rsid w:val="001723D9"/>
    <w:rsid w:val="0017331A"/>
    <w:rsid w:val="00173EAA"/>
    <w:rsid w:val="0018397E"/>
    <w:rsid w:val="00184669"/>
    <w:rsid w:val="00186405"/>
    <w:rsid w:val="001916FF"/>
    <w:rsid w:val="001952FA"/>
    <w:rsid w:val="001972FF"/>
    <w:rsid w:val="001B708B"/>
    <w:rsid w:val="001B76F3"/>
    <w:rsid w:val="001C1B9A"/>
    <w:rsid w:val="001C3CE1"/>
    <w:rsid w:val="001C5B46"/>
    <w:rsid w:val="001C77B7"/>
    <w:rsid w:val="001D273B"/>
    <w:rsid w:val="001D2AA1"/>
    <w:rsid w:val="001D3DBC"/>
    <w:rsid w:val="001D5505"/>
    <w:rsid w:val="001D6ED0"/>
    <w:rsid w:val="001E3305"/>
    <w:rsid w:val="001E632A"/>
    <w:rsid w:val="001F41FB"/>
    <w:rsid w:val="001F524D"/>
    <w:rsid w:val="001F6218"/>
    <w:rsid w:val="002007A9"/>
    <w:rsid w:val="00200C10"/>
    <w:rsid w:val="00201D8A"/>
    <w:rsid w:val="00203C06"/>
    <w:rsid w:val="00205C8E"/>
    <w:rsid w:val="00205FC0"/>
    <w:rsid w:val="0020634D"/>
    <w:rsid w:val="00207816"/>
    <w:rsid w:val="0021081B"/>
    <w:rsid w:val="00212D75"/>
    <w:rsid w:val="002142E8"/>
    <w:rsid w:val="00214958"/>
    <w:rsid w:val="00215817"/>
    <w:rsid w:val="00220989"/>
    <w:rsid w:val="00220E57"/>
    <w:rsid w:val="002234CE"/>
    <w:rsid w:val="002255F6"/>
    <w:rsid w:val="00230AF1"/>
    <w:rsid w:val="00235B38"/>
    <w:rsid w:val="00241262"/>
    <w:rsid w:val="00242EFE"/>
    <w:rsid w:val="0024473C"/>
    <w:rsid w:val="002472E8"/>
    <w:rsid w:val="00247D88"/>
    <w:rsid w:val="0025019D"/>
    <w:rsid w:val="00252538"/>
    <w:rsid w:val="00252A07"/>
    <w:rsid w:val="002542CE"/>
    <w:rsid w:val="0025524B"/>
    <w:rsid w:val="00257FBC"/>
    <w:rsid w:val="00260B12"/>
    <w:rsid w:val="00266045"/>
    <w:rsid w:val="002678DE"/>
    <w:rsid w:val="00270118"/>
    <w:rsid w:val="0027288A"/>
    <w:rsid w:val="00274679"/>
    <w:rsid w:val="00274828"/>
    <w:rsid w:val="0028110B"/>
    <w:rsid w:val="002815DF"/>
    <w:rsid w:val="00287635"/>
    <w:rsid w:val="002915E9"/>
    <w:rsid w:val="00293099"/>
    <w:rsid w:val="00294649"/>
    <w:rsid w:val="002A2379"/>
    <w:rsid w:val="002B458B"/>
    <w:rsid w:val="002B4AF6"/>
    <w:rsid w:val="002B5450"/>
    <w:rsid w:val="002C0CE6"/>
    <w:rsid w:val="002C0D71"/>
    <w:rsid w:val="002C202A"/>
    <w:rsid w:val="002E0160"/>
    <w:rsid w:val="002F4FCB"/>
    <w:rsid w:val="002F5E71"/>
    <w:rsid w:val="002F7A2C"/>
    <w:rsid w:val="002F7D60"/>
    <w:rsid w:val="00301E1F"/>
    <w:rsid w:val="00303BFF"/>
    <w:rsid w:val="00307648"/>
    <w:rsid w:val="00307931"/>
    <w:rsid w:val="00314AB6"/>
    <w:rsid w:val="0032122A"/>
    <w:rsid w:val="003314A2"/>
    <w:rsid w:val="00333314"/>
    <w:rsid w:val="00335977"/>
    <w:rsid w:val="0033770A"/>
    <w:rsid w:val="00337C53"/>
    <w:rsid w:val="00342367"/>
    <w:rsid w:val="003511F5"/>
    <w:rsid w:val="003526B2"/>
    <w:rsid w:val="0035452F"/>
    <w:rsid w:val="00355568"/>
    <w:rsid w:val="00361B84"/>
    <w:rsid w:val="00370B5F"/>
    <w:rsid w:val="0037322C"/>
    <w:rsid w:val="003761D8"/>
    <w:rsid w:val="00382D4A"/>
    <w:rsid w:val="0038634F"/>
    <w:rsid w:val="00387105"/>
    <w:rsid w:val="00387A5B"/>
    <w:rsid w:val="00387F41"/>
    <w:rsid w:val="00390E0B"/>
    <w:rsid w:val="00391CE9"/>
    <w:rsid w:val="00392E4D"/>
    <w:rsid w:val="003A3EC0"/>
    <w:rsid w:val="003A3F80"/>
    <w:rsid w:val="003B20FD"/>
    <w:rsid w:val="003B418E"/>
    <w:rsid w:val="003C2920"/>
    <w:rsid w:val="003C38E4"/>
    <w:rsid w:val="003C6CCD"/>
    <w:rsid w:val="003D23DD"/>
    <w:rsid w:val="003D2A3F"/>
    <w:rsid w:val="003D6165"/>
    <w:rsid w:val="003D7A20"/>
    <w:rsid w:val="003E099A"/>
    <w:rsid w:val="003E15E7"/>
    <w:rsid w:val="003E23F7"/>
    <w:rsid w:val="003E27C9"/>
    <w:rsid w:val="003E45BB"/>
    <w:rsid w:val="003E4A30"/>
    <w:rsid w:val="003E5226"/>
    <w:rsid w:val="003E62D9"/>
    <w:rsid w:val="003E6461"/>
    <w:rsid w:val="003F0237"/>
    <w:rsid w:val="003F1B68"/>
    <w:rsid w:val="003F1E4E"/>
    <w:rsid w:val="003F4661"/>
    <w:rsid w:val="003F55D5"/>
    <w:rsid w:val="003F580C"/>
    <w:rsid w:val="003F5BD6"/>
    <w:rsid w:val="00406A05"/>
    <w:rsid w:val="00407153"/>
    <w:rsid w:val="004113AB"/>
    <w:rsid w:val="0041219B"/>
    <w:rsid w:val="0041316F"/>
    <w:rsid w:val="0041345B"/>
    <w:rsid w:val="00420EB6"/>
    <w:rsid w:val="004213BC"/>
    <w:rsid w:val="0042605A"/>
    <w:rsid w:val="00431947"/>
    <w:rsid w:val="004379EC"/>
    <w:rsid w:val="004405D8"/>
    <w:rsid w:val="00446389"/>
    <w:rsid w:val="00450D18"/>
    <w:rsid w:val="00451C33"/>
    <w:rsid w:val="004549CE"/>
    <w:rsid w:val="004606FC"/>
    <w:rsid w:val="004655B2"/>
    <w:rsid w:val="00471714"/>
    <w:rsid w:val="00475D72"/>
    <w:rsid w:val="004844C2"/>
    <w:rsid w:val="004904EA"/>
    <w:rsid w:val="0049055B"/>
    <w:rsid w:val="00493AF2"/>
    <w:rsid w:val="00493BC0"/>
    <w:rsid w:val="004A0375"/>
    <w:rsid w:val="004A1533"/>
    <w:rsid w:val="004B007B"/>
    <w:rsid w:val="004B0DB1"/>
    <w:rsid w:val="004B196D"/>
    <w:rsid w:val="004B1FCA"/>
    <w:rsid w:val="004C0DCB"/>
    <w:rsid w:val="004C4CD7"/>
    <w:rsid w:val="004D1845"/>
    <w:rsid w:val="004D19A5"/>
    <w:rsid w:val="004D2825"/>
    <w:rsid w:val="004D52D1"/>
    <w:rsid w:val="004D55D0"/>
    <w:rsid w:val="004E00C8"/>
    <w:rsid w:val="004E3940"/>
    <w:rsid w:val="004E3C6B"/>
    <w:rsid w:val="004E7B95"/>
    <w:rsid w:val="004F23CB"/>
    <w:rsid w:val="004F590D"/>
    <w:rsid w:val="004F7E6F"/>
    <w:rsid w:val="00501697"/>
    <w:rsid w:val="00501804"/>
    <w:rsid w:val="00501AE5"/>
    <w:rsid w:val="005062FA"/>
    <w:rsid w:val="00506891"/>
    <w:rsid w:val="00506981"/>
    <w:rsid w:val="00507B6B"/>
    <w:rsid w:val="005108B9"/>
    <w:rsid w:val="0051122E"/>
    <w:rsid w:val="005135F9"/>
    <w:rsid w:val="00521A4B"/>
    <w:rsid w:val="00523F91"/>
    <w:rsid w:val="005242DE"/>
    <w:rsid w:val="00525178"/>
    <w:rsid w:val="005301FE"/>
    <w:rsid w:val="00532CA2"/>
    <w:rsid w:val="00540FBF"/>
    <w:rsid w:val="00542428"/>
    <w:rsid w:val="00543FCE"/>
    <w:rsid w:val="00545A42"/>
    <w:rsid w:val="005551DC"/>
    <w:rsid w:val="00556714"/>
    <w:rsid w:val="00564ECC"/>
    <w:rsid w:val="0056557C"/>
    <w:rsid w:val="0056565B"/>
    <w:rsid w:val="00565D85"/>
    <w:rsid w:val="00566A7C"/>
    <w:rsid w:val="00566AF8"/>
    <w:rsid w:val="005670FD"/>
    <w:rsid w:val="0058110A"/>
    <w:rsid w:val="0058352F"/>
    <w:rsid w:val="00596E79"/>
    <w:rsid w:val="005A0002"/>
    <w:rsid w:val="005A32DF"/>
    <w:rsid w:val="005A48F1"/>
    <w:rsid w:val="005B25DE"/>
    <w:rsid w:val="005B433D"/>
    <w:rsid w:val="005C29E7"/>
    <w:rsid w:val="005C30AE"/>
    <w:rsid w:val="005D4CD0"/>
    <w:rsid w:val="005E24EF"/>
    <w:rsid w:val="005E47A6"/>
    <w:rsid w:val="005E485C"/>
    <w:rsid w:val="005E5468"/>
    <w:rsid w:val="005E6087"/>
    <w:rsid w:val="005F1F07"/>
    <w:rsid w:val="005F3DE8"/>
    <w:rsid w:val="005F618A"/>
    <w:rsid w:val="0060239E"/>
    <w:rsid w:val="006160B9"/>
    <w:rsid w:val="006216A5"/>
    <w:rsid w:val="00623E25"/>
    <w:rsid w:val="0062718E"/>
    <w:rsid w:val="00631754"/>
    <w:rsid w:val="00633A25"/>
    <w:rsid w:val="006367C3"/>
    <w:rsid w:val="00637A62"/>
    <w:rsid w:val="00642000"/>
    <w:rsid w:val="0064200C"/>
    <w:rsid w:val="0064442F"/>
    <w:rsid w:val="0064449E"/>
    <w:rsid w:val="00644DFA"/>
    <w:rsid w:val="00647E31"/>
    <w:rsid w:val="006511CE"/>
    <w:rsid w:val="006579BA"/>
    <w:rsid w:val="0066208E"/>
    <w:rsid w:val="006641D4"/>
    <w:rsid w:val="006662C6"/>
    <w:rsid w:val="006665BF"/>
    <w:rsid w:val="00676E5E"/>
    <w:rsid w:val="006821E3"/>
    <w:rsid w:val="006936AC"/>
    <w:rsid w:val="00697112"/>
    <w:rsid w:val="006A011D"/>
    <w:rsid w:val="006A402A"/>
    <w:rsid w:val="006B14A5"/>
    <w:rsid w:val="006B2A3D"/>
    <w:rsid w:val="006B2CFA"/>
    <w:rsid w:val="006B3558"/>
    <w:rsid w:val="006B4FEE"/>
    <w:rsid w:val="006B63E9"/>
    <w:rsid w:val="006C3492"/>
    <w:rsid w:val="006C6119"/>
    <w:rsid w:val="006C76D7"/>
    <w:rsid w:val="006D6E3F"/>
    <w:rsid w:val="006D7087"/>
    <w:rsid w:val="006E1922"/>
    <w:rsid w:val="006E3962"/>
    <w:rsid w:val="006E39B1"/>
    <w:rsid w:val="006E4A38"/>
    <w:rsid w:val="006E53B3"/>
    <w:rsid w:val="006E595E"/>
    <w:rsid w:val="006E5D9E"/>
    <w:rsid w:val="006F08C3"/>
    <w:rsid w:val="006F3E7E"/>
    <w:rsid w:val="00700CEB"/>
    <w:rsid w:val="007015DF"/>
    <w:rsid w:val="0070725B"/>
    <w:rsid w:val="00707C30"/>
    <w:rsid w:val="007203D8"/>
    <w:rsid w:val="00720731"/>
    <w:rsid w:val="00723347"/>
    <w:rsid w:val="00731F14"/>
    <w:rsid w:val="00733B45"/>
    <w:rsid w:val="00734C8F"/>
    <w:rsid w:val="00745982"/>
    <w:rsid w:val="00747650"/>
    <w:rsid w:val="00755C39"/>
    <w:rsid w:val="00756838"/>
    <w:rsid w:val="00760952"/>
    <w:rsid w:val="0076246F"/>
    <w:rsid w:val="007624C1"/>
    <w:rsid w:val="00765246"/>
    <w:rsid w:val="00765BAD"/>
    <w:rsid w:val="0076616E"/>
    <w:rsid w:val="007738F6"/>
    <w:rsid w:val="007762F4"/>
    <w:rsid w:val="00776B37"/>
    <w:rsid w:val="00782C08"/>
    <w:rsid w:val="00783D7C"/>
    <w:rsid w:val="007857DD"/>
    <w:rsid w:val="00790735"/>
    <w:rsid w:val="007930DA"/>
    <w:rsid w:val="00793736"/>
    <w:rsid w:val="00794B82"/>
    <w:rsid w:val="007962C7"/>
    <w:rsid w:val="007963B8"/>
    <w:rsid w:val="007A4FD2"/>
    <w:rsid w:val="007A5BC3"/>
    <w:rsid w:val="007A5D10"/>
    <w:rsid w:val="007A65D2"/>
    <w:rsid w:val="007B3E6A"/>
    <w:rsid w:val="007B61DA"/>
    <w:rsid w:val="007C7ADD"/>
    <w:rsid w:val="007D6E72"/>
    <w:rsid w:val="007E0100"/>
    <w:rsid w:val="007E24E4"/>
    <w:rsid w:val="007E3F4E"/>
    <w:rsid w:val="007E7253"/>
    <w:rsid w:val="007F25BB"/>
    <w:rsid w:val="007F4502"/>
    <w:rsid w:val="007F5B09"/>
    <w:rsid w:val="007F5F3D"/>
    <w:rsid w:val="007F77A7"/>
    <w:rsid w:val="007F7F87"/>
    <w:rsid w:val="0080305C"/>
    <w:rsid w:val="0080339B"/>
    <w:rsid w:val="008036A0"/>
    <w:rsid w:val="0080420B"/>
    <w:rsid w:val="008054A8"/>
    <w:rsid w:val="008152CD"/>
    <w:rsid w:val="008166DA"/>
    <w:rsid w:val="008176A7"/>
    <w:rsid w:val="00820427"/>
    <w:rsid w:val="008212EB"/>
    <w:rsid w:val="00822E12"/>
    <w:rsid w:val="0082329E"/>
    <w:rsid w:val="00835C6D"/>
    <w:rsid w:val="00836904"/>
    <w:rsid w:val="00843897"/>
    <w:rsid w:val="0084475E"/>
    <w:rsid w:val="00844FA4"/>
    <w:rsid w:val="00845E19"/>
    <w:rsid w:val="0085256E"/>
    <w:rsid w:val="00854E39"/>
    <w:rsid w:val="0086366E"/>
    <w:rsid w:val="00881CB8"/>
    <w:rsid w:val="0088348C"/>
    <w:rsid w:val="00883665"/>
    <w:rsid w:val="008841C2"/>
    <w:rsid w:val="00884CD7"/>
    <w:rsid w:val="0088625F"/>
    <w:rsid w:val="00893EE8"/>
    <w:rsid w:val="00894A4E"/>
    <w:rsid w:val="008979DE"/>
    <w:rsid w:val="008A0703"/>
    <w:rsid w:val="008A4887"/>
    <w:rsid w:val="008A4CA2"/>
    <w:rsid w:val="008A587F"/>
    <w:rsid w:val="008B1F47"/>
    <w:rsid w:val="008B61DA"/>
    <w:rsid w:val="008B70F8"/>
    <w:rsid w:val="008C542B"/>
    <w:rsid w:val="008C69A9"/>
    <w:rsid w:val="008D0914"/>
    <w:rsid w:val="008D7CD2"/>
    <w:rsid w:val="008D7FC9"/>
    <w:rsid w:val="008E0CC3"/>
    <w:rsid w:val="008E2468"/>
    <w:rsid w:val="008E34A5"/>
    <w:rsid w:val="008E402F"/>
    <w:rsid w:val="008E4FA0"/>
    <w:rsid w:val="008F1406"/>
    <w:rsid w:val="008F3549"/>
    <w:rsid w:val="008F5EBC"/>
    <w:rsid w:val="009010DA"/>
    <w:rsid w:val="0092411B"/>
    <w:rsid w:val="00924FC6"/>
    <w:rsid w:val="0092647B"/>
    <w:rsid w:val="00931F11"/>
    <w:rsid w:val="009342C9"/>
    <w:rsid w:val="00934B61"/>
    <w:rsid w:val="0094379C"/>
    <w:rsid w:val="00951B6A"/>
    <w:rsid w:val="00951D87"/>
    <w:rsid w:val="00953A3C"/>
    <w:rsid w:val="00960837"/>
    <w:rsid w:val="00965A3E"/>
    <w:rsid w:val="0097157E"/>
    <w:rsid w:val="009724AF"/>
    <w:rsid w:val="00981084"/>
    <w:rsid w:val="009825AB"/>
    <w:rsid w:val="00984602"/>
    <w:rsid w:val="00990CD4"/>
    <w:rsid w:val="00993AA8"/>
    <w:rsid w:val="009940CB"/>
    <w:rsid w:val="009978AA"/>
    <w:rsid w:val="009A2077"/>
    <w:rsid w:val="009A4FDC"/>
    <w:rsid w:val="009A73C2"/>
    <w:rsid w:val="009B61C9"/>
    <w:rsid w:val="009C644D"/>
    <w:rsid w:val="009C6E2B"/>
    <w:rsid w:val="009C7844"/>
    <w:rsid w:val="009D0FEF"/>
    <w:rsid w:val="009D1208"/>
    <w:rsid w:val="009E1D09"/>
    <w:rsid w:val="009E5475"/>
    <w:rsid w:val="009F265C"/>
    <w:rsid w:val="009F43E7"/>
    <w:rsid w:val="009F4DBC"/>
    <w:rsid w:val="009F63E5"/>
    <w:rsid w:val="009F7FEC"/>
    <w:rsid w:val="00A00D6B"/>
    <w:rsid w:val="00A050E4"/>
    <w:rsid w:val="00A05ED2"/>
    <w:rsid w:val="00A116F6"/>
    <w:rsid w:val="00A1457B"/>
    <w:rsid w:val="00A158CA"/>
    <w:rsid w:val="00A159ED"/>
    <w:rsid w:val="00A17E47"/>
    <w:rsid w:val="00A22C2C"/>
    <w:rsid w:val="00A22E86"/>
    <w:rsid w:val="00A303F0"/>
    <w:rsid w:val="00A31338"/>
    <w:rsid w:val="00A318E5"/>
    <w:rsid w:val="00A324CF"/>
    <w:rsid w:val="00A3302D"/>
    <w:rsid w:val="00A37962"/>
    <w:rsid w:val="00A42817"/>
    <w:rsid w:val="00A45A5C"/>
    <w:rsid w:val="00A471C9"/>
    <w:rsid w:val="00A52CBE"/>
    <w:rsid w:val="00A54D61"/>
    <w:rsid w:val="00A563EE"/>
    <w:rsid w:val="00A572A1"/>
    <w:rsid w:val="00A61C35"/>
    <w:rsid w:val="00A62E1E"/>
    <w:rsid w:val="00A63AF6"/>
    <w:rsid w:val="00A641B0"/>
    <w:rsid w:val="00A74932"/>
    <w:rsid w:val="00A8042D"/>
    <w:rsid w:val="00A833A7"/>
    <w:rsid w:val="00A844C9"/>
    <w:rsid w:val="00A84F93"/>
    <w:rsid w:val="00A865E7"/>
    <w:rsid w:val="00A90369"/>
    <w:rsid w:val="00A94BDE"/>
    <w:rsid w:val="00AA3C90"/>
    <w:rsid w:val="00AA496B"/>
    <w:rsid w:val="00AA5263"/>
    <w:rsid w:val="00AA5A9D"/>
    <w:rsid w:val="00AA7E9F"/>
    <w:rsid w:val="00AB3CE2"/>
    <w:rsid w:val="00AB6BC3"/>
    <w:rsid w:val="00AC31FC"/>
    <w:rsid w:val="00AC37DD"/>
    <w:rsid w:val="00AD2B3F"/>
    <w:rsid w:val="00AD76AA"/>
    <w:rsid w:val="00AD77D7"/>
    <w:rsid w:val="00AE0DAA"/>
    <w:rsid w:val="00AE3074"/>
    <w:rsid w:val="00AE7EA6"/>
    <w:rsid w:val="00B07636"/>
    <w:rsid w:val="00B11BC7"/>
    <w:rsid w:val="00B12F6C"/>
    <w:rsid w:val="00B14056"/>
    <w:rsid w:val="00B14F54"/>
    <w:rsid w:val="00B16CBF"/>
    <w:rsid w:val="00B24F24"/>
    <w:rsid w:val="00B3026E"/>
    <w:rsid w:val="00B367A6"/>
    <w:rsid w:val="00B37805"/>
    <w:rsid w:val="00B37EC4"/>
    <w:rsid w:val="00B4093F"/>
    <w:rsid w:val="00B522AD"/>
    <w:rsid w:val="00B53BAC"/>
    <w:rsid w:val="00B549D7"/>
    <w:rsid w:val="00B56851"/>
    <w:rsid w:val="00B56C76"/>
    <w:rsid w:val="00B61304"/>
    <w:rsid w:val="00B67B40"/>
    <w:rsid w:val="00B711F9"/>
    <w:rsid w:val="00B71A26"/>
    <w:rsid w:val="00B737CE"/>
    <w:rsid w:val="00B747B0"/>
    <w:rsid w:val="00B81D6E"/>
    <w:rsid w:val="00B823B4"/>
    <w:rsid w:val="00B85FED"/>
    <w:rsid w:val="00B92FB0"/>
    <w:rsid w:val="00B95C02"/>
    <w:rsid w:val="00BA7974"/>
    <w:rsid w:val="00BB03B6"/>
    <w:rsid w:val="00BC6806"/>
    <w:rsid w:val="00BC730E"/>
    <w:rsid w:val="00BD07FD"/>
    <w:rsid w:val="00BD2BC5"/>
    <w:rsid w:val="00BD6E03"/>
    <w:rsid w:val="00BE5C4B"/>
    <w:rsid w:val="00BE7782"/>
    <w:rsid w:val="00BE7A58"/>
    <w:rsid w:val="00BF10BB"/>
    <w:rsid w:val="00BF2398"/>
    <w:rsid w:val="00C11CD9"/>
    <w:rsid w:val="00C138DA"/>
    <w:rsid w:val="00C14331"/>
    <w:rsid w:val="00C1671A"/>
    <w:rsid w:val="00C201E8"/>
    <w:rsid w:val="00C26360"/>
    <w:rsid w:val="00C31E49"/>
    <w:rsid w:val="00C324CB"/>
    <w:rsid w:val="00C419E0"/>
    <w:rsid w:val="00C50A9E"/>
    <w:rsid w:val="00C525E9"/>
    <w:rsid w:val="00C5266E"/>
    <w:rsid w:val="00C5285D"/>
    <w:rsid w:val="00C5572D"/>
    <w:rsid w:val="00C56FA6"/>
    <w:rsid w:val="00C60B50"/>
    <w:rsid w:val="00C630DA"/>
    <w:rsid w:val="00C66E2E"/>
    <w:rsid w:val="00C7340C"/>
    <w:rsid w:val="00C76C25"/>
    <w:rsid w:val="00C8117C"/>
    <w:rsid w:val="00C83532"/>
    <w:rsid w:val="00C86DC4"/>
    <w:rsid w:val="00C86EA1"/>
    <w:rsid w:val="00C87489"/>
    <w:rsid w:val="00C879EE"/>
    <w:rsid w:val="00C903DE"/>
    <w:rsid w:val="00C93859"/>
    <w:rsid w:val="00C94D65"/>
    <w:rsid w:val="00C968B3"/>
    <w:rsid w:val="00CB1C51"/>
    <w:rsid w:val="00CB1FC7"/>
    <w:rsid w:val="00CB4AF8"/>
    <w:rsid w:val="00CC008C"/>
    <w:rsid w:val="00CC2144"/>
    <w:rsid w:val="00CC7829"/>
    <w:rsid w:val="00CD15C4"/>
    <w:rsid w:val="00CD4092"/>
    <w:rsid w:val="00CD4826"/>
    <w:rsid w:val="00CD65A6"/>
    <w:rsid w:val="00CD730F"/>
    <w:rsid w:val="00CE0D4B"/>
    <w:rsid w:val="00CE13F6"/>
    <w:rsid w:val="00CE3D48"/>
    <w:rsid w:val="00CE7DFA"/>
    <w:rsid w:val="00CF7D80"/>
    <w:rsid w:val="00D03D22"/>
    <w:rsid w:val="00D04028"/>
    <w:rsid w:val="00D10FE0"/>
    <w:rsid w:val="00D1790A"/>
    <w:rsid w:val="00D23BED"/>
    <w:rsid w:val="00D307E8"/>
    <w:rsid w:val="00D32B8F"/>
    <w:rsid w:val="00D359BB"/>
    <w:rsid w:val="00D37563"/>
    <w:rsid w:val="00D42042"/>
    <w:rsid w:val="00D453FC"/>
    <w:rsid w:val="00D45814"/>
    <w:rsid w:val="00D53F78"/>
    <w:rsid w:val="00D61C9D"/>
    <w:rsid w:val="00D62923"/>
    <w:rsid w:val="00D63F9A"/>
    <w:rsid w:val="00D66680"/>
    <w:rsid w:val="00D702A9"/>
    <w:rsid w:val="00D71E78"/>
    <w:rsid w:val="00D7390C"/>
    <w:rsid w:val="00D740D1"/>
    <w:rsid w:val="00D7496F"/>
    <w:rsid w:val="00D755B1"/>
    <w:rsid w:val="00D77FF8"/>
    <w:rsid w:val="00D80BEC"/>
    <w:rsid w:val="00D86FE6"/>
    <w:rsid w:val="00D909F1"/>
    <w:rsid w:val="00D91698"/>
    <w:rsid w:val="00D940C2"/>
    <w:rsid w:val="00D94EC2"/>
    <w:rsid w:val="00D95BA1"/>
    <w:rsid w:val="00DA0AF6"/>
    <w:rsid w:val="00DA1117"/>
    <w:rsid w:val="00DA1A60"/>
    <w:rsid w:val="00DA20C6"/>
    <w:rsid w:val="00DA4230"/>
    <w:rsid w:val="00DA4E28"/>
    <w:rsid w:val="00DA61B6"/>
    <w:rsid w:val="00DB0450"/>
    <w:rsid w:val="00DB66CE"/>
    <w:rsid w:val="00DC23BD"/>
    <w:rsid w:val="00DD0461"/>
    <w:rsid w:val="00DD0692"/>
    <w:rsid w:val="00DD109D"/>
    <w:rsid w:val="00DD43F5"/>
    <w:rsid w:val="00DE117A"/>
    <w:rsid w:val="00DF09B0"/>
    <w:rsid w:val="00DF0A0E"/>
    <w:rsid w:val="00DF2F05"/>
    <w:rsid w:val="00DF33AB"/>
    <w:rsid w:val="00DF582A"/>
    <w:rsid w:val="00E041BA"/>
    <w:rsid w:val="00E04DCD"/>
    <w:rsid w:val="00E05C78"/>
    <w:rsid w:val="00E10856"/>
    <w:rsid w:val="00E13169"/>
    <w:rsid w:val="00E15372"/>
    <w:rsid w:val="00E16AF9"/>
    <w:rsid w:val="00E222AF"/>
    <w:rsid w:val="00E2297A"/>
    <w:rsid w:val="00E235F0"/>
    <w:rsid w:val="00E26A88"/>
    <w:rsid w:val="00E26DC1"/>
    <w:rsid w:val="00E30B8B"/>
    <w:rsid w:val="00E31357"/>
    <w:rsid w:val="00E34883"/>
    <w:rsid w:val="00E40774"/>
    <w:rsid w:val="00E445C0"/>
    <w:rsid w:val="00E4500E"/>
    <w:rsid w:val="00E45559"/>
    <w:rsid w:val="00E47CFD"/>
    <w:rsid w:val="00E50C10"/>
    <w:rsid w:val="00E52B37"/>
    <w:rsid w:val="00E53C67"/>
    <w:rsid w:val="00E55DAD"/>
    <w:rsid w:val="00E579FD"/>
    <w:rsid w:val="00E6051D"/>
    <w:rsid w:val="00E63125"/>
    <w:rsid w:val="00E64D7D"/>
    <w:rsid w:val="00E729FF"/>
    <w:rsid w:val="00E746C4"/>
    <w:rsid w:val="00E75CA9"/>
    <w:rsid w:val="00E81250"/>
    <w:rsid w:val="00E81508"/>
    <w:rsid w:val="00E8265C"/>
    <w:rsid w:val="00E87198"/>
    <w:rsid w:val="00E87D08"/>
    <w:rsid w:val="00EA16F6"/>
    <w:rsid w:val="00EA4EF1"/>
    <w:rsid w:val="00EB2EAC"/>
    <w:rsid w:val="00EB2F58"/>
    <w:rsid w:val="00EB4718"/>
    <w:rsid w:val="00EB5AC9"/>
    <w:rsid w:val="00EB7F1C"/>
    <w:rsid w:val="00EC1343"/>
    <w:rsid w:val="00EC4126"/>
    <w:rsid w:val="00ED575D"/>
    <w:rsid w:val="00ED6057"/>
    <w:rsid w:val="00EE203C"/>
    <w:rsid w:val="00EE26AD"/>
    <w:rsid w:val="00EE31B9"/>
    <w:rsid w:val="00EE6A1C"/>
    <w:rsid w:val="00EE73DB"/>
    <w:rsid w:val="00EF2B93"/>
    <w:rsid w:val="00EF48C6"/>
    <w:rsid w:val="00EF4913"/>
    <w:rsid w:val="00EF5CD3"/>
    <w:rsid w:val="00F0003C"/>
    <w:rsid w:val="00F01C38"/>
    <w:rsid w:val="00F16432"/>
    <w:rsid w:val="00F16840"/>
    <w:rsid w:val="00F229C5"/>
    <w:rsid w:val="00F26DE7"/>
    <w:rsid w:val="00F34F91"/>
    <w:rsid w:val="00F35D9F"/>
    <w:rsid w:val="00F4184D"/>
    <w:rsid w:val="00F47103"/>
    <w:rsid w:val="00F52983"/>
    <w:rsid w:val="00F54047"/>
    <w:rsid w:val="00F7378A"/>
    <w:rsid w:val="00F74BA7"/>
    <w:rsid w:val="00F75012"/>
    <w:rsid w:val="00F75722"/>
    <w:rsid w:val="00F75922"/>
    <w:rsid w:val="00F75955"/>
    <w:rsid w:val="00F83789"/>
    <w:rsid w:val="00F905EE"/>
    <w:rsid w:val="00FA17B8"/>
    <w:rsid w:val="00FB0CBE"/>
    <w:rsid w:val="00FC04C0"/>
    <w:rsid w:val="00FC0EBB"/>
    <w:rsid w:val="00FC1790"/>
    <w:rsid w:val="00FD3013"/>
    <w:rsid w:val="00FD7AEE"/>
    <w:rsid w:val="00FE1C4D"/>
    <w:rsid w:val="00FE2080"/>
    <w:rsid w:val="00FE3859"/>
    <w:rsid w:val="00FE3BD3"/>
    <w:rsid w:val="00FE64F9"/>
    <w:rsid w:val="00FF10FC"/>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331DB613-33E6-49C5-BB2E-2CF2EBCE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E8"/>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ind w:left="244" w:hanging="244"/>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elis@op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83E53-F848-4663-A58A-B0F01A90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11</Pages>
  <Words>4524</Words>
  <Characters>26245</Characters>
  <Application>Microsoft Office Word</Application>
  <DocSecurity>0</DocSecurity>
  <Lines>218</Lines>
  <Paragraphs>61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30708</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68</cp:revision>
  <cp:lastPrinted>2022-03-17T10:26:00Z</cp:lastPrinted>
  <dcterms:created xsi:type="dcterms:W3CDTF">2023-04-06T05:50:00Z</dcterms:created>
  <dcterms:modified xsi:type="dcterms:W3CDTF">2023-09-25T11:23:00Z</dcterms:modified>
</cp:coreProperties>
</file>