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6E11121E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D6D" w:rsidRPr="00EB23A7">
              <w:rPr>
                <w:rFonts w:ascii="Times New Roman" w:hAnsi="Times New Roman" w:cs="Times New Roman"/>
                <w:sz w:val="24"/>
                <w:szCs w:val="24"/>
              </w:rPr>
              <w:t>Marek Lind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607B283B" w:rsidR="00B9196F" w:rsidRPr="00A66D7D" w:rsidRDefault="005959E4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16.06.2025 nr 7.1-1/25/4055-5</w:t>
            </w:r>
          </w:p>
        </w:tc>
        <w:tc>
          <w:tcPr>
            <w:tcW w:w="3453" w:type="pct"/>
            <w:vAlign w:val="center"/>
          </w:tcPr>
          <w:p w14:paraId="73FB8C67" w14:textId="11E74C56" w:rsidR="005959E4" w:rsidRP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Võttes aluseks ehitusseadustiku (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) ja planeerimisseaduse (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PlanS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) kooskõlastame Optimal Projekt OÜ töö nr 484 „Harjumaa, Rae vald, Karla küla, Kalmari kinnistu ja lähiala detailplaneering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, mida on täiendatud (10.06.2025 seletuskirjas) sademevete ja müra osas peale kooskõlastamiseks esitamist koostöös planeeringu koostajaga. Palume planeeringu elluviimisel arvestada järgnevaga.</w:t>
            </w:r>
          </w:p>
          <w:p w14:paraId="189262E2" w14:textId="2CEFC1D8" w:rsidR="005959E4" w:rsidRPr="005959E4" w:rsidRDefault="005959E4" w:rsidP="005959E4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Kõik riigitee kaitsevööndis kavandatud ehitusloa kohustusega tööde projektid tuleb esitada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Transpordiametile nõusoleku saamiseks. Ristumiskoha puhul tuleb taotleda 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§ 99 lg 3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alusel Transpordiametilt nõuded ristumiskoha projekti koostamiseks.</w:t>
            </w:r>
          </w:p>
          <w:p w14:paraId="0F7C13A0" w14:textId="39DADA8A" w:rsidR="005959E4" w:rsidRPr="005959E4" w:rsidRDefault="005959E4" w:rsidP="005959E4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Kui kohalik omavalitsus annab planeeringualal projekteerimistingimusi 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§ 27 alusel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või kavandatakse muudatusi riigitee kaitsevööndis, siis palume kaasata Transpordiametit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menetlusse.</w:t>
            </w:r>
          </w:p>
          <w:p w14:paraId="2609A084" w14:textId="77777777" w:rsid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Kooskõlastus kehtib kaks aastat kirja välja andmise kuupäevast. Kui planeering ei ole selleks ajaks kehtestatud, siis palume esitada planeering Transpordiametile lähteseisukohtade uuendamiseks.</w:t>
            </w:r>
          </w:p>
          <w:p w14:paraId="5A5FB50E" w14:textId="77777777" w:rsid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Lugupidamisega</w:t>
            </w:r>
          </w:p>
          <w:p w14:paraId="0C572FD9" w14:textId="77777777" w:rsid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540756E3" w14:textId="00D1D14D" w:rsid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Krista 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Einama</w:t>
            </w:r>
            <w:proofErr w:type="spellEnd"/>
          </w:p>
          <w:p w14:paraId="24B1B068" w14:textId="08738D7B" w:rsidR="005959E4" w:rsidRP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peaspetsialist</w:t>
            </w:r>
          </w:p>
          <w:p w14:paraId="061F6229" w14:textId="4FC942D9" w:rsidR="00AA7A6A" w:rsidRPr="00DD74FD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planeerimise osakonna kooskõlastuste üksus</w:t>
            </w: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7ECB02BD" w:rsidR="002533AF" w:rsidRPr="00A66D7D" w:rsidRDefault="00C74E31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E31">
              <w:rPr>
                <w:rFonts w:ascii="Times New Roman" w:hAnsi="Times New Roman" w:cs="Times New Roman"/>
                <w:iCs/>
                <w:sz w:val="24"/>
                <w:szCs w:val="24"/>
              </w:rPr>
              <w:t>03.06.2025 nr 7.2-3.1/1525-3</w:t>
            </w:r>
          </w:p>
        </w:tc>
        <w:tc>
          <w:tcPr>
            <w:tcW w:w="3453" w:type="pct"/>
            <w:vAlign w:val="center"/>
          </w:tcPr>
          <w:p w14:paraId="31D47674" w14:textId="14C4827A" w:rsidR="002533AF" w:rsidRPr="00DD74FD" w:rsidRDefault="00C74E31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E31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„Karla küla Kalmari kinnistu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C74E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/digiallkiri/</w:t>
            </w:r>
          </w:p>
        </w:tc>
      </w:tr>
      <w:tr w:rsidR="00B9196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E612C4" w14:textId="77777777" w:rsidR="00B9196F" w:rsidRPr="00DD74FD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7E690937" w:rsidR="00B9196F" w:rsidRPr="006712E6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F87780B" w14:textId="72A32D92" w:rsidR="00B9196F" w:rsidRPr="00A66D7D" w:rsidRDefault="001A077B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77B">
              <w:rPr>
                <w:rFonts w:ascii="Times New Roman" w:hAnsi="Times New Roman" w:cs="Times New Roman"/>
                <w:iCs/>
                <w:sz w:val="24"/>
                <w:szCs w:val="24"/>
              </w:rPr>
              <w:t>17.02.2025</w:t>
            </w:r>
          </w:p>
        </w:tc>
        <w:tc>
          <w:tcPr>
            <w:tcW w:w="3453" w:type="pct"/>
            <w:vAlign w:val="center"/>
          </w:tcPr>
          <w:p w14:paraId="4B151763" w14:textId="75791355" w:rsidR="00B9196F" w:rsidRPr="00DD74FD" w:rsidRDefault="001A077B" w:rsidP="00B9196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77B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 tingimusel, et sidevõrk lahendatakse op neutraalselt ELASA võrguga.</w:t>
            </w:r>
          </w:p>
        </w:tc>
      </w:tr>
      <w:tr w:rsidR="0035204B" w:rsidRPr="00C02E51" w14:paraId="6D07D248" w14:textId="77777777" w:rsidTr="00970E7F">
        <w:trPr>
          <w:jc w:val="center"/>
        </w:trPr>
        <w:tc>
          <w:tcPr>
            <w:tcW w:w="898" w:type="pct"/>
            <w:vAlign w:val="center"/>
          </w:tcPr>
          <w:p w14:paraId="690971E3" w14:textId="77777777" w:rsidR="0035204B" w:rsidRPr="007E118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A6300A9" w14:textId="77777777" w:rsidR="0035204B" w:rsidRPr="007E118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D1C27" w14:textId="77777777" w:rsidR="0035204B" w:rsidRPr="007E118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BFFAA3" w14:textId="7ECDC5F4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4FF2F63" w14:textId="5F62C01F" w:rsidR="0035204B" w:rsidRPr="00A66D7D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204B">
              <w:rPr>
                <w:rFonts w:ascii="Times New Roman" w:hAnsi="Times New Roman" w:cs="Times New Roman"/>
                <w:iCs/>
                <w:sz w:val="24"/>
                <w:szCs w:val="24"/>
              </w:rPr>
              <w:t>14.02.2025</w:t>
            </w:r>
          </w:p>
        </w:tc>
        <w:tc>
          <w:tcPr>
            <w:tcW w:w="3453" w:type="pct"/>
            <w:vAlign w:val="center"/>
          </w:tcPr>
          <w:p w14:paraId="4CC99938" w14:textId="0D0156F7" w:rsidR="0035204B" w:rsidRPr="00A66D7D" w:rsidRDefault="0035204B" w:rsidP="0035204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376371CF" w14:textId="77777777" w:rsidTr="00970E7F">
        <w:trPr>
          <w:jc w:val="center"/>
        </w:trPr>
        <w:tc>
          <w:tcPr>
            <w:tcW w:w="898" w:type="pct"/>
            <w:vAlign w:val="center"/>
          </w:tcPr>
          <w:p w14:paraId="531504BD" w14:textId="77777777" w:rsidR="0035204B" w:rsidRPr="001331C7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863A106" w14:textId="77777777" w:rsidR="0035204B" w:rsidRPr="001331C7" w:rsidRDefault="0035204B" w:rsidP="00352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1253F44" w14:textId="77777777" w:rsidR="0035204B" w:rsidRPr="001331C7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62AB5157" w14:textId="1CF8F69C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615C590F" w14:textId="7B4A14DA" w:rsidR="0035204B" w:rsidRPr="00231FFA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  <w:r w:rsidRPr="0035204B">
              <w:rPr>
                <w:rFonts w:ascii="Times New Roman" w:hAnsi="Times New Roman" w:cs="Times New Roman"/>
                <w:iCs/>
                <w:sz w:val="24"/>
                <w:szCs w:val="24"/>
              </w:rPr>
              <w:t>.02.2025</w:t>
            </w:r>
          </w:p>
        </w:tc>
        <w:tc>
          <w:tcPr>
            <w:tcW w:w="3453" w:type="pct"/>
            <w:vAlign w:val="center"/>
          </w:tcPr>
          <w:p w14:paraId="2ED18837" w14:textId="5D4DFD1F" w:rsidR="0035204B" w:rsidRPr="00B73DE2" w:rsidRDefault="0035204B" w:rsidP="003520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35204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35204B" w:rsidRPr="00467918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35204B" w:rsidRPr="00467918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283DD580" w:rsidR="0035204B" w:rsidRPr="00A66D7D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1FFA">
              <w:rPr>
                <w:rFonts w:ascii="Times New Roman" w:hAnsi="Times New Roman" w:cs="Times New Roman"/>
                <w:iCs/>
                <w:sz w:val="24"/>
                <w:szCs w:val="24"/>
              </w:rPr>
              <w:t>13.12.2024</w:t>
            </w:r>
          </w:p>
        </w:tc>
        <w:tc>
          <w:tcPr>
            <w:tcW w:w="3453" w:type="pct"/>
            <w:vAlign w:val="center"/>
          </w:tcPr>
          <w:p w14:paraId="7451FF2A" w14:textId="612AAD9E" w:rsidR="0035204B" w:rsidRPr="00A66D7D" w:rsidRDefault="0035204B" w:rsidP="0035204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0B1E5B88" w14:textId="77777777" w:rsidTr="00970E7F">
        <w:trPr>
          <w:jc w:val="center"/>
        </w:trPr>
        <w:tc>
          <w:tcPr>
            <w:tcW w:w="898" w:type="pct"/>
            <w:vAlign w:val="center"/>
          </w:tcPr>
          <w:p w14:paraId="26B7C515" w14:textId="77777777" w:rsidR="0035204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3108AC5" w14:textId="77777777" w:rsidR="0035204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8A718" w14:textId="77777777" w:rsidR="0035204B" w:rsidRPr="00467918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891851" w14:textId="4D1F238D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769173" w14:textId="3EA3BE47" w:rsidR="0035204B" w:rsidRPr="00231FFA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18.11.2024</w:t>
            </w:r>
          </w:p>
        </w:tc>
        <w:tc>
          <w:tcPr>
            <w:tcW w:w="3453" w:type="pct"/>
            <w:vAlign w:val="center"/>
          </w:tcPr>
          <w:p w14:paraId="71B6C131" w14:textId="2AC76C68" w:rsidR="0035204B" w:rsidRPr="00B73DE2" w:rsidRDefault="0035204B" w:rsidP="003520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35204B" w:rsidRPr="00183567" w:rsidRDefault="0035204B" w:rsidP="003520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2B34C7" w:rsidRPr="00C02E51" w14:paraId="093FF346" w14:textId="77777777" w:rsidTr="00970E7F">
        <w:trPr>
          <w:jc w:val="center"/>
        </w:trPr>
        <w:tc>
          <w:tcPr>
            <w:tcW w:w="898" w:type="pct"/>
            <w:vAlign w:val="center"/>
          </w:tcPr>
          <w:p w14:paraId="744FF90C" w14:textId="77777777" w:rsidR="002B34C7" w:rsidRDefault="009A5BF1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>Eesti Lairiba Arenduse Sihtasutus</w:t>
            </w:r>
          </w:p>
          <w:p w14:paraId="119EB5CB" w14:textId="4A22F7F5" w:rsidR="009A5BF1" w:rsidRDefault="009A5BF1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>Mittal</w:t>
            </w:r>
            <w:proofErr w:type="spellEnd"/>
            <w:r w:rsidR="00171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71223" w:rsidRPr="009A5B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ELASA volitatud esindaja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0B0E3E6" w14:textId="6C3AF386" w:rsidR="002B34C7" w:rsidRPr="00FE4B24" w:rsidRDefault="009A5BF1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20.05.2025</w:t>
            </w:r>
          </w:p>
        </w:tc>
        <w:tc>
          <w:tcPr>
            <w:tcW w:w="3453" w:type="pct"/>
            <w:vAlign w:val="center"/>
          </w:tcPr>
          <w:p w14:paraId="2B3D735D" w14:textId="77777777" w:rsidR="00171223" w:rsidRPr="00171223" w:rsidRDefault="00171223" w:rsidP="00171223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712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Tingimused:</w:t>
            </w:r>
          </w:p>
          <w:p w14:paraId="02584AE6" w14:textId="77777777" w:rsidR="009A5BF1" w:rsidRDefault="00171223" w:rsidP="003520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Ehitusprojekt kooskõlastada ELASA sidevõrgu haldajaga AS </w:t>
            </w:r>
            <w:proofErr w:type="spellStart"/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Connecto</w:t>
            </w:r>
            <w:proofErr w:type="spellEnd"/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Eesti.</w:t>
            </w:r>
          </w:p>
          <w:p w14:paraId="11C3B9EC" w14:textId="77777777" w:rsidR="00171223" w:rsidRDefault="00171223" w:rsidP="003520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Kooskõlastus kehtib kuni 20.05.2027.</w:t>
            </w:r>
          </w:p>
          <w:p w14:paraId="6D23960A" w14:textId="0FA8C848" w:rsidR="00171223" w:rsidRPr="007C3804" w:rsidRDefault="00171223" w:rsidP="003520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35204B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77777777" w:rsidR="0035204B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Elektrilevi OÜ </w:t>
            </w:r>
          </w:p>
          <w:p w14:paraId="609D1930" w14:textId="695A18D7" w:rsidR="0035204B" w:rsidRPr="00EB5F33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B23A7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71A51524" w:rsidR="0035204B" w:rsidRPr="00FE4B24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8C675DA" w14:textId="2B41D736" w:rsidR="0035204B" w:rsidRPr="007C3804" w:rsidRDefault="0035204B" w:rsidP="003520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35204B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35204B" w:rsidRPr="00C3526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35204B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755584E7" w:rsidR="0035204B" w:rsidRPr="002834A0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23032AAA" w14:textId="08927314" w:rsidR="0035204B" w:rsidRDefault="0035204B" w:rsidP="003520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5204B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35204B" w:rsidRPr="00365E46" w:rsidRDefault="0035204B" w:rsidP="003520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35204B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35204B" w:rsidRPr="00BD4E4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35204B" w:rsidRPr="00BD4E4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35204B" w:rsidRPr="002C266B" w:rsidRDefault="0035204B" w:rsidP="0035204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5204B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57B8B6BC" w:rsidR="0035204B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almar</w:t>
            </w: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1CC2297E" w:rsidR="0035204B" w:rsidRPr="00144C1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35204B" w:rsidRPr="00144C1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35204B" w:rsidRDefault="0035204B" w:rsidP="003520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8E54" w14:textId="77777777" w:rsidR="000032A9" w:rsidRDefault="000032A9">
      <w:pPr>
        <w:spacing w:after="0" w:line="240" w:lineRule="auto"/>
      </w:pPr>
      <w:r>
        <w:separator/>
      </w:r>
    </w:p>
  </w:endnote>
  <w:endnote w:type="continuationSeparator" w:id="0">
    <w:p w14:paraId="5CB8BA78" w14:textId="77777777" w:rsidR="000032A9" w:rsidRDefault="0000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8E39" w14:textId="77777777" w:rsidR="000032A9" w:rsidRDefault="000032A9">
      <w:pPr>
        <w:spacing w:after="0" w:line="240" w:lineRule="auto"/>
      </w:pPr>
      <w:r>
        <w:separator/>
      </w:r>
    </w:p>
  </w:footnote>
  <w:footnote w:type="continuationSeparator" w:id="0">
    <w:p w14:paraId="32715E55" w14:textId="77777777" w:rsidR="000032A9" w:rsidRDefault="0000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6841D451" w:rsidR="009A646B" w:rsidRPr="00AF52BD" w:rsidRDefault="006F1FB6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6F1FB6">
      <w:rPr>
        <w:rFonts w:ascii="Times New Roman" w:hAnsi="Times New Roman" w:cs="Times New Roman"/>
        <w:caps/>
        <w:color w:val="0D0D0D" w:themeColor="text1" w:themeTint="F2"/>
      </w:rPr>
      <w:t>KARLA KÜLA KALMARI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</w:t>
    </w:r>
    <w:r>
      <w:rPr>
        <w:rFonts w:ascii="Times New Roman" w:hAnsi="Times New Roman" w:cs="Times New Roman"/>
        <w:color w:val="0D0D0D" w:themeColor="text1" w:themeTint="F2"/>
      </w:rPr>
      <w:t>65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6ED"/>
    <w:multiLevelType w:val="hybridMultilevel"/>
    <w:tmpl w:val="702249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57F1"/>
    <w:multiLevelType w:val="hybridMultilevel"/>
    <w:tmpl w:val="E27068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9"/>
  </w:num>
  <w:num w:numId="3" w16cid:durableId="744689922">
    <w:abstractNumId w:val="7"/>
  </w:num>
  <w:num w:numId="4" w16cid:durableId="1156799640">
    <w:abstractNumId w:val="11"/>
  </w:num>
  <w:num w:numId="5" w16cid:durableId="1920481359">
    <w:abstractNumId w:val="4"/>
  </w:num>
  <w:num w:numId="6" w16cid:durableId="1567063336">
    <w:abstractNumId w:val="0"/>
  </w:num>
  <w:num w:numId="7" w16cid:durableId="257180209">
    <w:abstractNumId w:val="6"/>
  </w:num>
  <w:num w:numId="8" w16cid:durableId="1540698600">
    <w:abstractNumId w:val="2"/>
  </w:num>
  <w:num w:numId="9" w16cid:durableId="558788226">
    <w:abstractNumId w:val="5"/>
  </w:num>
  <w:num w:numId="10" w16cid:durableId="2061593582">
    <w:abstractNumId w:val="8"/>
  </w:num>
  <w:num w:numId="11" w16cid:durableId="398793558">
    <w:abstractNumId w:val="10"/>
  </w:num>
  <w:num w:numId="12" w16cid:durableId="198222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32A9"/>
    <w:rsid w:val="00004F8F"/>
    <w:rsid w:val="0001229B"/>
    <w:rsid w:val="00016576"/>
    <w:rsid w:val="000327D3"/>
    <w:rsid w:val="00054086"/>
    <w:rsid w:val="000622BF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4ACA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630E0"/>
    <w:rsid w:val="00167E81"/>
    <w:rsid w:val="00171223"/>
    <w:rsid w:val="00180B35"/>
    <w:rsid w:val="00183567"/>
    <w:rsid w:val="00192CF8"/>
    <w:rsid w:val="001A077B"/>
    <w:rsid w:val="001A3551"/>
    <w:rsid w:val="001E0D8D"/>
    <w:rsid w:val="001F05D9"/>
    <w:rsid w:val="00203F50"/>
    <w:rsid w:val="00226675"/>
    <w:rsid w:val="00226AEE"/>
    <w:rsid w:val="00226F80"/>
    <w:rsid w:val="00231FFA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B34C7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204B"/>
    <w:rsid w:val="0035737D"/>
    <w:rsid w:val="00365E46"/>
    <w:rsid w:val="00371C5E"/>
    <w:rsid w:val="003777A3"/>
    <w:rsid w:val="00396B17"/>
    <w:rsid w:val="00397E8A"/>
    <w:rsid w:val="003A6AFD"/>
    <w:rsid w:val="003A7F35"/>
    <w:rsid w:val="003B6CBE"/>
    <w:rsid w:val="003E00E1"/>
    <w:rsid w:val="00404B00"/>
    <w:rsid w:val="00404C01"/>
    <w:rsid w:val="00404C5D"/>
    <w:rsid w:val="00417C1A"/>
    <w:rsid w:val="004217C8"/>
    <w:rsid w:val="00430E82"/>
    <w:rsid w:val="00433545"/>
    <w:rsid w:val="00435D21"/>
    <w:rsid w:val="00436224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E20AC"/>
    <w:rsid w:val="004E638C"/>
    <w:rsid w:val="004F4141"/>
    <w:rsid w:val="004F713B"/>
    <w:rsid w:val="005309F1"/>
    <w:rsid w:val="005320B6"/>
    <w:rsid w:val="00557276"/>
    <w:rsid w:val="00570D6C"/>
    <w:rsid w:val="00582B77"/>
    <w:rsid w:val="00594349"/>
    <w:rsid w:val="005959E4"/>
    <w:rsid w:val="005A45CB"/>
    <w:rsid w:val="005B0F33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F1FB6"/>
    <w:rsid w:val="00706BA9"/>
    <w:rsid w:val="00710041"/>
    <w:rsid w:val="007301A2"/>
    <w:rsid w:val="00746519"/>
    <w:rsid w:val="00756FA4"/>
    <w:rsid w:val="00775F81"/>
    <w:rsid w:val="00782B1E"/>
    <w:rsid w:val="007A0BB1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069B"/>
    <w:rsid w:val="00802413"/>
    <w:rsid w:val="00815EDE"/>
    <w:rsid w:val="00820196"/>
    <w:rsid w:val="00834E25"/>
    <w:rsid w:val="00840627"/>
    <w:rsid w:val="0084122C"/>
    <w:rsid w:val="008467F6"/>
    <w:rsid w:val="00856249"/>
    <w:rsid w:val="00883972"/>
    <w:rsid w:val="00884E11"/>
    <w:rsid w:val="008A5C67"/>
    <w:rsid w:val="008B23A5"/>
    <w:rsid w:val="008B3A34"/>
    <w:rsid w:val="008C63E0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5BF1"/>
    <w:rsid w:val="009A646B"/>
    <w:rsid w:val="009C05D1"/>
    <w:rsid w:val="009C0824"/>
    <w:rsid w:val="009D4395"/>
    <w:rsid w:val="009F779F"/>
    <w:rsid w:val="00A23D6D"/>
    <w:rsid w:val="00A274A8"/>
    <w:rsid w:val="00A35B41"/>
    <w:rsid w:val="00A5271A"/>
    <w:rsid w:val="00A57223"/>
    <w:rsid w:val="00A66D7D"/>
    <w:rsid w:val="00A917F0"/>
    <w:rsid w:val="00A918CC"/>
    <w:rsid w:val="00AA2D41"/>
    <w:rsid w:val="00AA6BEE"/>
    <w:rsid w:val="00AA7A6A"/>
    <w:rsid w:val="00AB0AA9"/>
    <w:rsid w:val="00AC05A0"/>
    <w:rsid w:val="00AD0E28"/>
    <w:rsid w:val="00AE085A"/>
    <w:rsid w:val="00AF52BD"/>
    <w:rsid w:val="00B0244E"/>
    <w:rsid w:val="00B05617"/>
    <w:rsid w:val="00B06B61"/>
    <w:rsid w:val="00B14B77"/>
    <w:rsid w:val="00B246C6"/>
    <w:rsid w:val="00B45530"/>
    <w:rsid w:val="00B52491"/>
    <w:rsid w:val="00B659DC"/>
    <w:rsid w:val="00B70D71"/>
    <w:rsid w:val="00B73DE2"/>
    <w:rsid w:val="00B903F0"/>
    <w:rsid w:val="00B9196F"/>
    <w:rsid w:val="00B95B5A"/>
    <w:rsid w:val="00BA0A89"/>
    <w:rsid w:val="00BB7E34"/>
    <w:rsid w:val="00BC669D"/>
    <w:rsid w:val="00BC7C11"/>
    <w:rsid w:val="00BD4E42"/>
    <w:rsid w:val="00BD5795"/>
    <w:rsid w:val="00BD58BA"/>
    <w:rsid w:val="00BE79C6"/>
    <w:rsid w:val="00C0340C"/>
    <w:rsid w:val="00C0627A"/>
    <w:rsid w:val="00C31BF8"/>
    <w:rsid w:val="00C402D3"/>
    <w:rsid w:val="00C46EC3"/>
    <w:rsid w:val="00C513A0"/>
    <w:rsid w:val="00C51564"/>
    <w:rsid w:val="00C57E84"/>
    <w:rsid w:val="00C62F8C"/>
    <w:rsid w:val="00C64870"/>
    <w:rsid w:val="00C65C19"/>
    <w:rsid w:val="00C67965"/>
    <w:rsid w:val="00C74E31"/>
    <w:rsid w:val="00C84D9B"/>
    <w:rsid w:val="00CB6FED"/>
    <w:rsid w:val="00CC098A"/>
    <w:rsid w:val="00CC3A39"/>
    <w:rsid w:val="00CF4B6F"/>
    <w:rsid w:val="00D52C48"/>
    <w:rsid w:val="00D60167"/>
    <w:rsid w:val="00D71D0A"/>
    <w:rsid w:val="00D9714D"/>
    <w:rsid w:val="00DB72C8"/>
    <w:rsid w:val="00DC58F4"/>
    <w:rsid w:val="00DD20C7"/>
    <w:rsid w:val="00DD4AE0"/>
    <w:rsid w:val="00DD53C3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3323"/>
    <w:rsid w:val="00E95A73"/>
    <w:rsid w:val="00E96317"/>
    <w:rsid w:val="00EA66CF"/>
    <w:rsid w:val="00EB23A7"/>
    <w:rsid w:val="00ED3314"/>
    <w:rsid w:val="00EF1F1A"/>
    <w:rsid w:val="00EF417F"/>
    <w:rsid w:val="00F05DC3"/>
    <w:rsid w:val="00F133AD"/>
    <w:rsid w:val="00F35944"/>
    <w:rsid w:val="00F503FC"/>
    <w:rsid w:val="00F7439C"/>
    <w:rsid w:val="00F7526E"/>
    <w:rsid w:val="00F811F9"/>
    <w:rsid w:val="00F94DCC"/>
    <w:rsid w:val="00FA2909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434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66</cp:revision>
  <cp:lastPrinted>2022-04-22T08:20:00Z</cp:lastPrinted>
  <dcterms:created xsi:type="dcterms:W3CDTF">2022-10-05T09:23:00Z</dcterms:created>
  <dcterms:modified xsi:type="dcterms:W3CDTF">2025-06-16T07:32:00Z</dcterms:modified>
</cp:coreProperties>
</file>