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DDE" w14:textId="77777777" w:rsidR="00556714" w:rsidRPr="002D3FAD" w:rsidRDefault="008B61DA" w:rsidP="008B61DA">
      <w:pPr>
        <w:spacing w:before="0" w:after="0"/>
        <w:rPr>
          <w:rFonts w:cs="Arial"/>
        </w:rPr>
      </w:pPr>
      <w:r w:rsidRPr="002D3FAD">
        <w:rPr>
          <w:rFonts w:cs="Arial"/>
          <w:noProof/>
          <w:lang w:eastAsia="et-EE"/>
        </w:rPr>
        <w:drawing>
          <wp:anchor distT="0" distB="0" distL="114935" distR="114935" simplePos="0" relativeHeight="251657216" behindDoc="1" locked="0" layoutInCell="1" allowOverlap="1" wp14:anchorId="62CA8529" wp14:editId="11F66C41">
            <wp:simplePos x="0" y="0"/>
            <wp:positionH relativeFrom="column">
              <wp:posOffset>5219700</wp:posOffset>
            </wp:positionH>
            <wp:positionV relativeFrom="paragraph">
              <wp:posOffset>-121920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1FB637" w14:textId="77777777" w:rsidR="008B61DA" w:rsidRPr="002D3FAD" w:rsidRDefault="008B61DA" w:rsidP="008B61DA">
      <w:pPr>
        <w:spacing w:before="0" w:after="0"/>
        <w:rPr>
          <w:rFonts w:cs="Arial"/>
        </w:rPr>
      </w:pPr>
    </w:p>
    <w:p w14:paraId="7C9E2A47" w14:textId="77777777" w:rsidR="008B61DA" w:rsidRPr="002D3FAD" w:rsidRDefault="008B61DA" w:rsidP="008B61DA">
      <w:pPr>
        <w:spacing w:before="0" w:after="0"/>
        <w:rPr>
          <w:rFonts w:cs="Arial"/>
        </w:rPr>
      </w:pPr>
    </w:p>
    <w:p w14:paraId="5AC8DEE0" w14:textId="77777777" w:rsidR="008B61DA" w:rsidRPr="002D3FAD" w:rsidRDefault="008B61DA" w:rsidP="008B61DA">
      <w:pPr>
        <w:spacing w:before="0" w:after="0"/>
        <w:rPr>
          <w:rFonts w:cs="Arial"/>
        </w:rPr>
      </w:pPr>
    </w:p>
    <w:p w14:paraId="671B2598" w14:textId="77777777" w:rsidR="00506DBA" w:rsidRPr="002D3FAD" w:rsidRDefault="00506DBA" w:rsidP="008B61DA">
      <w:pPr>
        <w:spacing w:before="0" w:after="0"/>
        <w:jc w:val="right"/>
        <w:rPr>
          <w:rFonts w:cs="Arial"/>
          <w:b/>
          <w:sz w:val="24"/>
          <w:szCs w:val="24"/>
        </w:rPr>
      </w:pPr>
    </w:p>
    <w:p w14:paraId="177E197A" w14:textId="77777777" w:rsidR="00506DBA" w:rsidRPr="002D3FAD" w:rsidRDefault="00506DBA" w:rsidP="008B61DA">
      <w:pPr>
        <w:spacing w:before="0" w:after="0"/>
        <w:jc w:val="right"/>
        <w:rPr>
          <w:rFonts w:cs="Arial"/>
          <w:b/>
          <w:sz w:val="24"/>
          <w:szCs w:val="24"/>
        </w:rPr>
      </w:pPr>
    </w:p>
    <w:p w14:paraId="5BA42E51" w14:textId="386CCEF9" w:rsidR="00556714" w:rsidRPr="002D3FAD" w:rsidRDefault="008B61DA" w:rsidP="008B61DA">
      <w:pPr>
        <w:spacing w:before="0" w:after="0"/>
        <w:jc w:val="right"/>
        <w:rPr>
          <w:rFonts w:cs="Arial"/>
          <w:b/>
          <w:sz w:val="24"/>
          <w:szCs w:val="24"/>
        </w:rPr>
      </w:pPr>
      <w:r w:rsidRPr="002D3FAD">
        <w:rPr>
          <w:rFonts w:cs="Arial"/>
          <w:b/>
          <w:sz w:val="24"/>
          <w:szCs w:val="24"/>
        </w:rPr>
        <w:t>Töö nr</w:t>
      </w:r>
      <w:r w:rsidR="00266D52" w:rsidRPr="002D3FAD">
        <w:rPr>
          <w:rFonts w:cs="Arial"/>
          <w:b/>
          <w:sz w:val="24"/>
          <w:szCs w:val="24"/>
        </w:rPr>
        <w:t xml:space="preserve"> </w:t>
      </w:r>
      <w:r w:rsidR="004D28A7" w:rsidRPr="002D3FAD">
        <w:rPr>
          <w:rFonts w:cs="Arial"/>
          <w:b/>
          <w:sz w:val="24"/>
          <w:szCs w:val="24"/>
        </w:rPr>
        <w:t>584</w:t>
      </w:r>
    </w:p>
    <w:p w14:paraId="4491C0D4" w14:textId="77777777" w:rsidR="00556714" w:rsidRPr="002D3FAD" w:rsidRDefault="00556714" w:rsidP="008B61DA">
      <w:pPr>
        <w:spacing w:before="0" w:after="0"/>
        <w:rPr>
          <w:rFonts w:cs="Arial"/>
        </w:rPr>
      </w:pPr>
    </w:p>
    <w:p w14:paraId="269F51F8" w14:textId="1CEC5016" w:rsidR="00556714" w:rsidRPr="002D3FAD" w:rsidRDefault="00556714" w:rsidP="008B61DA">
      <w:pPr>
        <w:spacing w:before="0" w:after="0"/>
        <w:jc w:val="center"/>
        <w:rPr>
          <w:rFonts w:cs="Arial"/>
          <w:b/>
          <w:sz w:val="28"/>
          <w:szCs w:val="28"/>
        </w:rPr>
      </w:pPr>
      <w:r w:rsidRPr="002D3FAD">
        <w:rPr>
          <w:rFonts w:cs="Arial"/>
          <w:b/>
          <w:sz w:val="28"/>
          <w:szCs w:val="28"/>
        </w:rPr>
        <w:t>Harjumaa, Rae vald</w:t>
      </w:r>
      <w:r w:rsidR="00995773" w:rsidRPr="002D3FAD">
        <w:rPr>
          <w:rFonts w:cs="Arial"/>
          <w:b/>
          <w:sz w:val="28"/>
          <w:szCs w:val="28"/>
        </w:rPr>
        <w:t>, Lehmja küla</w:t>
      </w:r>
    </w:p>
    <w:p w14:paraId="2E4FABA3" w14:textId="77777777" w:rsidR="00454110" w:rsidRPr="002D3FAD" w:rsidRDefault="004D28A7" w:rsidP="008B61DA">
      <w:pPr>
        <w:spacing w:before="0" w:after="0"/>
        <w:jc w:val="center"/>
        <w:rPr>
          <w:rFonts w:cs="Arial"/>
          <w:b/>
          <w:sz w:val="32"/>
          <w:szCs w:val="32"/>
        </w:rPr>
      </w:pPr>
      <w:r w:rsidRPr="002D3FAD">
        <w:rPr>
          <w:rFonts w:cs="Arial"/>
          <w:b/>
          <w:sz w:val="32"/>
          <w:szCs w:val="32"/>
        </w:rPr>
        <w:t>TUULEVESKI</w:t>
      </w:r>
      <w:r w:rsidR="003B09FB" w:rsidRPr="002D3FAD">
        <w:rPr>
          <w:rFonts w:cs="Arial"/>
          <w:b/>
          <w:sz w:val="32"/>
          <w:szCs w:val="32"/>
        </w:rPr>
        <w:t xml:space="preserve"> </w:t>
      </w:r>
      <w:r w:rsidR="00556714" w:rsidRPr="002D3FAD">
        <w:rPr>
          <w:rFonts w:cs="Arial"/>
          <w:b/>
          <w:sz w:val="32"/>
          <w:szCs w:val="32"/>
        </w:rPr>
        <w:t>KINNIST</w:t>
      </w:r>
      <w:r w:rsidR="002F1B22" w:rsidRPr="002D3FAD">
        <w:rPr>
          <w:rFonts w:cs="Arial"/>
          <w:b/>
          <w:sz w:val="32"/>
          <w:szCs w:val="32"/>
        </w:rPr>
        <w:t>U</w:t>
      </w:r>
      <w:r w:rsidR="00454110" w:rsidRPr="002D3FAD">
        <w:rPr>
          <w:rFonts w:cs="Arial"/>
          <w:b/>
          <w:sz w:val="32"/>
          <w:szCs w:val="32"/>
        </w:rPr>
        <w:t xml:space="preserve"> JA LÄHIALA </w:t>
      </w:r>
    </w:p>
    <w:p w14:paraId="54A04B00" w14:textId="146C5B5F" w:rsidR="008B61DA" w:rsidRPr="002D3FAD" w:rsidRDefault="00556714" w:rsidP="00FB7836">
      <w:pPr>
        <w:spacing w:before="0" w:after="0"/>
        <w:jc w:val="center"/>
        <w:rPr>
          <w:rFonts w:cs="Arial"/>
          <w:b/>
          <w:sz w:val="32"/>
          <w:szCs w:val="32"/>
        </w:rPr>
      </w:pPr>
      <w:r w:rsidRPr="002D3FAD">
        <w:rPr>
          <w:rFonts w:cs="Arial"/>
          <w:b/>
          <w:sz w:val="32"/>
          <w:szCs w:val="32"/>
        </w:rPr>
        <w:t>DETAILPLANEERING</w:t>
      </w:r>
      <w:r w:rsidR="00942EFE" w:rsidRPr="002D3FAD">
        <w:rPr>
          <w:rFonts w:cs="Arial"/>
          <w:b/>
          <w:sz w:val="32"/>
          <w:szCs w:val="32"/>
        </w:rPr>
        <w:t xml:space="preserve"> (kovID DP1294)</w:t>
      </w:r>
    </w:p>
    <w:p w14:paraId="246A2907" w14:textId="03FADB46" w:rsidR="008B294A" w:rsidRPr="002D3FAD" w:rsidRDefault="008B294A" w:rsidP="008C6588">
      <w:pPr>
        <w:spacing w:before="0" w:after="0"/>
        <w:jc w:val="center"/>
        <w:rPr>
          <w:rFonts w:cs="Arial"/>
        </w:rPr>
      </w:pPr>
    </w:p>
    <w:p w14:paraId="18F9BF4C" w14:textId="524E9195" w:rsidR="0081204B" w:rsidRPr="002D3FAD" w:rsidRDefault="00FB7836" w:rsidP="008C6588">
      <w:pPr>
        <w:spacing w:before="0" w:after="0"/>
        <w:jc w:val="center"/>
        <w:rPr>
          <w:rFonts w:cs="Arial"/>
        </w:rPr>
      </w:pPr>
      <w:r w:rsidRPr="002D3FAD">
        <w:rPr>
          <w:rFonts w:cs="Arial"/>
          <w:noProof/>
        </w:rPr>
        <w:drawing>
          <wp:inline distT="0" distB="0" distL="0" distR="0" wp14:anchorId="369192B0" wp14:editId="1BF9FD7E">
            <wp:extent cx="2895600" cy="1949306"/>
            <wp:effectExtent l="0" t="0" r="0" b="0"/>
            <wp:docPr id="1693849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3464" cy="1954600"/>
                    </a:xfrm>
                    <a:prstGeom prst="rect">
                      <a:avLst/>
                    </a:prstGeom>
                    <a:noFill/>
                    <a:ln>
                      <a:noFill/>
                    </a:ln>
                  </pic:spPr>
                </pic:pic>
              </a:graphicData>
            </a:graphic>
          </wp:inline>
        </w:drawing>
      </w:r>
    </w:p>
    <w:p w14:paraId="1CB73513" w14:textId="77777777" w:rsidR="0081204B" w:rsidRPr="002D3FAD" w:rsidRDefault="0081204B" w:rsidP="008C6588">
      <w:pPr>
        <w:spacing w:before="0" w:after="0"/>
        <w:jc w:val="center"/>
        <w:rPr>
          <w:rFonts w:cs="Arial"/>
        </w:rPr>
      </w:pPr>
    </w:p>
    <w:p w14:paraId="2D8E6EEF" w14:textId="57E63BA0" w:rsidR="00015991" w:rsidRPr="002D3FAD" w:rsidRDefault="00015991" w:rsidP="00015991">
      <w:pPr>
        <w:tabs>
          <w:tab w:val="left" w:pos="2835"/>
        </w:tabs>
        <w:spacing w:before="0" w:after="0"/>
        <w:rPr>
          <w:rFonts w:cs="Arial"/>
        </w:rPr>
      </w:pPr>
      <w:r w:rsidRPr="002D3FAD">
        <w:rPr>
          <w:rFonts w:cs="Arial"/>
        </w:rPr>
        <w:t>PLANEERINGU KOOSTAMISE</w:t>
      </w:r>
    </w:p>
    <w:p w14:paraId="45405B99" w14:textId="75BBCAA2" w:rsidR="00E579FD" w:rsidRPr="002D3FAD" w:rsidRDefault="00015991" w:rsidP="00A25FBC">
      <w:pPr>
        <w:tabs>
          <w:tab w:val="left" w:pos="3828"/>
        </w:tabs>
        <w:spacing w:before="0" w:after="0"/>
        <w:rPr>
          <w:rFonts w:cs="Arial"/>
        </w:rPr>
      </w:pPr>
      <w:r w:rsidRPr="002D3FAD">
        <w:rPr>
          <w:rFonts w:cs="Arial"/>
        </w:rPr>
        <w:t>KORRALDAJA</w:t>
      </w:r>
      <w:r w:rsidR="00E579FD" w:rsidRPr="002D3FAD">
        <w:rPr>
          <w:rFonts w:cs="Arial"/>
        </w:rPr>
        <w:t>:</w:t>
      </w:r>
      <w:r w:rsidR="00E579FD" w:rsidRPr="002D3FAD">
        <w:rPr>
          <w:rFonts w:cs="Arial"/>
        </w:rPr>
        <w:tab/>
      </w:r>
      <w:r w:rsidRPr="002D3FAD">
        <w:rPr>
          <w:rFonts w:cs="Arial"/>
        </w:rPr>
        <w:t>Rae Vallavalitsus, registrikood 75026106</w:t>
      </w:r>
    </w:p>
    <w:p w14:paraId="5106CEED" w14:textId="77777777" w:rsidR="00E579FD" w:rsidRPr="002D3FAD" w:rsidRDefault="00E579FD" w:rsidP="00A25FBC">
      <w:pPr>
        <w:tabs>
          <w:tab w:val="left" w:pos="3828"/>
        </w:tabs>
        <w:spacing w:before="0" w:after="0"/>
        <w:rPr>
          <w:rFonts w:cs="Arial"/>
        </w:rPr>
      </w:pPr>
      <w:r w:rsidRPr="002D3FAD">
        <w:rPr>
          <w:rFonts w:cs="Arial"/>
        </w:rPr>
        <w:tab/>
        <w:t>Aruküla tee 9</w:t>
      </w:r>
    </w:p>
    <w:p w14:paraId="0D3D4BD8" w14:textId="77777777" w:rsidR="00E579FD" w:rsidRPr="002D3FAD" w:rsidRDefault="00E579FD" w:rsidP="00A25FBC">
      <w:pPr>
        <w:tabs>
          <w:tab w:val="left" w:pos="3828"/>
        </w:tabs>
        <w:spacing w:before="0" w:after="0"/>
        <w:rPr>
          <w:rFonts w:cs="Arial"/>
        </w:rPr>
      </w:pPr>
      <w:r w:rsidRPr="002D3FAD">
        <w:rPr>
          <w:rFonts w:cs="Arial"/>
        </w:rPr>
        <w:tab/>
        <w:t>75301 Jüri alevik</w:t>
      </w:r>
      <w:r w:rsidR="00481DE8" w:rsidRPr="002D3FAD">
        <w:rPr>
          <w:rFonts w:cs="Arial"/>
        </w:rPr>
        <w:t xml:space="preserve">, </w:t>
      </w:r>
      <w:r w:rsidRPr="002D3FAD">
        <w:rPr>
          <w:rFonts w:cs="Arial"/>
        </w:rPr>
        <w:t>Harjumaa</w:t>
      </w:r>
    </w:p>
    <w:p w14:paraId="0393469C" w14:textId="77777777" w:rsidR="00392E4D" w:rsidRPr="002D3FAD" w:rsidRDefault="00392E4D" w:rsidP="008B61DA">
      <w:pPr>
        <w:spacing w:before="0" w:after="0"/>
        <w:rPr>
          <w:rFonts w:cs="Arial"/>
        </w:rPr>
      </w:pPr>
    </w:p>
    <w:p w14:paraId="4384FA90" w14:textId="3A7ECA93" w:rsidR="00481DE8" w:rsidRPr="002D3FAD" w:rsidRDefault="00A65280" w:rsidP="004D28A7">
      <w:pPr>
        <w:tabs>
          <w:tab w:val="left" w:pos="3828"/>
        </w:tabs>
        <w:spacing w:before="0" w:after="0"/>
        <w:rPr>
          <w:rFonts w:cs="Arial"/>
        </w:rPr>
      </w:pPr>
      <w:r w:rsidRPr="002D3FAD">
        <w:rPr>
          <w:rFonts w:cs="Arial"/>
        </w:rPr>
        <w:t>HUVITATUD ISIK</w:t>
      </w:r>
      <w:r w:rsidR="00556714" w:rsidRPr="002D3FAD">
        <w:rPr>
          <w:rFonts w:cs="Arial"/>
        </w:rPr>
        <w:t>:</w:t>
      </w:r>
      <w:r w:rsidR="00556714" w:rsidRPr="002D3FAD">
        <w:rPr>
          <w:rFonts w:cs="Arial"/>
        </w:rPr>
        <w:tab/>
      </w:r>
      <w:r w:rsidR="007C33A7" w:rsidRPr="002D3FAD">
        <w:rPr>
          <w:rFonts w:cs="Arial"/>
        </w:rPr>
        <w:t>Osaühing Tuuleveski, registrikood 10008480</w:t>
      </w:r>
    </w:p>
    <w:p w14:paraId="3A041138" w14:textId="676105B2" w:rsidR="007C33A7" w:rsidRPr="002D3FAD" w:rsidRDefault="007C33A7" w:rsidP="004D28A7">
      <w:pPr>
        <w:tabs>
          <w:tab w:val="left" w:pos="3828"/>
        </w:tabs>
        <w:spacing w:before="0" w:after="0"/>
        <w:rPr>
          <w:rFonts w:cs="Arial"/>
        </w:rPr>
      </w:pPr>
      <w:r w:rsidRPr="002D3FAD">
        <w:rPr>
          <w:rFonts w:cs="Arial"/>
        </w:rPr>
        <w:tab/>
        <w:t>Põrguvälja tee 20, Lehmja küla, 75306 Rae vald, Harjumaa</w:t>
      </w:r>
    </w:p>
    <w:p w14:paraId="604FB04B" w14:textId="0849EFC8" w:rsidR="007C33A7" w:rsidRPr="002D3FAD" w:rsidRDefault="007C33A7" w:rsidP="004D28A7">
      <w:pPr>
        <w:tabs>
          <w:tab w:val="left" w:pos="3828"/>
        </w:tabs>
        <w:spacing w:before="0" w:after="0"/>
        <w:rPr>
          <w:rFonts w:cs="Arial"/>
        </w:rPr>
      </w:pPr>
      <w:r w:rsidRPr="002D3FAD">
        <w:rPr>
          <w:rFonts w:cs="Arial"/>
        </w:rPr>
        <w:tab/>
        <w:t>juhatuse liige Erkki Lill</w:t>
      </w:r>
    </w:p>
    <w:p w14:paraId="27812A51" w14:textId="23AFD5A5" w:rsidR="000E5AF6" w:rsidRPr="002D3FAD" w:rsidRDefault="000E5AF6" w:rsidP="004D28A7">
      <w:pPr>
        <w:tabs>
          <w:tab w:val="left" w:pos="3828"/>
        </w:tabs>
        <w:spacing w:before="0" w:after="0"/>
        <w:rPr>
          <w:rFonts w:cs="Arial"/>
        </w:rPr>
      </w:pPr>
      <w:r w:rsidRPr="002D3FAD">
        <w:rPr>
          <w:rFonts w:cs="Arial"/>
        </w:rPr>
        <w:tab/>
      </w:r>
      <w:hyperlink r:id="rId10" w:history="1">
        <w:r w:rsidRPr="002D3FAD">
          <w:rPr>
            <w:rStyle w:val="Hyperlink"/>
            <w:rFonts w:cs="Arial"/>
          </w:rPr>
          <w:t>erkki@tuuleveski.ee</w:t>
        </w:r>
      </w:hyperlink>
    </w:p>
    <w:p w14:paraId="5F8D47DE" w14:textId="77777777" w:rsidR="005E485C" w:rsidRPr="002D3FAD" w:rsidRDefault="005E485C" w:rsidP="008B61DA">
      <w:pPr>
        <w:tabs>
          <w:tab w:val="left" w:pos="2835"/>
        </w:tabs>
        <w:spacing w:before="0" w:after="0"/>
        <w:rPr>
          <w:rFonts w:cs="Arial"/>
        </w:rPr>
      </w:pPr>
    </w:p>
    <w:p w14:paraId="4A0AFC85" w14:textId="7F58DEAF" w:rsidR="00556714" w:rsidRPr="002D3FAD" w:rsidRDefault="00556714" w:rsidP="00A25FBC">
      <w:pPr>
        <w:tabs>
          <w:tab w:val="left" w:pos="3828"/>
        </w:tabs>
        <w:spacing w:before="0" w:after="0"/>
        <w:rPr>
          <w:rFonts w:cs="Arial"/>
        </w:rPr>
      </w:pPr>
      <w:r w:rsidRPr="002D3FAD">
        <w:rPr>
          <w:rFonts w:cs="Arial"/>
        </w:rPr>
        <w:t>P</w:t>
      </w:r>
      <w:r w:rsidR="00015991" w:rsidRPr="002D3FAD">
        <w:rPr>
          <w:rFonts w:cs="Arial"/>
        </w:rPr>
        <w:t>LAN</w:t>
      </w:r>
      <w:r w:rsidRPr="002D3FAD">
        <w:rPr>
          <w:rFonts w:cs="Arial"/>
        </w:rPr>
        <w:t>EERIJA:</w:t>
      </w:r>
      <w:r w:rsidRPr="002D3FAD">
        <w:rPr>
          <w:rFonts w:cs="Arial"/>
        </w:rPr>
        <w:tab/>
        <w:t>Optimal Projekt OÜ</w:t>
      </w:r>
      <w:r w:rsidR="00015991" w:rsidRPr="002D3FAD">
        <w:rPr>
          <w:rFonts w:cs="Arial"/>
        </w:rPr>
        <w:t>,</w:t>
      </w:r>
      <w:r w:rsidRPr="002D3FAD">
        <w:rPr>
          <w:rFonts w:cs="Arial"/>
        </w:rPr>
        <w:t xml:space="preserve"> registrikood 11213515</w:t>
      </w:r>
    </w:p>
    <w:p w14:paraId="2286513C" w14:textId="77777777" w:rsidR="00556714" w:rsidRPr="002D3FAD" w:rsidRDefault="00556714" w:rsidP="00A25FBC">
      <w:pPr>
        <w:tabs>
          <w:tab w:val="left" w:pos="3828"/>
        </w:tabs>
        <w:spacing w:before="0" w:after="0"/>
        <w:rPr>
          <w:rFonts w:cs="Arial"/>
        </w:rPr>
      </w:pPr>
      <w:r w:rsidRPr="002D3FAD">
        <w:rPr>
          <w:rFonts w:cs="Arial"/>
        </w:rPr>
        <w:tab/>
        <w:t>MTR reg. nr EEP000601</w:t>
      </w:r>
    </w:p>
    <w:p w14:paraId="15E73940" w14:textId="77777777" w:rsidR="00556714" w:rsidRPr="002D3FAD" w:rsidRDefault="00556714" w:rsidP="00A25FBC">
      <w:pPr>
        <w:tabs>
          <w:tab w:val="left" w:pos="3828"/>
        </w:tabs>
        <w:spacing w:before="0" w:after="0"/>
        <w:rPr>
          <w:rFonts w:cs="Arial"/>
        </w:rPr>
      </w:pPr>
      <w:r w:rsidRPr="002D3FAD">
        <w:rPr>
          <w:rFonts w:cs="Arial"/>
        </w:rPr>
        <w:tab/>
        <w:t>Keemia tn 4, 1061</w:t>
      </w:r>
      <w:r w:rsidR="000E238F" w:rsidRPr="002D3FAD">
        <w:rPr>
          <w:rFonts w:cs="Arial"/>
        </w:rPr>
        <w:t>6 Tallinn</w:t>
      </w:r>
    </w:p>
    <w:p w14:paraId="628C068B" w14:textId="77777777" w:rsidR="00556714" w:rsidRPr="002D3FAD" w:rsidRDefault="00556714" w:rsidP="008B61DA">
      <w:pPr>
        <w:spacing w:before="0" w:after="0"/>
        <w:rPr>
          <w:rFonts w:cs="Arial"/>
        </w:rPr>
      </w:pPr>
    </w:p>
    <w:p w14:paraId="30E3E87A" w14:textId="77777777" w:rsidR="00556714" w:rsidRPr="002D3FAD" w:rsidRDefault="00556714" w:rsidP="00A25FBC">
      <w:pPr>
        <w:tabs>
          <w:tab w:val="left" w:pos="3828"/>
        </w:tabs>
        <w:spacing w:before="0" w:after="0"/>
        <w:rPr>
          <w:rFonts w:cs="Arial"/>
        </w:rPr>
      </w:pPr>
      <w:r w:rsidRPr="002D3FAD">
        <w:rPr>
          <w:rFonts w:cs="Arial"/>
        </w:rPr>
        <w:t>ARHITEKT:</w:t>
      </w:r>
      <w:r w:rsidRPr="002D3FAD">
        <w:rPr>
          <w:rFonts w:cs="Arial"/>
        </w:rPr>
        <w:tab/>
      </w:r>
      <w:r w:rsidR="00A65280" w:rsidRPr="002D3FAD">
        <w:rPr>
          <w:rFonts w:cs="Arial"/>
        </w:rPr>
        <w:t>Ive Punger</w:t>
      </w:r>
    </w:p>
    <w:p w14:paraId="4D210CAF" w14:textId="77777777" w:rsidR="00A65280" w:rsidRPr="002D3FAD" w:rsidRDefault="00A65280" w:rsidP="006641A2">
      <w:pPr>
        <w:tabs>
          <w:tab w:val="left" w:pos="2835"/>
        </w:tabs>
        <w:spacing w:before="0" w:after="0"/>
        <w:rPr>
          <w:rFonts w:eastAsia="Times New Roman" w:cs="Arial"/>
        </w:rPr>
      </w:pPr>
    </w:p>
    <w:p w14:paraId="74032D15" w14:textId="77777777" w:rsidR="00A25FBC" w:rsidRPr="002D3FAD" w:rsidRDefault="00A25FBC" w:rsidP="00A25FBC">
      <w:pPr>
        <w:tabs>
          <w:tab w:val="left" w:pos="3828"/>
        </w:tabs>
        <w:spacing w:before="0" w:after="0"/>
        <w:rPr>
          <w:rFonts w:cs="Arial"/>
        </w:rPr>
      </w:pPr>
      <w:r w:rsidRPr="002D3FAD">
        <w:rPr>
          <w:rFonts w:cs="Arial"/>
        </w:rPr>
        <w:t>ARHITEKT-TEHNIK JA</w:t>
      </w:r>
    </w:p>
    <w:p w14:paraId="07F07A22" w14:textId="38E5832E" w:rsidR="00A65280" w:rsidRPr="002D3FAD" w:rsidRDefault="00A25FBC" w:rsidP="00A25FBC">
      <w:pPr>
        <w:tabs>
          <w:tab w:val="left" w:pos="3828"/>
        </w:tabs>
        <w:spacing w:before="0" w:after="0"/>
        <w:rPr>
          <w:rFonts w:cs="Arial"/>
        </w:rPr>
      </w:pPr>
      <w:r w:rsidRPr="002D3FAD">
        <w:rPr>
          <w:rFonts w:cs="Arial"/>
        </w:rPr>
        <w:t>SELETUSKIRJA KOOSTAJA</w:t>
      </w:r>
      <w:r w:rsidR="00A65280" w:rsidRPr="002D3FAD">
        <w:rPr>
          <w:rFonts w:cs="Arial"/>
        </w:rPr>
        <w:t>:</w:t>
      </w:r>
      <w:r w:rsidR="00A65280" w:rsidRPr="002D3FAD">
        <w:rPr>
          <w:rFonts w:cs="Arial"/>
        </w:rPr>
        <w:tab/>
        <w:t>Keia Kuus</w:t>
      </w:r>
    </w:p>
    <w:p w14:paraId="2F8A14B0" w14:textId="47D1100D" w:rsidR="00A65280" w:rsidRPr="002D3FAD" w:rsidRDefault="00A65280" w:rsidP="00A25FBC">
      <w:pPr>
        <w:tabs>
          <w:tab w:val="left" w:pos="3828"/>
        </w:tabs>
        <w:spacing w:before="0" w:after="0"/>
        <w:rPr>
          <w:rFonts w:cs="Arial"/>
        </w:rPr>
      </w:pPr>
      <w:r w:rsidRPr="002D3FAD">
        <w:rPr>
          <w:rFonts w:cs="Arial"/>
        </w:rPr>
        <w:tab/>
      </w:r>
      <w:hyperlink r:id="rId11" w:history="1">
        <w:r w:rsidR="00015991" w:rsidRPr="002D3FAD">
          <w:rPr>
            <w:rStyle w:val="Hyperlink"/>
            <w:rFonts w:cs="Arial"/>
          </w:rPr>
          <w:t>keia@opt.ee</w:t>
        </w:r>
      </w:hyperlink>
    </w:p>
    <w:p w14:paraId="5F486F77" w14:textId="77777777" w:rsidR="00556714" w:rsidRPr="002D3FAD" w:rsidRDefault="00556714" w:rsidP="008B61DA">
      <w:pPr>
        <w:spacing w:before="0" w:after="0"/>
        <w:rPr>
          <w:rFonts w:cs="Arial"/>
        </w:rPr>
      </w:pPr>
    </w:p>
    <w:p w14:paraId="78E905AA" w14:textId="77777777" w:rsidR="00556714" w:rsidRPr="002D3FAD" w:rsidRDefault="00556714" w:rsidP="00A25FBC">
      <w:pPr>
        <w:tabs>
          <w:tab w:val="left" w:pos="3828"/>
        </w:tabs>
        <w:spacing w:before="0" w:after="0"/>
        <w:rPr>
          <w:rFonts w:cs="Arial"/>
        </w:rPr>
      </w:pPr>
      <w:r w:rsidRPr="002D3FAD">
        <w:rPr>
          <w:rFonts w:cs="Arial"/>
        </w:rPr>
        <w:t>PROJEKTIJUHT:</w:t>
      </w:r>
      <w:r w:rsidRPr="002D3FAD">
        <w:rPr>
          <w:rFonts w:cs="Arial"/>
        </w:rPr>
        <w:tab/>
      </w:r>
      <w:r w:rsidR="00973068" w:rsidRPr="002D3FAD">
        <w:rPr>
          <w:rFonts w:cs="Arial"/>
        </w:rPr>
        <w:t>Arno Anton</w:t>
      </w:r>
    </w:p>
    <w:p w14:paraId="1E8B3801" w14:textId="08BE52A5" w:rsidR="00556714" w:rsidRPr="002D3FAD" w:rsidRDefault="00556714" w:rsidP="00A25FBC">
      <w:pPr>
        <w:tabs>
          <w:tab w:val="left" w:pos="3828"/>
        </w:tabs>
        <w:spacing w:before="0" w:after="0"/>
        <w:rPr>
          <w:rFonts w:cs="Arial"/>
        </w:rPr>
      </w:pPr>
      <w:r w:rsidRPr="002D3FAD">
        <w:rPr>
          <w:rFonts w:cs="Arial"/>
        </w:rPr>
        <w:tab/>
        <w:t xml:space="preserve">+372 </w:t>
      </w:r>
      <w:r w:rsidR="00973068" w:rsidRPr="002D3FAD">
        <w:rPr>
          <w:rFonts w:cs="Arial"/>
        </w:rPr>
        <w:t>56</w:t>
      </w:r>
      <w:r w:rsidR="00015991" w:rsidRPr="002D3FAD">
        <w:rPr>
          <w:rFonts w:cs="Arial"/>
        </w:rPr>
        <w:t> </w:t>
      </w:r>
      <w:r w:rsidR="00973068" w:rsidRPr="002D3FAD">
        <w:rPr>
          <w:rFonts w:cs="Arial"/>
        </w:rPr>
        <w:t>983</w:t>
      </w:r>
      <w:r w:rsidR="00015991" w:rsidRPr="002D3FAD">
        <w:rPr>
          <w:rFonts w:cs="Arial"/>
        </w:rPr>
        <w:t> </w:t>
      </w:r>
      <w:r w:rsidR="00973068" w:rsidRPr="002D3FAD">
        <w:rPr>
          <w:rFonts w:cs="Arial"/>
        </w:rPr>
        <w:t>389</w:t>
      </w:r>
    </w:p>
    <w:p w14:paraId="5DF051E8" w14:textId="385A7671" w:rsidR="006C3492" w:rsidRPr="002D3FAD" w:rsidRDefault="00556714" w:rsidP="00A25FBC">
      <w:pPr>
        <w:tabs>
          <w:tab w:val="left" w:pos="3828"/>
        </w:tabs>
        <w:spacing w:before="0" w:after="0"/>
        <w:rPr>
          <w:rFonts w:cs="Arial"/>
        </w:rPr>
      </w:pPr>
      <w:r w:rsidRPr="002D3FAD">
        <w:rPr>
          <w:rFonts w:cs="Arial"/>
        </w:rPr>
        <w:tab/>
      </w:r>
      <w:hyperlink r:id="rId12" w:history="1">
        <w:r w:rsidR="00015991" w:rsidRPr="002D3FAD">
          <w:rPr>
            <w:rStyle w:val="Hyperlink"/>
            <w:rFonts w:cs="Arial"/>
          </w:rPr>
          <w:t>arno@opt.ee</w:t>
        </w:r>
      </w:hyperlink>
      <w:r w:rsidR="006C3492" w:rsidRPr="002D3FAD">
        <w:rPr>
          <w:rFonts w:cs="Arial"/>
        </w:rPr>
        <w:br w:type="page"/>
      </w:r>
    </w:p>
    <w:p w14:paraId="67831F6C" w14:textId="77777777" w:rsidR="00E579FD" w:rsidRPr="002D3FAD" w:rsidRDefault="00E579FD" w:rsidP="00E579FD">
      <w:pPr>
        <w:tabs>
          <w:tab w:val="left" w:pos="2835"/>
        </w:tabs>
        <w:spacing w:before="0" w:after="0"/>
        <w:rPr>
          <w:rFonts w:cs="Arial"/>
          <w:b/>
          <w:caps/>
        </w:rPr>
      </w:pPr>
      <w:r w:rsidRPr="002D3FAD">
        <w:rPr>
          <w:rFonts w:cs="Arial"/>
          <w:b/>
          <w:caps/>
        </w:rPr>
        <w:lastRenderedPageBreak/>
        <w:t>KÖITE koosseis:</w:t>
      </w:r>
    </w:p>
    <w:p w14:paraId="7E994394" w14:textId="77777777" w:rsidR="00241DDF" w:rsidRPr="002D3FAD" w:rsidRDefault="00241DDF" w:rsidP="00241DDF">
      <w:pPr>
        <w:spacing w:before="0" w:after="0"/>
        <w:rPr>
          <w:rFonts w:cs="Arial"/>
          <w:bCs/>
          <w:caps/>
        </w:rPr>
      </w:pPr>
    </w:p>
    <w:p w14:paraId="58C29227" w14:textId="77777777" w:rsidR="00E579FD" w:rsidRPr="002D3FAD" w:rsidRDefault="00E579FD">
      <w:pPr>
        <w:pStyle w:val="ListParagraph"/>
        <w:numPr>
          <w:ilvl w:val="0"/>
          <w:numId w:val="7"/>
        </w:numPr>
        <w:tabs>
          <w:tab w:val="left" w:pos="284"/>
        </w:tabs>
        <w:spacing w:before="0" w:after="0"/>
        <w:rPr>
          <w:rFonts w:cs="Arial"/>
          <w:b/>
          <w:caps/>
        </w:rPr>
      </w:pPr>
      <w:r w:rsidRPr="002D3FAD">
        <w:rPr>
          <w:rFonts w:cs="Arial"/>
          <w:b/>
          <w:caps/>
        </w:rPr>
        <w:t>seletuskiri</w:t>
      </w:r>
    </w:p>
    <w:p w14:paraId="256522E1" w14:textId="228A72B6" w:rsidR="00A13EEA" w:rsidRDefault="00A136FC">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2D3FAD">
        <w:rPr>
          <w:rFonts w:cs="Arial"/>
        </w:rPr>
        <w:fldChar w:fldCharType="begin"/>
      </w:r>
      <w:r w:rsidRPr="002D3FAD">
        <w:rPr>
          <w:rFonts w:cs="Arial"/>
        </w:rPr>
        <w:instrText xml:space="preserve"> TOC \o "1-3" \h \z \u </w:instrText>
      </w:r>
      <w:r w:rsidRPr="002D3FAD">
        <w:rPr>
          <w:rFonts w:cs="Arial"/>
        </w:rPr>
        <w:fldChar w:fldCharType="separate"/>
      </w:r>
      <w:hyperlink w:anchor="_Toc218504240" w:history="1">
        <w:r w:rsidR="00A13EEA" w:rsidRPr="001E2D19">
          <w:rPr>
            <w:rStyle w:val="Hyperlink"/>
            <w:noProof/>
          </w:rPr>
          <w:t>1. KOOSTAMISEL ARVESTAMISELE KUULUVAD PLANEERINGUD, ÕIGUSAKTID JA MUUD ALUSMATERJALID</w:t>
        </w:r>
        <w:r w:rsidR="00A13EEA">
          <w:rPr>
            <w:noProof/>
            <w:webHidden/>
          </w:rPr>
          <w:tab/>
        </w:r>
        <w:r w:rsidR="00A13EEA">
          <w:rPr>
            <w:noProof/>
            <w:webHidden/>
          </w:rPr>
          <w:fldChar w:fldCharType="begin"/>
        </w:r>
        <w:r w:rsidR="00A13EEA">
          <w:rPr>
            <w:noProof/>
            <w:webHidden/>
          </w:rPr>
          <w:instrText xml:space="preserve"> PAGEREF _Toc218504240 \h </w:instrText>
        </w:r>
        <w:r w:rsidR="00A13EEA">
          <w:rPr>
            <w:noProof/>
            <w:webHidden/>
          </w:rPr>
        </w:r>
        <w:r w:rsidR="00A13EEA">
          <w:rPr>
            <w:noProof/>
            <w:webHidden/>
          </w:rPr>
          <w:fldChar w:fldCharType="separate"/>
        </w:r>
        <w:r w:rsidR="00A13EEA">
          <w:rPr>
            <w:noProof/>
            <w:webHidden/>
          </w:rPr>
          <w:t>4</w:t>
        </w:r>
        <w:r w:rsidR="00A13EEA">
          <w:rPr>
            <w:noProof/>
            <w:webHidden/>
          </w:rPr>
          <w:fldChar w:fldCharType="end"/>
        </w:r>
      </w:hyperlink>
    </w:p>
    <w:p w14:paraId="33F7E968" w14:textId="4C6DD984"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41" w:history="1">
        <w:r w:rsidRPr="001E2D19">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_Toc218504241 \h </w:instrText>
        </w:r>
        <w:r>
          <w:rPr>
            <w:noProof/>
            <w:webHidden/>
          </w:rPr>
        </w:r>
        <w:r>
          <w:rPr>
            <w:noProof/>
            <w:webHidden/>
          </w:rPr>
          <w:fldChar w:fldCharType="separate"/>
        </w:r>
        <w:r>
          <w:rPr>
            <w:noProof/>
            <w:webHidden/>
          </w:rPr>
          <w:t>4</w:t>
        </w:r>
        <w:r>
          <w:rPr>
            <w:noProof/>
            <w:webHidden/>
          </w:rPr>
          <w:fldChar w:fldCharType="end"/>
        </w:r>
      </w:hyperlink>
    </w:p>
    <w:p w14:paraId="48C20230" w14:textId="52B320A6"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42" w:history="1">
        <w:r w:rsidRPr="001E2D19">
          <w:rPr>
            <w:rStyle w:val="Hyperlink"/>
            <w:noProof/>
          </w:rPr>
          <w:t>2.1. Planeeringu eesmärk</w:t>
        </w:r>
        <w:r>
          <w:rPr>
            <w:noProof/>
            <w:webHidden/>
          </w:rPr>
          <w:tab/>
        </w:r>
        <w:r>
          <w:rPr>
            <w:noProof/>
            <w:webHidden/>
          </w:rPr>
          <w:fldChar w:fldCharType="begin"/>
        </w:r>
        <w:r>
          <w:rPr>
            <w:noProof/>
            <w:webHidden/>
          </w:rPr>
          <w:instrText xml:space="preserve"> PAGEREF _Toc218504242 \h </w:instrText>
        </w:r>
        <w:r>
          <w:rPr>
            <w:noProof/>
            <w:webHidden/>
          </w:rPr>
        </w:r>
        <w:r>
          <w:rPr>
            <w:noProof/>
            <w:webHidden/>
          </w:rPr>
          <w:fldChar w:fldCharType="separate"/>
        </w:r>
        <w:r>
          <w:rPr>
            <w:noProof/>
            <w:webHidden/>
          </w:rPr>
          <w:t>4</w:t>
        </w:r>
        <w:r>
          <w:rPr>
            <w:noProof/>
            <w:webHidden/>
          </w:rPr>
          <w:fldChar w:fldCharType="end"/>
        </w:r>
      </w:hyperlink>
    </w:p>
    <w:p w14:paraId="55DAC93F" w14:textId="1D39FF8A"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43" w:history="1">
        <w:r w:rsidRPr="001E2D19">
          <w:rPr>
            <w:rStyle w:val="Hyperlink"/>
            <w:rFonts w:cs="Arial"/>
            <w:noProof/>
          </w:rPr>
          <w:t>2.2. Planeeritava maa-ala kontaktvööndi funktsionaalsed seosed</w:t>
        </w:r>
        <w:r>
          <w:rPr>
            <w:noProof/>
            <w:webHidden/>
          </w:rPr>
          <w:tab/>
        </w:r>
        <w:r>
          <w:rPr>
            <w:noProof/>
            <w:webHidden/>
          </w:rPr>
          <w:fldChar w:fldCharType="begin"/>
        </w:r>
        <w:r>
          <w:rPr>
            <w:noProof/>
            <w:webHidden/>
          </w:rPr>
          <w:instrText xml:space="preserve"> PAGEREF _Toc218504243 \h </w:instrText>
        </w:r>
        <w:r>
          <w:rPr>
            <w:noProof/>
            <w:webHidden/>
          </w:rPr>
        </w:r>
        <w:r>
          <w:rPr>
            <w:noProof/>
            <w:webHidden/>
          </w:rPr>
          <w:fldChar w:fldCharType="separate"/>
        </w:r>
        <w:r>
          <w:rPr>
            <w:noProof/>
            <w:webHidden/>
          </w:rPr>
          <w:t>4</w:t>
        </w:r>
        <w:r>
          <w:rPr>
            <w:noProof/>
            <w:webHidden/>
          </w:rPr>
          <w:fldChar w:fldCharType="end"/>
        </w:r>
      </w:hyperlink>
    </w:p>
    <w:p w14:paraId="45675F9C" w14:textId="73171C92"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44" w:history="1">
        <w:r w:rsidRPr="001E2D19">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_Toc218504244 \h </w:instrText>
        </w:r>
        <w:r>
          <w:rPr>
            <w:noProof/>
            <w:webHidden/>
          </w:rPr>
        </w:r>
        <w:r>
          <w:rPr>
            <w:noProof/>
            <w:webHidden/>
          </w:rPr>
          <w:fldChar w:fldCharType="separate"/>
        </w:r>
        <w:r>
          <w:rPr>
            <w:noProof/>
            <w:webHidden/>
          </w:rPr>
          <w:t>5</w:t>
        </w:r>
        <w:r>
          <w:rPr>
            <w:noProof/>
            <w:webHidden/>
          </w:rPr>
          <w:fldChar w:fldCharType="end"/>
        </w:r>
      </w:hyperlink>
    </w:p>
    <w:p w14:paraId="29CBC8D4" w14:textId="70E56423"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45" w:history="1">
        <w:r w:rsidRPr="001E2D19">
          <w:rPr>
            <w:rStyle w:val="Hyperlink"/>
            <w:rFonts w:cs="Arial"/>
            <w:noProof/>
          </w:rPr>
          <w:t>2.4. Planeeritava maa-ala ruumilise arengu eesmärkide kirjeldus</w:t>
        </w:r>
        <w:r>
          <w:rPr>
            <w:noProof/>
            <w:webHidden/>
          </w:rPr>
          <w:tab/>
        </w:r>
        <w:r>
          <w:rPr>
            <w:noProof/>
            <w:webHidden/>
          </w:rPr>
          <w:fldChar w:fldCharType="begin"/>
        </w:r>
        <w:r>
          <w:rPr>
            <w:noProof/>
            <w:webHidden/>
          </w:rPr>
          <w:instrText xml:space="preserve"> PAGEREF _Toc218504245 \h </w:instrText>
        </w:r>
        <w:r>
          <w:rPr>
            <w:noProof/>
            <w:webHidden/>
          </w:rPr>
        </w:r>
        <w:r>
          <w:rPr>
            <w:noProof/>
            <w:webHidden/>
          </w:rPr>
          <w:fldChar w:fldCharType="separate"/>
        </w:r>
        <w:r>
          <w:rPr>
            <w:noProof/>
            <w:webHidden/>
          </w:rPr>
          <w:t>5</w:t>
        </w:r>
        <w:r>
          <w:rPr>
            <w:noProof/>
            <w:webHidden/>
          </w:rPr>
          <w:fldChar w:fldCharType="end"/>
        </w:r>
      </w:hyperlink>
    </w:p>
    <w:p w14:paraId="09E428BD" w14:textId="40DA345B"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46" w:history="1">
        <w:r w:rsidRPr="001E2D19">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_Toc218504246 \h </w:instrText>
        </w:r>
        <w:r>
          <w:rPr>
            <w:noProof/>
            <w:webHidden/>
          </w:rPr>
        </w:r>
        <w:r>
          <w:rPr>
            <w:noProof/>
            <w:webHidden/>
          </w:rPr>
          <w:fldChar w:fldCharType="separate"/>
        </w:r>
        <w:r>
          <w:rPr>
            <w:noProof/>
            <w:webHidden/>
          </w:rPr>
          <w:t>5</w:t>
        </w:r>
        <w:r>
          <w:rPr>
            <w:noProof/>
            <w:webHidden/>
          </w:rPr>
          <w:fldChar w:fldCharType="end"/>
        </w:r>
      </w:hyperlink>
    </w:p>
    <w:p w14:paraId="10FB8539" w14:textId="33C1B426"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47" w:history="1">
        <w:r w:rsidRPr="001E2D19">
          <w:rPr>
            <w:rStyle w:val="Hyperlink"/>
            <w:noProof/>
          </w:rPr>
          <w:t>4. OLEMASOLEVA OLUKORRA ISELOOMUSTUS</w:t>
        </w:r>
        <w:r>
          <w:rPr>
            <w:noProof/>
            <w:webHidden/>
          </w:rPr>
          <w:tab/>
        </w:r>
        <w:r>
          <w:rPr>
            <w:noProof/>
            <w:webHidden/>
          </w:rPr>
          <w:fldChar w:fldCharType="begin"/>
        </w:r>
        <w:r>
          <w:rPr>
            <w:noProof/>
            <w:webHidden/>
          </w:rPr>
          <w:instrText xml:space="preserve"> PAGEREF _Toc218504247 \h </w:instrText>
        </w:r>
        <w:r>
          <w:rPr>
            <w:noProof/>
            <w:webHidden/>
          </w:rPr>
        </w:r>
        <w:r>
          <w:rPr>
            <w:noProof/>
            <w:webHidden/>
          </w:rPr>
          <w:fldChar w:fldCharType="separate"/>
        </w:r>
        <w:r>
          <w:rPr>
            <w:noProof/>
            <w:webHidden/>
          </w:rPr>
          <w:t>6</w:t>
        </w:r>
        <w:r>
          <w:rPr>
            <w:noProof/>
            <w:webHidden/>
          </w:rPr>
          <w:fldChar w:fldCharType="end"/>
        </w:r>
      </w:hyperlink>
    </w:p>
    <w:p w14:paraId="1C3295C7" w14:textId="1F7EE125"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48" w:history="1">
        <w:r w:rsidRPr="001E2D19">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_Toc218504248 \h </w:instrText>
        </w:r>
        <w:r>
          <w:rPr>
            <w:noProof/>
            <w:webHidden/>
          </w:rPr>
        </w:r>
        <w:r>
          <w:rPr>
            <w:noProof/>
            <w:webHidden/>
          </w:rPr>
          <w:fldChar w:fldCharType="separate"/>
        </w:r>
        <w:r>
          <w:rPr>
            <w:noProof/>
            <w:webHidden/>
          </w:rPr>
          <w:t>6</w:t>
        </w:r>
        <w:r>
          <w:rPr>
            <w:noProof/>
            <w:webHidden/>
          </w:rPr>
          <w:fldChar w:fldCharType="end"/>
        </w:r>
      </w:hyperlink>
    </w:p>
    <w:p w14:paraId="5BA8C45D" w14:textId="6F9A2BAE"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49" w:history="1">
        <w:r w:rsidRPr="001E2D19">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_Toc218504249 \h </w:instrText>
        </w:r>
        <w:r>
          <w:rPr>
            <w:noProof/>
            <w:webHidden/>
          </w:rPr>
        </w:r>
        <w:r>
          <w:rPr>
            <w:noProof/>
            <w:webHidden/>
          </w:rPr>
          <w:fldChar w:fldCharType="separate"/>
        </w:r>
        <w:r>
          <w:rPr>
            <w:noProof/>
            <w:webHidden/>
          </w:rPr>
          <w:t>6</w:t>
        </w:r>
        <w:r>
          <w:rPr>
            <w:noProof/>
            <w:webHidden/>
          </w:rPr>
          <w:fldChar w:fldCharType="end"/>
        </w:r>
      </w:hyperlink>
    </w:p>
    <w:p w14:paraId="74821227" w14:textId="4CBD34BD"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0" w:history="1">
        <w:r w:rsidRPr="001E2D19">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_Toc218504250 \h </w:instrText>
        </w:r>
        <w:r>
          <w:rPr>
            <w:noProof/>
            <w:webHidden/>
          </w:rPr>
        </w:r>
        <w:r>
          <w:rPr>
            <w:noProof/>
            <w:webHidden/>
          </w:rPr>
          <w:fldChar w:fldCharType="separate"/>
        </w:r>
        <w:r>
          <w:rPr>
            <w:noProof/>
            <w:webHidden/>
          </w:rPr>
          <w:t>6</w:t>
        </w:r>
        <w:r>
          <w:rPr>
            <w:noProof/>
            <w:webHidden/>
          </w:rPr>
          <w:fldChar w:fldCharType="end"/>
        </w:r>
      </w:hyperlink>
    </w:p>
    <w:p w14:paraId="3CFF515D" w14:textId="52666679"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1" w:history="1">
        <w:r w:rsidRPr="001E2D19">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_Toc218504251 \h </w:instrText>
        </w:r>
        <w:r>
          <w:rPr>
            <w:noProof/>
            <w:webHidden/>
          </w:rPr>
        </w:r>
        <w:r>
          <w:rPr>
            <w:noProof/>
            <w:webHidden/>
          </w:rPr>
          <w:fldChar w:fldCharType="separate"/>
        </w:r>
        <w:r>
          <w:rPr>
            <w:noProof/>
            <w:webHidden/>
          </w:rPr>
          <w:t>7</w:t>
        </w:r>
        <w:r>
          <w:rPr>
            <w:noProof/>
            <w:webHidden/>
          </w:rPr>
          <w:fldChar w:fldCharType="end"/>
        </w:r>
      </w:hyperlink>
    </w:p>
    <w:p w14:paraId="29E1258B" w14:textId="73FE0D4E"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2" w:history="1">
        <w:r w:rsidRPr="001E2D19">
          <w:rPr>
            <w:rStyle w:val="Hyperlink"/>
            <w:rFonts w:cs="Arial"/>
            <w:noProof/>
          </w:rPr>
          <w:t>4.5. Olemasolev tehnovarustus</w:t>
        </w:r>
        <w:r>
          <w:rPr>
            <w:noProof/>
            <w:webHidden/>
          </w:rPr>
          <w:tab/>
        </w:r>
        <w:r>
          <w:rPr>
            <w:noProof/>
            <w:webHidden/>
          </w:rPr>
          <w:fldChar w:fldCharType="begin"/>
        </w:r>
        <w:r>
          <w:rPr>
            <w:noProof/>
            <w:webHidden/>
          </w:rPr>
          <w:instrText xml:space="preserve"> PAGEREF _Toc218504252 \h </w:instrText>
        </w:r>
        <w:r>
          <w:rPr>
            <w:noProof/>
            <w:webHidden/>
          </w:rPr>
        </w:r>
        <w:r>
          <w:rPr>
            <w:noProof/>
            <w:webHidden/>
          </w:rPr>
          <w:fldChar w:fldCharType="separate"/>
        </w:r>
        <w:r>
          <w:rPr>
            <w:noProof/>
            <w:webHidden/>
          </w:rPr>
          <w:t>7</w:t>
        </w:r>
        <w:r>
          <w:rPr>
            <w:noProof/>
            <w:webHidden/>
          </w:rPr>
          <w:fldChar w:fldCharType="end"/>
        </w:r>
      </w:hyperlink>
    </w:p>
    <w:p w14:paraId="3D6A0749" w14:textId="70D7D5A3"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3" w:history="1">
        <w:r w:rsidRPr="001E2D19">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_Toc218504253 \h </w:instrText>
        </w:r>
        <w:r>
          <w:rPr>
            <w:noProof/>
            <w:webHidden/>
          </w:rPr>
        </w:r>
        <w:r>
          <w:rPr>
            <w:noProof/>
            <w:webHidden/>
          </w:rPr>
          <w:fldChar w:fldCharType="separate"/>
        </w:r>
        <w:r>
          <w:rPr>
            <w:noProof/>
            <w:webHidden/>
          </w:rPr>
          <w:t>7</w:t>
        </w:r>
        <w:r>
          <w:rPr>
            <w:noProof/>
            <w:webHidden/>
          </w:rPr>
          <w:fldChar w:fldCharType="end"/>
        </w:r>
      </w:hyperlink>
    </w:p>
    <w:p w14:paraId="27A6416E" w14:textId="5E1164DD"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4" w:history="1">
        <w:r w:rsidRPr="001E2D19">
          <w:rPr>
            <w:rStyle w:val="Hyperlink"/>
            <w:rFonts w:cs="Arial"/>
            <w:noProof/>
          </w:rPr>
          <w:t>4.7. Kehtivad piirangud</w:t>
        </w:r>
        <w:r>
          <w:rPr>
            <w:noProof/>
            <w:webHidden/>
          </w:rPr>
          <w:tab/>
        </w:r>
        <w:r>
          <w:rPr>
            <w:noProof/>
            <w:webHidden/>
          </w:rPr>
          <w:fldChar w:fldCharType="begin"/>
        </w:r>
        <w:r>
          <w:rPr>
            <w:noProof/>
            <w:webHidden/>
          </w:rPr>
          <w:instrText xml:space="preserve"> PAGEREF _Toc218504254 \h </w:instrText>
        </w:r>
        <w:r>
          <w:rPr>
            <w:noProof/>
            <w:webHidden/>
          </w:rPr>
        </w:r>
        <w:r>
          <w:rPr>
            <w:noProof/>
            <w:webHidden/>
          </w:rPr>
          <w:fldChar w:fldCharType="separate"/>
        </w:r>
        <w:r>
          <w:rPr>
            <w:noProof/>
            <w:webHidden/>
          </w:rPr>
          <w:t>7</w:t>
        </w:r>
        <w:r>
          <w:rPr>
            <w:noProof/>
            <w:webHidden/>
          </w:rPr>
          <w:fldChar w:fldCharType="end"/>
        </w:r>
      </w:hyperlink>
    </w:p>
    <w:p w14:paraId="3028DE7F" w14:textId="1F54B3AA"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55" w:history="1">
        <w:r w:rsidRPr="001E2D19">
          <w:rPr>
            <w:rStyle w:val="Hyperlink"/>
            <w:noProof/>
          </w:rPr>
          <w:t>5. PLANEERINGU ETTEPANEK</w:t>
        </w:r>
        <w:r>
          <w:rPr>
            <w:noProof/>
            <w:webHidden/>
          </w:rPr>
          <w:tab/>
        </w:r>
        <w:r>
          <w:rPr>
            <w:noProof/>
            <w:webHidden/>
          </w:rPr>
          <w:fldChar w:fldCharType="begin"/>
        </w:r>
        <w:r>
          <w:rPr>
            <w:noProof/>
            <w:webHidden/>
          </w:rPr>
          <w:instrText xml:space="preserve"> PAGEREF _Toc218504255 \h </w:instrText>
        </w:r>
        <w:r>
          <w:rPr>
            <w:noProof/>
            <w:webHidden/>
          </w:rPr>
        </w:r>
        <w:r>
          <w:rPr>
            <w:noProof/>
            <w:webHidden/>
          </w:rPr>
          <w:fldChar w:fldCharType="separate"/>
        </w:r>
        <w:r>
          <w:rPr>
            <w:noProof/>
            <w:webHidden/>
          </w:rPr>
          <w:t>7</w:t>
        </w:r>
        <w:r>
          <w:rPr>
            <w:noProof/>
            <w:webHidden/>
          </w:rPr>
          <w:fldChar w:fldCharType="end"/>
        </w:r>
      </w:hyperlink>
    </w:p>
    <w:p w14:paraId="2AEC7732" w14:textId="5579E33B"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6" w:history="1">
        <w:r w:rsidRPr="001E2D19">
          <w:rPr>
            <w:rStyle w:val="Hyperlink"/>
            <w:rFonts w:cs="Arial"/>
            <w:noProof/>
          </w:rPr>
          <w:t>5.1. Krundijaotus ja hoonestusala</w:t>
        </w:r>
        <w:r>
          <w:rPr>
            <w:noProof/>
            <w:webHidden/>
          </w:rPr>
          <w:tab/>
        </w:r>
        <w:r>
          <w:rPr>
            <w:noProof/>
            <w:webHidden/>
          </w:rPr>
          <w:fldChar w:fldCharType="begin"/>
        </w:r>
        <w:r>
          <w:rPr>
            <w:noProof/>
            <w:webHidden/>
          </w:rPr>
          <w:instrText xml:space="preserve"> PAGEREF _Toc218504256 \h </w:instrText>
        </w:r>
        <w:r>
          <w:rPr>
            <w:noProof/>
            <w:webHidden/>
          </w:rPr>
        </w:r>
        <w:r>
          <w:rPr>
            <w:noProof/>
            <w:webHidden/>
          </w:rPr>
          <w:fldChar w:fldCharType="separate"/>
        </w:r>
        <w:r>
          <w:rPr>
            <w:noProof/>
            <w:webHidden/>
          </w:rPr>
          <w:t>7</w:t>
        </w:r>
        <w:r>
          <w:rPr>
            <w:noProof/>
            <w:webHidden/>
          </w:rPr>
          <w:fldChar w:fldCharType="end"/>
        </w:r>
      </w:hyperlink>
    </w:p>
    <w:p w14:paraId="4CA57076" w14:textId="2012FC68"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7" w:history="1">
        <w:r w:rsidRPr="001E2D19">
          <w:rPr>
            <w:rStyle w:val="Hyperlink"/>
            <w:rFonts w:cs="Arial"/>
            <w:noProof/>
            <w:lang w:eastAsia="ar-SA"/>
          </w:rPr>
          <w:t>5.2. Krundi ehitusõigus</w:t>
        </w:r>
        <w:r>
          <w:rPr>
            <w:noProof/>
            <w:webHidden/>
          </w:rPr>
          <w:tab/>
        </w:r>
        <w:r>
          <w:rPr>
            <w:noProof/>
            <w:webHidden/>
          </w:rPr>
          <w:fldChar w:fldCharType="begin"/>
        </w:r>
        <w:r>
          <w:rPr>
            <w:noProof/>
            <w:webHidden/>
          </w:rPr>
          <w:instrText xml:space="preserve"> PAGEREF _Toc218504257 \h </w:instrText>
        </w:r>
        <w:r>
          <w:rPr>
            <w:noProof/>
            <w:webHidden/>
          </w:rPr>
        </w:r>
        <w:r>
          <w:rPr>
            <w:noProof/>
            <w:webHidden/>
          </w:rPr>
          <w:fldChar w:fldCharType="separate"/>
        </w:r>
        <w:r>
          <w:rPr>
            <w:noProof/>
            <w:webHidden/>
          </w:rPr>
          <w:t>8</w:t>
        </w:r>
        <w:r>
          <w:rPr>
            <w:noProof/>
            <w:webHidden/>
          </w:rPr>
          <w:fldChar w:fldCharType="end"/>
        </w:r>
      </w:hyperlink>
    </w:p>
    <w:p w14:paraId="01D83AA9" w14:textId="6068DCA7"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8" w:history="1">
        <w:r w:rsidRPr="001E2D19">
          <w:rPr>
            <w:rStyle w:val="Hyperlink"/>
            <w:rFonts w:cs="Arial"/>
            <w:noProof/>
          </w:rPr>
          <w:t>5.3. Ehitiste arhitektuurinõuded</w:t>
        </w:r>
        <w:r>
          <w:rPr>
            <w:noProof/>
            <w:webHidden/>
          </w:rPr>
          <w:tab/>
        </w:r>
        <w:r>
          <w:rPr>
            <w:noProof/>
            <w:webHidden/>
          </w:rPr>
          <w:fldChar w:fldCharType="begin"/>
        </w:r>
        <w:r>
          <w:rPr>
            <w:noProof/>
            <w:webHidden/>
          </w:rPr>
          <w:instrText xml:space="preserve"> PAGEREF _Toc218504258 \h </w:instrText>
        </w:r>
        <w:r>
          <w:rPr>
            <w:noProof/>
            <w:webHidden/>
          </w:rPr>
        </w:r>
        <w:r>
          <w:rPr>
            <w:noProof/>
            <w:webHidden/>
          </w:rPr>
          <w:fldChar w:fldCharType="separate"/>
        </w:r>
        <w:r>
          <w:rPr>
            <w:noProof/>
            <w:webHidden/>
          </w:rPr>
          <w:t>8</w:t>
        </w:r>
        <w:r>
          <w:rPr>
            <w:noProof/>
            <w:webHidden/>
          </w:rPr>
          <w:fldChar w:fldCharType="end"/>
        </w:r>
      </w:hyperlink>
    </w:p>
    <w:p w14:paraId="5F4F0610" w14:textId="5A2AEEA5"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59" w:history="1">
        <w:r w:rsidRPr="001E2D19">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_Toc218504259 \h </w:instrText>
        </w:r>
        <w:r>
          <w:rPr>
            <w:noProof/>
            <w:webHidden/>
          </w:rPr>
        </w:r>
        <w:r>
          <w:rPr>
            <w:noProof/>
            <w:webHidden/>
          </w:rPr>
          <w:fldChar w:fldCharType="separate"/>
        </w:r>
        <w:r>
          <w:rPr>
            <w:noProof/>
            <w:webHidden/>
          </w:rPr>
          <w:t>8</w:t>
        </w:r>
        <w:r>
          <w:rPr>
            <w:noProof/>
            <w:webHidden/>
          </w:rPr>
          <w:fldChar w:fldCharType="end"/>
        </w:r>
      </w:hyperlink>
    </w:p>
    <w:p w14:paraId="75A87525" w14:textId="1C19634E"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60" w:history="1">
        <w:r w:rsidRPr="001E2D19">
          <w:rPr>
            <w:rStyle w:val="Hyperlink"/>
            <w:rFonts w:cs="Arial"/>
            <w:noProof/>
          </w:rPr>
          <w:t>5.5. Piirded</w:t>
        </w:r>
        <w:r>
          <w:rPr>
            <w:noProof/>
            <w:webHidden/>
          </w:rPr>
          <w:tab/>
        </w:r>
        <w:r>
          <w:rPr>
            <w:noProof/>
            <w:webHidden/>
          </w:rPr>
          <w:fldChar w:fldCharType="begin"/>
        </w:r>
        <w:r>
          <w:rPr>
            <w:noProof/>
            <w:webHidden/>
          </w:rPr>
          <w:instrText xml:space="preserve"> PAGEREF _Toc218504260 \h </w:instrText>
        </w:r>
        <w:r>
          <w:rPr>
            <w:noProof/>
            <w:webHidden/>
          </w:rPr>
        </w:r>
        <w:r>
          <w:rPr>
            <w:noProof/>
            <w:webHidden/>
          </w:rPr>
          <w:fldChar w:fldCharType="separate"/>
        </w:r>
        <w:r>
          <w:rPr>
            <w:noProof/>
            <w:webHidden/>
          </w:rPr>
          <w:t>9</w:t>
        </w:r>
        <w:r>
          <w:rPr>
            <w:noProof/>
            <w:webHidden/>
          </w:rPr>
          <w:fldChar w:fldCharType="end"/>
        </w:r>
      </w:hyperlink>
    </w:p>
    <w:p w14:paraId="5AA2FB69" w14:textId="3CBCCF5D"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61" w:history="1">
        <w:r w:rsidRPr="001E2D19">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_Toc218504261 \h </w:instrText>
        </w:r>
        <w:r>
          <w:rPr>
            <w:noProof/>
            <w:webHidden/>
          </w:rPr>
        </w:r>
        <w:r>
          <w:rPr>
            <w:noProof/>
            <w:webHidden/>
          </w:rPr>
          <w:fldChar w:fldCharType="separate"/>
        </w:r>
        <w:r>
          <w:rPr>
            <w:noProof/>
            <w:webHidden/>
          </w:rPr>
          <w:t>9</w:t>
        </w:r>
        <w:r>
          <w:rPr>
            <w:noProof/>
            <w:webHidden/>
          </w:rPr>
          <w:fldChar w:fldCharType="end"/>
        </w:r>
      </w:hyperlink>
    </w:p>
    <w:p w14:paraId="3993C56F" w14:textId="74543175"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62" w:history="1">
        <w:r w:rsidRPr="001E2D19">
          <w:rPr>
            <w:rStyle w:val="Hyperlink"/>
            <w:noProof/>
          </w:rPr>
          <w:t>5.6.1. Liiklusuuring</w:t>
        </w:r>
        <w:r>
          <w:rPr>
            <w:noProof/>
            <w:webHidden/>
          </w:rPr>
          <w:tab/>
        </w:r>
        <w:r>
          <w:rPr>
            <w:noProof/>
            <w:webHidden/>
          </w:rPr>
          <w:fldChar w:fldCharType="begin"/>
        </w:r>
        <w:r>
          <w:rPr>
            <w:noProof/>
            <w:webHidden/>
          </w:rPr>
          <w:instrText xml:space="preserve"> PAGEREF _Toc218504262 \h </w:instrText>
        </w:r>
        <w:r>
          <w:rPr>
            <w:noProof/>
            <w:webHidden/>
          </w:rPr>
        </w:r>
        <w:r>
          <w:rPr>
            <w:noProof/>
            <w:webHidden/>
          </w:rPr>
          <w:fldChar w:fldCharType="separate"/>
        </w:r>
        <w:r>
          <w:rPr>
            <w:noProof/>
            <w:webHidden/>
          </w:rPr>
          <w:t>10</w:t>
        </w:r>
        <w:r>
          <w:rPr>
            <w:noProof/>
            <w:webHidden/>
          </w:rPr>
          <w:fldChar w:fldCharType="end"/>
        </w:r>
      </w:hyperlink>
    </w:p>
    <w:p w14:paraId="750A0871" w14:textId="092184D0"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63" w:history="1">
        <w:r w:rsidRPr="001E2D19">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_Toc218504263 \h </w:instrText>
        </w:r>
        <w:r>
          <w:rPr>
            <w:noProof/>
            <w:webHidden/>
          </w:rPr>
        </w:r>
        <w:r>
          <w:rPr>
            <w:noProof/>
            <w:webHidden/>
          </w:rPr>
          <w:fldChar w:fldCharType="separate"/>
        </w:r>
        <w:r>
          <w:rPr>
            <w:noProof/>
            <w:webHidden/>
          </w:rPr>
          <w:t>10</w:t>
        </w:r>
        <w:r>
          <w:rPr>
            <w:noProof/>
            <w:webHidden/>
          </w:rPr>
          <w:fldChar w:fldCharType="end"/>
        </w:r>
      </w:hyperlink>
    </w:p>
    <w:p w14:paraId="1CF2BE14" w14:textId="65B9F753"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64" w:history="1">
        <w:r w:rsidRPr="001E2D19">
          <w:rPr>
            <w:rStyle w:val="Hyperlink"/>
            <w:noProof/>
          </w:rPr>
          <w:t>5.7.1. Haljastuse hinnang</w:t>
        </w:r>
        <w:r>
          <w:rPr>
            <w:noProof/>
            <w:webHidden/>
          </w:rPr>
          <w:tab/>
        </w:r>
        <w:r>
          <w:rPr>
            <w:noProof/>
            <w:webHidden/>
          </w:rPr>
          <w:fldChar w:fldCharType="begin"/>
        </w:r>
        <w:r>
          <w:rPr>
            <w:noProof/>
            <w:webHidden/>
          </w:rPr>
          <w:instrText xml:space="preserve"> PAGEREF _Toc218504264 \h </w:instrText>
        </w:r>
        <w:r>
          <w:rPr>
            <w:noProof/>
            <w:webHidden/>
          </w:rPr>
        </w:r>
        <w:r>
          <w:rPr>
            <w:noProof/>
            <w:webHidden/>
          </w:rPr>
          <w:fldChar w:fldCharType="separate"/>
        </w:r>
        <w:r>
          <w:rPr>
            <w:noProof/>
            <w:webHidden/>
          </w:rPr>
          <w:t>11</w:t>
        </w:r>
        <w:r>
          <w:rPr>
            <w:noProof/>
            <w:webHidden/>
          </w:rPr>
          <w:fldChar w:fldCharType="end"/>
        </w:r>
      </w:hyperlink>
    </w:p>
    <w:p w14:paraId="2772D5D1" w14:textId="2B030E81"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65" w:history="1">
        <w:r w:rsidRPr="001E2D19">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_Toc218504265 \h </w:instrText>
        </w:r>
        <w:r>
          <w:rPr>
            <w:noProof/>
            <w:webHidden/>
          </w:rPr>
        </w:r>
        <w:r>
          <w:rPr>
            <w:noProof/>
            <w:webHidden/>
          </w:rPr>
          <w:fldChar w:fldCharType="separate"/>
        </w:r>
        <w:r>
          <w:rPr>
            <w:noProof/>
            <w:webHidden/>
          </w:rPr>
          <w:t>11</w:t>
        </w:r>
        <w:r>
          <w:rPr>
            <w:noProof/>
            <w:webHidden/>
          </w:rPr>
          <w:fldChar w:fldCharType="end"/>
        </w:r>
      </w:hyperlink>
    </w:p>
    <w:p w14:paraId="7B817083" w14:textId="30F35268"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66" w:history="1">
        <w:r w:rsidRPr="001E2D19">
          <w:rPr>
            <w:rStyle w:val="Hyperlink"/>
            <w:rFonts w:cs="Arial"/>
            <w:noProof/>
          </w:rPr>
          <w:t>5.9. Tuleohutusnõuded</w:t>
        </w:r>
        <w:r>
          <w:rPr>
            <w:noProof/>
            <w:webHidden/>
          </w:rPr>
          <w:tab/>
        </w:r>
        <w:r>
          <w:rPr>
            <w:noProof/>
            <w:webHidden/>
          </w:rPr>
          <w:fldChar w:fldCharType="begin"/>
        </w:r>
        <w:r>
          <w:rPr>
            <w:noProof/>
            <w:webHidden/>
          </w:rPr>
          <w:instrText xml:space="preserve"> PAGEREF _Toc218504266 \h </w:instrText>
        </w:r>
        <w:r>
          <w:rPr>
            <w:noProof/>
            <w:webHidden/>
          </w:rPr>
        </w:r>
        <w:r>
          <w:rPr>
            <w:noProof/>
            <w:webHidden/>
          </w:rPr>
          <w:fldChar w:fldCharType="separate"/>
        </w:r>
        <w:r>
          <w:rPr>
            <w:noProof/>
            <w:webHidden/>
          </w:rPr>
          <w:t>12</w:t>
        </w:r>
        <w:r>
          <w:rPr>
            <w:noProof/>
            <w:webHidden/>
          </w:rPr>
          <w:fldChar w:fldCharType="end"/>
        </w:r>
      </w:hyperlink>
    </w:p>
    <w:p w14:paraId="2FC65DA2" w14:textId="6B6ED29D"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67" w:history="1">
        <w:r w:rsidRPr="001E2D19">
          <w:rPr>
            <w:rStyle w:val="Hyperlink"/>
            <w:noProof/>
          </w:rPr>
          <w:t>5.10. Servituudi seadmise vajadus ja planeeritavad kitsendused</w:t>
        </w:r>
        <w:r>
          <w:rPr>
            <w:noProof/>
            <w:webHidden/>
          </w:rPr>
          <w:tab/>
        </w:r>
        <w:r>
          <w:rPr>
            <w:noProof/>
            <w:webHidden/>
          </w:rPr>
          <w:fldChar w:fldCharType="begin"/>
        </w:r>
        <w:r>
          <w:rPr>
            <w:noProof/>
            <w:webHidden/>
          </w:rPr>
          <w:instrText xml:space="preserve"> PAGEREF _Toc218504267 \h </w:instrText>
        </w:r>
        <w:r>
          <w:rPr>
            <w:noProof/>
            <w:webHidden/>
          </w:rPr>
        </w:r>
        <w:r>
          <w:rPr>
            <w:noProof/>
            <w:webHidden/>
          </w:rPr>
          <w:fldChar w:fldCharType="separate"/>
        </w:r>
        <w:r>
          <w:rPr>
            <w:noProof/>
            <w:webHidden/>
          </w:rPr>
          <w:t>12</w:t>
        </w:r>
        <w:r>
          <w:rPr>
            <w:noProof/>
            <w:webHidden/>
          </w:rPr>
          <w:fldChar w:fldCharType="end"/>
        </w:r>
      </w:hyperlink>
    </w:p>
    <w:p w14:paraId="6802D60F" w14:textId="3CE214DE"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68" w:history="1">
        <w:r w:rsidRPr="001E2D19">
          <w:rPr>
            <w:rStyle w:val="Hyperlink"/>
            <w:rFonts w:cs="Arial"/>
            <w:noProof/>
          </w:rPr>
          <w:t>5.11. Tehnovõrkude lahendus</w:t>
        </w:r>
        <w:r>
          <w:rPr>
            <w:noProof/>
            <w:webHidden/>
          </w:rPr>
          <w:tab/>
        </w:r>
        <w:r>
          <w:rPr>
            <w:noProof/>
            <w:webHidden/>
          </w:rPr>
          <w:fldChar w:fldCharType="begin"/>
        </w:r>
        <w:r>
          <w:rPr>
            <w:noProof/>
            <w:webHidden/>
          </w:rPr>
          <w:instrText xml:space="preserve"> PAGEREF _Toc218504268 \h </w:instrText>
        </w:r>
        <w:r>
          <w:rPr>
            <w:noProof/>
            <w:webHidden/>
          </w:rPr>
        </w:r>
        <w:r>
          <w:rPr>
            <w:noProof/>
            <w:webHidden/>
          </w:rPr>
          <w:fldChar w:fldCharType="separate"/>
        </w:r>
        <w:r>
          <w:rPr>
            <w:noProof/>
            <w:webHidden/>
          </w:rPr>
          <w:t>13</w:t>
        </w:r>
        <w:r>
          <w:rPr>
            <w:noProof/>
            <w:webHidden/>
          </w:rPr>
          <w:fldChar w:fldCharType="end"/>
        </w:r>
      </w:hyperlink>
    </w:p>
    <w:p w14:paraId="4FDADEDB" w14:textId="74219805"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69" w:history="1">
        <w:r w:rsidRPr="001E2D19">
          <w:rPr>
            <w:rStyle w:val="Hyperlink"/>
            <w:noProof/>
            <w:lang w:eastAsia="ar-SA"/>
          </w:rPr>
          <w:t>5.11.1. Veevarustus ja kanalisatsioon</w:t>
        </w:r>
        <w:r>
          <w:rPr>
            <w:noProof/>
            <w:webHidden/>
          </w:rPr>
          <w:tab/>
        </w:r>
        <w:r>
          <w:rPr>
            <w:noProof/>
            <w:webHidden/>
          </w:rPr>
          <w:fldChar w:fldCharType="begin"/>
        </w:r>
        <w:r>
          <w:rPr>
            <w:noProof/>
            <w:webHidden/>
          </w:rPr>
          <w:instrText xml:space="preserve"> PAGEREF _Toc218504269 \h </w:instrText>
        </w:r>
        <w:r>
          <w:rPr>
            <w:noProof/>
            <w:webHidden/>
          </w:rPr>
        </w:r>
        <w:r>
          <w:rPr>
            <w:noProof/>
            <w:webHidden/>
          </w:rPr>
          <w:fldChar w:fldCharType="separate"/>
        </w:r>
        <w:r>
          <w:rPr>
            <w:noProof/>
            <w:webHidden/>
          </w:rPr>
          <w:t>13</w:t>
        </w:r>
        <w:r>
          <w:rPr>
            <w:noProof/>
            <w:webHidden/>
          </w:rPr>
          <w:fldChar w:fldCharType="end"/>
        </w:r>
      </w:hyperlink>
    </w:p>
    <w:p w14:paraId="1AA4567F" w14:textId="5D7DC5A1"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70" w:history="1">
        <w:r w:rsidRPr="001E2D19">
          <w:rPr>
            <w:rStyle w:val="Hyperlink"/>
            <w:noProof/>
            <w:lang w:eastAsia="ar-SA"/>
          </w:rPr>
          <w:t>5.11.2. Vertikaalplaneerimine ja sademevee ärajuhtimine</w:t>
        </w:r>
        <w:r>
          <w:rPr>
            <w:noProof/>
            <w:webHidden/>
          </w:rPr>
          <w:tab/>
        </w:r>
        <w:r>
          <w:rPr>
            <w:noProof/>
            <w:webHidden/>
          </w:rPr>
          <w:fldChar w:fldCharType="begin"/>
        </w:r>
        <w:r>
          <w:rPr>
            <w:noProof/>
            <w:webHidden/>
          </w:rPr>
          <w:instrText xml:space="preserve"> PAGEREF _Toc218504270 \h </w:instrText>
        </w:r>
        <w:r>
          <w:rPr>
            <w:noProof/>
            <w:webHidden/>
          </w:rPr>
        </w:r>
        <w:r>
          <w:rPr>
            <w:noProof/>
            <w:webHidden/>
          </w:rPr>
          <w:fldChar w:fldCharType="separate"/>
        </w:r>
        <w:r>
          <w:rPr>
            <w:noProof/>
            <w:webHidden/>
          </w:rPr>
          <w:t>13</w:t>
        </w:r>
        <w:r>
          <w:rPr>
            <w:noProof/>
            <w:webHidden/>
          </w:rPr>
          <w:fldChar w:fldCharType="end"/>
        </w:r>
      </w:hyperlink>
    </w:p>
    <w:p w14:paraId="2D96FEEF" w14:textId="31F485C4"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71" w:history="1">
        <w:r w:rsidRPr="001E2D19">
          <w:rPr>
            <w:rStyle w:val="Hyperlink"/>
            <w:noProof/>
          </w:rPr>
          <w:t>5.11.3. Elektrivarustus</w:t>
        </w:r>
        <w:r>
          <w:rPr>
            <w:noProof/>
            <w:webHidden/>
          </w:rPr>
          <w:tab/>
        </w:r>
        <w:r>
          <w:rPr>
            <w:noProof/>
            <w:webHidden/>
          </w:rPr>
          <w:fldChar w:fldCharType="begin"/>
        </w:r>
        <w:r>
          <w:rPr>
            <w:noProof/>
            <w:webHidden/>
          </w:rPr>
          <w:instrText xml:space="preserve"> PAGEREF _Toc218504271 \h </w:instrText>
        </w:r>
        <w:r>
          <w:rPr>
            <w:noProof/>
            <w:webHidden/>
          </w:rPr>
        </w:r>
        <w:r>
          <w:rPr>
            <w:noProof/>
            <w:webHidden/>
          </w:rPr>
          <w:fldChar w:fldCharType="separate"/>
        </w:r>
        <w:r>
          <w:rPr>
            <w:noProof/>
            <w:webHidden/>
          </w:rPr>
          <w:t>14</w:t>
        </w:r>
        <w:r>
          <w:rPr>
            <w:noProof/>
            <w:webHidden/>
          </w:rPr>
          <w:fldChar w:fldCharType="end"/>
        </w:r>
      </w:hyperlink>
    </w:p>
    <w:p w14:paraId="14BEE487" w14:textId="36EC0679"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72" w:history="1">
        <w:r w:rsidRPr="001E2D19">
          <w:rPr>
            <w:rStyle w:val="Hyperlink"/>
            <w:noProof/>
          </w:rPr>
          <w:t>5.11.4. Sidevarustus</w:t>
        </w:r>
        <w:r>
          <w:rPr>
            <w:noProof/>
            <w:webHidden/>
          </w:rPr>
          <w:tab/>
        </w:r>
        <w:r>
          <w:rPr>
            <w:noProof/>
            <w:webHidden/>
          </w:rPr>
          <w:fldChar w:fldCharType="begin"/>
        </w:r>
        <w:r>
          <w:rPr>
            <w:noProof/>
            <w:webHidden/>
          </w:rPr>
          <w:instrText xml:space="preserve"> PAGEREF _Toc218504272 \h </w:instrText>
        </w:r>
        <w:r>
          <w:rPr>
            <w:noProof/>
            <w:webHidden/>
          </w:rPr>
        </w:r>
        <w:r>
          <w:rPr>
            <w:noProof/>
            <w:webHidden/>
          </w:rPr>
          <w:fldChar w:fldCharType="separate"/>
        </w:r>
        <w:r>
          <w:rPr>
            <w:noProof/>
            <w:webHidden/>
          </w:rPr>
          <w:t>15</w:t>
        </w:r>
        <w:r>
          <w:rPr>
            <w:noProof/>
            <w:webHidden/>
          </w:rPr>
          <w:fldChar w:fldCharType="end"/>
        </w:r>
      </w:hyperlink>
    </w:p>
    <w:p w14:paraId="7A51D061" w14:textId="664281BD"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73" w:history="1">
        <w:r w:rsidRPr="001E2D19">
          <w:rPr>
            <w:rStyle w:val="Hyperlink"/>
            <w:noProof/>
          </w:rPr>
          <w:t>5.11.5. Soojavarustus</w:t>
        </w:r>
        <w:r>
          <w:rPr>
            <w:noProof/>
            <w:webHidden/>
          </w:rPr>
          <w:tab/>
        </w:r>
        <w:r>
          <w:rPr>
            <w:noProof/>
            <w:webHidden/>
          </w:rPr>
          <w:fldChar w:fldCharType="begin"/>
        </w:r>
        <w:r>
          <w:rPr>
            <w:noProof/>
            <w:webHidden/>
          </w:rPr>
          <w:instrText xml:space="preserve"> PAGEREF _Toc218504273 \h </w:instrText>
        </w:r>
        <w:r>
          <w:rPr>
            <w:noProof/>
            <w:webHidden/>
          </w:rPr>
        </w:r>
        <w:r>
          <w:rPr>
            <w:noProof/>
            <w:webHidden/>
          </w:rPr>
          <w:fldChar w:fldCharType="separate"/>
        </w:r>
        <w:r>
          <w:rPr>
            <w:noProof/>
            <w:webHidden/>
          </w:rPr>
          <w:t>15</w:t>
        </w:r>
        <w:r>
          <w:rPr>
            <w:noProof/>
            <w:webHidden/>
          </w:rPr>
          <w:fldChar w:fldCharType="end"/>
        </w:r>
      </w:hyperlink>
    </w:p>
    <w:p w14:paraId="2FB40210" w14:textId="3C35F573"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74" w:history="1">
        <w:r w:rsidRPr="001E2D19">
          <w:rPr>
            <w:rStyle w:val="Hyperlink"/>
            <w:rFonts w:cs="Arial"/>
            <w:noProof/>
          </w:rPr>
          <w:t>5.12. Meetmed kuritegevuse ennetamiseks</w:t>
        </w:r>
        <w:r>
          <w:rPr>
            <w:noProof/>
            <w:webHidden/>
          </w:rPr>
          <w:tab/>
        </w:r>
        <w:r>
          <w:rPr>
            <w:noProof/>
            <w:webHidden/>
          </w:rPr>
          <w:fldChar w:fldCharType="begin"/>
        </w:r>
        <w:r>
          <w:rPr>
            <w:noProof/>
            <w:webHidden/>
          </w:rPr>
          <w:instrText xml:space="preserve"> PAGEREF _Toc218504274 \h </w:instrText>
        </w:r>
        <w:r>
          <w:rPr>
            <w:noProof/>
            <w:webHidden/>
          </w:rPr>
        </w:r>
        <w:r>
          <w:rPr>
            <w:noProof/>
            <w:webHidden/>
          </w:rPr>
          <w:fldChar w:fldCharType="separate"/>
        </w:r>
        <w:r>
          <w:rPr>
            <w:noProof/>
            <w:webHidden/>
          </w:rPr>
          <w:t>16</w:t>
        </w:r>
        <w:r>
          <w:rPr>
            <w:noProof/>
            <w:webHidden/>
          </w:rPr>
          <w:fldChar w:fldCharType="end"/>
        </w:r>
      </w:hyperlink>
    </w:p>
    <w:p w14:paraId="27BFFE26" w14:textId="557105EC"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75" w:history="1">
        <w:r w:rsidRPr="001E2D19">
          <w:rPr>
            <w:rStyle w:val="Hyperlink"/>
            <w:noProof/>
          </w:rPr>
          <w:t>5.13. Planeeringuala tehnilised näitajad</w:t>
        </w:r>
        <w:r>
          <w:rPr>
            <w:noProof/>
            <w:webHidden/>
          </w:rPr>
          <w:tab/>
        </w:r>
        <w:r>
          <w:rPr>
            <w:noProof/>
            <w:webHidden/>
          </w:rPr>
          <w:fldChar w:fldCharType="begin"/>
        </w:r>
        <w:r>
          <w:rPr>
            <w:noProof/>
            <w:webHidden/>
          </w:rPr>
          <w:instrText xml:space="preserve"> PAGEREF _Toc218504275 \h </w:instrText>
        </w:r>
        <w:r>
          <w:rPr>
            <w:noProof/>
            <w:webHidden/>
          </w:rPr>
        </w:r>
        <w:r>
          <w:rPr>
            <w:noProof/>
            <w:webHidden/>
          </w:rPr>
          <w:fldChar w:fldCharType="separate"/>
        </w:r>
        <w:r>
          <w:rPr>
            <w:noProof/>
            <w:webHidden/>
          </w:rPr>
          <w:t>16</w:t>
        </w:r>
        <w:r>
          <w:rPr>
            <w:noProof/>
            <w:webHidden/>
          </w:rPr>
          <w:fldChar w:fldCharType="end"/>
        </w:r>
      </w:hyperlink>
    </w:p>
    <w:p w14:paraId="0B85C595" w14:textId="63E010DA"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76" w:history="1">
        <w:r w:rsidRPr="001E2D19">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_Toc218504276 \h </w:instrText>
        </w:r>
        <w:r>
          <w:rPr>
            <w:noProof/>
            <w:webHidden/>
          </w:rPr>
        </w:r>
        <w:r>
          <w:rPr>
            <w:noProof/>
            <w:webHidden/>
          </w:rPr>
          <w:fldChar w:fldCharType="separate"/>
        </w:r>
        <w:r>
          <w:rPr>
            <w:noProof/>
            <w:webHidden/>
          </w:rPr>
          <w:t>16</w:t>
        </w:r>
        <w:r>
          <w:rPr>
            <w:noProof/>
            <w:webHidden/>
          </w:rPr>
          <w:fldChar w:fldCharType="end"/>
        </w:r>
      </w:hyperlink>
    </w:p>
    <w:p w14:paraId="25F9AD70" w14:textId="039C05BD"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77" w:history="1">
        <w:r w:rsidRPr="001E2D19">
          <w:rPr>
            <w:rStyle w:val="Hyperlink"/>
            <w:rFonts w:cs="Arial"/>
            <w:noProof/>
          </w:rPr>
          <w:t>6.1. Eessõna</w:t>
        </w:r>
        <w:r>
          <w:rPr>
            <w:noProof/>
            <w:webHidden/>
          </w:rPr>
          <w:tab/>
        </w:r>
        <w:r>
          <w:rPr>
            <w:noProof/>
            <w:webHidden/>
          </w:rPr>
          <w:fldChar w:fldCharType="begin"/>
        </w:r>
        <w:r>
          <w:rPr>
            <w:noProof/>
            <w:webHidden/>
          </w:rPr>
          <w:instrText xml:space="preserve"> PAGEREF _Toc218504277 \h </w:instrText>
        </w:r>
        <w:r>
          <w:rPr>
            <w:noProof/>
            <w:webHidden/>
          </w:rPr>
        </w:r>
        <w:r>
          <w:rPr>
            <w:noProof/>
            <w:webHidden/>
          </w:rPr>
          <w:fldChar w:fldCharType="separate"/>
        </w:r>
        <w:r>
          <w:rPr>
            <w:noProof/>
            <w:webHidden/>
          </w:rPr>
          <w:t>16</w:t>
        </w:r>
        <w:r>
          <w:rPr>
            <w:noProof/>
            <w:webHidden/>
          </w:rPr>
          <w:fldChar w:fldCharType="end"/>
        </w:r>
      </w:hyperlink>
    </w:p>
    <w:p w14:paraId="767F6006" w14:textId="4F16F682"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78" w:history="1">
        <w:r w:rsidRPr="001E2D19">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_Toc218504278 \h </w:instrText>
        </w:r>
        <w:r>
          <w:rPr>
            <w:noProof/>
            <w:webHidden/>
          </w:rPr>
        </w:r>
        <w:r>
          <w:rPr>
            <w:noProof/>
            <w:webHidden/>
          </w:rPr>
          <w:fldChar w:fldCharType="separate"/>
        </w:r>
        <w:r>
          <w:rPr>
            <w:noProof/>
            <w:webHidden/>
          </w:rPr>
          <w:t>17</w:t>
        </w:r>
        <w:r>
          <w:rPr>
            <w:noProof/>
            <w:webHidden/>
          </w:rPr>
          <w:fldChar w:fldCharType="end"/>
        </w:r>
      </w:hyperlink>
    </w:p>
    <w:p w14:paraId="0F93CB2E" w14:textId="5A5ED5D8"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79" w:history="1">
        <w:r w:rsidRPr="001E2D19">
          <w:rPr>
            <w:rStyle w:val="Hyperlink"/>
            <w:rFonts w:cs="Arial"/>
            <w:noProof/>
          </w:rPr>
          <w:t>6.3. Müra ja vibratsioon</w:t>
        </w:r>
        <w:r>
          <w:rPr>
            <w:noProof/>
            <w:webHidden/>
          </w:rPr>
          <w:tab/>
        </w:r>
        <w:r>
          <w:rPr>
            <w:noProof/>
            <w:webHidden/>
          </w:rPr>
          <w:fldChar w:fldCharType="begin"/>
        </w:r>
        <w:r>
          <w:rPr>
            <w:noProof/>
            <w:webHidden/>
          </w:rPr>
          <w:instrText xml:space="preserve"> PAGEREF _Toc218504279 \h </w:instrText>
        </w:r>
        <w:r>
          <w:rPr>
            <w:noProof/>
            <w:webHidden/>
          </w:rPr>
        </w:r>
        <w:r>
          <w:rPr>
            <w:noProof/>
            <w:webHidden/>
          </w:rPr>
          <w:fldChar w:fldCharType="separate"/>
        </w:r>
        <w:r>
          <w:rPr>
            <w:noProof/>
            <w:webHidden/>
          </w:rPr>
          <w:t>17</w:t>
        </w:r>
        <w:r>
          <w:rPr>
            <w:noProof/>
            <w:webHidden/>
          </w:rPr>
          <w:fldChar w:fldCharType="end"/>
        </w:r>
      </w:hyperlink>
    </w:p>
    <w:p w14:paraId="33E66713" w14:textId="16945A75"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80" w:history="1">
        <w:r w:rsidRPr="001E2D19">
          <w:rPr>
            <w:rStyle w:val="Hyperlink"/>
            <w:noProof/>
          </w:rPr>
          <w:t>6.3.1. Mürahinnang</w:t>
        </w:r>
        <w:r>
          <w:rPr>
            <w:noProof/>
            <w:webHidden/>
          </w:rPr>
          <w:tab/>
        </w:r>
        <w:r>
          <w:rPr>
            <w:noProof/>
            <w:webHidden/>
          </w:rPr>
          <w:fldChar w:fldCharType="begin"/>
        </w:r>
        <w:r>
          <w:rPr>
            <w:noProof/>
            <w:webHidden/>
          </w:rPr>
          <w:instrText xml:space="preserve"> PAGEREF _Toc218504280 \h </w:instrText>
        </w:r>
        <w:r>
          <w:rPr>
            <w:noProof/>
            <w:webHidden/>
          </w:rPr>
        </w:r>
        <w:r>
          <w:rPr>
            <w:noProof/>
            <w:webHidden/>
          </w:rPr>
          <w:fldChar w:fldCharType="separate"/>
        </w:r>
        <w:r>
          <w:rPr>
            <w:noProof/>
            <w:webHidden/>
          </w:rPr>
          <w:t>18</w:t>
        </w:r>
        <w:r>
          <w:rPr>
            <w:noProof/>
            <w:webHidden/>
          </w:rPr>
          <w:fldChar w:fldCharType="end"/>
        </w:r>
      </w:hyperlink>
    </w:p>
    <w:p w14:paraId="290D02B2" w14:textId="58C59FE4"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81" w:history="1">
        <w:r w:rsidRPr="001E2D19">
          <w:rPr>
            <w:rStyle w:val="Hyperlink"/>
            <w:rFonts w:cs="Arial"/>
            <w:noProof/>
          </w:rPr>
          <w:t>6.4. Põhjavesi ja pinnavesi</w:t>
        </w:r>
        <w:r>
          <w:rPr>
            <w:noProof/>
            <w:webHidden/>
          </w:rPr>
          <w:tab/>
        </w:r>
        <w:r>
          <w:rPr>
            <w:noProof/>
            <w:webHidden/>
          </w:rPr>
          <w:fldChar w:fldCharType="begin"/>
        </w:r>
        <w:r>
          <w:rPr>
            <w:noProof/>
            <w:webHidden/>
          </w:rPr>
          <w:instrText xml:space="preserve"> PAGEREF _Toc218504281 \h </w:instrText>
        </w:r>
        <w:r>
          <w:rPr>
            <w:noProof/>
            <w:webHidden/>
          </w:rPr>
        </w:r>
        <w:r>
          <w:rPr>
            <w:noProof/>
            <w:webHidden/>
          </w:rPr>
          <w:fldChar w:fldCharType="separate"/>
        </w:r>
        <w:r>
          <w:rPr>
            <w:noProof/>
            <w:webHidden/>
          </w:rPr>
          <w:t>18</w:t>
        </w:r>
        <w:r>
          <w:rPr>
            <w:noProof/>
            <w:webHidden/>
          </w:rPr>
          <w:fldChar w:fldCharType="end"/>
        </w:r>
      </w:hyperlink>
    </w:p>
    <w:p w14:paraId="732D2261" w14:textId="33E37451"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82" w:history="1">
        <w:r w:rsidRPr="001E2D19">
          <w:rPr>
            <w:rStyle w:val="Hyperlink"/>
            <w:rFonts w:cs="Arial"/>
            <w:noProof/>
          </w:rPr>
          <w:t>6.5. Radoon</w:t>
        </w:r>
        <w:r>
          <w:rPr>
            <w:noProof/>
            <w:webHidden/>
          </w:rPr>
          <w:tab/>
        </w:r>
        <w:r>
          <w:rPr>
            <w:noProof/>
            <w:webHidden/>
          </w:rPr>
          <w:fldChar w:fldCharType="begin"/>
        </w:r>
        <w:r>
          <w:rPr>
            <w:noProof/>
            <w:webHidden/>
          </w:rPr>
          <w:instrText xml:space="preserve"> PAGEREF _Toc218504282 \h </w:instrText>
        </w:r>
        <w:r>
          <w:rPr>
            <w:noProof/>
            <w:webHidden/>
          </w:rPr>
        </w:r>
        <w:r>
          <w:rPr>
            <w:noProof/>
            <w:webHidden/>
          </w:rPr>
          <w:fldChar w:fldCharType="separate"/>
        </w:r>
        <w:r>
          <w:rPr>
            <w:noProof/>
            <w:webHidden/>
          </w:rPr>
          <w:t>18</w:t>
        </w:r>
        <w:r>
          <w:rPr>
            <w:noProof/>
            <w:webHidden/>
          </w:rPr>
          <w:fldChar w:fldCharType="end"/>
        </w:r>
      </w:hyperlink>
    </w:p>
    <w:p w14:paraId="258CDA87" w14:textId="5B4CC968"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83" w:history="1">
        <w:r w:rsidRPr="001E2D19">
          <w:rPr>
            <w:rStyle w:val="Hyperlink"/>
            <w:noProof/>
          </w:rPr>
          <w:t>6.5.1. Radooni mõõtmisaruanne</w:t>
        </w:r>
        <w:r>
          <w:rPr>
            <w:noProof/>
            <w:webHidden/>
          </w:rPr>
          <w:tab/>
        </w:r>
        <w:r>
          <w:rPr>
            <w:noProof/>
            <w:webHidden/>
          </w:rPr>
          <w:fldChar w:fldCharType="begin"/>
        </w:r>
        <w:r>
          <w:rPr>
            <w:noProof/>
            <w:webHidden/>
          </w:rPr>
          <w:instrText xml:space="preserve"> PAGEREF _Toc218504283 \h </w:instrText>
        </w:r>
        <w:r>
          <w:rPr>
            <w:noProof/>
            <w:webHidden/>
          </w:rPr>
        </w:r>
        <w:r>
          <w:rPr>
            <w:noProof/>
            <w:webHidden/>
          </w:rPr>
          <w:fldChar w:fldCharType="separate"/>
        </w:r>
        <w:r>
          <w:rPr>
            <w:noProof/>
            <w:webHidden/>
          </w:rPr>
          <w:t>19</w:t>
        </w:r>
        <w:r>
          <w:rPr>
            <w:noProof/>
            <w:webHidden/>
          </w:rPr>
          <w:fldChar w:fldCharType="end"/>
        </w:r>
      </w:hyperlink>
    </w:p>
    <w:p w14:paraId="27A8271D" w14:textId="030F3009"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84" w:history="1">
        <w:r w:rsidRPr="001E2D19">
          <w:rPr>
            <w:rStyle w:val="Hyperlink"/>
            <w:rFonts w:cs="Arial"/>
            <w:noProof/>
          </w:rPr>
          <w:t>6.6. Ohtliku ettevõtte ohuala</w:t>
        </w:r>
        <w:r>
          <w:rPr>
            <w:noProof/>
            <w:webHidden/>
          </w:rPr>
          <w:tab/>
        </w:r>
        <w:r>
          <w:rPr>
            <w:noProof/>
            <w:webHidden/>
          </w:rPr>
          <w:fldChar w:fldCharType="begin"/>
        </w:r>
        <w:r>
          <w:rPr>
            <w:noProof/>
            <w:webHidden/>
          </w:rPr>
          <w:instrText xml:space="preserve"> PAGEREF _Toc218504284 \h </w:instrText>
        </w:r>
        <w:r>
          <w:rPr>
            <w:noProof/>
            <w:webHidden/>
          </w:rPr>
        </w:r>
        <w:r>
          <w:rPr>
            <w:noProof/>
            <w:webHidden/>
          </w:rPr>
          <w:fldChar w:fldCharType="separate"/>
        </w:r>
        <w:r>
          <w:rPr>
            <w:noProof/>
            <w:webHidden/>
          </w:rPr>
          <w:t>19</w:t>
        </w:r>
        <w:r>
          <w:rPr>
            <w:noProof/>
            <w:webHidden/>
          </w:rPr>
          <w:fldChar w:fldCharType="end"/>
        </w:r>
      </w:hyperlink>
    </w:p>
    <w:p w14:paraId="78F1549B" w14:textId="6F57C05D" w:rsidR="00A13EEA" w:rsidRDefault="00A13EEA">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18504285" w:history="1">
        <w:r w:rsidRPr="001E2D19">
          <w:rPr>
            <w:rStyle w:val="Hyperlink"/>
            <w:noProof/>
          </w:rPr>
          <w:t>6.6.1. Ohuhinnang</w:t>
        </w:r>
        <w:r>
          <w:rPr>
            <w:noProof/>
            <w:webHidden/>
          </w:rPr>
          <w:tab/>
        </w:r>
        <w:r>
          <w:rPr>
            <w:noProof/>
            <w:webHidden/>
          </w:rPr>
          <w:fldChar w:fldCharType="begin"/>
        </w:r>
        <w:r>
          <w:rPr>
            <w:noProof/>
            <w:webHidden/>
          </w:rPr>
          <w:instrText xml:space="preserve"> PAGEREF _Toc218504285 \h </w:instrText>
        </w:r>
        <w:r>
          <w:rPr>
            <w:noProof/>
            <w:webHidden/>
          </w:rPr>
        </w:r>
        <w:r>
          <w:rPr>
            <w:noProof/>
            <w:webHidden/>
          </w:rPr>
          <w:fldChar w:fldCharType="separate"/>
        </w:r>
        <w:r>
          <w:rPr>
            <w:noProof/>
            <w:webHidden/>
          </w:rPr>
          <w:t>19</w:t>
        </w:r>
        <w:r>
          <w:rPr>
            <w:noProof/>
            <w:webHidden/>
          </w:rPr>
          <w:fldChar w:fldCharType="end"/>
        </w:r>
      </w:hyperlink>
    </w:p>
    <w:p w14:paraId="5D47ACAD" w14:textId="679CD458"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86" w:history="1">
        <w:r w:rsidRPr="001E2D19">
          <w:rPr>
            <w:rStyle w:val="Hyperlink"/>
            <w:rFonts w:cs="Arial"/>
            <w:noProof/>
          </w:rPr>
          <w:t>6.7. Soojussaared</w:t>
        </w:r>
        <w:r>
          <w:rPr>
            <w:noProof/>
            <w:webHidden/>
          </w:rPr>
          <w:tab/>
        </w:r>
        <w:r>
          <w:rPr>
            <w:noProof/>
            <w:webHidden/>
          </w:rPr>
          <w:fldChar w:fldCharType="begin"/>
        </w:r>
        <w:r>
          <w:rPr>
            <w:noProof/>
            <w:webHidden/>
          </w:rPr>
          <w:instrText xml:space="preserve"> PAGEREF _Toc218504286 \h </w:instrText>
        </w:r>
        <w:r>
          <w:rPr>
            <w:noProof/>
            <w:webHidden/>
          </w:rPr>
        </w:r>
        <w:r>
          <w:rPr>
            <w:noProof/>
            <w:webHidden/>
          </w:rPr>
          <w:fldChar w:fldCharType="separate"/>
        </w:r>
        <w:r>
          <w:rPr>
            <w:noProof/>
            <w:webHidden/>
          </w:rPr>
          <w:t>20</w:t>
        </w:r>
        <w:r>
          <w:rPr>
            <w:noProof/>
            <w:webHidden/>
          </w:rPr>
          <w:fldChar w:fldCharType="end"/>
        </w:r>
      </w:hyperlink>
    </w:p>
    <w:p w14:paraId="21B8581E" w14:textId="24C4F483" w:rsidR="00A13EEA" w:rsidRDefault="00A13EEA">
      <w:pPr>
        <w:pStyle w:val="TOC2"/>
        <w:rPr>
          <w:rFonts w:asciiTheme="minorHAnsi" w:eastAsiaTheme="minorEastAsia" w:hAnsiTheme="minorHAnsi"/>
          <w:noProof/>
          <w:kern w:val="2"/>
          <w:sz w:val="24"/>
          <w:szCs w:val="24"/>
          <w:lang w:eastAsia="et-EE"/>
          <w14:ligatures w14:val="standardContextual"/>
        </w:rPr>
      </w:pPr>
      <w:hyperlink w:anchor="_Toc218504287" w:history="1">
        <w:r w:rsidRPr="001E2D19">
          <w:rPr>
            <w:rStyle w:val="Hyperlink"/>
            <w:noProof/>
          </w:rPr>
          <w:t>6.8. Võimaliku keskkonnamõju hindamine</w:t>
        </w:r>
        <w:r>
          <w:rPr>
            <w:noProof/>
            <w:webHidden/>
          </w:rPr>
          <w:tab/>
        </w:r>
        <w:r>
          <w:rPr>
            <w:noProof/>
            <w:webHidden/>
          </w:rPr>
          <w:fldChar w:fldCharType="begin"/>
        </w:r>
        <w:r>
          <w:rPr>
            <w:noProof/>
            <w:webHidden/>
          </w:rPr>
          <w:instrText xml:space="preserve"> PAGEREF _Toc218504287 \h </w:instrText>
        </w:r>
        <w:r>
          <w:rPr>
            <w:noProof/>
            <w:webHidden/>
          </w:rPr>
        </w:r>
        <w:r>
          <w:rPr>
            <w:noProof/>
            <w:webHidden/>
          </w:rPr>
          <w:fldChar w:fldCharType="separate"/>
        </w:r>
        <w:r>
          <w:rPr>
            <w:noProof/>
            <w:webHidden/>
          </w:rPr>
          <w:t>20</w:t>
        </w:r>
        <w:r>
          <w:rPr>
            <w:noProof/>
            <w:webHidden/>
          </w:rPr>
          <w:fldChar w:fldCharType="end"/>
        </w:r>
      </w:hyperlink>
    </w:p>
    <w:p w14:paraId="3819469F" w14:textId="191F05B7"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88" w:history="1">
        <w:r w:rsidRPr="001E2D19">
          <w:rPr>
            <w:rStyle w:val="Hyperlink"/>
            <w:noProof/>
          </w:rPr>
          <w:t>7. KESKKONNALUBADE TAOTLEMISE VÕIMALUS</w:t>
        </w:r>
        <w:r>
          <w:rPr>
            <w:noProof/>
            <w:webHidden/>
          </w:rPr>
          <w:tab/>
        </w:r>
        <w:r>
          <w:rPr>
            <w:noProof/>
            <w:webHidden/>
          </w:rPr>
          <w:fldChar w:fldCharType="begin"/>
        </w:r>
        <w:r>
          <w:rPr>
            <w:noProof/>
            <w:webHidden/>
          </w:rPr>
          <w:instrText xml:space="preserve"> PAGEREF _Toc218504288 \h </w:instrText>
        </w:r>
        <w:r>
          <w:rPr>
            <w:noProof/>
            <w:webHidden/>
          </w:rPr>
        </w:r>
        <w:r>
          <w:rPr>
            <w:noProof/>
            <w:webHidden/>
          </w:rPr>
          <w:fldChar w:fldCharType="separate"/>
        </w:r>
        <w:r>
          <w:rPr>
            <w:noProof/>
            <w:webHidden/>
          </w:rPr>
          <w:t>20</w:t>
        </w:r>
        <w:r>
          <w:rPr>
            <w:noProof/>
            <w:webHidden/>
          </w:rPr>
          <w:fldChar w:fldCharType="end"/>
        </w:r>
      </w:hyperlink>
    </w:p>
    <w:p w14:paraId="3CB725CB" w14:textId="4B47B7B3"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89" w:history="1">
        <w:r w:rsidRPr="001E2D19">
          <w:rPr>
            <w:rStyle w:val="Hyperlink"/>
            <w:noProof/>
          </w:rPr>
          <w:t>8. DETAILPLANEERINGU ELLUVIIMISEGA KAASNEVAD MÕJUD</w:t>
        </w:r>
        <w:r>
          <w:rPr>
            <w:noProof/>
            <w:webHidden/>
          </w:rPr>
          <w:tab/>
        </w:r>
        <w:r>
          <w:rPr>
            <w:noProof/>
            <w:webHidden/>
          </w:rPr>
          <w:fldChar w:fldCharType="begin"/>
        </w:r>
        <w:r>
          <w:rPr>
            <w:noProof/>
            <w:webHidden/>
          </w:rPr>
          <w:instrText xml:space="preserve"> PAGEREF _Toc218504289 \h </w:instrText>
        </w:r>
        <w:r>
          <w:rPr>
            <w:noProof/>
            <w:webHidden/>
          </w:rPr>
        </w:r>
        <w:r>
          <w:rPr>
            <w:noProof/>
            <w:webHidden/>
          </w:rPr>
          <w:fldChar w:fldCharType="separate"/>
        </w:r>
        <w:r>
          <w:rPr>
            <w:noProof/>
            <w:webHidden/>
          </w:rPr>
          <w:t>21</w:t>
        </w:r>
        <w:r>
          <w:rPr>
            <w:noProof/>
            <w:webHidden/>
          </w:rPr>
          <w:fldChar w:fldCharType="end"/>
        </w:r>
      </w:hyperlink>
    </w:p>
    <w:p w14:paraId="5931A307" w14:textId="70363C17" w:rsidR="00A13EEA" w:rsidRDefault="00A13EEA">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218504290" w:history="1">
        <w:r w:rsidRPr="001E2D19">
          <w:rPr>
            <w:rStyle w:val="Hyperlink"/>
            <w:noProof/>
          </w:rPr>
          <w:t>9. PLANEERINGU ELLUVIIMISE KAVA</w:t>
        </w:r>
        <w:r>
          <w:rPr>
            <w:noProof/>
            <w:webHidden/>
          </w:rPr>
          <w:tab/>
        </w:r>
        <w:r>
          <w:rPr>
            <w:noProof/>
            <w:webHidden/>
          </w:rPr>
          <w:fldChar w:fldCharType="begin"/>
        </w:r>
        <w:r>
          <w:rPr>
            <w:noProof/>
            <w:webHidden/>
          </w:rPr>
          <w:instrText xml:space="preserve"> PAGEREF _Toc218504290 \h </w:instrText>
        </w:r>
        <w:r>
          <w:rPr>
            <w:noProof/>
            <w:webHidden/>
          </w:rPr>
        </w:r>
        <w:r>
          <w:rPr>
            <w:noProof/>
            <w:webHidden/>
          </w:rPr>
          <w:fldChar w:fldCharType="separate"/>
        </w:r>
        <w:r>
          <w:rPr>
            <w:noProof/>
            <w:webHidden/>
          </w:rPr>
          <w:t>22</w:t>
        </w:r>
        <w:r>
          <w:rPr>
            <w:noProof/>
            <w:webHidden/>
          </w:rPr>
          <w:fldChar w:fldCharType="end"/>
        </w:r>
      </w:hyperlink>
    </w:p>
    <w:p w14:paraId="5FD119B5" w14:textId="60482BEB" w:rsidR="002454ED" w:rsidRPr="002D3FAD" w:rsidRDefault="00A136FC" w:rsidP="00F449D3">
      <w:pPr>
        <w:pStyle w:val="ListParagraph"/>
        <w:tabs>
          <w:tab w:val="right" w:leader="dot" w:pos="10042"/>
        </w:tabs>
        <w:spacing w:before="0" w:after="0"/>
        <w:ind w:left="0"/>
        <w:rPr>
          <w:rFonts w:cs="Arial"/>
        </w:rPr>
      </w:pPr>
      <w:r w:rsidRPr="002D3FAD">
        <w:rPr>
          <w:rFonts w:cs="Arial"/>
        </w:rPr>
        <w:fldChar w:fldCharType="end"/>
      </w:r>
    </w:p>
    <w:p w14:paraId="07CF0176" w14:textId="0F9C6FF5" w:rsidR="002454ED" w:rsidRPr="002D3FAD" w:rsidRDefault="002454ED" w:rsidP="00596945">
      <w:pPr>
        <w:spacing w:before="0" w:after="0"/>
        <w:jc w:val="left"/>
        <w:rPr>
          <w:rFonts w:cs="Arial"/>
          <w:bCs/>
          <w:caps/>
        </w:rPr>
      </w:pPr>
    </w:p>
    <w:p w14:paraId="55B186B1" w14:textId="09FE9CB8" w:rsidR="002D0FA0" w:rsidRPr="002D3FAD" w:rsidRDefault="002D0FA0">
      <w:pPr>
        <w:pStyle w:val="ListParagraph"/>
        <w:numPr>
          <w:ilvl w:val="0"/>
          <w:numId w:val="7"/>
        </w:numPr>
        <w:tabs>
          <w:tab w:val="right" w:leader="dot" w:pos="10042"/>
        </w:tabs>
        <w:spacing w:before="0" w:after="0"/>
        <w:rPr>
          <w:rFonts w:cs="Arial"/>
          <w:b/>
        </w:rPr>
      </w:pPr>
      <w:r w:rsidRPr="002D3FAD">
        <w:rPr>
          <w:rFonts w:cs="Arial"/>
          <w:b/>
          <w:caps/>
        </w:rPr>
        <w:t>JOONiSED</w:t>
      </w:r>
    </w:p>
    <w:p w14:paraId="168921EC" w14:textId="77777777" w:rsidR="002D0FA0" w:rsidRPr="002D3FAD" w:rsidRDefault="002D0FA0" w:rsidP="00266D52">
      <w:pPr>
        <w:spacing w:before="0" w:after="0"/>
        <w:rPr>
          <w:rFonts w:cs="Arial"/>
        </w:rPr>
      </w:pPr>
    </w:p>
    <w:p w14:paraId="25E72A9C" w14:textId="3E2029FF" w:rsidR="002D0FA0" w:rsidRPr="002D3FAD" w:rsidRDefault="002D0FA0" w:rsidP="00522B92">
      <w:pPr>
        <w:tabs>
          <w:tab w:val="left" w:pos="1276"/>
          <w:tab w:val="left" w:pos="4536"/>
        </w:tabs>
        <w:spacing w:before="0" w:after="0"/>
        <w:ind w:left="284"/>
        <w:rPr>
          <w:rFonts w:cs="Arial"/>
        </w:rPr>
      </w:pPr>
      <w:r w:rsidRPr="002D3FAD">
        <w:rPr>
          <w:rFonts w:cs="Arial"/>
        </w:rPr>
        <w:t>AS-01</w:t>
      </w:r>
      <w:r w:rsidRPr="002D3FAD">
        <w:rPr>
          <w:rFonts w:cs="Arial"/>
        </w:rPr>
        <w:tab/>
      </w:r>
      <w:r w:rsidR="00CD1264" w:rsidRPr="002D3FAD">
        <w:rPr>
          <w:rFonts w:cs="Arial"/>
        </w:rPr>
        <w:t>Asukoha</w:t>
      </w:r>
      <w:r w:rsidRPr="002D3FAD">
        <w:rPr>
          <w:rFonts w:cs="Arial"/>
        </w:rPr>
        <w:t>skeem</w:t>
      </w:r>
      <w:r w:rsidR="00132A7E" w:rsidRPr="002D3FAD">
        <w:rPr>
          <w:rFonts w:cs="Arial"/>
        </w:rPr>
        <w:tab/>
      </w:r>
      <w:r w:rsidRPr="002D3FAD">
        <w:rPr>
          <w:rFonts w:cs="Arial"/>
        </w:rPr>
        <w:t>M 1:~</w:t>
      </w:r>
    </w:p>
    <w:p w14:paraId="305A6E47" w14:textId="35268AD0" w:rsidR="002D0FA0" w:rsidRPr="002D3FAD" w:rsidRDefault="002D0FA0" w:rsidP="00522B92">
      <w:pPr>
        <w:pStyle w:val="ListParagraph"/>
        <w:tabs>
          <w:tab w:val="left" w:pos="1276"/>
          <w:tab w:val="left" w:pos="4536"/>
        </w:tabs>
        <w:spacing w:before="0" w:after="0"/>
        <w:ind w:left="284"/>
        <w:rPr>
          <w:rFonts w:cs="Arial"/>
        </w:rPr>
      </w:pPr>
      <w:r w:rsidRPr="002D3FAD">
        <w:rPr>
          <w:rFonts w:cs="Arial"/>
        </w:rPr>
        <w:t>AS-</w:t>
      </w:r>
      <w:r w:rsidR="004C7807" w:rsidRPr="002D3FAD">
        <w:rPr>
          <w:rFonts w:cs="Arial"/>
        </w:rPr>
        <w:t>02</w:t>
      </w:r>
      <w:r w:rsidRPr="002D3FAD">
        <w:rPr>
          <w:rFonts w:cs="Arial"/>
        </w:rPr>
        <w:tab/>
      </w:r>
      <w:r w:rsidR="00132A7E" w:rsidRPr="002D3FAD">
        <w:rPr>
          <w:rFonts w:cs="Arial"/>
        </w:rPr>
        <w:t>Kontaktvööndi analüüs</w:t>
      </w:r>
      <w:r w:rsidR="00132A7E" w:rsidRPr="002D3FAD">
        <w:rPr>
          <w:rFonts w:cs="Arial"/>
        </w:rPr>
        <w:tab/>
      </w:r>
      <w:r w:rsidRPr="002D3FAD">
        <w:rPr>
          <w:rFonts w:cs="Arial"/>
        </w:rPr>
        <w:t>M 1:</w:t>
      </w:r>
      <w:r w:rsidR="00132A7E" w:rsidRPr="002D3FAD">
        <w:rPr>
          <w:rFonts w:cs="Arial"/>
        </w:rPr>
        <w:t>~</w:t>
      </w:r>
    </w:p>
    <w:p w14:paraId="444FCFCB" w14:textId="22A81C17" w:rsidR="00132A7E" w:rsidRPr="002D3FAD" w:rsidRDefault="00132A7E" w:rsidP="00522B92">
      <w:pPr>
        <w:pStyle w:val="ListParagraph"/>
        <w:tabs>
          <w:tab w:val="left" w:pos="1276"/>
          <w:tab w:val="left" w:pos="4536"/>
        </w:tabs>
        <w:spacing w:before="0" w:after="0"/>
        <w:ind w:left="284"/>
        <w:rPr>
          <w:rFonts w:cs="Arial"/>
        </w:rPr>
      </w:pPr>
      <w:r w:rsidRPr="002D3FAD">
        <w:rPr>
          <w:rFonts w:cs="Arial"/>
        </w:rPr>
        <w:t>AS-03</w:t>
      </w:r>
      <w:r w:rsidRPr="002D3FAD">
        <w:rPr>
          <w:rFonts w:cs="Arial"/>
        </w:rPr>
        <w:tab/>
        <w:t>Tugiplaan</w:t>
      </w:r>
      <w:r w:rsidRPr="002D3FAD">
        <w:rPr>
          <w:rFonts w:cs="Arial"/>
        </w:rPr>
        <w:tab/>
        <w:t>M 1:1000</w:t>
      </w:r>
    </w:p>
    <w:p w14:paraId="44E38985" w14:textId="264A5F9F" w:rsidR="00132A7E" w:rsidRPr="002D3FAD" w:rsidRDefault="00132A7E" w:rsidP="00522B92">
      <w:pPr>
        <w:pStyle w:val="ListParagraph"/>
        <w:tabs>
          <w:tab w:val="left" w:pos="1276"/>
          <w:tab w:val="left" w:pos="4536"/>
        </w:tabs>
        <w:spacing w:before="0" w:after="0"/>
        <w:ind w:left="284"/>
        <w:rPr>
          <w:rFonts w:cs="Arial"/>
        </w:rPr>
      </w:pPr>
      <w:r w:rsidRPr="002D3FAD">
        <w:rPr>
          <w:rFonts w:cs="Arial"/>
        </w:rPr>
        <w:t>AS-04</w:t>
      </w:r>
      <w:r w:rsidRPr="002D3FAD">
        <w:rPr>
          <w:rFonts w:cs="Arial"/>
        </w:rPr>
        <w:tab/>
        <w:t>Põhijoonis</w:t>
      </w:r>
      <w:r w:rsidRPr="002D3FAD">
        <w:rPr>
          <w:rFonts w:cs="Arial"/>
        </w:rPr>
        <w:tab/>
        <w:t>M 1:1000</w:t>
      </w:r>
    </w:p>
    <w:p w14:paraId="3F96517B" w14:textId="0E431242" w:rsidR="00504B9B" w:rsidRPr="002D3FAD" w:rsidRDefault="00504B9B" w:rsidP="00522B92">
      <w:pPr>
        <w:pStyle w:val="ListParagraph"/>
        <w:tabs>
          <w:tab w:val="left" w:pos="1276"/>
          <w:tab w:val="left" w:pos="4536"/>
        </w:tabs>
        <w:spacing w:before="0" w:after="0"/>
        <w:ind w:left="284"/>
        <w:rPr>
          <w:rFonts w:cs="Arial"/>
        </w:rPr>
      </w:pPr>
      <w:r w:rsidRPr="002D3FAD">
        <w:rPr>
          <w:rFonts w:cs="Arial"/>
        </w:rPr>
        <w:t>AS-05</w:t>
      </w:r>
      <w:r w:rsidRPr="002D3FAD">
        <w:rPr>
          <w:rFonts w:cs="Arial"/>
        </w:rPr>
        <w:tab/>
        <w:t>Tehnovõrkude koondplaan</w:t>
      </w:r>
      <w:r w:rsidRPr="002D3FAD">
        <w:rPr>
          <w:rFonts w:cs="Arial"/>
        </w:rPr>
        <w:tab/>
        <w:t>M 1:1000</w:t>
      </w:r>
    </w:p>
    <w:p w14:paraId="184557D6" w14:textId="77777777" w:rsidR="002D0FA0" w:rsidRPr="002D3FAD" w:rsidRDefault="002D0FA0" w:rsidP="002D0FA0">
      <w:pPr>
        <w:pStyle w:val="ListParagraph"/>
        <w:spacing w:before="0" w:after="0"/>
        <w:ind w:left="0"/>
        <w:rPr>
          <w:rFonts w:cs="Arial"/>
        </w:rPr>
      </w:pPr>
    </w:p>
    <w:p w14:paraId="37476F81" w14:textId="77777777" w:rsidR="002D0FA0" w:rsidRPr="002D3FAD" w:rsidRDefault="002D0FA0" w:rsidP="002D0FA0">
      <w:pPr>
        <w:pStyle w:val="ListParagraph"/>
        <w:spacing w:before="0" w:after="0"/>
        <w:ind w:left="0"/>
        <w:rPr>
          <w:rFonts w:cs="Arial"/>
        </w:rPr>
      </w:pPr>
    </w:p>
    <w:p w14:paraId="0C260D7C" w14:textId="77777777" w:rsidR="00A25FBC" w:rsidRPr="002D3FAD" w:rsidRDefault="00A25FBC">
      <w:pPr>
        <w:pStyle w:val="ListParagraph"/>
        <w:numPr>
          <w:ilvl w:val="0"/>
          <w:numId w:val="7"/>
        </w:numPr>
        <w:tabs>
          <w:tab w:val="right" w:leader="dot" w:pos="10042"/>
        </w:tabs>
        <w:spacing w:before="0" w:after="0"/>
        <w:rPr>
          <w:rFonts w:cs="Arial"/>
          <w:b/>
        </w:rPr>
      </w:pPr>
      <w:r w:rsidRPr="002D3FAD">
        <w:rPr>
          <w:rFonts w:cs="Arial"/>
          <w:b/>
        </w:rPr>
        <w:t>LISAD</w:t>
      </w:r>
    </w:p>
    <w:p w14:paraId="2AE00977" w14:textId="77777777" w:rsidR="00A25FBC" w:rsidRPr="002D3FAD" w:rsidRDefault="00A25FBC" w:rsidP="00A25FBC">
      <w:pPr>
        <w:tabs>
          <w:tab w:val="right" w:leader="dot" w:pos="10042"/>
        </w:tabs>
        <w:spacing w:before="0" w:after="0"/>
        <w:rPr>
          <w:rFonts w:cs="Arial"/>
        </w:rPr>
      </w:pPr>
    </w:p>
    <w:p w14:paraId="52E7189D" w14:textId="77777777" w:rsidR="00A25FBC" w:rsidRPr="002D3FAD" w:rsidRDefault="00A25FBC" w:rsidP="00A25FBC">
      <w:pPr>
        <w:tabs>
          <w:tab w:val="left" w:pos="284"/>
          <w:tab w:val="right" w:leader="dot" w:pos="10042"/>
        </w:tabs>
        <w:spacing w:before="0" w:after="0"/>
        <w:rPr>
          <w:rFonts w:cs="Arial"/>
        </w:rPr>
      </w:pPr>
      <w:r w:rsidRPr="002D3FAD">
        <w:rPr>
          <w:rFonts w:cs="Arial"/>
        </w:rPr>
        <w:t>Teostatud uuringud:</w:t>
      </w:r>
    </w:p>
    <w:p w14:paraId="23389605" w14:textId="77777777" w:rsidR="00504B9B" w:rsidRPr="002D3FAD" w:rsidRDefault="00A25FBC">
      <w:pPr>
        <w:pStyle w:val="ListParagraph"/>
        <w:numPr>
          <w:ilvl w:val="0"/>
          <w:numId w:val="22"/>
        </w:numPr>
        <w:spacing w:before="0" w:after="0"/>
        <w:ind w:left="284" w:right="-73" w:hanging="218"/>
        <w:rPr>
          <w:rFonts w:cs="Arial"/>
        </w:rPr>
      </w:pPr>
      <w:r w:rsidRPr="002D3FAD">
        <w:rPr>
          <w:rFonts w:cs="Arial"/>
        </w:rPr>
        <w:t xml:space="preserve">topo-geodeetilise alusplaani koostas </w:t>
      </w:r>
      <w:r w:rsidR="007164A7" w:rsidRPr="002D3FAD">
        <w:rPr>
          <w:rFonts w:cs="Arial"/>
        </w:rPr>
        <w:t xml:space="preserve">Geoalus </w:t>
      </w:r>
      <w:r w:rsidRPr="002D3FAD">
        <w:rPr>
          <w:rFonts w:cs="Arial"/>
        </w:rPr>
        <w:t xml:space="preserve">OÜ, </w:t>
      </w:r>
      <w:r w:rsidR="00B745F6" w:rsidRPr="002D3FAD">
        <w:rPr>
          <w:rFonts w:cs="Arial"/>
        </w:rPr>
        <w:t>06</w:t>
      </w:r>
      <w:r w:rsidRPr="002D3FAD">
        <w:rPr>
          <w:rFonts w:cs="Arial"/>
        </w:rPr>
        <w:t>.</w:t>
      </w:r>
      <w:r w:rsidR="00B745F6" w:rsidRPr="002D3FAD">
        <w:rPr>
          <w:rFonts w:cs="Arial"/>
        </w:rPr>
        <w:t>03</w:t>
      </w:r>
      <w:r w:rsidRPr="002D3FAD">
        <w:rPr>
          <w:rFonts w:cs="Arial"/>
        </w:rPr>
        <w:t>.202</w:t>
      </w:r>
      <w:r w:rsidR="00B745F6" w:rsidRPr="002D3FAD">
        <w:rPr>
          <w:rFonts w:cs="Arial"/>
        </w:rPr>
        <w:t>4</w:t>
      </w:r>
      <w:r w:rsidRPr="002D3FAD">
        <w:rPr>
          <w:rFonts w:cs="Arial"/>
        </w:rPr>
        <w:t xml:space="preserve">, töö nr </w:t>
      </w:r>
      <w:r w:rsidR="00B745F6" w:rsidRPr="002D3FAD">
        <w:rPr>
          <w:rFonts w:cs="Arial"/>
        </w:rPr>
        <w:t>24-G062</w:t>
      </w:r>
      <w:r w:rsidR="00504B9B" w:rsidRPr="002D3FAD">
        <w:rPr>
          <w:rFonts w:cs="Arial"/>
        </w:rPr>
        <w:t>;</w:t>
      </w:r>
    </w:p>
    <w:p w14:paraId="47786150" w14:textId="77777777" w:rsidR="00504B9B" w:rsidRPr="002D3FAD" w:rsidRDefault="00504B9B">
      <w:pPr>
        <w:pStyle w:val="ListParagraph"/>
        <w:numPr>
          <w:ilvl w:val="0"/>
          <w:numId w:val="22"/>
        </w:numPr>
        <w:spacing w:before="0" w:after="0"/>
        <w:ind w:left="284" w:right="-73" w:hanging="218"/>
        <w:rPr>
          <w:rFonts w:cs="Arial"/>
        </w:rPr>
      </w:pPr>
      <w:r w:rsidRPr="002D3FAD">
        <w:rPr>
          <w:rFonts w:cs="Arial"/>
        </w:rPr>
        <w:t>PML Balti OÜ poolt teostatud Radooni aktiivsuskontsentratsiooni mõõtmisaruanne 16.09.2024;</w:t>
      </w:r>
    </w:p>
    <w:p w14:paraId="2EAE9F13" w14:textId="77777777" w:rsidR="00504B9B" w:rsidRPr="002D3FAD" w:rsidRDefault="00504B9B">
      <w:pPr>
        <w:pStyle w:val="ListParagraph"/>
        <w:numPr>
          <w:ilvl w:val="0"/>
          <w:numId w:val="22"/>
        </w:numPr>
        <w:spacing w:before="0" w:after="0"/>
        <w:ind w:left="284" w:right="-73" w:hanging="218"/>
        <w:rPr>
          <w:rFonts w:cs="Arial"/>
        </w:rPr>
      </w:pPr>
      <w:r w:rsidRPr="002D3FAD">
        <w:rPr>
          <w:rFonts w:cs="Arial"/>
        </w:rPr>
        <w:t>Tuuleveski maaüksuse haljastuse hinnangu on koostanud OÜ Visioon Haljastus 18.09.2024, töö nr 538/2024;</w:t>
      </w:r>
    </w:p>
    <w:p w14:paraId="060A97E5" w14:textId="3657C8CB" w:rsidR="00504B9B" w:rsidRPr="002D3FAD" w:rsidRDefault="00504B9B">
      <w:pPr>
        <w:pStyle w:val="ListParagraph"/>
        <w:numPr>
          <w:ilvl w:val="0"/>
          <w:numId w:val="22"/>
        </w:numPr>
        <w:spacing w:before="0" w:after="0"/>
        <w:ind w:left="284" w:right="-73" w:hanging="218"/>
        <w:rPr>
          <w:rFonts w:cs="Arial"/>
        </w:rPr>
      </w:pPr>
      <w:r w:rsidRPr="002D3FAD">
        <w:rPr>
          <w:rFonts w:cs="Arial"/>
        </w:rPr>
        <w:t xml:space="preserve">Tuuleveski kinnistu detailplaneeringu liiklusuuringu koostas </w:t>
      </w:r>
      <w:r w:rsidR="00115E5C" w:rsidRPr="002D3FAD">
        <w:rPr>
          <w:rFonts w:cs="Arial"/>
        </w:rPr>
        <w:t>Osaühing Stratum</w:t>
      </w:r>
      <w:r w:rsidRPr="002D3FAD">
        <w:rPr>
          <w:rFonts w:cs="Arial"/>
        </w:rPr>
        <w:t xml:space="preserve"> 29.11.2024, töö nr 2024-T107;</w:t>
      </w:r>
    </w:p>
    <w:p w14:paraId="55202659" w14:textId="7E20A632" w:rsidR="00504B9B" w:rsidRPr="002D3FAD" w:rsidRDefault="00504B9B">
      <w:pPr>
        <w:pStyle w:val="ListParagraph"/>
        <w:numPr>
          <w:ilvl w:val="0"/>
          <w:numId w:val="22"/>
        </w:numPr>
        <w:spacing w:before="0" w:after="0"/>
        <w:ind w:left="284" w:right="-73" w:hanging="218"/>
        <w:rPr>
          <w:rFonts w:cs="Arial"/>
        </w:rPr>
      </w:pPr>
      <w:r w:rsidRPr="002D3FAD">
        <w:rPr>
          <w:rFonts w:cs="Arial"/>
        </w:rPr>
        <w:t xml:space="preserve">Tuuleveski kinnistu detailplaneeringu mürahinnangu koostas </w:t>
      </w:r>
      <w:r w:rsidR="00721A0C" w:rsidRPr="002D3FAD">
        <w:rPr>
          <w:rFonts w:cs="Arial"/>
        </w:rPr>
        <w:t xml:space="preserve">LEMMA </w:t>
      </w:r>
      <w:r w:rsidRPr="002D3FAD">
        <w:rPr>
          <w:rFonts w:cs="Arial"/>
        </w:rPr>
        <w:t>OÜ 14.01.2025</w:t>
      </w:r>
      <w:r w:rsidR="003F72DF" w:rsidRPr="002D3FAD">
        <w:rPr>
          <w:rFonts w:cs="Arial"/>
        </w:rPr>
        <w:t>;</w:t>
      </w:r>
    </w:p>
    <w:p w14:paraId="5EEF7202" w14:textId="008AC0F5" w:rsidR="00E32213" w:rsidRPr="002D3FAD" w:rsidRDefault="00E32213">
      <w:pPr>
        <w:pStyle w:val="ListParagraph"/>
        <w:numPr>
          <w:ilvl w:val="0"/>
          <w:numId w:val="22"/>
        </w:numPr>
        <w:spacing w:before="0" w:after="0"/>
        <w:ind w:left="284" w:right="-73" w:hanging="218"/>
        <w:rPr>
          <w:rFonts w:cs="Arial"/>
        </w:rPr>
      </w:pPr>
      <w:r w:rsidRPr="002D3FAD">
        <w:rPr>
          <w:rFonts w:cs="Arial"/>
        </w:rPr>
        <w:t xml:space="preserve">Tuuleveski kinnistu detailplaneeringu ohuhinnangu koostas </w:t>
      </w:r>
      <w:r w:rsidR="003F72DF" w:rsidRPr="002D3FAD">
        <w:rPr>
          <w:rFonts w:cs="Arial"/>
        </w:rPr>
        <w:t xml:space="preserve">LEMMA </w:t>
      </w:r>
      <w:r w:rsidRPr="002D3FAD">
        <w:rPr>
          <w:rFonts w:cs="Arial"/>
        </w:rPr>
        <w:t>OÜ 18.11.2025.</w:t>
      </w:r>
    </w:p>
    <w:p w14:paraId="69D6B3B5" w14:textId="77777777" w:rsidR="00504B9B" w:rsidRPr="002D3FAD" w:rsidRDefault="00504B9B" w:rsidP="00504B9B">
      <w:pPr>
        <w:spacing w:before="0" w:after="0"/>
        <w:rPr>
          <w:rFonts w:cs="Arial"/>
        </w:rPr>
      </w:pPr>
    </w:p>
    <w:p w14:paraId="3544C04E" w14:textId="77777777" w:rsidR="00504B9B" w:rsidRPr="002D3FAD" w:rsidRDefault="00504B9B" w:rsidP="00504B9B">
      <w:pPr>
        <w:spacing w:before="0" w:after="0"/>
        <w:rPr>
          <w:rFonts w:cs="Arial"/>
        </w:rPr>
      </w:pPr>
      <w:r w:rsidRPr="002D3FAD">
        <w:rPr>
          <w:rFonts w:cs="Arial"/>
        </w:rPr>
        <w:t>Tehnilised tingimused:</w:t>
      </w:r>
    </w:p>
    <w:p w14:paraId="7550FE98" w14:textId="12B9017F" w:rsidR="0036030E" w:rsidRPr="002D3FAD" w:rsidRDefault="0036030E">
      <w:pPr>
        <w:pStyle w:val="ListParagraph"/>
        <w:numPr>
          <w:ilvl w:val="0"/>
          <w:numId w:val="23"/>
        </w:numPr>
        <w:spacing w:before="0" w:after="0"/>
        <w:ind w:left="284" w:right="-215" w:hanging="218"/>
        <w:rPr>
          <w:rFonts w:cs="Arial"/>
        </w:rPr>
      </w:pPr>
      <w:r w:rsidRPr="002D3FAD">
        <w:rPr>
          <w:rFonts w:cs="Arial"/>
        </w:rPr>
        <w:t>Enefit AS poolt 22.07.2024 koostatud tehnilised tingimused nr TT-E-20240722-042;</w:t>
      </w:r>
    </w:p>
    <w:p w14:paraId="315330B9" w14:textId="3A5F4E70" w:rsidR="00504B9B" w:rsidRPr="002D3FAD" w:rsidRDefault="00504B9B">
      <w:pPr>
        <w:pStyle w:val="ListParagraph"/>
        <w:numPr>
          <w:ilvl w:val="0"/>
          <w:numId w:val="23"/>
        </w:numPr>
        <w:spacing w:before="0" w:after="0"/>
        <w:ind w:left="284" w:right="-215" w:hanging="218"/>
        <w:rPr>
          <w:rFonts w:cs="Arial"/>
        </w:rPr>
      </w:pPr>
      <w:r w:rsidRPr="002D3FAD">
        <w:rPr>
          <w:rFonts w:cs="Arial"/>
        </w:rPr>
        <w:t>Elektrilevi OÜ Tallinn-Harju regiooni poolt 24.07.2024 väljastatud tehnilised tingimused nr 476883;</w:t>
      </w:r>
    </w:p>
    <w:p w14:paraId="29714B0E" w14:textId="6A073A0A" w:rsidR="00504B9B" w:rsidRPr="002D3FAD" w:rsidRDefault="00504B9B">
      <w:pPr>
        <w:pStyle w:val="ListParagraph"/>
        <w:numPr>
          <w:ilvl w:val="0"/>
          <w:numId w:val="23"/>
        </w:numPr>
        <w:spacing w:before="0" w:after="0"/>
        <w:ind w:left="284" w:hanging="218"/>
        <w:rPr>
          <w:rFonts w:cs="Arial"/>
        </w:rPr>
      </w:pPr>
      <w:r w:rsidRPr="002D3FAD">
        <w:rPr>
          <w:rFonts w:cs="Arial"/>
        </w:rPr>
        <w:t xml:space="preserve">Aktsiaselts ELVESO poolt </w:t>
      </w:r>
      <w:r w:rsidR="00746C35" w:rsidRPr="002D3FAD">
        <w:rPr>
          <w:rFonts w:cs="Arial"/>
        </w:rPr>
        <w:t>21</w:t>
      </w:r>
      <w:r w:rsidRPr="002D3FAD">
        <w:rPr>
          <w:rFonts w:cs="Arial"/>
        </w:rPr>
        <w:t>.0</w:t>
      </w:r>
      <w:r w:rsidR="00746C35" w:rsidRPr="002D3FAD">
        <w:rPr>
          <w:rFonts w:cs="Arial"/>
        </w:rPr>
        <w:t>8</w:t>
      </w:r>
      <w:r w:rsidRPr="002D3FAD">
        <w:rPr>
          <w:rFonts w:cs="Arial"/>
        </w:rPr>
        <w:t>.202</w:t>
      </w:r>
      <w:r w:rsidR="00746C35" w:rsidRPr="002D3FAD">
        <w:rPr>
          <w:rFonts w:cs="Arial"/>
        </w:rPr>
        <w:t>4</w:t>
      </w:r>
      <w:r w:rsidRPr="002D3FAD">
        <w:rPr>
          <w:rFonts w:cs="Arial"/>
        </w:rPr>
        <w:t xml:space="preserve"> koostatud tehnilised tingimused nr VK-TT 0</w:t>
      </w:r>
      <w:r w:rsidR="00746C35" w:rsidRPr="002D3FAD">
        <w:rPr>
          <w:rFonts w:cs="Arial"/>
        </w:rPr>
        <w:t>55</w:t>
      </w:r>
      <w:r w:rsidR="000C48C0" w:rsidRPr="002D3FAD">
        <w:rPr>
          <w:rFonts w:cs="Arial"/>
        </w:rPr>
        <w:t>;</w:t>
      </w:r>
    </w:p>
    <w:p w14:paraId="7056C118" w14:textId="7A62513D" w:rsidR="000C48C0" w:rsidRPr="002D3FAD" w:rsidRDefault="000C48C0">
      <w:pPr>
        <w:pStyle w:val="ListParagraph"/>
        <w:numPr>
          <w:ilvl w:val="0"/>
          <w:numId w:val="23"/>
        </w:numPr>
        <w:spacing w:before="0" w:after="0"/>
        <w:ind w:left="284" w:hanging="218"/>
        <w:rPr>
          <w:rFonts w:cs="Arial"/>
        </w:rPr>
      </w:pPr>
      <w:r w:rsidRPr="002D3FAD">
        <w:rPr>
          <w:rFonts w:cs="Arial"/>
        </w:rPr>
        <w:t>Adven Eesti AS poolt 29.10.2025 koostatud tehnilised tingimused.</w:t>
      </w:r>
    </w:p>
    <w:p w14:paraId="56FCA4A2" w14:textId="77777777" w:rsidR="00504B9B" w:rsidRPr="002D3FAD" w:rsidRDefault="00504B9B" w:rsidP="00504B9B">
      <w:pPr>
        <w:spacing w:before="0" w:after="0"/>
        <w:rPr>
          <w:rFonts w:cs="Arial"/>
        </w:rPr>
      </w:pPr>
    </w:p>
    <w:p w14:paraId="588F5FE0" w14:textId="77777777" w:rsidR="00A25FBC" w:rsidRPr="002D3FAD" w:rsidRDefault="00A25FBC" w:rsidP="00A25FBC">
      <w:pPr>
        <w:tabs>
          <w:tab w:val="left" w:pos="284"/>
        </w:tabs>
        <w:spacing w:before="0" w:after="0"/>
        <w:rPr>
          <w:rFonts w:cs="Arial"/>
          <w:bCs/>
          <w:caps/>
        </w:rPr>
      </w:pPr>
    </w:p>
    <w:p w14:paraId="0EC10D65" w14:textId="4B10F9B5" w:rsidR="00A25FBC" w:rsidRPr="002D3FAD" w:rsidRDefault="002D0FA0">
      <w:pPr>
        <w:pStyle w:val="ListParagraph"/>
        <w:numPr>
          <w:ilvl w:val="0"/>
          <w:numId w:val="7"/>
        </w:numPr>
        <w:tabs>
          <w:tab w:val="left" w:pos="284"/>
        </w:tabs>
        <w:spacing w:before="0" w:after="0"/>
        <w:rPr>
          <w:rFonts w:cs="Arial"/>
          <w:b/>
          <w:caps/>
        </w:rPr>
      </w:pPr>
      <w:r w:rsidRPr="002D3FAD">
        <w:rPr>
          <w:rFonts w:eastAsia="Times New Roman" w:cs="Arial"/>
          <w:b/>
          <w:lang w:eastAsia="zh-CN"/>
        </w:rPr>
        <w:t xml:space="preserve">KOOSKÕLASTUSTE </w:t>
      </w:r>
      <w:r w:rsidR="00266D52" w:rsidRPr="002D3FAD">
        <w:rPr>
          <w:rFonts w:eastAsia="Times New Roman" w:cs="Arial"/>
          <w:b/>
          <w:lang w:eastAsia="zh-CN"/>
        </w:rPr>
        <w:t>JA KOOSTÖÖ KOKKUVÕTE</w:t>
      </w:r>
    </w:p>
    <w:p w14:paraId="51F5EDD0" w14:textId="77777777" w:rsidR="00A25FBC" w:rsidRPr="002D3FAD" w:rsidRDefault="00A25FBC" w:rsidP="00A25FBC">
      <w:pPr>
        <w:tabs>
          <w:tab w:val="left" w:pos="284"/>
        </w:tabs>
        <w:spacing w:before="0" w:after="0"/>
        <w:rPr>
          <w:rFonts w:cs="Arial"/>
          <w:bCs/>
          <w:caps/>
        </w:rPr>
      </w:pPr>
    </w:p>
    <w:p w14:paraId="7EA823AB" w14:textId="77777777" w:rsidR="00266D52" w:rsidRPr="002D3FAD" w:rsidRDefault="00266D52" w:rsidP="00A25FBC">
      <w:pPr>
        <w:tabs>
          <w:tab w:val="left" w:pos="284"/>
        </w:tabs>
        <w:spacing w:before="0" w:after="0"/>
        <w:rPr>
          <w:rFonts w:cs="Arial"/>
          <w:bCs/>
          <w:caps/>
        </w:rPr>
      </w:pPr>
    </w:p>
    <w:p w14:paraId="653A1521" w14:textId="75664F93" w:rsidR="00A25FBC" w:rsidRPr="002D3FAD" w:rsidRDefault="00A25FBC">
      <w:pPr>
        <w:pStyle w:val="ListParagraph"/>
        <w:numPr>
          <w:ilvl w:val="0"/>
          <w:numId w:val="7"/>
        </w:numPr>
        <w:spacing w:before="0" w:after="0"/>
        <w:rPr>
          <w:rFonts w:cs="Arial"/>
          <w:b/>
          <w:caps/>
        </w:rPr>
      </w:pPr>
      <w:r w:rsidRPr="002D3FAD">
        <w:rPr>
          <w:rFonts w:eastAsia="Times New Roman" w:cs="Arial"/>
          <w:b/>
          <w:lang w:eastAsia="zh-CN"/>
        </w:rPr>
        <w:t>MENETLUSDOKUMENDID</w:t>
      </w:r>
    </w:p>
    <w:p w14:paraId="4A8D7BA2" w14:textId="07381D19" w:rsidR="00DE117A" w:rsidRPr="002D3FAD" w:rsidRDefault="00DE117A">
      <w:pPr>
        <w:pStyle w:val="ListParagraph"/>
        <w:numPr>
          <w:ilvl w:val="0"/>
          <w:numId w:val="7"/>
        </w:numPr>
        <w:tabs>
          <w:tab w:val="left" w:pos="284"/>
        </w:tabs>
        <w:spacing w:before="0" w:after="0"/>
        <w:rPr>
          <w:rFonts w:cs="Arial"/>
          <w:b/>
          <w:caps/>
        </w:rPr>
      </w:pPr>
      <w:r w:rsidRPr="002D3FAD">
        <w:rPr>
          <w:rFonts w:cs="Arial"/>
        </w:rPr>
        <w:br w:type="page"/>
      </w:r>
    </w:p>
    <w:p w14:paraId="30CCD28A" w14:textId="77777777" w:rsidR="003F1B68" w:rsidRPr="002D3FAD" w:rsidRDefault="003F1B68">
      <w:pPr>
        <w:pStyle w:val="ListParagraph"/>
        <w:numPr>
          <w:ilvl w:val="0"/>
          <w:numId w:val="1"/>
        </w:numPr>
        <w:tabs>
          <w:tab w:val="left" w:pos="284"/>
        </w:tabs>
        <w:spacing w:before="0" w:after="0"/>
        <w:rPr>
          <w:rFonts w:cs="Arial"/>
          <w:b/>
          <w:caps/>
        </w:rPr>
      </w:pPr>
      <w:r w:rsidRPr="002D3FAD">
        <w:rPr>
          <w:rFonts w:cs="Arial"/>
          <w:b/>
          <w:caps/>
        </w:rPr>
        <w:lastRenderedPageBreak/>
        <w:t>seletuskiri</w:t>
      </w:r>
    </w:p>
    <w:p w14:paraId="3CB5C60F" w14:textId="77777777" w:rsidR="00813728" w:rsidRPr="002D3FAD" w:rsidRDefault="00813728" w:rsidP="00A2415F">
      <w:pPr>
        <w:spacing w:before="0" w:after="0"/>
        <w:rPr>
          <w:rFonts w:cs="Arial"/>
          <w:bCs/>
          <w:caps/>
        </w:rPr>
      </w:pPr>
    </w:p>
    <w:p w14:paraId="247C03B2" w14:textId="7BA0F836" w:rsidR="003B09FB" w:rsidRPr="002D3FAD" w:rsidRDefault="00A25FBC" w:rsidP="00454110">
      <w:pPr>
        <w:pStyle w:val="Heading1"/>
        <w:ind w:left="244" w:hanging="244"/>
      </w:pPr>
      <w:bookmarkStart w:id="0" w:name="_Toc218504240"/>
      <w:r w:rsidRPr="002D3FAD">
        <w:t>KOOSTAMISEL ARVESTAMISELE KUULUVAD PLANEERINGUD, ÕIGUSAKTID JA MUUD ALUSMATERJALID</w:t>
      </w:r>
      <w:bookmarkEnd w:id="0"/>
    </w:p>
    <w:p w14:paraId="195B501E" w14:textId="77777777" w:rsidR="00746C35" w:rsidRPr="002D3FAD" w:rsidRDefault="00746C35" w:rsidP="00454110">
      <w:pPr>
        <w:spacing w:before="0" w:after="0"/>
      </w:pPr>
    </w:p>
    <w:p w14:paraId="700FA4BF" w14:textId="77777777" w:rsidR="00746C35" w:rsidRPr="002D3FAD" w:rsidRDefault="00746C35">
      <w:pPr>
        <w:numPr>
          <w:ilvl w:val="0"/>
          <w:numId w:val="24"/>
        </w:numPr>
        <w:spacing w:before="0" w:after="0"/>
        <w:ind w:left="284" w:hanging="218"/>
        <w:rPr>
          <w:rFonts w:cs="Arial"/>
        </w:rPr>
      </w:pPr>
      <w:r w:rsidRPr="002D3FAD">
        <w:rPr>
          <w:rFonts w:cs="Arial"/>
        </w:rPr>
        <w:t>Planeerimisseadus;</w:t>
      </w:r>
    </w:p>
    <w:p w14:paraId="23301672" w14:textId="78A9A397" w:rsidR="00746C35" w:rsidRPr="002D3FAD" w:rsidRDefault="00746C35">
      <w:pPr>
        <w:numPr>
          <w:ilvl w:val="0"/>
          <w:numId w:val="24"/>
        </w:numPr>
        <w:spacing w:before="0" w:after="0"/>
        <w:ind w:left="284" w:hanging="218"/>
        <w:rPr>
          <w:rFonts w:cs="Arial"/>
        </w:rPr>
      </w:pPr>
      <w:r w:rsidRPr="002D3FAD">
        <w:rPr>
          <w:rFonts w:cs="Arial"/>
        </w:rPr>
        <w:t>Lehmja küla Tuuleveski kinnistu ja lähiala detailplaneeringu koostamise algatamine ja lähteseisukohtade kinnitamine</w:t>
      </w:r>
      <w:r w:rsidR="00454110" w:rsidRPr="002D3FAD">
        <w:rPr>
          <w:rFonts w:cs="Arial"/>
        </w:rPr>
        <w:t xml:space="preserve"> (Rae Vallavalitsuse 09.07.2024 korraldus nr 1104)</w:t>
      </w:r>
      <w:r w:rsidRPr="002D3FAD">
        <w:rPr>
          <w:rFonts w:cs="Arial"/>
        </w:rPr>
        <w:t>;</w:t>
      </w:r>
    </w:p>
    <w:p w14:paraId="06D9CBFD" w14:textId="201478D4" w:rsidR="00746C35" w:rsidRPr="002D3FAD" w:rsidRDefault="00746C35">
      <w:pPr>
        <w:numPr>
          <w:ilvl w:val="0"/>
          <w:numId w:val="24"/>
        </w:numPr>
        <w:spacing w:before="0" w:after="0"/>
        <w:ind w:left="284" w:hanging="218"/>
        <w:rPr>
          <w:rFonts w:cs="Arial"/>
        </w:rPr>
      </w:pPr>
      <w:r w:rsidRPr="002D3FAD">
        <w:rPr>
          <w:rFonts w:cs="Arial"/>
        </w:rPr>
        <w:t>Transpordiameti 25.07.2024 kiri nr 7.2-2/24/13073-2 „Seisukohtade väljastamine Tuuleveski kinnistu ja lähiala detailplaneeringu koostamiseks”;</w:t>
      </w:r>
    </w:p>
    <w:p w14:paraId="21782A75" w14:textId="33B715E0" w:rsidR="00746C35" w:rsidRPr="002D3FAD" w:rsidRDefault="00746C35">
      <w:pPr>
        <w:numPr>
          <w:ilvl w:val="0"/>
          <w:numId w:val="24"/>
        </w:numPr>
        <w:spacing w:before="0" w:after="0"/>
        <w:ind w:left="284" w:hanging="218"/>
        <w:rPr>
          <w:rFonts w:cs="Arial"/>
        </w:rPr>
      </w:pPr>
      <w:r w:rsidRPr="002D3FAD">
        <w:rPr>
          <w:rFonts w:cs="Arial"/>
        </w:rPr>
        <w:t>Rae valla põhjapiirkonna üldplaneering (kehtestatud Rae Vallavolikogu 15.10.2024 otsusega nr 134);</w:t>
      </w:r>
    </w:p>
    <w:p w14:paraId="1A018BEB" w14:textId="77777777" w:rsidR="00746C35" w:rsidRPr="002D3FAD" w:rsidRDefault="00746C35">
      <w:pPr>
        <w:numPr>
          <w:ilvl w:val="0"/>
          <w:numId w:val="24"/>
        </w:numPr>
        <w:spacing w:before="0" w:after="0"/>
        <w:ind w:left="284" w:hanging="218"/>
        <w:rPr>
          <w:rFonts w:cs="Arial"/>
        </w:rPr>
      </w:pPr>
      <w:r w:rsidRPr="002D3FAD">
        <w:rPr>
          <w:rFonts w:cs="Arial"/>
        </w:rPr>
        <w:t>Rae valla jäätmehoolduseeskiri, kehtestatud Rae Vallavolikogu 15.06.2021 määrusega nr 73;</w:t>
      </w:r>
    </w:p>
    <w:p w14:paraId="48617FCD" w14:textId="77777777" w:rsidR="00746C35" w:rsidRPr="002D3FAD" w:rsidRDefault="00746C35">
      <w:pPr>
        <w:numPr>
          <w:ilvl w:val="0"/>
          <w:numId w:val="24"/>
        </w:numPr>
        <w:spacing w:before="0" w:after="0"/>
        <w:ind w:left="284" w:hanging="218"/>
        <w:rPr>
          <w:rFonts w:cs="Arial"/>
        </w:rPr>
      </w:pPr>
      <w:r w:rsidRPr="002D3FAD">
        <w:rPr>
          <w:rFonts w:cs="Arial"/>
        </w:rPr>
        <w:t>Rae Vallavolikogu 21.09.2021 määrus nr 78 „Rae valla jäätmekava aastateks 2021 – 2026 vastuvõtmine”;</w:t>
      </w:r>
    </w:p>
    <w:p w14:paraId="5F70B59C" w14:textId="77777777" w:rsidR="00746C35" w:rsidRPr="002D3FAD" w:rsidRDefault="00746C35">
      <w:pPr>
        <w:numPr>
          <w:ilvl w:val="0"/>
          <w:numId w:val="24"/>
        </w:numPr>
        <w:spacing w:before="0" w:after="0"/>
        <w:ind w:left="284" w:hanging="218"/>
        <w:rPr>
          <w:rFonts w:cs="Arial"/>
        </w:rPr>
      </w:pPr>
      <w:r w:rsidRPr="002D3FAD">
        <w:rPr>
          <w:rFonts w:cs="Arial"/>
        </w:rPr>
        <w:t>Rae valla ühisveevärgi ja -kanalisatsiooni ning sademevee ärajuhtimise arendamise kava aastateks 2024 – 2035;</w:t>
      </w:r>
    </w:p>
    <w:p w14:paraId="01F40F39" w14:textId="77777777" w:rsidR="00746C35" w:rsidRPr="002D3FAD" w:rsidRDefault="00746C35">
      <w:pPr>
        <w:numPr>
          <w:ilvl w:val="0"/>
          <w:numId w:val="24"/>
        </w:numPr>
        <w:spacing w:before="0" w:after="0"/>
        <w:ind w:left="284" w:hanging="218"/>
        <w:rPr>
          <w:rFonts w:cs="Arial"/>
        </w:rPr>
      </w:pPr>
      <w:r w:rsidRPr="002D3FAD">
        <w:rPr>
          <w:rFonts w:cs="Arial"/>
        </w:rPr>
        <w:t>Rae Vallavalitsuse 15.02.2011 määrus nr 13 „Digitaalselt teostatavate geodeetiliste alusplaanide, projektide, teostusjooniste ja detailplaneeringute esitamise kord”;</w:t>
      </w:r>
    </w:p>
    <w:p w14:paraId="0AF8A041" w14:textId="77777777" w:rsidR="00746C35" w:rsidRPr="002D3FAD" w:rsidRDefault="00746C35">
      <w:pPr>
        <w:numPr>
          <w:ilvl w:val="0"/>
          <w:numId w:val="24"/>
        </w:numPr>
        <w:spacing w:before="0" w:after="0"/>
        <w:ind w:left="284" w:hanging="218"/>
        <w:rPr>
          <w:rFonts w:cs="Arial"/>
        </w:rPr>
      </w:pPr>
      <w:r w:rsidRPr="002D3FAD">
        <w:rPr>
          <w:rFonts w:cs="Arial"/>
        </w:rPr>
        <w:t>Rae Vallavalitsuse 15.02.2011 määrus nr 14 „Detailplaneeringute koostamise ning vormistamise juhend”;</w:t>
      </w:r>
    </w:p>
    <w:p w14:paraId="7F2886F9" w14:textId="77777777" w:rsidR="00746C35" w:rsidRPr="002D3FAD" w:rsidRDefault="00746C35">
      <w:pPr>
        <w:numPr>
          <w:ilvl w:val="0"/>
          <w:numId w:val="24"/>
        </w:numPr>
        <w:spacing w:before="0" w:after="0"/>
        <w:ind w:left="284" w:hanging="218"/>
        <w:rPr>
          <w:rFonts w:cs="Arial"/>
        </w:rPr>
      </w:pPr>
      <w:r w:rsidRPr="002D3FAD">
        <w:rPr>
          <w:rFonts w:cs="Arial"/>
        </w:rPr>
        <w:t>Rae valla rajatiste väljaehitamise ja väljaehitamisega seotud kulude kandmise kokkuleppimise kord (Rae Vallavalitsuse 25.10.2022 määrus nr 23);</w:t>
      </w:r>
    </w:p>
    <w:p w14:paraId="50CEF97B" w14:textId="77777777" w:rsidR="00746C35" w:rsidRPr="002D3FAD" w:rsidRDefault="00746C35">
      <w:pPr>
        <w:numPr>
          <w:ilvl w:val="0"/>
          <w:numId w:val="24"/>
        </w:numPr>
        <w:spacing w:before="0" w:after="0"/>
        <w:ind w:left="284" w:hanging="218"/>
        <w:rPr>
          <w:rFonts w:cs="Arial"/>
        </w:rPr>
      </w:pPr>
      <w:r w:rsidRPr="002D3FAD">
        <w:rPr>
          <w:rFonts w:cs="Arial"/>
        </w:rPr>
        <w:t>riigihalduse ministri 17.10.2019 määrus nr 50 „Planeeringu vormistamisele ja ülesehitusele esitatavad nõuded”;</w:t>
      </w:r>
    </w:p>
    <w:p w14:paraId="2F45B821" w14:textId="77777777" w:rsidR="00746C35" w:rsidRPr="002D3FAD" w:rsidRDefault="00746C35">
      <w:pPr>
        <w:numPr>
          <w:ilvl w:val="0"/>
          <w:numId w:val="24"/>
        </w:numPr>
        <w:spacing w:before="0" w:after="0"/>
        <w:ind w:left="284" w:hanging="218"/>
        <w:rPr>
          <w:rFonts w:cs="Arial"/>
        </w:rPr>
      </w:pPr>
      <w:r w:rsidRPr="002D3FAD">
        <w:rPr>
          <w:rFonts w:cs="Arial"/>
        </w:rPr>
        <w:t>Eesti standard EVS 843:2016 „Linnatänavad”;</w:t>
      </w:r>
    </w:p>
    <w:p w14:paraId="20B598AA" w14:textId="77777777" w:rsidR="00746C35" w:rsidRPr="002D3FAD" w:rsidRDefault="00746C35">
      <w:pPr>
        <w:numPr>
          <w:ilvl w:val="0"/>
          <w:numId w:val="24"/>
        </w:numPr>
        <w:spacing w:before="0" w:after="0"/>
        <w:ind w:left="284" w:hanging="218"/>
        <w:rPr>
          <w:rFonts w:cs="Arial"/>
        </w:rPr>
      </w:pPr>
      <w:r w:rsidRPr="002D3FAD">
        <w:rPr>
          <w:rFonts w:cs="Arial"/>
        </w:rPr>
        <w:t>Haljastuse hindamise metoodika ning avaliku ala haljastuse nõuded (Rae Vallavalitsuse 30.08.2022 määrus nr 18);</w:t>
      </w:r>
    </w:p>
    <w:p w14:paraId="71AE80F4" w14:textId="77777777" w:rsidR="00746C35" w:rsidRPr="002D3FAD" w:rsidRDefault="00746C35">
      <w:pPr>
        <w:numPr>
          <w:ilvl w:val="0"/>
          <w:numId w:val="24"/>
        </w:numPr>
        <w:spacing w:before="0" w:after="0"/>
        <w:ind w:left="284" w:hanging="218"/>
        <w:rPr>
          <w:rFonts w:cs="Arial"/>
        </w:rPr>
      </w:pPr>
      <w:r w:rsidRPr="002D3FAD">
        <w:rPr>
          <w:rFonts w:cs="Arial"/>
        </w:rPr>
        <w:t>Haljastusnõuded projekteerimisel ja ehitamisel Rae vallas (Rae Vallavolikogu 18.10.2022 määrus nr 11);</w:t>
      </w:r>
    </w:p>
    <w:p w14:paraId="4E96109E" w14:textId="5D60C141" w:rsidR="00746C35" w:rsidRPr="002D3FAD" w:rsidRDefault="00746C35">
      <w:pPr>
        <w:numPr>
          <w:ilvl w:val="0"/>
          <w:numId w:val="24"/>
        </w:numPr>
        <w:spacing w:before="0" w:after="0"/>
        <w:ind w:left="284" w:hanging="218"/>
        <w:rPr>
          <w:rFonts w:cs="Arial"/>
        </w:rPr>
      </w:pPr>
      <w:r w:rsidRPr="002D3FAD">
        <w:rPr>
          <w:rFonts w:cs="Arial"/>
        </w:rPr>
        <w:t xml:space="preserve">Rae valla arengukava muutmine ja vastuvõtmine (Rae Vallavolikogu </w:t>
      </w:r>
      <w:r w:rsidR="00942EFE" w:rsidRPr="002D3FAD">
        <w:rPr>
          <w:rFonts w:cs="Arial"/>
        </w:rPr>
        <w:t>19.11.2024 määrus nr 51</w:t>
      </w:r>
      <w:r w:rsidRPr="002D3FAD">
        <w:rPr>
          <w:rFonts w:cs="Arial"/>
        </w:rPr>
        <w:t>);</w:t>
      </w:r>
    </w:p>
    <w:p w14:paraId="6E086087" w14:textId="77777777" w:rsidR="00746C35" w:rsidRPr="002D3FAD" w:rsidRDefault="00746C35">
      <w:pPr>
        <w:numPr>
          <w:ilvl w:val="0"/>
          <w:numId w:val="24"/>
        </w:numPr>
        <w:spacing w:before="0" w:after="0"/>
        <w:ind w:left="284" w:hanging="218"/>
        <w:rPr>
          <w:rFonts w:cs="Arial"/>
        </w:rPr>
      </w:pPr>
      <w:r w:rsidRPr="002D3FAD">
        <w:rPr>
          <w:rFonts w:cs="Arial"/>
        </w:rPr>
        <w:t>Välisõhus leviva müra piiramise eesmärgil planeeringu koostamise kohta esitatavad nõuded (keskkonnaministri 03.10.2016 määrus nr 32);</w:t>
      </w:r>
    </w:p>
    <w:p w14:paraId="526C00CB" w14:textId="0FEC2AF7" w:rsidR="00746C35" w:rsidRPr="002D3FAD" w:rsidRDefault="00746C35">
      <w:pPr>
        <w:numPr>
          <w:ilvl w:val="0"/>
          <w:numId w:val="12"/>
        </w:numPr>
        <w:spacing w:before="0" w:after="0"/>
        <w:ind w:left="284" w:hanging="218"/>
        <w:rPr>
          <w:rFonts w:cs="Arial"/>
        </w:rPr>
      </w:pPr>
      <w:r w:rsidRPr="002D3FAD">
        <w:rPr>
          <w:rFonts w:cs="Arial"/>
        </w:rPr>
        <w:t>siseministri 30.</w:t>
      </w:r>
      <w:r w:rsidR="00BB44FE">
        <w:rPr>
          <w:rFonts w:cs="Arial"/>
        </w:rPr>
        <w:t>03.</w:t>
      </w:r>
      <w:r w:rsidRPr="002D3FAD">
        <w:rPr>
          <w:rFonts w:cs="Arial"/>
        </w:rPr>
        <w:t>2017 määrus nr 17 „Ehitisele esitatavad tuleohutusnõuded”;</w:t>
      </w:r>
    </w:p>
    <w:p w14:paraId="14675F5D" w14:textId="782F81C5" w:rsidR="00746C35" w:rsidRPr="002D3FAD" w:rsidRDefault="00746C35">
      <w:pPr>
        <w:numPr>
          <w:ilvl w:val="0"/>
          <w:numId w:val="12"/>
        </w:numPr>
        <w:spacing w:before="0" w:after="0"/>
        <w:ind w:left="284" w:hanging="218"/>
        <w:rPr>
          <w:rFonts w:cs="Arial"/>
        </w:rPr>
      </w:pPr>
      <w:r w:rsidRPr="002D3FAD">
        <w:rPr>
          <w:rFonts w:cs="Arial"/>
        </w:rPr>
        <w:t>siseministri 18.</w:t>
      </w:r>
      <w:r w:rsidR="00BB44FE">
        <w:rPr>
          <w:rFonts w:cs="Arial"/>
        </w:rPr>
        <w:t>02.</w:t>
      </w:r>
      <w:r w:rsidRPr="002D3FAD">
        <w:rPr>
          <w:rFonts w:cs="Arial"/>
        </w:rPr>
        <w:t>2021 määrus nr 10 „Veevõtukoha rajamise, katsetamise, kasutamise, korrashoiu, tähistamise ja teabevahetuse nõuded, tingimused ning kord”;</w:t>
      </w:r>
    </w:p>
    <w:p w14:paraId="20D2380A" w14:textId="77777777" w:rsidR="00746C35" w:rsidRPr="002D3FAD" w:rsidRDefault="00746C35">
      <w:pPr>
        <w:numPr>
          <w:ilvl w:val="0"/>
          <w:numId w:val="24"/>
        </w:numPr>
        <w:spacing w:before="0" w:after="0"/>
        <w:ind w:left="284" w:hanging="218"/>
        <w:rPr>
          <w:rFonts w:cs="Arial"/>
        </w:rPr>
      </w:pPr>
      <w:r w:rsidRPr="002D3FAD">
        <w:rPr>
          <w:rFonts w:cs="Arial"/>
        </w:rPr>
        <w:t>katastriüksuse plaan;</w:t>
      </w:r>
    </w:p>
    <w:p w14:paraId="3BBC8D48" w14:textId="77777777" w:rsidR="00746C35" w:rsidRPr="002D3FAD" w:rsidRDefault="00746C35">
      <w:pPr>
        <w:numPr>
          <w:ilvl w:val="0"/>
          <w:numId w:val="24"/>
        </w:numPr>
        <w:spacing w:before="0" w:after="0"/>
        <w:ind w:left="284" w:hanging="218"/>
        <w:rPr>
          <w:rFonts w:cs="Arial"/>
        </w:rPr>
      </w:pPr>
      <w:r w:rsidRPr="002D3FAD">
        <w:rPr>
          <w:rFonts w:cs="Arial"/>
        </w:rPr>
        <w:t>muud õigusaktid ja projekteerimisnormid.</w:t>
      </w:r>
    </w:p>
    <w:p w14:paraId="6163A939" w14:textId="77777777" w:rsidR="004412F9" w:rsidRPr="002D3FAD" w:rsidRDefault="004412F9" w:rsidP="00454110">
      <w:pPr>
        <w:spacing w:before="0" w:after="0"/>
        <w:rPr>
          <w:rFonts w:cs="Arial"/>
        </w:rPr>
      </w:pPr>
    </w:p>
    <w:p w14:paraId="475FDE4D" w14:textId="77777777" w:rsidR="00813728" w:rsidRPr="002D3FAD" w:rsidRDefault="00813728" w:rsidP="00454110">
      <w:pPr>
        <w:spacing w:before="0" w:after="0"/>
        <w:rPr>
          <w:rFonts w:cs="Arial"/>
        </w:rPr>
      </w:pPr>
    </w:p>
    <w:p w14:paraId="50B3A301" w14:textId="3C3F2F6F" w:rsidR="0058076E" w:rsidRPr="002D3FAD" w:rsidRDefault="008E2468" w:rsidP="00A2415F">
      <w:pPr>
        <w:pStyle w:val="Heading1"/>
        <w:ind w:left="244" w:hanging="244"/>
      </w:pPr>
      <w:bookmarkStart w:id="1" w:name="_Toc497647794"/>
      <w:bookmarkStart w:id="2" w:name="_Toc218504241"/>
      <w:r w:rsidRPr="002D3FAD">
        <w:t>PLANEERINGUALA LÄHIÜMBRUSE EHITUSLIKE JA FUNKTSIONAALSETE SEOSTE NING KESKKONNATINGIMUSTE ANALÜÜS NING PLANEERINGU EESMÄRK</w:t>
      </w:r>
      <w:bookmarkEnd w:id="1"/>
      <w:bookmarkEnd w:id="2"/>
    </w:p>
    <w:p w14:paraId="5B577AB8" w14:textId="77777777" w:rsidR="00AC1932" w:rsidRPr="002D3FAD" w:rsidRDefault="00AC1932" w:rsidP="00A2415F">
      <w:pPr>
        <w:spacing w:before="0" w:after="0"/>
      </w:pPr>
    </w:p>
    <w:p w14:paraId="1B3809C2" w14:textId="573EBDFC" w:rsidR="00A53390" w:rsidRPr="002D3FAD" w:rsidRDefault="00A53390" w:rsidP="00A2415F">
      <w:pPr>
        <w:pStyle w:val="Heading2"/>
      </w:pPr>
      <w:bookmarkStart w:id="3" w:name="_Toc218504242"/>
      <w:r w:rsidRPr="002D3FAD">
        <w:t>Planeeringu eesmärk</w:t>
      </w:r>
      <w:bookmarkEnd w:id="3"/>
    </w:p>
    <w:p w14:paraId="3E3628C1" w14:textId="1AF5C049" w:rsidR="00A53390" w:rsidRPr="002D3FAD" w:rsidRDefault="00A53390" w:rsidP="00A2415F">
      <w:pPr>
        <w:spacing w:before="0" w:after="0"/>
        <w:rPr>
          <w:rFonts w:cs="Arial"/>
        </w:rPr>
      </w:pPr>
      <w:r w:rsidRPr="002D3FAD">
        <w:rPr>
          <w:rFonts w:cs="Arial"/>
        </w:rPr>
        <w:t xml:space="preserve">Detailplaneeringu koostamise eesmärgiks on olemasolevale </w:t>
      </w:r>
      <w:r w:rsidR="006D2C21" w:rsidRPr="002D3FAD">
        <w:rPr>
          <w:rFonts w:cs="Arial"/>
        </w:rPr>
        <w:t xml:space="preserve">ärimaa </w:t>
      </w:r>
      <w:r w:rsidRPr="002D3FAD">
        <w:rPr>
          <w:rFonts w:cs="Arial"/>
        </w:rPr>
        <w:t xml:space="preserve">sihtotstarbega krundile määrata ehitus- ja hoonestustingimused, juurdepääsud, tehnovõrgud ja haljastus. Planeeringuala suurus on ligikaudu </w:t>
      </w:r>
      <w:r w:rsidR="00C36A56" w:rsidRPr="002D3FAD">
        <w:rPr>
          <w:rFonts w:cs="Arial"/>
        </w:rPr>
        <w:t>1</w:t>
      </w:r>
      <w:r w:rsidRPr="002D3FAD">
        <w:rPr>
          <w:rFonts w:cs="Arial"/>
        </w:rPr>
        <w:t>,</w:t>
      </w:r>
      <w:r w:rsidR="00746C35" w:rsidRPr="002D3FAD">
        <w:rPr>
          <w:rFonts w:cs="Arial"/>
        </w:rPr>
        <w:t>1</w:t>
      </w:r>
      <w:r w:rsidRPr="002D3FAD">
        <w:rPr>
          <w:rFonts w:cs="Arial"/>
        </w:rPr>
        <w:t xml:space="preserve"> ha</w:t>
      </w:r>
      <w:r w:rsidR="002454ED" w:rsidRPr="002D3FAD">
        <w:rPr>
          <w:rFonts w:cs="Arial"/>
        </w:rPr>
        <w:t>.</w:t>
      </w:r>
    </w:p>
    <w:p w14:paraId="48708D48" w14:textId="77777777" w:rsidR="00A53390" w:rsidRPr="002D3FAD" w:rsidRDefault="00A53390" w:rsidP="00A2415F">
      <w:pPr>
        <w:spacing w:before="0" w:after="0"/>
        <w:rPr>
          <w:rFonts w:cs="Arial"/>
        </w:rPr>
      </w:pPr>
      <w:r w:rsidRPr="002D3FAD">
        <w:rPr>
          <w:rFonts w:cs="Arial"/>
        </w:rPr>
        <w:t>Planeeringu lahenduse koostamisel on arvestatud maaomanike soovidega, naaberaladel kehtestatud ja menetluses olevate detailplaneeringutega ning lähiümbruses paikneva ja planeeritud hoonestusega.</w:t>
      </w:r>
    </w:p>
    <w:p w14:paraId="0E14A0FC" w14:textId="77777777" w:rsidR="00A53390" w:rsidRPr="002D3FAD" w:rsidRDefault="00A53390" w:rsidP="00A2415F">
      <w:pPr>
        <w:spacing w:before="0" w:after="0"/>
        <w:rPr>
          <w:rFonts w:cs="Arial"/>
        </w:rPr>
      </w:pPr>
    </w:p>
    <w:p w14:paraId="7A24115C" w14:textId="2C66BD5C" w:rsidR="00A53390" w:rsidRPr="002D3FAD" w:rsidRDefault="00A53390" w:rsidP="00A2415F">
      <w:pPr>
        <w:pStyle w:val="Heading2"/>
        <w:rPr>
          <w:rFonts w:cs="Arial"/>
          <w:szCs w:val="22"/>
        </w:rPr>
      </w:pPr>
      <w:bookmarkStart w:id="4" w:name="_Toc218504243"/>
      <w:r w:rsidRPr="002D3FAD">
        <w:rPr>
          <w:rFonts w:cs="Arial"/>
          <w:szCs w:val="22"/>
        </w:rPr>
        <w:t>Planeeritava maa-ala kontaktvööndi funktsionaalsed seosed</w:t>
      </w:r>
      <w:bookmarkEnd w:id="4"/>
    </w:p>
    <w:p w14:paraId="53A17020" w14:textId="03AF5F5C" w:rsidR="00917AB9" w:rsidRPr="002D3FAD" w:rsidRDefault="00917AB9" w:rsidP="00A2415F">
      <w:pPr>
        <w:pStyle w:val="WW-Default"/>
        <w:jc w:val="both"/>
        <w:rPr>
          <w:sz w:val="22"/>
          <w:szCs w:val="22"/>
          <w:lang w:val="et-EE"/>
        </w:rPr>
      </w:pPr>
      <w:r w:rsidRPr="002D3FAD">
        <w:rPr>
          <w:sz w:val="22"/>
          <w:szCs w:val="22"/>
          <w:lang w:val="et-EE"/>
        </w:rPr>
        <w:t xml:space="preserve">Planeeritav maa-ala paikneb Rae vallas Lehmja külas. Lehmja küla jääb Rae valla keskossa ja planeeritav ala Lehmja küla </w:t>
      </w:r>
      <w:r w:rsidR="00AE59DB" w:rsidRPr="002D3FAD">
        <w:rPr>
          <w:sz w:val="22"/>
          <w:szCs w:val="22"/>
          <w:lang w:val="et-EE"/>
        </w:rPr>
        <w:t>äärealale</w:t>
      </w:r>
      <w:r w:rsidRPr="002D3FAD">
        <w:rPr>
          <w:sz w:val="22"/>
          <w:szCs w:val="22"/>
          <w:lang w:val="et-EE"/>
        </w:rPr>
        <w:t xml:space="preserve">. Planeeritav ala on Jüri alevikust </w:t>
      </w:r>
      <w:r w:rsidRPr="002D3FAD">
        <w:rPr>
          <w:i/>
          <w:iCs/>
          <w:sz w:val="22"/>
          <w:szCs w:val="22"/>
          <w:lang w:val="et-EE"/>
        </w:rPr>
        <w:t>ca</w:t>
      </w:r>
      <w:r w:rsidRPr="002D3FAD">
        <w:rPr>
          <w:sz w:val="22"/>
          <w:szCs w:val="22"/>
          <w:lang w:val="et-EE"/>
        </w:rPr>
        <w:t xml:space="preserve"> </w:t>
      </w:r>
      <w:r w:rsidR="00390ABC" w:rsidRPr="002D3FAD">
        <w:rPr>
          <w:sz w:val="22"/>
          <w:szCs w:val="22"/>
          <w:lang w:val="et-EE"/>
        </w:rPr>
        <w:t>700</w:t>
      </w:r>
      <w:r w:rsidRPr="002D3FAD">
        <w:rPr>
          <w:sz w:val="22"/>
          <w:szCs w:val="22"/>
          <w:lang w:val="et-EE"/>
        </w:rPr>
        <w:t xml:space="preserve"> m kaugusele.</w:t>
      </w:r>
    </w:p>
    <w:p w14:paraId="73575CE1" w14:textId="1E4415BE" w:rsidR="00917AB9" w:rsidRPr="002D3FAD" w:rsidRDefault="00917AB9" w:rsidP="00A2415F">
      <w:pPr>
        <w:pStyle w:val="WW-Default"/>
        <w:jc w:val="both"/>
        <w:rPr>
          <w:sz w:val="22"/>
          <w:szCs w:val="22"/>
          <w:lang w:val="et-EE"/>
        </w:rPr>
      </w:pPr>
      <w:r w:rsidRPr="002D3FAD">
        <w:rPr>
          <w:sz w:val="22"/>
          <w:szCs w:val="22"/>
          <w:lang w:val="et-EE"/>
        </w:rPr>
        <w:t>Planeeritav ala piirneb põhjas</w:t>
      </w:r>
      <w:r w:rsidR="00216E16" w:rsidRPr="002D3FAD">
        <w:rPr>
          <w:sz w:val="22"/>
          <w:szCs w:val="22"/>
          <w:lang w:val="et-EE"/>
        </w:rPr>
        <w:t>t</w:t>
      </w:r>
      <w:r w:rsidRPr="002D3FAD">
        <w:rPr>
          <w:sz w:val="22"/>
          <w:szCs w:val="22"/>
          <w:lang w:val="et-EE"/>
        </w:rPr>
        <w:t xml:space="preserve"> katastriüksus</w:t>
      </w:r>
      <w:r w:rsidR="00216E16" w:rsidRPr="002D3FAD">
        <w:rPr>
          <w:sz w:val="22"/>
          <w:szCs w:val="22"/>
          <w:lang w:val="et-EE"/>
        </w:rPr>
        <w:t>ega</w:t>
      </w:r>
      <w:r w:rsidRPr="002D3FAD">
        <w:rPr>
          <w:sz w:val="22"/>
          <w:szCs w:val="22"/>
          <w:lang w:val="et-EE"/>
        </w:rPr>
        <w:t>, mille sihtotstarve on maatulundusmaa</w:t>
      </w:r>
      <w:r w:rsidR="00FF2A12" w:rsidRPr="002D3FAD">
        <w:rPr>
          <w:sz w:val="22"/>
          <w:szCs w:val="22"/>
          <w:lang w:val="et-EE"/>
        </w:rPr>
        <w:t xml:space="preserve">, ülejäänud külgedest piirneb transpordimaa sihtotstarbeliste katastriüksustega. </w:t>
      </w:r>
      <w:r w:rsidR="00891AEE" w:rsidRPr="002D3FAD">
        <w:rPr>
          <w:sz w:val="22"/>
          <w:szCs w:val="22"/>
          <w:lang w:val="et-EE"/>
        </w:rPr>
        <w:t>Riigi põhimaantee 2</w:t>
      </w:r>
      <w:r w:rsidR="00AA5593" w:rsidRPr="002D3FAD">
        <w:rPr>
          <w:lang w:val="et-EE"/>
        </w:rPr>
        <w:t> </w:t>
      </w:r>
      <w:r w:rsidR="00891AEE" w:rsidRPr="002D3FAD">
        <w:rPr>
          <w:sz w:val="22"/>
          <w:szCs w:val="22"/>
          <w:lang w:val="et-EE"/>
        </w:rPr>
        <w:t xml:space="preserve">Tallinn-Tartu-Võru-Luhamaa tee </w:t>
      </w:r>
      <w:r w:rsidR="00971C9D" w:rsidRPr="002D3FAD">
        <w:rPr>
          <w:sz w:val="22"/>
          <w:szCs w:val="22"/>
          <w:lang w:val="et-EE"/>
        </w:rPr>
        <w:t>asub planeeringualast läänes.</w:t>
      </w:r>
    </w:p>
    <w:p w14:paraId="79931B19" w14:textId="5A17A006" w:rsidR="00917AB9" w:rsidRPr="002D3FAD" w:rsidRDefault="00917AB9" w:rsidP="00A2415F">
      <w:pPr>
        <w:pStyle w:val="BodyText21"/>
        <w:tabs>
          <w:tab w:val="left" w:pos="11583"/>
        </w:tabs>
        <w:spacing w:after="0"/>
        <w:ind w:left="0"/>
        <w:rPr>
          <w:rFonts w:ascii="Arial" w:hAnsi="Arial" w:cs="Arial"/>
          <w:color w:val="auto"/>
          <w:sz w:val="22"/>
          <w:szCs w:val="22"/>
          <w:lang w:val="et-EE"/>
        </w:rPr>
      </w:pPr>
      <w:r w:rsidRPr="002D3FAD">
        <w:rPr>
          <w:rFonts w:ascii="Arial" w:hAnsi="Arial" w:cs="Arial"/>
          <w:color w:val="auto"/>
          <w:sz w:val="22"/>
          <w:szCs w:val="22"/>
          <w:lang w:val="et-EE"/>
        </w:rPr>
        <w:t xml:space="preserve">Piirkonnas kehtestatud ja menetletavate planeeringutega on ette nähtud üldjuhul maantee äärsetel aladel maatulundusmaade jagamine äri- ja tootmismaa sihtotstarbelisteks kruntideks ning maanteest kaugematel aladel on planeeritud ja rajatud ka väikeelamupiirkondi. Käesoleva </w:t>
      </w:r>
      <w:r w:rsidRPr="002D3FAD">
        <w:rPr>
          <w:rFonts w:ascii="Arial" w:hAnsi="Arial" w:cs="Arial"/>
          <w:color w:val="auto"/>
          <w:sz w:val="22"/>
          <w:szCs w:val="22"/>
          <w:lang w:val="et-EE"/>
        </w:rPr>
        <w:lastRenderedPageBreak/>
        <w:t xml:space="preserve">planeeringu lahendus sobitub hästi juba välja kujunenud </w:t>
      </w:r>
      <w:r w:rsidR="006E7CA2" w:rsidRPr="002D3FAD">
        <w:rPr>
          <w:rFonts w:ascii="Arial" w:hAnsi="Arial" w:cs="Arial"/>
          <w:color w:val="auto"/>
          <w:sz w:val="22"/>
          <w:szCs w:val="22"/>
          <w:lang w:val="et-EE"/>
        </w:rPr>
        <w:t xml:space="preserve">Rae </w:t>
      </w:r>
      <w:proofErr w:type="spellStart"/>
      <w:r w:rsidR="006E7CA2" w:rsidRPr="002D3FAD">
        <w:rPr>
          <w:rFonts w:ascii="Arial" w:hAnsi="Arial" w:cs="Arial"/>
          <w:color w:val="auto"/>
          <w:sz w:val="22"/>
          <w:szCs w:val="22"/>
          <w:lang w:val="et-EE"/>
        </w:rPr>
        <w:t>tehnoparki</w:t>
      </w:r>
      <w:proofErr w:type="spellEnd"/>
      <w:r w:rsidRPr="002D3FAD">
        <w:rPr>
          <w:rFonts w:ascii="Arial" w:hAnsi="Arial" w:cs="Arial"/>
          <w:color w:val="auto"/>
          <w:sz w:val="22"/>
          <w:szCs w:val="22"/>
          <w:lang w:val="et-EE"/>
        </w:rPr>
        <w:t>.</w:t>
      </w:r>
    </w:p>
    <w:p w14:paraId="1B837590" w14:textId="5D1D847F" w:rsidR="00917AB9" w:rsidRPr="002D3FAD" w:rsidRDefault="00917AB9" w:rsidP="00A2415F">
      <w:pPr>
        <w:pStyle w:val="BodyText21"/>
        <w:tabs>
          <w:tab w:val="left" w:pos="11583"/>
        </w:tabs>
        <w:spacing w:after="0"/>
        <w:ind w:left="0"/>
        <w:rPr>
          <w:rFonts w:ascii="Arial" w:hAnsi="Arial" w:cs="Arial"/>
          <w:color w:val="auto"/>
          <w:sz w:val="22"/>
          <w:szCs w:val="22"/>
          <w:lang w:val="et-EE"/>
        </w:rPr>
      </w:pPr>
      <w:r w:rsidRPr="002D3FAD">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kolmekorruseline ulatudes kõrgustelt kuni 16 meetrini. Piirkonnas moodustatud äri- ja tootmismaade kruntide täisehitusprotsent jääb </w:t>
      </w:r>
      <w:r w:rsidR="00BB44FE">
        <w:rPr>
          <w:rFonts w:ascii="Arial" w:hAnsi="Arial" w:cs="Arial"/>
          <w:color w:val="auto"/>
          <w:sz w:val="22"/>
          <w:szCs w:val="22"/>
          <w:lang w:val="et-EE"/>
        </w:rPr>
        <w:t> </w:t>
      </w:r>
      <w:r w:rsidRPr="002D3FAD">
        <w:rPr>
          <w:rFonts w:ascii="Arial" w:hAnsi="Arial" w:cs="Arial"/>
          <w:color w:val="auto"/>
          <w:sz w:val="22"/>
          <w:szCs w:val="22"/>
          <w:lang w:val="et-EE"/>
        </w:rPr>
        <w:t>40</w:t>
      </w:r>
      <w:r w:rsidR="00BB44FE" w:rsidRPr="002D3FAD">
        <w:rPr>
          <w:rFonts w:cs="Arial"/>
          <w:lang w:val="et-EE"/>
        </w:rPr>
        <w:t> </w:t>
      </w:r>
      <w:r w:rsidRPr="002D3FAD">
        <w:rPr>
          <w:rFonts w:ascii="Arial" w:hAnsi="Arial" w:cs="Arial"/>
          <w:color w:val="auto"/>
          <w:sz w:val="22"/>
          <w:szCs w:val="22"/>
          <w:lang w:val="et-EE"/>
        </w:rPr>
        <w:t>–</w:t>
      </w:r>
      <w:r w:rsidR="00BB44FE" w:rsidRPr="002D3FAD">
        <w:rPr>
          <w:rFonts w:cs="Arial"/>
          <w:lang w:val="et-EE"/>
        </w:rPr>
        <w:t> </w:t>
      </w:r>
      <w:r w:rsidRPr="002D3FAD">
        <w:rPr>
          <w:rFonts w:ascii="Arial" w:hAnsi="Arial" w:cs="Arial"/>
          <w:color w:val="auto"/>
          <w:sz w:val="22"/>
          <w:szCs w:val="22"/>
          <w:lang w:val="et-EE"/>
        </w:rPr>
        <w:t xml:space="preserve">50% juurde. Ehitusõiguste määramisel on lubatud maapealne hoonestusala valitud nii, et oleks võimalik maksimaalselt krundile antud ehitusõigust kasutada ning jäetud vabadus hoone paiknemise planeerimisel. </w:t>
      </w:r>
      <w:r w:rsidR="001448FB" w:rsidRPr="002D3FAD">
        <w:rPr>
          <w:rFonts w:ascii="Arial" w:hAnsi="Arial" w:cs="Arial"/>
          <w:color w:val="auto"/>
          <w:sz w:val="22"/>
          <w:szCs w:val="22"/>
          <w:lang w:val="et-EE"/>
        </w:rPr>
        <w:t xml:space="preserve">Põhimaantee ääres </w:t>
      </w:r>
      <w:r w:rsidR="002F2EF6" w:rsidRPr="002D3FAD">
        <w:rPr>
          <w:rFonts w:ascii="Arial" w:hAnsi="Arial" w:cs="Arial"/>
          <w:color w:val="auto"/>
          <w:sz w:val="22"/>
          <w:szCs w:val="22"/>
          <w:lang w:val="et-EE"/>
        </w:rPr>
        <w:t xml:space="preserve">on </w:t>
      </w:r>
      <w:r w:rsidR="00C51C9C" w:rsidRPr="002D3FAD">
        <w:rPr>
          <w:rFonts w:ascii="Arial" w:hAnsi="Arial" w:cs="Arial"/>
          <w:color w:val="auto"/>
          <w:sz w:val="22"/>
          <w:szCs w:val="22"/>
          <w:lang w:val="et-EE"/>
        </w:rPr>
        <w:t xml:space="preserve">hooned </w:t>
      </w:r>
      <w:r w:rsidR="002F2EF6" w:rsidRPr="002D3FAD">
        <w:rPr>
          <w:rFonts w:ascii="Arial" w:hAnsi="Arial" w:cs="Arial"/>
          <w:color w:val="auto"/>
          <w:sz w:val="22"/>
          <w:szCs w:val="22"/>
          <w:lang w:val="et-EE"/>
        </w:rPr>
        <w:t xml:space="preserve">rajatud üldiselt </w:t>
      </w:r>
      <w:r w:rsidR="00D32ACB" w:rsidRPr="002D3FAD">
        <w:rPr>
          <w:rFonts w:ascii="Arial" w:hAnsi="Arial" w:cs="Arial"/>
          <w:color w:val="auto"/>
          <w:sz w:val="22"/>
          <w:szCs w:val="22"/>
          <w:lang w:val="et-EE"/>
        </w:rPr>
        <w:t>tee kaitsevööndi äärde</w:t>
      </w:r>
      <w:r w:rsidRPr="002D3FAD">
        <w:rPr>
          <w:rFonts w:ascii="Arial" w:hAnsi="Arial" w:cs="Arial"/>
          <w:color w:val="auto"/>
          <w:sz w:val="22"/>
          <w:szCs w:val="22"/>
          <w:lang w:val="et-EE"/>
        </w:rPr>
        <w:t>.</w:t>
      </w:r>
    </w:p>
    <w:p w14:paraId="1D41C2F2" w14:textId="77777777" w:rsidR="00917AB9" w:rsidRPr="002D3FAD" w:rsidRDefault="00917AB9" w:rsidP="00A2415F">
      <w:pPr>
        <w:pStyle w:val="BodyText21"/>
        <w:tabs>
          <w:tab w:val="left" w:pos="11583"/>
        </w:tabs>
        <w:spacing w:after="0"/>
        <w:ind w:left="0"/>
        <w:rPr>
          <w:rFonts w:ascii="Arial" w:hAnsi="Arial" w:cs="Arial"/>
          <w:color w:val="auto"/>
          <w:sz w:val="22"/>
          <w:szCs w:val="22"/>
          <w:lang w:val="et-EE"/>
        </w:rPr>
      </w:pPr>
      <w:r w:rsidRPr="002D3FAD">
        <w:rPr>
          <w:rFonts w:ascii="Arial" w:hAnsi="Arial" w:cs="Arial"/>
          <w:color w:val="auto"/>
          <w:sz w:val="22"/>
          <w:szCs w:val="22"/>
          <w:lang w:val="et-EE"/>
        </w:rPr>
        <w:t xml:space="preserve">Hoonete vaated on küllaltki monotoonsed. Sarnaselt levinud samalaadsetele hoonetele on ka selles piirkonnas valdavalt esindatud mitmest erineva kõrgusega mahust koosnevad hooned, kus bürooplokk moodustab hoone madalama osa. Katusetüübina on piirkonnas esindatud enamasti madala </w:t>
      </w:r>
      <w:proofErr w:type="spellStart"/>
      <w:r w:rsidRPr="002D3FAD">
        <w:rPr>
          <w:rFonts w:ascii="Arial" w:hAnsi="Arial" w:cs="Arial"/>
          <w:color w:val="auto"/>
          <w:sz w:val="22"/>
          <w:szCs w:val="22"/>
          <w:lang w:val="et-EE"/>
        </w:rPr>
        <w:t>kaldelised</w:t>
      </w:r>
      <w:proofErr w:type="spellEnd"/>
      <w:r w:rsidRPr="002D3FAD">
        <w:rPr>
          <w:rFonts w:ascii="Arial" w:hAnsi="Arial" w:cs="Arial"/>
          <w:color w:val="auto"/>
          <w:sz w:val="22"/>
          <w:szCs w:val="22"/>
          <w:lang w:val="et-EE"/>
        </w:rPr>
        <w:t xml:space="preserve"> ning osaliselt parapetiga piiratud katused. Katusekalded on piirkonnas planeeritud 0 kuni 15 kraadi. Välisviimistluses on levinud pleki, betooni ja klaasi kasutamine.</w:t>
      </w:r>
    </w:p>
    <w:p w14:paraId="7EE08923" w14:textId="77777777" w:rsidR="00917AB9" w:rsidRPr="002D3FAD" w:rsidRDefault="00917AB9" w:rsidP="00A2415F">
      <w:pPr>
        <w:pStyle w:val="BodyText21"/>
        <w:tabs>
          <w:tab w:val="left" w:pos="11583"/>
        </w:tabs>
        <w:spacing w:after="0"/>
        <w:ind w:left="0"/>
        <w:rPr>
          <w:rFonts w:ascii="Arial" w:hAnsi="Arial" w:cs="Arial"/>
          <w:color w:val="auto"/>
          <w:sz w:val="22"/>
          <w:szCs w:val="22"/>
          <w:lang w:val="et-EE"/>
        </w:rPr>
      </w:pPr>
      <w:r w:rsidRPr="002D3FAD">
        <w:rPr>
          <w:rFonts w:ascii="Arial" w:hAnsi="Arial" w:cs="Arial"/>
          <w:color w:val="auto"/>
          <w:sz w:val="22"/>
          <w:szCs w:val="22"/>
          <w:lang w:val="et-EE"/>
        </w:rPr>
        <w:t>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2236DC3A" w14:textId="1BB49A87" w:rsidR="00C2119F" w:rsidRPr="002D3FAD" w:rsidRDefault="00917AB9" w:rsidP="00A2415F">
      <w:pPr>
        <w:spacing w:before="0" w:after="0"/>
        <w:rPr>
          <w:rFonts w:cs="Arial"/>
        </w:rPr>
      </w:pPr>
      <w:r w:rsidRPr="002D3FAD">
        <w:rPr>
          <w:rFonts w:cs="Arial"/>
        </w:rPr>
        <w:t>Planeeringualale lähim ühistranspordi peatus asub</w:t>
      </w:r>
      <w:r w:rsidR="00FE5450" w:rsidRPr="002D3FAD">
        <w:rPr>
          <w:rFonts w:cs="Arial"/>
        </w:rPr>
        <w:t xml:space="preserve"> kõrvalmaantee 11332 Jüri bensiinijaama tee ääres</w:t>
      </w:r>
      <w:r w:rsidRPr="002D3FAD">
        <w:rPr>
          <w:rFonts w:cs="Arial"/>
        </w:rPr>
        <w:t xml:space="preserve"> </w:t>
      </w:r>
      <w:r w:rsidR="00C1708F" w:rsidRPr="002D3FAD">
        <w:rPr>
          <w:rFonts w:cs="Arial"/>
        </w:rPr>
        <w:t>10</w:t>
      </w:r>
      <w:r w:rsidRPr="002D3FAD">
        <w:rPr>
          <w:rFonts w:cs="Arial"/>
        </w:rPr>
        <w:t>0 meetri kaugusel.</w:t>
      </w:r>
    </w:p>
    <w:p w14:paraId="2744E0EE" w14:textId="14AAFF89" w:rsidR="00C2119F" w:rsidRPr="002D3FAD" w:rsidRDefault="00C2119F" w:rsidP="00C2119F">
      <w:pPr>
        <w:pStyle w:val="BodyText21"/>
        <w:tabs>
          <w:tab w:val="left" w:pos="11583"/>
        </w:tabs>
        <w:spacing w:after="0"/>
        <w:ind w:left="0"/>
        <w:rPr>
          <w:rFonts w:ascii="Arial" w:hAnsi="Arial" w:cs="Arial"/>
          <w:color w:val="auto"/>
          <w:sz w:val="22"/>
          <w:szCs w:val="22"/>
          <w:lang w:val="et-EE" w:eastAsia="en-US"/>
        </w:rPr>
      </w:pPr>
      <w:r w:rsidRPr="002D3FAD">
        <w:rPr>
          <w:rFonts w:ascii="Arial" w:hAnsi="Arial" w:cs="Arial"/>
          <w:color w:val="auto"/>
          <w:sz w:val="22"/>
          <w:szCs w:val="22"/>
          <w:lang w:val="et-EE" w:eastAsia="en-US"/>
        </w:rPr>
        <w:t>Planeeritavale alale lähimad igapäevased teenused (kauplus, postkontor, tankla, pank jt) paiknevad Rae valla keskuses, Jüri alevikus, mis jääb planeeritavast alast ligikaudu ~700</w:t>
      </w:r>
      <w:r w:rsidR="00BB44FE" w:rsidRPr="002D3FAD">
        <w:rPr>
          <w:rFonts w:cs="Arial"/>
          <w:lang w:val="et-EE"/>
        </w:rPr>
        <w:t> </w:t>
      </w:r>
      <w:r w:rsidRPr="002D3FAD">
        <w:rPr>
          <w:rFonts w:ascii="Arial" w:hAnsi="Arial" w:cs="Arial"/>
          <w:color w:val="auto"/>
          <w:sz w:val="22"/>
          <w:szCs w:val="22"/>
          <w:lang w:val="et-EE" w:eastAsia="en-US"/>
        </w:rPr>
        <w:t>m kaugusele. Suuremad piirkondlikud ja eriteenused on kättesaadavad Tallinna linna Ülemiste keskuses, mis asub planeeritavast alast ligikaudu 9 km kaugusel.</w:t>
      </w:r>
    </w:p>
    <w:p w14:paraId="6413C2B3" w14:textId="77777777" w:rsidR="00917AB9" w:rsidRPr="002D3FAD" w:rsidRDefault="00917AB9" w:rsidP="00A2415F">
      <w:pPr>
        <w:pStyle w:val="BodyText21"/>
        <w:tabs>
          <w:tab w:val="left" w:pos="11583"/>
        </w:tabs>
        <w:spacing w:after="0"/>
        <w:ind w:left="0"/>
        <w:rPr>
          <w:rFonts w:ascii="Arial" w:hAnsi="Arial" w:cs="Arial"/>
          <w:color w:val="auto"/>
          <w:sz w:val="22"/>
          <w:szCs w:val="22"/>
          <w:lang w:val="et-EE"/>
        </w:rPr>
      </w:pPr>
    </w:p>
    <w:p w14:paraId="65213733" w14:textId="77777777" w:rsidR="00917AB9" w:rsidRPr="002D3FAD" w:rsidRDefault="00917AB9" w:rsidP="00A2415F">
      <w:pPr>
        <w:pStyle w:val="BodyText21"/>
        <w:tabs>
          <w:tab w:val="left" w:pos="11583"/>
        </w:tabs>
        <w:spacing w:after="0"/>
        <w:ind w:left="0"/>
        <w:rPr>
          <w:rFonts w:ascii="Arial" w:hAnsi="Arial" w:cs="Arial"/>
          <w:color w:val="auto"/>
          <w:sz w:val="22"/>
          <w:szCs w:val="22"/>
          <w:lang w:val="et-EE" w:eastAsia="en-US"/>
        </w:rPr>
      </w:pPr>
      <w:r w:rsidRPr="002D3FAD">
        <w:rPr>
          <w:rFonts w:ascii="Arial" w:hAnsi="Arial" w:cs="Arial"/>
          <w:color w:val="auto"/>
          <w:sz w:val="22"/>
          <w:szCs w:val="22"/>
          <w:lang w:val="et-EE" w:eastAsia="en-US"/>
        </w:rPr>
        <w:t>Piirkonna eelisteks on:</w:t>
      </w:r>
    </w:p>
    <w:p w14:paraId="464F8821" w14:textId="77777777" w:rsidR="00917AB9" w:rsidRPr="002D3FAD" w:rsidRDefault="00917AB9">
      <w:pPr>
        <w:pStyle w:val="ListParagraph"/>
        <w:numPr>
          <w:ilvl w:val="0"/>
          <w:numId w:val="29"/>
        </w:numPr>
        <w:suppressAutoHyphens/>
        <w:spacing w:before="0" w:after="0"/>
        <w:ind w:left="284" w:hanging="218"/>
        <w:rPr>
          <w:rFonts w:cs="Arial"/>
        </w:rPr>
      </w:pPr>
      <w:r w:rsidRPr="002D3FAD">
        <w:rPr>
          <w:rFonts w:cs="Arial"/>
        </w:rPr>
        <w:t>Tallinna linna lähedus;</w:t>
      </w:r>
    </w:p>
    <w:p w14:paraId="74262357" w14:textId="77777777" w:rsidR="00917AB9" w:rsidRPr="002D3FAD" w:rsidRDefault="00917AB9">
      <w:pPr>
        <w:pStyle w:val="ListParagraph"/>
        <w:numPr>
          <w:ilvl w:val="0"/>
          <w:numId w:val="29"/>
        </w:numPr>
        <w:suppressAutoHyphens/>
        <w:spacing w:before="0" w:after="0"/>
        <w:ind w:left="284" w:hanging="218"/>
        <w:rPr>
          <w:rFonts w:cs="Arial"/>
        </w:rPr>
      </w:pPr>
      <w:r w:rsidRPr="002D3FAD">
        <w:rPr>
          <w:rFonts w:cs="Arial"/>
        </w:rPr>
        <w:t>strateegiliselt hea asukoht riigimaantee ääres, mis tagab ettevõtetele väljapaistva asukoha ning lihtsa juurdepääsu olulisematele transpordikanalitele – maanteed, sadamad, raudtee;</w:t>
      </w:r>
    </w:p>
    <w:p w14:paraId="7626BA23" w14:textId="77777777" w:rsidR="00917AB9" w:rsidRPr="002D3FAD" w:rsidRDefault="00917AB9">
      <w:pPr>
        <w:pStyle w:val="ListParagraph"/>
        <w:numPr>
          <w:ilvl w:val="0"/>
          <w:numId w:val="29"/>
        </w:numPr>
        <w:suppressAutoHyphens/>
        <w:spacing w:before="0" w:after="0"/>
        <w:ind w:left="284" w:hanging="218"/>
        <w:rPr>
          <w:rFonts w:cs="Arial"/>
        </w:rPr>
      </w:pPr>
      <w:r w:rsidRPr="002D3FAD">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46BFC288" w14:textId="77777777" w:rsidR="00917AB9" w:rsidRPr="002D3FAD" w:rsidRDefault="00917AB9">
      <w:pPr>
        <w:pStyle w:val="ListParagraph"/>
        <w:numPr>
          <w:ilvl w:val="0"/>
          <w:numId w:val="29"/>
        </w:numPr>
        <w:suppressAutoHyphens/>
        <w:spacing w:before="0" w:after="0"/>
        <w:ind w:left="284" w:hanging="218"/>
        <w:rPr>
          <w:rFonts w:cs="Arial"/>
        </w:rPr>
      </w:pPr>
      <w:r w:rsidRPr="002D3FAD">
        <w:rPr>
          <w:rFonts w:cs="Arial"/>
        </w:rPr>
        <w:t xml:space="preserve">piirkonnas on osaliselt välja kujunenud infrastruktuur – rajatud on uued </w:t>
      </w:r>
      <w:proofErr w:type="spellStart"/>
      <w:r w:rsidRPr="002D3FAD">
        <w:rPr>
          <w:rFonts w:cs="Arial"/>
        </w:rPr>
        <w:t>teedevõrgud</w:t>
      </w:r>
      <w:proofErr w:type="spellEnd"/>
      <w:r w:rsidRPr="002D3FAD">
        <w:rPr>
          <w:rFonts w:cs="Arial"/>
        </w:rPr>
        <w:t xml:space="preserve"> ning planeeritavate hoonete varustamiseks ette nähtud tehnorajatised;</w:t>
      </w:r>
    </w:p>
    <w:p w14:paraId="4596B1F3" w14:textId="77777777" w:rsidR="00917AB9" w:rsidRPr="002D3FAD" w:rsidRDefault="00917AB9">
      <w:pPr>
        <w:pStyle w:val="ListParagraph"/>
        <w:numPr>
          <w:ilvl w:val="0"/>
          <w:numId w:val="29"/>
        </w:numPr>
        <w:suppressAutoHyphens/>
        <w:spacing w:before="0" w:after="0"/>
        <w:ind w:left="284" w:hanging="218"/>
        <w:rPr>
          <w:rFonts w:cs="Arial"/>
        </w:rPr>
      </w:pPr>
      <w:r w:rsidRPr="002D3FAD">
        <w:rPr>
          <w:rFonts w:cs="Arial"/>
        </w:rPr>
        <w:t>suure ja järjest intensiivistuva liiklusega riigimaantee.</w:t>
      </w:r>
    </w:p>
    <w:p w14:paraId="247D15BC" w14:textId="77777777" w:rsidR="00454110" w:rsidRPr="002D3FAD" w:rsidRDefault="00454110" w:rsidP="00A2415F">
      <w:pPr>
        <w:pStyle w:val="BodyText21"/>
        <w:tabs>
          <w:tab w:val="left" w:pos="11583"/>
        </w:tabs>
        <w:spacing w:after="0"/>
        <w:ind w:left="0"/>
        <w:rPr>
          <w:rFonts w:ascii="Arial" w:hAnsi="Arial" w:cs="Arial"/>
          <w:color w:val="auto"/>
          <w:sz w:val="22"/>
          <w:szCs w:val="22"/>
          <w:lang w:val="et-EE"/>
        </w:rPr>
      </w:pPr>
    </w:p>
    <w:p w14:paraId="41358940" w14:textId="1CABCD2B" w:rsidR="00917AB9" w:rsidRPr="002D3FAD" w:rsidRDefault="00917AB9" w:rsidP="00A2415F">
      <w:pPr>
        <w:pStyle w:val="BodyText21"/>
        <w:tabs>
          <w:tab w:val="left" w:pos="11583"/>
        </w:tabs>
        <w:spacing w:after="0"/>
        <w:ind w:left="0"/>
        <w:rPr>
          <w:rFonts w:ascii="Arial" w:hAnsi="Arial" w:cs="Arial"/>
          <w:color w:val="auto"/>
          <w:sz w:val="22"/>
          <w:szCs w:val="22"/>
          <w:lang w:val="et-EE"/>
        </w:rPr>
      </w:pPr>
      <w:r w:rsidRPr="002D3FAD">
        <w:rPr>
          <w:rFonts w:ascii="Arial" w:hAnsi="Arial" w:cs="Arial"/>
          <w:color w:val="auto"/>
          <w:sz w:val="22"/>
          <w:szCs w:val="22"/>
          <w:lang w:val="et-EE"/>
        </w:rPr>
        <w:t>Planeeritava</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ala</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kontaktvööndi</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analüüsi</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visuaalne</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materjal</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on</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esitatud</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joonisel</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AS-02</w:t>
      </w:r>
      <w:r w:rsidRPr="00DB221C">
        <w:rPr>
          <w:rFonts w:ascii="Arial" w:hAnsi="Arial" w:cs="Arial"/>
          <w:color w:val="auto"/>
          <w:spacing w:val="-8"/>
          <w:sz w:val="22"/>
          <w:szCs w:val="22"/>
          <w:lang w:val="et-EE"/>
        </w:rPr>
        <w:t xml:space="preserve"> </w:t>
      </w:r>
      <w:r w:rsidRPr="002D3FAD">
        <w:rPr>
          <w:rFonts w:ascii="Arial" w:hAnsi="Arial" w:cs="Arial"/>
          <w:color w:val="auto"/>
          <w:sz w:val="22"/>
          <w:szCs w:val="22"/>
          <w:lang w:val="et-EE"/>
        </w:rPr>
        <w:t>Kontaktvööndi analüüs.</w:t>
      </w:r>
    </w:p>
    <w:p w14:paraId="5034B626" w14:textId="77777777" w:rsidR="00A53390" w:rsidRPr="002D3FAD" w:rsidRDefault="00A53390" w:rsidP="00A2415F">
      <w:pPr>
        <w:pStyle w:val="BodyText21"/>
        <w:tabs>
          <w:tab w:val="left" w:pos="11583"/>
        </w:tabs>
        <w:spacing w:after="0"/>
        <w:ind w:left="0"/>
        <w:rPr>
          <w:rFonts w:ascii="Arial" w:hAnsi="Arial" w:cs="Arial"/>
          <w:color w:val="auto"/>
          <w:sz w:val="22"/>
          <w:szCs w:val="22"/>
          <w:lang w:val="et-EE"/>
        </w:rPr>
      </w:pPr>
    </w:p>
    <w:p w14:paraId="62E8522D" w14:textId="59CD11CC" w:rsidR="00A53390" w:rsidRPr="002D3FAD" w:rsidRDefault="00A53390" w:rsidP="00A2415F">
      <w:pPr>
        <w:pStyle w:val="Heading2"/>
        <w:rPr>
          <w:rFonts w:cs="Arial"/>
          <w:szCs w:val="22"/>
        </w:rPr>
      </w:pPr>
      <w:bookmarkStart w:id="5" w:name="_Toc218504244"/>
      <w:r w:rsidRPr="002D3FAD">
        <w:rPr>
          <w:rFonts w:cs="Arial"/>
          <w:szCs w:val="22"/>
        </w:rPr>
        <w:t>Planeeringulahenduse kaalutlused ja põhjendused</w:t>
      </w:r>
      <w:bookmarkEnd w:id="5"/>
    </w:p>
    <w:p w14:paraId="5928E15A" w14:textId="3FED9438" w:rsidR="00A53390" w:rsidRPr="002D3FAD" w:rsidRDefault="00A53390" w:rsidP="00A2415F">
      <w:pPr>
        <w:spacing w:before="0" w:after="0"/>
        <w:rPr>
          <w:rFonts w:cs="Arial"/>
        </w:rPr>
      </w:pPr>
      <w:r w:rsidRPr="002D3FAD">
        <w:rPr>
          <w:rFonts w:cs="Arial"/>
        </w:rPr>
        <w:t xml:space="preserve">Planeeringulahenduse koostamisel on arvestatud </w:t>
      </w:r>
      <w:r w:rsidR="00347400" w:rsidRPr="002D3FAD">
        <w:rPr>
          <w:rFonts w:cs="Arial"/>
          <w:shd w:val="clear" w:color="auto" w:fill="FFFFFF"/>
        </w:rPr>
        <w:t>Rae valla põhjapiirkonna üldplaneeringuga</w:t>
      </w:r>
      <w:r w:rsidRPr="002D3FAD">
        <w:rPr>
          <w:rFonts w:cs="Arial"/>
        </w:rPr>
        <w:t xml:space="preserve">. Liikluskorralduse seisukohalt asub planeeringuala hästi ligipääsetavas kohas, kuna kontaktvööndisse jäävad riiklikud teed. Parkimine lahendatakse krundisiseselt. Hoonestus on planeeritud optimaalse kaugusega teedest. Ärimaa sihtotstarbega krunti </w:t>
      </w:r>
      <w:r w:rsidR="00BB1AC3" w:rsidRPr="002D3FAD">
        <w:rPr>
          <w:rFonts w:cs="Arial"/>
        </w:rPr>
        <w:t>kasutusse võtmise</w:t>
      </w:r>
      <w:r w:rsidRPr="002D3FAD">
        <w:rPr>
          <w:rFonts w:cs="Arial"/>
        </w:rPr>
        <w:t xml:space="preserve"> eelduseks on Tallinna linna lähedus.</w:t>
      </w:r>
    </w:p>
    <w:p w14:paraId="105A30AF" w14:textId="77777777" w:rsidR="00A53390" w:rsidRPr="002D3FAD" w:rsidRDefault="00A53390" w:rsidP="00A2415F">
      <w:pPr>
        <w:spacing w:before="0" w:after="0"/>
        <w:rPr>
          <w:rFonts w:cs="Arial"/>
        </w:rPr>
      </w:pPr>
      <w:r w:rsidRPr="002D3FAD">
        <w:rPr>
          <w:rFonts w:cs="Arial"/>
        </w:rPr>
        <w:t>Tulenevalt eelnevast on planeeritud tegevus sobiv antud asukohas, kuna arvestab lisaks omaniku soovile ka üldplaneeringus määratud juhtotstarvet ning lähiümbruse olemasolevate katastriüksuste maakasutusega lähipiirkonnas.</w:t>
      </w:r>
    </w:p>
    <w:p w14:paraId="3A47620B" w14:textId="77777777" w:rsidR="00184174" w:rsidRPr="002D3FAD" w:rsidRDefault="00184174" w:rsidP="00A2415F">
      <w:pPr>
        <w:spacing w:before="0" w:after="0"/>
        <w:rPr>
          <w:rFonts w:cs="Arial"/>
        </w:rPr>
      </w:pPr>
    </w:p>
    <w:p w14:paraId="1E08F843" w14:textId="5AAE5BC4" w:rsidR="00A53390" w:rsidRPr="002D3FAD" w:rsidRDefault="00A53390" w:rsidP="00A2415F">
      <w:pPr>
        <w:pStyle w:val="Heading2"/>
        <w:rPr>
          <w:rFonts w:cs="Arial"/>
          <w:szCs w:val="22"/>
        </w:rPr>
      </w:pPr>
      <w:bookmarkStart w:id="6" w:name="_Toc218504245"/>
      <w:r w:rsidRPr="002D3FAD">
        <w:rPr>
          <w:rFonts w:cs="Arial"/>
          <w:szCs w:val="22"/>
        </w:rPr>
        <w:t>Planeeritava maa-ala ruumilise arengu eesmärkide kirjeldus</w:t>
      </w:r>
      <w:bookmarkEnd w:id="6"/>
    </w:p>
    <w:p w14:paraId="726A3C04" w14:textId="77777777" w:rsidR="00A53390" w:rsidRPr="002D3FAD" w:rsidRDefault="00A53390" w:rsidP="00A2415F">
      <w:pPr>
        <w:spacing w:before="0" w:after="0"/>
        <w:rPr>
          <w:rFonts w:cs="Arial"/>
        </w:rPr>
      </w:pPr>
      <w:r w:rsidRPr="002D3FAD">
        <w:rPr>
          <w:rFonts w:cs="Arial"/>
        </w:rPr>
        <w:t>Planeeritud ala arengu eesmärgid on järgmised:</w:t>
      </w:r>
    </w:p>
    <w:p w14:paraId="708D595D" w14:textId="77777777" w:rsidR="00A53390" w:rsidRPr="002D3FAD" w:rsidRDefault="00A53390">
      <w:pPr>
        <w:numPr>
          <w:ilvl w:val="0"/>
          <w:numId w:val="13"/>
        </w:numPr>
        <w:spacing w:before="0" w:after="0"/>
        <w:ind w:left="284" w:hanging="218"/>
        <w:rPr>
          <w:rFonts w:cs="Arial"/>
        </w:rPr>
      </w:pPr>
      <w:r w:rsidRPr="002D3FAD">
        <w:rPr>
          <w:rFonts w:cs="Arial"/>
        </w:rPr>
        <w:t>ruumilise terviklahenduse kavandamine;</w:t>
      </w:r>
    </w:p>
    <w:p w14:paraId="79AA44FC" w14:textId="5E596020" w:rsidR="00A53390" w:rsidRPr="002D3FAD" w:rsidRDefault="00A53390">
      <w:pPr>
        <w:numPr>
          <w:ilvl w:val="0"/>
          <w:numId w:val="13"/>
        </w:numPr>
        <w:spacing w:before="0" w:after="0"/>
        <w:ind w:left="284" w:hanging="218"/>
        <w:rPr>
          <w:rFonts w:cs="Arial"/>
        </w:rPr>
      </w:pPr>
      <w:r w:rsidRPr="002D3FAD">
        <w:rPr>
          <w:rFonts w:cs="Arial"/>
        </w:rPr>
        <w:t>planeeringuala korrastamine ja äri</w:t>
      </w:r>
      <w:r w:rsidR="00763F80" w:rsidRPr="002D3FAD">
        <w:rPr>
          <w:rFonts w:cs="Arial"/>
        </w:rPr>
        <w:t>maa</w:t>
      </w:r>
      <w:r w:rsidRPr="002D3FAD">
        <w:rPr>
          <w:rFonts w:cs="Arial"/>
        </w:rPr>
        <w:t xml:space="preserve"> kasutusse võtmine;</w:t>
      </w:r>
    </w:p>
    <w:p w14:paraId="23CF07F7" w14:textId="45D42203" w:rsidR="00375ABA" w:rsidRPr="002D3FAD" w:rsidRDefault="00A53390">
      <w:pPr>
        <w:numPr>
          <w:ilvl w:val="0"/>
          <w:numId w:val="13"/>
        </w:numPr>
        <w:spacing w:before="0" w:after="0"/>
        <w:ind w:left="284" w:hanging="218"/>
        <w:rPr>
          <w:rFonts w:cs="Arial"/>
        </w:rPr>
      </w:pPr>
      <w:r w:rsidRPr="002D3FAD">
        <w:rPr>
          <w:rFonts w:cs="Arial"/>
        </w:rPr>
        <w:t>keskkonnasõbraliku ruumi loomine, kus arvestatakse olemasoleva keskkonna esteetilist ja ökoloogilist väärtust.</w:t>
      </w:r>
    </w:p>
    <w:p w14:paraId="76E26E15" w14:textId="77777777" w:rsidR="00A25FBC" w:rsidRPr="002D3FAD" w:rsidRDefault="00A25FBC" w:rsidP="00A2415F">
      <w:pPr>
        <w:pStyle w:val="BodyText21"/>
        <w:tabs>
          <w:tab w:val="left" w:pos="11583"/>
        </w:tabs>
        <w:spacing w:after="0"/>
        <w:ind w:left="0"/>
        <w:rPr>
          <w:rFonts w:ascii="Arial" w:hAnsi="Arial" w:cs="Arial"/>
          <w:color w:val="auto"/>
          <w:sz w:val="22"/>
          <w:szCs w:val="22"/>
          <w:lang w:val="et-EE"/>
        </w:rPr>
      </w:pPr>
    </w:p>
    <w:p w14:paraId="2D1BB172" w14:textId="77777777" w:rsidR="00A2415F" w:rsidRPr="002D3FAD" w:rsidRDefault="00A2415F" w:rsidP="00A2415F">
      <w:pPr>
        <w:pStyle w:val="BodyText21"/>
        <w:tabs>
          <w:tab w:val="left" w:pos="11583"/>
        </w:tabs>
        <w:spacing w:after="0"/>
        <w:ind w:left="0"/>
        <w:rPr>
          <w:rFonts w:ascii="Arial" w:hAnsi="Arial" w:cs="Arial"/>
          <w:color w:val="auto"/>
          <w:sz w:val="22"/>
          <w:szCs w:val="22"/>
          <w:lang w:val="et-EE"/>
        </w:rPr>
      </w:pPr>
    </w:p>
    <w:p w14:paraId="52FF21B1" w14:textId="78A3E309" w:rsidR="001A3C3F" w:rsidRPr="002D3FAD" w:rsidRDefault="004B3E78" w:rsidP="00A2415F">
      <w:pPr>
        <w:pStyle w:val="Heading1"/>
      </w:pPr>
      <w:bookmarkStart w:id="7" w:name="_Toc218504246"/>
      <w:r w:rsidRPr="002D3FAD">
        <w:t xml:space="preserve">VASTAVUS RAE VALLA </w:t>
      </w:r>
      <w:r w:rsidR="00746C35" w:rsidRPr="002D3FAD">
        <w:t xml:space="preserve">PÕHJAPIIRKONNA </w:t>
      </w:r>
      <w:r w:rsidRPr="002D3FAD">
        <w:t>ÜLDPLANEERINGULE</w:t>
      </w:r>
      <w:bookmarkEnd w:id="7"/>
    </w:p>
    <w:p w14:paraId="52064206" w14:textId="77777777" w:rsidR="001A3C3F" w:rsidRPr="002D3FAD" w:rsidRDefault="001A3C3F" w:rsidP="00A2415F">
      <w:pPr>
        <w:spacing w:before="0" w:after="0"/>
        <w:rPr>
          <w:rFonts w:cs="Arial"/>
        </w:rPr>
      </w:pPr>
    </w:p>
    <w:p w14:paraId="07D180BD" w14:textId="0985E4A6" w:rsidR="006C1028" w:rsidRPr="002D3FAD" w:rsidRDefault="006C1028" w:rsidP="00A2415F">
      <w:pPr>
        <w:spacing w:before="0" w:after="0"/>
      </w:pPr>
      <w:bookmarkStart w:id="8" w:name="_Toc497647797"/>
      <w:r w:rsidRPr="002D3FAD">
        <w:t xml:space="preserve">Detailplaneeringu koostamise eesmärk on kooskõlas Rae Vallavolikogu 15.10.2024 otsusega nr 134 kehtestatud Rae valla põhjapiirkonna üldplaneeringuga, kus planeeringu ala on määratud </w:t>
      </w:r>
      <w:r w:rsidRPr="002D3FAD">
        <w:lastRenderedPageBreak/>
        <w:t>teenindusettevõtete maa (Bt) – erinevate äri-, teenindus- ja kaubandushoonete ning neid teenindavate rajatiste maa-ala, mis on ette nähtud elanike teenindamiseks ja avaliku juurdepääsuga, kuid valdavalt eraettevõtete omandis.</w:t>
      </w:r>
    </w:p>
    <w:p w14:paraId="624E2DA0" w14:textId="77777777" w:rsidR="00A2415F" w:rsidRPr="002D3FAD" w:rsidRDefault="00A2415F" w:rsidP="00A2415F">
      <w:pPr>
        <w:spacing w:before="0" w:after="0"/>
      </w:pPr>
    </w:p>
    <w:p w14:paraId="129D822C" w14:textId="5E253F41" w:rsidR="00001C43" w:rsidRPr="002D3FAD" w:rsidRDefault="007826CA" w:rsidP="00A2415F">
      <w:pPr>
        <w:pStyle w:val="Caption"/>
        <w:spacing w:after="0"/>
      </w:pPr>
      <w:r w:rsidRPr="002D3FAD">
        <w:t xml:space="preserve">Joonis </w:t>
      </w:r>
      <w:r w:rsidR="00345CEF" w:rsidRPr="002D3FAD">
        <w:rPr>
          <w:rFonts w:cs="Arial"/>
          <w:szCs w:val="22"/>
        </w:rPr>
        <w:fldChar w:fldCharType="begin"/>
      </w:r>
      <w:r w:rsidR="00345CEF" w:rsidRPr="002D3FAD">
        <w:rPr>
          <w:rFonts w:cs="Arial"/>
          <w:szCs w:val="22"/>
        </w:rPr>
        <w:instrText xml:space="preserve"> SEQ Tabel \* ARABIC </w:instrText>
      </w:r>
      <w:r w:rsidR="00345CEF" w:rsidRPr="002D3FAD">
        <w:rPr>
          <w:rFonts w:cs="Arial"/>
          <w:szCs w:val="22"/>
        </w:rPr>
        <w:fldChar w:fldCharType="separate"/>
      </w:r>
      <w:r w:rsidR="00345CEF" w:rsidRPr="002D3FAD">
        <w:rPr>
          <w:rFonts w:cs="Arial"/>
          <w:szCs w:val="22"/>
        </w:rPr>
        <w:t>1</w:t>
      </w:r>
      <w:r w:rsidR="00345CEF" w:rsidRPr="002D3FAD">
        <w:rPr>
          <w:rFonts w:cs="Arial"/>
          <w:szCs w:val="22"/>
        </w:rPr>
        <w:fldChar w:fldCharType="end"/>
      </w:r>
      <w:r w:rsidR="00A2415F" w:rsidRPr="002D3FAD">
        <w:t>.</w:t>
      </w:r>
      <w:r w:rsidRPr="002D3FAD">
        <w:t xml:space="preserve"> Väljavõte Rae valla põhjapiirkonna üldplaneeringust</w:t>
      </w:r>
      <w:r w:rsidR="00A2415F" w:rsidRPr="002D3FAD">
        <w:t>.</w:t>
      </w:r>
    </w:p>
    <w:p w14:paraId="6D6335D7" w14:textId="6656D50F" w:rsidR="008B62FE" w:rsidRPr="002D3FAD" w:rsidRDefault="00001C43" w:rsidP="00A2415F">
      <w:pPr>
        <w:spacing w:before="0" w:after="0"/>
        <w:rPr>
          <w:rFonts w:cs="Arial"/>
        </w:rPr>
      </w:pPr>
      <w:r w:rsidRPr="002D3FAD">
        <w:rPr>
          <w:rFonts w:cs="Arial"/>
          <w:noProof/>
        </w:rPr>
        <w:drawing>
          <wp:inline distT="0" distB="0" distL="0" distR="0" wp14:anchorId="19A3CFAC" wp14:editId="3F978B4E">
            <wp:extent cx="6159500" cy="2918460"/>
            <wp:effectExtent l="0" t="0" r="0" b="0"/>
            <wp:docPr id="337428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9500" cy="2918460"/>
                    </a:xfrm>
                    <a:prstGeom prst="rect">
                      <a:avLst/>
                    </a:prstGeom>
                    <a:noFill/>
                    <a:ln>
                      <a:noFill/>
                    </a:ln>
                  </pic:spPr>
                </pic:pic>
              </a:graphicData>
            </a:graphic>
          </wp:inline>
        </w:drawing>
      </w:r>
    </w:p>
    <w:p w14:paraId="7C5C0AB5" w14:textId="60C1E840" w:rsidR="00EB475B" w:rsidRPr="002D3FAD" w:rsidRDefault="00004A94" w:rsidP="00A2415F">
      <w:pPr>
        <w:spacing w:before="0" w:after="0"/>
        <w:rPr>
          <w:rFonts w:cs="Arial"/>
        </w:rPr>
      </w:pPr>
      <w:r w:rsidRPr="002D3FAD">
        <w:rPr>
          <w:rFonts w:cs="Arial"/>
        </w:rPr>
        <w:t>Teenindusettevõtete maa</w:t>
      </w:r>
      <w:r w:rsidR="001E13A2" w:rsidRPr="002D3FAD">
        <w:rPr>
          <w:rFonts w:cs="Arial"/>
        </w:rPr>
        <w:t xml:space="preserve"> (Bt) – Erinevate äri-, teenindus- ja kaubandushoonete ning neid teenindavate rajatiste</w:t>
      </w:r>
      <w:r w:rsidR="003358A5" w:rsidRPr="002D3FAD">
        <w:rPr>
          <w:rFonts w:cs="Arial"/>
        </w:rPr>
        <w:t xml:space="preserve"> maa-ala, mis on ette nähtud elanike teenindamiseks ja avaliku juurdepääsuga, kuid valdavalt eraettevõtete omandis.</w:t>
      </w:r>
    </w:p>
    <w:p w14:paraId="024A6DAE" w14:textId="77777777" w:rsidR="004049CB" w:rsidRPr="002D3FAD" w:rsidRDefault="004049CB" w:rsidP="00A2415F">
      <w:pPr>
        <w:spacing w:before="0" w:after="0"/>
        <w:rPr>
          <w:rFonts w:cs="Arial"/>
        </w:rPr>
      </w:pPr>
    </w:p>
    <w:p w14:paraId="7B0C3567" w14:textId="2E1F2365" w:rsidR="004049CB" w:rsidRPr="002D3FAD" w:rsidRDefault="004049CB" w:rsidP="00A2415F">
      <w:pPr>
        <w:spacing w:before="0" w:after="0"/>
        <w:rPr>
          <w:rFonts w:cs="Arial"/>
          <w:color w:val="000000"/>
          <w:lang w:eastAsia="et-EE"/>
        </w:rPr>
      </w:pPr>
      <w:r w:rsidRPr="002D3FAD">
        <w:rPr>
          <w:rFonts w:cs="Arial"/>
          <w:color w:val="000000"/>
          <w:lang w:eastAsia="et-EE"/>
        </w:rPr>
        <w:t>Rae valla põhjapiirkonna üldplaneeringus määratud ehitustingimused teenindusettevõtete maale</w:t>
      </w:r>
      <w:r w:rsidR="00F311ED" w:rsidRPr="002D3FAD">
        <w:rPr>
          <w:rFonts w:cs="Arial"/>
          <w:color w:val="000000"/>
          <w:lang w:eastAsia="et-EE"/>
        </w:rPr>
        <w:t xml:space="preserve"> Põrguvälja piirkon</w:t>
      </w:r>
      <w:r w:rsidR="000A6356" w:rsidRPr="002D3FAD">
        <w:rPr>
          <w:rFonts w:cs="Arial"/>
          <w:color w:val="000000"/>
          <w:lang w:eastAsia="et-EE"/>
        </w:rPr>
        <w:t>nale</w:t>
      </w:r>
      <w:r w:rsidRPr="002D3FAD">
        <w:rPr>
          <w:rFonts w:cs="Arial"/>
          <w:color w:val="000000"/>
          <w:lang w:eastAsia="et-EE"/>
        </w:rPr>
        <w:t>:</w:t>
      </w:r>
    </w:p>
    <w:p w14:paraId="1E69A6CF" w14:textId="6F11E66E" w:rsidR="004049CB" w:rsidRPr="002D3FAD" w:rsidRDefault="004049CB">
      <w:pPr>
        <w:numPr>
          <w:ilvl w:val="0"/>
          <w:numId w:val="14"/>
        </w:numPr>
        <w:tabs>
          <w:tab w:val="left" w:pos="2835"/>
        </w:tabs>
        <w:spacing w:before="0" w:after="0"/>
        <w:ind w:left="284" w:hanging="218"/>
        <w:contextualSpacing/>
        <w:jc w:val="left"/>
        <w:rPr>
          <w:rFonts w:cs="Arial"/>
        </w:rPr>
      </w:pPr>
      <w:r w:rsidRPr="002D3FAD">
        <w:rPr>
          <w:rFonts w:cs="Arial"/>
        </w:rPr>
        <w:t xml:space="preserve">krundi suurus maksimaalselt </w:t>
      </w:r>
      <w:r w:rsidR="000A6356" w:rsidRPr="002D3FAD">
        <w:rPr>
          <w:rFonts w:cs="Arial"/>
        </w:rPr>
        <w:t>1</w:t>
      </w:r>
      <w:r w:rsidRPr="002D3FAD">
        <w:rPr>
          <w:rFonts w:cs="Arial"/>
        </w:rPr>
        <w:t>,</w:t>
      </w:r>
      <w:r w:rsidR="000A6356" w:rsidRPr="002D3FAD">
        <w:rPr>
          <w:rFonts w:cs="Arial"/>
        </w:rPr>
        <w:t>5</w:t>
      </w:r>
      <w:r w:rsidRPr="002D3FAD">
        <w:rPr>
          <w:rFonts w:cs="Arial"/>
        </w:rPr>
        <w:t xml:space="preserve"> ha;</w:t>
      </w:r>
    </w:p>
    <w:p w14:paraId="56310660" w14:textId="77777777" w:rsidR="004049CB" w:rsidRPr="002D3FAD" w:rsidRDefault="004049CB">
      <w:pPr>
        <w:numPr>
          <w:ilvl w:val="0"/>
          <w:numId w:val="14"/>
        </w:numPr>
        <w:tabs>
          <w:tab w:val="left" w:pos="2835"/>
        </w:tabs>
        <w:spacing w:before="0" w:after="0"/>
        <w:ind w:left="284" w:hanging="218"/>
        <w:contextualSpacing/>
        <w:jc w:val="left"/>
        <w:rPr>
          <w:rFonts w:cs="Arial"/>
        </w:rPr>
      </w:pPr>
      <w:r w:rsidRPr="002D3FAD">
        <w:rPr>
          <w:rFonts w:cs="Arial"/>
        </w:rPr>
        <w:t>igale katastriüksusele on lubatud rajada maksimaalselt 3 põhihoonet. Täpne vajadus tuleneb ärihoone funktsionaalsusest;</w:t>
      </w:r>
    </w:p>
    <w:p w14:paraId="50A4EA98" w14:textId="2B211951" w:rsidR="008D02AF" w:rsidRPr="002D3FAD" w:rsidRDefault="008D02AF">
      <w:pPr>
        <w:numPr>
          <w:ilvl w:val="0"/>
          <w:numId w:val="14"/>
        </w:numPr>
        <w:tabs>
          <w:tab w:val="left" w:pos="2835"/>
        </w:tabs>
        <w:spacing w:before="0" w:after="0"/>
        <w:ind w:left="284" w:hanging="218"/>
        <w:contextualSpacing/>
        <w:jc w:val="left"/>
        <w:rPr>
          <w:rFonts w:cs="Arial"/>
        </w:rPr>
      </w:pPr>
      <w:r w:rsidRPr="002D3FAD">
        <w:rPr>
          <w:rFonts w:cs="Arial"/>
        </w:rPr>
        <w:t>abihoonete arv kuni 1 kõrgusega 5 m</w:t>
      </w:r>
      <w:r w:rsidR="00760569" w:rsidRPr="002D3FAD">
        <w:rPr>
          <w:rFonts w:cs="Arial"/>
        </w:rPr>
        <w:t>;</w:t>
      </w:r>
    </w:p>
    <w:p w14:paraId="31CE6D0A" w14:textId="1E08DAAB" w:rsidR="004049CB" w:rsidRPr="002D3FAD" w:rsidRDefault="004049CB">
      <w:pPr>
        <w:numPr>
          <w:ilvl w:val="0"/>
          <w:numId w:val="14"/>
        </w:numPr>
        <w:tabs>
          <w:tab w:val="left" w:pos="2835"/>
        </w:tabs>
        <w:spacing w:before="0" w:after="0"/>
        <w:ind w:left="284" w:hanging="218"/>
        <w:contextualSpacing/>
        <w:jc w:val="left"/>
        <w:rPr>
          <w:rFonts w:cs="Arial"/>
        </w:rPr>
      </w:pPr>
      <w:r w:rsidRPr="002D3FAD">
        <w:rPr>
          <w:rFonts w:cs="Arial"/>
        </w:rPr>
        <w:t>maksimaalne lubatud täisehitus on 40%</w:t>
      </w:r>
      <w:r w:rsidR="00E74D55" w:rsidRPr="002D3FAD">
        <w:rPr>
          <w:rFonts w:cs="Arial"/>
        </w:rPr>
        <w:t>;</w:t>
      </w:r>
    </w:p>
    <w:p w14:paraId="53C55B57" w14:textId="16A81688" w:rsidR="0099629F" w:rsidRPr="002D3FAD" w:rsidRDefault="0099629F">
      <w:pPr>
        <w:numPr>
          <w:ilvl w:val="0"/>
          <w:numId w:val="14"/>
        </w:numPr>
        <w:tabs>
          <w:tab w:val="left" w:pos="2835"/>
        </w:tabs>
        <w:spacing w:before="0" w:after="0"/>
        <w:ind w:left="284" w:hanging="218"/>
        <w:contextualSpacing/>
        <w:jc w:val="left"/>
        <w:rPr>
          <w:rFonts w:cs="Arial"/>
        </w:rPr>
      </w:pPr>
      <w:r w:rsidRPr="002D3FAD">
        <w:rPr>
          <w:rFonts w:cs="Arial"/>
        </w:rPr>
        <w:t>hoone kõrgus kuni 12 m</w:t>
      </w:r>
      <w:r w:rsidR="00321250" w:rsidRPr="002D3FAD">
        <w:rPr>
          <w:rFonts w:cs="Arial"/>
        </w:rPr>
        <w:t xml:space="preserve"> ja</w:t>
      </w:r>
      <w:r w:rsidRPr="002D3FAD">
        <w:rPr>
          <w:rFonts w:cs="Arial"/>
        </w:rPr>
        <w:t xml:space="preserve"> 2</w:t>
      </w:r>
      <w:r w:rsidR="00801DF7">
        <w:rPr>
          <w:rFonts w:cs="Arial"/>
        </w:rPr>
        <w:t xml:space="preserve"> – </w:t>
      </w:r>
      <w:r w:rsidRPr="002D3FAD">
        <w:rPr>
          <w:rFonts w:cs="Arial"/>
        </w:rPr>
        <w:t>3-korrust</w:t>
      </w:r>
      <w:r w:rsidR="00321250" w:rsidRPr="002D3FAD">
        <w:rPr>
          <w:rFonts w:cs="Arial"/>
        </w:rPr>
        <w:t>. 3. korrus kuni 50% ulatuses;</w:t>
      </w:r>
    </w:p>
    <w:p w14:paraId="4DA039A9" w14:textId="3D33C932" w:rsidR="00E74D55" w:rsidRPr="002D3FAD" w:rsidRDefault="00E74D55">
      <w:pPr>
        <w:numPr>
          <w:ilvl w:val="0"/>
          <w:numId w:val="14"/>
        </w:numPr>
        <w:spacing w:before="0" w:after="0"/>
        <w:ind w:left="284" w:hanging="218"/>
        <w:contextualSpacing/>
        <w:rPr>
          <w:rFonts w:cs="Arial"/>
        </w:rPr>
      </w:pPr>
      <w:r w:rsidRPr="002D3FAD">
        <w:rPr>
          <w:rFonts w:cs="Arial"/>
        </w:rPr>
        <w:t>20% krundi pinnast haljasala, maantee kaitsevöönd on kohustuslik haljasala</w:t>
      </w:r>
      <w:r w:rsidRPr="002D3FAD">
        <w:rPr>
          <w:rFonts w:cs="Arial"/>
          <w:sz w:val="24"/>
          <w:szCs w:val="24"/>
        </w:rPr>
        <w:t>;</w:t>
      </w:r>
    </w:p>
    <w:p w14:paraId="49451A3B" w14:textId="2CDDA8B4" w:rsidR="004049CB" w:rsidRPr="002D3FAD" w:rsidRDefault="00801DF7">
      <w:pPr>
        <w:numPr>
          <w:ilvl w:val="0"/>
          <w:numId w:val="14"/>
        </w:numPr>
        <w:tabs>
          <w:tab w:val="left" w:pos="2835"/>
        </w:tabs>
        <w:spacing w:before="0" w:after="0"/>
        <w:ind w:left="284" w:hanging="218"/>
        <w:contextualSpacing/>
        <w:jc w:val="left"/>
        <w:rPr>
          <w:rFonts w:cs="Arial"/>
        </w:rPr>
      </w:pPr>
      <w:r>
        <w:rPr>
          <w:rFonts w:cs="Arial"/>
        </w:rPr>
        <w:t>k</w:t>
      </w:r>
      <w:r w:rsidR="007F1223" w:rsidRPr="002D3FAD">
        <w:rPr>
          <w:rFonts w:cs="Arial"/>
        </w:rPr>
        <w:t>rundile planeerida minimaalselt iga 300 m² kohta 1 puu täiskasvanukõrgusega min 6</w:t>
      </w:r>
      <w:r w:rsidR="00EE2731" w:rsidRPr="002D3FAD">
        <w:rPr>
          <w:rFonts w:cs="Arial"/>
        </w:rPr>
        <w:t xml:space="preserve"> </w:t>
      </w:r>
      <w:r w:rsidR="00EE2731" w:rsidRPr="002D3FAD">
        <w:t>m. Istikute kõrgus min. 3,0 m.</w:t>
      </w:r>
    </w:p>
    <w:p w14:paraId="37CE419F" w14:textId="77777777" w:rsidR="00EB475B" w:rsidRPr="002D3FAD" w:rsidRDefault="00EB475B" w:rsidP="00A2415F">
      <w:pPr>
        <w:spacing w:before="0" w:after="0"/>
        <w:rPr>
          <w:rFonts w:cs="Arial"/>
        </w:rPr>
      </w:pPr>
    </w:p>
    <w:p w14:paraId="002851A9" w14:textId="77777777" w:rsidR="00A2415F" w:rsidRPr="002D3FAD" w:rsidRDefault="00A2415F" w:rsidP="00A2415F">
      <w:pPr>
        <w:spacing w:before="0" w:after="0"/>
        <w:rPr>
          <w:rFonts w:cs="Arial"/>
        </w:rPr>
      </w:pPr>
    </w:p>
    <w:p w14:paraId="22623A91" w14:textId="77777777" w:rsidR="00E81250" w:rsidRPr="002D3FAD" w:rsidRDefault="008E2468" w:rsidP="00A2415F">
      <w:pPr>
        <w:pStyle w:val="Heading1"/>
      </w:pPr>
      <w:bookmarkStart w:id="9" w:name="_Toc218504247"/>
      <w:r w:rsidRPr="002D3FAD">
        <w:t>OLEMASOLEVA OLUKORRA ISELOOMUSTUS</w:t>
      </w:r>
      <w:bookmarkEnd w:id="8"/>
      <w:bookmarkEnd w:id="9"/>
    </w:p>
    <w:p w14:paraId="3561E554" w14:textId="77777777" w:rsidR="00E81250" w:rsidRPr="002D3FAD" w:rsidRDefault="00E81250" w:rsidP="00A2415F">
      <w:pPr>
        <w:spacing w:before="0" w:after="0"/>
        <w:rPr>
          <w:rFonts w:cs="Arial"/>
        </w:rPr>
      </w:pPr>
    </w:p>
    <w:p w14:paraId="07A78B2E" w14:textId="77777777" w:rsidR="00E81250" w:rsidRPr="002D3FAD" w:rsidRDefault="00E81250" w:rsidP="00A2415F">
      <w:pPr>
        <w:pStyle w:val="Heading2"/>
        <w:tabs>
          <w:tab w:val="left" w:pos="426"/>
        </w:tabs>
        <w:rPr>
          <w:rFonts w:cs="Arial"/>
          <w:szCs w:val="22"/>
        </w:rPr>
      </w:pPr>
      <w:bookmarkStart w:id="10" w:name="_Toc497647798"/>
      <w:bookmarkStart w:id="11" w:name="_Toc218504248"/>
      <w:r w:rsidRPr="002D3FAD">
        <w:rPr>
          <w:rFonts w:cs="Arial"/>
          <w:szCs w:val="22"/>
        </w:rPr>
        <w:t>Planeeringuala asukoht ja iseloomustus</w:t>
      </w:r>
      <w:bookmarkEnd w:id="10"/>
      <w:bookmarkEnd w:id="11"/>
    </w:p>
    <w:p w14:paraId="41931803" w14:textId="6538E1CF" w:rsidR="00CC66D9" w:rsidRPr="002D3FAD" w:rsidRDefault="00CC66D9" w:rsidP="00A2415F">
      <w:pPr>
        <w:spacing w:before="0" w:after="0"/>
        <w:rPr>
          <w:rFonts w:cs="Arial"/>
        </w:rPr>
      </w:pPr>
      <w:r w:rsidRPr="002D3FAD">
        <w:rPr>
          <w:rFonts w:cs="Arial"/>
        </w:rPr>
        <w:t xml:space="preserve">Planeeritav ala asub </w:t>
      </w:r>
      <w:r w:rsidR="0068273E" w:rsidRPr="002D3FAD">
        <w:rPr>
          <w:rFonts w:cs="Arial"/>
        </w:rPr>
        <w:t>Lehmja</w:t>
      </w:r>
      <w:r w:rsidRPr="002D3FAD">
        <w:rPr>
          <w:rFonts w:cs="Arial"/>
        </w:rPr>
        <w:t xml:space="preserve"> külas, </w:t>
      </w:r>
      <w:r w:rsidR="00C17BCD" w:rsidRPr="002D3FAD">
        <w:rPr>
          <w:rFonts w:cs="Arial"/>
        </w:rPr>
        <w:t>põhi</w:t>
      </w:r>
      <w:r w:rsidR="006D38C8" w:rsidRPr="002D3FAD">
        <w:rPr>
          <w:rFonts w:cs="Arial"/>
        </w:rPr>
        <w:t xml:space="preserve">maantee </w:t>
      </w:r>
      <w:r w:rsidR="0068273E" w:rsidRPr="002D3FAD">
        <w:rPr>
          <w:rFonts w:cs="Arial"/>
        </w:rPr>
        <w:t>2</w:t>
      </w:r>
      <w:r w:rsidR="00454110" w:rsidRPr="002D3FAD">
        <w:rPr>
          <w:rFonts w:cs="Arial"/>
        </w:rPr>
        <w:t> </w:t>
      </w:r>
      <w:r w:rsidR="0068273E" w:rsidRPr="002D3FAD">
        <w:rPr>
          <w:rFonts w:cs="Arial"/>
        </w:rPr>
        <w:t>Tallinn-Tartu-Võru-Luhamaa tee</w:t>
      </w:r>
      <w:r w:rsidR="006D38C8" w:rsidRPr="002D3FAD">
        <w:rPr>
          <w:rFonts w:cs="Arial"/>
        </w:rPr>
        <w:t xml:space="preserve"> ja kõrvalmaantee </w:t>
      </w:r>
      <w:r w:rsidR="0068273E" w:rsidRPr="002D3FAD">
        <w:rPr>
          <w:rFonts w:cs="Arial"/>
        </w:rPr>
        <w:t>11332</w:t>
      </w:r>
      <w:r w:rsidR="00454110" w:rsidRPr="002D3FAD">
        <w:rPr>
          <w:rFonts w:cs="Arial"/>
        </w:rPr>
        <w:t> </w:t>
      </w:r>
      <w:r w:rsidR="0068273E" w:rsidRPr="002D3FAD">
        <w:rPr>
          <w:rFonts w:cs="Arial"/>
        </w:rPr>
        <w:t>Jüri bensiinijaama tee ääres</w:t>
      </w:r>
      <w:r w:rsidRPr="002D3FAD">
        <w:rPr>
          <w:rFonts w:cs="Arial"/>
        </w:rPr>
        <w:t>. Plan</w:t>
      </w:r>
      <w:r w:rsidR="006D38C8" w:rsidRPr="002D3FAD">
        <w:rPr>
          <w:rFonts w:cs="Arial"/>
        </w:rPr>
        <w:t xml:space="preserve">eeritav ala asub </w:t>
      </w:r>
      <w:r w:rsidR="0068273E" w:rsidRPr="002D3FAD">
        <w:rPr>
          <w:rFonts w:cs="Arial"/>
        </w:rPr>
        <w:t>Lehmja</w:t>
      </w:r>
      <w:r w:rsidR="006D38C8" w:rsidRPr="002D3FAD">
        <w:rPr>
          <w:rFonts w:cs="Arial"/>
        </w:rPr>
        <w:t xml:space="preserve"> küla </w:t>
      </w:r>
      <w:r w:rsidR="0068273E" w:rsidRPr="002D3FAD">
        <w:rPr>
          <w:rFonts w:cs="Arial"/>
        </w:rPr>
        <w:t>ääreosas</w:t>
      </w:r>
      <w:r w:rsidR="00791851" w:rsidRPr="002D3FAD">
        <w:rPr>
          <w:rFonts w:cs="Arial"/>
        </w:rPr>
        <w:t xml:space="preserve"> Rae tehnopa</w:t>
      </w:r>
      <w:r w:rsidR="00A2415F" w:rsidRPr="002D3FAD">
        <w:rPr>
          <w:rFonts w:cs="Arial"/>
        </w:rPr>
        <w:t>r</w:t>
      </w:r>
      <w:r w:rsidR="00791851" w:rsidRPr="002D3FAD">
        <w:rPr>
          <w:rFonts w:cs="Arial"/>
        </w:rPr>
        <w:t>gis</w:t>
      </w:r>
      <w:r w:rsidR="00DA6C02" w:rsidRPr="002D3FAD">
        <w:rPr>
          <w:rFonts w:cs="Arial"/>
        </w:rPr>
        <w:t>.</w:t>
      </w:r>
    </w:p>
    <w:p w14:paraId="430CFCB0" w14:textId="77777777" w:rsidR="00E81250" w:rsidRPr="002D3FAD" w:rsidRDefault="00E81250" w:rsidP="00A2415F">
      <w:pPr>
        <w:spacing w:before="0" w:after="0"/>
        <w:rPr>
          <w:rFonts w:cs="Arial"/>
        </w:rPr>
      </w:pPr>
    </w:p>
    <w:p w14:paraId="6446BE5B" w14:textId="77777777" w:rsidR="00E81250" w:rsidRPr="002D3FAD" w:rsidRDefault="00E81250" w:rsidP="00A2415F">
      <w:pPr>
        <w:pStyle w:val="Heading2"/>
        <w:tabs>
          <w:tab w:val="left" w:pos="426"/>
        </w:tabs>
        <w:rPr>
          <w:rFonts w:cs="Arial"/>
          <w:szCs w:val="22"/>
        </w:rPr>
      </w:pPr>
      <w:bookmarkStart w:id="12" w:name="_Toc497647799"/>
      <w:bookmarkStart w:id="13" w:name="_Toc218504249"/>
      <w:r w:rsidRPr="002D3FAD">
        <w:rPr>
          <w:rFonts w:cs="Arial"/>
          <w:szCs w:val="22"/>
        </w:rPr>
        <w:t>Planeeringuala maakasutus ja hoonestus</w:t>
      </w:r>
      <w:bookmarkEnd w:id="12"/>
      <w:bookmarkEnd w:id="13"/>
    </w:p>
    <w:p w14:paraId="0901A1C6" w14:textId="75AECEE1" w:rsidR="000271BD" w:rsidRPr="002D3FAD" w:rsidRDefault="00791851" w:rsidP="00A2415F">
      <w:pPr>
        <w:spacing w:before="0" w:after="0"/>
        <w:rPr>
          <w:rFonts w:cs="Arial"/>
        </w:rPr>
      </w:pPr>
      <w:r w:rsidRPr="002D3FAD">
        <w:rPr>
          <w:rFonts w:cs="Arial"/>
        </w:rPr>
        <w:t>Tuuleveski</w:t>
      </w:r>
      <w:r w:rsidR="000271BD" w:rsidRPr="002D3FAD">
        <w:rPr>
          <w:rFonts w:cs="Arial"/>
        </w:rPr>
        <w:t xml:space="preserve"> – (Maa-</w:t>
      </w:r>
      <w:r w:rsidR="00BB44FE">
        <w:rPr>
          <w:rFonts w:cs="Arial"/>
        </w:rPr>
        <w:t xml:space="preserve"> </w:t>
      </w:r>
      <w:r w:rsidR="00454110" w:rsidRPr="002D3FAD">
        <w:rPr>
          <w:rFonts w:cs="Arial"/>
        </w:rPr>
        <w:t>ja Ruumi</w:t>
      </w:r>
      <w:r w:rsidR="000271BD" w:rsidRPr="002D3FAD">
        <w:rPr>
          <w:rFonts w:cs="Arial"/>
        </w:rPr>
        <w:t>ameti</w:t>
      </w:r>
      <w:r w:rsidR="004E6F7F" w:rsidRPr="002D3FAD">
        <w:rPr>
          <w:rFonts w:cs="Arial"/>
        </w:rPr>
        <w:t xml:space="preserve"> andmetel </w:t>
      </w:r>
      <w:r w:rsidR="00256A4F" w:rsidRPr="002D3FAD">
        <w:rPr>
          <w:rFonts w:cs="Arial"/>
        </w:rPr>
        <w:t>2</w:t>
      </w:r>
      <w:r w:rsidR="00454110" w:rsidRPr="002D3FAD">
        <w:rPr>
          <w:rFonts w:cs="Arial"/>
        </w:rPr>
        <w:t>5</w:t>
      </w:r>
      <w:r w:rsidR="00DA6C02" w:rsidRPr="002D3FAD">
        <w:rPr>
          <w:rFonts w:cs="Arial"/>
        </w:rPr>
        <w:t>.</w:t>
      </w:r>
      <w:r w:rsidRPr="002D3FAD">
        <w:rPr>
          <w:rFonts w:cs="Arial"/>
        </w:rPr>
        <w:t>0</w:t>
      </w:r>
      <w:r w:rsidR="006C1028" w:rsidRPr="002D3FAD">
        <w:rPr>
          <w:rFonts w:cs="Arial"/>
        </w:rPr>
        <w:t>7</w:t>
      </w:r>
      <w:r w:rsidR="000271BD" w:rsidRPr="002D3FAD">
        <w:rPr>
          <w:rFonts w:cs="Arial"/>
        </w:rPr>
        <w:t>.20</w:t>
      </w:r>
      <w:r w:rsidR="004E6F7F" w:rsidRPr="002D3FAD">
        <w:rPr>
          <w:rFonts w:cs="Arial"/>
        </w:rPr>
        <w:t>2</w:t>
      </w:r>
      <w:r w:rsidR="00454110" w:rsidRPr="002D3FAD">
        <w:rPr>
          <w:rFonts w:cs="Arial"/>
        </w:rPr>
        <w:t>5</w:t>
      </w:r>
      <w:r w:rsidR="000271BD" w:rsidRPr="002D3FAD">
        <w:rPr>
          <w:rFonts w:cs="Arial"/>
        </w:rPr>
        <w:t>)</w:t>
      </w:r>
    </w:p>
    <w:p w14:paraId="1EA7CDF2" w14:textId="6CB92D11" w:rsidR="000271BD" w:rsidRPr="002D3FAD" w:rsidRDefault="000271BD">
      <w:pPr>
        <w:pStyle w:val="ListParagraph"/>
        <w:numPr>
          <w:ilvl w:val="0"/>
          <w:numId w:val="11"/>
        </w:numPr>
        <w:suppressAutoHyphens/>
        <w:spacing w:before="0" w:after="0"/>
        <w:ind w:left="284" w:hanging="218"/>
        <w:rPr>
          <w:rFonts w:cs="Arial"/>
        </w:rPr>
      </w:pPr>
      <w:r w:rsidRPr="002D3FAD">
        <w:rPr>
          <w:rFonts w:cs="Arial"/>
        </w:rPr>
        <w:t>katastriüksuse tunnus</w:t>
      </w:r>
      <w:r w:rsidR="00F804BD" w:rsidRPr="002D3FAD">
        <w:rPr>
          <w:rFonts w:cs="Arial"/>
        </w:rPr>
        <w:t>:</w:t>
      </w:r>
      <w:r w:rsidR="00DA6C02" w:rsidRPr="002D3FAD">
        <w:rPr>
          <w:rFonts w:cs="Arial"/>
        </w:rPr>
        <w:t xml:space="preserve"> </w:t>
      </w:r>
      <w:r w:rsidR="009D6622" w:rsidRPr="002D3FAD">
        <w:rPr>
          <w:rFonts w:cs="Arial"/>
          <w:shd w:val="clear" w:color="auto" w:fill="FFFFFF"/>
        </w:rPr>
        <w:t>65301:002:1013</w:t>
      </w:r>
      <w:r w:rsidRPr="002D3FAD">
        <w:rPr>
          <w:rFonts w:cs="Arial"/>
        </w:rPr>
        <w:t>;</w:t>
      </w:r>
    </w:p>
    <w:p w14:paraId="26948C6A" w14:textId="0D4CBE27" w:rsidR="000271BD" w:rsidRPr="002D3FAD" w:rsidRDefault="000271BD">
      <w:pPr>
        <w:pStyle w:val="ListParagraph"/>
        <w:numPr>
          <w:ilvl w:val="0"/>
          <w:numId w:val="11"/>
        </w:numPr>
        <w:suppressAutoHyphens/>
        <w:spacing w:before="0" w:after="0"/>
        <w:ind w:left="284" w:hanging="218"/>
        <w:rPr>
          <w:rFonts w:cs="Arial"/>
        </w:rPr>
      </w:pPr>
      <w:r w:rsidRPr="002D3FAD">
        <w:rPr>
          <w:rFonts w:cs="Arial"/>
        </w:rPr>
        <w:t xml:space="preserve">maakasutuse sihtotstarve: </w:t>
      </w:r>
      <w:r w:rsidR="009D6622" w:rsidRPr="002D3FAD">
        <w:rPr>
          <w:rFonts w:cs="Arial"/>
        </w:rPr>
        <w:t>äri</w:t>
      </w:r>
      <w:r w:rsidRPr="002D3FAD">
        <w:rPr>
          <w:rFonts w:cs="Arial"/>
        </w:rPr>
        <w:t>maa 100%;</w:t>
      </w:r>
    </w:p>
    <w:p w14:paraId="2BDB8DA2" w14:textId="0902C139" w:rsidR="000271BD" w:rsidRPr="002D3FAD" w:rsidRDefault="000271BD">
      <w:pPr>
        <w:pStyle w:val="ListParagraph"/>
        <w:numPr>
          <w:ilvl w:val="0"/>
          <w:numId w:val="11"/>
        </w:numPr>
        <w:suppressAutoHyphens/>
        <w:spacing w:before="0" w:after="0"/>
        <w:ind w:left="284" w:hanging="218"/>
        <w:rPr>
          <w:rFonts w:cs="Arial"/>
        </w:rPr>
      </w:pPr>
      <w:r w:rsidRPr="002D3FAD">
        <w:rPr>
          <w:rFonts w:cs="Arial"/>
        </w:rPr>
        <w:t>katastriüksuse pindala:</w:t>
      </w:r>
      <w:r w:rsidR="00256A4F" w:rsidRPr="002D3FAD">
        <w:rPr>
          <w:rFonts w:cs="Arial"/>
        </w:rPr>
        <w:t xml:space="preserve"> </w:t>
      </w:r>
      <w:r w:rsidR="0031245C" w:rsidRPr="002D3FAD">
        <w:rPr>
          <w:rFonts w:cs="Arial"/>
        </w:rPr>
        <w:t>10899 m².</w:t>
      </w:r>
    </w:p>
    <w:p w14:paraId="327EF4AD" w14:textId="77777777" w:rsidR="00D233CA" w:rsidRPr="002D3FAD" w:rsidRDefault="00D233CA" w:rsidP="002D3FAD">
      <w:pPr>
        <w:suppressAutoHyphens/>
        <w:spacing w:before="0" w:after="0"/>
        <w:rPr>
          <w:rFonts w:cs="Arial"/>
        </w:rPr>
      </w:pPr>
    </w:p>
    <w:p w14:paraId="32CAB964" w14:textId="77777777" w:rsidR="00E81250" w:rsidRPr="002D3FAD" w:rsidRDefault="00E81250" w:rsidP="00A2415F">
      <w:pPr>
        <w:pStyle w:val="Heading2"/>
        <w:tabs>
          <w:tab w:val="left" w:pos="426"/>
        </w:tabs>
        <w:rPr>
          <w:rFonts w:cs="Arial"/>
          <w:szCs w:val="22"/>
        </w:rPr>
      </w:pPr>
      <w:bookmarkStart w:id="14" w:name="_Toc497647800"/>
      <w:bookmarkStart w:id="15" w:name="_Toc218504250"/>
      <w:r w:rsidRPr="002D3FAD">
        <w:rPr>
          <w:rFonts w:cs="Arial"/>
          <w:szCs w:val="22"/>
        </w:rPr>
        <w:t>Planeeringualaga külgnevad kinnistud ja nende iseloomustus</w:t>
      </w:r>
      <w:bookmarkEnd w:id="14"/>
      <w:bookmarkEnd w:id="15"/>
    </w:p>
    <w:p w14:paraId="6F81AE05" w14:textId="7F721009" w:rsidR="00CB7564" w:rsidRPr="002D3FAD" w:rsidRDefault="00CB7564" w:rsidP="00A2415F">
      <w:pPr>
        <w:pStyle w:val="Caption"/>
        <w:spacing w:after="0"/>
        <w:rPr>
          <w:rFonts w:cs="Arial"/>
          <w:szCs w:val="22"/>
        </w:rPr>
      </w:pPr>
      <w:r w:rsidRPr="002D3FAD">
        <w:rPr>
          <w:rFonts w:cs="Arial"/>
          <w:szCs w:val="22"/>
        </w:rPr>
        <w:t xml:space="preserve">Tabel </w:t>
      </w:r>
      <w:r w:rsidRPr="002D3FAD">
        <w:rPr>
          <w:rFonts w:cs="Arial"/>
          <w:szCs w:val="22"/>
        </w:rPr>
        <w:fldChar w:fldCharType="begin"/>
      </w:r>
      <w:r w:rsidRPr="002D3FAD">
        <w:rPr>
          <w:rFonts w:cs="Arial"/>
          <w:szCs w:val="22"/>
        </w:rPr>
        <w:instrText xml:space="preserve"> SEQ Tabel \* ARABIC </w:instrText>
      </w:r>
      <w:r w:rsidRPr="002D3FAD">
        <w:rPr>
          <w:rFonts w:cs="Arial"/>
          <w:szCs w:val="22"/>
        </w:rPr>
        <w:fldChar w:fldCharType="separate"/>
      </w:r>
      <w:r w:rsidR="00225558" w:rsidRPr="002D3FAD">
        <w:rPr>
          <w:rFonts w:cs="Arial"/>
          <w:szCs w:val="22"/>
        </w:rPr>
        <w:t>1</w:t>
      </w:r>
      <w:r w:rsidRPr="002D3FAD">
        <w:rPr>
          <w:rFonts w:cs="Arial"/>
          <w:szCs w:val="22"/>
        </w:rPr>
        <w:fldChar w:fldCharType="end"/>
      </w:r>
      <w:r w:rsidR="00A25FBC" w:rsidRPr="002D3FAD">
        <w:rPr>
          <w:rFonts w:cs="Arial"/>
          <w:szCs w:val="22"/>
        </w:rPr>
        <w:t>.</w:t>
      </w:r>
      <w:r w:rsidRPr="002D3FAD">
        <w:rPr>
          <w:rFonts w:cs="Arial"/>
          <w:szCs w:val="22"/>
        </w:rPr>
        <w:t xml:space="preserve"> Planeeringuga külgnevad kin</w:t>
      </w:r>
      <w:r w:rsidR="00006B34" w:rsidRPr="002D3FAD">
        <w:rPr>
          <w:rFonts w:cs="Arial"/>
          <w:szCs w:val="22"/>
        </w:rPr>
        <w:t>n</w:t>
      </w:r>
      <w:r w:rsidRPr="002D3FAD">
        <w:rPr>
          <w:rFonts w:cs="Arial"/>
          <w:szCs w:val="22"/>
        </w:rPr>
        <w:t>istud ja nende iseloomustus</w:t>
      </w:r>
      <w:r w:rsidR="00A25FBC" w:rsidRPr="002D3FAD">
        <w:rPr>
          <w:rFonts w:cs="Arial"/>
          <w:szCs w:val="22"/>
        </w:rPr>
        <w:t>.</w:t>
      </w:r>
    </w:p>
    <w:tbl>
      <w:tblPr>
        <w:tblStyle w:val="GridTable1Light"/>
        <w:tblW w:w="9781" w:type="dxa"/>
        <w:tblInd w:w="108" w:type="dxa"/>
        <w:tblLook w:val="04A0" w:firstRow="1" w:lastRow="0" w:firstColumn="1" w:lastColumn="0" w:noHBand="0" w:noVBand="1"/>
      </w:tblPr>
      <w:tblGrid>
        <w:gridCol w:w="4111"/>
        <w:gridCol w:w="1276"/>
        <w:gridCol w:w="1843"/>
        <w:gridCol w:w="2551"/>
      </w:tblGrid>
      <w:tr w:rsidR="000271BD" w:rsidRPr="002D3FAD" w14:paraId="36B58BDB" w14:textId="77777777" w:rsidTr="00454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F2F2F2" w:themeFill="background1" w:themeFillShade="F2"/>
          </w:tcPr>
          <w:p w14:paraId="2636F058" w14:textId="77777777" w:rsidR="000271BD" w:rsidRPr="002D3FAD" w:rsidRDefault="000271BD" w:rsidP="00A2415F">
            <w:pPr>
              <w:spacing w:before="0"/>
              <w:rPr>
                <w:rFonts w:cs="Arial"/>
                <w:b w:val="0"/>
              </w:rPr>
            </w:pPr>
            <w:r w:rsidRPr="002D3FAD">
              <w:rPr>
                <w:rFonts w:cs="Arial"/>
              </w:rPr>
              <w:t>Aadress</w:t>
            </w:r>
          </w:p>
        </w:tc>
        <w:tc>
          <w:tcPr>
            <w:tcW w:w="1276" w:type="dxa"/>
            <w:shd w:val="clear" w:color="auto" w:fill="F2F2F2" w:themeFill="background1" w:themeFillShade="F2"/>
          </w:tcPr>
          <w:p w14:paraId="24AF3098" w14:textId="77777777" w:rsidR="000271BD" w:rsidRPr="002D3FAD" w:rsidRDefault="000271BD" w:rsidP="00A2415F">
            <w:pPr>
              <w:spacing w:before="0"/>
              <w:cnfStyle w:val="100000000000" w:firstRow="1" w:lastRow="0" w:firstColumn="0" w:lastColumn="0" w:oddVBand="0" w:evenVBand="0" w:oddHBand="0" w:evenHBand="0" w:firstRowFirstColumn="0" w:firstRowLastColumn="0" w:lastRowFirstColumn="0" w:lastRowLastColumn="0"/>
              <w:rPr>
                <w:rFonts w:cs="Arial"/>
                <w:b w:val="0"/>
              </w:rPr>
            </w:pPr>
            <w:r w:rsidRPr="002D3FAD">
              <w:rPr>
                <w:rFonts w:cs="Arial"/>
              </w:rPr>
              <w:t>Pindala</w:t>
            </w:r>
          </w:p>
        </w:tc>
        <w:tc>
          <w:tcPr>
            <w:tcW w:w="1843" w:type="dxa"/>
            <w:shd w:val="clear" w:color="auto" w:fill="F2F2F2" w:themeFill="background1" w:themeFillShade="F2"/>
          </w:tcPr>
          <w:p w14:paraId="6FE7FBC7" w14:textId="77777777" w:rsidR="000271BD" w:rsidRPr="002D3FAD" w:rsidRDefault="000271BD" w:rsidP="00A2415F">
            <w:pPr>
              <w:spacing w:before="0"/>
              <w:cnfStyle w:val="100000000000" w:firstRow="1" w:lastRow="0" w:firstColumn="0" w:lastColumn="0" w:oddVBand="0" w:evenVBand="0" w:oddHBand="0" w:evenHBand="0" w:firstRowFirstColumn="0" w:firstRowLastColumn="0" w:lastRowFirstColumn="0" w:lastRowLastColumn="0"/>
              <w:rPr>
                <w:rFonts w:cs="Arial"/>
                <w:b w:val="0"/>
              </w:rPr>
            </w:pPr>
            <w:r w:rsidRPr="002D3FAD">
              <w:rPr>
                <w:rFonts w:cs="Arial"/>
              </w:rPr>
              <w:t>Katastritunnus</w:t>
            </w:r>
          </w:p>
        </w:tc>
        <w:tc>
          <w:tcPr>
            <w:tcW w:w="2551" w:type="dxa"/>
            <w:shd w:val="clear" w:color="auto" w:fill="F2F2F2" w:themeFill="background1" w:themeFillShade="F2"/>
          </w:tcPr>
          <w:p w14:paraId="31B2E2DA" w14:textId="77777777" w:rsidR="000271BD" w:rsidRPr="002D3FAD" w:rsidRDefault="000271BD" w:rsidP="00A2415F">
            <w:pPr>
              <w:spacing w:before="0"/>
              <w:cnfStyle w:val="100000000000" w:firstRow="1" w:lastRow="0" w:firstColumn="0" w:lastColumn="0" w:oddVBand="0" w:evenVBand="0" w:oddHBand="0" w:evenHBand="0" w:firstRowFirstColumn="0" w:firstRowLastColumn="0" w:lastRowFirstColumn="0" w:lastRowLastColumn="0"/>
              <w:rPr>
                <w:rFonts w:cs="Arial"/>
                <w:b w:val="0"/>
              </w:rPr>
            </w:pPr>
            <w:r w:rsidRPr="002D3FAD">
              <w:rPr>
                <w:rFonts w:cs="Arial"/>
              </w:rPr>
              <w:t>Sihtotstarve</w:t>
            </w:r>
          </w:p>
        </w:tc>
      </w:tr>
      <w:tr w:rsidR="000271BD" w:rsidRPr="002D3FAD" w14:paraId="4D6F2E0D" w14:textId="77777777" w:rsidTr="00454110">
        <w:tc>
          <w:tcPr>
            <w:cnfStyle w:val="001000000000" w:firstRow="0" w:lastRow="0" w:firstColumn="1" w:lastColumn="0" w:oddVBand="0" w:evenVBand="0" w:oddHBand="0" w:evenHBand="0" w:firstRowFirstColumn="0" w:firstRowLastColumn="0" w:lastRowFirstColumn="0" w:lastRowLastColumn="0"/>
            <w:tcW w:w="4111" w:type="dxa"/>
          </w:tcPr>
          <w:p w14:paraId="6DC30F0C" w14:textId="6881C3D7" w:rsidR="000271BD" w:rsidRPr="002D3FAD" w:rsidRDefault="001C0CF3" w:rsidP="00A2415F">
            <w:pPr>
              <w:spacing w:before="0"/>
              <w:rPr>
                <w:rFonts w:cs="Arial"/>
                <w:color w:val="000000"/>
              </w:rPr>
            </w:pPr>
            <w:r w:rsidRPr="002D3FAD">
              <w:rPr>
                <w:rFonts w:cs="Arial"/>
                <w:color w:val="000000"/>
              </w:rPr>
              <w:t>Viadukti tee 4</w:t>
            </w:r>
          </w:p>
        </w:tc>
        <w:tc>
          <w:tcPr>
            <w:tcW w:w="1276" w:type="dxa"/>
          </w:tcPr>
          <w:p w14:paraId="6F252BEE" w14:textId="1678BDAB" w:rsidR="000271BD" w:rsidRPr="002D3FAD" w:rsidRDefault="006C1028" w:rsidP="00454110">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color w:val="000000"/>
                <w:shd w:val="clear" w:color="auto" w:fill="FFFFFF"/>
              </w:rPr>
              <w:t>33664 m</w:t>
            </w:r>
            <w:r w:rsidRPr="002D3FAD">
              <w:rPr>
                <w:rFonts w:cs="Arial"/>
                <w:color w:val="000000"/>
                <w:shd w:val="clear" w:color="auto" w:fill="FFFFFF"/>
                <w:vertAlign w:val="superscript"/>
              </w:rPr>
              <w:t>2</w:t>
            </w:r>
          </w:p>
        </w:tc>
        <w:tc>
          <w:tcPr>
            <w:tcW w:w="1843" w:type="dxa"/>
          </w:tcPr>
          <w:p w14:paraId="00132AF2" w14:textId="76F0117B" w:rsidR="000271BD" w:rsidRPr="002D3FAD" w:rsidRDefault="00C8175C" w:rsidP="00A2415F">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2D3FAD">
              <w:rPr>
                <w:rFonts w:cs="Arial"/>
                <w:color w:val="000000"/>
              </w:rPr>
              <w:t>65301:001:6319</w:t>
            </w:r>
          </w:p>
        </w:tc>
        <w:tc>
          <w:tcPr>
            <w:tcW w:w="2551" w:type="dxa"/>
          </w:tcPr>
          <w:p w14:paraId="7A634586" w14:textId="77777777" w:rsidR="000271BD" w:rsidRPr="002D3FAD" w:rsidRDefault="00256A4F" w:rsidP="00A2415F">
            <w:pPr>
              <w:spacing w:before="0"/>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color w:val="000000"/>
                <w:shd w:val="clear" w:color="auto" w:fill="FFFFFF"/>
              </w:rPr>
              <w:t>Maatulundusmaa 100%</w:t>
            </w:r>
          </w:p>
        </w:tc>
      </w:tr>
      <w:tr w:rsidR="000271BD" w:rsidRPr="002D3FAD" w14:paraId="65D547ED" w14:textId="77777777" w:rsidTr="00454110">
        <w:tc>
          <w:tcPr>
            <w:cnfStyle w:val="001000000000" w:firstRow="0" w:lastRow="0" w:firstColumn="1" w:lastColumn="0" w:oddVBand="0" w:evenVBand="0" w:oddHBand="0" w:evenHBand="0" w:firstRowFirstColumn="0" w:firstRowLastColumn="0" w:lastRowFirstColumn="0" w:lastRowLastColumn="0"/>
            <w:tcW w:w="4111" w:type="dxa"/>
          </w:tcPr>
          <w:p w14:paraId="3D468077" w14:textId="42B64668" w:rsidR="000271BD" w:rsidRPr="002D3FAD" w:rsidRDefault="0098002D" w:rsidP="00A2415F">
            <w:pPr>
              <w:spacing w:before="0"/>
              <w:rPr>
                <w:rFonts w:cs="Arial"/>
              </w:rPr>
            </w:pPr>
            <w:r w:rsidRPr="002D3FAD">
              <w:rPr>
                <w:rFonts w:cs="Arial"/>
                <w:color w:val="000000"/>
                <w:shd w:val="clear" w:color="auto" w:fill="FFFFFF"/>
              </w:rPr>
              <w:t>11332 Jüri bensiinijaama tee</w:t>
            </w:r>
          </w:p>
        </w:tc>
        <w:tc>
          <w:tcPr>
            <w:tcW w:w="1276" w:type="dxa"/>
          </w:tcPr>
          <w:p w14:paraId="54BB239B" w14:textId="3969B941" w:rsidR="000271BD" w:rsidRPr="002D3FAD" w:rsidRDefault="0098002D" w:rsidP="00454110">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D3FAD">
              <w:rPr>
                <w:rFonts w:cs="Arial"/>
                <w:color w:val="000000"/>
                <w:shd w:val="clear" w:color="auto" w:fill="FFFFFF"/>
              </w:rPr>
              <w:t>1205 m²</w:t>
            </w:r>
          </w:p>
        </w:tc>
        <w:tc>
          <w:tcPr>
            <w:tcW w:w="1843" w:type="dxa"/>
          </w:tcPr>
          <w:p w14:paraId="2A51CB00" w14:textId="02CB1620" w:rsidR="000271BD" w:rsidRPr="002D3FAD" w:rsidRDefault="0098002D" w:rsidP="00A2415F">
            <w:pPr>
              <w:spacing w:before="0"/>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color w:val="000000"/>
                <w:shd w:val="clear" w:color="auto" w:fill="FFFFFF"/>
              </w:rPr>
              <w:t>65301:001:6320</w:t>
            </w:r>
          </w:p>
        </w:tc>
        <w:tc>
          <w:tcPr>
            <w:tcW w:w="2551" w:type="dxa"/>
          </w:tcPr>
          <w:p w14:paraId="1EE582BD" w14:textId="5D07CF64" w:rsidR="008212BE" w:rsidRPr="002D3FAD" w:rsidRDefault="009B299C" w:rsidP="00A2415F">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2D3FAD">
              <w:rPr>
                <w:rFonts w:cs="Arial"/>
                <w:color w:val="000000"/>
                <w:shd w:val="clear" w:color="auto" w:fill="FFFFFF"/>
              </w:rPr>
              <w:t>Transpordimaa 100%</w:t>
            </w:r>
          </w:p>
        </w:tc>
      </w:tr>
      <w:tr w:rsidR="000271BD" w:rsidRPr="002D3FAD" w14:paraId="233737AE" w14:textId="77777777" w:rsidTr="00454110">
        <w:tc>
          <w:tcPr>
            <w:cnfStyle w:val="001000000000" w:firstRow="0" w:lastRow="0" w:firstColumn="1" w:lastColumn="0" w:oddVBand="0" w:evenVBand="0" w:oddHBand="0" w:evenHBand="0" w:firstRowFirstColumn="0" w:firstRowLastColumn="0" w:lastRowFirstColumn="0" w:lastRowLastColumn="0"/>
            <w:tcW w:w="4111" w:type="dxa"/>
          </w:tcPr>
          <w:p w14:paraId="423542F0" w14:textId="121E8F3C" w:rsidR="000271BD" w:rsidRPr="002D3FAD" w:rsidRDefault="000701C9" w:rsidP="00A2415F">
            <w:pPr>
              <w:spacing w:before="0"/>
              <w:rPr>
                <w:rFonts w:cs="Arial"/>
                <w:color w:val="000000"/>
              </w:rPr>
            </w:pPr>
            <w:r w:rsidRPr="002D3FAD">
              <w:rPr>
                <w:rFonts w:cs="Arial"/>
                <w:color w:val="000000"/>
                <w:shd w:val="clear" w:color="auto" w:fill="FFFFFF"/>
              </w:rPr>
              <w:t>11332 Jüri bensiinijaama tee</w:t>
            </w:r>
          </w:p>
        </w:tc>
        <w:tc>
          <w:tcPr>
            <w:tcW w:w="1276" w:type="dxa"/>
          </w:tcPr>
          <w:p w14:paraId="1055C3FD" w14:textId="1711E219" w:rsidR="000271BD" w:rsidRPr="002D3FAD" w:rsidRDefault="000701C9" w:rsidP="00454110">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D3FAD">
              <w:rPr>
                <w:rFonts w:cs="Arial"/>
                <w:color w:val="000000"/>
              </w:rPr>
              <w:t>17202 m²</w:t>
            </w:r>
          </w:p>
        </w:tc>
        <w:tc>
          <w:tcPr>
            <w:tcW w:w="1843" w:type="dxa"/>
          </w:tcPr>
          <w:p w14:paraId="454C695F" w14:textId="25F7D60C" w:rsidR="000271BD" w:rsidRPr="002D3FAD" w:rsidRDefault="009B299C" w:rsidP="00A2415F">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2D3FAD">
              <w:rPr>
                <w:rFonts w:cs="Arial"/>
                <w:color w:val="000000"/>
              </w:rPr>
              <w:t>65301:002:0177</w:t>
            </w:r>
          </w:p>
        </w:tc>
        <w:tc>
          <w:tcPr>
            <w:tcW w:w="2551" w:type="dxa"/>
          </w:tcPr>
          <w:p w14:paraId="1F733EA6" w14:textId="421B6649" w:rsidR="000271BD" w:rsidRPr="002D3FAD" w:rsidRDefault="009B299C" w:rsidP="00A2415F">
            <w:pPr>
              <w:spacing w:before="0"/>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color w:val="000000"/>
                <w:shd w:val="clear" w:color="auto" w:fill="FFFFFF"/>
              </w:rPr>
              <w:t>Transpordimaa 100%</w:t>
            </w:r>
          </w:p>
        </w:tc>
      </w:tr>
      <w:tr w:rsidR="00850AD1" w:rsidRPr="002D3FAD" w14:paraId="139FFAD5" w14:textId="77777777" w:rsidTr="00454110">
        <w:tc>
          <w:tcPr>
            <w:cnfStyle w:val="001000000000" w:firstRow="0" w:lastRow="0" w:firstColumn="1" w:lastColumn="0" w:oddVBand="0" w:evenVBand="0" w:oddHBand="0" w:evenHBand="0" w:firstRowFirstColumn="0" w:firstRowLastColumn="0" w:lastRowFirstColumn="0" w:lastRowLastColumn="0"/>
            <w:tcW w:w="4111" w:type="dxa"/>
          </w:tcPr>
          <w:p w14:paraId="185FCBBB" w14:textId="63B069B4" w:rsidR="00850AD1" w:rsidRPr="002D3FAD" w:rsidRDefault="00594D09" w:rsidP="00A2415F">
            <w:pPr>
              <w:spacing w:before="0"/>
              <w:rPr>
                <w:rFonts w:cs="Arial"/>
                <w:color w:val="000000"/>
                <w:shd w:val="clear" w:color="auto" w:fill="FFFFFF"/>
              </w:rPr>
            </w:pPr>
            <w:r w:rsidRPr="002D3FAD">
              <w:rPr>
                <w:rFonts w:cs="Arial"/>
                <w:color w:val="000000"/>
                <w:shd w:val="clear" w:color="auto" w:fill="FFFFFF"/>
              </w:rPr>
              <w:t>2 Tallinn-Tartu-Võru-Luhamaa tee T3</w:t>
            </w:r>
          </w:p>
        </w:tc>
        <w:tc>
          <w:tcPr>
            <w:tcW w:w="1276" w:type="dxa"/>
          </w:tcPr>
          <w:p w14:paraId="2E177D48" w14:textId="4DBB6A84" w:rsidR="00850AD1" w:rsidRPr="002D3FAD" w:rsidRDefault="006C1028" w:rsidP="00454110">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D3FAD">
              <w:rPr>
                <w:rFonts w:cs="Arial"/>
                <w:color w:val="000000"/>
              </w:rPr>
              <w:t>86705 m²</w:t>
            </w:r>
          </w:p>
        </w:tc>
        <w:tc>
          <w:tcPr>
            <w:tcW w:w="1843" w:type="dxa"/>
          </w:tcPr>
          <w:p w14:paraId="562DFD69" w14:textId="3643A4CF" w:rsidR="00850AD1" w:rsidRPr="002D3FAD" w:rsidRDefault="000701C9" w:rsidP="00A2415F">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2D3FAD">
              <w:rPr>
                <w:rFonts w:cs="Arial"/>
                <w:color w:val="000000"/>
              </w:rPr>
              <w:t>65301:001:5781</w:t>
            </w:r>
          </w:p>
        </w:tc>
        <w:tc>
          <w:tcPr>
            <w:tcW w:w="2551" w:type="dxa"/>
          </w:tcPr>
          <w:p w14:paraId="3D5F7F35" w14:textId="77777777" w:rsidR="00850AD1" w:rsidRPr="002D3FAD" w:rsidRDefault="00850AD1" w:rsidP="00A2415F">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2D3FAD">
              <w:rPr>
                <w:rFonts w:cs="Arial"/>
                <w:color w:val="000000"/>
                <w:shd w:val="clear" w:color="auto" w:fill="FFFFFF"/>
              </w:rPr>
              <w:t>Transpordimaa 100%</w:t>
            </w:r>
          </w:p>
        </w:tc>
      </w:tr>
    </w:tbl>
    <w:p w14:paraId="27D88722" w14:textId="77777777" w:rsidR="00E81250" w:rsidRPr="002D3FAD" w:rsidRDefault="00E81250" w:rsidP="00A2415F">
      <w:pPr>
        <w:pStyle w:val="Heading2"/>
        <w:tabs>
          <w:tab w:val="left" w:pos="426"/>
        </w:tabs>
        <w:rPr>
          <w:rFonts w:cs="Arial"/>
          <w:szCs w:val="22"/>
        </w:rPr>
      </w:pPr>
      <w:bookmarkStart w:id="16" w:name="_Toc497647801"/>
      <w:bookmarkStart w:id="17" w:name="_Toc218504251"/>
      <w:r w:rsidRPr="002D3FAD">
        <w:rPr>
          <w:rFonts w:cs="Arial"/>
          <w:szCs w:val="22"/>
        </w:rPr>
        <w:lastRenderedPageBreak/>
        <w:t>Olemasolevad teed ja juurdepääsud</w:t>
      </w:r>
      <w:bookmarkEnd w:id="16"/>
      <w:bookmarkEnd w:id="17"/>
    </w:p>
    <w:p w14:paraId="38C4E49D" w14:textId="4A517E42" w:rsidR="00673285" w:rsidRPr="002D3FAD" w:rsidRDefault="00673285" w:rsidP="00A2415F">
      <w:pPr>
        <w:spacing w:before="0" w:after="0"/>
        <w:rPr>
          <w:rFonts w:cs="Arial"/>
        </w:rPr>
      </w:pPr>
      <w:r w:rsidRPr="002D3FAD">
        <w:rPr>
          <w:rFonts w:cs="Arial"/>
        </w:rPr>
        <w:t xml:space="preserve">Juurdepääs planeeringualale on </w:t>
      </w:r>
      <w:r w:rsidR="000749DC" w:rsidRPr="002D3FAD">
        <w:rPr>
          <w:rFonts w:cs="Arial"/>
        </w:rPr>
        <w:t xml:space="preserve">kõrvalmaanteelt </w:t>
      </w:r>
      <w:r w:rsidR="008C13AB" w:rsidRPr="002D3FAD">
        <w:rPr>
          <w:rFonts w:cs="Arial"/>
        </w:rPr>
        <w:t>11332 Jüri bensiinijaama tee</w:t>
      </w:r>
      <w:r w:rsidR="00C17BCD" w:rsidRPr="002D3FAD">
        <w:rPr>
          <w:rFonts w:cs="Arial"/>
        </w:rPr>
        <w:t>, mi</w:t>
      </w:r>
      <w:r w:rsidR="00AD49A5" w:rsidRPr="002D3FAD">
        <w:rPr>
          <w:rFonts w:cs="Arial"/>
        </w:rPr>
        <w:t>llelt</w:t>
      </w:r>
      <w:r w:rsidR="00C17BCD" w:rsidRPr="002D3FAD">
        <w:rPr>
          <w:rFonts w:cs="Arial"/>
        </w:rPr>
        <w:t xml:space="preserve"> on </w:t>
      </w:r>
      <w:r w:rsidR="00AD49A5" w:rsidRPr="002D3FAD">
        <w:rPr>
          <w:rFonts w:cs="Arial"/>
        </w:rPr>
        <w:t xml:space="preserve">võimalik liikuda </w:t>
      </w:r>
      <w:r w:rsidR="00C17BCD" w:rsidRPr="002D3FAD">
        <w:rPr>
          <w:rFonts w:cs="Arial"/>
        </w:rPr>
        <w:t>põhi</w:t>
      </w:r>
      <w:r w:rsidR="00375ABA" w:rsidRPr="002D3FAD">
        <w:rPr>
          <w:rFonts w:cs="Arial"/>
        </w:rPr>
        <w:t>maantee</w:t>
      </w:r>
      <w:r w:rsidR="00AD49A5" w:rsidRPr="002D3FAD">
        <w:rPr>
          <w:rFonts w:cs="Arial"/>
        </w:rPr>
        <w:t>dele</w:t>
      </w:r>
      <w:r w:rsidR="00375ABA" w:rsidRPr="002D3FAD">
        <w:rPr>
          <w:rFonts w:cs="Arial"/>
        </w:rPr>
        <w:t xml:space="preserve"> </w:t>
      </w:r>
      <w:r w:rsidR="00025232" w:rsidRPr="002D3FAD">
        <w:rPr>
          <w:rFonts w:cs="Arial"/>
          <w:shd w:val="clear" w:color="auto" w:fill="FFFFFF"/>
        </w:rPr>
        <w:t>2 Tallinn-Tartu-Võru-Luhamaa tee</w:t>
      </w:r>
      <w:r w:rsidR="00025232" w:rsidRPr="002D3FAD">
        <w:rPr>
          <w:rFonts w:ascii="Roboto" w:hAnsi="Roboto"/>
          <w:sz w:val="21"/>
          <w:szCs w:val="21"/>
          <w:shd w:val="clear" w:color="auto" w:fill="FFFFFF"/>
        </w:rPr>
        <w:t xml:space="preserve"> ja </w:t>
      </w:r>
      <w:r w:rsidR="00375ABA" w:rsidRPr="002D3FAD">
        <w:rPr>
          <w:rFonts w:cs="Arial"/>
        </w:rPr>
        <w:t xml:space="preserve">11 Tallinna </w:t>
      </w:r>
      <w:r w:rsidR="00CF6DBD" w:rsidRPr="002D3FAD">
        <w:rPr>
          <w:rFonts w:cs="Arial"/>
        </w:rPr>
        <w:t>r</w:t>
      </w:r>
      <w:r w:rsidR="00375ABA" w:rsidRPr="002D3FAD">
        <w:rPr>
          <w:rFonts w:cs="Arial"/>
        </w:rPr>
        <w:t>ingtee.</w:t>
      </w:r>
    </w:p>
    <w:p w14:paraId="74833CE3" w14:textId="77777777" w:rsidR="00E81250" w:rsidRPr="002D3FAD" w:rsidRDefault="00E81250" w:rsidP="00A2415F">
      <w:pPr>
        <w:spacing w:before="0" w:after="0"/>
        <w:rPr>
          <w:rFonts w:cs="Arial"/>
        </w:rPr>
      </w:pPr>
    </w:p>
    <w:p w14:paraId="69C3D935" w14:textId="77777777" w:rsidR="00E81250" w:rsidRPr="002D3FAD" w:rsidRDefault="00E81250" w:rsidP="00A2415F">
      <w:pPr>
        <w:pStyle w:val="Heading2"/>
        <w:tabs>
          <w:tab w:val="left" w:pos="426"/>
        </w:tabs>
        <w:rPr>
          <w:rFonts w:cs="Arial"/>
          <w:szCs w:val="22"/>
        </w:rPr>
      </w:pPr>
      <w:bookmarkStart w:id="18" w:name="_Toc497647802"/>
      <w:bookmarkStart w:id="19" w:name="_Toc218504252"/>
      <w:r w:rsidRPr="002D3FAD">
        <w:rPr>
          <w:rFonts w:cs="Arial"/>
          <w:szCs w:val="22"/>
        </w:rPr>
        <w:t>Olemasolev tehnovarustus</w:t>
      </w:r>
      <w:bookmarkEnd w:id="18"/>
      <w:bookmarkEnd w:id="19"/>
    </w:p>
    <w:p w14:paraId="1970B321" w14:textId="65E0C19F" w:rsidR="00673285" w:rsidRPr="002D3FAD" w:rsidRDefault="00731F39" w:rsidP="00A2415F">
      <w:pPr>
        <w:spacing w:before="0" w:after="0"/>
        <w:rPr>
          <w:rFonts w:cs="Arial"/>
        </w:rPr>
      </w:pPr>
      <w:r w:rsidRPr="002D3FAD">
        <w:rPr>
          <w:rFonts w:cs="Arial"/>
        </w:rPr>
        <w:t>Planeeringualal</w:t>
      </w:r>
      <w:r w:rsidR="00673285" w:rsidRPr="002D3FAD">
        <w:rPr>
          <w:rFonts w:cs="Arial"/>
        </w:rPr>
        <w:t xml:space="preserve"> asuvad järgmised tehnovõrgud:</w:t>
      </w:r>
    </w:p>
    <w:p w14:paraId="1394A98B" w14:textId="049AE6BC" w:rsidR="00673285" w:rsidRPr="002D3FAD" w:rsidRDefault="00A2415F">
      <w:pPr>
        <w:pStyle w:val="ListParagraph"/>
        <w:numPr>
          <w:ilvl w:val="0"/>
          <w:numId w:val="3"/>
        </w:numPr>
        <w:spacing w:before="0" w:after="0"/>
        <w:ind w:left="284" w:hanging="218"/>
        <w:contextualSpacing w:val="0"/>
        <w:rPr>
          <w:rFonts w:cs="Arial"/>
        </w:rPr>
      </w:pPr>
      <w:r w:rsidRPr="002D3FAD">
        <w:rPr>
          <w:rFonts w:cs="Arial"/>
        </w:rPr>
        <w:t>g</w:t>
      </w:r>
      <w:r w:rsidR="00731F39" w:rsidRPr="002D3FAD">
        <w:rPr>
          <w:rFonts w:cs="Arial"/>
        </w:rPr>
        <w:t>aasitorustik;</w:t>
      </w:r>
    </w:p>
    <w:p w14:paraId="2C2BAA4F" w14:textId="1ACCB629" w:rsidR="00731F39" w:rsidRPr="002D3FAD" w:rsidRDefault="00A2415F">
      <w:pPr>
        <w:pStyle w:val="ListParagraph"/>
        <w:numPr>
          <w:ilvl w:val="0"/>
          <w:numId w:val="3"/>
        </w:numPr>
        <w:spacing w:before="0" w:after="0"/>
        <w:ind w:left="284" w:hanging="218"/>
        <w:contextualSpacing w:val="0"/>
        <w:rPr>
          <w:rFonts w:cs="Arial"/>
        </w:rPr>
      </w:pPr>
      <w:r w:rsidRPr="002D3FAD">
        <w:rPr>
          <w:rFonts w:cs="Arial"/>
        </w:rPr>
        <w:t>v</w:t>
      </w:r>
      <w:r w:rsidR="00731F39" w:rsidRPr="002D3FAD">
        <w:rPr>
          <w:rFonts w:cs="Arial"/>
        </w:rPr>
        <w:t>eetorustik</w:t>
      </w:r>
      <w:r w:rsidR="00595E00" w:rsidRPr="002D3FAD">
        <w:rPr>
          <w:rFonts w:cs="Arial"/>
        </w:rPr>
        <w:t>.</w:t>
      </w:r>
    </w:p>
    <w:p w14:paraId="499014EB" w14:textId="2EDCF250" w:rsidR="00595E00" w:rsidRPr="002D3FAD" w:rsidRDefault="00595E00" w:rsidP="00A2415F">
      <w:pPr>
        <w:spacing w:before="0" w:after="0"/>
        <w:rPr>
          <w:rFonts w:cs="Arial"/>
        </w:rPr>
      </w:pPr>
      <w:r w:rsidRPr="002D3FAD">
        <w:rPr>
          <w:rFonts w:cs="Arial"/>
        </w:rPr>
        <w:t>11332 Jüri bensiinijaama tee asuvad järgmised tehnovõrgud:</w:t>
      </w:r>
    </w:p>
    <w:p w14:paraId="1BC10839" w14:textId="35419EFE" w:rsidR="00595E00" w:rsidRPr="002D3FAD" w:rsidRDefault="00A2415F">
      <w:pPr>
        <w:pStyle w:val="ListParagraph"/>
        <w:numPr>
          <w:ilvl w:val="0"/>
          <w:numId w:val="21"/>
        </w:numPr>
        <w:spacing w:before="0" w:after="0"/>
        <w:ind w:left="284" w:hanging="284"/>
        <w:rPr>
          <w:rFonts w:cs="Arial"/>
        </w:rPr>
      </w:pPr>
      <w:r w:rsidRPr="002D3FAD">
        <w:rPr>
          <w:rFonts w:cs="Arial"/>
        </w:rPr>
        <w:t>k</w:t>
      </w:r>
      <w:r w:rsidR="00BC2088" w:rsidRPr="002D3FAD">
        <w:rPr>
          <w:rFonts w:cs="Arial"/>
        </w:rPr>
        <w:t>eskpinge maakaabel;</w:t>
      </w:r>
    </w:p>
    <w:p w14:paraId="09ADED1C" w14:textId="2FA53824" w:rsidR="00BC2088" w:rsidRPr="002D3FAD" w:rsidRDefault="00A2415F">
      <w:pPr>
        <w:pStyle w:val="ListParagraph"/>
        <w:numPr>
          <w:ilvl w:val="0"/>
          <w:numId w:val="21"/>
        </w:numPr>
        <w:spacing w:before="0" w:after="0"/>
        <w:ind w:left="284" w:hanging="284"/>
        <w:rPr>
          <w:rFonts w:cs="Arial"/>
        </w:rPr>
      </w:pPr>
      <w:r w:rsidRPr="002D3FAD">
        <w:rPr>
          <w:rFonts w:cs="Arial"/>
        </w:rPr>
        <w:t>v</w:t>
      </w:r>
      <w:r w:rsidR="00BC2088" w:rsidRPr="002D3FAD">
        <w:rPr>
          <w:rFonts w:cs="Arial"/>
        </w:rPr>
        <w:t>eetorustik;</w:t>
      </w:r>
    </w:p>
    <w:p w14:paraId="22E1FCA0" w14:textId="4CE27769" w:rsidR="00BC2088" w:rsidRPr="002D3FAD" w:rsidRDefault="00A2415F">
      <w:pPr>
        <w:pStyle w:val="ListParagraph"/>
        <w:numPr>
          <w:ilvl w:val="0"/>
          <w:numId w:val="21"/>
        </w:numPr>
        <w:spacing w:before="0" w:after="0"/>
        <w:ind w:left="284" w:hanging="284"/>
        <w:rPr>
          <w:rFonts w:cs="Arial"/>
        </w:rPr>
      </w:pPr>
      <w:r w:rsidRPr="002D3FAD">
        <w:rPr>
          <w:rFonts w:cs="Arial"/>
        </w:rPr>
        <w:t>g</w:t>
      </w:r>
      <w:r w:rsidR="00BC2088" w:rsidRPr="002D3FAD">
        <w:rPr>
          <w:rFonts w:cs="Arial"/>
        </w:rPr>
        <w:t>aasitorustik.</w:t>
      </w:r>
    </w:p>
    <w:p w14:paraId="493907F2" w14:textId="77777777" w:rsidR="00E81250" w:rsidRPr="002D3FAD" w:rsidRDefault="00E81250" w:rsidP="00A2415F">
      <w:pPr>
        <w:spacing w:before="0" w:after="0"/>
        <w:rPr>
          <w:rFonts w:cs="Arial"/>
        </w:rPr>
      </w:pPr>
    </w:p>
    <w:p w14:paraId="2BF2AF93" w14:textId="77777777" w:rsidR="00E81250" w:rsidRPr="002D3FAD" w:rsidRDefault="00E81250" w:rsidP="00A2415F">
      <w:pPr>
        <w:pStyle w:val="Heading2"/>
        <w:tabs>
          <w:tab w:val="left" w:pos="426"/>
        </w:tabs>
        <w:rPr>
          <w:rFonts w:cs="Arial"/>
          <w:szCs w:val="22"/>
        </w:rPr>
      </w:pPr>
      <w:bookmarkStart w:id="20" w:name="_Toc497647803"/>
      <w:bookmarkStart w:id="21" w:name="_Toc218504253"/>
      <w:r w:rsidRPr="002D3FAD">
        <w:rPr>
          <w:rFonts w:cs="Arial"/>
          <w:szCs w:val="22"/>
        </w:rPr>
        <w:t>Olemasolev haljastus ja keskkond</w:t>
      </w:r>
      <w:bookmarkEnd w:id="20"/>
      <w:bookmarkEnd w:id="21"/>
    </w:p>
    <w:p w14:paraId="18465A05" w14:textId="413EB92C" w:rsidR="00E81250" w:rsidRPr="002D3FAD" w:rsidRDefault="00EB100F" w:rsidP="00A2415F">
      <w:pPr>
        <w:spacing w:before="0" w:after="0"/>
        <w:rPr>
          <w:rFonts w:eastAsia="Arial" w:cs="Arial"/>
        </w:rPr>
      </w:pPr>
      <w:r w:rsidRPr="002D3FAD">
        <w:rPr>
          <w:rFonts w:eastAsia="Arial" w:cs="Arial"/>
        </w:rPr>
        <w:t>Planeeritav ala on</w:t>
      </w:r>
      <w:r w:rsidR="00CB7564" w:rsidRPr="002D3FAD">
        <w:rPr>
          <w:rFonts w:eastAsia="Arial" w:cs="Arial"/>
        </w:rPr>
        <w:t xml:space="preserve"> maa-ameti andmetel</w:t>
      </w:r>
      <w:r w:rsidR="00561D6F" w:rsidRPr="002D3FAD">
        <w:rPr>
          <w:rFonts w:eastAsia="Arial" w:cs="Arial"/>
        </w:rPr>
        <w:t xml:space="preserve"> 96%</w:t>
      </w:r>
      <w:r w:rsidR="00CB7564" w:rsidRPr="002D3FAD">
        <w:rPr>
          <w:rFonts w:eastAsia="Arial" w:cs="Arial"/>
        </w:rPr>
        <w:t xml:space="preserve"> </w:t>
      </w:r>
      <w:r w:rsidR="00D05857" w:rsidRPr="002D3FAD">
        <w:rPr>
          <w:rFonts w:eastAsia="Arial" w:cs="Arial"/>
        </w:rPr>
        <w:t xml:space="preserve">muu maa ja </w:t>
      </w:r>
      <w:r w:rsidR="00561D6F" w:rsidRPr="002D3FAD">
        <w:rPr>
          <w:rFonts w:eastAsia="Arial" w:cs="Arial"/>
        </w:rPr>
        <w:t xml:space="preserve">4% </w:t>
      </w:r>
      <w:r w:rsidR="004F0C44" w:rsidRPr="002D3FAD">
        <w:rPr>
          <w:rFonts w:eastAsia="Arial" w:cs="Arial"/>
        </w:rPr>
        <w:t>metsamaa.</w:t>
      </w:r>
      <w:bookmarkStart w:id="22" w:name="_Hlk513710985"/>
      <w:r w:rsidR="004F0C44" w:rsidRPr="002D3FAD">
        <w:rPr>
          <w:rFonts w:eastAsia="Arial" w:cs="Arial"/>
        </w:rPr>
        <w:t xml:space="preserve"> </w:t>
      </w:r>
      <w:r w:rsidR="00E2205C" w:rsidRPr="002D3FAD">
        <w:rPr>
          <w:rFonts w:eastAsia="Arial" w:cs="Arial"/>
        </w:rPr>
        <w:t>Krundi keskosas kasvavad puud</w:t>
      </w:r>
      <w:r w:rsidR="006D7F51" w:rsidRPr="002D3FAD">
        <w:rPr>
          <w:rFonts w:eastAsia="Arial" w:cs="Arial"/>
        </w:rPr>
        <w:t>.</w:t>
      </w:r>
      <w:bookmarkEnd w:id="22"/>
    </w:p>
    <w:p w14:paraId="5DF82D75" w14:textId="77777777" w:rsidR="00EB100F" w:rsidRPr="002D3FAD" w:rsidRDefault="00EB100F" w:rsidP="00A2415F">
      <w:pPr>
        <w:spacing w:before="0" w:after="0"/>
        <w:rPr>
          <w:rFonts w:eastAsia="Arial" w:cs="Arial"/>
        </w:rPr>
      </w:pPr>
    </w:p>
    <w:p w14:paraId="14F4D1D3" w14:textId="77777777" w:rsidR="00E81250" w:rsidRPr="002D3FAD" w:rsidRDefault="00E81250" w:rsidP="00A2415F">
      <w:pPr>
        <w:pStyle w:val="Heading2"/>
        <w:tabs>
          <w:tab w:val="left" w:pos="426"/>
        </w:tabs>
        <w:rPr>
          <w:rFonts w:cs="Arial"/>
          <w:szCs w:val="22"/>
        </w:rPr>
      </w:pPr>
      <w:bookmarkStart w:id="23" w:name="_Toc497647804"/>
      <w:bookmarkStart w:id="24" w:name="_Toc218504254"/>
      <w:r w:rsidRPr="002D3FAD">
        <w:rPr>
          <w:rFonts w:cs="Arial"/>
          <w:szCs w:val="22"/>
        </w:rPr>
        <w:t>Kehtivad piirangud</w:t>
      </w:r>
      <w:bookmarkEnd w:id="23"/>
      <w:bookmarkEnd w:id="24"/>
    </w:p>
    <w:p w14:paraId="0F2249D9" w14:textId="668B3754" w:rsidR="00EB100F" w:rsidRPr="002D3FAD" w:rsidRDefault="00EA45CF" w:rsidP="00A2415F">
      <w:pPr>
        <w:spacing w:before="0" w:after="0"/>
        <w:rPr>
          <w:rFonts w:cs="Arial"/>
        </w:rPr>
      </w:pPr>
      <w:r w:rsidRPr="002D3FAD">
        <w:rPr>
          <w:rFonts w:cs="Arial"/>
        </w:rPr>
        <w:t>Tuuleveski</w:t>
      </w:r>
      <w:r w:rsidR="00EB100F" w:rsidRPr="002D3FAD">
        <w:rPr>
          <w:rFonts w:cs="Arial"/>
        </w:rPr>
        <w:t xml:space="preserve"> kinnistul asuvad järgmised piirangud:</w:t>
      </w:r>
    </w:p>
    <w:p w14:paraId="3177B42B" w14:textId="1BFE88D6" w:rsidR="00E81254" w:rsidRPr="002D3FAD" w:rsidRDefault="00EA45CF">
      <w:pPr>
        <w:pStyle w:val="ListParagraph"/>
        <w:numPr>
          <w:ilvl w:val="0"/>
          <w:numId w:val="2"/>
        </w:numPr>
        <w:spacing w:before="0" w:after="0"/>
        <w:ind w:left="284" w:hanging="218"/>
        <w:contextualSpacing w:val="0"/>
        <w:rPr>
          <w:rFonts w:cs="Arial"/>
        </w:rPr>
      </w:pPr>
      <w:r w:rsidRPr="002D3FAD">
        <w:rPr>
          <w:rFonts w:cs="Arial"/>
        </w:rPr>
        <w:t xml:space="preserve">2 Tallinn-Tartu-Võru-Luhamaa tee </w:t>
      </w:r>
      <w:r w:rsidR="00E81254" w:rsidRPr="002D3FAD">
        <w:rPr>
          <w:rFonts w:cs="Arial"/>
        </w:rPr>
        <w:t>kaitsevöönd 50 meetrit</w:t>
      </w:r>
      <w:r w:rsidR="00375ABA" w:rsidRPr="002D3FAD">
        <w:rPr>
          <w:rFonts w:cs="Arial"/>
        </w:rPr>
        <w:t>;</w:t>
      </w:r>
    </w:p>
    <w:p w14:paraId="5847A126" w14:textId="06E8BE3D" w:rsidR="00E81254" w:rsidRPr="002D3FAD" w:rsidRDefault="00EA45CF">
      <w:pPr>
        <w:pStyle w:val="ListParagraph"/>
        <w:numPr>
          <w:ilvl w:val="0"/>
          <w:numId w:val="2"/>
        </w:numPr>
        <w:spacing w:before="0" w:after="0"/>
        <w:ind w:left="284" w:hanging="218"/>
        <w:contextualSpacing w:val="0"/>
        <w:rPr>
          <w:rFonts w:cs="Arial"/>
        </w:rPr>
      </w:pPr>
      <w:r w:rsidRPr="002D3FAD">
        <w:rPr>
          <w:rFonts w:cs="Arial"/>
        </w:rPr>
        <w:t>11332 Jüri bensiinijaama tee</w:t>
      </w:r>
      <w:r w:rsidR="00E81254" w:rsidRPr="002D3FAD">
        <w:rPr>
          <w:rFonts w:cs="Arial"/>
        </w:rPr>
        <w:t xml:space="preserve"> kaitsevöönd 30 meetrit;</w:t>
      </w:r>
    </w:p>
    <w:p w14:paraId="4EFE0C3D" w14:textId="0AABB921" w:rsidR="002B7624" w:rsidRPr="002D3FAD" w:rsidRDefault="00506972">
      <w:pPr>
        <w:pStyle w:val="ListParagraph"/>
        <w:numPr>
          <w:ilvl w:val="0"/>
          <w:numId w:val="2"/>
        </w:numPr>
        <w:spacing w:before="0" w:after="0"/>
        <w:ind w:left="284" w:hanging="218"/>
        <w:contextualSpacing w:val="0"/>
        <w:rPr>
          <w:rFonts w:cs="Arial"/>
        </w:rPr>
      </w:pPr>
      <w:r w:rsidRPr="002D3FAD">
        <w:rPr>
          <w:rFonts w:cs="Arial"/>
        </w:rPr>
        <w:t>maakaabli</w:t>
      </w:r>
      <w:r w:rsidR="006D7F51" w:rsidRPr="002D3FAD">
        <w:rPr>
          <w:rFonts w:cs="Arial"/>
        </w:rPr>
        <w:t xml:space="preserve"> kaitsevöönd</w:t>
      </w:r>
      <w:r w:rsidRPr="002D3FAD">
        <w:rPr>
          <w:rFonts w:cs="Arial"/>
        </w:rPr>
        <w:t>;</w:t>
      </w:r>
    </w:p>
    <w:p w14:paraId="3F8E4BF8" w14:textId="04E028A7" w:rsidR="00506972" w:rsidRPr="002D3FAD" w:rsidRDefault="00506972">
      <w:pPr>
        <w:pStyle w:val="ListParagraph"/>
        <w:numPr>
          <w:ilvl w:val="0"/>
          <w:numId w:val="2"/>
        </w:numPr>
        <w:spacing w:before="0" w:after="0"/>
        <w:ind w:left="284" w:hanging="218"/>
        <w:contextualSpacing w:val="0"/>
        <w:rPr>
          <w:rFonts w:cs="Arial"/>
        </w:rPr>
      </w:pPr>
      <w:r w:rsidRPr="002D3FAD">
        <w:rPr>
          <w:rFonts w:cs="Arial"/>
        </w:rPr>
        <w:t>veetoru kaitsevöönd;</w:t>
      </w:r>
    </w:p>
    <w:p w14:paraId="3D209DA3" w14:textId="71402870" w:rsidR="00506972" w:rsidRPr="002D3FAD" w:rsidRDefault="00506972">
      <w:pPr>
        <w:pStyle w:val="ListParagraph"/>
        <w:numPr>
          <w:ilvl w:val="0"/>
          <w:numId w:val="2"/>
        </w:numPr>
        <w:spacing w:before="0" w:after="0"/>
        <w:ind w:left="284" w:hanging="218"/>
        <w:contextualSpacing w:val="0"/>
        <w:rPr>
          <w:rFonts w:cs="Arial"/>
        </w:rPr>
      </w:pPr>
      <w:r w:rsidRPr="002D3FAD">
        <w:rPr>
          <w:rFonts w:cs="Arial"/>
        </w:rPr>
        <w:t>gaasitoru kaitsevöönd</w:t>
      </w:r>
      <w:r w:rsidR="00652BA9" w:rsidRPr="002D3FAD">
        <w:rPr>
          <w:rFonts w:cs="Arial"/>
        </w:rPr>
        <w:t>;</w:t>
      </w:r>
    </w:p>
    <w:p w14:paraId="0051CB38" w14:textId="3AABD9CF" w:rsidR="00652BA9" w:rsidRPr="002D3FAD" w:rsidRDefault="00652BA9">
      <w:pPr>
        <w:pStyle w:val="ListParagraph"/>
        <w:numPr>
          <w:ilvl w:val="0"/>
          <w:numId w:val="2"/>
        </w:numPr>
        <w:spacing w:before="0" w:after="0"/>
        <w:ind w:left="284" w:hanging="218"/>
        <w:contextualSpacing w:val="0"/>
        <w:rPr>
          <w:rFonts w:cs="Arial"/>
        </w:rPr>
      </w:pPr>
      <w:r w:rsidRPr="002D3FAD">
        <w:rPr>
          <w:rFonts w:cs="Arial"/>
        </w:rPr>
        <w:t>Harjumaa maavarade teemaplaneeringu uuringuruum.</w:t>
      </w:r>
    </w:p>
    <w:p w14:paraId="03286D69" w14:textId="77777777" w:rsidR="00C71455" w:rsidRPr="002D3FAD" w:rsidRDefault="00C71455" w:rsidP="00A2415F">
      <w:pPr>
        <w:spacing w:before="0" w:after="0"/>
        <w:rPr>
          <w:rFonts w:cs="Arial"/>
        </w:rPr>
      </w:pPr>
    </w:p>
    <w:p w14:paraId="40FA022D" w14:textId="77777777" w:rsidR="00C71455" w:rsidRPr="002D3FAD" w:rsidRDefault="00C71455" w:rsidP="00A2415F">
      <w:pPr>
        <w:spacing w:before="0" w:after="0"/>
        <w:rPr>
          <w:rFonts w:cs="Arial"/>
        </w:rPr>
      </w:pPr>
    </w:p>
    <w:p w14:paraId="5232588F" w14:textId="77777777" w:rsidR="00E81250" w:rsidRPr="002D3FAD" w:rsidRDefault="00E81250" w:rsidP="00A2415F">
      <w:pPr>
        <w:pStyle w:val="Heading1"/>
      </w:pPr>
      <w:bookmarkStart w:id="25" w:name="_Toc497647805"/>
      <w:bookmarkStart w:id="26" w:name="_Toc218504255"/>
      <w:r w:rsidRPr="002D3FAD">
        <w:t>P</w:t>
      </w:r>
      <w:bookmarkEnd w:id="25"/>
      <w:r w:rsidR="008E2468" w:rsidRPr="002D3FAD">
        <w:t>LANEERINGU ETTEPANEK</w:t>
      </w:r>
      <w:bookmarkEnd w:id="26"/>
    </w:p>
    <w:p w14:paraId="5CD3999E" w14:textId="77777777" w:rsidR="004D78BD" w:rsidRPr="002D3FAD" w:rsidRDefault="004D78BD" w:rsidP="00A2415F">
      <w:pPr>
        <w:widowControl w:val="0"/>
        <w:tabs>
          <w:tab w:val="left" w:pos="11583"/>
        </w:tabs>
        <w:suppressAutoHyphens/>
        <w:overflowPunct w:val="0"/>
        <w:autoSpaceDE w:val="0"/>
        <w:spacing w:before="0" w:after="0"/>
        <w:textAlignment w:val="baseline"/>
        <w:rPr>
          <w:rFonts w:eastAsia="Times New Roman" w:cs="Arial"/>
          <w:lang w:eastAsia="ar-SA"/>
        </w:rPr>
      </w:pPr>
    </w:p>
    <w:p w14:paraId="3CB927DA" w14:textId="127ADA3E" w:rsidR="00E81250" w:rsidRPr="002D3FAD" w:rsidRDefault="00E81250" w:rsidP="00A2415F">
      <w:pPr>
        <w:pStyle w:val="Heading2"/>
        <w:tabs>
          <w:tab w:val="left" w:pos="426"/>
        </w:tabs>
        <w:rPr>
          <w:rFonts w:cs="Arial"/>
          <w:szCs w:val="22"/>
        </w:rPr>
      </w:pPr>
      <w:bookmarkStart w:id="27" w:name="_Toc497647806"/>
      <w:bookmarkStart w:id="28" w:name="_Toc218504256"/>
      <w:r w:rsidRPr="002D3FAD">
        <w:rPr>
          <w:rFonts w:cs="Arial"/>
          <w:szCs w:val="22"/>
        </w:rPr>
        <w:t>Krundijaotus</w:t>
      </w:r>
      <w:bookmarkEnd w:id="27"/>
      <w:r w:rsidR="00BE6EB9" w:rsidRPr="002D3FAD">
        <w:rPr>
          <w:rFonts w:cs="Arial"/>
          <w:szCs w:val="22"/>
        </w:rPr>
        <w:t xml:space="preserve"> ja </w:t>
      </w:r>
      <w:r w:rsidR="00494FFB" w:rsidRPr="002D3FAD">
        <w:rPr>
          <w:rFonts w:cs="Arial"/>
          <w:szCs w:val="22"/>
        </w:rPr>
        <w:t>hoonestusala</w:t>
      </w:r>
      <w:bookmarkEnd w:id="28"/>
    </w:p>
    <w:p w14:paraId="68AE1371" w14:textId="77777777" w:rsidR="004B1D98" w:rsidRPr="002D3FAD" w:rsidRDefault="00494FFB" w:rsidP="00A2415F">
      <w:pPr>
        <w:spacing w:before="0" w:after="0"/>
        <w:rPr>
          <w:rFonts w:cs="Arial"/>
        </w:rPr>
      </w:pPr>
      <w:r w:rsidRPr="002D3FAD">
        <w:rPr>
          <w:rFonts w:cs="Arial"/>
        </w:rPr>
        <w:t>Käesoleva detailplaneeringuga soovitakse olemaso</w:t>
      </w:r>
      <w:r w:rsidR="007912B3" w:rsidRPr="002D3FAD">
        <w:rPr>
          <w:rFonts w:cs="Arial"/>
        </w:rPr>
        <w:t>lev</w:t>
      </w:r>
      <w:r w:rsidRPr="002D3FAD">
        <w:rPr>
          <w:rFonts w:cs="Arial"/>
        </w:rPr>
        <w:t xml:space="preserve"> </w:t>
      </w:r>
      <w:r w:rsidR="007912B3" w:rsidRPr="002D3FAD">
        <w:rPr>
          <w:rFonts w:cs="Arial"/>
        </w:rPr>
        <w:t>äri</w:t>
      </w:r>
      <w:r w:rsidRPr="002D3FAD">
        <w:rPr>
          <w:rFonts w:cs="Arial"/>
        </w:rPr>
        <w:t xml:space="preserve">maa sihtotstarbega </w:t>
      </w:r>
      <w:r w:rsidR="007912B3" w:rsidRPr="002D3FAD">
        <w:rPr>
          <w:rFonts w:cs="Arial"/>
        </w:rPr>
        <w:t>krun</w:t>
      </w:r>
      <w:r w:rsidR="00406540" w:rsidRPr="002D3FAD">
        <w:rPr>
          <w:rFonts w:cs="Arial"/>
        </w:rPr>
        <w:t>t jagada ärimaa ja transpordimaa</w:t>
      </w:r>
      <w:r w:rsidRPr="002D3FAD">
        <w:rPr>
          <w:rFonts w:cs="Arial"/>
        </w:rPr>
        <w:t xml:space="preserve"> </w:t>
      </w:r>
      <w:r w:rsidR="00406540" w:rsidRPr="002D3FAD">
        <w:rPr>
          <w:rFonts w:cs="Arial"/>
        </w:rPr>
        <w:t xml:space="preserve">kruntideks. </w:t>
      </w:r>
    </w:p>
    <w:p w14:paraId="3ED828D8" w14:textId="057306F5" w:rsidR="002454ED" w:rsidRPr="002D3FAD" w:rsidRDefault="004B1D98" w:rsidP="00A2415F">
      <w:pPr>
        <w:spacing w:before="0" w:after="0"/>
        <w:rPr>
          <w:rFonts w:cs="Arial"/>
        </w:rPr>
      </w:pPr>
      <w:r w:rsidRPr="002D3FAD">
        <w:rPr>
          <w:rFonts w:cs="Arial"/>
        </w:rPr>
        <w:t>Projekteerimisel on põhimaanteelt 2</w:t>
      </w:r>
      <w:r w:rsidR="00AA5593" w:rsidRPr="002D3FAD">
        <w:rPr>
          <w:rFonts w:cs="Arial"/>
        </w:rPr>
        <w:t> </w:t>
      </w:r>
      <w:r w:rsidRPr="002D3FAD">
        <w:rPr>
          <w:rFonts w:cs="Arial"/>
        </w:rPr>
        <w:t xml:space="preserve">Tallinn-Tartu-Võru-Luhamaa tee maha- ja </w:t>
      </w:r>
      <w:proofErr w:type="spellStart"/>
      <w:r w:rsidRPr="002D3FAD">
        <w:rPr>
          <w:rFonts w:cs="Arial"/>
        </w:rPr>
        <w:t>pealesõit</w:t>
      </w:r>
      <w:proofErr w:type="spellEnd"/>
      <w:r w:rsidRPr="002D3FAD">
        <w:rPr>
          <w:rFonts w:cs="Arial"/>
        </w:rPr>
        <w:t xml:space="preserve"> </w:t>
      </w:r>
      <w:proofErr w:type="spellStart"/>
      <w:r w:rsidRPr="002D3FAD">
        <w:rPr>
          <w:rFonts w:cs="Arial"/>
        </w:rPr>
        <w:t>Novarc</w:t>
      </w:r>
      <w:proofErr w:type="spellEnd"/>
      <w:r w:rsidRPr="002D3FAD">
        <w:rPr>
          <w:rFonts w:cs="Arial"/>
        </w:rPr>
        <w:t xml:space="preserve"> Grupp AS tööga „Riigitee 2</w:t>
      </w:r>
      <w:r w:rsidR="00AA5593" w:rsidRPr="002D3FAD">
        <w:rPr>
          <w:rFonts w:cs="Arial"/>
        </w:rPr>
        <w:t xml:space="preserve"> </w:t>
      </w:r>
      <w:r w:rsidRPr="002D3FAD">
        <w:rPr>
          <w:rFonts w:cs="Arial"/>
        </w:rPr>
        <w:t>Tallinn - Tartu - Võru - Luhamaa km 6,8-20,0 lõigu eskiisprojekt</w:t>
      </w:r>
      <w:r w:rsidR="00A2415F" w:rsidRPr="002D3FAD">
        <w:rPr>
          <w:rFonts w:cs="Arial"/>
        </w:rPr>
        <w:t>”</w:t>
      </w:r>
      <w:r w:rsidRPr="002D3FAD">
        <w:rPr>
          <w:rFonts w:cs="Arial"/>
        </w:rPr>
        <w:t>. Tuuleveski kinnistust on ette nähtud</w:t>
      </w:r>
      <w:r w:rsidR="00D56C7A" w:rsidRPr="002D3FAD">
        <w:rPr>
          <w:rFonts w:cs="Arial"/>
        </w:rPr>
        <w:t xml:space="preserve"> projekteeritud jalgratta- ja jalgtee rajamiseks 1194 m</w:t>
      </w:r>
      <w:r w:rsidR="00D56C7A" w:rsidRPr="002D3FAD">
        <w:rPr>
          <w:rFonts w:cs="Arial"/>
          <w:vertAlign w:val="superscript"/>
        </w:rPr>
        <w:t>2</w:t>
      </w:r>
      <w:r w:rsidR="00D56C7A" w:rsidRPr="002D3FAD">
        <w:rPr>
          <w:rFonts w:cs="Arial"/>
        </w:rPr>
        <w:t xml:space="preserve"> suurune</w:t>
      </w:r>
      <w:r w:rsidR="00F62383" w:rsidRPr="002D3FAD">
        <w:rPr>
          <w:rFonts w:cs="Arial"/>
        </w:rPr>
        <w:t xml:space="preserve"> transpordimaa sihtotstarbega krun</w:t>
      </w:r>
      <w:r w:rsidR="00D56C7A" w:rsidRPr="002D3FAD">
        <w:rPr>
          <w:rFonts w:cs="Arial"/>
        </w:rPr>
        <w:t>t.</w:t>
      </w:r>
    </w:p>
    <w:p w14:paraId="04D8BDA8" w14:textId="77777777" w:rsidR="004A27BA" w:rsidRPr="002D3FAD" w:rsidRDefault="004A27BA" w:rsidP="00A2415F">
      <w:pPr>
        <w:spacing w:before="0" w:after="0"/>
        <w:rPr>
          <w:rFonts w:cs="Arial"/>
        </w:rPr>
      </w:pPr>
    </w:p>
    <w:p w14:paraId="136E56E3" w14:textId="0F302078" w:rsidR="00494FFB" w:rsidRPr="002D3FAD" w:rsidRDefault="00494FFB" w:rsidP="00A2415F">
      <w:pPr>
        <w:pStyle w:val="Caption"/>
        <w:spacing w:after="0"/>
        <w:rPr>
          <w:rFonts w:cs="Arial"/>
          <w:szCs w:val="22"/>
        </w:rPr>
      </w:pPr>
      <w:r w:rsidRPr="002D3FAD">
        <w:rPr>
          <w:rFonts w:cs="Arial"/>
          <w:szCs w:val="22"/>
        </w:rPr>
        <w:t xml:space="preserve">Tabel </w:t>
      </w:r>
      <w:r w:rsidRPr="002D3FAD">
        <w:rPr>
          <w:rFonts w:cs="Arial"/>
          <w:szCs w:val="22"/>
        </w:rPr>
        <w:fldChar w:fldCharType="begin"/>
      </w:r>
      <w:r w:rsidRPr="002D3FAD">
        <w:rPr>
          <w:rFonts w:cs="Arial"/>
          <w:szCs w:val="22"/>
        </w:rPr>
        <w:instrText xml:space="preserve"> SEQ Tabel \* ARABIC </w:instrText>
      </w:r>
      <w:r w:rsidRPr="002D3FAD">
        <w:rPr>
          <w:rFonts w:cs="Arial"/>
          <w:szCs w:val="22"/>
        </w:rPr>
        <w:fldChar w:fldCharType="separate"/>
      </w:r>
      <w:r w:rsidR="00225558" w:rsidRPr="002D3FAD">
        <w:rPr>
          <w:rFonts w:cs="Arial"/>
          <w:szCs w:val="22"/>
        </w:rPr>
        <w:t>2</w:t>
      </w:r>
      <w:r w:rsidRPr="002D3FAD">
        <w:rPr>
          <w:rFonts w:cs="Arial"/>
          <w:szCs w:val="22"/>
        </w:rPr>
        <w:fldChar w:fldCharType="end"/>
      </w:r>
      <w:r w:rsidR="00414365" w:rsidRPr="002D3FAD">
        <w:rPr>
          <w:rFonts w:cs="Arial"/>
          <w:szCs w:val="22"/>
        </w:rPr>
        <w:t>.</w:t>
      </w:r>
      <w:r w:rsidRPr="002D3FAD">
        <w:rPr>
          <w:rFonts w:cs="Arial"/>
          <w:szCs w:val="22"/>
        </w:rPr>
        <w:t xml:space="preserve"> Krundijaotus</w:t>
      </w:r>
      <w:r w:rsidR="00414365" w:rsidRPr="002D3FAD">
        <w:rPr>
          <w:rFonts w:cs="Arial"/>
          <w:szCs w:val="22"/>
        </w:rPr>
        <w:t>.</w:t>
      </w:r>
    </w:p>
    <w:tbl>
      <w:tblPr>
        <w:tblStyle w:val="GridTable1Light"/>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866"/>
        <w:gridCol w:w="6379"/>
        <w:gridCol w:w="1984"/>
      </w:tblGrid>
      <w:tr w:rsidR="00494FFB" w:rsidRPr="002D3FAD" w14:paraId="20640585" w14:textId="77777777" w:rsidTr="00454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 w:type="dxa"/>
            <w:shd w:val="clear" w:color="auto" w:fill="F2F2F2" w:themeFill="background1" w:themeFillShade="F2"/>
            <w:vAlign w:val="center"/>
          </w:tcPr>
          <w:p w14:paraId="4DA1C6CA" w14:textId="77777777" w:rsidR="00494FFB" w:rsidRPr="002D3FAD" w:rsidRDefault="00494FFB" w:rsidP="00A2415F">
            <w:pPr>
              <w:autoSpaceDE w:val="0"/>
              <w:spacing w:before="0"/>
              <w:ind w:left="-108" w:right="-102"/>
              <w:jc w:val="center"/>
              <w:rPr>
                <w:rFonts w:cs="Arial"/>
              </w:rPr>
            </w:pPr>
            <w:r w:rsidRPr="002D3FAD">
              <w:rPr>
                <w:rFonts w:cs="Arial"/>
              </w:rPr>
              <w:t>Pos nr</w:t>
            </w:r>
          </w:p>
        </w:tc>
        <w:tc>
          <w:tcPr>
            <w:tcW w:w="866" w:type="dxa"/>
            <w:shd w:val="clear" w:color="auto" w:fill="F2F2F2" w:themeFill="background1" w:themeFillShade="F2"/>
            <w:vAlign w:val="center"/>
          </w:tcPr>
          <w:p w14:paraId="52542114" w14:textId="77777777" w:rsidR="00494FFB" w:rsidRPr="002D3FAD" w:rsidRDefault="00494FFB" w:rsidP="00A2415F">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Suurus</w:t>
            </w:r>
          </w:p>
          <w:p w14:paraId="0085D31D" w14:textId="77777777" w:rsidR="00494FFB" w:rsidRPr="002D3FAD" w:rsidRDefault="00494FFB" w:rsidP="00A2415F">
            <w:pPr>
              <w:autoSpaceDE w:val="0"/>
              <w:spacing w:before="0"/>
              <w:ind w:left="-98" w:right="-113"/>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(m²)</w:t>
            </w:r>
          </w:p>
        </w:tc>
        <w:tc>
          <w:tcPr>
            <w:tcW w:w="6379" w:type="dxa"/>
            <w:shd w:val="clear" w:color="auto" w:fill="F2F2F2" w:themeFill="background1" w:themeFillShade="F2"/>
            <w:vAlign w:val="center"/>
          </w:tcPr>
          <w:p w14:paraId="2900A0A8" w14:textId="77777777" w:rsidR="00494FFB" w:rsidRPr="002D3FAD" w:rsidRDefault="00494FFB" w:rsidP="00A2415F">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Sihtotstarve (detailplaneeringu liikide kaupa)</w:t>
            </w:r>
          </w:p>
        </w:tc>
        <w:tc>
          <w:tcPr>
            <w:tcW w:w="1984" w:type="dxa"/>
            <w:shd w:val="clear" w:color="auto" w:fill="F2F2F2" w:themeFill="background1" w:themeFillShade="F2"/>
            <w:vAlign w:val="center"/>
          </w:tcPr>
          <w:p w14:paraId="18200B73" w14:textId="77777777" w:rsidR="00494FFB" w:rsidRPr="002D3FAD" w:rsidRDefault="00494FFB" w:rsidP="00A2415F">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Sihtotstarve (katastriüksuse liikide kaupa)</w:t>
            </w:r>
          </w:p>
        </w:tc>
      </w:tr>
      <w:tr w:rsidR="00494FFB" w:rsidRPr="002D3FAD" w14:paraId="46EA34AF" w14:textId="77777777" w:rsidTr="00454110">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38348D21" w14:textId="77777777" w:rsidR="00494FFB" w:rsidRPr="002D3FAD" w:rsidRDefault="00494FFB" w:rsidP="00A2415F">
            <w:pPr>
              <w:autoSpaceDE w:val="0"/>
              <w:spacing w:before="0"/>
              <w:jc w:val="center"/>
              <w:rPr>
                <w:rFonts w:cs="Arial"/>
                <w:b w:val="0"/>
                <w:bCs w:val="0"/>
              </w:rPr>
            </w:pPr>
            <w:r w:rsidRPr="002D3FAD">
              <w:rPr>
                <w:rFonts w:cs="Arial"/>
                <w:b w:val="0"/>
                <w:bCs w:val="0"/>
              </w:rPr>
              <w:t>1</w:t>
            </w:r>
          </w:p>
        </w:tc>
        <w:tc>
          <w:tcPr>
            <w:tcW w:w="866" w:type="dxa"/>
            <w:vAlign w:val="center"/>
          </w:tcPr>
          <w:p w14:paraId="531709F6" w14:textId="48708431" w:rsidR="00494FFB" w:rsidRPr="002D3FAD" w:rsidRDefault="00E71643" w:rsidP="00A2415F">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9705</w:t>
            </w:r>
          </w:p>
        </w:tc>
        <w:tc>
          <w:tcPr>
            <w:tcW w:w="6379" w:type="dxa"/>
            <w:vAlign w:val="center"/>
          </w:tcPr>
          <w:p w14:paraId="35E5F1CB" w14:textId="0C2B7424" w:rsidR="00494FFB" w:rsidRPr="002D3FAD" w:rsidRDefault="00494FFB"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kontori- ja büroohoone maa; väikeettevõtluse hoone ja -tootmise hoone maa; kaubandus-, toitlustus- ja teenindushoone maa</w:t>
            </w:r>
          </w:p>
        </w:tc>
        <w:tc>
          <w:tcPr>
            <w:tcW w:w="1984" w:type="dxa"/>
            <w:vAlign w:val="center"/>
          </w:tcPr>
          <w:p w14:paraId="5179C0E7" w14:textId="59A94035" w:rsidR="00494FFB" w:rsidRPr="002D3FAD" w:rsidRDefault="00494FFB"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 xml:space="preserve">ärimaa </w:t>
            </w:r>
            <w:r w:rsidR="00BC3A1A" w:rsidRPr="002D3FAD">
              <w:rPr>
                <w:rFonts w:cs="Arial"/>
              </w:rPr>
              <w:t>100%</w:t>
            </w:r>
          </w:p>
        </w:tc>
      </w:tr>
      <w:tr w:rsidR="00494FFB" w:rsidRPr="002D3FAD" w14:paraId="3C512DD7" w14:textId="77777777" w:rsidTr="00454110">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437E75E7" w14:textId="1A6AD902" w:rsidR="00494FFB" w:rsidRPr="002D3FAD" w:rsidRDefault="00494FFB" w:rsidP="00A2415F">
            <w:pPr>
              <w:autoSpaceDE w:val="0"/>
              <w:spacing w:before="0"/>
              <w:jc w:val="center"/>
              <w:rPr>
                <w:rFonts w:cs="Arial"/>
                <w:b w:val="0"/>
                <w:bCs w:val="0"/>
              </w:rPr>
            </w:pPr>
            <w:r w:rsidRPr="002D3FAD">
              <w:rPr>
                <w:rFonts w:cs="Arial"/>
                <w:b w:val="0"/>
                <w:bCs w:val="0"/>
              </w:rPr>
              <w:t>2</w:t>
            </w:r>
          </w:p>
        </w:tc>
        <w:tc>
          <w:tcPr>
            <w:tcW w:w="866" w:type="dxa"/>
            <w:vAlign w:val="center"/>
          </w:tcPr>
          <w:p w14:paraId="657DEF50" w14:textId="5E0F713E" w:rsidR="00494FFB" w:rsidRPr="002D3FAD" w:rsidRDefault="00E71643" w:rsidP="00A2415F">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1194</w:t>
            </w:r>
          </w:p>
        </w:tc>
        <w:tc>
          <w:tcPr>
            <w:tcW w:w="6379" w:type="dxa"/>
            <w:vAlign w:val="center"/>
          </w:tcPr>
          <w:p w14:paraId="2B52CC72" w14:textId="3C22F195" w:rsidR="00494FFB" w:rsidRPr="002D3FAD" w:rsidRDefault="00454110"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t</w:t>
            </w:r>
            <w:r w:rsidR="00E71643" w:rsidRPr="002D3FAD">
              <w:rPr>
                <w:rFonts w:cs="Arial"/>
              </w:rPr>
              <w:t>ee ja tänava maa</w:t>
            </w:r>
          </w:p>
        </w:tc>
        <w:tc>
          <w:tcPr>
            <w:tcW w:w="1984" w:type="dxa"/>
            <w:vAlign w:val="center"/>
          </w:tcPr>
          <w:p w14:paraId="2279F8F9" w14:textId="66D2DB56" w:rsidR="00494FFB" w:rsidRPr="002D3FAD" w:rsidRDefault="00FD65D3"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transpordi</w:t>
            </w:r>
            <w:r w:rsidR="00CE5C15" w:rsidRPr="002D3FAD">
              <w:rPr>
                <w:rFonts w:cs="Arial"/>
              </w:rPr>
              <w:t>maa</w:t>
            </w:r>
            <w:r w:rsidR="00494FFB" w:rsidRPr="002D3FAD">
              <w:rPr>
                <w:rFonts w:cs="Arial"/>
              </w:rPr>
              <w:t xml:space="preserve"> 100%</w:t>
            </w:r>
          </w:p>
        </w:tc>
      </w:tr>
    </w:tbl>
    <w:p w14:paraId="3C9979C5" w14:textId="77777777" w:rsidR="002D3FAD" w:rsidRPr="002D3FAD" w:rsidRDefault="002D3FAD" w:rsidP="00652BA9">
      <w:pPr>
        <w:suppressAutoHyphens/>
        <w:spacing w:before="0" w:after="0"/>
        <w:rPr>
          <w:rFonts w:cs="Arial"/>
        </w:rPr>
      </w:pPr>
    </w:p>
    <w:p w14:paraId="3EB0A395" w14:textId="6E7293B5" w:rsidR="00652BA9" w:rsidRPr="002D3FAD" w:rsidRDefault="00652BA9" w:rsidP="00652BA9">
      <w:pPr>
        <w:suppressAutoHyphens/>
        <w:spacing w:before="0" w:after="0"/>
        <w:rPr>
          <w:rFonts w:cs="Arial"/>
        </w:rPr>
      </w:pPr>
      <w:r w:rsidRPr="002D3FAD">
        <w:rPr>
          <w:rFonts w:cs="Arial"/>
        </w:rPr>
        <w:t>Arvestades planeeringuala vahetus läheduses paiknevat elamuala, on lubatud krundil kavandada vaid selliseid äri- ja teenindusfunktsioone, mis ei põhjusta häiringuid ümberkaudsetele elanikele. Tööstuslik tootmine ja muud elukeskkonda häirivad tegevused ei ole nimetatud kruntidel lubatud. Samuti ei ole lubatud tankla rajamine</w:t>
      </w:r>
      <w:r w:rsidR="002D3FAD" w:rsidRPr="002D3FAD">
        <w:rPr>
          <w:rFonts w:cs="Arial"/>
        </w:rPr>
        <w:t>.</w:t>
      </w:r>
    </w:p>
    <w:p w14:paraId="0CE3BF3D" w14:textId="5C8FE872" w:rsidR="00305EEA" w:rsidRPr="002D3FAD" w:rsidRDefault="00305EEA" w:rsidP="001521F4">
      <w:pPr>
        <w:suppressAutoHyphens/>
        <w:spacing w:before="0" w:after="0"/>
        <w:rPr>
          <w:rFonts w:eastAsia="Times New Roman" w:cs="Arial"/>
          <w:lang w:eastAsia="ar-SA"/>
        </w:rPr>
      </w:pPr>
      <w:r w:rsidRPr="002D3FAD">
        <w:rPr>
          <w:rFonts w:cs="Arial"/>
        </w:rPr>
        <w:t xml:space="preserve">Detailplaneeringuga määratakse moodustatud </w:t>
      </w:r>
      <w:r w:rsidR="0008137A" w:rsidRPr="002D3FAD">
        <w:rPr>
          <w:rFonts w:cs="Arial"/>
        </w:rPr>
        <w:t xml:space="preserve">ärimaa </w:t>
      </w:r>
      <w:r w:rsidRPr="002D3FAD">
        <w:rPr>
          <w:rFonts w:cs="Arial"/>
        </w:rPr>
        <w:t>krun</w:t>
      </w:r>
      <w:r w:rsidR="0008137A" w:rsidRPr="002D3FAD">
        <w:rPr>
          <w:rFonts w:cs="Arial"/>
        </w:rPr>
        <w:t>dile</w:t>
      </w:r>
      <w:r w:rsidRPr="002D3FAD">
        <w:rPr>
          <w:rFonts w:cs="Arial"/>
        </w:rPr>
        <w:t xml:space="preserve"> hoonestusala. Hoonestusala on ala, kuhu on lubatud ehitusloakohustuslikke kui ka ehitusloakohustuseta hoonete rajamine. </w:t>
      </w:r>
      <w:r w:rsidRPr="002D3FAD">
        <w:rPr>
          <w:rFonts w:eastAsia="Times New Roman" w:cs="Arial"/>
          <w:lang w:eastAsia="ar-SA"/>
        </w:rPr>
        <w:t>Hoonestusala on planeeritud vastavaid kitsendusi ja tee kaitsevööndeid arvesse võttes.</w:t>
      </w:r>
    </w:p>
    <w:p w14:paraId="66DCD95D" w14:textId="43C85C7F" w:rsidR="00652BA9" w:rsidRPr="002D3FAD" w:rsidRDefault="00652BA9" w:rsidP="00652BA9">
      <w:pPr>
        <w:suppressAutoHyphens/>
        <w:spacing w:before="0" w:after="0"/>
        <w:rPr>
          <w:rFonts w:cs="Arial"/>
        </w:rPr>
      </w:pPr>
      <w:r w:rsidRPr="002D3FAD">
        <w:rPr>
          <w:rFonts w:cs="Arial"/>
        </w:rPr>
        <w:t>Määratud on kohustuslik ehitusjoon Tallinn-Tartu mnt poolsele küljele, mida põhihoone peab järgima. Abihoonete (</w:t>
      </w:r>
      <w:r w:rsidRPr="002D3FAD">
        <w:rPr>
          <w:rFonts w:eastAsia="Calibri" w:cs="Arial"/>
        </w:rPr>
        <w:t>ehitusloakohustuslikud</w:t>
      </w:r>
      <w:r w:rsidRPr="002D3FAD">
        <w:rPr>
          <w:rFonts w:cs="Arial"/>
        </w:rPr>
        <w:t xml:space="preserve"> </w:t>
      </w:r>
      <w:r w:rsidRPr="002D3FAD">
        <w:rPr>
          <w:rFonts w:eastAsia="Calibri" w:cs="Arial"/>
        </w:rPr>
        <w:t>kui</w:t>
      </w:r>
      <w:r w:rsidRPr="002D3FAD">
        <w:rPr>
          <w:rFonts w:cs="Arial"/>
        </w:rPr>
        <w:t xml:space="preserve"> </w:t>
      </w:r>
      <w:r w:rsidRPr="002D3FAD">
        <w:rPr>
          <w:rFonts w:eastAsia="Calibri" w:cs="Arial"/>
        </w:rPr>
        <w:t>ka</w:t>
      </w:r>
      <w:r w:rsidRPr="002D3FAD">
        <w:rPr>
          <w:rFonts w:cs="Arial"/>
        </w:rPr>
        <w:t xml:space="preserve"> </w:t>
      </w:r>
      <w:r w:rsidRPr="002D3FAD">
        <w:rPr>
          <w:rFonts w:eastAsia="Calibri" w:cs="Arial"/>
        </w:rPr>
        <w:t>ehitusloakohustuseta</w:t>
      </w:r>
      <w:r w:rsidRPr="002D3FAD">
        <w:rPr>
          <w:rFonts w:cs="Arial"/>
        </w:rPr>
        <w:t xml:space="preserve"> ehitised) puhul ei ole ehitusjoone järgimine kohustuslik, kuid need peavad paiknema hoonestusalas.</w:t>
      </w:r>
    </w:p>
    <w:p w14:paraId="0FCA5819" w14:textId="77777777" w:rsidR="00305EEA" w:rsidRPr="002D3FAD" w:rsidRDefault="00305EEA" w:rsidP="00A2415F">
      <w:pPr>
        <w:suppressAutoHyphens/>
        <w:spacing w:before="0" w:after="0"/>
        <w:rPr>
          <w:rFonts w:cs="Arial"/>
        </w:rPr>
      </w:pPr>
      <w:r w:rsidRPr="002D3FAD">
        <w:rPr>
          <w:rFonts w:cs="Arial"/>
        </w:rPr>
        <w:t>Hoonestusalast välja on lubatud rajada hoonete sihtotstarbeliseks kasutamiseks vajalikke tehnovõrke, parkimisala, piirdeaedu, juurdepääsuteed ja haljastust.</w:t>
      </w:r>
    </w:p>
    <w:p w14:paraId="52014012" w14:textId="351D9785" w:rsidR="00305EEA" w:rsidRPr="002D3FAD" w:rsidRDefault="00305EEA" w:rsidP="00A2415F">
      <w:pPr>
        <w:suppressAutoHyphens/>
        <w:spacing w:before="0" w:after="0"/>
        <w:rPr>
          <w:rFonts w:cs="Arial"/>
        </w:rPr>
      </w:pPr>
      <w:r w:rsidRPr="002D3FAD">
        <w:rPr>
          <w:rFonts w:cs="Arial"/>
        </w:rPr>
        <w:t>Transpordimaa kruntidele hoonestusala ei määrata.</w:t>
      </w:r>
    </w:p>
    <w:p w14:paraId="263AADCA" w14:textId="549D644C" w:rsidR="00562805" w:rsidRPr="002D3FAD" w:rsidRDefault="00305EEA" w:rsidP="00A2415F">
      <w:pPr>
        <w:suppressAutoHyphens/>
        <w:spacing w:before="0" w:after="0"/>
        <w:rPr>
          <w:rFonts w:cs="Arial"/>
        </w:rPr>
      </w:pPr>
      <w:r w:rsidRPr="002D3FAD">
        <w:rPr>
          <w:rFonts w:cs="Arial"/>
        </w:rPr>
        <w:t>Hoonestusala sidumine kinnistupiiridega on näidatud joonisel AS-04 Põhijoonis.</w:t>
      </w:r>
    </w:p>
    <w:p w14:paraId="1C219B59" w14:textId="5C128B3A" w:rsidR="00E455BF" w:rsidRPr="002D3FAD" w:rsidRDefault="00305EEA" w:rsidP="00A2415F">
      <w:pPr>
        <w:pStyle w:val="Heading2"/>
        <w:rPr>
          <w:rFonts w:cs="Arial"/>
          <w:szCs w:val="22"/>
          <w:lang w:eastAsia="ar-SA"/>
        </w:rPr>
      </w:pPr>
      <w:bookmarkStart w:id="29" w:name="_Toc218504257"/>
      <w:r w:rsidRPr="002D3FAD">
        <w:rPr>
          <w:rFonts w:cs="Arial"/>
          <w:szCs w:val="22"/>
          <w:lang w:eastAsia="ar-SA"/>
        </w:rPr>
        <w:lastRenderedPageBreak/>
        <w:t>Krundi ehitusõigus</w:t>
      </w:r>
      <w:bookmarkEnd w:id="29"/>
    </w:p>
    <w:p w14:paraId="2436EA7F" w14:textId="4846A419" w:rsidR="00305EEA" w:rsidRPr="002D3FAD" w:rsidRDefault="00305EEA" w:rsidP="00A2415F">
      <w:pPr>
        <w:spacing w:before="0" w:after="0"/>
        <w:rPr>
          <w:rFonts w:cs="Arial"/>
        </w:rPr>
      </w:pPr>
      <w:r w:rsidRPr="002D3FAD">
        <w:rPr>
          <w:rFonts w:cs="Arial"/>
        </w:rPr>
        <w:t xml:space="preserve">Krundi ehitusõigusega määratakse </w:t>
      </w:r>
      <w:r w:rsidR="00454110" w:rsidRPr="002D3FAD">
        <w:rPr>
          <w:rFonts w:cs="Arial"/>
        </w:rPr>
        <w:t>planeerimisseaduse</w:t>
      </w:r>
      <w:r w:rsidRPr="002D3FAD">
        <w:rPr>
          <w:rFonts w:cs="Arial"/>
        </w:rPr>
        <w:t xml:space="preserve"> § 126 lg 4 kohaselt:</w:t>
      </w:r>
    </w:p>
    <w:p w14:paraId="69CED656" w14:textId="77777777" w:rsidR="00305EEA" w:rsidRPr="002D3FAD" w:rsidRDefault="00305EEA">
      <w:pPr>
        <w:numPr>
          <w:ilvl w:val="0"/>
          <w:numId w:val="15"/>
        </w:numPr>
        <w:spacing w:before="0" w:after="0"/>
        <w:ind w:left="284" w:hanging="218"/>
        <w:contextualSpacing/>
        <w:rPr>
          <w:rFonts w:cs="Arial"/>
        </w:rPr>
      </w:pPr>
      <w:r w:rsidRPr="002D3FAD">
        <w:rPr>
          <w:rFonts w:cs="Arial"/>
        </w:rPr>
        <w:t>krundi kasutamise sihtotstarve või sihtotstarbed;</w:t>
      </w:r>
    </w:p>
    <w:p w14:paraId="3F019708" w14:textId="77777777" w:rsidR="00305EEA" w:rsidRPr="002D3FAD" w:rsidRDefault="00305EEA">
      <w:pPr>
        <w:numPr>
          <w:ilvl w:val="0"/>
          <w:numId w:val="15"/>
        </w:numPr>
        <w:spacing w:before="0" w:after="0"/>
        <w:ind w:left="284" w:hanging="218"/>
        <w:contextualSpacing/>
        <w:rPr>
          <w:rFonts w:cs="Arial"/>
        </w:rPr>
      </w:pPr>
      <w:r w:rsidRPr="002D3FAD">
        <w:rPr>
          <w:rFonts w:cs="Arial"/>
        </w:rPr>
        <w:t>hoonete või olulise avaliku huviga rajatiste suurim lubatud arv või nende puudumine maa-alal;</w:t>
      </w:r>
    </w:p>
    <w:p w14:paraId="3B0BD610" w14:textId="77777777" w:rsidR="00305EEA" w:rsidRPr="002D3FAD" w:rsidRDefault="00305EEA">
      <w:pPr>
        <w:numPr>
          <w:ilvl w:val="0"/>
          <w:numId w:val="15"/>
        </w:numPr>
        <w:spacing w:before="0" w:after="0"/>
        <w:ind w:left="284" w:hanging="218"/>
        <w:contextualSpacing/>
        <w:rPr>
          <w:rFonts w:cs="Arial"/>
        </w:rPr>
      </w:pPr>
      <w:r w:rsidRPr="002D3FAD">
        <w:rPr>
          <w:rFonts w:cs="Arial"/>
        </w:rPr>
        <w:t>hoonete või olulise avaliku huviga rajatiste suurim lubatud ehitisealune pind;</w:t>
      </w:r>
    </w:p>
    <w:p w14:paraId="501FFA94" w14:textId="77777777" w:rsidR="00305EEA" w:rsidRPr="002D3FAD" w:rsidRDefault="00305EEA">
      <w:pPr>
        <w:numPr>
          <w:ilvl w:val="0"/>
          <w:numId w:val="15"/>
        </w:numPr>
        <w:spacing w:before="0" w:after="0"/>
        <w:ind w:left="284" w:hanging="218"/>
        <w:contextualSpacing/>
        <w:rPr>
          <w:rFonts w:cs="Arial"/>
        </w:rPr>
      </w:pPr>
      <w:r w:rsidRPr="002D3FAD">
        <w:rPr>
          <w:rFonts w:cs="Arial"/>
        </w:rPr>
        <w:t>hoonete või olulise avaliku huviga rajatiste lubatud maksimaalne kõrgus;</w:t>
      </w:r>
    </w:p>
    <w:p w14:paraId="75DCE6A4" w14:textId="77777777" w:rsidR="00305EEA" w:rsidRPr="002D3FAD" w:rsidRDefault="00305EEA">
      <w:pPr>
        <w:numPr>
          <w:ilvl w:val="0"/>
          <w:numId w:val="15"/>
        </w:numPr>
        <w:spacing w:before="0" w:after="0"/>
        <w:ind w:left="284" w:hanging="218"/>
        <w:contextualSpacing/>
        <w:rPr>
          <w:rFonts w:cs="Arial"/>
        </w:rPr>
      </w:pPr>
      <w:r w:rsidRPr="002D3FAD">
        <w:rPr>
          <w:rFonts w:cs="Arial"/>
        </w:rPr>
        <w:t>asjakohasel juhul hoonete või olulise avaliku huviga rajatiste suurim lubatud sügavus.</w:t>
      </w:r>
    </w:p>
    <w:p w14:paraId="36890A7B" w14:textId="6C677759" w:rsidR="00305EEA" w:rsidRPr="002D3FAD" w:rsidRDefault="00305EEA" w:rsidP="00A2415F">
      <w:pPr>
        <w:spacing w:before="0" w:after="0"/>
        <w:rPr>
          <w:rFonts w:cs="Arial"/>
        </w:rPr>
      </w:pPr>
      <w:r w:rsidRPr="002D3FAD">
        <w:rPr>
          <w:rFonts w:cs="Arial"/>
        </w:rPr>
        <w:t>Hoonete</w:t>
      </w:r>
      <w:r w:rsidRPr="002D3FAD">
        <w:rPr>
          <w:rFonts w:cs="Arial"/>
          <w:spacing w:val="-20"/>
        </w:rPr>
        <w:t xml:space="preserve"> </w:t>
      </w:r>
      <w:r w:rsidRPr="002D3FAD">
        <w:rPr>
          <w:rFonts w:cs="Arial"/>
        </w:rPr>
        <w:t>või</w:t>
      </w:r>
      <w:r w:rsidRPr="002D3FAD">
        <w:rPr>
          <w:rFonts w:cs="Arial"/>
          <w:spacing w:val="-20"/>
        </w:rPr>
        <w:t xml:space="preserve"> </w:t>
      </w:r>
      <w:r w:rsidRPr="002D3FAD">
        <w:rPr>
          <w:rFonts w:cs="Arial"/>
        </w:rPr>
        <w:t>olulise</w:t>
      </w:r>
      <w:r w:rsidRPr="002D3FAD">
        <w:rPr>
          <w:rFonts w:cs="Arial"/>
          <w:spacing w:val="-20"/>
        </w:rPr>
        <w:t xml:space="preserve"> </w:t>
      </w:r>
      <w:r w:rsidRPr="002D3FAD">
        <w:rPr>
          <w:rFonts w:cs="Arial"/>
        </w:rPr>
        <w:t>avaliku</w:t>
      </w:r>
      <w:r w:rsidRPr="002D3FAD">
        <w:rPr>
          <w:rFonts w:cs="Arial"/>
          <w:spacing w:val="-20"/>
        </w:rPr>
        <w:t xml:space="preserve"> </w:t>
      </w:r>
      <w:r w:rsidRPr="002D3FAD">
        <w:rPr>
          <w:rFonts w:cs="Arial"/>
        </w:rPr>
        <w:t>huviga</w:t>
      </w:r>
      <w:r w:rsidRPr="002D3FAD">
        <w:rPr>
          <w:rFonts w:cs="Arial"/>
          <w:spacing w:val="-20"/>
        </w:rPr>
        <w:t xml:space="preserve"> </w:t>
      </w:r>
      <w:r w:rsidRPr="002D3FAD">
        <w:rPr>
          <w:rFonts w:cs="Arial"/>
        </w:rPr>
        <w:t>rajatiste</w:t>
      </w:r>
      <w:r w:rsidRPr="002D3FAD">
        <w:rPr>
          <w:rFonts w:cs="Arial"/>
          <w:spacing w:val="-20"/>
        </w:rPr>
        <w:t xml:space="preserve"> </w:t>
      </w:r>
      <w:r w:rsidRPr="002D3FAD">
        <w:rPr>
          <w:rFonts w:cs="Arial"/>
        </w:rPr>
        <w:t>suurimat</w:t>
      </w:r>
      <w:r w:rsidRPr="002D3FAD">
        <w:rPr>
          <w:rFonts w:cs="Arial"/>
          <w:spacing w:val="-20"/>
        </w:rPr>
        <w:t xml:space="preserve"> </w:t>
      </w:r>
      <w:r w:rsidRPr="002D3FAD">
        <w:rPr>
          <w:rFonts w:cs="Arial"/>
        </w:rPr>
        <w:t>lubatud</w:t>
      </w:r>
      <w:r w:rsidRPr="002D3FAD">
        <w:rPr>
          <w:rFonts w:cs="Arial"/>
          <w:spacing w:val="-20"/>
        </w:rPr>
        <w:t xml:space="preserve"> </w:t>
      </w:r>
      <w:r w:rsidRPr="002D3FAD">
        <w:rPr>
          <w:rFonts w:cs="Arial"/>
        </w:rPr>
        <w:t>sügavust</w:t>
      </w:r>
      <w:r w:rsidRPr="002D3FAD">
        <w:rPr>
          <w:rFonts w:cs="Arial"/>
          <w:spacing w:val="-20"/>
        </w:rPr>
        <w:t xml:space="preserve"> </w:t>
      </w:r>
      <w:r w:rsidRPr="002D3FAD">
        <w:rPr>
          <w:rFonts w:cs="Arial"/>
        </w:rPr>
        <w:t>detailplaneeringuga</w:t>
      </w:r>
      <w:r w:rsidRPr="002D3FAD">
        <w:rPr>
          <w:rFonts w:cs="Arial"/>
          <w:spacing w:val="-20"/>
        </w:rPr>
        <w:t xml:space="preserve"> </w:t>
      </w:r>
      <w:r w:rsidRPr="002D3FAD">
        <w:rPr>
          <w:rFonts w:cs="Arial"/>
        </w:rPr>
        <w:t>ei</w:t>
      </w:r>
      <w:r w:rsidRPr="002D3FAD">
        <w:rPr>
          <w:rFonts w:cs="Arial"/>
          <w:spacing w:val="-20"/>
        </w:rPr>
        <w:t xml:space="preserve"> </w:t>
      </w:r>
      <w:r w:rsidRPr="002D3FAD">
        <w:rPr>
          <w:rFonts w:cs="Arial"/>
        </w:rPr>
        <w:t>määrata.</w:t>
      </w:r>
    </w:p>
    <w:p w14:paraId="090AD46A" w14:textId="615887F8" w:rsidR="00305EEA" w:rsidRPr="002D3FAD" w:rsidRDefault="00305EEA" w:rsidP="00A2415F">
      <w:pPr>
        <w:spacing w:before="0" w:after="0"/>
        <w:rPr>
          <w:rFonts w:cs="Arial"/>
        </w:rPr>
      </w:pPr>
      <w:r w:rsidRPr="002D3FAD">
        <w:rPr>
          <w:rFonts w:cs="Arial"/>
        </w:rPr>
        <w:t>Planeeringuga määratud krundi ehitusõigused on toodud joonisel AS-04 Põhijoonis kruntide ehitusõiguse ja kruntide ehitusõiguse akendes.</w:t>
      </w:r>
    </w:p>
    <w:p w14:paraId="0B5951BB" w14:textId="77777777" w:rsidR="00414365" w:rsidRPr="002D3FAD" w:rsidRDefault="00414365" w:rsidP="00A2415F">
      <w:pPr>
        <w:spacing w:before="0" w:after="0"/>
        <w:rPr>
          <w:rFonts w:cs="Arial"/>
        </w:rPr>
      </w:pPr>
    </w:p>
    <w:p w14:paraId="755E39BC" w14:textId="7FF81A3F" w:rsidR="00305EEA" w:rsidRPr="002D3FAD" w:rsidRDefault="00305EEA" w:rsidP="00A2415F">
      <w:pPr>
        <w:pStyle w:val="Caption"/>
        <w:spacing w:after="0"/>
        <w:rPr>
          <w:rFonts w:cs="Arial"/>
          <w:szCs w:val="22"/>
          <w:lang w:eastAsia="ar-SA"/>
        </w:rPr>
      </w:pPr>
      <w:r w:rsidRPr="002D3FAD">
        <w:rPr>
          <w:rFonts w:cs="Arial"/>
          <w:szCs w:val="22"/>
        </w:rPr>
        <w:t xml:space="preserve">Tabel </w:t>
      </w:r>
      <w:r w:rsidRPr="002D3FAD">
        <w:rPr>
          <w:rFonts w:cs="Arial"/>
          <w:szCs w:val="22"/>
        </w:rPr>
        <w:fldChar w:fldCharType="begin"/>
      </w:r>
      <w:r w:rsidRPr="002D3FAD">
        <w:rPr>
          <w:rFonts w:cs="Arial"/>
          <w:szCs w:val="22"/>
        </w:rPr>
        <w:instrText xml:space="preserve"> SEQ Tabel \* ARABIC </w:instrText>
      </w:r>
      <w:r w:rsidRPr="002D3FAD">
        <w:rPr>
          <w:rFonts w:cs="Arial"/>
          <w:szCs w:val="22"/>
        </w:rPr>
        <w:fldChar w:fldCharType="separate"/>
      </w:r>
      <w:r w:rsidR="00225558" w:rsidRPr="002D3FAD">
        <w:rPr>
          <w:rFonts w:cs="Arial"/>
          <w:szCs w:val="22"/>
        </w:rPr>
        <w:t>3</w:t>
      </w:r>
      <w:r w:rsidRPr="002D3FAD">
        <w:rPr>
          <w:rFonts w:cs="Arial"/>
          <w:szCs w:val="22"/>
        </w:rPr>
        <w:fldChar w:fldCharType="end"/>
      </w:r>
      <w:r w:rsidR="00414365" w:rsidRPr="002D3FAD">
        <w:rPr>
          <w:rFonts w:cs="Arial"/>
          <w:szCs w:val="22"/>
        </w:rPr>
        <w:t>.</w:t>
      </w:r>
      <w:r w:rsidRPr="002D3FAD">
        <w:rPr>
          <w:rFonts w:cs="Arial"/>
          <w:szCs w:val="22"/>
        </w:rPr>
        <w:t xml:space="preserve"> Krundi määratud ehitusõigus</w:t>
      </w:r>
      <w:r w:rsidR="00414365" w:rsidRPr="002D3FAD">
        <w:rPr>
          <w:rFonts w:cs="Arial"/>
          <w:szCs w:val="22"/>
        </w:rPr>
        <w:t>.</w:t>
      </w:r>
    </w:p>
    <w:tbl>
      <w:tblPr>
        <w:tblStyle w:val="GridTable1Light"/>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36"/>
        <w:gridCol w:w="1559"/>
        <w:gridCol w:w="992"/>
        <w:gridCol w:w="1395"/>
        <w:gridCol w:w="1582"/>
        <w:gridCol w:w="1409"/>
      </w:tblGrid>
      <w:tr w:rsidR="00963EFC" w:rsidRPr="002D3FAD" w14:paraId="143EDAFD" w14:textId="616AC79C" w:rsidTr="00A241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C051DA8" w14:textId="77777777" w:rsidR="00D020EC" w:rsidRPr="002D3FAD" w:rsidRDefault="00D020EC" w:rsidP="00A2415F">
            <w:pPr>
              <w:autoSpaceDE w:val="0"/>
              <w:spacing w:before="0"/>
              <w:ind w:left="-105" w:right="-57"/>
              <w:jc w:val="center"/>
              <w:rPr>
                <w:rFonts w:cs="Arial"/>
              </w:rPr>
            </w:pPr>
            <w:r w:rsidRPr="002D3FAD">
              <w:rPr>
                <w:rFonts w:cs="Arial"/>
              </w:rPr>
              <w:t>Pos nr</w:t>
            </w:r>
          </w:p>
        </w:tc>
        <w:tc>
          <w:tcPr>
            <w:tcW w:w="2236" w:type="dxa"/>
            <w:shd w:val="clear" w:color="auto" w:fill="F2F2F2" w:themeFill="background1" w:themeFillShade="F2"/>
            <w:vAlign w:val="center"/>
          </w:tcPr>
          <w:p w14:paraId="6701E784" w14:textId="6B1833F4" w:rsidR="00D020EC" w:rsidRPr="002D3FAD" w:rsidRDefault="00D020EC" w:rsidP="00A2415F">
            <w:pPr>
              <w:autoSpaceDE w:val="0"/>
              <w:spacing w:before="0"/>
              <w:ind w:left="-62" w:right="-115"/>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Krundi kasutamise sihtotstarve või sihtotstarbed // katastriüksuse sihtotstarve</w:t>
            </w:r>
          </w:p>
        </w:tc>
        <w:tc>
          <w:tcPr>
            <w:tcW w:w="1559" w:type="dxa"/>
            <w:shd w:val="clear" w:color="auto" w:fill="F2F2F2" w:themeFill="background1" w:themeFillShade="F2"/>
            <w:vAlign w:val="center"/>
          </w:tcPr>
          <w:p w14:paraId="4F1BB182" w14:textId="437B4E25" w:rsidR="00D020EC" w:rsidRPr="002D3FAD" w:rsidRDefault="00D020EC" w:rsidP="00A2415F">
            <w:pPr>
              <w:autoSpaceDE w:val="0"/>
              <w:spacing w:before="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 xml:space="preserve">Ehitiste suurim lubatud arv põhihoone / abihoone </w:t>
            </w:r>
          </w:p>
        </w:tc>
        <w:tc>
          <w:tcPr>
            <w:tcW w:w="992" w:type="dxa"/>
            <w:shd w:val="clear" w:color="auto" w:fill="F2F2F2" w:themeFill="background1" w:themeFillShade="F2"/>
            <w:vAlign w:val="center"/>
          </w:tcPr>
          <w:p w14:paraId="74759A0C" w14:textId="223749DF" w:rsidR="00D020EC" w:rsidRPr="002D3FAD" w:rsidRDefault="00A2415F" w:rsidP="00A2415F">
            <w:pPr>
              <w:autoSpaceDE w:val="0"/>
              <w:spacing w:before="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2D3FAD">
              <w:rPr>
                <w:rFonts w:cs="Arial"/>
              </w:rPr>
              <w:t>E</w:t>
            </w:r>
            <w:r w:rsidR="00D020EC" w:rsidRPr="002D3FAD">
              <w:rPr>
                <w:rFonts w:cs="Arial"/>
              </w:rPr>
              <w:t>hitise</w:t>
            </w:r>
            <w:r w:rsidRPr="002D3FAD">
              <w:rPr>
                <w:rFonts w:cs="Arial"/>
              </w:rPr>
              <w:t xml:space="preserve">- </w:t>
            </w:r>
            <w:r w:rsidR="00D020EC" w:rsidRPr="002D3FAD">
              <w:rPr>
                <w:rFonts w:cs="Arial"/>
              </w:rPr>
              <w:t>alune pind</w:t>
            </w:r>
          </w:p>
        </w:tc>
        <w:tc>
          <w:tcPr>
            <w:tcW w:w="1395" w:type="dxa"/>
            <w:shd w:val="clear" w:color="auto" w:fill="F2F2F2" w:themeFill="background1" w:themeFillShade="F2"/>
            <w:vAlign w:val="center"/>
          </w:tcPr>
          <w:p w14:paraId="5EA3A5AF" w14:textId="4991BEC4" w:rsidR="00D020EC" w:rsidRPr="002D3FAD" w:rsidRDefault="00963EFC" w:rsidP="00A2415F">
            <w:pPr>
              <w:autoSpaceDE w:val="0"/>
              <w:spacing w:before="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Põhihoone / abihoone</w:t>
            </w:r>
            <w:r w:rsidR="00D020EC" w:rsidRPr="002D3FAD">
              <w:rPr>
                <w:rFonts w:cs="Arial"/>
              </w:rPr>
              <w:t xml:space="preserve"> lubatud max kõrgus</w:t>
            </w:r>
          </w:p>
        </w:tc>
        <w:tc>
          <w:tcPr>
            <w:tcW w:w="1582" w:type="dxa"/>
            <w:shd w:val="clear" w:color="auto" w:fill="F2F2F2" w:themeFill="background1" w:themeFillShade="F2"/>
            <w:vAlign w:val="center"/>
          </w:tcPr>
          <w:p w14:paraId="0237081C" w14:textId="072E0D47" w:rsidR="00D020EC" w:rsidRPr="002D3FAD" w:rsidRDefault="00D020E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Põhihoone suurim korruselisus, maapealne / maa-alune</w:t>
            </w:r>
          </w:p>
        </w:tc>
        <w:tc>
          <w:tcPr>
            <w:tcW w:w="1409" w:type="dxa"/>
            <w:shd w:val="clear" w:color="auto" w:fill="F2F2F2" w:themeFill="background1" w:themeFillShade="F2"/>
            <w:vAlign w:val="center"/>
          </w:tcPr>
          <w:p w14:paraId="5878A342" w14:textId="48158F6F" w:rsidR="00D020EC" w:rsidRPr="002D3FAD" w:rsidRDefault="00963EF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2D3FAD">
              <w:rPr>
                <w:rFonts w:cs="Arial"/>
              </w:rPr>
              <w:t>Abihoone suurim korruselisus, maapealne / maa-alune</w:t>
            </w:r>
          </w:p>
        </w:tc>
      </w:tr>
      <w:tr w:rsidR="00963EFC" w:rsidRPr="002D3FAD" w14:paraId="54620EE4" w14:textId="05278FA9" w:rsidTr="00A2415F">
        <w:tc>
          <w:tcPr>
            <w:cnfStyle w:val="001000000000" w:firstRow="0" w:lastRow="0" w:firstColumn="1" w:lastColumn="0" w:oddVBand="0" w:evenVBand="0" w:oddHBand="0" w:evenHBand="0" w:firstRowFirstColumn="0" w:firstRowLastColumn="0" w:lastRowFirstColumn="0" w:lastRowLastColumn="0"/>
            <w:tcW w:w="458" w:type="dxa"/>
            <w:vAlign w:val="center"/>
          </w:tcPr>
          <w:p w14:paraId="4A63D3F5" w14:textId="77777777" w:rsidR="00D020EC" w:rsidRPr="002D3FAD" w:rsidRDefault="00D020EC" w:rsidP="00A2415F">
            <w:pPr>
              <w:autoSpaceDE w:val="0"/>
              <w:spacing w:before="0"/>
              <w:ind w:left="-105" w:right="-57"/>
              <w:jc w:val="center"/>
              <w:rPr>
                <w:rFonts w:cs="Arial"/>
                <w:b w:val="0"/>
                <w:bCs w:val="0"/>
              </w:rPr>
            </w:pPr>
            <w:r w:rsidRPr="002D3FAD">
              <w:rPr>
                <w:rFonts w:cs="Arial"/>
                <w:b w:val="0"/>
                <w:bCs w:val="0"/>
              </w:rPr>
              <w:t>1</w:t>
            </w:r>
          </w:p>
        </w:tc>
        <w:tc>
          <w:tcPr>
            <w:tcW w:w="2236" w:type="dxa"/>
            <w:vAlign w:val="center"/>
          </w:tcPr>
          <w:p w14:paraId="72C749BF" w14:textId="62875C18" w:rsidR="00D020EC" w:rsidRPr="002D3FAD" w:rsidRDefault="00D020EC" w:rsidP="00A2415F">
            <w:pPr>
              <w:autoSpaceDE w:val="0"/>
              <w:spacing w:before="0"/>
              <w:ind w:left="-143" w:right="-108"/>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ÄK/ÄB/ÄV 100%</w:t>
            </w:r>
          </w:p>
        </w:tc>
        <w:tc>
          <w:tcPr>
            <w:tcW w:w="1559" w:type="dxa"/>
            <w:vAlign w:val="center"/>
          </w:tcPr>
          <w:p w14:paraId="62652C3B" w14:textId="469CC010" w:rsidR="00D020EC" w:rsidRPr="002D3FAD"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3 / 1</w:t>
            </w:r>
          </w:p>
        </w:tc>
        <w:tc>
          <w:tcPr>
            <w:tcW w:w="992" w:type="dxa"/>
            <w:vAlign w:val="center"/>
          </w:tcPr>
          <w:p w14:paraId="5E5EB969" w14:textId="25A3BC7B" w:rsidR="00D020EC" w:rsidRPr="002D3FAD" w:rsidRDefault="00D020EC" w:rsidP="00A2415F">
            <w:pPr>
              <w:autoSpaceDE w:val="0"/>
              <w:spacing w:before="0"/>
              <w:ind w:left="-110" w:right="-11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3880 m²</w:t>
            </w:r>
          </w:p>
        </w:tc>
        <w:tc>
          <w:tcPr>
            <w:tcW w:w="1395" w:type="dxa"/>
            <w:vAlign w:val="center"/>
          </w:tcPr>
          <w:p w14:paraId="72FBD326" w14:textId="32664769" w:rsidR="00D020EC" w:rsidRPr="002D3FAD"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12 m</w:t>
            </w:r>
            <w:r w:rsidR="002D0BFC" w:rsidRPr="002D3FAD">
              <w:rPr>
                <w:rFonts w:cs="Arial"/>
              </w:rPr>
              <w:t xml:space="preserve"> / 5m</w:t>
            </w:r>
          </w:p>
        </w:tc>
        <w:tc>
          <w:tcPr>
            <w:tcW w:w="1582" w:type="dxa"/>
            <w:vAlign w:val="center"/>
          </w:tcPr>
          <w:p w14:paraId="41E0491F" w14:textId="18CE4C62" w:rsidR="00D020EC" w:rsidRPr="002D3FAD"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 xml:space="preserve">3k </w:t>
            </w:r>
            <w:r w:rsidR="009D16F8" w:rsidRPr="002D3FAD">
              <w:rPr>
                <w:rFonts w:cs="Arial"/>
              </w:rPr>
              <w:t>*</w:t>
            </w:r>
            <w:r w:rsidRPr="002D3FAD">
              <w:rPr>
                <w:rFonts w:cs="Arial"/>
              </w:rPr>
              <w:t>/ -1k</w:t>
            </w:r>
          </w:p>
        </w:tc>
        <w:tc>
          <w:tcPr>
            <w:tcW w:w="1409" w:type="dxa"/>
          </w:tcPr>
          <w:p w14:paraId="59BF0136" w14:textId="38CF8FFC" w:rsidR="00D020EC" w:rsidRPr="002D3FAD" w:rsidRDefault="00963EF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1k / -</w:t>
            </w:r>
          </w:p>
        </w:tc>
      </w:tr>
      <w:tr w:rsidR="00963EFC" w:rsidRPr="002D3FAD" w14:paraId="7FCFEF9D" w14:textId="742208D3" w:rsidTr="00A2415F">
        <w:tc>
          <w:tcPr>
            <w:cnfStyle w:val="001000000000" w:firstRow="0" w:lastRow="0" w:firstColumn="1" w:lastColumn="0" w:oddVBand="0" w:evenVBand="0" w:oddHBand="0" w:evenHBand="0" w:firstRowFirstColumn="0" w:firstRowLastColumn="0" w:lastRowFirstColumn="0" w:lastRowLastColumn="0"/>
            <w:tcW w:w="458" w:type="dxa"/>
            <w:vAlign w:val="center"/>
          </w:tcPr>
          <w:p w14:paraId="55666A67" w14:textId="42A41BBB" w:rsidR="00D020EC" w:rsidRPr="002D3FAD" w:rsidRDefault="00D020EC" w:rsidP="00A2415F">
            <w:pPr>
              <w:autoSpaceDE w:val="0"/>
              <w:spacing w:before="0"/>
              <w:ind w:left="-105" w:right="-57"/>
              <w:jc w:val="center"/>
              <w:rPr>
                <w:rFonts w:cs="Arial"/>
                <w:b w:val="0"/>
                <w:bCs w:val="0"/>
              </w:rPr>
            </w:pPr>
            <w:r w:rsidRPr="002D3FAD">
              <w:rPr>
                <w:rFonts w:cs="Arial"/>
                <w:b w:val="0"/>
                <w:bCs w:val="0"/>
              </w:rPr>
              <w:t>2</w:t>
            </w:r>
          </w:p>
        </w:tc>
        <w:tc>
          <w:tcPr>
            <w:tcW w:w="2236" w:type="dxa"/>
            <w:vAlign w:val="center"/>
          </w:tcPr>
          <w:p w14:paraId="550CDD2A" w14:textId="50A49B5F" w:rsidR="00D020EC" w:rsidRPr="002D3FAD" w:rsidRDefault="00D020EC" w:rsidP="00A2415F">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LT 100% // L 100%</w:t>
            </w:r>
          </w:p>
        </w:tc>
        <w:tc>
          <w:tcPr>
            <w:tcW w:w="1559" w:type="dxa"/>
            <w:vAlign w:val="center"/>
          </w:tcPr>
          <w:p w14:paraId="698D75BD" w14:textId="1B69D789" w:rsidR="00D020EC" w:rsidRPr="002D3FAD"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w:t>
            </w:r>
          </w:p>
        </w:tc>
        <w:tc>
          <w:tcPr>
            <w:tcW w:w="992" w:type="dxa"/>
            <w:vAlign w:val="center"/>
          </w:tcPr>
          <w:p w14:paraId="72EAB98F" w14:textId="7A04F852" w:rsidR="00D020EC" w:rsidRPr="002D3FAD"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w:t>
            </w:r>
          </w:p>
        </w:tc>
        <w:tc>
          <w:tcPr>
            <w:tcW w:w="1395" w:type="dxa"/>
            <w:vAlign w:val="center"/>
          </w:tcPr>
          <w:p w14:paraId="31DDA45A" w14:textId="449DF37A" w:rsidR="00D020EC" w:rsidRPr="002D3FAD"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w:t>
            </w:r>
          </w:p>
        </w:tc>
        <w:tc>
          <w:tcPr>
            <w:tcW w:w="1582" w:type="dxa"/>
            <w:vAlign w:val="center"/>
          </w:tcPr>
          <w:p w14:paraId="1EF6DED9" w14:textId="10DD4EA1" w:rsidR="00D020EC" w:rsidRPr="002D3FAD"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w:t>
            </w:r>
          </w:p>
        </w:tc>
        <w:tc>
          <w:tcPr>
            <w:tcW w:w="1409" w:type="dxa"/>
          </w:tcPr>
          <w:p w14:paraId="58B978EB" w14:textId="7A925BE5" w:rsidR="00D020EC" w:rsidRPr="002D3FAD"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D3FAD">
              <w:rPr>
                <w:rFonts w:cs="Arial"/>
              </w:rPr>
              <w:t>-</w:t>
            </w:r>
          </w:p>
        </w:tc>
      </w:tr>
    </w:tbl>
    <w:p w14:paraId="2BC1777A" w14:textId="277A7E0E" w:rsidR="00305EEA" w:rsidRPr="002D3FAD" w:rsidRDefault="0021031B" w:rsidP="002D3FAD">
      <w:pPr>
        <w:suppressAutoHyphens/>
        <w:autoSpaceDE w:val="0"/>
        <w:spacing w:before="100" w:after="0"/>
        <w:rPr>
          <w:rFonts w:cs="Arial"/>
        </w:rPr>
      </w:pPr>
      <w:r w:rsidRPr="002D3FAD">
        <w:rPr>
          <w:rFonts w:cs="Arial"/>
        </w:rPr>
        <w:t>*</w:t>
      </w:r>
      <w:r w:rsidR="002D0BFC" w:rsidRPr="002D3FAD">
        <w:rPr>
          <w:rFonts w:cs="Arial"/>
        </w:rPr>
        <w:t>3. korrus kuni 50% ulatuses</w:t>
      </w:r>
    </w:p>
    <w:p w14:paraId="1E846BBC" w14:textId="51779981" w:rsidR="00652BA9" w:rsidRPr="002D3FAD" w:rsidRDefault="00652BA9" w:rsidP="00775416">
      <w:pPr>
        <w:suppressAutoHyphens/>
        <w:autoSpaceDE w:val="0"/>
        <w:spacing w:after="0"/>
        <w:rPr>
          <w:rFonts w:cs="Arial"/>
        </w:rPr>
      </w:pPr>
      <w:r w:rsidRPr="002D3FAD">
        <w:rPr>
          <w:rFonts w:cs="Arial"/>
        </w:rPr>
        <w:t>Hoonete hulka loetakse nii ehitusloakohustuslikud kui ka ehitusloakohustuseta hooned.</w:t>
      </w:r>
    </w:p>
    <w:p w14:paraId="7DB124DA" w14:textId="77777777" w:rsidR="0021031B" w:rsidRPr="002D3FAD" w:rsidRDefault="0021031B" w:rsidP="00A2415F">
      <w:pPr>
        <w:suppressAutoHyphens/>
        <w:autoSpaceDE w:val="0"/>
        <w:spacing w:before="0" w:after="0"/>
        <w:rPr>
          <w:rFonts w:cs="Arial"/>
        </w:rPr>
      </w:pPr>
    </w:p>
    <w:p w14:paraId="50515822" w14:textId="220A166E" w:rsidR="005748A5" w:rsidRPr="002D3FAD" w:rsidRDefault="00E81250" w:rsidP="00A2415F">
      <w:pPr>
        <w:pStyle w:val="Heading2"/>
        <w:tabs>
          <w:tab w:val="left" w:pos="426"/>
        </w:tabs>
        <w:rPr>
          <w:rFonts w:cs="Arial"/>
          <w:szCs w:val="22"/>
        </w:rPr>
      </w:pPr>
      <w:bookmarkStart w:id="30" w:name="_Toc497647808"/>
      <w:bookmarkStart w:id="31" w:name="_Toc218504258"/>
      <w:r w:rsidRPr="002D3FAD">
        <w:rPr>
          <w:rFonts w:cs="Arial"/>
          <w:szCs w:val="22"/>
        </w:rPr>
        <w:t>Ehitiste arhitektuurinõuded</w:t>
      </w:r>
      <w:bookmarkEnd w:id="30"/>
      <w:bookmarkEnd w:id="31"/>
    </w:p>
    <w:p w14:paraId="31BD6276" w14:textId="44D1182A" w:rsidR="0021031B" w:rsidRPr="002D3FAD" w:rsidRDefault="0021031B" w:rsidP="00EC4DF4">
      <w:pPr>
        <w:tabs>
          <w:tab w:val="left" w:pos="1985"/>
        </w:tabs>
        <w:autoSpaceDE w:val="0"/>
        <w:autoSpaceDN w:val="0"/>
        <w:adjustRightInd w:val="0"/>
        <w:spacing w:before="0" w:after="0"/>
        <w:ind w:left="1980" w:hanging="1980"/>
        <w:rPr>
          <w:rFonts w:cs="Arial"/>
        </w:rPr>
      </w:pPr>
      <w:r w:rsidRPr="002D3FAD">
        <w:rPr>
          <w:rFonts w:cs="Arial"/>
        </w:rPr>
        <w:t>Katusekalle:</w:t>
      </w:r>
      <w:r w:rsidRPr="002D3FAD">
        <w:rPr>
          <w:rFonts w:cs="Arial"/>
        </w:rPr>
        <w:tab/>
        <w:t>0 – 15°</w:t>
      </w:r>
      <w:r w:rsidR="00EC4DF4" w:rsidRPr="002D3FAD">
        <w:rPr>
          <w:rFonts w:cs="Arial"/>
        </w:rPr>
        <w:t>. Lamekatus varjata parapetiga. Katuse projekteerimisel tuleb kinni pidada detailplaneeringus ette antud kõrgusmärgist</w:t>
      </w:r>
      <w:r w:rsidR="002D3FAD" w:rsidRPr="002D3FAD">
        <w:rPr>
          <w:rFonts w:cs="Arial"/>
        </w:rPr>
        <w:t>.</w:t>
      </w:r>
    </w:p>
    <w:p w14:paraId="505B2957" w14:textId="17445B4F" w:rsidR="0021031B" w:rsidRPr="002D3FAD" w:rsidRDefault="0021031B" w:rsidP="00291228">
      <w:pPr>
        <w:tabs>
          <w:tab w:val="left" w:pos="1985"/>
        </w:tabs>
        <w:autoSpaceDE w:val="0"/>
        <w:autoSpaceDN w:val="0"/>
        <w:adjustRightInd w:val="0"/>
        <w:spacing w:before="0" w:after="0"/>
        <w:ind w:left="1985" w:hanging="1985"/>
        <w:rPr>
          <w:rFonts w:cs="Arial"/>
        </w:rPr>
      </w:pPr>
      <w:r w:rsidRPr="002D3FAD">
        <w:rPr>
          <w:rFonts w:cs="Arial"/>
        </w:rPr>
        <w:t>Välisviimistlus:</w:t>
      </w:r>
      <w:r w:rsidRPr="002D3FAD">
        <w:rPr>
          <w:rFonts w:cs="Arial"/>
        </w:rPr>
        <w:tab/>
      </w:r>
      <w:r w:rsidR="00291228" w:rsidRPr="002D3FAD">
        <w:rPr>
          <w:rFonts w:cs="Arial"/>
        </w:rPr>
        <w:t xml:space="preserve">Ärihoonete eelistatud materjalid on betoon, puit, klaas, plekki tohib kasutada vaid aktsendi andmiseks. Fassaadidel ette näha vähemalt kahte erinevat materjali kasutamine, et ei tekiks monotoonseid suuri fassaadipindasid. Fassaad peab olema liigendatud nii materjalilt kui toonidelt. Vältida tuleb naturaalseid materjale imiteerivaid viimistlusmaterjale. Eelistada heledatest toonidest materjale, et vältida kuumasaarte tekkimist. </w:t>
      </w:r>
      <w:r w:rsidR="00D00A01" w:rsidRPr="002D3FAD">
        <w:rPr>
          <w:rFonts w:cs="Arial"/>
        </w:rPr>
        <w:t>Arhitektuurikeel peab olema esinduslik, moodne ning sobituma elukeskkonna hoonestusega</w:t>
      </w:r>
      <w:r w:rsidR="002D3FAD" w:rsidRPr="002D3FAD">
        <w:rPr>
          <w:rFonts w:cs="Arial"/>
        </w:rPr>
        <w:t>.</w:t>
      </w:r>
    </w:p>
    <w:p w14:paraId="78F17D24" w14:textId="22BE7969" w:rsidR="0021031B" w:rsidRPr="002D3FAD" w:rsidRDefault="0021031B" w:rsidP="00A2415F">
      <w:pPr>
        <w:tabs>
          <w:tab w:val="left" w:pos="1985"/>
        </w:tabs>
        <w:autoSpaceDE w:val="0"/>
        <w:autoSpaceDN w:val="0"/>
        <w:adjustRightInd w:val="0"/>
        <w:spacing w:before="0" w:after="0"/>
        <w:rPr>
          <w:rFonts w:cs="Arial"/>
        </w:rPr>
      </w:pPr>
      <w:r w:rsidRPr="002D3FAD">
        <w:rPr>
          <w:rFonts w:cs="Arial"/>
        </w:rPr>
        <w:t>Katusematerjal:</w:t>
      </w:r>
      <w:r w:rsidRPr="002D3FAD">
        <w:rPr>
          <w:rFonts w:cs="Arial"/>
        </w:rPr>
        <w:tab/>
        <w:t>rullmaterjal, plekk, kivi</w:t>
      </w:r>
      <w:r w:rsidR="00EC4DF4" w:rsidRPr="002D3FAD">
        <w:rPr>
          <w:rFonts w:cs="Arial"/>
        </w:rPr>
        <w:t>.</w:t>
      </w:r>
    </w:p>
    <w:p w14:paraId="2BF6655C" w14:textId="79F9F256" w:rsidR="0021031B" w:rsidRPr="002D3FAD" w:rsidRDefault="0021031B" w:rsidP="00775416">
      <w:pPr>
        <w:autoSpaceDE w:val="0"/>
        <w:autoSpaceDN w:val="0"/>
        <w:adjustRightInd w:val="0"/>
        <w:spacing w:after="0"/>
        <w:rPr>
          <w:rFonts w:cs="Arial"/>
          <w:color w:val="000000"/>
        </w:rPr>
      </w:pPr>
      <w:r w:rsidRPr="002D3FAD">
        <w:rPr>
          <w:rFonts w:cs="Arial"/>
          <w:color w:val="000000"/>
        </w:rPr>
        <w:t>Arhitektuur peab olema planeeritavasse avalikku ruumi sobiv, piirkonnale eripäraseid arhitektuurseid</w:t>
      </w:r>
      <w:r w:rsidRPr="00AC5FC4">
        <w:rPr>
          <w:rFonts w:cs="Arial"/>
          <w:color w:val="000000"/>
          <w:spacing w:val="-32"/>
        </w:rPr>
        <w:t xml:space="preserve"> </w:t>
      </w:r>
      <w:r w:rsidRPr="002D3FAD">
        <w:rPr>
          <w:rFonts w:cs="Arial"/>
          <w:color w:val="000000"/>
        </w:rPr>
        <w:t>lahendusi</w:t>
      </w:r>
      <w:r w:rsidRPr="00AC5FC4">
        <w:rPr>
          <w:rFonts w:cs="Arial"/>
          <w:color w:val="000000"/>
          <w:spacing w:val="-32"/>
        </w:rPr>
        <w:t xml:space="preserve"> </w:t>
      </w:r>
      <w:r w:rsidRPr="002D3FAD">
        <w:rPr>
          <w:rFonts w:cs="Arial"/>
          <w:color w:val="000000"/>
        </w:rPr>
        <w:t>tagav,</w:t>
      </w:r>
      <w:r w:rsidRPr="00AC5FC4">
        <w:rPr>
          <w:rFonts w:cs="Arial"/>
          <w:color w:val="000000"/>
          <w:spacing w:val="-32"/>
        </w:rPr>
        <w:t xml:space="preserve"> </w:t>
      </w:r>
      <w:r w:rsidRPr="002D3FAD">
        <w:rPr>
          <w:rFonts w:cs="Arial"/>
          <w:color w:val="000000"/>
        </w:rPr>
        <w:t>kaasaegne,</w:t>
      </w:r>
      <w:r w:rsidRPr="00AC5FC4">
        <w:rPr>
          <w:rFonts w:cs="Arial"/>
          <w:color w:val="000000"/>
          <w:spacing w:val="-32"/>
        </w:rPr>
        <w:t xml:space="preserve"> </w:t>
      </w:r>
      <w:r w:rsidRPr="002D3FAD">
        <w:rPr>
          <w:rFonts w:cs="Arial"/>
          <w:color w:val="000000"/>
        </w:rPr>
        <w:t>kõrgetasemeline</w:t>
      </w:r>
      <w:r w:rsidRPr="00AC5FC4">
        <w:rPr>
          <w:rFonts w:cs="Arial"/>
          <w:color w:val="000000"/>
          <w:spacing w:val="-32"/>
        </w:rPr>
        <w:t xml:space="preserve"> </w:t>
      </w:r>
      <w:r w:rsidRPr="002D3FAD">
        <w:rPr>
          <w:rFonts w:cs="Arial"/>
          <w:color w:val="000000"/>
        </w:rPr>
        <w:t>ja</w:t>
      </w:r>
      <w:r w:rsidRPr="00AC5FC4">
        <w:rPr>
          <w:rFonts w:cs="Arial"/>
          <w:color w:val="000000"/>
          <w:spacing w:val="-32"/>
        </w:rPr>
        <w:t xml:space="preserve"> </w:t>
      </w:r>
      <w:r w:rsidRPr="002D3FAD">
        <w:rPr>
          <w:rFonts w:cs="Arial"/>
          <w:color w:val="000000"/>
        </w:rPr>
        <w:t>ümbritsevat</w:t>
      </w:r>
      <w:r w:rsidRPr="00AC5FC4">
        <w:rPr>
          <w:rFonts w:cs="Arial"/>
          <w:color w:val="000000"/>
          <w:spacing w:val="-32"/>
        </w:rPr>
        <w:t xml:space="preserve"> </w:t>
      </w:r>
      <w:r w:rsidRPr="002D3FAD">
        <w:rPr>
          <w:rFonts w:cs="Arial"/>
          <w:color w:val="000000"/>
        </w:rPr>
        <w:t>elukeskkonda</w:t>
      </w:r>
      <w:r w:rsidRPr="00AC5FC4">
        <w:rPr>
          <w:rFonts w:cs="Arial"/>
          <w:color w:val="000000"/>
          <w:spacing w:val="-32"/>
        </w:rPr>
        <w:t xml:space="preserve"> </w:t>
      </w:r>
      <w:r w:rsidRPr="002D3FAD">
        <w:rPr>
          <w:rFonts w:cs="Arial"/>
          <w:color w:val="000000"/>
        </w:rPr>
        <w:t>väärtustav.</w:t>
      </w:r>
    </w:p>
    <w:p w14:paraId="269B35EB" w14:textId="77777777" w:rsidR="0021031B" w:rsidRPr="002D3FAD" w:rsidRDefault="0021031B" w:rsidP="00EC4DF4">
      <w:pPr>
        <w:autoSpaceDE w:val="0"/>
        <w:autoSpaceDN w:val="0"/>
        <w:adjustRightInd w:val="0"/>
        <w:spacing w:before="0" w:after="0"/>
        <w:rPr>
          <w:rFonts w:cs="Arial"/>
        </w:rPr>
      </w:pPr>
      <w:r w:rsidRPr="002D3FAD">
        <w:rPr>
          <w:rFonts w:cs="Arial"/>
        </w:rPr>
        <w:t>Ehitusprojekt tuleb kooskõlastada Rae valla arhitektiga eskiisi staadiumis.</w:t>
      </w:r>
    </w:p>
    <w:p w14:paraId="070F34AD" w14:textId="77777777" w:rsidR="00EC4DF4" w:rsidRPr="002D3FAD" w:rsidRDefault="00EC4DF4" w:rsidP="00EC4DF4">
      <w:pPr>
        <w:suppressAutoHyphens/>
        <w:spacing w:before="0" w:after="0"/>
        <w:rPr>
          <w:rFonts w:cs="Arial"/>
        </w:rPr>
      </w:pPr>
      <w:r w:rsidRPr="002D3FAD">
        <w:rPr>
          <w:rFonts w:cs="Arial"/>
        </w:rPr>
        <w:t>Hoonete projekteerimisel tuleb rakendada normeeritud müratasemete tagamiseks EVS 842:2003 „Ehitise heliisolatsiooninõuded. Kaitse müra eest” nõudeid.</w:t>
      </w:r>
    </w:p>
    <w:p w14:paraId="43B6BB84" w14:textId="21A7839A" w:rsidR="00EC4DF4" w:rsidRPr="002D3FAD" w:rsidRDefault="00EC4DF4" w:rsidP="00EC4DF4">
      <w:pPr>
        <w:spacing w:before="0" w:after="0"/>
        <w:rPr>
          <w:rFonts w:cs="Arial"/>
        </w:rPr>
      </w:pPr>
      <w:r w:rsidRPr="002D3FAD">
        <w:rPr>
          <w:rFonts w:cs="Arial"/>
        </w:rPr>
        <w:t>Hoonete projekteerimisel järgida energiatõhususe miinimumnõudeid (ettevõtlus- ja infotehnoloogia</w:t>
      </w:r>
      <w:r w:rsidR="00AE1997" w:rsidRPr="002D3FAD">
        <w:rPr>
          <w:rFonts w:cs="Arial"/>
        </w:rPr>
        <w:t xml:space="preserve">- </w:t>
      </w:r>
      <w:r w:rsidRPr="002D3FAD">
        <w:rPr>
          <w:rFonts w:cs="Arial"/>
        </w:rPr>
        <w:t>ministri 11.12.2018 määrus nr 63).</w:t>
      </w:r>
    </w:p>
    <w:p w14:paraId="3885FB87" w14:textId="51CF93D4" w:rsidR="00EC4DF4" w:rsidRPr="002D3FAD" w:rsidRDefault="00EC4DF4" w:rsidP="00A2415F">
      <w:pPr>
        <w:autoSpaceDE w:val="0"/>
        <w:autoSpaceDN w:val="0"/>
        <w:adjustRightInd w:val="0"/>
        <w:spacing w:before="0" w:after="0"/>
        <w:rPr>
          <w:rFonts w:cs="Arial"/>
          <w:color w:val="000000"/>
        </w:rPr>
      </w:pPr>
      <w:r w:rsidRPr="002D3FAD">
        <w:rPr>
          <w:rFonts w:cs="Arial"/>
          <w:color w:val="000000"/>
        </w:rPr>
        <w:t>Tagada piisav insolatsioon vastavalt standardile EVS-EN</w:t>
      </w:r>
      <w:r w:rsidR="00454110" w:rsidRPr="002D3FAD">
        <w:rPr>
          <w:rFonts w:cs="Arial"/>
        </w:rPr>
        <w:t> </w:t>
      </w:r>
      <w:r w:rsidRPr="002D3FAD">
        <w:rPr>
          <w:rFonts w:cs="Arial"/>
          <w:color w:val="000000"/>
        </w:rPr>
        <w:t>17037:2019+A1:2021 „Päevavalgus hoonetes”.</w:t>
      </w:r>
    </w:p>
    <w:p w14:paraId="046EE78E" w14:textId="77777777" w:rsidR="0021031B" w:rsidRPr="002D3FAD" w:rsidRDefault="0021031B" w:rsidP="00A2415F">
      <w:pPr>
        <w:autoSpaceDE w:val="0"/>
        <w:autoSpaceDN w:val="0"/>
        <w:adjustRightInd w:val="0"/>
        <w:spacing w:before="0" w:after="0"/>
        <w:rPr>
          <w:rFonts w:cs="Arial"/>
        </w:rPr>
      </w:pPr>
    </w:p>
    <w:p w14:paraId="37AC3573" w14:textId="0CFE0E49" w:rsidR="0021031B" w:rsidRPr="002D3FAD" w:rsidRDefault="0021031B" w:rsidP="00A2415F">
      <w:pPr>
        <w:pStyle w:val="Heading2"/>
        <w:rPr>
          <w:rFonts w:cs="Arial"/>
          <w:szCs w:val="22"/>
        </w:rPr>
      </w:pPr>
      <w:bookmarkStart w:id="32" w:name="_Toc218504259"/>
      <w:r w:rsidRPr="002D3FAD">
        <w:rPr>
          <w:rFonts w:cs="Arial"/>
          <w:szCs w:val="22"/>
        </w:rPr>
        <w:t>Ehitusprojekti koostamiseks ja ehitamiseks esitatud nõuded</w:t>
      </w:r>
      <w:bookmarkEnd w:id="32"/>
    </w:p>
    <w:p w14:paraId="79B1F4F6" w14:textId="2309DEEC" w:rsidR="00384FE7" w:rsidRPr="002D3FAD" w:rsidRDefault="00384FE7" w:rsidP="00384FE7">
      <w:pPr>
        <w:tabs>
          <w:tab w:val="left" w:pos="284"/>
        </w:tabs>
        <w:suppressAutoHyphens/>
        <w:autoSpaceDE w:val="0"/>
        <w:spacing w:before="0" w:after="0"/>
        <w:rPr>
          <w:rFonts w:cs="Arial"/>
        </w:rPr>
      </w:pPr>
      <w:r w:rsidRPr="002D3FAD">
        <w:rPr>
          <w:rFonts w:cs="Arial"/>
        </w:rPr>
        <w:t>Planeeritavate hoonete ehitusprojektide koostamisel tuleb arvestada, et kõik tehnilised seadmed (sh soojuspumbad, kliimaseadmed, ventilatsiooniseadmed jm) peavad olema valitud ja paigutatud viisil, mis ei mõjuta negatiivselt hoonete arhitektuurset ilmet ega ümbruskonna visuaalset kvaliteeti.</w:t>
      </w:r>
    </w:p>
    <w:p w14:paraId="3B0F6A31" w14:textId="23DA6151" w:rsidR="00384FE7" w:rsidRPr="002D3FAD" w:rsidRDefault="00384FE7" w:rsidP="00384FE7">
      <w:pPr>
        <w:tabs>
          <w:tab w:val="left" w:pos="284"/>
        </w:tabs>
        <w:suppressAutoHyphens/>
        <w:autoSpaceDE w:val="0"/>
        <w:spacing w:before="0" w:after="0"/>
        <w:rPr>
          <w:rFonts w:cs="Arial"/>
        </w:rPr>
      </w:pPr>
      <w:r w:rsidRPr="002D3FAD">
        <w:rPr>
          <w:rFonts w:cs="Arial"/>
        </w:rPr>
        <w:t>Ehitusprojektiga tuleb ette näha hooviala terviklik lahendamine, mille käigus kavandada esinduslikud sissepääsude hajumisalad, tagades hoonete sissepääsude juures inimvoogude sujuva liikumise ja kogunemisvõimaluse. Jalakäijate juurdepääsud hoonesse tuleb siduda olemasolevate ja perspektiivsete jalgratta- ja jalgteedega. Kaupade laadimisalad tuleb lahendada viisil, mis ei häiri jalakäijate liikumisteid, ning töötajate puhkealad kavandada liiklusest eraldatud ja kasutajatele mugavasse keskkonda. Lume lükkamise alad tuleb paigutada nii, et need ei takistaks juurdepääse ega ala funktsionaalset kasutust.</w:t>
      </w:r>
    </w:p>
    <w:p w14:paraId="5969B822" w14:textId="77777777" w:rsidR="00384FE7" w:rsidRPr="002D3FAD" w:rsidRDefault="00384FE7" w:rsidP="00384FE7">
      <w:pPr>
        <w:tabs>
          <w:tab w:val="left" w:pos="284"/>
        </w:tabs>
        <w:suppressAutoHyphens/>
        <w:autoSpaceDE w:val="0"/>
        <w:spacing w:before="0" w:after="0"/>
        <w:rPr>
          <w:rFonts w:cs="Arial"/>
        </w:rPr>
      </w:pPr>
      <w:r w:rsidRPr="002D3FAD">
        <w:rPr>
          <w:rFonts w:cs="Arial"/>
        </w:rPr>
        <w:t>Hoonete projekteerimisel järgida ettevõtlus- ja infotehnoloogiaministri 11.12.2018 määruses nr 63 „Hoone energiatõhususe miinimumnõuded” toodud nõudeid.</w:t>
      </w:r>
    </w:p>
    <w:p w14:paraId="47C9E47E" w14:textId="2CF261FC" w:rsidR="00384FE7" w:rsidRPr="002D3FAD" w:rsidRDefault="00384FE7" w:rsidP="00384FE7">
      <w:pPr>
        <w:tabs>
          <w:tab w:val="left" w:pos="284"/>
        </w:tabs>
        <w:suppressAutoHyphens/>
        <w:autoSpaceDE w:val="0"/>
        <w:spacing w:before="0" w:after="0"/>
        <w:rPr>
          <w:rFonts w:cs="Arial"/>
        </w:rPr>
      </w:pPr>
      <w:r w:rsidRPr="002D3FAD">
        <w:rPr>
          <w:rFonts w:cs="Arial"/>
        </w:rPr>
        <w:t>Tagada piisav insolatsioon vastavalt kehtivale standardile EVS-EN</w:t>
      </w:r>
      <w:r w:rsidR="002D3FAD" w:rsidRPr="002D3FAD">
        <w:rPr>
          <w:rFonts w:cs="Arial"/>
        </w:rPr>
        <w:t> </w:t>
      </w:r>
      <w:r w:rsidRPr="002D3FAD">
        <w:rPr>
          <w:rFonts w:cs="Arial"/>
        </w:rPr>
        <w:t>17037:2019+A1:2021 „Päevavalgus hoonetes”.</w:t>
      </w:r>
    </w:p>
    <w:p w14:paraId="3DEF43A8" w14:textId="0E85D7F2" w:rsidR="00E532F6" w:rsidRPr="002D3FAD" w:rsidRDefault="00384FE7" w:rsidP="00384FE7">
      <w:pPr>
        <w:tabs>
          <w:tab w:val="left" w:pos="284"/>
        </w:tabs>
        <w:suppressAutoHyphens/>
        <w:autoSpaceDE w:val="0"/>
        <w:spacing w:before="0" w:after="0"/>
        <w:rPr>
          <w:rFonts w:cs="Arial"/>
        </w:rPr>
      </w:pPr>
      <w:r w:rsidRPr="002D3FAD">
        <w:rPr>
          <w:rFonts w:cs="Arial"/>
        </w:rPr>
        <w:t>Hoonete planeerimisel lähtuda sotsiaalministri 01.10.2025 määrus nr 54 „Vibratsiooni piirväärtused elamutes ja ühiskasutusega hoonetes ning vibratsiooni hindamise kord”.</w:t>
      </w:r>
    </w:p>
    <w:p w14:paraId="313C7D9F" w14:textId="48C68719" w:rsidR="00E532F6" w:rsidRPr="002D3FAD" w:rsidRDefault="00E532F6" w:rsidP="00E532F6">
      <w:pPr>
        <w:spacing w:before="0" w:after="0"/>
        <w:contextualSpacing/>
        <w:rPr>
          <w:rFonts w:eastAsia="Times New Roman" w:cs="Arial"/>
          <w:sz w:val="24"/>
          <w:szCs w:val="24"/>
        </w:rPr>
      </w:pPr>
      <w:r w:rsidRPr="002D3FAD">
        <w:rPr>
          <w:rFonts w:eastAsia="Times New Roman" w:cs="Arial"/>
        </w:rPr>
        <w:lastRenderedPageBreak/>
        <w:t>Hoonete projekteerimisel näha ette meetmed müra tõkestamiseks kinnistu Viadukti põik 2 elamu suunas. Lähtuda kehtivast standardist EVS 842</w:t>
      </w:r>
      <w:r w:rsidR="002D3FAD" w:rsidRPr="002D3FAD">
        <w:rPr>
          <w:rFonts w:cs="Arial"/>
        </w:rPr>
        <w:t> </w:t>
      </w:r>
      <w:r w:rsidRPr="002D3FAD">
        <w:rPr>
          <w:rFonts w:eastAsia="Times New Roman" w:cs="Arial"/>
        </w:rPr>
        <w:t>„Ehitise heliisolatsiooninõuded. Kaitse müra eest.“ Arvestada keskkonnaministri 16.12.2016. a määrus nr 71 „Välisõhus leviva müra normtasemed ja mürataseme mõõtmise, määramise ja hindamise meetodid“ lisas 1 toodud III kategooria liiklus- ja tööstusmüra piirväärtustega.</w:t>
      </w:r>
    </w:p>
    <w:p w14:paraId="650CA907" w14:textId="77777777" w:rsidR="0021031B" w:rsidRPr="002D3FAD" w:rsidRDefault="0021031B" w:rsidP="00A2415F">
      <w:pPr>
        <w:tabs>
          <w:tab w:val="left" w:pos="284"/>
        </w:tabs>
        <w:suppressAutoHyphens/>
        <w:autoSpaceDE w:val="0"/>
        <w:spacing w:before="0" w:after="0"/>
        <w:rPr>
          <w:rFonts w:eastAsia="Times New Roman" w:cs="Arial"/>
          <w:lang w:eastAsia="ar-SA"/>
        </w:rPr>
      </w:pPr>
    </w:p>
    <w:p w14:paraId="0D197428" w14:textId="04D48E00" w:rsidR="00487EBD" w:rsidRPr="002D3FAD" w:rsidRDefault="00487EBD" w:rsidP="00A2415F">
      <w:pPr>
        <w:pStyle w:val="Heading2"/>
        <w:tabs>
          <w:tab w:val="left" w:pos="426"/>
        </w:tabs>
        <w:rPr>
          <w:rFonts w:cs="Arial"/>
          <w:szCs w:val="22"/>
        </w:rPr>
      </w:pPr>
      <w:bookmarkStart w:id="33" w:name="_Toc218504260"/>
      <w:r w:rsidRPr="002D3FAD">
        <w:rPr>
          <w:rFonts w:cs="Arial"/>
          <w:szCs w:val="22"/>
        </w:rPr>
        <w:t>Piirded</w:t>
      </w:r>
      <w:bookmarkEnd w:id="33"/>
      <w:r w:rsidRPr="002D3FAD">
        <w:rPr>
          <w:rFonts w:cs="Arial"/>
          <w:szCs w:val="22"/>
        </w:rPr>
        <w:t xml:space="preserve"> </w:t>
      </w:r>
    </w:p>
    <w:p w14:paraId="27BF864C" w14:textId="23BA0E06" w:rsidR="00384FE7" w:rsidRPr="002D3FAD" w:rsidRDefault="00384FE7" w:rsidP="00A2415F">
      <w:pPr>
        <w:autoSpaceDE w:val="0"/>
        <w:autoSpaceDN w:val="0"/>
        <w:adjustRightInd w:val="0"/>
        <w:spacing w:before="0" w:after="0"/>
        <w:rPr>
          <w:rFonts w:cs="Arial"/>
        </w:rPr>
      </w:pPr>
      <w:r w:rsidRPr="002D3FAD">
        <w:rPr>
          <w:rFonts w:cs="Arial"/>
        </w:rPr>
        <w:t>Krundi ümbritsemine piirdeaiaga ei ole kohustuslik. See võimaldab vabama liikumise ja hoonete paigutamise kruntidel. Kui on soov rajada piirdeaed, siis on lubatud rajada 2</w:t>
      </w:r>
      <w:r w:rsidR="002D3FAD" w:rsidRPr="003F72DF">
        <w:rPr>
          <w:rFonts w:cs="Arial"/>
        </w:rPr>
        <w:t> </w:t>
      </w:r>
      <w:r w:rsidRPr="002D3FAD">
        <w:rPr>
          <w:rFonts w:cs="Arial"/>
        </w:rPr>
        <w:t>m kõrguseid piirde</w:t>
      </w:r>
      <w:r w:rsidR="00AC5FC4">
        <w:rPr>
          <w:rFonts w:cs="Arial"/>
        </w:rPr>
        <w:t xml:space="preserve">- </w:t>
      </w:r>
      <w:r w:rsidRPr="002D3FAD">
        <w:rPr>
          <w:rFonts w:cs="Arial"/>
        </w:rPr>
        <w:t>aedu, mille rajamiseks kasutada metallpostidel võrkpiirdeid. Vajadusel võib piirded ette näha mitte kruntide piiridele, vaid ümbritseda kuritegevuse ennetamiseks ladustamise platsid v</w:t>
      </w:r>
      <w:r w:rsidR="00AC5FC4">
        <w:rPr>
          <w:rFonts w:cs="Arial"/>
        </w:rPr>
        <w:t>õi</w:t>
      </w:r>
      <w:r w:rsidRPr="002D3FAD">
        <w:rPr>
          <w:rFonts w:cs="Arial"/>
        </w:rPr>
        <w:t xml:space="preserve"> näidiste alad.</w:t>
      </w:r>
    </w:p>
    <w:p w14:paraId="214D62C2" w14:textId="6BF1BAEB" w:rsidR="0021031B" w:rsidRPr="002D3FAD" w:rsidRDefault="0021031B" w:rsidP="00A2415F">
      <w:pPr>
        <w:autoSpaceDE w:val="0"/>
        <w:autoSpaceDN w:val="0"/>
        <w:adjustRightInd w:val="0"/>
        <w:spacing w:before="0" w:after="0"/>
        <w:rPr>
          <w:rFonts w:cs="Arial"/>
        </w:rPr>
      </w:pPr>
      <w:r w:rsidRPr="002D3FAD">
        <w:rPr>
          <w:rFonts w:cs="Arial"/>
        </w:rPr>
        <w:t>Väravad ei tohi avaneda tänava poole ning torustike kaitsevööndisse piirdeaedade rajamine on keelatud.</w:t>
      </w:r>
      <w:r w:rsidR="001B69CF" w:rsidRPr="002D3FAD">
        <w:rPr>
          <w:rFonts w:cs="Arial"/>
        </w:rPr>
        <w:t xml:space="preserve"> Piirete paigutamisel tuleb tagata sõiduteede külgnähtavused.</w:t>
      </w:r>
    </w:p>
    <w:p w14:paraId="5E053CAB" w14:textId="70C55674" w:rsidR="0021031B" w:rsidRPr="002D3FAD" w:rsidRDefault="0021031B" w:rsidP="00A2415F">
      <w:pPr>
        <w:autoSpaceDE w:val="0"/>
        <w:autoSpaceDN w:val="0"/>
        <w:adjustRightInd w:val="0"/>
        <w:spacing w:before="0" w:after="0"/>
        <w:rPr>
          <w:rFonts w:cs="Arial"/>
        </w:rPr>
      </w:pPr>
      <w:r w:rsidRPr="002D3FAD">
        <w:rPr>
          <w:rFonts w:cs="Arial"/>
        </w:rPr>
        <w:t>Piirete vajadus selgub ehitusprojekti koostamise staadiumis.</w:t>
      </w:r>
      <w:r w:rsidR="001B69CF" w:rsidRPr="002D3FAD">
        <w:rPr>
          <w:rFonts w:cs="Arial"/>
        </w:rPr>
        <w:t xml:space="preserve"> </w:t>
      </w:r>
    </w:p>
    <w:p w14:paraId="62753844" w14:textId="77777777" w:rsidR="00487EBD" w:rsidRPr="002D3FAD" w:rsidRDefault="00487EBD" w:rsidP="00A2415F">
      <w:pPr>
        <w:tabs>
          <w:tab w:val="left" w:pos="284"/>
        </w:tabs>
        <w:suppressAutoHyphens/>
        <w:autoSpaceDE w:val="0"/>
        <w:spacing w:before="0" w:after="0"/>
        <w:rPr>
          <w:rFonts w:eastAsia="Times New Roman" w:cs="Arial"/>
          <w:lang w:eastAsia="ar-SA"/>
        </w:rPr>
      </w:pPr>
    </w:p>
    <w:p w14:paraId="45FC719A" w14:textId="77777777" w:rsidR="00E81250" w:rsidRPr="002D3FAD" w:rsidRDefault="00E81250" w:rsidP="00A2415F">
      <w:pPr>
        <w:pStyle w:val="Heading2"/>
        <w:tabs>
          <w:tab w:val="left" w:pos="426"/>
        </w:tabs>
        <w:rPr>
          <w:rFonts w:cs="Arial"/>
          <w:szCs w:val="22"/>
        </w:rPr>
      </w:pPr>
      <w:bookmarkStart w:id="34" w:name="_Toc497647810"/>
      <w:bookmarkStart w:id="35" w:name="_Toc218504261"/>
      <w:r w:rsidRPr="002D3FAD">
        <w:rPr>
          <w:rFonts w:cs="Arial"/>
          <w:szCs w:val="22"/>
        </w:rPr>
        <w:t>Tänavate maa-alad, liiklus- ja parkimiskorraldus</w:t>
      </w:r>
      <w:bookmarkEnd w:id="34"/>
      <w:bookmarkEnd w:id="35"/>
    </w:p>
    <w:p w14:paraId="6FBCAF08" w14:textId="3190C185" w:rsidR="005E4C2B" w:rsidRPr="002D3FAD" w:rsidRDefault="00A008B7" w:rsidP="00A2415F">
      <w:pPr>
        <w:spacing w:before="0" w:after="0"/>
        <w:rPr>
          <w:rFonts w:cs="Arial"/>
        </w:rPr>
      </w:pPr>
      <w:r w:rsidRPr="002D3FAD">
        <w:rPr>
          <w:rFonts w:cs="Arial"/>
        </w:rPr>
        <w:t>Planeeri</w:t>
      </w:r>
      <w:r w:rsidR="00E6297B" w:rsidRPr="002D3FAD">
        <w:rPr>
          <w:rFonts w:cs="Arial"/>
        </w:rPr>
        <w:t>ngualale</w:t>
      </w:r>
      <w:r w:rsidRPr="002D3FAD">
        <w:rPr>
          <w:rFonts w:cs="Arial"/>
        </w:rPr>
        <w:t xml:space="preserve"> on mahasõi</w:t>
      </w:r>
      <w:r w:rsidR="00205E5A" w:rsidRPr="002D3FAD">
        <w:rPr>
          <w:rFonts w:cs="Arial"/>
        </w:rPr>
        <w:t>t</w:t>
      </w:r>
      <w:r w:rsidRPr="002D3FAD">
        <w:rPr>
          <w:rFonts w:cs="Arial"/>
        </w:rPr>
        <w:t xml:space="preserve"> ette nähtud </w:t>
      </w:r>
      <w:r w:rsidR="0031246F" w:rsidRPr="002D3FAD">
        <w:rPr>
          <w:rFonts w:cs="Arial"/>
        </w:rPr>
        <w:t xml:space="preserve">olemasolevalt </w:t>
      </w:r>
      <w:r w:rsidR="005F6E6B" w:rsidRPr="002D3FAD">
        <w:rPr>
          <w:rFonts w:cs="Arial"/>
        </w:rPr>
        <w:t>kõrvalmaanteelt 11332 Jüri bensiinijaama tee</w:t>
      </w:r>
      <w:r w:rsidR="007B2E89" w:rsidRPr="002D3FAD">
        <w:rPr>
          <w:rFonts w:cs="Arial"/>
        </w:rPr>
        <w:t>.</w:t>
      </w:r>
    </w:p>
    <w:p w14:paraId="48552B9C" w14:textId="1C1274AC" w:rsidR="001C3345" w:rsidRPr="002D3FAD" w:rsidRDefault="0040593A" w:rsidP="00A2415F">
      <w:pPr>
        <w:spacing w:before="0" w:after="0"/>
        <w:rPr>
          <w:rFonts w:cs="Arial"/>
        </w:rPr>
      </w:pPr>
      <w:r w:rsidRPr="002D3FAD">
        <w:rPr>
          <w:rFonts w:cs="Arial"/>
        </w:rPr>
        <w:t>P</w:t>
      </w:r>
      <w:r w:rsidR="009D21A0" w:rsidRPr="002D3FAD">
        <w:rPr>
          <w:rFonts w:cs="Arial"/>
        </w:rPr>
        <w:t>rojekteerimisel</w:t>
      </w:r>
      <w:r w:rsidRPr="002D3FAD">
        <w:rPr>
          <w:rFonts w:cs="Arial"/>
        </w:rPr>
        <w:t xml:space="preserve"> on</w:t>
      </w:r>
      <w:r w:rsidR="009D21A0" w:rsidRPr="002D3FAD">
        <w:rPr>
          <w:rFonts w:cs="Arial"/>
        </w:rPr>
        <w:t xml:space="preserve"> põhimaanteelt 2</w:t>
      </w:r>
      <w:r w:rsidR="00AA5593" w:rsidRPr="002D3FAD">
        <w:rPr>
          <w:rFonts w:cs="Arial"/>
        </w:rPr>
        <w:t> </w:t>
      </w:r>
      <w:r w:rsidR="009D21A0" w:rsidRPr="002D3FAD">
        <w:rPr>
          <w:rFonts w:cs="Arial"/>
        </w:rPr>
        <w:t xml:space="preserve">Tallinn-Tartu-Võru-Luhamaa tee maha- ja </w:t>
      </w:r>
      <w:proofErr w:type="spellStart"/>
      <w:r w:rsidR="009D21A0" w:rsidRPr="002D3FAD">
        <w:rPr>
          <w:rFonts w:cs="Arial"/>
        </w:rPr>
        <w:t>pealesõit</w:t>
      </w:r>
      <w:proofErr w:type="spellEnd"/>
      <w:r w:rsidR="00A73AB0" w:rsidRPr="002D3FAD">
        <w:rPr>
          <w:rFonts w:cs="Arial"/>
        </w:rPr>
        <w:t xml:space="preserve"> </w:t>
      </w:r>
      <w:proofErr w:type="spellStart"/>
      <w:r w:rsidR="00A73AB0" w:rsidRPr="002D3FAD">
        <w:rPr>
          <w:rFonts w:cs="Arial"/>
        </w:rPr>
        <w:t>Novarc</w:t>
      </w:r>
      <w:proofErr w:type="spellEnd"/>
      <w:r w:rsidR="00A73AB0" w:rsidRPr="002D3FAD">
        <w:rPr>
          <w:rFonts w:cs="Arial"/>
        </w:rPr>
        <w:t xml:space="preserve"> Grupp </w:t>
      </w:r>
      <w:r w:rsidR="00274F04" w:rsidRPr="002D3FAD">
        <w:rPr>
          <w:rFonts w:cs="Arial"/>
        </w:rPr>
        <w:t>AS</w:t>
      </w:r>
      <w:r w:rsidR="00A73AB0" w:rsidRPr="002D3FAD">
        <w:rPr>
          <w:rFonts w:cs="Arial"/>
        </w:rPr>
        <w:t xml:space="preserve"> tööga </w:t>
      </w:r>
      <w:r w:rsidR="00274F04" w:rsidRPr="002D3FAD">
        <w:rPr>
          <w:rFonts w:cs="Arial"/>
        </w:rPr>
        <w:t>„Riigitee 2 Tallinn - Tartu - Võru - Luhamaa km 6,8-20,0 lõigu eskiisprojekt</w:t>
      </w:r>
      <w:r w:rsidR="00A2415F" w:rsidRPr="002D3FAD">
        <w:rPr>
          <w:rFonts w:cs="Arial"/>
        </w:rPr>
        <w:t>”</w:t>
      </w:r>
      <w:r w:rsidR="00274F04" w:rsidRPr="002D3FAD">
        <w:rPr>
          <w:rFonts w:cs="Arial"/>
        </w:rPr>
        <w:t>. Tuuleveski kinnistule</w:t>
      </w:r>
      <w:r w:rsidR="0051687C" w:rsidRPr="002D3FAD">
        <w:rPr>
          <w:rFonts w:cs="Arial"/>
        </w:rPr>
        <w:t xml:space="preserve"> on projekteeritud jalgratta- ja jalgtee.</w:t>
      </w:r>
    </w:p>
    <w:p w14:paraId="222FD3F6" w14:textId="5E516C93" w:rsidR="00813728" w:rsidRPr="002D3FAD" w:rsidRDefault="00605B1C" w:rsidP="00A2415F">
      <w:pPr>
        <w:spacing w:before="0" w:after="0"/>
        <w:rPr>
          <w:rFonts w:cs="Arial"/>
        </w:rPr>
      </w:pPr>
      <w:r w:rsidRPr="002D3FAD">
        <w:rPr>
          <w:rFonts w:cs="Arial"/>
        </w:rPr>
        <w:t>Planeeringualasse</w:t>
      </w:r>
      <w:r w:rsidRPr="002D3FAD">
        <w:rPr>
          <w:rFonts w:cs="Arial"/>
          <w:spacing w:val="-24"/>
        </w:rPr>
        <w:t xml:space="preserve"> </w:t>
      </w:r>
      <w:r w:rsidRPr="002D3FAD">
        <w:rPr>
          <w:rFonts w:cs="Arial"/>
        </w:rPr>
        <w:t>jääb</w:t>
      </w:r>
      <w:r w:rsidRPr="002D3FAD">
        <w:rPr>
          <w:rFonts w:cs="Arial"/>
          <w:spacing w:val="-24"/>
        </w:rPr>
        <w:t xml:space="preserve"> </w:t>
      </w:r>
      <w:r w:rsidR="006C5046" w:rsidRPr="002D3FAD">
        <w:rPr>
          <w:rFonts w:cs="Arial"/>
        </w:rPr>
        <w:t>2</w:t>
      </w:r>
      <w:r w:rsidR="00AA5593" w:rsidRPr="002D3FAD">
        <w:rPr>
          <w:rFonts w:cs="Arial"/>
        </w:rPr>
        <w:t> </w:t>
      </w:r>
      <w:r w:rsidR="006C5046" w:rsidRPr="002D3FAD">
        <w:rPr>
          <w:rFonts w:cs="Arial"/>
        </w:rPr>
        <w:t>Tallinn-Tartu-Võru-Luhamaa</w:t>
      </w:r>
      <w:r w:rsidR="006C5046" w:rsidRPr="002D3FAD">
        <w:rPr>
          <w:rFonts w:cs="Arial"/>
          <w:spacing w:val="-24"/>
        </w:rPr>
        <w:t xml:space="preserve"> </w:t>
      </w:r>
      <w:r w:rsidR="006C5046" w:rsidRPr="002D3FAD">
        <w:rPr>
          <w:rFonts w:cs="Arial"/>
        </w:rPr>
        <w:t>tee</w:t>
      </w:r>
      <w:r w:rsidR="006C5046" w:rsidRPr="002D3FAD">
        <w:rPr>
          <w:rFonts w:cs="Arial"/>
          <w:spacing w:val="-24"/>
        </w:rPr>
        <w:t xml:space="preserve"> </w:t>
      </w:r>
      <w:r w:rsidRPr="002D3FAD">
        <w:rPr>
          <w:rFonts w:cs="Arial"/>
        </w:rPr>
        <w:t>kaitsevöönd</w:t>
      </w:r>
      <w:r w:rsidRPr="002D3FAD">
        <w:rPr>
          <w:rFonts w:cs="Arial"/>
          <w:spacing w:val="-24"/>
        </w:rPr>
        <w:t xml:space="preserve"> </w:t>
      </w:r>
      <w:r w:rsidRPr="002D3FAD">
        <w:rPr>
          <w:rFonts w:cs="Arial"/>
        </w:rPr>
        <w:t>ning</w:t>
      </w:r>
      <w:r w:rsidRPr="002D3FAD">
        <w:rPr>
          <w:rFonts w:cs="Arial"/>
          <w:spacing w:val="-24"/>
        </w:rPr>
        <w:t xml:space="preserve"> </w:t>
      </w:r>
      <w:r w:rsidR="006C5046" w:rsidRPr="002D3FAD">
        <w:rPr>
          <w:rFonts w:cs="Arial"/>
        </w:rPr>
        <w:t>11332</w:t>
      </w:r>
      <w:r w:rsidR="00AA5593" w:rsidRPr="002D3FAD">
        <w:rPr>
          <w:rFonts w:cs="Arial"/>
        </w:rPr>
        <w:t> </w:t>
      </w:r>
      <w:r w:rsidR="006C5046" w:rsidRPr="002D3FAD">
        <w:rPr>
          <w:rFonts w:cs="Arial"/>
        </w:rPr>
        <w:t>Jüri</w:t>
      </w:r>
      <w:r w:rsidR="006C5046" w:rsidRPr="002D3FAD">
        <w:rPr>
          <w:rFonts w:cs="Arial"/>
          <w:spacing w:val="-24"/>
        </w:rPr>
        <w:t xml:space="preserve"> </w:t>
      </w:r>
      <w:r w:rsidR="006C5046" w:rsidRPr="002D3FAD">
        <w:rPr>
          <w:rFonts w:cs="Arial"/>
        </w:rPr>
        <w:t xml:space="preserve">bensiinijaama tee </w:t>
      </w:r>
      <w:r w:rsidRPr="002D3FAD">
        <w:rPr>
          <w:rFonts w:cs="Arial"/>
        </w:rPr>
        <w:t>kaitsevöönd.</w:t>
      </w:r>
      <w:r w:rsidR="009624D4" w:rsidRPr="002D3FAD">
        <w:rPr>
          <w:rFonts w:cs="Arial"/>
          <w:color w:val="0070C0"/>
        </w:rPr>
        <w:t xml:space="preserve"> </w:t>
      </w:r>
      <w:r w:rsidR="006C5046" w:rsidRPr="002D3FAD">
        <w:rPr>
          <w:rFonts w:cs="Arial"/>
        </w:rPr>
        <w:t xml:space="preserve">Lisaks </w:t>
      </w:r>
      <w:r w:rsidR="008950E9" w:rsidRPr="002D3FAD">
        <w:rPr>
          <w:rFonts w:cs="Arial"/>
        </w:rPr>
        <w:t>ulatub planeeringualale projekteeritud</w:t>
      </w:r>
      <w:r w:rsidR="00775656" w:rsidRPr="002D3FAD">
        <w:rPr>
          <w:rFonts w:cs="Arial"/>
        </w:rPr>
        <w:t xml:space="preserve"> </w:t>
      </w:r>
      <w:r w:rsidR="00DB4913" w:rsidRPr="002D3FAD">
        <w:rPr>
          <w:rFonts w:cs="Arial"/>
        </w:rPr>
        <w:t>põhimaanteelt</w:t>
      </w:r>
      <w:r w:rsidR="004875BE" w:rsidRPr="002D3FAD">
        <w:rPr>
          <w:rFonts w:cs="Arial"/>
        </w:rPr>
        <w:t xml:space="preserve"> maha</w:t>
      </w:r>
      <w:r w:rsidR="00DB4913" w:rsidRPr="002D3FAD">
        <w:rPr>
          <w:rFonts w:cs="Arial"/>
        </w:rPr>
        <w:t xml:space="preserve">sõidu </w:t>
      </w:r>
      <w:r w:rsidR="008950E9" w:rsidRPr="002D3FAD">
        <w:rPr>
          <w:rFonts w:cs="Arial"/>
        </w:rPr>
        <w:t xml:space="preserve">tee kaitsevöönd. </w:t>
      </w:r>
      <w:r w:rsidRPr="002D3FAD">
        <w:rPr>
          <w:rFonts w:cs="Arial"/>
        </w:rPr>
        <w:t xml:space="preserve">Vastavalt Ehitusseadustik §-le 71, lg 2 on avalikult kasutataval teel </w:t>
      </w:r>
      <w:r w:rsidR="00182B64" w:rsidRPr="002D3FAD">
        <w:rPr>
          <w:rFonts w:cs="Arial"/>
        </w:rPr>
        <w:t xml:space="preserve">põhimaanteel </w:t>
      </w:r>
      <w:r w:rsidR="00DB4913" w:rsidRPr="002D3FAD">
        <w:rPr>
          <w:rFonts w:cs="Arial"/>
        </w:rPr>
        <w:t>2</w:t>
      </w:r>
      <w:r w:rsidR="00AA5593" w:rsidRPr="002D3FAD">
        <w:rPr>
          <w:rFonts w:cs="Arial"/>
        </w:rPr>
        <w:t> </w:t>
      </w:r>
      <w:r w:rsidR="00DB4913" w:rsidRPr="002D3FAD">
        <w:rPr>
          <w:rFonts w:cs="Arial"/>
        </w:rPr>
        <w:t xml:space="preserve">Tallinn-Tartu-Võru-Luhamaa tee </w:t>
      </w:r>
      <w:r w:rsidRPr="002D3FAD">
        <w:rPr>
          <w:rFonts w:cs="Arial"/>
        </w:rPr>
        <w:t xml:space="preserve">kaitsevööndi laius äärmise sõiduraja välimisest servast </w:t>
      </w:r>
      <w:r w:rsidR="00182B64" w:rsidRPr="002D3FAD">
        <w:rPr>
          <w:rFonts w:cs="Arial"/>
        </w:rPr>
        <w:t>5</w:t>
      </w:r>
      <w:r w:rsidR="0003128B" w:rsidRPr="002D3FAD">
        <w:rPr>
          <w:rFonts w:cs="Arial"/>
        </w:rPr>
        <w:t>0</w:t>
      </w:r>
      <w:r w:rsidR="00AA5593" w:rsidRPr="002D3FAD">
        <w:rPr>
          <w:rFonts w:cs="Arial"/>
        </w:rPr>
        <w:t> </w:t>
      </w:r>
      <w:r w:rsidR="0003128B" w:rsidRPr="002D3FAD">
        <w:rPr>
          <w:rFonts w:cs="Arial"/>
        </w:rPr>
        <w:t>m</w:t>
      </w:r>
      <w:r w:rsidR="00EB1C1F" w:rsidRPr="002D3FAD">
        <w:rPr>
          <w:rFonts w:cs="Arial"/>
        </w:rPr>
        <w:t xml:space="preserve"> ja </w:t>
      </w:r>
      <w:r w:rsidR="00DB4913" w:rsidRPr="002D3FAD">
        <w:rPr>
          <w:rFonts w:cs="Arial"/>
        </w:rPr>
        <w:t>11332 Jüri bensiinijaama</w:t>
      </w:r>
      <w:r w:rsidR="00EB1C1F" w:rsidRPr="002D3FAD">
        <w:rPr>
          <w:rFonts w:cs="Arial"/>
        </w:rPr>
        <w:t xml:space="preserve"> tee</w:t>
      </w:r>
      <w:r w:rsidR="00DB4913" w:rsidRPr="002D3FAD">
        <w:rPr>
          <w:rFonts w:cs="Arial"/>
        </w:rPr>
        <w:t xml:space="preserve"> ning projekteeritud tee</w:t>
      </w:r>
      <w:r w:rsidR="00EB1C1F" w:rsidRPr="002D3FAD">
        <w:rPr>
          <w:rFonts w:cs="Arial"/>
        </w:rPr>
        <w:t xml:space="preserve"> kaitsevöönd on 30 meetrit</w:t>
      </w:r>
      <w:r w:rsidRPr="002D3FAD">
        <w:rPr>
          <w:rFonts w:cs="Arial"/>
        </w:rPr>
        <w:t>.</w:t>
      </w:r>
      <w:r w:rsidR="00182B64" w:rsidRPr="002D3FAD">
        <w:rPr>
          <w:rFonts w:cs="Arial"/>
        </w:rPr>
        <w:t xml:space="preserve"> </w:t>
      </w:r>
      <w:r w:rsidRPr="002D3FAD">
        <w:rPr>
          <w:rFonts w:cs="Arial"/>
        </w:rPr>
        <w:t>Tee kaitsevöönd on teed ümbritsev maa-ala, mis tagab tee kaitse, teehoiu korraldamise, liiklusohutuse ning teelt lähtuvate keskkonnakahjulike ja inimesele ohtlike mõjude vähendamiseks. Tee kaitsevööndi laius sõltub piirkonna ise</w:t>
      </w:r>
      <w:r w:rsidR="00517C84" w:rsidRPr="002D3FAD">
        <w:rPr>
          <w:rFonts w:cs="Arial"/>
        </w:rPr>
        <w:t>loomust ning liiklustihedusest.</w:t>
      </w:r>
    </w:p>
    <w:p w14:paraId="6FAD93EA" w14:textId="6F2CF6CD" w:rsidR="00813728" w:rsidRPr="002D3FAD" w:rsidRDefault="003E55A6" w:rsidP="00A2415F">
      <w:pPr>
        <w:spacing w:before="0" w:after="0"/>
        <w:rPr>
          <w:rFonts w:cs="Arial"/>
        </w:rPr>
      </w:pPr>
      <w:r w:rsidRPr="002D3FAD">
        <w:rPr>
          <w:rFonts w:cs="Arial"/>
        </w:rPr>
        <w:t xml:space="preserve">Detailplaneeringus on maanteeliiklusest põhjustatud võimalike liiklusmürast põhjustatud häiringute vältimiseks arvestada sotsiaalministri </w:t>
      </w:r>
      <w:r w:rsidR="00AE1997" w:rsidRPr="002D3FAD">
        <w:rPr>
          <w:rFonts w:cs="Arial"/>
        </w:rPr>
        <w:t xml:space="preserve">12.11.2025 </w:t>
      </w:r>
      <w:r w:rsidRPr="002D3FAD">
        <w:rPr>
          <w:rFonts w:cs="Arial"/>
        </w:rPr>
        <w:t xml:space="preserve">määruses nr </w:t>
      </w:r>
      <w:r w:rsidR="00AE1997" w:rsidRPr="002D3FAD">
        <w:rPr>
          <w:rFonts w:cs="Arial"/>
        </w:rPr>
        <w:t>61</w:t>
      </w:r>
      <w:r w:rsidRPr="002D3FAD">
        <w:rPr>
          <w:rFonts w:cs="Arial"/>
        </w:rPr>
        <w:t xml:space="preserve"> „</w:t>
      </w:r>
      <w:r w:rsidR="00AE1997" w:rsidRPr="002D3FAD">
        <w:rPr>
          <w:rFonts w:cs="Arial"/>
        </w:rPr>
        <w:t xml:space="preserve">Nõuded müra, sealhulgas ultra- ja </w:t>
      </w:r>
      <w:proofErr w:type="spellStart"/>
      <w:r w:rsidR="00AE1997" w:rsidRPr="002D3FAD">
        <w:rPr>
          <w:rFonts w:cs="Arial"/>
        </w:rPr>
        <w:t>infraheli</w:t>
      </w:r>
      <w:proofErr w:type="spellEnd"/>
      <w:r w:rsidR="00AE1997" w:rsidRPr="002D3FAD">
        <w:rPr>
          <w:rFonts w:cs="Arial"/>
        </w:rPr>
        <w:t xml:space="preserve"> ohutusele elamutes ja ühiskasutusega hoonetes ning helirõhutaseme mõõtmise meetodid</w:t>
      </w:r>
      <w:r w:rsidR="007D5C5C" w:rsidRPr="002D3FAD">
        <w:rPr>
          <w:rFonts w:eastAsia="Times New Roman" w:cs="Arial"/>
          <w:lang w:eastAsia="ar-SA"/>
        </w:rPr>
        <w:t>”</w:t>
      </w:r>
      <w:r w:rsidRPr="002D3FAD">
        <w:rPr>
          <w:rFonts w:cs="Arial"/>
        </w:rPr>
        <w:t xml:space="preserve"> kirjeldatud nõuetega ning rakendada EVS</w:t>
      </w:r>
      <w:r w:rsidR="00F96184" w:rsidRPr="002D3FAD">
        <w:rPr>
          <w:rFonts w:eastAsia="Arial" w:cs="Arial"/>
        </w:rPr>
        <w:t> </w:t>
      </w:r>
      <w:r w:rsidRPr="002D3FAD">
        <w:rPr>
          <w:rFonts w:cs="Arial"/>
        </w:rPr>
        <w:t>842:2003 „Ehitiste heliisolatsiooninõuded. Kaitse müra eest</w:t>
      </w:r>
      <w:r w:rsidR="007D5C5C" w:rsidRPr="002D3FAD">
        <w:rPr>
          <w:rFonts w:eastAsia="Times New Roman" w:cs="Arial"/>
          <w:lang w:eastAsia="ar-SA"/>
        </w:rPr>
        <w:t>”</w:t>
      </w:r>
      <w:r w:rsidRPr="002D3FAD">
        <w:rPr>
          <w:rFonts w:cs="Arial"/>
        </w:rPr>
        <w:t xml:space="preserve"> meetmeid.</w:t>
      </w:r>
    </w:p>
    <w:p w14:paraId="79E4AB2B" w14:textId="77777777" w:rsidR="002E7C7C" w:rsidRPr="002D3FAD" w:rsidRDefault="002E7C7C" w:rsidP="002E7C7C">
      <w:pPr>
        <w:spacing w:before="0" w:after="0"/>
        <w:rPr>
          <w:rFonts w:eastAsia="Arial" w:cs="Arial"/>
        </w:rPr>
      </w:pPr>
      <w:r w:rsidRPr="002D3FAD">
        <w:rPr>
          <w:rFonts w:eastAsia="Arial" w:cs="Arial"/>
        </w:rPr>
        <w:t>Parkimine on lahendatud krundi siseselt. Parkimine lahendatakse vastavalt EVS 843:2016 „Linnatänavad” normidele, hoone kontseptsioonile ning reaalsele vajadusele. Suured avaparklad tuleb liigendada väiksemateks, kuni 30-kohalisteks üksusteks, kasutades haljasribasid, põõsasrinnet ning kõrghaljastust meeldiva miljöö ja varju andva keskkonna loomiseks.</w:t>
      </w:r>
    </w:p>
    <w:p w14:paraId="481D1CCA" w14:textId="6F29F7A9" w:rsidR="00D80D63" w:rsidRPr="002D3FAD" w:rsidRDefault="002E7C7C" w:rsidP="00A2415F">
      <w:pPr>
        <w:spacing w:before="0" w:after="0"/>
        <w:rPr>
          <w:rFonts w:eastAsia="Arial" w:cs="Arial"/>
        </w:rPr>
      </w:pPr>
      <w:r w:rsidRPr="002D3FAD">
        <w:rPr>
          <w:rFonts w:eastAsia="Arial" w:cs="Arial"/>
        </w:rPr>
        <w:t>Parkimislahendus kruntidel on esialgne ja täpne parkimiskohtade paiknemine ning kogus määratakse hoone ehitusprojekti staadiumis vastavalt projekti koostamise hetkel kehtivale standardile või Rae valla parkimise alusdokumendile, hoone kontseptsioonile ning reaalsele vajadusele.</w:t>
      </w:r>
    </w:p>
    <w:p w14:paraId="614536DA" w14:textId="77777777" w:rsidR="00D80D63" w:rsidRPr="002D3FAD" w:rsidRDefault="00D80D63" w:rsidP="00A2415F">
      <w:pPr>
        <w:spacing w:before="0" w:after="0"/>
        <w:rPr>
          <w:rFonts w:cs="Arial"/>
        </w:rPr>
      </w:pPr>
    </w:p>
    <w:p w14:paraId="499408AD" w14:textId="439BB076" w:rsidR="00E81250" w:rsidRPr="002D3FAD" w:rsidRDefault="00D80D63" w:rsidP="00A2415F">
      <w:pPr>
        <w:pStyle w:val="Caption"/>
        <w:spacing w:after="0"/>
        <w:rPr>
          <w:rFonts w:cs="Arial"/>
          <w:b/>
          <w:szCs w:val="22"/>
        </w:rPr>
      </w:pPr>
      <w:r w:rsidRPr="002D3FAD">
        <w:rPr>
          <w:rFonts w:cs="Arial"/>
          <w:szCs w:val="22"/>
        </w:rPr>
        <w:t xml:space="preserve">Tabel </w:t>
      </w:r>
      <w:r w:rsidRPr="002D3FAD">
        <w:rPr>
          <w:rFonts w:cs="Arial"/>
          <w:szCs w:val="22"/>
        </w:rPr>
        <w:fldChar w:fldCharType="begin"/>
      </w:r>
      <w:r w:rsidRPr="002D3FAD">
        <w:rPr>
          <w:rFonts w:cs="Arial"/>
          <w:szCs w:val="22"/>
        </w:rPr>
        <w:instrText xml:space="preserve"> SEQ Tabel \* ARABIC </w:instrText>
      </w:r>
      <w:r w:rsidRPr="002D3FAD">
        <w:rPr>
          <w:rFonts w:cs="Arial"/>
          <w:szCs w:val="22"/>
        </w:rPr>
        <w:fldChar w:fldCharType="separate"/>
      </w:r>
      <w:r w:rsidR="00225558" w:rsidRPr="002D3FAD">
        <w:rPr>
          <w:rFonts w:cs="Arial"/>
          <w:szCs w:val="22"/>
        </w:rPr>
        <w:t>4</w:t>
      </w:r>
      <w:r w:rsidRPr="002D3FAD">
        <w:rPr>
          <w:rFonts w:cs="Arial"/>
          <w:szCs w:val="22"/>
        </w:rPr>
        <w:fldChar w:fldCharType="end"/>
      </w:r>
      <w:r w:rsidR="00414365" w:rsidRPr="002D3FAD">
        <w:rPr>
          <w:rFonts w:cs="Arial"/>
          <w:szCs w:val="22"/>
        </w:rPr>
        <w:t>.</w:t>
      </w:r>
      <w:r w:rsidRPr="002D3FAD">
        <w:rPr>
          <w:rFonts w:cs="Arial"/>
          <w:szCs w:val="22"/>
        </w:rPr>
        <w:t xml:space="preserve"> Parkimiskohtade kontrollarvutus</w:t>
      </w:r>
      <w:r w:rsidR="00414365" w:rsidRPr="002D3FAD">
        <w:rPr>
          <w:rFonts w:cs="Arial"/>
          <w:szCs w:val="22"/>
        </w:rPr>
        <w:t>.</w:t>
      </w:r>
    </w:p>
    <w:tbl>
      <w:tblPr>
        <w:tblStyle w:val="GridTable1Light"/>
        <w:tblW w:w="9781" w:type="dxa"/>
        <w:tblInd w:w="108" w:type="dxa"/>
        <w:tblLook w:val="00A0" w:firstRow="1" w:lastRow="0" w:firstColumn="1" w:lastColumn="0" w:noHBand="0" w:noVBand="0"/>
      </w:tblPr>
      <w:tblGrid>
        <w:gridCol w:w="1877"/>
        <w:gridCol w:w="3368"/>
        <w:gridCol w:w="2268"/>
        <w:gridCol w:w="2268"/>
      </w:tblGrid>
      <w:tr w:rsidR="005F278D" w:rsidRPr="002D3FAD" w14:paraId="21852B0E" w14:textId="77777777" w:rsidTr="00AC5FC4">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877" w:type="dxa"/>
            <w:vMerge w:val="restart"/>
            <w:shd w:val="clear" w:color="auto" w:fill="F2F2F2" w:themeFill="background1" w:themeFillShade="F2"/>
            <w:vAlign w:val="center"/>
          </w:tcPr>
          <w:p w14:paraId="4F1DC0E5" w14:textId="77777777" w:rsidR="005F278D" w:rsidRPr="002D3FAD" w:rsidRDefault="005F278D" w:rsidP="002E7C7C">
            <w:pPr>
              <w:suppressAutoHyphens/>
              <w:autoSpaceDE w:val="0"/>
              <w:autoSpaceDN w:val="0"/>
              <w:adjustRightInd w:val="0"/>
              <w:spacing w:before="0"/>
              <w:ind w:left="34"/>
              <w:jc w:val="center"/>
              <w:rPr>
                <w:rFonts w:eastAsia="Times New Roman" w:cs="Arial"/>
                <w:lang w:eastAsia="et-EE"/>
              </w:rPr>
            </w:pPr>
            <w:r w:rsidRPr="002D3FAD">
              <w:rPr>
                <w:rFonts w:eastAsia="Times New Roman" w:cs="Arial"/>
                <w:lang w:eastAsia="et-EE"/>
              </w:rPr>
              <w:t>Ehitise otstarve</w:t>
            </w:r>
          </w:p>
        </w:tc>
        <w:tc>
          <w:tcPr>
            <w:tcW w:w="3368" w:type="dxa"/>
            <w:shd w:val="clear" w:color="auto" w:fill="F2F2F2" w:themeFill="background1" w:themeFillShade="F2"/>
            <w:vAlign w:val="center"/>
          </w:tcPr>
          <w:p w14:paraId="437DE82F" w14:textId="77777777" w:rsidR="005F278D" w:rsidRPr="002D3FAD" w:rsidRDefault="00605B1C" w:rsidP="002E7C7C">
            <w:pPr>
              <w:suppressAutoHyphens/>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2D3FAD">
              <w:rPr>
                <w:rFonts w:eastAsia="Times New Roman" w:cs="Arial"/>
                <w:lang w:eastAsia="et-EE"/>
              </w:rPr>
              <w:t xml:space="preserve">Asutuse </w:t>
            </w:r>
            <w:r w:rsidR="005F278D" w:rsidRPr="002D3FAD">
              <w:rPr>
                <w:rFonts w:eastAsia="Times New Roman" w:cs="Arial"/>
                <w:lang w:eastAsia="et-EE"/>
              </w:rPr>
              <w:t>asukoht</w:t>
            </w:r>
          </w:p>
        </w:tc>
        <w:tc>
          <w:tcPr>
            <w:tcW w:w="2268" w:type="dxa"/>
            <w:vMerge w:val="restart"/>
            <w:shd w:val="clear" w:color="auto" w:fill="F2F2F2" w:themeFill="background1" w:themeFillShade="F2"/>
            <w:vAlign w:val="center"/>
          </w:tcPr>
          <w:p w14:paraId="5041287E" w14:textId="413FCE15" w:rsidR="005F278D" w:rsidRPr="002D3FAD" w:rsidRDefault="005F278D" w:rsidP="00AC5FC4">
            <w:pPr>
              <w:suppressAutoHyphens/>
              <w:autoSpaceDE w:val="0"/>
              <w:autoSpaceDN w:val="0"/>
              <w:adjustRightInd w:val="0"/>
              <w:spacing w:before="0"/>
              <w:ind w:left="-109" w:right="-102"/>
              <w:jc w:val="center"/>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2D3FAD">
              <w:rPr>
                <w:rFonts w:eastAsia="Times New Roman" w:cs="Arial"/>
                <w:lang w:eastAsia="et-EE"/>
              </w:rPr>
              <w:t>Normatiivne</w:t>
            </w:r>
            <w:r w:rsidR="00B14959" w:rsidRPr="002D3FAD">
              <w:rPr>
                <w:rFonts w:eastAsia="Times New Roman" w:cs="Arial"/>
                <w:lang w:eastAsia="et-EE"/>
              </w:rPr>
              <w:t xml:space="preserve"> p</w:t>
            </w:r>
            <w:r w:rsidRPr="002D3FAD">
              <w:rPr>
                <w:rFonts w:eastAsia="Times New Roman" w:cs="Arial"/>
                <w:lang w:eastAsia="et-EE"/>
              </w:rPr>
              <w:t>arkimiskohtade arv</w:t>
            </w:r>
          </w:p>
        </w:tc>
        <w:tc>
          <w:tcPr>
            <w:tcW w:w="2268" w:type="dxa"/>
            <w:vMerge w:val="restart"/>
            <w:shd w:val="clear" w:color="auto" w:fill="F2F2F2" w:themeFill="background1" w:themeFillShade="F2"/>
            <w:vAlign w:val="center"/>
          </w:tcPr>
          <w:p w14:paraId="6EBB464F" w14:textId="5A66F233" w:rsidR="005F278D" w:rsidRPr="002D3FAD" w:rsidRDefault="005F278D" w:rsidP="00AC5FC4">
            <w:pPr>
              <w:suppressAutoHyphens/>
              <w:autoSpaceDE w:val="0"/>
              <w:autoSpaceDN w:val="0"/>
              <w:adjustRightInd w:val="0"/>
              <w:spacing w:before="0"/>
              <w:ind w:left="-106" w:right="-112"/>
              <w:jc w:val="center"/>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2D3FAD">
              <w:rPr>
                <w:rFonts w:eastAsia="Times New Roman" w:cs="Arial"/>
                <w:lang w:eastAsia="et-EE"/>
              </w:rPr>
              <w:t>Planeeritud</w:t>
            </w:r>
            <w:r w:rsidR="00B14959" w:rsidRPr="002D3FAD">
              <w:rPr>
                <w:rFonts w:eastAsia="Times New Roman" w:cs="Arial"/>
                <w:lang w:eastAsia="et-EE"/>
              </w:rPr>
              <w:t xml:space="preserve"> </w:t>
            </w:r>
            <w:r w:rsidRPr="002D3FAD">
              <w:rPr>
                <w:rFonts w:eastAsia="Times New Roman" w:cs="Arial"/>
                <w:lang w:eastAsia="et-EE"/>
              </w:rPr>
              <w:t>parkimiskohtade arv</w:t>
            </w:r>
          </w:p>
        </w:tc>
      </w:tr>
      <w:tr w:rsidR="005F278D" w:rsidRPr="002D3FAD" w14:paraId="3BC9E6E0" w14:textId="77777777" w:rsidTr="00AC5FC4">
        <w:trPr>
          <w:trHeight w:val="146"/>
        </w:trPr>
        <w:tc>
          <w:tcPr>
            <w:cnfStyle w:val="001000000000" w:firstRow="0" w:lastRow="0" w:firstColumn="1" w:lastColumn="0" w:oddVBand="0" w:evenVBand="0" w:oddHBand="0" w:evenHBand="0" w:firstRowFirstColumn="0" w:firstRowLastColumn="0" w:lastRowFirstColumn="0" w:lastRowLastColumn="0"/>
            <w:tcW w:w="1877" w:type="dxa"/>
            <w:vMerge/>
          </w:tcPr>
          <w:p w14:paraId="0CD1705C" w14:textId="77777777" w:rsidR="005F278D" w:rsidRPr="002D3FAD" w:rsidRDefault="005F278D" w:rsidP="00A2415F">
            <w:pPr>
              <w:suppressAutoHyphens/>
              <w:autoSpaceDE w:val="0"/>
              <w:autoSpaceDN w:val="0"/>
              <w:adjustRightInd w:val="0"/>
              <w:spacing w:before="0"/>
              <w:rPr>
                <w:rFonts w:eastAsia="Times New Roman" w:cs="Arial"/>
                <w:lang w:eastAsia="et-EE"/>
              </w:rPr>
            </w:pPr>
          </w:p>
        </w:tc>
        <w:tc>
          <w:tcPr>
            <w:tcW w:w="3368" w:type="dxa"/>
            <w:shd w:val="clear" w:color="auto" w:fill="F2F2F2" w:themeFill="background1" w:themeFillShade="F2"/>
            <w:vAlign w:val="center"/>
          </w:tcPr>
          <w:p w14:paraId="59D03CB5" w14:textId="77777777" w:rsidR="005F278D" w:rsidRPr="002D3FAD" w:rsidRDefault="00EB1C1F"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2D3FAD">
              <w:rPr>
                <w:rFonts w:eastAsia="Times New Roman" w:cs="Arial"/>
                <w:b/>
                <w:bCs/>
                <w:lang w:eastAsia="et-EE"/>
              </w:rPr>
              <w:t>Korrus</w:t>
            </w:r>
            <w:r w:rsidR="005F278D" w:rsidRPr="002D3FAD">
              <w:rPr>
                <w:rFonts w:eastAsia="Times New Roman" w:cs="Arial"/>
                <w:b/>
                <w:bCs/>
                <w:lang w:eastAsia="et-EE"/>
              </w:rPr>
              <w:t>elamute ala</w:t>
            </w:r>
          </w:p>
        </w:tc>
        <w:tc>
          <w:tcPr>
            <w:tcW w:w="2268" w:type="dxa"/>
            <w:vMerge/>
          </w:tcPr>
          <w:p w14:paraId="24B5C9F1" w14:textId="77777777" w:rsidR="005F278D" w:rsidRPr="002D3FAD"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c>
          <w:tcPr>
            <w:tcW w:w="2268" w:type="dxa"/>
            <w:vMerge/>
          </w:tcPr>
          <w:p w14:paraId="6D10E263" w14:textId="77777777" w:rsidR="005F278D" w:rsidRPr="002D3FAD"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r>
      <w:tr w:rsidR="002634CB" w:rsidRPr="002D3FAD" w14:paraId="2DE773D4" w14:textId="77777777" w:rsidTr="00AC5FC4">
        <w:trPr>
          <w:trHeight w:val="287"/>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BAB0367" w14:textId="02813D35" w:rsidR="002634CB" w:rsidRPr="002D3FAD" w:rsidRDefault="002F3115" w:rsidP="002E7C7C">
            <w:pPr>
              <w:suppressAutoHyphens/>
              <w:autoSpaceDE w:val="0"/>
              <w:autoSpaceDN w:val="0"/>
              <w:adjustRightInd w:val="0"/>
              <w:spacing w:before="0"/>
              <w:ind w:left="34"/>
              <w:jc w:val="center"/>
              <w:rPr>
                <w:rFonts w:eastAsia="Times New Roman" w:cs="Arial"/>
                <w:lang w:eastAsia="et-EE"/>
              </w:rPr>
            </w:pPr>
            <w:r w:rsidRPr="002D3FAD">
              <w:rPr>
                <w:rFonts w:eastAsia="Times New Roman" w:cs="Arial"/>
                <w:lang w:eastAsia="et-EE"/>
              </w:rPr>
              <w:t>P</w:t>
            </w:r>
            <w:r w:rsidR="00562E60" w:rsidRPr="002D3FAD">
              <w:rPr>
                <w:rFonts w:eastAsia="Times New Roman" w:cs="Arial"/>
                <w:lang w:eastAsia="et-EE"/>
              </w:rPr>
              <w:t xml:space="preserve">os </w:t>
            </w:r>
            <w:r w:rsidRPr="002D3FAD">
              <w:rPr>
                <w:rFonts w:eastAsia="Times New Roman" w:cs="Arial"/>
                <w:lang w:eastAsia="et-EE"/>
              </w:rPr>
              <w:t>1 Ä</w:t>
            </w:r>
            <w:r w:rsidR="002634CB" w:rsidRPr="002D3FAD">
              <w:rPr>
                <w:rFonts w:eastAsia="Times New Roman" w:cs="Arial"/>
                <w:lang w:eastAsia="et-EE"/>
              </w:rPr>
              <w:t>rihoone</w:t>
            </w:r>
          </w:p>
        </w:tc>
        <w:tc>
          <w:tcPr>
            <w:tcW w:w="3368" w:type="dxa"/>
            <w:vAlign w:val="center"/>
          </w:tcPr>
          <w:p w14:paraId="7AAE7310" w14:textId="77777777" w:rsidR="00EB1C1F" w:rsidRPr="002D3FAD" w:rsidRDefault="00EB1C1F"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2D3FAD">
              <w:rPr>
                <w:rFonts w:eastAsia="Times New Roman" w:cs="Arial"/>
                <w:lang w:eastAsia="et-EE"/>
              </w:rPr>
              <w:t>Asutused 1 / 60</w:t>
            </w:r>
          </w:p>
          <w:p w14:paraId="11811531" w14:textId="77777777" w:rsidR="002634CB" w:rsidRPr="002D3FAD" w:rsidRDefault="00EB1C1F"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2D3FAD">
              <w:rPr>
                <w:rFonts w:eastAsia="Times New Roman" w:cs="Arial"/>
                <w:lang w:eastAsia="et-EE"/>
              </w:rPr>
              <w:t>Tööstusettevõte ja ladu 1 / 150</w:t>
            </w:r>
          </w:p>
        </w:tc>
        <w:tc>
          <w:tcPr>
            <w:tcW w:w="2268" w:type="dxa"/>
            <w:vAlign w:val="center"/>
          </w:tcPr>
          <w:p w14:paraId="2016AD54" w14:textId="21F4B494" w:rsidR="002F3115" w:rsidRPr="002D3FAD" w:rsidRDefault="00EB1C1F"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2D3FAD">
              <w:rPr>
                <w:rFonts w:eastAsia="Times New Roman" w:cs="Arial"/>
                <w:lang w:eastAsia="et-EE"/>
              </w:rPr>
              <w:t>1</w:t>
            </w:r>
            <w:r w:rsidR="005F4558" w:rsidRPr="002D3FAD">
              <w:rPr>
                <w:rFonts w:eastAsia="Times New Roman" w:cs="Arial"/>
                <w:lang w:eastAsia="et-EE"/>
              </w:rPr>
              <w:t>700</w:t>
            </w:r>
            <w:r w:rsidR="002634CB" w:rsidRPr="002D3FAD">
              <w:rPr>
                <w:rFonts w:eastAsia="Times New Roman" w:cs="Arial"/>
                <w:lang w:eastAsia="et-EE"/>
              </w:rPr>
              <w:t xml:space="preserve"> / </w:t>
            </w:r>
            <w:r w:rsidR="00813728" w:rsidRPr="002D3FAD">
              <w:rPr>
                <w:rFonts w:eastAsia="Times New Roman" w:cs="Arial"/>
                <w:lang w:eastAsia="et-EE"/>
              </w:rPr>
              <w:t> </w:t>
            </w:r>
            <w:r w:rsidRPr="002D3FAD">
              <w:rPr>
                <w:rFonts w:eastAsia="Times New Roman" w:cs="Arial"/>
                <w:lang w:eastAsia="et-EE"/>
              </w:rPr>
              <w:t>6</w:t>
            </w:r>
            <w:r w:rsidR="002634CB" w:rsidRPr="002D3FAD">
              <w:rPr>
                <w:rFonts w:eastAsia="Times New Roman" w:cs="Arial"/>
                <w:lang w:eastAsia="et-EE"/>
              </w:rPr>
              <w:t xml:space="preserve">0 = </w:t>
            </w:r>
            <w:r w:rsidR="0056609F" w:rsidRPr="002D3FAD">
              <w:rPr>
                <w:rFonts w:eastAsia="Times New Roman" w:cs="Arial"/>
                <w:lang w:eastAsia="et-EE"/>
              </w:rPr>
              <w:t>2</w:t>
            </w:r>
            <w:r w:rsidR="00C033F7" w:rsidRPr="002D3FAD">
              <w:rPr>
                <w:rFonts w:eastAsia="Times New Roman" w:cs="Arial"/>
                <w:lang w:eastAsia="et-EE"/>
              </w:rPr>
              <w:t>8</w:t>
            </w:r>
          </w:p>
          <w:p w14:paraId="21042FA8" w14:textId="03EDB950" w:rsidR="00EB1C1F" w:rsidRPr="002D3FAD" w:rsidRDefault="00C033F7"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2D3FAD">
              <w:rPr>
                <w:rFonts w:eastAsia="Times New Roman" w:cs="Arial"/>
                <w:lang w:eastAsia="et-EE"/>
              </w:rPr>
              <w:t>6800</w:t>
            </w:r>
            <w:r w:rsidR="00EB1C1F" w:rsidRPr="002D3FAD">
              <w:rPr>
                <w:rFonts w:eastAsia="Times New Roman" w:cs="Arial"/>
                <w:lang w:eastAsia="et-EE"/>
              </w:rPr>
              <w:t xml:space="preserve"> / 150 = </w:t>
            </w:r>
            <w:r w:rsidRPr="002D3FAD">
              <w:rPr>
                <w:rFonts w:eastAsia="Times New Roman" w:cs="Arial"/>
                <w:lang w:eastAsia="et-EE"/>
              </w:rPr>
              <w:t>45</w:t>
            </w:r>
          </w:p>
        </w:tc>
        <w:tc>
          <w:tcPr>
            <w:tcW w:w="2268" w:type="dxa"/>
            <w:vAlign w:val="center"/>
          </w:tcPr>
          <w:p w14:paraId="38A50617" w14:textId="3C7CC3F7" w:rsidR="002634CB" w:rsidRPr="002D3FAD" w:rsidRDefault="00C033F7"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2D3FAD">
              <w:rPr>
                <w:rFonts w:eastAsia="Times New Roman" w:cs="Arial"/>
                <w:lang w:eastAsia="et-EE"/>
              </w:rPr>
              <w:t>73</w:t>
            </w:r>
          </w:p>
        </w:tc>
      </w:tr>
      <w:tr w:rsidR="000E0D1C" w:rsidRPr="002D3FAD" w14:paraId="1851AD28" w14:textId="77777777" w:rsidTr="00AC5FC4">
        <w:trPr>
          <w:trHeight w:val="287"/>
        </w:trPr>
        <w:tc>
          <w:tcPr>
            <w:cnfStyle w:val="001000000000" w:firstRow="0" w:lastRow="0" w:firstColumn="1" w:lastColumn="0" w:oddVBand="0" w:evenVBand="0" w:oddHBand="0" w:evenHBand="0" w:firstRowFirstColumn="0" w:firstRowLastColumn="0" w:lastRowFirstColumn="0" w:lastRowLastColumn="0"/>
            <w:tcW w:w="5245" w:type="dxa"/>
            <w:gridSpan w:val="2"/>
            <w:vAlign w:val="center"/>
          </w:tcPr>
          <w:p w14:paraId="23534CD5" w14:textId="77777777" w:rsidR="000E0D1C" w:rsidRPr="002D3FAD" w:rsidRDefault="000E0D1C" w:rsidP="002E7C7C">
            <w:pPr>
              <w:suppressAutoHyphens/>
              <w:autoSpaceDE w:val="0"/>
              <w:autoSpaceDN w:val="0"/>
              <w:adjustRightInd w:val="0"/>
              <w:spacing w:before="0"/>
              <w:ind w:left="34"/>
              <w:jc w:val="center"/>
              <w:rPr>
                <w:rFonts w:eastAsia="Times New Roman" w:cs="Arial"/>
                <w:lang w:eastAsia="et-EE"/>
              </w:rPr>
            </w:pPr>
            <w:r w:rsidRPr="002D3FAD">
              <w:rPr>
                <w:rFonts w:eastAsia="Times New Roman" w:cs="Arial"/>
                <w:lang w:eastAsia="et-EE"/>
              </w:rPr>
              <w:t>Planeeritaval maa-alal kokku</w:t>
            </w:r>
          </w:p>
        </w:tc>
        <w:tc>
          <w:tcPr>
            <w:tcW w:w="2268" w:type="dxa"/>
            <w:vAlign w:val="center"/>
          </w:tcPr>
          <w:p w14:paraId="4DB73F6D" w14:textId="013BD919" w:rsidR="000E0D1C" w:rsidRPr="002D3FAD" w:rsidRDefault="00C033F7"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2D3FAD">
              <w:rPr>
                <w:rFonts w:eastAsia="Times New Roman" w:cs="Arial"/>
                <w:b/>
                <w:bCs/>
                <w:lang w:eastAsia="et-EE"/>
              </w:rPr>
              <w:t>73</w:t>
            </w:r>
          </w:p>
        </w:tc>
        <w:tc>
          <w:tcPr>
            <w:tcW w:w="2268" w:type="dxa"/>
            <w:vAlign w:val="center"/>
          </w:tcPr>
          <w:p w14:paraId="0A090D58" w14:textId="00A2AD4C" w:rsidR="000E0D1C" w:rsidRPr="002D3FAD" w:rsidRDefault="00C033F7" w:rsidP="002E7C7C">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2D3FAD">
              <w:rPr>
                <w:rFonts w:eastAsia="Times New Roman" w:cs="Arial"/>
                <w:b/>
                <w:bCs/>
                <w:lang w:eastAsia="et-EE"/>
              </w:rPr>
              <w:t>73</w:t>
            </w:r>
          </w:p>
        </w:tc>
      </w:tr>
    </w:tbl>
    <w:p w14:paraId="7ABBBC00" w14:textId="2C10605D" w:rsidR="00D80D63" w:rsidRPr="002D3FAD" w:rsidRDefault="00D80D63" w:rsidP="00775416">
      <w:pPr>
        <w:spacing w:before="180" w:after="0"/>
        <w:rPr>
          <w:rFonts w:cs="Arial"/>
        </w:rPr>
      </w:pPr>
      <w:r w:rsidRPr="002D3FAD">
        <w:rPr>
          <w:rFonts w:cs="Arial"/>
        </w:rPr>
        <w:t>Ehitusprojekti koostamisel tuleb lahendada jalgrataste parkimine. Jalgrataste parkla kavandamisel tuleb lähtuda Eesti standard EVS</w:t>
      </w:r>
      <w:r w:rsidR="003B2529" w:rsidRPr="002D3FAD">
        <w:rPr>
          <w:rFonts w:cs="Arial"/>
        </w:rPr>
        <w:t> </w:t>
      </w:r>
      <w:r w:rsidRPr="002D3FAD">
        <w:rPr>
          <w:rFonts w:cs="Arial"/>
        </w:rPr>
        <w:t>843:2016 normatiividest. Rattaparklad peavad olema rattakasutaja loomuliku liikumistee lähedal, nähtavad, hea juurdepääsuga ning nende kaugus lõppsihtkohast peab olema vastavuses parkimise eesmärgi ja kestusega.</w:t>
      </w:r>
    </w:p>
    <w:p w14:paraId="5FC786C7" w14:textId="77777777" w:rsidR="00134659" w:rsidRPr="002D3FAD" w:rsidRDefault="00134659" w:rsidP="00A2415F">
      <w:pPr>
        <w:spacing w:before="0" w:after="0"/>
        <w:rPr>
          <w:rFonts w:cs="Arial"/>
        </w:rPr>
      </w:pPr>
    </w:p>
    <w:p w14:paraId="1CC35FFB" w14:textId="2FD3EEEA" w:rsidR="002E7C7C" w:rsidRPr="002D3FAD" w:rsidRDefault="002E7C7C" w:rsidP="00454110">
      <w:pPr>
        <w:pStyle w:val="Caption"/>
        <w:spacing w:after="0"/>
        <w:rPr>
          <w:rFonts w:cs="Arial"/>
        </w:rPr>
      </w:pPr>
      <w:r w:rsidRPr="002D3FAD">
        <w:t xml:space="preserve">Tabel </w:t>
      </w:r>
      <w:r w:rsidRPr="002D3FAD">
        <w:fldChar w:fldCharType="begin"/>
      </w:r>
      <w:r w:rsidRPr="002D3FAD">
        <w:instrText xml:space="preserve"> SEQ Tabel \* ARABIC </w:instrText>
      </w:r>
      <w:r w:rsidRPr="002D3FAD">
        <w:fldChar w:fldCharType="separate"/>
      </w:r>
      <w:r w:rsidR="00225558" w:rsidRPr="002D3FAD">
        <w:t>5</w:t>
      </w:r>
      <w:r w:rsidRPr="002D3FAD">
        <w:fldChar w:fldCharType="end"/>
      </w:r>
      <w:r w:rsidR="00454110" w:rsidRPr="002D3FAD">
        <w:t>.</w:t>
      </w:r>
      <w:r w:rsidRPr="002D3FAD">
        <w:t xml:space="preserve"> Jalgratta parkimiskohtade kontrollarvutus</w:t>
      </w:r>
      <w:r w:rsidR="00454110" w:rsidRPr="002D3FAD">
        <w:t>.</w:t>
      </w:r>
    </w:p>
    <w:tbl>
      <w:tblPr>
        <w:tblStyle w:val="TableGridLight"/>
        <w:tblW w:w="9786" w:type="dxa"/>
        <w:tblInd w:w="108" w:type="dxa"/>
        <w:tblLook w:val="00A0" w:firstRow="1" w:lastRow="0" w:firstColumn="1" w:lastColumn="0" w:noHBand="0" w:noVBand="0"/>
      </w:tblPr>
      <w:tblGrid>
        <w:gridCol w:w="708"/>
        <w:gridCol w:w="2836"/>
        <w:gridCol w:w="1706"/>
        <w:gridCol w:w="2268"/>
        <w:gridCol w:w="2268"/>
      </w:tblGrid>
      <w:tr w:rsidR="002E7C7C" w:rsidRPr="002D3FAD" w14:paraId="5689C677" w14:textId="77777777" w:rsidTr="00AC5FC4">
        <w:trPr>
          <w:trHeight w:val="157"/>
        </w:trPr>
        <w:tc>
          <w:tcPr>
            <w:tcW w:w="708" w:type="dxa"/>
            <w:vMerge w:val="restart"/>
            <w:tcBorders>
              <w:top w:val="single" w:sz="8" w:space="0" w:color="auto"/>
              <w:left w:val="single" w:sz="8" w:space="0" w:color="auto"/>
            </w:tcBorders>
            <w:shd w:val="clear" w:color="auto" w:fill="F2F2F2" w:themeFill="background1" w:themeFillShade="F2"/>
            <w:vAlign w:val="center"/>
          </w:tcPr>
          <w:p w14:paraId="707E2BE8" w14:textId="2D016227" w:rsidR="002E7C7C" w:rsidRPr="002D3FAD" w:rsidRDefault="002E7C7C" w:rsidP="002E7C7C">
            <w:pPr>
              <w:spacing w:before="0"/>
              <w:jc w:val="center"/>
              <w:rPr>
                <w:rFonts w:cs="Arial"/>
                <w:b/>
                <w:bCs/>
              </w:rPr>
            </w:pPr>
            <w:r w:rsidRPr="002D3FAD">
              <w:rPr>
                <w:rFonts w:cs="Arial"/>
                <w:b/>
                <w:bCs/>
              </w:rPr>
              <w:t>Pos</w:t>
            </w:r>
          </w:p>
          <w:p w14:paraId="33675147" w14:textId="77777777" w:rsidR="002E7C7C" w:rsidRPr="002D3FAD" w:rsidRDefault="002E7C7C" w:rsidP="002E7C7C">
            <w:pPr>
              <w:spacing w:before="0"/>
              <w:jc w:val="center"/>
              <w:rPr>
                <w:rFonts w:cs="Arial"/>
                <w:b/>
                <w:bCs/>
              </w:rPr>
            </w:pPr>
            <w:r w:rsidRPr="002D3FAD">
              <w:rPr>
                <w:rFonts w:cs="Arial"/>
                <w:b/>
                <w:bCs/>
              </w:rPr>
              <w:t>nr</w:t>
            </w:r>
          </w:p>
        </w:tc>
        <w:tc>
          <w:tcPr>
            <w:tcW w:w="2836" w:type="dxa"/>
            <w:vMerge w:val="restart"/>
            <w:tcBorders>
              <w:top w:val="single" w:sz="8" w:space="0" w:color="auto"/>
            </w:tcBorders>
            <w:shd w:val="clear" w:color="auto" w:fill="F2F2F2" w:themeFill="background1" w:themeFillShade="F2"/>
            <w:vAlign w:val="center"/>
          </w:tcPr>
          <w:p w14:paraId="1DA5DD26" w14:textId="77777777" w:rsidR="002E7C7C" w:rsidRPr="002D3FAD" w:rsidRDefault="002E7C7C" w:rsidP="002E7C7C">
            <w:pPr>
              <w:spacing w:before="0"/>
              <w:jc w:val="center"/>
              <w:rPr>
                <w:rFonts w:cs="Arial"/>
                <w:b/>
                <w:bCs/>
              </w:rPr>
            </w:pPr>
            <w:r w:rsidRPr="002D3FAD">
              <w:rPr>
                <w:rFonts w:cs="Arial"/>
                <w:b/>
                <w:bCs/>
              </w:rPr>
              <w:t>Ehitise liik</w:t>
            </w:r>
          </w:p>
        </w:tc>
        <w:tc>
          <w:tcPr>
            <w:tcW w:w="1701" w:type="dxa"/>
            <w:tcBorders>
              <w:top w:val="single" w:sz="8" w:space="0" w:color="auto"/>
            </w:tcBorders>
            <w:shd w:val="clear" w:color="auto" w:fill="F2F2F2" w:themeFill="background1" w:themeFillShade="F2"/>
            <w:vAlign w:val="center"/>
          </w:tcPr>
          <w:p w14:paraId="7F21B1CC" w14:textId="77777777" w:rsidR="002E7C7C" w:rsidRPr="002D3FAD" w:rsidRDefault="002E7C7C" w:rsidP="00AC5FC4">
            <w:pPr>
              <w:spacing w:before="0"/>
              <w:ind w:left="-107" w:right="-115"/>
              <w:jc w:val="center"/>
              <w:rPr>
                <w:rFonts w:cs="Arial"/>
                <w:b/>
                <w:bCs/>
              </w:rPr>
            </w:pPr>
            <w:r w:rsidRPr="002D3FAD">
              <w:rPr>
                <w:rFonts w:cs="Arial"/>
                <w:b/>
                <w:bCs/>
              </w:rPr>
              <w:t>Keskuse klass</w:t>
            </w:r>
          </w:p>
        </w:tc>
        <w:tc>
          <w:tcPr>
            <w:tcW w:w="2268" w:type="dxa"/>
            <w:vMerge w:val="restart"/>
            <w:tcBorders>
              <w:top w:val="single" w:sz="8" w:space="0" w:color="auto"/>
            </w:tcBorders>
            <w:shd w:val="clear" w:color="auto" w:fill="F2F2F2" w:themeFill="background1" w:themeFillShade="F2"/>
            <w:vAlign w:val="center"/>
          </w:tcPr>
          <w:p w14:paraId="4AAEEBC0" w14:textId="77777777" w:rsidR="002E7C7C" w:rsidRPr="002D3FAD" w:rsidRDefault="002E7C7C" w:rsidP="002E7C7C">
            <w:pPr>
              <w:spacing w:before="0"/>
              <w:jc w:val="center"/>
              <w:rPr>
                <w:rFonts w:cs="Arial"/>
                <w:b/>
                <w:bCs/>
              </w:rPr>
            </w:pPr>
            <w:r w:rsidRPr="002D3FAD">
              <w:rPr>
                <w:rFonts w:cs="Arial"/>
                <w:b/>
                <w:bCs/>
              </w:rPr>
              <w:t>Normatiivne</w:t>
            </w:r>
          </w:p>
          <w:p w14:paraId="3396FC58" w14:textId="77777777" w:rsidR="002E7C7C" w:rsidRPr="002D3FAD" w:rsidRDefault="002E7C7C" w:rsidP="00AC5FC4">
            <w:pPr>
              <w:spacing w:before="0"/>
              <w:ind w:left="-101" w:right="-103"/>
              <w:jc w:val="center"/>
              <w:rPr>
                <w:rFonts w:cs="Arial"/>
                <w:b/>
                <w:bCs/>
              </w:rPr>
            </w:pPr>
            <w:r w:rsidRPr="002D3FAD">
              <w:rPr>
                <w:rFonts w:cs="Arial"/>
                <w:b/>
                <w:bCs/>
              </w:rPr>
              <w:t>parkimiskohtade arv</w:t>
            </w:r>
          </w:p>
        </w:tc>
        <w:tc>
          <w:tcPr>
            <w:tcW w:w="2268" w:type="dxa"/>
            <w:vMerge w:val="restart"/>
            <w:tcBorders>
              <w:top w:val="single" w:sz="8" w:space="0" w:color="auto"/>
              <w:right w:val="single" w:sz="8" w:space="0" w:color="auto"/>
            </w:tcBorders>
            <w:shd w:val="clear" w:color="auto" w:fill="F2F2F2" w:themeFill="background1" w:themeFillShade="F2"/>
            <w:vAlign w:val="center"/>
          </w:tcPr>
          <w:p w14:paraId="425B7C68" w14:textId="77777777" w:rsidR="002E7C7C" w:rsidRPr="002D3FAD" w:rsidRDefault="002E7C7C" w:rsidP="002E7C7C">
            <w:pPr>
              <w:spacing w:before="0"/>
              <w:jc w:val="center"/>
              <w:rPr>
                <w:rFonts w:cs="Arial"/>
                <w:b/>
                <w:bCs/>
              </w:rPr>
            </w:pPr>
            <w:r w:rsidRPr="002D3FAD">
              <w:rPr>
                <w:rFonts w:cs="Arial"/>
                <w:b/>
                <w:bCs/>
              </w:rPr>
              <w:t>Planeeritud</w:t>
            </w:r>
          </w:p>
          <w:p w14:paraId="4AC083B6" w14:textId="77777777" w:rsidR="002E7C7C" w:rsidRPr="002D3FAD" w:rsidRDefault="002E7C7C" w:rsidP="00AC5FC4">
            <w:pPr>
              <w:spacing w:before="0"/>
              <w:ind w:left="-106" w:right="-112"/>
              <w:jc w:val="center"/>
              <w:rPr>
                <w:rFonts w:cs="Arial"/>
                <w:b/>
                <w:bCs/>
              </w:rPr>
            </w:pPr>
            <w:r w:rsidRPr="002D3FAD">
              <w:rPr>
                <w:rFonts w:cs="Arial"/>
                <w:b/>
                <w:bCs/>
              </w:rPr>
              <w:t>parkimiskohtade arv</w:t>
            </w:r>
          </w:p>
        </w:tc>
      </w:tr>
      <w:tr w:rsidR="002E7C7C" w:rsidRPr="002D3FAD" w14:paraId="52FD5625" w14:textId="77777777" w:rsidTr="00AC5FC4">
        <w:trPr>
          <w:trHeight w:val="256"/>
        </w:trPr>
        <w:tc>
          <w:tcPr>
            <w:tcW w:w="708" w:type="dxa"/>
            <w:vMerge/>
            <w:tcBorders>
              <w:left w:val="single" w:sz="8" w:space="0" w:color="auto"/>
              <w:bottom w:val="single" w:sz="8" w:space="0" w:color="auto"/>
            </w:tcBorders>
            <w:vAlign w:val="center"/>
          </w:tcPr>
          <w:p w14:paraId="7E8FABE7" w14:textId="77777777" w:rsidR="002E7C7C" w:rsidRPr="002D3FAD" w:rsidRDefault="002E7C7C" w:rsidP="002E7C7C">
            <w:pPr>
              <w:spacing w:before="0"/>
              <w:jc w:val="center"/>
              <w:rPr>
                <w:rFonts w:cs="Arial"/>
              </w:rPr>
            </w:pPr>
          </w:p>
        </w:tc>
        <w:tc>
          <w:tcPr>
            <w:tcW w:w="2836" w:type="dxa"/>
            <w:vMerge/>
            <w:tcBorders>
              <w:bottom w:val="single" w:sz="8" w:space="0" w:color="auto"/>
            </w:tcBorders>
            <w:vAlign w:val="center"/>
          </w:tcPr>
          <w:p w14:paraId="68C2B39A" w14:textId="77777777" w:rsidR="002E7C7C" w:rsidRPr="002D3FAD" w:rsidRDefault="002E7C7C" w:rsidP="002E7C7C">
            <w:pPr>
              <w:spacing w:before="0"/>
              <w:jc w:val="center"/>
              <w:rPr>
                <w:rFonts w:cs="Arial"/>
              </w:rPr>
            </w:pPr>
          </w:p>
        </w:tc>
        <w:tc>
          <w:tcPr>
            <w:tcW w:w="1701" w:type="dxa"/>
            <w:tcBorders>
              <w:bottom w:val="single" w:sz="8" w:space="0" w:color="auto"/>
            </w:tcBorders>
            <w:shd w:val="clear" w:color="auto" w:fill="F2F2F2" w:themeFill="background1" w:themeFillShade="F2"/>
            <w:vAlign w:val="center"/>
          </w:tcPr>
          <w:p w14:paraId="1071105C" w14:textId="77777777" w:rsidR="002E7C7C" w:rsidRPr="002D3FAD" w:rsidRDefault="002E7C7C" w:rsidP="002E7C7C">
            <w:pPr>
              <w:spacing w:before="0"/>
              <w:jc w:val="center"/>
              <w:rPr>
                <w:rFonts w:cs="Arial"/>
                <w:b/>
                <w:bCs/>
              </w:rPr>
            </w:pPr>
            <w:r w:rsidRPr="002D3FAD">
              <w:rPr>
                <w:rFonts w:cs="Arial"/>
                <w:b/>
                <w:bCs/>
              </w:rPr>
              <w:t>mujal</w:t>
            </w:r>
          </w:p>
        </w:tc>
        <w:tc>
          <w:tcPr>
            <w:tcW w:w="2268" w:type="dxa"/>
            <w:vMerge/>
            <w:tcBorders>
              <w:bottom w:val="single" w:sz="8" w:space="0" w:color="auto"/>
            </w:tcBorders>
            <w:shd w:val="clear" w:color="auto" w:fill="F2F2F2" w:themeFill="background1" w:themeFillShade="F2"/>
            <w:vAlign w:val="center"/>
          </w:tcPr>
          <w:p w14:paraId="5C8D6519" w14:textId="77777777" w:rsidR="002E7C7C" w:rsidRPr="002D3FAD" w:rsidRDefault="002E7C7C" w:rsidP="002E7C7C">
            <w:pPr>
              <w:spacing w:before="0"/>
              <w:jc w:val="center"/>
              <w:rPr>
                <w:rFonts w:cs="Arial"/>
              </w:rPr>
            </w:pPr>
          </w:p>
        </w:tc>
        <w:tc>
          <w:tcPr>
            <w:tcW w:w="2268" w:type="dxa"/>
            <w:vMerge/>
            <w:tcBorders>
              <w:bottom w:val="single" w:sz="8" w:space="0" w:color="auto"/>
              <w:right w:val="single" w:sz="8" w:space="0" w:color="auto"/>
            </w:tcBorders>
            <w:vAlign w:val="center"/>
          </w:tcPr>
          <w:p w14:paraId="376C5B75" w14:textId="77777777" w:rsidR="002E7C7C" w:rsidRPr="002D3FAD" w:rsidRDefault="002E7C7C" w:rsidP="002E7C7C">
            <w:pPr>
              <w:spacing w:before="0"/>
              <w:jc w:val="center"/>
              <w:rPr>
                <w:rFonts w:cs="Arial"/>
              </w:rPr>
            </w:pPr>
          </w:p>
        </w:tc>
      </w:tr>
      <w:tr w:rsidR="002E7C7C" w:rsidRPr="002D3FAD" w14:paraId="4F47FC12" w14:textId="77777777" w:rsidTr="00AC5FC4">
        <w:trPr>
          <w:trHeight w:val="366"/>
        </w:trPr>
        <w:tc>
          <w:tcPr>
            <w:tcW w:w="708" w:type="dxa"/>
            <w:tcBorders>
              <w:top w:val="single" w:sz="8" w:space="0" w:color="auto"/>
            </w:tcBorders>
            <w:vAlign w:val="center"/>
          </w:tcPr>
          <w:p w14:paraId="5BDE9D96" w14:textId="77777777" w:rsidR="002E7C7C" w:rsidRPr="002D3FAD" w:rsidRDefault="002E7C7C" w:rsidP="002E7C7C">
            <w:pPr>
              <w:spacing w:before="0"/>
              <w:jc w:val="center"/>
              <w:rPr>
                <w:rFonts w:cs="Arial"/>
                <w:b/>
                <w:bCs/>
              </w:rPr>
            </w:pPr>
            <w:r w:rsidRPr="002D3FAD">
              <w:rPr>
                <w:rFonts w:cs="Arial"/>
                <w:b/>
                <w:bCs/>
              </w:rPr>
              <w:t>Pos 1</w:t>
            </w:r>
          </w:p>
        </w:tc>
        <w:tc>
          <w:tcPr>
            <w:tcW w:w="2836" w:type="dxa"/>
            <w:tcBorders>
              <w:top w:val="single" w:sz="8" w:space="0" w:color="auto"/>
            </w:tcBorders>
            <w:vAlign w:val="center"/>
          </w:tcPr>
          <w:p w14:paraId="06505CA9" w14:textId="77777777" w:rsidR="002E7C7C" w:rsidRPr="002D3FAD" w:rsidRDefault="002E7C7C" w:rsidP="002E7C7C">
            <w:pPr>
              <w:spacing w:before="0"/>
              <w:jc w:val="center"/>
              <w:rPr>
                <w:rFonts w:cs="Arial"/>
              </w:rPr>
            </w:pPr>
            <w:r w:rsidRPr="002D3FAD">
              <w:rPr>
                <w:rFonts w:cs="Arial"/>
              </w:rPr>
              <w:t>Asutused</w:t>
            </w:r>
          </w:p>
          <w:p w14:paraId="53FF78B7" w14:textId="77777777" w:rsidR="002E7C7C" w:rsidRPr="002D3FAD" w:rsidRDefault="002E7C7C" w:rsidP="002E7C7C">
            <w:pPr>
              <w:spacing w:before="0"/>
              <w:jc w:val="center"/>
              <w:rPr>
                <w:rFonts w:cs="Arial"/>
              </w:rPr>
            </w:pPr>
            <w:r w:rsidRPr="002D3FAD">
              <w:rPr>
                <w:rFonts w:cs="Arial"/>
              </w:rPr>
              <w:t>Tööstusettevõte ja ladu</w:t>
            </w:r>
          </w:p>
        </w:tc>
        <w:tc>
          <w:tcPr>
            <w:tcW w:w="1701" w:type="dxa"/>
            <w:tcBorders>
              <w:top w:val="single" w:sz="8" w:space="0" w:color="auto"/>
            </w:tcBorders>
            <w:vAlign w:val="center"/>
          </w:tcPr>
          <w:p w14:paraId="0AC6DC9A" w14:textId="77777777" w:rsidR="002E7C7C" w:rsidRPr="002D3FAD" w:rsidRDefault="002E7C7C" w:rsidP="002E7C7C">
            <w:pPr>
              <w:spacing w:before="0"/>
              <w:jc w:val="center"/>
              <w:rPr>
                <w:rFonts w:cs="Arial"/>
              </w:rPr>
            </w:pPr>
            <w:r w:rsidRPr="002D3FAD">
              <w:rPr>
                <w:rFonts w:cs="Arial"/>
              </w:rPr>
              <w:t>1 / 100</w:t>
            </w:r>
          </w:p>
          <w:p w14:paraId="0A09A470" w14:textId="77777777" w:rsidR="002E7C7C" w:rsidRPr="002D3FAD" w:rsidRDefault="002E7C7C" w:rsidP="002E7C7C">
            <w:pPr>
              <w:spacing w:before="0"/>
              <w:jc w:val="center"/>
              <w:rPr>
                <w:rFonts w:cs="Arial"/>
              </w:rPr>
            </w:pPr>
            <w:r w:rsidRPr="002D3FAD">
              <w:rPr>
                <w:rFonts w:cs="Arial"/>
              </w:rPr>
              <w:t>1 / 200</w:t>
            </w:r>
          </w:p>
        </w:tc>
        <w:tc>
          <w:tcPr>
            <w:tcW w:w="2268" w:type="dxa"/>
            <w:tcBorders>
              <w:top w:val="single" w:sz="8" w:space="0" w:color="auto"/>
            </w:tcBorders>
            <w:vAlign w:val="center"/>
          </w:tcPr>
          <w:p w14:paraId="2EF621C6" w14:textId="4A127943" w:rsidR="002E7C7C" w:rsidRPr="002D3FAD" w:rsidRDefault="002E7C7C" w:rsidP="002E7C7C">
            <w:pPr>
              <w:spacing w:before="0"/>
              <w:jc w:val="center"/>
              <w:rPr>
                <w:rFonts w:cs="Arial"/>
              </w:rPr>
            </w:pPr>
            <w:r w:rsidRPr="002D3FAD">
              <w:rPr>
                <w:rFonts w:cs="Arial"/>
              </w:rPr>
              <w:t>1700 / 100 = 17</w:t>
            </w:r>
          </w:p>
          <w:p w14:paraId="337A6E8A" w14:textId="2B310C52" w:rsidR="002E7C7C" w:rsidRPr="002D3FAD" w:rsidRDefault="002E7C7C" w:rsidP="002E7C7C">
            <w:pPr>
              <w:spacing w:before="0"/>
              <w:jc w:val="center"/>
              <w:rPr>
                <w:rFonts w:cs="Arial"/>
              </w:rPr>
            </w:pPr>
            <w:r w:rsidRPr="002D3FAD">
              <w:rPr>
                <w:rFonts w:cs="Arial"/>
              </w:rPr>
              <w:t>6800 / 200 = 34</w:t>
            </w:r>
          </w:p>
        </w:tc>
        <w:tc>
          <w:tcPr>
            <w:tcW w:w="2268" w:type="dxa"/>
            <w:tcBorders>
              <w:top w:val="single" w:sz="8" w:space="0" w:color="auto"/>
            </w:tcBorders>
            <w:vAlign w:val="center"/>
          </w:tcPr>
          <w:p w14:paraId="7AEF7427" w14:textId="45F6482D" w:rsidR="002E7C7C" w:rsidRPr="002D3FAD" w:rsidRDefault="002E7C7C" w:rsidP="002E7C7C">
            <w:pPr>
              <w:spacing w:before="0"/>
              <w:jc w:val="center"/>
              <w:rPr>
                <w:rFonts w:cs="Arial"/>
              </w:rPr>
            </w:pPr>
            <w:r w:rsidRPr="002D3FAD">
              <w:rPr>
                <w:rFonts w:cs="Arial"/>
              </w:rPr>
              <w:t>51</w:t>
            </w:r>
          </w:p>
        </w:tc>
      </w:tr>
      <w:tr w:rsidR="002E7C7C" w:rsidRPr="002D3FAD" w14:paraId="556B9312" w14:textId="77777777" w:rsidTr="00AC5FC4">
        <w:trPr>
          <w:trHeight w:val="279"/>
        </w:trPr>
        <w:tc>
          <w:tcPr>
            <w:tcW w:w="5250" w:type="dxa"/>
            <w:gridSpan w:val="3"/>
            <w:vAlign w:val="center"/>
          </w:tcPr>
          <w:p w14:paraId="0A9B3248" w14:textId="2CEDE5DA" w:rsidR="002E7C7C" w:rsidRPr="002D3FAD" w:rsidRDefault="002E7C7C" w:rsidP="002E7C7C">
            <w:pPr>
              <w:spacing w:before="0"/>
              <w:jc w:val="center"/>
              <w:rPr>
                <w:rFonts w:cs="Arial"/>
                <w:b/>
                <w:bCs/>
              </w:rPr>
            </w:pPr>
            <w:r w:rsidRPr="002D3FAD">
              <w:rPr>
                <w:rFonts w:cs="Arial"/>
                <w:b/>
                <w:bCs/>
              </w:rPr>
              <w:t>Planeeritaval maa-alal kokku</w:t>
            </w:r>
          </w:p>
        </w:tc>
        <w:tc>
          <w:tcPr>
            <w:tcW w:w="2268" w:type="dxa"/>
            <w:vAlign w:val="center"/>
          </w:tcPr>
          <w:p w14:paraId="7EE4B2A5" w14:textId="4891DC20" w:rsidR="002E7C7C" w:rsidRPr="002D3FAD" w:rsidRDefault="002E7C7C" w:rsidP="002E7C7C">
            <w:pPr>
              <w:spacing w:before="0"/>
              <w:jc w:val="center"/>
              <w:rPr>
                <w:rFonts w:cs="Arial"/>
                <w:b/>
                <w:bCs/>
              </w:rPr>
            </w:pPr>
            <w:r w:rsidRPr="002D3FAD">
              <w:rPr>
                <w:rFonts w:cs="Arial"/>
                <w:b/>
                <w:bCs/>
              </w:rPr>
              <w:t>51</w:t>
            </w:r>
          </w:p>
        </w:tc>
        <w:tc>
          <w:tcPr>
            <w:tcW w:w="2268" w:type="dxa"/>
            <w:vAlign w:val="center"/>
          </w:tcPr>
          <w:p w14:paraId="26A65084" w14:textId="7ACD2E14" w:rsidR="002E7C7C" w:rsidRPr="002D3FAD" w:rsidRDefault="002E7C7C" w:rsidP="002E7C7C">
            <w:pPr>
              <w:spacing w:before="0"/>
              <w:jc w:val="center"/>
              <w:rPr>
                <w:rFonts w:cs="Arial"/>
                <w:b/>
                <w:bCs/>
              </w:rPr>
            </w:pPr>
            <w:r w:rsidRPr="002D3FAD">
              <w:rPr>
                <w:rFonts w:cs="Arial"/>
                <w:b/>
                <w:bCs/>
              </w:rPr>
              <w:t>51</w:t>
            </w:r>
          </w:p>
        </w:tc>
      </w:tr>
    </w:tbl>
    <w:p w14:paraId="0701FCE1" w14:textId="7E5B66AD" w:rsidR="00FA4389" w:rsidRPr="002D3FAD" w:rsidRDefault="00D80D63" w:rsidP="00A2415F">
      <w:pPr>
        <w:suppressAutoHyphens/>
        <w:spacing w:before="0" w:after="0"/>
        <w:rPr>
          <w:rFonts w:cs="Arial"/>
        </w:rPr>
      </w:pPr>
      <w:r w:rsidRPr="002D3FAD">
        <w:rPr>
          <w:rFonts w:cs="Arial"/>
        </w:rPr>
        <w:lastRenderedPageBreak/>
        <w:t>Liikluskorralduse ja parkimise põhimõtteline lahendus on toodud joonisel AS-04 Põhijoonis.</w:t>
      </w:r>
    </w:p>
    <w:p w14:paraId="72175749" w14:textId="77777777" w:rsidR="00D16F6A" w:rsidRPr="002D3FAD" w:rsidRDefault="00D16F6A" w:rsidP="00A2415F">
      <w:pPr>
        <w:spacing w:before="0" w:after="0"/>
        <w:rPr>
          <w:rFonts w:cs="Arial"/>
        </w:rPr>
      </w:pPr>
    </w:p>
    <w:p w14:paraId="101F5040" w14:textId="583CD64A" w:rsidR="00FA4389" w:rsidRPr="002D3FAD" w:rsidRDefault="00FA4389" w:rsidP="00A2415F">
      <w:pPr>
        <w:spacing w:before="0" w:after="0"/>
        <w:rPr>
          <w:rFonts w:cs="Arial"/>
        </w:rPr>
      </w:pPr>
      <w:r w:rsidRPr="002D3FAD">
        <w:rPr>
          <w:rFonts w:cs="Arial"/>
        </w:rPr>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w:t>
      </w:r>
      <w:r w:rsidR="00F1647B" w:rsidRPr="002D3FAD">
        <w:rPr>
          <w:rFonts w:cs="Arial"/>
        </w:rPr>
        <w:t> </w:t>
      </w:r>
      <w:r w:rsidRPr="002D3FAD">
        <w:rPr>
          <w:rFonts w:cs="Arial"/>
        </w:rPr>
        <w:t>m kõrguseni ja kuni tüveni olema eemaldatud. Nähtavuskolmnurgas ei tohi piirdetara, heki või põõsa kõrgus ületada 0,4 meetrit. Kui seda nõuet ei ole võimalik täita, tuleb kavandada lahendus, mis tagab ohutusest lähtuvad nõuded. Nähtavuskolmnurgad on välja toodud joonisel AS-04 Põhijoonis.</w:t>
      </w:r>
    </w:p>
    <w:p w14:paraId="7A77FCDE" w14:textId="77777777" w:rsidR="00AE1997" w:rsidRPr="002D3FAD" w:rsidRDefault="00AE1997" w:rsidP="00405551">
      <w:pPr>
        <w:spacing w:before="0" w:after="0"/>
        <w:rPr>
          <w:rFonts w:cs="Arial"/>
        </w:rPr>
      </w:pPr>
    </w:p>
    <w:p w14:paraId="460DD0E8" w14:textId="2B050405" w:rsidR="000B2B46" w:rsidRPr="002D3FAD" w:rsidRDefault="00405551" w:rsidP="00405551">
      <w:pPr>
        <w:spacing w:before="0" w:after="0"/>
        <w:rPr>
          <w:rFonts w:cs="Arial"/>
        </w:rPr>
      </w:pPr>
      <w:r w:rsidRPr="002D3FAD">
        <w:rPr>
          <w:rFonts w:cs="Arial"/>
        </w:rPr>
        <w:t xml:space="preserve">25.07.2024 on väljastanud Transpordiamet seisukohad nr 7.2-2/24/13073-2 käesoleva detailplaneeringu koostamiseks. Seisukohtades on välja toodud, et </w:t>
      </w:r>
      <w:r w:rsidR="00C07493" w:rsidRPr="002D3FAD">
        <w:rPr>
          <w:rFonts w:cs="Arial"/>
        </w:rPr>
        <w:t>p</w:t>
      </w:r>
      <w:r w:rsidR="00F96184" w:rsidRPr="002D3FAD">
        <w:rPr>
          <w:rFonts w:cs="Arial"/>
        </w:rPr>
        <w:t>l</w:t>
      </w:r>
      <w:r w:rsidR="00C07493" w:rsidRPr="002D3FAD">
        <w:rPr>
          <w:rFonts w:cs="Arial"/>
        </w:rPr>
        <w:t xml:space="preserve">aneering tuleb siduda olemasoleva </w:t>
      </w:r>
      <w:proofErr w:type="spellStart"/>
      <w:r w:rsidR="00C07493" w:rsidRPr="002D3FAD">
        <w:rPr>
          <w:rFonts w:cs="Arial"/>
        </w:rPr>
        <w:t>Novarc</w:t>
      </w:r>
      <w:proofErr w:type="spellEnd"/>
      <w:r w:rsidR="00C07493" w:rsidRPr="002D3FAD">
        <w:rPr>
          <w:rFonts w:cs="Arial"/>
        </w:rPr>
        <w:t xml:space="preserve"> Group AS teeprojektiga (Tallinn–Tartu maantee lõik km 7,3–20,0). Samuti tuleb juurdepääs kavandada olemasoleva juurdepääsu kaudu. Vajalik on arvestada olemasolevast ja perspektiivsest liiklusest põhjustatud häiringutega.</w:t>
      </w:r>
    </w:p>
    <w:p w14:paraId="72A43120" w14:textId="5DCC7B20" w:rsidR="000B2B46" w:rsidRPr="002D3FAD" w:rsidRDefault="000B2B46" w:rsidP="00405551">
      <w:pPr>
        <w:spacing w:before="0" w:after="0"/>
        <w:rPr>
          <w:rFonts w:cs="Arial"/>
        </w:rPr>
      </w:pPr>
      <w:r w:rsidRPr="002D3FAD">
        <w:rPr>
          <w:rFonts w:cs="Arial"/>
        </w:rPr>
        <w:t>Planeeringu koostamisel on arvestatud Transpordiameti seisukohtadega. Planeeringuala ruumiline lahendus, liikluskorraldus, juurdepääsud, tehnovõrkude paiknemine, sademevee ärajuhtimine ning kergliiklusteede ühendused on kavandatud vastavuses nimetatud seisukohtades toodud tingimuste ja suunistega. Planeeringulahendus on kooskõlas koostatud teeprojekti lahendustega, riigitee kaitsevööndi nõuetega ning liiklusohutusega. Planeering ei kavanda täiendavaid riigiteele suubuvaid ristmikke ning ehitusõigus on määratud viisil, mis väldib vastuolu Transpordiameti kehtestatud piirangutega.</w:t>
      </w:r>
    </w:p>
    <w:p w14:paraId="0A487255" w14:textId="77777777" w:rsidR="000B2B46" w:rsidRPr="002D3FAD" w:rsidRDefault="000B2B46" w:rsidP="00775416">
      <w:pPr>
        <w:spacing w:before="100" w:after="0"/>
        <w:rPr>
          <w:rFonts w:cs="Arial"/>
          <w:b/>
          <w:u w:val="single"/>
        </w:rPr>
      </w:pPr>
      <w:r w:rsidRPr="002D3FAD">
        <w:rPr>
          <w:rFonts w:cs="Arial"/>
          <w:b/>
          <w:u w:val="single"/>
        </w:rPr>
        <w:t>Täiendavad nõuded ehitusprojekti koostamiseks:</w:t>
      </w:r>
    </w:p>
    <w:p w14:paraId="1856D257" w14:textId="045E1905" w:rsidR="000B2B46" w:rsidRPr="002D3FAD" w:rsidRDefault="000B2B46">
      <w:pPr>
        <w:numPr>
          <w:ilvl w:val="0"/>
          <w:numId w:val="5"/>
        </w:numPr>
        <w:spacing w:before="0" w:after="0"/>
        <w:ind w:left="284" w:hanging="218"/>
        <w:rPr>
          <w:rFonts w:cs="Arial"/>
        </w:rPr>
      </w:pPr>
      <w:r w:rsidRPr="002D3FAD">
        <w:rPr>
          <w:rFonts w:cs="Arial"/>
        </w:rPr>
        <w:t>Transpordiamet ei võta PlanS §</w:t>
      </w:r>
      <w:r w:rsidR="00F1647B" w:rsidRPr="002D3FAD">
        <w:rPr>
          <w:rFonts w:cs="Arial"/>
        </w:rPr>
        <w:t> </w:t>
      </w:r>
      <w:r w:rsidRPr="002D3FAD">
        <w:rPr>
          <w:rFonts w:cs="Arial"/>
        </w:rPr>
        <w:t>131 lg</w:t>
      </w:r>
      <w:r w:rsidR="00F1647B" w:rsidRPr="002D3FAD">
        <w:rPr>
          <w:rFonts w:cs="Arial"/>
        </w:rPr>
        <w:t> </w:t>
      </w:r>
      <w:r w:rsidRPr="002D3FAD">
        <w:rPr>
          <w:rFonts w:cs="Arial"/>
        </w:rPr>
        <w:t>1 kohaselt endale kohustusi planeeringuga seotud rajatiste väljaehitamiseks;</w:t>
      </w:r>
    </w:p>
    <w:p w14:paraId="55D01491" w14:textId="77777777" w:rsidR="000B2B46" w:rsidRPr="002D3FAD" w:rsidRDefault="000B2B46">
      <w:pPr>
        <w:numPr>
          <w:ilvl w:val="0"/>
          <w:numId w:val="5"/>
        </w:numPr>
        <w:spacing w:before="0" w:after="0"/>
        <w:ind w:left="284" w:hanging="218"/>
        <w:rPr>
          <w:rFonts w:cs="Arial"/>
        </w:rPr>
      </w:pPr>
      <w:r w:rsidRPr="002D3FAD">
        <w:rPr>
          <w:rFonts w:cs="Arial"/>
        </w:rPr>
        <w:t>riigitee aluse maa piires annab tee ehitusloa välja Transpordiamet;</w:t>
      </w:r>
    </w:p>
    <w:p w14:paraId="2AB1EB06" w14:textId="77777777" w:rsidR="000B2B46" w:rsidRPr="002D3FAD" w:rsidRDefault="000B2B46">
      <w:pPr>
        <w:numPr>
          <w:ilvl w:val="0"/>
          <w:numId w:val="5"/>
        </w:numPr>
        <w:spacing w:before="0" w:after="0"/>
        <w:ind w:left="284" w:hanging="218"/>
        <w:rPr>
          <w:rFonts w:cs="Arial"/>
        </w:rPr>
      </w:pPr>
      <w:r w:rsidRPr="002D3FAD">
        <w:rPr>
          <w:rFonts w:cs="Arial"/>
        </w:rPr>
        <w:t>Transpordiamet on planeeringu koostajat teavitanud riigitee liiklusest põhjustatud häiringutest ning tee omanik ei võta endale kohustusi planeeringuga kavandatud leevendusmeetmete rakendamiseks;</w:t>
      </w:r>
    </w:p>
    <w:p w14:paraId="39DDBA7F" w14:textId="2E00495A" w:rsidR="000B2B46" w:rsidRPr="002D3FAD" w:rsidRDefault="000B2B46">
      <w:pPr>
        <w:numPr>
          <w:ilvl w:val="0"/>
          <w:numId w:val="5"/>
        </w:numPr>
        <w:spacing w:before="0" w:after="0"/>
        <w:ind w:left="284" w:hanging="218"/>
        <w:rPr>
          <w:rFonts w:cs="Arial"/>
        </w:rPr>
      </w:pPr>
      <w:r w:rsidRPr="002D3FAD">
        <w:rPr>
          <w:rFonts w:cs="Arial"/>
        </w:rPr>
        <w:t>arendusega seotud teed tuleb rajada ning nähtavust piiravad takistused (istandik, puu, põõsas või liiklusele ohtlik rajatis) kõrvaldada (alus EhS §</w:t>
      </w:r>
      <w:r w:rsidR="00F1647B" w:rsidRPr="002D3FAD">
        <w:rPr>
          <w:rFonts w:cs="Arial"/>
        </w:rPr>
        <w:t> </w:t>
      </w:r>
      <w:r w:rsidRPr="002D3FAD">
        <w:rPr>
          <w:rFonts w:cs="Arial"/>
        </w:rPr>
        <w:t>72 lg</w:t>
      </w:r>
      <w:r w:rsidR="00F1647B" w:rsidRPr="002D3FAD">
        <w:rPr>
          <w:rFonts w:cs="Arial"/>
        </w:rPr>
        <w:t> </w:t>
      </w:r>
      <w:r w:rsidRPr="002D3FAD">
        <w:rPr>
          <w:rFonts w:cs="Arial"/>
        </w:rPr>
        <w:t>2) enne planeeringualale mistahes hoone ehitusloa väljastamist.</w:t>
      </w:r>
    </w:p>
    <w:p w14:paraId="70064DEB" w14:textId="77777777" w:rsidR="000B2B46" w:rsidRPr="002D3FAD" w:rsidRDefault="000B2B46" w:rsidP="00405551">
      <w:pPr>
        <w:spacing w:before="0" w:after="0"/>
        <w:rPr>
          <w:rFonts w:cs="Arial"/>
        </w:rPr>
      </w:pPr>
    </w:p>
    <w:p w14:paraId="7F1EEAC2" w14:textId="5B91DB87" w:rsidR="000B2B46" w:rsidRPr="002D3FAD" w:rsidRDefault="000B2B46" w:rsidP="000B2B46">
      <w:pPr>
        <w:pStyle w:val="Heading3"/>
      </w:pPr>
      <w:bookmarkStart w:id="36" w:name="_Toc218504262"/>
      <w:r w:rsidRPr="002D3FAD">
        <w:t>Liiklusuuring</w:t>
      </w:r>
      <w:bookmarkEnd w:id="36"/>
    </w:p>
    <w:p w14:paraId="18B7C3D9" w14:textId="4A1B47C0" w:rsidR="000B2B46" w:rsidRPr="002D3FAD" w:rsidRDefault="000B2B46" w:rsidP="000B2B46">
      <w:pPr>
        <w:autoSpaceDE w:val="0"/>
        <w:autoSpaceDN w:val="0"/>
        <w:adjustRightInd w:val="0"/>
        <w:spacing w:before="0" w:after="0"/>
        <w:rPr>
          <w:rFonts w:cs="Arial"/>
        </w:rPr>
      </w:pPr>
      <w:bookmarkStart w:id="37" w:name="_Hlk141362503"/>
      <w:r w:rsidRPr="002D3FAD">
        <w:rPr>
          <w:rFonts w:cs="Arial"/>
        </w:rPr>
        <w:t>Planeeringulahendusele on Osaühing Stratum koostanud 2024. a liiklusuuringu.</w:t>
      </w:r>
      <w:bookmarkEnd w:id="37"/>
    </w:p>
    <w:p w14:paraId="7C8309C8" w14:textId="75AF161C" w:rsidR="00306C44" w:rsidRPr="002D3FAD" w:rsidRDefault="00306C44" w:rsidP="00306C44">
      <w:pPr>
        <w:spacing w:before="0" w:after="0"/>
        <w:rPr>
          <w:rFonts w:cs="Arial"/>
        </w:rPr>
      </w:pPr>
      <w:r w:rsidRPr="002D3FAD">
        <w:rPr>
          <w:rFonts w:cs="Arial"/>
        </w:rPr>
        <w:t xml:space="preserve">Stratum OÜ koostatud liiklusuuringu andmetel on kavandatud arenduse liiklusmõju piirkondlikele teedele tagasihoidlik ning planeeringuala teenindamiseks piisab olemasolevast </w:t>
      </w:r>
      <w:proofErr w:type="spellStart"/>
      <w:r w:rsidRPr="002D3FAD">
        <w:rPr>
          <w:rFonts w:cs="Arial"/>
        </w:rPr>
        <w:t>teedevõrgust</w:t>
      </w:r>
      <w:proofErr w:type="spellEnd"/>
      <w:r w:rsidRPr="002D3FAD">
        <w:rPr>
          <w:rFonts w:cs="Arial"/>
        </w:rPr>
        <w:t>. Juurdepääs planeeringualale on ette nähtud olemasolevalt teelt 11332 (Jüri bensiinijaama tee) ja selle</w:t>
      </w:r>
      <w:r w:rsidRPr="002D3FAD">
        <w:rPr>
          <w:rFonts w:cs="Arial"/>
          <w:spacing w:val="-12"/>
        </w:rPr>
        <w:t xml:space="preserve"> </w:t>
      </w:r>
      <w:r w:rsidRPr="002D3FAD">
        <w:rPr>
          <w:rFonts w:cs="Arial"/>
        </w:rPr>
        <w:t>teenindusvõime</w:t>
      </w:r>
      <w:r w:rsidRPr="002D3FAD">
        <w:rPr>
          <w:rFonts w:cs="Arial"/>
          <w:spacing w:val="-12"/>
        </w:rPr>
        <w:t xml:space="preserve"> </w:t>
      </w:r>
      <w:r w:rsidRPr="002D3FAD">
        <w:rPr>
          <w:rFonts w:cs="Arial"/>
        </w:rPr>
        <w:t>on</w:t>
      </w:r>
      <w:r w:rsidRPr="002D3FAD">
        <w:rPr>
          <w:rFonts w:cs="Arial"/>
          <w:spacing w:val="-12"/>
        </w:rPr>
        <w:t xml:space="preserve"> </w:t>
      </w:r>
      <w:r w:rsidRPr="002D3FAD">
        <w:rPr>
          <w:rFonts w:cs="Arial"/>
        </w:rPr>
        <w:t>nii</w:t>
      </w:r>
      <w:r w:rsidRPr="002D3FAD">
        <w:rPr>
          <w:rFonts w:cs="Arial"/>
          <w:spacing w:val="-12"/>
        </w:rPr>
        <w:t xml:space="preserve"> </w:t>
      </w:r>
      <w:r w:rsidRPr="002D3FAD">
        <w:rPr>
          <w:rFonts w:cs="Arial"/>
        </w:rPr>
        <w:t>lähitulevikus</w:t>
      </w:r>
      <w:r w:rsidRPr="002D3FAD">
        <w:rPr>
          <w:rFonts w:cs="Arial"/>
          <w:spacing w:val="-12"/>
        </w:rPr>
        <w:t xml:space="preserve"> </w:t>
      </w:r>
      <w:r w:rsidRPr="002D3FAD">
        <w:rPr>
          <w:rFonts w:cs="Arial"/>
        </w:rPr>
        <w:t>kui</w:t>
      </w:r>
      <w:r w:rsidRPr="002D3FAD">
        <w:rPr>
          <w:rFonts w:cs="Arial"/>
          <w:spacing w:val="-12"/>
        </w:rPr>
        <w:t xml:space="preserve"> </w:t>
      </w:r>
      <w:r w:rsidRPr="002D3FAD">
        <w:rPr>
          <w:rFonts w:cs="Arial"/>
        </w:rPr>
        <w:t>ka</w:t>
      </w:r>
      <w:r w:rsidRPr="002D3FAD">
        <w:rPr>
          <w:rFonts w:cs="Arial"/>
          <w:spacing w:val="-12"/>
        </w:rPr>
        <w:t xml:space="preserve"> </w:t>
      </w:r>
      <w:r w:rsidRPr="002D3FAD">
        <w:rPr>
          <w:rFonts w:cs="Arial"/>
        </w:rPr>
        <w:t>aastaks</w:t>
      </w:r>
      <w:r w:rsidRPr="002D3FAD">
        <w:rPr>
          <w:rFonts w:cs="Arial"/>
          <w:spacing w:val="-12"/>
        </w:rPr>
        <w:t xml:space="preserve"> </w:t>
      </w:r>
      <w:r w:rsidRPr="002D3FAD">
        <w:rPr>
          <w:rFonts w:cs="Arial"/>
        </w:rPr>
        <w:t>2045</w:t>
      </w:r>
      <w:r w:rsidRPr="002D3FAD">
        <w:rPr>
          <w:rFonts w:cs="Arial"/>
          <w:spacing w:val="-12"/>
        </w:rPr>
        <w:t xml:space="preserve"> </w:t>
      </w:r>
      <w:r w:rsidRPr="002D3FAD">
        <w:rPr>
          <w:rFonts w:cs="Arial"/>
        </w:rPr>
        <w:t>hinnatud</w:t>
      </w:r>
      <w:r w:rsidRPr="002D3FAD">
        <w:rPr>
          <w:rFonts w:cs="Arial"/>
          <w:spacing w:val="-12"/>
        </w:rPr>
        <w:t xml:space="preserve"> </w:t>
      </w:r>
      <w:r w:rsidRPr="002D3FAD">
        <w:rPr>
          <w:rFonts w:cs="Arial"/>
        </w:rPr>
        <w:t>väga</w:t>
      </w:r>
      <w:r w:rsidRPr="002D3FAD">
        <w:rPr>
          <w:rFonts w:cs="Arial"/>
          <w:spacing w:val="-12"/>
        </w:rPr>
        <w:t xml:space="preserve"> </w:t>
      </w:r>
      <w:r w:rsidRPr="002D3FAD">
        <w:rPr>
          <w:rFonts w:cs="Arial"/>
        </w:rPr>
        <w:t>heaks</w:t>
      </w:r>
      <w:r w:rsidRPr="002D3FAD">
        <w:rPr>
          <w:rFonts w:cs="Arial"/>
          <w:spacing w:val="-12"/>
        </w:rPr>
        <w:t xml:space="preserve"> </w:t>
      </w:r>
      <w:r w:rsidRPr="002D3FAD">
        <w:rPr>
          <w:rFonts w:cs="Arial"/>
        </w:rPr>
        <w:t>(teenindustase</w:t>
      </w:r>
      <w:r w:rsidRPr="002D3FAD">
        <w:rPr>
          <w:rFonts w:cs="Arial"/>
          <w:spacing w:val="-12"/>
        </w:rPr>
        <w:t xml:space="preserve"> </w:t>
      </w:r>
      <w:r w:rsidRPr="002D3FAD">
        <w:rPr>
          <w:rFonts w:cs="Arial"/>
        </w:rPr>
        <w:t>A).</w:t>
      </w:r>
    </w:p>
    <w:p w14:paraId="70671E1D" w14:textId="0E047BC4" w:rsidR="00306C44" w:rsidRPr="002D3FAD" w:rsidRDefault="00306C44" w:rsidP="00306C44">
      <w:pPr>
        <w:spacing w:before="0" w:after="0"/>
        <w:rPr>
          <w:rFonts w:cs="Arial"/>
        </w:rPr>
      </w:pPr>
      <w:r w:rsidRPr="002D3FAD">
        <w:rPr>
          <w:rFonts w:cs="Arial"/>
        </w:rPr>
        <w:t>Arenduse realiseerumisel lisandub piirkonda tipptundidel hinnanguliselt 50</w:t>
      </w:r>
      <w:r w:rsidR="00F1647B" w:rsidRPr="002D3FAD">
        <w:rPr>
          <w:rFonts w:cs="Arial"/>
        </w:rPr>
        <w:t xml:space="preserve"> </w:t>
      </w:r>
      <w:r w:rsidRPr="002D3FAD">
        <w:rPr>
          <w:rFonts w:cs="Arial"/>
        </w:rPr>
        <w:t>–</w:t>
      </w:r>
      <w:r w:rsidR="00F1647B" w:rsidRPr="002D3FAD">
        <w:rPr>
          <w:rFonts w:cs="Arial"/>
        </w:rPr>
        <w:t xml:space="preserve"> </w:t>
      </w:r>
      <w:r w:rsidRPr="002D3FAD">
        <w:rPr>
          <w:rFonts w:cs="Arial"/>
        </w:rPr>
        <w:t xml:space="preserve">55 sõidukit tunnis, mis jääb teede olemasoleva läbilaskevõime piiresse. Perspektiivis arvestatakse ka riigitee nr 2 ja sellega seotud liiklussõlme ümberkorraldamisega, mistõttu on liiklusuuringu koostamisel tuginetud </w:t>
      </w:r>
      <w:proofErr w:type="spellStart"/>
      <w:r w:rsidRPr="002D3FAD">
        <w:rPr>
          <w:rFonts w:cs="Arial"/>
        </w:rPr>
        <w:t>Novarc</w:t>
      </w:r>
      <w:proofErr w:type="spellEnd"/>
      <w:r w:rsidRPr="002D3FAD">
        <w:rPr>
          <w:rFonts w:cs="Arial"/>
        </w:rPr>
        <w:t xml:space="preserve"> Groupi eskiisprojekti lahendustele. Samuti on arvesse võetud ühistranspordi ja kergliiklusteede arenguvõimalusi, kuid arvestades planeeringuala paiknemist ja iseloomu, jääb liikumine valdavalt sõiduautokeskseks.</w:t>
      </w:r>
    </w:p>
    <w:p w14:paraId="3EFB36A5" w14:textId="77777777" w:rsidR="00306C44" w:rsidRPr="002D3FAD" w:rsidRDefault="00306C44" w:rsidP="00306C44">
      <w:pPr>
        <w:spacing w:before="0" w:after="0"/>
        <w:rPr>
          <w:rFonts w:cs="Arial"/>
        </w:rPr>
      </w:pPr>
      <w:r w:rsidRPr="002D3FAD">
        <w:rPr>
          <w:rFonts w:cs="Arial"/>
        </w:rPr>
        <w:t>Planeeringulahenduses on pööratud tähelepanu juurdepääsu nähtavusele ning kavandatud lahendused tagavad piisava ohutustaseme ka pikemas ajaperspektiivis. Nähtavust piiravate tegurite leevendamiseks on ette nähtud haljastuse ja parkimiskohtade ümberkorraldamine. Uuringust selgub, et arendus ei põhjusta vajadust piirkondlike ristmike täiendavaks rekonstrueerimiseks ning olemasolev liikluskorraldus suudab kavandatud liiklusmahtu probleemideta teenindada.</w:t>
      </w:r>
    </w:p>
    <w:p w14:paraId="3CAE6C30" w14:textId="77777777" w:rsidR="00600306" w:rsidRPr="002D3FAD" w:rsidRDefault="00600306" w:rsidP="00A2415F">
      <w:pPr>
        <w:spacing w:before="0" w:after="0"/>
        <w:rPr>
          <w:rFonts w:cs="Arial"/>
        </w:rPr>
      </w:pPr>
    </w:p>
    <w:p w14:paraId="3B6E370B" w14:textId="77777777" w:rsidR="00E81250" w:rsidRPr="002D3FAD" w:rsidRDefault="00E81250" w:rsidP="00A2415F">
      <w:pPr>
        <w:pStyle w:val="Heading2"/>
        <w:tabs>
          <w:tab w:val="left" w:pos="426"/>
        </w:tabs>
        <w:rPr>
          <w:rFonts w:cs="Arial"/>
          <w:szCs w:val="22"/>
        </w:rPr>
      </w:pPr>
      <w:bookmarkStart w:id="38" w:name="_Toc497647811"/>
      <w:bookmarkStart w:id="39" w:name="_Toc218504263"/>
      <w:r w:rsidRPr="002D3FAD">
        <w:rPr>
          <w:rFonts w:cs="Arial"/>
          <w:szCs w:val="22"/>
        </w:rPr>
        <w:t>Haljastuse ja heakorra põhimõtted</w:t>
      </w:r>
      <w:bookmarkEnd w:id="38"/>
      <w:bookmarkEnd w:id="39"/>
    </w:p>
    <w:p w14:paraId="285DCAAF" w14:textId="24BBF45C" w:rsidR="00813728" w:rsidRPr="002D3FAD" w:rsidRDefault="005B18C7" w:rsidP="00A2415F">
      <w:pPr>
        <w:spacing w:before="0" w:after="0"/>
        <w:rPr>
          <w:rFonts w:cs="Arial"/>
        </w:rPr>
      </w:pPr>
      <w:r w:rsidRPr="002D3FAD">
        <w:rPr>
          <w:rFonts w:cs="Arial"/>
        </w:rPr>
        <w:t>Äri</w:t>
      </w:r>
      <w:r w:rsidR="007940C0" w:rsidRPr="002D3FAD">
        <w:rPr>
          <w:rFonts w:cs="Arial"/>
        </w:rPr>
        <w:t xml:space="preserve">maal </w:t>
      </w:r>
      <w:r w:rsidR="00D04EC2" w:rsidRPr="002D3FAD">
        <w:rPr>
          <w:rFonts w:cs="Arial"/>
        </w:rPr>
        <w:t xml:space="preserve">minimaalselt </w:t>
      </w:r>
      <w:r w:rsidR="00801DF7">
        <w:rPr>
          <w:rFonts w:cs="Arial"/>
        </w:rPr>
        <w:t>20</w:t>
      </w:r>
      <w:r w:rsidR="00D04EC2" w:rsidRPr="002D3FAD">
        <w:rPr>
          <w:rFonts w:cs="Arial"/>
        </w:rPr>
        <w:t xml:space="preserve">% krundi pinnast haljastada </w:t>
      </w:r>
      <w:r w:rsidR="003E55A6" w:rsidRPr="002D3FAD">
        <w:rPr>
          <w:rFonts w:cs="Arial"/>
        </w:rPr>
        <w:t xml:space="preserve">ning iga </w:t>
      </w:r>
      <w:r w:rsidR="00397FE6" w:rsidRPr="002D3FAD">
        <w:rPr>
          <w:rFonts w:cs="Arial"/>
        </w:rPr>
        <w:t>3</w:t>
      </w:r>
      <w:r w:rsidRPr="002D3FAD">
        <w:rPr>
          <w:rFonts w:cs="Arial"/>
        </w:rPr>
        <w:t>00</w:t>
      </w:r>
      <w:r w:rsidR="00801DF7" w:rsidRPr="002D3FAD">
        <w:rPr>
          <w:rFonts w:cs="Arial"/>
        </w:rPr>
        <w:t> </w:t>
      </w:r>
      <w:r w:rsidRPr="002D3FAD">
        <w:rPr>
          <w:rFonts w:cs="Arial"/>
        </w:rPr>
        <w:t>m</w:t>
      </w:r>
      <w:r w:rsidRPr="002D3FAD">
        <w:rPr>
          <w:rFonts w:cs="Arial"/>
          <w:vertAlign w:val="superscript"/>
        </w:rPr>
        <w:t>2</w:t>
      </w:r>
      <w:r w:rsidRPr="002D3FAD">
        <w:rPr>
          <w:rFonts w:cs="Arial"/>
        </w:rPr>
        <w:t xml:space="preserve"> kohta tuleb ette näha 1 puu</w:t>
      </w:r>
      <w:r w:rsidR="00EA3639" w:rsidRPr="002D3FAD">
        <w:rPr>
          <w:rFonts w:cs="Arial"/>
        </w:rPr>
        <w:t>, mille täiskasvamis</w:t>
      </w:r>
      <w:r w:rsidR="00F96184" w:rsidRPr="002D3FAD">
        <w:rPr>
          <w:rFonts w:cs="Arial"/>
        </w:rPr>
        <w:t xml:space="preserve">e </w:t>
      </w:r>
      <w:r w:rsidR="00EA3639" w:rsidRPr="002D3FAD">
        <w:rPr>
          <w:rFonts w:cs="Arial"/>
        </w:rPr>
        <w:t>kõrgus on</w:t>
      </w:r>
      <w:r w:rsidR="00290063" w:rsidRPr="002D3FAD">
        <w:rPr>
          <w:rFonts w:cs="Arial"/>
        </w:rPr>
        <w:t xml:space="preserve"> </w:t>
      </w:r>
      <w:r w:rsidR="00646397">
        <w:rPr>
          <w:rFonts w:cs="Arial"/>
        </w:rPr>
        <w:t>6</w:t>
      </w:r>
      <w:r w:rsidR="00801DF7" w:rsidRPr="002D3FAD">
        <w:rPr>
          <w:rFonts w:cs="Arial"/>
        </w:rPr>
        <w:t> </w:t>
      </w:r>
      <w:r w:rsidR="00EA3639" w:rsidRPr="002D3FAD">
        <w:rPr>
          <w:rFonts w:cs="Arial"/>
        </w:rPr>
        <w:t>m.</w:t>
      </w:r>
      <w:r w:rsidRPr="002D3FAD">
        <w:rPr>
          <w:rFonts w:eastAsia="Arial" w:cs="Arial"/>
        </w:rPr>
        <w:t xml:space="preserve"> </w:t>
      </w:r>
      <w:r w:rsidR="005D57FD" w:rsidRPr="002D3FAD">
        <w:rPr>
          <w:rFonts w:eastAsia="Arial" w:cs="Arial"/>
        </w:rPr>
        <w:t>Istikute kõrgus min. 3,0</w:t>
      </w:r>
      <w:r w:rsidR="00801DF7" w:rsidRPr="002D3FAD">
        <w:rPr>
          <w:rFonts w:cs="Arial"/>
        </w:rPr>
        <w:t> </w:t>
      </w:r>
      <w:r w:rsidR="005D57FD" w:rsidRPr="002D3FAD">
        <w:rPr>
          <w:rFonts w:eastAsia="Arial" w:cs="Arial"/>
        </w:rPr>
        <w:t xml:space="preserve">m. </w:t>
      </w:r>
      <w:r w:rsidR="00AF3100" w:rsidRPr="002D3FAD">
        <w:rPr>
          <w:rFonts w:eastAsia="Arial" w:cs="Arial"/>
        </w:rPr>
        <w:t xml:space="preserve">Kokku </w:t>
      </w:r>
      <w:r w:rsidR="00D80D63" w:rsidRPr="002D3FAD">
        <w:rPr>
          <w:rFonts w:eastAsia="Arial" w:cs="Arial"/>
        </w:rPr>
        <w:t>tuleb krundile pos nr 1 istutada</w:t>
      </w:r>
      <w:r w:rsidR="00AF3100" w:rsidRPr="002D3FAD">
        <w:rPr>
          <w:rFonts w:eastAsia="Arial" w:cs="Arial"/>
        </w:rPr>
        <w:t xml:space="preserve"> </w:t>
      </w:r>
      <w:r w:rsidR="00290063" w:rsidRPr="002D3FAD">
        <w:rPr>
          <w:rFonts w:eastAsia="Arial" w:cs="Arial"/>
        </w:rPr>
        <w:t>3</w:t>
      </w:r>
      <w:r w:rsidR="00F71C6C" w:rsidRPr="002D3FAD">
        <w:rPr>
          <w:rFonts w:eastAsia="Arial" w:cs="Arial"/>
        </w:rPr>
        <w:t>3</w:t>
      </w:r>
      <w:r w:rsidR="00813728" w:rsidRPr="002D3FAD">
        <w:rPr>
          <w:rFonts w:eastAsia="Arial" w:cs="Arial"/>
        </w:rPr>
        <w:t xml:space="preserve"> puud.</w:t>
      </w:r>
    </w:p>
    <w:p w14:paraId="313551D3" w14:textId="7CB84F8B" w:rsidR="005B18C7" w:rsidRPr="002D3FAD" w:rsidRDefault="005B18C7" w:rsidP="00A2415F">
      <w:pPr>
        <w:tabs>
          <w:tab w:val="center" w:pos="3829"/>
          <w:tab w:val="right" w:pos="8149"/>
        </w:tabs>
        <w:autoSpaceDE w:val="0"/>
        <w:spacing w:before="0" w:after="0"/>
        <w:rPr>
          <w:rFonts w:eastAsia="Arial" w:cs="Arial"/>
        </w:rPr>
      </w:pPr>
      <w:r w:rsidRPr="002D3FAD">
        <w:rPr>
          <w:rFonts w:eastAsia="Arial" w:cs="Arial"/>
        </w:rPr>
        <w:t>Põhijoonisel on näidatud planeeritava kõrghaljastuse</w:t>
      </w:r>
      <w:r w:rsidR="00646397">
        <w:rPr>
          <w:rFonts w:eastAsia="Arial" w:cs="Arial"/>
        </w:rPr>
        <w:t xml:space="preserve"> (rohkem kui 33 puud)</w:t>
      </w:r>
      <w:r w:rsidRPr="002D3FAD">
        <w:rPr>
          <w:rFonts w:eastAsia="Arial" w:cs="Arial"/>
        </w:rPr>
        <w:t xml:space="preserve"> ligikaudne asukoht. Täpne uue haljastuse asukoht lahendatakse ehitusprojekti staadiumis.</w:t>
      </w:r>
    </w:p>
    <w:p w14:paraId="16C1506C" w14:textId="77777777" w:rsidR="00D80D63" w:rsidRPr="002D3FAD" w:rsidRDefault="00D80D63" w:rsidP="00A2415F">
      <w:pPr>
        <w:autoSpaceDE w:val="0"/>
        <w:autoSpaceDN w:val="0"/>
        <w:adjustRightInd w:val="0"/>
        <w:spacing w:before="0" w:after="0"/>
        <w:rPr>
          <w:rFonts w:cs="Arial"/>
        </w:rPr>
      </w:pPr>
      <w:r w:rsidRPr="002D3FAD">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136FEB4" w14:textId="77777777" w:rsidR="00D80D63" w:rsidRPr="002D3FAD" w:rsidRDefault="00D80D63" w:rsidP="00A2415F">
      <w:pPr>
        <w:autoSpaceDE w:val="0"/>
        <w:autoSpaceDN w:val="0"/>
        <w:adjustRightInd w:val="0"/>
        <w:spacing w:before="0" w:after="0"/>
        <w:rPr>
          <w:rFonts w:cs="Arial"/>
        </w:rPr>
      </w:pPr>
      <w:r w:rsidRPr="002D3FAD">
        <w:rPr>
          <w:rFonts w:cs="Arial"/>
        </w:rPr>
        <w:lastRenderedPageBreak/>
        <w:t>Hoonete ja tehnovõrkude projekteerimisel tagada istutatavate puude ning ehitiste vahelised kujad vastavalt Eesti standard EVS 843:2016 nõuetele.</w:t>
      </w:r>
    </w:p>
    <w:p w14:paraId="05D5ED1A" w14:textId="77777777" w:rsidR="00D80D63" w:rsidRPr="002D3FAD" w:rsidRDefault="00D80D63" w:rsidP="00A2415F">
      <w:pPr>
        <w:autoSpaceDE w:val="0"/>
        <w:autoSpaceDN w:val="0"/>
        <w:adjustRightInd w:val="0"/>
        <w:spacing w:before="0" w:after="0"/>
        <w:rPr>
          <w:rFonts w:eastAsia="Calibri" w:cs="Arial"/>
        </w:rPr>
      </w:pPr>
      <w:r w:rsidRPr="002D3FAD">
        <w:rPr>
          <w:rFonts w:eastAsia="Calibri" w:cs="Arial"/>
        </w:rPr>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7AF5AA46" w14:textId="77777777" w:rsidR="00D80D63" w:rsidRPr="002D3FAD" w:rsidRDefault="00D80D63">
      <w:pPr>
        <w:numPr>
          <w:ilvl w:val="0"/>
          <w:numId w:val="16"/>
        </w:numPr>
        <w:autoSpaceDE w:val="0"/>
        <w:autoSpaceDN w:val="0"/>
        <w:adjustRightInd w:val="0"/>
        <w:spacing w:before="0" w:after="0"/>
        <w:ind w:left="284" w:hanging="218"/>
        <w:contextualSpacing/>
        <w:rPr>
          <w:rFonts w:eastAsia="Calibri" w:cs="Arial"/>
        </w:rPr>
      </w:pPr>
      <w:r w:rsidRPr="002D3FAD">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3D924999" w14:textId="77777777" w:rsidR="00D80D63" w:rsidRPr="002D3FAD" w:rsidRDefault="00D80D63">
      <w:pPr>
        <w:numPr>
          <w:ilvl w:val="0"/>
          <w:numId w:val="16"/>
        </w:numPr>
        <w:autoSpaceDE w:val="0"/>
        <w:autoSpaceDN w:val="0"/>
        <w:adjustRightInd w:val="0"/>
        <w:spacing w:before="0" w:after="0"/>
        <w:ind w:left="284" w:hanging="218"/>
        <w:contextualSpacing/>
        <w:rPr>
          <w:rFonts w:eastAsia="Calibri" w:cs="Arial"/>
        </w:rPr>
      </w:pPr>
      <w:r w:rsidRPr="002D3FAD">
        <w:rPr>
          <w:rFonts w:eastAsia="Calibri" w:cs="Arial"/>
        </w:rPr>
        <w:t>puu ühel või mitmel küljel ei tohi kõiki juuri läbi raiuda, tekib puu ümber kukkumise oht. Üle 4 cm läbimõõduga juuri ei tohiks läbi raiuda, see muudab puu altiks haigustele. Vajadusel peab puujuurte läbilõikamine toimuma risti juurega;</w:t>
      </w:r>
    </w:p>
    <w:p w14:paraId="301E4A53" w14:textId="77777777" w:rsidR="00D80D63" w:rsidRPr="002D3FAD" w:rsidRDefault="00D80D63">
      <w:pPr>
        <w:numPr>
          <w:ilvl w:val="0"/>
          <w:numId w:val="16"/>
        </w:numPr>
        <w:autoSpaceDE w:val="0"/>
        <w:autoSpaceDN w:val="0"/>
        <w:adjustRightInd w:val="0"/>
        <w:spacing w:before="0" w:after="0"/>
        <w:ind w:left="284" w:hanging="218"/>
        <w:contextualSpacing/>
        <w:rPr>
          <w:rFonts w:eastAsia="Calibri" w:cs="Arial"/>
        </w:rPr>
      </w:pPr>
      <w:r w:rsidRPr="002D3FAD">
        <w:rPr>
          <w:rFonts w:eastAsia="Calibri" w:cs="Arial"/>
        </w:rPr>
        <w:t>kui puude juured saavad siiski pinnasetöödel kahjustada, tuleb juurte hulga vähenemise kompenseerimiseks harvendada võrasid;</w:t>
      </w:r>
    </w:p>
    <w:p w14:paraId="15162088" w14:textId="77777777" w:rsidR="00D80D63" w:rsidRPr="002D3FAD" w:rsidRDefault="00D80D63">
      <w:pPr>
        <w:numPr>
          <w:ilvl w:val="0"/>
          <w:numId w:val="16"/>
        </w:numPr>
        <w:autoSpaceDE w:val="0"/>
        <w:autoSpaceDN w:val="0"/>
        <w:adjustRightInd w:val="0"/>
        <w:spacing w:before="0" w:after="0"/>
        <w:ind w:left="284" w:hanging="218"/>
        <w:contextualSpacing/>
        <w:rPr>
          <w:rFonts w:eastAsia="Calibri" w:cs="Arial"/>
        </w:rPr>
      </w:pPr>
      <w:r w:rsidRPr="002D3FAD">
        <w:rPr>
          <w:rFonts w:eastAsia="Calibri" w:cs="Arial"/>
        </w:rPr>
        <w:t>puude juurekaelal tuleb säilitada pinnase endine kõrgus (nt kasutades tugimüüre, palissaade, peenrapiirdeid jne);</w:t>
      </w:r>
    </w:p>
    <w:p w14:paraId="55396AC1" w14:textId="17B0C9B4" w:rsidR="00D80D63" w:rsidRPr="002D3FAD" w:rsidRDefault="00D80D63">
      <w:pPr>
        <w:numPr>
          <w:ilvl w:val="0"/>
          <w:numId w:val="16"/>
        </w:numPr>
        <w:autoSpaceDE w:val="0"/>
        <w:autoSpaceDN w:val="0"/>
        <w:adjustRightInd w:val="0"/>
        <w:spacing w:before="0" w:after="0"/>
        <w:ind w:left="284" w:hanging="218"/>
        <w:contextualSpacing/>
        <w:rPr>
          <w:rFonts w:eastAsia="Calibri" w:cs="Arial"/>
        </w:rPr>
      </w:pPr>
      <w:r w:rsidRPr="002D3FAD">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7FEC8508" w14:textId="77777777" w:rsidR="00487EBD" w:rsidRPr="002D3FAD" w:rsidRDefault="005B18C7" w:rsidP="00775416">
      <w:pPr>
        <w:tabs>
          <w:tab w:val="center" w:pos="3829"/>
          <w:tab w:val="right" w:pos="8149"/>
        </w:tabs>
        <w:autoSpaceDE w:val="0"/>
        <w:spacing w:before="40" w:after="0"/>
        <w:rPr>
          <w:rFonts w:eastAsia="Arial" w:cs="Arial"/>
        </w:rPr>
      </w:pPr>
      <w:r w:rsidRPr="002D3FAD">
        <w:rPr>
          <w:rFonts w:eastAsia="Arial" w:cs="Arial"/>
        </w:rPr>
        <w:t>Likvideeritava kasvupinnase käitlemine peab toimuma vastavalt jäätmehoolduseeskirjadele.</w:t>
      </w:r>
    </w:p>
    <w:p w14:paraId="5B08A5DC" w14:textId="77777777" w:rsidR="00306C44" w:rsidRPr="002D3FAD" w:rsidRDefault="00306C44" w:rsidP="00A2415F">
      <w:pPr>
        <w:tabs>
          <w:tab w:val="center" w:pos="3829"/>
          <w:tab w:val="right" w:pos="8149"/>
        </w:tabs>
        <w:autoSpaceDE w:val="0"/>
        <w:spacing w:before="0" w:after="0"/>
        <w:rPr>
          <w:rFonts w:eastAsia="Arial" w:cs="Arial"/>
        </w:rPr>
      </w:pPr>
    </w:p>
    <w:p w14:paraId="40862C75" w14:textId="4DFB80BE" w:rsidR="00306C44" w:rsidRPr="002D3FAD" w:rsidRDefault="00306C44" w:rsidP="00F1647B">
      <w:pPr>
        <w:pStyle w:val="Heading3"/>
      </w:pPr>
      <w:bookmarkStart w:id="40" w:name="_Toc218504264"/>
      <w:r w:rsidRPr="002D3FAD">
        <w:t>Haljastuse hinnang</w:t>
      </w:r>
      <w:bookmarkEnd w:id="40"/>
    </w:p>
    <w:p w14:paraId="566B04E3" w14:textId="57F3F21E" w:rsidR="00306C44" w:rsidRPr="002D3FAD" w:rsidRDefault="00306C44" w:rsidP="00115E5C">
      <w:pPr>
        <w:spacing w:before="0" w:after="0"/>
        <w:ind w:right="-73"/>
        <w:rPr>
          <w:rFonts w:cs="Arial"/>
        </w:rPr>
      </w:pPr>
      <w:r w:rsidRPr="002D3FAD">
        <w:rPr>
          <w:rFonts w:cs="Arial"/>
        </w:rPr>
        <w:t>Tuuleveski kinnistu haljastuse hinnangu koostas OÜ Visioon Haljastus 18.09.2024, töö nr 538/2024.</w:t>
      </w:r>
    </w:p>
    <w:p w14:paraId="4B20B6FB" w14:textId="77777777" w:rsidR="00134659" w:rsidRDefault="00134659" w:rsidP="00306C44">
      <w:pPr>
        <w:spacing w:before="0" w:after="0"/>
        <w:rPr>
          <w:rFonts w:cs="Arial"/>
        </w:rPr>
      </w:pPr>
    </w:p>
    <w:p w14:paraId="62A75381" w14:textId="048A5D0F" w:rsidR="00306C44" w:rsidRPr="002D3FAD" w:rsidRDefault="00306C44" w:rsidP="00306C44">
      <w:pPr>
        <w:spacing w:before="0" w:after="0"/>
        <w:rPr>
          <w:rFonts w:cs="Arial"/>
        </w:rPr>
      </w:pPr>
      <w:r w:rsidRPr="002D3FAD">
        <w:rPr>
          <w:rFonts w:cs="Arial"/>
        </w:rPr>
        <w:t>Väljavõte ekspertarvamusest:</w:t>
      </w:r>
    </w:p>
    <w:p w14:paraId="025FE4F4" w14:textId="3F4A942B" w:rsidR="00306C44" w:rsidRPr="002D3FAD" w:rsidRDefault="00306C44" w:rsidP="00306C44">
      <w:pPr>
        <w:spacing w:before="0" w:after="0"/>
        <w:rPr>
          <w:i/>
          <w:iCs/>
        </w:rPr>
      </w:pPr>
      <w:r w:rsidRPr="002D3FAD">
        <w:rPr>
          <w:i/>
          <w:iCs/>
        </w:rPr>
        <w:t>Tuuleveski maaüksusel kasvab puittaimi peamiselt läänepoolses põhjaosas. Ala lõunaosas ja ka idapoolsemas osas kasvab üksikuid väikseid puid ja põõsaid. Enamik puid-põõsaid on noored ning spontaanselt kasvama hakanud. Suurema osa haljastusest moodustavad kiirekasvulised ja lühiealised liigid nagu raagremmelgas, harilik toomingas, harilik pihlakas, harilik haab ja hall lepp. Mõningal määral esineb ka noori harilikke saari ja harilikke viirpuid.</w:t>
      </w:r>
    </w:p>
    <w:p w14:paraId="533CDAD6" w14:textId="3DE70191" w:rsidR="00306C44" w:rsidRPr="002D3FAD" w:rsidRDefault="00306C44" w:rsidP="00306C44">
      <w:pPr>
        <w:spacing w:before="0" w:after="0"/>
        <w:rPr>
          <w:i/>
          <w:iCs/>
        </w:rPr>
      </w:pPr>
      <w:r w:rsidRPr="002D3FAD">
        <w:rPr>
          <w:i/>
          <w:iCs/>
        </w:rPr>
        <w:t>Seetõttu on enamik ala haljastusest hinnatud väheväärtuslikuks ehk IV väärtusklassi. 2 noort harilikku viirpuud on hinnatud III väärtusklassi.</w:t>
      </w:r>
    </w:p>
    <w:p w14:paraId="60D9D342" w14:textId="77777777" w:rsidR="00525199" w:rsidRPr="002D3FAD" w:rsidRDefault="00525199" w:rsidP="00306C44">
      <w:pPr>
        <w:spacing w:before="0" w:after="0"/>
        <w:rPr>
          <w:i/>
          <w:iCs/>
        </w:rPr>
      </w:pPr>
    </w:p>
    <w:p w14:paraId="3DA35FEC" w14:textId="77777777" w:rsidR="00525199" w:rsidRPr="002D3FAD" w:rsidRDefault="00525199" w:rsidP="00525199">
      <w:pPr>
        <w:spacing w:before="0" w:after="0"/>
      </w:pPr>
      <w:r w:rsidRPr="002D3FAD">
        <w:t>Haljastuslikus hinnangus kajastatud soovitused planeeringualale:</w:t>
      </w:r>
    </w:p>
    <w:p w14:paraId="53CEBFDD" w14:textId="0259E171" w:rsidR="00525199" w:rsidRPr="002D3FAD" w:rsidRDefault="00C71C4F">
      <w:pPr>
        <w:pStyle w:val="ListParagraph"/>
        <w:numPr>
          <w:ilvl w:val="0"/>
          <w:numId w:val="25"/>
        </w:numPr>
        <w:spacing w:before="0" w:after="0"/>
        <w:ind w:left="284" w:hanging="218"/>
      </w:pPr>
      <w:r w:rsidRPr="002D3FAD">
        <w:t>k</w:t>
      </w:r>
      <w:r w:rsidR="009A63B8" w:rsidRPr="002D3FAD">
        <w:t>una</w:t>
      </w:r>
      <w:r w:rsidR="009A63B8" w:rsidRPr="002D3FAD">
        <w:rPr>
          <w:spacing w:val="-4"/>
        </w:rPr>
        <w:t xml:space="preserve"> </w:t>
      </w:r>
      <w:r w:rsidR="009A63B8" w:rsidRPr="002D3FAD">
        <w:t>vadava</w:t>
      </w:r>
      <w:r w:rsidR="009A63B8" w:rsidRPr="002D3FAD">
        <w:rPr>
          <w:spacing w:val="-4"/>
        </w:rPr>
        <w:t xml:space="preserve"> </w:t>
      </w:r>
      <w:r w:rsidR="009A63B8" w:rsidRPr="002D3FAD">
        <w:t>osa</w:t>
      </w:r>
      <w:r w:rsidR="009A63B8" w:rsidRPr="002D3FAD">
        <w:rPr>
          <w:spacing w:val="-4"/>
        </w:rPr>
        <w:t xml:space="preserve"> </w:t>
      </w:r>
      <w:r w:rsidR="009A63B8" w:rsidRPr="002D3FAD">
        <w:t>haljastusest</w:t>
      </w:r>
      <w:r w:rsidR="009A63B8" w:rsidRPr="002D3FAD">
        <w:rPr>
          <w:spacing w:val="-4"/>
        </w:rPr>
        <w:t xml:space="preserve"> </w:t>
      </w:r>
      <w:r w:rsidR="009A63B8" w:rsidRPr="002D3FAD">
        <w:t>moodustavad</w:t>
      </w:r>
      <w:r w:rsidR="009A63B8" w:rsidRPr="002D3FAD">
        <w:rPr>
          <w:spacing w:val="-4"/>
        </w:rPr>
        <w:t xml:space="preserve"> </w:t>
      </w:r>
      <w:r w:rsidR="009A63B8" w:rsidRPr="002D3FAD">
        <w:t>spontaanselt</w:t>
      </w:r>
      <w:r w:rsidR="009A63B8" w:rsidRPr="002D3FAD">
        <w:rPr>
          <w:spacing w:val="-4"/>
        </w:rPr>
        <w:t xml:space="preserve"> </w:t>
      </w:r>
      <w:r w:rsidR="009A63B8" w:rsidRPr="002D3FAD">
        <w:t>kasvama</w:t>
      </w:r>
      <w:r w:rsidR="009A63B8" w:rsidRPr="002D3FAD">
        <w:rPr>
          <w:spacing w:val="-4"/>
        </w:rPr>
        <w:t xml:space="preserve"> </w:t>
      </w:r>
      <w:r w:rsidR="009A63B8" w:rsidRPr="002D3FAD">
        <w:t>hakanud</w:t>
      </w:r>
      <w:r w:rsidR="009A63B8" w:rsidRPr="002D3FAD">
        <w:rPr>
          <w:spacing w:val="-4"/>
        </w:rPr>
        <w:t xml:space="preserve"> </w:t>
      </w:r>
      <w:r w:rsidR="009A63B8" w:rsidRPr="002D3FAD">
        <w:t>lühiealised</w:t>
      </w:r>
      <w:r w:rsidR="009A63B8" w:rsidRPr="002D3FAD">
        <w:rPr>
          <w:spacing w:val="-4"/>
        </w:rPr>
        <w:t xml:space="preserve"> </w:t>
      </w:r>
      <w:r w:rsidR="009A63B8" w:rsidRPr="002D3FAD">
        <w:t>puuliigid, võiks haljastust säilitada seal kus see on võimalik. Valdav osa haljastusest on hinnatud IV väärtusklassi (väheväärtuslikuks) ja IV väärtusklassi puud võib likvideerida ja asendada uushaljastusega või säilitada biomassi säilimise eesmärgil;</w:t>
      </w:r>
    </w:p>
    <w:p w14:paraId="0CFF80BA" w14:textId="3273ECD6" w:rsidR="009A63B8" w:rsidRPr="002D3FAD" w:rsidRDefault="00C71C4F">
      <w:pPr>
        <w:pStyle w:val="ListParagraph"/>
        <w:numPr>
          <w:ilvl w:val="0"/>
          <w:numId w:val="25"/>
        </w:numPr>
        <w:spacing w:before="0" w:after="0"/>
        <w:ind w:left="284" w:hanging="218"/>
      </w:pPr>
      <w:r w:rsidRPr="002D3FAD">
        <w:t>ü</w:t>
      </w:r>
      <w:r w:rsidR="009A63B8" w:rsidRPr="002D3FAD">
        <w:t>ksikutena</w:t>
      </w:r>
      <w:r w:rsidR="009A63B8" w:rsidRPr="002D3FAD">
        <w:rPr>
          <w:spacing w:val="-8"/>
        </w:rPr>
        <w:t xml:space="preserve"> </w:t>
      </w:r>
      <w:r w:rsidR="009A63B8" w:rsidRPr="002D3FAD">
        <w:t>kasvavad</w:t>
      </w:r>
      <w:r w:rsidR="009A63B8" w:rsidRPr="002D3FAD">
        <w:rPr>
          <w:spacing w:val="-8"/>
        </w:rPr>
        <w:t xml:space="preserve"> </w:t>
      </w:r>
      <w:r w:rsidR="009A63B8" w:rsidRPr="002D3FAD">
        <w:t>noored</w:t>
      </w:r>
      <w:r w:rsidR="009A63B8" w:rsidRPr="002D3FAD">
        <w:rPr>
          <w:spacing w:val="-8"/>
        </w:rPr>
        <w:t xml:space="preserve"> </w:t>
      </w:r>
      <w:r w:rsidR="009A63B8" w:rsidRPr="002D3FAD">
        <w:t>puud</w:t>
      </w:r>
      <w:r w:rsidR="009A63B8" w:rsidRPr="002D3FAD">
        <w:rPr>
          <w:spacing w:val="-8"/>
        </w:rPr>
        <w:t xml:space="preserve"> </w:t>
      </w:r>
      <w:r w:rsidR="009A63B8" w:rsidRPr="002D3FAD">
        <w:t>ja</w:t>
      </w:r>
      <w:r w:rsidR="009A63B8" w:rsidRPr="002D3FAD">
        <w:rPr>
          <w:spacing w:val="-8"/>
        </w:rPr>
        <w:t xml:space="preserve"> </w:t>
      </w:r>
      <w:r w:rsidR="009A63B8" w:rsidRPr="002D3FAD">
        <w:t>põõsad</w:t>
      </w:r>
      <w:r w:rsidR="009A63B8" w:rsidRPr="002D3FAD">
        <w:rPr>
          <w:spacing w:val="-8"/>
        </w:rPr>
        <w:t xml:space="preserve"> </w:t>
      </w:r>
      <w:r w:rsidR="009A63B8" w:rsidRPr="002D3FAD">
        <w:t>on</w:t>
      </w:r>
      <w:r w:rsidR="009A63B8" w:rsidRPr="002D3FAD">
        <w:rPr>
          <w:spacing w:val="-8"/>
        </w:rPr>
        <w:t xml:space="preserve"> </w:t>
      </w:r>
      <w:r w:rsidR="009A63B8" w:rsidRPr="002D3FAD">
        <w:t>keskkonnatingimustele</w:t>
      </w:r>
      <w:r w:rsidR="009A63B8" w:rsidRPr="002D3FAD">
        <w:rPr>
          <w:spacing w:val="-8"/>
        </w:rPr>
        <w:t xml:space="preserve"> </w:t>
      </w:r>
      <w:r w:rsidR="009A63B8" w:rsidRPr="002D3FAD">
        <w:t>piisavalt</w:t>
      </w:r>
      <w:r w:rsidR="009A63B8" w:rsidRPr="002D3FAD">
        <w:rPr>
          <w:spacing w:val="-8"/>
        </w:rPr>
        <w:t xml:space="preserve"> </w:t>
      </w:r>
      <w:r w:rsidR="009A63B8" w:rsidRPr="002D3FAD">
        <w:t>vastupidavad,</w:t>
      </w:r>
      <w:r w:rsidR="009A63B8" w:rsidRPr="002D3FAD">
        <w:rPr>
          <w:spacing w:val="-8"/>
        </w:rPr>
        <w:t xml:space="preserve"> </w:t>
      </w:r>
      <w:r w:rsidR="009A63B8" w:rsidRPr="002D3FAD">
        <w:t>et sobivas asukohas saaks neid võimalusel säilitada. Ka puude ja põõsaste rühmades on enamik puid ja põõsaid veel noored ja keskkonnatingimuste muudatustele on need piisavalt vastupidavad, et sobivas asukohas puude ja põõsaste rühmasid või osa rühmast oleks võimalik säilitada. Liigiliselt võiks säilitamisel eelistada pikema-ealiseid liike nagu harilik saar ja harilik viirpuu;</w:t>
      </w:r>
    </w:p>
    <w:p w14:paraId="1EBA1007" w14:textId="5783EB36" w:rsidR="00525199" w:rsidRDefault="00C71C4F">
      <w:pPr>
        <w:pStyle w:val="ListParagraph"/>
        <w:numPr>
          <w:ilvl w:val="0"/>
          <w:numId w:val="25"/>
        </w:numPr>
        <w:spacing w:before="0" w:after="0"/>
        <w:ind w:left="284" w:hanging="218"/>
      </w:pPr>
      <w:r w:rsidRPr="002D3FAD">
        <w:t>k</w:t>
      </w:r>
      <w:r w:rsidR="009A63B8" w:rsidRPr="002D3FAD">
        <w:t>aevetööde teostamisel säilitamisele kuuluvate puude lähistel, tuleks arvestada säilitatavate puude juurte ulatusega, ulatuslike juurekahjustusega puid ei ole mõistlik säilitada.</w:t>
      </w:r>
    </w:p>
    <w:p w14:paraId="65F1C62C" w14:textId="77777777" w:rsidR="00134659" w:rsidRPr="002D3FAD" w:rsidRDefault="00134659" w:rsidP="00134659">
      <w:pPr>
        <w:spacing w:before="0" w:after="0"/>
      </w:pPr>
    </w:p>
    <w:p w14:paraId="130D5689" w14:textId="49ACCB69" w:rsidR="00D80D63" w:rsidRPr="002D3FAD" w:rsidRDefault="00D80D63" w:rsidP="00A2415F">
      <w:pPr>
        <w:pStyle w:val="Heading2"/>
        <w:rPr>
          <w:rFonts w:cs="Arial"/>
          <w:szCs w:val="22"/>
        </w:rPr>
      </w:pPr>
      <w:bookmarkStart w:id="41" w:name="_Toc218504265"/>
      <w:r w:rsidRPr="002D3FAD">
        <w:rPr>
          <w:rFonts w:cs="Arial"/>
          <w:szCs w:val="22"/>
        </w:rPr>
        <w:t>Jäätmete prognoos ja käitlemine</w:t>
      </w:r>
      <w:bookmarkEnd w:id="41"/>
    </w:p>
    <w:p w14:paraId="0491D183" w14:textId="77777777" w:rsidR="00D80D63" w:rsidRPr="002D3FAD" w:rsidRDefault="00D80D63" w:rsidP="00A2415F">
      <w:pPr>
        <w:spacing w:before="0" w:after="0"/>
        <w:rPr>
          <w:rFonts w:cs="Arial"/>
          <w:shd w:val="clear" w:color="auto" w:fill="FFFFFF"/>
        </w:rPr>
      </w:pPr>
      <w:r w:rsidRPr="002D3FAD">
        <w:rPr>
          <w:rFonts w:cs="Arial"/>
        </w:rPr>
        <w:t xml:space="preserve">Jäätmete käitlemisel juhindutakse jäätmeseadusest ja Rae valla jäätmehoolduseeskirja nõuetest. 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w:t>
      </w:r>
      <w:bookmarkStart w:id="42" w:name="_Hlk69298873"/>
      <w:r w:rsidRPr="002D3FAD">
        <w:rPr>
          <w:rFonts w:cs="Arial"/>
          <w:shd w:val="clear" w:color="auto" w:fill="FFFFFF"/>
        </w:rPr>
        <w:t>Ohtlikke jäätmeid võib üle anda vastavale ettevõttele, kellel on olemas jäätmeluba ohtlike jäätmete taaskasutamiseks ja kõrvaldamiseks</w:t>
      </w:r>
      <w:bookmarkEnd w:id="42"/>
      <w:r w:rsidRPr="002D3FAD">
        <w:rPr>
          <w:rFonts w:cs="Arial"/>
          <w:shd w:val="clear" w:color="auto" w:fill="FFFFFF"/>
        </w:rPr>
        <w:t>.</w:t>
      </w:r>
    </w:p>
    <w:p w14:paraId="691F3327" w14:textId="369E448C" w:rsidR="00D80D63" w:rsidRPr="002D3FAD" w:rsidRDefault="00D80D63" w:rsidP="00A2415F">
      <w:pPr>
        <w:spacing w:before="0" w:after="0"/>
        <w:rPr>
          <w:rFonts w:cs="Arial"/>
        </w:rPr>
      </w:pPr>
      <w:r w:rsidRPr="002D3FAD">
        <w:rPr>
          <w:rFonts w:cs="Arial"/>
        </w:rPr>
        <w:t>Jäätmemahutid peavad paiknema naaberkinnistust vähemalt 3</w:t>
      </w:r>
      <w:r w:rsidR="00134659" w:rsidRPr="003F72DF">
        <w:rPr>
          <w:rFonts w:cs="Arial"/>
        </w:rPr>
        <w:t> </w:t>
      </w:r>
      <w:r w:rsidRPr="002D3FAD">
        <w:rPr>
          <w:rFonts w:cs="Arial"/>
        </w:rPr>
        <w:t>m kaugusel, kui naaberkinnistute omanikud ei lepi kokku teisiti.</w:t>
      </w:r>
    </w:p>
    <w:p w14:paraId="079BF1A4" w14:textId="34BEDB0E" w:rsidR="00D80D63" w:rsidRPr="002D3FAD" w:rsidRDefault="00D80D63" w:rsidP="00A2415F">
      <w:pPr>
        <w:tabs>
          <w:tab w:val="left" w:pos="1134"/>
        </w:tabs>
        <w:spacing w:before="0" w:after="0"/>
        <w:rPr>
          <w:rFonts w:cs="Arial"/>
        </w:rPr>
      </w:pPr>
      <w:r w:rsidRPr="002D3FAD">
        <w:rPr>
          <w:rFonts w:cs="Arial"/>
        </w:rPr>
        <w:t>Prügikonteinerile tagada võimalikult lihtne liikluskorralduslik ligipääs, järgides Rae valla jäätmehoolduseeskirja ning jäätmevedaja kehtestatud nõudeid konteineri ja selle asukoha suhtes.</w:t>
      </w:r>
    </w:p>
    <w:p w14:paraId="2FB8865C" w14:textId="77777777" w:rsidR="00E81250" w:rsidRPr="002D3FAD" w:rsidRDefault="00E81250" w:rsidP="00A2415F">
      <w:pPr>
        <w:spacing w:before="0" w:after="0"/>
        <w:rPr>
          <w:rFonts w:cs="Arial"/>
        </w:rPr>
      </w:pPr>
    </w:p>
    <w:p w14:paraId="5507340A" w14:textId="77777777" w:rsidR="00E81250" w:rsidRPr="002D3FAD" w:rsidRDefault="00E81250" w:rsidP="00A2415F">
      <w:pPr>
        <w:pStyle w:val="Heading2"/>
        <w:tabs>
          <w:tab w:val="left" w:pos="426"/>
        </w:tabs>
        <w:rPr>
          <w:rFonts w:cs="Arial"/>
          <w:szCs w:val="22"/>
        </w:rPr>
      </w:pPr>
      <w:bookmarkStart w:id="43" w:name="_Toc497647813"/>
      <w:bookmarkStart w:id="44" w:name="_Toc218504266"/>
      <w:r w:rsidRPr="002D3FAD">
        <w:rPr>
          <w:rFonts w:cs="Arial"/>
          <w:szCs w:val="22"/>
        </w:rPr>
        <w:lastRenderedPageBreak/>
        <w:t>Tuleohutusnõuded</w:t>
      </w:r>
      <w:bookmarkEnd w:id="43"/>
      <w:bookmarkEnd w:id="44"/>
    </w:p>
    <w:p w14:paraId="7F8A4130" w14:textId="282D7FC2" w:rsidR="00D80D63" w:rsidRPr="002D3FAD" w:rsidRDefault="00D80D63" w:rsidP="00A2415F">
      <w:pPr>
        <w:spacing w:before="0" w:after="0"/>
        <w:rPr>
          <w:rFonts w:cs="Arial"/>
        </w:rPr>
      </w:pPr>
      <w:bookmarkStart w:id="45" w:name="_Toc497647814"/>
      <w:r w:rsidRPr="002D3FAD">
        <w:rPr>
          <w:rFonts w:cs="Arial"/>
        </w:rPr>
        <w:t>Planeeringu tuleohutuse osa koostamisel on aluseks siseministri 30.03.2017 määrus nr 17 „Ehitisele esitatavad tuleohutusnõuded”. Välise tuletõrje vesivarustuse projekteerimisel tuleb lähtuda siseministri 18.</w:t>
      </w:r>
      <w:r w:rsidR="00134659">
        <w:rPr>
          <w:rFonts w:cs="Arial"/>
        </w:rPr>
        <w:t>02.</w:t>
      </w:r>
      <w:r w:rsidRPr="002D3FAD">
        <w:rPr>
          <w:rFonts w:cs="Arial"/>
        </w:rPr>
        <w:t>2021 määruse nr 10 „Veevõtukoha rajamise, katsetamise, kasutamise, korrashoiu, tähistamise ja teabevahetuse nõuded, tingimused ning kord” nõuetest.</w:t>
      </w:r>
    </w:p>
    <w:p w14:paraId="75F3D65B" w14:textId="01F6579D" w:rsidR="00D80D63" w:rsidRPr="002D3FAD" w:rsidRDefault="00D80D63" w:rsidP="00A2415F">
      <w:pPr>
        <w:spacing w:before="0" w:after="0"/>
        <w:rPr>
          <w:rFonts w:cs="Arial"/>
        </w:rPr>
      </w:pPr>
      <w:r w:rsidRPr="002D3FAD">
        <w:rPr>
          <w:rFonts w:cs="Arial"/>
        </w:rPr>
        <w:t>Tulekustutusvee lahendus vastavalt EVS</w:t>
      </w:r>
      <w:r w:rsidR="00C71C4F" w:rsidRPr="002D3FAD">
        <w:rPr>
          <w:rFonts w:cs="Arial"/>
        </w:rPr>
        <w:t> </w:t>
      </w:r>
      <w:r w:rsidRPr="002D3FAD">
        <w:rPr>
          <w:rFonts w:cs="Arial"/>
        </w:rPr>
        <w:t>812-6:2012+A1:2016 „Ehitise tuleohutus” osa 6-le „Tuletõrje veevarustus”.</w:t>
      </w:r>
    </w:p>
    <w:p w14:paraId="30873A32" w14:textId="7B32ACD5" w:rsidR="00D80D63" w:rsidRPr="002D3FAD" w:rsidRDefault="00D80D63" w:rsidP="00A2415F">
      <w:pPr>
        <w:spacing w:before="0" w:after="0"/>
        <w:rPr>
          <w:rFonts w:cs="Arial"/>
        </w:rPr>
      </w:pPr>
      <w:r w:rsidRPr="002D3FAD">
        <w:rPr>
          <w:rFonts w:cs="Arial"/>
        </w:rPr>
        <w:t xml:space="preserve">Hoone(te) korruste arvust, kõrgusest, pindalast ja kasutajate arvust ning kasutusviisist tulenevalt määrata täpne tuleohutusklass ehitusprojekti koostamisel. </w:t>
      </w:r>
      <w:proofErr w:type="spellStart"/>
      <w:r w:rsidRPr="002D3FAD">
        <w:rPr>
          <w:rFonts w:cs="Arial"/>
        </w:rPr>
        <w:t>Väliskustutusvee</w:t>
      </w:r>
      <w:proofErr w:type="spellEnd"/>
      <w:r w:rsidRPr="002D3FAD">
        <w:rPr>
          <w:rFonts w:cs="Arial"/>
        </w:rPr>
        <w:t xml:space="preserve"> normvooluhulgad täpsustuvad samuti ehitusprojekti koostamisel, kuna arvutused on seotud hoone kasutusviisi ning tuletõkkesektsioonide pindalaga. Kuni 800 m² pindalaga tuletõkkesektsiooni korral on ühe tulekahju normvooluhulk 10 l/s, 800 – 1600 m² pindala korral 15 l/s ning 1600 – 2400 m² pindala korral 20 l/s. Arvestuslik tulekahju kestvus 3</w:t>
      </w:r>
      <w:r w:rsidR="00C71C4F" w:rsidRPr="002D3FAD">
        <w:rPr>
          <w:rFonts w:cs="Arial"/>
        </w:rPr>
        <w:t> </w:t>
      </w:r>
      <w:r w:rsidRPr="002D3FAD">
        <w:rPr>
          <w:rFonts w:cs="Arial"/>
        </w:rPr>
        <w:t>h. Projekteerimise käigus tuleb määrata hüdrantide vajalikud tootlikkused ja näidata alternatiivsed lahendused, kui olemasolevast ühisveevärgist ei ole võimalik vajalikku tuletõrjevee vajadust tagada.</w:t>
      </w:r>
    </w:p>
    <w:p w14:paraId="4ED05D57" w14:textId="20D05D51" w:rsidR="00D80D63" w:rsidRPr="002D3FAD" w:rsidRDefault="00D80D63" w:rsidP="00A2415F">
      <w:pPr>
        <w:spacing w:before="0" w:after="0"/>
        <w:rPr>
          <w:rFonts w:cs="Arial"/>
        </w:rPr>
      </w:pPr>
      <w:r w:rsidRPr="002D3FAD">
        <w:rPr>
          <w:rFonts w:cs="Arial"/>
        </w:rPr>
        <w:t>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8</w:t>
      </w:r>
      <w:r w:rsidR="00C71C4F" w:rsidRPr="002D3FAD">
        <w:rPr>
          <w:rFonts w:cs="Arial"/>
        </w:rPr>
        <w:t> </w:t>
      </w:r>
      <w:r w:rsidRPr="002D3FAD">
        <w:rPr>
          <w:rFonts w:cs="Arial"/>
        </w:rPr>
        <w:t xml:space="preserve">m. </w:t>
      </w:r>
      <w:r w:rsidRPr="002D3FAD">
        <w:rPr>
          <w:rFonts w:eastAsia="Times New Roman" w:cs="Arial"/>
          <w:lang w:eastAsia="ar-SA"/>
        </w:rPr>
        <w:t>Naaberkinnistutest (planeeringuga piirnevad kinnistud)</w:t>
      </w:r>
      <w:r w:rsidRPr="002D3FAD">
        <w:rPr>
          <w:rFonts w:cs="Arial"/>
        </w:rPr>
        <w:t xml:space="preserve"> </w:t>
      </w:r>
      <w:r w:rsidRPr="002D3FAD">
        <w:rPr>
          <w:rFonts w:eastAsia="Times New Roman" w:cs="Arial"/>
          <w:lang w:eastAsia="ar-SA"/>
        </w:rPr>
        <w:t>paiknevad hoonestusalad piiridest minimaalselt 4</w:t>
      </w:r>
      <w:r w:rsidR="00C71C4F" w:rsidRPr="002D3FAD">
        <w:rPr>
          <w:rFonts w:cs="Arial"/>
        </w:rPr>
        <w:t> </w:t>
      </w:r>
      <w:r w:rsidRPr="002D3FAD">
        <w:rPr>
          <w:rFonts w:eastAsia="Times New Roman" w:cs="Arial"/>
          <w:lang w:eastAsia="ar-SA"/>
        </w:rPr>
        <w:t>m kaugusel.</w:t>
      </w:r>
    </w:p>
    <w:p w14:paraId="78D3EB62" w14:textId="1502E98A" w:rsidR="0085735C" w:rsidRPr="002D3FAD" w:rsidRDefault="00D80D63" w:rsidP="00A2415F">
      <w:pPr>
        <w:spacing w:before="0" w:after="0"/>
        <w:rPr>
          <w:rFonts w:cs="Arial"/>
        </w:rPr>
      </w:pPr>
      <w:r w:rsidRPr="002D3FAD">
        <w:rPr>
          <w:rFonts w:cs="Arial"/>
        </w:rPr>
        <w:t xml:space="preserve">Päästemeeskonnale peab olema tagatud päästetööde tegemiseks piisav juurdepääs tulekahju kustutamiseks ettenähtud päästevahenditega. </w:t>
      </w:r>
    </w:p>
    <w:p w14:paraId="3121F2B4" w14:textId="07DDD173" w:rsidR="009A63B8" w:rsidRPr="002D3FAD" w:rsidRDefault="009A63B8" w:rsidP="00A2415F">
      <w:pPr>
        <w:spacing w:before="0" w:after="0"/>
        <w:rPr>
          <w:rFonts w:eastAsia="Calibri" w:cs="Arial"/>
        </w:rPr>
      </w:pPr>
      <w:r w:rsidRPr="002D3FAD">
        <w:rPr>
          <w:rFonts w:eastAsia="Calibri" w:cs="Arial"/>
        </w:rPr>
        <w:t>Tuletõrjevesi saadakse tee maa-alale ette nähtud hüdrandist (vt joonis AS-05 Tehnovõrkude koondplaan).</w:t>
      </w:r>
    </w:p>
    <w:p w14:paraId="25C92ADF" w14:textId="77777777" w:rsidR="00810257" w:rsidRPr="002D3FAD" w:rsidRDefault="00810257" w:rsidP="00A2415F">
      <w:pPr>
        <w:spacing w:before="0" w:after="0"/>
        <w:rPr>
          <w:rFonts w:eastAsia="Calibri" w:cs="Arial"/>
        </w:rPr>
      </w:pPr>
    </w:p>
    <w:p w14:paraId="286F068A" w14:textId="77777777" w:rsidR="00810257" w:rsidRPr="002D3FAD" w:rsidRDefault="00810257" w:rsidP="00810257">
      <w:pPr>
        <w:spacing w:before="0" w:after="0"/>
        <w:rPr>
          <w:rFonts w:eastAsia="Calibri" w:cs="Arial"/>
          <w:u w:val="single"/>
        </w:rPr>
      </w:pPr>
      <w:r w:rsidRPr="002D3FAD">
        <w:rPr>
          <w:rFonts w:eastAsia="Calibri" w:cs="Arial"/>
          <w:u w:val="single"/>
        </w:rPr>
        <w:t>Nõuded ehitusprojektile:</w:t>
      </w:r>
    </w:p>
    <w:p w14:paraId="59763F80" w14:textId="10AB87F4" w:rsidR="00810257" w:rsidRPr="002D3FAD" w:rsidRDefault="00810257" w:rsidP="00A2415F">
      <w:pPr>
        <w:spacing w:before="0" w:after="0"/>
        <w:rPr>
          <w:rFonts w:eastAsia="Calibri" w:cs="Arial"/>
        </w:rPr>
      </w:pPr>
      <w:r w:rsidRPr="002D3FAD">
        <w:rPr>
          <w:rFonts w:eastAsia="Calibri" w:cs="Arial"/>
        </w:rPr>
        <w:t xml:space="preserve">Iga hoonestatava krundi asendiplaani koostamisel parkimise kavandamisel arvestada </w:t>
      </w:r>
      <w:r w:rsidRPr="002D3FAD">
        <w:rPr>
          <w:rFonts w:eastAsia="Calibri" w:cs="Arial"/>
        </w:rPr>
        <w:t> </w:t>
      </w:r>
      <w:r w:rsidRPr="002D3FAD">
        <w:rPr>
          <w:rFonts w:eastAsia="Calibri" w:cs="Arial"/>
        </w:rPr>
        <w:t> </w:t>
      </w:r>
      <w:r w:rsidRPr="002D3FAD">
        <w:rPr>
          <w:rFonts w:eastAsia="Calibri" w:cs="Arial"/>
        </w:rPr>
        <w:t>EVS 812-7:2018 p 11.2.3.10 nõudeid tagades parkimisala 4 meetri kaugusel ehitisest või rakendada täiendavaid meetmeid ehitise fassaadil tule leviku tõkestuseks.</w:t>
      </w:r>
    </w:p>
    <w:p w14:paraId="6262C459" w14:textId="77777777" w:rsidR="00C51154" w:rsidRPr="002D3FAD" w:rsidRDefault="00C51154" w:rsidP="00A2415F">
      <w:pPr>
        <w:spacing w:before="0" w:after="0"/>
        <w:rPr>
          <w:rFonts w:eastAsia="Calibri" w:cs="Arial"/>
        </w:rPr>
      </w:pPr>
    </w:p>
    <w:p w14:paraId="3D0DBC9F" w14:textId="7F4E991A" w:rsidR="00C51154" w:rsidRPr="002D3FAD" w:rsidRDefault="00C51154" w:rsidP="00C51154">
      <w:pPr>
        <w:pStyle w:val="Heading2"/>
      </w:pPr>
      <w:bookmarkStart w:id="46" w:name="_Toc218504267"/>
      <w:r w:rsidRPr="002D3FAD">
        <w:t>Servituudi seadmise vajadus ja planeeritavad kitsendused</w:t>
      </w:r>
      <w:bookmarkEnd w:id="46"/>
    </w:p>
    <w:p w14:paraId="768E6C67" w14:textId="540C84C3" w:rsidR="00C51154" w:rsidRPr="002D3FAD" w:rsidRDefault="00C51154" w:rsidP="00C71C4F">
      <w:pPr>
        <w:spacing w:before="0" w:after="0"/>
        <w:rPr>
          <w:rFonts w:cs="Arial"/>
        </w:rPr>
      </w:pPr>
      <w:r w:rsidRPr="002D3FAD">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1A95BD0D" w14:textId="77777777" w:rsidR="00027E5C" w:rsidRPr="002D3FAD" w:rsidRDefault="00027E5C" w:rsidP="00C71C4F">
      <w:pPr>
        <w:spacing w:before="0" w:after="0"/>
        <w:rPr>
          <w:rFonts w:cs="Arial"/>
        </w:rPr>
      </w:pPr>
    </w:p>
    <w:p w14:paraId="7C2B8863" w14:textId="01BD3E52" w:rsidR="00C51154" w:rsidRPr="002D3FAD" w:rsidRDefault="00C51154" w:rsidP="00027E5C">
      <w:pPr>
        <w:spacing w:before="0" w:after="0"/>
        <w:rPr>
          <w:rFonts w:cs="Arial"/>
          <w:b/>
          <w:bCs/>
          <w:u w:val="single"/>
        </w:rPr>
      </w:pPr>
      <w:r w:rsidRPr="002D3FAD">
        <w:rPr>
          <w:rFonts w:cs="Arial"/>
          <w:b/>
          <w:bCs/>
          <w:u w:val="single"/>
        </w:rPr>
        <w:t>Servituutide seadmine:</w:t>
      </w:r>
    </w:p>
    <w:p w14:paraId="5D63E716" w14:textId="5577ECAE" w:rsidR="00C51154" w:rsidRPr="002D3FAD" w:rsidRDefault="00C51154" w:rsidP="00027E5C">
      <w:pPr>
        <w:spacing w:before="0" w:after="0"/>
        <w:rPr>
          <w:u w:val="single"/>
        </w:rPr>
      </w:pPr>
      <w:r w:rsidRPr="002D3FAD">
        <w:rPr>
          <w:u w:val="single"/>
        </w:rPr>
        <w:t>Pos 1</w:t>
      </w:r>
    </w:p>
    <w:p w14:paraId="5CA52223" w14:textId="288E04F4" w:rsidR="00C51154" w:rsidRPr="002D3FAD" w:rsidRDefault="00ED669A" w:rsidP="00027E5C">
      <w:pPr>
        <w:numPr>
          <w:ilvl w:val="0"/>
          <w:numId w:val="17"/>
        </w:numPr>
        <w:spacing w:before="0" w:after="0"/>
        <w:ind w:left="284" w:hanging="218"/>
      </w:pPr>
      <w:r w:rsidRPr="002D3FAD">
        <w:t>v</w:t>
      </w:r>
      <w:r w:rsidR="00C51154" w:rsidRPr="002D3FAD">
        <w:t>eetrassi</w:t>
      </w:r>
      <w:r w:rsidR="005C78DE" w:rsidRPr="002D3FAD">
        <w:t xml:space="preserve"> ja sademevee kanalisatsioonitrassi</w:t>
      </w:r>
      <w:r w:rsidR="00C51154" w:rsidRPr="002D3FAD">
        <w:t xml:space="preserve"> liitumispunktile 2 m liitumispunkti keskmest ümber perimeetri võrguvaldaja kasuks;</w:t>
      </w:r>
    </w:p>
    <w:p w14:paraId="1F55C0F2" w14:textId="7CF95539" w:rsidR="00ED669A" w:rsidRPr="002D3FAD" w:rsidRDefault="00ED669A" w:rsidP="00027E5C">
      <w:pPr>
        <w:numPr>
          <w:ilvl w:val="0"/>
          <w:numId w:val="17"/>
        </w:numPr>
        <w:spacing w:before="0" w:after="0"/>
        <w:ind w:left="284" w:hanging="218"/>
      </w:pPr>
      <w:r w:rsidRPr="002D3FAD">
        <w:t>gaasitrassi liitumispunktile 1 m liitumispunkti keskmest ümber perimeetri võrguvaldaja kasuks;</w:t>
      </w:r>
    </w:p>
    <w:p w14:paraId="461B8F2D" w14:textId="5018D08D" w:rsidR="00C51154" w:rsidRPr="002D3FAD" w:rsidRDefault="00C51154" w:rsidP="00027E5C">
      <w:pPr>
        <w:numPr>
          <w:ilvl w:val="0"/>
          <w:numId w:val="17"/>
        </w:numPr>
        <w:spacing w:before="0" w:after="0"/>
        <w:ind w:left="284" w:hanging="218"/>
      </w:pPr>
      <w:r w:rsidRPr="002D3FAD">
        <w:t>planeeritud elektripaigaldise liitumiskilbile 1 m laiuselt kilbi väliskontuurist võrguvaldaja kasuks;</w:t>
      </w:r>
    </w:p>
    <w:p w14:paraId="49A7E533" w14:textId="6DBD5993" w:rsidR="00C51154" w:rsidRPr="002D3FAD" w:rsidRDefault="00C51154" w:rsidP="00027E5C">
      <w:pPr>
        <w:numPr>
          <w:ilvl w:val="0"/>
          <w:numId w:val="17"/>
        </w:numPr>
        <w:spacing w:before="0" w:after="0"/>
        <w:ind w:left="284" w:hanging="218"/>
      </w:pPr>
      <w:r w:rsidRPr="002D3FAD">
        <w:t>veetrassile ja kanalisatsiooni survetrassile 2 m äärmise trassi teljest mõlemale poole trassi võrguvaldaja kasuks</w:t>
      </w:r>
      <w:r w:rsidR="00F24B69" w:rsidRPr="002D3FAD">
        <w:t>;</w:t>
      </w:r>
    </w:p>
    <w:p w14:paraId="02A9B644" w14:textId="74B57138" w:rsidR="00F24B69" w:rsidRPr="002D3FAD" w:rsidRDefault="00F24B69" w:rsidP="00027E5C">
      <w:pPr>
        <w:numPr>
          <w:ilvl w:val="0"/>
          <w:numId w:val="17"/>
        </w:numPr>
        <w:spacing w:before="0" w:after="0"/>
        <w:ind w:left="284" w:hanging="218"/>
      </w:pPr>
      <w:r w:rsidRPr="002D3FAD">
        <w:t xml:space="preserve">juurdepääsu servituudi vajadus reoveepumpla hooldamiseks </w:t>
      </w:r>
      <w:r w:rsidR="00C71C4F" w:rsidRPr="002D3FAD">
        <w:t xml:space="preserve">Aktsiaselts ELVESO </w:t>
      </w:r>
      <w:r w:rsidRPr="002D3FAD">
        <w:t>kasuks.</w:t>
      </w:r>
    </w:p>
    <w:p w14:paraId="2A5091DB" w14:textId="77777777" w:rsidR="00C51154" w:rsidRPr="002D3FAD" w:rsidRDefault="00C51154" w:rsidP="00027E5C">
      <w:pPr>
        <w:spacing w:before="0" w:after="0"/>
      </w:pPr>
    </w:p>
    <w:p w14:paraId="7613B334" w14:textId="77777777" w:rsidR="00C51154" w:rsidRPr="002D3FAD" w:rsidRDefault="00C51154" w:rsidP="00027E5C">
      <w:pPr>
        <w:spacing w:before="0" w:after="0"/>
        <w:rPr>
          <w:b/>
          <w:bCs/>
        </w:rPr>
      </w:pPr>
      <w:r w:rsidRPr="002D3FAD">
        <w:rPr>
          <w:b/>
          <w:bCs/>
        </w:rPr>
        <w:t>Servituudi vajadus tehnovõrkudele väljaspool planeeringuala:</w:t>
      </w:r>
    </w:p>
    <w:p w14:paraId="6CCECD4C" w14:textId="6B9004EE" w:rsidR="00C51154" w:rsidRPr="002D3FAD" w:rsidRDefault="00C51154" w:rsidP="00027E5C">
      <w:pPr>
        <w:spacing w:before="0" w:after="0"/>
        <w:rPr>
          <w:u w:val="single"/>
        </w:rPr>
      </w:pPr>
      <w:r w:rsidRPr="002D3FAD">
        <w:rPr>
          <w:u w:val="single"/>
        </w:rPr>
        <w:t>Katastriüksus 11332 Jüri bensiinijaama tee (65301:002:0177):</w:t>
      </w:r>
    </w:p>
    <w:p w14:paraId="54A6BCBE" w14:textId="792AD939" w:rsidR="00C51154" w:rsidRPr="002D3FAD" w:rsidRDefault="00C51154" w:rsidP="00027E5C">
      <w:pPr>
        <w:numPr>
          <w:ilvl w:val="0"/>
          <w:numId w:val="17"/>
        </w:numPr>
        <w:spacing w:before="0" w:after="0"/>
        <w:ind w:left="284" w:hanging="218"/>
      </w:pPr>
      <w:r w:rsidRPr="002D3FAD">
        <w:t>sidekaabli trassile äärmise kaabli teljest 1 m mõlemale poole kaablit võrguvaldaja kasuks;</w:t>
      </w:r>
    </w:p>
    <w:p w14:paraId="6627F6DF" w14:textId="40188770" w:rsidR="00C51154" w:rsidRPr="002D3FAD" w:rsidRDefault="00C51154" w:rsidP="00027E5C">
      <w:pPr>
        <w:numPr>
          <w:ilvl w:val="0"/>
          <w:numId w:val="17"/>
        </w:numPr>
        <w:spacing w:before="0" w:after="0"/>
        <w:ind w:left="284" w:hanging="218"/>
      </w:pPr>
      <w:r w:rsidRPr="002D3FAD">
        <w:t>planeeritud sidevõrgu jaotuskapile 1 m laiuselt kilbi väliskontuurist võrguvaldaja kasuks;</w:t>
      </w:r>
    </w:p>
    <w:p w14:paraId="01CFB1E0" w14:textId="06F07BBC" w:rsidR="00C51154" w:rsidRPr="002D3FAD" w:rsidRDefault="00C51154" w:rsidP="00027E5C">
      <w:pPr>
        <w:pStyle w:val="ListParagraph"/>
        <w:numPr>
          <w:ilvl w:val="0"/>
          <w:numId w:val="17"/>
        </w:numPr>
        <w:spacing w:before="0" w:after="0"/>
        <w:ind w:left="284" w:hanging="218"/>
        <w:contextualSpacing w:val="0"/>
      </w:pPr>
      <w:r w:rsidRPr="002D3FAD">
        <w:t>sidekaabli liitumispunktile 1 m liitumispunkti keskmest ümber perimeetri võrguvaldaja kasuks;</w:t>
      </w:r>
    </w:p>
    <w:p w14:paraId="502761AA" w14:textId="52D89AFC" w:rsidR="00C51154" w:rsidRPr="002D3FAD" w:rsidRDefault="00C51154" w:rsidP="00027E5C">
      <w:pPr>
        <w:numPr>
          <w:ilvl w:val="0"/>
          <w:numId w:val="17"/>
        </w:numPr>
        <w:spacing w:before="0" w:after="0"/>
        <w:ind w:left="284" w:hanging="218"/>
      </w:pPr>
      <w:r w:rsidRPr="002D3FAD">
        <w:t>veetrassile</w:t>
      </w:r>
      <w:r w:rsidR="005C78DE" w:rsidRPr="002D3FAD">
        <w:t>, sademevee kanalisatsioonitrassile</w:t>
      </w:r>
      <w:r w:rsidRPr="002D3FAD">
        <w:t xml:space="preserve"> ja kanalisatsiooni survetrassile 2 m äärmise trassi teljest mõlemale poole trassi võrguvaldaja kasuks</w:t>
      </w:r>
      <w:r w:rsidR="00ED669A" w:rsidRPr="002D3FAD">
        <w:t>;</w:t>
      </w:r>
    </w:p>
    <w:p w14:paraId="57B918FA" w14:textId="7EC85AFD" w:rsidR="00ED669A" w:rsidRPr="002D3FAD" w:rsidRDefault="00ED669A" w:rsidP="00ED669A">
      <w:pPr>
        <w:numPr>
          <w:ilvl w:val="0"/>
          <w:numId w:val="17"/>
        </w:numPr>
        <w:spacing w:before="0" w:after="0"/>
        <w:ind w:left="284" w:hanging="218"/>
      </w:pPr>
      <w:r w:rsidRPr="002D3FAD">
        <w:t>gaasitrassi liitumispunktile 1 m liitumispunkti keskmest ümber perimeetri võrguvaldaja kasuks.</w:t>
      </w:r>
    </w:p>
    <w:p w14:paraId="324309F6" w14:textId="79366362" w:rsidR="00C51154" w:rsidRPr="002D3FAD" w:rsidRDefault="00C51154" w:rsidP="00134659">
      <w:pPr>
        <w:spacing w:before="100" w:after="0"/>
        <w:rPr>
          <w:u w:val="single"/>
        </w:rPr>
      </w:pPr>
      <w:r w:rsidRPr="002D3FAD">
        <w:rPr>
          <w:u w:val="single"/>
        </w:rPr>
        <w:t>Katastriüksus Viadukti põik (65301:001:6321):</w:t>
      </w:r>
    </w:p>
    <w:p w14:paraId="14A46779" w14:textId="3364FE86" w:rsidR="00C51154" w:rsidRDefault="00C51154" w:rsidP="00027E5C">
      <w:pPr>
        <w:numPr>
          <w:ilvl w:val="0"/>
          <w:numId w:val="17"/>
        </w:numPr>
        <w:spacing w:before="0" w:after="0"/>
        <w:ind w:left="284" w:right="-215" w:hanging="218"/>
      </w:pPr>
      <w:r w:rsidRPr="002D3FAD">
        <w:t>kanalisatsiooni survetrassile 2 m äärmise trassi teljest mõlemale poole trassi võrguvaldaja kasuks.</w:t>
      </w:r>
    </w:p>
    <w:p w14:paraId="7AA075C5" w14:textId="31EA3BD2" w:rsidR="00C51154" w:rsidRPr="002D3FAD" w:rsidRDefault="00C51154" w:rsidP="00134659">
      <w:pPr>
        <w:spacing w:before="100" w:after="0"/>
        <w:rPr>
          <w:rFonts w:cs="Arial"/>
          <w:u w:val="single"/>
        </w:rPr>
      </w:pPr>
      <w:r w:rsidRPr="002D3FAD">
        <w:rPr>
          <w:rFonts w:cs="Arial"/>
          <w:u w:val="single"/>
        </w:rPr>
        <w:t xml:space="preserve">Katastriüksus </w:t>
      </w:r>
      <w:r w:rsidR="00F24B69" w:rsidRPr="002D3FAD">
        <w:rPr>
          <w:rFonts w:cs="Arial"/>
          <w:u w:val="single"/>
        </w:rPr>
        <w:t xml:space="preserve">Kirsi tee 2a </w:t>
      </w:r>
      <w:r w:rsidRPr="002D3FAD">
        <w:rPr>
          <w:rFonts w:cs="Arial"/>
          <w:u w:val="single"/>
        </w:rPr>
        <w:t>(</w:t>
      </w:r>
      <w:r w:rsidR="00F24B69" w:rsidRPr="002D3FAD">
        <w:rPr>
          <w:rFonts w:cs="Arial"/>
          <w:u w:val="single"/>
        </w:rPr>
        <w:t>65301:001:6322</w:t>
      </w:r>
      <w:r w:rsidRPr="002D3FAD">
        <w:rPr>
          <w:rFonts w:cs="Arial"/>
          <w:u w:val="single"/>
        </w:rPr>
        <w:t>):</w:t>
      </w:r>
    </w:p>
    <w:p w14:paraId="3DC8D4ED" w14:textId="04DA75BD" w:rsidR="004412F9" w:rsidRDefault="00C51154" w:rsidP="00027E5C">
      <w:pPr>
        <w:numPr>
          <w:ilvl w:val="0"/>
          <w:numId w:val="17"/>
        </w:numPr>
        <w:spacing w:before="0" w:after="0"/>
        <w:ind w:left="284" w:right="-215" w:hanging="218"/>
        <w:rPr>
          <w:rFonts w:cs="Arial"/>
        </w:rPr>
      </w:pPr>
      <w:r w:rsidRPr="002D3FAD">
        <w:rPr>
          <w:rFonts w:cs="Arial"/>
        </w:rPr>
        <w:t>kanalisatsiooni survetrassile 2 m äärmise trassi teljest mõlemale poole trassi võrguvaldaja kasuks.</w:t>
      </w:r>
    </w:p>
    <w:p w14:paraId="7E6C859D" w14:textId="77777777" w:rsidR="00775416" w:rsidRPr="002D3FAD" w:rsidRDefault="00775416" w:rsidP="00775416">
      <w:pPr>
        <w:spacing w:before="0" w:after="0"/>
        <w:ind w:right="-215"/>
        <w:rPr>
          <w:rFonts w:cs="Arial"/>
        </w:rPr>
      </w:pPr>
    </w:p>
    <w:p w14:paraId="64035F17" w14:textId="391E8348" w:rsidR="00F24B69" w:rsidRPr="002D3FAD" w:rsidRDefault="00F24B69" w:rsidP="00134659">
      <w:pPr>
        <w:spacing w:before="100" w:after="0"/>
        <w:rPr>
          <w:rFonts w:cs="Arial"/>
          <w:u w:val="single"/>
        </w:rPr>
      </w:pPr>
      <w:r w:rsidRPr="002D3FAD">
        <w:rPr>
          <w:rFonts w:cs="Arial"/>
          <w:u w:val="single"/>
        </w:rPr>
        <w:lastRenderedPageBreak/>
        <w:t>Katastriüksus 2 Tallinn-Tartu-Võru-Luhamaa tee T3 (65301:001:5781):</w:t>
      </w:r>
    </w:p>
    <w:p w14:paraId="7063D915" w14:textId="385E3EDE" w:rsidR="00F24B69" w:rsidRPr="002D3FAD" w:rsidRDefault="00F24B69" w:rsidP="00027E5C">
      <w:pPr>
        <w:numPr>
          <w:ilvl w:val="0"/>
          <w:numId w:val="17"/>
        </w:numPr>
        <w:spacing w:before="0" w:after="0"/>
        <w:ind w:left="284" w:hanging="218"/>
        <w:rPr>
          <w:rFonts w:cs="Arial"/>
        </w:rPr>
      </w:pPr>
      <w:r w:rsidRPr="002D3FAD">
        <w:rPr>
          <w:rFonts w:cs="Arial"/>
        </w:rPr>
        <w:t>sidekaabli trassile äärmise kaabli teljest 1 m mõlemale poole kaablit võrguvaldaja kasuks</w:t>
      </w:r>
      <w:r w:rsidR="005C78DE" w:rsidRPr="002D3FAD">
        <w:rPr>
          <w:rFonts w:cs="Arial"/>
        </w:rPr>
        <w:t>;</w:t>
      </w:r>
    </w:p>
    <w:p w14:paraId="6C04D67A" w14:textId="4403E0F2" w:rsidR="005C78DE" w:rsidRPr="002D3FAD" w:rsidRDefault="005C78DE">
      <w:pPr>
        <w:numPr>
          <w:ilvl w:val="0"/>
          <w:numId w:val="17"/>
        </w:numPr>
        <w:spacing w:before="0" w:after="0"/>
        <w:ind w:left="284" w:hanging="218"/>
        <w:rPr>
          <w:rFonts w:cs="Arial"/>
        </w:rPr>
      </w:pPr>
      <w:r w:rsidRPr="002D3FAD">
        <w:t>veetrassile, sademevee kanalisatsioonitrassile ja kanalisatsiooni survetrassile 2 m äärmise trassi teljest mõlemale poole trassi võrguvaldaja kasuks.</w:t>
      </w:r>
    </w:p>
    <w:p w14:paraId="1FC5E7D9" w14:textId="101A6C29" w:rsidR="00F24B69" w:rsidRPr="002D3FAD" w:rsidRDefault="00F24B69" w:rsidP="00134659">
      <w:pPr>
        <w:spacing w:before="100" w:after="0"/>
        <w:rPr>
          <w:rFonts w:cs="Arial"/>
          <w:u w:val="single"/>
        </w:rPr>
      </w:pPr>
      <w:r w:rsidRPr="002D3FAD">
        <w:rPr>
          <w:rFonts w:cs="Arial"/>
          <w:u w:val="single"/>
        </w:rPr>
        <w:t>Katastriüksus 11332 Jüri bensiinijaama tee (65301:001:0196):</w:t>
      </w:r>
    </w:p>
    <w:p w14:paraId="065C2629" w14:textId="2ADC79BA" w:rsidR="00F24B69" w:rsidRPr="002D3FAD" w:rsidRDefault="00F24B69">
      <w:pPr>
        <w:numPr>
          <w:ilvl w:val="0"/>
          <w:numId w:val="17"/>
        </w:numPr>
        <w:spacing w:before="0" w:after="0"/>
        <w:ind w:left="284" w:hanging="218"/>
        <w:rPr>
          <w:rFonts w:cs="Arial"/>
        </w:rPr>
      </w:pPr>
      <w:r w:rsidRPr="002D3FAD">
        <w:rPr>
          <w:rFonts w:cs="Arial"/>
        </w:rPr>
        <w:t>sidekaabli trassile äärmise kaabli teljest 1 m mõlemale poole kaablit võrguvaldaja kasuks</w:t>
      </w:r>
      <w:r w:rsidR="005C78DE" w:rsidRPr="002D3FAD">
        <w:rPr>
          <w:rFonts w:cs="Arial"/>
        </w:rPr>
        <w:t>;</w:t>
      </w:r>
    </w:p>
    <w:p w14:paraId="32DA1CDA" w14:textId="0F482658" w:rsidR="005C78DE" w:rsidRPr="002D3FAD" w:rsidRDefault="005C78DE">
      <w:pPr>
        <w:numPr>
          <w:ilvl w:val="0"/>
          <w:numId w:val="17"/>
        </w:numPr>
        <w:spacing w:before="0" w:after="0"/>
        <w:ind w:left="284" w:hanging="218"/>
        <w:rPr>
          <w:rFonts w:cs="Arial"/>
        </w:rPr>
      </w:pPr>
      <w:r w:rsidRPr="002D3FAD">
        <w:t>veetrassile, sademevee kanalisatsioonitrassile ja kanalisatsiooni survetrassile 2 m äärmise trassi teljest mõlemale poole trassi võrguvaldaja kasuks.</w:t>
      </w:r>
    </w:p>
    <w:p w14:paraId="795B93EB" w14:textId="629F30A7" w:rsidR="00F24B69" w:rsidRPr="002D3FAD" w:rsidRDefault="00F24B69" w:rsidP="00134659">
      <w:pPr>
        <w:spacing w:before="100" w:after="0"/>
        <w:rPr>
          <w:rFonts w:cs="Arial"/>
          <w:u w:val="single"/>
        </w:rPr>
      </w:pPr>
      <w:r w:rsidRPr="002D3FAD">
        <w:rPr>
          <w:rFonts w:cs="Arial"/>
          <w:u w:val="single"/>
        </w:rPr>
        <w:t>Katastriüksus Rukki tee (65301:001:4087):</w:t>
      </w:r>
    </w:p>
    <w:p w14:paraId="4946A76A" w14:textId="6C0A5022" w:rsidR="00F24B69" w:rsidRPr="002D3FAD" w:rsidRDefault="00F24B69">
      <w:pPr>
        <w:numPr>
          <w:ilvl w:val="0"/>
          <w:numId w:val="17"/>
        </w:numPr>
        <w:spacing w:before="0" w:after="0"/>
        <w:ind w:left="284" w:hanging="218"/>
        <w:rPr>
          <w:rFonts w:cs="Arial"/>
        </w:rPr>
      </w:pPr>
      <w:r w:rsidRPr="002D3FAD">
        <w:rPr>
          <w:rFonts w:cs="Arial"/>
        </w:rPr>
        <w:t>sidekaabli trassile äärmise kaabli teljest 1 m mõlemale poole kaablit võrguvaldaja kasuks</w:t>
      </w:r>
      <w:r w:rsidR="005C78DE" w:rsidRPr="002D3FAD">
        <w:rPr>
          <w:rFonts w:cs="Arial"/>
        </w:rPr>
        <w:t>;</w:t>
      </w:r>
    </w:p>
    <w:p w14:paraId="3C65DB45" w14:textId="475689C0" w:rsidR="005C78DE" w:rsidRPr="00134659" w:rsidRDefault="005C78DE">
      <w:pPr>
        <w:numPr>
          <w:ilvl w:val="0"/>
          <w:numId w:val="17"/>
        </w:numPr>
        <w:spacing w:before="0" w:after="0"/>
        <w:ind w:left="284" w:hanging="218"/>
        <w:rPr>
          <w:rFonts w:cs="Arial"/>
        </w:rPr>
      </w:pPr>
      <w:r w:rsidRPr="002D3FAD">
        <w:t>veetrassile, sademevee kanalisatsioonitrassile ja kanalisatsiooni survetrassile 2 m äärmise trassi teljest mõlemale poole trassi võrguvaldaja kasuks.</w:t>
      </w:r>
    </w:p>
    <w:p w14:paraId="2B49B8D9" w14:textId="77777777" w:rsidR="00134659" w:rsidRPr="002D3FAD" w:rsidRDefault="00134659" w:rsidP="00134659">
      <w:pPr>
        <w:spacing w:before="0" w:after="0"/>
        <w:rPr>
          <w:rFonts w:cs="Arial"/>
        </w:rPr>
      </w:pPr>
    </w:p>
    <w:p w14:paraId="62283CB9" w14:textId="7AA48E62" w:rsidR="00F24B69" w:rsidRPr="002D3FAD" w:rsidRDefault="00F24B69" w:rsidP="00F24B69">
      <w:pPr>
        <w:spacing w:before="0" w:after="0"/>
        <w:rPr>
          <w:rFonts w:cs="Arial"/>
          <w:b/>
          <w:bCs/>
          <w:u w:val="single"/>
        </w:rPr>
      </w:pPr>
      <w:r w:rsidRPr="002D3FAD">
        <w:rPr>
          <w:rFonts w:cs="Arial"/>
          <w:b/>
          <w:bCs/>
          <w:u w:val="single"/>
        </w:rPr>
        <w:t>Planeeritud kitsendused:</w:t>
      </w:r>
    </w:p>
    <w:p w14:paraId="3AFFEEF5" w14:textId="2FCFB82D" w:rsidR="00F24B69" w:rsidRPr="002D3FAD" w:rsidRDefault="00F24B69" w:rsidP="00F24B69">
      <w:pPr>
        <w:spacing w:before="0" w:after="0"/>
        <w:rPr>
          <w:rFonts w:cs="Arial"/>
          <w:b/>
          <w:bCs/>
          <w:u w:val="single"/>
        </w:rPr>
      </w:pPr>
      <w:r w:rsidRPr="002D3FAD">
        <w:rPr>
          <w:rFonts w:cs="Arial"/>
          <w:b/>
          <w:bCs/>
          <w:u w:val="single"/>
        </w:rPr>
        <w:t>Pos 1</w:t>
      </w:r>
    </w:p>
    <w:p w14:paraId="077F0CB1" w14:textId="77777777" w:rsidR="00F24B69" w:rsidRPr="002D3FAD" w:rsidRDefault="00F24B69">
      <w:pPr>
        <w:numPr>
          <w:ilvl w:val="0"/>
          <w:numId w:val="17"/>
        </w:numPr>
        <w:spacing w:before="0" w:after="0"/>
        <w:ind w:left="284" w:hanging="218"/>
        <w:rPr>
          <w:rFonts w:cs="Arial"/>
        </w:rPr>
      </w:pPr>
      <w:r w:rsidRPr="002D3FAD">
        <w:rPr>
          <w:rFonts w:cs="Arial"/>
        </w:rPr>
        <w:t>planeeritud reoveepumpla kuja r=10 m.</w:t>
      </w:r>
    </w:p>
    <w:p w14:paraId="313BEA6A" w14:textId="77777777" w:rsidR="00942EFE" w:rsidRPr="002D3FAD" w:rsidRDefault="00942EFE" w:rsidP="00942EFE">
      <w:pPr>
        <w:spacing w:before="0" w:after="0"/>
        <w:rPr>
          <w:rFonts w:cs="Arial"/>
        </w:rPr>
      </w:pPr>
    </w:p>
    <w:p w14:paraId="5C9D6F33" w14:textId="77777777" w:rsidR="00E81250" w:rsidRPr="002D3FAD" w:rsidRDefault="00023FE0" w:rsidP="00A2415F">
      <w:pPr>
        <w:pStyle w:val="Heading2"/>
        <w:tabs>
          <w:tab w:val="left" w:pos="426"/>
        </w:tabs>
        <w:rPr>
          <w:rFonts w:cs="Arial"/>
          <w:szCs w:val="22"/>
        </w:rPr>
      </w:pPr>
      <w:bookmarkStart w:id="47" w:name="_Toc218504268"/>
      <w:bookmarkEnd w:id="45"/>
      <w:r w:rsidRPr="002D3FAD">
        <w:rPr>
          <w:rFonts w:cs="Arial"/>
          <w:szCs w:val="22"/>
        </w:rPr>
        <w:t>Tehnovõrkude lahendus</w:t>
      </w:r>
      <w:bookmarkEnd w:id="47"/>
    </w:p>
    <w:p w14:paraId="5A6BB46E" w14:textId="77777777" w:rsidR="009A63B8" w:rsidRPr="002D3FAD" w:rsidRDefault="009A63B8" w:rsidP="009A63B8">
      <w:pPr>
        <w:spacing w:before="0" w:after="0"/>
        <w:rPr>
          <w:rFonts w:cs="Arial"/>
          <w:lang w:eastAsia="ar-SA"/>
        </w:rPr>
      </w:pPr>
      <w:r w:rsidRPr="002D3FAD">
        <w:rPr>
          <w:rFonts w:cs="Arial"/>
          <w:lang w:eastAsia="ar-SA"/>
        </w:rPr>
        <w:t>Tehnovõrkude lahenduse koostamisel on arvestatud olemasolevat olukorda, planeerimislahendust ja sellest tulenevaid vajadusi ning tehnovõrkude valdajate või vastavat teenust osutavate ettevõtete poolt väljastatud tehniliste tingimustega.</w:t>
      </w:r>
    </w:p>
    <w:p w14:paraId="70F5C0C4" w14:textId="318973BF" w:rsidR="009A63B8" w:rsidRPr="002D3FAD" w:rsidRDefault="009A63B8" w:rsidP="009A63B8">
      <w:pPr>
        <w:spacing w:before="0" w:after="0"/>
        <w:rPr>
          <w:rFonts w:cs="Arial"/>
          <w:lang w:eastAsia="ar-SA"/>
        </w:rPr>
      </w:pPr>
      <w:r w:rsidRPr="002D3FAD">
        <w:rPr>
          <w:rFonts w:cs="Arial"/>
          <w:lang w:eastAsia="ar-SA"/>
        </w:rPr>
        <w:t xml:space="preserve">Detailplaneeringuga on esitatud </w:t>
      </w:r>
      <w:r w:rsidR="008F51AE" w:rsidRPr="002D3FAD">
        <w:rPr>
          <w:rFonts w:cs="Arial"/>
          <w:lang w:eastAsia="ar-SA"/>
        </w:rPr>
        <w:t xml:space="preserve">esialgne </w:t>
      </w:r>
      <w:r w:rsidRPr="002D3FAD">
        <w:rPr>
          <w:rFonts w:cs="Arial"/>
          <w:lang w:eastAsia="ar-SA"/>
        </w:rPr>
        <w:t>põhimõtteline lahendus.</w:t>
      </w:r>
    </w:p>
    <w:p w14:paraId="1EF1131F" w14:textId="11EC353C" w:rsidR="009A63B8" w:rsidRPr="002D3FAD" w:rsidRDefault="009A63B8" w:rsidP="009A63B8">
      <w:pPr>
        <w:spacing w:before="0" w:after="0"/>
        <w:rPr>
          <w:rFonts w:cs="Arial"/>
          <w:lang w:eastAsia="ar-SA"/>
        </w:rPr>
      </w:pPr>
      <w:r w:rsidRPr="002D3FAD">
        <w:rPr>
          <w:rFonts w:cs="Arial"/>
          <w:lang w:eastAsia="ar-SA"/>
        </w:rPr>
        <w:t>Riigiteega ristuvad planeeritud tehnovõrgud tuleb rajada kinnisel meetodil. Lähtuda Transpordiameti juhendis „Nõuded tehnovõrkude ja -rajatiste teemaale kavandamisel</w:t>
      </w:r>
      <w:r w:rsidR="00134659">
        <w:rPr>
          <w:rFonts w:cs="Arial"/>
          <w:lang w:eastAsia="ar-SA"/>
        </w:rPr>
        <w:t>”</w:t>
      </w:r>
      <w:r w:rsidRPr="002D3FAD">
        <w:rPr>
          <w:rFonts w:cs="Arial"/>
          <w:lang w:eastAsia="ar-SA"/>
        </w:rPr>
        <w:t xml:space="preserve"> toodud põhimõtetest.</w:t>
      </w:r>
    </w:p>
    <w:p w14:paraId="21773FBD" w14:textId="77777777" w:rsidR="009A63B8" w:rsidRPr="002D3FAD" w:rsidRDefault="009A63B8" w:rsidP="009A63B8">
      <w:pPr>
        <w:spacing w:before="0" w:after="0"/>
        <w:rPr>
          <w:rFonts w:cs="Arial"/>
          <w:lang w:eastAsia="ar-SA"/>
        </w:rPr>
      </w:pPr>
      <w:r w:rsidRPr="002D3FAD">
        <w:rPr>
          <w:rFonts w:cs="Arial"/>
          <w:lang w:eastAsia="ar-SA"/>
        </w:rPr>
        <w:t>Tehnovõrkude vahelised kaugused täpsustuvad eriosade projektide koostamise käigus.</w:t>
      </w:r>
    </w:p>
    <w:p w14:paraId="0F308E71" w14:textId="76D50754" w:rsidR="00815FAE" w:rsidRPr="002D3FAD" w:rsidRDefault="009A63B8" w:rsidP="009A63B8">
      <w:pPr>
        <w:spacing w:before="0" w:after="0"/>
        <w:rPr>
          <w:rFonts w:cs="Arial"/>
          <w:lang w:eastAsia="ar-SA"/>
        </w:rPr>
      </w:pPr>
      <w:r w:rsidRPr="002D3FAD">
        <w:rPr>
          <w:rFonts w:cs="Arial"/>
          <w:lang w:eastAsia="ar-SA"/>
        </w:rPr>
        <w:t>Tehnovõrkude lahendus on esitatud joonisel AS-05 Tehnovõrkude koondplaan.</w:t>
      </w:r>
    </w:p>
    <w:p w14:paraId="0C14225F" w14:textId="77777777" w:rsidR="009A63B8" w:rsidRPr="002D3FAD" w:rsidRDefault="009A63B8" w:rsidP="009A63B8">
      <w:pPr>
        <w:spacing w:before="0" w:after="0"/>
        <w:rPr>
          <w:rFonts w:cs="Arial"/>
          <w:lang w:eastAsia="ar-SA"/>
        </w:rPr>
      </w:pPr>
    </w:p>
    <w:p w14:paraId="3BA36972" w14:textId="70F5F00A" w:rsidR="009A63B8" w:rsidRPr="002D3FAD" w:rsidRDefault="009A63B8" w:rsidP="009A63B8">
      <w:pPr>
        <w:pStyle w:val="Heading3"/>
        <w:rPr>
          <w:lang w:eastAsia="ar-SA"/>
        </w:rPr>
      </w:pPr>
      <w:bookmarkStart w:id="48" w:name="_Toc218504269"/>
      <w:r w:rsidRPr="002D3FAD">
        <w:rPr>
          <w:lang w:eastAsia="ar-SA"/>
        </w:rPr>
        <w:t>Veevarustus ja kanalisatsioon</w:t>
      </w:r>
      <w:bookmarkEnd w:id="48"/>
    </w:p>
    <w:p w14:paraId="0EBD364F" w14:textId="070B469D" w:rsidR="009A63B8" w:rsidRPr="002D3FAD" w:rsidRDefault="009A63B8" w:rsidP="009A63B8">
      <w:pPr>
        <w:spacing w:before="0" w:after="0"/>
        <w:rPr>
          <w:rFonts w:cs="Arial"/>
          <w:lang w:eastAsia="ar-SA"/>
        </w:rPr>
      </w:pPr>
      <w:r w:rsidRPr="002D3FAD">
        <w:rPr>
          <w:rFonts w:cs="Arial"/>
          <w:lang w:eastAsia="ar-SA"/>
        </w:rPr>
        <w:t>Vee- ja kanalisatsioonivarustus on lahendatud vastavalt Aktsiaselts ELVESO 21.08.2024. a tehnilistele tingimustele nr VK-TT 055.</w:t>
      </w:r>
    </w:p>
    <w:p w14:paraId="0BD9306C" w14:textId="2D98594A" w:rsidR="009A63B8" w:rsidRPr="002D3FAD" w:rsidRDefault="009A63B8" w:rsidP="009A63B8">
      <w:pPr>
        <w:spacing w:before="0" w:after="0"/>
        <w:rPr>
          <w:rFonts w:cs="Arial"/>
          <w:lang w:eastAsia="ar-SA"/>
        </w:rPr>
      </w:pPr>
      <w:r w:rsidRPr="002D3FAD">
        <w:rPr>
          <w:rFonts w:cs="Arial"/>
          <w:lang w:eastAsia="ar-SA"/>
        </w:rPr>
        <w:t xml:space="preserve">Planeeringuala ühisveevärgi ühinemispunkt asub planeeringuala kõrval katastriüksustel 11332 Jüri bensiinijaama tee (katastritunnusega </w:t>
      </w:r>
      <w:r w:rsidRPr="002D3FAD">
        <w:rPr>
          <w:rFonts w:cs="Arial"/>
          <w:shd w:val="clear" w:color="auto" w:fill="FFFFFF"/>
        </w:rPr>
        <w:t>65301:002:0177</w:t>
      </w:r>
      <w:r w:rsidRPr="002D3FAD">
        <w:rPr>
          <w:rFonts w:cs="Arial"/>
          <w:lang w:eastAsia="ar-SA"/>
        </w:rPr>
        <w:t>).</w:t>
      </w:r>
    </w:p>
    <w:p w14:paraId="262349CC" w14:textId="18795497" w:rsidR="009A63B8" w:rsidRPr="002D3FAD" w:rsidRDefault="009A63B8" w:rsidP="000D7086">
      <w:pPr>
        <w:spacing w:before="0" w:after="0"/>
        <w:rPr>
          <w:rFonts w:cs="Arial"/>
          <w:lang w:eastAsia="ar-SA"/>
        </w:rPr>
      </w:pPr>
      <w:r w:rsidRPr="002D3FAD">
        <w:rPr>
          <w:rFonts w:cs="Arial"/>
          <w:lang w:eastAsia="ar-SA"/>
        </w:rPr>
        <w:t>Aktsiaselts ELVESO on nõus lubama detailplaneeringu alale vett vastavalt Rae valla ühisveevärgi ja -kanalisatsiooni arengukavale koguses kuni 90,0 m</w:t>
      </w:r>
      <w:r w:rsidRPr="002D3FAD">
        <w:rPr>
          <w:rFonts w:cs="Arial"/>
          <w:vertAlign w:val="superscript"/>
          <w:lang w:eastAsia="ar-SA"/>
        </w:rPr>
        <w:t>3</w:t>
      </w:r>
      <w:r w:rsidRPr="002D3FAD">
        <w:rPr>
          <w:rFonts w:cs="Arial"/>
          <w:lang w:eastAsia="ar-SA"/>
        </w:rPr>
        <w:t>/kuus (3,0 m</w:t>
      </w:r>
      <w:r w:rsidRPr="002D3FAD">
        <w:rPr>
          <w:rFonts w:cs="Arial"/>
          <w:vertAlign w:val="superscript"/>
          <w:lang w:eastAsia="ar-SA"/>
        </w:rPr>
        <w:t>3</w:t>
      </w:r>
      <w:r w:rsidRPr="002D3FAD">
        <w:rPr>
          <w:rFonts w:cs="Arial"/>
          <w:lang w:eastAsia="ar-SA"/>
        </w:rPr>
        <w:t>/d).</w:t>
      </w:r>
    </w:p>
    <w:p w14:paraId="32D2D12E" w14:textId="78CBA641" w:rsidR="009A63B8" w:rsidRPr="002D3FAD" w:rsidRDefault="009A63B8" w:rsidP="000D7086">
      <w:pPr>
        <w:spacing w:before="0" w:after="0"/>
        <w:rPr>
          <w:rFonts w:cs="Arial"/>
          <w:lang w:eastAsia="ar-SA"/>
        </w:rPr>
      </w:pPr>
      <w:r w:rsidRPr="002D3FAD">
        <w:rPr>
          <w:rFonts w:cs="Arial"/>
          <w:lang w:eastAsia="ar-SA"/>
        </w:rPr>
        <w:t>Aktsiaselts ELVESO on nõus reovett vastu võtma detailplaneeringu alalt vastavalt Rae valla ühisveevärgi ja -kanalisatsiooni arengukavale koguses kuni 90,0 m</w:t>
      </w:r>
      <w:r w:rsidRPr="002D3FAD">
        <w:rPr>
          <w:rFonts w:cs="Arial"/>
          <w:vertAlign w:val="superscript"/>
          <w:lang w:eastAsia="ar-SA"/>
        </w:rPr>
        <w:t>3</w:t>
      </w:r>
      <w:r w:rsidRPr="002D3FAD">
        <w:rPr>
          <w:rFonts w:cs="Arial"/>
          <w:lang w:eastAsia="ar-SA"/>
        </w:rPr>
        <w:t>/kuus (3,0 m</w:t>
      </w:r>
      <w:r w:rsidRPr="002D3FAD">
        <w:rPr>
          <w:rFonts w:cs="Arial"/>
          <w:vertAlign w:val="superscript"/>
          <w:lang w:eastAsia="ar-SA"/>
        </w:rPr>
        <w:t>3</w:t>
      </w:r>
      <w:r w:rsidRPr="002D3FAD">
        <w:rPr>
          <w:rFonts w:cs="Arial"/>
          <w:lang w:eastAsia="ar-SA"/>
        </w:rPr>
        <w:t>/d).</w:t>
      </w:r>
    </w:p>
    <w:p w14:paraId="673311E7" w14:textId="052829EC" w:rsidR="009A63B8" w:rsidRPr="002D3FAD" w:rsidRDefault="009A63B8" w:rsidP="000D7086">
      <w:pPr>
        <w:spacing w:before="0" w:after="0"/>
        <w:rPr>
          <w:lang w:eastAsia="ar-SA"/>
        </w:rPr>
      </w:pPr>
      <w:r w:rsidRPr="002D3FAD">
        <w:rPr>
          <w:lang w:eastAsia="ar-SA"/>
        </w:rPr>
        <w:t>Planeeringuala reoveed juhitakse planeeritud reoveepumplast surve kanalisatsioonitrassiga katastriüksustel 11332</w:t>
      </w:r>
      <w:r w:rsidR="00C71C4F" w:rsidRPr="002D3FAD">
        <w:rPr>
          <w:rFonts w:cs="Arial"/>
          <w:lang w:eastAsia="ar-SA"/>
        </w:rPr>
        <w:t> </w:t>
      </w:r>
      <w:r w:rsidRPr="002D3FAD">
        <w:rPr>
          <w:lang w:eastAsia="ar-SA"/>
        </w:rPr>
        <w:t>Jüri bensiinijaama tee (katastritunnusega 65301:002:0177) asuvasse isevoolse kanalisatsiooni kaevu</w:t>
      </w:r>
      <w:r w:rsidR="000D7086" w:rsidRPr="002D3FAD">
        <w:rPr>
          <w:lang w:eastAsia="ar-SA"/>
        </w:rPr>
        <w:t xml:space="preserve">, mis asub </w:t>
      </w:r>
      <w:r w:rsidR="000D7086" w:rsidRPr="00B82B24">
        <w:rPr>
          <w:i/>
          <w:iCs/>
          <w:lang w:eastAsia="ar-SA"/>
        </w:rPr>
        <w:t>ca</w:t>
      </w:r>
      <w:r w:rsidR="000D7086" w:rsidRPr="002D3FAD">
        <w:rPr>
          <w:lang w:eastAsia="ar-SA"/>
        </w:rPr>
        <w:t xml:space="preserve"> 185 meetri kaugusel.</w:t>
      </w:r>
    </w:p>
    <w:p w14:paraId="79DDAEF8" w14:textId="19EB842A" w:rsidR="009A63B8" w:rsidRPr="002D3FAD" w:rsidRDefault="000D7086" w:rsidP="009A63B8">
      <w:pPr>
        <w:spacing w:before="0" w:after="0"/>
        <w:rPr>
          <w:rFonts w:cs="Arial"/>
          <w:lang w:eastAsia="ar-SA"/>
        </w:rPr>
      </w:pPr>
      <w:r w:rsidRPr="002D3FAD">
        <w:rPr>
          <w:rFonts w:cs="Arial"/>
          <w:lang w:eastAsia="ar-SA"/>
        </w:rPr>
        <w:t>Planeeritud reoveepumplale on ette nähtud kuja raadiusega 10,0</w:t>
      </w:r>
      <w:r w:rsidR="00C71C4F" w:rsidRPr="002D3FAD">
        <w:rPr>
          <w:rFonts w:cs="Arial"/>
          <w:lang w:eastAsia="ar-SA"/>
        </w:rPr>
        <w:t> </w:t>
      </w:r>
      <w:r w:rsidRPr="002D3FAD">
        <w:rPr>
          <w:rFonts w:cs="Arial"/>
          <w:lang w:eastAsia="ar-SA"/>
        </w:rPr>
        <w:t xml:space="preserve">meetrit. Planeeritud reovee pumpla tarbeks on kavandatud teenindusala ning juurdepääsu servituudi vajadus krundile pos nr 1 </w:t>
      </w:r>
      <w:r w:rsidR="00C71C4F" w:rsidRPr="002D3FAD">
        <w:rPr>
          <w:rFonts w:cs="Arial"/>
          <w:lang w:eastAsia="ar-SA"/>
        </w:rPr>
        <w:t>Aktsiaselts ELVESO</w:t>
      </w:r>
      <w:r w:rsidRPr="002D3FAD">
        <w:rPr>
          <w:rFonts w:cs="Arial"/>
          <w:lang w:eastAsia="ar-SA"/>
        </w:rPr>
        <w:t xml:space="preserve"> kasuks.</w:t>
      </w:r>
    </w:p>
    <w:p w14:paraId="0CD714D2" w14:textId="77777777" w:rsidR="000D7086" w:rsidRPr="002D3FAD" w:rsidRDefault="000D7086" w:rsidP="000D7086">
      <w:pPr>
        <w:spacing w:before="0" w:after="0"/>
        <w:rPr>
          <w:rFonts w:cs="Arial"/>
          <w:lang w:eastAsia="ar-SA"/>
        </w:rPr>
      </w:pPr>
      <w:r w:rsidRPr="002D3FAD">
        <w:rPr>
          <w:rFonts w:cs="Arial"/>
          <w:lang w:eastAsia="ar-SA"/>
        </w:rPr>
        <w:t>Moodustatava uue kinnistu piirist mitte kaugemale kui 1 m välja poole on planeeritud vee ja kanalisatsiooni liitumispunktid.</w:t>
      </w:r>
    </w:p>
    <w:p w14:paraId="3246838C" w14:textId="77777777" w:rsidR="000D7086" w:rsidRPr="002D3FAD" w:rsidRDefault="000D7086" w:rsidP="000D7086">
      <w:pPr>
        <w:spacing w:before="0" w:after="0"/>
        <w:rPr>
          <w:rFonts w:cs="Arial"/>
          <w:lang w:eastAsia="ar-SA"/>
        </w:rPr>
      </w:pPr>
      <w:r w:rsidRPr="002D3FAD">
        <w:rPr>
          <w:rFonts w:cs="Arial"/>
          <w:lang w:eastAsia="ar-SA"/>
        </w:rPr>
        <w:t>Ühisveevärk ja -kanalisatsioon projekteeritakse ja ehitatakse välja vastavalt ühisveevärgi ja kanalisatsiooni seadusele ning kehtivatele normidele RIL 77-2013.</w:t>
      </w:r>
    </w:p>
    <w:p w14:paraId="563161BB" w14:textId="036EF2BC" w:rsidR="000D7086" w:rsidRPr="002D3FAD" w:rsidRDefault="000D7086" w:rsidP="000D7086">
      <w:pPr>
        <w:spacing w:before="0" w:after="0"/>
        <w:rPr>
          <w:rFonts w:cs="Arial"/>
          <w:lang w:eastAsia="ar-SA"/>
        </w:rPr>
      </w:pPr>
      <w:r w:rsidRPr="002D3FAD">
        <w:rPr>
          <w:rFonts w:cs="Arial"/>
          <w:lang w:eastAsia="ar-SA"/>
        </w:rPr>
        <w:t>Trasside juurdepääsuks ja hooldamiseks rajatakse trasside kaitsevööndi ulatuses servituudi ala. Vee- ja kanalisatsioonitorustike kaitsevöönd ulatub torustiku teljest 2</w:t>
      </w:r>
      <w:r w:rsidR="00C71C4F" w:rsidRPr="002D3FAD">
        <w:rPr>
          <w:rFonts w:cs="Arial"/>
          <w:lang w:eastAsia="ar-SA"/>
        </w:rPr>
        <w:t> </w:t>
      </w:r>
      <w:r w:rsidRPr="002D3FAD">
        <w:rPr>
          <w:rFonts w:cs="Arial"/>
          <w:lang w:eastAsia="ar-SA"/>
        </w:rPr>
        <w:t>m mõlemale poole, koridor laiusega 4 m.</w:t>
      </w:r>
    </w:p>
    <w:p w14:paraId="36FE2CA4" w14:textId="3F7F34E6" w:rsidR="000D7086" w:rsidRDefault="000D7086" w:rsidP="000D7086">
      <w:pPr>
        <w:spacing w:before="0" w:after="0"/>
        <w:rPr>
          <w:rFonts w:cs="Arial"/>
          <w:lang w:eastAsia="ar-SA"/>
        </w:rPr>
      </w:pPr>
      <w:r w:rsidRPr="002D3FAD">
        <w:rPr>
          <w:rFonts w:cs="Arial"/>
          <w:lang w:eastAsia="ar-SA"/>
        </w:rPr>
        <w:t>Planeeringuala vee- ja kanalisatsiooni ühinemispunktid olemasolevate torustikega on esitatud joonisel AS-05 Tehnovõrkude koondplaan.</w:t>
      </w:r>
    </w:p>
    <w:p w14:paraId="5F8E3B1D" w14:textId="77777777" w:rsidR="00775416" w:rsidRPr="002D3FAD" w:rsidRDefault="00775416" w:rsidP="000D7086">
      <w:pPr>
        <w:spacing w:before="0" w:after="0"/>
        <w:rPr>
          <w:rFonts w:cs="Arial"/>
          <w:lang w:eastAsia="ar-SA"/>
        </w:rPr>
      </w:pPr>
    </w:p>
    <w:p w14:paraId="33198019" w14:textId="50199AD9" w:rsidR="009E2EFE" w:rsidRPr="002D3FAD" w:rsidRDefault="009E2EFE" w:rsidP="000D7086">
      <w:pPr>
        <w:pStyle w:val="Heading3"/>
        <w:rPr>
          <w:lang w:eastAsia="ar-SA"/>
        </w:rPr>
      </w:pPr>
      <w:bookmarkStart w:id="49" w:name="_Toc218504270"/>
      <w:r w:rsidRPr="002D3FAD">
        <w:rPr>
          <w:lang w:eastAsia="ar-SA"/>
        </w:rPr>
        <w:t>Vertikaalplaneerimine ja sademevee ärajuhtimine</w:t>
      </w:r>
      <w:bookmarkEnd w:id="49"/>
    </w:p>
    <w:p w14:paraId="5B4DFF84" w14:textId="351AFD63" w:rsidR="009E2EFE" w:rsidRPr="002D3FAD" w:rsidRDefault="009E2EFE" w:rsidP="00A2415F">
      <w:pPr>
        <w:spacing w:before="0" w:after="0"/>
        <w:rPr>
          <w:rFonts w:cs="Arial"/>
          <w:lang w:eastAsia="ar-SA"/>
        </w:rPr>
      </w:pPr>
      <w:r w:rsidRPr="002D3FAD">
        <w:rPr>
          <w:rFonts w:cs="Arial"/>
          <w:lang w:eastAsia="ar-SA"/>
        </w:rPr>
        <w:t>Sademevee minimeerimise aluseks tuleb võtta Rae valla ühisveevärgi ja kanalisatsiooni ning sademevee</w:t>
      </w:r>
      <w:r w:rsidRPr="002D3FAD">
        <w:rPr>
          <w:rFonts w:cs="Arial"/>
          <w:spacing w:val="-6"/>
          <w:lang w:eastAsia="ar-SA"/>
        </w:rPr>
        <w:t xml:space="preserve"> </w:t>
      </w:r>
      <w:r w:rsidRPr="002D3FAD">
        <w:rPr>
          <w:rFonts w:cs="Arial"/>
          <w:lang w:eastAsia="ar-SA"/>
        </w:rPr>
        <w:t>ärajuhtimise</w:t>
      </w:r>
      <w:r w:rsidRPr="002D3FAD">
        <w:rPr>
          <w:rFonts w:cs="Arial"/>
          <w:spacing w:val="-6"/>
          <w:lang w:eastAsia="ar-SA"/>
        </w:rPr>
        <w:t xml:space="preserve"> </w:t>
      </w:r>
      <w:r w:rsidRPr="002D3FAD">
        <w:rPr>
          <w:rFonts w:cs="Arial"/>
          <w:lang w:eastAsia="ar-SA"/>
        </w:rPr>
        <w:t>arendamise</w:t>
      </w:r>
      <w:r w:rsidRPr="002D3FAD">
        <w:rPr>
          <w:rFonts w:cs="Arial"/>
          <w:spacing w:val="-6"/>
          <w:lang w:eastAsia="ar-SA"/>
        </w:rPr>
        <w:t xml:space="preserve"> </w:t>
      </w:r>
      <w:r w:rsidRPr="002D3FAD">
        <w:rPr>
          <w:rFonts w:cs="Arial"/>
          <w:lang w:eastAsia="ar-SA"/>
        </w:rPr>
        <w:t>kava</w:t>
      </w:r>
      <w:r w:rsidRPr="002D3FAD">
        <w:rPr>
          <w:rFonts w:cs="Arial"/>
          <w:spacing w:val="-6"/>
          <w:lang w:eastAsia="ar-SA"/>
        </w:rPr>
        <w:t xml:space="preserve"> </w:t>
      </w:r>
      <w:r w:rsidRPr="002D3FAD">
        <w:rPr>
          <w:rFonts w:cs="Arial"/>
          <w:lang w:eastAsia="ar-SA"/>
        </w:rPr>
        <w:t>aastateks</w:t>
      </w:r>
      <w:r w:rsidRPr="002D3FAD">
        <w:rPr>
          <w:rFonts w:cs="Arial"/>
          <w:spacing w:val="-6"/>
          <w:lang w:eastAsia="ar-SA"/>
        </w:rPr>
        <w:t xml:space="preserve"> </w:t>
      </w:r>
      <w:r w:rsidRPr="002D3FAD">
        <w:rPr>
          <w:rFonts w:cs="Arial"/>
          <w:lang w:eastAsia="ar-SA"/>
        </w:rPr>
        <w:t>20</w:t>
      </w:r>
      <w:r w:rsidR="00C71C4F" w:rsidRPr="002D3FAD">
        <w:rPr>
          <w:rFonts w:cs="Arial"/>
          <w:lang w:eastAsia="ar-SA"/>
        </w:rPr>
        <w:t>24</w:t>
      </w:r>
      <w:r w:rsidRPr="002D3FAD">
        <w:rPr>
          <w:rFonts w:cs="Arial"/>
          <w:spacing w:val="-6"/>
          <w:lang w:eastAsia="ar-SA"/>
        </w:rPr>
        <w:t xml:space="preserve"> </w:t>
      </w:r>
      <w:r w:rsidRPr="002D3FAD">
        <w:rPr>
          <w:rFonts w:cs="Arial"/>
          <w:lang w:eastAsia="ar-SA"/>
        </w:rPr>
        <w:t>–</w:t>
      </w:r>
      <w:r w:rsidRPr="002D3FAD">
        <w:rPr>
          <w:rFonts w:cs="Arial"/>
          <w:spacing w:val="-6"/>
          <w:lang w:eastAsia="ar-SA"/>
        </w:rPr>
        <w:t xml:space="preserve"> </w:t>
      </w:r>
      <w:r w:rsidRPr="002D3FAD">
        <w:rPr>
          <w:rFonts w:cs="Arial"/>
          <w:lang w:eastAsia="ar-SA"/>
        </w:rPr>
        <w:t>20</w:t>
      </w:r>
      <w:r w:rsidR="00C71C4F" w:rsidRPr="002D3FAD">
        <w:rPr>
          <w:rFonts w:cs="Arial"/>
          <w:lang w:eastAsia="ar-SA"/>
        </w:rPr>
        <w:t>35</w:t>
      </w:r>
      <w:r w:rsidRPr="002D3FAD">
        <w:rPr>
          <w:rFonts w:cs="Arial"/>
          <w:spacing w:val="-6"/>
          <w:lang w:eastAsia="ar-SA"/>
        </w:rPr>
        <w:t xml:space="preserve"> </w:t>
      </w:r>
      <w:r w:rsidRPr="002D3FAD">
        <w:rPr>
          <w:rFonts w:cs="Arial"/>
          <w:lang w:eastAsia="ar-SA"/>
        </w:rPr>
        <w:t>peatükk</w:t>
      </w:r>
      <w:r w:rsidRPr="002D3FAD">
        <w:rPr>
          <w:rFonts w:cs="Arial"/>
          <w:spacing w:val="-6"/>
          <w:lang w:eastAsia="ar-SA"/>
        </w:rPr>
        <w:t xml:space="preserve"> </w:t>
      </w:r>
      <w:r w:rsidR="00C71C4F" w:rsidRPr="002D3FAD">
        <w:rPr>
          <w:rFonts w:cs="Arial"/>
          <w:lang w:eastAsia="ar-SA"/>
        </w:rPr>
        <w:t>9</w:t>
      </w:r>
      <w:r w:rsidRPr="002D3FAD">
        <w:rPr>
          <w:rFonts w:cs="Arial"/>
          <w:lang w:eastAsia="ar-SA"/>
        </w:rPr>
        <w:t>.</w:t>
      </w:r>
      <w:r w:rsidR="00C71C4F" w:rsidRPr="002D3FAD">
        <w:rPr>
          <w:rFonts w:cs="Arial"/>
          <w:lang w:eastAsia="ar-SA"/>
        </w:rPr>
        <w:t>3</w:t>
      </w:r>
      <w:r w:rsidRPr="002D3FAD">
        <w:rPr>
          <w:rFonts w:cs="Arial"/>
          <w:spacing w:val="-6"/>
          <w:lang w:eastAsia="ar-SA"/>
        </w:rPr>
        <w:t xml:space="preserve"> </w:t>
      </w:r>
      <w:r w:rsidRPr="002D3FAD">
        <w:rPr>
          <w:rFonts w:cs="Arial"/>
          <w:lang w:eastAsia="ar-SA"/>
        </w:rPr>
        <w:t>„Sademevee</w:t>
      </w:r>
      <w:r w:rsidRPr="002D3FAD">
        <w:rPr>
          <w:rFonts w:cs="Arial"/>
          <w:spacing w:val="-6"/>
          <w:lang w:eastAsia="ar-SA"/>
        </w:rPr>
        <w:t xml:space="preserve"> </w:t>
      </w:r>
      <w:r w:rsidRPr="002D3FAD">
        <w:rPr>
          <w:rFonts w:cs="Arial"/>
          <w:lang w:eastAsia="ar-SA"/>
        </w:rPr>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29C9013D" w14:textId="62672948" w:rsidR="000C20F2" w:rsidRPr="002D3FAD" w:rsidRDefault="009E2EFE" w:rsidP="00A2415F">
      <w:pPr>
        <w:spacing w:before="0" w:after="0"/>
        <w:rPr>
          <w:rFonts w:cs="Arial"/>
          <w:lang w:eastAsia="ar-SA"/>
        </w:rPr>
      </w:pPr>
      <w:r w:rsidRPr="002D3FAD">
        <w:rPr>
          <w:rFonts w:cs="Arial"/>
          <w:lang w:eastAsia="ar-SA"/>
        </w:rPr>
        <w:lastRenderedPageBreak/>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r w:rsidR="00715EBD" w:rsidRPr="002D3FAD">
        <w:rPr>
          <w:rFonts w:cs="Arial"/>
          <w:lang w:eastAsia="ar-SA"/>
        </w:rPr>
        <w:t xml:space="preserve"> </w:t>
      </w:r>
      <w:r w:rsidR="00E54A48" w:rsidRPr="002D3FAD">
        <w:rPr>
          <w:rFonts w:cs="Arial"/>
          <w:lang w:eastAsia="ar-SA"/>
        </w:rPr>
        <w:t>S</w:t>
      </w:r>
      <w:r w:rsidR="00715EBD" w:rsidRPr="002D3FAD">
        <w:rPr>
          <w:rFonts w:eastAsia="Arial" w:cs="Arial"/>
        </w:rPr>
        <w:t xml:space="preserve">oovitatav </w:t>
      </w:r>
      <w:r w:rsidR="00E54A48" w:rsidRPr="002D3FAD">
        <w:rPr>
          <w:rFonts w:eastAsia="Arial" w:cs="Arial"/>
        </w:rPr>
        <w:t xml:space="preserve">on </w:t>
      </w:r>
      <w:r w:rsidR="00715EBD" w:rsidRPr="002D3FAD">
        <w:rPr>
          <w:rFonts w:eastAsia="Arial" w:cs="Arial"/>
        </w:rPr>
        <w:t>kasutada sademevee taaskasutamise meetmeid nt wc-poti loputusvesi.</w:t>
      </w:r>
    </w:p>
    <w:p w14:paraId="07333DB1" w14:textId="6E7EC09E" w:rsidR="009653F2" w:rsidRPr="002D3FAD" w:rsidRDefault="000C20F2" w:rsidP="00A2415F">
      <w:pPr>
        <w:spacing w:before="0" w:after="0"/>
        <w:rPr>
          <w:rFonts w:cs="Arial"/>
          <w:lang w:eastAsia="ar-SA"/>
        </w:rPr>
      </w:pPr>
      <w:r w:rsidRPr="002D3FAD">
        <w:rPr>
          <w:rFonts w:cs="Arial"/>
          <w:lang w:eastAsia="ar-SA"/>
        </w:rPr>
        <w:t>Planeeringuala eeldatav sademevee vooluhulk on 50 l/s ning kogus 15minutilise valingvihma puhul 60</w:t>
      </w:r>
      <w:r w:rsidR="002600C0" w:rsidRPr="002D3FAD">
        <w:rPr>
          <w:rFonts w:cs="Arial"/>
        </w:rPr>
        <w:t> </w:t>
      </w:r>
      <w:r w:rsidRPr="002D3FAD">
        <w:rPr>
          <w:rFonts w:cs="Arial"/>
          <w:lang w:eastAsia="ar-SA"/>
        </w:rPr>
        <w:t>m</w:t>
      </w:r>
      <w:r w:rsidRPr="002D3FAD">
        <w:rPr>
          <w:rFonts w:cs="Arial"/>
          <w:vertAlign w:val="superscript"/>
          <w:lang w:eastAsia="ar-SA"/>
        </w:rPr>
        <w:t>3</w:t>
      </w:r>
      <w:r w:rsidRPr="002D3FAD">
        <w:rPr>
          <w:rFonts w:cs="Arial"/>
          <w:lang w:eastAsia="ar-SA"/>
        </w:rPr>
        <w:t xml:space="preserve">. </w:t>
      </w:r>
      <w:r w:rsidR="009653F2" w:rsidRPr="002D3FAD">
        <w:rPr>
          <w:rFonts w:cs="Arial"/>
          <w:lang w:eastAsia="ar-SA"/>
        </w:rPr>
        <w:t>Planeeringulahenduse kohaselt on sademevee eesvooluks Rukki tee olemasolev kraav. Eesvoolu koormuse vähendamiseks äkksadude korral on kavandatud planeeringuala lõunaossa sademevee mahuti. Samuti on ette nähtud muda ja õlipüüdur parkla sademevee puhastamiseks enne suunamist mahutisse.</w:t>
      </w:r>
    </w:p>
    <w:p w14:paraId="7AD6D6C1" w14:textId="0FB05B9F" w:rsidR="009E2EFE" w:rsidRPr="002D3FAD" w:rsidRDefault="009E2EFE" w:rsidP="00A2415F">
      <w:pPr>
        <w:spacing w:before="0" w:after="0"/>
        <w:rPr>
          <w:rFonts w:cs="Arial"/>
          <w:lang w:eastAsia="ar-SA"/>
        </w:rPr>
      </w:pPr>
      <w:r w:rsidRPr="002D3FAD">
        <w:rPr>
          <w:rFonts w:cs="Arial"/>
          <w:lang w:eastAsia="ar-SA"/>
        </w:rPr>
        <w:t xml:space="preserve">Vertikaalplaneerimine lahendatakse hoone ehitusprojekti staadiumis ja lahendusega tuleb tagada, et sademevesi ei valguks kõrval maaüksustele. Hoonete suhtelise kõrguse ±0.00 määramisel lähtuda juurdesõidutee projekteerimisel valitud kõrgusmärkidest. </w:t>
      </w:r>
      <w:r w:rsidR="00291228" w:rsidRPr="002D3FAD">
        <w:rPr>
          <w:rFonts w:cs="Arial"/>
          <w:lang w:eastAsia="ar-SA"/>
        </w:rPr>
        <w:t>Olemasolevat maapinda võib tõsta maksimaalselt 0,5 m hoonestusala piires.</w:t>
      </w:r>
    </w:p>
    <w:p w14:paraId="3DB60BE5" w14:textId="7C55C13B" w:rsidR="00225558" w:rsidRPr="002D3FAD" w:rsidRDefault="009E2EFE" w:rsidP="00ED4781">
      <w:pPr>
        <w:spacing w:before="0" w:after="0"/>
        <w:rPr>
          <w:rFonts w:cs="Arial"/>
          <w:lang w:eastAsia="ar-SA"/>
        </w:rPr>
      </w:pPr>
      <w:r w:rsidRPr="002D3FAD">
        <w:rPr>
          <w:rFonts w:cs="Arial"/>
          <w:lang w:eastAsia="ar-SA"/>
        </w:rPr>
        <w:t>Tee projekteerimisel arvestada maapinna looduslike kalletega. Teekatte pind rajada kõrgemale ümbritsevast maapinnast.</w:t>
      </w:r>
    </w:p>
    <w:p w14:paraId="3FB47206" w14:textId="58BB3B35" w:rsidR="00225558" w:rsidRPr="002D3FAD" w:rsidRDefault="00225558" w:rsidP="00225558">
      <w:pPr>
        <w:spacing w:before="0" w:after="0"/>
        <w:rPr>
          <w:rFonts w:cs="Arial"/>
          <w:color w:val="000000" w:themeColor="text1"/>
        </w:rPr>
      </w:pPr>
      <w:r w:rsidRPr="002D3FAD">
        <w:rPr>
          <w:rFonts w:cs="Arial"/>
          <w:color w:val="000000" w:themeColor="text1"/>
        </w:rPr>
        <w:t xml:space="preserve">Kõvakattega pindadelt ja hoone katustelt kogunenud sademeveed juhitakse mahutisse. Parklast suunatakse sademeveed </w:t>
      </w:r>
      <w:r w:rsidR="00CB5C59" w:rsidRPr="002D3FAD">
        <w:rPr>
          <w:rFonts w:cs="Arial"/>
          <w:color w:val="000000" w:themeColor="text1"/>
        </w:rPr>
        <w:t>muda-õli</w:t>
      </w:r>
      <w:r w:rsidRPr="002D3FAD">
        <w:rPr>
          <w:rFonts w:cs="Arial"/>
          <w:color w:val="000000" w:themeColor="text1"/>
        </w:rPr>
        <w:t>püüduritesse ning puhastatud vesi juhitakse mahutisse. Sademevee vooluhulkade ühtlustamiseks kasutada viipetorusid, ühtlustusmahuteid või muid lahendusi. Planeeringuala sademeveed suunatakse sademevee kanalisatsioonitrassiga Rukki tee (65301:001:4087) katastriüksusel olemasolevasse kraavi.</w:t>
      </w:r>
      <w:r w:rsidR="007E0509" w:rsidRPr="002D3FAD">
        <w:rPr>
          <w:rFonts w:cs="Arial"/>
          <w:color w:val="000000" w:themeColor="text1"/>
        </w:rPr>
        <w:t xml:space="preserve"> Mahuti ja muda- õlipüüduri suurused ning asukohad tehnovõrkude koondplaanil on indikatiivsed ning täpsustuvad ehitusprojekti koostamisel.</w:t>
      </w:r>
    </w:p>
    <w:p w14:paraId="4F45B16D" w14:textId="22767045" w:rsidR="00225558" w:rsidRPr="002D3FAD" w:rsidRDefault="00225558" w:rsidP="00ED4781">
      <w:pPr>
        <w:spacing w:before="0" w:after="0"/>
        <w:rPr>
          <w:rFonts w:cs="Arial"/>
          <w:color w:val="000000" w:themeColor="text1"/>
        </w:rPr>
      </w:pPr>
      <w:r w:rsidRPr="002D3FAD">
        <w:rPr>
          <w:rFonts w:cs="Arial"/>
          <w:color w:val="000000" w:themeColor="text1"/>
        </w:rPr>
        <w:t>Sademevee ärajuhtimine on toodud joonisel AS-05 Tehnovõrkude koondplaan.</w:t>
      </w:r>
    </w:p>
    <w:p w14:paraId="36C2878E" w14:textId="5F67AB44" w:rsidR="00ED4781" w:rsidRPr="002D3FAD" w:rsidRDefault="00ED4781" w:rsidP="00A2415F">
      <w:pPr>
        <w:spacing w:before="0" w:after="0"/>
        <w:rPr>
          <w:rFonts w:cs="Arial"/>
        </w:rPr>
      </w:pPr>
      <w:r w:rsidRPr="002D3FAD">
        <w:rPr>
          <w:rFonts w:cs="Arial"/>
        </w:rPr>
        <w:t>Riigitee alusele maale sademevett ei juhita.</w:t>
      </w:r>
    </w:p>
    <w:p w14:paraId="547971BF" w14:textId="77777777" w:rsidR="00225558" w:rsidRPr="002D3FAD" w:rsidRDefault="00225558" w:rsidP="00A2415F">
      <w:pPr>
        <w:spacing w:before="0" w:after="0"/>
        <w:rPr>
          <w:rFonts w:cs="Arial"/>
        </w:rPr>
      </w:pPr>
    </w:p>
    <w:p w14:paraId="28089BF9" w14:textId="4F5A2449" w:rsidR="00225558" w:rsidRPr="002D3FAD" w:rsidRDefault="00225558" w:rsidP="00617D73">
      <w:pPr>
        <w:pStyle w:val="Caption"/>
        <w:spacing w:after="0"/>
        <w:rPr>
          <w:rFonts w:cs="Arial"/>
        </w:rPr>
      </w:pPr>
      <w:r w:rsidRPr="002D3FAD">
        <w:t xml:space="preserve">Tabel </w:t>
      </w:r>
      <w:r w:rsidRPr="002D3FAD">
        <w:fldChar w:fldCharType="begin"/>
      </w:r>
      <w:r w:rsidRPr="002D3FAD">
        <w:instrText xml:space="preserve"> SEQ Tabel \* ARABIC </w:instrText>
      </w:r>
      <w:r w:rsidRPr="002D3FAD">
        <w:fldChar w:fldCharType="separate"/>
      </w:r>
      <w:r w:rsidRPr="002D3FAD">
        <w:t>6</w:t>
      </w:r>
      <w:r w:rsidRPr="002D3FAD">
        <w:fldChar w:fldCharType="end"/>
      </w:r>
      <w:r w:rsidR="00617D73" w:rsidRPr="002D3FAD">
        <w:t>.</w:t>
      </w:r>
      <w:r w:rsidRPr="002D3FAD">
        <w:t xml:space="preserve"> Sademevee hinnangulised vooluhulgad ja kogused</w:t>
      </w:r>
      <w:r w:rsidR="00617D73" w:rsidRPr="002D3FAD">
        <w:t>.</w:t>
      </w:r>
    </w:p>
    <w:tbl>
      <w:tblPr>
        <w:tblStyle w:val="TableGrid"/>
        <w:tblW w:w="9577" w:type="dxa"/>
        <w:jc w:val="center"/>
        <w:tblLook w:val="04A0" w:firstRow="1" w:lastRow="0" w:firstColumn="1" w:lastColumn="0" w:noHBand="0" w:noVBand="1"/>
      </w:tblPr>
      <w:tblGrid>
        <w:gridCol w:w="1157"/>
        <w:gridCol w:w="1528"/>
        <w:gridCol w:w="1553"/>
        <w:gridCol w:w="1866"/>
        <w:gridCol w:w="1761"/>
        <w:gridCol w:w="1712"/>
      </w:tblGrid>
      <w:tr w:rsidR="007E0509" w:rsidRPr="002D3FAD" w14:paraId="028463F9" w14:textId="77777777" w:rsidTr="00134659">
        <w:trPr>
          <w:jc w:val="center"/>
        </w:trPr>
        <w:tc>
          <w:tcPr>
            <w:tcW w:w="1157" w:type="dxa"/>
            <w:shd w:val="clear" w:color="auto" w:fill="F2F2F2"/>
          </w:tcPr>
          <w:p w14:paraId="3B3CBEF5" w14:textId="77777777" w:rsidR="007E0509" w:rsidRPr="002D3FAD" w:rsidRDefault="007E0509" w:rsidP="00225558">
            <w:pPr>
              <w:rPr>
                <w:rFonts w:cs="Arial"/>
                <w:b/>
                <w:bCs/>
              </w:rPr>
            </w:pPr>
            <w:r w:rsidRPr="002D3FAD">
              <w:rPr>
                <w:rFonts w:cs="Arial"/>
                <w:b/>
                <w:bCs/>
              </w:rPr>
              <w:t>Pos nr</w:t>
            </w:r>
          </w:p>
        </w:tc>
        <w:tc>
          <w:tcPr>
            <w:tcW w:w="1528" w:type="dxa"/>
            <w:shd w:val="clear" w:color="auto" w:fill="F2F2F2"/>
          </w:tcPr>
          <w:p w14:paraId="24767FC4" w14:textId="77777777" w:rsidR="007E0509" w:rsidRPr="002D3FAD" w:rsidRDefault="007E0509" w:rsidP="00225558">
            <w:pPr>
              <w:rPr>
                <w:rFonts w:cs="Arial"/>
                <w:b/>
                <w:bCs/>
              </w:rPr>
            </w:pPr>
            <w:r w:rsidRPr="002D3FAD">
              <w:rPr>
                <w:rFonts w:cs="Arial"/>
                <w:b/>
                <w:bCs/>
              </w:rPr>
              <w:t>Krundi pindala (m</w:t>
            </w:r>
            <w:r w:rsidRPr="002D3FAD">
              <w:rPr>
                <w:rFonts w:cs="Arial"/>
                <w:b/>
                <w:bCs/>
                <w:vertAlign w:val="superscript"/>
              </w:rPr>
              <w:t>2</w:t>
            </w:r>
            <w:r w:rsidRPr="002D3FAD">
              <w:rPr>
                <w:rFonts w:cs="Arial"/>
                <w:b/>
                <w:bCs/>
              </w:rPr>
              <w:t>)</w:t>
            </w:r>
          </w:p>
        </w:tc>
        <w:tc>
          <w:tcPr>
            <w:tcW w:w="1553" w:type="dxa"/>
            <w:shd w:val="clear" w:color="auto" w:fill="F2F2F2"/>
          </w:tcPr>
          <w:p w14:paraId="711055F8" w14:textId="77777777" w:rsidR="007E0509" w:rsidRPr="002D3FAD" w:rsidRDefault="007E0509" w:rsidP="00225558">
            <w:pPr>
              <w:rPr>
                <w:rFonts w:cs="Arial"/>
                <w:b/>
                <w:bCs/>
              </w:rPr>
            </w:pPr>
            <w:r w:rsidRPr="002D3FAD">
              <w:rPr>
                <w:rFonts w:cs="Arial"/>
                <w:b/>
                <w:bCs/>
              </w:rPr>
              <w:t>Kõvakattega ala osakaal</w:t>
            </w:r>
          </w:p>
        </w:tc>
        <w:tc>
          <w:tcPr>
            <w:tcW w:w="1866" w:type="dxa"/>
            <w:shd w:val="clear" w:color="auto" w:fill="F2F2F2"/>
          </w:tcPr>
          <w:p w14:paraId="1ABF0E25" w14:textId="77777777" w:rsidR="007E0509" w:rsidRPr="002D3FAD" w:rsidRDefault="007E0509" w:rsidP="00225558">
            <w:pPr>
              <w:rPr>
                <w:rFonts w:cs="Arial"/>
                <w:b/>
                <w:bCs/>
              </w:rPr>
            </w:pPr>
            <w:r w:rsidRPr="002D3FAD">
              <w:rPr>
                <w:rFonts w:cs="Arial"/>
                <w:b/>
                <w:bCs/>
              </w:rPr>
              <w:t>Kõvakattega ala suurus (m</w:t>
            </w:r>
            <w:r w:rsidRPr="002D3FAD">
              <w:rPr>
                <w:rFonts w:cs="Arial"/>
                <w:b/>
                <w:bCs/>
                <w:vertAlign w:val="superscript"/>
              </w:rPr>
              <w:t>2</w:t>
            </w:r>
            <w:r w:rsidRPr="002D3FAD">
              <w:rPr>
                <w:rFonts w:cs="Arial"/>
                <w:b/>
                <w:bCs/>
              </w:rPr>
              <w:t>)</w:t>
            </w:r>
          </w:p>
        </w:tc>
        <w:tc>
          <w:tcPr>
            <w:tcW w:w="1761" w:type="dxa"/>
            <w:shd w:val="clear" w:color="auto" w:fill="F2F2F2"/>
          </w:tcPr>
          <w:p w14:paraId="2E8E6F71" w14:textId="77777777" w:rsidR="007E0509" w:rsidRPr="002D3FAD" w:rsidRDefault="007E0509" w:rsidP="00225558">
            <w:pPr>
              <w:rPr>
                <w:rFonts w:cs="Arial"/>
                <w:b/>
                <w:bCs/>
              </w:rPr>
            </w:pPr>
            <w:r w:rsidRPr="002D3FAD">
              <w:rPr>
                <w:rFonts w:cs="Arial"/>
                <w:b/>
                <w:bCs/>
              </w:rPr>
              <w:t>Sademevee vooluhulk (l/s)</w:t>
            </w:r>
          </w:p>
        </w:tc>
        <w:tc>
          <w:tcPr>
            <w:tcW w:w="1712" w:type="dxa"/>
            <w:shd w:val="clear" w:color="auto" w:fill="F2F2F2"/>
          </w:tcPr>
          <w:p w14:paraId="67FA25AE" w14:textId="77777777" w:rsidR="007E0509" w:rsidRPr="002D3FAD" w:rsidRDefault="007E0509" w:rsidP="00225558">
            <w:pPr>
              <w:rPr>
                <w:rFonts w:cs="Arial"/>
                <w:b/>
                <w:bCs/>
              </w:rPr>
            </w:pPr>
            <w:r w:rsidRPr="002D3FAD">
              <w:rPr>
                <w:rFonts w:cs="Arial"/>
                <w:b/>
                <w:bCs/>
              </w:rPr>
              <w:t>Kogus (m</w:t>
            </w:r>
            <w:r w:rsidRPr="002D3FAD">
              <w:rPr>
                <w:rFonts w:cs="Arial"/>
                <w:b/>
                <w:bCs/>
                <w:vertAlign w:val="superscript"/>
              </w:rPr>
              <w:t>3</w:t>
            </w:r>
            <w:r w:rsidRPr="002D3FAD">
              <w:rPr>
                <w:rFonts w:cs="Arial"/>
                <w:b/>
                <w:bCs/>
              </w:rPr>
              <w:t>)</w:t>
            </w:r>
          </w:p>
        </w:tc>
      </w:tr>
      <w:tr w:rsidR="007E0509" w:rsidRPr="002D3FAD" w14:paraId="4E4B71E3" w14:textId="77777777" w:rsidTr="00134659">
        <w:trPr>
          <w:jc w:val="center"/>
        </w:trPr>
        <w:tc>
          <w:tcPr>
            <w:tcW w:w="1157" w:type="dxa"/>
            <w:vAlign w:val="bottom"/>
          </w:tcPr>
          <w:p w14:paraId="2BFC002E" w14:textId="77777777" w:rsidR="007E0509" w:rsidRPr="002D3FAD" w:rsidRDefault="007E0509" w:rsidP="00225558">
            <w:pPr>
              <w:rPr>
                <w:rFonts w:cs="Arial"/>
                <w:b/>
                <w:bCs/>
              </w:rPr>
            </w:pPr>
            <w:r w:rsidRPr="002D3FAD">
              <w:rPr>
                <w:rFonts w:cs="Arial"/>
                <w:b/>
                <w:bCs/>
              </w:rPr>
              <w:t>1</w:t>
            </w:r>
          </w:p>
        </w:tc>
        <w:tc>
          <w:tcPr>
            <w:tcW w:w="1528" w:type="dxa"/>
            <w:vAlign w:val="bottom"/>
          </w:tcPr>
          <w:p w14:paraId="7D9FAB71" w14:textId="31159FA3" w:rsidR="007E0509" w:rsidRPr="002D3FAD" w:rsidRDefault="007E0509" w:rsidP="00225558">
            <w:pPr>
              <w:rPr>
                <w:rFonts w:cs="Arial"/>
              </w:rPr>
            </w:pPr>
            <w:r w:rsidRPr="002D3FAD">
              <w:rPr>
                <w:rFonts w:cs="Arial"/>
              </w:rPr>
              <w:t>9705</w:t>
            </w:r>
          </w:p>
        </w:tc>
        <w:tc>
          <w:tcPr>
            <w:tcW w:w="1553" w:type="dxa"/>
            <w:vAlign w:val="bottom"/>
          </w:tcPr>
          <w:p w14:paraId="718110DF" w14:textId="5FED1212" w:rsidR="007E0509" w:rsidRPr="002D3FAD" w:rsidRDefault="007E0509" w:rsidP="00225558">
            <w:pPr>
              <w:rPr>
                <w:rFonts w:cs="Arial"/>
              </w:rPr>
            </w:pPr>
            <w:r w:rsidRPr="002D3FAD">
              <w:rPr>
                <w:rFonts w:cs="Arial"/>
              </w:rPr>
              <w:t>0,79</w:t>
            </w:r>
          </w:p>
        </w:tc>
        <w:tc>
          <w:tcPr>
            <w:tcW w:w="1866" w:type="dxa"/>
            <w:vAlign w:val="bottom"/>
          </w:tcPr>
          <w:p w14:paraId="7F7140E8" w14:textId="0C783A2E" w:rsidR="007E0509" w:rsidRPr="002D3FAD" w:rsidRDefault="007E0509" w:rsidP="00225558">
            <w:pPr>
              <w:rPr>
                <w:rFonts w:cs="Arial"/>
              </w:rPr>
            </w:pPr>
            <w:r w:rsidRPr="002D3FAD">
              <w:rPr>
                <w:rFonts w:cs="Arial"/>
              </w:rPr>
              <w:t>7700</w:t>
            </w:r>
          </w:p>
        </w:tc>
        <w:tc>
          <w:tcPr>
            <w:tcW w:w="1761" w:type="dxa"/>
            <w:vAlign w:val="bottom"/>
          </w:tcPr>
          <w:p w14:paraId="36D3F4E6" w14:textId="2CEE45A1" w:rsidR="007E0509" w:rsidRPr="002D3FAD" w:rsidRDefault="007E0509" w:rsidP="00225558">
            <w:pPr>
              <w:rPr>
                <w:rFonts w:cs="Arial"/>
              </w:rPr>
            </w:pPr>
            <w:r w:rsidRPr="002D3FAD">
              <w:rPr>
                <w:rFonts w:cs="Arial"/>
              </w:rPr>
              <w:t>50</w:t>
            </w:r>
          </w:p>
        </w:tc>
        <w:tc>
          <w:tcPr>
            <w:tcW w:w="1712" w:type="dxa"/>
            <w:vAlign w:val="bottom"/>
          </w:tcPr>
          <w:p w14:paraId="14EC74D9" w14:textId="1C568D78" w:rsidR="007E0509" w:rsidRPr="002D3FAD" w:rsidRDefault="007E0509" w:rsidP="00225558">
            <w:pPr>
              <w:rPr>
                <w:rFonts w:cs="Arial"/>
              </w:rPr>
            </w:pPr>
            <w:r w:rsidRPr="002D3FAD">
              <w:rPr>
                <w:rFonts w:cs="Arial"/>
              </w:rPr>
              <w:t>60</w:t>
            </w:r>
          </w:p>
        </w:tc>
      </w:tr>
    </w:tbl>
    <w:p w14:paraId="6A64E1F1" w14:textId="77777777" w:rsidR="00225558" w:rsidRPr="002D3FAD" w:rsidRDefault="00225558" w:rsidP="00A2415F">
      <w:pPr>
        <w:spacing w:before="0" w:after="0"/>
        <w:rPr>
          <w:rFonts w:cs="Arial"/>
        </w:rPr>
      </w:pPr>
    </w:p>
    <w:p w14:paraId="374FDBE3" w14:textId="481F5BAE" w:rsidR="00225558" w:rsidRPr="002D3FAD" w:rsidRDefault="00225558" w:rsidP="00225558">
      <w:pPr>
        <w:spacing w:before="0" w:after="0"/>
        <w:rPr>
          <w:rFonts w:cs="Arial"/>
        </w:rPr>
      </w:pPr>
      <w:r w:rsidRPr="002D3FAD">
        <w:rPr>
          <w:rFonts w:cs="Arial"/>
        </w:rPr>
        <w:t>Rakendada säästvaid sademevee lahendusi läbi maastiku kujunduse eesvoolu koormuse vähendamiseks nn äkksadude korral:</w:t>
      </w:r>
    </w:p>
    <w:p w14:paraId="0DB358DA" w14:textId="77777777" w:rsidR="00225558" w:rsidRPr="002D3FAD" w:rsidRDefault="00225558" w:rsidP="00617D73">
      <w:pPr>
        <w:pStyle w:val="ListParagraph"/>
        <w:numPr>
          <w:ilvl w:val="0"/>
          <w:numId w:val="17"/>
        </w:numPr>
        <w:spacing w:before="0" w:after="0"/>
        <w:ind w:left="284" w:hanging="218"/>
        <w:rPr>
          <w:rFonts w:cs="Arial"/>
        </w:rPr>
      </w:pPr>
      <w:r w:rsidRPr="002D3FAD">
        <w:rPr>
          <w:rFonts w:cs="Arial"/>
        </w:rPr>
        <w:t>imbväljaku rajamine, tagada sademevee valgumine antud alale vertikaalplaneerimisega;</w:t>
      </w:r>
    </w:p>
    <w:p w14:paraId="34645E51" w14:textId="77777777" w:rsidR="00225558" w:rsidRPr="002D3FAD" w:rsidRDefault="00225558" w:rsidP="00617D73">
      <w:pPr>
        <w:numPr>
          <w:ilvl w:val="0"/>
          <w:numId w:val="30"/>
        </w:numPr>
        <w:spacing w:before="0" w:after="0"/>
        <w:ind w:left="284" w:hanging="218"/>
        <w:rPr>
          <w:rFonts w:cs="Arial"/>
        </w:rPr>
      </w:pPr>
      <w:r w:rsidRPr="002D3FAD">
        <w:rPr>
          <w:rFonts w:cs="Arial"/>
        </w:rPr>
        <w:t>viipetiikide rajamine, sh madalhaljastuse rajamine, mis lisab kinnistule väärtust visuaalse ilmne kaudu;</w:t>
      </w:r>
    </w:p>
    <w:p w14:paraId="098308F8" w14:textId="77777777" w:rsidR="00225558" w:rsidRPr="002D3FAD" w:rsidRDefault="00225558" w:rsidP="00617D73">
      <w:pPr>
        <w:numPr>
          <w:ilvl w:val="0"/>
          <w:numId w:val="30"/>
        </w:numPr>
        <w:spacing w:before="0" w:after="0"/>
        <w:ind w:left="284" w:hanging="218"/>
        <w:rPr>
          <w:rFonts w:cs="Arial"/>
        </w:rPr>
      </w:pPr>
      <w:r w:rsidRPr="002D3FAD">
        <w:rPr>
          <w:rFonts w:cs="Arial"/>
        </w:rPr>
        <w:t>kasvukastide ja vihmapeenarde rajamine, sh kohalikud taimed, mis loovad elukohti väiksematele loomadele ja taluvad ajutist üleujutust;</w:t>
      </w:r>
    </w:p>
    <w:p w14:paraId="02FBC6C6" w14:textId="77777777" w:rsidR="00225558" w:rsidRPr="002D3FAD" w:rsidRDefault="00225558" w:rsidP="00617D73">
      <w:pPr>
        <w:numPr>
          <w:ilvl w:val="0"/>
          <w:numId w:val="30"/>
        </w:numPr>
        <w:spacing w:before="0" w:after="0"/>
        <w:ind w:left="284" w:hanging="218"/>
        <w:rPr>
          <w:rFonts w:cs="Arial"/>
        </w:rPr>
      </w:pPr>
      <w:r w:rsidRPr="002D3FAD">
        <w:rPr>
          <w:rFonts w:cs="Arial"/>
        </w:rPr>
        <w:t>parkimisalade osaline lühiajaline üleujutamine, seda on võimalik tagada parklamisaladelt äravoolutoru dimensioneerimisega;</w:t>
      </w:r>
    </w:p>
    <w:p w14:paraId="100541A5" w14:textId="36A8261D" w:rsidR="00225558" w:rsidRPr="002D3FAD" w:rsidRDefault="00225558" w:rsidP="00617D73">
      <w:pPr>
        <w:numPr>
          <w:ilvl w:val="0"/>
          <w:numId w:val="30"/>
        </w:numPr>
        <w:spacing w:before="0" w:after="0"/>
        <w:ind w:left="284" w:hanging="218"/>
        <w:rPr>
          <w:rFonts w:cs="Arial"/>
        </w:rPr>
      </w:pPr>
      <w:r w:rsidRPr="002D3FAD">
        <w:rPr>
          <w:rFonts w:cs="Arial"/>
        </w:rPr>
        <w:t>vett läbilaskvate katendite kasutamine parkimisaladel;</w:t>
      </w:r>
    </w:p>
    <w:p w14:paraId="34B414C3" w14:textId="77777777" w:rsidR="00225558" w:rsidRPr="002D3FAD" w:rsidRDefault="00225558" w:rsidP="00617D73">
      <w:pPr>
        <w:numPr>
          <w:ilvl w:val="0"/>
          <w:numId w:val="30"/>
        </w:numPr>
        <w:spacing w:before="0" w:after="0"/>
        <w:ind w:left="284" w:hanging="218"/>
        <w:rPr>
          <w:rFonts w:cs="Arial"/>
        </w:rPr>
      </w:pPr>
      <w:r w:rsidRPr="002D3FAD">
        <w:rPr>
          <w:rFonts w:cs="Arial"/>
        </w:rPr>
        <w:t>imbväljakute, sh nõvade rajamine.</w:t>
      </w:r>
    </w:p>
    <w:p w14:paraId="6E1A531F" w14:textId="77777777" w:rsidR="00225558" w:rsidRPr="002D3FAD" w:rsidRDefault="00225558" w:rsidP="00A2415F">
      <w:pPr>
        <w:spacing w:before="0" w:after="0"/>
        <w:rPr>
          <w:rFonts w:cs="Arial"/>
        </w:rPr>
      </w:pPr>
    </w:p>
    <w:p w14:paraId="48F0B606" w14:textId="79EBF8E0" w:rsidR="00ED4781" w:rsidRPr="002D3FAD" w:rsidRDefault="00ED4781" w:rsidP="00ED4781">
      <w:pPr>
        <w:pStyle w:val="Heading3"/>
      </w:pPr>
      <w:bookmarkStart w:id="50" w:name="_Toc218504271"/>
      <w:r w:rsidRPr="002D3FAD">
        <w:t>Elektrivarustus</w:t>
      </w:r>
      <w:bookmarkEnd w:id="50"/>
    </w:p>
    <w:p w14:paraId="0CBB0099" w14:textId="5C2F0C24" w:rsidR="00ED4781" w:rsidRPr="002D3FAD" w:rsidRDefault="00ED4781" w:rsidP="00ED4781">
      <w:pPr>
        <w:spacing w:before="0" w:after="0"/>
        <w:rPr>
          <w:rFonts w:cs="Arial"/>
        </w:rPr>
      </w:pPr>
      <w:r w:rsidRPr="002D3FAD">
        <w:rPr>
          <w:rFonts w:cs="Arial"/>
        </w:rPr>
        <w:t>Elektrivarustus lahendatakse vastavalt Elektrilevi OÜ Tallinna-Harju regiooni poolt 24.07.2024 väljastatud tehnilistele tingimustele nr 476883.</w:t>
      </w:r>
    </w:p>
    <w:p w14:paraId="7D129BCF" w14:textId="27DA011F" w:rsidR="00ED4781" w:rsidRPr="002D3FAD" w:rsidRDefault="00ED4781" w:rsidP="00ED4781">
      <w:pPr>
        <w:spacing w:before="0" w:after="0"/>
        <w:rPr>
          <w:rFonts w:cs="Arial"/>
        </w:rPr>
      </w:pPr>
      <w:r w:rsidRPr="002D3FAD">
        <w:rPr>
          <w:rFonts w:cs="Arial"/>
        </w:rPr>
        <w:t>Planeeringuala võrguühenduse maksimaalne läbilaskevõime amprites on 3×160 A.</w:t>
      </w:r>
    </w:p>
    <w:p w14:paraId="36B425BF" w14:textId="7EF43623" w:rsidR="00ED4781" w:rsidRPr="002D3FAD" w:rsidRDefault="00ED4781" w:rsidP="00ED4781">
      <w:pPr>
        <w:spacing w:before="0" w:after="0"/>
        <w:rPr>
          <w:rFonts w:cs="Arial"/>
        </w:rPr>
      </w:pPr>
      <w:r w:rsidRPr="002D3FAD">
        <w:rPr>
          <w:rFonts w:cs="Arial"/>
        </w:rPr>
        <w:t xml:space="preserve">Planeeringuala elektrienergiaga varustamine on ette nähtud olemasoleva alajaama </w:t>
      </w:r>
      <w:proofErr w:type="spellStart"/>
      <w:r w:rsidRPr="002D3FAD">
        <w:rPr>
          <w:rFonts w:cs="Arial"/>
        </w:rPr>
        <w:t>Hekotek</w:t>
      </w:r>
      <w:proofErr w:type="spellEnd"/>
      <w:r w:rsidRPr="002D3FAD">
        <w:rPr>
          <w:rFonts w:cs="Arial"/>
        </w:rPr>
        <w:t>:(Rae) baasil. Krundil pos nr 1 asub olemasolev elektrivõrgu 0,4 kV liitumiskilp LK212726.</w:t>
      </w:r>
    </w:p>
    <w:p w14:paraId="61DD2AB3" w14:textId="37FF9EFB" w:rsidR="00ED4781" w:rsidRPr="002D3FAD" w:rsidRDefault="00ED4781" w:rsidP="00ED4781">
      <w:pPr>
        <w:spacing w:before="0" w:after="0"/>
        <w:rPr>
          <w:rFonts w:cs="Arial"/>
        </w:rPr>
      </w:pPr>
      <w:r w:rsidRPr="002D3FAD">
        <w:rPr>
          <w:rFonts w:cs="Arial"/>
        </w:rPr>
        <w:t>Kilbi teenindamiseks peab olema vaba juurdepääs.</w:t>
      </w:r>
    </w:p>
    <w:p w14:paraId="5CA3C25A" w14:textId="77777777" w:rsidR="00C71C4F" w:rsidRPr="002D3FAD" w:rsidRDefault="00C71C4F" w:rsidP="00ED4781">
      <w:pPr>
        <w:spacing w:before="0" w:after="0"/>
        <w:rPr>
          <w:rFonts w:cs="Arial"/>
        </w:rPr>
      </w:pPr>
    </w:p>
    <w:p w14:paraId="4461BC05" w14:textId="77777777" w:rsidR="00ED4781" w:rsidRPr="002D3FAD" w:rsidRDefault="00ED4781" w:rsidP="00C71C4F">
      <w:pPr>
        <w:spacing w:before="0" w:after="0"/>
        <w:rPr>
          <w:rFonts w:cs="Arial"/>
          <w:u w:val="single"/>
        </w:rPr>
      </w:pPr>
      <w:r w:rsidRPr="002D3FAD">
        <w:rPr>
          <w:rFonts w:cs="Arial"/>
          <w:u w:val="single"/>
        </w:rPr>
        <w:t>Täiendavad tingimused:</w:t>
      </w:r>
    </w:p>
    <w:p w14:paraId="7476E128" w14:textId="77777777" w:rsidR="00ED4781" w:rsidRPr="002D3FAD" w:rsidRDefault="00ED4781">
      <w:pPr>
        <w:numPr>
          <w:ilvl w:val="0"/>
          <w:numId w:val="18"/>
        </w:numPr>
        <w:spacing w:before="0" w:after="0"/>
        <w:ind w:left="284" w:hanging="218"/>
        <w:rPr>
          <w:rFonts w:cs="Arial"/>
        </w:rPr>
      </w:pPr>
      <w:r w:rsidRPr="002D3FAD">
        <w:rPr>
          <w:rFonts w:cs="Arial"/>
        </w:rPr>
        <w:t>t</w:t>
      </w:r>
      <w:r w:rsidRPr="002D3FAD">
        <w:rPr>
          <w:rFonts w:cs="Arial"/>
          <w:iCs/>
        </w:rPr>
        <w:t>ööjoonised kooskõlastada täiendavalt</w:t>
      </w:r>
      <w:r w:rsidRPr="002D3FAD">
        <w:rPr>
          <w:rFonts w:cs="Arial"/>
        </w:rPr>
        <w:t>;</w:t>
      </w:r>
    </w:p>
    <w:p w14:paraId="0FA8B777" w14:textId="77777777" w:rsidR="00ED4781" w:rsidRPr="002D3FAD" w:rsidRDefault="00ED4781">
      <w:pPr>
        <w:numPr>
          <w:ilvl w:val="0"/>
          <w:numId w:val="18"/>
        </w:numPr>
        <w:spacing w:before="0" w:after="0"/>
        <w:ind w:left="284" w:hanging="218"/>
        <w:rPr>
          <w:rFonts w:cs="Arial"/>
        </w:rPr>
      </w:pPr>
      <w:r w:rsidRPr="002D3FAD">
        <w:rPr>
          <w:rFonts w:cs="Arial"/>
          <w:iCs/>
        </w:rPr>
        <w:t>tööjooniste staadiumiks taotleda uued tehnilised tingimused täpsustatud koormustega</w:t>
      </w:r>
      <w:r w:rsidRPr="002D3FAD">
        <w:rPr>
          <w:rFonts w:cs="Arial"/>
        </w:rPr>
        <w:t>.</w:t>
      </w:r>
    </w:p>
    <w:p w14:paraId="19E4FE24" w14:textId="77777777" w:rsidR="00381936" w:rsidRPr="002D3FAD" w:rsidRDefault="00381936" w:rsidP="00381936">
      <w:pPr>
        <w:spacing w:before="0" w:after="0"/>
        <w:rPr>
          <w:rFonts w:cs="Arial"/>
        </w:rPr>
      </w:pPr>
    </w:p>
    <w:p w14:paraId="5C004278" w14:textId="00E2F04B" w:rsidR="00617D73" w:rsidRPr="002D3FAD" w:rsidRDefault="00381936" w:rsidP="00617D73">
      <w:pPr>
        <w:spacing w:before="0" w:after="0"/>
        <w:rPr>
          <w:rFonts w:cs="Arial"/>
        </w:rPr>
      </w:pPr>
      <w:r w:rsidRPr="002D3FAD">
        <w:rPr>
          <w:rFonts w:cs="Arial"/>
        </w:rPr>
        <w:t>Hoonete võimalik fassaadivalgustus lahendada hoone ehitusprojektiga, arvestades hoonete valgustus ja/või fassaadile ja katusele paigaldatavad taustvalgustusega logod ei tohi tekitada üleliigset valgusreostust.</w:t>
      </w:r>
    </w:p>
    <w:p w14:paraId="5693147D" w14:textId="5A8C8612" w:rsidR="00ED4781" w:rsidRPr="002D3FAD" w:rsidRDefault="00ED4781" w:rsidP="00617D73">
      <w:pPr>
        <w:spacing w:before="0" w:after="0"/>
        <w:rPr>
          <w:rFonts w:cs="Arial"/>
        </w:rPr>
      </w:pPr>
      <w:r w:rsidRPr="002D3FAD">
        <w:rPr>
          <w:rFonts w:cs="Arial"/>
        </w:rPr>
        <w:t>Päikesepaneelide paigaldamine on lubatud ainult hoone konstruktsiooni osana (katusel, fassaadil). Päikesepaneelide valikul tuleb kasutada paneele, millel peamine klaasikiht on peegeldust vähendava pinnatöötlusega.</w:t>
      </w:r>
    </w:p>
    <w:p w14:paraId="59764C9A" w14:textId="64EFE37F" w:rsidR="00ED4781" w:rsidRPr="002D3FAD" w:rsidRDefault="00ED4781" w:rsidP="00ED4781">
      <w:pPr>
        <w:pStyle w:val="Heading3"/>
      </w:pPr>
      <w:bookmarkStart w:id="51" w:name="_Toc218504272"/>
      <w:r w:rsidRPr="002D3FAD">
        <w:lastRenderedPageBreak/>
        <w:t>Sidevarustus</w:t>
      </w:r>
      <w:bookmarkEnd w:id="51"/>
    </w:p>
    <w:p w14:paraId="2BD90AFC" w14:textId="576B57F9" w:rsidR="00ED4781" w:rsidRPr="002D3FAD" w:rsidRDefault="00ED4781" w:rsidP="003029A9">
      <w:pPr>
        <w:spacing w:before="0" w:after="0"/>
      </w:pPr>
      <w:r w:rsidRPr="002D3FAD">
        <w:t>Sidevarustuse lahenduse koostamise aluseks on Enefit AS poolt 22.07.2025 koostatud telekommunikatsioonialased tehnilised tingimused nr TT-E-20240722-042.</w:t>
      </w:r>
    </w:p>
    <w:p w14:paraId="7B7B4CD3" w14:textId="683E2946" w:rsidR="00ED4781" w:rsidRPr="002D3FAD" w:rsidRDefault="00ED4781" w:rsidP="003029A9">
      <w:pPr>
        <w:spacing w:before="0" w:after="0"/>
      </w:pPr>
      <w:r w:rsidRPr="002D3FAD">
        <w:t>Planeeringuala sidevarustus on lahendatud sidekanalisatsiooniga, mille ühenduspunktiks on olemasolev Telia Eesti AS sidekaev KLV-072. Ühinemispunkt asub katastriüksusel Rukki tee (katastritunnusega 65301:001:4087). Rajada uus maasisene 16</w:t>
      </w:r>
      <w:r w:rsidR="00596945" w:rsidRPr="002D3FAD">
        <w:rPr>
          <w:rFonts w:cs="Arial"/>
        </w:rPr>
        <w:t>×</w:t>
      </w:r>
      <w:r w:rsidRPr="002D3FAD">
        <w:t>7/3.5+3</w:t>
      </w:r>
      <w:r w:rsidR="00596945" w:rsidRPr="002D3FAD">
        <w:rPr>
          <w:rFonts w:cs="Arial"/>
        </w:rPr>
        <w:t>×</w:t>
      </w:r>
      <w:r w:rsidRPr="002D3FAD">
        <w:t>14/10 multitoru uute planeeritavasse jaotuskappi. Uute planeeritavasse jaotuskappi puhutakse toide olemasolevast Enefit AS peakapist C2064. Planeeritavast peakapist rajada 1</w:t>
      </w:r>
      <w:r w:rsidR="00596945" w:rsidRPr="002D3FAD">
        <w:rPr>
          <w:rFonts w:cs="Arial"/>
        </w:rPr>
        <w:t>×</w:t>
      </w:r>
      <w:r w:rsidRPr="002D3FAD">
        <w:t>7/3,5 toru uute liitumispunkti.</w:t>
      </w:r>
    </w:p>
    <w:p w14:paraId="2001E5DB" w14:textId="0ABABB0C" w:rsidR="00ED4781" w:rsidRPr="002D3FAD" w:rsidRDefault="00ED4781" w:rsidP="003029A9">
      <w:pPr>
        <w:spacing w:before="0" w:after="0"/>
      </w:pPr>
      <w:r w:rsidRPr="002D3FAD">
        <w:t>Detailplaneeringuga moodusta</w:t>
      </w:r>
      <w:r w:rsidR="003029A9" w:rsidRPr="002D3FAD">
        <w:t>tavale</w:t>
      </w:r>
      <w:r w:rsidRPr="002D3FAD">
        <w:t xml:space="preserve"> krun</w:t>
      </w:r>
      <w:r w:rsidR="003029A9" w:rsidRPr="002D3FAD">
        <w:t>di</w:t>
      </w:r>
      <w:r w:rsidRPr="002D3FAD">
        <w:t xml:space="preserve"> piir</w:t>
      </w:r>
      <w:r w:rsidR="003029A9" w:rsidRPr="002D3FAD">
        <w:t>ile</w:t>
      </w:r>
      <w:r w:rsidRPr="002D3FAD">
        <w:t xml:space="preserve"> on määratud liitumispunkt. Liitumispunkti</w:t>
      </w:r>
      <w:r w:rsidR="003029A9" w:rsidRPr="002D3FAD">
        <w:t>st</w:t>
      </w:r>
      <w:r w:rsidRPr="002D3FAD">
        <w:t xml:space="preserve"> on kavandatud maakaabliga sisestus igale planeeritavale põhihoonele. Sidetrassid on planeeritud tänava maa-alale, sellega on tagatud neile ekspluateerimiseks vajalik juurdepääs.</w:t>
      </w:r>
    </w:p>
    <w:p w14:paraId="03DBB690" w14:textId="77777777" w:rsidR="00ED4781" w:rsidRPr="002D3FAD" w:rsidRDefault="00ED4781" w:rsidP="003029A9">
      <w:pPr>
        <w:spacing w:before="0" w:after="0"/>
      </w:pPr>
      <w:r w:rsidRPr="002D3FAD">
        <w:t>Tööde teostamisel tuleb lähtuda liinirajatiste kaitsevööndis tegutsemise eeskirjast. Tööde teostamine sidevõrgu kaitsevööndis võib toimuda kooskõlastatult kaabli valdajaga.</w:t>
      </w:r>
    </w:p>
    <w:p w14:paraId="4F4EDA11" w14:textId="77777777" w:rsidR="001521F4" w:rsidRPr="002D3FAD" w:rsidRDefault="001521F4" w:rsidP="003029A9">
      <w:pPr>
        <w:spacing w:before="0" w:after="0"/>
      </w:pPr>
    </w:p>
    <w:p w14:paraId="6D3F10E6" w14:textId="4C41CF44" w:rsidR="00ED4781" w:rsidRPr="002D3FAD" w:rsidRDefault="00810257" w:rsidP="00810257">
      <w:pPr>
        <w:pStyle w:val="Heading3"/>
      </w:pPr>
      <w:bookmarkStart w:id="52" w:name="_Toc218504273"/>
      <w:r w:rsidRPr="002D3FAD">
        <w:t>Soojavarustus</w:t>
      </w:r>
      <w:bookmarkEnd w:id="52"/>
    </w:p>
    <w:p w14:paraId="6E48E164" w14:textId="458441EA" w:rsidR="000C48C0" w:rsidRPr="002D3FAD" w:rsidRDefault="000C48C0" w:rsidP="000C48C0">
      <w:pPr>
        <w:spacing w:before="0" w:after="0"/>
      </w:pPr>
      <w:r w:rsidRPr="002D3FAD">
        <w:t xml:space="preserve">Gaasiga varustamine lahendatakse vastavalt Adven Eesti AS poolt </w:t>
      </w:r>
      <w:r w:rsidR="00942EFE" w:rsidRPr="002D3FAD">
        <w:rPr>
          <w:rFonts w:cs="Arial"/>
        </w:rPr>
        <w:t>29.10.2025</w:t>
      </w:r>
      <w:r w:rsidRPr="002D3FAD">
        <w:t xml:space="preserve"> väljastatud tehnilistele tingimustele.</w:t>
      </w:r>
    </w:p>
    <w:p w14:paraId="1D355DCD" w14:textId="67122DCF" w:rsidR="008469C5" w:rsidRPr="002D3FAD" w:rsidRDefault="000C48C0" w:rsidP="000C48C0">
      <w:pPr>
        <w:spacing w:before="0" w:after="0"/>
      </w:pPr>
      <w:r w:rsidRPr="002D3FAD">
        <w:t>Gaasivarustuse ühinemispunkt asub kinnistul Nõlvaku tänav L2</w:t>
      </w:r>
      <w:r w:rsidR="008469C5" w:rsidRPr="002D3FAD">
        <w:t xml:space="preserve"> 11332 Jüri bensiinijaama tee (65301:002:0177) </w:t>
      </w:r>
      <w:r w:rsidRPr="002D3FAD">
        <w:t xml:space="preserve">kinnistul, kus paikneb Adven </w:t>
      </w:r>
      <w:r w:rsidR="00942EFE" w:rsidRPr="002D3FAD">
        <w:t>E</w:t>
      </w:r>
      <w:r w:rsidRPr="002D3FAD">
        <w:t>esti AS-le kuuluv olemasolev B-kategooria maa-alune maagaasitorustik.</w:t>
      </w:r>
    </w:p>
    <w:p w14:paraId="7CFBA85E" w14:textId="7DE19328" w:rsidR="000C48C0" w:rsidRPr="002D3FAD" w:rsidRDefault="008469C5" w:rsidP="000C48C0">
      <w:pPr>
        <w:spacing w:before="0" w:after="0"/>
      </w:pPr>
      <w:r w:rsidRPr="002D3FAD">
        <w:t xml:space="preserve">Gaasivarustuse tagamiseks on ette nähtud B-kategooria gaasitorustiku haru ja liitumispunkt olemasolevast gaasitorustikust. </w:t>
      </w:r>
      <w:r w:rsidR="000C48C0" w:rsidRPr="002D3FAD">
        <w:t>Liitumispunktid on planeeritud kinnistute piirile ning mitte lähemale kui 2 meetri kaugusele teistest kommunikatsioonide liitumis- ja sõlmpunktidest.</w:t>
      </w:r>
    </w:p>
    <w:p w14:paraId="19DBAC37" w14:textId="41FAB07F" w:rsidR="008469C5" w:rsidRPr="002D3FAD" w:rsidRDefault="000C48C0" w:rsidP="000C48C0">
      <w:pPr>
        <w:spacing w:before="0" w:after="0"/>
      </w:pPr>
      <w:r w:rsidRPr="002D3FAD">
        <w:t>Gaasipaigaldis planeerida maa-alusena ja vastavalt „Küttegaasi ohutuse seaduse” ja teiste kehtivate normdokumentide nõuetele vastavalt. Gaasitorustike ehitamise tööprojektide koostamiseks vajalikud tehnilised lähteandmed väljastab Adven Eesti AS kehtestatud detailplaneeringu, tellija liitumisavalduse ja eelnevalt sõlmitava liitumislepingu alusel.</w:t>
      </w:r>
    </w:p>
    <w:p w14:paraId="44150D0C" w14:textId="1F10A46B" w:rsidR="008469C5" w:rsidRPr="002D3FAD" w:rsidRDefault="008469C5" w:rsidP="000C48C0">
      <w:pPr>
        <w:spacing w:before="0" w:after="0"/>
      </w:pPr>
      <w:r w:rsidRPr="002D3FAD">
        <w:t xml:space="preserve">Tagatud on olemasoleva gaasitorustiku ning planeeritavate rajatiste ja ehitiste vahelised standart projekteerimiskujad. Gaasitorustiku kohale mitte ette näha piirdeaedu ja teiste rajatiste liitmispunktide kaevu ega maa-aluseid </w:t>
      </w:r>
      <w:proofErr w:type="spellStart"/>
      <w:r w:rsidRPr="002D3FAD">
        <w:t>sulgeseadmeid</w:t>
      </w:r>
      <w:proofErr w:type="spellEnd"/>
      <w:r w:rsidRPr="002D3FAD">
        <w:t>. Kõrghaljastuse puhul tagada minimaalne vahekaugus 2</w:t>
      </w:r>
      <w:r w:rsidR="00942EFE" w:rsidRPr="002D3FAD">
        <w:t> </w:t>
      </w:r>
      <w:r w:rsidRPr="002D3FAD">
        <w:t>m. Juurdepääsutee planeerimisel näha ette gaasitorustiku kohale minimaalselt 1</w:t>
      </w:r>
      <w:r w:rsidR="00942EFE" w:rsidRPr="002D3FAD">
        <w:t> </w:t>
      </w:r>
      <w:r w:rsidRPr="002D3FAD">
        <w:t>m kõrguste vahet planeeritava teega, väiksema vahekauguse puhul näha ette betoonplaadid gaasitorustiku kaitseks.</w:t>
      </w:r>
    </w:p>
    <w:p w14:paraId="6C9DEEE5" w14:textId="786B7E92" w:rsidR="00810257" w:rsidRPr="002D3FAD" w:rsidRDefault="000C48C0" w:rsidP="00810257">
      <w:pPr>
        <w:spacing w:before="0" w:after="0"/>
      </w:pPr>
      <w:r w:rsidRPr="002D3FAD">
        <w:t>Alternatiivina on</w:t>
      </w:r>
      <w:r w:rsidR="00942EFE" w:rsidRPr="002D3FAD">
        <w:t xml:space="preserve"> </w:t>
      </w:r>
      <w:r w:rsidRPr="002D3FAD">
        <w:t>hoone küttesüsteem võimalik lahendada lokaalselt.</w:t>
      </w:r>
      <w:r w:rsidR="008469C5" w:rsidRPr="002D3FAD">
        <w:t xml:space="preserve"> </w:t>
      </w:r>
      <w:r w:rsidR="00810257" w:rsidRPr="002D3FAD">
        <w:t>Soovitav on kasutada energiasäästlikke ning keskkonda minimaalselt saastavaid süsteeme (maasoojuspump, õhk-vesi soojuspump jms). Keelatud on märkimisväärselt jääkaineid lendu paiskavad kütteliigid (nt raskeõlid ja kivisüsi).</w:t>
      </w:r>
    </w:p>
    <w:p w14:paraId="01E2C6A6" w14:textId="77777777" w:rsidR="00810257" w:rsidRPr="002D3FAD" w:rsidRDefault="00810257" w:rsidP="00810257">
      <w:pPr>
        <w:spacing w:before="0" w:after="0"/>
      </w:pPr>
      <w:r w:rsidRPr="002D3FAD">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73EB80BB" w14:textId="77777777" w:rsidR="00810257" w:rsidRPr="002D3FAD" w:rsidRDefault="00810257" w:rsidP="00810257">
      <w:pPr>
        <w:spacing w:before="0" w:after="0"/>
      </w:pPr>
      <w:r w:rsidRPr="002D3FAD">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2CB66924" w14:textId="77777777" w:rsidR="00810257" w:rsidRPr="002D3FAD" w:rsidRDefault="00810257" w:rsidP="00810257">
      <w:pPr>
        <w:spacing w:before="0" w:after="0"/>
      </w:pPr>
      <w:r w:rsidRPr="002D3FAD">
        <w:t>Lubatud on rajada vertikaalset maasoojuskütet. Soojuspuurauke võib rajada parkimisplatside alla. Sel juhul peavad trassid olema isoleeritud ja vähemalt 1,2 meetri sügavusel maapinnast. Puuraukude omavaheline kaugus peab olema 10 meetrit. Puuraukude rajamisel tuleb ette näha meetmed põhjavee kaitseks. Kasutada tuleb kinnist soojuspuuraukude lahendust. Maasoojussüsteemi puuraukude rajamist hoonete alla tuleks võimaluse korral vältida. Soojuspuurauke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6CEC6783" w14:textId="50A2E0D1" w:rsidR="00810257" w:rsidRPr="002D3FAD" w:rsidRDefault="00810257" w:rsidP="00810257">
      <w:pPr>
        <w:spacing w:before="0" w:after="0"/>
      </w:pPr>
      <w:r w:rsidRPr="002D3FAD">
        <w:lastRenderedPageBreak/>
        <w:t>Õhksoojuspumpade välisagregaate mitte paigutada hoone tee poolsele esifassaadile ja selle äärde (või tuleb tagada selle varjestamine), eraomandis olevale kõrval</w:t>
      </w:r>
      <w:r w:rsidR="00134659">
        <w:t xml:space="preserve"> </w:t>
      </w:r>
      <w:r w:rsidRPr="002D3FAD">
        <w:t>kinnistule lähemale kui 2 m, kõrval</w:t>
      </w:r>
      <w:r w:rsidR="00134659">
        <w:t xml:space="preserve"> </w:t>
      </w:r>
      <w:r w:rsidRPr="002D3FAD">
        <w:t>krundil olevatest terrassi- ja istumisaladest vähemalt 8 m kaugusele.</w:t>
      </w:r>
    </w:p>
    <w:p w14:paraId="444BF9D6" w14:textId="77777777" w:rsidR="00810257" w:rsidRPr="002D3FAD" w:rsidRDefault="00810257" w:rsidP="00810257">
      <w:pPr>
        <w:spacing w:before="0" w:after="0"/>
      </w:pPr>
      <w:r w:rsidRPr="002D3FAD">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0B6FE66" w14:textId="77777777" w:rsidR="00F96184" w:rsidRPr="002D3FAD" w:rsidRDefault="00F96184" w:rsidP="00810257">
      <w:pPr>
        <w:spacing w:before="0" w:after="0"/>
      </w:pPr>
    </w:p>
    <w:p w14:paraId="6C52BE93" w14:textId="77777777" w:rsidR="00EA3639" w:rsidRPr="002D3FAD" w:rsidRDefault="00EA3639" w:rsidP="00F96184">
      <w:pPr>
        <w:pStyle w:val="Heading2"/>
        <w:tabs>
          <w:tab w:val="left" w:pos="426"/>
        </w:tabs>
        <w:rPr>
          <w:rFonts w:cs="Arial"/>
          <w:szCs w:val="22"/>
        </w:rPr>
      </w:pPr>
      <w:bookmarkStart w:id="53" w:name="_Toc218504274"/>
      <w:r w:rsidRPr="002D3FAD">
        <w:rPr>
          <w:rFonts w:cs="Arial"/>
          <w:szCs w:val="22"/>
        </w:rPr>
        <w:t>Meetmed kuritegevuse ennetamiseks</w:t>
      </w:r>
      <w:bookmarkEnd w:id="53"/>
    </w:p>
    <w:p w14:paraId="3D660703" w14:textId="77777777" w:rsidR="00EA3639" w:rsidRPr="002D3FAD" w:rsidRDefault="00EA3639" w:rsidP="00A2415F">
      <w:pPr>
        <w:spacing w:before="0" w:after="0"/>
        <w:rPr>
          <w:rFonts w:cs="Arial"/>
        </w:rPr>
      </w:pPr>
      <w:r w:rsidRPr="002D3FAD">
        <w:rPr>
          <w:rFonts w:cs="Arial"/>
        </w:rPr>
        <w:t>Planeeritaval maa-alal arvestada vajalike meetmetega kuritegevuse ennetamiseks juhindudes dokumendist EVS 809-1:2002 „Kuritegevuse ennetamine. Linnaplaneerimine ja arhitektuur. Osa 1: Linnaplaneerimine</w:t>
      </w:r>
      <w:r w:rsidR="005E4C2B" w:rsidRPr="002D3FAD">
        <w:rPr>
          <w:rFonts w:cs="Arial"/>
        </w:rPr>
        <w:t>”</w:t>
      </w:r>
      <w:r w:rsidRPr="002D3FAD">
        <w:rPr>
          <w:rFonts w:cs="Arial"/>
        </w:rPr>
        <w:t>. Planeeritaval alal on planeerimise ja strateegiate rakendamine võimalik teatud piires, rakendatavad võimalused on järgmised:</w:t>
      </w:r>
    </w:p>
    <w:p w14:paraId="0E27D070" w14:textId="77777777" w:rsidR="00EA3639" w:rsidRPr="002D3FAD" w:rsidRDefault="0032549C">
      <w:pPr>
        <w:pStyle w:val="ListParagraph"/>
        <w:numPr>
          <w:ilvl w:val="0"/>
          <w:numId w:val="4"/>
        </w:numPr>
        <w:suppressAutoHyphens/>
        <w:spacing w:before="0" w:after="0"/>
        <w:ind w:left="284" w:hanging="218"/>
        <w:contextualSpacing w:val="0"/>
        <w:rPr>
          <w:rFonts w:cs="Arial"/>
        </w:rPr>
      </w:pPr>
      <w:r w:rsidRPr="002D3FAD">
        <w:rPr>
          <w:rFonts w:cs="Arial"/>
        </w:rPr>
        <w:t>n</w:t>
      </w:r>
      <w:r w:rsidR="00EA3639" w:rsidRPr="002D3FAD">
        <w:rPr>
          <w:rFonts w:cs="Arial"/>
        </w:rPr>
        <w:t>ähtavus</w:t>
      </w:r>
      <w:r w:rsidRPr="002D3FAD">
        <w:rPr>
          <w:rFonts w:cs="Arial"/>
        </w:rPr>
        <w:t>,</w:t>
      </w:r>
    </w:p>
    <w:p w14:paraId="28742411"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juurdepääsuvõimalus</w:t>
      </w:r>
      <w:r w:rsidR="0032549C" w:rsidRPr="002D3FAD">
        <w:rPr>
          <w:rFonts w:cs="Arial"/>
        </w:rPr>
        <w:t>,</w:t>
      </w:r>
    </w:p>
    <w:p w14:paraId="0A986FAE"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territoriaalsus</w:t>
      </w:r>
      <w:r w:rsidR="0032549C" w:rsidRPr="002D3FAD">
        <w:rPr>
          <w:rFonts w:cs="Arial"/>
        </w:rPr>
        <w:t>,</w:t>
      </w:r>
    </w:p>
    <w:p w14:paraId="15010EFA"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atraktiivsus</w:t>
      </w:r>
      <w:r w:rsidR="0032549C" w:rsidRPr="002D3FAD">
        <w:rPr>
          <w:rFonts w:cs="Arial"/>
        </w:rPr>
        <w:t>,</w:t>
      </w:r>
    </w:p>
    <w:p w14:paraId="64A8391A"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vastupidavus</w:t>
      </w:r>
      <w:r w:rsidR="0032549C" w:rsidRPr="002D3FAD">
        <w:rPr>
          <w:rFonts w:cs="Arial"/>
        </w:rPr>
        <w:t>,</w:t>
      </w:r>
    </w:p>
    <w:p w14:paraId="24A381B3"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valgustatus</w:t>
      </w:r>
      <w:r w:rsidR="0032549C" w:rsidRPr="002D3FAD">
        <w:rPr>
          <w:rFonts w:cs="Arial"/>
        </w:rPr>
        <w:t>.</w:t>
      </w:r>
    </w:p>
    <w:p w14:paraId="7D468ADF" w14:textId="77777777" w:rsidR="00775416" w:rsidRDefault="00775416" w:rsidP="00A2415F">
      <w:pPr>
        <w:spacing w:before="0" w:after="0"/>
        <w:rPr>
          <w:rFonts w:cs="Arial"/>
        </w:rPr>
      </w:pPr>
    </w:p>
    <w:p w14:paraId="2FB36F0B" w14:textId="244EC775" w:rsidR="00EA3639" w:rsidRPr="002D3FAD" w:rsidRDefault="00EA3639" w:rsidP="00A2415F">
      <w:pPr>
        <w:spacing w:before="0" w:after="0"/>
        <w:rPr>
          <w:rFonts w:cs="Arial"/>
        </w:rPr>
      </w:pPr>
      <w:r w:rsidRPr="002D3FAD">
        <w:rPr>
          <w:rFonts w:cs="Arial"/>
        </w:rPr>
        <w:t>Käesolev planeering soovitab:</w:t>
      </w:r>
    </w:p>
    <w:p w14:paraId="11B7C99F"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kinnistu valgustada ja heakorrastada</w:t>
      </w:r>
      <w:r w:rsidR="0032549C" w:rsidRPr="002D3FAD">
        <w:rPr>
          <w:rFonts w:cs="Arial"/>
        </w:rPr>
        <w:t>,</w:t>
      </w:r>
    </w:p>
    <w:p w14:paraId="52BE9D52"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tagada hea nähtavus</w:t>
      </w:r>
      <w:r w:rsidR="0032549C" w:rsidRPr="002D3FAD">
        <w:rPr>
          <w:rFonts w:cs="Arial"/>
        </w:rPr>
        <w:t>,</w:t>
      </w:r>
    </w:p>
    <w:p w14:paraId="75A63458"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parkida sõidukid oma krundile</w:t>
      </w:r>
      <w:r w:rsidR="0032549C" w:rsidRPr="002D3FAD">
        <w:rPr>
          <w:rFonts w:cs="Arial"/>
        </w:rPr>
        <w:t>,</w:t>
      </w:r>
    </w:p>
    <w:p w14:paraId="043300D8"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kasutada vastupidavaid materjale</w:t>
      </w:r>
      <w:r w:rsidR="0032549C" w:rsidRPr="002D3FAD">
        <w:rPr>
          <w:rFonts w:cs="Arial"/>
        </w:rPr>
        <w:t>,</w:t>
      </w:r>
    </w:p>
    <w:p w14:paraId="33B40F19"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paigaldada selged viidad</w:t>
      </w:r>
      <w:r w:rsidR="0032549C" w:rsidRPr="002D3FAD">
        <w:rPr>
          <w:rFonts w:cs="Arial"/>
        </w:rPr>
        <w:t>,</w:t>
      </w:r>
    </w:p>
    <w:p w14:paraId="1DB40781" w14:textId="77777777" w:rsidR="00EA3639" w:rsidRPr="002D3FAD" w:rsidRDefault="00EA3639">
      <w:pPr>
        <w:pStyle w:val="ListParagraph"/>
        <w:numPr>
          <w:ilvl w:val="0"/>
          <w:numId w:val="4"/>
        </w:numPr>
        <w:suppressAutoHyphens/>
        <w:spacing w:before="0" w:after="0"/>
        <w:ind w:left="284" w:hanging="218"/>
        <w:contextualSpacing w:val="0"/>
        <w:rPr>
          <w:rFonts w:cs="Arial"/>
        </w:rPr>
      </w:pPr>
      <w:r w:rsidRPr="002D3FAD">
        <w:rPr>
          <w:rFonts w:cs="Arial"/>
        </w:rPr>
        <w:t>selgelt eristatavad juurdepääsud.</w:t>
      </w:r>
    </w:p>
    <w:p w14:paraId="02E71FC9" w14:textId="77777777" w:rsidR="00345CEF" w:rsidRPr="002D3FAD" w:rsidRDefault="00345CEF" w:rsidP="00345CEF">
      <w:pPr>
        <w:suppressAutoHyphens/>
        <w:spacing w:before="0" w:after="0"/>
        <w:rPr>
          <w:rFonts w:cs="Arial"/>
        </w:rPr>
      </w:pPr>
    </w:p>
    <w:p w14:paraId="2F63389E" w14:textId="2860FAE6" w:rsidR="00C807F0" w:rsidRPr="002D3FAD" w:rsidRDefault="00C807F0" w:rsidP="00596945">
      <w:pPr>
        <w:pStyle w:val="Heading2"/>
      </w:pPr>
      <w:bookmarkStart w:id="54" w:name="_Toc218504275"/>
      <w:r w:rsidRPr="002D3FAD">
        <w:t>Planeeringu</w:t>
      </w:r>
      <w:r w:rsidR="00F96184" w:rsidRPr="002D3FAD">
        <w:t>ala</w:t>
      </w:r>
      <w:r w:rsidRPr="002D3FAD">
        <w:t xml:space="preserve"> tehnilised näitajad</w:t>
      </w:r>
      <w:bookmarkEnd w:id="54"/>
    </w:p>
    <w:p w14:paraId="7319A43E" w14:textId="02A48B75" w:rsidR="00C807F0" w:rsidRPr="002D3FAD" w:rsidRDefault="00C807F0" w:rsidP="00A2415F">
      <w:pPr>
        <w:tabs>
          <w:tab w:val="left" w:pos="4395"/>
        </w:tabs>
        <w:autoSpaceDE w:val="0"/>
        <w:autoSpaceDN w:val="0"/>
        <w:adjustRightInd w:val="0"/>
        <w:spacing w:before="0" w:after="0"/>
        <w:rPr>
          <w:rFonts w:cs="Arial"/>
          <w:color w:val="000000"/>
        </w:rPr>
      </w:pPr>
      <w:r w:rsidRPr="002D3FAD">
        <w:rPr>
          <w:rFonts w:cs="Arial"/>
          <w:color w:val="000000"/>
        </w:rPr>
        <w:t>Planeeringuala suurus</w:t>
      </w:r>
      <w:r w:rsidRPr="002D3FAD">
        <w:rPr>
          <w:rFonts w:cs="Arial"/>
          <w:color w:val="000000"/>
        </w:rPr>
        <w:tab/>
      </w:r>
      <w:r w:rsidR="00815FAE" w:rsidRPr="002D3FAD">
        <w:rPr>
          <w:rFonts w:cs="Arial"/>
          <w:color w:val="000000"/>
        </w:rPr>
        <w:t>1</w:t>
      </w:r>
      <w:r w:rsidRPr="002D3FAD">
        <w:rPr>
          <w:rFonts w:cs="Arial"/>
          <w:color w:val="000000"/>
        </w:rPr>
        <w:t>,</w:t>
      </w:r>
      <w:r w:rsidR="00815FAE" w:rsidRPr="002D3FAD">
        <w:rPr>
          <w:rFonts w:cs="Arial"/>
          <w:color w:val="000000"/>
        </w:rPr>
        <w:t>09</w:t>
      </w:r>
      <w:r w:rsidRPr="002D3FAD">
        <w:rPr>
          <w:rFonts w:cs="Arial"/>
          <w:color w:val="000000"/>
        </w:rPr>
        <w:t xml:space="preserve"> ha</w:t>
      </w:r>
    </w:p>
    <w:p w14:paraId="39BEDFA0" w14:textId="683D87CB" w:rsidR="00C807F0" w:rsidRPr="002D3FAD" w:rsidRDefault="00C807F0" w:rsidP="00A2415F">
      <w:pPr>
        <w:tabs>
          <w:tab w:val="left" w:pos="4395"/>
        </w:tabs>
        <w:autoSpaceDE w:val="0"/>
        <w:autoSpaceDN w:val="0"/>
        <w:adjustRightInd w:val="0"/>
        <w:spacing w:before="0" w:after="0"/>
        <w:rPr>
          <w:rFonts w:cs="Arial"/>
          <w:color w:val="000000"/>
        </w:rPr>
      </w:pPr>
      <w:r w:rsidRPr="002D3FAD">
        <w:rPr>
          <w:rFonts w:cs="Arial"/>
          <w:color w:val="000000"/>
        </w:rPr>
        <w:t>Kavandatud kruntide arv</w:t>
      </w:r>
      <w:r w:rsidRPr="002D3FAD">
        <w:rPr>
          <w:rFonts w:cs="Arial"/>
          <w:color w:val="000000"/>
        </w:rPr>
        <w:tab/>
        <w:t>2</w:t>
      </w:r>
    </w:p>
    <w:p w14:paraId="6A95D5C3" w14:textId="77777777" w:rsidR="00C807F0" w:rsidRPr="002D3FAD" w:rsidRDefault="00C807F0" w:rsidP="00A2415F">
      <w:pPr>
        <w:autoSpaceDE w:val="0"/>
        <w:autoSpaceDN w:val="0"/>
        <w:adjustRightInd w:val="0"/>
        <w:spacing w:before="0" w:after="0"/>
        <w:rPr>
          <w:rFonts w:cs="Arial"/>
          <w:color w:val="000000"/>
        </w:rPr>
      </w:pPr>
      <w:r w:rsidRPr="002D3FAD">
        <w:rPr>
          <w:rFonts w:cs="Arial"/>
          <w:color w:val="000000"/>
        </w:rPr>
        <w:t>Krunditava ala maa bilanss:</w:t>
      </w:r>
    </w:p>
    <w:p w14:paraId="1136957A" w14:textId="4051195E" w:rsidR="00C807F0" w:rsidRPr="002D3FAD" w:rsidRDefault="00C807F0" w:rsidP="00A2415F">
      <w:pPr>
        <w:tabs>
          <w:tab w:val="left" w:pos="1843"/>
          <w:tab w:val="left" w:pos="4395"/>
          <w:tab w:val="left" w:pos="5812"/>
        </w:tabs>
        <w:autoSpaceDE w:val="0"/>
        <w:autoSpaceDN w:val="0"/>
        <w:adjustRightInd w:val="0"/>
        <w:spacing w:before="0" w:after="0"/>
        <w:rPr>
          <w:rFonts w:cs="Arial"/>
          <w:color w:val="000000"/>
        </w:rPr>
      </w:pPr>
      <w:r w:rsidRPr="002D3FAD">
        <w:rPr>
          <w:rFonts w:cs="Arial"/>
          <w:color w:val="000000"/>
        </w:rPr>
        <w:tab/>
        <w:t>ärimaa</w:t>
      </w:r>
      <w:r w:rsidRPr="002D3FAD">
        <w:rPr>
          <w:rFonts w:cs="Arial"/>
          <w:color w:val="000000"/>
        </w:rPr>
        <w:tab/>
      </w:r>
      <w:r w:rsidR="00E3626C" w:rsidRPr="002D3FAD">
        <w:rPr>
          <w:rFonts w:cs="Arial"/>
          <w:color w:val="000000"/>
        </w:rPr>
        <w:t>9705</w:t>
      </w:r>
      <w:r w:rsidRPr="002D3FAD">
        <w:rPr>
          <w:rFonts w:cs="Arial"/>
          <w:color w:val="000000"/>
        </w:rPr>
        <w:t xml:space="preserve"> m²</w:t>
      </w:r>
      <w:r w:rsidRPr="002D3FAD">
        <w:rPr>
          <w:rFonts w:cs="Arial"/>
          <w:color w:val="000000"/>
        </w:rPr>
        <w:tab/>
      </w:r>
      <w:r w:rsidR="00855008" w:rsidRPr="002D3FAD">
        <w:rPr>
          <w:rFonts w:cs="Arial"/>
          <w:color w:val="000000"/>
        </w:rPr>
        <w:t>89</w:t>
      </w:r>
      <w:r w:rsidRPr="002D3FAD">
        <w:rPr>
          <w:rFonts w:cs="Arial"/>
          <w:color w:val="000000"/>
        </w:rPr>
        <w:t>%</w:t>
      </w:r>
    </w:p>
    <w:p w14:paraId="0B345E7D" w14:textId="442D478C" w:rsidR="00C807F0" w:rsidRPr="002D3FAD" w:rsidRDefault="00C807F0" w:rsidP="00A2415F">
      <w:pPr>
        <w:tabs>
          <w:tab w:val="left" w:pos="1843"/>
          <w:tab w:val="left" w:pos="4395"/>
          <w:tab w:val="left" w:pos="5812"/>
        </w:tabs>
        <w:autoSpaceDE w:val="0"/>
        <w:autoSpaceDN w:val="0"/>
        <w:adjustRightInd w:val="0"/>
        <w:spacing w:before="0" w:after="0"/>
        <w:rPr>
          <w:rFonts w:cs="Arial"/>
          <w:color w:val="000000"/>
        </w:rPr>
      </w:pPr>
      <w:r w:rsidRPr="002D3FAD">
        <w:rPr>
          <w:rFonts w:cs="Arial"/>
          <w:color w:val="000000"/>
        </w:rPr>
        <w:tab/>
        <w:t>t</w:t>
      </w:r>
      <w:r w:rsidR="00815FAE" w:rsidRPr="002D3FAD">
        <w:rPr>
          <w:rFonts w:cs="Arial"/>
          <w:color w:val="000000"/>
        </w:rPr>
        <w:t>ranspordi</w:t>
      </w:r>
      <w:r w:rsidRPr="002D3FAD">
        <w:rPr>
          <w:rFonts w:cs="Arial"/>
          <w:color w:val="000000"/>
        </w:rPr>
        <w:t>maa</w:t>
      </w:r>
      <w:r w:rsidR="00E3626C" w:rsidRPr="002D3FAD">
        <w:rPr>
          <w:rFonts w:cs="Arial"/>
          <w:color w:val="000000"/>
        </w:rPr>
        <w:tab/>
        <w:t>1194</w:t>
      </w:r>
      <w:r w:rsidRPr="002D3FAD">
        <w:rPr>
          <w:rFonts w:cs="Arial"/>
          <w:color w:val="000000"/>
        </w:rPr>
        <w:t xml:space="preserve"> m²</w:t>
      </w:r>
      <w:r w:rsidRPr="002D3FAD">
        <w:rPr>
          <w:rFonts w:cs="Arial"/>
          <w:color w:val="000000"/>
        </w:rPr>
        <w:tab/>
      </w:r>
      <w:r w:rsidR="00855008" w:rsidRPr="002D3FAD">
        <w:rPr>
          <w:rFonts w:cs="Arial"/>
          <w:color w:val="000000"/>
        </w:rPr>
        <w:t>11</w:t>
      </w:r>
      <w:r w:rsidRPr="002D3FAD">
        <w:rPr>
          <w:rFonts w:cs="Arial"/>
          <w:color w:val="000000"/>
        </w:rPr>
        <w:t>%</w:t>
      </w:r>
    </w:p>
    <w:p w14:paraId="2F24FAA5" w14:textId="77777777" w:rsidR="005E4C2B" w:rsidRPr="002D3FAD" w:rsidRDefault="005E4C2B" w:rsidP="00A2415F">
      <w:pPr>
        <w:spacing w:before="0" w:after="0"/>
        <w:rPr>
          <w:rFonts w:cs="Arial"/>
        </w:rPr>
      </w:pPr>
    </w:p>
    <w:p w14:paraId="5A8F40B7" w14:textId="77777777" w:rsidR="00414365" w:rsidRPr="002D3FAD" w:rsidRDefault="00414365" w:rsidP="00A2415F">
      <w:pPr>
        <w:spacing w:before="0" w:after="0"/>
        <w:rPr>
          <w:rFonts w:cs="Arial"/>
        </w:rPr>
      </w:pPr>
    </w:p>
    <w:p w14:paraId="38B04FAD" w14:textId="77777777" w:rsidR="00F674E8" w:rsidRPr="002D3FAD" w:rsidRDefault="00D47038" w:rsidP="00A2415F">
      <w:pPr>
        <w:pStyle w:val="Heading1"/>
      </w:pPr>
      <w:bookmarkStart w:id="55" w:name="_Toc218504276"/>
      <w:r w:rsidRPr="002D3FAD">
        <w:t>KESKKONNATINGIMUSED JA VÕIMALIK</w:t>
      </w:r>
      <w:r w:rsidR="002864FF" w:rsidRPr="002D3FAD">
        <w:t>U</w:t>
      </w:r>
      <w:r w:rsidRPr="002D3FAD">
        <w:t xml:space="preserve"> KESKKONNAMÕJU HINDAMINE</w:t>
      </w:r>
      <w:bookmarkEnd w:id="55"/>
    </w:p>
    <w:p w14:paraId="5EED817A" w14:textId="77777777" w:rsidR="00F674E8" w:rsidRPr="002D3FAD" w:rsidRDefault="00F674E8" w:rsidP="00A2415F">
      <w:pPr>
        <w:spacing w:before="0" w:after="0"/>
        <w:rPr>
          <w:rFonts w:cs="Arial"/>
        </w:rPr>
      </w:pPr>
    </w:p>
    <w:p w14:paraId="588D1929" w14:textId="77777777" w:rsidR="00F674E8" w:rsidRPr="002D3FAD" w:rsidRDefault="00F674E8" w:rsidP="00A2415F">
      <w:pPr>
        <w:pStyle w:val="Heading2"/>
        <w:tabs>
          <w:tab w:val="left" w:pos="426"/>
        </w:tabs>
        <w:rPr>
          <w:rFonts w:cs="Arial"/>
          <w:szCs w:val="22"/>
        </w:rPr>
      </w:pPr>
      <w:bookmarkStart w:id="56" w:name="_Toc218504277"/>
      <w:r w:rsidRPr="002D3FAD">
        <w:rPr>
          <w:rFonts w:cs="Arial"/>
          <w:szCs w:val="22"/>
        </w:rPr>
        <w:t>Eessõna</w:t>
      </w:r>
      <w:bookmarkEnd w:id="56"/>
    </w:p>
    <w:p w14:paraId="380B0CB1" w14:textId="77777777" w:rsidR="00F674E8" w:rsidRPr="002D3FAD" w:rsidRDefault="00F674E8" w:rsidP="00A2415F">
      <w:pPr>
        <w:spacing w:before="0" w:after="0"/>
        <w:rPr>
          <w:rFonts w:eastAsia="Calibri" w:cs="Arial"/>
        </w:rPr>
      </w:pPr>
      <w:r w:rsidRPr="002D3FAD">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B81F5C2" w14:textId="15E8E6FA" w:rsidR="00F674E8" w:rsidRPr="002D3FAD" w:rsidRDefault="00F674E8" w:rsidP="00A2415F">
      <w:pPr>
        <w:spacing w:before="0" w:after="0"/>
        <w:rPr>
          <w:rFonts w:eastAsia="Calibri" w:cs="Arial"/>
        </w:rPr>
      </w:pPr>
      <w:r w:rsidRPr="002D3FAD">
        <w:rPr>
          <w:rFonts w:eastAsia="Calibri" w:cs="Arial"/>
        </w:rPr>
        <w:t>Kavandatav tegevus oma iseloomult eeldatavalt ohtu ei kujuta. Planeeritava tegevusega ei kaasne eeldatavalt olulisi kahjulikke tagajärgi ja ei avalda olulist mõju ning ei põhjusta keskkonnas pöördumatuid muudatusi.</w:t>
      </w:r>
    </w:p>
    <w:p w14:paraId="5CC0FAA5" w14:textId="77777777" w:rsidR="007C619B" w:rsidRPr="002D3FAD" w:rsidRDefault="007C619B" w:rsidP="00A2415F">
      <w:pPr>
        <w:spacing w:before="0" w:after="0"/>
        <w:rPr>
          <w:rFonts w:eastAsia="Calibri" w:cs="Arial"/>
        </w:rPr>
      </w:pPr>
    </w:p>
    <w:p w14:paraId="725C78A9" w14:textId="77777777" w:rsidR="00F674E8" w:rsidRPr="002D3FAD" w:rsidRDefault="00F674E8" w:rsidP="00A2415F">
      <w:pPr>
        <w:spacing w:before="0" w:after="0"/>
        <w:rPr>
          <w:rFonts w:eastAsia="Calibri" w:cs="Arial"/>
          <w:u w:val="single"/>
        </w:rPr>
      </w:pPr>
      <w:r w:rsidRPr="002D3FAD">
        <w:rPr>
          <w:rFonts w:eastAsia="Calibri" w:cs="Arial"/>
          <w:u w:val="single"/>
        </w:rPr>
        <w:t>Lähtetingimused:</w:t>
      </w:r>
    </w:p>
    <w:p w14:paraId="608DDABC" w14:textId="77777777" w:rsidR="00F674E8" w:rsidRPr="002D3FAD" w:rsidRDefault="003A4C15">
      <w:pPr>
        <w:pStyle w:val="ListParagraph"/>
        <w:numPr>
          <w:ilvl w:val="0"/>
          <w:numId w:val="6"/>
        </w:numPr>
        <w:spacing w:before="0" w:after="0"/>
        <w:ind w:left="284" w:hanging="218"/>
        <w:contextualSpacing w:val="0"/>
        <w:rPr>
          <w:rFonts w:eastAsia="Calibri" w:cs="Arial"/>
        </w:rPr>
      </w:pPr>
      <w:r w:rsidRPr="002D3FAD">
        <w:rPr>
          <w:rFonts w:eastAsia="Calibri" w:cs="Arial"/>
        </w:rPr>
        <w:t>p</w:t>
      </w:r>
      <w:r w:rsidR="00F674E8" w:rsidRPr="002D3FAD">
        <w:rPr>
          <w:rFonts w:eastAsia="Calibri" w:cs="Arial"/>
        </w:rPr>
        <w:t>laneeritavad katastriüksused on ehitisregistri andmetel hoonestamata;</w:t>
      </w:r>
    </w:p>
    <w:p w14:paraId="3D0D5B81" w14:textId="77777777" w:rsidR="00F674E8" w:rsidRPr="002D3FAD" w:rsidRDefault="00F674E8">
      <w:pPr>
        <w:pStyle w:val="ListParagraph"/>
        <w:numPr>
          <w:ilvl w:val="0"/>
          <w:numId w:val="6"/>
        </w:numPr>
        <w:spacing w:before="0" w:after="0"/>
        <w:ind w:left="284" w:hanging="218"/>
        <w:contextualSpacing w:val="0"/>
        <w:rPr>
          <w:rFonts w:eastAsia="Calibri" w:cs="Arial"/>
        </w:rPr>
      </w:pPr>
      <w:r w:rsidRPr="002D3FAD">
        <w:rPr>
          <w:rFonts w:eastAsia="Calibri" w:cs="Arial"/>
        </w:rPr>
        <w:t>väärtuslik kõrghaljastus planeeritaval alal puudub;</w:t>
      </w:r>
    </w:p>
    <w:p w14:paraId="447C2B58" w14:textId="77777777" w:rsidR="00F674E8" w:rsidRPr="002D3FAD" w:rsidRDefault="00F674E8">
      <w:pPr>
        <w:pStyle w:val="ListParagraph"/>
        <w:numPr>
          <w:ilvl w:val="0"/>
          <w:numId w:val="6"/>
        </w:numPr>
        <w:spacing w:before="0" w:after="0"/>
        <w:ind w:left="284" w:hanging="218"/>
        <w:contextualSpacing w:val="0"/>
        <w:rPr>
          <w:rFonts w:eastAsia="Calibri" w:cs="Arial"/>
        </w:rPr>
      </w:pPr>
      <w:r w:rsidRPr="002D3FAD">
        <w:rPr>
          <w:rFonts w:eastAsia="Calibri"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6A97B3BF" w14:textId="77777777" w:rsidR="00F674E8" w:rsidRPr="002D3FAD" w:rsidRDefault="00F674E8">
      <w:pPr>
        <w:pStyle w:val="ListParagraph"/>
        <w:numPr>
          <w:ilvl w:val="0"/>
          <w:numId w:val="6"/>
        </w:numPr>
        <w:spacing w:before="0" w:after="0"/>
        <w:ind w:left="284" w:hanging="218"/>
        <w:contextualSpacing w:val="0"/>
        <w:rPr>
          <w:rFonts w:eastAsia="Calibri" w:cs="Arial"/>
        </w:rPr>
      </w:pPr>
      <w:r w:rsidRPr="002D3FAD">
        <w:rPr>
          <w:rFonts w:eastAsia="Calibri" w:cs="Arial"/>
        </w:rPr>
        <w:t>teadaolevalt ei ole planeeringualal kaitsealuste taimede leiukohti;</w:t>
      </w:r>
    </w:p>
    <w:p w14:paraId="58D78BFD" w14:textId="3C2B0383" w:rsidR="00F674E8" w:rsidRPr="002D3FAD" w:rsidRDefault="00F674E8">
      <w:pPr>
        <w:pStyle w:val="ListParagraph"/>
        <w:numPr>
          <w:ilvl w:val="0"/>
          <w:numId w:val="6"/>
        </w:numPr>
        <w:spacing w:before="0" w:after="0"/>
        <w:ind w:left="284" w:hanging="218"/>
        <w:contextualSpacing w:val="0"/>
        <w:rPr>
          <w:rFonts w:eastAsia="Calibri" w:cs="Arial"/>
        </w:rPr>
      </w:pPr>
      <w:r w:rsidRPr="002D3FAD">
        <w:rPr>
          <w:rFonts w:eastAsia="Calibri" w:cs="Arial"/>
        </w:rPr>
        <w:t xml:space="preserve">vastavalt </w:t>
      </w:r>
      <w:r w:rsidR="00596945" w:rsidRPr="002D3FAD">
        <w:rPr>
          <w:rFonts w:eastAsia="Calibri" w:cs="Arial"/>
        </w:rPr>
        <w:t>Eesti looduse infosüsteemile ning Maa- ja Ruumiameti</w:t>
      </w:r>
      <w:r w:rsidRPr="002D3FAD">
        <w:rPr>
          <w:rFonts w:eastAsia="Calibri" w:cs="Arial"/>
        </w:rPr>
        <w:t xml:space="preserve"> looduskaitse ja Natura 20</w:t>
      </w:r>
      <w:r w:rsidR="004A2ABE" w:rsidRPr="002D3FAD">
        <w:rPr>
          <w:rFonts w:eastAsia="Calibri" w:cs="Arial"/>
        </w:rPr>
        <w:t xml:space="preserve">00 kaardirakendusele (seisuga </w:t>
      </w:r>
      <w:r w:rsidR="00D42CD8" w:rsidRPr="002D3FAD">
        <w:rPr>
          <w:rFonts w:eastAsia="Calibri" w:cs="Arial"/>
        </w:rPr>
        <w:t>2</w:t>
      </w:r>
      <w:r w:rsidR="00810257" w:rsidRPr="002D3FAD">
        <w:rPr>
          <w:rFonts w:eastAsia="Calibri" w:cs="Arial"/>
        </w:rPr>
        <w:t>3</w:t>
      </w:r>
      <w:r w:rsidR="004A2ABE" w:rsidRPr="002D3FAD">
        <w:rPr>
          <w:rFonts w:eastAsia="Calibri" w:cs="Arial"/>
        </w:rPr>
        <w:t>.</w:t>
      </w:r>
      <w:r w:rsidR="00744FAB" w:rsidRPr="002D3FAD">
        <w:rPr>
          <w:rFonts w:eastAsia="Calibri" w:cs="Arial"/>
        </w:rPr>
        <w:t>0</w:t>
      </w:r>
      <w:r w:rsidR="00810257" w:rsidRPr="002D3FAD">
        <w:rPr>
          <w:rFonts w:eastAsia="Calibri" w:cs="Arial"/>
        </w:rPr>
        <w:t>7</w:t>
      </w:r>
      <w:r w:rsidR="004A2ABE" w:rsidRPr="002D3FAD">
        <w:rPr>
          <w:rFonts w:eastAsia="Calibri" w:cs="Arial"/>
        </w:rPr>
        <w:t>.202</w:t>
      </w:r>
      <w:r w:rsidR="00810257" w:rsidRPr="002D3FAD">
        <w:rPr>
          <w:rFonts w:eastAsia="Calibri" w:cs="Arial"/>
        </w:rPr>
        <w:t>5</w:t>
      </w:r>
      <w:r w:rsidRPr="002D3FAD">
        <w:rPr>
          <w:rFonts w:eastAsia="Calibri" w:cs="Arial"/>
        </w:rPr>
        <w:t>) ei asu detailplaneeringu vahetus läheduses ega ka konkreetsel p</w:t>
      </w:r>
      <w:r w:rsidR="00AF6ED6" w:rsidRPr="002D3FAD">
        <w:rPr>
          <w:rFonts w:eastAsia="Calibri" w:cs="Arial"/>
        </w:rPr>
        <w:t>laneeringuala</w:t>
      </w:r>
      <w:r w:rsidRPr="002D3FAD">
        <w:rPr>
          <w:rFonts w:eastAsia="Calibri" w:cs="Arial"/>
        </w:rPr>
        <w:t>l kaitstavaid loodusobjekte ega Natura 2000 võrgustikualasid, seega mõju kaitstavatele loodusobjektidele ja Natura 2000 alale puudub</w:t>
      </w:r>
      <w:r w:rsidR="003B4144" w:rsidRPr="002D3FAD">
        <w:rPr>
          <w:rFonts w:eastAsia="Calibri" w:cs="Arial"/>
        </w:rPr>
        <w:t>;</w:t>
      </w:r>
    </w:p>
    <w:p w14:paraId="60224E70" w14:textId="6216BF52" w:rsidR="00F674E8" w:rsidRPr="002D3FAD" w:rsidRDefault="00F674E8">
      <w:pPr>
        <w:pStyle w:val="ListParagraph"/>
        <w:numPr>
          <w:ilvl w:val="0"/>
          <w:numId w:val="6"/>
        </w:numPr>
        <w:spacing w:before="0" w:after="0"/>
        <w:ind w:left="284" w:hanging="218"/>
        <w:contextualSpacing w:val="0"/>
        <w:rPr>
          <w:rStyle w:val="fontstyle01"/>
          <w:rFonts w:eastAsia="Calibri"/>
          <w:sz w:val="22"/>
          <w:szCs w:val="22"/>
        </w:rPr>
      </w:pPr>
      <w:r w:rsidRPr="002D3FAD">
        <w:rPr>
          <w:rStyle w:val="fontstyle01"/>
          <w:sz w:val="22"/>
          <w:szCs w:val="22"/>
        </w:rPr>
        <w:t xml:space="preserve">vastavalt </w:t>
      </w:r>
      <w:r w:rsidR="00596945" w:rsidRPr="002D3FAD">
        <w:rPr>
          <w:rFonts w:eastAsia="Calibri" w:cs="Arial"/>
        </w:rPr>
        <w:t>Maa- ja Ruumiameti</w:t>
      </w:r>
      <w:r w:rsidRPr="002D3FAD">
        <w:rPr>
          <w:rStyle w:val="fontstyle01"/>
          <w:sz w:val="22"/>
          <w:szCs w:val="22"/>
        </w:rPr>
        <w:t xml:space="preserve"> kultuurimälestiste kaardirakendusele (</w:t>
      </w:r>
      <w:r w:rsidR="00635CD2" w:rsidRPr="002D3FAD">
        <w:rPr>
          <w:rStyle w:val="fontstyle01"/>
          <w:sz w:val="22"/>
          <w:szCs w:val="22"/>
        </w:rPr>
        <w:t>2</w:t>
      </w:r>
      <w:r w:rsidR="00810257" w:rsidRPr="002D3FAD">
        <w:rPr>
          <w:rStyle w:val="fontstyle01"/>
          <w:sz w:val="22"/>
          <w:szCs w:val="22"/>
        </w:rPr>
        <w:t>3</w:t>
      </w:r>
      <w:r w:rsidR="004A2ABE" w:rsidRPr="002D3FAD">
        <w:rPr>
          <w:rStyle w:val="fontstyle01"/>
          <w:sz w:val="22"/>
          <w:szCs w:val="22"/>
        </w:rPr>
        <w:t>.</w:t>
      </w:r>
      <w:r w:rsidR="003B4144" w:rsidRPr="002D3FAD">
        <w:rPr>
          <w:rStyle w:val="fontstyle01"/>
          <w:sz w:val="22"/>
          <w:szCs w:val="22"/>
        </w:rPr>
        <w:t>0</w:t>
      </w:r>
      <w:r w:rsidR="00810257" w:rsidRPr="002D3FAD">
        <w:rPr>
          <w:rStyle w:val="fontstyle01"/>
          <w:sz w:val="22"/>
          <w:szCs w:val="22"/>
        </w:rPr>
        <w:t>7</w:t>
      </w:r>
      <w:r w:rsidR="004A2ABE" w:rsidRPr="002D3FAD">
        <w:rPr>
          <w:rStyle w:val="fontstyle01"/>
          <w:sz w:val="22"/>
          <w:szCs w:val="22"/>
        </w:rPr>
        <w:t>.202</w:t>
      </w:r>
      <w:r w:rsidR="00810257" w:rsidRPr="002D3FAD">
        <w:rPr>
          <w:rStyle w:val="fontstyle01"/>
          <w:sz w:val="22"/>
          <w:szCs w:val="22"/>
        </w:rPr>
        <w:t>5</w:t>
      </w:r>
      <w:r w:rsidRPr="002D3FAD">
        <w:rPr>
          <w:rStyle w:val="fontstyle01"/>
          <w:sz w:val="22"/>
          <w:szCs w:val="22"/>
        </w:rPr>
        <w:t>) ei asu</w:t>
      </w:r>
      <w:r w:rsidR="005E4C2B" w:rsidRPr="002D3FAD">
        <w:rPr>
          <w:rStyle w:val="fontstyle01"/>
          <w:sz w:val="22"/>
          <w:szCs w:val="22"/>
        </w:rPr>
        <w:t xml:space="preserve"> </w:t>
      </w:r>
      <w:r w:rsidRPr="002D3FAD">
        <w:rPr>
          <w:rStyle w:val="fontstyle01"/>
          <w:sz w:val="22"/>
          <w:szCs w:val="22"/>
        </w:rPr>
        <w:t>p</w:t>
      </w:r>
      <w:r w:rsidR="00AF6ED6" w:rsidRPr="002D3FAD">
        <w:rPr>
          <w:rStyle w:val="fontstyle01"/>
          <w:sz w:val="22"/>
          <w:szCs w:val="22"/>
        </w:rPr>
        <w:t>laneeringuala</w:t>
      </w:r>
      <w:r w:rsidRPr="002D3FAD">
        <w:rPr>
          <w:rStyle w:val="fontstyle01"/>
          <w:sz w:val="22"/>
          <w:szCs w:val="22"/>
        </w:rPr>
        <w:t>l ühtegi arheoloogiamälestist, seega mõju arheoloogiamälestistele</w:t>
      </w:r>
      <w:r w:rsidR="005E4C2B" w:rsidRPr="002D3FAD">
        <w:rPr>
          <w:rStyle w:val="fontstyle01"/>
          <w:sz w:val="22"/>
          <w:szCs w:val="22"/>
        </w:rPr>
        <w:t xml:space="preserve"> </w:t>
      </w:r>
      <w:r w:rsidRPr="002D3FAD">
        <w:rPr>
          <w:rStyle w:val="fontstyle01"/>
          <w:sz w:val="22"/>
          <w:szCs w:val="22"/>
        </w:rPr>
        <w:t>puudub;</w:t>
      </w:r>
    </w:p>
    <w:p w14:paraId="1F27FD40" w14:textId="39316555" w:rsidR="00F674E8" w:rsidRPr="002D3FAD" w:rsidRDefault="00F674E8">
      <w:pPr>
        <w:pStyle w:val="ListParagraph"/>
        <w:numPr>
          <w:ilvl w:val="0"/>
          <w:numId w:val="6"/>
        </w:numPr>
        <w:spacing w:before="0" w:after="0"/>
        <w:ind w:left="284" w:hanging="218"/>
        <w:contextualSpacing w:val="0"/>
        <w:rPr>
          <w:rFonts w:eastAsia="Calibri" w:cs="Arial"/>
        </w:rPr>
      </w:pPr>
      <w:r w:rsidRPr="002D3FAD">
        <w:rPr>
          <w:rFonts w:eastAsia="Calibri" w:cs="Arial"/>
        </w:rPr>
        <w:lastRenderedPageBreak/>
        <w:t xml:space="preserve">vastavalt </w:t>
      </w:r>
      <w:r w:rsidR="00596945" w:rsidRPr="002D3FAD">
        <w:rPr>
          <w:rFonts w:eastAsia="Calibri" w:cs="Arial"/>
        </w:rPr>
        <w:t>Maa- ja Ruumiameti</w:t>
      </w:r>
      <w:r w:rsidRPr="002D3FAD">
        <w:rPr>
          <w:rFonts w:eastAsia="Calibri" w:cs="Arial"/>
        </w:rPr>
        <w:t xml:space="preserve"> geoloog</w:t>
      </w:r>
      <w:r w:rsidR="004A2ABE" w:rsidRPr="002D3FAD">
        <w:rPr>
          <w:rFonts w:eastAsia="Calibri" w:cs="Arial"/>
        </w:rPr>
        <w:t>ia kaardirakenduse andmetele (</w:t>
      </w:r>
      <w:r w:rsidR="00635CD2" w:rsidRPr="002D3FAD">
        <w:rPr>
          <w:rFonts w:eastAsia="Calibri" w:cs="Arial"/>
        </w:rPr>
        <w:t>2</w:t>
      </w:r>
      <w:r w:rsidR="00810257" w:rsidRPr="002D3FAD">
        <w:rPr>
          <w:rFonts w:eastAsia="Calibri" w:cs="Arial"/>
        </w:rPr>
        <w:t>3</w:t>
      </w:r>
      <w:r w:rsidR="004A2ABE" w:rsidRPr="002D3FAD">
        <w:rPr>
          <w:rFonts w:eastAsia="Calibri" w:cs="Arial"/>
        </w:rPr>
        <w:t>.</w:t>
      </w:r>
      <w:r w:rsidR="003B4144" w:rsidRPr="002D3FAD">
        <w:rPr>
          <w:rFonts w:eastAsia="Calibri" w:cs="Arial"/>
        </w:rPr>
        <w:t>0</w:t>
      </w:r>
      <w:r w:rsidR="00810257" w:rsidRPr="002D3FAD">
        <w:rPr>
          <w:rFonts w:eastAsia="Calibri" w:cs="Arial"/>
        </w:rPr>
        <w:t>7</w:t>
      </w:r>
      <w:r w:rsidRPr="002D3FAD">
        <w:rPr>
          <w:rFonts w:eastAsia="Calibri" w:cs="Arial"/>
        </w:rPr>
        <w:t>.20</w:t>
      </w:r>
      <w:r w:rsidR="004A2ABE" w:rsidRPr="002D3FAD">
        <w:rPr>
          <w:rFonts w:eastAsia="Calibri" w:cs="Arial"/>
        </w:rPr>
        <w:t>2</w:t>
      </w:r>
      <w:r w:rsidR="00810257" w:rsidRPr="002D3FAD">
        <w:rPr>
          <w:rFonts w:eastAsia="Calibri" w:cs="Arial"/>
        </w:rPr>
        <w:t>5</w:t>
      </w:r>
      <w:r w:rsidRPr="002D3FAD">
        <w:rPr>
          <w:rFonts w:eastAsia="Calibri" w:cs="Arial"/>
        </w:rPr>
        <w:t xml:space="preserve">) on piirkond </w:t>
      </w:r>
      <w:r w:rsidR="00CB5C59" w:rsidRPr="002D3FAD">
        <w:rPr>
          <w:rFonts w:eastAsia="Calibri" w:cs="Arial"/>
        </w:rPr>
        <w:t>nõrgalt kaitstud ja kaitsmata põhjaveega ala</w:t>
      </w:r>
      <w:r w:rsidR="00600306" w:rsidRPr="002D3FAD">
        <w:rPr>
          <w:rFonts w:eastAsia="Calibri" w:cs="Arial"/>
        </w:rPr>
        <w:t>;</w:t>
      </w:r>
    </w:p>
    <w:p w14:paraId="26453597" w14:textId="5142791E" w:rsidR="00600306" w:rsidRPr="002D3FAD" w:rsidRDefault="00600306">
      <w:pPr>
        <w:pStyle w:val="ListParagraph"/>
        <w:numPr>
          <w:ilvl w:val="0"/>
          <w:numId w:val="6"/>
        </w:numPr>
        <w:spacing w:before="0" w:after="0"/>
        <w:ind w:left="284" w:hanging="218"/>
        <w:contextualSpacing w:val="0"/>
        <w:rPr>
          <w:rFonts w:eastAsia="Calibri" w:cs="Arial"/>
        </w:rPr>
      </w:pPr>
      <w:r w:rsidRPr="002D3FAD">
        <w:rPr>
          <w:rFonts w:cs="Arial"/>
        </w:rPr>
        <w:t xml:space="preserve">detailplaneeringu ala </w:t>
      </w:r>
      <w:r w:rsidR="001E0C96" w:rsidRPr="002D3FAD">
        <w:rPr>
          <w:rFonts w:cs="Arial"/>
        </w:rPr>
        <w:t xml:space="preserve">jääb </w:t>
      </w:r>
      <w:r w:rsidR="00596945" w:rsidRPr="002D3FAD">
        <w:rPr>
          <w:rFonts w:eastAsia="Calibri" w:cs="Arial"/>
        </w:rPr>
        <w:t>Maa- ja Ruumiameti</w:t>
      </w:r>
      <w:r w:rsidR="001E0C96" w:rsidRPr="002D3FAD">
        <w:rPr>
          <w:rFonts w:cs="Arial"/>
        </w:rPr>
        <w:t xml:space="preserve"> ohtlikud käitised, </w:t>
      </w:r>
      <w:r w:rsidR="003174E8" w:rsidRPr="002D3FAD">
        <w:rPr>
          <w:rFonts w:cs="Arial"/>
        </w:rPr>
        <w:t>veevarustus, veeohutus kaardirakenduse</w:t>
      </w:r>
      <w:r w:rsidR="001E0C96" w:rsidRPr="002D3FAD">
        <w:rPr>
          <w:rFonts w:cs="Arial"/>
        </w:rPr>
        <w:t xml:space="preserve"> </w:t>
      </w:r>
      <w:r w:rsidR="003174E8" w:rsidRPr="002D3FAD">
        <w:rPr>
          <w:rFonts w:cs="Arial"/>
        </w:rPr>
        <w:t>(27.0</w:t>
      </w:r>
      <w:r w:rsidR="00596945" w:rsidRPr="002D3FAD">
        <w:rPr>
          <w:rFonts w:cs="Arial"/>
        </w:rPr>
        <w:t>7</w:t>
      </w:r>
      <w:r w:rsidR="003174E8" w:rsidRPr="002D3FAD">
        <w:rPr>
          <w:rFonts w:cs="Arial"/>
        </w:rPr>
        <w:t>.202</w:t>
      </w:r>
      <w:r w:rsidR="00596945" w:rsidRPr="002D3FAD">
        <w:rPr>
          <w:rFonts w:cs="Arial"/>
        </w:rPr>
        <w:t>5</w:t>
      </w:r>
      <w:r w:rsidR="003174E8" w:rsidRPr="002D3FAD">
        <w:rPr>
          <w:rFonts w:cs="Arial"/>
        </w:rPr>
        <w:t xml:space="preserve">) kohaselt </w:t>
      </w:r>
      <w:r w:rsidR="005B5F17" w:rsidRPr="002D3FAD">
        <w:rPr>
          <w:rFonts w:cs="Arial"/>
        </w:rPr>
        <w:t xml:space="preserve">Terminal AS Jüri tankla </w:t>
      </w:r>
      <w:r w:rsidR="00C60318" w:rsidRPr="002D3FAD">
        <w:rPr>
          <w:rFonts w:cs="Arial"/>
        </w:rPr>
        <w:t xml:space="preserve">ohualasse </w:t>
      </w:r>
      <w:r w:rsidRPr="002D3FAD">
        <w:rPr>
          <w:rFonts w:cs="Arial"/>
        </w:rPr>
        <w:t>(C-kategooria ohuga ettevõte).</w:t>
      </w:r>
    </w:p>
    <w:p w14:paraId="7D56334E" w14:textId="77777777" w:rsidR="00810257" w:rsidRPr="002D3FAD" w:rsidRDefault="00810257" w:rsidP="00596945">
      <w:pPr>
        <w:spacing w:before="0" w:after="0"/>
        <w:rPr>
          <w:rFonts w:eastAsia="Calibri" w:cs="Arial"/>
        </w:rPr>
      </w:pPr>
    </w:p>
    <w:p w14:paraId="01BF68FC" w14:textId="77777777" w:rsidR="00F674E8" w:rsidRPr="002D3FAD" w:rsidRDefault="00F674E8" w:rsidP="00A2415F">
      <w:pPr>
        <w:pStyle w:val="ListParagraph"/>
        <w:spacing w:before="0" w:after="0"/>
        <w:ind w:left="0"/>
        <w:contextualSpacing w:val="0"/>
        <w:rPr>
          <w:rFonts w:eastAsia="Calibri" w:cs="Arial"/>
        </w:rPr>
      </w:pPr>
      <w:r w:rsidRPr="002D3FAD">
        <w:rPr>
          <w:rFonts w:eastAsia="Calibri" w:cs="Arial"/>
        </w:rPr>
        <w:t>Arvestades eelnimetatud asjaolusid käsitletakse detailsemalt antud peatükis järgnevaid alateemasid, mis on vajalikud planeerimisele järgnevatele kavandatud tegevustele:</w:t>
      </w:r>
    </w:p>
    <w:p w14:paraId="272B4B03" w14:textId="77777777" w:rsidR="00F674E8" w:rsidRPr="002D3FAD" w:rsidRDefault="009608C6">
      <w:pPr>
        <w:pStyle w:val="ListParagraph"/>
        <w:numPr>
          <w:ilvl w:val="0"/>
          <w:numId w:val="9"/>
        </w:numPr>
        <w:autoSpaceDE w:val="0"/>
        <w:autoSpaceDN w:val="0"/>
        <w:adjustRightInd w:val="0"/>
        <w:spacing w:before="0" w:after="0"/>
        <w:ind w:left="284" w:hanging="218"/>
        <w:rPr>
          <w:rFonts w:cs="Arial"/>
          <w:color w:val="000000"/>
        </w:rPr>
      </w:pPr>
      <w:r w:rsidRPr="002D3FAD">
        <w:rPr>
          <w:rFonts w:cs="Arial"/>
          <w:bCs/>
        </w:rPr>
        <w:t>k</w:t>
      </w:r>
      <w:r w:rsidR="00F674E8" w:rsidRPr="002D3FAD">
        <w:rPr>
          <w:rFonts w:cs="Arial"/>
          <w:bCs/>
        </w:rPr>
        <w:t>avandatava tegevusega kaasnev oht inimese tervisele ja keskkonnale ning avariiolukordade esinemise võimalikkus;</w:t>
      </w:r>
    </w:p>
    <w:p w14:paraId="42E98629" w14:textId="77777777" w:rsidR="00F674E8" w:rsidRPr="002D3FAD" w:rsidRDefault="00F674E8">
      <w:pPr>
        <w:pStyle w:val="ListParagraph"/>
        <w:numPr>
          <w:ilvl w:val="0"/>
          <w:numId w:val="9"/>
        </w:numPr>
        <w:spacing w:before="0" w:after="0"/>
        <w:ind w:left="284" w:hanging="218"/>
        <w:rPr>
          <w:rFonts w:eastAsia="Calibri" w:cs="Arial"/>
        </w:rPr>
      </w:pPr>
      <w:r w:rsidRPr="002D3FAD">
        <w:rPr>
          <w:rFonts w:cs="Arial"/>
          <w:bCs/>
        </w:rPr>
        <w:t>müra ja vibratsioon;</w:t>
      </w:r>
    </w:p>
    <w:p w14:paraId="13CCBC19" w14:textId="77777777" w:rsidR="00F674E8" w:rsidRPr="002D3FAD" w:rsidRDefault="004A2ABE">
      <w:pPr>
        <w:pStyle w:val="ListParagraph"/>
        <w:numPr>
          <w:ilvl w:val="0"/>
          <w:numId w:val="9"/>
        </w:numPr>
        <w:autoSpaceDE w:val="0"/>
        <w:autoSpaceDN w:val="0"/>
        <w:adjustRightInd w:val="0"/>
        <w:spacing w:before="0" w:after="0"/>
        <w:ind w:left="284" w:hanging="218"/>
        <w:rPr>
          <w:rFonts w:eastAsia="Calibri" w:cs="Arial"/>
        </w:rPr>
      </w:pPr>
      <w:r w:rsidRPr="002D3FAD">
        <w:rPr>
          <w:rFonts w:cs="Arial"/>
          <w:bCs/>
        </w:rPr>
        <w:t>põhjavesi</w:t>
      </w:r>
      <w:r w:rsidR="00660CA1" w:rsidRPr="002D3FAD">
        <w:rPr>
          <w:rFonts w:cs="Arial"/>
          <w:bCs/>
        </w:rPr>
        <w:t xml:space="preserve"> ja pinnavesi</w:t>
      </w:r>
      <w:r w:rsidR="00F674E8" w:rsidRPr="002D3FAD">
        <w:rPr>
          <w:rFonts w:cs="Arial"/>
          <w:bCs/>
        </w:rPr>
        <w:t>;</w:t>
      </w:r>
    </w:p>
    <w:p w14:paraId="3058BF75" w14:textId="48F09D8C" w:rsidR="00F674E8" w:rsidRPr="002D3FAD" w:rsidRDefault="00F674E8">
      <w:pPr>
        <w:pStyle w:val="ListParagraph"/>
        <w:numPr>
          <w:ilvl w:val="0"/>
          <w:numId w:val="9"/>
        </w:numPr>
        <w:autoSpaceDE w:val="0"/>
        <w:autoSpaceDN w:val="0"/>
        <w:adjustRightInd w:val="0"/>
        <w:spacing w:before="0" w:after="0"/>
        <w:ind w:left="284" w:hanging="218"/>
        <w:rPr>
          <w:rFonts w:eastAsia="Calibri" w:cs="Arial"/>
        </w:rPr>
      </w:pPr>
      <w:r w:rsidRPr="002D3FAD">
        <w:rPr>
          <w:rFonts w:cs="Arial"/>
          <w:bCs/>
        </w:rPr>
        <w:t>radoon</w:t>
      </w:r>
      <w:r w:rsidR="00600306" w:rsidRPr="002D3FAD">
        <w:rPr>
          <w:rFonts w:cs="Arial"/>
          <w:bCs/>
        </w:rPr>
        <w:t>;</w:t>
      </w:r>
    </w:p>
    <w:p w14:paraId="053FCA6A" w14:textId="5DFF17E5" w:rsidR="00600306" w:rsidRPr="002D3FAD" w:rsidRDefault="00600306">
      <w:pPr>
        <w:pStyle w:val="ListParagraph"/>
        <w:numPr>
          <w:ilvl w:val="0"/>
          <w:numId w:val="9"/>
        </w:numPr>
        <w:autoSpaceDE w:val="0"/>
        <w:autoSpaceDN w:val="0"/>
        <w:adjustRightInd w:val="0"/>
        <w:spacing w:before="0" w:after="0"/>
        <w:ind w:left="284" w:hanging="218"/>
        <w:rPr>
          <w:rFonts w:eastAsia="Calibri" w:cs="Arial"/>
        </w:rPr>
      </w:pPr>
      <w:r w:rsidRPr="002D3FAD">
        <w:rPr>
          <w:rFonts w:eastAsia="Calibri" w:cs="Arial"/>
        </w:rPr>
        <w:t>ohtliku ettevõtte ohuala</w:t>
      </w:r>
      <w:r w:rsidR="00F449D3" w:rsidRPr="002D3FAD">
        <w:rPr>
          <w:rFonts w:eastAsia="Calibri" w:cs="Arial"/>
        </w:rPr>
        <w:t>;</w:t>
      </w:r>
    </w:p>
    <w:p w14:paraId="474C61C4" w14:textId="37B68DA3" w:rsidR="00F449D3" w:rsidRPr="002D3FAD" w:rsidRDefault="00F449D3">
      <w:pPr>
        <w:pStyle w:val="ListParagraph"/>
        <w:numPr>
          <w:ilvl w:val="0"/>
          <w:numId w:val="9"/>
        </w:numPr>
        <w:autoSpaceDE w:val="0"/>
        <w:autoSpaceDN w:val="0"/>
        <w:adjustRightInd w:val="0"/>
        <w:spacing w:before="0" w:after="0"/>
        <w:ind w:left="284" w:hanging="218"/>
        <w:rPr>
          <w:rFonts w:eastAsia="Calibri" w:cs="Arial"/>
        </w:rPr>
      </w:pPr>
      <w:r w:rsidRPr="002D3FAD">
        <w:rPr>
          <w:rFonts w:eastAsia="Calibri" w:cs="Arial"/>
        </w:rPr>
        <w:t>soojussaared</w:t>
      </w:r>
      <w:r w:rsidR="00810257" w:rsidRPr="002D3FAD">
        <w:rPr>
          <w:rFonts w:eastAsia="Calibri" w:cs="Arial"/>
        </w:rPr>
        <w:t>;</w:t>
      </w:r>
    </w:p>
    <w:p w14:paraId="337B19D5" w14:textId="010F4F29" w:rsidR="00810257" w:rsidRPr="002D3FAD" w:rsidRDefault="00810257">
      <w:pPr>
        <w:pStyle w:val="ListParagraph"/>
        <w:numPr>
          <w:ilvl w:val="0"/>
          <w:numId w:val="9"/>
        </w:numPr>
        <w:autoSpaceDE w:val="0"/>
        <w:autoSpaceDN w:val="0"/>
        <w:adjustRightInd w:val="0"/>
        <w:spacing w:before="0" w:after="0"/>
        <w:ind w:left="284" w:hanging="218"/>
        <w:rPr>
          <w:rFonts w:eastAsia="Calibri" w:cs="Arial"/>
        </w:rPr>
      </w:pPr>
      <w:r w:rsidRPr="002D3FAD">
        <w:rPr>
          <w:rFonts w:eastAsia="Calibri" w:cs="Arial"/>
          <w:bCs/>
        </w:rPr>
        <w:t>võimalik keskkonnamõju hindamine.</w:t>
      </w:r>
    </w:p>
    <w:p w14:paraId="1C71FEDE" w14:textId="77777777" w:rsidR="00861102" w:rsidRPr="002D3FAD" w:rsidRDefault="00861102" w:rsidP="00A2415F">
      <w:pPr>
        <w:autoSpaceDE w:val="0"/>
        <w:autoSpaceDN w:val="0"/>
        <w:adjustRightInd w:val="0"/>
        <w:spacing w:before="0" w:after="0"/>
        <w:rPr>
          <w:rFonts w:eastAsia="Calibri" w:cs="Arial"/>
        </w:rPr>
      </w:pPr>
    </w:p>
    <w:p w14:paraId="732FB4D6" w14:textId="77777777" w:rsidR="004A2ABE" w:rsidRPr="002D3FAD" w:rsidRDefault="004A2ABE" w:rsidP="00A2415F">
      <w:pPr>
        <w:pStyle w:val="Heading2"/>
        <w:tabs>
          <w:tab w:val="left" w:pos="426"/>
        </w:tabs>
        <w:ind w:left="426" w:hanging="426"/>
        <w:rPr>
          <w:rFonts w:cs="Arial"/>
          <w:szCs w:val="22"/>
        </w:rPr>
      </w:pPr>
      <w:bookmarkStart w:id="57" w:name="_Toc218504278"/>
      <w:r w:rsidRPr="002D3FAD">
        <w:rPr>
          <w:rFonts w:cs="Arial"/>
          <w:szCs w:val="22"/>
        </w:rPr>
        <w:t>Kavandatava tegevusega kaasnev oht inimese tervisele ja keskkonnale ning avariiolukordade esinemise võimalikkus</w:t>
      </w:r>
      <w:bookmarkEnd w:id="57"/>
    </w:p>
    <w:p w14:paraId="1E5D82E0" w14:textId="4D06335C" w:rsidR="005E4C2B" w:rsidRPr="002D3FAD" w:rsidRDefault="004A2ABE" w:rsidP="00A2415F">
      <w:pPr>
        <w:spacing w:before="0" w:after="0"/>
        <w:rPr>
          <w:rFonts w:eastAsia="Calibri" w:cs="Arial"/>
        </w:rPr>
      </w:pPr>
      <w:r w:rsidRPr="002D3FAD">
        <w:rPr>
          <w:rFonts w:eastAsia="Calibri" w:cs="Arial"/>
        </w:rPr>
        <w:t>Oht inimeste tervisele ja keskkonnale ning õnnetuste esinemise võimalikkus on kavandatava tegevuse puhul minimaalne ning võib avalduda hoonete rajamise ehitusprotsessis.</w:t>
      </w:r>
    </w:p>
    <w:p w14:paraId="04728646" w14:textId="77777777" w:rsidR="004A2ABE" w:rsidRPr="002D3FAD" w:rsidRDefault="004A2ABE" w:rsidP="00A2415F">
      <w:pPr>
        <w:autoSpaceDE w:val="0"/>
        <w:autoSpaceDN w:val="0"/>
        <w:adjustRightInd w:val="0"/>
        <w:spacing w:before="0" w:after="0"/>
        <w:rPr>
          <w:rFonts w:cs="Arial"/>
          <w:color w:val="000000"/>
        </w:rPr>
      </w:pPr>
      <w:r w:rsidRPr="002D3FAD">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895D611" w14:textId="77777777" w:rsidR="005E4C2B" w:rsidRPr="002D3FAD" w:rsidRDefault="005E4C2B" w:rsidP="00A2415F">
      <w:pPr>
        <w:autoSpaceDE w:val="0"/>
        <w:autoSpaceDN w:val="0"/>
        <w:adjustRightInd w:val="0"/>
        <w:spacing w:before="0" w:after="0"/>
        <w:rPr>
          <w:rFonts w:cs="Arial"/>
          <w:color w:val="000000"/>
        </w:rPr>
      </w:pPr>
    </w:p>
    <w:p w14:paraId="67420B36" w14:textId="17E29ED1" w:rsidR="004A2ABE" w:rsidRPr="002D3FAD" w:rsidRDefault="004A2ABE" w:rsidP="00A2415F">
      <w:pPr>
        <w:autoSpaceDE w:val="0"/>
        <w:autoSpaceDN w:val="0"/>
        <w:adjustRightInd w:val="0"/>
        <w:spacing w:before="0" w:after="0"/>
        <w:rPr>
          <w:rFonts w:cs="Arial"/>
          <w:color w:val="000000"/>
        </w:rPr>
      </w:pPr>
      <w:r w:rsidRPr="002D3FAD">
        <w:rPr>
          <w:rFonts w:cs="Arial"/>
          <w:color w:val="000000"/>
        </w:rPr>
        <w:t>Avariiohtlik</w:t>
      </w:r>
      <w:r w:rsidR="00414365" w:rsidRPr="002D3FAD">
        <w:rPr>
          <w:rFonts w:cs="Arial"/>
          <w:color w:val="000000"/>
        </w:rPr>
        <w:t>e</w:t>
      </w:r>
      <w:r w:rsidRPr="002D3FAD">
        <w:rPr>
          <w:rFonts w:cs="Arial"/>
          <w:color w:val="000000"/>
        </w:rPr>
        <w:t xml:space="preserve"> olukordade vältimiseks:</w:t>
      </w:r>
    </w:p>
    <w:p w14:paraId="6BB509EE" w14:textId="77777777" w:rsidR="004A2ABE" w:rsidRPr="002D3FAD" w:rsidRDefault="004A2ABE">
      <w:pPr>
        <w:pStyle w:val="ListParagraph"/>
        <w:numPr>
          <w:ilvl w:val="0"/>
          <w:numId w:val="8"/>
        </w:numPr>
        <w:autoSpaceDE w:val="0"/>
        <w:autoSpaceDN w:val="0"/>
        <w:adjustRightInd w:val="0"/>
        <w:spacing w:before="0" w:after="0"/>
        <w:ind w:left="284" w:hanging="218"/>
        <w:rPr>
          <w:rFonts w:cs="Arial"/>
          <w:color w:val="000000"/>
        </w:rPr>
      </w:pPr>
      <w:r w:rsidRPr="002D3FAD">
        <w:rPr>
          <w:rFonts w:cs="Arial"/>
          <w:color w:val="000000"/>
        </w:rPr>
        <w:t>territooriumi korrashoid;</w:t>
      </w:r>
    </w:p>
    <w:p w14:paraId="1B4ADE35" w14:textId="77777777" w:rsidR="004A2ABE" w:rsidRPr="002D3FAD" w:rsidRDefault="004A2ABE">
      <w:pPr>
        <w:pStyle w:val="ListParagraph"/>
        <w:numPr>
          <w:ilvl w:val="0"/>
          <w:numId w:val="8"/>
        </w:numPr>
        <w:autoSpaceDE w:val="0"/>
        <w:autoSpaceDN w:val="0"/>
        <w:adjustRightInd w:val="0"/>
        <w:spacing w:before="0" w:after="0"/>
        <w:ind w:left="284" w:hanging="218"/>
        <w:rPr>
          <w:rFonts w:cs="Arial"/>
          <w:color w:val="000000"/>
        </w:rPr>
      </w:pPr>
      <w:r w:rsidRPr="002D3FAD">
        <w:rPr>
          <w:rFonts w:cs="Arial"/>
          <w:color w:val="000000"/>
        </w:rPr>
        <w:t>territooriumile tagada juurdepääs;</w:t>
      </w:r>
    </w:p>
    <w:p w14:paraId="223B5CB7" w14:textId="77777777" w:rsidR="004A2ABE" w:rsidRPr="002D3FAD" w:rsidRDefault="004A2ABE">
      <w:pPr>
        <w:pStyle w:val="ListParagraph"/>
        <w:numPr>
          <w:ilvl w:val="0"/>
          <w:numId w:val="8"/>
        </w:numPr>
        <w:autoSpaceDE w:val="0"/>
        <w:autoSpaceDN w:val="0"/>
        <w:adjustRightInd w:val="0"/>
        <w:spacing w:before="0" w:after="0"/>
        <w:ind w:left="284" w:hanging="218"/>
        <w:rPr>
          <w:rFonts w:cs="Arial"/>
          <w:color w:val="000000"/>
        </w:rPr>
      </w:pPr>
      <w:r w:rsidRPr="002D3FAD">
        <w:rPr>
          <w:rFonts w:cs="Arial"/>
          <w:color w:val="000000"/>
        </w:rPr>
        <w:t>ehitamise ajal ei tohi koormata keskkonda saasteainetega, vältida masinatest</w:t>
      </w:r>
      <w:r w:rsidR="0032549C" w:rsidRPr="002D3FAD">
        <w:rPr>
          <w:rFonts w:cs="Arial"/>
          <w:color w:val="000000"/>
        </w:rPr>
        <w:t xml:space="preserve"> </w:t>
      </w:r>
      <w:r w:rsidRPr="002D3FAD">
        <w:rPr>
          <w:rFonts w:cs="Arial"/>
          <w:color w:val="000000"/>
        </w:rPr>
        <w:t>tingitud õlireostust, vajalik on ehitusjääkide õigeaegne ja pidev koristamine;</w:t>
      </w:r>
    </w:p>
    <w:p w14:paraId="5A609A91" w14:textId="77777777" w:rsidR="004A2ABE" w:rsidRPr="002D3FAD" w:rsidRDefault="004A2ABE">
      <w:pPr>
        <w:pStyle w:val="ListParagraph"/>
        <w:numPr>
          <w:ilvl w:val="0"/>
          <w:numId w:val="8"/>
        </w:numPr>
        <w:autoSpaceDE w:val="0"/>
        <w:autoSpaceDN w:val="0"/>
        <w:adjustRightInd w:val="0"/>
        <w:spacing w:before="0" w:after="0"/>
        <w:ind w:left="284" w:hanging="218"/>
        <w:rPr>
          <w:rFonts w:cs="Arial"/>
          <w:b/>
          <w:bCs/>
        </w:rPr>
      </w:pPr>
      <w:r w:rsidRPr="002D3FAD">
        <w:rPr>
          <w:rFonts w:cs="Arial"/>
          <w:color w:val="000000"/>
        </w:rPr>
        <w:t>vajadusel luua ajutine (ehitusaegne) saasteainete kogumise ja puhastamise süsteem.</w:t>
      </w:r>
    </w:p>
    <w:p w14:paraId="47168E75" w14:textId="77777777" w:rsidR="004A2ABE" w:rsidRPr="002D3FAD" w:rsidRDefault="004A2ABE" w:rsidP="00A2415F">
      <w:pPr>
        <w:autoSpaceDE w:val="0"/>
        <w:autoSpaceDN w:val="0"/>
        <w:adjustRightInd w:val="0"/>
        <w:spacing w:before="0" w:after="0"/>
        <w:rPr>
          <w:rFonts w:cs="Arial"/>
        </w:rPr>
      </w:pPr>
    </w:p>
    <w:p w14:paraId="4763F9EB" w14:textId="77777777" w:rsidR="004A2ABE" w:rsidRPr="002D3FAD" w:rsidRDefault="004A2ABE" w:rsidP="00A2415F">
      <w:pPr>
        <w:pStyle w:val="Heading2"/>
        <w:tabs>
          <w:tab w:val="left" w:pos="426"/>
        </w:tabs>
        <w:rPr>
          <w:rFonts w:cs="Arial"/>
          <w:szCs w:val="22"/>
        </w:rPr>
      </w:pPr>
      <w:bookmarkStart w:id="58" w:name="_Toc218504279"/>
      <w:r w:rsidRPr="002D3FAD">
        <w:rPr>
          <w:rFonts w:cs="Arial"/>
          <w:szCs w:val="22"/>
        </w:rPr>
        <w:t>Müra ja vibratsioon</w:t>
      </w:r>
      <w:bookmarkEnd w:id="58"/>
    </w:p>
    <w:p w14:paraId="617776EC" w14:textId="70CFDD4C" w:rsidR="004A2ABE" w:rsidRPr="002D3FAD" w:rsidRDefault="004A2ABE" w:rsidP="00A2415F">
      <w:pPr>
        <w:spacing w:before="0" w:after="0"/>
        <w:rPr>
          <w:rFonts w:eastAsia="Calibri" w:cs="Arial"/>
        </w:rPr>
      </w:pPr>
      <w:r w:rsidRPr="002D3FAD">
        <w:rPr>
          <w:rFonts w:eastAsia="Calibri" w:cs="Arial"/>
        </w:rPr>
        <w:t>Hoonete planeerimisel ning rajamisel tuleb järgida standardis EVS</w:t>
      </w:r>
      <w:r w:rsidR="00942EFE" w:rsidRPr="002D3FAD">
        <w:t> </w:t>
      </w:r>
      <w:r w:rsidRPr="002D3FAD">
        <w:rPr>
          <w:rFonts w:eastAsia="Calibri" w:cs="Arial"/>
        </w:rPr>
        <w:t xml:space="preserve">842:2003 „Ehitiste heliisolatsiooninõuded. Kaitse müra eest” toodud nõudeid ja rakendada sotsiaalministri </w:t>
      </w:r>
      <w:r w:rsidR="00AA24D1" w:rsidRPr="002D3FAD">
        <w:rPr>
          <w:rFonts w:eastAsia="Calibri" w:cs="Arial"/>
        </w:rPr>
        <w:t>12.11.2025</w:t>
      </w:r>
      <w:r w:rsidRPr="002D3FAD">
        <w:rPr>
          <w:rFonts w:eastAsia="Calibri" w:cs="Arial"/>
        </w:rPr>
        <w:t xml:space="preserve"> määruse nr </w:t>
      </w:r>
      <w:r w:rsidR="00AA24D1" w:rsidRPr="002D3FAD">
        <w:rPr>
          <w:rFonts w:eastAsia="Calibri" w:cs="Arial"/>
        </w:rPr>
        <w:t>61</w:t>
      </w:r>
      <w:r w:rsidRPr="002D3FAD">
        <w:rPr>
          <w:rFonts w:eastAsia="Calibri" w:cs="Arial"/>
        </w:rPr>
        <w:t xml:space="preserve"> „</w:t>
      </w:r>
      <w:r w:rsidR="00AA24D1" w:rsidRPr="002D3FAD">
        <w:rPr>
          <w:rFonts w:eastAsia="Calibri" w:cs="Arial"/>
        </w:rPr>
        <w:t xml:space="preserve">Nõuded müra, sealhulgas ultra- ja </w:t>
      </w:r>
      <w:proofErr w:type="spellStart"/>
      <w:r w:rsidR="00AA24D1" w:rsidRPr="002D3FAD">
        <w:rPr>
          <w:rFonts w:eastAsia="Calibri" w:cs="Arial"/>
        </w:rPr>
        <w:t>infraheli</w:t>
      </w:r>
      <w:proofErr w:type="spellEnd"/>
      <w:r w:rsidR="00AA24D1" w:rsidRPr="002D3FAD">
        <w:rPr>
          <w:rFonts w:eastAsia="Calibri" w:cs="Arial"/>
        </w:rPr>
        <w:t xml:space="preserve"> ohutusele elamutes ja ühiskasutusega hoonetes ning helirõhutaseme mõõtmise meetodid</w:t>
      </w:r>
      <w:r w:rsidRPr="002D3FAD">
        <w:rPr>
          <w:rFonts w:eastAsia="Calibri" w:cs="Arial"/>
        </w:rPr>
        <w:t>” nõudeid.</w:t>
      </w:r>
    </w:p>
    <w:p w14:paraId="6AF06993" w14:textId="77777777" w:rsidR="004A2ABE" w:rsidRPr="002D3FAD" w:rsidRDefault="004A2ABE" w:rsidP="007664B5">
      <w:pPr>
        <w:spacing w:before="200" w:after="0"/>
        <w:rPr>
          <w:rFonts w:cs="Arial"/>
          <w:u w:val="single"/>
        </w:rPr>
      </w:pPr>
      <w:r w:rsidRPr="002D3FAD">
        <w:rPr>
          <w:rFonts w:eastAsia="Calibri" w:cs="Arial"/>
          <w:u w:val="single"/>
        </w:rPr>
        <w:t>Mürakaitse rakendamise meetmed:</w:t>
      </w:r>
    </w:p>
    <w:p w14:paraId="240F214B" w14:textId="31A1B6CA" w:rsidR="004A2ABE" w:rsidRPr="002D3FAD" w:rsidRDefault="003A4C15">
      <w:pPr>
        <w:pStyle w:val="ListParagraph"/>
        <w:numPr>
          <w:ilvl w:val="0"/>
          <w:numId w:val="10"/>
        </w:numPr>
        <w:suppressAutoHyphens/>
        <w:autoSpaceDE w:val="0"/>
        <w:spacing w:before="0" w:after="0"/>
        <w:ind w:left="284" w:hanging="218"/>
        <w:rPr>
          <w:rFonts w:cs="Arial"/>
        </w:rPr>
      </w:pPr>
      <w:r w:rsidRPr="002D3FAD">
        <w:rPr>
          <w:rFonts w:eastAsia="Calibri" w:cs="Arial"/>
        </w:rPr>
        <w:t>h</w:t>
      </w:r>
      <w:r w:rsidR="004A2ABE" w:rsidRPr="002D3FAD">
        <w:rPr>
          <w:rFonts w:eastAsia="Calibri" w:cs="Arial"/>
        </w:rPr>
        <w:t>oonete siseruumide kaitseks kasutada müra vähendamiseks hea heliisolatsiooniga seinu ja aknaid. Hoonete planeerimisel ning rajamisel tuleb järgida Eestis kehtivat standardit EVS</w:t>
      </w:r>
      <w:r w:rsidR="00942EFE" w:rsidRPr="002D3FAD">
        <w:t> </w:t>
      </w:r>
      <w:r w:rsidR="004A2ABE" w:rsidRPr="002D3FAD">
        <w:rPr>
          <w:rFonts w:eastAsia="Calibri" w:cs="Arial"/>
        </w:rPr>
        <w:t>842:2003 „Ehitiste heliisolatsiooninõuded. Kaitse müra eest”. Nimetatud standardi kohaselt tuleb eluhoonete välispiiride üksikud elemendid valida selliselt, et</w:t>
      </w:r>
      <w:r w:rsidR="004A2ABE" w:rsidRPr="002D3FAD">
        <w:rPr>
          <w:rFonts w:cs="Arial"/>
        </w:rPr>
        <w:t xml:space="preserve"> välispiiride ühisisolatsioon R`</w:t>
      </w:r>
      <w:r w:rsidR="004A2ABE" w:rsidRPr="002D3FAD">
        <w:rPr>
          <w:rFonts w:cs="Arial"/>
          <w:vertAlign w:val="subscript"/>
        </w:rPr>
        <w:t>tr,s,w</w:t>
      </w:r>
      <w:r w:rsidR="004A2ABE" w:rsidRPr="002D3FAD">
        <w:rPr>
          <w:rFonts w:cs="Arial"/>
          <w:vertAlign w:val="superscript"/>
        </w:rPr>
        <w:footnoteReference w:id="1"/>
      </w:r>
      <w:r w:rsidR="004A2ABE" w:rsidRPr="002D3FAD">
        <w:rPr>
          <w:rFonts w:cs="Arial"/>
        </w:rPr>
        <w:t>+C</w:t>
      </w:r>
      <w:r w:rsidR="004A2ABE" w:rsidRPr="002D3FAD">
        <w:rPr>
          <w:rFonts w:cs="Arial"/>
          <w:vertAlign w:val="subscript"/>
        </w:rPr>
        <w:t>tr</w:t>
      </w:r>
      <w:r w:rsidR="004A2ABE" w:rsidRPr="002D3FAD">
        <w:rPr>
          <w:rFonts w:cs="Arial"/>
          <w:vertAlign w:val="superscript"/>
        </w:rPr>
        <w:footnoteReference w:id="2"/>
      </w:r>
      <w:r w:rsidR="004A2ABE" w:rsidRPr="002D3FAD">
        <w:rPr>
          <w:rFonts w:cs="Arial"/>
        </w:rPr>
        <w:t xml:space="preserve"> ei oleks väiksem standardi tabelis 6.3 (välispiiridele esitatavad heliisolatsiooninõuded olenevalt välise müra tasemest) toodud piirväärtusest;</w:t>
      </w:r>
    </w:p>
    <w:p w14:paraId="737CFB81" w14:textId="72D33CF1" w:rsidR="00034E19" w:rsidRPr="002D3FAD" w:rsidRDefault="00034E19">
      <w:pPr>
        <w:pStyle w:val="ListParagraph"/>
        <w:numPr>
          <w:ilvl w:val="0"/>
          <w:numId w:val="10"/>
        </w:numPr>
        <w:spacing w:before="0" w:after="0"/>
        <w:ind w:left="284" w:hanging="218"/>
        <w:rPr>
          <w:rFonts w:eastAsia="Calibri" w:cs="Arial"/>
        </w:rPr>
      </w:pPr>
      <w:r w:rsidRPr="002D3FAD">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w:t>
      </w:r>
      <w:r w:rsidR="009608C6" w:rsidRPr="002D3FAD">
        <w:rPr>
          <w:rFonts w:eastAsia="Calibri" w:cs="Arial"/>
        </w:rPr>
        <w:t>”</w:t>
      </w:r>
      <w:r w:rsidRPr="002D3FAD">
        <w:rPr>
          <w:rFonts w:eastAsia="Calibri" w:cs="Arial"/>
        </w:rPr>
        <w:t xml:space="preserve"> lisa 1 ja sotsiaalministri </w:t>
      </w:r>
      <w:r w:rsidR="00AA24D1" w:rsidRPr="002D3FAD">
        <w:rPr>
          <w:rFonts w:eastAsia="Calibri" w:cs="Arial"/>
        </w:rPr>
        <w:t>01.10.2025</w:t>
      </w:r>
      <w:r w:rsidRPr="002D3FAD">
        <w:rPr>
          <w:rFonts w:eastAsia="Calibri" w:cs="Arial"/>
        </w:rPr>
        <w:t xml:space="preserve"> määrusega nr </w:t>
      </w:r>
      <w:r w:rsidR="00AA24D1" w:rsidRPr="002D3FAD">
        <w:rPr>
          <w:rFonts w:eastAsia="Calibri" w:cs="Arial"/>
        </w:rPr>
        <w:t>54</w:t>
      </w:r>
      <w:r w:rsidRPr="002D3FAD">
        <w:rPr>
          <w:rFonts w:eastAsia="Calibri" w:cs="Arial"/>
        </w:rPr>
        <w:t xml:space="preserve"> „</w:t>
      </w:r>
      <w:r w:rsidR="00AA24D1" w:rsidRPr="002D3FAD">
        <w:rPr>
          <w:rFonts w:eastAsia="Calibri" w:cs="Arial"/>
        </w:rPr>
        <w:t>Vibratsiooni piirväärtused elamutes ja ühiskasutusega hoonetes ning vibratsiooni hindamise kord</w:t>
      </w:r>
      <w:r w:rsidRPr="002D3FAD">
        <w:rPr>
          <w:rFonts w:eastAsia="Calibri" w:cs="Arial"/>
        </w:rPr>
        <w:t>"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1CC98C16" w14:textId="77777777" w:rsidR="004A2ABE" w:rsidRPr="002D3FAD" w:rsidRDefault="004A2ABE">
      <w:pPr>
        <w:pStyle w:val="ListParagraph"/>
        <w:numPr>
          <w:ilvl w:val="0"/>
          <w:numId w:val="10"/>
        </w:numPr>
        <w:spacing w:before="0" w:after="0"/>
        <w:ind w:left="284" w:hanging="218"/>
        <w:rPr>
          <w:rFonts w:eastAsia="Calibri" w:cs="Arial"/>
        </w:rPr>
      </w:pPr>
      <w:r w:rsidRPr="002D3FAD">
        <w:rPr>
          <w:rFonts w:eastAsia="Calibri" w:cs="Arial"/>
        </w:rPr>
        <w:lastRenderedPageBreak/>
        <w:t>akende valikul eeskätt hoone teepoolsetel külgedel tuleb tähelepanu pöörata akende heliisolatsioonile teeliiklusest tuleneva müra suhtes. Kasutada tuleb tõhusa heliisolatsiooniga klaaspakettaknaid;</w:t>
      </w:r>
    </w:p>
    <w:p w14:paraId="7B0FE428" w14:textId="77777777" w:rsidR="004A2ABE" w:rsidRPr="002D3FAD" w:rsidRDefault="004A2ABE">
      <w:pPr>
        <w:pStyle w:val="ListParagraph"/>
        <w:numPr>
          <w:ilvl w:val="0"/>
          <w:numId w:val="10"/>
        </w:numPr>
        <w:suppressAutoHyphens/>
        <w:autoSpaceDE w:val="0"/>
        <w:spacing w:before="0" w:after="0"/>
        <w:ind w:left="284" w:hanging="218"/>
        <w:rPr>
          <w:rFonts w:cs="Arial"/>
        </w:rPr>
      </w:pPr>
      <w:r w:rsidRPr="002D3FAD">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B0CD44" w14:textId="77777777" w:rsidR="005E4C2B" w:rsidRPr="002D3FAD" w:rsidRDefault="005E4C2B" w:rsidP="00A2415F">
      <w:pPr>
        <w:suppressAutoHyphens/>
        <w:autoSpaceDE w:val="0"/>
        <w:spacing w:before="0" w:after="0"/>
        <w:rPr>
          <w:rFonts w:cs="Arial"/>
        </w:rPr>
      </w:pPr>
    </w:p>
    <w:p w14:paraId="6EB5575C" w14:textId="3B44C9B5" w:rsidR="004A2ABE" w:rsidRPr="002D3FAD" w:rsidRDefault="00635CD2" w:rsidP="00A2415F">
      <w:pPr>
        <w:autoSpaceDE w:val="0"/>
        <w:autoSpaceDN w:val="0"/>
        <w:adjustRightInd w:val="0"/>
        <w:spacing w:before="0" w:after="0"/>
        <w:rPr>
          <w:rFonts w:cs="Arial"/>
          <w:bCs/>
        </w:rPr>
      </w:pPr>
      <w:r w:rsidRPr="002D3FAD">
        <w:rPr>
          <w:rFonts w:cs="Arial"/>
          <w:bCs/>
        </w:rPr>
        <w:t>Transpordi</w:t>
      </w:r>
      <w:r w:rsidR="004A2ABE" w:rsidRPr="002D3FAD">
        <w:rPr>
          <w:rFonts w:cs="Arial"/>
          <w:bCs/>
        </w:rPr>
        <w:t>amet ei võta endale kohustusi liiklusest põhjustatud häiringutest ning tee omanik ei võta endale kohustusi planeeringuga kavandatud leevendusmeetmete rakendamiseks.</w:t>
      </w:r>
    </w:p>
    <w:p w14:paraId="2CB3052C" w14:textId="77777777" w:rsidR="00381936" w:rsidRPr="002D3FAD" w:rsidRDefault="00381936" w:rsidP="00A2415F">
      <w:pPr>
        <w:autoSpaceDE w:val="0"/>
        <w:autoSpaceDN w:val="0"/>
        <w:adjustRightInd w:val="0"/>
        <w:spacing w:before="0" w:after="0"/>
        <w:rPr>
          <w:rFonts w:cs="Arial"/>
          <w:bCs/>
        </w:rPr>
      </w:pPr>
    </w:p>
    <w:p w14:paraId="09261952" w14:textId="497D1A97" w:rsidR="0061187E" w:rsidRPr="002D3FAD" w:rsidRDefault="0061187E" w:rsidP="0061187E">
      <w:pPr>
        <w:pStyle w:val="Heading3"/>
      </w:pPr>
      <w:bookmarkStart w:id="59" w:name="_Toc218504280"/>
      <w:r w:rsidRPr="002D3FAD">
        <w:t>Mürahinnang</w:t>
      </w:r>
      <w:bookmarkEnd w:id="59"/>
    </w:p>
    <w:p w14:paraId="0E9DD1F5" w14:textId="4F1B6058" w:rsidR="0061187E" w:rsidRPr="002D3FAD" w:rsidRDefault="00721A0C" w:rsidP="00CE0A05">
      <w:pPr>
        <w:spacing w:before="0" w:after="0"/>
      </w:pPr>
      <w:r w:rsidRPr="002D3FAD">
        <w:t xml:space="preserve">LEMMA </w:t>
      </w:r>
      <w:r w:rsidR="0061187E" w:rsidRPr="002D3FAD">
        <w:t>OÜ poolt koostati 14.01.2025 mürahinnang, mille eesmärgiks oli hinnata liiklusest tuleneva müra mõju Tuuleveski kinnistule ja selle lähialale. Mürahinnang koostati lähtudes kehtivatest õigusaktidest ning kasutades kaasaegset müra modelleerimise tarkvara. Uuringus käsitleti nii olemasolevat kui ka perspektiivset olukorda aastani 2045, tuginedes piirkonna liiklusprognoosidele. Tulemused näitavad, et ärimaa teepoolsetel fassaadidel võib müratase tipptundidel ulatuda päevasel ajal kuni 59,3</w:t>
      </w:r>
      <w:r w:rsidR="00942EFE" w:rsidRPr="002D3FAD">
        <w:t> </w:t>
      </w:r>
      <w:r w:rsidR="0061187E" w:rsidRPr="002D3FAD">
        <w:t>dB ja öösel kuni 49,5</w:t>
      </w:r>
      <w:r w:rsidR="00942EFE" w:rsidRPr="002D3FAD">
        <w:t> </w:t>
      </w:r>
      <w:r w:rsidR="0061187E" w:rsidRPr="002D3FAD">
        <w:t>dB. Perspektiivis võib müratase päeval ulatuda kuni 61,6</w:t>
      </w:r>
      <w:r w:rsidR="00942EFE" w:rsidRPr="002D3FAD">
        <w:t> </w:t>
      </w:r>
      <w:r w:rsidR="0061187E" w:rsidRPr="002D3FAD">
        <w:t>dB ja öösel 51,8</w:t>
      </w:r>
      <w:r w:rsidR="00942EFE" w:rsidRPr="002D3FAD">
        <w:t> </w:t>
      </w:r>
      <w:r w:rsidR="0061187E" w:rsidRPr="002D3FAD">
        <w:t>dB. Ärimaa ei kuulu müra suhtes tundlike alade hulka ning seetõttu sellele kehtivad normtasemed puuduvad. Lähimad olemasolevad eluhooned asuvad müra mõttes II kategooria alal ning nende puhul jäävad nii päevased kui öised müratasemed kehtestatud piirväärtustest allapoole. Planeeritava ärihoone ise toimib olulise müratõkkena sisehoovi suunas, aidates vähendada müra ka kinnistu sees. Mürahinnangu järeldusena võib tõdeda, et planeeringuga kavandatav hoonestus ei põhjusta ümbritsevate elamute müraolude halvenemist ning</w:t>
      </w:r>
      <w:r w:rsidR="0061187E" w:rsidRPr="002D3FAD">
        <w:rPr>
          <w:spacing w:val="-10"/>
        </w:rPr>
        <w:t xml:space="preserve"> </w:t>
      </w:r>
      <w:r w:rsidR="0061187E" w:rsidRPr="002D3FAD">
        <w:t>piirkonna</w:t>
      </w:r>
      <w:r w:rsidR="0061187E" w:rsidRPr="002D3FAD">
        <w:rPr>
          <w:spacing w:val="-10"/>
        </w:rPr>
        <w:t xml:space="preserve"> </w:t>
      </w:r>
      <w:r w:rsidR="0061187E" w:rsidRPr="002D3FAD">
        <w:t>müra</w:t>
      </w:r>
      <w:r w:rsidR="0061187E" w:rsidRPr="002D3FAD">
        <w:rPr>
          <w:spacing w:val="-10"/>
        </w:rPr>
        <w:t xml:space="preserve"> </w:t>
      </w:r>
      <w:r w:rsidR="0061187E" w:rsidRPr="002D3FAD">
        <w:t>tasemete</w:t>
      </w:r>
      <w:r w:rsidR="0061187E" w:rsidRPr="002D3FAD">
        <w:rPr>
          <w:spacing w:val="-10"/>
        </w:rPr>
        <w:t xml:space="preserve"> </w:t>
      </w:r>
      <w:r w:rsidR="0061187E" w:rsidRPr="002D3FAD">
        <w:t>muutused</w:t>
      </w:r>
      <w:r w:rsidR="0061187E" w:rsidRPr="002D3FAD">
        <w:rPr>
          <w:spacing w:val="-10"/>
        </w:rPr>
        <w:t xml:space="preserve"> </w:t>
      </w:r>
      <w:r w:rsidR="0061187E" w:rsidRPr="002D3FAD">
        <w:t>on</w:t>
      </w:r>
      <w:r w:rsidR="0061187E" w:rsidRPr="002D3FAD">
        <w:rPr>
          <w:spacing w:val="-10"/>
        </w:rPr>
        <w:t xml:space="preserve"> </w:t>
      </w:r>
      <w:r w:rsidR="0061187E" w:rsidRPr="002D3FAD">
        <w:t>eeskätt</w:t>
      </w:r>
      <w:r w:rsidR="0061187E" w:rsidRPr="002D3FAD">
        <w:rPr>
          <w:spacing w:val="-10"/>
        </w:rPr>
        <w:t xml:space="preserve"> </w:t>
      </w:r>
      <w:r w:rsidR="0061187E" w:rsidRPr="002D3FAD">
        <w:t>seotud</w:t>
      </w:r>
      <w:r w:rsidR="0061187E" w:rsidRPr="002D3FAD">
        <w:rPr>
          <w:spacing w:val="-10"/>
        </w:rPr>
        <w:t xml:space="preserve"> </w:t>
      </w:r>
      <w:r w:rsidR="0061187E" w:rsidRPr="002D3FAD">
        <w:t>laiemate</w:t>
      </w:r>
      <w:r w:rsidR="0061187E" w:rsidRPr="002D3FAD">
        <w:rPr>
          <w:spacing w:val="-10"/>
        </w:rPr>
        <w:t xml:space="preserve"> </w:t>
      </w:r>
      <w:r w:rsidR="0061187E" w:rsidRPr="002D3FAD">
        <w:t>arendus-</w:t>
      </w:r>
      <w:r w:rsidR="0061187E" w:rsidRPr="002D3FAD">
        <w:rPr>
          <w:spacing w:val="-10"/>
        </w:rPr>
        <w:t xml:space="preserve"> </w:t>
      </w:r>
      <w:r w:rsidR="0061187E" w:rsidRPr="002D3FAD">
        <w:t>ja</w:t>
      </w:r>
      <w:r w:rsidR="0061187E" w:rsidRPr="002D3FAD">
        <w:rPr>
          <w:spacing w:val="-10"/>
        </w:rPr>
        <w:t xml:space="preserve"> </w:t>
      </w:r>
      <w:r w:rsidR="0061187E" w:rsidRPr="002D3FAD">
        <w:t>liiklusprotsessidega, mitte üksnes antud planeeringuga.</w:t>
      </w:r>
    </w:p>
    <w:p w14:paraId="40826EF4" w14:textId="77777777" w:rsidR="00A2415F" w:rsidRPr="002D3FAD" w:rsidRDefault="00A2415F" w:rsidP="00A2415F">
      <w:pPr>
        <w:autoSpaceDE w:val="0"/>
        <w:autoSpaceDN w:val="0"/>
        <w:adjustRightInd w:val="0"/>
        <w:spacing w:before="0" w:after="0"/>
        <w:rPr>
          <w:rFonts w:cs="Arial"/>
          <w:bCs/>
        </w:rPr>
      </w:pPr>
    </w:p>
    <w:p w14:paraId="3DE56573" w14:textId="77777777" w:rsidR="004A2ABE" w:rsidRPr="002D3FAD" w:rsidRDefault="004A2ABE" w:rsidP="00A2415F">
      <w:pPr>
        <w:pStyle w:val="Heading2"/>
        <w:tabs>
          <w:tab w:val="left" w:pos="426"/>
        </w:tabs>
        <w:rPr>
          <w:rFonts w:cs="Arial"/>
          <w:szCs w:val="22"/>
        </w:rPr>
      </w:pPr>
      <w:bookmarkStart w:id="60" w:name="_Toc218504281"/>
      <w:r w:rsidRPr="002D3FAD">
        <w:rPr>
          <w:rFonts w:cs="Arial"/>
          <w:szCs w:val="22"/>
        </w:rPr>
        <w:t>P</w:t>
      </w:r>
      <w:r w:rsidR="00660CA1" w:rsidRPr="002D3FAD">
        <w:rPr>
          <w:rFonts w:cs="Arial"/>
          <w:szCs w:val="22"/>
        </w:rPr>
        <w:t>õhjavesi ja pinnavesi</w:t>
      </w:r>
      <w:bookmarkEnd w:id="60"/>
    </w:p>
    <w:p w14:paraId="1540ACAB" w14:textId="5F288E88" w:rsidR="000C20F2" w:rsidRPr="002D3FAD" w:rsidRDefault="00861102" w:rsidP="000C20F2">
      <w:pPr>
        <w:spacing w:before="0" w:after="0"/>
        <w:rPr>
          <w:rFonts w:cs="Arial"/>
          <w:color w:val="000000"/>
        </w:rPr>
      </w:pPr>
      <w:r w:rsidRPr="002D3FAD">
        <w:rPr>
          <w:rFonts w:cs="Arial"/>
          <w:color w:val="000000"/>
        </w:rPr>
        <w:t xml:space="preserve">Planeeringuala on </w:t>
      </w:r>
      <w:r w:rsidR="00CB5C59" w:rsidRPr="002D3FAD">
        <w:rPr>
          <w:rFonts w:cs="Arial"/>
          <w:color w:val="000000"/>
        </w:rPr>
        <w:t>nõrgalt kaitstud ja kaitsmata põhjaveega ala</w:t>
      </w:r>
      <w:r w:rsidRPr="002D3FAD">
        <w:rPr>
          <w:rFonts w:cs="Arial"/>
          <w:color w:val="000000"/>
        </w:rPr>
        <w:t xml:space="preserve">. </w:t>
      </w:r>
      <w:r w:rsidR="00CB5C59" w:rsidRPr="002D3FAD">
        <w:rPr>
          <w:rFonts w:cs="Arial"/>
          <w:color w:val="000000"/>
        </w:rPr>
        <w:t xml:space="preserve">Nõrgalt kaitstud ja kaitsmata põhjaveega </w:t>
      </w:r>
      <w:proofErr w:type="spellStart"/>
      <w:r w:rsidRPr="002D3FAD">
        <w:rPr>
          <w:rFonts w:cs="Arial"/>
          <w:color w:val="000000"/>
        </w:rPr>
        <w:t>põhjaveega</w:t>
      </w:r>
      <w:proofErr w:type="spellEnd"/>
      <w:r w:rsidRPr="002D3FAD">
        <w:rPr>
          <w:rFonts w:cs="Arial"/>
          <w:color w:val="000000"/>
        </w:rPr>
        <w:t xml:space="preserve">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r w:rsidR="000C20F2" w:rsidRPr="002D3FAD">
        <w:rPr>
          <w:rFonts w:cs="Arial"/>
          <w:color w:val="000000"/>
        </w:rPr>
        <w:t xml:space="preserve"> Planeeringuala põhjavee kaitseks kasutada järgmisi meetmeid – mitte immutada reovett või juhtida saasteaineid haljasaladele.</w:t>
      </w:r>
    </w:p>
    <w:p w14:paraId="74346887" w14:textId="77777777" w:rsidR="000C20F2" w:rsidRPr="002D3FAD" w:rsidRDefault="000C20F2" w:rsidP="00A2415F">
      <w:pPr>
        <w:spacing w:before="0" w:after="0"/>
        <w:rPr>
          <w:rFonts w:cs="Arial"/>
          <w:color w:val="000000"/>
        </w:rPr>
      </w:pPr>
    </w:p>
    <w:p w14:paraId="4F062BD6" w14:textId="115B3CB3" w:rsidR="00660CA1" w:rsidRPr="002D3FAD" w:rsidRDefault="00861102" w:rsidP="00A2415F">
      <w:pPr>
        <w:spacing w:before="0" w:after="0"/>
        <w:rPr>
          <w:rFonts w:cs="Arial"/>
          <w:color w:val="000000"/>
        </w:rPr>
      </w:pPr>
      <w:r w:rsidRPr="002D3FAD">
        <w:rPr>
          <w:rFonts w:cs="Arial"/>
          <w:color w:val="000000"/>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79E643BC" w14:textId="77777777" w:rsidR="00861102" w:rsidRPr="002D3FAD" w:rsidRDefault="00861102" w:rsidP="00A2415F">
      <w:pPr>
        <w:spacing w:before="0" w:after="0"/>
        <w:rPr>
          <w:rFonts w:eastAsia="Calibri" w:cs="Arial"/>
        </w:rPr>
      </w:pPr>
    </w:p>
    <w:p w14:paraId="3ACCA362" w14:textId="77777777" w:rsidR="00660CA1" w:rsidRPr="002D3FAD" w:rsidRDefault="00660CA1" w:rsidP="00A2415F">
      <w:pPr>
        <w:pStyle w:val="Heading2"/>
        <w:tabs>
          <w:tab w:val="left" w:pos="426"/>
        </w:tabs>
        <w:rPr>
          <w:rFonts w:cs="Arial"/>
          <w:szCs w:val="22"/>
        </w:rPr>
      </w:pPr>
      <w:bookmarkStart w:id="61" w:name="_Toc218504282"/>
      <w:r w:rsidRPr="002D3FAD">
        <w:rPr>
          <w:rFonts w:cs="Arial"/>
          <w:szCs w:val="22"/>
        </w:rPr>
        <w:t>Radoon</w:t>
      </w:r>
      <w:bookmarkEnd w:id="61"/>
    </w:p>
    <w:p w14:paraId="1429DC7C" w14:textId="7568720B" w:rsidR="005E4C2B" w:rsidRPr="002D3FAD" w:rsidRDefault="00660CA1" w:rsidP="00A2415F">
      <w:pPr>
        <w:spacing w:before="0" w:after="0"/>
        <w:rPr>
          <w:rFonts w:cs="Arial"/>
        </w:rPr>
      </w:pPr>
      <w:r w:rsidRPr="002D3FAD">
        <w:rPr>
          <w:rFonts w:cs="Arial"/>
        </w:rPr>
        <w:t>Radoon on radioaktiivne gaas, mis tekib raadiumi lagunemisel. Siseõhku tungib radoon hoone all olevast maapinnast, majapidamisveest ning ehitusmaterjalidest. Läbilaskev täitekruusa kiht soodustab rado</w:t>
      </w:r>
      <w:r w:rsidR="00006B34" w:rsidRPr="002D3FAD">
        <w:rPr>
          <w:rFonts w:cs="Arial"/>
        </w:rPr>
        <w:t>o</w:t>
      </w:r>
      <w:r w:rsidRPr="002D3FAD">
        <w:rPr>
          <w:rFonts w:cs="Arial"/>
        </w:rPr>
        <w:t>ni imbumist siseruumidesse.</w:t>
      </w:r>
    </w:p>
    <w:p w14:paraId="79A313EB" w14:textId="24E5D8C4" w:rsidR="005E4C2B" w:rsidRPr="002D3FAD" w:rsidRDefault="00660CA1" w:rsidP="00A2415F">
      <w:pPr>
        <w:spacing w:before="0" w:after="0"/>
        <w:rPr>
          <w:rFonts w:cs="Arial"/>
        </w:rPr>
      </w:pPr>
      <w:r w:rsidRPr="002D3FAD">
        <w:rPr>
          <w:rFonts w:cs="Arial"/>
        </w:rPr>
        <w:t>Planeeringualal tuleb arvestada EVS 840 ehitamise põhimõtteid.</w:t>
      </w:r>
    </w:p>
    <w:p w14:paraId="3685C34A" w14:textId="66E0E94C" w:rsidR="005E4C2B" w:rsidRPr="002D3FAD" w:rsidRDefault="00660CA1" w:rsidP="00A2415F">
      <w:pPr>
        <w:spacing w:before="0" w:after="0"/>
        <w:rPr>
          <w:rFonts w:cs="Arial"/>
        </w:rPr>
      </w:pPr>
      <w:r w:rsidRPr="002D3FAD">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4A1B8AA" w14:textId="77777777" w:rsidR="00660CA1" w:rsidRPr="002D3FAD" w:rsidRDefault="00660CA1" w:rsidP="00A2415F">
      <w:pPr>
        <w:spacing w:before="0" w:after="0"/>
        <w:rPr>
          <w:rFonts w:cs="Arial"/>
        </w:rPr>
      </w:pPr>
      <w:r w:rsidRPr="002D3FAD">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4F289E2D" w14:textId="4B6D303B" w:rsidR="0061187E" w:rsidRPr="002D3FAD" w:rsidRDefault="0061187E" w:rsidP="0061187E">
      <w:pPr>
        <w:pStyle w:val="Heading3"/>
      </w:pPr>
      <w:bookmarkStart w:id="62" w:name="_Toc218504283"/>
      <w:r w:rsidRPr="002D3FAD">
        <w:lastRenderedPageBreak/>
        <w:t>Radooni mõõtmisaruanne</w:t>
      </w:r>
      <w:bookmarkEnd w:id="62"/>
    </w:p>
    <w:p w14:paraId="5F885980" w14:textId="2F3DE72C" w:rsidR="0061187E" w:rsidRPr="002D3FAD" w:rsidRDefault="0061187E" w:rsidP="0061187E">
      <w:pPr>
        <w:spacing w:before="0" w:after="0"/>
        <w:rPr>
          <w:b/>
          <w:bCs/>
        </w:rPr>
      </w:pPr>
      <w:r w:rsidRPr="002D3FAD">
        <w:t>Radooni aktiivsuskontsentratsiooni mõõtmisaruande, koostatud PML Balti OÜ poolt 16.09.2024. Pinnaseõhu radoonisisalduse mõõtmistulemused jäid vahemikku 31,2</w:t>
      </w:r>
      <w:r w:rsidR="00942EFE" w:rsidRPr="002D3FAD">
        <w:t> </w:t>
      </w:r>
      <w:r w:rsidRPr="002D3FAD">
        <w:t>–</w:t>
      </w:r>
      <w:r w:rsidR="00942EFE" w:rsidRPr="002D3FAD">
        <w:t> </w:t>
      </w:r>
      <w:r w:rsidRPr="002D3FAD">
        <w:t>84,8</w:t>
      </w:r>
      <w:r w:rsidR="00942EFE" w:rsidRPr="002D3FAD">
        <w:t> </w:t>
      </w:r>
      <w:r w:rsidRPr="002D3FAD">
        <w:t>kBq/m</w:t>
      </w:r>
      <w:r w:rsidRPr="002D3FAD">
        <w:rPr>
          <w:vertAlign w:val="superscript"/>
        </w:rPr>
        <w:t>3</w:t>
      </w:r>
      <w:r w:rsidRPr="002D3FAD">
        <w:t xml:space="preserve">. </w:t>
      </w:r>
      <w:r w:rsidRPr="002D3FAD">
        <w:rPr>
          <w:b/>
          <w:bCs/>
        </w:rPr>
        <w:t>Antud kinnistu kuulub kõrge pinnaseõhu radoonisisaldusega pinnaste kategooriasse.</w:t>
      </w:r>
    </w:p>
    <w:p w14:paraId="45C3504B" w14:textId="77777777" w:rsidR="00617D73" w:rsidRPr="002D3FAD" w:rsidRDefault="00617D73" w:rsidP="0061187E">
      <w:pPr>
        <w:spacing w:before="0" w:after="0"/>
      </w:pPr>
    </w:p>
    <w:p w14:paraId="440AC260" w14:textId="0F29E7DD" w:rsidR="00260821" w:rsidRPr="002D3FAD" w:rsidRDefault="00F008B9" w:rsidP="00A2415F">
      <w:pPr>
        <w:pStyle w:val="Heading2"/>
        <w:rPr>
          <w:rFonts w:cs="Arial"/>
          <w:szCs w:val="22"/>
        </w:rPr>
      </w:pPr>
      <w:bookmarkStart w:id="63" w:name="_Toc218504284"/>
      <w:r w:rsidRPr="002D3FAD">
        <w:rPr>
          <w:rFonts w:cs="Arial"/>
          <w:szCs w:val="22"/>
        </w:rPr>
        <w:t>Ohtliku ettevõtte ohuala</w:t>
      </w:r>
      <w:bookmarkEnd w:id="63"/>
    </w:p>
    <w:p w14:paraId="63595BA8" w14:textId="06EA5116" w:rsidR="00260821" w:rsidRPr="002D3FAD" w:rsidRDefault="00C2507E" w:rsidP="00A2415F">
      <w:pPr>
        <w:suppressAutoHyphens/>
        <w:spacing w:before="0" w:after="0"/>
        <w:rPr>
          <w:rFonts w:cs="Arial"/>
        </w:rPr>
      </w:pPr>
      <w:r w:rsidRPr="002D3FAD">
        <w:rPr>
          <w:rFonts w:cs="Arial"/>
        </w:rPr>
        <w:t>Planeeringuala jääb Terminal AS Jüri tankla ohualasse</w:t>
      </w:r>
      <w:r w:rsidR="00260821" w:rsidRPr="002D3FAD">
        <w:rPr>
          <w:rFonts w:cs="Arial"/>
        </w:rPr>
        <w:t>. Tegemist on ohtlik</w:t>
      </w:r>
      <w:r w:rsidR="00CB5C59" w:rsidRPr="002D3FAD">
        <w:rPr>
          <w:rFonts w:cs="Arial"/>
        </w:rPr>
        <w:t>u</w:t>
      </w:r>
      <w:r w:rsidR="00260821" w:rsidRPr="002D3FAD">
        <w:rPr>
          <w:rFonts w:cs="Arial"/>
        </w:rPr>
        <w:t xml:space="preserve"> ettevõ</w:t>
      </w:r>
      <w:r w:rsidR="00CB5C59" w:rsidRPr="002D3FAD">
        <w:rPr>
          <w:rFonts w:cs="Arial"/>
        </w:rPr>
        <w:t>ttega</w:t>
      </w:r>
      <w:r w:rsidR="00260821" w:rsidRPr="002D3FAD">
        <w:rPr>
          <w:rFonts w:cs="Arial"/>
        </w:rPr>
        <w:t xml:space="preserve">, mille ohuala raadius on </w:t>
      </w:r>
      <w:r w:rsidR="00CB5C59" w:rsidRPr="002D3FAD">
        <w:rPr>
          <w:rFonts w:cs="Arial"/>
        </w:rPr>
        <w:t>209</w:t>
      </w:r>
      <w:r w:rsidR="00134659" w:rsidRPr="003F72DF">
        <w:rPr>
          <w:rFonts w:cs="Arial"/>
        </w:rPr>
        <w:t> </w:t>
      </w:r>
      <w:r w:rsidR="00260821" w:rsidRPr="002D3FAD">
        <w:rPr>
          <w:rFonts w:cs="Arial"/>
        </w:rPr>
        <w:t>m</w:t>
      </w:r>
      <w:r w:rsidR="00CB5C59" w:rsidRPr="002D3FAD">
        <w:rPr>
          <w:rFonts w:cs="Arial"/>
        </w:rPr>
        <w:t xml:space="preserve"> </w:t>
      </w:r>
      <w:r w:rsidR="00260821" w:rsidRPr="002D3FAD">
        <w:rPr>
          <w:rFonts w:cs="Arial"/>
        </w:rPr>
        <w:t>(</w:t>
      </w:r>
      <w:r w:rsidR="00ED69EB" w:rsidRPr="002D3FAD">
        <w:rPr>
          <w:rFonts w:cs="Arial"/>
        </w:rPr>
        <w:t xml:space="preserve">Propaan-butaani ehk LPG; </w:t>
      </w:r>
      <w:r w:rsidR="00CB1394" w:rsidRPr="002D3FAD">
        <w:rPr>
          <w:rFonts w:cs="Arial"/>
        </w:rPr>
        <w:t>b</w:t>
      </w:r>
      <w:r w:rsidR="00ED69EB" w:rsidRPr="002D3FAD">
        <w:rPr>
          <w:rFonts w:cs="Arial"/>
        </w:rPr>
        <w:t xml:space="preserve">ensiini; </w:t>
      </w:r>
      <w:r w:rsidR="00CB1394" w:rsidRPr="002D3FAD">
        <w:rPr>
          <w:rFonts w:cs="Arial"/>
        </w:rPr>
        <w:t>d</w:t>
      </w:r>
      <w:r w:rsidR="00ED69EB" w:rsidRPr="002D3FAD">
        <w:rPr>
          <w:rFonts w:cs="Arial"/>
        </w:rPr>
        <w:t>iiselkütust</w:t>
      </w:r>
      <w:r w:rsidR="00260821" w:rsidRPr="002D3FAD">
        <w:rPr>
          <w:rFonts w:cs="Arial"/>
        </w:rPr>
        <w:t>). Tegemist on</w:t>
      </w:r>
      <w:r w:rsidR="00260821" w:rsidRPr="00134659">
        <w:rPr>
          <w:rFonts w:cs="Arial"/>
        </w:rPr>
        <w:t xml:space="preserve"> </w:t>
      </w:r>
      <w:r w:rsidR="00260821" w:rsidRPr="002D3FAD">
        <w:rPr>
          <w:rFonts w:cs="Arial"/>
        </w:rPr>
        <w:t>C-kategooria ettevõtetega, kus kemikaale käideldakse ohtlikkuse alammäärast suuremas koguses (</w:t>
      </w:r>
      <w:r w:rsidR="00134659">
        <w:rPr>
          <w:rFonts w:cs="Arial"/>
        </w:rPr>
        <w:t>m</w:t>
      </w:r>
      <w:r w:rsidR="00260821" w:rsidRPr="002D3FAD">
        <w:rPr>
          <w:rFonts w:cs="Arial"/>
        </w:rPr>
        <w:t>ajandus-</w:t>
      </w:r>
      <w:r w:rsidR="00260821" w:rsidRPr="00134659">
        <w:rPr>
          <w:rFonts w:cs="Arial"/>
          <w:spacing w:val="-4"/>
        </w:rPr>
        <w:t xml:space="preserve"> </w:t>
      </w:r>
      <w:r w:rsidR="00260821" w:rsidRPr="002D3FAD">
        <w:rPr>
          <w:rFonts w:cs="Arial"/>
        </w:rPr>
        <w:t>ja</w:t>
      </w:r>
      <w:r w:rsidR="00260821" w:rsidRPr="00134659">
        <w:rPr>
          <w:rFonts w:cs="Arial"/>
          <w:spacing w:val="-4"/>
        </w:rPr>
        <w:t xml:space="preserve"> </w:t>
      </w:r>
      <w:r w:rsidR="00260821" w:rsidRPr="002D3FAD">
        <w:rPr>
          <w:rFonts w:cs="Arial"/>
        </w:rPr>
        <w:t>taristuministri</w:t>
      </w:r>
      <w:r w:rsidR="00260821" w:rsidRPr="00134659">
        <w:rPr>
          <w:rFonts w:cs="Arial"/>
          <w:spacing w:val="-4"/>
        </w:rPr>
        <w:t xml:space="preserve"> </w:t>
      </w:r>
      <w:r w:rsidR="00260821" w:rsidRPr="002D3FAD">
        <w:rPr>
          <w:rFonts w:cs="Arial"/>
        </w:rPr>
        <w:t>02.02.2016</w:t>
      </w:r>
      <w:r w:rsidR="00260821" w:rsidRPr="00134659">
        <w:rPr>
          <w:rFonts w:cs="Arial"/>
          <w:spacing w:val="-4"/>
        </w:rPr>
        <w:t xml:space="preserve"> </w:t>
      </w:r>
      <w:r w:rsidR="00260821" w:rsidRPr="002D3FAD">
        <w:rPr>
          <w:rFonts w:cs="Arial"/>
        </w:rPr>
        <w:t>määrus</w:t>
      </w:r>
      <w:r w:rsidR="00260821" w:rsidRPr="00134659">
        <w:rPr>
          <w:rFonts w:cs="Arial"/>
          <w:spacing w:val="-4"/>
        </w:rPr>
        <w:t xml:space="preserve"> </w:t>
      </w:r>
      <w:r w:rsidR="00260821" w:rsidRPr="002D3FAD">
        <w:rPr>
          <w:rFonts w:cs="Arial"/>
        </w:rPr>
        <w:t>nr</w:t>
      </w:r>
      <w:r w:rsidR="00260821" w:rsidRPr="00134659">
        <w:rPr>
          <w:rFonts w:cs="Arial"/>
          <w:spacing w:val="-4"/>
        </w:rPr>
        <w:t xml:space="preserve"> </w:t>
      </w:r>
      <w:r w:rsidR="00260821" w:rsidRPr="002D3FAD">
        <w:rPr>
          <w:rFonts w:cs="Arial"/>
        </w:rPr>
        <w:t>10</w:t>
      </w:r>
      <w:r w:rsidR="00260821" w:rsidRPr="00134659">
        <w:rPr>
          <w:rFonts w:cs="Arial"/>
          <w:spacing w:val="-4"/>
        </w:rPr>
        <w:t xml:space="preserve"> </w:t>
      </w:r>
      <w:r w:rsidR="00260821" w:rsidRPr="002D3FAD">
        <w:rPr>
          <w:rFonts w:cs="Arial"/>
        </w:rPr>
        <w:t>§</w:t>
      </w:r>
      <w:r w:rsidR="00942EFE" w:rsidRPr="002D3FAD">
        <w:t> </w:t>
      </w:r>
      <w:r w:rsidR="00260821" w:rsidRPr="002D3FAD">
        <w:rPr>
          <w:rFonts w:cs="Arial"/>
        </w:rPr>
        <w:t>5).</w:t>
      </w:r>
      <w:r w:rsidR="00260821" w:rsidRPr="00134659">
        <w:rPr>
          <w:rFonts w:cs="Arial"/>
          <w:spacing w:val="-4"/>
        </w:rPr>
        <w:t xml:space="preserve"> </w:t>
      </w:r>
      <w:r w:rsidR="00260821" w:rsidRPr="002D3FAD">
        <w:rPr>
          <w:rFonts w:cs="Arial"/>
        </w:rPr>
        <w:t>Ohualal</w:t>
      </w:r>
      <w:r w:rsidR="00260821" w:rsidRPr="00134659">
        <w:rPr>
          <w:rFonts w:cs="Arial"/>
          <w:spacing w:val="-4"/>
        </w:rPr>
        <w:t xml:space="preserve"> </w:t>
      </w:r>
      <w:r w:rsidR="00260821" w:rsidRPr="002D3FAD">
        <w:rPr>
          <w:rFonts w:cs="Arial"/>
        </w:rPr>
        <w:t>on</w:t>
      </w:r>
      <w:r w:rsidR="00260821" w:rsidRPr="00134659">
        <w:rPr>
          <w:rFonts w:cs="Arial"/>
          <w:spacing w:val="-4"/>
        </w:rPr>
        <w:t xml:space="preserve"> </w:t>
      </w:r>
      <w:r w:rsidR="00260821" w:rsidRPr="002D3FAD">
        <w:rPr>
          <w:rFonts w:cs="Arial"/>
        </w:rPr>
        <w:t>soojuskiirguse</w:t>
      </w:r>
      <w:r w:rsidR="00260821" w:rsidRPr="00134659">
        <w:rPr>
          <w:rFonts w:cs="Arial"/>
          <w:spacing w:val="-4"/>
        </w:rPr>
        <w:t xml:space="preserve"> </w:t>
      </w:r>
      <w:r w:rsidR="00260821" w:rsidRPr="002D3FAD">
        <w:rPr>
          <w:rFonts w:cs="Arial"/>
        </w:rPr>
        <w:t>ja</w:t>
      </w:r>
      <w:r w:rsidR="00260821" w:rsidRPr="00134659">
        <w:rPr>
          <w:rFonts w:cs="Arial"/>
          <w:spacing w:val="-4"/>
        </w:rPr>
        <w:t xml:space="preserve"> </w:t>
      </w:r>
      <w:proofErr w:type="spellStart"/>
      <w:r w:rsidR="00260821" w:rsidRPr="002D3FAD">
        <w:rPr>
          <w:rFonts w:cs="Arial"/>
        </w:rPr>
        <w:t>ülerõhu</w:t>
      </w:r>
      <w:proofErr w:type="spellEnd"/>
      <w:r w:rsidR="00260821" w:rsidRPr="00134659">
        <w:rPr>
          <w:rFonts w:cs="Arial"/>
          <w:spacing w:val="-4"/>
        </w:rPr>
        <w:t xml:space="preserve"> </w:t>
      </w:r>
      <w:r w:rsidR="00260821" w:rsidRPr="002D3FAD">
        <w:rPr>
          <w:rFonts w:cs="Arial"/>
        </w:rPr>
        <w:t>oht.</w:t>
      </w:r>
    </w:p>
    <w:p w14:paraId="761E192A" w14:textId="0EBE1B6F" w:rsidR="00260821" w:rsidRPr="002D3FAD" w:rsidRDefault="00260821" w:rsidP="00A2415F">
      <w:pPr>
        <w:suppressAutoHyphens/>
        <w:spacing w:before="0" w:after="0"/>
        <w:rPr>
          <w:rFonts w:cs="Arial"/>
        </w:rPr>
      </w:pPr>
      <w:r w:rsidRPr="002D3FAD">
        <w:rPr>
          <w:rFonts w:cs="Arial"/>
        </w:rPr>
        <w:t>Planeeringuala hooned projekteerida tuleohutusnõudeid järgides (vt seletuskirja p</w:t>
      </w:r>
      <w:r w:rsidR="00A2415F" w:rsidRPr="002D3FAD">
        <w:rPr>
          <w:rFonts w:cs="Arial"/>
        </w:rPr>
        <w:t>unkt</w:t>
      </w:r>
      <w:r w:rsidRPr="002D3FAD">
        <w:rPr>
          <w:rFonts w:cs="Arial"/>
        </w:rPr>
        <w:t xml:space="preserve"> 5.</w:t>
      </w:r>
      <w:r w:rsidR="00035660" w:rsidRPr="002D3FAD">
        <w:rPr>
          <w:rFonts w:cs="Arial"/>
        </w:rPr>
        <w:t>9</w:t>
      </w:r>
      <w:r w:rsidR="00A2415F" w:rsidRPr="002D3FAD">
        <w:rPr>
          <w:rFonts w:cs="Arial"/>
        </w:rPr>
        <w:t>.</w:t>
      </w:r>
      <w:r w:rsidRPr="002D3FAD">
        <w:rPr>
          <w:rFonts w:cs="Arial"/>
        </w:rPr>
        <w:t>).</w:t>
      </w:r>
    </w:p>
    <w:p w14:paraId="7BB857FD" w14:textId="447687B3" w:rsidR="00260821" w:rsidRPr="002D3FAD" w:rsidRDefault="00260821" w:rsidP="00A2415F">
      <w:pPr>
        <w:suppressAutoHyphens/>
        <w:spacing w:before="0" w:after="0"/>
        <w:rPr>
          <w:rFonts w:cs="Arial"/>
          <w:bCs/>
        </w:rPr>
      </w:pPr>
      <w:r w:rsidRPr="002D3FAD">
        <w:rPr>
          <w:rFonts w:cs="Arial"/>
        </w:rPr>
        <w:t xml:space="preserve">Planeeringulahenduses ei ole kavandatud planeeritud kruntidele näha ette ettevõtteid, kelle tegevusega kaasneb täiendav oht antud piirkonnale. Planeeringualal ei ole lubatud kemikaalide käitlemisega seotud tegevused. Planeeringualal </w:t>
      </w:r>
      <w:r w:rsidRPr="002D3FAD">
        <w:rPr>
          <w:rFonts w:cs="Arial"/>
          <w:bCs/>
        </w:rPr>
        <w:t>kruntide lubatud kasutamise sihtotstarbed on toodud seletuskirja p</w:t>
      </w:r>
      <w:r w:rsidR="00A2415F" w:rsidRPr="002D3FAD">
        <w:rPr>
          <w:rFonts w:cs="Arial"/>
          <w:bCs/>
        </w:rPr>
        <w:t>unktis</w:t>
      </w:r>
      <w:r w:rsidRPr="002D3FAD">
        <w:rPr>
          <w:rFonts w:cs="Arial"/>
          <w:bCs/>
        </w:rPr>
        <w:t xml:space="preserve"> 5</w:t>
      </w:r>
      <w:r w:rsidR="004E3947" w:rsidRPr="002D3FAD">
        <w:rPr>
          <w:rFonts w:cs="Arial"/>
          <w:bCs/>
        </w:rPr>
        <w:t>.1</w:t>
      </w:r>
      <w:r w:rsidR="00A2415F" w:rsidRPr="002D3FAD">
        <w:rPr>
          <w:rFonts w:cs="Arial"/>
          <w:bCs/>
        </w:rPr>
        <w:t>.</w:t>
      </w:r>
      <w:r w:rsidRPr="002D3FAD">
        <w:rPr>
          <w:rFonts w:cs="Arial"/>
          <w:bCs/>
        </w:rPr>
        <w:t xml:space="preserve"> Krundijaotus ja </w:t>
      </w:r>
      <w:r w:rsidR="00330E42" w:rsidRPr="002D3FAD">
        <w:rPr>
          <w:rFonts w:cs="Arial"/>
          <w:bCs/>
        </w:rPr>
        <w:t>hoonestusala</w:t>
      </w:r>
      <w:r w:rsidRPr="002D3FAD">
        <w:rPr>
          <w:rFonts w:cs="Arial"/>
          <w:bCs/>
        </w:rPr>
        <w:t>.</w:t>
      </w:r>
    </w:p>
    <w:p w14:paraId="03D83A2F" w14:textId="4BD4CE5A" w:rsidR="00327C54" w:rsidRPr="002D3FAD" w:rsidRDefault="00260821" w:rsidP="00A2415F">
      <w:pPr>
        <w:suppressAutoHyphens/>
        <w:spacing w:before="0" w:after="0"/>
        <w:rPr>
          <w:rFonts w:cs="Arial"/>
        </w:rPr>
      </w:pPr>
      <w:r w:rsidRPr="002D3FAD">
        <w:rPr>
          <w:rFonts w:cs="Arial"/>
        </w:rPr>
        <w:t xml:space="preserve">Vastavalt „Kemikaaliseaduse kohase planeeringute ja ehitusprojektide kooskõlastamise otsuse tegemine” lisale 1 on </w:t>
      </w:r>
      <w:r w:rsidR="00327C54" w:rsidRPr="002D3FAD">
        <w:rPr>
          <w:rFonts w:cs="Arial"/>
        </w:rPr>
        <w:t>I tsoonis on aktsepteeritavad ehitised tundlikkusega 1, II tsoonis tundlikkusega</w:t>
      </w:r>
      <w:r w:rsidR="00327C54" w:rsidRPr="002D3FAD">
        <w:rPr>
          <w:rFonts w:cs="Arial"/>
          <w:spacing w:val="-14"/>
        </w:rPr>
        <w:t xml:space="preserve"> </w:t>
      </w:r>
      <w:r w:rsidR="00327C54" w:rsidRPr="002D3FAD">
        <w:rPr>
          <w:rFonts w:cs="Arial"/>
        </w:rPr>
        <w:t>1</w:t>
      </w:r>
      <w:r w:rsidR="00327C54" w:rsidRPr="002D3FAD">
        <w:rPr>
          <w:rFonts w:cs="Arial"/>
          <w:spacing w:val="-14"/>
        </w:rPr>
        <w:t xml:space="preserve"> </w:t>
      </w:r>
      <w:r w:rsidR="00327C54" w:rsidRPr="002D3FAD">
        <w:rPr>
          <w:rFonts w:cs="Arial"/>
        </w:rPr>
        <w:t>ja</w:t>
      </w:r>
      <w:r w:rsidR="00327C54" w:rsidRPr="002D3FAD">
        <w:rPr>
          <w:rFonts w:cs="Arial"/>
          <w:spacing w:val="-14"/>
        </w:rPr>
        <w:t xml:space="preserve"> </w:t>
      </w:r>
      <w:r w:rsidR="00327C54" w:rsidRPr="002D3FAD">
        <w:rPr>
          <w:rFonts w:cs="Arial"/>
        </w:rPr>
        <w:t>2,</w:t>
      </w:r>
      <w:r w:rsidR="00327C54" w:rsidRPr="002D3FAD">
        <w:rPr>
          <w:rFonts w:cs="Arial"/>
          <w:spacing w:val="-14"/>
        </w:rPr>
        <w:t xml:space="preserve"> </w:t>
      </w:r>
      <w:r w:rsidR="00327C54" w:rsidRPr="002D3FAD">
        <w:rPr>
          <w:rFonts w:cs="Arial"/>
        </w:rPr>
        <w:t>III</w:t>
      </w:r>
      <w:r w:rsidR="00327C54" w:rsidRPr="002D3FAD">
        <w:rPr>
          <w:rFonts w:cs="Arial"/>
          <w:spacing w:val="-14"/>
        </w:rPr>
        <w:t xml:space="preserve"> </w:t>
      </w:r>
      <w:r w:rsidR="00327C54" w:rsidRPr="002D3FAD">
        <w:rPr>
          <w:rFonts w:cs="Arial"/>
        </w:rPr>
        <w:t>tsoonis</w:t>
      </w:r>
      <w:r w:rsidR="00327C54" w:rsidRPr="002D3FAD">
        <w:rPr>
          <w:rFonts w:cs="Arial"/>
          <w:spacing w:val="-14"/>
        </w:rPr>
        <w:t xml:space="preserve"> </w:t>
      </w:r>
      <w:r w:rsidR="00327C54" w:rsidRPr="002D3FAD">
        <w:rPr>
          <w:rFonts w:cs="Arial"/>
        </w:rPr>
        <w:t>tundlikkusega</w:t>
      </w:r>
      <w:r w:rsidR="00327C54" w:rsidRPr="002D3FAD">
        <w:rPr>
          <w:rFonts w:cs="Arial"/>
          <w:spacing w:val="-14"/>
        </w:rPr>
        <w:t xml:space="preserve"> </w:t>
      </w:r>
      <w:r w:rsidR="00327C54" w:rsidRPr="002D3FAD">
        <w:rPr>
          <w:rFonts w:cs="Arial"/>
        </w:rPr>
        <w:t>1,</w:t>
      </w:r>
      <w:r w:rsidR="00115E5C" w:rsidRPr="002D3FAD">
        <w:rPr>
          <w:rFonts w:cs="Arial"/>
          <w:spacing w:val="-14"/>
        </w:rPr>
        <w:t xml:space="preserve"> </w:t>
      </w:r>
      <w:r w:rsidR="00327C54" w:rsidRPr="002D3FAD">
        <w:rPr>
          <w:rFonts w:cs="Arial"/>
        </w:rPr>
        <w:t>2,</w:t>
      </w:r>
      <w:r w:rsidR="00327C54" w:rsidRPr="002D3FAD">
        <w:rPr>
          <w:rFonts w:cs="Arial"/>
          <w:spacing w:val="-14"/>
        </w:rPr>
        <w:t xml:space="preserve"> </w:t>
      </w:r>
      <w:r w:rsidR="00327C54" w:rsidRPr="002D3FAD">
        <w:rPr>
          <w:rFonts w:cs="Arial"/>
        </w:rPr>
        <w:t>ja</w:t>
      </w:r>
      <w:r w:rsidR="00327C54" w:rsidRPr="002D3FAD">
        <w:rPr>
          <w:rFonts w:cs="Arial"/>
          <w:spacing w:val="-14"/>
        </w:rPr>
        <w:t xml:space="preserve"> </w:t>
      </w:r>
      <w:r w:rsidR="00327C54" w:rsidRPr="002D3FAD">
        <w:rPr>
          <w:rFonts w:cs="Arial"/>
        </w:rPr>
        <w:t>3.</w:t>
      </w:r>
      <w:r w:rsidR="00794438" w:rsidRPr="002D3FAD">
        <w:rPr>
          <w:rFonts w:cs="Arial"/>
          <w:spacing w:val="-14"/>
        </w:rPr>
        <w:t xml:space="preserve"> </w:t>
      </w:r>
      <w:r w:rsidR="00794438" w:rsidRPr="002D3FAD">
        <w:rPr>
          <w:rFonts w:cs="Arial"/>
        </w:rPr>
        <w:t>Tundlikkuse</w:t>
      </w:r>
      <w:r w:rsidR="00115E5C" w:rsidRPr="002D3FAD">
        <w:rPr>
          <w:rFonts w:cs="Arial"/>
          <w:spacing w:val="-14"/>
        </w:rPr>
        <w:t xml:space="preserve"> </w:t>
      </w:r>
      <w:r w:rsidR="00115E5C" w:rsidRPr="002D3FAD">
        <w:rPr>
          <w:rFonts w:cs="Arial"/>
        </w:rPr>
        <w:t>a</w:t>
      </w:r>
      <w:r w:rsidR="00794438" w:rsidRPr="002D3FAD">
        <w:rPr>
          <w:rFonts w:cs="Arial"/>
        </w:rPr>
        <w:t>stmed:</w:t>
      </w:r>
      <w:r w:rsidR="00794438" w:rsidRPr="002D3FAD">
        <w:rPr>
          <w:rFonts w:cs="Arial"/>
          <w:spacing w:val="-14"/>
        </w:rPr>
        <w:t xml:space="preserve"> </w:t>
      </w:r>
      <w:r w:rsidR="00FB62E5" w:rsidRPr="002D3FAD">
        <w:rPr>
          <w:rFonts w:cs="Arial"/>
        </w:rPr>
        <w:t>1.</w:t>
      </w:r>
      <w:r w:rsidR="00FB62E5" w:rsidRPr="002D3FAD">
        <w:rPr>
          <w:rFonts w:cs="Arial"/>
          <w:spacing w:val="-14"/>
        </w:rPr>
        <w:t xml:space="preserve"> </w:t>
      </w:r>
      <w:r w:rsidR="00FB62E5" w:rsidRPr="002D3FAD">
        <w:rPr>
          <w:rFonts w:cs="Arial"/>
        </w:rPr>
        <w:t>tavaline</w:t>
      </w:r>
      <w:r w:rsidR="00FB62E5" w:rsidRPr="002D3FAD">
        <w:rPr>
          <w:rFonts w:cs="Arial"/>
          <w:spacing w:val="-14"/>
        </w:rPr>
        <w:t xml:space="preserve"> </w:t>
      </w:r>
      <w:r w:rsidR="00FB62E5" w:rsidRPr="002D3FAD">
        <w:rPr>
          <w:rFonts w:cs="Arial"/>
        </w:rPr>
        <w:t>töökeskkond;</w:t>
      </w:r>
      <w:r w:rsidR="00794438" w:rsidRPr="002D3FAD">
        <w:rPr>
          <w:rFonts w:cs="Arial"/>
        </w:rPr>
        <w:t xml:space="preserve"> </w:t>
      </w:r>
      <w:r w:rsidR="00FB62E5" w:rsidRPr="002D3FAD">
        <w:rPr>
          <w:rFonts w:cs="Arial"/>
        </w:rPr>
        <w:t>2.</w:t>
      </w:r>
      <w:r w:rsidR="00FB62E5" w:rsidRPr="002D3FAD">
        <w:rPr>
          <w:rFonts w:cs="Arial"/>
          <w:spacing w:val="-12"/>
        </w:rPr>
        <w:t xml:space="preserve"> </w:t>
      </w:r>
      <w:r w:rsidR="00FB62E5" w:rsidRPr="002D3FAD">
        <w:rPr>
          <w:rFonts w:cs="Arial"/>
        </w:rPr>
        <w:t>üldine</w:t>
      </w:r>
      <w:r w:rsidR="00FB62E5" w:rsidRPr="002D3FAD">
        <w:rPr>
          <w:rFonts w:cs="Arial"/>
          <w:spacing w:val="-12"/>
        </w:rPr>
        <w:t xml:space="preserve"> </w:t>
      </w:r>
      <w:r w:rsidR="00FB62E5" w:rsidRPr="002D3FAD">
        <w:rPr>
          <w:rFonts w:cs="Arial"/>
        </w:rPr>
        <w:t>avalikkus;</w:t>
      </w:r>
      <w:r w:rsidR="00794438" w:rsidRPr="002D3FAD">
        <w:rPr>
          <w:rFonts w:cs="Arial"/>
          <w:spacing w:val="-12"/>
        </w:rPr>
        <w:t xml:space="preserve"> </w:t>
      </w:r>
      <w:r w:rsidR="00FB62E5" w:rsidRPr="002D3FAD">
        <w:rPr>
          <w:rFonts w:cs="Arial"/>
        </w:rPr>
        <w:t>3.</w:t>
      </w:r>
      <w:r w:rsidR="00FB62E5" w:rsidRPr="002D3FAD">
        <w:rPr>
          <w:rFonts w:cs="Arial"/>
          <w:spacing w:val="-12"/>
        </w:rPr>
        <w:t xml:space="preserve"> </w:t>
      </w:r>
      <w:r w:rsidR="00FB62E5" w:rsidRPr="002D3FAD">
        <w:rPr>
          <w:rFonts w:cs="Arial"/>
        </w:rPr>
        <w:t>tundlik</w:t>
      </w:r>
      <w:r w:rsidR="00FB62E5" w:rsidRPr="002D3FAD">
        <w:rPr>
          <w:rFonts w:cs="Arial"/>
          <w:spacing w:val="-12"/>
        </w:rPr>
        <w:t xml:space="preserve"> </w:t>
      </w:r>
      <w:r w:rsidR="00FB62E5" w:rsidRPr="002D3FAD">
        <w:rPr>
          <w:rFonts w:cs="Arial"/>
        </w:rPr>
        <w:t>avalikkus;</w:t>
      </w:r>
      <w:r w:rsidR="00794438" w:rsidRPr="002D3FAD">
        <w:rPr>
          <w:rFonts w:cs="Arial"/>
          <w:spacing w:val="-12"/>
        </w:rPr>
        <w:t xml:space="preserve"> </w:t>
      </w:r>
      <w:r w:rsidR="00FB62E5" w:rsidRPr="002D3FAD">
        <w:rPr>
          <w:rFonts w:cs="Arial"/>
        </w:rPr>
        <w:t>4.</w:t>
      </w:r>
      <w:r w:rsidR="00FB62E5" w:rsidRPr="002D3FAD">
        <w:rPr>
          <w:rFonts w:cs="Arial"/>
          <w:spacing w:val="-12"/>
        </w:rPr>
        <w:t xml:space="preserve"> </w:t>
      </w:r>
      <w:r w:rsidR="00FB62E5" w:rsidRPr="002D3FAD">
        <w:rPr>
          <w:rFonts w:cs="Arial"/>
        </w:rPr>
        <w:t>suured</w:t>
      </w:r>
      <w:r w:rsidR="00FB62E5" w:rsidRPr="002D3FAD">
        <w:rPr>
          <w:rFonts w:cs="Arial"/>
          <w:spacing w:val="-12"/>
        </w:rPr>
        <w:t xml:space="preserve"> </w:t>
      </w:r>
      <w:r w:rsidR="00FB62E5" w:rsidRPr="002D3FAD">
        <w:rPr>
          <w:rFonts w:cs="Arial"/>
        </w:rPr>
        <w:t>näited</w:t>
      </w:r>
      <w:r w:rsidR="00FB62E5" w:rsidRPr="002D3FAD">
        <w:rPr>
          <w:rFonts w:cs="Arial"/>
          <w:spacing w:val="-12"/>
        </w:rPr>
        <w:t xml:space="preserve"> </w:t>
      </w:r>
      <w:r w:rsidR="00FB62E5" w:rsidRPr="002D3FAD">
        <w:rPr>
          <w:rFonts w:cs="Arial"/>
        </w:rPr>
        <w:t>tundlikkusest</w:t>
      </w:r>
      <w:r w:rsidR="00FB62E5" w:rsidRPr="002D3FAD">
        <w:rPr>
          <w:rFonts w:cs="Arial"/>
          <w:spacing w:val="-12"/>
        </w:rPr>
        <w:t xml:space="preserve"> </w:t>
      </w:r>
      <w:r w:rsidR="00FB62E5" w:rsidRPr="002D3FAD">
        <w:rPr>
          <w:rFonts w:cs="Arial"/>
        </w:rPr>
        <w:t>3</w:t>
      </w:r>
      <w:r w:rsidR="00FB62E5" w:rsidRPr="002D3FAD">
        <w:rPr>
          <w:rFonts w:cs="Arial"/>
          <w:spacing w:val="-12"/>
        </w:rPr>
        <w:t xml:space="preserve"> </w:t>
      </w:r>
      <w:r w:rsidR="00FB62E5" w:rsidRPr="002D3FAD">
        <w:rPr>
          <w:rFonts w:cs="Arial"/>
        </w:rPr>
        <w:t>(tundlik</w:t>
      </w:r>
      <w:r w:rsidR="00FB62E5" w:rsidRPr="002D3FAD">
        <w:rPr>
          <w:rFonts w:cs="Arial"/>
          <w:spacing w:val="-12"/>
        </w:rPr>
        <w:t xml:space="preserve"> </w:t>
      </w:r>
      <w:r w:rsidR="00FB62E5" w:rsidRPr="002D3FAD">
        <w:rPr>
          <w:rFonts w:cs="Arial"/>
        </w:rPr>
        <w:t>avalikkus)</w:t>
      </w:r>
      <w:r w:rsidR="00FB62E5" w:rsidRPr="002D3FAD">
        <w:rPr>
          <w:rFonts w:cs="Arial"/>
          <w:spacing w:val="-12"/>
        </w:rPr>
        <w:t xml:space="preserve"> </w:t>
      </w:r>
      <w:r w:rsidR="00FB62E5" w:rsidRPr="002D3FAD">
        <w:rPr>
          <w:rFonts w:cs="Arial"/>
        </w:rPr>
        <w:t>või</w:t>
      </w:r>
      <w:r w:rsidR="00FB62E5" w:rsidRPr="002D3FAD">
        <w:rPr>
          <w:rFonts w:cs="Arial"/>
          <w:spacing w:val="-12"/>
        </w:rPr>
        <w:t xml:space="preserve"> </w:t>
      </w:r>
      <w:r w:rsidR="00FB62E5" w:rsidRPr="002D3FAD">
        <w:rPr>
          <w:rFonts w:cs="Arial"/>
        </w:rPr>
        <w:t>suured näited välisruumi tundlikkusest</w:t>
      </w:r>
      <w:r w:rsidR="00794438" w:rsidRPr="002D3FAD">
        <w:rPr>
          <w:rFonts w:cs="Arial"/>
        </w:rPr>
        <w:t xml:space="preserve"> </w:t>
      </w:r>
      <w:r w:rsidR="00FB62E5" w:rsidRPr="002D3FAD">
        <w:rPr>
          <w:rFonts w:cs="Arial"/>
        </w:rPr>
        <w:t>2 (üldine avalikkus).</w:t>
      </w:r>
    </w:p>
    <w:p w14:paraId="31CA69B2" w14:textId="77777777" w:rsidR="00260821" w:rsidRPr="002D3FAD" w:rsidRDefault="00260821" w:rsidP="00A2415F">
      <w:pPr>
        <w:suppressAutoHyphens/>
        <w:spacing w:before="0" w:after="0"/>
        <w:rPr>
          <w:rFonts w:cs="Arial"/>
        </w:rPr>
      </w:pPr>
      <w:r w:rsidRPr="002D3FAD">
        <w:rPr>
          <w:rFonts w:cs="Arial"/>
        </w:rPr>
        <w:t xml:space="preserve">Tanklas võivad erineva tõenäosusega ilmneda järgmised inimtegevusest või </w:t>
      </w:r>
      <w:proofErr w:type="spellStart"/>
      <w:r w:rsidRPr="002D3FAD">
        <w:rPr>
          <w:rFonts w:cs="Arial"/>
        </w:rPr>
        <w:t>tehnogeensetest</w:t>
      </w:r>
      <w:proofErr w:type="spellEnd"/>
      <w:r w:rsidRPr="002D3FAD">
        <w:rPr>
          <w:rFonts w:cs="Arial"/>
        </w:rPr>
        <w:t xml:space="preserve"> protsessidest tulenevad ohud: naftasaaduste väljavoolamine, tulekahju ja plahvatus.</w:t>
      </w:r>
    </w:p>
    <w:p w14:paraId="3D459AA5" w14:textId="3221D655" w:rsidR="00260821" w:rsidRPr="002D3FAD" w:rsidRDefault="00260821" w:rsidP="00A2415F">
      <w:pPr>
        <w:suppressAutoHyphens/>
        <w:spacing w:before="0" w:after="0"/>
        <w:rPr>
          <w:rFonts w:cs="Arial"/>
        </w:rPr>
      </w:pPr>
      <w:r w:rsidRPr="002D3FAD">
        <w:rPr>
          <w:rFonts w:cs="Arial"/>
        </w:rPr>
        <w:t>Tanklates kasutatakse mitmeid ohutusmeetmeid nagu näiteks:</w:t>
      </w:r>
      <w:r w:rsidR="00E11972" w:rsidRPr="002D3FAD">
        <w:rPr>
          <w:rFonts w:cs="Arial"/>
        </w:rPr>
        <w:t xml:space="preserve"> </w:t>
      </w:r>
      <w:r w:rsidRPr="002D3FAD">
        <w:rPr>
          <w:rFonts w:cs="Arial"/>
        </w:rPr>
        <w:t xml:space="preserve">maa-alused mahutid on </w:t>
      </w:r>
      <w:proofErr w:type="spellStart"/>
      <w:r w:rsidRPr="002D3FAD">
        <w:rPr>
          <w:rFonts w:cs="Arial"/>
        </w:rPr>
        <w:t>topeltseintega</w:t>
      </w:r>
      <w:proofErr w:type="spellEnd"/>
      <w:r w:rsidRPr="002D3FAD">
        <w:rPr>
          <w:rFonts w:cs="Arial"/>
        </w:rPr>
        <w:t xml:space="preserve">; mahutid on varustatud ka </w:t>
      </w:r>
      <w:proofErr w:type="spellStart"/>
      <w:r w:rsidRPr="002D3FAD">
        <w:rPr>
          <w:rFonts w:cs="Arial"/>
        </w:rPr>
        <w:t>ületäiteanduritega</w:t>
      </w:r>
      <w:proofErr w:type="spellEnd"/>
      <w:r w:rsidRPr="002D3FAD">
        <w:rPr>
          <w:rFonts w:cs="Arial"/>
        </w:rPr>
        <w:t xml:space="preserve">; tankla territoorium on varustatud piksekaitsega, sõiduautode </w:t>
      </w:r>
      <w:proofErr w:type="spellStart"/>
      <w:r w:rsidRPr="002D3FAD">
        <w:rPr>
          <w:rFonts w:cs="Arial"/>
        </w:rPr>
        <w:t>tankurid</w:t>
      </w:r>
      <w:proofErr w:type="spellEnd"/>
      <w:r w:rsidRPr="002D3FAD">
        <w:rPr>
          <w:rFonts w:cs="Arial"/>
        </w:rPr>
        <w:t xml:space="preserve"> asuvad varikatuse alusel tankimisplatsil; tankimispüstolid on varustatud auto kütusepaagi </w:t>
      </w:r>
      <w:proofErr w:type="spellStart"/>
      <w:r w:rsidRPr="002D3FAD">
        <w:rPr>
          <w:rFonts w:cs="Arial"/>
        </w:rPr>
        <w:t>ületäitmist</w:t>
      </w:r>
      <w:proofErr w:type="spellEnd"/>
      <w:r w:rsidRPr="002D3FAD">
        <w:rPr>
          <w:rFonts w:cs="Arial"/>
        </w:rPr>
        <w:t xml:space="preserve"> välistava blokeerimisseadeldisega jne.</w:t>
      </w:r>
    </w:p>
    <w:p w14:paraId="324A82A2" w14:textId="77777777" w:rsidR="00260821" w:rsidRPr="002D3FAD" w:rsidRDefault="00260821" w:rsidP="00A2415F">
      <w:pPr>
        <w:spacing w:before="0" w:after="0"/>
        <w:rPr>
          <w:rFonts w:eastAsia="Calibri" w:cs="Arial"/>
        </w:rPr>
      </w:pPr>
      <w:r w:rsidRPr="002D3FAD">
        <w:rPr>
          <w:rFonts w:cs="Arial"/>
        </w:rPr>
        <w:t>Detailplaneeringu koostamisel on lähtutud Päästeameti poolsetest metoodilistest juhistest „Kemikaaliseaduse § 32 alusel maakasutuse planeerimine ja projekteerimine” ja „Kemikaaliseaduse kohase planeeringute ja ehitusprojektide kooskõlastamise otsuse tegemine”.</w:t>
      </w:r>
    </w:p>
    <w:p w14:paraId="6F8260C2" w14:textId="0A55AF5B" w:rsidR="00260821" w:rsidRPr="002D3FAD" w:rsidRDefault="00260821" w:rsidP="00A2415F">
      <w:pPr>
        <w:spacing w:before="0" w:after="0"/>
        <w:rPr>
          <w:rFonts w:eastAsia="Calibri" w:cs="Arial"/>
        </w:rPr>
      </w:pPr>
      <w:r w:rsidRPr="002D3FAD">
        <w:rPr>
          <w:rFonts w:eastAsia="Calibri" w:cs="Arial"/>
        </w:rPr>
        <w:t>Ehitusprojekti raames järgida Päästeameti juhendit „Kemikaaliseaduse §</w:t>
      </w:r>
      <w:r w:rsidR="00596945" w:rsidRPr="002D3FAD">
        <w:rPr>
          <w:rFonts w:cs="Arial"/>
        </w:rPr>
        <w:t> </w:t>
      </w:r>
      <w:r w:rsidRPr="002D3FAD">
        <w:rPr>
          <w:rFonts w:eastAsia="Calibri" w:cs="Arial"/>
        </w:rPr>
        <w:t>32 alusel maakasutuse planeerimine ja projekteerimine” (</w:t>
      </w:r>
      <w:hyperlink r:id="rId14" w:history="1">
        <w:r w:rsidRPr="002D3FAD">
          <w:rPr>
            <w:rFonts w:eastAsia="Calibri" w:cs="Arial"/>
            <w:color w:val="0000FF" w:themeColor="hyperlink"/>
            <w:u w:val="single"/>
          </w:rPr>
          <w:t>https://www.rescue.ee/files/2018-11/18-10-01-kems-32-juhend-paleenrijatele-ja-projekteerijatele.pdf</w:t>
        </w:r>
      </w:hyperlink>
      <w:r w:rsidRPr="002D3FAD">
        <w:rPr>
          <w:rFonts w:eastAsia="Calibri" w:cs="Arial"/>
        </w:rPr>
        <w:t>).</w:t>
      </w:r>
    </w:p>
    <w:p w14:paraId="77C6DF7F" w14:textId="77777777" w:rsidR="00260821" w:rsidRPr="002D3FAD" w:rsidRDefault="00260821" w:rsidP="00A2415F">
      <w:pPr>
        <w:autoSpaceDE w:val="0"/>
        <w:autoSpaceDN w:val="0"/>
        <w:adjustRightInd w:val="0"/>
        <w:spacing w:before="0" w:after="0"/>
        <w:rPr>
          <w:rFonts w:cs="Arial"/>
        </w:rPr>
      </w:pPr>
      <w:r w:rsidRPr="002D3FAD">
        <w:rPr>
          <w:rFonts w:cs="Arial"/>
        </w:rPr>
        <w:t>Detailplaneeringu koostamise hetkeks ei ole teada projekteeritavate hoonete suurused ning töötajate arvu, seega täpsed evakuatsioonistrateegiad koostatakse hoonete ehitusprojektiga. Ohtlikule ettevõttele ei ole pandud muid otseseid kohustusi, kui viivitamatult teavitada toimunud õnnetusest ohualasse jäävaid isikuid. Läheduses viibiv isik saab õnnetuse toimumisest teada ka seeläbi, et ta kuulis või nägi midagi või kui tal hakkab halb. Planeeringualal tegutsev isik peab eelnimetatud märke silmas pidades olema ise piisavalt tark saamaks aru tekkinud võimalikust ohust ja valmis ohuolukorras teadlikuks tegutsemiseks.</w:t>
      </w:r>
    </w:p>
    <w:p w14:paraId="16824181" w14:textId="77777777" w:rsidR="00E32213" w:rsidRPr="002D3FAD" w:rsidRDefault="00E32213" w:rsidP="00A2415F">
      <w:pPr>
        <w:autoSpaceDE w:val="0"/>
        <w:autoSpaceDN w:val="0"/>
        <w:adjustRightInd w:val="0"/>
        <w:spacing w:before="0" w:after="0"/>
        <w:rPr>
          <w:rFonts w:cs="Arial"/>
        </w:rPr>
      </w:pPr>
    </w:p>
    <w:p w14:paraId="0B8533E9" w14:textId="6E4C5FF8" w:rsidR="00E32213" w:rsidRPr="002D3FAD" w:rsidRDefault="00E32213" w:rsidP="00E32213">
      <w:pPr>
        <w:pStyle w:val="Heading3"/>
      </w:pPr>
      <w:bookmarkStart w:id="64" w:name="_Toc218504285"/>
      <w:r w:rsidRPr="002D3FAD">
        <w:t>Ohuhinnang</w:t>
      </w:r>
      <w:bookmarkEnd w:id="64"/>
    </w:p>
    <w:p w14:paraId="6B2CF96F" w14:textId="5AD850E5" w:rsidR="00B97918" w:rsidRDefault="003F72DF" w:rsidP="00B97918">
      <w:pPr>
        <w:spacing w:before="0" w:after="0"/>
      </w:pPr>
      <w:r w:rsidRPr="002D3FAD">
        <w:rPr>
          <w:rFonts w:cs="Arial"/>
        </w:rPr>
        <w:t xml:space="preserve">LEMMA </w:t>
      </w:r>
      <w:r w:rsidR="00B97918" w:rsidRPr="002D3FAD">
        <w:t>OÜ poolt on koostatud 18.11.2025 ohuhinnang, vt ka planeeringu lisad.</w:t>
      </w:r>
    </w:p>
    <w:p w14:paraId="77B73A2B" w14:textId="68851831" w:rsidR="00B97918" w:rsidRPr="002D3FAD" w:rsidRDefault="00B97918" w:rsidP="00A13EEA">
      <w:pPr>
        <w:spacing w:after="0"/>
        <w:rPr>
          <w:b/>
          <w:bCs/>
          <w:i/>
          <w:iCs/>
          <w:u w:val="single"/>
        </w:rPr>
      </w:pPr>
      <w:r w:rsidRPr="002D3FAD">
        <w:rPr>
          <w:b/>
          <w:bCs/>
          <w:i/>
          <w:iCs/>
          <w:u w:val="single"/>
        </w:rPr>
        <w:t>Väljavõte ohuhinnangust:</w:t>
      </w:r>
    </w:p>
    <w:p w14:paraId="4E075B53" w14:textId="250B347B" w:rsidR="00B97918" w:rsidRPr="002D3FAD" w:rsidRDefault="00B97918" w:rsidP="00B97918">
      <w:pPr>
        <w:spacing w:before="0" w:after="0"/>
        <w:rPr>
          <w:i/>
          <w:iCs/>
        </w:rPr>
      </w:pPr>
      <w:r w:rsidRPr="002D3FAD">
        <w:rPr>
          <w:i/>
          <w:iCs/>
        </w:rPr>
        <w:t xml:space="preserve">Käesolev ohuhinnang on koostatud, kuna planeeringuala jääb Maa- ja Ruumiameti kaardirakenduse kohaselt Terminal AS Jüri tankla ohualas. Varem paiknes ala ka </w:t>
      </w:r>
      <w:proofErr w:type="spellStart"/>
      <w:r w:rsidRPr="002D3FAD">
        <w:rPr>
          <w:i/>
          <w:iCs/>
        </w:rPr>
        <w:t>Olerex</w:t>
      </w:r>
      <w:proofErr w:type="spellEnd"/>
      <w:r w:rsidRPr="002D3FAD">
        <w:rPr>
          <w:i/>
          <w:iCs/>
        </w:rPr>
        <w:t xml:space="preserve"> AS Jüri tankla ohualas (samuti C-kategooria ohuga ettevõte), kuid oktoobris 2025 on Tarbijakaitse ja Tehnilise Järelevalve Amet tunnistanud AS </w:t>
      </w:r>
      <w:proofErr w:type="spellStart"/>
      <w:r w:rsidRPr="002D3FAD">
        <w:rPr>
          <w:i/>
          <w:iCs/>
        </w:rPr>
        <w:t>Olerex</w:t>
      </w:r>
      <w:proofErr w:type="spellEnd"/>
      <w:r w:rsidRPr="002D3FAD">
        <w:rPr>
          <w:i/>
          <w:iCs/>
        </w:rPr>
        <w:t xml:space="preserve"> tankla käitamisloa kehtetuks. Ohuhinnangu koostamisel on kasutatud ettevõtete riskihindamise avalikke kokkuvõtteid. Terminal AS Jüri tankla kohta on koostatud ning esitatud nõutud teabeleht, ohutusaruanne ja hädaolukorra lahendamise plaan. Infot viimase kohapeal tehtud riikliku järelevalvetoimingu kuupäeva kohta on võimalik leida Päästeameti kodulehel</w:t>
      </w:r>
      <w:r w:rsidR="003F72DF" w:rsidRPr="002D3FAD">
        <w:rPr>
          <w:i/>
          <w:iCs/>
        </w:rPr>
        <w:t xml:space="preserve"> </w:t>
      </w:r>
      <w:r w:rsidRPr="002D3FAD">
        <w:rPr>
          <w:i/>
          <w:iCs/>
        </w:rPr>
        <w:t>(</w:t>
      </w:r>
      <w:hyperlink r:id="rId15" w:history="1">
        <w:r w:rsidRPr="002D3FAD">
          <w:rPr>
            <w:rStyle w:val="Hyperlink"/>
            <w:i/>
            <w:iCs/>
          </w:rPr>
          <w:t>https://www.rescue.ee/et/ohtlikud-ettevotted</w:t>
        </w:r>
      </w:hyperlink>
      <w:r w:rsidRPr="002D3FAD">
        <w:rPr>
          <w:i/>
          <w:iCs/>
        </w:rPr>
        <w:t>).</w:t>
      </w:r>
    </w:p>
    <w:p w14:paraId="4C08C9F5" w14:textId="1825EA03" w:rsidR="00E32213" w:rsidRDefault="00B97918" w:rsidP="00B97918">
      <w:pPr>
        <w:spacing w:before="0" w:after="0"/>
        <w:rPr>
          <w:i/>
          <w:iCs/>
        </w:rPr>
      </w:pPr>
      <w:r w:rsidRPr="002D3FAD">
        <w:rPr>
          <w:i/>
          <w:iCs/>
        </w:rPr>
        <w:t>Ohtlike ettevõtete paiknemisest teavitamine annab avalikkusele teadmise, et kemikaale käitlevad ettevõtted ja reageerivad asutused viivad ellu meetmeid riskide realiseerumisvõimaluse vähendamiseks ning on läbi mõelnud tegevused hädaolukorra võimalikult tõhusaimaks lahendamiseks. Arvutuslikud ohualad ei keela planeerimist ja ehitamist.</w:t>
      </w:r>
    </w:p>
    <w:p w14:paraId="4E2AE6E6" w14:textId="77777777" w:rsidR="00775416" w:rsidRPr="002D3FAD" w:rsidRDefault="00775416" w:rsidP="00B97918">
      <w:pPr>
        <w:spacing w:before="0" w:after="0"/>
        <w:rPr>
          <w:i/>
          <w:iCs/>
        </w:rPr>
      </w:pPr>
    </w:p>
    <w:p w14:paraId="2CFFADEB" w14:textId="640F3B46" w:rsidR="00B97918" w:rsidRPr="002D3FAD" w:rsidRDefault="00B97918" w:rsidP="00775416">
      <w:pPr>
        <w:spacing w:before="0" w:after="0"/>
        <w:rPr>
          <w:b/>
          <w:bCs/>
          <w:i/>
          <w:iCs/>
          <w:u w:val="single"/>
        </w:rPr>
      </w:pPr>
      <w:r w:rsidRPr="002D3FAD">
        <w:rPr>
          <w:b/>
          <w:bCs/>
          <w:i/>
          <w:iCs/>
          <w:u w:val="single"/>
        </w:rPr>
        <w:t>Meetmete vajadus ja tõhusus:</w:t>
      </w:r>
    </w:p>
    <w:p w14:paraId="76E1FE60" w14:textId="77777777" w:rsidR="00B97918" w:rsidRPr="002D3FAD" w:rsidRDefault="00B97918" w:rsidP="00B97918">
      <w:pPr>
        <w:pStyle w:val="ListParagraph"/>
        <w:numPr>
          <w:ilvl w:val="0"/>
          <w:numId w:val="31"/>
        </w:numPr>
        <w:spacing w:before="0" w:after="0"/>
        <w:ind w:left="142" w:hanging="142"/>
        <w:rPr>
          <w:i/>
          <w:iCs/>
        </w:rPr>
      </w:pPr>
      <w:r w:rsidRPr="002D3FAD">
        <w:rPr>
          <w:i/>
          <w:iCs/>
        </w:rPr>
        <w:t>Hoonete tuleohutuse parandamine: Uute hoonete välisseinad ja katused tuleb valida raskesti süttivast materjalist;</w:t>
      </w:r>
    </w:p>
    <w:p w14:paraId="2A40A6F2" w14:textId="70F50B0F" w:rsidR="00F12DD6" w:rsidRPr="002D3FAD" w:rsidRDefault="009D2F46" w:rsidP="00F12DD6">
      <w:pPr>
        <w:pStyle w:val="ListParagraph"/>
        <w:numPr>
          <w:ilvl w:val="0"/>
          <w:numId w:val="31"/>
        </w:numPr>
        <w:spacing w:before="0" w:after="0"/>
        <w:ind w:left="142" w:hanging="142"/>
        <w:rPr>
          <w:i/>
          <w:iCs/>
        </w:rPr>
      </w:pPr>
      <w:r w:rsidRPr="002D3FAD">
        <w:rPr>
          <w:i/>
          <w:iCs/>
        </w:rPr>
        <w:t>e</w:t>
      </w:r>
      <w:r w:rsidR="00B97918" w:rsidRPr="002D3FAD">
        <w:rPr>
          <w:i/>
          <w:iCs/>
        </w:rPr>
        <w:t>nnetavad meetmed ettevõttes: Tankla peab samuti tagama oma territooriumil tehnika regulaarse hoolduse ja kontrolli ning laadimisprotseduuride nõuetekohasuse;</w:t>
      </w:r>
    </w:p>
    <w:p w14:paraId="05E9E613" w14:textId="7E3E647D" w:rsidR="00F12DD6" w:rsidRPr="002D3FAD" w:rsidRDefault="009D2F46" w:rsidP="00F12DD6">
      <w:pPr>
        <w:pStyle w:val="ListParagraph"/>
        <w:numPr>
          <w:ilvl w:val="0"/>
          <w:numId w:val="31"/>
        </w:numPr>
        <w:spacing w:before="0" w:after="0"/>
        <w:ind w:left="142" w:hanging="142"/>
        <w:rPr>
          <w:i/>
          <w:iCs/>
        </w:rPr>
      </w:pPr>
      <w:r w:rsidRPr="002D3FAD">
        <w:rPr>
          <w:i/>
          <w:iCs/>
        </w:rPr>
        <w:lastRenderedPageBreak/>
        <w:t>v</w:t>
      </w:r>
      <w:r w:rsidR="00F12DD6" w:rsidRPr="002D3FAD">
        <w:rPr>
          <w:i/>
          <w:iCs/>
        </w:rPr>
        <w:t>arajase hoiatamise süsteem: Tuleb tagada, et juhul kui tankla territooriumil algab tulekahju või muu ohtlik intsident, jõuab teave viivitamatult alal viibivate isikuteni;</w:t>
      </w:r>
    </w:p>
    <w:p w14:paraId="60B12101" w14:textId="33C05788" w:rsidR="00B97918" w:rsidRDefault="00F12DD6" w:rsidP="00F12DD6">
      <w:pPr>
        <w:pStyle w:val="ListParagraph"/>
        <w:numPr>
          <w:ilvl w:val="0"/>
          <w:numId w:val="31"/>
        </w:numPr>
        <w:spacing w:before="0" w:after="0"/>
        <w:ind w:left="142" w:hanging="142"/>
        <w:rPr>
          <w:i/>
          <w:iCs/>
        </w:rPr>
      </w:pPr>
      <w:r w:rsidRPr="002D3FAD">
        <w:rPr>
          <w:i/>
          <w:iCs/>
        </w:rPr>
        <w:t>evakuatsiooniplaanid ja valmisolek: Kavandatavatele hoonetele (eriti majutusasutusele) tuleb koostada hädaolukorra tegutsemisplaan, mis arvestab naabruses asuva ohtliku ettevõtte riskidega.</w:t>
      </w:r>
    </w:p>
    <w:p w14:paraId="16E6D39C" w14:textId="77777777" w:rsidR="00775416" w:rsidRPr="00775416" w:rsidRDefault="00775416" w:rsidP="00775416">
      <w:pPr>
        <w:spacing w:before="0" w:after="0"/>
      </w:pPr>
    </w:p>
    <w:p w14:paraId="15584C92" w14:textId="4DE48792" w:rsidR="009D2F46" w:rsidRPr="002D3FAD" w:rsidRDefault="009D2F46" w:rsidP="00775416">
      <w:pPr>
        <w:suppressAutoHyphens/>
        <w:spacing w:before="0" w:after="0"/>
        <w:rPr>
          <w:rFonts w:cs="Arial"/>
          <w:b/>
          <w:bCs/>
          <w:i/>
          <w:iCs/>
          <w:u w:val="single"/>
        </w:rPr>
      </w:pPr>
      <w:r w:rsidRPr="002D3FAD">
        <w:rPr>
          <w:rFonts w:cs="Arial"/>
          <w:b/>
          <w:bCs/>
          <w:i/>
          <w:iCs/>
          <w:u w:val="single"/>
        </w:rPr>
        <w:t>Kokkuvõte:</w:t>
      </w:r>
    </w:p>
    <w:p w14:paraId="1D741843" w14:textId="0E9DCBBC" w:rsidR="002235D9" w:rsidRPr="002D3FAD" w:rsidRDefault="009D2F46" w:rsidP="009D2F46">
      <w:pPr>
        <w:suppressAutoHyphens/>
        <w:spacing w:before="0" w:after="0"/>
        <w:rPr>
          <w:rFonts w:cs="Arial"/>
          <w:i/>
          <w:iCs/>
        </w:rPr>
      </w:pPr>
      <w:r w:rsidRPr="002D3FAD">
        <w:rPr>
          <w:rFonts w:cs="Arial"/>
          <w:i/>
          <w:iCs/>
        </w:rPr>
        <w:t>Nimetatud meetmed parandavad nii õnnetuste ennetamist kui ka valmisolekut reageerida</w:t>
      </w:r>
      <w:r w:rsidR="002235D9" w:rsidRPr="002D3FAD">
        <w:rPr>
          <w:rFonts w:cs="Arial"/>
          <w:i/>
          <w:iCs/>
        </w:rPr>
        <w:t xml:space="preserve"> </w:t>
      </w:r>
      <w:r w:rsidRPr="002D3FAD">
        <w:rPr>
          <w:rFonts w:cs="Arial"/>
          <w:i/>
          <w:iCs/>
        </w:rPr>
        <w:t>võimalikele õnnetustele. Pärast nende rakendamist vähenevad riskid vastuvõetavale</w:t>
      </w:r>
      <w:r w:rsidR="002235D9" w:rsidRPr="002D3FAD">
        <w:rPr>
          <w:rFonts w:cs="Arial"/>
          <w:i/>
          <w:iCs/>
        </w:rPr>
        <w:t xml:space="preserve"> </w:t>
      </w:r>
      <w:r w:rsidRPr="002D3FAD">
        <w:rPr>
          <w:rFonts w:cs="Arial"/>
          <w:i/>
          <w:iCs/>
        </w:rPr>
        <w:t>tasemele, arvestades et suurõnnetuse (BLEVE) juhtumise tõenäosus on niigi äärmiselt madal.</w:t>
      </w:r>
      <w:r w:rsidR="002235D9" w:rsidRPr="002D3FAD">
        <w:rPr>
          <w:rFonts w:cs="Arial"/>
          <w:i/>
          <w:iCs/>
        </w:rPr>
        <w:t xml:space="preserve"> </w:t>
      </w:r>
      <w:r w:rsidRPr="002D3FAD">
        <w:rPr>
          <w:rFonts w:cs="Arial"/>
          <w:i/>
          <w:iCs/>
        </w:rPr>
        <w:t>Seega muuda</w:t>
      </w:r>
      <w:r w:rsidR="007664B5">
        <w:rPr>
          <w:rFonts w:cs="Arial"/>
          <w:i/>
          <w:iCs/>
        </w:rPr>
        <w:t xml:space="preserve">- </w:t>
      </w:r>
      <w:proofErr w:type="spellStart"/>
      <w:r w:rsidRPr="002D3FAD">
        <w:rPr>
          <w:rFonts w:cs="Arial"/>
          <w:i/>
          <w:iCs/>
        </w:rPr>
        <w:t>vad</w:t>
      </w:r>
      <w:proofErr w:type="spellEnd"/>
      <w:r w:rsidRPr="002D3FAD">
        <w:rPr>
          <w:rFonts w:cs="Arial"/>
          <w:i/>
          <w:iCs/>
        </w:rPr>
        <w:t xml:space="preserve"> need meetmed planeeringuala hoonestuse lubatavaks ka rangema</w:t>
      </w:r>
      <w:r w:rsidR="002235D9" w:rsidRPr="002D3FAD">
        <w:rPr>
          <w:rFonts w:cs="Arial"/>
          <w:i/>
          <w:iCs/>
        </w:rPr>
        <w:t xml:space="preserve"> </w:t>
      </w:r>
      <w:r w:rsidRPr="002D3FAD">
        <w:rPr>
          <w:rFonts w:cs="Arial"/>
          <w:i/>
          <w:iCs/>
        </w:rPr>
        <w:t>ohutuskriteeriumi korral.</w:t>
      </w:r>
    </w:p>
    <w:p w14:paraId="47666B81" w14:textId="388376D0" w:rsidR="009D2F46" w:rsidRPr="002D3FAD" w:rsidRDefault="002235D9" w:rsidP="00775416">
      <w:pPr>
        <w:suppressAutoHyphens/>
        <w:spacing w:before="40" w:after="0"/>
        <w:rPr>
          <w:rFonts w:cs="Arial"/>
          <w:i/>
          <w:iCs/>
        </w:rPr>
      </w:pPr>
      <w:r w:rsidRPr="002D3FAD">
        <w:rPr>
          <w:rFonts w:cs="Arial"/>
          <w:i/>
          <w:iCs/>
        </w:rPr>
        <w:t>DP ala asub Terminal AS Jüri tankla (aadress Tartu mnt 200 // Bensiinijaama, Lehmja küla, Rae vald) arvutuslikus maksimaalses ohualas. Samas ohtliku olukorra toimumist ettevõtetes saab pidada väga väikese tõenäosusega sündmuseks. Tuuliku kinnistu kavandatavate hoonestusalade tuleohutuskujad on piisavad (arvestades, et hoonete põlemiskoormus jääb alla 1200 MJ/m2. Soojuskiirguse mõju vähendab mittepõlevate materjalide kasutamine. Hoone(te) korruste arvust, kõrgusest, pindalast ja kasutajate arvust ning kasutusviisist tulenevalt määrata täpne tuleohutusklass ehitusprojekti koostamisel.</w:t>
      </w:r>
    </w:p>
    <w:p w14:paraId="63ABED3C" w14:textId="77777777" w:rsidR="002235D9" w:rsidRPr="002D3FAD" w:rsidRDefault="002235D9" w:rsidP="002235D9">
      <w:pPr>
        <w:suppressAutoHyphens/>
        <w:spacing w:before="0" w:after="0"/>
        <w:rPr>
          <w:rFonts w:cs="Arial"/>
        </w:rPr>
      </w:pPr>
    </w:p>
    <w:p w14:paraId="536BB43D" w14:textId="7477B480" w:rsidR="00F449D3" w:rsidRPr="002D3FAD" w:rsidRDefault="00F449D3" w:rsidP="00A2415F">
      <w:pPr>
        <w:pStyle w:val="Heading2"/>
        <w:rPr>
          <w:rFonts w:cs="Arial"/>
          <w:szCs w:val="22"/>
        </w:rPr>
      </w:pPr>
      <w:bookmarkStart w:id="65" w:name="_Toc218504286"/>
      <w:r w:rsidRPr="002D3FAD">
        <w:rPr>
          <w:rFonts w:cs="Arial"/>
          <w:szCs w:val="22"/>
        </w:rPr>
        <w:t>Soojussaared</w:t>
      </w:r>
      <w:bookmarkEnd w:id="65"/>
    </w:p>
    <w:p w14:paraId="4AD38E94" w14:textId="34962C9E" w:rsidR="00F449D3" w:rsidRPr="002D3FAD" w:rsidRDefault="00F449D3" w:rsidP="00A2415F">
      <w:pPr>
        <w:autoSpaceDE w:val="0"/>
        <w:autoSpaceDN w:val="0"/>
        <w:adjustRightInd w:val="0"/>
        <w:spacing w:before="0" w:after="0"/>
        <w:rPr>
          <w:rFonts w:cs="Arial"/>
        </w:rPr>
      </w:pPr>
      <w:r w:rsidRPr="002D3FAD">
        <w:rPr>
          <w:rFonts w:cs="Arial"/>
        </w:rPr>
        <w:t>Kuna äri- ja tootmismaa krundil tekib suured asfaltkattega ja katustega alad, siis on vajalik kasutusele võtta soojussaare efekti leevendavad meetmed.</w:t>
      </w:r>
    </w:p>
    <w:p w14:paraId="3111936A" w14:textId="77777777" w:rsidR="00F449D3" w:rsidRPr="002D3FAD" w:rsidRDefault="00F449D3" w:rsidP="00A2415F">
      <w:pPr>
        <w:autoSpaceDE w:val="0"/>
        <w:autoSpaceDN w:val="0"/>
        <w:adjustRightInd w:val="0"/>
        <w:spacing w:before="0" w:after="0"/>
        <w:rPr>
          <w:rFonts w:cs="Arial"/>
        </w:rPr>
      </w:pPr>
      <w:r w:rsidRPr="002D3FAD">
        <w:rPr>
          <w:rFonts w:cs="Arial"/>
          <w:shd w:val="clear" w:color="auto" w:fill="FFFFFF"/>
        </w:rPr>
        <w:t>Soojussaare efekti leevendavad meetmed:</w:t>
      </w:r>
    </w:p>
    <w:p w14:paraId="0A512693" w14:textId="77777777" w:rsidR="00F449D3" w:rsidRPr="002D3FAD" w:rsidRDefault="00F449D3">
      <w:pPr>
        <w:pStyle w:val="ListParagraph"/>
        <w:numPr>
          <w:ilvl w:val="0"/>
          <w:numId w:val="19"/>
        </w:numPr>
        <w:autoSpaceDE w:val="0"/>
        <w:autoSpaceDN w:val="0"/>
        <w:adjustRightInd w:val="0"/>
        <w:spacing w:before="0" w:after="0"/>
        <w:ind w:left="284" w:hanging="218"/>
        <w:rPr>
          <w:rFonts w:cs="Arial"/>
          <w:color w:val="000000"/>
        </w:rPr>
      </w:pPr>
      <w:r w:rsidRPr="002D3FAD">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6417971" w14:textId="77777777" w:rsidR="00F449D3" w:rsidRPr="002D3FAD" w:rsidRDefault="00F449D3">
      <w:pPr>
        <w:pStyle w:val="ListParagraph"/>
        <w:numPr>
          <w:ilvl w:val="0"/>
          <w:numId w:val="19"/>
        </w:numPr>
        <w:autoSpaceDE w:val="0"/>
        <w:autoSpaceDN w:val="0"/>
        <w:adjustRightInd w:val="0"/>
        <w:spacing w:before="0" w:after="0"/>
        <w:ind w:left="284" w:hanging="218"/>
        <w:rPr>
          <w:rFonts w:cs="Arial"/>
          <w:color w:val="000000"/>
        </w:rPr>
      </w:pPr>
      <w:r w:rsidRPr="002D3FAD">
        <w:rPr>
          <w:rFonts w:cs="Arial"/>
        </w:rPr>
        <w:t>pindade värv, kasutades valgeid ja heledaid toone erinevate objektide puhul (katused, hoonete fassaad, kõnniteed jne);</w:t>
      </w:r>
    </w:p>
    <w:p w14:paraId="692C1A6B" w14:textId="27603B82" w:rsidR="00266D52" w:rsidRPr="002D3FAD" w:rsidRDefault="00F449D3">
      <w:pPr>
        <w:pStyle w:val="ListParagraph"/>
        <w:numPr>
          <w:ilvl w:val="0"/>
          <w:numId w:val="19"/>
        </w:numPr>
        <w:autoSpaceDE w:val="0"/>
        <w:autoSpaceDN w:val="0"/>
        <w:adjustRightInd w:val="0"/>
        <w:spacing w:before="0" w:after="0"/>
        <w:ind w:left="284" w:hanging="218"/>
        <w:rPr>
          <w:rFonts w:cs="Arial"/>
          <w:color w:val="000000"/>
        </w:rPr>
      </w:pPr>
      <w:r w:rsidRPr="002D3FAD">
        <w:rPr>
          <w:rFonts w:cs="Arial"/>
        </w:rPr>
        <w:t>kasutada energiasäästlikke kliimaseadmeid ja muid kodumajapidamise ja tööstuse seadmeid, mis võivad oma töö energiaga lisasoojust eraldada õhku.</w:t>
      </w:r>
    </w:p>
    <w:p w14:paraId="23F46B78" w14:textId="77777777" w:rsidR="0061187E" w:rsidRPr="002D3FAD" w:rsidRDefault="0061187E" w:rsidP="0061187E">
      <w:pPr>
        <w:autoSpaceDE w:val="0"/>
        <w:autoSpaceDN w:val="0"/>
        <w:adjustRightInd w:val="0"/>
        <w:spacing w:before="0" w:after="0"/>
        <w:rPr>
          <w:rFonts w:cs="Arial"/>
          <w:color w:val="000000"/>
        </w:rPr>
      </w:pPr>
    </w:p>
    <w:p w14:paraId="306217CE" w14:textId="199AB615" w:rsidR="0061187E" w:rsidRPr="002D3FAD" w:rsidRDefault="0061187E" w:rsidP="0061187E">
      <w:pPr>
        <w:pStyle w:val="Heading2"/>
      </w:pPr>
      <w:bookmarkStart w:id="66" w:name="_Toc218504287"/>
      <w:r w:rsidRPr="002D3FAD">
        <w:t>Võimaliku keskkonnamõju hindamine</w:t>
      </w:r>
      <w:bookmarkEnd w:id="66"/>
    </w:p>
    <w:p w14:paraId="3A6DA032" w14:textId="79633B50" w:rsidR="00A136FC" w:rsidRPr="002D3FAD" w:rsidRDefault="0061187E" w:rsidP="003F72DF">
      <w:pPr>
        <w:spacing w:before="0" w:after="0"/>
      </w:pPr>
      <w:r w:rsidRPr="002D3FAD">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 Keskkonnatingimustega arvestamine on võimalik planeerimisseaduse § 126 lõike 1 punktide 8 ja 12 kohaselt planeerimismenetluse käigus.</w:t>
      </w:r>
    </w:p>
    <w:p w14:paraId="14E14248" w14:textId="77777777" w:rsidR="00A2415F" w:rsidRDefault="00A2415F" w:rsidP="00A2415F">
      <w:pPr>
        <w:tabs>
          <w:tab w:val="center" w:pos="3829"/>
          <w:tab w:val="right" w:pos="8149"/>
        </w:tabs>
        <w:autoSpaceDE w:val="0"/>
        <w:spacing w:before="0" w:after="0"/>
        <w:rPr>
          <w:rFonts w:cs="Arial"/>
        </w:rPr>
      </w:pPr>
    </w:p>
    <w:p w14:paraId="2E58E828" w14:textId="77777777" w:rsidR="00134659" w:rsidRPr="002D3FAD" w:rsidRDefault="00134659" w:rsidP="00A2415F">
      <w:pPr>
        <w:tabs>
          <w:tab w:val="center" w:pos="3829"/>
          <w:tab w:val="right" w:pos="8149"/>
        </w:tabs>
        <w:autoSpaceDE w:val="0"/>
        <w:spacing w:before="0" w:after="0"/>
        <w:rPr>
          <w:rFonts w:cs="Arial"/>
        </w:rPr>
      </w:pPr>
    </w:p>
    <w:p w14:paraId="65758353" w14:textId="58C3C68E" w:rsidR="00D42CD8" w:rsidRPr="002D3FAD" w:rsidRDefault="00D42CD8" w:rsidP="00A2415F">
      <w:pPr>
        <w:pStyle w:val="Heading1"/>
      </w:pPr>
      <w:bookmarkStart w:id="67" w:name="_Toc218504288"/>
      <w:r w:rsidRPr="002D3FAD">
        <w:t>KESKKONNALUBADE TAOTLEMISE VÕIMALUS</w:t>
      </w:r>
      <w:bookmarkEnd w:id="67"/>
    </w:p>
    <w:p w14:paraId="4CEC97C3" w14:textId="77777777" w:rsidR="00266D52" w:rsidRPr="002D3FAD" w:rsidRDefault="00266D52" w:rsidP="00A2415F">
      <w:pPr>
        <w:spacing w:before="0" w:after="0"/>
        <w:rPr>
          <w:rFonts w:cs="Arial"/>
        </w:rPr>
      </w:pPr>
    </w:p>
    <w:p w14:paraId="01BCD551" w14:textId="77777777" w:rsidR="0061187E" w:rsidRPr="002D3FAD" w:rsidRDefault="0061187E" w:rsidP="0061187E">
      <w:pPr>
        <w:spacing w:before="0" w:after="0"/>
        <w:rPr>
          <w:rFonts w:cs="Arial"/>
        </w:rPr>
      </w:pPr>
      <w:r w:rsidRPr="002D3FAD">
        <w:rPr>
          <w:rFonts w:cs="Arial"/>
        </w:rPr>
        <w:t>Keskkonnalubade täpne vajadus ei ole detailplaneeringu koostamise hetkel teada.</w:t>
      </w:r>
    </w:p>
    <w:p w14:paraId="4450391A" w14:textId="77777777" w:rsidR="0061187E" w:rsidRPr="002D3FAD" w:rsidRDefault="0061187E" w:rsidP="0061187E">
      <w:pPr>
        <w:spacing w:before="0" w:after="0"/>
        <w:rPr>
          <w:rFonts w:cs="Arial"/>
        </w:rPr>
      </w:pPr>
      <w:r w:rsidRPr="002D3FAD">
        <w:rPr>
          <w:rFonts w:cs="Arial"/>
        </w:rPr>
        <w:t>Keskkonnalubadeks on jäätmeluba, veeluba, õhusaasteluba ja keskkonnakompleksluba. Eeldatavalt ei ole keskkonnalubade taotlemine vajalik.</w:t>
      </w:r>
    </w:p>
    <w:p w14:paraId="54AB6886" w14:textId="71182127" w:rsidR="0061187E" w:rsidRPr="002D3FAD" w:rsidRDefault="0061187E" w:rsidP="0061187E">
      <w:pPr>
        <w:spacing w:before="0" w:after="0"/>
        <w:rPr>
          <w:rFonts w:cs="Arial"/>
        </w:rPr>
      </w:pPr>
      <w:r w:rsidRPr="002D3FAD">
        <w:rPr>
          <w:rFonts w:cs="Arial"/>
        </w:rPr>
        <w:t>Jäätmeloa kohustust reguleerib Jäätmeseaduse § 73. Täpsustavad nõuded on esitatud keskkonna</w:t>
      </w:r>
      <w:r w:rsidR="007664B5">
        <w:rPr>
          <w:rFonts w:cs="Arial"/>
        </w:rPr>
        <w:t xml:space="preserve">- </w:t>
      </w:r>
      <w:r w:rsidRPr="002D3FAD">
        <w:rPr>
          <w:rFonts w:cs="Arial"/>
        </w:rPr>
        <w:t>ministri 21.04.2004 määruses nr 21 „Teatud liiki ja teatud koguses tavajäätmete, mille vastava käitlemise</w:t>
      </w:r>
      <w:r w:rsidRPr="007664B5">
        <w:rPr>
          <w:rFonts w:cs="Arial"/>
          <w:spacing w:val="-2"/>
        </w:rPr>
        <w:t xml:space="preserve"> </w:t>
      </w:r>
      <w:r w:rsidRPr="002D3FAD">
        <w:rPr>
          <w:rFonts w:cs="Arial"/>
        </w:rPr>
        <w:t>korral</w:t>
      </w:r>
      <w:r w:rsidRPr="007664B5">
        <w:rPr>
          <w:rFonts w:cs="Arial"/>
          <w:spacing w:val="-2"/>
        </w:rPr>
        <w:t xml:space="preserve"> </w:t>
      </w:r>
      <w:r w:rsidRPr="002D3FAD">
        <w:rPr>
          <w:rFonts w:cs="Arial"/>
        </w:rPr>
        <w:t>pole</w:t>
      </w:r>
      <w:r w:rsidRPr="007664B5">
        <w:rPr>
          <w:rFonts w:cs="Arial"/>
          <w:spacing w:val="-2"/>
        </w:rPr>
        <w:t xml:space="preserve"> </w:t>
      </w:r>
      <w:r w:rsidRPr="002D3FAD">
        <w:rPr>
          <w:rFonts w:cs="Arial"/>
        </w:rPr>
        <w:t>jäätmeloa</w:t>
      </w:r>
      <w:r w:rsidRPr="007664B5">
        <w:rPr>
          <w:rFonts w:cs="Arial"/>
          <w:spacing w:val="-2"/>
        </w:rPr>
        <w:t xml:space="preserve"> </w:t>
      </w:r>
      <w:r w:rsidRPr="002D3FAD">
        <w:rPr>
          <w:rFonts w:cs="Arial"/>
        </w:rPr>
        <w:t>omamine</w:t>
      </w:r>
      <w:r w:rsidRPr="007664B5">
        <w:rPr>
          <w:rFonts w:cs="Arial"/>
          <w:spacing w:val="-2"/>
        </w:rPr>
        <w:t xml:space="preserve"> </w:t>
      </w:r>
      <w:r w:rsidRPr="002D3FAD">
        <w:rPr>
          <w:rFonts w:cs="Arial"/>
        </w:rPr>
        <w:t>kohustuslik,</w:t>
      </w:r>
      <w:r w:rsidRPr="007664B5">
        <w:rPr>
          <w:rFonts w:cs="Arial"/>
          <w:spacing w:val="-2"/>
        </w:rPr>
        <w:t xml:space="preserve"> </w:t>
      </w:r>
      <w:r w:rsidRPr="002D3FAD">
        <w:rPr>
          <w:rFonts w:cs="Arial"/>
        </w:rPr>
        <w:t>taaskasutamise</w:t>
      </w:r>
      <w:r w:rsidRPr="007664B5">
        <w:rPr>
          <w:rFonts w:cs="Arial"/>
          <w:spacing w:val="-2"/>
        </w:rPr>
        <w:t xml:space="preserve"> </w:t>
      </w:r>
      <w:r w:rsidRPr="002D3FAD">
        <w:rPr>
          <w:rFonts w:cs="Arial"/>
        </w:rPr>
        <w:t>või</w:t>
      </w:r>
      <w:r w:rsidRPr="007664B5">
        <w:rPr>
          <w:rFonts w:cs="Arial"/>
          <w:spacing w:val="-2"/>
        </w:rPr>
        <w:t xml:space="preserve"> </w:t>
      </w:r>
      <w:r w:rsidRPr="002D3FAD">
        <w:rPr>
          <w:rFonts w:cs="Arial"/>
        </w:rPr>
        <w:t>tekkekohas</w:t>
      </w:r>
      <w:r w:rsidRPr="007664B5">
        <w:rPr>
          <w:rFonts w:cs="Arial"/>
          <w:spacing w:val="-2"/>
        </w:rPr>
        <w:t xml:space="preserve"> </w:t>
      </w:r>
      <w:r w:rsidRPr="002D3FAD">
        <w:rPr>
          <w:rFonts w:cs="Arial"/>
        </w:rPr>
        <w:t>kõrvaldamise nõuded”. Jäätmeluba ei ole käsitletavas planeeringus vajalik, sest planeeringualal käitleb füüsiline isik oma kodumajapidamises tekkivaid jäätmeid vastavalt käesoleva seaduse nõuetele.</w:t>
      </w:r>
    </w:p>
    <w:p w14:paraId="4ED5B17F" w14:textId="77FD2544" w:rsidR="0061187E" w:rsidRPr="002D3FAD" w:rsidRDefault="0061187E" w:rsidP="0061187E">
      <w:pPr>
        <w:spacing w:before="0" w:after="0"/>
        <w:rPr>
          <w:rFonts w:cs="Arial"/>
        </w:rPr>
      </w:pPr>
      <w:r w:rsidRPr="002D3FAD">
        <w:rPr>
          <w:rFonts w:cs="Arial"/>
        </w:rPr>
        <w:t>Maapõueseadus § 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w:t>
      </w:r>
      <w:r w:rsidR="00596945" w:rsidRPr="002D3FAD">
        <w:rPr>
          <w:rFonts w:cs="Arial"/>
        </w:rPr>
        <w:t> </w:t>
      </w:r>
      <w:r w:rsidRPr="002D3FAD">
        <w:rPr>
          <w:rFonts w:cs="Arial"/>
        </w:rPr>
        <w:t>74 taotleda Keskkonnaametist registreerimistõendit.</w:t>
      </w:r>
    </w:p>
    <w:p w14:paraId="770746A6" w14:textId="77777777" w:rsidR="0061187E" w:rsidRPr="002D3FAD" w:rsidRDefault="0061187E" w:rsidP="0061187E">
      <w:pPr>
        <w:spacing w:before="0" w:after="0"/>
        <w:rPr>
          <w:rFonts w:cs="Arial"/>
        </w:rPr>
      </w:pPr>
      <w:r w:rsidRPr="002D3FAD">
        <w:rPr>
          <w:rFonts w:cs="Arial"/>
        </w:rPr>
        <w:t xml:space="preserve">Veeluba on vaja taotleda vastavalt Veeseaduse § 187 väljatoodule. Käesoleva planeeringuga ei võeta pinnavett, põhjavett ega juhita suublasse saasteaineid ja jäätmekäitlusmaalt/tööstuse </w:t>
      </w:r>
      <w:r w:rsidRPr="002D3FAD">
        <w:rPr>
          <w:rFonts w:cs="Arial"/>
        </w:rPr>
        <w:lastRenderedPageBreak/>
        <w:t>territooriumilt kogunenud sademevett vms. Seega vastavalt Veeseaduse § 187 väljatoodule ei ole vaja taotleda vee erikasutusluba.</w:t>
      </w:r>
    </w:p>
    <w:p w14:paraId="6D2E559F" w14:textId="49FAD341" w:rsidR="0061187E" w:rsidRPr="002D3FAD" w:rsidRDefault="0061187E" w:rsidP="0061187E">
      <w:pPr>
        <w:spacing w:before="0" w:after="0"/>
        <w:rPr>
          <w:rFonts w:cs="Arial"/>
        </w:rPr>
      </w:pPr>
      <w:r w:rsidRPr="002D3FAD">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Keskkonnaministri 19.12.2017 määruses nr 60 § 1</w:t>
      </w:r>
      <w:r w:rsidRPr="002D3FAD">
        <w:rPr>
          <w:rFonts w:cs="Arial"/>
          <w:vertAlign w:val="superscript"/>
        </w:rPr>
        <w:t>1</w:t>
      </w:r>
      <w:r w:rsidRPr="002D3FAD">
        <w:rPr>
          <w:rFonts w:cs="Arial"/>
        </w:rPr>
        <w:t xml:space="preserve"> punkt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5E94E71A" w14:textId="77777777" w:rsidR="00A136FC" w:rsidRPr="002D3FAD" w:rsidRDefault="00A136FC" w:rsidP="00A2415F">
      <w:pPr>
        <w:spacing w:before="0" w:after="0"/>
        <w:rPr>
          <w:rFonts w:cs="Arial"/>
        </w:rPr>
      </w:pPr>
    </w:p>
    <w:p w14:paraId="54FD79BB" w14:textId="77777777" w:rsidR="00596945" w:rsidRPr="002D3FAD" w:rsidRDefault="00596945" w:rsidP="00A2415F">
      <w:pPr>
        <w:spacing w:before="0" w:after="0"/>
        <w:rPr>
          <w:rFonts w:cs="Arial"/>
        </w:rPr>
      </w:pPr>
    </w:p>
    <w:p w14:paraId="2BDA0713" w14:textId="380620EF" w:rsidR="00D42CD8" w:rsidRPr="002D3FAD" w:rsidRDefault="00D42CD8" w:rsidP="00A2415F">
      <w:pPr>
        <w:pStyle w:val="Heading1"/>
      </w:pPr>
      <w:bookmarkStart w:id="68" w:name="_Toc218504289"/>
      <w:r w:rsidRPr="002D3FAD">
        <w:t>DETAILPLANEERINGU ELLUVIIMISEGA KAASNEVAD MÕJUD</w:t>
      </w:r>
      <w:bookmarkEnd w:id="68"/>
    </w:p>
    <w:p w14:paraId="7521DDCF" w14:textId="77777777" w:rsidR="00266D52" w:rsidRPr="002D3FAD" w:rsidRDefault="00266D52" w:rsidP="00A2415F">
      <w:pPr>
        <w:spacing w:before="0" w:after="0"/>
        <w:rPr>
          <w:rFonts w:cs="Arial"/>
          <w:bCs/>
        </w:rPr>
      </w:pPr>
    </w:p>
    <w:p w14:paraId="3CF9BFE2" w14:textId="2B870043" w:rsidR="00D42CD8" w:rsidRPr="002D3FAD" w:rsidRDefault="00D42CD8" w:rsidP="00A2415F">
      <w:pPr>
        <w:spacing w:before="0" w:after="0"/>
        <w:rPr>
          <w:rFonts w:cs="Arial"/>
          <w:b/>
        </w:rPr>
      </w:pPr>
      <w:r w:rsidRPr="002D3FAD">
        <w:rPr>
          <w:rFonts w:cs="Arial"/>
          <w:b/>
        </w:rPr>
        <w:t>Mõju sotsiaalsele keskkonnale</w:t>
      </w:r>
    </w:p>
    <w:p w14:paraId="283384A6" w14:textId="77777777" w:rsidR="0061187E" w:rsidRPr="002D3FAD" w:rsidRDefault="0061187E" w:rsidP="0061187E">
      <w:pPr>
        <w:spacing w:before="0" w:after="0"/>
        <w:rPr>
          <w:rFonts w:cs="Arial"/>
        </w:rPr>
      </w:pPr>
      <w:r w:rsidRPr="002D3FAD">
        <w:rPr>
          <w:rFonts w:cs="Arial"/>
        </w:rPr>
        <w:t>Planeeringuala asub Peetri alevikus väljakujunenud ärilisel ja tootmisfunktsiooniga alal, kus puudub elamufunktsioon ning piirkond on juba tugevalt suunatud majandustegevusele. Seetõttu ei ole oodata vahetut negatiivset mõju kohalike elanike elukeskkonnale, näiteks visuaalse häiringu, müra või liikluskoormuse märkimisväärset suurenemist elamupiirkondades. Samas võib planeeringul olla kaudne positiivne mõju kohaliku sotsiaalse struktuuri arengule. Täiendavate ärikinnistute väljaarendamine loob võimalusi töökohtade tekkeks lähiümbruse elanikele, aidates vähendada pendelrännet Tallinna ja Rae valla vahel.</w:t>
      </w:r>
    </w:p>
    <w:p w14:paraId="5B749438" w14:textId="77777777" w:rsidR="0061187E" w:rsidRPr="002D3FAD" w:rsidRDefault="0061187E" w:rsidP="0061187E">
      <w:pPr>
        <w:spacing w:before="0" w:after="0"/>
        <w:rPr>
          <w:rFonts w:cs="Arial"/>
        </w:rPr>
      </w:pPr>
      <w:r w:rsidRPr="002D3FAD">
        <w:rPr>
          <w:rFonts w:cs="Arial"/>
        </w:rPr>
        <w:t>Töökohtade lähedus elukohale toetab elanike igapäevaelu kvaliteeti, võimaldades lühemaid töölesõite, ajakulu vähenemist ja suuremat peresõbralikkust. Lisaks võib piirkonna areng kaasa tuua vajaduse täiendavate teenuste järele, mis omakorda võib stimuleerida ka sotsiaalsete taristute arengut, näiteks söögikohtade, spordisaalide või teiste teenindusasutuste lisandumist, mis teenindavad nii töötajaid kui piirkonda läbivaid külastajaid.</w:t>
      </w:r>
    </w:p>
    <w:p w14:paraId="39D5E46E" w14:textId="77777777" w:rsidR="00A136FC" w:rsidRPr="002D3FAD" w:rsidRDefault="00A136FC" w:rsidP="00A2415F">
      <w:pPr>
        <w:spacing w:before="0" w:after="0"/>
        <w:rPr>
          <w:rFonts w:cs="Arial"/>
        </w:rPr>
      </w:pPr>
    </w:p>
    <w:p w14:paraId="6255A6F3" w14:textId="77777777" w:rsidR="00D42CD8" w:rsidRPr="002D3FAD" w:rsidRDefault="00D42CD8" w:rsidP="00A2415F">
      <w:pPr>
        <w:spacing w:before="0" w:after="0"/>
        <w:rPr>
          <w:rFonts w:cs="Arial"/>
          <w:b/>
        </w:rPr>
      </w:pPr>
      <w:r w:rsidRPr="002D3FAD">
        <w:rPr>
          <w:rFonts w:cs="Arial"/>
          <w:b/>
        </w:rPr>
        <w:t>Majanduslikud mõjud</w:t>
      </w:r>
    </w:p>
    <w:p w14:paraId="203602FB" w14:textId="45375E23" w:rsidR="0061187E" w:rsidRPr="002D3FAD" w:rsidRDefault="0061187E" w:rsidP="0061187E">
      <w:pPr>
        <w:suppressAutoHyphens/>
        <w:spacing w:before="0" w:after="0"/>
        <w:rPr>
          <w:rFonts w:cs="Arial"/>
        </w:rPr>
      </w:pPr>
      <w:r w:rsidRPr="002D3FAD">
        <w:rPr>
          <w:rFonts w:cs="Arial"/>
        </w:rPr>
        <w:t>Planeeringu realiseerimine avaldab tugevat positiivset mõju kohaliku ja piirkondliku majanduskeskkonna arengule. Kavandatud ärimaa krun</w:t>
      </w:r>
      <w:r w:rsidR="00C51154" w:rsidRPr="002D3FAD">
        <w:rPr>
          <w:rFonts w:cs="Arial"/>
        </w:rPr>
        <w:t>t</w:t>
      </w:r>
      <w:r w:rsidRPr="002D3FAD">
        <w:rPr>
          <w:rFonts w:cs="Arial"/>
        </w:rPr>
        <w:t xml:space="preserve"> loo</w:t>
      </w:r>
      <w:r w:rsidR="00C51154" w:rsidRPr="002D3FAD">
        <w:rPr>
          <w:rFonts w:cs="Arial"/>
        </w:rPr>
        <w:t>b</w:t>
      </w:r>
      <w:r w:rsidRPr="002D3FAD">
        <w:rPr>
          <w:rFonts w:cs="Arial"/>
        </w:rPr>
        <w:t xml:space="preserve"> eeldused uute ettevõtete rajamiseks ja olemasolevate laiendamiseks, suurendades Rae valla ettevõtlusaktiivsust ning tuues kaasa otseseid ja kaudseid töökohti. Uute ettevõtete tegevus toob kaasa maksutulu laekumise vallaeelarvesse, mis võimaldab rahastada avalikke teenuseid ja taristuprojekte. Ärilise tegevuse elavnemine</w:t>
      </w:r>
      <w:r w:rsidRPr="00775416">
        <w:rPr>
          <w:rFonts w:cs="Arial"/>
          <w:spacing w:val="-14"/>
        </w:rPr>
        <w:t xml:space="preserve"> </w:t>
      </w:r>
      <w:r w:rsidRPr="002D3FAD">
        <w:rPr>
          <w:rFonts w:cs="Arial"/>
        </w:rPr>
        <w:t>võib</w:t>
      </w:r>
      <w:r w:rsidRPr="00775416">
        <w:rPr>
          <w:rFonts w:cs="Arial"/>
          <w:spacing w:val="-14"/>
        </w:rPr>
        <w:t xml:space="preserve"> </w:t>
      </w:r>
      <w:r w:rsidRPr="002D3FAD">
        <w:rPr>
          <w:rFonts w:cs="Arial"/>
        </w:rPr>
        <w:t>tõsta</w:t>
      </w:r>
      <w:r w:rsidRPr="00775416">
        <w:rPr>
          <w:rFonts w:cs="Arial"/>
          <w:spacing w:val="-14"/>
        </w:rPr>
        <w:t xml:space="preserve"> </w:t>
      </w:r>
      <w:r w:rsidRPr="002D3FAD">
        <w:rPr>
          <w:rFonts w:cs="Arial"/>
        </w:rPr>
        <w:t>ka</w:t>
      </w:r>
      <w:r w:rsidRPr="00775416">
        <w:rPr>
          <w:rFonts w:cs="Arial"/>
          <w:spacing w:val="-14"/>
        </w:rPr>
        <w:t xml:space="preserve"> </w:t>
      </w:r>
      <w:r w:rsidRPr="002D3FAD">
        <w:rPr>
          <w:rFonts w:cs="Arial"/>
        </w:rPr>
        <w:t>kinnisvarade</w:t>
      </w:r>
      <w:r w:rsidRPr="00775416">
        <w:rPr>
          <w:rFonts w:cs="Arial"/>
          <w:spacing w:val="-14"/>
        </w:rPr>
        <w:t xml:space="preserve"> </w:t>
      </w:r>
      <w:r w:rsidRPr="002D3FAD">
        <w:rPr>
          <w:rFonts w:cs="Arial"/>
        </w:rPr>
        <w:t>väärtust</w:t>
      </w:r>
      <w:r w:rsidRPr="00775416">
        <w:rPr>
          <w:rFonts w:cs="Arial"/>
          <w:spacing w:val="-14"/>
        </w:rPr>
        <w:t xml:space="preserve"> </w:t>
      </w:r>
      <w:r w:rsidRPr="002D3FAD">
        <w:rPr>
          <w:rFonts w:cs="Arial"/>
        </w:rPr>
        <w:t>piirkonnas</w:t>
      </w:r>
      <w:r w:rsidRPr="00775416">
        <w:rPr>
          <w:rFonts w:cs="Arial"/>
          <w:spacing w:val="-14"/>
        </w:rPr>
        <w:t xml:space="preserve"> </w:t>
      </w:r>
      <w:r w:rsidRPr="002D3FAD">
        <w:rPr>
          <w:rFonts w:cs="Arial"/>
        </w:rPr>
        <w:t>ja</w:t>
      </w:r>
      <w:r w:rsidRPr="00775416">
        <w:rPr>
          <w:rFonts w:cs="Arial"/>
          <w:spacing w:val="-14"/>
        </w:rPr>
        <w:t xml:space="preserve"> </w:t>
      </w:r>
      <w:r w:rsidRPr="002D3FAD">
        <w:rPr>
          <w:rFonts w:cs="Arial"/>
        </w:rPr>
        <w:t>soodustada</w:t>
      </w:r>
      <w:r w:rsidRPr="00775416">
        <w:rPr>
          <w:rFonts w:cs="Arial"/>
          <w:spacing w:val="-14"/>
        </w:rPr>
        <w:t xml:space="preserve"> </w:t>
      </w:r>
      <w:r w:rsidRPr="002D3FAD">
        <w:rPr>
          <w:rFonts w:cs="Arial"/>
        </w:rPr>
        <w:t>täiendavate</w:t>
      </w:r>
      <w:r w:rsidRPr="00775416">
        <w:rPr>
          <w:rFonts w:cs="Arial"/>
          <w:spacing w:val="-14"/>
        </w:rPr>
        <w:t xml:space="preserve"> </w:t>
      </w:r>
      <w:r w:rsidRPr="002D3FAD">
        <w:rPr>
          <w:rFonts w:cs="Arial"/>
        </w:rPr>
        <w:t>investeeringute saabumist.</w:t>
      </w:r>
    </w:p>
    <w:p w14:paraId="187A47F3" w14:textId="766A5E99" w:rsidR="00D42CD8" w:rsidRPr="002D3FAD" w:rsidRDefault="0061187E" w:rsidP="0061187E">
      <w:pPr>
        <w:suppressAutoHyphens/>
        <w:spacing w:before="0" w:after="0"/>
        <w:rPr>
          <w:rFonts w:cs="Arial"/>
        </w:rPr>
      </w:pPr>
      <w:r w:rsidRPr="002D3FAD">
        <w:rPr>
          <w:rFonts w:cs="Arial"/>
        </w:rPr>
        <w:t>Detailplaneeringu elluviimine toetab ka laiemat regionaalset arengut, kuna planeeritav ala on ühendatud riikliku põhimagistraaliga (</w:t>
      </w:r>
      <w:r w:rsidR="00AA5593" w:rsidRPr="002D3FAD">
        <w:t>2</w:t>
      </w:r>
      <w:r w:rsidR="00AA5593" w:rsidRPr="002D3FAD">
        <w:rPr>
          <w:rFonts w:cs="Arial"/>
        </w:rPr>
        <w:t> </w:t>
      </w:r>
      <w:r w:rsidR="00AA5593" w:rsidRPr="002D3FAD">
        <w:t>Tallinn-Tartu-Võru-Luhamaa tee</w:t>
      </w:r>
      <w:r w:rsidRPr="002D3FAD">
        <w:rPr>
          <w:rFonts w:cs="Arial"/>
        </w:rPr>
        <w:t>). Selline asukoht on eriti sobilik logistikasektorile ning võimaldab arendada ärivõrgustikke, mis ulatuvad nii Tallinna linnaruumi kui ka kaugemale. Lisaks toetab planeering uute tehnoloogiate ja keskkonnasõbralike tootmismeetodite kasutuselevõttu, mis loob võimalusi rohetehnoloogia ja innovaatilise ettevõtluse arenguks.</w:t>
      </w:r>
    </w:p>
    <w:p w14:paraId="3F2E5EA8" w14:textId="77777777" w:rsidR="00134659" w:rsidRPr="002D3FAD" w:rsidRDefault="00134659" w:rsidP="0061187E">
      <w:pPr>
        <w:suppressAutoHyphens/>
        <w:spacing w:before="0" w:after="0"/>
        <w:rPr>
          <w:rFonts w:cs="Arial"/>
        </w:rPr>
      </w:pPr>
    </w:p>
    <w:p w14:paraId="2626FCB0" w14:textId="77777777" w:rsidR="00D42CD8" w:rsidRPr="002D3FAD" w:rsidRDefault="00D42CD8" w:rsidP="00A2415F">
      <w:pPr>
        <w:spacing w:before="0" w:after="0"/>
        <w:rPr>
          <w:rFonts w:cs="Arial"/>
          <w:b/>
        </w:rPr>
      </w:pPr>
      <w:r w:rsidRPr="002D3FAD">
        <w:rPr>
          <w:rFonts w:cs="Arial"/>
          <w:b/>
        </w:rPr>
        <w:t>Kultuurilised mõjud</w:t>
      </w:r>
    </w:p>
    <w:p w14:paraId="02C74201" w14:textId="77777777" w:rsidR="00C51154" w:rsidRPr="002D3FAD" w:rsidRDefault="00C51154" w:rsidP="00C51154">
      <w:pPr>
        <w:spacing w:before="0" w:after="0"/>
        <w:rPr>
          <w:rFonts w:cs="Arial"/>
        </w:rPr>
      </w:pPr>
      <w:r w:rsidRPr="002D3FAD">
        <w:rPr>
          <w:rFonts w:cs="Arial"/>
        </w:rPr>
        <w:t>Planeeringuala ei asu ühegi teadaoleva kultuurimälestise, arheoloogilise objekti ega muinsuskaitsealuse piirkonna vahetus läheduses. Samuti ei ole alal registreeritud väärtuslikke maastikke ega ajaloolisi hoonestusstruktuure, mida tuleks kaitsta või säilitada. Tegemist on varasema põllumajandusmaaga, mis on hilisematel aastatel muutunud tootmis- ja ärifunktsiooniga piirkonnaks. Sellest tulenevalt on kultuurilise mõju potentsiaal hinnatud madalaks.</w:t>
      </w:r>
    </w:p>
    <w:p w14:paraId="313BDE41" w14:textId="77777777" w:rsidR="00C51154" w:rsidRDefault="00C51154" w:rsidP="00C51154">
      <w:pPr>
        <w:spacing w:before="0" w:after="0"/>
        <w:rPr>
          <w:rFonts w:cs="Arial"/>
        </w:rPr>
      </w:pPr>
      <w:r w:rsidRPr="002D3FAD">
        <w:rPr>
          <w:rFonts w:cs="Arial"/>
        </w:rPr>
        <w:t>Kavandatud hoonestus arvestab kaasaegseid arhitektuurinõudeid, mis soosivad esteetilist mitmekesisust, energiatõhusust ning tänapäevaseid materjale. Kvaliteetne arhitektuur aitab kaasa tugeva ja atraktiivse linnaidentiteedi kujunemisele ning loob esteetiliselt sidusa äripiirkonna, mis toetab ka avaliku ruumi väärtust.</w:t>
      </w:r>
    </w:p>
    <w:p w14:paraId="7DC70011" w14:textId="77777777" w:rsidR="00A13EEA" w:rsidRDefault="00A13EEA" w:rsidP="00C51154">
      <w:pPr>
        <w:spacing w:before="0" w:after="0"/>
        <w:rPr>
          <w:rFonts w:cs="Arial"/>
        </w:rPr>
      </w:pPr>
    </w:p>
    <w:p w14:paraId="4B24E54E" w14:textId="77777777" w:rsidR="00D42CD8" w:rsidRPr="002D3FAD" w:rsidRDefault="00D42CD8" w:rsidP="00A2415F">
      <w:pPr>
        <w:spacing w:before="0" w:after="0"/>
        <w:rPr>
          <w:rFonts w:cs="Arial"/>
          <w:b/>
        </w:rPr>
      </w:pPr>
      <w:r w:rsidRPr="002D3FAD">
        <w:rPr>
          <w:rFonts w:cs="Arial"/>
          <w:b/>
        </w:rPr>
        <w:t>Mõju looduskeskkonnale</w:t>
      </w:r>
    </w:p>
    <w:p w14:paraId="617DC36A" w14:textId="6C12F077" w:rsidR="00D42CD8" w:rsidRPr="002D3FAD" w:rsidRDefault="00D42CD8" w:rsidP="00A2415F">
      <w:pPr>
        <w:spacing w:before="0" w:after="0"/>
        <w:rPr>
          <w:rFonts w:cs="Arial"/>
        </w:rPr>
      </w:pPr>
      <w:r w:rsidRPr="002D3FAD">
        <w:rPr>
          <w:rFonts w:cs="Arial"/>
        </w:rPr>
        <w:t>Detailplaneeringu realiseerimisega kaasnevad mõjud ei ole ulatuslikud, kuna lähipiirkonnas on juba kujunenud hoonestatud ja inimtegevuse poolt mõjutatud keskkond. Planeeringulahendus näeb alale ette äri</w:t>
      </w:r>
      <w:r w:rsidR="00ED343B" w:rsidRPr="002D3FAD">
        <w:rPr>
          <w:rFonts w:cs="Arial"/>
        </w:rPr>
        <w:t>hoonet</w:t>
      </w:r>
      <w:r w:rsidRPr="002D3FAD">
        <w:rPr>
          <w:rFonts w:cs="Arial"/>
        </w:rPr>
        <w:t xml:space="preserve">. Planeeritava tegevusega ei kaasne eeldatavalt olulisi kahjulikke tagajärgi nagu vee, </w:t>
      </w:r>
      <w:r w:rsidRPr="002D3FAD">
        <w:rPr>
          <w:rFonts w:cs="Arial"/>
        </w:rPr>
        <w:lastRenderedPageBreak/>
        <w:t xml:space="preserve">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2D3FAD">
        <w:rPr>
          <w:rFonts w:eastAsia="Arial" w:cs="Arial"/>
        </w:rPr>
        <w:t xml:space="preserve">Oht inimeste tervisele ja keskkonnale ning õnnetuste esinemise võimalikkus on kavandatava tegevuse puhul minimaalne. </w:t>
      </w:r>
      <w:r w:rsidRPr="002D3FAD">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22ABAFB" w14:textId="77777777" w:rsidR="00266D52" w:rsidRPr="002D3FAD" w:rsidRDefault="00266D52" w:rsidP="00A2415F">
      <w:pPr>
        <w:spacing w:before="0" w:after="0"/>
        <w:rPr>
          <w:rFonts w:cs="Arial"/>
        </w:rPr>
      </w:pPr>
    </w:p>
    <w:p w14:paraId="540C424A" w14:textId="77777777" w:rsidR="00596945" w:rsidRPr="002D3FAD" w:rsidRDefault="00596945" w:rsidP="00A2415F">
      <w:pPr>
        <w:spacing w:before="0" w:after="0"/>
        <w:rPr>
          <w:rFonts w:cs="Arial"/>
        </w:rPr>
      </w:pPr>
    </w:p>
    <w:p w14:paraId="77F34590" w14:textId="0BF68E32" w:rsidR="00D42CD8" w:rsidRPr="002D3FAD" w:rsidRDefault="00D42CD8" w:rsidP="00A2415F">
      <w:pPr>
        <w:pStyle w:val="Heading1"/>
      </w:pPr>
      <w:bookmarkStart w:id="69" w:name="_Toc218504290"/>
      <w:r w:rsidRPr="002D3FAD">
        <w:t>PLANEERINGU ELLUVIIMISE KAVA</w:t>
      </w:r>
      <w:bookmarkStart w:id="70" w:name="_Toc497432699"/>
      <w:bookmarkEnd w:id="69"/>
    </w:p>
    <w:p w14:paraId="0EE2B614" w14:textId="77777777" w:rsidR="00D54A36" w:rsidRPr="002D3FAD" w:rsidRDefault="00D54A36" w:rsidP="00A2415F">
      <w:pPr>
        <w:spacing w:before="0" w:after="0"/>
        <w:rPr>
          <w:rFonts w:cs="Arial"/>
        </w:rPr>
      </w:pPr>
    </w:p>
    <w:bookmarkEnd w:id="70"/>
    <w:p w14:paraId="5B3D81CE" w14:textId="77777777" w:rsidR="00C51154" w:rsidRPr="002D3FAD" w:rsidRDefault="00C51154" w:rsidP="00C51154">
      <w:pPr>
        <w:spacing w:before="0" w:after="0"/>
        <w:rPr>
          <w:rFonts w:cs="Arial"/>
        </w:rPr>
      </w:pPr>
      <w:r w:rsidRPr="002D3FAD">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31793231" w14:textId="77777777" w:rsidR="003F72DF" w:rsidRPr="002D3FAD" w:rsidRDefault="003F72DF" w:rsidP="00C51154">
      <w:pPr>
        <w:spacing w:before="0" w:after="0"/>
        <w:rPr>
          <w:rFonts w:cs="Arial"/>
        </w:rPr>
      </w:pPr>
    </w:p>
    <w:p w14:paraId="45D691DE" w14:textId="77777777" w:rsidR="00C51154" w:rsidRPr="002D3FAD" w:rsidRDefault="00C51154" w:rsidP="003F72DF">
      <w:pPr>
        <w:spacing w:before="0" w:after="0"/>
        <w:rPr>
          <w:rFonts w:cs="Arial"/>
          <w:u w:val="single"/>
        </w:rPr>
      </w:pPr>
      <w:r w:rsidRPr="002D3FAD">
        <w:rPr>
          <w:rFonts w:cs="Arial"/>
          <w:u w:val="single"/>
        </w:rPr>
        <w:t>Vajalikud tegevused planeeringu elluviimiseks:</w:t>
      </w:r>
    </w:p>
    <w:p w14:paraId="53A6CE1C" w14:textId="77777777" w:rsidR="00C51154" w:rsidRPr="002D3FAD" w:rsidRDefault="00C51154">
      <w:pPr>
        <w:numPr>
          <w:ilvl w:val="0"/>
          <w:numId w:val="26"/>
        </w:numPr>
        <w:spacing w:before="0" w:after="0"/>
        <w:ind w:left="284" w:hanging="218"/>
        <w:rPr>
          <w:rFonts w:cs="Arial"/>
        </w:rPr>
      </w:pPr>
      <w:r w:rsidRPr="002D3FAD">
        <w:rPr>
          <w:rFonts w:cs="Arial"/>
        </w:rPr>
        <w:t>planeeringujärgsete katastriüksuste ja kinnistute moodustamine koos vajalike servituutide seadmisega. Seada planeeringualast alast välja jäävatele VK torustikele isiklik kasutusõigus Aktsiaselts ELVESO nimele;</w:t>
      </w:r>
    </w:p>
    <w:p w14:paraId="413DE78E" w14:textId="77777777" w:rsidR="00C51154" w:rsidRPr="002D3FAD" w:rsidRDefault="00C51154">
      <w:pPr>
        <w:pStyle w:val="ListParagraph"/>
        <w:numPr>
          <w:ilvl w:val="0"/>
          <w:numId w:val="26"/>
        </w:numPr>
        <w:spacing w:before="0" w:after="0"/>
        <w:ind w:left="284" w:hanging="218"/>
        <w:rPr>
          <w:rFonts w:cs="Arial"/>
        </w:rPr>
      </w:pPr>
      <w:r w:rsidRPr="002D3FAD">
        <w:rPr>
          <w:rFonts w:cs="Arial"/>
        </w:rPr>
        <w:t>juurdepääsutee, tehnovõrkude ja tehniliste rajatiste projekteerimise tingimuste taotlemine, projekteerimine ning nendele ehituslubade taotlemine;</w:t>
      </w:r>
    </w:p>
    <w:p w14:paraId="7EE91530" w14:textId="77777777" w:rsidR="00C51154" w:rsidRPr="002D3FAD" w:rsidRDefault="00C51154">
      <w:pPr>
        <w:numPr>
          <w:ilvl w:val="0"/>
          <w:numId w:val="26"/>
        </w:numPr>
        <w:spacing w:before="0" w:after="0"/>
        <w:ind w:left="284" w:hanging="218"/>
        <w:rPr>
          <w:rFonts w:cs="Arial"/>
        </w:rPr>
      </w:pPr>
      <w:r w:rsidRPr="002D3FAD">
        <w:rPr>
          <w:rFonts w:cs="Arial"/>
        </w:rPr>
        <w:t>hoonete tarbeks tehnovõrkude, -rajatiste ehitamine ning vastavate kasutuslubade väljastamine;</w:t>
      </w:r>
    </w:p>
    <w:p w14:paraId="4EDED423" w14:textId="77777777" w:rsidR="00C51154" w:rsidRPr="002D3FAD" w:rsidRDefault="00C51154">
      <w:pPr>
        <w:numPr>
          <w:ilvl w:val="0"/>
          <w:numId w:val="26"/>
        </w:numPr>
        <w:spacing w:before="0" w:after="0"/>
        <w:ind w:left="284" w:hanging="218"/>
        <w:rPr>
          <w:rFonts w:cs="Arial"/>
        </w:rPr>
      </w:pPr>
      <w:r w:rsidRPr="002D3FAD">
        <w:rPr>
          <w:rFonts w:cs="Arial"/>
        </w:rPr>
        <w:t>planeeringujärgsete hoonete projekteerimine, ehituslubade taotlemine ning ehitamine.</w:t>
      </w:r>
    </w:p>
    <w:p w14:paraId="08B06807" w14:textId="77777777" w:rsidR="00C51154" w:rsidRPr="002D3FAD" w:rsidRDefault="00C51154" w:rsidP="00C51154">
      <w:pPr>
        <w:spacing w:before="0" w:after="0"/>
        <w:rPr>
          <w:rFonts w:cs="Arial"/>
          <w:u w:val="single"/>
        </w:rPr>
      </w:pPr>
    </w:p>
    <w:p w14:paraId="760E6325" w14:textId="77777777" w:rsidR="00C51154" w:rsidRPr="002D3FAD" w:rsidRDefault="00C51154" w:rsidP="00C51154">
      <w:pPr>
        <w:spacing w:before="0" w:after="0"/>
        <w:rPr>
          <w:rFonts w:cs="Arial"/>
        </w:rPr>
      </w:pPr>
      <w:r w:rsidRPr="002D3FAD">
        <w:rPr>
          <w:rFonts w:cs="Arial"/>
        </w:rPr>
        <w:t>Detailplaneeringuga ettenähtud krundile hoonete ehitamiseks ei esitata Rae Vallavalitsusele ehitusloa taotlusi enne, kui krunti teenindav taristu on saanud kasutusloa.</w:t>
      </w:r>
    </w:p>
    <w:p w14:paraId="20FE6D97" w14:textId="77777777" w:rsidR="00C51154" w:rsidRPr="002D3FAD" w:rsidRDefault="00C51154" w:rsidP="00C51154">
      <w:pPr>
        <w:spacing w:before="0" w:after="0"/>
        <w:rPr>
          <w:rFonts w:cs="Arial"/>
        </w:rPr>
      </w:pPr>
      <w:r w:rsidRPr="002D3FAD">
        <w:rPr>
          <w:rFonts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5BBF0A1A" w14:textId="77777777" w:rsidR="00C51154" w:rsidRPr="002D3FAD" w:rsidRDefault="00C51154" w:rsidP="00C51154">
      <w:pPr>
        <w:spacing w:before="0" w:after="0"/>
        <w:rPr>
          <w:rFonts w:cs="Arial"/>
        </w:rPr>
      </w:pPr>
      <w:r w:rsidRPr="002D3FAD">
        <w:rPr>
          <w:rFonts w:cs="Arial"/>
        </w:rPr>
        <w:t>Detailplaneeringu elluviimisega ei kaasne Rae vallale kohustust detailplaneeringukohaste teede ning tehnorajatiste väljaehitamiseks ega vastavate kulude kandmiseks.</w:t>
      </w:r>
    </w:p>
    <w:p w14:paraId="4AF375E4" w14:textId="77777777" w:rsidR="00C51154" w:rsidRPr="002D3FAD" w:rsidRDefault="00C51154" w:rsidP="00C51154">
      <w:pPr>
        <w:spacing w:before="0" w:after="0"/>
        <w:rPr>
          <w:rFonts w:cs="Arial"/>
        </w:rPr>
      </w:pPr>
      <w:r w:rsidRPr="002D3FAD">
        <w:rPr>
          <w:rFonts w:cs="Arial"/>
        </w:rPr>
        <w:t>Planeeringuga seatud ehitusõigused peab realiseerima iga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1F829BBC" w14:textId="77777777" w:rsidR="00134659" w:rsidRPr="002D3FAD" w:rsidRDefault="00134659" w:rsidP="00C51154">
      <w:pPr>
        <w:spacing w:before="0" w:after="0"/>
        <w:rPr>
          <w:rFonts w:cs="Arial"/>
        </w:rPr>
      </w:pPr>
    </w:p>
    <w:p w14:paraId="55D9941F" w14:textId="3C338DB4" w:rsidR="00C51154" w:rsidRPr="002D3FAD" w:rsidRDefault="00C51154" w:rsidP="00C51154">
      <w:pPr>
        <w:spacing w:before="0" w:after="0"/>
        <w:rPr>
          <w:rFonts w:cs="Arial"/>
          <w:u w:val="single"/>
        </w:rPr>
      </w:pPr>
      <w:r w:rsidRPr="002D3FAD">
        <w:rPr>
          <w:rFonts w:cs="Arial"/>
          <w:u w:val="single"/>
        </w:rPr>
        <w:t>Transpordiameti nõuded planeeringu elluviimisel:</w:t>
      </w:r>
    </w:p>
    <w:p w14:paraId="171451CA" w14:textId="77777777" w:rsidR="00C51154" w:rsidRPr="002D3FAD" w:rsidRDefault="00C51154">
      <w:pPr>
        <w:numPr>
          <w:ilvl w:val="0"/>
          <w:numId w:val="27"/>
        </w:numPr>
        <w:spacing w:before="0" w:after="0"/>
        <w:ind w:left="284" w:hanging="218"/>
        <w:rPr>
          <w:rFonts w:cs="Arial"/>
        </w:rPr>
      </w:pPr>
      <w:r w:rsidRPr="002D3FAD">
        <w:rPr>
          <w:rFonts w:cs="Arial"/>
        </w:rPr>
        <w:t>kõik arendusalaga seotud ehitusprojektid, mille koosseisus kavandatakse tegevusi riigitee kaitsevööndis, tuleb esitada Transpordiametile nõusoleku saamiseks;</w:t>
      </w:r>
    </w:p>
    <w:p w14:paraId="019274C6" w14:textId="77777777" w:rsidR="00C51154" w:rsidRPr="002D3FAD" w:rsidRDefault="00C51154">
      <w:pPr>
        <w:numPr>
          <w:ilvl w:val="0"/>
          <w:numId w:val="27"/>
        </w:numPr>
        <w:spacing w:before="0" w:after="0"/>
        <w:ind w:left="284" w:hanging="218"/>
        <w:rPr>
          <w:rFonts w:cs="Arial"/>
        </w:rPr>
      </w:pPr>
      <w:r w:rsidRPr="002D3FAD">
        <w:rPr>
          <w:rFonts w:cs="Arial"/>
        </w:rPr>
        <w:t>arendusega seotud teed tuleb rajada ning nähtavust piiravad takistused (istandik, puu, põõsas või liiklusele ohtlik rajatis) kõrvaldada (alus EhS § 72 lg 2) enne planeeringualale mistahes hoone ehitusloa väljastamist;</w:t>
      </w:r>
    </w:p>
    <w:p w14:paraId="490F15F7" w14:textId="3D636C02" w:rsidR="00486D32" w:rsidRPr="00134659" w:rsidRDefault="00C51154" w:rsidP="00134659">
      <w:pPr>
        <w:numPr>
          <w:ilvl w:val="0"/>
          <w:numId w:val="27"/>
        </w:numPr>
        <w:spacing w:before="0" w:after="0"/>
        <w:ind w:left="284" w:hanging="218"/>
        <w:rPr>
          <w:rFonts w:cs="Arial"/>
        </w:rPr>
      </w:pPr>
      <w:r w:rsidRPr="002D3FAD">
        <w:rPr>
          <w:rFonts w:cs="Arial"/>
        </w:rPr>
        <w:t>Transpordiamet ei võta PlanS § 131 lg 1 kohaselt endale kohustusi planeeringuga seotud rajatiste väljaehitamiseks.</w:t>
      </w:r>
    </w:p>
    <w:sectPr w:rsidR="00486D32" w:rsidRPr="00134659" w:rsidSect="00137649">
      <w:headerReference w:type="default" r:id="rId16"/>
      <w:footerReference w:type="default" r:id="rId17"/>
      <w:headerReference w:type="first" r:id="rId18"/>
      <w:footerReference w:type="first" r:id="rId19"/>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FA87" w14:textId="77777777" w:rsidR="0003654A" w:rsidRDefault="0003654A" w:rsidP="00556714">
      <w:pPr>
        <w:spacing w:before="0" w:after="0"/>
      </w:pPr>
      <w:r>
        <w:separator/>
      </w:r>
    </w:p>
  </w:endnote>
  <w:endnote w:type="continuationSeparator" w:id="0">
    <w:p w14:paraId="23E4C8A4" w14:textId="77777777" w:rsidR="0003654A" w:rsidRDefault="0003654A"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97154"/>
      <w:docPartObj>
        <w:docPartGallery w:val="Page Numbers (Bottom of Page)"/>
        <w:docPartUnique/>
      </w:docPartObj>
    </w:sdtPr>
    <w:sdtContent>
      <w:p w14:paraId="6515DF53" w14:textId="77777777" w:rsidR="00813728" w:rsidRPr="004412F9" w:rsidRDefault="00DD2EFE" w:rsidP="004412F9">
        <w:pPr>
          <w:pStyle w:val="Footer"/>
          <w:jc w:val="right"/>
          <w:rPr>
            <w:rFonts w:cs="Arial"/>
          </w:rPr>
        </w:pPr>
        <w:r w:rsidRPr="000E238F">
          <w:rPr>
            <w:rFonts w:cs="Arial"/>
          </w:rPr>
          <w:fldChar w:fldCharType="begin"/>
        </w:r>
        <w:r w:rsidR="00813728" w:rsidRPr="000E238F">
          <w:rPr>
            <w:rFonts w:cs="Arial"/>
          </w:rPr>
          <w:instrText xml:space="preserve"> PAGE   \* MERGEFORMAT </w:instrText>
        </w:r>
        <w:r w:rsidRPr="000E238F">
          <w:rPr>
            <w:rFonts w:cs="Arial"/>
          </w:rPr>
          <w:fldChar w:fldCharType="separate"/>
        </w:r>
        <w:r w:rsidR="00C208FD">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2D9" w14:textId="51AA0947" w:rsidR="00813728" w:rsidRPr="000E238F" w:rsidRDefault="00813728" w:rsidP="000E238F">
    <w:pPr>
      <w:pStyle w:val="Footer"/>
      <w:jc w:val="center"/>
      <w:rPr>
        <w:rFonts w:cs="Arial"/>
      </w:rPr>
    </w:pPr>
    <w:r>
      <w:rPr>
        <w:rFonts w:cs="Arial"/>
      </w:rPr>
      <w:t>Tallinn 202</w:t>
    </w:r>
    <w:r w:rsidR="00BB44FE">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1F19" w14:textId="77777777" w:rsidR="0003654A" w:rsidRDefault="0003654A" w:rsidP="00556714">
      <w:pPr>
        <w:spacing w:before="0" w:after="0"/>
      </w:pPr>
      <w:r>
        <w:separator/>
      </w:r>
    </w:p>
  </w:footnote>
  <w:footnote w:type="continuationSeparator" w:id="0">
    <w:p w14:paraId="36ED03BA" w14:textId="77777777" w:rsidR="0003654A" w:rsidRDefault="0003654A" w:rsidP="00556714">
      <w:pPr>
        <w:spacing w:before="0" w:after="0"/>
      </w:pPr>
      <w:r>
        <w:continuationSeparator/>
      </w:r>
    </w:p>
  </w:footnote>
  <w:footnote w:id="1">
    <w:p w14:paraId="287F31EA" w14:textId="77777777" w:rsidR="00813728" w:rsidRPr="00F43644" w:rsidRDefault="00813728" w:rsidP="004A2ABE">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32AAB0BB" w14:textId="77777777" w:rsidR="00813728" w:rsidRPr="006E34EB" w:rsidRDefault="00813728" w:rsidP="004A2ABE">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60D" w14:textId="60C6BB42" w:rsidR="00813728" w:rsidRPr="008B61DA" w:rsidRDefault="004D28A7" w:rsidP="00556714">
    <w:pPr>
      <w:pStyle w:val="Header"/>
      <w:jc w:val="right"/>
      <w:rPr>
        <w:rFonts w:cs="Arial"/>
        <w:i/>
        <w:sz w:val="20"/>
        <w:szCs w:val="20"/>
      </w:rPr>
    </w:pPr>
    <w:proofErr w:type="spellStart"/>
    <w:r>
      <w:rPr>
        <w:rFonts w:cs="Arial"/>
        <w:i/>
        <w:sz w:val="20"/>
        <w:szCs w:val="20"/>
      </w:rPr>
      <w:t>Lehmja</w:t>
    </w:r>
    <w:proofErr w:type="spellEnd"/>
    <w:r w:rsidR="00813728">
      <w:rPr>
        <w:rFonts w:cs="Arial"/>
        <w:i/>
        <w:sz w:val="20"/>
        <w:szCs w:val="20"/>
      </w:rPr>
      <w:t xml:space="preserve"> küla </w:t>
    </w:r>
    <w:r>
      <w:rPr>
        <w:rFonts w:cs="Arial"/>
        <w:i/>
        <w:sz w:val="20"/>
        <w:szCs w:val="20"/>
      </w:rPr>
      <w:t>Tuuleveski</w:t>
    </w:r>
    <w:r w:rsidR="00813728">
      <w:rPr>
        <w:rFonts w:cs="Arial"/>
        <w:i/>
        <w:sz w:val="20"/>
        <w:szCs w:val="20"/>
      </w:rPr>
      <w:t xml:space="preserve"> </w:t>
    </w:r>
    <w:r w:rsidR="00813728" w:rsidRPr="008B61DA">
      <w:rPr>
        <w:rFonts w:cs="Arial"/>
        <w:i/>
        <w:sz w:val="20"/>
        <w:szCs w:val="20"/>
      </w:rPr>
      <w:t>kinnistu</w:t>
    </w:r>
    <w:r w:rsidR="00A60AA0">
      <w:rPr>
        <w:rFonts w:cs="Arial"/>
        <w:i/>
        <w:sz w:val="20"/>
        <w:szCs w:val="20"/>
      </w:rPr>
      <w:t xml:space="preserve"> </w:t>
    </w:r>
    <w:r w:rsidR="00454110">
      <w:rPr>
        <w:rFonts w:cs="Arial"/>
        <w:i/>
        <w:sz w:val="20"/>
        <w:szCs w:val="20"/>
      </w:rPr>
      <w:t xml:space="preserve">ja lähiala </w:t>
    </w:r>
    <w:r w:rsidR="00813728" w:rsidRPr="008B61DA">
      <w:rPr>
        <w:rFonts w:cs="Arial"/>
        <w:i/>
        <w:sz w:val="20"/>
        <w:szCs w:val="20"/>
      </w:rPr>
      <w:t>detailplaneering</w:t>
    </w:r>
    <w:r w:rsidR="00454110">
      <w:rPr>
        <w:rFonts w:cs="Arial"/>
        <w:i/>
        <w:sz w:val="20"/>
        <w:szCs w:val="20"/>
      </w:rPr>
      <w:t xml:space="preserve"> (kovID DP1294)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99F0" w14:textId="77777777" w:rsidR="00813728" w:rsidRDefault="0081372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6384755"/>
    <w:multiLevelType w:val="hybridMultilevel"/>
    <w:tmpl w:val="99EA3B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C5B54"/>
    <w:multiLevelType w:val="multilevel"/>
    <w:tmpl w:val="6E96D03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44F4C25"/>
    <w:multiLevelType w:val="hybridMultilevel"/>
    <w:tmpl w:val="D1B0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1"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B7595"/>
    <w:multiLevelType w:val="hybridMultilevel"/>
    <w:tmpl w:val="304E67E2"/>
    <w:lvl w:ilvl="0" w:tplc="97E0F372">
      <w:start w:val="1"/>
      <w:numFmt w:val="bullet"/>
      <w:lvlText w:val="-"/>
      <w:lvlJc w:val="left"/>
      <w:pPr>
        <w:ind w:left="780" w:hanging="360"/>
      </w:pPr>
      <w:rPr>
        <w:rFonts w:ascii="Times New Roman" w:eastAsia="Times New Roman" w:hAnsi="Times New Roman"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4" w15:restartNumberingAfterBreak="0">
    <w:nsid w:val="21EF796E"/>
    <w:multiLevelType w:val="hybridMultilevel"/>
    <w:tmpl w:val="9D5A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B1AB2"/>
    <w:multiLevelType w:val="hybridMultilevel"/>
    <w:tmpl w:val="C49E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FB621B1"/>
    <w:multiLevelType w:val="multilevel"/>
    <w:tmpl w:val="AE6AA9C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302834C9"/>
    <w:multiLevelType w:val="hybridMultilevel"/>
    <w:tmpl w:val="E24C358C"/>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1B06F17"/>
    <w:multiLevelType w:val="hybridMultilevel"/>
    <w:tmpl w:val="44525F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1419C"/>
    <w:multiLevelType w:val="hybridMultilevel"/>
    <w:tmpl w:val="9A10D9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75C16"/>
    <w:multiLevelType w:val="hybridMultilevel"/>
    <w:tmpl w:val="F4A4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2460C07"/>
    <w:multiLevelType w:val="multilevel"/>
    <w:tmpl w:val="B66CEC0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6726F6"/>
    <w:multiLevelType w:val="hybridMultilevel"/>
    <w:tmpl w:val="AA28426E"/>
    <w:lvl w:ilvl="0" w:tplc="AD0E61A4">
      <w:start w:val="1"/>
      <w:numFmt w:val="decimal"/>
      <w:lvlText w:val="%1."/>
      <w:lvlJc w:val="left"/>
      <w:pPr>
        <w:ind w:left="477" w:hanging="360"/>
      </w:pPr>
      <w:rPr>
        <w:rFonts w:hint="default"/>
      </w:rPr>
    </w:lvl>
    <w:lvl w:ilvl="1" w:tplc="04250019" w:tentative="1">
      <w:start w:val="1"/>
      <w:numFmt w:val="lowerLetter"/>
      <w:lvlText w:val="%2."/>
      <w:lvlJc w:val="left"/>
      <w:pPr>
        <w:ind w:left="1197" w:hanging="360"/>
      </w:pPr>
    </w:lvl>
    <w:lvl w:ilvl="2" w:tplc="0425001B" w:tentative="1">
      <w:start w:val="1"/>
      <w:numFmt w:val="lowerRoman"/>
      <w:lvlText w:val="%3."/>
      <w:lvlJc w:val="right"/>
      <w:pPr>
        <w:ind w:left="1917" w:hanging="180"/>
      </w:pPr>
    </w:lvl>
    <w:lvl w:ilvl="3" w:tplc="0425000F" w:tentative="1">
      <w:start w:val="1"/>
      <w:numFmt w:val="decimal"/>
      <w:lvlText w:val="%4."/>
      <w:lvlJc w:val="left"/>
      <w:pPr>
        <w:ind w:left="2637" w:hanging="360"/>
      </w:pPr>
    </w:lvl>
    <w:lvl w:ilvl="4" w:tplc="04250019" w:tentative="1">
      <w:start w:val="1"/>
      <w:numFmt w:val="lowerLetter"/>
      <w:lvlText w:val="%5."/>
      <w:lvlJc w:val="left"/>
      <w:pPr>
        <w:ind w:left="3357" w:hanging="360"/>
      </w:pPr>
    </w:lvl>
    <w:lvl w:ilvl="5" w:tplc="0425001B" w:tentative="1">
      <w:start w:val="1"/>
      <w:numFmt w:val="lowerRoman"/>
      <w:lvlText w:val="%6."/>
      <w:lvlJc w:val="right"/>
      <w:pPr>
        <w:ind w:left="4077" w:hanging="180"/>
      </w:pPr>
    </w:lvl>
    <w:lvl w:ilvl="6" w:tplc="0425000F" w:tentative="1">
      <w:start w:val="1"/>
      <w:numFmt w:val="decimal"/>
      <w:lvlText w:val="%7."/>
      <w:lvlJc w:val="left"/>
      <w:pPr>
        <w:ind w:left="4797" w:hanging="360"/>
      </w:pPr>
    </w:lvl>
    <w:lvl w:ilvl="7" w:tplc="04250019" w:tentative="1">
      <w:start w:val="1"/>
      <w:numFmt w:val="lowerLetter"/>
      <w:lvlText w:val="%8."/>
      <w:lvlJc w:val="left"/>
      <w:pPr>
        <w:ind w:left="5517" w:hanging="360"/>
      </w:pPr>
    </w:lvl>
    <w:lvl w:ilvl="8" w:tplc="0425001B" w:tentative="1">
      <w:start w:val="1"/>
      <w:numFmt w:val="lowerRoman"/>
      <w:lvlText w:val="%9."/>
      <w:lvlJc w:val="right"/>
      <w:pPr>
        <w:ind w:left="6237" w:hanging="180"/>
      </w:pPr>
    </w:lvl>
  </w:abstractNum>
  <w:abstractNum w:abstractNumId="28" w15:restartNumberingAfterBreak="0">
    <w:nsid w:val="617A60DA"/>
    <w:multiLevelType w:val="hybridMultilevel"/>
    <w:tmpl w:val="C01698FE"/>
    <w:lvl w:ilvl="0" w:tplc="F8DA8A0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5ED77D4"/>
    <w:multiLevelType w:val="hybridMultilevel"/>
    <w:tmpl w:val="8EF489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9C86089"/>
    <w:multiLevelType w:val="hybridMultilevel"/>
    <w:tmpl w:val="50B49E68"/>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447D20"/>
    <w:multiLevelType w:val="hybridMultilevel"/>
    <w:tmpl w:val="F22A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F1A99"/>
    <w:multiLevelType w:val="hybridMultilevel"/>
    <w:tmpl w:val="16CAA4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82ED5"/>
    <w:multiLevelType w:val="hybridMultilevel"/>
    <w:tmpl w:val="7D00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884933">
    <w:abstractNumId w:val="26"/>
  </w:num>
  <w:num w:numId="2" w16cid:durableId="1192457333">
    <w:abstractNumId w:val="10"/>
  </w:num>
  <w:num w:numId="3" w16cid:durableId="1531525909">
    <w:abstractNumId w:val="15"/>
  </w:num>
  <w:num w:numId="4" w16cid:durableId="1579947145">
    <w:abstractNumId w:val="13"/>
  </w:num>
  <w:num w:numId="5" w16cid:durableId="82341083">
    <w:abstractNumId w:val="11"/>
  </w:num>
  <w:num w:numId="6" w16cid:durableId="1838154868">
    <w:abstractNumId w:val="29"/>
  </w:num>
  <w:num w:numId="7" w16cid:durableId="178398293">
    <w:abstractNumId w:val="5"/>
  </w:num>
  <w:num w:numId="8" w16cid:durableId="440338986">
    <w:abstractNumId w:val="25"/>
  </w:num>
  <w:num w:numId="9" w16cid:durableId="1367171523">
    <w:abstractNumId w:val="8"/>
  </w:num>
  <w:num w:numId="10" w16cid:durableId="1024480994">
    <w:abstractNumId w:val="19"/>
  </w:num>
  <w:num w:numId="11" w16cid:durableId="961183115">
    <w:abstractNumId w:val="30"/>
  </w:num>
  <w:num w:numId="12" w16cid:durableId="217596388">
    <w:abstractNumId w:val="3"/>
  </w:num>
  <w:num w:numId="13" w16cid:durableId="435904334">
    <w:abstractNumId w:val="6"/>
  </w:num>
  <w:num w:numId="14" w16cid:durableId="912934415">
    <w:abstractNumId w:val="4"/>
  </w:num>
  <w:num w:numId="15" w16cid:durableId="314067984">
    <w:abstractNumId w:val="20"/>
  </w:num>
  <w:num w:numId="16" w16cid:durableId="1327321854">
    <w:abstractNumId w:val="12"/>
  </w:num>
  <w:num w:numId="17" w16cid:durableId="892424633">
    <w:abstractNumId w:val="14"/>
  </w:num>
  <w:num w:numId="18" w16cid:durableId="899285814">
    <w:abstractNumId w:val="7"/>
  </w:num>
  <w:num w:numId="19" w16cid:durableId="508714045">
    <w:abstractNumId w:val="34"/>
  </w:num>
  <w:num w:numId="20" w16cid:durableId="1577741313">
    <w:abstractNumId w:val="16"/>
  </w:num>
  <w:num w:numId="21" w16cid:durableId="1359815590">
    <w:abstractNumId w:val="24"/>
  </w:num>
  <w:num w:numId="22" w16cid:durableId="1024865903">
    <w:abstractNumId w:val="35"/>
  </w:num>
  <w:num w:numId="23" w16cid:durableId="1705907093">
    <w:abstractNumId w:val="32"/>
  </w:num>
  <w:num w:numId="24" w16cid:durableId="1139614004">
    <w:abstractNumId w:val="33"/>
  </w:num>
  <w:num w:numId="25" w16cid:durableId="1496067842">
    <w:abstractNumId w:val="9"/>
  </w:num>
  <w:num w:numId="26" w16cid:durableId="1062018025">
    <w:abstractNumId w:val="31"/>
  </w:num>
  <w:num w:numId="27" w16cid:durableId="371655284">
    <w:abstractNumId w:val="22"/>
  </w:num>
  <w:num w:numId="28" w16cid:durableId="1587572757">
    <w:abstractNumId w:val="17"/>
  </w:num>
  <w:num w:numId="29" w16cid:durableId="1888564905">
    <w:abstractNumId w:val="18"/>
  </w:num>
  <w:num w:numId="30" w16cid:durableId="206338120">
    <w:abstractNumId w:val="21"/>
  </w:num>
  <w:num w:numId="31" w16cid:durableId="1421487132">
    <w:abstractNumId w:val="28"/>
  </w:num>
  <w:num w:numId="32" w16cid:durableId="530652977">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853"/>
    <w:rsid w:val="00001C43"/>
    <w:rsid w:val="00004A94"/>
    <w:rsid w:val="00006B34"/>
    <w:rsid w:val="00012BCB"/>
    <w:rsid w:val="00013582"/>
    <w:rsid w:val="0001524A"/>
    <w:rsid w:val="00015991"/>
    <w:rsid w:val="00021396"/>
    <w:rsid w:val="00023FE0"/>
    <w:rsid w:val="000242BB"/>
    <w:rsid w:val="00025232"/>
    <w:rsid w:val="00025342"/>
    <w:rsid w:val="000271BD"/>
    <w:rsid w:val="000275C8"/>
    <w:rsid w:val="00027E5C"/>
    <w:rsid w:val="0003128B"/>
    <w:rsid w:val="00032B5E"/>
    <w:rsid w:val="000331F5"/>
    <w:rsid w:val="00034E19"/>
    <w:rsid w:val="00035660"/>
    <w:rsid w:val="0003654A"/>
    <w:rsid w:val="0003779D"/>
    <w:rsid w:val="000407F2"/>
    <w:rsid w:val="00044296"/>
    <w:rsid w:val="00045AAF"/>
    <w:rsid w:val="0004659A"/>
    <w:rsid w:val="000514B1"/>
    <w:rsid w:val="000521B4"/>
    <w:rsid w:val="00053CB7"/>
    <w:rsid w:val="00053DDC"/>
    <w:rsid w:val="0005491C"/>
    <w:rsid w:val="00056354"/>
    <w:rsid w:val="000669EA"/>
    <w:rsid w:val="00067336"/>
    <w:rsid w:val="000701C9"/>
    <w:rsid w:val="000749DC"/>
    <w:rsid w:val="00074CE8"/>
    <w:rsid w:val="000774F3"/>
    <w:rsid w:val="0008137A"/>
    <w:rsid w:val="00091A48"/>
    <w:rsid w:val="00092A6C"/>
    <w:rsid w:val="00094478"/>
    <w:rsid w:val="00094CEC"/>
    <w:rsid w:val="000A033E"/>
    <w:rsid w:val="000A0BA9"/>
    <w:rsid w:val="000A132B"/>
    <w:rsid w:val="000A6356"/>
    <w:rsid w:val="000A6A31"/>
    <w:rsid w:val="000B01BF"/>
    <w:rsid w:val="000B050E"/>
    <w:rsid w:val="000B2B46"/>
    <w:rsid w:val="000B508C"/>
    <w:rsid w:val="000B7375"/>
    <w:rsid w:val="000C1336"/>
    <w:rsid w:val="000C14FF"/>
    <w:rsid w:val="000C20F2"/>
    <w:rsid w:val="000C2F3E"/>
    <w:rsid w:val="000C38E1"/>
    <w:rsid w:val="000C48C0"/>
    <w:rsid w:val="000C4A49"/>
    <w:rsid w:val="000C5428"/>
    <w:rsid w:val="000D5821"/>
    <w:rsid w:val="000D5AFD"/>
    <w:rsid w:val="000D7086"/>
    <w:rsid w:val="000D7BBD"/>
    <w:rsid w:val="000E0D1C"/>
    <w:rsid w:val="000E238F"/>
    <w:rsid w:val="000E2FB5"/>
    <w:rsid w:val="000E334C"/>
    <w:rsid w:val="000E58DA"/>
    <w:rsid w:val="000E5AF6"/>
    <w:rsid w:val="000E73C3"/>
    <w:rsid w:val="00104C1F"/>
    <w:rsid w:val="00105B53"/>
    <w:rsid w:val="001060A7"/>
    <w:rsid w:val="00106411"/>
    <w:rsid w:val="001075A0"/>
    <w:rsid w:val="0010780F"/>
    <w:rsid w:val="00110FD1"/>
    <w:rsid w:val="00115D1C"/>
    <w:rsid w:val="00115E5C"/>
    <w:rsid w:val="00122FA3"/>
    <w:rsid w:val="00123185"/>
    <w:rsid w:val="00127296"/>
    <w:rsid w:val="00132A7E"/>
    <w:rsid w:val="00134659"/>
    <w:rsid w:val="001371A4"/>
    <w:rsid w:val="00137649"/>
    <w:rsid w:val="001448FB"/>
    <w:rsid w:val="00147D62"/>
    <w:rsid w:val="001521F4"/>
    <w:rsid w:val="00152E48"/>
    <w:rsid w:val="00154B75"/>
    <w:rsid w:val="0015798E"/>
    <w:rsid w:val="00161121"/>
    <w:rsid w:val="001612CB"/>
    <w:rsid w:val="00165480"/>
    <w:rsid w:val="00171B3A"/>
    <w:rsid w:val="00173C0D"/>
    <w:rsid w:val="0017759F"/>
    <w:rsid w:val="00177879"/>
    <w:rsid w:val="00182B64"/>
    <w:rsid w:val="00184174"/>
    <w:rsid w:val="001878B4"/>
    <w:rsid w:val="00191FD7"/>
    <w:rsid w:val="001A3C3F"/>
    <w:rsid w:val="001A6BF1"/>
    <w:rsid w:val="001B4169"/>
    <w:rsid w:val="001B57E6"/>
    <w:rsid w:val="001B69CF"/>
    <w:rsid w:val="001C07AC"/>
    <w:rsid w:val="001C0CF3"/>
    <w:rsid w:val="001C3345"/>
    <w:rsid w:val="001C4100"/>
    <w:rsid w:val="001C453C"/>
    <w:rsid w:val="001C4961"/>
    <w:rsid w:val="001D1CB7"/>
    <w:rsid w:val="001D447A"/>
    <w:rsid w:val="001E0C96"/>
    <w:rsid w:val="001E13A2"/>
    <w:rsid w:val="001E2BAC"/>
    <w:rsid w:val="001E3305"/>
    <w:rsid w:val="001E6A28"/>
    <w:rsid w:val="001F6218"/>
    <w:rsid w:val="0020125C"/>
    <w:rsid w:val="00203A9A"/>
    <w:rsid w:val="00205E5A"/>
    <w:rsid w:val="002073C3"/>
    <w:rsid w:val="0021031B"/>
    <w:rsid w:val="0021081B"/>
    <w:rsid w:val="00211A2B"/>
    <w:rsid w:val="00216E16"/>
    <w:rsid w:val="002209D1"/>
    <w:rsid w:val="002235D9"/>
    <w:rsid w:val="00225558"/>
    <w:rsid w:val="00232EF4"/>
    <w:rsid w:val="00233017"/>
    <w:rsid w:val="00233596"/>
    <w:rsid w:val="0023709B"/>
    <w:rsid w:val="00241DDF"/>
    <w:rsid w:val="00243CEC"/>
    <w:rsid w:val="002454ED"/>
    <w:rsid w:val="002460AA"/>
    <w:rsid w:val="00250B08"/>
    <w:rsid w:val="00254146"/>
    <w:rsid w:val="002542CE"/>
    <w:rsid w:val="00254F8F"/>
    <w:rsid w:val="00255F6B"/>
    <w:rsid w:val="00256A4F"/>
    <w:rsid w:val="002600C0"/>
    <w:rsid w:val="00260821"/>
    <w:rsid w:val="0026131E"/>
    <w:rsid w:val="0026167C"/>
    <w:rsid w:val="00262528"/>
    <w:rsid w:val="002634CB"/>
    <w:rsid w:val="00265640"/>
    <w:rsid w:val="00266D52"/>
    <w:rsid w:val="00270118"/>
    <w:rsid w:val="0027089E"/>
    <w:rsid w:val="00272F4B"/>
    <w:rsid w:val="00274F04"/>
    <w:rsid w:val="002760AC"/>
    <w:rsid w:val="002833F8"/>
    <w:rsid w:val="00285812"/>
    <w:rsid w:val="00285917"/>
    <w:rsid w:val="00286304"/>
    <w:rsid w:val="002864FF"/>
    <w:rsid w:val="00287635"/>
    <w:rsid w:val="00290063"/>
    <w:rsid w:val="00291228"/>
    <w:rsid w:val="002924B2"/>
    <w:rsid w:val="002935A9"/>
    <w:rsid w:val="00296CAD"/>
    <w:rsid w:val="002A50FF"/>
    <w:rsid w:val="002B03EA"/>
    <w:rsid w:val="002B24A4"/>
    <w:rsid w:val="002B2D1A"/>
    <w:rsid w:val="002B3906"/>
    <w:rsid w:val="002B3C97"/>
    <w:rsid w:val="002B7624"/>
    <w:rsid w:val="002C0312"/>
    <w:rsid w:val="002C4204"/>
    <w:rsid w:val="002C6AC6"/>
    <w:rsid w:val="002D0BFC"/>
    <w:rsid w:val="002D0FA0"/>
    <w:rsid w:val="002D1FAD"/>
    <w:rsid w:val="002D31FC"/>
    <w:rsid w:val="002D3FAD"/>
    <w:rsid w:val="002D7EE7"/>
    <w:rsid w:val="002E7C7C"/>
    <w:rsid w:val="002F00EB"/>
    <w:rsid w:val="002F10D6"/>
    <w:rsid w:val="002F1B22"/>
    <w:rsid w:val="002F2EF6"/>
    <w:rsid w:val="002F3115"/>
    <w:rsid w:val="003013F9"/>
    <w:rsid w:val="003029A9"/>
    <w:rsid w:val="00305EEA"/>
    <w:rsid w:val="00306C44"/>
    <w:rsid w:val="00310AE9"/>
    <w:rsid w:val="0031245C"/>
    <w:rsid w:val="0031246F"/>
    <w:rsid w:val="003174E8"/>
    <w:rsid w:val="00321250"/>
    <w:rsid w:val="00321DC8"/>
    <w:rsid w:val="003229D5"/>
    <w:rsid w:val="0032549C"/>
    <w:rsid w:val="00327C54"/>
    <w:rsid w:val="00330E42"/>
    <w:rsid w:val="00331EEF"/>
    <w:rsid w:val="0033261D"/>
    <w:rsid w:val="00333314"/>
    <w:rsid w:val="003358A5"/>
    <w:rsid w:val="00337C53"/>
    <w:rsid w:val="00342367"/>
    <w:rsid w:val="00342CD1"/>
    <w:rsid w:val="00345CEF"/>
    <w:rsid w:val="00347400"/>
    <w:rsid w:val="00352353"/>
    <w:rsid w:val="00352D7F"/>
    <w:rsid w:val="00353405"/>
    <w:rsid w:val="003539D8"/>
    <w:rsid w:val="0036030E"/>
    <w:rsid w:val="00361B84"/>
    <w:rsid w:val="003666FD"/>
    <w:rsid w:val="00375ABA"/>
    <w:rsid w:val="00380950"/>
    <w:rsid w:val="00381936"/>
    <w:rsid w:val="00384FE7"/>
    <w:rsid w:val="003862B0"/>
    <w:rsid w:val="00387105"/>
    <w:rsid w:val="00390ABC"/>
    <w:rsid w:val="00391CE9"/>
    <w:rsid w:val="00392E4D"/>
    <w:rsid w:val="00396B26"/>
    <w:rsid w:val="00397FE6"/>
    <w:rsid w:val="003A2B48"/>
    <w:rsid w:val="003A4C15"/>
    <w:rsid w:val="003B09FB"/>
    <w:rsid w:val="003B2529"/>
    <w:rsid w:val="003B4144"/>
    <w:rsid w:val="003B692F"/>
    <w:rsid w:val="003C38E4"/>
    <w:rsid w:val="003C788E"/>
    <w:rsid w:val="003D186D"/>
    <w:rsid w:val="003D2D2D"/>
    <w:rsid w:val="003E15E7"/>
    <w:rsid w:val="003E55A6"/>
    <w:rsid w:val="003F1B68"/>
    <w:rsid w:val="003F4661"/>
    <w:rsid w:val="003F72DF"/>
    <w:rsid w:val="003F7894"/>
    <w:rsid w:val="00402E9C"/>
    <w:rsid w:val="004049CB"/>
    <w:rsid w:val="00405551"/>
    <w:rsid w:val="0040593A"/>
    <w:rsid w:val="00406540"/>
    <w:rsid w:val="00407079"/>
    <w:rsid w:val="00407939"/>
    <w:rsid w:val="0040794B"/>
    <w:rsid w:val="004113AB"/>
    <w:rsid w:val="00414365"/>
    <w:rsid w:val="00421F30"/>
    <w:rsid w:val="004228FA"/>
    <w:rsid w:val="004412F9"/>
    <w:rsid w:val="0044345C"/>
    <w:rsid w:val="00446389"/>
    <w:rsid w:val="00451C33"/>
    <w:rsid w:val="00454110"/>
    <w:rsid w:val="00467616"/>
    <w:rsid w:val="00473AEE"/>
    <w:rsid w:val="004757DC"/>
    <w:rsid w:val="00476B5D"/>
    <w:rsid w:val="0047720F"/>
    <w:rsid w:val="00481DE8"/>
    <w:rsid w:val="0048373E"/>
    <w:rsid w:val="00484529"/>
    <w:rsid w:val="00484F83"/>
    <w:rsid w:val="00486D32"/>
    <w:rsid w:val="004875BE"/>
    <w:rsid w:val="00487EBD"/>
    <w:rsid w:val="004904EA"/>
    <w:rsid w:val="00490B6F"/>
    <w:rsid w:val="00492BA7"/>
    <w:rsid w:val="00494FFB"/>
    <w:rsid w:val="004A10B5"/>
    <w:rsid w:val="004A27BA"/>
    <w:rsid w:val="004A2ABE"/>
    <w:rsid w:val="004B1D98"/>
    <w:rsid w:val="004B1FCA"/>
    <w:rsid w:val="004B3E78"/>
    <w:rsid w:val="004B4CB6"/>
    <w:rsid w:val="004C0825"/>
    <w:rsid w:val="004C5F00"/>
    <w:rsid w:val="004C6CB9"/>
    <w:rsid w:val="004C7807"/>
    <w:rsid w:val="004D28A7"/>
    <w:rsid w:val="004D3A5C"/>
    <w:rsid w:val="004D78BD"/>
    <w:rsid w:val="004D7D17"/>
    <w:rsid w:val="004E3434"/>
    <w:rsid w:val="004E3940"/>
    <w:rsid w:val="004E3947"/>
    <w:rsid w:val="004E57D6"/>
    <w:rsid w:val="004E6F7F"/>
    <w:rsid w:val="004E7B95"/>
    <w:rsid w:val="004F0C44"/>
    <w:rsid w:val="004F6BB1"/>
    <w:rsid w:val="00503620"/>
    <w:rsid w:val="00504B9B"/>
    <w:rsid w:val="00506972"/>
    <w:rsid w:val="00506DBA"/>
    <w:rsid w:val="00507196"/>
    <w:rsid w:val="00507B6B"/>
    <w:rsid w:val="0051687C"/>
    <w:rsid w:val="00517C84"/>
    <w:rsid w:val="00522B92"/>
    <w:rsid w:val="00522D21"/>
    <w:rsid w:val="005242EF"/>
    <w:rsid w:val="00525199"/>
    <w:rsid w:val="005257AA"/>
    <w:rsid w:val="00525B5B"/>
    <w:rsid w:val="0052717B"/>
    <w:rsid w:val="0054504E"/>
    <w:rsid w:val="005460B9"/>
    <w:rsid w:val="005504DE"/>
    <w:rsid w:val="005551DC"/>
    <w:rsid w:val="00556714"/>
    <w:rsid w:val="00561D6F"/>
    <w:rsid w:val="00562805"/>
    <w:rsid w:val="0056288D"/>
    <w:rsid w:val="00562E60"/>
    <w:rsid w:val="0056609F"/>
    <w:rsid w:val="00566AF8"/>
    <w:rsid w:val="005728FC"/>
    <w:rsid w:val="005748A5"/>
    <w:rsid w:val="0058076E"/>
    <w:rsid w:val="00580A4B"/>
    <w:rsid w:val="0058110A"/>
    <w:rsid w:val="00594D09"/>
    <w:rsid w:val="00595E00"/>
    <w:rsid w:val="00596945"/>
    <w:rsid w:val="00596EF8"/>
    <w:rsid w:val="005A2528"/>
    <w:rsid w:val="005A2CBC"/>
    <w:rsid w:val="005B18C7"/>
    <w:rsid w:val="005B1B0B"/>
    <w:rsid w:val="005B433D"/>
    <w:rsid w:val="005B446B"/>
    <w:rsid w:val="005B5F17"/>
    <w:rsid w:val="005B5F8D"/>
    <w:rsid w:val="005C5988"/>
    <w:rsid w:val="005C78DE"/>
    <w:rsid w:val="005D57FD"/>
    <w:rsid w:val="005D79AA"/>
    <w:rsid w:val="005D7B10"/>
    <w:rsid w:val="005E2487"/>
    <w:rsid w:val="005E485C"/>
    <w:rsid w:val="005E4C2B"/>
    <w:rsid w:val="005E5741"/>
    <w:rsid w:val="005F1B55"/>
    <w:rsid w:val="005F278D"/>
    <w:rsid w:val="005F4558"/>
    <w:rsid w:val="005F4580"/>
    <w:rsid w:val="005F5428"/>
    <w:rsid w:val="005F60EC"/>
    <w:rsid w:val="005F6E6B"/>
    <w:rsid w:val="00600306"/>
    <w:rsid w:val="006011C2"/>
    <w:rsid w:val="00605B1C"/>
    <w:rsid w:val="0061187E"/>
    <w:rsid w:val="00612C2C"/>
    <w:rsid w:val="00612C8C"/>
    <w:rsid w:val="0061479F"/>
    <w:rsid w:val="006153AD"/>
    <w:rsid w:val="00616B39"/>
    <w:rsid w:val="00617D73"/>
    <w:rsid w:val="006216A5"/>
    <w:rsid w:val="0062290B"/>
    <w:rsid w:val="00635CD2"/>
    <w:rsid w:val="00642456"/>
    <w:rsid w:val="0064449E"/>
    <w:rsid w:val="00646397"/>
    <w:rsid w:val="00650452"/>
    <w:rsid w:val="00652BA9"/>
    <w:rsid w:val="006577AA"/>
    <w:rsid w:val="00660CA1"/>
    <w:rsid w:val="0066178F"/>
    <w:rsid w:val="006622B3"/>
    <w:rsid w:val="006641A2"/>
    <w:rsid w:val="006651BA"/>
    <w:rsid w:val="00666DAC"/>
    <w:rsid w:val="00670831"/>
    <w:rsid w:val="00673285"/>
    <w:rsid w:val="00674746"/>
    <w:rsid w:val="00675EB4"/>
    <w:rsid w:val="006821E3"/>
    <w:rsid w:val="0068273E"/>
    <w:rsid w:val="00685091"/>
    <w:rsid w:val="006866DB"/>
    <w:rsid w:val="00690BD6"/>
    <w:rsid w:val="006A2F59"/>
    <w:rsid w:val="006A5052"/>
    <w:rsid w:val="006A7186"/>
    <w:rsid w:val="006B10D3"/>
    <w:rsid w:val="006B1A4D"/>
    <w:rsid w:val="006B4345"/>
    <w:rsid w:val="006B5567"/>
    <w:rsid w:val="006C1028"/>
    <w:rsid w:val="006C3492"/>
    <w:rsid w:val="006C5046"/>
    <w:rsid w:val="006C53F6"/>
    <w:rsid w:val="006D0784"/>
    <w:rsid w:val="006D1DEC"/>
    <w:rsid w:val="006D2C21"/>
    <w:rsid w:val="006D38C8"/>
    <w:rsid w:val="006D6194"/>
    <w:rsid w:val="006D7F51"/>
    <w:rsid w:val="006E08FA"/>
    <w:rsid w:val="006E53B3"/>
    <w:rsid w:val="006E5D9E"/>
    <w:rsid w:val="006E7CA2"/>
    <w:rsid w:val="006F1276"/>
    <w:rsid w:val="006F3E7E"/>
    <w:rsid w:val="00702D7A"/>
    <w:rsid w:val="00703E01"/>
    <w:rsid w:val="007108BD"/>
    <w:rsid w:val="00715EBD"/>
    <w:rsid w:val="007164A7"/>
    <w:rsid w:val="007175C0"/>
    <w:rsid w:val="00717827"/>
    <w:rsid w:val="00717F85"/>
    <w:rsid w:val="00721A0C"/>
    <w:rsid w:val="00723347"/>
    <w:rsid w:val="00731F39"/>
    <w:rsid w:val="00734C8F"/>
    <w:rsid w:val="00736AD3"/>
    <w:rsid w:val="00744FAB"/>
    <w:rsid w:val="00746200"/>
    <w:rsid w:val="0074677C"/>
    <w:rsid w:val="00746C35"/>
    <w:rsid w:val="0074749D"/>
    <w:rsid w:val="00750285"/>
    <w:rsid w:val="00751923"/>
    <w:rsid w:val="00752ED9"/>
    <w:rsid w:val="00753C05"/>
    <w:rsid w:val="00757989"/>
    <w:rsid w:val="00760569"/>
    <w:rsid w:val="007624C1"/>
    <w:rsid w:val="00763F80"/>
    <w:rsid w:val="0076616E"/>
    <w:rsid w:val="007664B5"/>
    <w:rsid w:val="007676AA"/>
    <w:rsid w:val="00767C37"/>
    <w:rsid w:val="0077293A"/>
    <w:rsid w:val="00773161"/>
    <w:rsid w:val="0077411E"/>
    <w:rsid w:val="00775416"/>
    <w:rsid w:val="00775656"/>
    <w:rsid w:val="007826CA"/>
    <w:rsid w:val="00785C11"/>
    <w:rsid w:val="007912B3"/>
    <w:rsid w:val="00791851"/>
    <w:rsid w:val="007922D4"/>
    <w:rsid w:val="00792B63"/>
    <w:rsid w:val="00793736"/>
    <w:rsid w:val="007940C0"/>
    <w:rsid w:val="00794438"/>
    <w:rsid w:val="00795075"/>
    <w:rsid w:val="007B2E89"/>
    <w:rsid w:val="007C04F3"/>
    <w:rsid w:val="007C29F1"/>
    <w:rsid w:val="007C33A7"/>
    <w:rsid w:val="007C619B"/>
    <w:rsid w:val="007D0193"/>
    <w:rsid w:val="007D194E"/>
    <w:rsid w:val="007D35E1"/>
    <w:rsid w:val="007D5C5C"/>
    <w:rsid w:val="007D6E72"/>
    <w:rsid w:val="007E0509"/>
    <w:rsid w:val="007E20A4"/>
    <w:rsid w:val="007E3F4E"/>
    <w:rsid w:val="007E6008"/>
    <w:rsid w:val="007E7E7F"/>
    <w:rsid w:val="007F0075"/>
    <w:rsid w:val="007F1223"/>
    <w:rsid w:val="007F5F3D"/>
    <w:rsid w:val="007F67C6"/>
    <w:rsid w:val="007F7A61"/>
    <w:rsid w:val="00801DF7"/>
    <w:rsid w:val="008054A8"/>
    <w:rsid w:val="00810257"/>
    <w:rsid w:val="0081204B"/>
    <w:rsid w:val="00813728"/>
    <w:rsid w:val="00815FAE"/>
    <w:rsid w:val="0081702C"/>
    <w:rsid w:val="00817216"/>
    <w:rsid w:val="00820FD4"/>
    <w:rsid w:val="008212BE"/>
    <w:rsid w:val="008251C1"/>
    <w:rsid w:val="008323E8"/>
    <w:rsid w:val="008357DB"/>
    <w:rsid w:val="00840196"/>
    <w:rsid w:val="008446B4"/>
    <w:rsid w:val="00844FA4"/>
    <w:rsid w:val="008469C5"/>
    <w:rsid w:val="00846C8A"/>
    <w:rsid w:val="0085067A"/>
    <w:rsid w:val="00850AD1"/>
    <w:rsid w:val="00855008"/>
    <w:rsid w:val="0085735C"/>
    <w:rsid w:val="008602A6"/>
    <w:rsid w:val="00861102"/>
    <w:rsid w:val="0086346A"/>
    <w:rsid w:val="0086769C"/>
    <w:rsid w:val="00873A53"/>
    <w:rsid w:val="00880056"/>
    <w:rsid w:val="0088348C"/>
    <w:rsid w:val="008862A2"/>
    <w:rsid w:val="008870C9"/>
    <w:rsid w:val="00890749"/>
    <w:rsid w:val="00891AEE"/>
    <w:rsid w:val="00893603"/>
    <w:rsid w:val="008936E9"/>
    <w:rsid w:val="008950E9"/>
    <w:rsid w:val="008B294A"/>
    <w:rsid w:val="008B61DA"/>
    <w:rsid w:val="008B62FE"/>
    <w:rsid w:val="008B76C5"/>
    <w:rsid w:val="008C02EB"/>
    <w:rsid w:val="008C13AB"/>
    <w:rsid w:val="008C638D"/>
    <w:rsid w:val="008C64BA"/>
    <w:rsid w:val="008C6588"/>
    <w:rsid w:val="008C69A9"/>
    <w:rsid w:val="008D02AF"/>
    <w:rsid w:val="008D5000"/>
    <w:rsid w:val="008E2468"/>
    <w:rsid w:val="008E4294"/>
    <w:rsid w:val="008E5D20"/>
    <w:rsid w:val="008F1406"/>
    <w:rsid w:val="008F51AE"/>
    <w:rsid w:val="008F692F"/>
    <w:rsid w:val="008F6C39"/>
    <w:rsid w:val="0090070D"/>
    <w:rsid w:val="009066D6"/>
    <w:rsid w:val="00910073"/>
    <w:rsid w:val="00910273"/>
    <w:rsid w:val="00912086"/>
    <w:rsid w:val="00912DA3"/>
    <w:rsid w:val="00913513"/>
    <w:rsid w:val="00917AB9"/>
    <w:rsid w:val="0092283B"/>
    <w:rsid w:val="00924794"/>
    <w:rsid w:val="00925EEF"/>
    <w:rsid w:val="00926AB1"/>
    <w:rsid w:val="00934B61"/>
    <w:rsid w:val="00940B66"/>
    <w:rsid w:val="00942EFE"/>
    <w:rsid w:val="009477F2"/>
    <w:rsid w:val="00951F32"/>
    <w:rsid w:val="00952421"/>
    <w:rsid w:val="00952457"/>
    <w:rsid w:val="00952FA1"/>
    <w:rsid w:val="009554F1"/>
    <w:rsid w:val="009557D3"/>
    <w:rsid w:val="009608C6"/>
    <w:rsid w:val="009624D4"/>
    <w:rsid w:val="00962DE8"/>
    <w:rsid w:val="00963EFC"/>
    <w:rsid w:val="009653F2"/>
    <w:rsid w:val="0096541F"/>
    <w:rsid w:val="009674EF"/>
    <w:rsid w:val="00971C9D"/>
    <w:rsid w:val="00973068"/>
    <w:rsid w:val="0098002D"/>
    <w:rsid w:val="00983C92"/>
    <w:rsid w:val="00984D83"/>
    <w:rsid w:val="0098657E"/>
    <w:rsid w:val="00995773"/>
    <w:rsid w:val="0099629F"/>
    <w:rsid w:val="009A014E"/>
    <w:rsid w:val="009A060C"/>
    <w:rsid w:val="009A0C5C"/>
    <w:rsid w:val="009A2C96"/>
    <w:rsid w:val="009A63B8"/>
    <w:rsid w:val="009A6438"/>
    <w:rsid w:val="009A73C2"/>
    <w:rsid w:val="009A7702"/>
    <w:rsid w:val="009B299C"/>
    <w:rsid w:val="009B51DD"/>
    <w:rsid w:val="009B61C9"/>
    <w:rsid w:val="009C7A61"/>
    <w:rsid w:val="009D0192"/>
    <w:rsid w:val="009D16F8"/>
    <w:rsid w:val="009D18BE"/>
    <w:rsid w:val="009D21A0"/>
    <w:rsid w:val="009D2F46"/>
    <w:rsid w:val="009D3A97"/>
    <w:rsid w:val="009D5A3C"/>
    <w:rsid w:val="009D6622"/>
    <w:rsid w:val="009D6A13"/>
    <w:rsid w:val="009E2EFE"/>
    <w:rsid w:val="009E5275"/>
    <w:rsid w:val="009F32F8"/>
    <w:rsid w:val="00A008B7"/>
    <w:rsid w:val="00A05236"/>
    <w:rsid w:val="00A12383"/>
    <w:rsid w:val="00A136FC"/>
    <w:rsid w:val="00A13EEA"/>
    <w:rsid w:val="00A1457B"/>
    <w:rsid w:val="00A158CA"/>
    <w:rsid w:val="00A15A7B"/>
    <w:rsid w:val="00A223DA"/>
    <w:rsid w:val="00A2415F"/>
    <w:rsid w:val="00A256FC"/>
    <w:rsid w:val="00A25FBC"/>
    <w:rsid w:val="00A3103E"/>
    <w:rsid w:val="00A36E29"/>
    <w:rsid w:val="00A42655"/>
    <w:rsid w:val="00A47371"/>
    <w:rsid w:val="00A53390"/>
    <w:rsid w:val="00A562CE"/>
    <w:rsid w:val="00A56B44"/>
    <w:rsid w:val="00A572A1"/>
    <w:rsid w:val="00A577E1"/>
    <w:rsid w:val="00A60AA0"/>
    <w:rsid w:val="00A64A6D"/>
    <w:rsid w:val="00A65280"/>
    <w:rsid w:val="00A72519"/>
    <w:rsid w:val="00A73AB0"/>
    <w:rsid w:val="00A74643"/>
    <w:rsid w:val="00A77580"/>
    <w:rsid w:val="00A840BA"/>
    <w:rsid w:val="00A946F5"/>
    <w:rsid w:val="00A97158"/>
    <w:rsid w:val="00AA24D1"/>
    <w:rsid w:val="00AA2AA4"/>
    <w:rsid w:val="00AA496B"/>
    <w:rsid w:val="00AA5593"/>
    <w:rsid w:val="00AB1C8D"/>
    <w:rsid w:val="00AC1932"/>
    <w:rsid w:val="00AC5DCC"/>
    <w:rsid w:val="00AC5FC4"/>
    <w:rsid w:val="00AC6302"/>
    <w:rsid w:val="00AD03D6"/>
    <w:rsid w:val="00AD49A5"/>
    <w:rsid w:val="00AE1997"/>
    <w:rsid w:val="00AE3EC6"/>
    <w:rsid w:val="00AE5801"/>
    <w:rsid w:val="00AE59DB"/>
    <w:rsid w:val="00AF2257"/>
    <w:rsid w:val="00AF27C5"/>
    <w:rsid w:val="00AF30E2"/>
    <w:rsid w:val="00AF3100"/>
    <w:rsid w:val="00AF6ED6"/>
    <w:rsid w:val="00AF7735"/>
    <w:rsid w:val="00B0032A"/>
    <w:rsid w:val="00B12A05"/>
    <w:rsid w:val="00B14959"/>
    <w:rsid w:val="00B156A0"/>
    <w:rsid w:val="00B16058"/>
    <w:rsid w:val="00B17D53"/>
    <w:rsid w:val="00B20A77"/>
    <w:rsid w:val="00B20D3F"/>
    <w:rsid w:val="00B2335C"/>
    <w:rsid w:val="00B236EE"/>
    <w:rsid w:val="00B4763D"/>
    <w:rsid w:val="00B5083D"/>
    <w:rsid w:val="00B66359"/>
    <w:rsid w:val="00B745F6"/>
    <w:rsid w:val="00B7520B"/>
    <w:rsid w:val="00B77341"/>
    <w:rsid w:val="00B8227B"/>
    <w:rsid w:val="00B82B24"/>
    <w:rsid w:val="00B84C6B"/>
    <w:rsid w:val="00B94A3A"/>
    <w:rsid w:val="00B97918"/>
    <w:rsid w:val="00BA0AF8"/>
    <w:rsid w:val="00BB1AC3"/>
    <w:rsid w:val="00BB44FE"/>
    <w:rsid w:val="00BB6E46"/>
    <w:rsid w:val="00BC2088"/>
    <w:rsid w:val="00BC3A1A"/>
    <w:rsid w:val="00BC6101"/>
    <w:rsid w:val="00BD261B"/>
    <w:rsid w:val="00BD5B5F"/>
    <w:rsid w:val="00BE0606"/>
    <w:rsid w:val="00BE6851"/>
    <w:rsid w:val="00BE6EB9"/>
    <w:rsid w:val="00BE742F"/>
    <w:rsid w:val="00BF0A2C"/>
    <w:rsid w:val="00BF139D"/>
    <w:rsid w:val="00BF3276"/>
    <w:rsid w:val="00BF5161"/>
    <w:rsid w:val="00C033F7"/>
    <w:rsid w:val="00C05C6F"/>
    <w:rsid w:val="00C07493"/>
    <w:rsid w:val="00C1238E"/>
    <w:rsid w:val="00C12B2C"/>
    <w:rsid w:val="00C14331"/>
    <w:rsid w:val="00C1708F"/>
    <w:rsid w:val="00C17BCD"/>
    <w:rsid w:val="00C208FD"/>
    <w:rsid w:val="00C2119F"/>
    <w:rsid w:val="00C2358C"/>
    <w:rsid w:val="00C24FEF"/>
    <w:rsid w:val="00C2507E"/>
    <w:rsid w:val="00C33030"/>
    <w:rsid w:val="00C35EBE"/>
    <w:rsid w:val="00C36A56"/>
    <w:rsid w:val="00C46970"/>
    <w:rsid w:val="00C50240"/>
    <w:rsid w:val="00C50C75"/>
    <w:rsid w:val="00C51154"/>
    <w:rsid w:val="00C51C9C"/>
    <w:rsid w:val="00C5572D"/>
    <w:rsid w:val="00C56496"/>
    <w:rsid w:val="00C569DF"/>
    <w:rsid w:val="00C60318"/>
    <w:rsid w:val="00C65F94"/>
    <w:rsid w:val="00C6603A"/>
    <w:rsid w:val="00C6634D"/>
    <w:rsid w:val="00C71455"/>
    <w:rsid w:val="00C71981"/>
    <w:rsid w:val="00C71C4F"/>
    <w:rsid w:val="00C7235D"/>
    <w:rsid w:val="00C807F0"/>
    <w:rsid w:val="00C8175C"/>
    <w:rsid w:val="00C86DC4"/>
    <w:rsid w:val="00C94D65"/>
    <w:rsid w:val="00C968B3"/>
    <w:rsid w:val="00CA2D5A"/>
    <w:rsid w:val="00CB1394"/>
    <w:rsid w:val="00CB5C59"/>
    <w:rsid w:val="00CB7564"/>
    <w:rsid w:val="00CC30BB"/>
    <w:rsid w:val="00CC66D9"/>
    <w:rsid w:val="00CD0292"/>
    <w:rsid w:val="00CD1264"/>
    <w:rsid w:val="00CD15C4"/>
    <w:rsid w:val="00CD3AA9"/>
    <w:rsid w:val="00CD66F6"/>
    <w:rsid w:val="00CE0A05"/>
    <w:rsid w:val="00CE336C"/>
    <w:rsid w:val="00CE5C15"/>
    <w:rsid w:val="00CE7A43"/>
    <w:rsid w:val="00CF0A9D"/>
    <w:rsid w:val="00CF1DCF"/>
    <w:rsid w:val="00CF6DBD"/>
    <w:rsid w:val="00D00A01"/>
    <w:rsid w:val="00D020EC"/>
    <w:rsid w:val="00D02FDF"/>
    <w:rsid w:val="00D04028"/>
    <w:rsid w:val="00D04EC2"/>
    <w:rsid w:val="00D05857"/>
    <w:rsid w:val="00D06AA7"/>
    <w:rsid w:val="00D12039"/>
    <w:rsid w:val="00D1606F"/>
    <w:rsid w:val="00D16F6A"/>
    <w:rsid w:val="00D20D94"/>
    <w:rsid w:val="00D215FB"/>
    <w:rsid w:val="00D233CA"/>
    <w:rsid w:val="00D27B55"/>
    <w:rsid w:val="00D31AD0"/>
    <w:rsid w:val="00D32ACB"/>
    <w:rsid w:val="00D33C15"/>
    <w:rsid w:val="00D37FCA"/>
    <w:rsid w:val="00D42CD8"/>
    <w:rsid w:val="00D453FC"/>
    <w:rsid w:val="00D4617E"/>
    <w:rsid w:val="00D47038"/>
    <w:rsid w:val="00D51791"/>
    <w:rsid w:val="00D5306D"/>
    <w:rsid w:val="00D549B7"/>
    <w:rsid w:val="00D54A36"/>
    <w:rsid w:val="00D55AC9"/>
    <w:rsid w:val="00D55BA9"/>
    <w:rsid w:val="00D56C7A"/>
    <w:rsid w:val="00D62B8A"/>
    <w:rsid w:val="00D63F9A"/>
    <w:rsid w:val="00D667C8"/>
    <w:rsid w:val="00D67E88"/>
    <w:rsid w:val="00D70035"/>
    <w:rsid w:val="00D702A9"/>
    <w:rsid w:val="00D71E78"/>
    <w:rsid w:val="00D72EA2"/>
    <w:rsid w:val="00D74AC1"/>
    <w:rsid w:val="00D80319"/>
    <w:rsid w:val="00D80D63"/>
    <w:rsid w:val="00D81912"/>
    <w:rsid w:val="00D84B5D"/>
    <w:rsid w:val="00D86D61"/>
    <w:rsid w:val="00D90D6E"/>
    <w:rsid w:val="00D91F85"/>
    <w:rsid w:val="00D930DC"/>
    <w:rsid w:val="00D94EC2"/>
    <w:rsid w:val="00D97EF8"/>
    <w:rsid w:val="00DA6C02"/>
    <w:rsid w:val="00DB18B9"/>
    <w:rsid w:val="00DB221C"/>
    <w:rsid w:val="00DB477D"/>
    <w:rsid w:val="00DB4913"/>
    <w:rsid w:val="00DB7A72"/>
    <w:rsid w:val="00DC40B7"/>
    <w:rsid w:val="00DD109D"/>
    <w:rsid w:val="00DD2EFE"/>
    <w:rsid w:val="00DE117A"/>
    <w:rsid w:val="00DE624B"/>
    <w:rsid w:val="00DF221E"/>
    <w:rsid w:val="00DF2820"/>
    <w:rsid w:val="00E00BEE"/>
    <w:rsid w:val="00E04CA4"/>
    <w:rsid w:val="00E11972"/>
    <w:rsid w:val="00E13169"/>
    <w:rsid w:val="00E16AF9"/>
    <w:rsid w:val="00E2196F"/>
    <w:rsid w:val="00E2205C"/>
    <w:rsid w:val="00E31003"/>
    <w:rsid w:val="00E31097"/>
    <w:rsid w:val="00E31357"/>
    <w:rsid w:val="00E32213"/>
    <w:rsid w:val="00E33716"/>
    <w:rsid w:val="00E349BF"/>
    <w:rsid w:val="00E3626C"/>
    <w:rsid w:val="00E4477E"/>
    <w:rsid w:val="00E455BF"/>
    <w:rsid w:val="00E45DBF"/>
    <w:rsid w:val="00E46376"/>
    <w:rsid w:val="00E465DE"/>
    <w:rsid w:val="00E50C10"/>
    <w:rsid w:val="00E532F6"/>
    <w:rsid w:val="00E54A48"/>
    <w:rsid w:val="00E57091"/>
    <w:rsid w:val="00E579FD"/>
    <w:rsid w:val="00E61AB3"/>
    <w:rsid w:val="00E6297B"/>
    <w:rsid w:val="00E6476C"/>
    <w:rsid w:val="00E70D41"/>
    <w:rsid w:val="00E71643"/>
    <w:rsid w:val="00E72316"/>
    <w:rsid w:val="00E7339D"/>
    <w:rsid w:val="00E74D55"/>
    <w:rsid w:val="00E75B74"/>
    <w:rsid w:val="00E81250"/>
    <w:rsid w:val="00E81254"/>
    <w:rsid w:val="00E825CC"/>
    <w:rsid w:val="00E8331D"/>
    <w:rsid w:val="00E842BB"/>
    <w:rsid w:val="00E86AA7"/>
    <w:rsid w:val="00E94B34"/>
    <w:rsid w:val="00E95B3F"/>
    <w:rsid w:val="00EA31D7"/>
    <w:rsid w:val="00EA3639"/>
    <w:rsid w:val="00EA45CF"/>
    <w:rsid w:val="00EA59B1"/>
    <w:rsid w:val="00EA7804"/>
    <w:rsid w:val="00EB0470"/>
    <w:rsid w:val="00EB100F"/>
    <w:rsid w:val="00EB1C1F"/>
    <w:rsid w:val="00EB23D0"/>
    <w:rsid w:val="00EB3D15"/>
    <w:rsid w:val="00EB475B"/>
    <w:rsid w:val="00EC04E1"/>
    <w:rsid w:val="00EC0E9D"/>
    <w:rsid w:val="00EC1906"/>
    <w:rsid w:val="00EC1BED"/>
    <w:rsid w:val="00EC2544"/>
    <w:rsid w:val="00EC4DF4"/>
    <w:rsid w:val="00ED343B"/>
    <w:rsid w:val="00ED4781"/>
    <w:rsid w:val="00ED4D26"/>
    <w:rsid w:val="00ED668D"/>
    <w:rsid w:val="00ED669A"/>
    <w:rsid w:val="00ED69EB"/>
    <w:rsid w:val="00EE0FD1"/>
    <w:rsid w:val="00EE203C"/>
    <w:rsid w:val="00EE2731"/>
    <w:rsid w:val="00EE46F7"/>
    <w:rsid w:val="00EE5D29"/>
    <w:rsid w:val="00EF4CDB"/>
    <w:rsid w:val="00EF6BA8"/>
    <w:rsid w:val="00F008B9"/>
    <w:rsid w:val="00F01A7D"/>
    <w:rsid w:val="00F05B21"/>
    <w:rsid w:val="00F07BEA"/>
    <w:rsid w:val="00F115C6"/>
    <w:rsid w:val="00F12DD6"/>
    <w:rsid w:val="00F133A6"/>
    <w:rsid w:val="00F1647B"/>
    <w:rsid w:val="00F17A4A"/>
    <w:rsid w:val="00F23A79"/>
    <w:rsid w:val="00F24B69"/>
    <w:rsid w:val="00F258EA"/>
    <w:rsid w:val="00F274EB"/>
    <w:rsid w:val="00F311ED"/>
    <w:rsid w:val="00F32C4E"/>
    <w:rsid w:val="00F331E1"/>
    <w:rsid w:val="00F34E91"/>
    <w:rsid w:val="00F34F91"/>
    <w:rsid w:val="00F41592"/>
    <w:rsid w:val="00F43979"/>
    <w:rsid w:val="00F441BE"/>
    <w:rsid w:val="00F449D3"/>
    <w:rsid w:val="00F57481"/>
    <w:rsid w:val="00F60E0D"/>
    <w:rsid w:val="00F61AD3"/>
    <w:rsid w:val="00F62383"/>
    <w:rsid w:val="00F65042"/>
    <w:rsid w:val="00F674E8"/>
    <w:rsid w:val="00F71C6C"/>
    <w:rsid w:val="00F740ED"/>
    <w:rsid w:val="00F75955"/>
    <w:rsid w:val="00F764E3"/>
    <w:rsid w:val="00F804BD"/>
    <w:rsid w:val="00F81932"/>
    <w:rsid w:val="00F8672F"/>
    <w:rsid w:val="00F90B91"/>
    <w:rsid w:val="00F95480"/>
    <w:rsid w:val="00F96184"/>
    <w:rsid w:val="00FA17B8"/>
    <w:rsid w:val="00FA24FE"/>
    <w:rsid w:val="00FA2AC0"/>
    <w:rsid w:val="00FA4389"/>
    <w:rsid w:val="00FB462F"/>
    <w:rsid w:val="00FB62E5"/>
    <w:rsid w:val="00FB6AE3"/>
    <w:rsid w:val="00FB7836"/>
    <w:rsid w:val="00FC0335"/>
    <w:rsid w:val="00FD5856"/>
    <w:rsid w:val="00FD65D3"/>
    <w:rsid w:val="00FD781E"/>
    <w:rsid w:val="00FE1C4D"/>
    <w:rsid w:val="00FE5450"/>
    <w:rsid w:val="00FE5FA0"/>
    <w:rsid w:val="00FE6775"/>
    <w:rsid w:val="00FF2A12"/>
    <w:rsid w:val="00FF37B3"/>
    <w:rsid w:val="00FF5A82"/>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9794"/>
  <w15:docId w15:val="{F76CBF7C-3FC9-4B1D-A47A-7EB550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E"/>
    <w:pPr>
      <w:jc w:val="both"/>
    </w:pPr>
    <w:rPr>
      <w:rFonts w:ascii="Arial" w:hAnsi="Arial"/>
      <w:lang w:val="et-EE"/>
    </w:rPr>
  </w:style>
  <w:style w:type="paragraph" w:styleId="Heading1">
    <w:name w:val="heading 1"/>
    <w:basedOn w:val="Normal"/>
    <w:next w:val="Normal"/>
    <w:link w:val="Heading1Char"/>
    <w:uiPriority w:val="9"/>
    <w:qFormat/>
    <w:rsid w:val="00517C84"/>
    <w:pPr>
      <w:keepNext/>
      <w:keepLines/>
      <w:numPr>
        <w:numId w:val="20"/>
      </w:numPr>
      <w:spacing w:before="0" w:after="0"/>
      <w:outlineLvl w:val="0"/>
    </w:pPr>
    <w:rPr>
      <w:rFonts w:eastAsiaTheme="majorEastAsia" w:cs="Arial"/>
      <w:b/>
      <w:bCs/>
      <w:caps/>
    </w:rPr>
  </w:style>
  <w:style w:type="paragraph" w:styleId="Heading2">
    <w:name w:val="heading 2"/>
    <w:basedOn w:val="Normal"/>
    <w:next w:val="Normal"/>
    <w:link w:val="Heading2Char"/>
    <w:uiPriority w:val="9"/>
    <w:unhideWhenUsed/>
    <w:qFormat/>
    <w:rsid w:val="004412F9"/>
    <w:pPr>
      <w:keepNext/>
      <w:keepLines/>
      <w:numPr>
        <w:ilvl w:val="1"/>
        <w:numId w:val="20"/>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41DDF"/>
    <w:pPr>
      <w:keepNext/>
      <w:keepLines/>
      <w:numPr>
        <w:ilvl w:val="2"/>
        <w:numId w:val="20"/>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8076E"/>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076E"/>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076E"/>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076E"/>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76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76E"/>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17C84"/>
    <w:rPr>
      <w:rFonts w:ascii="Arial" w:eastAsiaTheme="majorEastAsia" w:hAnsi="Arial" w:cs="Arial"/>
      <w:b/>
      <w:bCs/>
      <w:cap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A136FC"/>
    <w:pPr>
      <w:spacing w:before="40" w:after="40"/>
      <w:ind w:left="244" w:hanging="244"/>
      <w:jc w:val="left"/>
    </w:pPr>
  </w:style>
  <w:style w:type="paragraph" w:styleId="TOC2">
    <w:name w:val="toc 2"/>
    <w:basedOn w:val="Normal"/>
    <w:next w:val="Normal"/>
    <w:autoRedefine/>
    <w:uiPriority w:val="39"/>
    <w:unhideWhenUsed/>
    <w:rsid w:val="00A136FC"/>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136FC"/>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character" w:customStyle="1" w:styleId="fontstyle01">
    <w:name w:val="fontstyle01"/>
    <w:basedOn w:val="DefaultParagraphFont"/>
    <w:rsid w:val="00F674E8"/>
    <w:rPr>
      <w:rFonts w:ascii="Arial" w:hAnsi="Arial" w:cs="Arial" w:hint="default"/>
      <w:b w:val="0"/>
      <w:bCs w:val="0"/>
      <w:i w:val="0"/>
      <w:iCs w:val="0"/>
      <w:color w:val="000000"/>
      <w:sz w:val="24"/>
      <w:szCs w:val="24"/>
    </w:rPr>
  </w:style>
  <w:style w:type="character" w:customStyle="1" w:styleId="Heading3Char">
    <w:name w:val="Heading 3 Char"/>
    <w:basedOn w:val="DefaultParagraphFont"/>
    <w:link w:val="Heading3"/>
    <w:uiPriority w:val="9"/>
    <w:rsid w:val="00241DDF"/>
    <w:rPr>
      <w:rFonts w:ascii="Arial" w:eastAsiaTheme="majorEastAsia" w:hAnsi="Arial" w:cstheme="majorBidi"/>
      <w:b/>
      <w:bCs/>
      <w:lang w:val="et-EE"/>
    </w:rPr>
  </w:style>
  <w:style w:type="character" w:styleId="FollowedHyperlink">
    <w:name w:val="FollowedHyperlink"/>
    <w:basedOn w:val="DefaultParagraphFont"/>
    <w:uiPriority w:val="99"/>
    <w:semiHidden/>
    <w:unhideWhenUsed/>
    <w:rsid w:val="0040794B"/>
    <w:rPr>
      <w:color w:val="800080" w:themeColor="followedHyperlink"/>
      <w:u w:val="single"/>
    </w:rPr>
  </w:style>
  <w:style w:type="paragraph" w:styleId="Caption">
    <w:name w:val="caption"/>
    <w:basedOn w:val="Normal"/>
    <w:next w:val="Normal"/>
    <w:uiPriority w:val="35"/>
    <w:unhideWhenUsed/>
    <w:qFormat/>
    <w:rsid w:val="000A0BA9"/>
    <w:pPr>
      <w:spacing w:before="0" w:after="200"/>
    </w:pPr>
    <w:rPr>
      <w:i/>
      <w:iCs/>
      <w:szCs w:val="18"/>
    </w:rPr>
  </w:style>
  <w:style w:type="table" w:styleId="GridTable1Light">
    <w:name w:val="Grid Table 1 Light"/>
    <w:basedOn w:val="TableNormal"/>
    <w:uiPriority w:val="46"/>
    <w:rsid w:val="00CB756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5991"/>
    <w:rPr>
      <w:color w:val="605E5C"/>
      <w:shd w:val="clear" w:color="auto" w:fill="E1DFDD"/>
    </w:rPr>
  </w:style>
  <w:style w:type="character" w:customStyle="1" w:styleId="Heading4Char">
    <w:name w:val="Heading 4 Char"/>
    <w:basedOn w:val="DefaultParagraphFont"/>
    <w:link w:val="Heading4"/>
    <w:uiPriority w:val="9"/>
    <w:semiHidden/>
    <w:rsid w:val="0058076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58076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58076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58076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58076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58076E"/>
    <w:rPr>
      <w:rFonts w:asciiTheme="majorHAnsi" w:eastAsiaTheme="majorEastAsia" w:hAnsiTheme="majorHAnsi" w:cstheme="majorBidi"/>
      <w:i/>
      <w:iCs/>
      <w:color w:val="272727" w:themeColor="text1" w:themeTint="D8"/>
      <w:sz w:val="21"/>
      <w:szCs w:val="21"/>
      <w:lang w:val="et-EE"/>
    </w:rPr>
  </w:style>
  <w:style w:type="table" w:styleId="TableGridLight">
    <w:name w:val="Grid Table Light"/>
    <w:basedOn w:val="TableNormal"/>
    <w:uiPriority w:val="40"/>
    <w:rsid w:val="002E7C7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52847911">
      <w:bodyDiv w:val="1"/>
      <w:marLeft w:val="0"/>
      <w:marRight w:val="0"/>
      <w:marTop w:val="0"/>
      <w:marBottom w:val="0"/>
      <w:divBdr>
        <w:top w:val="none" w:sz="0" w:space="0" w:color="auto"/>
        <w:left w:val="none" w:sz="0" w:space="0" w:color="auto"/>
        <w:bottom w:val="none" w:sz="0" w:space="0" w:color="auto"/>
        <w:right w:val="none" w:sz="0" w:space="0" w:color="auto"/>
      </w:divBdr>
    </w:div>
    <w:div w:id="355277644">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750584372">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91030996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80140378">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366637853">
      <w:bodyDiv w:val="1"/>
      <w:marLeft w:val="0"/>
      <w:marRight w:val="0"/>
      <w:marTop w:val="0"/>
      <w:marBottom w:val="0"/>
      <w:divBdr>
        <w:top w:val="none" w:sz="0" w:space="0" w:color="auto"/>
        <w:left w:val="none" w:sz="0" w:space="0" w:color="auto"/>
        <w:bottom w:val="none" w:sz="0" w:space="0" w:color="auto"/>
        <w:right w:val="none" w:sz="0" w:space="0" w:color="auto"/>
      </w:divBdr>
    </w:div>
    <w:div w:id="1500776481">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546792691">
      <w:bodyDiv w:val="1"/>
      <w:marLeft w:val="0"/>
      <w:marRight w:val="0"/>
      <w:marTop w:val="0"/>
      <w:marBottom w:val="0"/>
      <w:divBdr>
        <w:top w:val="none" w:sz="0" w:space="0" w:color="auto"/>
        <w:left w:val="none" w:sz="0" w:space="0" w:color="auto"/>
        <w:bottom w:val="none" w:sz="0" w:space="0" w:color="auto"/>
        <w:right w:val="none" w:sz="0" w:space="0" w:color="auto"/>
      </w:divBdr>
    </w:div>
    <w:div w:id="1574658064">
      <w:bodyDiv w:val="1"/>
      <w:marLeft w:val="0"/>
      <w:marRight w:val="0"/>
      <w:marTop w:val="0"/>
      <w:marBottom w:val="0"/>
      <w:divBdr>
        <w:top w:val="none" w:sz="0" w:space="0" w:color="auto"/>
        <w:left w:val="none" w:sz="0" w:space="0" w:color="auto"/>
        <w:bottom w:val="none" w:sz="0" w:space="0" w:color="auto"/>
        <w:right w:val="none" w:sz="0" w:space="0" w:color="auto"/>
      </w:divBdr>
    </w:div>
    <w:div w:id="1602487156">
      <w:bodyDiv w:val="1"/>
      <w:marLeft w:val="0"/>
      <w:marRight w:val="0"/>
      <w:marTop w:val="0"/>
      <w:marBottom w:val="0"/>
      <w:divBdr>
        <w:top w:val="none" w:sz="0" w:space="0" w:color="auto"/>
        <w:left w:val="none" w:sz="0" w:space="0" w:color="auto"/>
        <w:bottom w:val="none" w:sz="0" w:space="0" w:color="auto"/>
        <w:right w:val="none" w:sz="0" w:space="0" w:color="auto"/>
      </w:divBdr>
    </w:div>
    <w:div w:id="1603685974">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786922191">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1896620145">
      <w:bodyDiv w:val="1"/>
      <w:marLeft w:val="0"/>
      <w:marRight w:val="0"/>
      <w:marTop w:val="0"/>
      <w:marBottom w:val="0"/>
      <w:divBdr>
        <w:top w:val="none" w:sz="0" w:space="0" w:color="auto"/>
        <w:left w:val="none" w:sz="0" w:space="0" w:color="auto"/>
        <w:bottom w:val="none" w:sz="0" w:space="0" w:color="auto"/>
        <w:right w:val="none" w:sz="0" w:space="0" w:color="auto"/>
      </w:divBdr>
    </w:div>
    <w:div w:id="1936474915">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39692467">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a@opt.ee" TargetMode="External"/><Relationship Id="rId5" Type="http://schemas.openxmlformats.org/officeDocument/2006/relationships/webSettings" Target="webSettings.xml"/><Relationship Id="rId15" Type="http://schemas.openxmlformats.org/officeDocument/2006/relationships/hyperlink" Target="https://www.rescue.ee/et/ohtlikud-ettevotted" TargetMode="External"/><Relationship Id="rId10" Type="http://schemas.openxmlformats.org/officeDocument/2006/relationships/hyperlink" Target="mailto:erkki@tuuleveski.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scue.ee/files/2018-11/18-10-01-kems-32-juhend-paleenrijatele-ja-projekteerijate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6EA1-5082-41B9-8B7E-8EE3D5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22</Pages>
  <Words>12049</Words>
  <Characters>69888</Characters>
  <Application>Microsoft Office Word</Application>
  <DocSecurity>0</DocSecurity>
  <Lines>582</Lines>
  <Paragraphs>163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81774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254</cp:revision>
  <cp:lastPrinted>2020-09-30T12:30:00Z</cp:lastPrinted>
  <dcterms:created xsi:type="dcterms:W3CDTF">2021-11-29T14:23:00Z</dcterms:created>
  <dcterms:modified xsi:type="dcterms:W3CDTF">2026-03-26T13:26:00Z</dcterms:modified>
</cp:coreProperties>
</file>