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C2294" w14:textId="4FE40C0B" w:rsidR="00556714" w:rsidRPr="00173919" w:rsidRDefault="00173919" w:rsidP="00E30A23">
      <w:pPr>
        <w:spacing w:before="0" w:after="0"/>
        <w:rPr>
          <w:rFonts w:cs="Arial"/>
        </w:rPr>
      </w:pPr>
      <w:r w:rsidRPr="00173919">
        <w:rPr>
          <w:rFonts w:cs="Arial"/>
          <w:noProof/>
          <w:lang w:eastAsia="et-EE"/>
        </w:rPr>
        <w:drawing>
          <wp:anchor distT="0" distB="0" distL="114935" distR="114935" simplePos="0" relativeHeight="251656704" behindDoc="1" locked="0" layoutInCell="1" allowOverlap="1" wp14:anchorId="2B111028" wp14:editId="0BCB10CD">
            <wp:simplePos x="0" y="0"/>
            <wp:positionH relativeFrom="column">
              <wp:posOffset>5285740</wp:posOffset>
            </wp:positionH>
            <wp:positionV relativeFrom="paragraph">
              <wp:posOffset>0</wp:posOffset>
            </wp:positionV>
            <wp:extent cx="1029970" cy="1064895"/>
            <wp:effectExtent l="0" t="0" r="0" b="1905"/>
            <wp:wrapTight wrapText="bothSides">
              <wp:wrapPolygon edited="0">
                <wp:start x="0" y="0"/>
                <wp:lineTo x="0" y="21252"/>
                <wp:lineTo x="21174" y="21252"/>
                <wp:lineTo x="211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9970" cy="1064895"/>
                    </a:xfrm>
                    <a:prstGeom prst="rect">
                      <a:avLst/>
                    </a:prstGeom>
                    <a:solidFill>
                      <a:srgbClr val="FFFFFF"/>
                    </a:solidFill>
                    <a:ln w="9525">
                      <a:noFill/>
                      <a:miter lim="800000"/>
                      <a:headEnd/>
                      <a:tailEnd/>
                    </a:ln>
                  </pic:spPr>
                </pic:pic>
              </a:graphicData>
            </a:graphic>
          </wp:anchor>
        </w:drawing>
      </w:r>
    </w:p>
    <w:p w14:paraId="6CE76F04" w14:textId="2F2BF42E" w:rsidR="008B61DA" w:rsidRPr="00173919" w:rsidRDefault="008B61DA" w:rsidP="00E30A23">
      <w:pPr>
        <w:spacing w:before="0" w:after="0"/>
        <w:rPr>
          <w:rFonts w:cs="Arial"/>
        </w:rPr>
      </w:pPr>
    </w:p>
    <w:p w14:paraId="059AD1D6" w14:textId="459DC038" w:rsidR="008B61DA" w:rsidRPr="00173919" w:rsidRDefault="008B61DA" w:rsidP="00E30A23">
      <w:pPr>
        <w:spacing w:before="0" w:after="0"/>
        <w:rPr>
          <w:rFonts w:cs="Arial"/>
        </w:rPr>
      </w:pPr>
    </w:p>
    <w:p w14:paraId="1F70A914" w14:textId="202EDDCF" w:rsidR="008B61DA" w:rsidRPr="00173919" w:rsidRDefault="008B61DA" w:rsidP="00E30A23">
      <w:pPr>
        <w:spacing w:before="0" w:after="0"/>
        <w:rPr>
          <w:rFonts w:cs="Arial"/>
        </w:rPr>
      </w:pPr>
    </w:p>
    <w:p w14:paraId="40132FCB" w14:textId="77777777" w:rsidR="00B935D8" w:rsidRPr="00173919" w:rsidRDefault="00B935D8" w:rsidP="00E30A23">
      <w:pPr>
        <w:spacing w:before="0" w:after="0"/>
        <w:jc w:val="right"/>
        <w:rPr>
          <w:rFonts w:cs="Arial"/>
          <w:b/>
          <w:sz w:val="24"/>
          <w:szCs w:val="24"/>
        </w:rPr>
      </w:pPr>
    </w:p>
    <w:p w14:paraId="3B1D5C2F" w14:textId="77777777" w:rsidR="00B935D8" w:rsidRPr="00173919" w:rsidRDefault="00B935D8" w:rsidP="00E30A23">
      <w:pPr>
        <w:spacing w:before="0" w:after="0"/>
        <w:jc w:val="right"/>
        <w:rPr>
          <w:rFonts w:cs="Arial"/>
          <w:b/>
          <w:sz w:val="24"/>
          <w:szCs w:val="24"/>
        </w:rPr>
      </w:pPr>
    </w:p>
    <w:p w14:paraId="4FB5E138" w14:textId="77777777" w:rsidR="00173919" w:rsidRPr="00173919" w:rsidRDefault="00173919" w:rsidP="00E30A23">
      <w:pPr>
        <w:spacing w:before="0" w:after="0"/>
        <w:jc w:val="right"/>
        <w:rPr>
          <w:rFonts w:cs="Arial"/>
          <w:b/>
          <w:sz w:val="24"/>
          <w:szCs w:val="24"/>
        </w:rPr>
      </w:pPr>
    </w:p>
    <w:p w14:paraId="70663DF4" w14:textId="774B0ACA" w:rsidR="00556714" w:rsidRPr="00173919" w:rsidRDefault="008B61DA" w:rsidP="00E30A23">
      <w:pPr>
        <w:spacing w:before="0" w:after="0"/>
        <w:jc w:val="right"/>
        <w:rPr>
          <w:rFonts w:cs="Arial"/>
          <w:b/>
          <w:sz w:val="24"/>
          <w:szCs w:val="24"/>
        </w:rPr>
      </w:pPr>
      <w:r w:rsidRPr="00173919">
        <w:rPr>
          <w:rFonts w:cs="Arial"/>
          <w:b/>
          <w:sz w:val="24"/>
          <w:szCs w:val="24"/>
        </w:rPr>
        <w:t xml:space="preserve">Töö nr </w:t>
      </w:r>
      <w:r w:rsidR="00D4666F" w:rsidRPr="00173919">
        <w:rPr>
          <w:rFonts w:cs="Arial"/>
          <w:b/>
          <w:sz w:val="24"/>
          <w:szCs w:val="24"/>
        </w:rPr>
        <w:t>5</w:t>
      </w:r>
      <w:r w:rsidR="00D17C58" w:rsidRPr="00173919">
        <w:rPr>
          <w:rFonts w:cs="Arial"/>
          <w:b/>
          <w:sz w:val="24"/>
          <w:szCs w:val="24"/>
        </w:rPr>
        <w:t>96</w:t>
      </w:r>
    </w:p>
    <w:p w14:paraId="1D63B367" w14:textId="77777777" w:rsidR="00556714" w:rsidRPr="00173919" w:rsidRDefault="00556714" w:rsidP="00E30A23">
      <w:pPr>
        <w:spacing w:before="0" w:after="0"/>
        <w:rPr>
          <w:rFonts w:cs="Arial"/>
        </w:rPr>
      </w:pPr>
    </w:p>
    <w:p w14:paraId="14E63057" w14:textId="2F0F8668" w:rsidR="00556714" w:rsidRPr="00173919" w:rsidRDefault="00556714" w:rsidP="00E30A23">
      <w:pPr>
        <w:spacing w:before="0" w:after="0"/>
        <w:jc w:val="center"/>
        <w:rPr>
          <w:rFonts w:cs="Arial"/>
          <w:b/>
          <w:sz w:val="28"/>
          <w:szCs w:val="28"/>
        </w:rPr>
      </w:pPr>
      <w:r w:rsidRPr="00173919">
        <w:rPr>
          <w:rFonts w:cs="Arial"/>
          <w:b/>
          <w:sz w:val="28"/>
          <w:szCs w:val="28"/>
        </w:rPr>
        <w:t>Harjumaa, Rae vald</w:t>
      </w:r>
      <w:r w:rsidR="00C0566C" w:rsidRPr="00173919">
        <w:rPr>
          <w:rFonts w:cs="Arial"/>
          <w:b/>
          <w:sz w:val="28"/>
          <w:szCs w:val="28"/>
        </w:rPr>
        <w:t xml:space="preserve">, </w:t>
      </w:r>
      <w:proofErr w:type="spellStart"/>
      <w:r w:rsidR="00C0566C" w:rsidRPr="00173919">
        <w:rPr>
          <w:rFonts w:cs="Arial"/>
          <w:b/>
          <w:sz w:val="28"/>
          <w:szCs w:val="28"/>
        </w:rPr>
        <w:t>Soodevahe</w:t>
      </w:r>
      <w:proofErr w:type="spellEnd"/>
      <w:r w:rsidR="00C0566C" w:rsidRPr="00173919">
        <w:rPr>
          <w:rFonts w:cs="Arial"/>
          <w:b/>
          <w:sz w:val="28"/>
          <w:szCs w:val="28"/>
        </w:rPr>
        <w:t xml:space="preserve"> küla</w:t>
      </w:r>
    </w:p>
    <w:p w14:paraId="0D8FD164" w14:textId="2C4279E1" w:rsidR="003F2FEF" w:rsidRPr="00173919" w:rsidRDefault="00716FA8" w:rsidP="002C66D1">
      <w:pPr>
        <w:spacing w:before="0" w:after="0"/>
        <w:jc w:val="center"/>
        <w:rPr>
          <w:rFonts w:cs="Arial"/>
          <w:b/>
          <w:sz w:val="32"/>
          <w:szCs w:val="32"/>
        </w:rPr>
      </w:pPr>
      <w:r w:rsidRPr="00173919">
        <w:rPr>
          <w:rFonts w:cs="Arial"/>
          <w:b/>
          <w:bCs/>
          <w:sz w:val="32"/>
          <w:szCs w:val="32"/>
        </w:rPr>
        <w:t xml:space="preserve">LEPIKU JA LENNURADARI TEE L10 KINNISTU JA LÄHIALA DETAILPLANEERING </w:t>
      </w:r>
      <w:r w:rsidR="006B6897" w:rsidRPr="00173919">
        <w:rPr>
          <w:rFonts w:cs="Arial"/>
          <w:b/>
          <w:bCs/>
          <w:sz w:val="32"/>
          <w:szCs w:val="32"/>
        </w:rPr>
        <w:t>(kovID DP1304)</w:t>
      </w:r>
    </w:p>
    <w:p w14:paraId="760A64E9" w14:textId="3C4A7C6E" w:rsidR="002C66D1" w:rsidRPr="00173919" w:rsidRDefault="009C0635" w:rsidP="003F2FEF">
      <w:pPr>
        <w:jc w:val="center"/>
        <w:rPr>
          <w:rFonts w:cs="Arial"/>
          <w:b/>
          <w:sz w:val="28"/>
          <w:szCs w:val="28"/>
        </w:rPr>
      </w:pPr>
      <w:r>
        <w:rPr>
          <w:rFonts w:cs="Arial"/>
          <w:b/>
          <w:noProof/>
          <w:sz w:val="28"/>
          <w:szCs w:val="28"/>
        </w:rPr>
        <w:drawing>
          <wp:inline distT="0" distB="0" distL="0" distR="0" wp14:anchorId="7A118617" wp14:editId="383231E3">
            <wp:extent cx="3117850" cy="3526063"/>
            <wp:effectExtent l="0" t="0" r="6350" b="0"/>
            <wp:docPr id="599318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7804" cy="3537321"/>
                    </a:xfrm>
                    <a:prstGeom prst="rect">
                      <a:avLst/>
                    </a:prstGeom>
                    <a:noFill/>
                    <a:ln>
                      <a:noFill/>
                    </a:ln>
                  </pic:spPr>
                </pic:pic>
              </a:graphicData>
            </a:graphic>
          </wp:inline>
        </w:drawing>
      </w:r>
    </w:p>
    <w:p w14:paraId="0A880809" w14:textId="77777777" w:rsidR="002C66D1" w:rsidRPr="00173919" w:rsidRDefault="002C66D1" w:rsidP="003F2FEF">
      <w:pPr>
        <w:jc w:val="center"/>
        <w:rPr>
          <w:rFonts w:cs="Arial"/>
          <w:b/>
          <w:sz w:val="28"/>
          <w:szCs w:val="28"/>
        </w:rPr>
      </w:pPr>
    </w:p>
    <w:p w14:paraId="36F2892C" w14:textId="6D665B21" w:rsidR="00A70D61" w:rsidRPr="00173919" w:rsidRDefault="00A70D61" w:rsidP="00395604">
      <w:pPr>
        <w:tabs>
          <w:tab w:val="left" w:pos="3544"/>
        </w:tabs>
        <w:spacing w:before="0" w:after="0"/>
        <w:rPr>
          <w:rFonts w:cs="Arial"/>
        </w:rPr>
      </w:pPr>
      <w:r w:rsidRPr="00173919">
        <w:rPr>
          <w:rFonts w:cs="Arial"/>
        </w:rPr>
        <w:t>PLANEERINGU KOOSTAMISE</w:t>
      </w:r>
      <w:r w:rsidR="00395604" w:rsidRPr="00173919">
        <w:rPr>
          <w:rFonts w:cs="Arial"/>
        </w:rPr>
        <w:tab/>
      </w:r>
      <w:r w:rsidRPr="00173919">
        <w:rPr>
          <w:rFonts w:cs="Arial"/>
        </w:rPr>
        <w:t>Rae Vallavalitsus</w:t>
      </w:r>
      <w:r w:rsidR="00536D36" w:rsidRPr="00173919">
        <w:rPr>
          <w:rFonts w:cs="Arial"/>
        </w:rPr>
        <w:t xml:space="preserve">, </w:t>
      </w:r>
      <w:r w:rsidRPr="00173919">
        <w:rPr>
          <w:rFonts w:cs="Arial"/>
        </w:rPr>
        <w:t>registrikood 75026106</w:t>
      </w:r>
    </w:p>
    <w:p w14:paraId="2DD8708C" w14:textId="50536D6D" w:rsidR="00E579FD" w:rsidRPr="00173919" w:rsidRDefault="00A70D61" w:rsidP="00395604">
      <w:pPr>
        <w:tabs>
          <w:tab w:val="left" w:pos="3544"/>
        </w:tabs>
        <w:spacing w:before="0" w:after="0"/>
        <w:rPr>
          <w:rFonts w:cs="Arial"/>
        </w:rPr>
      </w:pPr>
      <w:r w:rsidRPr="00173919">
        <w:rPr>
          <w:rFonts w:cs="Arial"/>
        </w:rPr>
        <w:t>KORRALDAJA:</w:t>
      </w:r>
      <w:r w:rsidR="00E579FD" w:rsidRPr="00173919">
        <w:rPr>
          <w:rFonts w:cs="Arial"/>
        </w:rPr>
        <w:tab/>
        <w:t>Aruküla tee 9</w:t>
      </w:r>
    </w:p>
    <w:p w14:paraId="636269DF" w14:textId="45EA7F84" w:rsidR="00E579FD" w:rsidRPr="00173919" w:rsidRDefault="00E579FD" w:rsidP="00395604">
      <w:pPr>
        <w:tabs>
          <w:tab w:val="left" w:pos="3544"/>
        </w:tabs>
        <w:spacing w:before="0" w:after="0"/>
        <w:rPr>
          <w:rFonts w:cs="Arial"/>
        </w:rPr>
      </w:pPr>
      <w:r w:rsidRPr="00173919">
        <w:rPr>
          <w:rFonts w:cs="Arial"/>
        </w:rPr>
        <w:tab/>
        <w:t>75301 Jüri alevik</w:t>
      </w:r>
    </w:p>
    <w:p w14:paraId="518486FF" w14:textId="11A48A40" w:rsidR="00392E4D" w:rsidRPr="00173919" w:rsidRDefault="00554271" w:rsidP="00395604">
      <w:pPr>
        <w:tabs>
          <w:tab w:val="left" w:pos="3544"/>
        </w:tabs>
        <w:spacing w:before="0" w:after="0"/>
        <w:rPr>
          <w:rFonts w:cs="Arial"/>
        </w:rPr>
      </w:pPr>
      <w:r w:rsidRPr="00173919">
        <w:rPr>
          <w:rFonts w:cs="Arial"/>
        </w:rPr>
        <w:tab/>
        <w:t>Harjumaa</w:t>
      </w:r>
    </w:p>
    <w:p w14:paraId="42963AA4" w14:textId="77777777" w:rsidR="00395604" w:rsidRPr="00173919" w:rsidRDefault="00395604" w:rsidP="00E30A23">
      <w:pPr>
        <w:tabs>
          <w:tab w:val="left" w:pos="2835"/>
        </w:tabs>
        <w:spacing w:before="0" w:after="0"/>
        <w:rPr>
          <w:rFonts w:cs="Arial"/>
        </w:rPr>
      </w:pPr>
    </w:p>
    <w:p w14:paraId="644D54D0" w14:textId="5ED58F14" w:rsidR="00FF5616" w:rsidRPr="00173919" w:rsidRDefault="00554271" w:rsidP="00724CB2">
      <w:pPr>
        <w:tabs>
          <w:tab w:val="left" w:pos="3544"/>
        </w:tabs>
        <w:spacing w:before="0" w:after="0"/>
        <w:rPr>
          <w:rFonts w:cs="Arial"/>
        </w:rPr>
      </w:pPr>
      <w:r w:rsidRPr="00173919">
        <w:rPr>
          <w:rFonts w:cs="Arial"/>
        </w:rPr>
        <w:t>HUVITATUD ISIK:</w:t>
      </w:r>
      <w:r w:rsidR="00B935D8" w:rsidRPr="00173919">
        <w:rPr>
          <w:rFonts w:cs="Arial"/>
        </w:rPr>
        <w:tab/>
      </w:r>
      <w:r w:rsidR="006A4A54" w:rsidRPr="00173919">
        <w:rPr>
          <w:rFonts w:cs="Arial"/>
        </w:rPr>
        <w:t>Kiili Logistikapark OÜ, registrikood 16368593</w:t>
      </w:r>
    </w:p>
    <w:p w14:paraId="7E609750" w14:textId="3D7DB600" w:rsidR="006A4A54" w:rsidRPr="00173919" w:rsidRDefault="006A4A54" w:rsidP="00724CB2">
      <w:pPr>
        <w:tabs>
          <w:tab w:val="left" w:pos="3544"/>
        </w:tabs>
        <w:spacing w:before="0" w:after="0"/>
        <w:rPr>
          <w:rFonts w:cs="Arial"/>
        </w:rPr>
      </w:pPr>
      <w:r w:rsidRPr="00173919">
        <w:rPr>
          <w:rFonts w:cs="Arial"/>
        </w:rPr>
        <w:tab/>
        <w:t>Pärnu mnt 186,11314 Tallinn</w:t>
      </w:r>
    </w:p>
    <w:p w14:paraId="35682413" w14:textId="77777777" w:rsidR="006A4A54" w:rsidRPr="00173919" w:rsidRDefault="006A4A54" w:rsidP="00724CB2">
      <w:pPr>
        <w:tabs>
          <w:tab w:val="left" w:pos="3544"/>
        </w:tabs>
        <w:spacing w:before="0" w:after="0"/>
        <w:rPr>
          <w:rFonts w:cs="Arial"/>
        </w:rPr>
      </w:pPr>
    </w:p>
    <w:p w14:paraId="7D1358C1" w14:textId="77777777" w:rsidR="00395604" w:rsidRPr="00173919" w:rsidRDefault="00395604" w:rsidP="00E30A23">
      <w:pPr>
        <w:tabs>
          <w:tab w:val="left" w:pos="2835"/>
        </w:tabs>
        <w:spacing w:before="0" w:after="0"/>
        <w:rPr>
          <w:rFonts w:cs="Arial"/>
        </w:rPr>
      </w:pPr>
    </w:p>
    <w:p w14:paraId="117E08EE" w14:textId="34BEAE6C" w:rsidR="00556714" w:rsidRPr="00173919" w:rsidRDefault="00556714" w:rsidP="00395604">
      <w:pPr>
        <w:tabs>
          <w:tab w:val="left" w:pos="3544"/>
        </w:tabs>
        <w:spacing w:before="0" w:after="0"/>
        <w:rPr>
          <w:rFonts w:cs="Arial"/>
        </w:rPr>
      </w:pPr>
      <w:r w:rsidRPr="00173919">
        <w:rPr>
          <w:rFonts w:cs="Arial"/>
        </w:rPr>
        <w:t>P</w:t>
      </w:r>
      <w:r w:rsidR="00536D36" w:rsidRPr="00173919">
        <w:rPr>
          <w:rFonts w:cs="Arial"/>
        </w:rPr>
        <w:t>LAN</w:t>
      </w:r>
      <w:r w:rsidRPr="00173919">
        <w:rPr>
          <w:rFonts w:cs="Arial"/>
        </w:rPr>
        <w:t>EERIJA:</w:t>
      </w:r>
      <w:r w:rsidR="00395604" w:rsidRPr="00173919">
        <w:rPr>
          <w:rFonts w:cs="Arial"/>
        </w:rPr>
        <w:tab/>
      </w:r>
      <w:r w:rsidRPr="00173919">
        <w:rPr>
          <w:rFonts w:cs="Arial"/>
        </w:rPr>
        <w:t>Optimal Projekt OÜ</w:t>
      </w:r>
      <w:r w:rsidR="00536D36" w:rsidRPr="00173919">
        <w:rPr>
          <w:rFonts w:cs="Arial"/>
        </w:rPr>
        <w:t xml:space="preserve">, </w:t>
      </w:r>
      <w:r w:rsidRPr="00173919">
        <w:rPr>
          <w:rFonts w:cs="Arial"/>
        </w:rPr>
        <w:t>registrikood 11213515</w:t>
      </w:r>
    </w:p>
    <w:p w14:paraId="2B294C88" w14:textId="37532E4E" w:rsidR="00B935D8" w:rsidRPr="00173919" w:rsidRDefault="00554271" w:rsidP="00395604">
      <w:pPr>
        <w:tabs>
          <w:tab w:val="left" w:pos="3544"/>
        </w:tabs>
        <w:spacing w:before="0" w:after="0"/>
        <w:rPr>
          <w:rFonts w:cs="Arial"/>
        </w:rPr>
      </w:pPr>
      <w:r w:rsidRPr="00173919">
        <w:rPr>
          <w:rFonts w:cs="Arial"/>
        </w:rPr>
        <w:tab/>
        <w:t>MTR reg</w:t>
      </w:r>
      <w:r w:rsidR="007C43EF">
        <w:rPr>
          <w:rFonts w:cs="Arial"/>
        </w:rPr>
        <w:t>-</w:t>
      </w:r>
      <w:r w:rsidRPr="00173919">
        <w:rPr>
          <w:rFonts w:cs="Arial"/>
        </w:rPr>
        <w:t>nr EEP000601</w:t>
      </w:r>
    </w:p>
    <w:p w14:paraId="6A69CE7A" w14:textId="46BFFD08" w:rsidR="00556714" w:rsidRPr="00173919" w:rsidRDefault="00B935D8" w:rsidP="00395604">
      <w:pPr>
        <w:tabs>
          <w:tab w:val="left" w:pos="3544"/>
        </w:tabs>
        <w:spacing w:before="0" w:after="0"/>
        <w:rPr>
          <w:rFonts w:cs="Arial"/>
        </w:rPr>
      </w:pPr>
      <w:r w:rsidRPr="00173919">
        <w:rPr>
          <w:rFonts w:cs="Arial"/>
        </w:rPr>
        <w:tab/>
      </w:r>
      <w:r w:rsidR="00556714" w:rsidRPr="00173919">
        <w:rPr>
          <w:rFonts w:cs="Arial"/>
        </w:rPr>
        <w:t>Keemia tn 4, 1061</w:t>
      </w:r>
      <w:r w:rsidR="000E238F" w:rsidRPr="00173919">
        <w:rPr>
          <w:rFonts w:cs="Arial"/>
        </w:rPr>
        <w:t>6 Tallinn</w:t>
      </w:r>
    </w:p>
    <w:p w14:paraId="5697E857" w14:textId="77777777" w:rsidR="00395604" w:rsidRPr="00173919" w:rsidRDefault="00395604" w:rsidP="00E30A23">
      <w:pPr>
        <w:spacing w:before="0" w:after="0"/>
        <w:rPr>
          <w:rFonts w:cs="Arial"/>
        </w:rPr>
      </w:pPr>
    </w:p>
    <w:p w14:paraId="73AAAB21" w14:textId="09F470E3" w:rsidR="00556714" w:rsidRPr="00173919" w:rsidRDefault="00556714" w:rsidP="00395604">
      <w:pPr>
        <w:tabs>
          <w:tab w:val="left" w:pos="3544"/>
        </w:tabs>
        <w:spacing w:before="0" w:after="0"/>
        <w:rPr>
          <w:rFonts w:cs="Arial"/>
        </w:rPr>
      </w:pPr>
      <w:r w:rsidRPr="00173919">
        <w:rPr>
          <w:rFonts w:cs="Arial"/>
        </w:rPr>
        <w:t>ARHITEKT:</w:t>
      </w:r>
      <w:r w:rsidRPr="00173919">
        <w:rPr>
          <w:rFonts w:cs="Arial"/>
        </w:rPr>
        <w:tab/>
      </w:r>
      <w:r w:rsidR="00F16939" w:rsidRPr="00173919">
        <w:rPr>
          <w:rFonts w:cs="Arial"/>
        </w:rPr>
        <w:t>Ive Punger</w:t>
      </w:r>
    </w:p>
    <w:p w14:paraId="0A36FE63" w14:textId="77777777" w:rsidR="00395604" w:rsidRPr="00173919" w:rsidRDefault="00395604" w:rsidP="00E30A23">
      <w:pPr>
        <w:tabs>
          <w:tab w:val="left" w:pos="2835"/>
        </w:tabs>
        <w:spacing w:before="0" w:after="0"/>
        <w:rPr>
          <w:rFonts w:cs="Arial"/>
        </w:rPr>
      </w:pPr>
    </w:p>
    <w:p w14:paraId="5752077E" w14:textId="1EF11FBB" w:rsidR="00395604" w:rsidRPr="00173919" w:rsidRDefault="00395604" w:rsidP="00395604">
      <w:pPr>
        <w:tabs>
          <w:tab w:val="left" w:pos="3544"/>
        </w:tabs>
        <w:spacing w:before="0" w:after="0"/>
        <w:rPr>
          <w:rFonts w:cs="Arial"/>
        </w:rPr>
      </w:pPr>
      <w:r w:rsidRPr="00173919">
        <w:rPr>
          <w:rFonts w:cs="Arial"/>
        </w:rPr>
        <w:t>SELETUSKIRJA KOOSTAJA:</w:t>
      </w:r>
      <w:r w:rsidRPr="00173919">
        <w:rPr>
          <w:rFonts w:cs="Arial"/>
        </w:rPr>
        <w:tab/>
        <w:t>Keia Kuus, tehnik</w:t>
      </w:r>
    </w:p>
    <w:p w14:paraId="4A5C1656" w14:textId="00B67574" w:rsidR="00395604" w:rsidRPr="00173919" w:rsidRDefault="00395604" w:rsidP="00395604">
      <w:pPr>
        <w:tabs>
          <w:tab w:val="left" w:pos="3544"/>
        </w:tabs>
        <w:spacing w:before="0" w:after="0"/>
        <w:rPr>
          <w:rFonts w:cs="Arial"/>
        </w:rPr>
      </w:pPr>
      <w:r w:rsidRPr="00173919">
        <w:rPr>
          <w:rFonts w:cs="Arial"/>
        </w:rPr>
        <w:tab/>
      </w:r>
      <w:hyperlink r:id="rId10" w:history="1">
        <w:r w:rsidRPr="00173919">
          <w:rPr>
            <w:rStyle w:val="Hperlink"/>
            <w:rFonts w:cs="Arial"/>
          </w:rPr>
          <w:t>keia@opt.ee</w:t>
        </w:r>
      </w:hyperlink>
    </w:p>
    <w:p w14:paraId="7E34F408" w14:textId="7AC9CFD0" w:rsidR="00B935D8" w:rsidRPr="00173919" w:rsidRDefault="00B935D8" w:rsidP="00E30A23">
      <w:pPr>
        <w:tabs>
          <w:tab w:val="left" w:pos="2835"/>
        </w:tabs>
        <w:spacing w:before="0" w:after="0"/>
        <w:rPr>
          <w:rFonts w:cs="Arial"/>
        </w:rPr>
      </w:pPr>
    </w:p>
    <w:p w14:paraId="5082CA38" w14:textId="6BB807E9" w:rsidR="00556714" w:rsidRPr="00173919" w:rsidRDefault="00556714" w:rsidP="00395604">
      <w:pPr>
        <w:tabs>
          <w:tab w:val="left" w:pos="3544"/>
        </w:tabs>
        <w:spacing w:before="0" w:after="0"/>
        <w:rPr>
          <w:rFonts w:cs="Arial"/>
        </w:rPr>
      </w:pPr>
      <w:r w:rsidRPr="00173919">
        <w:rPr>
          <w:rFonts w:cs="Arial"/>
        </w:rPr>
        <w:t>PROJEKTIJUHT:</w:t>
      </w:r>
      <w:r w:rsidR="00395604" w:rsidRPr="00173919">
        <w:rPr>
          <w:rFonts w:cs="Arial"/>
        </w:rPr>
        <w:tab/>
      </w:r>
      <w:r w:rsidR="00B935D8" w:rsidRPr="00173919">
        <w:rPr>
          <w:rFonts w:eastAsia="Calibri" w:cs="Arial"/>
        </w:rPr>
        <w:t>Arno Anton</w:t>
      </w:r>
    </w:p>
    <w:p w14:paraId="4494B52A" w14:textId="389B61E5" w:rsidR="00556714" w:rsidRPr="00173919" w:rsidRDefault="00395604" w:rsidP="00395604">
      <w:pPr>
        <w:tabs>
          <w:tab w:val="left" w:pos="3544"/>
        </w:tabs>
        <w:spacing w:before="0" w:after="0"/>
        <w:rPr>
          <w:rFonts w:cs="Arial"/>
        </w:rPr>
      </w:pPr>
      <w:r w:rsidRPr="00173919">
        <w:rPr>
          <w:rFonts w:cs="Arial"/>
        </w:rPr>
        <w:tab/>
      </w:r>
      <w:r w:rsidR="00556714" w:rsidRPr="00173919">
        <w:rPr>
          <w:rFonts w:cs="Arial"/>
        </w:rPr>
        <w:t>+372</w:t>
      </w:r>
      <w:r w:rsidR="00674241" w:rsidRPr="00173919">
        <w:rPr>
          <w:rFonts w:cs="Arial"/>
        </w:rPr>
        <w:t> </w:t>
      </w:r>
      <w:r w:rsidR="00B935D8" w:rsidRPr="00173919">
        <w:rPr>
          <w:rFonts w:eastAsia="Calibri" w:cs="Arial"/>
        </w:rPr>
        <w:t>56</w:t>
      </w:r>
      <w:r w:rsidR="00674241" w:rsidRPr="00173919">
        <w:rPr>
          <w:rFonts w:cs="Arial"/>
        </w:rPr>
        <w:t> </w:t>
      </w:r>
      <w:r w:rsidR="00B935D8" w:rsidRPr="00173919">
        <w:rPr>
          <w:rFonts w:eastAsia="Calibri" w:cs="Arial"/>
        </w:rPr>
        <w:t>983</w:t>
      </w:r>
      <w:r w:rsidR="00674241" w:rsidRPr="00173919">
        <w:rPr>
          <w:rFonts w:cs="Arial"/>
        </w:rPr>
        <w:t> </w:t>
      </w:r>
      <w:r w:rsidR="00B935D8" w:rsidRPr="00173919">
        <w:rPr>
          <w:rFonts w:eastAsia="Calibri" w:cs="Arial"/>
        </w:rPr>
        <w:t>389</w:t>
      </w:r>
    </w:p>
    <w:p w14:paraId="523862D1" w14:textId="77777777" w:rsidR="00197DB6" w:rsidRDefault="00556714" w:rsidP="00FB56DB">
      <w:pPr>
        <w:tabs>
          <w:tab w:val="left" w:pos="3544"/>
        </w:tabs>
        <w:spacing w:before="0" w:after="0"/>
      </w:pPr>
      <w:r w:rsidRPr="00173919">
        <w:rPr>
          <w:rFonts w:cs="Arial"/>
        </w:rPr>
        <w:tab/>
      </w:r>
      <w:hyperlink r:id="rId11" w:history="1">
        <w:r w:rsidR="00395604" w:rsidRPr="00173919">
          <w:rPr>
            <w:rStyle w:val="Hperlink"/>
            <w:rFonts w:eastAsia="Calibri" w:cs="Arial"/>
          </w:rPr>
          <w:t>arno@opt.ee</w:t>
        </w:r>
      </w:hyperlink>
    </w:p>
    <w:p w14:paraId="42A2F6B3" w14:textId="77777777" w:rsidR="00197DB6" w:rsidRDefault="00197DB6" w:rsidP="00197DB6">
      <w:pPr>
        <w:spacing w:before="0" w:after="0"/>
        <w:rPr>
          <w:rStyle w:val="Hperlink"/>
          <w:rFonts w:eastAsia="Calibri" w:cs="Arial"/>
          <w:color w:val="auto"/>
          <w:u w:val="none"/>
        </w:rPr>
      </w:pPr>
    </w:p>
    <w:p w14:paraId="2F698D64" w14:textId="6D689E38" w:rsidR="00E579FD" w:rsidRPr="00173919" w:rsidRDefault="00197DB6" w:rsidP="00FB56DB">
      <w:pPr>
        <w:tabs>
          <w:tab w:val="left" w:pos="3544"/>
        </w:tabs>
        <w:spacing w:before="0" w:after="0"/>
        <w:rPr>
          <w:rFonts w:cs="Arial"/>
        </w:rPr>
      </w:pPr>
      <w:r w:rsidRPr="00C8018A">
        <w:rPr>
          <w:rStyle w:val="Hperlink"/>
          <w:rFonts w:eastAsia="Calibri" w:cs="Arial"/>
          <w:color w:val="auto"/>
          <w:u w:val="none"/>
        </w:rPr>
        <w:t>KINNISMÄLESTIS:</w:t>
      </w:r>
      <w:r w:rsidRPr="00C8018A">
        <w:rPr>
          <w:rStyle w:val="Hperlink"/>
          <w:rFonts w:eastAsia="Calibri" w:cs="Arial"/>
          <w:color w:val="auto"/>
          <w:u w:val="none"/>
        </w:rPr>
        <w:tab/>
        <w:t xml:space="preserve">arheoloogiamälestis </w:t>
      </w:r>
      <w:r>
        <w:rPr>
          <w:rStyle w:val="Hperlink"/>
          <w:rFonts w:eastAsia="Calibri" w:cs="Arial"/>
          <w:color w:val="auto"/>
          <w:u w:val="none"/>
        </w:rPr>
        <w:t>a</w:t>
      </w:r>
      <w:r w:rsidRPr="00C8018A">
        <w:rPr>
          <w:rStyle w:val="Hperlink"/>
          <w:rFonts w:eastAsia="Calibri" w:cs="Arial"/>
          <w:color w:val="auto"/>
          <w:u w:val="none"/>
        </w:rPr>
        <w:t>sulakoht (reg</w:t>
      </w:r>
      <w:r w:rsidR="007231BB">
        <w:rPr>
          <w:rStyle w:val="Hperlink"/>
          <w:rFonts w:eastAsia="Calibri" w:cs="Arial"/>
          <w:color w:val="auto"/>
          <w:u w:val="none"/>
        </w:rPr>
        <w:t>-</w:t>
      </w:r>
      <w:r w:rsidRPr="00C8018A">
        <w:rPr>
          <w:rStyle w:val="Hperlink"/>
          <w:rFonts w:eastAsia="Calibri" w:cs="Arial"/>
          <w:color w:val="auto"/>
          <w:u w:val="none"/>
        </w:rPr>
        <w:t xml:space="preserve">nr </w:t>
      </w:r>
      <w:r w:rsidRPr="00173919">
        <w:rPr>
          <w:rFonts w:cs="Arial"/>
        </w:rPr>
        <w:t>18870</w:t>
      </w:r>
      <w:r w:rsidRPr="00C8018A">
        <w:rPr>
          <w:rStyle w:val="Hperlink"/>
          <w:rFonts w:eastAsia="Calibri" w:cs="Arial"/>
          <w:color w:val="auto"/>
          <w:u w:val="none"/>
        </w:rPr>
        <w:t>)</w:t>
      </w:r>
      <w:r w:rsidR="006C3492" w:rsidRPr="00173919">
        <w:rPr>
          <w:rFonts w:cs="Arial"/>
        </w:rPr>
        <w:br w:type="page"/>
      </w:r>
      <w:r w:rsidR="00E579FD" w:rsidRPr="00173919">
        <w:rPr>
          <w:rFonts w:cs="Arial"/>
          <w:b/>
          <w:caps/>
        </w:rPr>
        <w:lastRenderedPageBreak/>
        <w:t>KÖITE koosseis:</w:t>
      </w:r>
    </w:p>
    <w:p w14:paraId="7F61F251" w14:textId="77777777" w:rsidR="00E579FD" w:rsidRPr="00173919" w:rsidRDefault="00E579FD" w:rsidP="00E042FF">
      <w:pPr>
        <w:pStyle w:val="Loendilik"/>
        <w:spacing w:before="0" w:after="0"/>
        <w:ind w:left="0"/>
        <w:rPr>
          <w:rFonts w:cs="Arial"/>
          <w:bCs/>
          <w:caps/>
        </w:rPr>
      </w:pPr>
    </w:p>
    <w:p w14:paraId="6B9A0815" w14:textId="77777777" w:rsidR="00E579FD" w:rsidRPr="00173919" w:rsidRDefault="00E579FD" w:rsidP="00E042FF">
      <w:pPr>
        <w:pStyle w:val="Loendilik"/>
        <w:numPr>
          <w:ilvl w:val="0"/>
          <w:numId w:val="1"/>
        </w:numPr>
        <w:spacing w:before="0" w:after="0"/>
        <w:rPr>
          <w:rFonts w:cs="Arial"/>
          <w:b/>
          <w:caps/>
        </w:rPr>
      </w:pPr>
      <w:r w:rsidRPr="00173919">
        <w:rPr>
          <w:rFonts w:cs="Arial"/>
          <w:b/>
          <w:caps/>
        </w:rPr>
        <w:t>seletuskiri</w:t>
      </w:r>
    </w:p>
    <w:p w14:paraId="002A1B19" w14:textId="06BEA736" w:rsidR="007A5E6A" w:rsidRDefault="00C50E79">
      <w:pPr>
        <w:pStyle w:val="SK1"/>
        <w:tabs>
          <w:tab w:val="right" w:leader="dot" w:pos="9890"/>
        </w:tabs>
        <w:rPr>
          <w:rFonts w:asciiTheme="minorHAnsi" w:eastAsiaTheme="minorEastAsia" w:hAnsiTheme="minorHAnsi"/>
          <w:noProof/>
          <w:kern w:val="2"/>
          <w:sz w:val="24"/>
          <w:szCs w:val="24"/>
          <w:lang w:eastAsia="et-EE"/>
          <w14:ligatures w14:val="standardContextual"/>
        </w:rPr>
      </w:pPr>
      <w:r w:rsidRPr="00173919">
        <w:rPr>
          <w:rFonts w:cs="Arial"/>
        </w:rPr>
        <w:fldChar w:fldCharType="begin"/>
      </w:r>
      <w:r w:rsidR="00DE10D7" w:rsidRPr="00173919">
        <w:rPr>
          <w:rFonts w:cs="Arial"/>
        </w:rPr>
        <w:instrText xml:space="preserve"> TOC \o "1-3" \h \z \u </w:instrText>
      </w:r>
      <w:r w:rsidRPr="00173919">
        <w:rPr>
          <w:rFonts w:cs="Arial"/>
        </w:rPr>
        <w:fldChar w:fldCharType="separate"/>
      </w:r>
      <w:hyperlink w:anchor="_Toc226707838" w:history="1">
        <w:r w:rsidR="007A5E6A" w:rsidRPr="004079DE">
          <w:rPr>
            <w:rStyle w:val="Hperlink"/>
            <w:noProof/>
          </w:rPr>
          <w:t>1. PLANEERINGU KOOSTAMISEL ARVESTAMISELE KUULUVAD PLANEERINGUD JA MUUD ALUSMATERJALID</w:t>
        </w:r>
        <w:r w:rsidR="007A5E6A">
          <w:rPr>
            <w:noProof/>
            <w:webHidden/>
          </w:rPr>
          <w:tab/>
        </w:r>
        <w:r w:rsidR="007A5E6A">
          <w:rPr>
            <w:noProof/>
            <w:webHidden/>
          </w:rPr>
          <w:fldChar w:fldCharType="begin"/>
        </w:r>
        <w:r w:rsidR="007A5E6A">
          <w:rPr>
            <w:noProof/>
            <w:webHidden/>
          </w:rPr>
          <w:instrText xml:space="preserve"> PAGEREF _Toc226707838 \h </w:instrText>
        </w:r>
        <w:r w:rsidR="007A5E6A">
          <w:rPr>
            <w:noProof/>
            <w:webHidden/>
          </w:rPr>
        </w:r>
        <w:r w:rsidR="007A5E6A">
          <w:rPr>
            <w:noProof/>
            <w:webHidden/>
          </w:rPr>
          <w:fldChar w:fldCharType="separate"/>
        </w:r>
        <w:r w:rsidR="007A5E6A">
          <w:rPr>
            <w:noProof/>
            <w:webHidden/>
          </w:rPr>
          <w:t>4</w:t>
        </w:r>
        <w:r w:rsidR="007A5E6A">
          <w:rPr>
            <w:noProof/>
            <w:webHidden/>
          </w:rPr>
          <w:fldChar w:fldCharType="end"/>
        </w:r>
      </w:hyperlink>
    </w:p>
    <w:p w14:paraId="6A5E4C58" w14:textId="2C3B19B9"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39" w:history="1">
        <w:r w:rsidRPr="004079DE">
          <w:rPr>
            <w:rStyle w:val="H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_Toc226707839 \h </w:instrText>
        </w:r>
        <w:r>
          <w:rPr>
            <w:noProof/>
            <w:webHidden/>
          </w:rPr>
        </w:r>
        <w:r>
          <w:rPr>
            <w:noProof/>
            <w:webHidden/>
          </w:rPr>
          <w:fldChar w:fldCharType="separate"/>
        </w:r>
        <w:r>
          <w:rPr>
            <w:noProof/>
            <w:webHidden/>
          </w:rPr>
          <w:t>4</w:t>
        </w:r>
        <w:r>
          <w:rPr>
            <w:noProof/>
            <w:webHidden/>
          </w:rPr>
          <w:fldChar w:fldCharType="end"/>
        </w:r>
      </w:hyperlink>
    </w:p>
    <w:p w14:paraId="3EA3CA00" w14:textId="7DED4EE5"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0" w:history="1">
        <w:r w:rsidRPr="004079DE">
          <w:rPr>
            <w:rStyle w:val="Hperlink"/>
            <w:noProof/>
          </w:rPr>
          <w:t>2.1. Planeeringu eesmärk</w:t>
        </w:r>
        <w:r>
          <w:rPr>
            <w:noProof/>
            <w:webHidden/>
          </w:rPr>
          <w:tab/>
        </w:r>
        <w:r>
          <w:rPr>
            <w:noProof/>
            <w:webHidden/>
          </w:rPr>
          <w:fldChar w:fldCharType="begin"/>
        </w:r>
        <w:r>
          <w:rPr>
            <w:noProof/>
            <w:webHidden/>
          </w:rPr>
          <w:instrText xml:space="preserve"> PAGEREF _Toc226707840 \h </w:instrText>
        </w:r>
        <w:r>
          <w:rPr>
            <w:noProof/>
            <w:webHidden/>
          </w:rPr>
        </w:r>
        <w:r>
          <w:rPr>
            <w:noProof/>
            <w:webHidden/>
          </w:rPr>
          <w:fldChar w:fldCharType="separate"/>
        </w:r>
        <w:r>
          <w:rPr>
            <w:noProof/>
            <w:webHidden/>
          </w:rPr>
          <w:t>4</w:t>
        </w:r>
        <w:r>
          <w:rPr>
            <w:noProof/>
            <w:webHidden/>
          </w:rPr>
          <w:fldChar w:fldCharType="end"/>
        </w:r>
      </w:hyperlink>
    </w:p>
    <w:p w14:paraId="2C8937CB" w14:textId="44DEA394"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1" w:history="1">
        <w:r w:rsidRPr="004079DE">
          <w:rPr>
            <w:rStyle w:val="Hperlink"/>
            <w:noProof/>
          </w:rPr>
          <w:t>2.2. Planeeritava maa-ala kontaktvööndi funktsionaalsed seosed</w:t>
        </w:r>
        <w:r>
          <w:rPr>
            <w:noProof/>
            <w:webHidden/>
          </w:rPr>
          <w:tab/>
        </w:r>
        <w:r>
          <w:rPr>
            <w:noProof/>
            <w:webHidden/>
          </w:rPr>
          <w:fldChar w:fldCharType="begin"/>
        </w:r>
        <w:r>
          <w:rPr>
            <w:noProof/>
            <w:webHidden/>
          </w:rPr>
          <w:instrText xml:space="preserve"> PAGEREF _Toc226707841 \h </w:instrText>
        </w:r>
        <w:r>
          <w:rPr>
            <w:noProof/>
            <w:webHidden/>
          </w:rPr>
        </w:r>
        <w:r>
          <w:rPr>
            <w:noProof/>
            <w:webHidden/>
          </w:rPr>
          <w:fldChar w:fldCharType="separate"/>
        </w:r>
        <w:r>
          <w:rPr>
            <w:noProof/>
            <w:webHidden/>
          </w:rPr>
          <w:t>4</w:t>
        </w:r>
        <w:r>
          <w:rPr>
            <w:noProof/>
            <w:webHidden/>
          </w:rPr>
          <w:fldChar w:fldCharType="end"/>
        </w:r>
      </w:hyperlink>
    </w:p>
    <w:p w14:paraId="272E3FC3" w14:textId="35CACBFA"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2" w:history="1">
        <w:r w:rsidRPr="004079DE">
          <w:rPr>
            <w:rStyle w:val="Hperlink"/>
            <w:noProof/>
          </w:rPr>
          <w:t>2.3. Planeeringulahenduse kaalutlused ja põhjendused</w:t>
        </w:r>
        <w:r>
          <w:rPr>
            <w:noProof/>
            <w:webHidden/>
          </w:rPr>
          <w:tab/>
        </w:r>
        <w:r>
          <w:rPr>
            <w:noProof/>
            <w:webHidden/>
          </w:rPr>
          <w:fldChar w:fldCharType="begin"/>
        </w:r>
        <w:r>
          <w:rPr>
            <w:noProof/>
            <w:webHidden/>
          </w:rPr>
          <w:instrText xml:space="preserve"> PAGEREF _Toc226707842 \h </w:instrText>
        </w:r>
        <w:r>
          <w:rPr>
            <w:noProof/>
            <w:webHidden/>
          </w:rPr>
        </w:r>
        <w:r>
          <w:rPr>
            <w:noProof/>
            <w:webHidden/>
          </w:rPr>
          <w:fldChar w:fldCharType="separate"/>
        </w:r>
        <w:r>
          <w:rPr>
            <w:noProof/>
            <w:webHidden/>
          </w:rPr>
          <w:t>5</w:t>
        </w:r>
        <w:r>
          <w:rPr>
            <w:noProof/>
            <w:webHidden/>
          </w:rPr>
          <w:fldChar w:fldCharType="end"/>
        </w:r>
      </w:hyperlink>
    </w:p>
    <w:p w14:paraId="3450ED96" w14:textId="5AFB93D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3" w:history="1">
        <w:r w:rsidRPr="004079DE">
          <w:rPr>
            <w:rStyle w:val="Hperlink"/>
            <w:noProof/>
          </w:rPr>
          <w:t>2.4. Planeeritava maa-ala ruumilise arengu eesmärkide kirjeldus</w:t>
        </w:r>
        <w:r>
          <w:rPr>
            <w:noProof/>
            <w:webHidden/>
          </w:rPr>
          <w:tab/>
        </w:r>
        <w:r>
          <w:rPr>
            <w:noProof/>
            <w:webHidden/>
          </w:rPr>
          <w:fldChar w:fldCharType="begin"/>
        </w:r>
        <w:r>
          <w:rPr>
            <w:noProof/>
            <w:webHidden/>
          </w:rPr>
          <w:instrText xml:space="preserve"> PAGEREF _Toc226707843 \h </w:instrText>
        </w:r>
        <w:r>
          <w:rPr>
            <w:noProof/>
            <w:webHidden/>
          </w:rPr>
        </w:r>
        <w:r>
          <w:rPr>
            <w:noProof/>
            <w:webHidden/>
          </w:rPr>
          <w:fldChar w:fldCharType="separate"/>
        </w:r>
        <w:r>
          <w:rPr>
            <w:noProof/>
            <w:webHidden/>
          </w:rPr>
          <w:t>6</w:t>
        </w:r>
        <w:r>
          <w:rPr>
            <w:noProof/>
            <w:webHidden/>
          </w:rPr>
          <w:fldChar w:fldCharType="end"/>
        </w:r>
      </w:hyperlink>
    </w:p>
    <w:p w14:paraId="1FB773DA" w14:textId="319D364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4" w:history="1">
        <w:r w:rsidRPr="004079DE">
          <w:rPr>
            <w:rStyle w:val="Hperlink"/>
            <w:noProof/>
          </w:rPr>
          <w:t>2.5. Vastavus Rae valla üldplaneeringule</w:t>
        </w:r>
        <w:r>
          <w:rPr>
            <w:noProof/>
            <w:webHidden/>
          </w:rPr>
          <w:tab/>
        </w:r>
        <w:r>
          <w:rPr>
            <w:noProof/>
            <w:webHidden/>
          </w:rPr>
          <w:fldChar w:fldCharType="begin"/>
        </w:r>
        <w:r>
          <w:rPr>
            <w:noProof/>
            <w:webHidden/>
          </w:rPr>
          <w:instrText xml:space="preserve"> PAGEREF _Toc226707844 \h </w:instrText>
        </w:r>
        <w:r>
          <w:rPr>
            <w:noProof/>
            <w:webHidden/>
          </w:rPr>
        </w:r>
        <w:r>
          <w:rPr>
            <w:noProof/>
            <w:webHidden/>
          </w:rPr>
          <w:fldChar w:fldCharType="separate"/>
        </w:r>
        <w:r>
          <w:rPr>
            <w:noProof/>
            <w:webHidden/>
          </w:rPr>
          <w:t>6</w:t>
        </w:r>
        <w:r>
          <w:rPr>
            <w:noProof/>
            <w:webHidden/>
          </w:rPr>
          <w:fldChar w:fldCharType="end"/>
        </w:r>
      </w:hyperlink>
    </w:p>
    <w:p w14:paraId="5BE43C4C" w14:textId="68E66DF6"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5" w:history="1">
        <w:r w:rsidRPr="004079DE">
          <w:rPr>
            <w:rStyle w:val="Hperlink"/>
            <w:noProof/>
          </w:rPr>
          <w:t>2.6. Samale maa-alale kehtestatud detailplaneering</w:t>
        </w:r>
        <w:r>
          <w:rPr>
            <w:noProof/>
            <w:webHidden/>
          </w:rPr>
          <w:tab/>
        </w:r>
        <w:r>
          <w:rPr>
            <w:noProof/>
            <w:webHidden/>
          </w:rPr>
          <w:fldChar w:fldCharType="begin"/>
        </w:r>
        <w:r>
          <w:rPr>
            <w:noProof/>
            <w:webHidden/>
          </w:rPr>
          <w:instrText xml:space="preserve"> PAGEREF _Toc226707845 \h </w:instrText>
        </w:r>
        <w:r>
          <w:rPr>
            <w:noProof/>
            <w:webHidden/>
          </w:rPr>
        </w:r>
        <w:r>
          <w:rPr>
            <w:noProof/>
            <w:webHidden/>
          </w:rPr>
          <w:fldChar w:fldCharType="separate"/>
        </w:r>
        <w:r>
          <w:rPr>
            <w:noProof/>
            <w:webHidden/>
          </w:rPr>
          <w:t>6</w:t>
        </w:r>
        <w:r>
          <w:rPr>
            <w:noProof/>
            <w:webHidden/>
          </w:rPr>
          <w:fldChar w:fldCharType="end"/>
        </w:r>
      </w:hyperlink>
    </w:p>
    <w:p w14:paraId="5DEA2219" w14:textId="2EEEADAE"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46" w:history="1">
        <w:r w:rsidRPr="004079DE">
          <w:rPr>
            <w:rStyle w:val="Hperlink"/>
            <w:noProof/>
          </w:rPr>
          <w:t>3. OLEMASOLEVA OLUKORRA ISELOOMUSTUS</w:t>
        </w:r>
        <w:r>
          <w:rPr>
            <w:noProof/>
            <w:webHidden/>
          </w:rPr>
          <w:tab/>
        </w:r>
        <w:r>
          <w:rPr>
            <w:noProof/>
            <w:webHidden/>
          </w:rPr>
          <w:fldChar w:fldCharType="begin"/>
        </w:r>
        <w:r>
          <w:rPr>
            <w:noProof/>
            <w:webHidden/>
          </w:rPr>
          <w:instrText xml:space="preserve"> PAGEREF _Toc226707846 \h </w:instrText>
        </w:r>
        <w:r>
          <w:rPr>
            <w:noProof/>
            <w:webHidden/>
          </w:rPr>
        </w:r>
        <w:r>
          <w:rPr>
            <w:noProof/>
            <w:webHidden/>
          </w:rPr>
          <w:fldChar w:fldCharType="separate"/>
        </w:r>
        <w:r>
          <w:rPr>
            <w:noProof/>
            <w:webHidden/>
          </w:rPr>
          <w:t>7</w:t>
        </w:r>
        <w:r>
          <w:rPr>
            <w:noProof/>
            <w:webHidden/>
          </w:rPr>
          <w:fldChar w:fldCharType="end"/>
        </w:r>
      </w:hyperlink>
    </w:p>
    <w:p w14:paraId="7A2B07E6" w14:textId="61D02EC6"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7" w:history="1">
        <w:r w:rsidRPr="004079DE">
          <w:rPr>
            <w:rStyle w:val="Hperlink"/>
            <w:rFonts w:cs="Arial"/>
            <w:noProof/>
          </w:rPr>
          <w:t>3.1. Planeeringuala asukoht ja iseloomustus</w:t>
        </w:r>
        <w:r>
          <w:rPr>
            <w:noProof/>
            <w:webHidden/>
          </w:rPr>
          <w:tab/>
        </w:r>
        <w:r>
          <w:rPr>
            <w:noProof/>
            <w:webHidden/>
          </w:rPr>
          <w:fldChar w:fldCharType="begin"/>
        </w:r>
        <w:r>
          <w:rPr>
            <w:noProof/>
            <w:webHidden/>
          </w:rPr>
          <w:instrText xml:space="preserve"> PAGEREF _Toc226707847 \h </w:instrText>
        </w:r>
        <w:r>
          <w:rPr>
            <w:noProof/>
            <w:webHidden/>
          </w:rPr>
        </w:r>
        <w:r>
          <w:rPr>
            <w:noProof/>
            <w:webHidden/>
          </w:rPr>
          <w:fldChar w:fldCharType="separate"/>
        </w:r>
        <w:r>
          <w:rPr>
            <w:noProof/>
            <w:webHidden/>
          </w:rPr>
          <w:t>7</w:t>
        </w:r>
        <w:r>
          <w:rPr>
            <w:noProof/>
            <w:webHidden/>
          </w:rPr>
          <w:fldChar w:fldCharType="end"/>
        </w:r>
      </w:hyperlink>
    </w:p>
    <w:p w14:paraId="5FDAF532" w14:textId="19A80789"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8" w:history="1">
        <w:r w:rsidRPr="004079DE">
          <w:rPr>
            <w:rStyle w:val="Hperlink"/>
            <w:rFonts w:cs="Arial"/>
            <w:noProof/>
          </w:rPr>
          <w:t>3.2. Planeeringuala maakasutus ja hoonestus</w:t>
        </w:r>
        <w:r>
          <w:rPr>
            <w:noProof/>
            <w:webHidden/>
          </w:rPr>
          <w:tab/>
        </w:r>
        <w:r>
          <w:rPr>
            <w:noProof/>
            <w:webHidden/>
          </w:rPr>
          <w:fldChar w:fldCharType="begin"/>
        </w:r>
        <w:r>
          <w:rPr>
            <w:noProof/>
            <w:webHidden/>
          </w:rPr>
          <w:instrText xml:space="preserve"> PAGEREF _Toc226707848 \h </w:instrText>
        </w:r>
        <w:r>
          <w:rPr>
            <w:noProof/>
            <w:webHidden/>
          </w:rPr>
        </w:r>
        <w:r>
          <w:rPr>
            <w:noProof/>
            <w:webHidden/>
          </w:rPr>
          <w:fldChar w:fldCharType="separate"/>
        </w:r>
        <w:r>
          <w:rPr>
            <w:noProof/>
            <w:webHidden/>
          </w:rPr>
          <w:t>7</w:t>
        </w:r>
        <w:r>
          <w:rPr>
            <w:noProof/>
            <w:webHidden/>
          </w:rPr>
          <w:fldChar w:fldCharType="end"/>
        </w:r>
      </w:hyperlink>
    </w:p>
    <w:p w14:paraId="6DFD55B4" w14:textId="505F2C6B"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49" w:history="1">
        <w:r w:rsidRPr="004079DE">
          <w:rPr>
            <w:rStyle w:val="H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_Toc226707849 \h </w:instrText>
        </w:r>
        <w:r>
          <w:rPr>
            <w:noProof/>
            <w:webHidden/>
          </w:rPr>
        </w:r>
        <w:r>
          <w:rPr>
            <w:noProof/>
            <w:webHidden/>
          </w:rPr>
          <w:fldChar w:fldCharType="separate"/>
        </w:r>
        <w:r>
          <w:rPr>
            <w:noProof/>
            <w:webHidden/>
          </w:rPr>
          <w:t>7</w:t>
        </w:r>
        <w:r>
          <w:rPr>
            <w:noProof/>
            <w:webHidden/>
          </w:rPr>
          <w:fldChar w:fldCharType="end"/>
        </w:r>
      </w:hyperlink>
    </w:p>
    <w:p w14:paraId="2ACDD2BA" w14:textId="73925951"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0" w:history="1">
        <w:r w:rsidRPr="004079DE">
          <w:rPr>
            <w:rStyle w:val="Hperlink"/>
            <w:rFonts w:cs="Arial"/>
            <w:noProof/>
          </w:rPr>
          <w:t>3.4. Olemasolevad teed ja juurdepääsud</w:t>
        </w:r>
        <w:r>
          <w:rPr>
            <w:noProof/>
            <w:webHidden/>
          </w:rPr>
          <w:tab/>
        </w:r>
        <w:r>
          <w:rPr>
            <w:noProof/>
            <w:webHidden/>
          </w:rPr>
          <w:fldChar w:fldCharType="begin"/>
        </w:r>
        <w:r>
          <w:rPr>
            <w:noProof/>
            <w:webHidden/>
          </w:rPr>
          <w:instrText xml:space="preserve"> PAGEREF _Toc226707850 \h </w:instrText>
        </w:r>
        <w:r>
          <w:rPr>
            <w:noProof/>
            <w:webHidden/>
          </w:rPr>
        </w:r>
        <w:r>
          <w:rPr>
            <w:noProof/>
            <w:webHidden/>
          </w:rPr>
          <w:fldChar w:fldCharType="separate"/>
        </w:r>
        <w:r>
          <w:rPr>
            <w:noProof/>
            <w:webHidden/>
          </w:rPr>
          <w:t>7</w:t>
        </w:r>
        <w:r>
          <w:rPr>
            <w:noProof/>
            <w:webHidden/>
          </w:rPr>
          <w:fldChar w:fldCharType="end"/>
        </w:r>
      </w:hyperlink>
    </w:p>
    <w:p w14:paraId="3519F89F" w14:textId="5D551E69"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1" w:history="1">
        <w:r w:rsidRPr="004079DE">
          <w:rPr>
            <w:rStyle w:val="Hperlink"/>
            <w:rFonts w:cs="Arial"/>
            <w:noProof/>
          </w:rPr>
          <w:t>3.5. Olemasolev tehnovarustus</w:t>
        </w:r>
        <w:r>
          <w:rPr>
            <w:noProof/>
            <w:webHidden/>
          </w:rPr>
          <w:tab/>
        </w:r>
        <w:r>
          <w:rPr>
            <w:noProof/>
            <w:webHidden/>
          </w:rPr>
          <w:fldChar w:fldCharType="begin"/>
        </w:r>
        <w:r>
          <w:rPr>
            <w:noProof/>
            <w:webHidden/>
          </w:rPr>
          <w:instrText xml:space="preserve"> PAGEREF _Toc226707851 \h </w:instrText>
        </w:r>
        <w:r>
          <w:rPr>
            <w:noProof/>
            <w:webHidden/>
          </w:rPr>
        </w:r>
        <w:r>
          <w:rPr>
            <w:noProof/>
            <w:webHidden/>
          </w:rPr>
          <w:fldChar w:fldCharType="separate"/>
        </w:r>
        <w:r>
          <w:rPr>
            <w:noProof/>
            <w:webHidden/>
          </w:rPr>
          <w:t>7</w:t>
        </w:r>
        <w:r>
          <w:rPr>
            <w:noProof/>
            <w:webHidden/>
          </w:rPr>
          <w:fldChar w:fldCharType="end"/>
        </w:r>
      </w:hyperlink>
    </w:p>
    <w:p w14:paraId="4063B771" w14:textId="3342E901"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2" w:history="1">
        <w:r w:rsidRPr="004079DE">
          <w:rPr>
            <w:rStyle w:val="Hperlink"/>
            <w:rFonts w:cs="Arial"/>
            <w:noProof/>
          </w:rPr>
          <w:t>3.6. Olemasolev haljastus ja keskkond</w:t>
        </w:r>
        <w:r>
          <w:rPr>
            <w:noProof/>
            <w:webHidden/>
          </w:rPr>
          <w:tab/>
        </w:r>
        <w:r>
          <w:rPr>
            <w:noProof/>
            <w:webHidden/>
          </w:rPr>
          <w:fldChar w:fldCharType="begin"/>
        </w:r>
        <w:r>
          <w:rPr>
            <w:noProof/>
            <w:webHidden/>
          </w:rPr>
          <w:instrText xml:space="preserve"> PAGEREF _Toc226707852 \h </w:instrText>
        </w:r>
        <w:r>
          <w:rPr>
            <w:noProof/>
            <w:webHidden/>
          </w:rPr>
        </w:r>
        <w:r>
          <w:rPr>
            <w:noProof/>
            <w:webHidden/>
          </w:rPr>
          <w:fldChar w:fldCharType="separate"/>
        </w:r>
        <w:r>
          <w:rPr>
            <w:noProof/>
            <w:webHidden/>
          </w:rPr>
          <w:t>8</w:t>
        </w:r>
        <w:r>
          <w:rPr>
            <w:noProof/>
            <w:webHidden/>
          </w:rPr>
          <w:fldChar w:fldCharType="end"/>
        </w:r>
      </w:hyperlink>
    </w:p>
    <w:p w14:paraId="4C812F0F" w14:textId="5924F005"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3" w:history="1">
        <w:r w:rsidRPr="004079DE">
          <w:rPr>
            <w:rStyle w:val="Hperlink"/>
            <w:rFonts w:cs="Arial"/>
            <w:noProof/>
          </w:rPr>
          <w:t>3.7. Kehtivad piirangud</w:t>
        </w:r>
        <w:r>
          <w:rPr>
            <w:noProof/>
            <w:webHidden/>
          </w:rPr>
          <w:tab/>
        </w:r>
        <w:r>
          <w:rPr>
            <w:noProof/>
            <w:webHidden/>
          </w:rPr>
          <w:fldChar w:fldCharType="begin"/>
        </w:r>
        <w:r>
          <w:rPr>
            <w:noProof/>
            <w:webHidden/>
          </w:rPr>
          <w:instrText xml:space="preserve"> PAGEREF _Toc226707853 \h </w:instrText>
        </w:r>
        <w:r>
          <w:rPr>
            <w:noProof/>
            <w:webHidden/>
          </w:rPr>
        </w:r>
        <w:r>
          <w:rPr>
            <w:noProof/>
            <w:webHidden/>
          </w:rPr>
          <w:fldChar w:fldCharType="separate"/>
        </w:r>
        <w:r>
          <w:rPr>
            <w:noProof/>
            <w:webHidden/>
          </w:rPr>
          <w:t>8</w:t>
        </w:r>
        <w:r>
          <w:rPr>
            <w:noProof/>
            <w:webHidden/>
          </w:rPr>
          <w:fldChar w:fldCharType="end"/>
        </w:r>
      </w:hyperlink>
    </w:p>
    <w:p w14:paraId="12F73775" w14:textId="472821C3"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4" w:history="1">
        <w:r w:rsidRPr="004079DE">
          <w:rPr>
            <w:rStyle w:val="Hperlink"/>
            <w:rFonts w:cs="Arial"/>
            <w:noProof/>
          </w:rPr>
          <w:t>3.8. Arheoloogiliste uuringute aruanne</w:t>
        </w:r>
        <w:r>
          <w:rPr>
            <w:noProof/>
            <w:webHidden/>
          </w:rPr>
          <w:tab/>
        </w:r>
        <w:r>
          <w:rPr>
            <w:noProof/>
            <w:webHidden/>
          </w:rPr>
          <w:fldChar w:fldCharType="begin"/>
        </w:r>
        <w:r>
          <w:rPr>
            <w:noProof/>
            <w:webHidden/>
          </w:rPr>
          <w:instrText xml:space="preserve"> PAGEREF _Toc226707854 \h </w:instrText>
        </w:r>
        <w:r>
          <w:rPr>
            <w:noProof/>
            <w:webHidden/>
          </w:rPr>
        </w:r>
        <w:r>
          <w:rPr>
            <w:noProof/>
            <w:webHidden/>
          </w:rPr>
          <w:fldChar w:fldCharType="separate"/>
        </w:r>
        <w:r>
          <w:rPr>
            <w:noProof/>
            <w:webHidden/>
          </w:rPr>
          <w:t>8</w:t>
        </w:r>
        <w:r>
          <w:rPr>
            <w:noProof/>
            <w:webHidden/>
          </w:rPr>
          <w:fldChar w:fldCharType="end"/>
        </w:r>
      </w:hyperlink>
    </w:p>
    <w:p w14:paraId="31173149" w14:textId="5827FECB"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55" w:history="1">
        <w:r w:rsidRPr="004079DE">
          <w:rPr>
            <w:rStyle w:val="Hperlink"/>
            <w:noProof/>
          </w:rPr>
          <w:t>4. PLANEERINGU ETTEPANEK</w:t>
        </w:r>
        <w:r>
          <w:rPr>
            <w:noProof/>
            <w:webHidden/>
          </w:rPr>
          <w:tab/>
        </w:r>
        <w:r>
          <w:rPr>
            <w:noProof/>
            <w:webHidden/>
          </w:rPr>
          <w:fldChar w:fldCharType="begin"/>
        </w:r>
        <w:r>
          <w:rPr>
            <w:noProof/>
            <w:webHidden/>
          </w:rPr>
          <w:instrText xml:space="preserve"> PAGEREF _Toc226707855 \h </w:instrText>
        </w:r>
        <w:r>
          <w:rPr>
            <w:noProof/>
            <w:webHidden/>
          </w:rPr>
        </w:r>
        <w:r>
          <w:rPr>
            <w:noProof/>
            <w:webHidden/>
          </w:rPr>
          <w:fldChar w:fldCharType="separate"/>
        </w:r>
        <w:r>
          <w:rPr>
            <w:noProof/>
            <w:webHidden/>
          </w:rPr>
          <w:t>8</w:t>
        </w:r>
        <w:r>
          <w:rPr>
            <w:noProof/>
            <w:webHidden/>
          </w:rPr>
          <w:fldChar w:fldCharType="end"/>
        </w:r>
      </w:hyperlink>
    </w:p>
    <w:p w14:paraId="61CA96AF" w14:textId="26E04156"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6" w:history="1">
        <w:r w:rsidRPr="004079DE">
          <w:rPr>
            <w:rStyle w:val="Hperlink"/>
            <w:noProof/>
          </w:rPr>
          <w:t>4.1. Krundijaotus ja hoonestusala</w:t>
        </w:r>
        <w:r>
          <w:rPr>
            <w:noProof/>
            <w:webHidden/>
          </w:rPr>
          <w:tab/>
        </w:r>
        <w:r>
          <w:rPr>
            <w:noProof/>
            <w:webHidden/>
          </w:rPr>
          <w:fldChar w:fldCharType="begin"/>
        </w:r>
        <w:r>
          <w:rPr>
            <w:noProof/>
            <w:webHidden/>
          </w:rPr>
          <w:instrText xml:space="preserve"> PAGEREF _Toc226707856 \h </w:instrText>
        </w:r>
        <w:r>
          <w:rPr>
            <w:noProof/>
            <w:webHidden/>
          </w:rPr>
        </w:r>
        <w:r>
          <w:rPr>
            <w:noProof/>
            <w:webHidden/>
          </w:rPr>
          <w:fldChar w:fldCharType="separate"/>
        </w:r>
        <w:r>
          <w:rPr>
            <w:noProof/>
            <w:webHidden/>
          </w:rPr>
          <w:t>8</w:t>
        </w:r>
        <w:r>
          <w:rPr>
            <w:noProof/>
            <w:webHidden/>
          </w:rPr>
          <w:fldChar w:fldCharType="end"/>
        </w:r>
      </w:hyperlink>
    </w:p>
    <w:p w14:paraId="34039742" w14:textId="5984F4F0"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7" w:history="1">
        <w:r w:rsidRPr="004079DE">
          <w:rPr>
            <w:rStyle w:val="Hperlink"/>
            <w:rFonts w:cs="Arial"/>
            <w:noProof/>
          </w:rPr>
          <w:t>4.2. Krundi ehitusõigus</w:t>
        </w:r>
        <w:r>
          <w:rPr>
            <w:noProof/>
            <w:webHidden/>
          </w:rPr>
          <w:tab/>
        </w:r>
        <w:r>
          <w:rPr>
            <w:noProof/>
            <w:webHidden/>
          </w:rPr>
          <w:fldChar w:fldCharType="begin"/>
        </w:r>
        <w:r>
          <w:rPr>
            <w:noProof/>
            <w:webHidden/>
          </w:rPr>
          <w:instrText xml:space="preserve"> PAGEREF _Toc226707857 \h </w:instrText>
        </w:r>
        <w:r>
          <w:rPr>
            <w:noProof/>
            <w:webHidden/>
          </w:rPr>
        </w:r>
        <w:r>
          <w:rPr>
            <w:noProof/>
            <w:webHidden/>
          </w:rPr>
          <w:fldChar w:fldCharType="separate"/>
        </w:r>
        <w:r>
          <w:rPr>
            <w:noProof/>
            <w:webHidden/>
          </w:rPr>
          <w:t>9</w:t>
        </w:r>
        <w:r>
          <w:rPr>
            <w:noProof/>
            <w:webHidden/>
          </w:rPr>
          <w:fldChar w:fldCharType="end"/>
        </w:r>
      </w:hyperlink>
    </w:p>
    <w:p w14:paraId="08CE9719" w14:textId="3C1D33C3"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8" w:history="1">
        <w:r w:rsidRPr="004079DE">
          <w:rPr>
            <w:rStyle w:val="Hperlink"/>
            <w:rFonts w:cs="Arial"/>
            <w:noProof/>
          </w:rPr>
          <w:t>4.3. Ehitiste arhitektuurinõuded</w:t>
        </w:r>
        <w:r>
          <w:rPr>
            <w:noProof/>
            <w:webHidden/>
          </w:rPr>
          <w:tab/>
        </w:r>
        <w:r>
          <w:rPr>
            <w:noProof/>
            <w:webHidden/>
          </w:rPr>
          <w:fldChar w:fldCharType="begin"/>
        </w:r>
        <w:r>
          <w:rPr>
            <w:noProof/>
            <w:webHidden/>
          </w:rPr>
          <w:instrText xml:space="preserve"> PAGEREF _Toc226707858 \h </w:instrText>
        </w:r>
        <w:r>
          <w:rPr>
            <w:noProof/>
            <w:webHidden/>
          </w:rPr>
        </w:r>
        <w:r>
          <w:rPr>
            <w:noProof/>
            <w:webHidden/>
          </w:rPr>
          <w:fldChar w:fldCharType="separate"/>
        </w:r>
        <w:r>
          <w:rPr>
            <w:noProof/>
            <w:webHidden/>
          </w:rPr>
          <w:t>10</w:t>
        </w:r>
        <w:r>
          <w:rPr>
            <w:noProof/>
            <w:webHidden/>
          </w:rPr>
          <w:fldChar w:fldCharType="end"/>
        </w:r>
      </w:hyperlink>
    </w:p>
    <w:p w14:paraId="78873E92" w14:textId="061440D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59" w:history="1">
        <w:r w:rsidRPr="004079DE">
          <w:rPr>
            <w:rStyle w:val="Hperlink"/>
            <w:noProof/>
          </w:rPr>
          <w:t>4.4. Ehitusprojekti koostamiseks ja ehitamiseks esitatud nõuded</w:t>
        </w:r>
        <w:r>
          <w:rPr>
            <w:noProof/>
            <w:webHidden/>
          </w:rPr>
          <w:tab/>
        </w:r>
        <w:r>
          <w:rPr>
            <w:noProof/>
            <w:webHidden/>
          </w:rPr>
          <w:fldChar w:fldCharType="begin"/>
        </w:r>
        <w:r>
          <w:rPr>
            <w:noProof/>
            <w:webHidden/>
          </w:rPr>
          <w:instrText xml:space="preserve"> PAGEREF _Toc226707859 \h </w:instrText>
        </w:r>
        <w:r>
          <w:rPr>
            <w:noProof/>
            <w:webHidden/>
          </w:rPr>
        </w:r>
        <w:r>
          <w:rPr>
            <w:noProof/>
            <w:webHidden/>
          </w:rPr>
          <w:fldChar w:fldCharType="separate"/>
        </w:r>
        <w:r>
          <w:rPr>
            <w:noProof/>
            <w:webHidden/>
          </w:rPr>
          <w:t>10</w:t>
        </w:r>
        <w:r>
          <w:rPr>
            <w:noProof/>
            <w:webHidden/>
          </w:rPr>
          <w:fldChar w:fldCharType="end"/>
        </w:r>
      </w:hyperlink>
    </w:p>
    <w:p w14:paraId="7778527C" w14:textId="4B44410C"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0" w:history="1">
        <w:r w:rsidRPr="004079DE">
          <w:rPr>
            <w:rStyle w:val="Hperlink"/>
            <w:rFonts w:cs="Arial"/>
            <w:noProof/>
          </w:rPr>
          <w:t>4.5. Piirded</w:t>
        </w:r>
        <w:r>
          <w:rPr>
            <w:noProof/>
            <w:webHidden/>
          </w:rPr>
          <w:tab/>
        </w:r>
        <w:r>
          <w:rPr>
            <w:noProof/>
            <w:webHidden/>
          </w:rPr>
          <w:fldChar w:fldCharType="begin"/>
        </w:r>
        <w:r>
          <w:rPr>
            <w:noProof/>
            <w:webHidden/>
          </w:rPr>
          <w:instrText xml:space="preserve"> PAGEREF _Toc226707860 \h </w:instrText>
        </w:r>
        <w:r>
          <w:rPr>
            <w:noProof/>
            <w:webHidden/>
          </w:rPr>
        </w:r>
        <w:r>
          <w:rPr>
            <w:noProof/>
            <w:webHidden/>
          </w:rPr>
          <w:fldChar w:fldCharType="separate"/>
        </w:r>
        <w:r>
          <w:rPr>
            <w:noProof/>
            <w:webHidden/>
          </w:rPr>
          <w:t>11</w:t>
        </w:r>
        <w:r>
          <w:rPr>
            <w:noProof/>
            <w:webHidden/>
          </w:rPr>
          <w:fldChar w:fldCharType="end"/>
        </w:r>
      </w:hyperlink>
    </w:p>
    <w:p w14:paraId="5E014B2B" w14:textId="1B02E625"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1" w:history="1">
        <w:r w:rsidRPr="004079DE">
          <w:rPr>
            <w:rStyle w:val="Hperlink"/>
            <w:rFonts w:cs="Arial"/>
            <w:noProof/>
          </w:rPr>
          <w:t>4.6. Tänavate maa-alad, liiklus- ja parkimiskorraldus</w:t>
        </w:r>
        <w:r>
          <w:rPr>
            <w:noProof/>
            <w:webHidden/>
          </w:rPr>
          <w:tab/>
        </w:r>
        <w:r>
          <w:rPr>
            <w:noProof/>
            <w:webHidden/>
          </w:rPr>
          <w:fldChar w:fldCharType="begin"/>
        </w:r>
        <w:r>
          <w:rPr>
            <w:noProof/>
            <w:webHidden/>
          </w:rPr>
          <w:instrText xml:space="preserve"> PAGEREF _Toc226707861 \h </w:instrText>
        </w:r>
        <w:r>
          <w:rPr>
            <w:noProof/>
            <w:webHidden/>
          </w:rPr>
        </w:r>
        <w:r>
          <w:rPr>
            <w:noProof/>
            <w:webHidden/>
          </w:rPr>
          <w:fldChar w:fldCharType="separate"/>
        </w:r>
        <w:r>
          <w:rPr>
            <w:noProof/>
            <w:webHidden/>
          </w:rPr>
          <w:t>11</w:t>
        </w:r>
        <w:r>
          <w:rPr>
            <w:noProof/>
            <w:webHidden/>
          </w:rPr>
          <w:fldChar w:fldCharType="end"/>
        </w:r>
      </w:hyperlink>
    </w:p>
    <w:p w14:paraId="72AD8EA7" w14:textId="1C3E00D6"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62" w:history="1">
        <w:r w:rsidRPr="004079DE">
          <w:rPr>
            <w:rStyle w:val="Hperlink"/>
            <w:noProof/>
          </w:rPr>
          <w:t>4.6.1. Liiklusuuring</w:t>
        </w:r>
        <w:r>
          <w:rPr>
            <w:noProof/>
            <w:webHidden/>
          </w:rPr>
          <w:tab/>
        </w:r>
        <w:r>
          <w:rPr>
            <w:noProof/>
            <w:webHidden/>
          </w:rPr>
          <w:fldChar w:fldCharType="begin"/>
        </w:r>
        <w:r>
          <w:rPr>
            <w:noProof/>
            <w:webHidden/>
          </w:rPr>
          <w:instrText xml:space="preserve"> PAGEREF _Toc226707862 \h </w:instrText>
        </w:r>
        <w:r>
          <w:rPr>
            <w:noProof/>
            <w:webHidden/>
          </w:rPr>
        </w:r>
        <w:r>
          <w:rPr>
            <w:noProof/>
            <w:webHidden/>
          </w:rPr>
          <w:fldChar w:fldCharType="separate"/>
        </w:r>
        <w:r>
          <w:rPr>
            <w:noProof/>
            <w:webHidden/>
          </w:rPr>
          <w:t>12</w:t>
        </w:r>
        <w:r>
          <w:rPr>
            <w:noProof/>
            <w:webHidden/>
          </w:rPr>
          <w:fldChar w:fldCharType="end"/>
        </w:r>
      </w:hyperlink>
    </w:p>
    <w:p w14:paraId="07469B4D" w14:textId="11C08CF8"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3" w:history="1">
        <w:r w:rsidRPr="004079DE">
          <w:rPr>
            <w:rStyle w:val="Hperlink"/>
            <w:rFonts w:cs="Arial"/>
            <w:noProof/>
          </w:rPr>
          <w:t>4.7. Haljastuse ja heakorra põhimõtted</w:t>
        </w:r>
        <w:r>
          <w:rPr>
            <w:noProof/>
            <w:webHidden/>
          </w:rPr>
          <w:tab/>
        </w:r>
        <w:r>
          <w:rPr>
            <w:noProof/>
            <w:webHidden/>
          </w:rPr>
          <w:fldChar w:fldCharType="begin"/>
        </w:r>
        <w:r>
          <w:rPr>
            <w:noProof/>
            <w:webHidden/>
          </w:rPr>
          <w:instrText xml:space="preserve"> PAGEREF _Toc226707863 \h </w:instrText>
        </w:r>
        <w:r>
          <w:rPr>
            <w:noProof/>
            <w:webHidden/>
          </w:rPr>
        </w:r>
        <w:r>
          <w:rPr>
            <w:noProof/>
            <w:webHidden/>
          </w:rPr>
          <w:fldChar w:fldCharType="separate"/>
        </w:r>
        <w:r>
          <w:rPr>
            <w:noProof/>
            <w:webHidden/>
          </w:rPr>
          <w:t>12</w:t>
        </w:r>
        <w:r>
          <w:rPr>
            <w:noProof/>
            <w:webHidden/>
          </w:rPr>
          <w:fldChar w:fldCharType="end"/>
        </w:r>
      </w:hyperlink>
    </w:p>
    <w:p w14:paraId="3AC08B8D" w14:textId="6E306C5D"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64" w:history="1">
        <w:r w:rsidRPr="004079DE">
          <w:rPr>
            <w:rStyle w:val="Hperlink"/>
            <w:noProof/>
          </w:rPr>
          <w:t>4.7.1. Haljastuse hinnang</w:t>
        </w:r>
        <w:r>
          <w:rPr>
            <w:noProof/>
            <w:webHidden/>
          </w:rPr>
          <w:tab/>
        </w:r>
        <w:r>
          <w:rPr>
            <w:noProof/>
            <w:webHidden/>
          </w:rPr>
          <w:fldChar w:fldCharType="begin"/>
        </w:r>
        <w:r>
          <w:rPr>
            <w:noProof/>
            <w:webHidden/>
          </w:rPr>
          <w:instrText xml:space="preserve"> PAGEREF _Toc226707864 \h </w:instrText>
        </w:r>
        <w:r>
          <w:rPr>
            <w:noProof/>
            <w:webHidden/>
          </w:rPr>
        </w:r>
        <w:r>
          <w:rPr>
            <w:noProof/>
            <w:webHidden/>
          </w:rPr>
          <w:fldChar w:fldCharType="separate"/>
        </w:r>
        <w:r>
          <w:rPr>
            <w:noProof/>
            <w:webHidden/>
          </w:rPr>
          <w:t>13</w:t>
        </w:r>
        <w:r>
          <w:rPr>
            <w:noProof/>
            <w:webHidden/>
          </w:rPr>
          <w:fldChar w:fldCharType="end"/>
        </w:r>
      </w:hyperlink>
    </w:p>
    <w:p w14:paraId="07B66B01" w14:textId="4A61A43A"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5" w:history="1">
        <w:r w:rsidRPr="004079DE">
          <w:rPr>
            <w:rStyle w:val="Hperlink"/>
            <w:noProof/>
          </w:rPr>
          <w:t>4.8. Jäätmete prognoos ja käitlemine</w:t>
        </w:r>
        <w:r>
          <w:rPr>
            <w:noProof/>
            <w:webHidden/>
          </w:rPr>
          <w:tab/>
        </w:r>
        <w:r>
          <w:rPr>
            <w:noProof/>
            <w:webHidden/>
          </w:rPr>
          <w:fldChar w:fldCharType="begin"/>
        </w:r>
        <w:r>
          <w:rPr>
            <w:noProof/>
            <w:webHidden/>
          </w:rPr>
          <w:instrText xml:space="preserve"> PAGEREF _Toc226707865 \h </w:instrText>
        </w:r>
        <w:r>
          <w:rPr>
            <w:noProof/>
            <w:webHidden/>
          </w:rPr>
        </w:r>
        <w:r>
          <w:rPr>
            <w:noProof/>
            <w:webHidden/>
          </w:rPr>
          <w:fldChar w:fldCharType="separate"/>
        </w:r>
        <w:r>
          <w:rPr>
            <w:noProof/>
            <w:webHidden/>
          </w:rPr>
          <w:t>14</w:t>
        </w:r>
        <w:r>
          <w:rPr>
            <w:noProof/>
            <w:webHidden/>
          </w:rPr>
          <w:fldChar w:fldCharType="end"/>
        </w:r>
      </w:hyperlink>
    </w:p>
    <w:p w14:paraId="7C33C37A" w14:textId="7DEBFA6D"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6" w:history="1">
        <w:r w:rsidRPr="004079DE">
          <w:rPr>
            <w:rStyle w:val="Hperlink"/>
            <w:rFonts w:cs="Arial"/>
            <w:noProof/>
          </w:rPr>
          <w:t>4.9. Tuleohutusnõuded</w:t>
        </w:r>
        <w:r>
          <w:rPr>
            <w:noProof/>
            <w:webHidden/>
          </w:rPr>
          <w:tab/>
        </w:r>
        <w:r>
          <w:rPr>
            <w:noProof/>
            <w:webHidden/>
          </w:rPr>
          <w:fldChar w:fldCharType="begin"/>
        </w:r>
        <w:r>
          <w:rPr>
            <w:noProof/>
            <w:webHidden/>
          </w:rPr>
          <w:instrText xml:space="preserve"> PAGEREF _Toc226707866 \h </w:instrText>
        </w:r>
        <w:r>
          <w:rPr>
            <w:noProof/>
            <w:webHidden/>
          </w:rPr>
        </w:r>
        <w:r>
          <w:rPr>
            <w:noProof/>
            <w:webHidden/>
          </w:rPr>
          <w:fldChar w:fldCharType="separate"/>
        </w:r>
        <w:r>
          <w:rPr>
            <w:noProof/>
            <w:webHidden/>
          </w:rPr>
          <w:t>15</w:t>
        </w:r>
        <w:r>
          <w:rPr>
            <w:noProof/>
            <w:webHidden/>
          </w:rPr>
          <w:fldChar w:fldCharType="end"/>
        </w:r>
      </w:hyperlink>
    </w:p>
    <w:p w14:paraId="68DF0F69" w14:textId="680BFAAB"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7" w:history="1">
        <w:r w:rsidRPr="004079DE">
          <w:rPr>
            <w:rStyle w:val="Hperlink"/>
            <w:rFonts w:cs="Arial"/>
            <w:noProof/>
          </w:rPr>
          <w:t>4.10. Kuritegevuse riske vähendavad nõuded ja tingimused</w:t>
        </w:r>
        <w:r>
          <w:rPr>
            <w:noProof/>
            <w:webHidden/>
          </w:rPr>
          <w:tab/>
        </w:r>
        <w:r>
          <w:rPr>
            <w:noProof/>
            <w:webHidden/>
          </w:rPr>
          <w:fldChar w:fldCharType="begin"/>
        </w:r>
        <w:r>
          <w:rPr>
            <w:noProof/>
            <w:webHidden/>
          </w:rPr>
          <w:instrText xml:space="preserve"> PAGEREF _Toc226707867 \h </w:instrText>
        </w:r>
        <w:r>
          <w:rPr>
            <w:noProof/>
            <w:webHidden/>
          </w:rPr>
        </w:r>
        <w:r>
          <w:rPr>
            <w:noProof/>
            <w:webHidden/>
          </w:rPr>
          <w:fldChar w:fldCharType="separate"/>
        </w:r>
        <w:r>
          <w:rPr>
            <w:noProof/>
            <w:webHidden/>
          </w:rPr>
          <w:t>15</w:t>
        </w:r>
        <w:r>
          <w:rPr>
            <w:noProof/>
            <w:webHidden/>
          </w:rPr>
          <w:fldChar w:fldCharType="end"/>
        </w:r>
      </w:hyperlink>
    </w:p>
    <w:p w14:paraId="505F2528" w14:textId="3F6273C9"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8" w:history="1">
        <w:r w:rsidRPr="004079DE">
          <w:rPr>
            <w:rStyle w:val="Hperlink"/>
            <w:noProof/>
          </w:rPr>
          <w:t>4.11. Servituutide seadmise vajadus ja planeeritavad kitsendused</w:t>
        </w:r>
        <w:r>
          <w:rPr>
            <w:noProof/>
            <w:webHidden/>
          </w:rPr>
          <w:tab/>
        </w:r>
        <w:r>
          <w:rPr>
            <w:noProof/>
            <w:webHidden/>
          </w:rPr>
          <w:fldChar w:fldCharType="begin"/>
        </w:r>
        <w:r>
          <w:rPr>
            <w:noProof/>
            <w:webHidden/>
          </w:rPr>
          <w:instrText xml:space="preserve"> PAGEREF _Toc226707868 \h </w:instrText>
        </w:r>
        <w:r>
          <w:rPr>
            <w:noProof/>
            <w:webHidden/>
          </w:rPr>
        </w:r>
        <w:r>
          <w:rPr>
            <w:noProof/>
            <w:webHidden/>
          </w:rPr>
          <w:fldChar w:fldCharType="separate"/>
        </w:r>
        <w:r>
          <w:rPr>
            <w:noProof/>
            <w:webHidden/>
          </w:rPr>
          <w:t>15</w:t>
        </w:r>
        <w:r>
          <w:rPr>
            <w:noProof/>
            <w:webHidden/>
          </w:rPr>
          <w:fldChar w:fldCharType="end"/>
        </w:r>
      </w:hyperlink>
    </w:p>
    <w:p w14:paraId="6D214C97" w14:textId="1BD88092"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69" w:history="1">
        <w:r w:rsidRPr="004079DE">
          <w:rPr>
            <w:rStyle w:val="Hperlink"/>
            <w:rFonts w:cs="Arial"/>
            <w:noProof/>
          </w:rPr>
          <w:t>4.12. Tehnovõrkude lahendus</w:t>
        </w:r>
        <w:r>
          <w:rPr>
            <w:noProof/>
            <w:webHidden/>
          </w:rPr>
          <w:tab/>
        </w:r>
        <w:r>
          <w:rPr>
            <w:noProof/>
            <w:webHidden/>
          </w:rPr>
          <w:fldChar w:fldCharType="begin"/>
        </w:r>
        <w:r>
          <w:rPr>
            <w:noProof/>
            <w:webHidden/>
          </w:rPr>
          <w:instrText xml:space="preserve"> PAGEREF _Toc226707869 \h </w:instrText>
        </w:r>
        <w:r>
          <w:rPr>
            <w:noProof/>
            <w:webHidden/>
          </w:rPr>
        </w:r>
        <w:r>
          <w:rPr>
            <w:noProof/>
            <w:webHidden/>
          </w:rPr>
          <w:fldChar w:fldCharType="separate"/>
        </w:r>
        <w:r>
          <w:rPr>
            <w:noProof/>
            <w:webHidden/>
          </w:rPr>
          <w:t>16</w:t>
        </w:r>
        <w:r>
          <w:rPr>
            <w:noProof/>
            <w:webHidden/>
          </w:rPr>
          <w:fldChar w:fldCharType="end"/>
        </w:r>
      </w:hyperlink>
    </w:p>
    <w:p w14:paraId="31842DA0" w14:textId="4C21FDC1"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70" w:history="1">
        <w:r w:rsidRPr="004079DE">
          <w:rPr>
            <w:rStyle w:val="Hperlink"/>
            <w:noProof/>
          </w:rPr>
          <w:t>4.12.1. Veevarustus ja kanalisatsioon</w:t>
        </w:r>
        <w:r>
          <w:rPr>
            <w:noProof/>
            <w:webHidden/>
          </w:rPr>
          <w:tab/>
        </w:r>
        <w:r>
          <w:rPr>
            <w:noProof/>
            <w:webHidden/>
          </w:rPr>
          <w:fldChar w:fldCharType="begin"/>
        </w:r>
        <w:r>
          <w:rPr>
            <w:noProof/>
            <w:webHidden/>
          </w:rPr>
          <w:instrText xml:space="preserve"> PAGEREF _Toc226707870 \h </w:instrText>
        </w:r>
        <w:r>
          <w:rPr>
            <w:noProof/>
            <w:webHidden/>
          </w:rPr>
        </w:r>
        <w:r>
          <w:rPr>
            <w:noProof/>
            <w:webHidden/>
          </w:rPr>
          <w:fldChar w:fldCharType="separate"/>
        </w:r>
        <w:r>
          <w:rPr>
            <w:noProof/>
            <w:webHidden/>
          </w:rPr>
          <w:t>17</w:t>
        </w:r>
        <w:r>
          <w:rPr>
            <w:noProof/>
            <w:webHidden/>
          </w:rPr>
          <w:fldChar w:fldCharType="end"/>
        </w:r>
      </w:hyperlink>
    </w:p>
    <w:p w14:paraId="36D714D7" w14:textId="4EA171FA"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71" w:history="1">
        <w:r w:rsidRPr="004079DE">
          <w:rPr>
            <w:rStyle w:val="Hperlink"/>
            <w:noProof/>
          </w:rPr>
          <w:t>4.12.2. Vertikaalplaneerimine ja sademevee ärajuhtimine</w:t>
        </w:r>
        <w:r>
          <w:rPr>
            <w:noProof/>
            <w:webHidden/>
          </w:rPr>
          <w:tab/>
        </w:r>
        <w:r>
          <w:rPr>
            <w:noProof/>
            <w:webHidden/>
          </w:rPr>
          <w:fldChar w:fldCharType="begin"/>
        </w:r>
        <w:r>
          <w:rPr>
            <w:noProof/>
            <w:webHidden/>
          </w:rPr>
          <w:instrText xml:space="preserve"> PAGEREF _Toc226707871 \h </w:instrText>
        </w:r>
        <w:r>
          <w:rPr>
            <w:noProof/>
            <w:webHidden/>
          </w:rPr>
        </w:r>
        <w:r>
          <w:rPr>
            <w:noProof/>
            <w:webHidden/>
          </w:rPr>
          <w:fldChar w:fldCharType="separate"/>
        </w:r>
        <w:r>
          <w:rPr>
            <w:noProof/>
            <w:webHidden/>
          </w:rPr>
          <w:t>17</w:t>
        </w:r>
        <w:r>
          <w:rPr>
            <w:noProof/>
            <w:webHidden/>
          </w:rPr>
          <w:fldChar w:fldCharType="end"/>
        </w:r>
      </w:hyperlink>
    </w:p>
    <w:p w14:paraId="74473B0B" w14:textId="2EE6A04D"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72" w:history="1">
        <w:r w:rsidRPr="004079DE">
          <w:rPr>
            <w:rStyle w:val="Hperlink"/>
            <w:rFonts w:cs="Arial"/>
            <w:noProof/>
          </w:rPr>
          <w:t>4.12.3. Elektrivarustus</w:t>
        </w:r>
        <w:r>
          <w:rPr>
            <w:noProof/>
            <w:webHidden/>
          </w:rPr>
          <w:tab/>
        </w:r>
        <w:r>
          <w:rPr>
            <w:noProof/>
            <w:webHidden/>
          </w:rPr>
          <w:fldChar w:fldCharType="begin"/>
        </w:r>
        <w:r>
          <w:rPr>
            <w:noProof/>
            <w:webHidden/>
          </w:rPr>
          <w:instrText xml:space="preserve"> PAGEREF _Toc226707872 \h </w:instrText>
        </w:r>
        <w:r>
          <w:rPr>
            <w:noProof/>
            <w:webHidden/>
          </w:rPr>
        </w:r>
        <w:r>
          <w:rPr>
            <w:noProof/>
            <w:webHidden/>
          </w:rPr>
          <w:fldChar w:fldCharType="separate"/>
        </w:r>
        <w:r>
          <w:rPr>
            <w:noProof/>
            <w:webHidden/>
          </w:rPr>
          <w:t>18</w:t>
        </w:r>
        <w:r>
          <w:rPr>
            <w:noProof/>
            <w:webHidden/>
          </w:rPr>
          <w:fldChar w:fldCharType="end"/>
        </w:r>
      </w:hyperlink>
    </w:p>
    <w:p w14:paraId="6BB10503" w14:textId="09B3EB51"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73" w:history="1">
        <w:r w:rsidRPr="004079DE">
          <w:rPr>
            <w:rStyle w:val="Hperlink"/>
            <w:noProof/>
          </w:rPr>
          <w:t>4.12.4. Sidevarustus</w:t>
        </w:r>
        <w:r>
          <w:rPr>
            <w:noProof/>
            <w:webHidden/>
          </w:rPr>
          <w:tab/>
        </w:r>
        <w:r>
          <w:rPr>
            <w:noProof/>
            <w:webHidden/>
          </w:rPr>
          <w:fldChar w:fldCharType="begin"/>
        </w:r>
        <w:r>
          <w:rPr>
            <w:noProof/>
            <w:webHidden/>
          </w:rPr>
          <w:instrText xml:space="preserve"> PAGEREF _Toc226707873 \h </w:instrText>
        </w:r>
        <w:r>
          <w:rPr>
            <w:noProof/>
            <w:webHidden/>
          </w:rPr>
        </w:r>
        <w:r>
          <w:rPr>
            <w:noProof/>
            <w:webHidden/>
          </w:rPr>
          <w:fldChar w:fldCharType="separate"/>
        </w:r>
        <w:r>
          <w:rPr>
            <w:noProof/>
            <w:webHidden/>
          </w:rPr>
          <w:t>18</w:t>
        </w:r>
        <w:r>
          <w:rPr>
            <w:noProof/>
            <w:webHidden/>
          </w:rPr>
          <w:fldChar w:fldCharType="end"/>
        </w:r>
      </w:hyperlink>
    </w:p>
    <w:p w14:paraId="011A3336" w14:textId="684BECA7"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74" w:history="1">
        <w:r w:rsidRPr="004079DE">
          <w:rPr>
            <w:rStyle w:val="Hperlink"/>
            <w:noProof/>
          </w:rPr>
          <w:t>4.12.5. Soojavarustus</w:t>
        </w:r>
        <w:r>
          <w:rPr>
            <w:noProof/>
            <w:webHidden/>
          </w:rPr>
          <w:tab/>
        </w:r>
        <w:r>
          <w:rPr>
            <w:noProof/>
            <w:webHidden/>
          </w:rPr>
          <w:fldChar w:fldCharType="begin"/>
        </w:r>
        <w:r>
          <w:rPr>
            <w:noProof/>
            <w:webHidden/>
          </w:rPr>
          <w:instrText xml:space="preserve"> PAGEREF _Toc226707874 \h </w:instrText>
        </w:r>
        <w:r>
          <w:rPr>
            <w:noProof/>
            <w:webHidden/>
          </w:rPr>
        </w:r>
        <w:r>
          <w:rPr>
            <w:noProof/>
            <w:webHidden/>
          </w:rPr>
          <w:fldChar w:fldCharType="separate"/>
        </w:r>
        <w:r>
          <w:rPr>
            <w:noProof/>
            <w:webHidden/>
          </w:rPr>
          <w:t>18</w:t>
        </w:r>
        <w:r>
          <w:rPr>
            <w:noProof/>
            <w:webHidden/>
          </w:rPr>
          <w:fldChar w:fldCharType="end"/>
        </w:r>
      </w:hyperlink>
    </w:p>
    <w:p w14:paraId="652B607A" w14:textId="1DB2C51D"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75" w:history="1">
        <w:r w:rsidRPr="004079DE">
          <w:rPr>
            <w:rStyle w:val="Hperlink"/>
            <w:rFonts w:cs="Arial"/>
            <w:noProof/>
          </w:rPr>
          <w:t>4.13. Planeeringuala tehnilised näitajad</w:t>
        </w:r>
        <w:r>
          <w:rPr>
            <w:noProof/>
            <w:webHidden/>
          </w:rPr>
          <w:tab/>
        </w:r>
        <w:r>
          <w:rPr>
            <w:noProof/>
            <w:webHidden/>
          </w:rPr>
          <w:fldChar w:fldCharType="begin"/>
        </w:r>
        <w:r>
          <w:rPr>
            <w:noProof/>
            <w:webHidden/>
          </w:rPr>
          <w:instrText xml:space="preserve"> PAGEREF _Toc226707875 \h </w:instrText>
        </w:r>
        <w:r>
          <w:rPr>
            <w:noProof/>
            <w:webHidden/>
          </w:rPr>
        </w:r>
        <w:r>
          <w:rPr>
            <w:noProof/>
            <w:webHidden/>
          </w:rPr>
          <w:fldChar w:fldCharType="separate"/>
        </w:r>
        <w:r>
          <w:rPr>
            <w:noProof/>
            <w:webHidden/>
          </w:rPr>
          <w:t>19</w:t>
        </w:r>
        <w:r>
          <w:rPr>
            <w:noProof/>
            <w:webHidden/>
          </w:rPr>
          <w:fldChar w:fldCharType="end"/>
        </w:r>
      </w:hyperlink>
    </w:p>
    <w:p w14:paraId="4C211B90" w14:textId="4301C92A"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76" w:history="1">
        <w:r w:rsidRPr="004079DE">
          <w:rPr>
            <w:rStyle w:val="Hperlink"/>
            <w:noProof/>
          </w:rPr>
          <w:t>5. VASTAVUS ALGATAMISE KORRALDUSES ESITATUD LÄHTESEISUKOHTADELE</w:t>
        </w:r>
        <w:r>
          <w:rPr>
            <w:noProof/>
            <w:webHidden/>
          </w:rPr>
          <w:tab/>
        </w:r>
        <w:r>
          <w:rPr>
            <w:noProof/>
            <w:webHidden/>
          </w:rPr>
          <w:fldChar w:fldCharType="begin"/>
        </w:r>
        <w:r>
          <w:rPr>
            <w:noProof/>
            <w:webHidden/>
          </w:rPr>
          <w:instrText xml:space="preserve"> PAGEREF _Toc226707876 \h </w:instrText>
        </w:r>
        <w:r>
          <w:rPr>
            <w:noProof/>
            <w:webHidden/>
          </w:rPr>
        </w:r>
        <w:r>
          <w:rPr>
            <w:noProof/>
            <w:webHidden/>
          </w:rPr>
          <w:fldChar w:fldCharType="separate"/>
        </w:r>
        <w:r>
          <w:rPr>
            <w:noProof/>
            <w:webHidden/>
          </w:rPr>
          <w:t>19</w:t>
        </w:r>
        <w:r>
          <w:rPr>
            <w:noProof/>
            <w:webHidden/>
          </w:rPr>
          <w:fldChar w:fldCharType="end"/>
        </w:r>
      </w:hyperlink>
    </w:p>
    <w:p w14:paraId="2D2B3031" w14:textId="2AF32DEA"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77" w:history="1">
        <w:r w:rsidRPr="004079DE">
          <w:rPr>
            <w:rStyle w:val="Hperlink"/>
            <w:noProof/>
          </w:rPr>
          <w:t>6. KESKKONNATINGIMUSED JA VÕIMALIKU KESKKONNAMÕJU HINDAMINE</w:t>
        </w:r>
        <w:r>
          <w:rPr>
            <w:noProof/>
            <w:webHidden/>
          </w:rPr>
          <w:tab/>
        </w:r>
        <w:r>
          <w:rPr>
            <w:noProof/>
            <w:webHidden/>
          </w:rPr>
          <w:fldChar w:fldCharType="begin"/>
        </w:r>
        <w:r>
          <w:rPr>
            <w:noProof/>
            <w:webHidden/>
          </w:rPr>
          <w:instrText xml:space="preserve"> PAGEREF _Toc226707877 \h </w:instrText>
        </w:r>
        <w:r>
          <w:rPr>
            <w:noProof/>
            <w:webHidden/>
          </w:rPr>
        </w:r>
        <w:r>
          <w:rPr>
            <w:noProof/>
            <w:webHidden/>
          </w:rPr>
          <w:fldChar w:fldCharType="separate"/>
        </w:r>
        <w:r>
          <w:rPr>
            <w:noProof/>
            <w:webHidden/>
          </w:rPr>
          <w:t>20</w:t>
        </w:r>
        <w:r>
          <w:rPr>
            <w:noProof/>
            <w:webHidden/>
          </w:rPr>
          <w:fldChar w:fldCharType="end"/>
        </w:r>
      </w:hyperlink>
    </w:p>
    <w:p w14:paraId="6CE48936" w14:textId="69DDCB81"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78" w:history="1">
        <w:r w:rsidRPr="004079DE">
          <w:rPr>
            <w:rStyle w:val="Hperlink"/>
            <w:rFonts w:cs="Arial"/>
            <w:noProof/>
          </w:rPr>
          <w:t>6.1. Eessõna</w:t>
        </w:r>
        <w:r>
          <w:rPr>
            <w:noProof/>
            <w:webHidden/>
          </w:rPr>
          <w:tab/>
        </w:r>
        <w:r>
          <w:rPr>
            <w:noProof/>
            <w:webHidden/>
          </w:rPr>
          <w:fldChar w:fldCharType="begin"/>
        </w:r>
        <w:r>
          <w:rPr>
            <w:noProof/>
            <w:webHidden/>
          </w:rPr>
          <w:instrText xml:space="preserve"> PAGEREF _Toc226707878 \h </w:instrText>
        </w:r>
        <w:r>
          <w:rPr>
            <w:noProof/>
            <w:webHidden/>
          </w:rPr>
        </w:r>
        <w:r>
          <w:rPr>
            <w:noProof/>
            <w:webHidden/>
          </w:rPr>
          <w:fldChar w:fldCharType="separate"/>
        </w:r>
        <w:r>
          <w:rPr>
            <w:noProof/>
            <w:webHidden/>
          </w:rPr>
          <w:t>20</w:t>
        </w:r>
        <w:r>
          <w:rPr>
            <w:noProof/>
            <w:webHidden/>
          </w:rPr>
          <w:fldChar w:fldCharType="end"/>
        </w:r>
      </w:hyperlink>
    </w:p>
    <w:p w14:paraId="1670CC6A" w14:textId="14EB67CD"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79" w:history="1">
        <w:r w:rsidRPr="004079DE">
          <w:rPr>
            <w:rStyle w:val="H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_Toc226707879 \h </w:instrText>
        </w:r>
        <w:r>
          <w:rPr>
            <w:noProof/>
            <w:webHidden/>
          </w:rPr>
        </w:r>
        <w:r>
          <w:rPr>
            <w:noProof/>
            <w:webHidden/>
          </w:rPr>
          <w:fldChar w:fldCharType="separate"/>
        </w:r>
        <w:r>
          <w:rPr>
            <w:noProof/>
            <w:webHidden/>
          </w:rPr>
          <w:t>20</w:t>
        </w:r>
        <w:r>
          <w:rPr>
            <w:noProof/>
            <w:webHidden/>
          </w:rPr>
          <w:fldChar w:fldCharType="end"/>
        </w:r>
      </w:hyperlink>
    </w:p>
    <w:p w14:paraId="005EB24A" w14:textId="7C507E9A"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0" w:history="1">
        <w:r w:rsidRPr="004079DE">
          <w:rPr>
            <w:rStyle w:val="Hperlink"/>
            <w:rFonts w:cs="Arial"/>
            <w:noProof/>
          </w:rPr>
          <w:t>6.3. Müra ja vibratsioon</w:t>
        </w:r>
        <w:r>
          <w:rPr>
            <w:noProof/>
            <w:webHidden/>
          </w:rPr>
          <w:tab/>
        </w:r>
        <w:r>
          <w:rPr>
            <w:noProof/>
            <w:webHidden/>
          </w:rPr>
          <w:fldChar w:fldCharType="begin"/>
        </w:r>
        <w:r>
          <w:rPr>
            <w:noProof/>
            <w:webHidden/>
          </w:rPr>
          <w:instrText xml:space="preserve"> PAGEREF _Toc226707880 \h </w:instrText>
        </w:r>
        <w:r>
          <w:rPr>
            <w:noProof/>
            <w:webHidden/>
          </w:rPr>
        </w:r>
        <w:r>
          <w:rPr>
            <w:noProof/>
            <w:webHidden/>
          </w:rPr>
          <w:fldChar w:fldCharType="separate"/>
        </w:r>
        <w:r>
          <w:rPr>
            <w:noProof/>
            <w:webHidden/>
          </w:rPr>
          <w:t>20</w:t>
        </w:r>
        <w:r>
          <w:rPr>
            <w:noProof/>
            <w:webHidden/>
          </w:rPr>
          <w:fldChar w:fldCharType="end"/>
        </w:r>
      </w:hyperlink>
    </w:p>
    <w:p w14:paraId="4BEA61B3" w14:textId="5B89FF1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1" w:history="1">
        <w:r w:rsidRPr="004079DE">
          <w:rPr>
            <w:rStyle w:val="Hperlink"/>
            <w:rFonts w:cs="Arial"/>
            <w:noProof/>
          </w:rPr>
          <w:t>6.4. Põhjavesi ja pinnavesi</w:t>
        </w:r>
        <w:r>
          <w:rPr>
            <w:noProof/>
            <w:webHidden/>
          </w:rPr>
          <w:tab/>
        </w:r>
        <w:r>
          <w:rPr>
            <w:noProof/>
            <w:webHidden/>
          </w:rPr>
          <w:fldChar w:fldCharType="begin"/>
        </w:r>
        <w:r>
          <w:rPr>
            <w:noProof/>
            <w:webHidden/>
          </w:rPr>
          <w:instrText xml:space="preserve"> PAGEREF _Toc226707881 \h </w:instrText>
        </w:r>
        <w:r>
          <w:rPr>
            <w:noProof/>
            <w:webHidden/>
          </w:rPr>
        </w:r>
        <w:r>
          <w:rPr>
            <w:noProof/>
            <w:webHidden/>
          </w:rPr>
          <w:fldChar w:fldCharType="separate"/>
        </w:r>
        <w:r>
          <w:rPr>
            <w:noProof/>
            <w:webHidden/>
          </w:rPr>
          <w:t>21</w:t>
        </w:r>
        <w:r>
          <w:rPr>
            <w:noProof/>
            <w:webHidden/>
          </w:rPr>
          <w:fldChar w:fldCharType="end"/>
        </w:r>
      </w:hyperlink>
    </w:p>
    <w:p w14:paraId="79B2FF4B" w14:textId="0B91693B"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2" w:history="1">
        <w:r w:rsidRPr="004079DE">
          <w:rPr>
            <w:rStyle w:val="Hperlink"/>
            <w:rFonts w:cs="Arial"/>
            <w:noProof/>
          </w:rPr>
          <w:t>6.5. Radoon</w:t>
        </w:r>
        <w:r>
          <w:rPr>
            <w:noProof/>
            <w:webHidden/>
          </w:rPr>
          <w:tab/>
        </w:r>
        <w:r>
          <w:rPr>
            <w:noProof/>
            <w:webHidden/>
          </w:rPr>
          <w:fldChar w:fldCharType="begin"/>
        </w:r>
        <w:r>
          <w:rPr>
            <w:noProof/>
            <w:webHidden/>
          </w:rPr>
          <w:instrText xml:space="preserve"> PAGEREF _Toc226707882 \h </w:instrText>
        </w:r>
        <w:r>
          <w:rPr>
            <w:noProof/>
            <w:webHidden/>
          </w:rPr>
        </w:r>
        <w:r>
          <w:rPr>
            <w:noProof/>
            <w:webHidden/>
          </w:rPr>
          <w:fldChar w:fldCharType="separate"/>
        </w:r>
        <w:r>
          <w:rPr>
            <w:noProof/>
            <w:webHidden/>
          </w:rPr>
          <w:t>21</w:t>
        </w:r>
        <w:r>
          <w:rPr>
            <w:noProof/>
            <w:webHidden/>
          </w:rPr>
          <w:fldChar w:fldCharType="end"/>
        </w:r>
      </w:hyperlink>
    </w:p>
    <w:p w14:paraId="62F8E4B8" w14:textId="6DB05279" w:rsidR="007A5E6A" w:rsidRDefault="007A5E6A">
      <w:pPr>
        <w:pStyle w:val="SK3"/>
        <w:tabs>
          <w:tab w:val="right" w:leader="dot" w:pos="9890"/>
        </w:tabs>
        <w:rPr>
          <w:rFonts w:asciiTheme="minorHAnsi" w:eastAsiaTheme="minorEastAsia" w:hAnsiTheme="minorHAnsi"/>
          <w:noProof/>
          <w:kern w:val="2"/>
          <w:sz w:val="24"/>
          <w:szCs w:val="24"/>
          <w:lang w:eastAsia="et-EE"/>
          <w14:ligatures w14:val="standardContextual"/>
        </w:rPr>
      </w:pPr>
      <w:hyperlink w:anchor="_Toc226707883" w:history="1">
        <w:r w:rsidRPr="004079DE">
          <w:rPr>
            <w:rStyle w:val="Hperlink"/>
            <w:noProof/>
          </w:rPr>
          <w:t>6.5.1. Radooni mõõtmisaruanne</w:t>
        </w:r>
        <w:r>
          <w:rPr>
            <w:noProof/>
            <w:webHidden/>
          </w:rPr>
          <w:tab/>
        </w:r>
        <w:r>
          <w:rPr>
            <w:noProof/>
            <w:webHidden/>
          </w:rPr>
          <w:fldChar w:fldCharType="begin"/>
        </w:r>
        <w:r>
          <w:rPr>
            <w:noProof/>
            <w:webHidden/>
          </w:rPr>
          <w:instrText xml:space="preserve"> PAGEREF _Toc226707883 \h </w:instrText>
        </w:r>
        <w:r>
          <w:rPr>
            <w:noProof/>
            <w:webHidden/>
          </w:rPr>
        </w:r>
        <w:r>
          <w:rPr>
            <w:noProof/>
            <w:webHidden/>
          </w:rPr>
          <w:fldChar w:fldCharType="separate"/>
        </w:r>
        <w:r>
          <w:rPr>
            <w:noProof/>
            <w:webHidden/>
          </w:rPr>
          <w:t>22</w:t>
        </w:r>
        <w:r>
          <w:rPr>
            <w:noProof/>
            <w:webHidden/>
          </w:rPr>
          <w:fldChar w:fldCharType="end"/>
        </w:r>
      </w:hyperlink>
    </w:p>
    <w:p w14:paraId="016B4615" w14:textId="0E99905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4" w:history="1">
        <w:r w:rsidRPr="004079DE">
          <w:rPr>
            <w:rStyle w:val="Hperlink"/>
            <w:rFonts w:cs="Arial"/>
            <w:noProof/>
          </w:rPr>
          <w:t>6.6. Soojussaared</w:t>
        </w:r>
        <w:r>
          <w:rPr>
            <w:noProof/>
            <w:webHidden/>
          </w:rPr>
          <w:tab/>
        </w:r>
        <w:r>
          <w:rPr>
            <w:noProof/>
            <w:webHidden/>
          </w:rPr>
          <w:fldChar w:fldCharType="begin"/>
        </w:r>
        <w:r>
          <w:rPr>
            <w:noProof/>
            <w:webHidden/>
          </w:rPr>
          <w:instrText xml:space="preserve"> PAGEREF _Toc226707884 \h </w:instrText>
        </w:r>
        <w:r>
          <w:rPr>
            <w:noProof/>
            <w:webHidden/>
          </w:rPr>
        </w:r>
        <w:r>
          <w:rPr>
            <w:noProof/>
            <w:webHidden/>
          </w:rPr>
          <w:fldChar w:fldCharType="separate"/>
        </w:r>
        <w:r>
          <w:rPr>
            <w:noProof/>
            <w:webHidden/>
          </w:rPr>
          <w:t>22</w:t>
        </w:r>
        <w:r>
          <w:rPr>
            <w:noProof/>
            <w:webHidden/>
          </w:rPr>
          <w:fldChar w:fldCharType="end"/>
        </w:r>
      </w:hyperlink>
    </w:p>
    <w:p w14:paraId="0B6C41F0" w14:textId="3A4633D9"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5" w:history="1">
        <w:r w:rsidRPr="004079DE">
          <w:rPr>
            <w:rStyle w:val="Hperlink"/>
            <w:noProof/>
          </w:rPr>
          <w:t>6.7. Võimaliku keskkonnamõju hindamine</w:t>
        </w:r>
        <w:r>
          <w:rPr>
            <w:noProof/>
            <w:webHidden/>
          </w:rPr>
          <w:tab/>
        </w:r>
        <w:r>
          <w:rPr>
            <w:noProof/>
            <w:webHidden/>
          </w:rPr>
          <w:fldChar w:fldCharType="begin"/>
        </w:r>
        <w:r>
          <w:rPr>
            <w:noProof/>
            <w:webHidden/>
          </w:rPr>
          <w:instrText xml:space="preserve"> PAGEREF _Toc226707885 \h </w:instrText>
        </w:r>
        <w:r>
          <w:rPr>
            <w:noProof/>
            <w:webHidden/>
          </w:rPr>
        </w:r>
        <w:r>
          <w:rPr>
            <w:noProof/>
            <w:webHidden/>
          </w:rPr>
          <w:fldChar w:fldCharType="separate"/>
        </w:r>
        <w:r>
          <w:rPr>
            <w:noProof/>
            <w:webHidden/>
          </w:rPr>
          <w:t>22</w:t>
        </w:r>
        <w:r>
          <w:rPr>
            <w:noProof/>
            <w:webHidden/>
          </w:rPr>
          <w:fldChar w:fldCharType="end"/>
        </w:r>
      </w:hyperlink>
    </w:p>
    <w:p w14:paraId="532A5167" w14:textId="58C5245F"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6" w:history="1">
        <w:r w:rsidRPr="004079DE">
          <w:rPr>
            <w:rStyle w:val="Hperlink"/>
            <w:noProof/>
          </w:rPr>
          <w:t>6.8. Arheoloogiamälestis</w:t>
        </w:r>
        <w:r>
          <w:rPr>
            <w:noProof/>
            <w:webHidden/>
          </w:rPr>
          <w:tab/>
        </w:r>
        <w:r>
          <w:rPr>
            <w:noProof/>
            <w:webHidden/>
          </w:rPr>
          <w:fldChar w:fldCharType="begin"/>
        </w:r>
        <w:r>
          <w:rPr>
            <w:noProof/>
            <w:webHidden/>
          </w:rPr>
          <w:instrText xml:space="preserve"> PAGEREF _Toc226707886 \h </w:instrText>
        </w:r>
        <w:r>
          <w:rPr>
            <w:noProof/>
            <w:webHidden/>
          </w:rPr>
        </w:r>
        <w:r>
          <w:rPr>
            <w:noProof/>
            <w:webHidden/>
          </w:rPr>
          <w:fldChar w:fldCharType="separate"/>
        </w:r>
        <w:r>
          <w:rPr>
            <w:noProof/>
            <w:webHidden/>
          </w:rPr>
          <w:t>22</w:t>
        </w:r>
        <w:r>
          <w:rPr>
            <w:noProof/>
            <w:webHidden/>
          </w:rPr>
          <w:fldChar w:fldCharType="end"/>
        </w:r>
      </w:hyperlink>
    </w:p>
    <w:p w14:paraId="1981D11F" w14:textId="13A6AF77" w:rsidR="007A5E6A" w:rsidRDefault="007A5E6A">
      <w:pPr>
        <w:pStyle w:val="SK2"/>
        <w:tabs>
          <w:tab w:val="right" w:leader="dot" w:pos="9890"/>
        </w:tabs>
        <w:rPr>
          <w:rFonts w:asciiTheme="minorHAnsi" w:eastAsiaTheme="minorEastAsia" w:hAnsiTheme="minorHAnsi"/>
          <w:noProof/>
          <w:kern w:val="2"/>
          <w:sz w:val="24"/>
          <w:szCs w:val="24"/>
          <w:lang w:eastAsia="et-EE"/>
          <w14:ligatures w14:val="standardContextual"/>
        </w:rPr>
      </w:pPr>
      <w:hyperlink w:anchor="_Toc226707887" w:history="1">
        <w:r w:rsidRPr="004079DE">
          <w:rPr>
            <w:rStyle w:val="Hperlink"/>
            <w:noProof/>
          </w:rPr>
          <w:t>6.9. Võõrliik verev lemmalts</w:t>
        </w:r>
        <w:r>
          <w:rPr>
            <w:noProof/>
            <w:webHidden/>
          </w:rPr>
          <w:tab/>
        </w:r>
        <w:r>
          <w:rPr>
            <w:noProof/>
            <w:webHidden/>
          </w:rPr>
          <w:fldChar w:fldCharType="begin"/>
        </w:r>
        <w:r>
          <w:rPr>
            <w:noProof/>
            <w:webHidden/>
          </w:rPr>
          <w:instrText xml:space="preserve"> PAGEREF _Toc226707887 \h </w:instrText>
        </w:r>
        <w:r>
          <w:rPr>
            <w:noProof/>
            <w:webHidden/>
          </w:rPr>
        </w:r>
        <w:r>
          <w:rPr>
            <w:noProof/>
            <w:webHidden/>
          </w:rPr>
          <w:fldChar w:fldCharType="separate"/>
        </w:r>
        <w:r>
          <w:rPr>
            <w:noProof/>
            <w:webHidden/>
          </w:rPr>
          <w:t>23</w:t>
        </w:r>
        <w:r>
          <w:rPr>
            <w:noProof/>
            <w:webHidden/>
          </w:rPr>
          <w:fldChar w:fldCharType="end"/>
        </w:r>
      </w:hyperlink>
    </w:p>
    <w:p w14:paraId="24405540" w14:textId="0CDD90C8"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88" w:history="1">
        <w:r w:rsidRPr="004079DE">
          <w:rPr>
            <w:rStyle w:val="Hperlink"/>
            <w:noProof/>
          </w:rPr>
          <w:t>7. KESKKONNALUBADE TAOTLEMISE VÕIMALUS</w:t>
        </w:r>
        <w:r>
          <w:rPr>
            <w:noProof/>
            <w:webHidden/>
          </w:rPr>
          <w:tab/>
        </w:r>
        <w:r>
          <w:rPr>
            <w:noProof/>
            <w:webHidden/>
          </w:rPr>
          <w:fldChar w:fldCharType="begin"/>
        </w:r>
        <w:r>
          <w:rPr>
            <w:noProof/>
            <w:webHidden/>
          </w:rPr>
          <w:instrText xml:space="preserve"> PAGEREF _Toc226707888 \h </w:instrText>
        </w:r>
        <w:r>
          <w:rPr>
            <w:noProof/>
            <w:webHidden/>
          </w:rPr>
        </w:r>
        <w:r>
          <w:rPr>
            <w:noProof/>
            <w:webHidden/>
          </w:rPr>
          <w:fldChar w:fldCharType="separate"/>
        </w:r>
        <w:r>
          <w:rPr>
            <w:noProof/>
            <w:webHidden/>
          </w:rPr>
          <w:t>23</w:t>
        </w:r>
        <w:r>
          <w:rPr>
            <w:noProof/>
            <w:webHidden/>
          </w:rPr>
          <w:fldChar w:fldCharType="end"/>
        </w:r>
      </w:hyperlink>
    </w:p>
    <w:p w14:paraId="53133A90" w14:textId="6C54F68A"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89" w:history="1">
        <w:r w:rsidRPr="004079DE">
          <w:rPr>
            <w:rStyle w:val="Hperlink"/>
            <w:noProof/>
          </w:rPr>
          <w:t>8. DETAILPLANEERINGU ELLUVIIMISEGA KAASNEVAD MÕJUD</w:t>
        </w:r>
        <w:r>
          <w:rPr>
            <w:noProof/>
            <w:webHidden/>
          </w:rPr>
          <w:tab/>
        </w:r>
        <w:r>
          <w:rPr>
            <w:noProof/>
            <w:webHidden/>
          </w:rPr>
          <w:fldChar w:fldCharType="begin"/>
        </w:r>
        <w:r>
          <w:rPr>
            <w:noProof/>
            <w:webHidden/>
          </w:rPr>
          <w:instrText xml:space="preserve"> PAGEREF _Toc226707889 \h </w:instrText>
        </w:r>
        <w:r>
          <w:rPr>
            <w:noProof/>
            <w:webHidden/>
          </w:rPr>
        </w:r>
        <w:r>
          <w:rPr>
            <w:noProof/>
            <w:webHidden/>
          </w:rPr>
          <w:fldChar w:fldCharType="separate"/>
        </w:r>
        <w:r>
          <w:rPr>
            <w:noProof/>
            <w:webHidden/>
          </w:rPr>
          <w:t>23</w:t>
        </w:r>
        <w:r>
          <w:rPr>
            <w:noProof/>
            <w:webHidden/>
          </w:rPr>
          <w:fldChar w:fldCharType="end"/>
        </w:r>
      </w:hyperlink>
    </w:p>
    <w:p w14:paraId="23BA76A3" w14:textId="45247787" w:rsidR="007A5E6A" w:rsidRDefault="007A5E6A">
      <w:pPr>
        <w:pStyle w:val="SK1"/>
        <w:tabs>
          <w:tab w:val="right" w:leader="dot" w:pos="9890"/>
        </w:tabs>
        <w:rPr>
          <w:rFonts w:asciiTheme="minorHAnsi" w:eastAsiaTheme="minorEastAsia" w:hAnsiTheme="minorHAnsi"/>
          <w:noProof/>
          <w:kern w:val="2"/>
          <w:sz w:val="24"/>
          <w:szCs w:val="24"/>
          <w:lang w:eastAsia="et-EE"/>
          <w14:ligatures w14:val="standardContextual"/>
        </w:rPr>
      </w:pPr>
      <w:hyperlink w:anchor="_Toc226707890" w:history="1">
        <w:r w:rsidRPr="004079DE">
          <w:rPr>
            <w:rStyle w:val="Hperlink"/>
            <w:noProof/>
          </w:rPr>
          <w:t>9. PLANEERINGU ELLUVIIMISE KAVA</w:t>
        </w:r>
        <w:r>
          <w:rPr>
            <w:noProof/>
            <w:webHidden/>
          </w:rPr>
          <w:tab/>
        </w:r>
        <w:r>
          <w:rPr>
            <w:noProof/>
            <w:webHidden/>
          </w:rPr>
          <w:fldChar w:fldCharType="begin"/>
        </w:r>
        <w:r>
          <w:rPr>
            <w:noProof/>
            <w:webHidden/>
          </w:rPr>
          <w:instrText xml:space="preserve"> PAGEREF _Toc226707890 \h </w:instrText>
        </w:r>
        <w:r>
          <w:rPr>
            <w:noProof/>
            <w:webHidden/>
          </w:rPr>
        </w:r>
        <w:r>
          <w:rPr>
            <w:noProof/>
            <w:webHidden/>
          </w:rPr>
          <w:fldChar w:fldCharType="separate"/>
        </w:r>
        <w:r>
          <w:rPr>
            <w:noProof/>
            <w:webHidden/>
          </w:rPr>
          <w:t>24</w:t>
        </w:r>
        <w:r>
          <w:rPr>
            <w:noProof/>
            <w:webHidden/>
          </w:rPr>
          <w:fldChar w:fldCharType="end"/>
        </w:r>
      </w:hyperlink>
    </w:p>
    <w:p w14:paraId="4CD21758" w14:textId="43661A44" w:rsidR="00EE1016" w:rsidRDefault="00C50E79" w:rsidP="00E042FF">
      <w:pPr>
        <w:pStyle w:val="Loendilik"/>
        <w:tabs>
          <w:tab w:val="right" w:leader="dot" w:pos="10042"/>
        </w:tabs>
        <w:spacing w:before="0" w:after="0"/>
        <w:ind w:left="0"/>
        <w:rPr>
          <w:rFonts w:cs="Arial"/>
        </w:rPr>
      </w:pPr>
      <w:r w:rsidRPr="00173919">
        <w:rPr>
          <w:rFonts w:cs="Arial"/>
        </w:rPr>
        <w:fldChar w:fldCharType="end"/>
      </w:r>
    </w:p>
    <w:p w14:paraId="001B742C" w14:textId="77777777" w:rsidR="00197DB6" w:rsidRPr="00173919" w:rsidRDefault="00197DB6" w:rsidP="00E042FF">
      <w:pPr>
        <w:pStyle w:val="Loendilik"/>
        <w:tabs>
          <w:tab w:val="right" w:leader="dot" w:pos="10042"/>
        </w:tabs>
        <w:spacing w:before="0" w:after="0"/>
        <w:ind w:left="0"/>
        <w:rPr>
          <w:rFonts w:cs="Arial"/>
        </w:rPr>
      </w:pPr>
    </w:p>
    <w:p w14:paraId="0961628E" w14:textId="780E9E80" w:rsidR="00A05EED" w:rsidRPr="00173919" w:rsidRDefault="00A05EED" w:rsidP="00A05EED">
      <w:pPr>
        <w:pStyle w:val="Loendilik"/>
        <w:numPr>
          <w:ilvl w:val="0"/>
          <w:numId w:val="1"/>
        </w:numPr>
        <w:tabs>
          <w:tab w:val="left" w:pos="284"/>
        </w:tabs>
        <w:spacing w:before="0" w:after="0"/>
        <w:rPr>
          <w:rFonts w:cs="Arial"/>
          <w:b/>
          <w:caps/>
        </w:rPr>
      </w:pPr>
      <w:r w:rsidRPr="00173919">
        <w:rPr>
          <w:rFonts w:cs="Arial"/>
          <w:b/>
          <w:caps/>
        </w:rPr>
        <w:t>JOONiSED</w:t>
      </w:r>
    </w:p>
    <w:p w14:paraId="63E39F2E" w14:textId="6864F82B" w:rsidR="00A05EED" w:rsidRPr="00173919" w:rsidRDefault="00A05EED" w:rsidP="00A05EED">
      <w:pPr>
        <w:tabs>
          <w:tab w:val="left" w:pos="284"/>
        </w:tabs>
        <w:spacing w:before="0" w:after="0"/>
        <w:rPr>
          <w:rFonts w:cs="Arial"/>
          <w:bCs/>
        </w:rPr>
      </w:pPr>
    </w:p>
    <w:p w14:paraId="5D53017B" w14:textId="0890A28F" w:rsidR="00A05EED" w:rsidRPr="00173919" w:rsidRDefault="00A05EED" w:rsidP="008855C4">
      <w:pPr>
        <w:tabs>
          <w:tab w:val="left" w:pos="1276"/>
          <w:tab w:val="left" w:pos="6663"/>
        </w:tabs>
        <w:spacing w:before="0" w:after="0"/>
        <w:ind w:left="284"/>
        <w:rPr>
          <w:rFonts w:cs="Arial"/>
        </w:rPr>
      </w:pPr>
      <w:r w:rsidRPr="00173919">
        <w:rPr>
          <w:rFonts w:cs="Arial"/>
        </w:rPr>
        <w:t>AS-01</w:t>
      </w:r>
      <w:r w:rsidRPr="00173919">
        <w:rPr>
          <w:rFonts w:cs="Arial"/>
        </w:rPr>
        <w:tab/>
        <w:t>Asukohaskeem</w:t>
      </w:r>
      <w:r w:rsidRPr="00173919">
        <w:rPr>
          <w:rFonts w:cs="Arial"/>
        </w:rPr>
        <w:tab/>
        <w:t>M 1:~</w:t>
      </w:r>
    </w:p>
    <w:p w14:paraId="546CA8D2" w14:textId="4F039FEC" w:rsidR="00A05EED" w:rsidRPr="00173919" w:rsidRDefault="00A05EED" w:rsidP="008855C4">
      <w:pPr>
        <w:tabs>
          <w:tab w:val="left" w:pos="1276"/>
          <w:tab w:val="left" w:pos="6663"/>
        </w:tabs>
        <w:spacing w:before="0" w:after="0"/>
        <w:ind w:left="284"/>
        <w:rPr>
          <w:rFonts w:cs="Arial"/>
        </w:rPr>
      </w:pPr>
      <w:r w:rsidRPr="00173919">
        <w:rPr>
          <w:rFonts w:cs="Arial"/>
        </w:rPr>
        <w:t>AS-02</w:t>
      </w:r>
      <w:r w:rsidRPr="00173919">
        <w:rPr>
          <w:rFonts w:cs="Arial"/>
        </w:rPr>
        <w:tab/>
        <w:t>Kontaktvööndi analüüs</w:t>
      </w:r>
      <w:r w:rsidR="008855C4">
        <w:rPr>
          <w:rFonts w:cs="Arial"/>
        </w:rPr>
        <w:tab/>
      </w:r>
      <w:r w:rsidRPr="00173919">
        <w:rPr>
          <w:rFonts w:cs="Arial"/>
        </w:rPr>
        <w:t>M 1:~</w:t>
      </w:r>
    </w:p>
    <w:p w14:paraId="679551A9" w14:textId="7BA6E416" w:rsidR="00A05EED" w:rsidRPr="00173919" w:rsidRDefault="00A05EED" w:rsidP="008855C4">
      <w:pPr>
        <w:tabs>
          <w:tab w:val="left" w:pos="1276"/>
          <w:tab w:val="left" w:pos="6663"/>
        </w:tabs>
        <w:spacing w:before="0" w:after="0"/>
        <w:ind w:left="284"/>
        <w:rPr>
          <w:rFonts w:cs="Arial"/>
        </w:rPr>
      </w:pPr>
      <w:r w:rsidRPr="00173919">
        <w:rPr>
          <w:rFonts w:cs="Arial"/>
        </w:rPr>
        <w:t>AS-03</w:t>
      </w:r>
      <w:r w:rsidRPr="00173919">
        <w:rPr>
          <w:rFonts w:cs="Arial"/>
        </w:rPr>
        <w:tab/>
        <w:t>Tugiplaan</w:t>
      </w:r>
      <w:r w:rsidR="008855C4">
        <w:rPr>
          <w:rFonts w:cs="Arial"/>
        </w:rPr>
        <w:tab/>
      </w:r>
      <w:r w:rsidRPr="00173919">
        <w:rPr>
          <w:rFonts w:cs="Arial"/>
        </w:rPr>
        <w:t>M 1:1000</w:t>
      </w:r>
    </w:p>
    <w:p w14:paraId="666AA446" w14:textId="44B8E37F" w:rsidR="00A05EED" w:rsidRPr="00173919" w:rsidRDefault="00A05EED" w:rsidP="008855C4">
      <w:pPr>
        <w:pStyle w:val="Loendilik"/>
        <w:tabs>
          <w:tab w:val="left" w:pos="1276"/>
          <w:tab w:val="left" w:pos="6663"/>
        </w:tabs>
        <w:spacing w:before="0" w:after="0"/>
        <w:ind w:left="284"/>
        <w:rPr>
          <w:rFonts w:cs="Arial"/>
        </w:rPr>
      </w:pPr>
      <w:r w:rsidRPr="00173919">
        <w:rPr>
          <w:rFonts w:cs="Arial"/>
        </w:rPr>
        <w:t>AS-04</w:t>
      </w:r>
      <w:r w:rsidRPr="00173919">
        <w:rPr>
          <w:rFonts w:cs="Arial"/>
        </w:rPr>
        <w:tab/>
        <w:t>Põhijoonis</w:t>
      </w:r>
      <w:r w:rsidR="008855C4">
        <w:rPr>
          <w:rFonts w:cs="Arial"/>
        </w:rPr>
        <w:tab/>
      </w:r>
      <w:r w:rsidRPr="00173919">
        <w:rPr>
          <w:rFonts w:cs="Arial"/>
        </w:rPr>
        <w:t>M 1:1000</w:t>
      </w:r>
    </w:p>
    <w:p w14:paraId="07018FEC" w14:textId="021C69F0" w:rsidR="00C6334B" w:rsidRDefault="00C6334B" w:rsidP="008855C4">
      <w:pPr>
        <w:pStyle w:val="Loendilik"/>
        <w:tabs>
          <w:tab w:val="left" w:pos="1276"/>
          <w:tab w:val="left" w:pos="6663"/>
        </w:tabs>
        <w:spacing w:before="0" w:after="0"/>
        <w:ind w:left="284"/>
        <w:rPr>
          <w:rFonts w:cs="Arial"/>
        </w:rPr>
      </w:pPr>
      <w:r w:rsidRPr="00173919">
        <w:rPr>
          <w:rFonts w:cs="Arial"/>
        </w:rPr>
        <w:t>AS-05</w:t>
      </w:r>
      <w:r w:rsidRPr="00173919">
        <w:rPr>
          <w:rFonts w:cs="Arial"/>
        </w:rPr>
        <w:tab/>
        <w:t>Tehnovõrkude koondplaan</w:t>
      </w:r>
      <w:r w:rsidR="008855C4">
        <w:rPr>
          <w:rFonts w:cs="Arial"/>
        </w:rPr>
        <w:tab/>
      </w:r>
      <w:r w:rsidRPr="00173919">
        <w:rPr>
          <w:rFonts w:cs="Arial"/>
        </w:rPr>
        <w:t>M 1:1000</w:t>
      </w:r>
    </w:p>
    <w:p w14:paraId="6D1572E1" w14:textId="33556FB7" w:rsidR="003A4D1C" w:rsidRPr="003A4D1C" w:rsidRDefault="003A4D1C" w:rsidP="003A4D1C">
      <w:pPr>
        <w:pStyle w:val="Loendilik"/>
        <w:tabs>
          <w:tab w:val="left" w:pos="1276"/>
          <w:tab w:val="left" w:pos="6663"/>
        </w:tabs>
        <w:spacing w:before="0" w:after="0"/>
        <w:ind w:left="284"/>
        <w:rPr>
          <w:rFonts w:cs="Arial"/>
        </w:rPr>
      </w:pPr>
      <w:r w:rsidRPr="00173919">
        <w:rPr>
          <w:rFonts w:cs="Arial"/>
        </w:rPr>
        <w:t>AS-0</w:t>
      </w:r>
      <w:r>
        <w:rPr>
          <w:rFonts w:cs="Arial"/>
        </w:rPr>
        <w:t>6</w:t>
      </w:r>
      <w:r w:rsidRPr="00173919">
        <w:rPr>
          <w:rFonts w:cs="Arial"/>
        </w:rPr>
        <w:tab/>
      </w:r>
      <w:r>
        <w:rPr>
          <w:rFonts w:cs="Arial"/>
        </w:rPr>
        <w:t>Elektrivõrgu ühinemise skeem</w:t>
      </w:r>
      <w:r>
        <w:rPr>
          <w:rFonts w:cs="Arial"/>
        </w:rPr>
        <w:tab/>
      </w:r>
      <w:r w:rsidRPr="00173919">
        <w:rPr>
          <w:rFonts w:cs="Arial"/>
        </w:rPr>
        <w:t>M 1:</w:t>
      </w:r>
      <w:r>
        <w:rPr>
          <w:rFonts w:cs="Arial"/>
        </w:rPr>
        <w:t>~</w:t>
      </w:r>
    </w:p>
    <w:p w14:paraId="72E7F146" w14:textId="19961694" w:rsidR="00D1048C" w:rsidRPr="00173919" w:rsidRDefault="00D1048C" w:rsidP="008855C4">
      <w:pPr>
        <w:tabs>
          <w:tab w:val="left" w:pos="1276"/>
          <w:tab w:val="left" w:pos="6663"/>
        </w:tabs>
        <w:spacing w:before="0" w:after="0"/>
        <w:ind w:firstLine="284"/>
      </w:pPr>
      <w:r w:rsidRPr="00173919">
        <w:rPr>
          <w:bCs/>
        </w:rPr>
        <w:t>AS-0</w:t>
      </w:r>
      <w:r w:rsidR="003A4D1C">
        <w:rPr>
          <w:bCs/>
        </w:rPr>
        <w:t>7</w:t>
      </w:r>
      <w:r w:rsidRPr="00173919">
        <w:rPr>
          <w:bCs/>
        </w:rPr>
        <w:tab/>
      </w:r>
      <w:r w:rsidRPr="00173919">
        <w:t xml:space="preserve">Lennujaama lõunaala kinnistu ja lähiala </w:t>
      </w:r>
      <w:r w:rsidRPr="00173919">
        <w:tab/>
        <w:t>M 1:</w:t>
      </w:r>
      <w:r w:rsidRPr="00173919">
        <w:rPr>
          <w:rFonts w:cs="Arial"/>
        </w:rPr>
        <w:t>~</w:t>
      </w:r>
    </w:p>
    <w:p w14:paraId="7CEC04C1" w14:textId="636D4B20" w:rsidR="00925E69" w:rsidRPr="00173919" w:rsidRDefault="00D1048C" w:rsidP="00D1048C">
      <w:pPr>
        <w:spacing w:before="0" w:after="0"/>
        <w:ind w:left="720" w:firstLine="556"/>
        <w:rPr>
          <w:rFonts w:cs="Arial"/>
        </w:rPr>
      </w:pPr>
      <w:r w:rsidRPr="00173919">
        <w:t>detailplaneering kehtetuks muutuva ala joonis</w:t>
      </w:r>
    </w:p>
    <w:p w14:paraId="19EF28EB" w14:textId="77777777" w:rsidR="00C6334B" w:rsidRPr="00173919" w:rsidRDefault="00C6334B" w:rsidP="00925E69">
      <w:pPr>
        <w:spacing w:before="0" w:after="0"/>
        <w:rPr>
          <w:rFonts w:cs="Arial"/>
        </w:rPr>
      </w:pPr>
    </w:p>
    <w:p w14:paraId="7C683859" w14:textId="77777777" w:rsidR="00FC168C" w:rsidRPr="00173919" w:rsidRDefault="00FC168C" w:rsidP="00925E69">
      <w:pPr>
        <w:spacing w:before="0" w:after="0"/>
        <w:rPr>
          <w:rFonts w:cs="Arial"/>
        </w:rPr>
      </w:pPr>
    </w:p>
    <w:p w14:paraId="32D6658F" w14:textId="77777777" w:rsidR="00011950" w:rsidRPr="00173919" w:rsidRDefault="00011950" w:rsidP="00E042FF">
      <w:pPr>
        <w:pStyle w:val="Loendilik"/>
        <w:numPr>
          <w:ilvl w:val="0"/>
          <w:numId w:val="1"/>
        </w:numPr>
        <w:spacing w:before="0" w:after="0"/>
        <w:rPr>
          <w:rFonts w:cs="Arial"/>
          <w:b/>
          <w:caps/>
        </w:rPr>
      </w:pPr>
      <w:r w:rsidRPr="00173919">
        <w:rPr>
          <w:rFonts w:cs="Arial"/>
          <w:b/>
          <w:caps/>
        </w:rPr>
        <w:t>LISAD</w:t>
      </w:r>
    </w:p>
    <w:p w14:paraId="6602E993" w14:textId="77777777" w:rsidR="00011950" w:rsidRPr="00173919" w:rsidRDefault="00011950" w:rsidP="00011950">
      <w:pPr>
        <w:spacing w:before="0" w:after="0"/>
        <w:rPr>
          <w:rFonts w:cs="Arial"/>
        </w:rPr>
      </w:pPr>
    </w:p>
    <w:p w14:paraId="3A69323F" w14:textId="7416DDBA" w:rsidR="00011950" w:rsidRPr="00173919" w:rsidRDefault="00011950" w:rsidP="007451D6">
      <w:pPr>
        <w:suppressAutoHyphens/>
        <w:spacing w:before="0" w:after="0"/>
        <w:jc w:val="both"/>
        <w:rPr>
          <w:rFonts w:cs="Arial"/>
        </w:rPr>
      </w:pPr>
      <w:r w:rsidRPr="00173919">
        <w:rPr>
          <w:rFonts w:cs="Arial"/>
        </w:rPr>
        <w:t>Teostatud uuringud:</w:t>
      </w:r>
    </w:p>
    <w:p w14:paraId="1793B795" w14:textId="72DB65BC" w:rsidR="00C6334B" w:rsidRPr="00173919" w:rsidRDefault="00566F84">
      <w:pPr>
        <w:pStyle w:val="Loendilik"/>
        <w:numPr>
          <w:ilvl w:val="0"/>
          <w:numId w:val="24"/>
        </w:numPr>
        <w:tabs>
          <w:tab w:val="left" w:pos="284"/>
        </w:tabs>
        <w:spacing w:before="0" w:after="0"/>
        <w:ind w:left="284" w:hanging="207"/>
        <w:jc w:val="both"/>
        <w:rPr>
          <w:rFonts w:cs="Arial"/>
        </w:rPr>
      </w:pPr>
      <w:r w:rsidRPr="00173919">
        <w:rPr>
          <w:rFonts w:cs="Arial"/>
        </w:rPr>
        <w:t>g</w:t>
      </w:r>
      <w:r w:rsidR="00011950" w:rsidRPr="00173919">
        <w:rPr>
          <w:rFonts w:cs="Arial"/>
        </w:rPr>
        <w:t xml:space="preserve">eodeetiline alusplaan on mõõdistatud </w:t>
      </w:r>
      <w:r w:rsidR="008F4914" w:rsidRPr="00173919">
        <w:rPr>
          <w:rFonts w:cs="Arial"/>
        </w:rPr>
        <w:t>Geoalus OÜ</w:t>
      </w:r>
      <w:r w:rsidR="00011950" w:rsidRPr="00173919">
        <w:rPr>
          <w:rFonts w:cs="Arial"/>
        </w:rPr>
        <w:t xml:space="preserve"> poolt </w:t>
      </w:r>
      <w:r w:rsidR="00DC5836" w:rsidRPr="00173919">
        <w:rPr>
          <w:rFonts w:cs="Arial"/>
        </w:rPr>
        <w:t>1</w:t>
      </w:r>
      <w:r w:rsidR="00E51371">
        <w:rPr>
          <w:rFonts w:cs="Arial"/>
        </w:rPr>
        <w:t>1</w:t>
      </w:r>
      <w:r w:rsidR="00011950" w:rsidRPr="00173919">
        <w:rPr>
          <w:rFonts w:cs="Arial"/>
        </w:rPr>
        <w:t>.</w:t>
      </w:r>
      <w:r w:rsidR="00E51371">
        <w:rPr>
          <w:rFonts w:cs="Arial"/>
        </w:rPr>
        <w:t>11</w:t>
      </w:r>
      <w:r w:rsidR="00011950" w:rsidRPr="00173919">
        <w:rPr>
          <w:rFonts w:cs="Arial"/>
        </w:rPr>
        <w:t>.20</w:t>
      </w:r>
      <w:r w:rsidR="008F4914" w:rsidRPr="00173919">
        <w:rPr>
          <w:rFonts w:cs="Arial"/>
        </w:rPr>
        <w:t>2</w:t>
      </w:r>
      <w:r w:rsidR="00E51371">
        <w:rPr>
          <w:rFonts w:cs="Arial"/>
        </w:rPr>
        <w:t>5</w:t>
      </w:r>
      <w:r w:rsidR="00011950" w:rsidRPr="00173919">
        <w:rPr>
          <w:rFonts w:cs="Arial"/>
        </w:rPr>
        <w:t xml:space="preserve">, töö nr </w:t>
      </w:r>
      <w:r w:rsidR="008F4914" w:rsidRPr="00173919">
        <w:rPr>
          <w:rFonts w:cs="Arial"/>
        </w:rPr>
        <w:t>24</w:t>
      </w:r>
      <w:r w:rsidR="00011950" w:rsidRPr="00173919">
        <w:rPr>
          <w:rFonts w:cs="Arial"/>
        </w:rPr>
        <w:t>-G</w:t>
      </w:r>
      <w:r w:rsidR="00DC5836" w:rsidRPr="00173919">
        <w:rPr>
          <w:rFonts w:cs="Arial"/>
        </w:rPr>
        <w:t>232</w:t>
      </w:r>
      <w:r w:rsidR="00C6334B" w:rsidRPr="00173919">
        <w:rPr>
          <w:rFonts w:cs="Arial"/>
        </w:rPr>
        <w:t>;</w:t>
      </w:r>
    </w:p>
    <w:p w14:paraId="481676C7" w14:textId="3BA3DF58" w:rsidR="00C6334B" w:rsidRPr="00173919" w:rsidRDefault="00C6334B">
      <w:pPr>
        <w:pStyle w:val="Loendilik"/>
        <w:numPr>
          <w:ilvl w:val="0"/>
          <w:numId w:val="24"/>
        </w:numPr>
        <w:tabs>
          <w:tab w:val="left" w:pos="284"/>
        </w:tabs>
        <w:spacing w:before="0" w:after="0"/>
        <w:ind w:left="284" w:hanging="207"/>
        <w:jc w:val="both"/>
        <w:rPr>
          <w:rFonts w:cs="Arial"/>
        </w:rPr>
      </w:pPr>
      <w:r w:rsidRPr="00173919">
        <w:rPr>
          <w:rFonts w:cs="Arial"/>
        </w:rPr>
        <w:t>PML Balti OÜ poolt teostatud Radooni aktiivsuskontsentratsiooni mõõtmisaruanne 27.04.2025;</w:t>
      </w:r>
    </w:p>
    <w:p w14:paraId="08271C91" w14:textId="6FB9949A" w:rsidR="008A426E" w:rsidRPr="00173919" w:rsidRDefault="00C6334B">
      <w:pPr>
        <w:pStyle w:val="Loendilik"/>
        <w:numPr>
          <w:ilvl w:val="0"/>
          <w:numId w:val="24"/>
        </w:numPr>
        <w:tabs>
          <w:tab w:val="left" w:pos="284"/>
        </w:tabs>
        <w:spacing w:before="0" w:after="0"/>
        <w:ind w:left="284" w:hanging="207"/>
        <w:jc w:val="both"/>
        <w:rPr>
          <w:rFonts w:cs="Arial"/>
        </w:rPr>
      </w:pPr>
      <w:r w:rsidRPr="00173919">
        <w:rPr>
          <w:rFonts w:cs="Arial"/>
        </w:rPr>
        <w:t>Lepiku maaüksuse haljastuse hinnangu on koostanud OÜ Visioon Haljastus 12.05.2025, töö nr 576/2025</w:t>
      </w:r>
      <w:r w:rsidR="00B035F2">
        <w:rPr>
          <w:rFonts w:cs="Arial"/>
        </w:rPr>
        <w:t>, täiendatud 20.01.2026</w:t>
      </w:r>
      <w:r w:rsidR="008A426E" w:rsidRPr="00173919">
        <w:rPr>
          <w:rFonts w:cs="Arial"/>
        </w:rPr>
        <w:t>;</w:t>
      </w:r>
    </w:p>
    <w:p w14:paraId="3F93C259" w14:textId="5B869678" w:rsidR="008A426E" w:rsidRDefault="008A426E">
      <w:pPr>
        <w:pStyle w:val="Loendilik"/>
        <w:numPr>
          <w:ilvl w:val="0"/>
          <w:numId w:val="24"/>
        </w:numPr>
        <w:tabs>
          <w:tab w:val="left" w:pos="284"/>
        </w:tabs>
        <w:spacing w:before="0" w:after="0"/>
        <w:ind w:left="284" w:hanging="207"/>
        <w:jc w:val="both"/>
        <w:rPr>
          <w:rFonts w:cs="Arial"/>
        </w:rPr>
      </w:pPr>
      <w:r w:rsidRPr="00173919">
        <w:rPr>
          <w:rFonts w:cs="Arial"/>
        </w:rPr>
        <w:t xml:space="preserve">Lepiku kinnistu detailplaneeringu liiklusuuringu koostas </w:t>
      </w:r>
      <w:r w:rsidR="008855C4" w:rsidRPr="008855C4">
        <w:rPr>
          <w:rFonts w:cs="Arial"/>
        </w:rPr>
        <w:t>Osaühing</w:t>
      </w:r>
      <w:r w:rsidR="008855C4">
        <w:rPr>
          <w:rFonts w:cs="Arial"/>
        </w:rPr>
        <w:t xml:space="preserve"> </w:t>
      </w:r>
      <w:r w:rsidRPr="00173919">
        <w:rPr>
          <w:rFonts w:cs="Arial"/>
        </w:rPr>
        <w:t>Stratum 25.07.2025, töö nr 2025-T037</w:t>
      </w:r>
      <w:r w:rsidR="00840C57">
        <w:rPr>
          <w:rFonts w:cs="Arial"/>
        </w:rPr>
        <w:t>;</w:t>
      </w:r>
    </w:p>
    <w:p w14:paraId="2EFC1C9B" w14:textId="7541CB62" w:rsidR="00840C57" w:rsidRPr="00173919" w:rsidRDefault="00840C57">
      <w:pPr>
        <w:pStyle w:val="Loendilik"/>
        <w:numPr>
          <w:ilvl w:val="0"/>
          <w:numId w:val="24"/>
        </w:numPr>
        <w:tabs>
          <w:tab w:val="left" w:pos="284"/>
        </w:tabs>
        <w:spacing w:before="0" w:after="0"/>
        <w:ind w:left="284" w:hanging="207"/>
        <w:jc w:val="both"/>
        <w:rPr>
          <w:rFonts w:cs="Arial"/>
        </w:rPr>
      </w:pPr>
      <w:r w:rsidRPr="00840C57">
        <w:rPr>
          <w:rFonts w:cs="Arial"/>
        </w:rPr>
        <w:t xml:space="preserve">„Aruanne arheoloogilistest uuringutest </w:t>
      </w:r>
      <w:proofErr w:type="spellStart"/>
      <w:r w:rsidRPr="00840C57">
        <w:rPr>
          <w:rFonts w:cs="Arial"/>
        </w:rPr>
        <w:t>Soodevahe</w:t>
      </w:r>
      <w:proofErr w:type="spellEnd"/>
      <w:r w:rsidRPr="00840C57">
        <w:rPr>
          <w:rFonts w:cs="Arial"/>
        </w:rPr>
        <w:t xml:space="preserve"> külas riikliku kaitse all oleval asulakohal reg-nr 18870 (Roosimäe-, Lepiku- ja Lennuradari tee L10 katastriüksustel Rae vald/Jüri kihelkond, Harju maakond)</w:t>
      </w:r>
      <w:r w:rsidRPr="00840C57">
        <w:rPr>
          <w:rFonts w:cs="Arial"/>
          <w:spacing w:val="-6"/>
        </w:rPr>
        <w:t xml:space="preserve"> </w:t>
      </w:r>
      <w:r w:rsidRPr="00840C57">
        <w:rPr>
          <w:rFonts w:cs="Arial"/>
        </w:rPr>
        <w:t>2025.</w:t>
      </w:r>
      <w:r w:rsidRPr="00840C57">
        <w:rPr>
          <w:rFonts w:cs="Arial"/>
          <w:spacing w:val="-6"/>
        </w:rPr>
        <w:t xml:space="preserve"> </w:t>
      </w:r>
      <w:r w:rsidRPr="00840C57">
        <w:rPr>
          <w:rFonts w:cs="Arial"/>
        </w:rPr>
        <w:t>aastal”,</w:t>
      </w:r>
      <w:r w:rsidRPr="00840C57">
        <w:rPr>
          <w:rFonts w:cs="Arial"/>
          <w:spacing w:val="-6"/>
        </w:rPr>
        <w:t xml:space="preserve"> </w:t>
      </w:r>
      <w:r w:rsidRPr="00840C57">
        <w:rPr>
          <w:rFonts w:cs="Arial"/>
        </w:rPr>
        <w:t>koostas</w:t>
      </w:r>
      <w:r w:rsidRPr="00840C57">
        <w:rPr>
          <w:rFonts w:cs="Arial"/>
          <w:spacing w:val="-6"/>
        </w:rPr>
        <w:t xml:space="preserve"> </w:t>
      </w:r>
      <w:r w:rsidRPr="00840C57">
        <w:rPr>
          <w:rFonts w:cs="Arial"/>
        </w:rPr>
        <w:t>arheoloog</w:t>
      </w:r>
      <w:r w:rsidRPr="00840C57">
        <w:rPr>
          <w:rFonts w:cs="Arial"/>
          <w:spacing w:val="-6"/>
        </w:rPr>
        <w:t xml:space="preserve"> </w:t>
      </w:r>
      <w:proofErr w:type="spellStart"/>
      <w:r w:rsidRPr="00840C57">
        <w:rPr>
          <w:rFonts w:cs="Arial"/>
        </w:rPr>
        <w:t>Gurly</w:t>
      </w:r>
      <w:proofErr w:type="spellEnd"/>
      <w:r w:rsidRPr="00840C57">
        <w:rPr>
          <w:rFonts w:cs="Arial"/>
          <w:spacing w:val="-6"/>
        </w:rPr>
        <w:t xml:space="preserve"> </w:t>
      </w:r>
      <w:r w:rsidRPr="00840C57">
        <w:rPr>
          <w:rFonts w:cs="Arial"/>
        </w:rPr>
        <w:t>Vedru</w:t>
      </w:r>
      <w:r>
        <w:rPr>
          <w:rFonts w:cs="Arial"/>
        </w:rPr>
        <w:t>,</w:t>
      </w:r>
      <w:r w:rsidRPr="00840C57">
        <w:rPr>
          <w:rFonts w:cs="Arial"/>
          <w:spacing w:val="-6"/>
        </w:rPr>
        <w:t xml:space="preserve"> </w:t>
      </w:r>
      <w:r w:rsidRPr="00840C57">
        <w:rPr>
          <w:rFonts w:cs="Arial"/>
        </w:rPr>
        <w:t>Arheoloogiakeskus</w:t>
      </w:r>
      <w:r w:rsidRPr="00840C57">
        <w:rPr>
          <w:rFonts w:cs="Arial"/>
          <w:spacing w:val="-6"/>
        </w:rPr>
        <w:t xml:space="preserve"> </w:t>
      </w:r>
      <w:r w:rsidRPr="00840C57">
        <w:rPr>
          <w:rFonts w:cs="Arial"/>
        </w:rPr>
        <w:t>MTÜ,</w:t>
      </w:r>
      <w:r w:rsidRPr="00840C57">
        <w:rPr>
          <w:rFonts w:cs="Arial"/>
          <w:spacing w:val="-6"/>
        </w:rPr>
        <w:t xml:space="preserve"> </w:t>
      </w:r>
      <w:r w:rsidRPr="00840C57">
        <w:rPr>
          <w:rFonts w:cs="Arial"/>
        </w:rPr>
        <w:t>15.</w:t>
      </w:r>
      <w:r w:rsidRPr="00840C57">
        <w:rPr>
          <w:rFonts w:cs="Arial"/>
          <w:spacing w:val="-6"/>
        </w:rPr>
        <w:t xml:space="preserve"> </w:t>
      </w:r>
      <w:r w:rsidRPr="00840C57">
        <w:rPr>
          <w:rFonts w:cs="Arial"/>
        </w:rPr>
        <w:t>–</w:t>
      </w:r>
      <w:r w:rsidRPr="00840C57">
        <w:rPr>
          <w:rFonts w:cs="Arial"/>
          <w:spacing w:val="-6"/>
        </w:rPr>
        <w:t xml:space="preserve"> </w:t>
      </w:r>
      <w:r w:rsidRPr="00840C57">
        <w:rPr>
          <w:rFonts w:cs="Arial"/>
        </w:rPr>
        <w:t>17.</w:t>
      </w:r>
      <w:r>
        <w:rPr>
          <w:rFonts w:cs="Arial"/>
        </w:rPr>
        <w:t>01.</w:t>
      </w:r>
      <w:r w:rsidRPr="00840C57">
        <w:rPr>
          <w:rFonts w:cs="Arial"/>
        </w:rPr>
        <w:t>2026</w:t>
      </w:r>
      <w:r>
        <w:rPr>
          <w:rFonts w:cs="Arial"/>
        </w:rPr>
        <w:t>.</w:t>
      </w:r>
    </w:p>
    <w:p w14:paraId="2CC758C9" w14:textId="77777777" w:rsidR="00C6334B" w:rsidRPr="00173919" w:rsidRDefault="00C6334B" w:rsidP="00C6334B">
      <w:pPr>
        <w:tabs>
          <w:tab w:val="left" w:pos="284"/>
        </w:tabs>
        <w:spacing w:before="0" w:after="0"/>
        <w:jc w:val="both"/>
        <w:rPr>
          <w:rFonts w:cs="Arial"/>
        </w:rPr>
      </w:pPr>
    </w:p>
    <w:p w14:paraId="79798580" w14:textId="77777777" w:rsidR="00C6334B" w:rsidRPr="00173919" w:rsidRDefault="00C6334B" w:rsidP="00C6334B">
      <w:pPr>
        <w:tabs>
          <w:tab w:val="left" w:pos="284"/>
        </w:tabs>
        <w:spacing w:before="0" w:after="0"/>
        <w:jc w:val="both"/>
        <w:rPr>
          <w:rFonts w:cs="Arial"/>
        </w:rPr>
      </w:pPr>
      <w:r w:rsidRPr="00173919">
        <w:rPr>
          <w:rFonts w:cs="Arial"/>
        </w:rPr>
        <w:t>Tehnilised tingimused:</w:t>
      </w:r>
    </w:p>
    <w:p w14:paraId="5E6D523B" w14:textId="77777777" w:rsidR="00A53D42" w:rsidRDefault="00C6334B" w:rsidP="00A53D42">
      <w:pPr>
        <w:pStyle w:val="Loendilik"/>
        <w:numPr>
          <w:ilvl w:val="0"/>
          <w:numId w:val="25"/>
        </w:numPr>
        <w:spacing w:before="0" w:after="0"/>
        <w:ind w:left="284" w:hanging="207"/>
        <w:jc w:val="both"/>
        <w:rPr>
          <w:rFonts w:cs="Arial"/>
        </w:rPr>
      </w:pPr>
      <w:r w:rsidRPr="00173919">
        <w:rPr>
          <w:rFonts w:cs="Arial"/>
        </w:rPr>
        <w:t>Aktsiaselts ELVESO poolt 28.04.2025 koostatud tehnilised tingimused nr VK-TT 033</w:t>
      </w:r>
      <w:r w:rsidR="00A53D42">
        <w:rPr>
          <w:rFonts w:cs="Arial"/>
        </w:rPr>
        <w:t>;</w:t>
      </w:r>
    </w:p>
    <w:p w14:paraId="4AF4C4EA" w14:textId="77777777" w:rsidR="00D44A7E" w:rsidRDefault="00A53D42" w:rsidP="00A53D42">
      <w:pPr>
        <w:pStyle w:val="Loendilik"/>
        <w:numPr>
          <w:ilvl w:val="0"/>
          <w:numId w:val="25"/>
        </w:numPr>
        <w:spacing w:before="0" w:after="0"/>
        <w:ind w:left="284" w:hanging="207"/>
        <w:jc w:val="both"/>
        <w:rPr>
          <w:rFonts w:cs="Arial"/>
        </w:rPr>
      </w:pPr>
      <w:r w:rsidRPr="00A53D42">
        <w:rPr>
          <w:rFonts w:cs="Arial"/>
        </w:rPr>
        <w:t>Ene</w:t>
      </w:r>
      <w:r>
        <w:rPr>
          <w:rFonts w:cs="Arial"/>
        </w:rPr>
        <w:t>rgate</w:t>
      </w:r>
      <w:r w:rsidRPr="00A53D42">
        <w:rPr>
          <w:rFonts w:cs="Arial"/>
        </w:rPr>
        <w:t xml:space="preserve"> </w:t>
      </w:r>
      <w:r>
        <w:rPr>
          <w:rFonts w:cs="Arial"/>
        </w:rPr>
        <w:t>OÜ pool</w:t>
      </w:r>
      <w:r w:rsidR="00C23E6E">
        <w:rPr>
          <w:rFonts w:cs="Arial"/>
        </w:rPr>
        <w:t>t</w:t>
      </w:r>
      <w:r>
        <w:rPr>
          <w:rFonts w:cs="Arial"/>
        </w:rPr>
        <w:t xml:space="preserve"> 16.12.2025 koostatud</w:t>
      </w:r>
      <w:r w:rsidRPr="00A53D42">
        <w:rPr>
          <w:rFonts w:cs="Arial"/>
        </w:rPr>
        <w:t xml:space="preserve"> tehnilised tingimused nr T-</w:t>
      </w:r>
      <w:r>
        <w:rPr>
          <w:rFonts w:cs="Arial"/>
        </w:rPr>
        <w:t>685</w:t>
      </w:r>
      <w:r w:rsidR="00D44A7E">
        <w:rPr>
          <w:rFonts w:cs="Arial"/>
        </w:rPr>
        <w:t>;</w:t>
      </w:r>
    </w:p>
    <w:p w14:paraId="79AF40BB" w14:textId="65A23D02" w:rsidR="00A53D42" w:rsidRPr="00A53D42" w:rsidRDefault="00D44A7E" w:rsidP="00A53D42">
      <w:pPr>
        <w:pStyle w:val="Loendilik"/>
        <w:numPr>
          <w:ilvl w:val="0"/>
          <w:numId w:val="25"/>
        </w:numPr>
        <w:spacing w:before="0" w:after="0"/>
        <w:ind w:left="284" w:hanging="207"/>
        <w:jc w:val="both"/>
        <w:rPr>
          <w:rFonts w:cs="Arial"/>
        </w:rPr>
      </w:pPr>
      <w:r w:rsidRPr="00173919">
        <w:rPr>
          <w:rFonts w:cs="Arial"/>
        </w:rPr>
        <w:t>Elektrilevi</w:t>
      </w:r>
      <w:r w:rsidRPr="00173919">
        <w:rPr>
          <w:rFonts w:cs="Arial"/>
          <w:spacing w:val="-12"/>
        </w:rPr>
        <w:t xml:space="preserve"> </w:t>
      </w:r>
      <w:r w:rsidRPr="00173919">
        <w:rPr>
          <w:rFonts w:cs="Arial"/>
        </w:rPr>
        <w:t>OÜ</w:t>
      </w:r>
      <w:r w:rsidRPr="00173919">
        <w:rPr>
          <w:rFonts w:cs="Arial"/>
          <w:spacing w:val="-12"/>
        </w:rPr>
        <w:t xml:space="preserve"> </w:t>
      </w:r>
      <w:r w:rsidRPr="00173919">
        <w:rPr>
          <w:rFonts w:cs="Arial"/>
        </w:rPr>
        <w:t>Tallinn-Harju</w:t>
      </w:r>
      <w:r w:rsidRPr="00173919">
        <w:rPr>
          <w:rFonts w:cs="Arial"/>
          <w:spacing w:val="-12"/>
        </w:rPr>
        <w:t xml:space="preserve"> </w:t>
      </w:r>
      <w:r w:rsidRPr="00173919">
        <w:rPr>
          <w:rFonts w:cs="Arial"/>
        </w:rPr>
        <w:t>regiooni</w:t>
      </w:r>
      <w:r w:rsidRPr="00173919">
        <w:rPr>
          <w:rFonts w:cs="Arial"/>
          <w:spacing w:val="-12"/>
        </w:rPr>
        <w:t xml:space="preserve"> </w:t>
      </w:r>
      <w:r w:rsidRPr="00173919">
        <w:rPr>
          <w:rFonts w:cs="Arial"/>
        </w:rPr>
        <w:t>poolt</w:t>
      </w:r>
      <w:r w:rsidRPr="00173919">
        <w:rPr>
          <w:rFonts w:cs="Arial"/>
          <w:spacing w:val="-12"/>
        </w:rPr>
        <w:t xml:space="preserve"> </w:t>
      </w:r>
      <w:r w:rsidRPr="00173919">
        <w:rPr>
          <w:rFonts w:cs="Arial"/>
        </w:rPr>
        <w:t>2</w:t>
      </w:r>
      <w:r>
        <w:rPr>
          <w:rFonts w:cs="Arial"/>
        </w:rPr>
        <w:t>6</w:t>
      </w:r>
      <w:r w:rsidRPr="00173919">
        <w:rPr>
          <w:rFonts w:cs="Arial"/>
        </w:rPr>
        <w:t>.0</w:t>
      </w:r>
      <w:r>
        <w:rPr>
          <w:rFonts w:cs="Arial"/>
        </w:rPr>
        <w:t>3</w:t>
      </w:r>
      <w:r w:rsidRPr="00173919">
        <w:rPr>
          <w:rFonts w:cs="Arial"/>
        </w:rPr>
        <w:t>.202</w:t>
      </w:r>
      <w:r>
        <w:rPr>
          <w:rFonts w:cs="Arial"/>
        </w:rPr>
        <w:t>6</w:t>
      </w:r>
      <w:r w:rsidRPr="00173919">
        <w:rPr>
          <w:rFonts w:cs="Arial"/>
          <w:spacing w:val="-12"/>
        </w:rPr>
        <w:t xml:space="preserve"> </w:t>
      </w:r>
      <w:r w:rsidRPr="00173919">
        <w:rPr>
          <w:rFonts w:cs="Arial"/>
        </w:rPr>
        <w:t>väljastatud</w:t>
      </w:r>
      <w:r w:rsidRPr="00173919">
        <w:rPr>
          <w:rFonts w:cs="Arial"/>
          <w:spacing w:val="-12"/>
        </w:rPr>
        <w:t xml:space="preserve"> </w:t>
      </w:r>
      <w:r w:rsidRPr="00173919">
        <w:rPr>
          <w:rFonts w:cs="Arial"/>
        </w:rPr>
        <w:t>tehnilised</w:t>
      </w:r>
      <w:r w:rsidRPr="00173919">
        <w:rPr>
          <w:rFonts w:cs="Arial"/>
          <w:spacing w:val="-12"/>
        </w:rPr>
        <w:t xml:space="preserve"> </w:t>
      </w:r>
      <w:r w:rsidRPr="00173919">
        <w:rPr>
          <w:rFonts w:cs="Arial"/>
        </w:rPr>
        <w:t>tingimused</w:t>
      </w:r>
      <w:r w:rsidRPr="00173919">
        <w:rPr>
          <w:rFonts w:cs="Arial"/>
          <w:spacing w:val="-12"/>
        </w:rPr>
        <w:t xml:space="preserve"> </w:t>
      </w:r>
      <w:r w:rsidRPr="00173919">
        <w:rPr>
          <w:rFonts w:cs="Arial"/>
        </w:rPr>
        <w:t>nr</w:t>
      </w:r>
      <w:r w:rsidRPr="00173919">
        <w:rPr>
          <w:rFonts w:cs="Arial"/>
          <w:spacing w:val="-12"/>
        </w:rPr>
        <w:t xml:space="preserve"> </w:t>
      </w:r>
      <w:r w:rsidRPr="008E53DB">
        <w:rPr>
          <w:rFonts w:cs="Arial"/>
        </w:rPr>
        <w:t>513144</w:t>
      </w:r>
      <w:r w:rsidR="00A53D42">
        <w:rPr>
          <w:rFonts w:cs="Arial"/>
        </w:rPr>
        <w:t>.</w:t>
      </w:r>
    </w:p>
    <w:p w14:paraId="4BDA229B" w14:textId="77777777" w:rsidR="00DE585E" w:rsidRPr="00173919" w:rsidRDefault="00DE585E" w:rsidP="00DE585E">
      <w:pPr>
        <w:tabs>
          <w:tab w:val="left" w:pos="284"/>
        </w:tabs>
        <w:spacing w:before="0" w:after="0"/>
        <w:rPr>
          <w:rFonts w:cs="Arial"/>
        </w:rPr>
      </w:pPr>
    </w:p>
    <w:p w14:paraId="289B03BC" w14:textId="77777777" w:rsidR="00EE1016" w:rsidRPr="00173919" w:rsidRDefault="00EE1016" w:rsidP="00E30A23">
      <w:pPr>
        <w:pStyle w:val="Loendilik"/>
        <w:tabs>
          <w:tab w:val="left" w:pos="284"/>
        </w:tabs>
        <w:spacing w:before="0" w:after="0"/>
        <w:ind w:left="0"/>
        <w:rPr>
          <w:rFonts w:cs="Arial"/>
          <w:bCs/>
        </w:rPr>
      </w:pPr>
    </w:p>
    <w:p w14:paraId="643D327A" w14:textId="425EFA5D" w:rsidR="00A05EED" w:rsidRPr="00173919" w:rsidRDefault="00A05EED" w:rsidP="00A05EED">
      <w:pPr>
        <w:pStyle w:val="Loendilik"/>
        <w:numPr>
          <w:ilvl w:val="0"/>
          <w:numId w:val="1"/>
        </w:numPr>
        <w:tabs>
          <w:tab w:val="left" w:pos="284"/>
        </w:tabs>
        <w:spacing w:before="0" w:after="0"/>
        <w:rPr>
          <w:rFonts w:cs="Arial"/>
          <w:b/>
          <w:caps/>
        </w:rPr>
      </w:pPr>
      <w:r w:rsidRPr="00173919">
        <w:rPr>
          <w:rFonts w:eastAsia="Times New Roman" w:cs="Arial"/>
          <w:b/>
          <w:lang w:eastAsia="zh-CN"/>
        </w:rPr>
        <w:t>KOOSKÕLASTUSTE JA KOOSTÖÖ KOKKUVÕTE</w:t>
      </w:r>
    </w:p>
    <w:p w14:paraId="46A93871" w14:textId="50B7A943" w:rsidR="00A05EED" w:rsidRPr="00173919" w:rsidRDefault="00A05EED" w:rsidP="00A05EED">
      <w:pPr>
        <w:tabs>
          <w:tab w:val="left" w:pos="284"/>
        </w:tabs>
        <w:spacing w:before="0" w:after="0"/>
        <w:rPr>
          <w:rFonts w:cs="Arial"/>
          <w:bCs/>
          <w:caps/>
        </w:rPr>
      </w:pPr>
    </w:p>
    <w:p w14:paraId="30E54343" w14:textId="77777777" w:rsidR="00A05EED" w:rsidRPr="00173919" w:rsidRDefault="00A05EED" w:rsidP="00A05EED">
      <w:pPr>
        <w:tabs>
          <w:tab w:val="left" w:pos="284"/>
        </w:tabs>
        <w:spacing w:before="0" w:after="0"/>
        <w:rPr>
          <w:rFonts w:cs="Arial"/>
          <w:bCs/>
          <w:caps/>
        </w:rPr>
      </w:pPr>
    </w:p>
    <w:p w14:paraId="1DC150CC" w14:textId="40003D51" w:rsidR="00DE117A" w:rsidRPr="00173919" w:rsidRDefault="007057D4" w:rsidP="00A05EED">
      <w:pPr>
        <w:pStyle w:val="Loendilik"/>
        <w:numPr>
          <w:ilvl w:val="0"/>
          <w:numId w:val="1"/>
        </w:numPr>
        <w:tabs>
          <w:tab w:val="left" w:pos="284"/>
        </w:tabs>
        <w:spacing w:before="0" w:after="0"/>
        <w:rPr>
          <w:rFonts w:cs="Arial"/>
          <w:b/>
          <w:caps/>
        </w:rPr>
      </w:pPr>
      <w:r w:rsidRPr="00173919">
        <w:rPr>
          <w:rFonts w:eastAsia="Times New Roman" w:cs="Arial"/>
          <w:b/>
          <w:lang w:eastAsia="zh-CN"/>
        </w:rPr>
        <w:t>MENETLUSDOKUMENDID</w:t>
      </w:r>
      <w:r w:rsidRPr="00173919">
        <w:rPr>
          <w:rFonts w:cs="Arial"/>
        </w:rPr>
        <w:t xml:space="preserve"> </w:t>
      </w:r>
      <w:r w:rsidR="00DE117A" w:rsidRPr="00173919">
        <w:rPr>
          <w:rFonts w:cs="Arial"/>
        </w:rPr>
        <w:br w:type="page"/>
      </w:r>
    </w:p>
    <w:p w14:paraId="1C456626" w14:textId="77777777" w:rsidR="003F1B68" w:rsidRPr="00173919" w:rsidRDefault="003F1B68">
      <w:pPr>
        <w:pStyle w:val="Loendilik"/>
        <w:numPr>
          <w:ilvl w:val="0"/>
          <w:numId w:val="2"/>
        </w:numPr>
        <w:spacing w:before="0" w:after="0"/>
        <w:rPr>
          <w:rFonts w:cs="Arial"/>
          <w:b/>
          <w:caps/>
        </w:rPr>
      </w:pPr>
      <w:r w:rsidRPr="00173919">
        <w:rPr>
          <w:rFonts w:cs="Arial"/>
          <w:b/>
          <w:caps/>
        </w:rPr>
        <w:lastRenderedPageBreak/>
        <w:t>seletuskiri</w:t>
      </w:r>
    </w:p>
    <w:p w14:paraId="2D6C7096" w14:textId="77777777" w:rsidR="00A179B4" w:rsidRPr="00173919" w:rsidRDefault="00A179B4" w:rsidP="00E042FF">
      <w:pPr>
        <w:spacing w:before="0" w:after="0"/>
        <w:rPr>
          <w:rFonts w:cs="Arial"/>
          <w:bCs/>
          <w:caps/>
        </w:rPr>
      </w:pPr>
    </w:p>
    <w:p w14:paraId="3427E77C" w14:textId="4815E257" w:rsidR="00E81250" w:rsidRPr="00173919" w:rsidRDefault="00C752D5" w:rsidP="00173919">
      <w:pPr>
        <w:pStyle w:val="Pealkiri1"/>
        <w:tabs>
          <w:tab w:val="clear" w:pos="284"/>
        </w:tabs>
        <w:spacing w:before="0"/>
        <w:ind w:left="244" w:hanging="244"/>
      </w:pPr>
      <w:bookmarkStart w:id="0" w:name="_Toc226707838"/>
      <w:bookmarkStart w:id="1" w:name="_Toc497432699"/>
      <w:r w:rsidRPr="00173919">
        <w:t>PLANEERINGU KOOSTAMISEL ARVESTAMISELE KUULUVAD PLANEERINGUD JA MUUD ALUSMATERJALID</w:t>
      </w:r>
      <w:bookmarkEnd w:id="0"/>
    </w:p>
    <w:p w14:paraId="79E85457" w14:textId="77777777" w:rsidR="004F1E17" w:rsidRPr="00173919" w:rsidRDefault="004F1E17" w:rsidP="004F1E17">
      <w:pPr>
        <w:spacing w:before="0" w:after="0"/>
        <w:jc w:val="both"/>
        <w:rPr>
          <w:rFonts w:cs="Arial"/>
        </w:rPr>
      </w:pPr>
    </w:p>
    <w:p w14:paraId="4961632B" w14:textId="0C6018DD" w:rsidR="00C6334B" w:rsidRPr="00173919" w:rsidRDefault="00C6334B">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 xml:space="preserve">Rae vallavalitsuse 11.03.2025 korraldus nr 348 </w:t>
      </w:r>
      <w:proofErr w:type="spellStart"/>
      <w:r w:rsidRPr="00173919">
        <w:rPr>
          <w:rFonts w:eastAsia="Times New Roman" w:cs="Arial"/>
          <w:lang w:eastAsia="ar-SA"/>
        </w:rPr>
        <w:t>Soodevahe</w:t>
      </w:r>
      <w:proofErr w:type="spellEnd"/>
      <w:r w:rsidRPr="00173919">
        <w:rPr>
          <w:rFonts w:eastAsia="Times New Roman" w:cs="Arial"/>
          <w:lang w:eastAsia="ar-SA"/>
        </w:rPr>
        <w:t xml:space="preserve"> küla Lepiku ja Lennuradari tee L10 kinnistu ja lähiala detailplaneeringu koostamise algatamine ja lähteseisukohtade kinnitamine ning keskkonnamõju strateegilise hindamise algatamata jätmine;</w:t>
      </w:r>
    </w:p>
    <w:p w14:paraId="1AD31102" w14:textId="0497D573" w:rsidR="002C66D1" w:rsidRPr="00173919" w:rsidRDefault="002C66D1">
      <w:pPr>
        <w:numPr>
          <w:ilvl w:val="0"/>
          <w:numId w:val="18"/>
        </w:numPr>
        <w:tabs>
          <w:tab w:val="clear" w:pos="720"/>
        </w:tabs>
        <w:suppressAutoHyphens/>
        <w:spacing w:before="0" w:after="0"/>
        <w:ind w:left="284" w:hanging="284"/>
        <w:jc w:val="both"/>
        <w:rPr>
          <w:rFonts w:eastAsia="Times New Roman" w:cs="Arial"/>
          <w:lang w:eastAsia="zh-CN"/>
        </w:rPr>
      </w:pPr>
      <w:r w:rsidRPr="00173919">
        <w:t xml:space="preserve">Transpordiameti 28.01.2025 kiri nr 7.2-3/25/1238-2 „Transpordiameti seisukoht </w:t>
      </w:r>
      <w:proofErr w:type="spellStart"/>
      <w:r w:rsidRPr="00173919">
        <w:t>Soodevahe</w:t>
      </w:r>
      <w:proofErr w:type="spellEnd"/>
      <w:r w:rsidRPr="00173919">
        <w:t xml:space="preserve"> küla Lepiku ja Lennuradari tee L10 kinnistu ja lähiala detailplaneeringu koostamise algatamise eelnõule”;</w:t>
      </w:r>
    </w:p>
    <w:p w14:paraId="0B77E87C" w14:textId="357D3E5A" w:rsidR="002C66D1" w:rsidRPr="00173919" w:rsidRDefault="002C66D1">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Muinsuskaitseameti 15.04.2025 kiri nr 5-10/236-4 „</w:t>
      </w:r>
      <w:proofErr w:type="spellStart"/>
      <w:r w:rsidRPr="00173919">
        <w:t>Soodevahe</w:t>
      </w:r>
      <w:proofErr w:type="spellEnd"/>
      <w:r w:rsidRPr="00173919">
        <w:t xml:space="preserve"> küla, Lepiku, Lennuradari tee L10 ja Roosimäe kinnistute kohta</w:t>
      </w:r>
      <w:r w:rsidR="00C23E6E">
        <w:t>”</w:t>
      </w:r>
      <w:r w:rsidRPr="00173919">
        <w:t>;</w:t>
      </w:r>
    </w:p>
    <w:p w14:paraId="3743D45E" w14:textId="473EA589" w:rsidR="007057D4"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Planeerimisseadus;</w:t>
      </w:r>
    </w:p>
    <w:p w14:paraId="36A21B32" w14:textId="4C86B6BD" w:rsidR="003B2E44"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 xml:space="preserve">Rae valla üldplaneering, kehtestatud </w:t>
      </w:r>
      <w:hyperlink r:id="rId12" w:history="1">
        <w:r w:rsidRPr="00173919">
          <w:rPr>
            <w:rStyle w:val="Hperlink"/>
            <w:rFonts w:eastAsia="Times New Roman" w:cs="Arial"/>
            <w:color w:val="auto"/>
            <w:u w:val="none"/>
            <w:lang w:eastAsia="ar-SA"/>
          </w:rPr>
          <w:t>Rae Vallavolikogu 21.05.2013 otsusega nr 462</w:t>
        </w:r>
      </w:hyperlink>
      <w:r w:rsidRPr="00173919">
        <w:rPr>
          <w:rFonts w:eastAsia="Times New Roman" w:cs="Arial"/>
          <w:lang w:eastAsia="ar-SA"/>
        </w:rPr>
        <w:t>;</w:t>
      </w:r>
    </w:p>
    <w:p w14:paraId="784A4AF6" w14:textId="3E4604DE" w:rsidR="00DE4E06" w:rsidRPr="00173919" w:rsidRDefault="00723E78">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 jäätmehoolduseeskiri, kehtestatud Rae Vallavolikogu 15.06.2021 määrusega nr 73;</w:t>
      </w:r>
    </w:p>
    <w:p w14:paraId="0D41DEC7" w14:textId="44A257F1" w:rsidR="00DE4E06" w:rsidRPr="00173919" w:rsidRDefault="00DE4E06">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Vallavolikogu 21.09.2021 määrus nr 78 „Rae valla jäätmekava aastateks 2021 – 2026 vastuvõtmine”;</w:t>
      </w:r>
    </w:p>
    <w:p w14:paraId="29348915" w14:textId="1906645C" w:rsidR="00A33A6C" w:rsidRPr="00173919" w:rsidRDefault="008A7809">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 ühisveevärgi ja -kanalisatsiooni ning sademevee ärajuhtimise arendamise kava aastateks 2024 – 2035</w:t>
      </w:r>
      <w:r w:rsidR="00A33A6C" w:rsidRPr="00173919">
        <w:rPr>
          <w:rFonts w:eastAsia="Times New Roman" w:cs="Arial"/>
          <w:lang w:eastAsia="ar-SA"/>
        </w:rPr>
        <w:t>;</w:t>
      </w:r>
    </w:p>
    <w:p w14:paraId="5F7BB3FB" w14:textId="77777777" w:rsidR="00A33A6C"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Vallavalitsuse 15.02.2011 määrus nr 13 „Digitaalselt teostatavate geodeetiliste alusplaanide, projektide, teostusjooniste ja detailplaneeringute esitamise kord”;</w:t>
      </w:r>
    </w:p>
    <w:p w14:paraId="27B49DB8" w14:textId="77777777" w:rsidR="003B2E44"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Vallavalitsuse 15.02.2011 määrus nr 14 „Detailplaneeringute koostamise ning vormistamise juhend”;</w:t>
      </w:r>
    </w:p>
    <w:p w14:paraId="57136725" w14:textId="77777777" w:rsidR="00A33A6C"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riigihalduse ministri 17.10.2019 määrus nr 50 „Planeeringu vormistamisele ja ülesehitusele esitatavad nõuded”;</w:t>
      </w:r>
    </w:p>
    <w:p w14:paraId="4E1398D9" w14:textId="77777777" w:rsidR="00661909"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Eesti standard EVS 843:2016 „Linnatänavad”;</w:t>
      </w:r>
    </w:p>
    <w:p w14:paraId="37EC23A9" w14:textId="77777777" w:rsidR="00CE7042" w:rsidRPr="00173919" w:rsidRDefault="00661909">
      <w:pPr>
        <w:pStyle w:val="Loendilik"/>
        <w:numPr>
          <w:ilvl w:val="0"/>
          <w:numId w:val="12"/>
        </w:numPr>
        <w:suppressAutoHyphens/>
        <w:spacing w:before="0" w:after="0"/>
        <w:ind w:left="284" w:hanging="218"/>
        <w:jc w:val="both"/>
        <w:rPr>
          <w:rFonts w:eastAsia="Times New Roman" w:cs="Arial"/>
          <w:lang w:eastAsia="ar-SA"/>
        </w:rPr>
      </w:pPr>
      <w:r w:rsidRPr="00173919">
        <w:rPr>
          <w:rFonts w:cs="Arial"/>
        </w:rPr>
        <w:t>Haljastuse hindamise metoodika ning avaliku ala haljastuse nõuded (Rae Vallavalitsuse 30.08.2022 määrus nr 18);</w:t>
      </w:r>
    </w:p>
    <w:p w14:paraId="5F96AD25" w14:textId="77777777" w:rsidR="00915D76" w:rsidRPr="00173919" w:rsidRDefault="00CE7042">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Haljastusnõuded projekteerimisel ja ehitamisel Rae vallas (Rae Vallavolikogu 18.10.2022 määrus nr 11);</w:t>
      </w:r>
    </w:p>
    <w:p w14:paraId="2E80566C" w14:textId="29FB0FDB" w:rsidR="0044784D" w:rsidRDefault="0044784D">
      <w:pPr>
        <w:pStyle w:val="Loendilik"/>
        <w:numPr>
          <w:ilvl w:val="0"/>
          <w:numId w:val="12"/>
        </w:numPr>
        <w:suppressAutoHyphens/>
        <w:spacing w:before="0" w:after="0"/>
        <w:ind w:left="284" w:hanging="218"/>
        <w:jc w:val="both"/>
        <w:rPr>
          <w:rFonts w:eastAsia="Times New Roman" w:cs="Arial"/>
          <w:lang w:eastAsia="ar-SA"/>
        </w:rPr>
      </w:pPr>
      <w:r w:rsidRPr="0044784D">
        <w:rPr>
          <w:rFonts w:eastAsia="Times New Roman" w:cs="Arial"/>
          <w:lang w:eastAsia="ar-SA"/>
        </w:rPr>
        <w:t>Rae Vallavolikogu 19.11.2024 määrus nr 51</w:t>
      </w:r>
      <w:r>
        <w:rPr>
          <w:rFonts w:eastAsia="Times New Roman" w:cs="Arial"/>
          <w:lang w:eastAsia="ar-SA"/>
        </w:rPr>
        <w:t xml:space="preserve"> „</w:t>
      </w:r>
      <w:r w:rsidRPr="0044784D">
        <w:rPr>
          <w:rFonts w:eastAsia="Times New Roman" w:cs="Arial"/>
          <w:lang w:eastAsia="ar-SA"/>
        </w:rPr>
        <w:t>Rae valla arengukava muutmine ja vastuvõtmine”</w:t>
      </w:r>
      <w:r>
        <w:rPr>
          <w:rFonts w:eastAsia="Times New Roman" w:cs="Arial"/>
          <w:lang w:eastAsia="ar-SA"/>
        </w:rPr>
        <w:t>;</w:t>
      </w:r>
    </w:p>
    <w:p w14:paraId="27C9F804" w14:textId="799A461A" w:rsidR="00020251" w:rsidRPr="00173919" w:rsidRDefault="00020251">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Rae valla rajatiste väljaehitamise ja väljaehitamisega seotud kulude kandmise kokkuleppimise kord (Rae Vallavalitsuse 25.10.2022 määrus nr 23);</w:t>
      </w:r>
    </w:p>
    <w:p w14:paraId="6B7C0F8D" w14:textId="3D28BD0B" w:rsidR="00127445" w:rsidRPr="00173919" w:rsidRDefault="00127445">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Välisõhus leviva müra piiramise eesmärgil planeeringu koostamise kohta esitatavad nõuded (keskkonnaministri 03.10.2016 määrus nr 32);</w:t>
      </w:r>
    </w:p>
    <w:p w14:paraId="3932E77D" w14:textId="4F127F65" w:rsidR="009A4748" w:rsidRPr="00173919" w:rsidRDefault="009A4748">
      <w:pPr>
        <w:pStyle w:val="Loendilik"/>
        <w:numPr>
          <w:ilvl w:val="0"/>
          <w:numId w:val="13"/>
        </w:numPr>
        <w:suppressAutoHyphens/>
        <w:spacing w:before="0" w:after="0"/>
        <w:ind w:left="284" w:hanging="218"/>
        <w:jc w:val="both"/>
        <w:rPr>
          <w:rFonts w:eastAsia="Times New Roman" w:cs="Arial"/>
          <w:lang w:eastAsia="ar-SA"/>
        </w:rPr>
      </w:pPr>
      <w:r w:rsidRPr="00173919">
        <w:rPr>
          <w:rFonts w:cs="Arial"/>
        </w:rPr>
        <w:t xml:space="preserve">siseministri </w:t>
      </w:r>
      <w:r w:rsidR="00536D36" w:rsidRPr="00173919">
        <w:rPr>
          <w:rFonts w:cs="Arial"/>
        </w:rPr>
        <w:t>30.</w:t>
      </w:r>
      <w:r w:rsidR="00E07EF1">
        <w:rPr>
          <w:rFonts w:cs="Arial"/>
        </w:rPr>
        <w:t>03.</w:t>
      </w:r>
      <w:r w:rsidR="00536D36" w:rsidRPr="00173919">
        <w:rPr>
          <w:rFonts w:cs="Arial"/>
        </w:rPr>
        <w:t>2017</w:t>
      </w:r>
      <w:r w:rsidRPr="00173919">
        <w:rPr>
          <w:rFonts w:cs="Arial"/>
        </w:rPr>
        <w:t xml:space="preserve"> määrus nr 17 „Ehitisele esitatavad tuleohutusnõuded”;</w:t>
      </w:r>
    </w:p>
    <w:p w14:paraId="4E4D93EC" w14:textId="1343E28E" w:rsidR="00EF60EF" w:rsidRPr="00173919" w:rsidRDefault="009A4748">
      <w:pPr>
        <w:pStyle w:val="Loendilik"/>
        <w:numPr>
          <w:ilvl w:val="0"/>
          <w:numId w:val="13"/>
        </w:numPr>
        <w:suppressAutoHyphens/>
        <w:spacing w:before="0" w:after="0"/>
        <w:ind w:left="284" w:hanging="218"/>
        <w:jc w:val="both"/>
        <w:rPr>
          <w:rFonts w:eastAsia="Times New Roman" w:cs="Arial"/>
          <w:lang w:eastAsia="ar-SA"/>
        </w:rPr>
      </w:pPr>
      <w:r w:rsidRPr="00173919">
        <w:rPr>
          <w:rFonts w:cs="Arial"/>
        </w:rPr>
        <w:t>siseministri 18.</w:t>
      </w:r>
      <w:r w:rsidR="00E07EF1">
        <w:rPr>
          <w:rFonts w:cs="Arial"/>
        </w:rPr>
        <w:t>02.</w:t>
      </w:r>
      <w:r w:rsidRPr="00173919">
        <w:rPr>
          <w:rFonts w:cs="Arial"/>
        </w:rPr>
        <w:t>2021 määrus nr 10 „Veevõtukoha rajamise, katsetamise, kasutamise, korrashoiu, tähistamise ja teabevahetuse nõuded, tingimused ning kord”</w:t>
      </w:r>
      <w:r w:rsidR="00EF60EF" w:rsidRPr="00173919">
        <w:rPr>
          <w:rFonts w:eastAsia="Times New Roman" w:cs="Arial"/>
          <w:lang w:eastAsia="ar-SA"/>
        </w:rPr>
        <w:t>;</w:t>
      </w:r>
    </w:p>
    <w:p w14:paraId="6AC21470" w14:textId="77777777" w:rsidR="00A33A6C"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katastriüksuse plaan;</w:t>
      </w:r>
    </w:p>
    <w:p w14:paraId="669FE677" w14:textId="18DCE83D" w:rsidR="00C94D65" w:rsidRPr="00173919" w:rsidRDefault="00A33A6C">
      <w:pPr>
        <w:pStyle w:val="Loendilik"/>
        <w:numPr>
          <w:ilvl w:val="0"/>
          <w:numId w:val="12"/>
        </w:numPr>
        <w:suppressAutoHyphens/>
        <w:spacing w:before="0" w:after="0"/>
        <w:ind w:left="284" w:hanging="218"/>
        <w:jc w:val="both"/>
        <w:rPr>
          <w:rFonts w:eastAsia="Times New Roman" w:cs="Arial"/>
          <w:lang w:eastAsia="ar-SA"/>
        </w:rPr>
      </w:pPr>
      <w:r w:rsidRPr="00173919">
        <w:rPr>
          <w:rFonts w:eastAsia="Times New Roman" w:cs="Arial"/>
          <w:lang w:eastAsia="ar-SA"/>
        </w:rPr>
        <w:t>muud õigusaktid ja projekteerimisnormid.</w:t>
      </w:r>
    </w:p>
    <w:p w14:paraId="2FE8C1E7" w14:textId="77777777" w:rsidR="000D6082" w:rsidRPr="00173919" w:rsidRDefault="000D6082" w:rsidP="00C23E6E">
      <w:pPr>
        <w:spacing w:before="240" w:after="0"/>
        <w:jc w:val="both"/>
        <w:rPr>
          <w:rFonts w:cs="Arial"/>
        </w:rPr>
      </w:pPr>
    </w:p>
    <w:p w14:paraId="120FA757" w14:textId="27D56375" w:rsidR="009F548D" w:rsidRPr="00173919" w:rsidRDefault="008E2468" w:rsidP="00173919">
      <w:pPr>
        <w:pStyle w:val="Pealkiri1"/>
        <w:spacing w:before="0"/>
        <w:ind w:left="431" w:hanging="431"/>
      </w:pPr>
      <w:bookmarkStart w:id="2" w:name="_Toc497647794"/>
      <w:bookmarkStart w:id="3" w:name="_Toc226707839"/>
      <w:r w:rsidRPr="00173919">
        <w:t>PLANEERINGUALA LÄHIÜMBRUSE EHITUSLIKE JA FUNKTSIONAALSETE SEOSTE NING KESKKONNATINGIMUSTE ANALÜÜS NING PLANEERINGU EESMÄRK</w:t>
      </w:r>
      <w:bookmarkEnd w:id="2"/>
      <w:bookmarkEnd w:id="3"/>
    </w:p>
    <w:p w14:paraId="0A4BDFBB" w14:textId="77777777" w:rsidR="00952B6C" w:rsidRPr="00173919" w:rsidRDefault="00952B6C" w:rsidP="00952B6C">
      <w:pPr>
        <w:spacing w:before="0" w:after="0"/>
        <w:rPr>
          <w:rFonts w:cs="Arial"/>
        </w:rPr>
      </w:pPr>
    </w:p>
    <w:p w14:paraId="2D80F04B" w14:textId="265AF3E8" w:rsidR="009F548D" w:rsidRPr="00173919" w:rsidRDefault="009F548D" w:rsidP="00173919">
      <w:pPr>
        <w:pStyle w:val="Pealkiri2"/>
      </w:pPr>
      <w:bookmarkStart w:id="4" w:name="_Toc226707840"/>
      <w:r w:rsidRPr="00173919">
        <w:t>Planeeringu eesmärk</w:t>
      </w:r>
      <w:bookmarkEnd w:id="4"/>
    </w:p>
    <w:p w14:paraId="0F8FE7E7" w14:textId="2FD12EB6" w:rsidR="00D267CA" w:rsidRPr="00173919" w:rsidRDefault="009F548D" w:rsidP="00D267CA">
      <w:pPr>
        <w:spacing w:before="0" w:after="0"/>
        <w:jc w:val="both"/>
        <w:rPr>
          <w:rFonts w:cs="Arial"/>
        </w:rPr>
      </w:pPr>
      <w:r w:rsidRPr="00173919">
        <w:rPr>
          <w:rFonts w:cs="Arial"/>
        </w:rPr>
        <w:t xml:space="preserve">Detailplaneeringu koostamise eesmärgiks on jagada olemasolevast maatulundusmaast välja </w:t>
      </w:r>
      <w:r w:rsidR="00B1202B" w:rsidRPr="00173919">
        <w:rPr>
          <w:rFonts w:cs="Arial"/>
        </w:rPr>
        <w:t>tootmis</w:t>
      </w:r>
      <w:r w:rsidRPr="00173919">
        <w:rPr>
          <w:rFonts w:cs="Arial"/>
        </w:rPr>
        <w:t>maa sihtotstarbelised kinnistud, mil</w:t>
      </w:r>
      <w:r w:rsidR="004E1930" w:rsidRPr="00173919">
        <w:rPr>
          <w:rFonts w:cs="Arial"/>
        </w:rPr>
        <w:t>le</w:t>
      </w:r>
      <w:r w:rsidR="00B5727A" w:rsidRPr="00173919">
        <w:rPr>
          <w:rFonts w:cs="Arial"/>
        </w:rPr>
        <w:t>le</w:t>
      </w:r>
      <w:r w:rsidR="004E1930" w:rsidRPr="00173919">
        <w:rPr>
          <w:rFonts w:cs="Arial"/>
        </w:rPr>
        <w:t xml:space="preserve"> </w:t>
      </w:r>
      <w:r w:rsidR="00B5727A" w:rsidRPr="00173919">
        <w:rPr>
          <w:rFonts w:cs="Arial"/>
        </w:rPr>
        <w:t>määratakse</w:t>
      </w:r>
      <w:r w:rsidRPr="00173919">
        <w:rPr>
          <w:rFonts w:cs="Arial"/>
        </w:rPr>
        <w:t xml:space="preserve"> osaline </w:t>
      </w:r>
      <w:r w:rsidR="00B5727A" w:rsidRPr="00173919">
        <w:rPr>
          <w:rFonts w:cs="Arial"/>
        </w:rPr>
        <w:t>äri</w:t>
      </w:r>
      <w:r w:rsidRPr="00173919">
        <w:rPr>
          <w:rFonts w:cs="Arial"/>
        </w:rPr>
        <w:t xml:space="preserve">maa kaassihtotstarve. </w:t>
      </w:r>
      <w:r w:rsidR="001F370A" w:rsidRPr="00173919">
        <w:rPr>
          <w:rFonts w:cs="Arial"/>
        </w:rPr>
        <w:t xml:space="preserve">Roosimäe kinnistule soovitakse tootmismaa sihtotstarbele lisaks määrata ärimaa sihtotstarve. </w:t>
      </w:r>
      <w:r w:rsidR="00D267CA" w:rsidRPr="00173919">
        <w:rPr>
          <w:rFonts w:cs="Arial"/>
        </w:rPr>
        <w:t xml:space="preserve">Lisaks antakse detailplaneeringuga lahendus planeeringuala haljastusele, heakorrale, juurdepääsule, parkimiskorraldusele ja tehnovõrkudega varustamisele. Planeeringuala suurus on </w:t>
      </w:r>
      <w:r w:rsidR="00A9609A" w:rsidRPr="00173919">
        <w:rPr>
          <w:rFonts w:cs="Arial"/>
        </w:rPr>
        <w:t>5</w:t>
      </w:r>
      <w:r w:rsidR="00D267CA" w:rsidRPr="00173919">
        <w:rPr>
          <w:rFonts w:cs="Arial"/>
        </w:rPr>
        <w:t>,</w:t>
      </w:r>
      <w:r w:rsidR="00AC25DF" w:rsidRPr="00173919">
        <w:rPr>
          <w:rFonts w:cs="Arial"/>
        </w:rPr>
        <w:t>76</w:t>
      </w:r>
      <w:r w:rsidR="00D267CA" w:rsidRPr="00173919">
        <w:rPr>
          <w:rFonts w:cs="Arial"/>
        </w:rPr>
        <w:t xml:space="preserve"> ha.</w:t>
      </w:r>
    </w:p>
    <w:p w14:paraId="1EC03DAB" w14:textId="16513460" w:rsidR="00D267CA" w:rsidRPr="00173919" w:rsidRDefault="00D267CA" w:rsidP="00D267CA">
      <w:pPr>
        <w:spacing w:before="0" w:after="0"/>
        <w:jc w:val="both"/>
        <w:rPr>
          <w:rFonts w:cs="Arial"/>
        </w:rPr>
      </w:pPr>
      <w:r w:rsidRPr="00173919">
        <w:rPr>
          <w:rFonts w:cs="Arial"/>
        </w:rPr>
        <w:t>Planeeringulahenduse koostamisel on arvestatud maaomanike soovidega, naaberaladel kehtestatud ja menetluses olevate detailplaneeringutega ning lähiümbruses paikneva ja planeeritud hoonestusega.</w:t>
      </w:r>
    </w:p>
    <w:p w14:paraId="0A8CC55C" w14:textId="500A9E2A" w:rsidR="00952B6C" w:rsidRPr="00173919" w:rsidRDefault="00952B6C" w:rsidP="00DE585E">
      <w:pPr>
        <w:pStyle w:val="BodyText21"/>
        <w:tabs>
          <w:tab w:val="left" w:pos="11583"/>
        </w:tabs>
        <w:spacing w:after="0"/>
        <w:ind w:left="0"/>
        <w:rPr>
          <w:rFonts w:ascii="Arial" w:hAnsi="Arial" w:cs="Arial"/>
          <w:color w:val="auto"/>
          <w:sz w:val="22"/>
          <w:szCs w:val="22"/>
          <w:lang w:val="et-EE" w:eastAsia="en-US"/>
        </w:rPr>
      </w:pPr>
    </w:p>
    <w:p w14:paraId="793E0753" w14:textId="3E3BA9C2" w:rsidR="009F548D" w:rsidRPr="00173919" w:rsidRDefault="009F548D" w:rsidP="00FA5A75">
      <w:pPr>
        <w:pStyle w:val="Pealkiri2"/>
      </w:pPr>
      <w:bookmarkStart w:id="5" w:name="_Toc226707841"/>
      <w:r w:rsidRPr="00173919">
        <w:t>Planeeritava maa-ala kontaktvööndi funktsionaalsed seosed</w:t>
      </w:r>
      <w:bookmarkEnd w:id="5"/>
    </w:p>
    <w:p w14:paraId="588A0432" w14:textId="785BE0C0" w:rsidR="009C6C76" w:rsidRPr="00173919" w:rsidRDefault="00D3406C" w:rsidP="00D3406C">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 xml:space="preserve">Planeeritav ala asub </w:t>
      </w:r>
      <w:proofErr w:type="spellStart"/>
      <w:r w:rsidR="00354E28" w:rsidRPr="00173919">
        <w:rPr>
          <w:rFonts w:ascii="Arial" w:hAnsi="Arial" w:cs="Arial"/>
          <w:color w:val="auto"/>
          <w:sz w:val="22"/>
          <w:szCs w:val="22"/>
          <w:lang w:val="et-EE" w:eastAsia="en-US"/>
        </w:rPr>
        <w:t>Soodevahe</w:t>
      </w:r>
      <w:proofErr w:type="spellEnd"/>
      <w:r w:rsidR="00354E28" w:rsidRPr="00173919">
        <w:rPr>
          <w:rFonts w:ascii="Arial" w:hAnsi="Arial" w:cs="Arial"/>
          <w:color w:val="auto"/>
          <w:sz w:val="22"/>
          <w:szCs w:val="22"/>
          <w:lang w:val="et-EE" w:eastAsia="en-US"/>
        </w:rPr>
        <w:t xml:space="preserve"> külas</w:t>
      </w:r>
      <w:r w:rsidR="00E51387" w:rsidRPr="00173919">
        <w:rPr>
          <w:rFonts w:ascii="Arial" w:hAnsi="Arial" w:cs="Arial"/>
          <w:color w:val="auto"/>
          <w:sz w:val="22"/>
          <w:szCs w:val="22"/>
          <w:lang w:val="et-EE" w:eastAsia="en-US"/>
        </w:rPr>
        <w:t xml:space="preserve"> Tallinna lennujaama vahetus läheduses</w:t>
      </w:r>
      <w:r w:rsidRPr="00173919">
        <w:rPr>
          <w:rFonts w:ascii="Arial" w:hAnsi="Arial" w:cs="Arial"/>
          <w:color w:val="auto"/>
          <w:sz w:val="22"/>
          <w:szCs w:val="22"/>
          <w:lang w:val="et-EE" w:eastAsia="en-US"/>
        </w:rPr>
        <w:t>.</w:t>
      </w:r>
    </w:p>
    <w:p w14:paraId="6C1DAA26" w14:textId="6934D147" w:rsidR="00EC62C1" w:rsidRPr="00173919" w:rsidRDefault="00DC53CF" w:rsidP="00D3406C">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 xml:space="preserve">Planeeringuala naabruses asuvad üksikud </w:t>
      </w:r>
      <w:r w:rsidR="001E43DB" w:rsidRPr="00173919">
        <w:rPr>
          <w:rFonts w:ascii="Arial" w:hAnsi="Arial" w:cs="Arial"/>
          <w:color w:val="auto"/>
          <w:sz w:val="22"/>
          <w:szCs w:val="22"/>
          <w:lang w:val="et-EE" w:eastAsia="en-US"/>
        </w:rPr>
        <w:t xml:space="preserve">olemasolevad </w:t>
      </w:r>
      <w:r w:rsidRPr="00173919">
        <w:rPr>
          <w:rFonts w:ascii="Arial" w:hAnsi="Arial" w:cs="Arial"/>
          <w:color w:val="auto"/>
          <w:sz w:val="22"/>
          <w:szCs w:val="22"/>
          <w:lang w:val="et-EE" w:eastAsia="en-US"/>
        </w:rPr>
        <w:t xml:space="preserve">hooned. </w:t>
      </w:r>
      <w:r w:rsidR="00C02C85" w:rsidRPr="00173919">
        <w:rPr>
          <w:rFonts w:ascii="Arial" w:hAnsi="Arial" w:cs="Arial"/>
          <w:i/>
          <w:iCs/>
          <w:color w:val="auto"/>
          <w:sz w:val="22"/>
          <w:szCs w:val="22"/>
          <w:lang w:val="et-EE" w:eastAsia="en-US"/>
        </w:rPr>
        <w:t>Ca</w:t>
      </w:r>
      <w:r w:rsidR="00C02C85" w:rsidRPr="00173919">
        <w:rPr>
          <w:rFonts w:ascii="Arial" w:hAnsi="Arial" w:cs="Arial"/>
          <w:color w:val="auto"/>
          <w:sz w:val="22"/>
          <w:szCs w:val="22"/>
          <w:lang w:val="et-EE" w:eastAsia="en-US"/>
        </w:rPr>
        <w:t xml:space="preserve"> 200 meetri kaugusele itta jääb üksikelamu ning</w:t>
      </w:r>
      <w:r w:rsidR="00877319" w:rsidRPr="00173919">
        <w:rPr>
          <w:rFonts w:ascii="Arial" w:hAnsi="Arial" w:cs="Arial"/>
          <w:color w:val="auto"/>
          <w:sz w:val="22"/>
          <w:szCs w:val="22"/>
          <w:lang w:val="et-EE" w:eastAsia="en-US"/>
        </w:rPr>
        <w:t xml:space="preserve"> edelasuunda </w:t>
      </w:r>
      <w:r w:rsidR="002042BF" w:rsidRPr="00173919">
        <w:rPr>
          <w:rFonts w:ascii="Arial" w:hAnsi="Arial" w:cs="Arial"/>
          <w:color w:val="auto"/>
          <w:sz w:val="22"/>
          <w:szCs w:val="22"/>
          <w:lang w:val="et-EE" w:eastAsia="en-US"/>
        </w:rPr>
        <w:t>riigikaitse ehitised.</w:t>
      </w:r>
    </w:p>
    <w:p w14:paraId="79CB3761" w14:textId="45F229CD" w:rsidR="00A9541B" w:rsidRPr="00173919" w:rsidRDefault="009E5DBF" w:rsidP="00D3406C">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 xml:space="preserve">Planeeringualast </w:t>
      </w:r>
      <w:r w:rsidR="000B7FA3" w:rsidRPr="00173919">
        <w:rPr>
          <w:rFonts w:ascii="Arial" w:hAnsi="Arial" w:cs="Arial"/>
          <w:i/>
          <w:iCs/>
          <w:color w:val="auto"/>
          <w:sz w:val="22"/>
          <w:szCs w:val="22"/>
          <w:lang w:val="et-EE" w:eastAsia="en-US"/>
        </w:rPr>
        <w:t xml:space="preserve">ca </w:t>
      </w:r>
      <w:r w:rsidRPr="00173919">
        <w:rPr>
          <w:rFonts w:ascii="Arial" w:hAnsi="Arial" w:cs="Arial"/>
          <w:color w:val="auto"/>
          <w:sz w:val="22"/>
          <w:szCs w:val="22"/>
          <w:lang w:val="et-EE" w:eastAsia="en-US"/>
        </w:rPr>
        <w:t>170 meetri kaugusele läänesuunda on projekteeritud Tallinna väike ringtee</w:t>
      </w:r>
      <w:r w:rsidR="00793197" w:rsidRPr="00173919">
        <w:rPr>
          <w:rFonts w:ascii="Arial" w:hAnsi="Arial" w:cs="Arial"/>
          <w:color w:val="auto"/>
          <w:sz w:val="22"/>
          <w:szCs w:val="22"/>
          <w:lang w:val="et-EE" w:eastAsia="en-US"/>
        </w:rPr>
        <w:t>, mis ühendab omavahel J.</w:t>
      </w:r>
      <w:r w:rsidR="000D6082" w:rsidRPr="00173919">
        <w:rPr>
          <w:rFonts w:ascii="Arial" w:hAnsi="Arial" w:cs="Arial"/>
          <w:color w:val="auto"/>
          <w:sz w:val="22"/>
          <w:szCs w:val="22"/>
          <w:lang w:val="et-EE" w:eastAsia="en-US"/>
        </w:rPr>
        <w:t xml:space="preserve"> </w:t>
      </w:r>
      <w:r w:rsidR="00793197" w:rsidRPr="00173919">
        <w:rPr>
          <w:rFonts w:ascii="Arial" w:hAnsi="Arial" w:cs="Arial"/>
          <w:color w:val="auto"/>
          <w:sz w:val="22"/>
          <w:szCs w:val="22"/>
          <w:lang w:val="et-EE" w:eastAsia="en-US"/>
        </w:rPr>
        <w:t xml:space="preserve">Smuuli tee ja Tartu maantee. Planeeringualalt on võimalik Tallinna väike ringteele sõita </w:t>
      </w:r>
      <w:r w:rsidR="008A0D0D" w:rsidRPr="00173919">
        <w:rPr>
          <w:rFonts w:ascii="Arial" w:hAnsi="Arial" w:cs="Arial"/>
          <w:color w:val="auto"/>
          <w:sz w:val="22"/>
          <w:szCs w:val="22"/>
          <w:lang w:val="et-EE" w:eastAsia="en-US"/>
        </w:rPr>
        <w:t>Lennuradari teelt</w:t>
      </w:r>
      <w:r w:rsidR="001E43DB" w:rsidRPr="00173919">
        <w:rPr>
          <w:rFonts w:ascii="Arial" w:hAnsi="Arial" w:cs="Arial"/>
          <w:color w:val="auto"/>
          <w:sz w:val="22"/>
          <w:szCs w:val="22"/>
          <w:lang w:val="et-EE" w:eastAsia="en-US"/>
        </w:rPr>
        <w:t xml:space="preserve"> (planeeringualaga külgnev tee).</w:t>
      </w:r>
    </w:p>
    <w:p w14:paraId="4528C8F7" w14:textId="03FD20BE" w:rsidR="001E43DB" w:rsidRPr="00173919" w:rsidRDefault="001E43DB" w:rsidP="00D3406C">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lastRenderedPageBreak/>
        <w:t>Tallinna linna lähedus ja hea ligipääs on muutnud ala atraktiivseks äri- ja tootmispiirkonnaks. ulatuses on selleks rajatud vajalik infrastruktuur teedevõrgu ja tehnovõrkude näol. Suurte magistraalteede (riigimaantee ja perspektiivse ringtee) lähedus on sobilik planeeringuga ette nähtud äri- ja tootmismaa sihtotstarbeliste kinnistute moodustamiseks.</w:t>
      </w:r>
    </w:p>
    <w:p w14:paraId="5CCC28C8" w14:textId="4391D545" w:rsidR="009C6C76" w:rsidRPr="00173919" w:rsidRDefault="00F267BC" w:rsidP="0071350A">
      <w:pPr>
        <w:autoSpaceDE w:val="0"/>
        <w:autoSpaceDN w:val="0"/>
        <w:adjustRightInd w:val="0"/>
        <w:spacing w:before="0" w:after="0"/>
        <w:jc w:val="both"/>
        <w:rPr>
          <w:rFonts w:cs="Arial"/>
        </w:rPr>
      </w:pPr>
      <w:r w:rsidRPr="00173919">
        <w:rPr>
          <w:rFonts w:cs="Arial"/>
        </w:rPr>
        <w:t xml:space="preserve">Piirkonna olemasolevad äri- ja tootmishooned jäävad Suur-Sõjamäe </w:t>
      </w:r>
      <w:r w:rsidR="0030153B" w:rsidRPr="00173919">
        <w:rPr>
          <w:rFonts w:cs="Arial"/>
        </w:rPr>
        <w:t>tee äärde</w:t>
      </w:r>
      <w:r w:rsidR="00F466BC" w:rsidRPr="00173919">
        <w:rPr>
          <w:rFonts w:cs="Arial"/>
        </w:rPr>
        <w:t xml:space="preserve">. </w:t>
      </w:r>
      <w:r w:rsidR="00DA30ED" w:rsidRPr="00173919">
        <w:rPr>
          <w:rFonts w:cs="Arial"/>
        </w:rPr>
        <w:t xml:space="preserve">Olemasolev ja planeeritav hoonestus käsitletavas piirkonnas on ühe- kuni neljakorruseline ulatudes kõrgustelt enamasti kuni 16 meetrini. Piirkonnas moodustatud kruntide täisehitusprotsent jääb enamasti </w:t>
      </w:r>
      <w:r w:rsidR="001E43DB" w:rsidRPr="00173919">
        <w:rPr>
          <w:rFonts w:cs="Arial"/>
        </w:rPr>
        <w:t>50</w:t>
      </w:r>
      <w:r w:rsidR="00DA30ED" w:rsidRPr="00173919">
        <w:rPr>
          <w:rFonts w:cs="Arial"/>
        </w:rPr>
        <w:t xml:space="preserve"> – </w:t>
      </w:r>
      <w:r w:rsidR="001E43DB" w:rsidRPr="00173919">
        <w:rPr>
          <w:rFonts w:cs="Arial"/>
        </w:rPr>
        <w:t>6</w:t>
      </w:r>
      <w:r w:rsidR="00DA30ED" w:rsidRPr="00173919">
        <w:rPr>
          <w:rFonts w:cs="Arial"/>
        </w:rPr>
        <w:t>0% juurde. Ehitusõiguste määramisel on lubatud maapealne hoonestusala valitud nii, et oleks võimalik maksimaalselt krundile antud ehitusõigust kasutada ning jäetud vabadus hoone paiknemise planeerimisel. Enamasti on viidud hoonestusala moodustatavate krundi piirideni, mis võimaldab naaberkinnistutele rajatavate hoonete kokku ehitamist.</w:t>
      </w:r>
    </w:p>
    <w:p w14:paraId="4B94CE1D" w14:textId="7DE1295E" w:rsidR="001E43DB" w:rsidRPr="00173919" w:rsidRDefault="0071350A" w:rsidP="00D3406C">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Hoonete vaated on küllaltki monotoonsed. Sarnaselt levinud samalaadsetele hoonetele on ka selles piirkonnas valdavalt esindatud mitmest erineva kõrgusega mahust koosnevad hooned, kus bürooplokk moodustab hoone kõrgeima kuni 4 maapealse korrusega osa. Katusetüübina on piirkonnas esindatud enamasti madala</w:t>
      </w:r>
      <w:r w:rsidR="00C13166" w:rsidRPr="00173919">
        <w:rPr>
          <w:rFonts w:ascii="Arial" w:hAnsi="Arial" w:cs="Arial"/>
          <w:color w:val="auto"/>
          <w:sz w:val="22"/>
          <w:szCs w:val="22"/>
          <w:lang w:val="et-EE" w:eastAsia="en-US"/>
        </w:rPr>
        <w:t xml:space="preserve"> </w:t>
      </w:r>
      <w:proofErr w:type="spellStart"/>
      <w:r w:rsidRPr="00173919">
        <w:rPr>
          <w:rFonts w:ascii="Arial" w:hAnsi="Arial" w:cs="Arial"/>
          <w:color w:val="auto"/>
          <w:sz w:val="22"/>
          <w:szCs w:val="22"/>
          <w:lang w:val="et-EE" w:eastAsia="en-US"/>
        </w:rPr>
        <w:t>kaldelised</w:t>
      </w:r>
      <w:proofErr w:type="spellEnd"/>
      <w:r w:rsidRPr="00173919">
        <w:rPr>
          <w:rFonts w:ascii="Arial" w:hAnsi="Arial" w:cs="Arial"/>
          <w:color w:val="auto"/>
          <w:sz w:val="22"/>
          <w:szCs w:val="22"/>
          <w:lang w:val="et-EE" w:eastAsia="en-US"/>
        </w:rPr>
        <w:t xml:space="preserve"> ning osaliselt parapetiga piiratud katused. Katusekalded on piirkonnas planeeritud 0 kuni 30 kraadi. Välisviimistluses on levinud pleki, betooni, puidu, klaasi ja kivi kasutamine. Piirdeaedadena on kasutatud metallpostidel võrkpiiret.</w:t>
      </w:r>
      <w:r w:rsidRPr="00173919">
        <w:rPr>
          <w:rFonts w:ascii="Arial" w:hAnsi="Arial" w:cs="Arial"/>
          <w:color w:val="FF0000"/>
          <w:sz w:val="22"/>
          <w:szCs w:val="22"/>
          <w:lang w:val="et-EE" w:eastAsia="en-US"/>
        </w:rPr>
        <w:t xml:space="preserve"> </w:t>
      </w:r>
      <w:r w:rsidR="001E43DB" w:rsidRPr="00173919">
        <w:rPr>
          <w:rFonts w:ascii="Arial" w:hAnsi="Arial" w:cs="Arial"/>
          <w:color w:val="auto"/>
          <w:sz w:val="22"/>
          <w:szCs w:val="22"/>
          <w:lang w:val="et-EE" w:eastAsia="en-US"/>
        </w:rPr>
        <w:t>Naaberalal on kehtestatud detailplaneering „Lennujaama lõunaala kinnistu ja lähiala detailplaneering“, millega moodustati äri-, tootmi</w:t>
      </w:r>
      <w:r w:rsidR="000D6082" w:rsidRPr="00173919">
        <w:rPr>
          <w:rFonts w:ascii="Arial" w:hAnsi="Arial" w:cs="Arial"/>
          <w:color w:val="auto"/>
          <w:sz w:val="22"/>
          <w:szCs w:val="22"/>
          <w:lang w:val="et-EE" w:eastAsia="en-US"/>
        </w:rPr>
        <w:t>s</w:t>
      </w:r>
      <w:r w:rsidR="001E43DB" w:rsidRPr="00173919">
        <w:rPr>
          <w:rFonts w:ascii="Arial" w:hAnsi="Arial" w:cs="Arial"/>
          <w:color w:val="auto"/>
          <w:sz w:val="22"/>
          <w:szCs w:val="22"/>
          <w:lang w:val="et-EE" w:eastAsia="en-US"/>
        </w:rPr>
        <w:t xml:space="preserve"> ja tran</w:t>
      </w:r>
      <w:r w:rsidR="000D6082" w:rsidRPr="00173919">
        <w:rPr>
          <w:rFonts w:ascii="Arial" w:hAnsi="Arial" w:cs="Arial"/>
          <w:color w:val="auto"/>
          <w:sz w:val="22"/>
          <w:szCs w:val="22"/>
          <w:lang w:val="et-EE" w:eastAsia="en-US"/>
        </w:rPr>
        <w:t>s</w:t>
      </w:r>
      <w:r w:rsidR="001E43DB" w:rsidRPr="00173919">
        <w:rPr>
          <w:rFonts w:ascii="Arial" w:hAnsi="Arial" w:cs="Arial"/>
          <w:color w:val="auto"/>
          <w:sz w:val="22"/>
          <w:szCs w:val="22"/>
          <w:lang w:val="et-EE" w:eastAsia="en-US"/>
        </w:rPr>
        <w:t>pordimaa krundid. Kinnistud on välja jagatud ning rajatud infrastruktuur, kuid detailplaneeringu koostamise hetkel hooneid ehitatud ei ole. Kinnistud suurused jäävad vahemikku 8945 – 25 321 m</w:t>
      </w:r>
      <w:r w:rsidR="001E43DB" w:rsidRPr="00173919">
        <w:rPr>
          <w:rFonts w:ascii="Arial" w:hAnsi="Arial" w:cs="Arial"/>
          <w:color w:val="auto"/>
          <w:sz w:val="22"/>
          <w:szCs w:val="22"/>
          <w:vertAlign w:val="superscript"/>
          <w:lang w:val="et-EE" w:eastAsia="en-US"/>
        </w:rPr>
        <w:t>2</w:t>
      </w:r>
      <w:r w:rsidR="001E43DB" w:rsidRPr="00173919">
        <w:rPr>
          <w:rFonts w:ascii="Arial" w:hAnsi="Arial" w:cs="Arial"/>
          <w:color w:val="auto"/>
          <w:sz w:val="22"/>
          <w:szCs w:val="22"/>
          <w:lang w:val="et-EE" w:eastAsia="en-US"/>
        </w:rPr>
        <w:t>. Ehitusõigus on antud kuni 4-korruseliste ja kuni 16 meetriste (lennujaama teenindav hoone kuni 35</w:t>
      </w:r>
      <w:r w:rsidR="008855C4" w:rsidRPr="00173919">
        <w:rPr>
          <w:rFonts w:ascii="Arial" w:hAnsi="Arial" w:cs="Arial"/>
          <w:color w:val="auto"/>
          <w:sz w:val="22"/>
          <w:szCs w:val="22"/>
          <w:lang w:val="et-EE" w:eastAsia="en-US"/>
        </w:rPr>
        <w:t> </w:t>
      </w:r>
      <w:r w:rsidR="001E43DB" w:rsidRPr="00173919">
        <w:rPr>
          <w:rFonts w:ascii="Arial" w:hAnsi="Arial" w:cs="Arial"/>
          <w:color w:val="auto"/>
          <w:sz w:val="22"/>
          <w:szCs w:val="22"/>
          <w:lang w:val="et-EE" w:eastAsia="en-US"/>
        </w:rPr>
        <w:t>meetrit) hoonete ehitamiseks. Kruntide täisehitus krundi pinnast võib olla kuni 60%.</w:t>
      </w:r>
    </w:p>
    <w:p w14:paraId="6B68FCB1" w14:textId="7A98F339" w:rsidR="003B56D8" w:rsidRPr="00173919" w:rsidRDefault="003B56D8" w:rsidP="00DE585E">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 xml:space="preserve">Planeeringuala kõrval Lennuradari teel asub olemasolev jalgratta- ja jalgtee, mis võimaldab liikuda Suur-Sõjamäe tee suunas, Tallinna linna Lasnamäe linnaossa ning </w:t>
      </w:r>
      <w:proofErr w:type="spellStart"/>
      <w:r w:rsidRPr="00173919">
        <w:rPr>
          <w:rFonts w:ascii="Arial" w:hAnsi="Arial" w:cs="Arial"/>
          <w:color w:val="auto"/>
          <w:sz w:val="22"/>
          <w:szCs w:val="22"/>
          <w:lang w:val="et-EE" w:eastAsia="en-US"/>
        </w:rPr>
        <w:t>Soodevahe</w:t>
      </w:r>
      <w:proofErr w:type="spellEnd"/>
      <w:r w:rsidRPr="00173919">
        <w:rPr>
          <w:rFonts w:ascii="Arial" w:hAnsi="Arial" w:cs="Arial"/>
          <w:color w:val="auto"/>
          <w:sz w:val="22"/>
          <w:szCs w:val="22"/>
          <w:lang w:val="et-EE" w:eastAsia="en-US"/>
        </w:rPr>
        <w:t xml:space="preserve"> küla teistesse äri- ja tootmispiirkondadesse. Lennuradari teelt idapoole li</w:t>
      </w:r>
      <w:r w:rsidR="00356D47" w:rsidRPr="00173919">
        <w:rPr>
          <w:rFonts w:ascii="Arial" w:hAnsi="Arial" w:cs="Arial"/>
          <w:color w:val="auto"/>
          <w:sz w:val="22"/>
          <w:szCs w:val="22"/>
          <w:lang w:val="et-EE" w:eastAsia="en-US"/>
        </w:rPr>
        <w:t>ikudes Tallinn ringtee suunas puudub enamjaolt jalgratta- ja jalgtee.</w:t>
      </w:r>
    </w:p>
    <w:p w14:paraId="01B130C3" w14:textId="520B6B83" w:rsidR="005C7C50" w:rsidRPr="00173919" w:rsidRDefault="00D02406" w:rsidP="00DE585E">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 xml:space="preserve">Ühistranspordi peatuseid planeeringuala läheduses ei ole. </w:t>
      </w:r>
      <w:r w:rsidR="005C7C50" w:rsidRPr="00173919">
        <w:rPr>
          <w:rFonts w:ascii="Arial" w:hAnsi="Arial" w:cs="Arial"/>
          <w:color w:val="auto"/>
          <w:sz w:val="22"/>
          <w:szCs w:val="22"/>
          <w:lang w:val="et-EE" w:eastAsia="en-US"/>
        </w:rPr>
        <w:t>Lähim</w:t>
      </w:r>
      <w:r w:rsidR="00C11682" w:rsidRPr="00173919">
        <w:rPr>
          <w:rFonts w:ascii="Arial" w:hAnsi="Arial" w:cs="Arial"/>
          <w:color w:val="auto"/>
          <w:sz w:val="22"/>
          <w:szCs w:val="22"/>
          <w:lang w:val="et-EE" w:eastAsia="en-US"/>
        </w:rPr>
        <w:t xml:space="preserve"> peatus asub Suur-Sõjamäe tee ääres </w:t>
      </w:r>
      <w:r w:rsidR="000B7FA3" w:rsidRPr="00173919">
        <w:rPr>
          <w:rFonts w:ascii="Arial" w:hAnsi="Arial" w:cs="Arial"/>
          <w:i/>
          <w:iCs/>
          <w:color w:val="auto"/>
          <w:sz w:val="22"/>
          <w:szCs w:val="22"/>
          <w:lang w:val="et-EE" w:eastAsia="en-US"/>
        </w:rPr>
        <w:t xml:space="preserve">ca </w:t>
      </w:r>
      <w:r w:rsidR="003B56D8" w:rsidRPr="00173919">
        <w:rPr>
          <w:rFonts w:ascii="Arial" w:hAnsi="Arial" w:cs="Arial"/>
          <w:color w:val="auto"/>
          <w:sz w:val="22"/>
          <w:szCs w:val="22"/>
          <w:lang w:val="et-EE" w:eastAsia="en-US"/>
        </w:rPr>
        <w:t>1,7</w:t>
      </w:r>
      <w:r w:rsidR="00E51461" w:rsidRPr="00173919">
        <w:rPr>
          <w:rFonts w:ascii="Arial" w:hAnsi="Arial" w:cs="Arial"/>
          <w:color w:val="auto"/>
          <w:sz w:val="22"/>
          <w:szCs w:val="22"/>
          <w:lang w:val="et-EE" w:eastAsia="en-US"/>
        </w:rPr>
        <w:t xml:space="preserve"> km kaugusel.</w:t>
      </w:r>
      <w:r w:rsidR="003B56D8" w:rsidRPr="00173919">
        <w:rPr>
          <w:rFonts w:ascii="Arial" w:hAnsi="Arial" w:cs="Arial"/>
          <w:color w:val="auto"/>
          <w:sz w:val="22"/>
          <w:szCs w:val="22"/>
          <w:lang w:val="et-EE" w:eastAsia="en-US"/>
        </w:rPr>
        <w:t xml:space="preserve"> Ühistranspordi peatusesse on võimalik liikuda kasutades kodu tee jalgratta- ja jalgteed. Bussi peatusest on võimalik liikuda Tallinna linna erinevatesse linnaosadesse, Maardusse, Muugale, Loole, Lagedile.</w:t>
      </w:r>
    </w:p>
    <w:p w14:paraId="26CDA265" w14:textId="144FAD4A" w:rsidR="005C7C50" w:rsidRPr="00173919" w:rsidRDefault="005C7C50" w:rsidP="00DE585E">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Planeeritavale alale lähimad teenindusasutused (kauplus, postkontor, tankla, pank jne) asuvad Tallinna linna</w:t>
      </w:r>
      <w:r w:rsidR="00242CD3" w:rsidRPr="00173919">
        <w:rPr>
          <w:rFonts w:ascii="Arial" w:hAnsi="Arial" w:cs="Arial"/>
          <w:color w:val="auto"/>
          <w:sz w:val="22"/>
          <w:szCs w:val="22"/>
          <w:lang w:val="et-EE" w:eastAsia="en-US"/>
        </w:rPr>
        <w:t xml:space="preserve">s. Tallinna linna piir jääb </w:t>
      </w:r>
      <w:r w:rsidR="00676BB5" w:rsidRPr="00173919">
        <w:rPr>
          <w:rFonts w:ascii="Arial" w:hAnsi="Arial" w:cs="Arial"/>
          <w:color w:val="auto"/>
          <w:sz w:val="22"/>
          <w:szCs w:val="22"/>
          <w:lang w:val="et-EE" w:eastAsia="en-US"/>
        </w:rPr>
        <w:t xml:space="preserve">linnulennult 500 meetri kaugusele. </w:t>
      </w:r>
      <w:r w:rsidRPr="00173919">
        <w:rPr>
          <w:rFonts w:ascii="Arial" w:hAnsi="Arial" w:cs="Arial"/>
          <w:color w:val="auto"/>
          <w:sz w:val="22"/>
          <w:szCs w:val="22"/>
          <w:lang w:val="et-EE" w:eastAsia="en-US"/>
        </w:rPr>
        <w:t xml:space="preserve">Rae valla keskus, Jüri alevik, jääb planeeritavast alast </w:t>
      </w:r>
      <w:r w:rsidR="00B0407B" w:rsidRPr="00173919">
        <w:rPr>
          <w:rFonts w:ascii="Arial" w:hAnsi="Arial" w:cs="Arial"/>
          <w:color w:val="auto"/>
          <w:sz w:val="22"/>
          <w:szCs w:val="22"/>
          <w:lang w:val="et-EE" w:eastAsia="en-US"/>
        </w:rPr>
        <w:t xml:space="preserve">linnulennult </w:t>
      </w:r>
      <w:r w:rsidRPr="00173919">
        <w:rPr>
          <w:rFonts w:ascii="Arial" w:hAnsi="Arial" w:cs="Arial"/>
          <w:color w:val="auto"/>
          <w:sz w:val="22"/>
          <w:szCs w:val="22"/>
          <w:lang w:val="et-EE" w:eastAsia="en-US"/>
        </w:rPr>
        <w:t>~6 km kaugusele.</w:t>
      </w:r>
    </w:p>
    <w:p w14:paraId="3FD04B7A" w14:textId="77777777" w:rsidR="005C7C50" w:rsidRPr="00173919" w:rsidRDefault="005C7C50" w:rsidP="00DE585E">
      <w:pPr>
        <w:pStyle w:val="BodyText21"/>
        <w:tabs>
          <w:tab w:val="left" w:pos="11583"/>
        </w:tabs>
        <w:spacing w:after="0"/>
        <w:ind w:left="0"/>
        <w:rPr>
          <w:rFonts w:ascii="Arial" w:hAnsi="Arial" w:cs="Arial"/>
          <w:color w:val="auto"/>
          <w:sz w:val="22"/>
          <w:szCs w:val="22"/>
          <w:lang w:val="et-EE" w:eastAsia="en-US"/>
        </w:rPr>
      </w:pPr>
      <w:r w:rsidRPr="00173919">
        <w:rPr>
          <w:rFonts w:ascii="Arial" w:hAnsi="Arial" w:cs="Arial"/>
          <w:color w:val="auto"/>
          <w:sz w:val="22"/>
          <w:szCs w:val="22"/>
          <w:lang w:val="et-EE" w:eastAsia="en-US"/>
        </w:rPr>
        <w:t>Piirkonna eelisteks on:</w:t>
      </w:r>
    </w:p>
    <w:p w14:paraId="34EC6548" w14:textId="77777777" w:rsidR="005C7C50" w:rsidRPr="00173919" w:rsidRDefault="005C7C50">
      <w:pPr>
        <w:numPr>
          <w:ilvl w:val="0"/>
          <w:numId w:val="7"/>
        </w:numPr>
        <w:suppressAutoHyphens/>
        <w:spacing w:before="0" w:after="0"/>
        <w:ind w:left="284" w:hanging="218"/>
        <w:jc w:val="both"/>
        <w:rPr>
          <w:rFonts w:cs="Arial"/>
        </w:rPr>
      </w:pPr>
      <w:r w:rsidRPr="00173919">
        <w:rPr>
          <w:rFonts w:cs="Arial"/>
        </w:rPr>
        <w:t>Tallinna linna lähedus;</w:t>
      </w:r>
    </w:p>
    <w:p w14:paraId="6BF64C73" w14:textId="3979C3F8" w:rsidR="005C7C50" w:rsidRPr="00173919" w:rsidRDefault="005C7C50">
      <w:pPr>
        <w:numPr>
          <w:ilvl w:val="0"/>
          <w:numId w:val="7"/>
        </w:numPr>
        <w:tabs>
          <w:tab w:val="left" w:pos="360"/>
        </w:tabs>
        <w:suppressAutoHyphens/>
        <w:spacing w:before="0" w:after="0"/>
        <w:ind w:left="284" w:hanging="218"/>
        <w:jc w:val="both"/>
        <w:rPr>
          <w:rFonts w:cs="Arial"/>
        </w:rPr>
      </w:pPr>
      <w:r w:rsidRPr="00173919">
        <w:rPr>
          <w:rFonts w:cs="Arial"/>
        </w:rPr>
        <w:t xml:space="preserve">strateegiliselt hea asukoht Tallinna ringtee </w:t>
      </w:r>
      <w:r w:rsidR="00B52EA9" w:rsidRPr="00173919">
        <w:rPr>
          <w:rFonts w:cs="Arial"/>
        </w:rPr>
        <w:t>suhtes</w:t>
      </w:r>
      <w:r w:rsidRPr="00173919">
        <w:rPr>
          <w:rFonts w:cs="Arial"/>
        </w:rPr>
        <w:t>, mis tagab ettevõtetele väljapaistva asukoha ning lihtsa juurdepääsu olulisematele transpordikanalitele – maanteed, sadamad, raudtee;</w:t>
      </w:r>
    </w:p>
    <w:p w14:paraId="62DFDB0D" w14:textId="6052239F" w:rsidR="005C7C50" w:rsidRPr="00173919" w:rsidRDefault="00B52EA9">
      <w:pPr>
        <w:numPr>
          <w:ilvl w:val="0"/>
          <w:numId w:val="7"/>
        </w:numPr>
        <w:tabs>
          <w:tab w:val="left" w:pos="360"/>
        </w:tabs>
        <w:suppressAutoHyphens/>
        <w:spacing w:before="0" w:after="0"/>
        <w:ind w:left="284" w:hanging="218"/>
        <w:jc w:val="both"/>
        <w:rPr>
          <w:rFonts w:cs="Arial"/>
        </w:rPr>
      </w:pPr>
      <w:r w:rsidRPr="00173919">
        <w:rPr>
          <w:rFonts w:cs="Arial"/>
        </w:rPr>
        <w:t>arenemas</w:t>
      </w:r>
      <w:r w:rsidR="005C7C50" w:rsidRPr="00173919">
        <w:rPr>
          <w:rFonts w:cs="Arial"/>
        </w:rPr>
        <w:t xml:space="preserve"> äri-, tootmis- ja laohoonete piirkond soosib siia samalaadse hoonestuse planeerimist;</w:t>
      </w:r>
    </w:p>
    <w:p w14:paraId="40E3648E" w14:textId="77777777" w:rsidR="005C7C50" w:rsidRPr="00173919" w:rsidRDefault="005C7C50">
      <w:pPr>
        <w:numPr>
          <w:ilvl w:val="0"/>
          <w:numId w:val="7"/>
        </w:numPr>
        <w:tabs>
          <w:tab w:val="left" w:pos="360"/>
        </w:tabs>
        <w:suppressAutoHyphens/>
        <w:spacing w:before="0" w:after="0"/>
        <w:ind w:left="284" w:hanging="218"/>
        <w:jc w:val="both"/>
        <w:rPr>
          <w:rFonts w:cs="Arial"/>
        </w:rPr>
      </w:pPr>
      <w:r w:rsidRPr="00173919">
        <w:rPr>
          <w:rFonts w:cs="Arial"/>
        </w:rPr>
        <w:t>piirkonnas on osaliselt välja kujunenud infrastruktuur – rajatud on uued teede võrgud ning planeeritavate hoonete varustamiseks ette nähtud tehnorajatised;</w:t>
      </w:r>
    </w:p>
    <w:p w14:paraId="55124665" w14:textId="6F261DA9" w:rsidR="001C0588" w:rsidRPr="00173919" w:rsidRDefault="00C0566C">
      <w:pPr>
        <w:numPr>
          <w:ilvl w:val="0"/>
          <w:numId w:val="7"/>
        </w:numPr>
        <w:tabs>
          <w:tab w:val="left" w:pos="360"/>
        </w:tabs>
        <w:suppressAutoHyphens/>
        <w:spacing w:before="0" w:after="0"/>
        <w:ind w:left="284" w:hanging="218"/>
        <w:jc w:val="both"/>
        <w:rPr>
          <w:rFonts w:cs="Arial"/>
        </w:rPr>
      </w:pPr>
      <w:r w:rsidRPr="00173919">
        <w:rPr>
          <w:rFonts w:cs="Arial"/>
        </w:rPr>
        <w:t>p</w:t>
      </w:r>
      <w:r w:rsidR="005C7C50" w:rsidRPr="00173919">
        <w:rPr>
          <w:rFonts w:cs="Arial"/>
        </w:rPr>
        <w:t xml:space="preserve">iirkonnas on kõrgendatud müra- ja vibratsioonitase ning õhusaaste kõrgem kontsentratsioon, mis perspektiivis Tallinna väikese ringtee </w:t>
      </w:r>
      <w:r w:rsidR="004B3D32" w:rsidRPr="00173919">
        <w:rPr>
          <w:rFonts w:cs="Arial"/>
        </w:rPr>
        <w:t xml:space="preserve">ja Rail Baltic trassi </w:t>
      </w:r>
      <w:r w:rsidR="005C7C50" w:rsidRPr="00173919">
        <w:rPr>
          <w:rFonts w:cs="Arial"/>
        </w:rPr>
        <w:t>rajamisel suurenevad veelgi.</w:t>
      </w:r>
    </w:p>
    <w:p w14:paraId="6D256B8F" w14:textId="77777777" w:rsidR="000B7FA3" w:rsidRPr="00173919" w:rsidRDefault="000B7FA3" w:rsidP="009F70EF">
      <w:pPr>
        <w:tabs>
          <w:tab w:val="left" w:pos="360"/>
        </w:tabs>
        <w:suppressAutoHyphens/>
        <w:spacing w:before="0" w:after="0"/>
        <w:jc w:val="both"/>
        <w:rPr>
          <w:rFonts w:cs="Arial"/>
        </w:rPr>
      </w:pPr>
    </w:p>
    <w:p w14:paraId="5E3AFAE5" w14:textId="40AAA269" w:rsidR="009F70EF" w:rsidRPr="00173919" w:rsidRDefault="009F70EF" w:rsidP="009F70EF">
      <w:pPr>
        <w:tabs>
          <w:tab w:val="left" w:pos="360"/>
        </w:tabs>
        <w:suppressAutoHyphens/>
        <w:spacing w:before="0" w:after="0"/>
        <w:jc w:val="both"/>
        <w:rPr>
          <w:rFonts w:cs="Arial"/>
        </w:rPr>
      </w:pPr>
      <w:r w:rsidRPr="00173919">
        <w:rPr>
          <w:rFonts w:cs="Arial"/>
        </w:rPr>
        <w:t>Planeeringuala kontaktvööndis paiknevate hoonete asukohad ja kruntide sihtotstarbed on kajastatud joonisel AS-02 Kontaktvööndi analüüs.</w:t>
      </w:r>
    </w:p>
    <w:p w14:paraId="2F8B9A46" w14:textId="77777777" w:rsidR="00952B6C" w:rsidRPr="00173919" w:rsidRDefault="00952B6C" w:rsidP="009F70EF">
      <w:pPr>
        <w:tabs>
          <w:tab w:val="left" w:pos="360"/>
        </w:tabs>
        <w:suppressAutoHyphens/>
        <w:spacing w:before="0" w:after="0"/>
        <w:jc w:val="both"/>
        <w:rPr>
          <w:rFonts w:cs="Arial"/>
        </w:rPr>
      </w:pPr>
    </w:p>
    <w:p w14:paraId="6CDEFE4D" w14:textId="20674E45" w:rsidR="009F548D" w:rsidRPr="00173919" w:rsidRDefault="009F548D" w:rsidP="00FA5A75">
      <w:pPr>
        <w:pStyle w:val="Pealkiri2"/>
      </w:pPr>
      <w:bookmarkStart w:id="6" w:name="_Toc226707842"/>
      <w:r w:rsidRPr="00173919">
        <w:t>Planeeri</w:t>
      </w:r>
      <w:r w:rsidR="006F3F42" w:rsidRPr="00173919">
        <w:t>ngulahenduse kaalutlused ja põhjendused</w:t>
      </w:r>
      <w:bookmarkEnd w:id="6"/>
    </w:p>
    <w:p w14:paraId="3086EE5D" w14:textId="3F35968A" w:rsidR="008D2E45" w:rsidRPr="00173919" w:rsidRDefault="009F548D" w:rsidP="00B86283">
      <w:pPr>
        <w:spacing w:before="0" w:after="0"/>
        <w:jc w:val="both"/>
        <w:rPr>
          <w:rFonts w:cs="Arial"/>
        </w:rPr>
      </w:pPr>
      <w:r w:rsidRPr="00173919">
        <w:rPr>
          <w:rFonts w:cs="Arial"/>
        </w:rPr>
        <w:t>Planeeringulahenduse koostamisel on arvestatud Rae valla</w:t>
      </w:r>
      <w:r w:rsidR="002429E7" w:rsidRPr="00173919">
        <w:rPr>
          <w:rFonts w:cs="Arial"/>
        </w:rPr>
        <w:t xml:space="preserve"> </w:t>
      </w:r>
      <w:r w:rsidRPr="00173919">
        <w:rPr>
          <w:rFonts w:cs="Arial"/>
        </w:rPr>
        <w:t>üldplaneeringuga</w:t>
      </w:r>
      <w:r w:rsidR="008D2E45" w:rsidRPr="00173919">
        <w:rPr>
          <w:rFonts w:cs="Arial"/>
        </w:rPr>
        <w:t xml:space="preserve"> määratud juhtots</w:t>
      </w:r>
      <w:r w:rsidR="00B86283" w:rsidRPr="00173919">
        <w:rPr>
          <w:rFonts w:cs="Arial"/>
        </w:rPr>
        <w:t>tarbest</w:t>
      </w:r>
      <w:r w:rsidRPr="00173919">
        <w:rPr>
          <w:rFonts w:cs="Arial"/>
        </w:rPr>
        <w:t xml:space="preserve">, mille kohaselt jääb planeeringuala </w:t>
      </w:r>
      <w:r w:rsidR="00A82055" w:rsidRPr="00173919">
        <w:rPr>
          <w:rFonts w:cs="Arial"/>
        </w:rPr>
        <w:t>tootmis</w:t>
      </w:r>
      <w:r w:rsidR="00EE6733" w:rsidRPr="00173919">
        <w:rPr>
          <w:rFonts w:cs="Arial"/>
        </w:rPr>
        <w:t>- ja äri</w:t>
      </w:r>
      <w:r w:rsidR="00A82055" w:rsidRPr="00173919">
        <w:rPr>
          <w:rFonts w:cs="Arial"/>
        </w:rPr>
        <w:t>maa</w:t>
      </w:r>
      <w:r w:rsidR="00C74622" w:rsidRPr="00173919">
        <w:rPr>
          <w:rFonts w:cs="Arial"/>
        </w:rPr>
        <w:t xml:space="preserve"> juhtotstarbega alale</w:t>
      </w:r>
      <w:r w:rsidRPr="00173919">
        <w:rPr>
          <w:rFonts w:cs="Arial"/>
        </w:rPr>
        <w:t xml:space="preserve">. </w:t>
      </w:r>
      <w:r w:rsidR="00395A56" w:rsidRPr="00173919">
        <w:rPr>
          <w:rFonts w:cs="Arial"/>
        </w:rPr>
        <w:t xml:space="preserve">Naaberalal on </w:t>
      </w:r>
      <w:r w:rsidR="00B10930" w:rsidRPr="00173919">
        <w:rPr>
          <w:rFonts w:cs="Arial"/>
        </w:rPr>
        <w:t xml:space="preserve">olemasolevad </w:t>
      </w:r>
      <w:r w:rsidR="00395A56" w:rsidRPr="00173919">
        <w:rPr>
          <w:rFonts w:cs="Arial"/>
        </w:rPr>
        <w:t xml:space="preserve">hoonestamata </w:t>
      </w:r>
      <w:r w:rsidR="00B10930" w:rsidRPr="00173919">
        <w:rPr>
          <w:rFonts w:cs="Arial"/>
        </w:rPr>
        <w:t>äri- ja tootmis</w:t>
      </w:r>
      <w:r w:rsidR="00395A56" w:rsidRPr="00173919">
        <w:rPr>
          <w:rFonts w:cs="Arial"/>
        </w:rPr>
        <w:t>maa sihtotstarbega katastriüksused</w:t>
      </w:r>
      <w:r w:rsidR="008D2E45" w:rsidRPr="00173919">
        <w:rPr>
          <w:rFonts w:cs="Arial"/>
        </w:rPr>
        <w:t xml:space="preserve">. </w:t>
      </w:r>
      <w:r w:rsidR="003F2FEF" w:rsidRPr="00173919">
        <w:rPr>
          <w:rFonts w:cs="Arial"/>
        </w:rPr>
        <w:t>Seega k</w:t>
      </w:r>
      <w:r w:rsidR="008D2E45" w:rsidRPr="00173919">
        <w:rPr>
          <w:rFonts w:cs="Arial"/>
        </w:rPr>
        <w:t xml:space="preserve">äesolev planeeringulahendus sobitub hästi </w:t>
      </w:r>
      <w:r w:rsidR="00BC46EE" w:rsidRPr="00173919">
        <w:rPr>
          <w:rFonts w:cs="Arial"/>
        </w:rPr>
        <w:t xml:space="preserve">varem </w:t>
      </w:r>
      <w:r w:rsidR="00395A56" w:rsidRPr="00173919">
        <w:rPr>
          <w:rFonts w:cs="Arial"/>
        </w:rPr>
        <w:t>planeeritud</w:t>
      </w:r>
      <w:r w:rsidR="00BC46EE" w:rsidRPr="00173919">
        <w:rPr>
          <w:rFonts w:cs="Arial"/>
        </w:rPr>
        <w:t xml:space="preserve"> äri- ja tootmismaa kruntide</w:t>
      </w:r>
      <w:r w:rsidR="004C19EF" w:rsidRPr="00173919">
        <w:rPr>
          <w:rFonts w:cs="Arial"/>
        </w:rPr>
        <w:t xml:space="preserve"> kõrvale</w:t>
      </w:r>
      <w:r w:rsidR="008D2E45" w:rsidRPr="00173919">
        <w:rPr>
          <w:rFonts w:cs="Arial"/>
        </w:rPr>
        <w:t xml:space="preserve">. </w:t>
      </w:r>
      <w:r w:rsidRPr="00173919">
        <w:rPr>
          <w:rFonts w:cs="Arial"/>
        </w:rPr>
        <w:t xml:space="preserve">Liikluskorralduse seisukohalt asub planeeringuala hästi ligipääsetavas kohas, kuna kontaktvööndisse jäävad kohalikud teed ning lisaks on projekteerimisel Tallinna väiksese ringtee koridor, mille kaudu paraneb ligipääs </w:t>
      </w:r>
      <w:r w:rsidR="004C19EF" w:rsidRPr="00173919">
        <w:rPr>
          <w:rFonts w:cs="Arial"/>
        </w:rPr>
        <w:t xml:space="preserve">planeeringualale </w:t>
      </w:r>
      <w:r w:rsidR="0074318B" w:rsidRPr="00173919">
        <w:rPr>
          <w:rFonts w:cs="Arial"/>
        </w:rPr>
        <w:t>Tartu maanteelt</w:t>
      </w:r>
      <w:r w:rsidRPr="00173919">
        <w:rPr>
          <w:rFonts w:cs="Arial"/>
        </w:rPr>
        <w:t xml:space="preserve">. Parkimine lahendatakse krundisiseselt. Hoonestus on planeeritud optimaalse kaugusega teest jälgides tee kaitsevööndi paiknemist. </w:t>
      </w:r>
      <w:r w:rsidR="008032C1" w:rsidRPr="00173919">
        <w:rPr>
          <w:rFonts w:cs="Arial"/>
        </w:rPr>
        <w:t>Ä</w:t>
      </w:r>
      <w:r w:rsidR="00790166" w:rsidRPr="00173919">
        <w:rPr>
          <w:rFonts w:cs="Arial"/>
        </w:rPr>
        <w:t>ri- ja tootmismaa</w:t>
      </w:r>
      <w:r w:rsidRPr="00173919">
        <w:rPr>
          <w:rFonts w:cs="Arial"/>
        </w:rPr>
        <w:t xml:space="preserve"> sihtotstarbega kruntide loomise eelduseks on Tallinna linna lähedus</w:t>
      </w:r>
      <w:r w:rsidR="00F910A6" w:rsidRPr="00173919">
        <w:rPr>
          <w:rFonts w:cs="Arial"/>
        </w:rPr>
        <w:t xml:space="preserve"> ja transpordi-infrastruktuurid</w:t>
      </w:r>
      <w:r w:rsidR="00D30581" w:rsidRPr="00173919">
        <w:rPr>
          <w:rFonts w:cs="Arial"/>
        </w:rPr>
        <w:t>.</w:t>
      </w:r>
    </w:p>
    <w:p w14:paraId="5564C074" w14:textId="5E916D97" w:rsidR="005C7C50" w:rsidRPr="00173919" w:rsidRDefault="008D2E45" w:rsidP="00DE585E">
      <w:pPr>
        <w:spacing w:before="0" w:after="0"/>
        <w:jc w:val="both"/>
        <w:rPr>
          <w:rFonts w:cs="Arial"/>
        </w:rPr>
      </w:pPr>
      <w:r w:rsidRPr="00173919">
        <w:rPr>
          <w:rFonts w:cs="Arial"/>
        </w:rPr>
        <w:t>Tulenevalt eelnevast on planeeritud tegevus sobiv antud asukohas, kuna arvestab lisaks omaniku soovile ka üldplaneeringus määratud juhtotstarvet ning lähiümbruse olemasolevate katastriüksuste maakasutusega lähipiirkonnas.</w:t>
      </w:r>
    </w:p>
    <w:p w14:paraId="6398235C" w14:textId="77777777" w:rsidR="00952B6C" w:rsidRPr="00173919" w:rsidRDefault="00952B6C" w:rsidP="00DE585E">
      <w:pPr>
        <w:spacing w:before="0" w:after="0"/>
        <w:jc w:val="both"/>
        <w:rPr>
          <w:rFonts w:cs="Arial"/>
        </w:rPr>
      </w:pPr>
    </w:p>
    <w:p w14:paraId="156AB2A8" w14:textId="6A8E9AAA" w:rsidR="00B86283" w:rsidRPr="00173919" w:rsidRDefault="00B86283" w:rsidP="00FA5A75">
      <w:pPr>
        <w:pStyle w:val="Pealkiri2"/>
      </w:pPr>
      <w:bookmarkStart w:id="7" w:name="_Toc226707843"/>
      <w:r w:rsidRPr="00173919">
        <w:lastRenderedPageBreak/>
        <w:t>Planeeritava maa-ala ruumilise arengu eesmärkide kirjeldus</w:t>
      </w:r>
      <w:bookmarkEnd w:id="7"/>
    </w:p>
    <w:p w14:paraId="7D2C5A80" w14:textId="77777777" w:rsidR="00B86283" w:rsidRPr="00173919" w:rsidRDefault="00B86283" w:rsidP="00773931">
      <w:pPr>
        <w:spacing w:before="0" w:after="0"/>
        <w:jc w:val="both"/>
        <w:rPr>
          <w:rFonts w:cs="Arial"/>
        </w:rPr>
      </w:pPr>
      <w:r w:rsidRPr="00173919">
        <w:rPr>
          <w:rFonts w:cs="Arial"/>
        </w:rPr>
        <w:t>Planeeritud ala arengu eesmärgid on järgmised:</w:t>
      </w:r>
    </w:p>
    <w:p w14:paraId="2D27532E" w14:textId="475BB2E5" w:rsidR="00B86283" w:rsidRPr="00173919" w:rsidRDefault="00B86283">
      <w:pPr>
        <w:numPr>
          <w:ilvl w:val="0"/>
          <w:numId w:val="15"/>
        </w:numPr>
        <w:spacing w:before="0" w:after="0"/>
        <w:ind w:left="284" w:hanging="218"/>
        <w:jc w:val="both"/>
        <w:rPr>
          <w:rFonts w:cs="Arial"/>
        </w:rPr>
      </w:pPr>
      <w:r w:rsidRPr="00173919">
        <w:rPr>
          <w:rFonts w:cs="Arial"/>
        </w:rPr>
        <w:t>ruumilise terviklahenduse kavandamine;</w:t>
      </w:r>
    </w:p>
    <w:p w14:paraId="2998D6AA" w14:textId="5565E082" w:rsidR="00B86283" w:rsidRPr="00173919" w:rsidRDefault="00B86283">
      <w:pPr>
        <w:numPr>
          <w:ilvl w:val="0"/>
          <w:numId w:val="15"/>
        </w:numPr>
        <w:spacing w:before="0" w:after="0"/>
        <w:ind w:left="284" w:hanging="218"/>
        <w:jc w:val="both"/>
        <w:rPr>
          <w:rFonts w:cs="Arial"/>
        </w:rPr>
      </w:pPr>
      <w:r w:rsidRPr="00173919">
        <w:rPr>
          <w:rFonts w:cs="Arial"/>
        </w:rPr>
        <w:t>planeeringuala korrastamine ja planeeringuga planeeritud</w:t>
      </w:r>
      <w:r w:rsidR="004E1930" w:rsidRPr="00173919">
        <w:rPr>
          <w:rFonts w:cs="Arial"/>
        </w:rPr>
        <w:t xml:space="preserve"> </w:t>
      </w:r>
      <w:r w:rsidRPr="00173919">
        <w:rPr>
          <w:rFonts w:cs="Arial"/>
        </w:rPr>
        <w:t>äri-</w:t>
      </w:r>
      <w:r w:rsidR="00773931" w:rsidRPr="00173919">
        <w:rPr>
          <w:rFonts w:cs="Arial"/>
        </w:rPr>
        <w:t xml:space="preserve"> </w:t>
      </w:r>
      <w:r w:rsidRPr="00173919">
        <w:rPr>
          <w:rFonts w:cs="Arial"/>
        </w:rPr>
        <w:t>ja tootmismaa</w:t>
      </w:r>
      <w:r w:rsidR="00C45023" w:rsidRPr="00173919">
        <w:rPr>
          <w:rFonts w:cs="Arial"/>
        </w:rPr>
        <w:t>de</w:t>
      </w:r>
      <w:r w:rsidR="004E1930" w:rsidRPr="00173919">
        <w:rPr>
          <w:rFonts w:cs="Arial"/>
        </w:rPr>
        <w:t xml:space="preserve"> </w:t>
      </w:r>
      <w:r w:rsidRPr="00173919">
        <w:rPr>
          <w:rFonts w:cs="Arial"/>
        </w:rPr>
        <w:t>ning transpordimaa kasutusse võtmine;</w:t>
      </w:r>
    </w:p>
    <w:p w14:paraId="14CF0B3E" w14:textId="77777777" w:rsidR="00F119DD" w:rsidRPr="00173919" w:rsidRDefault="00B86283">
      <w:pPr>
        <w:numPr>
          <w:ilvl w:val="0"/>
          <w:numId w:val="15"/>
        </w:numPr>
        <w:spacing w:before="0" w:after="0"/>
        <w:ind w:left="284" w:hanging="218"/>
        <w:jc w:val="both"/>
        <w:rPr>
          <w:rFonts w:cs="Arial"/>
        </w:rPr>
      </w:pPr>
      <w:r w:rsidRPr="00173919">
        <w:rPr>
          <w:rFonts w:cs="Arial"/>
        </w:rPr>
        <w:t>keskkonnasõbraliku ruumi loomine, kus arvestatakse olemasoleva keskkonna esteetilist ja ökoloogilist väärtust;</w:t>
      </w:r>
    </w:p>
    <w:p w14:paraId="3EEDC695" w14:textId="26E3B1E1" w:rsidR="00356D47" w:rsidRPr="00173919" w:rsidRDefault="00C23E6E">
      <w:pPr>
        <w:numPr>
          <w:ilvl w:val="0"/>
          <w:numId w:val="15"/>
        </w:numPr>
        <w:spacing w:before="0" w:after="0"/>
        <w:ind w:left="284" w:hanging="218"/>
        <w:jc w:val="both"/>
        <w:rPr>
          <w:rFonts w:cs="Arial"/>
        </w:rPr>
      </w:pPr>
      <w:r>
        <w:rPr>
          <w:rFonts w:cs="Arial"/>
          <w:szCs w:val="24"/>
        </w:rPr>
        <w:t>t</w:t>
      </w:r>
      <w:r w:rsidR="00F119DD" w:rsidRPr="00173919">
        <w:rPr>
          <w:rFonts w:cs="Arial"/>
          <w:szCs w:val="24"/>
        </w:rPr>
        <w:t>eedevõrgu tervikliku lahenduse loomine, ühendades planeeritavad ja olemasolevad sõidu- ning jalgratta- ja jalgteed, millega kujundatakse jalakäijasõbralik ja hästi ligipääsetav ruum.</w:t>
      </w:r>
    </w:p>
    <w:p w14:paraId="1E8C023B" w14:textId="77777777" w:rsidR="00F119DD" w:rsidRPr="00173919" w:rsidRDefault="00F119DD" w:rsidP="00173919">
      <w:pPr>
        <w:spacing w:before="0" w:after="0"/>
        <w:jc w:val="both"/>
        <w:rPr>
          <w:rFonts w:cs="Arial"/>
        </w:rPr>
      </w:pPr>
    </w:p>
    <w:p w14:paraId="1FD33D78" w14:textId="37CFF9CA" w:rsidR="005C7C50" w:rsidRPr="00173919" w:rsidRDefault="00773931" w:rsidP="00FA5A75">
      <w:pPr>
        <w:pStyle w:val="Pealkiri2"/>
      </w:pPr>
      <w:bookmarkStart w:id="8" w:name="_Toc226707844"/>
      <w:r w:rsidRPr="00173919">
        <w:t>Vastavus Rae valla üldplaneeringule</w:t>
      </w:r>
      <w:bookmarkEnd w:id="8"/>
    </w:p>
    <w:p w14:paraId="385898F6" w14:textId="70CB0820" w:rsidR="00D83ECF" w:rsidRPr="00173919" w:rsidRDefault="002F19E8" w:rsidP="002F19E8">
      <w:pPr>
        <w:autoSpaceDE w:val="0"/>
        <w:autoSpaceDN w:val="0"/>
        <w:adjustRightInd w:val="0"/>
        <w:spacing w:before="0" w:after="0"/>
        <w:jc w:val="both"/>
        <w:rPr>
          <w:rFonts w:cs="Arial"/>
        </w:rPr>
      </w:pPr>
      <w:r w:rsidRPr="00173919">
        <w:rPr>
          <w:rFonts w:cs="Arial"/>
        </w:rPr>
        <w:t>Rae Vallavolikogu 21.05.2013 otsusega nr 462 kehtestatud Rae valla üldplaneeringuga on planeeringuala</w:t>
      </w:r>
      <w:r w:rsidRPr="00173919">
        <w:rPr>
          <w:rFonts w:cs="Arial"/>
          <w:spacing w:val="-6"/>
        </w:rPr>
        <w:t xml:space="preserve"> </w:t>
      </w:r>
      <w:r w:rsidRPr="00173919">
        <w:rPr>
          <w:rFonts w:cs="Arial"/>
        </w:rPr>
        <w:t>maakasutuse</w:t>
      </w:r>
      <w:r w:rsidRPr="00173919">
        <w:rPr>
          <w:rFonts w:cs="Arial"/>
          <w:spacing w:val="-6"/>
        </w:rPr>
        <w:t xml:space="preserve"> </w:t>
      </w:r>
      <w:r w:rsidRPr="00173919">
        <w:rPr>
          <w:rFonts w:cs="Arial"/>
        </w:rPr>
        <w:t>juhtotstarbeks</w:t>
      </w:r>
      <w:r w:rsidRPr="00173919">
        <w:rPr>
          <w:rFonts w:cs="Arial"/>
          <w:spacing w:val="-6"/>
        </w:rPr>
        <w:t xml:space="preserve"> </w:t>
      </w:r>
      <w:r w:rsidRPr="00173919">
        <w:rPr>
          <w:rFonts w:cs="Arial"/>
        </w:rPr>
        <w:t>ette</w:t>
      </w:r>
      <w:r w:rsidRPr="00173919">
        <w:rPr>
          <w:rFonts w:cs="Arial"/>
          <w:spacing w:val="-6"/>
        </w:rPr>
        <w:t xml:space="preserve"> </w:t>
      </w:r>
      <w:r w:rsidRPr="00173919">
        <w:rPr>
          <w:rFonts w:cs="Arial"/>
        </w:rPr>
        <w:t>nähtud</w:t>
      </w:r>
      <w:r w:rsidR="00B75F5E" w:rsidRPr="00173919">
        <w:rPr>
          <w:rFonts w:cs="Arial"/>
        </w:rPr>
        <w:t xml:space="preserve"> planeeritav</w:t>
      </w:r>
      <w:r w:rsidRPr="00173919">
        <w:rPr>
          <w:rFonts w:cs="Arial"/>
          <w:spacing w:val="-6"/>
        </w:rPr>
        <w:t xml:space="preserve"> </w:t>
      </w:r>
      <w:r w:rsidR="00587F59" w:rsidRPr="00173919">
        <w:rPr>
          <w:rFonts w:cs="Arial"/>
        </w:rPr>
        <w:t>tootmis</w:t>
      </w:r>
      <w:r w:rsidR="009062F9" w:rsidRPr="00173919">
        <w:rPr>
          <w:rFonts w:cs="Arial"/>
        </w:rPr>
        <w:t>- ja äri</w:t>
      </w:r>
      <w:r w:rsidRPr="00173919">
        <w:rPr>
          <w:rFonts w:cs="Arial"/>
        </w:rPr>
        <w:t>maa.</w:t>
      </w:r>
      <w:r w:rsidRPr="00173919">
        <w:rPr>
          <w:rFonts w:cs="Arial"/>
          <w:spacing w:val="-6"/>
        </w:rPr>
        <w:t xml:space="preserve"> </w:t>
      </w:r>
      <w:r w:rsidR="00D83ECF" w:rsidRPr="00173919">
        <w:rPr>
          <w:rFonts w:cs="Arial"/>
        </w:rPr>
        <w:t>Tootmismaade all mõeldakse tootmisega seotud hoonete, neid teenindavate abihoonete ja rajatiste maad; samuti ladude ja transpordiettevõtete maad. Kuna tänapäeval on tootmis- ja äritegevus tihedalt seotud, siis on tootmismaale lisatud ka ärimaa liitfunktsioon.</w:t>
      </w:r>
    </w:p>
    <w:p w14:paraId="20FBBBA3" w14:textId="09C5EE17" w:rsidR="00474AB3" w:rsidRPr="00173919" w:rsidRDefault="00474AB3" w:rsidP="002F19E8">
      <w:pPr>
        <w:autoSpaceDE w:val="0"/>
        <w:autoSpaceDN w:val="0"/>
        <w:adjustRightInd w:val="0"/>
        <w:spacing w:before="0" w:after="0"/>
        <w:jc w:val="both"/>
        <w:rPr>
          <w:rFonts w:cs="Arial"/>
        </w:rPr>
      </w:pPr>
      <w:proofErr w:type="spellStart"/>
      <w:r w:rsidRPr="00173919">
        <w:rPr>
          <w:rFonts w:cs="Arial"/>
        </w:rPr>
        <w:t>Soodevahe</w:t>
      </w:r>
      <w:proofErr w:type="spellEnd"/>
      <w:r w:rsidRPr="00173919">
        <w:rPr>
          <w:rFonts w:cs="Arial"/>
        </w:rPr>
        <w:t xml:space="preserve"> küla on üldplaneeringu järgi peamiselt rasketööstuse arenguks ettenähtud piirkond.</w:t>
      </w:r>
    </w:p>
    <w:p w14:paraId="5A1E67EE" w14:textId="77777777" w:rsidR="00D83ECF" w:rsidRPr="00173919" w:rsidRDefault="00D83ECF" w:rsidP="00952B6C">
      <w:pPr>
        <w:spacing w:before="0" w:after="0"/>
        <w:jc w:val="both"/>
        <w:rPr>
          <w:rFonts w:cs="Arial"/>
        </w:rPr>
      </w:pPr>
    </w:p>
    <w:p w14:paraId="158BA5F9" w14:textId="57B1C6A4" w:rsidR="00BD7952" w:rsidRPr="00173919" w:rsidRDefault="00BD7952" w:rsidP="00952B6C">
      <w:pPr>
        <w:spacing w:before="0" w:after="0"/>
        <w:jc w:val="both"/>
        <w:rPr>
          <w:rFonts w:eastAsia="Times New Roman" w:cs="Arial"/>
        </w:rPr>
      </w:pPr>
      <w:r w:rsidRPr="00173919">
        <w:rPr>
          <w:rFonts w:eastAsia="Times New Roman" w:cs="Arial"/>
        </w:rPr>
        <w:t>Planeeringuala asub Rae valla üldplaneeringuga määratud tiheasustusalal</w:t>
      </w:r>
      <w:r w:rsidR="00D3406C" w:rsidRPr="00173919">
        <w:rPr>
          <w:rFonts w:eastAsia="Times New Roman" w:cs="Arial"/>
        </w:rPr>
        <w:t xml:space="preserve">, mis </w:t>
      </w:r>
      <w:r w:rsidRPr="00173919">
        <w:rPr>
          <w:rFonts w:eastAsia="Times New Roman" w:cs="Arial"/>
        </w:rPr>
        <w:t xml:space="preserve">on </w:t>
      </w:r>
      <w:r w:rsidR="00D3406C" w:rsidRPr="00173919">
        <w:rPr>
          <w:rFonts w:eastAsia="Times New Roman" w:cs="Arial"/>
        </w:rPr>
        <w:t xml:space="preserve">kohustuslik </w:t>
      </w:r>
      <w:r w:rsidRPr="00173919">
        <w:rPr>
          <w:rFonts w:eastAsia="Times New Roman" w:cs="Arial"/>
        </w:rPr>
        <w:t>detailplaneeringu koostami</w:t>
      </w:r>
      <w:r w:rsidR="00D3406C" w:rsidRPr="00173919">
        <w:rPr>
          <w:rFonts w:eastAsia="Times New Roman" w:cs="Arial"/>
        </w:rPr>
        <w:t>se ala.</w:t>
      </w:r>
    </w:p>
    <w:p w14:paraId="5F4EFF05" w14:textId="36748FFD" w:rsidR="000D22E2" w:rsidRPr="00173919" w:rsidRDefault="000D22E2" w:rsidP="000D22E2">
      <w:pPr>
        <w:spacing w:before="0" w:after="0"/>
        <w:jc w:val="both"/>
        <w:rPr>
          <w:rFonts w:cs="Arial"/>
          <w:color w:val="000000"/>
          <w:lang w:eastAsia="et-EE"/>
        </w:rPr>
      </w:pPr>
      <w:r w:rsidRPr="00173919">
        <w:rPr>
          <w:rFonts w:cs="Arial"/>
          <w:color w:val="000000"/>
          <w:lang w:eastAsia="et-EE"/>
        </w:rPr>
        <w:t>Rae valla üldplaneeringus määratud ehitustingimused:</w:t>
      </w:r>
    </w:p>
    <w:p w14:paraId="6D304B9E" w14:textId="710839C2" w:rsidR="000D22E2" w:rsidRPr="00173919" w:rsidRDefault="000D22E2">
      <w:pPr>
        <w:pStyle w:val="Loendilik"/>
        <w:numPr>
          <w:ilvl w:val="0"/>
          <w:numId w:val="14"/>
        </w:numPr>
        <w:spacing w:before="0" w:after="0"/>
        <w:ind w:left="284" w:hanging="218"/>
        <w:jc w:val="both"/>
        <w:rPr>
          <w:rFonts w:cs="Arial"/>
        </w:rPr>
      </w:pPr>
      <w:r w:rsidRPr="00173919">
        <w:rPr>
          <w:rFonts w:cs="Arial"/>
        </w:rPr>
        <w:t>planeeritavate kruntide m</w:t>
      </w:r>
      <w:r w:rsidR="003E35ED" w:rsidRPr="00173919">
        <w:rPr>
          <w:rFonts w:cs="Arial"/>
        </w:rPr>
        <w:t>in</w:t>
      </w:r>
      <w:r w:rsidRPr="00173919">
        <w:rPr>
          <w:rFonts w:cs="Arial"/>
        </w:rPr>
        <w:t xml:space="preserve"> suurus on </w:t>
      </w:r>
      <w:r w:rsidR="003E35ED" w:rsidRPr="00173919">
        <w:rPr>
          <w:rFonts w:cs="Arial"/>
        </w:rPr>
        <w:t>0,7</w:t>
      </w:r>
      <w:r w:rsidRPr="00173919">
        <w:rPr>
          <w:rFonts w:cs="Arial"/>
        </w:rPr>
        <w:t xml:space="preserve"> ha;</w:t>
      </w:r>
    </w:p>
    <w:p w14:paraId="3C529107" w14:textId="16B102FC" w:rsidR="000D22E2" w:rsidRPr="00173919" w:rsidRDefault="000D22E2">
      <w:pPr>
        <w:pStyle w:val="Loendilik"/>
        <w:numPr>
          <w:ilvl w:val="0"/>
          <w:numId w:val="14"/>
        </w:numPr>
        <w:spacing w:before="0" w:after="0"/>
        <w:ind w:left="284" w:hanging="218"/>
        <w:jc w:val="both"/>
        <w:rPr>
          <w:rFonts w:cs="Arial"/>
        </w:rPr>
      </w:pPr>
      <w:r w:rsidRPr="00173919">
        <w:rPr>
          <w:rFonts w:cs="Arial"/>
        </w:rPr>
        <w:t xml:space="preserve">ehitisealune pind võib olla kuni </w:t>
      </w:r>
      <w:r w:rsidR="003E35ED" w:rsidRPr="00173919">
        <w:rPr>
          <w:rFonts w:cs="Arial"/>
        </w:rPr>
        <w:t>6</w:t>
      </w:r>
      <w:r w:rsidRPr="00173919">
        <w:rPr>
          <w:rFonts w:cs="Arial"/>
        </w:rPr>
        <w:t>0% krundi pindalast;</w:t>
      </w:r>
    </w:p>
    <w:p w14:paraId="7D3BCA27" w14:textId="472A7D28" w:rsidR="000D22E2" w:rsidRPr="00173919" w:rsidRDefault="000D22E2">
      <w:pPr>
        <w:pStyle w:val="Loendilik"/>
        <w:numPr>
          <w:ilvl w:val="0"/>
          <w:numId w:val="14"/>
        </w:numPr>
        <w:spacing w:before="0" w:after="0"/>
        <w:ind w:left="284" w:hanging="218"/>
        <w:jc w:val="both"/>
        <w:rPr>
          <w:rFonts w:cs="Arial"/>
        </w:rPr>
      </w:pPr>
      <w:r w:rsidRPr="00173919">
        <w:rPr>
          <w:rFonts w:cs="Arial"/>
        </w:rPr>
        <w:t xml:space="preserve">ühele krundile on lubatud kuni </w:t>
      </w:r>
      <w:r w:rsidR="00F642BC" w:rsidRPr="00173919">
        <w:rPr>
          <w:rFonts w:cs="Arial"/>
        </w:rPr>
        <w:t>5</w:t>
      </w:r>
      <w:r w:rsidRPr="00173919">
        <w:rPr>
          <w:rFonts w:cs="Arial"/>
        </w:rPr>
        <w:t xml:space="preserve"> hoonet, kõrgus kuni </w:t>
      </w:r>
      <w:r w:rsidR="00F642BC" w:rsidRPr="00173919">
        <w:rPr>
          <w:rFonts w:cs="Arial"/>
        </w:rPr>
        <w:t>16</w:t>
      </w:r>
      <w:r w:rsidRPr="00173919">
        <w:rPr>
          <w:rFonts w:cs="Arial"/>
        </w:rPr>
        <w:t xml:space="preserve"> m;</w:t>
      </w:r>
    </w:p>
    <w:p w14:paraId="0BCA4D18" w14:textId="3AB6CAAD" w:rsidR="000D22E2" w:rsidRPr="00173919" w:rsidRDefault="000D22E2">
      <w:pPr>
        <w:pStyle w:val="Loendilik"/>
        <w:numPr>
          <w:ilvl w:val="0"/>
          <w:numId w:val="14"/>
        </w:numPr>
        <w:spacing w:before="0" w:after="0"/>
        <w:ind w:left="284" w:hanging="218"/>
        <w:jc w:val="both"/>
        <w:rPr>
          <w:rFonts w:cs="Arial"/>
        </w:rPr>
      </w:pPr>
      <w:r w:rsidRPr="00173919">
        <w:rPr>
          <w:rFonts w:cs="Arial"/>
        </w:rPr>
        <w:t>katusekalde vahemik 0</w:t>
      </w:r>
      <w:r w:rsidR="005B31F6" w:rsidRPr="00173919">
        <w:rPr>
          <w:rFonts w:cs="Arial"/>
        </w:rPr>
        <w:t xml:space="preserve"> – </w:t>
      </w:r>
      <w:r w:rsidR="00F642BC" w:rsidRPr="00173919">
        <w:rPr>
          <w:rFonts w:cs="Arial"/>
        </w:rPr>
        <w:t>20</w:t>
      </w:r>
      <w:r w:rsidRPr="00173919">
        <w:rPr>
          <w:rFonts w:cs="Arial"/>
        </w:rPr>
        <w:t>°;</w:t>
      </w:r>
    </w:p>
    <w:p w14:paraId="14AE6B64" w14:textId="7DF12677" w:rsidR="0033017C" w:rsidRPr="00173919" w:rsidRDefault="000D22E2">
      <w:pPr>
        <w:pStyle w:val="Loendilik"/>
        <w:numPr>
          <w:ilvl w:val="0"/>
          <w:numId w:val="14"/>
        </w:numPr>
        <w:spacing w:before="0" w:after="0"/>
        <w:ind w:left="284" w:hanging="218"/>
        <w:jc w:val="both"/>
        <w:rPr>
          <w:rFonts w:cs="Arial"/>
        </w:rPr>
      </w:pPr>
      <w:r w:rsidRPr="00173919">
        <w:rPr>
          <w:rFonts w:cs="Arial"/>
        </w:rPr>
        <w:t xml:space="preserve">haljasalaks planeerida </w:t>
      </w:r>
      <w:r w:rsidR="00F642BC" w:rsidRPr="00173919">
        <w:rPr>
          <w:rFonts w:cs="Arial"/>
        </w:rPr>
        <w:t>1</w:t>
      </w:r>
      <w:r w:rsidRPr="00173919">
        <w:rPr>
          <w:rFonts w:cs="Arial"/>
        </w:rPr>
        <w:t>0% krundi pinnast</w:t>
      </w:r>
      <w:r w:rsidR="0033017C" w:rsidRPr="00173919">
        <w:rPr>
          <w:rFonts w:cs="Arial"/>
        </w:rPr>
        <w:t>;</w:t>
      </w:r>
    </w:p>
    <w:p w14:paraId="438B7AE9" w14:textId="1FB19BC8" w:rsidR="000D22E2" w:rsidRPr="00173919" w:rsidRDefault="0033017C">
      <w:pPr>
        <w:pStyle w:val="Loendilik"/>
        <w:numPr>
          <w:ilvl w:val="0"/>
          <w:numId w:val="14"/>
        </w:numPr>
        <w:spacing w:before="0" w:after="0"/>
        <w:ind w:left="284" w:hanging="218"/>
        <w:jc w:val="both"/>
        <w:rPr>
          <w:rFonts w:cs="Arial"/>
        </w:rPr>
      </w:pPr>
      <w:r w:rsidRPr="00173919">
        <w:rPr>
          <w:rFonts w:cs="Arial"/>
        </w:rPr>
        <w:t>n</w:t>
      </w:r>
      <w:r w:rsidR="000D22E2" w:rsidRPr="00173919">
        <w:rPr>
          <w:rFonts w:cs="Arial"/>
        </w:rPr>
        <w:t xml:space="preserve">äha ette krundi iga </w:t>
      </w:r>
      <w:r w:rsidR="00F35D3C" w:rsidRPr="00173919">
        <w:rPr>
          <w:rFonts w:cs="Arial"/>
        </w:rPr>
        <w:t>10</w:t>
      </w:r>
      <w:r w:rsidR="000D22E2" w:rsidRPr="00173919">
        <w:rPr>
          <w:rFonts w:cs="Arial"/>
        </w:rPr>
        <w:t>00 m² kohta 1 puu, mille täiskasvamis</w:t>
      </w:r>
      <w:r w:rsidR="00E60944" w:rsidRPr="00173919">
        <w:rPr>
          <w:rFonts w:cs="Arial"/>
        </w:rPr>
        <w:t xml:space="preserve"> </w:t>
      </w:r>
      <w:r w:rsidR="000D22E2" w:rsidRPr="00173919">
        <w:rPr>
          <w:rFonts w:cs="Arial"/>
        </w:rPr>
        <w:t>kõrgus on 10 m.</w:t>
      </w:r>
    </w:p>
    <w:p w14:paraId="1451BD61" w14:textId="77777777" w:rsidR="00FF5CF4" w:rsidRPr="00173919" w:rsidRDefault="00FF5CF4" w:rsidP="00220478">
      <w:pPr>
        <w:tabs>
          <w:tab w:val="left" w:pos="2835"/>
        </w:tabs>
        <w:spacing w:before="0" w:after="0"/>
        <w:jc w:val="both"/>
        <w:rPr>
          <w:rFonts w:cs="Arial"/>
        </w:rPr>
      </w:pPr>
    </w:p>
    <w:p w14:paraId="52C1A20E" w14:textId="589CD986" w:rsidR="002F19E8" w:rsidRPr="00173919" w:rsidRDefault="002F19E8" w:rsidP="00220478">
      <w:pPr>
        <w:tabs>
          <w:tab w:val="left" w:pos="2835"/>
        </w:tabs>
        <w:spacing w:before="0" w:after="0"/>
        <w:jc w:val="both"/>
        <w:rPr>
          <w:rFonts w:cs="Arial"/>
        </w:rPr>
      </w:pPr>
      <w:r w:rsidRPr="00173919">
        <w:rPr>
          <w:rFonts w:cs="Arial"/>
        </w:rPr>
        <w:t xml:space="preserve">Käesoleva </w:t>
      </w:r>
      <w:r w:rsidR="00A32A02" w:rsidRPr="00173919">
        <w:rPr>
          <w:rFonts w:cs="Arial"/>
        </w:rPr>
        <w:t>detailplaneeringu lahenduse</w:t>
      </w:r>
      <w:r w:rsidR="00C73A76" w:rsidRPr="00173919">
        <w:rPr>
          <w:rFonts w:cs="Arial"/>
        </w:rPr>
        <w:t xml:space="preserve"> juhtotstarve</w:t>
      </w:r>
      <w:r w:rsidRPr="00173919">
        <w:rPr>
          <w:rFonts w:cs="Arial"/>
        </w:rPr>
        <w:t xml:space="preserve"> on </w:t>
      </w:r>
      <w:r w:rsidR="00C73A76" w:rsidRPr="00173919">
        <w:rPr>
          <w:rFonts w:cs="Arial"/>
        </w:rPr>
        <w:t>kooskõlas Rae valla üldplaneeringuga</w:t>
      </w:r>
      <w:r w:rsidR="0015093E" w:rsidRPr="00173919">
        <w:rPr>
          <w:rFonts w:cs="Arial"/>
        </w:rPr>
        <w:t>.</w:t>
      </w:r>
    </w:p>
    <w:p w14:paraId="7B38FA0B" w14:textId="77777777" w:rsidR="00C0566C" w:rsidRPr="00173919" w:rsidRDefault="00C0566C" w:rsidP="00220478">
      <w:pPr>
        <w:tabs>
          <w:tab w:val="left" w:pos="2835"/>
        </w:tabs>
        <w:spacing w:before="0" w:after="0"/>
        <w:jc w:val="both"/>
        <w:rPr>
          <w:rFonts w:cs="Arial"/>
        </w:rPr>
      </w:pPr>
    </w:p>
    <w:p w14:paraId="65EC140C" w14:textId="1A080C93" w:rsidR="00C51F3F" w:rsidRPr="00173919" w:rsidRDefault="00C73A76" w:rsidP="00220478">
      <w:pPr>
        <w:spacing w:before="0" w:after="0"/>
        <w:rPr>
          <w:rFonts w:cs="Arial"/>
          <w:b/>
        </w:rPr>
      </w:pPr>
      <w:r w:rsidRPr="00173919">
        <w:rPr>
          <w:rFonts w:cs="Arial"/>
          <w:b/>
        </w:rPr>
        <w:t xml:space="preserve">Koostatud detailplaneering </w:t>
      </w:r>
      <w:r w:rsidR="0015093E" w:rsidRPr="00173919">
        <w:rPr>
          <w:rFonts w:cs="Arial"/>
          <w:b/>
        </w:rPr>
        <w:t xml:space="preserve">ei </w:t>
      </w:r>
      <w:r w:rsidRPr="00173919">
        <w:rPr>
          <w:rFonts w:cs="Arial"/>
          <w:b/>
        </w:rPr>
        <w:t>sisal</w:t>
      </w:r>
      <w:r w:rsidR="0015093E" w:rsidRPr="00173919">
        <w:rPr>
          <w:rFonts w:cs="Arial"/>
          <w:b/>
        </w:rPr>
        <w:t>da</w:t>
      </w:r>
      <w:r w:rsidRPr="00173919">
        <w:rPr>
          <w:rFonts w:cs="Arial"/>
          <w:b/>
        </w:rPr>
        <w:t xml:space="preserve"> üldplaneeringu muutmise ettepanekut.</w:t>
      </w:r>
    </w:p>
    <w:p w14:paraId="06FDCE77" w14:textId="77777777" w:rsidR="0015093E" w:rsidRPr="00173919" w:rsidRDefault="0015093E" w:rsidP="00220478">
      <w:pPr>
        <w:spacing w:before="0" w:after="0"/>
        <w:rPr>
          <w:rFonts w:cs="Arial"/>
          <w:bCs/>
        </w:rPr>
      </w:pPr>
    </w:p>
    <w:p w14:paraId="23BF0ED0" w14:textId="379B3916" w:rsidR="00773931" w:rsidRPr="00173919" w:rsidRDefault="00C51F3F" w:rsidP="00672C39">
      <w:pPr>
        <w:pStyle w:val="Pealdis"/>
        <w:spacing w:after="0"/>
        <w:rPr>
          <w:rFonts w:cs="Arial"/>
          <w:color w:val="auto"/>
        </w:rPr>
      </w:pPr>
      <w:r w:rsidRPr="00173919">
        <w:rPr>
          <w:color w:val="auto"/>
        </w:rPr>
        <w:t xml:space="preserve">Joonis </w:t>
      </w:r>
      <w:r w:rsidRPr="00173919">
        <w:rPr>
          <w:color w:val="auto"/>
        </w:rPr>
        <w:fldChar w:fldCharType="begin"/>
      </w:r>
      <w:r w:rsidRPr="00173919">
        <w:rPr>
          <w:color w:val="auto"/>
        </w:rPr>
        <w:instrText xml:space="preserve"> SEQ Joonis \* ARABIC </w:instrText>
      </w:r>
      <w:r w:rsidRPr="00173919">
        <w:rPr>
          <w:color w:val="auto"/>
        </w:rPr>
        <w:fldChar w:fldCharType="separate"/>
      </w:r>
      <w:r w:rsidR="00925E69" w:rsidRPr="00173919">
        <w:rPr>
          <w:color w:val="auto"/>
        </w:rPr>
        <w:t>1</w:t>
      </w:r>
      <w:r w:rsidRPr="00173919">
        <w:rPr>
          <w:color w:val="auto"/>
        </w:rPr>
        <w:fldChar w:fldCharType="end"/>
      </w:r>
      <w:r w:rsidR="00FF5CF4" w:rsidRPr="00173919">
        <w:rPr>
          <w:color w:val="auto"/>
        </w:rPr>
        <w:t>.</w:t>
      </w:r>
      <w:r w:rsidRPr="00173919">
        <w:rPr>
          <w:color w:val="auto"/>
        </w:rPr>
        <w:t xml:space="preserve"> </w:t>
      </w:r>
      <w:r w:rsidR="00773931" w:rsidRPr="00173919">
        <w:rPr>
          <w:rFonts w:cs="Arial"/>
          <w:color w:val="auto"/>
        </w:rPr>
        <w:t>Väljavõte Rae valla üldplaneeringu maakasutuse</w:t>
      </w:r>
      <w:r w:rsidR="00825DB5" w:rsidRPr="00173919">
        <w:rPr>
          <w:rFonts w:cs="Arial"/>
          <w:color w:val="auto"/>
        </w:rPr>
        <w:t xml:space="preserve"> kaardist</w:t>
      </w:r>
      <w:r w:rsidR="00773931" w:rsidRPr="00173919">
        <w:rPr>
          <w:rFonts w:cs="Arial"/>
          <w:color w:val="auto"/>
        </w:rPr>
        <w:t>:</w:t>
      </w:r>
    </w:p>
    <w:p w14:paraId="53F7D37B" w14:textId="7D02CF40" w:rsidR="008C3751" w:rsidRPr="00173919" w:rsidRDefault="002C66D1" w:rsidP="00825DB5">
      <w:pPr>
        <w:tabs>
          <w:tab w:val="left" w:pos="2835"/>
        </w:tabs>
        <w:spacing w:before="0" w:after="0"/>
        <w:jc w:val="center"/>
        <w:rPr>
          <w:rFonts w:cs="Arial"/>
          <w:szCs w:val="24"/>
        </w:rPr>
      </w:pPr>
      <w:r w:rsidRPr="00173919">
        <w:rPr>
          <w:rFonts w:cs="Arial"/>
          <w:noProof/>
          <w:szCs w:val="24"/>
        </w:rPr>
        <w:drawing>
          <wp:inline distT="0" distB="0" distL="0" distR="0" wp14:anchorId="7BFDE42A" wp14:editId="2617443F">
            <wp:extent cx="6159500" cy="3435350"/>
            <wp:effectExtent l="0" t="0" r="0" b="0"/>
            <wp:docPr id="263109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9500" cy="3435350"/>
                    </a:xfrm>
                    <a:prstGeom prst="rect">
                      <a:avLst/>
                    </a:prstGeom>
                    <a:noFill/>
                    <a:ln>
                      <a:noFill/>
                    </a:ln>
                  </pic:spPr>
                </pic:pic>
              </a:graphicData>
            </a:graphic>
          </wp:inline>
        </w:drawing>
      </w:r>
    </w:p>
    <w:p w14:paraId="3AB01E42" w14:textId="77777777" w:rsidR="000B7FA3" w:rsidRPr="00173919" w:rsidRDefault="000B7FA3" w:rsidP="0007678F">
      <w:pPr>
        <w:spacing w:before="0" w:after="0"/>
        <w:rPr>
          <w:rFonts w:cs="Arial"/>
        </w:rPr>
      </w:pPr>
    </w:p>
    <w:p w14:paraId="37F11806" w14:textId="60E08D91" w:rsidR="00FA5A75" w:rsidRPr="00173919" w:rsidRDefault="00FA5A75" w:rsidP="00FA5A75">
      <w:pPr>
        <w:pStyle w:val="Pealkiri2"/>
      </w:pPr>
      <w:bookmarkStart w:id="9" w:name="_Toc226707845"/>
      <w:r w:rsidRPr="00173919">
        <w:t>Samale maa-alale kehtestatud detailplaneering</w:t>
      </w:r>
      <w:bookmarkEnd w:id="9"/>
    </w:p>
    <w:p w14:paraId="247D4DB6" w14:textId="10A17E01" w:rsidR="00FA5A75" w:rsidRPr="00173919" w:rsidRDefault="00A14619" w:rsidP="00D1048C">
      <w:pPr>
        <w:spacing w:before="0" w:after="0"/>
        <w:jc w:val="both"/>
      </w:pPr>
      <w:r w:rsidRPr="00173919">
        <w:t>Planeeringuala põhjaosale Lennuradari tee L10 kinnistule</w:t>
      </w:r>
      <w:r w:rsidR="00FA5A75" w:rsidRPr="00173919">
        <w:t xml:space="preserve"> on kehtestatud 04.10.2021 „Lennujaama lõunaala kinnistu ja lähiala detailplaneering” korraldusega nr 1439. Planeeringuala suuruseks oli </w:t>
      </w:r>
      <w:r w:rsidRPr="00173919">
        <w:t>40</w:t>
      </w:r>
      <w:r w:rsidR="00FA5A75" w:rsidRPr="00173919">
        <w:t>,</w:t>
      </w:r>
      <w:r w:rsidRPr="00173919">
        <w:t>2</w:t>
      </w:r>
      <w:r w:rsidR="008855C4" w:rsidRPr="00173919">
        <w:rPr>
          <w:rFonts w:cs="Arial"/>
        </w:rPr>
        <w:t> </w:t>
      </w:r>
      <w:r w:rsidR="00FA5A75" w:rsidRPr="00173919">
        <w:t xml:space="preserve">ha. Projekteeriti kokku </w:t>
      </w:r>
      <w:r w:rsidRPr="00173919">
        <w:t>19</w:t>
      </w:r>
      <w:r w:rsidR="00FA5A75" w:rsidRPr="00173919">
        <w:t xml:space="preserve"> krunti, mille seas on äri</w:t>
      </w:r>
      <w:r w:rsidRPr="00173919">
        <w:t>- ja tootmis</w:t>
      </w:r>
      <w:r w:rsidR="00FA5A75" w:rsidRPr="00173919">
        <w:t>maa</w:t>
      </w:r>
      <w:r w:rsidRPr="00173919">
        <w:t>, äri- ja transpordimaa ning</w:t>
      </w:r>
      <w:r w:rsidR="00FA5A75" w:rsidRPr="00173919">
        <w:t xml:space="preserve"> transpordimaa</w:t>
      </w:r>
      <w:r w:rsidRPr="00173919">
        <w:t xml:space="preserve"> sihtotstarbega krundid.</w:t>
      </w:r>
    </w:p>
    <w:p w14:paraId="52636567" w14:textId="745F0D02" w:rsidR="00A14619" w:rsidRPr="00173919" w:rsidRDefault="00A14619" w:rsidP="00D1048C">
      <w:pPr>
        <w:spacing w:before="0" w:after="0"/>
        <w:jc w:val="both"/>
        <w:rPr>
          <w:rFonts w:cs="Arial"/>
          <w:bCs/>
        </w:rPr>
      </w:pPr>
      <w:r w:rsidRPr="00173919">
        <w:rPr>
          <w:rFonts w:cs="Arial"/>
          <w:bCs/>
        </w:rPr>
        <w:lastRenderedPageBreak/>
        <w:t>Vastavalt Planeerimisseaduse §</w:t>
      </w:r>
      <w:r w:rsidR="008855C4" w:rsidRPr="00173919">
        <w:rPr>
          <w:rFonts w:cs="Arial"/>
        </w:rPr>
        <w:t> </w:t>
      </w:r>
      <w:r w:rsidRPr="00173919">
        <w:rPr>
          <w:rFonts w:cs="Arial"/>
          <w:bCs/>
        </w:rPr>
        <w:t>140 lg</w:t>
      </w:r>
      <w:r w:rsidR="008855C4" w:rsidRPr="00173919">
        <w:rPr>
          <w:rFonts w:cs="Arial"/>
        </w:rPr>
        <w:t> </w:t>
      </w:r>
      <w:r w:rsidRPr="00173919">
        <w:rPr>
          <w:rFonts w:cs="Arial"/>
          <w:bCs/>
        </w:rPr>
        <w:t>8 kohaselt muutub uue detailplaneeringu kehtestamisega sama planeeringuala kohta varem kehtestatud detailplaneering kehtetuks.</w:t>
      </w:r>
    </w:p>
    <w:p w14:paraId="4A35FED4" w14:textId="0654A3F3" w:rsidR="00A14619" w:rsidRPr="00173919" w:rsidRDefault="00A14619" w:rsidP="00D1048C">
      <w:pPr>
        <w:spacing w:before="0" w:after="0"/>
        <w:jc w:val="both"/>
        <w:rPr>
          <w:rFonts w:cs="Arial"/>
          <w:bCs/>
        </w:rPr>
      </w:pPr>
      <w:r w:rsidRPr="00173919">
        <w:rPr>
          <w:rFonts w:cs="Arial"/>
          <w:bCs/>
        </w:rPr>
        <w:t>Käesoleva detailplaneering kaasab kehtestatud detailplaneeringust ühe kinnistu (Lennuradari tee L10). Kinnistu kaasamine on vajalik planeeritud kruntide juurdepääsu tagamiseks ning tehnovõrkude kavandamiseks.</w:t>
      </w:r>
    </w:p>
    <w:p w14:paraId="5FB8DF82" w14:textId="2D33FD47" w:rsidR="00A14619" w:rsidRPr="00173919" w:rsidRDefault="00A14619" w:rsidP="00D1048C">
      <w:pPr>
        <w:spacing w:before="0" w:after="0"/>
        <w:jc w:val="both"/>
      </w:pPr>
      <w:r w:rsidRPr="00173919">
        <w:rPr>
          <w:bCs/>
        </w:rPr>
        <w:t>Osaliselt kehtetuks muutuva detailplaneeringu lahendus on esitatud joonisel AS-0</w:t>
      </w:r>
      <w:r w:rsidR="008E53DB">
        <w:rPr>
          <w:bCs/>
        </w:rPr>
        <w:t>7</w:t>
      </w:r>
      <w:r w:rsidRPr="00173919">
        <w:rPr>
          <w:bCs/>
        </w:rPr>
        <w:t xml:space="preserve"> </w:t>
      </w:r>
      <w:r w:rsidR="00D1048C" w:rsidRPr="00173919">
        <w:t>Lennujaama lõunaala kinnistu ja lähiala detailplaneering</w:t>
      </w:r>
      <w:r w:rsidRPr="00173919">
        <w:t xml:space="preserve"> kehtetuks muutuva ala joonis</w:t>
      </w:r>
      <w:r w:rsidRPr="00173919">
        <w:rPr>
          <w:bCs/>
        </w:rPr>
        <w:t>.</w:t>
      </w:r>
    </w:p>
    <w:p w14:paraId="492C108B" w14:textId="77777777" w:rsidR="00FA5A75" w:rsidRPr="00173919" w:rsidRDefault="00FA5A75" w:rsidP="0007678F">
      <w:pPr>
        <w:spacing w:before="0" w:after="0"/>
        <w:rPr>
          <w:rFonts w:cs="Arial"/>
        </w:rPr>
      </w:pPr>
    </w:p>
    <w:p w14:paraId="3C64B09C" w14:textId="77777777" w:rsidR="00173919" w:rsidRPr="00173919" w:rsidRDefault="00173919" w:rsidP="0007678F">
      <w:pPr>
        <w:spacing w:before="0" w:after="0"/>
        <w:rPr>
          <w:rFonts w:cs="Arial"/>
        </w:rPr>
      </w:pPr>
    </w:p>
    <w:p w14:paraId="091012A1" w14:textId="77777777" w:rsidR="00E81250" w:rsidRPr="00173919" w:rsidRDefault="008E2468" w:rsidP="00FA5A75">
      <w:pPr>
        <w:pStyle w:val="Pealkiri1"/>
        <w:tabs>
          <w:tab w:val="clear" w:pos="284"/>
        </w:tabs>
        <w:spacing w:before="0"/>
      </w:pPr>
      <w:bookmarkStart w:id="10" w:name="_Toc497647797"/>
      <w:bookmarkStart w:id="11" w:name="_Toc226707846"/>
      <w:r w:rsidRPr="00173919">
        <w:t>OLEMASOLEVA OLUKORRA ISELOOMUSTUS</w:t>
      </w:r>
      <w:bookmarkEnd w:id="10"/>
      <w:bookmarkEnd w:id="11"/>
    </w:p>
    <w:p w14:paraId="74F8A38A" w14:textId="77777777" w:rsidR="00A179B4" w:rsidRPr="00173919" w:rsidRDefault="00A179B4" w:rsidP="00DE585E">
      <w:pPr>
        <w:tabs>
          <w:tab w:val="center" w:pos="3829"/>
          <w:tab w:val="left" w:pos="7020"/>
          <w:tab w:val="right" w:pos="8149"/>
        </w:tabs>
        <w:autoSpaceDE w:val="0"/>
        <w:spacing w:before="0" w:after="0"/>
        <w:jc w:val="both"/>
        <w:rPr>
          <w:rFonts w:eastAsia="Arial" w:cs="Arial"/>
        </w:rPr>
      </w:pPr>
    </w:p>
    <w:p w14:paraId="01A6E38A" w14:textId="77777777" w:rsidR="00E81250" w:rsidRPr="00173919" w:rsidRDefault="00E81250" w:rsidP="00FA5A75">
      <w:pPr>
        <w:pStyle w:val="Pealkiri2"/>
        <w:tabs>
          <w:tab w:val="left" w:pos="426"/>
        </w:tabs>
        <w:jc w:val="both"/>
        <w:rPr>
          <w:rFonts w:cs="Arial"/>
          <w:szCs w:val="22"/>
        </w:rPr>
      </w:pPr>
      <w:bookmarkStart w:id="12" w:name="_Toc5181248"/>
      <w:bookmarkStart w:id="13" w:name="_Toc5181249"/>
      <w:bookmarkStart w:id="14" w:name="_Toc497647798"/>
      <w:bookmarkStart w:id="15" w:name="_Toc226707847"/>
      <w:bookmarkEnd w:id="12"/>
      <w:bookmarkEnd w:id="13"/>
      <w:r w:rsidRPr="00173919">
        <w:rPr>
          <w:rFonts w:cs="Arial"/>
          <w:szCs w:val="22"/>
        </w:rPr>
        <w:t>Planeeringuala asukoht ja iseloomustus</w:t>
      </w:r>
      <w:bookmarkEnd w:id="14"/>
      <w:bookmarkEnd w:id="15"/>
    </w:p>
    <w:p w14:paraId="7A73E917" w14:textId="2E41B370" w:rsidR="00FA058A" w:rsidRPr="00173919" w:rsidRDefault="00FA058A" w:rsidP="00DE585E">
      <w:pPr>
        <w:spacing w:before="0" w:after="0"/>
        <w:contextualSpacing/>
        <w:jc w:val="both"/>
        <w:rPr>
          <w:rFonts w:cs="Arial"/>
        </w:rPr>
      </w:pPr>
      <w:r w:rsidRPr="00173919">
        <w:rPr>
          <w:rFonts w:cs="Arial"/>
        </w:rPr>
        <w:t xml:space="preserve">Planeeritav maa-ala asub Rae vallas </w:t>
      </w:r>
      <w:proofErr w:type="spellStart"/>
      <w:r w:rsidR="007F0391" w:rsidRPr="00173919">
        <w:rPr>
          <w:rFonts w:cs="Arial"/>
        </w:rPr>
        <w:t>Soodevahe</w:t>
      </w:r>
      <w:proofErr w:type="spellEnd"/>
      <w:r w:rsidR="007F0391" w:rsidRPr="00173919">
        <w:rPr>
          <w:rFonts w:cs="Arial"/>
        </w:rPr>
        <w:t xml:space="preserve"> külas</w:t>
      </w:r>
      <w:r w:rsidR="00C430F8" w:rsidRPr="00173919">
        <w:rPr>
          <w:rFonts w:cs="Arial"/>
        </w:rPr>
        <w:t xml:space="preserve"> Suur-Sõjamäe tee ja Rae raba vahelisel alal.</w:t>
      </w:r>
      <w:r w:rsidR="002B3787" w:rsidRPr="00173919">
        <w:rPr>
          <w:rFonts w:cs="Arial"/>
        </w:rPr>
        <w:t xml:space="preserve"> Planeeringuala asub</w:t>
      </w:r>
      <w:r w:rsidR="00C430F8" w:rsidRPr="00173919">
        <w:rPr>
          <w:rFonts w:cs="Arial"/>
        </w:rPr>
        <w:t xml:space="preserve"> Tallinna Lennujaama vahetus lähedus</w:t>
      </w:r>
      <w:r w:rsidR="002B3787" w:rsidRPr="00173919">
        <w:rPr>
          <w:rFonts w:cs="Arial"/>
        </w:rPr>
        <w:t>es.</w:t>
      </w:r>
    </w:p>
    <w:p w14:paraId="09ABAF4B" w14:textId="10896301" w:rsidR="009F70EF" w:rsidRPr="00173919" w:rsidRDefault="009F70EF" w:rsidP="00DE585E">
      <w:pPr>
        <w:spacing w:before="0" w:after="0"/>
        <w:contextualSpacing/>
        <w:jc w:val="both"/>
        <w:rPr>
          <w:rFonts w:cs="Arial"/>
        </w:rPr>
      </w:pPr>
      <w:r w:rsidRPr="00173919">
        <w:rPr>
          <w:rFonts w:cs="Arial"/>
        </w:rPr>
        <w:t>Planeeringuala täpne asukoht on esitatud joonisel AS-01 Asukohaskeem.</w:t>
      </w:r>
    </w:p>
    <w:p w14:paraId="0E49CA35" w14:textId="77777777" w:rsidR="00220478" w:rsidRPr="00173919" w:rsidRDefault="00220478" w:rsidP="00DE585E">
      <w:pPr>
        <w:spacing w:before="0" w:after="0"/>
        <w:contextualSpacing/>
        <w:jc w:val="both"/>
        <w:rPr>
          <w:rFonts w:cs="Arial"/>
        </w:rPr>
      </w:pPr>
    </w:p>
    <w:p w14:paraId="3F23B28C" w14:textId="77777777" w:rsidR="00E81250" w:rsidRPr="00173919" w:rsidRDefault="00E81250" w:rsidP="00FA5A75">
      <w:pPr>
        <w:pStyle w:val="Pealkiri2"/>
        <w:tabs>
          <w:tab w:val="left" w:pos="426"/>
        </w:tabs>
        <w:jc w:val="both"/>
        <w:rPr>
          <w:rFonts w:cs="Arial"/>
          <w:szCs w:val="22"/>
        </w:rPr>
      </w:pPr>
      <w:bookmarkStart w:id="16" w:name="_Toc497647799"/>
      <w:bookmarkStart w:id="17" w:name="_Toc226707848"/>
      <w:r w:rsidRPr="00173919">
        <w:rPr>
          <w:rFonts w:cs="Arial"/>
          <w:szCs w:val="22"/>
        </w:rPr>
        <w:t>Planeeringuala maakasutus ja hoonestus</w:t>
      </w:r>
      <w:bookmarkEnd w:id="16"/>
      <w:bookmarkEnd w:id="17"/>
    </w:p>
    <w:p w14:paraId="57858BE2" w14:textId="346E721D" w:rsidR="00BD14F9" w:rsidRPr="00173919" w:rsidRDefault="007F21FC" w:rsidP="00DE585E">
      <w:pPr>
        <w:spacing w:before="0" w:after="0"/>
        <w:jc w:val="both"/>
        <w:rPr>
          <w:rFonts w:cs="Arial"/>
        </w:rPr>
      </w:pPr>
      <w:r w:rsidRPr="00173919">
        <w:rPr>
          <w:rFonts w:cs="Arial"/>
        </w:rPr>
        <w:t>Lepiku</w:t>
      </w:r>
      <w:r w:rsidR="00BD14F9" w:rsidRPr="00173919">
        <w:rPr>
          <w:rFonts w:cs="Arial"/>
        </w:rPr>
        <w:t xml:space="preserve"> – (</w:t>
      </w:r>
      <w:r w:rsidR="000B7FA3" w:rsidRPr="00173919">
        <w:rPr>
          <w:rFonts w:cs="Arial"/>
        </w:rPr>
        <w:t>Maa- ja Ruumiamet</w:t>
      </w:r>
      <w:r w:rsidR="00BD14F9" w:rsidRPr="00173919">
        <w:rPr>
          <w:rFonts w:cs="Arial"/>
        </w:rPr>
        <w:t xml:space="preserve">i andmetel </w:t>
      </w:r>
      <w:r w:rsidR="000B7FA3" w:rsidRPr="00173919">
        <w:rPr>
          <w:rFonts w:cs="Arial"/>
        </w:rPr>
        <w:t>25.06.2025</w:t>
      </w:r>
      <w:r w:rsidR="00BD14F9" w:rsidRPr="00173919">
        <w:rPr>
          <w:rFonts w:cs="Arial"/>
        </w:rPr>
        <w:t>)</w:t>
      </w:r>
    </w:p>
    <w:p w14:paraId="395453F0" w14:textId="21978C14" w:rsidR="00BD14F9" w:rsidRPr="00173919" w:rsidRDefault="00BD14F9">
      <w:pPr>
        <w:numPr>
          <w:ilvl w:val="0"/>
          <w:numId w:val="3"/>
        </w:numPr>
        <w:suppressAutoHyphens/>
        <w:spacing w:before="0" w:after="0"/>
        <w:ind w:left="284" w:hanging="218"/>
        <w:contextualSpacing/>
        <w:jc w:val="both"/>
        <w:rPr>
          <w:rFonts w:cs="Arial"/>
        </w:rPr>
      </w:pPr>
      <w:r w:rsidRPr="00173919">
        <w:rPr>
          <w:rFonts w:cs="Arial"/>
        </w:rPr>
        <w:t>katastriüksuse tunnus:</w:t>
      </w:r>
      <w:r w:rsidRPr="00173919">
        <w:rPr>
          <w:rFonts w:eastAsia="Times New Roman" w:cs="Arial"/>
          <w:color w:val="000000"/>
          <w:lang w:eastAsia="en-GB"/>
        </w:rPr>
        <w:t xml:space="preserve"> </w:t>
      </w:r>
      <w:r w:rsidR="00773684" w:rsidRPr="00173919">
        <w:rPr>
          <w:rFonts w:eastAsia="Times New Roman" w:cs="Arial"/>
          <w:color w:val="000000"/>
          <w:lang w:eastAsia="et-EE"/>
        </w:rPr>
        <w:t>65301:001:6190</w:t>
      </w:r>
      <w:r w:rsidRPr="00173919">
        <w:rPr>
          <w:rFonts w:cs="Arial"/>
        </w:rPr>
        <w:t>;</w:t>
      </w:r>
    </w:p>
    <w:p w14:paraId="7324FB2C" w14:textId="53DD6265" w:rsidR="00BD14F9" w:rsidRPr="00173919" w:rsidRDefault="00BD14F9">
      <w:pPr>
        <w:numPr>
          <w:ilvl w:val="0"/>
          <w:numId w:val="3"/>
        </w:numPr>
        <w:suppressAutoHyphens/>
        <w:spacing w:before="0" w:after="0"/>
        <w:ind w:left="284" w:hanging="218"/>
        <w:contextualSpacing/>
        <w:jc w:val="both"/>
        <w:rPr>
          <w:rFonts w:cs="Arial"/>
        </w:rPr>
      </w:pPr>
      <w:r w:rsidRPr="00173919">
        <w:rPr>
          <w:rFonts w:cs="Arial"/>
        </w:rPr>
        <w:t>maakasutuse sihtotstarve: maatulundusmaa 100%;</w:t>
      </w:r>
    </w:p>
    <w:p w14:paraId="6CC4B0C8" w14:textId="61358501" w:rsidR="00BD14F9" w:rsidRPr="00173919" w:rsidRDefault="00BD14F9">
      <w:pPr>
        <w:numPr>
          <w:ilvl w:val="0"/>
          <w:numId w:val="3"/>
        </w:numPr>
        <w:suppressAutoHyphens/>
        <w:spacing w:before="0" w:after="0"/>
        <w:ind w:left="284" w:hanging="218"/>
        <w:contextualSpacing/>
        <w:jc w:val="both"/>
        <w:rPr>
          <w:rFonts w:cs="Arial"/>
        </w:rPr>
      </w:pPr>
      <w:r w:rsidRPr="00173919">
        <w:rPr>
          <w:rFonts w:cs="Arial"/>
        </w:rPr>
        <w:t xml:space="preserve">katastriüksuse pindala: </w:t>
      </w:r>
      <w:r w:rsidR="007F21FC" w:rsidRPr="00173919">
        <w:rPr>
          <w:rFonts w:cs="Arial"/>
        </w:rPr>
        <w:t xml:space="preserve">57 </w:t>
      </w:r>
      <w:r w:rsidR="000B7FA3" w:rsidRPr="00173919">
        <w:rPr>
          <w:rFonts w:cs="Arial"/>
        </w:rPr>
        <w:t>600</w:t>
      </w:r>
      <w:r w:rsidRPr="00173919">
        <w:rPr>
          <w:rFonts w:cs="Arial"/>
          <w:color w:val="000000"/>
          <w:shd w:val="clear" w:color="auto" w:fill="FFFFFF"/>
        </w:rPr>
        <w:t xml:space="preserve"> </w:t>
      </w:r>
      <w:r w:rsidRPr="00173919">
        <w:rPr>
          <w:rFonts w:cs="Arial"/>
        </w:rPr>
        <w:t>m²</w:t>
      </w:r>
      <w:r w:rsidR="00047F11" w:rsidRPr="00173919">
        <w:rPr>
          <w:rFonts w:cs="Arial"/>
          <w:color w:val="000000"/>
          <w:lang w:eastAsia="et-EE"/>
        </w:rPr>
        <w:t>.</w:t>
      </w:r>
    </w:p>
    <w:p w14:paraId="62F61C4B" w14:textId="3D242907" w:rsidR="00D50281" w:rsidRPr="00173919" w:rsidRDefault="00D50281" w:rsidP="00C23E6E">
      <w:pPr>
        <w:spacing w:before="100" w:after="0"/>
        <w:jc w:val="both"/>
        <w:rPr>
          <w:rFonts w:cs="Arial"/>
        </w:rPr>
      </w:pPr>
      <w:r w:rsidRPr="00173919">
        <w:rPr>
          <w:rFonts w:cs="Arial"/>
        </w:rPr>
        <w:t>Le</w:t>
      </w:r>
      <w:r w:rsidR="00E46410" w:rsidRPr="00173919">
        <w:rPr>
          <w:rFonts w:cs="Arial"/>
        </w:rPr>
        <w:t>nnuradari tee L10</w:t>
      </w:r>
      <w:r w:rsidRPr="00173919">
        <w:rPr>
          <w:rFonts w:cs="Arial"/>
        </w:rPr>
        <w:t xml:space="preserve"> – (</w:t>
      </w:r>
      <w:r w:rsidR="000B7FA3" w:rsidRPr="00173919">
        <w:rPr>
          <w:rFonts w:cs="Arial"/>
        </w:rPr>
        <w:t>Maa- ja Ruumiamet</w:t>
      </w:r>
      <w:r w:rsidRPr="00173919">
        <w:rPr>
          <w:rFonts w:cs="Arial"/>
        </w:rPr>
        <w:t xml:space="preserve">i andmetel </w:t>
      </w:r>
      <w:r w:rsidR="000B7FA3" w:rsidRPr="00173919">
        <w:rPr>
          <w:rFonts w:cs="Arial"/>
        </w:rPr>
        <w:t>25.06.2025</w:t>
      </w:r>
      <w:r w:rsidRPr="00173919">
        <w:rPr>
          <w:rFonts w:cs="Arial"/>
        </w:rPr>
        <w:t>)</w:t>
      </w:r>
    </w:p>
    <w:p w14:paraId="16A85EBD" w14:textId="6AB3D1B8" w:rsidR="00D50281" w:rsidRPr="00173919" w:rsidRDefault="00D50281">
      <w:pPr>
        <w:numPr>
          <w:ilvl w:val="0"/>
          <w:numId w:val="3"/>
        </w:numPr>
        <w:suppressAutoHyphens/>
        <w:spacing w:before="0" w:after="0"/>
        <w:ind w:left="284" w:hanging="218"/>
        <w:contextualSpacing/>
        <w:jc w:val="both"/>
        <w:rPr>
          <w:rFonts w:cs="Arial"/>
        </w:rPr>
      </w:pPr>
      <w:r w:rsidRPr="00173919">
        <w:rPr>
          <w:rFonts w:cs="Arial"/>
        </w:rPr>
        <w:t>katastriüksuse tunnus:</w:t>
      </w:r>
      <w:r w:rsidRPr="00173919">
        <w:rPr>
          <w:rFonts w:eastAsia="Times New Roman" w:cs="Arial"/>
          <w:color w:val="000000"/>
          <w:lang w:eastAsia="en-GB"/>
        </w:rPr>
        <w:t xml:space="preserve"> </w:t>
      </w:r>
      <w:r w:rsidR="00E46410" w:rsidRPr="00173919">
        <w:rPr>
          <w:rFonts w:eastAsia="Times New Roman" w:cs="Arial"/>
          <w:color w:val="000000"/>
          <w:lang w:eastAsia="et-EE"/>
        </w:rPr>
        <w:t>65301:001:6189</w:t>
      </w:r>
      <w:r w:rsidRPr="00173919">
        <w:rPr>
          <w:rFonts w:cs="Arial"/>
        </w:rPr>
        <w:t>;</w:t>
      </w:r>
    </w:p>
    <w:p w14:paraId="544724F1" w14:textId="6F1493D5" w:rsidR="00D50281" w:rsidRPr="00173919" w:rsidRDefault="00D50281">
      <w:pPr>
        <w:numPr>
          <w:ilvl w:val="0"/>
          <w:numId w:val="3"/>
        </w:numPr>
        <w:suppressAutoHyphens/>
        <w:spacing w:before="0" w:after="0"/>
        <w:ind w:left="284" w:hanging="218"/>
        <w:contextualSpacing/>
        <w:jc w:val="both"/>
        <w:rPr>
          <w:rFonts w:cs="Arial"/>
        </w:rPr>
      </w:pPr>
      <w:r w:rsidRPr="00173919">
        <w:rPr>
          <w:rFonts w:cs="Arial"/>
        </w:rPr>
        <w:t xml:space="preserve">maakasutuse sihtotstarve: </w:t>
      </w:r>
      <w:r w:rsidR="00E46410" w:rsidRPr="00173919">
        <w:rPr>
          <w:rFonts w:cs="Arial"/>
        </w:rPr>
        <w:t>transpordi</w:t>
      </w:r>
      <w:r w:rsidRPr="00173919">
        <w:rPr>
          <w:rFonts w:cs="Arial"/>
        </w:rPr>
        <w:t>maa 100%;</w:t>
      </w:r>
    </w:p>
    <w:p w14:paraId="486118CD" w14:textId="5A9E92D9" w:rsidR="00D50281" w:rsidRPr="00173919" w:rsidRDefault="00D50281">
      <w:pPr>
        <w:numPr>
          <w:ilvl w:val="0"/>
          <w:numId w:val="3"/>
        </w:numPr>
        <w:suppressAutoHyphens/>
        <w:spacing w:before="0" w:after="0"/>
        <w:ind w:left="284" w:hanging="218"/>
        <w:contextualSpacing/>
        <w:jc w:val="both"/>
        <w:rPr>
          <w:rFonts w:cs="Arial"/>
        </w:rPr>
      </w:pPr>
      <w:r w:rsidRPr="00173919">
        <w:rPr>
          <w:rFonts w:cs="Arial"/>
        </w:rPr>
        <w:t xml:space="preserve">katastriüksuse pindala: </w:t>
      </w:r>
      <w:r w:rsidR="00E46410" w:rsidRPr="00173919">
        <w:rPr>
          <w:rFonts w:cs="Arial"/>
        </w:rPr>
        <w:t>282</w:t>
      </w:r>
      <w:r w:rsidR="000B7FA3" w:rsidRPr="00173919">
        <w:rPr>
          <w:rFonts w:cs="Arial"/>
        </w:rPr>
        <w:t>2</w:t>
      </w:r>
      <w:r w:rsidRPr="00173919">
        <w:rPr>
          <w:rFonts w:cs="Arial"/>
          <w:color w:val="000000"/>
          <w:shd w:val="clear" w:color="auto" w:fill="FFFFFF"/>
        </w:rPr>
        <w:t xml:space="preserve"> </w:t>
      </w:r>
      <w:r w:rsidRPr="00173919">
        <w:rPr>
          <w:rFonts w:cs="Arial"/>
        </w:rPr>
        <w:t>m²</w:t>
      </w:r>
      <w:r w:rsidRPr="00173919">
        <w:rPr>
          <w:rFonts w:cs="Arial"/>
          <w:color w:val="000000"/>
          <w:lang w:eastAsia="et-EE"/>
        </w:rPr>
        <w:t>.</w:t>
      </w:r>
    </w:p>
    <w:p w14:paraId="6DA81AE1" w14:textId="6546F3ED" w:rsidR="001F370A" w:rsidRPr="00173919" w:rsidRDefault="001F370A" w:rsidP="00C23E6E">
      <w:pPr>
        <w:spacing w:before="100" w:after="0"/>
        <w:jc w:val="both"/>
        <w:rPr>
          <w:rFonts w:cs="Arial"/>
        </w:rPr>
      </w:pPr>
      <w:r w:rsidRPr="00173919">
        <w:rPr>
          <w:rFonts w:cs="Arial"/>
        </w:rPr>
        <w:t>Roosimäe – (Maa- ja Ruumiameti andmetel 14.08.2025)</w:t>
      </w:r>
    </w:p>
    <w:p w14:paraId="651C279E" w14:textId="50F63E27" w:rsidR="001F370A" w:rsidRPr="00173919" w:rsidRDefault="001F370A">
      <w:pPr>
        <w:numPr>
          <w:ilvl w:val="0"/>
          <w:numId w:val="3"/>
        </w:numPr>
        <w:suppressAutoHyphens/>
        <w:spacing w:before="0" w:after="0"/>
        <w:ind w:left="284" w:hanging="218"/>
        <w:contextualSpacing/>
        <w:jc w:val="both"/>
        <w:rPr>
          <w:rFonts w:cs="Arial"/>
        </w:rPr>
      </w:pPr>
      <w:r w:rsidRPr="00173919">
        <w:rPr>
          <w:rFonts w:cs="Arial"/>
        </w:rPr>
        <w:t>katastriüksuse tunnus:</w:t>
      </w:r>
      <w:r w:rsidRPr="00173919">
        <w:rPr>
          <w:rFonts w:eastAsia="Times New Roman" w:cs="Arial"/>
          <w:color w:val="000000"/>
          <w:lang w:eastAsia="en-GB"/>
        </w:rPr>
        <w:t xml:space="preserve"> </w:t>
      </w:r>
      <w:r w:rsidRPr="00173919">
        <w:rPr>
          <w:rFonts w:eastAsia="Times New Roman" w:cs="Arial"/>
          <w:color w:val="000000"/>
          <w:lang w:eastAsia="et-EE"/>
        </w:rPr>
        <w:t>65301:002:1697</w:t>
      </w:r>
      <w:r w:rsidRPr="00173919">
        <w:rPr>
          <w:rFonts w:cs="Arial"/>
        </w:rPr>
        <w:t>;</w:t>
      </w:r>
    </w:p>
    <w:p w14:paraId="0428B83C" w14:textId="50854E0A" w:rsidR="001F370A" w:rsidRPr="00173919" w:rsidRDefault="001F370A">
      <w:pPr>
        <w:numPr>
          <w:ilvl w:val="0"/>
          <w:numId w:val="3"/>
        </w:numPr>
        <w:suppressAutoHyphens/>
        <w:spacing w:before="0" w:after="0"/>
        <w:ind w:left="284" w:hanging="218"/>
        <w:contextualSpacing/>
        <w:jc w:val="both"/>
        <w:rPr>
          <w:rFonts w:cs="Arial"/>
        </w:rPr>
      </w:pPr>
      <w:r w:rsidRPr="00173919">
        <w:rPr>
          <w:rFonts w:cs="Arial"/>
        </w:rPr>
        <w:t>maakasutuse sihtotstarve: tootmismaa 100%;</w:t>
      </w:r>
    </w:p>
    <w:p w14:paraId="082E2758" w14:textId="2B098EFE" w:rsidR="001F370A" w:rsidRPr="00173919" w:rsidRDefault="001F370A">
      <w:pPr>
        <w:numPr>
          <w:ilvl w:val="0"/>
          <w:numId w:val="3"/>
        </w:numPr>
        <w:suppressAutoHyphens/>
        <w:spacing w:before="0" w:after="0"/>
        <w:ind w:left="284" w:hanging="218"/>
        <w:contextualSpacing/>
        <w:jc w:val="both"/>
        <w:rPr>
          <w:rFonts w:cs="Arial"/>
        </w:rPr>
      </w:pPr>
      <w:r w:rsidRPr="00173919">
        <w:rPr>
          <w:rFonts w:cs="Arial"/>
        </w:rPr>
        <w:t>katastriüksuse pindala: 2676</w:t>
      </w:r>
      <w:r w:rsidRPr="00173919">
        <w:rPr>
          <w:rFonts w:cs="Arial"/>
          <w:color w:val="000000"/>
          <w:shd w:val="clear" w:color="auto" w:fill="FFFFFF"/>
        </w:rPr>
        <w:t xml:space="preserve"> </w:t>
      </w:r>
      <w:r w:rsidRPr="00173919">
        <w:rPr>
          <w:rFonts w:cs="Arial"/>
        </w:rPr>
        <w:t>m²</w:t>
      </w:r>
      <w:r w:rsidRPr="00173919">
        <w:rPr>
          <w:rFonts w:cs="Arial"/>
          <w:color w:val="000000"/>
          <w:lang w:eastAsia="et-EE"/>
        </w:rPr>
        <w:t>.</w:t>
      </w:r>
    </w:p>
    <w:p w14:paraId="2F44864A" w14:textId="77777777" w:rsidR="000B7FA3" w:rsidRPr="00173919" w:rsidRDefault="000B7FA3" w:rsidP="000B7FA3">
      <w:pPr>
        <w:suppressAutoHyphens/>
        <w:spacing w:before="0" w:after="0"/>
        <w:jc w:val="both"/>
        <w:rPr>
          <w:rFonts w:cs="Arial"/>
          <w:color w:val="000000"/>
          <w:lang w:eastAsia="et-EE"/>
        </w:rPr>
      </w:pPr>
    </w:p>
    <w:p w14:paraId="58313FD8" w14:textId="0B6A666D" w:rsidR="00E4583B" w:rsidRPr="00173919" w:rsidRDefault="00B652DB" w:rsidP="000B7FA3">
      <w:pPr>
        <w:suppressAutoHyphens/>
        <w:spacing w:before="0" w:after="0"/>
        <w:jc w:val="both"/>
        <w:rPr>
          <w:rFonts w:cs="Arial"/>
          <w:color w:val="000000"/>
          <w:lang w:eastAsia="et-EE"/>
        </w:rPr>
      </w:pPr>
      <w:r w:rsidRPr="00173919">
        <w:rPr>
          <w:rFonts w:cs="Arial"/>
          <w:color w:val="000000"/>
          <w:lang w:eastAsia="et-EE"/>
        </w:rPr>
        <w:t>Lepiku</w:t>
      </w:r>
      <w:r w:rsidRPr="00C23E6E">
        <w:rPr>
          <w:rFonts w:cs="Arial"/>
          <w:color w:val="000000"/>
          <w:spacing w:val="-4"/>
          <w:lang w:eastAsia="et-EE"/>
        </w:rPr>
        <w:t xml:space="preserve"> </w:t>
      </w:r>
      <w:r w:rsidRPr="00173919">
        <w:rPr>
          <w:rFonts w:cs="Arial"/>
          <w:color w:val="000000"/>
          <w:lang w:eastAsia="et-EE"/>
        </w:rPr>
        <w:t>kinnistu</w:t>
      </w:r>
      <w:r w:rsidR="00A851A9" w:rsidRPr="00C23E6E">
        <w:rPr>
          <w:rFonts w:cs="Arial"/>
          <w:color w:val="000000"/>
          <w:spacing w:val="-4"/>
          <w:lang w:eastAsia="et-EE"/>
        </w:rPr>
        <w:t xml:space="preserve"> </w:t>
      </w:r>
      <w:r w:rsidR="00A851A9" w:rsidRPr="00173919">
        <w:rPr>
          <w:rFonts w:cs="Arial"/>
          <w:color w:val="000000"/>
          <w:lang w:eastAsia="et-EE"/>
        </w:rPr>
        <w:t>on</w:t>
      </w:r>
      <w:r w:rsidR="00A851A9" w:rsidRPr="00C23E6E">
        <w:rPr>
          <w:rFonts w:cs="Arial"/>
          <w:color w:val="000000"/>
          <w:spacing w:val="-4"/>
          <w:lang w:eastAsia="et-EE"/>
        </w:rPr>
        <w:t xml:space="preserve"> </w:t>
      </w:r>
      <w:r w:rsidR="00A851A9" w:rsidRPr="00173919">
        <w:rPr>
          <w:rFonts w:cs="Arial"/>
          <w:color w:val="000000"/>
          <w:lang w:eastAsia="et-EE"/>
        </w:rPr>
        <w:t>kaetud</w:t>
      </w:r>
      <w:r w:rsidR="00A851A9" w:rsidRPr="00C23E6E">
        <w:rPr>
          <w:rFonts w:cs="Arial"/>
          <w:color w:val="000000"/>
          <w:spacing w:val="-4"/>
          <w:lang w:eastAsia="et-EE"/>
        </w:rPr>
        <w:t xml:space="preserve"> </w:t>
      </w:r>
      <w:r w:rsidR="00A851A9" w:rsidRPr="00173919">
        <w:rPr>
          <w:rFonts w:cs="Arial"/>
          <w:color w:val="000000"/>
          <w:lang w:eastAsia="et-EE"/>
        </w:rPr>
        <w:t>aiamaade,</w:t>
      </w:r>
      <w:r w:rsidR="00A851A9" w:rsidRPr="00C23E6E">
        <w:rPr>
          <w:rFonts w:cs="Arial"/>
          <w:color w:val="000000"/>
          <w:spacing w:val="-4"/>
          <w:lang w:eastAsia="et-EE"/>
        </w:rPr>
        <w:t xml:space="preserve"> </w:t>
      </w:r>
      <w:r w:rsidR="00A851A9" w:rsidRPr="00173919">
        <w:rPr>
          <w:rFonts w:cs="Arial"/>
          <w:color w:val="000000"/>
          <w:lang w:eastAsia="et-EE"/>
        </w:rPr>
        <w:t>kasvuhoonete</w:t>
      </w:r>
      <w:r w:rsidR="00A851A9" w:rsidRPr="00C23E6E">
        <w:rPr>
          <w:rFonts w:cs="Arial"/>
          <w:color w:val="000000"/>
          <w:spacing w:val="-4"/>
          <w:lang w:eastAsia="et-EE"/>
        </w:rPr>
        <w:t xml:space="preserve"> </w:t>
      </w:r>
      <w:r w:rsidR="00EE23C7" w:rsidRPr="00173919">
        <w:rPr>
          <w:rFonts w:cs="Arial"/>
          <w:color w:val="000000"/>
          <w:lang w:eastAsia="et-EE"/>
        </w:rPr>
        <w:t>ning</w:t>
      </w:r>
      <w:r w:rsidR="00EE23C7" w:rsidRPr="00C23E6E">
        <w:rPr>
          <w:rFonts w:cs="Arial"/>
          <w:color w:val="000000"/>
          <w:spacing w:val="-4"/>
          <w:lang w:eastAsia="et-EE"/>
        </w:rPr>
        <w:t xml:space="preserve"> </w:t>
      </w:r>
      <w:r w:rsidR="00EE23C7" w:rsidRPr="00173919">
        <w:rPr>
          <w:rFonts w:cs="Arial"/>
          <w:color w:val="000000"/>
          <w:lang w:eastAsia="et-EE"/>
        </w:rPr>
        <w:t>ehitistega.</w:t>
      </w:r>
      <w:r w:rsidR="00EE23C7" w:rsidRPr="00C23E6E">
        <w:rPr>
          <w:rFonts w:cs="Arial"/>
          <w:color w:val="000000"/>
          <w:spacing w:val="-4"/>
          <w:lang w:eastAsia="et-EE"/>
        </w:rPr>
        <w:t xml:space="preserve"> </w:t>
      </w:r>
      <w:r w:rsidR="00E4583B" w:rsidRPr="00173919">
        <w:rPr>
          <w:rFonts w:cs="Arial"/>
          <w:color w:val="000000"/>
          <w:lang w:eastAsia="et-EE"/>
        </w:rPr>
        <w:t>Ehitisregistri</w:t>
      </w:r>
      <w:r w:rsidR="00E4583B" w:rsidRPr="00C23E6E">
        <w:rPr>
          <w:rFonts w:cs="Arial"/>
          <w:color w:val="000000"/>
          <w:spacing w:val="-4"/>
          <w:lang w:eastAsia="et-EE"/>
        </w:rPr>
        <w:t xml:space="preserve"> </w:t>
      </w:r>
      <w:r w:rsidR="00E4583B" w:rsidRPr="00173919">
        <w:rPr>
          <w:rFonts w:cs="Arial"/>
          <w:color w:val="000000"/>
          <w:lang w:eastAsia="et-EE"/>
        </w:rPr>
        <w:t>andmetel</w:t>
      </w:r>
      <w:r w:rsidR="00E4583B" w:rsidRPr="00C23E6E">
        <w:rPr>
          <w:rFonts w:cs="Arial"/>
          <w:color w:val="000000"/>
          <w:spacing w:val="-4"/>
          <w:lang w:eastAsia="et-EE"/>
        </w:rPr>
        <w:t xml:space="preserve"> </w:t>
      </w:r>
      <w:r w:rsidR="00E4583B" w:rsidRPr="00173919">
        <w:rPr>
          <w:rFonts w:cs="Arial"/>
          <w:color w:val="000000"/>
          <w:lang w:eastAsia="et-EE"/>
        </w:rPr>
        <w:t>planeeringu</w:t>
      </w:r>
      <w:r w:rsidR="00C23E6E">
        <w:rPr>
          <w:rFonts w:cs="Arial"/>
          <w:color w:val="000000"/>
          <w:lang w:eastAsia="et-EE"/>
        </w:rPr>
        <w:t xml:space="preserve">- </w:t>
      </w:r>
      <w:r w:rsidR="00E4583B" w:rsidRPr="00173919">
        <w:rPr>
          <w:rFonts w:cs="Arial"/>
          <w:color w:val="000000"/>
          <w:lang w:eastAsia="et-EE"/>
        </w:rPr>
        <w:t>alal ehitisi ei</w:t>
      </w:r>
      <w:r w:rsidR="00A851A9" w:rsidRPr="00173919">
        <w:rPr>
          <w:rFonts w:cs="Arial"/>
          <w:color w:val="000000"/>
          <w:lang w:eastAsia="et-EE"/>
        </w:rPr>
        <w:t xml:space="preserve"> ole.</w:t>
      </w:r>
      <w:r w:rsidRPr="00173919">
        <w:rPr>
          <w:rFonts w:cs="Arial"/>
          <w:color w:val="000000"/>
          <w:lang w:eastAsia="et-EE"/>
        </w:rPr>
        <w:t xml:space="preserve"> Roosimäe kinnistu on hoonestamata.</w:t>
      </w:r>
    </w:p>
    <w:p w14:paraId="1ADA4CF7" w14:textId="78224517" w:rsidR="0095782A" w:rsidRPr="00173919" w:rsidRDefault="0095782A" w:rsidP="000B7FA3">
      <w:pPr>
        <w:suppressAutoHyphens/>
        <w:spacing w:before="0" w:after="0"/>
        <w:jc w:val="both"/>
        <w:rPr>
          <w:rFonts w:cs="Arial"/>
          <w:color w:val="000000"/>
          <w:lang w:eastAsia="et-EE"/>
        </w:rPr>
      </w:pPr>
      <w:r w:rsidRPr="00173919">
        <w:rPr>
          <w:rFonts w:cs="Arial"/>
          <w:color w:val="000000"/>
          <w:lang w:eastAsia="et-EE"/>
        </w:rPr>
        <w:t>Lähialana on planeeringualasse kaasatud osa Lennuradari tee L8 kinnistust.</w:t>
      </w:r>
    </w:p>
    <w:p w14:paraId="29CC43B5" w14:textId="77777777" w:rsidR="000B7FA3" w:rsidRPr="00173919" w:rsidRDefault="000B7FA3" w:rsidP="000B7FA3">
      <w:pPr>
        <w:suppressAutoHyphens/>
        <w:spacing w:before="0" w:after="0"/>
        <w:jc w:val="both"/>
        <w:rPr>
          <w:rFonts w:cs="Arial"/>
        </w:rPr>
      </w:pPr>
    </w:p>
    <w:p w14:paraId="68EBBFDE" w14:textId="208772C3" w:rsidR="00D44DFB" w:rsidRPr="00173919" w:rsidRDefault="00E81250" w:rsidP="00FA5A75">
      <w:pPr>
        <w:pStyle w:val="Pealkiri2"/>
        <w:tabs>
          <w:tab w:val="left" w:pos="426"/>
        </w:tabs>
        <w:jc w:val="both"/>
        <w:rPr>
          <w:rFonts w:cs="Arial"/>
          <w:szCs w:val="22"/>
        </w:rPr>
      </w:pPr>
      <w:bookmarkStart w:id="18" w:name="_Toc497647800"/>
      <w:bookmarkStart w:id="19" w:name="_Toc226707849"/>
      <w:r w:rsidRPr="00173919">
        <w:rPr>
          <w:rFonts w:cs="Arial"/>
          <w:szCs w:val="22"/>
        </w:rPr>
        <w:t>Planeeringualaga külgnevad kinnistud ja nende iseloomustus</w:t>
      </w:r>
      <w:bookmarkEnd w:id="18"/>
      <w:bookmarkEnd w:id="19"/>
    </w:p>
    <w:p w14:paraId="2F8A368B" w14:textId="47534C90" w:rsidR="00D44DFB" w:rsidRPr="00173919" w:rsidRDefault="00D44DFB" w:rsidP="006665AC">
      <w:pPr>
        <w:pStyle w:val="Pealdis"/>
        <w:spacing w:after="0"/>
        <w:rPr>
          <w:color w:val="auto"/>
        </w:rPr>
      </w:pPr>
      <w:r w:rsidRPr="00173919">
        <w:rPr>
          <w:color w:val="auto"/>
        </w:rPr>
        <w:t xml:space="preserve">Tabel </w:t>
      </w:r>
      <w:r w:rsidRPr="00173919">
        <w:rPr>
          <w:color w:val="auto"/>
        </w:rPr>
        <w:fldChar w:fldCharType="begin"/>
      </w:r>
      <w:r w:rsidRPr="00173919">
        <w:rPr>
          <w:color w:val="auto"/>
        </w:rPr>
        <w:instrText xml:space="preserve"> SEQ Tabel \* ARABIC </w:instrText>
      </w:r>
      <w:r w:rsidRPr="00173919">
        <w:rPr>
          <w:color w:val="auto"/>
        </w:rPr>
        <w:fldChar w:fldCharType="separate"/>
      </w:r>
      <w:r w:rsidR="00B77D97" w:rsidRPr="00173919">
        <w:rPr>
          <w:color w:val="auto"/>
        </w:rPr>
        <w:t>1</w:t>
      </w:r>
      <w:r w:rsidRPr="00173919">
        <w:rPr>
          <w:color w:val="auto"/>
        </w:rPr>
        <w:fldChar w:fldCharType="end"/>
      </w:r>
      <w:r w:rsidR="006665AC" w:rsidRPr="00173919">
        <w:rPr>
          <w:color w:val="auto"/>
        </w:rPr>
        <w:t>.</w:t>
      </w:r>
      <w:r w:rsidRPr="00173919">
        <w:rPr>
          <w:color w:val="auto"/>
        </w:rPr>
        <w:t xml:space="preserve"> Planeeringualaga külgnevad kinnistud ja nende iseloomustus</w:t>
      </w:r>
      <w:r w:rsidR="006665AC" w:rsidRPr="00173919">
        <w:rPr>
          <w:color w:val="auto"/>
        </w:rPr>
        <w:t>.</w:t>
      </w:r>
    </w:p>
    <w:tbl>
      <w:tblPr>
        <w:tblStyle w:val="Heleruuttabel1"/>
        <w:tblW w:w="9781" w:type="dxa"/>
        <w:tblInd w:w="108" w:type="dxa"/>
        <w:tblLook w:val="04A0" w:firstRow="1" w:lastRow="0" w:firstColumn="1" w:lastColumn="0" w:noHBand="0" w:noVBand="1"/>
      </w:tblPr>
      <w:tblGrid>
        <w:gridCol w:w="2552"/>
        <w:gridCol w:w="1417"/>
        <w:gridCol w:w="1823"/>
        <w:gridCol w:w="3989"/>
      </w:tblGrid>
      <w:tr w:rsidR="000D186C" w:rsidRPr="00173919" w14:paraId="4DDDDC8A" w14:textId="77777777" w:rsidTr="000D60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tcPr>
          <w:p w14:paraId="6B138284" w14:textId="69CAF2AE" w:rsidR="000D186C" w:rsidRPr="00173919" w:rsidRDefault="000D186C" w:rsidP="000D186C">
            <w:pPr>
              <w:spacing w:before="0"/>
              <w:jc w:val="both"/>
              <w:rPr>
                <w:rFonts w:cs="Arial"/>
              </w:rPr>
            </w:pPr>
            <w:r w:rsidRPr="00173919">
              <w:rPr>
                <w:rFonts w:cs="Arial"/>
              </w:rPr>
              <w:t>Aadress</w:t>
            </w:r>
          </w:p>
        </w:tc>
        <w:tc>
          <w:tcPr>
            <w:tcW w:w="1417" w:type="dxa"/>
            <w:shd w:val="clear" w:color="auto" w:fill="F2F2F2" w:themeFill="background1" w:themeFillShade="F2"/>
          </w:tcPr>
          <w:p w14:paraId="6682F14B" w14:textId="34120BFF" w:rsidR="000D186C" w:rsidRPr="00173919" w:rsidRDefault="000D186C" w:rsidP="000D186C">
            <w:pPr>
              <w:spacing w:before="0"/>
              <w:jc w:val="both"/>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Pindala</w:t>
            </w:r>
          </w:p>
        </w:tc>
        <w:tc>
          <w:tcPr>
            <w:tcW w:w="1823" w:type="dxa"/>
            <w:shd w:val="clear" w:color="auto" w:fill="F2F2F2" w:themeFill="background1" w:themeFillShade="F2"/>
          </w:tcPr>
          <w:p w14:paraId="486FC773" w14:textId="799D9544" w:rsidR="000D186C" w:rsidRPr="00173919" w:rsidRDefault="000D186C" w:rsidP="000D186C">
            <w:pPr>
              <w:spacing w:before="0"/>
              <w:jc w:val="both"/>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Katastritunnus</w:t>
            </w:r>
          </w:p>
        </w:tc>
        <w:tc>
          <w:tcPr>
            <w:tcW w:w="3989" w:type="dxa"/>
            <w:shd w:val="clear" w:color="auto" w:fill="F2F2F2" w:themeFill="background1" w:themeFillShade="F2"/>
          </w:tcPr>
          <w:p w14:paraId="034374A0" w14:textId="61ADCC14" w:rsidR="000D186C" w:rsidRPr="00173919" w:rsidRDefault="000D186C" w:rsidP="000D186C">
            <w:pPr>
              <w:spacing w:before="0"/>
              <w:jc w:val="both"/>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Sihtotstarve</w:t>
            </w:r>
          </w:p>
        </w:tc>
      </w:tr>
      <w:tr w:rsidR="000D186C" w:rsidRPr="00173919" w14:paraId="29266F2B" w14:textId="77777777" w:rsidTr="000D6082">
        <w:tc>
          <w:tcPr>
            <w:cnfStyle w:val="001000000000" w:firstRow="0" w:lastRow="0" w:firstColumn="1" w:lastColumn="0" w:oddVBand="0" w:evenVBand="0" w:oddHBand="0" w:evenHBand="0" w:firstRowFirstColumn="0" w:firstRowLastColumn="0" w:lastRowFirstColumn="0" w:lastRowLastColumn="0"/>
            <w:tcW w:w="2552" w:type="dxa"/>
          </w:tcPr>
          <w:p w14:paraId="53627FBD" w14:textId="05B54F19" w:rsidR="000D186C" w:rsidRPr="00173919" w:rsidRDefault="00C4062C" w:rsidP="000D186C">
            <w:pPr>
              <w:spacing w:before="0"/>
              <w:jc w:val="both"/>
              <w:rPr>
                <w:rFonts w:cs="Arial"/>
              </w:rPr>
            </w:pPr>
            <w:r w:rsidRPr="00173919">
              <w:rPr>
                <w:rFonts w:cs="Arial"/>
              </w:rPr>
              <w:t>Lennuradari tee L9</w:t>
            </w:r>
          </w:p>
        </w:tc>
        <w:tc>
          <w:tcPr>
            <w:tcW w:w="1417" w:type="dxa"/>
          </w:tcPr>
          <w:p w14:paraId="04CB4BD5" w14:textId="5CCDB9B4" w:rsidR="000D186C" w:rsidRPr="00173919" w:rsidRDefault="00C4062C"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3</w:t>
            </w:r>
            <w:r w:rsidR="000B7FA3" w:rsidRPr="00173919">
              <w:rPr>
                <w:rFonts w:cs="Arial"/>
              </w:rPr>
              <w:t xml:space="preserve"> </w:t>
            </w:r>
            <w:r w:rsidRPr="00173919">
              <w:rPr>
                <w:rFonts w:cs="Arial"/>
              </w:rPr>
              <w:t>8</w:t>
            </w:r>
            <w:r w:rsidR="000B7FA3" w:rsidRPr="00173919">
              <w:rPr>
                <w:rFonts w:cs="Arial"/>
              </w:rPr>
              <w:t>28</w:t>
            </w:r>
            <w:r w:rsidR="00D4764F" w:rsidRPr="00173919">
              <w:rPr>
                <w:rFonts w:cs="Arial"/>
              </w:rPr>
              <w:t xml:space="preserve"> m²</w:t>
            </w:r>
          </w:p>
        </w:tc>
        <w:tc>
          <w:tcPr>
            <w:tcW w:w="1823" w:type="dxa"/>
          </w:tcPr>
          <w:p w14:paraId="0628D983" w14:textId="43E803F8" w:rsidR="000D186C" w:rsidRPr="00173919" w:rsidRDefault="009257C4" w:rsidP="00C4062C">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65301:001:6184</w:t>
            </w:r>
          </w:p>
        </w:tc>
        <w:tc>
          <w:tcPr>
            <w:tcW w:w="3989" w:type="dxa"/>
          </w:tcPr>
          <w:p w14:paraId="682D33BB" w14:textId="39A1B4EB" w:rsidR="000D186C" w:rsidRPr="00173919" w:rsidRDefault="009257C4" w:rsidP="000D186C">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Transpordimaa 100%</w:t>
            </w:r>
          </w:p>
        </w:tc>
      </w:tr>
      <w:tr w:rsidR="00C4062C" w:rsidRPr="00173919" w14:paraId="06520216" w14:textId="77777777" w:rsidTr="000D6082">
        <w:tc>
          <w:tcPr>
            <w:cnfStyle w:val="001000000000" w:firstRow="0" w:lastRow="0" w:firstColumn="1" w:lastColumn="0" w:oddVBand="0" w:evenVBand="0" w:oddHBand="0" w:evenHBand="0" w:firstRowFirstColumn="0" w:firstRowLastColumn="0" w:lastRowFirstColumn="0" w:lastRowLastColumn="0"/>
            <w:tcW w:w="2552" w:type="dxa"/>
          </w:tcPr>
          <w:p w14:paraId="3390CE4F" w14:textId="38AAFB5C" w:rsidR="00C4062C" w:rsidRPr="00173919" w:rsidRDefault="00EC15CF" w:rsidP="000D186C">
            <w:pPr>
              <w:spacing w:before="0"/>
              <w:jc w:val="both"/>
              <w:rPr>
                <w:rFonts w:cs="Arial"/>
              </w:rPr>
            </w:pPr>
            <w:r w:rsidRPr="00173919">
              <w:rPr>
                <w:rFonts w:cs="Arial"/>
              </w:rPr>
              <w:t>Lennuradari tee 15</w:t>
            </w:r>
          </w:p>
        </w:tc>
        <w:tc>
          <w:tcPr>
            <w:tcW w:w="1417" w:type="dxa"/>
          </w:tcPr>
          <w:p w14:paraId="55476B1D" w14:textId="61D8B4B3" w:rsidR="00C4062C" w:rsidRPr="00173919" w:rsidRDefault="000B7FA3"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463 095</w:t>
            </w:r>
            <w:r w:rsidR="00EC15CF" w:rsidRPr="00173919">
              <w:rPr>
                <w:rFonts w:cs="Arial"/>
              </w:rPr>
              <w:t xml:space="preserve"> m²</w:t>
            </w:r>
          </w:p>
        </w:tc>
        <w:tc>
          <w:tcPr>
            <w:tcW w:w="1823" w:type="dxa"/>
          </w:tcPr>
          <w:p w14:paraId="2FE51D24" w14:textId="06205A19" w:rsidR="00C4062C" w:rsidRPr="00173919" w:rsidRDefault="00EC15CF" w:rsidP="00C4062C">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w:t>
            </w:r>
            <w:r w:rsidR="000B7FA3" w:rsidRPr="00173919">
              <w:rPr>
                <w:rFonts w:cs="Arial"/>
              </w:rPr>
              <w:t>88</w:t>
            </w:r>
            <w:r w:rsidRPr="00173919">
              <w:rPr>
                <w:rFonts w:cs="Arial"/>
              </w:rPr>
              <w:t>9</w:t>
            </w:r>
          </w:p>
        </w:tc>
        <w:tc>
          <w:tcPr>
            <w:tcW w:w="3989" w:type="dxa"/>
          </w:tcPr>
          <w:p w14:paraId="039BAD3F" w14:textId="47998CC9" w:rsidR="00C4062C" w:rsidRPr="00173919" w:rsidRDefault="00345325" w:rsidP="000D186C">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Maatulundusmaa 100%</w:t>
            </w:r>
          </w:p>
        </w:tc>
      </w:tr>
      <w:tr w:rsidR="00345325" w:rsidRPr="00173919" w14:paraId="11595D50" w14:textId="77777777" w:rsidTr="000D6082">
        <w:tc>
          <w:tcPr>
            <w:cnfStyle w:val="001000000000" w:firstRow="0" w:lastRow="0" w:firstColumn="1" w:lastColumn="0" w:oddVBand="0" w:evenVBand="0" w:oddHBand="0" w:evenHBand="0" w:firstRowFirstColumn="0" w:firstRowLastColumn="0" w:lastRowFirstColumn="0" w:lastRowLastColumn="0"/>
            <w:tcW w:w="2552" w:type="dxa"/>
          </w:tcPr>
          <w:p w14:paraId="392A9ACD" w14:textId="0F691E02" w:rsidR="00345325" w:rsidRPr="00173919" w:rsidRDefault="00345325" w:rsidP="000D186C">
            <w:pPr>
              <w:spacing w:before="0"/>
              <w:jc w:val="both"/>
              <w:rPr>
                <w:rFonts w:cs="Arial"/>
              </w:rPr>
            </w:pPr>
            <w:r w:rsidRPr="00173919">
              <w:rPr>
                <w:rFonts w:cs="Arial"/>
              </w:rPr>
              <w:t>Rabaääre</w:t>
            </w:r>
          </w:p>
        </w:tc>
        <w:tc>
          <w:tcPr>
            <w:tcW w:w="1417" w:type="dxa"/>
          </w:tcPr>
          <w:p w14:paraId="328182E4" w14:textId="71F7DA0F" w:rsidR="00345325" w:rsidRPr="00173919" w:rsidRDefault="004D5274"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372</w:t>
            </w:r>
            <w:r w:rsidR="000B7FA3" w:rsidRPr="00173919">
              <w:rPr>
                <w:rFonts w:cs="Arial"/>
              </w:rPr>
              <w:t xml:space="preserve"> </w:t>
            </w:r>
            <w:r w:rsidRPr="00173919">
              <w:rPr>
                <w:rFonts w:cs="Arial"/>
              </w:rPr>
              <w:t>178 m²</w:t>
            </w:r>
          </w:p>
        </w:tc>
        <w:tc>
          <w:tcPr>
            <w:tcW w:w="1823" w:type="dxa"/>
          </w:tcPr>
          <w:p w14:paraId="2D872531" w14:textId="7B0FC4CF" w:rsidR="00345325" w:rsidRPr="00173919" w:rsidRDefault="00345325" w:rsidP="00C4062C">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65301:001:6193</w:t>
            </w:r>
          </w:p>
        </w:tc>
        <w:tc>
          <w:tcPr>
            <w:tcW w:w="3989" w:type="dxa"/>
          </w:tcPr>
          <w:p w14:paraId="34AAA3C4" w14:textId="3E070924" w:rsidR="00345325" w:rsidRPr="00173919" w:rsidRDefault="004D5274" w:rsidP="000D186C">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Maatulundusmaa 100%</w:t>
            </w:r>
          </w:p>
        </w:tc>
      </w:tr>
      <w:tr w:rsidR="004D5274" w:rsidRPr="00173919" w14:paraId="03504365" w14:textId="77777777" w:rsidTr="000D6082">
        <w:tc>
          <w:tcPr>
            <w:cnfStyle w:val="001000000000" w:firstRow="0" w:lastRow="0" w:firstColumn="1" w:lastColumn="0" w:oddVBand="0" w:evenVBand="0" w:oddHBand="0" w:evenHBand="0" w:firstRowFirstColumn="0" w:firstRowLastColumn="0" w:lastRowFirstColumn="0" w:lastRowLastColumn="0"/>
            <w:tcW w:w="2552" w:type="dxa"/>
          </w:tcPr>
          <w:p w14:paraId="78722022" w14:textId="5E3B0E99" w:rsidR="004D5274" w:rsidRPr="00173919" w:rsidRDefault="003C2B1A" w:rsidP="000D186C">
            <w:pPr>
              <w:spacing w:before="0"/>
              <w:jc w:val="both"/>
              <w:rPr>
                <w:rFonts w:cs="Arial"/>
              </w:rPr>
            </w:pPr>
            <w:r w:rsidRPr="00173919">
              <w:rPr>
                <w:rFonts w:cs="Arial"/>
              </w:rPr>
              <w:t>Lennuradari tee 21</w:t>
            </w:r>
          </w:p>
        </w:tc>
        <w:tc>
          <w:tcPr>
            <w:tcW w:w="1417" w:type="dxa"/>
          </w:tcPr>
          <w:p w14:paraId="4D479E67" w14:textId="4C756AE8" w:rsidR="004D5274" w:rsidRPr="00173919" w:rsidRDefault="003C2B1A"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24</w:t>
            </w:r>
            <w:r w:rsidR="000B7FA3" w:rsidRPr="00173919">
              <w:rPr>
                <w:rFonts w:cs="Arial"/>
              </w:rPr>
              <w:t xml:space="preserve"> </w:t>
            </w:r>
            <w:r w:rsidRPr="00173919">
              <w:rPr>
                <w:rFonts w:cs="Arial"/>
              </w:rPr>
              <w:t>075 m²</w:t>
            </w:r>
          </w:p>
        </w:tc>
        <w:tc>
          <w:tcPr>
            <w:tcW w:w="1823" w:type="dxa"/>
          </w:tcPr>
          <w:p w14:paraId="4F94BE8B" w14:textId="54AD1E6D" w:rsidR="004D5274" w:rsidRPr="00173919" w:rsidRDefault="004D5274" w:rsidP="00C4062C">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65301:001:6182</w:t>
            </w:r>
          </w:p>
        </w:tc>
        <w:tc>
          <w:tcPr>
            <w:tcW w:w="3989" w:type="dxa"/>
          </w:tcPr>
          <w:p w14:paraId="185EAE45" w14:textId="6ECA73DA" w:rsidR="003C2B1A" w:rsidRPr="00173919" w:rsidRDefault="003C2B1A" w:rsidP="00C0566C">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Tootmismaa 50%,</w:t>
            </w:r>
            <w:r w:rsidR="00C0566C" w:rsidRPr="00173919">
              <w:rPr>
                <w:rFonts w:cs="Arial"/>
              </w:rPr>
              <w:t xml:space="preserve"> ä</w:t>
            </w:r>
            <w:r w:rsidRPr="00173919">
              <w:rPr>
                <w:rFonts w:cs="Arial"/>
              </w:rPr>
              <w:t>rimaa 50%</w:t>
            </w:r>
          </w:p>
        </w:tc>
      </w:tr>
      <w:tr w:rsidR="00526445" w:rsidRPr="00173919" w14:paraId="39824592" w14:textId="77777777" w:rsidTr="00B652DB">
        <w:tc>
          <w:tcPr>
            <w:cnfStyle w:val="001000000000" w:firstRow="0" w:lastRow="0" w:firstColumn="1" w:lastColumn="0" w:oddVBand="0" w:evenVBand="0" w:oddHBand="0" w:evenHBand="0" w:firstRowFirstColumn="0" w:firstRowLastColumn="0" w:lastRowFirstColumn="0" w:lastRowLastColumn="0"/>
            <w:tcW w:w="2552" w:type="dxa"/>
          </w:tcPr>
          <w:p w14:paraId="475146D0" w14:textId="6F32D531" w:rsidR="00526445" w:rsidRPr="00173919" w:rsidRDefault="00526445" w:rsidP="00526445">
            <w:pPr>
              <w:spacing w:before="0"/>
              <w:jc w:val="both"/>
              <w:rPr>
                <w:rFonts w:cs="Arial"/>
              </w:rPr>
            </w:pPr>
            <w:r w:rsidRPr="00173919">
              <w:rPr>
                <w:rFonts w:cs="Arial"/>
              </w:rPr>
              <w:t>Lennuradari tee L11</w:t>
            </w:r>
          </w:p>
        </w:tc>
        <w:tc>
          <w:tcPr>
            <w:tcW w:w="1417" w:type="dxa"/>
          </w:tcPr>
          <w:p w14:paraId="14166205" w14:textId="4F93310E" w:rsidR="00526445" w:rsidRPr="00173919" w:rsidRDefault="00526445"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20</w:t>
            </w:r>
            <w:r w:rsidR="000B7FA3" w:rsidRPr="00173919">
              <w:rPr>
                <w:rFonts w:cs="Arial"/>
              </w:rPr>
              <w:t xml:space="preserve"> </w:t>
            </w:r>
            <w:r w:rsidRPr="00173919">
              <w:rPr>
                <w:rFonts w:cs="Arial"/>
              </w:rPr>
              <w:t>186 m²</w:t>
            </w:r>
          </w:p>
        </w:tc>
        <w:tc>
          <w:tcPr>
            <w:tcW w:w="1823" w:type="dxa"/>
            <w:tcBorders>
              <w:top w:val="nil"/>
              <w:bottom w:val="single" w:sz="4" w:space="0" w:color="auto"/>
            </w:tcBorders>
            <w:shd w:val="clear" w:color="auto" w:fill="FFFFFF"/>
            <w:vAlign w:val="center"/>
          </w:tcPr>
          <w:p w14:paraId="39BB2618" w14:textId="50BA3976" w:rsidR="00526445" w:rsidRPr="00173919" w:rsidRDefault="00526445" w:rsidP="00526445">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65301:001:6181</w:t>
            </w:r>
          </w:p>
        </w:tc>
        <w:tc>
          <w:tcPr>
            <w:tcW w:w="3989" w:type="dxa"/>
          </w:tcPr>
          <w:p w14:paraId="5BB13D1C" w14:textId="234CB4A1" w:rsidR="00526445" w:rsidRPr="00173919" w:rsidRDefault="00526445" w:rsidP="00526445">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Transpordimaa 100%</w:t>
            </w:r>
          </w:p>
        </w:tc>
      </w:tr>
      <w:tr w:rsidR="00B652DB" w:rsidRPr="00173919" w14:paraId="3231A875" w14:textId="77777777" w:rsidTr="00B652DB">
        <w:tc>
          <w:tcPr>
            <w:cnfStyle w:val="001000000000" w:firstRow="0" w:lastRow="0" w:firstColumn="1" w:lastColumn="0" w:oddVBand="0" w:evenVBand="0" w:oddHBand="0" w:evenHBand="0" w:firstRowFirstColumn="0" w:firstRowLastColumn="0" w:lastRowFirstColumn="0" w:lastRowLastColumn="0"/>
            <w:tcW w:w="2552" w:type="dxa"/>
          </w:tcPr>
          <w:p w14:paraId="73354CE8" w14:textId="5EE0D2DC" w:rsidR="00B652DB" w:rsidRPr="00173919" w:rsidRDefault="00B652DB" w:rsidP="00526445">
            <w:pPr>
              <w:spacing w:before="0"/>
              <w:jc w:val="both"/>
              <w:rPr>
                <w:rFonts w:cs="Arial"/>
              </w:rPr>
            </w:pPr>
            <w:r w:rsidRPr="00173919">
              <w:rPr>
                <w:rFonts w:cs="Arial"/>
              </w:rPr>
              <w:t>Lennuradari tee L8</w:t>
            </w:r>
          </w:p>
        </w:tc>
        <w:tc>
          <w:tcPr>
            <w:tcW w:w="1417" w:type="dxa"/>
          </w:tcPr>
          <w:p w14:paraId="5ED4571E" w14:textId="3202860A" w:rsidR="00B652DB" w:rsidRPr="00173919" w:rsidRDefault="00B652DB" w:rsidP="000B7FA3">
            <w:pPr>
              <w:spacing w:before="0"/>
              <w:ind w:right="27"/>
              <w:jc w:val="right"/>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6416 m²</w:t>
            </w:r>
          </w:p>
        </w:tc>
        <w:tc>
          <w:tcPr>
            <w:tcW w:w="1823" w:type="dxa"/>
            <w:tcBorders>
              <w:top w:val="single" w:sz="4" w:space="0" w:color="auto"/>
            </w:tcBorders>
            <w:shd w:val="clear" w:color="auto" w:fill="FFFFFF"/>
            <w:vAlign w:val="center"/>
          </w:tcPr>
          <w:p w14:paraId="131EF70A" w14:textId="4F940155" w:rsidR="00B652DB" w:rsidRPr="00173919" w:rsidRDefault="00B652DB" w:rsidP="00526445">
            <w:pPr>
              <w:spacing w:before="0"/>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65301:001:6888</w:t>
            </w:r>
          </w:p>
        </w:tc>
        <w:tc>
          <w:tcPr>
            <w:tcW w:w="3989" w:type="dxa"/>
          </w:tcPr>
          <w:p w14:paraId="25F7E5A5" w14:textId="2AAD25E8" w:rsidR="00B652DB" w:rsidRPr="00173919" w:rsidRDefault="00B652DB" w:rsidP="00526445">
            <w:pPr>
              <w:spacing w:before="0"/>
              <w:jc w:val="both"/>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Transpordimaa 100%</w:t>
            </w:r>
          </w:p>
        </w:tc>
      </w:tr>
    </w:tbl>
    <w:p w14:paraId="3E1BC0C4" w14:textId="77777777" w:rsidR="000D186C" w:rsidRPr="00173919" w:rsidRDefault="000D186C" w:rsidP="00DE585E">
      <w:pPr>
        <w:spacing w:before="0" w:after="0"/>
        <w:jc w:val="both"/>
        <w:rPr>
          <w:rFonts w:cs="Arial"/>
        </w:rPr>
      </w:pPr>
    </w:p>
    <w:p w14:paraId="4732771B" w14:textId="77777777" w:rsidR="00E81250" w:rsidRPr="00173919" w:rsidRDefault="00E81250" w:rsidP="00FA5A75">
      <w:pPr>
        <w:pStyle w:val="Pealkiri2"/>
        <w:tabs>
          <w:tab w:val="left" w:pos="426"/>
        </w:tabs>
        <w:jc w:val="both"/>
        <w:rPr>
          <w:rFonts w:cs="Arial"/>
          <w:szCs w:val="22"/>
        </w:rPr>
      </w:pPr>
      <w:bookmarkStart w:id="20" w:name="_Toc497647801"/>
      <w:bookmarkStart w:id="21" w:name="_Toc226707850"/>
      <w:r w:rsidRPr="00173919">
        <w:rPr>
          <w:rFonts w:cs="Arial"/>
          <w:szCs w:val="22"/>
        </w:rPr>
        <w:t>Olemasolevad teed ja juurdepääsud</w:t>
      </w:r>
      <w:bookmarkEnd w:id="20"/>
      <w:bookmarkEnd w:id="21"/>
    </w:p>
    <w:p w14:paraId="027F58D3" w14:textId="360D711D" w:rsidR="009F70EF" w:rsidRPr="00173919" w:rsidRDefault="00E6171A" w:rsidP="00DE585E">
      <w:pPr>
        <w:spacing w:before="0" w:after="0"/>
        <w:jc w:val="both"/>
        <w:rPr>
          <w:rFonts w:cs="Arial"/>
        </w:rPr>
      </w:pPr>
      <w:r w:rsidRPr="00173919">
        <w:rPr>
          <w:rFonts w:cs="Arial"/>
        </w:rPr>
        <w:t>Juurdepääs planeeritavale alale on tagatud</w:t>
      </w:r>
      <w:r w:rsidR="004307C5" w:rsidRPr="00173919">
        <w:rPr>
          <w:rFonts w:cs="Arial"/>
        </w:rPr>
        <w:t xml:space="preserve"> läbi </w:t>
      </w:r>
      <w:r w:rsidR="004F5031" w:rsidRPr="00173919">
        <w:rPr>
          <w:rFonts w:cs="Arial"/>
        </w:rPr>
        <w:t>munitsip</w:t>
      </w:r>
      <w:r w:rsidR="009B1D3B" w:rsidRPr="00173919">
        <w:rPr>
          <w:rFonts w:cs="Arial"/>
        </w:rPr>
        <w:t>aalomandis</w:t>
      </w:r>
      <w:r w:rsidR="004F5031" w:rsidRPr="00173919">
        <w:rPr>
          <w:rFonts w:cs="Arial"/>
        </w:rPr>
        <w:t xml:space="preserve"> ja </w:t>
      </w:r>
      <w:r w:rsidR="004307C5" w:rsidRPr="00173919">
        <w:rPr>
          <w:rFonts w:cs="Arial"/>
        </w:rPr>
        <w:t>eraomandis olevate teede</w:t>
      </w:r>
      <w:r w:rsidRPr="00173919">
        <w:rPr>
          <w:rFonts w:cs="Arial"/>
        </w:rPr>
        <w:t xml:space="preserve">. </w:t>
      </w:r>
      <w:r w:rsidR="009B1D3B" w:rsidRPr="00173919">
        <w:rPr>
          <w:rFonts w:cs="Arial"/>
        </w:rPr>
        <w:t>Planeeringualale pääseb</w:t>
      </w:r>
      <w:r w:rsidR="00F9491A" w:rsidRPr="00173919">
        <w:rPr>
          <w:rFonts w:cs="Arial"/>
        </w:rPr>
        <w:t xml:space="preserve"> kõrvalmaanteelt </w:t>
      </w:r>
      <w:r w:rsidR="001C0D07" w:rsidRPr="00173919">
        <w:rPr>
          <w:rFonts w:cs="Arial"/>
          <w:shd w:val="clear" w:color="auto" w:fill="FFFFFF"/>
        </w:rPr>
        <w:t>11290 Tallinn-Lagedi tee T11 Roosimäe ja Lennuradari tee kaudu. Roosimäe tee läb</w:t>
      </w:r>
      <w:r w:rsidR="000333D4" w:rsidRPr="00173919">
        <w:rPr>
          <w:rFonts w:cs="Arial"/>
          <w:shd w:val="clear" w:color="auto" w:fill="FFFFFF"/>
        </w:rPr>
        <w:t xml:space="preserve">ib eraomandis olevaid transpordimaa </w:t>
      </w:r>
      <w:r w:rsidR="004D1D74" w:rsidRPr="00173919">
        <w:rPr>
          <w:rFonts w:cs="Arial"/>
          <w:shd w:val="clear" w:color="auto" w:fill="FFFFFF"/>
        </w:rPr>
        <w:t>kinnistuid. Välja on ehitatud sõidutee ning jalgratta- ja jalgtee.</w:t>
      </w:r>
      <w:r w:rsidR="00356D47" w:rsidRPr="00173919">
        <w:rPr>
          <w:rFonts w:cs="Arial"/>
          <w:shd w:val="clear" w:color="auto" w:fill="FFFFFF"/>
        </w:rPr>
        <w:t xml:space="preserve"> Planeeringualal on olemasolev jalgratta- ja jalgteede ühendus Tallinna linnaga ja ühistranspordi peatusega, mis asub planeeringualast 1,7 km kaugusel.</w:t>
      </w:r>
    </w:p>
    <w:p w14:paraId="63C70D6D" w14:textId="77777777" w:rsidR="009331E7" w:rsidRPr="00173919" w:rsidRDefault="009331E7" w:rsidP="00DE585E">
      <w:pPr>
        <w:spacing w:before="0" w:after="0"/>
        <w:jc w:val="both"/>
        <w:rPr>
          <w:rFonts w:cs="Arial"/>
        </w:rPr>
      </w:pPr>
    </w:p>
    <w:p w14:paraId="225B1FE4" w14:textId="6F9ED405" w:rsidR="00892859" w:rsidRPr="00173919" w:rsidRDefault="00E81250" w:rsidP="00FA5A75">
      <w:pPr>
        <w:pStyle w:val="Pealkiri2"/>
        <w:tabs>
          <w:tab w:val="left" w:pos="426"/>
        </w:tabs>
        <w:jc w:val="both"/>
        <w:rPr>
          <w:rFonts w:cs="Arial"/>
          <w:szCs w:val="22"/>
        </w:rPr>
      </w:pPr>
      <w:bookmarkStart w:id="22" w:name="_Toc497647802"/>
      <w:bookmarkStart w:id="23" w:name="_Toc226707851"/>
      <w:r w:rsidRPr="00173919">
        <w:rPr>
          <w:rFonts w:cs="Arial"/>
          <w:szCs w:val="22"/>
        </w:rPr>
        <w:t>Olemasolev tehnovarustus</w:t>
      </w:r>
      <w:bookmarkEnd w:id="22"/>
      <w:bookmarkEnd w:id="23"/>
    </w:p>
    <w:p w14:paraId="2596D122" w14:textId="20957FF8" w:rsidR="00E81250" w:rsidRPr="00173919" w:rsidRDefault="00892859" w:rsidP="00DE585E">
      <w:pPr>
        <w:spacing w:before="0" w:after="0"/>
        <w:jc w:val="both"/>
        <w:rPr>
          <w:rFonts w:cs="Arial"/>
        </w:rPr>
      </w:pPr>
      <w:r w:rsidRPr="00173919">
        <w:rPr>
          <w:rFonts w:cs="Arial"/>
        </w:rPr>
        <w:t>Lennuradari teel</w:t>
      </w:r>
      <w:r w:rsidR="00E6171A" w:rsidRPr="00173919">
        <w:rPr>
          <w:rFonts w:cs="Arial"/>
        </w:rPr>
        <w:t xml:space="preserve"> paiknevad tehnovõrgud:</w:t>
      </w:r>
    </w:p>
    <w:p w14:paraId="6475D565" w14:textId="04D08F65" w:rsidR="00E6171A" w:rsidRDefault="009D3A3E">
      <w:pPr>
        <w:pStyle w:val="Loendilik"/>
        <w:numPr>
          <w:ilvl w:val="0"/>
          <w:numId w:val="4"/>
        </w:numPr>
        <w:spacing w:before="0" w:after="0"/>
        <w:ind w:left="284" w:hanging="218"/>
        <w:jc w:val="both"/>
        <w:rPr>
          <w:rFonts w:cs="Arial"/>
        </w:rPr>
      </w:pPr>
      <w:r w:rsidRPr="00173919">
        <w:rPr>
          <w:rFonts w:cs="Arial"/>
        </w:rPr>
        <w:t>k</w:t>
      </w:r>
      <w:r w:rsidR="00E6171A" w:rsidRPr="00173919">
        <w:rPr>
          <w:rFonts w:cs="Arial"/>
        </w:rPr>
        <w:t>analisatsiooni</w:t>
      </w:r>
      <w:r w:rsidR="00892859" w:rsidRPr="00173919">
        <w:rPr>
          <w:rFonts w:cs="Arial"/>
        </w:rPr>
        <w:t xml:space="preserve"> surve</w:t>
      </w:r>
      <w:r w:rsidR="00E6171A" w:rsidRPr="00173919">
        <w:rPr>
          <w:rFonts w:cs="Arial"/>
        </w:rPr>
        <w:t>torustik;</w:t>
      </w:r>
    </w:p>
    <w:p w14:paraId="04D3C119" w14:textId="0B958475" w:rsidR="005C442B" w:rsidRPr="00173919" w:rsidRDefault="005C442B">
      <w:pPr>
        <w:pStyle w:val="Loendilik"/>
        <w:numPr>
          <w:ilvl w:val="0"/>
          <w:numId w:val="4"/>
        </w:numPr>
        <w:spacing w:before="0" w:after="0"/>
        <w:ind w:left="284" w:hanging="218"/>
        <w:jc w:val="both"/>
        <w:rPr>
          <w:rFonts w:cs="Arial"/>
        </w:rPr>
      </w:pPr>
      <w:r>
        <w:rPr>
          <w:rFonts w:cs="Arial"/>
        </w:rPr>
        <w:t>isevoolne kanalisatsioonitorustik;</w:t>
      </w:r>
    </w:p>
    <w:p w14:paraId="17886CE5" w14:textId="267F62B4" w:rsidR="00E6171A" w:rsidRDefault="009D3A3E">
      <w:pPr>
        <w:pStyle w:val="Loendilik"/>
        <w:numPr>
          <w:ilvl w:val="0"/>
          <w:numId w:val="4"/>
        </w:numPr>
        <w:spacing w:before="0" w:after="0"/>
        <w:ind w:left="284" w:hanging="218"/>
        <w:jc w:val="both"/>
        <w:rPr>
          <w:rFonts w:cs="Arial"/>
        </w:rPr>
      </w:pPr>
      <w:r w:rsidRPr="00173919">
        <w:rPr>
          <w:rFonts w:cs="Arial"/>
        </w:rPr>
        <w:t>sademe</w:t>
      </w:r>
      <w:r w:rsidR="00E6171A" w:rsidRPr="00173919">
        <w:rPr>
          <w:rFonts w:cs="Arial"/>
        </w:rPr>
        <w:t>vee kanalisatsioonitorustik</w:t>
      </w:r>
      <w:r w:rsidR="005C442B">
        <w:rPr>
          <w:rFonts w:cs="Arial"/>
        </w:rPr>
        <w:t>;</w:t>
      </w:r>
    </w:p>
    <w:p w14:paraId="40499B23" w14:textId="1A1DA9E1" w:rsidR="005C442B" w:rsidRDefault="005C442B">
      <w:pPr>
        <w:pStyle w:val="Loendilik"/>
        <w:numPr>
          <w:ilvl w:val="0"/>
          <w:numId w:val="4"/>
        </w:numPr>
        <w:spacing w:before="0" w:after="0"/>
        <w:ind w:left="284" w:hanging="218"/>
        <w:jc w:val="both"/>
        <w:rPr>
          <w:rFonts w:cs="Arial"/>
        </w:rPr>
      </w:pPr>
      <w:r>
        <w:rPr>
          <w:rFonts w:cs="Arial"/>
        </w:rPr>
        <w:t>gaasitorustik;</w:t>
      </w:r>
    </w:p>
    <w:p w14:paraId="5C4D2660" w14:textId="177F1243" w:rsidR="005C442B" w:rsidRDefault="005C442B">
      <w:pPr>
        <w:pStyle w:val="Loendilik"/>
        <w:numPr>
          <w:ilvl w:val="0"/>
          <w:numId w:val="4"/>
        </w:numPr>
        <w:spacing w:before="0" w:after="0"/>
        <w:ind w:left="284" w:hanging="218"/>
        <w:jc w:val="both"/>
        <w:rPr>
          <w:rFonts w:cs="Arial"/>
        </w:rPr>
      </w:pPr>
      <w:r>
        <w:rPr>
          <w:rFonts w:cs="Arial"/>
        </w:rPr>
        <w:t>veetorustik;</w:t>
      </w:r>
    </w:p>
    <w:p w14:paraId="037AAF61" w14:textId="41FDD736" w:rsidR="005C442B" w:rsidRDefault="005C442B">
      <w:pPr>
        <w:pStyle w:val="Loendilik"/>
        <w:numPr>
          <w:ilvl w:val="0"/>
          <w:numId w:val="4"/>
        </w:numPr>
        <w:spacing w:before="0" w:after="0"/>
        <w:ind w:left="284" w:hanging="218"/>
        <w:jc w:val="both"/>
        <w:rPr>
          <w:rFonts w:cs="Arial"/>
        </w:rPr>
      </w:pPr>
      <w:r>
        <w:rPr>
          <w:rFonts w:cs="Arial"/>
        </w:rPr>
        <w:t>elektrivõrgu madalpinge maakaabel;</w:t>
      </w:r>
    </w:p>
    <w:p w14:paraId="2D38654F" w14:textId="6A3B512C" w:rsidR="005C442B" w:rsidRPr="00173919" w:rsidRDefault="005C442B">
      <w:pPr>
        <w:pStyle w:val="Loendilik"/>
        <w:numPr>
          <w:ilvl w:val="0"/>
          <w:numId w:val="4"/>
        </w:numPr>
        <w:spacing w:before="0" w:after="0"/>
        <w:ind w:left="284" w:hanging="218"/>
        <w:jc w:val="both"/>
        <w:rPr>
          <w:rFonts w:cs="Arial"/>
        </w:rPr>
      </w:pPr>
      <w:r>
        <w:rPr>
          <w:rFonts w:cs="Arial"/>
        </w:rPr>
        <w:t>sidekaabel.</w:t>
      </w:r>
    </w:p>
    <w:p w14:paraId="477CF5F6" w14:textId="7C275B6C" w:rsidR="009F70EF" w:rsidRPr="00173919" w:rsidRDefault="009F70EF" w:rsidP="009F70EF">
      <w:pPr>
        <w:spacing w:before="0" w:after="0"/>
        <w:contextualSpacing/>
        <w:jc w:val="both"/>
        <w:rPr>
          <w:rFonts w:cs="Arial"/>
        </w:rPr>
      </w:pPr>
      <w:r w:rsidRPr="00173919">
        <w:rPr>
          <w:rFonts w:cs="Arial"/>
        </w:rPr>
        <w:lastRenderedPageBreak/>
        <w:t>Olemasolev tehnovarustus on esitatud joonisel AS-03 Tugiplaan ja AS-04 Põhijoonis.</w:t>
      </w:r>
    </w:p>
    <w:p w14:paraId="3BCE303E" w14:textId="77777777" w:rsidR="00E81250" w:rsidRPr="00173919" w:rsidRDefault="00E81250" w:rsidP="00DE585E">
      <w:pPr>
        <w:spacing w:before="0" w:after="0"/>
        <w:jc w:val="both"/>
        <w:rPr>
          <w:rFonts w:cs="Arial"/>
        </w:rPr>
      </w:pPr>
    </w:p>
    <w:p w14:paraId="701D88D2" w14:textId="77777777" w:rsidR="00E81250" w:rsidRPr="00173919" w:rsidRDefault="00E81250" w:rsidP="00FA5A75">
      <w:pPr>
        <w:pStyle w:val="Pealkiri2"/>
        <w:tabs>
          <w:tab w:val="left" w:pos="426"/>
        </w:tabs>
        <w:jc w:val="both"/>
        <w:rPr>
          <w:rFonts w:cs="Arial"/>
          <w:szCs w:val="22"/>
        </w:rPr>
      </w:pPr>
      <w:bookmarkStart w:id="24" w:name="_Toc497647803"/>
      <w:bookmarkStart w:id="25" w:name="_Toc226707852"/>
      <w:r w:rsidRPr="00173919">
        <w:rPr>
          <w:rFonts w:cs="Arial"/>
          <w:szCs w:val="22"/>
        </w:rPr>
        <w:t>Olemasolev haljastus ja keskkond</w:t>
      </w:r>
      <w:bookmarkEnd w:id="24"/>
      <w:bookmarkEnd w:id="25"/>
    </w:p>
    <w:p w14:paraId="457B52FE" w14:textId="7182F2A1" w:rsidR="003344E6" w:rsidRPr="00173919" w:rsidRDefault="00E804BA" w:rsidP="00DE585E">
      <w:pPr>
        <w:spacing w:before="0" w:after="0"/>
        <w:jc w:val="both"/>
        <w:rPr>
          <w:rFonts w:eastAsia="Arial" w:cs="Arial"/>
        </w:rPr>
      </w:pPr>
      <w:r w:rsidRPr="00173919">
        <w:rPr>
          <w:rFonts w:eastAsia="Arial" w:cs="Arial"/>
        </w:rPr>
        <w:t xml:space="preserve">Planeeringuala on </w:t>
      </w:r>
      <w:r w:rsidR="00251668" w:rsidRPr="00173919">
        <w:rPr>
          <w:rFonts w:eastAsia="Arial" w:cs="Arial"/>
        </w:rPr>
        <w:t xml:space="preserve">kaetud erinevate puude ja põõsastega. </w:t>
      </w:r>
      <w:r w:rsidR="0049699A" w:rsidRPr="00173919">
        <w:rPr>
          <w:rFonts w:eastAsia="Arial" w:cs="Arial"/>
        </w:rPr>
        <w:t>P</w:t>
      </w:r>
      <w:r w:rsidR="00757BF5" w:rsidRPr="00173919">
        <w:rPr>
          <w:rFonts w:eastAsia="Arial" w:cs="Arial"/>
        </w:rPr>
        <w:t xml:space="preserve">laneeringualale </w:t>
      </w:r>
      <w:r w:rsidR="0049699A" w:rsidRPr="00173919">
        <w:rPr>
          <w:rFonts w:eastAsia="Arial" w:cs="Arial"/>
        </w:rPr>
        <w:t xml:space="preserve">on rajatud </w:t>
      </w:r>
      <w:r w:rsidR="00757BF5" w:rsidRPr="00173919">
        <w:rPr>
          <w:rFonts w:eastAsia="Arial" w:cs="Arial"/>
        </w:rPr>
        <w:t>mõned kuivenduskraavid, mi</w:t>
      </w:r>
      <w:r w:rsidR="007160A8" w:rsidRPr="00173919">
        <w:rPr>
          <w:rFonts w:eastAsia="Arial" w:cs="Arial"/>
        </w:rPr>
        <w:t>lle veed</w:t>
      </w:r>
      <w:r w:rsidR="00757BF5" w:rsidRPr="00173919">
        <w:rPr>
          <w:rFonts w:eastAsia="Arial" w:cs="Arial"/>
        </w:rPr>
        <w:t xml:space="preserve"> suunduvad </w:t>
      </w:r>
      <w:r w:rsidR="00E52212" w:rsidRPr="00173919">
        <w:rPr>
          <w:rFonts w:eastAsia="Arial" w:cs="Arial"/>
        </w:rPr>
        <w:t>planeeringuala edelapiiril olemasolevasse kraavi</w:t>
      </w:r>
      <w:r w:rsidR="0094198C" w:rsidRPr="00173919">
        <w:rPr>
          <w:rFonts w:eastAsia="Arial" w:cs="Arial"/>
        </w:rPr>
        <w:t xml:space="preserve"> ning</w:t>
      </w:r>
      <w:r w:rsidR="007160A8" w:rsidRPr="00173919">
        <w:rPr>
          <w:rFonts w:eastAsia="Arial" w:cs="Arial"/>
        </w:rPr>
        <w:t xml:space="preserve"> sealt </w:t>
      </w:r>
      <w:r w:rsidR="008129C8" w:rsidRPr="00173919">
        <w:rPr>
          <w:rFonts w:eastAsia="Arial" w:cs="Arial"/>
        </w:rPr>
        <w:t>juhitakse veed</w:t>
      </w:r>
      <w:r w:rsidR="007160A8" w:rsidRPr="00173919">
        <w:rPr>
          <w:rFonts w:eastAsia="Arial" w:cs="Arial"/>
        </w:rPr>
        <w:t xml:space="preserve"> </w:t>
      </w:r>
      <w:proofErr w:type="spellStart"/>
      <w:r w:rsidR="007160A8" w:rsidRPr="00173919">
        <w:rPr>
          <w:rFonts w:eastAsia="Arial" w:cs="Arial"/>
        </w:rPr>
        <w:t>Soodevahe</w:t>
      </w:r>
      <w:proofErr w:type="spellEnd"/>
      <w:r w:rsidR="007160A8" w:rsidRPr="00173919">
        <w:rPr>
          <w:rFonts w:eastAsia="Arial" w:cs="Arial"/>
        </w:rPr>
        <w:t xml:space="preserve"> peakraavi.</w:t>
      </w:r>
    </w:p>
    <w:p w14:paraId="3816D960" w14:textId="04DE747B" w:rsidR="00E81250" w:rsidRPr="00173919" w:rsidRDefault="003344E6" w:rsidP="00DE585E">
      <w:pPr>
        <w:spacing w:before="0" w:after="0"/>
        <w:jc w:val="both"/>
        <w:rPr>
          <w:rFonts w:cs="Arial"/>
        </w:rPr>
      </w:pPr>
      <w:r w:rsidRPr="00173919">
        <w:rPr>
          <w:rFonts w:eastAsia="Arial" w:cs="Arial"/>
        </w:rPr>
        <w:t xml:space="preserve">Planeeringuala maapind </w:t>
      </w:r>
      <w:r w:rsidR="00E6171A" w:rsidRPr="00173919">
        <w:rPr>
          <w:rFonts w:cs="Arial"/>
        </w:rPr>
        <w:t>on tasane</w:t>
      </w:r>
      <w:r w:rsidRPr="00173919">
        <w:rPr>
          <w:rFonts w:cs="Arial"/>
        </w:rPr>
        <w:t xml:space="preserve">, kõrgemad kohad asuvad </w:t>
      </w:r>
      <w:r w:rsidR="00D6714D" w:rsidRPr="00173919">
        <w:rPr>
          <w:rFonts w:cs="Arial"/>
        </w:rPr>
        <w:t>kirdeosas.</w:t>
      </w:r>
    </w:p>
    <w:p w14:paraId="5F9DFFBB" w14:textId="77777777" w:rsidR="00E81250" w:rsidRPr="00173919" w:rsidRDefault="00E81250" w:rsidP="00DE585E">
      <w:pPr>
        <w:spacing w:before="0" w:after="0"/>
        <w:jc w:val="both"/>
        <w:rPr>
          <w:rFonts w:cs="Arial"/>
        </w:rPr>
      </w:pPr>
    </w:p>
    <w:p w14:paraId="4B688A31" w14:textId="77777777" w:rsidR="00E81250" w:rsidRPr="00173919" w:rsidRDefault="00E81250" w:rsidP="00FA5A75">
      <w:pPr>
        <w:pStyle w:val="Pealkiri2"/>
        <w:tabs>
          <w:tab w:val="left" w:pos="426"/>
        </w:tabs>
        <w:jc w:val="both"/>
        <w:rPr>
          <w:rFonts w:cs="Arial"/>
          <w:szCs w:val="22"/>
        </w:rPr>
      </w:pPr>
      <w:bookmarkStart w:id="26" w:name="_Toc497647804"/>
      <w:bookmarkStart w:id="27" w:name="_Toc226707853"/>
      <w:r w:rsidRPr="00173919">
        <w:rPr>
          <w:rFonts w:cs="Arial"/>
          <w:szCs w:val="22"/>
        </w:rPr>
        <w:t>Kehtivad piirangud</w:t>
      </w:r>
      <w:bookmarkEnd w:id="26"/>
      <w:bookmarkEnd w:id="27"/>
    </w:p>
    <w:p w14:paraId="312848A2" w14:textId="44305339" w:rsidR="00D6714D" w:rsidRPr="00173919" w:rsidRDefault="00D6714D">
      <w:pPr>
        <w:numPr>
          <w:ilvl w:val="0"/>
          <w:numId w:val="5"/>
        </w:numPr>
        <w:suppressAutoHyphens/>
        <w:spacing w:before="0" w:after="0"/>
        <w:ind w:left="284" w:hanging="218"/>
        <w:jc w:val="both"/>
        <w:rPr>
          <w:rFonts w:cs="Arial"/>
        </w:rPr>
      </w:pPr>
      <w:r w:rsidRPr="00173919">
        <w:rPr>
          <w:rFonts w:cs="Arial"/>
        </w:rPr>
        <w:t>Lennuvälja kaitsevöönd;</w:t>
      </w:r>
    </w:p>
    <w:p w14:paraId="04C4ADF4" w14:textId="351844B2" w:rsidR="00EE1C15" w:rsidRPr="00173919" w:rsidRDefault="0028315B">
      <w:pPr>
        <w:numPr>
          <w:ilvl w:val="0"/>
          <w:numId w:val="5"/>
        </w:numPr>
        <w:suppressAutoHyphens/>
        <w:spacing w:before="0" w:after="0"/>
        <w:ind w:left="284" w:hanging="218"/>
        <w:jc w:val="both"/>
        <w:rPr>
          <w:rFonts w:cs="Arial"/>
        </w:rPr>
      </w:pPr>
      <w:r w:rsidRPr="00173919">
        <w:rPr>
          <w:rFonts w:cs="Arial"/>
        </w:rPr>
        <w:t xml:space="preserve">arheoloogiamälestis asulakoht </w:t>
      </w:r>
      <w:r w:rsidR="007231BB">
        <w:rPr>
          <w:rFonts w:cs="Arial"/>
        </w:rPr>
        <w:t>reg-nr</w:t>
      </w:r>
      <w:r w:rsidRPr="00173919">
        <w:rPr>
          <w:rFonts w:cs="Arial"/>
        </w:rPr>
        <w:t xml:space="preserve"> 18870 ja selle kaitsevöönd</w:t>
      </w:r>
      <w:r w:rsidR="0085511A" w:rsidRPr="00173919">
        <w:rPr>
          <w:rFonts w:cs="Arial"/>
        </w:rPr>
        <w:t>;</w:t>
      </w:r>
    </w:p>
    <w:p w14:paraId="30C58E83" w14:textId="0A8D6762" w:rsidR="0085511A" w:rsidRPr="00173919" w:rsidRDefault="0085511A">
      <w:pPr>
        <w:numPr>
          <w:ilvl w:val="0"/>
          <w:numId w:val="5"/>
        </w:numPr>
        <w:suppressAutoHyphens/>
        <w:spacing w:before="0" w:after="0"/>
        <w:ind w:left="284" w:hanging="218"/>
        <w:jc w:val="both"/>
        <w:rPr>
          <w:rFonts w:cs="Arial"/>
        </w:rPr>
      </w:pPr>
      <w:proofErr w:type="spellStart"/>
      <w:r w:rsidRPr="00173919">
        <w:rPr>
          <w:rFonts w:cs="Arial"/>
        </w:rPr>
        <w:t>Soodevahe</w:t>
      </w:r>
      <w:proofErr w:type="spellEnd"/>
      <w:r w:rsidRPr="00173919">
        <w:rPr>
          <w:rFonts w:cs="Arial"/>
        </w:rPr>
        <w:t xml:space="preserve"> peakraavi veekaitsevöönd 1 meeter</w:t>
      </w:r>
      <w:r w:rsidR="003C167E" w:rsidRPr="00173919">
        <w:rPr>
          <w:rFonts w:cs="Arial"/>
        </w:rPr>
        <w:t>;</w:t>
      </w:r>
    </w:p>
    <w:p w14:paraId="0BEB0542" w14:textId="36D810DD" w:rsidR="003C167E" w:rsidRPr="00173919" w:rsidRDefault="008855C4">
      <w:pPr>
        <w:numPr>
          <w:ilvl w:val="0"/>
          <w:numId w:val="5"/>
        </w:numPr>
        <w:suppressAutoHyphens/>
        <w:spacing w:before="0" w:after="0"/>
        <w:ind w:left="284" w:hanging="218"/>
        <w:jc w:val="both"/>
        <w:rPr>
          <w:rFonts w:cs="Arial"/>
        </w:rPr>
      </w:pPr>
      <w:r>
        <w:rPr>
          <w:rFonts w:cs="Arial"/>
        </w:rPr>
        <w:t>p</w:t>
      </w:r>
      <w:r w:rsidR="003C167E" w:rsidRPr="00173919">
        <w:rPr>
          <w:rFonts w:cs="Arial"/>
        </w:rPr>
        <w:t>iiratud asjaõigusega ala.</w:t>
      </w:r>
    </w:p>
    <w:p w14:paraId="150A2398" w14:textId="37386849" w:rsidR="009F70EF" w:rsidRPr="00173919" w:rsidRDefault="009F70EF" w:rsidP="009F70EF">
      <w:pPr>
        <w:spacing w:before="0" w:after="0"/>
        <w:contextualSpacing/>
        <w:jc w:val="both"/>
        <w:rPr>
          <w:rFonts w:cs="Arial"/>
        </w:rPr>
      </w:pPr>
      <w:r w:rsidRPr="00173919">
        <w:rPr>
          <w:rFonts w:cs="Arial"/>
        </w:rPr>
        <w:t>Olemasolevad kitsendused on esitatud joonisel AS-03 Tugiplaan ja AS-04 Põhijoonis.</w:t>
      </w:r>
    </w:p>
    <w:p w14:paraId="15464E0D" w14:textId="77777777" w:rsidR="00A179B4" w:rsidRDefault="00A179B4" w:rsidP="00DE585E">
      <w:pPr>
        <w:spacing w:before="0" w:after="0"/>
        <w:jc w:val="both"/>
        <w:rPr>
          <w:rFonts w:cs="Arial"/>
        </w:rPr>
      </w:pPr>
    </w:p>
    <w:p w14:paraId="7A59F9FF" w14:textId="0788FDC5" w:rsidR="00A3471B" w:rsidRPr="00173919" w:rsidRDefault="00A3471B" w:rsidP="00A3471B">
      <w:pPr>
        <w:pStyle w:val="Pealkiri2"/>
        <w:tabs>
          <w:tab w:val="left" w:pos="426"/>
        </w:tabs>
        <w:jc w:val="both"/>
        <w:rPr>
          <w:rFonts w:cs="Arial"/>
          <w:szCs w:val="22"/>
        </w:rPr>
      </w:pPr>
      <w:bookmarkStart w:id="28" w:name="_Toc226707854"/>
      <w:r w:rsidRPr="00A3471B">
        <w:rPr>
          <w:rFonts w:cs="Arial"/>
          <w:szCs w:val="22"/>
        </w:rPr>
        <w:t>Arheoloogiliste uuringute aruanne</w:t>
      </w:r>
      <w:bookmarkEnd w:id="28"/>
    </w:p>
    <w:p w14:paraId="1C3252E5" w14:textId="06AECC57" w:rsidR="00A3471B" w:rsidRDefault="00840C57" w:rsidP="00DE585E">
      <w:pPr>
        <w:spacing w:before="0" w:after="0"/>
        <w:jc w:val="both"/>
        <w:rPr>
          <w:rFonts w:cs="Arial"/>
        </w:rPr>
      </w:pPr>
      <w:r w:rsidRPr="00840C57">
        <w:rPr>
          <w:rFonts w:cs="Arial"/>
        </w:rPr>
        <w:t xml:space="preserve">2025. aasta 21. detsembril viidi läbi arheoloogilisi eeluuringuid </w:t>
      </w:r>
      <w:proofErr w:type="spellStart"/>
      <w:r w:rsidRPr="00840C57">
        <w:rPr>
          <w:rFonts w:cs="Arial"/>
        </w:rPr>
        <w:t>Soodevahe</w:t>
      </w:r>
      <w:proofErr w:type="spellEnd"/>
      <w:r w:rsidRPr="00840C57">
        <w:rPr>
          <w:rFonts w:cs="Arial"/>
        </w:rPr>
        <w:t xml:space="preserve"> külas (Rae vald/Jüri kihelkond, Harju maakond) riikliku kaitse all oleva asulakoha reg-nr 18870 kagupoolses osas ja selle kagu- ning lõunapoolses kaitsevööndis</w:t>
      </w:r>
      <w:r>
        <w:rPr>
          <w:rFonts w:cs="Arial"/>
        </w:rPr>
        <w:t xml:space="preserve"> (</w:t>
      </w:r>
      <w:r w:rsidRPr="00840C57">
        <w:rPr>
          <w:rFonts w:cs="Arial"/>
        </w:rPr>
        <w:t xml:space="preserve">„Aruanne arheoloogilistest uuringutest </w:t>
      </w:r>
      <w:proofErr w:type="spellStart"/>
      <w:r w:rsidRPr="00840C57">
        <w:rPr>
          <w:rFonts w:cs="Arial"/>
        </w:rPr>
        <w:t>Soodevahe</w:t>
      </w:r>
      <w:proofErr w:type="spellEnd"/>
      <w:r w:rsidRPr="00840C57">
        <w:rPr>
          <w:rFonts w:cs="Arial"/>
        </w:rPr>
        <w:t xml:space="preserve"> külas riikliku kaitse all oleval asulakohal reg-nr 18870 (Roosimäe-, Lepiku- ja Lennuradari tee L10 katastriüksustel Rae vald/Jüri kihelkond, Harju maakond) 2025. aastal”, koostas arheoloog </w:t>
      </w:r>
      <w:proofErr w:type="spellStart"/>
      <w:r w:rsidRPr="00840C57">
        <w:rPr>
          <w:rFonts w:cs="Arial"/>
        </w:rPr>
        <w:t>Gurly</w:t>
      </w:r>
      <w:proofErr w:type="spellEnd"/>
      <w:r w:rsidRPr="00840C57">
        <w:rPr>
          <w:rFonts w:cs="Arial"/>
        </w:rPr>
        <w:t xml:space="preserve"> Vedru, Arheoloogiakeskus MTÜ, 15.</w:t>
      </w:r>
      <w:r w:rsidR="00C23E6E" w:rsidRPr="00173919">
        <w:rPr>
          <w:rFonts w:cs="Arial"/>
        </w:rPr>
        <w:t> </w:t>
      </w:r>
      <w:r w:rsidRPr="00840C57">
        <w:rPr>
          <w:rFonts w:cs="Arial"/>
        </w:rPr>
        <w:t>–</w:t>
      </w:r>
      <w:r w:rsidR="00C23E6E" w:rsidRPr="00173919">
        <w:rPr>
          <w:rFonts w:cs="Arial"/>
        </w:rPr>
        <w:t> </w:t>
      </w:r>
      <w:r w:rsidRPr="00840C57">
        <w:rPr>
          <w:rFonts w:cs="Arial"/>
        </w:rPr>
        <w:t>17.01.2026</w:t>
      </w:r>
      <w:r>
        <w:rPr>
          <w:rFonts w:cs="Arial"/>
        </w:rPr>
        <w:t>).</w:t>
      </w:r>
      <w:r w:rsidRPr="00840C57">
        <w:rPr>
          <w:rFonts w:cs="Arial"/>
        </w:rPr>
        <w:t xml:space="preserve"> Uuringute objektiks olid katastriüksused aadressidega Roosimäe (65301:002:1697) ja Lennuradari tee L10 (65301:001:6189) ning Lepiku kinnistu (65301:001:6190) põhjapoolne osa.</w:t>
      </w:r>
    </w:p>
    <w:p w14:paraId="7F3A0B4B" w14:textId="173E2F15" w:rsidR="00291D18" w:rsidRDefault="00291D18" w:rsidP="00DE585E">
      <w:pPr>
        <w:spacing w:before="0" w:after="0"/>
        <w:jc w:val="both"/>
        <w:rPr>
          <w:rFonts w:cs="Arial"/>
        </w:rPr>
      </w:pPr>
      <w:r w:rsidRPr="00291D18">
        <w:rPr>
          <w:rFonts w:cs="Arial"/>
        </w:rPr>
        <w:t xml:space="preserve">Võimaliku asulakoha kultuurkihi väljaselgitamiseks kaevati Roosimäe kinnistule käsitsi kaheksa </w:t>
      </w:r>
      <w:proofErr w:type="spellStart"/>
      <w:r w:rsidRPr="00291D18">
        <w:rPr>
          <w:rFonts w:cs="Arial"/>
        </w:rPr>
        <w:t>uuringušurfi</w:t>
      </w:r>
      <w:proofErr w:type="spellEnd"/>
      <w:r w:rsidRPr="00291D18">
        <w:rPr>
          <w:rFonts w:cs="Arial"/>
        </w:rPr>
        <w:t>. Neid kaevati suurtest puudest kaugemale, samuti välditi kohti, kus olid peale veetud pinnase kuhjatised.</w:t>
      </w:r>
    </w:p>
    <w:p w14:paraId="2D4CF8C0" w14:textId="77777777" w:rsidR="00291D18" w:rsidRDefault="00291D18" w:rsidP="00DE585E">
      <w:pPr>
        <w:spacing w:before="0" w:after="0"/>
        <w:jc w:val="both"/>
        <w:rPr>
          <w:rFonts w:cs="Arial"/>
        </w:rPr>
      </w:pPr>
    </w:p>
    <w:p w14:paraId="717A9A49" w14:textId="77777777" w:rsidR="00291D18" w:rsidRPr="00291D18" w:rsidRDefault="00291D18" w:rsidP="00291D18">
      <w:pPr>
        <w:spacing w:before="0" w:after="0"/>
        <w:jc w:val="both"/>
        <w:rPr>
          <w:rFonts w:cs="Arial"/>
          <w:b/>
          <w:bCs/>
          <w:u w:val="single"/>
        </w:rPr>
      </w:pPr>
      <w:r w:rsidRPr="00291D18">
        <w:rPr>
          <w:rFonts w:cs="Arial"/>
          <w:b/>
          <w:bCs/>
          <w:u w:val="single"/>
        </w:rPr>
        <w:t>Kokkuvõte</w:t>
      </w:r>
    </w:p>
    <w:p w14:paraId="077DCFFE" w14:textId="710A2A37" w:rsidR="00291D18" w:rsidRPr="00291D18" w:rsidRDefault="00291D18" w:rsidP="00291D18">
      <w:pPr>
        <w:spacing w:before="0" w:after="0"/>
        <w:jc w:val="both"/>
        <w:rPr>
          <w:rFonts w:cs="Arial"/>
        </w:rPr>
      </w:pPr>
      <w:r w:rsidRPr="00291D18">
        <w:rPr>
          <w:rFonts w:cs="Arial"/>
        </w:rPr>
        <w:t>2025. aasta uuringutega selgus, et Roosimäe kinnistul on aegade jooksul tehtud mitmesuguseid pinnasetöid, millega on kinnistul algne pinnas suuresti eemaldatud. Asemele on toodud mitmesugust täidet, mille eesmärgiks on olnud arvatavasti varem pisut niisket kohta tõsta ja kuivemaks muuta. Võimalik, et osa praegu siin leiduvatest ehitusprahi jms kuhjatistest on jäänud lihtsalt laiali lükkamata. Sedasi aastakümneid seisnud hunnikud on nüüdseks juba kamardunud. Sellise olukorra tõttu keskendusid uuringud kinnistu läänepoolsele küljele, kus oli tegu algse maapinnaga. Seda ala iseloomustas tume pisut niiske muld, millest kogutud vähesed leiud pärinesid 20. sajandist. Ka detek</w:t>
      </w:r>
      <w:r w:rsidR="00C23E6E">
        <w:rPr>
          <w:rFonts w:cs="Arial"/>
        </w:rPr>
        <w:t>t</w:t>
      </w:r>
      <w:r w:rsidRPr="00291D18">
        <w:rPr>
          <w:rFonts w:cs="Arial"/>
        </w:rPr>
        <w:t>oriuuringud osutasid asjaolule, et Roosimäe kinnistule on toodud mitmesugust täidet, 20. sajandist varasemaid leide ei saadud. Võimalik siiski, et pealmiste täitekihtide all on kusagil säilinud ka algset pinnast.</w:t>
      </w:r>
    </w:p>
    <w:p w14:paraId="6F1E596F" w14:textId="00A1054A" w:rsidR="00A3471B" w:rsidRDefault="00291D18" w:rsidP="00291D18">
      <w:pPr>
        <w:spacing w:before="0" w:after="0"/>
        <w:jc w:val="both"/>
        <w:rPr>
          <w:rFonts w:cs="Arial"/>
        </w:rPr>
      </w:pPr>
      <w:r w:rsidRPr="00291D18">
        <w:rPr>
          <w:rFonts w:cs="Arial"/>
        </w:rPr>
        <w:t>Lennuradari teest lõuna poole jäävas asulakoha kaitsevööndis ei olnud võimalik uuringuid läbi viia kuna maapind oli pinnaveega üleujutatud.</w:t>
      </w:r>
    </w:p>
    <w:p w14:paraId="5DF2C6CD" w14:textId="77777777" w:rsidR="00291D18" w:rsidRPr="00173919" w:rsidRDefault="00291D18" w:rsidP="00291D18">
      <w:pPr>
        <w:spacing w:before="0" w:after="0"/>
        <w:jc w:val="both"/>
        <w:rPr>
          <w:rFonts w:cs="Arial"/>
        </w:rPr>
      </w:pPr>
    </w:p>
    <w:p w14:paraId="20527396" w14:textId="77777777" w:rsidR="00601C32" w:rsidRPr="00173919" w:rsidRDefault="00601C32" w:rsidP="00DE585E">
      <w:pPr>
        <w:spacing w:before="0" w:after="0"/>
        <w:jc w:val="both"/>
        <w:rPr>
          <w:rFonts w:cs="Arial"/>
        </w:rPr>
      </w:pPr>
    </w:p>
    <w:p w14:paraId="452CFCDF" w14:textId="77777777" w:rsidR="00E81250" w:rsidRPr="00173919" w:rsidRDefault="00E81250" w:rsidP="00FA5A75">
      <w:pPr>
        <w:pStyle w:val="Pealkiri1"/>
        <w:tabs>
          <w:tab w:val="clear" w:pos="284"/>
        </w:tabs>
        <w:spacing w:before="0"/>
      </w:pPr>
      <w:bookmarkStart w:id="29" w:name="_Toc497647805"/>
      <w:bookmarkStart w:id="30" w:name="_Toc226707855"/>
      <w:r w:rsidRPr="00173919">
        <w:t>P</w:t>
      </w:r>
      <w:bookmarkEnd w:id="29"/>
      <w:r w:rsidR="008E2468" w:rsidRPr="00173919">
        <w:t>LANEERINGU ETTEPANEK</w:t>
      </w:r>
      <w:bookmarkEnd w:id="30"/>
    </w:p>
    <w:p w14:paraId="6AFB92E7" w14:textId="77777777" w:rsidR="00047F11" w:rsidRPr="00173919" w:rsidRDefault="00047F11" w:rsidP="00DE585E">
      <w:pPr>
        <w:autoSpaceDE w:val="0"/>
        <w:autoSpaceDN w:val="0"/>
        <w:adjustRightInd w:val="0"/>
        <w:spacing w:before="0" w:after="0"/>
        <w:jc w:val="both"/>
        <w:rPr>
          <w:rFonts w:cs="Arial"/>
        </w:rPr>
      </w:pPr>
    </w:p>
    <w:p w14:paraId="2B75CE52" w14:textId="47CCC855" w:rsidR="007427F5" w:rsidRPr="00173919" w:rsidRDefault="00E81250" w:rsidP="00F32844">
      <w:pPr>
        <w:pStyle w:val="Pealkiri2"/>
      </w:pPr>
      <w:bookmarkStart w:id="31" w:name="_Toc497647806"/>
      <w:bookmarkStart w:id="32" w:name="_Toc226707856"/>
      <w:r w:rsidRPr="00173919">
        <w:t>Krundijaotus</w:t>
      </w:r>
      <w:bookmarkEnd w:id="31"/>
      <w:r w:rsidR="00F55DE9" w:rsidRPr="00173919">
        <w:t xml:space="preserve"> ja hoonestusala</w:t>
      </w:r>
      <w:bookmarkEnd w:id="32"/>
    </w:p>
    <w:p w14:paraId="289C9345" w14:textId="13E83FE2" w:rsidR="007427F5" w:rsidRDefault="007427F5" w:rsidP="007427F5">
      <w:pPr>
        <w:spacing w:before="0" w:after="0"/>
        <w:jc w:val="both"/>
        <w:rPr>
          <w:rFonts w:cs="Arial"/>
        </w:rPr>
      </w:pPr>
      <w:r w:rsidRPr="00173919">
        <w:rPr>
          <w:rFonts w:cs="Arial"/>
        </w:rPr>
        <w:t xml:space="preserve">Detailplaneeringuga on kavandatud </w:t>
      </w:r>
      <w:r w:rsidR="00D25199" w:rsidRPr="00173919">
        <w:rPr>
          <w:rFonts w:cs="Arial"/>
        </w:rPr>
        <w:t>neli</w:t>
      </w:r>
      <w:r w:rsidR="00033EE4" w:rsidRPr="00173919">
        <w:rPr>
          <w:rFonts w:cs="Arial"/>
        </w:rPr>
        <w:t xml:space="preserve"> äri</w:t>
      </w:r>
      <w:r w:rsidR="008129C8" w:rsidRPr="00173919">
        <w:rPr>
          <w:rFonts w:cs="Arial"/>
        </w:rPr>
        <w:t>- ja tootmis</w:t>
      </w:r>
      <w:r w:rsidR="00033EE4" w:rsidRPr="00173919">
        <w:rPr>
          <w:rFonts w:cs="Arial"/>
        </w:rPr>
        <w:t xml:space="preserve">maa </w:t>
      </w:r>
      <w:r w:rsidR="008129C8" w:rsidRPr="00173919">
        <w:rPr>
          <w:rFonts w:cs="Arial"/>
        </w:rPr>
        <w:t>ning</w:t>
      </w:r>
      <w:r w:rsidR="00033EE4" w:rsidRPr="00173919">
        <w:rPr>
          <w:rFonts w:cs="Arial"/>
        </w:rPr>
        <w:t xml:space="preserve"> </w:t>
      </w:r>
      <w:r w:rsidR="00EE6733" w:rsidRPr="00173919">
        <w:rPr>
          <w:rFonts w:cs="Arial"/>
        </w:rPr>
        <w:t>üks</w:t>
      </w:r>
      <w:r w:rsidRPr="00173919">
        <w:rPr>
          <w:rFonts w:cs="Arial"/>
        </w:rPr>
        <w:t xml:space="preserve"> transpordimaa</w:t>
      </w:r>
      <w:r w:rsidR="00033EE4" w:rsidRPr="00173919">
        <w:rPr>
          <w:rFonts w:cs="Arial"/>
        </w:rPr>
        <w:t xml:space="preserve"> sihtotstarbega</w:t>
      </w:r>
      <w:r w:rsidRPr="00173919">
        <w:rPr>
          <w:rFonts w:cs="Arial"/>
        </w:rPr>
        <w:t xml:space="preserve"> krunti</w:t>
      </w:r>
      <w:r w:rsidR="002B0379" w:rsidRPr="00173919">
        <w:rPr>
          <w:rFonts w:cs="Arial"/>
        </w:rPr>
        <w:t>.</w:t>
      </w:r>
      <w:r w:rsidRPr="00173919">
        <w:rPr>
          <w:rFonts w:cs="Arial"/>
        </w:rPr>
        <w:t xml:space="preserve"> Ü</w:t>
      </w:r>
      <w:r w:rsidR="008129C8" w:rsidRPr="00173919">
        <w:rPr>
          <w:rFonts w:cs="Arial"/>
        </w:rPr>
        <w:t>ks</w:t>
      </w:r>
      <w:r w:rsidRPr="00173919">
        <w:rPr>
          <w:rFonts w:cs="Arial"/>
        </w:rPr>
        <w:t xml:space="preserve"> transpordimaa sihtotstar</w:t>
      </w:r>
      <w:r w:rsidR="008129C8" w:rsidRPr="00173919">
        <w:rPr>
          <w:rFonts w:cs="Arial"/>
        </w:rPr>
        <w:t>bega</w:t>
      </w:r>
      <w:r w:rsidRPr="00173919">
        <w:rPr>
          <w:rFonts w:cs="Arial"/>
        </w:rPr>
        <w:t xml:space="preserve"> krun</w:t>
      </w:r>
      <w:r w:rsidR="008129C8" w:rsidRPr="00173919">
        <w:rPr>
          <w:rFonts w:cs="Arial"/>
        </w:rPr>
        <w:t xml:space="preserve">t on </w:t>
      </w:r>
      <w:r w:rsidR="00A50923" w:rsidRPr="00173919">
        <w:rPr>
          <w:rFonts w:cs="Arial"/>
        </w:rPr>
        <w:t>olemasolev.</w:t>
      </w:r>
    </w:p>
    <w:p w14:paraId="46A73E88" w14:textId="77777777" w:rsidR="00C23E6E" w:rsidRPr="00173919" w:rsidRDefault="00C23E6E" w:rsidP="007427F5">
      <w:pPr>
        <w:spacing w:before="0" w:after="0"/>
        <w:jc w:val="both"/>
        <w:rPr>
          <w:rFonts w:cs="Arial"/>
        </w:rPr>
      </w:pPr>
    </w:p>
    <w:p w14:paraId="31843F50" w14:textId="5DE031BC" w:rsidR="00187B3E" w:rsidRPr="00173919" w:rsidRDefault="00187B3E" w:rsidP="00C23E6E">
      <w:pPr>
        <w:pStyle w:val="Pealdis"/>
        <w:spacing w:after="0"/>
        <w:rPr>
          <w:rFonts w:cs="Arial"/>
          <w:color w:val="auto"/>
        </w:rPr>
      </w:pPr>
      <w:r w:rsidRPr="00173919">
        <w:rPr>
          <w:color w:val="auto"/>
        </w:rPr>
        <w:t xml:space="preserve">Tabel </w:t>
      </w:r>
      <w:r w:rsidRPr="00173919">
        <w:rPr>
          <w:color w:val="auto"/>
        </w:rPr>
        <w:fldChar w:fldCharType="begin"/>
      </w:r>
      <w:r w:rsidRPr="00173919">
        <w:rPr>
          <w:color w:val="auto"/>
        </w:rPr>
        <w:instrText xml:space="preserve"> SEQ Tabel \* ARABIC </w:instrText>
      </w:r>
      <w:r w:rsidRPr="00173919">
        <w:rPr>
          <w:color w:val="auto"/>
        </w:rPr>
        <w:fldChar w:fldCharType="separate"/>
      </w:r>
      <w:r w:rsidR="00B77D97" w:rsidRPr="00173919">
        <w:rPr>
          <w:color w:val="auto"/>
        </w:rPr>
        <w:t>2</w:t>
      </w:r>
      <w:r w:rsidRPr="00173919">
        <w:rPr>
          <w:color w:val="auto"/>
        </w:rPr>
        <w:fldChar w:fldCharType="end"/>
      </w:r>
      <w:r w:rsidRPr="00173919">
        <w:rPr>
          <w:color w:val="auto"/>
        </w:rPr>
        <w:t>. Krundijaotus.</w:t>
      </w:r>
    </w:p>
    <w:tbl>
      <w:tblPr>
        <w:tblStyle w:val="Heleruuttabel1"/>
        <w:tblW w:w="9923" w:type="dxa"/>
        <w:tblInd w:w="-3" w:type="dxa"/>
        <w:tblLook w:val="04A0" w:firstRow="1" w:lastRow="0" w:firstColumn="1" w:lastColumn="0" w:noHBand="0" w:noVBand="1"/>
      </w:tblPr>
      <w:tblGrid>
        <w:gridCol w:w="552"/>
        <w:gridCol w:w="882"/>
        <w:gridCol w:w="5370"/>
        <w:gridCol w:w="3119"/>
      </w:tblGrid>
      <w:tr w:rsidR="003245C3" w:rsidRPr="00173919" w14:paraId="323C388B" w14:textId="77777777" w:rsidTr="00C23E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25FB560E" w14:textId="77777777" w:rsidR="003245C3" w:rsidRPr="00173919" w:rsidRDefault="003245C3" w:rsidP="00F81A79">
            <w:pPr>
              <w:autoSpaceDE w:val="0"/>
              <w:spacing w:before="0"/>
              <w:ind w:left="-105" w:right="-101"/>
              <w:jc w:val="center"/>
              <w:rPr>
                <w:rFonts w:cs="Arial"/>
              </w:rPr>
            </w:pPr>
            <w:r w:rsidRPr="00173919">
              <w:rPr>
                <w:rFonts w:cs="Arial"/>
              </w:rPr>
              <w:t>Pos nr</w:t>
            </w:r>
          </w:p>
        </w:tc>
        <w:tc>
          <w:tcPr>
            <w:tcW w:w="882"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3621137B" w14:textId="77777777" w:rsidR="003245C3" w:rsidRPr="00173919" w:rsidRDefault="003245C3" w:rsidP="000D186C">
            <w:pPr>
              <w:autoSpaceDE w:val="0"/>
              <w:spacing w:before="0"/>
              <w:ind w:left="-92" w:right="-98"/>
              <w:jc w:val="center"/>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Suurus (m²)</w:t>
            </w:r>
          </w:p>
        </w:tc>
        <w:tc>
          <w:tcPr>
            <w:tcW w:w="5370"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14:paraId="2DF51899" w14:textId="77777777" w:rsidR="003245C3" w:rsidRPr="00173919" w:rsidRDefault="003245C3" w:rsidP="000D186C">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Sihtotstarve (detailplaneeringu liikide kaupa)</w:t>
            </w:r>
          </w:p>
        </w:tc>
        <w:tc>
          <w:tcPr>
            <w:tcW w:w="3119" w:type="dxa"/>
            <w:tcBorders>
              <w:top w:val="single" w:sz="2" w:space="0" w:color="auto"/>
              <w:left w:val="single" w:sz="2" w:space="0" w:color="auto"/>
              <w:bottom w:val="single" w:sz="12" w:space="0" w:color="auto"/>
              <w:right w:val="single" w:sz="4" w:space="0" w:color="auto"/>
            </w:tcBorders>
            <w:shd w:val="clear" w:color="auto" w:fill="F2F2F2" w:themeFill="background1" w:themeFillShade="F2"/>
            <w:vAlign w:val="center"/>
          </w:tcPr>
          <w:p w14:paraId="2EBD60ED" w14:textId="61CBEFE6" w:rsidR="003245C3" w:rsidRPr="00173919" w:rsidRDefault="003245C3" w:rsidP="00C23E6E">
            <w:pPr>
              <w:autoSpaceDE w:val="0"/>
              <w:spacing w:before="0"/>
              <w:ind w:left="-101" w:right="-112"/>
              <w:jc w:val="center"/>
              <w:cnfStyle w:val="100000000000" w:firstRow="1" w:lastRow="0" w:firstColumn="0" w:lastColumn="0" w:oddVBand="0" w:evenVBand="0" w:oddHBand="0" w:evenHBand="0" w:firstRowFirstColumn="0" w:firstRowLastColumn="0" w:lastRowFirstColumn="0" w:lastRowLastColumn="0"/>
              <w:rPr>
                <w:rFonts w:cs="Arial"/>
              </w:rPr>
            </w:pPr>
            <w:r w:rsidRPr="00173919">
              <w:rPr>
                <w:rFonts w:cs="Arial"/>
              </w:rPr>
              <w:t>Sihtotstarve (katastriüksuse liikide kaupa)</w:t>
            </w:r>
          </w:p>
        </w:tc>
      </w:tr>
      <w:tr w:rsidR="00B14114" w:rsidRPr="00173919" w14:paraId="48FABAEE" w14:textId="77777777" w:rsidTr="00C23E6E">
        <w:tc>
          <w:tcPr>
            <w:cnfStyle w:val="001000000000" w:firstRow="0" w:lastRow="0" w:firstColumn="1" w:lastColumn="0" w:oddVBand="0" w:evenVBand="0" w:oddHBand="0" w:evenHBand="0" w:firstRowFirstColumn="0" w:firstRowLastColumn="0" w:lastRowFirstColumn="0" w:lastRowLastColumn="0"/>
            <w:tcW w:w="552" w:type="dxa"/>
            <w:tcBorders>
              <w:top w:val="single" w:sz="12" w:space="0" w:color="auto"/>
              <w:left w:val="single" w:sz="2" w:space="0" w:color="auto"/>
              <w:bottom w:val="single" w:sz="2" w:space="0" w:color="auto"/>
              <w:right w:val="single" w:sz="2" w:space="0" w:color="auto"/>
            </w:tcBorders>
            <w:vAlign w:val="center"/>
          </w:tcPr>
          <w:p w14:paraId="4B51FB2C" w14:textId="77777777" w:rsidR="00B14114" w:rsidRPr="00173919" w:rsidRDefault="00B14114" w:rsidP="00B14114">
            <w:pPr>
              <w:autoSpaceDE w:val="0"/>
              <w:spacing w:before="0"/>
              <w:jc w:val="center"/>
              <w:rPr>
                <w:rFonts w:cs="Arial"/>
              </w:rPr>
            </w:pPr>
            <w:r w:rsidRPr="00173919">
              <w:rPr>
                <w:rFonts w:cs="Arial"/>
              </w:rPr>
              <w:t>1</w:t>
            </w:r>
          </w:p>
        </w:tc>
        <w:tc>
          <w:tcPr>
            <w:tcW w:w="882" w:type="dxa"/>
            <w:tcBorders>
              <w:top w:val="single" w:sz="12" w:space="0" w:color="auto"/>
              <w:left w:val="single" w:sz="2" w:space="0" w:color="auto"/>
              <w:bottom w:val="single" w:sz="2" w:space="0" w:color="auto"/>
              <w:right w:val="single" w:sz="2" w:space="0" w:color="auto"/>
            </w:tcBorders>
            <w:vAlign w:val="center"/>
          </w:tcPr>
          <w:p w14:paraId="231D9630" w14:textId="6E6580A6" w:rsidR="00B14114" w:rsidRPr="00173919" w:rsidRDefault="00020251" w:rsidP="000D186C">
            <w:pPr>
              <w:autoSpaceDE w:val="0"/>
              <w:spacing w:before="0"/>
              <w:ind w:left="-92" w:right="-98"/>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17 552</w:t>
            </w:r>
          </w:p>
        </w:tc>
        <w:tc>
          <w:tcPr>
            <w:tcW w:w="5370" w:type="dxa"/>
            <w:tcBorders>
              <w:top w:val="single" w:sz="12" w:space="0" w:color="auto"/>
              <w:left w:val="single" w:sz="2" w:space="0" w:color="auto"/>
              <w:bottom w:val="single" w:sz="2" w:space="0" w:color="auto"/>
              <w:right w:val="single" w:sz="2" w:space="0" w:color="auto"/>
            </w:tcBorders>
            <w:vAlign w:val="center"/>
          </w:tcPr>
          <w:p w14:paraId="411762B0" w14:textId="2FAD512C" w:rsidR="00B14114" w:rsidRPr="00173919" w:rsidRDefault="00123AB1" w:rsidP="000D186C">
            <w:pPr>
              <w:autoSpaceDE w:val="0"/>
              <w:spacing w:before="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kontori- ja büroohoone maa; väikeettevõtluse hoone ja -tootmise hoone maa; kaubandus-, toitlustus- ja teenindushoone maa; laohoone maa; hulgikaubanduse maa, logistikakeskuse maa</w:t>
            </w:r>
          </w:p>
        </w:tc>
        <w:tc>
          <w:tcPr>
            <w:tcW w:w="3119" w:type="dxa"/>
            <w:tcBorders>
              <w:top w:val="single" w:sz="12" w:space="0" w:color="auto"/>
              <w:left w:val="single" w:sz="2" w:space="0" w:color="auto"/>
              <w:bottom w:val="single" w:sz="2" w:space="0" w:color="auto"/>
              <w:right w:val="single" w:sz="4" w:space="0" w:color="auto"/>
            </w:tcBorders>
            <w:vAlign w:val="center"/>
          </w:tcPr>
          <w:p w14:paraId="6893AAED" w14:textId="7F9D65FD" w:rsidR="00B14114" w:rsidRPr="00173919" w:rsidRDefault="00615F60" w:rsidP="003B578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 xml:space="preserve">ärimaa </w:t>
            </w:r>
            <w:r w:rsidR="00715DC9" w:rsidRPr="00173919">
              <w:rPr>
                <w:rFonts w:cs="Arial"/>
              </w:rPr>
              <w:t>0-</w:t>
            </w:r>
            <w:r w:rsidR="00123AB1" w:rsidRPr="00173919">
              <w:rPr>
                <w:rFonts w:cs="Arial"/>
              </w:rPr>
              <w:t>2</w:t>
            </w:r>
            <w:r w:rsidRPr="00173919">
              <w:rPr>
                <w:rFonts w:cs="Arial"/>
              </w:rPr>
              <w:t>0%</w:t>
            </w:r>
            <w:r w:rsidR="00F55DE9" w:rsidRPr="00173919">
              <w:rPr>
                <w:rFonts w:cs="Arial"/>
              </w:rPr>
              <w:t xml:space="preserve"> //</w:t>
            </w:r>
          </w:p>
          <w:p w14:paraId="3931DD12" w14:textId="030A2479" w:rsidR="00F55DE9" w:rsidRPr="00173919" w:rsidRDefault="00F55DE9" w:rsidP="003B578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tootmismaa 80</w:t>
            </w:r>
            <w:r w:rsidR="00715DC9" w:rsidRPr="00173919">
              <w:rPr>
                <w:rFonts w:cs="Arial"/>
              </w:rPr>
              <w:t>-100</w:t>
            </w:r>
            <w:r w:rsidRPr="00173919">
              <w:rPr>
                <w:rFonts w:cs="Arial"/>
              </w:rPr>
              <w:t>%</w:t>
            </w:r>
          </w:p>
        </w:tc>
      </w:tr>
      <w:tr w:rsidR="00F55DE9" w:rsidRPr="00173919" w14:paraId="763279D4" w14:textId="77777777" w:rsidTr="00C23E6E">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left w:val="single" w:sz="2" w:space="0" w:color="auto"/>
              <w:bottom w:val="single" w:sz="2" w:space="0" w:color="auto"/>
              <w:right w:val="single" w:sz="2" w:space="0" w:color="auto"/>
            </w:tcBorders>
            <w:vAlign w:val="center"/>
          </w:tcPr>
          <w:p w14:paraId="55E20990" w14:textId="77777777" w:rsidR="00F55DE9" w:rsidRPr="00173919" w:rsidRDefault="00F55DE9" w:rsidP="00F55DE9">
            <w:pPr>
              <w:autoSpaceDE w:val="0"/>
              <w:spacing w:before="0"/>
              <w:jc w:val="center"/>
              <w:rPr>
                <w:rFonts w:cs="Arial"/>
              </w:rPr>
            </w:pPr>
            <w:r w:rsidRPr="00173919">
              <w:rPr>
                <w:rFonts w:cs="Arial"/>
              </w:rPr>
              <w:t>2</w:t>
            </w:r>
          </w:p>
        </w:tc>
        <w:tc>
          <w:tcPr>
            <w:tcW w:w="882" w:type="dxa"/>
            <w:tcBorders>
              <w:top w:val="single" w:sz="2" w:space="0" w:color="auto"/>
              <w:left w:val="single" w:sz="2" w:space="0" w:color="auto"/>
              <w:bottom w:val="single" w:sz="2" w:space="0" w:color="auto"/>
              <w:right w:val="single" w:sz="2" w:space="0" w:color="auto"/>
            </w:tcBorders>
            <w:vAlign w:val="center"/>
          </w:tcPr>
          <w:p w14:paraId="5B95AFA1" w14:textId="1A082AC0" w:rsidR="00F55DE9" w:rsidRPr="00173919" w:rsidRDefault="00EE6733" w:rsidP="00F55DE9">
            <w:pPr>
              <w:autoSpaceDE w:val="0"/>
              <w:spacing w:before="0"/>
              <w:ind w:left="-92" w:right="-98"/>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17</w:t>
            </w:r>
            <w:r w:rsidR="00020251" w:rsidRPr="00173919">
              <w:rPr>
                <w:rFonts w:cs="Arial"/>
              </w:rPr>
              <w:t xml:space="preserve"> 485</w:t>
            </w:r>
          </w:p>
        </w:tc>
        <w:tc>
          <w:tcPr>
            <w:tcW w:w="5370" w:type="dxa"/>
            <w:tcBorders>
              <w:top w:val="single" w:sz="2" w:space="0" w:color="auto"/>
              <w:left w:val="single" w:sz="2" w:space="0" w:color="auto"/>
              <w:bottom w:val="single" w:sz="2" w:space="0" w:color="auto"/>
              <w:right w:val="single" w:sz="2" w:space="0" w:color="auto"/>
            </w:tcBorders>
            <w:vAlign w:val="center"/>
          </w:tcPr>
          <w:p w14:paraId="187F96EC" w14:textId="120196C1" w:rsidR="00F55DE9" w:rsidRPr="00173919" w:rsidRDefault="00F55DE9" w:rsidP="00F55DE9">
            <w:pPr>
              <w:autoSpaceDE w:val="0"/>
              <w:spacing w:before="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kontori- ja büroohoone maa; väikeettevõtluse hoone ja -tootmise hoone maa; kaubandus-, toitlustus- ja teenindushoone maa; laohoone maa; hulgikaubanduse maa, logistikakeskuse maa</w:t>
            </w:r>
          </w:p>
        </w:tc>
        <w:tc>
          <w:tcPr>
            <w:tcW w:w="3119" w:type="dxa"/>
            <w:tcBorders>
              <w:top w:val="single" w:sz="2" w:space="0" w:color="auto"/>
              <w:left w:val="single" w:sz="2" w:space="0" w:color="auto"/>
              <w:bottom w:val="single" w:sz="2" w:space="0" w:color="auto"/>
              <w:right w:val="single" w:sz="4" w:space="0" w:color="auto"/>
            </w:tcBorders>
            <w:vAlign w:val="center"/>
          </w:tcPr>
          <w:p w14:paraId="60269809" w14:textId="42906EFC" w:rsidR="00F55DE9" w:rsidRPr="00173919" w:rsidRDefault="00F55DE9" w:rsidP="00F55DE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 xml:space="preserve">ärimaa </w:t>
            </w:r>
            <w:r w:rsidR="00715DC9" w:rsidRPr="00173919">
              <w:rPr>
                <w:rFonts w:cs="Arial"/>
              </w:rPr>
              <w:t>0-</w:t>
            </w:r>
            <w:r w:rsidRPr="00173919">
              <w:rPr>
                <w:rFonts w:cs="Arial"/>
              </w:rPr>
              <w:t>20% //</w:t>
            </w:r>
          </w:p>
          <w:p w14:paraId="71CD90A2" w14:textId="7BF054EB" w:rsidR="00F55DE9" w:rsidRPr="00173919" w:rsidRDefault="00F55DE9" w:rsidP="00F55DE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tootmismaa 80</w:t>
            </w:r>
            <w:r w:rsidR="00715DC9" w:rsidRPr="00173919">
              <w:rPr>
                <w:rFonts w:cs="Arial"/>
              </w:rPr>
              <w:t>-100</w:t>
            </w:r>
            <w:r w:rsidRPr="00173919">
              <w:rPr>
                <w:rFonts w:cs="Arial"/>
              </w:rPr>
              <w:t>%</w:t>
            </w:r>
          </w:p>
        </w:tc>
      </w:tr>
      <w:tr w:rsidR="00F55DE9" w:rsidRPr="00173919" w14:paraId="68C74F06" w14:textId="77777777" w:rsidTr="00C23E6E">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left w:val="single" w:sz="2" w:space="0" w:color="auto"/>
              <w:bottom w:val="single" w:sz="2" w:space="0" w:color="auto"/>
              <w:right w:val="single" w:sz="2" w:space="0" w:color="auto"/>
            </w:tcBorders>
            <w:vAlign w:val="center"/>
          </w:tcPr>
          <w:p w14:paraId="0978B846" w14:textId="77777777" w:rsidR="00F55DE9" w:rsidRPr="00173919" w:rsidRDefault="00F55DE9" w:rsidP="00F55DE9">
            <w:pPr>
              <w:autoSpaceDE w:val="0"/>
              <w:spacing w:before="0"/>
              <w:jc w:val="center"/>
              <w:rPr>
                <w:rFonts w:cs="Arial"/>
              </w:rPr>
            </w:pPr>
            <w:r w:rsidRPr="00173919">
              <w:rPr>
                <w:rFonts w:cs="Arial"/>
              </w:rPr>
              <w:lastRenderedPageBreak/>
              <w:t>3</w:t>
            </w:r>
          </w:p>
        </w:tc>
        <w:tc>
          <w:tcPr>
            <w:tcW w:w="882" w:type="dxa"/>
            <w:tcBorders>
              <w:top w:val="single" w:sz="2" w:space="0" w:color="auto"/>
              <w:left w:val="single" w:sz="2" w:space="0" w:color="auto"/>
              <w:bottom w:val="single" w:sz="2" w:space="0" w:color="auto"/>
              <w:right w:val="single" w:sz="2" w:space="0" w:color="auto"/>
            </w:tcBorders>
            <w:vAlign w:val="center"/>
          </w:tcPr>
          <w:p w14:paraId="77420B73" w14:textId="7BFE0BB8" w:rsidR="00F55DE9" w:rsidRPr="00173919" w:rsidRDefault="00020251" w:rsidP="00F55DE9">
            <w:pPr>
              <w:autoSpaceDE w:val="0"/>
              <w:spacing w:before="0"/>
              <w:ind w:left="-92" w:right="-98"/>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20 825</w:t>
            </w:r>
          </w:p>
        </w:tc>
        <w:tc>
          <w:tcPr>
            <w:tcW w:w="5370" w:type="dxa"/>
            <w:tcBorders>
              <w:top w:val="single" w:sz="2" w:space="0" w:color="auto"/>
              <w:left w:val="single" w:sz="2" w:space="0" w:color="auto"/>
              <w:bottom w:val="single" w:sz="2" w:space="0" w:color="auto"/>
              <w:right w:val="single" w:sz="2" w:space="0" w:color="auto"/>
            </w:tcBorders>
            <w:vAlign w:val="center"/>
          </w:tcPr>
          <w:p w14:paraId="3BBE398E" w14:textId="6F7BEEEF" w:rsidR="00F55DE9" w:rsidRPr="00173919" w:rsidRDefault="00F55DE9" w:rsidP="00F55DE9">
            <w:pPr>
              <w:autoSpaceDE w:val="0"/>
              <w:spacing w:before="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kontori- ja büroohoone maa; väikeettevõtluse hoone ja -tootmise hoone maa; kaubandus-, toitlustus- ja teenindushoone maa; laohoone maa; hulgikaubanduse maa, logistikakeskuse maa</w:t>
            </w:r>
          </w:p>
        </w:tc>
        <w:tc>
          <w:tcPr>
            <w:tcW w:w="3119" w:type="dxa"/>
            <w:tcBorders>
              <w:top w:val="single" w:sz="2" w:space="0" w:color="auto"/>
              <w:left w:val="single" w:sz="2" w:space="0" w:color="auto"/>
              <w:bottom w:val="single" w:sz="2" w:space="0" w:color="auto"/>
              <w:right w:val="single" w:sz="4" w:space="0" w:color="auto"/>
            </w:tcBorders>
            <w:vAlign w:val="center"/>
          </w:tcPr>
          <w:p w14:paraId="54A29FFA" w14:textId="0BCEFC04" w:rsidR="00F55DE9" w:rsidRPr="00173919" w:rsidRDefault="00F55DE9" w:rsidP="00F55DE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 xml:space="preserve">ärimaa </w:t>
            </w:r>
            <w:r w:rsidR="00715DC9" w:rsidRPr="00173919">
              <w:rPr>
                <w:rFonts w:cs="Arial"/>
              </w:rPr>
              <w:t>0-</w:t>
            </w:r>
            <w:r w:rsidRPr="00173919">
              <w:rPr>
                <w:rFonts w:cs="Arial"/>
              </w:rPr>
              <w:t>20% //</w:t>
            </w:r>
          </w:p>
          <w:p w14:paraId="0BB2E351" w14:textId="55954226" w:rsidR="00F55DE9" w:rsidRPr="00173919" w:rsidRDefault="00F55DE9" w:rsidP="00F55DE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tootmismaa 80</w:t>
            </w:r>
            <w:r w:rsidR="00715DC9" w:rsidRPr="00173919">
              <w:rPr>
                <w:rFonts w:cs="Arial"/>
              </w:rPr>
              <w:t>-100</w:t>
            </w:r>
            <w:r w:rsidRPr="00173919">
              <w:rPr>
                <w:rFonts w:cs="Arial"/>
              </w:rPr>
              <w:t>%</w:t>
            </w:r>
          </w:p>
        </w:tc>
      </w:tr>
      <w:tr w:rsidR="00F0319D" w:rsidRPr="00173919" w14:paraId="07C08F57" w14:textId="77777777" w:rsidTr="00C23E6E">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left w:val="single" w:sz="2" w:space="0" w:color="auto"/>
              <w:bottom w:val="single" w:sz="2" w:space="0" w:color="auto"/>
              <w:right w:val="single" w:sz="2" w:space="0" w:color="auto"/>
            </w:tcBorders>
            <w:vAlign w:val="center"/>
          </w:tcPr>
          <w:p w14:paraId="5C793A98" w14:textId="6CB01002" w:rsidR="00F0319D" w:rsidRPr="00173919" w:rsidRDefault="00F0319D" w:rsidP="00F0319D">
            <w:pPr>
              <w:autoSpaceDE w:val="0"/>
              <w:spacing w:before="0"/>
              <w:jc w:val="center"/>
              <w:rPr>
                <w:rFonts w:cs="Arial"/>
              </w:rPr>
            </w:pPr>
            <w:r w:rsidRPr="00173919">
              <w:rPr>
                <w:rFonts w:cs="Arial"/>
              </w:rPr>
              <w:t>4</w:t>
            </w:r>
          </w:p>
        </w:tc>
        <w:tc>
          <w:tcPr>
            <w:tcW w:w="882" w:type="dxa"/>
            <w:tcBorders>
              <w:top w:val="single" w:sz="2" w:space="0" w:color="auto"/>
              <w:left w:val="single" w:sz="2" w:space="0" w:color="auto"/>
              <w:bottom w:val="single" w:sz="2" w:space="0" w:color="auto"/>
              <w:right w:val="single" w:sz="2" w:space="0" w:color="auto"/>
            </w:tcBorders>
            <w:vAlign w:val="center"/>
          </w:tcPr>
          <w:p w14:paraId="31C9CF4F" w14:textId="35509FBC" w:rsidR="00F0319D" w:rsidRPr="00173919" w:rsidRDefault="00F0319D" w:rsidP="00F0319D">
            <w:pPr>
              <w:autoSpaceDE w:val="0"/>
              <w:spacing w:before="0"/>
              <w:ind w:left="-92" w:right="-98"/>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2676</w:t>
            </w:r>
          </w:p>
        </w:tc>
        <w:tc>
          <w:tcPr>
            <w:tcW w:w="5370" w:type="dxa"/>
            <w:tcBorders>
              <w:top w:val="single" w:sz="2" w:space="0" w:color="auto"/>
              <w:left w:val="single" w:sz="2" w:space="0" w:color="auto"/>
              <w:bottom w:val="single" w:sz="2" w:space="0" w:color="auto"/>
              <w:right w:val="single" w:sz="2" w:space="0" w:color="auto"/>
            </w:tcBorders>
            <w:vAlign w:val="center"/>
          </w:tcPr>
          <w:p w14:paraId="2622C75E" w14:textId="1449357D" w:rsidR="00F0319D" w:rsidRPr="00173919" w:rsidRDefault="00F0319D" w:rsidP="00F0319D">
            <w:pPr>
              <w:autoSpaceDE w:val="0"/>
              <w:spacing w:before="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kontori- ja büroohoone maa; väikeettevõtluse hoone ja -tootmise hoone maa; kaubandus-, toitlustus- ja teenindushoone maa; laohoone maa; hulgikaubanduse maa, logistikakeskuse maa</w:t>
            </w:r>
          </w:p>
        </w:tc>
        <w:tc>
          <w:tcPr>
            <w:tcW w:w="3119" w:type="dxa"/>
            <w:tcBorders>
              <w:top w:val="single" w:sz="2" w:space="0" w:color="auto"/>
              <w:left w:val="single" w:sz="2" w:space="0" w:color="auto"/>
              <w:bottom w:val="single" w:sz="2" w:space="0" w:color="auto"/>
              <w:right w:val="single" w:sz="4" w:space="0" w:color="auto"/>
            </w:tcBorders>
            <w:vAlign w:val="center"/>
          </w:tcPr>
          <w:p w14:paraId="5795B4AE" w14:textId="77777777" w:rsidR="00F0319D" w:rsidRPr="00173919" w:rsidRDefault="00F0319D" w:rsidP="00F0319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ärimaa 0-20% //</w:t>
            </w:r>
          </w:p>
          <w:p w14:paraId="1F47276F" w14:textId="254160DD" w:rsidR="00F0319D" w:rsidRPr="00173919" w:rsidRDefault="00F0319D" w:rsidP="00F0319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tootmismaa 80-100%</w:t>
            </w:r>
          </w:p>
        </w:tc>
      </w:tr>
      <w:tr w:rsidR="00B14114" w:rsidRPr="00173919" w14:paraId="1314A376" w14:textId="77777777" w:rsidTr="00C23E6E">
        <w:tc>
          <w:tcPr>
            <w:cnfStyle w:val="001000000000" w:firstRow="0" w:lastRow="0" w:firstColumn="1" w:lastColumn="0" w:oddVBand="0" w:evenVBand="0" w:oddHBand="0" w:evenHBand="0" w:firstRowFirstColumn="0" w:firstRowLastColumn="0" w:lastRowFirstColumn="0" w:lastRowLastColumn="0"/>
            <w:tcW w:w="552" w:type="dxa"/>
            <w:tcBorders>
              <w:top w:val="single" w:sz="2" w:space="0" w:color="auto"/>
              <w:left w:val="single" w:sz="2" w:space="0" w:color="auto"/>
              <w:bottom w:val="single" w:sz="2" w:space="0" w:color="auto"/>
              <w:right w:val="single" w:sz="2" w:space="0" w:color="auto"/>
            </w:tcBorders>
            <w:vAlign w:val="center"/>
          </w:tcPr>
          <w:p w14:paraId="412F86A6" w14:textId="28F5383F" w:rsidR="00B14114" w:rsidRPr="00173919" w:rsidRDefault="00F0319D" w:rsidP="00B14114">
            <w:pPr>
              <w:autoSpaceDE w:val="0"/>
              <w:spacing w:before="0"/>
              <w:jc w:val="center"/>
              <w:rPr>
                <w:rFonts w:cs="Arial"/>
                <w:b w:val="0"/>
                <w:bCs w:val="0"/>
              </w:rPr>
            </w:pPr>
            <w:r w:rsidRPr="00173919">
              <w:rPr>
                <w:rFonts w:cs="Arial"/>
              </w:rPr>
              <w:t>5</w:t>
            </w:r>
          </w:p>
        </w:tc>
        <w:tc>
          <w:tcPr>
            <w:tcW w:w="882" w:type="dxa"/>
            <w:tcBorders>
              <w:top w:val="single" w:sz="2" w:space="0" w:color="auto"/>
              <w:left w:val="single" w:sz="2" w:space="0" w:color="auto"/>
              <w:bottom w:val="single" w:sz="2" w:space="0" w:color="auto"/>
              <w:right w:val="single" w:sz="2" w:space="0" w:color="auto"/>
            </w:tcBorders>
            <w:vAlign w:val="center"/>
          </w:tcPr>
          <w:p w14:paraId="574D769B" w14:textId="54F042FF" w:rsidR="00B14114" w:rsidRPr="00173919" w:rsidRDefault="00020251" w:rsidP="000D186C">
            <w:pPr>
              <w:autoSpaceDE w:val="0"/>
              <w:spacing w:before="0"/>
              <w:ind w:left="-92" w:right="-98"/>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1738</w:t>
            </w:r>
          </w:p>
        </w:tc>
        <w:tc>
          <w:tcPr>
            <w:tcW w:w="5370" w:type="dxa"/>
            <w:tcBorders>
              <w:top w:val="single" w:sz="2" w:space="0" w:color="auto"/>
              <w:left w:val="single" w:sz="2" w:space="0" w:color="auto"/>
              <w:bottom w:val="single" w:sz="2" w:space="0" w:color="auto"/>
              <w:right w:val="single" w:sz="2" w:space="0" w:color="auto"/>
            </w:tcBorders>
            <w:vAlign w:val="center"/>
          </w:tcPr>
          <w:p w14:paraId="51CBEC27" w14:textId="34B38116" w:rsidR="00B14114" w:rsidRPr="00173919" w:rsidRDefault="00B14114" w:rsidP="000D186C">
            <w:pPr>
              <w:autoSpaceDE w:val="0"/>
              <w:spacing w:before="0"/>
              <w:ind w:left="-113" w:right="-112"/>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tee ja tänava maa</w:t>
            </w:r>
          </w:p>
        </w:tc>
        <w:tc>
          <w:tcPr>
            <w:tcW w:w="3119" w:type="dxa"/>
            <w:tcBorders>
              <w:top w:val="single" w:sz="2" w:space="0" w:color="auto"/>
              <w:left w:val="single" w:sz="2" w:space="0" w:color="auto"/>
              <w:bottom w:val="single" w:sz="2" w:space="0" w:color="auto"/>
              <w:right w:val="single" w:sz="4" w:space="0" w:color="auto"/>
            </w:tcBorders>
            <w:vAlign w:val="center"/>
          </w:tcPr>
          <w:p w14:paraId="172F77D3" w14:textId="1FA1813D" w:rsidR="00B14114" w:rsidRPr="00173919" w:rsidRDefault="00B14114" w:rsidP="003B578B">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173919">
              <w:rPr>
                <w:rFonts w:cs="Arial"/>
              </w:rPr>
              <w:t>transpordimaa</w:t>
            </w:r>
          </w:p>
        </w:tc>
      </w:tr>
    </w:tbl>
    <w:p w14:paraId="0A15C026" w14:textId="0028CC4C" w:rsidR="001B215D" w:rsidRDefault="001B215D" w:rsidP="007A5E6A">
      <w:pPr>
        <w:suppressAutoHyphens/>
        <w:spacing w:before="60" w:after="0"/>
        <w:jc w:val="both"/>
        <w:rPr>
          <w:rFonts w:cs="Arial"/>
        </w:rPr>
      </w:pPr>
      <w:bookmarkStart w:id="33" w:name="_Toc497647807"/>
      <w:r w:rsidRPr="001B215D">
        <w:rPr>
          <w:rFonts w:cs="Arial"/>
        </w:rPr>
        <w:t xml:space="preserve">Krundi positsiooniga nr </w:t>
      </w:r>
      <w:r w:rsidR="00B333AD">
        <w:rPr>
          <w:rFonts w:cs="Arial"/>
        </w:rPr>
        <w:t>4</w:t>
      </w:r>
      <w:r w:rsidRPr="001B215D">
        <w:rPr>
          <w:rFonts w:cs="Arial"/>
        </w:rPr>
        <w:t xml:space="preserve"> (Roosimäe kinnistu) piire käesoleva detailplaneeringuga ei muudeta ning kinnistu suurus jääb olemasolevaks. Planeeringuga ei kavandata krundi jagamist ega liitmist teiste kruntidega. Üldplaneeringus sätestatud kinnistu minimaalse suuruse nõue rakendub üksnes uute kruntide moodustamisel. Seetõttu ei kohaldu nimetatud nõue krundi positsiooniga nr </w:t>
      </w:r>
      <w:r w:rsidR="00B333AD">
        <w:rPr>
          <w:rFonts w:cs="Arial"/>
        </w:rPr>
        <w:t>4</w:t>
      </w:r>
      <w:r w:rsidRPr="001B215D">
        <w:rPr>
          <w:rFonts w:cs="Arial"/>
        </w:rPr>
        <w:t xml:space="preserve"> (Roosimäe kinnistu) suhtes.</w:t>
      </w:r>
    </w:p>
    <w:p w14:paraId="7056D676" w14:textId="035C6184" w:rsidR="00020251" w:rsidRPr="00173919" w:rsidRDefault="009559CD" w:rsidP="009559CD">
      <w:pPr>
        <w:suppressAutoHyphens/>
        <w:spacing w:before="0" w:after="0"/>
        <w:jc w:val="both"/>
        <w:rPr>
          <w:rFonts w:cs="Arial"/>
        </w:rPr>
      </w:pPr>
      <w:r w:rsidRPr="00173919">
        <w:rPr>
          <w:rFonts w:cs="Arial"/>
        </w:rPr>
        <w:t>Detailplaneeringuga määratakse moodustatud krunditele hoonestusalad. Hoonestusala on ala, kuhu on lubatud ehitusloakohustuslikke kui ka ehitusloakohustuseta hoonete rajamine.</w:t>
      </w:r>
    </w:p>
    <w:p w14:paraId="35BC7CD7" w14:textId="49F242C3" w:rsidR="00020251" w:rsidRPr="00173919" w:rsidRDefault="00020251" w:rsidP="00020251">
      <w:pPr>
        <w:suppressAutoHyphens/>
        <w:spacing w:before="0" w:after="0"/>
        <w:jc w:val="both"/>
        <w:rPr>
          <w:rFonts w:cs="Arial"/>
        </w:rPr>
      </w:pPr>
      <w:r w:rsidRPr="00173919">
        <w:rPr>
          <w:rFonts w:cs="Arial"/>
        </w:rPr>
        <w:t>Planeeritud äri- ja tootmismaa kruntide</w:t>
      </w:r>
      <w:r w:rsidR="000F36BD" w:rsidRPr="00173919">
        <w:rPr>
          <w:rFonts w:cs="Arial"/>
        </w:rPr>
        <w:t xml:space="preserve"> pos nr 1 – 3</w:t>
      </w:r>
      <w:r w:rsidRPr="00173919">
        <w:rPr>
          <w:rFonts w:cs="Arial"/>
        </w:rPr>
        <w:t xml:space="preserve"> hoonestusalad võimaldavad kavandada hoonete ehitamist eraldiseisvatena või ehitatuna piirile kokku tuleohutusnõudeid järgides. Juhul kui soovitakse rajada mitmele krundile üks hoone, siis tuleb need krundid eelnevalt kokku liita ning sel juhul on võimalik ehitada ilma tulemüürita. Liidetavate kruntide ehitusõigused moodustavad liitumise tulemusena tekkinud uue krundi ehitusõiguse järgmiselt: </w:t>
      </w:r>
      <w:bookmarkStart w:id="34" w:name="_Hlk206407996"/>
      <w:r w:rsidRPr="00173919">
        <w:rPr>
          <w:rFonts w:cs="Arial"/>
        </w:rPr>
        <w:t>lubatud ehitisealused pinnad liituvad, hoonete lubatud kõrgus ei muutu</w:t>
      </w:r>
      <w:r w:rsidR="00715DC9" w:rsidRPr="00173919">
        <w:rPr>
          <w:rFonts w:cs="Arial"/>
        </w:rPr>
        <w:t>, hoonete arv ühe krundi kohta ei muutu</w:t>
      </w:r>
      <w:bookmarkEnd w:id="34"/>
      <w:r w:rsidR="00715DC9" w:rsidRPr="00173919">
        <w:rPr>
          <w:rFonts w:cs="Arial"/>
        </w:rPr>
        <w:t xml:space="preserve"> (lubatud ühel krundil kuni viis hoonet)</w:t>
      </w:r>
      <w:r w:rsidRPr="00173919">
        <w:rPr>
          <w:rFonts w:cs="Arial"/>
        </w:rPr>
        <w:t>. Tagada tuleb krundi minimaalne haljastuse osakaal (krundi pinnast 10%). Liidetud kruntidel on lubatud ehitada tingimusel, et kokku liidetud ehitusõigust ei ületata.</w:t>
      </w:r>
    </w:p>
    <w:p w14:paraId="0128D23F" w14:textId="7D6DC385" w:rsidR="009559CD" w:rsidRPr="00173919" w:rsidRDefault="009559CD" w:rsidP="009559CD">
      <w:pPr>
        <w:suppressAutoHyphens/>
        <w:spacing w:before="0" w:after="0"/>
        <w:jc w:val="both"/>
        <w:rPr>
          <w:rFonts w:cs="Arial"/>
        </w:rPr>
      </w:pPr>
      <w:r w:rsidRPr="00173919">
        <w:rPr>
          <w:rFonts w:cs="Arial"/>
        </w:rPr>
        <w:t>Naaberkinnistutest (planeeringuga piirnevad kinnistud) paiknevad hoonestusalad piiridest minimaalselt 4</w:t>
      </w:r>
      <w:r w:rsidR="0046176D" w:rsidRPr="00173919">
        <w:rPr>
          <w:rFonts w:cs="Arial"/>
        </w:rPr>
        <w:t> </w:t>
      </w:r>
      <w:r w:rsidRPr="00173919">
        <w:rPr>
          <w:rFonts w:cs="Arial"/>
        </w:rPr>
        <w:t>m kaugusel. Hoonestusalast välja on lubatud rajada hoonete sihtotstarbeliseks kasutamiseks vajalikke tehnovõrke, parkimisala, piirdeaedu, juurdepääsuteed ja haljastust.</w:t>
      </w:r>
    </w:p>
    <w:p w14:paraId="161673E9" w14:textId="77777777" w:rsidR="009559CD" w:rsidRPr="00173919" w:rsidRDefault="009559CD" w:rsidP="009559CD">
      <w:pPr>
        <w:suppressAutoHyphens/>
        <w:spacing w:before="0" w:after="0"/>
        <w:jc w:val="both"/>
        <w:rPr>
          <w:rFonts w:cs="Arial"/>
        </w:rPr>
      </w:pPr>
      <w:r w:rsidRPr="00173919">
        <w:rPr>
          <w:rFonts w:cs="Arial"/>
        </w:rPr>
        <w:t>Transpordimaa kruntidele hoonestusala ei määrata.</w:t>
      </w:r>
    </w:p>
    <w:p w14:paraId="29EE5EE4" w14:textId="7A30A41D" w:rsidR="00CC78CE" w:rsidRPr="00173919" w:rsidRDefault="009559CD" w:rsidP="009559CD">
      <w:pPr>
        <w:suppressAutoHyphens/>
        <w:spacing w:before="0" w:after="0"/>
        <w:jc w:val="both"/>
        <w:rPr>
          <w:rFonts w:cs="Arial"/>
        </w:rPr>
      </w:pPr>
      <w:r w:rsidRPr="00173919">
        <w:rPr>
          <w:rFonts w:cs="Arial"/>
        </w:rPr>
        <w:t>Hoonestusala sidumine kinnistupiiridega on näidatud joonisel AS-0</w:t>
      </w:r>
      <w:r w:rsidR="001B0F95" w:rsidRPr="00173919">
        <w:rPr>
          <w:rFonts w:cs="Arial"/>
        </w:rPr>
        <w:t>4</w:t>
      </w:r>
      <w:r w:rsidRPr="00173919">
        <w:rPr>
          <w:rFonts w:cs="Arial"/>
        </w:rPr>
        <w:t xml:space="preserve"> Põhijoonis.</w:t>
      </w:r>
    </w:p>
    <w:p w14:paraId="65DF8943" w14:textId="77777777" w:rsidR="009559CD" w:rsidRPr="00173919" w:rsidRDefault="009559CD" w:rsidP="009559CD">
      <w:pPr>
        <w:suppressAutoHyphens/>
        <w:spacing w:before="0" w:after="0"/>
        <w:jc w:val="both"/>
        <w:rPr>
          <w:rFonts w:cs="Arial"/>
        </w:rPr>
      </w:pPr>
    </w:p>
    <w:p w14:paraId="246B685F" w14:textId="3302F7E7" w:rsidR="00E81250" w:rsidRPr="00173919" w:rsidRDefault="00E81250" w:rsidP="00F32844">
      <w:pPr>
        <w:pStyle w:val="Pealkiri2"/>
        <w:tabs>
          <w:tab w:val="left" w:pos="426"/>
        </w:tabs>
        <w:jc w:val="both"/>
        <w:rPr>
          <w:rFonts w:cs="Arial"/>
          <w:szCs w:val="22"/>
        </w:rPr>
      </w:pPr>
      <w:bookmarkStart w:id="35" w:name="_Toc226707857"/>
      <w:r w:rsidRPr="00173919">
        <w:rPr>
          <w:rFonts w:cs="Arial"/>
          <w:szCs w:val="22"/>
        </w:rPr>
        <w:t>Krundi ehitusõigus</w:t>
      </w:r>
      <w:bookmarkEnd w:id="33"/>
      <w:bookmarkEnd w:id="35"/>
    </w:p>
    <w:p w14:paraId="2294BA36" w14:textId="0A1E5EBA" w:rsidR="00C51F3F" w:rsidRPr="00173919" w:rsidRDefault="00C51F3F" w:rsidP="004341A3">
      <w:pPr>
        <w:spacing w:before="0" w:after="0"/>
        <w:jc w:val="both"/>
        <w:rPr>
          <w:rFonts w:cs="Arial"/>
        </w:rPr>
      </w:pPr>
      <w:r w:rsidRPr="00173919">
        <w:rPr>
          <w:rFonts w:cs="Arial"/>
        </w:rPr>
        <w:t xml:space="preserve">Krundi ehitusõigusega määratakse </w:t>
      </w:r>
      <w:r w:rsidR="00BD4E31">
        <w:rPr>
          <w:rFonts w:cs="Arial"/>
        </w:rPr>
        <w:t>planeerimisseaduse</w:t>
      </w:r>
      <w:r w:rsidRPr="00173919">
        <w:rPr>
          <w:rFonts w:cs="Arial"/>
        </w:rPr>
        <w:t xml:space="preserve"> § 126 lg 4 kohaselt:</w:t>
      </w:r>
    </w:p>
    <w:p w14:paraId="31955C61" w14:textId="77777777" w:rsidR="00C51F3F" w:rsidRPr="00173919" w:rsidRDefault="00C51F3F">
      <w:pPr>
        <w:pStyle w:val="Loendilik"/>
        <w:numPr>
          <w:ilvl w:val="0"/>
          <w:numId w:val="17"/>
        </w:numPr>
        <w:spacing w:before="0" w:after="0"/>
        <w:ind w:left="284" w:hanging="218"/>
        <w:jc w:val="both"/>
        <w:rPr>
          <w:rFonts w:cs="Arial"/>
        </w:rPr>
      </w:pPr>
      <w:r w:rsidRPr="00173919">
        <w:rPr>
          <w:rFonts w:cs="Arial"/>
        </w:rPr>
        <w:t>krundi kasutamise sihtotstarve või sihtotstarbed;</w:t>
      </w:r>
    </w:p>
    <w:p w14:paraId="7A397280" w14:textId="77777777" w:rsidR="00C51F3F" w:rsidRPr="00173919" w:rsidRDefault="00C51F3F">
      <w:pPr>
        <w:pStyle w:val="Loendilik"/>
        <w:numPr>
          <w:ilvl w:val="0"/>
          <w:numId w:val="17"/>
        </w:numPr>
        <w:spacing w:before="0" w:after="0"/>
        <w:ind w:left="284" w:hanging="218"/>
        <w:jc w:val="both"/>
        <w:rPr>
          <w:rFonts w:cs="Arial"/>
        </w:rPr>
      </w:pPr>
      <w:r w:rsidRPr="00173919">
        <w:rPr>
          <w:rFonts w:cs="Arial"/>
        </w:rPr>
        <w:t>hoonete või olulise avaliku huviga rajatiste suurim lubatud arv või nende puudumine maa-alal;</w:t>
      </w:r>
    </w:p>
    <w:p w14:paraId="0FA16C57" w14:textId="77777777" w:rsidR="00C51F3F" w:rsidRPr="00173919" w:rsidRDefault="00C51F3F">
      <w:pPr>
        <w:pStyle w:val="Loendilik"/>
        <w:numPr>
          <w:ilvl w:val="0"/>
          <w:numId w:val="17"/>
        </w:numPr>
        <w:spacing w:before="0" w:after="0"/>
        <w:ind w:left="284" w:hanging="218"/>
        <w:jc w:val="both"/>
        <w:rPr>
          <w:rFonts w:cs="Arial"/>
        </w:rPr>
      </w:pPr>
      <w:r w:rsidRPr="00173919">
        <w:rPr>
          <w:rFonts w:cs="Arial"/>
        </w:rPr>
        <w:t>hoonete või olulise avaliku huviga rajatiste suurim lubatud ehitisealune pind;</w:t>
      </w:r>
    </w:p>
    <w:p w14:paraId="5691F772" w14:textId="3123C636" w:rsidR="00C51F3F" w:rsidRPr="00173919" w:rsidRDefault="00C51F3F">
      <w:pPr>
        <w:pStyle w:val="Loendilik"/>
        <w:numPr>
          <w:ilvl w:val="0"/>
          <w:numId w:val="17"/>
        </w:numPr>
        <w:spacing w:before="0" w:after="0"/>
        <w:ind w:left="284" w:hanging="218"/>
        <w:jc w:val="both"/>
        <w:rPr>
          <w:rFonts w:cs="Arial"/>
        </w:rPr>
      </w:pPr>
      <w:r w:rsidRPr="00173919">
        <w:rPr>
          <w:rFonts w:cs="Arial"/>
        </w:rPr>
        <w:t>hoonete või olulise avaliku huviga rajatiste lubatud maksimaalne kõrgus;</w:t>
      </w:r>
    </w:p>
    <w:p w14:paraId="13679C75" w14:textId="476EC8DD" w:rsidR="00C51F3F" w:rsidRPr="00173919" w:rsidRDefault="00C51F3F">
      <w:pPr>
        <w:pStyle w:val="Loendilik"/>
        <w:numPr>
          <w:ilvl w:val="0"/>
          <w:numId w:val="17"/>
        </w:numPr>
        <w:spacing w:before="0" w:after="0"/>
        <w:ind w:left="284" w:hanging="218"/>
        <w:jc w:val="both"/>
        <w:rPr>
          <w:rFonts w:cs="Arial"/>
        </w:rPr>
      </w:pPr>
      <w:r w:rsidRPr="00173919">
        <w:rPr>
          <w:rFonts w:cs="Arial"/>
        </w:rPr>
        <w:t>asjakohasel juhul hoonete või olulise avaliku huviga rajatiste suurim lubatud sügavus.</w:t>
      </w:r>
    </w:p>
    <w:p w14:paraId="2195DF29" w14:textId="36F24E86" w:rsidR="00C51F3F" w:rsidRPr="00173919" w:rsidRDefault="00C51F3F" w:rsidP="004341A3">
      <w:pPr>
        <w:spacing w:before="0" w:after="0"/>
        <w:jc w:val="both"/>
        <w:rPr>
          <w:rFonts w:cs="Arial"/>
        </w:rPr>
      </w:pPr>
      <w:r w:rsidRPr="00173919">
        <w:rPr>
          <w:rFonts w:cs="Arial"/>
        </w:rPr>
        <w:t>Hoonete või olulise avaliku huviga rajatiste suurimat lubatud sügavust detailplaneeringuga ei määrata.</w:t>
      </w:r>
    </w:p>
    <w:p w14:paraId="1181C16B" w14:textId="6FD5D816" w:rsidR="00F0319D" w:rsidRPr="00173919" w:rsidRDefault="00053AB2" w:rsidP="004341A3">
      <w:pPr>
        <w:spacing w:before="0" w:after="0"/>
        <w:jc w:val="both"/>
        <w:rPr>
          <w:rFonts w:cs="Arial"/>
        </w:rPr>
      </w:pPr>
      <w:r w:rsidRPr="00173919">
        <w:rPr>
          <w:rFonts w:cs="Arial"/>
        </w:rPr>
        <w:t>Planeeringuga määratud krundi ehitusõigused on toodud joonisel AS-04 Põhijoonis kruntide ehitusõiguse ja kruntide ehitusõiguse akendes.</w:t>
      </w:r>
    </w:p>
    <w:p w14:paraId="41B33E4C" w14:textId="77777777" w:rsidR="00F0319D" w:rsidRPr="00173919" w:rsidRDefault="00F0319D" w:rsidP="004341A3">
      <w:pPr>
        <w:spacing w:before="0" w:after="0"/>
        <w:jc w:val="both"/>
        <w:rPr>
          <w:rFonts w:cs="Arial"/>
        </w:rPr>
      </w:pPr>
    </w:p>
    <w:p w14:paraId="496F38EA" w14:textId="2B0B1C19" w:rsidR="00187B3E" w:rsidRPr="00173919" w:rsidRDefault="00187B3E" w:rsidP="000D186C">
      <w:pPr>
        <w:pStyle w:val="Pealdis"/>
        <w:spacing w:after="0"/>
        <w:rPr>
          <w:rFonts w:cs="Arial"/>
          <w:color w:val="auto"/>
          <w:szCs w:val="22"/>
        </w:rPr>
      </w:pPr>
      <w:r w:rsidRPr="00173919">
        <w:rPr>
          <w:rFonts w:cs="Arial"/>
          <w:color w:val="auto"/>
          <w:szCs w:val="22"/>
        </w:rPr>
        <w:t xml:space="preserve">Tabel </w:t>
      </w:r>
      <w:r w:rsidRPr="00173919">
        <w:rPr>
          <w:rFonts w:cs="Arial"/>
          <w:color w:val="auto"/>
          <w:szCs w:val="22"/>
        </w:rPr>
        <w:fldChar w:fldCharType="begin"/>
      </w:r>
      <w:r w:rsidRPr="00173919">
        <w:rPr>
          <w:rFonts w:cs="Arial"/>
          <w:color w:val="auto"/>
          <w:szCs w:val="22"/>
        </w:rPr>
        <w:instrText xml:space="preserve"> SEQ Tabel \* ARABIC </w:instrText>
      </w:r>
      <w:r w:rsidRPr="00173919">
        <w:rPr>
          <w:rFonts w:cs="Arial"/>
          <w:color w:val="auto"/>
          <w:szCs w:val="22"/>
        </w:rPr>
        <w:fldChar w:fldCharType="separate"/>
      </w:r>
      <w:r w:rsidR="00B77D97" w:rsidRPr="00173919">
        <w:rPr>
          <w:rFonts w:cs="Arial"/>
          <w:color w:val="auto"/>
          <w:szCs w:val="22"/>
        </w:rPr>
        <w:t>3</w:t>
      </w:r>
      <w:r w:rsidRPr="00173919">
        <w:rPr>
          <w:rFonts w:cs="Arial"/>
          <w:color w:val="auto"/>
          <w:szCs w:val="22"/>
        </w:rPr>
        <w:fldChar w:fldCharType="end"/>
      </w:r>
      <w:r w:rsidRPr="00173919">
        <w:rPr>
          <w:rFonts w:cs="Arial"/>
          <w:color w:val="auto"/>
          <w:szCs w:val="22"/>
        </w:rPr>
        <w:t>. Kruntide ehitusõigus.</w:t>
      </w:r>
    </w:p>
    <w:tbl>
      <w:tblPr>
        <w:tblStyle w:val="Helekontuurtabel"/>
        <w:tblW w:w="97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454"/>
        <w:gridCol w:w="1688"/>
        <w:gridCol w:w="1147"/>
        <w:gridCol w:w="1415"/>
        <w:gridCol w:w="1555"/>
      </w:tblGrid>
      <w:tr w:rsidR="005A158C" w:rsidRPr="00173919" w14:paraId="51482F73" w14:textId="63887062" w:rsidTr="007A5E6A">
        <w:trPr>
          <w:tblHeader/>
        </w:trPr>
        <w:tc>
          <w:tcPr>
            <w:tcW w:w="515" w:type="dxa"/>
            <w:shd w:val="clear" w:color="auto" w:fill="F2F2F2"/>
            <w:vAlign w:val="center"/>
          </w:tcPr>
          <w:p w14:paraId="6BAAD179" w14:textId="7F1EAEFB" w:rsidR="005A158C" w:rsidRPr="00173919" w:rsidRDefault="005A158C" w:rsidP="007C7A9D">
            <w:pPr>
              <w:autoSpaceDE w:val="0"/>
              <w:spacing w:before="0"/>
              <w:ind w:left="-105" w:right="-30"/>
              <w:jc w:val="center"/>
              <w:rPr>
                <w:rFonts w:cs="Arial"/>
                <w:b/>
                <w:bCs/>
              </w:rPr>
            </w:pPr>
            <w:r w:rsidRPr="00173919">
              <w:rPr>
                <w:rFonts w:cs="Arial"/>
                <w:b/>
                <w:bCs/>
              </w:rPr>
              <w:t>Pos nr</w:t>
            </w:r>
          </w:p>
        </w:tc>
        <w:tc>
          <w:tcPr>
            <w:tcW w:w="3454" w:type="dxa"/>
            <w:shd w:val="clear" w:color="auto" w:fill="F2F2F2" w:themeFill="background1" w:themeFillShade="F2"/>
            <w:vAlign w:val="center"/>
          </w:tcPr>
          <w:p w14:paraId="1332ECD8" w14:textId="0C9DFB39" w:rsidR="005A158C" w:rsidRPr="00173919" w:rsidRDefault="005A158C" w:rsidP="00051955">
            <w:pPr>
              <w:autoSpaceDE w:val="0"/>
              <w:spacing w:before="0"/>
              <w:ind w:left="-173" w:right="-111"/>
              <w:jc w:val="center"/>
              <w:rPr>
                <w:rFonts w:cs="Arial"/>
                <w:b/>
                <w:bCs/>
              </w:rPr>
            </w:pPr>
            <w:r w:rsidRPr="00173919">
              <w:rPr>
                <w:rFonts w:cs="Arial"/>
                <w:b/>
                <w:bCs/>
              </w:rPr>
              <w:t>Krundi kasutamise sihtotstarve või sihtotstarbed // katastriüksuse sihtotstarve</w:t>
            </w:r>
          </w:p>
        </w:tc>
        <w:tc>
          <w:tcPr>
            <w:tcW w:w="1688" w:type="dxa"/>
            <w:shd w:val="clear" w:color="auto" w:fill="F2F2F2" w:themeFill="background1" w:themeFillShade="F2"/>
            <w:vAlign w:val="center"/>
          </w:tcPr>
          <w:p w14:paraId="23B4E4E0" w14:textId="1F1B7439" w:rsidR="005A158C" w:rsidRPr="00173919" w:rsidRDefault="005A158C" w:rsidP="00051955">
            <w:pPr>
              <w:autoSpaceDE w:val="0"/>
              <w:spacing w:before="0"/>
              <w:ind w:left="-104" w:right="-115"/>
              <w:jc w:val="center"/>
              <w:rPr>
                <w:rFonts w:cs="Arial"/>
                <w:b/>
                <w:bCs/>
                <w:u w:val="single"/>
              </w:rPr>
            </w:pPr>
            <w:r w:rsidRPr="00173919">
              <w:rPr>
                <w:rFonts w:cs="Arial"/>
                <w:b/>
                <w:bCs/>
              </w:rPr>
              <w:t>Ehitiste suurim lubatud arv või nende puudu</w:t>
            </w:r>
            <w:r w:rsidR="00C23E6E">
              <w:rPr>
                <w:rFonts w:cs="Arial"/>
                <w:b/>
                <w:bCs/>
              </w:rPr>
              <w:t xml:space="preserve">- </w:t>
            </w:r>
            <w:r w:rsidRPr="00173919">
              <w:rPr>
                <w:rFonts w:cs="Arial"/>
                <w:b/>
                <w:bCs/>
              </w:rPr>
              <w:t>mine maa-alal</w:t>
            </w:r>
          </w:p>
        </w:tc>
        <w:tc>
          <w:tcPr>
            <w:tcW w:w="1147" w:type="dxa"/>
            <w:shd w:val="clear" w:color="auto" w:fill="F2F2F2" w:themeFill="background1" w:themeFillShade="F2"/>
            <w:vAlign w:val="center"/>
          </w:tcPr>
          <w:p w14:paraId="6DBD2702" w14:textId="7A7ADCF9" w:rsidR="005A158C" w:rsidRPr="00173919" w:rsidRDefault="005A158C" w:rsidP="007A5E6A">
            <w:pPr>
              <w:autoSpaceDE w:val="0"/>
              <w:spacing w:before="0"/>
              <w:jc w:val="center"/>
              <w:rPr>
                <w:rFonts w:cs="Arial"/>
                <w:b/>
                <w:bCs/>
                <w:u w:val="single"/>
              </w:rPr>
            </w:pPr>
            <w:r w:rsidRPr="00173919">
              <w:rPr>
                <w:rFonts w:cs="Arial"/>
                <w:b/>
                <w:bCs/>
              </w:rPr>
              <w:t>Ehitise- alune pind</w:t>
            </w:r>
          </w:p>
        </w:tc>
        <w:tc>
          <w:tcPr>
            <w:tcW w:w="1415" w:type="dxa"/>
            <w:shd w:val="clear" w:color="auto" w:fill="F2F2F2" w:themeFill="background1" w:themeFillShade="F2"/>
            <w:vAlign w:val="center"/>
          </w:tcPr>
          <w:p w14:paraId="0C8E7C6E" w14:textId="6D3BEE1D" w:rsidR="005A158C" w:rsidRPr="00173919" w:rsidRDefault="005A158C" w:rsidP="000D6082">
            <w:pPr>
              <w:autoSpaceDE w:val="0"/>
              <w:spacing w:before="0"/>
              <w:ind w:left="-103" w:right="-105"/>
              <w:jc w:val="center"/>
              <w:rPr>
                <w:rFonts w:cs="Arial"/>
                <w:b/>
                <w:bCs/>
              </w:rPr>
            </w:pPr>
            <w:r w:rsidRPr="00173919">
              <w:rPr>
                <w:rFonts w:cs="Arial"/>
                <w:b/>
                <w:bCs/>
              </w:rPr>
              <w:t>Ehitiste lubatud max kõrgus</w:t>
            </w:r>
          </w:p>
        </w:tc>
        <w:tc>
          <w:tcPr>
            <w:tcW w:w="1555" w:type="dxa"/>
            <w:shd w:val="clear" w:color="auto" w:fill="F2F2F2" w:themeFill="background1" w:themeFillShade="F2"/>
            <w:vAlign w:val="center"/>
          </w:tcPr>
          <w:p w14:paraId="0BD9F0A5" w14:textId="5229C44C" w:rsidR="005A158C" w:rsidRPr="00173919" w:rsidRDefault="005A158C" w:rsidP="000D186C">
            <w:pPr>
              <w:autoSpaceDE w:val="0"/>
              <w:spacing w:before="0"/>
              <w:ind w:left="-104" w:right="-68"/>
              <w:jc w:val="center"/>
              <w:rPr>
                <w:rFonts w:cs="Arial"/>
                <w:b/>
                <w:bCs/>
              </w:rPr>
            </w:pPr>
            <w:r w:rsidRPr="00173919">
              <w:rPr>
                <w:rFonts w:cs="Arial"/>
                <w:b/>
                <w:bCs/>
              </w:rPr>
              <w:t>Hoone suurim korruselisus maapealne / maa-alune</w:t>
            </w:r>
          </w:p>
        </w:tc>
      </w:tr>
      <w:tr w:rsidR="005A158C" w:rsidRPr="00173919" w14:paraId="0063BD79" w14:textId="14A95A00" w:rsidTr="007A5E6A">
        <w:tc>
          <w:tcPr>
            <w:tcW w:w="515" w:type="dxa"/>
            <w:vAlign w:val="center"/>
          </w:tcPr>
          <w:p w14:paraId="59511E0D" w14:textId="0DE6F954" w:rsidR="005A158C" w:rsidRPr="00173919" w:rsidRDefault="005A158C" w:rsidP="00944012">
            <w:pPr>
              <w:autoSpaceDE w:val="0"/>
              <w:spacing w:before="0"/>
              <w:jc w:val="center"/>
              <w:rPr>
                <w:rFonts w:cs="Arial"/>
                <w:b/>
                <w:bCs/>
              </w:rPr>
            </w:pPr>
            <w:r w:rsidRPr="00173919">
              <w:rPr>
                <w:rFonts w:cs="Arial"/>
                <w:b/>
                <w:bCs/>
              </w:rPr>
              <w:t>1</w:t>
            </w:r>
          </w:p>
        </w:tc>
        <w:tc>
          <w:tcPr>
            <w:tcW w:w="3454" w:type="dxa"/>
          </w:tcPr>
          <w:p w14:paraId="17FAB94F" w14:textId="6C596B08" w:rsidR="005A158C" w:rsidRPr="00173919" w:rsidRDefault="005A158C" w:rsidP="00051955">
            <w:pPr>
              <w:autoSpaceDE w:val="0"/>
              <w:spacing w:before="0" w:line="276" w:lineRule="auto"/>
              <w:ind w:left="-173" w:right="-111"/>
              <w:jc w:val="center"/>
              <w:rPr>
                <w:rFonts w:cs="Arial"/>
              </w:rPr>
            </w:pPr>
            <w:r w:rsidRPr="00173919">
              <w:rPr>
                <w:rFonts w:cs="Arial"/>
              </w:rPr>
              <w:t xml:space="preserve">ÄK/ÄB/ÄV </w:t>
            </w:r>
            <w:r w:rsidR="00715DC9" w:rsidRPr="00173919">
              <w:rPr>
                <w:rFonts w:cs="Arial"/>
              </w:rPr>
              <w:t>0-2</w:t>
            </w:r>
            <w:r w:rsidRPr="00173919">
              <w:rPr>
                <w:rFonts w:cs="Arial"/>
              </w:rPr>
              <w:t xml:space="preserve">0%; TL/TH/TK </w:t>
            </w:r>
            <w:r w:rsidR="00715DC9" w:rsidRPr="00173919">
              <w:rPr>
                <w:rFonts w:cs="Arial"/>
              </w:rPr>
              <w:t>8</w:t>
            </w:r>
            <w:r w:rsidRPr="00173919">
              <w:rPr>
                <w:rFonts w:cs="Arial"/>
              </w:rPr>
              <w:t>0</w:t>
            </w:r>
            <w:r w:rsidR="00715DC9" w:rsidRPr="00173919">
              <w:rPr>
                <w:rFonts w:cs="Arial"/>
              </w:rPr>
              <w:t>-100</w:t>
            </w:r>
            <w:r w:rsidRPr="00173919">
              <w:rPr>
                <w:rFonts w:cs="Arial"/>
              </w:rPr>
              <w:t xml:space="preserve">% // Ä </w:t>
            </w:r>
            <w:r w:rsidR="00715DC9" w:rsidRPr="00173919">
              <w:rPr>
                <w:rFonts w:cs="Arial"/>
              </w:rPr>
              <w:t>0-2</w:t>
            </w:r>
            <w:r w:rsidRPr="00173919">
              <w:rPr>
                <w:rFonts w:cs="Arial"/>
              </w:rPr>
              <w:t xml:space="preserve">0%; T </w:t>
            </w:r>
            <w:r w:rsidR="00715DC9" w:rsidRPr="00173919">
              <w:rPr>
                <w:rFonts w:cs="Arial"/>
              </w:rPr>
              <w:t>8</w:t>
            </w:r>
            <w:r w:rsidRPr="00173919">
              <w:rPr>
                <w:rFonts w:cs="Arial"/>
              </w:rPr>
              <w:t>0</w:t>
            </w:r>
            <w:r w:rsidR="00715DC9" w:rsidRPr="00173919">
              <w:rPr>
                <w:rFonts w:cs="Arial"/>
              </w:rPr>
              <w:t>-100</w:t>
            </w:r>
            <w:r w:rsidRPr="00173919">
              <w:rPr>
                <w:rFonts w:cs="Arial"/>
              </w:rPr>
              <w:t>%</w:t>
            </w:r>
          </w:p>
        </w:tc>
        <w:tc>
          <w:tcPr>
            <w:tcW w:w="1688" w:type="dxa"/>
            <w:vAlign w:val="center"/>
          </w:tcPr>
          <w:p w14:paraId="08A3C459" w14:textId="63C1AF11" w:rsidR="005A158C" w:rsidRPr="00173919" w:rsidRDefault="005A158C" w:rsidP="00051955">
            <w:pPr>
              <w:autoSpaceDE w:val="0"/>
              <w:spacing w:before="0" w:line="276" w:lineRule="auto"/>
              <w:ind w:left="-104" w:right="-115"/>
              <w:jc w:val="center"/>
              <w:rPr>
                <w:rFonts w:cs="Arial"/>
              </w:rPr>
            </w:pPr>
            <w:r w:rsidRPr="00173919">
              <w:rPr>
                <w:rFonts w:cs="Arial"/>
              </w:rPr>
              <w:t>5</w:t>
            </w:r>
          </w:p>
        </w:tc>
        <w:tc>
          <w:tcPr>
            <w:tcW w:w="1147" w:type="dxa"/>
            <w:vAlign w:val="center"/>
          </w:tcPr>
          <w:p w14:paraId="0DB04A19" w14:textId="06AC0C20" w:rsidR="005A158C" w:rsidRPr="00173919" w:rsidRDefault="00020251" w:rsidP="007A5E6A">
            <w:pPr>
              <w:autoSpaceDE w:val="0"/>
              <w:spacing w:before="0" w:line="276" w:lineRule="auto"/>
              <w:ind w:left="-109"/>
              <w:jc w:val="right"/>
              <w:rPr>
                <w:rFonts w:cs="Arial"/>
              </w:rPr>
            </w:pPr>
            <w:r w:rsidRPr="00173919">
              <w:rPr>
                <w:rFonts w:cs="Arial"/>
              </w:rPr>
              <w:t>8775</w:t>
            </w:r>
            <w:r w:rsidR="005A158C" w:rsidRPr="00173919">
              <w:rPr>
                <w:rFonts w:cs="Arial"/>
              </w:rPr>
              <w:t xml:space="preserve"> m²</w:t>
            </w:r>
          </w:p>
        </w:tc>
        <w:tc>
          <w:tcPr>
            <w:tcW w:w="1415" w:type="dxa"/>
            <w:vAlign w:val="center"/>
          </w:tcPr>
          <w:p w14:paraId="3F176AA9" w14:textId="56D1C635" w:rsidR="005A158C" w:rsidRPr="00173919" w:rsidRDefault="005A158C" w:rsidP="000D6082">
            <w:pPr>
              <w:autoSpaceDE w:val="0"/>
              <w:spacing w:before="0" w:line="276" w:lineRule="auto"/>
              <w:ind w:left="-103" w:right="-105"/>
              <w:jc w:val="center"/>
              <w:rPr>
                <w:rFonts w:cs="Arial"/>
              </w:rPr>
            </w:pPr>
            <w:r w:rsidRPr="00173919">
              <w:rPr>
                <w:rFonts w:cs="Arial"/>
              </w:rPr>
              <w:t>16 m</w:t>
            </w:r>
            <w:r w:rsidR="0036739C">
              <w:rPr>
                <w:rFonts w:cs="Arial"/>
              </w:rPr>
              <w:t>*</w:t>
            </w:r>
          </w:p>
        </w:tc>
        <w:tc>
          <w:tcPr>
            <w:tcW w:w="1555" w:type="dxa"/>
            <w:vAlign w:val="center"/>
          </w:tcPr>
          <w:p w14:paraId="4939AEAA" w14:textId="6B6994E6" w:rsidR="005A158C" w:rsidRPr="00173919" w:rsidRDefault="005A158C" w:rsidP="000D186C">
            <w:pPr>
              <w:autoSpaceDE w:val="0"/>
              <w:spacing w:before="0" w:line="276" w:lineRule="auto"/>
              <w:ind w:left="-104" w:right="-68"/>
              <w:jc w:val="center"/>
              <w:rPr>
                <w:rFonts w:cs="Arial"/>
              </w:rPr>
            </w:pPr>
            <w:r w:rsidRPr="00173919">
              <w:rPr>
                <w:rFonts w:cs="Arial"/>
              </w:rPr>
              <w:t>3 / -1</w:t>
            </w:r>
          </w:p>
        </w:tc>
      </w:tr>
      <w:tr w:rsidR="005A158C" w:rsidRPr="00173919" w14:paraId="49C399B2" w14:textId="7F069B46" w:rsidTr="007A5E6A">
        <w:tc>
          <w:tcPr>
            <w:tcW w:w="515" w:type="dxa"/>
            <w:vAlign w:val="center"/>
          </w:tcPr>
          <w:p w14:paraId="0D6889E6" w14:textId="70F7D5EB" w:rsidR="005A158C" w:rsidRPr="00173919" w:rsidRDefault="005A158C" w:rsidP="00D4764F">
            <w:pPr>
              <w:autoSpaceDE w:val="0"/>
              <w:spacing w:before="0"/>
              <w:jc w:val="center"/>
              <w:rPr>
                <w:rFonts w:cs="Arial"/>
                <w:b/>
                <w:bCs/>
              </w:rPr>
            </w:pPr>
            <w:r w:rsidRPr="00173919">
              <w:rPr>
                <w:rFonts w:cs="Arial"/>
                <w:b/>
                <w:bCs/>
              </w:rPr>
              <w:t>2</w:t>
            </w:r>
          </w:p>
        </w:tc>
        <w:tc>
          <w:tcPr>
            <w:tcW w:w="3454" w:type="dxa"/>
          </w:tcPr>
          <w:p w14:paraId="7E7F0635" w14:textId="3346E2B3" w:rsidR="005A158C" w:rsidRPr="00173919" w:rsidRDefault="00715DC9" w:rsidP="00D4764F">
            <w:pPr>
              <w:autoSpaceDE w:val="0"/>
              <w:spacing w:before="0" w:line="276" w:lineRule="auto"/>
              <w:ind w:left="-173" w:right="-111"/>
              <w:jc w:val="center"/>
              <w:rPr>
                <w:rFonts w:cs="Arial"/>
              </w:rPr>
            </w:pPr>
            <w:r w:rsidRPr="00173919">
              <w:rPr>
                <w:rFonts w:cs="Arial"/>
              </w:rPr>
              <w:t>ÄK/ÄB/ÄV 0-20%; TL/TH/TK 80-100% // Ä 0-20%; T 80-100%</w:t>
            </w:r>
          </w:p>
        </w:tc>
        <w:tc>
          <w:tcPr>
            <w:tcW w:w="1688" w:type="dxa"/>
            <w:vAlign w:val="center"/>
          </w:tcPr>
          <w:p w14:paraId="6A1E1CAA" w14:textId="1BA17988" w:rsidR="005A158C" w:rsidRPr="00173919" w:rsidRDefault="005A158C" w:rsidP="00D4764F">
            <w:pPr>
              <w:autoSpaceDE w:val="0"/>
              <w:spacing w:before="0" w:line="276" w:lineRule="auto"/>
              <w:ind w:left="-104" w:right="-115"/>
              <w:jc w:val="center"/>
              <w:rPr>
                <w:rFonts w:cs="Arial"/>
              </w:rPr>
            </w:pPr>
            <w:r w:rsidRPr="00173919">
              <w:rPr>
                <w:rFonts w:cs="Arial"/>
              </w:rPr>
              <w:t>5</w:t>
            </w:r>
          </w:p>
        </w:tc>
        <w:tc>
          <w:tcPr>
            <w:tcW w:w="1147" w:type="dxa"/>
            <w:vAlign w:val="center"/>
          </w:tcPr>
          <w:p w14:paraId="203E8A17" w14:textId="473F293D" w:rsidR="005A158C" w:rsidRPr="00173919" w:rsidRDefault="00EE6733" w:rsidP="007A5E6A">
            <w:pPr>
              <w:autoSpaceDE w:val="0"/>
              <w:spacing w:before="0" w:line="276" w:lineRule="auto"/>
              <w:ind w:left="-109"/>
              <w:jc w:val="right"/>
              <w:rPr>
                <w:rFonts w:cs="Arial"/>
              </w:rPr>
            </w:pPr>
            <w:r w:rsidRPr="00173919">
              <w:rPr>
                <w:rFonts w:cs="Arial"/>
              </w:rPr>
              <w:t>8</w:t>
            </w:r>
            <w:r w:rsidR="00020251" w:rsidRPr="00173919">
              <w:rPr>
                <w:rFonts w:cs="Arial"/>
              </w:rPr>
              <w:t>740</w:t>
            </w:r>
            <w:r w:rsidRPr="00173919">
              <w:rPr>
                <w:rFonts w:cs="Arial"/>
              </w:rPr>
              <w:t xml:space="preserve"> </w:t>
            </w:r>
            <w:r w:rsidR="005A158C" w:rsidRPr="00173919">
              <w:rPr>
                <w:rFonts w:cs="Arial"/>
              </w:rPr>
              <w:t>m²</w:t>
            </w:r>
          </w:p>
        </w:tc>
        <w:tc>
          <w:tcPr>
            <w:tcW w:w="1415" w:type="dxa"/>
            <w:vAlign w:val="center"/>
          </w:tcPr>
          <w:p w14:paraId="1A445027" w14:textId="48ADC47B" w:rsidR="005A158C" w:rsidRPr="00173919" w:rsidRDefault="005A158C" w:rsidP="000D6082">
            <w:pPr>
              <w:autoSpaceDE w:val="0"/>
              <w:spacing w:before="0" w:line="276" w:lineRule="auto"/>
              <w:ind w:left="-103" w:right="-105"/>
              <w:jc w:val="center"/>
              <w:rPr>
                <w:rFonts w:cs="Arial"/>
              </w:rPr>
            </w:pPr>
            <w:r w:rsidRPr="00173919">
              <w:rPr>
                <w:rFonts w:cs="Arial"/>
              </w:rPr>
              <w:t>16 m</w:t>
            </w:r>
            <w:r w:rsidR="0036739C">
              <w:rPr>
                <w:rFonts w:cs="Arial"/>
              </w:rPr>
              <w:t>*</w:t>
            </w:r>
          </w:p>
        </w:tc>
        <w:tc>
          <w:tcPr>
            <w:tcW w:w="1555" w:type="dxa"/>
            <w:vAlign w:val="center"/>
          </w:tcPr>
          <w:p w14:paraId="0F6EF541" w14:textId="14FDE5E7" w:rsidR="005A158C" w:rsidRPr="00173919" w:rsidRDefault="005A158C" w:rsidP="00D4764F">
            <w:pPr>
              <w:autoSpaceDE w:val="0"/>
              <w:spacing w:before="0" w:line="276" w:lineRule="auto"/>
              <w:ind w:left="-104" w:right="-68"/>
              <w:jc w:val="center"/>
              <w:rPr>
                <w:rFonts w:cs="Arial"/>
              </w:rPr>
            </w:pPr>
            <w:r w:rsidRPr="00173919">
              <w:rPr>
                <w:rFonts w:cs="Arial"/>
              </w:rPr>
              <w:t>3 / -1</w:t>
            </w:r>
          </w:p>
        </w:tc>
      </w:tr>
      <w:tr w:rsidR="005A158C" w:rsidRPr="00173919" w14:paraId="2A4D178C" w14:textId="4951E36E" w:rsidTr="007A5E6A">
        <w:tc>
          <w:tcPr>
            <w:tcW w:w="515" w:type="dxa"/>
            <w:vAlign w:val="center"/>
          </w:tcPr>
          <w:p w14:paraId="6FEC1DF9" w14:textId="6ED6805E" w:rsidR="005A158C" w:rsidRPr="00173919" w:rsidRDefault="005A158C" w:rsidP="00D4764F">
            <w:pPr>
              <w:autoSpaceDE w:val="0"/>
              <w:spacing w:before="0"/>
              <w:jc w:val="center"/>
              <w:rPr>
                <w:rFonts w:cs="Arial"/>
                <w:b/>
                <w:bCs/>
              </w:rPr>
            </w:pPr>
            <w:r w:rsidRPr="00173919">
              <w:rPr>
                <w:rFonts w:cs="Arial"/>
                <w:b/>
                <w:bCs/>
              </w:rPr>
              <w:t>3</w:t>
            </w:r>
          </w:p>
        </w:tc>
        <w:tc>
          <w:tcPr>
            <w:tcW w:w="3454" w:type="dxa"/>
          </w:tcPr>
          <w:p w14:paraId="5046D144" w14:textId="117E85E0" w:rsidR="005A158C" w:rsidRPr="00173919" w:rsidRDefault="00715DC9" w:rsidP="00D4764F">
            <w:pPr>
              <w:autoSpaceDE w:val="0"/>
              <w:spacing w:before="0" w:line="276" w:lineRule="auto"/>
              <w:ind w:left="-173" w:right="-111"/>
              <w:jc w:val="center"/>
              <w:rPr>
                <w:rFonts w:cs="Arial"/>
              </w:rPr>
            </w:pPr>
            <w:r w:rsidRPr="00173919">
              <w:rPr>
                <w:rFonts w:cs="Arial"/>
              </w:rPr>
              <w:t>ÄK/ÄB/ÄV 0-20%; TL/TH/TK 80-100% // Ä 0-20%; T 80-100%</w:t>
            </w:r>
          </w:p>
        </w:tc>
        <w:tc>
          <w:tcPr>
            <w:tcW w:w="1688" w:type="dxa"/>
            <w:vAlign w:val="center"/>
          </w:tcPr>
          <w:p w14:paraId="47D708A0" w14:textId="11363306" w:rsidR="005A158C" w:rsidRPr="00173919" w:rsidRDefault="005A158C" w:rsidP="00D4764F">
            <w:pPr>
              <w:autoSpaceDE w:val="0"/>
              <w:spacing w:before="0" w:line="276" w:lineRule="auto"/>
              <w:ind w:left="-104" w:right="-115"/>
              <w:jc w:val="center"/>
              <w:rPr>
                <w:rFonts w:cs="Arial"/>
              </w:rPr>
            </w:pPr>
            <w:r w:rsidRPr="00173919">
              <w:rPr>
                <w:rFonts w:cs="Arial"/>
              </w:rPr>
              <w:t>5</w:t>
            </w:r>
          </w:p>
        </w:tc>
        <w:tc>
          <w:tcPr>
            <w:tcW w:w="1147" w:type="dxa"/>
            <w:vAlign w:val="center"/>
          </w:tcPr>
          <w:p w14:paraId="1F72C3AF" w14:textId="3766E60D" w:rsidR="005A158C" w:rsidRPr="00173919" w:rsidRDefault="00020251" w:rsidP="007A5E6A">
            <w:pPr>
              <w:autoSpaceDE w:val="0"/>
              <w:spacing w:before="0" w:line="276" w:lineRule="auto"/>
              <w:ind w:left="-109"/>
              <w:jc w:val="right"/>
              <w:rPr>
                <w:rFonts w:cs="Arial"/>
              </w:rPr>
            </w:pPr>
            <w:r w:rsidRPr="00173919">
              <w:rPr>
                <w:rFonts w:cs="Arial"/>
              </w:rPr>
              <w:t>10 410</w:t>
            </w:r>
            <w:r w:rsidR="00EE6733" w:rsidRPr="00173919">
              <w:rPr>
                <w:rFonts w:cs="Arial"/>
              </w:rPr>
              <w:t xml:space="preserve"> </w:t>
            </w:r>
            <w:r w:rsidR="005A158C" w:rsidRPr="00173919">
              <w:rPr>
                <w:rFonts w:cs="Arial"/>
              </w:rPr>
              <w:t>m²</w:t>
            </w:r>
          </w:p>
        </w:tc>
        <w:tc>
          <w:tcPr>
            <w:tcW w:w="1415" w:type="dxa"/>
            <w:vAlign w:val="center"/>
          </w:tcPr>
          <w:p w14:paraId="10C9D716" w14:textId="4D578BBC" w:rsidR="005A158C" w:rsidRPr="00173919" w:rsidRDefault="005A158C" w:rsidP="000D6082">
            <w:pPr>
              <w:autoSpaceDE w:val="0"/>
              <w:spacing w:before="0" w:line="276" w:lineRule="auto"/>
              <w:ind w:left="-103" w:right="-105"/>
              <w:jc w:val="center"/>
              <w:rPr>
                <w:rFonts w:cs="Arial"/>
              </w:rPr>
            </w:pPr>
            <w:r w:rsidRPr="00173919">
              <w:rPr>
                <w:rFonts w:cs="Arial"/>
              </w:rPr>
              <w:t>16 m</w:t>
            </w:r>
            <w:r w:rsidR="0036739C">
              <w:rPr>
                <w:rFonts w:cs="Arial"/>
              </w:rPr>
              <w:t>*</w:t>
            </w:r>
          </w:p>
        </w:tc>
        <w:tc>
          <w:tcPr>
            <w:tcW w:w="1555" w:type="dxa"/>
            <w:vAlign w:val="center"/>
          </w:tcPr>
          <w:p w14:paraId="1E04CB1D" w14:textId="279B89B0" w:rsidR="005A158C" w:rsidRPr="00173919" w:rsidRDefault="005A158C" w:rsidP="00D4764F">
            <w:pPr>
              <w:autoSpaceDE w:val="0"/>
              <w:spacing w:before="0" w:line="276" w:lineRule="auto"/>
              <w:ind w:left="-104" w:right="-68"/>
              <w:jc w:val="center"/>
              <w:rPr>
                <w:rFonts w:cs="Arial"/>
              </w:rPr>
            </w:pPr>
            <w:r w:rsidRPr="00173919">
              <w:rPr>
                <w:rFonts w:cs="Arial"/>
              </w:rPr>
              <w:t>3 / -1</w:t>
            </w:r>
          </w:p>
        </w:tc>
      </w:tr>
      <w:tr w:rsidR="00F0319D" w:rsidRPr="00173919" w14:paraId="6B36F0F3" w14:textId="77777777" w:rsidTr="007A5E6A">
        <w:tc>
          <w:tcPr>
            <w:tcW w:w="515" w:type="dxa"/>
            <w:vAlign w:val="center"/>
          </w:tcPr>
          <w:p w14:paraId="2A4B936C" w14:textId="50B19A0A" w:rsidR="00F0319D" w:rsidRPr="00173919" w:rsidRDefault="00F0319D" w:rsidP="00F0319D">
            <w:pPr>
              <w:autoSpaceDE w:val="0"/>
              <w:spacing w:before="0"/>
              <w:jc w:val="center"/>
              <w:rPr>
                <w:rFonts w:cs="Arial"/>
                <w:b/>
                <w:bCs/>
              </w:rPr>
            </w:pPr>
            <w:r w:rsidRPr="00173919">
              <w:rPr>
                <w:b/>
                <w:bCs/>
              </w:rPr>
              <w:t>4</w:t>
            </w:r>
          </w:p>
        </w:tc>
        <w:tc>
          <w:tcPr>
            <w:tcW w:w="3454" w:type="dxa"/>
          </w:tcPr>
          <w:p w14:paraId="30635061" w14:textId="1979B93B" w:rsidR="00F0319D" w:rsidRPr="00173919" w:rsidRDefault="00F0319D" w:rsidP="00F0319D">
            <w:pPr>
              <w:autoSpaceDE w:val="0"/>
              <w:spacing w:before="0" w:line="276" w:lineRule="auto"/>
              <w:ind w:left="-173" w:right="-111"/>
              <w:jc w:val="center"/>
              <w:rPr>
                <w:rFonts w:cs="Arial"/>
              </w:rPr>
            </w:pPr>
            <w:r w:rsidRPr="00173919">
              <w:t>ÄK/ÄB/ÄV 0-20%; TL/TH/TK 80-100% // Ä 0-20%; T 80-100%</w:t>
            </w:r>
          </w:p>
        </w:tc>
        <w:tc>
          <w:tcPr>
            <w:tcW w:w="1688" w:type="dxa"/>
            <w:vAlign w:val="center"/>
          </w:tcPr>
          <w:p w14:paraId="6D0F7147" w14:textId="313C9379" w:rsidR="00F0319D" w:rsidRPr="00173919" w:rsidRDefault="001B215D" w:rsidP="00F0319D">
            <w:pPr>
              <w:autoSpaceDE w:val="0"/>
              <w:spacing w:before="0" w:line="276" w:lineRule="auto"/>
              <w:ind w:left="-104" w:right="-115"/>
              <w:jc w:val="center"/>
              <w:rPr>
                <w:rFonts w:cs="Arial"/>
              </w:rPr>
            </w:pPr>
            <w:r>
              <w:rPr>
                <w:rFonts w:cs="Arial"/>
              </w:rPr>
              <w:t>3</w:t>
            </w:r>
          </w:p>
        </w:tc>
        <w:tc>
          <w:tcPr>
            <w:tcW w:w="1147" w:type="dxa"/>
            <w:vAlign w:val="center"/>
          </w:tcPr>
          <w:p w14:paraId="04799B0C" w14:textId="30BD28EF" w:rsidR="00F0319D" w:rsidRPr="00173919" w:rsidRDefault="00F0319D" w:rsidP="007A5E6A">
            <w:pPr>
              <w:autoSpaceDE w:val="0"/>
              <w:spacing w:before="0" w:line="276" w:lineRule="auto"/>
              <w:ind w:left="-109"/>
              <w:jc w:val="right"/>
              <w:rPr>
                <w:rFonts w:cs="Arial"/>
              </w:rPr>
            </w:pPr>
            <w:r w:rsidRPr="00173919">
              <w:t>1335 m²</w:t>
            </w:r>
          </w:p>
        </w:tc>
        <w:tc>
          <w:tcPr>
            <w:tcW w:w="1415" w:type="dxa"/>
            <w:vAlign w:val="center"/>
          </w:tcPr>
          <w:p w14:paraId="483DBE5A" w14:textId="32987819" w:rsidR="00F0319D" w:rsidRPr="00173919" w:rsidRDefault="00F0319D" w:rsidP="00F0319D">
            <w:pPr>
              <w:autoSpaceDE w:val="0"/>
              <w:spacing w:before="0" w:line="276" w:lineRule="auto"/>
              <w:ind w:left="-103" w:right="-105"/>
              <w:jc w:val="center"/>
              <w:rPr>
                <w:rFonts w:cs="Arial"/>
              </w:rPr>
            </w:pPr>
            <w:r w:rsidRPr="00173919">
              <w:t>16 m</w:t>
            </w:r>
            <w:r w:rsidR="0036739C">
              <w:t>*</w:t>
            </w:r>
          </w:p>
        </w:tc>
        <w:tc>
          <w:tcPr>
            <w:tcW w:w="1555" w:type="dxa"/>
            <w:vAlign w:val="center"/>
          </w:tcPr>
          <w:p w14:paraId="03BC55DF" w14:textId="0E61B344" w:rsidR="00F0319D" w:rsidRPr="00173919" w:rsidRDefault="00F0319D" w:rsidP="00F0319D">
            <w:pPr>
              <w:autoSpaceDE w:val="0"/>
              <w:spacing w:before="0" w:line="276" w:lineRule="auto"/>
              <w:ind w:left="-104" w:right="-68"/>
              <w:jc w:val="center"/>
              <w:rPr>
                <w:rFonts w:cs="Arial"/>
              </w:rPr>
            </w:pPr>
            <w:r w:rsidRPr="00173919">
              <w:t>3 / -1</w:t>
            </w:r>
          </w:p>
        </w:tc>
      </w:tr>
      <w:tr w:rsidR="005A158C" w:rsidRPr="00173919" w14:paraId="130AD805" w14:textId="180A0816" w:rsidTr="007A5E6A">
        <w:tc>
          <w:tcPr>
            <w:tcW w:w="515" w:type="dxa"/>
            <w:vAlign w:val="center"/>
          </w:tcPr>
          <w:p w14:paraId="6A8D244F" w14:textId="6FDA7C32" w:rsidR="005A158C" w:rsidRPr="00173919" w:rsidRDefault="00F0319D" w:rsidP="00CC2E6E">
            <w:pPr>
              <w:autoSpaceDE w:val="0"/>
              <w:spacing w:before="0"/>
              <w:jc w:val="center"/>
              <w:rPr>
                <w:rFonts w:cs="Arial"/>
                <w:b/>
                <w:bCs/>
              </w:rPr>
            </w:pPr>
            <w:r w:rsidRPr="00173919">
              <w:rPr>
                <w:rFonts w:cs="Arial"/>
                <w:b/>
                <w:bCs/>
              </w:rPr>
              <w:t>5</w:t>
            </w:r>
          </w:p>
        </w:tc>
        <w:tc>
          <w:tcPr>
            <w:tcW w:w="3454" w:type="dxa"/>
            <w:vAlign w:val="center"/>
          </w:tcPr>
          <w:p w14:paraId="43B6CB5B" w14:textId="68F198AD" w:rsidR="005A158C" w:rsidRPr="00173919" w:rsidRDefault="005A158C" w:rsidP="00051955">
            <w:pPr>
              <w:autoSpaceDE w:val="0"/>
              <w:spacing w:before="0" w:line="276" w:lineRule="auto"/>
              <w:ind w:left="-173" w:right="-111"/>
              <w:jc w:val="center"/>
              <w:rPr>
                <w:rFonts w:cs="Arial"/>
              </w:rPr>
            </w:pPr>
            <w:r w:rsidRPr="00173919">
              <w:rPr>
                <w:rFonts w:cs="Arial"/>
              </w:rPr>
              <w:t>LT 100% // L 100%</w:t>
            </w:r>
          </w:p>
        </w:tc>
        <w:tc>
          <w:tcPr>
            <w:tcW w:w="1688" w:type="dxa"/>
            <w:vAlign w:val="center"/>
          </w:tcPr>
          <w:p w14:paraId="56A44809" w14:textId="583119B7" w:rsidR="005A158C" w:rsidRPr="00173919" w:rsidRDefault="005A158C" w:rsidP="00051955">
            <w:pPr>
              <w:autoSpaceDE w:val="0"/>
              <w:spacing w:before="0" w:line="276" w:lineRule="auto"/>
              <w:ind w:left="-104" w:right="-115"/>
              <w:jc w:val="center"/>
              <w:rPr>
                <w:rFonts w:cs="Arial"/>
              </w:rPr>
            </w:pPr>
            <w:r w:rsidRPr="00173919">
              <w:rPr>
                <w:rFonts w:cs="Arial"/>
              </w:rPr>
              <w:t>-</w:t>
            </w:r>
          </w:p>
        </w:tc>
        <w:tc>
          <w:tcPr>
            <w:tcW w:w="1147" w:type="dxa"/>
            <w:vAlign w:val="center"/>
          </w:tcPr>
          <w:p w14:paraId="776C6346" w14:textId="59E9F026" w:rsidR="005A158C" w:rsidRPr="00173919" w:rsidRDefault="005A158C" w:rsidP="000D186C">
            <w:pPr>
              <w:autoSpaceDE w:val="0"/>
              <w:spacing w:before="0" w:line="276" w:lineRule="auto"/>
              <w:ind w:left="-109" w:right="-113"/>
              <w:jc w:val="center"/>
              <w:rPr>
                <w:rFonts w:cs="Arial"/>
              </w:rPr>
            </w:pPr>
            <w:r w:rsidRPr="00173919">
              <w:rPr>
                <w:rFonts w:cs="Arial"/>
              </w:rPr>
              <w:t>-</w:t>
            </w:r>
          </w:p>
        </w:tc>
        <w:tc>
          <w:tcPr>
            <w:tcW w:w="1415" w:type="dxa"/>
            <w:vAlign w:val="center"/>
          </w:tcPr>
          <w:p w14:paraId="142964C0" w14:textId="4CCDEB0D" w:rsidR="005A158C" w:rsidRPr="00173919" w:rsidRDefault="005A158C" w:rsidP="000D6082">
            <w:pPr>
              <w:autoSpaceDE w:val="0"/>
              <w:spacing w:before="0" w:line="276" w:lineRule="auto"/>
              <w:ind w:left="-103" w:right="-105"/>
              <w:jc w:val="center"/>
              <w:rPr>
                <w:rFonts w:cs="Arial"/>
              </w:rPr>
            </w:pPr>
            <w:r w:rsidRPr="00173919">
              <w:rPr>
                <w:rFonts w:cs="Arial"/>
              </w:rPr>
              <w:t>-</w:t>
            </w:r>
          </w:p>
        </w:tc>
        <w:tc>
          <w:tcPr>
            <w:tcW w:w="1555" w:type="dxa"/>
          </w:tcPr>
          <w:p w14:paraId="089204CD" w14:textId="3BCDEFE4" w:rsidR="005A158C" w:rsidRPr="00173919" w:rsidRDefault="005A158C" w:rsidP="000D186C">
            <w:pPr>
              <w:autoSpaceDE w:val="0"/>
              <w:spacing w:before="0" w:line="276" w:lineRule="auto"/>
              <w:ind w:left="-104" w:right="-68"/>
              <w:jc w:val="center"/>
              <w:rPr>
                <w:rFonts w:cs="Arial"/>
              </w:rPr>
            </w:pPr>
            <w:r w:rsidRPr="00173919">
              <w:rPr>
                <w:rFonts w:cs="Arial"/>
              </w:rPr>
              <w:t>-</w:t>
            </w:r>
          </w:p>
        </w:tc>
      </w:tr>
    </w:tbl>
    <w:p w14:paraId="334C921B" w14:textId="1B45F847" w:rsidR="00FC245C" w:rsidRPr="0036739C" w:rsidRDefault="0036739C" w:rsidP="008E659E">
      <w:pPr>
        <w:suppressAutoHyphens/>
        <w:spacing w:before="0" w:after="0"/>
        <w:jc w:val="both"/>
        <w:rPr>
          <w:rFonts w:cs="Arial"/>
          <w:i/>
          <w:iCs/>
        </w:rPr>
      </w:pPr>
      <w:r w:rsidRPr="0036739C">
        <w:rPr>
          <w:rFonts w:cs="Arial"/>
          <w:i/>
          <w:iCs/>
        </w:rPr>
        <w:t>*</w:t>
      </w:r>
      <w:r w:rsidRPr="0036739C">
        <w:rPr>
          <w:i/>
          <w:iCs/>
        </w:rPr>
        <w:t xml:space="preserve"> </w:t>
      </w:r>
      <w:r w:rsidRPr="0036739C">
        <w:rPr>
          <w:rFonts w:cs="Arial"/>
          <w:i/>
          <w:iCs/>
        </w:rPr>
        <w:t>arvestada tuleb lennujaama kõrguspiirangutega</w:t>
      </w:r>
    </w:p>
    <w:p w14:paraId="57A9EEC1" w14:textId="31C620FB" w:rsidR="002D4D13" w:rsidRPr="00173919" w:rsidRDefault="002D4D13" w:rsidP="007A5E6A">
      <w:pPr>
        <w:autoSpaceDE w:val="0"/>
        <w:spacing w:before="60" w:after="0"/>
        <w:jc w:val="both"/>
        <w:rPr>
          <w:rFonts w:cs="Arial"/>
        </w:rPr>
      </w:pPr>
      <w:r w:rsidRPr="00173919">
        <w:rPr>
          <w:rFonts w:cs="Arial"/>
        </w:rPr>
        <w:t>Lubatud suurim ehitisealune pind näitab kõikide ehitiste suurimat lubatud pinda, s</w:t>
      </w:r>
      <w:r w:rsidR="000D6082" w:rsidRPr="00173919">
        <w:rPr>
          <w:rFonts w:cs="Arial"/>
        </w:rPr>
        <w:t>.</w:t>
      </w:r>
      <w:r w:rsidRPr="00173919">
        <w:rPr>
          <w:rFonts w:cs="Arial"/>
        </w:rPr>
        <w:t>t selle alla lähevad kõik ehitusloakohustuslikud ja ehitusloakohustuseta ehitised.</w:t>
      </w:r>
    </w:p>
    <w:p w14:paraId="27DF35DC" w14:textId="4A24AF61" w:rsidR="00C22395" w:rsidRPr="00173919" w:rsidRDefault="00C22395" w:rsidP="00D64FEB">
      <w:pPr>
        <w:suppressAutoHyphens/>
        <w:spacing w:before="0" w:after="0"/>
        <w:jc w:val="both"/>
        <w:rPr>
          <w:rFonts w:cs="Arial"/>
        </w:rPr>
      </w:pPr>
      <w:r w:rsidRPr="00173919">
        <w:rPr>
          <w:rFonts w:cs="Arial"/>
        </w:rPr>
        <w:lastRenderedPageBreak/>
        <w:t>Lennuvälja maa lähialadel kehtivad kõrguspiirangud ehitiste rajamisel, sõltuvalt ala kaugusest lennuväljast ning lennuliiklust reguleerivatest seadetest. Lennuväljaga külgnevate ehitiste piirkõrguse jooned on välja toodud joonistel AS-03, AS-04 ja AS-05.</w:t>
      </w:r>
      <w:r w:rsidR="004040B8" w:rsidRPr="00173919">
        <w:rPr>
          <w:rFonts w:cs="Arial"/>
        </w:rPr>
        <w:t xml:space="preserve"> Planeeringuala suurim lubatud absoluutkõrgusmärk ulatub </w:t>
      </w:r>
      <w:r w:rsidR="004040B8" w:rsidRPr="00BC6945">
        <w:rPr>
          <w:rFonts w:cs="Arial"/>
          <w:i/>
          <w:iCs/>
        </w:rPr>
        <w:t>ca</w:t>
      </w:r>
      <w:r w:rsidR="004040B8" w:rsidRPr="00173919">
        <w:rPr>
          <w:rFonts w:cs="Arial"/>
        </w:rPr>
        <w:t xml:space="preserve"> 5</w:t>
      </w:r>
      <w:r w:rsidR="000757D8">
        <w:rPr>
          <w:rFonts w:cs="Arial"/>
        </w:rPr>
        <w:t>7,5</w:t>
      </w:r>
      <w:r w:rsidR="004040B8" w:rsidRPr="00173919">
        <w:rPr>
          <w:rFonts w:cs="Arial"/>
        </w:rPr>
        <w:t xml:space="preserve"> meetrini</w:t>
      </w:r>
      <w:r w:rsidR="00D64FEB" w:rsidRPr="00173919">
        <w:rPr>
          <w:rFonts w:cs="Arial"/>
        </w:rPr>
        <w:t xml:space="preserve"> (krunt pos nr </w:t>
      </w:r>
      <w:r w:rsidR="000757D8">
        <w:rPr>
          <w:rFonts w:cs="Arial"/>
        </w:rPr>
        <w:t>4</w:t>
      </w:r>
      <w:r w:rsidR="00D64FEB" w:rsidRPr="00173919">
        <w:rPr>
          <w:rFonts w:cs="Arial"/>
        </w:rPr>
        <w:t>)</w:t>
      </w:r>
      <w:r w:rsidR="004040B8" w:rsidRPr="00173919">
        <w:rPr>
          <w:rFonts w:cs="Arial"/>
        </w:rPr>
        <w:t>, seega kõrguspiirangut ei ületata.</w:t>
      </w:r>
    </w:p>
    <w:p w14:paraId="7B1282B5" w14:textId="77777777" w:rsidR="008E659E" w:rsidRPr="00173919" w:rsidRDefault="008E659E" w:rsidP="00DE585E">
      <w:pPr>
        <w:spacing w:before="0" w:after="0"/>
        <w:jc w:val="both"/>
        <w:rPr>
          <w:rFonts w:cs="Arial"/>
        </w:rPr>
      </w:pPr>
    </w:p>
    <w:p w14:paraId="29E6CFB4" w14:textId="43918D78" w:rsidR="00C20CEE" w:rsidRPr="00173919" w:rsidRDefault="00E81250" w:rsidP="00F81A79">
      <w:pPr>
        <w:pStyle w:val="Pealkiri2"/>
        <w:tabs>
          <w:tab w:val="left" w:pos="426"/>
        </w:tabs>
        <w:jc w:val="both"/>
        <w:rPr>
          <w:rFonts w:cs="Arial"/>
          <w:szCs w:val="22"/>
        </w:rPr>
      </w:pPr>
      <w:bookmarkStart w:id="36" w:name="_Toc497647808"/>
      <w:bookmarkStart w:id="37" w:name="_Toc226707858"/>
      <w:r w:rsidRPr="00173919">
        <w:rPr>
          <w:rFonts w:cs="Arial"/>
          <w:szCs w:val="22"/>
        </w:rPr>
        <w:t>Ehitiste arhitektuurinõuded</w:t>
      </w:r>
      <w:bookmarkEnd w:id="36"/>
      <w:bookmarkEnd w:id="37"/>
    </w:p>
    <w:p w14:paraId="16BAF6B9" w14:textId="3CEC476E" w:rsidR="00C20CEE" w:rsidRPr="00173919" w:rsidRDefault="00C20CEE">
      <w:pPr>
        <w:numPr>
          <w:ilvl w:val="0"/>
          <w:numId w:val="6"/>
        </w:numPr>
        <w:suppressAutoHyphens/>
        <w:spacing w:before="0" w:after="0"/>
        <w:ind w:left="284" w:hanging="218"/>
        <w:jc w:val="both"/>
        <w:rPr>
          <w:rFonts w:cs="Arial"/>
        </w:rPr>
      </w:pPr>
      <w:r w:rsidRPr="00173919">
        <w:rPr>
          <w:rFonts w:cs="Arial"/>
        </w:rPr>
        <w:t xml:space="preserve">hooned on lubatud rajada detailplaneeringu </w:t>
      </w:r>
      <w:r w:rsidR="00CE6AAA" w:rsidRPr="00173919">
        <w:rPr>
          <w:rFonts w:cs="Arial"/>
        </w:rPr>
        <w:t xml:space="preserve">joonisel AS-04 Põhijoonis </w:t>
      </w:r>
      <w:r w:rsidRPr="00173919">
        <w:rPr>
          <w:rFonts w:cs="Arial"/>
        </w:rPr>
        <w:t xml:space="preserve">näidatud </w:t>
      </w:r>
      <w:r w:rsidR="007660D3" w:rsidRPr="00173919">
        <w:rPr>
          <w:rFonts w:cs="Arial"/>
        </w:rPr>
        <w:t>hoonestusalasse</w:t>
      </w:r>
      <w:r w:rsidRPr="00173919">
        <w:rPr>
          <w:rFonts w:cs="Arial"/>
        </w:rPr>
        <w:t>;</w:t>
      </w:r>
    </w:p>
    <w:p w14:paraId="2F06681F" w14:textId="661C0566" w:rsidR="00551697" w:rsidRPr="00173919" w:rsidRDefault="00551697">
      <w:pPr>
        <w:numPr>
          <w:ilvl w:val="0"/>
          <w:numId w:val="6"/>
        </w:numPr>
        <w:suppressAutoHyphens/>
        <w:spacing w:before="0" w:after="0"/>
        <w:ind w:left="284" w:hanging="218"/>
        <w:jc w:val="both"/>
        <w:rPr>
          <w:rFonts w:cs="Arial"/>
        </w:rPr>
      </w:pPr>
      <w:r w:rsidRPr="00173919">
        <w:rPr>
          <w:rFonts w:cs="Arial"/>
          <w:color w:val="000000"/>
        </w:rPr>
        <w:t xml:space="preserve">katusekalle: 0 – </w:t>
      </w:r>
      <w:r w:rsidR="00EE6733" w:rsidRPr="00173919">
        <w:rPr>
          <w:rFonts w:cs="Arial"/>
          <w:color w:val="000000"/>
        </w:rPr>
        <w:t>20</w:t>
      </w:r>
      <w:r w:rsidRPr="00173919">
        <w:rPr>
          <w:rFonts w:cs="Arial"/>
          <w:color w:val="000000"/>
        </w:rPr>
        <w:t xml:space="preserve">°. </w:t>
      </w:r>
      <w:r w:rsidRPr="00173919">
        <w:rPr>
          <w:rFonts w:cs="Arial"/>
        </w:rPr>
        <w:t>Lamekatus varjata parapetiga. Katuse projekteerimisel tuleb kinni pidada detailplaneeringus ette antud kõrgusmärgist</w:t>
      </w:r>
      <w:r w:rsidRPr="00173919">
        <w:rPr>
          <w:rFonts w:cs="Arial"/>
          <w:color w:val="000000"/>
        </w:rPr>
        <w:t>;</w:t>
      </w:r>
    </w:p>
    <w:p w14:paraId="4969DB0E" w14:textId="01814E63" w:rsidR="00F46DB3" w:rsidRPr="00173919" w:rsidRDefault="00F46DB3">
      <w:pPr>
        <w:pStyle w:val="Loendilik"/>
        <w:numPr>
          <w:ilvl w:val="0"/>
          <w:numId w:val="22"/>
        </w:numPr>
        <w:spacing w:before="0" w:after="0"/>
        <w:ind w:left="284" w:hanging="218"/>
        <w:jc w:val="both"/>
        <w:rPr>
          <w:rFonts w:cs="Arial"/>
          <w:color w:val="000000"/>
        </w:rPr>
      </w:pPr>
      <w:r w:rsidRPr="00173919">
        <w:rPr>
          <w:rFonts w:cs="Arial"/>
          <w:color w:val="000000"/>
        </w:rPr>
        <w:t>väline viimistlus: välisviimistluses</w:t>
      </w:r>
      <w:r w:rsidR="00805D07" w:rsidRPr="00173919">
        <w:rPr>
          <w:rFonts w:cs="Arial"/>
          <w:color w:val="000000"/>
        </w:rPr>
        <w:t xml:space="preserve"> võib</w:t>
      </w:r>
      <w:r w:rsidRPr="00173919">
        <w:rPr>
          <w:rFonts w:cs="Arial"/>
          <w:color w:val="000000"/>
        </w:rPr>
        <w:t xml:space="preserve"> kasutada betooni, klaasi, puitu, plekki ja fassaadiplaate. Fassaadidel kasutada vähemalt kahte erinevat materjali. Fassaad peab olema liigendatud nii vormilt, materjalilt kui toonidelt. </w:t>
      </w:r>
      <w:r w:rsidR="00AA2E4B" w:rsidRPr="00173919">
        <w:rPr>
          <w:rFonts w:cs="Arial"/>
          <w:color w:val="000000"/>
        </w:rPr>
        <w:t>Vältida naturaalseid materjale imiteerivaid viimistlusmaterjale Hoone esinduslik fassaad tuleb kujundada tänavate suunas. Nendel fassaadidel tuleb kasutada kvaliteetseid ja esinduslikke viimistlusmaterjale</w:t>
      </w:r>
      <w:r w:rsidRPr="00173919">
        <w:rPr>
          <w:rFonts w:cs="Arial"/>
          <w:color w:val="000000"/>
        </w:rPr>
        <w:t>;</w:t>
      </w:r>
    </w:p>
    <w:p w14:paraId="61A31A1D" w14:textId="1C00A3C9" w:rsidR="00250511" w:rsidRPr="00173919" w:rsidRDefault="00250511">
      <w:pPr>
        <w:pStyle w:val="Loendilik"/>
        <w:numPr>
          <w:ilvl w:val="0"/>
          <w:numId w:val="22"/>
        </w:numPr>
        <w:spacing w:before="0" w:after="0"/>
        <w:ind w:left="284" w:hanging="218"/>
        <w:jc w:val="both"/>
        <w:rPr>
          <w:rFonts w:cs="Arial"/>
          <w:color w:val="000000"/>
        </w:rPr>
      </w:pPr>
      <w:r w:rsidRPr="00173919">
        <w:rPr>
          <w:rFonts w:eastAsia="Calibri" w:cs="Arial"/>
        </w:rPr>
        <w:t>hoonete katustel ja fassaadidel vältida materjale, millest tulenev peegeldus võiks lennuvälja kasutavaid piloote pimestada (nt kõrgläikega metall- ja klaaspinnad);</w:t>
      </w:r>
    </w:p>
    <w:p w14:paraId="3BAAB783" w14:textId="74178EA2" w:rsidR="00020251" w:rsidRPr="00173919" w:rsidRDefault="00020251">
      <w:pPr>
        <w:pStyle w:val="Loendilik"/>
        <w:numPr>
          <w:ilvl w:val="0"/>
          <w:numId w:val="22"/>
        </w:numPr>
        <w:spacing w:before="0" w:after="0"/>
        <w:ind w:left="284" w:hanging="218"/>
        <w:jc w:val="both"/>
        <w:rPr>
          <w:rFonts w:cs="Arial"/>
          <w:color w:val="000000"/>
        </w:rPr>
      </w:pPr>
      <w:r w:rsidRPr="00173919">
        <w:rPr>
          <w:rFonts w:cs="Arial"/>
          <w:color w:val="000000"/>
        </w:rPr>
        <w:t>arhitektuur peab olema funktsionalistlik ja visuaalselt nauditav;</w:t>
      </w:r>
    </w:p>
    <w:p w14:paraId="675AE71C" w14:textId="78C579C5" w:rsidR="00F81A79" w:rsidRPr="00173919" w:rsidRDefault="00F81A79">
      <w:pPr>
        <w:pStyle w:val="Loendilik"/>
        <w:numPr>
          <w:ilvl w:val="0"/>
          <w:numId w:val="22"/>
        </w:numPr>
        <w:spacing w:before="0" w:after="0"/>
        <w:ind w:left="284" w:hanging="218"/>
        <w:jc w:val="both"/>
        <w:rPr>
          <w:rFonts w:cs="Arial"/>
          <w:color w:val="000000"/>
        </w:rPr>
      </w:pPr>
      <w:r w:rsidRPr="00173919">
        <w:rPr>
          <w:rFonts w:cs="Arial"/>
          <w:color w:val="000000"/>
        </w:rPr>
        <w:t>kaarhallid on lubatud, kuid mitte põhitee ääres;</w:t>
      </w:r>
    </w:p>
    <w:p w14:paraId="7D058BBD" w14:textId="77777777" w:rsidR="00F46DB3" w:rsidRPr="00173919" w:rsidRDefault="00F46DB3">
      <w:pPr>
        <w:pStyle w:val="Loendilik"/>
        <w:numPr>
          <w:ilvl w:val="0"/>
          <w:numId w:val="22"/>
        </w:numPr>
        <w:autoSpaceDE w:val="0"/>
        <w:autoSpaceDN w:val="0"/>
        <w:adjustRightInd w:val="0"/>
        <w:spacing w:before="0" w:after="0"/>
        <w:ind w:left="284" w:hanging="218"/>
        <w:jc w:val="both"/>
        <w:rPr>
          <w:rFonts w:cs="Arial"/>
          <w:color w:val="000000"/>
        </w:rPr>
      </w:pPr>
      <w:r w:rsidRPr="00173919">
        <w:rPr>
          <w:rFonts w:cs="Arial"/>
          <w:color w:val="000000"/>
        </w:rPr>
        <w:t>katusematerjal: rullmaterjal või plekk;</w:t>
      </w:r>
    </w:p>
    <w:p w14:paraId="17A38313" w14:textId="4689E3EF" w:rsidR="00691A9B" w:rsidRPr="00173919" w:rsidRDefault="00020251">
      <w:pPr>
        <w:pStyle w:val="Loendilik"/>
        <w:numPr>
          <w:ilvl w:val="0"/>
          <w:numId w:val="22"/>
        </w:numPr>
        <w:autoSpaceDE w:val="0"/>
        <w:autoSpaceDN w:val="0"/>
        <w:adjustRightInd w:val="0"/>
        <w:spacing w:before="0" w:after="0"/>
        <w:ind w:left="284" w:hanging="218"/>
        <w:jc w:val="both"/>
        <w:rPr>
          <w:rFonts w:cs="Arial"/>
        </w:rPr>
      </w:pPr>
      <w:r w:rsidRPr="00173919">
        <w:rPr>
          <w:rFonts w:cs="Arial"/>
        </w:rPr>
        <w:t>l</w:t>
      </w:r>
      <w:r w:rsidR="00691A9B" w:rsidRPr="00173919">
        <w:rPr>
          <w:rFonts w:cs="Arial"/>
        </w:rPr>
        <w:t>ubatud on päikesepaneelide paigaldamine. Päikesepaneelide valikul tuleb kasutada paneele, millel peamine klaasikiht on peegeldust vähendava pinnatöötlusega;</w:t>
      </w:r>
    </w:p>
    <w:p w14:paraId="1FE66287" w14:textId="40B27E53" w:rsidR="00AA2E4B" w:rsidRPr="00173919" w:rsidRDefault="00AA2E4B">
      <w:pPr>
        <w:pStyle w:val="Loendilik"/>
        <w:numPr>
          <w:ilvl w:val="0"/>
          <w:numId w:val="22"/>
        </w:numPr>
        <w:autoSpaceDE w:val="0"/>
        <w:autoSpaceDN w:val="0"/>
        <w:adjustRightInd w:val="0"/>
        <w:spacing w:before="0" w:after="0"/>
        <w:ind w:left="284" w:hanging="218"/>
        <w:jc w:val="both"/>
        <w:rPr>
          <w:rFonts w:cs="Arial"/>
        </w:rPr>
      </w:pPr>
      <w:r w:rsidRPr="00173919">
        <w:rPr>
          <w:rFonts w:cs="Arial"/>
          <w:lang w:eastAsia="ar-SA"/>
        </w:rPr>
        <w:t>hoone ±0.00 on planeeritavast maapinnast 0,2 – 0,5 m kõrgemal;</w:t>
      </w:r>
    </w:p>
    <w:p w14:paraId="6D7DF3FD" w14:textId="6BF7104D" w:rsidR="00C20CEE" w:rsidRPr="00173919" w:rsidRDefault="00C20CEE">
      <w:pPr>
        <w:numPr>
          <w:ilvl w:val="0"/>
          <w:numId w:val="6"/>
        </w:numPr>
        <w:suppressAutoHyphens/>
        <w:spacing w:before="0" w:after="0"/>
        <w:ind w:left="284" w:hanging="218"/>
        <w:jc w:val="both"/>
        <w:rPr>
          <w:rFonts w:cs="Arial"/>
        </w:rPr>
      </w:pPr>
      <w:r w:rsidRPr="00173919">
        <w:rPr>
          <w:rFonts w:cs="Arial"/>
        </w:rPr>
        <w:t xml:space="preserve">hoone eskiisprojekt tuleb </w:t>
      </w:r>
      <w:r w:rsidR="009D3A3E" w:rsidRPr="00173919">
        <w:rPr>
          <w:rFonts w:cs="Arial"/>
        </w:rPr>
        <w:t>kooskõlastada valla arhitektiga.</w:t>
      </w:r>
    </w:p>
    <w:p w14:paraId="53A49A09" w14:textId="77777777" w:rsidR="00BC6945" w:rsidRPr="00173919" w:rsidRDefault="00BC6945" w:rsidP="00FC168C">
      <w:pPr>
        <w:suppressAutoHyphens/>
        <w:spacing w:before="0" w:after="0"/>
        <w:jc w:val="both"/>
        <w:rPr>
          <w:rFonts w:cs="Arial"/>
        </w:rPr>
      </w:pPr>
    </w:p>
    <w:p w14:paraId="26B9EAC8" w14:textId="234FF464" w:rsidR="001E59CF" w:rsidRPr="00173919" w:rsidRDefault="001E59CF" w:rsidP="001E59CF">
      <w:pPr>
        <w:pStyle w:val="Normaallaadveeb"/>
        <w:spacing w:before="0" w:beforeAutospacing="0" w:after="0" w:afterAutospacing="0"/>
        <w:rPr>
          <w:rFonts w:ascii="Arial" w:hAnsi="Arial" w:cs="Arial"/>
          <w:sz w:val="22"/>
          <w:szCs w:val="22"/>
          <w:lang w:val="et-EE"/>
        </w:rPr>
      </w:pPr>
      <w:r w:rsidRPr="00173919">
        <w:rPr>
          <w:rFonts w:ascii="Arial" w:hAnsi="Arial" w:cs="Arial"/>
          <w:sz w:val="22"/>
          <w:szCs w:val="22"/>
          <w:lang w:val="et-EE"/>
        </w:rPr>
        <w:t>Lennuvälja kaitsevööndist tulenevad piirangud:</w:t>
      </w:r>
    </w:p>
    <w:p w14:paraId="4570C2D0" w14:textId="77777777" w:rsidR="001E59CF" w:rsidRPr="00173919" w:rsidRDefault="001E59CF">
      <w:pPr>
        <w:pStyle w:val="Normaallaadveeb"/>
        <w:numPr>
          <w:ilvl w:val="1"/>
          <w:numId w:val="30"/>
        </w:numPr>
        <w:spacing w:before="0" w:beforeAutospacing="0" w:after="0" w:afterAutospacing="0"/>
        <w:ind w:left="284" w:hanging="153"/>
        <w:jc w:val="both"/>
        <w:rPr>
          <w:rFonts w:ascii="Arial" w:hAnsi="Arial" w:cs="Arial"/>
          <w:sz w:val="22"/>
          <w:szCs w:val="22"/>
          <w:lang w:val="et-EE"/>
        </w:rPr>
      </w:pPr>
      <w:r w:rsidRPr="00173919">
        <w:rPr>
          <w:rFonts w:ascii="Arial" w:hAnsi="Arial" w:cs="Arial"/>
          <w:sz w:val="22"/>
          <w:szCs w:val="22"/>
          <w:lang w:val="et-EE"/>
        </w:rPr>
        <w:t>hooneid ja rajatisi ei tohi ehitada üle lubatud kõrguspiiri;</w:t>
      </w:r>
    </w:p>
    <w:p w14:paraId="11EE7C55" w14:textId="5A360A38"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sz w:val="22"/>
          <w:szCs w:val="22"/>
          <w:lang w:val="et-EE"/>
        </w:rPr>
        <w:t>ei tohi paigaldada selliseid valgusallikaid või valgusefekte, mis võivad segada pilootide nähtavust või meenutada navigatsioonitulesid</w:t>
      </w:r>
      <w:r w:rsidR="0018637D" w:rsidRPr="00173919">
        <w:rPr>
          <w:rFonts w:ascii="Arial" w:hAnsi="Arial" w:cs="Arial"/>
          <w:sz w:val="22"/>
          <w:szCs w:val="22"/>
          <w:lang w:val="et-EE"/>
        </w:rPr>
        <w:t>;</w:t>
      </w:r>
    </w:p>
    <w:p w14:paraId="05248965" w14:textId="4A0E4E64"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sz w:val="22"/>
          <w:szCs w:val="22"/>
          <w:lang w:val="et-EE"/>
        </w:rPr>
        <w:t>ei tohi luua pimestavaid peegeldusi (nt läikivad katused, päikesepaneelid ilma mattviimistluseta)</w:t>
      </w:r>
      <w:r w:rsidR="0018637D" w:rsidRPr="00173919">
        <w:rPr>
          <w:rFonts w:ascii="Arial" w:hAnsi="Arial" w:cs="Arial"/>
          <w:sz w:val="22"/>
          <w:szCs w:val="22"/>
          <w:lang w:val="et-EE"/>
        </w:rPr>
        <w:t>;</w:t>
      </w:r>
    </w:p>
    <w:p w14:paraId="65B7AA3A" w14:textId="77777777"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color w:val="202020"/>
          <w:sz w:val="22"/>
          <w:szCs w:val="22"/>
          <w:shd w:val="clear" w:color="auto" w:fill="FFFFFF"/>
          <w:lang w:val="et-EE"/>
        </w:rPr>
        <w:t>lennuvälja kaitsevööndis hooldatakse metsa ja muud puittaimestikku vastavalt Transpordiameti poolt kinnitatud hoolduskavale;</w:t>
      </w:r>
    </w:p>
    <w:p w14:paraId="520A584C" w14:textId="77777777"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color w:val="202020"/>
          <w:sz w:val="22"/>
          <w:szCs w:val="22"/>
          <w:shd w:val="clear" w:color="auto" w:fill="FFFFFF"/>
          <w:lang w:val="et-EE"/>
        </w:rPr>
        <w:t>lennuvälja kaitsevööndis asuva kinnisasja valdaja ei tohi oma tegevuse või tegevusetusega takistada lennuvälja sihtotstarbelist kasutamist, halvendada lennuvälja seisundit ega ohustada liiklust;</w:t>
      </w:r>
    </w:p>
    <w:p w14:paraId="71EA44A8" w14:textId="77777777"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sz w:val="22"/>
          <w:szCs w:val="22"/>
          <w:lang w:val="et-EE"/>
        </w:rPr>
        <w:t>ehitustegevus tuleb kooskõlastada Transpordiametiga;</w:t>
      </w:r>
    </w:p>
    <w:p w14:paraId="4358D432" w14:textId="2938071F" w:rsidR="001E59CF" w:rsidRPr="00173919" w:rsidRDefault="001E59CF">
      <w:pPr>
        <w:pStyle w:val="Normaallaadveeb"/>
        <w:numPr>
          <w:ilvl w:val="1"/>
          <w:numId w:val="30"/>
        </w:numPr>
        <w:ind w:left="284" w:hanging="153"/>
        <w:jc w:val="both"/>
        <w:rPr>
          <w:rFonts w:ascii="Arial" w:hAnsi="Arial" w:cs="Arial"/>
          <w:sz w:val="22"/>
          <w:szCs w:val="22"/>
          <w:lang w:val="et-EE"/>
        </w:rPr>
      </w:pPr>
      <w:r w:rsidRPr="00173919">
        <w:rPr>
          <w:rFonts w:ascii="Arial" w:hAnsi="Arial" w:cs="Arial"/>
          <w:color w:val="202020"/>
          <w:sz w:val="22"/>
          <w:szCs w:val="22"/>
          <w:shd w:val="clear" w:color="auto" w:fill="FFFFFF"/>
          <w:lang w:val="et-EE"/>
        </w:rPr>
        <w:t>ei</w:t>
      </w:r>
      <w:r w:rsidR="00AA2E4B" w:rsidRPr="00173919">
        <w:rPr>
          <w:rFonts w:ascii="Arial" w:hAnsi="Arial" w:cs="Arial"/>
          <w:color w:val="202020"/>
          <w:sz w:val="22"/>
          <w:szCs w:val="22"/>
          <w:shd w:val="clear" w:color="auto" w:fill="FFFFFF"/>
          <w:lang w:val="et-EE"/>
        </w:rPr>
        <w:t xml:space="preserve"> </w:t>
      </w:r>
      <w:r w:rsidRPr="00173919">
        <w:rPr>
          <w:rFonts w:ascii="Arial" w:hAnsi="Arial" w:cs="Arial"/>
          <w:color w:val="202020"/>
          <w:sz w:val="22"/>
          <w:szCs w:val="22"/>
          <w:shd w:val="clear" w:color="auto" w:fill="FFFFFF"/>
          <w:lang w:val="et-EE"/>
        </w:rPr>
        <w:t>tohi paigaldada seadmeid, mille töö võib segada lennujuhtimis- ja raadionavigatsiooniseadmete tööd;</w:t>
      </w:r>
    </w:p>
    <w:p w14:paraId="42A7BBFA" w14:textId="3A24F536" w:rsidR="001E59CF" w:rsidRPr="00173919" w:rsidRDefault="001E59CF">
      <w:pPr>
        <w:pStyle w:val="Normaallaadveeb"/>
        <w:numPr>
          <w:ilvl w:val="1"/>
          <w:numId w:val="30"/>
        </w:numPr>
        <w:ind w:left="284" w:hanging="142"/>
        <w:jc w:val="both"/>
        <w:rPr>
          <w:rFonts w:ascii="Arial" w:hAnsi="Arial" w:cs="Arial"/>
          <w:sz w:val="22"/>
          <w:szCs w:val="22"/>
          <w:lang w:val="et-EE"/>
        </w:rPr>
      </w:pPr>
      <w:r w:rsidRPr="00173919">
        <w:rPr>
          <w:rFonts w:ascii="Arial" w:hAnsi="Arial" w:cs="Arial"/>
          <w:sz w:val="22"/>
          <w:szCs w:val="22"/>
          <w:lang w:val="et-EE"/>
        </w:rPr>
        <w:t>ei tohi tekitada tingimusi, mis meelitavad piirkonda linde (nt avatud prügimäed, kalatiigid), kuna lindude kokkupõrked on lennukitele ohtlikud.</w:t>
      </w:r>
    </w:p>
    <w:p w14:paraId="3764B824" w14:textId="5C41717C" w:rsidR="00B54F19" w:rsidRPr="00173919" w:rsidRDefault="00B54F19" w:rsidP="00F32844">
      <w:pPr>
        <w:pStyle w:val="Pealkiri2"/>
      </w:pPr>
      <w:bookmarkStart w:id="38" w:name="_Toc159859156"/>
      <w:bookmarkStart w:id="39" w:name="_Toc226707859"/>
      <w:r w:rsidRPr="00173919">
        <w:t>Ehitusprojekti koostamiseks ja ehitamiseks esitatud nõuded</w:t>
      </w:r>
      <w:bookmarkEnd w:id="38"/>
      <w:bookmarkEnd w:id="39"/>
    </w:p>
    <w:p w14:paraId="43198879" w14:textId="2FB6D5A5" w:rsidR="00973368" w:rsidRPr="00173919" w:rsidRDefault="00973368" w:rsidP="00973368">
      <w:pPr>
        <w:autoSpaceDE w:val="0"/>
        <w:autoSpaceDN w:val="0"/>
        <w:adjustRightInd w:val="0"/>
        <w:spacing w:before="0" w:after="0"/>
        <w:jc w:val="both"/>
        <w:rPr>
          <w:rFonts w:cs="Arial"/>
        </w:rPr>
      </w:pPr>
      <w:r w:rsidRPr="00173919">
        <w:rPr>
          <w:rFonts w:cs="Arial"/>
        </w:rPr>
        <w:t>Planeeritavate hoonete ehitusprojektide koostamisel tuleb arvestada, et kõik tehnilised seadmed (sh soojuspumbad, kliimaseadmed, ventilatsiooniseadmed jm) peavad olema valitud ja paigutatud viisil, mis ei mõjuta negatiivselt hoonete arhitektuurset ilmet ega ümbruskonna visuaalset kvaliteeti.</w:t>
      </w:r>
    </w:p>
    <w:p w14:paraId="0C9E77C1" w14:textId="26589773" w:rsidR="00973368" w:rsidRPr="00173919" w:rsidRDefault="00973368" w:rsidP="00973368">
      <w:pPr>
        <w:autoSpaceDE w:val="0"/>
        <w:autoSpaceDN w:val="0"/>
        <w:adjustRightInd w:val="0"/>
        <w:spacing w:before="0" w:after="0"/>
        <w:jc w:val="both"/>
        <w:rPr>
          <w:rFonts w:cs="Arial"/>
        </w:rPr>
      </w:pPr>
      <w:r w:rsidRPr="00173919">
        <w:rPr>
          <w:rFonts w:cs="Arial"/>
        </w:rPr>
        <w:t>Ehitusprojektiga tuleb ette näha hooviala terviklik lahendamine, mille käigus kavandada sissepääsude hajumisalad, tagades hoonete sissepääsude juures inimvoogude sujuva liikumise ja kogunemisvõimaluse. Jalakäijate juurdepääsud hoonesse tuleb siduda olemasolevate jalgratta- ja jalgteedega. Kaupade laadimisalad tuleb lahendada viisil, mis ei häiri jalakäijate liikumisteid, ning töötajate puhkealad kavandada liiklusest eraldatud ja kasutajatele mugavasse keskkonda. Lume lükkamise alad tuleb paigutada nii, et need ei takistaks juurdepääse ega ala funktsionaalset kasutust.</w:t>
      </w:r>
    </w:p>
    <w:p w14:paraId="3664DC8A" w14:textId="77777777" w:rsidR="00973368" w:rsidRPr="00173919" w:rsidRDefault="00973368" w:rsidP="00973368">
      <w:pPr>
        <w:autoSpaceDE w:val="0"/>
        <w:autoSpaceDN w:val="0"/>
        <w:adjustRightInd w:val="0"/>
        <w:spacing w:before="0" w:after="0"/>
        <w:jc w:val="both"/>
        <w:rPr>
          <w:rFonts w:cs="Arial"/>
        </w:rPr>
      </w:pPr>
      <w:r w:rsidRPr="00173919">
        <w:rPr>
          <w:rFonts w:cs="Arial"/>
        </w:rPr>
        <w:t>Hoonete projekteerimisel järgida ettevõtlus- ja infotehnoloogiaministri 11.12.2018 määruses nr 63 „Hoone energiatõhususe miinimumnõuded” toodud nõudeid.</w:t>
      </w:r>
    </w:p>
    <w:p w14:paraId="566D612A" w14:textId="1E296787" w:rsidR="00973368" w:rsidRPr="00173919" w:rsidRDefault="00973368" w:rsidP="00973368">
      <w:pPr>
        <w:autoSpaceDE w:val="0"/>
        <w:autoSpaceDN w:val="0"/>
        <w:adjustRightInd w:val="0"/>
        <w:spacing w:before="0" w:after="0"/>
        <w:jc w:val="both"/>
        <w:rPr>
          <w:rFonts w:cs="Arial"/>
        </w:rPr>
      </w:pPr>
      <w:r w:rsidRPr="00173919">
        <w:rPr>
          <w:rFonts w:cs="Arial"/>
        </w:rPr>
        <w:t>Tagada piisav insolatsioon vastavalt kehtivale standardile EVS-EN</w:t>
      </w:r>
      <w:r w:rsidR="00BD4E31" w:rsidRPr="00173919">
        <w:rPr>
          <w:rFonts w:cs="Arial"/>
        </w:rPr>
        <w:t> </w:t>
      </w:r>
      <w:r w:rsidRPr="00173919">
        <w:rPr>
          <w:rFonts w:cs="Arial"/>
        </w:rPr>
        <w:t>17037:2019+A1:2021 „Päevavalgus hoonetes”.</w:t>
      </w:r>
    </w:p>
    <w:p w14:paraId="7D7EAF5F" w14:textId="54B084AA" w:rsidR="00250511" w:rsidRPr="00173919" w:rsidRDefault="00250511" w:rsidP="00973368">
      <w:pPr>
        <w:autoSpaceDE w:val="0"/>
        <w:autoSpaceDN w:val="0"/>
        <w:adjustRightInd w:val="0"/>
        <w:spacing w:before="0" w:after="0"/>
        <w:jc w:val="both"/>
        <w:rPr>
          <w:rFonts w:cs="Arial"/>
        </w:rPr>
      </w:pPr>
      <w:r w:rsidRPr="00173919">
        <w:rPr>
          <w:rFonts w:cs="Arial"/>
        </w:rPr>
        <w:t>Kuna planeeringuala asub lennuvälja vahetus läheduses tuleb hoonete planeerimisel ja projekteerimisel kasutada mürasummutavaid lahendusi.</w:t>
      </w:r>
    </w:p>
    <w:p w14:paraId="5303071A" w14:textId="5BD2BD4B" w:rsidR="00D64FEB" w:rsidRPr="00173919" w:rsidRDefault="00973368" w:rsidP="00973368">
      <w:pPr>
        <w:autoSpaceDE w:val="0"/>
        <w:autoSpaceDN w:val="0"/>
        <w:adjustRightInd w:val="0"/>
        <w:spacing w:before="0" w:after="0"/>
        <w:jc w:val="both"/>
        <w:rPr>
          <w:rFonts w:cs="Arial"/>
        </w:rPr>
      </w:pPr>
      <w:r w:rsidRPr="00173919">
        <w:rPr>
          <w:rFonts w:cs="Arial"/>
        </w:rPr>
        <w:t xml:space="preserve">Hoonete planeerimisel lähtuda sotsiaalministri </w:t>
      </w:r>
      <w:r w:rsidR="00E07EF1" w:rsidRPr="00E07EF1">
        <w:rPr>
          <w:rFonts w:cs="Arial"/>
        </w:rPr>
        <w:t>01.10.2025</w:t>
      </w:r>
      <w:r w:rsidRPr="00173919">
        <w:rPr>
          <w:rFonts w:cs="Arial"/>
        </w:rPr>
        <w:t xml:space="preserve"> määrus</w:t>
      </w:r>
      <w:r w:rsidR="00E07EF1">
        <w:rPr>
          <w:rFonts w:cs="Arial"/>
        </w:rPr>
        <w:t>est</w:t>
      </w:r>
      <w:r w:rsidRPr="00173919">
        <w:rPr>
          <w:rFonts w:cs="Arial"/>
        </w:rPr>
        <w:t xml:space="preserve"> nr </w:t>
      </w:r>
      <w:r w:rsidR="00E07EF1">
        <w:rPr>
          <w:rFonts w:cs="Arial"/>
        </w:rPr>
        <w:t>54</w:t>
      </w:r>
      <w:r w:rsidRPr="00173919">
        <w:rPr>
          <w:rFonts w:cs="Arial"/>
        </w:rPr>
        <w:t xml:space="preserve"> „Vibratsiooni piirväärtused elamutes ja ühiskasutusega hoonetes ning vibratsiooni </w:t>
      </w:r>
      <w:r w:rsidR="00E07EF1" w:rsidRPr="00E07EF1">
        <w:rPr>
          <w:rFonts w:cs="Arial"/>
        </w:rPr>
        <w:t>hindamise kord</w:t>
      </w:r>
      <w:r w:rsidRPr="00173919">
        <w:rPr>
          <w:rFonts w:cs="Arial"/>
        </w:rPr>
        <w:t>”.</w:t>
      </w:r>
    </w:p>
    <w:p w14:paraId="7CD5FC21" w14:textId="77777777" w:rsidR="00973368" w:rsidRPr="00173919" w:rsidRDefault="00973368" w:rsidP="00973368">
      <w:pPr>
        <w:autoSpaceDE w:val="0"/>
        <w:autoSpaceDN w:val="0"/>
        <w:adjustRightInd w:val="0"/>
        <w:spacing w:before="0" w:after="0"/>
        <w:jc w:val="both"/>
        <w:rPr>
          <w:rFonts w:cs="Arial"/>
        </w:rPr>
      </w:pPr>
    </w:p>
    <w:p w14:paraId="5D4F1E63" w14:textId="77777777" w:rsidR="00E81250" w:rsidRPr="00173919" w:rsidRDefault="00E81250" w:rsidP="00F32844">
      <w:pPr>
        <w:pStyle w:val="Pealkiri2"/>
        <w:tabs>
          <w:tab w:val="left" w:pos="426"/>
        </w:tabs>
        <w:jc w:val="both"/>
        <w:rPr>
          <w:rFonts w:cs="Arial"/>
          <w:szCs w:val="22"/>
        </w:rPr>
      </w:pPr>
      <w:bookmarkStart w:id="40" w:name="_Toc497647809"/>
      <w:bookmarkStart w:id="41" w:name="_Toc226707860"/>
      <w:r w:rsidRPr="00173919">
        <w:rPr>
          <w:rFonts w:cs="Arial"/>
          <w:szCs w:val="22"/>
        </w:rPr>
        <w:lastRenderedPageBreak/>
        <w:t>Piirded</w:t>
      </w:r>
      <w:bookmarkEnd w:id="40"/>
      <w:bookmarkEnd w:id="41"/>
    </w:p>
    <w:p w14:paraId="3F4DB0DA" w14:textId="14525D03" w:rsidR="00900E7E" w:rsidRPr="00173919" w:rsidRDefault="007660D3" w:rsidP="00DE585E">
      <w:pPr>
        <w:suppressAutoHyphens/>
        <w:spacing w:before="0" w:after="0"/>
        <w:jc w:val="both"/>
        <w:rPr>
          <w:rFonts w:cs="Arial"/>
        </w:rPr>
      </w:pPr>
      <w:r w:rsidRPr="00173919">
        <w:rPr>
          <w:rFonts w:cs="Arial"/>
        </w:rPr>
        <w:t>L</w:t>
      </w:r>
      <w:r w:rsidR="00D57B9C" w:rsidRPr="00173919">
        <w:rPr>
          <w:rFonts w:cs="Arial"/>
        </w:rPr>
        <w:t>ubatud</w:t>
      </w:r>
      <w:r w:rsidRPr="00173919">
        <w:rPr>
          <w:rFonts w:cs="Arial"/>
          <w:spacing w:val="-8"/>
        </w:rPr>
        <w:t xml:space="preserve"> </w:t>
      </w:r>
      <w:r w:rsidRPr="00173919">
        <w:rPr>
          <w:rFonts w:cs="Arial"/>
        </w:rPr>
        <w:t>on</w:t>
      </w:r>
      <w:r w:rsidR="00D57B9C" w:rsidRPr="00173919">
        <w:rPr>
          <w:rFonts w:cs="Arial"/>
          <w:spacing w:val="-8"/>
        </w:rPr>
        <w:t xml:space="preserve"> </w:t>
      </w:r>
      <w:r w:rsidR="00D57B9C" w:rsidRPr="00173919">
        <w:rPr>
          <w:rFonts w:cs="Arial"/>
        </w:rPr>
        <w:t>rajada</w:t>
      </w:r>
      <w:r w:rsidR="007C7D51">
        <w:rPr>
          <w:rFonts w:cs="Arial"/>
        </w:rPr>
        <w:t xml:space="preserve"> piirdeaedu kõrgusega kuni</w:t>
      </w:r>
      <w:r w:rsidR="00D57B9C" w:rsidRPr="00173919">
        <w:rPr>
          <w:rFonts w:cs="Arial"/>
          <w:spacing w:val="-8"/>
        </w:rPr>
        <w:t xml:space="preserve"> </w:t>
      </w:r>
      <w:r w:rsidR="00CA592E" w:rsidRPr="00173919">
        <w:rPr>
          <w:rFonts w:cs="Arial"/>
        </w:rPr>
        <w:t>2</w:t>
      </w:r>
      <w:r w:rsidRPr="00173919">
        <w:rPr>
          <w:rFonts w:cs="Arial"/>
        </w:rPr>
        <w:t>,</w:t>
      </w:r>
      <w:r w:rsidR="00CA592E" w:rsidRPr="00173919">
        <w:rPr>
          <w:rFonts w:cs="Arial"/>
        </w:rPr>
        <w:t>0</w:t>
      </w:r>
      <w:r w:rsidR="006B6897" w:rsidRPr="00173919">
        <w:rPr>
          <w:rFonts w:cs="Arial"/>
        </w:rPr>
        <w:t> </w:t>
      </w:r>
      <w:r w:rsidR="00D57B9C" w:rsidRPr="00173919">
        <w:rPr>
          <w:rFonts w:cs="Arial"/>
        </w:rPr>
        <w:t>m,</w:t>
      </w:r>
      <w:r w:rsidR="00D57B9C" w:rsidRPr="00173919">
        <w:rPr>
          <w:rFonts w:cs="Arial"/>
          <w:spacing w:val="-8"/>
        </w:rPr>
        <w:t xml:space="preserve"> </w:t>
      </w:r>
      <w:r w:rsidR="00D57B9C" w:rsidRPr="00173919">
        <w:rPr>
          <w:rFonts w:cs="Arial"/>
        </w:rPr>
        <w:t>mille</w:t>
      </w:r>
      <w:r w:rsidR="00D57B9C" w:rsidRPr="00173919">
        <w:rPr>
          <w:rFonts w:cs="Arial"/>
          <w:spacing w:val="-8"/>
        </w:rPr>
        <w:t xml:space="preserve"> </w:t>
      </w:r>
      <w:r w:rsidR="00D57B9C" w:rsidRPr="00173919">
        <w:rPr>
          <w:rFonts w:cs="Arial"/>
        </w:rPr>
        <w:t>rajamiseks</w:t>
      </w:r>
      <w:r w:rsidR="00D57B9C" w:rsidRPr="00173919">
        <w:rPr>
          <w:rFonts w:cs="Arial"/>
          <w:spacing w:val="-8"/>
        </w:rPr>
        <w:t xml:space="preserve"> </w:t>
      </w:r>
      <w:r w:rsidR="00D57B9C" w:rsidRPr="00173919">
        <w:rPr>
          <w:rFonts w:cs="Arial"/>
        </w:rPr>
        <w:t>kasutada</w:t>
      </w:r>
      <w:r w:rsidR="00D57B9C" w:rsidRPr="00173919">
        <w:rPr>
          <w:rFonts w:cs="Arial"/>
          <w:spacing w:val="-8"/>
        </w:rPr>
        <w:t xml:space="preserve"> </w:t>
      </w:r>
      <w:r w:rsidR="00D57B9C" w:rsidRPr="00173919">
        <w:rPr>
          <w:rFonts w:cs="Arial"/>
        </w:rPr>
        <w:t>metallpostidel</w:t>
      </w:r>
      <w:r w:rsidR="00D57B9C" w:rsidRPr="00173919">
        <w:rPr>
          <w:rFonts w:cs="Arial"/>
          <w:spacing w:val="-8"/>
        </w:rPr>
        <w:t xml:space="preserve"> </w:t>
      </w:r>
      <w:r w:rsidR="00D57B9C" w:rsidRPr="00173919">
        <w:rPr>
          <w:rFonts w:cs="Arial"/>
        </w:rPr>
        <w:t>võrkpiirdeid. Vajadusel</w:t>
      </w:r>
      <w:r w:rsidR="00D57B9C" w:rsidRPr="00173919">
        <w:rPr>
          <w:rFonts w:cs="Arial"/>
          <w:spacing w:val="-4"/>
        </w:rPr>
        <w:t xml:space="preserve"> </w:t>
      </w:r>
      <w:r w:rsidR="00D57B9C" w:rsidRPr="00173919">
        <w:rPr>
          <w:rFonts w:cs="Arial"/>
        </w:rPr>
        <w:t>võib</w:t>
      </w:r>
      <w:r w:rsidR="00D57B9C" w:rsidRPr="00173919">
        <w:rPr>
          <w:rFonts w:cs="Arial"/>
          <w:spacing w:val="-4"/>
        </w:rPr>
        <w:t xml:space="preserve"> </w:t>
      </w:r>
      <w:r w:rsidR="00D57B9C" w:rsidRPr="00173919">
        <w:rPr>
          <w:rFonts w:cs="Arial"/>
        </w:rPr>
        <w:t>piirded</w:t>
      </w:r>
      <w:r w:rsidR="00D57B9C" w:rsidRPr="00173919">
        <w:rPr>
          <w:rFonts w:cs="Arial"/>
          <w:spacing w:val="-4"/>
        </w:rPr>
        <w:t xml:space="preserve"> </w:t>
      </w:r>
      <w:r w:rsidR="00D57B9C" w:rsidRPr="00173919">
        <w:rPr>
          <w:rFonts w:cs="Arial"/>
        </w:rPr>
        <w:t>ette</w:t>
      </w:r>
      <w:r w:rsidR="00D57B9C" w:rsidRPr="00173919">
        <w:rPr>
          <w:rFonts w:cs="Arial"/>
          <w:spacing w:val="-4"/>
        </w:rPr>
        <w:t xml:space="preserve"> </w:t>
      </w:r>
      <w:r w:rsidR="00D57B9C" w:rsidRPr="00173919">
        <w:rPr>
          <w:rFonts w:cs="Arial"/>
        </w:rPr>
        <w:t>näha</w:t>
      </w:r>
      <w:r w:rsidR="00D57B9C" w:rsidRPr="00173919">
        <w:rPr>
          <w:rFonts w:cs="Arial"/>
          <w:spacing w:val="-4"/>
        </w:rPr>
        <w:t xml:space="preserve"> </w:t>
      </w:r>
      <w:r w:rsidR="00D57B9C" w:rsidRPr="00173919">
        <w:rPr>
          <w:rFonts w:cs="Arial"/>
        </w:rPr>
        <w:t>mitte</w:t>
      </w:r>
      <w:r w:rsidR="00D57B9C" w:rsidRPr="00173919">
        <w:rPr>
          <w:rFonts w:cs="Arial"/>
          <w:spacing w:val="-4"/>
        </w:rPr>
        <w:t xml:space="preserve"> </w:t>
      </w:r>
      <w:r w:rsidR="00D57B9C" w:rsidRPr="00173919">
        <w:rPr>
          <w:rFonts w:cs="Arial"/>
        </w:rPr>
        <w:t>kruntide</w:t>
      </w:r>
      <w:r w:rsidR="00D57B9C" w:rsidRPr="00173919">
        <w:rPr>
          <w:rFonts w:cs="Arial"/>
          <w:spacing w:val="-4"/>
        </w:rPr>
        <w:t xml:space="preserve"> </w:t>
      </w:r>
      <w:r w:rsidR="00D57B9C" w:rsidRPr="00173919">
        <w:rPr>
          <w:rFonts w:cs="Arial"/>
        </w:rPr>
        <w:t>piiridele,</w:t>
      </w:r>
      <w:r w:rsidR="00D57B9C" w:rsidRPr="00173919">
        <w:rPr>
          <w:rFonts w:cs="Arial"/>
          <w:spacing w:val="-4"/>
        </w:rPr>
        <w:t xml:space="preserve"> </w:t>
      </w:r>
      <w:r w:rsidR="00D57B9C" w:rsidRPr="00173919">
        <w:rPr>
          <w:rFonts w:cs="Arial"/>
        </w:rPr>
        <w:t>vaid</w:t>
      </w:r>
      <w:r w:rsidR="00D57B9C" w:rsidRPr="00173919">
        <w:rPr>
          <w:rFonts w:cs="Arial"/>
          <w:spacing w:val="-4"/>
        </w:rPr>
        <w:t xml:space="preserve"> </w:t>
      </w:r>
      <w:r w:rsidR="00D57B9C" w:rsidRPr="00173919">
        <w:rPr>
          <w:rFonts w:cs="Arial"/>
        </w:rPr>
        <w:t>ümbritseda</w:t>
      </w:r>
      <w:r w:rsidR="00D57B9C" w:rsidRPr="00173919">
        <w:rPr>
          <w:rFonts w:cs="Arial"/>
          <w:spacing w:val="-4"/>
        </w:rPr>
        <w:t xml:space="preserve"> </w:t>
      </w:r>
      <w:r w:rsidR="00D57B9C" w:rsidRPr="00173919">
        <w:rPr>
          <w:rFonts w:cs="Arial"/>
        </w:rPr>
        <w:t>kuritegevuse</w:t>
      </w:r>
      <w:r w:rsidR="00D57B9C" w:rsidRPr="00173919">
        <w:rPr>
          <w:rFonts w:cs="Arial"/>
          <w:spacing w:val="-4"/>
        </w:rPr>
        <w:t xml:space="preserve"> </w:t>
      </w:r>
      <w:r w:rsidR="00D57B9C" w:rsidRPr="00173919">
        <w:rPr>
          <w:rFonts w:cs="Arial"/>
        </w:rPr>
        <w:t>ennetamiseks ladustamise platsid või näidiste alad.</w:t>
      </w:r>
    </w:p>
    <w:p w14:paraId="1D559426" w14:textId="2D11C13A" w:rsidR="00900E7E" w:rsidRPr="00173919" w:rsidRDefault="00900E7E" w:rsidP="00900E7E">
      <w:pPr>
        <w:tabs>
          <w:tab w:val="left" w:pos="0"/>
        </w:tabs>
        <w:suppressAutoHyphens/>
        <w:autoSpaceDE w:val="0"/>
        <w:spacing w:before="0" w:after="0"/>
        <w:jc w:val="both"/>
        <w:rPr>
          <w:rFonts w:cs="Arial"/>
        </w:rPr>
      </w:pPr>
      <w:r w:rsidRPr="00173919">
        <w:rPr>
          <w:rFonts w:cs="Arial"/>
        </w:rPr>
        <w:t>Väravad ei tohi avaneda tänava poole ning torustike kaitsevööndisse piirdeaedade rajamine on keelatud.</w:t>
      </w:r>
    </w:p>
    <w:p w14:paraId="4F813216" w14:textId="77777777" w:rsidR="002824F4" w:rsidRDefault="00D57B9C" w:rsidP="00DE585E">
      <w:pPr>
        <w:suppressAutoHyphens/>
        <w:spacing w:before="0" w:after="0"/>
        <w:jc w:val="both"/>
        <w:rPr>
          <w:rFonts w:cs="Arial"/>
        </w:rPr>
      </w:pPr>
      <w:r w:rsidRPr="00173919">
        <w:rPr>
          <w:rFonts w:cs="Arial"/>
        </w:rPr>
        <w:t>Piirete vajadus selgub ehitusprojekti koostamise staadiumis.</w:t>
      </w:r>
    </w:p>
    <w:p w14:paraId="4BC12862" w14:textId="77777777" w:rsidR="007A5E6A" w:rsidRPr="00173919" w:rsidRDefault="007A5E6A" w:rsidP="00DE585E">
      <w:pPr>
        <w:suppressAutoHyphens/>
        <w:spacing w:before="0" w:after="0"/>
        <w:jc w:val="both"/>
        <w:rPr>
          <w:rFonts w:cs="Arial"/>
        </w:rPr>
      </w:pPr>
    </w:p>
    <w:p w14:paraId="7067011E" w14:textId="77777777" w:rsidR="00E81250" w:rsidRPr="00173919" w:rsidRDefault="00E81250" w:rsidP="00F32844">
      <w:pPr>
        <w:pStyle w:val="Pealkiri2"/>
        <w:tabs>
          <w:tab w:val="left" w:pos="426"/>
        </w:tabs>
        <w:jc w:val="both"/>
        <w:rPr>
          <w:rFonts w:cs="Arial"/>
          <w:szCs w:val="22"/>
        </w:rPr>
      </w:pPr>
      <w:bookmarkStart w:id="42" w:name="_Toc497647810"/>
      <w:bookmarkStart w:id="43" w:name="_Toc226707861"/>
      <w:r w:rsidRPr="00173919">
        <w:rPr>
          <w:rFonts w:cs="Arial"/>
          <w:szCs w:val="22"/>
        </w:rPr>
        <w:t>Tänavate maa-alad, liiklus- ja parkimiskorraldus</w:t>
      </w:r>
      <w:bookmarkEnd w:id="42"/>
      <w:bookmarkEnd w:id="43"/>
    </w:p>
    <w:p w14:paraId="0618037C" w14:textId="44F10977" w:rsidR="00233A5D" w:rsidRPr="00173919" w:rsidRDefault="00D57B9C" w:rsidP="00A418FB">
      <w:pPr>
        <w:spacing w:before="0" w:after="0"/>
        <w:jc w:val="both"/>
        <w:rPr>
          <w:rFonts w:cs="Arial"/>
        </w:rPr>
      </w:pPr>
      <w:bookmarkStart w:id="44" w:name="_Hlk102724577"/>
      <w:r w:rsidRPr="00173919">
        <w:rPr>
          <w:rFonts w:cs="Arial"/>
        </w:rPr>
        <w:t xml:space="preserve">Mahasõidud planeeritavatele kruntidele on ette nähtud </w:t>
      </w:r>
      <w:r w:rsidR="004B048C" w:rsidRPr="00173919">
        <w:rPr>
          <w:rFonts w:cs="Arial"/>
        </w:rPr>
        <w:t xml:space="preserve">Lennuradari </w:t>
      </w:r>
      <w:r w:rsidR="009D3A3E" w:rsidRPr="00173919">
        <w:rPr>
          <w:rFonts w:cs="Arial"/>
        </w:rPr>
        <w:t>teelt</w:t>
      </w:r>
      <w:r w:rsidR="00780C97" w:rsidRPr="00173919">
        <w:rPr>
          <w:rFonts w:cs="Arial"/>
        </w:rPr>
        <w:t>.</w:t>
      </w:r>
      <w:r w:rsidR="00A418FB" w:rsidRPr="00173919">
        <w:rPr>
          <w:rFonts w:cs="Arial"/>
        </w:rPr>
        <w:t xml:space="preserve"> </w:t>
      </w:r>
      <w:r w:rsidR="00D075BD" w:rsidRPr="00173919">
        <w:rPr>
          <w:rFonts w:cs="Arial"/>
        </w:rPr>
        <w:t>Lisaks o</w:t>
      </w:r>
      <w:r w:rsidR="00A418FB" w:rsidRPr="00173919">
        <w:rPr>
          <w:rFonts w:cs="Arial"/>
        </w:rPr>
        <w:t>lemasolev</w:t>
      </w:r>
      <w:r w:rsidR="00D075BD" w:rsidRPr="00173919">
        <w:rPr>
          <w:rFonts w:cs="Arial"/>
        </w:rPr>
        <w:t>ale</w:t>
      </w:r>
      <w:r w:rsidR="00A418FB" w:rsidRPr="00173919">
        <w:rPr>
          <w:rFonts w:cs="Arial"/>
        </w:rPr>
        <w:t xml:space="preserve"> </w:t>
      </w:r>
      <w:proofErr w:type="spellStart"/>
      <w:r w:rsidR="00A418FB" w:rsidRPr="00173919">
        <w:rPr>
          <w:rFonts w:cs="Arial"/>
        </w:rPr>
        <w:t>mahasõi</w:t>
      </w:r>
      <w:r w:rsidR="00D075BD" w:rsidRPr="00173919">
        <w:rPr>
          <w:rFonts w:cs="Arial"/>
        </w:rPr>
        <w:t>dule</w:t>
      </w:r>
      <w:proofErr w:type="spellEnd"/>
      <w:r w:rsidR="00A20A0A" w:rsidRPr="00173919">
        <w:rPr>
          <w:rFonts w:cs="Arial"/>
        </w:rPr>
        <w:t xml:space="preserve"> rajatakse k</w:t>
      </w:r>
      <w:r w:rsidR="00D25199" w:rsidRPr="00173919">
        <w:rPr>
          <w:rFonts w:cs="Arial"/>
        </w:rPr>
        <w:t>olm</w:t>
      </w:r>
      <w:r w:rsidR="00A20A0A" w:rsidRPr="00173919">
        <w:rPr>
          <w:rFonts w:cs="Arial"/>
        </w:rPr>
        <w:t xml:space="preserve"> uut mahasõitu</w:t>
      </w:r>
      <w:r w:rsidR="00FB27DD" w:rsidRPr="00173919">
        <w:rPr>
          <w:rFonts w:cs="Arial"/>
        </w:rPr>
        <w:t xml:space="preserve">. </w:t>
      </w:r>
      <w:r w:rsidR="00D075BD" w:rsidRPr="00173919">
        <w:rPr>
          <w:rFonts w:cs="Arial"/>
        </w:rPr>
        <w:t xml:space="preserve">Krundile pos nr 3 juurdepääsu tagamiseks on toodud võimalikud servituudialad, mille kulgemist võib vastavalt vajadustele muuta lähtudes hoonete paiknemisest. Kui krundile seatakse juurdepääsu servituut, siis sellele alale ei ole võimalik hoonet ehitada. Sõidukitega pääseb krundile pos nr 3 läbi krundi pos nr 1 edelapiiri ja krundi pos nr 2 läänepiiri. </w:t>
      </w:r>
      <w:r w:rsidR="005537D3" w:rsidRPr="00173919">
        <w:rPr>
          <w:rFonts w:cs="Arial"/>
        </w:rPr>
        <w:t>Põhijoonisel on näidatud soovituslikud juurdepääsud kruntidele, mis täpsustatakse ehitusprojekti koostamisel.</w:t>
      </w:r>
    </w:p>
    <w:p w14:paraId="54B94CD3" w14:textId="56036BC3" w:rsidR="00ED23A8" w:rsidRPr="00173919" w:rsidRDefault="006E657D" w:rsidP="00A418FB">
      <w:pPr>
        <w:spacing w:before="0" w:after="0"/>
        <w:jc w:val="both"/>
        <w:rPr>
          <w:rFonts w:cs="Arial"/>
        </w:rPr>
      </w:pPr>
      <w:r w:rsidRPr="00173919">
        <w:rPr>
          <w:rFonts w:cs="Arial"/>
        </w:rPr>
        <w:t xml:space="preserve">Krunt pos nr </w:t>
      </w:r>
      <w:r w:rsidR="00D25199" w:rsidRPr="00173919">
        <w:rPr>
          <w:rFonts w:cs="Arial"/>
        </w:rPr>
        <w:t>5</w:t>
      </w:r>
      <w:r w:rsidRPr="00173919">
        <w:rPr>
          <w:rFonts w:cs="Arial"/>
        </w:rPr>
        <w:t xml:space="preserve"> on planeeritud </w:t>
      </w:r>
      <w:r w:rsidR="00D25199" w:rsidRPr="00173919">
        <w:rPr>
          <w:rFonts w:cs="Arial"/>
        </w:rPr>
        <w:t>krundi pos nr 4 juurdepääsu rajamiseks</w:t>
      </w:r>
      <w:r w:rsidRPr="00173919">
        <w:rPr>
          <w:rFonts w:cs="Arial"/>
        </w:rPr>
        <w:t xml:space="preserve"> </w:t>
      </w:r>
      <w:r w:rsidR="00D075BD" w:rsidRPr="00173919">
        <w:rPr>
          <w:rFonts w:cs="Arial"/>
        </w:rPr>
        <w:t xml:space="preserve">ja tehnovõrkude rajamine </w:t>
      </w:r>
      <w:r w:rsidRPr="00173919">
        <w:rPr>
          <w:rFonts w:cs="Arial"/>
        </w:rPr>
        <w:t>tarbeks.</w:t>
      </w:r>
    </w:p>
    <w:p w14:paraId="53EA5482" w14:textId="3AF0FC88" w:rsidR="00ED23A8" w:rsidRPr="00173919" w:rsidRDefault="00ED23A8" w:rsidP="00DE585E">
      <w:pPr>
        <w:spacing w:before="0" w:after="0"/>
        <w:jc w:val="both"/>
        <w:rPr>
          <w:rFonts w:cs="Arial"/>
        </w:rPr>
      </w:pPr>
      <w:r w:rsidRPr="00173919">
        <w:rPr>
          <w:rFonts w:cs="Arial"/>
        </w:rPr>
        <w:t>Planeeritud jalgratta- ja jalgteed on ühendatud Lennuradari teel paikneva olemasoleva jalgratta- ja jalgteega, tagades sujuva ja turvalise liikumise nii jalgsi kui jalgrattaga. Ehitusprojektis tuleb ette näha Lennuradari teele ülekäigurada, mis rajada kas kõrgendatud ristmikuna või mille lähedusse kavandada muu sobiv liiklust rahustav meede. Ülekäigurada tuleb varustada valgustusega mõlemal pool teed, et tagada hea nähtavus ja ohutus pimedal ajal.</w:t>
      </w:r>
    </w:p>
    <w:p w14:paraId="20A96D8C" w14:textId="343283D1" w:rsidR="00C13166" w:rsidRPr="00173919" w:rsidRDefault="00C13166" w:rsidP="00C13166">
      <w:pPr>
        <w:spacing w:before="0" w:after="0"/>
        <w:rPr>
          <w:rFonts w:cs="Arial"/>
        </w:rPr>
      </w:pPr>
      <w:r w:rsidRPr="00173919">
        <w:rPr>
          <w:rFonts w:cs="Arial"/>
        </w:rPr>
        <w:t>Planeeringualale on kavandatud bussipeatus, et parandada ühistranspordi kättesaadavust. Hetkel paiknevad olemasolevad peatused Suur-Sõjamäe tee ääres, kuid arvestades lisanduvate hoonete arvu ja mahtu, on uute peatuste rajamine vajalik.</w:t>
      </w:r>
    </w:p>
    <w:p w14:paraId="2917BE4F" w14:textId="77BBB97F" w:rsidR="00597D3C" w:rsidRPr="00173919" w:rsidRDefault="00597D3C" w:rsidP="00DE585E">
      <w:pPr>
        <w:spacing w:before="0" w:after="0"/>
        <w:jc w:val="both"/>
        <w:rPr>
          <w:rFonts w:cs="Arial"/>
        </w:rPr>
      </w:pPr>
      <w:r w:rsidRPr="00173919">
        <w:rPr>
          <w:rFonts w:cs="Arial"/>
        </w:rPr>
        <w:t>Kui krundisisesed jalgtee projekteeritakse parkimisala vahetus läheduses, tuleb ehitusprojektis tagada, et jalakäijatele jääb jalgteel piisav liikumisruum ka olukorras, kus pargitud sõidukid ulatuvad jalgtee kohale. Vajadusel kavandada parkimistõkised või muud sobivad lahendused, mis väldivad sõidukite parkimist jalakäijate liikumisalale.</w:t>
      </w:r>
    </w:p>
    <w:p w14:paraId="089967E1" w14:textId="3B2D4CDC" w:rsidR="00EF5CDF" w:rsidRPr="00173919" w:rsidRDefault="009F70EF" w:rsidP="00DE585E">
      <w:pPr>
        <w:spacing w:before="0" w:after="0"/>
        <w:jc w:val="both"/>
        <w:rPr>
          <w:rFonts w:cs="Arial"/>
        </w:rPr>
      </w:pPr>
      <w:r w:rsidRPr="00173919">
        <w:rPr>
          <w:rFonts w:cs="Arial"/>
        </w:rPr>
        <w:t>Liikluskorralduse planeerimisel on arvestatud Eesti standard EVS</w:t>
      </w:r>
      <w:r w:rsidR="006B6897" w:rsidRPr="00173919">
        <w:rPr>
          <w:rFonts w:cs="Arial"/>
        </w:rPr>
        <w:t> </w:t>
      </w:r>
      <w:r w:rsidRPr="00173919">
        <w:rPr>
          <w:rFonts w:cs="Arial"/>
        </w:rPr>
        <w:t xml:space="preserve">843:2016 nõudeid. </w:t>
      </w:r>
      <w:r w:rsidR="00EF5CDF" w:rsidRPr="00173919">
        <w:rPr>
          <w:rFonts w:cs="Arial"/>
        </w:rPr>
        <w:t xml:space="preserve">Krundi sisesed teed ja platsid planeerida asfaltkattega, lähtetasemeks </w:t>
      </w:r>
      <w:r w:rsidR="004341A3" w:rsidRPr="00173919">
        <w:rPr>
          <w:rFonts w:cs="Arial"/>
        </w:rPr>
        <w:t>„</w:t>
      </w:r>
      <w:r w:rsidR="00EF5CDF" w:rsidRPr="00173919">
        <w:rPr>
          <w:rFonts w:cs="Arial"/>
        </w:rPr>
        <w:t>hea tase”.</w:t>
      </w:r>
    </w:p>
    <w:bookmarkEnd w:id="44"/>
    <w:p w14:paraId="05105B23" w14:textId="7843069B" w:rsidR="00233A5D" w:rsidRPr="00173919" w:rsidRDefault="00955DDA" w:rsidP="00233A5D">
      <w:pPr>
        <w:spacing w:before="0" w:after="0"/>
        <w:jc w:val="both"/>
        <w:rPr>
          <w:rFonts w:cs="Arial"/>
        </w:rPr>
      </w:pPr>
      <w:r w:rsidRPr="00173919">
        <w:rPr>
          <w:rFonts w:cs="Arial"/>
        </w:rPr>
        <w:t>Parkimine on ette nähtud krundisiseselt</w:t>
      </w:r>
      <w:r w:rsidR="00D353C3" w:rsidRPr="00173919">
        <w:rPr>
          <w:rFonts w:cs="Arial"/>
        </w:rPr>
        <w:t xml:space="preserve"> nii hoone väliselt kui ka hoone</w:t>
      </w:r>
      <w:r w:rsidR="00D645B9" w:rsidRPr="00173919">
        <w:rPr>
          <w:rFonts w:cs="Arial"/>
        </w:rPr>
        <w:t>tes</w:t>
      </w:r>
      <w:r w:rsidRPr="00173919">
        <w:rPr>
          <w:rFonts w:cs="Arial"/>
        </w:rPr>
        <w:t xml:space="preserve">. </w:t>
      </w:r>
      <w:r w:rsidR="00F119DD" w:rsidRPr="00173919">
        <w:rPr>
          <w:rFonts w:cs="Arial"/>
        </w:rPr>
        <w:t>Parkimisvajadus on lahendatud vastavalt EVS</w:t>
      </w:r>
      <w:r w:rsidR="007A5E6A" w:rsidRPr="00173919">
        <w:rPr>
          <w:rFonts w:cs="Arial"/>
        </w:rPr>
        <w:t> </w:t>
      </w:r>
      <w:r w:rsidR="00F119DD" w:rsidRPr="00173919">
        <w:rPr>
          <w:rFonts w:cs="Arial"/>
        </w:rPr>
        <w:t xml:space="preserve">843:2016 „Linnatänavad” normidele. </w:t>
      </w:r>
      <w:r w:rsidR="00233A5D" w:rsidRPr="00173919">
        <w:rPr>
          <w:rFonts w:cs="Arial"/>
        </w:rPr>
        <w:t>Suured avaparklad tuleb liigendada väiksemateks, kuni 30-kohalisteks üksusteks, kasutades haljasribasid, põõsasrinnet ning kõrghaljastust meeldiva miljöö ja varju andva keskkonna loomiseks.</w:t>
      </w:r>
    </w:p>
    <w:p w14:paraId="5F84F281" w14:textId="77777777" w:rsidR="00233A5D" w:rsidRPr="00173919" w:rsidRDefault="00233A5D" w:rsidP="00233A5D">
      <w:pPr>
        <w:spacing w:before="0" w:after="0"/>
        <w:jc w:val="both"/>
        <w:rPr>
          <w:rFonts w:cs="Arial"/>
        </w:rPr>
      </w:pPr>
      <w:r w:rsidRPr="00173919">
        <w:rPr>
          <w:rFonts w:cs="Arial"/>
        </w:rPr>
        <w:t>Parkimislahendus kruntidel on põhimõtteline ja täpne parkimiskohtade paiknemine ning kogus määratakse hoone ehitusprojekti staadiumis vastavalt projekti koostamise hetkel kehtivale standardile või Rae valla parkimise alusdokumendile, hoone kontseptsioonile ning reaalsele vajadusele.</w:t>
      </w:r>
    </w:p>
    <w:p w14:paraId="0DFF5E28" w14:textId="0A581FD3" w:rsidR="004D6C50" w:rsidRPr="00173919" w:rsidRDefault="004D6C50" w:rsidP="00DE585E">
      <w:pPr>
        <w:spacing w:before="0" w:after="0"/>
        <w:jc w:val="both"/>
        <w:rPr>
          <w:rFonts w:cs="Arial"/>
        </w:rPr>
      </w:pPr>
    </w:p>
    <w:p w14:paraId="59B70F93" w14:textId="7EF7A4B9" w:rsidR="00187B3E" w:rsidRPr="00173919" w:rsidRDefault="00187B3E" w:rsidP="00187B3E">
      <w:pPr>
        <w:pStyle w:val="Pealdis"/>
        <w:spacing w:after="0"/>
        <w:rPr>
          <w:rFonts w:cs="Arial"/>
          <w:b/>
          <w:color w:val="auto"/>
          <w:szCs w:val="22"/>
        </w:rPr>
      </w:pPr>
      <w:r w:rsidRPr="00173919">
        <w:rPr>
          <w:rFonts w:cs="Arial"/>
          <w:color w:val="auto"/>
          <w:szCs w:val="22"/>
        </w:rPr>
        <w:t xml:space="preserve">Tabel </w:t>
      </w:r>
      <w:r w:rsidRPr="00173919">
        <w:rPr>
          <w:rFonts w:cs="Arial"/>
          <w:color w:val="auto"/>
          <w:szCs w:val="22"/>
        </w:rPr>
        <w:fldChar w:fldCharType="begin"/>
      </w:r>
      <w:r w:rsidRPr="00173919">
        <w:rPr>
          <w:rFonts w:cs="Arial"/>
          <w:color w:val="auto"/>
          <w:szCs w:val="22"/>
        </w:rPr>
        <w:instrText xml:space="preserve"> SEQ Tabel \* ARABIC </w:instrText>
      </w:r>
      <w:r w:rsidRPr="00173919">
        <w:rPr>
          <w:rFonts w:cs="Arial"/>
          <w:color w:val="auto"/>
          <w:szCs w:val="22"/>
        </w:rPr>
        <w:fldChar w:fldCharType="separate"/>
      </w:r>
      <w:r w:rsidR="00B77D97" w:rsidRPr="00173919">
        <w:rPr>
          <w:rFonts w:cs="Arial"/>
          <w:color w:val="auto"/>
          <w:szCs w:val="22"/>
        </w:rPr>
        <w:t>4</w:t>
      </w:r>
      <w:r w:rsidRPr="00173919">
        <w:rPr>
          <w:rFonts w:cs="Arial"/>
          <w:color w:val="auto"/>
          <w:szCs w:val="22"/>
        </w:rPr>
        <w:fldChar w:fldCharType="end"/>
      </w:r>
      <w:r w:rsidRPr="00173919">
        <w:rPr>
          <w:rFonts w:cs="Arial"/>
          <w:color w:val="auto"/>
          <w:szCs w:val="22"/>
        </w:rPr>
        <w:t>. Parkimiskohtade kontrollarvutus.</w:t>
      </w:r>
    </w:p>
    <w:tbl>
      <w:tblPr>
        <w:tblStyle w:val="Helekontuurtabel"/>
        <w:tblW w:w="9923" w:type="dxa"/>
        <w:tblInd w:w="-10" w:type="dxa"/>
        <w:tblLook w:val="00A0" w:firstRow="1" w:lastRow="0" w:firstColumn="1" w:lastColumn="0" w:noHBand="0" w:noVBand="0"/>
      </w:tblPr>
      <w:tblGrid>
        <w:gridCol w:w="709"/>
        <w:gridCol w:w="2410"/>
        <w:gridCol w:w="2170"/>
        <w:gridCol w:w="2405"/>
        <w:gridCol w:w="2229"/>
      </w:tblGrid>
      <w:tr w:rsidR="00D15D99" w:rsidRPr="00173919" w14:paraId="28479704" w14:textId="77777777" w:rsidTr="00BD4E31">
        <w:trPr>
          <w:trHeight w:val="66"/>
        </w:trPr>
        <w:tc>
          <w:tcPr>
            <w:tcW w:w="709" w:type="dxa"/>
            <w:vMerge w:val="restart"/>
            <w:tcBorders>
              <w:top w:val="single" w:sz="8" w:space="0" w:color="auto"/>
              <w:left w:val="single" w:sz="8" w:space="0" w:color="auto"/>
            </w:tcBorders>
            <w:shd w:val="clear" w:color="auto" w:fill="F2F2F2" w:themeFill="background1" w:themeFillShade="F2"/>
            <w:vAlign w:val="center"/>
          </w:tcPr>
          <w:p w14:paraId="032E5C66" w14:textId="666C2093" w:rsidR="00D15D99" w:rsidRPr="00173919" w:rsidRDefault="00D15D99" w:rsidP="00BF3041">
            <w:pPr>
              <w:autoSpaceDE w:val="0"/>
              <w:autoSpaceDN w:val="0"/>
              <w:adjustRightInd w:val="0"/>
              <w:spacing w:before="0"/>
              <w:ind w:left="-105" w:right="-101"/>
              <w:jc w:val="center"/>
              <w:rPr>
                <w:rFonts w:cs="Arial"/>
                <w:b/>
                <w:bCs/>
                <w:lang w:eastAsia="et-EE"/>
              </w:rPr>
            </w:pPr>
            <w:r w:rsidRPr="00173919">
              <w:rPr>
                <w:rFonts w:cs="Arial"/>
                <w:b/>
                <w:bCs/>
                <w:lang w:eastAsia="et-EE"/>
              </w:rPr>
              <w:t>Pos nr</w:t>
            </w:r>
          </w:p>
        </w:tc>
        <w:tc>
          <w:tcPr>
            <w:tcW w:w="2410" w:type="dxa"/>
            <w:vMerge w:val="restart"/>
            <w:tcBorders>
              <w:top w:val="single" w:sz="8" w:space="0" w:color="auto"/>
            </w:tcBorders>
            <w:shd w:val="clear" w:color="auto" w:fill="F2F2F2" w:themeFill="background1" w:themeFillShade="F2"/>
            <w:vAlign w:val="center"/>
          </w:tcPr>
          <w:p w14:paraId="164F4F7D" w14:textId="6313D062" w:rsidR="00D15D99" w:rsidRPr="00173919" w:rsidRDefault="00D15D99" w:rsidP="00CC2E6E">
            <w:pPr>
              <w:autoSpaceDE w:val="0"/>
              <w:autoSpaceDN w:val="0"/>
              <w:adjustRightInd w:val="0"/>
              <w:spacing w:before="0"/>
              <w:jc w:val="center"/>
              <w:rPr>
                <w:rFonts w:cs="Arial"/>
                <w:b/>
                <w:bCs/>
                <w:lang w:eastAsia="et-EE"/>
              </w:rPr>
            </w:pPr>
            <w:r w:rsidRPr="00173919">
              <w:rPr>
                <w:rFonts w:cs="Arial"/>
                <w:b/>
                <w:bCs/>
                <w:lang w:eastAsia="et-EE"/>
              </w:rPr>
              <w:t>Ehitise liik</w:t>
            </w:r>
          </w:p>
        </w:tc>
        <w:tc>
          <w:tcPr>
            <w:tcW w:w="2170" w:type="dxa"/>
            <w:tcBorders>
              <w:top w:val="single" w:sz="8" w:space="0" w:color="auto"/>
            </w:tcBorders>
            <w:shd w:val="clear" w:color="auto" w:fill="F2F2F2" w:themeFill="background1" w:themeFillShade="F2"/>
            <w:vAlign w:val="center"/>
          </w:tcPr>
          <w:p w14:paraId="249B6BAE" w14:textId="7A186E60" w:rsidR="00D15D99" w:rsidRPr="00173919" w:rsidRDefault="00D15D99" w:rsidP="00CC2E6E">
            <w:pPr>
              <w:autoSpaceDE w:val="0"/>
              <w:autoSpaceDN w:val="0"/>
              <w:adjustRightInd w:val="0"/>
              <w:spacing w:before="0"/>
              <w:jc w:val="center"/>
              <w:rPr>
                <w:rFonts w:cs="Arial"/>
                <w:b/>
                <w:bCs/>
                <w:lang w:eastAsia="et-EE"/>
              </w:rPr>
            </w:pPr>
            <w:r w:rsidRPr="00173919">
              <w:rPr>
                <w:rFonts w:cs="Arial"/>
                <w:b/>
                <w:bCs/>
                <w:lang w:eastAsia="et-EE"/>
              </w:rPr>
              <w:t>Asukoht</w:t>
            </w:r>
          </w:p>
        </w:tc>
        <w:tc>
          <w:tcPr>
            <w:tcW w:w="2405" w:type="dxa"/>
            <w:vMerge w:val="restart"/>
            <w:tcBorders>
              <w:top w:val="single" w:sz="8" w:space="0" w:color="auto"/>
            </w:tcBorders>
            <w:shd w:val="clear" w:color="auto" w:fill="F2F2F2"/>
            <w:vAlign w:val="center"/>
          </w:tcPr>
          <w:p w14:paraId="797EB5A5" w14:textId="77777777" w:rsidR="00D15D99" w:rsidRPr="00173919" w:rsidRDefault="00D15D99" w:rsidP="00CC2E6E">
            <w:pPr>
              <w:autoSpaceDE w:val="0"/>
              <w:autoSpaceDN w:val="0"/>
              <w:adjustRightInd w:val="0"/>
              <w:spacing w:before="0"/>
              <w:ind w:left="-72"/>
              <w:jc w:val="center"/>
              <w:rPr>
                <w:rFonts w:cs="Arial"/>
                <w:b/>
                <w:bCs/>
                <w:lang w:eastAsia="et-EE"/>
              </w:rPr>
            </w:pPr>
            <w:r w:rsidRPr="00173919">
              <w:rPr>
                <w:rFonts w:cs="Arial"/>
                <w:b/>
                <w:bCs/>
                <w:lang w:eastAsia="et-EE"/>
              </w:rPr>
              <w:t>Normatiivne</w:t>
            </w:r>
          </w:p>
          <w:p w14:paraId="0D0B7E12" w14:textId="77777777" w:rsidR="00D15D99" w:rsidRPr="00173919" w:rsidRDefault="00D15D99" w:rsidP="00BF3041">
            <w:pPr>
              <w:autoSpaceDE w:val="0"/>
              <w:autoSpaceDN w:val="0"/>
              <w:adjustRightInd w:val="0"/>
              <w:spacing w:before="0"/>
              <w:ind w:left="-72" w:right="-105"/>
              <w:jc w:val="center"/>
              <w:rPr>
                <w:rFonts w:cs="Arial"/>
                <w:b/>
                <w:bCs/>
                <w:lang w:eastAsia="et-EE"/>
              </w:rPr>
            </w:pPr>
            <w:r w:rsidRPr="00173919">
              <w:rPr>
                <w:rFonts w:cs="Arial"/>
                <w:b/>
                <w:bCs/>
                <w:lang w:eastAsia="et-EE"/>
              </w:rPr>
              <w:t>parkimiskohtade arv</w:t>
            </w:r>
          </w:p>
        </w:tc>
        <w:tc>
          <w:tcPr>
            <w:tcW w:w="2229" w:type="dxa"/>
            <w:vMerge w:val="restart"/>
            <w:tcBorders>
              <w:top w:val="single" w:sz="8" w:space="0" w:color="auto"/>
              <w:right w:val="single" w:sz="8" w:space="0" w:color="auto"/>
            </w:tcBorders>
            <w:shd w:val="clear" w:color="auto" w:fill="F2F2F2" w:themeFill="background1" w:themeFillShade="F2"/>
            <w:vAlign w:val="center"/>
          </w:tcPr>
          <w:p w14:paraId="0CF02739" w14:textId="1304F00C" w:rsidR="00D15D99" w:rsidRPr="00173919" w:rsidRDefault="00D15D99" w:rsidP="00CC2E6E">
            <w:pPr>
              <w:autoSpaceDE w:val="0"/>
              <w:autoSpaceDN w:val="0"/>
              <w:adjustRightInd w:val="0"/>
              <w:spacing w:before="0"/>
              <w:ind w:right="-113"/>
              <w:jc w:val="center"/>
              <w:rPr>
                <w:rFonts w:cs="Arial"/>
                <w:b/>
                <w:bCs/>
                <w:lang w:eastAsia="et-EE"/>
              </w:rPr>
            </w:pPr>
            <w:r w:rsidRPr="00173919">
              <w:rPr>
                <w:rFonts w:cs="Arial"/>
                <w:b/>
                <w:bCs/>
                <w:lang w:eastAsia="et-EE"/>
              </w:rPr>
              <w:t>Planeeritud</w:t>
            </w:r>
          </w:p>
          <w:p w14:paraId="741D6F66" w14:textId="48104831" w:rsidR="00D15D99" w:rsidRPr="00173919" w:rsidRDefault="00D15D99" w:rsidP="00BF3041">
            <w:pPr>
              <w:autoSpaceDE w:val="0"/>
              <w:autoSpaceDN w:val="0"/>
              <w:adjustRightInd w:val="0"/>
              <w:spacing w:before="0"/>
              <w:ind w:left="-104" w:right="-113"/>
              <w:jc w:val="center"/>
              <w:rPr>
                <w:rFonts w:cs="Arial"/>
                <w:b/>
                <w:bCs/>
                <w:lang w:eastAsia="et-EE"/>
              </w:rPr>
            </w:pPr>
            <w:r w:rsidRPr="00173919">
              <w:rPr>
                <w:rFonts w:cs="Arial"/>
                <w:b/>
                <w:bCs/>
                <w:lang w:eastAsia="et-EE"/>
              </w:rPr>
              <w:t>parkimiskohtade arv</w:t>
            </w:r>
          </w:p>
        </w:tc>
      </w:tr>
      <w:tr w:rsidR="00D15D99" w:rsidRPr="00173919" w14:paraId="6FEEA22C" w14:textId="77777777" w:rsidTr="00BD4E31">
        <w:trPr>
          <w:trHeight w:val="256"/>
        </w:trPr>
        <w:tc>
          <w:tcPr>
            <w:tcW w:w="709" w:type="dxa"/>
            <w:vMerge/>
            <w:tcBorders>
              <w:left w:val="single" w:sz="8" w:space="0" w:color="auto"/>
              <w:bottom w:val="single" w:sz="8" w:space="0" w:color="auto"/>
            </w:tcBorders>
            <w:vAlign w:val="center"/>
          </w:tcPr>
          <w:p w14:paraId="5D792AC6" w14:textId="77777777" w:rsidR="00D15D99" w:rsidRPr="00173919" w:rsidRDefault="00D15D99" w:rsidP="00DE585E">
            <w:pPr>
              <w:autoSpaceDE w:val="0"/>
              <w:autoSpaceDN w:val="0"/>
              <w:adjustRightInd w:val="0"/>
              <w:spacing w:before="0"/>
              <w:rPr>
                <w:rFonts w:cs="Arial"/>
                <w:lang w:eastAsia="et-EE"/>
              </w:rPr>
            </w:pPr>
          </w:p>
        </w:tc>
        <w:tc>
          <w:tcPr>
            <w:tcW w:w="2410" w:type="dxa"/>
            <w:vMerge/>
            <w:tcBorders>
              <w:bottom w:val="single" w:sz="8" w:space="0" w:color="auto"/>
            </w:tcBorders>
            <w:vAlign w:val="center"/>
          </w:tcPr>
          <w:p w14:paraId="259F2F72" w14:textId="77777777" w:rsidR="00D15D99" w:rsidRPr="00173919" w:rsidRDefault="00D15D99" w:rsidP="002E6DAB">
            <w:pPr>
              <w:autoSpaceDE w:val="0"/>
              <w:autoSpaceDN w:val="0"/>
              <w:adjustRightInd w:val="0"/>
              <w:spacing w:before="0"/>
              <w:jc w:val="center"/>
              <w:rPr>
                <w:rFonts w:cs="Arial"/>
                <w:lang w:eastAsia="et-EE"/>
              </w:rPr>
            </w:pPr>
          </w:p>
        </w:tc>
        <w:tc>
          <w:tcPr>
            <w:tcW w:w="2170" w:type="dxa"/>
            <w:tcBorders>
              <w:bottom w:val="single" w:sz="8" w:space="0" w:color="auto"/>
            </w:tcBorders>
            <w:shd w:val="clear" w:color="auto" w:fill="F2F2F2" w:themeFill="background1" w:themeFillShade="F2"/>
            <w:vAlign w:val="center"/>
          </w:tcPr>
          <w:p w14:paraId="0C6AE239" w14:textId="7BA93690" w:rsidR="00D15D99" w:rsidRPr="00173919" w:rsidRDefault="00D15D99" w:rsidP="00BF3041">
            <w:pPr>
              <w:autoSpaceDE w:val="0"/>
              <w:autoSpaceDN w:val="0"/>
              <w:adjustRightInd w:val="0"/>
              <w:spacing w:before="0"/>
              <w:ind w:left="-107" w:right="-102"/>
              <w:jc w:val="center"/>
              <w:rPr>
                <w:rFonts w:cs="Arial"/>
                <w:b/>
                <w:bCs/>
                <w:lang w:eastAsia="et-EE"/>
              </w:rPr>
            </w:pPr>
            <w:r w:rsidRPr="00173919">
              <w:rPr>
                <w:rFonts w:cs="Arial"/>
                <w:b/>
                <w:bCs/>
                <w:lang w:eastAsia="et-EE"/>
              </w:rPr>
              <w:t>Korruselamute ala</w:t>
            </w:r>
          </w:p>
        </w:tc>
        <w:tc>
          <w:tcPr>
            <w:tcW w:w="2405" w:type="dxa"/>
            <w:vMerge/>
            <w:tcBorders>
              <w:bottom w:val="single" w:sz="8" w:space="0" w:color="auto"/>
            </w:tcBorders>
            <w:shd w:val="clear" w:color="auto" w:fill="F2F2F2"/>
            <w:vAlign w:val="center"/>
          </w:tcPr>
          <w:p w14:paraId="7B755495" w14:textId="77777777" w:rsidR="00D15D99" w:rsidRPr="00173919" w:rsidRDefault="00D15D99" w:rsidP="00DE585E">
            <w:pPr>
              <w:autoSpaceDE w:val="0"/>
              <w:autoSpaceDN w:val="0"/>
              <w:adjustRightInd w:val="0"/>
              <w:spacing w:before="0"/>
              <w:rPr>
                <w:rFonts w:cs="Arial"/>
                <w:lang w:eastAsia="et-EE"/>
              </w:rPr>
            </w:pPr>
          </w:p>
        </w:tc>
        <w:tc>
          <w:tcPr>
            <w:tcW w:w="2229" w:type="dxa"/>
            <w:vMerge/>
            <w:tcBorders>
              <w:bottom w:val="single" w:sz="8" w:space="0" w:color="auto"/>
              <w:right w:val="single" w:sz="8" w:space="0" w:color="auto"/>
            </w:tcBorders>
            <w:vAlign w:val="center"/>
          </w:tcPr>
          <w:p w14:paraId="5F3ADAF4" w14:textId="77777777" w:rsidR="00D15D99" w:rsidRPr="00173919" w:rsidRDefault="00D15D99" w:rsidP="00DE585E">
            <w:pPr>
              <w:autoSpaceDE w:val="0"/>
              <w:autoSpaceDN w:val="0"/>
              <w:adjustRightInd w:val="0"/>
              <w:spacing w:before="0"/>
              <w:rPr>
                <w:rFonts w:cs="Arial"/>
                <w:lang w:eastAsia="et-EE"/>
              </w:rPr>
            </w:pPr>
          </w:p>
        </w:tc>
      </w:tr>
      <w:tr w:rsidR="002D299F" w:rsidRPr="00173919" w14:paraId="74C0D476" w14:textId="77777777" w:rsidTr="00BD4E31">
        <w:trPr>
          <w:trHeight w:val="366"/>
        </w:trPr>
        <w:tc>
          <w:tcPr>
            <w:tcW w:w="709" w:type="dxa"/>
            <w:tcBorders>
              <w:top w:val="single" w:sz="8" w:space="0" w:color="auto"/>
            </w:tcBorders>
            <w:vAlign w:val="center"/>
          </w:tcPr>
          <w:p w14:paraId="30D06287" w14:textId="62293A49" w:rsidR="002D299F" w:rsidRPr="00173919" w:rsidRDefault="002D299F" w:rsidP="00BD4E31">
            <w:pPr>
              <w:autoSpaceDE w:val="0"/>
              <w:autoSpaceDN w:val="0"/>
              <w:adjustRightInd w:val="0"/>
              <w:spacing w:before="0"/>
              <w:ind w:left="-105" w:right="-109"/>
              <w:jc w:val="center"/>
              <w:rPr>
                <w:rFonts w:cs="Arial"/>
                <w:b/>
                <w:bCs/>
                <w:lang w:eastAsia="et-EE"/>
              </w:rPr>
            </w:pPr>
            <w:r w:rsidRPr="00173919">
              <w:rPr>
                <w:rFonts w:cs="Arial"/>
                <w:b/>
                <w:bCs/>
                <w:lang w:eastAsia="et-EE"/>
              </w:rPr>
              <w:t>Pos 1</w:t>
            </w:r>
          </w:p>
        </w:tc>
        <w:tc>
          <w:tcPr>
            <w:tcW w:w="2410" w:type="dxa"/>
            <w:tcBorders>
              <w:top w:val="single" w:sz="8" w:space="0" w:color="auto"/>
            </w:tcBorders>
            <w:vAlign w:val="center"/>
          </w:tcPr>
          <w:p w14:paraId="52968F32" w14:textId="77777777" w:rsidR="00A95675" w:rsidRPr="00173919" w:rsidRDefault="00A95675" w:rsidP="00BD4E31">
            <w:pPr>
              <w:autoSpaceDE w:val="0"/>
              <w:autoSpaceDN w:val="0"/>
              <w:adjustRightInd w:val="0"/>
              <w:spacing w:before="0"/>
              <w:ind w:left="-175" w:right="-104"/>
              <w:jc w:val="center"/>
              <w:rPr>
                <w:rFonts w:cs="Arial"/>
                <w:lang w:eastAsia="et-EE"/>
              </w:rPr>
            </w:pPr>
            <w:r w:rsidRPr="00173919">
              <w:rPr>
                <w:rFonts w:cs="Arial"/>
                <w:lang w:eastAsia="et-EE"/>
              </w:rPr>
              <w:t>Asutused</w:t>
            </w:r>
          </w:p>
          <w:p w14:paraId="035974BE" w14:textId="274A3709" w:rsidR="00D15D99" w:rsidRPr="00173919" w:rsidRDefault="00A95675" w:rsidP="00BD4E31">
            <w:pPr>
              <w:autoSpaceDE w:val="0"/>
              <w:autoSpaceDN w:val="0"/>
              <w:adjustRightInd w:val="0"/>
              <w:spacing w:before="0"/>
              <w:ind w:left="-175" w:right="-104"/>
              <w:jc w:val="center"/>
              <w:rPr>
                <w:rFonts w:cs="Arial"/>
                <w:lang w:eastAsia="et-EE"/>
              </w:rPr>
            </w:pPr>
            <w:r w:rsidRPr="00173919">
              <w:rPr>
                <w:rFonts w:cs="Arial"/>
                <w:lang w:eastAsia="et-EE"/>
              </w:rPr>
              <w:t xml:space="preserve">Tööstusettevõte ja ladu </w:t>
            </w:r>
          </w:p>
        </w:tc>
        <w:tc>
          <w:tcPr>
            <w:tcW w:w="2170" w:type="dxa"/>
            <w:tcBorders>
              <w:top w:val="single" w:sz="8" w:space="0" w:color="auto"/>
            </w:tcBorders>
            <w:vAlign w:val="center"/>
          </w:tcPr>
          <w:p w14:paraId="612838E0" w14:textId="3C3ABACA" w:rsidR="00A95675" w:rsidRPr="00173919" w:rsidRDefault="00A95675" w:rsidP="00A95675">
            <w:pPr>
              <w:autoSpaceDE w:val="0"/>
              <w:autoSpaceDN w:val="0"/>
              <w:adjustRightInd w:val="0"/>
              <w:spacing w:before="0"/>
              <w:jc w:val="center"/>
              <w:rPr>
                <w:rFonts w:cs="Arial"/>
                <w:lang w:eastAsia="et-EE"/>
              </w:rPr>
            </w:pPr>
            <w:r w:rsidRPr="00173919">
              <w:rPr>
                <w:rFonts w:cs="Arial"/>
                <w:lang w:eastAsia="et-EE"/>
              </w:rPr>
              <w:t xml:space="preserve">1 / </w:t>
            </w:r>
            <w:r w:rsidR="00EE6733" w:rsidRPr="00173919">
              <w:rPr>
                <w:rFonts w:cs="Arial"/>
                <w:lang w:eastAsia="et-EE"/>
              </w:rPr>
              <w:t>9</w:t>
            </w:r>
            <w:r w:rsidRPr="00173919">
              <w:rPr>
                <w:rFonts w:cs="Arial"/>
                <w:lang w:eastAsia="et-EE"/>
              </w:rPr>
              <w:t>0</w:t>
            </w:r>
          </w:p>
          <w:p w14:paraId="2824F128" w14:textId="4B20F0E1" w:rsidR="002D299F" w:rsidRPr="00173919" w:rsidRDefault="00A95675" w:rsidP="00A95675">
            <w:pPr>
              <w:autoSpaceDE w:val="0"/>
              <w:autoSpaceDN w:val="0"/>
              <w:adjustRightInd w:val="0"/>
              <w:spacing w:before="0"/>
              <w:jc w:val="center"/>
              <w:rPr>
                <w:rFonts w:cs="Arial"/>
                <w:lang w:eastAsia="et-EE"/>
              </w:rPr>
            </w:pPr>
            <w:r w:rsidRPr="00173919">
              <w:rPr>
                <w:rFonts w:cs="Arial"/>
                <w:lang w:eastAsia="et-EE"/>
              </w:rPr>
              <w:t>1/</w:t>
            </w:r>
            <w:r w:rsidR="00EE6733" w:rsidRPr="00173919">
              <w:rPr>
                <w:rFonts w:cs="Arial"/>
                <w:lang w:eastAsia="et-EE"/>
              </w:rPr>
              <w:t>2</w:t>
            </w:r>
            <w:r w:rsidRPr="00173919">
              <w:rPr>
                <w:rFonts w:cs="Arial"/>
                <w:lang w:eastAsia="et-EE"/>
              </w:rPr>
              <w:t>50</w:t>
            </w:r>
          </w:p>
        </w:tc>
        <w:tc>
          <w:tcPr>
            <w:tcW w:w="2405" w:type="dxa"/>
            <w:tcBorders>
              <w:top w:val="single" w:sz="8" w:space="0" w:color="auto"/>
            </w:tcBorders>
            <w:vAlign w:val="center"/>
          </w:tcPr>
          <w:p w14:paraId="66103ADB" w14:textId="340519F9" w:rsidR="00A95675" w:rsidRPr="00173919" w:rsidRDefault="00EE6733" w:rsidP="00A95675">
            <w:pPr>
              <w:autoSpaceDE w:val="0"/>
              <w:autoSpaceDN w:val="0"/>
              <w:adjustRightInd w:val="0"/>
              <w:spacing w:before="0"/>
              <w:ind w:right="127"/>
              <w:jc w:val="right"/>
              <w:rPr>
                <w:rFonts w:cs="Arial"/>
                <w:lang w:eastAsia="et-EE"/>
              </w:rPr>
            </w:pPr>
            <w:r w:rsidRPr="00173919">
              <w:rPr>
                <w:rFonts w:cs="Arial"/>
                <w:lang w:eastAsia="et-EE"/>
              </w:rPr>
              <w:t>4</w:t>
            </w:r>
            <w:r w:rsidR="007D14C0" w:rsidRPr="00173919">
              <w:rPr>
                <w:rFonts w:cs="Arial"/>
                <w:lang w:eastAsia="et-EE"/>
              </w:rPr>
              <w:t>2</w:t>
            </w:r>
            <w:r w:rsidRPr="00173919">
              <w:rPr>
                <w:rFonts w:cs="Arial"/>
                <w:lang w:eastAsia="et-EE"/>
              </w:rPr>
              <w:t>00</w:t>
            </w:r>
            <w:r w:rsidR="00A95675" w:rsidRPr="00173919">
              <w:rPr>
                <w:rFonts w:cs="Arial"/>
                <w:lang w:eastAsia="et-EE"/>
              </w:rPr>
              <w:t xml:space="preserve"> /</w:t>
            </w:r>
            <w:r w:rsidRPr="00173919">
              <w:rPr>
                <w:rFonts w:cs="Arial"/>
                <w:lang w:eastAsia="et-EE"/>
              </w:rPr>
              <w:t xml:space="preserve"> 9</w:t>
            </w:r>
            <w:r w:rsidR="00A95675" w:rsidRPr="00173919">
              <w:rPr>
                <w:rFonts w:cs="Arial"/>
                <w:lang w:eastAsia="et-EE"/>
              </w:rPr>
              <w:t xml:space="preserve">0 = </w:t>
            </w:r>
            <w:r w:rsidRPr="00173919">
              <w:rPr>
                <w:rFonts w:cs="Arial"/>
                <w:lang w:eastAsia="et-EE"/>
              </w:rPr>
              <w:t>4</w:t>
            </w:r>
            <w:r w:rsidR="007D14C0" w:rsidRPr="00173919">
              <w:rPr>
                <w:rFonts w:cs="Arial"/>
                <w:lang w:eastAsia="et-EE"/>
              </w:rPr>
              <w:t>7</w:t>
            </w:r>
          </w:p>
          <w:p w14:paraId="53BBA42B" w14:textId="44ACCB6E" w:rsidR="002D299F" w:rsidRPr="00173919" w:rsidRDefault="00EE6733" w:rsidP="00A95675">
            <w:pPr>
              <w:autoSpaceDE w:val="0"/>
              <w:autoSpaceDN w:val="0"/>
              <w:adjustRightInd w:val="0"/>
              <w:spacing w:before="0"/>
              <w:ind w:right="127"/>
              <w:jc w:val="right"/>
              <w:rPr>
                <w:rFonts w:cs="Arial"/>
                <w:lang w:eastAsia="et-EE"/>
              </w:rPr>
            </w:pPr>
            <w:r w:rsidRPr="00173919">
              <w:rPr>
                <w:rFonts w:cs="Arial"/>
                <w:lang w:eastAsia="et-EE"/>
              </w:rPr>
              <w:t>1</w:t>
            </w:r>
            <w:r w:rsidR="007D14C0" w:rsidRPr="00173919">
              <w:rPr>
                <w:rFonts w:cs="Arial"/>
                <w:lang w:eastAsia="et-EE"/>
              </w:rPr>
              <w:t>6</w:t>
            </w:r>
            <w:r w:rsidRPr="00173919">
              <w:rPr>
                <w:rFonts w:cs="Arial"/>
                <w:lang w:eastAsia="et-EE"/>
              </w:rPr>
              <w:t xml:space="preserve"> </w:t>
            </w:r>
            <w:r w:rsidR="007D14C0" w:rsidRPr="00173919">
              <w:rPr>
                <w:rFonts w:cs="Arial"/>
                <w:lang w:eastAsia="et-EE"/>
              </w:rPr>
              <w:t>8</w:t>
            </w:r>
            <w:r w:rsidRPr="00173919">
              <w:rPr>
                <w:rFonts w:cs="Arial"/>
                <w:lang w:eastAsia="et-EE"/>
              </w:rPr>
              <w:t>00</w:t>
            </w:r>
            <w:r w:rsidR="00A95675" w:rsidRPr="00173919">
              <w:rPr>
                <w:rFonts w:cs="Arial"/>
                <w:lang w:eastAsia="et-EE"/>
              </w:rPr>
              <w:t xml:space="preserve"> / </w:t>
            </w:r>
            <w:r w:rsidRPr="00173919">
              <w:rPr>
                <w:rFonts w:cs="Arial"/>
                <w:lang w:eastAsia="et-EE"/>
              </w:rPr>
              <w:t>2</w:t>
            </w:r>
            <w:r w:rsidR="00A95675" w:rsidRPr="00173919">
              <w:rPr>
                <w:rFonts w:cs="Arial"/>
                <w:lang w:eastAsia="et-EE"/>
              </w:rPr>
              <w:t>50 =</w:t>
            </w:r>
            <w:r w:rsidRPr="00173919">
              <w:rPr>
                <w:rFonts w:cs="Arial"/>
                <w:lang w:eastAsia="et-EE"/>
              </w:rPr>
              <w:t xml:space="preserve"> </w:t>
            </w:r>
            <w:r w:rsidR="007D14C0" w:rsidRPr="00173919">
              <w:rPr>
                <w:rFonts w:cs="Arial"/>
                <w:lang w:eastAsia="et-EE"/>
              </w:rPr>
              <w:t>67</w:t>
            </w:r>
          </w:p>
        </w:tc>
        <w:tc>
          <w:tcPr>
            <w:tcW w:w="2229" w:type="dxa"/>
            <w:tcBorders>
              <w:top w:val="single" w:sz="8" w:space="0" w:color="auto"/>
            </w:tcBorders>
            <w:vAlign w:val="center"/>
          </w:tcPr>
          <w:p w14:paraId="6095FABB" w14:textId="1E885E53" w:rsidR="002B7B2C" w:rsidRPr="00173919" w:rsidRDefault="007D14C0" w:rsidP="00D4764F">
            <w:pPr>
              <w:autoSpaceDE w:val="0"/>
              <w:autoSpaceDN w:val="0"/>
              <w:adjustRightInd w:val="0"/>
              <w:spacing w:before="0"/>
              <w:jc w:val="center"/>
              <w:rPr>
                <w:rFonts w:cs="Arial"/>
                <w:lang w:eastAsia="et-EE"/>
              </w:rPr>
            </w:pPr>
            <w:r w:rsidRPr="00173919">
              <w:rPr>
                <w:rFonts w:cs="Arial"/>
                <w:lang w:eastAsia="et-EE"/>
              </w:rPr>
              <w:t>114</w:t>
            </w:r>
            <w:r w:rsidR="00601C32" w:rsidRPr="00173919">
              <w:rPr>
                <w:rFonts w:cs="Arial"/>
                <w:lang w:eastAsia="et-EE"/>
              </w:rPr>
              <w:t> </w:t>
            </w:r>
          </w:p>
        </w:tc>
      </w:tr>
      <w:tr w:rsidR="002D299F" w:rsidRPr="00173919" w14:paraId="75A148D7" w14:textId="77777777" w:rsidTr="00BD4E31">
        <w:trPr>
          <w:trHeight w:val="366"/>
        </w:trPr>
        <w:tc>
          <w:tcPr>
            <w:tcW w:w="709" w:type="dxa"/>
            <w:vAlign w:val="center"/>
          </w:tcPr>
          <w:p w14:paraId="24A3AEBA" w14:textId="1C42491B" w:rsidR="002D299F" w:rsidRPr="00173919" w:rsidRDefault="002D299F" w:rsidP="00BD4E31">
            <w:pPr>
              <w:autoSpaceDE w:val="0"/>
              <w:autoSpaceDN w:val="0"/>
              <w:adjustRightInd w:val="0"/>
              <w:spacing w:before="0"/>
              <w:ind w:left="-105" w:right="-109"/>
              <w:jc w:val="center"/>
              <w:rPr>
                <w:rFonts w:cs="Arial"/>
                <w:b/>
                <w:bCs/>
                <w:lang w:eastAsia="et-EE"/>
              </w:rPr>
            </w:pPr>
            <w:r w:rsidRPr="00173919">
              <w:rPr>
                <w:rFonts w:cs="Arial"/>
                <w:b/>
                <w:bCs/>
                <w:lang w:eastAsia="et-EE"/>
              </w:rPr>
              <w:t>Pos 2</w:t>
            </w:r>
          </w:p>
        </w:tc>
        <w:tc>
          <w:tcPr>
            <w:tcW w:w="2410" w:type="dxa"/>
            <w:vAlign w:val="center"/>
          </w:tcPr>
          <w:p w14:paraId="6963ABB7" w14:textId="77777777" w:rsidR="00D15D99" w:rsidRPr="00173919" w:rsidRDefault="00D15D99" w:rsidP="00BD4E31">
            <w:pPr>
              <w:autoSpaceDE w:val="0"/>
              <w:autoSpaceDN w:val="0"/>
              <w:adjustRightInd w:val="0"/>
              <w:spacing w:before="0"/>
              <w:ind w:left="-175" w:right="-104"/>
              <w:jc w:val="center"/>
              <w:rPr>
                <w:rFonts w:cs="Arial"/>
                <w:lang w:eastAsia="et-EE"/>
              </w:rPr>
            </w:pPr>
            <w:r w:rsidRPr="00173919">
              <w:rPr>
                <w:rFonts w:cs="Arial"/>
                <w:lang w:eastAsia="et-EE"/>
              </w:rPr>
              <w:t>Asutused</w:t>
            </w:r>
          </w:p>
          <w:p w14:paraId="4DF5CABD" w14:textId="2FBF87B7" w:rsidR="002D299F" w:rsidRPr="00173919" w:rsidRDefault="00D15D99" w:rsidP="00BD4E31">
            <w:pPr>
              <w:autoSpaceDE w:val="0"/>
              <w:autoSpaceDN w:val="0"/>
              <w:adjustRightInd w:val="0"/>
              <w:spacing w:before="0"/>
              <w:ind w:left="-175" w:right="-104"/>
              <w:jc w:val="center"/>
              <w:rPr>
                <w:rFonts w:cs="Arial"/>
                <w:lang w:eastAsia="et-EE"/>
              </w:rPr>
            </w:pPr>
            <w:r w:rsidRPr="00173919">
              <w:rPr>
                <w:rFonts w:cs="Arial"/>
                <w:lang w:eastAsia="et-EE"/>
              </w:rPr>
              <w:t>Tööstusettevõte ja ladu</w:t>
            </w:r>
          </w:p>
        </w:tc>
        <w:tc>
          <w:tcPr>
            <w:tcW w:w="2170" w:type="dxa"/>
            <w:vAlign w:val="center"/>
          </w:tcPr>
          <w:p w14:paraId="3672D2CA" w14:textId="43E20DF4" w:rsidR="002D299F" w:rsidRPr="00173919" w:rsidRDefault="002D299F" w:rsidP="00486C9B">
            <w:pPr>
              <w:autoSpaceDE w:val="0"/>
              <w:autoSpaceDN w:val="0"/>
              <w:adjustRightInd w:val="0"/>
              <w:spacing w:before="0"/>
              <w:jc w:val="center"/>
              <w:rPr>
                <w:rFonts w:cs="Arial"/>
                <w:lang w:eastAsia="et-EE"/>
              </w:rPr>
            </w:pPr>
            <w:r w:rsidRPr="00173919">
              <w:rPr>
                <w:rFonts w:cs="Arial"/>
                <w:lang w:eastAsia="et-EE"/>
              </w:rPr>
              <w:t xml:space="preserve">1 / </w:t>
            </w:r>
            <w:r w:rsidR="00EE6733" w:rsidRPr="00173919">
              <w:rPr>
                <w:rFonts w:cs="Arial"/>
                <w:lang w:eastAsia="et-EE"/>
              </w:rPr>
              <w:t>9</w:t>
            </w:r>
            <w:r w:rsidRPr="00173919">
              <w:rPr>
                <w:rFonts w:cs="Arial"/>
                <w:lang w:eastAsia="et-EE"/>
              </w:rPr>
              <w:t>0</w:t>
            </w:r>
          </w:p>
          <w:p w14:paraId="6E0D5237" w14:textId="34A4BA34" w:rsidR="002D299F" w:rsidRPr="00173919" w:rsidRDefault="002D299F" w:rsidP="00486C9B">
            <w:pPr>
              <w:autoSpaceDE w:val="0"/>
              <w:autoSpaceDN w:val="0"/>
              <w:adjustRightInd w:val="0"/>
              <w:spacing w:before="0"/>
              <w:jc w:val="center"/>
              <w:rPr>
                <w:rFonts w:cs="Arial"/>
                <w:lang w:eastAsia="et-EE"/>
              </w:rPr>
            </w:pPr>
            <w:r w:rsidRPr="00173919">
              <w:rPr>
                <w:rFonts w:cs="Arial"/>
                <w:lang w:eastAsia="et-EE"/>
              </w:rPr>
              <w:t>1/</w:t>
            </w:r>
            <w:r w:rsidR="00EE6733" w:rsidRPr="00173919">
              <w:rPr>
                <w:rFonts w:cs="Arial"/>
                <w:lang w:eastAsia="et-EE"/>
              </w:rPr>
              <w:t>2</w:t>
            </w:r>
            <w:r w:rsidRPr="00173919">
              <w:rPr>
                <w:rFonts w:cs="Arial"/>
                <w:lang w:eastAsia="et-EE"/>
              </w:rPr>
              <w:t>50</w:t>
            </w:r>
          </w:p>
        </w:tc>
        <w:tc>
          <w:tcPr>
            <w:tcW w:w="2405" w:type="dxa"/>
            <w:vAlign w:val="center"/>
          </w:tcPr>
          <w:p w14:paraId="216B3DF1" w14:textId="51684093" w:rsidR="00233A5D" w:rsidRPr="00173919" w:rsidRDefault="00233A5D" w:rsidP="00233A5D">
            <w:pPr>
              <w:autoSpaceDE w:val="0"/>
              <w:autoSpaceDN w:val="0"/>
              <w:adjustRightInd w:val="0"/>
              <w:spacing w:before="0"/>
              <w:ind w:right="127"/>
              <w:jc w:val="right"/>
              <w:rPr>
                <w:rFonts w:cs="Arial"/>
                <w:lang w:eastAsia="et-EE"/>
              </w:rPr>
            </w:pPr>
            <w:r w:rsidRPr="00173919">
              <w:rPr>
                <w:rFonts w:cs="Arial"/>
                <w:lang w:eastAsia="et-EE"/>
              </w:rPr>
              <w:t>4200 / 90 = 47</w:t>
            </w:r>
          </w:p>
          <w:p w14:paraId="05214346" w14:textId="4727800D" w:rsidR="002D299F" w:rsidRPr="00173919" w:rsidRDefault="00233A5D" w:rsidP="00233A5D">
            <w:pPr>
              <w:autoSpaceDE w:val="0"/>
              <w:autoSpaceDN w:val="0"/>
              <w:adjustRightInd w:val="0"/>
              <w:spacing w:before="0"/>
              <w:ind w:right="127"/>
              <w:jc w:val="right"/>
              <w:rPr>
                <w:rFonts w:cs="Arial"/>
                <w:lang w:eastAsia="et-EE"/>
              </w:rPr>
            </w:pPr>
            <w:r w:rsidRPr="00173919">
              <w:rPr>
                <w:rFonts w:cs="Arial"/>
                <w:lang w:eastAsia="et-EE"/>
              </w:rPr>
              <w:t>16 800 / 250 = 67</w:t>
            </w:r>
          </w:p>
        </w:tc>
        <w:tc>
          <w:tcPr>
            <w:tcW w:w="2229" w:type="dxa"/>
            <w:vAlign w:val="center"/>
          </w:tcPr>
          <w:p w14:paraId="681E8355" w14:textId="16B2FFC4" w:rsidR="002D299F" w:rsidRPr="00173919" w:rsidRDefault="00233A5D" w:rsidP="00DE585E">
            <w:pPr>
              <w:autoSpaceDE w:val="0"/>
              <w:autoSpaceDN w:val="0"/>
              <w:adjustRightInd w:val="0"/>
              <w:spacing w:before="0"/>
              <w:jc w:val="center"/>
              <w:rPr>
                <w:rFonts w:cs="Arial"/>
                <w:lang w:eastAsia="et-EE"/>
              </w:rPr>
            </w:pPr>
            <w:r w:rsidRPr="00173919">
              <w:rPr>
                <w:rFonts w:cs="Arial"/>
                <w:lang w:eastAsia="et-EE"/>
              </w:rPr>
              <w:t>114</w:t>
            </w:r>
          </w:p>
        </w:tc>
      </w:tr>
      <w:tr w:rsidR="002D299F" w:rsidRPr="00173919" w14:paraId="356F3BAA" w14:textId="77777777" w:rsidTr="00BD4E31">
        <w:trPr>
          <w:trHeight w:val="366"/>
        </w:trPr>
        <w:tc>
          <w:tcPr>
            <w:tcW w:w="709" w:type="dxa"/>
            <w:vAlign w:val="center"/>
          </w:tcPr>
          <w:p w14:paraId="47744EB3" w14:textId="48384A0D" w:rsidR="002D299F" w:rsidRPr="00173919" w:rsidRDefault="002D299F" w:rsidP="00BD4E31">
            <w:pPr>
              <w:autoSpaceDE w:val="0"/>
              <w:autoSpaceDN w:val="0"/>
              <w:adjustRightInd w:val="0"/>
              <w:spacing w:before="0"/>
              <w:ind w:left="-105" w:right="-109"/>
              <w:jc w:val="center"/>
              <w:rPr>
                <w:rFonts w:cs="Arial"/>
                <w:b/>
                <w:bCs/>
                <w:lang w:eastAsia="et-EE"/>
              </w:rPr>
            </w:pPr>
            <w:r w:rsidRPr="00173919">
              <w:rPr>
                <w:rFonts w:cs="Arial"/>
                <w:b/>
                <w:bCs/>
                <w:lang w:eastAsia="et-EE"/>
              </w:rPr>
              <w:t>Pos 3</w:t>
            </w:r>
          </w:p>
        </w:tc>
        <w:tc>
          <w:tcPr>
            <w:tcW w:w="2410" w:type="dxa"/>
            <w:vAlign w:val="center"/>
          </w:tcPr>
          <w:p w14:paraId="7CAF6229" w14:textId="77777777" w:rsidR="002B7B2C" w:rsidRPr="00173919" w:rsidRDefault="002B7B2C" w:rsidP="00BD4E31">
            <w:pPr>
              <w:autoSpaceDE w:val="0"/>
              <w:autoSpaceDN w:val="0"/>
              <w:adjustRightInd w:val="0"/>
              <w:spacing w:before="0"/>
              <w:ind w:left="-175" w:right="-104"/>
              <w:jc w:val="center"/>
              <w:rPr>
                <w:rFonts w:cs="Arial"/>
                <w:lang w:eastAsia="et-EE"/>
              </w:rPr>
            </w:pPr>
            <w:r w:rsidRPr="00173919">
              <w:rPr>
                <w:rFonts w:cs="Arial"/>
                <w:lang w:eastAsia="et-EE"/>
              </w:rPr>
              <w:t>Asutused</w:t>
            </w:r>
          </w:p>
          <w:p w14:paraId="7A77F69D" w14:textId="6F55AAB7" w:rsidR="002D299F" w:rsidRPr="00173919" w:rsidRDefault="002B7B2C" w:rsidP="00BD4E31">
            <w:pPr>
              <w:autoSpaceDE w:val="0"/>
              <w:autoSpaceDN w:val="0"/>
              <w:adjustRightInd w:val="0"/>
              <w:spacing w:before="0"/>
              <w:ind w:left="-175" w:right="-104"/>
              <w:jc w:val="center"/>
              <w:rPr>
                <w:rFonts w:cs="Arial"/>
                <w:lang w:eastAsia="et-EE"/>
              </w:rPr>
            </w:pPr>
            <w:r w:rsidRPr="00173919">
              <w:rPr>
                <w:rFonts w:cs="Arial"/>
                <w:lang w:eastAsia="et-EE"/>
              </w:rPr>
              <w:t>Tööstusettevõte ja ladu</w:t>
            </w:r>
          </w:p>
        </w:tc>
        <w:tc>
          <w:tcPr>
            <w:tcW w:w="2170" w:type="dxa"/>
            <w:vAlign w:val="center"/>
          </w:tcPr>
          <w:p w14:paraId="415E0BE9" w14:textId="36EE208B" w:rsidR="002B7B2C" w:rsidRPr="00173919" w:rsidRDefault="002B7B2C" w:rsidP="002B7B2C">
            <w:pPr>
              <w:autoSpaceDE w:val="0"/>
              <w:autoSpaceDN w:val="0"/>
              <w:adjustRightInd w:val="0"/>
              <w:spacing w:before="0"/>
              <w:jc w:val="center"/>
              <w:rPr>
                <w:rFonts w:cs="Arial"/>
                <w:lang w:eastAsia="et-EE"/>
              </w:rPr>
            </w:pPr>
            <w:r w:rsidRPr="00173919">
              <w:rPr>
                <w:rFonts w:cs="Arial"/>
                <w:lang w:eastAsia="et-EE"/>
              </w:rPr>
              <w:t xml:space="preserve">1 / </w:t>
            </w:r>
            <w:r w:rsidR="00EE6733" w:rsidRPr="00173919">
              <w:rPr>
                <w:rFonts w:cs="Arial"/>
                <w:lang w:eastAsia="et-EE"/>
              </w:rPr>
              <w:t>9</w:t>
            </w:r>
            <w:r w:rsidRPr="00173919">
              <w:rPr>
                <w:rFonts w:cs="Arial"/>
                <w:lang w:eastAsia="et-EE"/>
              </w:rPr>
              <w:t>0</w:t>
            </w:r>
          </w:p>
          <w:p w14:paraId="069C4999" w14:textId="42C161EF" w:rsidR="002D299F" w:rsidRPr="00173919" w:rsidRDefault="002B7B2C" w:rsidP="002B7B2C">
            <w:pPr>
              <w:autoSpaceDE w:val="0"/>
              <w:autoSpaceDN w:val="0"/>
              <w:adjustRightInd w:val="0"/>
              <w:spacing w:before="0"/>
              <w:jc w:val="center"/>
              <w:rPr>
                <w:rFonts w:cs="Arial"/>
                <w:lang w:eastAsia="et-EE"/>
              </w:rPr>
            </w:pPr>
            <w:r w:rsidRPr="00173919">
              <w:rPr>
                <w:rFonts w:cs="Arial"/>
                <w:lang w:eastAsia="et-EE"/>
              </w:rPr>
              <w:t>1/</w:t>
            </w:r>
            <w:r w:rsidR="00EE6733" w:rsidRPr="00173919">
              <w:rPr>
                <w:rFonts w:cs="Arial"/>
                <w:lang w:eastAsia="et-EE"/>
              </w:rPr>
              <w:t>2</w:t>
            </w:r>
            <w:r w:rsidRPr="00173919">
              <w:rPr>
                <w:rFonts w:cs="Arial"/>
                <w:lang w:eastAsia="et-EE"/>
              </w:rPr>
              <w:t>50</w:t>
            </w:r>
          </w:p>
        </w:tc>
        <w:tc>
          <w:tcPr>
            <w:tcW w:w="2405" w:type="dxa"/>
            <w:vAlign w:val="center"/>
          </w:tcPr>
          <w:p w14:paraId="72DE60E7" w14:textId="3C02A8F6" w:rsidR="002B7B2C" w:rsidRPr="00173919" w:rsidRDefault="00EE6733" w:rsidP="002B7B2C">
            <w:pPr>
              <w:autoSpaceDE w:val="0"/>
              <w:autoSpaceDN w:val="0"/>
              <w:adjustRightInd w:val="0"/>
              <w:spacing w:before="0"/>
              <w:ind w:right="127"/>
              <w:jc w:val="right"/>
              <w:rPr>
                <w:rFonts w:cs="Arial"/>
                <w:lang w:eastAsia="et-EE"/>
              </w:rPr>
            </w:pPr>
            <w:r w:rsidRPr="00173919">
              <w:rPr>
                <w:rFonts w:cs="Arial"/>
                <w:lang w:eastAsia="et-EE"/>
              </w:rPr>
              <w:t>4200</w:t>
            </w:r>
            <w:r w:rsidR="002B7B2C" w:rsidRPr="00173919">
              <w:rPr>
                <w:rFonts w:cs="Arial"/>
                <w:lang w:eastAsia="et-EE"/>
              </w:rPr>
              <w:t xml:space="preserve"> / </w:t>
            </w:r>
            <w:r w:rsidRPr="00173919">
              <w:rPr>
                <w:rFonts w:cs="Arial"/>
                <w:lang w:eastAsia="et-EE"/>
              </w:rPr>
              <w:t>9</w:t>
            </w:r>
            <w:r w:rsidR="002B7B2C" w:rsidRPr="00173919">
              <w:rPr>
                <w:rFonts w:cs="Arial"/>
                <w:lang w:eastAsia="et-EE"/>
              </w:rPr>
              <w:t xml:space="preserve">0 = </w:t>
            </w:r>
            <w:r w:rsidRPr="00173919">
              <w:rPr>
                <w:rFonts w:cs="Arial"/>
                <w:lang w:eastAsia="et-EE"/>
              </w:rPr>
              <w:t>47</w:t>
            </w:r>
          </w:p>
          <w:p w14:paraId="4CD1047B" w14:textId="100F74DB" w:rsidR="002D299F" w:rsidRPr="00173919" w:rsidRDefault="00EE6733" w:rsidP="002B7B2C">
            <w:pPr>
              <w:autoSpaceDE w:val="0"/>
              <w:autoSpaceDN w:val="0"/>
              <w:adjustRightInd w:val="0"/>
              <w:spacing w:before="0"/>
              <w:ind w:right="127"/>
              <w:jc w:val="right"/>
              <w:rPr>
                <w:rFonts w:cs="Arial"/>
                <w:lang w:eastAsia="et-EE"/>
              </w:rPr>
            </w:pPr>
            <w:r w:rsidRPr="00173919">
              <w:rPr>
                <w:rFonts w:cs="Arial"/>
                <w:lang w:eastAsia="et-EE"/>
              </w:rPr>
              <w:t>16 800</w:t>
            </w:r>
            <w:r w:rsidR="002B7B2C" w:rsidRPr="00173919">
              <w:rPr>
                <w:rFonts w:cs="Arial"/>
                <w:lang w:eastAsia="et-EE"/>
              </w:rPr>
              <w:t xml:space="preserve"> / </w:t>
            </w:r>
            <w:r w:rsidRPr="00173919">
              <w:rPr>
                <w:rFonts w:cs="Arial"/>
                <w:lang w:eastAsia="et-EE"/>
              </w:rPr>
              <w:t>2</w:t>
            </w:r>
            <w:r w:rsidR="002B7B2C" w:rsidRPr="00173919">
              <w:rPr>
                <w:rFonts w:cs="Arial"/>
                <w:lang w:eastAsia="et-EE"/>
              </w:rPr>
              <w:t xml:space="preserve">50 = </w:t>
            </w:r>
            <w:r w:rsidRPr="00173919">
              <w:rPr>
                <w:rFonts w:cs="Arial"/>
                <w:lang w:eastAsia="et-EE"/>
              </w:rPr>
              <w:t>67</w:t>
            </w:r>
          </w:p>
        </w:tc>
        <w:tc>
          <w:tcPr>
            <w:tcW w:w="2229" w:type="dxa"/>
            <w:vAlign w:val="center"/>
          </w:tcPr>
          <w:p w14:paraId="09A5B722" w14:textId="7D5543C9" w:rsidR="002D299F" w:rsidRPr="00173919" w:rsidRDefault="00EE6733" w:rsidP="00DE585E">
            <w:pPr>
              <w:autoSpaceDE w:val="0"/>
              <w:autoSpaceDN w:val="0"/>
              <w:adjustRightInd w:val="0"/>
              <w:spacing w:before="0"/>
              <w:jc w:val="center"/>
              <w:rPr>
                <w:rFonts w:cs="Arial"/>
                <w:lang w:eastAsia="et-EE"/>
              </w:rPr>
            </w:pPr>
            <w:r w:rsidRPr="00173919">
              <w:rPr>
                <w:rFonts w:cs="Arial"/>
                <w:lang w:eastAsia="et-EE"/>
              </w:rPr>
              <w:t>114</w:t>
            </w:r>
            <w:r w:rsidR="00D4764F" w:rsidRPr="00173919">
              <w:rPr>
                <w:rFonts w:cs="Arial"/>
                <w:lang w:eastAsia="et-EE"/>
              </w:rPr>
              <w:t> </w:t>
            </w:r>
          </w:p>
        </w:tc>
      </w:tr>
      <w:tr w:rsidR="005B556B" w:rsidRPr="00173919" w14:paraId="53C4733F" w14:textId="77777777" w:rsidTr="00BD4E31">
        <w:trPr>
          <w:trHeight w:val="366"/>
        </w:trPr>
        <w:tc>
          <w:tcPr>
            <w:tcW w:w="709" w:type="dxa"/>
            <w:vAlign w:val="center"/>
          </w:tcPr>
          <w:p w14:paraId="3B7F0FC5" w14:textId="30682CFF" w:rsidR="005B556B" w:rsidRPr="00173919" w:rsidRDefault="005B556B" w:rsidP="00BD4E31">
            <w:pPr>
              <w:autoSpaceDE w:val="0"/>
              <w:autoSpaceDN w:val="0"/>
              <w:adjustRightInd w:val="0"/>
              <w:spacing w:before="0"/>
              <w:ind w:left="-105" w:right="-109"/>
              <w:jc w:val="center"/>
              <w:rPr>
                <w:rFonts w:cs="Arial"/>
                <w:b/>
                <w:bCs/>
                <w:lang w:eastAsia="et-EE"/>
              </w:rPr>
            </w:pPr>
            <w:r w:rsidRPr="00173919">
              <w:rPr>
                <w:rFonts w:cs="Arial"/>
                <w:b/>
                <w:bCs/>
                <w:lang w:eastAsia="et-EE"/>
              </w:rPr>
              <w:t>Pos 4</w:t>
            </w:r>
          </w:p>
        </w:tc>
        <w:tc>
          <w:tcPr>
            <w:tcW w:w="2410" w:type="dxa"/>
            <w:vAlign w:val="center"/>
          </w:tcPr>
          <w:p w14:paraId="7571029B" w14:textId="77777777" w:rsidR="005B556B" w:rsidRPr="00173919" w:rsidRDefault="005B556B" w:rsidP="00BD4E31">
            <w:pPr>
              <w:autoSpaceDE w:val="0"/>
              <w:autoSpaceDN w:val="0"/>
              <w:adjustRightInd w:val="0"/>
              <w:spacing w:before="0"/>
              <w:ind w:left="-175" w:right="-104"/>
              <w:jc w:val="center"/>
              <w:rPr>
                <w:rFonts w:cs="Arial"/>
                <w:lang w:eastAsia="et-EE"/>
              </w:rPr>
            </w:pPr>
            <w:r w:rsidRPr="00173919">
              <w:rPr>
                <w:rFonts w:cs="Arial"/>
                <w:lang w:eastAsia="et-EE"/>
              </w:rPr>
              <w:t>Asutused</w:t>
            </w:r>
          </w:p>
          <w:p w14:paraId="148CC286" w14:textId="0B7DE72D" w:rsidR="005B556B" w:rsidRPr="00173919" w:rsidRDefault="005B556B" w:rsidP="00BD4E31">
            <w:pPr>
              <w:autoSpaceDE w:val="0"/>
              <w:autoSpaceDN w:val="0"/>
              <w:adjustRightInd w:val="0"/>
              <w:spacing w:before="0"/>
              <w:ind w:left="-175" w:right="-104"/>
              <w:jc w:val="center"/>
              <w:rPr>
                <w:rFonts w:cs="Arial"/>
                <w:lang w:eastAsia="et-EE"/>
              </w:rPr>
            </w:pPr>
            <w:r w:rsidRPr="00173919">
              <w:rPr>
                <w:rFonts w:cs="Arial"/>
                <w:lang w:eastAsia="et-EE"/>
              </w:rPr>
              <w:t>Tööstusettevõte ja ladu</w:t>
            </w:r>
          </w:p>
        </w:tc>
        <w:tc>
          <w:tcPr>
            <w:tcW w:w="2170" w:type="dxa"/>
            <w:vAlign w:val="center"/>
          </w:tcPr>
          <w:p w14:paraId="781A6E5B" w14:textId="77777777" w:rsidR="005B556B" w:rsidRPr="00173919" w:rsidRDefault="005B556B" w:rsidP="005B556B">
            <w:pPr>
              <w:autoSpaceDE w:val="0"/>
              <w:autoSpaceDN w:val="0"/>
              <w:adjustRightInd w:val="0"/>
              <w:spacing w:before="0"/>
              <w:jc w:val="center"/>
              <w:rPr>
                <w:rFonts w:cs="Arial"/>
                <w:lang w:eastAsia="et-EE"/>
              </w:rPr>
            </w:pPr>
            <w:r w:rsidRPr="00173919">
              <w:rPr>
                <w:rFonts w:cs="Arial"/>
                <w:lang w:eastAsia="et-EE"/>
              </w:rPr>
              <w:t>1 / 90</w:t>
            </w:r>
          </w:p>
          <w:p w14:paraId="770F4CDE" w14:textId="29087E10" w:rsidR="005B556B" w:rsidRPr="00173919" w:rsidRDefault="005B556B" w:rsidP="005B556B">
            <w:pPr>
              <w:autoSpaceDE w:val="0"/>
              <w:autoSpaceDN w:val="0"/>
              <w:adjustRightInd w:val="0"/>
              <w:spacing w:before="0"/>
              <w:jc w:val="center"/>
              <w:rPr>
                <w:rFonts w:cs="Arial"/>
                <w:lang w:eastAsia="et-EE"/>
              </w:rPr>
            </w:pPr>
            <w:r w:rsidRPr="00173919">
              <w:rPr>
                <w:rFonts w:cs="Arial"/>
                <w:lang w:eastAsia="et-EE"/>
              </w:rPr>
              <w:t>1/250</w:t>
            </w:r>
          </w:p>
        </w:tc>
        <w:tc>
          <w:tcPr>
            <w:tcW w:w="2405" w:type="dxa"/>
            <w:vAlign w:val="center"/>
          </w:tcPr>
          <w:p w14:paraId="45D8FFF5" w14:textId="42C22539" w:rsidR="005B556B" w:rsidRPr="00173919" w:rsidRDefault="005B556B" w:rsidP="005B556B">
            <w:pPr>
              <w:autoSpaceDE w:val="0"/>
              <w:autoSpaceDN w:val="0"/>
              <w:adjustRightInd w:val="0"/>
              <w:spacing w:before="0"/>
              <w:ind w:right="127"/>
              <w:jc w:val="right"/>
              <w:rPr>
                <w:rFonts w:cs="Arial"/>
                <w:lang w:eastAsia="et-EE"/>
              </w:rPr>
            </w:pPr>
            <w:r w:rsidRPr="00173919">
              <w:rPr>
                <w:rFonts w:cs="Arial"/>
                <w:lang w:eastAsia="et-EE"/>
              </w:rPr>
              <w:t>6</w:t>
            </w:r>
            <w:r w:rsidR="00F0319D" w:rsidRPr="00173919">
              <w:rPr>
                <w:rFonts w:cs="Arial"/>
                <w:lang w:eastAsia="et-EE"/>
              </w:rPr>
              <w:t>2</w:t>
            </w:r>
            <w:r w:rsidRPr="00173919">
              <w:rPr>
                <w:rFonts w:cs="Arial"/>
                <w:lang w:eastAsia="et-EE"/>
              </w:rPr>
              <w:t xml:space="preserve">0 / 90 = </w:t>
            </w:r>
            <w:r w:rsidR="00BD4E31">
              <w:rPr>
                <w:rFonts w:cs="Arial"/>
                <w:lang w:eastAsia="et-EE"/>
              </w:rPr>
              <w:t> </w:t>
            </w:r>
            <w:r w:rsidRPr="00173919">
              <w:rPr>
                <w:rFonts w:cs="Arial"/>
                <w:lang w:eastAsia="et-EE"/>
              </w:rPr>
              <w:t>7</w:t>
            </w:r>
          </w:p>
          <w:p w14:paraId="2104D7B6" w14:textId="64F9364A" w:rsidR="005B556B" w:rsidRPr="00173919" w:rsidRDefault="005B556B" w:rsidP="005B556B">
            <w:pPr>
              <w:autoSpaceDE w:val="0"/>
              <w:autoSpaceDN w:val="0"/>
              <w:adjustRightInd w:val="0"/>
              <w:spacing w:before="0"/>
              <w:ind w:right="127"/>
              <w:jc w:val="right"/>
              <w:rPr>
                <w:rFonts w:cs="Arial"/>
                <w:lang w:eastAsia="et-EE"/>
              </w:rPr>
            </w:pPr>
            <w:r w:rsidRPr="00173919">
              <w:rPr>
                <w:rFonts w:cs="Arial"/>
                <w:lang w:eastAsia="et-EE"/>
              </w:rPr>
              <w:t>2</w:t>
            </w:r>
            <w:r w:rsidR="00F0319D" w:rsidRPr="00173919">
              <w:rPr>
                <w:rFonts w:cs="Arial"/>
                <w:lang w:eastAsia="et-EE"/>
              </w:rPr>
              <w:t>48</w:t>
            </w:r>
            <w:r w:rsidRPr="00173919">
              <w:rPr>
                <w:rFonts w:cs="Arial"/>
                <w:lang w:eastAsia="et-EE"/>
              </w:rPr>
              <w:t>0 / 250 = 10</w:t>
            </w:r>
          </w:p>
        </w:tc>
        <w:tc>
          <w:tcPr>
            <w:tcW w:w="2229" w:type="dxa"/>
            <w:vAlign w:val="center"/>
          </w:tcPr>
          <w:p w14:paraId="51D42CB8" w14:textId="62B13B70" w:rsidR="005B556B" w:rsidRPr="00173919" w:rsidRDefault="005B556B" w:rsidP="005B556B">
            <w:pPr>
              <w:autoSpaceDE w:val="0"/>
              <w:autoSpaceDN w:val="0"/>
              <w:adjustRightInd w:val="0"/>
              <w:spacing w:before="0"/>
              <w:jc w:val="center"/>
              <w:rPr>
                <w:rFonts w:cs="Arial"/>
                <w:lang w:eastAsia="et-EE"/>
              </w:rPr>
            </w:pPr>
            <w:r w:rsidRPr="00173919">
              <w:rPr>
                <w:rFonts w:cs="Arial"/>
                <w:lang w:eastAsia="et-EE"/>
              </w:rPr>
              <w:t>17</w:t>
            </w:r>
          </w:p>
        </w:tc>
      </w:tr>
      <w:tr w:rsidR="00D15D99" w:rsidRPr="00173919" w14:paraId="6EDD5481" w14:textId="77777777" w:rsidTr="00BD4E31">
        <w:trPr>
          <w:trHeight w:val="279"/>
        </w:trPr>
        <w:tc>
          <w:tcPr>
            <w:tcW w:w="5289" w:type="dxa"/>
            <w:gridSpan w:val="3"/>
            <w:vAlign w:val="center"/>
          </w:tcPr>
          <w:p w14:paraId="30D6F7B8" w14:textId="771368B5" w:rsidR="00D15D99" w:rsidRPr="00173919" w:rsidRDefault="00D15D99" w:rsidP="00DE585E">
            <w:pPr>
              <w:autoSpaceDE w:val="0"/>
              <w:autoSpaceDN w:val="0"/>
              <w:adjustRightInd w:val="0"/>
              <w:spacing w:before="0"/>
              <w:ind w:left="34"/>
              <w:rPr>
                <w:rFonts w:cs="Arial"/>
                <w:b/>
                <w:bCs/>
                <w:lang w:eastAsia="et-EE"/>
              </w:rPr>
            </w:pPr>
            <w:r w:rsidRPr="00173919">
              <w:rPr>
                <w:rFonts w:cs="Arial"/>
                <w:b/>
                <w:bCs/>
                <w:lang w:eastAsia="et-EE"/>
              </w:rPr>
              <w:t xml:space="preserve">Planeeritaval maa-alal kokku </w:t>
            </w:r>
          </w:p>
        </w:tc>
        <w:tc>
          <w:tcPr>
            <w:tcW w:w="2405" w:type="dxa"/>
            <w:vAlign w:val="center"/>
          </w:tcPr>
          <w:p w14:paraId="41EA2369" w14:textId="3D0F3C11" w:rsidR="00D15D99" w:rsidRPr="00173919" w:rsidRDefault="00EE6733" w:rsidP="00DE585E">
            <w:pPr>
              <w:autoSpaceDE w:val="0"/>
              <w:autoSpaceDN w:val="0"/>
              <w:adjustRightInd w:val="0"/>
              <w:spacing w:before="0"/>
              <w:ind w:right="127"/>
              <w:jc w:val="right"/>
              <w:rPr>
                <w:rFonts w:cs="Arial"/>
                <w:b/>
                <w:bCs/>
                <w:lang w:eastAsia="et-EE"/>
              </w:rPr>
            </w:pPr>
            <w:r w:rsidRPr="00173919">
              <w:rPr>
                <w:rFonts w:cs="Arial"/>
                <w:b/>
                <w:bCs/>
                <w:lang w:eastAsia="et-EE"/>
              </w:rPr>
              <w:t>3</w:t>
            </w:r>
            <w:r w:rsidR="00F0319D" w:rsidRPr="00173919">
              <w:rPr>
                <w:rFonts w:cs="Arial"/>
                <w:b/>
                <w:bCs/>
                <w:lang w:eastAsia="et-EE"/>
              </w:rPr>
              <w:t>59</w:t>
            </w:r>
          </w:p>
        </w:tc>
        <w:tc>
          <w:tcPr>
            <w:tcW w:w="2229" w:type="dxa"/>
            <w:vAlign w:val="center"/>
          </w:tcPr>
          <w:p w14:paraId="4E5D5D9E" w14:textId="09381454" w:rsidR="00D15D99" w:rsidRPr="00173919" w:rsidRDefault="00EE6733" w:rsidP="00DE585E">
            <w:pPr>
              <w:autoSpaceDE w:val="0"/>
              <w:autoSpaceDN w:val="0"/>
              <w:adjustRightInd w:val="0"/>
              <w:spacing w:before="0"/>
              <w:jc w:val="center"/>
              <w:rPr>
                <w:rFonts w:cs="Arial"/>
                <w:b/>
                <w:bCs/>
                <w:lang w:eastAsia="et-EE"/>
              </w:rPr>
            </w:pPr>
            <w:r w:rsidRPr="00173919">
              <w:rPr>
                <w:rFonts w:cs="Arial"/>
                <w:b/>
                <w:bCs/>
                <w:lang w:eastAsia="et-EE"/>
              </w:rPr>
              <w:t>3</w:t>
            </w:r>
            <w:r w:rsidR="00F0319D" w:rsidRPr="00173919">
              <w:rPr>
                <w:rFonts w:cs="Arial"/>
                <w:b/>
                <w:bCs/>
                <w:lang w:eastAsia="et-EE"/>
              </w:rPr>
              <w:t>59</w:t>
            </w:r>
          </w:p>
        </w:tc>
      </w:tr>
    </w:tbl>
    <w:p w14:paraId="0C99B352" w14:textId="77777777" w:rsidR="00444446" w:rsidRPr="00173919" w:rsidRDefault="00444446" w:rsidP="00A23B2D">
      <w:pPr>
        <w:spacing w:before="0" w:after="0"/>
        <w:jc w:val="both"/>
        <w:rPr>
          <w:rFonts w:cs="Arial"/>
        </w:rPr>
      </w:pPr>
    </w:p>
    <w:p w14:paraId="192A7C89" w14:textId="73E4C57C" w:rsidR="00F119DD" w:rsidRPr="00173919" w:rsidRDefault="00F119DD" w:rsidP="00A23B2D">
      <w:pPr>
        <w:spacing w:before="0" w:after="0"/>
        <w:jc w:val="both"/>
        <w:rPr>
          <w:rFonts w:cs="Arial"/>
          <w:b/>
          <w:bCs/>
        </w:rPr>
      </w:pPr>
      <w:r w:rsidRPr="00173919">
        <w:rPr>
          <w:rFonts w:cs="Arial"/>
          <w:b/>
          <w:bCs/>
        </w:rPr>
        <w:t>Jalgrataste parkimine</w:t>
      </w:r>
    </w:p>
    <w:p w14:paraId="572AE4AB" w14:textId="40E36D30" w:rsidR="005865AF" w:rsidRPr="00173919" w:rsidRDefault="005865AF" w:rsidP="00187B3E">
      <w:pPr>
        <w:spacing w:before="0" w:after="0"/>
        <w:jc w:val="both"/>
        <w:rPr>
          <w:rFonts w:cs="Arial"/>
        </w:rPr>
      </w:pPr>
      <w:r w:rsidRPr="00173919">
        <w:rPr>
          <w:rFonts w:cs="Arial"/>
        </w:rPr>
        <w:t xml:space="preserve">Ehitusprojekti koostamisel tuleb lahendada jalgrataste parkimine. </w:t>
      </w:r>
      <w:r w:rsidR="00F119DD" w:rsidRPr="00173919">
        <w:rPr>
          <w:rFonts w:cs="Arial"/>
        </w:rPr>
        <w:t xml:space="preserve">Jalgrataste parkimisvajadus on lahendatud vastavalt EVS 843:2016 „Linnatänavad” normidele. </w:t>
      </w:r>
      <w:r w:rsidRPr="00173919">
        <w:rPr>
          <w:rFonts w:cs="Arial"/>
        </w:rPr>
        <w:t>Jalgrataste parkla kavandamisel tuleb</w:t>
      </w:r>
      <w:r w:rsidRPr="00173919">
        <w:rPr>
          <w:rFonts w:cs="Arial"/>
          <w:spacing w:val="-6"/>
        </w:rPr>
        <w:t xml:space="preserve"> </w:t>
      </w:r>
      <w:r w:rsidRPr="00173919">
        <w:rPr>
          <w:rFonts w:cs="Arial"/>
        </w:rPr>
        <w:t>lähtuda</w:t>
      </w:r>
      <w:r w:rsidRPr="00173919">
        <w:rPr>
          <w:rFonts w:cs="Arial"/>
          <w:spacing w:val="-6"/>
        </w:rPr>
        <w:t xml:space="preserve"> </w:t>
      </w:r>
      <w:r w:rsidR="00F119DD" w:rsidRPr="00173919">
        <w:rPr>
          <w:rFonts w:cs="Arial"/>
        </w:rPr>
        <w:t>hetkel kehtivast standardist või Rae valla parkimise alusdokumendist, hoone kontseptsioonist ning reaalsest vajadusest</w:t>
      </w:r>
      <w:r w:rsidRPr="00173919">
        <w:rPr>
          <w:rFonts w:cs="Arial"/>
        </w:rPr>
        <w:t>.</w:t>
      </w:r>
      <w:r w:rsidRPr="00173919">
        <w:rPr>
          <w:rFonts w:cs="Arial"/>
          <w:spacing w:val="-6"/>
        </w:rPr>
        <w:t xml:space="preserve"> </w:t>
      </w:r>
      <w:r w:rsidRPr="00173919">
        <w:rPr>
          <w:rFonts w:cs="Arial"/>
        </w:rPr>
        <w:t>Rattaparklad</w:t>
      </w:r>
      <w:r w:rsidRPr="00173919">
        <w:rPr>
          <w:rFonts w:cs="Arial"/>
          <w:spacing w:val="-6"/>
        </w:rPr>
        <w:t xml:space="preserve"> </w:t>
      </w:r>
      <w:r w:rsidRPr="00173919">
        <w:rPr>
          <w:rFonts w:cs="Arial"/>
        </w:rPr>
        <w:t>peavad</w:t>
      </w:r>
      <w:r w:rsidRPr="00173919">
        <w:rPr>
          <w:rFonts w:cs="Arial"/>
          <w:spacing w:val="-6"/>
        </w:rPr>
        <w:t xml:space="preserve"> </w:t>
      </w:r>
      <w:r w:rsidRPr="00173919">
        <w:rPr>
          <w:rFonts w:cs="Arial"/>
        </w:rPr>
        <w:t>olema</w:t>
      </w:r>
      <w:r w:rsidRPr="00173919">
        <w:rPr>
          <w:rFonts w:cs="Arial"/>
          <w:spacing w:val="-6"/>
        </w:rPr>
        <w:t xml:space="preserve"> </w:t>
      </w:r>
      <w:r w:rsidRPr="00173919">
        <w:rPr>
          <w:rFonts w:cs="Arial"/>
        </w:rPr>
        <w:t>rattakasutaja loomuliku liikumistee lähedal, nähtavad, hea juurdepääsuga ning nende kaugus lõppsihtkohast peab olema vastavuses parkimise eesmärgi ja kestusega.</w:t>
      </w:r>
    </w:p>
    <w:p w14:paraId="111AF56B" w14:textId="77777777" w:rsidR="007C6A46" w:rsidRDefault="007C6A46" w:rsidP="00187B3E">
      <w:pPr>
        <w:spacing w:before="0" w:after="0"/>
        <w:jc w:val="both"/>
        <w:rPr>
          <w:rFonts w:cs="Arial"/>
        </w:rPr>
      </w:pPr>
    </w:p>
    <w:p w14:paraId="7D36459B" w14:textId="77777777" w:rsidR="007A5E6A" w:rsidRPr="00173919" w:rsidRDefault="007A5E6A" w:rsidP="00187B3E">
      <w:pPr>
        <w:spacing w:before="0" w:after="0"/>
        <w:jc w:val="both"/>
        <w:rPr>
          <w:rFonts w:cs="Arial"/>
        </w:rPr>
      </w:pPr>
    </w:p>
    <w:p w14:paraId="5821CF10" w14:textId="5D11345F" w:rsidR="005865AF" w:rsidRPr="00173919" w:rsidRDefault="005865AF" w:rsidP="009331E7">
      <w:pPr>
        <w:pStyle w:val="Pealdis"/>
        <w:spacing w:after="0"/>
        <w:rPr>
          <w:rFonts w:cs="Arial"/>
          <w:color w:val="auto"/>
        </w:rPr>
      </w:pPr>
      <w:r w:rsidRPr="00173919">
        <w:rPr>
          <w:color w:val="auto"/>
        </w:rPr>
        <w:lastRenderedPageBreak/>
        <w:t xml:space="preserve">Tabel </w:t>
      </w:r>
      <w:r w:rsidR="00187B3E" w:rsidRPr="00173919">
        <w:rPr>
          <w:color w:val="auto"/>
        </w:rPr>
        <w:t>5</w:t>
      </w:r>
      <w:r w:rsidR="009331E7" w:rsidRPr="00173919">
        <w:rPr>
          <w:color w:val="auto"/>
        </w:rPr>
        <w:t>.</w:t>
      </w:r>
      <w:r w:rsidRPr="00173919">
        <w:rPr>
          <w:color w:val="auto"/>
        </w:rPr>
        <w:t xml:space="preserve"> Jalgratta parkimiskohtade kontrollarvutus</w:t>
      </w:r>
      <w:r w:rsidR="009331E7" w:rsidRPr="00173919">
        <w:rPr>
          <w:color w:val="auto"/>
        </w:rPr>
        <w:t>.</w:t>
      </w:r>
    </w:p>
    <w:tbl>
      <w:tblPr>
        <w:tblStyle w:val="Helekontuurtabel"/>
        <w:tblW w:w="9923" w:type="dxa"/>
        <w:tblInd w:w="-10" w:type="dxa"/>
        <w:tblLook w:val="00A0" w:firstRow="1" w:lastRow="0" w:firstColumn="1" w:lastColumn="0" w:noHBand="0" w:noVBand="0"/>
      </w:tblPr>
      <w:tblGrid>
        <w:gridCol w:w="709"/>
        <w:gridCol w:w="2486"/>
        <w:gridCol w:w="1908"/>
        <w:gridCol w:w="2410"/>
        <w:gridCol w:w="2410"/>
      </w:tblGrid>
      <w:tr w:rsidR="005865AF" w:rsidRPr="00173919" w14:paraId="4B648FF3" w14:textId="77777777" w:rsidTr="00BD4E31">
        <w:trPr>
          <w:trHeight w:val="66"/>
          <w:tblHeader/>
        </w:trPr>
        <w:tc>
          <w:tcPr>
            <w:tcW w:w="709" w:type="dxa"/>
            <w:vMerge w:val="restart"/>
            <w:tcBorders>
              <w:top w:val="single" w:sz="8" w:space="0" w:color="auto"/>
              <w:left w:val="single" w:sz="8" w:space="0" w:color="auto"/>
            </w:tcBorders>
            <w:shd w:val="clear" w:color="auto" w:fill="F2F2F2" w:themeFill="background1" w:themeFillShade="F2"/>
            <w:vAlign w:val="center"/>
          </w:tcPr>
          <w:p w14:paraId="24116DEF" w14:textId="0B285216" w:rsidR="005865AF" w:rsidRPr="00173919" w:rsidRDefault="005865AF" w:rsidP="00BD4E31">
            <w:pPr>
              <w:autoSpaceDE w:val="0"/>
              <w:autoSpaceDN w:val="0"/>
              <w:adjustRightInd w:val="0"/>
              <w:spacing w:before="0"/>
              <w:ind w:left="-105" w:right="-101"/>
              <w:jc w:val="center"/>
              <w:rPr>
                <w:rFonts w:cs="Arial"/>
                <w:b/>
                <w:bCs/>
                <w:lang w:eastAsia="et-EE"/>
              </w:rPr>
            </w:pPr>
            <w:r w:rsidRPr="00173919">
              <w:rPr>
                <w:rFonts w:cs="Arial"/>
                <w:b/>
                <w:bCs/>
                <w:lang w:eastAsia="et-EE"/>
              </w:rPr>
              <w:t>Pos nr</w:t>
            </w:r>
          </w:p>
        </w:tc>
        <w:tc>
          <w:tcPr>
            <w:tcW w:w="2486" w:type="dxa"/>
            <w:vMerge w:val="restart"/>
            <w:tcBorders>
              <w:top w:val="single" w:sz="8" w:space="0" w:color="auto"/>
            </w:tcBorders>
            <w:shd w:val="clear" w:color="auto" w:fill="F2F2F2" w:themeFill="background1" w:themeFillShade="F2"/>
            <w:vAlign w:val="center"/>
          </w:tcPr>
          <w:p w14:paraId="4BB32A7D" w14:textId="77777777" w:rsidR="005865AF" w:rsidRPr="00173919" w:rsidRDefault="005865AF" w:rsidP="00790166">
            <w:pPr>
              <w:autoSpaceDE w:val="0"/>
              <w:autoSpaceDN w:val="0"/>
              <w:adjustRightInd w:val="0"/>
              <w:spacing w:before="0"/>
              <w:jc w:val="center"/>
              <w:rPr>
                <w:rFonts w:cs="Arial"/>
                <w:b/>
                <w:bCs/>
                <w:lang w:eastAsia="et-EE"/>
              </w:rPr>
            </w:pPr>
            <w:r w:rsidRPr="00173919">
              <w:rPr>
                <w:rFonts w:cs="Arial"/>
                <w:b/>
                <w:bCs/>
                <w:lang w:eastAsia="et-EE"/>
              </w:rPr>
              <w:t>Ehitise liik</w:t>
            </w:r>
          </w:p>
        </w:tc>
        <w:tc>
          <w:tcPr>
            <w:tcW w:w="1908" w:type="dxa"/>
            <w:tcBorders>
              <w:top w:val="single" w:sz="8" w:space="0" w:color="auto"/>
            </w:tcBorders>
            <w:shd w:val="clear" w:color="auto" w:fill="F2F2F2" w:themeFill="background1" w:themeFillShade="F2"/>
            <w:vAlign w:val="center"/>
          </w:tcPr>
          <w:p w14:paraId="3371CDE2" w14:textId="7548FD33" w:rsidR="005865AF" w:rsidRPr="00173919" w:rsidRDefault="005865AF" w:rsidP="00790166">
            <w:pPr>
              <w:autoSpaceDE w:val="0"/>
              <w:autoSpaceDN w:val="0"/>
              <w:adjustRightInd w:val="0"/>
              <w:spacing w:before="0"/>
              <w:jc w:val="center"/>
              <w:rPr>
                <w:rFonts w:cs="Arial"/>
                <w:b/>
                <w:bCs/>
                <w:lang w:eastAsia="et-EE"/>
              </w:rPr>
            </w:pPr>
            <w:r w:rsidRPr="00173919">
              <w:rPr>
                <w:rFonts w:cs="Arial"/>
                <w:b/>
                <w:bCs/>
                <w:lang w:eastAsia="et-EE"/>
              </w:rPr>
              <w:t>Keskuse klass</w:t>
            </w:r>
          </w:p>
        </w:tc>
        <w:tc>
          <w:tcPr>
            <w:tcW w:w="2410" w:type="dxa"/>
            <w:vMerge w:val="restart"/>
            <w:tcBorders>
              <w:top w:val="single" w:sz="8" w:space="0" w:color="auto"/>
            </w:tcBorders>
            <w:shd w:val="clear" w:color="auto" w:fill="F2F2F2" w:themeFill="background1" w:themeFillShade="F2"/>
            <w:vAlign w:val="center"/>
          </w:tcPr>
          <w:p w14:paraId="2FF43417" w14:textId="77777777" w:rsidR="005865AF" w:rsidRPr="00173919" w:rsidRDefault="005865AF" w:rsidP="00790166">
            <w:pPr>
              <w:autoSpaceDE w:val="0"/>
              <w:autoSpaceDN w:val="0"/>
              <w:adjustRightInd w:val="0"/>
              <w:spacing w:before="0"/>
              <w:ind w:left="-72"/>
              <w:jc w:val="center"/>
              <w:rPr>
                <w:rFonts w:cs="Arial"/>
                <w:b/>
                <w:bCs/>
                <w:lang w:eastAsia="et-EE"/>
              </w:rPr>
            </w:pPr>
            <w:r w:rsidRPr="00173919">
              <w:rPr>
                <w:rFonts w:cs="Arial"/>
                <w:b/>
                <w:bCs/>
                <w:lang w:eastAsia="et-EE"/>
              </w:rPr>
              <w:t>Normatiivne</w:t>
            </w:r>
          </w:p>
          <w:p w14:paraId="467F19CA" w14:textId="77777777" w:rsidR="005865AF" w:rsidRPr="00173919" w:rsidRDefault="005865AF" w:rsidP="00790166">
            <w:pPr>
              <w:autoSpaceDE w:val="0"/>
              <w:autoSpaceDN w:val="0"/>
              <w:adjustRightInd w:val="0"/>
              <w:spacing w:before="0"/>
              <w:ind w:left="-72" w:right="-105"/>
              <w:jc w:val="center"/>
              <w:rPr>
                <w:rFonts w:cs="Arial"/>
                <w:b/>
                <w:bCs/>
                <w:lang w:eastAsia="et-EE"/>
              </w:rPr>
            </w:pPr>
            <w:r w:rsidRPr="00173919">
              <w:rPr>
                <w:rFonts w:cs="Arial"/>
                <w:b/>
                <w:bCs/>
                <w:lang w:eastAsia="et-EE"/>
              </w:rPr>
              <w:t>parkimiskohtade arv</w:t>
            </w:r>
          </w:p>
        </w:tc>
        <w:tc>
          <w:tcPr>
            <w:tcW w:w="2410" w:type="dxa"/>
            <w:vMerge w:val="restart"/>
            <w:tcBorders>
              <w:top w:val="single" w:sz="8" w:space="0" w:color="auto"/>
              <w:right w:val="single" w:sz="8" w:space="0" w:color="auto"/>
            </w:tcBorders>
            <w:shd w:val="clear" w:color="auto" w:fill="F2F2F2" w:themeFill="background1" w:themeFillShade="F2"/>
            <w:vAlign w:val="center"/>
          </w:tcPr>
          <w:p w14:paraId="150D4682" w14:textId="77777777" w:rsidR="005865AF" w:rsidRPr="00173919" w:rsidRDefault="005865AF" w:rsidP="00790166">
            <w:pPr>
              <w:autoSpaceDE w:val="0"/>
              <w:autoSpaceDN w:val="0"/>
              <w:adjustRightInd w:val="0"/>
              <w:spacing w:before="0"/>
              <w:ind w:left="-103" w:right="-113"/>
              <w:jc w:val="center"/>
              <w:rPr>
                <w:rFonts w:cs="Arial"/>
                <w:b/>
                <w:bCs/>
                <w:lang w:eastAsia="et-EE"/>
              </w:rPr>
            </w:pPr>
            <w:r w:rsidRPr="00173919">
              <w:rPr>
                <w:rFonts w:cs="Arial"/>
                <w:b/>
                <w:bCs/>
                <w:lang w:eastAsia="et-EE"/>
              </w:rPr>
              <w:t>Planeeritud</w:t>
            </w:r>
          </w:p>
          <w:p w14:paraId="3956A0D3" w14:textId="77777777" w:rsidR="005865AF" w:rsidRPr="00173919" w:rsidRDefault="005865AF" w:rsidP="00790166">
            <w:pPr>
              <w:autoSpaceDE w:val="0"/>
              <w:autoSpaceDN w:val="0"/>
              <w:adjustRightInd w:val="0"/>
              <w:spacing w:before="0"/>
              <w:ind w:left="-103" w:right="-113"/>
              <w:jc w:val="center"/>
              <w:rPr>
                <w:rFonts w:cs="Arial"/>
                <w:b/>
                <w:bCs/>
                <w:lang w:eastAsia="et-EE"/>
              </w:rPr>
            </w:pPr>
            <w:r w:rsidRPr="00173919">
              <w:rPr>
                <w:rFonts w:cs="Arial"/>
                <w:b/>
                <w:bCs/>
                <w:lang w:eastAsia="et-EE"/>
              </w:rPr>
              <w:t>parkimiskohtade arv</w:t>
            </w:r>
          </w:p>
        </w:tc>
      </w:tr>
      <w:tr w:rsidR="005865AF" w:rsidRPr="00173919" w14:paraId="0857750A" w14:textId="77777777" w:rsidTr="00BD4E31">
        <w:trPr>
          <w:trHeight w:val="256"/>
          <w:tblHeader/>
        </w:trPr>
        <w:tc>
          <w:tcPr>
            <w:tcW w:w="709" w:type="dxa"/>
            <w:vMerge/>
            <w:tcBorders>
              <w:left w:val="single" w:sz="8" w:space="0" w:color="auto"/>
              <w:bottom w:val="single" w:sz="8" w:space="0" w:color="auto"/>
            </w:tcBorders>
            <w:vAlign w:val="center"/>
          </w:tcPr>
          <w:p w14:paraId="6BF33A30" w14:textId="77777777" w:rsidR="005865AF" w:rsidRPr="00173919" w:rsidRDefault="005865AF" w:rsidP="009331E7">
            <w:pPr>
              <w:autoSpaceDE w:val="0"/>
              <w:autoSpaceDN w:val="0"/>
              <w:adjustRightInd w:val="0"/>
              <w:spacing w:before="0"/>
              <w:ind w:left="-105" w:right="-101"/>
              <w:jc w:val="center"/>
              <w:rPr>
                <w:rFonts w:cs="Arial"/>
                <w:lang w:eastAsia="et-EE"/>
              </w:rPr>
            </w:pPr>
          </w:p>
        </w:tc>
        <w:tc>
          <w:tcPr>
            <w:tcW w:w="2486" w:type="dxa"/>
            <w:vMerge/>
            <w:tcBorders>
              <w:bottom w:val="single" w:sz="8" w:space="0" w:color="auto"/>
            </w:tcBorders>
            <w:vAlign w:val="center"/>
          </w:tcPr>
          <w:p w14:paraId="6D0C2644" w14:textId="77777777" w:rsidR="005865AF" w:rsidRPr="00173919" w:rsidRDefault="005865AF" w:rsidP="00790166">
            <w:pPr>
              <w:autoSpaceDE w:val="0"/>
              <w:autoSpaceDN w:val="0"/>
              <w:adjustRightInd w:val="0"/>
              <w:spacing w:before="0"/>
              <w:jc w:val="center"/>
              <w:rPr>
                <w:rFonts w:cs="Arial"/>
                <w:lang w:eastAsia="et-EE"/>
              </w:rPr>
            </w:pPr>
          </w:p>
        </w:tc>
        <w:tc>
          <w:tcPr>
            <w:tcW w:w="1908" w:type="dxa"/>
            <w:tcBorders>
              <w:bottom w:val="single" w:sz="8" w:space="0" w:color="auto"/>
            </w:tcBorders>
            <w:shd w:val="clear" w:color="auto" w:fill="F2F2F2" w:themeFill="background1" w:themeFillShade="F2"/>
            <w:vAlign w:val="center"/>
          </w:tcPr>
          <w:p w14:paraId="0624EF06" w14:textId="3254EE19" w:rsidR="005865AF" w:rsidRPr="00173919" w:rsidRDefault="005865AF" w:rsidP="00790166">
            <w:pPr>
              <w:autoSpaceDE w:val="0"/>
              <w:autoSpaceDN w:val="0"/>
              <w:adjustRightInd w:val="0"/>
              <w:spacing w:before="0"/>
              <w:ind w:left="-107" w:right="-102"/>
              <w:jc w:val="center"/>
              <w:rPr>
                <w:rFonts w:cs="Arial"/>
                <w:b/>
                <w:bCs/>
                <w:lang w:eastAsia="et-EE"/>
              </w:rPr>
            </w:pPr>
            <w:r w:rsidRPr="00173919">
              <w:rPr>
                <w:rFonts w:cs="Arial"/>
                <w:b/>
                <w:bCs/>
                <w:lang w:eastAsia="et-EE"/>
              </w:rPr>
              <w:t>mujal</w:t>
            </w:r>
          </w:p>
        </w:tc>
        <w:tc>
          <w:tcPr>
            <w:tcW w:w="2410" w:type="dxa"/>
            <w:vMerge/>
            <w:tcBorders>
              <w:bottom w:val="single" w:sz="8" w:space="0" w:color="auto"/>
            </w:tcBorders>
            <w:shd w:val="clear" w:color="auto" w:fill="F2F2F2" w:themeFill="background1" w:themeFillShade="F2"/>
            <w:vAlign w:val="center"/>
          </w:tcPr>
          <w:p w14:paraId="51F27772" w14:textId="77777777" w:rsidR="005865AF" w:rsidRPr="00173919" w:rsidRDefault="005865AF" w:rsidP="00790166">
            <w:pPr>
              <w:autoSpaceDE w:val="0"/>
              <w:autoSpaceDN w:val="0"/>
              <w:adjustRightInd w:val="0"/>
              <w:spacing w:before="0"/>
              <w:jc w:val="center"/>
              <w:rPr>
                <w:rFonts w:cs="Arial"/>
                <w:lang w:eastAsia="et-EE"/>
              </w:rPr>
            </w:pPr>
          </w:p>
        </w:tc>
        <w:tc>
          <w:tcPr>
            <w:tcW w:w="2410" w:type="dxa"/>
            <w:vMerge/>
            <w:tcBorders>
              <w:bottom w:val="single" w:sz="8" w:space="0" w:color="auto"/>
              <w:right w:val="single" w:sz="8" w:space="0" w:color="auto"/>
            </w:tcBorders>
            <w:vAlign w:val="center"/>
          </w:tcPr>
          <w:p w14:paraId="5DDD2814" w14:textId="77777777" w:rsidR="005865AF" w:rsidRPr="00173919" w:rsidRDefault="005865AF" w:rsidP="00790166">
            <w:pPr>
              <w:autoSpaceDE w:val="0"/>
              <w:autoSpaceDN w:val="0"/>
              <w:adjustRightInd w:val="0"/>
              <w:spacing w:before="0"/>
              <w:jc w:val="center"/>
              <w:rPr>
                <w:rFonts w:cs="Arial"/>
                <w:lang w:eastAsia="et-EE"/>
              </w:rPr>
            </w:pPr>
          </w:p>
        </w:tc>
      </w:tr>
      <w:tr w:rsidR="005865AF" w:rsidRPr="00173919" w14:paraId="7FA99A7F" w14:textId="77777777" w:rsidTr="00BD4E31">
        <w:trPr>
          <w:trHeight w:val="366"/>
        </w:trPr>
        <w:tc>
          <w:tcPr>
            <w:tcW w:w="709" w:type="dxa"/>
            <w:tcBorders>
              <w:top w:val="single" w:sz="8" w:space="0" w:color="auto"/>
            </w:tcBorders>
            <w:vAlign w:val="center"/>
          </w:tcPr>
          <w:p w14:paraId="1E31B815" w14:textId="77777777" w:rsidR="005865AF" w:rsidRPr="00173919" w:rsidRDefault="005865AF" w:rsidP="009331E7">
            <w:pPr>
              <w:autoSpaceDE w:val="0"/>
              <w:autoSpaceDN w:val="0"/>
              <w:adjustRightInd w:val="0"/>
              <w:spacing w:before="0"/>
              <w:ind w:left="-105" w:right="-101"/>
              <w:jc w:val="center"/>
              <w:rPr>
                <w:rFonts w:cs="Arial"/>
                <w:b/>
                <w:bCs/>
                <w:lang w:eastAsia="et-EE"/>
              </w:rPr>
            </w:pPr>
            <w:r w:rsidRPr="00173919">
              <w:rPr>
                <w:rFonts w:cs="Arial"/>
                <w:b/>
                <w:bCs/>
                <w:lang w:eastAsia="et-EE"/>
              </w:rPr>
              <w:t>Pos 1</w:t>
            </w:r>
          </w:p>
        </w:tc>
        <w:tc>
          <w:tcPr>
            <w:tcW w:w="2486" w:type="dxa"/>
            <w:tcBorders>
              <w:top w:val="single" w:sz="8" w:space="0" w:color="auto"/>
            </w:tcBorders>
            <w:vAlign w:val="center"/>
          </w:tcPr>
          <w:p w14:paraId="183B06AA" w14:textId="77777777" w:rsidR="002F6376" w:rsidRPr="00173919" w:rsidRDefault="002F6376" w:rsidP="002F6376">
            <w:pPr>
              <w:autoSpaceDE w:val="0"/>
              <w:autoSpaceDN w:val="0"/>
              <w:adjustRightInd w:val="0"/>
              <w:spacing w:before="0"/>
              <w:ind w:left="-100" w:right="-104"/>
              <w:jc w:val="center"/>
              <w:rPr>
                <w:rFonts w:cs="Arial"/>
                <w:lang w:eastAsia="et-EE"/>
              </w:rPr>
            </w:pPr>
            <w:r w:rsidRPr="00173919">
              <w:rPr>
                <w:rFonts w:cs="Arial"/>
                <w:lang w:eastAsia="et-EE"/>
              </w:rPr>
              <w:t>Asutused</w:t>
            </w:r>
          </w:p>
          <w:p w14:paraId="7E4B8F0F" w14:textId="2B7B6114" w:rsidR="005865AF" w:rsidRPr="00173919" w:rsidRDefault="002F6376" w:rsidP="002F6376">
            <w:pPr>
              <w:autoSpaceDE w:val="0"/>
              <w:autoSpaceDN w:val="0"/>
              <w:adjustRightInd w:val="0"/>
              <w:spacing w:before="0"/>
              <w:ind w:left="-100" w:right="-104"/>
              <w:jc w:val="center"/>
              <w:rPr>
                <w:rFonts w:cs="Arial"/>
                <w:lang w:eastAsia="et-EE"/>
              </w:rPr>
            </w:pPr>
            <w:r w:rsidRPr="00173919">
              <w:rPr>
                <w:rFonts w:cs="Arial"/>
                <w:lang w:eastAsia="et-EE"/>
              </w:rPr>
              <w:t>Tööstusettevõte ja ladu</w:t>
            </w:r>
          </w:p>
        </w:tc>
        <w:tc>
          <w:tcPr>
            <w:tcW w:w="1908" w:type="dxa"/>
            <w:tcBorders>
              <w:top w:val="single" w:sz="8" w:space="0" w:color="auto"/>
            </w:tcBorders>
            <w:vAlign w:val="center"/>
          </w:tcPr>
          <w:p w14:paraId="20EA35BD" w14:textId="77777777" w:rsidR="002F6376" w:rsidRPr="00173919" w:rsidRDefault="002F6376" w:rsidP="002F6376">
            <w:pPr>
              <w:autoSpaceDE w:val="0"/>
              <w:autoSpaceDN w:val="0"/>
              <w:adjustRightInd w:val="0"/>
              <w:spacing w:before="0"/>
              <w:jc w:val="center"/>
              <w:rPr>
                <w:rFonts w:cs="Arial"/>
                <w:lang w:eastAsia="et-EE"/>
              </w:rPr>
            </w:pPr>
            <w:r w:rsidRPr="00173919">
              <w:rPr>
                <w:rFonts w:cs="Arial"/>
                <w:lang w:eastAsia="et-EE"/>
              </w:rPr>
              <w:t>1 / 100</w:t>
            </w:r>
          </w:p>
          <w:p w14:paraId="5731F3EE" w14:textId="541C69AD" w:rsidR="005865AF" w:rsidRPr="00173919" w:rsidRDefault="002F6376" w:rsidP="002F6376">
            <w:pPr>
              <w:autoSpaceDE w:val="0"/>
              <w:autoSpaceDN w:val="0"/>
              <w:adjustRightInd w:val="0"/>
              <w:spacing w:before="0"/>
              <w:jc w:val="center"/>
              <w:rPr>
                <w:rFonts w:cs="Arial"/>
                <w:lang w:eastAsia="et-EE"/>
              </w:rPr>
            </w:pPr>
            <w:r w:rsidRPr="00173919">
              <w:rPr>
                <w:rFonts w:cs="Arial"/>
                <w:lang w:eastAsia="et-EE"/>
              </w:rPr>
              <w:t>1 / 200</w:t>
            </w:r>
          </w:p>
        </w:tc>
        <w:tc>
          <w:tcPr>
            <w:tcW w:w="2410" w:type="dxa"/>
            <w:tcBorders>
              <w:top w:val="single" w:sz="8" w:space="0" w:color="auto"/>
            </w:tcBorders>
            <w:vAlign w:val="center"/>
          </w:tcPr>
          <w:p w14:paraId="439F133B" w14:textId="44389E3F" w:rsidR="002F6376" w:rsidRPr="00173919" w:rsidRDefault="000D6082" w:rsidP="002F6376">
            <w:pPr>
              <w:autoSpaceDE w:val="0"/>
              <w:autoSpaceDN w:val="0"/>
              <w:adjustRightInd w:val="0"/>
              <w:spacing w:before="0"/>
              <w:ind w:right="127"/>
              <w:jc w:val="center"/>
              <w:rPr>
                <w:rFonts w:cs="Arial"/>
                <w:lang w:eastAsia="et-EE"/>
              </w:rPr>
            </w:pPr>
            <w:r w:rsidRPr="00173919">
              <w:rPr>
                <w:rFonts w:cs="Arial"/>
                <w:lang w:eastAsia="et-EE"/>
              </w:rPr>
              <w:t> </w:t>
            </w:r>
            <w:r w:rsidR="00EE6733" w:rsidRPr="00173919">
              <w:rPr>
                <w:rFonts w:cs="Arial"/>
                <w:lang w:eastAsia="et-EE"/>
              </w:rPr>
              <w:t>4</w:t>
            </w:r>
            <w:r w:rsidR="00233A5D" w:rsidRPr="00173919">
              <w:rPr>
                <w:rFonts w:cs="Arial"/>
                <w:lang w:eastAsia="et-EE"/>
              </w:rPr>
              <w:t>2</w:t>
            </w:r>
            <w:r w:rsidR="00EE6733" w:rsidRPr="00173919">
              <w:rPr>
                <w:rFonts w:cs="Arial"/>
                <w:lang w:eastAsia="et-EE"/>
              </w:rPr>
              <w:t>00</w:t>
            </w:r>
            <w:r w:rsidR="002F6376" w:rsidRPr="00173919">
              <w:rPr>
                <w:rFonts w:cs="Arial"/>
                <w:lang w:eastAsia="et-EE"/>
              </w:rPr>
              <w:t xml:space="preserve"> / 100 = </w:t>
            </w:r>
            <w:r w:rsidR="00EE6733" w:rsidRPr="00173919">
              <w:rPr>
                <w:rFonts w:cs="Arial"/>
                <w:lang w:eastAsia="et-EE"/>
              </w:rPr>
              <w:t>4</w:t>
            </w:r>
            <w:r w:rsidR="00233A5D" w:rsidRPr="00173919">
              <w:rPr>
                <w:rFonts w:cs="Arial"/>
                <w:lang w:eastAsia="et-EE"/>
              </w:rPr>
              <w:t>2</w:t>
            </w:r>
          </w:p>
          <w:p w14:paraId="53BB3176" w14:textId="02CD24ED" w:rsidR="005865AF" w:rsidRPr="00173919" w:rsidRDefault="00EE6733" w:rsidP="002F6376">
            <w:pPr>
              <w:autoSpaceDE w:val="0"/>
              <w:autoSpaceDN w:val="0"/>
              <w:adjustRightInd w:val="0"/>
              <w:spacing w:before="0"/>
              <w:ind w:right="127"/>
              <w:jc w:val="center"/>
              <w:rPr>
                <w:rFonts w:cs="Arial"/>
                <w:lang w:eastAsia="et-EE"/>
              </w:rPr>
            </w:pPr>
            <w:r w:rsidRPr="00173919">
              <w:rPr>
                <w:rFonts w:cs="Arial"/>
                <w:lang w:eastAsia="et-EE"/>
              </w:rPr>
              <w:t>1</w:t>
            </w:r>
            <w:r w:rsidR="00233A5D" w:rsidRPr="00173919">
              <w:rPr>
                <w:rFonts w:cs="Arial"/>
                <w:lang w:eastAsia="et-EE"/>
              </w:rPr>
              <w:t>6</w:t>
            </w:r>
            <w:r w:rsidRPr="00173919">
              <w:rPr>
                <w:rFonts w:cs="Arial"/>
                <w:lang w:eastAsia="et-EE"/>
              </w:rPr>
              <w:t xml:space="preserve"> </w:t>
            </w:r>
            <w:r w:rsidR="00233A5D" w:rsidRPr="00173919">
              <w:rPr>
                <w:rFonts w:cs="Arial"/>
                <w:lang w:eastAsia="et-EE"/>
              </w:rPr>
              <w:t>8</w:t>
            </w:r>
            <w:r w:rsidRPr="00173919">
              <w:rPr>
                <w:rFonts w:cs="Arial"/>
                <w:lang w:eastAsia="et-EE"/>
              </w:rPr>
              <w:t>00</w:t>
            </w:r>
            <w:r w:rsidR="002F6376" w:rsidRPr="00173919">
              <w:rPr>
                <w:rFonts w:cs="Arial"/>
                <w:lang w:eastAsia="et-EE"/>
              </w:rPr>
              <w:t xml:space="preserve"> / 200 = </w:t>
            </w:r>
            <w:r w:rsidRPr="00173919">
              <w:rPr>
                <w:rFonts w:cs="Arial"/>
                <w:lang w:eastAsia="et-EE"/>
              </w:rPr>
              <w:t>8</w:t>
            </w:r>
            <w:r w:rsidR="00233A5D" w:rsidRPr="00173919">
              <w:rPr>
                <w:rFonts w:cs="Arial"/>
                <w:lang w:eastAsia="et-EE"/>
              </w:rPr>
              <w:t>4</w:t>
            </w:r>
          </w:p>
        </w:tc>
        <w:tc>
          <w:tcPr>
            <w:tcW w:w="2410" w:type="dxa"/>
            <w:tcBorders>
              <w:top w:val="single" w:sz="8" w:space="0" w:color="auto"/>
            </w:tcBorders>
            <w:vAlign w:val="center"/>
          </w:tcPr>
          <w:p w14:paraId="4F656391" w14:textId="0720DE03" w:rsidR="005865AF" w:rsidRPr="00173919" w:rsidRDefault="00EE6733" w:rsidP="00790166">
            <w:pPr>
              <w:autoSpaceDE w:val="0"/>
              <w:autoSpaceDN w:val="0"/>
              <w:adjustRightInd w:val="0"/>
              <w:spacing w:before="0"/>
              <w:jc w:val="center"/>
              <w:rPr>
                <w:rFonts w:cs="Arial"/>
                <w:lang w:eastAsia="et-EE"/>
              </w:rPr>
            </w:pPr>
            <w:r w:rsidRPr="00173919">
              <w:rPr>
                <w:rFonts w:cs="Arial"/>
                <w:lang w:eastAsia="et-EE"/>
              </w:rPr>
              <w:t>1</w:t>
            </w:r>
            <w:r w:rsidR="00233A5D" w:rsidRPr="00173919">
              <w:rPr>
                <w:rFonts w:cs="Arial"/>
                <w:lang w:eastAsia="et-EE"/>
              </w:rPr>
              <w:t>26</w:t>
            </w:r>
          </w:p>
        </w:tc>
      </w:tr>
      <w:tr w:rsidR="005865AF" w:rsidRPr="00173919" w14:paraId="3C8756F3" w14:textId="77777777" w:rsidTr="00BD4E31">
        <w:trPr>
          <w:trHeight w:val="366"/>
        </w:trPr>
        <w:tc>
          <w:tcPr>
            <w:tcW w:w="709" w:type="dxa"/>
            <w:vAlign w:val="center"/>
          </w:tcPr>
          <w:p w14:paraId="2898FEC3" w14:textId="77777777" w:rsidR="005865AF" w:rsidRPr="00173919" w:rsidRDefault="005865AF" w:rsidP="009331E7">
            <w:pPr>
              <w:autoSpaceDE w:val="0"/>
              <w:autoSpaceDN w:val="0"/>
              <w:adjustRightInd w:val="0"/>
              <w:spacing w:before="0"/>
              <w:ind w:left="-105" w:right="-101"/>
              <w:jc w:val="center"/>
              <w:rPr>
                <w:rFonts w:cs="Arial"/>
                <w:b/>
                <w:bCs/>
                <w:lang w:eastAsia="et-EE"/>
              </w:rPr>
            </w:pPr>
            <w:r w:rsidRPr="00173919">
              <w:rPr>
                <w:rFonts w:cs="Arial"/>
                <w:b/>
                <w:bCs/>
                <w:lang w:eastAsia="et-EE"/>
              </w:rPr>
              <w:t>Pos 2</w:t>
            </w:r>
          </w:p>
        </w:tc>
        <w:tc>
          <w:tcPr>
            <w:tcW w:w="2486" w:type="dxa"/>
            <w:vAlign w:val="center"/>
          </w:tcPr>
          <w:p w14:paraId="107245CD" w14:textId="77777777" w:rsidR="005865AF" w:rsidRPr="00173919" w:rsidRDefault="005865AF" w:rsidP="00790166">
            <w:pPr>
              <w:autoSpaceDE w:val="0"/>
              <w:autoSpaceDN w:val="0"/>
              <w:adjustRightInd w:val="0"/>
              <w:spacing w:before="0"/>
              <w:ind w:left="-100" w:right="-104"/>
              <w:jc w:val="center"/>
              <w:rPr>
                <w:rFonts w:cs="Arial"/>
                <w:lang w:eastAsia="et-EE"/>
              </w:rPr>
            </w:pPr>
            <w:r w:rsidRPr="00173919">
              <w:rPr>
                <w:rFonts w:cs="Arial"/>
                <w:lang w:eastAsia="et-EE"/>
              </w:rPr>
              <w:t>Asutused</w:t>
            </w:r>
          </w:p>
          <w:p w14:paraId="0AEC7D7A" w14:textId="77777777" w:rsidR="005865AF" w:rsidRPr="00173919" w:rsidRDefault="005865AF" w:rsidP="00790166">
            <w:pPr>
              <w:autoSpaceDE w:val="0"/>
              <w:autoSpaceDN w:val="0"/>
              <w:adjustRightInd w:val="0"/>
              <w:spacing w:before="0"/>
              <w:ind w:left="-100" w:right="-104"/>
              <w:jc w:val="center"/>
              <w:rPr>
                <w:rFonts w:cs="Arial"/>
                <w:lang w:eastAsia="et-EE"/>
              </w:rPr>
            </w:pPr>
            <w:r w:rsidRPr="00173919">
              <w:rPr>
                <w:rFonts w:cs="Arial"/>
                <w:lang w:eastAsia="et-EE"/>
              </w:rPr>
              <w:t>Tööstusettevõte ja ladu</w:t>
            </w:r>
          </w:p>
        </w:tc>
        <w:tc>
          <w:tcPr>
            <w:tcW w:w="1908" w:type="dxa"/>
            <w:vAlign w:val="center"/>
          </w:tcPr>
          <w:p w14:paraId="2D96670C" w14:textId="479C9821" w:rsidR="005865AF" w:rsidRPr="00173919" w:rsidRDefault="005865AF" w:rsidP="00790166">
            <w:pPr>
              <w:autoSpaceDE w:val="0"/>
              <w:autoSpaceDN w:val="0"/>
              <w:adjustRightInd w:val="0"/>
              <w:spacing w:before="0"/>
              <w:jc w:val="center"/>
              <w:rPr>
                <w:rFonts w:cs="Arial"/>
                <w:lang w:eastAsia="et-EE"/>
              </w:rPr>
            </w:pPr>
            <w:r w:rsidRPr="00173919">
              <w:rPr>
                <w:rFonts w:cs="Arial"/>
                <w:lang w:eastAsia="et-EE"/>
              </w:rPr>
              <w:t>1 / 100</w:t>
            </w:r>
          </w:p>
          <w:p w14:paraId="7DFBF3E6" w14:textId="036D39E9" w:rsidR="005865AF" w:rsidRPr="00173919" w:rsidRDefault="005865AF" w:rsidP="00790166">
            <w:pPr>
              <w:autoSpaceDE w:val="0"/>
              <w:autoSpaceDN w:val="0"/>
              <w:adjustRightInd w:val="0"/>
              <w:spacing w:before="0"/>
              <w:jc w:val="center"/>
              <w:rPr>
                <w:rFonts w:cs="Arial"/>
                <w:lang w:eastAsia="et-EE"/>
              </w:rPr>
            </w:pPr>
            <w:r w:rsidRPr="00173919">
              <w:rPr>
                <w:rFonts w:cs="Arial"/>
                <w:lang w:eastAsia="et-EE"/>
              </w:rPr>
              <w:t>1 / 200</w:t>
            </w:r>
          </w:p>
        </w:tc>
        <w:tc>
          <w:tcPr>
            <w:tcW w:w="2410" w:type="dxa"/>
            <w:vAlign w:val="center"/>
          </w:tcPr>
          <w:p w14:paraId="7AFEE8E3" w14:textId="77777777" w:rsidR="00233A5D" w:rsidRPr="00173919" w:rsidRDefault="000D6082" w:rsidP="00233A5D">
            <w:pPr>
              <w:autoSpaceDE w:val="0"/>
              <w:autoSpaceDN w:val="0"/>
              <w:adjustRightInd w:val="0"/>
              <w:spacing w:before="0"/>
              <w:ind w:right="127"/>
              <w:jc w:val="center"/>
              <w:rPr>
                <w:rFonts w:cs="Arial"/>
                <w:lang w:eastAsia="et-EE"/>
              </w:rPr>
            </w:pPr>
            <w:r w:rsidRPr="00173919">
              <w:rPr>
                <w:rFonts w:cs="Arial"/>
                <w:lang w:eastAsia="et-EE"/>
              </w:rPr>
              <w:t> </w:t>
            </w:r>
            <w:r w:rsidR="00233A5D" w:rsidRPr="00173919">
              <w:rPr>
                <w:rFonts w:cs="Arial"/>
                <w:lang w:eastAsia="et-EE"/>
              </w:rPr>
              <w:t>4200 / 100 = 42</w:t>
            </w:r>
          </w:p>
          <w:p w14:paraId="3FF1F9BE" w14:textId="20393C1C" w:rsidR="005865AF" w:rsidRPr="00173919" w:rsidRDefault="00233A5D" w:rsidP="00233A5D">
            <w:pPr>
              <w:autoSpaceDE w:val="0"/>
              <w:autoSpaceDN w:val="0"/>
              <w:adjustRightInd w:val="0"/>
              <w:spacing w:before="0"/>
              <w:ind w:right="127"/>
              <w:jc w:val="center"/>
              <w:rPr>
                <w:rFonts w:cs="Arial"/>
                <w:lang w:eastAsia="et-EE"/>
              </w:rPr>
            </w:pPr>
            <w:r w:rsidRPr="00173919">
              <w:rPr>
                <w:rFonts w:cs="Arial"/>
                <w:lang w:eastAsia="et-EE"/>
              </w:rPr>
              <w:t>16 800 / 200 = 84</w:t>
            </w:r>
          </w:p>
        </w:tc>
        <w:tc>
          <w:tcPr>
            <w:tcW w:w="2410" w:type="dxa"/>
            <w:vAlign w:val="center"/>
          </w:tcPr>
          <w:p w14:paraId="4106CA2F" w14:textId="67B207D5" w:rsidR="005865AF" w:rsidRPr="00173919" w:rsidRDefault="00EE6733" w:rsidP="00790166">
            <w:pPr>
              <w:autoSpaceDE w:val="0"/>
              <w:autoSpaceDN w:val="0"/>
              <w:adjustRightInd w:val="0"/>
              <w:spacing w:before="0"/>
              <w:jc w:val="center"/>
              <w:rPr>
                <w:rFonts w:cs="Arial"/>
                <w:lang w:eastAsia="et-EE"/>
              </w:rPr>
            </w:pPr>
            <w:r w:rsidRPr="00173919">
              <w:rPr>
                <w:rFonts w:cs="Arial"/>
                <w:lang w:eastAsia="et-EE"/>
              </w:rPr>
              <w:t>12</w:t>
            </w:r>
            <w:r w:rsidR="00233A5D" w:rsidRPr="00173919">
              <w:rPr>
                <w:rFonts w:cs="Arial"/>
                <w:lang w:eastAsia="et-EE"/>
              </w:rPr>
              <w:t>6</w:t>
            </w:r>
          </w:p>
        </w:tc>
      </w:tr>
      <w:tr w:rsidR="00EE6733" w:rsidRPr="00173919" w14:paraId="5D91D2AC" w14:textId="77777777" w:rsidTr="00BD4E31">
        <w:trPr>
          <w:trHeight w:val="366"/>
        </w:trPr>
        <w:tc>
          <w:tcPr>
            <w:tcW w:w="709" w:type="dxa"/>
            <w:vAlign w:val="center"/>
          </w:tcPr>
          <w:p w14:paraId="2F1F7501" w14:textId="77777777" w:rsidR="00EE6733" w:rsidRPr="00173919" w:rsidRDefault="00EE6733" w:rsidP="00EE6733">
            <w:pPr>
              <w:autoSpaceDE w:val="0"/>
              <w:autoSpaceDN w:val="0"/>
              <w:adjustRightInd w:val="0"/>
              <w:spacing w:before="0"/>
              <w:ind w:left="-105" w:right="-101"/>
              <w:jc w:val="center"/>
              <w:rPr>
                <w:rFonts w:cs="Arial"/>
                <w:b/>
                <w:bCs/>
                <w:lang w:eastAsia="et-EE"/>
              </w:rPr>
            </w:pPr>
            <w:r w:rsidRPr="00173919">
              <w:rPr>
                <w:rFonts w:cs="Arial"/>
                <w:b/>
                <w:bCs/>
                <w:lang w:eastAsia="et-EE"/>
              </w:rPr>
              <w:t>Pos 3</w:t>
            </w:r>
          </w:p>
        </w:tc>
        <w:tc>
          <w:tcPr>
            <w:tcW w:w="2486" w:type="dxa"/>
            <w:vAlign w:val="center"/>
          </w:tcPr>
          <w:p w14:paraId="4CD4B7FB" w14:textId="77777777" w:rsidR="00EE6733" w:rsidRPr="00173919" w:rsidRDefault="00EE6733" w:rsidP="00EE6733">
            <w:pPr>
              <w:autoSpaceDE w:val="0"/>
              <w:autoSpaceDN w:val="0"/>
              <w:adjustRightInd w:val="0"/>
              <w:spacing w:before="0"/>
              <w:ind w:left="-100" w:right="-104"/>
              <w:jc w:val="center"/>
              <w:rPr>
                <w:rFonts w:cs="Arial"/>
                <w:lang w:eastAsia="et-EE"/>
              </w:rPr>
            </w:pPr>
            <w:r w:rsidRPr="00173919">
              <w:rPr>
                <w:rFonts w:cs="Arial"/>
                <w:lang w:eastAsia="et-EE"/>
              </w:rPr>
              <w:t>Asutused</w:t>
            </w:r>
          </w:p>
          <w:p w14:paraId="60E17990" w14:textId="17A2F925" w:rsidR="00EE6733" w:rsidRPr="00173919" w:rsidRDefault="00EE6733" w:rsidP="00EE6733">
            <w:pPr>
              <w:autoSpaceDE w:val="0"/>
              <w:autoSpaceDN w:val="0"/>
              <w:adjustRightInd w:val="0"/>
              <w:spacing w:before="0"/>
              <w:ind w:left="-100" w:right="-104"/>
              <w:jc w:val="center"/>
              <w:rPr>
                <w:rFonts w:cs="Arial"/>
                <w:lang w:eastAsia="et-EE"/>
              </w:rPr>
            </w:pPr>
            <w:r w:rsidRPr="00173919">
              <w:rPr>
                <w:rFonts w:cs="Arial"/>
                <w:lang w:eastAsia="et-EE"/>
              </w:rPr>
              <w:t>Tööstusettevõte ja ladu</w:t>
            </w:r>
          </w:p>
        </w:tc>
        <w:tc>
          <w:tcPr>
            <w:tcW w:w="1908" w:type="dxa"/>
            <w:vAlign w:val="center"/>
          </w:tcPr>
          <w:p w14:paraId="4E0E4D32" w14:textId="77777777" w:rsidR="00EE6733" w:rsidRPr="00173919" w:rsidRDefault="00EE6733" w:rsidP="00EE6733">
            <w:pPr>
              <w:autoSpaceDE w:val="0"/>
              <w:autoSpaceDN w:val="0"/>
              <w:adjustRightInd w:val="0"/>
              <w:spacing w:before="0"/>
              <w:jc w:val="center"/>
              <w:rPr>
                <w:rFonts w:cs="Arial"/>
                <w:lang w:eastAsia="et-EE"/>
              </w:rPr>
            </w:pPr>
            <w:r w:rsidRPr="00173919">
              <w:rPr>
                <w:rFonts w:cs="Arial"/>
                <w:lang w:eastAsia="et-EE"/>
              </w:rPr>
              <w:t>1 / 100</w:t>
            </w:r>
          </w:p>
          <w:p w14:paraId="6134619D" w14:textId="15B468FC" w:rsidR="00EE6733" w:rsidRPr="00173919" w:rsidRDefault="00EE6733" w:rsidP="00EE6733">
            <w:pPr>
              <w:autoSpaceDE w:val="0"/>
              <w:autoSpaceDN w:val="0"/>
              <w:adjustRightInd w:val="0"/>
              <w:spacing w:before="0"/>
              <w:jc w:val="center"/>
              <w:rPr>
                <w:rFonts w:cs="Arial"/>
                <w:lang w:eastAsia="et-EE"/>
              </w:rPr>
            </w:pPr>
            <w:r w:rsidRPr="00173919">
              <w:rPr>
                <w:rFonts w:cs="Arial"/>
                <w:lang w:eastAsia="et-EE"/>
              </w:rPr>
              <w:t>1 / 200</w:t>
            </w:r>
          </w:p>
        </w:tc>
        <w:tc>
          <w:tcPr>
            <w:tcW w:w="2410" w:type="dxa"/>
            <w:vAlign w:val="center"/>
          </w:tcPr>
          <w:p w14:paraId="5AE96FBA" w14:textId="77777777" w:rsidR="00233A5D" w:rsidRPr="00173919" w:rsidRDefault="000D6082" w:rsidP="00233A5D">
            <w:pPr>
              <w:autoSpaceDE w:val="0"/>
              <w:autoSpaceDN w:val="0"/>
              <w:adjustRightInd w:val="0"/>
              <w:spacing w:before="0"/>
              <w:ind w:right="127"/>
              <w:jc w:val="center"/>
              <w:rPr>
                <w:rFonts w:cs="Arial"/>
                <w:lang w:eastAsia="et-EE"/>
              </w:rPr>
            </w:pPr>
            <w:r w:rsidRPr="00173919">
              <w:rPr>
                <w:rFonts w:cs="Arial"/>
                <w:lang w:eastAsia="et-EE"/>
              </w:rPr>
              <w:t> </w:t>
            </w:r>
            <w:r w:rsidR="00233A5D" w:rsidRPr="00173919">
              <w:rPr>
                <w:rFonts w:cs="Arial"/>
                <w:lang w:eastAsia="et-EE"/>
              </w:rPr>
              <w:t>4200 / 100 = 42</w:t>
            </w:r>
          </w:p>
          <w:p w14:paraId="3E05C225" w14:textId="4870189F" w:rsidR="00EE6733" w:rsidRPr="00173919" w:rsidRDefault="00233A5D" w:rsidP="00233A5D">
            <w:pPr>
              <w:autoSpaceDE w:val="0"/>
              <w:autoSpaceDN w:val="0"/>
              <w:adjustRightInd w:val="0"/>
              <w:spacing w:before="0"/>
              <w:ind w:right="127"/>
              <w:jc w:val="center"/>
              <w:rPr>
                <w:rFonts w:cs="Arial"/>
                <w:lang w:eastAsia="et-EE"/>
              </w:rPr>
            </w:pPr>
            <w:r w:rsidRPr="00173919">
              <w:rPr>
                <w:rFonts w:cs="Arial"/>
                <w:lang w:eastAsia="et-EE"/>
              </w:rPr>
              <w:t>16 800 / 200 = 84</w:t>
            </w:r>
          </w:p>
        </w:tc>
        <w:tc>
          <w:tcPr>
            <w:tcW w:w="2410" w:type="dxa"/>
            <w:vAlign w:val="center"/>
          </w:tcPr>
          <w:p w14:paraId="7DF5E652" w14:textId="6AB2F4E2" w:rsidR="00EE6733" w:rsidRPr="00173919" w:rsidRDefault="00EE6733" w:rsidP="00EE6733">
            <w:pPr>
              <w:autoSpaceDE w:val="0"/>
              <w:autoSpaceDN w:val="0"/>
              <w:adjustRightInd w:val="0"/>
              <w:spacing w:before="0"/>
              <w:jc w:val="center"/>
              <w:rPr>
                <w:rFonts w:cs="Arial"/>
                <w:lang w:eastAsia="et-EE"/>
              </w:rPr>
            </w:pPr>
            <w:r w:rsidRPr="00173919">
              <w:rPr>
                <w:rFonts w:cs="Arial"/>
                <w:lang w:eastAsia="et-EE"/>
              </w:rPr>
              <w:t>126</w:t>
            </w:r>
            <w:r w:rsidRPr="00173919">
              <w:rPr>
                <w:rFonts w:cs="Arial"/>
                <w:lang w:eastAsia="et-EE"/>
              </w:rPr>
              <w:t> </w:t>
            </w:r>
          </w:p>
        </w:tc>
      </w:tr>
      <w:tr w:rsidR="00F0319D" w:rsidRPr="00173919" w14:paraId="223E7D31" w14:textId="77777777" w:rsidTr="00BD4E31">
        <w:trPr>
          <w:trHeight w:val="366"/>
        </w:trPr>
        <w:tc>
          <w:tcPr>
            <w:tcW w:w="709" w:type="dxa"/>
            <w:vAlign w:val="center"/>
          </w:tcPr>
          <w:p w14:paraId="183133AA" w14:textId="025DAE72" w:rsidR="00F0319D" w:rsidRPr="00173919" w:rsidRDefault="00F0319D" w:rsidP="00F0319D">
            <w:pPr>
              <w:autoSpaceDE w:val="0"/>
              <w:autoSpaceDN w:val="0"/>
              <w:adjustRightInd w:val="0"/>
              <w:spacing w:before="0"/>
              <w:ind w:left="-105" w:right="-101"/>
              <w:jc w:val="center"/>
              <w:rPr>
                <w:rFonts w:cs="Arial"/>
                <w:b/>
                <w:bCs/>
                <w:lang w:eastAsia="et-EE"/>
              </w:rPr>
            </w:pPr>
            <w:r w:rsidRPr="00173919">
              <w:rPr>
                <w:rFonts w:cs="Arial"/>
                <w:b/>
                <w:bCs/>
                <w:lang w:eastAsia="et-EE"/>
              </w:rPr>
              <w:t>Pos 4</w:t>
            </w:r>
          </w:p>
        </w:tc>
        <w:tc>
          <w:tcPr>
            <w:tcW w:w="2486" w:type="dxa"/>
            <w:vAlign w:val="center"/>
          </w:tcPr>
          <w:p w14:paraId="649F46FB" w14:textId="77777777" w:rsidR="00F0319D" w:rsidRPr="00173919" w:rsidRDefault="00F0319D" w:rsidP="00F0319D">
            <w:pPr>
              <w:autoSpaceDE w:val="0"/>
              <w:autoSpaceDN w:val="0"/>
              <w:adjustRightInd w:val="0"/>
              <w:spacing w:before="0"/>
              <w:ind w:left="-100" w:right="-104"/>
              <w:jc w:val="center"/>
              <w:rPr>
                <w:rFonts w:cs="Arial"/>
                <w:lang w:eastAsia="et-EE"/>
              </w:rPr>
            </w:pPr>
            <w:r w:rsidRPr="00173919">
              <w:rPr>
                <w:rFonts w:cs="Arial"/>
                <w:lang w:eastAsia="et-EE"/>
              </w:rPr>
              <w:t>Asutused</w:t>
            </w:r>
          </w:p>
          <w:p w14:paraId="3297AF97" w14:textId="4D72EF36" w:rsidR="00F0319D" w:rsidRPr="00173919" w:rsidRDefault="00F0319D" w:rsidP="00F0319D">
            <w:pPr>
              <w:autoSpaceDE w:val="0"/>
              <w:autoSpaceDN w:val="0"/>
              <w:adjustRightInd w:val="0"/>
              <w:spacing w:before="0"/>
              <w:ind w:left="-100" w:right="-104"/>
              <w:jc w:val="center"/>
              <w:rPr>
                <w:rFonts w:cs="Arial"/>
                <w:lang w:eastAsia="et-EE"/>
              </w:rPr>
            </w:pPr>
            <w:r w:rsidRPr="00173919">
              <w:rPr>
                <w:rFonts w:cs="Arial"/>
                <w:lang w:eastAsia="et-EE"/>
              </w:rPr>
              <w:t>Tööstusettevõte ja ladu</w:t>
            </w:r>
          </w:p>
        </w:tc>
        <w:tc>
          <w:tcPr>
            <w:tcW w:w="1908" w:type="dxa"/>
            <w:vAlign w:val="center"/>
          </w:tcPr>
          <w:p w14:paraId="4D4FD743" w14:textId="77777777" w:rsidR="00F0319D" w:rsidRPr="00173919" w:rsidRDefault="00F0319D" w:rsidP="00F0319D">
            <w:pPr>
              <w:autoSpaceDE w:val="0"/>
              <w:autoSpaceDN w:val="0"/>
              <w:adjustRightInd w:val="0"/>
              <w:spacing w:before="0"/>
              <w:jc w:val="center"/>
              <w:rPr>
                <w:rFonts w:cs="Arial"/>
                <w:lang w:eastAsia="et-EE"/>
              </w:rPr>
            </w:pPr>
            <w:r w:rsidRPr="00173919">
              <w:rPr>
                <w:rFonts w:cs="Arial"/>
                <w:lang w:eastAsia="et-EE"/>
              </w:rPr>
              <w:t>1 / 100</w:t>
            </w:r>
          </w:p>
          <w:p w14:paraId="0037FB7E" w14:textId="0B020DB8" w:rsidR="00F0319D" w:rsidRPr="00173919" w:rsidRDefault="00F0319D" w:rsidP="00F0319D">
            <w:pPr>
              <w:autoSpaceDE w:val="0"/>
              <w:autoSpaceDN w:val="0"/>
              <w:adjustRightInd w:val="0"/>
              <w:spacing w:before="0"/>
              <w:jc w:val="center"/>
              <w:rPr>
                <w:rFonts w:cs="Arial"/>
                <w:lang w:eastAsia="et-EE"/>
              </w:rPr>
            </w:pPr>
            <w:r w:rsidRPr="00173919">
              <w:rPr>
                <w:rFonts w:cs="Arial"/>
                <w:lang w:eastAsia="et-EE"/>
              </w:rPr>
              <w:t>1 / 200</w:t>
            </w:r>
          </w:p>
        </w:tc>
        <w:tc>
          <w:tcPr>
            <w:tcW w:w="2410" w:type="dxa"/>
            <w:vAlign w:val="center"/>
          </w:tcPr>
          <w:p w14:paraId="68D5004B" w14:textId="60815BEB" w:rsidR="00F0319D" w:rsidRPr="00173919" w:rsidRDefault="00F0319D" w:rsidP="00F0319D">
            <w:pPr>
              <w:autoSpaceDE w:val="0"/>
              <w:autoSpaceDN w:val="0"/>
              <w:adjustRightInd w:val="0"/>
              <w:spacing w:before="0"/>
              <w:ind w:right="127"/>
              <w:jc w:val="center"/>
              <w:rPr>
                <w:rFonts w:cs="Arial"/>
                <w:lang w:eastAsia="et-EE"/>
              </w:rPr>
            </w:pPr>
            <w:r w:rsidRPr="00173919">
              <w:rPr>
                <w:rFonts w:cs="Arial"/>
                <w:lang w:eastAsia="et-EE"/>
              </w:rPr>
              <w:t> </w:t>
            </w:r>
            <w:r w:rsidRPr="00173919">
              <w:rPr>
                <w:rFonts w:cs="Arial"/>
                <w:lang w:eastAsia="et-EE"/>
              </w:rPr>
              <w:t>620 / 100 = 7</w:t>
            </w:r>
          </w:p>
          <w:p w14:paraId="7EB7B6C2" w14:textId="0B032F84" w:rsidR="00F0319D" w:rsidRPr="00173919" w:rsidRDefault="00F0319D" w:rsidP="00F0319D">
            <w:pPr>
              <w:autoSpaceDE w:val="0"/>
              <w:autoSpaceDN w:val="0"/>
              <w:adjustRightInd w:val="0"/>
              <w:spacing w:before="0"/>
              <w:ind w:right="127"/>
              <w:jc w:val="center"/>
              <w:rPr>
                <w:rFonts w:cs="Arial"/>
                <w:lang w:eastAsia="et-EE"/>
              </w:rPr>
            </w:pPr>
            <w:r w:rsidRPr="00173919">
              <w:rPr>
                <w:rFonts w:cs="Arial"/>
                <w:lang w:eastAsia="et-EE"/>
              </w:rPr>
              <w:t>2480 / 200 = 13</w:t>
            </w:r>
          </w:p>
        </w:tc>
        <w:tc>
          <w:tcPr>
            <w:tcW w:w="2410" w:type="dxa"/>
            <w:vAlign w:val="center"/>
          </w:tcPr>
          <w:p w14:paraId="68EB3433" w14:textId="142B91AD" w:rsidR="00F0319D" w:rsidRPr="00173919" w:rsidRDefault="0018637D" w:rsidP="00F0319D">
            <w:pPr>
              <w:autoSpaceDE w:val="0"/>
              <w:autoSpaceDN w:val="0"/>
              <w:adjustRightInd w:val="0"/>
              <w:spacing w:before="0"/>
              <w:jc w:val="center"/>
              <w:rPr>
                <w:rFonts w:cs="Arial"/>
                <w:lang w:eastAsia="et-EE"/>
              </w:rPr>
            </w:pPr>
            <w:r w:rsidRPr="00173919">
              <w:rPr>
                <w:rFonts w:cs="Arial"/>
                <w:lang w:eastAsia="et-EE"/>
              </w:rPr>
              <w:t>20</w:t>
            </w:r>
            <w:r w:rsidR="00F0319D" w:rsidRPr="00173919">
              <w:rPr>
                <w:rFonts w:cs="Arial"/>
                <w:lang w:eastAsia="et-EE"/>
              </w:rPr>
              <w:t> </w:t>
            </w:r>
          </w:p>
        </w:tc>
      </w:tr>
      <w:tr w:rsidR="005865AF" w:rsidRPr="00173919" w14:paraId="2A711BDE" w14:textId="77777777" w:rsidTr="00BD4E31">
        <w:trPr>
          <w:trHeight w:val="279"/>
        </w:trPr>
        <w:tc>
          <w:tcPr>
            <w:tcW w:w="5103" w:type="dxa"/>
            <w:gridSpan w:val="3"/>
            <w:vAlign w:val="center"/>
          </w:tcPr>
          <w:p w14:paraId="3E4BE621" w14:textId="77777777" w:rsidR="005865AF" w:rsidRPr="00173919" w:rsidRDefault="005865AF" w:rsidP="00F81A79">
            <w:pPr>
              <w:autoSpaceDE w:val="0"/>
              <w:autoSpaceDN w:val="0"/>
              <w:adjustRightInd w:val="0"/>
              <w:spacing w:before="0"/>
              <w:ind w:left="34"/>
              <w:rPr>
                <w:rFonts w:cs="Arial"/>
                <w:lang w:eastAsia="et-EE"/>
              </w:rPr>
            </w:pPr>
            <w:r w:rsidRPr="00173919">
              <w:rPr>
                <w:rFonts w:cs="Arial"/>
                <w:lang w:eastAsia="et-EE"/>
              </w:rPr>
              <w:t xml:space="preserve">Planeeritaval maa-alal kokku </w:t>
            </w:r>
          </w:p>
        </w:tc>
        <w:tc>
          <w:tcPr>
            <w:tcW w:w="2410" w:type="dxa"/>
            <w:vAlign w:val="center"/>
          </w:tcPr>
          <w:p w14:paraId="00C84B12" w14:textId="6C025B72" w:rsidR="005865AF" w:rsidRPr="00173919" w:rsidRDefault="00EE6733" w:rsidP="000D6082">
            <w:pPr>
              <w:autoSpaceDE w:val="0"/>
              <w:autoSpaceDN w:val="0"/>
              <w:adjustRightInd w:val="0"/>
              <w:spacing w:before="0"/>
              <w:ind w:right="157"/>
              <w:jc w:val="right"/>
              <w:rPr>
                <w:rFonts w:cs="Arial"/>
                <w:lang w:eastAsia="et-EE"/>
              </w:rPr>
            </w:pPr>
            <w:r w:rsidRPr="00173919">
              <w:rPr>
                <w:rFonts w:cs="Arial"/>
                <w:lang w:eastAsia="et-EE"/>
              </w:rPr>
              <w:t>3</w:t>
            </w:r>
            <w:r w:rsidR="0018637D" w:rsidRPr="00173919">
              <w:rPr>
                <w:rFonts w:cs="Arial"/>
                <w:lang w:eastAsia="et-EE"/>
              </w:rPr>
              <w:t>98</w:t>
            </w:r>
          </w:p>
        </w:tc>
        <w:tc>
          <w:tcPr>
            <w:tcW w:w="2410" w:type="dxa"/>
            <w:vAlign w:val="center"/>
          </w:tcPr>
          <w:p w14:paraId="1EF4A52B" w14:textId="7F9C3AB2" w:rsidR="005865AF" w:rsidRPr="00173919" w:rsidRDefault="00EE6733" w:rsidP="00F81A79">
            <w:pPr>
              <w:autoSpaceDE w:val="0"/>
              <w:autoSpaceDN w:val="0"/>
              <w:adjustRightInd w:val="0"/>
              <w:spacing w:before="0"/>
              <w:jc w:val="center"/>
              <w:rPr>
                <w:rFonts w:cs="Arial"/>
                <w:lang w:eastAsia="et-EE"/>
              </w:rPr>
            </w:pPr>
            <w:r w:rsidRPr="00173919">
              <w:rPr>
                <w:rFonts w:cs="Arial"/>
                <w:lang w:eastAsia="et-EE"/>
              </w:rPr>
              <w:t>3</w:t>
            </w:r>
            <w:r w:rsidR="0018637D" w:rsidRPr="00173919">
              <w:rPr>
                <w:rFonts w:cs="Arial"/>
                <w:lang w:eastAsia="et-EE"/>
              </w:rPr>
              <w:t>98</w:t>
            </w:r>
          </w:p>
        </w:tc>
      </w:tr>
    </w:tbl>
    <w:p w14:paraId="73AF9E1E" w14:textId="77777777" w:rsidR="00033EE4" w:rsidRPr="00173919" w:rsidRDefault="00033EE4" w:rsidP="00A23B2D">
      <w:pPr>
        <w:spacing w:before="0" w:after="0"/>
        <w:jc w:val="both"/>
        <w:rPr>
          <w:rFonts w:cs="Arial"/>
        </w:rPr>
      </w:pPr>
    </w:p>
    <w:p w14:paraId="02C06DF7" w14:textId="7DA33159" w:rsidR="00F119DD" w:rsidRPr="00173919" w:rsidRDefault="00F119DD" w:rsidP="00A23B2D">
      <w:pPr>
        <w:spacing w:before="0" w:after="0"/>
        <w:jc w:val="both"/>
        <w:rPr>
          <w:rFonts w:cs="Arial"/>
          <w:b/>
          <w:bCs/>
        </w:rPr>
      </w:pPr>
      <w:r w:rsidRPr="00173919">
        <w:rPr>
          <w:rFonts w:cs="Arial"/>
          <w:b/>
          <w:bCs/>
        </w:rPr>
        <w:t>Nähtavuskolmnurgad</w:t>
      </w:r>
    </w:p>
    <w:p w14:paraId="03CE6284" w14:textId="739DE5ED" w:rsidR="004D6C50" w:rsidRDefault="00A23B2D" w:rsidP="00A23B2D">
      <w:pPr>
        <w:spacing w:before="0" w:after="0"/>
        <w:jc w:val="both"/>
        <w:rPr>
          <w:rFonts w:cs="Arial"/>
          <w:shd w:val="clear" w:color="auto" w:fill="FFFFFF"/>
        </w:rPr>
      </w:pPr>
      <w:r w:rsidRPr="00173919">
        <w:rPr>
          <w:rFonts w:cs="Arial"/>
        </w:rPr>
        <w:t>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w:t>
      </w:r>
      <w:r w:rsidR="0046176D" w:rsidRPr="00173919">
        <w:rPr>
          <w:rFonts w:cs="Arial"/>
        </w:rPr>
        <w:t> </w:t>
      </w:r>
      <w:r w:rsidRPr="00173919">
        <w:rPr>
          <w:rFonts w:cs="Arial"/>
        </w:rPr>
        <w:t>m kõrguseni ja kuni tüveni olema eemaldatud. Nähtavuskolmnurgas ei tohi piirdetara, heki või põõsa kõrgus ületada 0,4</w:t>
      </w:r>
      <w:r w:rsidR="0046176D" w:rsidRPr="00173919">
        <w:rPr>
          <w:rFonts w:cs="Arial"/>
        </w:rPr>
        <w:t> </w:t>
      </w:r>
      <w:r w:rsidRPr="00173919">
        <w:rPr>
          <w:rFonts w:cs="Arial"/>
        </w:rPr>
        <w:t>meetrit. Kui seda nõuet ei ole võimalik täita, tuleb kavandada lahendus, mis tagab ohutusest lähtuvad nõuded.</w:t>
      </w:r>
      <w:r w:rsidR="00535B54" w:rsidRPr="00173919">
        <w:rPr>
          <w:rFonts w:cs="Arial"/>
        </w:rPr>
        <w:t xml:space="preserve"> Nähtavuskolmnurgad on kantud joonisele vastavalt </w:t>
      </w:r>
      <w:r w:rsidR="00535B54" w:rsidRPr="00173919">
        <w:rPr>
          <w:rFonts w:cs="Arial"/>
          <w:shd w:val="clear" w:color="auto" w:fill="FFFFFF"/>
        </w:rPr>
        <w:t>standardi EVS 843:2016 tabel 7.2 juhistele.</w:t>
      </w:r>
    </w:p>
    <w:p w14:paraId="4C371F27" w14:textId="77777777" w:rsidR="000757D8" w:rsidRPr="00173919" w:rsidRDefault="000757D8" w:rsidP="00A23B2D">
      <w:pPr>
        <w:spacing w:before="0" w:after="0"/>
        <w:jc w:val="both"/>
        <w:rPr>
          <w:rFonts w:cs="Arial"/>
          <w:shd w:val="clear" w:color="auto" w:fill="FFFFFF"/>
        </w:rPr>
      </w:pPr>
    </w:p>
    <w:p w14:paraId="2E0E10C6" w14:textId="6CB61AFE" w:rsidR="000F36BD" w:rsidRPr="00173919" w:rsidRDefault="000F36BD" w:rsidP="00A23B2D">
      <w:pPr>
        <w:spacing w:before="0" w:after="0"/>
        <w:jc w:val="both"/>
        <w:rPr>
          <w:rFonts w:eastAsia="Calibri" w:cs="Arial"/>
          <w:b/>
          <w:bCs/>
        </w:rPr>
      </w:pPr>
      <w:r w:rsidRPr="00173919">
        <w:rPr>
          <w:rFonts w:eastAsia="Calibri" w:cs="Arial"/>
          <w:b/>
          <w:bCs/>
        </w:rPr>
        <w:t>Transpordiamet</w:t>
      </w:r>
      <w:r w:rsidR="00BC6945">
        <w:rPr>
          <w:rFonts w:eastAsia="Calibri" w:cs="Arial"/>
          <w:b/>
          <w:bCs/>
        </w:rPr>
        <w:t>i</w:t>
      </w:r>
      <w:r w:rsidRPr="00173919">
        <w:rPr>
          <w:rFonts w:eastAsia="Calibri" w:cs="Arial"/>
          <w:b/>
          <w:bCs/>
        </w:rPr>
        <w:t xml:space="preserve"> seisukohad</w:t>
      </w:r>
    </w:p>
    <w:p w14:paraId="0E30ADA7" w14:textId="0FFF251A" w:rsidR="000F36BD" w:rsidRPr="00173919" w:rsidRDefault="000F36BD" w:rsidP="000F36BD">
      <w:pPr>
        <w:spacing w:before="0" w:after="0"/>
        <w:jc w:val="both"/>
        <w:rPr>
          <w:rFonts w:eastAsia="Calibri" w:cs="Arial"/>
        </w:rPr>
      </w:pPr>
      <w:r w:rsidRPr="00173919">
        <w:rPr>
          <w:rFonts w:eastAsia="Calibri" w:cs="Arial"/>
        </w:rPr>
        <w:t xml:space="preserve">28.01.2025 on väljastanud Transpordiamet seisukohad nr 7.2-3/25/1238-2 käesoleva detailplaneeringu koostamiseks. Seisukohtades on välja toodud, et tuleb arvestada lennundusseaduse § 352 sätestatud lennuvälja kaitsevööndis keelatud tegevustega. </w:t>
      </w:r>
      <w:r w:rsidR="00250511" w:rsidRPr="00173919">
        <w:rPr>
          <w:rFonts w:eastAsia="Calibri" w:cs="Arial"/>
        </w:rPr>
        <w:t xml:space="preserve">Samuti tuleb planeeringualal järgida </w:t>
      </w:r>
      <w:r w:rsidRPr="00173919">
        <w:rPr>
          <w:rFonts w:eastAsia="Calibri" w:cs="Arial"/>
        </w:rPr>
        <w:t>kõrguspiirang</w:t>
      </w:r>
      <w:r w:rsidR="00250511" w:rsidRPr="00173919">
        <w:rPr>
          <w:rFonts w:eastAsia="Calibri" w:cs="Arial"/>
        </w:rPr>
        <w:t>uid, mis</w:t>
      </w:r>
      <w:r w:rsidRPr="00173919">
        <w:rPr>
          <w:rFonts w:eastAsia="Calibri" w:cs="Arial"/>
        </w:rPr>
        <w:t xml:space="preserve"> kehtivad nii ehitistele, ehitustehnikale kui ka puudele jm haljastusele. </w:t>
      </w:r>
      <w:r w:rsidR="00250511" w:rsidRPr="00173919">
        <w:rPr>
          <w:rFonts w:eastAsia="Calibri" w:cs="Arial"/>
        </w:rPr>
        <w:t>H</w:t>
      </w:r>
      <w:r w:rsidRPr="00173919">
        <w:rPr>
          <w:rFonts w:eastAsia="Calibri" w:cs="Arial"/>
        </w:rPr>
        <w:t xml:space="preserve">oonete planeerimisel ja projekteerimisel kasutada mürasummutavaid lahendusi. Samuti </w:t>
      </w:r>
      <w:r w:rsidR="00250511" w:rsidRPr="00173919">
        <w:rPr>
          <w:rFonts w:eastAsia="Calibri" w:cs="Arial"/>
        </w:rPr>
        <w:t>tuleb</w:t>
      </w:r>
      <w:r w:rsidRPr="00173919">
        <w:rPr>
          <w:rFonts w:eastAsia="Calibri" w:cs="Arial"/>
        </w:rPr>
        <w:t xml:space="preserve"> hoonete katustel ja fassaadidel vältida materjale, millest tulenev peegeldus võiks lennuvälja kasutavaid piloote pimestada (nt kõrgläikega metall- ja klaaspinnad).</w:t>
      </w:r>
    </w:p>
    <w:p w14:paraId="10C77942" w14:textId="7417B936" w:rsidR="00A5445B" w:rsidRPr="00173919" w:rsidRDefault="00A5445B" w:rsidP="000F36BD">
      <w:pPr>
        <w:spacing w:before="0" w:after="0"/>
        <w:jc w:val="both"/>
        <w:rPr>
          <w:rFonts w:eastAsia="Calibri" w:cs="Arial"/>
        </w:rPr>
      </w:pPr>
      <w:r w:rsidRPr="00173919">
        <w:rPr>
          <w:rFonts w:eastAsia="Calibri" w:cs="Arial"/>
        </w:rPr>
        <w:t>Detailplaneering palun lennundusseaduse §</w:t>
      </w:r>
      <w:r w:rsidR="00BC6945" w:rsidRPr="00173919">
        <w:rPr>
          <w:rFonts w:cs="Arial"/>
        </w:rPr>
        <w:t> </w:t>
      </w:r>
      <w:r w:rsidRPr="00173919">
        <w:rPr>
          <w:rFonts w:eastAsia="Calibri" w:cs="Arial"/>
        </w:rPr>
        <w:t>352 lg</w:t>
      </w:r>
      <w:r w:rsidR="00BC6945" w:rsidRPr="00173919">
        <w:rPr>
          <w:rFonts w:cs="Arial"/>
        </w:rPr>
        <w:t> </w:t>
      </w:r>
      <w:r w:rsidRPr="00173919">
        <w:rPr>
          <w:rFonts w:eastAsia="Calibri" w:cs="Arial"/>
        </w:rPr>
        <w:t>3 p</w:t>
      </w:r>
      <w:r w:rsidR="00BC6945" w:rsidRPr="00173919">
        <w:rPr>
          <w:rFonts w:cs="Arial"/>
        </w:rPr>
        <w:t> </w:t>
      </w:r>
      <w:r w:rsidRPr="00173919">
        <w:rPr>
          <w:rFonts w:eastAsia="Calibri" w:cs="Arial"/>
        </w:rPr>
        <w:t>10 kohaselt Transpordiametiga kooskõlastada.</w:t>
      </w:r>
    </w:p>
    <w:p w14:paraId="5E303695" w14:textId="77777777" w:rsidR="008A426E" w:rsidRPr="00173919" w:rsidRDefault="008A426E" w:rsidP="00A23B2D">
      <w:pPr>
        <w:spacing w:before="0" w:after="0"/>
        <w:jc w:val="both"/>
        <w:rPr>
          <w:rFonts w:cs="Arial"/>
          <w:shd w:val="clear" w:color="auto" w:fill="FFFFFF"/>
        </w:rPr>
      </w:pPr>
    </w:p>
    <w:p w14:paraId="078A81CF" w14:textId="4337F836" w:rsidR="008A426E" w:rsidRPr="00173919" w:rsidRDefault="008A426E" w:rsidP="00173919">
      <w:pPr>
        <w:pStyle w:val="Pealkiri3"/>
      </w:pPr>
      <w:bookmarkStart w:id="45" w:name="_Toc226707862"/>
      <w:r w:rsidRPr="00173919">
        <w:t>Liiklusuuring</w:t>
      </w:r>
      <w:bookmarkEnd w:id="45"/>
    </w:p>
    <w:p w14:paraId="2867E93D" w14:textId="2DB5C122" w:rsidR="008A426E" w:rsidRPr="00173919" w:rsidRDefault="008A426E" w:rsidP="008A426E">
      <w:pPr>
        <w:autoSpaceDE w:val="0"/>
        <w:autoSpaceDN w:val="0"/>
        <w:adjustRightInd w:val="0"/>
        <w:spacing w:before="0" w:after="0"/>
        <w:rPr>
          <w:rFonts w:cs="Arial"/>
        </w:rPr>
      </w:pPr>
      <w:bookmarkStart w:id="46" w:name="_Hlk141362503"/>
      <w:r w:rsidRPr="00173919">
        <w:rPr>
          <w:rFonts w:cs="Arial"/>
        </w:rPr>
        <w:t xml:space="preserve">Planeeringulahendusele on </w:t>
      </w:r>
      <w:r w:rsidR="008855C4" w:rsidRPr="008855C4">
        <w:rPr>
          <w:rFonts w:cs="Arial"/>
        </w:rPr>
        <w:t>Osaühing</w:t>
      </w:r>
      <w:r w:rsidR="008855C4">
        <w:rPr>
          <w:rFonts w:cs="Arial"/>
        </w:rPr>
        <w:t xml:space="preserve"> </w:t>
      </w:r>
      <w:r w:rsidRPr="00173919">
        <w:rPr>
          <w:rFonts w:cs="Arial"/>
        </w:rPr>
        <w:t>Stratum koostanud 2025. a liiklusuuringu.</w:t>
      </w:r>
      <w:bookmarkEnd w:id="46"/>
    </w:p>
    <w:p w14:paraId="0CAC9686" w14:textId="61ED65DF" w:rsidR="00DE1B8E" w:rsidRDefault="008A426E" w:rsidP="00CC51F2">
      <w:pPr>
        <w:spacing w:before="0" w:after="0"/>
        <w:jc w:val="both"/>
        <w:rPr>
          <w:rFonts w:cs="Arial"/>
        </w:rPr>
      </w:pPr>
      <w:r w:rsidRPr="00173919">
        <w:rPr>
          <w:rFonts w:cs="Arial"/>
        </w:rPr>
        <w:t xml:space="preserve">Liiklusuuringu andmetel võib planeeringut ellu viia olemasolevat teedevõrku kasutades. Lähitulevikus suudab olemasolev teedevõrk liiklusnõudluse teenindada heal või rahuldaval tasemel, sõltuvalt naaberplaneeringute realiseerimisest. Perspektiivaastal 2045+ on tee 11290-Roosivälja tee ristmiku läbilaskevõimest kasutatud 80% </w:t>
      </w:r>
      <w:r w:rsidR="00E07EF1">
        <w:rPr>
          <w:rFonts w:cs="Arial"/>
        </w:rPr>
        <w:t>–</w:t>
      </w:r>
      <w:r w:rsidRPr="00173919">
        <w:rPr>
          <w:rFonts w:cs="Arial"/>
        </w:rPr>
        <w:t xml:space="preserve"> seega läbilaskevõime reserv on väike.</w:t>
      </w:r>
    </w:p>
    <w:p w14:paraId="60DC3AB8" w14:textId="43602F3A" w:rsidR="00DE1B8E" w:rsidRDefault="00DE1B8E" w:rsidP="00DE1B8E">
      <w:pPr>
        <w:spacing w:before="0" w:after="0"/>
        <w:jc w:val="both"/>
        <w:rPr>
          <w:rFonts w:cs="Arial"/>
        </w:rPr>
      </w:pPr>
      <w:r w:rsidRPr="00DE1B8E">
        <w:rPr>
          <w:rFonts w:cs="Arial"/>
        </w:rPr>
        <w:t>Liiklusuuringuga on esitatud ettepanekud Lennuradari tee ristmiku ja planeeringulahenduse osas. Uuringus soovitatakse kaaluda Lennuradari tee ristmiku lahendamist ringristmikuna ning tagada krundile pos nr 3 juurdepääs, luues selleks eraldi transpordimaa sihtotstarbega krunt pos nr 1 ja 2 vahele. Planeeringulahenduse koostamisel on antud soovitus</w:t>
      </w:r>
      <w:r>
        <w:rPr>
          <w:rFonts w:cs="Arial"/>
        </w:rPr>
        <w:t>t</w:t>
      </w:r>
      <w:r w:rsidRPr="00DE1B8E">
        <w:rPr>
          <w:rFonts w:cs="Arial"/>
        </w:rPr>
        <w:t xml:space="preserve"> kaalutud, kuid soovist võimaldada kruntide liitmist ja ühe suurema hoone rajamist on jäädud lahenduse juurde</w:t>
      </w:r>
      <w:r>
        <w:rPr>
          <w:rFonts w:cs="Arial"/>
        </w:rPr>
        <w:t>, kus eraldi transpordimaad kruntide vahelisele alale ei moodustata</w:t>
      </w:r>
      <w:r w:rsidRPr="00DE1B8E">
        <w:rPr>
          <w:rFonts w:cs="Arial"/>
        </w:rPr>
        <w:t>.</w:t>
      </w:r>
      <w:r>
        <w:rPr>
          <w:rFonts w:cs="Arial"/>
        </w:rPr>
        <w:t xml:space="preserve"> Samuti ei ole</w:t>
      </w:r>
      <w:r w:rsidRPr="00DE1B8E">
        <w:rPr>
          <w:rFonts w:cs="Arial"/>
        </w:rPr>
        <w:t xml:space="preserve"> vald </w:t>
      </w:r>
      <w:r>
        <w:rPr>
          <w:rFonts w:cs="Arial"/>
        </w:rPr>
        <w:t>tupiku</w:t>
      </w:r>
      <w:r w:rsidRPr="00DE1B8E">
        <w:rPr>
          <w:rFonts w:cs="Arial"/>
        </w:rPr>
        <w:t xml:space="preserve"> ülevõtmisest huvitatud ning selline lahendus piiraks kruntide võimalikku liitmist.</w:t>
      </w:r>
    </w:p>
    <w:p w14:paraId="090B2625" w14:textId="1AEE7FA1" w:rsidR="00E51371" w:rsidRDefault="00E51371" w:rsidP="00DE1B8E">
      <w:pPr>
        <w:spacing w:before="0" w:after="0"/>
        <w:jc w:val="both"/>
        <w:rPr>
          <w:rFonts w:cs="Arial"/>
        </w:rPr>
      </w:pPr>
      <w:r w:rsidRPr="00E51371">
        <w:rPr>
          <w:rFonts w:cs="Arial"/>
        </w:rPr>
        <w:t>Ringristmiku rajamist käesoleva planeeringuga ei kavandat</w:t>
      </w:r>
      <w:r>
        <w:rPr>
          <w:rFonts w:cs="Arial"/>
        </w:rPr>
        <w:t xml:space="preserve">a. </w:t>
      </w:r>
      <w:r w:rsidRPr="00E51371">
        <w:rPr>
          <w:rFonts w:cs="Arial"/>
        </w:rPr>
        <w:t>Siiski on ringristmiku võimalus pikaajalise arenguvajaduse korral jätkuvalt avatud: on</w:t>
      </w:r>
      <w:r>
        <w:rPr>
          <w:rFonts w:cs="Arial"/>
        </w:rPr>
        <w:t xml:space="preserve"> olemas</w:t>
      </w:r>
      <w:r w:rsidRPr="00E51371">
        <w:rPr>
          <w:rFonts w:cs="Arial"/>
        </w:rPr>
        <w:t xml:space="preserve"> vajalik ruumivaru ning ristmiku väljaehitamine on tulevikus tehniliselt teostatav juhul, kui liikluskoormuse kasv seda reaalselt tingib.</w:t>
      </w:r>
    </w:p>
    <w:p w14:paraId="1B3EC5F7" w14:textId="08F2FD4A" w:rsidR="00DE1B8E" w:rsidRPr="00173919" w:rsidRDefault="00DE1B8E" w:rsidP="00CC51F2">
      <w:pPr>
        <w:spacing w:before="0" w:after="0"/>
        <w:jc w:val="both"/>
        <w:rPr>
          <w:rFonts w:cs="Arial"/>
        </w:rPr>
      </w:pPr>
      <w:r w:rsidRPr="00DE1B8E">
        <w:rPr>
          <w:rFonts w:cs="Arial"/>
        </w:rPr>
        <w:t>Detailplaneeringu lahendust on täiendatud vastavalt liiklusuuringule – varasema kolme juurdepääsu asemel on kavandatud kaks juurdepääsu, mis vastavad uuringus toodud liikluskorralduse põhimõtetele ning parandavad liiklusohutust ja liiklusvoogude sujuvust.</w:t>
      </w:r>
    </w:p>
    <w:p w14:paraId="1E871D71" w14:textId="77777777" w:rsidR="005439EE" w:rsidRPr="00173919" w:rsidRDefault="005439EE" w:rsidP="005439EE">
      <w:pPr>
        <w:spacing w:before="0" w:after="0"/>
        <w:jc w:val="both"/>
        <w:rPr>
          <w:rFonts w:cs="Arial"/>
        </w:rPr>
      </w:pPr>
    </w:p>
    <w:p w14:paraId="6206299C" w14:textId="77777777" w:rsidR="00266C3C" w:rsidRPr="00173919" w:rsidRDefault="00E81250" w:rsidP="00F32844">
      <w:pPr>
        <w:pStyle w:val="Pealkiri2"/>
        <w:tabs>
          <w:tab w:val="left" w:pos="426"/>
        </w:tabs>
        <w:jc w:val="both"/>
        <w:rPr>
          <w:rFonts w:cs="Arial"/>
          <w:szCs w:val="22"/>
        </w:rPr>
      </w:pPr>
      <w:bookmarkStart w:id="47" w:name="_Toc497647811"/>
      <w:bookmarkStart w:id="48" w:name="_Toc226707863"/>
      <w:r w:rsidRPr="00173919">
        <w:rPr>
          <w:rFonts w:cs="Arial"/>
          <w:szCs w:val="22"/>
        </w:rPr>
        <w:t>Haljastuse ja heakorra põhimõtted</w:t>
      </w:r>
      <w:bookmarkEnd w:id="47"/>
      <w:bookmarkEnd w:id="48"/>
    </w:p>
    <w:p w14:paraId="34E3291B" w14:textId="461C89FD" w:rsidR="00640FB6" w:rsidRPr="00173919" w:rsidRDefault="00F96BC1" w:rsidP="00640FB6">
      <w:pPr>
        <w:spacing w:before="0" w:after="0"/>
        <w:jc w:val="both"/>
        <w:rPr>
          <w:rFonts w:eastAsia="Arial" w:cs="Arial"/>
        </w:rPr>
      </w:pPr>
      <w:r w:rsidRPr="00173919">
        <w:rPr>
          <w:rFonts w:cs="Arial"/>
        </w:rPr>
        <w:t>M</w:t>
      </w:r>
      <w:r w:rsidR="00640FB6" w:rsidRPr="00173919">
        <w:rPr>
          <w:rFonts w:cs="Arial"/>
        </w:rPr>
        <w:t>inimaalselt 1</w:t>
      </w:r>
      <w:r w:rsidR="0055747C" w:rsidRPr="00173919">
        <w:rPr>
          <w:rFonts w:cs="Arial"/>
        </w:rPr>
        <w:t>0</w:t>
      </w:r>
      <w:r w:rsidR="00640FB6" w:rsidRPr="00173919">
        <w:rPr>
          <w:rFonts w:cs="Arial"/>
        </w:rPr>
        <w:t xml:space="preserve">% krundi pinnast haljastada ning iga </w:t>
      </w:r>
      <w:r w:rsidR="0055747C" w:rsidRPr="00173919">
        <w:rPr>
          <w:rFonts w:cs="Arial"/>
        </w:rPr>
        <w:t>10</w:t>
      </w:r>
      <w:r w:rsidR="00640FB6" w:rsidRPr="00173919">
        <w:rPr>
          <w:rFonts w:cs="Arial"/>
        </w:rPr>
        <w:t>00</w:t>
      </w:r>
      <w:r w:rsidR="0046176D" w:rsidRPr="00173919">
        <w:rPr>
          <w:rFonts w:cs="Arial"/>
        </w:rPr>
        <w:t> </w:t>
      </w:r>
      <w:r w:rsidR="00640FB6" w:rsidRPr="00173919">
        <w:rPr>
          <w:rFonts w:cs="Arial"/>
        </w:rPr>
        <w:t>m</w:t>
      </w:r>
      <w:r w:rsidR="00640FB6" w:rsidRPr="00173919">
        <w:rPr>
          <w:rFonts w:cs="Arial"/>
          <w:vertAlign w:val="superscript"/>
        </w:rPr>
        <w:t>2</w:t>
      </w:r>
      <w:r w:rsidR="00640FB6" w:rsidRPr="00173919">
        <w:rPr>
          <w:rFonts w:cs="Arial"/>
        </w:rPr>
        <w:t xml:space="preserve"> kohta tuleb ette näha 1 puu, mille täiskasvamise kõrgus on </w:t>
      </w:r>
      <w:r w:rsidR="005E2751" w:rsidRPr="00173919">
        <w:rPr>
          <w:rFonts w:cs="Arial"/>
        </w:rPr>
        <w:t>10</w:t>
      </w:r>
      <w:r w:rsidR="0046176D" w:rsidRPr="00173919">
        <w:rPr>
          <w:rFonts w:cs="Arial"/>
        </w:rPr>
        <w:t> </w:t>
      </w:r>
      <w:r w:rsidR="00640FB6" w:rsidRPr="00173919">
        <w:rPr>
          <w:rFonts w:cs="Arial"/>
        </w:rPr>
        <w:t>m.</w:t>
      </w:r>
      <w:r w:rsidR="00640FB6" w:rsidRPr="00173919">
        <w:rPr>
          <w:rFonts w:eastAsia="Arial" w:cs="Arial"/>
        </w:rPr>
        <w:t xml:space="preserve"> </w:t>
      </w:r>
      <w:r w:rsidR="00233A5D" w:rsidRPr="00173919">
        <w:rPr>
          <w:rFonts w:eastAsia="Arial" w:cs="Arial"/>
        </w:rPr>
        <w:t>Kõrghaljastuse istiku minimaalne kõrgus istutamise hetkel peab olema lehtpuul 1,5</w:t>
      </w:r>
      <w:r w:rsidR="0046176D" w:rsidRPr="00173919">
        <w:rPr>
          <w:rFonts w:cs="Arial"/>
        </w:rPr>
        <w:t> </w:t>
      </w:r>
      <w:r w:rsidR="00233A5D" w:rsidRPr="00173919">
        <w:rPr>
          <w:rFonts w:eastAsia="Arial" w:cs="Arial"/>
        </w:rPr>
        <w:t xml:space="preserve">meetrit ning okaspuul 1,0 meetrit. </w:t>
      </w:r>
      <w:r w:rsidR="00640FB6" w:rsidRPr="00173919">
        <w:rPr>
          <w:rFonts w:eastAsia="Arial" w:cs="Arial"/>
        </w:rPr>
        <w:t xml:space="preserve">Kokku tuleb krundile pos nr 1 istutada </w:t>
      </w:r>
      <w:r w:rsidR="00233A5D" w:rsidRPr="00173919">
        <w:rPr>
          <w:rFonts w:eastAsia="Arial" w:cs="Arial"/>
        </w:rPr>
        <w:t>18</w:t>
      </w:r>
      <w:r w:rsidR="00640FB6" w:rsidRPr="00173919">
        <w:rPr>
          <w:rFonts w:eastAsia="Arial" w:cs="Arial"/>
        </w:rPr>
        <w:t xml:space="preserve"> puud</w:t>
      </w:r>
      <w:r w:rsidR="00D57C6B" w:rsidRPr="00173919">
        <w:rPr>
          <w:rFonts w:eastAsia="Arial" w:cs="Arial"/>
        </w:rPr>
        <w:t>, krundile pos</w:t>
      </w:r>
      <w:r w:rsidR="0046176D" w:rsidRPr="00173919">
        <w:rPr>
          <w:rFonts w:cs="Arial"/>
        </w:rPr>
        <w:t> </w:t>
      </w:r>
      <w:r w:rsidR="00D57C6B" w:rsidRPr="00173919">
        <w:rPr>
          <w:rFonts w:eastAsia="Arial" w:cs="Arial"/>
        </w:rPr>
        <w:t>nr</w:t>
      </w:r>
      <w:r w:rsidR="0046176D" w:rsidRPr="00173919">
        <w:rPr>
          <w:rFonts w:cs="Arial"/>
        </w:rPr>
        <w:t> </w:t>
      </w:r>
      <w:r w:rsidR="00D57C6B" w:rsidRPr="00173919">
        <w:rPr>
          <w:rFonts w:eastAsia="Arial" w:cs="Arial"/>
        </w:rPr>
        <w:t xml:space="preserve">2 </w:t>
      </w:r>
      <w:r w:rsidR="000D481D" w:rsidRPr="00173919">
        <w:rPr>
          <w:rFonts w:eastAsia="Arial" w:cs="Arial"/>
        </w:rPr>
        <w:t>18</w:t>
      </w:r>
      <w:r w:rsidR="0046176D" w:rsidRPr="00173919">
        <w:rPr>
          <w:rFonts w:cs="Arial"/>
        </w:rPr>
        <w:t> </w:t>
      </w:r>
      <w:r w:rsidR="00D57C6B" w:rsidRPr="00173919">
        <w:rPr>
          <w:rFonts w:eastAsia="Arial" w:cs="Arial"/>
        </w:rPr>
        <w:t>puud, krundile pos</w:t>
      </w:r>
      <w:r w:rsidR="0046176D" w:rsidRPr="00173919">
        <w:rPr>
          <w:rFonts w:cs="Arial"/>
        </w:rPr>
        <w:t> </w:t>
      </w:r>
      <w:r w:rsidR="00D57C6B" w:rsidRPr="00173919">
        <w:rPr>
          <w:rFonts w:eastAsia="Arial" w:cs="Arial"/>
        </w:rPr>
        <w:t>nr</w:t>
      </w:r>
      <w:r w:rsidR="0046176D" w:rsidRPr="00173919">
        <w:rPr>
          <w:rFonts w:cs="Arial"/>
        </w:rPr>
        <w:t> </w:t>
      </w:r>
      <w:r w:rsidR="00D57C6B" w:rsidRPr="00173919">
        <w:rPr>
          <w:rFonts w:eastAsia="Arial" w:cs="Arial"/>
        </w:rPr>
        <w:t xml:space="preserve">3 </w:t>
      </w:r>
      <w:r w:rsidR="00233A5D" w:rsidRPr="00173919">
        <w:rPr>
          <w:rFonts w:eastAsia="Arial" w:cs="Arial"/>
        </w:rPr>
        <w:t>21</w:t>
      </w:r>
      <w:r w:rsidR="0046176D" w:rsidRPr="00173919">
        <w:rPr>
          <w:rFonts w:cs="Arial"/>
        </w:rPr>
        <w:t> </w:t>
      </w:r>
      <w:r w:rsidR="001234FA" w:rsidRPr="00173919">
        <w:rPr>
          <w:rFonts w:eastAsia="Arial" w:cs="Arial"/>
        </w:rPr>
        <w:t>puud</w:t>
      </w:r>
      <w:r w:rsidR="001F370A" w:rsidRPr="00173919">
        <w:rPr>
          <w:rFonts w:eastAsia="Arial" w:cs="Arial"/>
        </w:rPr>
        <w:t>, krundile pos</w:t>
      </w:r>
      <w:r w:rsidR="00E07EF1" w:rsidRPr="00173919">
        <w:rPr>
          <w:rFonts w:cs="Arial"/>
        </w:rPr>
        <w:t> </w:t>
      </w:r>
      <w:r w:rsidR="001F370A" w:rsidRPr="00173919">
        <w:rPr>
          <w:rFonts w:eastAsia="Arial" w:cs="Arial"/>
        </w:rPr>
        <w:t>nr</w:t>
      </w:r>
      <w:r w:rsidR="00E07EF1" w:rsidRPr="00173919">
        <w:rPr>
          <w:rFonts w:cs="Arial"/>
        </w:rPr>
        <w:t> </w:t>
      </w:r>
      <w:r w:rsidR="001F370A" w:rsidRPr="00173919">
        <w:rPr>
          <w:rFonts w:eastAsia="Arial" w:cs="Arial"/>
        </w:rPr>
        <w:t>4 3</w:t>
      </w:r>
      <w:r w:rsidR="00E07EF1" w:rsidRPr="00173919">
        <w:rPr>
          <w:rFonts w:cs="Arial"/>
        </w:rPr>
        <w:t> </w:t>
      </w:r>
      <w:r w:rsidR="001F370A" w:rsidRPr="00173919">
        <w:rPr>
          <w:rFonts w:eastAsia="Arial" w:cs="Arial"/>
        </w:rPr>
        <w:t>puud</w:t>
      </w:r>
      <w:r w:rsidR="00640FB6" w:rsidRPr="00173919">
        <w:rPr>
          <w:rFonts w:eastAsia="Arial" w:cs="Arial"/>
        </w:rPr>
        <w:t>.</w:t>
      </w:r>
      <w:r w:rsidR="00064934" w:rsidRPr="00173919">
        <w:rPr>
          <w:rFonts w:eastAsia="Arial" w:cs="Arial"/>
        </w:rPr>
        <w:t xml:space="preserve"> Võimalusel säilitada olemasolevat kõrghaljastust.</w:t>
      </w:r>
    </w:p>
    <w:p w14:paraId="09ACBBC7" w14:textId="645F1275" w:rsidR="00640FB6" w:rsidRPr="00173919" w:rsidRDefault="00640FB6" w:rsidP="00640FB6">
      <w:pPr>
        <w:tabs>
          <w:tab w:val="center" w:pos="3829"/>
          <w:tab w:val="right" w:pos="8149"/>
        </w:tabs>
        <w:autoSpaceDE w:val="0"/>
        <w:spacing w:before="0" w:after="0"/>
        <w:jc w:val="both"/>
        <w:rPr>
          <w:rFonts w:eastAsia="Arial" w:cs="Arial"/>
        </w:rPr>
      </w:pPr>
      <w:r w:rsidRPr="00173919">
        <w:rPr>
          <w:rFonts w:eastAsia="Arial" w:cs="Arial"/>
        </w:rPr>
        <w:t>Põhijoonisel on näidatud planeeritava kõrghaljastuse ligikaudne asukoht. Täpne uue haljastuse asukoht lahendatakse ehitusprojekti staadiumis.</w:t>
      </w:r>
      <w:r w:rsidR="00250511" w:rsidRPr="00173919">
        <w:rPr>
          <w:rFonts w:eastAsia="Arial" w:cs="Arial"/>
        </w:rPr>
        <w:t xml:space="preserve"> Kõrghaljastuse rajamisel tuleb </w:t>
      </w:r>
      <w:r w:rsidR="00250511" w:rsidRPr="00173919">
        <w:rPr>
          <w:rFonts w:eastAsia="Calibri" w:cs="Arial"/>
        </w:rPr>
        <w:t>järgida lennujaama kõrguspiiranguid.</w:t>
      </w:r>
    </w:p>
    <w:p w14:paraId="0019DE7B" w14:textId="2D824500" w:rsidR="00AA2E4B" w:rsidRPr="00173919" w:rsidRDefault="00AA2E4B" w:rsidP="00640FB6">
      <w:pPr>
        <w:tabs>
          <w:tab w:val="center" w:pos="3829"/>
          <w:tab w:val="right" w:pos="8149"/>
        </w:tabs>
        <w:autoSpaceDE w:val="0"/>
        <w:spacing w:before="0" w:after="0"/>
        <w:jc w:val="both"/>
        <w:rPr>
          <w:rFonts w:eastAsia="Arial" w:cs="Arial"/>
        </w:rPr>
      </w:pPr>
      <w:r w:rsidRPr="00173919">
        <w:rPr>
          <w:rFonts w:eastAsia="Calibri" w:cs="Arial"/>
        </w:rPr>
        <w:lastRenderedPageBreak/>
        <w:tab/>
        <w:t>Haljasalad kavandada võimalikult kompaktsed. Parkimise</w:t>
      </w:r>
      <w:r w:rsidRPr="00173919">
        <w:rPr>
          <w:rFonts w:cs="Arial"/>
        </w:rPr>
        <w:t xml:space="preserve"> </w:t>
      </w:r>
      <w:r w:rsidRPr="00173919">
        <w:rPr>
          <w:rFonts w:eastAsia="Calibri" w:cs="Arial"/>
        </w:rPr>
        <w:t>projekteerimise</w:t>
      </w:r>
      <w:r w:rsidRPr="00173919">
        <w:rPr>
          <w:rFonts w:cs="Arial"/>
        </w:rPr>
        <w:t xml:space="preserve"> </w:t>
      </w:r>
      <w:r w:rsidRPr="00173919">
        <w:rPr>
          <w:rFonts w:eastAsia="Calibri" w:cs="Arial"/>
        </w:rPr>
        <w:t>ajal</w:t>
      </w:r>
      <w:r w:rsidRPr="00173919">
        <w:rPr>
          <w:rFonts w:cs="Arial"/>
        </w:rPr>
        <w:t xml:space="preserve"> </w:t>
      </w:r>
      <w:r w:rsidRPr="00173919">
        <w:rPr>
          <w:rFonts w:eastAsia="Calibri" w:cs="Arial"/>
        </w:rPr>
        <w:t>vähenevate</w:t>
      </w:r>
      <w:r w:rsidRPr="00173919">
        <w:rPr>
          <w:rFonts w:cs="Arial"/>
        </w:rPr>
        <w:t xml:space="preserve"> </w:t>
      </w:r>
      <w:r w:rsidRPr="00173919">
        <w:rPr>
          <w:rFonts w:eastAsia="Calibri" w:cs="Arial"/>
        </w:rPr>
        <w:t>parkimiskohtade</w:t>
      </w:r>
      <w:r w:rsidRPr="00173919">
        <w:rPr>
          <w:rFonts w:cs="Arial"/>
        </w:rPr>
        <w:t xml:space="preserve"> </w:t>
      </w:r>
      <w:r w:rsidRPr="00173919">
        <w:rPr>
          <w:rFonts w:eastAsia="Calibri" w:cs="Arial"/>
        </w:rPr>
        <w:t>arvelt</w:t>
      </w:r>
      <w:r w:rsidRPr="00173919">
        <w:rPr>
          <w:rFonts w:cs="Arial"/>
        </w:rPr>
        <w:t xml:space="preserve"> </w:t>
      </w:r>
      <w:r w:rsidRPr="00173919">
        <w:rPr>
          <w:rFonts w:eastAsia="Calibri" w:cs="Arial"/>
        </w:rPr>
        <w:t>suurendada</w:t>
      </w:r>
      <w:r w:rsidRPr="00173919">
        <w:rPr>
          <w:rFonts w:cs="Arial"/>
        </w:rPr>
        <w:t xml:space="preserve"> </w:t>
      </w:r>
      <w:r w:rsidRPr="00173919">
        <w:rPr>
          <w:rFonts w:eastAsia="Calibri" w:cs="Arial"/>
        </w:rPr>
        <w:t>maapealset</w:t>
      </w:r>
      <w:r w:rsidRPr="00173919">
        <w:rPr>
          <w:rFonts w:cs="Arial"/>
        </w:rPr>
        <w:t xml:space="preserve"> </w:t>
      </w:r>
      <w:r w:rsidRPr="00173919">
        <w:rPr>
          <w:rFonts w:eastAsia="Calibri" w:cs="Arial"/>
        </w:rPr>
        <w:t>kompaktset</w:t>
      </w:r>
      <w:r w:rsidRPr="00173919">
        <w:rPr>
          <w:rFonts w:cs="Arial"/>
        </w:rPr>
        <w:t xml:space="preserve"> </w:t>
      </w:r>
      <w:r w:rsidRPr="00173919">
        <w:rPr>
          <w:rFonts w:eastAsia="Calibri" w:cs="Arial"/>
        </w:rPr>
        <w:t>haljasala.</w:t>
      </w:r>
    </w:p>
    <w:p w14:paraId="42AC7DA6" w14:textId="77777777" w:rsidR="00640FB6" w:rsidRPr="00173919" w:rsidRDefault="00640FB6" w:rsidP="00640FB6">
      <w:pPr>
        <w:autoSpaceDE w:val="0"/>
        <w:autoSpaceDN w:val="0"/>
        <w:adjustRightInd w:val="0"/>
        <w:spacing w:before="0" w:after="0"/>
        <w:jc w:val="both"/>
        <w:rPr>
          <w:rFonts w:cs="Arial"/>
        </w:rPr>
      </w:pPr>
      <w:r w:rsidRPr="00173919">
        <w:rPr>
          <w:rFonts w:cs="Arial"/>
        </w:rPr>
        <w:t>Haljastusprojekti koostamisel lähtuda Rae Vallavalitsuse 30.08.2022 määrusest nr 18 „Haljastuse hindamise metoodika ning avaliku ala haljastuse nõuded” ja puude likvideerimisel lähtuda Rae Vallavalitsuse 22.02.2011 määrusest nr 17 „Puu raieloa andmise kord Rae vallas”.</w:t>
      </w:r>
    </w:p>
    <w:p w14:paraId="6E5D1BE9" w14:textId="77777777" w:rsidR="00640FB6" w:rsidRPr="00173919" w:rsidRDefault="00640FB6" w:rsidP="00640FB6">
      <w:pPr>
        <w:autoSpaceDE w:val="0"/>
        <w:autoSpaceDN w:val="0"/>
        <w:adjustRightInd w:val="0"/>
        <w:spacing w:before="0" w:after="0"/>
        <w:jc w:val="both"/>
        <w:rPr>
          <w:rFonts w:cs="Arial"/>
        </w:rPr>
      </w:pPr>
      <w:r w:rsidRPr="00173919">
        <w:rPr>
          <w:rFonts w:cs="Arial"/>
        </w:rPr>
        <w:t>Hoonete ja tehnovõrkude projekteerimisel tagada istutatavate puude ning ehitiste vahelised kujad vastavalt Eesti standard EVS 843:2016 nõuetele.</w:t>
      </w:r>
    </w:p>
    <w:p w14:paraId="0504B0A2" w14:textId="77777777" w:rsidR="00640FB6" w:rsidRPr="00173919" w:rsidRDefault="00640FB6" w:rsidP="00640FB6">
      <w:pPr>
        <w:autoSpaceDE w:val="0"/>
        <w:autoSpaceDN w:val="0"/>
        <w:adjustRightInd w:val="0"/>
        <w:spacing w:before="0" w:after="0"/>
        <w:jc w:val="both"/>
        <w:rPr>
          <w:rFonts w:eastAsia="Calibri" w:cs="Arial"/>
        </w:rPr>
      </w:pPr>
      <w:r w:rsidRPr="00173919">
        <w:rPr>
          <w:rFonts w:eastAsia="Calibri" w:cs="Arial"/>
        </w:rPr>
        <w:t>Hoonete ja teede planeerimisel/projekteerimisel ning ehitamisel tuleb arvestada puude juurestiku kaitsevööndiga. Meetmed, mida saab rakendada puude kaitsmiseks ehitustegevuse ajal on järgmised (vajadusel võib neid täpsustada ja täiendada projekti koostamisel ja rakendamisel):</w:t>
      </w:r>
    </w:p>
    <w:p w14:paraId="1FF8FB6A" w14:textId="77777777" w:rsidR="00640FB6" w:rsidRPr="00173919" w:rsidRDefault="00640FB6">
      <w:pPr>
        <w:numPr>
          <w:ilvl w:val="0"/>
          <w:numId w:val="19"/>
        </w:numPr>
        <w:autoSpaceDE w:val="0"/>
        <w:autoSpaceDN w:val="0"/>
        <w:adjustRightInd w:val="0"/>
        <w:spacing w:before="0" w:after="0"/>
        <w:ind w:left="284" w:hanging="218"/>
        <w:contextualSpacing/>
        <w:jc w:val="both"/>
        <w:rPr>
          <w:rFonts w:eastAsia="Calibri" w:cs="Arial"/>
        </w:rPr>
      </w:pPr>
      <w:r w:rsidRPr="00173919">
        <w:rPr>
          <w:rFonts w:eastAsia="Calibri" w:cs="Arial"/>
        </w:rPr>
        <w:t>kui kaevetööde vältimine puude juurestiku kaitsevööndis ei ole võimalik, tuleb läbi viia kaevetöö tegemine käsitsi või läbipuurimist kasutades või kasutades juurte suruõhuga puhtaks puhumist vahetult enne tehnovõrgu või ehituselemendi paigaldamist, et vältida puujuurte läbiraiumist ja kuivamist;</w:t>
      </w:r>
    </w:p>
    <w:p w14:paraId="2DD1CCB4" w14:textId="77777777" w:rsidR="00640FB6" w:rsidRPr="00173919" w:rsidRDefault="00640FB6">
      <w:pPr>
        <w:numPr>
          <w:ilvl w:val="0"/>
          <w:numId w:val="19"/>
        </w:numPr>
        <w:autoSpaceDE w:val="0"/>
        <w:autoSpaceDN w:val="0"/>
        <w:adjustRightInd w:val="0"/>
        <w:spacing w:before="0" w:after="0"/>
        <w:ind w:left="284" w:hanging="218"/>
        <w:contextualSpacing/>
        <w:jc w:val="both"/>
        <w:rPr>
          <w:rFonts w:eastAsia="Calibri" w:cs="Arial"/>
        </w:rPr>
      </w:pPr>
      <w:r w:rsidRPr="00173919">
        <w:rPr>
          <w:rFonts w:eastAsia="Calibri" w:cs="Arial"/>
        </w:rPr>
        <w:t>puu ühel või mitmel küljel ei tohi kõiki juuri läbi raiuda, tekib puu ümber kukkumise oht. Üle 4 cm läbimõõduga juuri ei tohiks läbi raiuda, see muudab puu altiks haigustele. Vajadusel peab puujuurte läbilõikamine toimuma risti juurega;</w:t>
      </w:r>
    </w:p>
    <w:p w14:paraId="64A6DBE5" w14:textId="77777777" w:rsidR="00640FB6" w:rsidRPr="00173919" w:rsidRDefault="00640FB6">
      <w:pPr>
        <w:numPr>
          <w:ilvl w:val="0"/>
          <w:numId w:val="19"/>
        </w:numPr>
        <w:autoSpaceDE w:val="0"/>
        <w:autoSpaceDN w:val="0"/>
        <w:adjustRightInd w:val="0"/>
        <w:spacing w:before="0" w:after="0"/>
        <w:ind w:left="284" w:hanging="218"/>
        <w:contextualSpacing/>
        <w:jc w:val="both"/>
        <w:rPr>
          <w:rFonts w:eastAsia="Calibri" w:cs="Arial"/>
        </w:rPr>
      </w:pPr>
      <w:r w:rsidRPr="00173919">
        <w:rPr>
          <w:rFonts w:eastAsia="Calibri" w:cs="Arial"/>
        </w:rPr>
        <w:t>kui puude juured saavad siiski pinnasetöödel kahjustada, tuleb juurte hulga vähenemise kompenseerimiseks harvendada võrasid;</w:t>
      </w:r>
    </w:p>
    <w:p w14:paraId="704EDD78" w14:textId="77777777" w:rsidR="00640FB6" w:rsidRPr="00173919" w:rsidRDefault="00640FB6">
      <w:pPr>
        <w:numPr>
          <w:ilvl w:val="0"/>
          <w:numId w:val="19"/>
        </w:numPr>
        <w:autoSpaceDE w:val="0"/>
        <w:autoSpaceDN w:val="0"/>
        <w:adjustRightInd w:val="0"/>
        <w:spacing w:before="0" w:after="0"/>
        <w:ind w:left="284" w:hanging="218"/>
        <w:contextualSpacing/>
        <w:jc w:val="both"/>
        <w:rPr>
          <w:rFonts w:eastAsia="Calibri" w:cs="Arial"/>
        </w:rPr>
      </w:pPr>
      <w:r w:rsidRPr="00173919">
        <w:rPr>
          <w:rFonts w:eastAsia="Calibri" w:cs="Arial"/>
        </w:rPr>
        <w:t>puude juurekaelal tuleb säilitada pinnase endine kõrgus (nt kasutades tugimüüre, palissaade, peenrapiirdeid jne);</w:t>
      </w:r>
    </w:p>
    <w:p w14:paraId="1C933969" w14:textId="77777777" w:rsidR="00640FB6" w:rsidRPr="00173919" w:rsidRDefault="00640FB6">
      <w:pPr>
        <w:numPr>
          <w:ilvl w:val="0"/>
          <w:numId w:val="19"/>
        </w:numPr>
        <w:autoSpaceDE w:val="0"/>
        <w:autoSpaceDN w:val="0"/>
        <w:adjustRightInd w:val="0"/>
        <w:spacing w:before="0" w:after="0"/>
        <w:ind w:left="284" w:hanging="218"/>
        <w:contextualSpacing/>
        <w:jc w:val="both"/>
        <w:rPr>
          <w:rFonts w:eastAsia="Calibri" w:cs="Arial"/>
        </w:rPr>
      </w:pPr>
      <w:r w:rsidRPr="00173919">
        <w:rPr>
          <w:rFonts w:eastAsia="Calibri" w:cs="Arial"/>
        </w:rPr>
        <w:t>pärast ehitustegevust on soovitav puude tervislikku seisundit jälgida vähemalt kahe aasta jooksul ning vajadusel läbi viia hoolduslõikus kuivanud okste eemaldamiseks. Puu hukkumisel on ehitajal või maaomanikul kohustus asendusistutuse rajamiseks.</w:t>
      </w:r>
    </w:p>
    <w:p w14:paraId="755FACF4" w14:textId="77777777" w:rsidR="000D6082" w:rsidRPr="00173919" w:rsidRDefault="000D6082" w:rsidP="000D6082">
      <w:pPr>
        <w:autoSpaceDE w:val="0"/>
        <w:autoSpaceDN w:val="0"/>
        <w:adjustRightInd w:val="0"/>
        <w:spacing w:before="0" w:after="0"/>
        <w:contextualSpacing/>
        <w:jc w:val="both"/>
        <w:rPr>
          <w:rFonts w:eastAsia="Calibri" w:cs="Arial"/>
        </w:rPr>
      </w:pPr>
    </w:p>
    <w:p w14:paraId="19C3CD51" w14:textId="7AE84C67" w:rsidR="00640FB6" w:rsidRPr="00173919" w:rsidRDefault="00640FB6" w:rsidP="000D6082">
      <w:pPr>
        <w:tabs>
          <w:tab w:val="center" w:pos="3829"/>
          <w:tab w:val="right" w:pos="8149"/>
        </w:tabs>
        <w:autoSpaceDE w:val="0"/>
        <w:spacing w:before="0" w:after="0"/>
        <w:jc w:val="both"/>
        <w:rPr>
          <w:rFonts w:eastAsia="Arial" w:cs="Arial"/>
        </w:rPr>
      </w:pPr>
      <w:r w:rsidRPr="00173919">
        <w:rPr>
          <w:rFonts w:eastAsia="Arial" w:cs="Arial"/>
        </w:rPr>
        <w:t>Likvideeritava kasvupinnase käitlemine peab toimuma vastavalt jäätmehoolduseeskirjadele.</w:t>
      </w:r>
    </w:p>
    <w:p w14:paraId="2ACA0F23" w14:textId="77777777" w:rsidR="007619F6" w:rsidRPr="00173919" w:rsidRDefault="007619F6" w:rsidP="00DE585E">
      <w:pPr>
        <w:tabs>
          <w:tab w:val="center" w:pos="3829"/>
          <w:tab w:val="right" w:pos="8149"/>
        </w:tabs>
        <w:autoSpaceDE w:val="0"/>
        <w:spacing w:before="0" w:after="0"/>
        <w:jc w:val="both"/>
        <w:rPr>
          <w:rFonts w:eastAsia="Arial" w:cs="Arial"/>
        </w:rPr>
      </w:pPr>
    </w:p>
    <w:p w14:paraId="2DA3D36B" w14:textId="55DF3440" w:rsidR="00B30BEE" w:rsidRPr="00173919" w:rsidRDefault="00B30BEE" w:rsidP="00F32844">
      <w:pPr>
        <w:pStyle w:val="Pealkiri3"/>
      </w:pPr>
      <w:bookmarkStart w:id="49" w:name="_Toc226707864"/>
      <w:r w:rsidRPr="00173919">
        <w:t>Haljastuse hinnang</w:t>
      </w:r>
      <w:bookmarkEnd w:id="49"/>
    </w:p>
    <w:p w14:paraId="0B680BAB" w14:textId="57B4FE26" w:rsidR="00B30BEE" w:rsidRPr="00173919" w:rsidRDefault="00FE6E53" w:rsidP="00F251BD">
      <w:pPr>
        <w:spacing w:before="0" w:after="0"/>
        <w:jc w:val="both"/>
        <w:rPr>
          <w:rFonts w:cs="Arial"/>
        </w:rPr>
      </w:pPr>
      <w:r>
        <w:rPr>
          <w:rFonts w:cs="Arial"/>
          <w:iCs/>
        </w:rPr>
        <w:t>Planeeringu</w:t>
      </w:r>
      <w:r w:rsidR="00B30BEE" w:rsidRPr="00173919">
        <w:rPr>
          <w:rFonts w:cs="Arial"/>
        </w:rPr>
        <w:t xml:space="preserve"> haljastuse hinnangu koostas OÜ Visioon Haljastus 1</w:t>
      </w:r>
      <w:r w:rsidR="00064934" w:rsidRPr="00173919">
        <w:rPr>
          <w:rFonts w:cs="Arial"/>
        </w:rPr>
        <w:t>2</w:t>
      </w:r>
      <w:r w:rsidR="00B30BEE" w:rsidRPr="00173919">
        <w:rPr>
          <w:rFonts w:cs="Arial"/>
        </w:rPr>
        <w:t>.0</w:t>
      </w:r>
      <w:r w:rsidR="00064934" w:rsidRPr="00173919">
        <w:rPr>
          <w:rFonts w:cs="Arial"/>
        </w:rPr>
        <w:t>5</w:t>
      </w:r>
      <w:r w:rsidR="00B30BEE" w:rsidRPr="00173919">
        <w:rPr>
          <w:rFonts w:cs="Arial"/>
        </w:rPr>
        <w:t>.202</w:t>
      </w:r>
      <w:r w:rsidR="00064934" w:rsidRPr="00173919">
        <w:rPr>
          <w:rFonts w:cs="Arial"/>
        </w:rPr>
        <w:t>5</w:t>
      </w:r>
      <w:r w:rsidR="00B30BEE" w:rsidRPr="00173919">
        <w:rPr>
          <w:rFonts w:cs="Arial"/>
        </w:rPr>
        <w:t>, töö nr 5</w:t>
      </w:r>
      <w:r w:rsidR="00064934" w:rsidRPr="00173919">
        <w:rPr>
          <w:rFonts w:cs="Arial"/>
        </w:rPr>
        <w:t>76</w:t>
      </w:r>
      <w:r w:rsidR="00B30BEE" w:rsidRPr="00173919">
        <w:rPr>
          <w:rFonts w:cs="Arial"/>
        </w:rPr>
        <w:t>/202</w:t>
      </w:r>
      <w:r w:rsidR="00064934" w:rsidRPr="00173919">
        <w:rPr>
          <w:rFonts w:cs="Arial"/>
        </w:rPr>
        <w:t>5</w:t>
      </w:r>
      <w:r w:rsidR="00F251BD">
        <w:rPr>
          <w:rFonts w:cs="Arial"/>
        </w:rPr>
        <w:t>, täiendatud 20.01.2026.</w:t>
      </w:r>
    </w:p>
    <w:p w14:paraId="6BE8F39E" w14:textId="77777777" w:rsidR="00F251BD" w:rsidRDefault="00B30BEE" w:rsidP="00BD4E31">
      <w:pPr>
        <w:spacing w:before="200" w:after="0"/>
        <w:rPr>
          <w:rFonts w:cs="Arial"/>
        </w:rPr>
      </w:pPr>
      <w:r w:rsidRPr="00173919">
        <w:rPr>
          <w:rFonts w:cs="Arial"/>
        </w:rPr>
        <w:t>Väljavõte ekspertarvamusest:</w:t>
      </w:r>
    </w:p>
    <w:p w14:paraId="22C13E8D" w14:textId="18529413" w:rsidR="00F251BD" w:rsidRPr="00F251BD" w:rsidRDefault="00F251BD" w:rsidP="00F251BD">
      <w:pPr>
        <w:spacing w:before="0" w:after="0"/>
        <w:jc w:val="both"/>
        <w:rPr>
          <w:rFonts w:cs="Arial"/>
        </w:rPr>
      </w:pPr>
      <w:r w:rsidRPr="00F251BD">
        <w:rPr>
          <w:i/>
          <w:iCs/>
        </w:rPr>
        <w:t>Lepiku maaüksus on valdavas osas olnud kasutusel aiamaana, kus aiamaalapikesed, kasvuhooned ning väikeehitised paiknevad üsna tihedalt koos. Sarnane kasutus on olnud ilmselt ka Roosimäe maaüksusel, mis on nüüdseks mõnda aega juba kasutusest väljas olnud. Lepiku maaüksuse osa aiamaadest on jäänud erinevatel aegadel kasutusest välja, osa on veel seni kasutuses. Vaid väike ala kinnistu loodenurgas ei ole olnud aiamaana kasutusel või seal on aiamaad kasutusest välja jäänud väga ammu. Vaadeldava ala haljastus on suures osas kujunenud istutatud viljapuudest ja -põõsastest, mõnele poole istutatud kuuskedest ning lähiümbrusest sinna alale levinud puu- ja põõsaliikidest. Vaadeldava ala loodeosas kasvavad peamiselt pajud ja remmelgad, mille vahel on hajusalt levinud ka sookask. III väärtusklassi (haljastuslikult oluliseks) on hinnatud 18 haljastuslikku objekti, millest 16 on üksikpuud, 1 puude rühm ja 1 hekk. Siia väärtusklassi on hinnatud korraliku võraga ja vähemalt rahuldavas seisukorras olevad kuused, kased, vahtrad ja tammed. IV väärtusklassi (haljastuslikult väheväärtuslikuks) on hinnatud 36 haljastuslikku objekti ehk valdav osa vaadeldava ala haljastusest, seda nii arvuliselt, kuid veelgi kaalukamalt mahuliselt. Suurema osa sellest moodustavad kas kiirekasvulised puud ja põõsad nagu pajud ja remmelgad koos samuti kiirekasvulise ja lühiealise sookasega või viljapuud- ja põõsad, mis mitmel pool on metsistunud või võsastuvad alad.</w:t>
      </w:r>
    </w:p>
    <w:p w14:paraId="0548F9DA" w14:textId="0FA40785" w:rsidR="00B30BEE" w:rsidRPr="00173919" w:rsidRDefault="00B30BEE" w:rsidP="007A5E6A">
      <w:pPr>
        <w:tabs>
          <w:tab w:val="center" w:pos="3829"/>
          <w:tab w:val="right" w:pos="8149"/>
        </w:tabs>
        <w:autoSpaceDE w:val="0"/>
        <w:spacing w:before="240" w:after="0"/>
        <w:jc w:val="both"/>
        <w:rPr>
          <w:rFonts w:eastAsia="Arial" w:cs="Arial"/>
        </w:rPr>
      </w:pPr>
      <w:r w:rsidRPr="00173919">
        <w:rPr>
          <w:rFonts w:eastAsia="Arial" w:cs="Arial"/>
        </w:rPr>
        <w:t>Haljastusliku hinnangus kajastatud soovitused planeeringualale:</w:t>
      </w:r>
    </w:p>
    <w:p w14:paraId="1F5FD87B" w14:textId="277687BB" w:rsidR="00B30BEE" w:rsidRPr="00173919" w:rsidRDefault="00CA5B78">
      <w:pPr>
        <w:pStyle w:val="Loendilik"/>
        <w:numPr>
          <w:ilvl w:val="0"/>
          <w:numId w:val="29"/>
        </w:numPr>
        <w:autoSpaceDE w:val="0"/>
        <w:spacing w:before="0" w:after="0"/>
        <w:ind w:left="284" w:hanging="207"/>
        <w:jc w:val="both"/>
        <w:rPr>
          <w:rFonts w:eastAsia="Arial" w:cs="Arial"/>
        </w:rPr>
      </w:pPr>
      <w:r w:rsidRPr="00173919">
        <w:rPr>
          <w:rFonts w:eastAsia="Arial" w:cs="Arial"/>
        </w:rPr>
        <w:t>v</w:t>
      </w:r>
      <w:r w:rsidR="00B30BEE" w:rsidRPr="00173919">
        <w:rPr>
          <w:rFonts w:eastAsia="Arial" w:cs="Arial"/>
        </w:rPr>
        <w:t>õimalusel tuleks säilitada III väärtusklassi haljastus – III väärtusklassi kuused on dekoratiivsed ning kaskedel, tammel ja vahtratel oleks antud kasvukohas kasvuperspektiivi. Võimalikud ehitustegevused võivad seda kasvuperspektiivi oluliselt vähendada;</w:t>
      </w:r>
    </w:p>
    <w:p w14:paraId="7AFC1DB8" w14:textId="0C1019C1" w:rsidR="00B30BEE" w:rsidRPr="00173919" w:rsidRDefault="00CA5B78">
      <w:pPr>
        <w:pStyle w:val="Loendilik"/>
        <w:numPr>
          <w:ilvl w:val="0"/>
          <w:numId w:val="29"/>
        </w:numPr>
        <w:autoSpaceDE w:val="0"/>
        <w:spacing w:before="0" w:after="0"/>
        <w:ind w:left="284" w:hanging="207"/>
        <w:jc w:val="both"/>
        <w:rPr>
          <w:rFonts w:eastAsia="Arial" w:cs="Arial"/>
        </w:rPr>
      </w:pPr>
      <w:r w:rsidRPr="00173919">
        <w:rPr>
          <w:rFonts w:eastAsia="Arial" w:cs="Arial"/>
        </w:rPr>
        <w:t>p</w:t>
      </w:r>
      <w:r w:rsidR="00B30BEE" w:rsidRPr="00173919">
        <w:rPr>
          <w:rFonts w:eastAsia="Arial" w:cs="Arial"/>
        </w:rPr>
        <w:t>uude kasvuperspektiivi osas on oluline ka see, kas ja kui palju muudetakse pinnase kõrgust, nt puud, mille ümbert pinnast on vaja oluliselt tõsta, tõenäoliselt mõne ajaga hääbuvad. Samuti ei ole mõistlik säilitada puid, mille juurestik olulises osas läbi kaevatakse;</w:t>
      </w:r>
    </w:p>
    <w:p w14:paraId="0DF1800D" w14:textId="4D8F242C" w:rsidR="00B30BEE" w:rsidRPr="00173919" w:rsidRDefault="00B30BEE">
      <w:pPr>
        <w:pStyle w:val="Loendilik"/>
        <w:numPr>
          <w:ilvl w:val="0"/>
          <w:numId w:val="29"/>
        </w:numPr>
        <w:autoSpaceDE w:val="0"/>
        <w:spacing w:before="0" w:after="0"/>
        <w:ind w:left="284" w:hanging="207"/>
        <w:jc w:val="both"/>
        <w:rPr>
          <w:rFonts w:eastAsia="Arial" w:cs="Arial"/>
        </w:rPr>
      </w:pPr>
      <w:r w:rsidRPr="00173919">
        <w:rPr>
          <w:rFonts w:eastAsia="Arial" w:cs="Arial"/>
        </w:rPr>
        <w:t>IV väärtusklassi haljastuse võib küll säilitada biomassi säilimise eesmärgil, kuid mõistlik oleks siiski linnahaljastuse osas arvestada ka haljastuse esteetilisust ning piirata ala võsastumist. Võsastuvatel aladel oleks siiski mõistlik võimalusel säilitada seal kasvama hakanud noored kased, vahtrad ja need üksikud tammed ja kuused, mis sinna levinud on ja millel võiks olla seal olla kasvuperspektiiv. Ala loodeosas, kus kasvavad suuremad remmelgate ja pajude rühmad, peamiselt koos sookasega – seal on võimalik enamikku nendest puudest säilitada üksnes siis, kui säilita</w:t>
      </w:r>
      <w:r w:rsidR="00276930" w:rsidRPr="00173919">
        <w:rPr>
          <w:rFonts w:eastAsia="Arial" w:cs="Arial"/>
        </w:rPr>
        <w:t>t</w:t>
      </w:r>
      <w:r w:rsidRPr="00173919">
        <w:rPr>
          <w:rFonts w:eastAsia="Arial" w:cs="Arial"/>
        </w:rPr>
        <w:t xml:space="preserve">akse seal haljastust suuremate osade kaupa, kuna enamik raagremmelgaid ja ka need üksikud suuremad kased, mis </w:t>
      </w:r>
      <w:r w:rsidRPr="00173919">
        <w:rPr>
          <w:rFonts w:eastAsia="Arial" w:cs="Arial"/>
        </w:rPr>
        <w:lastRenderedPageBreak/>
        <w:t>seal kasvavad, ei oleks seal tihedalt koos kasvanuna kasvutingimuste muudatustele eriti vastupidavad. Väiksemate rühmadena oleks seal võimalik säilitada eelkõige noori kaskesid ja ka pajusid;</w:t>
      </w:r>
    </w:p>
    <w:p w14:paraId="6F52AE0F" w14:textId="6B7B0130" w:rsidR="00B30BEE" w:rsidRDefault="00064934">
      <w:pPr>
        <w:pStyle w:val="Loendilik"/>
        <w:numPr>
          <w:ilvl w:val="0"/>
          <w:numId w:val="29"/>
        </w:numPr>
        <w:autoSpaceDE w:val="0"/>
        <w:spacing w:before="0" w:after="0"/>
        <w:ind w:left="284" w:hanging="207"/>
        <w:jc w:val="both"/>
        <w:rPr>
          <w:rFonts w:eastAsia="Arial" w:cs="Arial"/>
        </w:rPr>
      </w:pPr>
      <w:r w:rsidRPr="00173919">
        <w:rPr>
          <w:rFonts w:eastAsia="Arial" w:cs="Arial"/>
        </w:rPr>
        <w:t>Sahhalini pargitatra taimede leviku piiramiseks oleks tarvis minimaalselt taimede järjepidevat maha (erinevad tõrjevõimalused https://keskkonnaamet.ee/elusloodus</w:t>
      </w:r>
      <w:r w:rsidR="006B6897" w:rsidRPr="00173919">
        <w:rPr>
          <w:rFonts w:eastAsia="Arial" w:cs="Arial"/>
        </w:rPr>
        <w:t>-</w:t>
      </w:r>
      <w:r w:rsidRPr="00173919">
        <w:rPr>
          <w:rFonts w:eastAsia="Arial" w:cs="Arial"/>
        </w:rPr>
        <w:t>looduskaitse/voorliigid/</w:t>
      </w:r>
      <w:r w:rsidR="006B6897" w:rsidRPr="00173919">
        <w:rPr>
          <w:rFonts w:eastAsia="Arial" w:cs="Arial"/>
        </w:rPr>
        <w:t xml:space="preserve"> </w:t>
      </w:r>
      <w:proofErr w:type="spellStart"/>
      <w:r w:rsidRPr="00173919">
        <w:rPr>
          <w:rFonts w:eastAsia="Arial" w:cs="Arial"/>
        </w:rPr>
        <w:t>pargitatar#iseseisvalt-torjumin</w:t>
      </w:r>
      <w:proofErr w:type="spellEnd"/>
      <w:r w:rsidRPr="00173919">
        <w:rPr>
          <w:rFonts w:eastAsia="Arial" w:cs="Arial"/>
        </w:rPr>
        <w:t>) ja niide kas nõuetekohaselt utiliseerida või taime varred samasse asukohta kuivama jätta. Pargitatra ümbruse pinnase osas tuleks arvestada, et kogu nende kasvukoha lähiümbruse pinnas on saastunud taimede osadega, mistõttu tuleks pinnase käitlemisel arvestada, et taimeosad ei satuks kuhugi loodusesse, kus neil oleks võimalik uusi kasvukohti asustada.</w:t>
      </w:r>
    </w:p>
    <w:p w14:paraId="6B558141" w14:textId="77777777" w:rsidR="005D3130" w:rsidRPr="00173919" w:rsidRDefault="005D3130" w:rsidP="005D3130">
      <w:pPr>
        <w:autoSpaceDE w:val="0"/>
        <w:spacing w:before="0" w:after="0"/>
        <w:jc w:val="both"/>
        <w:rPr>
          <w:rFonts w:eastAsia="Arial" w:cs="Arial"/>
        </w:rPr>
      </w:pPr>
    </w:p>
    <w:p w14:paraId="4A3E388F" w14:textId="509B89DA" w:rsidR="005D3130" w:rsidRPr="00173919" w:rsidRDefault="00B77D97" w:rsidP="00173919">
      <w:pPr>
        <w:pStyle w:val="Pealdis"/>
        <w:spacing w:after="0"/>
        <w:rPr>
          <w:rFonts w:eastAsia="Arial" w:cs="Arial"/>
          <w:color w:val="auto"/>
        </w:rPr>
      </w:pPr>
      <w:r w:rsidRPr="00173919">
        <w:rPr>
          <w:color w:val="auto"/>
        </w:rPr>
        <w:t xml:space="preserve">Tabel </w:t>
      </w:r>
      <w:r w:rsidRPr="00173919">
        <w:rPr>
          <w:color w:val="auto"/>
        </w:rPr>
        <w:fldChar w:fldCharType="begin"/>
      </w:r>
      <w:r w:rsidRPr="00173919">
        <w:rPr>
          <w:color w:val="auto"/>
        </w:rPr>
        <w:instrText xml:space="preserve"> SEQ Tabel \* ARABIC </w:instrText>
      </w:r>
      <w:r w:rsidRPr="00173919">
        <w:rPr>
          <w:color w:val="auto"/>
        </w:rPr>
        <w:fldChar w:fldCharType="separate"/>
      </w:r>
      <w:r w:rsidRPr="00173919">
        <w:rPr>
          <w:color w:val="auto"/>
        </w:rPr>
        <w:t>5</w:t>
      </w:r>
      <w:r w:rsidRPr="00173919">
        <w:rPr>
          <w:color w:val="auto"/>
        </w:rPr>
        <w:fldChar w:fldCharType="end"/>
      </w:r>
      <w:r w:rsidR="00173919" w:rsidRPr="00173919">
        <w:rPr>
          <w:color w:val="auto"/>
        </w:rPr>
        <w:t>.</w:t>
      </w:r>
      <w:r w:rsidRPr="00173919">
        <w:rPr>
          <w:color w:val="auto"/>
        </w:rPr>
        <w:t xml:space="preserve"> Säilitatav</w:t>
      </w:r>
      <w:r w:rsidR="002C66D1" w:rsidRPr="00173919">
        <w:rPr>
          <w:color w:val="auto"/>
        </w:rPr>
        <w:t xml:space="preserve"> haljastus</w:t>
      </w:r>
      <w:r w:rsidR="00173919" w:rsidRPr="00173919">
        <w:rPr>
          <w:color w:val="auto"/>
        </w:rPr>
        <w:t>.</w:t>
      </w:r>
    </w:p>
    <w:tbl>
      <w:tblPr>
        <w:tblStyle w:val="Heleruuttabel1"/>
        <w:tblW w:w="9918" w:type="dxa"/>
        <w:tblLook w:val="04A0" w:firstRow="1" w:lastRow="0" w:firstColumn="1" w:lastColumn="0" w:noHBand="0" w:noVBand="1"/>
      </w:tblPr>
      <w:tblGrid>
        <w:gridCol w:w="461"/>
        <w:gridCol w:w="4637"/>
        <w:gridCol w:w="1097"/>
        <w:gridCol w:w="3723"/>
      </w:tblGrid>
      <w:tr w:rsidR="00173919" w:rsidRPr="00C700B3" w14:paraId="60603042" w14:textId="77777777" w:rsidTr="00C700B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1" w:type="dxa"/>
            <w:shd w:val="clear" w:color="auto" w:fill="F2F2F2" w:themeFill="background1" w:themeFillShade="F2"/>
          </w:tcPr>
          <w:p w14:paraId="3768B7AA" w14:textId="3FD99B61" w:rsidR="005D3130" w:rsidRPr="00C700B3" w:rsidRDefault="009877C6" w:rsidP="00C700B3">
            <w:pPr>
              <w:autoSpaceDE w:val="0"/>
              <w:spacing w:before="0"/>
              <w:ind w:left="-120" w:right="-117"/>
              <w:jc w:val="center"/>
              <w:rPr>
                <w:rFonts w:eastAsia="Arial" w:cs="Arial"/>
              </w:rPr>
            </w:pPr>
            <w:r w:rsidRPr="00C700B3">
              <w:rPr>
                <w:rFonts w:eastAsia="Arial" w:cs="Arial"/>
              </w:rPr>
              <w:t>Jrk nr</w:t>
            </w:r>
          </w:p>
        </w:tc>
        <w:tc>
          <w:tcPr>
            <w:tcW w:w="4637" w:type="dxa"/>
            <w:shd w:val="clear" w:color="auto" w:fill="F2F2F2" w:themeFill="background1" w:themeFillShade="F2"/>
          </w:tcPr>
          <w:p w14:paraId="475AD5DD" w14:textId="589BDE63" w:rsidR="005D3130" w:rsidRPr="00C700B3" w:rsidRDefault="009877C6" w:rsidP="005D3130">
            <w:pPr>
              <w:autoSpaceDE w:val="0"/>
              <w:spacing w:before="0"/>
              <w:jc w:val="both"/>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Haljastusliku objekti nimetus</w:t>
            </w:r>
          </w:p>
        </w:tc>
        <w:tc>
          <w:tcPr>
            <w:tcW w:w="1097" w:type="dxa"/>
            <w:shd w:val="clear" w:color="auto" w:fill="F2F2F2" w:themeFill="background1" w:themeFillShade="F2"/>
          </w:tcPr>
          <w:p w14:paraId="02CB68B7" w14:textId="3E3D7085" w:rsidR="005D3130" w:rsidRPr="00C700B3" w:rsidRDefault="009877C6" w:rsidP="00173919">
            <w:pPr>
              <w:autoSpaceDE w:val="0"/>
              <w:spacing w:before="0"/>
              <w:ind w:right="-146"/>
              <w:jc w:val="both"/>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Väärtus</w:t>
            </w:r>
            <w:r w:rsidR="00173919" w:rsidRPr="00C700B3">
              <w:rPr>
                <w:rFonts w:eastAsia="Arial" w:cs="Arial"/>
              </w:rPr>
              <w:t xml:space="preserve">- </w:t>
            </w:r>
            <w:r w:rsidRPr="00C700B3">
              <w:rPr>
                <w:rFonts w:eastAsia="Arial" w:cs="Arial"/>
              </w:rPr>
              <w:t>klass</w:t>
            </w:r>
          </w:p>
        </w:tc>
        <w:tc>
          <w:tcPr>
            <w:tcW w:w="3723" w:type="dxa"/>
            <w:shd w:val="clear" w:color="auto" w:fill="F2F2F2" w:themeFill="background1" w:themeFillShade="F2"/>
          </w:tcPr>
          <w:p w14:paraId="507CD765" w14:textId="4F484357" w:rsidR="005D3130" w:rsidRPr="00C700B3" w:rsidRDefault="009877C6" w:rsidP="005D3130">
            <w:pPr>
              <w:autoSpaceDE w:val="0"/>
              <w:spacing w:before="0"/>
              <w:jc w:val="both"/>
              <w:cnfStyle w:val="100000000000" w:firstRow="1" w:lastRow="0" w:firstColumn="0" w:lastColumn="0" w:oddVBand="0" w:evenVBand="0" w:oddHBand="0" w:evenHBand="0" w:firstRowFirstColumn="0" w:firstRowLastColumn="0" w:lastRowFirstColumn="0" w:lastRowLastColumn="0"/>
              <w:rPr>
                <w:rFonts w:eastAsia="Arial" w:cs="Arial"/>
              </w:rPr>
            </w:pPr>
            <w:r w:rsidRPr="00C700B3">
              <w:rPr>
                <w:rFonts w:eastAsia="Arial" w:cs="Arial"/>
              </w:rPr>
              <w:t>Märkused</w:t>
            </w:r>
          </w:p>
        </w:tc>
      </w:tr>
      <w:tr w:rsidR="009877C6" w:rsidRPr="00C700B3" w14:paraId="0427990A" w14:textId="77777777" w:rsidTr="00C700B3">
        <w:tc>
          <w:tcPr>
            <w:cnfStyle w:val="001000000000" w:firstRow="0" w:lastRow="0" w:firstColumn="1" w:lastColumn="0" w:oddVBand="0" w:evenVBand="0" w:oddHBand="0" w:evenHBand="0" w:firstRowFirstColumn="0" w:firstRowLastColumn="0" w:lastRowFirstColumn="0" w:lastRowLastColumn="0"/>
            <w:tcW w:w="9918" w:type="dxa"/>
            <w:gridSpan w:val="4"/>
          </w:tcPr>
          <w:p w14:paraId="3095F6BE" w14:textId="5348E6AA" w:rsidR="009877C6" w:rsidRPr="00C700B3" w:rsidRDefault="009877C6" w:rsidP="005D3130">
            <w:pPr>
              <w:autoSpaceDE w:val="0"/>
              <w:spacing w:before="0"/>
              <w:jc w:val="both"/>
              <w:rPr>
                <w:rFonts w:eastAsia="Arial" w:cs="Arial"/>
              </w:rPr>
            </w:pPr>
            <w:r w:rsidRPr="00C700B3">
              <w:rPr>
                <w:rFonts w:eastAsia="Arial" w:cs="Arial"/>
              </w:rPr>
              <w:t>Krunt pos nr 1</w:t>
            </w:r>
          </w:p>
        </w:tc>
      </w:tr>
      <w:tr w:rsidR="005D3130" w:rsidRPr="00C700B3" w14:paraId="385DDB90"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1C3D0338" w14:textId="67214481" w:rsidR="005D3130" w:rsidRPr="00C700B3" w:rsidRDefault="009877C6" w:rsidP="005D3130">
            <w:pPr>
              <w:autoSpaceDE w:val="0"/>
              <w:spacing w:before="0"/>
              <w:jc w:val="both"/>
              <w:rPr>
                <w:rFonts w:eastAsia="Arial" w:cs="Arial"/>
              </w:rPr>
            </w:pPr>
            <w:r w:rsidRPr="00C700B3">
              <w:rPr>
                <w:rFonts w:eastAsia="Arial" w:cs="Arial"/>
              </w:rPr>
              <w:t>1</w:t>
            </w:r>
          </w:p>
        </w:tc>
        <w:tc>
          <w:tcPr>
            <w:tcW w:w="4637" w:type="dxa"/>
          </w:tcPr>
          <w:p w14:paraId="6BB13CE7" w14:textId="01F46FAD" w:rsidR="005D3130" w:rsidRPr="00C700B3" w:rsidRDefault="009877C6"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Sookask, hõberemmelgas, punane leeder, raagremmelgas, rabe remmelgas, tuhkurpaju, kahevärviline paju, hall lepp, mustjas paju, harilik pihlakas, harilik astelpaju, aedõunapuu, harilik toomingas, haraline ploomipuu, hapukirspuu, harilik kuusk, harilik vaher, harilik kuusk, harilik vaarikas, kõrvpaju</w:t>
            </w:r>
          </w:p>
        </w:tc>
        <w:tc>
          <w:tcPr>
            <w:tcW w:w="1097" w:type="dxa"/>
          </w:tcPr>
          <w:p w14:paraId="097A67A7" w14:textId="0C516182" w:rsidR="005D3130" w:rsidRPr="00C700B3" w:rsidRDefault="009877C6"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44C25A7C" w14:textId="511F1E54" w:rsidR="005D3130" w:rsidRPr="00C700B3" w:rsidRDefault="00264FE7" w:rsidP="00C700B3">
            <w:pPr>
              <w:autoSpaceDE w:val="0"/>
              <w:spacing w:before="0"/>
              <w:jc w:val="both"/>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Võsastunud ala, valdavalt pajud ja remmelgad, mille vahel kasvab hajusalt kaskesid.</w:t>
            </w:r>
          </w:p>
          <w:p w14:paraId="37E71D5A" w14:textId="7ED8E1A7" w:rsidR="00264FE7" w:rsidRPr="00C700B3" w:rsidRDefault="00264FE7"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Võimalik on planeeritud haljasalal säilitada kaskesid sellest puude rühmast.</w:t>
            </w:r>
          </w:p>
        </w:tc>
      </w:tr>
      <w:tr w:rsidR="00B77D97" w:rsidRPr="00C700B3" w14:paraId="6C397362" w14:textId="77777777" w:rsidTr="00C700B3">
        <w:tc>
          <w:tcPr>
            <w:cnfStyle w:val="001000000000" w:firstRow="0" w:lastRow="0" w:firstColumn="1" w:lastColumn="0" w:oddVBand="0" w:evenVBand="0" w:oddHBand="0" w:evenHBand="0" w:firstRowFirstColumn="0" w:firstRowLastColumn="0" w:lastRowFirstColumn="0" w:lastRowLastColumn="0"/>
            <w:tcW w:w="9918" w:type="dxa"/>
            <w:gridSpan w:val="4"/>
          </w:tcPr>
          <w:p w14:paraId="32687411" w14:textId="764650AC" w:rsidR="00B77D97" w:rsidRPr="00C700B3" w:rsidRDefault="00B77D97" w:rsidP="005D3130">
            <w:pPr>
              <w:autoSpaceDE w:val="0"/>
              <w:spacing w:before="0"/>
              <w:jc w:val="both"/>
              <w:rPr>
                <w:rFonts w:eastAsia="Arial" w:cs="Arial"/>
              </w:rPr>
            </w:pPr>
            <w:r w:rsidRPr="00C700B3">
              <w:rPr>
                <w:rFonts w:eastAsia="Arial" w:cs="Arial"/>
              </w:rPr>
              <w:t>Krunt pos nr 2</w:t>
            </w:r>
          </w:p>
        </w:tc>
      </w:tr>
      <w:tr w:rsidR="005D3130" w:rsidRPr="00C700B3" w14:paraId="46CF7D60"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375EA8CC" w14:textId="7DEFBD93" w:rsidR="005D3130" w:rsidRPr="00C700B3" w:rsidRDefault="00264FE7" w:rsidP="005D3130">
            <w:pPr>
              <w:autoSpaceDE w:val="0"/>
              <w:spacing w:before="0"/>
              <w:jc w:val="both"/>
              <w:rPr>
                <w:rFonts w:eastAsia="Arial" w:cs="Arial"/>
              </w:rPr>
            </w:pPr>
            <w:r w:rsidRPr="00C700B3">
              <w:rPr>
                <w:rFonts w:eastAsia="Arial" w:cs="Arial"/>
              </w:rPr>
              <w:t>12</w:t>
            </w:r>
          </w:p>
        </w:tc>
        <w:tc>
          <w:tcPr>
            <w:tcW w:w="4637" w:type="dxa"/>
          </w:tcPr>
          <w:p w14:paraId="457E6470" w14:textId="5B20C5BE" w:rsidR="005D3130" w:rsidRPr="00C700B3" w:rsidRDefault="00264FE7"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 xml:space="preserve">Raagremmelgas, rabe remmelgas, hõberemmelgas, </w:t>
            </w:r>
            <w:r w:rsidR="00173919" w:rsidRPr="00C700B3">
              <w:rPr>
                <w:rFonts w:eastAsia="Arial" w:cs="Arial"/>
              </w:rPr>
              <w:t>t</w:t>
            </w:r>
            <w:r w:rsidRPr="00C700B3">
              <w:rPr>
                <w:rFonts w:eastAsia="Arial" w:cs="Arial"/>
              </w:rPr>
              <w:t>uhkur</w:t>
            </w:r>
            <w:r w:rsidR="00173919" w:rsidRPr="00C700B3">
              <w:rPr>
                <w:rFonts w:eastAsia="Arial" w:cs="Arial"/>
              </w:rPr>
              <w:t xml:space="preserve"> </w:t>
            </w:r>
            <w:r w:rsidRPr="00C700B3">
              <w:rPr>
                <w:rFonts w:eastAsia="Arial" w:cs="Arial"/>
              </w:rPr>
              <w:t>paju, mustjas paju, kahevärviline paju, sookask, harilik astelpaju, harilik vaher, harilik toomingas, harilik pihlakas, harilik vaarikas, haraline ploomipuu, hapukirsipuu, siberi kontpuu, must aroonia, aed-karusmari</w:t>
            </w:r>
          </w:p>
        </w:tc>
        <w:tc>
          <w:tcPr>
            <w:tcW w:w="1097" w:type="dxa"/>
          </w:tcPr>
          <w:p w14:paraId="1CDFFDB9" w14:textId="4328D000" w:rsidR="005D3130" w:rsidRPr="00C700B3" w:rsidRDefault="00264FE7"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382292DC" w14:textId="31DB6F62" w:rsidR="00264FE7" w:rsidRPr="00C700B3" w:rsidRDefault="00264FE7"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Võsastunud ala, valdavalt pajud ja remmelgad, mille vahel kasvab hajusalt kaskesid.</w:t>
            </w:r>
          </w:p>
          <w:p w14:paraId="58155E4C" w14:textId="2168C92E" w:rsidR="005D3130" w:rsidRPr="00C700B3" w:rsidRDefault="00264FE7"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Võimalik on planeeritud haljasalal säilitada kaskesid sellest puude rühmast.</w:t>
            </w:r>
          </w:p>
        </w:tc>
      </w:tr>
      <w:tr w:rsidR="00D13C99" w:rsidRPr="00C700B3" w14:paraId="13FD0633"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3BEAD493" w14:textId="73A0979B" w:rsidR="00D13C99" w:rsidRPr="00C700B3" w:rsidRDefault="00D13C99" w:rsidP="005D3130">
            <w:pPr>
              <w:autoSpaceDE w:val="0"/>
              <w:spacing w:before="0"/>
              <w:jc w:val="both"/>
              <w:rPr>
                <w:rFonts w:eastAsia="Arial" w:cs="Arial"/>
              </w:rPr>
            </w:pPr>
            <w:r w:rsidRPr="00C700B3">
              <w:rPr>
                <w:rFonts w:eastAsia="Arial" w:cs="Arial"/>
              </w:rPr>
              <w:t>33</w:t>
            </w:r>
          </w:p>
        </w:tc>
        <w:tc>
          <w:tcPr>
            <w:tcW w:w="4637" w:type="dxa"/>
          </w:tcPr>
          <w:p w14:paraId="3AE9DF79" w14:textId="130A2D8C"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392EF727" w14:textId="12D450E3"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III</w:t>
            </w:r>
          </w:p>
        </w:tc>
        <w:tc>
          <w:tcPr>
            <w:tcW w:w="3723" w:type="dxa"/>
          </w:tcPr>
          <w:p w14:paraId="59CC76F9" w14:textId="77777777"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B77D97" w:rsidRPr="00C700B3" w14:paraId="328DDBC9" w14:textId="77777777" w:rsidTr="00C700B3">
        <w:tc>
          <w:tcPr>
            <w:cnfStyle w:val="001000000000" w:firstRow="0" w:lastRow="0" w:firstColumn="1" w:lastColumn="0" w:oddVBand="0" w:evenVBand="0" w:oddHBand="0" w:evenHBand="0" w:firstRowFirstColumn="0" w:firstRowLastColumn="0" w:lastRowFirstColumn="0" w:lastRowLastColumn="0"/>
            <w:tcW w:w="9918" w:type="dxa"/>
            <w:gridSpan w:val="4"/>
          </w:tcPr>
          <w:p w14:paraId="70F999CA" w14:textId="68F87CE9" w:rsidR="00B77D97" w:rsidRPr="00C700B3" w:rsidRDefault="00B77D97" w:rsidP="00264FE7">
            <w:pPr>
              <w:autoSpaceDE w:val="0"/>
              <w:spacing w:before="0"/>
              <w:jc w:val="both"/>
              <w:rPr>
                <w:rFonts w:eastAsia="Arial" w:cs="Arial"/>
              </w:rPr>
            </w:pPr>
            <w:r w:rsidRPr="00C700B3">
              <w:rPr>
                <w:rFonts w:eastAsia="Arial" w:cs="Arial"/>
              </w:rPr>
              <w:t>Krunt pos nr 3</w:t>
            </w:r>
          </w:p>
        </w:tc>
      </w:tr>
      <w:tr w:rsidR="00D13C99" w:rsidRPr="00C700B3" w14:paraId="7B21B626"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3D8A124A" w14:textId="139ADD26" w:rsidR="00D13C99" w:rsidRPr="00C700B3" w:rsidRDefault="00D13C99" w:rsidP="005D3130">
            <w:pPr>
              <w:autoSpaceDE w:val="0"/>
              <w:spacing w:before="0"/>
              <w:jc w:val="both"/>
              <w:rPr>
                <w:rFonts w:eastAsia="Arial" w:cs="Arial"/>
              </w:rPr>
            </w:pPr>
            <w:r w:rsidRPr="00C700B3">
              <w:rPr>
                <w:rFonts w:eastAsia="Arial" w:cs="Arial"/>
              </w:rPr>
              <w:t>24</w:t>
            </w:r>
          </w:p>
        </w:tc>
        <w:tc>
          <w:tcPr>
            <w:tcW w:w="4637" w:type="dxa"/>
          </w:tcPr>
          <w:p w14:paraId="74EC73AD" w14:textId="75F3EE6C"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Sookask, must aroonia, raagremmelgas, harilik toomi</w:t>
            </w:r>
            <w:r w:rsidR="00173919" w:rsidRPr="00C700B3">
              <w:rPr>
                <w:rFonts w:eastAsia="Arial" w:cs="Arial"/>
              </w:rPr>
              <w:t>n</w:t>
            </w:r>
            <w:r w:rsidRPr="00C700B3">
              <w:rPr>
                <w:rFonts w:eastAsia="Arial" w:cs="Arial"/>
              </w:rPr>
              <w:t xml:space="preserve">gas, </w:t>
            </w:r>
            <w:r w:rsidR="00173919" w:rsidRPr="00C700B3">
              <w:rPr>
                <w:rFonts w:eastAsia="Arial" w:cs="Arial"/>
              </w:rPr>
              <w:t>h</w:t>
            </w:r>
            <w:r w:rsidRPr="00C700B3">
              <w:rPr>
                <w:rFonts w:eastAsia="Arial" w:cs="Arial"/>
              </w:rPr>
              <w:t>araline ploomipuu, hapukirsipuu, siberi kontpuu, harilik vaher, aedõunapuu, must sõstar</w:t>
            </w:r>
          </w:p>
        </w:tc>
        <w:tc>
          <w:tcPr>
            <w:tcW w:w="1097" w:type="dxa"/>
          </w:tcPr>
          <w:p w14:paraId="2E1EA909" w14:textId="7A42B145"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69479B67" w14:textId="01D68AA5"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Võimalik on planeeritud haljasalal säilitada kaskesid sellest puude rühmast.</w:t>
            </w:r>
          </w:p>
        </w:tc>
      </w:tr>
      <w:tr w:rsidR="00D13C99" w:rsidRPr="00C700B3" w14:paraId="3B45EE2C"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7DD36D70" w14:textId="0DC91C0C" w:rsidR="00D13C99" w:rsidRPr="00C700B3" w:rsidRDefault="00D13C99" w:rsidP="005D3130">
            <w:pPr>
              <w:autoSpaceDE w:val="0"/>
              <w:spacing w:before="0"/>
              <w:jc w:val="both"/>
              <w:rPr>
                <w:rFonts w:eastAsia="Arial" w:cs="Arial"/>
              </w:rPr>
            </w:pPr>
            <w:r w:rsidRPr="00C700B3">
              <w:rPr>
                <w:rFonts w:eastAsia="Arial" w:cs="Arial"/>
              </w:rPr>
              <w:t>25</w:t>
            </w:r>
          </w:p>
        </w:tc>
        <w:tc>
          <w:tcPr>
            <w:tcW w:w="4637" w:type="dxa"/>
          </w:tcPr>
          <w:p w14:paraId="331A6D6E" w14:textId="7C7E286B"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Sookask</w:t>
            </w:r>
          </w:p>
        </w:tc>
        <w:tc>
          <w:tcPr>
            <w:tcW w:w="1097" w:type="dxa"/>
          </w:tcPr>
          <w:p w14:paraId="17E4E5A9" w14:textId="75B36350"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III</w:t>
            </w:r>
          </w:p>
        </w:tc>
        <w:tc>
          <w:tcPr>
            <w:tcW w:w="3723" w:type="dxa"/>
          </w:tcPr>
          <w:p w14:paraId="434B4FEC" w14:textId="77777777" w:rsidR="00D13C99" w:rsidRPr="00C700B3" w:rsidRDefault="00D13C99"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54AAA4CB" w14:textId="77777777" w:rsidTr="00C700B3">
        <w:tc>
          <w:tcPr>
            <w:cnfStyle w:val="001000000000" w:firstRow="0" w:lastRow="0" w:firstColumn="1" w:lastColumn="0" w:oddVBand="0" w:evenVBand="0" w:oddHBand="0" w:evenHBand="0" w:firstRowFirstColumn="0" w:firstRowLastColumn="0" w:lastRowFirstColumn="0" w:lastRowLastColumn="0"/>
            <w:tcW w:w="9918" w:type="dxa"/>
            <w:gridSpan w:val="4"/>
          </w:tcPr>
          <w:p w14:paraId="06C52860" w14:textId="55C1688F" w:rsidR="006570D0" w:rsidRPr="00C700B3" w:rsidRDefault="006570D0" w:rsidP="00264FE7">
            <w:pPr>
              <w:autoSpaceDE w:val="0"/>
              <w:spacing w:before="0"/>
              <w:jc w:val="both"/>
              <w:rPr>
                <w:rFonts w:eastAsia="Arial" w:cs="Arial"/>
              </w:rPr>
            </w:pPr>
            <w:r w:rsidRPr="00C700B3">
              <w:rPr>
                <w:rFonts w:eastAsia="Arial" w:cs="Arial"/>
              </w:rPr>
              <w:t>Krunt pos nr 4</w:t>
            </w:r>
          </w:p>
        </w:tc>
      </w:tr>
      <w:tr w:rsidR="006570D0" w:rsidRPr="00C700B3" w14:paraId="4A5955B8"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17C585D6" w14:textId="1FC0418E" w:rsidR="006570D0" w:rsidRPr="00C700B3" w:rsidRDefault="006570D0" w:rsidP="005D3130">
            <w:pPr>
              <w:autoSpaceDE w:val="0"/>
              <w:spacing w:before="0"/>
              <w:jc w:val="both"/>
              <w:rPr>
                <w:rFonts w:eastAsia="Arial" w:cs="Arial"/>
              </w:rPr>
            </w:pPr>
            <w:r w:rsidRPr="00C700B3">
              <w:rPr>
                <w:rFonts w:eastAsia="Arial" w:cs="Arial"/>
              </w:rPr>
              <w:t>45</w:t>
            </w:r>
          </w:p>
        </w:tc>
        <w:tc>
          <w:tcPr>
            <w:tcW w:w="4637" w:type="dxa"/>
          </w:tcPr>
          <w:p w14:paraId="0FAC31F2" w14:textId="782B59ED"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5C04C42A" w14:textId="79AFC04B"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III</w:t>
            </w:r>
          </w:p>
        </w:tc>
        <w:tc>
          <w:tcPr>
            <w:tcW w:w="3723" w:type="dxa"/>
          </w:tcPr>
          <w:p w14:paraId="3DE66263" w14:textId="7777777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606579C5"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04C63415" w14:textId="6871F24F" w:rsidR="006570D0" w:rsidRPr="00C700B3" w:rsidRDefault="006570D0" w:rsidP="005D3130">
            <w:pPr>
              <w:autoSpaceDE w:val="0"/>
              <w:spacing w:before="0"/>
              <w:jc w:val="both"/>
              <w:rPr>
                <w:rFonts w:eastAsia="Arial" w:cs="Arial"/>
              </w:rPr>
            </w:pPr>
            <w:r w:rsidRPr="00C700B3">
              <w:rPr>
                <w:rFonts w:eastAsia="Arial" w:cs="Arial"/>
              </w:rPr>
              <w:t>46</w:t>
            </w:r>
          </w:p>
        </w:tc>
        <w:tc>
          <w:tcPr>
            <w:tcW w:w="4637" w:type="dxa"/>
          </w:tcPr>
          <w:p w14:paraId="42C8B8E9" w14:textId="2405F02A"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296A8DB9" w14:textId="14CC982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77CBCC31" w14:textId="7777777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291BDE89"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4E4603B7" w14:textId="41506C21" w:rsidR="006570D0" w:rsidRPr="00C700B3" w:rsidRDefault="006570D0" w:rsidP="005D3130">
            <w:pPr>
              <w:autoSpaceDE w:val="0"/>
              <w:spacing w:before="0"/>
              <w:jc w:val="both"/>
              <w:rPr>
                <w:rFonts w:eastAsia="Arial" w:cs="Arial"/>
              </w:rPr>
            </w:pPr>
            <w:r w:rsidRPr="00C700B3">
              <w:rPr>
                <w:rFonts w:eastAsia="Arial" w:cs="Arial"/>
              </w:rPr>
              <w:t>47</w:t>
            </w:r>
          </w:p>
        </w:tc>
        <w:tc>
          <w:tcPr>
            <w:tcW w:w="4637" w:type="dxa"/>
          </w:tcPr>
          <w:p w14:paraId="6F096F3A" w14:textId="12DB533A"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57FCE58D" w14:textId="7AF1FC04"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1BFF3834" w14:textId="7777777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4FE298AD"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030C7134" w14:textId="1B4D8E19" w:rsidR="006570D0" w:rsidRPr="00C700B3" w:rsidRDefault="006570D0" w:rsidP="005D3130">
            <w:pPr>
              <w:autoSpaceDE w:val="0"/>
              <w:spacing w:before="0"/>
              <w:jc w:val="both"/>
              <w:rPr>
                <w:rFonts w:eastAsia="Arial" w:cs="Arial"/>
              </w:rPr>
            </w:pPr>
            <w:r w:rsidRPr="00C700B3">
              <w:rPr>
                <w:rFonts w:eastAsia="Arial" w:cs="Arial"/>
              </w:rPr>
              <w:t>48</w:t>
            </w:r>
          </w:p>
        </w:tc>
        <w:tc>
          <w:tcPr>
            <w:tcW w:w="4637" w:type="dxa"/>
          </w:tcPr>
          <w:p w14:paraId="0F5F89DF" w14:textId="0C189806"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5F38E968" w14:textId="13C9E043"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III</w:t>
            </w:r>
          </w:p>
        </w:tc>
        <w:tc>
          <w:tcPr>
            <w:tcW w:w="3723" w:type="dxa"/>
          </w:tcPr>
          <w:p w14:paraId="255F30DF" w14:textId="7777777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649BB597"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6398B817" w14:textId="546E117D" w:rsidR="006570D0" w:rsidRPr="00C700B3" w:rsidRDefault="006570D0" w:rsidP="005D3130">
            <w:pPr>
              <w:autoSpaceDE w:val="0"/>
              <w:spacing w:before="0"/>
              <w:jc w:val="both"/>
              <w:rPr>
                <w:rFonts w:eastAsia="Arial" w:cs="Arial"/>
              </w:rPr>
            </w:pPr>
            <w:r w:rsidRPr="00C700B3">
              <w:rPr>
                <w:rFonts w:eastAsia="Arial" w:cs="Arial"/>
              </w:rPr>
              <w:t>49</w:t>
            </w:r>
          </w:p>
        </w:tc>
        <w:tc>
          <w:tcPr>
            <w:tcW w:w="4637" w:type="dxa"/>
          </w:tcPr>
          <w:p w14:paraId="74DB3DBE" w14:textId="42AD2AA1"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Harilik kuusk</w:t>
            </w:r>
          </w:p>
        </w:tc>
        <w:tc>
          <w:tcPr>
            <w:tcW w:w="1097" w:type="dxa"/>
          </w:tcPr>
          <w:p w14:paraId="19DC97BD" w14:textId="5007ACB0"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III</w:t>
            </w:r>
          </w:p>
        </w:tc>
        <w:tc>
          <w:tcPr>
            <w:tcW w:w="3723" w:type="dxa"/>
          </w:tcPr>
          <w:p w14:paraId="3EB5EEEC" w14:textId="77777777"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p>
        </w:tc>
      </w:tr>
      <w:tr w:rsidR="006570D0" w:rsidRPr="00C700B3" w14:paraId="0E5E8EDA" w14:textId="77777777" w:rsidTr="00C700B3">
        <w:tc>
          <w:tcPr>
            <w:cnfStyle w:val="001000000000" w:firstRow="0" w:lastRow="0" w:firstColumn="1" w:lastColumn="0" w:oddVBand="0" w:evenVBand="0" w:oddHBand="0" w:evenHBand="0" w:firstRowFirstColumn="0" w:firstRowLastColumn="0" w:lastRowFirstColumn="0" w:lastRowLastColumn="0"/>
            <w:tcW w:w="461" w:type="dxa"/>
          </w:tcPr>
          <w:p w14:paraId="6F630368" w14:textId="42863B2E" w:rsidR="006570D0" w:rsidRPr="00C700B3" w:rsidRDefault="006570D0" w:rsidP="005D3130">
            <w:pPr>
              <w:autoSpaceDE w:val="0"/>
              <w:spacing w:before="0"/>
              <w:jc w:val="both"/>
              <w:rPr>
                <w:rFonts w:eastAsia="Arial" w:cs="Arial"/>
              </w:rPr>
            </w:pPr>
            <w:r w:rsidRPr="00C700B3">
              <w:rPr>
                <w:rFonts w:eastAsia="Arial" w:cs="Arial"/>
              </w:rPr>
              <w:t>54</w:t>
            </w:r>
          </w:p>
        </w:tc>
        <w:tc>
          <w:tcPr>
            <w:tcW w:w="4637" w:type="dxa"/>
          </w:tcPr>
          <w:p w14:paraId="4486B24E" w14:textId="2024080B"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Aedõunapuu, hapukirsipuu, hall lepp, harilik toomingas, sookask, arukask, must aroonia, kahevärviline paju, harilik vaher</w:t>
            </w:r>
          </w:p>
        </w:tc>
        <w:tc>
          <w:tcPr>
            <w:tcW w:w="1097" w:type="dxa"/>
          </w:tcPr>
          <w:p w14:paraId="7E73282F" w14:textId="2212C03D"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IV</w:t>
            </w:r>
          </w:p>
        </w:tc>
        <w:tc>
          <w:tcPr>
            <w:tcW w:w="3723" w:type="dxa"/>
          </w:tcPr>
          <w:p w14:paraId="22D988B7" w14:textId="385C3939" w:rsidR="006570D0" w:rsidRPr="00C700B3" w:rsidRDefault="006570D0" w:rsidP="00C700B3">
            <w:pPr>
              <w:autoSpaceDE w:val="0"/>
              <w:spacing w:before="0"/>
              <w:cnfStyle w:val="000000000000" w:firstRow="0" w:lastRow="0" w:firstColumn="0" w:lastColumn="0" w:oddVBand="0" w:evenVBand="0" w:oddHBand="0" w:evenHBand="0" w:firstRowFirstColumn="0" w:firstRowLastColumn="0" w:lastRowFirstColumn="0" w:lastRowLastColumn="0"/>
              <w:rPr>
                <w:rFonts w:eastAsia="Arial" w:cs="Arial"/>
              </w:rPr>
            </w:pPr>
            <w:r w:rsidRPr="00C700B3">
              <w:rPr>
                <w:rFonts w:eastAsia="Arial" w:cs="Arial"/>
              </w:rPr>
              <w:t xml:space="preserve">Ilmselt vana viljapuuaed, mis on kasutusest välja jäänud ja hakanud võsastuma. Keskelt hõredam ja üksikud vanad viljapuud, äärtes tihedam, võsa </w:t>
            </w:r>
            <w:proofErr w:type="spellStart"/>
            <w:r w:rsidRPr="00C700B3">
              <w:rPr>
                <w:rFonts w:eastAsia="Arial" w:cs="Arial"/>
              </w:rPr>
              <w:t>pealekasv</w:t>
            </w:r>
            <w:proofErr w:type="spellEnd"/>
            <w:r w:rsidR="00C700B3">
              <w:rPr>
                <w:rFonts w:eastAsia="Arial" w:cs="Arial"/>
              </w:rPr>
              <w:t>.</w:t>
            </w:r>
          </w:p>
        </w:tc>
      </w:tr>
    </w:tbl>
    <w:p w14:paraId="57D3FCB2" w14:textId="589409AB" w:rsidR="005D3130" w:rsidRPr="00173919" w:rsidRDefault="00B77D97" w:rsidP="005D3130">
      <w:pPr>
        <w:autoSpaceDE w:val="0"/>
        <w:spacing w:before="0" w:after="0"/>
        <w:jc w:val="both"/>
        <w:rPr>
          <w:rFonts w:eastAsia="Arial" w:cs="Arial"/>
        </w:rPr>
      </w:pPr>
      <w:r w:rsidRPr="00173919">
        <w:rPr>
          <w:rFonts w:eastAsia="Arial" w:cs="Arial"/>
        </w:rPr>
        <w:t>Täpne olemasoleva haljastuse säilimine selgub ehitusprojekti koostamisel.</w:t>
      </w:r>
    </w:p>
    <w:p w14:paraId="0DC1D676" w14:textId="77777777" w:rsidR="00B30BEE" w:rsidRPr="00173919" w:rsidRDefault="00B30BEE" w:rsidP="00DE585E">
      <w:pPr>
        <w:tabs>
          <w:tab w:val="center" w:pos="3829"/>
          <w:tab w:val="right" w:pos="8149"/>
        </w:tabs>
        <w:autoSpaceDE w:val="0"/>
        <w:spacing w:before="0" w:after="0"/>
        <w:jc w:val="both"/>
        <w:rPr>
          <w:rFonts w:eastAsia="Arial" w:cs="Arial"/>
        </w:rPr>
      </w:pPr>
    </w:p>
    <w:p w14:paraId="13FE1ACA" w14:textId="0E905F51" w:rsidR="007619F6" w:rsidRPr="00173919" w:rsidRDefault="007619F6" w:rsidP="00F32844">
      <w:pPr>
        <w:pStyle w:val="Pealkiri2"/>
      </w:pPr>
      <w:bookmarkStart w:id="50" w:name="_Toc226707865"/>
      <w:r w:rsidRPr="00173919">
        <w:t>Jäätmete prognoos ja käitlemine</w:t>
      </w:r>
      <w:bookmarkEnd w:id="50"/>
    </w:p>
    <w:p w14:paraId="4AC23791" w14:textId="552EA216" w:rsidR="002132D3" w:rsidRPr="00173919" w:rsidRDefault="00A529B0" w:rsidP="009D6AB1">
      <w:pPr>
        <w:spacing w:before="0" w:after="0"/>
        <w:jc w:val="both"/>
        <w:rPr>
          <w:rFonts w:cs="Arial"/>
        </w:rPr>
      </w:pPr>
      <w:r w:rsidRPr="00173919">
        <w:rPr>
          <w:rFonts w:cs="Arial"/>
        </w:rPr>
        <w:t xml:space="preserve">Jäätmete käitlemisel juhindutakse </w:t>
      </w:r>
      <w:r w:rsidR="00937BA1" w:rsidRPr="00173919">
        <w:rPr>
          <w:rFonts w:cs="Arial"/>
        </w:rPr>
        <w:t>J</w:t>
      </w:r>
      <w:r w:rsidRPr="00173919">
        <w:rPr>
          <w:rFonts w:cs="Arial"/>
        </w:rPr>
        <w:t>äätmeseadusest</w:t>
      </w:r>
      <w:r w:rsidR="00937BA1" w:rsidRPr="00173919">
        <w:rPr>
          <w:rFonts w:cs="Arial"/>
        </w:rPr>
        <w:t xml:space="preserve"> </w:t>
      </w:r>
      <w:r w:rsidRPr="00173919">
        <w:rPr>
          <w:rFonts w:cs="Arial"/>
        </w:rPr>
        <w:t>ja Rae valla jäätmehoolduseeskirja nõuetest.</w:t>
      </w:r>
    </w:p>
    <w:p w14:paraId="62757F0A" w14:textId="7D195377" w:rsidR="002132D3" w:rsidRPr="00173919" w:rsidRDefault="002132D3" w:rsidP="009D6AB1">
      <w:pPr>
        <w:spacing w:before="0" w:after="0"/>
        <w:jc w:val="both"/>
        <w:rPr>
          <w:rFonts w:cs="Arial"/>
        </w:rPr>
      </w:pPr>
      <w:r w:rsidRPr="00173919">
        <w:rPr>
          <w:rFonts w:eastAsia="Calibri" w:cs="Arial"/>
        </w:rPr>
        <w:t>Rae</w:t>
      </w:r>
      <w:r w:rsidRPr="00173919">
        <w:rPr>
          <w:rFonts w:cs="Arial"/>
        </w:rPr>
        <w:t xml:space="preserve"> </w:t>
      </w:r>
      <w:r w:rsidRPr="00173919">
        <w:rPr>
          <w:rFonts w:eastAsia="Calibri" w:cs="Arial"/>
        </w:rPr>
        <w:t>valla</w:t>
      </w:r>
      <w:r w:rsidRPr="00173919">
        <w:rPr>
          <w:rFonts w:cs="Arial"/>
        </w:rPr>
        <w:t xml:space="preserve"> </w:t>
      </w:r>
      <w:r w:rsidRPr="00173919">
        <w:rPr>
          <w:rFonts w:eastAsia="Calibri" w:cs="Arial"/>
        </w:rPr>
        <w:t>jäätmehoolduseeskirja</w:t>
      </w:r>
      <w:r w:rsidRPr="00173919">
        <w:rPr>
          <w:rFonts w:cs="Arial"/>
        </w:rPr>
        <w:t xml:space="preserve"> </w:t>
      </w:r>
      <w:r w:rsidRPr="00173919">
        <w:rPr>
          <w:rFonts w:eastAsia="Calibri" w:cs="Arial"/>
        </w:rPr>
        <w:t>§</w:t>
      </w:r>
      <w:r w:rsidRPr="00173919">
        <w:rPr>
          <w:rFonts w:cs="Arial"/>
        </w:rPr>
        <w:t xml:space="preserve"> </w:t>
      </w:r>
      <w:r w:rsidRPr="00173919">
        <w:rPr>
          <w:rFonts w:eastAsia="Calibri" w:cs="Arial"/>
        </w:rPr>
        <w:t>17</w:t>
      </w:r>
      <w:r w:rsidRPr="00173919">
        <w:rPr>
          <w:rFonts w:cs="Arial"/>
        </w:rPr>
        <w:t xml:space="preserve"> </w:t>
      </w:r>
      <w:r w:rsidRPr="00173919">
        <w:rPr>
          <w:rFonts w:eastAsia="Calibri" w:cs="Arial"/>
        </w:rPr>
        <w:t>lõikele</w:t>
      </w:r>
      <w:r w:rsidRPr="00173919">
        <w:rPr>
          <w:rFonts w:cs="Arial"/>
        </w:rPr>
        <w:t xml:space="preserve"> </w:t>
      </w:r>
      <w:r w:rsidRPr="00173919">
        <w:rPr>
          <w:rFonts w:eastAsia="Calibri" w:cs="Arial"/>
        </w:rPr>
        <w:t>7</w:t>
      </w:r>
      <w:r w:rsidRPr="00173919">
        <w:rPr>
          <w:rFonts w:cs="Arial"/>
        </w:rPr>
        <w:t xml:space="preserve"> </w:t>
      </w:r>
      <w:r w:rsidRPr="00173919">
        <w:rPr>
          <w:rFonts w:eastAsia="Calibri" w:cs="Arial"/>
        </w:rPr>
        <w:t>korterelamute</w:t>
      </w:r>
      <w:r w:rsidRPr="00173919">
        <w:rPr>
          <w:rFonts w:cs="Arial"/>
        </w:rPr>
        <w:t xml:space="preserve"> </w:t>
      </w:r>
      <w:r w:rsidRPr="00173919">
        <w:rPr>
          <w:rFonts w:eastAsia="Calibri" w:cs="Arial"/>
        </w:rPr>
        <w:t>ja</w:t>
      </w:r>
      <w:r w:rsidRPr="00173919">
        <w:rPr>
          <w:rFonts w:cs="Arial"/>
        </w:rPr>
        <w:t xml:space="preserve"> </w:t>
      </w:r>
      <w:r w:rsidRPr="00173919">
        <w:rPr>
          <w:rFonts w:eastAsia="Calibri" w:cs="Arial"/>
        </w:rPr>
        <w:t>ridaelamute</w:t>
      </w:r>
      <w:r w:rsidRPr="00173919">
        <w:rPr>
          <w:rFonts w:cs="Arial"/>
        </w:rPr>
        <w:t xml:space="preserve"> </w:t>
      </w:r>
      <w:r w:rsidRPr="00173919">
        <w:rPr>
          <w:rFonts w:eastAsia="Calibri" w:cs="Arial"/>
        </w:rPr>
        <w:t>territooriumil</w:t>
      </w:r>
      <w:r w:rsidRPr="00173919">
        <w:rPr>
          <w:rFonts w:cs="Arial"/>
        </w:rPr>
        <w:t xml:space="preserve"> </w:t>
      </w:r>
      <w:r w:rsidRPr="00173919">
        <w:rPr>
          <w:rFonts w:eastAsia="Calibri" w:cs="Arial"/>
        </w:rPr>
        <w:t>ning</w:t>
      </w:r>
      <w:r w:rsidRPr="00173919">
        <w:rPr>
          <w:rFonts w:cs="Arial"/>
        </w:rPr>
        <w:t xml:space="preserve"> </w:t>
      </w:r>
      <w:r w:rsidRPr="00173919">
        <w:rPr>
          <w:rFonts w:eastAsia="Calibri" w:cs="Arial"/>
        </w:rPr>
        <w:t>äri-,</w:t>
      </w:r>
      <w:r w:rsidRPr="00173919">
        <w:rPr>
          <w:rFonts w:cs="Arial"/>
        </w:rPr>
        <w:t xml:space="preserve"> </w:t>
      </w:r>
      <w:r w:rsidRPr="00173919">
        <w:rPr>
          <w:rFonts w:eastAsia="Calibri" w:cs="Arial"/>
        </w:rPr>
        <w:t>tootmismaa</w:t>
      </w:r>
      <w:r w:rsidRPr="00173919">
        <w:rPr>
          <w:rFonts w:cs="Arial"/>
        </w:rPr>
        <w:t xml:space="preserve"> </w:t>
      </w:r>
      <w:r w:rsidRPr="00173919">
        <w:rPr>
          <w:rFonts w:eastAsia="Calibri" w:cs="Arial"/>
        </w:rPr>
        <w:t>ja</w:t>
      </w:r>
      <w:r w:rsidRPr="00173919">
        <w:rPr>
          <w:rFonts w:cs="Arial"/>
        </w:rPr>
        <w:t xml:space="preserve"> </w:t>
      </w:r>
      <w:r w:rsidRPr="00173919">
        <w:rPr>
          <w:rFonts w:eastAsia="Calibri" w:cs="Arial"/>
        </w:rPr>
        <w:t>ühiskondlike</w:t>
      </w:r>
      <w:r w:rsidRPr="00173919">
        <w:rPr>
          <w:rFonts w:cs="Arial"/>
        </w:rPr>
        <w:t xml:space="preserve"> </w:t>
      </w:r>
      <w:r w:rsidRPr="00173919">
        <w:rPr>
          <w:rFonts w:eastAsia="Calibri" w:cs="Arial"/>
        </w:rPr>
        <w:t>ehitiste</w:t>
      </w:r>
      <w:r w:rsidRPr="00173919">
        <w:rPr>
          <w:rFonts w:cs="Arial"/>
        </w:rPr>
        <w:t xml:space="preserve"> </w:t>
      </w:r>
      <w:r w:rsidRPr="00173919">
        <w:rPr>
          <w:rFonts w:eastAsia="Calibri" w:cs="Arial"/>
        </w:rPr>
        <w:t>sihtotstarbega</w:t>
      </w:r>
      <w:r w:rsidRPr="00173919">
        <w:rPr>
          <w:rFonts w:cs="Arial"/>
        </w:rPr>
        <w:t xml:space="preserve"> </w:t>
      </w:r>
      <w:r w:rsidRPr="00173919">
        <w:rPr>
          <w:rFonts w:eastAsia="Calibri" w:cs="Arial"/>
        </w:rPr>
        <w:t>kinnistutel</w:t>
      </w:r>
      <w:r w:rsidRPr="00173919">
        <w:rPr>
          <w:rFonts w:cs="Arial"/>
        </w:rPr>
        <w:t xml:space="preserve"> </w:t>
      </w:r>
      <w:r w:rsidRPr="00173919">
        <w:rPr>
          <w:rFonts w:eastAsia="Calibri" w:cs="Arial"/>
        </w:rPr>
        <w:t>tuleb</w:t>
      </w:r>
      <w:r w:rsidRPr="00173919">
        <w:rPr>
          <w:rFonts w:cs="Arial"/>
        </w:rPr>
        <w:t xml:space="preserve"> </w:t>
      </w:r>
      <w:r w:rsidRPr="00173919">
        <w:rPr>
          <w:rFonts w:eastAsia="Calibri" w:cs="Arial"/>
        </w:rPr>
        <w:t>väiksemad</w:t>
      </w:r>
      <w:r w:rsidRPr="00173919">
        <w:rPr>
          <w:rFonts w:cs="Arial"/>
        </w:rPr>
        <w:t xml:space="preserve"> </w:t>
      </w:r>
      <w:r w:rsidRPr="00173919">
        <w:rPr>
          <w:rFonts w:eastAsia="Calibri" w:cs="Arial"/>
        </w:rPr>
        <w:t>kui</w:t>
      </w:r>
      <w:r w:rsidRPr="00173919">
        <w:rPr>
          <w:rFonts w:cs="Arial"/>
        </w:rPr>
        <w:t xml:space="preserve"> </w:t>
      </w:r>
      <w:r w:rsidRPr="00173919">
        <w:rPr>
          <w:rFonts w:eastAsia="Calibri" w:cs="Arial"/>
        </w:rPr>
        <w:t>2,5</w:t>
      </w:r>
      <w:r w:rsidR="007A5E6A" w:rsidRPr="00173919">
        <w:rPr>
          <w:rFonts w:cs="Arial"/>
        </w:rPr>
        <w:t> </w:t>
      </w:r>
      <w:r w:rsidRPr="00173919">
        <w:rPr>
          <w:rFonts w:eastAsia="Calibri" w:cs="Arial"/>
        </w:rPr>
        <w:t>m</w:t>
      </w:r>
      <w:r w:rsidRPr="00173919">
        <w:rPr>
          <w:rFonts w:eastAsia="Calibri" w:cs="Arial"/>
          <w:vertAlign w:val="superscript"/>
        </w:rPr>
        <w:t>3</w:t>
      </w:r>
      <w:r w:rsidRPr="00173919">
        <w:rPr>
          <w:rFonts w:cs="Arial"/>
        </w:rPr>
        <w:t xml:space="preserve"> </w:t>
      </w:r>
      <w:r w:rsidRPr="00173919">
        <w:rPr>
          <w:rFonts w:eastAsia="Calibri" w:cs="Arial"/>
        </w:rPr>
        <w:t>mahuga</w:t>
      </w:r>
      <w:r w:rsidRPr="00173919">
        <w:rPr>
          <w:rFonts w:cs="Arial"/>
        </w:rPr>
        <w:t xml:space="preserve"> </w:t>
      </w:r>
      <w:r w:rsidRPr="00173919">
        <w:rPr>
          <w:rFonts w:eastAsia="Calibri" w:cs="Arial"/>
        </w:rPr>
        <w:t>jäätmemahutid</w:t>
      </w:r>
      <w:r w:rsidRPr="00173919">
        <w:rPr>
          <w:rFonts w:cs="Arial"/>
        </w:rPr>
        <w:t xml:space="preserve"> </w:t>
      </w:r>
      <w:r w:rsidRPr="00173919">
        <w:rPr>
          <w:rFonts w:eastAsia="Calibri" w:cs="Arial"/>
        </w:rPr>
        <w:t>(välja</w:t>
      </w:r>
      <w:r w:rsidRPr="00173919">
        <w:rPr>
          <w:rFonts w:cs="Arial"/>
        </w:rPr>
        <w:t xml:space="preserve"> </w:t>
      </w:r>
      <w:r w:rsidRPr="00173919">
        <w:rPr>
          <w:rFonts w:eastAsia="Calibri" w:cs="Arial"/>
        </w:rPr>
        <w:t>arvatud</w:t>
      </w:r>
      <w:r w:rsidRPr="00173919">
        <w:rPr>
          <w:rFonts w:cs="Arial"/>
        </w:rPr>
        <w:t xml:space="preserve"> </w:t>
      </w:r>
      <w:proofErr w:type="spellStart"/>
      <w:r w:rsidRPr="00173919">
        <w:rPr>
          <w:rFonts w:eastAsia="Calibri" w:cs="Arial"/>
        </w:rPr>
        <w:t>süvakogumismahutid</w:t>
      </w:r>
      <w:proofErr w:type="spellEnd"/>
      <w:r w:rsidRPr="00173919">
        <w:rPr>
          <w:rFonts w:eastAsia="Calibri" w:cs="Arial"/>
        </w:rPr>
        <w:t>)</w:t>
      </w:r>
      <w:r w:rsidRPr="00173919">
        <w:rPr>
          <w:rFonts w:cs="Arial"/>
        </w:rPr>
        <w:t xml:space="preserve"> </w:t>
      </w:r>
      <w:r w:rsidRPr="00173919">
        <w:rPr>
          <w:rFonts w:eastAsia="Calibri" w:cs="Arial"/>
        </w:rPr>
        <w:t>paigutada</w:t>
      </w:r>
      <w:r w:rsidRPr="00173919">
        <w:rPr>
          <w:rFonts w:cs="Arial"/>
        </w:rPr>
        <w:t xml:space="preserve"> </w:t>
      </w:r>
      <w:r w:rsidRPr="00173919">
        <w:rPr>
          <w:rFonts w:eastAsia="Calibri" w:cs="Arial"/>
        </w:rPr>
        <w:t>selleks</w:t>
      </w:r>
      <w:r w:rsidRPr="00173919">
        <w:rPr>
          <w:rFonts w:cs="Arial"/>
        </w:rPr>
        <w:t xml:space="preserve"> </w:t>
      </w:r>
      <w:r w:rsidRPr="00173919">
        <w:rPr>
          <w:rFonts w:eastAsia="Calibri" w:cs="Arial"/>
        </w:rPr>
        <w:t>otstarbeks</w:t>
      </w:r>
      <w:r w:rsidRPr="00173919">
        <w:rPr>
          <w:rFonts w:cs="Arial"/>
        </w:rPr>
        <w:t xml:space="preserve"> </w:t>
      </w:r>
      <w:r w:rsidRPr="00173919">
        <w:rPr>
          <w:rFonts w:eastAsia="Calibri" w:cs="Arial"/>
        </w:rPr>
        <w:t>rajatud</w:t>
      </w:r>
      <w:r w:rsidRPr="00173919">
        <w:rPr>
          <w:rFonts w:cs="Arial"/>
        </w:rPr>
        <w:t xml:space="preserve"> </w:t>
      </w:r>
      <w:r w:rsidRPr="00173919">
        <w:rPr>
          <w:rFonts w:eastAsia="Calibri" w:cs="Arial"/>
        </w:rPr>
        <w:t>jäätmemajadesse,</w:t>
      </w:r>
      <w:r w:rsidRPr="00173919">
        <w:rPr>
          <w:rFonts w:cs="Arial"/>
        </w:rPr>
        <w:t xml:space="preserve"> </w:t>
      </w:r>
      <w:r w:rsidRPr="00173919">
        <w:rPr>
          <w:rFonts w:eastAsia="Calibri" w:cs="Arial"/>
        </w:rPr>
        <w:t>katusealustesse,</w:t>
      </w:r>
      <w:r w:rsidRPr="00173919">
        <w:rPr>
          <w:rFonts w:cs="Arial"/>
        </w:rPr>
        <w:t xml:space="preserve"> </w:t>
      </w:r>
      <w:r w:rsidRPr="00173919">
        <w:rPr>
          <w:rFonts w:eastAsia="Calibri" w:cs="Arial"/>
        </w:rPr>
        <w:t>aedikutesse</w:t>
      </w:r>
      <w:r w:rsidRPr="00173919">
        <w:rPr>
          <w:rFonts w:cs="Arial"/>
        </w:rPr>
        <w:t xml:space="preserve"> </w:t>
      </w:r>
      <w:r w:rsidRPr="00173919">
        <w:rPr>
          <w:rFonts w:eastAsia="Calibri" w:cs="Arial"/>
        </w:rPr>
        <w:t>või</w:t>
      </w:r>
      <w:r w:rsidRPr="00173919">
        <w:rPr>
          <w:rFonts w:cs="Arial"/>
        </w:rPr>
        <w:t xml:space="preserve"> </w:t>
      </w:r>
      <w:r w:rsidRPr="00173919">
        <w:rPr>
          <w:rFonts w:eastAsia="Calibri" w:cs="Arial"/>
        </w:rPr>
        <w:t>piirata</w:t>
      </w:r>
      <w:r w:rsidRPr="00173919">
        <w:rPr>
          <w:rFonts w:cs="Arial"/>
        </w:rPr>
        <w:t xml:space="preserve"> </w:t>
      </w:r>
      <w:r w:rsidRPr="00173919">
        <w:rPr>
          <w:rFonts w:eastAsia="Calibri" w:cs="Arial"/>
        </w:rPr>
        <w:t>muul</w:t>
      </w:r>
      <w:r w:rsidRPr="00173919">
        <w:rPr>
          <w:rFonts w:cs="Arial"/>
        </w:rPr>
        <w:t xml:space="preserve"> </w:t>
      </w:r>
      <w:r w:rsidRPr="00173919">
        <w:rPr>
          <w:rFonts w:eastAsia="Calibri" w:cs="Arial"/>
        </w:rPr>
        <w:t>moel</w:t>
      </w:r>
      <w:r w:rsidRPr="00173919">
        <w:rPr>
          <w:rFonts w:cs="Arial"/>
        </w:rPr>
        <w:t xml:space="preserve"> </w:t>
      </w:r>
      <w:r w:rsidRPr="00173919">
        <w:rPr>
          <w:rFonts w:eastAsia="Calibri" w:cs="Arial"/>
        </w:rPr>
        <w:t>kohtkindlalt</w:t>
      </w:r>
      <w:r w:rsidRPr="00173919">
        <w:rPr>
          <w:rFonts w:cs="Arial"/>
        </w:rPr>
        <w:t xml:space="preserve"> </w:t>
      </w:r>
      <w:r w:rsidRPr="00173919">
        <w:rPr>
          <w:rFonts w:eastAsia="Calibri" w:cs="Arial"/>
        </w:rPr>
        <w:t>eesmärgiga</w:t>
      </w:r>
      <w:r w:rsidRPr="00173919">
        <w:rPr>
          <w:rFonts w:cs="Arial"/>
        </w:rPr>
        <w:t xml:space="preserve"> </w:t>
      </w:r>
      <w:r w:rsidRPr="00173919">
        <w:rPr>
          <w:rFonts w:eastAsia="Calibri" w:cs="Arial"/>
        </w:rPr>
        <w:t>ära</w:t>
      </w:r>
      <w:r w:rsidRPr="00173919">
        <w:rPr>
          <w:rFonts w:cs="Arial"/>
        </w:rPr>
        <w:t xml:space="preserve"> </w:t>
      </w:r>
      <w:r w:rsidRPr="00173919">
        <w:rPr>
          <w:rFonts w:eastAsia="Calibri" w:cs="Arial"/>
        </w:rPr>
        <w:t>hoida</w:t>
      </w:r>
      <w:r w:rsidRPr="00173919">
        <w:rPr>
          <w:rFonts w:cs="Arial"/>
        </w:rPr>
        <w:t xml:space="preserve"> </w:t>
      </w:r>
      <w:r w:rsidRPr="00173919">
        <w:rPr>
          <w:rFonts w:eastAsia="Calibri" w:cs="Arial"/>
        </w:rPr>
        <w:t>jäätmete</w:t>
      </w:r>
      <w:r w:rsidRPr="00173919">
        <w:rPr>
          <w:rFonts w:cs="Arial"/>
        </w:rPr>
        <w:t xml:space="preserve"> </w:t>
      </w:r>
      <w:r w:rsidRPr="00173919">
        <w:rPr>
          <w:rFonts w:eastAsia="Calibri" w:cs="Arial"/>
        </w:rPr>
        <w:t>lendumine</w:t>
      </w:r>
      <w:r w:rsidRPr="00173919">
        <w:rPr>
          <w:rFonts w:cs="Arial"/>
        </w:rPr>
        <w:t xml:space="preserve"> </w:t>
      </w:r>
      <w:r w:rsidRPr="00173919">
        <w:rPr>
          <w:rFonts w:eastAsia="Calibri" w:cs="Arial"/>
        </w:rPr>
        <w:t>ja</w:t>
      </w:r>
      <w:r w:rsidRPr="00173919">
        <w:rPr>
          <w:rFonts w:cs="Arial"/>
        </w:rPr>
        <w:t xml:space="preserve"> </w:t>
      </w:r>
      <w:r w:rsidRPr="00173919">
        <w:rPr>
          <w:rFonts w:eastAsia="Calibri" w:cs="Arial"/>
        </w:rPr>
        <w:t>tagada</w:t>
      </w:r>
      <w:r w:rsidRPr="00173919">
        <w:rPr>
          <w:rFonts w:cs="Arial"/>
        </w:rPr>
        <w:t xml:space="preserve"> </w:t>
      </w:r>
      <w:r w:rsidRPr="00173919">
        <w:rPr>
          <w:rFonts w:eastAsia="Calibri" w:cs="Arial"/>
        </w:rPr>
        <w:t>kogumiskoha</w:t>
      </w:r>
      <w:r w:rsidRPr="00173919">
        <w:rPr>
          <w:rFonts w:cs="Arial"/>
        </w:rPr>
        <w:t xml:space="preserve"> </w:t>
      </w:r>
      <w:r w:rsidRPr="00173919">
        <w:rPr>
          <w:rFonts w:eastAsia="Calibri" w:cs="Arial"/>
        </w:rPr>
        <w:t>korrastatud</w:t>
      </w:r>
      <w:r w:rsidRPr="00173919">
        <w:rPr>
          <w:rFonts w:cs="Arial"/>
        </w:rPr>
        <w:t xml:space="preserve"> </w:t>
      </w:r>
      <w:r w:rsidRPr="00173919">
        <w:rPr>
          <w:rFonts w:eastAsia="Calibri" w:cs="Arial"/>
        </w:rPr>
        <w:t>välisilme.</w:t>
      </w:r>
      <w:r w:rsidRPr="00173919">
        <w:rPr>
          <w:rFonts w:cs="Arial"/>
        </w:rPr>
        <w:t xml:space="preserve"> </w:t>
      </w:r>
      <w:r w:rsidRPr="00173919">
        <w:rPr>
          <w:rFonts w:eastAsia="Calibri" w:cs="Arial"/>
        </w:rPr>
        <w:t>Kui</w:t>
      </w:r>
      <w:r w:rsidRPr="00173919">
        <w:rPr>
          <w:rFonts w:cs="Arial"/>
        </w:rPr>
        <w:t xml:space="preserve"> </w:t>
      </w:r>
      <w:r w:rsidRPr="00173919">
        <w:rPr>
          <w:rFonts w:eastAsia="Calibri" w:cs="Arial"/>
        </w:rPr>
        <w:t>jäätmemaja,</w:t>
      </w:r>
      <w:r w:rsidRPr="00173919">
        <w:rPr>
          <w:rFonts w:cs="Arial"/>
        </w:rPr>
        <w:t xml:space="preserve"> </w:t>
      </w:r>
      <w:r w:rsidRPr="00173919">
        <w:rPr>
          <w:rFonts w:eastAsia="Calibri" w:cs="Arial"/>
        </w:rPr>
        <w:t>katusealune</w:t>
      </w:r>
      <w:r w:rsidRPr="00173919">
        <w:rPr>
          <w:rFonts w:cs="Arial"/>
        </w:rPr>
        <w:t xml:space="preserve"> </w:t>
      </w:r>
      <w:r w:rsidRPr="00173919">
        <w:rPr>
          <w:rFonts w:eastAsia="Calibri" w:cs="Arial"/>
        </w:rPr>
        <w:t>või</w:t>
      </w:r>
      <w:r w:rsidRPr="00173919">
        <w:rPr>
          <w:rFonts w:cs="Arial"/>
        </w:rPr>
        <w:t xml:space="preserve"> </w:t>
      </w:r>
      <w:r w:rsidRPr="00173919">
        <w:rPr>
          <w:rFonts w:eastAsia="Calibri" w:cs="Arial"/>
        </w:rPr>
        <w:t>aedik</w:t>
      </w:r>
      <w:r w:rsidRPr="00173919">
        <w:rPr>
          <w:rFonts w:cs="Arial"/>
        </w:rPr>
        <w:t xml:space="preserve"> </w:t>
      </w:r>
      <w:r w:rsidRPr="00173919">
        <w:rPr>
          <w:rFonts w:eastAsia="Calibri" w:cs="Arial"/>
        </w:rPr>
        <w:t>lukustatakse,</w:t>
      </w:r>
      <w:r w:rsidRPr="00173919">
        <w:rPr>
          <w:rFonts w:cs="Arial"/>
        </w:rPr>
        <w:t xml:space="preserve"> </w:t>
      </w:r>
      <w:r w:rsidRPr="00173919">
        <w:rPr>
          <w:rFonts w:eastAsia="Calibri" w:cs="Arial"/>
        </w:rPr>
        <w:t>tuleb</w:t>
      </w:r>
      <w:r w:rsidRPr="00173919">
        <w:rPr>
          <w:rFonts w:cs="Arial"/>
        </w:rPr>
        <w:t xml:space="preserve"> </w:t>
      </w:r>
      <w:r w:rsidRPr="00173919">
        <w:rPr>
          <w:rFonts w:eastAsia="Calibri" w:cs="Arial"/>
        </w:rPr>
        <w:t>kindlustada</w:t>
      </w:r>
      <w:r w:rsidRPr="00173919">
        <w:rPr>
          <w:rFonts w:cs="Arial"/>
        </w:rPr>
        <w:t xml:space="preserve"> </w:t>
      </w:r>
      <w:r w:rsidRPr="00173919">
        <w:rPr>
          <w:rFonts w:eastAsia="Calibri" w:cs="Arial"/>
        </w:rPr>
        <w:t>jäätmevedajatele</w:t>
      </w:r>
      <w:r w:rsidRPr="00173919">
        <w:rPr>
          <w:rFonts w:cs="Arial"/>
        </w:rPr>
        <w:t xml:space="preserve"> </w:t>
      </w:r>
      <w:r w:rsidRPr="00173919">
        <w:rPr>
          <w:rFonts w:eastAsia="Calibri" w:cs="Arial"/>
        </w:rPr>
        <w:t>vaba</w:t>
      </w:r>
      <w:r w:rsidRPr="00173919">
        <w:rPr>
          <w:rFonts w:cs="Arial"/>
        </w:rPr>
        <w:t xml:space="preserve"> </w:t>
      </w:r>
      <w:r w:rsidRPr="00173919">
        <w:rPr>
          <w:rFonts w:eastAsia="Calibri" w:cs="Arial"/>
        </w:rPr>
        <w:t>sissepääs</w:t>
      </w:r>
      <w:r w:rsidRPr="00173919">
        <w:rPr>
          <w:rFonts w:cs="Arial"/>
        </w:rPr>
        <w:t xml:space="preserve"> </w:t>
      </w:r>
      <w:r w:rsidRPr="00173919">
        <w:rPr>
          <w:rFonts w:eastAsia="Calibri" w:cs="Arial"/>
        </w:rPr>
        <w:t>vastavalt</w:t>
      </w:r>
      <w:r w:rsidRPr="00173919">
        <w:rPr>
          <w:rFonts w:cs="Arial"/>
        </w:rPr>
        <w:t xml:space="preserve"> </w:t>
      </w:r>
      <w:r w:rsidRPr="00173919">
        <w:rPr>
          <w:rFonts w:eastAsia="Calibri" w:cs="Arial"/>
        </w:rPr>
        <w:t>jäätmekäitluslepingule.</w:t>
      </w:r>
      <w:r w:rsidRPr="00173919">
        <w:rPr>
          <w:rFonts w:cs="Arial"/>
        </w:rPr>
        <w:t xml:space="preserve"> </w:t>
      </w:r>
      <w:r w:rsidRPr="00173919">
        <w:rPr>
          <w:rFonts w:eastAsia="Calibri" w:cs="Arial"/>
        </w:rPr>
        <w:t>Jäätmemaja,</w:t>
      </w:r>
      <w:r w:rsidRPr="00173919">
        <w:rPr>
          <w:rFonts w:cs="Arial"/>
        </w:rPr>
        <w:t xml:space="preserve"> </w:t>
      </w:r>
      <w:r w:rsidRPr="00173919">
        <w:rPr>
          <w:rFonts w:eastAsia="Calibri" w:cs="Arial"/>
        </w:rPr>
        <w:t>katusealune</w:t>
      </w:r>
      <w:r w:rsidRPr="00173919">
        <w:rPr>
          <w:rFonts w:cs="Arial"/>
        </w:rPr>
        <w:t xml:space="preserve"> </w:t>
      </w:r>
      <w:r w:rsidRPr="00173919">
        <w:rPr>
          <w:rFonts w:eastAsia="Calibri" w:cs="Arial"/>
        </w:rPr>
        <w:t>või</w:t>
      </w:r>
      <w:r w:rsidRPr="00173919">
        <w:rPr>
          <w:rFonts w:cs="Arial"/>
        </w:rPr>
        <w:t xml:space="preserve"> </w:t>
      </w:r>
      <w:r w:rsidRPr="00173919">
        <w:rPr>
          <w:rFonts w:eastAsia="Calibri" w:cs="Arial"/>
        </w:rPr>
        <w:t>aedik</w:t>
      </w:r>
      <w:r w:rsidRPr="00173919">
        <w:rPr>
          <w:rFonts w:cs="Arial"/>
        </w:rPr>
        <w:t xml:space="preserve"> </w:t>
      </w:r>
      <w:r w:rsidRPr="00173919">
        <w:rPr>
          <w:rFonts w:eastAsia="Calibri" w:cs="Arial"/>
        </w:rPr>
        <w:t>tuleb</w:t>
      </w:r>
      <w:r w:rsidRPr="00173919">
        <w:rPr>
          <w:rFonts w:cs="Arial"/>
        </w:rPr>
        <w:t xml:space="preserve"> </w:t>
      </w:r>
      <w:r w:rsidRPr="00173919">
        <w:rPr>
          <w:rFonts w:eastAsia="Calibri" w:cs="Arial"/>
        </w:rPr>
        <w:t>ehitada</w:t>
      </w:r>
      <w:r w:rsidRPr="00173919">
        <w:rPr>
          <w:rFonts w:cs="Arial"/>
        </w:rPr>
        <w:t xml:space="preserve"> </w:t>
      </w:r>
      <w:r w:rsidRPr="00173919">
        <w:rPr>
          <w:rFonts w:eastAsia="Calibri" w:cs="Arial"/>
        </w:rPr>
        <w:t>Vallavalitsuse</w:t>
      </w:r>
      <w:r w:rsidRPr="00173919">
        <w:rPr>
          <w:rFonts w:cs="Arial"/>
        </w:rPr>
        <w:t xml:space="preserve"> </w:t>
      </w:r>
      <w:r w:rsidRPr="00173919">
        <w:rPr>
          <w:rFonts w:eastAsia="Calibri" w:cs="Arial"/>
        </w:rPr>
        <w:t>poolt</w:t>
      </w:r>
      <w:r w:rsidRPr="00173919">
        <w:rPr>
          <w:rFonts w:cs="Arial"/>
        </w:rPr>
        <w:t xml:space="preserve"> </w:t>
      </w:r>
      <w:r w:rsidRPr="00173919">
        <w:rPr>
          <w:rFonts w:eastAsia="Calibri" w:cs="Arial"/>
        </w:rPr>
        <w:t>antud</w:t>
      </w:r>
      <w:r w:rsidRPr="00173919">
        <w:rPr>
          <w:rFonts w:cs="Arial"/>
        </w:rPr>
        <w:t xml:space="preserve"> </w:t>
      </w:r>
      <w:r w:rsidRPr="00173919">
        <w:rPr>
          <w:rFonts w:eastAsia="Calibri" w:cs="Arial"/>
        </w:rPr>
        <w:t>tingimustel</w:t>
      </w:r>
      <w:r w:rsidRPr="00173919">
        <w:rPr>
          <w:rFonts w:cs="Arial"/>
        </w:rPr>
        <w:t xml:space="preserve"> </w:t>
      </w:r>
      <w:r w:rsidRPr="00173919">
        <w:rPr>
          <w:rFonts w:eastAsia="Calibri" w:cs="Arial"/>
        </w:rPr>
        <w:t>ja</w:t>
      </w:r>
      <w:r w:rsidRPr="00173919">
        <w:rPr>
          <w:rFonts w:cs="Arial"/>
        </w:rPr>
        <w:t xml:space="preserve"> </w:t>
      </w:r>
      <w:r w:rsidRPr="00173919">
        <w:rPr>
          <w:rFonts w:eastAsia="Calibri" w:cs="Arial"/>
        </w:rPr>
        <w:t>Vallavalitsuse</w:t>
      </w:r>
      <w:r w:rsidRPr="00173919">
        <w:rPr>
          <w:rFonts w:cs="Arial"/>
        </w:rPr>
        <w:t xml:space="preserve"> </w:t>
      </w:r>
      <w:r w:rsidRPr="00173919">
        <w:rPr>
          <w:rFonts w:eastAsia="Calibri" w:cs="Arial"/>
        </w:rPr>
        <w:t>poolt</w:t>
      </w:r>
      <w:r w:rsidRPr="00173919">
        <w:rPr>
          <w:rFonts w:cs="Arial"/>
        </w:rPr>
        <w:t xml:space="preserve"> </w:t>
      </w:r>
      <w:r w:rsidRPr="00173919">
        <w:rPr>
          <w:rFonts w:eastAsia="Calibri" w:cs="Arial"/>
        </w:rPr>
        <w:t>kooskõlastatud</w:t>
      </w:r>
      <w:r w:rsidRPr="00173919">
        <w:rPr>
          <w:rFonts w:cs="Arial"/>
        </w:rPr>
        <w:t xml:space="preserve"> </w:t>
      </w:r>
      <w:r w:rsidRPr="00173919">
        <w:rPr>
          <w:rFonts w:eastAsia="Calibri" w:cs="Arial"/>
        </w:rPr>
        <w:t>eskiisi</w:t>
      </w:r>
      <w:r w:rsidRPr="00173919">
        <w:rPr>
          <w:rFonts w:cs="Arial"/>
        </w:rPr>
        <w:t xml:space="preserve"> </w:t>
      </w:r>
      <w:r w:rsidRPr="00173919">
        <w:rPr>
          <w:rFonts w:eastAsia="Calibri" w:cs="Arial"/>
        </w:rPr>
        <w:t>alusel.</w:t>
      </w:r>
    </w:p>
    <w:p w14:paraId="1AF2E7CA" w14:textId="0A1F00FC" w:rsidR="00A529B0" w:rsidRPr="00173919" w:rsidRDefault="00A529B0" w:rsidP="009D6AB1">
      <w:pPr>
        <w:spacing w:before="0" w:after="0"/>
        <w:jc w:val="both"/>
        <w:rPr>
          <w:rFonts w:cs="Arial"/>
        </w:rPr>
      </w:pPr>
      <w:r w:rsidRPr="00173919">
        <w:rPr>
          <w:rFonts w:cs="Arial"/>
        </w:rPr>
        <w:lastRenderedPageBreak/>
        <w:t>Prügi kogumine toimub kinnistesse tühjendatavatesse konteineritesse. Prügikonteineri täpne asukoht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sõlmib vastava lepingu. Ohtlikke jäätmeid võib üle anda vastavale ettevõttele, kellel on olemas jäätmeluba ohtlike jäätmete taaskasutamiseks ja kõrvaldamiseks.</w:t>
      </w:r>
    </w:p>
    <w:p w14:paraId="73B2EB93" w14:textId="6296E207" w:rsidR="00A529B0" w:rsidRPr="00173919" w:rsidRDefault="00A529B0" w:rsidP="009D6AB1">
      <w:pPr>
        <w:spacing w:before="0" w:after="0"/>
        <w:jc w:val="both"/>
        <w:rPr>
          <w:rFonts w:cs="Arial"/>
        </w:rPr>
      </w:pPr>
      <w:r w:rsidRPr="00173919">
        <w:rPr>
          <w:rFonts w:cs="Arial"/>
        </w:rPr>
        <w:t>Jäätmemahutid peavad paiknema naaberkinnistust vähemalt 3</w:t>
      </w:r>
      <w:r w:rsidR="0046176D" w:rsidRPr="00173919">
        <w:rPr>
          <w:rFonts w:cs="Arial"/>
        </w:rPr>
        <w:t> </w:t>
      </w:r>
      <w:r w:rsidRPr="00173919">
        <w:rPr>
          <w:rFonts w:cs="Arial"/>
        </w:rPr>
        <w:t>m kaugusel, kui naaberkinnistute omanikud ei lepi kokku teisiti.</w:t>
      </w:r>
    </w:p>
    <w:p w14:paraId="5E9B27C3" w14:textId="24285D0C" w:rsidR="00640FB6" w:rsidRPr="00173919" w:rsidRDefault="00A529B0" w:rsidP="00233A5D">
      <w:pPr>
        <w:spacing w:before="0" w:after="0"/>
        <w:jc w:val="both"/>
        <w:rPr>
          <w:rFonts w:cs="Arial"/>
        </w:rPr>
      </w:pPr>
      <w:r w:rsidRPr="00173919">
        <w:rPr>
          <w:rFonts w:cs="Arial"/>
        </w:rPr>
        <w:t>Prügikonteinerile tagada võimalikult lihtne liikluskorralduslik ligipääs, järgides Rae valla jäätmehoolduseeskirja ning jäätmevedaja kehtestatud nõudeid konteineri ja selle asukoha suhtes.</w:t>
      </w:r>
    </w:p>
    <w:p w14:paraId="078B8E1F" w14:textId="77777777" w:rsidR="009552B6" w:rsidRPr="00173919" w:rsidRDefault="009552B6" w:rsidP="009552B6">
      <w:pPr>
        <w:spacing w:before="0" w:after="0"/>
        <w:jc w:val="both"/>
        <w:rPr>
          <w:rFonts w:cs="Arial"/>
        </w:rPr>
      </w:pPr>
    </w:p>
    <w:p w14:paraId="00CE32AC" w14:textId="77777777" w:rsidR="00E81250" w:rsidRPr="00173919" w:rsidRDefault="00E81250" w:rsidP="00F32844">
      <w:pPr>
        <w:pStyle w:val="Pealkiri2"/>
        <w:tabs>
          <w:tab w:val="left" w:pos="426"/>
        </w:tabs>
        <w:jc w:val="both"/>
        <w:rPr>
          <w:rFonts w:cs="Arial"/>
          <w:szCs w:val="22"/>
        </w:rPr>
      </w:pPr>
      <w:bookmarkStart w:id="51" w:name="_Toc497647813"/>
      <w:bookmarkStart w:id="52" w:name="_Toc226707866"/>
      <w:r w:rsidRPr="00173919">
        <w:rPr>
          <w:rFonts w:cs="Arial"/>
          <w:szCs w:val="22"/>
        </w:rPr>
        <w:t>Tuleohutusnõuded</w:t>
      </w:r>
      <w:bookmarkEnd w:id="51"/>
      <w:bookmarkEnd w:id="52"/>
    </w:p>
    <w:p w14:paraId="27ADF913" w14:textId="4372C79B" w:rsidR="00976E99" w:rsidRPr="00173919" w:rsidRDefault="00976E99" w:rsidP="00976E99">
      <w:pPr>
        <w:spacing w:before="0" w:after="0"/>
        <w:jc w:val="both"/>
        <w:rPr>
          <w:rFonts w:cs="Arial"/>
        </w:rPr>
      </w:pPr>
      <w:r w:rsidRPr="00173919">
        <w:rPr>
          <w:rFonts w:cs="Arial"/>
        </w:rPr>
        <w:t>Planeeringu tuleohutuse osa koostamisel on aluseks siseministri 30.03.2017 määrus nr 17 „Ehitisele esitatavad tuleohutusnõuded”. Välise tuletõrje vesivarustuse projekteerimisel tuleb lähtuda siseministri 18.</w:t>
      </w:r>
      <w:r w:rsidR="00E07EF1">
        <w:rPr>
          <w:rFonts w:cs="Arial"/>
        </w:rPr>
        <w:t>02.</w:t>
      </w:r>
      <w:r w:rsidRPr="00173919">
        <w:rPr>
          <w:rFonts w:cs="Arial"/>
        </w:rPr>
        <w:t>2021 määruse nr 10 „Veevõtukoha rajamise, katsetamise, kasutamise, korrashoiu, tähistamise ja teabevahetuse nõuded, tingimused ning kord” nõuetest.</w:t>
      </w:r>
    </w:p>
    <w:p w14:paraId="1F21AA76" w14:textId="287D893A" w:rsidR="00976E99" w:rsidRPr="00173919" w:rsidRDefault="00976E99" w:rsidP="00976E99">
      <w:pPr>
        <w:spacing w:before="0" w:after="0"/>
        <w:jc w:val="both"/>
        <w:rPr>
          <w:rFonts w:cs="Arial"/>
        </w:rPr>
      </w:pPr>
      <w:r w:rsidRPr="00173919">
        <w:rPr>
          <w:rFonts w:cs="Arial"/>
        </w:rPr>
        <w:t>Tulekustutusvee lahendus vastavalt standardile EVS 812-6:2012/AC:2016 „Ehitiste tuleohutus. Osa 6: Tuletõrje veevarustus”. Hoonete projekteerimisel tuleb lähtuvalt hoonete tuleohutusklassist tagada hoonete jagamine tuletõkkesektsioonideks vastavuses kehtivatele õigusaktidele ja kasutatavatele standarditele ning tagada hoone varustatus tuleohutuspaigaldistega.</w:t>
      </w:r>
    </w:p>
    <w:p w14:paraId="59A645ED" w14:textId="6EF8E322" w:rsidR="00C82D73" w:rsidRPr="00173919" w:rsidRDefault="00C82D73" w:rsidP="00C82D73">
      <w:pPr>
        <w:spacing w:before="0" w:after="0"/>
        <w:jc w:val="both"/>
        <w:rPr>
          <w:rFonts w:cs="Arial"/>
        </w:rPr>
      </w:pPr>
      <w:r w:rsidRPr="00173919">
        <w:rPr>
          <w:rFonts w:cs="Arial"/>
        </w:rPr>
        <w:t>Hoonete projekteerimisel tuleb lähtuvalt hoonete tuleohutusklassist tagada hoonete jagamine tuletõkkesektsioonideks vastavuses kehtivatele õigusaktidele ja kasutatavatele standarditele ning tagada hoone varustatus tuleohutuspaigaldistega. Tuleohutusest tulenevalt on hoonete vaheline minimaalne vahekagus ette nähtud 8</w:t>
      </w:r>
      <w:r w:rsidR="0046176D" w:rsidRPr="00173919">
        <w:rPr>
          <w:rFonts w:cs="Arial"/>
        </w:rPr>
        <w:t> </w:t>
      </w:r>
      <w:r w:rsidRPr="00173919">
        <w:rPr>
          <w:rFonts w:cs="Arial"/>
        </w:rPr>
        <w:t xml:space="preserve">m. </w:t>
      </w:r>
      <w:r w:rsidRPr="00173919">
        <w:rPr>
          <w:rFonts w:eastAsia="Times New Roman" w:cs="Arial"/>
          <w:lang w:eastAsia="ar-SA"/>
        </w:rPr>
        <w:t>Planeeritud äri- ja tootmismaa kruntide hoonestusalad võimaldavad kavandada hoonete ehitamist eraldiseisvatena või ehitatuna piirile kokku tuleohutusnõudeid järgides.</w:t>
      </w:r>
      <w:r w:rsidRPr="00173919">
        <w:rPr>
          <w:rFonts w:cs="Arial"/>
        </w:rPr>
        <w:t xml:space="preserve"> </w:t>
      </w:r>
      <w:r w:rsidRPr="00173919">
        <w:rPr>
          <w:rFonts w:eastAsia="Times New Roman" w:cs="Arial"/>
          <w:lang w:eastAsia="ar-SA"/>
        </w:rPr>
        <w:t>Naaberkinnistutest (planeeringuga piirnevad kinnistud)</w:t>
      </w:r>
      <w:r w:rsidRPr="00173919">
        <w:rPr>
          <w:rFonts w:cs="Arial"/>
        </w:rPr>
        <w:t xml:space="preserve"> </w:t>
      </w:r>
      <w:r w:rsidRPr="00173919">
        <w:rPr>
          <w:rFonts w:eastAsia="Times New Roman" w:cs="Arial"/>
          <w:lang w:eastAsia="ar-SA"/>
        </w:rPr>
        <w:t>paiknevad hoonestusalad piiridest minimaalselt 4</w:t>
      </w:r>
      <w:r w:rsidR="0046176D" w:rsidRPr="00173919">
        <w:rPr>
          <w:rFonts w:cs="Arial"/>
        </w:rPr>
        <w:t> </w:t>
      </w:r>
      <w:r w:rsidRPr="00173919">
        <w:rPr>
          <w:rFonts w:eastAsia="Times New Roman" w:cs="Arial"/>
          <w:lang w:eastAsia="ar-SA"/>
        </w:rPr>
        <w:t>m kaugusel.</w:t>
      </w:r>
    </w:p>
    <w:p w14:paraId="5AD582CB" w14:textId="77777777" w:rsidR="00C82D73" w:rsidRPr="00173919" w:rsidRDefault="00C82D73" w:rsidP="00C82D73">
      <w:pPr>
        <w:spacing w:before="0" w:after="0"/>
        <w:jc w:val="both"/>
        <w:rPr>
          <w:rFonts w:cs="Arial"/>
        </w:rPr>
      </w:pPr>
      <w:r w:rsidRPr="00173919">
        <w:rPr>
          <w:rFonts w:cs="Arial"/>
        </w:rPr>
        <w:t>Päästemeeskonnale peab olema tagatud päästetööde tegemiseks piisav juurdepääs tulekahju kustutamiseks ettenähtud päästevahenditega.</w:t>
      </w:r>
    </w:p>
    <w:p w14:paraId="4C077C96" w14:textId="77777777" w:rsidR="00C82D73" w:rsidRPr="00173919" w:rsidRDefault="00C82D73" w:rsidP="00C82D73">
      <w:pPr>
        <w:spacing w:before="0" w:after="0"/>
        <w:jc w:val="both"/>
        <w:rPr>
          <w:rFonts w:eastAsia="Calibri" w:cs="Arial"/>
        </w:rPr>
      </w:pPr>
      <w:r w:rsidRPr="00173919">
        <w:rPr>
          <w:rFonts w:eastAsia="Calibri" w:cs="Arial"/>
        </w:rPr>
        <w:t>Hoone(te) korruste arvust, kõrgusest, pindalast ja kasutajate arvust ning kasutusviisist tulenevalt määrata täpne tuleohutusklass ehitusprojekti koostamisel.</w:t>
      </w:r>
    </w:p>
    <w:p w14:paraId="3C45524B" w14:textId="77777777" w:rsidR="00262FB7" w:rsidRPr="00173919" w:rsidRDefault="00262FB7" w:rsidP="00976E99">
      <w:pPr>
        <w:spacing w:before="0" w:after="0"/>
        <w:jc w:val="both"/>
        <w:rPr>
          <w:rFonts w:cs="Arial"/>
        </w:rPr>
      </w:pPr>
    </w:p>
    <w:p w14:paraId="1311B3E1" w14:textId="3B3471E0" w:rsidR="00262FB7" w:rsidRPr="00173919" w:rsidRDefault="00262FB7" w:rsidP="00F32844">
      <w:pPr>
        <w:pStyle w:val="Pealkiri2"/>
        <w:tabs>
          <w:tab w:val="left" w:pos="426"/>
        </w:tabs>
        <w:jc w:val="both"/>
        <w:rPr>
          <w:rFonts w:cs="Arial"/>
          <w:szCs w:val="22"/>
        </w:rPr>
      </w:pPr>
      <w:bookmarkStart w:id="53" w:name="_Toc226707867"/>
      <w:r w:rsidRPr="00173919">
        <w:rPr>
          <w:rFonts w:cs="Arial"/>
          <w:szCs w:val="22"/>
        </w:rPr>
        <w:t>Kuritegevuse riske vähendavad nõuded ja tingimused</w:t>
      </w:r>
      <w:bookmarkEnd w:id="53"/>
    </w:p>
    <w:p w14:paraId="22B93872" w14:textId="7D5152A2" w:rsidR="00827244" w:rsidRPr="00173919" w:rsidRDefault="00827244" w:rsidP="00827244">
      <w:pPr>
        <w:spacing w:before="0" w:after="0"/>
        <w:jc w:val="both"/>
        <w:rPr>
          <w:rFonts w:cs="Arial"/>
        </w:rPr>
      </w:pPr>
      <w:bookmarkStart w:id="54" w:name="_Toc497647814"/>
      <w:r w:rsidRPr="00173919">
        <w:rPr>
          <w:rFonts w:cs="Arial"/>
        </w:rPr>
        <w:t>Planeeritaval maa-alal arvestada vajalike meetmetega kuritegevuse ennetamiseks juhindudes dokumendist EVS</w:t>
      </w:r>
      <w:r w:rsidR="0046176D" w:rsidRPr="00173919">
        <w:rPr>
          <w:rFonts w:cs="Arial"/>
        </w:rPr>
        <w:t> </w:t>
      </w:r>
      <w:r w:rsidRPr="00173919">
        <w:rPr>
          <w:rFonts w:cs="Arial"/>
        </w:rPr>
        <w:t>809-1:2002 „Kuritegevuse ennetamine. Linnaplaneerimine ja arhitektuur” osa 1: Linnaplaneerimine. Planeeritaval alal on planeerimise ja strateegiate rakendamine võimalik teatud piires, rakendatavad võimalused on järgmised:</w:t>
      </w:r>
    </w:p>
    <w:p w14:paraId="36B73FC3"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nähtavus</w:t>
      </w:r>
    </w:p>
    <w:p w14:paraId="2F15E738"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juurdepääsuvõimalus</w:t>
      </w:r>
    </w:p>
    <w:p w14:paraId="76541ED7"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territoriaalsus</w:t>
      </w:r>
    </w:p>
    <w:p w14:paraId="14301399"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vastupidavus</w:t>
      </w:r>
    </w:p>
    <w:p w14:paraId="136C80DE"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valgustatus</w:t>
      </w:r>
    </w:p>
    <w:p w14:paraId="44988589" w14:textId="77777777" w:rsidR="00827244" w:rsidRPr="00173919" w:rsidRDefault="00827244" w:rsidP="00827244">
      <w:pPr>
        <w:spacing w:before="0" w:after="0"/>
        <w:jc w:val="both"/>
        <w:rPr>
          <w:rFonts w:cs="Arial"/>
        </w:rPr>
      </w:pPr>
      <w:r w:rsidRPr="00173919">
        <w:rPr>
          <w:rFonts w:cs="Arial"/>
        </w:rPr>
        <w:t>Käesolev planeering soovitab:</w:t>
      </w:r>
    </w:p>
    <w:p w14:paraId="2A47BE26"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kinnistu valgustada ja heakorrastada</w:t>
      </w:r>
    </w:p>
    <w:p w14:paraId="1D56886E"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tagada hea nähtavus</w:t>
      </w:r>
    </w:p>
    <w:p w14:paraId="1BBCA886" w14:textId="77777777" w:rsidR="00827244" w:rsidRPr="00173919" w:rsidRDefault="00827244">
      <w:pPr>
        <w:numPr>
          <w:ilvl w:val="0"/>
          <w:numId w:val="20"/>
        </w:numPr>
        <w:tabs>
          <w:tab w:val="clear" w:pos="420"/>
        </w:tabs>
        <w:suppressAutoHyphens/>
        <w:spacing w:before="0" w:after="0"/>
        <w:ind w:left="284" w:hanging="224"/>
        <w:jc w:val="both"/>
        <w:rPr>
          <w:rFonts w:cs="Arial"/>
        </w:rPr>
      </w:pPr>
      <w:r w:rsidRPr="00173919">
        <w:rPr>
          <w:rFonts w:cs="Arial"/>
        </w:rPr>
        <w:t>kasutada vastupidavaid materjale</w:t>
      </w:r>
    </w:p>
    <w:p w14:paraId="2F99D7E0" w14:textId="77777777" w:rsidR="00827244" w:rsidRPr="00173919" w:rsidRDefault="00827244" w:rsidP="00827244">
      <w:pPr>
        <w:spacing w:before="0" w:after="0"/>
        <w:jc w:val="both"/>
        <w:rPr>
          <w:rFonts w:cs="Arial"/>
        </w:rPr>
      </w:pPr>
      <w:r w:rsidRPr="00173919">
        <w:rPr>
          <w:rFonts w:cs="Arial"/>
        </w:rPr>
        <w:t>Ehitusprojekti staadiumis lahendatakse välise valgustuse paiknemine.</w:t>
      </w:r>
    </w:p>
    <w:p w14:paraId="280E7561" w14:textId="77777777" w:rsidR="001F370A" w:rsidRPr="00173919" w:rsidRDefault="001F370A" w:rsidP="00827244">
      <w:pPr>
        <w:spacing w:before="0" w:after="0"/>
        <w:jc w:val="both"/>
        <w:rPr>
          <w:rFonts w:cs="Arial"/>
        </w:rPr>
      </w:pPr>
    </w:p>
    <w:p w14:paraId="1B10236D" w14:textId="71EB95C8" w:rsidR="00233A5D" w:rsidRPr="00173919" w:rsidRDefault="00233A5D" w:rsidP="00F32844">
      <w:pPr>
        <w:pStyle w:val="Pealkiri2"/>
      </w:pPr>
      <w:bookmarkStart w:id="55" w:name="_Toc226707868"/>
      <w:r w:rsidRPr="00173919">
        <w:t>Servituutide seadmise vajadus</w:t>
      </w:r>
      <w:r w:rsidR="001D170D" w:rsidRPr="00173919">
        <w:t xml:space="preserve"> ja planeeritavad kitsendused</w:t>
      </w:r>
      <w:bookmarkEnd w:id="55"/>
    </w:p>
    <w:p w14:paraId="64E07B40" w14:textId="6EFF2E37" w:rsidR="001D170D" w:rsidRPr="00173919" w:rsidRDefault="001D170D" w:rsidP="001D170D">
      <w:pPr>
        <w:spacing w:before="0" w:after="0"/>
        <w:rPr>
          <w:rFonts w:eastAsia="Calibri" w:cs="Arial"/>
          <w:b/>
          <w:bCs/>
          <w:u w:val="single"/>
        </w:rPr>
      </w:pPr>
      <w:r w:rsidRPr="00173919">
        <w:rPr>
          <w:rFonts w:eastAsia="Calibri" w:cs="Arial"/>
          <w:b/>
          <w:bCs/>
          <w:u w:val="single"/>
        </w:rPr>
        <w:t>Servituutide seadmine:</w:t>
      </w:r>
    </w:p>
    <w:p w14:paraId="419E2B83" w14:textId="75DE1BE1" w:rsidR="00233A5D" w:rsidRPr="00173919" w:rsidRDefault="00233A5D" w:rsidP="007A5E6A">
      <w:pPr>
        <w:spacing w:before="0" w:after="200"/>
        <w:jc w:val="both"/>
        <w:rPr>
          <w:rFonts w:cs="Arial"/>
        </w:rPr>
      </w:pPr>
      <w:r w:rsidRPr="00173919">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bookmarkEnd w:id="54"/>
    <w:p w14:paraId="5C5B6A42" w14:textId="6B286A20" w:rsidR="00233A5D" w:rsidRPr="00173919" w:rsidRDefault="00233A5D" w:rsidP="0046176D">
      <w:pPr>
        <w:spacing w:before="0" w:after="0"/>
        <w:jc w:val="both"/>
        <w:rPr>
          <w:rFonts w:cs="Arial"/>
          <w:u w:val="single"/>
        </w:rPr>
      </w:pPr>
      <w:r w:rsidRPr="00173919">
        <w:rPr>
          <w:rFonts w:cs="Arial"/>
          <w:u w:val="single"/>
        </w:rPr>
        <w:t>Pos 1</w:t>
      </w:r>
    </w:p>
    <w:p w14:paraId="3A085DF0" w14:textId="5E341965" w:rsidR="00233A5D" w:rsidRPr="00173919" w:rsidRDefault="00E07EF1">
      <w:pPr>
        <w:numPr>
          <w:ilvl w:val="0"/>
          <w:numId w:val="26"/>
        </w:numPr>
        <w:spacing w:before="0" w:after="0"/>
        <w:ind w:left="284" w:hanging="207"/>
        <w:jc w:val="both"/>
        <w:rPr>
          <w:rFonts w:cs="Arial"/>
        </w:rPr>
      </w:pPr>
      <w:r>
        <w:rPr>
          <w:rFonts w:cs="Arial"/>
        </w:rPr>
        <w:t>v</w:t>
      </w:r>
      <w:r w:rsidR="00233A5D" w:rsidRPr="00173919">
        <w:rPr>
          <w:rFonts w:cs="Arial"/>
        </w:rPr>
        <w:t>eetrassi</w:t>
      </w:r>
      <w:r w:rsidR="00233A5D" w:rsidRPr="00E07EF1">
        <w:rPr>
          <w:rFonts w:cs="Arial"/>
        </w:rPr>
        <w:t xml:space="preserve"> </w:t>
      </w:r>
      <w:r w:rsidR="00233A5D" w:rsidRPr="00173919">
        <w:rPr>
          <w:rFonts w:cs="Arial"/>
        </w:rPr>
        <w:t>ja</w:t>
      </w:r>
      <w:r w:rsidR="00233A5D" w:rsidRPr="00E07EF1">
        <w:rPr>
          <w:rFonts w:cs="Arial"/>
        </w:rPr>
        <w:t xml:space="preserve"> </w:t>
      </w:r>
      <w:r w:rsidR="00233A5D" w:rsidRPr="00173919">
        <w:rPr>
          <w:rFonts w:cs="Arial"/>
        </w:rPr>
        <w:t>reovee</w:t>
      </w:r>
      <w:r w:rsidR="00233A5D" w:rsidRPr="00E07EF1">
        <w:rPr>
          <w:rFonts w:cs="Arial"/>
        </w:rPr>
        <w:t xml:space="preserve"> </w:t>
      </w:r>
      <w:r w:rsidR="00233A5D" w:rsidRPr="00173919">
        <w:rPr>
          <w:rFonts w:cs="Arial"/>
        </w:rPr>
        <w:t>kanalisatsioonitrassi</w:t>
      </w:r>
      <w:r w:rsidR="00233A5D" w:rsidRPr="00E07EF1">
        <w:rPr>
          <w:rFonts w:cs="Arial"/>
        </w:rPr>
        <w:t xml:space="preserve"> </w:t>
      </w:r>
      <w:r w:rsidR="00233A5D" w:rsidRPr="00173919">
        <w:rPr>
          <w:rFonts w:cs="Arial"/>
        </w:rPr>
        <w:t>liitumispunktile,</w:t>
      </w:r>
      <w:r w:rsidR="00233A5D" w:rsidRPr="00E07EF1">
        <w:rPr>
          <w:rFonts w:cs="Arial"/>
        </w:rPr>
        <w:t xml:space="preserve"> </w:t>
      </w:r>
      <w:r w:rsidR="00233A5D" w:rsidRPr="00173919">
        <w:rPr>
          <w:rFonts w:cs="Arial"/>
        </w:rPr>
        <w:t>2 m</w:t>
      </w:r>
      <w:r w:rsidR="00233A5D" w:rsidRPr="00E07EF1">
        <w:rPr>
          <w:rFonts w:cs="Arial"/>
        </w:rPr>
        <w:t xml:space="preserve"> </w:t>
      </w:r>
      <w:r w:rsidR="00233A5D" w:rsidRPr="00173919">
        <w:rPr>
          <w:rFonts w:cs="Arial"/>
        </w:rPr>
        <w:t>liitumispunkti</w:t>
      </w:r>
      <w:r w:rsidR="00233A5D" w:rsidRPr="00E07EF1">
        <w:rPr>
          <w:rFonts w:cs="Arial"/>
        </w:rPr>
        <w:t xml:space="preserve"> </w:t>
      </w:r>
      <w:r w:rsidR="00233A5D" w:rsidRPr="00173919">
        <w:rPr>
          <w:rFonts w:cs="Arial"/>
        </w:rPr>
        <w:t>keskmest</w:t>
      </w:r>
      <w:r w:rsidR="00233A5D" w:rsidRPr="00E07EF1">
        <w:rPr>
          <w:rFonts w:cs="Arial"/>
        </w:rPr>
        <w:t xml:space="preserve"> </w:t>
      </w:r>
      <w:r w:rsidR="00233A5D" w:rsidRPr="00173919">
        <w:rPr>
          <w:rFonts w:cs="Arial"/>
        </w:rPr>
        <w:t>ümber</w:t>
      </w:r>
      <w:r w:rsidR="00233A5D" w:rsidRPr="00E07EF1">
        <w:rPr>
          <w:rFonts w:cs="Arial"/>
        </w:rPr>
        <w:t xml:space="preserve"> </w:t>
      </w:r>
      <w:r w:rsidR="00233A5D" w:rsidRPr="00173919">
        <w:rPr>
          <w:rFonts w:cs="Arial"/>
        </w:rPr>
        <w:t>perimeetri võrguvaldaja kasuks;</w:t>
      </w:r>
    </w:p>
    <w:p w14:paraId="6E08929B" w14:textId="68166C90" w:rsidR="00233A5D" w:rsidRPr="00173919" w:rsidRDefault="00233A5D">
      <w:pPr>
        <w:numPr>
          <w:ilvl w:val="0"/>
          <w:numId w:val="26"/>
        </w:numPr>
        <w:spacing w:before="0" w:after="0"/>
        <w:ind w:left="284" w:hanging="207"/>
        <w:jc w:val="both"/>
        <w:rPr>
          <w:rFonts w:cs="Arial"/>
        </w:rPr>
      </w:pPr>
      <w:r w:rsidRPr="00173919">
        <w:rPr>
          <w:rFonts w:cs="Arial"/>
        </w:rPr>
        <w:t>planeeritud elektripaigaldise liitumiskilbile, 1 m laiuselt kilbi väliskontuurist võrguvaldaja kasuks</w:t>
      </w:r>
      <w:r w:rsidR="00DE7B92" w:rsidRPr="00173919">
        <w:rPr>
          <w:rFonts w:cs="Arial"/>
        </w:rPr>
        <w:t>;</w:t>
      </w:r>
    </w:p>
    <w:p w14:paraId="2ED22B7E" w14:textId="313DD4EF" w:rsidR="00DE7B92" w:rsidRPr="00173919" w:rsidRDefault="00DE7B92">
      <w:pPr>
        <w:numPr>
          <w:ilvl w:val="0"/>
          <w:numId w:val="26"/>
        </w:numPr>
        <w:spacing w:before="0" w:after="0"/>
        <w:ind w:left="284" w:hanging="207"/>
        <w:jc w:val="both"/>
        <w:rPr>
          <w:rFonts w:cs="Arial"/>
        </w:rPr>
      </w:pPr>
      <w:r w:rsidRPr="00173919">
        <w:rPr>
          <w:rFonts w:cs="Arial"/>
        </w:rPr>
        <w:t>juurdepääsu servituudi vajadus pos nr 3 kasuks sõiduteele;</w:t>
      </w:r>
    </w:p>
    <w:p w14:paraId="707B721A" w14:textId="2C1E9FFB" w:rsidR="00DE7B92" w:rsidRPr="00173919" w:rsidRDefault="00DE7B92">
      <w:pPr>
        <w:numPr>
          <w:ilvl w:val="0"/>
          <w:numId w:val="26"/>
        </w:numPr>
        <w:spacing w:before="0" w:after="0"/>
        <w:ind w:left="284" w:hanging="207"/>
        <w:jc w:val="both"/>
        <w:rPr>
          <w:rFonts w:cs="Arial"/>
        </w:rPr>
      </w:pPr>
      <w:r w:rsidRPr="00173919">
        <w:rPr>
          <w:rFonts w:cs="Arial"/>
        </w:rPr>
        <w:t>juurdepääsu servituudi vajadus pos nr 2 ja 3 kasuks jalgteele.</w:t>
      </w:r>
    </w:p>
    <w:p w14:paraId="765F2A36" w14:textId="128F3863" w:rsidR="00DE7B92" w:rsidRPr="00173919" w:rsidRDefault="00DE7B92" w:rsidP="0046176D">
      <w:pPr>
        <w:spacing w:before="0" w:after="0"/>
        <w:jc w:val="both"/>
        <w:rPr>
          <w:rFonts w:cs="Arial"/>
          <w:u w:val="single"/>
        </w:rPr>
      </w:pPr>
      <w:r w:rsidRPr="00173919">
        <w:rPr>
          <w:rFonts w:cs="Arial"/>
          <w:u w:val="single"/>
        </w:rPr>
        <w:lastRenderedPageBreak/>
        <w:t>Pos 2</w:t>
      </w:r>
    </w:p>
    <w:p w14:paraId="3BE35D91" w14:textId="340FB20A" w:rsidR="00DE7B92" w:rsidRPr="00173919" w:rsidRDefault="00E07EF1">
      <w:pPr>
        <w:numPr>
          <w:ilvl w:val="0"/>
          <w:numId w:val="26"/>
        </w:numPr>
        <w:spacing w:before="0" w:after="0"/>
        <w:ind w:left="284" w:hanging="207"/>
        <w:jc w:val="both"/>
        <w:rPr>
          <w:rFonts w:cs="Arial"/>
        </w:rPr>
      </w:pPr>
      <w:r>
        <w:rPr>
          <w:rFonts w:cs="Arial"/>
        </w:rPr>
        <w:t>v</w:t>
      </w:r>
      <w:r w:rsidR="00DE7B92" w:rsidRPr="00173919">
        <w:rPr>
          <w:rFonts w:cs="Arial"/>
        </w:rPr>
        <w:t>eetrassi ja reovee kanalisatsioonitrassi liitumispunktile, 2 m liitumispunkti keskmest ümber perimeetri võrguvaldaja kasuks;</w:t>
      </w:r>
    </w:p>
    <w:p w14:paraId="3FD15BB5" w14:textId="23A44C53" w:rsidR="00DE7B92" w:rsidRPr="00173919" w:rsidRDefault="00DE7B92">
      <w:pPr>
        <w:numPr>
          <w:ilvl w:val="0"/>
          <w:numId w:val="26"/>
        </w:numPr>
        <w:spacing w:before="0" w:after="0"/>
        <w:ind w:left="284" w:hanging="207"/>
        <w:jc w:val="both"/>
        <w:rPr>
          <w:rFonts w:cs="Arial"/>
        </w:rPr>
      </w:pPr>
      <w:r w:rsidRPr="00173919">
        <w:rPr>
          <w:rFonts w:cs="Arial"/>
        </w:rPr>
        <w:t>planeeritud elektripaigaldise liitumiskilbile, 1 m laiuselt kilbi väliskontuurist võrguvaldaja kasuks;</w:t>
      </w:r>
    </w:p>
    <w:p w14:paraId="25EE5DF9" w14:textId="358C9C7F" w:rsidR="00DE7B92" w:rsidRPr="00173919" w:rsidRDefault="00DE7B92">
      <w:pPr>
        <w:numPr>
          <w:ilvl w:val="0"/>
          <w:numId w:val="26"/>
        </w:numPr>
        <w:spacing w:before="0" w:after="0"/>
        <w:ind w:left="284" w:hanging="207"/>
        <w:jc w:val="both"/>
        <w:rPr>
          <w:rFonts w:cs="Arial"/>
        </w:rPr>
      </w:pPr>
      <w:r w:rsidRPr="00173919">
        <w:rPr>
          <w:rFonts w:cs="Arial"/>
        </w:rPr>
        <w:t>juurdepääsu servituudi vajadus alajaama valdaja kasuks;</w:t>
      </w:r>
    </w:p>
    <w:p w14:paraId="075A926D" w14:textId="77777777" w:rsidR="00DE7B92" w:rsidRPr="00173919" w:rsidRDefault="00DE7B92">
      <w:pPr>
        <w:numPr>
          <w:ilvl w:val="0"/>
          <w:numId w:val="26"/>
        </w:numPr>
        <w:spacing w:before="0" w:after="0"/>
        <w:ind w:left="284" w:hanging="207"/>
        <w:jc w:val="both"/>
        <w:rPr>
          <w:rFonts w:cs="Arial"/>
        </w:rPr>
      </w:pPr>
      <w:r w:rsidRPr="00173919">
        <w:rPr>
          <w:rFonts w:cs="Arial"/>
        </w:rPr>
        <w:t>juurdepääsu servituudi vajadus pos nr 3 kasuks sõiduteele;</w:t>
      </w:r>
    </w:p>
    <w:p w14:paraId="38B01CF7" w14:textId="1ED9C4D1" w:rsidR="00DE7B92" w:rsidRPr="00173919" w:rsidRDefault="00DE7B92">
      <w:pPr>
        <w:numPr>
          <w:ilvl w:val="0"/>
          <w:numId w:val="26"/>
        </w:numPr>
        <w:spacing w:before="0" w:after="0"/>
        <w:ind w:left="284" w:hanging="207"/>
        <w:jc w:val="both"/>
        <w:rPr>
          <w:rFonts w:cs="Arial"/>
        </w:rPr>
      </w:pPr>
      <w:r w:rsidRPr="00173919">
        <w:rPr>
          <w:rFonts w:cs="Arial"/>
        </w:rPr>
        <w:t>juurdepääsu servituudi vajadus pos nr 3 kasuks jalgteele.</w:t>
      </w:r>
    </w:p>
    <w:p w14:paraId="790779E6" w14:textId="77777777" w:rsidR="00DE7B92" w:rsidRPr="00173919" w:rsidRDefault="00DE7B92" w:rsidP="0046176D">
      <w:pPr>
        <w:spacing w:before="0" w:after="0"/>
        <w:jc w:val="both"/>
        <w:rPr>
          <w:rFonts w:cs="Arial"/>
        </w:rPr>
      </w:pPr>
    </w:p>
    <w:p w14:paraId="49CCECC9" w14:textId="6B75433A" w:rsidR="00DE7B92" w:rsidRPr="00173919" w:rsidRDefault="00DE7B92" w:rsidP="0046176D">
      <w:pPr>
        <w:spacing w:before="0" w:after="0"/>
        <w:jc w:val="both"/>
        <w:rPr>
          <w:rFonts w:cs="Arial"/>
          <w:u w:val="single"/>
        </w:rPr>
      </w:pPr>
      <w:r w:rsidRPr="00173919">
        <w:rPr>
          <w:rFonts w:cs="Arial"/>
          <w:u w:val="single"/>
        </w:rPr>
        <w:t>Pos 3</w:t>
      </w:r>
    </w:p>
    <w:p w14:paraId="55A4C857" w14:textId="62C41A9A" w:rsidR="00DE7B92" w:rsidRPr="00173919" w:rsidRDefault="00E07EF1">
      <w:pPr>
        <w:numPr>
          <w:ilvl w:val="0"/>
          <w:numId w:val="26"/>
        </w:numPr>
        <w:spacing w:before="0" w:after="0"/>
        <w:ind w:left="284" w:hanging="207"/>
        <w:jc w:val="both"/>
        <w:rPr>
          <w:rFonts w:cs="Arial"/>
        </w:rPr>
      </w:pPr>
      <w:r>
        <w:rPr>
          <w:rFonts w:cs="Arial"/>
        </w:rPr>
        <w:t>v</w:t>
      </w:r>
      <w:r w:rsidR="00DE7B92" w:rsidRPr="00173919">
        <w:rPr>
          <w:rFonts w:cs="Arial"/>
        </w:rPr>
        <w:t>eetrassi</w:t>
      </w:r>
      <w:r w:rsidR="00DE7B92" w:rsidRPr="00E07EF1">
        <w:rPr>
          <w:rFonts w:cs="Arial"/>
          <w:spacing w:val="-2"/>
        </w:rPr>
        <w:t xml:space="preserve"> </w:t>
      </w:r>
      <w:r w:rsidR="00DE7B92" w:rsidRPr="00173919">
        <w:rPr>
          <w:rFonts w:cs="Arial"/>
        </w:rPr>
        <w:t>ja</w:t>
      </w:r>
      <w:r w:rsidR="00DE7B92" w:rsidRPr="00E07EF1">
        <w:rPr>
          <w:rFonts w:cs="Arial"/>
          <w:spacing w:val="-2"/>
        </w:rPr>
        <w:t xml:space="preserve"> </w:t>
      </w:r>
      <w:r w:rsidR="00DE7B92" w:rsidRPr="00173919">
        <w:rPr>
          <w:rFonts w:cs="Arial"/>
        </w:rPr>
        <w:t>kanalisatsiooni</w:t>
      </w:r>
      <w:r w:rsidR="00DE7B92" w:rsidRPr="00E07EF1">
        <w:rPr>
          <w:rFonts w:cs="Arial"/>
          <w:spacing w:val="-2"/>
        </w:rPr>
        <w:t xml:space="preserve"> </w:t>
      </w:r>
      <w:r w:rsidR="00DE7B92" w:rsidRPr="00173919">
        <w:rPr>
          <w:rFonts w:cs="Arial"/>
        </w:rPr>
        <w:t>survetrassi</w:t>
      </w:r>
      <w:r w:rsidR="00DE7B92" w:rsidRPr="00E07EF1">
        <w:rPr>
          <w:rFonts w:cs="Arial"/>
          <w:spacing w:val="-2"/>
        </w:rPr>
        <w:t xml:space="preserve"> </w:t>
      </w:r>
      <w:r w:rsidR="00DE7B92" w:rsidRPr="00173919">
        <w:rPr>
          <w:rFonts w:cs="Arial"/>
        </w:rPr>
        <w:t>liitumispunktile,</w:t>
      </w:r>
      <w:r w:rsidR="00DE7B92" w:rsidRPr="00E07EF1">
        <w:rPr>
          <w:rFonts w:cs="Arial"/>
          <w:spacing w:val="-2"/>
        </w:rPr>
        <w:t xml:space="preserve"> </w:t>
      </w:r>
      <w:r w:rsidR="00DE7B92" w:rsidRPr="00173919">
        <w:rPr>
          <w:rFonts w:cs="Arial"/>
        </w:rPr>
        <w:t>2 m</w:t>
      </w:r>
      <w:r w:rsidR="00DE7B92" w:rsidRPr="00E07EF1">
        <w:rPr>
          <w:rFonts w:cs="Arial"/>
          <w:spacing w:val="-2"/>
        </w:rPr>
        <w:t xml:space="preserve"> </w:t>
      </w:r>
      <w:r w:rsidR="00DE7B92" w:rsidRPr="00173919">
        <w:rPr>
          <w:rFonts w:cs="Arial"/>
        </w:rPr>
        <w:t>liitumispunkti</w:t>
      </w:r>
      <w:r w:rsidR="00DE7B92" w:rsidRPr="00E07EF1">
        <w:rPr>
          <w:rFonts w:cs="Arial"/>
          <w:spacing w:val="-2"/>
        </w:rPr>
        <w:t xml:space="preserve"> </w:t>
      </w:r>
      <w:r w:rsidR="00DE7B92" w:rsidRPr="00173919">
        <w:rPr>
          <w:rFonts w:cs="Arial"/>
        </w:rPr>
        <w:t>keskmest</w:t>
      </w:r>
      <w:r w:rsidR="00DE7B92" w:rsidRPr="00E07EF1">
        <w:rPr>
          <w:rFonts w:cs="Arial"/>
          <w:spacing w:val="-2"/>
        </w:rPr>
        <w:t xml:space="preserve"> </w:t>
      </w:r>
      <w:r w:rsidR="00DE7B92" w:rsidRPr="00173919">
        <w:rPr>
          <w:rFonts w:cs="Arial"/>
        </w:rPr>
        <w:t>ümber</w:t>
      </w:r>
      <w:r w:rsidR="00DE7B92" w:rsidRPr="00E07EF1">
        <w:rPr>
          <w:rFonts w:cs="Arial"/>
          <w:spacing w:val="-2"/>
        </w:rPr>
        <w:t xml:space="preserve"> </w:t>
      </w:r>
      <w:r w:rsidR="00DE7B92" w:rsidRPr="00173919">
        <w:rPr>
          <w:rFonts w:cs="Arial"/>
        </w:rPr>
        <w:t>perimeetri võrguvaldaja kasuks;</w:t>
      </w:r>
    </w:p>
    <w:p w14:paraId="7A95FB0C" w14:textId="77777777" w:rsidR="00DE7B92" w:rsidRPr="00173919" w:rsidRDefault="00DE7B92">
      <w:pPr>
        <w:numPr>
          <w:ilvl w:val="0"/>
          <w:numId w:val="26"/>
        </w:numPr>
        <w:spacing w:before="0" w:after="0"/>
        <w:ind w:left="284" w:hanging="207"/>
        <w:jc w:val="both"/>
        <w:rPr>
          <w:rFonts w:cs="Arial"/>
        </w:rPr>
      </w:pPr>
      <w:r w:rsidRPr="00173919">
        <w:rPr>
          <w:rFonts w:cs="Arial"/>
        </w:rPr>
        <w:t>planeeritud elektripaigaldise liitumiskilbile, 1 m laiuselt kilbi väliskontuurist võrguvaldaja kasuks;</w:t>
      </w:r>
    </w:p>
    <w:p w14:paraId="67C5E9D4" w14:textId="41C0E09F" w:rsidR="00DE7B92" w:rsidRPr="00173919" w:rsidRDefault="00DE7B92">
      <w:pPr>
        <w:numPr>
          <w:ilvl w:val="0"/>
          <w:numId w:val="26"/>
        </w:numPr>
        <w:spacing w:before="0" w:after="0"/>
        <w:ind w:left="284" w:hanging="207"/>
        <w:jc w:val="both"/>
        <w:rPr>
          <w:rFonts w:cs="Arial"/>
        </w:rPr>
      </w:pPr>
      <w:r w:rsidRPr="00173919">
        <w:rPr>
          <w:rFonts w:cs="Arial"/>
        </w:rPr>
        <w:t>juurdepääsu servituudi vajadus alajaama valdaja kasuks;</w:t>
      </w:r>
    </w:p>
    <w:p w14:paraId="29FB3150" w14:textId="01AA21F7" w:rsidR="00DE7B92" w:rsidRPr="00173919" w:rsidRDefault="00DE7B92">
      <w:pPr>
        <w:numPr>
          <w:ilvl w:val="0"/>
          <w:numId w:val="26"/>
        </w:numPr>
        <w:spacing w:before="0" w:after="0"/>
        <w:ind w:left="284" w:hanging="207"/>
        <w:jc w:val="both"/>
        <w:rPr>
          <w:rFonts w:cs="Arial"/>
        </w:rPr>
      </w:pPr>
      <w:r w:rsidRPr="00173919">
        <w:rPr>
          <w:rFonts w:cs="Arial"/>
          <w:color w:val="000000"/>
        </w:rPr>
        <w:t>planeeritud alajaamale, 2</w:t>
      </w:r>
      <w:r w:rsidRPr="00173919">
        <w:rPr>
          <w:rFonts w:cs="Arial"/>
        </w:rPr>
        <w:t> </w:t>
      </w:r>
      <w:r w:rsidRPr="00173919">
        <w:rPr>
          <w:rFonts w:cs="Arial"/>
          <w:color w:val="000000"/>
        </w:rPr>
        <w:t>m laiuselt alajaama väliskontuurist võrguvaldaja kasuks;</w:t>
      </w:r>
    </w:p>
    <w:p w14:paraId="07B0F031" w14:textId="24E64C1D" w:rsidR="00DE7B92" w:rsidRPr="00173919" w:rsidRDefault="00DE7B92">
      <w:pPr>
        <w:numPr>
          <w:ilvl w:val="0"/>
          <w:numId w:val="26"/>
        </w:numPr>
        <w:spacing w:before="0" w:after="0"/>
        <w:ind w:left="284" w:hanging="207"/>
        <w:jc w:val="both"/>
        <w:rPr>
          <w:rFonts w:cs="Arial"/>
        </w:rPr>
      </w:pPr>
      <w:r w:rsidRPr="00173919">
        <w:rPr>
          <w:rFonts w:cs="Arial"/>
        </w:rPr>
        <w:t>maakaabli trassile, äärmise kaabli teljest 1 m mõlemale poole kaablit võrguvaldaja kasuks</w:t>
      </w:r>
      <w:r w:rsidR="009A0A59" w:rsidRPr="00173919">
        <w:rPr>
          <w:rFonts w:cs="Arial"/>
        </w:rPr>
        <w:t>;</w:t>
      </w:r>
    </w:p>
    <w:p w14:paraId="2EFC3E56" w14:textId="165606B1" w:rsidR="009A0A59" w:rsidRPr="00173919" w:rsidRDefault="009A0A59">
      <w:pPr>
        <w:numPr>
          <w:ilvl w:val="0"/>
          <w:numId w:val="26"/>
        </w:numPr>
        <w:spacing w:before="0" w:after="0"/>
        <w:ind w:left="284" w:hanging="207"/>
        <w:jc w:val="both"/>
        <w:rPr>
          <w:rFonts w:cs="Arial"/>
        </w:rPr>
      </w:pPr>
      <w:r w:rsidRPr="00173919">
        <w:rPr>
          <w:rFonts w:cs="Arial"/>
        </w:rPr>
        <w:t>servituudi vajadusega ala kraavi hooldamiseks.</w:t>
      </w:r>
    </w:p>
    <w:p w14:paraId="16997655" w14:textId="77777777" w:rsidR="001F370A" w:rsidRPr="00173919" w:rsidRDefault="001F370A" w:rsidP="001F370A">
      <w:pPr>
        <w:spacing w:before="0" w:after="0"/>
        <w:jc w:val="both"/>
        <w:rPr>
          <w:rFonts w:cs="Arial"/>
        </w:rPr>
      </w:pPr>
    </w:p>
    <w:p w14:paraId="496070F2" w14:textId="305A8C36" w:rsidR="001F370A" w:rsidRPr="00173919" w:rsidRDefault="001F370A" w:rsidP="001F370A">
      <w:pPr>
        <w:spacing w:before="0" w:after="0"/>
        <w:jc w:val="both"/>
        <w:rPr>
          <w:rFonts w:cs="Arial"/>
          <w:u w:val="single"/>
        </w:rPr>
      </w:pPr>
      <w:r w:rsidRPr="00173919">
        <w:rPr>
          <w:rFonts w:cs="Arial"/>
          <w:u w:val="single"/>
        </w:rPr>
        <w:t>Pos 4</w:t>
      </w:r>
    </w:p>
    <w:p w14:paraId="13D9D28D" w14:textId="4CC86966" w:rsidR="001F370A" w:rsidRPr="00173919" w:rsidRDefault="00E07EF1">
      <w:pPr>
        <w:numPr>
          <w:ilvl w:val="0"/>
          <w:numId w:val="26"/>
        </w:numPr>
        <w:spacing w:before="0" w:after="0"/>
        <w:ind w:left="284" w:hanging="207"/>
        <w:jc w:val="both"/>
        <w:rPr>
          <w:rFonts w:cs="Arial"/>
        </w:rPr>
      </w:pPr>
      <w:r>
        <w:rPr>
          <w:rFonts w:cs="Arial"/>
        </w:rPr>
        <w:t>v</w:t>
      </w:r>
      <w:r w:rsidR="001F370A" w:rsidRPr="00173919">
        <w:rPr>
          <w:rFonts w:cs="Arial"/>
        </w:rPr>
        <w:t>eetrassi, sademevee ja reovee kanalisatsioonitrassi liitumispunktile, 2 m liitumispunkti keskmest ümber perimeetri võrguvaldaja kasuks;</w:t>
      </w:r>
    </w:p>
    <w:p w14:paraId="5284BD56" w14:textId="6188432A" w:rsidR="001F370A" w:rsidRPr="00173919" w:rsidRDefault="001F370A">
      <w:pPr>
        <w:numPr>
          <w:ilvl w:val="0"/>
          <w:numId w:val="26"/>
        </w:numPr>
        <w:spacing w:before="0" w:after="0"/>
        <w:ind w:left="284" w:hanging="207"/>
        <w:jc w:val="both"/>
        <w:rPr>
          <w:rFonts w:cs="Arial"/>
        </w:rPr>
      </w:pPr>
      <w:r w:rsidRPr="00173919">
        <w:rPr>
          <w:rFonts w:cs="Arial"/>
        </w:rPr>
        <w:t>planeeritud elektripaigaldise liitumiskilbile, 1 m laiuselt kilbi väliskontuurist võrguvaldaja kasuks.</w:t>
      </w:r>
    </w:p>
    <w:p w14:paraId="0697D0B0" w14:textId="77777777" w:rsidR="00DE7B92" w:rsidRPr="00173919" w:rsidRDefault="00DE7B92" w:rsidP="0046176D">
      <w:pPr>
        <w:spacing w:before="0" w:after="0"/>
        <w:jc w:val="both"/>
        <w:rPr>
          <w:rFonts w:cs="Arial"/>
        </w:rPr>
      </w:pPr>
    </w:p>
    <w:p w14:paraId="774C8CCA" w14:textId="6A4756E0" w:rsidR="00DE7B92" w:rsidRPr="00173919" w:rsidRDefault="00DE7B92" w:rsidP="0046176D">
      <w:pPr>
        <w:spacing w:before="0" w:after="0"/>
        <w:jc w:val="both"/>
        <w:rPr>
          <w:rFonts w:cs="Arial"/>
          <w:u w:val="single"/>
        </w:rPr>
      </w:pPr>
      <w:r w:rsidRPr="00173919">
        <w:rPr>
          <w:rFonts w:cs="Arial"/>
          <w:u w:val="single"/>
        </w:rPr>
        <w:t xml:space="preserve">Pos </w:t>
      </w:r>
      <w:r w:rsidR="001F370A" w:rsidRPr="00173919">
        <w:rPr>
          <w:rFonts w:cs="Arial"/>
          <w:u w:val="single"/>
        </w:rPr>
        <w:t>5</w:t>
      </w:r>
    </w:p>
    <w:p w14:paraId="4EC20C15" w14:textId="3741AEA4" w:rsidR="00DE7B92" w:rsidRPr="00173919" w:rsidRDefault="00E07EF1">
      <w:pPr>
        <w:numPr>
          <w:ilvl w:val="0"/>
          <w:numId w:val="26"/>
        </w:numPr>
        <w:spacing w:before="0" w:after="0"/>
        <w:ind w:left="284" w:hanging="207"/>
        <w:jc w:val="both"/>
        <w:rPr>
          <w:rFonts w:cs="Arial"/>
        </w:rPr>
      </w:pPr>
      <w:r>
        <w:rPr>
          <w:rFonts w:cs="Arial"/>
        </w:rPr>
        <w:t>v</w:t>
      </w:r>
      <w:r w:rsidR="00DE7B92" w:rsidRPr="00173919">
        <w:rPr>
          <w:rFonts w:cs="Arial"/>
        </w:rPr>
        <w:t>eetrassi, reovee kanalisatsioonitrassi ja kanalisatsiooni survetra</w:t>
      </w:r>
      <w:r w:rsidR="0046176D" w:rsidRPr="00173919">
        <w:rPr>
          <w:rFonts w:cs="Arial"/>
        </w:rPr>
        <w:t>s</w:t>
      </w:r>
      <w:r w:rsidR="00DE7B92" w:rsidRPr="00173919">
        <w:rPr>
          <w:rFonts w:cs="Arial"/>
        </w:rPr>
        <w:t>si liitumispunktile, 2 m liitumispunkti keskmest ümber perimeetri võrguvaldaja kasuks;</w:t>
      </w:r>
    </w:p>
    <w:p w14:paraId="05564E49" w14:textId="33F2374B" w:rsidR="00DE7B92" w:rsidRDefault="00DE7B92">
      <w:pPr>
        <w:numPr>
          <w:ilvl w:val="0"/>
          <w:numId w:val="26"/>
        </w:numPr>
        <w:spacing w:before="0" w:after="0"/>
        <w:ind w:left="284" w:hanging="207"/>
        <w:jc w:val="both"/>
        <w:rPr>
          <w:rFonts w:cs="Arial"/>
        </w:rPr>
      </w:pPr>
      <w:r w:rsidRPr="00173919">
        <w:rPr>
          <w:rFonts w:cs="Arial"/>
        </w:rPr>
        <w:t>veetrassile, reovee kanalisatsioonitrassile ja kanalisatsiooni survetrassile, 2 m äärmise trassi teljest mõlemale poole trassi võrguvaldaja kasuks;</w:t>
      </w:r>
    </w:p>
    <w:p w14:paraId="18987153" w14:textId="2175A3BA" w:rsidR="007F4D73" w:rsidRPr="00173919" w:rsidRDefault="007F4D73" w:rsidP="007F4D73">
      <w:pPr>
        <w:numPr>
          <w:ilvl w:val="0"/>
          <w:numId w:val="26"/>
        </w:numPr>
        <w:spacing w:before="0" w:after="0"/>
        <w:ind w:left="284" w:hanging="207"/>
        <w:jc w:val="both"/>
        <w:rPr>
          <w:rFonts w:cs="Arial"/>
        </w:rPr>
      </w:pPr>
      <w:r>
        <w:rPr>
          <w:rFonts w:cs="Arial"/>
        </w:rPr>
        <w:t>gaasitras</w:t>
      </w:r>
      <w:r w:rsidR="00C23E6E">
        <w:rPr>
          <w:rFonts w:cs="Arial"/>
        </w:rPr>
        <w:t>s</w:t>
      </w:r>
      <w:r>
        <w:rPr>
          <w:rFonts w:cs="Arial"/>
        </w:rPr>
        <w:t>ile</w:t>
      </w:r>
      <w:r w:rsidRPr="00173919">
        <w:rPr>
          <w:rFonts w:cs="Arial"/>
        </w:rPr>
        <w:t xml:space="preserve">, </w:t>
      </w:r>
      <w:r>
        <w:rPr>
          <w:rFonts w:cs="Arial"/>
        </w:rPr>
        <w:t>1</w:t>
      </w:r>
      <w:r w:rsidRPr="00173919">
        <w:rPr>
          <w:rFonts w:cs="Arial"/>
        </w:rPr>
        <w:t> m äärmise trassi teljest mõlemale poole trassi võrguvaldaja kasuks;</w:t>
      </w:r>
    </w:p>
    <w:p w14:paraId="005A05AD" w14:textId="093C524D" w:rsidR="007F4D73" w:rsidRPr="007F4D73" w:rsidRDefault="007F4D73" w:rsidP="007F4D73">
      <w:pPr>
        <w:numPr>
          <w:ilvl w:val="0"/>
          <w:numId w:val="26"/>
        </w:numPr>
        <w:spacing w:before="0" w:after="0"/>
        <w:ind w:left="284" w:hanging="207"/>
        <w:jc w:val="both"/>
        <w:rPr>
          <w:rFonts w:cs="Arial"/>
        </w:rPr>
      </w:pPr>
      <w:r>
        <w:rPr>
          <w:rFonts w:cs="Arial"/>
        </w:rPr>
        <w:t>gaasitrassi</w:t>
      </w:r>
      <w:r w:rsidRPr="00173919">
        <w:rPr>
          <w:rFonts w:cs="Arial"/>
        </w:rPr>
        <w:t xml:space="preserve"> liitumispunktile, </w:t>
      </w:r>
      <w:r>
        <w:rPr>
          <w:rFonts w:cs="Arial"/>
        </w:rPr>
        <w:t>1</w:t>
      </w:r>
      <w:r w:rsidRPr="00173919">
        <w:rPr>
          <w:rFonts w:cs="Arial"/>
        </w:rPr>
        <w:t> m liitumispunkti keskmest ümber perimeetri võrguvaldaja kasuks;</w:t>
      </w:r>
    </w:p>
    <w:p w14:paraId="27C3A142" w14:textId="77777777" w:rsidR="00DE7B92" w:rsidRPr="00173919" w:rsidRDefault="00DE7B92">
      <w:pPr>
        <w:numPr>
          <w:ilvl w:val="0"/>
          <w:numId w:val="26"/>
        </w:numPr>
        <w:spacing w:before="0" w:after="0"/>
        <w:ind w:left="284" w:hanging="207"/>
        <w:jc w:val="both"/>
        <w:rPr>
          <w:rFonts w:cs="Arial"/>
        </w:rPr>
      </w:pPr>
      <w:r w:rsidRPr="00173919">
        <w:rPr>
          <w:rFonts w:cs="Arial"/>
        </w:rPr>
        <w:t>maakaabli ja sidekaabli trassile, äärmise kaabli teljest 1 m mõlemale poole kaablit võrguvaldaja kasuks;</w:t>
      </w:r>
    </w:p>
    <w:p w14:paraId="170E32BA" w14:textId="77777777" w:rsidR="00DE7B92" w:rsidRDefault="00DE7B92">
      <w:pPr>
        <w:numPr>
          <w:ilvl w:val="0"/>
          <w:numId w:val="26"/>
        </w:numPr>
        <w:spacing w:before="0" w:after="0"/>
        <w:ind w:left="284" w:hanging="207"/>
        <w:jc w:val="both"/>
        <w:rPr>
          <w:rFonts w:cs="Arial"/>
        </w:rPr>
      </w:pPr>
      <w:r w:rsidRPr="00173919">
        <w:rPr>
          <w:rFonts w:cs="Arial"/>
        </w:rPr>
        <w:t>sidekaabli liitumispunktile, 1 m liitumispunkti keskmest ümber perimeetri võrguvaldaja kasuks.</w:t>
      </w:r>
    </w:p>
    <w:p w14:paraId="3C08E410" w14:textId="77777777" w:rsidR="007F4D73" w:rsidRDefault="007F4D73" w:rsidP="007F4D73">
      <w:pPr>
        <w:spacing w:before="0" w:after="0"/>
        <w:jc w:val="both"/>
        <w:rPr>
          <w:rFonts w:cs="Arial"/>
        </w:rPr>
      </w:pPr>
    </w:p>
    <w:p w14:paraId="00A17246" w14:textId="4DD37879" w:rsidR="007F4D73" w:rsidRPr="00173919" w:rsidRDefault="007F4D73" w:rsidP="007F4D73">
      <w:pPr>
        <w:spacing w:before="0" w:after="0"/>
        <w:jc w:val="both"/>
        <w:rPr>
          <w:rFonts w:cs="Arial"/>
          <w:u w:val="single"/>
        </w:rPr>
      </w:pPr>
      <w:r w:rsidRPr="00173919">
        <w:rPr>
          <w:rFonts w:cs="Arial"/>
          <w:u w:val="single"/>
        </w:rPr>
        <w:t>Katastriüksus Lennuradari tee L9 (65301:001:6184):</w:t>
      </w:r>
    </w:p>
    <w:p w14:paraId="4CA988EC" w14:textId="3239DD5A" w:rsidR="007F4D73" w:rsidRDefault="007F4D73" w:rsidP="007F4D73">
      <w:pPr>
        <w:numPr>
          <w:ilvl w:val="0"/>
          <w:numId w:val="26"/>
        </w:numPr>
        <w:spacing w:before="0" w:after="0"/>
        <w:ind w:left="284" w:hanging="207"/>
        <w:jc w:val="both"/>
        <w:rPr>
          <w:rFonts w:cs="Arial"/>
        </w:rPr>
      </w:pPr>
      <w:r w:rsidRPr="00173919">
        <w:rPr>
          <w:rFonts w:cs="Arial"/>
        </w:rPr>
        <w:t>maakaabli trassile, äärmise kaabli teljest 1 m mõlemale poole kaablit võrguvaldaja kasuks</w:t>
      </w:r>
      <w:r>
        <w:rPr>
          <w:rFonts w:cs="Arial"/>
        </w:rPr>
        <w:t>;</w:t>
      </w:r>
    </w:p>
    <w:p w14:paraId="25E86A1E" w14:textId="442A2FB9" w:rsidR="007F4D73" w:rsidRPr="00173919" w:rsidRDefault="007F4D73" w:rsidP="007F4D73">
      <w:pPr>
        <w:numPr>
          <w:ilvl w:val="0"/>
          <w:numId w:val="26"/>
        </w:numPr>
        <w:spacing w:before="0" w:after="0"/>
        <w:ind w:left="284" w:hanging="207"/>
        <w:jc w:val="both"/>
        <w:rPr>
          <w:rFonts w:cs="Arial"/>
        </w:rPr>
      </w:pPr>
      <w:r>
        <w:rPr>
          <w:rFonts w:cs="Arial"/>
        </w:rPr>
        <w:t>gaasitra</w:t>
      </w:r>
      <w:r w:rsidR="00C23E6E">
        <w:rPr>
          <w:rFonts w:cs="Arial"/>
        </w:rPr>
        <w:t>s</w:t>
      </w:r>
      <w:r>
        <w:rPr>
          <w:rFonts w:cs="Arial"/>
        </w:rPr>
        <w:t>sile</w:t>
      </w:r>
      <w:r w:rsidRPr="00173919">
        <w:rPr>
          <w:rFonts w:cs="Arial"/>
        </w:rPr>
        <w:t xml:space="preserve">, </w:t>
      </w:r>
      <w:r>
        <w:rPr>
          <w:rFonts w:cs="Arial"/>
        </w:rPr>
        <w:t>1</w:t>
      </w:r>
      <w:r w:rsidRPr="00173919">
        <w:rPr>
          <w:rFonts w:cs="Arial"/>
        </w:rPr>
        <w:t> m äärmise trassi teljest mõlemale poole trassi võrguvaldaja kasuks</w:t>
      </w:r>
      <w:r>
        <w:rPr>
          <w:rFonts w:cs="Arial"/>
        </w:rPr>
        <w:t>.</w:t>
      </w:r>
    </w:p>
    <w:p w14:paraId="37BD615A" w14:textId="77777777" w:rsidR="00DE7B92" w:rsidRPr="00173919" w:rsidRDefault="00DE7B92" w:rsidP="0046176D">
      <w:pPr>
        <w:spacing w:before="0" w:after="0"/>
        <w:jc w:val="both"/>
        <w:rPr>
          <w:rFonts w:cs="Arial"/>
        </w:rPr>
      </w:pPr>
    </w:p>
    <w:p w14:paraId="20828FC2" w14:textId="5513E7F2" w:rsidR="00DE7B92" w:rsidRPr="00173919" w:rsidRDefault="00DE7B92" w:rsidP="0046176D">
      <w:pPr>
        <w:spacing w:before="0" w:after="0"/>
        <w:jc w:val="both"/>
        <w:rPr>
          <w:rFonts w:cs="Arial"/>
          <w:u w:val="single"/>
        </w:rPr>
      </w:pPr>
      <w:r w:rsidRPr="00173919">
        <w:rPr>
          <w:rFonts w:cs="Arial"/>
          <w:u w:val="single"/>
        </w:rPr>
        <w:t>Katastriüksus</w:t>
      </w:r>
      <w:r w:rsidR="005C442B">
        <w:rPr>
          <w:rFonts w:cs="Arial"/>
          <w:u w:val="single"/>
        </w:rPr>
        <w:t xml:space="preserve"> </w:t>
      </w:r>
      <w:r w:rsidR="005C442B" w:rsidRPr="005C442B">
        <w:rPr>
          <w:rFonts w:cs="Arial"/>
          <w:u w:val="single"/>
        </w:rPr>
        <w:t>Lennuradari tee 14 // 15a</w:t>
      </w:r>
      <w:r w:rsidR="005C442B">
        <w:rPr>
          <w:rFonts w:cs="Arial"/>
          <w:u w:val="single"/>
        </w:rPr>
        <w:t xml:space="preserve"> (</w:t>
      </w:r>
      <w:r w:rsidR="005C442B" w:rsidRPr="005C442B">
        <w:rPr>
          <w:rFonts w:cs="Arial"/>
          <w:u w:val="single"/>
        </w:rPr>
        <w:t>65301:002:0850</w:t>
      </w:r>
      <w:r w:rsidR="005C442B">
        <w:rPr>
          <w:rFonts w:cs="Arial"/>
          <w:u w:val="single"/>
        </w:rPr>
        <w:t xml:space="preserve">); </w:t>
      </w:r>
      <w:r w:rsidR="005C442B" w:rsidRPr="005C442B">
        <w:rPr>
          <w:rFonts w:cs="Arial"/>
          <w:u w:val="single"/>
        </w:rPr>
        <w:t>Lennuradari tee L1</w:t>
      </w:r>
      <w:r w:rsidR="005C442B">
        <w:rPr>
          <w:rFonts w:cs="Arial"/>
          <w:u w:val="single"/>
        </w:rPr>
        <w:t xml:space="preserve"> (</w:t>
      </w:r>
      <w:r w:rsidR="005C442B" w:rsidRPr="005C442B">
        <w:rPr>
          <w:rFonts w:cs="Arial"/>
          <w:u w:val="single"/>
        </w:rPr>
        <w:t>65301:001:3521</w:t>
      </w:r>
      <w:r w:rsidR="005C442B">
        <w:rPr>
          <w:rFonts w:cs="Arial"/>
          <w:u w:val="single"/>
        </w:rPr>
        <w:t xml:space="preserve">); </w:t>
      </w:r>
      <w:r w:rsidR="005C442B" w:rsidRPr="005C442B">
        <w:rPr>
          <w:rFonts w:cs="Arial"/>
          <w:u w:val="single"/>
        </w:rPr>
        <w:t>Lennuradari tee L2</w:t>
      </w:r>
      <w:r w:rsidR="005C442B">
        <w:rPr>
          <w:rFonts w:cs="Arial"/>
          <w:u w:val="single"/>
        </w:rPr>
        <w:t xml:space="preserve"> (</w:t>
      </w:r>
      <w:r w:rsidR="005C442B" w:rsidRPr="005C442B">
        <w:rPr>
          <w:rFonts w:cs="Arial"/>
          <w:u w:val="single"/>
        </w:rPr>
        <w:t>65301:001:5042</w:t>
      </w:r>
      <w:r w:rsidR="005C442B">
        <w:rPr>
          <w:rFonts w:cs="Arial"/>
          <w:u w:val="single"/>
        </w:rPr>
        <w:t xml:space="preserve">); </w:t>
      </w:r>
      <w:r w:rsidR="005C442B" w:rsidRPr="005C442B">
        <w:rPr>
          <w:rFonts w:cs="Arial"/>
          <w:u w:val="single"/>
        </w:rPr>
        <w:t>Lennuradari tee 12</w:t>
      </w:r>
      <w:r w:rsidR="005C442B">
        <w:rPr>
          <w:rFonts w:cs="Arial"/>
          <w:u w:val="single"/>
        </w:rPr>
        <w:t xml:space="preserve"> (</w:t>
      </w:r>
      <w:r w:rsidR="005C442B" w:rsidRPr="005C442B">
        <w:rPr>
          <w:rFonts w:cs="Arial"/>
          <w:u w:val="single"/>
        </w:rPr>
        <w:t>65301:001:5041</w:t>
      </w:r>
      <w:r w:rsidR="005C442B">
        <w:rPr>
          <w:rFonts w:cs="Arial"/>
          <w:u w:val="single"/>
        </w:rPr>
        <w:t>)</w:t>
      </w:r>
      <w:r w:rsidRPr="00173919">
        <w:rPr>
          <w:rFonts w:cs="Arial"/>
          <w:u w:val="single"/>
        </w:rPr>
        <w:t>:</w:t>
      </w:r>
    </w:p>
    <w:p w14:paraId="4BD1D400" w14:textId="33451F1B" w:rsidR="00DE7B92" w:rsidRPr="00173919" w:rsidRDefault="00DE7B92">
      <w:pPr>
        <w:numPr>
          <w:ilvl w:val="0"/>
          <w:numId w:val="26"/>
        </w:numPr>
        <w:spacing w:before="0" w:after="0"/>
        <w:ind w:left="284" w:hanging="207"/>
        <w:jc w:val="both"/>
        <w:rPr>
          <w:rFonts w:cs="Arial"/>
        </w:rPr>
      </w:pPr>
      <w:r w:rsidRPr="00173919">
        <w:rPr>
          <w:rFonts w:cs="Arial"/>
        </w:rPr>
        <w:t>maakaabli trassile, äärmise kaabli teljest 1 m mõlemale poole kaablit võrguvaldaja kasuks.</w:t>
      </w:r>
    </w:p>
    <w:p w14:paraId="0D2DB6DF" w14:textId="77777777" w:rsidR="00FD5491" w:rsidRPr="00173919" w:rsidRDefault="00FD5491" w:rsidP="00FD5491">
      <w:pPr>
        <w:spacing w:before="0" w:after="0"/>
        <w:jc w:val="both"/>
        <w:rPr>
          <w:rFonts w:cs="Arial"/>
        </w:rPr>
      </w:pPr>
    </w:p>
    <w:p w14:paraId="6D446155" w14:textId="539123A0" w:rsidR="00FD5491" w:rsidRPr="00173919" w:rsidRDefault="00FD5491" w:rsidP="00FD5491">
      <w:pPr>
        <w:spacing w:before="0" w:after="0"/>
        <w:jc w:val="both"/>
        <w:rPr>
          <w:rFonts w:cs="Arial"/>
          <w:u w:val="single"/>
        </w:rPr>
      </w:pPr>
      <w:r w:rsidRPr="00173919">
        <w:rPr>
          <w:rFonts w:cs="Arial"/>
          <w:u w:val="single"/>
        </w:rPr>
        <w:t>Katastriüksus Lennuradari tee L8 (65301:001:6888):</w:t>
      </w:r>
    </w:p>
    <w:p w14:paraId="7356E9E5" w14:textId="45C9EFF6" w:rsidR="00FD5491" w:rsidRPr="00173919" w:rsidRDefault="00FD5491">
      <w:pPr>
        <w:numPr>
          <w:ilvl w:val="0"/>
          <w:numId w:val="26"/>
        </w:numPr>
        <w:spacing w:before="0" w:after="0"/>
        <w:ind w:left="284" w:hanging="207"/>
        <w:jc w:val="both"/>
        <w:rPr>
          <w:rFonts w:cs="Arial"/>
        </w:rPr>
      </w:pPr>
      <w:r w:rsidRPr="00173919">
        <w:rPr>
          <w:rFonts w:cs="Arial"/>
        </w:rPr>
        <w:t>maakaabli trassile, äärmise kaabli teljest 1 m mõlemale poole kaablit võrguvaldaja kasuks;</w:t>
      </w:r>
    </w:p>
    <w:p w14:paraId="16D7184A" w14:textId="54668181" w:rsidR="00FD5491" w:rsidRPr="00173919" w:rsidRDefault="00FD5491">
      <w:pPr>
        <w:numPr>
          <w:ilvl w:val="0"/>
          <w:numId w:val="26"/>
        </w:numPr>
        <w:spacing w:before="0" w:after="0"/>
        <w:ind w:left="284" w:hanging="207"/>
        <w:jc w:val="both"/>
        <w:rPr>
          <w:rFonts w:cs="Arial"/>
        </w:rPr>
      </w:pPr>
      <w:r w:rsidRPr="00173919">
        <w:rPr>
          <w:rFonts w:cs="Arial"/>
        </w:rPr>
        <w:t>planeeritud elektripaigaldise liitumiskilbile, 1 m laiuselt kilbi väliskontuurist võrguvaldaja kasuks;</w:t>
      </w:r>
    </w:p>
    <w:p w14:paraId="38C15E9D" w14:textId="77777777" w:rsidR="00FD5491" w:rsidRPr="00173919" w:rsidRDefault="00FD5491">
      <w:pPr>
        <w:numPr>
          <w:ilvl w:val="0"/>
          <w:numId w:val="26"/>
        </w:numPr>
        <w:spacing w:before="0" w:after="0"/>
        <w:ind w:left="284" w:hanging="207"/>
        <w:jc w:val="both"/>
        <w:rPr>
          <w:rFonts w:cs="Arial"/>
        </w:rPr>
      </w:pPr>
      <w:r w:rsidRPr="00173919">
        <w:rPr>
          <w:rFonts w:cs="Arial"/>
        </w:rPr>
        <w:t>veetrassile, reovee kanalisatsioonitrassile ja sademevee kanalisatsioonitrassile, 2 m äärmise trassi teljest mõlemale poole trassi võrguvaldaja kasuks;</w:t>
      </w:r>
    </w:p>
    <w:p w14:paraId="30349BA9" w14:textId="1C79BE23" w:rsidR="00FD5491" w:rsidRDefault="008855C4">
      <w:pPr>
        <w:numPr>
          <w:ilvl w:val="0"/>
          <w:numId w:val="26"/>
        </w:numPr>
        <w:spacing w:before="0" w:after="0"/>
        <w:ind w:left="284" w:hanging="207"/>
        <w:jc w:val="both"/>
        <w:rPr>
          <w:rFonts w:cs="Arial"/>
        </w:rPr>
      </w:pPr>
      <w:r>
        <w:rPr>
          <w:rFonts w:cs="Arial"/>
        </w:rPr>
        <w:t>v</w:t>
      </w:r>
      <w:r w:rsidR="00FD5491" w:rsidRPr="00173919">
        <w:rPr>
          <w:rFonts w:cs="Arial"/>
        </w:rPr>
        <w:t>eetrassi, reovee kanalisatsiooni ja sademevee kanalisatsioonitrassi liitumispunktile, 2</w:t>
      </w:r>
      <w:r w:rsidRPr="00173919">
        <w:rPr>
          <w:rFonts w:cs="Arial"/>
        </w:rPr>
        <w:t> </w:t>
      </w:r>
      <w:r w:rsidR="00FD5491" w:rsidRPr="00173919">
        <w:rPr>
          <w:rFonts w:cs="Arial"/>
        </w:rPr>
        <w:t>m liitumispunkti keskmest ümber perimeetri võrguvaldaja kasuks</w:t>
      </w:r>
      <w:r w:rsidR="007F4D73">
        <w:rPr>
          <w:rFonts w:cs="Arial"/>
        </w:rPr>
        <w:t>;</w:t>
      </w:r>
    </w:p>
    <w:p w14:paraId="24BF86C9" w14:textId="196063AC" w:rsidR="007F4D73" w:rsidRPr="00173919" w:rsidRDefault="007F4D73" w:rsidP="007F4D73">
      <w:pPr>
        <w:numPr>
          <w:ilvl w:val="0"/>
          <w:numId w:val="26"/>
        </w:numPr>
        <w:spacing w:before="0" w:after="0"/>
        <w:ind w:left="284" w:hanging="207"/>
        <w:jc w:val="both"/>
        <w:rPr>
          <w:rFonts w:cs="Arial"/>
        </w:rPr>
      </w:pPr>
      <w:r>
        <w:rPr>
          <w:rFonts w:cs="Arial"/>
        </w:rPr>
        <w:t>gaasitra</w:t>
      </w:r>
      <w:r w:rsidR="00C23E6E">
        <w:rPr>
          <w:rFonts w:cs="Arial"/>
        </w:rPr>
        <w:t>s</w:t>
      </w:r>
      <w:r>
        <w:rPr>
          <w:rFonts w:cs="Arial"/>
        </w:rPr>
        <w:t>sile</w:t>
      </w:r>
      <w:r w:rsidRPr="00173919">
        <w:rPr>
          <w:rFonts w:cs="Arial"/>
        </w:rPr>
        <w:t xml:space="preserve">, </w:t>
      </w:r>
      <w:r>
        <w:rPr>
          <w:rFonts w:cs="Arial"/>
        </w:rPr>
        <w:t>1</w:t>
      </w:r>
      <w:r w:rsidRPr="00173919">
        <w:rPr>
          <w:rFonts w:cs="Arial"/>
        </w:rPr>
        <w:t> m äärmise trassi teljest mõlemale poole trassi võrguvaldaja kasuks;</w:t>
      </w:r>
    </w:p>
    <w:p w14:paraId="1E43A938" w14:textId="47F1353B" w:rsidR="007F4D73" w:rsidRPr="007F4D73" w:rsidRDefault="007F4D73" w:rsidP="007F4D73">
      <w:pPr>
        <w:numPr>
          <w:ilvl w:val="0"/>
          <w:numId w:val="26"/>
        </w:numPr>
        <w:spacing w:before="0" w:after="0"/>
        <w:ind w:left="284" w:hanging="207"/>
        <w:jc w:val="both"/>
        <w:rPr>
          <w:rFonts w:cs="Arial"/>
        </w:rPr>
      </w:pPr>
      <w:r>
        <w:rPr>
          <w:rFonts w:cs="Arial"/>
        </w:rPr>
        <w:t>gaasitrassi</w:t>
      </w:r>
      <w:r w:rsidRPr="00173919">
        <w:rPr>
          <w:rFonts w:cs="Arial"/>
        </w:rPr>
        <w:t xml:space="preserve"> liitumispunktile, </w:t>
      </w:r>
      <w:r>
        <w:rPr>
          <w:rFonts w:cs="Arial"/>
        </w:rPr>
        <w:t>1</w:t>
      </w:r>
      <w:r w:rsidRPr="00173919">
        <w:rPr>
          <w:rFonts w:cs="Arial"/>
        </w:rPr>
        <w:t> m liitumispunkti keskmest ümber perimeetri võrguvaldaja kasuks</w:t>
      </w:r>
      <w:r>
        <w:rPr>
          <w:rFonts w:cs="Arial"/>
        </w:rPr>
        <w:t>.</w:t>
      </w:r>
    </w:p>
    <w:p w14:paraId="5A535411" w14:textId="77777777" w:rsidR="00DE7B92" w:rsidRPr="00173919" w:rsidRDefault="00DE7B92" w:rsidP="0046176D">
      <w:pPr>
        <w:spacing w:before="0" w:after="0"/>
        <w:jc w:val="both"/>
        <w:rPr>
          <w:rFonts w:cs="Arial"/>
        </w:rPr>
      </w:pPr>
    </w:p>
    <w:p w14:paraId="038353CB" w14:textId="77777777" w:rsidR="001D170D" w:rsidRPr="00173919" w:rsidRDefault="001D170D" w:rsidP="0046176D">
      <w:pPr>
        <w:spacing w:before="0" w:after="0"/>
        <w:jc w:val="both"/>
        <w:rPr>
          <w:rFonts w:cs="Arial"/>
          <w:b/>
          <w:bCs/>
          <w:u w:val="single"/>
        </w:rPr>
      </w:pPr>
      <w:r w:rsidRPr="00173919">
        <w:rPr>
          <w:rFonts w:cs="Arial"/>
          <w:b/>
          <w:bCs/>
          <w:u w:val="single"/>
        </w:rPr>
        <w:t>Planeeritud kitsendused:</w:t>
      </w:r>
    </w:p>
    <w:p w14:paraId="60323E0E" w14:textId="51380A48" w:rsidR="001D170D" w:rsidRPr="00173919" w:rsidRDefault="001D170D" w:rsidP="0046176D">
      <w:pPr>
        <w:spacing w:before="0" w:after="0"/>
        <w:jc w:val="both"/>
        <w:rPr>
          <w:rFonts w:cs="Arial"/>
          <w:u w:val="single"/>
        </w:rPr>
      </w:pPr>
      <w:r w:rsidRPr="00173919">
        <w:rPr>
          <w:rFonts w:cs="Arial"/>
          <w:u w:val="single"/>
        </w:rPr>
        <w:t>Pos 3</w:t>
      </w:r>
    </w:p>
    <w:p w14:paraId="383C7C8F" w14:textId="58F97B19" w:rsidR="001D170D" w:rsidRPr="00173919" w:rsidRDefault="001D170D">
      <w:pPr>
        <w:numPr>
          <w:ilvl w:val="0"/>
          <w:numId w:val="26"/>
        </w:numPr>
        <w:spacing w:before="0" w:after="0"/>
        <w:ind w:left="284" w:hanging="207"/>
        <w:jc w:val="both"/>
        <w:rPr>
          <w:rFonts w:cs="Arial"/>
        </w:rPr>
      </w:pPr>
      <w:r w:rsidRPr="00173919">
        <w:rPr>
          <w:rFonts w:cs="Arial"/>
        </w:rPr>
        <w:t>planeeritud reoveepumpla kuja r=10 m.</w:t>
      </w:r>
    </w:p>
    <w:p w14:paraId="56925733" w14:textId="77777777" w:rsidR="00187B3E" w:rsidRPr="00173919" w:rsidRDefault="00187B3E" w:rsidP="00187B3E">
      <w:pPr>
        <w:spacing w:before="0" w:after="0"/>
        <w:rPr>
          <w:rFonts w:cs="Arial"/>
        </w:rPr>
      </w:pPr>
    </w:p>
    <w:p w14:paraId="59C44C35" w14:textId="39E663E0" w:rsidR="00E81250" w:rsidRPr="00173919" w:rsidRDefault="00023FE0" w:rsidP="00F32844">
      <w:pPr>
        <w:pStyle w:val="Pealkiri2"/>
        <w:tabs>
          <w:tab w:val="left" w:pos="426"/>
        </w:tabs>
        <w:ind w:left="550" w:hanging="550"/>
        <w:jc w:val="both"/>
        <w:rPr>
          <w:rFonts w:cs="Arial"/>
          <w:szCs w:val="22"/>
        </w:rPr>
      </w:pPr>
      <w:bookmarkStart w:id="56" w:name="_Toc226707869"/>
      <w:r w:rsidRPr="00173919">
        <w:rPr>
          <w:rFonts w:cs="Arial"/>
          <w:szCs w:val="22"/>
        </w:rPr>
        <w:t>Tehnovõrkude lahendus</w:t>
      </w:r>
      <w:bookmarkEnd w:id="56"/>
    </w:p>
    <w:p w14:paraId="6E96E97B" w14:textId="77777777" w:rsidR="001D170D" w:rsidRPr="00173919" w:rsidRDefault="001D170D" w:rsidP="001D170D">
      <w:pPr>
        <w:spacing w:before="0" w:after="0"/>
        <w:contextualSpacing/>
        <w:jc w:val="both"/>
        <w:rPr>
          <w:rFonts w:cs="Arial"/>
        </w:rPr>
      </w:pPr>
      <w:bookmarkStart w:id="57" w:name="_Toc4742059"/>
      <w:bookmarkEnd w:id="1"/>
      <w:r w:rsidRPr="00173919">
        <w:rPr>
          <w:rFonts w:cs="Arial"/>
        </w:rPr>
        <w:t>Tehnovõrkude lahenduse koostamisel on arvestatud olemasolevat olukorda, planeerimislahendust ja sellest tulenevaid vajadusi ning tehnovõrkude valdajate või vastavat teenust osutavate ettevõtete poolt väljastatud tehniliste tingimustega.</w:t>
      </w:r>
    </w:p>
    <w:p w14:paraId="2E880FC4" w14:textId="77777777" w:rsidR="001D170D" w:rsidRPr="00173919" w:rsidRDefault="001D170D" w:rsidP="001D170D">
      <w:pPr>
        <w:spacing w:before="0" w:after="0"/>
        <w:contextualSpacing/>
        <w:jc w:val="both"/>
        <w:rPr>
          <w:rFonts w:cs="Arial"/>
        </w:rPr>
      </w:pPr>
      <w:r w:rsidRPr="00173919">
        <w:rPr>
          <w:rFonts w:cs="Arial"/>
        </w:rPr>
        <w:t>Detailplaneeringuga on esitatud põhimõtteline lahendus.</w:t>
      </w:r>
    </w:p>
    <w:p w14:paraId="34D1A440" w14:textId="6C955B1C" w:rsidR="001D170D" w:rsidRPr="00173919" w:rsidRDefault="001D170D" w:rsidP="001D170D">
      <w:pPr>
        <w:spacing w:before="0" w:after="0"/>
        <w:contextualSpacing/>
        <w:jc w:val="both"/>
        <w:rPr>
          <w:rFonts w:cs="Arial"/>
        </w:rPr>
      </w:pPr>
      <w:r w:rsidRPr="00173919">
        <w:rPr>
          <w:rFonts w:cs="Arial"/>
        </w:rPr>
        <w:lastRenderedPageBreak/>
        <w:t>Riigiteega ristuvad planeeritud tehnovõrgud tuleb rajada kinnisel meetodil. Lähtuda Transpordiameti juhendis „Nõuded tehnovõrkude ja -rajatiste teemaale kavandamisel</w:t>
      </w:r>
      <w:r w:rsidR="008855C4">
        <w:rPr>
          <w:rFonts w:cs="Arial"/>
        </w:rPr>
        <w:t>”</w:t>
      </w:r>
      <w:r w:rsidRPr="00173919">
        <w:rPr>
          <w:rFonts w:cs="Arial"/>
        </w:rPr>
        <w:t xml:space="preserve"> toodud põhimõtetest.</w:t>
      </w:r>
    </w:p>
    <w:p w14:paraId="6997011E" w14:textId="77777777" w:rsidR="001D170D" w:rsidRPr="00173919" w:rsidRDefault="001D170D" w:rsidP="001D170D">
      <w:pPr>
        <w:spacing w:before="0" w:after="0"/>
        <w:contextualSpacing/>
        <w:jc w:val="both"/>
        <w:rPr>
          <w:rFonts w:cs="Arial"/>
        </w:rPr>
      </w:pPr>
      <w:r w:rsidRPr="00173919">
        <w:rPr>
          <w:rFonts w:cs="Arial"/>
        </w:rPr>
        <w:t>Tehnovõrkude vahelised kaugused täpsustuvad eriosade projektide koostamise käigus.</w:t>
      </w:r>
    </w:p>
    <w:p w14:paraId="1DD1D8A6" w14:textId="6112BBE1" w:rsidR="00E25AAA" w:rsidRPr="00173919" w:rsidRDefault="001D170D" w:rsidP="001D170D">
      <w:pPr>
        <w:spacing w:before="0" w:after="0"/>
        <w:contextualSpacing/>
        <w:jc w:val="both"/>
        <w:rPr>
          <w:rFonts w:cs="Arial"/>
        </w:rPr>
      </w:pPr>
      <w:r w:rsidRPr="00173919">
        <w:rPr>
          <w:rFonts w:cs="Arial"/>
        </w:rPr>
        <w:t>Tehnovõrkude lahendus on esitatud joonisel AS-05 Tehnovõrkude koondplaan.</w:t>
      </w:r>
    </w:p>
    <w:p w14:paraId="7942B24D" w14:textId="77777777" w:rsidR="001D170D" w:rsidRPr="00173919" w:rsidRDefault="001D170D" w:rsidP="001D170D">
      <w:pPr>
        <w:spacing w:before="0" w:after="0"/>
        <w:contextualSpacing/>
        <w:jc w:val="both"/>
        <w:rPr>
          <w:rFonts w:cs="Arial"/>
        </w:rPr>
      </w:pPr>
    </w:p>
    <w:p w14:paraId="0535EABB" w14:textId="327DAA9C" w:rsidR="001D170D" w:rsidRPr="00173919" w:rsidRDefault="001D170D" w:rsidP="00F32844">
      <w:pPr>
        <w:pStyle w:val="Pealkiri3"/>
      </w:pPr>
      <w:bookmarkStart w:id="58" w:name="_Toc226707870"/>
      <w:r w:rsidRPr="00173919">
        <w:t>Veevarustus ja kanalisatsioon</w:t>
      </w:r>
      <w:bookmarkEnd w:id="58"/>
    </w:p>
    <w:p w14:paraId="31D71AEB" w14:textId="55DDA429" w:rsidR="001D170D" w:rsidRPr="00173919" w:rsidRDefault="001D170D" w:rsidP="001D170D">
      <w:pPr>
        <w:spacing w:before="0" w:after="0"/>
        <w:contextualSpacing/>
        <w:jc w:val="both"/>
        <w:rPr>
          <w:rFonts w:cs="Arial"/>
        </w:rPr>
      </w:pPr>
      <w:r w:rsidRPr="00173919">
        <w:rPr>
          <w:rFonts w:cs="Arial"/>
        </w:rPr>
        <w:t>Vee- ja kanalisatsioonivarustus on lahendatud vastavalt Aktsiaselts ELVESO 28.04.2025 tehnilistele tingimustele nr VK-TT 033.</w:t>
      </w:r>
    </w:p>
    <w:p w14:paraId="127CD99A" w14:textId="194333C2" w:rsidR="001D170D" w:rsidRPr="00173919" w:rsidRDefault="001D170D" w:rsidP="001D170D">
      <w:pPr>
        <w:spacing w:before="0" w:after="0"/>
        <w:contextualSpacing/>
        <w:jc w:val="both"/>
        <w:rPr>
          <w:rFonts w:cs="Arial"/>
        </w:rPr>
      </w:pPr>
      <w:r w:rsidRPr="00173919">
        <w:rPr>
          <w:rFonts w:cs="Arial"/>
        </w:rPr>
        <w:t xml:space="preserve">Planeeringuala ühinemine veevõrguga on võimalik alates </w:t>
      </w:r>
      <w:r w:rsidR="00E75D0A">
        <w:rPr>
          <w:rFonts w:cs="Arial"/>
        </w:rPr>
        <w:t>olemasolevast</w:t>
      </w:r>
      <w:r w:rsidRPr="00173919">
        <w:rPr>
          <w:rFonts w:cs="Arial"/>
        </w:rPr>
        <w:t xml:space="preserve"> maakraanis</w:t>
      </w:r>
      <w:r w:rsidR="00E75D0A">
        <w:rPr>
          <w:rFonts w:cs="Arial"/>
        </w:rPr>
        <w:t>t</w:t>
      </w:r>
      <w:r w:rsidR="008E2824" w:rsidRPr="00173919">
        <w:rPr>
          <w:rFonts w:cs="Arial"/>
        </w:rPr>
        <w:t xml:space="preserve">, mis asub krundil pos nr </w:t>
      </w:r>
      <w:r w:rsidR="00E75D0A">
        <w:rPr>
          <w:rFonts w:cs="Arial"/>
        </w:rPr>
        <w:t>5</w:t>
      </w:r>
      <w:r w:rsidR="008E2824" w:rsidRPr="00173919">
        <w:rPr>
          <w:rFonts w:cs="Arial"/>
        </w:rPr>
        <w:t xml:space="preserve">. </w:t>
      </w:r>
      <w:r w:rsidRPr="00173919">
        <w:rPr>
          <w:rFonts w:cs="Arial"/>
        </w:rPr>
        <w:t>Aktsiaselts ELVESO on nõus lubama detailplaneeringu alale vett vastavalt Rae valla ühisveevärgi ja -kanalisatsiooni arengukavale koguses kuni 513,0 m</w:t>
      </w:r>
      <w:r w:rsidRPr="00173919">
        <w:rPr>
          <w:rFonts w:cs="Arial"/>
          <w:vertAlign w:val="superscript"/>
        </w:rPr>
        <w:t>3</w:t>
      </w:r>
      <w:r w:rsidRPr="00173919">
        <w:rPr>
          <w:rFonts w:cs="Arial"/>
        </w:rPr>
        <w:t>/kuus (17,1 m</w:t>
      </w:r>
      <w:r w:rsidRPr="00173919">
        <w:rPr>
          <w:rFonts w:cs="Arial"/>
          <w:vertAlign w:val="superscript"/>
        </w:rPr>
        <w:t>3</w:t>
      </w:r>
      <w:r w:rsidRPr="00173919">
        <w:rPr>
          <w:rFonts w:cs="Arial"/>
        </w:rPr>
        <w:t>/d).</w:t>
      </w:r>
    </w:p>
    <w:p w14:paraId="670319F5" w14:textId="088A1F73" w:rsidR="001D170D" w:rsidRPr="00173919" w:rsidRDefault="001D170D" w:rsidP="001D170D">
      <w:pPr>
        <w:spacing w:before="0" w:after="0"/>
        <w:contextualSpacing/>
        <w:jc w:val="both"/>
        <w:rPr>
          <w:rFonts w:cs="Arial"/>
        </w:rPr>
      </w:pPr>
      <w:r w:rsidRPr="00173919">
        <w:rPr>
          <w:rFonts w:cs="Arial"/>
        </w:rPr>
        <w:t xml:space="preserve">Planeeringuala reovee on võimalik juhtida </w:t>
      </w:r>
      <w:r w:rsidR="00E75D0A">
        <w:rPr>
          <w:rFonts w:cs="Arial"/>
        </w:rPr>
        <w:t>olemasolevasse</w:t>
      </w:r>
      <w:r w:rsidRPr="00173919">
        <w:rPr>
          <w:rFonts w:cs="Arial"/>
        </w:rPr>
        <w:t xml:space="preserve"> </w:t>
      </w:r>
      <w:r w:rsidR="00E75D0A">
        <w:rPr>
          <w:rFonts w:cs="Arial"/>
        </w:rPr>
        <w:t>torustikku</w:t>
      </w:r>
      <w:r w:rsidR="008E2824" w:rsidRPr="00173919">
        <w:rPr>
          <w:rFonts w:cs="Arial"/>
        </w:rPr>
        <w:t xml:space="preserve">, mis asub krundil pos nr </w:t>
      </w:r>
      <w:r w:rsidR="001F370A" w:rsidRPr="00173919">
        <w:rPr>
          <w:rFonts w:cs="Arial"/>
        </w:rPr>
        <w:t>5</w:t>
      </w:r>
      <w:r w:rsidR="008E2824" w:rsidRPr="00173919">
        <w:rPr>
          <w:rFonts w:cs="Arial"/>
        </w:rPr>
        <w:t xml:space="preserve">. </w:t>
      </w:r>
      <w:r w:rsidRPr="00173919">
        <w:rPr>
          <w:rFonts w:cs="Arial"/>
        </w:rPr>
        <w:t xml:space="preserve">Aktsiaselts ELVESO on nõus reovett vastu võtma detailplaneeringu alalt vastavalt Rae valla ühisveevärgi ja -kanalisatsiooni arengukavale koguses kuni </w:t>
      </w:r>
      <w:r w:rsidR="008E2824" w:rsidRPr="00173919">
        <w:rPr>
          <w:rFonts w:cs="Arial"/>
        </w:rPr>
        <w:t>513</w:t>
      </w:r>
      <w:r w:rsidRPr="00173919">
        <w:rPr>
          <w:rFonts w:cs="Arial"/>
        </w:rPr>
        <w:t>,0</w:t>
      </w:r>
      <w:r w:rsidR="007A5E6A" w:rsidRPr="00173919">
        <w:rPr>
          <w:rFonts w:cs="Arial"/>
        </w:rPr>
        <w:t> </w:t>
      </w:r>
      <w:r w:rsidRPr="00173919">
        <w:rPr>
          <w:rFonts w:cs="Arial"/>
        </w:rPr>
        <w:t>m</w:t>
      </w:r>
      <w:r w:rsidRPr="00173919">
        <w:rPr>
          <w:rFonts w:cs="Arial"/>
          <w:vertAlign w:val="superscript"/>
        </w:rPr>
        <w:t>3</w:t>
      </w:r>
      <w:r w:rsidRPr="00173919">
        <w:rPr>
          <w:rFonts w:cs="Arial"/>
        </w:rPr>
        <w:t>/kuus (</w:t>
      </w:r>
      <w:r w:rsidR="008E2824" w:rsidRPr="00173919">
        <w:rPr>
          <w:rFonts w:cs="Arial"/>
        </w:rPr>
        <w:t>17</w:t>
      </w:r>
      <w:r w:rsidRPr="00173919">
        <w:rPr>
          <w:rFonts w:cs="Arial"/>
        </w:rPr>
        <w:t>,</w:t>
      </w:r>
      <w:r w:rsidR="008E2824" w:rsidRPr="00173919">
        <w:rPr>
          <w:rFonts w:cs="Arial"/>
        </w:rPr>
        <w:t>1</w:t>
      </w:r>
      <w:r w:rsidRPr="00173919">
        <w:rPr>
          <w:rFonts w:cs="Arial"/>
        </w:rPr>
        <w:t xml:space="preserve"> m</w:t>
      </w:r>
      <w:r w:rsidRPr="00173919">
        <w:rPr>
          <w:rFonts w:cs="Arial"/>
          <w:vertAlign w:val="superscript"/>
        </w:rPr>
        <w:t>3</w:t>
      </w:r>
      <w:r w:rsidRPr="00173919">
        <w:rPr>
          <w:rFonts w:cs="Arial"/>
        </w:rPr>
        <w:t>/d).</w:t>
      </w:r>
      <w:r w:rsidR="008E2824" w:rsidRPr="00173919">
        <w:rPr>
          <w:rFonts w:cs="Arial"/>
        </w:rPr>
        <w:t xml:space="preserve"> </w:t>
      </w:r>
      <w:r w:rsidRPr="00173919">
        <w:rPr>
          <w:rFonts w:cs="Arial"/>
        </w:rPr>
        <w:t>Planeeritud kruntide</w:t>
      </w:r>
      <w:r w:rsidR="008E2824" w:rsidRPr="00173919">
        <w:rPr>
          <w:rFonts w:cs="Arial"/>
        </w:rPr>
        <w:t xml:space="preserve"> pos nr 1</w:t>
      </w:r>
      <w:r w:rsidR="001F370A" w:rsidRPr="00173919">
        <w:rPr>
          <w:rFonts w:cs="Arial"/>
        </w:rPr>
        <w:t>, 2</w:t>
      </w:r>
      <w:r w:rsidR="008E2824" w:rsidRPr="00173919">
        <w:rPr>
          <w:rFonts w:cs="Arial"/>
        </w:rPr>
        <w:t xml:space="preserve"> ja </w:t>
      </w:r>
      <w:r w:rsidR="001F370A" w:rsidRPr="00173919">
        <w:rPr>
          <w:rFonts w:cs="Arial"/>
        </w:rPr>
        <w:t>4</w:t>
      </w:r>
      <w:r w:rsidRPr="00173919">
        <w:rPr>
          <w:rFonts w:cs="Arial"/>
        </w:rPr>
        <w:t xml:space="preserve"> reoveed suunatakse planeeritud isevoolse kanalisatsioonitrassiga </w:t>
      </w:r>
      <w:r w:rsidR="008E2824" w:rsidRPr="00173919">
        <w:rPr>
          <w:rFonts w:cs="Arial"/>
        </w:rPr>
        <w:t>projekteeritud</w:t>
      </w:r>
      <w:r w:rsidRPr="00173919">
        <w:rPr>
          <w:rFonts w:cs="Arial"/>
        </w:rPr>
        <w:t xml:space="preserve"> kanalisatsioonitorustikku, mis asub krundil pos nr </w:t>
      </w:r>
      <w:r w:rsidR="001F370A" w:rsidRPr="00173919">
        <w:rPr>
          <w:rFonts w:cs="Arial"/>
        </w:rPr>
        <w:t>5</w:t>
      </w:r>
      <w:r w:rsidRPr="00173919">
        <w:rPr>
          <w:rFonts w:cs="Arial"/>
        </w:rPr>
        <w:t>. Krun</w:t>
      </w:r>
      <w:r w:rsidR="001F370A" w:rsidRPr="00173919">
        <w:rPr>
          <w:rFonts w:cs="Arial"/>
        </w:rPr>
        <w:t>di</w:t>
      </w:r>
      <w:r w:rsidRPr="00173919">
        <w:rPr>
          <w:rFonts w:cs="Arial"/>
        </w:rPr>
        <w:t xml:space="preserve"> pos nr </w:t>
      </w:r>
      <w:r w:rsidR="001F370A" w:rsidRPr="00173919">
        <w:rPr>
          <w:rFonts w:cs="Arial"/>
        </w:rPr>
        <w:t>3</w:t>
      </w:r>
      <w:r w:rsidR="00B93E20" w:rsidRPr="00173919">
        <w:rPr>
          <w:rFonts w:cs="Arial"/>
        </w:rPr>
        <w:t xml:space="preserve"> </w:t>
      </w:r>
      <w:r w:rsidRPr="00173919">
        <w:rPr>
          <w:rFonts w:cs="Arial"/>
        </w:rPr>
        <w:t xml:space="preserve">reoveed suunatakse </w:t>
      </w:r>
      <w:r w:rsidR="008E2824" w:rsidRPr="00173919">
        <w:rPr>
          <w:rFonts w:cs="Arial"/>
        </w:rPr>
        <w:t>planeeritud reovee pumplasse. Pumplast suunatakse reoveed kanalisatsiooni survetrassiga projekteeritud kanalisatsioonitorustikku.</w:t>
      </w:r>
    </w:p>
    <w:p w14:paraId="2CFE7846" w14:textId="77777777" w:rsidR="001D170D" w:rsidRPr="00173919" w:rsidRDefault="001D170D" w:rsidP="001D170D">
      <w:pPr>
        <w:spacing w:before="0" w:after="0"/>
        <w:contextualSpacing/>
        <w:jc w:val="both"/>
        <w:rPr>
          <w:rFonts w:cs="Arial"/>
        </w:rPr>
      </w:pPr>
      <w:r w:rsidRPr="00173919">
        <w:rPr>
          <w:rFonts w:cs="Arial"/>
        </w:rPr>
        <w:t>Moodustatava uue kinnistu piirist mitte kaugemale kui 1 m välja poole on planeeritud vee ja kanalisatsiooni liitumispunktid.</w:t>
      </w:r>
    </w:p>
    <w:p w14:paraId="3958F111" w14:textId="77777777" w:rsidR="001D170D" w:rsidRPr="00173919" w:rsidRDefault="001D170D" w:rsidP="001D170D">
      <w:pPr>
        <w:spacing w:before="0" w:after="0"/>
        <w:contextualSpacing/>
        <w:jc w:val="both"/>
        <w:rPr>
          <w:rFonts w:cs="Arial"/>
        </w:rPr>
      </w:pPr>
      <w:r w:rsidRPr="00173919">
        <w:rPr>
          <w:rFonts w:cs="Arial"/>
        </w:rPr>
        <w:t>Ühisveevärk ja -kanalisatsioon projekteeritakse ja ehitatakse välja vastavalt ühisveevärgi ja kanalisatsiooni seadusele ning kehtivatele normidele RIL 77-2013.</w:t>
      </w:r>
    </w:p>
    <w:p w14:paraId="2424F8A3" w14:textId="77777777" w:rsidR="001D170D" w:rsidRPr="00173919" w:rsidRDefault="001D170D" w:rsidP="001D170D">
      <w:pPr>
        <w:spacing w:before="0" w:after="0"/>
        <w:contextualSpacing/>
        <w:jc w:val="both"/>
        <w:rPr>
          <w:rFonts w:cs="Arial"/>
        </w:rPr>
      </w:pPr>
      <w:r w:rsidRPr="00173919">
        <w:rPr>
          <w:rFonts w:cs="Arial"/>
        </w:rPr>
        <w:t>Trasside juurdepääsuks ja hooldamiseks rajatakse trasside kaitsevööndi ulatuses servituudi ala. Vee- ja kanalisatsioonitorustike kaitsevöönd ulatub torustiku teljest 2 m mõlemale poole, koridor laiusega 4 m.</w:t>
      </w:r>
    </w:p>
    <w:p w14:paraId="3963486D" w14:textId="016170BA" w:rsidR="001D170D" w:rsidRPr="00173919" w:rsidRDefault="001D170D" w:rsidP="001D170D">
      <w:pPr>
        <w:spacing w:before="0" w:after="0"/>
        <w:contextualSpacing/>
        <w:jc w:val="both"/>
        <w:rPr>
          <w:rFonts w:cs="Arial"/>
        </w:rPr>
      </w:pPr>
      <w:r w:rsidRPr="00173919">
        <w:rPr>
          <w:rFonts w:cs="Arial"/>
        </w:rPr>
        <w:t>Vee- ja kanalisatsiooni ühinemispunktid olemasolevate torustikega on esitatud joonisel AS-05 Tehnovõrkude koondplaan.</w:t>
      </w:r>
    </w:p>
    <w:p w14:paraId="198E6E6D" w14:textId="77777777" w:rsidR="001D170D" w:rsidRPr="00173919" w:rsidRDefault="001D170D" w:rsidP="001D170D">
      <w:pPr>
        <w:spacing w:before="0" w:after="0"/>
        <w:contextualSpacing/>
        <w:jc w:val="both"/>
        <w:rPr>
          <w:rFonts w:cs="Arial"/>
        </w:rPr>
      </w:pPr>
    </w:p>
    <w:p w14:paraId="55AB7913" w14:textId="59BBCAEF" w:rsidR="001D170D" w:rsidRPr="00173919" w:rsidRDefault="008E2824" w:rsidP="00F32844">
      <w:pPr>
        <w:pStyle w:val="Pealkiri3"/>
      </w:pPr>
      <w:bookmarkStart w:id="59" w:name="_Toc226707871"/>
      <w:r w:rsidRPr="00173919">
        <w:t>Vertikaalplaneerimine ja sademevee ärajuhtimine</w:t>
      </w:r>
      <w:bookmarkEnd w:id="59"/>
    </w:p>
    <w:p w14:paraId="6BDD5E77" w14:textId="7F15265B" w:rsidR="00F81A79" w:rsidRPr="00173919" w:rsidRDefault="00F81A79" w:rsidP="008E2824">
      <w:pPr>
        <w:spacing w:before="0" w:after="0"/>
        <w:jc w:val="both"/>
      </w:pPr>
      <w:r w:rsidRPr="00173919">
        <w:t>Olemasolevat maapinda võib tõsta maksimaalselt 0,5</w:t>
      </w:r>
      <w:r w:rsidR="008855C4" w:rsidRPr="00173919">
        <w:rPr>
          <w:rFonts w:cs="Arial"/>
        </w:rPr>
        <w:t> </w:t>
      </w:r>
      <w:r w:rsidRPr="00173919">
        <w:t>m hoonestusala piires. Olemasolevat maapinda ei või tõsta kõrgemale hoonestatud naaberkinnistu maapinnast. Vertikaalplaneerimisega tuleb tagada sademevee mitte kaldumine naaberkinnistutele.</w:t>
      </w:r>
    </w:p>
    <w:p w14:paraId="40A00B73" w14:textId="200145BE" w:rsidR="008E2824" w:rsidRPr="00173919" w:rsidRDefault="008E2824" w:rsidP="008E2824">
      <w:pPr>
        <w:spacing w:before="0" w:after="0"/>
        <w:jc w:val="both"/>
      </w:pPr>
      <w:r w:rsidRPr="00173919">
        <w:t>Sademevee minimeerimise aluseks tuleb võtta Rae valla ühisveevärgi ja kanalisatsiooni ning sademevee ärajuhtimise arendamise kava aastateks 2024 – 2035 peatükk 9.3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 Lähtuda EVS 848:2021 „Väliskanalisatsioonivõrk”.</w:t>
      </w:r>
    </w:p>
    <w:p w14:paraId="56E420E7" w14:textId="77777777" w:rsidR="008E2824" w:rsidRPr="00173919" w:rsidRDefault="008E2824" w:rsidP="008E2824">
      <w:pPr>
        <w:spacing w:before="0" w:after="0"/>
        <w:jc w:val="both"/>
      </w:pPr>
      <w:r w:rsidRPr="00173919">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 Soovitatav on kasutada sademevee taaskasutamise meetmeid nt wc-poti loputusvesi.</w:t>
      </w:r>
    </w:p>
    <w:p w14:paraId="2CA031FD" w14:textId="0FA9F632" w:rsidR="00276930" w:rsidRPr="00173919" w:rsidRDefault="00276930" w:rsidP="0009156C">
      <w:pPr>
        <w:spacing w:before="0" w:after="0"/>
        <w:jc w:val="both"/>
      </w:pPr>
      <w:r w:rsidRPr="00173919">
        <w:t>Planeeringuala hinnanguline sademevee vooluhulk kokku on 327</w:t>
      </w:r>
      <w:r w:rsidR="004C1F8E" w:rsidRPr="00173919">
        <w:rPr>
          <w:rFonts w:cs="Arial"/>
        </w:rPr>
        <w:t> </w:t>
      </w:r>
      <w:r w:rsidRPr="00173919">
        <w:t>l/s ja kogus 882</w:t>
      </w:r>
      <w:r w:rsidR="0046176D" w:rsidRPr="00173919">
        <w:rPr>
          <w:rFonts w:cs="Arial"/>
        </w:rPr>
        <w:t> </w:t>
      </w:r>
      <w:r w:rsidRPr="00173919">
        <w:t>m</w:t>
      </w:r>
      <w:r w:rsidRPr="00173919">
        <w:rPr>
          <w:vertAlign w:val="superscript"/>
        </w:rPr>
        <w:t>3</w:t>
      </w:r>
      <w:r w:rsidRPr="00173919">
        <w:t xml:space="preserve">. Andmed kruntide kaupa on toodud tabelis </w:t>
      </w:r>
      <w:r w:rsidR="000E3F5B" w:rsidRPr="00173919">
        <w:t>6</w:t>
      </w:r>
      <w:r w:rsidRPr="00173919">
        <w:t>.</w:t>
      </w:r>
    </w:p>
    <w:p w14:paraId="780E7E4F" w14:textId="77777777" w:rsidR="00C23E6E" w:rsidRDefault="00C23E6E" w:rsidP="0009156C">
      <w:pPr>
        <w:spacing w:before="0" w:after="0"/>
        <w:jc w:val="both"/>
      </w:pPr>
    </w:p>
    <w:p w14:paraId="6CA4E3E9" w14:textId="5676BB4C" w:rsidR="00276930" w:rsidRPr="00173919" w:rsidRDefault="00276930" w:rsidP="0009156C">
      <w:pPr>
        <w:spacing w:before="0" w:after="0"/>
        <w:jc w:val="both"/>
        <w:rPr>
          <w:i/>
          <w:iCs/>
        </w:rPr>
      </w:pPr>
      <w:r w:rsidRPr="00173919">
        <w:rPr>
          <w:i/>
          <w:iCs/>
        </w:rPr>
        <w:t xml:space="preserve">Tabel </w:t>
      </w:r>
      <w:r w:rsidR="000E3F5B" w:rsidRPr="00173919">
        <w:rPr>
          <w:i/>
          <w:iCs/>
        </w:rPr>
        <w:t>6.</w:t>
      </w:r>
      <w:r w:rsidRPr="00173919">
        <w:rPr>
          <w:i/>
          <w:iCs/>
        </w:rPr>
        <w:t xml:space="preserve"> Sademevee hinnangulised vooluhulgad ja kogused</w:t>
      </w:r>
      <w:r w:rsidR="0046176D" w:rsidRPr="00173919">
        <w:rPr>
          <w:i/>
          <w:iCs/>
        </w:rPr>
        <w:t>.</w:t>
      </w:r>
    </w:p>
    <w:tbl>
      <w:tblPr>
        <w:tblStyle w:val="Kontuurtabel"/>
        <w:tblW w:w="9777" w:type="dxa"/>
        <w:jc w:val="center"/>
        <w:tblLook w:val="04A0" w:firstRow="1" w:lastRow="0" w:firstColumn="1" w:lastColumn="0" w:noHBand="0" w:noVBand="1"/>
      </w:tblPr>
      <w:tblGrid>
        <w:gridCol w:w="790"/>
        <w:gridCol w:w="1579"/>
        <w:gridCol w:w="1556"/>
        <w:gridCol w:w="1898"/>
        <w:gridCol w:w="1685"/>
        <w:gridCol w:w="1346"/>
        <w:gridCol w:w="923"/>
      </w:tblGrid>
      <w:tr w:rsidR="00840818" w:rsidRPr="00173919" w14:paraId="06CFDAEE" w14:textId="77777777" w:rsidTr="004F6F8C">
        <w:trPr>
          <w:tblHeader/>
          <w:jc w:val="center"/>
        </w:trPr>
        <w:tc>
          <w:tcPr>
            <w:tcW w:w="790" w:type="dxa"/>
            <w:shd w:val="clear" w:color="auto" w:fill="F2F2F2"/>
          </w:tcPr>
          <w:p w14:paraId="0FC6FBBA" w14:textId="32CA4E79" w:rsidR="005A3285" w:rsidRPr="00173919" w:rsidRDefault="005A3285" w:rsidP="00840818">
            <w:pPr>
              <w:jc w:val="center"/>
              <w:rPr>
                <w:b/>
                <w:bCs/>
              </w:rPr>
            </w:pPr>
            <w:r w:rsidRPr="00173919">
              <w:rPr>
                <w:b/>
                <w:bCs/>
              </w:rPr>
              <w:t>Pos nr</w:t>
            </w:r>
          </w:p>
        </w:tc>
        <w:tc>
          <w:tcPr>
            <w:tcW w:w="1579" w:type="dxa"/>
            <w:shd w:val="clear" w:color="auto" w:fill="F2F2F2"/>
          </w:tcPr>
          <w:p w14:paraId="5FB3D154" w14:textId="328FDC60" w:rsidR="005A3285" w:rsidRPr="00173919" w:rsidRDefault="005A3285" w:rsidP="00840818">
            <w:pPr>
              <w:jc w:val="center"/>
              <w:rPr>
                <w:b/>
                <w:bCs/>
              </w:rPr>
            </w:pPr>
            <w:r w:rsidRPr="00173919">
              <w:rPr>
                <w:b/>
                <w:bCs/>
              </w:rPr>
              <w:t>Krundi pindala (m</w:t>
            </w:r>
            <w:r w:rsidRPr="00173919">
              <w:rPr>
                <w:b/>
                <w:bCs/>
                <w:vertAlign w:val="superscript"/>
              </w:rPr>
              <w:t>2</w:t>
            </w:r>
            <w:r w:rsidRPr="00173919">
              <w:rPr>
                <w:b/>
                <w:bCs/>
              </w:rPr>
              <w:t>)</w:t>
            </w:r>
          </w:p>
        </w:tc>
        <w:tc>
          <w:tcPr>
            <w:tcW w:w="1556" w:type="dxa"/>
            <w:shd w:val="clear" w:color="auto" w:fill="F2F2F2"/>
          </w:tcPr>
          <w:p w14:paraId="10727DA7" w14:textId="12C9F996" w:rsidR="005A3285" w:rsidRPr="00173919" w:rsidRDefault="005A3285" w:rsidP="00840818">
            <w:pPr>
              <w:jc w:val="center"/>
              <w:rPr>
                <w:b/>
                <w:bCs/>
              </w:rPr>
            </w:pPr>
            <w:r w:rsidRPr="00173919">
              <w:rPr>
                <w:b/>
                <w:bCs/>
              </w:rPr>
              <w:t>Kõvakattega ala osakaal</w:t>
            </w:r>
          </w:p>
        </w:tc>
        <w:tc>
          <w:tcPr>
            <w:tcW w:w="1898" w:type="dxa"/>
            <w:shd w:val="clear" w:color="auto" w:fill="F2F2F2"/>
          </w:tcPr>
          <w:p w14:paraId="134B25FE" w14:textId="7110821E" w:rsidR="005A3285" w:rsidRPr="00173919" w:rsidRDefault="005A3285" w:rsidP="00840818">
            <w:pPr>
              <w:jc w:val="center"/>
              <w:rPr>
                <w:b/>
                <w:bCs/>
              </w:rPr>
            </w:pPr>
            <w:r w:rsidRPr="00173919">
              <w:rPr>
                <w:b/>
                <w:bCs/>
              </w:rPr>
              <w:t>Kõvakattega</w:t>
            </w:r>
            <w:r w:rsidR="00840818" w:rsidRPr="00173919">
              <w:rPr>
                <w:b/>
                <w:bCs/>
              </w:rPr>
              <w:t xml:space="preserve"> </w:t>
            </w:r>
            <w:r w:rsidRPr="00173919">
              <w:rPr>
                <w:b/>
                <w:bCs/>
              </w:rPr>
              <w:t>ala suurus (m</w:t>
            </w:r>
            <w:r w:rsidRPr="00173919">
              <w:rPr>
                <w:b/>
                <w:bCs/>
                <w:vertAlign w:val="superscript"/>
              </w:rPr>
              <w:t>2</w:t>
            </w:r>
            <w:r w:rsidRPr="00173919">
              <w:rPr>
                <w:b/>
                <w:bCs/>
              </w:rPr>
              <w:t>)</w:t>
            </w:r>
          </w:p>
        </w:tc>
        <w:tc>
          <w:tcPr>
            <w:tcW w:w="1685" w:type="dxa"/>
            <w:shd w:val="clear" w:color="auto" w:fill="F2F2F2"/>
          </w:tcPr>
          <w:p w14:paraId="44FD4F33" w14:textId="039CF9CD" w:rsidR="005A3285" w:rsidRPr="00173919" w:rsidRDefault="005A3285" w:rsidP="00840818">
            <w:pPr>
              <w:ind w:left="-110" w:right="-113"/>
              <w:jc w:val="center"/>
              <w:rPr>
                <w:b/>
                <w:bCs/>
              </w:rPr>
            </w:pPr>
            <w:r w:rsidRPr="00173919">
              <w:rPr>
                <w:b/>
                <w:bCs/>
              </w:rPr>
              <w:t>Sademevee vooluhulk (l/s)</w:t>
            </w:r>
          </w:p>
        </w:tc>
        <w:tc>
          <w:tcPr>
            <w:tcW w:w="1346" w:type="dxa"/>
            <w:shd w:val="clear" w:color="auto" w:fill="F2F2F2"/>
          </w:tcPr>
          <w:p w14:paraId="44D42DC5" w14:textId="31B887BA" w:rsidR="005A3285" w:rsidRPr="00173919" w:rsidRDefault="005A3285" w:rsidP="00840818">
            <w:pPr>
              <w:jc w:val="center"/>
              <w:rPr>
                <w:b/>
                <w:bCs/>
              </w:rPr>
            </w:pPr>
            <w:r w:rsidRPr="00173919">
              <w:rPr>
                <w:b/>
                <w:bCs/>
              </w:rPr>
              <w:t>Vooluhulk (l/s)</w:t>
            </w:r>
          </w:p>
        </w:tc>
        <w:tc>
          <w:tcPr>
            <w:tcW w:w="923" w:type="dxa"/>
            <w:shd w:val="clear" w:color="auto" w:fill="F2F2F2"/>
          </w:tcPr>
          <w:p w14:paraId="1AECBB08" w14:textId="36897243" w:rsidR="005A3285" w:rsidRPr="00173919" w:rsidRDefault="005A3285" w:rsidP="00840818">
            <w:pPr>
              <w:jc w:val="center"/>
              <w:rPr>
                <w:b/>
                <w:bCs/>
              </w:rPr>
            </w:pPr>
            <w:r w:rsidRPr="00173919">
              <w:rPr>
                <w:b/>
                <w:bCs/>
              </w:rPr>
              <w:t>Kogus (m</w:t>
            </w:r>
            <w:r w:rsidRPr="00173919">
              <w:rPr>
                <w:b/>
                <w:bCs/>
                <w:vertAlign w:val="superscript"/>
              </w:rPr>
              <w:t>3</w:t>
            </w:r>
            <w:r w:rsidRPr="00173919">
              <w:rPr>
                <w:b/>
                <w:bCs/>
              </w:rPr>
              <w:t>)</w:t>
            </w:r>
          </w:p>
        </w:tc>
      </w:tr>
      <w:tr w:rsidR="00840818" w:rsidRPr="00173919" w14:paraId="731D5700" w14:textId="77777777" w:rsidTr="004F6F8C">
        <w:trPr>
          <w:jc w:val="center"/>
        </w:trPr>
        <w:tc>
          <w:tcPr>
            <w:tcW w:w="790" w:type="dxa"/>
            <w:vAlign w:val="bottom"/>
          </w:tcPr>
          <w:p w14:paraId="6F0E98B3" w14:textId="38E4AEF4" w:rsidR="00840818" w:rsidRPr="00173919" w:rsidRDefault="00840818" w:rsidP="00840818">
            <w:pPr>
              <w:jc w:val="center"/>
              <w:rPr>
                <w:b/>
                <w:bCs/>
              </w:rPr>
            </w:pPr>
            <w:r w:rsidRPr="00173919">
              <w:rPr>
                <w:rFonts w:cs="Arial"/>
                <w:b/>
                <w:bCs/>
                <w:color w:val="000000"/>
              </w:rPr>
              <w:t>1</w:t>
            </w:r>
          </w:p>
        </w:tc>
        <w:tc>
          <w:tcPr>
            <w:tcW w:w="1579" w:type="dxa"/>
            <w:vAlign w:val="bottom"/>
          </w:tcPr>
          <w:p w14:paraId="1E050CBB" w14:textId="381889DA" w:rsidR="00840818" w:rsidRPr="00173919" w:rsidRDefault="00840818" w:rsidP="00840818">
            <w:pPr>
              <w:jc w:val="center"/>
            </w:pPr>
            <w:r w:rsidRPr="00173919">
              <w:rPr>
                <w:rFonts w:cs="Arial"/>
                <w:color w:val="000000"/>
              </w:rPr>
              <w:t>17552</w:t>
            </w:r>
          </w:p>
        </w:tc>
        <w:tc>
          <w:tcPr>
            <w:tcW w:w="1556" w:type="dxa"/>
            <w:vAlign w:val="bottom"/>
          </w:tcPr>
          <w:p w14:paraId="42C62598" w14:textId="206D476A" w:rsidR="00840818" w:rsidRPr="00173919" w:rsidRDefault="00840818" w:rsidP="00840818">
            <w:pPr>
              <w:jc w:val="center"/>
            </w:pPr>
            <w:r w:rsidRPr="00173919">
              <w:rPr>
                <w:rFonts w:cs="Arial"/>
                <w:color w:val="000000"/>
              </w:rPr>
              <w:t>0,9</w:t>
            </w:r>
          </w:p>
        </w:tc>
        <w:tc>
          <w:tcPr>
            <w:tcW w:w="1898" w:type="dxa"/>
            <w:vAlign w:val="bottom"/>
          </w:tcPr>
          <w:p w14:paraId="469D12E2" w14:textId="1B597178" w:rsidR="00840818" w:rsidRPr="00173919" w:rsidRDefault="00840818" w:rsidP="00840818">
            <w:pPr>
              <w:jc w:val="center"/>
            </w:pPr>
            <w:r w:rsidRPr="00173919">
              <w:rPr>
                <w:rFonts w:cs="Arial"/>
                <w:color w:val="000000"/>
              </w:rPr>
              <w:t>15797</w:t>
            </w:r>
          </w:p>
        </w:tc>
        <w:tc>
          <w:tcPr>
            <w:tcW w:w="1685" w:type="dxa"/>
            <w:vAlign w:val="bottom"/>
          </w:tcPr>
          <w:p w14:paraId="12EA39B4" w14:textId="5162D8C4" w:rsidR="00840818" w:rsidRPr="00173919" w:rsidRDefault="00840818" w:rsidP="00840818">
            <w:pPr>
              <w:jc w:val="center"/>
            </w:pPr>
            <w:r w:rsidRPr="00173919">
              <w:rPr>
                <w:rFonts w:cs="Arial"/>
                <w:color w:val="000000"/>
              </w:rPr>
              <w:t>65</w:t>
            </w:r>
          </w:p>
        </w:tc>
        <w:tc>
          <w:tcPr>
            <w:tcW w:w="1346" w:type="dxa"/>
            <w:vAlign w:val="bottom"/>
          </w:tcPr>
          <w:p w14:paraId="3EB45A73" w14:textId="5822BEAE" w:rsidR="00840818" w:rsidRPr="00173919" w:rsidRDefault="00840818" w:rsidP="00840818">
            <w:pPr>
              <w:jc w:val="center"/>
            </w:pPr>
            <w:r w:rsidRPr="00173919">
              <w:rPr>
                <w:rFonts w:cs="Arial"/>
                <w:color w:val="000000"/>
              </w:rPr>
              <w:t>103</w:t>
            </w:r>
          </w:p>
        </w:tc>
        <w:tc>
          <w:tcPr>
            <w:tcW w:w="923" w:type="dxa"/>
            <w:vAlign w:val="bottom"/>
          </w:tcPr>
          <w:p w14:paraId="27FEC020" w14:textId="47F9ED21" w:rsidR="00840818" w:rsidRPr="00173919" w:rsidRDefault="00840818" w:rsidP="00840818">
            <w:pPr>
              <w:jc w:val="center"/>
            </w:pPr>
            <w:r w:rsidRPr="00173919">
              <w:rPr>
                <w:rFonts w:cs="Arial"/>
                <w:color w:val="000000"/>
              </w:rPr>
              <w:t>277</w:t>
            </w:r>
          </w:p>
        </w:tc>
      </w:tr>
      <w:tr w:rsidR="00840818" w:rsidRPr="00173919" w14:paraId="4A1B5138" w14:textId="77777777" w:rsidTr="004F6F8C">
        <w:trPr>
          <w:jc w:val="center"/>
        </w:trPr>
        <w:tc>
          <w:tcPr>
            <w:tcW w:w="790" w:type="dxa"/>
            <w:vAlign w:val="bottom"/>
          </w:tcPr>
          <w:p w14:paraId="479F90DD" w14:textId="5A0AF59C" w:rsidR="00840818" w:rsidRPr="00173919" w:rsidRDefault="00840818" w:rsidP="00840818">
            <w:pPr>
              <w:jc w:val="center"/>
              <w:rPr>
                <w:b/>
                <w:bCs/>
              </w:rPr>
            </w:pPr>
            <w:r w:rsidRPr="00173919">
              <w:rPr>
                <w:rFonts w:cs="Arial"/>
                <w:b/>
                <w:bCs/>
                <w:color w:val="000000"/>
              </w:rPr>
              <w:t>2</w:t>
            </w:r>
          </w:p>
        </w:tc>
        <w:tc>
          <w:tcPr>
            <w:tcW w:w="1579" w:type="dxa"/>
            <w:vAlign w:val="bottom"/>
          </w:tcPr>
          <w:p w14:paraId="4F853D7C" w14:textId="717D4DB7" w:rsidR="00840818" w:rsidRPr="00173919" w:rsidRDefault="00840818" w:rsidP="00840818">
            <w:pPr>
              <w:jc w:val="center"/>
            </w:pPr>
            <w:r w:rsidRPr="00173919">
              <w:rPr>
                <w:rFonts w:cs="Arial"/>
                <w:color w:val="000000"/>
              </w:rPr>
              <w:t>17485</w:t>
            </w:r>
          </w:p>
        </w:tc>
        <w:tc>
          <w:tcPr>
            <w:tcW w:w="1556" w:type="dxa"/>
            <w:vAlign w:val="bottom"/>
          </w:tcPr>
          <w:p w14:paraId="459497A9" w14:textId="6F1B62D5" w:rsidR="00840818" w:rsidRPr="00173919" w:rsidRDefault="00840818" w:rsidP="00840818">
            <w:pPr>
              <w:jc w:val="center"/>
            </w:pPr>
            <w:r w:rsidRPr="00173919">
              <w:rPr>
                <w:rFonts w:cs="Arial"/>
                <w:color w:val="000000"/>
              </w:rPr>
              <w:t>0,9</w:t>
            </w:r>
          </w:p>
        </w:tc>
        <w:tc>
          <w:tcPr>
            <w:tcW w:w="1898" w:type="dxa"/>
            <w:vAlign w:val="bottom"/>
          </w:tcPr>
          <w:p w14:paraId="708B1186" w14:textId="08AB813D" w:rsidR="00840818" w:rsidRPr="00173919" w:rsidRDefault="00840818" w:rsidP="00840818">
            <w:pPr>
              <w:jc w:val="center"/>
            </w:pPr>
            <w:r w:rsidRPr="00173919">
              <w:rPr>
                <w:rFonts w:cs="Arial"/>
                <w:color w:val="000000"/>
              </w:rPr>
              <w:t>15737</w:t>
            </w:r>
          </w:p>
        </w:tc>
        <w:tc>
          <w:tcPr>
            <w:tcW w:w="1685" w:type="dxa"/>
            <w:vAlign w:val="bottom"/>
          </w:tcPr>
          <w:p w14:paraId="222C276F" w14:textId="3689BE61" w:rsidR="00840818" w:rsidRPr="00173919" w:rsidRDefault="00840818" w:rsidP="00840818">
            <w:pPr>
              <w:jc w:val="center"/>
            </w:pPr>
            <w:r w:rsidRPr="00173919">
              <w:rPr>
                <w:rFonts w:cs="Arial"/>
                <w:color w:val="000000"/>
              </w:rPr>
              <w:t>65</w:t>
            </w:r>
          </w:p>
        </w:tc>
        <w:tc>
          <w:tcPr>
            <w:tcW w:w="1346" w:type="dxa"/>
            <w:vAlign w:val="bottom"/>
          </w:tcPr>
          <w:p w14:paraId="12F19A94" w14:textId="5D595213" w:rsidR="00840818" w:rsidRPr="00173919" w:rsidRDefault="00840818" w:rsidP="00840818">
            <w:pPr>
              <w:jc w:val="center"/>
            </w:pPr>
            <w:r w:rsidRPr="00173919">
              <w:rPr>
                <w:rFonts w:cs="Arial"/>
                <w:color w:val="000000"/>
              </w:rPr>
              <w:t>102</w:t>
            </w:r>
          </w:p>
        </w:tc>
        <w:tc>
          <w:tcPr>
            <w:tcW w:w="923" w:type="dxa"/>
            <w:vAlign w:val="bottom"/>
          </w:tcPr>
          <w:p w14:paraId="59C3DDA8" w14:textId="46AE7DA4" w:rsidR="00840818" w:rsidRPr="00173919" w:rsidRDefault="00840818" w:rsidP="00840818">
            <w:pPr>
              <w:jc w:val="center"/>
            </w:pPr>
            <w:r w:rsidRPr="00173919">
              <w:rPr>
                <w:rFonts w:cs="Arial"/>
                <w:color w:val="000000"/>
              </w:rPr>
              <w:t>276</w:t>
            </w:r>
          </w:p>
        </w:tc>
      </w:tr>
      <w:tr w:rsidR="00840818" w:rsidRPr="00173919" w14:paraId="10AB502F" w14:textId="77777777" w:rsidTr="004F6F8C">
        <w:trPr>
          <w:jc w:val="center"/>
        </w:trPr>
        <w:tc>
          <w:tcPr>
            <w:tcW w:w="790" w:type="dxa"/>
            <w:vAlign w:val="bottom"/>
          </w:tcPr>
          <w:p w14:paraId="1507AD5C" w14:textId="2F16D525" w:rsidR="00840818" w:rsidRPr="00173919" w:rsidRDefault="00840818" w:rsidP="00840818">
            <w:pPr>
              <w:jc w:val="center"/>
              <w:rPr>
                <w:b/>
                <w:bCs/>
              </w:rPr>
            </w:pPr>
            <w:r w:rsidRPr="00173919">
              <w:rPr>
                <w:rFonts w:cs="Arial"/>
                <w:b/>
                <w:bCs/>
                <w:color w:val="000000"/>
              </w:rPr>
              <w:t>3</w:t>
            </w:r>
          </w:p>
        </w:tc>
        <w:tc>
          <w:tcPr>
            <w:tcW w:w="1579" w:type="dxa"/>
            <w:vAlign w:val="bottom"/>
          </w:tcPr>
          <w:p w14:paraId="629257FE" w14:textId="19FBBABE" w:rsidR="00840818" w:rsidRPr="00173919" w:rsidRDefault="00840818" w:rsidP="00840818">
            <w:pPr>
              <w:jc w:val="center"/>
            </w:pPr>
            <w:r w:rsidRPr="00173919">
              <w:rPr>
                <w:rFonts w:cs="Arial"/>
                <w:color w:val="000000"/>
              </w:rPr>
              <w:t>20825</w:t>
            </w:r>
          </w:p>
        </w:tc>
        <w:tc>
          <w:tcPr>
            <w:tcW w:w="1556" w:type="dxa"/>
            <w:vAlign w:val="bottom"/>
          </w:tcPr>
          <w:p w14:paraId="2346A69C" w14:textId="6937DDBE" w:rsidR="00840818" w:rsidRPr="00173919" w:rsidRDefault="00840818" w:rsidP="00840818">
            <w:pPr>
              <w:jc w:val="center"/>
            </w:pPr>
            <w:r w:rsidRPr="00173919">
              <w:rPr>
                <w:rFonts w:cs="Arial"/>
                <w:color w:val="000000"/>
              </w:rPr>
              <w:t>0,9</w:t>
            </w:r>
          </w:p>
        </w:tc>
        <w:tc>
          <w:tcPr>
            <w:tcW w:w="1898" w:type="dxa"/>
            <w:vAlign w:val="bottom"/>
          </w:tcPr>
          <w:p w14:paraId="68726165" w14:textId="1F42B03F" w:rsidR="00840818" w:rsidRPr="00173919" w:rsidRDefault="00840818" w:rsidP="00840818">
            <w:pPr>
              <w:jc w:val="center"/>
            </w:pPr>
            <w:r w:rsidRPr="00173919">
              <w:rPr>
                <w:rFonts w:cs="Arial"/>
                <w:color w:val="000000"/>
              </w:rPr>
              <w:t>18743</w:t>
            </w:r>
          </w:p>
        </w:tc>
        <w:tc>
          <w:tcPr>
            <w:tcW w:w="1685" w:type="dxa"/>
            <w:vAlign w:val="bottom"/>
          </w:tcPr>
          <w:p w14:paraId="070F5EC6" w14:textId="5C701BC7" w:rsidR="00840818" w:rsidRPr="00173919" w:rsidRDefault="00840818" w:rsidP="00840818">
            <w:pPr>
              <w:jc w:val="center"/>
            </w:pPr>
            <w:r w:rsidRPr="00173919">
              <w:rPr>
                <w:rFonts w:cs="Arial"/>
                <w:color w:val="000000"/>
              </w:rPr>
              <w:t>65</w:t>
            </w:r>
          </w:p>
        </w:tc>
        <w:tc>
          <w:tcPr>
            <w:tcW w:w="1346" w:type="dxa"/>
            <w:vAlign w:val="bottom"/>
          </w:tcPr>
          <w:p w14:paraId="73B387CD" w14:textId="53E698A7" w:rsidR="00840818" w:rsidRPr="00173919" w:rsidRDefault="00840818" w:rsidP="00840818">
            <w:pPr>
              <w:jc w:val="center"/>
            </w:pPr>
            <w:r w:rsidRPr="00173919">
              <w:rPr>
                <w:rFonts w:cs="Arial"/>
                <w:color w:val="000000"/>
              </w:rPr>
              <w:t>122</w:t>
            </w:r>
          </w:p>
        </w:tc>
        <w:tc>
          <w:tcPr>
            <w:tcW w:w="923" w:type="dxa"/>
            <w:vAlign w:val="bottom"/>
          </w:tcPr>
          <w:p w14:paraId="496DB450" w14:textId="507B2611" w:rsidR="00840818" w:rsidRPr="00173919" w:rsidRDefault="00840818" w:rsidP="00840818">
            <w:pPr>
              <w:jc w:val="center"/>
            </w:pPr>
            <w:r w:rsidRPr="00173919">
              <w:rPr>
                <w:rFonts w:cs="Arial"/>
                <w:color w:val="000000"/>
              </w:rPr>
              <w:t>329</w:t>
            </w:r>
          </w:p>
        </w:tc>
      </w:tr>
      <w:tr w:rsidR="001F370A" w:rsidRPr="00173919" w14:paraId="6E810AF2" w14:textId="77777777" w:rsidTr="004F6F8C">
        <w:trPr>
          <w:jc w:val="center"/>
        </w:trPr>
        <w:tc>
          <w:tcPr>
            <w:tcW w:w="790" w:type="dxa"/>
            <w:vAlign w:val="bottom"/>
          </w:tcPr>
          <w:p w14:paraId="2B7C3B3F" w14:textId="678DC8E4" w:rsidR="001F370A" w:rsidRPr="00173919" w:rsidRDefault="001F370A" w:rsidP="00840818">
            <w:pPr>
              <w:jc w:val="center"/>
              <w:rPr>
                <w:rFonts w:cs="Arial"/>
                <w:b/>
                <w:bCs/>
                <w:color w:val="000000"/>
              </w:rPr>
            </w:pPr>
            <w:r w:rsidRPr="00173919">
              <w:rPr>
                <w:rFonts w:cs="Arial"/>
                <w:b/>
                <w:bCs/>
                <w:color w:val="000000"/>
              </w:rPr>
              <w:t>4</w:t>
            </w:r>
          </w:p>
        </w:tc>
        <w:tc>
          <w:tcPr>
            <w:tcW w:w="1579" w:type="dxa"/>
            <w:vAlign w:val="bottom"/>
          </w:tcPr>
          <w:p w14:paraId="57F9B980" w14:textId="500667D8" w:rsidR="001F370A" w:rsidRPr="00173919" w:rsidRDefault="001F370A" w:rsidP="00840818">
            <w:pPr>
              <w:jc w:val="center"/>
              <w:rPr>
                <w:rFonts w:cs="Arial"/>
                <w:color w:val="000000"/>
              </w:rPr>
            </w:pPr>
            <w:r w:rsidRPr="00173919">
              <w:rPr>
                <w:rFonts w:cs="Arial"/>
                <w:color w:val="000000"/>
              </w:rPr>
              <w:t>2676</w:t>
            </w:r>
          </w:p>
        </w:tc>
        <w:tc>
          <w:tcPr>
            <w:tcW w:w="1556" w:type="dxa"/>
            <w:vAlign w:val="bottom"/>
          </w:tcPr>
          <w:p w14:paraId="224E46A2" w14:textId="1E56E5B7" w:rsidR="001F370A" w:rsidRPr="00173919" w:rsidRDefault="001F370A" w:rsidP="00840818">
            <w:pPr>
              <w:jc w:val="center"/>
              <w:rPr>
                <w:rFonts w:cs="Arial"/>
                <w:color w:val="000000"/>
              </w:rPr>
            </w:pPr>
            <w:r w:rsidRPr="00173919">
              <w:rPr>
                <w:rFonts w:cs="Arial"/>
                <w:color w:val="000000"/>
              </w:rPr>
              <w:t>0,9</w:t>
            </w:r>
          </w:p>
        </w:tc>
        <w:tc>
          <w:tcPr>
            <w:tcW w:w="1898" w:type="dxa"/>
            <w:vAlign w:val="bottom"/>
          </w:tcPr>
          <w:p w14:paraId="2FF8743E" w14:textId="2601A943" w:rsidR="001F370A" w:rsidRPr="00173919" w:rsidRDefault="001F370A" w:rsidP="00840818">
            <w:pPr>
              <w:jc w:val="center"/>
              <w:rPr>
                <w:rFonts w:cs="Arial"/>
                <w:color w:val="000000"/>
              </w:rPr>
            </w:pPr>
            <w:r w:rsidRPr="00173919">
              <w:rPr>
                <w:rFonts w:cs="Arial"/>
                <w:color w:val="000000"/>
              </w:rPr>
              <w:t>650</w:t>
            </w:r>
          </w:p>
        </w:tc>
        <w:tc>
          <w:tcPr>
            <w:tcW w:w="1685" w:type="dxa"/>
            <w:vAlign w:val="bottom"/>
          </w:tcPr>
          <w:p w14:paraId="69903B9F" w14:textId="7AC33B44" w:rsidR="001F370A" w:rsidRPr="00173919" w:rsidRDefault="001F370A" w:rsidP="00840818">
            <w:pPr>
              <w:jc w:val="center"/>
              <w:rPr>
                <w:rFonts w:cs="Arial"/>
                <w:color w:val="000000"/>
              </w:rPr>
            </w:pPr>
            <w:r w:rsidRPr="00173919">
              <w:rPr>
                <w:rFonts w:cs="Arial"/>
                <w:color w:val="000000"/>
              </w:rPr>
              <w:t>65</w:t>
            </w:r>
          </w:p>
        </w:tc>
        <w:tc>
          <w:tcPr>
            <w:tcW w:w="1346" w:type="dxa"/>
            <w:vAlign w:val="bottom"/>
          </w:tcPr>
          <w:p w14:paraId="5D4C3F71" w14:textId="1CE86F7E" w:rsidR="001F370A" w:rsidRPr="00173919" w:rsidRDefault="00814B47" w:rsidP="00840818">
            <w:pPr>
              <w:jc w:val="center"/>
              <w:rPr>
                <w:rFonts w:cs="Arial"/>
                <w:color w:val="000000"/>
              </w:rPr>
            </w:pPr>
            <w:r w:rsidRPr="00173919">
              <w:rPr>
                <w:rFonts w:cs="Arial"/>
                <w:color w:val="000000"/>
              </w:rPr>
              <w:t>4</w:t>
            </w:r>
          </w:p>
        </w:tc>
        <w:tc>
          <w:tcPr>
            <w:tcW w:w="923" w:type="dxa"/>
            <w:vAlign w:val="bottom"/>
          </w:tcPr>
          <w:p w14:paraId="512AB57B" w14:textId="4BA12336" w:rsidR="001F370A" w:rsidRPr="00173919" w:rsidRDefault="00DA562E" w:rsidP="00840818">
            <w:pPr>
              <w:jc w:val="center"/>
              <w:rPr>
                <w:rFonts w:cs="Arial"/>
                <w:color w:val="000000"/>
              </w:rPr>
            </w:pPr>
            <w:r w:rsidRPr="00173919">
              <w:rPr>
                <w:rFonts w:cs="Arial"/>
                <w:color w:val="000000"/>
              </w:rPr>
              <w:t>11</w:t>
            </w:r>
          </w:p>
        </w:tc>
      </w:tr>
      <w:tr w:rsidR="00840818" w:rsidRPr="00173919" w14:paraId="4F5E6061" w14:textId="77777777" w:rsidTr="004F6F8C">
        <w:trPr>
          <w:jc w:val="center"/>
        </w:trPr>
        <w:tc>
          <w:tcPr>
            <w:tcW w:w="790" w:type="dxa"/>
            <w:vAlign w:val="bottom"/>
          </w:tcPr>
          <w:p w14:paraId="172FDCDD" w14:textId="5CFD4276" w:rsidR="00840818" w:rsidRPr="00173919" w:rsidRDefault="00840818" w:rsidP="00840818">
            <w:pPr>
              <w:ind w:left="-150" w:right="-86"/>
              <w:jc w:val="center"/>
              <w:rPr>
                <w:b/>
                <w:bCs/>
              </w:rPr>
            </w:pPr>
            <w:r w:rsidRPr="00173919">
              <w:rPr>
                <w:b/>
                <w:bCs/>
              </w:rPr>
              <w:t>Kokku</w:t>
            </w:r>
          </w:p>
        </w:tc>
        <w:tc>
          <w:tcPr>
            <w:tcW w:w="1579" w:type="dxa"/>
            <w:vAlign w:val="bottom"/>
          </w:tcPr>
          <w:p w14:paraId="2238D032" w14:textId="3259A328" w:rsidR="00840818" w:rsidRPr="00173919" w:rsidRDefault="00840818" w:rsidP="00840818">
            <w:pPr>
              <w:jc w:val="center"/>
            </w:pPr>
            <w:r w:rsidRPr="00173919">
              <w:rPr>
                <w:rFonts w:cs="Arial"/>
                <w:b/>
                <w:bCs/>
                <w:color w:val="000000"/>
              </w:rPr>
              <w:t>55862</w:t>
            </w:r>
          </w:p>
        </w:tc>
        <w:tc>
          <w:tcPr>
            <w:tcW w:w="1556" w:type="dxa"/>
            <w:vAlign w:val="bottom"/>
          </w:tcPr>
          <w:p w14:paraId="7897D3B2" w14:textId="4C440E34" w:rsidR="00840818" w:rsidRPr="00173919" w:rsidRDefault="00840818" w:rsidP="00840818">
            <w:pPr>
              <w:jc w:val="center"/>
            </w:pPr>
          </w:p>
        </w:tc>
        <w:tc>
          <w:tcPr>
            <w:tcW w:w="1898" w:type="dxa"/>
            <w:vAlign w:val="bottom"/>
          </w:tcPr>
          <w:p w14:paraId="73A14314" w14:textId="0CA7E49F" w:rsidR="00840818" w:rsidRPr="00173919" w:rsidRDefault="00840818" w:rsidP="00840818">
            <w:pPr>
              <w:jc w:val="center"/>
            </w:pPr>
            <w:r w:rsidRPr="00173919">
              <w:rPr>
                <w:rFonts w:cs="Arial"/>
                <w:b/>
                <w:bCs/>
                <w:color w:val="000000"/>
              </w:rPr>
              <w:t>50276</w:t>
            </w:r>
          </w:p>
        </w:tc>
        <w:tc>
          <w:tcPr>
            <w:tcW w:w="1685" w:type="dxa"/>
            <w:vAlign w:val="bottom"/>
          </w:tcPr>
          <w:p w14:paraId="0C975A5E" w14:textId="69E1AC44" w:rsidR="00840818" w:rsidRPr="00173919" w:rsidRDefault="00840818" w:rsidP="00840818">
            <w:pPr>
              <w:jc w:val="center"/>
            </w:pPr>
          </w:p>
        </w:tc>
        <w:tc>
          <w:tcPr>
            <w:tcW w:w="1346" w:type="dxa"/>
            <w:vAlign w:val="bottom"/>
          </w:tcPr>
          <w:p w14:paraId="2572849E" w14:textId="31E72B1B" w:rsidR="00840818" w:rsidRPr="00173919" w:rsidRDefault="00840818" w:rsidP="00840818">
            <w:pPr>
              <w:jc w:val="center"/>
            </w:pPr>
            <w:r w:rsidRPr="00173919">
              <w:rPr>
                <w:rFonts w:cs="Arial"/>
                <w:b/>
                <w:bCs/>
                <w:color w:val="000000"/>
              </w:rPr>
              <w:t>3</w:t>
            </w:r>
            <w:r w:rsidR="00DA562E" w:rsidRPr="00173919">
              <w:rPr>
                <w:rFonts w:cs="Arial"/>
                <w:b/>
                <w:bCs/>
                <w:color w:val="000000"/>
              </w:rPr>
              <w:t>31</w:t>
            </w:r>
          </w:p>
        </w:tc>
        <w:tc>
          <w:tcPr>
            <w:tcW w:w="923" w:type="dxa"/>
            <w:vAlign w:val="bottom"/>
          </w:tcPr>
          <w:p w14:paraId="35566B47" w14:textId="50299782" w:rsidR="00840818" w:rsidRPr="00173919" w:rsidRDefault="00840818" w:rsidP="00840818">
            <w:pPr>
              <w:jc w:val="center"/>
            </w:pPr>
            <w:r w:rsidRPr="00173919">
              <w:rPr>
                <w:rFonts w:cs="Arial"/>
                <w:b/>
                <w:bCs/>
                <w:color w:val="000000"/>
              </w:rPr>
              <w:t>8</w:t>
            </w:r>
            <w:r w:rsidR="00DA562E" w:rsidRPr="00173919">
              <w:rPr>
                <w:rFonts w:cs="Arial"/>
                <w:b/>
                <w:bCs/>
                <w:color w:val="000000"/>
              </w:rPr>
              <w:t>93</w:t>
            </w:r>
          </w:p>
        </w:tc>
      </w:tr>
    </w:tbl>
    <w:p w14:paraId="6F343347" w14:textId="1551A8A3" w:rsidR="008E2824" w:rsidRPr="00173919" w:rsidRDefault="008E2824" w:rsidP="007A5E6A">
      <w:pPr>
        <w:spacing w:before="200" w:after="0"/>
        <w:jc w:val="both"/>
      </w:pPr>
      <w:r w:rsidRPr="00173919">
        <w:t xml:space="preserve">Planeeringuala </w:t>
      </w:r>
      <w:r w:rsidR="0040539E" w:rsidRPr="00173919">
        <w:t xml:space="preserve">sademeveed juhitakse olemasolevatesse </w:t>
      </w:r>
      <w:r w:rsidRPr="00173919">
        <w:t>kraav</w:t>
      </w:r>
      <w:r w:rsidR="0040539E" w:rsidRPr="00173919">
        <w:t>idesse</w:t>
      </w:r>
      <w:r w:rsidRPr="00173919">
        <w:t xml:space="preserve">, mis suundub </w:t>
      </w:r>
      <w:proofErr w:type="spellStart"/>
      <w:r w:rsidRPr="00173919">
        <w:t>Soodevahe</w:t>
      </w:r>
      <w:proofErr w:type="spellEnd"/>
      <w:r w:rsidRPr="00173919">
        <w:t xml:space="preserve"> peakraavi.</w:t>
      </w:r>
      <w:r w:rsidR="0040539E" w:rsidRPr="00173919">
        <w:t xml:space="preserve"> Iga krundile kavandatakse</w:t>
      </w:r>
      <w:r w:rsidR="0009156C" w:rsidRPr="00173919">
        <w:t xml:space="preserve"> </w:t>
      </w:r>
      <w:r w:rsidR="0040539E" w:rsidRPr="00173919">
        <w:t>viibeala (nt kraav)</w:t>
      </w:r>
      <w:r w:rsidR="0009156C" w:rsidRPr="00173919">
        <w:t xml:space="preserve">, mille abil vähendatakse </w:t>
      </w:r>
      <w:proofErr w:type="spellStart"/>
      <w:r w:rsidR="00276930" w:rsidRPr="00173919">
        <w:t>äkk</w:t>
      </w:r>
      <w:r w:rsidR="0009156C" w:rsidRPr="00173919">
        <w:t>sademetest</w:t>
      </w:r>
      <w:proofErr w:type="spellEnd"/>
      <w:r w:rsidR="0009156C" w:rsidRPr="00173919">
        <w:t xml:space="preserve"> </w:t>
      </w:r>
      <w:r w:rsidR="00276930" w:rsidRPr="00173919">
        <w:t xml:space="preserve">(valingvihmad, lumesulamisveed, vms) </w:t>
      </w:r>
      <w:r w:rsidR="0009156C" w:rsidRPr="00173919">
        <w:t xml:space="preserve">tulenevaid koormusi ja reguleeritakse sademevee äravoolu intensiivsust. Selline lahendus võimaldab piirata sadevee kiiret ja koormavat vooluhulka, pakkudes ühtlasi võimalust osaliseks sademevee infiltreerimiseks ja lokaalseks viivitushoiuks. Viibeala </w:t>
      </w:r>
      <w:r w:rsidR="0040539E" w:rsidRPr="00173919">
        <w:t xml:space="preserve">suuruse vajadus määratakse ehitusprojekti koostamisel, kui on teada täpne krundi kõvakatete pinna suurus. </w:t>
      </w:r>
      <w:r w:rsidR="0009156C" w:rsidRPr="00173919">
        <w:lastRenderedPageBreak/>
        <w:t>Parklast suunatakse sademeveed I klassi muda-õlipüüduritesse ning puhastatud vesi juhitakse viibealale. Samuti suunatakse viibealale hoonete katustele kogunenud sademeveed.</w:t>
      </w:r>
    </w:p>
    <w:p w14:paraId="424A1EDF" w14:textId="77777777" w:rsidR="0009156C" w:rsidRPr="00173919" w:rsidRDefault="0009156C" w:rsidP="0009156C">
      <w:pPr>
        <w:spacing w:before="0" w:after="0"/>
        <w:contextualSpacing/>
        <w:jc w:val="both"/>
        <w:rPr>
          <w:rFonts w:cs="Arial"/>
        </w:rPr>
      </w:pPr>
      <w:r w:rsidRPr="00173919">
        <w:rPr>
          <w:rFonts w:cs="Arial"/>
        </w:rPr>
        <w:t>Rakendada säästvaid sademevee lahendusi läbi maastiku kujunduse eesvoolu koormuse vähendamiseks nn äkksadude korral:</w:t>
      </w:r>
    </w:p>
    <w:p w14:paraId="308F1B0B" w14:textId="77777777" w:rsidR="0009156C" w:rsidRPr="00173919" w:rsidRDefault="0009156C">
      <w:pPr>
        <w:numPr>
          <w:ilvl w:val="0"/>
          <w:numId w:val="27"/>
        </w:numPr>
        <w:spacing w:before="0" w:after="0"/>
        <w:ind w:left="284" w:hanging="218"/>
        <w:contextualSpacing/>
        <w:jc w:val="both"/>
        <w:rPr>
          <w:rFonts w:cs="Arial"/>
        </w:rPr>
      </w:pPr>
      <w:r w:rsidRPr="00173919">
        <w:rPr>
          <w:rFonts w:cs="Arial"/>
        </w:rPr>
        <w:t>imbväljaku rajamine, tagada sademevee valgumine antud alale vertikaalplaneerimisega;</w:t>
      </w:r>
    </w:p>
    <w:p w14:paraId="7D0D3A27" w14:textId="77777777" w:rsidR="0009156C" w:rsidRPr="00173919" w:rsidRDefault="0009156C">
      <w:pPr>
        <w:numPr>
          <w:ilvl w:val="0"/>
          <w:numId w:val="27"/>
        </w:numPr>
        <w:spacing w:before="0" w:after="0"/>
        <w:ind w:left="284" w:hanging="218"/>
        <w:contextualSpacing/>
        <w:jc w:val="both"/>
        <w:rPr>
          <w:rFonts w:cs="Arial"/>
        </w:rPr>
      </w:pPr>
      <w:r w:rsidRPr="00173919">
        <w:rPr>
          <w:rFonts w:cs="Arial"/>
        </w:rPr>
        <w:t>viipetiikide rajamine, sh madalhaljastuse rajamine, mis lisab kinnistule väärtust visuaalse ilmne kaudu;</w:t>
      </w:r>
    </w:p>
    <w:p w14:paraId="7F7CDD1B" w14:textId="61A51D1C" w:rsidR="0009156C" w:rsidRPr="00173919" w:rsidRDefault="0009156C">
      <w:pPr>
        <w:numPr>
          <w:ilvl w:val="0"/>
          <w:numId w:val="27"/>
        </w:numPr>
        <w:spacing w:before="0" w:after="0"/>
        <w:ind w:left="284" w:hanging="218"/>
        <w:contextualSpacing/>
        <w:jc w:val="both"/>
        <w:rPr>
          <w:rFonts w:cs="Arial"/>
        </w:rPr>
      </w:pPr>
      <w:r w:rsidRPr="00173919">
        <w:rPr>
          <w:rFonts w:cs="Arial"/>
        </w:rPr>
        <w:t>kasvukastide ja vihmapeen</w:t>
      </w:r>
      <w:r w:rsidR="005A3285" w:rsidRPr="00173919">
        <w:rPr>
          <w:rFonts w:cs="Arial"/>
        </w:rPr>
        <w:t>ard</w:t>
      </w:r>
      <w:r w:rsidRPr="00173919">
        <w:rPr>
          <w:rFonts w:cs="Arial"/>
        </w:rPr>
        <w:t>e rajamine, sh kohalikud taimed, mis loovad elukohti väiksematele loomadele ja taluvad ajutist üleujutust;</w:t>
      </w:r>
    </w:p>
    <w:p w14:paraId="743B4739" w14:textId="77777777" w:rsidR="0009156C" w:rsidRPr="00173919" w:rsidRDefault="0009156C">
      <w:pPr>
        <w:numPr>
          <w:ilvl w:val="0"/>
          <w:numId w:val="27"/>
        </w:numPr>
        <w:spacing w:before="0" w:after="0"/>
        <w:ind w:left="284" w:hanging="218"/>
        <w:contextualSpacing/>
        <w:jc w:val="both"/>
        <w:rPr>
          <w:rFonts w:cs="Arial"/>
        </w:rPr>
      </w:pPr>
      <w:r w:rsidRPr="00173919">
        <w:rPr>
          <w:rFonts w:cs="Arial"/>
        </w:rPr>
        <w:t>parkimisalade osaline lühiajaline üleujutamine, seda on võimalik tagada parklamisaladelt äravoolutoru dimensioneerimisega;</w:t>
      </w:r>
    </w:p>
    <w:p w14:paraId="21283DA3" w14:textId="68244B7D" w:rsidR="0009156C" w:rsidRPr="00173919" w:rsidRDefault="0009156C">
      <w:pPr>
        <w:numPr>
          <w:ilvl w:val="0"/>
          <w:numId w:val="27"/>
        </w:numPr>
        <w:spacing w:before="0" w:after="0"/>
        <w:ind w:left="284" w:hanging="218"/>
        <w:contextualSpacing/>
        <w:jc w:val="both"/>
        <w:rPr>
          <w:rFonts w:cs="Arial"/>
        </w:rPr>
      </w:pPr>
      <w:r w:rsidRPr="00173919">
        <w:rPr>
          <w:rFonts w:cs="Arial"/>
        </w:rPr>
        <w:t xml:space="preserve">vett läbilaskvate katendite </w:t>
      </w:r>
      <w:r w:rsidR="00173919" w:rsidRPr="00173919">
        <w:rPr>
          <w:rFonts w:cs="Arial"/>
        </w:rPr>
        <w:t>kasutamine</w:t>
      </w:r>
      <w:r w:rsidRPr="00173919">
        <w:rPr>
          <w:rFonts w:cs="Arial"/>
        </w:rPr>
        <w:t xml:space="preserve"> parkimisaladel;</w:t>
      </w:r>
    </w:p>
    <w:p w14:paraId="1FD1474C" w14:textId="77777777" w:rsidR="0009156C" w:rsidRPr="00173919" w:rsidRDefault="0009156C">
      <w:pPr>
        <w:numPr>
          <w:ilvl w:val="0"/>
          <w:numId w:val="27"/>
        </w:numPr>
        <w:spacing w:before="0" w:after="0"/>
        <w:ind w:left="284" w:hanging="218"/>
        <w:contextualSpacing/>
        <w:jc w:val="both"/>
        <w:rPr>
          <w:rFonts w:cs="Arial"/>
        </w:rPr>
      </w:pPr>
      <w:r w:rsidRPr="00173919">
        <w:rPr>
          <w:rFonts w:cs="Arial"/>
        </w:rPr>
        <w:t>imbväljakute, sh nõvade rajamine.</w:t>
      </w:r>
    </w:p>
    <w:p w14:paraId="08FEA9E2" w14:textId="77777777" w:rsidR="00C23E6E" w:rsidRDefault="00C23E6E" w:rsidP="00C23E6E">
      <w:pPr>
        <w:spacing w:before="0" w:after="0"/>
        <w:jc w:val="both"/>
        <w:rPr>
          <w:rFonts w:cs="Arial"/>
        </w:rPr>
      </w:pPr>
    </w:p>
    <w:p w14:paraId="57EFAAB9" w14:textId="1DBA23DD" w:rsidR="001D170D" w:rsidRDefault="009A0A59" w:rsidP="00C23E6E">
      <w:pPr>
        <w:spacing w:before="0" w:after="0"/>
        <w:jc w:val="both"/>
        <w:rPr>
          <w:rFonts w:cs="Arial"/>
        </w:rPr>
      </w:pPr>
      <w:r w:rsidRPr="00173919">
        <w:rPr>
          <w:rFonts w:cs="Arial"/>
        </w:rPr>
        <w:t>Krundile</w:t>
      </w:r>
      <w:r w:rsidRPr="007A5E6A">
        <w:rPr>
          <w:rFonts w:cs="Arial"/>
          <w:spacing w:val="-14"/>
        </w:rPr>
        <w:t xml:space="preserve"> </w:t>
      </w:r>
      <w:r w:rsidRPr="00173919">
        <w:rPr>
          <w:rFonts w:cs="Arial"/>
        </w:rPr>
        <w:t>pos</w:t>
      </w:r>
      <w:r w:rsidRPr="007A5E6A">
        <w:rPr>
          <w:rFonts w:cs="Arial"/>
          <w:spacing w:val="-14"/>
        </w:rPr>
        <w:t xml:space="preserve"> </w:t>
      </w:r>
      <w:r w:rsidRPr="00173919">
        <w:rPr>
          <w:rFonts w:cs="Arial"/>
        </w:rPr>
        <w:t>nr</w:t>
      </w:r>
      <w:r w:rsidRPr="007A5E6A">
        <w:rPr>
          <w:rFonts w:cs="Arial"/>
          <w:spacing w:val="-14"/>
        </w:rPr>
        <w:t xml:space="preserve"> </w:t>
      </w:r>
      <w:r w:rsidRPr="00173919">
        <w:rPr>
          <w:rFonts w:cs="Arial"/>
        </w:rPr>
        <w:t>3</w:t>
      </w:r>
      <w:r w:rsidRPr="007A5E6A">
        <w:rPr>
          <w:rFonts w:cs="Arial"/>
          <w:spacing w:val="-14"/>
        </w:rPr>
        <w:t xml:space="preserve"> </w:t>
      </w:r>
      <w:r w:rsidRPr="00173919">
        <w:rPr>
          <w:rFonts w:cs="Arial"/>
        </w:rPr>
        <w:t>on</w:t>
      </w:r>
      <w:r w:rsidRPr="007A5E6A">
        <w:rPr>
          <w:rFonts w:cs="Arial"/>
          <w:spacing w:val="-14"/>
        </w:rPr>
        <w:t xml:space="preserve"> </w:t>
      </w:r>
      <w:r w:rsidRPr="00173919">
        <w:rPr>
          <w:rFonts w:cs="Arial"/>
        </w:rPr>
        <w:t>ette</w:t>
      </w:r>
      <w:r w:rsidRPr="007A5E6A">
        <w:rPr>
          <w:rFonts w:cs="Arial"/>
          <w:spacing w:val="-14"/>
        </w:rPr>
        <w:t xml:space="preserve"> </w:t>
      </w:r>
      <w:r w:rsidRPr="00173919">
        <w:rPr>
          <w:rFonts w:cs="Arial"/>
        </w:rPr>
        <w:t>nähtus</w:t>
      </w:r>
      <w:r w:rsidRPr="007A5E6A">
        <w:rPr>
          <w:rFonts w:cs="Arial"/>
          <w:spacing w:val="-14"/>
        </w:rPr>
        <w:t xml:space="preserve"> </w:t>
      </w:r>
      <w:r w:rsidRPr="00173919">
        <w:rPr>
          <w:rFonts w:cs="Arial"/>
        </w:rPr>
        <w:t>servituudi</w:t>
      </w:r>
      <w:r w:rsidRPr="007A5E6A">
        <w:rPr>
          <w:rFonts w:cs="Arial"/>
          <w:spacing w:val="-14"/>
        </w:rPr>
        <w:t xml:space="preserve"> </w:t>
      </w:r>
      <w:r w:rsidRPr="00173919">
        <w:rPr>
          <w:rFonts w:cs="Arial"/>
        </w:rPr>
        <w:t>vajadusega</w:t>
      </w:r>
      <w:r w:rsidRPr="007A5E6A">
        <w:rPr>
          <w:rFonts w:cs="Arial"/>
          <w:spacing w:val="-14"/>
        </w:rPr>
        <w:t xml:space="preserve"> </w:t>
      </w:r>
      <w:r w:rsidRPr="00173919">
        <w:rPr>
          <w:rFonts w:cs="Arial"/>
        </w:rPr>
        <w:t>ala,</w:t>
      </w:r>
      <w:r w:rsidRPr="007A5E6A">
        <w:rPr>
          <w:rFonts w:cs="Arial"/>
          <w:spacing w:val="-14"/>
        </w:rPr>
        <w:t xml:space="preserve"> </w:t>
      </w:r>
      <w:r w:rsidRPr="00173919">
        <w:rPr>
          <w:rFonts w:cs="Arial"/>
        </w:rPr>
        <w:t>mis</w:t>
      </w:r>
      <w:r w:rsidRPr="007A5E6A">
        <w:rPr>
          <w:rFonts w:cs="Arial"/>
          <w:spacing w:val="-14"/>
        </w:rPr>
        <w:t xml:space="preserve"> </w:t>
      </w:r>
      <w:r w:rsidRPr="00173919">
        <w:rPr>
          <w:rFonts w:cs="Arial"/>
        </w:rPr>
        <w:t>võimaldab</w:t>
      </w:r>
      <w:r w:rsidRPr="007A5E6A">
        <w:rPr>
          <w:rFonts w:cs="Arial"/>
          <w:spacing w:val="-14"/>
        </w:rPr>
        <w:t xml:space="preserve"> </w:t>
      </w:r>
      <w:r w:rsidRPr="00173919">
        <w:rPr>
          <w:rFonts w:cs="Arial"/>
        </w:rPr>
        <w:t>kraave</w:t>
      </w:r>
      <w:r w:rsidRPr="007A5E6A">
        <w:rPr>
          <w:rFonts w:cs="Arial"/>
          <w:spacing w:val="-14"/>
        </w:rPr>
        <w:t xml:space="preserve"> </w:t>
      </w:r>
      <w:r w:rsidRPr="00173919">
        <w:rPr>
          <w:rFonts w:cs="Arial"/>
        </w:rPr>
        <w:t>puhastada</w:t>
      </w:r>
      <w:r w:rsidRPr="007A5E6A">
        <w:rPr>
          <w:rFonts w:cs="Arial"/>
          <w:spacing w:val="-14"/>
        </w:rPr>
        <w:t xml:space="preserve"> </w:t>
      </w:r>
      <w:r w:rsidRPr="00173919">
        <w:rPr>
          <w:rFonts w:cs="Arial"/>
        </w:rPr>
        <w:t>ja</w:t>
      </w:r>
      <w:r w:rsidRPr="007A5E6A">
        <w:rPr>
          <w:rFonts w:cs="Arial"/>
          <w:spacing w:val="-14"/>
        </w:rPr>
        <w:t xml:space="preserve"> </w:t>
      </w:r>
      <w:r w:rsidRPr="00173919">
        <w:rPr>
          <w:rFonts w:cs="Arial"/>
        </w:rPr>
        <w:t>hooldada.</w:t>
      </w:r>
    </w:p>
    <w:p w14:paraId="07625D83" w14:textId="77777777" w:rsidR="00C23E6E" w:rsidRPr="00173919" w:rsidRDefault="00C23E6E" w:rsidP="004F6F8C">
      <w:pPr>
        <w:spacing w:after="0"/>
        <w:jc w:val="both"/>
        <w:rPr>
          <w:rFonts w:cs="Arial"/>
        </w:rPr>
      </w:pPr>
    </w:p>
    <w:p w14:paraId="14AD4020" w14:textId="418F919F" w:rsidR="0009156C" w:rsidRPr="00173919" w:rsidRDefault="0009156C" w:rsidP="00F32844">
      <w:pPr>
        <w:pStyle w:val="Pealkiri3"/>
        <w:rPr>
          <w:rStyle w:val="apple-converted-space"/>
          <w:rFonts w:cs="Arial"/>
        </w:rPr>
      </w:pPr>
      <w:bookmarkStart w:id="60" w:name="_Toc226707872"/>
      <w:r w:rsidRPr="00173919">
        <w:rPr>
          <w:rStyle w:val="apple-converted-space"/>
          <w:rFonts w:cs="Arial"/>
        </w:rPr>
        <w:t>Elektrivarustu</w:t>
      </w:r>
      <w:r w:rsidR="00276930" w:rsidRPr="00173919">
        <w:rPr>
          <w:rStyle w:val="apple-converted-space"/>
          <w:rFonts w:cs="Arial"/>
        </w:rPr>
        <w:t>s</w:t>
      </w:r>
      <w:bookmarkEnd w:id="60"/>
    </w:p>
    <w:p w14:paraId="1CF3AF69" w14:textId="18A37808" w:rsidR="0009156C" w:rsidRPr="00173919" w:rsidRDefault="0009156C" w:rsidP="0009156C">
      <w:pPr>
        <w:spacing w:before="0" w:after="0"/>
        <w:jc w:val="both"/>
        <w:rPr>
          <w:rFonts w:cs="Arial"/>
        </w:rPr>
      </w:pPr>
      <w:r w:rsidRPr="00173919">
        <w:rPr>
          <w:rFonts w:cs="Arial"/>
        </w:rPr>
        <w:t>Elektrivarustus lahendatakse vastavalt Elektrilevi OÜ Tallinna-Harju regiooni poolt 2</w:t>
      </w:r>
      <w:r w:rsidR="008E53DB">
        <w:rPr>
          <w:rFonts w:cs="Arial"/>
        </w:rPr>
        <w:t>6</w:t>
      </w:r>
      <w:r w:rsidRPr="00173919">
        <w:rPr>
          <w:rFonts w:cs="Arial"/>
        </w:rPr>
        <w:t>.0</w:t>
      </w:r>
      <w:r w:rsidR="008E53DB">
        <w:rPr>
          <w:rFonts w:cs="Arial"/>
        </w:rPr>
        <w:t>3</w:t>
      </w:r>
      <w:r w:rsidRPr="00173919">
        <w:rPr>
          <w:rFonts w:cs="Arial"/>
        </w:rPr>
        <w:t>.202</w:t>
      </w:r>
      <w:r w:rsidR="008E53DB">
        <w:rPr>
          <w:rFonts w:cs="Arial"/>
        </w:rPr>
        <w:t>6</w:t>
      </w:r>
      <w:r w:rsidRPr="00173919">
        <w:rPr>
          <w:rFonts w:cs="Arial"/>
        </w:rPr>
        <w:t xml:space="preserve"> väljastatud tehnilistele tingimustele nr </w:t>
      </w:r>
      <w:r w:rsidR="008E53DB" w:rsidRPr="008E53DB">
        <w:rPr>
          <w:rFonts w:cs="Arial"/>
        </w:rPr>
        <w:t>513144</w:t>
      </w:r>
      <w:r w:rsidRPr="00173919">
        <w:rPr>
          <w:rFonts w:cs="Arial"/>
        </w:rPr>
        <w:t>.</w:t>
      </w:r>
    </w:p>
    <w:p w14:paraId="4B9D046B" w14:textId="6F393E12" w:rsidR="0009156C" w:rsidRDefault="0009156C" w:rsidP="0009156C">
      <w:pPr>
        <w:spacing w:before="0" w:after="0"/>
        <w:ind w:right="-73"/>
        <w:jc w:val="both"/>
        <w:rPr>
          <w:rFonts w:cs="Arial"/>
        </w:rPr>
      </w:pPr>
      <w:r w:rsidRPr="00173919">
        <w:rPr>
          <w:rFonts w:cs="Arial"/>
        </w:rPr>
        <w:t>Planeeringuala</w:t>
      </w:r>
      <w:r w:rsidRPr="00173919">
        <w:rPr>
          <w:rFonts w:cs="Arial"/>
          <w:spacing w:val="-20"/>
        </w:rPr>
        <w:t xml:space="preserve"> </w:t>
      </w:r>
      <w:r w:rsidRPr="00173919">
        <w:rPr>
          <w:rFonts w:cs="Arial"/>
        </w:rPr>
        <w:t>võrguühenduse</w:t>
      </w:r>
      <w:r w:rsidRPr="00173919">
        <w:rPr>
          <w:rFonts w:cs="Arial"/>
          <w:spacing w:val="-20"/>
        </w:rPr>
        <w:t xml:space="preserve"> </w:t>
      </w:r>
      <w:r w:rsidR="005B539D" w:rsidRPr="00173919">
        <w:rPr>
          <w:rFonts w:cs="Arial"/>
        </w:rPr>
        <w:t>lubatud võimsus on</w:t>
      </w:r>
      <w:r w:rsidR="009A5512" w:rsidRPr="00173919">
        <w:rPr>
          <w:rFonts w:cs="Arial"/>
        </w:rPr>
        <w:t xml:space="preserve"> </w:t>
      </w:r>
      <w:r w:rsidRPr="00173919">
        <w:rPr>
          <w:rFonts w:cs="Arial"/>
        </w:rPr>
        <w:t>2000</w:t>
      </w:r>
      <w:r w:rsidRPr="00173919">
        <w:rPr>
          <w:rFonts w:cs="Arial"/>
          <w:spacing w:val="-20"/>
        </w:rPr>
        <w:t xml:space="preserve"> </w:t>
      </w:r>
      <w:r w:rsidR="005B539D" w:rsidRPr="00173919">
        <w:rPr>
          <w:rFonts w:cs="Arial"/>
        </w:rPr>
        <w:t>kW</w:t>
      </w:r>
      <w:r w:rsidRPr="00173919">
        <w:rPr>
          <w:rFonts w:cs="Arial"/>
        </w:rPr>
        <w:t>.</w:t>
      </w:r>
    </w:p>
    <w:p w14:paraId="228D8DA2" w14:textId="3E4C24C3" w:rsidR="009C1944" w:rsidRPr="00173919" w:rsidRDefault="008E53DB" w:rsidP="0009156C">
      <w:pPr>
        <w:spacing w:before="0" w:after="0"/>
        <w:jc w:val="both"/>
        <w:rPr>
          <w:rFonts w:cs="Arial"/>
        </w:rPr>
      </w:pPr>
      <w:r w:rsidRPr="008E53DB">
        <w:rPr>
          <w:rFonts w:cs="Arial"/>
        </w:rPr>
        <w:t>Planeeritavate kruntide elektrienergiaga varustamine on ette nähtud</w:t>
      </w:r>
      <w:r>
        <w:rPr>
          <w:rFonts w:cs="Arial"/>
        </w:rPr>
        <w:t xml:space="preserve"> alajaamast </w:t>
      </w:r>
      <w:r w:rsidRPr="008E53DB">
        <w:rPr>
          <w:rFonts w:cs="Arial"/>
        </w:rPr>
        <w:t>AJ9612:(Rae)</w:t>
      </w:r>
      <w:r>
        <w:rPr>
          <w:rFonts w:cs="Arial"/>
        </w:rPr>
        <w:t xml:space="preserve">, mis asub </w:t>
      </w:r>
      <w:r w:rsidRPr="008E53DB">
        <w:rPr>
          <w:rFonts w:cs="Arial"/>
        </w:rPr>
        <w:t>Lennuradari tee 12 kinnistul</w:t>
      </w:r>
      <w:r>
        <w:rPr>
          <w:rFonts w:cs="Arial"/>
        </w:rPr>
        <w:t>. Elektrivõrgu ühinemispunkt on toodud joonisel AS-06 Elektrivõrgu ühinemisskeem</w:t>
      </w:r>
      <w:r w:rsidRPr="008E53DB">
        <w:rPr>
          <w:rFonts w:cs="Arial"/>
        </w:rPr>
        <w:t>.</w:t>
      </w:r>
      <w:r>
        <w:rPr>
          <w:rFonts w:cs="Arial"/>
        </w:rPr>
        <w:t xml:space="preserve"> </w:t>
      </w:r>
      <w:r w:rsidR="0009156C" w:rsidRPr="00173919">
        <w:rPr>
          <w:rFonts w:cs="Arial"/>
        </w:rPr>
        <w:t xml:space="preserve">Planeeringuala keskossa krundile pos </w:t>
      </w:r>
      <w:r w:rsidR="009C1944" w:rsidRPr="00173919">
        <w:rPr>
          <w:rFonts w:cs="Arial"/>
        </w:rPr>
        <w:t>3</w:t>
      </w:r>
      <w:r w:rsidR="0009156C" w:rsidRPr="00173919">
        <w:rPr>
          <w:rFonts w:cs="Arial"/>
        </w:rPr>
        <w:t xml:space="preserve"> on kavandatud uus alajaam. Alajaama toide on planeeritud 10 kV maakaablist.</w:t>
      </w:r>
    </w:p>
    <w:p w14:paraId="4B11A17B" w14:textId="77777777" w:rsidR="009C1944" w:rsidRPr="00173919" w:rsidRDefault="009C1944" w:rsidP="0009156C">
      <w:pPr>
        <w:spacing w:before="0" w:after="0"/>
        <w:jc w:val="both"/>
        <w:rPr>
          <w:rFonts w:cs="Arial"/>
        </w:rPr>
      </w:pPr>
      <w:r w:rsidRPr="00173919">
        <w:rPr>
          <w:rFonts w:cs="Arial"/>
        </w:rPr>
        <w:t>Alajaamale peab olema tagatud vaba juurdepääs Elektrilevi OÜ-le. Juurdepääsu täpne asukoht määratakse ehitusprojektiga.</w:t>
      </w:r>
    </w:p>
    <w:p w14:paraId="0545EC18" w14:textId="2BC23DC9" w:rsidR="0009156C" w:rsidRPr="00173919" w:rsidRDefault="0009156C" w:rsidP="0009156C">
      <w:pPr>
        <w:spacing w:before="0" w:after="0"/>
        <w:jc w:val="both"/>
        <w:rPr>
          <w:rFonts w:cs="Arial"/>
        </w:rPr>
      </w:pPr>
      <w:r w:rsidRPr="00173919">
        <w:rPr>
          <w:rFonts w:cs="Arial"/>
        </w:rPr>
        <w:t>Tarbijateni on planeeritud alajaamast kuni hoonestusalani 0,4 kV maakaabelliin. Kruntidele</w:t>
      </w:r>
      <w:r w:rsidR="009C1944" w:rsidRPr="00173919">
        <w:rPr>
          <w:rFonts w:cs="Arial"/>
        </w:rPr>
        <w:t xml:space="preserve"> pos nr 1 ja 2</w:t>
      </w:r>
      <w:r w:rsidRPr="00173919">
        <w:rPr>
          <w:rFonts w:cs="Arial"/>
        </w:rPr>
        <w:t xml:space="preserve"> on planeeritud paaris liitumiskil</w:t>
      </w:r>
      <w:r w:rsidR="009C1944" w:rsidRPr="00173919">
        <w:rPr>
          <w:rFonts w:cs="Arial"/>
        </w:rPr>
        <w:t>p</w:t>
      </w:r>
      <w:r w:rsidRPr="00173919">
        <w:rPr>
          <w:rFonts w:cs="Arial"/>
        </w:rPr>
        <w:t>. Liitumiskilpidest kuni elektripaigaldise peakilpi ehitab tarbija oma vajadustele vastavad liinid.</w:t>
      </w:r>
    </w:p>
    <w:p w14:paraId="667F0592" w14:textId="0E6AE3BE" w:rsidR="0009156C" w:rsidRPr="00173919" w:rsidRDefault="0009156C" w:rsidP="0009156C">
      <w:pPr>
        <w:spacing w:before="0" w:after="0"/>
        <w:jc w:val="both"/>
        <w:rPr>
          <w:rFonts w:cs="Arial"/>
        </w:rPr>
      </w:pPr>
      <w:r w:rsidRPr="00173919">
        <w:rPr>
          <w:rFonts w:cs="Arial"/>
        </w:rPr>
        <w:t>Nii 0,4</w:t>
      </w:r>
      <w:r w:rsidR="005A3285" w:rsidRPr="00173919">
        <w:rPr>
          <w:rFonts w:cs="Arial"/>
        </w:rPr>
        <w:t> </w:t>
      </w:r>
      <w:r w:rsidRPr="00173919">
        <w:rPr>
          <w:rFonts w:cs="Arial"/>
        </w:rPr>
        <w:t>kV maakaabelliinidele kui ka liitumiskilpidele on määratud servituudi seadmise vajadusega ala</w:t>
      </w:r>
      <w:r w:rsidR="009C1944" w:rsidRPr="00173919">
        <w:rPr>
          <w:rFonts w:cs="Arial"/>
        </w:rPr>
        <w:t>d</w:t>
      </w:r>
      <w:r w:rsidRPr="00173919">
        <w:rPr>
          <w:rFonts w:cs="Arial"/>
        </w:rPr>
        <w:t>. Kruntide liitumiskilpide kohale ja 1 m raadiuses ümber kilbi on määratud servituudi seadmise vajadusega ala kilbi teenindamiseks, kuhu peab olema vaba juurdepääs.</w:t>
      </w:r>
    </w:p>
    <w:p w14:paraId="3AD67D7B" w14:textId="77777777" w:rsidR="0009156C" w:rsidRPr="00173919" w:rsidRDefault="0009156C" w:rsidP="0009156C">
      <w:pPr>
        <w:spacing w:before="0" w:after="0"/>
        <w:rPr>
          <w:rFonts w:cs="Arial"/>
        </w:rPr>
      </w:pPr>
    </w:p>
    <w:p w14:paraId="5198AB9A" w14:textId="77777777" w:rsidR="0009156C" w:rsidRPr="00173919" w:rsidRDefault="0009156C" w:rsidP="0009156C">
      <w:pPr>
        <w:spacing w:before="0" w:after="0"/>
        <w:rPr>
          <w:rFonts w:cs="Arial"/>
          <w:u w:val="single"/>
        </w:rPr>
      </w:pPr>
      <w:r w:rsidRPr="00173919">
        <w:rPr>
          <w:rFonts w:cs="Arial"/>
          <w:u w:val="single"/>
        </w:rPr>
        <w:t>Täiendavad tingimused:</w:t>
      </w:r>
    </w:p>
    <w:p w14:paraId="68FC1D91" w14:textId="77777777" w:rsidR="0009156C" w:rsidRPr="00173919" w:rsidRDefault="0009156C">
      <w:pPr>
        <w:numPr>
          <w:ilvl w:val="0"/>
          <w:numId w:val="28"/>
        </w:numPr>
        <w:spacing w:before="0" w:after="0"/>
        <w:ind w:left="284" w:hanging="218"/>
        <w:jc w:val="both"/>
        <w:rPr>
          <w:rFonts w:cs="Arial"/>
        </w:rPr>
      </w:pPr>
      <w:r w:rsidRPr="00173919">
        <w:rPr>
          <w:rFonts w:cs="Arial"/>
        </w:rPr>
        <w:t>t</w:t>
      </w:r>
      <w:r w:rsidRPr="00173919">
        <w:rPr>
          <w:rFonts w:cs="Arial"/>
          <w:iCs/>
        </w:rPr>
        <w:t>ööjoonised kooskõlastada täiendavalt</w:t>
      </w:r>
      <w:r w:rsidRPr="00173919">
        <w:rPr>
          <w:rFonts w:cs="Arial"/>
        </w:rPr>
        <w:t>;</w:t>
      </w:r>
    </w:p>
    <w:p w14:paraId="2B072FB9" w14:textId="77777777" w:rsidR="0009156C" w:rsidRPr="00173919" w:rsidRDefault="0009156C">
      <w:pPr>
        <w:numPr>
          <w:ilvl w:val="0"/>
          <w:numId w:val="28"/>
        </w:numPr>
        <w:spacing w:before="0" w:after="0"/>
        <w:ind w:left="284" w:right="-165" w:hanging="218"/>
        <w:jc w:val="both"/>
        <w:rPr>
          <w:rFonts w:cs="Arial"/>
        </w:rPr>
      </w:pPr>
      <w:r w:rsidRPr="00173919">
        <w:rPr>
          <w:rFonts w:cs="Arial"/>
          <w:iCs/>
        </w:rPr>
        <w:t>tööjooniste staadiumiks taotleda uued tehnilised tingimused täpsustatud koormustega</w:t>
      </w:r>
      <w:r w:rsidRPr="00173919">
        <w:rPr>
          <w:rFonts w:cs="Arial"/>
        </w:rPr>
        <w:t>.</w:t>
      </w:r>
    </w:p>
    <w:p w14:paraId="6B625DCA" w14:textId="77777777" w:rsidR="009C1944" w:rsidRPr="00173919" w:rsidRDefault="009C1944" w:rsidP="009C1944">
      <w:pPr>
        <w:autoSpaceDE w:val="0"/>
        <w:autoSpaceDN w:val="0"/>
        <w:adjustRightInd w:val="0"/>
        <w:spacing w:before="0" w:after="0"/>
        <w:rPr>
          <w:rFonts w:cs="Arial"/>
        </w:rPr>
      </w:pPr>
    </w:p>
    <w:p w14:paraId="1F3E1BCE" w14:textId="3C037312" w:rsidR="0009156C" w:rsidRPr="00173919" w:rsidRDefault="0009156C" w:rsidP="009C1944">
      <w:pPr>
        <w:autoSpaceDE w:val="0"/>
        <w:autoSpaceDN w:val="0"/>
        <w:adjustRightInd w:val="0"/>
        <w:spacing w:before="0" w:after="0"/>
        <w:jc w:val="both"/>
        <w:rPr>
          <w:rFonts w:cs="Arial"/>
        </w:rPr>
      </w:pPr>
      <w:r w:rsidRPr="00173919">
        <w:rPr>
          <w:rFonts w:cs="Arial"/>
        </w:rPr>
        <w:t>Päikesepaneelide paigaldamine on lubatud ainult hoone konstruktsiooni osana (katusel, fassaadil). Päikesepaneelide valikul tuleb kasutada paneele, millel peamine klaasikiht on peegeldust vähendava pinnatöötlusega.</w:t>
      </w:r>
    </w:p>
    <w:p w14:paraId="38311FE9" w14:textId="77777777" w:rsidR="009C1944" w:rsidRPr="00173919" w:rsidRDefault="009C1944" w:rsidP="009C1944">
      <w:pPr>
        <w:autoSpaceDE w:val="0"/>
        <w:autoSpaceDN w:val="0"/>
        <w:adjustRightInd w:val="0"/>
        <w:spacing w:before="0" w:after="0"/>
        <w:jc w:val="both"/>
        <w:rPr>
          <w:rFonts w:cs="Arial"/>
        </w:rPr>
      </w:pPr>
    </w:p>
    <w:p w14:paraId="1761C213" w14:textId="75690C16" w:rsidR="009C1944" w:rsidRPr="00173919" w:rsidRDefault="009C1944" w:rsidP="00F32844">
      <w:pPr>
        <w:pStyle w:val="Pealkiri3"/>
      </w:pPr>
      <w:bookmarkStart w:id="61" w:name="_Toc226707873"/>
      <w:r w:rsidRPr="00173919">
        <w:t>Sidevarustus</w:t>
      </w:r>
      <w:bookmarkEnd w:id="61"/>
    </w:p>
    <w:p w14:paraId="14CFCE65" w14:textId="23FC36CA" w:rsidR="009C1944" w:rsidRDefault="009C1944" w:rsidP="009C1944">
      <w:pPr>
        <w:spacing w:before="0" w:after="0"/>
        <w:ind w:right="-73"/>
        <w:rPr>
          <w:rFonts w:cs="Arial"/>
        </w:rPr>
      </w:pPr>
      <w:r w:rsidRPr="00173919">
        <w:rPr>
          <w:rFonts w:cs="Arial"/>
        </w:rPr>
        <w:t>Planeeringuala sidevarustus lahendatakse mobiilivõrgu baasil. Lennuradari tee äärde on ette nähtud perspektiivne sidekaabli koridor.</w:t>
      </w:r>
    </w:p>
    <w:p w14:paraId="2477E31B" w14:textId="77777777" w:rsidR="007A5E6A" w:rsidRPr="00173919" w:rsidRDefault="007A5E6A" w:rsidP="009C1944">
      <w:pPr>
        <w:spacing w:before="0" w:after="0"/>
        <w:ind w:right="-73"/>
        <w:rPr>
          <w:rFonts w:cs="Arial"/>
        </w:rPr>
      </w:pPr>
    </w:p>
    <w:p w14:paraId="0AF4D2FD" w14:textId="3CE468D7" w:rsidR="009C1944" w:rsidRPr="00173919" w:rsidRDefault="009C1944" w:rsidP="00F32844">
      <w:pPr>
        <w:pStyle w:val="Pealkiri3"/>
      </w:pPr>
      <w:bookmarkStart w:id="62" w:name="_Toc226707874"/>
      <w:r w:rsidRPr="00173919">
        <w:t>Soojavarustus</w:t>
      </w:r>
      <w:bookmarkEnd w:id="62"/>
    </w:p>
    <w:p w14:paraId="22FAB49C" w14:textId="2CC7F95A" w:rsidR="00A37D8D" w:rsidRDefault="00A37D8D" w:rsidP="00840818">
      <w:pPr>
        <w:spacing w:before="0" w:after="0"/>
        <w:jc w:val="both"/>
      </w:pPr>
      <w:r w:rsidRPr="00A37D8D">
        <w:t>Küttesüsteem lahendatakse lokaalselt või gaasivarustusega</w:t>
      </w:r>
      <w:r>
        <w:t xml:space="preserve">. </w:t>
      </w:r>
      <w:r w:rsidR="009C1944" w:rsidRPr="00173919">
        <w:t>Küttesüsteemi lahendus täpsustub ehitusprojekti koostamisel.</w:t>
      </w:r>
    </w:p>
    <w:p w14:paraId="0074D143" w14:textId="229A0BCC" w:rsidR="00A37D8D" w:rsidRPr="00A37D8D" w:rsidRDefault="00A37D8D" w:rsidP="00A37D8D">
      <w:pPr>
        <w:spacing w:before="0" w:after="0"/>
        <w:jc w:val="both"/>
      </w:pPr>
      <w:r w:rsidRPr="00A37D8D">
        <w:t>Gaasivarustus lahendatakse vastavalt Energate OÜ poolt väljastatud tehnilistele tingimustele 1</w:t>
      </w:r>
      <w:r>
        <w:t>6</w:t>
      </w:r>
      <w:r w:rsidRPr="00A37D8D">
        <w:t>.1</w:t>
      </w:r>
      <w:r>
        <w:t>2</w:t>
      </w:r>
      <w:r w:rsidRPr="00A37D8D">
        <w:t>.2025 nr T – 68</w:t>
      </w:r>
      <w:r>
        <w:t>5</w:t>
      </w:r>
      <w:r w:rsidRPr="00A37D8D">
        <w:t>.</w:t>
      </w:r>
    </w:p>
    <w:p w14:paraId="1C8CB59C" w14:textId="2ABF2FE0" w:rsidR="00A37D8D" w:rsidRPr="00A37D8D" w:rsidRDefault="00A37D8D" w:rsidP="00A37D8D">
      <w:pPr>
        <w:spacing w:before="0" w:after="0"/>
        <w:jc w:val="both"/>
      </w:pPr>
      <w:r>
        <w:t>Ühinemispunkt</w:t>
      </w:r>
      <w:r w:rsidRPr="00A37D8D">
        <w:t xml:space="preserve"> gaasivõr</w:t>
      </w:r>
      <w:r>
        <w:t>guga</w:t>
      </w:r>
      <w:r w:rsidRPr="00A37D8D">
        <w:t xml:space="preserve"> asub</w:t>
      </w:r>
      <w:r>
        <w:t xml:space="preserve"> planeeringualal Lennuradari tee ääres. Lennuradari teele on rajatud DN90 </w:t>
      </w:r>
      <w:proofErr w:type="spellStart"/>
      <w:r>
        <w:t>kesksurve</w:t>
      </w:r>
      <w:proofErr w:type="spellEnd"/>
      <w:r>
        <w:t xml:space="preserve"> (MOP ≤ 5 bar) gaasitrass.</w:t>
      </w:r>
    </w:p>
    <w:p w14:paraId="5D1FD2F9" w14:textId="77777777" w:rsidR="00A37D8D" w:rsidRPr="00A37D8D" w:rsidRDefault="00A37D8D" w:rsidP="00A37D8D">
      <w:pPr>
        <w:spacing w:before="0" w:after="0"/>
        <w:jc w:val="both"/>
      </w:pPr>
      <w:r w:rsidRPr="00A37D8D">
        <w:t xml:space="preserve">Gaasipaigaldis on projekteeritud maa-alusena </w:t>
      </w:r>
      <w:proofErr w:type="spellStart"/>
      <w:r w:rsidRPr="00A37D8D">
        <w:t>tee-alasse</w:t>
      </w:r>
      <w:proofErr w:type="spellEnd"/>
      <w:r w:rsidRPr="00A37D8D">
        <w:t>, ning liitumispunkt (sulgseade) on ette nähtud maaüksuse piiridele.</w:t>
      </w:r>
    </w:p>
    <w:p w14:paraId="28ED93BB" w14:textId="77777777" w:rsidR="00A37D8D" w:rsidRPr="00A37D8D" w:rsidRDefault="00A37D8D" w:rsidP="00A37D8D">
      <w:pPr>
        <w:spacing w:before="0" w:after="0"/>
        <w:jc w:val="both"/>
      </w:pPr>
      <w:r w:rsidRPr="00A37D8D">
        <w:t>Gaasipaigaldise projekteerimisel ei või ette näha hargnemisi ja väljavõtteid teistele kinnistutele ja tarbijatele. Gaasipaigaldised rajatakse vastavalt „Küttegaasi ohutuse seaduse” ja teiste Eesti Vabariigi kehtivate normdokumentide nõuetele.</w:t>
      </w:r>
    </w:p>
    <w:p w14:paraId="7B55E8BF" w14:textId="080A811A" w:rsidR="00A37D8D" w:rsidRPr="00173919" w:rsidRDefault="00A37D8D" w:rsidP="00840818">
      <w:pPr>
        <w:spacing w:before="0" w:after="0"/>
        <w:jc w:val="both"/>
      </w:pPr>
      <w:r w:rsidRPr="00A37D8D">
        <w:t>Gaasivõrguga liitumiseks sõlmida Energate OÜ-ga liitumisleping.</w:t>
      </w:r>
    </w:p>
    <w:p w14:paraId="031B442A" w14:textId="78DB9725" w:rsidR="009C1944" w:rsidRPr="00173919" w:rsidRDefault="00A53D42" w:rsidP="00840818">
      <w:pPr>
        <w:spacing w:before="0" w:after="0"/>
        <w:jc w:val="both"/>
      </w:pPr>
      <w:r>
        <w:t>Kui k</w:t>
      </w:r>
      <w:r w:rsidR="009C1944" w:rsidRPr="00173919">
        <w:t>üttesüsteem lahendatakse lokaalselt</w:t>
      </w:r>
      <w:r>
        <w:t xml:space="preserve"> on</w:t>
      </w:r>
      <w:r w:rsidR="009C1944" w:rsidRPr="00173919">
        <w:t xml:space="preserve"> </w:t>
      </w:r>
      <w:r>
        <w:t>s</w:t>
      </w:r>
      <w:r w:rsidR="009C1944" w:rsidRPr="00173919">
        <w:t>oovitav on kasutada energiasäästlikke ning keskkonda minimaalselt saastavaid süsteeme (maasoojuspump, õhk-vesi soojuspump jms). Keelatud on märkimisväärselt jääkaineid lendu paiskavad kütteliigid (nt raskeõlid ja kivisüsi).</w:t>
      </w:r>
    </w:p>
    <w:p w14:paraId="4812AB2A" w14:textId="77777777" w:rsidR="009C1944" w:rsidRPr="00173919" w:rsidRDefault="009C1944" w:rsidP="00840818">
      <w:pPr>
        <w:spacing w:before="0" w:after="0"/>
        <w:jc w:val="both"/>
      </w:pPr>
      <w:r w:rsidRPr="00173919">
        <w:lastRenderedPageBreak/>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0F3D5509" w14:textId="77777777" w:rsidR="009C1944" w:rsidRPr="00173919" w:rsidRDefault="009C1944" w:rsidP="00840818">
      <w:pPr>
        <w:spacing w:before="0" w:after="0"/>
        <w:jc w:val="both"/>
      </w:pPr>
      <w:r w:rsidRPr="00173919">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 meetri kaugusel kinnistu piirist ning puu vertikaalprojektsioonist 2 meetri kaugusel ning arvestada planeeritava ala geoloogilisi tingimusi.</w:t>
      </w:r>
    </w:p>
    <w:p w14:paraId="3EF3FE88" w14:textId="479B50B2" w:rsidR="009C1944" w:rsidRPr="00173919" w:rsidRDefault="009C1944" w:rsidP="00840818">
      <w:pPr>
        <w:spacing w:before="0" w:after="0"/>
        <w:jc w:val="both"/>
      </w:pPr>
      <w:r w:rsidRPr="00173919">
        <w:t xml:space="preserve">Lubatud on rajada vertikaalset maasoojuskütet. Soojuspuurauke võib rajada parkimisplatside alla. Sel juhul peavad trassid olema isoleeritud ja vähemalt 1,2 meetri sügavusel maapinnast. Puuraukude omavaheline kaugus peab olema 10 meetrit. Puuraukude rajamisel tuleb ette näha meetmed põhjavee kaitseks. Kasutada tuleb kinnist soojuspuuraukude lahendust. </w:t>
      </w:r>
      <w:r w:rsidR="002132D3" w:rsidRPr="00173919">
        <w:t>Soojuspuuraukude rajamine hoonete alla ei ole lubatud.</w:t>
      </w:r>
    </w:p>
    <w:p w14:paraId="31786D17" w14:textId="77777777" w:rsidR="009C1944" w:rsidRPr="00173919" w:rsidRDefault="009C1944" w:rsidP="00840818">
      <w:pPr>
        <w:spacing w:before="0" w:after="0"/>
        <w:jc w:val="both"/>
      </w:pPr>
      <w:r w:rsidRPr="00173919">
        <w:t>Õhksoojuspumpade välisagregaate mitte paigutada hoone tee poolsele esifassaadile ja selle äärde (või tuleb tagada selle varjestamine), eraomandis olevale kõrvalkinnistule lähemale kui 2 m, kõrvalkrundil olevatest terrassi- ja istumisaladest vähemalt 8 m kaugusele.</w:t>
      </w:r>
    </w:p>
    <w:p w14:paraId="75A3D382" w14:textId="1514EE3F" w:rsidR="009C1944" w:rsidRPr="00173919" w:rsidRDefault="009C1944" w:rsidP="00EB6980">
      <w:pPr>
        <w:spacing w:before="0" w:after="0"/>
        <w:jc w:val="both"/>
      </w:pPr>
      <w:r w:rsidRPr="00173919">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6DFA5533" w14:textId="77777777" w:rsidR="0009156C" w:rsidRPr="00173919" w:rsidRDefault="0009156C" w:rsidP="001D170D">
      <w:pPr>
        <w:spacing w:before="0" w:after="0"/>
        <w:contextualSpacing/>
        <w:jc w:val="both"/>
        <w:rPr>
          <w:rStyle w:val="apple-converted-space"/>
          <w:rFonts w:cs="Arial"/>
        </w:rPr>
      </w:pPr>
    </w:p>
    <w:p w14:paraId="11963703" w14:textId="16BDE9D1" w:rsidR="00355F11" w:rsidRPr="00173919" w:rsidRDefault="00355F11" w:rsidP="00F32844">
      <w:pPr>
        <w:pStyle w:val="Pealkiri2"/>
        <w:tabs>
          <w:tab w:val="left" w:pos="426"/>
        </w:tabs>
        <w:jc w:val="both"/>
        <w:rPr>
          <w:rFonts w:cs="Arial"/>
          <w:szCs w:val="22"/>
        </w:rPr>
      </w:pPr>
      <w:bookmarkStart w:id="63" w:name="_Toc226707875"/>
      <w:r w:rsidRPr="00173919">
        <w:rPr>
          <w:rFonts w:cs="Arial"/>
          <w:szCs w:val="22"/>
        </w:rPr>
        <w:t>Planeeringuala tehnilised näitajad</w:t>
      </w:r>
      <w:bookmarkEnd w:id="63"/>
    </w:p>
    <w:bookmarkEnd w:id="57"/>
    <w:p w14:paraId="4AC92DC7" w14:textId="3C3E4E7B" w:rsidR="003A7384" w:rsidRPr="00173919" w:rsidRDefault="003A7384" w:rsidP="00033EE4">
      <w:pPr>
        <w:tabs>
          <w:tab w:val="left" w:pos="4395"/>
        </w:tabs>
        <w:autoSpaceDE w:val="0"/>
        <w:autoSpaceDN w:val="0"/>
        <w:adjustRightInd w:val="0"/>
        <w:spacing w:before="0" w:after="0"/>
        <w:jc w:val="both"/>
        <w:rPr>
          <w:rFonts w:cs="Arial"/>
          <w:color w:val="000000"/>
        </w:rPr>
      </w:pPr>
      <w:r w:rsidRPr="00173919">
        <w:rPr>
          <w:rFonts w:cs="Arial"/>
          <w:color w:val="000000"/>
        </w:rPr>
        <w:t>Planeeri</w:t>
      </w:r>
      <w:r w:rsidR="00A05EED" w:rsidRPr="00173919">
        <w:rPr>
          <w:rFonts w:cs="Arial"/>
          <w:color w:val="000000"/>
        </w:rPr>
        <w:t>ngu</w:t>
      </w:r>
      <w:r w:rsidRPr="00173919">
        <w:rPr>
          <w:rFonts w:cs="Arial"/>
          <w:color w:val="000000"/>
        </w:rPr>
        <w:t>ala suurus</w:t>
      </w:r>
      <w:r w:rsidR="00B935D8" w:rsidRPr="00173919">
        <w:rPr>
          <w:rFonts w:cs="Arial"/>
          <w:color w:val="000000"/>
        </w:rPr>
        <w:tab/>
      </w:r>
      <w:r w:rsidR="001F370A" w:rsidRPr="00173919">
        <w:rPr>
          <w:rFonts w:cs="Arial"/>
          <w:color w:val="000000"/>
        </w:rPr>
        <w:t>6</w:t>
      </w:r>
      <w:r w:rsidRPr="00173919">
        <w:rPr>
          <w:rFonts w:cs="Arial"/>
          <w:color w:val="000000"/>
        </w:rPr>
        <w:t>,</w:t>
      </w:r>
      <w:r w:rsidR="001F370A" w:rsidRPr="00173919">
        <w:rPr>
          <w:rFonts w:cs="Arial"/>
          <w:color w:val="000000"/>
        </w:rPr>
        <w:t>03</w:t>
      </w:r>
      <w:r w:rsidRPr="00173919">
        <w:rPr>
          <w:rFonts w:cs="Arial"/>
          <w:color w:val="000000"/>
        </w:rPr>
        <w:t xml:space="preserve"> ha</w:t>
      </w:r>
    </w:p>
    <w:p w14:paraId="22EE1445" w14:textId="1BCDCADA" w:rsidR="003A7384" w:rsidRPr="00173919" w:rsidRDefault="003A7384" w:rsidP="00033EE4">
      <w:pPr>
        <w:tabs>
          <w:tab w:val="left" w:pos="4395"/>
        </w:tabs>
        <w:autoSpaceDE w:val="0"/>
        <w:autoSpaceDN w:val="0"/>
        <w:adjustRightInd w:val="0"/>
        <w:spacing w:before="0" w:after="0"/>
        <w:jc w:val="both"/>
        <w:rPr>
          <w:rFonts w:cs="Arial"/>
          <w:color w:val="000000"/>
        </w:rPr>
      </w:pPr>
      <w:r w:rsidRPr="00173919">
        <w:rPr>
          <w:rFonts w:cs="Arial"/>
          <w:color w:val="000000"/>
        </w:rPr>
        <w:t>Kavandatud kruntide arv</w:t>
      </w:r>
      <w:r w:rsidR="00B935D8" w:rsidRPr="00173919">
        <w:rPr>
          <w:rFonts w:cs="Arial"/>
          <w:color w:val="000000"/>
        </w:rPr>
        <w:tab/>
      </w:r>
      <w:r w:rsidR="001F370A" w:rsidRPr="00173919">
        <w:rPr>
          <w:rFonts w:cs="Arial"/>
          <w:color w:val="000000"/>
        </w:rPr>
        <w:t>5</w:t>
      </w:r>
    </w:p>
    <w:p w14:paraId="7E6E3C7B" w14:textId="294C3D51" w:rsidR="003A7384" w:rsidRPr="00173919" w:rsidRDefault="003A7384" w:rsidP="00033EE4">
      <w:pPr>
        <w:autoSpaceDE w:val="0"/>
        <w:autoSpaceDN w:val="0"/>
        <w:adjustRightInd w:val="0"/>
        <w:spacing w:before="0" w:after="0"/>
        <w:jc w:val="both"/>
        <w:rPr>
          <w:rFonts w:cs="Arial"/>
          <w:color w:val="000000"/>
        </w:rPr>
      </w:pPr>
      <w:r w:rsidRPr="00173919">
        <w:rPr>
          <w:rFonts w:cs="Arial"/>
          <w:color w:val="000000"/>
        </w:rPr>
        <w:t>Krunditava ala maa bilanss:</w:t>
      </w:r>
    </w:p>
    <w:p w14:paraId="0811520F" w14:textId="3263B15E" w:rsidR="00827244" w:rsidRPr="00173919" w:rsidRDefault="00827244" w:rsidP="00840818">
      <w:pPr>
        <w:tabs>
          <w:tab w:val="left" w:pos="1843"/>
          <w:tab w:val="left" w:pos="4395"/>
          <w:tab w:val="left" w:pos="5670"/>
        </w:tabs>
        <w:autoSpaceDE w:val="0"/>
        <w:autoSpaceDN w:val="0"/>
        <w:adjustRightInd w:val="0"/>
        <w:spacing w:before="0" w:after="0"/>
        <w:jc w:val="both"/>
        <w:rPr>
          <w:rFonts w:cs="Arial"/>
          <w:color w:val="000000"/>
        </w:rPr>
      </w:pPr>
      <w:r w:rsidRPr="00173919">
        <w:rPr>
          <w:rFonts w:cs="Arial"/>
          <w:color w:val="000000"/>
        </w:rPr>
        <w:tab/>
      </w:r>
      <w:r w:rsidR="000D6082" w:rsidRPr="00173919">
        <w:rPr>
          <w:rFonts w:cs="Arial"/>
          <w:color w:val="000000"/>
        </w:rPr>
        <w:t>ä</w:t>
      </w:r>
      <w:r w:rsidRPr="00173919">
        <w:rPr>
          <w:rFonts w:cs="Arial"/>
          <w:color w:val="000000"/>
        </w:rPr>
        <w:t>ri</w:t>
      </w:r>
      <w:r w:rsidR="008B2C54" w:rsidRPr="00173919">
        <w:rPr>
          <w:rFonts w:cs="Arial"/>
          <w:color w:val="000000"/>
        </w:rPr>
        <w:t>- ja tootmis</w:t>
      </w:r>
      <w:r w:rsidRPr="00173919">
        <w:rPr>
          <w:rFonts w:cs="Arial"/>
          <w:color w:val="000000"/>
        </w:rPr>
        <w:t>maa</w:t>
      </w:r>
      <w:r w:rsidR="00033EE4" w:rsidRPr="00173919">
        <w:rPr>
          <w:rFonts w:cs="Arial"/>
          <w:color w:val="000000"/>
        </w:rPr>
        <w:tab/>
      </w:r>
      <w:r w:rsidR="00EE6733" w:rsidRPr="00173919">
        <w:rPr>
          <w:rFonts w:cs="Arial"/>
          <w:color w:val="000000"/>
        </w:rPr>
        <w:t>5</w:t>
      </w:r>
      <w:r w:rsidR="001F370A" w:rsidRPr="00173919">
        <w:rPr>
          <w:rFonts w:cs="Arial"/>
          <w:color w:val="000000"/>
        </w:rPr>
        <w:t>8</w:t>
      </w:r>
      <w:r w:rsidR="00EE6733" w:rsidRPr="00173919">
        <w:rPr>
          <w:rFonts w:cs="Arial"/>
          <w:color w:val="000000"/>
        </w:rPr>
        <w:t xml:space="preserve"> </w:t>
      </w:r>
      <w:r w:rsidR="001F370A" w:rsidRPr="00173919">
        <w:rPr>
          <w:rFonts w:cs="Arial"/>
          <w:color w:val="000000"/>
        </w:rPr>
        <w:t>538</w:t>
      </w:r>
      <w:r w:rsidR="00925E69" w:rsidRPr="00173919">
        <w:rPr>
          <w:rFonts w:cs="Arial"/>
          <w:color w:val="000000"/>
        </w:rPr>
        <w:t xml:space="preserve"> </w:t>
      </w:r>
      <w:r w:rsidRPr="00173919">
        <w:rPr>
          <w:rFonts w:cs="Arial"/>
          <w:color w:val="000000"/>
        </w:rPr>
        <w:t>m²</w:t>
      </w:r>
      <w:r w:rsidRPr="00173919">
        <w:rPr>
          <w:rFonts w:cs="Arial"/>
          <w:color w:val="000000"/>
        </w:rPr>
        <w:tab/>
      </w:r>
      <w:r w:rsidR="00EE6733" w:rsidRPr="00173919">
        <w:rPr>
          <w:rFonts w:cs="Arial"/>
          <w:color w:val="000000"/>
        </w:rPr>
        <w:t>9</w:t>
      </w:r>
      <w:r w:rsidR="009A5512" w:rsidRPr="00173919">
        <w:rPr>
          <w:rFonts w:cs="Arial"/>
          <w:color w:val="000000"/>
        </w:rPr>
        <w:t>7</w:t>
      </w:r>
      <w:r w:rsidRPr="00173919">
        <w:rPr>
          <w:rFonts w:cs="Arial"/>
          <w:color w:val="000000"/>
        </w:rPr>
        <w:t>%</w:t>
      </w:r>
    </w:p>
    <w:p w14:paraId="66132E39" w14:textId="12125AD7" w:rsidR="003A7384" w:rsidRPr="00173919" w:rsidRDefault="00B935D8" w:rsidP="00840818">
      <w:pPr>
        <w:tabs>
          <w:tab w:val="left" w:pos="1843"/>
          <w:tab w:val="left" w:pos="4536"/>
          <w:tab w:val="left" w:pos="5812"/>
        </w:tabs>
        <w:autoSpaceDE w:val="0"/>
        <w:autoSpaceDN w:val="0"/>
        <w:adjustRightInd w:val="0"/>
        <w:spacing w:before="0" w:after="0"/>
        <w:jc w:val="both"/>
        <w:rPr>
          <w:rFonts w:cs="Arial"/>
          <w:color w:val="000000"/>
        </w:rPr>
      </w:pPr>
      <w:r w:rsidRPr="00173919">
        <w:rPr>
          <w:rFonts w:cs="Arial"/>
          <w:color w:val="000000"/>
        </w:rPr>
        <w:tab/>
      </w:r>
      <w:r w:rsidR="003A7384" w:rsidRPr="00173919">
        <w:rPr>
          <w:rFonts w:cs="Arial"/>
          <w:color w:val="000000"/>
        </w:rPr>
        <w:t>transpordimaa</w:t>
      </w:r>
      <w:r w:rsidR="009C1944" w:rsidRPr="00173919">
        <w:rPr>
          <w:rFonts w:cs="Arial"/>
          <w:color w:val="000000"/>
        </w:rPr>
        <w:tab/>
        <w:t>1</w:t>
      </w:r>
      <w:r w:rsidR="00840818" w:rsidRPr="00173919">
        <w:rPr>
          <w:rFonts w:cs="Arial"/>
          <w:color w:val="000000"/>
        </w:rPr>
        <w:t xml:space="preserve"> </w:t>
      </w:r>
      <w:r w:rsidR="009C1944" w:rsidRPr="00173919">
        <w:rPr>
          <w:rFonts w:cs="Arial"/>
          <w:color w:val="000000"/>
        </w:rPr>
        <w:t>738</w:t>
      </w:r>
      <w:r w:rsidR="00A66991" w:rsidRPr="00173919">
        <w:rPr>
          <w:rFonts w:cs="Arial"/>
          <w:color w:val="000000"/>
        </w:rPr>
        <w:t xml:space="preserve"> </w:t>
      </w:r>
      <w:r w:rsidR="003A7384" w:rsidRPr="00173919">
        <w:rPr>
          <w:rFonts w:cs="Arial"/>
          <w:color w:val="000000"/>
        </w:rPr>
        <w:t>m²</w:t>
      </w:r>
      <w:r w:rsidR="009D3A3E" w:rsidRPr="00173919">
        <w:rPr>
          <w:rFonts w:cs="Arial"/>
          <w:color w:val="000000"/>
        </w:rPr>
        <w:tab/>
      </w:r>
      <w:r w:rsidR="009C1944" w:rsidRPr="00173919">
        <w:rPr>
          <w:rFonts w:cs="Arial"/>
          <w:color w:val="000000"/>
        </w:rPr>
        <w:t>3</w:t>
      </w:r>
      <w:r w:rsidR="003A7384" w:rsidRPr="00173919">
        <w:rPr>
          <w:rFonts w:cs="Arial"/>
          <w:color w:val="000000"/>
        </w:rPr>
        <w:t>%</w:t>
      </w:r>
    </w:p>
    <w:p w14:paraId="08FA1239" w14:textId="77777777" w:rsidR="00173919" w:rsidRPr="00173919" w:rsidRDefault="00173919" w:rsidP="00173919">
      <w:pPr>
        <w:autoSpaceDE w:val="0"/>
        <w:autoSpaceDN w:val="0"/>
        <w:adjustRightInd w:val="0"/>
        <w:spacing w:before="0" w:after="0"/>
        <w:jc w:val="both"/>
        <w:rPr>
          <w:rFonts w:cs="Arial"/>
          <w:color w:val="000000"/>
        </w:rPr>
      </w:pPr>
    </w:p>
    <w:p w14:paraId="38426012" w14:textId="77777777" w:rsidR="00173919" w:rsidRPr="00173919" w:rsidRDefault="00173919" w:rsidP="00173919">
      <w:pPr>
        <w:autoSpaceDE w:val="0"/>
        <w:autoSpaceDN w:val="0"/>
        <w:adjustRightInd w:val="0"/>
        <w:spacing w:before="0" w:after="0"/>
        <w:jc w:val="both"/>
        <w:rPr>
          <w:rFonts w:cs="Arial"/>
          <w:color w:val="000000"/>
        </w:rPr>
      </w:pPr>
    </w:p>
    <w:p w14:paraId="2CC420F4" w14:textId="10B90013" w:rsidR="005D160D" w:rsidRPr="00173919" w:rsidRDefault="001D47AA" w:rsidP="00173919">
      <w:pPr>
        <w:pStyle w:val="Pealkiri1"/>
        <w:spacing w:before="0"/>
        <w:ind w:left="431" w:hanging="431"/>
      </w:pPr>
      <w:bookmarkStart w:id="64" w:name="_Toc226707876"/>
      <w:r w:rsidRPr="00173919">
        <w:t>VASTAVUS ALGATAMISE KORRALDUSES ESITATUD LÄHTESEISUKOHTADELE</w:t>
      </w:r>
      <w:bookmarkEnd w:id="64"/>
    </w:p>
    <w:p w14:paraId="29570609" w14:textId="77777777" w:rsidR="008855C4" w:rsidRDefault="008855C4" w:rsidP="00173919">
      <w:pPr>
        <w:suppressAutoHyphens/>
        <w:spacing w:before="0" w:after="0"/>
        <w:jc w:val="both"/>
      </w:pPr>
      <w:bookmarkStart w:id="65" w:name="_Hlk117760046"/>
    </w:p>
    <w:p w14:paraId="45D74A48" w14:textId="0DC067B3" w:rsidR="001D47AA" w:rsidRPr="00BC6945" w:rsidRDefault="001D47AA" w:rsidP="00173919">
      <w:pPr>
        <w:suppressAutoHyphens/>
        <w:spacing w:before="0" w:after="0"/>
        <w:jc w:val="both"/>
      </w:pPr>
      <w:r w:rsidRPr="00173919">
        <w:t xml:space="preserve">Detailplaneering on koostatud vastavalt Rae Vallavalitsuse 11.03.2025 korraldusega nr 348 kinnitatud </w:t>
      </w:r>
      <w:r w:rsidRPr="00173919">
        <w:rPr>
          <w:rStyle w:val="Tugev"/>
          <w:b w:val="0"/>
          <w:bCs w:val="0"/>
        </w:rPr>
        <w:t>lähteseisukohtadele.</w:t>
      </w:r>
    </w:p>
    <w:p w14:paraId="6F4996B4" w14:textId="77777777" w:rsidR="001D47AA" w:rsidRPr="00173919" w:rsidRDefault="001D47AA" w:rsidP="00173919">
      <w:pPr>
        <w:tabs>
          <w:tab w:val="center" w:pos="3829"/>
          <w:tab w:val="right" w:pos="8149"/>
        </w:tabs>
        <w:autoSpaceDE w:val="0"/>
        <w:spacing w:before="0" w:after="0"/>
        <w:rPr>
          <w:rFonts w:cs="Arial"/>
        </w:rPr>
      </w:pPr>
      <w:bookmarkStart w:id="66" w:name="_Hlk205818423"/>
      <w:bookmarkEnd w:id="65"/>
      <w:r w:rsidRPr="00173919">
        <w:t>Planeeringu vastab seatud nõuetele järgmiselt:</w:t>
      </w:r>
    </w:p>
    <w:bookmarkEnd w:id="66"/>
    <w:p w14:paraId="383FD479" w14:textId="750D9526"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k</w:t>
      </w:r>
      <w:r w:rsidR="001D47AA" w:rsidRPr="00173919">
        <w:rPr>
          <w:rFonts w:eastAsia="Times New Roman" w:cs="Arial"/>
          <w:lang w:eastAsia="en-GB"/>
        </w:rPr>
        <w:t>rundijaotus ja hoonestus on määratud vastavalt lähteseisukohtades toodud parameetritele, kus moodustavate äri- ja tootmismaa kruntide minimaalne suurus on 0,7 ha, v.a krunt pos nr 4, mis on olemasolev krunt ning selle piire ei muudeta. Hoonete maksimaalne ehitisealune pind on kavandatud krundi pinnast 50%, lähteseisukohtades on lubatud kuni 60%;</w:t>
      </w:r>
    </w:p>
    <w:p w14:paraId="03C6F815" w14:textId="4F92F532"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h</w:t>
      </w:r>
      <w:r w:rsidR="001D47AA" w:rsidRPr="00173919">
        <w:rPr>
          <w:rFonts w:eastAsia="Times New Roman" w:cs="Arial"/>
          <w:lang w:eastAsia="en-GB"/>
        </w:rPr>
        <w:t>oonete kõrgus on piiratud 16 meetriga;</w:t>
      </w:r>
    </w:p>
    <w:p w14:paraId="52C66B6D" w14:textId="3CC6D5E3"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h</w:t>
      </w:r>
      <w:r w:rsidR="001D47AA" w:rsidRPr="00173919">
        <w:rPr>
          <w:rFonts w:eastAsia="Times New Roman" w:cs="Arial"/>
          <w:lang w:eastAsia="en-GB"/>
        </w:rPr>
        <w:t>oonete arv krundi kohta on kuni 5;</w:t>
      </w:r>
    </w:p>
    <w:p w14:paraId="0327F41B" w14:textId="5D0FD4EA"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a</w:t>
      </w:r>
      <w:r w:rsidR="001D47AA" w:rsidRPr="00173919">
        <w:rPr>
          <w:rFonts w:eastAsia="Times New Roman" w:cs="Arial"/>
          <w:lang w:eastAsia="en-GB"/>
        </w:rPr>
        <w:t xml:space="preserve">rhitektuurinõuded on vastavuses lähteseisukohtades toodud juhistega – </w:t>
      </w:r>
      <w:r w:rsidR="00F81A79" w:rsidRPr="00173919">
        <w:t>Maantee poole näha ette esinduslikum fassaad. Eelistatud materjalid on betoon, puit, klaas. Fassaadidel ette näha vähemalt kahte erinevat materjali kasutamine</w:t>
      </w:r>
      <w:r w:rsidR="001D47AA" w:rsidRPr="00173919">
        <w:rPr>
          <w:rFonts w:eastAsia="Times New Roman" w:cs="Arial"/>
          <w:lang w:eastAsia="en-GB"/>
        </w:rPr>
        <w:t>;</w:t>
      </w:r>
    </w:p>
    <w:p w14:paraId="2ECC654F" w14:textId="0A998859" w:rsidR="001D47AA" w:rsidRPr="00173919" w:rsidRDefault="001D47AA">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L</w:t>
      </w:r>
      <w:r w:rsidR="00F81A79" w:rsidRPr="00173919">
        <w:rPr>
          <w:rFonts w:eastAsia="Times New Roman" w:cs="Arial"/>
          <w:lang w:eastAsia="en-GB"/>
        </w:rPr>
        <w:t>ennuradari</w:t>
      </w:r>
      <w:r w:rsidRPr="00173919">
        <w:rPr>
          <w:rFonts w:eastAsia="Times New Roman" w:cs="Arial"/>
          <w:lang w:eastAsia="en-GB"/>
        </w:rPr>
        <w:t xml:space="preserve"> tee äärde on kavandatud</w:t>
      </w:r>
      <w:r w:rsidR="00F81A79" w:rsidRPr="00173919">
        <w:rPr>
          <w:rFonts w:eastAsia="Times New Roman" w:cs="Arial"/>
          <w:lang w:eastAsia="en-GB"/>
        </w:rPr>
        <w:t xml:space="preserve"> </w:t>
      </w:r>
      <w:r w:rsidRPr="00173919">
        <w:rPr>
          <w:rFonts w:eastAsia="Times New Roman" w:cs="Arial"/>
          <w:lang w:eastAsia="en-GB"/>
        </w:rPr>
        <w:t>puude</w:t>
      </w:r>
      <w:r w:rsidR="00F81A79" w:rsidRPr="00173919">
        <w:rPr>
          <w:rFonts w:eastAsia="Times New Roman" w:cs="Arial"/>
          <w:lang w:eastAsia="en-GB"/>
        </w:rPr>
        <w:t>allee</w:t>
      </w:r>
      <w:r w:rsidRPr="00173919">
        <w:rPr>
          <w:rFonts w:eastAsia="Times New Roman" w:cs="Arial"/>
          <w:lang w:eastAsia="en-GB"/>
        </w:rPr>
        <w:t>;</w:t>
      </w:r>
    </w:p>
    <w:p w14:paraId="725755B3" w14:textId="066ADF30"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m</w:t>
      </w:r>
      <w:r w:rsidR="001D47AA" w:rsidRPr="00173919">
        <w:rPr>
          <w:rFonts w:eastAsia="Times New Roman" w:cs="Arial"/>
          <w:lang w:eastAsia="en-GB"/>
        </w:rPr>
        <w:t>ääratud on ±0.00 kõrgusmärgi vahemik;</w:t>
      </w:r>
    </w:p>
    <w:p w14:paraId="1B7FA83E" w14:textId="365DB2B9"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j</w:t>
      </w:r>
      <w:r w:rsidR="00F81A79" w:rsidRPr="00173919">
        <w:rPr>
          <w:rFonts w:eastAsia="Times New Roman" w:cs="Arial"/>
          <w:lang w:eastAsia="en-GB"/>
        </w:rPr>
        <w:t>uurdepääsud on kavandatud Lennuradari teelt, kavandatud on jalgratta- ja jalgtee kuni Roosimäe kinnistu juurdepääsuni</w:t>
      </w:r>
      <w:r w:rsidR="001D47AA" w:rsidRPr="00173919">
        <w:rPr>
          <w:rFonts w:eastAsia="Times New Roman" w:cs="Arial"/>
          <w:lang w:eastAsia="en-GB"/>
        </w:rPr>
        <w:t>.</w:t>
      </w:r>
      <w:r w:rsidR="00F81A79" w:rsidRPr="00173919">
        <w:rPr>
          <w:rFonts w:eastAsia="Times New Roman" w:cs="Arial"/>
          <w:lang w:eastAsia="en-GB"/>
        </w:rPr>
        <w:t xml:space="preserve"> Jalgratta- ja jalgtee ning sõidutee vahele on ette nähtud haljasriba.</w:t>
      </w:r>
      <w:r w:rsidR="001D47AA" w:rsidRPr="00173919">
        <w:rPr>
          <w:rFonts w:eastAsia="Times New Roman" w:cs="Arial"/>
          <w:lang w:eastAsia="en-GB"/>
        </w:rPr>
        <w:t xml:space="preserve"> </w:t>
      </w:r>
      <w:r w:rsidR="00F81A79" w:rsidRPr="00173919">
        <w:rPr>
          <w:rFonts w:eastAsia="Times New Roman" w:cs="Arial"/>
          <w:lang w:eastAsia="en-GB"/>
        </w:rPr>
        <w:t>Jalgr</w:t>
      </w:r>
      <w:r w:rsidRPr="00173919">
        <w:rPr>
          <w:rFonts w:eastAsia="Times New Roman" w:cs="Arial"/>
          <w:lang w:eastAsia="en-GB"/>
        </w:rPr>
        <w:t>a</w:t>
      </w:r>
      <w:r w:rsidR="00F81A79" w:rsidRPr="00173919">
        <w:rPr>
          <w:rFonts w:eastAsia="Times New Roman" w:cs="Arial"/>
          <w:lang w:eastAsia="en-GB"/>
        </w:rPr>
        <w:t xml:space="preserve">tta- ja jalgtee on ühendatud olemasolevaga. </w:t>
      </w:r>
      <w:r w:rsidR="001D47AA" w:rsidRPr="00173919">
        <w:rPr>
          <w:rFonts w:eastAsia="Times New Roman" w:cs="Arial"/>
          <w:lang w:eastAsia="en-GB"/>
        </w:rPr>
        <w:t>Parkimine on lahendatud krundi piires;</w:t>
      </w:r>
    </w:p>
    <w:p w14:paraId="0B6621E0" w14:textId="1B8C0B72"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s</w:t>
      </w:r>
      <w:r w:rsidR="001D47AA" w:rsidRPr="00173919">
        <w:rPr>
          <w:rFonts w:eastAsia="Times New Roman" w:cs="Arial"/>
          <w:lang w:eastAsia="en-GB"/>
        </w:rPr>
        <w:t>ademevee juhtimine ja vertikaalplaneerimine on kavandatud standardi EVS</w:t>
      </w:r>
      <w:r w:rsidR="00BC6945" w:rsidRPr="00173919">
        <w:rPr>
          <w:rFonts w:cs="Arial"/>
        </w:rPr>
        <w:t> </w:t>
      </w:r>
      <w:r w:rsidR="001D47AA" w:rsidRPr="00173919">
        <w:rPr>
          <w:rFonts w:eastAsia="Times New Roman" w:cs="Arial"/>
          <w:lang w:eastAsia="en-GB"/>
        </w:rPr>
        <w:t>848:2021 alusel, arvestades maksimaalset maapinna tõstmist 0,5 m ulatuses hoonestusalal;</w:t>
      </w:r>
    </w:p>
    <w:p w14:paraId="74F834D7" w14:textId="54FA4F49" w:rsidR="001D47AA" w:rsidRPr="00173919" w:rsidRDefault="00173919">
      <w:pPr>
        <w:numPr>
          <w:ilvl w:val="0"/>
          <w:numId w:val="32"/>
        </w:numPr>
        <w:spacing w:before="0" w:after="0"/>
        <w:ind w:left="284" w:hanging="218"/>
        <w:jc w:val="both"/>
        <w:rPr>
          <w:rFonts w:eastAsia="Times New Roman" w:cs="Arial"/>
          <w:lang w:eastAsia="en-GB"/>
        </w:rPr>
      </w:pPr>
      <w:r w:rsidRPr="00173919">
        <w:rPr>
          <w:rFonts w:eastAsia="Times New Roman" w:cs="Arial"/>
          <w:lang w:eastAsia="en-GB"/>
        </w:rPr>
        <w:t>n</w:t>
      </w:r>
      <w:r w:rsidR="001D47AA" w:rsidRPr="00173919">
        <w:rPr>
          <w:rFonts w:eastAsia="Times New Roman" w:cs="Arial"/>
          <w:lang w:eastAsia="en-GB"/>
        </w:rPr>
        <w:t>õutavad uuringud (radoon, haljastus, liiklus) on teostatud ja planeeringulahenduses arvesse võetud.</w:t>
      </w:r>
    </w:p>
    <w:p w14:paraId="5D1627DA" w14:textId="77777777" w:rsidR="00DA43B8" w:rsidRDefault="00DA43B8" w:rsidP="00A965EB">
      <w:pPr>
        <w:spacing w:before="0" w:after="0"/>
        <w:jc w:val="both"/>
        <w:rPr>
          <w:rFonts w:cs="Arial"/>
        </w:rPr>
      </w:pPr>
    </w:p>
    <w:p w14:paraId="60883C3F" w14:textId="77777777" w:rsidR="00C700B3" w:rsidRPr="00173919" w:rsidRDefault="00C700B3" w:rsidP="00A965EB">
      <w:pPr>
        <w:spacing w:before="0" w:after="0"/>
        <w:jc w:val="both"/>
        <w:rPr>
          <w:rFonts w:cs="Arial"/>
        </w:rPr>
      </w:pPr>
    </w:p>
    <w:p w14:paraId="5E034733" w14:textId="77777777" w:rsidR="00CF2A10" w:rsidRPr="00173919" w:rsidRDefault="00CF2A10" w:rsidP="00F32844">
      <w:pPr>
        <w:pStyle w:val="Pealkiri1"/>
        <w:tabs>
          <w:tab w:val="clear" w:pos="284"/>
        </w:tabs>
        <w:spacing w:before="0"/>
      </w:pPr>
      <w:bookmarkStart w:id="67" w:name="_Toc75854597"/>
      <w:bookmarkStart w:id="68" w:name="_Toc226707877"/>
      <w:r w:rsidRPr="00173919">
        <w:lastRenderedPageBreak/>
        <w:t>KESKKONNATINGIMUSED JA VÕIMALIKU KESKKONNAMÕJU HINDAMINE</w:t>
      </w:r>
      <w:bookmarkEnd w:id="67"/>
      <w:bookmarkEnd w:id="68"/>
    </w:p>
    <w:p w14:paraId="3ECF6517" w14:textId="77777777" w:rsidR="00CF2A10" w:rsidRPr="00173919" w:rsidRDefault="00CF2A10" w:rsidP="00CF2A10">
      <w:pPr>
        <w:spacing w:before="0" w:after="0"/>
        <w:rPr>
          <w:rFonts w:cs="Arial"/>
        </w:rPr>
      </w:pPr>
    </w:p>
    <w:p w14:paraId="3565FCF8" w14:textId="77777777" w:rsidR="00CF2A10" w:rsidRPr="00173919" w:rsidRDefault="00CF2A10" w:rsidP="00F32844">
      <w:pPr>
        <w:pStyle w:val="Pealkiri2"/>
        <w:tabs>
          <w:tab w:val="left" w:pos="426"/>
        </w:tabs>
        <w:jc w:val="both"/>
        <w:rPr>
          <w:rFonts w:cs="Arial"/>
          <w:szCs w:val="22"/>
        </w:rPr>
      </w:pPr>
      <w:bookmarkStart w:id="69" w:name="_Toc75854598"/>
      <w:bookmarkStart w:id="70" w:name="_Toc226707878"/>
      <w:r w:rsidRPr="00173919">
        <w:rPr>
          <w:rFonts w:cs="Arial"/>
          <w:szCs w:val="22"/>
        </w:rPr>
        <w:t>Eessõna</w:t>
      </w:r>
      <w:bookmarkEnd w:id="69"/>
      <w:bookmarkEnd w:id="70"/>
    </w:p>
    <w:p w14:paraId="24A6993A" w14:textId="77777777" w:rsidR="00CF2A10" w:rsidRPr="00173919" w:rsidRDefault="00CF2A10" w:rsidP="00CF2A10">
      <w:pPr>
        <w:spacing w:before="0" w:after="0"/>
        <w:jc w:val="both"/>
        <w:rPr>
          <w:rFonts w:eastAsia="Calibri" w:cs="Arial"/>
        </w:rPr>
      </w:pPr>
      <w:r w:rsidRPr="00173919">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0D4B4CF9" w14:textId="77777777" w:rsidR="00CF2A10" w:rsidRPr="00173919" w:rsidRDefault="00CF2A10" w:rsidP="00CF2A10">
      <w:pPr>
        <w:spacing w:before="0" w:after="0"/>
        <w:jc w:val="both"/>
        <w:rPr>
          <w:rFonts w:eastAsia="Calibri" w:cs="Arial"/>
        </w:rPr>
      </w:pPr>
      <w:r w:rsidRPr="00173919">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3814B94" w14:textId="77777777" w:rsidR="00CF2A10" w:rsidRPr="00173919" w:rsidRDefault="00CF2A10" w:rsidP="007A5E6A">
      <w:pPr>
        <w:spacing w:after="0"/>
        <w:jc w:val="both"/>
        <w:rPr>
          <w:rFonts w:eastAsia="Calibri" w:cs="Arial"/>
          <w:u w:val="single"/>
        </w:rPr>
      </w:pPr>
      <w:r w:rsidRPr="00173919">
        <w:rPr>
          <w:rFonts w:eastAsia="Calibri" w:cs="Arial"/>
          <w:u w:val="single"/>
        </w:rPr>
        <w:t>Lähtetingimused:</w:t>
      </w:r>
    </w:p>
    <w:p w14:paraId="323D21AB" w14:textId="77777777" w:rsidR="00CF2A10" w:rsidRPr="00173919" w:rsidRDefault="00CF2A10">
      <w:pPr>
        <w:numPr>
          <w:ilvl w:val="0"/>
          <w:numId w:val="8"/>
        </w:numPr>
        <w:spacing w:before="0" w:after="0"/>
        <w:ind w:left="284" w:hanging="218"/>
        <w:jc w:val="both"/>
        <w:rPr>
          <w:rFonts w:eastAsia="Calibri" w:cs="Arial"/>
        </w:rPr>
      </w:pPr>
      <w:r w:rsidRPr="00173919">
        <w:rPr>
          <w:rFonts w:eastAsia="Calibri" w:cs="Arial"/>
        </w:rPr>
        <w:t>planeeringuala on ehitisregistri andmetel hoonestamata;</w:t>
      </w:r>
    </w:p>
    <w:p w14:paraId="6E4159BC" w14:textId="77777777" w:rsidR="00CF2A10" w:rsidRPr="00173919" w:rsidRDefault="00CF2A10">
      <w:pPr>
        <w:numPr>
          <w:ilvl w:val="0"/>
          <w:numId w:val="8"/>
        </w:numPr>
        <w:spacing w:before="0" w:after="0"/>
        <w:ind w:left="284" w:hanging="218"/>
        <w:jc w:val="both"/>
        <w:rPr>
          <w:rFonts w:eastAsia="Calibri" w:cs="Arial"/>
        </w:rPr>
      </w:pPr>
      <w:r w:rsidRPr="00173919">
        <w:rPr>
          <w:rFonts w:eastAsia="Calibri" w:cs="Arial"/>
        </w:rPr>
        <w:t>väärtuslik kõrghaljastus planeeritaval alal puudub;</w:t>
      </w:r>
    </w:p>
    <w:p w14:paraId="5C1C7F7A" w14:textId="77777777" w:rsidR="00CF2A10" w:rsidRPr="00173919" w:rsidRDefault="00CF2A10">
      <w:pPr>
        <w:numPr>
          <w:ilvl w:val="0"/>
          <w:numId w:val="8"/>
        </w:numPr>
        <w:spacing w:before="0" w:after="0"/>
        <w:ind w:left="284" w:hanging="218"/>
        <w:jc w:val="both"/>
        <w:rPr>
          <w:rFonts w:eastAsia="Calibri" w:cs="Arial"/>
        </w:rPr>
      </w:pPr>
      <w:r w:rsidRPr="00173919">
        <w:rPr>
          <w:rFonts w:eastAsia="Calibri" w:cs="Arial"/>
        </w:rPr>
        <w:t>teadaolevalt ei ole planeeringualal kaitsealuste taimede leiukohti;</w:t>
      </w:r>
    </w:p>
    <w:p w14:paraId="4C5340AA" w14:textId="71C47328" w:rsidR="00CF2A10" w:rsidRPr="00173919" w:rsidRDefault="00CF2A10">
      <w:pPr>
        <w:numPr>
          <w:ilvl w:val="0"/>
          <w:numId w:val="8"/>
        </w:numPr>
        <w:spacing w:before="0" w:after="0"/>
        <w:ind w:left="284" w:hanging="218"/>
        <w:jc w:val="both"/>
        <w:rPr>
          <w:rFonts w:eastAsia="Calibri" w:cs="Arial"/>
        </w:rPr>
      </w:pPr>
      <w:r w:rsidRPr="00173919">
        <w:rPr>
          <w:rFonts w:eastAsia="Calibri" w:cs="Arial"/>
        </w:rPr>
        <w:t xml:space="preserve">vastavalt </w:t>
      </w:r>
      <w:r w:rsidR="00985F1B" w:rsidRPr="00173919">
        <w:rPr>
          <w:rFonts w:eastAsia="Calibri" w:cs="Arial"/>
        </w:rPr>
        <w:t>Eesti looduse infosüsteemile</w:t>
      </w:r>
      <w:r w:rsidR="008855C4">
        <w:rPr>
          <w:rFonts w:eastAsia="Calibri" w:cs="Arial"/>
        </w:rPr>
        <w:t xml:space="preserve"> (EELIS)</w:t>
      </w:r>
      <w:r w:rsidR="00985F1B" w:rsidRPr="00173919">
        <w:rPr>
          <w:rFonts w:eastAsia="Calibri" w:cs="Arial"/>
        </w:rPr>
        <w:t xml:space="preserve"> </w:t>
      </w:r>
      <w:r w:rsidR="000B7FA3" w:rsidRPr="00173919">
        <w:rPr>
          <w:rFonts w:eastAsia="Calibri" w:cs="Arial"/>
        </w:rPr>
        <w:t>ning</w:t>
      </w:r>
      <w:r w:rsidRPr="00173919">
        <w:rPr>
          <w:rFonts w:eastAsia="Calibri" w:cs="Arial"/>
        </w:rPr>
        <w:t xml:space="preserve"> </w:t>
      </w:r>
      <w:r w:rsidR="000B7FA3" w:rsidRPr="00173919">
        <w:rPr>
          <w:rFonts w:eastAsia="Calibri" w:cs="Arial"/>
        </w:rPr>
        <w:t>Maa- ja Ruumiamet</w:t>
      </w:r>
      <w:r w:rsidRPr="00173919">
        <w:rPr>
          <w:rFonts w:eastAsia="Calibri" w:cs="Arial"/>
        </w:rPr>
        <w:t xml:space="preserve">i looduskaitse ja Natura 2000 kaardirakendusele (seisuga </w:t>
      </w:r>
      <w:r w:rsidR="000B7FA3" w:rsidRPr="00173919">
        <w:rPr>
          <w:rFonts w:eastAsia="Calibri" w:cs="Arial"/>
        </w:rPr>
        <w:t>25.06.2025</w:t>
      </w:r>
      <w:r w:rsidRPr="00173919">
        <w:rPr>
          <w:rFonts w:eastAsia="Calibri" w:cs="Arial"/>
        </w:rPr>
        <w:t>) ei asu detailplaneeringu vahetus läheduses ega ka konkreetsel planeeringualal kaitstavaid loodusobjekte ega Natura 2000 võrgustikualasid, seega mõju kaitstavatele loodusobjektidele ja Natura 2000 alale puudub;</w:t>
      </w:r>
    </w:p>
    <w:p w14:paraId="30E48F54" w14:textId="6FA3E7A0" w:rsidR="00CF2A10" w:rsidRPr="00173919" w:rsidRDefault="00CF2A10">
      <w:pPr>
        <w:numPr>
          <w:ilvl w:val="0"/>
          <w:numId w:val="8"/>
        </w:numPr>
        <w:spacing w:before="0" w:after="0"/>
        <w:ind w:left="284" w:hanging="218"/>
        <w:jc w:val="both"/>
        <w:rPr>
          <w:rFonts w:eastAsia="Calibri" w:cs="Arial"/>
          <w:color w:val="000000"/>
        </w:rPr>
      </w:pPr>
      <w:r w:rsidRPr="00173919">
        <w:rPr>
          <w:rFonts w:cs="Arial"/>
          <w:color w:val="000000"/>
        </w:rPr>
        <w:t xml:space="preserve">vastavalt </w:t>
      </w:r>
      <w:r w:rsidR="000B7FA3" w:rsidRPr="00173919">
        <w:rPr>
          <w:rFonts w:cs="Arial"/>
          <w:color w:val="000000"/>
        </w:rPr>
        <w:t>Maa- ja Ruumiamet</w:t>
      </w:r>
      <w:r w:rsidRPr="00173919">
        <w:rPr>
          <w:rFonts w:cs="Arial"/>
          <w:color w:val="000000"/>
        </w:rPr>
        <w:t>i kultuurimälestiste kaardirakendusele (</w:t>
      </w:r>
      <w:r w:rsidR="000B7FA3" w:rsidRPr="00173919">
        <w:rPr>
          <w:rFonts w:cs="Arial"/>
          <w:color w:val="000000"/>
        </w:rPr>
        <w:t>25.06.2025</w:t>
      </w:r>
      <w:r w:rsidRPr="00173919">
        <w:rPr>
          <w:rFonts w:cs="Arial"/>
          <w:color w:val="000000"/>
        </w:rPr>
        <w:t>)</w:t>
      </w:r>
      <w:r w:rsidR="005516F7" w:rsidRPr="00173919">
        <w:rPr>
          <w:rFonts w:cs="Arial"/>
          <w:color w:val="000000"/>
        </w:rPr>
        <w:t xml:space="preserve"> ulatub planeeringualale </w:t>
      </w:r>
      <w:r w:rsidR="00F32844" w:rsidRPr="00173919">
        <w:rPr>
          <w:rFonts w:cs="Arial"/>
          <w:color w:val="000000"/>
        </w:rPr>
        <w:t xml:space="preserve">arheoloogiamälestis asulakoht </w:t>
      </w:r>
      <w:r w:rsidR="007231BB">
        <w:rPr>
          <w:rFonts w:cs="Arial"/>
          <w:color w:val="000000"/>
        </w:rPr>
        <w:t>reg-nr</w:t>
      </w:r>
      <w:r w:rsidR="00F32844" w:rsidRPr="00173919">
        <w:rPr>
          <w:rFonts w:cs="Arial"/>
          <w:color w:val="000000"/>
        </w:rPr>
        <w:t xml:space="preserve"> 18870 ja selle kaitsevöönd</w:t>
      </w:r>
      <w:r w:rsidRPr="00173919">
        <w:rPr>
          <w:rFonts w:cs="Arial"/>
          <w:color w:val="000000"/>
        </w:rPr>
        <w:t>;</w:t>
      </w:r>
    </w:p>
    <w:p w14:paraId="4B5B4DA0" w14:textId="4B3747A6" w:rsidR="00CF2A10" w:rsidRPr="00173919" w:rsidRDefault="00CF2A10">
      <w:pPr>
        <w:numPr>
          <w:ilvl w:val="0"/>
          <w:numId w:val="8"/>
        </w:numPr>
        <w:spacing w:before="0" w:after="0"/>
        <w:ind w:left="284" w:hanging="218"/>
        <w:jc w:val="both"/>
        <w:rPr>
          <w:rFonts w:eastAsia="Calibri" w:cs="Arial"/>
        </w:rPr>
      </w:pPr>
      <w:r w:rsidRPr="00173919">
        <w:rPr>
          <w:rFonts w:eastAsia="Calibri" w:cs="Arial"/>
        </w:rPr>
        <w:t xml:space="preserve">vastavalt </w:t>
      </w:r>
      <w:r w:rsidR="000B7FA3" w:rsidRPr="00173919">
        <w:rPr>
          <w:rFonts w:eastAsia="Calibri" w:cs="Arial"/>
        </w:rPr>
        <w:t>Maa- ja Ruumiamet</w:t>
      </w:r>
      <w:r w:rsidRPr="00173919">
        <w:rPr>
          <w:rFonts w:eastAsia="Calibri" w:cs="Arial"/>
        </w:rPr>
        <w:t>i geoloogia kaardirakenduse andmetele (</w:t>
      </w:r>
      <w:r w:rsidR="000B7FA3" w:rsidRPr="00173919">
        <w:rPr>
          <w:rFonts w:eastAsia="Calibri" w:cs="Arial"/>
        </w:rPr>
        <w:t>25.06.2025</w:t>
      </w:r>
      <w:r w:rsidRPr="00173919">
        <w:rPr>
          <w:rFonts w:eastAsia="Calibri" w:cs="Arial"/>
        </w:rPr>
        <w:t xml:space="preserve">) on planeeringuala </w:t>
      </w:r>
      <w:r w:rsidR="003C7B49" w:rsidRPr="00173919">
        <w:rPr>
          <w:rFonts w:eastAsia="Calibri" w:cs="Arial"/>
        </w:rPr>
        <w:t xml:space="preserve">nõrgalt </w:t>
      </w:r>
      <w:r w:rsidRPr="00173919">
        <w:rPr>
          <w:rFonts w:eastAsia="Calibri" w:cs="Arial"/>
        </w:rPr>
        <w:t>kaits</w:t>
      </w:r>
      <w:r w:rsidR="003C7B49" w:rsidRPr="00173919">
        <w:rPr>
          <w:rFonts w:eastAsia="Calibri" w:cs="Arial"/>
        </w:rPr>
        <w:t>tud</w:t>
      </w:r>
      <w:r w:rsidRPr="00173919">
        <w:rPr>
          <w:rFonts w:eastAsia="Calibri" w:cs="Arial"/>
        </w:rPr>
        <w:t xml:space="preserve"> põhjaveega ala</w:t>
      </w:r>
      <w:r w:rsidR="00815EDB" w:rsidRPr="00173919">
        <w:rPr>
          <w:rFonts w:eastAsia="Calibri" w:cs="Arial"/>
        </w:rPr>
        <w:t>;</w:t>
      </w:r>
    </w:p>
    <w:p w14:paraId="6A459651" w14:textId="4F55C21A" w:rsidR="00815EDB" w:rsidRPr="00173919" w:rsidRDefault="00815EDB">
      <w:pPr>
        <w:numPr>
          <w:ilvl w:val="0"/>
          <w:numId w:val="8"/>
        </w:numPr>
        <w:spacing w:before="0" w:after="0"/>
        <w:ind w:left="284" w:hanging="218"/>
        <w:jc w:val="both"/>
        <w:rPr>
          <w:rFonts w:eastAsia="Calibri" w:cs="Arial"/>
        </w:rPr>
      </w:pPr>
      <w:r w:rsidRPr="00173919">
        <w:rPr>
          <w:rFonts w:eastAsia="Calibri" w:cs="Arial"/>
        </w:rPr>
        <w:t xml:space="preserve">EELIS andmetel kasvab planeeringuala loodenurgas </w:t>
      </w:r>
      <w:proofErr w:type="spellStart"/>
      <w:r w:rsidRPr="00173919">
        <w:rPr>
          <w:rFonts w:eastAsia="Calibri" w:cs="Arial"/>
        </w:rPr>
        <w:t>invasiivne</w:t>
      </w:r>
      <w:proofErr w:type="spellEnd"/>
      <w:r w:rsidRPr="00173919">
        <w:rPr>
          <w:rFonts w:eastAsia="Calibri" w:cs="Arial"/>
        </w:rPr>
        <w:t xml:space="preserve"> </w:t>
      </w:r>
      <w:proofErr w:type="spellStart"/>
      <w:r w:rsidRPr="00173919">
        <w:rPr>
          <w:rFonts w:eastAsia="Calibri" w:cs="Arial"/>
        </w:rPr>
        <w:t>võõrliik</w:t>
      </w:r>
      <w:proofErr w:type="spellEnd"/>
      <w:r w:rsidRPr="00173919">
        <w:rPr>
          <w:rFonts w:eastAsia="Calibri" w:cs="Arial"/>
        </w:rPr>
        <w:t xml:space="preserve"> verev </w:t>
      </w:r>
      <w:proofErr w:type="spellStart"/>
      <w:r w:rsidRPr="00173919">
        <w:rPr>
          <w:rFonts w:eastAsia="Calibri" w:cs="Arial"/>
        </w:rPr>
        <w:t>lemmalts</w:t>
      </w:r>
      <w:proofErr w:type="spellEnd"/>
      <w:r w:rsidRPr="00173919">
        <w:rPr>
          <w:rFonts w:eastAsia="Calibri" w:cs="Arial"/>
        </w:rPr>
        <w:t xml:space="preserve"> (</w:t>
      </w:r>
      <w:proofErr w:type="spellStart"/>
      <w:r w:rsidRPr="00173919">
        <w:rPr>
          <w:rFonts w:eastAsia="Calibri" w:cs="Arial"/>
        </w:rPr>
        <w:t>reg</w:t>
      </w:r>
      <w:r w:rsidR="00173919">
        <w:rPr>
          <w:rFonts w:eastAsia="Calibri" w:cs="Arial"/>
        </w:rPr>
        <w:t>.</w:t>
      </w:r>
      <w:r w:rsidRPr="00173919">
        <w:rPr>
          <w:rFonts w:eastAsia="Calibri" w:cs="Arial"/>
        </w:rPr>
        <w:t>kood</w:t>
      </w:r>
      <w:proofErr w:type="spellEnd"/>
      <w:r w:rsidRPr="00173919">
        <w:rPr>
          <w:rFonts w:eastAsia="Calibri" w:cs="Arial"/>
        </w:rPr>
        <w:t xml:space="preserve"> VLL1004613).</w:t>
      </w:r>
    </w:p>
    <w:p w14:paraId="7510CA07" w14:textId="7B50F1A5" w:rsidR="00CF2A10" w:rsidRPr="00173919" w:rsidRDefault="00CF2A10" w:rsidP="007A5E6A">
      <w:pPr>
        <w:spacing w:after="0"/>
        <w:jc w:val="both"/>
        <w:rPr>
          <w:rFonts w:eastAsia="Calibri" w:cs="Arial"/>
        </w:rPr>
      </w:pPr>
      <w:r w:rsidRPr="00173919">
        <w:rPr>
          <w:rFonts w:eastAsia="Calibri" w:cs="Arial"/>
        </w:rPr>
        <w:t>Arvestades eelnimetatud asjaolusid käsitletakse detailsemalt antud peatükis järgnevaid alateemasid, mis on vajalikud planeerimisele järgnevatele kavandatud tegevustele:</w:t>
      </w:r>
    </w:p>
    <w:p w14:paraId="20236994" w14:textId="77777777" w:rsidR="00CF2A10" w:rsidRPr="00173919" w:rsidRDefault="00CF2A10">
      <w:pPr>
        <w:numPr>
          <w:ilvl w:val="0"/>
          <w:numId w:val="9"/>
        </w:numPr>
        <w:autoSpaceDE w:val="0"/>
        <w:autoSpaceDN w:val="0"/>
        <w:adjustRightInd w:val="0"/>
        <w:spacing w:before="0" w:after="0"/>
        <w:ind w:left="284" w:hanging="218"/>
        <w:contextualSpacing/>
        <w:jc w:val="both"/>
        <w:rPr>
          <w:rFonts w:cs="Arial"/>
          <w:color w:val="000000"/>
        </w:rPr>
      </w:pPr>
      <w:r w:rsidRPr="00173919">
        <w:rPr>
          <w:rFonts w:cs="Arial"/>
          <w:bCs/>
        </w:rPr>
        <w:t>kavandatava tegevusega kaasnev oht inimese tervisele ja keskkonnale ning avariiolukordade esinemise võimalikkus;</w:t>
      </w:r>
    </w:p>
    <w:p w14:paraId="09961023" w14:textId="77777777" w:rsidR="00CF2A10" w:rsidRPr="00173919" w:rsidRDefault="00CF2A10">
      <w:pPr>
        <w:numPr>
          <w:ilvl w:val="0"/>
          <w:numId w:val="9"/>
        </w:numPr>
        <w:spacing w:before="0" w:after="0"/>
        <w:ind w:left="284" w:hanging="218"/>
        <w:contextualSpacing/>
        <w:jc w:val="both"/>
        <w:rPr>
          <w:rFonts w:eastAsia="Calibri" w:cs="Arial"/>
        </w:rPr>
      </w:pPr>
      <w:r w:rsidRPr="00173919">
        <w:rPr>
          <w:rFonts w:cs="Arial"/>
          <w:bCs/>
        </w:rPr>
        <w:t>müra ja vibratsioon;</w:t>
      </w:r>
    </w:p>
    <w:p w14:paraId="5CF5B91F" w14:textId="77777777" w:rsidR="00CF2A10" w:rsidRPr="00173919" w:rsidRDefault="00CF2A10">
      <w:pPr>
        <w:numPr>
          <w:ilvl w:val="0"/>
          <w:numId w:val="9"/>
        </w:numPr>
        <w:autoSpaceDE w:val="0"/>
        <w:autoSpaceDN w:val="0"/>
        <w:adjustRightInd w:val="0"/>
        <w:spacing w:before="0" w:after="0"/>
        <w:ind w:left="284" w:hanging="218"/>
        <w:contextualSpacing/>
        <w:jc w:val="both"/>
        <w:rPr>
          <w:rFonts w:eastAsia="Calibri" w:cs="Arial"/>
        </w:rPr>
      </w:pPr>
      <w:r w:rsidRPr="00173919">
        <w:rPr>
          <w:rFonts w:cs="Arial"/>
          <w:bCs/>
        </w:rPr>
        <w:t>põhjavesi ja pinnavesi;</w:t>
      </w:r>
    </w:p>
    <w:p w14:paraId="59CBD31F" w14:textId="4C6880EF" w:rsidR="00CF2A10" w:rsidRPr="00173919" w:rsidRDefault="00CF2A10">
      <w:pPr>
        <w:numPr>
          <w:ilvl w:val="0"/>
          <w:numId w:val="9"/>
        </w:numPr>
        <w:autoSpaceDE w:val="0"/>
        <w:autoSpaceDN w:val="0"/>
        <w:adjustRightInd w:val="0"/>
        <w:spacing w:before="0" w:after="0"/>
        <w:ind w:left="284" w:hanging="218"/>
        <w:contextualSpacing/>
        <w:jc w:val="both"/>
        <w:rPr>
          <w:rFonts w:eastAsia="Calibri" w:cs="Arial"/>
        </w:rPr>
      </w:pPr>
      <w:r w:rsidRPr="00173919">
        <w:rPr>
          <w:rFonts w:cs="Arial"/>
          <w:bCs/>
        </w:rPr>
        <w:t>radoon</w:t>
      </w:r>
      <w:r w:rsidR="0017238E" w:rsidRPr="00173919">
        <w:rPr>
          <w:rFonts w:cs="Arial"/>
          <w:bCs/>
        </w:rPr>
        <w:t>;</w:t>
      </w:r>
    </w:p>
    <w:p w14:paraId="207B2118" w14:textId="04E95EC4" w:rsidR="0017238E" w:rsidRPr="00173919" w:rsidRDefault="0017238E">
      <w:pPr>
        <w:numPr>
          <w:ilvl w:val="0"/>
          <w:numId w:val="9"/>
        </w:numPr>
        <w:autoSpaceDE w:val="0"/>
        <w:autoSpaceDN w:val="0"/>
        <w:adjustRightInd w:val="0"/>
        <w:spacing w:before="0" w:after="0"/>
        <w:ind w:left="284" w:hanging="218"/>
        <w:contextualSpacing/>
        <w:jc w:val="both"/>
        <w:rPr>
          <w:rFonts w:eastAsia="Calibri" w:cs="Arial"/>
        </w:rPr>
      </w:pPr>
      <w:r w:rsidRPr="00173919">
        <w:rPr>
          <w:rFonts w:cs="Arial"/>
          <w:bCs/>
        </w:rPr>
        <w:t>soojussaared</w:t>
      </w:r>
      <w:r w:rsidR="003C7B49" w:rsidRPr="00173919">
        <w:rPr>
          <w:rFonts w:cs="Arial"/>
          <w:bCs/>
        </w:rPr>
        <w:t>;</w:t>
      </w:r>
    </w:p>
    <w:p w14:paraId="7FC7BC5D" w14:textId="3F33B6C0" w:rsidR="003C7B49" w:rsidRPr="00173919" w:rsidRDefault="00F32844">
      <w:pPr>
        <w:numPr>
          <w:ilvl w:val="0"/>
          <w:numId w:val="9"/>
        </w:numPr>
        <w:autoSpaceDE w:val="0"/>
        <w:autoSpaceDN w:val="0"/>
        <w:adjustRightInd w:val="0"/>
        <w:spacing w:before="0" w:after="0"/>
        <w:ind w:left="284" w:hanging="218"/>
        <w:contextualSpacing/>
        <w:jc w:val="both"/>
        <w:rPr>
          <w:rFonts w:eastAsia="Calibri" w:cs="Arial"/>
        </w:rPr>
      </w:pPr>
      <w:r w:rsidRPr="00173919">
        <w:rPr>
          <w:rFonts w:cs="Arial"/>
          <w:bCs/>
        </w:rPr>
        <w:t>arheoloogiamälestis</w:t>
      </w:r>
      <w:r w:rsidR="00815EDB" w:rsidRPr="00173919">
        <w:rPr>
          <w:rFonts w:cs="Arial"/>
          <w:bCs/>
        </w:rPr>
        <w:t>;</w:t>
      </w:r>
    </w:p>
    <w:p w14:paraId="3C756B4E" w14:textId="3052A1CE" w:rsidR="00815EDB" w:rsidRPr="00173919" w:rsidRDefault="00173919">
      <w:pPr>
        <w:numPr>
          <w:ilvl w:val="0"/>
          <w:numId w:val="9"/>
        </w:numPr>
        <w:autoSpaceDE w:val="0"/>
        <w:autoSpaceDN w:val="0"/>
        <w:adjustRightInd w:val="0"/>
        <w:spacing w:before="0" w:after="0"/>
        <w:ind w:left="284" w:hanging="218"/>
        <w:contextualSpacing/>
        <w:jc w:val="both"/>
        <w:rPr>
          <w:rFonts w:eastAsia="Calibri" w:cs="Arial"/>
        </w:rPr>
      </w:pPr>
      <w:r>
        <w:rPr>
          <w:rFonts w:cs="Arial"/>
          <w:bCs/>
        </w:rPr>
        <w:t>võõrliik</w:t>
      </w:r>
      <w:r w:rsidR="00815EDB" w:rsidRPr="00173919">
        <w:t xml:space="preserve"> verev lemmalts</w:t>
      </w:r>
      <w:r w:rsidR="00815EDB" w:rsidRPr="00173919">
        <w:rPr>
          <w:rFonts w:cs="Arial"/>
          <w:bCs/>
        </w:rPr>
        <w:t>.</w:t>
      </w:r>
    </w:p>
    <w:p w14:paraId="7B6F2593" w14:textId="77777777" w:rsidR="00CF2A10" w:rsidRPr="00173919" w:rsidRDefault="00CF2A10" w:rsidP="00CF2A10">
      <w:pPr>
        <w:autoSpaceDE w:val="0"/>
        <w:autoSpaceDN w:val="0"/>
        <w:adjustRightInd w:val="0"/>
        <w:spacing w:before="0" w:after="0"/>
        <w:contextualSpacing/>
        <w:jc w:val="both"/>
        <w:rPr>
          <w:rFonts w:eastAsia="Calibri" w:cs="Arial"/>
        </w:rPr>
      </w:pPr>
    </w:p>
    <w:p w14:paraId="72016605" w14:textId="77777777" w:rsidR="00CF2A10" w:rsidRPr="00173919" w:rsidRDefault="00CF2A10" w:rsidP="008855C4">
      <w:pPr>
        <w:pStyle w:val="Pealkiri2"/>
        <w:ind w:left="426" w:hanging="426"/>
        <w:jc w:val="both"/>
        <w:rPr>
          <w:rFonts w:cs="Arial"/>
          <w:szCs w:val="22"/>
        </w:rPr>
      </w:pPr>
      <w:bookmarkStart w:id="71" w:name="_Toc75854599"/>
      <w:bookmarkStart w:id="72" w:name="_Toc226707879"/>
      <w:bookmarkStart w:id="73" w:name="_Hlk73017062"/>
      <w:r w:rsidRPr="00173919">
        <w:rPr>
          <w:rFonts w:cs="Arial"/>
          <w:szCs w:val="22"/>
        </w:rPr>
        <w:t>Kavandatava tegevusega kaasnev oht inimese tervisele ja keskkonnale ning avariiolukordade esinemise võimalikkus</w:t>
      </w:r>
      <w:bookmarkEnd w:id="71"/>
      <w:bookmarkEnd w:id="72"/>
    </w:p>
    <w:bookmarkEnd w:id="73"/>
    <w:p w14:paraId="3AB3C421" w14:textId="77777777" w:rsidR="00CF2A10" w:rsidRPr="00173919" w:rsidRDefault="00CF2A10" w:rsidP="00CF2A10">
      <w:pPr>
        <w:spacing w:before="0" w:after="0"/>
        <w:jc w:val="both"/>
        <w:rPr>
          <w:rFonts w:eastAsia="Calibri" w:cs="Arial"/>
        </w:rPr>
      </w:pPr>
      <w:r w:rsidRPr="00173919">
        <w:rPr>
          <w:rFonts w:eastAsia="Calibri" w:cs="Arial"/>
        </w:rPr>
        <w:t>Oht inimeste tervisele ja keskkonnale ning õnnetuste esinemise võimalikkus on kavandatava tegevuse puhul minimaalne ning võib avalduda hoonete rajamise ehitusprotsessis.</w:t>
      </w:r>
    </w:p>
    <w:p w14:paraId="1E8A461B" w14:textId="77777777" w:rsidR="00CF2A10" w:rsidRPr="00173919" w:rsidRDefault="00CF2A10" w:rsidP="00CF2A10">
      <w:pPr>
        <w:autoSpaceDE w:val="0"/>
        <w:autoSpaceDN w:val="0"/>
        <w:adjustRightInd w:val="0"/>
        <w:spacing w:before="0" w:after="0"/>
        <w:jc w:val="both"/>
        <w:rPr>
          <w:rFonts w:cs="Arial"/>
          <w:color w:val="000000"/>
        </w:rPr>
      </w:pPr>
      <w:r w:rsidRPr="00173919">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3880C747" w14:textId="047463E5" w:rsidR="00CF2A10" w:rsidRPr="00173919" w:rsidRDefault="00CF2A10" w:rsidP="00173919">
      <w:pPr>
        <w:autoSpaceDE w:val="0"/>
        <w:autoSpaceDN w:val="0"/>
        <w:adjustRightInd w:val="0"/>
        <w:spacing w:before="0" w:after="0"/>
        <w:jc w:val="both"/>
        <w:rPr>
          <w:rFonts w:cs="Arial"/>
          <w:color w:val="000000"/>
        </w:rPr>
      </w:pPr>
      <w:r w:rsidRPr="00173919">
        <w:rPr>
          <w:rFonts w:cs="Arial"/>
          <w:color w:val="000000"/>
        </w:rPr>
        <w:t>Avariiohtlik</w:t>
      </w:r>
      <w:r w:rsidR="002469B6" w:rsidRPr="00173919">
        <w:rPr>
          <w:rFonts w:cs="Arial"/>
          <w:color w:val="000000"/>
        </w:rPr>
        <w:t>e</w:t>
      </w:r>
      <w:r w:rsidRPr="00173919">
        <w:rPr>
          <w:rFonts w:cs="Arial"/>
          <w:color w:val="000000"/>
        </w:rPr>
        <w:t xml:space="preserve"> olukordade vältimiseks:</w:t>
      </w:r>
    </w:p>
    <w:p w14:paraId="3F69B35A" w14:textId="77777777" w:rsidR="00CF2A10" w:rsidRPr="00173919" w:rsidRDefault="00CF2A10">
      <w:pPr>
        <w:numPr>
          <w:ilvl w:val="0"/>
          <w:numId w:val="10"/>
        </w:numPr>
        <w:autoSpaceDE w:val="0"/>
        <w:autoSpaceDN w:val="0"/>
        <w:adjustRightInd w:val="0"/>
        <w:spacing w:before="0" w:after="0"/>
        <w:ind w:left="284" w:hanging="218"/>
        <w:contextualSpacing/>
        <w:jc w:val="both"/>
        <w:rPr>
          <w:rFonts w:cs="Arial"/>
          <w:color w:val="000000"/>
        </w:rPr>
      </w:pPr>
      <w:r w:rsidRPr="00173919">
        <w:rPr>
          <w:rFonts w:cs="Arial"/>
          <w:color w:val="000000"/>
        </w:rPr>
        <w:t>territooriumi korrashoid;</w:t>
      </w:r>
    </w:p>
    <w:p w14:paraId="55126540" w14:textId="77777777" w:rsidR="00CF2A10" w:rsidRPr="00173919" w:rsidRDefault="00CF2A10">
      <w:pPr>
        <w:numPr>
          <w:ilvl w:val="0"/>
          <w:numId w:val="10"/>
        </w:numPr>
        <w:autoSpaceDE w:val="0"/>
        <w:autoSpaceDN w:val="0"/>
        <w:adjustRightInd w:val="0"/>
        <w:spacing w:before="0" w:after="0"/>
        <w:ind w:left="284" w:hanging="218"/>
        <w:contextualSpacing/>
        <w:jc w:val="both"/>
        <w:rPr>
          <w:rFonts w:cs="Arial"/>
          <w:color w:val="000000"/>
        </w:rPr>
      </w:pPr>
      <w:r w:rsidRPr="00173919">
        <w:rPr>
          <w:rFonts w:cs="Arial"/>
          <w:color w:val="000000"/>
        </w:rPr>
        <w:t>territooriumile tagada juurdepääs;</w:t>
      </w:r>
    </w:p>
    <w:p w14:paraId="3DC3351F" w14:textId="77777777" w:rsidR="00CF2A10" w:rsidRPr="00173919" w:rsidRDefault="00CF2A10">
      <w:pPr>
        <w:numPr>
          <w:ilvl w:val="0"/>
          <w:numId w:val="10"/>
        </w:numPr>
        <w:autoSpaceDE w:val="0"/>
        <w:autoSpaceDN w:val="0"/>
        <w:adjustRightInd w:val="0"/>
        <w:spacing w:before="0" w:after="0"/>
        <w:ind w:left="284" w:hanging="218"/>
        <w:contextualSpacing/>
        <w:jc w:val="both"/>
        <w:rPr>
          <w:rFonts w:cs="Arial"/>
          <w:color w:val="000000"/>
        </w:rPr>
      </w:pPr>
      <w:r w:rsidRPr="00173919">
        <w:rPr>
          <w:rFonts w:cs="Arial"/>
          <w:color w:val="000000"/>
        </w:rPr>
        <w:t>ehitamise ajal ei tohi koormata keskkonda saasteainetega, vältida masinatest tingitud õlireostust, vajalik on ehitusjääkide õigeaegne ja pidev koristamine;</w:t>
      </w:r>
    </w:p>
    <w:p w14:paraId="04D9BD2F" w14:textId="77777777" w:rsidR="00CF2A10" w:rsidRPr="00173919" w:rsidRDefault="00CF2A10">
      <w:pPr>
        <w:numPr>
          <w:ilvl w:val="0"/>
          <w:numId w:val="10"/>
        </w:numPr>
        <w:autoSpaceDE w:val="0"/>
        <w:autoSpaceDN w:val="0"/>
        <w:adjustRightInd w:val="0"/>
        <w:spacing w:before="0" w:after="0"/>
        <w:ind w:left="284" w:hanging="218"/>
        <w:contextualSpacing/>
        <w:jc w:val="both"/>
        <w:rPr>
          <w:rFonts w:cs="Arial"/>
        </w:rPr>
      </w:pPr>
      <w:r w:rsidRPr="00173919">
        <w:rPr>
          <w:rFonts w:cs="Arial"/>
          <w:color w:val="000000"/>
        </w:rPr>
        <w:t>vajadusel luua ajutine (ehitusaegne) saasteainete kogumise ja puhastamise süsteem.</w:t>
      </w:r>
    </w:p>
    <w:p w14:paraId="0A8761B4" w14:textId="77777777" w:rsidR="00E25AAA" w:rsidRPr="00173919" w:rsidRDefault="00E25AAA" w:rsidP="00E25AAA">
      <w:pPr>
        <w:autoSpaceDE w:val="0"/>
        <w:autoSpaceDN w:val="0"/>
        <w:adjustRightInd w:val="0"/>
        <w:spacing w:before="0" w:after="0"/>
        <w:contextualSpacing/>
        <w:jc w:val="both"/>
        <w:rPr>
          <w:rFonts w:cs="Arial"/>
        </w:rPr>
      </w:pPr>
    </w:p>
    <w:p w14:paraId="704B718D" w14:textId="77777777" w:rsidR="00CF2A10" w:rsidRPr="00173919" w:rsidRDefault="00CF2A10" w:rsidP="00F32844">
      <w:pPr>
        <w:pStyle w:val="Pealkiri2"/>
        <w:tabs>
          <w:tab w:val="left" w:pos="426"/>
        </w:tabs>
        <w:jc w:val="both"/>
        <w:rPr>
          <w:rFonts w:cs="Arial"/>
          <w:szCs w:val="22"/>
        </w:rPr>
      </w:pPr>
      <w:bookmarkStart w:id="74" w:name="_Toc75854600"/>
      <w:bookmarkStart w:id="75" w:name="_Toc226707880"/>
      <w:r w:rsidRPr="00173919">
        <w:rPr>
          <w:rFonts w:cs="Arial"/>
          <w:szCs w:val="22"/>
        </w:rPr>
        <w:t>Müra ja vibratsioon</w:t>
      </w:r>
      <w:bookmarkEnd w:id="74"/>
      <w:bookmarkEnd w:id="75"/>
    </w:p>
    <w:p w14:paraId="19501434" w14:textId="78948736" w:rsidR="00CF2A10" w:rsidRPr="00173919" w:rsidRDefault="00CF2A10" w:rsidP="00CF2A10">
      <w:pPr>
        <w:spacing w:before="0" w:after="0"/>
        <w:jc w:val="both"/>
        <w:rPr>
          <w:rFonts w:eastAsia="Calibri" w:cs="Arial"/>
        </w:rPr>
      </w:pPr>
      <w:r w:rsidRPr="00173919">
        <w:rPr>
          <w:rFonts w:eastAsia="Calibri" w:cs="Arial"/>
        </w:rPr>
        <w:t>Hoonete planeerimisel ning rajamisel tuleb järgida standardis EVS</w:t>
      </w:r>
      <w:r w:rsidR="009A5512" w:rsidRPr="00173919">
        <w:rPr>
          <w:rFonts w:cs="Arial"/>
        </w:rPr>
        <w:t> </w:t>
      </w:r>
      <w:r w:rsidRPr="00173919">
        <w:rPr>
          <w:rFonts w:eastAsia="Calibri" w:cs="Arial"/>
        </w:rPr>
        <w:t xml:space="preserve">842:2003 „Ehitiste heliisolatsiooninõuded. Kaitse müra eest” toodud nõudeid ja rakendada sotsiaalministri </w:t>
      </w:r>
      <w:r w:rsidR="00C23E6E" w:rsidRPr="00C23E6E">
        <w:rPr>
          <w:rFonts w:eastAsia="Calibri" w:cs="Arial"/>
        </w:rPr>
        <w:t>12.11.2025</w:t>
      </w:r>
      <w:r w:rsidRPr="00173919">
        <w:rPr>
          <w:rFonts w:eastAsia="Calibri" w:cs="Arial"/>
        </w:rPr>
        <w:t xml:space="preserve"> määruse nr </w:t>
      </w:r>
      <w:r w:rsidR="00C23E6E">
        <w:rPr>
          <w:rFonts w:eastAsia="Calibri" w:cs="Arial"/>
        </w:rPr>
        <w:t>61</w:t>
      </w:r>
      <w:r w:rsidRPr="00173919">
        <w:rPr>
          <w:rFonts w:eastAsia="Calibri" w:cs="Arial"/>
        </w:rPr>
        <w:t xml:space="preserve"> „</w:t>
      </w:r>
      <w:r w:rsidR="00C23E6E" w:rsidRPr="00C23E6E">
        <w:rPr>
          <w:rFonts w:eastAsia="Calibri" w:cs="Arial"/>
        </w:rPr>
        <w:t>Nõuded müra, sealhulgas ultra- ja infraheli ohutusele elamutes ja ühiskasutusega hoonetes ning helirõhutaseme mõõtmise meetodid</w:t>
      </w:r>
      <w:r w:rsidRPr="00173919">
        <w:rPr>
          <w:rFonts w:eastAsia="Calibri" w:cs="Arial"/>
        </w:rPr>
        <w:t>” nõudeid.</w:t>
      </w:r>
    </w:p>
    <w:p w14:paraId="68209398" w14:textId="77777777" w:rsidR="00CF2A10" w:rsidRPr="00173919" w:rsidRDefault="00CF2A10" w:rsidP="00FF5CF4">
      <w:pPr>
        <w:spacing w:before="0" w:after="0"/>
        <w:jc w:val="both"/>
        <w:rPr>
          <w:rFonts w:cs="Arial"/>
          <w:u w:val="single"/>
        </w:rPr>
      </w:pPr>
      <w:r w:rsidRPr="00173919">
        <w:rPr>
          <w:rFonts w:eastAsia="Calibri" w:cs="Arial"/>
          <w:u w:val="single"/>
        </w:rPr>
        <w:t>Mürakaitse rakendamise meetmed:</w:t>
      </w:r>
    </w:p>
    <w:p w14:paraId="1B6F0F0F" w14:textId="77777777" w:rsidR="000757D8" w:rsidRDefault="00CF2A10" w:rsidP="000757D8">
      <w:pPr>
        <w:numPr>
          <w:ilvl w:val="0"/>
          <w:numId w:val="11"/>
        </w:numPr>
        <w:suppressAutoHyphens/>
        <w:autoSpaceDE w:val="0"/>
        <w:spacing w:before="0" w:after="0"/>
        <w:ind w:left="284" w:hanging="218"/>
        <w:contextualSpacing/>
        <w:jc w:val="both"/>
        <w:rPr>
          <w:rFonts w:cs="Arial"/>
        </w:rPr>
      </w:pPr>
      <w:r w:rsidRPr="00173919">
        <w:rPr>
          <w:rFonts w:eastAsia="Calibri" w:cs="Arial"/>
        </w:rPr>
        <w:t>hoonete siseruumide kaitseks kasutada müra vähendamiseks hea heliisolatsiooniga seinu ja aknaid. Hoonete planeerimisel ning rajamisel tuleb järgida Eestis kehtivat standardit EVS</w:t>
      </w:r>
      <w:r w:rsidR="009A5512" w:rsidRPr="00173919">
        <w:rPr>
          <w:rFonts w:cs="Arial"/>
        </w:rPr>
        <w:t> </w:t>
      </w:r>
      <w:r w:rsidRPr="00173919">
        <w:rPr>
          <w:rFonts w:eastAsia="Calibri" w:cs="Arial"/>
        </w:rPr>
        <w:t xml:space="preserve">842:2003 „Ehitiste heliisolatsiooninõuded. Kaitse müra eest”. Nimetatud standardi kohaselt tuleb eluhoonete </w:t>
      </w:r>
      <w:r w:rsidRPr="00173919">
        <w:rPr>
          <w:rFonts w:eastAsia="Calibri" w:cs="Arial"/>
        </w:rPr>
        <w:lastRenderedPageBreak/>
        <w:t>välispiiride üksikud elemendid valida selliselt, et</w:t>
      </w:r>
      <w:r w:rsidRPr="00173919">
        <w:rPr>
          <w:rFonts w:cs="Arial"/>
        </w:rPr>
        <w:t xml:space="preserve"> välispiiride ühisisolatsioon R`</w:t>
      </w:r>
      <w:r w:rsidRPr="00173919">
        <w:rPr>
          <w:rFonts w:cs="Arial"/>
          <w:vertAlign w:val="subscript"/>
        </w:rPr>
        <w:t>tr,s,w</w:t>
      </w:r>
      <w:r w:rsidRPr="00173919">
        <w:rPr>
          <w:rFonts w:cs="Arial"/>
          <w:vertAlign w:val="superscript"/>
        </w:rPr>
        <w:footnoteReference w:id="1"/>
      </w:r>
      <w:r w:rsidRPr="00173919">
        <w:rPr>
          <w:rFonts w:cs="Arial"/>
        </w:rPr>
        <w:t>+C</w:t>
      </w:r>
      <w:r w:rsidRPr="00173919">
        <w:rPr>
          <w:rFonts w:cs="Arial"/>
          <w:vertAlign w:val="subscript"/>
        </w:rPr>
        <w:t>tr</w:t>
      </w:r>
      <w:r w:rsidRPr="00173919">
        <w:rPr>
          <w:rFonts w:cs="Arial"/>
          <w:vertAlign w:val="superscript"/>
        </w:rPr>
        <w:footnoteReference w:id="2"/>
      </w:r>
      <w:r w:rsidRPr="00173919">
        <w:rPr>
          <w:rFonts w:cs="Arial"/>
        </w:rPr>
        <w:t xml:space="preserve"> ei oleks väiksem standardi tabelis 6.3 (välispiiridele esitatavad heliisolatsiooninõuded olenevalt välise müra tasemest) toodud piirväärtusest;</w:t>
      </w:r>
    </w:p>
    <w:p w14:paraId="3CFDEDBE" w14:textId="6A4CB2AA" w:rsidR="00CF2A10" w:rsidRPr="000757D8" w:rsidRDefault="000757D8" w:rsidP="000757D8">
      <w:pPr>
        <w:numPr>
          <w:ilvl w:val="0"/>
          <w:numId w:val="11"/>
        </w:numPr>
        <w:suppressAutoHyphens/>
        <w:autoSpaceDE w:val="0"/>
        <w:spacing w:before="0" w:after="0"/>
        <w:ind w:left="284" w:hanging="218"/>
        <w:contextualSpacing/>
        <w:jc w:val="both"/>
        <w:rPr>
          <w:rFonts w:cs="Arial"/>
        </w:rPr>
      </w:pPr>
      <w:r w:rsidRPr="000757D8">
        <w:rPr>
          <w:rFonts w:eastAsia="Calibri" w:cs="Arial"/>
        </w:rPr>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01.10.2025 määrusega nr 54 „Vibratsiooni piirväärtused elamutes ja ühiskasutusega hoonetes ning vibratsiooni hindamise kord”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74965A07" w14:textId="77777777" w:rsidR="00CF2A10" w:rsidRPr="00173919" w:rsidRDefault="00CF2A10">
      <w:pPr>
        <w:numPr>
          <w:ilvl w:val="0"/>
          <w:numId w:val="11"/>
        </w:numPr>
        <w:spacing w:before="0" w:after="0"/>
        <w:ind w:left="284" w:hanging="218"/>
        <w:contextualSpacing/>
        <w:jc w:val="both"/>
        <w:rPr>
          <w:rFonts w:eastAsia="Calibri" w:cs="Arial"/>
        </w:rPr>
      </w:pPr>
      <w:r w:rsidRPr="00173919">
        <w:rPr>
          <w:rFonts w:eastAsia="Calibri" w:cs="Arial"/>
        </w:rPr>
        <w:t>akende valikul eeskätt hoone teepoolsetel külgedel tuleb tähelepanu pöörata akende heliisolatsioonile teeliiklusest tuleneva müra suhtes. Kasutada tuleb tõhusa heliisolatsiooniga klaaspakettaknaid;</w:t>
      </w:r>
    </w:p>
    <w:p w14:paraId="4708ADBD" w14:textId="02AED3F8" w:rsidR="00CF2A10" w:rsidRPr="00173919" w:rsidRDefault="00CF2A10">
      <w:pPr>
        <w:numPr>
          <w:ilvl w:val="0"/>
          <w:numId w:val="11"/>
        </w:numPr>
        <w:suppressAutoHyphens/>
        <w:autoSpaceDE w:val="0"/>
        <w:spacing w:before="0" w:after="0"/>
        <w:ind w:left="284" w:hanging="218"/>
        <w:contextualSpacing/>
        <w:jc w:val="both"/>
        <w:rPr>
          <w:rFonts w:cs="Arial"/>
        </w:rPr>
      </w:pPr>
      <w:r w:rsidRPr="00173919">
        <w:rPr>
          <w:rFonts w:cs="Arial"/>
          <w:color w:val="000000"/>
        </w:rPr>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32FDF46B" w14:textId="77777777" w:rsidR="00CF2A10" w:rsidRPr="00173919" w:rsidRDefault="00CF2A10" w:rsidP="00CF2A10">
      <w:pPr>
        <w:suppressAutoHyphens/>
        <w:autoSpaceDE w:val="0"/>
        <w:spacing w:before="0" w:after="0"/>
        <w:contextualSpacing/>
        <w:jc w:val="both"/>
        <w:rPr>
          <w:rFonts w:cs="Arial"/>
        </w:rPr>
      </w:pPr>
    </w:p>
    <w:p w14:paraId="53966EA8" w14:textId="77777777" w:rsidR="00CF2A10" w:rsidRPr="00173919" w:rsidRDefault="00CF2A10" w:rsidP="00F32844">
      <w:pPr>
        <w:pStyle w:val="Pealkiri2"/>
        <w:tabs>
          <w:tab w:val="left" w:pos="426"/>
        </w:tabs>
        <w:jc w:val="both"/>
        <w:rPr>
          <w:rFonts w:cs="Arial"/>
          <w:szCs w:val="22"/>
        </w:rPr>
      </w:pPr>
      <w:bookmarkStart w:id="76" w:name="_Toc75854601"/>
      <w:bookmarkStart w:id="77" w:name="_Toc226707881"/>
      <w:r w:rsidRPr="00173919">
        <w:rPr>
          <w:rFonts w:cs="Arial"/>
          <w:szCs w:val="22"/>
        </w:rPr>
        <w:t>Põhjavesi ja pinnavesi</w:t>
      </w:r>
      <w:bookmarkEnd w:id="76"/>
      <w:bookmarkEnd w:id="77"/>
    </w:p>
    <w:p w14:paraId="2806DBD3" w14:textId="3973E863" w:rsidR="00156E2D" w:rsidRPr="00173919" w:rsidRDefault="00CF2A10" w:rsidP="00156E2D">
      <w:pPr>
        <w:autoSpaceDE w:val="0"/>
        <w:autoSpaceDN w:val="0"/>
        <w:adjustRightInd w:val="0"/>
        <w:spacing w:before="0" w:after="0"/>
        <w:jc w:val="both"/>
        <w:rPr>
          <w:rFonts w:cs="Arial"/>
          <w:color w:val="000000"/>
        </w:rPr>
      </w:pPr>
      <w:r w:rsidRPr="00173919">
        <w:rPr>
          <w:rFonts w:cs="Arial"/>
          <w:color w:val="000000"/>
        </w:rPr>
        <w:t xml:space="preserve">Planeeringuala asub </w:t>
      </w:r>
      <w:r w:rsidR="003C7B49" w:rsidRPr="00173919">
        <w:rPr>
          <w:rFonts w:cs="Arial"/>
          <w:color w:val="000000"/>
        </w:rPr>
        <w:t xml:space="preserve">nõrgalt </w:t>
      </w:r>
      <w:r w:rsidR="00B90765" w:rsidRPr="00173919">
        <w:rPr>
          <w:rFonts w:cs="Arial"/>
          <w:color w:val="000000"/>
        </w:rPr>
        <w:t>kaits</w:t>
      </w:r>
      <w:r w:rsidR="003C7B49" w:rsidRPr="00173919">
        <w:rPr>
          <w:rFonts w:cs="Arial"/>
          <w:color w:val="000000"/>
        </w:rPr>
        <w:t>tud</w:t>
      </w:r>
      <w:r w:rsidRPr="00173919">
        <w:rPr>
          <w:rFonts w:cs="Arial"/>
          <w:color w:val="000000"/>
        </w:rPr>
        <w:t xml:space="preserve"> põhjaveega ala piirkonnas. </w:t>
      </w:r>
      <w:r w:rsidR="003C7B49" w:rsidRPr="00173919">
        <w:rPr>
          <w:rFonts w:cs="Arial"/>
          <w:color w:val="000000"/>
        </w:rPr>
        <w:t>Nõrgalt kaitstud</w:t>
      </w:r>
      <w:r w:rsidR="00156E2D" w:rsidRPr="00173919">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Aktsiaselts 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8B21761" w14:textId="57160CD1" w:rsidR="00A87010" w:rsidRPr="00173919" w:rsidRDefault="00156E2D" w:rsidP="00156E2D">
      <w:pPr>
        <w:autoSpaceDE w:val="0"/>
        <w:autoSpaceDN w:val="0"/>
        <w:adjustRightInd w:val="0"/>
        <w:spacing w:before="0" w:after="0"/>
        <w:jc w:val="both"/>
        <w:rPr>
          <w:rFonts w:cs="Arial"/>
          <w:color w:val="000000"/>
        </w:rPr>
      </w:pPr>
      <w:r w:rsidRPr="00173919">
        <w:rPr>
          <w:rFonts w:cs="Arial"/>
          <w:color w:val="000000"/>
        </w:rPr>
        <w:t>Sademevee käitlus peab vastama keskkonnaministri 08.11.2019 määrusele nr 61 „Nõuded reovee puhastamise ning heit-, sademe-, kaevandus-, karjääri- ja jahutusvee suublasse juhtimise kohta, nõuetele vastavuse hindamise meetmed ning saasteainesisalduse piirväärtused”. Samuti juhinduda Veeseadus §</w:t>
      </w:r>
      <w:r w:rsidR="009A5512" w:rsidRPr="00173919">
        <w:rPr>
          <w:rFonts w:cs="Arial"/>
        </w:rPr>
        <w:t> </w:t>
      </w:r>
      <w:r w:rsidRPr="00173919">
        <w:rPr>
          <w:rFonts w:cs="Arial"/>
          <w:color w:val="000000"/>
        </w:rPr>
        <w:t>129 lg</w:t>
      </w:r>
      <w:r w:rsidR="009A5512" w:rsidRPr="00173919">
        <w:rPr>
          <w:rFonts w:cs="Arial"/>
        </w:rPr>
        <w:t> </w:t>
      </w:r>
      <w:r w:rsidRPr="00173919">
        <w:rPr>
          <w:rFonts w:cs="Arial"/>
          <w:color w:val="000000"/>
        </w:rPr>
        <w:t>1 ja 3 toodust.</w:t>
      </w:r>
    </w:p>
    <w:p w14:paraId="46BC6448" w14:textId="77777777" w:rsidR="00156E2D" w:rsidRPr="00173919" w:rsidRDefault="00156E2D" w:rsidP="00156E2D">
      <w:pPr>
        <w:autoSpaceDE w:val="0"/>
        <w:autoSpaceDN w:val="0"/>
        <w:adjustRightInd w:val="0"/>
        <w:spacing w:before="0" w:after="0"/>
        <w:jc w:val="both"/>
        <w:rPr>
          <w:rFonts w:eastAsia="Calibri" w:cs="Arial"/>
        </w:rPr>
      </w:pPr>
    </w:p>
    <w:p w14:paraId="0AB2B720" w14:textId="77777777" w:rsidR="00CF2A10" w:rsidRPr="00173919" w:rsidRDefault="00CF2A10" w:rsidP="00F32844">
      <w:pPr>
        <w:pStyle w:val="Pealkiri2"/>
        <w:tabs>
          <w:tab w:val="left" w:pos="426"/>
        </w:tabs>
        <w:jc w:val="both"/>
        <w:rPr>
          <w:rFonts w:cs="Arial"/>
          <w:szCs w:val="22"/>
        </w:rPr>
      </w:pPr>
      <w:bookmarkStart w:id="78" w:name="_Toc75854602"/>
      <w:bookmarkStart w:id="79" w:name="_Toc226707882"/>
      <w:r w:rsidRPr="00173919">
        <w:rPr>
          <w:rFonts w:cs="Arial"/>
          <w:szCs w:val="22"/>
        </w:rPr>
        <w:t>Radoon</w:t>
      </w:r>
      <w:bookmarkEnd w:id="78"/>
      <w:bookmarkEnd w:id="79"/>
    </w:p>
    <w:p w14:paraId="6B3DAC6D" w14:textId="77777777" w:rsidR="00C11653" w:rsidRPr="00173919" w:rsidRDefault="00C11653" w:rsidP="002A3AA0">
      <w:pPr>
        <w:spacing w:before="0" w:after="0"/>
        <w:jc w:val="both"/>
        <w:rPr>
          <w:rFonts w:cs="Arial"/>
        </w:rPr>
      </w:pPr>
      <w:r w:rsidRPr="00173919">
        <w:rPr>
          <w:rFonts w:cs="Arial"/>
        </w:rPr>
        <w:t>Planeeritava ala pinnase radoonisisaldus on kõrge või väga kõrge (Eesti pinnase radooniriski kaart, andmed 2020. aasta seisuga).</w:t>
      </w:r>
    </w:p>
    <w:p w14:paraId="56500E49" w14:textId="77777777" w:rsidR="00E34355" w:rsidRPr="00173919" w:rsidRDefault="00E34355" w:rsidP="00E34355">
      <w:pPr>
        <w:spacing w:before="0" w:after="0"/>
        <w:jc w:val="both"/>
        <w:rPr>
          <w:rFonts w:cs="Arial"/>
        </w:rPr>
      </w:pPr>
      <w:r w:rsidRPr="00173919">
        <w:rPr>
          <w:rFonts w:cs="Arial"/>
        </w:rPr>
        <w:t>Radoon on radioaktiivne gaas, mis tekib raadiumi lagunemisel. Siseõhku tungib radoon hoone all olevast maapinnast, majapidamisveest ning ehitusmaterjalidest. Läbilaskev täitekruusa kiht soodustab radooni imbumist siseruumidesse.</w:t>
      </w:r>
    </w:p>
    <w:p w14:paraId="5840F629" w14:textId="1A3C4A48" w:rsidR="00E34355" w:rsidRPr="00173919" w:rsidRDefault="00E34355" w:rsidP="00E34355">
      <w:pPr>
        <w:spacing w:before="0" w:after="0"/>
        <w:jc w:val="both"/>
        <w:rPr>
          <w:rFonts w:cs="Arial"/>
        </w:rPr>
      </w:pPr>
      <w:r w:rsidRPr="00173919">
        <w:rPr>
          <w:rFonts w:cs="Arial"/>
        </w:rPr>
        <w:t>Planeeringualal tuleb arvestada EVS 840</w:t>
      </w:r>
      <w:r w:rsidR="00BE3581" w:rsidRPr="00173919">
        <w:rPr>
          <w:rFonts w:cs="Arial"/>
        </w:rPr>
        <w:t xml:space="preserve"> </w:t>
      </w:r>
      <w:r w:rsidRPr="00173919">
        <w:rPr>
          <w:rFonts w:cs="Arial"/>
        </w:rPr>
        <w:t>ehitamise põhimõtteid.</w:t>
      </w:r>
    </w:p>
    <w:p w14:paraId="4F307576" w14:textId="77777777" w:rsidR="00E34355" w:rsidRPr="00173919" w:rsidRDefault="00E34355" w:rsidP="00E34355">
      <w:pPr>
        <w:spacing w:before="0" w:after="0"/>
        <w:jc w:val="both"/>
        <w:rPr>
          <w:rFonts w:cs="Arial"/>
        </w:rPr>
      </w:pPr>
      <w:r w:rsidRPr="00173919">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F230009" w14:textId="1116FF4B" w:rsidR="00FF5CF4" w:rsidRPr="00173919" w:rsidRDefault="00E34355" w:rsidP="00E34355">
      <w:pPr>
        <w:spacing w:before="0" w:after="0"/>
        <w:jc w:val="both"/>
        <w:rPr>
          <w:rFonts w:cs="Arial"/>
        </w:rPr>
      </w:pPr>
      <w:r w:rsidRPr="00173919">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7EAC899B" w14:textId="01BFC8A5" w:rsidR="00784C74" w:rsidRPr="00173919" w:rsidRDefault="00784C74" w:rsidP="00E34355">
      <w:pPr>
        <w:spacing w:before="0" w:after="0"/>
        <w:jc w:val="both"/>
        <w:rPr>
          <w:rFonts w:cs="Arial"/>
        </w:rPr>
      </w:pPr>
      <w:r w:rsidRPr="00173919">
        <w:rPr>
          <w:rFonts w:cs="Arial"/>
        </w:rPr>
        <w:t>Tagada hoonete ruumiõhu radooni taseme vastavus ettevõtlus- ja infotehnoloogiaministri 28.02.2019 määruses nr 19 „Hoone ruumiõhu radoonisisalduse ja hoone tarindi ehitusmaterjalidest siseruumidesse emiteeritavast gammakiirgusest saadava efektiivdoosi viitetase</w:t>
      </w:r>
      <w:r w:rsidR="00CA5B78" w:rsidRPr="00173919">
        <w:rPr>
          <w:rFonts w:cs="Arial"/>
        </w:rPr>
        <w:t>”</w:t>
      </w:r>
      <w:r w:rsidRPr="00173919">
        <w:rPr>
          <w:rFonts w:cs="Arial"/>
        </w:rPr>
        <w:t xml:space="preserve"> toodud normidele ning keskkonnaministri 30.07.2018 määruses nr 28 „Tööruumide õhu radoonisisalduse viitetase, õhu radoonisisalduse mõõtmise kord ja tööandja kohustused kõrgendatud radooniriskiga töökohtadel“ toodud normidele.</w:t>
      </w:r>
    </w:p>
    <w:p w14:paraId="787BE236" w14:textId="20DDC07D" w:rsidR="001C0588" w:rsidRPr="00173919" w:rsidRDefault="00BE3581" w:rsidP="00F32844">
      <w:pPr>
        <w:pStyle w:val="Pealkiri3"/>
      </w:pPr>
      <w:bookmarkStart w:id="80" w:name="_Toc226707883"/>
      <w:r w:rsidRPr="00173919">
        <w:lastRenderedPageBreak/>
        <w:t>Radooni mõõtmisaruanne</w:t>
      </w:r>
      <w:bookmarkEnd w:id="80"/>
    </w:p>
    <w:p w14:paraId="69D15232" w14:textId="32AD37E5" w:rsidR="00BE3581" w:rsidRPr="00173919" w:rsidRDefault="00BE3581" w:rsidP="00BE3581">
      <w:pPr>
        <w:spacing w:before="0" w:after="0"/>
        <w:jc w:val="both"/>
      </w:pPr>
      <w:r w:rsidRPr="00173919">
        <w:rPr>
          <w:rFonts w:cs="Arial"/>
        </w:rPr>
        <w:t>PML Balti OÜ poolt teostati Radooni aktiivsuskontsentratsiooni mõõtmisaruanne 27.04.2025, mille kohaselt pinnaseõhu radoonisisalduse mõõtmistulemused jäid vahemikku 40 – 68 kBq/m</w:t>
      </w:r>
      <w:r w:rsidRPr="00173919">
        <w:rPr>
          <w:rFonts w:cs="Arial"/>
          <w:vertAlign w:val="superscript"/>
        </w:rPr>
        <w:t>3</w:t>
      </w:r>
      <w:r w:rsidRPr="00173919">
        <w:rPr>
          <w:rFonts w:cs="Arial"/>
        </w:rPr>
        <w:t xml:space="preserve">. Lepiku kinnistul </w:t>
      </w:r>
      <w:proofErr w:type="spellStart"/>
      <w:r w:rsidRPr="00173919">
        <w:rPr>
          <w:rFonts w:cs="Arial"/>
        </w:rPr>
        <w:t>Soodevahe</w:t>
      </w:r>
      <w:proofErr w:type="spellEnd"/>
      <w:r w:rsidRPr="00173919">
        <w:rPr>
          <w:rFonts w:cs="Arial"/>
        </w:rPr>
        <w:t xml:space="preserve"> külas mõõdeti kahes esimeses uuringupunktis kõrge radooni aktiivsuskontsentratsiooni tase ja ühes uuringupunktis normaalne tase</w:t>
      </w:r>
      <w:r w:rsidR="009A5512" w:rsidRPr="00173919">
        <w:rPr>
          <w:rFonts w:cs="Arial"/>
        </w:rPr>
        <w:t>.</w:t>
      </w:r>
    </w:p>
    <w:p w14:paraId="3E1EA34F" w14:textId="77777777" w:rsidR="00BE3581" w:rsidRPr="00173919" w:rsidRDefault="00BE3581" w:rsidP="007C7121">
      <w:pPr>
        <w:autoSpaceDE w:val="0"/>
        <w:autoSpaceDN w:val="0"/>
        <w:adjustRightInd w:val="0"/>
        <w:spacing w:before="0" w:after="0"/>
        <w:jc w:val="both"/>
        <w:rPr>
          <w:rFonts w:cs="Arial"/>
          <w:color w:val="000000"/>
        </w:rPr>
      </w:pPr>
    </w:p>
    <w:p w14:paraId="6D6493AE" w14:textId="4A4B2E60" w:rsidR="0017238E" w:rsidRPr="00173919" w:rsidRDefault="0017238E" w:rsidP="00F32844">
      <w:pPr>
        <w:pStyle w:val="Pealkiri2"/>
        <w:tabs>
          <w:tab w:val="left" w:pos="426"/>
        </w:tabs>
        <w:jc w:val="both"/>
        <w:rPr>
          <w:rFonts w:cs="Arial"/>
          <w:szCs w:val="22"/>
        </w:rPr>
      </w:pPr>
      <w:bookmarkStart w:id="81" w:name="_Toc226707884"/>
      <w:r w:rsidRPr="00173919">
        <w:rPr>
          <w:rFonts w:cs="Arial"/>
          <w:szCs w:val="22"/>
        </w:rPr>
        <w:t>Soojussaared</w:t>
      </w:r>
      <w:bookmarkEnd w:id="81"/>
    </w:p>
    <w:p w14:paraId="6246E550" w14:textId="77777777" w:rsidR="00B75547" w:rsidRPr="00173919" w:rsidRDefault="00B75547" w:rsidP="007C7121">
      <w:pPr>
        <w:autoSpaceDE w:val="0"/>
        <w:autoSpaceDN w:val="0"/>
        <w:adjustRightInd w:val="0"/>
        <w:spacing w:before="0" w:after="0"/>
        <w:jc w:val="both"/>
        <w:rPr>
          <w:rFonts w:cs="Arial"/>
        </w:rPr>
      </w:pPr>
      <w:r w:rsidRPr="00173919">
        <w:rPr>
          <w:rFonts w:cs="Arial"/>
        </w:rPr>
        <w:t>Kuna äri- ja tootmismaa krundil tekib suured asfaltkattega ja katustega alad, siis on vajalik kasutusele võtta soojussaare efekti leevendavad meetmed.</w:t>
      </w:r>
    </w:p>
    <w:p w14:paraId="2FDF4174" w14:textId="66B5A9FB" w:rsidR="0017238E" w:rsidRPr="00173919" w:rsidRDefault="0017238E" w:rsidP="007C7121">
      <w:pPr>
        <w:autoSpaceDE w:val="0"/>
        <w:autoSpaceDN w:val="0"/>
        <w:adjustRightInd w:val="0"/>
        <w:spacing w:before="0" w:after="0"/>
        <w:jc w:val="both"/>
        <w:rPr>
          <w:rFonts w:cs="Arial"/>
        </w:rPr>
      </w:pPr>
      <w:r w:rsidRPr="00173919">
        <w:rPr>
          <w:rFonts w:cs="Arial"/>
          <w:shd w:val="clear" w:color="auto" w:fill="FFFFFF"/>
        </w:rPr>
        <w:t>Soojussaare efekti leevendavad meetmed:</w:t>
      </w:r>
    </w:p>
    <w:p w14:paraId="103D590E" w14:textId="42400BBE" w:rsidR="0017238E" w:rsidRPr="00173919" w:rsidRDefault="00395604">
      <w:pPr>
        <w:pStyle w:val="Loendilik"/>
        <w:numPr>
          <w:ilvl w:val="0"/>
          <w:numId w:val="16"/>
        </w:numPr>
        <w:autoSpaceDE w:val="0"/>
        <w:autoSpaceDN w:val="0"/>
        <w:adjustRightInd w:val="0"/>
        <w:spacing w:before="0" w:after="0"/>
        <w:ind w:left="284" w:hanging="218"/>
        <w:jc w:val="both"/>
        <w:rPr>
          <w:rFonts w:cs="Arial"/>
          <w:color w:val="000000"/>
        </w:rPr>
      </w:pPr>
      <w:r w:rsidRPr="00173919">
        <w:rPr>
          <w:rFonts w:cs="Arial"/>
        </w:rPr>
        <w:t>t</w:t>
      </w:r>
      <w:r w:rsidR="0017238E" w:rsidRPr="00173919">
        <w:rPr>
          <w:rFonts w:cs="Arial"/>
        </w:rPr>
        <w:t>aimkate, rohealade säilitamine ja täiendavate alade loomine. Taimed ja puud on olulised eelkõige seetõttu, et need jahutavad õhku oma loomuliku niis</w:t>
      </w:r>
      <w:r w:rsidR="00356D0D" w:rsidRPr="00173919">
        <w:rPr>
          <w:rFonts w:cs="Arial"/>
        </w:rPr>
        <w:t>k</w:t>
      </w:r>
      <w:r w:rsidR="0017238E" w:rsidRPr="00173919">
        <w:rPr>
          <w:rFonts w:cs="Arial"/>
        </w:rPr>
        <w:t>u</w:t>
      </w:r>
      <w:r w:rsidR="00356D0D" w:rsidRPr="00173919">
        <w:rPr>
          <w:rFonts w:cs="Arial"/>
        </w:rPr>
        <w:t>s</w:t>
      </w:r>
      <w:r w:rsidR="0017238E" w:rsidRPr="00173919">
        <w:rPr>
          <w:rFonts w:cs="Arial"/>
        </w:rPr>
        <w:t>e aurustamisega. Lisaks puudel on ka lisaväärtus, sest pakuvad varju otsese päikese eest;</w:t>
      </w:r>
    </w:p>
    <w:p w14:paraId="0EB69DD0" w14:textId="286752CA" w:rsidR="0017238E" w:rsidRPr="00173919" w:rsidRDefault="00395604">
      <w:pPr>
        <w:pStyle w:val="Loendilik"/>
        <w:numPr>
          <w:ilvl w:val="0"/>
          <w:numId w:val="16"/>
        </w:numPr>
        <w:autoSpaceDE w:val="0"/>
        <w:autoSpaceDN w:val="0"/>
        <w:adjustRightInd w:val="0"/>
        <w:spacing w:before="0" w:after="0"/>
        <w:ind w:left="284" w:hanging="218"/>
        <w:jc w:val="both"/>
        <w:rPr>
          <w:rFonts w:cs="Arial"/>
          <w:color w:val="000000"/>
        </w:rPr>
      </w:pPr>
      <w:r w:rsidRPr="00173919">
        <w:rPr>
          <w:rFonts w:cs="Arial"/>
        </w:rPr>
        <w:t>p</w:t>
      </w:r>
      <w:r w:rsidR="0017238E" w:rsidRPr="00173919">
        <w:rPr>
          <w:rFonts w:cs="Arial"/>
        </w:rPr>
        <w:t>indade värv, kasutades valgeid ja heledaid toone erinevate objektide puhul (katused, hoonete fassaad, kõnniteed jne);</w:t>
      </w:r>
    </w:p>
    <w:p w14:paraId="68F3E24A" w14:textId="6779A9DD" w:rsidR="00EE6733" w:rsidRPr="00173919" w:rsidRDefault="00395604">
      <w:pPr>
        <w:pStyle w:val="Loendilik"/>
        <w:numPr>
          <w:ilvl w:val="0"/>
          <w:numId w:val="16"/>
        </w:numPr>
        <w:autoSpaceDE w:val="0"/>
        <w:autoSpaceDN w:val="0"/>
        <w:adjustRightInd w:val="0"/>
        <w:spacing w:before="0" w:after="0"/>
        <w:ind w:left="284" w:hanging="218"/>
        <w:jc w:val="both"/>
        <w:rPr>
          <w:rFonts w:cs="Arial"/>
          <w:color w:val="000000"/>
        </w:rPr>
      </w:pPr>
      <w:r w:rsidRPr="00173919">
        <w:rPr>
          <w:rFonts w:cs="Arial"/>
        </w:rPr>
        <w:t>k</w:t>
      </w:r>
      <w:r w:rsidR="0017238E" w:rsidRPr="00173919">
        <w:rPr>
          <w:rFonts w:cs="Arial"/>
        </w:rPr>
        <w:t>asutada energiasäästlikke kliimaseadmeid ja muid kodumajapidamise ja tööstuse seadmeid, mis võivad oma töö energiaga lisasoojust eraldada õhku.</w:t>
      </w:r>
    </w:p>
    <w:p w14:paraId="2F0AF7E1" w14:textId="77777777" w:rsidR="000D6082" w:rsidRPr="00173919" w:rsidRDefault="000D6082" w:rsidP="00024235">
      <w:pPr>
        <w:autoSpaceDE w:val="0"/>
        <w:autoSpaceDN w:val="0"/>
        <w:adjustRightInd w:val="0"/>
        <w:spacing w:before="0" w:after="0"/>
        <w:jc w:val="both"/>
        <w:rPr>
          <w:rFonts w:cs="Arial"/>
          <w:color w:val="000000"/>
        </w:rPr>
      </w:pPr>
    </w:p>
    <w:p w14:paraId="34A636E2" w14:textId="3A4610C0" w:rsidR="00784C74" w:rsidRPr="00173919" w:rsidRDefault="00784C74" w:rsidP="00F32844">
      <w:pPr>
        <w:pStyle w:val="Pealkiri2"/>
      </w:pPr>
      <w:bookmarkStart w:id="82" w:name="_Toc226707885"/>
      <w:r w:rsidRPr="00173919">
        <w:t>Võimalik</w:t>
      </w:r>
      <w:r w:rsidR="009A5512" w:rsidRPr="00173919">
        <w:t>u</w:t>
      </w:r>
      <w:r w:rsidRPr="00173919">
        <w:t xml:space="preserve"> keskkonnamõju hindamine</w:t>
      </w:r>
      <w:bookmarkEnd w:id="82"/>
    </w:p>
    <w:p w14:paraId="251F4E72" w14:textId="2BF3E69E" w:rsidR="00784C74" w:rsidRPr="00173919" w:rsidRDefault="00784C74" w:rsidP="009A5512">
      <w:pPr>
        <w:tabs>
          <w:tab w:val="center" w:pos="3829"/>
          <w:tab w:val="right" w:pos="8149"/>
        </w:tabs>
        <w:autoSpaceDE w:val="0"/>
        <w:spacing w:before="0" w:after="0"/>
        <w:jc w:val="both"/>
        <w:rPr>
          <w:rFonts w:cs="Arial"/>
        </w:rPr>
      </w:pPr>
      <w:r w:rsidRPr="00173919">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 Planeeringu algatamise korralduses ja selle lisas 2 „</w:t>
      </w:r>
      <w:proofErr w:type="spellStart"/>
      <w:r w:rsidRPr="00173919">
        <w:rPr>
          <w:rFonts w:cs="Arial"/>
        </w:rPr>
        <w:t>Soodevahe</w:t>
      </w:r>
      <w:proofErr w:type="spellEnd"/>
      <w:r w:rsidRPr="00173919">
        <w:rPr>
          <w:rFonts w:cs="Arial"/>
        </w:rPr>
        <w:t xml:space="preserve"> küla Lepiku ja Lennuradari tee L10 kinnistu ja lähiala detailplaneeringu koostamise algatamine ja lähteseisukohtade kinnitamine ning keskkonnamõju strateegilise hindamise algatamata jätmine” toodu osas on vastavad ametkonnad andnud oma seisukohad, milles vastuväiteid ei esitatud. Keskkonnatingimustega arvestamine on võimalik planeerimisseaduse § 126 lõike 1 punktide 8 ja 12 kohaselt planeerimismenetluse käigus.</w:t>
      </w:r>
    </w:p>
    <w:p w14:paraId="1F224791" w14:textId="77777777" w:rsidR="00A5445B" w:rsidRPr="00173919" w:rsidRDefault="00A5445B" w:rsidP="009A5512">
      <w:pPr>
        <w:tabs>
          <w:tab w:val="center" w:pos="3829"/>
          <w:tab w:val="right" w:pos="8149"/>
        </w:tabs>
        <w:autoSpaceDE w:val="0"/>
        <w:spacing w:before="0" w:after="0"/>
        <w:jc w:val="both"/>
        <w:rPr>
          <w:rFonts w:cs="Arial"/>
        </w:rPr>
      </w:pPr>
    </w:p>
    <w:p w14:paraId="3C8E15A0" w14:textId="49615AA9" w:rsidR="00F32844" w:rsidRPr="00173919" w:rsidRDefault="00F32844" w:rsidP="00F32844">
      <w:pPr>
        <w:pStyle w:val="Pealkiri2"/>
      </w:pPr>
      <w:bookmarkStart w:id="83" w:name="_Toc226707886"/>
      <w:r w:rsidRPr="00173919">
        <w:t>Arheoloogiamälestis</w:t>
      </w:r>
      <w:bookmarkEnd w:id="83"/>
    </w:p>
    <w:p w14:paraId="04F3E1EA" w14:textId="580070DC" w:rsidR="00EA4634" w:rsidRPr="00173919" w:rsidRDefault="00EA4634" w:rsidP="00EA4634">
      <w:pPr>
        <w:spacing w:before="0" w:after="0"/>
        <w:jc w:val="both"/>
        <w:rPr>
          <w:rFonts w:cs="Arial"/>
        </w:rPr>
      </w:pPr>
      <w:r w:rsidRPr="00173919">
        <w:rPr>
          <w:rFonts w:cs="Arial"/>
        </w:rPr>
        <w:t>Planeeritud kruntidel pos nr 1, 2 ja 5 asub:</w:t>
      </w:r>
    </w:p>
    <w:p w14:paraId="1B2E86E2" w14:textId="766FE316" w:rsidR="00EA4634" w:rsidRPr="00173919" w:rsidRDefault="00EA4634">
      <w:pPr>
        <w:numPr>
          <w:ilvl w:val="0"/>
          <w:numId w:val="31"/>
        </w:numPr>
        <w:spacing w:before="0" w:after="0"/>
        <w:ind w:left="284" w:hanging="218"/>
        <w:contextualSpacing/>
        <w:jc w:val="both"/>
        <w:rPr>
          <w:rFonts w:cs="Arial"/>
        </w:rPr>
      </w:pPr>
      <w:r w:rsidRPr="00173919">
        <w:rPr>
          <w:rFonts w:cs="Arial"/>
        </w:rPr>
        <w:t xml:space="preserve">arheoloogiamälestise asulakoha </w:t>
      </w:r>
      <w:r w:rsidR="007231BB">
        <w:rPr>
          <w:rFonts w:cs="Arial"/>
        </w:rPr>
        <w:t>reg-nr</w:t>
      </w:r>
      <w:r w:rsidRPr="00173919">
        <w:rPr>
          <w:rFonts w:cs="Arial"/>
        </w:rPr>
        <w:t xml:space="preserve"> 18870 kaitsevöönd.</w:t>
      </w:r>
    </w:p>
    <w:p w14:paraId="62F93A68" w14:textId="1032431E" w:rsidR="00EA4634" w:rsidRPr="00173919" w:rsidRDefault="00EA4634" w:rsidP="007A5E6A">
      <w:pPr>
        <w:spacing w:before="0" w:after="0"/>
        <w:jc w:val="both"/>
        <w:rPr>
          <w:rFonts w:cs="Arial"/>
        </w:rPr>
      </w:pPr>
      <w:r w:rsidRPr="00173919">
        <w:rPr>
          <w:rFonts w:cs="Arial"/>
        </w:rPr>
        <w:t>Planeeritud krundil pos nr 4 asub:</w:t>
      </w:r>
    </w:p>
    <w:p w14:paraId="0E428B5D" w14:textId="5178D540" w:rsidR="00EA4634" w:rsidRPr="00173919" w:rsidRDefault="00EA4634">
      <w:pPr>
        <w:numPr>
          <w:ilvl w:val="0"/>
          <w:numId w:val="31"/>
        </w:numPr>
        <w:spacing w:before="0" w:after="0"/>
        <w:ind w:left="284" w:hanging="218"/>
        <w:contextualSpacing/>
        <w:jc w:val="both"/>
        <w:rPr>
          <w:rFonts w:cs="Arial"/>
        </w:rPr>
      </w:pPr>
      <w:r w:rsidRPr="00173919">
        <w:rPr>
          <w:rFonts w:cs="Arial"/>
        </w:rPr>
        <w:t xml:space="preserve">arheoloogiamälestis asulakoht </w:t>
      </w:r>
      <w:r w:rsidR="007231BB">
        <w:rPr>
          <w:rFonts w:cs="Arial"/>
        </w:rPr>
        <w:t>reg-nr</w:t>
      </w:r>
      <w:r w:rsidRPr="00173919">
        <w:rPr>
          <w:rFonts w:cs="Arial"/>
        </w:rPr>
        <w:t xml:space="preserve"> 18870 ja selle kaitsevöönd.</w:t>
      </w:r>
    </w:p>
    <w:p w14:paraId="0F51BB76" w14:textId="65FE0557" w:rsidR="00EA4634" w:rsidRPr="00173919" w:rsidRDefault="00EA4634" w:rsidP="007A5E6A">
      <w:pPr>
        <w:spacing w:before="200" w:after="0"/>
        <w:jc w:val="both"/>
        <w:rPr>
          <w:rFonts w:cs="Arial"/>
          <w:b/>
          <w:bCs/>
          <w:u w:val="single"/>
        </w:rPr>
      </w:pPr>
      <w:r w:rsidRPr="00173919">
        <w:rPr>
          <w:rFonts w:cs="Arial"/>
          <w:b/>
          <w:bCs/>
          <w:u w:val="single"/>
        </w:rPr>
        <w:t>Muinsuskaitse lähtetingimused – väljavõte kirjast 15.04.2025 nr 5-10/236-4:</w:t>
      </w:r>
    </w:p>
    <w:p w14:paraId="52322890" w14:textId="736BF9A9" w:rsidR="000F1931" w:rsidRPr="00173919" w:rsidRDefault="000F1931">
      <w:pPr>
        <w:pStyle w:val="Loendilik"/>
        <w:numPr>
          <w:ilvl w:val="0"/>
          <w:numId w:val="31"/>
        </w:numPr>
        <w:spacing w:before="0" w:after="0"/>
        <w:ind w:left="284" w:hanging="218"/>
        <w:jc w:val="both"/>
        <w:rPr>
          <w:rFonts w:cs="Arial"/>
        </w:rPr>
      </w:pPr>
      <w:r w:rsidRPr="00173919">
        <w:t>Asulakoha kultuurkiht on tuvastatud endise Roosimäe talu aiamaa alal ning talust loodes asuval praegusel tühermaal. Arheoloogilisi uuringuid on asulakohal on seni teostatud kahel korral ja need toimusid mälestise lääne- ja põhjaküljel, asulakoha kaitsevööndis. Arheoloogilist kultuurkihti nende tööde käigus ei tuvastatud ning arheoloogilisi leide ei saadud;</w:t>
      </w:r>
    </w:p>
    <w:p w14:paraId="45D52924" w14:textId="38B55D04" w:rsidR="000F1931" w:rsidRPr="00173919" w:rsidRDefault="000F1931">
      <w:pPr>
        <w:pStyle w:val="Loendilik"/>
        <w:numPr>
          <w:ilvl w:val="0"/>
          <w:numId w:val="31"/>
        </w:numPr>
        <w:spacing w:before="0" w:after="0"/>
        <w:ind w:left="284" w:hanging="218"/>
        <w:jc w:val="both"/>
        <w:rPr>
          <w:rFonts w:cs="Arial"/>
        </w:rPr>
      </w:pPr>
      <w:r w:rsidRPr="00173919">
        <w:t xml:space="preserve">Muinsuskaitseamet otsustab </w:t>
      </w:r>
      <w:proofErr w:type="spellStart"/>
      <w:r w:rsidRPr="00173919">
        <w:t>MuKS</w:t>
      </w:r>
      <w:proofErr w:type="spellEnd"/>
      <w:r w:rsidRPr="00173919">
        <w:t xml:space="preserve"> § 61 alusel loobuda eritingimuste koostamise nõudest, kuna kavandatav tegevus ei muuda oluliselt väljakujunenud ruumilist olukorda, ning annab käeolevaga omapoolsed tingimused, mis tuleb kanda projekti seletuskirja, soovitavalt eraldiseisva alapeatükina;</w:t>
      </w:r>
    </w:p>
    <w:p w14:paraId="3C2785E9" w14:textId="5D997F7C" w:rsidR="000F1931" w:rsidRPr="00173919" w:rsidRDefault="00197DB6">
      <w:pPr>
        <w:pStyle w:val="Loendilik"/>
        <w:numPr>
          <w:ilvl w:val="1"/>
          <w:numId w:val="31"/>
        </w:numPr>
        <w:spacing w:before="0" w:after="0"/>
        <w:ind w:left="567" w:hanging="218"/>
        <w:jc w:val="both"/>
        <w:rPr>
          <w:rFonts w:cs="Arial"/>
        </w:rPr>
      </w:pPr>
      <w:r>
        <w:t>d</w:t>
      </w:r>
      <w:r w:rsidR="000F1931" w:rsidRPr="00173919">
        <w:t xml:space="preserve">etailplaneeringu alal, mis jääb arheoloogiamälestise </w:t>
      </w:r>
      <w:r>
        <w:t>a</w:t>
      </w:r>
      <w:r w:rsidR="000F1931" w:rsidRPr="00173919">
        <w:t>sulakoht (</w:t>
      </w:r>
      <w:r w:rsidR="007231BB">
        <w:t>reg-nr</w:t>
      </w:r>
      <w:r w:rsidR="000F1931" w:rsidRPr="00173919">
        <w:t xml:space="preserve"> 18870) alale ja kaitsevööndisse, tuleb detailplaneeringu koostamise faasis läbi viia arheoloogiline eeluuring, mille tulemusena saab hinnata, kas ja millises ulatuses on planeeringualal asulakohaga seotud arheoloogiline kultuurkiht säilinud. Eeluuringu tulemuste alusel saab hinnata edasiste uuringute vajadust, mahtu, metoodikat ja maksumust;</w:t>
      </w:r>
    </w:p>
    <w:p w14:paraId="40109B95" w14:textId="0229DC4E" w:rsidR="000F1931" w:rsidRPr="00173919" w:rsidRDefault="00197DB6">
      <w:pPr>
        <w:pStyle w:val="Loendilik"/>
        <w:numPr>
          <w:ilvl w:val="1"/>
          <w:numId w:val="31"/>
        </w:numPr>
        <w:spacing w:before="0" w:after="0"/>
        <w:ind w:left="567" w:hanging="218"/>
        <w:jc w:val="both"/>
        <w:rPr>
          <w:rFonts w:cs="Arial"/>
        </w:rPr>
      </w:pPr>
      <w:r>
        <w:rPr>
          <w:rFonts w:cs="Arial"/>
        </w:rPr>
        <w:t>k</w:t>
      </w:r>
      <w:r w:rsidR="000F1931" w:rsidRPr="00173919">
        <w:rPr>
          <w:rFonts w:cs="Arial"/>
        </w:rPr>
        <w:t xml:space="preserve">aevetöödel aladel, kus eeluuringu tulemustel leidub või võib leiduda arheoloogiline kultuurkiht, tuleb planeeringu elluviimise edasistes etappides tagada arheoloogiline uuring (meetodiks kaevetööde arheoloogiline jälgimine, </w:t>
      </w:r>
      <w:r w:rsidR="000F1931" w:rsidRPr="00F36777">
        <w:rPr>
          <w:rFonts w:cs="Arial"/>
          <w:i/>
          <w:iCs/>
        </w:rPr>
        <w:t>in situ</w:t>
      </w:r>
      <w:r w:rsidR="000F1931" w:rsidRPr="00173919">
        <w:rPr>
          <w:rFonts w:cs="Arial"/>
        </w:rPr>
        <w:t xml:space="preserve"> arheoloogilise kultuurkihi hävimise ohu korral arheoloogilised kaevamised);</w:t>
      </w:r>
    </w:p>
    <w:p w14:paraId="1394706E" w14:textId="50234ED0" w:rsidR="000F1931" w:rsidRPr="00173919" w:rsidRDefault="00197DB6">
      <w:pPr>
        <w:pStyle w:val="Loendilik"/>
        <w:numPr>
          <w:ilvl w:val="1"/>
          <w:numId w:val="31"/>
        </w:numPr>
        <w:spacing w:before="0" w:after="0"/>
        <w:ind w:left="567" w:hanging="218"/>
        <w:jc w:val="both"/>
        <w:rPr>
          <w:rFonts w:cs="Arial"/>
        </w:rPr>
      </w:pPr>
      <w:r>
        <w:t>k</w:t>
      </w:r>
      <w:r w:rsidR="000F1931" w:rsidRPr="00173919">
        <w:t>ogu planeeringualal tuleb kaevetöödel arvestada arheoloogiliste leidude ja arheoloogilise kultuurkihi ilmsikstuleku võimalusega. Muinsuskaitseseadusest tulenevalt (§ 31 lg 1, § 60) on leidja sellisel juhul kohustatud tööd katkestama, jätma leiu leiukohta ning teatama sellest Muinsuskaitseametile;</w:t>
      </w:r>
    </w:p>
    <w:p w14:paraId="5DD860C6" w14:textId="337C3531" w:rsidR="000F1931" w:rsidRPr="00173919" w:rsidRDefault="00197DB6">
      <w:pPr>
        <w:pStyle w:val="Loendilik"/>
        <w:numPr>
          <w:ilvl w:val="1"/>
          <w:numId w:val="31"/>
        </w:numPr>
        <w:spacing w:before="0" w:after="0"/>
        <w:ind w:left="567" w:hanging="218"/>
        <w:jc w:val="both"/>
        <w:rPr>
          <w:rFonts w:cs="Arial"/>
        </w:rPr>
      </w:pPr>
      <w:r>
        <w:t>e</w:t>
      </w:r>
      <w:r w:rsidR="000F1931" w:rsidRPr="00173919">
        <w:t>nne ehitustööde teostamise mälestise alal peab Muinsuskaitseametist taotlema tööde tegemise loa. Kui tööd piirduvad ainult mälestise kaitsevööndi alaga, tuleb enne tööde algust esitada Muinsuskaitseametile tööde tegemise teatis.</w:t>
      </w:r>
    </w:p>
    <w:p w14:paraId="0E8D8594" w14:textId="4051872F" w:rsidR="00815EDB" w:rsidRDefault="00D923E4" w:rsidP="00B4002E">
      <w:pPr>
        <w:spacing w:before="0" w:after="0"/>
        <w:jc w:val="both"/>
        <w:rPr>
          <w:rFonts w:cs="Arial"/>
        </w:rPr>
      </w:pPr>
      <w:r w:rsidRPr="00D923E4">
        <w:rPr>
          <w:rFonts w:cs="Arial"/>
        </w:rPr>
        <w:lastRenderedPageBreak/>
        <w:t>2025. aasta 21. detsembril viidi läbi arheoloogilisi eeluuringuid</w:t>
      </w:r>
      <w:r>
        <w:rPr>
          <w:rFonts w:cs="Arial"/>
        </w:rPr>
        <w:t xml:space="preserve"> ja ülevaade on toodud </w:t>
      </w:r>
      <w:r w:rsidR="007A5E6A">
        <w:rPr>
          <w:rFonts w:cs="Arial"/>
        </w:rPr>
        <w:t xml:space="preserve">käesoleva seletuskirja </w:t>
      </w:r>
      <w:r>
        <w:rPr>
          <w:rFonts w:cs="Arial"/>
        </w:rPr>
        <w:t>punkt</w:t>
      </w:r>
      <w:r w:rsidR="007A5E6A">
        <w:rPr>
          <w:rFonts w:cs="Arial"/>
        </w:rPr>
        <w:t>is</w:t>
      </w:r>
      <w:r>
        <w:rPr>
          <w:rFonts w:cs="Arial"/>
        </w:rPr>
        <w:t xml:space="preserve"> 3.8, lk </w:t>
      </w:r>
      <w:r w:rsidR="00A60443">
        <w:rPr>
          <w:rFonts w:cs="Arial"/>
        </w:rPr>
        <w:t>8.</w:t>
      </w:r>
    </w:p>
    <w:p w14:paraId="0D45EE5C" w14:textId="77777777" w:rsidR="00D923E4" w:rsidRPr="00B4002E" w:rsidRDefault="00D923E4" w:rsidP="00B4002E">
      <w:pPr>
        <w:spacing w:before="0" w:after="0"/>
        <w:jc w:val="both"/>
        <w:rPr>
          <w:rFonts w:cs="Arial"/>
        </w:rPr>
      </w:pPr>
    </w:p>
    <w:p w14:paraId="2984CBDD" w14:textId="3CBC80B5" w:rsidR="00A965EB" w:rsidRPr="00173919" w:rsidRDefault="00815EDB" w:rsidP="00815EDB">
      <w:pPr>
        <w:pStyle w:val="Pealkiri2"/>
      </w:pPr>
      <w:bookmarkStart w:id="84" w:name="_Toc226707887"/>
      <w:r w:rsidRPr="00173919">
        <w:t>Võõrliik verev lemmalts</w:t>
      </w:r>
      <w:bookmarkEnd w:id="84"/>
    </w:p>
    <w:p w14:paraId="2331EDAA" w14:textId="01E2F4AC" w:rsidR="00815EDB" w:rsidRPr="00173919" w:rsidRDefault="00815EDB" w:rsidP="009A7C45">
      <w:pPr>
        <w:spacing w:before="0" w:after="0"/>
        <w:jc w:val="both"/>
      </w:pPr>
      <w:r w:rsidRPr="00173919">
        <w:t xml:space="preserve">Planeeringualaala loodenurgas on EELIS andmetel registreeritud </w:t>
      </w:r>
      <w:proofErr w:type="spellStart"/>
      <w:r w:rsidRPr="00173919">
        <w:t>invasiivse</w:t>
      </w:r>
      <w:proofErr w:type="spellEnd"/>
      <w:r w:rsidRPr="00173919">
        <w:t xml:space="preserve"> </w:t>
      </w:r>
      <w:proofErr w:type="spellStart"/>
      <w:r w:rsidRPr="00173919">
        <w:t>võõrliigi</w:t>
      </w:r>
      <w:proofErr w:type="spellEnd"/>
      <w:r w:rsidRPr="00173919">
        <w:t xml:space="preserve"> vereva </w:t>
      </w:r>
      <w:proofErr w:type="spellStart"/>
      <w:r w:rsidRPr="00173919">
        <w:t>lemmaltsa</w:t>
      </w:r>
      <w:proofErr w:type="spellEnd"/>
      <w:r w:rsidRPr="00173919">
        <w:t xml:space="preserve"> (reg</w:t>
      </w:r>
      <w:r w:rsidR="007A5E6A">
        <w:t>-</w:t>
      </w:r>
      <w:r w:rsidRPr="00173919">
        <w:t>kood VLL1004613) esinemine.</w:t>
      </w:r>
    </w:p>
    <w:p w14:paraId="0F0454B5" w14:textId="3CF5508A" w:rsidR="00815EDB" w:rsidRPr="00173919" w:rsidRDefault="00815EDB" w:rsidP="009A7C45">
      <w:pPr>
        <w:spacing w:before="0" w:after="0"/>
        <w:jc w:val="both"/>
      </w:pPr>
      <w:r w:rsidRPr="00173919">
        <w:t xml:space="preserve">Verev lemmmalts kuulub nii Eestis kui Euroopa Liidus </w:t>
      </w:r>
      <w:proofErr w:type="spellStart"/>
      <w:r w:rsidRPr="00173919">
        <w:t>invasiivsete</w:t>
      </w:r>
      <w:proofErr w:type="spellEnd"/>
      <w:r w:rsidRPr="00173919">
        <w:t xml:space="preserve"> ehk looduslikku tasakaalu ohustavate võõrliikide nimekirja. Taim ohustab meie looduse mitmekesisust ning läbi selle ka haruldasi liike.</w:t>
      </w:r>
    </w:p>
    <w:p w14:paraId="6742B380" w14:textId="125027AA" w:rsidR="009A7C45" w:rsidRDefault="009A7C45" w:rsidP="009A7C45">
      <w:pPr>
        <w:spacing w:before="0" w:after="0"/>
        <w:jc w:val="both"/>
      </w:pPr>
      <w:r w:rsidRPr="00173919">
        <w:t>Keskkonnaameti soovitus vereva lemmalts tõrjeks on rohimine – kõige kindlam ja lihtsam ning väheste taimede, keerulise maastiku ja väikeste alade puhul ka kõige sobilikum. Rohida tuleb alates juuli algusest umbes ühekuuliste vahedega kuni öökülmadeni nii, et ükski seeme ei valmi. Väheste taimede korral asetada need kuhugi kuivama ja seejärel komposteerida. Suurema hulga taimede puhul kuhjata ühte suurde hunnikusse kuni kevadeni. Taimede ehk kuhja mõõtmed vähenevad kuivades oluliselt.</w:t>
      </w:r>
    </w:p>
    <w:p w14:paraId="4A1F3EAD" w14:textId="77777777" w:rsidR="00B4002E" w:rsidRPr="00173919" w:rsidRDefault="00B4002E" w:rsidP="009A7C45">
      <w:pPr>
        <w:spacing w:before="0" w:after="0"/>
        <w:jc w:val="both"/>
      </w:pPr>
    </w:p>
    <w:p w14:paraId="1F52D389" w14:textId="77777777" w:rsidR="009A5512" w:rsidRPr="00173919" w:rsidRDefault="009A5512" w:rsidP="00024235">
      <w:pPr>
        <w:autoSpaceDE w:val="0"/>
        <w:autoSpaceDN w:val="0"/>
        <w:adjustRightInd w:val="0"/>
        <w:spacing w:before="0" w:after="0"/>
        <w:jc w:val="both"/>
        <w:rPr>
          <w:rFonts w:cs="Arial"/>
          <w:color w:val="000000"/>
        </w:rPr>
      </w:pPr>
    </w:p>
    <w:p w14:paraId="03637CD0" w14:textId="72F7439A" w:rsidR="00024235" w:rsidRPr="00173919" w:rsidRDefault="00024235" w:rsidP="00F32844">
      <w:pPr>
        <w:pStyle w:val="Pealkiri1"/>
        <w:tabs>
          <w:tab w:val="clear" w:pos="284"/>
        </w:tabs>
        <w:spacing w:before="0"/>
      </w:pPr>
      <w:bookmarkStart w:id="85" w:name="_Toc226707888"/>
      <w:r w:rsidRPr="00173919">
        <w:t>KESKKONNALUBADE TAOTLEMISE VÕIMALUS</w:t>
      </w:r>
      <w:bookmarkEnd w:id="85"/>
    </w:p>
    <w:p w14:paraId="7DDCED57" w14:textId="77777777" w:rsidR="00925E69" w:rsidRPr="00173919" w:rsidRDefault="00925E69" w:rsidP="000C019F">
      <w:pPr>
        <w:autoSpaceDE w:val="0"/>
        <w:autoSpaceDN w:val="0"/>
        <w:adjustRightInd w:val="0"/>
        <w:spacing w:before="0" w:after="0"/>
        <w:jc w:val="both"/>
        <w:rPr>
          <w:rFonts w:cs="Arial"/>
          <w:color w:val="000000"/>
        </w:rPr>
      </w:pPr>
    </w:p>
    <w:p w14:paraId="31635BCC" w14:textId="6C9A7DE7" w:rsidR="000C019F" w:rsidRPr="00173919" w:rsidRDefault="000C019F" w:rsidP="000C019F">
      <w:pPr>
        <w:autoSpaceDE w:val="0"/>
        <w:autoSpaceDN w:val="0"/>
        <w:adjustRightInd w:val="0"/>
        <w:spacing w:before="0" w:after="0"/>
        <w:jc w:val="both"/>
        <w:rPr>
          <w:rFonts w:cs="Arial"/>
          <w:color w:val="000000"/>
        </w:rPr>
      </w:pPr>
      <w:r w:rsidRPr="00173919">
        <w:rPr>
          <w:rFonts w:cs="Arial"/>
          <w:color w:val="000000"/>
        </w:rPr>
        <w:t>Keskkonnalubade täpne vajadus ei ole detailplaneeringu koostamise hetkel teada.</w:t>
      </w:r>
    </w:p>
    <w:p w14:paraId="4BC562AC" w14:textId="3AB70B47" w:rsidR="000C019F" w:rsidRPr="00173919" w:rsidRDefault="000C019F" w:rsidP="000C019F">
      <w:pPr>
        <w:autoSpaceDE w:val="0"/>
        <w:autoSpaceDN w:val="0"/>
        <w:adjustRightInd w:val="0"/>
        <w:spacing w:before="0" w:after="0"/>
        <w:jc w:val="both"/>
        <w:rPr>
          <w:rFonts w:cs="Arial"/>
          <w:color w:val="000000"/>
        </w:rPr>
      </w:pPr>
      <w:r w:rsidRPr="00173919">
        <w:rPr>
          <w:rFonts w:cs="Arial"/>
          <w:color w:val="000000"/>
        </w:rPr>
        <w:t>Keskkonnalubadeks on jäätmeluba, veeluba, õhusaasteluba ja keskkonnakompleksluba. Eeldatavalt ei ole keskkonnalubade taotlemine vajalik.</w:t>
      </w:r>
    </w:p>
    <w:p w14:paraId="6E6737D9" w14:textId="2326279B" w:rsidR="000C019F" w:rsidRPr="00173919" w:rsidRDefault="000C019F" w:rsidP="000C019F">
      <w:pPr>
        <w:autoSpaceDE w:val="0"/>
        <w:autoSpaceDN w:val="0"/>
        <w:adjustRightInd w:val="0"/>
        <w:spacing w:before="0" w:after="0"/>
        <w:jc w:val="both"/>
        <w:rPr>
          <w:rFonts w:cs="Arial"/>
          <w:color w:val="000000"/>
        </w:rPr>
      </w:pPr>
      <w:r w:rsidRPr="00173919">
        <w:rPr>
          <w:rFonts w:cs="Arial"/>
          <w:color w:val="000000"/>
        </w:rPr>
        <w:t>Jäätmeloa kohustust reguleerib Jäätmeseaduse</w:t>
      </w:r>
      <w:r w:rsidR="00937BA1" w:rsidRPr="00173919">
        <w:rPr>
          <w:rFonts w:cs="Arial"/>
          <w:color w:val="000000"/>
        </w:rPr>
        <w:t xml:space="preserve"> </w:t>
      </w:r>
      <w:r w:rsidRPr="00173919">
        <w:rPr>
          <w:rFonts w:cs="Arial"/>
          <w:color w:val="000000"/>
        </w:rPr>
        <w:t>§</w:t>
      </w:r>
      <w:r w:rsidR="009A5512" w:rsidRPr="00173919">
        <w:rPr>
          <w:rFonts w:cs="Arial"/>
        </w:rPr>
        <w:t> </w:t>
      </w:r>
      <w:r w:rsidRPr="00173919">
        <w:rPr>
          <w:rFonts w:cs="Arial"/>
          <w:color w:val="000000"/>
        </w:rPr>
        <w:t>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08D67818" w14:textId="1599709C" w:rsidR="000C019F" w:rsidRPr="00173919" w:rsidRDefault="000C019F" w:rsidP="000C019F">
      <w:pPr>
        <w:autoSpaceDE w:val="0"/>
        <w:autoSpaceDN w:val="0"/>
        <w:adjustRightInd w:val="0"/>
        <w:spacing w:before="0" w:after="0"/>
        <w:jc w:val="both"/>
        <w:rPr>
          <w:rFonts w:cs="Arial"/>
          <w:color w:val="000000"/>
        </w:rPr>
      </w:pPr>
      <w:r w:rsidRPr="00173919">
        <w:rPr>
          <w:rFonts w:cs="Arial"/>
          <w:color w:val="000000"/>
        </w:rPr>
        <w:t>Maapõueseadus §</w:t>
      </w:r>
      <w:r w:rsidR="009A5512" w:rsidRPr="00173919">
        <w:rPr>
          <w:rFonts w:cs="Arial"/>
        </w:rPr>
        <w:t> </w:t>
      </w:r>
      <w:r w:rsidRPr="00173919">
        <w:rPr>
          <w:rFonts w:cs="Arial"/>
          <w:color w:val="000000"/>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937BA1" w:rsidRPr="00173919">
        <w:rPr>
          <w:rFonts w:cs="Arial"/>
          <w:color w:val="000000"/>
        </w:rPr>
        <w:t xml:space="preserve"> </w:t>
      </w:r>
      <w:r w:rsidRPr="00173919">
        <w:rPr>
          <w:rFonts w:cs="Arial"/>
          <w:color w:val="000000"/>
        </w:rPr>
        <w:t>§</w:t>
      </w:r>
      <w:r w:rsidR="00B4002E" w:rsidRPr="00173919">
        <w:rPr>
          <w:rFonts w:cs="Arial"/>
        </w:rPr>
        <w:t> </w:t>
      </w:r>
      <w:r w:rsidRPr="00173919">
        <w:rPr>
          <w:rFonts w:cs="Arial"/>
          <w:color w:val="000000"/>
        </w:rPr>
        <w:t>74 taotleda Keskkonnaametist registreerimistõendit.</w:t>
      </w:r>
    </w:p>
    <w:p w14:paraId="26C9F8BA" w14:textId="0CCAB2C7" w:rsidR="000C019F" w:rsidRPr="00173919" w:rsidRDefault="000C019F" w:rsidP="000C019F">
      <w:pPr>
        <w:autoSpaceDE w:val="0"/>
        <w:autoSpaceDN w:val="0"/>
        <w:adjustRightInd w:val="0"/>
        <w:spacing w:before="0" w:after="0"/>
        <w:jc w:val="both"/>
        <w:rPr>
          <w:rFonts w:cs="Arial"/>
          <w:color w:val="000000"/>
        </w:rPr>
      </w:pPr>
      <w:r w:rsidRPr="00173919">
        <w:rPr>
          <w:rFonts w:cs="Arial"/>
          <w:color w:val="000000"/>
        </w:rPr>
        <w:t>Vee</w:t>
      </w:r>
      <w:r w:rsidR="00BE3581" w:rsidRPr="00173919">
        <w:rPr>
          <w:rFonts w:cs="Arial"/>
          <w:color w:val="000000"/>
        </w:rPr>
        <w:t>l</w:t>
      </w:r>
      <w:r w:rsidRPr="00173919">
        <w:rPr>
          <w:rFonts w:cs="Arial"/>
          <w:color w:val="000000"/>
        </w:rPr>
        <w:t>uba on vaja taotleda vastavalt Veeseaduse §</w:t>
      </w:r>
      <w:r w:rsidR="009A5512" w:rsidRPr="00173919">
        <w:rPr>
          <w:rFonts w:cs="Arial"/>
        </w:rPr>
        <w:t> </w:t>
      </w:r>
      <w:r w:rsidRPr="00173919">
        <w:rPr>
          <w:rFonts w:cs="Arial"/>
          <w:color w:val="000000"/>
        </w:rPr>
        <w:t>187 väljatoodule. Käesoleva planeeringuga ei võeta pinnavett, põhjavett ega juhita suublasse saasteaineid ja jäätmekäitlusmaalt/tööstuse territooriumilt kogunenud sademevett vms. Seega vastavalt Veeseaduse §</w:t>
      </w:r>
      <w:r w:rsidR="009A5512" w:rsidRPr="00173919">
        <w:rPr>
          <w:rFonts w:cs="Arial"/>
        </w:rPr>
        <w:t> </w:t>
      </w:r>
      <w:r w:rsidRPr="00173919">
        <w:rPr>
          <w:rFonts w:cs="Arial"/>
          <w:color w:val="000000"/>
        </w:rPr>
        <w:t>187 väljatoodule ei ole vaja taotleda veeluba.</w:t>
      </w:r>
    </w:p>
    <w:p w14:paraId="7EA098D0" w14:textId="7518AAA1" w:rsidR="00B4002E" w:rsidRPr="00173919" w:rsidRDefault="000C019F" w:rsidP="00FF5CF4">
      <w:pPr>
        <w:autoSpaceDE w:val="0"/>
        <w:autoSpaceDN w:val="0"/>
        <w:adjustRightInd w:val="0"/>
        <w:spacing w:before="0" w:after="0"/>
        <w:jc w:val="both"/>
        <w:rPr>
          <w:rFonts w:cs="Arial"/>
          <w:color w:val="000000"/>
        </w:rPr>
      </w:pPr>
      <w:r w:rsidRPr="00173919">
        <w:rPr>
          <w:rFonts w:cs="Arial"/>
          <w:color w:val="000000"/>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w:t>
      </w:r>
      <w:r w:rsidR="009A5512" w:rsidRPr="00173919">
        <w:rPr>
          <w:rFonts w:cs="Arial"/>
          <w:color w:val="000000"/>
        </w:rPr>
        <w:t>registreering, registreeringu taotluse ja tõendi andmekoosseis</w:t>
      </w:r>
      <w:r w:rsidRPr="00173919">
        <w:rPr>
          <w:rFonts w:cs="Arial"/>
          <w:color w:val="000000"/>
        </w:rPr>
        <w:t>”. Keskkonnaministri 19.12.2017 määruses nr 60</w:t>
      </w:r>
      <w:r w:rsidR="009A5512" w:rsidRPr="00173919">
        <w:rPr>
          <w:rFonts w:cs="Arial"/>
        </w:rPr>
        <w:t> </w:t>
      </w:r>
      <w:r w:rsidRPr="00173919">
        <w:rPr>
          <w:rFonts w:cs="Arial"/>
          <w:color w:val="000000"/>
        </w:rPr>
        <w:t>§</w:t>
      </w:r>
      <w:r w:rsidR="009A5512" w:rsidRPr="00173919">
        <w:rPr>
          <w:rFonts w:cs="Arial"/>
        </w:rPr>
        <w:t> </w:t>
      </w:r>
      <w:r w:rsidRPr="00173919">
        <w:rPr>
          <w:rFonts w:cs="Arial"/>
          <w:color w:val="000000"/>
        </w:rPr>
        <w:t>1</w:t>
      </w:r>
      <w:r w:rsidRPr="00173919">
        <w:rPr>
          <w:rFonts w:cs="Arial"/>
          <w:color w:val="000000"/>
          <w:vertAlign w:val="superscript"/>
        </w:rPr>
        <w:t>1</w:t>
      </w:r>
      <w:r w:rsidRPr="00173919">
        <w:rPr>
          <w:rFonts w:cs="Arial"/>
          <w:color w:val="000000"/>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000DD4CF" w14:textId="77777777" w:rsidR="00C0566C" w:rsidRDefault="00C0566C" w:rsidP="00FF5CF4">
      <w:pPr>
        <w:autoSpaceDE w:val="0"/>
        <w:autoSpaceDN w:val="0"/>
        <w:adjustRightInd w:val="0"/>
        <w:spacing w:before="0" w:after="0"/>
        <w:jc w:val="both"/>
        <w:rPr>
          <w:rFonts w:cs="Arial"/>
          <w:color w:val="000000"/>
        </w:rPr>
      </w:pPr>
    </w:p>
    <w:p w14:paraId="41A09158" w14:textId="77777777" w:rsidR="004F6F8C" w:rsidRPr="00173919" w:rsidRDefault="004F6F8C" w:rsidP="00FF5CF4">
      <w:pPr>
        <w:autoSpaceDE w:val="0"/>
        <w:autoSpaceDN w:val="0"/>
        <w:adjustRightInd w:val="0"/>
        <w:spacing w:before="0" w:after="0"/>
        <w:jc w:val="both"/>
        <w:rPr>
          <w:rFonts w:cs="Arial"/>
          <w:color w:val="000000"/>
        </w:rPr>
      </w:pPr>
    </w:p>
    <w:p w14:paraId="5C4F8FC0" w14:textId="3026EE47" w:rsidR="004352A7" w:rsidRPr="00173919" w:rsidRDefault="004352A7" w:rsidP="004F6F8C">
      <w:pPr>
        <w:pStyle w:val="Pealkiri1"/>
        <w:tabs>
          <w:tab w:val="clear" w:pos="284"/>
        </w:tabs>
        <w:spacing w:before="0"/>
        <w:ind w:left="431" w:hanging="431"/>
      </w:pPr>
      <w:bookmarkStart w:id="86" w:name="_Toc226707889"/>
      <w:r w:rsidRPr="00173919">
        <w:t>DETAILPLANEERINGU ELLUVIIMISEGA KAASNEVAD MÕJUD</w:t>
      </w:r>
      <w:bookmarkEnd w:id="86"/>
    </w:p>
    <w:p w14:paraId="5459EF82" w14:textId="77777777" w:rsidR="00A05EED" w:rsidRPr="00173919" w:rsidRDefault="00A05EED" w:rsidP="004352A7">
      <w:pPr>
        <w:spacing w:before="0" w:after="0"/>
        <w:jc w:val="both"/>
        <w:rPr>
          <w:rFonts w:cs="Arial"/>
          <w:bCs/>
        </w:rPr>
      </w:pPr>
    </w:p>
    <w:p w14:paraId="4C586532" w14:textId="532BF60B" w:rsidR="00BE3581" w:rsidRPr="00173919" w:rsidRDefault="004352A7" w:rsidP="005E04B9">
      <w:pPr>
        <w:spacing w:before="0" w:after="0"/>
        <w:jc w:val="both"/>
        <w:rPr>
          <w:rFonts w:cs="Arial"/>
          <w:b/>
        </w:rPr>
      </w:pPr>
      <w:r w:rsidRPr="00173919">
        <w:rPr>
          <w:rFonts w:cs="Arial"/>
          <w:b/>
        </w:rPr>
        <w:t>Mõju sotsiaalsele keskkonnale</w:t>
      </w:r>
    </w:p>
    <w:p w14:paraId="690003B1" w14:textId="77777777" w:rsidR="00BE3581" w:rsidRPr="00173919" w:rsidRDefault="00BE3581" w:rsidP="00BE3581">
      <w:pPr>
        <w:spacing w:before="0" w:after="0"/>
        <w:jc w:val="both"/>
        <w:rPr>
          <w:rFonts w:cs="Arial"/>
        </w:rPr>
      </w:pPr>
      <w:r w:rsidRPr="00173919">
        <w:rPr>
          <w:rFonts w:cs="Arial"/>
        </w:rPr>
        <w:t>Detailplaneeringuga kavandatavate äri- ja tootmishoonete rajamine avaldab piirkonna sotsiaalsele keskkonnale mitmeid positiivseid mõjusid. Eelkõige seisneb positiivne mõju uute töökohtade tekkimises, mis tugevdab kohalikku majandust ning suurendab piirkonna atraktiivsust töötamiseks ja ettevõtluseks. Planeeringuala paikneb hea ligipääsetavusega ja logistiliselt soodsas asukohas Tallinna Lennujaama vahetus läheduses, kus olemasolev ja kavandatav taristu toetab tõhusalt tootmis- ja teenindustegevusi. Tegu on juba välja kujunenud tööstus- ja äripiirkonnaga, mille tõttu uute hoonete lisandumine ei tähenda olulist muutust piirkonna iseloomus ega sotsiaalsetes kasutusmustrites.</w:t>
      </w:r>
    </w:p>
    <w:p w14:paraId="409A94F6" w14:textId="03D4E612" w:rsidR="00BE3581" w:rsidRPr="00173919" w:rsidRDefault="00BE3581" w:rsidP="00BE3581">
      <w:pPr>
        <w:spacing w:before="0" w:after="0"/>
        <w:jc w:val="both"/>
        <w:rPr>
          <w:rFonts w:cs="Arial"/>
        </w:rPr>
      </w:pPr>
      <w:r w:rsidRPr="00173919">
        <w:rPr>
          <w:rFonts w:cs="Arial"/>
        </w:rPr>
        <w:t xml:space="preserve">Olulise keskkondliku väärtusena planeeritakse ala haljastamist </w:t>
      </w:r>
      <w:r w:rsidR="00B4002E">
        <w:rPr>
          <w:rFonts w:cs="Arial"/>
        </w:rPr>
        <w:t>–</w:t>
      </w:r>
      <w:r w:rsidRPr="00173919">
        <w:rPr>
          <w:rFonts w:cs="Arial"/>
        </w:rPr>
        <w:t xml:space="preserve"> säilitatakse ja istutatakse kokku </w:t>
      </w:r>
      <w:r w:rsidR="00B30BEE" w:rsidRPr="00173919">
        <w:rPr>
          <w:rFonts w:cs="Arial"/>
        </w:rPr>
        <w:t xml:space="preserve">vähemalt </w:t>
      </w:r>
      <w:r w:rsidRPr="00173919">
        <w:rPr>
          <w:rFonts w:cs="Arial"/>
        </w:rPr>
        <w:t>57 puud, mis aitavad leevendada tööstusala visuaalset mõju ning parandavad piirkonna esteetilist ja rekreatiivset kvaliteeti. Haljastuse lisandumine mõjub positiivselt nii piirkonnas töötavatele inimestele pakkudes rohkem rohelust ja visuaalset pehmendust ehitatud keskkonnas.</w:t>
      </w:r>
    </w:p>
    <w:p w14:paraId="05517E48" w14:textId="77777777" w:rsidR="00BE3581" w:rsidRDefault="00BE3581" w:rsidP="00BE3581">
      <w:pPr>
        <w:spacing w:before="0" w:after="0"/>
        <w:jc w:val="both"/>
        <w:rPr>
          <w:rFonts w:cs="Arial"/>
        </w:rPr>
      </w:pPr>
      <w:r w:rsidRPr="00173919">
        <w:rPr>
          <w:rFonts w:cs="Arial"/>
        </w:rPr>
        <w:lastRenderedPageBreak/>
        <w:t>Võimalik negatiivne mõju sotsiaalsele keskkonnale on peamiselt seotud ehitusperioodiga. Ehitusprotsess võib ajutiselt suurendada müra-, vibratsiooni- ja liiklussageduse taset, mis võib häirida ümbruskonna elanikke või piirkonnas tegutsevaid ettevõtteid. Selline mõju on aga ajutine ja leeveneb pärast ehitustegevuse lõppu. Kuna piirkond on juba iseloomult tööstuslik ja müratase suhteliselt kõrge, ei põhjusta kavandatud hoonestus eeldatavalt täiendavat pikaajalist häiringut.</w:t>
      </w:r>
    </w:p>
    <w:p w14:paraId="6FCA5AFA" w14:textId="77777777" w:rsidR="00A60443" w:rsidRDefault="00A60443" w:rsidP="00BE3581">
      <w:pPr>
        <w:spacing w:before="0" w:after="0"/>
        <w:jc w:val="both"/>
        <w:rPr>
          <w:rFonts w:cs="Arial"/>
        </w:rPr>
      </w:pPr>
    </w:p>
    <w:p w14:paraId="281C3988" w14:textId="6D7941F5" w:rsidR="004352A7" w:rsidRPr="00173919" w:rsidRDefault="004352A7" w:rsidP="002A3AA0">
      <w:pPr>
        <w:spacing w:before="0" w:after="0"/>
        <w:jc w:val="both"/>
        <w:rPr>
          <w:rFonts w:cs="Arial"/>
          <w:b/>
        </w:rPr>
      </w:pPr>
      <w:r w:rsidRPr="00173919">
        <w:rPr>
          <w:rFonts w:cs="Arial"/>
          <w:b/>
        </w:rPr>
        <w:t>Majanduslikud mõjud</w:t>
      </w:r>
    </w:p>
    <w:p w14:paraId="23BA9911" w14:textId="77777777" w:rsidR="00B30BEE" w:rsidRPr="00173919" w:rsidRDefault="00B30BEE" w:rsidP="00B30BEE">
      <w:pPr>
        <w:suppressAutoHyphens/>
        <w:spacing w:before="0" w:after="0"/>
        <w:jc w:val="both"/>
        <w:rPr>
          <w:rFonts w:cs="Arial"/>
        </w:rPr>
      </w:pPr>
      <w:r w:rsidRPr="00173919">
        <w:rPr>
          <w:rFonts w:cs="Arial"/>
        </w:rPr>
        <w:t>Detailplaneeringu realiseerumisel kaasneb piirkonnale märkimisväärne positiivne majanduslik mõju. Uute äri- ja tootmishoonete rajamisega lisanduvad uued töökohad, mis toetavad kohaliku tööjõuturu arengut ning aitavad vähendada pendelrännet Rae vallas, kuna inimestel tekib rohkem võimalusi töötada oma elukoha läheduses. Töökohtade loomine omakorda soodustab kohalike teenuste kasutamist, näiteks suureneb piirkonnas lõunatavate töötajate arv, mis elavdab kohalikke toitlustusettevõtteid ja kaubandusasutusi ning tugevdab kogukonna majanduslikku elujõulisust.</w:t>
      </w:r>
    </w:p>
    <w:p w14:paraId="488EEB94" w14:textId="7D763BBA" w:rsidR="00B30BEE" w:rsidRPr="00173919" w:rsidRDefault="00B30BEE" w:rsidP="00B30BEE">
      <w:pPr>
        <w:suppressAutoHyphens/>
        <w:spacing w:before="0" w:after="0"/>
        <w:jc w:val="both"/>
        <w:rPr>
          <w:rFonts w:cs="Arial"/>
        </w:rPr>
      </w:pPr>
      <w:r w:rsidRPr="00173919">
        <w:rPr>
          <w:rFonts w:cs="Arial"/>
        </w:rPr>
        <w:t>Rajatavad hooned ja väljaehitatav taristu, sealhulgas tsentraalsed tehnovõrgud, kõvakattega juurdepääsuteed ja haljastatud alad, tõstavad piirkonna atraktiivsust nii ettevõtluskeskkonnana kui ka kinnisvaraturul. Korralikult välja arendatud ja korrastatud ala tõstab kogu piirkonna kinnisvara keskmist väärtust ning tekitab täiendavat huvi uute arenduste kavandamiseks. Haljastuse, eriti kõrghaljastuse, lisamine mõjub esteetiliselt positiivselt ning aitab kaasa keskkonnateadliku ärikeskkonna kuvandile, mis on järjest enam oluline tegur ettevõtete asukohavalikus.</w:t>
      </w:r>
    </w:p>
    <w:p w14:paraId="2DF074C4" w14:textId="77777777" w:rsidR="00B30BEE" w:rsidRPr="00173919" w:rsidRDefault="00B30BEE" w:rsidP="00B30BEE">
      <w:pPr>
        <w:suppressAutoHyphens/>
        <w:spacing w:before="0" w:after="0"/>
        <w:jc w:val="both"/>
        <w:rPr>
          <w:rFonts w:cs="Arial"/>
        </w:rPr>
      </w:pPr>
      <w:r w:rsidRPr="00173919">
        <w:rPr>
          <w:rFonts w:cs="Arial"/>
        </w:rPr>
        <w:t>Planeeringuala paiknemine logistiliselt soodsas kohas Tallinna ja Lennujaama vahetus läheduses annab lisaväärtust nii ettevõtetele kui ka valla tulubaasile. Ettevõtluse kasv toob kaasa täiendavaid maksulaekumisi, mis võimaldavad omakorda parandada kohalike avalike teenuste rahastamist ja valla investeerimisvõimekust.</w:t>
      </w:r>
    </w:p>
    <w:p w14:paraId="7CBC6189" w14:textId="6FD6808A" w:rsidR="00B30BEE" w:rsidRPr="00173919" w:rsidRDefault="00B30BEE" w:rsidP="00B30BEE">
      <w:pPr>
        <w:suppressAutoHyphens/>
        <w:spacing w:before="0" w:after="0"/>
        <w:jc w:val="both"/>
        <w:rPr>
          <w:rFonts w:cs="Arial"/>
        </w:rPr>
      </w:pPr>
      <w:r w:rsidRPr="00173919">
        <w:rPr>
          <w:rFonts w:cs="Arial"/>
        </w:rPr>
        <w:t>Planeeringu elluviimisega ei kaasne otsest ega kaudset negatiivset mõju majanduslikule keskkonnale. Arenduse realiseerimine toetab Rae valla pikaajalisi arengueesmärke, soodustab ettevõtluse kasvu ning tugevdab piirkonna positsiooni kui kaasaegset ja konkurentsivõimelist ärikeskkonda.</w:t>
      </w:r>
    </w:p>
    <w:p w14:paraId="6634CB59" w14:textId="77777777" w:rsidR="000D6082" w:rsidRPr="00173919" w:rsidRDefault="000D6082" w:rsidP="002D71F6">
      <w:pPr>
        <w:suppressAutoHyphens/>
        <w:spacing w:before="0" w:after="0"/>
        <w:jc w:val="both"/>
        <w:rPr>
          <w:rFonts w:cs="Arial"/>
          <w:color w:val="333333"/>
        </w:rPr>
      </w:pPr>
    </w:p>
    <w:p w14:paraId="0CD7C326" w14:textId="77777777" w:rsidR="004352A7" w:rsidRPr="00173919" w:rsidRDefault="004352A7" w:rsidP="004352A7">
      <w:pPr>
        <w:spacing w:before="0" w:after="0"/>
        <w:jc w:val="both"/>
        <w:rPr>
          <w:rFonts w:cs="Arial"/>
          <w:b/>
        </w:rPr>
      </w:pPr>
      <w:r w:rsidRPr="00173919">
        <w:rPr>
          <w:rFonts w:cs="Arial"/>
          <w:b/>
        </w:rPr>
        <w:t>Kultuurilised mõjud</w:t>
      </w:r>
    </w:p>
    <w:p w14:paraId="3541AD3F" w14:textId="45426200" w:rsidR="004352A7" w:rsidRPr="00173919" w:rsidRDefault="004352A7" w:rsidP="002D71F6">
      <w:pPr>
        <w:spacing w:before="0" w:after="0"/>
        <w:jc w:val="both"/>
      </w:pPr>
      <w:r w:rsidRPr="00173919">
        <w:rPr>
          <w:rFonts w:cs="Arial"/>
        </w:rPr>
        <w:t>Planeeringuala</w:t>
      </w:r>
      <w:r w:rsidR="00B75F5E" w:rsidRPr="00173919">
        <w:rPr>
          <w:rFonts w:cs="Arial"/>
        </w:rPr>
        <w:t xml:space="preserve"> kirdenurga ulatub väike osa kinnismälestise kaitsevööndist. </w:t>
      </w:r>
      <w:r w:rsidR="00B75F5E" w:rsidRPr="00173919">
        <w:t>Ülejäänud planeeringualal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0B2AE0D5" w14:textId="77777777" w:rsidR="00FF5CF4" w:rsidRPr="00173919" w:rsidRDefault="00FF5CF4" w:rsidP="002D71F6">
      <w:pPr>
        <w:spacing w:before="0" w:after="0"/>
        <w:jc w:val="both"/>
        <w:rPr>
          <w:rFonts w:cs="Arial"/>
        </w:rPr>
      </w:pPr>
    </w:p>
    <w:p w14:paraId="75634A98" w14:textId="1499AF02" w:rsidR="004352A7" w:rsidRPr="00173919" w:rsidRDefault="004352A7" w:rsidP="004352A7">
      <w:pPr>
        <w:spacing w:before="0" w:after="0"/>
        <w:jc w:val="both"/>
        <w:rPr>
          <w:rFonts w:cs="Arial"/>
          <w:b/>
        </w:rPr>
      </w:pPr>
      <w:r w:rsidRPr="00173919">
        <w:rPr>
          <w:rFonts w:cs="Arial"/>
          <w:b/>
        </w:rPr>
        <w:t>Mõju looduskeskkonnale</w:t>
      </w:r>
    </w:p>
    <w:p w14:paraId="28ECE113" w14:textId="05DCFF3B" w:rsidR="00FF5CF4" w:rsidRDefault="004352A7" w:rsidP="00FF5CF4">
      <w:pPr>
        <w:spacing w:before="0" w:after="0"/>
        <w:jc w:val="both"/>
        <w:rPr>
          <w:rFonts w:cs="Arial"/>
        </w:rPr>
      </w:pPr>
      <w:r w:rsidRPr="00173919">
        <w:rPr>
          <w:rFonts w:cs="Arial"/>
        </w:rPr>
        <w:t xml:space="preserve">Detailplaneeringu realiseerimisega kaasnevad mõjud ei ole ulatuslikud, kuna lähipiirkonnas on juba kujunenud hoonestatud ja inimtegevuse poolt mõjutatud keskkond. Planeeringulahendus näeb alale ette äri- ja tootmishooneid.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w:t>
      </w:r>
      <w:r w:rsidRPr="00173919">
        <w:rPr>
          <w:rFonts w:eastAsia="Arial" w:cs="Arial"/>
        </w:rPr>
        <w:t xml:space="preserve">Oht inimeste tervisele ja keskkonnale ning õnnetuste esinemise võimalikkus on kavandatava tegevuse puhul minimaalne. </w:t>
      </w:r>
      <w:r w:rsidRPr="00173919">
        <w:rPr>
          <w:rFonts w:cs="Arial"/>
        </w:rPr>
        <w:t>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2CF77C34" w14:textId="77777777" w:rsidR="00C700B3" w:rsidRDefault="00C700B3" w:rsidP="00FF5CF4">
      <w:pPr>
        <w:spacing w:before="0" w:after="0"/>
        <w:jc w:val="both"/>
        <w:rPr>
          <w:rFonts w:cs="Arial"/>
        </w:rPr>
      </w:pPr>
    </w:p>
    <w:p w14:paraId="60BD9E53" w14:textId="77777777" w:rsidR="00C700B3" w:rsidRPr="00173919" w:rsidRDefault="00C700B3" w:rsidP="00FF5CF4">
      <w:pPr>
        <w:spacing w:before="0" w:after="0"/>
        <w:jc w:val="both"/>
        <w:rPr>
          <w:rFonts w:cs="Arial"/>
        </w:rPr>
      </w:pPr>
    </w:p>
    <w:p w14:paraId="04D8C23E" w14:textId="77777777" w:rsidR="00883348" w:rsidRPr="00173919" w:rsidRDefault="00CF2A10" w:rsidP="00F32844">
      <w:pPr>
        <w:pStyle w:val="Pealkiri1"/>
        <w:tabs>
          <w:tab w:val="clear" w:pos="284"/>
        </w:tabs>
        <w:spacing w:before="0"/>
      </w:pPr>
      <w:bookmarkStart w:id="87" w:name="_Toc226707890"/>
      <w:r w:rsidRPr="00173919">
        <w:t>PLANEERINGU ELLUVIIMISE KAVA</w:t>
      </w:r>
      <w:bookmarkEnd w:id="87"/>
    </w:p>
    <w:p w14:paraId="0AA07E5F" w14:textId="77777777" w:rsidR="005048EC" w:rsidRPr="00173919" w:rsidRDefault="005048EC" w:rsidP="00DE585E">
      <w:pPr>
        <w:spacing w:before="0" w:after="0"/>
        <w:jc w:val="both"/>
        <w:rPr>
          <w:rFonts w:cs="Arial"/>
        </w:rPr>
      </w:pPr>
    </w:p>
    <w:p w14:paraId="5F6D540E" w14:textId="77777777" w:rsidR="009C7D61" w:rsidRDefault="009C7D61" w:rsidP="00C23E6E">
      <w:pPr>
        <w:spacing w:before="0" w:after="0"/>
        <w:jc w:val="both"/>
        <w:rPr>
          <w:rFonts w:cs="Arial"/>
        </w:rPr>
      </w:pPr>
      <w:r w:rsidRPr="00173919">
        <w:rPr>
          <w:rFonts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4E1B0B6C" w14:textId="77777777" w:rsidR="00C23E6E" w:rsidRPr="00173919" w:rsidRDefault="00C23E6E" w:rsidP="00C23E6E">
      <w:pPr>
        <w:spacing w:before="0" w:after="0"/>
        <w:jc w:val="both"/>
        <w:rPr>
          <w:rFonts w:cs="Arial"/>
        </w:rPr>
      </w:pPr>
    </w:p>
    <w:p w14:paraId="7BF43F43" w14:textId="77777777" w:rsidR="009C7D61" w:rsidRPr="00173919" w:rsidRDefault="009C7D61" w:rsidP="00C23E6E">
      <w:pPr>
        <w:spacing w:before="0" w:after="0"/>
        <w:jc w:val="both"/>
        <w:rPr>
          <w:rFonts w:cs="Arial"/>
        </w:rPr>
      </w:pPr>
      <w:r w:rsidRPr="00173919">
        <w:rPr>
          <w:rFonts w:cs="Arial"/>
        </w:rPr>
        <w:t>Vajalikud tegevused planeeringu elluviimiseks:</w:t>
      </w:r>
    </w:p>
    <w:p w14:paraId="0BB08AB7" w14:textId="77777777" w:rsidR="009C7D61" w:rsidRPr="00173919" w:rsidRDefault="009C7D61" w:rsidP="00C23E6E">
      <w:pPr>
        <w:pStyle w:val="Loendilik"/>
        <w:numPr>
          <w:ilvl w:val="0"/>
          <w:numId w:val="21"/>
        </w:numPr>
        <w:spacing w:before="0" w:after="0"/>
        <w:ind w:left="284" w:hanging="284"/>
        <w:contextualSpacing w:val="0"/>
        <w:jc w:val="both"/>
        <w:rPr>
          <w:rFonts w:cs="Arial"/>
        </w:rPr>
      </w:pPr>
      <w:r w:rsidRPr="00173919">
        <w:rPr>
          <w:rFonts w:cs="Arial"/>
        </w:rPr>
        <w:t>planeeringujärgsete katastriüksuste ja kinnistute moodustamine koos vajalike servituutide seadmisega. Seada planeeringualast alast välja jäävatele VK torustikele isiklik kasutusõigus Aktsiaselts ELVESO nimele;</w:t>
      </w:r>
    </w:p>
    <w:p w14:paraId="763BC2B2" w14:textId="77777777" w:rsidR="009C7D61" w:rsidRPr="00173919" w:rsidRDefault="009C7D61">
      <w:pPr>
        <w:pStyle w:val="Loendilik"/>
        <w:numPr>
          <w:ilvl w:val="0"/>
          <w:numId w:val="21"/>
        </w:numPr>
        <w:spacing w:before="0" w:after="0"/>
        <w:ind w:left="284" w:hanging="284"/>
        <w:jc w:val="both"/>
        <w:rPr>
          <w:rFonts w:cs="Arial"/>
        </w:rPr>
      </w:pPr>
      <w:r w:rsidRPr="00173919">
        <w:rPr>
          <w:rFonts w:cs="Arial"/>
        </w:rPr>
        <w:lastRenderedPageBreak/>
        <w:t>juurdepääsutee, tehnovõrkude ja tehniliste rajatiste projekteerimise tingimuste taotlemine, projekteerimine ning nendele ehituslubade taotlemine;</w:t>
      </w:r>
    </w:p>
    <w:p w14:paraId="6DBDC93F" w14:textId="77777777" w:rsidR="009C7D61" w:rsidRPr="00173919" w:rsidRDefault="009C7D61">
      <w:pPr>
        <w:pStyle w:val="Loendilik"/>
        <w:numPr>
          <w:ilvl w:val="0"/>
          <w:numId w:val="21"/>
        </w:numPr>
        <w:spacing w:before="0" w:after="0"/>
        <w:ind w:left="284" w:hanging="284"/>
        <w:jc w:val="both"/>
        <w:rPr>
          <w:rFonts w:cs="Arial"/>
        </w:rPr>
      </w:pPr>
      <w:r w:rsidRPr="00173919">
        <w:rPr>
          <w:rFonts w:cs="Arial"/>
        </w:rPr>
        <w:t>hoonete tarbeks tehnovõrkude, -rajatiste ehitamine ning vastavate kasutuslubade väljastamine;</w:t>
      </w:r>
    </w:p>
    <w:p w14:paraId="3FD0A4AD" w14:textId="1F1CA2D7" w:rsidR="00925E69" w:rsidRPr="00173919" w:rsidRDefault="009C7D61" w:rsidP="00C23E6E">
      <w:pPr>
        <w:pStyle w:val="Loendilik"/>
        <w:numPr>
          <w:ilvl w:val="0"/>
          <w:numId w:val="21"/>
        </w:numPr>
        <w:spacing w:before="0" w:after="0"/>
        <w:ind w:left="284" w:hanging="284"/>
        <w:contextualSpacing w:val="0"/>
        <w:jc w:val="both"/>
        <w:rPr>
          <w:rFonts w:cs="Arial"/>
        </w:rPr>
      </w:pPr>
      <w:r w:rsidRPr="00173919">
        <w:rPr>
          <w:rFonts w:cs="Arial"/>
        </w:rPr>
        <w:t>planeeringujärgsete hoonete projekteerimine, ehituslubade taotlemine ning ehitamine.</w:t>
      </w:r>
    </w:p>
    <w:p w14:paraId="0CB694BA" w14:textId="77777777" w:rsidR="00C23E6E" w:rsidRDefault="00C23E6E" w:rsidP="00C23E6E">
      <w:pPr>
        <w:spacing w:before="0" w:after="0"/>
        <w:jc w:val="both"/>
        <w:rPr>
          <w:rFonts w:cs="Arial"/>
          <w:u w:val="single"/>
        </w:rPr>
      </w:pPr>
    </w:p>
    <w:p w14:paraId="25D267E6" w14:textId="06EEA82E" w:rsidR="009C7D61" w:rsidRPr="007A48CB" w:rsidRDefault="009C7D61" w:rsidP="00C23E6E">
      <w:pPr>
        <w:spacing w:before="0" w:after="0"/>
        <w:jc w:val="both"/>
        <w:rPr>
          <w:rFonts w:cs="Arial"/>
          <w:u w:val="single"/>
        </w:rPr>
      </w:pPr>
      <w:r w:rsidRPr="007A48CB">
        <w:rPr>
          <w:rFonts w:cs="Arial"/>
          <w:u w:val="single"/>
        </w:rPr>
        <w:t>Huvitatud isiku kohustused seoses planeeringu elluviimisega:</w:t>
      </w:r>
    </w:p>
    <w:p w14:paraId="13E8986E" w14:textId="77777777" w:rsidR="009C7D61" w:rsidRPr="00173919" w:rsidRDefault="009C7D61" w:rsidP="00C23E6E">
      <w:pPr>
        <w:spacing w:before="0" w:after="0"/>
        <w:jc w:val="both"/>
        <w:rPr>
          <w:rFonts w:cs="Arial"/>
        </w:rPr>
      </w:pPr>
      <w:r w:rsidRPr="00173919">
        <w:rPr>
          <w:rFonts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3136794B" w14:textId="77777777" w:rsidR="00C23E6E" w:rsidRDefault="00C23E6E" w:rsidP="00C23E6E">
      <w:pPr>
        <w:spacing w:before="0" w:after="0"/>
        <w:jc w:val="both"/>
        <w:rPr>
          <w:rFonts w:cs="Arial"/>
        </w:rPr>
      </w:pPr>
    </w:p>
    <w:p w14:paraId="5D2C7E70" w14:textId="537456E5" w:rsidR="009C7D61" w:rsidRPr="00173919" w:rsidRDefault="009C7D61" w:rsidP="00C23E6E">
      <w:pPr>
        <w:spacing w:before="0" w:after="0"/>
        <w:jc w:val="both"/>
        <w:rPr>
          <w:rFonts w:cs="Arial"/>
        </w:rPr>
      </w:pPr>
      <w:r w:rsidRPr="00173919">
        <w:rPr>
          <w:rFonts w:cs="Arial"/>
        </w:rPr>
        <w:t>Detailplaneeringu elluviimisega ei kaasne Rae vallale kohustust detailplaneeringukohaste tehnorajatiste väljaehitamiseks ega vastavate kulude kandmiseks.</w:t>
      </w:r>
    </w:p>
    <w:p w14:paraId="23BFAE6E" w14:textId="77777777" w:rsidR="00C23E6E" w:rsidRDefault="00C23E6E" w:rsidP="00C23E6E">
      <w:pPr>
        <w:spacing w:before="0" w:after="0"/>
        <w:jc w:val="both"/>
        <w:rPr>
          <w:rFonts w:cs="Arial"/>
        </w:rPr>
      </w:pPr>
    </w:p>
    <w:p w14:paraId="0EFB7DA9" w14:textId="11D7ED84" w:rsidR="009C7D61" w:rsidRPr="00173919" w:rsidRDefault="009C7D61" w:rsidP="00C23E6E">
      <w:pPr>
        <w:spacing w:before="0" w:after="0"/>
        <w:jc w:val="both"/>
        <w:rPr>
          <w:rFonts w:cs="Arial"/>
        </w:rPr>
      </w:pPr>
      <w:r w:rsidRPr="00173919">
        <w:rPr>
          <w:rFonts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21A2731E" w14:textId="63C2EECC" w:rsidR="008E02B0" w:rsidRPr="00173919" w:rsidRDefault="009C7D61" w:rsidP="00C23E6E">
      <w:pPr>
        <w:spacing w:before="0" w:after="0"/>
        <w:jc w:val="both"/>
        <w:rPr>
          <w:rFonts w:cs="Arial"/>
        </w:rPr>
      </w:pPr>
      <w:r w:rsidRPr="00173919">
        <w:rPr>
          <w:rFonts w:cs="Arial"/>
        </w:rPr>
        <w:t>Transpordiamet ei võta endale kohustusi planeeringuga seotud rajatiste väljaehitamiseks.</w:t>
      </w:r>
    </w:p>
    <w:sectPr w:rsidR="008E02B0" w:rsidRPr="00173919" w:rsidSect="00C700B3">
      <w:headerReference w:type="default" r:id="rId14"/>
      <w:footerReference w:type="default" r:id="rId15"/>
      <w:headerReference w:type="first" r:id="rId16"/>
      <w:footerReference w:type="first" r:id="rId17"/>
      <w:pgSz w:w="11906" w:h="16838" w:code="9"/>
      <w:pgMar w:top="672" w:right="566" w:bottom="426" w:left="1440" w:header="284" w:footer="14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EAA1" w14:textId="77777777" w:rsidR="00D138EC" w:rsidRDefault="00D138EC" w:rsidP="00556714">
      <w:pPr>
        <w:spacing w:before="0" w:after="0"/>
      </w:pPr>
      <w:r>
        <w:separator/>
      </w:r>
    </w:p>
  </w:endnote>
  <w:endnote w:type="continuationSeparator" w:id="0">
    <w:p w14:paraId="3D0DCFEC" w14:textId="77777777" w:rsidR="00D138EC" w:rsidRDefault="00D138EC"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6878949"/>
      <w:docPartObj>
        <w:docPartGallery w:val="Page Numbers (Bottom of Page)"/>
        <w:docPartUnique/>
      </w:docPartObj>
    </w:sdtPr>
    <w:sdtContent>
      <w:p w14:paraId="668057DC" w14:textId="5346CC68" w:rsidR="00BC3665" w:rsidRPr="00FB56DB" w:rsidRDefault="00BC3665" w:rsidP="00FB56DB">
        <w:pPr>
          <w:pStyle w:val="Jalus"/>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7747B">
          <w:rPr>
            <w:rFonts w:cs="Arial"/>
            <w:noProof/>
          </w:rPr>
          <w:t>1</w:t>
        </w:r>
        <w:r w:rsidR="00F7747B">
          <w:rPr>
            <w:rFonts w:cs="Arial"/>
            <w:noProof/>
          </w:rPr>
          <w:t>0</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22FA" w14:textId="386A1634" w:rsidR="00FB56DB" w:rsidRDefault="00FB56DB" w:rsidP="00FB56DB">
    <w:pPr>
      <w:pStyle w:val="Jalus"/>
      <w:jc w:val="center"/>
    </w:pPr>
    <w:r>
      <w:rPr>
        <w:rFonts w:cs="Arial"/>
      </w:rPr>
      <w:t>Tallinn 202</w:t>
    </w:r>
    <w:r w:rsidR="00B035F2">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9F30" w14:textId="77777777" w:rsidR="00D138EC" w:rsidRDefault="00D138EC" w:rsidP="00556714">
      <w:pPr>
        <w:spacing w:before="0" w:after="0"/>
      </w:pPr>
      <w:r>
        <w:separator/>
      </w:r>
    </w:p>
  </w:footnote>
  <w:footnote w:type="continuationSeparator" w:id="0">
    <w:p w14:paraId="0BDD1F0E" w14:textId="77777777" w:rsidR="00D138EC" w:rsidRDefault="00D138EC" w:rsidP="00556714">
      <w:pPr>
        <w:spacing w:before="0" w:after="0"/>
      </w:pPr>
      <w:r>
        <w:continuationSeparator/>
      </w:r>
    </w:p>
  </w:footnote>
  <w:footnote w:id="1">
    <w:p w14:paraId="1A9FBA14" w14:textId="77777777" w:rsidR="00BC3665" w:rsidRPr="002011BA" w:rsidRDefault="00BC3665" w:rsidP="002011BA">
      <w:pPr>
        <w:pStyle w:val="Allmrkusetekst"/>
        <w:ind w:left="142" w:hanging="142"/>
        <w:jc w:val="both"/>
        <w:rPr>
          <w:rFonts w:ascii="Arial" w:hAnsi="Arial" w:cs="Arial"/>
        </w:rPr>
      </w:pPr>
      <w:r w:rsidRPr="002011BA">
        <w:rPr>
          <w:rStyle w:val="Allmrkuseviide"/>
          <w:rFonts w:ascii="Arial" w:hAnsi="Arial" w:cs="Arial"/>
        </w:rPr>
        <w:footnoteRef/>
      </w:r>
      <w:r w:rsidRPr="002011BA">
        <w:rPr>
          <w:rFonts w:ascii="Arial" w:hAnsi="Arial" w:cs="Arial"/>
        </w:rPr>
        <w:t xml:space="preserve"> Õhumüra isolatsiooni indeks, arv, mille abil hinnatakse õhumüra isolatsiooni ruumi ja välisisolatsiooni vahel (s.o ehitise välispiiride ja selle elementide heliisolatsiooni).</w:t>
      </w:r>
    </w:p>
  </w:footnote>
  <w:footnote w:id="2">
    <w:p w14:paraId="7CB25A2B" w14:textId="77777777" w:rsidR="00BC3665" w:rsidRPr="006E34EB" w:rsidRDefault="00BC3665" w:rsidP="003C5B6A">
      <w:pPr>
        <w:pStyle w:val="Allmrkusetekst"/>
        <w:jc w:val="both"/>
      </w:pPr>
      <w:r w:rsidRPr="002011BA">
        <w:rPr>
          <w:rStyle w:val="Allmrkuseviide"/>
          <w:rFonts w:ascii="Arial" w:hAnsi="Arial" w:cs="Arial"/>
        </w:rPr>
        <w:footnoteRef/>
      </w:r>
      <w:r w:rsidRPr="002011BA">
        <w:rPr>
          <w:rFonts w:ascii="Arial" w:hAnsi="Arial"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40A12" w14:textId="4B5BF462" w:rsidR="00BC3665" w:rsidRPr="0046176D" w:rsidRDefault="00D17C58" w:rsidP="00556714">
    <w:pPr>
      <w:pStyle w:val="Pis"/>
      <w:jc w:val="right"/>
      <w:rPr>
        <w:rFonts w:cs="Arial"/>
        <w:i/>
        <w:sz w:val="20"/>
        <w:szCs w:val="20"/>
      </w:rPr>
    </w:pPr>
    <w:proofErr w:type="spellStart"/>
    <w:r w:rsidRPr="0046176D">
      <w:rPr>
        <w:rFonts w:cs="Arial"/>
        <w:i/>
        <w:sz w:val="20"/>
        <w:szCs w:val="20"/>
      </w:rPr>
      <w:t>Soodevahe</w:t>
    </w:r>
    <w:proofErr w:type="spellEnd"/>
    <w:r w:rsidRPr="0046176D">
      <w:rPr>
        <w:rFonts w:cs="Arial"/>
        <w:i/>
        <w:sz w:val="20"/>
        <w:szCs w:val="20"/>
      </w:rPr>
      <w:t xml:space="preserve"> küla</w:t>
    </w:r>
    <w:r w:rsidR="00BC3665" w:rsidRPr="0046176D">
      <w:rPr>
        <w:rFonts w:cs="Arial"/>
        <w:i/>
        <w:sz w:val="20"/>
        <w:szCs w:val="20"/>
      </w:rPr>
      <w:t xml:space="preserve"> </w:t>
    </w:r>
    <w:r w:rsidRPr="0046176D">
      <w:rPr>
        <w:rFonts w:cs="Arial"/>
        <w:i/>
        <w:sz w:val="20"/>
        <w:szCs w:val="20"/>
      </w:rPr>
      <w:t xml:space="preserve">Lepiku </w:t>
    </w:r>
    <w:r w:rsidR="00716FA8" w:rsidRPr="0046176D">
      <w:rPr>
        <w:rFonts w:cs="Arial"/>
        <w:i/>
        <w:sz w:val="20"/>
        <w:szCs w:val="20"/>
      </w:rPr>
      <w:t xml:space="preserve">ja Lennuradari tee L10 </w:t>
    </w:r>
    <w:r w:rsidRPr="0046176D">
      <w:rPr>
        <w:rFonts w:cs="Arial"/>
        <w:i/>
        <w:sz w:val="20"/>
        <w:szCs w:val="20"/>
      </w:rPr>
      <w:t>kinnistu</w:t>
    </w:r>
    <w:r w:rsidR="00716FA8" w:rsidRPr="0046176D">
      <w:rPr>
        <w:rFonts w:cs="Arial"/>
        <w:i/>
        <w:sz w:val="20"/>
        <w:szCs w:val="20"/>
      </w:rPr>
      <w:t xml:space="preserve"> ja lähiala</w:t>
    </w:r>
    <w:r w:rsidR="00BC3665" w:rsidRPr="0046176D">
      <w:rPr>
        <w:rFonts w:cs="Arial"/>
        <w:i/>
        <w:sz w:val="20"/>
        <w:szCs w:val="20"/>
      </w:rPr>
      <w:t xml:space="preserve"> detailplaneering</w:t>
    </w:r>
    <w:r w:rsidR="006B6897">
      <w:rPr>
        <w:rFonts w:cs="Arial"/>
        <w:i/>
        <w:sz w:val="20"/>
        <w:szCs w:val="20"/>
      </w:rPr>
      <w:t xml:space="preserve"> (kovID </w:t>
    </w:r>
    <w:r w:rsidR="006B6897" w:rsidRPr="006B6897">
      <w:rPr>
        <w:rFonts w:cs="Arial"/>
        <w:i/>
        <w:sz w:val="20"/>
        <w:szCs w:val="20"/>
      </w:rPr>
      <w:t>DP1304</w:t>
    </w:r>
    <w:r w:rsidR="006B6897">
      <w:rPr>
        <w:rFonts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F6BB" w14:textId="77777777" w:rsidR="00BC3665" w:rsidRDefault="00BC3665"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2" w15:restartNumberingAfterBreak="0">
    <w:nsid w:val="0000283D"/>
    <w:multiLevelType w:val="hybridMultilevel"/>
    <w:tmpl w:val="E9D424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5F006C4"/>
    <w:multiLevelType w:val="multilevel"/>
    <w:tmpl w:val="92843434"/>
    <w:lvl w:ilvl="0">
      <w:start w:val="1"/>
      <w:numFmt w:val="bullet"/>
      <w:lvlText w:val=""/>
      <w:lvlJc w:val="left"/>
      <w:pPr>
        <w:ind w:left="644" w:hanging="360"/>
      </w:pPr>
      <w:rPr>
        <w:rFonts w:ascii="Symbol" w:hAnsi="Symbol"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06384755"/>
    <w:multiLevelType w:val="hybridMultilevel"/>
    <w:tmpl w:val="99EA3B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7D81518"/>
    <w:multiLevelType w:val="hybridMultilevel"/>
    <w:tmpl w:val="D7C6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F24B41"/>
    <w:multiLevelType w:val="hybridMultilevel"/>
    <w:tmpl w:val="C82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0677443"/>
    <w:multiLevelType w:val="hybridMultilevel"/>
    <w:tmpl w:val="CC28C51C"/>
    <w:lvl w:ilvl="0" w:tplc="0809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3D212F2"/>
    <w:multiLevelType w:val="hybridMultilevel"/>
    <w:tmpl w:val="F0BCDF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40E169E"/>
    <w:multiLevelType w:val="hybridMultilevel"/>
    <w:tmpl w:val="A052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CA720B"/>
    <w:multiLevelType w:val="hybridMultilevel"/>
    <w:tmpl w:val="65D0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749D9"/>
    <w:multiLevelType w:val="multilevel"/>
    <w:tmpl w:val="ACF8186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28B7A1B"/>
    <w:multiLevelType w:val="hybridMultilevel"/>
    <w:tmpl w:val="8F14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C7DC9"/>
    <w:multiLevelType w:val="hybridMultilevel"/>
    <w:tmpl w:val="B8E47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E1419C"/>
    <w:multiLevelType w:val="hybridMultilevel"/>
    <w:tmpl w:val="9A10D9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06F7C08"/>
    <w:multiLevelType w:val="hybridMultilevel"/>
    <w:tmpl w:val="28CEA93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2460C07"/>
    <w:multiLevelType w:val="multilevel"/>
    <w:tmpl w:val="52A6392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D27910"/>
    <w:multiLevelType w:val="multilevel"/>
    <w:tmpl w:val="3C7E0794"/>
    <w:lvl w:ilvl="0">
      <w:start w:val="1"/>
      <w:numFmt w:val="decimal"/>
      <w:pStyle w:val="Pealkiri1"/>
      <w:suff w:val="space"/>
      <w:lvlText w:val="%1."/>
      <w:lvlJc w:val="left"/>
      <w:pPr>
        <w:ind w:left="432" w:hanging="432"/>
      </w:pPr>
      <w:rPr>
        <w:rFonts w:hint="default"/>
      </w:rPr>
    </w:lvl>
    <w:lvl w:ilvl="1">
      <w:start w:val="1"/>
      <w:numFmt w:val="decimal"/>
      <w:pStyle w:val="Pealkiri2"/>
      <w:suff w:val="space"/>
      <w:lvlText w:val="%1.%2."/>
      <w:lvlJc w:val="left"/>
      <w:pPr>
        <w:ind w:left="576" w:hanging="576"/>
      </w:pPr>
      <w:rPr>
        <w:rFonts w:hint="default"/>
      </w:rPr>
    </w:lvl>
    <w:lvl w:ilvl="2">
      <w:start w:val="1"/>
      <w:numFmt w:val="decimal"/>
      <w:pStyle w:val="Pealkiri3"/>
      <w:suff w:val="space"/>
      <w:lvlText w:val="%1.%2.%3."/>
      <w:lvlJc w:val="left"/>
      <w:pPr>
        <w:ind w:left="720" w:hanging="720"/>
      </w:pPr>
      <w:rPr>
        <w:rFonts w:hint="default"/>
      </w:rPr>
    </w:lvl>
    <w:lvl w:ilvl="3">
      <w:start w:val="1"/>
      <w:numFmt w:val="decimal"/>
      <w:pStyle w:val="Pealkiri4"/>
      <w:lvlText w:val="%1.%2.%3.%4"/>
      <w:lvlJc w:val="left"/>
      <w:pPr>
        <w:ind w:left="864" w:hanging="864"/>
      </w:pPr>
      <w:rPr>
        <w:rFonts w:hint="default"/>
      </w:rPr>
    </w:lvl>
    <w:lvl w:ilvl="4">
      <w:start w:val="1"/>
      <w:numFmt w:val="decimal"/>
      <w:pStyle w:val="Pealkiri5"/>
      <w:lvlText w:val="%1.%2.%3.%4.%5"/>
      <w:lvlJc w:val="left"/>
      <w:pPr>
        <w:ind w:left="1008" w:hanging="1008"/>
      </w:pPr>
      <w:rPr>
        <w:rFonts w:hint="default"/>
      </w:rPr>
    </w:lvl>
    <w:lvl w:ilvl="5">
      <w:start w:val="1"/>
      <w:numFmt w:val="decimal"/>
      <w:pStyle w:val="Pealkiri6"/>
      <w:lvlText w:val="%1.%2.%3.%4.%5.%6"/>
      <w:lvlJc w:val="left"/>
      <w:pPr>
        <w:ind w:left="1152" w:hanging="1152"/>
      </w:pPr>
      <w:rPr>
        <w:rFonts w:hint="default"/>
      </w:rPr>
    </w:lvl>
    <w:lvl w:ilvl="6">
      <w:start w:val="1"/>
      <w:numFmt w:val="decimal"/>
      <w:pStyle w:val="Pealkiri7"/>
      <w:lvlText w:val="%1.%2.%3.%4.%5.%6.%7"/>
      <w:lvlJc w:val="left"/>
      <w:pPr>
        <w:ind w:left="1296" w:hanging="1296"/>
      </w:pPr>
      <w:rPr>
        <w:rFonts w:hint="default"/>
      </w:rPr>
    </w:lvl>
    <w:lvl w:ilvl="7">
      <w:start w:val="1"/>
      <w:numFmt w:val="decimal"/>
      <w:pStyle w:val="Pealkiri8"/>
      <w:lvlText w:val="%1.%2.%3.%4.%5.%6.%7.%8"/>
      <w:lvlJc w:val="left"/>
      <w:pPr>
        <w:ind w:left="1440" w:hanging="1440"/>
      </w:pPr>
      <w:rPr>
        <w:rFonts w:hint="default"/>
      </w:rPr>
    </w:lvl>
    <w:lvl w:ilvl="8">
      <w:start w:val="1"/>
      <w:numFmt w:val="decimal"/>
      <w:pStyle w:val="Pealkiri9"/>
      <w:lvlText w:val="%1.%2.%3.%4.%5.%6.%7.%8.%9"/>
      <w:lvlJc w:val="left"/>
      <w:pPr>
        <w:ind w:left="1584" w:hanging="1584"/>
      </w:pPr>
      <w:rPr>
        <w:rFonts w:hint="default"/>
      </w:rPr>
    </w:lvl>
  </w:abstractNum>
  <w:abstractNum w:abstractNumId="24" w15:restartNumberingAfterBreak="0">
    <w:nsid w:val="56537847"/>
    <w:multiLevelType w:val="hybridMultilevel"/>
    <w:tmpl w:val="FA3A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664B99"/>
    <w:multiLevelType w:val="hybridMultilevel"/>
    <w:tmpl w:val="409039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77323"/>
    <w:multiLevelType w:val="multilevel"/>
    <w:tmpl w:val="863870E8"/>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5E5115"/>
    <w:multiLevelType w:val="hybridMultilevel"/>
    <w:tmpl w:val="B3EAC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70BF1A99"/>
    <w:multiLevelType w:val="hybridMultilevel"/>
    <w:tmpl w:val="16CAA4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450654"/>
    <w:multiLevelType w:val="hybridMultilevel"/>
    <w:tmpl w:val="C498B722"/>
    <w:name w:val="Outlin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315323">
    <w:abstractNumId w:val="15"/>
  </w:num>
  <w:num w:numId="2" w16cid:durableId="1109279284">
    <w:abstractNumId w:val="22"/>
  </w:num>
  <w:num w:numId="3" w16cid:durableId="1052776009">
    <w:abstractNumId w:val="11"/>
  </w:num>
  <w:num w:numId="4" w16cid:durableId="2002002717">
    <w:abstractNumId w:val="2"/>
  </w:num>
  <w:num w:numId="5" w16cid:durableId="1658341347">
    <w:abstractNumId w:val="31"/>
  </w:num>
  <w:num w:numId="6" w16cid:durableId="1480458844">
    <w:abstractNumId w:val="3"/>
  </w:num>
  <w:num w:numId="7" w16cid:durableId="1134639753">
    <w:abstractNumId w:val="27"/>
  </w:num>
  <w:num w:numId="8" w16cid:durableId="622541166">
    <w:abstractNumId w:val="28"/>
  </w:num>
  <w:num w:numId="9" w16cid:durableId="1425345786">
    <w:abstractNumId w:val="10"/>
  </w:num>
  <w:num w:numId="10" w16cid:durableId="1171674101">
    <w:abstractNumId w:val="21"/>
  </w:num>
  <w:num w:numId="11" w16cid:durableId="534584070">
    <w:abstractNumId w:val="18"/>
  </w:num>
  <w:num w:numId="12" w16cid:durableId="1139614004">
    <w:abstractNumId w:val="29"/>
  </w:num>
  <w:num w:numId="13" w16cid:durableId="1298028905">
    <w:abstractNumId w:val="4"/>
  </w:num>
  <w:num w:numId="14" w16cid:durableId="308636312">
    <w:abstractNumId w:val="5"/>
  </w:num>
  <w:num w:numId="15" w16cid:durableId="1999721243">
    <w:abstractNumId w:val="7"/>
  </w:num>
  <w:num w:numId="16" w16cid:durableId="1104157720">
    <w:abstractNumId w:val="30"/>
  </w:num>
  <w:num w:numId="17" w16cid:durableId="2062898506">
    <w:abstractNumId w:val="19"/>
  </w:num>
  <w:num w:numId="18" w16cid:durableId="829179176">
    <w:abstractNumId w:val="1"/>
  </w:num>
  <w:num w:numId="19" w16cid:durableId="1327321854">
    <w:abstractNumId w:val="13"/>
  </w:num>
  <w:num w:numId="20" w16cid:durableId="126746820">
    <w:abstractNumId w:val="0"/>
  </w:num>
  <w:num w:numId="21" w16cid:durableId="679812923">
    <w:abstractNumId w:val="25"/>
  </w:num>
  <w:num w:numId="22" w16cid:durableId="1040321178">
    <w:abstractNumId w:val="16"/>
  </w:num>
  <w:num w:numId="23" w16cid:durableId="428505428">
    <w:abstractNumId w:val="23"/>
  </w:num>
  <w:num w:numId="24" w16cid:durableId="1660232509">
    <w:abstractNumId w:val="12"/>
  </w:num>
  <w:num w:numId="25" w16cid:durableId="817453742">
    <w:abstractNumId w:val="6"/>
  </w:num>
  <w:num w:numId="26" w16cid:durableId="892424633">
    <w:abstractNumId w:val="14"/>
  </w:num>
  <w:num w:numId="27" w16cid:durableId="206338120">
    <w:abstractNumId w:val="20"/>
  </w:num>
  <w:num w:numId="28" w16cid:durableId="1378237244">
    <w:abstractNumId w:val="9"/>
  </w:num>
  <w:num w:numId="29" w16cid:durableId="1783915798">
    <w:abstractNumId w:val="17"/>
  </w:num>
  <w:num w:numId="30" w16cid:durableId="1118795170">
    <w:abstractNumId w:val="26"/>
  </w:num>
  <w:num w:numId="31" w16cid:durableId="352803329">
    <w:abstractNumId w:val="8"/>
  </w:num>
  <w:num w:numId="32" w16cid:durableId="18378484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75DA"/>
    <w:rsid w:val="00011950"/>
    <w:rsid w:val="00012BCB"/>
    <w:rsid w:val="00013582"/>
    <w:rsid w:val="0001524A"/>
    <w:rsid w:val="00016616"/>
    <w:rsid w:val="00020251"/>
    <w:rsid w:val="00020432"/>
    <w:rsid w:val="00022ED4"/>
    <w:rsid w:val="00022F05"/>
    <w:rsid w:val="000231DE"/>
    <w:rsid w:val="00023F50"/>
    <w:rsid w:val="00023FE0"/>
    <w:rsid w:val="00024235"/>
    <w:rsid w:val="00024590"/>
    <w:rsid w:val="00025342"/>
    <w:rsid w:val="00030B2B"/>
    <w:rsid w:val="0003146B"/>
    <w:rsid w:val="00031DF0"/>
    <w:rsid w:val="00032AC4"/>
    <w:rsid w:val="000331F5"/>
    <w:rsid w:val="000333D4"/>
    <w:rsid w:val="00033EE4"/>
    <w:rsid w:val="00036B1C"/>
    <w:rsid w:val="0003779D"/>
    <w:rsid w:val="00042FA0"/>
    <w:rsid w:val="00047F11"/>
    <w:rsid w:val="00050728"/>
    <w:rsid w:val="00051955"/>
    <w:rsid w:val="00053AB2"/>
    <w:rsid w:val="0005462F"/>
    <w:rsid w:val="0005466A"/>
    <w:rsid w:val="00054DCA"/>
    <w:rsid w:val="0006013B"/>
    <w:rsid w:val="00062161"/>
    <w:rsid w:val="000640E3"/>
    <w:rsid w:val="0006454E"/>
    <w:rsid w:val="00064934"/>
    <w:rsid w:val="00067A99"/>
    <w:rsid w:val="00071965"/>
    <w:rsid w:val="00071D59"/>
    <w:rsid w:val="00072730"/>
    <w:rsid w:val="000736BD"/>
    <w:rsid w:val="000757D8"/>
    <w:rsid w:val="0007678F"/>
    <w:rsid w:val="00077AEF"/>
    <w:rsid w:val="00083861"/>
    <w:rsid w:val="000904A4"/>
    <w:rsid w:val="00090C00"/>
    <w:rsid w:val="0009120D"/>
    <w:rsid w:val="0009156C"/>
    <w:rsid w:val="000931DE"/>
    <w:rsid w:val="000961A9"/>
    <w:rsid w:val="00096273"/>
    <w:rsid w:val="00097FA2"/>
    <w:rsid w:val="000A1841"/>
    <w:rsid w:val="000A3039"/>
    <w:rsid w:val="000A645F"/>
    <w:rsid w:val="000A6AC6"/>
    <w:rsid w:val="000A7559"/>
    <w:rsid w:val="000B2198"/>
    <w:rsid w:val="000B31E2"/>
    <w:rsid w:val="000B7FA3"/>
    <w:rsid w:val="000C019F"/>
    <w:rsid w:val="000C259E"/>
    <w:rsid w:val="000C4A49"/>
    <w:rsid w:val="000C5428"/>
    <w:rsid w:val="000C5976"/>
    <w:rsid w:val="000C5B3A"/>
    <w:rsid w:val="000C6919"/>
    <w:rsid w:val="000D13FC"/>
    <w:rsid w:val="000D186C"/>
    <w:rsid w:val="000D22E2"/>
    <w:rsid w:val="000D481D"/>
    <w:rsid w:val="000D49E2"/>
    <w:rsid w:val="000D4C97"/>
    <w:rsid w:val="000D5AFD"/>
    <w:rsid w:val="000D6082"/>
    <w:rsid w:val="000E238F"/>
    <w:rsid w:val="000E3F5B"/>
    <w:rsid w:val="000F0C83"/>
    <w:rsid w:val="000F1931"/>
    <w:rsid w:val="000F36BD"/>
    <w:rsid w:val="001000CB"/>
    <w:rsid w:val="001019EB"/>
    <w:rsid w:val="001027C5"/>
    <w:rsid w:val="00103F1B"/>
    <w:rsid w:val="001042BB"/>
    <w:rsid w:val="001075A0"/>
    <w:rsid w:val="001144D1"/>
    <w:rsid w:val="001234FA"/>
    <w:rsid w:val="00123AB1"/>
    <w:rsid w:val="00126DE4"/>
    <w:rsid w:val="00127445"/>
    <w:rsid w:val="00127FEE"/>
    <w:rsid w:val="00131BCA"/>
    <w:rsid w:val="001351CE"/>
    <w:rsid w:val="00136C4E"/>
    <w:rsid w:val="0013755E"/>
    <w:rsid w:val="00140B9D"/>
    <w:rsid w:val="001418A5"/>
    <w:rsid w:val="001420F6"/>
    <w:rsid w:val="00142A69"/>
    <w:rsid w:val="00142B87"/>
    <w:rsid w:val="001452F7"/>
    <w:rsid w:val="001456BA"/>
    <w:rsid w:val="00145989"/>
    <w:rsid w:val="0015093E"/>
    <w:rsid w:val="00150BE4"/>
    <w:rsid w:val="001547F4"/>
    <w:rsid w:val="0015543C"/>
    <w:rsid w:val="001559ED"/>
    <w:rsid w:val="00156E2D"/>
    <w:rsid w:val="00160881"/>
    <w:rsid w:val="00161C26"/>
    <w:rsid w:val="00162038"/>
    <w:rsid w:val="001645BC"/>
    <w:rsid w:val="0017238E"/>
    <w:rsid w:val="00172B03"/>
    <w:rsid w:val="00173919"/>
    <w:rsid w:val="0017737B"/>
    <w:rsid w:val="0017785A"/>
    <w:rsid w:val="00183FCC"/>
    <w:rsid w:val="0018637D"/>
    <w:rsid w:val="00187B3E"/>
    <w:rsid w:val="001912B0"/>
    <w:rsid w:val="001968C1"/>
    <w:rsid w:val="00197DB6"/>
    <w:rsid w:val="001A21DB"/>
    <w:rsid w:val="001A7ED2"/>
    <w:rsid w:val="001B0F95"/>
    <w:rsid w:val="001B14A7"/>
    <w:rsid w:val="001B215D"/>
    <w:rsid w:val="001B3BA0"/>
    <w:rsid w:val="001B3F04"/>
    <w:rsid w:val="001B4B90"/>
    <w:rsid w:val="001C0588"/>
    <w:rsid w:val="001C0D07"/>
    <w:rsid w:val="001C12BE"/>
    <w:rsid w:val="001C1676"/>
    <w:rsid w:val="001C5DE1"/>
    <w:rsid w:val="001D170D"/>
    <w:rsid w:val="001D30CD"/>
    <w:rsid w:val="001D47AA"/>
    <w:rsid w:val="001D5FC5"/>
    <w:rsid w:val="001D7C54"/>
    <w:rsid w:val="001E1F6C"/>
    <w:rsid w:val="001E3305"/>
    <w:rsid w:val="001E3EF0"/>
    <w:rsid w:val="001E4249"/>
    <w:rsid w:val="001E43DB"/>
    <w:rsid w:val="001E50BC"/>
    <w:rsid w:val="001E59CF"/>
    <w:rsid w:val="001F073D"/>
    <w:rsid w:val="001F370A"/>
    <w:rsid w:val="001F6218"/>
    <w:rsid w:val="001F64D2"/>
    <w:rsid w:val="002011BA"/>
    <w:rsid w:val="00201243"/>
    <w:rsid w:val="0020190E"/>
    <w:rsid w:val="002042BF"/>
    <w:rsid w:val="0020746E"/>
    <w:rsid w:val="0021081B"/>
    <w:rsid w:val="00211559"/>
    <w:rsid w:val="002132D3"/>
    <w:rsid w:val="002155CF"/>
    <w:rsid w:val="00220478"/>
    <w:rsid w:val="002223A3"/>
    <w:rsid w:val="00223151"/>
    <w:rsid w:val="0022412E"/>
    <w:rsid w:val="00226D02"/>
    <w:rsid w:val="00230C22"/>
    <w:rsid w:val="00233A5D"/>
    <w:rsid w:val="002354BF"/>
    <w:rsid w:val="00241C52"/>
    <w:rsid w:val="002429E7"/>
    <w:rsid w:val="00242CD3"/>
    <w:rsid w:val="002430E9"/>
    <w:rsid w:val="00245369"/>
    <w:rsid w:val="0024575B"/>
    <w:rsid w:val="002469B6"/>
    <w:rsid w:val="00247970"/>
    <w:rsid w:val="00250511"/>
    <w:rsid w:val="00251668"/>
    <w:rsid w:val="00251E58"/>
    <w:rsid w:val="00252DB7"/>
    <w:rsid w:val="002542CE"/>
    <w:rsid w:val="00262FB7"/>
    <w:rsid w:val="00264ABB"/>
    <w:rsid w:val="00264FE7"/>
    <w:rsid w:val="00265309"/>
    <w:rsid w:val="00266C3C"/>
    <w:rsid w:val="00270118"/>
    <w:rsid w:val="0027303F"/>
    <w:rsid w:val="00276930"/>
    <w:rsid w:val="00280581"/>
    <w:rsid w:val="00281768"/>
    <w:rsid w:val="002824F4"/>
    <w:rsid w:val="0028315B"/>
    <w:rsid w:val="00283FAE"/>
    <w:rsid w:val="0028734E"/>
    <w:rsid w:val="00287635"/>
    <w:rsid w:val="00287A6E"/>
    <w:rsid w:val="00291914"/>
    <w:rsid w:val="00291D18"/>
    <w:rsid w:val="002921A8"/>
    <w:rsid w:val="00292623"/>
    <w:rsid w:val="0029796D"/>
    <w:rsid w:val="00297D05"/>
    <w:rsid w:val="002A253F"/>
    <w:rsid w:val="002A2C1F"/>
    <w:rsid w:val="002A3AA0"/>
    <w:rsid w:val="002A72B4"/>
    <w:rsid w:val="002B0379"/>
    <w:rsid w:val="002B11EA"/>
    <w:rsid w:val="002B3787"/>
    <w:rsid w:val="002B3909"/>
    <w:rsid w:val="002B41CF"/>
    <w:rsid w:val="002B7B2C"/>
    <w:rsid w:val="002C402C"/>
    <w:rsid w:val="002C62F7"/>
    <w:rsid w:val="002C66D1"/>
    <w:rsid w:val="002D299F"/>
    <w:rsid w:val="002D4410"/>
    <w:rsid w:val="002D4D13"/>
    <w:rsid w:val="002D71F6"/>
    <w:rsid w:val="002E13CF"/>
    <w:rsid w:val="002E5E75"/>
    <w:rsid w:val="002E6670"/>
    <w:rsid w:val="002E6DAB"/>
    <w:rsid w:val="002F19E8"/>
    <w:rsid w:val="002F277F"/>
    <w:rsid w:val="002F498F"/>
    <w:rsid w:val="002F6376"/>
    <w:rsid w:val="002F6395"/>
    <w:rsid w:val="0030153B"/>
    <w:rsid w:val="003215C6"/>
    <w:rsid w:val="003245C3"/>
    <w:rsid w:val="0033017C"/>
    <w:rsid w:val="00331E7B"/>
    <w:rsid w:val="00332C15"/>
    <w:rsid w:val="00333314"/>
    <w:rsid w:val="003344E6"/>
    <w:rsid w:val="00337C53"/>
    <w:rsid w:val="00337EE0"/>
    <w:rsid w:val="00342367"/>
    <w:rsid w:val="00343187"/>
    <w:rsid w:val="00343B5D"/>
    <w:rsid w:val="00345325"/>
    <w:rsid w:val="003508D5"/>
    <w:rsid w:val="0035197C"/>
    <w:rsid w:val="00354E28"/>
    <w:rsid w:val="00355F11"/>
    <w:rsid w:val="00356D0D"/>
    <w:rsid w:val="00356D47"/>
    <w:rsid w:val="00361B84"/>
    <w:rsid w:val="0036739C"/>
    <w:rsid w:val="003735E0"/>
    <w:rsid w:val="00375995"/>
    <w:rsid w:val="003822B8"/>
    <w:rsid w:val="003825D4"/>
    <w:rsid w:val="003827AB"/>
    <w:rsid w:val="0038457B"/>
    <w:rsid w:val="00387105"/>
    <w:rsid w:val="00391959"/>
    <w:rsid w:val="003919D7"/>
    <w:rsid w:val="00391CE9"/>
    <w:rsid w:val="00392E4D"/>
    <w:rsid w:val="00395604"/>
    <w:rsid w:val="00395A56"/>
    <w:rsid w:val="00396454"/>
    <w:rsid w:val="003A3350"/>
    <w:rsid w:val="003A3C54"/>
    <w:rsid w:val="003A47A9"/>
    <w:rsid w:val="003A4D1C"/>
    <w:rsid w:val="003A6217"/>
    <w:rsid w:val="003A6EEA"/>
    <w:rsid w:val="003A7384"/>
    <w:rsid w:val="003B2E44"/>
    <w:rsid w:val="003B56D8"/>
    <w:rsid w:val="003B578B"/>
    <w:rsid w:val="003C0111"/>
    <w:rsid w:val="003C167E"/>
    <w:rsid w:val="003C2B1A"/>
    <w:rsid w:val="003C38E4"/>
    <w:rsid w:val="003C57B1"/>
    <w:rsid w:val="003C5B6A"/>
    <w:rsid w:val="003C6E01"/>
    <w:rsid w:val="003C7B49"/>
    <w:rsid w:val="003C7E83"/>
    <w:rsid w:val="003D205F"/>
    <w:rsid w:val="003D7F36"/>
    <w:rsid w:val="003E0772"/>
    <w:rsid w:val="003E0E78"/>
    <w:rsid w:val="003E15E7"/>
    <w:rsid w:val="003E35ED"/>
    <w:rsid w:val="003E68A9"/>
    <w:rsid w:val="003E68D3"/>
    <w:rsid w:val="003E79EB"/>
    <w:rsid w:val="003F1B68"/>
    <w:rsid w:val="003F1F1D"/>
    <w:rsid w:val="003F2F45"/>
    <w:rsid w:val="003F2FEF"/>
    <w:rsid w:val="003F4661"/>
    <w:rsid w:val="003F4835"/>
    <w:rsid w:val="003F75F0"/>
    <w:rsid w:val="004040B8"/>
    <w:rsid w:val="0040539E"/>
    <w:rsid w:val="00405850"/>
    <w:rsid w:val="00410BC0"/>
    <w:rsid w:val="004113AB"/>
    <w:rsid w:val="004116FF"/>
    <w:rsid w:val="0041444F"/>
    <w:rsid w:val="00416FBC"/>
    <w:rsid w:val="00417CE2"/>
    <w:rsid w:val="0042225B"/>
    <w:rsid w:val="00422AD8"/>
    <w:rsid w:val="00426089"/>
    <w:rsid w:val="004307C5"/>
    <w:rsid w:val="004341A3"/>
    <w:rsid w:val="004352A7"/>
    <w:rsid w:val="004376D1"/>
    <w:rsid w:val="00443625"/>
    <w:rsid w:val="00444446"/>
    <w:rsid w:val="0044604F"/>
    <w:rsid w:val="00446389"/>
    <w:rsid w:val="0044784D"/>
    <w:rsid w:val="00450DE8"/>
    <w:rsid w:val="00451C33"/>
    <w:rsid w:val="00455F24"/>
    <w:rsid w:val="004572EE"/>
    <w:rsid w:val="00457D2D"/>
    <w:rsid w:val="00460E2C"/>
    <w:rsid w:val="0046176D"/>
    <w:rsid w:val="00462175"/>
    <w:rsid w:val="00470D62"/>
    <w:rsid w:val="00472E29"/>
    <w:rsid w:val="00472E9B"/>
    <w:rsid w:val="0047378E"/>
    <w:rsid w:val="004746A1"/>
    <w:rsid w:val="00474AB3"/>
    <w:rsid w:val="00475E2D"/>
    <w:rsid w:val="00485FF7"/>
    <w:rsid w:val="00486C9B"/>
    <w:rsid w:val="004904EA"/>
    <w:rsid w:val="00494911"/>
    <w:rsid w:val="00494C06"/>
    <w:rsid w:val="0049699A"/>
    <w:rsid w:val="004A1DBF"/>
    <w:rsid w:val="004A48E4"/>
    <w:rsid w:val="004A6CA9"/>
    <w:rsid w:val="004B048C"/>
    <w:rsid w:val="004B1FCA"/>
    <w:rsid w:val="004B3D32"/>
    <w:rsid w:val="004B7DA9"/>
    <w:rsid w:val="004C19EF"/>
    <w:rsid w:val="004C1F8E"/>
    <w:rsid w:val="004C4189"/>
    <w:rsid w:val="004C4A68"/>
    <w:rsid w:val="004C58DE"/>
    <w:rsid w:val="004C61A2"/>
    <w:rsid w:val="004C7074"/>
    <w:rsid w:val="004C7343"/>
    <w:rsid w:val="004D16D1"/>
    <w:rsid w:val="004D1D74"/>
    <w:rsid w:val="004D4719"/>
    <w:rsid w:val="004D4F47"/>
    <w:rsid w:val="004D5039"/>
    <w:rsid w:val="004D5274"/>
    <w:rsid w:val="004D6C50"/>
    <w:rsid w:val="004D75B2"/>
    <w:rsid w:val="004E1930"/>
    <w:rsid w:val="004E31E2"/>
    <w:rsid w:val="004E3940"/>
    <w:rsid w:val="004E3B2E"/>
    <w:rsid w:val="004E5905"/>
    <w:rsid w:val="004E6617"/>
    <w:rsid w:val="004E7B95"/>
    <w:rsid w:val="004F1E17"/>
    <w:rsid w:val="004F5031"/>
    <w:rsid w:val="004F6F8C"/>
    <w:rsid w:val="004F7714"/>
    <w:rsid w:val="004F77EA"/>
    <w:rsid w:val="004F7CE4"/>
    <w:rsid w:val="005032CF"/>
    <w:rsid w:val="005048EC"/>
    <w:rsid w:val="00505504"/>
    <w:rsid w:val="00507210"/>
    <w:rsid w:val="005078E4"/>
    <w:rsid w:val="00507B6B"/>
    <w:rsid w:val="00513955"/>
    <w:rsid w:val="00516558"/>
    <w:rsid w:val="00521E79"/>
    <w:rsid w:val="005243BC"/>
    <w:rsid w:val="00526445"/>
    <w:rsid w:val="00535B54"/>
    <w:rsid w:val="0053667F"/>
    <w:rsid w:val="00536D36"/>
    <w:rsid w:val="005439EE"/>
    <w:rsid w:val="00543C37"/>
    <w:rsid w:val="00551697"/>
    <w:rsid w:val="005516F7"/>
    <w:rsid w:val="005537D3"/>
    <w:rsid w:val="00554271"/>
    <w:rsid w:val="005551DC"/>
    <w:rsid w:val="00556714"/>
    <w:rsid w:val="0055747C"/>
    <w:rsid w:val="005621B8"/>
    <w:rsid w:val="005623B9"/>
    <w:rsid w:val="00562E62"/>
    <w:rsid w:val="00566AF8"/>
    <w:rsid w:val="00566F84"/>
    <w:rsid w:val="00570DDA"/>
    <w:rsid w:val="0057188C"/>
    <w:rsid w:val="00576325"/>
    <w:rsid w:val="00576EB8"/>
    <w:rsid w:val="00576ECC"/>
    <w:rsid w:val="0058110A"/>
    <w:rsid w:val="00582877"/>
    <w:rsid w:val="005841F5"/>
    <w:rsid w:val="0058496E"/>
    <w:rsid w:val="00584DDD"/>
    <w:rsid w:val="005865AF"/>
    <w:rsid w:val="00587F59"/>
    <w:rsid w:val="00593AB3"/>
    <w:rsid w:val="005949A9"/>
    <w:rsid w:val="00595E66"/>
    <w:rsid w:val="00597D3C"/>
    <w:rsid w:val="005A020A"/>
    <w:rsid w:val="005A1277"/>
    <w:rsid w:val="005A158C"/>
    <w:rsid w:val="005A3285"/>
    <w:rsid w:val="005A699D"/>
    <w:rsid w:val="005B131D"/>
    <w:rsid w:val="005B31F6"/>
    <w:rsid w:val="005B433D"/>
    <w:rsid w:val="005B4A33"/>
    <w:rsid w:val="005B4AB5"/>
    <w:rsid w:val="005B539D"/>
    <w:rsid w:val="005B556B"/>
    <w:rsid w:val="005C442B"/>
    <w:rsid w:val="005C7C50"/>
    <w:rsid w:val="005D160D"/>
    <w:rsid w:val="005D3130"/>
    <w:rsid w:val="005D4D3F"/>
    <w:rsid w:val="005E04B9"/>
    <w:rsid w:val="005E06FB"/>
    <w:rsid w:val="005E1E0D"/>
    <w:rsid w:val="005E2751"/>
    <w:rsid w:val="005E485C"/>
    <w:rsid w:val="005E498C"/>
    <w:rsid w:val="005E5812"/>
    <w:rsid w:val="005F7594"/>
    <w:rsid w:val="006009F2"/>
    <w:rsid w:val="00601C32"/>
    <w:rsid w:val="006064FD"/>
    <w:rsid w:val="006074D3"/>
    <w:rsid w:val="00610FB8"/>
    <w:rsid w:val="006121B3"/>
    <w:rsid w:val="00612555"/>
    <w:rsid w:val="00614C37"/>
    <w:rsid w:val="00615F60"/>
    <w:rsid w:val="006160F6"/>
    <w:rsid w:val="006170E4"/>
    <w:rsid w:val="00617DEB"/>
    <w:rsid w:val="0062052F"/>
    <w:rsid w:val="006216A5"/>
    <w:rsid w:val="00622614"/>
    <w:rsid w:val="00623CD0"/>
    <w:rsid w:val="00624A7D"/>
    <w:rsid w:val="00625B1A"/>
    <w:rsid w:val="00632ECB"/>
    <w:rsid w:val="0063323F"/>
    <w:rsid w:val="00636F2D"/>
    <w:rsid w:val="0063744F"/>
    <w:rsid w:val="006378C9"/>
    <w:rsid w:val="00640CA9"/>
    <w:rsid w:val="00640F35"/>
    <w:rsid w:val="00640FB6"/>
    <w:rsid w:val="0064449E"/>
    <w:rsid w:val="00644C5E"/>
    <w:rsid w:val="00646C6C"/>
    <w:rsid w:val="00650144"/>
    <w:rsid w:val="006526A0"/>
    <w:rsid w:val="006535FE"/>
    <w:rsid w:val="006570D0"/>
    <w:rsid w:val="00657486"/>
    <w:rsid w:val="006575E1"/>
    <w:rsid w:val="00661909"/>
    <w:rsid w:val="006638A8"/>
    <w:rsid w:val="006665AC"/>
    <w:rsid w:val="006704D6"/>
    <w:rsid w:val="00672B85"/>
    <w:rsid w:val="00672C39"/>
    <w:rsid w:val="00674241"/>
    <w:rsid w:val="0067656E"/>
    <w:rsid w:val="00676BB5"/>
    <w:rsid w:val="00676CF3"/>
    <w:rsid w:val="006821E3"/>
    <w:rsid w:val="00684064"/>
    <w:rsid w:val="00691A9B"/>
    <w:rsid w:val="00692E59"/>
    <w:rsid w:val="00694CC1"/>
    <w:rsid w:val="00697F59"/>
    <w:rsid w:val="006A4A54"/>
    <w:rsid w:val="006B00E9"/>
    <w:rsid w:val="006B189E"/>
    <w:rsid w:val="006B3C19"/>
    <w:rsid w:val="006B6897"/>
    <w:rsid w:val="006C0CC8"/>
    <w:rsid w:val="006C3492"/>
    <w:rsid w:val="006C5C33"/>
    <w:rsid w:val="006C6BAE"/>
    <w:rsid w:val="006C74D7"/>
    <w:rsid w:val="006D714D"/>
    <w:rsid w:val="006E53B3"/>
    <w:rsid w:val="006E5ADB"/>
    <w:rsid w:val="006E5D9E"/>
    <w:rsid w:val="006E657D"/>
    <w:rsid w:val="006F3E7E"/>
    <w:rsid w:val="006F3F42"/>
    <w:rsid w:val="006F5BFE"/>
    <w:rsid w:val="006F7968"/>
    <w:rsid w:val="007057D4"/>
    <w:rsid w:val="00705F4A"/>
    <w:rsid w:val="0071023A"/>
    <w:rsid w:val="0071350A"/>
    <w:rsid w:val="00715AF0"/>
    <w:rsid w:val="00715DC9"/>
    <w:rsid w:val="007160A8"/>
    <w:rsid w:val="00716FA8"/>
    <w:rsid w:val="007231BB"/>
    <w:rsid w:val="00723347"/>
    <w:rsid w:val="00723E78"/>
    <w:rsid w:val="00724CB2"/>
    <w:rsid w:val="00724F5A"/>
    <w:rsid w:val="0072627A"/>
    <w:rsid w:val="00734C8F"/>
    <w:rsid w:val="007365D6"/>
    <w:rsid w:val="00736E64"/>
    <w:rsid w:val="007427F5"/>
    <w:rsid w:val="0074318B"/>
    <w:rsid w:val="00743C4B"/>
    <w:rsid w:val="00744CF0"/>
    <w:rsid w:val="007451D6"/>
    <w:rsid w:val="00751018"/>
    <w:rsid w:val="007568A6"/>
    <w:rsid w:val="007575EE"/>
    <w:rsid w:val="00757BF5"/>
    <w:rsid w:val="0076071E"/>
    <w:rsid w:val="007619F6"/>
    <w:rsid w:val="007624C1"/>
    <w:rsid w:val="00763CBE"/>
    <w:rsid w:val="00763CD4"/>
    <w:rsid w:val="00765775"/>
    <w:rsid w:val="007658F2"/>
    <w:rsid w:val="007660D3"/>
    <w:rsid w:val="0076616E"/>
    <w:rsid w:val="00773684"/>
    <w:rsid w:val="00773931"/>
    <w:rsid w:val="00773B2F"/>
    <w:rsid w:val="00774547"/>
    <w:rsid w:val="007777B0"/>
    <w:rsid w:val="00780C97"/>
    <w:rsid w:val="0078119A"/>
    <w:rsid w:val="00783EB1"/>
    <w:rsid w:val="00784C74"/>
    <w:rsid w:val="0078785F"/>
    <w:rsid w:val="00790166"/>
    <w:rsid w:val="007919A9"/>
    <w:rsid w:val="00793197"/>
    <w:rsid w:val="00793736"/>
    <w:rsid w:val="00795937"/>
    <w:rsid w:val="007A48CB"/>
    <w:rsid w:val="007A5E6A"/>
    <w:rsid w:val="007A63FF"/>
    <w:rsid w:val="007B004C"/>
    <w:rsid w:val="007B1661"/>
    <w:rsid w:val="007B528E"/>
    <w:rsid w:val="007B5765"/>
    <w:rsid w:val="007B6527"/>
    <w:rsid w:val="007C43EF"/>
    <w:rsid w:val="007C44A6"/>
    <w:rsid w:val="007C6806"/>
    <w:rsid w:val="007C6A46"/>
    <w:rsid w:val="007C6CCE"/>
    <w:rsid w:val="007C7121"/>
    <w:rsid w:val="007C7A9D"/>
    <w:rsid w:val="007C7D51"/>
    <w:rsid w:val="007D14C0"/>
    <w:rsid w:val="007D540C"/>
    <w:rsid w:val="007D6E72"/>
    <w:rsid w:val="007E2B5B"/>
    <w:rsid w:val="007E3F4E"/>
    <w:rsid w:val="007E5840"/>
    <w:rsid w:val="007F0391"/>
    <w:rsid w:val="007F21FC"/>
    <w:rsid w:val="007F4D73"/>
    <w:rsid w:val="007F5F3D"/>
    <w:rsid w:val="00801227"/>
    <w:rsid w:val="00802327"/>
    <w:rsid w:val="008032C1"/>
    <w:rsid w:val="008044F1"/>
    <w:rsid w:val="008054A8"/>
    <w:rsid w:val="00805AC2"/>
    <w:rsid w:val="00805D07"/>
    <w:rsid w:val="008066C7"/>
    <w:rsid w:val="008074DA"/>
    <w:rsid w:val="008129C8"/>
    <w:rsid w:val="00812B40"/>
    <w:rsid w:val="00814B47"/>
    <w:rsid w:val="00815EDB"/>
    <w:rsid w:val="00825BED"/>
    <w:rsid w:val="00825DB5"/>
    <w:rsid w:val="00827244"/>
    <w:rsid w:val="008359D1"/>
    <w:rsid w:val="00837835"/>
    <w:rsid w:val="00840818"/>
    <w:rsid w:val="00840C57"/>
    <w:rsid w:val="00841858"/>
    <w:rsid w:val="00844FA4"/>
    <w:rsid w:val="008528B3"/>
    <w:rsid w:val="008542FD"/>
    <w:rsid w:val="0085502E"/>
    <w:rsid w:val="0085511A"/>
    <w:rsid w:val="0085592E"/>
    <w:rsid w:val="00857AC7"/>
    <w:rsid w:val="008610DF"/>
    <w:rsid w:val="00862536"/>
    <w:rsid w:val="00863B10"/>
    <w:rsid w:val="00864365"/>
    <w:rsid w:val="0086647A"/>
    <w:rsid w:val="008669F4"/>
    <w:rsid w:val="00874F88"/>
    <w:rsid w:val="008762BA"/>
    <w:rsid w:val="00877319"/>
    <w:rsid w:val="0087783A"/>
    <w:rsid w:val="00880E41"/>
    <w:rsid w:val="00883348"/>
    <w:rsid w:val="0088348C"/>
    <w:rsid w:val="00883618"/>
    <w:rsid w:val="008855C4"/>
    <w:rsid w:val="0088588F"/>
    <w:rsid w:val="0089250B"/>
    <w:rsid w:val="00892859"/>
    <w:rsid w:val="008954F4"/>
    <w:rsid w:val="00897021"/>
    <w:rsid w:val="008A07D8"/>
    <w:rsid w:val="008A0D0D"/>
    <w:rsid w:val="008A220A"/>
    <w:rsid w:val="008A3B7B"/>
    <w:rsid w:val="008A426E"/>
    <w:rsid w:val="008A7809"/>
    <w:rsid w:val="008A79B9"/>
    <w:rsid w:val="008A7F3C"/>
    <w:rsid w:val="008B03D4"/>
    <w:rsid w:val="008B2C54"/>
    <w:rsid w:val="008B2D5A"/>
    <w:rsid w:val="008B3925"/>
    <w:rsid w:val="008B61DA"/>
    <w:rsid w:val="008B6E85"/>
    <w:rsid w:val="008C05A9"/>
    <w:rsid w:val="008C2D8E"/>
    <w:rsid w:val="008C3751"/>
    <w:rsid w:val="008C64FE"/>
    <w:rsid w:val="008C69A9"/>
    <w:rsid w:val="008C7DDD"/>
    <w:rsid w:val="008D0727"/>
    <w:rsid w:val="008D2E45"/>
    <w:rsid w:val="008D3B03"/>
    <w:rsid w:val="008D6177"/>
    <w:rsid w:val="008E02B0"/>
    <w:rsid w:val="008E0D55"/>
    <w:rsid w:val="008E2468"/>
    <w:rsid w:val="008E2824"/>
    <w:rsid w:val="008E2D06"/>
    <w:rsid w:val="008E3072"/>
    <w:rsid w:val="008E4324"/>
    <w:rsid w:val="008E53DB"/>
    <w:rsid w:val="008E5987"/>
    <w:rsid w:val="008E659E"/>
    <w:rsid w:val="008E6A4C"/>
    <w:rsid w:val="008E7D91"/>
    <w:rsid w:val="008F0AD9"/>
    <w:rsid w:val="008F1406"/>
    <w:rsid w:val="008F18E5"/>
    <w:rsid w:val="008F4914"/>
    <w:rsid w:val="00900A16"/>
    <w:rsid w:val="00900E7E"/>
    <w:rsid w:val="00901052"/>
    <w:rsid w:val="00904BE2"/>
    <w:rsid w:val="009062F9"/>
    <w:rsid w:val="00906C83"/>
    <w:rsid w:val="00906F54"/>
    <w:rsid w:val="00907205"/>
    <w:rsid w:val="00910AC6"/>
    <w:rsid w:val="00912502"/>
    <w:rsid w:val="00912850"/>
    <w:rsid w:val="00913CC2"/>
    <w:rsid w:val="00915D76"/>
    <w:rsid w:val="00916B68"/>
    <w:rsid w:val="009257C4"/>
    <w:rsid w:val="0092591A"/>
    <w:rsid w:val="00925E69"/>
    <w:rsid w:val="009305A4"/>
    <w:rsid w:val="009331E7"/>
    <w:rsid w:val="0093428D"/>
    <w:rsid w:val="00934B61"/>
    <w:rsid w:val="00935177"/>
    <w:rsid w:val="00937BA1"/>
    <w:rsid w:val="00940756"/>
    <w:rsid w:val="0094198C"/>
    <w:rsid w:val="0094325D"/>
    <w:rsid w:val="00944012"/>
    <w:rsid w:val="00952B6C"/>
    <w:rsid w:val="009552B6"/>
    <w:rsid w:val="0095591F"/>
    <w:rsid w:val="009559CD"/>
    <w:rsid w:val="00955DDA"/>
    <w:rsid w:val="0095782A"/>
    <w:rsid w:val="00961324"/>
    <w:rsid w:val="00966018"/>
    <w:rsid w:val="0096749C"/>
    <w:rsid w:val="00971F7B"/>
    <w:rsid w:val="00973368"/>
    <w:rsid w:val="00976E99"/>
    <w:rsid w:val="00976F3C"/>
    <w:rsid w:val="0098041A"/>
    <w:rsid w:val="00980A69"/>
    <w:rsid w:val="00983F24"/>
    <w:rsid w:val="00985F1B"/>
    <w:rsid w:val="00986B61"/>
    <w:rsid w:val="009877C6"/>
    <w:rsid w:val="00994872"/>
    <w:rsid w:val="009A0A59"/>
    <w:rsid w:val="009A1696"/>
    <w:rsid w:val="009A16D6"/>
    <w:rsid w:val="009A3790"/>
    <w:rsid w:val="009A3DB6"/>
    <w:rsid w:val="009A4748"/>
    <w:rsid w:val="009A5512"/>
    <w:rsid w:val="009A73C2"/>
    <w:rsid w:val="009A7C45"/>
    <w:rsid w:val="009B073A"/>
    <w:rsid w:val="009B0BA7"/>
    <w:rsid w:val="009B1D3B"/>
    <w:rsid w:val="009B2D87"/>
    <w:rsid w:val="009B43C7"/>
    <w:rsid w:val="009B6024"/>
    <w:rsid w:val="009B61C9"/>
    <w:rsid w:val="009C0635"/>
    <w:rsid w:val="009C1944"/>
    <w:rsid w:val="009C1D67"/>
    <w:rsid w:val="009C6C76"/>
    <w:rsid w:val="009C7D61"/>
    <w:rsid w:val="009D2534"/>
    <w:rsid w:val="009D3A3E"/>
    <w:rsid w:val="009D5BD3"/>
    <w:rsid w:val="009D6AB1"/>
    <w:rsid w:val="009D71A4"/>
    <w:rsid w:val="009E07C2"/>
    <w:rsid w:val="009E2A1F"/>
    <w:rsid w:val="009E4E05"/>
    <w:rsid w:val="009E571D"/>
    <w:rsid w:val="009E5DBF"/>
    <w:rsid w:val="009F4040"/>
    <w:rsid w:val="009F548D"/>
    <w:rsid w:val="009F70EF"/>
    <w:rsid w:val="00A02348"/>
    <w:rsid w:val="00A029D6"/>
    <w:rsid w:val="00A031A2"/>
    <w:rsid w:val="00A05EED"/>
    <w:rsid w:val="00A1005A"/>
    <w:rsid w:val="00A1457B"/>
    <w:rsid w:val="00A14619"/>
    <w:rsid w:val="00A158CA"/>
    <w:rsid w:val="00A15D5E"/>
    <w:rsid w:val="00A179B4"/>
    <w:rsid w:val="00A20A0A"/>
    <w:rsid w:val="00A23B2D"/>
    <w:rsid w:val="00A257E7"/>
    <w:rsid w:val="00A27662"/>
    <w:rsid w:val="00A313D4"/>
    <w:rsid w:val="00A32A02"/>
    <w:rsid w:val="00A32FA4"/>
    <w:rsid w:val="00A33A6C"/>
    <w:rsid w:val="00A34500"/>
    <w:rsid w:val="00A3471B"/>
    <w:rsid w:val="00A35525"/>
    <w:rsid w:val="00A37D8D"/>
    <w:rsid w:val="00A418FB"/>
    <w:rsid w:val="00A47901"/>
    <w:rsid w:val="00A50778"/>
    <w:rsid w:val="00A50923"/>
    <w:rsid w:val="00A529B0"/>
    <w:rsid w:val="00A53D42"/>
    <w:rsid w:val="00A53D7E"/>
    <w:rsid w:val="00A5445B"/>
    <w:rsid w:val="00A55F55"/>
    <w:rsid w:val="00A56111"/>
    <w:rsid w:val="00A572A1"/>
    <w:rsid w:val="00A60443"/>
    <w:rsid w:val="00A656BA"/>
    <w:rsid w:val="00A66497"/>
    <w:rsid w:val="00A66991"/>
    <w:rsid w:val="00A67000"/>
    <w:rsid w:val="00A70D61"/>
    <w:rsid w:val="00A72D0C"/>
    <w:rsid w:val="00A73547"/>
    <w:rsid w:val="00A73D5F"/>
    <w:rsid w:val="00A74A77"/>
    <w:rsid w:val="00A7661B"/>
    <w:rsid w:val="00A81BBF"/>
    <w:rsid w:val="00A82055"/>
    <w:rsid w:val="00A851A9"/>
    <w:rsid w:val="00A87010"/>
    <w:rsid w:val="00A9541B"/>
    <w:rsid w:val="00A95675"/>
    <w:rsid w:val="00A9609A"/>
    <w:rsid w:val="00A965EB"/>
    <w:rsid w:val="00A96D57"/>
    <w:rsid w:val="00A97C5D"/>
    <w:rsid w:val="00AA0814"/>
    <w:rsid w:val="00AA2E4B"/>
    <w:rsid w:val="00AA4237"/>
    <w:rsid w:val="00AA496B"/>
    <w:rsid w:val="00AB0BB1"/>
    <w:rsid w:val="00AB1743"/>
    <w:rsid w:val="00AB3F9F"/>
    <w:rsid w:val="00AB60D2"/>
    <w:rsid w:val="00AC1099"/>
    <w:rsid w:val="00AC25DF"/>
    <w:rsid w:val="00AC2EB4"/>
    <w:rsid w:val="00AC3E88"/>
    <w:rsid w:val="00AC4CCD"/>
    <w:rsid w:val="00AC6099"/>
    <w:rsid w:val="00AC6BF8"/>
    <w:rsid w:val="00AD0A70"/>
    <w:rsid w:val="00AD4085"/>
    <w:rsid w:val="00AD6994"/>
    <w:rsid w:val="00AE0BDE"/>
    <w:rsid w:val="00AE1C66"/>
    <w:rsid w:val="00AE22D8"/>
    <w:rsid w:val="00AE2FBE"/>
    <w:rsid w:val="00AF4424"/>
    <w:rsid w:val="00AF448D"/>
    <w:rsid w:val="00AF5FE8"/>
    <w:rsid w:val="00B023C6"/>
    <w:rsid w:val="00B02D57"/>
    <w:rsid w:val="00B035F2"/>
    <w:rsid w:val="00B0407B"/>
    <w:rsid w:val="00B05E8D"/>
    <w:rsid w:val="00B05EB2"/>
    <w:rsid w:val="00B10930"/>
    <w:rsid w:val="00B119C5"/>
    <w:rsid w:val="00B1202B"/>
    <w:rsid w:val="00B14114"/>
    <w:rsid w:val="00B22BA7"/>
    <w:rsid w:val="00B2402A"/>
    <w:rsid w:val="00B24C27"/>
    <w:rsid w:val="00B3015A"/>
    <w:rsid w:val="00B30BEE"/>
    <w:rsid w:val="00B333AD"/>
    <w:rsid w:val="00B351D2"/>
    <w:rsid w:val="00B4002E"/>
    <w:rsid w:val="00B40FE2"/>
    <w:rsid w:val="00B45E14"/>
    <w:rsid w:val="00B46457"/>
    <w:rsid w:val="00B523A9"/>
    <w:rsid w:val="00B52B7F"/>
    <w:rsid w:val="00B52EA9"/>
    <w:rsid w:val="00B53B31"/>
    <w:rsid w:val="00B54F19"/>
    <w:rsid w:val="00B554F0"/>
    <w:rsid w:val="00B5727A"/>
    <w:rsid w:val="00B652DB"/>
    <w:rsid w:val="00B654D2"/>
    <w:rsid w:val="00B67826"/>
    <w:rsid w:val="00B72BC1"/>
    <w:rsid w:val="00B75547"/>
    <w:rsid w:val="00B75F5E"/>
    <w:rsid w:val="00B77D97"/>
    <w:rsid w:val="00B80176"/>
    <w:rsid w:val="00B81F52"/>
    <w:rsid w:val="00B85663"/>
    <w:rsid w:val="00B86283"/>
    <w:rsid w:val="00B87E3E"/>
    <w:rsid w:val="00B90765"/>
    <w:rsid w:val="00B91EAD"/>
    <w:rsid w:val="00B92684"/>
    <w:rsid w:val="00B935D8"/>
    <w:rsid w:val="00B93E20"/>
    <w:rsid w:val="00B95B07"/>
    <w:rsid w:val="00B966DA"/>
    <w:rsid w:val="00BA11CB"/>
    <w:rsid w:val="00BA2F7F"/>
    <w:rsid w:val="00BA3DC1"/>
    <w:rsid w:val="00BA5903"/>
    <w:rsid w:val="00BB06CF"/>
    <w:rsid w:val="00BB36F6"/>
    <w:rsid w:val="00BB45EE"/>
    <w:rsid w:val="00BB4714"/>
    <w:rsid w:val="00BB7306"/>
    <w:rsid w:val="00BC0BC3"/>
    <w:rsid w:val="00BC3665"/>
    <w:rsid w:val="00BC46EE"/>
    <w:rsid w:val="00BC6945"/>
    <w:rsid w:val="00BC75F9"/>
    <w:rsid w:val="00BD14F9"/>
    <w:rsid w:val="00BD4E31"/>
    <w:rsid w:val="00BD524C"/>
    <w:rsid w:val="00BD67AE"/>
    <w:rsid w:val="00BD7952"/>
    <w:rsid w:val="00BE018B"/>
    <w:rsid w:val="00BE0C64"/>
    <w:rsid w:val="00BE14FD"/>
    <w:rsid w:val="00BE3581"/>
    <w:rsid w:val="00BE6CC1"/>
    <w:rsid w:val="00BF0E95"/>
    <w:rsid w:val="00BF3041"/>
    <w:rsid w:val="00BF3108"/>
    <w:rsid w:val="00BF4F98"/>
    <w:rsid w:val="00BF73B5"/>
    <w:rsid w:val="00BF7D6C"/>
    <w:rsid w:val="00C02C85"/>
    <w:rsid w:val="00C0566C"/>
    <w:rsid w:val="00C070F2"/>
    <w:rsid w:val="00C07EE0"/>
    <w:rsid w:val="00C11653"/>
    <w:rsid w:val="00C11682"/>
    <w:rsid w:val="00C13166"/>
    <w:rsid w:val="00C133BF"/>
    <w:rsid w:val="00C134A7"/>
    <w:rsid w:val="00C13D89"/>
    <w:rsid w:val="00C14331"/>
    <w:rsid w:val="00C15083"/>
    <w:rsid w:val="00C16662"/>
    <w:rsid w:val="00C17605"/>
    <w:rsid w:val="00C20CEE"/>
    <w:rsid w:val="00C2201B"/>
    <w:rsid w:val="00C22395"/>
    <w:rsid w:val="00C2267E"/>
    <w:rsid w:val="00C22AEB"/>
    <w:rsid w:val="00C23E6E"/>
    <w:rsid w:val="00C3662F"/>
    <w:rsid w:val="00C4062C"/>
    <w:rsid w:val="00C40735"/>
    <w:rsid w:val="00C418FC"/>
    <w:rsid w:val="00C42FA7"/>
    <w:rsid w:val="00C430F8"/>
    <w:rsid w:val="00C44110"/>
    <w:rsid w:val="00C45023"/>
    <w:rsid w:val="00C509FF"/>
    <w:rsid w:val="00C50D94"/>
    <w:rsid w:val="00C50E79"/>
    <w:rsid w:val="00C5136D"/>
    <w:rsid w:val="00C5192A"/>
    <w:rsid w:val="00C51F3F"/>
    <w:rsid w:val="00C5572D"/>
    <w:rsid w:val="00C60479"/>
    <w:rsid w:val="00C6148B"/>
    <w:rsid w:val="00C6334B"/>
    <w:rsid w:val="00C65A8F"/>
    <w:rsid w:val="00C700B3"/>
    <w:rsid w:val="00C727F7"/>
    <w:rsid w:val="00C727FE"/>
    <w:rsid w:val="00C73A76"/>
    <w:rsid w:val="00C74622"/>
    <w:rsid w:val="00C74656"/>
    <w:rsid w:val="00C74C47"/>
    <w:rsid w:val="00C74C60"/>
    <w:rsid w:val="00C7514E"/>
    <w:rsid w:val="00C752D5"/>
    <w:rsid w:val="00C772CE"/>
    <w:rsid w:val="00C82D73"/>
    <w:rsid w:val="00C864C8"/>
    <w:rsid w:val="00C86DC4"/>
    <w:rsid w:val="00C86F80"/>
    <w:rsid w:val="00C94D65"/>
    <w:rsid w:val="00C94F6B"/>
    <w:rsid w:val="00C968B3"/>
    <w:rsid w:val="00C96BDD"/>
    <w:rsid w:val="00CA1270"/>
    <w:rsid w:val="00CA1D46"/>
    <w:rsid w:val="00CA23FA"/>
    <w:rsid w:val="00CA592E"/>
    <w:rsid w:val="00CA5B78"/>
    <w:rsid w:val="00CA61A3"/>
    <w:rsid w:val="00CB0026"/>
    <w:rsid w:val="00CB2253"/>
    <w:rsid w:val="00CB445A"/>
    <w:rsid w:val="00CB628F"/>
    <w:rsid w:val="00CC0346"/>
    <w:rsid w:val="00CC1481"/>
    <w:rsid w:val="00CC1C3E"/>
    <w:rsid w:val="00CC2E6E"/>
    <w:rsid w:val="00CC51F2"/>
    <w:rsid w:val="00CC6147"/>
    <w:rsid w:val="00CC78CE"/>
    <w:rsid w:val="00CD15C4"/>
    <w:rsid w:val="00CD1674"/>
    <w:rsid w:val="00CD3E18"/>
    <w:rsid w:val="00CD64DE"/>
    <w:rsid w:val="00CD70FA"/>
    <w:rsid w:val="00CE1C5D"/>
    <w:rsid w:val="00CE33D1"/>
    <w:rsid w:val="00CE33DF"/>
    <w:rsid w:val="00CE4874"/>
    <w:rsid w:val="00CE5383"/>
    <w:rsid w:val="00CE59B7"/>
    <w:rsid w:val="00CE62D1"/>
    <w:rsid w:val="00CE6AAA"/>
    <w:rsid w:val="00CE7042"/>
    <w:rsid w:val="00CE7169"/>
    <w:rsid w:val="00CF2A10"/>
    <w:rsid w:val="00CF3AF0"/>
    <w:rsid w:val="00CF43FB"/>
    <w:rsid w:val="00CF4CB9"/>
    <w:rsid w:val="00CF4EB5"/>
    <w:rsid w:val="00CF613E"/>
    <w:rsid w:val="00D02406"/>
    <w:rsid w:val="00D02B82"/>
    <w:rsid w:val="00D04028"/>
    <w:rsid w:val="00D04CC3"/>
    <w:rsid w:val="00D0637D"/>
    <w:rsid w:val="00D075BD"/>
    <w:rsid w:val="00D1048C"/>
    <w:rsid w:val="00D1248F"/>
    <w:rsid w:val="00D133E1"/>
    <w:rsid w:val="00D138EC"/>
    <w:rsid w:val="00D13C99"/>
    <w:rsid w:val="00D1424F"/>
    <w:rsid w:val="00D15D99"/>
    <w:rsid w:val="00D17B14"/>
    <w:rsid w:val="00D17C58"/>
    <w:rsid w:val="00D21265"/>
    <w:rsid w:val="00D25199"/>
    <w:rsid w:val="00D25BA5"/>
    <w:rsid w:val="00D267CA"/>
    <w:rsid w:val="00D30581"/>
    <w:rsid w:val="00D32ABB"/>
    <w:rsid w:val="00D3406C"/>
    <w:rsid w:val="00D34F80"/>
    <w:rsid w:val="00D353C3"/>
    <w:rsid w:val="00D35DD8"/>
    <w:rsid w:val="00D4015D"/>
    <w:rsid w:val="00D44A7E"/>
    <w:rsid w:val="00D44DFB"/>
    <w:rsid w:val="00D453FC"/>
    <w:rsid w:val="00D4571B"/>
    <w:rsid w:val="00D4666F"/>
    <w:rsid w:val="00D46955"/>
    <w:rsid w:val="00D4764F"/>
    <w:rsid w:val="00D50281"/>
    <w:rsid w:val="00D53F4D"/>
    <w:rsid w:val="00D56685"/>
    <w:rsid w:val="00D57B9C"/>
    <w:rsid w:val="00D57C6B"/>
    <w:rsid w:val="00D63F9A"/>
    <w:rsid w:val="00D645B9"/>
    <w:rsid w:val="00D64FEB"/>
    <w:rsid w:val="00D65659"/>
    <w:rsid w:val="00D6714D"/>
    <w:rsid w:val="00D702A9"/>
    <w:rsid w:val="00D71E78"/>
    <w:rsid w:val="00D72750"/>
    <w:rsid w:val="00D72AB1"/>
    <w:rsid w:val="00D73B69"/>
    <w:rsid w:val="00D760B9"/>
    <w:rsid w:val="00D77A13"/>
    <w:rsid w:val="00D83ECF"/>
    <w:rsid w:val="00D854B3"/>
    <w:rsid w:val="00D90E65"/>
    <w:rsid w:val="00D911E9"/>
    <w:rsid w:val="00D91809"/>
    <w:rsid w:val="00D923E4"/>
    <w:rsid w:val="00D94124"/>
    <w:rsid w:val="00D94389"/>
    <w:rsid w:val="00D94D3D"/>
    <w:rsid w:val="00D94EC2"/>
    <w:rsid w:val="00D9608D"/>
    <w:rsid w:val="00DA2751"/>
    <w:rsid w:val="00DA30ED"/>
    <w:rsid w:val="00DA43B8"/>
    <w:rsid w:val="00DA562E"/>
    <w:rsid w:val="00DA6A55"/>
    <w:rsid w:val="00DB65BD"/>
    <w:rsid w:val="00DC17E5"/>
    <w:rsid w:val="00DC3657"/>
    <w:rsid w:val="00DC3DB1"/>
    <w:rsid w:val="00DC53CF"/>
    <w:rsid w:val="00DC5836"/>
    <w:rsid w:val="00DC7A7D"/>
    <w:rsid w:val="00DD0FEB"/>
    <w:rsid w:val="00DD109D"/>
    <w:rsid w:val="00DD52C0"/>
    <w:rsid w:val="00DD602C"/>
    <w:rsid w:val="00DE10D7"/>
    <w:rsid w:val="00DE117A"/>
    <w:rsid w:val="00DE1848"/>
    <w:rsid w:val="00DE1B8E"/>
    <w:rsid w:val="00DE320C"/>
    <w:rsid w:val="00DE3274"/>
    <w:rsid w:val="00DE4737"/>
    <w:rsid w:val="00DE4E06"/>
    <w:rsid w:val="00DE585E"/>
    <w:rsid w:val="00DE7B92"/>
    <w:rsid w:val="00DF0705"/>
    <w:rsid w:val="00DF0FB1"/>
    <w:rsid w:val="00DF174F"/>
    <w:rsid w:val="00DF623A"/>
    <w:rsid w:val="00DF7973"/>
    <w:rsid w:val="00E01EB5"/>
    <w:rsid w:val="00E01FBF"/>
    <w:rsid w:val="00E029D8"/>
    <w:rsid w:val="00E042FF"/>
    <w:rsid w:val="00E07EF1"/>
    <w:rsid w:val="00E111EA"/>
    <w:rsid w:val="00E115D1"/>
    <w:rsid w:val="00E11F00"/>
    <w:rsid w:val="00E13169"/>
    <w:rsid w:val="00E16AF9"/>
    <w:rsid w:val="00E20C73"/>
    <w:rsid w:val="00E25AAA"/>
    <w:rsid w:val="00E30A23"/>
    <w:rsid w:val="00E31357"/>
    <w:rsid w:val="00E34355"/>
    <w:rsid w:val="00E41C10"/>
    <w:rsid w:val="00E4583B"/>
    <w:rsid w:val="00E46410"/>
    <w:rsid w:val="00E50C10"/>
    <w:rsid w:val="00E51371"/>
    <w:rsid w:val="00E51387"/>
    <w:rsid w:val="00E51461"/>
    <w:rsid w:val="00E52212"/>
    <w:rsid w:val="00E52CCD"/>
    <w:rsid w:val="00E52E03"/>
    <w:rsid w:val="00E52EDA"/>
    <w:rsid w:val="00E579FD"/>
    <w:rsid w:val="00E60944"/>
    <w:rsid w:val="00E60ADA"/>
    <w:rsid w:val="00E6171A"/>
    <w:rsid w:val="00E65211"/>
    <w:rsid w:val="00E66597"/>
    <w:rsid w:val="00E72EA4"/>
    <w:rsid w:val="00E73805"/>
    <w:rsid w:val="00E75D0A"/>
    <w:rsid w:val="00E764BD"/>
    <w:rsid w:val="00E804BA"/>
    <w:rsid w:val="00E81250"/>
    <w:rsid w:val="00E84001"/>
    <w:rsid w:val="00E846C7"/>
    <w:rsid w:val="00E84CEC"/>
    <w:rsid w:val="00E8677F"/>
    <w:rsid w:val="00E8690B"/>
    <w:rsid w:val="00E87112"/>
    <w:rsid w:val="00E964BE"/>
    <w:rsid w:val="00EA435D"/>
    <w:rsid w:val="00EA4634"/>
    <w:rsid w:val="00EB24E1"/>
    <w:rsid w:val="00EB287B"/>
    <w:rsid w:val="00EB33DB"/>
    <w:rsid w:val="00EB3856"/>
    <w:rsid w:val="00EB6980"/>
    <w:rsid w:val="00EC0615"/>
    <w:rsid w:val="00EC103E"/>
    <w:rsid w:val="00EC15CF"/>
    <w:rsid w:val="00EC4895"/>
    <w:rsid w:val="00EC62C1"/>
    <w:rsid w:val="00ED058D"/>
    <w:rsid w:val="00ED23A8"/>
    <w:rsid w:val="00EE00FC"/>
    <w:rsid w:val="00EE1016"/>
    <w:rsid w:val="00EE1C15"/>
    <w:rsid w:val="00EE203C"/>
    <w:rsid w:val="00EE23C7"/>
    <w:rsid w:val="00EE32F1"/>
    <w:rsid w:val="00EE3328"/>
    <w:rsid w:val="00EE395A"/>
    <w:rsid w:val="00EE5A36"/>
    <w:rsid w:val="00EE6733"/>
    <w:rsid w:val="00EF5CDF"/>
    <w:rsid w:val="00EF60EF"/>
    <w:rsid w:val="00F02403"/>
    <w:rsid w:val="00F02F7B"/>
    <w:rsid w:val="00F0318A"/>
    <w:rsid w:val="00F0319D"/>
    <w:rsid w:val="00F04A09"/>
    <w:rsid w:val="00F0793F"/>
    <w:rsid w:val="00F07D67"/>
    <w:rsid w:val="00F119DD"/>
    <w:rsid w:val="00F13843"/>
    <w:rsid w:val="00F16538"/>
    <w:rsid w:val="00F16811"/>
    <w:rsid w:val="00F16939"/>
    <w:rsid w:val="00F22BA8"/>
    <w:rsid w:val="00F251BD"/>
    <w:rsid w:val="00F267BC"/>
    <w:rsid w:val="00F32645"/>
    <w:rsid w:val="00F32844"/>
    <w:rsid w:val="00F34F91"/>
    <w:rsid w:val="00F35D3C"/>
    <w:rsid w:val="00F36777"/>
    <w:rsid w:val="00F43979"/>
    <w:rsid w:val="00F45F25"/>
    <w:rsid w:val="00F466BC"/>
    <w:rsid w:val="00F46DB3"/>
    <w:rsid w:val="00F517C9"/>
    <w:rsid w:val="00F5279E"/>
    <w:rsid w:val="00F55DE9"/>
    <w:rsid w:val="00F55FF3"/>
    <w:rsid w:val="00F61D81"/>
    <w:rsid w:val="00F642BC"/>
    <w:rsid w:val="00F74FA4"/>
    <w:rsid w:val="00F75955"/>
    <w:rsid w:val="00F766C5"/>
    <w:rsid w:val="00F7747B"/>
    <w:rsid w:val="00F81A79"/>
    <w:rsid w:val="00F825CB"/>
    <w:rsid w:val="00F841A0"/>
    <w:rsid w:val="00F910A6"/>
    <w:rsid w:val="00F926CA"/>
    <w:rsid w:val="00F928B0"/>
    <w:rsid w:val="00F9491A"/>
    <w:rsid w:val="00F95988"/>
    <w:rsid w:val="00F95B1C"/>
    <w:rsid w:val="00F96BC1"/>
    <w:rsid w:val="00FA058A"/>
    <w:rsid w:val="00FA08AC"/>
    <w:rsid w:val="00FA17B8"/>
    <w:rsid w:val="00FA2FA8"/>
    <w:rsid w:val="00FA5A75"/>
    <w:rsid w:val="00FB27DD"/>
    <w:rsid w:val="00FB2AF6"/>
    <w:rsid w:val="00FB30DC"/>
    <w:rsid w:val="00FB56DB"/>
    <w:rsid w:val="00FC12D4"/>
    <w:rsid w:val="00FC168C"/>
    <w:rsid w:val="00FC245C"/>
    <w:rsid w:val="00FC7BCB"/>
    <w:rsid w:val="00FD0914"/>
    <w:rsid w:val="00FD277E"/>
    <w:rsid w:val="00FD5491"/>
    <w:rsid w:val="00FD6363"/>
    <w:rsid w:val="00FE160E"/>
    <w:rsid w:val="00FE1C4D"/>
    <w:rsid w:val="00FE36EF"/>
    <w:rsid w:val="00FE3AB5"/>
    <w:rsid w:val="00FE6E53"/>
    <w:rsid w:val="00FE7775"/>
    <w:rsid w:val="00FE7DAD"/>
    <w:rsid w:val="00FF1370"/>
    <w:rsid w:val="00FF18D6"/>
    <w:rsid w:val="00FF5616"/>
    <w:rsid w:val="00FF5CF4"/>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ACAF9"/>
  <w15:docId w15:val="{30F6778A-0B21-420E-982A-32ABF3E9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33A5D"/>
    <w:rPr>
      <w:rFonts w:ascii="Arial" w:hAnsi="Arial"/>
      <w:lang w:val="et-EE"/>
    </w:rPr>
  </w:style>
  <w:style w:type="paragraph" w:styleId="Pealkiri1">
    <w:name w:val="heading 1"/>
    <w:basedOn w:val="Normaallaad"/>
    <w:next w:val="Normaallaad"/>
    <w:link w:val="Pealkiri1Mrk"/>
    <w:uiPriority w:val="9"/>
    <w:qFormat/>
    <w:rsid w:val="008E2468"/>
    <w:pPr>
      <w:keepNext/>
      <w:keepLines/>
      <w:numPr>
        <w:numId w:val="23"/>
      </w:numPr>
      <w:tabs>
        <w:tab w:val="left" w:pos="284"/>
      </w:tabs>
      <w:spacing w:before="480" w:after="0"/>
      <w:jc w:val="both"/>
      <w:outlineLvl w:val="0"/>
    </w:pPr>
    <w:rPr>
      <w:rFonts w:eastAsiaTheme="majorEastAsia" w:cs="Arial"/>
      <w:b/>
      <w:bCs/>
    </w:rPr>
  </w:style>
  <w:style w:type="paragraph" w:styleId="Pealkiri2">
    <w:name w:val="heading 2"/>
    <w:basedOn w:val="Normaallaad"/>
    <w:next w:val="Normaallaad"/>
    <w:link w:val="Pealkiri2Mrk"/>
    <w:uiPriority w:val="9"/>
    <w:unhideWhenUsed/>
    <w:qFormat/>
    <w:rsid w:val="00A179B4"/>
    <w:pPr>
      <w:keepNext/>
      <w:keepLines/>
      <w:numPr>
        <w:ilvl w:val="1"/>
        <w:numId w:val="23"/>
      </w:numPr>
      <w:spacing w:before="0" w:after="0"/>
      <w:outlineLvl w:val="1"/>
    </w:pPr>
    <w:rPr>
      <w:rFonts w:eastAsiaTheme="majorEastAsia" w:cstheme="majorBidi"/>
      <w:b/>
      <w:bCs/>
      <w:szCs w:val="26"/>
    </w:rPr>
  </w:style>
  <w:style w:type="paragraph" w:styleId="Pealkiri3">
    <w:name w:val="heading 3"/>
    <w:basedOn w:val="Normaallaad"/>
    <w:next w:val="Normaallaad"/>
    <w:link w:val="Pealkiri3Mrk"/>
    <w:uiPriority w:val="9"/>
    <w:unhideWhenUsed/>
    <w:qFormat/>
    <w:rsid w:val="000736BD"/>
    <w:pPr>
      <w:keepNext/>
      <w:keepLines/>
      <w:numPr>
        <w:ilvl w:val="2"/>
        <w:numId w:val="23"/>
      </w:numPr>
      <w:spacing w:before="0" w:after="0"/>
      <w:outlineLvl w:val="2"/>
    </w:pPr>
    <w:rPr>
      <w:rFonts w:eastAsiaTheme="majorEastAsia" w:cstheme="majorBidi"/>
      <w:b/>
      <w:bCs/>
    </w:rPr>
  </w:style>
  <w:style w:type="paragraph" w:styleId="Pealkiri4">
    <w:name w:val="heading 4"/>
    <w:basedOn w:val="Normaallaad"/>
    <w:next w:val="Normaallaad"/>
    <w:link w:val="Pealkiri4Mrk"/>
    <w:uiPriority w:val="9"/>
    <w:semiHidden/>
    <w:unhideWhenUsed/>
    <w:qFormat/>
    <w:rsid w:val="007619F6"/>
    <w:pPr>
      <w:keepNext/>
      <w:keepLines/>
      <w:numPr>
        <w:ilvl w:val="3"/>
        <w:numId w:val="23"/>
      </w:numPr>
      <w:spacing w:before="40" w:after="0"/>
      <w:outlineLvl w:val="3"/>
    </w:pPr>
    <w:rPr>
      <w:rFonts w:asciiTheme="majorHAnsi" w:eastAsiaTheme="majorEastAsia" w:hAnsiTheme="majorHAnsi" w:cstheme="majorBidi"/>
      <w:i/>
      <w:iCs/>
      <w:color w:val="365F91" w:themeColor="accent1" w:themeShade="BF"/>
    </w:rPr>
  </w:style>
  <w:style w:type="paragraph" w:styleId="Pealkiri5">
    <w:name w:val="heading 5"/>
    <w:basedOn w:val="Normaallaad"/>
    <w:next w:val="Normaallaad"/>
    <w:link w:val="Pealkiri5Mrk"/>
    <w:uiPriority w:val="9"/>
    <w:semiHidden/>
    <w:unhideWhenUsed/>
    <w:qFormat/>
    <w:rsid w:val="007619F6"/>
    <w:pPr>
      <w:keepNext/>
      <w:keepLines/>
      <w:numPr>
        <w:ilvl w:val="4"/>
        <w:numId w:val="23"/>
      </w:numPr>
      <w:spacing w:before="40" w:after="0"/>
      <w:outlineLvl w:val="4"/>
    </w:pPr>
    <w:rPr>
      <w:rFonts w:asciiTheme="majorHAnsi" w:eastAsiaTheme="majorEastAsia" w:hAnsiTheme="majorHAnsi" w:cstheme="majorBidi"/>
      <w:color w:val="365F91" w:themeColor="accent1" w:themeShade="BF"/>
    </w:rPr>
  </w:style>
  <w:style w:type="paragraph" w:styleId="Pealkiri6">
    <w:name w:val="heading 6"/>
    <w:basedOn w:val="Normaallaad"/>
    <w:next w:val="Normaallaad"/>
    <w:link w:val="Pealkiri6Mrk"/>
    <w:uiPriority w:val="9"/>
    <w:semiHidden/>
    <w:unhideWhenUsed/>
    <w:qFormat/>
    <w:rsid w:val="007619F6"/>
    <w:pPr>
      <w:keepNext/>
      <w:keepLines/>
      <w:numPr>
        <w:ilvl w:val="5"/>
        <w:numId w:val="23"/>
      </w:numPr>
      <w:spacing w:before="40" w:after="0"/>
      <w:outlineLvl w:val="5"/>
    </w:pPr>
    <w:rPr>
      <w:rFonts w:asciiTheme="majorHAnsi" w:eastAsiaTheme="majorEastAsia" w:hAnsiTheme="majorHAnsi" w:cstheme="majorBidi"/>
      <w:color w:val="243F60" w:themeColor="accent1" w:themeShade="7F"/>
    </w:rPr>
  </w:style>
  <w:style w:type="paragraph" w:styleId="Pealkiri7">
    <w:name w:val="heading 7"/>
    <w:basedOn w:val="Normaallaad"/>
    <w:next w:val="Normaallaad"/>
    <w:link w:val="Pealkiri7Mrk"/>
    <w:uiPriority w:val="9"/>
    <w:semiHidden/>
    <w:unhideWhenUsed/>
    <w:qFormat/>
    <w:rsid w:val="007619F6"/>
    <w:pPr>
      <w:keepNext/>
      <w:keepLines/>
      <w:numPr>
        <w:ilvl w:val="6"/>
        <w:numId w:val="23"/>
      </w:numPr>
      <w:spacing w:before="40" w:after="0"/>
      <w:outlineLvl w:val="6"/>
    </w:pPr>
    <w:rPr>
      <w:rFonts w:asciiTheme="majorHAnsi" w:eastAsiaTheme="majorEastAsia" w:hAnsiTheme="majorHAnsi" w:cstheme="majorBidi"/>
      <w:i/>
      <w:iCs/>
      <w:color w:val="243F60" w:themeColor="accent1" w:themeShade="7F"/>
    </w:rPr>
  </w:style>
  <w:style w:type="paragraph" w:styleId="Pealkiri8">
    <w:name w:val="heading 8"/>
    <w:basedOn w:val="Normaallaad"/>
    <w:next w:val="Normaallaad"/>
    <w:link w:val="Pealkiri8Mrk"/>
    <w:uiPriority w:val="9"/>
    <w:semiHidden/>
    <w:unhideWhenUsed/>
    <w:qFormat/>
    <w:rsid w:val="007619F6"/>
    <w:pPr>
      <w:keepNext/>
      <w:keepLines/>
      <w:numPr>
        <w:ilvl w:val="7"/>
        <w:numId w:val="23"/>
      </w:numPr>
      <w:spacing w:before="40" w:after="0"/>
      <w:outlineLvl w:val="7"/>
    </w:pPr>
    <w:rPr>
      <w:rFonts w:asciiTheme="majorHAnsi" w:eastAsiaTheme="majorEastAsia" w:hAnsiTheme="majorHAnsi" w:cstheme="majorBidi"/>
      <w:color w:val="272727" w:themeColor="text1" w:themeTint="D8"/>
      <w:sz w:val="21"/>
      <w:szCs w:val="21"/>
    </w:rPr>
  </w:style>
  <w:style w:type="paragraph" w:styleId="Pealkiri9">
    <w:name w:val="heading 9"/>
    <w:basedOn w:val="Normaallaad"/>
    <w:next w:val="Normaallaad"/>
    <w:link w:val="Pealkiri9Mrk"/>
    <w:uiPriority w:val="9"/>
    <w:semiHidden/>
    <w:unhideWhenUsed/>
    <w:qFormat/>
    <w:rsid w:val="007619F6"/>
    <w:pPr>
      <w:keepNext/>
      <w:keepLines/>
      <w:numPr>
        <w:ilvl w:val="8"/>
        <w:numId w:val="2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spacing w:before="0" w:after="0"/>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spacing w:before="0" w:after="0"/>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8E2468"/>
    <w:rPr>
      <w:rFonts w:ascii="Arial" w:eastAsiaTheme="majorEastAsia" w:hAnsi="Arial" w:cs="Arial"/>
      <w:b/>
      <w:bCs/>
      <w:lang w:val="et-EE"/>
    </w:rPr>
  </w:style>
  <w:style w:type="character" w:customStyle="1" w:styleId="Pealkiri2Mrk">
    <w:name w:val="Pealkiri 2 Märk"/>
    <w:basedOn w:val="Liguvaikefont"/>
    <w:link w:val="Pealkiri2"/>
    <w:uiPriority w:val="9"/>
    <w:rsid w:val="00A179B4"/>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pPr>
      <w:spacing w:before="0" w:after="0"/>
    </w:pPr>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DE10D7"/>
    <w:pPr>
      <w:spacing w:before="80" w:after="60"/>
      <w:ind w:left="244" w:hanging="244"/>
    </w:pPr>
  </w:style>
  <w:style w:type="paragraph" w:styleId="SK2">
    <w:name w:val="toc 2"/>
    <w:basedOn w:val="Normaallaad"/>
    <w:next w:val="Normaallaad"/>
    <w:autoRedefine/>
    <w:uiPriority w:val="39"/>
    <w:unhideWhenUsed/>
    <w:rsid w:val="00DE10D7"/>
    <w:pPr>
      <w:spacing w:before="40" w:after="20"/>
      <w:ind w:left="652" w:hanging="431"/>
    </w:pPr>
  </w:style>
  <w:style w:type="paragraph" w:styleId="SK3">
    <w:name w:val="toc 3"/>
    <w:basedOn w:val="Normaallaad"/>
    <w:next w:val="Normaallaad"/>
    <w:autoRedefine/>
    <w:uiPriority w:val="39"/>
    <w:unhideWhenUsed/>
    <w:rsid w:val="00DE10D7"/>
    <w:pPr>
      <w:spacing w:before="20" w:after="20"/>
      <w:ind w:left="442"/>
    </w:pPr>
  </w:style>
  <w:style w:type="character" w:styleId="Kohatitetekst">
    <w:name w:val="Placeholder Text"/>
    <w:basedOn w:val="Liguvaikefont"/>
    <w:uiPriority w:val="99"/>
    <w:semiHidden/>
    <w:rsid w:val="008E2468"/>
    <w:rPr>
      <w:color w:val="808080"/>
    </w:rPr>
  </w:style>
  <w:style w:type="paragraph" w:styleId="Kehatekst">
    <w:name w:val="Body Text"/>
    <w:basedOn w:val="Normaallaad"/>
    <w:link w:val="KehatekstMrk"/>
    <w:rsid w:val="0015543C"/>
    <w:pPr>
      <w:spacing w:before="0"/>
    </w:pPr>
    <w:rPr>
      <w:rFonts w:ascii="Times New Roman" w:eastAsia="Times New Roman" w:hAnsi="Times New Roman" w:cs="Times New Roman"/>
      <w:sz w:val="24"/>
      <w:szCs w:val="24"/>
    </w:rPr>
  </w:style>
  <w:style w:type="character" w:customStyle="1" w:styleId="KehatekstMrk">
    <w:name w:val="Kehatekst Märk"/>
    <w:basedOn w:val="Liguvaikefont"/>
    <w:link w:val="Kehatekst"/>
    <w:rsid w:val="0015543C"/>
    <w:rPr>
      <w:rFonts w:ascii="Times New Roman" w:eastAsia="Times New Roman" w:hAnsi="Times New Roman" w:cs="Times New Roman"/>
      <w:sz w:val="24"/>
      <w:szCs w:val="24"/>
      <w:lang w:val="et-EE"/>
    </w:rPr>
  </w:style>
  <w:style w:type="paragraph" w:customStyle="1" w:styleId="BodyText21">
    <w:name w:val="Body Text 21"/>
    <w:basedOn w:val="Kehatekst"/>
    <w:rsid w:val="0015543C"/>
    <w:pPr>
      <w:widowControl w:val="0"/>
      <w:suppressAutoHyphens/>
      <w:overflowPunct w:val="0"/>
      <w:autoSpaceDE w:val="0"/>
      <w:ind w:left="1304"/>
      <w:jc w:val="both"/>
      <w:textAlignment w:val="baseline"/>
    </w:pPr>
    <w:rPr>
      <w:color w:val="000000"/>
      <w:szCs w:val="20"/>
      <w:lang w:val="en-GB" w:eastAsia="ar-SA"/>
    </w:rPr>
  </w:style>
  <w:style w:type="paragraph" w:customStyle="1" w:styleId="Normal12pt">
    <w:name w:val="Normal + 12 pt"/>
    <w:basedOn w:val="Normaallaad"/>
    <w:rsid w:val="00D57B9C"/>
    <w:pPr>
      <w:spacing w:before="0" w:after="0"/>
    </w:pPr>
    <w:rPr>
      <w:rFonts w:ascii="Times New Roman" w:eastAsia="Times New Roman" w:hAnsi="Times New Roman" w:cs="Times New Roman"/>
      <w:sz w:val="24"/>
      <w:szCs w:val="20"/>
    </w:rPr>
  </w:style>
  <w:style w:type="paragraph" w:styleId="Kehatekst3">
    <w:name w:val="Body Text 3"/>
    <w:basedOn w:val="Normaallaad"/>
    <w:link w:val="Kehatekst3Mrk"/>
    <w:rsid w:val="00955DDA"/>
    <w:pPr>
      <w:spacing w:before="0"/>
    </w:pPr>
    <w:rPr>
      <w:rFonts w:ascii="Times New Roman" w:eastAsia="Times New Roman" w:hAnsi="Times New Roman" w:cs="Times New Roman"/>
      <w:sz w:val="16"/>
      <w:szCs w:val="16"/>
    </w:rPr>
  </w:style>
  <w:style w:type="character" w:customStyle="1" w:styleId="Kehatekst3Mrk">
    <w:name w:val="Kehatekst 3 Märk"/>
    <w:basedOn w:val="Liguvaikefont"/>
    <w:link w:val="Kehatekst3"/>
    <w:rsid w:val="00955DDA"/>
    <w:rPr>
      <w:rFonts w:ascii="Times New Roman" w:eastAsia="Times New Roman" w:hAnsi="Times New Roman" w:cs="Times New Roman"/>
      <w:sz w:val="16"/>
      <w:szCs w:val="16"/>
      <w:lang w:val="et-EE"/>
    </w:rPr>
  </w:style>
  <w:style w:type="paragraph" w:styleId="Jutumullitekst">
    <w:name w:val="Balloon Text"/>
    <w:basedOn w:val="Normaallaad"/>
    <w:link w:val="JutumullitekstMrk"/>
    <w:uiPriority w:val="99"/>
    <w:semiHidden/>
    <w:unhideWhenUsed/>
    <w:rsid w:val="00A179B4"/>
    <w:pPr>
      <w:spacing w:before="0" w:after="0"/>
    </w:pPr>
    <w:rPr>
      <w:rFonts w:ascii="Tahoma" w:hAnsi="Tahoma" w:cs="Tahoma"/>
      <w:sz w:val="16"/>
      <w:szCs w:val="16"/>
    </w:rPr>
  </w:style>
  <w:style w:type="character" w:customStyle="1" w:styleId="JutumullitekstMrk">
    <w:name w:val="Jutumullitekst Märk"/>
    <w:basedOn w:val="Liguvaikefont"/>
    <w:link w:val="Jutumullitekst"/>
    <w:uiPriority w:val="99"/>
    <w:semiHidden/>
    <w:rsid w:val="00A179B4"/>
    <w:rPr>
      <w:rFonts w:ascii="Tahoma" w:hAnsi="Tahoma" w:cs="Tahoma"/>
      <w:sz w:val="16"/>
      <w:szCs w:val="16"/>
    </w:rPr>
  </w:style>
  <w:style w:type="character" w:customStyle="1" w:styleId="Pealkiri3Mrk">
    <w:name w:val="Pealkiri 3 Märk"/>
    <w:basedOn w:val="Liguvaikefont"/>
    <w:link w:val="Pealkiri3"/>
    <w:uiPriority w:val="9"/>
    <w:rsid w:val="000736BD"/>
    <w:rPr>
      <w:rFonts w:ascii="Arial" w:eastAsiaTheme="majorEastAsia" w:hAnsi="Arial" w:cstheme="majorBidi"/>
      <w:b/>
      <w:bCs/>
      <w:lang w:val="et-EE"/>
    </w:rPr>
  </w:style>
  <w:style w:type="character" w:styleId="Kommentaariviide">
    <w:name w:val="annotation reference"/>
    <w:basedOn w:val="Liguvaikefont"/>
    <w:uiPriority w:val="99"/>
    <w:semiHidden/>
    <w:unhideWhenUsed/>
    <w:rsid w:val="00C74656"/>
    <w:rPr>
      <w:sz w:val="16"/>
      <w:szCs w:val="16"/>
    </w:rPr>
  </w:style>
  <w:style w:type="paragraph" w:styleId="Kommentaaritekst">
    <w:name w:val="annotation text"/>
    <w:basedOn w:val="Normaallaad"/>
    <w:link w:val="KommentaaritekstMrk"/>
    <w:uiPriority w:val="99"/>
    <w:semiHidden/>
    <w:unhideWhenUsed/>
    <w:rsid w:val="00C74656"/>
    <w:rPr>
      <w:sz w:val="20"/>
      <w:szCs w:val="20"/>
    </w:rPr>
  </w:style>
  <w:style w:type="character" w:customStyle="1" w:styleId="KommentaaritekstMrk">
    <w:name w:val="Kommentaari tekst Märk"/>
    <w:basedOn w:val="Liguvaikefont"/>
    <w:link w:val="Kommentaaritekst"/>
    <w:uiPriority w:val="99"/>
    <w:semiHidden/>
    <w:rsid w:val="00C74656"/>
    <w:rPr>
      <w:sz w:val="20"/>
      <w:szCs w:val="20"/>
    </w:rPr>
  </w:style>
  <w:style w:type="paragraph" w:styleId="Kommentaariteema">
    <w:name w:val="annotation subject"/>
    <w:basedOn w:val="Kommentaaritekst"/>
    <w:next w:val="Kommentaaritekst"/>
    <w:link w:val="KommentaariteemaMrk"/>
    <w:uiPriority w:val="99"/>
    <w:semiHidden/>
    <w:unhideWhenUsed/>
    <w:rsid w:val="00C74656"/>
    <w:rPr>
      <w:b/>
      <w:bCs/>
    </w:rPr>
  </w:style>
  <w:style w:type="character" w:customStyle="1" w:styleId="KommentaariteemaMrk">
    <w:name w:val="Kommentaari teema Märk"/>
    <w:basedOn w:val="KommentaaritekstMrk"/>
    <w:link w:val="Kommentaariteema"/>
    <w:uiPriority w:val="99"/>
    <w:semiHidden/>
    <w:rsid w:val="00C74656"/>
    <w:rPr>
      <w:b/>
      <w:bCs/>
      <w:sz w:val="20"/>
      <w:szCs w:val="20"/>
    </w:rPr>
  </w:style>
  <w:style w:type="table" w:styleId="Kontuurtabel">
    <w:name w:val="Table Grid"/>
    <w:basedOn w:val="Normaaltabel"/>
    <w:uiPriority w:val="59"/>
    <w:rsid w:val="00FF18D6"/>
    <w:pPr>
      <w:spacing w:before="0" w:after="0"/>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CF2A10"/>
    <w:pPr>
      <w:suppressAutoHyphens/>
      <w:spacing w:before="0" w:after="0"/>
    </w:pPr>
    <w:rPr>
      <w:rFonts w:ascii="Times New Roman" w:eastAsia="Times New Roman" w:hAnsi="Times New Roman" w:cs="Times New Roman"/>
      <w:sz w:val="20"/>
      <w:szCs w:val="20"/>
      <w:lang w:eastAsia="ar-SA"/>
    </w:rPr>
  </w:style>
  <w:style w:type="character" w:customStyle="1" w:styleId="AllmrkusetekstMrk">
    <w:name w:val="Allmärkuse tekst Märk"/>
    <w:basedOn w:val="Liguvaikefont"/>
    <w:link w:val="Allmrkusetekst"/>
    <w:rsid w:val="00CF2A10"/>
    <w:rPr>
      <w:rFonts w:ascii="Times New Roman" w:eastAsia="Times New Roman" w:hAnsi="Times New Roman" w:cs="Times New Roman"/>
      <w:sz w:val="20"/>
      <w:szCs w:val="20"/>
      <w:lang w:val="et-EE" w:eastAsia="ar-SA"/>
    </w:rPr>
  </w:style>
  <w:style w:type="character" w:styleId="Allmrkuseviide">
    <w:name w:val="footnote reference"/>
    <w:rsid w:val="00CF2A10"/>
    <w:rPr>
      <w:vertAlign w:val="superscript"/>
    </w:rPr>
  </w:style>
  <w:style w:type="paragraph" w:customStyle="1" w:styleId="v1msonormal">
    <w:name w:val="v1msonormal"/>
    <w:basedOn w:val="Normaallaad"/>
    <w:rsid w:val="00211559"/>
    <w:pPr>
      <w:spacing w:before="100" w:beforeAutospacing="1" w:after="100" w:afterAutospacing="1"/>
    </w:pPr>
    <w:rPr>
      <w:rFonts w:ascii="Times New Roman" w:eastAsia="Times New Roman" w:hAnsi="Times New Roman" w:cs="Times New Roman"/>
      <w:sz w:val="24"/>
      <w:szCs w:val="24"/>
      <w:lang w:val="en-GB" w:eastAsia="en-GB"/>
    </w:rPr>
  </w:style>
  <w:style w:type="table" w:styleId="Helekontuurtabel">
    <w:name w:val="Grid Table Light"/>
    <w:basedOn w:val="Normaaltabel"/>
    <w:uiPriority w:val="40"/>
    <w:rsid w:val="00DD52C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vatabel1">
    <w:name w:val="Plain Table 1"/>
    <w:basedOn w:val="Normaaltabel"/>
    <w:uiPriority w:val="41"/>
    <w:rsid w:val="001E424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2">
    <w:name w:val="Plain Table 2"/>
    <w:basedOn w:val="Normaaltabel"/>
    <w:uiPriority w:val="42"/>
    <w:rsid w:val="001E424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vatabel3">
    <w:name w:val="Plain Table 3"/>
    <w:basedOn w:val="Normaaltabel"/>
    <w:uiPriority w:val="43"/>
    <w:rsid w:val="001E424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vatabel4">
    <w:name w:val="Plain Table 4"/>
    <w:basedOn w:val="Normaaltabel"/>
    <w:uiPriority w:val="44"/>
    <w:rsid w:val="001E424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vatabel5">
    <w:name w:val="Plain Table 5"/>
    <w:basedOn w:val="Normaaltabel"/>
    <w:uiPriority w:val="45"/>
    <w:rsid w:val="001E424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Liguvaikefont"/>
    <w:rsid w:val="007C7121"/>
  </w:style>
  <w:style w:type="character" w:styleId="Lahendamatamainimine">
    <w:name w:val="Unresolved Mention"/>
    <w:basedOn w:val="Liguvaikefont"/>
    <w:uiPriority w:val="99"/>
    <w:semiHidden/>
    <w:unhideWhenUsed/>
    <w:rsid w:val="00395604"/>
    <w:rPr>
      <w:color w:val="605E5C"/>
      <w:shd w:val="clear" w:color="auto" w:fill="E1DFDD"/>
    </w:rPr>
  </w:style>
  <w:style w:type="table" w:styleId="Heleruuttabel1">
    <w:name w:val="Grid Table 1 Light"/>
    <w:basedOn w:val="Normaaltabel"/>
    <w:uiPriority w:val="46"/>
    <w:rsid w:val="00CC2E6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ealdis">
    <w:name w:val="caption"/>
    <w:basedOn w:val="Normaallaad"/>
    <w:next w:val="Normaallaad"/>
    <w:uiPriority w:val="35"/>
    <w:unhideWhenUsed/>
    <w:qFormat/>
    <w:rsid w:val="00D44DFB"/>
    <w:pPr>
      <w:spacing w:before="0" w:after="200"/>
    </w:pPr>
    <w:rPr>
      <w:i/>
      <w:iCs/>
      <w:color w:val="404040" w:themeColor="text1" w:themeTint="BF"/>
      <w:szCs w:val="18"/>
    </w:rPr>
  </w:style>
  <w:style w:type="paragraph" w:customStyle="1" w:styleId="pf0">
    <w:name w:val="pf0"/>
    <w:basedOn w:val="Normaallaad"/>
    <w:rsid w:val="008E02B0"/>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Liguvaikefont"/>
    <w:rsid w:val="008E02B0"/>
    <w:rPr>
      <w:rFonts w:ascii="Segoe UI" w:hAnsi="Segoe UI" w:cs="Segoe UI" w:hint="default"/>
      <w:sz w:val="18"/>
      <w:szCs w:val="18"/>
    </w:rPr>
  </w:style>
  <w:style w:type="character" w:customStyle="1" w:styleId="Pealkiri4Mrk">
    <w:name w:val="Pealkiri 4 Märk"/>
    <w:basedOn w:val="Liguvaikefont"/>
    <w:link w:val="Pealkiri4"/>
    <w:uiPriority w:val="9"/>
    <w:semiHidden/>
    <w:rsid w:val="007619F6"/>
    <w:rPr>
      <w:rFonts w:asciiTheme="majorHAnsi" w:eastAsiaTheme="majorEastAsia" w:hAnsiTheme="majorHAnsi" w:cstheme="majorBidi"/>
      <w:i/>
      <w:iCs/>
      <w:color w:val="365F91" w:themeColor="accent1" w:themeShade="BF"/>
      <w:lang w:val="et-EE"/>
    </w:rPr>
  </w:style>
  <w:style w:type="character" w:customStyle="1" w:styleId="Pealkiri5Mrk">
    <w:name w:val="Pealkiri 5 Märk"/>
    <w:basedOn w:val="Liguvaikefont"/>
    <w:link w:val="Pealkiri5"/>
    <w:uiPriority w:val="9"/>
    <w:semiHidden/>
    <w:rsid w:val="007619F6"/>
    <w:rPr>
      <w:rFonts w:asciiTheme="majorHAnsi" w:eastAsiaTheme="majorEastAsia" w:hAnsiTheme="majorHAnsi" w:cstheme="majorBidi"/>
      <w:color w:val="365F91" w:themeColor="accent1" w:themeShade="BF"/>
      <w:lang w:val="et-EE"/>
    </w:rPr>
  </w:style>
  <w:style w:type="character" w:customStyle="1" w:styleId="Pealkiri6Mrk">
    <w:name w:val="Pealkiri 6 Märk"/>
    <w:basedOn w:val="Liguvaikefont"/>
    <w:link w:val="Pealkiri6"/>
    <w:uiPriority w:val="9"/>
    <w:semiHidden/>
    <w:rsid w:val="007619F6"/>
    <w:rPr>
      <w:rFonts w:asciiTheme="majorHAnsi" w:eastAsiaTheme="majorEastAsia" w:hAnsiTheme="majorHAnsi" w:cstheme="majorBidi"/>
      <w:color w:val="243F60" w:themeColor="accent1" w:themeShade="7F"/>
      <w:lang w:val="et-EE"/>
    </w:rPr>
  </w:style>
  <w:style w:type="character" w:customStyle="1" w:styleId="Pealkiri7Mrk">
    <w:name w:val="Pealkiri 7 Märk"/>
    <w:basedOn w:val="Liguvaikefont"/>
    <w:link w:val="Pealkiri7"/>
    <w:uiPriority w:val="9"/>
    <w:semiHidden/>
    <w:rsid w:val="007619F6"/>
    <w:rPr>
      <w:rFonts w:asciiTheme="majorHAnsi" w:eastAsiaTheme="majorEastAsia" w:hAnsiTheme="majorHAnsi" w:cstheme="majorBidi"/>
      <w:i/>
      <w:iCs/>
      <w:color w:val="243F60" w:themeColor="accent1" w:themeShade="7F"/>
      <w:lang w:val="et-EE"/>
    </w:rPr>
  </w:style>
  <w:style w:type="character" w:customStyle="1" w:styleId="Pealkiri8Mrk">
    <w:name w:val="Pealkiri 8 Märk"/>
    <w:basedOn w:val="Liguvaikefont"/>
    <w:link w:val="Pealkiri8"/>
    <w:uiPriority w:val="9"/>
    <w:semiHidden/>
    <w:rsid w:val="007619F6"/>
    <w:rPr>
      <w:rFonts w:asciiTheme="majorHAnsi" w:eastAsiaTheme="majorEastAsia" w:hAnsiTheme="majorHAnsi" w:cstheme="majorBidi"/>
      <w:color w:val="272727" w:themeColor="text1" w:themeTint="D8"/>
      <w:sz w:val="21"/>
      <w:szCs w:val="21"/>
      <w:lang w:val="et-EE"/>
    </w:rPr>
  </w:style>
  <w:style w:type="character" w:customStyle="1" w:styleId="Pealkiri9Mrk">
    <w:name w:val="Pealkiri 9 Märk"/>
    <w:basedOn w:val="Liguvaikefont"/>
    <w:link w:val="Pealkiri9"/>
    <w:uiPriority w:val="9"/>
    <w:semiHidden/>
    <w:rsid w:val="007619F6"/>
    <w:rPr>
      <w:rFonts w:asciiTheme="majorHAnsi" w:eastAsiaTheme="majorEastAsia" w:hAnsiTheme="majorHAnsi" w:cstheme="majorBidi"/>
      <w:i/>
      <w:iCs/>
      <w:color w:val="272727" w:themeColor="text1" w:themeTint="D8"/>
      <w:sz w:val="21"/>
      <w:szCs w:val="21"/>
      <w:lang w:val="et-EE"/>
    </w:rPr>
  </w:style>
  <w:style w:type="paragraph" w:styleId="Normaallaadveeb">
    <w:name w:val="Normal (Web)"/>
    <w:basedOn w:val="Normaallaad"/>
    <w:uiPriority w:val="99"/>
    <w:unhideWhenUsed/>
    <w:rsid w:val="00D64FEB"/>
    <w:pPr>
      <w:spacing w:before="100" w:beforeAutospacing="1" w:after="100" w:afterAutospacing="1"/>
    </w:pPr>
    <w:rPr>
      <w:rFonts w:ascii="Times New Roman" w:eastAsia="Times New Roman" w:hAnsi="Times New Roman" w:cs="Times New Roman"/>
      <w:sz w:val="24"/>
      <w:szCs w:val="24"/>
      <w:lang w:val="en-GB" w:eastAsia="en-GB"/>
    </w:rPr>
  </w:style>
  <w:style w:type="character" w:styleId="Tugev">
    <w:name w:val="Strong"/>
    <w:basedOn w:val="Liguvaikefont"/>
    <w:uiPriority w:val="22"/>
    <w:qFormat/>
    <w:rsid w:val="00D64F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959">
      <w:bodyDiv w:val="1"/>
      <w:marLeft w:val="0"/>
      <w:marRight w:val="0"/>
      <w:marTop w:val="0"/>
      <w:marBottom w:val="0"/>
      <w:divBdr>
        <w:top w:val="none" w:sz="0" w:space="0" w:color="auto"/>
        <w:left w:val="none" w:sz="0" w:space="0" w:color="auto"/>
        <w:bottom w:val="none" w:sz="0" w:space="0" w:color="auto"/>
        <w:right w:val="none" w:sz="0" w:space="0" w:color="auto"/>
      </w:divBdr>
    </w:div>
    <w:div w:id="86080415">
      <w:bodyDiv w:val="1"/>
      <w:marLeft w:val="0"/>
      <w:marRight w:val="0"/>
      <w:marTop w:val="0"/>
      <w:marBottom w:val="0"/>
      <w:divBdr>
        <w:top w:val="none" w:sz="0" w:space="0" w:color="auto"/>
        <w:left w:val="none" w:sz="0" w:space="0" w:color="auto"/>
        <w:bottom w:val="none" w:sz="0" w:space="0" w:color="auto"/>
        <w:right w:val="none" w:sz="0" w:space="0" w:color="auto"/>
      </w:divBdr>
    </w:div>
    <w:div w:id="137304551">
      <w:bodyDiv w:val="1"/>
      <w:marLeft w:val="0"/>
      <w:marRight w:val="0"/>
      <w:marTop w:val="0"/>
      <w:marBottom w:val="0"/>
      <w:divBdr>
        <w:top w:val="none" w:sz="0" w:space="0" w:color="auto"/>
        <w:left w:val="none" w:sz="0" w:space="0" w:color="auto"/>
        <w:bottom w:val="none" w:sz="0" w:space="0" w:color="auto"/>
        <w:right w:val="none" w:sz="0" w:space="0" w:color="auto"/>
      </w:divBdr>
    </w:div>
    <w:div w:id="217546695">
      <w:bodyDiv w:val="1"/>
      <w:marLeft w:val="0"/>
      <w:marRight w:val="0"/>
      <w:marTop w:val="0"/>
      <w:marBottom w:val="0"/>
      <w:divBdr>
        <w:top w:val="none" w:sz="0" w:space="0" w:color="auto"/>
        <w:left w:val="none" w:sz="0" w:space="0" w:color="auto"/>
        <w:bottom w:val="none" w:sz="0" w:space="0" w:color="auto"/>
        <w:right w:val="none" w:sz="0" w:space="0" w:color="auto"/>
      </w:divBdr>
    </w:div>
    <w:div w:id="247619145">
      <w:bodyDiv w:val="1"/>
      <w:marLeft w:val="0"/>
      <w:marRight w:val="0"/>
      <w:marTop w:val="0"/>
      <w:marBottom w:val="0"/>
      <w:divBdr>
        <w:top w:val="none" w:sz="0" w:space="0" w:color="auto"/>
        <w:left w:val="none" w:sz="0" w:space="0" w:color="auto"/>
        <w:bottom w:val="none" w:sz="0" w:space="0" w:color="auto"/>
        <w:right w:val="none" w:sz="0" w:space="0" w:color="auto"/>
      </w:divBdr>
    </w:div>
    <w:div w:id="340359352">
      <w:bodyDiv w:val="1"/>
      <w:marLeft w:val="0"/>
      <w:marRight w:val="0"/>
      <w:marTop w:val="0"/>
      <w:marBottom w:val="0"/>
      <w:divBdr>
        <w:top w:val="none" w:sz="0" w:space="0" w:color="auto"/>
        <w:left w:val="none" w:sz="0" w:space="0" w:color="auto"/>
        <w:bottom w:val="none" w:sz="0" w:space="0" w:color="auto"/>
        <w:right w:val="none" w:sz="0" w:space="0" w:color="auto"/>
      </w:divBdr>
    </w:div>
    <w:div w:id="412044559">
      <w:bodyDiv w:val="1"/>
      <w:marLeft w:val="0"/>
      <w:marRight w:val="0"/>
      <w:marTop w:val="0"/>
      <w:marBottom w:val="0"/>
      <w:divBdr>
        <w:top w:val="none" w:sz="0" w:space="0" w:color="auto"/>
        <w:left w:val="none" w:sz="0" w:space="0" w:color="auto"/>
        <w:bottom w:val="none" w:sz="0" w:space="0" w:color="auto"/>
        <w:right w:val="none" w:sz="0" w:space="0" w:color="auto"/>
      </w:divBdr>
    </w:div>
    <w:div w:id="414741554">
      <w:bodyDiv w:val="1"/>
      <w:marLeft w:val="0"/>
      <w:marRight w:val="0"/>
      <w:marTop w:val="0"/>
      <w:marBottom w:val="0"/>
      <w:divBdr>
        <w:top w:val="none" w:sz="0" w:space="0" w:color="auto"/>
        <w:left w:val="none" w:sz="0" w:space="0" w:color="auto"/>
        <w:bottom w:val="none" w:sz="0" w:space="0" w:color="auto"/>
        <w:right w:val="none" w:sz="0" w:space="0" w:color="auto"/>
      </w:divBdr>
    </w:div>
    <w:div w:id="429931258">
      <w:bodyDiv w:val="1"/>
      <w:marLeft w:val="0"/>
      <w:marRight w:val="0"/>
      <w:marTop w:val="0"/>
      <w:marBottom w:val="0"/>
      <w:divBdr>
        <w:top w:val="none" w:sz="0" w:space="0" w:color="auto"/>
        <w:left w:val="none" w:sz="0" w:space="0" w:color="auto"/>
        <w:bottom w:val="none" w:sz="0" w:space="0" w:color="auto"/>
        <w:right w:val="none" w:sz="0" w:space="0" w:color="auto"/>
      </w:divBdr>
    </w:div>
    <w:div w:id="481048367">
      <w:bodyDiv w:val="1"/>
      <w:marLeft w:val="0"/>
      <w:marRight w:val="0"/>
      <w:marTop w:val="0"/>
      <w:marBottom w:val="0"/>
      <w:divBdr>
        <w:top w:val="none" w:sz="0" w:space="0" w:color="auto"/>
        <w:left w:val="none" w:sz="0" w:space="0" w:color="auto"/>
        <w:bottom w:val="none" w:sz="0" w:space="0" w:color="auto"/>
        <w:right w:val="none" w:sz="0" w:space="0" w:color="auto"/>
      </w:divBdr>
    </w:div>
    <w:div w:id="488911696">
      <w:bodyDiv w:val="1"/>
      <w:marLeft w:val="0"/>
      <w:marRight w:val="0"/>
      <w:marTop w:val="0"/>
      <w:marBottom w:val="0"/>
      <w:divBdr>
        <w:top w:val="none" w:sz="0" w:space="0" w:color="auto"/>
        <w:left w:val="none" w:sz="0" w:space="0" w:color="auto"/>
        <w:bottom w:val="none" w:sz="0" w:space="0" w:color="auto"/>
        <w:right w:val="none" w:sz="0" w:space="0" w:color="auto"/>
      </w:divBdr>
    </w:div>
    <w:div w:id="573512854">
      <w:bodyDiv w:val="1"/>
      <w:marLeft w:val="0"/>
      <w:marRight w:val="0"/>
      <w:marTop w:val="0"/>
      <w:marBottom w:val="0"/>
      <w:divBdr>
        <w:top w:val="none" w:sz="0" w:space="0" w:color="auto"/>
        <w:left w:val="none" w:sz="0" w:space="0" w:color="auto"/>
        <w:bottom w:val="none" w:sz="0" w:space="0" w:color="auto"/>
        <w:right w:val="none" w:sz="0" w:space="0" w:color="auto"/>
      </w:divBdr>
    </w:div>
    <w:div w:id="622004122">
      <w:bodyDiv w:val="1"/>
      <w:marLeft w:val="0"/>
      <w:marRight w:val="0"/>
      <w:marTop w:val="0"/>
      <w:marBottom w:val="0"/>
      <w:divBdr>
        <w:top w:val="none" w:sz="0" w:space="0" w:color="auto"/>
        <w:left w:val="none" w:sz="0" w:space="0" w:color="auto"/>
        <w:bottom w:val="none" w:sz="0" w:space="0" w:color="auto"/>
        <w:right w:val="none" w:sz="0" w:space="0" w:color="auto"/>
      </w:divBdr>
    </w:div>
    <w:div w:id="643698898">
      <w:bodyDiv w:val="1"/>
      <w:marLeft w:val="0"/>
      <w:marRight w:val="0"/>
      <w:marTop w:val="0"/>
      <w:marBottom w:val="0"/>
      <w:divBdr>
        <w:top w:val="none" w:sz="0" w:space="0" w:color="auto"/>
        <w:left w:val="none" w:sz="0" w:space="0" w:color="auto"/>
        <w:bottom w:val="none" w:sz="0" w:space="0" w:color="auto"/>
        <w:right w:val="none" w:sz="0" w:space="0" w:color="auto"/>
      </w:divBdr>
    </w:div>
    <w:div w:id="754861848">
      <w:bodyDiv w:val="1"/>
      <w:marLeft w:val="0"/>
      <w:marRight w:val="0"/>
      <w:marTop w:val="0"/>
      <w:marBottom w:val="0"/>
      <w:divBdr>
        <w:top w:val="none" w:sz="0" w:space="0" w:color="auto"/>
        <w:left w:val="none" w:sz="0" w:space="0" w:color="auto"/>
        <w:bottom w:val="none" w:sz="0" w:space="0" w:color="auto"/>
        <w:right w:val="none" w:sz="0" w:space="0" w:color="auto"/>
      </w:divBdr>
    </w:div>
    <w:div w:id="855146103">
      <w:bodyDiv w:val="1"/>
      <w:marLeft w:val="0"/>
      <w:marRight w:val="0"/>
      <w:marTop w:val="0"/>
      <w:marBottom w:val="0"/>
      <w:divBdr>
        <w:top w:val="none" w:sz="0" w:space="0" w:color="auto"/>
        <w:left w:val="none" w:sz="0" w:space="0" w:color="auto"/>
        <w:bottom w:val="none" w:sz="0" w:space="0" w:color="auto"/>
        <w:right w:val="none" w:sz="0" w:space="0" w:color="auto"/>
      </w:divBdr>
    </w:div>
    <w:div w:id="913315258">
      <w:bodyDiv w:val="1"/>
      <w:marLeft w:val="0"/>
      <w:marRight w:val="0"/>
      <w:marTop w:val="0"/>
      <w:marBottom w:val="0"/>
      <w:divBdr>
        <w:top w:val="none" w:sz="0" w:space="0" w:color="auto"/>
        <w:left w:val="none" w:sz="0" w:space="0" w:color="auto"/>
        <w:bottom w:val="none" w:sz="0" w:space="0" w:color="auto"/>
        <w:right w:val="none" w:sz="0" w:space="0" w:color="auto"/>
      </w:divBdr>
    </w:div>
    <w:div w:id="918827975">
      <w:bodyDiv w:val="1"/>
      <w:marLeft w:val="0"/>
      <w:marRight w:val="0"/>
      <w:marTop w:val="0"/>
      <w:marBottom w:val="0"/>
      <w:divBdr>
        <w:top w:val="none" w:sz="0" w:space="0" w:color="auto"/>
        <w:left w:val="none" w:sz="0" w:space="0" w:color="auto"/>
        <w:bottom w:val="none" w:sz="0" w:space="0" w:color="auto"/>
        <w:right w:val="none" w:sz="0" w:space="0" w:color="auto"/>
      </w:divBdr>
    </w:div>
    <w:div w:id="934897427">
      <w:bodyDiv w:val="1"/>
      <w:marLeft w:val="0"/>
      <w:marRight w:val="0"/>
      <w:marTop w:val="0"/>
      <w:marBottom w:val="0"/>
      <w:divBdr>
        <w:top w:val="none" w:sz="0" w:space="0" w:color="auto"/>
        <w:left w:val="none" w:sz="0" w:space="0" w:color="auto"/>
        <w:bottom w:val="none" w:sz="0" w:space="0" w:color="auto"/>
        <w:right w:val="none" w:sz="0" w:space="0" w:color="auto"/>
      </w:divBdr>
    </w:div>
    <w:div w:id="993027208">
      <w:bodyDiv w:val="1"/>
      <w:marLeft w:val="0"/>
      <w:marRight w:val="0"/>
      <w:marTop w:val="0"/>
      <w:marBottom w:val="0"/>
      <w:divBdr>
        <w:top w:val="none" w:sz="0" w:space="0" w:color="auto"/>
        <w:left w:val="none" w:sz="0" w:space="0" w:color="auto"/>
        <w:bottom w:val="none" w:sz="0" w:space="0" w:color="auto"/>
        <w:right w:val="none" w:sz="0" w:space="0" w:color="auto"/>
      </w:divBdr>
    </w:div>
    <w:div w:id="1006401387">
      <w:bodyDiv w:val="1"/>
      <w:marLeft w:val="0"/>
      <w:marRight w:val="0"/>
      <w:marTop w:val="0"/>
      <w:marBottom w:val="0"/>
      <w:divBdr>
        <w:top w:val="none" w:sz="0" w:space="0" w:color="auto"/>
        <w:left w:val="none" w:sz="0" w:space="0" w:color="auto"/>
        <w:bottom w:val="none" w:sz="0" w:space="0" w:color="auto"/>
        <w:right w:val="none" w:sz="0" w:space="0" w:color="auto"/>
      </w:divBdr>
    </w:div>
    <w:div w:id="1020592716">
      <w:bodyDiv w:val="1"/>
      <w:marLeft w:val="0"/>
      <w:marRight w:val="0"/>
      <w:marTop w:val="0"/>
      <w:marBottom w:val="0"/>
      <w:divBdr>
        <w:top w:val="none" w:sz="0" w:space="0" w:color="auto"/>
        <w:left w:val="none" w:sz="0" w:space="0" w:color="auto"/>
        <w:bottom w:val="none" w:sz="0" w:space="0" w:color="auto"/>
        <w:right w:val="none" w:sz="0" w:space="0" w:color="auto"/>
      </w:divBdr>
    </w:div>
    <w:div w:id="1132017784">
      <w:bodyDiv w:val="1"/>
      <w:marLeft w:val="0"/>
      <w:marRight w:val="0"/>
      <w:marTop w:val="0"/>
      <w:marBottom w:val="0"/>
      <w:divBdr>
        <w:top w:val="none" w:sz="0" w:space="0" w:color="auto"/>
        <w:left w:val="none" w:sz="0" w:space="0" w:color="auto"/>
        <w:bottom w:val="none" w:sz="0" w:space="0" w:color="auto"/>
        <w:right w:val="none" w:sz="0" w:space="0" w:color="auto"/>
      </w:divBdr>
    </w:div>
    <w:div w:id="1157306299">
      <w:bodyDiv w:val="1"/>
      <w:marLeft w:val="0"/>
      <w:marRight w:val="0"/>
      <w:marTop w:val="0"/>
      <w:marBottom w:val="0"/>
      <w:divBdr>
        <w:top w:val="none" w:sz="0" w:space="0" w:color="auto"/>
        <w:left w:val="none" w:sz="0" w:space="0" w:color="auto"/>
        <w:bottom w:val="none" w:sz="0" w:space="0" w:color="auto"/>
        <w:right w:val="none" w:sz="0" w:space="0" w:color="auto"/>
      </w:divBdr>
    </w:div>
    <w:div w:id="1170485999">
      <w:bodyDiv w:val="1"/>
      <w:marLeft w:val="0"/>
      <w:marRight w:val="0"/>
      <w:marTop w:val="0"/>
      <w:marBottom w:val="0"/>
      <w:divBdr>
        <w:top w:val="none" w:sz="0" w:space="0" w:color="auto"/>
        <w:left w:val="none" w:sz="0" w:space="0" w:color="auto"/>
        <w:bottom w:val="none" w:sz="0" w:space="0" w:color="auto"/>
        <w:right w:val="none" w:sz="0" w:space="0" w:color="auto"/>
      </w:divBdr>
    </w:div>
    <w:div w:id="1244952533">
      <w:bodyDiv w:val="1"/>
      <w:marLeft w:val="0"/>
      <w:marRight w:val="0"/>
      <w:marTop w:val="0"/>
      <w:marBottom w:val="0"/>
      <w:divBdr>
        <w:top w:val="none" w:sz="0" w:space="0" w:color="auto"/>
        <w:left w:val="none" w:sz="0" w:space="0" w:color="auto"/>
        <w:bottom w:val="none" w:sz="0" w:space="0" w:color="auto"/>
        <w:right w:val="none" w:sz="0" w:space="0" w:color="auto"/>
      </w:divBdr>
    </w:div>
    <w:div w:id="1294293411">
      <w:bodyDiv w:val="1"/>
      <w:marLeft w:val="0"/>
      <w:marRight w:val="0"/>
      <w:marTop w:val="0"/>
      <w:marBottom w:val="0"/>
      <w:divBdr>
        <w:top w:val="none" w:sz="0" w:space="0" w:color="auto"/>
        <w:left w:val="none" w:sz="0" w:space="0" w:color="auto"/>
        <w:bottom w:val="none" w:sz="0" w:space="0" w:color="auto"/>
        <w:right w:val="none" w:sz="0" w:space="0" w:color="auto"/>
      </w:divBdr>
    </w:div>
    <w:div w:id="1297027331">
      <w:bodyDiv w:val="1"/>
      <w:marLeft w:val="0"/>
      <w:marRight w:val="0"/>
      <w:marTop w:val="0"/>
      <w:marBottom w:val="0"/>
      <w:divBdr>
        <w:top w:val="none" w:sz="0" w:space="0" w:color="auto"/>
        <w:left w:val="none" w:sz="0" w:space="0" w:color="auto"/>
        <w:bottom w:val="none" w:sz="0" w:space="0" w:color="auto"/>
        <w:right w:val="none" w:sz="0" w:space="0" w:color="auto"/>
      </w:divBdr>
    </w:div>
    <w:div w:id="1370842117">
      <w:bodyDiv w:val="1"/>
      <w:marLeft w:val="0"/>
      <w:marRight w:val="0"/>
      <w:marTop w:val="0"/>
      <w:marBottom w:val="0"/>
      <w:divBdr>
        <w:top w:val="none" w:sz="0" w:space="0" w:color="auto"/>
        <w:left w:val="none" w:sz="0" w:space="0" w:color="auto"/>
        <w:bottom w:val="none" w:sz="0" w:space="0" w:color="auto"/>
        <w:right w:val="none" w:sz="0" w:space="0" w:color="auto"/>
      </w:divBdr>
    </w:div>
    <w:div w:id="1433277384">
      <w:bodyDiv w:val="1"/>
      <w:marLeft w:val="0"/>
      <w:marRight w:val="0"/>
      <w:marTop w:val="0"/>
      <w:marBottom w:val="0"/>
      <w:divBdr>
        <w:top w:val="none" w:sz="0" w:space="0" w:color="auto"/>
        <w:left w:val="none" w:sz="0" w:space="0" w:color="auto"/>
        <w:bottom w:val="none" w:sz="0" w:space="0" w:color="auto"/>
        <w:right w:val="none" w:sz="0" w:space="0" w:color="auto"/>
      </w:divBdr>
    </w:div>
    <w:div w:id="1508252300">
      <w:bodyDiv w:val="1"/>
      <w:marLeft w:val="0"/>
      <w:marRight w:val="0"/>
      <w:marTop w:val="0"/>
      <w:marBottom w:val="0"/>
      <w:divBdr>
        <w:top w:val="none" w:sz="0" w:space="0" w:color="auto"/>
        <w:left w:val="none" w:sz="0" w:space="0" w:color="auto"/>
        <w:bottom w:val="none" w:sz="0" w:space="0" w:color="auto"/>
        <w:right w:val="none" w:sz="0" w:space="0" w:color="auto"/>
      </w:divBdr>
    </w:div>
    <w:div w:id="1543706305">
      <w:bodyDiv w:val="1"/>
      <w:marLeft w:val="0"/>
      <w:marRight w:val="0"/>
      <w:marTop w:val="0"/>
      <w:marBottom w:val="0"/>
      <w:divBdr>
        <w:top w:val="none" w:sz="0" w:space="0" w:color="auto"/>
        <w:left w:val="none" w:sz="0" w:space="0" w:color="auto"/>
        <w:bottom w:val="none" w:sz="0" w:space="0" w:color="auto"/>
        <w:right w:val="none" w:sz="0" w:space="0" w:color="auto"/>
      </w:divBdr>
    </w:div>
    <w:div w:id="1543714300">
      <w:bodyDiv w:val="1"/>
      <w:marLeft w:val="0"/>
      <w:marRight w:val="0"/>
      <w:marTop w:val="0"/>
      <w:marBottom w:val="0"/>
      <w:divBdr>
        <w:top w:val="none" w:sz="0" w:space="0" w:color="auto"/>
        <w:left w:val="none" w:sz="0" w:space="0" w:color="auto"/>
        <w:bottom w:val="none" w:sz="0" w:space="0" w:color="auto"/>
        <w:right w:val="none" w:sz="0" w:space="0" w:color="auto"/>
      </w:divBdr>
    </w:div>
    <w:div w:id="1575120958">
      <w:bodyDiv w:val="1"/>
      <w:marLeft w:val="0"/>
      <w:marRight w:val="0"/>
      <w:marTop w:val="0"/>
      <w:marBottom w:val="0"/>
      <w:divBdr>
        <w:top w:val="none" w:sz="0" w:space="0" w:color="auto"/>
        <w:left w:val="none" w:sz="0" w:space="0" w:color="auto"/>
        <w:bottom w:val="none" w:sz="0" w:space="0" w:color="auto"/>
        <w:right w:val="none" w:sz="0" w:space="0" w:color="auto"/>
      </w:divBdr>
    </w:div>
    <w:div w:id="1642686991">
      <w:bodyDiv w:val="1"/>
      <w:marLeft w:val="0"/>
      <w:marRight w:val="0"/>
      <w:marTop w:val="0"/>
      <w:marBottom w:val="0"/>
      <w:divBdr>
        <w:top w:val="none" w:sz="0" w:space="0" w:color="auto"/>
        <w:left w:val="none" w:sz="0" w:space="0" w:color="auto"/>
        <w:bottom w:val="none" w:sz="0" w:space="0" w:color="auto"/>
        <w:right w:val="none" w:sz="0" w:space="0" w:color="auto"/>
      </w:divBdr>
    </w:div>
    <w:div w:id="1693603841">
      <w:bodyDiv w:val="1"/>
      <w:marLeft w:val="0"/>
      <w:marRight w:val="0"/>
      <w:marTop w:val="0"/>
      <w:marBottom w:val="0"/>
      <w:divBdr>
        <w:top w:val="none" w:sz="0" w:space="0" w:color="auto"/>
        <w:left w:val="none" w:sz="0" w:space="0" w:color="auto"/>
        <w:bottom w:val="none" w:sz="0" w:space="0" w:color="auto"/>
        <w:right w:val="none" w:sz="0" w:space="0" w:color="auto"/>
      </w:divBdr>
    </w:div>
    <w:div w:id="1705596275">
      <w:bodyDiv w:val="1"/>
      <w:marLeft w:val="0"/>
      <w:marRight w:val="0"/>
      <w:marTop w:val="0"/>
      <w:marBottom w:val="0"/>
      <w:divBdr>
        <w:top w:val="none" w:sz="0" w:space="0" w:color="auto"/>
        <w:left w:val="none" w:sz="0" w:space="0" w:color="auto"/>
        <w:bottom w:val="none" w:sz="0" w:space="0" w:color="auto"/>
        <w:right w:val="none" w:sz="0" w:space="0" w:color="auto"/>
      </w:divBdr>
    </w:div>
    <w:div w:id="1743526283">
      <w:bodyDiv w:val="1"/>
      <w:marLeft w:val="0"/>
      <w:marRight w:val="0"/>
      <w:marTop w:val="0"/>
      <w:marBottom w:val="0"/>
      <w:divBdr>
        <w:top w:val="none" w:sz="0" w:space="0" w:color="auto"/>
        <w:left w:val="none" w:sz="0" w:space="0" w:color="auto"/>
        <w:bottom w:val="none" w:sz="0" w:space="0" w:color="auto"/>
        <w:right w:val="none" w:sz="0" w:space="0" w:color="auto"/>
      </w:divBdr>
    </w:div>
    <w:div w:id="1758474066">
      <w:bodyDiv w:val="1"/>
      <w:marLeft w:val="0"/>
      <w:marRight w:val="0"/>
      <w:marTop w:val="0"/>
      <w:marBottom w:val="0"/>
      <w:divBdr>
        <w:top w:val="none" w:sz="0" w:space="0" w:color="auto"/>
        <w:left w:val="none" w:sz="0" w:space="0" w:color="auto"/>
        <w:bottom w:val="none" w:sz="0" w:space="0" w:color="auto"/>
        <w:right w:val="none" w:sz="0" w:space="0" w:color="auto"/>
      </w:divBdr>
    </w:div>
    <w:div w:id="1765226671">
      <w:bodyDiv w:val="1"/>
      <w:marLeft w:val="0"/>
      <w:marRight w:val="0"/>
      <w:marTop w:val="0"/>
      <w:marBottom w:val="0"/>
      <w:divBdr>
        <w:top w:val="none" w:sz="0" w:space="0" w:color="auto"/>
        <w:left w:val="none" w:sz="0" w:space="0" w:color="auto"/>
        <w:bottom w:val="none" w:sz="0" w:space="0" w:color="auto"/>
        <w:right w:val="none" w:sz="0" w:space="0" w:color="auto"/>
      </w:divBdr>
    </w:div>
    <w:div w:id="1875800907">
      <w:bodyDiv w:val="1"/>
      <w:marLeft w:val="0"/>
      <w:marRight w:val="0"/>
      <w:marTop w:val="0"/>
      <w:marBottom w:val="0"/>
      <w:divBdr>
        <w:top w:val="none" w:sz="0" w:space="0" w:color="auto"/>
        <w:left w:val="none" w:sz="0" w:space="0" w:color="auto"/>
        <w:bottom w:val="none" w:sz="0" w:space="0" w:color="auto"/>
        <w:right w:val="none" w:sz="0" w:space="0" w:color="auto"/>
      </w:divBdr>
    </w:div>
    <w:div w:id="1894076665">
      <w:bodyDiv w:val="1"/>
      <w:marLeft w:val="0"/>
      <w:marRight w:val="0"/>
      <w:marTop w:val="0"/>
      <w:marBottom w:val="0"/>
      <w:divBdr>
        <w:top w:val="none" w:sz="0" w:space="0" w:color="auto"/>
        <w:left w:val="none" w:sz="0" w:space="0" w:color="auto"/>
        <w:bottom w:val="none" w:sz="0" w:space="0" w:color="auto"/>
        <w:right w:val="none" w:sz="0" w:space="0" w:color="auto"/>
      </w:divBdr>
    </w:div>
    <w:div w:id="1990086402">
      <w:bodyDiv w:val="1"/>
      <w:marLeft w:val="0"/>
      <w:marRight w:val="0"/>
      <w:marTop w:val="0"/>
      <w:marBottom w:val="0"/>
      <w:divBdr>
        <w:top w:val="none" w:sz="0" w:space="0" w:color="auto"/>
        <w:left w:val="none" w:sz="0" w:space="0" w:color="auto"/>
        <w:bottom w:val="none" w:sz="0" w:space="0" w:color="auto"/>
        <w:right w:val="none" w:sz="0" w:space="0" w:color="auto"/>
      </w:divBdr>
    </w:div>
    <w:div w:id="2039966406">
      <w:bodyDiv w:val="1"/>
      <w:marLeft w:val="0"/>
      <w:marRight w:val="0"/>
      <w:marTop w:val="0"/>
      <w:marBottom w:val="0"/>
      <w:divBdr>
        <w:top w:val="none" w:sz="0" w:space="0" w:color="auto"/>
        <w:left w:val="none" w:sz="0" w:space="0" w:color="auto"/>
        <w:bottom w:val="none" w:sz="0" w:space="0" w:color="auto"/>
        <w:right w:val="none" w:sz="0" w:space="0" w:color="auto"/>
      </w:divBdr>
    </w:div>
    <w:div w:id="2105760005">
      <w:bodyDiv w:val="1"/>
      <w:marLeft w:val="0"/>
      <w:marRight w:val="0"/>
      <w:marTop w:val="0"/>
      <w:marBottom w:val="0"/>
      <w:divBdr>
        <w:top w:val="none" w:sz="0" w:space="0" w:color="auto"/>
        <w:left w:val="none" w:sz="0" w:space="0" w:color="auto"/>
        <w:bottom w:val="none" w:sz="0" w:space="0" w:color="auto"/>
        <w:right w:val="none" w:sz="0" w:space="0" w:color="auto"/>
      </w:divBdr>
    </w:div>
    <w:div w:id="2111468266">
      <w:bodyDiv w:val="1"/>
      <w:marLeft w:val="0"/>
      <w:marRight w:val="0"/>
      <w:marTop w:val="0"/>
      <w:marBottom w:val="0"/>
      <w:divBdr>
        <w:top w:val="none" w:sz="0" w:space="0" w:color="auto"/>
        <w:left w:val="none" w:sz="0" w:space="0" w:color="auto"/>
        <w:bottom w:val="none" w:sz="0" w:space="0" w:color="auto"/>
        <w:right w:val="none" w:sz="0" w:space="0" w:color="auto"/>
      </w:divBdr>
    </w:div>
    <w:div w:id="21473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e/documents/823250/3890101/21052013volikogu+otsus+nr+462.pdf/fc52a19e-8ab9-4ba3-b9d9-5be1775a4c5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eia@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63A6A-FC8F-4814-AABF-78583BC39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25</Pages>
  <Words>10825</Words>
  <Characters>82057</Characters>
  <Application>Microsoft Office Word</Application>
  <DocSecurity>0</DocSecurity>
  <Lines>1745</Lines>
  <Paragraphs>967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91915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34</cp:revision>
  <cp:lastPrinted>2020-03-03T09:38:00Z</cp:lastPrinted>
  <dcterms:created xsi:type="dcterms:W3CDTF">2025-08-18T11:45:00Z</dcterms:created>
  <dcterms:modified xsi:type="dcterms:W3CDTF">2026-04-27T12:38:00Z</dcterms:modified>
</cp:coreProperties>
</file>