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C6DDE" w14:textId="77777777" w:rsidR="00556714" w:rsidRPr="0071731E" w:rsidRDefault="008B61DA" w:rsidP="008B61DA">
      <w:pPr>
        <w:spacing w:before="0" w:after="0"/>
        <w:rPr>
          <w:rFonts w:cs="Arial"/>
        </w:rPr>
      </w:pPr>
      <w:r w:rsidRPr="0071731E">
        <w:rPr>
          <w:rFonts w:cs="Arial"/>
          <w:noProof/>
          <w:lang w:eastAsia="et-EE"/>
        </w:rPr>
        <w:drawing>
          <wp:anchor distT="0" distB="0" distL="114935" distR="114935" simplePos="0" relativeHeight="251657216" behindDoc="1" locked="0" layoutInCell="1" allowOverlap="1" wp14:anchorId="62CA8529" wp14:editId="11F66C41">
            <wp:simplePos x="0" y="0"/>
            <wp:positionH relativeFrom="column">
              <wp:posOffset>5219700</wp:posOffset>
            </wp:positionH>
            <wp:positionV relativeFrom="paragraph">
              <wp:posOffset>-121920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151FB637" w14:textId="77777777" w:rsidR="008B61DA" w:rsidRPr="0071731E" w:rsidRDefault="008B61DA" w:rsidP="008B61DA">
      <w:pPr>
        <w:spacing w:before="0" w:after="0"/>
        <w:rPr>
          <w:rFonts w:cs="Arial"/>
        </w:rPr>
      </w:pPr>
    </w:p>
    <w:p w14:paraId="7C9E2A47" w14:textId="77777777" w:rsidR="008B61DA" w:rsidRPr="0071731E" w:rsidRDefault="008B61DA" w:rsidP="008B61DA">
      <w:pPr>
        <w:spacing w:before="0" w:after="0"/>
        <w:rPr>
          <w:rFonts w:cs="Arial"/>
        </w:rPr>
      </w:pPr>
    </w:p>
    <w:p w14:paraId="5AC8DEE0" w14:textId="77777777" w:rsidR="008B61DA" w:rsidRPr="0071731E" w:rsidRDefault="008B61DA" w:rsidP="008B61DA">
      <w:pPr>
        <w:spacing w:before="0" w:after="0"/>
        <w:rPr>
          <w:rFonts w:cs="Arial"/>
        </w:rPr>
      </w:pPr>
    </w:p>
    <w:p w14:paraId="671B2598" w14:textId="77777777" w:rsidR="00506DBA" w:rsidRPr="0071731E" w:rsidRDefault="00506DBA" w:rsidP="008B61DA">
      <w:pPr>
        <w:spacing w:before="0" w:after="0"/>
        <w:jc w:val="right"/>
        <w:rPr>
          <w:rFonts w:cs="Arial"/>
          <w:b/>
          <w:sz w:val="24"/>
          <w:szCs w:val="24"/>
        </w:rPr>
      </w:pPr>
    </w:p>
    <w:p w14:paraId="5DC66D53" w14:textId="77777777" w:rsidR="009D2752" w:rsidRPr="0071731E" w:rsidRDefault="009D2752" w:rsidP="008B61DA">
      <w:pPr>
        <w:spacing w:before="0" w:after="0"/>
        <w:jc w:val="right"/>
        <w:rPr>
          <w:rFonts w:cs="Arial"/>
          <w:b/>
          <w:sz w:val="24"/>
          <w:szCs w:val="24"/>
        </w:rPr>
      </w:pPr>
    </w:p>
    <w:p w14:paraId="177E197A" w14:textId="77777777" w:rsidR="00506DBA" w:rsidRPr="0071731E" w:rsidRDefault="00506DBA" w:rsidP="008B61DA">
      <w:pPr>
        <w:spacing w:before="0" w:after="0"/>
        <w:jc w:val="right"/>
        <w:rPr>
          <w:rFonts w:cs="Arial"/>
          <w:b/>
          <w:sz w:val="24"/>
          <w:szCs w:val="24"/>
        </w:rPr>
      </w:pPr>
    </w:p>
    <w:p w14:paraId="5BA42E51" w14:textId="5F3A58EA" w:rsidR="00556714" w:rsidRPr="0071731E" w:rsidRDefault="008B61DA" w:rsidP="008B61DA">
      <w:pPr>
        <w:spacing w:before="0" w:after="0"/>
        <w:jc w:val="right"/>
        <w:rPr>
          <w:rFonts w:cs="Arial"/>
          <w:b/>
          <w:sz w:val="24"/>
          <w:szCs w:val="24"/>
        </w:rPr>
      </w:pPr>
      <w:r w:rsidRPr="0071731E">
        <w:rPr>
          <w:rFonts w:cs="Arial"/>
          <w:b/>
          <w:sz w:val="24"/>
          <w:szCs w:val="24"/>
        </w:rPr>
        <w:t>Töö nr</w:t>
      </w:r>
      <w:r w:rsidR="00266D52" w:rsidRPr="0071731E">
        <w:rPr>
          <w:rFonts w:cs="Arial"/>
          <w:b/>
          <w:sz w:val="24"/>
          <w:szCs w:val="24"/>
        </w:rPr>
        <w:t xml:space="preserve"> </w:t>
      </w:r>
      <w:r w:rsidR="00E8686F" w:rsidRPr="0071731E">
        <w:rPr>
          <w:rFonts w:cs="Arial"/>
          <w:b/>
          <w:sz w:val="24"/>
          <w:szCs w:val="24"/>
        </w:rPr>
        <w:t>588</w:t>
      </w:r>
    </w:p>
    <w:p w14:paraId="4491C0D4" w14:textId="77777777" w:rsidR="00556714" w:rsidRPr="0071731E" w:rsidRDefault="00556714" w:rsidP="008B61DA">
      <w:pPr>
        <w:spacing w:before="0" w:after="0"/>
        <w:rPr>
          <w:rFonts w:cs="Arial"/>
        </w:rPr>
      </w:pPr>
    </w:p>
    <w:p w14:paraId="269F51F8" w14:textId="1523C5B7" w:rsidR="00556714" w:rsidRPr="0071731E" w:rsidRDefault="00556714" w:rsidP="008B61DA">
      <w:pPr>
        <w:spacing w:before="0" w:after="0"/>
        <w:jc w:val="center"/>
        <w:rPr>
          <w:rFonts w:cs="Arial"/>
          <w:b/>
          <w:sz w:val="28"/>
          <w:szCs w:val="28"/>
        </w:rPr>
      </w:pPr>
      <w:r w:rsidRPr="0071731E">
        <w:rPr>
          <w:rFonts w:cs="Arial"/>
          <w:b/>
          <w:sz w:val="28"/>
          <w:szCs w:val="28"/>
        </w:rPr>
        <w:t>Harjumaa, Rae vald</w:t>
      </w:r>
      <w:r w:rsidR="00460921" w:rsidRPr="0071731E">
        <w:rPr>
          <w:rFonts w:cs="Arial"/>
          <w:b/>
          <w:sz w:val="28"/>
          <w:szCs w:val="28"/>
        </w:rPr>
        <w:t>, Aaviku küla</w:t>
      </w:r>
    </w:p>
    <w:p w14:paraId="49185F79" w14:textId="75A6D676" w:rsidR="00391CE9" w:rsidRPr="0071731E" w:rsidRDefault="00460921" w:rsidP="008B61DA">
      <w:pPr>
        <w:spacing w:before="0" w:after="0"/>
        <w:jc w:val="center"/>
        <w:rPr>
          <w:rFonts w:cs="Arial"/>
          <w:b/>
          <w:sz w:val="32"/>
          <w:szCs w:val="32"/>
        </w:rPr>
      </w:pPr>
      <w:r w:rsidRPr="0071731E">
        <w:rPr>
          <w:rFonts w:cs="Arial"/>
          <w:b/>
          <w:sz w:val="32"/>
          <w:szCs w:val="32"/>
        </w:rPr>
        <w:t>AMEERIKA PÕIK</w:t>
      </w:r>
      <w:r w:rsidR="0091453A" w:rsidRPr="0071731E">
        <w:rPr>
          <w:rFonts w:cs="Arial"/>
          <w:b/>
          <w:sz w:val="32"/>
          <w:szCs w:val="32"/>
        </w:rPr>
        <w:t xml:space="preserve"> 1 </w:t>
      </w:r>
      <w:r w:rsidR="0071731E" w:rsidRPr="0071731E">
        <w:rPr>
          <w:rFonts w:cs="Arial"/>
          <w:b/>
          <w:sz w:val="32"/>
          <w:szCs w:val="32"/>
        </w:rPr>
        <w:t>JA LÄHIALA</w:t>
      </w:r>
    </w:p>
    <w:p w14:paraId="471390A1" w14:textId="740A52CF" w:rsidR="00556714" w:rsidRPr="0071731E" w:rsidRDefault="00556714" w:rsidP="008B61DA">
      <w:pPr>
        <w:spacing w:before="0" w:after="0"/>
        <w:jc w:val="center"/>
        <w:rPr>
          <w:rFonts w:cs="Arial"/>
          <w:b/>
          <w:sz w:val="32"/>
          <w:szCs w:val="32"/>
        </w:rPr>
      </w:pPr>
      <w:r w:rsidRPr="0071731E">
        <w:rPr>
          <w:rFonts w:cs="Arial"/>
          <w:b/>
          <w:sz w:val="32"/>
          <w:szCs w:val="32"/>
        </w:rPr>
        <w:t>DETAILPLANEERING</w:t>
      </w:r>
      <w:r w:rsidR="009D2752" w:rsidRPr="0071731E">
        <w:rPr>
          <w:rFonts w:cs="Arial"/>
          <w:b/>
          <w:sz w:val="32"/>
          <w:szCs w:val="32"/>
        </w:rPr>
        <w:t>U ESKIIS</w:t>
      </w:r>
    </w:p>
    <w:p w14:paraId="54A04B00" w14:textId="5C28EAB0" w:rsidR="008B61DA" w:rsidRPr="0071731E" w:rsidRDefault="008B61DA" w:rsidP="008C6588">
      <w:pPr>
        <w:spacing w:before="0" w:after="0"/>
        <w:jc w:val="center"/>
        <w:rPr>
          <w:rFonts w:cs="Arial"/>
        </w:rPr>
      </w:pPr>
    </w:p>
    <w:p w14:paraId="7437FF91" w14:textId="4CF8A16F" w:rsidR="00EB71F3" w:rsidRPr="0071731E" w:rsidRDefault="0071731E" w:rsidP="008C6588">
      <w:pPr>
        <w:spacing w:before="0" w:after="0"/>
        <w:jc w:val="center"/>
        <w:rPr>
          <w:rFonts w:cs="Arial"/>
        </w:rPr>
      </w:pPr>
      <w:r w:rsidRPr="0071731E">
        <w:rPr>
          <w:rFonts w:cs="Arial"/>
          <w:noProof/>
        </w:rPr>
        <w:drawing>
          <wp:inline distT="0" distB="0" distL="0" distR="0" wp14:anchorId="79560CA4" wp14:editId="0D9A655D">
            <wp:extent cx="3260446" cy="3667125"/>
            <wp:effectExtent l="0" t="0" r="0" b="0"/>
            <wp:docPr id="1503362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362971" name=""/>
                    <pic:cNvPicPr/>
                  </pic:nvPicPr>
                  <pic:blipFill>
                    <a:blip r:embed="rId9"/>
                    <a:stretch>
                      <a:fillRect/>
                    </a:stretch>
                  </pic:blipFill>
                  <pic:spPr>
                    <a:xfrm>
                      <a:off x="0" y="0"/>
                      <a:ext cx="3271326" cy="3679362"/>
                    </a:xfrm>
                    <a:prstGeom prst="rect">
                      <a:avLst/>
                    </a:prstGeom>
                  </pic:spPr>
                </pic:pic>
              </a:graphicData>
            </a:graphic>
          </wp:inline>
        </w:drawing>
      </w:r>
    </w:p>
    <w:p w14:paraId="246A2907" w14:textId="5F971B34" w:rsidR="008B294A" w:rsidRPr="0071731E" w:rsidRDefault="008B294A" w:rsidP="008C6588">
      <w:pPr>
        <w:spacing w:before="0" w:after="0"/>
        <w:jc w:val="center"/>
        <w:rPr>
          <w:rFonts w:cs="Arial"/>
        </w:rPr>
      </w:pPr>
    </w:p>
    <w:p w14:paraId="2D8E6EEF" w14:textId="57E63BA0" w:rsidR="00015991" w:rsidRPr="0071731E" w:rsidRDefault="00015991" w:rsidP="00015991">
      <w:pPr>
        <w:tabs>
          <w:tab w:val="left" w:pos="2835"/>
        </w:tabs>
        <w:spacing w:before="0" w:after="0"/>
        <w:rPr>
          <w:rFonts w:cs="Arial"/>
        </w:rPr>
      </w:pPr>
      <w:r w:rsidRPr="0071731E">
        <w:rPr>
          <w:rFonts w:cs="Arial"/>
        </w:rPr>
        <w:t>PLANEERINGU KOOSTAMISE</w:t>
      </w:r>
    </w:p>
    <w:p w14:paraId="45405B99" w14:textId="75BBCAA2" w:rsidR="00E579FD" w:rsidRPr="0071731E" w:rsidRDefault="00015991" w:rsidP="00A25FBC">
      <w:pPr>
        <w:tabs>
          <w:tab w:val="left" w:pos="3828"/>
        </w:tabs>
        <w:spacing w:before="0" w:after="0"/>
        <w:rPr>
          <w:rFonts w:cs="Arial"/>
        </w:rPr>
      </w:pPr>
      <w:r w:rsidRPr="0071731E">
        <w:rPr>
          <w:rFonts w:cs="Arial"/>
        </w:rPr>
        <w:t>KORRALDAJA</w:t>
      </w:r>
      <w:r w:rsidR="00E579FD" w:rsidRPr="0071731E">
        <w:rPr>
          <w:rFonts w:cs="Arial"/>
        </w:rPr>
        <w:t>:</w:t>
      </w:r>
      <w:r w:rsidR="00E579FD" w:rsidRPr="0071731E">
        <w:rPr>
          <w:rFonts w:cs="Arial"/>
        </w:rPr>
        <w:tab/>
      </w:r>
      <w:r w:rsidRPr="0071731E">
        <w:rPr>
          <w:rFonts w:cs="Arial"/>
        </w:rPr>
        <w:t>Rae Vallavalitsus, registrikood 75026106</w:t>
      </w:r>
    </w:p>
    <w:p w14:paraId="5106CEED" w14:textId="77777777" w:rsidR="00E579FD" w:rsidRPr="0071731E" w:rsidRDefault="00E579FD" w:rsidP="00A25FBC">
      <w:pPr>
        <w:tabs>
          <w:tab w:val="left" w:pos="3828"/>
        </w:tabs>
        <w:spacing w:before="0" w:after="0"/>
        <w:rPr>
          <w:rFonts w:cs="Arial"/>
        </w:rPr>
      </w:pPr>
      <w:r w:rsidRPr="0071731E">
        <w:rPr>
          <w:rFonts w:cs="Arial"/>
        </w:rPr>
        <w:tab/>
        <w:t>Aruküla tee 9</w:t>
      </w:r>
    </w:p>
    <w:p w14:paraId="0D3D4BD8" w14:textId="77777777" w:rsidR="00E579FD" w:rsidRPr="0071731E" w:rsidRDefault="00E579FD" w:rsidP="00A25FBC">
      <w:pPr>
        <w:tabs>
          <w:tab w:val="left" w:pos="3828"/>
        </w:tabs>
        <w:spacing w:before="0" w:after="0"/>
        <w:rPr>
          <w:rFonts w:cs="Arial"/>
        </w:rPr>
      </w:pPr>
      <w:r w:rsidRPr="0071731E">
        <w:rPr>
          <w:rFonts w:cs="Arial"/>
        </w:rPr>
        <w:tab/>
        <w:t>75301 Jüri alevik</w:t>
      </w:r>
      <w:r w:rsidR="00481DE8" w:rsidRPr="0071731E">
        <w:rPr>
          <w:rFonts w:cs="Arial"/>
        </w:rPr>
        <w:t xml:space="preserve">, </w:t>
      </w:r>
      <w:r w:rsidRPr="0071731E">
        <w:rPr>
          <w:rFonts w:cs="Arial"/>
        </w:rPr>
        <w:t>Harjumaa</w:t>
      </w:r>
    </w:p>
    <w:p w14:paraId="0393469C" w14:textId="77777777" w:rsidR="00392E4D" w:rsidRPr="0071731E" w:rsidRDefault="00392E4D" w:rsidP="008B61DA">
      <w:pPr>
        <w:spacing w:before="0" w:after="0"/>
        <w:rPr>
          <w:rFonts w:cs="Arial"/>
        </w:rPr>
      </w:pPr>
    </w:p>
    <w:p w14:paraId="224DCD85" w14:textId="587F4F4B" w:rsidR="00BC66E7" w:rsidRPr="0071731E" w:rsidRDefault="00A65280" w:rsidP="00460921">
      <w:pPr>
        <w:tabs>
          <w:tab w:val="left" w:pos="3828"/>
        </w:tabs>
        <w:spacing w:before="0" w:after="0"/>
      </w:pPr>
      <w:r w:rsidRPr="0071731E">
        <w:rPr>
          <w:rFonts w:cs="Arial"/>
        </w:rPr>
        <w:t>HUVITATUD ISIK</w:t>
      </w:r>
      <w:r w:rsidR="00556714" w:rsidRPr="0071731E">
        <w:rPr>
          <w:rFonts w:cs="Arial"/>
        </w:rPr>
        <w:t>:</w:t>
      </w:r>
      <w:r w:rsidR="00556714" w:rsidRPr="0071731E">
        <w:rPr>
          <w:rFonts w:cs="Arial"/>
        </w:rPr>
        <w:tab/>
      </w:r>
      <w:r w:rsidR="00BC66E7" w:rsidRPr="0071731E">
        <w:rPr>
          <w:rFonts w:cs="Arial"/>
        </w:rPr>
        <w:t xml:space="preserve">Lidl Eesti OÜ, registrikood </w:t>
      </w:r>
      <w:r w:rsidR="00BC66E7" w:rsidRPr="0071731E">
        <w:t>14131773</w:t>
      </w:r>
    </w:p>
    <w:p w14:paraId="4384FA90" w14:textId="1DD22AE7" w:rsidR="00481DE8" w:rsidRPr="0071731E" w:rsidRDefault="00BC66E7" w:rsidP="00460921">
      <w:pPr>
        <w:tabs>
          <w:tab w:val="left" w:pos="3828"/>
        </w:tabs>
        <w:spacing w:before="0" w:after="0"/>
        <w:rPr>
          <w:rFonts w:cs="Arial"/>
        </w:rPr>
      </w:pPr>
      <w:r w:rsidRPr="0071731E">
        <w:tab/>
      </w:r>
      <w:r w:rsidRPr="0071731E">
        <w:rPr>
          <w:rFonts w:cs="Arial"/>
        </w:rPr>
        <w:t>Tallinn, Kristiine linnaosa, A. H. Tammsaare tee 47, 11316</w:t>
      </w:r>
    </w:p>
    <w:p w14:paraId="7079E00D" w14:textId="79EB8E2B" w:rsidR="00BC66E7" w:rsidRPr="0071731E" w:rsidRDefault="00936DDC" w:rsidP="00936DDC">
      <w:pPr>
        <w:tabs>
          <w:tab w:val="left" w:pos="3828"/>
        </w:tabs>
        <w:spacing w:before="0" w:after="0"/>
        <w:rPr>
          <w:rFonts w:cs="Arial"/>
        </w:rPr>
      </w:pPr>
      <w:r>
        <w:rPr>
          <w:rFonts w:cs="Arial"/>
        </w:rPr>
        <w:tab/>
      </w:r>
      <w:r w:rsidRPr="00936DDC">
        <w:rPr>
          <w:rFonts w:cs="Arial"/>
        </w:rPr>
        <w:t>volitatud esindajad</w:t>
      </w:r>
      <w:r>
        <w:rPr>
          <w:rFonts w:cs="Arial"/>
        </w:rPr>
        <w:t xml:space="preserve"> </w:t>
      </w:r>
      <w:r w:rsidRPr="00936DDC">
        <w:rPr>
          <w:rFonts w:cs="Arial"/>
        </w:rPr>
        <w:t xml:space="preserve">Kristjan </w:t>
      </w:r>
      <w:proofErr w:type="spellStart"/>
      <w:r w:rsidRPr="00936DDC">
        <w:rPr>
          <w:rFonts w:cs="Arial"/>
        </w:rPr>
        <w:t>Reiska</w:t>
      </w:r>
      <w:proofErr w:type="spellEnd"/>
      <w:r>
        <w:rPr>
          <w:rFonts w:cs="Arial"/>
        </w:rPr>
        <w:t xml:space="preserve"> ja </w:t>
      </w:r>
      <w:r w:rsidRPr="00936DDC">
        <w:rPr>
          <w:rFonts w:cs="Arial"/>
        </w:rPr>
        <w:t>Jaan Linnas</w:t>
      </w:r>
    </w:p>
    <w:p w14:paraId="4C76E73E" w14:textId="77777777" w:rsidR="009D2752" w:rsidRPr="0071731E" w:rsidRDefault="009D2752" w:rsidP="009D2752">
      <w:pPr>
        <w:spacing w:before="0" w:after="0"/>
        <w:rPr>
          <w:rFonts w:cs="Arial"/>
        </w:rPr>
      </w:pPr>
    </w:p>
    <w:p w14:paraId="4A0AFC85" w14:textId="5E43072B" w:rsidR="00556714" w:rsidRPr="0071731E" w:rsidRDefault="00556714" w:rsidP="00A25FBC">
      <w:pPr>
        <w:tabs>
          <w:tab w:val="left" w:pos="3828"/>
        </w:tabs>
        <w:spacing w:before="0" w:after="0"/>
        <w:rPr>
          <w:rFonts w:cs="Arial"/>
        </w:rPr>
      </w:pPr>
      <w:r w:rsidRPr="0071731E">
        <w:rPr>
          <w:rFonts w:cs="Arial"/>
        </w:rPr>
        <w:t>P</w:t>
      </w:r>
      <w:r w:rsidR="00015991" w:rsidRPr="0071731E">
        <w:rPr>
          <w:rFonts w:cs="Arial"/>
        </w:rPr>
        <w:t>LAN</w:t>
      </w:r>
      <w:r w:rsidRPr="0071731E">
        <w:rPr>
          <w:rFonts w:cs="Arial"/>
        </w:rPr>
        <w:t>EERIJA:</w:t>
      </w:r>
      <w:r w:rsidRPr="0071731E">
        <w:rPr>
          <w:rFonts w:cs="Arial"/>
        </w:rPr>
        <w:tab/>
      </w:r>
      <w:proofErr w:type="spellStart"/>
      <w:r w:rsidRPr="0071731E">
        <w:rPr>
          <w:rFonts w:cs="Arial"/>
        </w:rPr>
        <w:t>Optimal</w:t>
      </w:r>
      <w:proofErr w:type="spellEnd"/>
      <w:r w:rsidRPr="0071731E">
        <w:rPr>
          <w:rFonts w:cs="Arial"/>
        </w:rPr>
        <w:t xml:space="preserve"> Projekt OÜ</w:t>
      </w:r>
      <w:r w:rsidR="00015991" w:rsidRPr="0071731E">
        <w:rPr>
          <w:rFonts w:cs="Arial"/>
        </w:rPr>
        <w:t>,</w:t>
      </w:r>
      <w:r w:rsidRPr="0071731E">
        <w:rPr>
          <w:rFonts w:cs="Arial"/>
        </w:rPr>
        <w:t xml:space="preserve"> registrikood 11213515</w:t>
      </w:r>
    </w:p>
    <w:p w14:paraId="2286513C" w14:textId="77777777" w:rsidR="00556714" w:rsidRPr="0071731E" w:rsidRDefault="00556714" w:rsidP="00A25FBC">
      <w:pPr>
        <w:tabs>
          <w:tab w:val="left" w:pos="3828"/>
        </w:tabs>
        <w:spacing w:before="0" w:after="0"/>
        <w:rPr>
          <w:rFonts w:cs="Arial"/>
        </w:rPr>
      </w:pPr>
      <w:r w:rsidRPr="0071731E">
        <w:rPr>
          <w:rFonts w:cs="Arial"/>
        </w:rPr>
        <w:tab/>
        <w:t xml:space="preserve">MTR </w:t>
      </w:r>
      <w:proofErr w:type="spellStart"/>
      <w:r w:rsidRPr="0071731E">
        <w:rPr>
          <w:rFonts w:cs="Arial"/>
        </w:rPr>
        <w:t>reg</w:t>
      </w:r>
      <w:proofErr w:type="spellEnd"/>
      <w:r w:rsidRPr="0071731E">
        <w:rPr>
          <w:rFonts w:cs="Arial"/>
        </w:rPr>
        <w:t>. nr EEP000601</w:t>
      </w:r>
    </w:p>
    <w:p w14:paraId="15E73940" w14:textId="77777777" w:rsidR="00556714" w:rsidRPr="0071731E" w:rsidRDefault="00556714" w:rsidP="00A25FBC">
      <w:pPr>
        <w:tabs>
          <w:tab w:val="left" w:pos="3828"/>
        </w:tabs>
        <w:spacing w:before="0" w:after="0"/>
        <w:rPr>
          <w:rFonts w:cs="Arial"/>
        </w:rPr>
      </w:pPr>
      <w:r w:rsidRPr="0071731E">
        <w:rPr>
          <w:rFonts w:cs="Arial"/>
        </w:rPr>
        <w:tab/>
        <w:t>Keemia tn 4, 1061</w:t>
      </w:r>
      <w:r w:rsidR="000E238F" w:rsidRPr="0071731E">
        <w:rPr>
          <w:rFonts w:cs="Arial"/>
        </w:rPr>
        <w:t>6 Tallinn</w:t>
      </w:r>
    </w:p>
    <w:p w14:paraId="628C068B" w14:textId="77777777" w:rsidR="00556714" w:rsidRPr="0071731E" w:rsidRDefault="00556714" w:rsidP="008B61DA">
      <w:pPr>
        <w:spacing w:before="0" w:after="0"/>
        <w:rPr>
          <w:rFonts w:cs="Arial"/>
        </w:rPr>
      </w:pPr>
    </w:p>
    <w:p w14:paraId="30E3E87A" w14:textId="77777777" w:rsidR="00556714" w:rsidRPr="0071731E" w:rsidRDefault="00556714" w:rsidP="00A25FBC">
      <w:pPr>
        <w:tabs>
          <w:tab w:val="left" w:pos="3828"/>
        </w:tabs>
        <w:spacing w:before="0" w:after="0"/>
        <w:rPr>
          <w:rFonts w:cs="Arial"/>
        </w:rPr>
      </w:pPr>
      <w:r w:rsidRPr="0071731E">
        <w:rPr>
          <w:rFonts w:cs="Arial"/>
        </w:rPr>
        <w:t>ARHITEKT:</w:t>
      </w:r>
      <w:r w:rsidRPr="0071731E">
        <w:rPr>
          <w:rFonts w:cs="Arial"/>
        </w:rPr>
        <w:tab/>
      </w:r>
      <w:r w:rsidR="00A65280" w:rsidRPr="0071731E">
        <w:rPr>
          <w:rFonts w:cs="Arial"/>
        </w:rPr>
        <w:t>Ive Punger</w:t>
      </w:r>
    </w:p>
    <w:p w14:paraId="4D210CAF" w14:textId="77777777" w:rsidR="00A65280" w:rsidRPr="0071731E" w:rsidRDefault="00A65280" w:rsidP="006641A2">
      <w:pPr>
        <w:tabs>
          <w:tab w:val="left" w:pos="2835"/>
        </w:tabs>
        <w:spacing w:before="0" w:after="0"/>
        <w:rPr>
          <w:rFonts w:eastAsia="Times New Roman" w:cs="Arial"/>
        </w:rPr>
      </w:pPr>
    </w:p>
    <w:p w14:paraId="74032D15" w14:textId="77777777" w:rsidR="00A25FBC" w:rsidRPr="0071731E" w:rsidRDefault="00A25FBC" w:rsidP="00A25FBC">
      <w:pPr>
        <w:tabs>
          <w:tab w:val="left" w:pos="3828"/>
        </w:tabs>
        <w:spacing w:before="0" w:after="0"/>
        <w:rPr>
          <w:rFonts w:cs="Arial"/>
        </w:rPr>
      </w:pPr>
      <w:r w:rsidRPr="0071731E">
        <w:rPr>
          <w:rFonts w:cs="Arial"/>
        </w:rPr>
        <w:t>ARHITEKT-TEHNIK JA</w:t>
      </w:r>
    </w:p>
    <w:p w14:paraId="07F07A22" w14:textId="38E5832E" w:rsidR="00A65280" w:rsidRPr="0071731E" w:rsidRDefault="00A25FBC" w:rsidP="00A25FBC">
      <w:pPr>
        <w:tabs>
          <w:tab w:val="left" w:pos="3828"/>
        </w:tabs>
        <w:spacing w:before="0" w:after="0"/>
        <w:rPr>
          <w:rFonts w:cs="Arial"/>
        </w:rPr>
      </w:pPr>
      <w:r w:rsidRPr="0071731E">
        <w:rPr>
          <w:rFonts w:cs="Arial"/>
        </w:rPr>
        <w:t>SELETUSKIRJA KOOSTAJA</w:t>
      </w:r>
      <w:r w:rsidR="00A65280" w:rsidRPr="0071731E">
        <w:rPr>
          <w:rFonts w:cs="Arial"/>
        </w:rPr>
        <w:t>:</w:t>
      </w:r>
      <w:r w:rsidR="00A65280" w:rsidRPr="0071731E">
        <w:rPr>
          <w:rFonts w:cs="Arial"/>
        </w:rPr>
        <w:tab/>
        <w:t>Keia Kuus</w:t>
      </w:r>
    </w:p>
    <w:p w14:paraId="2F8A14B0" w14:textId="4A581F9B" w:rsidR="00A65280" w:rsidRPr="0071731E" w:rsidRDefault="00A65280" w:rsidP="00A25FBC">
      <w:pPr>
        <w:tabs>
          <w:tab w:val="left" w:pos="3828"/>
        </w:tabs>
        <w:spacing w:before="0" w:after="0"/>
        <w:rPr>
          <w:rFonts w:cs="Arial"/>
        </w:rPr>
      </w:pPr>
      <w:r w:rsidRPr="0071731E">
        <w:rPr>
          <w:rFonts w:cs="Arial"/>
        </w:rPr>
        <w:tab/>
      </w:r>
      <w:hyperlink r:id="rId10" w:history="1">
        <w:r w:rsidR="00015991" w:rsidRPr="0071731E">
          <w:rPr>
            <w:rStyle w:val="Hyperlink"/>
            <w:rFonts w:cs="Arial"/>
          </w:rPr>
          <w:t>keia@opt.ee</w:t>
        </w:r>
      </w:hyperlink>
    </w:p>
    <w:p w14:paraId="5F486F77" w14:textId="77777777" w:rsidR="00556714" w:rsidRPr="0071731E" w:rsidRDefault="00556714" w:rsidP="008B61DA">
      <w:pPr>
        <w:spacing w:before="0" w:after="0"/>
        <w:rPr>
          <w:rFonts w:cs="Arial"/>
        </w:rPr>
      </w:pPr>
    </w:p>
    <w:p w14:paraId="78E905AA" w14:textId="77777777" w:rsidR="00556714" w:rsidRPr="0071731E" w:rsidRDefault="00556714" w:rsidP="00A25FBC">
      <w:pPr>
        <w:tabs>
          <w:tab w:val="left" w:pos="3828"/>
        </w:tabs>
        <w:spacing w:before="0" w:after="0"/>
        <w:rPr>
          <w:rFonts w:cs="Arial"/>
        </w:rPr>
      </w:pPr>
      <w:r w:rsidRPr="0071731E">
        <w:rPr>
          <w:rFonts w:cs="Arial"/>
        </w:rPr>
        <w:t>PROJEKTIJUHT:</w:t>
      </w:r>
      <w:r w:rsidRPr="0071731E">
        <w:rPr>
          <w:rFonts w:cs="Arial"/>
        </w:rPr>
        <w:tab/>
      </w:r>
      <w:r w:rsidR="00973068" w:rsidRPr="0071731E">
        <w:rPr>
          <w:rFonts w:cs="Arial"/>
        </w:rPr>
        <w:t>Arno Anton</w:t>
      </w:r>
    </w:p>
    <w:p w14:paraId="1E8B3801" w14:textId="08BE52A5" w:rsidR="00556714" w:rsidRPr="0071731E" w:rsidRDefault="00556714" w:rsidP="00A25FBC">
      <w:pPr>
        <w:tabs>
          <w:tab w:val="left" w:pos="3828"/>
        </w:tabs>
        <w:spacing w:before="0" w:after="0"/>
        <w:rPr>
          <w:rFonts w:cs="Arial"/>
        </w:rPr>
      </w:pPr>
      <w:r w:rsidRPr="0071731E">
        <w:rPr>
          <w:rFonts w:cs="Arial"/>
        </w:rPr>
        <w:tab/>
        <w:t xml:space="preserve">+372 </w:t>
      </w:r>
      <w:r w:rsidR="00973068" w:rsidRPr="0071731E">
        <w:rPr>
          <w:rFonts w:cs="Arial"/>
        </w:rPr>
        <w:t>56</w:t>
      </w:r>
      <w:r w:rsidR="00015991" w:rsidRPr="0071731E">
        <w:rPr>
          <w:rFonts w:cs="Arial"/>
        </w:rPr>
        <w:t> </w:t>
      </w:r>
      <w:r w:rsidR="00973068" w:rsidRPr="0071731E">
        <w:rPr>
          <w:rFonts w:cs="Arial"/>
        </w:rPr>
        <w:t>983</w:t>
      </w:r>
      <w:r w:rsidR="00015991" w:rsidRPr="0071731E">
        <w:rPr>
          <w:rFonts w:cs="Arial"/>
        </w:rPr>
        <w:t> </w:t>
      </w:r>
      <w:r w:rsidR="00973068" w:rsidRPr="0071731E">
        <w:rPr>
          <w:rFonts w:cs="Arial"/>
        </w:rPr>
        <w:t>389</w:t>
      </w:r>
    </w:p>
    <w:p w14:paraId="5DF051E8" w14:textId="4A55F885" w:rsidR="006C3492" w:rsidRPr="0071731E" w:rsidRDefault="00556714" w:rsidP="00A25FBC">
      <w:pPr>
        <w:tabs>
          <w:tab w:val="left" w:pos="3828"/>
        </w:tabs>
        <w:spacing w:before="0" w:after="0"/>
        <w:rPr>
          <w:rFonts w:cs="Arial"/>
        </w:rPr>
      </w:pPr>
      <w:r w:rsidRPr="0071731E">
        <w:rPr>
          <w:rFonts w:cs="Arial"/>
        </w:rPr>
        <w:tab/>
      </w:r>
      <w:hyperlink r:id="rId11" w:history="1">
        <w:r w:rsidR="00015991" w:rsidRPr="0071731E">
          <w:rPr>
            <w:rStyle w:val="Hyperlink"/>
            <w:rFonts w:cs="Arial"/>
          </w:rPr>
          <w:t>arno@opt.ee</w:t>
        </w:r>
      </w:hyperlink>
      <w:r w:rsidR="006C3492" w:rsidRPr="0071731E">
        <w:rPr>
          <w:rFonts w:cs="Arial"/>
        </w:rPr>
        <w:br w:type="page"/>
      </w:r>
    </w:p>
    <w:p w14:paraId="67831F6C" w14:textId="77777777" w:rsidR="00E579FD" w:rsidRPr="0071731E" w:rsidRDefault="00E579FD" w:rsidP="00E579FD">
      <w:pPr>
        <w:tabs>
          <w:tab w:val="left" w:pos="2835"/>
        </w:tabs>
        <w:spacing w:before="0" w:after="0"/>
        <w:rPr>
          <w:rFonts w:cs="Arial"/>
          <w:b/>
          <w:caps/>
        </w:rPr>
      </w:pPr>
      <w:r w:rsidRPr="0071731E">
        <w:rPr>
          <w:rFonts w:cs="Arial"/>
          <w:b/>
          <w:caps/>
        </w:rPr>
        <w:lastRenderedPageBreak/>
        <w:t>KÖITE koosseis:</w:t>
      </w:r>
    </w:p>
    <w:p w14:paraId="7E994394" w14:textId="77777777" w:rsidR="00241DDF" w:rsidRPr="0071731E" w:rsidRDefault="00241DDF" w:rsidP="00241DDF">
      <w:pPr>
        <w:spacing w:before="0" w:after="0"/>
        <w:rPr>
          <w:rFonts w:cs="Arial"/>
          <w:bCs/>
          <w:caps/>
        </w:rPr>
      </w:pPr>
    </w:p>
    <w:p w14:paraId="58C29227" w14:textId="77777777" w:rsidR="00E579FD" w:rsidRPr="0071731E" w:rsidRDefault="00E579FD" w:rsidP="00296B2D">
      <w:pPr>
        <w:pStyle w:val="ListParagraph"/>
        <w:numPr>
          <w:ilvl w:val="0"/>
          <w:numId w:val="7"/>
        </w:numPr>
        <w:tabs>
          <w:tab w:val="left" w:pos="284"/>
        </w:tabs>
        <w:spacing w:before="0" w:after="0"/>
        <w:rPr>
          <w:rFonts w:cs="Arial"/>
          <w:b/>
          <w:caps/>
        </w:rPr>
      </w:pPr>
      <w:r w:rsidRPr="0071731E">
        <w:rPr>
          <w:rFonts w:cs="Arial"/>
          <w:b/>
          <w:caps/>
        </w:rPr>
        <w:t>seletuskiri</w:t>
      </w:r>
    </w:p>
    <w:p w14:paraId="34F3CA7D" w14:textId="4559FE39" w:rsidR="004967FB" w:rsidRDefault="00A136FC">
      <w:pPr>
        <w:pStyle w:val="TOC1"/>
        <w:tabs>
          <w:tab w:val="right" w:leader="dot" w:pos="9698"/>
        </w:tabs>
        <w:rPr>
          <w:rFonts w:asciiTheme="minorHAnsi" w:eastAsiaTheme="minorEastAsia" w:hAnsiTheme="minorHAnsi"/>
          <w:noProof/>
          <w:kern w:val="2"/>
          <w:sz w:val="24"/>
          <w:szCs w:val="24"/>
          <w:lang w:eastAsia="et-EE"/>
          <w14:ligatures w14:val="standardContextual"/>
        </w:rPr>
      </w:pPr>
      <w:r w:rsidRPr="0071731E">
        <w:rPr>
          <w:rFonts w:cs="Arial"/>
        </w:rPr>
        <w:fldChar w:fldCharType="begin"/>
      </w:r>
      <w:r w:rsidRPr="0071731E">
        <w:rPr>
          <w:rFonts w:cs="Arial"/>
        </w:rPr>
        <w:instrText xml:space="preserve"> TOC \o "1-3" \h \z \u </w:instrText>
      </w:r>
      <w:r w:rsidRPr="0071731E">
        <w:rPr>
          <w:rFonts w:cs="Arial"/>
        </w:rPr>
        <w:fldChar w:fldCharType="separate"/>
      </w:r>
      <w:hyperlink w:anchor="_Toc172799774" w:history="1">
        <w:r w:rsidR="004967FB" w:rsidRPr="00E12C40">
          <w:rPr>
            <w:rStyle w:val="Hyperlink"/>
            <w:noProof/>
          </w:rPr>
          <w:t>1. KOOSTAMISEL ARVESTAMISELE KUULUVAD PLANEERINGUD, ÕIGUSAKTID JA MUUD ALUSMATERJALID</w:t>
        </w:r>
        <w:r w:rsidR="004967FB">
          <w:rPr>
            <w:noProof/>
            <w:webHidden/>
          </w:rPr>
          <w:tab/>
        </w:r>
        <w:r w:rsidR="004967FB">
          <w:rPr>
            <w:noProof/>
            <w:webHidden/>
          </w:rPr>
          <w:fldChar w:fldCharType="begin"/>
        </w:r>
        <w:r w:rsidR="004967FB">
          <w:rPr>
            <w:noProof/>
            <w:webHidden/>
          </w:rPr>
          <w:instrText xml:space="preserve"> PAGEREF _Toc172799774 \h </w:instrText>
        </w:r>
        <w:r w:rsidR="004967FB">
          <w:rPr>
            <w:noProof/>
            <w:webHidden/>
          </w:rPr>
        </w:r>
        <w:r w:rsidR="004967FB">
          <w:rPr>
            <w:noProof/>
            <w:webHidden/>
          </w:rPr>
          <w:fldChar w:fldCharType="separate"/>
        </w:r>
        <w:r w:rsidR="004967FB">
          <w:rPr>
            <w:noProof/>
            <w:webHidden/>
          </w:rPr>
          <w:t>3</w:t>
        </w:r>
        <w:r w:rsidR="004967FB">
          <w:rPr>
            <w:noProof/>
            <w:webHidden/>
          </w:rPr>
          <w:fldChar w:fldCharType="end"/>
        </w:r>
      </w:hyperlink>
    </w:p>
    <w:p w14:paraId="07ABE07A" w14:textId="4F848AED" w:rsidR="004967FB" w:rsidRDefault="004967FB">
      <w:pPr>
        <w:pStyle w:val="TOC1"/>
        <w:tabs>
          <w:tab w:val="right" w:leader="dot" w:pos="9698"/>
        </w:tabs>
        <w:rPr>
          <w:rFonts w:asciiTheme="minorHAnsi" w:eastAsiaTheme="minorEastAsia" w:hAnsiTheme="minorHAnsi"/>
          <w:noProof/>
          <w:kern w:val="2"/>
          <w:sz w:val="24"/>
          <w:szCs w:val="24"/>
          <w:lang w:eastAsia="et-EE"/>
          <w14:ligatures w14:val="standardContextual"/>
        </w:rPr>
      </w:pPr>
      <w:hyperlink w:anchor="_Toc172799775" w:history="1">
        <w:r w:rsidRPr="00E12C40">
          <w:rPr>
            <w:rStyle w:val="Hyperlink"/>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_Toc172799775 \h </w:instrText>
        </w:r>
        <w:r>
          <w:rPr>
            <w:noProof/>
            <w:webHidden/>
          </w:rPr>
        </w:r>
        <w:r>
          <w:rPr>
            <w:noProof/>
            <w:webHidden/>
          </w:rPr>
          <w:fldChar w:fldCharType="separate"/>
        </w:r>
        <w:r>
          <w:rPr>
            <w:noProof/>
            <w:webHidden/>
          </w:rPr>
          <w:t>3</w:t>
        </w:r>
        <w:r>
          <w:rPr>
            <w:noProof/>
            <w:webHidden/>
          </w:rPr>
          <w:fldChar w:fldCharType="end"/>
        </w:r>
      </w:hyperlink>
    </w:p>
    <w:p w14:paraId="67CF4B3C" w14:textId="7336EDE6" w:rsidR="004967FB" w:rsidRDefault="004967FB">
      <w:pPr>
        <w:pStyle w:val="TOC2"/>
        <w:rPr>
          <w:rFonts w:asciiTheme="minorHAnsi" w:eastAsiaTheme="minorEastAsia" w:hAnsiTheme="minorHAnsi"/>
          <w:noProof/>
          <w:kern w:val="2"/>
          <w:sz w:val="24"/>
          <w:szCs w:val="24"/>
          <w:lang w:eastAsia="et-EE"/>
          <w14:ligatures w14:val="standardContextual"/>
        </w:rPr>
      </w:pPr>
      <w:hyperlink w:anchor="_Toc172799776" w:history="1">
        <w:r w:rsidRPr="00E12C40">
          <w:rPr>
            <w:rStyle w:val="Hyperlink"/>
            <w:rFonts w:cs="Arial"/>
            <w:noProof/>
          </w:rPr>
          <w:t>2.1. Planeeringu eesmärk</w:t>
        </w:r>
        <w:r>
          <w:rPr>
            <w:noProof/>
            <w:webHidden/>
          </w:rPr>
          <w:tab/>
        </w:r>
        <w:r>
          <w:rPr>
            <w:noProof/>
            <w:webHidden/>
          </w:rPr>
          <w:fldChar w:fldCharType="begin"/>
        </w:r>
        <w:r>
          <w:rPr>
            <w:noProof/>
            <w:webHidden/>
          </w:rPr>
          <w:instrText xml:space="preserve"> PAGEREF _Toc172799776 \h </w:instrText>
        </w:r>
        <w:r>
          <w:rPr>
            <w:noProof/>
            <w:webHidden/>
          </w:rPr>
        </w:r>
        <w:r>
          <w:rPr>
            <w:noProof/>
            <w:webHidden/>
          </w:rPr>
          <w:fldChar w:fldCharType="separate"/>
        </w:r>
        <w:r>
          <w:rPr>
            <w:noProof/>
            <w:webHidden/>
          </w:rPr>
          <w:t>3</w:t>
        </w:r>
        <w:r>
          <w:rPr>
            <w:noProof/>
            <w:webHidden/>
          </w:rPr>
          <w:fldChar w:fldCharType="end"/>
        </w:r>
      </w:hyperlink>
    </w:p>
    <w:p w14:paraId="16862F5D" w14:textId="06E561B1" w:rsidR="004967FB" w:rsidRDefault="004967FB">
      <w:pPr>
        <w:pStyle w:val="TOC2"/>
        <w:rPr>
          <w:rFonts w:asciiTheme="minorHAnsi" w:eastAsiaTheme="minorEastAsia" w:hAnsiTheme="minorHAnsi"/>
          <w:noProof/>
          <w:kern w:val="2"/>
          <w:sz w:val="24"/>
          <w:szCs w:val="24"/>
          <w:lang w:eastAsia="et-EE"/>
          <w14:ligatures w14:val="standardContextual"/>
        </w:rPr>
      </w:pPr>
      <w:hyperlink w:anchor="_Toc172799777" w:history="1">
        <w:r w:rsidRPr="00E12C40">
          <w:rPr>
            <w:rStyle w:val="Hyperlink"/>
            <w:rFonts w:cs="Arial"/>
            <w:noProof/>
          </w:rPr>
          <w:t>2.2. Planeeritava maa-ala kontaktvööndi funktsionaalsed seosed</w:t>
        </w:r>
        <w:r>
          <w:rPr>
            <w:noProof/>
            <w:webHidden/>
          </w:rPr>
          <w:tab/>
        </w:r>
        <w:r>
          <w:rPr>
            <w:noProof/>
            <w:webHidden/>
          </w:rPr>
          <w:fldChar w:fldCharType="begin"/>
        </w:r>
        <w:r>
          <w:rPr>
            <w:noProof/>
            <w:webHidden/>
          </w:rPr>
          <w:instrText xml:space="preserve"> PAGEREF _Toc172799777 \h </w:instrText>
        </w:r>
        <w:r>
          <w:rPr>
            <w:noProof/>
            <w:webHidden/>
          </w:rPr>
        </w:r>
        <w:r>
          <w:rPr>
            <w:noProof/>
            <w:webHidden/>
          </w:rPr>
          <w:fldChar w:fldCharType="separate"/>
        </w:r>
        <w:r>
          <w:rPr>
            <w:noProof/>
            <w:webHidden/>
          </w:rPr>
          <w:t>3</w:t>
        </w:r>
        <w:r>
          <w:rPr>
            <w:noProof/>
            <w:webHidden/>
          </w:rPr>
          <w:fldChar w:fldCharType="end"/>
        </w:r>
      </w:hyperlink>
    </w:p>
    <w:p w14:paraId="34D3D236" w14:textId="4B140238" w:rsidR="004967FB" w:rsidRDefault="004967FB">
      <w:pPr>
        <w:pStyle w:val="TOC2"/>
        <w:rPr>
          <w:rFonts w:asciiTheme="minorHAnsi" w:eastAsiaTheme="minorEastAsia" w:hAnsiTheme="minorHAnsi"/>
          <w:noProof/>
          <w:kern w:val="2"/>
          <w:sz w:val="24"/>
          <w:szCs w:val="24"/>
          <w:lang w:eastAsia="et-EE"/>
          <w14:ligatures w14:val="standardContextual"/>
        </w:rPr>
      </w:pPr>
      <w:hyperlink w:anchor="_Toc172799778" w:history="1">
        <w:r w:rsidRPr="00E12C40">
          <w:rPr>
            <w:rStyle w:val="Hyperlink"/>
            <w:rFonts w:cs="Arial"/>
            <w:noProof/>
          </w:rPr>
          <w:t>2.3. Planeeringulahenduse kaalutlused ja põhjendused</w:t>
        </w:r>
        <w:r>
          <w:rPr>
            <w:noProof/>
            <w:webHidden/>
          </w:rPr>
          <w:tab/>
        </w:r>
        <w:r>
          <w:rPr>
            <w:noProof/>
            <w:webHidden/>
          </w:rPr>
          <w:fldChar w:fldCharType="begin"/>
        </w:r>
        <w:r>
          <w:rPr>
            <w:noProof/>
            <w:webHidden/>
          </w:rPr>
          <w:instrText xml:space="preserve"> PAGEREF _Toc172799778 \h </w:instrText>
        </w:r>
        <w:r>
          <w:rPr>
            <w:noProof/>
            <w:webHidden/>
          </w:rPr>
        </w:r>
        <w:r>
          <w:rPr>
            <w:noProof/>
            <w:webHidden/>
          </w:rPr>
          <w:fldChar w:fldCharType="separate"/>
        </w:r>
        <w:r>
          <w:rPr>
            <w:noProof/>
            <w:webHidden/>
          </w:rPr>
          <w:t>4</w:t>
        </w:r>
        <w:r>
          <w:rPr>
            <w:noProof/>
            <w:webHidden/>
          </w:rPr>
          <w:fldChar w:fldCharType="end"/>
        </w:r>
      </w:hyperlink>
    </w:p>
    <w:p w14:paraId="3D3429C6" w14:textId="728D0A18" w:rsidR="004967FB" w:rsidRDefault="004967FB">
      <w:pPr>
        <w:pStyle w:val="TOC2"/>
        <w:rPr>
          <w:rFonts w:asciiTheme="minorHAnsi" w:eastAsiaTheme="minorEastAsia" w:hAnsiTheme="minorHAnsi"/>
          <w:noProof/>
          <w:kern w:val="2"/>
          <w:sz w:val="24"/>
          <w:szCs w:val="24"/>
          <w:lang w:eastAsia="et-EE"/>
          <w14:ligatures w14:val="standardContextual"/>
        </w:rPr>
      </w:pPr>
      <w:hyperlink w:anchor="_Toc172799779" w:history="1">
        <w:r w:rsidRPr="00E12C40">
          <w:rPr>
            <w:rStyle w:val="Hyperlink"/>
            <w:rFonts w:cs="Arial"/>
            <w:noProof/>
          </w:rPr>
          <w:t>2.4. Planeeritava maa-ala ruumilise arengu eesmärkide kirjeldus</w:t>
        </w:r>
        <w:r>
          <w:rPr>
            <w:noProof/>
            <w:webHidden/>
          </w:rPr>
          <w:tab/>
        </w:r>
        <w:r>
          <w:rPr>
            <w:noProof/>
            <w:webHidden/>
          </w:rPr>
          <w:fldChar w:fldCharType="begin"/>
        </w:r>
        <w:r>
          <w:rPr>
            <w:noProof/>
            <w:webHidden/>
          </w:rPr>
          <w:instrText xml:space="preserve"> PAGEREF _Toc172799779 \h </w:instrText>
        </w:r>
        <w:r>
          <w:rPr>
            <w:noProof/>
            <w:webHidden/>
          </w:rPr>
        </w:r>
        <w:r>
          <w:rPr>
            <w:noProof/>
            <w:webHidden/>
          </w:rPr>
          <w:fldChar w:fldCharType="separate"/>
        </w:r>
        <w:r>
          <w:rPr>
            <w:noProof/>
            <w:webHidden/>
          </w:rPr>
          <w:t>4</w:t>
        </w:r>
        <w:r>
          <w:rPr>
            <w:noProof/>
            <w:webHidden/>
          </w:rPr>
          <w:fldChar w:fldCharType="end"/>
        </w:r>
      </w:hyperlink>
    </w:p>
    <w:p w14:paraId="153367B3" w14:textId="5EAF01B0" w:rsidR="004967FB" w:rsidRDefault="004967FB">
      <w:pPr>
        <w:pStyle w:val="TOC1"/>
        <w:tabs>
          <w:tab w:val="right" w:leader="dot" w:pos="9698"/>
        </w:tabs>
        <w:rPr>
          <w:rFonts w:asciiTheme="minorHAnsi" w:eastAsiaTheme="minorEastAsia" w:hAnsiTheme="minorHAnsi"/>
          <w:noProof/>
          <w:kern w:val="2"/>
          <w:sz w:val="24"/>
          <w:szCs w:val="24"/>
          <w:lang w:eastAsia="et-EE"/>
          <w14:ligatures w14:val="standardContextual"/>
        </w:rPr>
      </w:pPr>
      <w:hyperlink w:anchor="_Toc172799780" w:history="1">
        <w:r w:rsidRPr="00E12C40">
          <w:rPr>
            <w:rStyle w:val="Hyperlink"/>
            <w:noProof/>
          </w:rPr>
          <w:t>3. VASTAVUS RAE VALLA ÜLDPLANEERINGULE</w:t>
        </w:r>
        <w:r>
          <w:rPr>
            <w:noProof/>
            <w:webHidden/>
          </w:rPr>
          <w:tab/>
        </w:r>
        <w:r>
          <w:rPr>
            <w:noProof/>
            <w:webHidden/>
          </w:rPr>
          <w:fldChar w:fldCharType="begin"/>
        </w:r>
        <w:r>
          <w:rPr>
            <w:noProof/>
            <w:webHidden/>
          </w:rPr>
          <w:instrText xml:space="preserve"> PAGEREF _Toc172799780 \h </w:instrText>
        </w:r>
        <w:r>
          <w:rPr>
            <w:noProof/>
            <w:webHidden/>
          </w:rPr>
        </w:r>
        <w:r>
          <w:rPr>
            <w:noProof/>
            <w:webHidden/>
          </w:rPr>
          <w:fldChar w:fldCharType="separate"/>
        </w:r>
        <w:r>
          <w:rPr>
            <w:noProof/>
            <w:webHidden/>
          </w:rPr>
          <w:t>4</w:t>
        </w:r>
        <w:r>
          <w:rPr>
            <w:noProof/>
            <w:webHidden/>
          </w:rPr>
          <w:fldChar w:fldCharType="end"/>
        </w:r>
      </w:hyperlink>
    </w:p>
    <w:p w14:paraId="701DFE8A" w14:textId="67425C95" w:rsidR="004967FB" w:rsidRDefault="004967FB">
      <w:pPr>
        <w:pStyle w:val="TOC1"/>
        <w:tabs>
          <w:tab w:val="right" w:leader="dot" w:pos="9698"/>
        </w:tabs>
        <w:rPr>
          <w:rFonts w:asciiTheme="minorHAnsi" w:eastAsiaTheme="minorEastAsia" w:hAnsiTheme="minorHAnsi"/>
          <w:noProof/>
          <w:kern w:val="2"/>
          <w:sz w:val="24"/>
          <w:szCs w:val="24"/>
          <w:lang w:eastAsia="et-EE"/>
          <w14:ligatures w14:val="standardContextual"/>
        </w:rPr>
      </w:pPr>
      <w:hyperlink w:anchor="_Toc172799781" w:history="1">
        <w:r w:rsidRPr="00E12C40">
          <w:rPr>
            <w:rStyle w:val="Hyperlink"/>
            <w:noProof/>
          </w:rPr>
          <w:t>4. OLEMASOLEVA OLUKORRA ISELOOMUSTUS</w:t>
        </w:r>
        <w:r>
          <w:rPr>
            <w:noProof/>
            <w:webHidden/>
          </w:rPr>
          <w:tab/>
        </w:r>
        <w:r>
          <w:rPr>
            <w:noProof/>
            <w:webHidden/>
          </w:rPr>
          <w:fldChar w:fldCharType="begin"/>
        </w:r>
        <w:r>
          <w:rPr>
            <w:noProof/>
            <w:webHidden/>
          </w:rPr>
          <w:instrText xml:space="preserve"> PAGEREF _Toc172799781 \h </w:instrText>
        </w:r>
        <w:r>
          <w:rPr>
            <w:noProof/>
            <w:webHidden/>
          </w:rPr>
        </w:r>
        <w:r>
          <w:rPr>
            <w:noProof/>
            <w:webHidden/>
          </w:rPr>
          <w:fldChar w:fldCharType="separate"/>
        </w:r>
        <w:r>
          <w:rPr>
            <w:noProof/>
            <w:webHidden/>
          </w:rPr>
          <w:t>5</w:t>
        </w:r>
        <w:r>
          <w:rPr>
            <w:noProof/>
            <w:webHidden/>
          </w:rPr>
          <w:fldChar w:fldCharType="end"/>
        </w:r>
      </w:hyperlink>
    </w:p>
    <w:p w14:paraId="49BADD08" w14:textId="4BA1E6DA" w:rsidR="004967FB" w:rsidRDefault="004967FB">
      <w:pPr>
        <w:pStyle w:val="TOC2"/>
        <w:rPr>
          <w:rFonts w:asciiTheme="minorHAnsi" w:eastAsiaTheme="minorEastAsia" w:hAnsiTheme="minorHAnsi"/>
          <w:noProof/>
          <w:kern w:val="2"/>
          <w:sz w:val="24"/>
          <w:szCs w:val="24"/>
          <w:lang w:eastAsia="et-EE"/>
          <w14:ligatures w14:val="standardContextual"/>
        </w:rPr>
      </w:pPr>
      <w:hyperlink w:anchor="_Toc172799782" w:history="1">
        <w:r w:rsidRPr="00E12C40">
          <w:rPr>
            <w:rStyle w:val="Hyperlink"/>
            <w:rFonts w:cs="Arial"/>
            <w:noProof/>
          </w:rPr>
          <w:t>4.1. Planeeringuala asukoht ja iseloomustus</w:t>
        </w:r>
        <w:r>
          <w:rPr>
            <w:noProof/>
            <w:webHidden/>
          </w:rPr>
          <w:tab/>
        </w:r>
        <w:r>
          <w:rPr>
            <w:noProof/>
            <w:webHidden/>
          </w:rPr>
          <w:fldChar w:fldCharType="begin"/>
        </w:r>
        <w:r>
          <w:rPr>
            <w:noProof/>
            <w:webHidden/>
          </w:rPr>
          <w:instrText xml:space="preserve"> PAGEREF _Toc172799782 \h </w:instrText>
        </w:r>
        <w:r>
          <w:rPr>
            <w:noProof/>
            <w:webHidden/>
          </w:rPr>
        </w:r>
        <w:r>
          <w:rPr>
            <w:noProof/>
            <w:webHidden/>
          </w:rPr>
          <w:fldChar w:fldCharType="separate"/>
        </w:r>
        <w:r>
          <w:rPr>
            <w:noProof/>
            <w:webHidden/>
          </w:rPr>
          <w:t>5</w:t>
        </w:r>
        <w:r>
          <w:rPr>
            <w:noProof/>
            <w:webHidden/>
          </w:rPr>
          <w:fldChar w:fldCharType="end"/>
        </w:r>
      </w:hyperlink>
    </w:p>
    <w:p w14:paraId="20BE6123" w14:textId="2504FD94" w:rsidR="004967FB" w:rsidRDefault="004967FB">
      <w:pPr>
        <w:pStyle w:val="TOC2"/>
        <w:rPr>
          <w:rFonts w:asciiTheme="minorHAnsi" w:eastAsiaTheme="minorEastAsia" w:hAnsiTheme="minorHAnsi"/>
          <w:noProof/>
          <w:kern w:val="2"/>
          <w:sz w:val="24"/>
          <w:szCs w:val="24"/>
          <w:lang w:eastAsia="et-EE"/>
          <w14:ligatures w14:val="standardContextual"/>
        </w:rPr>
      </w:pPr>
      <w:hyperlink w:anchor="_Toc172799783" w:history="1">
        <w:r w:rsidRPr="00E12C40">
          <w:rPr>
            <w:rStyle w:val="Hyperlink"/>
            <w:rFonts w:cs="Arial"/>
            <w:noProof/>
          </w:rPr>
          <w:t>4.2. Planeeringuala maakasutus ja hoonestus</w:t>
        </w:r>
        <w:r>
          <w:rPr>
            <w:noProof/>
            <w:webHidden/>
          </w:rPr>
          <w:tab/>
        </w:r>
        <w:r>
          <w:rPr>
            <w:noProof/>
            <w:webHidden/>
          </w:rPr>
          <w:fldChar w:fldCharType="begin"/>
        </w:r>
        <w:r>
          <w:rPr>
            <w:noProof/>
            <w:webHidden/>
          </w:rPr>
          <w:instrText xml:space="preserve"> PAGEREF _Toc172799783 \h </w:instrText>
        </w:r>
        <w:r>
          <w:rPr>
            <w:noProof/>
            <w:webHidden/>
          </w:rPr>
        </w:r>
        <w:r>
          <w:rPr>
            <w:noProof/>
            <w:webHidden/>
          </w:rPr>
          <w:fldChar w:fldCharType="separate"/>
        </w:r>
        <w:r>
          <w:rPr>
            <w:noProof/>
            <w:webHidden/>
          </w:rPr>
          <w:t>5</w:t>
        </w:r>
        <w:r>
          <w:rPr>
            <w:noProof/>
            <w:webHidden/>
          </w:rPr>
          <w:fldChar w:fldCharType="end"/>
        </w:r>
      </w:hyperlink>
    </w:p>
    <w:p w14:paraId="42A13E67" w14:textId="23E0D0B8" w:rsidR="004967FB" w:rsidRDefault="004967FB">
      <w:pPr>
        <w:pStyle w:val="TOC2"/>
        <w:rPr>
          <w:rFonts w:asciiTheme="minorHAnsi" w:eastAsiaTheme="minorEastAsia" w:hAnsiTheme="minorHAnsi"/>
          <w:noProof/>
          <w:kern w:val="2"/>
          <w:sz w:val="24"/>
          <w:szCs w:val="24"/>
          <w:lang w:eastAsia="et-EE"/>
          <w14:ligatures w14:val="standardContextual"/>
        </w:rPr>
      </w:pPr>
      <w:hyperlink w:anchor="_Toc172799784" w:history="1">
        <w:r w:rsidRPr="00E12C40">
          <w:rPr>
            <w:rStyle w:val="Hyperlink"/>
            <w:rFonts w:cs="Arial"/>
            <w:noProof/>
          </w:rPr>
          <w:t>4.3. Planeeringualaga külgnevad kinnistud ja nende iseloomustus</w:t>
        </w:r>
        <w:r>
          <w:rPr>
            <w:noProof/>
            <w:webHidden/>
          </w:rPr>
          <w:tab/>
        </w:r>
        <w:r>
          <w:rPr>
            <w:noProof/>
            <w:webHidden/>
          </w:rPr>
          <w:fldChar w:fldCharType="begin"/>
        </w:r>
        <w:r>
          <w:rPr>
            <w:noProof/>
            <w:webHidden/>
          </w:rPr>
          <w:instrText xml:space="preserve"> PAGEREF _Toc172799784 \h </w:instrText>
        </w:r>
        <w:r>
          <w:rPr>
            <w:noProof/>
            <w:webHidden/>
          </w:rPr>
        </w:r>
        <w:r>
          <w:rPr>
            <w:noProof/>
            <w:webHidden/>
          </w:rPr>
          <w:fldChar w:fldCharType="separate"/>
        </w:r>
        <w:r>
          <w:rPr>
            <w:noProof/>
            <w:webHidden/>
          </w:rPr>
          <w:t>6</w:t>
        </w:r>
        <w:r>
          <w:rPr>
            <w:noProof/>
            <w:webHidden/>
          </w:rPr>
          <w:fldChar w:fldCharType="end"/>
        </w:r>
      </w:hyperlink>
    </w:p>
    <w:p w14:paraId="3EE3C238" w14:textId="19C4F800" w:rsidR="004967FB" w:rsidRDefault="004967FB">
      <w:pPr>
        <w:pStyle w:val="TOC2"/>
        <w:rPr>
          <w:rFonts w:asciiTheme="minorHAnsi" w:eastAsiaTheme="minorEastAsia" w:hAnsiTheme="minorHAnsi"/>
          <w:noProof/>
          <w:kern w:val="2"/>
          <w:sz w:val="24"/>
          <w:szCs w:val="24"/>
          <w:lang w:eastAsia="et-EE"/>
          <w14:ligatures w14:val="standardContextual"/>
        </w:rPr>
      </w:pPr>
      <w:hyperlink w:anchor="_Toc172799785" w:history="1">
        <w:r w:rsidRPr="00E12C40">
          <w:rPr>
            <w:rStyle w:val="Hyperlink"/>
            <w:rFonts w:cs="Arial"/>
            <w:noProof/>
          </w:rPr>
          <w:t>4.4. Olemasolevad teed ja juurdepääsud</w:t>
        </w:r>
        <w:r>
          <w:rPr>
            <w:noProof/>
            <w:webHidden/>
          </w:rPr>
          <w:tab/>
        </w:r>
        <w:r>
          <w:rPr>
            <w:noProof/>
            <w:webHidden/>
          </w:rPr>
          <w:fldChar w:fldCharType="begin"/>
        </w:r>
        <w:r>
          <w:rPr>
            <w:noProof/>
            <w:webHidden/>
          </w:rPr>
          <w:instrText xml:space="preserve"> PAGEREF _Toc172799785 \h </w:instrText>
        </w:r>
        <w:r>
          <w:rPr>
            <w:noProof/>
            <w:webHidden/>
          </w:rPr>
        </w:r>
        <w:r>
          <w:rPr>
            <w:noProof/>
            <w:webHidden/>
          </w:rPr>
          <w:fldChar w:fldCharType="separate"/>
        </w:r>
        <w:r>
          <w:rPr>
            <w:noProof/>
            <w:webHidden/>
          </w:rPr>
          <w:t>6</w:t>
        </w:r>
        <w:r>
          <w:rPr>
            <w:noProof/>
            <w:webHidden/>
          </w:rPr>
          <w:fldChar w:fldCharType="end"/>
        </w:r>
      </w:hyperlink>
    </w:p>
    <w:p w14:paraId="429EBF27" w14:textId="4C8F7EB7" w:rsidR="004967FB" w:rsidRDefault="004967FB">
      <w:pPr>
        <w:pStyle w:val="TOC2"/>
        <w:rPr>
          <w:rFonts w:asciiTheme="minorHAnsi" w:eastAsiaTheme="minorEastAsia" w:hAnsiTheme="minorHAnsi"/>
          <w:noProof/>
          <w:kern w:val="2"/>
          <w:sz w:val="24"/>
          <w:szCs w:val="24"/>
          <w:lang w:eastAsia="et-EE"/>
          <w14:ligatures w14:val="standardContextual"/>
        </w:rPr>
      </w:pPr>
      <w:hyperlink w:anchor="_Toc172799786" w:history="1">
        <w:r w:rsidRPr="00E12C40">
          <w:rPr>
            <w:rStyle w:val="Hyperlink"/>
            <w:rFonts w:cs="Arial"/>
            <w:noProof/>
          </w:rPr>
          <w:t>4.5. Olemasolev tehnovarustus</w:t>
        </w:r>
        <w:r>
          <w:rPr>
            <w:noProof/>
            <w:webHidden/>
          </w:rPr>
          <w:tab/>
        </w:r>
        <w:r>
          <w:rPr>
            <w:noProof/>
            <w:webHidden/>
          </w:rPr>
          <w:fldChar w:fldCharType="begin"/>
        </w:r>
        <w:r>
          <w:rPr>
            <w:noProof/>
            <w:webHidden/>
          </w:rPr>
          <w:instrText xml:space="preserve"> PAGEREF _Toc172799786 \h </w:instrText>
        </w:r>
        <w:r>
          <w:rPr>
            <w:noProof/>
            <w:webHidden/>
          </w:rPr>
        </w:r>
        <w:r>
          <w:rPr>
            <w:noProof/>
            <w:webHidden/>
          </w:rPr>
          <w:fldChar w:fldCharType="separate"/>
        </w:r>
        <w:r>
          <w:rPr>
            <w:noProof/>
            <w:webHidden/>
          </w:rPr>
          <w:t>6</w:t>
        </w:r>
        <w:r>
          <w:rPr>
            <w:noProof/>
            <w:webHidden/>
          </w:rPr>
          <w:fldChar w:fldCharType="end"/>
        </w:r>
      </w:hyperlink>
    </w:p>
    <w:p w14:paraId="5F1808B8" w14:textId="71F0E7BE" w:rsidR="004967FB" w:rsidRDefault="004967FB">
      <w:pPr>
        <w:pStyle w:val="TOC2"/>
        <w:rPr>
          <w:rFonts w:asciiTheme="minorHAnsi" w:eastAsiaTheme="minorEastAsia" w:hAnsiTheme="minorHAnsi"/>
          <w:noProof/>
          <w:kern w:val="2"/>
          <w:sz w:val="24"/>
          <w:szCs w:val="24"/>
          <w:lang w:eastAsia="et-EE"/>
          <w14:ligatures w14:val="standardContextual"/>
        </w:rPr>
      </w:pPr>
      <w:hyperlink w:anchor="_Toc172799787" w:history="1">
        <w:r w:rsidRPr="00E12C40">
          <w:rPr>
            <w:rStyle w:val="Hyperlink"/>
            <w:rFonts w:cs="Arial"/>
            <w:noProof/>
          </w:rPr>
          <w:t>4.6. Olemasolev haljastus ja keskkond</w:t>
        </w:r>
        <w:r>
          <w:rPr>
            <w:noProof/>
            <w:webHidden/>
          </w:rPr>
          <w:tab/>
        </w:r>
        <w:r>
          <w:rPr>
            <w:noProof/>
            <w:webHidden/>
          </w:rPr>
          <w:fldChar w:fldCharType="begin"/>
        </w:r>
        <w:r>
          <w:rPr>
            <w:noProof/>
            <w:webHidden/>
          </w:rPr>
          <w:instrText xml:space="preserve"> PAGEREF _Toc172799787 \h </w:instrText>
        </w:r>
        <w:r>
          <w:rPr>
            <w:noProof/>
            <w:webHidden/>
          </w:rPr>
        </w:r>
        <w:r>
          <w:rPr>
            <w:noProof/>
            <w:webHidden/>
          </w:rPr>
          <w:fldChar w:fldCharType="separate"/>
        </w:r>
        <w:r>
          <w:rPr>
            <w:noProof/>
            <w:webHidden/>
          </w:rPr>
          <w:t>6</w:t>
        </w:r>
        <w:r>
          <w:rPr>
            <w:noProof/>
            <w:webHidden/>
          </w:rPr>
          <w:fldChar w:fldCharType="end"/>
        </w:r>
      </w:hyperlink>
    </w:p>
    <w:p w14:paraId="3813549C" w14:textId="3AE18D65" w:rsidR="004967FB" w:rsidRDefault="004967FB">
      <w:pPr>
        <w:pStyle w:val="TOC2"/>
        <w:rPr>
          <w:rFonts w:asciiTheme="minorHAnsi" w:eastAsiaTheme="minorEastAsia" w:hAnsiTheme="minorHAnsi"/>
          <w:noProof/>
          <w:kern w:val="2"/>
          <w:sz w:val="24"/>
          <w:szCs w:val="24"/>
          <w:lang w:eastAsia="et-EE"/>
          <w14:ligatures w14:val="standardContextual"/>
        </w:rPr>
      </w:pPr>
      <w:hyperlink w:anchor="_Toc172799788" w:history="1">
        <w:r w:rsidRPr="00E12C40">
          <w:rPr>
            <w:rStyle w:val="Hyperlink"/>
            <w:rFonts w:cs="Arial"/>
            <w:noProof/>
          </w:rPr>
          <w:t>4.7. Kehtivad piirangud</w:t>
        </w:r>
        <w:r>
          <w:rPr>
            <w:noProof/>
            <w:webHidden/>
          </w:rPr>
          <w:tab/>
        </w:r>
        <w:r>
          <w:rPr>
            <w:noProof/>
            <w:webHidden/>
          </w:rPr>
          <w:fldChar w:fldCharType="begin"/>
        </w:r>
        <w:r>
          <w:rPr>
            <w:noProof/>
            <w:webHidden/>
          </w:rPr>
          <w:instrText xml:space="preserve"> PAGEREF _Toc172799788 \h </w:instrText>
        </w:r>
        <w:r>
          <w:rPr>
            <w:noProof/>
            <w:webHidden/>
          </w:rPr>
        </w:r>
        <w:r>
          <w:rPr>
            <w:noProof/>
            <w:webHidden/>
          </w:rPr>
          <w:fldChar w:fldCharType="separate"/>
        </w:r>
        <w:r>
          <w:rPr>
            <w:noProof/>
            <w:webHidden/>
          </w:rPr>
          <w:t>6</w:t>
        </w:r>
        <w:r>
          <w:rPr>
            <w:noProof/>
            <w:webHidden/>
          </w:rPr>
          <w:fldChar w:fldCharType="end"/>
        </w:r>
      </w:hyperlink>
    </w:p>
    <w:p w14:paraId="58A1AF60" w14:textId="1AF64BFD" w:rsidR="004967FB" w:rsidRDefault="004967FB">
      <w:pPr>
        <w:pStyle w:val="TOC1"/>
        <w:tabs>
          <w:tab w:val="right" w:leader="dot" w:pos="9698"/>
        </w:tabs>
        <w:rPr>
          <w:rFonts w:asciiTheme="minorHAnsi" w:eastAsiaTheme="minorEastAsia" w:hAnsiTheme="minorHAnsi"/>
          <w:noProof/>
          <w:kern w:val="2"/>
          <w:sz w:val="24"/>
          <w:szCs w:val="24"/>
          <w:lang w:eastAsia="et-EE"/>
          <w14:ligatures w14:val="standardContextual"/>
        </w:rPr>
      </w:pPr>
      <w:hyperlink w:anchor="_Toc172799789" w:history="1">
        <w:r w:rsidRPr="00E12C40">
          <w:rPr>
            <w:rStyle w:val="Hyperlink"/>
            <w:noProof/>
          </w:rPr>
          <w:t>5. PLANEERINGU ETTEPANEK</w:t>
        </w:r>
        <w:r>
          <w:rPr>
            <w:noProof/>
            <w:webHidden/>
          </w:rPr>
          <w:tab/>
        </w:r>
        <w:r>
          <w:rPr>
            <w:noProof/>
            <w:webHidden/>
          </w:rPr>
          <w:fldChar w:fldCharType="begin"/>
        </w:r>
        <w:r>
          <w:rPr>
            <w:noProof/>
            <w:webHidden/>
          </w:rPr>
          <w:instrText xml:space="preserve"> PAGEREF _Toc172799789 \h </w:instrText>
        </w:r>
        <w:r>
          <w:rPr>
            <w:noProof/>
            <w:webHidden/>
          </w:rPr>
        </w:r>
        <w:r>
          <w:rPr>
            <w:noProof/>
            <w:webHidden/>
          </w:rPr>
          <w:fldChar w:fldCharType="separate"/>
        </w:r>
        <w:r>
          <w:rPr>
            <w:noProof/>
            <w:webHidden/>
          </w:rPr>
          <w:t>6</w:t>
        </w:r>
        <w:r>
          <w:rPr>
            <w:noProof/>
            <w:webHidden/>
          </w:rPr>
          <w:fldChar w:fldCharType="end"/>
        </w:r>
      </w:hyperlink>
    </w:p>
    <w:p w14:paraId="4DD1D363" w14:textId="05A89C3B" w:rsidR="004967FB" w:rsidRDefault="004967FB">
      <w:pPr>
        <w:pStyle w:val="TOC2"/>
        <w:rPr>
          <w:rFonts w:asciiTheme="minorHAnsi" w:eastAsiaTheme="minorEastAsia" w:hAnsiTheme="minorHAnsi"/>
          <w:noProof/>
          <w:kern w:val="2"/>
          <w:sz w:val="24"/>
          <w:szCs w:val="24"/>
          <w:lang w:eastAsia="et-EE"/>
          <w14:ligatures w14:val="standardContextual"/>
        </w:rPr>
      </w:pPr>
      <w:hyperlink w:anchor="_Toc172799790" w:history="1">
        <w:r w:rsidRPr="00E12C40">
          <w:rPr>
            <w:rStyle w:val="Hyperlink"/>
            <w:rFonts w:cs="Arial"/>
            <w:noProof/>
          </w:rPr>
          <w:t>5.1. Krundijaotus ja hoonestusala</w:t>
        </w:r>
        <w:r>
          <w:rPr>
            <w:noProof/>
            <w:webHidden/>
          </w:rPr>
          <w:tab/>
        </w:r>
        <w:r>
          <w:rPr>
            <w:noProof/>
            <w:webHidden/>
          </w:rPr>
          <w:fldChar w:fldCharType="begin"/>
        </w:r>
        <w:r>
          <w:rPr>
            <w:noProof/>
            <w:webHidden/>
          </w:rPr>
          <w:instrText xml:space="preserve"> PAGEREF _Toc172799790 \h </w:instrText>
        </w:r>
        <w:r>
          <w:rPr>
            <w:noProof/>
            <w:webHidden/>
          </w:rPr>
        </w:r>
        <w:r>
          <w:rPr>
            <w:noProof/>
            <w:webHidden/>
          </w:rPr>
          <w:fldChar w:fldCharType="separate"/>
        </w:r>
        <w:r>
          <w:rPr>
            <w:noProof/>
            <w:webHidden/>
          </w:rPr>
          <w:t>6</w:t>
        </w:r>
        <w:r>
          <w:rPr>
            <w:noProof/>
            <w:webHidden/>
          </w:rPr>
          <w:fldChar w:fldCharType="end"/>
        </w:r>
      </w:hyperlink>
    </w:p>
    <w:p w14:paraId="05A74AD2" w14:textId="10A71C39" w:rsidR="004967FB" w:rsidRDefault="004967FB">
      <w:pPr>
        <w:pStyle w:val="TOC2"/>
        <w:rPr>
          <w:rFonts w:asciiTheme="minorHAnsi" w:eastAsiaTheme="minorEastAsia" w:hAnsiTheme="minorHAnsi"/>
          <w:noProof/>
          <w:kern w:val="2"/>
          <w:sz w:val="24"/>
          <w:szCs w:val="24"/>
          <w:lang w:eastAsia="et-EE"/>
          <w14:ligatures w14:val="standardContextual"/>
        </w:rPr>
      </w:pPr>
      <w:hyperlink w:anchor="_Toc172799791" w:history="1">
        <w:r w:rsidRPr="00E12C40">
          <w:rPr>
            <w:rStyle w:val="Hyperlink"/>
            <w:rFonts w:cs="Arial"/>
            <w:noProof/>
            <w:lang w:eastAsia="ar-SA"/>
          </w:rPr>
          <w:t>5.2. Krundi ehitusõigus</w:t>
        </w:r>
        <w:r>
          <w:rPr>
            <w:noProof/>
            <w:webHidden/>
          </w:rPr>
          <w:tab/>
        </w:r>
        <w:r>
          <w:rPr>
            <w:noProof/>
            <w:webHidden/>
          </w:rPr>
          <w:fldChar w:fldCharType="begin"/>
        </w:r>
        <w:r>
          <w:rPr>
            <w:noProof/>
            <w:webHidden/>
          </w:rPr>
          <w:instrText xml:space="preserve"> PAGEREF _Toc172799791 \h </w:instrText>
        </w:r>
        <w:r>
          <w:rPr>
            <w:noProof/>
            <w:webHidden/>
          </w:rPr>
        </w:r>
        <w:r>
          <w:rPr>
            <w:noProof/>
            <w:webHidden/>
          </w:rPr>
          <w:fldChar w:fldCharType="separate"/>
        </w:r>
        <w:r>
          <w:rPr>
            <w:noProof/>
            <w:webHidden/>
          </w:rPr>
          <w:t>7</w:t>
        </w:r>
        <w:r>
          <w:rPr>
            <w:noProof/>
            <w:webHidden/>
          </w:rPr>
          <w:fldChar w:fldCharType="end"/>
        </w:r>
      </w:hyperlink>
    </w:p>
    <w:p w14:paraId="7DEE0332" w14:textId="09D1D6CD" w:rsidR="004967FB" w:rsidRDefault="004967FB">
      <w:pPr>
        <w:pStyle w:val="TOC2"/>
        <w:rPr>
          <w:rFonts w:asciiTheme="minorHAnsi" w:eastAsiaTheme="minorEastAsia" w:hAnsiTheme="minorHAnsi"/>
          <w:noProof/>
          <w:kern w:val="2"/>
          <w:sz w:val="24"/>
          <w:szCs w:val="24"/>
          <w:lang w:eastAsia="et-EE"/>
          <w14:ligatures w14:val="standardContextual"/>
        </w:rPr>
      </w:pPr>
      <w:hyperlink w:anchor="_Toc172799792" w:history="1">
        <w:r w:rsidRPr="00E12C40">
          <w:rPr>
            <w:rStyle w:val="Hyperlink"/>
            <w:rFonts w:cs="Arial"/>
            <w:noProof/>
          </w:rPr>
          <w:t>5.3. Ehitiste arhitektuurinõuded</w:t>
        </w:r>
        <w:r>
          <w:rPr>
            <w:noProof/>
            <w:webHidden/>
          </w:rPr>
          <w:tab/>
        </w:r>
        <w:r>
          <w:rPr>
            <w:noProof/>
            <w:webHidden/>
          </w:rPr>
          <w:fldChar w:fldCharType="begin"/>
        </w:r>
        <w:r>
          <w:rPr>
            <w:noProof/>
            <w:webHidden/>
          </w:rPr>
          <w:instrText xml:space="preserve"> PAGEREF _Toc172799792 \h </w:instrText>
        </w:r>
        <w:r>
          <w:rPr>
            <w:noProof/>
            <w:webHidden/>
          </w:rPr>
        </w:r>
        <w:r>
          <w:rPr>
            <w:noProof/>
            <w:webHidden/>
          </w:rPr>
          <w:fldChar w:fldCharType="separate"/>
        </w:r>
        <w:r>
          <w:rPr>
            <w:noProof/>
            <w:webHidden/>
          </w:rPr>
          <w:t>7</w:t>
        </w:r>
        <w:r>
          <w:rPr>
            <w:noProof/>
            <w:webHidden/>
          </w:rPr>
          <w:fldChar w:fldCharType="end"/>
        </w:r>
      </w:hyperlink>
    </w:p>
    <w:p w14:paraId="2EFD9C1C" w14:textId="47D0FF8C" w:rsidR="004967FB" w:rsidRDefault="004967FB">
      <w:pPr>
        <w:pStyle w:val="TOC2"/>
        <w:rPr>
          <w:rFonts w:asciiTheme="minorHAnsi" w:eastAsiaTheme="minorEastAsia" w:hAnsiTheme="minorHAnsi"/>
          <w:noProof/>
          <w:kern w:val="2"/>
          <w:sz w:val="24"/>
          <w:szCs w:val="24"/>
          <w:lang w:eastAsia="et-EE"/>
          <w14:ligatures w14:val="standardContextual"/>
        </w:rPr>
      </w:pPr>
      <w:hyperlink w:anchor="_Toc172799793" w:history="1">
        <w:r w:rsidRPr="00E12C40">
          <w:rPr>
            <w:rStyle w:val="Hyperlink"/>
            <w:rFonts w:cs="Arial"/>
            <w:noProof/>
          </w:rPr>
          <w:t>5.4. Ehitusprojekti koostamiseks ja ehitamiseks esitatud nõuded</w:t>
        </w:r>
        <w:r>
          <w:rPr>
            <w:noProof/>
            <w:webHidden/>
          </w:rPr>
          <w:tab/>
        </w:r>
        <w:r>
          <w:rPr>
            <w:noProof/>
            <w:webHidden/>
          </w:rPr>
          <w:fldChar w:fldCharType="begin"/>
        </w:r>
        <w:r>
          <w:rPr>
            <w:noProof/>
            <w:webHidden/>
          </w:rPr>
          <w:instrText xml:space="preserve"> PAGEREF _Toc172799793 \h </w:instrText>
        </w:r>
        <w:r>
          <w:rPr>
            <w:noProof/>
            <w:webHidden/>
          </w:rPr>
        </w:r>
        <w:r>
          <w:rPr>
            <w:noProof/>
            <w:webHidden/>
          </w:rPr>
          <w:fldChar w:fldCharType="separate"/>
        </w:r>
        <w:r>
          <w:rPr>
            <w:noProof/>
            <w:webHidden/>
          </w:rPr>
          <w:t>8</w:t>
        </w:r>
        <w:r>
          <w:rPr>
            <w:noProof/>
            <w:webHidden/>
          </w:rPr>
          <w:fldChar w:fldCharType="end"/>
        </w:r>
      </w:hyperlink>
    </w:p>
    <w:p w14:paraId="525ABD41" w14:textId="24DD55C2" w:rsidR="004967FB" w:rsidRDefault="004967FB">
      <w:pPr>
        <w:pStyle w:val="TOC2"/>
        <w:rPr>
          <w:rFonts w:asciiTheme="minorHAnsi" w:eastAsiaTheme="minorEastAsia" w:hAnsiTheme="minorHAnsi"/>
          <w:noProof/>
          <w:kern w:val="2"/>
          <w:sz w:val="24"/>
          <w:szCs w:val="24"/>
          <w:lang w:eastAsia="et-EE"/>
          <w14:ligatures w14:val="standardContextual"/>
        </w:rPr>
      </w:pPr>
      <w:hyperlink w:anchor="_Toc172799794" w:history="1">
        <w:r w:rsidRPr="00E12C40">
          <w:rPr>
            <w:rStyle w:val="Hyperlink"/>
            <w:rFonts w:cs="Arial"/>
            <w:noProof/>
          </w:rPr>
          <w:t>5.5. Piirded ja nähtavuskolmnurgad</w:t>
        </w:r>
        <w:r>
          <w:rPr>
            <w:noProof/>
            <w:webHidden/>
          </w:rPr>
          <w:tab/>
        </w:r>
        <w:r>
          <w:rPr>
            <w:noProof/>
            <w:webHidden/>
          </w:rPr>
          <w:fldChar w:fldCharType="begin"/>
        </w:r>
        <w:r>
          <w:rPr>
            <w:noProof/>
            <w:webHidden/>
          </w:rPr>
          <w:instrText xml:space="preserve"> PAGEREF _Toc172799794 \h </w:instrText>
        </w:r>
        <w:r>
          <w:rPr>
            <w:noProof/>
            <w:webHidden/>
          </w:rPr>
        </w:r>
        <w:r>
          <w:rPr>
            <w:noProof/>
            <w:webHidden/>
          </w:rPr>
          <w:fldChar w:fldCharType="separate"/>
        </w:r>
        <w:r>
          <w:rPr>
            <w:noProof/>
            <w:webHidden/>
          </w:rPr>
          <w:t>8</w:t>
        </w:r>
        <w:r>
          <w:rPr>
            <w:noProof/>
            <w:webHidden/>
          </w:rPr>
          <w:fldChar w:fldCharType="end"/>
        </w:r>
      </w:hyperlink>
    </w:p>
    <w:p w14:paraId="7E1B53B5" w14:textId="0FC12CD5" w:rsidR="004967FB" w:rsidRDefault="004967FB">
      <w:pPr>
        <w:pStyle w:val="TOC2"/>
        <w:rPr>
          <w:rFonts w:asciiTheme="minorHAnsi" w:eastAsiaTheme="minorEastAsia" w:hAnsiTheme="minorHAnsi"/>
          <w:noProof/>
          <w:kern w:val="2"/>
          <w:sz w:val="24"/>
          <w:szCs w:val="24"/>
          <w:lang w:eastAsia="et-EE"/>
          <w14:ligatures w14:val="standardContextual"/>
        </w:rPr>
      </w:pPr>
      <w:hyperlink w:anchor="_Toc172799795" w:history="1">
        <w:r w:rsidRPr="00E12C40">
          <w:rPr>
            <w:rStyle w:val="Hyperlink"/>
            <w:rFonts w:cs="Arial"/>
            <w:noProof/>
          </w:rPr>
          <w:t>5.6. Tänavate maa-alad, liiklus- ja parkimiskorraldus</w:t>
        </w:r>
        <w:r>
          <w:rPr>
            <w:noProof/>
            <w:webHidden/>
          </w:rPr>
          <w:tab/>
        </w:r>
        <w:r>
          <w:rPr>
            <w:noProof/>
            <w:webHidden/>
          </w:rPr>
          <w:fldChar w:fldCharType="begin"/>
        </w:r>
        <w:r>
          <w:rPr>
            <w:noProof/>
            <w:webHidden/>
          </w:rPr>
          <w:instrText xml:space="preserve"> PAGEREF _Toc172799795 \h </w:instrText>
        </w:r>
        <w:r>
          <w:rPr>
            <w:noProof/>
            <w:webHidden/>
          </w:rPr>
        </w:r>
        <w:r>
          <w:rPr>
            <w:noProof/>
            <w:webHidden/>
          </w:rPr>
          <w:fldChar w:fldCharType="separate"/>
        </w:r>
        <w:r>
          <w:rPr>
            <w:noProof/>
            <w:webHidden/>
          </w:rPr>
          <w:t>8</w:t>
        </w:r>
        <w:r>
          <w:rPr>
            <w:noProof/>
            <w:webHidden/>
          </w:rPr>
          <w:fldChar w:fldCharType="end"/>
        </w:r>
      </w:hyperlink>
    </w:p>
    <w:p w14:paraId="79673293" w14:textId="195A1E8E" w:rsidR="004967FB" w:rsidRDefault="004967FB">
      <w:pPr>
        <w:pStyle w:val="TOC2"/>
        <w:rPr>
          <w:rFonts w:asciiTheme="minorHAnsi" w:eastAsiaTheme="minorEastAsia" w:hAnsiTheme="minorHAnsi"/>
          <w:noProof/>
          <w:kern w:val="2"/>
          <w:sz w:val="24"/>
          <w:szCs w:val="24"/>
          <w:lang w:eastAsia="et-EE"/>
          <w14:ligatures w14:val="standardContextual"/>
        </w:rPr>
      </w:pPr>
      <w:hyperlink w:anchor="_Toc172799796" w:history="1">
        <w:r w:rsidRPr="00E12C40">
          <w:rPr>
            <w:rStyle w:val="Hyperlink"/>
            <w:rFonts w:cs="Arial"/>
            <w:noProof/>
          </w:rPr>
          <w:t>5.7. Haljastuse ja heakorra põhimõtted</w:t>
        </w:r>
        <w:r>
          <w:rPr>
            <w:noProof/>
            <w:webHidden/>
          </w:rPr>
          <w:tab/>
        </w:r>
        <w:r>
          <w:rPr>
            <w:noProof/>
            <w:webHidden/>
          </w:rPr>
          <w:fldChar w:fldCharType="begin"/>
        </w:r>
        <w:r>
          <w:rPr>
            <w:noProof/>
            <w:webHidden/>
          </w:rPr>
          <w:instrText xml:space="preserve"> PAGEREF _Toc172799796 \h </w:instrText>
        </w:r>
        <w:r>
          <w:rPr>
            <w:noProof/>
            <w:webHidden/>
          </w:rPr>
        </w:r>
        <w:r>
          <w:rPr>
            <w:noProof/>
            <w:webHidden/>
          </w:rPr>
          <w:fldChar w:fldCharType="separate"/>
        </w:r>
        <w:r>
          <w:rPr>
            <w:noProof/>
            <w:webHidden/>
          </w:rPr>
          <w:t>9</w:t>
        </w:r>
        <w:r>
          <w:rPr>
            <w:noProof/>
            <w:webHidden/>
          </w:rPr>
          <w:fldChar w:fldCharType="end"/>
        </w:r>
      </w:hyperlink>
    </w:p>
    <w:p w14:paraId="070C19EE" w14:textId="5EAC020B" w:rsidR="004967FB" w:rsidRDefault="004967FB">
      <w:pPr>
        <w:pStyle w:val="TOC2"/>
        <w:rPr>
          <w:rFonts w:asciiTheme="minorHAnsi" w:eastAsiaTheme="minorEastAsia" w:hAnsiTheme="minorHAnsi"/>
          <w:noProof/>
          <w:kern w:val="2"/>
          <w:sz w:val="24"/>
          <w:szCs w:val="24"/>
          <w:lang w:eastAsia="et-EE"/>
          <w14:ligatures w14:val="standardContextual"/>
        </w:rPr>
      </w:pPr>
      <w:hyperlink w:anchor="_Toc172799797" w:history="1">
        <w:r w:rsidRPr="00E12C40">
          <w:rPr>
            <w:rStyle w:val="Hyperlink"/>
            <w:rFonts w:cs="Arial"/>
            <w:noProof/>
          </w:rPr>
          <w:t>5.8. Jäätmete prognoos ja käitlemine</w:t>
        </w:r>
        <w:r>
          <w:rPr>
            <w:noProof/>
            <w:webHidden/>
          </w:rPr>
          <w:tab/>
        </w:r>
        <w:r>
          <w:rPr>
            <w:noProof/>
            <w:webHidden/>
          </w:rPr>
          <w:fldChar w:fldCharType="begin"/>
        </w:r>
        <w:r>
          <w:rPr>
            <w:noProof/>
            <w:webHidden/>
          </w:rPr>
          <w:instrText xml:space="preserve"> PAGEREF _Toc172799797 \h </w:instrText>
        </w:r>
        <w:r>
          <w:rPr>
            <w:noProof/>
            <w:webHidden/>
          </w:rPr>
        </w:r>
        <w:r>
          <w:rPr>
            <w:noProof/>
            <w:webHidden/>
          </w:rPr>
          <w:fldChar w:fldCharType="separate"/>
        </w:r>
        <w:r>
          <w:rPr>
            <w:noProof/>
            <w:webHidden/>
          </w:rPr>
          <w:t>10</w:t>
        </w:r>
        <w:r>
          <w:rPr>
            <w:noProof/>
            <w:webHidden/>
          </w:rPr>
          <w:fldChar w:fldCharType="end"/>
        </w:r>
      </w:hyperlink>
    </w:p>
    <w:p w14:paraId="764B81EB" w14:textId="3F6C2CD5" w:rsidR="004967FB" w:rsidRDefault="004967FB">
      <w:pPr>
        <w:pStyle w:val="TOC2"/>
        <w:rPr>
          <w:rFonts w:asciiTheme="minorHAnsi" w:eastAsiaTheme="minorEastAsia" w:hAnsiTheme="minorHAnsi"/>
          <w:noProof/>
          <w:kern w:val="2"/>
          <w:sz w:val="24"/>
          <w:szCs w:val="24"/>
          <w:lang w:eastAsia="et-EE"/>
          <w14:ligatures w14:val="standardContextual"/>
        </w:rPr>
      </w:pPr>
      <w:hyperlink w:anchor="_Toc172799798" w:history="1">
        <w:r w:rsidRPr="00E12C40">
          <w:rPr>
            <w:rStyle w:val="Hyperlink"/>
            <w:rFonts w:cs="Arial"/>
            <w:noProof/>
          </w:rPr>
          <w:t>5.9. Tuleohutusnõuded</w:t>
        </w:r>
        <w:r>
          <w:rPr>
            <w:noProof/>
            <w:webHidden/>
          </w:rPr>
          <w:tab/>
        </w:r>
        <w:r>
          <w:rPr>
            <w:noProof/>
            <w:webHidden/>
          </w:rPr>
          <w:fldChar w:fldCharType="begin"/>
        </w:r>
        <w:r>
          <w:rPr>
            <w:noProof/>
            <w:webHidden/>
          </w:rPr>
          <w:instrText xml:space="preserve"> PAGEREF _Toc172799798 \h </w:instrText>
        </w:r>
        <w:r>
          <w:rPr>
            <w:noProof/>
            <w:webHidden/>
          </w:rPr>
        </w:r>
        <w:r>
          <w:rPr>
            <w:noProof/>
            <w:webHidden/>
          </w:rPr>
          <w:fldChar w:fldCharType="separate"/>
        </w:r>
        <w:r>
          <w:rPr>
            <w:noProof/>
            <w:webHidden/>
          </w:rPr>
          <w:t>10</w:t>
        </w:r>
        <w:r>
          <w:rPr>
            <w:noProof/>
            <w:webHidden/>
          </w:rPr>
          <w:fldChar w:fldCharType="end"/>
        </w:r>
      </w:hyperlink>
    </w:p>
    <w:p w14:paraId="49C418FE" w14:textId="32F44168" w:rsidR="004967FB" w:rsidRDefault="004967FB">
      <w:pPr>
        <w:pStyle w:val="TOC2"/>
        <w:rPr>
          <w:rFonts w:asciiTheme="minorHAnsi" w:eastAsiaTheme="minorEastAsia" w:hAnsiTheme="minorHAnsi"/>
          <w:noProof/>
          <w:kern w:val="2"/>
          <w:sz w:val="24"/>
          <w:szCs w:val="24"/>
          <w:lang w:eastAsia="et-EE"/>
          <w14:ligatures w14:val="standardContextual"/>
        </w:rPr>
      </w:pPr>
      <w:hyperlink w:anchor="_Toc172799799" w:history="1">
        <w:r w:rsidRPr="00E12C40">
          <w:rPr>
            <w:rStyle w:val="Hyperlink"/>
            <w:noProof/>
            <w:lang w:eastAsia="ar-SA"/>
          </w:rPr>
          <w:t>5.10. Vertikaalplaneerimine ja sademevee ärajuhtimine</w:t>
        </w:r>
        <w:r>
          <w:rPr>
            <w:noProof/>
            <w:webHidden/>
          </w:rPr>
          <w:tab/>
        </w:r>
        <w:r>
          <w:rPr>
            <w:noProof/>
            <w:webHidden/>
          </w:rPr>
          <w:fldChar w:fldCharType="begin"/>
        </w:r>
        <w:r>
          <w:rPr>
            <w:noProof/>
            <w:webHidden/>
          </w:rPr>
          <w:instrText xml:space="preserve"> PAGEREF _Toc172799799 \h </w:instrText>
        </w:r>
        <w:r>
          <w:rPr>
            <w:noProof/>
            <w:webHidden/>
          </w:rPr>
        </w:r>
        <w:r>
          <w:rPr>
            <w:noProof/>
            <w:webHidden/>
          </w:rPr>
          <w:fldChar w:fldCharType="separate"/>
        </w:r>
        <w:r>
          <w:rPr>
            <w:noProof/>
            <w:webHidden/>
          </w:rPr>
          <w:t>10</w:t>
        </w:r>
        <w:r>
          <w:rPr>
            <w:noProof/>
            <w:webHidden/>
          </w:rPr>
          <w:fldChar w:fldCharType="end"/>
        </w:r>
      </w:hyperlink>
    </w:p>
    <w:p w14:paraId="02FFB599" w14:textId="3D9D017A" w:rsidR="004967FB" w:rsidRDefault="004967FB">
      <w:pPr>
        <w:pStyle w:val="TOC2"/>
        <w:rPr>
          <w:rFonts w:asciiTheme="minorHAnsi" w:eastAsiaTheme="minorEastAsia" w:hAnsiTheme="minorHAnsi"/>
          <w:noProof/>
          <w:kern w:val="2"/>
          <w:sz w:val="24"/>
          <w:szCs w:val="24"/>
          <w:lang w:eastAsia="et-EE"/>
          <w14:ligatures w14:val="standardContextual"/>
        </w:rPr>
      </w:pPr>
      <w:hyperlink w:anchor="_Toc172799800" w:history="1">
        <w:r w:rsidRPr="00E12C40">
          <w:rPr>
            <w:rStyle w:val="Hyperlink"/>
            <w:rFonts w:cs="Arial"/>
            <w:noProof/>
          </w:rPr>
          <w:t>5.11. Meetmed kuritegevuse ennetamiseks</w:t>
        </w:r>
        <w:r>
          <w:rPr>
            <w:noProof/>
            <w:webHidden/>
          </w:rPr>
          <w:tab/>
        </w:r>
        <w:r>
          <w:rPr>
            <w:noProof/>
            <w:webHidden/>
          </w:rPr>
          <w:fldChar w:fldCharType="begin"/>
        </w:r>
        <w:r>
          <w:rPr>
            <w:noProof/>
            <w:webHidden/>
          </w:rPr>
          <w:instrText xml:space="preserve"> PAGEREF _Toc172799800 \h </w:instrText>
        </w:r>
        <w:r>
          <w:rPr>
            <w:noProof/>
            <w:webHidden/>
          </w:rPr>
        </w:r>
        <w:r>
          <w:rPr>
            <w:noProof/>
            <w:webHidden/>
          </w:rPr>
          <w:fldChar w:fldCharType="separate"/>
        </w:r>
        <w:r>
          <w:rPr>
            <w:noProof/>
            <w:webHidden/>
          </w:rPr>
          <w:t>11</w:t>
        </w:r>
        <w:r>
          <w:rPr>
            <w:noProof/>
            <w:webHidden/>
          </w:rPr>
          <w:fldChar w:fldCharType="end"/>
        </w:r>
      </w:hyperlink>
    </w:p>
    <w:p w14:paraId="26E66296" w14:textId="1D9F0702" w:rsidR="004967FB" w:rsidRDefault="004967FB">
      <w:pPr>
        <w:pStyle w:val="TOC2"/>
        <w:rPr>
          <w:rFonts w:asciiTheme="minorHAnsi" w:eastAsiaTheme="minorEastAsia" w:hAnsiTheme="minorHAnsi"/>
          <w:noProof/>
          <w:kern w:val="2"/>
          <w:sz w:val="24"/>
          <w:szCs w:val="24"/>
          <w:lang w:eastAsia="et-EE"/>
          <w14:ligatures w14:val="standardContextual"/>
        </w:rPr>
      </w:pPr>
      <w:hyperlink w:anchor="_Toc172799801" w:history="1">
        <w:r w:rsidRPr="00E12C40">
          <w:rPr>
            <w:rStyle w:val="Hyperlink"/>
            <w:rFonts w:cs="Arial"/>
            <w:noProof/>
          </w:rPr>
          <w:t>5.12. Planeeringu tehnilised näitajad</w:t>
        </w:r>
        <w:r>
          <w:rPr>
            <w:noProof/>
            <w:webHidden/>
          </w:rPr>
          <w:tab/>
        </w:r>
        <w:r>
          <w:rPr>
            <w:noProof/>
            <w:webHidden/>
          </w:rPr>
          <w:fldChar w:fldCharType="begin"/>
        </w:r>
        <w:r>
          <w:rPr>
            <w:noProof/>
            <w:webHidden/>
          </w:rPr>
          <w:instrText xml:space="preserve"> PAGEREF _Toc172799801 \h </w:instrText>
        </w:r>
        <w:r>
          <w:rPr>
            <w:noProof/>
            <w:webHidden/>
          </w:rPr>
        </w:r>
        <w:r>
          <w:rPr>
            <w:noProof/>
            <w:webHidden/>
          </w:rPr>
          <w:fldChar w:fldCharType="separate"/>
        </w:r>
        <w:r>
          <w:rPr>
            <w:noProof/>
            <w:webHidden/>
          </w:rPr>
          <w:t>11</w:t>
        </w:r>
        <w:r>
          <w:rPr>
            <w:noProof/>
            <w:webHidden/>
          </w:rPr>
          <w:fldChar w:fldCharType="end"/>
        </w:r>
      </w:hyperlink>
    </w:p>
    <w:p w14:paraId="6F60CA37" w14:textId="1AE234A3" w:rsidR="004967FB" w:rsidRDefault="004967FB">
      <w:pPr>
        <w:pStyle w:val="TOC1"/>
        <w:tabs>
          <w:tab w:val="right" w:leader="dot" w:pos="9698"/>
        </w:tabs>
        <w:rPr>
          <w:rFonts w:asciiTheme="minorHAnsi" w:eastAsiaTheme="minorEastAsia" w:hAnsiTheme="minorHAnsi"/>
          <w:noProof/>
          <w:kern w:val="2"/>
          <w:sz w:val="24"/>
          <w:szCs w:val="24"/>
          <w:lang w:eastAsia="et-EE"/>
          <w14:ligatures w14:val="standardContextual"/>
        </w:rPr>
      </w:pPr>
      <w:hyperlink w:anchor="_Toc172799802" w:history="1">
        <w:r w:rsidRPr="00E12C40">
          <w:rPr>
            <w:rStyle w:val="Hyperlink"/>
            <w:noProof/>
          </w:rPr>
          <w:t>6. KESKKONNATINGIMUSED JA VÕIMALIKU KESKKONNAMÕJU HINDAMINE</w:t>
        </w:r>
        <w:r>
          <w:rPr>
            <w:noProof/>
            <w:webHidden/>
          </w:rPr>
          <w:tab/>
        </w:r>
        <w:r>
          <w:rPr>
            <w:noProof/>
            <w:webHidden/>
          </w:rPr>
          <w:fldChar w:fldCharType="begin"/>
        </w:r>
        <w:r>
          <w:rPr>
            <w:noProof/>
            <w:webHidden/>
          </w:rPr>
          <w:instrText xml:space="preserve"> PAGEREF _Toc172799802 \h </w:instrText>
        </w:r>
        <w:r>
          <w:rPr>
            <w:noProof/>
            <w:webHidden/>
          </w:rPr>
        </w:r>
        <w:r>
          <w:rPr>
            <w:noProof/>
            <w:webHidden/>
          </w:rPr>
          <w:fldChar w:fldCharType="separate"/>
        </w:r>
        <w:r>
          <w:rPr>
            <w:noProof/>
            <w:webHidden/>
          </w:rPr>
          <w:t>11</w:t>
        </w:r>
        <w:r>
          <w:rPr>
            <w:noProof/>
            <w:webHidden/>
          </w:rPr>
          <w:fldChar w:fldCharType="end"/>
        </w:r>
      </w:hyperlink>
    </w:p>
    <w:p w14:paraId="6F3A99E3" w14:textId="3D9CE304" w:rsidR="004967FB" w:rsidRDefault="004967FB">
      <w:pPr>
        <w:pStyle w:val="TOC1"/>
        <w:tabs>
          <w:tab w:val="right" w:leader="dot" w:pos="9698"/>
        </w:tabs>
        <w:rPr>
          <w:rFonts w:asciiTheme="minorHAnsi" w:eastAsiaTheme="minorEastAsia" w:hAnsiTheme="minorHAnsi"/>
          <w:noProof/>
          <w:kern w:val="2"/>
          <w:sz w:val="24"/>
          <w:szCs w:val="24"/>
          <w:lang w:eastAsia="et-EE"/>
          <w14:ligatures w14:val="standardContextual"/>
        </w:rPr>
      </w:pPr>
      <w:hyperlink w:anchor="_Toc172799803" w:history="1">
        <w:r w:rsidRPr="00E12C40">
          <w:rPr>
            <w:rStyle w:val="Hyperlink"/>
            <w:noProof/>
          </w:rPr>
          <w:t>7. KESKKONNALUBADE TAOTLEMISE VÕIMALUS</w:t>
        </w:r>
        <w:r>
          <w:rPr>
            <w:noProof/>
            <w:webHidden/>
          </w:rPr>
          <w:tab/>
        </w:r>
        <w:r>
          <w:rPr>
            <w:noProof/>
            <w:webHidden/>
          </w:rPr>
          <w:fldChar w:fldCharType="begin"/>
        </w:r>
        <w:r>
          <w:rPr>
            <w:noProof/>
            <w:webHidden/>
          </w:rPr>
          <w:instrText xml:space="preserve"> PAGEREF _Toc172799803 \h </w:instrText>
        </w:r>
        <w:r>
          <w:rPr>
            <w:noProof/>
            <w:webHidden/>
          </w:rPr>
        </w:r>
        <w:r>
          <w:rPr>
            <w:noProof/>
            <w:webHidden/>
          </w:rPr>
          <w:fldChar w:fldCharType="separate"/>
        </w:r>
        <w:r>
          <w:rPr>
            <w:noProof/>
            <w:webHidden/>
          </w:rPr>
          <w:t>12</w:t>
        </w:r>
        <w:r>
          <w:rPr>
            <w:noProof/>
            <w:webHidden/>
          </w:rPr>
          <w:fldChar w:fldCharType="end"/>
        </w:r>
      </w:hyperlink>
    </w:p>
    <w:p w14:paraId="362E87AF" w14:textId="177BFDED" w:rsidR="004967FB" w:rsidRDefault="004967FB">
      <w:pPr>
        <w:pStyle w:val="TOC1"/>
        <w:tabs>
          <w:tab w:val="right" w:leader="dot" w:pos="9698"/>
        </w:tabs>
        <w:rPr>
          <w:rFonts w:asciiTheme="minorHAnsi" w:eastAsiaTheme="minorEastAsia" w:hAnsiTheme="minorHAnsi"/>
          <w:noProof/>
          <w:kern w:val="2"/>
          <w:sz w:val="24"/>
          <w:szCs w:val="24"/>
          <w:lang w:eastAsia="et-EE"/>
          <w14:ligatures w14:val="standardContextual"/>
        </w:rPr>
      </w:pPr>
      <w:hyperlink w:anchor="_Toc172799804" w:history="1">
        <w:r w:rsidRPr="00E12C40">
          <w:rPr>
            <w:rStyle w:val="Hyperlink"/>
            <w:noProof/>
          </w:rPr>
          <w:t>8. DETAILPLANEERINGU ELLUVIIMISEGA KAASNEVAD MÕJUD</w:t>
        </w:r>
        <w:r>
          <w:rPr>
            <w:noProof/>
            <w:webHidden/>
          </w:rPr>
          <w:tab/>
        </w:r>
        <w:r>
          <w:rPr>
            <w:noProof/>
            <w:webHidden/>
          </w:rPr>
          <w:fldChar w:fldCharType="begin"/>
        </w:r>
        <w:r>
          <w:rPr>
            <w:noProof/>
            <w:webHidden/>
          </w:rPr>
          <w:instrText xml:space="preserve"> PAGEREF _Toc172799804 \h </w:instrText>
        </w:r>
        <w:r>
          <w:rPr>
            <w:noProof/>
            <w:webHidden/>
          </w:rPr>
        </w:r>
        <w:r>
          <w:rPr>
            <w:noProof/>
            <w:webHidden/>
          </w:rPr>
          <w:fldChar w:fldCharType="separate"/>
        </w:r>
        <w:r>
          <w:rPr>
            <w:noProof/>
            <w:webHidden/>
          </w:rPr>
          <w:t>13</w:t>
        </w:r>
        <w:r>
          <w:rPr>
            <w:noProof/>
            <w:webHidden/>
          </w:rPr>
          <w:fldChar w:fldCharType="end"/>
        </w:r>
      </w:hyperlink>
    </w:p>
    <w:p w14:paraId="321825E8" w14:textId="035E741B" w:rsidR="004967FB" w:rsidRDefault="004967FB">
      <w:pPr>
        <w:pStyle w:val="TOC1"/>
        <w:tabs>
          <w:tab w:val="right" w:leader="dot" w:pos="9698"/>
        </w:tabs>
        <w:rPr>
          <w:rFonts w:asciiTheme="minorHAnsi" w:eastAsiaTheme="minorEastAsia" w:hAnsiTheme="minorHAnsi"/>
          <w:noProof/>
          <w:kern w:val="2"/>
          <w:sz w:val="24"/>
          <w:szCs w:val="24"/>
          <w:lang w:eastAsia="et-EE"/>
          <w14:ligatures w14:val="standardContextual"/>
        </w:rPr>
      </w:pPr>
      <w:hyperlink w:anchor="_Toc172799805" w:history="1">
        <w:r w:rsidRPr="00E12C40">
          <w:rPr>
            <w:rStyle w:val="Hyperlink"/>
            <w:noProof/>
          </w:rPr>
          <w:t>9. PLANEERINGU ELLUVIIMISE KAVA</w:t>
        </w:r>
        <w:r>
          <w:rPr>
            <w:noProof/>
            <w:webHidden/>
          </w:rPr>
          <w:tab/>
        </w:r>
        <w:r>
          <w:rPr>
            <w:noProof/>
            <w:webHidden/>
          </w:rPr>
          <w:fldChar w:fldCharType="begin"/>
        </w:r>
        <w:r>
          <w:rPr>
            <w:noProof/>
            <w:webHidden/>
          </w:rPr>
          <w:instrText xml:space="preserve"> PAGEREF _Toc172799805 \h </w:instrText>
        </w:r>
        <w:r>
          <w:rPr>
            <w:noProof/>
            <w:webHidden/>
          </w:rPr>
        </w:r>
        <w:r>
          <w:rPr>
            <w:noProof/>
            <w:webHidden/>
          </w:rPr>
          <w:fldChar w:fldCharType="separate"/>
        </w:r>
        <w:r>
          <w:rPr>
            <w:noProof/>
            <w:webHidden/>
          </w:rPr>
          <w:t>14</w:t>
        </w:r>
        <w:r>
          <w:rPr>
            <w:noProof/>
            <w:webHidden/>
          </w:rPr>
          <w:fldChar w:fldCharType="end"/>
        </w:r>
      </w:hyperlink>
    </w:p>
    <w:p w14:paraId="5FD119B5" w14:textId="63730D3F" w:rsidR="002454ED" w:rsidRPr="0071731E" w:rsidRDefault="00A136FC" w:rsidP="00F449D3">
      <w:pPr>
        <w:pStyle w:val="ListParagraph"/>
        <w:tabs>
          <w:tab w:val="right" w:leader="dot" w:pos="10042"/>
        </w:tabs>
        <w:spacing w:before="0" w:after="0"/>
        <w:ind w:left="0"/>
        <w:rPr>
          <w:rFonts w:cs="Arial"/>
        </w:rPr>
      </w:pPr>
      <w:r w:rsidRPr="0071731E">
        <w:rPr>
          <w:rFonts w:cs="Arial"/>
        </w:rPr>
        <w:fldChar w:fldCharType="end"/>
      </w:r>
    </w:p>
    <w:p w14:paraId="016E92B3" w14:textId="77777777" w:rsidR="002454ED" w:rsidRPr="0071731E" w:rsidRDefault="002454ED" w:rsidP="00F449D3">
      <w:pPr>
        <w:pStyle w:val="ListParagraph"/>
        <w:tabs>
          <w:tab w:val="right" w:leader="dot" w:pos="10042"/>
        </w:tabs>
        <w:spacing w:before="0" w:after="0"/>
        <w:ind w:left="0"/>
        <w:rPr>
          <w:rFonts w:cs="Arial"/>
        </w:rPr>
      </w:pPr>
    </w:p>
    <w:p w14:paraId="55B186B1" w14:textId="09FE9CB8" w:rsidR="002D0FA0" w:rsidRPr="0071731E" w:rsidRDefault="002D0FA0" w:rsidP="00296B2D">
      <w:pPr>
        <w:pStyle w:val="ListParagraph"/>
        <w:numPr>
          <w:ilvl w:val="0"/>
          <w:numId w:val="7"/>
        </w:numPr>
        <w:tabs>
          <w:tab w:val="right" w:leader="dot" w:pos="10042"/>
        </w:tabs>
        <w:spacing w:before="0" w:after="0"/>
        <w:rPr>
          <w:rFonts w:cs="Arial"/>
          <w:b/>
        </w:rPr>
      </w:pPr>
      <w:r w:rsidRPr="0071731E">
        <w:rPr>
          <w:rFonts w:cs="Arial"/>
          <w:b/>
          <w:caps/>
        </w:rPr>
        <w:t>JOONiSED</w:t>
      </w:r>
    </w:p>
    <w:p w14:paraId="168921EC" w14:textId="77777777" w:rsidR="002D0FA0" w:rsidRPr="0071731E" w:rsidRDefault="002D0FA0" w:rsidP="00266D52">
      <w:pPr>
        <w:spacing w:before="0" w:after="0"/>
        <w:rPr>
          <w:rFonts w:cs="Arial"/>
        </w:rPr>
      </w:pPr>
    </w:p>
    <w:p w14:paraId="25E72A9C" w14:textId="1904984D" w:rsidR="002D0FA0" w:rsidRPr="0071731E" w:rsidRDefault="002D0FA0" w:rsidP="002D0FA0">
      <w:pPr>
        <w:tabs>
          <w:tab w:val="left" w:pos="1276"/>
          <w:tab w:val="left" w:pos="4395"/>
        </w:tabs>
        <w:spacing w:before="0" w:after="0"/>
        <w:ind w:left="284"/>
        <w:rPr>
          <w:rFonts w:cs="Arial"/>
        </w:rPr>
      </w:pPr>
      <w:r w:rsidRPr="0071731E">
        <w:rPr>
          <w:rFonts w:cs="Arial"/>
        </w:rPr>
        <w:t>AS-01</w:t>
      </w:r>
      <w:r w:rsidRPr="0071731E">
        <w:rPr>
          <w:rFonts w:cs="Arial"/>
        </w:rPr>
        <w:tab/>
      </w:r>
      <w:r w:rsidR="00CD1264" w:rsidRPr="0071731E">
        <w:rPr>
          <w:rFonts w:cs="Arial"/>
        </w:rPr>
        <w:t>Asukoha</w:t>
      </w:r>
      <w:r w:rsidRPr="0071731E">
        <w:rPr>
          <w:rFonts w:cs="Arial"/>
        </w:rPr>
        <w:t>skeem</w:t>
      </w:r>
      <w:r w:rsidRPr="0071731E">
        <w:rPr>
          <w:rFonts w:cs="Arial"/>
        </w:rPr>
        <w:tab/>
      </w:r>
      <w:r w:rsidR="00132A7E" w:rsidRPr="0071731E">
        <w:rPr>
          <w:rFonts w:cs="Arial"/>
        </w:rPr>
        <w:tab/>
      </w:r>
      <w:r w:rsidRPr="0071731E">
        <w:rPr>
          <w:rFonts w:cs="Arial"/>
        </w:rPr>
        <w:t>M 1:~</w:t>
      </w:r>
    </w:p>
    <w:p w14:paraId="305A6E47" w14:textId="605371B3" w:rsidR="002D0FA0" w:rsidRPr="0071731E" w:rsidRDefault="002D0FA0" w:rsidP="002D0FA0">
      <w:pPr>
        <w:pStyle w:val="ListParagraph"/>
        <w:tabs>
          <w:tab w:val="left" w:pos="1276"/>
          <w:tab w:val="left" w:pos="4395"/>
        </w:tabs>
        <w:spacing w:before="0" w:after="0"/>
        <w:ind w:left="284"/>
        <w:rPr>
          <w:rFonts w:cs="Arial"/>
        </w:rPr>
      </w:pPr>
      <w:r w:rsidRPr="0071731E">
        <w:rPr>
          <w:rFonts w:cs="Arial"/>
        </w:rPr>
        <w:t>AS-</w:t>
      </w:r>
      <w:r w:rsidR="004C7807" w:rsidRPr="0071731E">
        <w:rPr>
          <w:rFonts w:cs="Arial"/>
        </w:rPr>
        <w:t>02</w:t>
      </w:r>
      <w:r w:rsidRPr="0071731E">
        <w:rPr>
          <w:rFonts w:cs="Arial"/>
        </w:rPr>
        <w:tab/>
      </w:r>
      <w:r w:rsidR="00132A7E" w:rsidRPr="0071731E">
        <w:rPr>
          <w:rFonts w:cs="Arial"/>
        </w:rPr>
        <w:t>Kontaktvööndi analüüs</w:t>
      </w:r>
      <w:r w:rsidRPr="0071731E">
        <w:rPr>
          <w:rFonts w:cs="Arial"/>
        </w:rPr>
        <w:tab/>
      </w:r>
      <w:r w:rsidR="00132A7E" w:rsidRPr="0071731E">
        <w:rPr>
          <w:rFonts w:cs="Arial"/>
        </w:rPr>
        <w:tab/>
      </w:r>
      <w:r w:rsidRPr="0071731E">
        <w:rPr>
          <w:rFonts w:cs="Arial"/>
        </w:rPr>
        <w:t>M 1:</w:t>
      </w:r>
      <w:r w:rsidR="00132A7E" w:rsidRPr="0071731E">
        <w:rPr>
          <w:rFonts w:cs="Arial"/>
        </w:rPr>
        <w:t>~</w:t>
      </w:r>
    </w:p>
    <w:p w14:paraId="444FCFCB" w14:textId="7C3DD4EA" w:rsidR="00132A7E" w:rsidRPr="0071731E" w:rsidRDefault="00132A7E" w:rsidP="00132A7E">
      <w:pPr>
        <w:pStyle w:val="ListParagraph"/>
        <w:tabs>
          <w:tab w:val="left" w:pos="1276"/>
          <w:tab w:val="left" w:pos="4395"/>
        </w:tabs>
        <w:spacing w:before="0" w:after="0"/>
        <w:ind w:left="284"/>
        <w:rPr>
          <w:rFonts w:cs="Arial"/>
        </w:rPr>
      </w:pPr>
      <w:r w:rsidRPr="0071731E">
        <w:rPr>
          <w:rFonts w:cs="Arial"/>
        </w:rPr>
        <w:t>AS-03</w:t>
      </w:r>
      <w:r w:rsidRPr="0071731E">
        <w:rPr>
          <w:rFonts w:cs="Arial"/>
        </w:rPr>
        <w:tab/>
        <w:t>Tugiplaan</w:t>
      </w:r>
      <w:r w:rsidRPr="0071731E">
        <w:rPr>
          <w:rFonts w:cs="Arial"/>
        </w:rPr>
        <w:tab/>
      </w:r>
      <w:r w:rsidRPr="0071731E">
        <w:rPr>
          <w:rFonts w:cs="Arial"/>
        </w:rPr>
        <w:tab/>
        <w:t>M 1:1000</w:t>
      </w:r>
    </w:p>
    <w:p w14:paraId="44E38985" w14:textId="6B1DFCA2" w:rsidR="00132A7E" w:rsidRPr="0071731E" w:rsidRDefault="00132A7E" w:rsidP="00132A7E">
      <w:pPr>
        <w:pStyle w:val="ListParagraph"/>
        <w:tabs>
          <w:tab w:val="left" w:pos="1276"/>
          <w:tab w:val="left" w:pos="4395"/>
        </w:tabs>
        <w:spacing w:before="0" w:after="0"/>
        <w:ind w:left="284"/>
        <w:rPr>
          <w:rFonts w:cs="Arial"/>
        </w:rPr>
      </w:pPr>
      <w:r w:rsidRPr="0071731E">
        <w:rPr>
          <w:rFonts w:cs="Arial"/>
        </w:rPr>
        <w:t>AS-04</w:t>
      </w:r>
      <w:r w:rsidRPr="0071731E">
        <w:rPr>
          <w:rFonts w:cs="Arial"/>
        </w:rPr>
        <w:tab/>
        <w:t>Põhijoonis</w:t>
      </w:r>
      <w:r w:rsidRPr="0071731E">
        <w:rPr>
          <w:rFonts w:cs="Arial"/>
        </w:rPr>
        <w:tab/>
      </w:r>
      <w:r w:rsidRPr="0071731E">
        <w:rPr>
          <w:rFonts w:cs="Arial"/>
        </w:rPr>
        <w:tab/>
        <w:t>M 1:1000</w:t>
      </w:r>
    </w:p>
    <w:p w14:paraId="184557D6" w14:textId="77777777" w:rsidR="002D0FA0" w:rsidRPr="0071731E" w:rsidRDefault="002D0FA0" w:rsidP="002D0FA0">
      <w:pPr>
        <w:pStyle w:val="ListParagraph"/>
        <w:spacing w:before="0" w:after="0"/>
        <w:ind w:left="0"/>
        <w:rPr>
          <w:rFonts w:cs="Arial"/>
        </w:rPr>
      </w:pPr>
    </w:p>
    <w:p w14:paraId="37476F81" w14:textId="77777777" w:rsidR="002D0FA0" w:rsidRPr="0071731E" w:rsidRDefault="002D0FA0" w:rsidP="002D0FA0">
      <w:pPr>
        <w:pStyle w:val="ListParagraph"/>
        <w:spacing w:before="0" w:after="0"/>
        <w:ind w:left="0"/>
        <w:rPr>
          <w:rFonts w:cs="Arial"/>
        </w:rPr>
      </w:pPr>
    </w:p>
    <w:p w14:paraId="0C260D7C" w14:textId="77777777" w:rsidR="00A25FBC" w:rsidRPr="0071731E" w:rsidRDefault="00A25FBC" w:rsidP="00296B2D">
      <w:pPr>
        <w:pStyle w:val="ListParagraph"/>
        <w:numPr>
          <w:ilvl w:val="0"/>
          <w:numId w:val="7"/>
        </w:numPr>
        <w:tabs>
          <w:tab w:val="right" w:leader="dot" w:pos="10042"/>
        </w:tabs>
        <w:spacing w:before="0" w:after="0"/>
        <w:rPr>
          <w:rFonts w:cs="Arial"/>
          <w:b/>
        </w:rPr>
      </w:pPr>
      <w:r w:rsidRPr="0071731E">
        <w:rPr>
          <w:rFonts w:cs="Arial"/>
          <w:b/>
        </w:rPr>
        <w:t>LISAD</w:t>
      </w:r>
    </w:p>
    <w:p w14:paraId="2AE00977" w14:textId="77777777" w:rsidR="00A25FBC" w:rsidRPr="0071731E" w:rsidRDefault="00A25FBC" w:rsidP="00A25FBC">
      <w:pPr>
        <w:tabs>
          <w:tab w:val="right" w:leader="dot" w:pos="10042"/>
        </w:tabs>
        <w:spacing w:before="0" w:after="0"/>
        <w:rPr>
          <w:rFonts w:cs="Arial"/>
        </w:rPr>
      </w:pPr>
    </w:p>
    <w:p w14:paraId="52E7189D" w14:textId="77777777" w:rsidR="00A25FBC" w:rsidRPr="0071731E" w:rsidRDefault="00A25FBC" w:rsidP="00A25FBC">
      <w:pPr>
        <w:tabs>
          <w:tab w:val="left" w:pos="284"/>
          <w:tab w:val="right" w:leader="dot" w:pos="10042"/>
        </w:tabs>
        <w:spacing w:before="0" w:after="0"/>
        <w:rPr>
          <w:rFonts w:cs="Arial"/>
        </w:rPr>
      </w:pPr>
      <w:r w:rsidRPr="0071731E">
        <w:rPr>
          <w:rFonts w:cs="Arial"/>
        </w:rPr>
        <w:t>Teostatud uuringud:</w:t>
      </w:r>
    </w:p>
    <w:p w14:paraId="06A8332E" w14:textId="42511549" w:rsidR="00A25FBC" w:rsidRPr="0071731E" w:rsidRDefault="00A25FBC" w:rsidP="00296B2D">
      <w:pPr>
        <w:numPr>
          <w:ilvl w:val="0"/>
          <w:numId w:val="26"/>
        </w:numPr>
        <w:spacing w:before="0" w:after="0"/>
        <w:ind w:left="284" w:right="-73" w:hanging="217"/>
        <w:contextualSpacing/>
        <w:jc w:val="left"/>
        <w:rPr>
          <w:rFonts w:cs="Arial"/>
        </w:rPr>
      </w:pPr>
      <w:proofErr w:type="spellStart"/>
      <w:r w:rsidRPr="0071731E">
        <w:rPr>
          <w:rFonts w:cs="Arial"/>
        </w:rPr>
        <w:t>topo</w:t>
      </w:r>
      <w:proofErr w:type="spellEnd"/>
      <w:r w:rsidRPr="0071731E">
        <w:rPr>
          <w:rFonts w:cs="Arial"/>
        </w:rPr>
        <w:t xml:space="preserve">-geodeetilise alusplaani koostas </w:t>
      </w:r>
      <w:r w:rsidR="00B153A9" w:rsidRPr="0071731E">
        <w:rPr>
          <w:rFonts w:cs="Arial"/>
        </w:rPr>
        <w:t xml:space="preserve">Geodeesia 24 </w:t>
      </w:r>
      <w:r w:rsidRPr="0071731E">
        <w:rPr>
          <w:rFonts w:cs="Arial"/>
        </w:rPr>
        <w:t>OÜ,</w:t>
      </w:r>
      <w:r w:rsidR="00B153A9" w:rsidRPr="0071731E">
        <w:rPr>
          <w:rFonts w:cs="Arial"/>
        </w:rPr>
        <w:t xml:space="preserve"> juuli </w:t>
      </w:r>
      <w:r w:rsidRPr="0071731E">
        <w:rPr>
          <w:rFonts w:cs="Arial"/>
        </w:rPr>
        <w:t>202</w:t>
      </w:r>
      <w:r w:rsidR="00B153A9" w:rsidRPr="0071731E">
        <w:rPr>
          <w:rFonts w:cs="Arial"/>
        </w:rPr>
        <w:t>2</w:t>
      </w:r>
      <w:r w:rsidRPr="0071731E">
        <w:rPr>
          <w:rFonts w:cs="Arial"/>
        </w:rPr>
        <w:t xml:space="preserve">, töö nr </w:t>
      </w:r>
      <w:r w:rsidR="009B2A73" w:rsidRPr="0071731E">
        <w:rPr>
          <w:rFonts w:cs="Arial"/>
        </w:rPr>
        <w:t>6556-22-2</w:t>
      </w:r>
      <w:r w:rsidRPr="0071731E">
        <w:rPr>
          <w:rFonts w:cs="Arial"/>
        </w:rPr>
        <w:t>.</w:t>
      </w:r>
    </w:p>
    <w:p w14:paraId="161058A9" w14:textId="77777777" w:rsidR="00A25FBC" w:rsidRPr="0071731E" w:rsidRDefault="00A25FBC" w:rsidP="00A25FBC">
      <w:pPr>
        <w:tabs>
          <w:tab w:val="left" w:pos="284"/>
        </w:tabs>
        <w:spacing w:before="0" w:after="0"/>
        <w:rPr>
          <w:rFonts w:cs="Arial"/>
          <w:bCs/>
          <w:caps/>
        </w:rPr>
      </w:pPr>
    </w:p>
    <w:p w14:paraId="588F5FE0" w14:textId="77777777" w:rsidR="00A25FBC" w:rsidRPr="0071731E" w:rsidRDefault="00A25FBC" w:rsidP="00A25FBC">
      <w:pPr>
        <w:tabs>
          <w:tab w:val="left" w:pos="284"/>
        </w:tabs>
        <w:spacing w:before="0" w:after="0"/>
        <w:rPr>
          <w:rFonts w:cs="Arial"/>
          <w:bCs/>
          <w:caps/>
        </w:rPr>
      </w:pPr>
    </w:p>
    <w:p w14:paraId="0EC10D65" w14:textId="4B10F9B5" w:rsidR="00A25FBC" w:rsidRPr="0071731E" w:rsidRDefault="002D0FA0" w:rsidP="00296B2D">
      <w:pPr>
        <w:pStyle w:val="ListParagraph"/>
        <w:numPr>
          <w:ilvl w:val="0"/>
          <w:numId w:val="7"/>
        </w:numPr>
        <w:tabs>
          <w:tab w:val="left" w:pos="284"/>
        </w:tabs>
        <w:spacing w:before="0" w:after="0"/>
        <w:rPr>
          <w:rFonts w:cs="Arial"/>
          <w:b/>
          <w:caps/>
        </w:rPr>
      </w:pPr>
      <w:r w:rsidRPr="0071731E">
        <w:rPr>
          <w:rFonts w:eastAsia="Times New Roman" w:cs="Arial"/>
          <w:b/>
          <w:lang w:eastAsia="zh-CN"/>
        </w:rPr>
        <w:t xml:space="preserve">KOOSKÕLASTUSTE </w:t>
      </w:r>
      <w:r w:rsidR="00266D52" w:rsidRPr="0071731E">
        <w:rPr>
          <w:rFonts w:eastAsia="Times New Roman" w:cs="Arial"/>
          <w:b/>
          <w:lang w:eastAsia="zh-CN"/>
        </w:rPr>
        <w:t>JA KOOSTÖÖ KOKKUVÕTE</w:t>
      </w:r>
    </w:p>
    <w:p w14:paraId="51F5EDD0" w14:textId="77777777" w:rsidR="00A25FBC" w:rsidRPr="0071731E" w:rsidRDefault="00A25FBC" w:rsidP="00A25FBC">
      <w:pPr>
        <w:tabs>
          <w:tab w:val="left" w:pos="284"/>
        </w:tabs>
        <w:spacing w:before="0" w:after="0"/>
        <w:rPr>
          <w:rFonts w:cs="Arial"/>
          <w:bCs/>
          <w:caps/>
        </w:rPr>
      </w:pPr>
    </w:p>
    <w:p w14:paraId="7EA823AB" w14:textId="77777777" w:rsidR="00266D52" w:rsidRPr="0071731E" w:rsidRDefault="00266D52" w:rsidP="00A25FBC">
      <w:pPr>
        <w:tabs>
          <w:tab w:val="left" w:pos="284"/>
        </w:tabs>
        <w:spacing w:before="0" w:after="0"/>
        <w:rPr>
          <w:rFonts w:cs="Arial"/>
          <w:bCs/>
          <w:caps/>
        </w:rPr>
      </w:pPr>
    </w:p>
    <w:p w14:paraId="4A8D7BA2" w14:textId="7746B5CE" w:rsidR="00DE117A" w:rsidRPr="0071731E" w:rsidRDefault="00A25FBC" w:rsidP="00B14608">
      <w:pPr>
        <w:pStyle w:val="ListParagraph"/>
        <w:numPr>
          <w:ilvl w:val="0"/>
          <w:numId w:val="7"/>
        </w:numPr>
        <w:spacing w:before="0" w:after="0"/>
        <w:rPr>
          <w:rFonts w:cs="Arial"/>
          <w:b/>
          <w:caps/>
        </w:rPr>
      </w:pPr>
      <w:r w:rsidRPr="0071731E">
        <w:rPr>
          <w:rFonts w:eastAsia="Times New Roman" w:cs="Arial"/>
          <w:b/>
          <w:lang w:eastAsia="zh-CN"/>
        </w:rPr>
        <w:t>MENETLUSDOKUMENDID</w:t>
      </w:r>
      <w:r w:rsidR="00DE117A" w:rsidRPr="0071731E">
        <w:rPr>
          <w:rFonts w:cs="Arial"/>
        </w:rPr>
        <w:br w:type="page"/>
      </w:r>
    </w:p>
    <w:p w14:paraId="30CCD28A" w14:textId="77777777" w:rsidR="003F1B68" w:rsidRPr="0071731E" w:rsidRDefault="003F1B68" w:rsidP="00296B2D">
      <w:pPr>
        <w:pStyle w:val="ListParagraph"/>
        <w:numPr>
          <w:ilvl w:val="0"/>
          <w:numId w:val="1"/>
        </w:numPr>
        <w:tabs>
          <w:tab w:val="left" w:pos="284"/>
        </w:tabs>
        <w:spacing w:before="0" w:after="0"/>
        <w:rPr>
          <w:rFonts w:cs="Arial"/>
          <w:b/>
          <w:caps/>
        </w:rPr>
      </w:pPr>
      <w:r w:rsidRPr="0071731E">
        <w:rPr>
          <w:rFonts w:cs="Arial"/>
          <w:b/>
          <w:caps/>
        </w:rPr>
        <w:lastRenderedPageBreak/>
        <w:t>seletuskiri</w:t>
      </w:r>
    </w:p>
    <w:p w14:paraId="3CB5C60F" w14:textId="77777777" w:rsidR="00813728" w:rsidRPr="0071731E" w:rsidRDefault="00813728" w:rsidP="002454ED">
      <w:pPr>
        <w:spacing w:before="0" w:after="0"/>
        <w:rPr>
          <w:rFonts w:cs="Arial"/>
          <w:bCs/>
          <w:caps/>
        </w:rPr>
      </w:pPr>
    </w:p>
    <w:p w14:paraId="247C03B2" w14:textId="7BA0F836" w:rsidR="003B09FB" w:rsidRPr="0071731E" w:rsidRDefault="00A25FBC" w:rsidP="00296B2D">
      <w:pPr>
        <w:pStyle w:val="Heading1"/>
        <w:numPr>
          <w:ilvl w:val="0"/>
          <w:numId w:val="12"/>
        </w:numPr>
      </w:pPr>
      <w:bookmarkStart w:id="0" w:name="_Toc172799774"/>
      <w:r w:rsidRPr="0071731E">
        <w:t>KOOSTAMISEL ARVESTAMISELE KUULUVAD PLANEERINGUD, ÕIGUSAKTID JA MUUD ALUSMATERJALID</w:t>
      </w:r>
      <w:bookmarkEnd w:id="0"/>
    </w:p>
    <w:p w14:paraId="44A679C3" w14:textId="77777777" w:rsidR="004412F9" w:rsidRPr="0071731E" w:rsidRDefault="004412F9" w:rsidP="002454ED">
      <w:pPr>
        <w:suppressAutoHyphens/>
        <w:spacing w:before="0" w:after="0"/>
        <w:rPr>
          <w:rFonts w:eastAsia="Times New Roman" w:cs="Arial"/>
          <w:lang w:eastAsia="ar-SA"/>
        </w:rPr>
      </w:pPr>
    </w:p>
    <w:p w14:paraId="7A38D045" w14:textId="7078C09B" w:rsidR="00132A7E" w:rsidRPr="0071731E" w:rsidRDefault="00132A7E" w:rsidP="00296B2D">
      <w:pPr>
        <w:numPr>
          <w:ilvl w:val="0"/>
          <w:numId w:val="17"/>
        </w:numPr>
        <w:spacing w:before="0" w:after="0"/>
        <w:ind w:left="283" w:hanging="215"/>
        <w:rPr>
          <w:rFonts w:cs="Arial"/>
        </w:rPr>
      </w:pPr>
      <w:r w:rsidRPr="0071731E">
        <w:rPr>
          <w:rFonts w:cs="Arial"/>
        </w:rPr>
        <w:t>Planeerimisseadus;</w:t>
      </w:r>
      <w:bookmarkStart w:id="1" w:name="_Hlk124517798"/>
    </w:p>
    <w:p w14:paraId="709AF188" w14:textId="77777777" w:rsidR="00132A7E" w:rsidRPr="0071731E" w:rsidRDefault="00132A7E" w:rsidP="00296B2D">
      <w:pPr>
        <w:numPr>
          <w:ilvl w:val="0"/>
          <w:numId w:val="17"/>
        </w:numPr>
        <w:spacing w:before="0" w:after="0"/>
        <w:ind w:left="284" w:hanging="218"/>
        <w:rPr>
          <w:rFonts w:cs="Arial"/>
        </w:rPr>
      </w:pPr>
      <w:r w:rsidRPr="0071731E">
        <w:rPr>
          <w:rFonts w:cs="Arial"/>
        </w:rPr>
        <w:t>Ehitusseadustik;</w:t>
      </w:r>
    </w:p>
    <w:p w14:paraId="3B47D95C" w14:textId="0F6D6CB2" w:rsidR="0065697E" w:rsidRPr="0071731E" w:rsidRDefault="0065697E" w:rsidP="00296B2D">
      <w:pPr>
        <w:numPr>
          <w:ilvl w:val="0"/>
          <w:numId w:val="17"/>
        </w:numPr>
        <w:spacing w:before="0" w:after="0"/>
        <w:ind w:left="284" w:hanging="218"/>
        <w:rPr>
          <w:rFonts w:cs="Arial"/>
        </w:rPr>
      </w:pPr>
      <w:r w:rsidRPr="0071731E">
        <w:rPr>
          <w:rFonts w:cs="Arial"/>
        </w:rPr>
        <w:t>Hendrikson &amp; Ko koostatud Harjumaal Rae vallas Aaviku külas kavandatava logistikakeskuse KSH eelhinnang, töö nr 20224436;</w:t>
      </w:r>
    </w:p>
    <w:p w14:paraId="5B4397E0" w14:textId="197F9506" w:rsidR="00132A7E" w:rsidRPr="0071731E" w:rsidRDefault="00132A7E" w:rsidP="00296B2D">
      <w:pPr>
        <w:numPr>
          <w:ilvl w:val="0"/>
          <w:numId w:val="17"/>
        </w:numPr>
        <w:spacing w:before="0" w:after="0"/>
        <w:ind w:left="284" w:hanging="218"/>
        <w:rPr>
          <w:rFonts w:cs="Arial"/>
        </w:rPr>
      </w:pPr>
      <w:r w:rsidRPr="0071731E">
        <w:rPr>
          <w:rFonts w:cs="Arial"/>
        </w:rPr>
        <w:t>Rae Vallavolikogu 21.05.2013 otsusega nr 462 kehtestatud Rae valla üldplaneering;</w:t>
      </w:r>
    </w:p>
    <w:bookmarkEnd w:id="1"/>
    <w:p w14:paraId="0330E206" w14:textId="77777777" w:rsidR="00132A7E" w:rsidRPr="0071731E" w:rsidRDefault="00132A7E" w:rsidP="00296B2D">
      <w:pPr>
        <w:numPr>
          <w:ilvl w:val="0"/>
          <w:numId w:val="17"/>
        </w:numPr>
        <w:spacing w:before="0" w:after="0"/>
        <w:ind w:left="284" w:hanging="218"/>
        <w:rPr>
          <w:rFonts w:cs="Arial"/>
        </w:rPr>
      </w:pPr>
      <w:r w:rsidRPr="0071731E">
        <w:rPr>
          <w:rFonts w:eastAsia="Times New Roman" w:cs="Arial"/>
          <w:lang w:eastAsia="ar-SA"/>
        </w:rPr>
        <w:t>Rae Vallavolikogu 17.11.2020 määrus nr 60 „Rae valla heakorraeeskiri”;</w:t>
      </w:r>
    </w:p>
    <w:p w14:paraId="055BBE26" w14:textId="77777777" w:rsidR="00132A7E" w:rsidRPr="0071731E" w:rsidRDefault="00132A7E" w:rsidP="00296B2D">
      <w:pPr>
        <w:numPr>
          <w:ilvl w:val="0"/>
          <w:numId w:val="17"/>
        </w:numPr>
        <w:spacing w:before="0" w:after="0"/>
        <w:ind w:left="284" w:hanging="218"/>
        <w:rPr>
          <w:rFonts w:cs="Arial"/>
        </w:rPr>
      </w:pPr>
      <w:r w:rsidRPr="0071731E">
        <w:rPr>
          <w:rFonts w:eastAsia="Times New Roman" w:cs="Arial"/>
          <w:lang w:eastAsia="ar-SA"/>
        </w:rPr>
        <w:t>Rae Vallavolikogu 15.06.2021 määrus nr 73 „ Rae valla jäätmehoolduseeskiri”;</w:t>
      </w:r>
    </w:p>
    <w:p w14:paraId="2B9A739A" w14:textId="77777777" w:rsidR="00132A7E" w:rsidRPr="0071731E" w:rsidRDefault="00132A7E" w:rsidP="00296B2D">
      <w:pPr>
        <w:numPr>
          <w:ilvl w:val="0"/>
          <w:numId w:val="17"/>
        </w:numPr>
        <w:spacing w:before="0" w:after="0"/>
        <w:ind w:left="284" w:hanging="218"/>
        <w:rPr>
          <w:rFonts w:cs="Arial"/>
        </w:rPr>
      </w:pPr>
      <w:r w:rsidRPr="0071731E">
        <w:rPr>
          <w:rFonts w:eastAsia="Times New Roman" w:cs="Arial"/>
          <w:lang w:eastAsia="zh-CN"/>
        </w:rPr>
        <w:t>Rae Vallavolikogu 21.09.2021 määrus nr 78 „Rae valla jäätmekava aastateks 2021 – 2026</w:t>
      </w:r>
      <w:r w:rsidRPr="0071731E">
        <w:rPr>
          <w:rFonts w:cs="Arial"/>
        </w:rPr>
        <w:t xml:space="preserve"> </w:t>
      </w:r>
      <w:r w:rsidRPr="0071731E">
        <w:rPr>
          <w:rFonts w:eastAsia="Times New Roman" w:cs="Arial"/>
          <w:lang w:eastAsia="zh-CN"/>
        </w:rPr>
        <w:t>vastuvõtmine”;</w:t>
      </w:r>
    </w:p>
    <w:p w14:paraId="5F51A377" w14:textId="77777777" w:rsidR="00132A7E" w:rsidRPr="0071731E" w:rsidRDefault="00132A7E" w:rsidP="00296B2D">
      <w:pPr>
        <w:numPr>
          <w:ilvl w:val="0"/>
          <w:numId w:val="17"/>
        </w:numPr>
        <w:spacing w:before="0" w:after="0"/>
        <w:ind w:left="284" w:hanging="218"/>
        <w:rPr>
          <w:rFonts w:cs="Arial"/>
        </w:rPr>
      </w:pPr>
      <w:r w:rsidRPr="0071731E">
        <w:rPr>
          <w:rFonts w:eastAsia="Times New Roman" w:cs="Arial"/>
          <w:lang w:eastAsia="ar-SA"/>
        </w:rPr>
        <w:t>Rae valla ühisveevärgi ja -kanalisatsiooni ning sademevee ärajuhtimise arendamise kava aastateks 2017 – 2028;</w:t>
      </w:r>
    </w:p>
    <w:p w14:paraId="59F8F697" w14:textId="77777777" w:rsidR="00132A7E" w:rsidRPr="0071731E" w:rsidRDefault="00132A7E" w:rsidP="00296B2D">
      <w:pPr>
        <w:numPr>
          <w:ilvl w:val="0"/>
          <w:numId w:val="17"/>
        </w:numPr>
        <w:spacing w:before="0" w:after="0"/>
        <w:ind w:left="284" w:hanging="218"/>
        <w:rPr>
          <w:rFonts w:cs="Arial"/>
        </w:rPr>
      </w:pPr>
      <w:r w:rsidRPr="0071731E">
        <w:rPr>
          <w:rFonts w:eastAsia="Times New Roman" w:cs="Arial"/>
          <w:lang w:eastAsia="ar-SA"/>
        </w:rPr>
        <w:t>Rae Vallavalitsuse 15.02.2011 määrus nr 13 „Digitaalselt teostatavate geodeetiliste alusplaanide, projektide, teostusjooniste ja detailplaneeringute esitamise kord”;</w:t>
      </w:r>
    </w:p>
    <w:p w14:paraId="3F18E5A8" w14:textId="77777777" w:rsidR="00132A7E" w:rsidRPr="0071731E" w:rsidRDefault="00132A7E" w:rsidP="00296B2D">
      <w:pPr>
        <w:numPr>
          <w:ilvl w:val="0"/>
          <w:numId w:val="17"/>
        </w:numPr>
        <w:spacing w:before="0" w:after="0"/>
        <w:ind w:left="284" w:hanging="218"/>
        <w:rPr>
          <w:rFonts w:cs="Arial"/>
        </w:rPr>
      </w:pPr>
      <w:r w:rsidRPr="0071731E">
        <w:rPr>
          <w:rFonts w:eastAsia="Times New Roman" w:cs="Arial"/>
          <w:lang w:eastAsia="ar-SA"/>
        </w:rPr>
        <w:t>Rae Vallavalitsuse 15.02.2011 määrus nr 14 „Detailplaneeringute koostamise ning vormistamise juhend”;</w:t>
      </w:r>
    </w:p>
    <w:p w14:paraId="392F3FF7" w14:textId="77777777" w:rsidR="00132A7E" w:rsidRPr="0071731E" w:rsidRDefault="00132A7E" w:rsidP="00296B2D">
      <w:pPr>
        <w:numPr>
          <w:ilvl w:val="0"/>
          <w:numId w:val="17"/>
        </w:numPr>
        <w:spacing w:before="0" w:after="0"/>
        <w:ind w:left="284" w:hanging="218"/>
        <w:rPr>
          <w:rFonts w:cs="Arial"/>
        </w:rPr>
      </w:pPr>
      <w:r w:rsidRPr="0071731E">
        <w:rPr>
          <w:rFonts w:cs="Arial"/>
        </w:rPr>
        <w:t>Rae valla arengukava 2016 – 2025;</w:t>
      </w:r>
    </w:p>
    <w:p w14:paraId="64B5A9B7" w14:textId="77777777" w:rsidR="00132A7E" w:rsidRPr="0071731E" w:rsidRDefault="00132A7E" w:rsidP="00296B2D">
      <w:pPr>
        <w:numPr>
          <w:ilvl w:val="0"/>
          <w:numId w:val="17"/>
        </w:numPr>
        <w:spacing w:before="0" w:after="0"/>
        <w:ind w:left="284" w:hanging="218"/>
        <w:rPr>
          <w:rFonts w:cs="Arial"/>
        </w:rPr>
      </w:pPr>
      <w:r w:rsidRPr="0071731E">
        <w:rPr>
          <w:rFonts w:cs="Arial"/>
        </w:rPr>
        <w:t>Rae valla arengukava muutmine ja vastuvõtmine (Rae Vallavolikogu 20.09.2016 määrus nr 58);</w:t>
      </w:r>
    </w:p>
    <w:p w14:paraId="283CBA28" w14:textId="77777777" w:rsidR="00132A7E" w:rsidRPr="0071731E" w:rsidRDefault="00132A7E" w:rsidP="00296B2D">
      <w:pPr>
        <w:numPr>
          <w:ilvl w:val="0"/>
          <w:numId w:val="17"/>
        </w:numPr>
        <w:spacing w:before="0" w:after="0"/>
        <w:ind w:left="284" w:hanging="218"/>
        <w:rPr>
          <w:rFonts w:cs="Arial"/>
        </w:rPr>
      </w:pPr>
      <w:r w:rsidRPr="0071731E">
        <w:rPr>
          <w:rFonts w:eastAsia="Times New Roman" w:cs="Arial"/>
          <w:lang w:eastAsia="ar-SA"/>
        </w:rPr>
        <w:t>riigihalduse ministri 17.10.2019 määrus nr 50 „Planeeringu vormistamisele ja ülesehitusele esitatavad nõuded”;</w:t>
      </w:r>
    </w:p>
    <w:p w14:paraId="3CBE60DB" w14:textId="77777777" w:rsidR="00132A7E" w:rsidRPr="0071731E" w:rsidRDefault="00132A7E" w:rsidP="00296B2D">
      <w:pPr>
        <w:numPr>
          <w:ilvl w:val="0"/>
          <w:numId w:val="17"/>
        </w:numPr>
        <w:spacing w:before="0" w:after="0"/>
        <w:ind w:left="284" w:hanging="218"/>
        <w:contextualSpacing/>
        <w:rPr>
          <w:rFonts w:cs="Arial"/>
        </w:rPr>
      </w:pPr>
      <w:r w:rsidRPr="0071731E">
        <w:rPr>
          <w:rFonts w:cs="Arial"/>
        </w:rPr>
        <w:t>Haljastusnõuded projekteerimisel ja ehitamisel Rae vallas (Rae Vallavolikogu 18.10.2022 määrus nr 11);</w:t>
      </w:r>
    </w:p>
    <w:p w14:paraId="6E96809B" w14:textId="77777777" w:rsidR="00132A7E" w:rsidRPr="0071731E" w:rsidRDefault="00132A7E" w:rsidP="00296B2D">
      <w:pPr>
        <w:numPr>
          <w:ilvl w:val="0"/>
          <w:numId w:val="17"/>
        </w:numPr>
        <w:spacing w:before="0" w:after="0"/>
        <w:ind w:left="284" w:hanging="218"/>
        <w:contextualSpacing/>
        <w:rPr>
          <w:rFonts w:cs="Arial"/>
        </w:rPr>
      </w:pPr>
      <w:r w:rsidRPr="0071731E">
        <w:rPr>
          <w:rFonts w:cs="Arial"/>
        </w:rPr>
        <w:t>Haljastuse hindamise metoodika ning avaliku ala haljastuse nõuded (Rae Vallavalitsuse 30.08.2022 määrus nr 18);</w:t>
      </w:r>
    </w:p>
    <w:p w14:paraId="1ED0AC5A" w14:textId="77777777" w:rsidR="00132A7E" w:rsidRPr="0071731E" w:rsidRDefault="00132A7E" w:rsidP="00296B2D">
      <w:pPr>
        <w:numPr>
          <w:ilvl w:val="0"/>
          <w:numId w:val="17"/>
        </w:numPr>
        <w:spacing w:before="0" w:after="0"/>
        <w:ind w:left="284" w:hanging="218"/>
        <w:rPr>
          <w:rFonts w:cs="Arial"/>
        </w:rPr>
      </w:pPr>
      <w:r w:rsidRPr="0071731E">
        <w:rPr>
          <w:rFonts w:cs="Arial"/>
        </w:rPr>
        <w:t>Välisõhus leviva müra piiramise eesmärgil planeeringu koostamise kohta esitatavad nõuded (keskkonnaministri 03.10.2016 määrus nr 32);</w:t>
      </w:r>
    </w:p>
    <w:p w14:paraId="4670BDDB" w14:textId="77777777" w:rsidR="00132A7E" w:rsidRPr="0071731E" w:rsidRDefault="00132A7E" w:rsidP="00296B2D">
      <w:pPr>
        <w:numPr>
          <w:ilvl w:val="0"/>
          <w:numId w:val="17"/>
        </w:numPr>
        <w:spacing w:before="0" w:after="0"/>
        <w:ind w:left="284" w:hanging="218"/>
        <w:rPr>
          <w:rFonts w:cs="Arial"/>
        </w:rPr>
      </w:pPr>
      <w:r w:rsidRPr="0071731E">
        <w:rPr>
          <w:rFonts w:eastAsia="Times New Roman" w:cs="Arial"/>
          <w:lang w:eastAsia="ar-SA"/>
        </w:rPr>
        <w:t>Eesti standard EVS 843:2016 „Linnatänavad”;</w:t>
      </w:r>
    </w:p>
    <w:p w14:paraId="6E304722" w14:textId="77777777" w:rsidR="00132A7E" w:rsidRPr="0071731E" w:rsidRDefault="00132A7E" w:rsidP="00296B2D">
      <w:pPr>
        <w:numPr>
          <w:ilvl w:val="0"/>
          <w:numId w:val="17"/>
        </w:numPr>
        <w:spacing w:before="0" w:after="0"/>
        <w:ind w:left="284" w:hanging="218"/>
        <w:rPr>
          <w:rFonts w:cs="Arial"/>
        </w:rPr>
      </w:pPr>
      <w:r w:rsidRPr="0071731E">
        <w:rPr>
          <w:rFonts w:eastAsia="Times New Roman" w:cs="Arial"/>
          <w:lang w:eastAsia="ar-SA"/>
        </w:rPr>
        <w:t>siseministri 30. märts 2017. a määrus nr 17 „Ehitisele esitatavad tuleohutusnõuded”;</w:t>
      </w:r>
    </w:p>
    <w:p w14:paraId="4D25D59E" w14:textId="77777777" w:rsidR="00132A7E" w:rsidRPr="0071731E" w:rsidRDefault="00132A7E" w:rsidP="00296B2D">
      <w:pPr>
        <w:numPr>
          <w:ilvl w:val="0"/>
          <w:numId w:val="17"/>
        </w:numPr>
        <w:spacing w:before="0" w:after="0"/>
        <w:ind w:left="284" w:hanging="218"/>
        <w:rPr>
          <w:rFonts w:cs="Arial"/>
        </w:rPr>
      </w:pPr>
      <w:r w:rsidRPr="0071731E">
        <w:rPr>
          <w:rFonts w:eastAsia="Times New Roman" w:cs="Arial"/>
          <w:lang w:eastAsia="ar-SA"/>
        </w:rPr>
        <w:t>siseministri 18. veebruari 2021. a määrus nr 10 „Veevõtukoha rajamise, katsetamise, kasutamise, korrashoiu, tähistamise ja teabevahetuse nõuded, tingimused ning kord”;</w:t>
      </w:r>
    </w:p>
    <w:p w14:paraId="3F80E863" w14:textId="77777777" w:rsidR="00132A7E" w:rsidRPr="0071731E" w:rsidRDefault="00132A7E" w:rsidP="00296B2D">
      <w:pPr>
        <w:numPr>
          <w:ilvl w:val="0"/>
          <w:numId w:val="17"/>
        </w:numPr>
        <w:spacing w:before="0" w:after="0"/>
        <w:ind w:left="284" w:hanging="218"/>
        <w:rPr>
          <w:rFonts w:cs="Arial"/>
        </w:rPr>
      </w:pPr>
      <w:r w:rsidRPr="0071731E">
        <w:rPr>
          <w:rFonts w:eastAsia="Times New Roman" w:cs="Arial"/>
          <w:lang w:eastAsia="ar-SA"/>
        </w:rPr>
        <w:t>katastriüksuse plaan;</w:t>
      </w:r>
    </w:p>
    <w:p w14:paraId="4F5FFD93" w14:textId="77777777" w:rsidR="00132A7E" w:rsidRPr="0071731E" w:rsidRDefault="00132A7E" w:rsidP="00296B2D">
      <w:pPr>
        <w:numPr>
          <w:ilvl w:val="0"/>
          <w:numId w:val="17"/>
        </w:numPr>
        <w:spacing w:before="0" w:after="0"/>
        <w:ind w:left="284" w:hanging="218"/>
        <w:rPr>
          <w:rFonts w:cs="Arial"/>
        </w:rPr>
      </w:pPr>
      <w:r w:rsidRPr="0071731E">
        <w:rPr>
          <w:rFonts w:eastAsia="Times New Roman" w:cs="Arial"/>
          <w:lang w:eastAsia="ar-SA"/>
        </w:rPr>
        <w:t>muud õigusaktid ja projekteerimisnormid.</w:t>
      </w:r>
    </w:p>
    <w:p w14:paraId="6163A939" w14:textId="77777777" w:rsidR="004412F9" w:rsidRPr="0071731E" w:rsidRDefault="004412F9" w:rsidP="002454ED">
      <w:pPr>
        <w:spacing w:before="0" w:after="0"/>
        <w:rPr>
          <w:rFonts w:cs="Arial"/>
        </w:rPr>
      </w:pPr>
    </w:p>
    <w:p w14:paraId="475FDE4D" w14:textId="77777777" w:rsidR="00813728" w:rsidRPr="0071731E" w:rsidRDefault="00813728" w:rsidP="002454ED">
      <w:pPr>
        <w:spacing w:before="0" w:after="0"/>
        <w:rPr>
          <w:rFonts w:cs="Arial"/>
        </w:rPr>
      </w:pPr>
    </w:p>
    <w:p w14:paraId="43E00DB5" w14:textId="77777777" w:rsidR="00E81250" w:rsidRPr="0071731E" w:rsidRDefault="008E2468" w:rsidP="009550BD">
      <w:pPr>
        <w:pStyle w:val="Heading1"/>
        <w:numPr>
          <w:ilvl w:val="0"/>
          <w:numId w:val="12"/>
        </w:numPr>
        <w:ind w:left="244" w:hanging="244"/>
      </w:pPr>
      <w:bookmarkStart w:id="2" w:name="_Toc497647794"/>
      <w:bookmarkStart w:id="3" w:name="_Toc172799775"/>
      <w:r w:rsidRPr="0071731E">
        <w:t>PLANEERINGUALA LÄHIÜMBRUSE EHITUSLIKE JA FUNKTSIONAALSETE SEOSTE NING KESKKONNATINGIMUSTE ANALÜÜS NING PLANEERINGU EESMÄRK</w:t>
      </w:r>
      <w:bookmarkEnd w:id="2"/>
      <w:bookmarkEnd w:id="3"/>
    </w:p>
    <w:p w14:paraId="38BE2CFB" w14:textId="77777777" w:rsidR="00A53390" w:rsidRPr="0071731E" w:rsidRDefault="00A53390" w:rsidP="002454ED">
      <w:pPr>
        <w:spacing w:before="0" w:after="0"/>
        <w:rPr>
          <w:rFonts w:cs="Arial"/>
        </w:rPr>
      </w:pPr>
    </w:p>
    <w:p w14:paraId="1B3809C2" w14:textId="460B2DB5" w:rsidR="00A53390" w:rsidRPr="0071731E" w:rsidRDefault="00A53390" w:rsidP="00296B2D">
      <w:pPr>
        <w:pStyle w:val="Heading2"/>
        <w:numPr>
          <w:ilvl w:val="1"/>
          <w:numId w:val="12"/>
        </w:numPr>
        <w:rPr>
          <w:rFonts w:cs="Arial"/>
          <w:szCs w:val="22"/>
        </w:rPr>
      </w:pPr>
      <w:bookmarkStart w:id="4" w:name="_Toc172799776"/>
      <w:r w:rsidRPr="0071731E">
        <w:rPr>
          <w:rFonts w:cs="Arial"/>
          <w:szCs w:val="22"/>
        </w:rPr>
        <w:t>Planeeringu eesmärk</w:t>
      </w:r>
      <w:bookmarkEnd w:id="4"/>
    </w:p>
    <w:p w14:paraId="01A1DB4A" w14:textId="6CF99A16" w:rsidR="00291DAB" w:rsidRPr="0071731E" w:rsidRDefault="00A53390" w:rsidP="00291DAB">
      <w:pPr>
        <w:spacing w:before="0" w:after="0"/>
        <w:rPr>
          <w:rFonts w:cs="Arial"/>
        </w:rPr>
      </w:pPr>
      <w:r w:rsidRPr="0071731E">
        <w:rPr>
          <w:rFonts w:cs="Arial"/>
        </w:rPr>
        <w:t>Detailplaneeringu koostamise eesmärgiks on olemasoleva</w:t>
      </w:r>
      <w:r w:rsidR="000774A9" w:rsidRPr="0071731E">
        <w:rPr>
          <w:rFonts w:cs="Arial"/>
        </w:rPr>
        <w:t>te</w:t>
      </w:r>
      <w:r w:rsidRPr="0071731E">
        <w:rPr>
          <w:rFonts w:cs="Arial"/>
        </w:rPr>
        <w:t xml:space="preserve"> </w:t>
      </w:r>
      <w:r w:rsidR="00F82BC5" w:rsidRPr="0071731E">
        <w:rPr>
          <w:rFonts w:cs="Arial"/>
        </w:rPr>
        <w:t>äri-</w:t>
      </w:r>
      <w:r w:rsidR="00081839" w:rsidRPr="0071731E">
        <w:rPr>
          <w:rFonts w:cs="Arial"/>
        </w:rPr>
        <w:t xml:space="preserve"> ja </w:t>
      </w:r>
      <w:r w:rsidRPr="0071731E">
        <w:rPr>
          <w:rFonts w:cs="Arial"/>
        </w:rPr>
        <w:t>tootmismaa</w:t>
      </w:r>
      <w:r w:rsidR="00081839" w:rsidRPr="0071731E">
        <w:rPr>
          <w:rFonts w:cs="Arial"/>
        </w:rPr>
        <w:t xml:space="preserve"> ning</w:t>
      </w:r>
      <w:r w:rsidR="00F82BC5" w:rsidRPr="0071731E">
        <w:rPr>
          <w:rFonts w:cs="Arial"/>
        </w:rPr>
        <w:t xml:space="preserve"> maatulundusmaa</w:t>
      </w:r>
      <w:r w:rsidRPr="0071731E">
        <w:rPr>
          <w:rFonts w:cs="Arial"/>
        </w:rPr>
        <w:t xml:space="preserve"> sihtotstarbega k</w:t>
      </w:r>
      <w:r w:rsidR="00F82BC5" w:rsidRPr="0071731E">
        <w:rPr>
          <w:rFonts w:cs="Arial"/>
        </w:rPr>
        <w:t>innistute</w:t>
      </w:r>
      <w:r w:rsidR="002F7900" w:rsidRPr="0071731E">
        <w:rPr>
          <w:rFonts w:cs="Arial"/>
        </w:rPr>
        <w:t>st</w:t>
      </w:r>
      <w:r w:rsidR="000D53FC" w:rsidRPr="0071731E">
        <w:rPr>
          <w:rFonts w:cs="Arial"/>
        </w:rPr>
        <w:t xml:space="preserve"> m</w:t>
      </w:r>
      <w:r w:rsidR="002F7900" w:rsidRPr="0071731E">
        <w:rPr>
          <w:rFonts w:cs="Arial"/>
        </w:rPr>
        <w:t>oodustada</w:t>
      </w:r>
      <w:r w:rsidR="000D53FC" w:rsidRPr="0071731E">
        <w:rPr>
          <w:rFonts w:cs="Arial"/>
        </w:rPr>
        <w:t xml:space="preserve"> ka</w:t>
      </w:r>
      <w:r w:rsidR="002F7900" w:rsidRPr="0071731E">
        <w:rPr>
          <w:rFonts w:cs="Arial"/>
        </w:rPr>
        <w:t>ks</w:t>
      </w:r>
      <w:r w:rsidR="000D53FC" w:rsidRPr="0071731E">
        <w:rPr>
          <w:rFonts w:cs="Arial"/>
        </w:rPr>
        <w:t xml:space="preserve"> suure</w:t>
      </w:r>
      <w:r w:rsidR="002F7900" w:rsidRPr="0071731E">
        <w:rPr>
          <w:rFonts w:cs="Arial"/>
        </w:rPr>
        <w:t>mat</w:t>
      </w:r>
      <w:r w:rsidR="000D53FC" w:rsidRPr="0071731E">
        <w:rPr>
          <w:rFonts w:cs="Arial"/>
        </w:rPr>
        <w:t xml:space="preserve"> äri- ja tootmismaa sihtotstarbega krun</w:t>
      </w:r>
      <w:r w:rsidR="002F7900" w:rsidRPr="0071731E">
        <w:rPr>
          <w:rFonts w:cs="Arial"/>
        </w:rPr>
        <w:t>ti</w:t>
      </w:r>
      <w:r w:rsidR="00081839" w:rsidRPr="0071731E">
        <w:rPr>
          <w:rFonts w:cs="Arial"/>
        </w:rPr>
        <w:t xml:space="preserve">. </w:t>
      </w:r>
      <w:r w:rsidR="00291DAB" w:rsidRPr="0071731E">
        <w:rPr>
          <w:rFonts w:cs="Arial"/>
        </w:rPr>
        <w:t xml:space="preserve">Lisaks antakse detailplaneeringuga tehnovõrkude ja rajatiste, heakorrastuse, haljastuse, liikluskorralduse ja parkimise põhimõtteline lahendus. Planeeritava ala suurus on ligikaudu </w:t>
      </w:r>
      <w:r w:rsidR="00081839" w:rsidRPr="0071731E">
        <w:rPr>
          <w:rFonts w:cs="Arial"/>
        </w:rPr>
        <w:t>29,0</w:t>
      </w:r>
      <w:r w:rsidR="00291DAB" w:rsidRPr="0071731E">
        <w:rPr>
          <w:rFonts w:cs="Arial"/>
        </w:rPr>
        <w:t xml:space="preserve"> ha.</w:t>
      </w:r>
    </w:p>
    <w:p w14:paraId="28E3348D" w14:textId="120F4B16" w:rsidR="00291DAB" w:rsidRPr="0071731E" w:rsidRDefault="00291DAB" w:rsidP="00291DAB">
      <w:pPr>
        <w:spacing w:before="0" w:after="0"/>
        <w:rPr>
          <w:rFonts w:cs="Arial"/>
        </w:rPr>
      </w:pPr>
      <w:r w:rsidRPr="0071731E">
        <w:rPr>
          <w:rFonts w:cs="Arial"/>
        </w:rPr>
        <w:t>Planeeringulahenduse koostamisel on arvestatud maaomanike soovidega, naaberaladel kehtestatud ja menetluses olevate detailplaneeringutega ning lähiümbruses paikneva ja planeeritud hoonestusega.</w:t>
      </w:r>
    </w:p>
    <w:p w14:paraId="0E14A0FC" w14:textId="77777777" w:rsidR="00A53390" w:rsidRPr="0071731E" w:rsidRDefault="00A53390" w:rsidP="002454ED">
      <w:pPr>
        <w:spacing w:before="0" w:after="0"/>
        <w:rPr>
          <w:rFonts w:cs="Arial"/>
        </w:rPr>
      </w:pPr>
    </w:p>
    <w:p w14:paraId="7A24115C" w14:textId="2C66BD5C" w:rsidR="00A53390" w:rsidRPr="0071731E" w:rsidRDefault="00A53390" w:rsidP="00296B2D">
      <w:pPr>
        <w:pStyle w:val="Heading2"/>
        <w:numPr>
          <w:ilvl w:val="1"/>
          <w:numId w:val="12"/>
        </w:numPr>
        <w:rPr>
          <w:rFonts w:cs="Arial"/>
          <w:szCs w:val="22"/>
        </w:rPr>
      </w:pPr>
      <w:bookmarkStart w:id="5" w:name="_Toc172799777"/>
      <w:r w:rsidRPr="0071731E">
        <w:rPr>
          <w:rFonts w:cs="Arial"/>
          <w:szCs w:val="22"/>
        </w:rPr>
        <w:t>Planeeritava maa-ala kontaktvööndi funktsionaalsed seosed</w:t>
      </w:r>
      <w:bookmarkEnd w:id="5"/>
    </w:p>
    <w:p w14:paraId="33283735" w14:textId="6B88C406" w:rsidR="00E75B74" w:rsidRPr="0071731E" w:rsidRDefault="009A7702" w:rsidP="002454ED">
      <w:pPr>
        <w:pStyle w:val="WW-Default"/>
        <w:jc w:val="both"/>
        <w:rPr>
          <w:sz w:val="22"/>
          <w:szCs w:val="22"/>
          <w:lang w:val="et-EE"/>
        </w:rPr>
      </w:pPr>
      <w:r w:rsidRPr="0071731E">
        <w:rPr>
          <w:sz w:val="22"/>
          <w:szCs w:val="22"/>
          <w:lang w:val="et-EE"/>
        </w:rPr>
        <w:t xml:space="preserve">Planeeritav maa-ala paikneb Rae vallas </w:t>
      </w:r>
      <w:r w:rsidR="00343F9C" w:rsidRPr="0071731E">
        <w:rPr>
          <w:sz w:val="22"/>
          <w:szCs w:val="22"/>
          <w:lang w:val="et-EE"/>
        </w:rPr>
        <w:t>Aaviku</w:t>
      </w:r>
      <w:r w:rsidRPr="0071731E">
        <w:rPr>
          <w:sz w:val="22"/>
          <w:szCs w:val="22"/>
          <w:lang w:val="et-EE"/>
        </w:rPr>
        <w:t xml:space="preserve"> külas. </w:t>
      </w:r>
      <w:r w:rsidR="008A7C5D" w:rsidRPr="0071731E">
        <w:rPr>
          <w:sz w:val="22"/>
          <w:szCs w:val="22"/>
          <w:lang w:val="et-EE"/>
        </w:rPr>
        <w:t>Aaviku</w:t>
      </w:r>
      <w:r w:rsidRPr="0071731E">
        <w:rPr>
          <w:sz w:val="22"/>
          <w:szCs w:val="22"/>
          <w:lang w:val="et-EE"/>
        </w:rPr>
        <w:t xml:space="preserve"> küla jääb Rae valla lääneossa ja planeeritav ala </w:t>
      </w:r>
      <w:r w:rsidR="00D44D7B" w:rsidRPr="0071731E">
        <w:rPr>
          <w:sz w:val="22"/>
          <w:szCs w:val="22"/>
          <w:lang w:val="et-EE"/>
        </w:rPr>
        <w:t>Aaviku</w:t>
      </w:r>
      <w:r w:rsidRPr="0071731E">
        <w:rPr>
          <w:sz w:val="22"/>
          <w:szCs w:val="22"/>
          <w:lang w:val="et-EE"/>
        </w:rPr>
        <w:t xml:space="preserve"> küla </w:t>
      </w:r>
      <w:r w:rsidR="00795C58" w:rsidRPr="0071731E">
        <w:rPr>
          <w:sz w:val="22"/>
          <w:szCs w:val="22"/>
          <w:lang w:val="et-EE"/>
        </w:rPr>
        <w:t>kesk</w:t>
      </w:r>
      <w:r w:rsidRPr="0071731E">
        <w:rPr>
          <w:sz w:val="22"/>
          <w:szCs w:val="22"/>
          <w:lang w:val="et-EE"/>
        </w:rPr>
        <w:t xml:space="preserve">ossa. </w:t>
      </w:r>
      <w:r w:rsidR="003B6975" w:rsidRPr="0071731E">
        <w:rPr>
          <w:sz w:val="22"/>
          <w:szCs w:val="22"/>
          <w:lang w:val="et-EE"/>
        </w:rPr>
        <w:t xml:space="preserve">Planeeringuala piirneb </w:t>
      </w:r>
      <w:r w:rsidR="00B56183" w:rsidRPr="0071731E">
        <w:rPr>
          <w:sz w:val="22"/>
          <w:szCs w:val="22"/>
          <w:lang w:val="et-EE"/>
        </w:rPr>
        <w:t>põhimaanteega 2</w:t>
      </w:r>
      <w:r w:rsidR="00B14608" w:rsidRPr="0071731E">
        <w:rPr>
          <w:lang w:val="et-EE"/>
        </w:rPr>
        <w:t> </w:t>
      </w:r>
      <w:r w:rsidR="00B56183" w:rsidRPr="0071731E">
        <w:rPr>
          <w:sz w:val="22"/>
          <w:szCs w:val="22"/>
          <w:lang w:val="et-EE"/>
        </w:rPr>
        <w:t xml:space="preserve">Tallinn-Tartu-Võru-Luhamaa tee. </w:t>
      </w:r>
      <w:r w:rsidR="00D26924" w:rsidRPr="0071731E">
        <w:rPr>
          <w:sz w:val="22"/>
          <w:szCs w:val="22"/>
          <w:lang w:val="et-EE"/>
        </w:rPr>
        <w:t>Jüri aleviku piir jääb p</w:t>
      </w:r>
      <w:r w:rsidRPr="0071731E">
        <w:rPr>
          <w:sz w:val="22"/>
          <w:szCs w:val="22"/>
          <w:lang w:val="et-EE"/>
        </w:rPr>
        <w:t>laneeritav</w:t>
      </w:r>
      <w:r w:rsidR="00D26924" w:rsidRPr="0071731E">
        <w:rPr>
          <w:sz w:val="22"/>
          <w:szCs w:val="22"/>
          <w:lang w:val="et-EE"/>
        </w:rPr>
        <w:t>ast</w:t>
      </w:r>
      <w:r w:rsidRPr="0071731E">
        <w:rPr>
          <w:sz w:val="22"/>
          <w:szCs w:val="22"/>
          <w:lang w:val="et-EE"/>
        </w:rPr>
        <w:t xml:space="preserve"> ala</w:t>
      </w:r>
      <w:r w:rsidR="00D26924" w:rsidRPr="0071731E">
        <w:rPr>
          <w:sz w:val="22"/>
          <w:szCs w:val="22"/>
          <w:lang w:val="et-EE"/>
        </w:rPr>
        <w:t>st</w:t>
      </w:r>
      <w:r w:rsidRPr="0071731E">
        <w:rPr>
          <w:sz w:val="22"/>
          <w:szCs w:val="22"/>
          <w:lang w:val="et-EE"/>
        </w:rPr>
        <w:t xml:space="preserve"> ca </w:t>
      </w:r>
      <w:r w:rsidR="00836D35" w:rsidRPr="0071731E">
        <w:rPr>
          <w:sz w:val="22"/>
          <w:szCs w:val="22"/>
          <w:lang w:val="et-EE"/>
        </w:rPr>
        <w:t xml:space="preserve">600 </w:t>
      </w:r>
      <w:r w:rsidRPr="0071731E">
        <w:rPr>
          <w:sz w:val="22"/>
          <w:szCs w:val="22"/>
          <w:lang w:val="et-EE"/>
        </w:rPr>
        <w:t>m kaugusele.</w:t>
      </w:r>
    </w:p>
    <w:p w14:paraId="28DAC0B3" w14:textId="1EA89089" w:rsidR="00E75B74" w:rsidRPr="0071731E" w:rsidRDefault="00E75B74" w:rsidP="002454ED">
      <w:pPr>
        <w:pStyle w:val="WW-Default"/>
        <w:jc w:val="both"/>
        <w:rPr>
          <w:sz w:val="22"/>
          <w:szCs w:val="22"/>
          <w:lang w:val="et-EE"/>
        </w:rPr>
      </w:pPr>
      <w:r w:rsidRPr="0071731E">
        <w:rPr>
          <w:sz w:val="22"/>
          <w:szCs w:val="22"/>
          <w:lang w:val="et-EE"/>
        </w:rPr>
        <w:t xml:space="preserve">Planeeritav ala piirneb </w:t>
      </w:r>
      <w:r w:rsidR="00DC75D5" w:rsidRPr="0071731E">
        <w:rPr>
          <w:sz w:val="22"/>
          <w:szCs w:val="22"/>
          <w:lang w:val="et-EE"/>
        </w:rPr>
        <w:t>läänest</w:t>
      </w:r>
      <w:r w:rsidRPr="0071731E">
        <w:rPr>
          <w:sz w:val="22"/>
          <w:szCs w:val="22"/>
          <w:lang w:val="et-EE"/>
        </w:rPr>
        <w:t xml:space="preserve"> ja lõunas katastriüksustega, mille sihtotstarve on </w:t>
      </w:r>
      <w:r w:rsidR="007C04F3" w:rsidRPr="0071731E">
        <w:rPr>
          <w:sz w:val="22"/>
          <w:szCs w:val="22"/>
          <w:lang w:val="et-EE"/>
        </w:rPr>
        <w:t>maatulundus</w:t>
      </w:r>
      <w:r w:rsidRPr="0071731E">
        <w:rPr>
          <w:sz w:val="22"/>
          <w:szCs w:val="22"/>
          <w:lang w:val="et-EE"/>
        </w:rPr>
        <w:t xml:space="preserve">maa. </w:t>
      </w:r>
      <w:r w:rsidR="00D2225B" w:rsidRPr="0071731E">
        <w:rPr>
          <w:sz w:val="22"/>
          <w:szCs w:val="22"/>
          <w:lang w:val="et-EE"/>
        </w:rPr>
        <w:t>Ida</w:t>
      </w:r>
      <w:r w:rsidR="00A53390" w:rsidRPr="0071731E">
        <w:rPr>
          <w:sz w:val="22"/>
          <w:szCs w:val="22"/>
          <w:lang w:val="et-EE"/>
        </w:rPr>
        <w:t>suunda jääb</w:t>
      </w:r>
      <w:r w:rsidR="007C04F3" w:rsidRPr="0071731E">
        <w:rPr>
          <w:sz w:val="22"/>
          <w:szCs w:val="22"/>
          <w:lang w:val="et-EE"/>
        </w:rPr>
        <w:t xml:space="preserve"> </w:t>
      </w:r>
      <w:r w:rsidR="00D2225B" w:rsidRPr="0071731E">
        <w:rPr>
          <w:sz w:val="22"/>
          <w:szCs w:val="22"/>
          <w:lang w:val="et-EE"/>
        </w:rPr>
        <w:t>äri</w:t>
      </w:r>
      <w:r w:rsidR="007C04F3" w:rsidRPr="0071731E">
        <w:rPr>
          <w:sz w:val="22"/>
          <w:szCs w:val="22"/>
          <w:lang w:val="et-EE"/>
        </w:rPr>
        <w:t>maa sihtotstarbega katastriüksus. Põhja</w:t>
      </w:r>
      <w:r w:rsidR="00813728" w:rsidRPr="0071731E">
        <w:rPr>
          <w:sz w:val="22"/>
          <w:szCs w:val="22"/>
          <w:lang w:val="et-EE"/>
        </w:rPr>
        <w:t xml:space="preserve">s ja </w:t>
      </w:r>
      <w:r w:rsidR="00D2225B" w:rsidRPr="0071731E">
        <w:rPr>
          <w:sz w:val="22"/>
          <w:szCs w:val="22"/>
          <w:lang w:val="et-EE"/>
        </w:rPr>
        <w:t>idas</w:t>
      </w:r>
      <w:r w:rsidR="00813728" w:rsidRPr="0071731E">
        <w:rPr>
          <w:sz w:val="22"/>
          <w:szCs w:val="22"/>
          <w:lang w:val="et-EE"/>
        </w:rPr>
        <w:t xml:space="preserve"> asub transpordimaa</w:t>
      </w:r>
      <w:r w:rsidR="00A53390" w:rsidRPr="0071731E">
        <w:rPr>
          <w:sz w:val="22"/>
          <w:szCs w:val="22"/>
          <w:lang w:val="et-EE"/>
        </w:rPr>
        <w:t xml:space="preserve"> sihtotstarbega katastriüksus</w:t>
      </w:r>
      <w:r w:rsidR="00D2225B" w:rsidRPr="0071731E">
        <w:rPr>
          <w:sz w:val="22"/>
          <w:szCs w:val="22"/>
          <w:lang w:val="et-EE"/>
        </w:rPr>
        <w:t>ed</w:t>
      </w:r>
      <w:r w:rsidR="00813728" w:rsidRPr="0071731E">
        <w:rPr>
          <w:sz w:val="22"/>
          <w:szCs w:val="22"/>
          <w:lang w:val="et-EE"/>
        </w:rPr>
        <w:t>.</w:t>
      </w:r>
    </w:p>
    <w:p w14:paraId="05874B8C" w14:textId="11EFD170" w:rsidR="00751923" w:rsidRPr="0071731E" w:rsidRDefault="003B09FB" w:rsidP="002454ED">
      <w:pPr>
        <w:pStyle w:val="BodyText21"/>
        <w:tabs>
          <w:tab w:val="left" w:pos="11583"/>
        </w:tabs>
        <w:spacing w:after="0"/>
        <w:ind w:left="0"/>
        <w:rPr>
          <w:rFonts w:ascii="Arial" w:hAnsi="Arial" w:cs="Arial"/>
          <w:color w:val="auto"/>
          <w:sz w:val="22"/>
          <w:szCs w:val="22"/>
          <w:lang w:val="et-EE"/>
        </w:rPr>
      </w:pPr>
      <w:r w:rsidRPr="0071731E">
        <w:rPr>
          <w:rFonts w:ascii="Arial" w:hAnsi="Arial" w:cs="Arial"/>
          <w:color w:val="auto"/>
          <w:sz w:val="22"/>
          <w:szCs w:val="22"/>
          <w:lang w:val="et-EE"/>
        </w:rPr>
        <w:t xml:space="preserve">Piirkonnas kehtestatud ja menetletavate planeeringutega on ette nähtud üldjuhul maatulundusmaade jagamine äri- ja tootmismaa </w:t>
      </w:r>
      <w:r w:rsidR="006D0784" w:rsidRPr="0071731E">
        <w:rPr>
          <w:rFonts w:ascii="Arial" w:hAnsi="Arial" w:cs="Arial"/>
          <w:color w:val="auto"/>
          <w:sz w:val="22"/>
          <w:szCs w:val="22"/>
          <w:lang w:val="et-EE"/>
        </w:rPr>
        <w:t xml:space="preserve">sihtotstarbelisteks kruntideks. </w:t>
      </w:r>
      <w:r w:rsidRPr="0071731E">
        <w:rPr>
          <w:rFonts w:ascii="Arial" w:hAnsi="Arial" w:cs="Arial"/>
          <w:color w:val="auto"/>
          <w:sz w:val="22"/>
          <w:szCs w:val="22"/>
          <w:lang w:val="et-EE"/>
        </w:rPr>
        <w:t>Käesoleva p</w:t>
      </w:r>
      <w:r w:rsidR="00813728" w:rsidRPr="0071731E">
        <w:rPr>
          <w:rFonts w:ascii="Arial" w:hAnsi="Arial" w:cs="Arial"/>
          <w:color w:val="auto"/>
          <w:sz w:val="22"/>
          <w:szCs w:val="22"/>
          <w:lang w:val="et-EE"/>
        </w:rPr>
        <w:t>laneeringulahendus</w:t>
      </w:r>
      <w:r w:rsidRPr="0071731E">
        <w:rPr>
          <w:rFonts w:ascii="Arial" w:hAnsi="Arial" w:cs="Arial"/>
          <w:color w:val="auto"/>
          <w:sz w:val="22"/>
          <w:szCs w:val="22"/>
          <w:lang w:val="et-EE"/>
        </w:rPr>
        <w:t xml:space="preserve"> sobitub </w:t>
      </w:r>
      <w:r w:rsidRPr="0071731E">
        <w:rPr>
          <w:rFonts w:ascii="Arial" w:hAnsi="Arial" w:cs="Arial"/>
          <w:color w:val="auto"/>
          <w:sz w:val="22"/>
          <w:szCs w:val="22"/>
          <w:lang w:val="et-EE"/>
        </w:rPr>
        <w:lastRenderedPageBreak/>
        <w:t>hästi</w:t>
      </w:r>
      <w:r w:rsidR="006D0784" w:rsidRPr="0071731E">
        <w:rPr>
          <w:rFonts w:ascii="Arial" w:hAnsi="Arial" w:cs="Arial"/>
          <w:color w:val="auto"/>
          <w:sz w:val="22"/>
          <w:szCs w:val="22"/>
          <w:lang w:val="et-EE"/>
        </w:rPr>
        <w:t xml:space="preserve"> maantee äärsele alale, mis jä</w:t>
      </w:r>
      <w:r w:rsidR="00AA2AA4" w:rsidRPr="0071731E">
        <w:rPr>
          <w:rFonts w:ascii="Arial" w:hAnsi="Arial" w:cs="Arial"/>
          <w:color w:val="auto"/>
          <w:sz w:val="22"/>
          <w:szCs w:val="22"/>
          <w:lang w:val="et-EE"/>
        </w:rPr>
        <w:t>t</w:t>
      </w:r>
      <w:r w:rsidR="006D0784" w:rsidRPr="0071731E">
        <w:rPr>
          <w:rFonts w:ascii="Arial" w:hAnsi="Arial" w:cs="Arial"/>
          <w:color w:val="auto"/>
          <w:sz w:val="22"/>
          <w:szCs w:val="22"/>
          <w:lang w:val="et-EE"/>
        </w:rPr>
        <w:t>kab piirkonnas olemasolevate ja planeeritavate äri-</w:t>
      </w:r>
      <w:r w:rsidR="00C71455" w:rsidRPr="0071731E">
        <w:rPr>
          <w:rFonts w:ascii="Arial" w:hAnsi="Arial" w:cs="Arial"/>
          <w:color w:val="auto"/>
          <w:sz w:val="22"/>
          <w:szCs w:val="22"/>
          <w:lang w:val="et-EE"/>
        </w:rPr>
        <w:t xml:space="preserve"> </w:t>
      </w:r>
      <w:r w:rsidR="006D0784" w:rsidRPr="0071731E">
        <w:rPr>
          <w:rFonts w:ascii="Arial" w:hAnsi="Arial" w:cs="Arial"/>
          <w:color w:val="auto"/>
          <w:sz w:val="22"/>
          <w:szCs w:val="22"/>
          <w:lang w:val="et-EE"/>
        </w:rPr>
        <w:t>ja tootmismaade välja kujunenud alade piirkonda.</w:t>
      </w:r>
    </w:p>
    <w:p w14:paraId="273291DA" w14:textId="507F7493" w:rsidR="00751923" w:rsidRPr="0071731E" w:rsidRDefault="006D0784" w:rsidP="002454ED">
      <w:pPr>
        <w:pStyle w:val="BodyText21"/>
        <w:tabs>
          <w:tab w:val="left" w:pos="11583"/>
        </w:tabs>
        <w:spacing w:after="0"/>
        <w:ind w:left="0"/>
        <w:rPr>
          <w:rFonts w:ascii="Arial" w:hAnsi="Arial" w:cs="Arial"/>
          <w:color w:val="auto"/>
          <w:sz w:val="22"/>
          <w:szCs w:val="22"/>
          <w:lang w:val="et-EE"/>
        </w:rPr>
      </w:pPr>
      <w:r w:rsidRPr="0071731E">
        <w:rPr>
          <w:rFonts w:ascii="Arial" w:hAnsi="Arial" w:cs="Arial"/>
          <w:color w:val="auto"/>
          <w:sz w:val="22"/>
          <w:szCs w:val="22"/>
          <w:lang w:val="et-EE"/>
        </w:rPr>
        <w:t>Piirkonnas kavandatud äri- ja tootmishoonetest praeguseks ajaks on välja</w:t>
      </w:r>
      <w:r w:rsidR="009D18BE" w:rsidRPr="0071731E">
        <w:rPr>
          <w:rFonts w:ascii="Arial" w:hAnsi="Arial" w:cs="Arial"/>
          <w:color w:val="auto"/>
          <w:sz w:val="22"/>
          <w:szCs w:val="22"/>
          <w:lang w:val="et-EE"/>
        </w:rPr>
        <w:t xml:space="preserve"> </w:t>
      </w:r>
      <w:r w:rsidRPr="0071731E">
        <w:rPr>
          <w:rFonts w:ascii="Arial" w:hAnsi="Arial" w:cs="Arial"/>
          <w:color w:val="auto"/>
          <w:sz w:val="22"/>
          <w:szCs w:val="22"/>
          <w:lang w:val="et-EE"/>
        </w:rPr>
        <w:t xml:space="preserve">ehitatud vähe. </w:t>
      </w:r>
      <w:r w:rsidR="003B09FB" w:rsidRPr="0071731E">
        <w:rPr>
          <w:rFonts w:ascii="Arial" w:hAnsi="Arial" w:cs="Arial"/>
          <w:color w:val="auto"/>
          <w:sz w:val="22"/>
          <w:szCs w:val="22"/>
          <w:lang w:val="et-EE"/>
        </w:rPr>
        <w:t xml:space="preserve">Lähiala </w:t>
      </w:r>
      <w:r w:rsidRPr="0071731E">
        <w:rPr>
          <w:rFonts w:ascii="Arial" w:hAnsi="Arial" w:cs="Arial"/>
          <w:color w:val="auto"/>
          <w:sz w:val="22"/>
          <w:szCs w:val="22"/>
          <w:lang w:val="et-EE"/>
        </w:rPr>
        <w:t xml:space="preserve">äri- ja tootmishooned </w:t>
      </w:r>
      <w:r w:rsidR="003B09FB" w:rsidRPr="0071731E">
        <w:rPr>
          <w:rFonts w:ascii="Arial" w:hAnsi="Arial" w:cs="Arial"/>
          <w:color w:val="auto"/>
          <w:sz w:val="22"/>
          <w:szCs w:val="22"/>
          <w:lang w:val="et-EE"/>
        </w:rPr>
        <w:t>on m</w:t>
      </w:r>
      <w:r w:rsidRPr="0071731E">
        <w:rPr>
          <w:rFonts w:ascii="Arial" w:hAnsi="Arial" w:cs="Arial"/>
          <w:color w:val="auto"/>
          <w:sz w:val="22"/>
          <w:szCs w:val="22"/>
          <w:lang w:val="et-EE"/>
        </w:rPr>
        <w:t>ahtudelt ja gabariitidelt erineva suurustega, mis on polüfunktsionaalse</w:t>
      </w:r>
      <w:r w:rsidR="009D18BE" w:rsidRPr="0071731E">
        <w:rPr>
          <w:rFonts w:ascii="Arial" w:hAnsi="Arial" w:cs="Arial"/>
          <w:color w:val="auto"/>
          <w:sz w:val="22"/>
          <w:szCs w:val="22"/>
          <w:lang w:val="et-EE"/>
        </w:rPr>
        <w:t>id lahendusi</w:t>
      </w:r>
      <w:r w:rsidR="003B09FB" w:rsidRPr="0071731E">
        <w:rPr>
          <w:rFonts w:ascii="Arial" w:hAnsi="Arial" w:cs="Arial"/>
          <w:color w:val="auto"/>
          <w:sz w:val="22"/>
          <w:szCs w:val="22"/>
          <w:lang w:val="et-EE"/>
        </w:rPr>
        <w:t xml:space="preserve"> pakkuvad ehitised. Olemasolev ja planeeritav hoonestus käsitletavas piirkonnas on ühe- kuni neljakorruseline</w:t>
      </w:r>
      <w:r w:rsidR="009D18BE" w:rsidRPr="0071731E">
        <w:rPr>
          <w:rFonts w:ascii="Arial" w:hAnsi="Arial" w:cs="Arial"/>
          <w:color w:val="auto"/>
          <w:sz w:val="22"/>
          <w:szCs w:val="22"/>
          <w:lang w:val="et-EE"/>
        </w:rPr>
        <w:t>,</w:t>
      </w:r>
      <w:r w:rsidR="003B09FB" w:rsidRPr="0071731E">
        <w:rPr>
          <w:rFonts w:ascii="Arial" w:hAnsi="Arial" w:cs="Arial"/>
          <w:color w:val="auto"/>
          <w:sz w:val="22"/>
          <w:szCs w:val="22"/>
          <w:lang w:val="et-EE"/>
        </w:rPr>
        <w:t xml:space="preserve"> ulatudes kõrgustelt kuni 16 meetrini. Piirkonnas moodustatud äri- ja tootmismaade kruntide täisehitusprotsent jääb 40</w:t>
      </w:r>
      <w:r w:rsidR="00B14608" w:rsidRPr="0071731E">
        <w:rPr>
          <w:rFonts w:cs="Arial"/>
          <w:lang w:val="et-EE"/>
        </w:rPr>
        <w:t> </w:t>
      </w:r>
      <w:r w:rsidR="003B09FB" w:rsidRPr="0071731E">
        <w:rPr>
          <w:rFonts w:ascii="Arial" w:hAnsi="Arial" w:cs="Arial"/>
          <w:color w:val="auto"/>
          <w:sz w:val="22"/>
          <w:szCs w:val="22"/>
          <w:lang w:val="et-EE"/>
        </w:rPr>
        <w:t>–</w:t>
      </w:r>
      <w:r w:rsidR="00B14608" w:rsidRPr="0071731E">
        <w:rPr>
          <w:rFonts w:cs="Arial"/>
          <w:lang w:val="et-EE"/>
        </w:rPr>
        <w:t> </w:t>
      </w:r>
      <w:r w:rsidR="003B09FB" w:rsidRPr="0071731E">
        <w:rPr>
          <w:rFonts w:ascii="Arial" w:hAnsi="Arial" w:cs="Arial"/>
          <w:color w:val="auto"/>
          <w:sz w:val="22"/>
          <w:szCs w:val="22"/>
          <w:lang w:val="et-EE"/>
        </w:rPr>
        <w:t>50% juurde. Ehitusõiguste määramisel on lubatud maapealne hoonestusala valid</w:t>
      </w:r>
      <w:r w:rsidR="00D81912" w:rsidRPr="0071731E">
        <w:rPr>
          <w:rFonts w:ascii="Arial" w:hAnsi="Arial" w:cs="Arial"/>
          <w:color w:val="auto"/>
          <w:sz w:val="22"/>
          <w:szCs w:val="22"/>
          <w:lang w:val="et-EE"/>
        </w:rPr>
        <w:t>a</w:t>
      </w:r>
      <w:r w:rsidR="003B09FB" w:rsidRPr="0071731E">
        <w:rPr>
          <w:rFonts w:ascii="Arial" w:hAnsi="Arial" w:cs="Arial"/>
          <w:color w:val="auto"/>
          <w:sz w:val="22"/>
          <w:szCs w:val="22"/>
          <w:lang w:val="et-EE"/>
        </w:rPr>
        <w:t xml:space="preserve"> nii, et oleks võimalik maksimaalselt krundile antud ehitusõigust kasutada ning jäetud vabadus hoone paiknemise planeerimisel. </w:t>
      </w:r>
      <w:r w:rsidR="00AF27C5" w:rsidRPr="0071731E">
        <w:rPr>
          <w:rFonts w:ascii="Arial" w:hAnsi="Arial" w:cs="Arial"/>
          <w:color w:val="auto"/>
          <w:sz w:val="22"/>
          <w:szCs w:val="22"/>
          <w:lang w:val="et-EE"/>
        </w:rPr>
        <w:t>Võimal</w:t>
      </w:r>
      <w:r w:rsidR="008B294A" w:rsidRPr="0071731E">
        <w:rPr>
          <w:rFonts w:ascii="Arial" w:hAnsi="Arial" w:cs="Arial"/>
          <w:color w:val="auto"/>
          <w:sz w:val="22"/>
          <w:szCs w:val="22"/>
          <w:lang w:val="et-EE"/>
        </w:rPr>
        <w:t>u</w:t>
      </w:r>
      <w:r w:rsidR="00AF27C5" w:rsidRPr="0071731E">
        <w:rPr>
          <w:rFonts w:ascii="Arial" w:hAnsi="Arial" w:cs="Arial"/>
          <w:color w:val="auto"/>
          <w:sz w:val="22"/>
          <w:szCs w:val="22"/>
          <w:lang w:val="et-EE"/>
        </w:rPr>
        <w:t>s</w:t>
      </w:r>
      <w:r w:rsidR="008B294A" w:rsidRPr="0071731E">
        <w:rPr>
          <w:rFonts w:ascii="Arial" w:hAnsi="Arial" w:cs="Arial"/>
          <w:color w:val="auto"/>
          <w:sz w:val="22"/>
          <w:szCs w:val="22"/>
          <w:lang w:val="et-EE"/>
        </w:rPr>
        <w:t>e</w:t>
      </w:r>
      <w:r w:rsidR="00AF27C5" w:rsidRPr="0071731E">
        <w:rPr>
          <w:rFonts w:ascii="Arial" w:hAnsi="Arial" w:cs="Arial"/>
          <w:color w:val="auto"/>
          <w:sz w:val="22"/>
          <w:szCs w:val="22"/>
          <w:lang w:val="et-EE"/>
        </w:rPr>
        <w:t>l</w:t>
      </w:r>
      <w:r w:rsidR="003B09FB" w:rsidRPr="0071731E">
        <w:rPr>
          <w:rFonts w:ascii="Arial" w:hAnsi="Arial" w:cs="Arial"/>
          <w:color w:val="auto"/>
          <w:sz w:val="22"/>
          <w:szCs w:val="22"/>
          <w:lang w:val="et-EE"/>
        </w:rPr>
        <w:t xml:space="preserve"> on viidud hoonestusala moodustatava</w:t>
      </w:r>
      <w:r w:rsidR="00D81912" w:rsidRPr="0071731E">
        <w:rPr>
          <w:rFonts w:ascii="Arial" w:hAnsi="Arial" w:cs="Arial"/>
          <w:color w:val="auto"/>
          <w:sz w:val="22"/>
          <w:szCs w:val="22"/>
          <w:lang w:val="et-EE"/>
        </w:rPr>
        <w:t>te</w:t>
      </w:r>
      <w:r w:rsidR="003B09FB" w:rsidRPr="0071731E">
        <w:rPr>
          <w:rFonts w:ascii="Arial" w:hAnsi="Arial" w:cs="Arial"/>
          <w:color w:val="auto"/>
          <w:sz w:val="22"/>
          <w:szCs w:val="22"/>
          <w:lang w:val="et-EE"/>
        </w:rPr>
        <w:t xml:space="preserve"> krun</w:t>
      </w:r>
      <w:r w:rsidR="00D81912" w:rsidRPr="0071731E">
        <w:rPr>
          <w:rFonts w:ascii="Arial" w:hAnsi="Arial" w:cs="Arial"/>
          <w:color w:val="auto"/>
          <w:sz w:val="22"/>
          <w:szCs w:val="22"/>
          <w:lang w:val="et-EE"/>
        </w:rPr>
        <w:t>t</w:t>
      </w:r>
      <w:r w:rsidR="003B09FB" w:rsidRPr="0071731E">
        <w:rPr>
          <w:rFonts w:ascii="Arial" w:hAnsi="Arial" w:cs="Arial"/>
          <w:color w:val="auto"/>
          <w:sz w:val="22"/>
          <w:szCs w:val="22"/>
          <w:lang w:val="et-EE"/>
        </w:rPr>
        <w:t>i</w:t>
      </w:r>
      <w:r w:rsidR="00D81912" w:rsidRPr="0071731E">
        <w:rPr>
          <w:rFonts w:ascii="Arial" w:hAnsi="Arial" w:cs="Arial"/>
          <w:color w:val="auto"/>
          <w:sz w:val="22"/>
          <w:szCs w:val="22"/>
          <w:lang w:val="et-EE"/>
        </w:rPr>
        <w:t>de</w:t>
      </w:r>
      <w:r w:rsidR="003B09FB" w:rsidRPr="0071731E">
        <w:rPr>
          <w:rFonts w:ascii="Arial" w:hAnsi="Arial" w:cs="Arial"/>
          <w:color w:val="auto"/>
          <w:sz w:val="22"/>
          <w:szCs w:val="22"/>
          <w:lang w:val="et-EE"/>
        </w:rPr>
        <w:t xml:space="preserve"> piirideni, </w:t>
      </w:r>
      <w:r w:rsidR="00AF27C5" w:rsidRPr="0071731E">
        <w:rPr>
          <w:rFonts w:ascii="Arial" w:hAnsi="Arial" w:cs="Arial"/>
          <w:color w:val="auto"/>
          <w:sz w:val="22"/>
          <w:szCs w:val="22"/>
          <w:lang w:val="et-EE"/>
        </w:rPr>
        <w:t>et</w:t>
      </w:r>
      <w:r w:rsidR="003B09FB" w:rsidRPr="0071731E">
        <w:rPr>
          <w:rFonts w:ascii="Arial" w:hAnsi="Arial" w:cs="Arial"/>
          <w:color w:val="auto"/>
          <w:sz w:val="22"/>
          <w:szCs w:val="22"/>
          <w:lang w:val="et-EE"/>
        </w:rPr>
        <w:t xml:space="preserve"> naabe</w:t>
      </w:r>
      <w:r w:rsidR="00AF27C5" w:rsidRPr="0071731E">
        <w:rPr>
          <w:rFonts w:ascii="Arial" w:hAnsi="Arial" w:cs="Arial"/>
          <w:color w:val="auto"/>
          <w:sz w:val="22"/>
          <w:szCs w:val="22"/>
          <w:lang w:val="et-EE"/>
        </w:rPr>
        <w:t>rkinnistutele rajatava</w:t>
      </w:r>
      <w:r w:rsidR="00D81912" w:rsidRPr="0071731E">
        <w:rPr>
          <w:rFonts w:ascii="Arial" w:hAnsi="Arial" w:cs="Arial"/>
          <w:color w:val="auto"/>
          <w:sz w:val="22"/>
          <w:szCs w:val="22"/>
          <w:lang w:val="et-EE"/>
        </w:rPr>
        <w:t>d</w:t>
      </w:r>
      <w:r w:rsidR="00AF27C5" w:rsidRPr="0071731E">
        <w:rPr>
          <w:rFonts w:ascii="Arial" w:hAnsi="Arial" w:cs="Arial"/>
          <w:color w:val="auto"/>
          <w:sz w:val="22"/>
          <w:szCs w:val="22"/>
          <w:lang w:val="et-EE"/>
        </w:rPr>
        <w:t xml:space="preserve"> hooned saaks</w:t>
      </w:r>
      <w:r w:rsidR="003B09FB" w:rsidRPr="0071731E">
        <w:rPr>
          <w:rFonts w:ascii="Arial" w:hAnsi="Arial" w:cs="Arial"/>
          <w:color w:val="auto"/>
          <w:sz w:val="22"/>
          <w:szCs w:val="22"/>
          <w:lang w:val="et-EE"/>
        </w:rPr>
        <w:t xml:space="preserve"> kokku</w:t>
      </w:r>
      <w:r w:rsidR="00AF27C5" w:rsidRPr="0071731E">
        <w:rPr>
          <w:rFonts w:ascii="Arial" w:hAnsi="Arial" w:cs="Arial"/>
          <w:color w:val="auto"/>
          <w:sz w:val="22"/>
          <w:szCs w:val="22"/>
          <w:lang w:val="et-EE"/>
        </w:rPr>
        <w:t xml:space="preserve"> ehitada</w:t>
      </w:r>
      <w:r w:rsidR="003B09FB" w:rsidRPr="0071731E">
        <w:rPr>
          <w:rFonts w:ascii="Arial" w:hAnsi="Arial" w:cs="Arial"/>
          <w:color w:val="auto"/>
          <w:sz w:val="22"/>
          <w:szCs w:val="22"/>
          <w:lang w:val="et-EE"/>
        </w:rPr>
        <w:t>. Selgeid ehitusjooni piirkonnas välja kujunenud ei ole.</w:t>
      </w:r>
    </w:p>
    <w:p w14:paraId="053C0A49" w14:textId="0F89FC3B" w:rsidR="00751923" w:rsidRPr="0071731E" w:rsidRDefault="003B09FB" w:rsidP="002454ED">
      <w:pPr>
        <w:pStyle w:val="BodyText21"/>
        <w:tabs>
          <w:tab w:val="left" w:pos="11583"/>
        </w:tabs>
        <w:spacing w:after="0"/>
        <w:ind w:left="0"/>
        <w:rPr>
          <w:rFonts w:ascii="Arial" w:hAnsi="Arial" w:cs="Arial"/>
          <w:color w:val="auto"/>
          <w:sz w:val="22"/>
          <w:szCs w:val="22"/>
          <w:lang w:val="et-EE"/>
        </w:rPr>
      </w:pPr>
      <w:r w:rsidRPr="0071731E">
        <w:rPr>
          <w:rFonts w:ascii="Arial" w:hAnsi="Arial" w:cs="Arial"/>
          <w:color w:val="auto"/>
          <w:sz w:val="22"/>
          <w:szCs w:val="22"/>
          <w:lang w:val="et-EE"/>
        </w:rPr>
        <w:t>Hoonete vaated on küllaltki monotoonsed. Sarnaselt levinud samalaadsetele hoonetele on ka selles piirkonnas valdavalt esindatud mitmes</w:t>
      </w:r>
      <w:r w:rsidR="009D18BE" w:rsidRPr="0071731E">
        <w:rPr>
          <w:rFonts w:ascii="Arial" w:hAnsi="Arial" w:cs="Arial"/>
          <w:color w:val="auto"/>
          <w:sz w:val="22"/>
          <w:szCs w:val="22"/>
          <w:lang w:val="et-EE"/>
        </w:rPr>
        <w:t>ugused</w:t>
      </w:r>
      <w:r w:rsidRPr="0071731E">
        <w:rPr>
          <w:rFonts w:ascii="Arial" w:hAnsi="Arial" w:cs="Arial"/>
          <w:color w:val="auto"/>
          <w:sz w:val="22"/>
          <w:szCs w:val="22"/>
          <w:lang w:val="et-EE"/>
        </w:rPr>
        <w:t xml:space="preserve"> erineva kõrgusega</w:t>
      </w:r>
      <w:r w:rsidR="006D0784" w:rsidRPr="0071731E">
        <w:rPr>
          <w:rFonts w:ascii="Arial" w:hAnsi="Arial" w:cs="Arial"/>
          <w:color w:val="auto"/>
          <w:sz w:val="22"/>
          <w:szCs w:val="22"/>
          <w:lang w:val="et-EE"/>
        </w:rPr>
        <w:t xml:space="preserve"> hooned. </w:t>
      </w:r>
      <w:r w:rsidRPr="0071731E">
        <w:rPr>
          <w:rFonts w:ascii="Arial" w:hAnsi="Arial" w:cs="Arial"/>
          <w:color w:val="auto"/>
          <w:sz w:val="22"/>
          <w:szCs w:val="22"/>
          <w:lang w:val="et-EE"/>
        </w:rPr>
        <w:t>Katusetüübina on piirkonnas esindatud enamasti madala</w:t>
      </w:r>
      <w:r w:rsidR="00A53390" w:rsidRPr="0071731E">
        <w:rPr>
          <w:rFonts w:ascii="Arial" w:hAnsi="Arial" w:cs="Arial"/>
          <w:color w:val="auto"/>
          <w:sz w:val="22"/>
          <w:szCs w:val="22"/>
          <w:lang w:val="et-EE"/>
        </w:rPr>
        <w:t xml:space="preserve"> </w:t>
      </w:r>
      <w:r w:rsidRPr="0071731E">
        <w:rPr>
          <w:rFonts w:ascii="Arial" w:hAnsi="Arial" w:cs="Arial"/>
          <w:color w:val="auto"/>
          <w:sz w:val="22"/>
          <w:szCs w:val="22"/>
          <w:lang w:val="et-EE"/>
        </w:rPr>
        <w:t>kalde</w:t>
      </w:r>
      <w:r w:rsidR="00A53390" w:rsidRPr="0071731E">
        <w:rPr>
          <w:rFonts w:ascii="Arial" w:hAnsi="Arial" w:cs="Arial"/>
          <w:color w:val="auto"/>
          <w:sz w:val="22"/>
          <w:szCs w:val="22"/>
          <w:lang w:val="et-EE"/>
        </w:rPr>
        <w:t xml:space="preserve">ga </w:t>
      </w:r>
      <w:r w:rsidRPr="0071731E">
        <w:rPr>
          <w:rFonts w:ascii="Arial" w:hAnsi="Arial" w:cs="Arial"/>
          <w:color w:val="auto"/>
          <w:sz w:val="22"/>
          <w:szCs w:val="22"/>
          <w:lang w:val="et-EE"/>
        </w:rPr>
        <w:t>ning osaliselt parapetiga piiratud katused. Katusekalded on piirkonnas planeeritud 0 kuni 30 kraadi. Välisviimistluses on levinud pleki, betooni, puidu, klaasi ja kivi kasutamine.</w:t>
      </w:r>
    </w:p>
    <w:p w14:paraId="5345F73C" w14:textId="72A7D82F" w:rsidR="00751923" w:rsidRPr="0071731E" w:rsidRDefault="003B09FB" w:rsidP="002454ED">
      <w:pPr>
        <w:pStyle w:val="BodyText21"/>
        <w:tabs>
          <w:tab w:val="left" w:pos="11583"/>
        </w:tabs>
        <w:spacing w:after="0"/>
        <w:ind w:left="0"/>
        <w:rPr>
          <w:rFonts w:ascii="Arial" w:hAnsi="Arial" w:cs="Arial"/>
          <w:color w:val="auto"/>
          <w:sz w:val="22"/>
          <w:szCs w:val="22"/>
          <w:lang w:val="et-EE"/>
        </w:rPr>
      </w:pPr>
      <w:r w:rsidRPr="0071731E">
        <w:rPr>
          <w:rFonts w:ascii="Arial" w:hAnsi="Arial" w:cs="Arial"/>
          <w:color w:val="auto"/>
          <w:sz w:val="22"/>
          <w:szCs w:val="22"/>
          <w:lang w:val="et-EE"/>
        </w:rPr>
        <w:t>Kuna tegu on endiste põllumaadega, siis kõrghaljastuse osakaal on alal väike.</w:t>
      </w:r>
    </w:p>
    <w:p w14:paraId="04D4CB89" w14:textId="1A5EC44E" w:rsidR="00813728" w:rsidRPr="0071731E" w:rsidRDefault="00A15A7B" w:rsidP="002454ED">
      <w:pPr>
        <w:spacing w:before="0" w:after="0"/>
        <w:rPr>
          <w:rFonts w:cs="Arial"/>
        </w:rPr>
      </w:pPr>
      <w:r w:rsidRPr="0071731E">
        <w:rPr>
          <w:rFonts w:cs="Arial"/>
        </w:rPr>
        <w:t xml:space="preserve">Planeeringualal on ühendus olemas ka ühistranspordiga. Peatus asub </w:t>
      </w:r>
      <w:r w:rsidR="00EF50E6" w:rsidRPr="0071731E">
        <w:rPr>
          <w:rFonts w:cs="Arial"/>
        </w:rPr>
        <w:t xml:space="preserve">planeeringuala kõrval </w:t>
      </w:r>
      <w:r w:rsidR="00BB2E7D" w:rsidRPr="0071731E">
        <w:rPr>
          <w:rFonts w:cs="Arial"/>
        </w:rPr>
        <w:t xml:space="preserve">põhimaantee </w:t>
      </w:r>
      <w:r w:rsidR="00EF50E6" w:rsidRPr="0071731E">
        <w:rPr>
          <w:rFonts w:cs="Arial"/>
          <w:shd w:val="clear" w:color="auto" w:fill="FFFFFF"/>
        </w:rPr>
        <w:t>2</w:t>
      </w:r>
      <w:r w:rsidR="00B14608" w:rsidRPr="0071731E">
        <w:rPr>
          <w:rFonts w:cs="Arial"/>
        </w:rPr>
        <w:t> </w:t>
      </w:r>
      <w:r w:rsidR="00EF50E6" w:rsidRPr="0071731E">
        <w:rPr>
          <w:rFonts w:cs="Arial"/>
          <w:shd w:val="clear" w:color="auto" w:fill="FFFFFF"/>
        </w:rPr>
        <w:t>Tallinn-Tartu-Võru-Luhamaa tee ääres.</w:t>
      </w:r>
    </w:p>
    <w:p w14:paraId="7290EB08" w14:textId="7E8D19CB" w:rsidR="000D5821" w:rsidRPr="0071731E" w:rsidRDefault="00F07BEA" w:rsidP="002454ED">
      <w:pPr>
        <w:pStyle w:val="BodyText21"/>
        <w:tabs>
          <w:tab w:val="left" w:pos="11583"/>
        </w:tabs>
        <w:spacing w:after="0"/>
        <w:ind w:left="0"/>
        <w:rPr>
          <w:rFonts w:ascii="Arial" w:hAnsi="Arial" w:cs="Arial"/>
          <w:color w:val="auto"/>
          <w:sz w:val="22"/>
          <w:szCs w:val="22"/>
          <w:lang w:val="et-EE" w:eastAsia="en-US"/>
        </w:rPr>
      </w:pPr>
      <w:r w:rsidRPr="0071731E">
        <w:rPr>
          <w:rFonts w:ascii="Arial" w:hAnsi="Arial" w:cs="Arial"/>
          <w:color w:val="auto"/>
          <w:sz w:val="22"/>
          <w:szCs w:val="22"/>
          <w:lang w:val="et-EE" w:eastAsia="en-US"/>
        </w:rPr>
        <w:t>Planeeritavale alale lähimad teenindusasutused (kauplus, postkontor, tankla, pank jne) asuvad Rae valla keskus</w:t>
      </w:r>
      <w:r w:rsidR="002F10D6" w:rsidRPr="0071731E">
        <w:rPr>
          <w:rFonts w:ascii="Arial" w:hAnsi="Arial" w:cs="Arial"/>
          <w:color w:val="auto"/>
          <w:sz w:val="22"/>
          <w:szCs w:val="22"/>
          <w:lang w:val="et-EE" w:eastAsia="en-US"/>
        </w:rPr>
        <w:t>es</w:t>
      </w:r>
      <w:r w:rsidRPr="0071731E">
        <w:rPr>
          <w:rFonts w:ascii="Arial" w:hAnsi="Arial" w:cs="Arial"/>
          <w:color w:val="auto"/>
          <w:sz w:val="22"/>
          <w:szCs w:val="22"/>
          <w:lang w:val="et-EE" w:eastAsia="en-US"/>
        </w:rPr>
        <w:t>, Jüri alev</w:t>
      </w:r>
      <w:r w:rsidR="000D5821" w:rsidRPr="0071731E">
        <w:rPr>
          <w:rFonts w:ascii="Arial" w:hAnsi="Arial" w:cs="Arial"/>
          <w:color w:val="auto"/>
          <w:sz w:val="22"/>
          <w:szCs w:val="22"/>
          <w:lang w:val="et-EE" w:eastAsia="en-US"/>
        </w:rPr>
        <w:t>ik</w:t>
      </w:r>
      <w:r w:rsidR="002F10D6" w:rsidRPr="0071731E">
        <w:rPr>
          <w:rFonts w:ascii="Arial" w:hAnsi="Arial" w:cs="Arial"/>
          <w:color w:val="auto"/>
          <w:sz w:val="22"/>
          <w:szCs w:val="22"/>
          <w:lang w:val="et-EE" w:eastAsia="en-US"/>
        </w:rPr>
        <w:t>us</w:t>
      </w:r>
      <w:r w:rsidR="000D5821" w:rsidRPr="0071731E">
        <w:rPr>
          <w:rFonts w:ascii="Arial" w:hAnsi="Arial" w:cs="Arial"/>
          <w:color w:val="auto"/>
          <w:sz w:val="22"/>
          <w:szCs w:val="22"/>
          <w:lang w:val="et-EE" w:eastAsia="en-US"/>
        </w:rPr>
        <w:t xml:space="preserve">, </w:t>
      </w:r>
      <w:r w:rsidR="002F10D6" w:rsidRPr="0071731E">
        <w:rPr>
          <w:rFonts w:ascii="Arial" w:hAnsi="Arial" w:cs="Arial"/>
          <w:color w:val="auto"/>
          <w:sz w:val="22"/>
          <w:szCs w:val="22"/>
          <w:lang w:val="et-EE" w:eastAsia="en-US"/>
        </w:rPr>
        <w:t xml:space="preserve">mis </w:t>
      </w:r>
      <w:r w:rsidR="000D5821" w:rsidRPr="0071731E">
        <w:rPr>
          <w:rFonts w:ascii="Arial" w:hAnsi="Arial" w:cs="Arial"/>
          <w:color w:val="auto"/>
          <w:sz w:val="22"/>
          <w:szCs w:val="22"/>
          <w:lang w:val="et-EE" w:eastAsia="en-US"/>
        </w:rPr>
        <w:t>jää</w:t>
      </w:r>
      <w:r w:rsidR="002F10D6" w:rsidRPr="0071731E">
        <w:rPr>
          <w:rFonts w:ascii="Arial" w:hAnsi="Arial" w:cs="Arial"/>
          <w:color w:val="auto"/>
          <w:sz w:val="22"/>
          <w:szCs w:val="22"/>
          <w:lang w:val="et-EE" w:eastAsia="en-US"/>
        </w:rPr>
        <w:t>vad</w:t>
      </w:r>
      <w:r w:rsidR="000D5821" w:rsidRPr="0071731E">
        <w:rPr>
          <w:rFonts w:ascii="Arial" w:hAnsi="Arial" w:cs="Arial"/>
          <w:color w:val="auto"/>
          <w:sz w:val="22"/>
          <w:szCs w:val="22"/>
          <w:lang w:val="et-EE" w:eastAsia="en-US"/>
        </w:rPr>
        <w:t xml:space="preserve"> planeeritavast alast </w:t>
      </w:r>
      <w:r w:rsidR="00CC5A02" w:rsidRPr="0071731E">
        <w:rPr>
          <w:rFonts w:ascii="Arial" w:hAnsi="Arial" w:cs="Arial"/>
          <w:color w:val="auto"/>
          <w:sz w:val="22"/>
          <w:szCs w:val="22"/>
          <w:lang w:val="et-EE" w:eastAsia="en-US"/>
        </w:rPr>
        <w:t xml:space="preserve">linnulennult </w:t>
      </w:r>
      <w:r w:rsidR="000D5821" w:rsidRPr="0071731E">
        <w:rPr>
          <w:rFonts w:ascii="Arial" w:hAnsi="Arial" w:cs="Arial"/>
          <w:color w:val="auto"/>
          <w:sz w:val="22"/>
          <w:szCs w:val="22"/>
          <w:lang w:val="et-EE" w:eastAsia="en-US"/>
        </w:rPr>
        <w:t>~</w:t>
      </w:r>
      <w:r w:rsidR="00CC5A02" w:rsidRPr="0071731E">
        <w:rPr>
          <w:rFonts w:ascii="Arial" w:hAnsi="Arial" w:cs="Arial"/>
          <w:color w:val="auto"/>
          <w:sz w:val="22"/>
          <w:szCs w:val="22"/>
          <w:lang w:val="et-EE" w:eastAsia="en-US"/>
        </w:rPr>
        <w:t>1,7</w:t>
      </w:r>
      <w:r w:rsidR="00B14608" w:rsidRPr="0071731E">
        <w:rPr>
          <w:rFonts w:cs="Arial"/>
          <w:lang w:val="et-EE"/>
        </w:rPr>
        <w:t> </w:t>
      </w:r>
      <w:r w:rsidRPr="0071731E">
        <w:rPr>
          <w:rFonts w:ascii="Arial" w:hAnsi="Arial" w:cs="Arial"/>
          <w:color w:val="auto"/>
          <w:sz w:val="22"/>
          <w:szCs w:val="22"/>
          <w:lang w:val="et-EE" w:eastAsia="en-US"/>
        </w:rPr>
        <w:t>km kaugusele.</w:t>
      </w:r>
    </w:p>
    <w:p w14:paraId="3C958ED0" w14:textId="77777777" w:rsidR="00F07BEA" w:rsidRPr="0071731E" w:rsidRDefault="00F07BEA" w:rsidP="002454ED">
      <w:pPr>
        <w:pStyle w:val="BodyText21"/>
        <w:tabs>
          <w:tab w:val="left" w:pos="11583"/>
        </w:tabs>
        <w:spacing w:after="0"/>
        <w:ind w:left="0"/>
        <w:rPr>
          <w:rFonts w:ascii="Arial" w:hAnsi="Arial" w:cs="Arial"/>
          <w:color w:val="auto"/>
          <w:sz w:val="22"/>
          <w:szCs w:val="22"/>
          <w:lang w:val="et-EE"/>
        </w:rPr>
      </w:pPr>
    </w:p>
    <w:p w14:paraId="5094939C" w14:textId="77777777" w:rsidR="00F07BEA" w:rsidRPr="0071731E" w:rsidRDefault="00F07BEA" w:rsidP="002454ED">
      <w:pPr>
        <w:pStyle w:val="BodyText21"/>
        <w:tabs>
          <w:tab w:val="left" w:pos="11583"/>
        </w:tabs>
        <w:spacing w:after="0"/>
        <w:ind w:left="0"/>
        <w:rPr>
          <w:rFonts w:ascii="Arial" w:hAnsi="Arial" w:cs="Arial"/>
          <w:color w:val="auto"/>
          <w:sz w:val="22"/>
          <w:szCs w:val="22"/>
          <w:u w:val="single"/>
          <w:lang w:val="et-EE" w:eastAsia="en-US"/>
        </w:rPr>
      </w:pPr>
      <w:r w:rsidRPr="0071731E">
        <w:rPr>
          <w:rFonts w:ascii="Arial" w:hAnsi="Arial" w:cs="Arial"/>
          <w:color w:val="auto"/>
          <w:sz w:val="22"/>
          <w:szCs w:val="22"/>
          <w:u w:val="single"/>
          <w:lang w:val="et-EE" w:eastAsia="en-US"/>
        </w:rPr>
        <w:t>Piirkonna eelisteks on:</w:t>
      </w:r>
    </w:p>
    <w:p w14:paraId="6EEF9D8A" w14:textId="77777777" w:rsidR="00F07BEA" w:rsidRPr="0071731E" w:rsidRDefault="00F07BEA" w:rsidP="00296B2D">
      <w:pPr>
        <w:pStyle w:val="ListParagraph"/>
        <w:numPr>
          <w:ilvl w:val="0"/>
          <w:numId w:val="16"/>
        </w:numPr>
        <w:suppressAutoHyphens/>
        <w:spacing w:before="0" w:after="0"/>
        <w:ind w:left="284" w:hanging="218"/>
        <w:rPr>
          <w:rFonts w:cs="Arial"/>
        </w:rPr>
      </w:pPr>
      <w:r w:rsidRPr="0071731E">
        <w:rPr>
          <w:rFonts w:cs="Arial"/>
        </w:rPr>
        <w:t>Tallinna linna lähedus;</w:t>
      </w:r>
    </w:p>
    <w:p w14:paraId="797B971D" w14:textId="77777777" w:rsidR="00F07BEA" w:rsidRPr="0071731E" w:rsidRDefault="00F07BEA" w:rsidP="00296B2D">
      <w:pPr>
        <w:pStyle w:val="ListParagraph"/>
        <w:numPr>
          <w:ilvl w:val="0"/>
          <w:numId w:val="16"/>
        </w:numPr>
        <w:suppressAutoHyphens/>
        <w:spacing w:before="0" w:after="0"/>
        <w:ind w:left="284" w:hanging="218"/>
        <w:rPr>
          <w:rFonts w:cs="Arial"/>
        </w:rPr>
      </w:pPr>
      <w:r w:rsidRPr="0071731E">
        <w:rPr>
          <w:rFonts w:cs="Arial"/>
        </w:rPr>
        <w:t>strateegiliselt hea asukoht riigimaantee ääres, mis tagab ettevõtetele väljapaistva asukoha ning lihtsa juurdepääsu olulisematele transpordikanalitele – maanteed, sadamad, raudtee;</w:t>
      </w:r>
    </w:p>
    <w:p w14:paraId="1561279A" w14:textId="77777777" w:rsidR="00F07BEA" w:rsidRPr="0071731E" w:rsidRDefault="00F07BEA" w:rsidP="00296B2D">
      <w:pPr>
        <w:pStyle w:val="ListParagraph"/>
        <w:numPr>
          <w:ilvl w:val="0"/>
          <w:numId w:val="16"/>
        </w:numPr>
        <w:suppressAutoHyphens/>
        <w:spacing w:before="0" w:after="0"/>
        <w:ind w:left="284" w:hanging="218"/>
        <w:rPr>
          <w:rFonts w:cs="Arial"/>
        </w:rPr>
      </w:pPr>
      <w:r w:rsidRPr="0071731E">
        <w:rPr>
          <w:rFonts w:cs="Arial"/>
        </w:rPr>
        <w:t>juba väljakujunenud polüfunktsionaalne äri-, tootmis- ja laohoonete piirkond soosib siia samalaadse hoonestuse planeerimist, mis ühtlasi tekitab linnaehituslikust seisukohast alale ühtse arhitektuurse terviku ning hästi toimiva ja sidusa piirkonna;</w:t>
      </w:r>
    </w:p>
    <w:p w14:paraId="4B39005B" w14:textId="1B210C64" w:rsidR="00F07BEA" w:rsidRPr="0071731E" w:rsidRDefault="00F07BEA" w:rsidP="00296B2D">
      <w:pPr>
        <w:pStyle w:val="ListParagraph"/>
        <w:numPr>
          <w:ilvl w:val="0"/>
          <w:numId w:val="16"/>
        </w:numPr>
        <w:suppressAutoHyphens/>
        <w:spacing w:before="0" w:after="0"/>
        <w:ind w:left="284" w:hanging="218"/>
        <w:rPr>
          <w:rFonts w:cs="Arial"/>
        </w:rPr>
      </w:pPr>
      <w:r w:rsidRPr="0071731E">
        <w:rPr>
          <w:rFonts w:cs="Arial"/>
        </w:rPr>
        <w:t>piirkonnas on osaliselt välja kujunenud infrastruktuur;</w:t>
      </w:r>
    </w:p>
    <w:p w14:paraId="64CF92DA" w14:textId="2C1D72A5" w:rsidR="00F07BEA" w:rsidRPr="0071731E" w:rsidRDefault="00F07BEA" w:rsidP="00296B2D">
      <w:pPr>
        <w:pStyle w:val="ListParagraph"/>
        <w:numPr>
          <w:ilvl w:val="0"/>
          <w:numId w:val="16"/>
        </w:numPr>
        <w:suppressAutoHyphens/>
        <w:spacing w:before="0" w:after="0"/>
        <w:ind w:left="284" w:hanging="218"/>
        <w:rPr>
          <w:rFonts w:cs="Arial"/>
        </w:rPr>
      </w:pPr>
      <w:r w:rsidRPr="0071731E">
        <w:rPr>
          <w:rFonts w:cs="Arial"/>
        </w:rPr>
        <w:t>suure ja järjest intensiivistuva liiklusega riigimaantee (äärde pole elamute rajamine otstarbekas</w:t>
      </w:r>
      <w:r w:rsidR="00F133A6" w:rsidRPr="0071731E">
        <w:rPr>
          <w:rFonts w:cs="Arial"/>
        </w:rPr>
        <w:t>)</w:t>
      </w:r>
      <w:r w:rsidRPr="0071731E">
        <w:rPr>
          <w:rFonts w:cs="Arial"/>
        </w:rPr>
        <w:t>.</w:t>
      </w:r>
    </w:p>
    <w:p w14:paraId="7C824EBE" w14:textId="77777777" w:rsidR="00301288" w:rsidRPr="0071731E" w:rsidRDefault="00301288" w:rsidP="002454ED">
      <w:pPr>
        <w:pStyle w:val="BodyText21"/>
        <w:tabs>
          <w:tab w:val="left" w:pos="11583"/>
        </w:tabs>
        <w:spacing w:after="0"/>
        <w:ind w:left="0"/>
        <w:rPr>
          <w:rFonts w:ascii="Arial" w:hAnsi="Arial" w:cs="Arial"/>
          <w:color w:val="auto"/>
          <w:sz w:val="22"/>
          <w:szCs w:val="22"/>
          <w:lang w:val="et-EE"/>
        </w:rPr>
      </w:pPr>
    </w:p>
    <w:p w14:paraId="388A1186" w14:textId="6157B331" w:rsidR="00375ABA" w:rsidRPr="0071731E" w:rsidRDefault="003B09FB" w:rsidP="002454ED">
      <w:pPr>
        <w:pStyle w:val="BodyText21"/>
        <w:tabs>
          <w:tab w:val="left" w:pos="11583"/>
        </w:tabs>
        <w:spacing w:after="0"/>
        <w:ind w:left="0"/>
        <w:rPr>
          <w:rFonts w:ascii="Arial" w:hAnsi="Arial" w:cs="Arial"/>
          <w:color w:val="auto"/>
          <w:sz w:val="22"/>
          <w:szCs w:val="22"/>
          <w:lang w:val="et-EE"/>
        </w:rPr>
      </w:pPr>
      <w:r w:rsidRPr="0071731E">
        <w:rPr>
          <w:rFonts w:ascii="Arial" w:hAnsi="Arial" w:cs="Arial"/>
          <w:color w:val="auto"/>
          <w:sz w:val="22"/>
          <w:szCs w:val="22"/>
          <w:lang w:val="et-EE"/>
        </w:rPr>
        <w:t>Planeeritava ala kontaktvööndi analüüsi visuaalne materjal on esitatud joonisel AS-0</w:t>
      </w:r>
      <w:r w:rsidR="00AF6ED6" w:rsidRPr="0071731E">
        <w:rPr>
          <w:rFonts w:ascii="Arial" w:hAnsi="Arial" w:cs="Arial"/>
          <w:color w:val="auto"/>
          <w:sz w:val="22"/>
          <w:szCs w:val="22"/>
          <w:lang w:val="et-EE"/>
        </w:rPr>
        <w:t>2</w:t>
      </w:r>
      <w:r w:rsidRPr="0071731E">
        <w:rPr>
          <w:rFonts w:ascii="Arial" w:hAnsi="Arial" w:cs="Arial"/>
          <w:color w:val="auto"/>
          <w:sz w:val="22"/>
          <w:szCs w:val="22"/>
          <w:lang w:val="et-EE"/>
        </w:rPr>
        <w:t xml:space="preserve"> </w:t>
      </w:r>
      <w:r w:rsidR="009D18BE" w:rsidRPr="0071731E">
        <w:rPr>
          <w:rFonts w:ascii="Arial" w:hAnsi="Arial" w:cs="Arial"/>
          <w:color w:val="auto"/>
          <w:sz w:val="22"/>
          <w:szCs w:val="22"/>
          <w:lang w:val="et-EE"/>
        </w:rPr>
        <w:t>Kontaktvööndi analüüs</w:t>
      </w:r>
      <w:r w:rsidRPr="0071731E">
        <w:rPr>
          <w:rFonts w:ascii="Arial" w:hAnsi="Arial" w:cs="Arial"/>
          <w:color w:val="auto"/>
          <w:sz w:val="22"/>
          <w:szCs w:val="22"/>
          <w:lang w:val="et-EE"/>
        </w:rPr>
        <w:t>.</w:t>
      </w:r>
    </w:p>
    <w:p w14:paraId="5034B626" w14:textId="77777777" w:rsidR="00A53390" w:rsidRPr="0071731E" w:rsidRDefault="00A53390" w:rsidP="002454ED">
      <w:pPr>
        <w:pStyle w:val="BodyText21"/>
        <w:tabs>
          <w:tab w:val="left" w:pos="11583"/>
        </w:tabs>
        <w:spacing w:after="0"/>
        <w:ind w:left="0"/>
        <w:rPr>
          <w:rFonts w:ascii="Arial" w:hAnsi="Arial" w:cs="Arial"/>
          <w:color w:val="auto"/>
          <w:sz w:val="22"/>
          <w:szCs w:val="22"/>
          <w:lang w:val="et-EE"/>
        </w:rPr>
      </w:pPr>
    </w:p>
    <w:p w14:paraId="62E8522D" w14:textId="59CD11CC" w:rsidR="00A53390" w:rsidRPr="0071731E" w:rsidRDefault="00A53390" w:rsidP="00296B2D">
      <w:pPr>
        <w:pStyle w:val="Heading2"/>
        <w:numPr>
          <w:ilvl w:val="1"/>
          <w:numId w:val="12"/>
        </w:numPr>
        <w:rPr>
          <w:rFonts w:cs="Arial"/>
          <w:szCs w:val="22"/>
        </w:rPr>
      </w:pPr>
      <w:bookmarkStart w:id="6" w:name="_Toc172799778"/>
      <w:r w:rsidRPr="0071731E">
        <w:rPr>
          <w:rFonts w:cs="Arial"/>
          <w:szCs w:val="22"/>
        </w:rPr>
        <w:t>Planeeringulahenduse kaalutlused ja põhjendused</w:t>
      </w:r>
      <w:bookmarkEnd w:id="6"/>
    </w:p>
    <w:p w14:paraId="5928E15A" w14:textId="072699CD" w:rsidR="00A53390" w:rsidRPr="0071731E" w:rsidRDefault="00A53390" w:rsidP="002454ED">
      <w:pPr>
        <w:spacing w:before="0" w:after="0"/>
        <w:rPr>
          <w:rFonts w:cs="Arial"/>
        </w:rPr>
      </w:pPr>
      <w:r w:rsidRPr="0071731E">
        <w:rPr>
          <w:rFonts w:cs="Arial"/>
        </w:rPr>
        <w:t xml:space="preserve">Planeeringulahenduse koostamisel on arvestatud </w:t>
      </w:r>
      <w:r w:rsidRPr="0071731E">
        <w:rPr>
          <w:rFonts w:cs="Arial"/>
          <w:shd w:val="clear" w:color="auto" w:fill="FFFFFF"/>
        </w:rPr>
        <w:t>Rae valla üldplaneeringuga</w:t>
      </w:r>
      <w:r w:rsidRPr="0071731E">
        <w:rPr>
          <w:rFonts w:cs="Arial"/>
        </w:rPr>
        <w:t xml:space="preserve">, mille kohaselt jääb planeeringuala piirkonda, mille maakasutuse juhtotstarbeks on </w:t>
      </w:r>
      <w:r w:rsidR="00301288" w:rsidRPr="0071731E">
        <w:rPr>
          <w:rFonts w:cs="Arial"/>
        </w:rPr>
        <w:t xml:space="preserve">tootmismaa ja </w:t>
      </w:r>
      <w:r w:rsidRPr="0071731E">
        <w:rPr>
          <w:rFonts w:cs="Arial"/>
        </w:rPr>
        <w:t xml:space="preserve">perspektiivne </w:t>
      </w:r>
      <w:r w:rsidR="00301288" w:rsidRPr="0071731E">
        <w:rPr>
          <w:rFonts w:cs="Arial"/>
        </w:rPr>
        <w:t>tootmismaa</w:t>
      </w:r>
      <w:r w:rsidRPr="0071731E">
        <w:rPr>
          <w:rFonts w:cs="Arial"/>
        </w:rPr>
        <w:t>. Liikluskorralduse seisukohalt asub planeeringuala hästi ligipääsetavas kohas, kuna kontaktvööndisse jäävad kohalikud ja riiklikud teed. Parkimine lahendatakse krundisiseselt. Hoonestus on planeeritud optimaalse kaugusega teedest. Äri- ja tootmismaa sihtotstarbega krunti loomise eelduseks on Tallinna linna lähedus.</w:t>
      </w:r>
    </w:p>
    <w:p w14:paraId="105A30AF" w14:textId="77777777" w:rsidR="00A53390" w:rsidRPr="0071731E" w:rsidRDefault="00A53390" w:rsidP="002454ED">
      <w:pPr>
        <w:spacing w:before="0" w:after="0"/>
        <w:rPr>
          <w:rFonts w:cs="Arial"/>
        </w:rPr>
      </w:pPr>
      <w:r w:rsidRPr="0071731E">
        <w:rPr>
          <w:rFonts w:cs="Arial"/>
        </w:rPr>
        <w:t>Tulenevalt eelnevast on planeeritud tegevus sobiv antud asukohas, kuna arvestab lisaks omaniku soovile ka üldplaneeringus määratud juhtotstarvet ning lähiümbruse olemasolevate katastriüksuste maakasutusega lähipiirkonnas.</w:t>
      </w:r>
    </w:p>
    <w:p w14:paraId="45641F76" w14:textId="77777777" w:rsidR="00301288" w:rsidRPr="0071731E" w:rsidRDefault="00301288" w:rsidP="002454ED">
      <w:pPr>
        <w:spacing w:before="0" w:after="0"/>
        <w:rPr>
          <w:rFonts w:cs="Arial"/>
        </w:rPr>
      </w:pPr>
    </w:p>
    <w:p w14:paraId="1E08F843" w14:textId="5AAE5BC4" w:rsidR="00A53390" w:rsidRPr="0071731E" w:rsidRDefault="00A53390" w:rsidP="00296B2D">
      <w:pPr>
        <w:pStyle w:val="Heading2"/>
        <w:numPr>
          <w:ilvl w:val="1"/>
          <w:numId w:val="12"/>
        </w:numPr>
        <w:rPr>
          <w:rFonts w:cs="Arial"/>
          <w:szCs w:val="22"/>
        </w:rPr>
      </w:pPr>
      <w:bookmarkStart w:id="7" w:name="_Toc172799779"/>
      <w:r w:rsidRPr="0071731E">
        <w:rPr>
          <w:rFonts w:cs="Arial"/>
          <w:szCs w:val="22"/>
        </w:rPr>
        <w:t>Planeeritava maa-ala ruumilise arengu eesmärkide kirjeldus</w:t>
      </w:r>
      <w:bookmarkEnd w:id="7"/>
    </w:p>
    <w:p w14:paraId="726A3C04" w14:textId="77777777" w:rsidR="00A53390" w:rsidRPr="0071731E" w:rsidRDefault="00A53390" w:rsidP="002454ED">
      <w:pPr>
        <w:spacing w:before="0" w:after="0"/>
        <w:rPr>
          <w:rFonts w:cs="Arial"/>
        </w:rPr>
      </w:pPr>
      <w:r w:rsidRPr="0071731E">
        <w:rPr>
          <w:rFonts w:cs="Arial"/>
        </w:rPr>
        <w:t>Planeeritud ala arengu eesmärgid on järgmised:</w:t>
      </w:r>
    </w:p>
    <w:p w14:paraId="708D595D" w14:textId="77777777" w:rsidR="00A53390" w:rsidRPr="0071731E" w:rsidRDefault="00A53390" w:rsidP="00296B2D">
      <w:pPr>
        <w:numPr>
          <w:ilvl w:val="0"/>
          <w:numId w:val="18"/>
        </w:numPr>
        <w:spacing w:before="0" w:after="0"/>
        <w:ind w:left="284" w:hanging="218"/>
        <w:rPr>
          <w:rFonts w:cs="Arial"/>
        </w:rPr>
      </w:pPr>
      <w:r w:rsidRPr="0071731E">
        <w:rPr>
          <w:rFonts w:cs="Arial"/>
        </w:rPr>
        <w:t>ruumilise terviklahenduse kavandamine;</w:t>
      </w:r>
    </w:p>
    <w:p w14:paraId="79AA44FC" w14:textId="38A2B8EE" w:rsidR="00A53390" w:rsidRPr="0071731E" w:rsidRDefault="00A53390" w:rsidP="00296B2D">
      <w:pPr>
        <w:numPr>
          <w:ilvl w:val="0"/>
          <w:numId w:val="18"/>
        </w:numPr>
        <w:spacing w:before="0" w:after="0"/>
        <w:ind w:left="284" w:hanging="218"/>
        <w:rPr>
          <w:rFonts w:cs="Arial"/>
        </w:rPr>
      </w:pPr>
      <w:r w:rsidRPr="0071731E">
        <w:rPr>
          <w:rFonts w:cs="Arial"/>
        </w:rPr>
        <w:t>planeeringuala korrastamine ja planeeringuga planeeritud äri- ja tootmismaade kasutusse võtmine;</w:t>
      </w:r>
    </w:p>
    <w:p w14:paraId="0FD59553" w14:textId="54B75B7C" w:rsidR="00A53390" w:rsidRPr="0071731E" w:rsidRDefault="00A53390" w:rsidP="00296B2D">
      <w:pPr>
        <w:numPr>
          <w:ilvl w:val="0"/>
          <w:numId w:val="18"/>
        </w:numPr>
        <w:spacing w:before="0" w:after="0"/>
        <w:ind w:left="284" w:hanging="218"/>
        <w:rPr>
          <w:rFonts w:cs="Arial"/>
        </w:rPr>
      </w:pPr>
      <w:r w:rsidRPr="0071731E">
        <w:rPr>
          <w:rFonts w:cs="Arial"/>
        </w:rPr>
        <w:t>keskkonnasõbraliku ruumi loomine, kus arvestatakse olemasoleva keskkonna esteetilist ja ökoloogilist väärtust.</w:t>
      </w:r>
    </w:p>
    <w:p w14:paraId="23CF07F7" w14:textId="77777777" w:rsidR="00375ABA" w:rsidRPr="0071731E" w:rsidRDefault="00375ABA" w:rsidP="002454ED">
      <w:pPr>
        <w:pStyle w:val="BodyText21"/>
        <w:tabs>
          <w:tab w:val="left" w:pos="11583"/>
        </w:tabs>
        <w:spacing w:after="0"/>
        <w:ind w:left="0"/>
        <w:rPr>
          <w:rFonts w:ascii="Arial" w:hAnsi="Arial" w:cs="Arial"/>
          <w:color w:val="auto"/>
          <w:sz w:val="22"/>
          <w:szCs w:val="22"/>
          <w:lang w:val="et-EE"/>
        </w:rPr>
      </w:pPr>
    </w:p>
    <w:p w14:paraId="76E26E15" w14:textId="77777777" w:rsidR="00A25FBC" w:rsidRPr="0071731E" w:rsidRDefault="00A25FBC" w:rsidP="002454ED">
      <w:pPr>
        <w:pStyle w:val="BodyText21"/>
        <w:tabs>
          <w:tab w:val="left" w:pos="11583"/>
        </w:tabs>
        <w:spacing w:after="0"/>
        <w:ind w:left="0"/>
        <w:rPr>
          <w:rFonts w:ascii="Arial" w:hAnsi="Arial" w:cs="Arial"/>
          <w:color w:val="auto"/>
          <w:sz w:val="22"/>
          <w:szCs w:val="22"/>
          <w:lang w:val="et-EE"/>
        </w:rPr>
      </w:pPr>
    </w:p>
    <w:p w14:paraId="587150BE" w14:textId="77777777" w:rsidR="004B3E78" w:rsidRPr="0071731E" w:rsidRDefault="004B3E78" w:rsidP="00296B2D">
      <w:pPr>
        <w:pStyle w:val="Heading1"/>
        <w:numPr>
          <w:ilvl w:val="0"/>
          <w:numId w:val="12"/>
        </w:numPr>
      </w:pPr>
      <w:bookmarkStart w:id="8" w:name="_Toc172799780"/>
      <w:r w:rsidRPr="0071731E">
        <w:t>VASTAVUS RAE VALLA ÜLDPLANEERINGULE</w:t>
      </w:r>
      <w:bookmarkEnd w:id="8"/>
    </w:p>
    <w:p w14:paraId="30E67CB5" w14:textId="77777777" w:rsidR="00A7597F" w:rsidRPr="0071731E" w:rsidRDefault="00A7597F" w:rsidP="002454ED">
      <w:pPr>
        <w:spacing w:before="0" w:after="0"/>
        <w:rPr>
          <w:rFonts w:cs="Arial"/>
        </w:rPr>
      </w:pPr>
    </w:p>
    <w:p w14:paraId="3EC10AB8" w14:textId="69E92968" w:rsidR="00E24E5A" w:rsidRPr="0071731E" w:rsidRDefault="00E24E5A" w:rsidP="002454ED">
      <w:pPr>
        <w:spacing w:before="0" w:after="0"/>
        <w:rPr>
          <w:rFonts w:cs="Arial"/>
        </w:rPr>
      </w:pPr>
      <w:r w:rsidRPr="0071731E">
        <w:rPr>
          <w:rFonts w:cs="Arial"/>
        </w:rPr>
        <w:t xml:space="preserve">Rae Vallavolikogu 21.05.2013 otsusega nr 462 kehtestatud Rae valla üldplaneeringu </w:t>
      </w:r>
      <w:r w:rsidRPr="0071731E">
        <w:t>kohaselt</w:t>
      </w:r>
      <w:r w:rsidR="00A7597F" w:rsidRPr="0071731E">
        <w:t xml:space="preserve"> asub planeeringuala</w:t>
      </w:r>
      <w:r w:rsidRPr="0071731E">
        <w:t xml:space="preserve"> valdavas ulatuses tootmis- ja ärimaale (TT), osaliselt planeeritavale äri- ja toomismaale (</w:t>
      </w:r>
      <w:proofErr w:type="spellStart"/>
      <w:r w:rsidRPr="0071731E">
        <w:t>pTT</w:t>
      </w:r>
      <w:proofErr w:type="spellEnd"/>
      <w:r w:rsidRPr="0071731E">
        <w:t xml:space="preserve">) ning osaliselt ühiskondlike ehitiste maale (AA). Tootmismaade all mõeldakse tootmisega seotud hoonete, neid teenindavate abihoonete ja rajatiste maad; samuti ladude ja </w:t>
      </w:r>
      <w:r w:rsidRPr="0071731E">
        <w:lastRenderedPageBreak/>
        <w:t>transpordiettevõtete maad. Kuna tootmis- ja äritegevus on tihedalt seotud, siis on tootmismaale lisatud ka ärimaa liitfunktsioon. Eskiislahenduses kavandatud objektid kattuvad (planeeritavale) tootmis- ja ärimaale määratud otstarbega. Ühiskondlike ehitiste maana tähistatakse üldplaneeringus nii valitsus- ja ametiasutuste maad kui ka üldkasutatavate hoonete maad (tervishoiu- , teadus-, haridus- ja lasteasutuste; spordi- ja kultuuriasutuste ning usu- ja tavandiasutuste maad). Selle juhtotstarbega planeeritud logistikakeskus ei kattu.</w:t>
      </w:r>
    </w:p>
    <w:p w14:paraId="4DC05008" w14:textId="77777777" w:rsidR="00CE137B" w:rsidRPr="0071731E" w:rsidRDefault="00CE137B" w:rsidP="002454ED">
      <w:pPr>
        <w:pStyle w:val="Caption"/>
        <w:spacing w:after="0"/>
        <w:rPr>
          <w:rFonts w:cs="Arial"/>
          <w:szCs w:val="22"/>
        </w:rPr>
      </w:pPr>
      <w:bookmarkStart w:id="9" w:name="_Toc497647797"/>
    </w:p>
    <w:p w14:paraId="4C119CF9" w14:textId="6058D7E1" w:rsidR="000A0BA9" w:rsidRPr="0071731E" w:rsidRDefault="000A0BA9" w:rsidP="002454ED">
      <w:pPr>
        <w:pStyle w:val="Caption"/>
        <w:spacing w:after="0"/>
        <w:rPr>
          <w:rFonts w:cs="Arial"/>
          <w:szCs w:val="22"/>
        </w:rPr>
      </w:pPr>
      <w:r w:rsidRPr="0071731E">
        <w:rPr>
          <w:rFonts w:cs="Arial"/>
          <w:szCs w:val="22"/>
        </w:rPr>
        <w:t xml:space="preserve">Joonis </w:t>
      </w:r>
      <w:r w:rsidRPr="0071731E">
        <w:rPr>
          <w:rFonts w:cs="Arial"/>
          <w:szCs w:val="22"/>
        </w:rPr>
        <w:fldChar w:fldCharType="begin"/>
      </w:r>
      <w:r w:rsidRPr="0071731E">
        <w:rPr>
          <w:rFonts w:cs="Arial"/>
          <w:szCs w:val="22"/>
        </w:rPr>
        <w:instrText xml:space="preserve"> SEQ Joonis \* ARABIC </w:instrText>
      </w:r>
      <w:r w:rsidRPr="0071731E">
        <w:rPr>
          <w:rFonts w:cs="Arial"/>
          <w:szCs w:val="22"/>
        </w:rPr>
        <w:fldChar w:fldCharType="separate"/>
      </w:r>
      <w:r w:rsidR="00734A37" w:rsidRPr="0071731E">
        <w:rPr>
          <w:rFonts w:cs="Arial"/>
          <w:szCs w:val="22"/>
        </w:rPr>
        <w:t>1</w:t>
      </w:r>
      <w:r w:rsidRPr="0071731E">
        <w:rPr>
          <w:rFonts w:cs="Arial"/>
          <w:szCs w:val="22"/>
        </w:rPr>
        <w:fldChar w:fldCharType="end"/>
      </w:r>
      <w:r w:rsidR="00A25FBC" w:rsidRPr="0071731E">
        <w:rPr>
          <w:rFonts w:cs="Arial"/>
          <w:szCs w:val="22"/>
        </w:rPr>
        <w:t>.</w:t>
      </w:r>
      <w:r w:rsidRPr="0071731E">
        <w:rPr>
          <w:rFonts w:cs="Arial"/>
          <w:szCs w:val="22"/>
        </w:rPr>
        <w:t xml:space="preserve"> väljavõte Rae valla üldplaneeringu maakasutuse kaardist</w:t>
      </w:r>
      <w:r w:rsidR="00A25FBC" w:rsidRPr="0071731E">
        <w:rPr>
          <w:rFonts w:cs="Arial"/>
          <w:szCs w:val="22"/>
        </w:rPr>
        <w:t>.</w:t>
      </w:r>
    </w:p>
    <w:p w14:paraId="02221658" w14:textId="2BDD1164" w:rsidR="00A562CE" w:rsidRPr="0071731E" w:rsidRDefault="003E44D2" w:rsidP="002454ED">
      <w:pPr>
        <w:pStyle w:val="Caption"/>
        <w:spacing w:after="0"/>
        <w:rPr>
          <w:rFonts w:cs="Arial"/>
          <w:szCs w:val="22"/>
        </w:rPr>
      </w:pPr>
      <w:r w:rsidRPr="0071731E">
        <w:rPr>
          <w:rFonts w:cs="Arial"/>
          <w:noProof/>
          <w:szCs w:val="22"/>
        </w:rPr>
        <w:drawing>
          <wp:inline distT="0" distB="0" distL="0" distR="0" wp14:anchorId="21D8BE01" wp14:editId="61AF2FCE">
            <wp:extent cx="6159500" cy="3204210"/>
            <wp:effectExtent l="0" t="0" r="0" b="0"/>
            <wp:docPr id="1520446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59500" cy="3204210"/>
                    </a:xfrm>
                    <a:prstGeom prst="rect">
                      <a:avLst/>
                    </a:prstGeom>
                    <a:noFill/>
                    <a:ln>
                      <a:noFill/>
                    </a:ln>
                  </pic:spPr>
                </pic:pic>
              </a:graphicData>
            </a:graphic>
          </wp:inline>
        </w:drawing>
      </w:r>
    </w:p>
    <w:p w14:paraId="2BD3E49D" w14:textId="36C28277" w:rsidR="000A0BA9" w:rsidRPr="0071731E" w:rsidRDefault="000A0BA9" w:rsidP="00B14608">
      <w:pPr>
        <w:pStyle w:val="Caption"/>
        <w:spacing w:before="120" w:after="0"/>
        <w:rPr>
          <w:rFonts w:cs="Arial"/>
          <w:szCs w:val="22"/>
        </w:rPr>
      </w:pPr>
      <w:r w:rsidRPr="0071731E">
        <w:rPr>
          <w:rFonts w:cs="Arial"/>
          <w:color w:val="000000"/>
          <w:szCs w:val="22"/>
          <w:lang w:eastAsia="et-EE"/>
        </w:rPr>
        <w:t xml:space="preserve">Rae valla üldplaneeringus määratud ehitustingimused </w:t>
      </w:r>
      <w:r w:rsidR="007D0F9D" w:rsidRPr="0071731E">
        <w:rPr>
          <w:rFonts w:cs="Arial"/>
          <w:color w:val="000000"/>
          <w:szCs w:val="22"/>
          <w:lang w:eastAsia="et-EE"/>
        </w:rPr>
        <w:t>Aaviku</w:t>
      </w:r>
      <w:r w:rsidRPr="0071731E">
        <w:rPr>
          <w:rFonts w:cs="Arial"/>
          <w:color w:val="000000"/>
          <w:szCs w:val="22"/>
          <w:lang w:eastAsia="et-EE"/>
        </w:rPr>
        <w:t xml:space="preserve"> külas:</w:t>
      </w:r>
    </w:p>
    <w:p w14:paraId="7AF62C2E" w14:textId="5F13D882" w:rsidR="000A0BA9" w:rsidRPr="0071731E" w:rsidRDefault="000A0BA9" w:rsidP="00296B2D">
      <w:pPr>
        <w:numPr>
          <w:ilvl w:val="0"/>
          <w:numId w:val="19"/>
        </w:numPr>
        <w:spacing w:before="0" w:after="0"/>
        <w:ind w:left="284" w:hanging="218"/>
        <w:contextualSpacing/>
        <w:rPr>
          <w:rFonts w:cs="Arial"/>
        </w:rPr>
      </w:pPr>
      <w:r w:rsidRPr="0071731E">
        <w:rPr>
          <w:rFonts w:cs="Arial"/>
        </w:rPr>
        <w:t>planeeritavate äri- ja tootmismaa kruntide vähim suurus on 0,5 ha;</w:t>
      </w:r>
    </w:p>
    <w:p w14:paraId="2E6DE5FD" w14:textId="77777777" w:rsidR="000A0BA9" w:rsidRPr="0071731E" w:rsidRDefault="000A0BA9" w:rsidP="00296B2D">
      <w:pPr>
        <w:numPr>
          <w:ilvl w:val="0"/>
          <w:numId w:val="19"/>
        </w:numPr>
        <w:spacing w:before="0" w:after="0"/>
        <w:ind w:left="284" w:hanging="218"/>
        <w:contextualSpacing/>
        <w:rPr>
          <w:rFonts w:cs="Arial"/>
        </w:rPr>
      </w:pPr>
      <w:r w:rsidRPr="0071731E">
        <w:rPr>
          <w:rFonts w:cs="Arial"/>
        </w:rPr>
        <w:t>ehitisealune pind võib olla kuni 50% krundi pindalast;</w:t>
      </w:r>
    </w:p>
    <w:p w14:paraId="15767D55" w14:textId="1E163DCD" w:rsidR="00CB7564" w:rsidRPr="0071731E" w:rsidRDefault="00CB7564" w:rsidP="00296B2D">
      <w:pPr>
        <w:numPr>
          <w:ilvl w:val="0"/>
          <w:numId w:val="19"/>
        </w:numPr>
        <w:spacing w:before="0" w:after="0"/>
        <w:ind w:left="284" w:hanging="218"/>
        <w:contextualSpacing/>
        <w:rPr>
          <w:rFonts w:cs="Arial"/>
        </w:rPr>
      </w:pPr>
      <w:r w:rsidRPr="0071731E">
        <w:rPr>
          <w:rFonts w:cs="Arial"/>
        </w:rPr>
        <w:t>ehitusjoon on maantee ääres teekaitsevööndi piiril;</w:t>
      </w:r>
    </w:p>
    <w:p w14:paraId="26C622C9" w14:textId="59AC460A" w:rsidR="000A0BA9" w:rsidRPr="0071731E" w:rsidRDefault="000A0BA9" w:rsidP="00296B2D">
      <w:pPr>
        <w:numPr>
          <w:ilvl w:val="0"/>
          <w:numId w:val="19"/>
        </w:numPr>
        <w:spacing w:before="0" w:after="0"/>
        <w:ind w:left="284" w:hanging="218"/>
        <w:contextualSpacing/>
        <w:rPr>
          <w:rFonts w:cs="Arial"/>
        </w:rPr>
      </w:pPr>
      <w:r w:rsidRPr="0071731E">
        <w:rPr>
          <w:rFonts w:eastAsia="Times New Roman" w:cs="Arial"/>
        </w:rPr>
        <w:t>äri- ja tootmishoonete kõrgus kuni 16</w:t>
      </w:r>
      <w:r w:rsidR="00A25FBC" w:rsidRPr="0071731E">
        <w:rPr>
          <w:rFonts w:eastAsia="Times New Roman" w:cs="Arial"/>
        </w:rPr>
        <w:t xml:space="preserve"> </w:t>
      </w:r>
      <w:r w:rsidRPr="0071731E">
        <w:rPr>
          <w:rFonts w:eastAsia="Times New Roman" w:cs="Arial"/>
        </w:rPr>
        <w:t>m</w:t>
      </w:r>
      <w:r w:rsidR="0003532F" w:rsidRPr="0071731E">
        <w:rPr>
          <w:rFonts w:eastAsia="Times New Roman" w:cs="Arial"/>
        </w:rPr>
        <w:t>;</w:t>
      </w:r>
    </w:p>
    <w:p w14:paraId="01657596" w14:textId="29AF745F" w:rsidR="000A0BA9" w:rsidRPr="0071731E" w:rsidRDefault="000A0BA9" w:rsidP="00296B2D">
      <w:pPr>
        <w:numPr>
          <w:ilvl w:val="0"/>
          <w:numId w:val="19"/>
        </w:numPr>
        <w:spacing w:before="0" w:after="0"/>
        <w:ind w:left="284" w:hanging="218"/>
        <w:contextualSpacing/>
        <w:rPr>
          <w:rFonts w:cs="Arial"/>
        </w:rPr>
      </w:pPr>
      <w:r w:rsidRPr="0071731E">
        <w:rPr>
          <w:rFonts w:cs="Arial"/>
        </w:rPr>
        <w:t>ühele krundile on lubatud kuni 3 hoonet;</w:t>
      </w:r>
    </w:p>
    <w:p w14:paraId="2C5CAC32" w14:textId="723F547F" w:rsidR="000A0BA9" w:rsidRPr="0071731E" w:rsidRDefault="000A0BA9" w:rsidP="00296B2D">
      <w:pPr>
        <w:numPr>
          <w:ilvl w:val="0"/>
          <w:numId w:val="19"/>
        </w:numPr>
        <w:spacing w:before="0" w:after="0"/>
        <w:ind w:left="284" w:hanging="218"/>
        <w:contextualSpacing/>
        <w:rPr>
          <w:rFonts w:cs="Arial"/>
        </w:rPr>
      </w:pPr>
      <w:r w:rsidRPr="0071731E">
        <w:rPr>
          <w:rFonts w:cs="Arial"/>
        </w:rPr>
        <w:t>katusekalde vahemik 0 – 15°</w:t>
      </w:r>
      <w:r w:rsidR="00CB7564" w:rsidRPr="0071731E">
        <w:rPr>
          <w:rFonts w:cs="Arial"/>
        </w:rPr>
        <w:t>, parapetiga</w:t>
      </w:r>
      <w:r w:rsidRPr="0071731E">
        <w:rPr>
          <w:rFonts w:cs="Arial"/>
        </w:rPr>
        <w:t>;</w:t>
      </w:r>
    </w:p>
    <w:p w14:paraId="7A46D68C" w14:textId="77777777" w:rsidR="000A0BA9" w:rsidRPr="0071731E" w:rsidRDefault="000A0BA9" w:rsidP="00296B2D">
      <w:pPr>
        <w:numPr>
          <w:ilvl w:val="0"/>
          <w:numId w:val="19"/>
        </w:numPr>
        <w:spacing w:before="0" w:after="0"/>
        <w:ind w:left="284" w:hanging="218"/>
        <w:contextualSpacing/>
        <w:rPr>
          <w:rFonts w:cs="Arial"/>
        </w:rPr>
      </w:pPr>
      <w:r w:rsidRPr="0071731E">
        <w:rPr>
          <w:rFonts w:cs="Arial"/>
        </w:rPr>
        <w:t>haljasalaks planeerida 20% krundi pinnast;</w:t>
      </w:r>
    </w:p>
    <w:p w14:paraId="48F43CDA" w14:textId="78CBA002" w:rsidR="00C61120" w:rsidRPr="0071731E" w:rsidRDefault="00C61120" w:rsidP="00296B2D">
      <w:pPr>
        <w:numPr>
          <w:ilvl w:val="0"/>
          <w:numId w:val="19"/>
        </w:numPr>
        <w:spacing w:before="0" w:after="0"/>
        <w:ind w:left="284" w:hanging="218"/>
        <w:contextualSpacing/>
        <w:rPr>
          <w:rFonts w:cs="Arial"/>
        </w:rPr>
      </w:pPr>
      <w:r w:rsidRPr="0071731E">
        <w:rPr>
          <w:rFonts w:cs="Arial"/>
        </w:rPr>
        <w:t>maantee kaitsevöönd on kohustuslik haljasala</w:t>
      </w:r>
      <w:r w:rsidRPr="0071731E">
        <w:rPr>
          <w:rFonts w:ascii="Arial Narrow" w:hAnsi="Arial Narrow"/>
        </w:rPr>
        <w:t>;</w:t>
      </w:r>
    </w:p>
    <w:p w14:paraId="0AA1C325" w14:textId="39317ABB" w:rsidR="000A0BA9" w:rsidRPr="0071731E" w:rsidRDefault="000A0BA9" w:rsidP="00296B2D">
      <w:pPr>
        <w:numPr>
          <w:ilvl w:val="0"/>
          <w:numId w:val="19"/>
        </w:numPr>
        <w:spacing w:before="0" w:after="0"/>
        <w:ind w:left="284" w:hanging="218"/>
        <w:contextualSpacing/>
        <w:rPr>
          <w:rFonts w:cs="Arial"/>
        </w:rPr>
      </w:pPr>
      <w:r w:rsidRPr="0071731E">
        <w:rPr>
          <w:rFonts w:cs="Arial"/>
        </w:rPr>
        <w:t>näha ette krundi iga 600 m² kohta 1 puu, mille täiskasvamis kõrgus on 10 m</w:t>
      </w:r>
      <w:r w:rsidR="00CB7564" w:rsidRPr="0071731E">
        <w:rPr>
          <w:rFonts w:cs="Arial"/>
        </w:rPr>
        <w:t>.</w:t>
      </w:r>
    </w:p>
    <w:p w14:paraId="3A15D8B9" w14:textId="77777777" w:rsidR="00736AD3" w:rsidRPr="0071731E" w:rsidRDefault="00736AD3" w:rsidP="002454ED">
      <w:pPr>
        <w:spacing w:before="0" w:after="0"/>
        <w:rPr>
          <w:rFonts w:cs="Arial"/>
        </w:rPr>
      </w:pPr>
    </w:p>
    <w:p w14:paraId="20A74744" w14:textId="77777777" w:rsidR="00B14608" w:rsidRPr="0071731E" w:rsidRDefault="00B14608" w:rsidP="002454ED">
      <w:pPr>
        <w:spacing w:before="0" w:after="0"/>
        <w:rPr>
          <w:rFonts w:cs="Arial"/>
        </w:rPr>
      </w:pPr>
    </w:p>
    <w:p w14:paraId="22623A91" w14:textId="77777777" w:rsidR="00E81250" w:rsidRPr="0071731E" w:rsidRDefault="008E2468" w:rsidP="00296B2D">
      <w:pPr>
        <w:pStyle w:val="Heading1"/>
        <w:numPr>
          <w:ilvl w:val="0"/>
          <w:numId w:val="12"/>
        </w:numPr>
      </w:pPr>
      <w:bookmarkStart w:id="10" w:name="_Toc172799781"/>
      <w:r w:rsidRPr="0071731E">
        <w:t>OLEMASOLEVA OLUKORRA ISELOOMUSTUS</w:t>
      </w:r>
      <w:bookmarkEnd w:id="9"/>
      <w:bookmarkEnd w:id="10"/>
    </w:p>
    <w:p w14:paraId="3561E554" w14:textId="77777777" w:rsidR="00E81250" w:rsidRPr="0071731E" w:rsidRDefault="00E81250" w:rsidP="002454ED">
      <w:pPr>
        <w:spacing w:before="0" w:after="0"/>
        <w:rPr>
          <w:rFonts w:cs="Arial"/>
        </w:rPr>
      </w:pPr>
    </w:p>
    <w:p w14:paraId="07A78B2E" w14:textId="77777777" w:rsidR="00E81250" w:rsidRPr="0071731E" w:rsidRDefault="00E81250" w:rsidP="00296B2D">
      <w:pPr>
        <w:pStyle w:val="Heading2"/>
        <w:numPr>
          <w:ilvl w:val="1"/>
          <w:numId w:val="13"/>
        </w:numPr>
        <w:tabs>
          <w:tab w:val="left" w:pos="426"/>
        </w:tabs>
        <w:rPr>
          <w:rFonts w:cs="Arial"/>
          <w:szCs w:val="22"/>
        </w:rPr>
      </w:pPr>
      <w:bookmarkStart w:id="11" w:name="_Toc497647798"/>
      <w:bookmarkStart w:id="12" w:name="_Toc172799782"/>
      <w:r w:rsidRPr="0071731E">
        <w:rPr>
          <w:rFonts w:cs="Arial"/>
          <w:szCs w:val="22"/>
        </w:rPr>
        <w:t>Planeeringuala asukoht ja iseloomustus</w:t>
      </w:r>
      <w:bookmarkEnd w:id="11"/>
      <w:bookmarkEnd w:id="12"/>
    </w:p>
    <w:p w14:paraId="41931803" w14:textId="6B4E436A" w:rsidR="00CC66D9" w:rsidRPr="0071731E" w:rsidRDefault="00CC66D9" w:rsidP="002454ED">
      <w:pPr>
        <w:spacing w:before="0" w:after="0"/>
        <w:rPr>
          <w:rFonts w:cs="Arial"/>
        </w:rPr>
      </w:pPr>
      <w:r w:rsidRPr="0071731E">
        <w:rPr>
          <w:rFonts w:cs="Arial"/>
        </w:rPr>
        <w:t xml:space="preserve">Planeeritav ala asub </w:t>
      </w:r>
      <w:r w:rsidR="00915098" w:rsidRPr="0071731E">
        <w:rPr>
          <w:rFonts w:cs="Arial"/>
        </w:rPr>
        <w:t>Aaviku</w:t>
      </w:r>
      <w:r w:rsidRPr="0071731E">
        <w:rPr>
          <w:rFonts w:cs="Arial"/>
        </w:rPr>
        <w:t xml:space="preserve"> külas, </w:t>
      </w:r>
      <w:r w:rsidR="00915098" w:rsidRPr="0071731E">
        <w:rPr>
          <w:rFonts w:cs="Arial"/>
        </w:rPr>
        <w:t xml:space="preserve">piirnedes </w:t>
      </w:r>
      <w:r w:rsidR="00C17BCD" w:rsidRPr="0071731E">
        <w:rPr>
          <w:rFonts w:cs="Arial"/>
        </w:rPr>
        <w:t>põhi</w:t>
      </w:r>
      <w:r w:rsidR="006D38C8" w:rsidRPr="0071731E">
        <w:rPr>
          <w:rFonts w:cs="Arial"/>
        </w:rPr>
        <w:t>maantee</w:t>
      </w:r>
      <w:r w:rsidR="00A72EB3" w:rsidRPr="0071731E">
        <w:rPr>
          <w:rFonts w:cs="Arial"/>
        </w:rPr>
        <w:t>ga 2</w:t>
      </w:r>
      <w:r w:rsidR="00B14608" w:rsidRPr="0071731E">
        <w:rPr>
          <w:rFonts w:cs="Arial"/>
        </w:rPr>
        <w:t> </w:t>
      </w:r>
      <w:r w:rsidR="00A72EB3" w:rsidRPr="0071731E">
        <w:rPr>
          <w:rFonts w:cs="Arial"/>
        </w:rPr>
        <w:t>Tallinn-Tartu-Võru-Luhamaa tee</w:t>
      </w:r>
      <w:r w:rsidRPr="0071731E">
        <w:rPr>
          <w:rFonts w:cs="Arial"/>
        </w:rPr>
        <w:t>.</w:t>
      </w:r>
    </w:p>
    <w:p w14:paraId="4AE6DB87" w14:textId="77777777" w:rsidR="009827B4" w:rsidRPr="0071731E" w:rsidRDefault="009827B4" w:rsidP="009827B4">
      <w:pPr>
        <w:spacing w:before="0" w:after="0"/>
        <w:contextualSpacing/>
        <w:rPr>
          <w:rFonts w:cs="Arial"/>
        </w:rPr>
      </w:pPr>
      <w:bookmarkStart w:id="13" w:name="_Hlk129856824"/>
      <w:r w:rsidRPr="0071731E">
        <w:rPr>
          <w:rFonts w:cs="Arial"/>
        </w:rPr>
        <w:t>Planeeringuala täpne asukoht on esitatud joonisel AS-01 Asukohaskeem.</w:t>
      </w:r>
      <w:bookmarkEnd w:id="13"/>
    </w:p>
    <w:p w14:paraId="430CFCB0" w14:textId="77777777" w:rsidR="00E81250" w:rsidRPr="0071731E" w:rsidRDefault="00E81250" w:rsidP="002454ED">
      <w:pPr>
        <w:spacing w:before="0" w:after="0"/>
        <w:rPr>
          <w:rFonts w:cs="Arial"/>
        </w:rPr>
      </w:pPr>
    </w:p>
    <w:p w14:paraId="759038B7" w14:textId="0AD1B3C7" w:rsidR="00D6769C" w:rsidRPr="0071731E" w:rsidRDefault="00E81250" w:rsidP="002454ED">
      <w:pPr>
        <w:pStyle w:val="Heading2"/>
        <w:numPr>
          <w:ilvl w:val="1"/>
          <w:numId w:val="13"/>
        </w:numPr>
        <w:tabs>
          <w:tab w:val="left" w:pos="426"/>
        </w:tabs>
        <w:rPr>
          <w:rFonts w:cs="Arial"/>
          <w:szCs w:val="22"/>
        </w:rPr>
      </w:pPr>
      <w:bookmarkStart w:id="14" w:name="_Toc497647799"/>
      <w:bookmarkStart w:id="15" w:name="_Toc172799783"/>
      <w:r w:rsidRPr="0071731E">
        <w:rPr>
          <w:rFonts w:cs="Arial"/>
          <w:szCs w:val="22"/>
        </w:rPr>
        <w:t>Planeeringuala maakasutus ja hoonestus</w:t>
      </w:r>
      <w:bookmarkEnd w:id="14"/>
      <w:bookmarkEnd w:id="15"/>
    </w:p>
    <w:p w14:paraId="20E98B8D" w14:textId="394F53FC" w:rsidR="00D268DC" w:rsidRDefault="00407F1B" w:rsidP="009550BD">
      <w:pPr>
        <w:pStyle w:val="Caption"/>
        <w:spacing w:after="0"/>
      </w:pPr>
      <w:r w:rsidRPr="0071731E">
        <w:t xml:space="preserve">Tabel </w:t>
      </w:r>
      <w:r w:rsidRPr="0071731E">
        <w:fldChar w:fldCharType="begin"/>
      </w:r>
      <w:r w:rsidRPr="0071731E">
        <w:instrText xml:space="preserve"> SEQ Tabel \* ARABIC </w:instrText>
      </w:r>
      <w:r w:rsidRPr="0071731E">
        <w:fldChar w:fldCharType="separate"/>
      </w:r>
      <w:r w:rsidR="00734A37" w:rsidRPr="0071731E">
        <w:t>1</w:t>
      </w:r>
      <w:r w:rsidRPr="0071731E">
        <w:fldChar w:fldCharType="end"/>
      </w:r>
      <w:r w:rsidR="009550BD" w:rsidRPr="0071731E">
        <w:t>.</w:t>
      </w:r>
      <w:r w:rsidRPr="0071731E">
        <w:t xml:space="preserve"> Planeeringuala maakasutus ja hoonestus</w:t>
      </w:r>
      <w:r w:rsidR="009550BD" w:rsidRPr="0071731E">
        <w:t>.</w:t>
      </w:r>
    </w:p>
    <w:tbl>
      <w:tblPr>
        <w:tblStyle w:val="GridTable1Light"/>
        <w:tblW w:w="9527" w:type="dxa"/>
        <w:tblInd w:w="108" w:type="dxa"/>
        <w:tblLook w:val="04A0" w:firstRow="1" w:lastRow="0" w:firstColumn="1" w:lastColumn="0" w:noHBand="0" w:noVBand="1"/>
      </w:tblPr>
      <w:tblGrid>
        <w:gridCol w:w="3148"/>
        <w:gridCol w:w="1276"/>
        <w:gridCol w:w="1843"/>
        <w:gridCol w:w="3260"/>
      </w:tblGrid>
      <w:tr w:rsidR="00506C12" w:rsidRPr="00506C12" w14:paraId="5473A31B" w14:textId="77777777" w:rsidTr="004967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8" w:type="dxa"/>
            <w:tcBorders>
              <w:bottom w:val="single" w:sz="12" w:space="0" w:color="auto"/>
            </w:tcBorders>
            <w:shd w:val="clear" w:color="auto" w:fill="F2F2F2" w:themeFill="background1" w:themeFillShade="F2"/>
            <w:vAlign w:val="center"/>
          </w:tcPr>
          <w:p w14:paraId="0D515BA0" w14:textId="2EB572B3" w:rsidR="00506C12" w:rsidRPr="00506C12" w:rsidRDefault="00506C12" w:rsidP="00506C12">
            <w:pPr>
              <w:spacing w:before="0"/>
              <w:jc w:val="center"/>
            </w:pPr>
            <w:r w:rsidRPr="0071731E">
              <w:rPr>
                <w:rFonts w:cs="Arial"/>
              </w:rPr>
              <w:t>Aadress</w:t>
            </w:r>
          </w:p>
        </w:tc>
        <w:tc>
          <w:tcPr>
            <w:tcW w:w="1276" w:type="dxa"/>
            <w:tcBorders>
              <w:bottom w:val="single" w:sz="12" w:space="0" w:color="auto"/>
            </w:tcBorders>
            <w:shd w:val="clear" w:color="auto" w:fill="F2F2F2" w:themeFill="background1" w:themeFillShade="F2"/>
            <w:vAlign w:val="center"/>
          </w:tcPr>
          <w:p w14:paraId="0534B9D5" w14:textId="08D1D614" w:rsidR="00506C12" w:rsidRPr="00506C12" w:rsidRDefault="00506C12" w:rsidP="004967FB">
            <w:pPr>
              <w:spacing w:before="0"/>
              <w:ind w:left="-102"/>
              <w:jc w:val="center"/>
              <w:cnfStyle w:val="100000000000" w:firstRow="1" w:lastRow="0" w:firstColumn="0" w:lastColumn="0" w:oddVBand="0" w:evenVBand="0" w:oddHBand="0" w:evenHBand="0" w:firstRowFirstColumn="0" w:firstRowLastColumn="0" w:lastRowFirstColumn="0" w:lastRowLastColumn="0"/>
            </w:pPr>
            <w:r w:rsidRPr="0071731E">
              <w:rPr>
                <w:rFonts w:cs="Arial"/>
              </w:rPr>
              <w:t>Pindala</w:t>
            </w:r>
          </w:p>
        </w:tc>
        <w:tc>
          <w:tcPr>
            <w:tcW w:w="1843" w:type="dxa"/>
            <w:tcBorders>
              <w:bottom w:val="single" w:sz="12" w:space="0" w:color="auto"/>
            </w:tcBorders>
            <w:shd w:val="clear" w:color="auto" w:fill="F2F2F2" w:themeFill="background1" w:themeFillShade="F2"/>
            <w:vAlign w:val="center"/>
          </w:tcPr>
          <w:p w14:paraId="52C9D667" w14:textId="462D7002" w:rsidR="00506C12" w:rsidRPr="00506C12" w:rsidRDefault="00506C12" w:rsidP="00506C12">
            <w:pPr>
              <w:spacing w:before="0"/>
              <w:jc w:val="center"/>
              <w:cnfStyle w:val="100000000000" w:firstRow="1" w:lastRow="0" w:firstColumn="0" w:lastColumn="0" w:oddVBand="0" w:evenVBand="0" w:oddHBand="0" w:evenHBand="0" w:firstRowFirstColumn="0" w:firstRowLastColumn="0" w:lastRowFirstColumn="0" w:lastRowLastColumn="0"/>
            </w:pPr>
            <w:r w:rsidRPr="0071731E">
              <w:rPr>
                <w:rFonts w:cs="Arial"/>
              </w:rPr>
              <w:t>Katastritunnus</w:t>
            </w:r>
          </w:p>
        </w:tc>
        <w:tc>
          <w:tcPr>
            <w:tcW w:w="3260" w:type="dxa"/>
            <w:tcBorders>
              <w:bottom w:val="single" w:sz="12" w:space="0" w:color="auto"/>
              <w:right w:val="single" w:sz="4" w:space="0" w:color="auto"/>
            </w:tcBorders>
            <w:shd w:val="clear" w:color="auto" w:fill="F2F2F2" w:themeFill="background1" w:themeFillShade="F2"/>
            <w:vAlign w:val="center"/>
          </w:tcPr>
          <w:p w14:paraId="243305D6" w14:textId="17B0CCF0" w:rsidR="00506C12" w:rsidRPr="00506C12" w:rsidRDefault="00506C12" w:rsidP="00506C12">
            <w:pPr>
              <w:spacing w:before="0"/>
              <w:jc w:val="center"/>
              <w:cnfStyle w:val="100000000000" w:firstRow="1" w:lastRow="0" w:firstColumn="0" w:lastColumn="0" w:oddVBand="0" w:evenVBand="0" w:oddHBand="0" w:evenHBand="0" w:firstRowFirstColumn="0" w:firstRowLastColumn="0" w:lastRowFirstColumn="0" w:lastRowLastColumn="0"/>
            </w:pPr>
            <w:r w:rsidRPr="0071731E">
              <w:rPr>
                <w:rFonts w:cs="Arial"/>
              </w:rPr>
              <w:t>Sihtotstarve</w:t>
            </w:r>
          </w:p>
        </w:tc>
      </w:tr>
      <w:tr w:rsidR="00506C12" w:rsidRPr="00506C12" w14:paraId="53BA84A5" w14:textId="77777777" w:rsidTr="004967FB">
        <w:trPr>
          <w:trHeight w:val="50"/>
        </w:trPr>
        <w:tc>
          <w:tcPr>
            <w:cnfStyle w:val="001000000000" w:firstRow="0" w:lastRow="0" w:firstColumn="1" w:lastColumn="0" w:oddVBand="0" w:evenVBand="0" w:oddHBand="0" w:evenHBand="0" w:firstRowFirstColumn="0" w:firstRowLastColumn="0" w:lastRowFirstColumn="0" w:lastRowLastColumn="0"/>
            <w:tcW w:w="3148" w:type="dxa"/>
            <w:tcBorders>
              <w:top w:val="single" w:sz="12" w:space="0" w:color="auto"/>
            </w:tcBorders>
            <w:vAlign w:val="center"/>
          </w:tcPr>
          <w:p w14:paraId="73451DC5" w14:textId="6430830C" w:rsidR="00506C12" w:rsidRPr="00506C12" w:rsidRDefault="00506C12" w:rsidP="00506C12">
            <w:pPr>
              <w:spacing w:before="0"/>
            </w:pPr>
            <w:r w:rsidRPr="0071731E">
              <w:rPr>
                <w:rFonts w:cs="Arial"/>
                <w:color w:val="000000"/>
              </w:rPr>
              <w:t>Ameerika põik</w:t>
            </w:r>
          </w:p>
        </w:tc>
        <w:tc>
          <w:tcPr>
            <w:tcW w:w="1276" w:type="dxa"/>
            <w:tcBorders>
              <w:top w:val="single" w:sz="12" w:space="0" w:color="auto"/>
            </w:tcBorders>
            <w:vAlign w:val="center"/>
          </w:tcPr>
          <w:p w14:paraId="3D93FC0A" w14:textId="34205BB2"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color w:val="000000"/>
                <w:shd w:val="clear" w:color="auto" w:fill="FFFFFF"/>
              </w:rPr>
              <w:t>20 351 m</w:t>
            </w:r>
            <w:r w:rsidRPr="0071731E">
              <w:rPr>
                <w:rFonts w:cs="Arial"/>
                <w:color w:val="000000"/>
                <w:shd w:val="clear" w:color="auto" w:fill="FFFFFF"/>
                <w:vertAlign w:val="superscript"/>
              </w:rPr>
              <w:t>2</w:t>
            </w:r>
          </w:p>
        </w:tc>
        <w:tc>
          <w:tcPr>
            <w:tcW w:w="1843" w:type="dxa"/>
            <w:tcBorders>
              <w:top w:val="single" w:sz="12" w:space="0" w:color="auto"/>
            </w:tcBorders>
            <w:vAlign w:val="center"/>
          </w:tcPr>
          <w:p w14:paraId="7138CDA4" w14:textId="586A8A90"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color w:val="000000"/>
              </w:rPr>
              <w:t>65302:001:0017</w:t>
            </w:r>
          </w:p>
        </w:tc>
        <w:tc>
          <w:tcPr>
            <w:tcW w:w="3260" w:type="dxa"/>
            <w:tcBorders>
              <w:top w:val="single" w:sz="12" w:space="0" w:color="auto"/>
              <w:right w:val="single" w:sz="4" w:space="0" w:color="auto"/>
            </w:tcBorders>
            <w:vAlign w:val="center"/>
          </w:tcPr>
          <w:p w14:paraId="2B360DC2" w14:textId="0A529A6C"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color w:val="000000"/>
                <w:shd w:val="clear" w:color="auto" w:fill="FFFFFF"/>
              </w:rPr>
              <w:t>Transpordimaa 100%</w:t>
            </w:r>
          </w:p>
        </w:tc>
      </w:tr>
      <w:tr w:rsidR="00506C12" w:rsidRPr="00506C12" w14:paraId="127289CA" w14:textId="77777777" w:rsidTr="004967FB">
        <w:tc>
          <w:tcPr>
            <w:cnfStyle w:val="001000000000" w:firstRow="0" w:lastRow="0" w:firstColumn="1" w:lastColumn="0" w:oddVBand="0" w:evenVBand="0" w:oddHBand="0" w:evenHBand="0" w:firstRowFirstColumn="0" w:firstRowLastColumn="0" w:lastRowFirstColumn="0" w:lastRowLastColumn="0"/>
            <w:tcW w:w="3148" w:type="dxa"/>
            <w:vAlign w:val="center"/>
          </w:tcPr>
          <w:p w14:paraId="357F9E7C" w14:textId="1DFAC820" w:rsidR="00506C12" w:rsidRPr="00506C12" w:rsidRDefault="00506C12" w:rsidP="00506C12">
            <w:pPr>
              <w:spacing w:before="0"/>
            </w:pPr>
            <w:r w:rsidRPr="0071731E">
              <w:rPr>
                <w:rFonts w:cs="Arial"/>
                <w:color w:val="000000"/>
                <w:shd w:val="clear" w:color="auto" w:fill="FFFFFF"/>
              </w:rPr>
              <w:t>Ameerika põik 1</w:t>
            </w:r>
          </w:p>
        </w:tc>
        <w:tc>
          <w:tcPr>
            <w:tcW w:w="1276" w:type="dxa"/>
            <w:vAlign w:val="center"/>
          </w:tcPr>
          <w:p w14:paraId="7BEFCE24" w14:textId="38DC3184"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color w:val="000000"/>
                <w:shd w:val="clear" w:color="auto" w:fill="FFFFFF"/>
              </w:rPr>
              <w:t>5437 m²</w:t>
            </w:r>
          </w:p>
        </w:tc>
        <w:tc>
          <w:tcPr>
            <w:tcW w:w="1843" w:type="dxa"/>
            <w:vAlign w:val="center"/>
          </w:tcPr>
          <w:p w14:paraId="39C425C7" w14:textId="72647023"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color w:val="000000"/>
                <w:shd w:val="clear" w:color="auto" w:fill="FFFFFF"/>
              </w:rPr>
              <w:t>65302:001:0024</w:t>
            </w:r>
          </w:p>
        </w:tc>
        <w:tc>
          <w:tcPr>
            <w:tcW w:w="3260" w:type="dxa"/>
            <w:tcBorders>
              <w:right w:val="single" w:sz="4" w:space="0" w:color="auto"/>
            </w:tcBorders>
            <w:vAlign w:val="center"/>
          </w:tcPr>
          <w:p w14:paraId="34EA0FF2" w14:textId="122EF118"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Pr>
                <w:rFonts w:cs="Arial"/>
                <w:color w:val="000000"/>
                <w:shd w:val="clear" w:color="auto" w:fill="FFFFFF"/>
              </w:rPr>
              <w:t>Tootmismaa 50%, ärimaa 50%</w:t>
            </w:r>
          </w:p>
        </w:tc>
      </w:tr>
      <w:tr w:rsidR="00506C12" w:rsidRPr="00506C12" w14:paraId="2AC16562" w14:textId="77777777" w:rsidTr="004967FB">
        <w:tc>
          <w:tcPr>
            <w:cnfStyle w:val="001000000000" w:firstRow="0" w:lastRow="0" w:firstColumn="1" w:lastColumn="0" w:oddVBand="0" w:evenVBand="0" w:oddHBand="0" w:evenHBand="0" w:firstRowFirstColumn="0" w:firstRowLastColumn="0" w:lastRowFirstColumn="0" w:lastRowLastColumn="0"/>
            <w:tcW w:w="3148" w:type="dxa"/>
            <w:vAlign w:val="center"/>
          </w:tcPr>
          <w:p w14:paraId="4F1CB9D0" w14:textId="2DE3DB4B" w:rsidR="00506C12" w:rsidRPr="00506C12" w:rsidRDefault="00506C12" w:rsidP="00506C12">
            <w:pPr>
              <w:spacing w:before="0"/>
            </w:pPr>
            <w:r w:rsidRPr="0071731E">
              <w:rPr>
                <w:rFonts w:cs="Arial"/>
                <w:color w:val="000000"/>
                <w:shd w:val="clear" w:color="auto" w:fill="FFFFFF"/>
              </w:rPr>
              <w:t>Ameerika põik 3</w:t>
            </w:r>
          </w:p>
        </w:tc>
        <w:tc>
          <w:tcPr>
            <w:tcW w:w="1276" w:type="dxa"/>
            <w:vAlign w:val="center"/>
          </w:tcPr>
          <w:p w14:paraId="1C113994" w14:textId="1960A138"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color w:val="000000"/>
              </w:rPr>
              <w:t>4984 m²</w:t>
            </w:r>
          </w:p>
        </w:tc>
        <w:tc>
          <w:tcPr>
            <w:tcW w:w="1843" w:type="dxa"/>
            <w:vAlign w:val="center"/>
          </w:tcPr>
          <w:p w14:paraId="5BDAB483" w14:textId="2B159412"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color w:val="000000"/>
              </w:rPr>
              <w:t>65302:001:0025</w:t>
            </w:r>
          </w:p>
        </w:tc>
        <w:tc>
          <w:tcPr>
            <w:tcW w:w="3260" w:type="dxa"/>
            <w:tcBorders>
              <w:right w:val="single" w:sz="4" w:space="0" w:color="auto"/>
            </w:tcBorders>
            <w:vAlign w:val="center"/>
          </w:tcPr>
          <w:p w14:paraId="704BE5F2" w14:textId="75DE4F40"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Pr>
                <w:rFonts w:cs="Arial"/>
                <w:color w:val="000000"/>
                <w:shd w:val="clear" w:color="auto" w:fill="FFFFFF"/>
              </w:rPr>
              <w:t>Tootmismaa 50%, ärimaa 50%</w:t>
            </w:r>
          </w:p>
        </w:tc>
      </w:tr>
      <w:tr w:rsidR="00506C12" w:rsidRPr="00506C12" w14:paraId="5F995EF1" w14:textId="77777777" w:rsidTr="004967FB">
        <w:tc>
          <w:tcPr>
            <w:cnfStyle w:val="001000000000" w:firstRow="0" w:lastRow="0" w:firstColumn="1" w:lastColumn="0" w:oddVBand="0" w:evenVBand="0" w:oddHBand="0" w:evenHBand="0" w:firstRowFirstColumn="0" w:firstRowLastColumn="0" w:lastRowFirstColumn="0" w:lastRowLastColumn="0"/>
            <w:tcW w:w="3148" w:type="dxa"/>
            <w:vAlign w:val="center"/>
          </w:tcPr>
          <w:p w14:paraId="585B2CCD" w14:textId="6C934CD9" w:rsidR="00506C12" w:rsidRPr="00506C12" w:rsidRDefault="00506C12" w:rsidP="00506C12">
            <w:pPr>
              <w:spacing w:before="0"/>
            </w:pPr>
            <w:r w:rsidRPr="0071731E">
              <w:rPr>
                <w:rFonts w:cs="Arial"/>
                <w:color w:val="000000"/>
                <w:shd w:val="clear" w:color="auto" w:fill="FFFFFF"/>
              </w:rPr>
              <w:t>Liivaku tee 1</w:t>
            </w:r>
          </w:p>
        </w:tc>
        <w:tc>
          <w:tcPr>
            <w:tcW w:w="1276" w:type="dxa"/>
            <w:vAlign w:val="center"/>
          </w:tcPr>
          <w:p w14:paraId="3CD2AA43" w14:textId="69F811BF"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color w:val="000000"/>
              </w:rPr>
              <w:t>8499 m²</w:t>
            </w:r>
          </w:p>
        </w:tc>
        <w:tc>
          <w:tcPr>
            <w:tcW w:w="1843" w:type="dxa"/>
            <w:vAlign w:val="center"/>
          </w:tcPr>
          <w:p w14:paraId="78DA947E" w14:textId="6CCDC265"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color w:val="000000"/>
              </w:rPr>
              <w:t>65302:001:0029</w:t>
            </w:r>
          </w:p>
        </w:tc>
        <w:tc>
          <w:tcPr>
            <w:tcW w:w="3260" w:type="dxa"/>
            <w:tcBorders>
              <w:right w:val="single" w:sz="4" w:space="0" w:color="auto"/>
            </w:tcBorders>
            <w:vAlign w:val="center"/>
          </w:tcPr>
          <w:p w14:paraId="747FA2E7" w14:textId="2CA7A01E"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Pr>
                <w:rFonts w:cs="Arial"/>
                <w:color w:val="000000"/>
                <w:shd w:val="clear" w:color="auto" w:fill="FFFFFF"/>
              </w:rPr>
              <w:t>Tootmismaa 50%, ärimaa 50%</w:t>
            </w:r>
          </w:p>
        </w:tc>
      </w:tr>
      <w:tr w:rsidR="00506C12" w:rsidRPr="00506C12" w14:paraId="1721F483" w14:textId="77777777" w:rsidTr="004967FB">
        <w:tc>
          <w:tcPr>
            <w:cnfStyle w:val="001000000000" w:firstRow="0" w:lastRow="0" w:firstColumn="1" w:lastColumn="0" w:oddVBand="0" w:evenVBand="0" w:oddHBand="0" w:evenHBand="0" w:firstRowFirstColumn="0" w:firstRowLastColumn="0" w:lastRowFirstColumn="0" w:lastRowLastColumn="0"/>
            <w:tcW w:w="3148" w:type="dxa"/>
            <w:vAlign w:val="center"/>
          </w:tcPr>
          <w:p w14:paraId="19DC3A77" w14:textId="35B66974" w:rsidR="00506C12" w:rsidRPr="00506C12" w:rsidRDefault="00506C12" w:rsidP="00506C12">
            <w:pPr>
              <w:spacing w:before="0"/>
            </w:pPr>
            <w:r w:rsidRPr="0071731E">
              <w:rPr>
                <w:rFonts w:cs="Arial"/>
                <w:color w:val="000000"/>
                <w:shd w:val="clear" w:color="auto" w:fill="FFFFFF"/>
              </w:rPr>
              <w:t>Liivaku tee 3</w:t>
            </w:r>
          </w:p>
        </w:tc>
        <w:tc>
          <w:tcPr>
            <w:tcW w:w="1276" w:type="dxa"/>
            <w:vAlign w:val="center"/>
          </w:tcPr>
          <w:p w14:paraId="30BBA4D3" w14:textId="31F856B7"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color w:val="000000"/>
              </w:rPr>
              <w:t>3523 m²</w:t>
            </w:r>
          </w:p>
        </w:tc>
        <w:tc>
          <w:tcPr>
            <w:tcW w:w="1843" w:type="dxa"/>
            <w:vAlign w:val="center"/>
          </w:tcPr>
          <w:p w14:paraId="29AEF1F8" w14:textId="1F238093"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color w:val="000000"/>
              </w:rPr>
              <w:t>65302:001:0034</w:t>
            </w:r>
          </w:p>
        </w:tc>
        <w:tc>
          <w:tcPr>
            <w:tcW w:w="3260" w:type="dxa"/>
            <w:tcBorders>
              <w:right w:val="single" w:sz="4" w:space="0" w:color="auto"/>
            </w:tcBorders>
            <w:vAlign w:val="center"/>
          </w:tcPr>
          <w:p w14:paraId="37857D3A" w14:textId="300855EE"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color w:val="000000"/>
                <w:shd w:val="clear" w:color="auto" w:fill="FFFFFF"/>
              </w:rPr>
              <w:t>Tootmismaa 100%</w:t>
            </w:r>
          </w:p>
        </w:tc>
      </w:tr>
      <w:tr w:rsidR="00506C12" w:rsidRPr="00506C12" w14:paraId="6B79F6F6" w14:textId="77777777" w:rsidTr="004967FB">
        <w:tc>
          <w:tcPr>
            <w:cnfStyle w:val="001000000000" w:firstRow="0" w:lastRow="0" w:firstColumn="1" w:lastColumn="0" w:oddVBand="0" w:evenVBand="0" w:oddHBand="0" w:evenHBand="0" w:firstRowFirstColumn="0" w:firstRowLastColumn="0" w:lastRowFirstColumn="0" w:lastRowLastColumn="0"/>
            <w:tcW w:w="3148" w:type="dxa"/>
            <w:vAlign w:val="center"/>
          </w:tcPr>
          <w:p w14:paraId="0CAE0249" w14:textId="4AD54CB9" w:rsidR="00506C12" w:rsidRPr="00506C12" w:rsidRDefault="00506C12" w:rsidP="00506C12">
            <w:pPr>
              <w:spacing w:before="0"/>
            </w:pPr>
            <w:r w:rsidRPr="0071731E">
              <w:rPr>
                <w:rFonts w:cs="Arial"/>
                <w:color w:val="000000"/>
                <w:shd w:val="clear" w:color="auto" w:fill="FFFFFF"/>
              </w:rPr>
              <w:t>Liivaku tee 5</w:t>
            </w:r>
          </w:p>
        </w:tc>
        <w:tc>
          <w:tcPr>
            <w:tcW w:w="1276" w:type="dxa"/>
            <w:vAlign w:val="center"/>
          </w:tcPr>
          <w:p w14:paraId="0A9A62F2" w14:textId="73ED370F"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color w:val="000000"/>
              </w:rPr>
              <w:t>2775 m²</w:t>
            </w:r>
          </w:p>
        </w:tc>
        <w:tc>
          <w:tcPr>
            <w:tcW w:w="1843" w:type="dxa"/>
            <w:vAlign w:val="center"/>
          </w:tcPr>
          <w:p w14:paraId="5FD288C5" w14:textId="6E664331"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color w:val="000000"/>
              </w:rPr>
              <w:t>65302:001:0037</w:t>
            </w:r>
          </w:p>
        </w:tc>
        <w:tc>
          <w:tcPr>
            <w:tcW w:w="3260" w:type="dxa"/>
            <w:tcBorders>
              <w:right w:val="single" w:sz="4" w:space="0" w:color="auto"/>
            </w:tcBorders>
            <w:vAlign w:val="center"/>
          </w:tcPr>
          <w:p w14:paraId="2AD5E9E0" w14:textId="642C9BAB"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color w:val="000000"/>
                <w:shd w:val="clear" w:color="auto" w:fill="FFFFFF"/>
              </w:rPr>
              <w:t>Üldkasutatav maa 100%</w:t>
            </w:r>
          </w:p>
        </w:tc>
      </w:tr>
      <w:tr w:rsidR="00506C12" w:rsidRPr="00506C12" w14:paraId="325598A8" w14:textId="77777777" w:rsidTr="004967FB">
        <w:tc>
          <w:tcPr>
            <w:cnfStyle w:val="001000000000" w:firstRow="0" w:lastRow="0" w:firstColumn="1" w:lastColumn="0" w:oddVBand="0" w:evenVBand="0" w:oddHBand="0" w:evenHBand="0" w:firstRowFirstColumn="0" w:firstRowLastColumn="0" w:lastRowFirstColumn="0" w:lastRowLastColumn="0"/>
            <w:tcW w:w="3148" w:type="dxa"/>
            <w:vAlign w:val="center"/>
          </w:tcPr>
          <w:p w14:paraId="41042B3C" w14:textId="1E5CEC7A" w:rsidR="00506C12" w:rsidRPr="00506C12" w:rsidRDefault="00506C12" w:rsidP="00506C12">
            <w:pPr>
              <w:spacing w:before="0"/>
            </w:pPr>
            <w:r w:rsidRPr="0071731E">
              <w:rPr>
                <w:rFonts w:cs="Arial"/>
                <w:color w:val="000000"/>
                <w:shd w:val="clear" w:color="auto" w:fill="FFFFFF"/>
              </w:rPr>
              <w:t>Ameerika põik 5</w:t>
            </w:r>
          </w:p>
        </w:tc>
        <w:tc>
          <w:tcPr>
            <w:tcW w:w="1276" w:type="dxa"/>
            <w:vAlign w:val="center"/>
          </w:tcPr>
          <w:p w14:paraId="57FB7DFA" w14:textId="6DE8D9BC"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rPr>
              <w:t>4949 m²</w:t>
            </w:r>
          </w:p>
        </w:tc>
        <w:tc>
          <w:tcPr>
            <w:tcW w:w="1843" w:type="dxa"/>
            <w:vAlign w:val="center"/>
          </w:tcPr>
          <w:p w14:paraId="661CD036" w14:textId="18F60433"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color w:val="000000"/>
              </w:rPr>
              <w:t>65302:001:0026</w:t>
            </w:r>
          </w:p>
        </w:tc>
        <w:tc>
          <w:tcPr>
            <w:tcW w:w="3260" w:type="dxa"/>
            <w:tcBorders>
              <w:right w:val="single" w:sz="4" w:space="0" w:color="auto"/>
            </w:tcBorders>
            <w:vAlign w:val="center"/>
          </w:tcPr>
          <w:p w14:paraId="7A6C9323" w14:textId="310BD898"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Pr>
                <w:rFonts w:cs="Arial"/>
                <w:color w:val="000000"/>
                <w:shd w:val="clear" w:color="auto" w:fill="FFFFFF"/>
              </w:rPr>
              <w:t>Tootmismaa 50%, ärimaa 50%</w:t>
            </w:r>
          </w:p>
        </w:tc>
      </w:tr>
      <w:tr w:rsidR="00506C12" w:rsidRPr="00506C12" w14:paraId="4BC68FDC" w14:textId="77777777" w:rsidTr="004967FB">
        <w:tc>
          <w:tcPr>
            <w:cnfStyle w:val="001000000000" w:firstRow="0" w:lastRow="0" w:firstColumn="1" w:lastColumn="0" w:oddVBand="0" w:evenVBand="0" w:oddHBand="0" w:evenHBand="0" w:firstRowFirstColumn="0" w:firstRowLastColumn="0" w:lastRowFirstColumn="0" w:lastRowLastColumn="0"/>
            <w:tcW w:w="3148" w:type="dxa"/>
            <w:vAlign w:val="center"/>
          </w:tcPr>
          <w:p w14:paraId="18CE3116" w14:textId="2E80FE4F" w:rsidR="00506C12" w:rsidRPr="00506C12" w:rsidRDefault="00506C12" w:rsidP="00506C12">
            <w:pPr>
              <w:spacing w:before="0"/>
            </w:pPr>
            <w:r w:rsidRPr="0071731E">
              <w:rPr>
                <w:rFonts w:cs="Arial"/>
                <w:color w:val="000000"/>
                <w:shd w:val="clear" w:color="auto" w:fill="FFFFFF"/>
              </w:rPr>
              <w:t>Liivaku tee 2</w:t>
            </w:r>
          </w:p>
        </w:tc>
        <w:tc>
          <w:tcPr>
            <w:tcW w:w="1276" w:type="dxa"/>
            <w:vAlign w:val="center"/>
          </w:tcPr>
          <w:p w14:paraId="393DDA7B" w14:textId="25A8F44B"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color w:val="000000"/>
              </w:rPr>
              <w:t>4835 m²</w:t>
            </w:r>
          </w:p>
        </w:tc>
        <w:tc>
          <w:tcPr>
            <w:tcW w:w="1843" w:type="dxa"/>
            <w:vAlign w:val="center"/>
          </w:tcPr>
          <w:p w14:paraId="14F37116" w14:textId="5DB0A1AF"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color w:val="000000"/>
              </w:rPr>
              <w:t>65302:001:0033</w:t>
            </w:r>
          </w:p>
        </w:tc>
        <w:tc>
          <w:tcPr>
            <w:tcW w:w="3260" w:type="dxa"/>
            <w:tcBorders>
              <w:right w:val="single" w:sz="4" w:space="0" w:color="auto"/>
            </w:tcBorders>
            <w:vAlign w:val="center"/>
          </w:tcPr>
          <w:p w14:paraId="5A4608A5" w14:textId="5C379881"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Pr>
                <w:rFonts w:cs="Arial"/>
                <w:color w:val="000000"/>
                <w:shd w:val="clear" w:color="auto" w:fill="FFFFFF"/>
              </w:rPr>
              <w:t>Tootmismaa 50%, ärimaa 50%</w:t>
            </w:r>
          </w:p>
        </w:tc>
      </w:tr>
      <w:tr w:rsidR="00506C12" w:rsidRPr="00506C12" w14:paraId="7C017815" w14:textId="77777777" w:rsidTr="004967FB">
        <w:tc>
          <w:tcPr>
            <w:cnfStyle w:val="001000000000" w:firstRow="0" w:lastRow="0" w:firstColumn="1" w:lastColumn="0" w:oddVBand="0" w:evenVBand="0" w:oddHBand="0" w:evenHBand="0" w:firstRowFirstColumn="0" w:firstRowLastColumn="0" w:lastRowFirstColumn="0" w:lastRowLastColumn="0"/>
            <w:tcW w:w="3148" w:type="dxa"/>
            <w:vAlign w:val="center"/>
          </w:tcPr>
          <w:p w14:paraId="1B89D6AC" w14:textId="5BE27636" w:rsidR="00506C12" w:rsidRPr="00506C12" w:rsidRDefault="00506C12" w:rsidP="00506C12">
            <w:pPr>
              <w:spacing w:before="0"/>
            </w:pPr>
            <w:r w:rsidRPr="0071731E">
              <w:rPr>
                <w:rFonts w:cs="Arial"/>
                <w:color w:val="000000"/>
                <w:shd w:val="clear" w:color="auto" w:fill="FFFFFF"/>
              </w:rPr>
              <w:t>Liivaku tee 4</w:t>
            </w:r>
          </w:p>
        </w:tc>
        <w:tc>
          <w:tcPr>
            <w:tcW w:w="1276" w:type="dxa"/>
            <w:vAlign w:val="center"/>
          </w:tcPr>
          <w:p w14:paraId="11FD3F9B" w14:textId="19DDDE4B"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color w:val="000000"/>
              </w:rPr>
              <w:t>4889 m²</w:t>
            </w:r>
          </w:p>
        </w:tc>
        <w:tc>
          <w:tcPr>
            <w:tcW w:w="1843" w:type="dxa"/>
            <w:vAlign w:val="center"/>
          </w:tcPr>
          <w:p w14:paraId="3B7DDCD9" w14:textId="6FA5B391"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rPr>
              <w:t>65302:001:0036</w:t>
            </w:r>
          </w:p>
        </w:tc>
        <w:tc>
          <w:tcPr>
            <w:tcW w:w="3260" w:type="dxa"/>
            <w:tcBorders>
              <w:right w:val="single" w:sz="4" w:space="0" w:color="auto"/>
            </w:tcBorders>
            <w:vAlign w:val="center"/>
          </w:tcPr>
          <w:p w14:paraId="668E4BDE" w14:textId="42E6B717"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Pr>
                <w:rFonts w:cs="Arial"/>
                <w:color w:val="000000"/>
                <w:shd w:val="clear" w:color="auto" w:fill="FFFFFF"/>
              </w:rPr>
              <w:t>Tootmismaa 50%, ärimaa 50%</w:t>
            </w:r>
          </w:p>
        </w:tc>
      </w:tr>
      <w:tr w:rsidR="00506C12" w:rsidRPr="00506C12" w14:paraId="5C5865B7" w14:textId="77777777" w:rsidTr="004967FB">
        <w:tc>
          <w:tcPr>
            <w:cnfStyle w:val="001000000000" w:firstRow="0" w:lastRow="0" w:firstColumn="1" w:lastColumn="0" w:oddVBand="0" w:evenVBand="0" w:oddHBand="0" w:evenHBand="0" w:firstRowFirstColumn="0" w:firstRowLastColumn="0" w:lastRowFirstColumn="0" w:lastRowLastColumn="0"/>
            <w:tcW w:w="3148" w:type="dxa"/>
            <w:vAlign w:val="center"/>
          </w:tcPr>
          <w:p w14:paraId="5F68C82B" w14:textId="280AB91C" w:rsidR="00506C12" w:rsidRPr="00506C12" w:rsidRDefault="00506C12" w:rsidP="00506C12">
            <w:pPr>
              <w:spacing w:before="0"/>
            </w:pPr>
            <w:r w:rsidRPr="0071731E">
              <w:rPr>
                <w:rFonts w:cs="Arial"/>
                <w:color w:val="000000"/>
                <w:shd w:val="clear" w:color="auto" w:fill="FFFFFF"/>
              </w:rPr>
              <w:t>Liivaku tee 6</w:t>
            </w:r>
          </w:p>
        </w:tc>
        <w:tc>
          <w:tcPr>
            <w:tcW w:w="1276" w:type="dxa"/>
            <w:vAlign w:val="center"/>
          </w:tcPr>
          <w:p w14:paraId="51D41447" w14:textId="3E6C3326"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color w:val="000000"/>
              </w:rPr>
              <w:t>4890 m²</w:t>
            </w:r>
          </w:p>
        </w:tc>
        <w:tc>
          <w:tcPr>
            <w:tcW w:w="1843" w:type="dxa"/>
            <w:vAlign w:val="center"/>
          </w:tcPr>
          <w:p w14:paraId="501ACEE5" w14:textId="57F319B0"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color w:val="000000"/>
              </w:rPr>
              <w:t>65302:001:0038</w:t>
            </w:r>
          </w:p>
        </w:tc>
        <w:tc>
          <w:tcPr>
            <w:tcW w:w="3260" w:type="dxa"/>
            <w:tcBorders>
              <w:right w:val="single" w:sz="4" w:space="0" w:color="auto"/>
            </w:tcBorders>
            <w:vAlign w:val="center"/>
          </w:tcPr>
          <w:p w14:paraId="2F7FFEA2" w14:textId="242D4975"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Pr>
                <w:rFonts w:cs="Arial"/>
                <w:color w:val="000000"/>
                <w:shd w:val="clear" w:color="auto" w:fill="FFFFFF"/>
              </w:rPr>
              <w:t>Tootmismaa 50%, ärimaa 50%</w:t>
            </w:r>
          </w:p>
        </w:tc>
      </w:tr>
      <w:tr w:rsidR="00506C12" w:rsidRPr="00506C12" w14:paraId="56B99D3C" w14:textId="77777777" w:rsidTr="004967FB">
        <w:tc>
          <w:tcPr>
            <w:cnfStyle w:val="001000000000" w:firstRow="0" w:lastRow="0" w:firstColumn="1" w:lastColumn="0" w:oddVBand="0" w:evenVBand="0" w:oddHBand="0" w:evenHBand="0" w:firstRowFirstColumn="0" w:firstRowLastColumn="0" w:lastRowFirstColumn="0" w:lastRowLastColumn="0"/>
            <w:tcW w:w="3148" w:type="dxa"/>
            <w:vAlign w:val="center"/>
          </w:tcPr>
          <w:p w14:paraId="464307A7" w14:textId="7867E325" w:rsidR="00506C12" w:rsidRPr="00506C12" w:rsidRDefault="00506C12" w:rsidP="00506C12">
            <w:pPr>
              <w:spacing w:before="0"/>
            </w:pPr>
            <w:r w:rsidRPr="0071731E">
              <w:rPr>
                <w:rFonts w:cs="Arial"/>
                <w:color w:val="000000"/>
                <w:shd w:val="clear" w:color="auto" w:fill="FFFFFF"/>
              </w:rPr>
              <w:t>Liivaku tee 7</w:t>
            </w:r>
          </w:p>
        </w:tc>
        <w:tc>
          <w:tcPr>
            <w:tcW w:w="1276" w:type="dxa"/>
            <w:vAlign w:val="center"/>
          </w:tcPr>
          <w:p w14:paraId="14897A45" w14:textId="4481F3E2"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color w:val="000000"/>
              </w:rPr>
              <w:t>7805 m²</w:t>
            </w:r>
          </w:p>
        </w:tc>
        <w:tc>
          <w:tcPr>
            <w:tcW w:w="1843" w:type="dxa"/>
            <w:vAlign w:val="center"/>
          </w:tcPr>
          <w:p w14:paraId="7924726B" w14:textId="4875FF3D"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color w:val="000000"/>
              </w:rPr>
              <w:t>65302:001:0039</w:t>
            </w:r>
          </w:p>
        </w:tc>
        <w:tc>
          <w:tcPr>
            <w:tcW w:w="3260" w:type="dxa"/>
            <w:tcBorders>
              <w:right w:val="single" w:sz="4" w:space="0" w:color="auto"/>
            </w:tcBorders>
            <w:vAlign w:val="center"/>
          </w:tcPr>
          <w:p w14:paraId="06466C69" w14:textId="71CDB4B4"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Pr>
                <w:rFonts w:cs="Arial"/>
                <w:color w:val="000000"/>
                <w:shd w:val="clear" w:color="auto" w:fill="FFFFFF"/>
              </w:rPr>
              <w:t>Tootmismaa 50%, ärimaa 50%</w:t>
            </w:r>
          </w:p>
        </w:tc>
      </w:tr>
      <w:tr w:rsidR="00506C12" w:rsidRPr="00506C12" w14:paraId="2AB56044" w14:textId="77777777" w:rsidTr="004967FB">
        <w:tc>
          <w:tcPr>
            <w:cnfStyle w:val="001000000000" w:firstRow="0" w:lastRow="0" w:firstColumn="1" w:lastColumn="0" w:oddVBand="0" w:evenVBand="0" w:oddHBand="0" w:evenHBand="0" w:firstRowFirstColumn="0" w:firstRowLastColumn="0" w:lastRowFirstColumn="0" w:lastRowLastColumn="0"/>
            <w:tcW w:w="3148" w:type="dxa"/>
            <w:vAlign w:val="center"/>
          </w:tcPr>
          <w:p w14:paraId="1B7D3D77" w14:textId="7B9A4CA8" w:rsidR="00506C12" w:rsidRPr="00506C12" w:rsidRDefault="00506C12" w:rsidP="00506C12">
            <w:pPr>
              <w:spacing w:before="0"/>
              <w:rPr>
                <w:b w:val="0"/>
                <w:bCs w:val="0"/>
              </w:rPr>
            </w:pPr>
            <w:r w:rsidRPr="0071731E">
              <w:rPr>
                <w:rFonts w:cs="Arial"/>
                <w:color w:val="000000"/>
                <w:shd w:val="clear" w:color="auto" w:fill="FFFFFF"/>
              </w:rPr>
              <w:lastRenderedPageBreak/>
              <w:t>Ameerika põik 7</w:t>
            </w:r>
          </w:p>
        </w:tc>
        <w:tc>
          <w:tcPr>
            <w:tcW w:w="1276" w:type="dxa"/>
            <w:vAlign w:val="center"/>
          </w:tcPr>
          <w:p w14:paraId="2EABCAE2" w14:textId="697BBF31"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color w:val="000000"/>
              </w:rPr>
              <w:t>7624 m²</w:t>
            </w:r>
          </w:p>
        </w:tc>
        <w:tc>
          <w:tcPr>
            <w:tcW w:w="1843" w:type="dxa"/>
            <w:vAlign w:val="center"/>
          </w:tcPr>
          <w:p w14:paraId="0F9312FA" w14:textId="4B62A5DF"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color w:val="000000"/>
              </w:rPr>
              <w:t>65302:001:0027</w:t>
            </w:r>
          </w:p>
        </w:tc>
        <w:tc>
          <w:tcPr>
            <w:tcW w:w="3260" w:type="dxa"/>
            <w:tcBorders>
              <w:right w:val="single" w:sz="4" w:space="0" w:color="auto"/>
            </w:tcBorders>
            <w:vAlign w:val="center"/>
          </w:tcPr>
          <w:p w14:paraId="184BB041" w14:textId="22824B82"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Pr>
                <w:rFonts w:cs="Arial"/>
                <w:color w:val="000000"/>
                <w:shd w:val="clear" w:color="auto" w:fill="FFFFFF"/>
              </w:rPr>
              <w:t>Tootmismaa 50%, ärimaa 50%</w:t>
            </w:r>
          </w:p>
        </w:tc>
      </w:tr>
      <w:tr w:rsidR="00506C12" w:rsidRPr="00506C12" w14:paraId="52D3BB32" w14:textId="77777777" w:rsidTr="004967FB">
        <w:tc>
          <w:tcPr>
            <w:cnfStyle w:val="001000000000" w:firstRow="0" w:lastRow="0" w:firstColumn="1" w:lastColumn="0" w:oddVBand="0" w:evenVBand="0" w:oddHBand="0" w:evenHBand="0" w:firstRowFirstColumn="0" w:firstRowLastColumn="0" w:lastRowFirstColumn="0" w:lastRowLastColumn="0"/>
            <w:tcW w:w="3148" w:type="dxa"/>
            <w:vAlign w:val="center"/>
          </w:tcPr>
          <w:p w14:paraId="0B3AE274" w14:textId="7B97787D" w:rsidR="00506C12" w:rsidRPr="00506C12" w:rsidRDefault="00506C12" w:rsidP="00506C12">
            <w:pPr>
              <w:spacing w:before="0"/>
              <w:rPr>
                <w:b w:val="0"/>
                <w:bCs w:val="0"/>
              </w:rPr>
            </w:pPr>
            <w:r w:rsidRPr="0071731E">
              <w:rPr>
                <w:rFonts w:cs="Arial"/>
                <w:color w:val="000000"/>
                <w:shd w:val="clear" w:color="auto" w:fill="FFFFFF"/>
              </w:rPr>
              <w:t>Liivaku põik 1</w:t>
            </w:r>
          </w:p>
        </w:tc>
        <w:tc>
          <w:tcPr>
            <w:tcW w:w="1276" w:type="dxa"/>
            <w:vAlign w:val="center"/>
          </w:tcPr>
          <w:p w14:paraId="6D0E3622" w14:textId="7CF65170"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color w:val="000000"/>
              </w:rPr>
              <w:t>7700 m²</w:t>
            </w:r>
          </w:p>
        </w:tc>
        <w:tc>
          <w:tcPr>
            <w:tcW w:w="1843" w:type="dxa"/>
            <w:vAlign w:val="center"/>
          </w:tcPr>
          <w:p w14:paraId="553FA6D1" w14:textId="109F239C"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rPr>
              <w:t>65302:001:0045</w:t>
            </w:r>
          </w:p>
        </w:tc>
        <w:tc>
          <w:tcPr>
            <w:tcW w:w="3260" w:type="dxa"/>
            <w:tcBorders>
              <w:right w:val="single" w:sz="4" w:space="0" w:color="auto"/>
            </w:tcBorders>
            <w:vAlign w:val="center"/>
          </w:tcPr>
          <w:p w14:paraId="05EF927F" w14:textId="4425DD21"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Pr>
                <w:rFonts w:cs="Arial"/>
                <w:color w:val="000000"/>
                <w:shd w:val="clear" w:color="auto" w:fill="FFFFFF"/>
              </w:rPr>
              <w:t>Tootmismaa 50%, ärimaa 50%</w:t>
            </w:r>
          </w:p>
        </w:tc>
      </w:tr>
      <w:tr w:rsidR="00506C12" w:rsidRPr="00506C12" w14:paraId="6EB8DF5B" w14:textId="77777777" w:rsidTr="004967FB">
        <w:tc>
          <w:tcPr>
            <w:cnfStyle w:val="001000000000" w:firstRow="0" w:lastRow="0" w:firstColumn="1" w:lastColumn="0" w:oddVBand="0" w:evenVBand="0" w:oddHBand="0" w:evenHBand="0" w:firstRowFirstColumn="0" w:firstRowLastColumn="0" w:lastRowFirstColumn="0" w:lastRowLastColumn="0"/>
            <w:tcW w:w="3148" w:type="dxa"/>
            <w:vAlign w:val="center"/>
          </w:tcPr>
          <w:p w14:paraId="1FC15BB0" w14:textId="7BA1236F" w:rsidR="00506C12" w:rsidRPr="00506C12" w:rsidRDefault="00506C12" w:rsidP="00506C12">
            <w:pPr>
              <w:spacing w:before="0"/>
              <w:rPr>
                <w:b w:val="0"/>
                <w:bCs w:val="0"/>
              </w:rPr>
            </w:pPr>
            <w:r w:rsidRPr="0071731E">
              <w:rPr>
                <w:rFonts w:cs="Arial"/>
                <w:color w:val="000000"/>
                <w:shd w:val="clear" w:color="auto" w:fill="FFFFFF"/>
              </w:rPr>
              <w:t>Liivaku tee 1a</w:t>
            </w:r>
          </w:p>
        </w:tc>
        <w:tc>
          <w:tcPr>
            <w:tcW w:w="1276" w:type="dxa"/>
            <w:vAlign w:val="center"/>
          </w:tcPr>
          <w:p w14:paraId="57E71F57" w14:textId="6FD96177"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rPr>
              <w:t>143 m²</w:t>
            </w:r>
          </w:p>
        </w:tc>
        <w:tc>
          <w:tcPr>
            <w:tcW w:w="1843" w:type="dxa"/>
            <w:vAlign w:val="center"/>
          </w:tcPr>
          <w:p w14:paraId="58AA337B" w14:textId="017D1416"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rPr>
              <w:t>65302:001:0032</w:t>
            </w:r>
          </w:p>
        </w:tc>
        <w:tc>
          <w:tcPr>
            <w:tcW w:w="3260" w:type="dxa"/>
            <w:tcBorders>
              <w:right w:val="single" w:sz="4" w:space="0" w:color="auto"/>
            </w:tcBorders>
            <w:vAlign w:val="center"/>
          </w:tcPr>
          <w:p w14:paraId="1485DE96" w14:textId="36783B3A"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rPr>
              <w:t>Tootmismaa 100%</w:t>
            </w:r>
          </w:p>
        </w:tc>
      </w:tr>
      <w:tr w:rsidR="00506C12" w:rsidRPr="00506C12" w14:paraId="2802ABC9" w14:textId="77777777" w:rsidTr="004967FB">
        <w:tc>
          <w:tcPr>
            <w:cnfStyle w:val="001000000000" w:firstRow="0" w:lastRow="0" w:firstColumn="1" w:lastColumn="0" w:oddVBand="0" w:evenVBand="0" w:oddHBand="0" w:evenHBand="0" w:firstRowFirstColumn="0" w:firstRowLastColumn="0" w:lastRowFirstColumn="0" w:lastRowLastColumn="0"/>
            <w:tcW w:w="3148" w:type="dxa"/>
            <w:vAlign w:val="center"/>
          </w:tcPr>
          <w:p w14:paraId="455D8F1C" w14:textId="3D84F27E" w:rsidR="00506C12" w:rsidRPr="00506C12" w:rsidRDefault="00506C12" w:rsidP="00506C12">
            <w:pPr>
              <w:spacing w:before="0"/>
              <w:rPr>
                <w:b w:val="0"/>
                <w:bCs w:val="0"/>
              </w:rPr>
            </w:pPr>
            <w:r w:rsidRPr="0071731E">
              <w:rPr>
                <w:rFonts w:cs="Arial"/>
                <w:color w:val="000000"/>
                <w:shd w:val="clear" w:color="auto" w:fill="FFFFFF"/>
              </w:rPr>
              <w:t>Liivaku põik 2</w:t>
            </w:r>
          </w:p>
        </w:tc>
        <w:tc>
          <w:tcPr>
            <w:tcW w:w="1276" w:type="dxa"/>
            <w:vAlign w:val="center"/>
          </w:tcPr>
          <w:p w14:paraId="3147F220" w14:textId="3057A996"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color w:val="000000"/>
              </w:rPr>
              <w:t>7782 m²</w:t>
            </w:r>
          </w:p>
        </w:tc>
        <w:tc>
          <w:tcPr>
            <w:tcW w:w="1843" w:type="dxa"/>
            <w:vAlign w:val="center"/>
          </w:tcPr>
          <w:p w14:paraId="30207E02" w14:textId="2E11A2DB"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rPr>
              <w:t>65302:001:0046</w:t>
            </w:r>
          </w:p>
        </w:tc>
        <w:tc>
          <w:tcPr>
            <w:tcW w:w="3260" w:type="dxa"/>
            <w:tcBorders>
              <w:right w:val="single" w:sz="4" w:space="0" w:color="auto"/>
            </w:tcBorders>
            <w:vAlign w:val="center"/>
          </w:tcPr>
          <w:p w14:paraId="698ED808" w14:textId="75A16A58"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Pr>
                <w:rFonts w:cs="Arial"/>
                <w:color w:val="000000"/>
                <w:shd w:val="clear" w:color="auto" w:fill="FFFFFF"/>
              </w:rPr>
              <w:t>Tootmismaa 50%, ärimaa 50%</w:t>
            </w:r>
          </w:p>
        </w:tc>
      </w:tr>
      <w:tr w:rsidR="00506C12" w:rsidRPr="00506C12" w14:paraId="521D4815" w14:textId="77777777" w:rsidTr="004967FB">
        <w:tc>
          <w:tcPr>
            <w:cnfStyle w:val="001000000000" w:firstRow="0" w:lastRow="0" w:firstColumn="1" w:lastColumn="0" w:oddVBand="0" w:evenVBand="0" w:oddHBand="0" w:evenHBand="0" w:firstRowFirstColumn="0" w:firstRowLastColumn="0" w:lastRowFirstColumn="0" w:lastRowLastColumn="0"/>
            <w:tcW w:w="3148" w:type="dxa"/>
            <w:vAlign w:val="center"/>
          </w:tcPr>
          <w:p w14:paraId="098501AF" w14:textId="4C79BA6A" w:rsidR="00506C12" w:rsidRPr="00506C12" w:rsidRDefault="00506C12" w:rsidP="00506C12">
            <w:pPr>
              <w:spacing w:before="0"/>
              <w:rPr>
                <w:b w:val="0"/>
                <w:bCs w:val="0"/>
              </w:rPr>
            </w:pPr>
            <w:r w:rsidRPr="0071731E">
              <w:rPr>
                <w:rFonts w:cs="Arial"/>
                <w:color w:val="000000"/>
                <w:shd w:val="clear" w:color="auto" w:fill="FFFFFF"/>
              </w:rPr>
              <w:t>Liivaku tee 3a</w:t>
            </w:r>
          </w:p>
        </w:tc>
        <w:tc>
          <w:tcPr>
            <w:tcW w:w="1276" w:type="dxa"/>
            <w:vAlign w:val="center"/>
          </w:tcPr>
          <w:p w14:paraId="4E9E4AE0" w14:textId="74F14581"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rPr>
              <w:t>66 m²</w:t>
            </w:r>
          </w:p>
        </w:tc>
        <w:tc>
          <w:tcPr>
            <w:tcW w:w="1843" w:type="dxa"/>
            <w:vAlign w:val="center"/>
          </w:tcPr>
          <w:p w14:paraId="29AB44F9" w14:textId="67044D43"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rPr>
              <w:t>65302:001:0035</w:t>
            </w:r>
          </w:p>
        </w:tc>
        <w:tc>
          <w:tcPr>
            <w:tcW w:w="3260" w:type="dxa"/>
            <w:tcBorders>
              <w:right w:val="single" w:sz="4" w:space="0" w:color="auto"/>
            </w:tcBorders>
            <w:vAlign w:val="center"/>
          </w:tcPr>
          <w:p w14:paraId="2A81D6E1" w14:textId="2B14F6A8"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color w:val="000000"/>
                <w:shd w:val="clear" w:color="auto" w:fill="FFFFFF"/>
              </w:rPr>
              <w:t>Tootmismaa 100%</w:t>
            </w:r>
          </w:p>
        </w:tc>
      </w:tr>
      <w:tr w:rsidR="00506C12" w:rsidRPr="00506C12" w14:paraId="4B952E60" w14:textId="77777777" w:rsidTr="004967FB">
        <w:tc>
          <w:tcPr>
            <w:cnfStyle w:val="001000000000" w:firstRow="0" w:lastRow="0" w:firstColumn="1" w:lastColumn="0" w:oddVBand="0" w:evenVBand="0" w:oddHBand="0" w:evenHBand="0" w:firstRowFirstColumn="0" w:firstRowLastColumn="0" w:lastRowFirstColumn="0" w:lastRowLastColumn="0"/>
            <w:tcW w:w="3148" w:type="dxa"/>
            <w:vAlign w:val="center"/>
          </w:tcPr>
          <w:p w14:paraId="48633F5F" w14:textId="5E475369" w:rsidR="00506C12" w:rsidRPr="00506C12" w:rsidRDefault="00506C12" w:rsidP="00506C12">
            <w:pPr>
              <w:spacing w:before="0"/>
              <w:rPr>
                <w:b w:val="0"/>
                <w:bCs w:val="0"/>
              </w:rPr>
            </w:pPr>
            <w:r w:rsidRPr="0071731E">
              <w:rPr>
                <w:rFonts w:cs="Arial"/>
                <w:color w:val="000000"/>
                <w:shd w:val="clear" w:color="auto" w:fill="FFFFFF"/>
              </w:rPr>
              <w:t>Liivaku tee 8</w:t>
            </w:r>
          </w:p>
        </w:tc>
        <w:tc>
          <w:tcPr>
            <w:tcW w:w="1276" w:type="dxa"/>
            <w:vAlign w:val="center"/>
          </w:tcPr>
          <w:p w14:paraId="2282EF03" w14:textId="7157CED0"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color w:val="000000"/>
              </w:rPr>
              <w:t>7788 m²</w:t>
            </w:r>
          </w:p>
        </w:tc>
        <w:tc>
          <w:tcPr>
            <w:tcW w:w="1843" w:type="dxa"/>
            <w:vAlign w:val="center"/>
          </w:tcPr>
          <w:p w14:paraId="14181538" w14:textId="50A60270"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color w:val="000000"/>
              </w:rPr>
              <w:t>65302:001:0041</w:t>
            </w:r>
          </w:p>
        </w:tc>
        <w:tc>
          <w:tcPr>
            <w:tcW w:w="3260" w:type="dxa"/>
            <w:tcBorders>
              <w:right w:val="single" w:sz="4" w:space="0" w:color="auto"/>
            </w:tcBorders>
            <w:vAlign w:val="center"/>
          </w:tcPr>
          <w:p w14:paraId="7AF2B1A0" w14:textId="0BB86CB7"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Pr>
                <w:rFonts w:cs="Arial"/>
                <w:color w:val="000000"/>
                <w:shd w:val="clear" w:color="auto" w:fill="FFFFFF"/>
              </w:rPr>
              <w:t>Tootmismaa 50%, ärimaa 50%</w:t>
            </w:r>
          </w:p>
        </w:tc>
      </w:tr>
      <w:tr w:rsidR="00506C12" w:rsidRPr="00506C12" w14:paraId="264554AA" w14:textId="77777777" w:rsidTr="004967FB">
        <w:tc>
          <w:tcPr>
            <w:cnfStyle w:val="001000000000" w:firstRow="0" w:lastRow="0" w:firstColumn="1" w:lastColumn="0" w:oddVBand="0" w:evenVBand="0" w:oddHBand="0" w:evenHBand="0" w:firstRowFirstColumn="0" w:firstRowLastColumn="0" w:lastRowFirstColumn="0" w:lastRowLastColumn="0"/>
            <w:tcW w:w="3148" w:type="dxa"/>
            <w:vAlign w:val="center"/>
          </w:tcPr>
          <w:p w14:paraId="3520FE67" w14:textId="3D2F5CC8" w:rsidR="00506C12" w:rsidRPr="00506C12" w:rsidRDefault="00506C12" w:rsidP="00506C12">
            <w:pPr>
              <w:spacing w:before="0"/>
              <w:rPr>
                <w:b w:val="0"/>
                <w:bCs w:val="0"/>
              </w:rPr>
            </w:pPr>
            <w:r w:rsidRPr="0071731E">
              <w:rPr>
                <w:rFonts w:cs="Arial"/>
                <w:color w:val="000000"/>
                <w:shd w:val="clear" w:color="auto" w:fill="FFFFFF"/>
              </w:rPr>
              <w:t>Liivaku tee 9</w:t>
            </w:r>
          </w:p>
        </w:tc>
        <w:tc>
          <w:tcPr>
            <w:tcW w:w="1276" w:type="dxa"/>
            <w:vAlign w:val="center"/>
          </w:tcPr>
          <w:p w14:paraId="4DCC93FA" w14:textId="5D073640"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rPr>
              <w:t>7413 m²</w:t>
            </w:r>
          </w:p>
        </w:tc>
        <w:tc>
          <w:tcPr>
            <w:tcW w:w="1843" w:type="dxa"/>
            <w:vAlign w:val="center"/>
          </w:tcPr>
          <w:p w14:paraId="3C55C080" w14:textId="78B92E08"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color w:val="000000"/>
              </w:rPr>
              <w:t>65302:001:0042</w:t>
            </w:r>
          </w:p>
        </w:tc>
        <w:tc>
          <w:tcPr>
            <w:tcW w:w="3260" w:type="dxa"/>
            <w:tcBorders>
              <w:right w:val="single" w:sz="4" w:space="0" w:color="auto"/>
            </w:tcBorders>
            <w:vAlign w:val="center"/>
          </w:tcPr>
          <w:p w14:paraId="40C6D0CE" w14:textId="7327E19D"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Pr>
                <w:rFonts w:cs="Arial"/>
                <w:color w:val="000000"/>
                <w:shd w:val="clear" w:color="auto" w:fill="FFFFFF"/>
              </w:rPr>
              <w:t>Tootmismaa 50%, ärimaa 50%</w:t>
            </w:r>
          </w:p>
        </w:tc>
      </w:tr>
      <w:tr w:rsidR="00506C12" w:rsidRPr="00506C12" w14:paraId="3F5F1A32" w14:textId="77777777" w:rsidTr="004967FB">
        <w:tc>
          <w:tcPr>
            <w:cnfStyle w:val="001000000000" w:firstRow="0" w:lastRow="0" w:firstColumn="1" w:lastColumn="0" w:oddVBand="0" w:evenVBand="0" w:oddHBand="0" w:evenHBand="0" w:firstRowFirstColumn="0" w:firstRowLastColumn="0" w:lastRowFirstColumn="0" w:lastRowLastColumn="0"/>
            <w:tcW w:w="3148" w:type="dxa"/>
            <w:vAlign w:val="center"/>
          </w:tcPr>
          <w:p w14:paraId="4CCDD1D4" w14:textId="5C0735DA" w:rsidR="00506C12" w:rsidRPr="00506C12" w:rsidRDefault="00506C12" w:rsidP="00506C12">
            <w:pPr>
              <w:spacing w:before="0"/>
              <w:rPr>
                <w:b w:val="0"/>
                <w:bCs w:val="0"/>
              </w:rPr>
            </w:pPr>
            <w:r w:rsidRPr="0071731E">
              <w:rPr>
                <w:rFonts w:cs="Arial"/>
                <w:color w:val="000000"/>
                <w:shd w:val="clear" w:color="auto" w:fill="FFFFFF"/>
              </w:rPr>
              <w:t>Liivaku tee 9a</w:t>
            </w:r>
          </w:p>
        </w:tc>
        <w:tc>
          <w:tcPr>
            <w:tcW w:w="1276" w:type="dxa"/>
            <w:vAlign w:val="center"/>
          </w:tcPr>
          <w:p w14:paraId="0EF78437" w14:textId="1BA9C2BD"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rPr>
              <w:t>144 m²</w:t>
            </w:r>
          </w:p>
        </w:tc>
        <w:tc>
          <w:tcPr>
            <w:tcW w:w="1843" w:type="dxa"/>
            <w:vAlign w:val="center"/>
          </w:tcPr>
          <w:p w14:paraId="4897EF6C" w14:textId="5AA09EA1"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rPr>
              <w:t>65302:001:0043</w:t>
            </w:r>
          </w:p>
        </w:tc>
        <w:tc>
          <w:tcPr>
            <w:tcW w:w="3260" w:type="dxa"/>
            <w:tcBorders>
              <w:right w:val="single" w:sz="4" w:space="0" w:color="auto"/>
            </w:tcBorders>
            <w:vAlign w:val="center"/>
          </w:tcPr>
          <w:p w14:paraId="07C8D9FB" w14:textId="5EF27BC0"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rPr>
              <w:t>Tootmismaa 100%</w:t>
            </w:r>
          </w:p>
        </w:tc>
      </w:tr>
      <w:tr w:rsidR="00506C12" w:rsidRPr="00506C12" w14:paraId="24D9F1C7" w14:textId="77777777" w:rsidTr="004967FB">
        <w:tc>
          <w:tcPr>
            <w:cnfStyle w:val="001000000000" w:firstRow="0" w:lastRow="0" w:firstColumn="1" w:lastColumn="0" w:oddVBand="0" w:evenVBand="0" w:oddHBand="0" w:evenHBand="0" w:firstRowFirstColumn="0" w:firstRowLastColumn="0" w:lastRowFirstColumn="0" w:lastRowLastColumn="0"/>
            <w:tcW w:w="3148" w:type="dxa"/>
            <w:vAlign w:val="center"/>
          </w:tcPr>
          <w:p w14:paraId="3E7CC9DB" w14:textId="178258DB" w:rsidR="00506C12" w:rsidRPr="00506C12" w:rsidRDefault="00506C12" w:rsidP="00506C12">
            <w:pPr>
              <w:spacing w:before="0"/>
              <w:rPr>
                <w:b w:val="0"/>
                <w:bCs w:val="0"/>
              </w:rPr>
            </w:pPr>
            <w:r w:rsidRPr="0071731E">
              <w:rPr>
                <w:rFonts w:cs="Arial"/>
                <w:color w:val="000000"/>
                <w:shd w:val="clear" w:color="auto" w:fill="FFFFFF"/>
              </w:rPr>
              <w:t>Ameerika põik 9</w:t>
            </w:r>
          </w:p>
        </w:tc>
        <w:tc>
          <w:tcPr>
            <w:tcW w:w="1276" w:type="dxa"/>
            <w:vAlign w:val="center"/>
          </w:tcPr>
          <w:p w14:paraId="54589A4B" w14:textId="7E9796CE"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color w:val="000000"/>
              </w:rPr>
              <w:t>6539 m²</w:t>
            </w:r>
          </w:p>
        </w:tc>
        <w:tc>
          <w:tcPr>
            <w:tcW w:w="1843" w:type="dxa"/>
            <w:vAlign w:val="center"/>
          </w:tcPr>
          <w:p w14:paraId="662410E0" w14:textId="18816775"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rPr>
              <w:t>65302:001:0028</w:t>
            </w:r>
          </w:p>
        </w:tc>
        <w:tc>
          <w:tcPr>
            <w:tcW w:w="3260" w:type="dxa"/>
            <w:tcBorders>
              <w:right w:val="single" w:sz="4" w:space="0" w:color="auto"/>
            </w:tcBorders>
            <w:vAlign w:val="center"/>
          </w:tcPr>
          <w:p w14:paraId="10A85538" w14:textId="376AA87B"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Pr>
                <w:rFonts w:cs="Arial"/>
                <w:color w:val="000000"/>
                <w:shd w:val="clear" w:color="auto" w:fill="FFFFFF"/>
              </w:rPr>
              <w:t>Tootmismaa 50%, ärimaa 50%</w:t>
            </w:r>
          </w:p>
        </w:tc>
      </w:tr>
      <w:tr w:rsidR="00506C12" w:rsidRPr="00506C12" w14:paraId="6916B5F4" w14:textId="77777777" w:rsidTr="004967FB">
        <w:tc>
          <w:tcPr>
            <w:cnfStyle w:val="001000000000" w:firstRow="0" w:lastRow="0" w:firstColumn="1" w:lastColumn="0" w:oddVBand="0" w:evenVBand="0" w:oddHBand="0" w:evenHBand="0" w:firstRowFirstColumn="0" w:firstRowLastColumn="0" w:lastRowFirstColumn="0" w:lastRowLastColumn="0"/>
            <w:tcW w:w="3148" w:type="dxa"/>
            <w:vAlign w:val="center"/>
          </w:tcPr>
          <w:p w14:paraId="581D2E1E" w14:textId="11CE3A46" w:rsidR="00506C12" w:rsidRPr="00506C12" w:rsidRDefault="00506C12" w:rsidP="00506C12">
            <w:pPr>
              <w:spacing w:before="0"/>
              <w:rPr>
                <w:b w:val="0"/>
                <w:bCs w:val="0"/>
              </w:rPr>
            </w:pPr>
            <w:r w:rsidRPr="0071731E">
              <w:rPr>
                <w:rFonts w:cs="Arial"/>
                <w:color w:val="000000"/>
                <w:shd w:val="clear" w:color="auto" w:fill="FFFFFF"/>
              </w:rPr>
              <w:t>Liivaku põik 3</w:t>
            </w:r>
          </w:p>
        </w:tc>
        <w:tc>
          <w:tcPr>
            <w:tcW w:w="1276" w:type="dxa"/>
            <w:vAlign w:val="center"/>
          </w:tcPr>
          <w:p w14:paraId="727F1208" w14:textId="2F9E3CC3"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color w:val="000000"/>
              </w:rPr>
              <w:t>7153 m²</w:t>
            </w:r>
          </w:p>
        </w:tc>
        <w:tc>
          <w:tcPr>
            <w:tcW w:w="1843" w:type="dxa"/>
            <w:vAlign w:val="center"/>
          </w:tcPr>
          <w:p w14:paraId="0FE3B4A5" w14:textId="648DDA8E"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color w:val="000000"/>
              </w:rPr>
              <w:t>65302:001:0047</w:t>
            </w:r>
          </w:p>
        </w:tc>
        <w:tc>
          <w:tcPr>
            <w:tcW w:w="3260" w:type="dxa"/>
            <w:tcBorders>
              <w:right w:val="single" w:sz="4" w:space="0" w:color="auto"/>
            </w:tcBorders>
            <w:vAlign w:val="center"/>
          </w:tcPr>
          <w:p w14:paraId="2D95DB9C" w14:textId="310671FF"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Pr>
                <w:rFonts w:cs="Arial"/>
                <w:color w:val="000000"/>
                <w:shd w:val="clear" w:color="auto" w:fill="FFFFFF"/>
              </w:rPr>
              <w:t>Tootmismaa 50%, ärimaa 50%</w:t>
            </w:r>
          </w:p>
        </w:tc>
      </w:tr>
      <w:tr w:rsidR="00506C12" w:rsidRPr="00506C12" w14:paraId="4D3880B3" w14:textId="77777777" w:rsidTr="004967FB">
        <w:tc>
          <w:tcPr>
            <w:cnfStyle w:val="001000000000" w:firstRow="0" w:lastRow="0" w:firstColumn="1" w:lastColumn="0" w:oddVBand="0" w:evenVBand="0" w:oddHBand="0" w:evenHBand="0" w:firstRowFirstColumn="0" w:firstRowLastColumn="0" w:lastRowFirstColumn="0" w:lastRowLastColumn="0"/>
            <w:tcW w:w="3148" w:type="dxa"/>
            <w:vAlign w:val="center"/>
          </w:tcPr>
          <w:p w14:paraId="274F3A04" w14:textId="5F501981" w:rsidR="00506C12" w:rsidRPr="00506C12" w:rsidRDefault="00506C12" w:rsidP="00506C12">
            <w:pPr>
              <w:spacing w:before="0"/>
              <w:rPr>
                <w:b w:val="0"/>
                <w:bCs w:val="0"/>
              </w:rPr>
            </w:pPr>
            <w:r w:rsidRPr="0071731E">
              <w:rPr>
                <w:rFonts w:cs="Arial"/>
                <w:color w:val="000000"/>
                <w:shd w:val="clear" w:color="auto" w:fill="FFFFFF"/>
              </w:rPr>
              <w:t>Liivaku põik 4</w:t>
            </w:r>
          </w:p>
        </w:tc>
        <w:tc>
          <w:tcPr>
            <w:tcW w:w="1276" w:type="dxa"/>
            <w:vAlign w:val="center"/>
          </w:tcPr>
          <w:p w14:paraId="25718645" w14:textId="1EEF49D9"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rPr>
              <w:t>7227 m²</w:t>
            </w:r>
          </w:p>
        </w:tc>
        <w:tc>
          <w:tcPr>
            <w:tcW w:w="1843" w:type="dxa"/>
            <w:vAlign w:val="center"/>
          </w:tcPr>
          <w:p w14:paraId="0F38BE3D" w14:textId="5CF0D775"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rPr>
              <w:t>65302:001:0048</w:t>
            </w:r>
          </w:p>
        </w:tc>
        <w:tc>
          <w:tcPr>
            <w:tcW w:w="3260" w:type="dxa"/>
            <w:tcBorders>
              <w:right w:val="single" w:sz="4" w:space="0" w:color="auto"/>
            </w:tcBorders>
            <w:vAlign w:val="center"/>
          </w:tcPr>
          <w:p w14:paraId="0EE6F458" w14:textId="1E86843D"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Pr>
                <w:rFonts w:cs="Arial"/>
                <w:color w:val="000000"/>
                <w:shd w:val="clear" w:color="auto" w:fill="FFFFFF"/>
              </w:rPr>
              <w:t>Tootmismaa 50%, ärimaa 50%</w:t>
            </w:r>
          </w:p>
        </w:tc>
      </w:tr>
      <w:tr w:rsidR="00506C12" w:rsidRPr="00506C12" w14:paraId="39A86D2B" w14:textId="77777777" w:rsidTr="004967FB">
        <w:tc>
          <w:tcPr>
            <w:cnfStyle w:val="001000000000" w:firstRow="0" w:lastRow="0" w:firstColumn="1" w:lastColumn="0" w:oddVBand="0" w:evenVBand="0" w:oddHBand="0" w:evenHBand="0" w:firstRowFirstColumn="0" w:firstRowLastColumn="0" w:lastRowFirstColumn="0" w:lastRowLastColumn="0"/>
            <w:tcW w:w="3148" w:type="dxa"/>
            <w:vAlign w:val="center"/>
          </w:tcPr>
          <w:p w14:paraId="29D1DD44" w14:textId="298BDEBF" w:rsidR="00506C12" w:rsidRPr="00506C12" w:rsidRDefault="00506C12" w:rsidP="00506C12">
            <w:pPr>
              <w:spacing w:before="0"/>
            </w:pPr>
            <w:r w:rsidRPr="0071731E">
              <w:rPr>
                <w:rFonts w:cs="Arial"/>
                <w:color w:val="000000"/>
                <w:shd w:val="clear" w:color="auto" w:fill="FFFFFF"/>
              </w:rPr>
              <w:t>Liivaku tee 10</w:t>
            </w:r>
          </w:p>
        </w:tc>
        <w:tc>
          <w:tcPr>
            <w:tcW w:w="1276" w:type="dxa"/>
            <w:vAlign w:val="center"/>
          </w:tcPr>
          <w:p w14:paraId="732244B4" w14:textId="75ECFCE8"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color w:val="000000"/>
              </w:rPr>
              <w:t>7231 m²</w:t>
            </w:r>
          </w:p>
        </w:tc>
        <w:tc>
          <w:tcPr>
            <w:tcW w:w="1843" w:type="dxa"/>
            <w:vAlign w:val="center"/>
          </w:tcPr>
          <w:p w14:paraId="04B2A6C7" w14:textId="1FAF40FA"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rPr>
              <w:t>65302:001:0044</w:t>
            </w:r>
          </w:p>
        </w:tc>
        <w:tc>
          <w:tcPr>
            <w:tcW w:w="3260" w:type="dxa"/>
            <w:tcBorders>
              <w:right w:val="single" w:sz="4" w:space="0" w:color="auto"/>
            </w:tcBorders>
            <w:vAlign w:val="center"/>
          </w:tcPr>
          <w:p w14:paraId="54B4DDA9" w14:textId="215C717E"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Pr>
                <w:rFonts w:cs="Arial"/>
                <w:color w:val="000000"/>
                <w:shd w:val="clear" w:color="auto" w:fill="FFFFFF"/>
              </w:rPr>
              <w:t>Tootmismaa 50%, ärimaa 50%</w:t>
            </w:r>
          </w:p>
        </w:tc>
      </w:tr>
      <w:tr w:rsidR="00506C12" w:rsidRPr="00506C12" w14:paraId="5597DADF" w14:textId="77777777" w:rsidTr="004967FB">
        <w:tc>
          <w:tcPr>
            <w:cnfStyle w:val="001000000000" w:firstRow="0" w:lastRow="0" w:firstColumn="1" w:lastColumn="0" w:oddVBand="0" w:evenVBand="0" w:oddHBand="0" w:evenHBand="0" w:firstRowFirstColumn="0" w:firstRowLastColumn="0" w:lastRowFirstColumn="0" w:lastRowLastColumn="0"/>
            <w:tcW w:w="3148" w:type="dxa"/>
            <w:vAlign w:val="center"/>
          </w:tcPr>
          <w:p w14:paraId="0D70DD1F" w14:textId="727AAADD" w:rsidR="00506C12" w:rsidRPr="00506C12" w:rsidRDefault="00506C12" w:rsidP="00506C12">
            <w:pPr>
              <w:spacing w:before="0"/>
            </w:pPr>
            <w:r w:rsidRPr="0071731E">
              <w:rPr>
                <w:rFonts w:cs="Arial"/>
                <w:color w:val="000000"/>
                <w:shd w:val="clear" w:color="auto" w:fill="FFFFFF"/>
              </w:rPr>
              <w:t>Luure tee 2</w:t>
            </w:r>
          </w:p>
        </w:tc>
        <w:tc>
          <w:tcPr>
            <w:tcW w:w="1276" w:type="dxa"/>
            <w:vAlign w:val="center"/>
          </w:tcPr>
          <w:p w14:paraId="3DDFA137" w14:textId="66F9D40C"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color w:val="000000"/>
              </w:rPr>
              <w:t>5027 m²</w:t>
            </w:r>
          </w:p>
        </w:tc>
        <w:tc>
          <w:tcPr>
            <w:tcW w:w="1843" w:type="dxa"/>
            <w:vAlign w:val="center"/>
          </w:tcPr>
          <w:p w14:paraId="4738823D" w14:textId="1948C2A1"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color w:val="000000"/>
              </w:rPr>
              <w:t>65302:001:0049</w:t>
            </w:r>
          </w:p>
        </w:tc>
        <w:tc>
          <w:tcPr>
            <w:tcW w:w="3260" w:type="dxa"/>
            <w:tcBorders>
              <w:right w:val="single" w:sz="4" w:space="0" w:color="auto"/>
            </w:tcBorders>
            <w:vAlign w:val="center"/>
          </w:tcPr>
          <w:p w14:paraId="5DE92E08" w14:textId="175F4E0B"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Pr>
                <w:rFonts w:cs="Arial"/>
                <w:color w:val="000000"/>
                <w:shd w:val="clear" w:color="auto" w:fill="FFFFFF"/>
              </w:rPr>
              <w:t>Tootmismaa 50%, ärimaa 50%</w:t>
            </w:r>
          </w:p>
        </w:tc>
      </w:tr>
      <w:tr w:rsidR="00506C12" w:rsidRPr="00506C12" w14:paraId="7B51ABB3" w14:textId="77777777" w:rsidTr="004967FB">
        <w:tc>
          <w:tcPr>
            <w:cnfStyle w:val="001000000000" w:firstRow="0" w:lastRow="0" w:firstColumn="1" w:lastColumn="0" w:oddVBand="0" w:evenVBand="0" w:oddHBand="0" w:evenHBand="0" w:firstRowFirstColumn="0" w:firstRowLastColumn="0" w:lastRowFirstColumn="0" w:lastRowLastColumn="0"/>
            <w:tcW w:w="3148" w:type="dxa"/>
            <w:vAlign w:val="center"/>
          </w:tcPr>
          <w:p w14:paraId="3DB4816B" w14:textId="3E41AE46" w:rsidR="00506C12" w:rsidRPr="00506C12" w:rsidRDefault="00506C12" w:rsidP="00506C12">
            <w:pPr>
              <w:spacing w:before="0"/>
            </w:pPr>
            <w:r w:rsidRPr="0071731E">
              <w:rPr>
                <w:rFonts w:cs="Arial"/>
                <w:color w:val="000000"/>
                <w:shd w:val="clear" w:color="auto" w:fill="FFFFFF"/>
              </w:rPr>
              <w:t>Luure tee 2a</w:t>
            </w:r>
          </w:p>
        </w:tc>
        <w:tc>
          <w:tcPr>
            <w:tcW w:w="1276" w:type="dxa"/>
            <w:vAlign w:val="center"/>
          </w:tcPr>
          <w:p w14:paraId="50D5A8A2" w14:textId="78C788B2"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rPr>
              <w:t>206 m²</w:t>
            </w:r>
          </w:p>
        </w:tc>
        <w:tc>
          <w:tcPr>
            <w:tcW w:w="1843" w:type="dxa"/>
            <w:vAlign w:val="center"/>
          </w:tcPr>
          <w:p w14:paraId="2FB3229F" w14:textId="19D409A1"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rPr>
              <w:t>65302:001:0051</w:t>
            </w:r>
          </w:p>
        </w:tc>
        <w:tc>
          <w:tcPr>
            <w:tcW w:w="3260" w:type="dxa"/>
            <w:tcBorders>
              <w:right w:val="single" w:sz="4" w:space="0" w:color="auto"/>
            </w:tcBorders>
            <w:vAlign w:val="center"/>
          </w:tcPr>
          <w:p w14:paraId="06440A74" w14:textId="76822DCB"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rPr>
              <w:t>Tootmismaa 100%</w:t>
            </w:r>
          </w:p>
        </w:tc>
      </w:tr>
      <w:tr w:rsidR="00506C12" w:rsidRPr="00506C12" w14:paraId="0207BC5C" w14:textId="77777777" w:rsidTr="004967FB">
        <w:tc>
          <w:tcPr>
            <w:cnfStyle w:val="001000000000" w:firstRow="0" w:lastRow="0" w:firstColumn="1" w:lastColumn="0" w:oddVBand="0" w:evenVBand="0" w:oddHBand="0" w:evenHBand="0" w:firstRowFirstColumn="0" w:firstRowLastColumn="0" w:lastRowFirstColumn="0" w:lastRowLastColumn="0"/>
            <w:tcW w:w="3148" w:type="dxa"/>
            <w:vAlign w:val="center"/>
          </w:tcPr>
          <w:p w14:paraId="0734EEA3" w14:textId="7B23A972" w:rsidR="00506C12" w:rsidRPr="00506C12" w:rsidRDefault="00506C12" w:rsidP="00506C12">
            <w:pPr>
              <w:spacing w:before="0"/>
            </w:pPr>
            <w:r w:rsidRPr="0071731E">
              <w:rPr>
                <w:rFonts w:cs="Arial"/>
                <w:color w:val="000000"/>
                <w:shd w:val="clear" w:color="auto" w:fill="FFFFFF"/>
              </w:rPr>
              <w:t>Luure tee 4</w:t>
            </w:r>
          </w:p>
        </w:tc>
        <w:tc>
          <w:tcPr>
            <w:tcW w:w="1276" w:type="dxa"/>
            <w:vAlign w:val="center"/>
          </w:tcPr>
          <w:p w14:paraId="14B39964" w14:textId="22287F6A"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color w:val="000000"/>
              </w:rPr>
              <w:t>5185 m²</w:t>
            </w:r>
          </w:p>
        </w:tc>
        <w:tc>
          <w:tcPr>
            <w:tcW w:w="1843" w:type="dxa"/>
            <w:vAlign w:val="center"/>
          </w:tcPr>
          <w:p w14:paraId="49105151" w14:textId="06ACC8DF"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rPr>
              <w:t>65302:001:0052</w:t>
            </w:r>
          </w:p>
        </w:tc>
        <w:tc>
          <w:tcPr>
            <w:tcW w:w="3260" w:type="dxa"/>
            <w:tcBorders>
              <w:right w:val="single" w:sz="4" w:space="0" w:color="auto"/>
            </w:tcBorders>
            <w:vAlign w:val="center"/>
          </w:tcPr>
          <w:p w14:paraId="120C6EEA" w14:textId="2DA2D1CE"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Pr>
                <w:rFonts w:cs="Arial"/>
                <w:color w:val="000000"/>
                <w:shd w:val="clear" w:color="auto" w:fill="FFFFFF"/>
              </w:rPr>
              <w:t>Tootmismaa 50%, ärimaa 50%</w:t>
            </w:r>
          </w:p>
        </w:tc>
      </w:tr>
      <w:tr w:rsidR="00506C12" w:rsidRPr="00506C12" w14:paraId="667578A8" w14:textId="77777777" w:rsidTr="004967FB">
        <w:tc>
          <w:tcPr>
            <w:cnfStyle w:val="001000000000" w:firstRow="0" w:lastRow="0" w:firstColumn="1" w:lastColumn="0" w:oddVBand="0" w:evenVBand="0" w:oddHBand="0" w:evenHBand="0" w:firstRowFirstColumn="0" w:firstRowLastColumn="0" w:lastRowFirstColumn="0" w:lastRowLastColumn="0"/>
            <w:tcW w:w="3148" w:type="dxa"/>
            <w:vAlign w:val="center"/>
          </w:tcPr>
          <w:p w14:paraId="7DD1D57B" w14:textId="5A57878D" w:rsidR="00506C12" w:rsidRPr="00506C12" w:rsidRDefault="00506C12" w:rsidP="00506C12">
            <w:pPr>
              <w:spacing w:before="0"/>
            </w:pPr>
            <w:r w:rsidRPr="0071731E">
              <w:rPr>
                <w:rFonts w:cs="Arial"/>
                <w:color w:val="000000"/>
                <w:shd w:val="clear" w:color="auto" w:fill="FFFFFF"/>
              </w:rPr>
              <w:t>Luure tee 6</w:t>
            </w:r>
          </w:p>
        </w:tc>
        <w:tc>
          <w:tcPr>
            <w:tcW w:w="1276" w:type="dxa"/>
            <w:vAlign w:val="center"/>
          </w:tcPr>
          <w:p w14:paraId="75F7DB80" w14:textId="6AF82382"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rPr>
              <w:t>6545 m²</w:t>
            </w:r>
          </w:p>
        </w:tc>
        <w:tc>
          <w:tcPr>
            <w:tcW w:w="1843" w:type="dxa"/>
            <w:vAlign w:val="center"/>
          </w:tcPr>
          <w:p w14:paraId="40ACAC2B" w14:textId="4C7712A9"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rPr>
              <w:t>65302:001:0053</w:t>
            </w:r>
          </w:p>
        </w:tc>
        <w:tc>
          <w:tcPr>
            <w:tcW w:w="3260" w:type="dxa"/>
            <w:tcBorders>
              <w:right w:val="single" w:sz="4" w:space="0" w:color="auto"/>
            </w:tcBorders>
            <w:vAlign w:val="center"/>
          </w:tcPr>
          <w:p w14:paraId="3B55D266" w14:textId="0F13AE8C"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Pr>
                <w:rFonts w:cs="Arial"/>
                <w:color w:val="000000"/>
                <w:shd w:val="clear" w:color="auto" w:fill="FFFFFF"/>
              </w:rPr>
              <w:t>Tootmismaa 50%, ärimaa 50%</w:t>
            </w:r>
          </w:p>
        </w:tc>
      </w:tr>
      <w:tr w:rsidR="00506C12" w:rsidRPr="00506C12" w14:paraId="0366F953" w14:textId="77777777" w:rsidTr="004967FB">
        <w:trPr>
          <w:trHeight w:val="60"/>
        </w:trPr>
        <w:tc>
          <w:tcPr>
            <w:cnfStyle w:val="001000000000" w:firstRow="0" w:lastRow="0" w:firstColumn="1" w:lastColumn="0" w:oddVBand="0" w:evenVBand="0" w:oddHBand="0" w:evenHBand="0" w:firstRowFirstColumn="0" w:firstRowLastColumn="0" w:lastRowFirstColumn="0" w:lastRowLastColumn="0"/>
            <w:tcW w:w="3148" w:type="dxa"/>
            <w:vAlign w:val="center"/>
          </w:tcPr>
          <w:p w14:paraId="43A2AA8F" w14:textId="011BD97A" w:rsidR="00506C12" w:rsidRPr="00506C12" w:rsidRDefault="00506C12" w:rsidP="00506C12">
            <w:pPr>
              <w:spacing w:before="0"/>
            </w:pPr>
            <w:r w:rsidRPr="0071731E">
              <w:rPr>
                <w:rFonts w:cs="Arial"/>
                <w:color w:val="000000"/>
                <w:shd w:val="clear" w:color="auto" w:fill="FFFFFF"/>
              </w:rPr>
              <w:t>Luure tee 6a</w:t>
            </w:r>
          </w:p>
        </w:tc>
        <w:tc>
          <w:tcPr>
            <w:tcW w:w="1276" w:type="dxa"/>
            <w:vAlign w:val="center"/>
          </w:tcPr>
          <w:p w14:paraId="52760E82" w14:textId="2472BBAB"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rPr>
              <w:t>66 m²</w:t>
            </w:r>
          </w:p>
        </w:tc>
        <w:tc>
          <w:tcPr>
            <w:tcW w:w="1843" w:type="dxa"/>
            <w:vAlign w:val="center"/>
          </w:tcPr>
          <w:p w14:paraId="161773E9" w14:textId="60965840"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rPr>
              <w:t>65302:001:0054</w:t>
            </w:r>
          </w:p>
        </w:tc>
        <w:tc>
          <w:tcPr>
            <w:tcW w:w="3260" w:type="dxa"/>
            <w:tcBorders>
              <w:right w:val="single" w:sz="4" w:space="0" w:color="auto"/>
            </w:tcBorders>
            <w:vAlign w:val="center"/>
          </w:tcPr>
          <w:p w14:paraId="1CC66D97" w14:textId="02C47F62"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color w:val="000000"/>
                <w:shd w:val="clear" w:color="auto" w:fill="FFFFFF"/>
              </w:rPr>
              <w:t>Tootmismaa 100%</w:t>
            </w:r>
          </w:p>
        </w:tc>
      </w:tr>
      <w:tr w:rsidR="00506C12" w:rsidRPr="00506C12" w14:paraId="3E9FE9CD" w14:textId="77777777" w:rsidTr="004967FB">
        <w:tc>
          <w:tcPr>
            <w:cnfStyle w:val="001000000000" w:firstRow="0" w:lastRow="0" w:firstColumn="1" w:lastColumn="0" w:oddVBand="0" w:evenVBand="0" w:oddHBand="0" w:evenHBand="0" w:firstRowFirstColumn="0" w:firstRowLastColumn="0" w:lastRowFirstColumn="0" w:lastRowLastColumn="0"/>
            <w:tcW w:w="3148" w:type="dxa"/>
            <w:vAlign w:val="center"/>
          </w:tcPr>
          <w:p w14:paraId="207792DC" w14:textId="47579297" w:rsidR="00506C12" w:rsidRPr="00506C12" w:rsidRDefault="00506C12" w:rsidP="00506C12">
            <w:pPr>
              <w:spacing w:before="0"/>
            </w:pPr>
            <w:r w:rsidRPr="0071731E">
              <w:rPr>
                <w:rFonts w:cs="Arial"/>
                <w:color w:val="000000"/>
                <w:shd w:val="clear" w:color="auto" w:fill="FFFFFF"/>
              </w:rPr>
              <w:t>Luure tee 8</w:t>
            </w:r>
          </w:p>
        </w:tc>
        <w:tc>
          <w:tcPr>
            <w:tcW w:w="1276" w:type="dxa"/>
            <w:vAlign w:val="center"/>
          </w:tcPr>
          <w:p w14:paraId="2649D41F" w14:textId="059F8959"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rPr>
              <w:t>8352 m²</w:t>
            </w:r>
          </w:p>
        </w:tc>
        <w:tc>
          <w:tcPr>
            <w:tcW w:w="1843" w:type="dxa"/>
            <w:vAlign w:val="center"/>
          </w:tcPr>
          <w:p w14:paraId="795B66B3" w14:textId="5464C152"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rPr>
              <w:t>65302:001:0055</w:t>
            </w:r>
          </w:p>
        </w:tc>
        <w:tc>
          <w:tcPr>
            <w:tcW w:w="3260" w:type="dxa"/>
            <w:tcBorders>
              <w:right w:val="single" w:sz="4" w:space="0" w:color="auto"/>
            </w:tcBorders>
            <w:vAlign w:val="center"/>
          </w:tcPr>
          <w:p w14:paraId="427FDF22" w14:textId="38594427"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Pr>
                <w:rFonts w:cs="Arial"/>
                <w:color w:val="000000"/>
                <w:shd w:val="clear" w:color="auto" w:fill="FFFFFF"/>
              </w:rPr>
              <w:t>Tootmismaa 50%, ärimaa 50%</w:t>
            </w:r>
          </w:p>
        </w:tc>
      </w:tr>
      <w:tr w:rsidR="00506C12" w:rsidRPr="00506C12" w14:paraId="6B1835A9" w14:textId="77777777" w:rsidTr="004967FB">
        <w:tc>
          <w:tcPr>
            <w:cnfStyle w:val="001000000000" w:firstRow="0" w:lastRow="0" w:firstColumn="1" w:lastColumn="0" w:oddVBand="0" w:evenVBand="0" w:oddHBand="0" w:evenHBand="0" w:firstRowFirstColumn="0" w:firstRowLastColumn="0" w:lastRowFirstColumn="0" w:lastRowLastColumn="0"/>
            <w:tcW w:w="3148" w:type="dxa"/>
            <w:vAlign w:val="center"/>
          </w:tcPr>
          <w:p w14:paraId="17D93E22" w14:textId="53984C15" w:rsidR="00506C12" w:rsidRPr="00506C12" w:rsidRDefault="00506C12" w:rsidP="00506C12">
            <w:pPr>
              <w:spacing w:before="0"/>
            </w:pPr>
            <w:r w:rsidRPr="0071731E">
              <w:rPr>
                <w:rFonts w:cs="Arial"/>
                <w:color w:val="000000"/>
                <w:shd w:val="clear" w:color="auto" w:fill="FFFFFF"/>
              </w:rPr>
              <w:t>Luure tee 10</w:t>
            </w:r>
          </w:p>
        </w:tc>
        <w:tc>
          <w:tcPr>
            <w:tcW w:w="1276" w:type="dxa"/>
            <w:vAlign w:val="center"/>
          </w:tcPr>
          <w:p w14:paraId="04315DF8" w14:textId="14AB9926"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rPr>
              <w:t>9002 m²</w:t>
            </w:r>
          </w:p>
        </w:tc>
        <w:tc>
          <w:tcPr>
            <w:tcW w:w="1843" w:type="dxa"/>
            <w:vAlign w:val="center"/>
          </w:tcPr>
          <w:p w14:paraId="74EEAEBC" w14:textId="161F0047"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rPr>
              <w:t>65302:001:0056</w:t>
            </w:r>
          </w:p>
        </w:tc>
        <w:tc>
          <w:tcPr>
            <w:tcW w:w="3260" w:type="dxa"/>
            <w:tcBorders>
              <w:right w:val="single" w:sz="4" w:space="0" w:color="auto"/>
            </w:tcBorders>
            <w:vAlign w:val="center"/>
          </w:tcPr>
          <w:p w14:paraId="03B2529E" w14:textId="3E5A637C"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Pr>
                <w:rFonts w:cs="Arial"/>
                <w:color w:val="000000"/>
                <w:shd w:val="clear" w:color="auto" w:fill="FFFFFF"/>
              </w:rPr>
              <w:t>Tootmismaa 50%, ärimaa 50%</w:t>
            </w:r>
          </w:p>
        </w:tc>
      </w:tr>
      <w:tr w:rsidR="00506C12" w:rsidRPr="00506C12" w14:paraId="06966951" w14:textId="77777777" w:rsidTr="004967FB">
        <w:tc>
          <w:tcPr>
            <w:cnfStyle w:val="001000000000" w:firstRow="0" w:lastRow="0" w:firstColumn="1" w:lastColumn="0" w:oddVBand="0" w:evenVBand="0" w:oddHBand="0" w:evenHBand="0" w:firstRowFirstColumn="0" w:firstRowLastColumn="0" w:lastRowFirstColumn="0" w:lastRowLastColumn="0"/>
            <w:tcW w:w="3148" w:type="dxa"/>
            <w:vAlign w:val="center"/>
          </w:tcPr>
          <w:p w14:paraId="1ACF926D" w14:textId="2CA74EA9" w:rsidR="00506C12" w:rsidRPr="00506C12" w:rsidRDefault="00506C12" w:rsidP="00506C12">
            <w:pPr>
              <w:spacing w:before="0"/>
            </w:pPr>
            <w:r w:rsidRPr="0071731E">
              <w:rPr>
                <w:rFonts w:cs="Arial"/>
                <w:color w:val="000000"/>
                <w:shd w:val="clear" w:color="auto" w:fill="FFFFFF"/>
              </w:rPr>
              <w:t>Vana-Aaviku</w:t>
            </w:r>
          </w:p>
        </w:tc>
        <w:tc>
          <w:tcPr>
            <w:tcW w:w="1276" w:type="dxa"/>
            <w:vAlign w:val="center"/>
          </w:tcPr>
          <w:p w14:paraId="28312728" w14:textId="29816F3B"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rPr>
              <w:t>69 327 m²</w:t>
            </w:r>
          </w:p>
        </w:tc>
        <w:tc>
          <w:tcPr>
            <w:tcW w:w="1843" w:type="dxa"/>
            <w:vAlign w:val="center"/>
          </w:tcPr>
          <w:p w14:paraId="00B7EEEB" w14:textId="6594E8FF"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rPr>
              <w:t>65302:001:0120</w:t>
            </w:r>
          </w:p>
        </w:tc>
        <w:tc>
          <w:tcPr>
            <w:tcW w:w="3260" w:type="dxa"/>
            <w:tcBorders>
              <w:right w:val="single" w:sz="4" w:space="0" w:color="auto"/>
            </w:tcBorders>
            <w:vAlign w:val="center"/>
          </w:tcPr>
          <w:p w14:paraId="2B55687E" w14:textId="1CBB722E"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rPr>
              <w:t>Maatulundusmaa 100%</w:t>
            </w:r>
          </w:p>
        </w:tc>
      </w:tr>
      <w:tr w:rsidR="00506C12" w:rsidRPr="00506C12" w14:paraId="4F294B76" w14:textId="77777777" w:rsidTr="004967FB">
        <w:tc>
          <w:tcPr>
            <w:cnfStyle w:val="001000000000" w:firstRow="0" w:lastRow="0" w:firstColumn="1" w:lastColumn="0" w:oddVBand="0" w:evenVBand="0" w:oddHBand="0" w:evenHBand="0" w:firstRowFirstColumn="0" w:firstRowLastColumn="0" w:lastRowFirstColumn="0" w:lastRowLastColumn="0"/>
            <w:tcW w:w="3148" w:type="dxa"/>
            <w:vAlign w:val="center"/>
          </w:tcPr>
          <w:p w14:paraId="5353089A" w14:textId="5E1805A2" w:rsidR="00506C12" w:rsidRPr="00506C12" w:rsidRDefault="00506C12" w:rsidP="00506C12">
            <w:pPr>
              <w:spacing w:before="0"/>
            </w:pPr>
            <w:r w:rsidRPr="0071731E">
              <w:rPr>
                <w:rFonts w:cs="Arial"/>
                <w:color w:val="000000"/>
                <w:shd w:val="clear" w:color="auto" w:fill="FFFFFF"/>
              </w:rPr>
              <w:t>Luure</w:t>
            </w:r>
          </w:p>
        </w:tc>
        <w:tc>
          <w:tcPr>
            <w:tcW w:w="1276" w:type="dxa"/>
            <w:vAlign w:val="center"/>
          </w:tcPr>
          <w:p w14:paraId="337DD8AC" w14:textId="5A9CF729"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rPr>
              <w:t>758 617 m²</w:t>
            </w:r>
          </w:p>
        </w:tc>
        <w:tc>
          <w:tcPr>
            <w:tcW w:w="1843" w:type="dxa"/>
            <w:vAlign w:val="center"/>
          </w:tcPr>
          <w:p w14:paraId="7DEDFCAC" w14:textId="52C2BB88"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rPr>
              <w:t>65302:001:0008</w:t>
            </w:r>
          </w:p>
        </w:tc>
        <w:tc>
          <w:tcPr>
            <w:tcW w:w="3260" w:type="dxa"/>
            <w:tcBorders>
              <w:right w:val="single" w:sz="4" w:space="0" w:color="auto"/>
            </w:tcBorders>
            <w:vAlign w:val="center"/>
          </w:tcPr>
          <w:p w14:paraId="2E03498C" w14:textId="13A12FDE"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color w:val="000000"/>
                <w:shd w:val="clear" w:color="auto" w:fill="FFFFFF"/>
              </w:rPr>
              <w:t>Maatulundusmaa 100%</w:t>
            </w:r>
          </w:p>
        </w:tc>
      </w:tr>
      <w:tr w:rsidR="00506C12" w:rsidRPr="00506C12" w14:paraId="218E3563" w14:textId="77777777" w:rsidTr="004967FB">
        <w:tc>
          <w:tcPr>
            <w:cnfStyle w:val="001000000000" w:firstRow="0" w:lastRow="0" w:firstColumn="1" w:lastColumn="0" w:oddVBand="0" w:evenVBand="0" w:oddHBand="0" w:evenHBand="0" w:firstRowFirstColumn="0" w:firstRowLastColumn="0" w:lastRowFirstColumn="0" w:lastRowLastColumn="0"/>
            <w:tcW w:w="3148" w:type="dxa"/>
            <w:vAlign w:val="center"/>
          </w:tcPr>
          <w:p w14:paraId="7E40D245" w14:textId="29B61ADC" w:rsidR="00506C12" w:rsidRPr="00506C12" w:rsidRDefault="00506C12" w:rsidP="00506C12">
            <w:pPr>
              <w:spacing w:before="0"/>
            </w:pPr>
            <w:r w:rsidRPr="0071731E">
              <w:rPr>
                <w:rFonts w:cs="Arial"/>
                <w:color w:val="000000"/>
                <w:shd w:val="clear" w:color="auto" w:fill="FFFFFF"/>
              </w:rPr>
              <w:t>Teeotsa</w:t>
            </w:r>
          </w:p>
        </w:tc>
        <w:tc>
          <w:tcPr>
            <w:tcW w:w="1276" w:type="dxa"/>
            <w:vAlign w:val="center"/>
          </w:tcPr>
          <w:p w14:paraId="17CF8A32" w14:textId="4A314123" w:rsidR="00506C12" w:rsidRPr="00506C12" w:rsidRDefault="00506C12" w:rsidP="004967FB">
            <w:pPr>
              <w:spacing w:before="0"/>
              <w:ind w:left="-102"/>
              <w:jc w:val="right"/>
              <w:cnfStyle w:val="000000000000" w:firstRow="0" w:lastRow="0" w:firstColumn="0" w:lastColumn="0" w:oddVBand="0" w:evenVBand="0" w:oddHBand="0" w:evenHBand="0" w:firstRowFirstColumn="0" w:firstRowLastColumn="0" w:lastRowFirstColumn="0" w:lastRowLastColumn="0"/>
            </w:pPr>
            <w:r w:rsidRPr="0071731E">
              <w:rPr>
                <w:rFonts w:cs="Arial"/>
              </w:rPr>
              <w:t>46 628 m²</w:t>
            </w:r>
          </w:p>
        </w:tc>
        <w:tc>
          <w:tcPr>
            <w:tcW w:w="1843" w:type="dxa"/>
            <w:vAlign w:val="center"/>
          </w:tcPr>
          <w:p w14:paraId="0FF54DA6" w14:textId="5E9CC609"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rPr>
              <w:t>65302:001:0088</w:t>
            </w:r>
          </w:p>
        </w:tc>
        <w:tc>
          <w:tcPr>
            <w:tcW w:w="3260" w:type="dxa"/>
            <w:tcBorders>
              <w:right w:val="single" w:sz="4" w:space="0" w:color="auto"/>
            </w:tcBorders>
            <w:vAlign w:val="center"/>
          </w:tcPr>
          <w:p w14:paraId="50B09698" w14:textId="3F663DCE" w:rsidR="00506C12" w:rsidRPr="00506C12" w:rsidRDefault="00506C12" w:rsidP="00506C12">
            <w:pPr>
              <w:spacing w:before="0"/>
              <w:cnfStyle w:val="000000000000" w:firstRow="0" w:lastRow="0" w:firstColumn="0" w:lastColumn="0" w:oddVBand="0" w:evenVBand="0" w:oddHBand="0" w:evenHBand="0" w:firstRowFirstColumn="0" w:firstRowLastColumn="0" w:lastRowFirstColumn="0" w:lastRowLastColumn="0"/>
            </w:pPr>
            <w:r w:rsidRPr="0071731E">
              <w:rPr>
                <w:rFonts w:cs="Arial"/>
                <w:color w:val="000000"/>
                <w:shd w:val="clear" w:color="auto" w:fill="FFFFFF"/>
              </w:rPr>
              <w:t>Maatulundusmaa 100%</w:t>
            </w:r>
          </w:p>
        </w:tc>
      </w:tr>
    </w:tbl>
    <w:p w14:paraId="77302875" w14:textId="77777777" w:rsidR="00506C12" w:rsidRPr="00506C12" w:rsidRDefault="00506C12" w:rsidP="00506C12">
      <w:pPr>
        <w:spacing w:before="0" w:after="0"/>
      </w:pPr>
    </w:p>
    <w:p w14:paraId="5274FA6B" w14:textId="7DE050C3" w:rsidR="00321B5E" w:rsidRPr="0071731E" w:rsidRDefault="00E81250" w:rsidP="009550BD">
      <w:pPr>
        <w:pStyle w:val="Heading2"/>
        <w:numPr>
          <w:ilvl w:val="1"/>
          <w:numId w:val="13"/>
        </w:numPr>
        <w:tabs>
          <w:tab w:val="left" w:pos="426"/>
        </w:tabs>
        <w:rPr>
          <w:rFonts w:cs="Arial"/>
          <w:szCs w:val="22"/>
        </w:rPr>
      </w:pPr>
      <w:bookmarkStart w:id="16" w:name="_Toc497647800"/>
      <w:bookmarkStart w:id="17" w:name="_Toc172799784"/>
      <w:r w:rsidRPr="0071731E">
        <w:rPr>
          <w:rFonts w:cs="Arial"/>
          <w:szCs w:val="22"/>
        </w:rPr>
        <w:t>Planeeringualaga külgnevad kinnistud ja nende iseloomustus</w:t>
      </w:r>
      <w:bookmarkEnd w:id="16"/>
      <w:bookmarkEnd w:id="17"/>
    </w:p>
    <w:p w14:paraId="6F81AE05" w14:textId="151088AC" w:rsidR="00CB7564" w:rsidRPr="0071731E" w:rsidRDefault="00CB7564" w:rsidP="009550BD">
      <w:pPr>
        <w:pStyle w:val="Caption"/>
        <w:spacing w:after="0"/>
        <w:rPr>
          <w:rFonts w:cs="Arial"/>
          <w:szCs w:val="22"/>
        </w:rPr>
      </w:pPr>
      <w:r w:rsidRPr="0071731E">
        <w:rPr>
          <w:rFonts w:cs="Arial"/>
          <w:szCs w:val="22"/>
        </w:rPr>
        <w:t xml:space="preserve">Tabel </w:t>
      </w:r>
      <w:r w:rsidRPr="0071731E">
        <w:rPr>
          <w:rFonts w:cs="Arial"/>
          <w:szCs w:val="22"/>
        </w:rPr>
        <w:fldChar w:fldCharType="begin"/>
      </w:r>
      <w:r w:rsidRPr="0071731E">
        <w:rPr>
          <w:rFonts w:cs="Arial"/>
          <w:szCs w:val="22"/>
        </w:rPr>
        <w:instrText xml:space="preserve"> SEQ Tabel \* ARABIC </w:instrText>
      </w:r>
      <w:r w:rsidRPr="0071731E">
        <w:rPr>
          <w:rFonts w:cs="Arial"/>
          <w:szCs w:val="22"/>
        </w:rPr>
        <w:fldChar w:fldCharType="separate"/>
      </w:r>
      <w:r w:rsidR="00734A37" w:rsidRPr="0071731E">
        <w:rPr>
          <w:rFonts w:cs="Arial"/>
          <w:szCs w:val="22"/>
        </w:rPr>
        <w:t>2</w:t>
      </w:r>
      <w:r w:rsidRPr="0071731E">
        <w:rPr>
          <w:rFonts w:cs="Arial"/>
          <w:szCs w:val="22"/>
        </w:rPr>
        <w:fldChar w:fldCharType="end"/>
      </w:r>
      <w:r w:rsidR="00A25FBC" w:rsidRPr="0071731E">
        <w:rPr>
          <w:rFonts w:cs="Arial"/>
          <w:szCs w:val="22"/>
        </w:rPr>
        <w:t>.</w:t>
      </w:r>
      <w:r w:rsidRPr="0071731E">
        <w:rPr>
          <w:rFonts w:cs="Arial"/>
          <w:szCs w:val="22"/>
        </w:rPr>
        <w:t xml:space="preserve"> Planeeringuga külgnevad kin</w:t>
      </w:r>
      <w:r w:rsidR="00006B34" w:rsidRPr="0071731E">
        <w:rPr>
          <w:rFonts w:cs="Arial"/>
          <w:szCs w:val="22"/>
        </w:rPr>
        <w:t>n</w:t>
      </w:r>
      <w:r w:rsidRPr="0071731E">
        <w:rPr>
          <w:rFonts w:cs="Arial"/>
          <w:szCs w:val="22"/>
        </w:rPr>
        <w:t>istud ja nende iseloomustus</w:t>
      </w:r>
      <w:r w:rsidR="00A25FBC" w:rsidRPr="0071731E">
        <w:rPr>
          <w:rFonts w:cs="Arial"/>
          <w:szCs w:val="22"/>
        </w:rPr>
        <w:t>.</w:t>
      </w:r>
    </w:p>
    <w:tbl>
      <w:tblPr>
        <w:tblStyle w:val="GridTable1Light"/>
        <w:tblW w:w="9526" w:type="dxa"/>
        <w:tblInd w:w="108" w:type="dxa"/>
        <w:tblLook w:val="04A0" w:firstRow="1" w:lastRow="0" w:firstColumn="1" w:lastColumn="0" w:noHBand="0" w:noVBand="1"/>
      </w:tblPr>
      <w:tblGrid>
        <w:gridCol w:w="3573"/>
        <w:gridCol w:w="1276"/>
        <w:gridCol w:w="1843"/>
        <w:gridCol w:w="2834"/>
      </w:tblGrid>
      <w:tr w:rsidR="000271BD" w:rsidRPr="0071731E" w14:paraId="36B58BDB" w14:textId="77777777" w:rsidTr="004967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3" w:type="dxa"/>
            <w:shd w:val="clear" w:color="auto" w:fill="F2F2F2" w:themeFill="background1" w:themeFillShade="F2"/>
            <w:vAlign w:val="center"/>
          </w:tcPr>
          <w:p w14:paraId="2636F058" w14:textId="77777777" w:rsidR="000271BD" w:rsidRPr="0071731E" w:rsidRDefault="000271BD" w:rsidP="0010174E">
            <w:pPr>
              <w:spacing w:before="0"/>
              <w:jc w:val="center"/>
              <w:rPr>
                <w:rFonts w:cs="Arial"/>
                <w:b w:val="0"/>
              </w:rPr>
            </w:pPr>
            <w:r w:rsidRPr="0071731E">
              <w:rPr>
                <w:rFonts w:cs="Arial"/>
              </w:rPr>
              <w:t>Aadress</w:t>
            </w:r>
          </w:p>
        </w:tc>
        <w:tc>
          <w:tcPr>
            <w:tcW w:w="1276" w:type="dxa"/>
            <w:shd w:val="clear" w:color="auto" w:fill="F2F2F2" w:themeFill="background1" w:themeFillShade="F2"/>
            <w:vAlign w:val="center"/>
          </w:tcPr>
          <w:p w14:paraId="24AF3098" w14:textId="77777777" w:rsidR="000271BD" w:rsidRPr="0071731E" w:rsidRDefault="000271BD" w:rsidP="004967FB">
            <w:pPr>
              <w:spacing w:before="0"/>
              <w:ind w:left="-102"/>
              <w:jc w:val="center"/>
              <w:cnfStyle w:val="100000000000" w:firstRow="1" w:lastRow="0" w:firstColumn="0" w:lastColumn="0" w:oddVBand="0" w:evenVBand="0" w:oddHBand="0" w:evenHBand="0" w:firstRowFirstColumn="0" w:firstRowLastColumn="0" w:lastRowFirstColumn="0" w:lastRowLastColumn="0"/>
              <w:rPr>
                <w:rFonts w:cs="Arial"/>
                <w:b w:val="0"/>
              </w:rPr>
            </w:pPr>
            <w:r w:rsidRPr="0071731E">
              <w:rPr>
                <w:rFonts w:cs="Arial"/>
              </w:rPr>
              <w:t>Pindala</w:t>
            </w:r>
          </w:p>
        </w:tc>
        <w:tc>
          <w:tcPr>
            <w:tcW w:w="1843" w:type="dxa"/>
            <w:shd w:val="clear" w:color="auto" w:fill="F2F2F2" w:themeFill="background1" w:themeFillShade="F2"/>
            <w:vAlign w:val="center"/>
          </w:tcPr>
          <w:p w14:paraId="6FE7FBC7" w14:textId="77777777" w:rsidR="000271BD" w:rsidRPr="0071731E" w:rsidRDefault="000271BD" w:rsidP="0010174E">
            <w:pPr>
              <w:spacing w:before="0"/>
              <w:jc w:val="center"/>
              <w:cnfStyle w:val="100000000000" w:firstRow="1" w:lastRow="0" w:firstColumn="0" w:lastColumn="0" w:oddVBand="0" w:evenVBand="0" w:oddHBand="0" w:evenHBand="0" w:firstRowFirstColumn="0" w:firstRowLastColumn="0" w:lastRowFirstColumn="0" w:lastRowLastColumn="0"/>
              <w:rPr>
                <w:rFonts w:cs="Arial"/>
                <w:b w:val="0"/>
              </w:rPr>
            </w:pPr>
            <w:r w:rsidRPr="0071731E">
              <w:rPr>
                <w:rFonts w:cs="Arial"/>
              </w:rPr>
              <w:t>Katastritunnus</w:t>
            </w:r>
          </w:p>
        </w:tc>
        <w:tc>
          <w:tcPr>
            <w:tcW w:w="2834" w:type="dxa"/>
            <w:shd w:val="clear" w:color="auto" w:fill="F2F2F2" w:themeFill="background1" w:themeFillShade="F2"/>
            <w:vAlign w:val="center"/>
          </w:tcPr>
          <w:p w14:paraId="31B2E2DA" w14:textId="77777777" w:rsidR="000271BD" w:rsidRPr="0071731E" w:rsidRDefault="000271BD" w:rsidP="0010174E">
            <w:pPr>
              <w:spacing w:before="0"/>
              <w:jc w:val="center"/>
              <w:cnfStyle w:val="100000000000" w:firstRow="1" w:lastRow="0" w:firstColumn="0" w:lastColumn="0" w:oddVBand="0" w:evenVBand="0" w:oddHBand="0" w:evenHBand="0" w:firstRowFirstColumn="0" w:firstRowLastColumn="0" w:lastRowFirstColumn="0" w:lastRowLastColumn="0"/>
              <w:rPr>
                <w:rFonts w:cs="Arial"/>
                <w:b w:val="0"/>
              </w:rPr>
            </w:pPr>
            <w:r w:rsidRPr="0071731E">
              <w:rPr>
                <w:rFonts w:cs="Arial"/>
              </w:rPr>
              <w:t>Sihtotstarve</w:t>
            </w:r>
          </w:p>
        </w:tc>
      </w:tr>
      <w:tr w:rsidR="00615DBE" w:rsidRPr="0071731E" w14:paraId="4D6F2E0D" w14:textId="77777777" w:rsidTr="004967FB">
        <w:tc>
          <w:tcPr>
            <w:cnfStyle w:val="001000000000" w:firstRow="0" w:lastRow="0" w:firstColumn="1" w:lastColumn="0" w:oddVBand="0" w:evenVBand="0" w:oddHBand="0" w:evenHBand="0" w:firstRowFirstColumn="0" w:firstRowLastColumn="0" w:lastRowFirstColumn="0" w:lastRowLastColumn="0"/>
            <w:tcW w:w="3573" w:type="dxa"/>
            <w:vAlign w:val="center"/>
          </w:tcPr>
          <w:p w14:paraId="6DC30F0C" w14:textId="3F1F5AB3" w:rsidR="00615DBE" w:rsidRPr="0071731E" w:rsidRDefault="00615DBE" w:rsidP="004967FB">
            <w:pPr>
              <w:spacing w:before="0"/>
              <w:ind w:left="-83" w:right="-108"/>
              <w:jc w:val="center"/>
              <w:rPr>
                <w:rFonts w:cs="Arial"/>
                <w:color w:val="000000"/>
              </w:rPr>
            </w:pPr>
            <w:r w:rsidRPr="0071731E">
              <w:rPr>
                <w:rFonts w:cs="Arial"/>
                <w:color w:val="000000"/>
              </w:rPr>
              <w:t>2</w:t>
            </w:r>
            <w:r w:rsidR="00B14608" w:rsidRPr="0071731E">
              <w:rPr>
                <w:rFonts w:cs="Arial"/>
              </w:rPr>
              <w:t> </w:t>
            </w:r>
            <w:r w:rsidRPr="0071731E">
              <w:rPr>
                <w:rFonts w:cs="Arial"/>
                <w:color w:val="000000"/>
              </w:rPr>
              <w:t>Tallinn-Tartu-Võru-Luhamaa tee</w:t>
            </w:r>
          </w:p>
        </w:tc>
        <w:tc>
          <w:tcPr>
            <w:tcW w:w="1276" w:type="dxa"/>
            <w:vAlign w:val="center"/>
          </w:tcPr>
          <w:p w14:paraId="6F252BEE" w14:textId="2665EA1F" w:rsidR="00615DBE" w:rsidRPr="0071731E" w:rsidRDefault="00F93B39" w:rsidP="004967FB">
            <w:pPr>
              <w:spacing w:before="0"/>
              <w:ind w:left="-102"/>
              <w:jc w:val="right"/>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color w:val="000000"/>
                <w:shd w:val="clear" w:color="auto" w:fill="FFFFFF"/>
              </w:rPr>
              <w:t>261 237 m²</w:t>
            </w:r>
          </w:p>
        </w:tc>
        <w:tc>
          <w:tcPr>
            <w:tcW w:w="1843" w:type="dxa"/>
            <w:tcBorders>
              <w:top w:val="nil"/>
            </w:tcBorders>
            <w:shd w:val="clear" w:color="auto" w:fill="FFFFFF"/>
            <w:vAlign w:val="center"/>
          </w:tcPr>
          <w:p w14:paraId="00132AF2" w14:textId="3F36F242" w:rsidR="00615DBE" w:rsidRPr="0071731E" w:rsidRDefault="00615DBE" w:rsidP="0010174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71731E">
              <w:rPr>
                <w:rFonts w:cs="Arial"/>
              </w:rPr>
              <w:t>65301:001:0593</w:t>
            </w:r>
          </w:p>
        </w:tc>
        <w:tc>
          <w:tcPr>
            <w:tcW w:w="2834" w:type="dxa"/>
            <w:vAlign w:val="center"/>
          </w:tcPr>
          <w:p w14:paraId="7A634586" w14:textId="306DAFFA" w:rsidR="00615DBE" w:rsidRPr="0071731E" w:rsidRDefault="00C50FAC" w:rsidP="0010174E">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color w:val="000000"/>
                <w:shd w:val="clear" w:color="auto" w:fill="FFFFFF"/>
              </w:rPr>
              <w:t>Transpordimaa 100%</w:t>
            </w:r>
          </w:p>
        </w:tc>
      </w:tr>
      <w:tr w:rsidR="00615DBE" w:rsidRPr="0071731E" w14:paraId="65D547ED" w14:textId="77777777" w:rsidTr="004967FB">
        <w:tc>
          <w:tcPr>
            <w:cnfStyle w:val="001000000000" w:firstRow="0" w:lastRow="0" w:firstColumn="1" w:lastColumn="0" w:oddVBand="0" w:evenVBand="0" w:oddHBand="0" w:evenHBand="0" w:firstRowFirstColumn="0" w:firstRowLastColumn="0" w:lastRowFirstColumn="0" w:lastRowLastColumn="0"/>
            <w:tcW w:w="3573" w:type="dxa"/>
            <w:vAlign w:val="center"/>
          </w:tcPr>
          <w:p w14:paraId="3D468077" w14:textId="2A7411C2" w:rsidR="00615DBE" w:rsidRPr="0071731E" w:rsidRDefault="00C50FAC" w:rsidP="0010174E">
            <w:pPr>
              <w:spacing w:before="0"/>
              <w:jc w:val="center"/>
              <w:rPr>
                <w:rFonts w:cs="Arial"/>
              </w:rPr>
            </w:pPr>
            <w:r w:rsidRPr="0071731E">
              <w:rPr>
                <w:rFonts w:cs="Arial"/>
                <w:color w:val="000000"/>
                <w:shd w:val="clear" w:color="auto" w:fill="FFFFFF"/>
              </w:rPr>
              <w:t>Ameerika põik L2</w:t>
            </w:r>
          </w:p>
        </w:tc>
        <w:tc>
          <w:tcPr>
            <w:tcW w:w="1276" w:type="dxa"/>
            <w:vAlign w:val="center"/>
          </w:tcPr>
          <w:p w14:paraId="54BB239B" w14:textId="32CF164F" w:rsidR="00615DBE" w:rsidRPr="0071731E" w:rsidRDefault="00C50FAC" w:rsidP="004967FB">
            <w:pPr>
              <w:spacing w:before="0"/>
              <w:ind w:left="-102"/>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71731E">
              <w:rPr>
                <w:rFonts w:cs="Arial"/>
                <w:color w:val="000000"/>
                <w:shd w:val="clear" w:color="auto" w:fill="FFFFFF"/>
              </w:rPr>
              <w:t>9</w:t>
            </w:r>
            <w:r w:rsidR="004967FB">
              <w:rPr>
                <w:rFonts w:cs="Arial"/>
                <w:color w:val="000000"/>
                <w:shd w:val="clear" w:color="auto" w:fill="FFFFFF"/>
              </w:rPr>
              <w:t xml:space="preserve"> </w:t>
            </w:r>
            <w:r w:rsidRPr="0071731E">
              <w:rPr>
                <w:rFonts w:cs="Arial"/>
                <w:color w:val="000000"/>
                <w:shd w:val="clear" w:color="auto" w:fill="FFFFFF"/>
              </w:rPr>
              <w:t>186 m²</w:t>
            </w:r>
          </w:p>
        </w:tc>
        <w:tc>
          <w:tcPr>
            <w:tcW w:w="1843" w:type="dxa"/>
            <w:vAlign w:val="center"/>
          </w:tcPr>
          <w:p w14:paraId="2A51CB00" w14:textId="5F1B8E82" w:rsidR="00615DBE" w:rsidRPr="0071731E" w:rsidRDefault="00C50FAC" w:rsidP="0010174E">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color w:val="000000"/>
                <w:shd w:val="clear" w:color="auto" w:fill="FFFFFF"/>
              </w:rPr>
              <w:t>65301:001:5574</w:t>
            </w:r>
          </w:p>
        </w:tc>
        <w:tc>
          <w:tcPr>
            <w:tcW w:w="2834" w:type="dxa"/>
            <w:vAlign w:val="center"/>
          </w:tcPr>
          <w:p w14:paraId="1EE582BD" w14:textId="47D1A011" w:rsidR="00615DBE" w:rsidRPr="0071731E" w:rsidRDefault="00A944B5" w:rsidP="0010174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71731E">
              <w:rPr>
                <w:rFonts w:cs="Arial"/>
                <w:color w:val="000000"/>
                <w:shd w:val="clear" w:color="auto" w:fill="FFFFFF"/>
              </w:rPr>
              <w:t>Transpordimaa 100%</w:t>
            </w:r>
          </w:p>
        </w:tc>
      </w:tr>
      <w:tr w:rsidR="00A944B5" w:rsidRPr="0071731E" w14:paraId="233737AE" w14:textId="77777777" w:rsidTr="004967FB">
        <w:tc>
          <w:tcPr>
            <w:cnfStyle w:val="001000000000" w:firstRow="0" w:lastRow="0" w:firstColumn="1" w:lastColumn="0" w:oddVBand="0" w:evenVBand="0" w:oddHBand="0" w:evenHBand="0" w:firstRowFirstColumn="0" w:firstRowLastColumn="0" w:lastRowFirstColumn="0" w:lastRowLastColumn="0"/>
            <w:tcW w:w="3573" w:type="dxa"/>
            <w:vAlign w:val="center"/>
          </w:tcPr>
          <w:p w14:paraId="423542F0" w14:textId="74E64816" w:rsidR="00A944B5" w:rsidRPr="0071731E" w:rsidRDefault="00A944B5" w:rsidP="0010174E">
            <w:pPr>
              <w:spacing w:before="0"/>
              <w:jc w:val="center"/>
              <w:rPr>
                <w:rFonts w:cs="Arial"/>
                <w:color w:val="000000"/>
              </w:rPr>
            </w:pPr>
            <w:proofErr w:type="spellStart"/>
            <w:r w:rsidRPr="0071731E">
              <w:rPr>
                <w:rFonts w:cs="Arial"/>
                <w:color w:val="000000"/>
                <w:shd w:val="clear" w:color="auto" w:fill="FFFFFF"/>
              </w:rPr>
              <w:t>Trefi</w:t>
            </w:r>
            <w:proofErr w:type="spellEnd"/>
            <w:r w:rsidRPr="0071731E">
              <w:rPr>
                <w:rFonts w:cs="Arial"/>
                <w:color w:val="000000"/>
                <w:shd w:val="clear" w:color="auto" w:fill="FFFFFF"/>
              </w:rPr>
              <w:t xml:space="preserve"> tee</w:t>
            </w:r>
          </w:p>
        </w:tc>
        <w:tc>
          <w:tcPr>
            <w:tcW w:w="1276" w:type="dxa"/>
            <w:vAlign w:val="center"/>
          </w:tcPr>
          <w:p w14:paraId="1055C3FD" w14:textId="367B49E8" w:rsidR="00A944B5" w:rsidRPr="0071731E" w:rsidRDefault="00A944B5" w:rsidP="004967FB">
            <w:pPr>
              <w:spacing w:before="0"/>
              <w:ind w:left="-102"/>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71731E">
              <w:rPr>
                <w:rFonts w:cs="Arial"/>
                <w:color w:val="000000"/>
              </w:rPr>
              <w:t>10</w:t>
            </w:r>
            <w:r w:rsidR="004967FB">
              <w:rPr>
                <w:rFonts w:cs="Arial"/>
                <w:color w:val="000000"/>
              </w:rPr>
              <w:t xml:space="preserve"> </w:t>
            </w:r>
            <w:r w:rsidRPr="0071731E">
              <w:rPr>
                <w:rFonts w:cs="Arial"/>
                <w:color w:val="000000"/>
              </w:rPr>
              <w:t>896 m²</w:t>
            </w:r>
          </w:p>
        </w:tc>
        <w:tc>
          <w:tcPr>
            <w:tcW w:w="1843" w:type="dxa"/>
            <w:tcBorders>
              <w:top w:val="nil"/>
            </w:tcBorders>
            <w:shd w:val="clear" w:color="auto" w:fill="FFFFFF"/>
            <w:vAlign w:val="center"/>
          </w:tcPr>
          <w:p w14:paraId="454C695F" w14:textId="4ACADBBC" w:rsidR="00A944B5" w:rsidRPr="0071731E" w:rsidRDefault="00A944B5" w:rsidP="0010174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71731E">
              <w:rPr>
                <w:rFonts w:cs="Arial"/>
              </w:rPr>
              <w:t>65301:001:3289</w:t>
            </w:r>
          </w:p>
        </w:tc>
        <w:tc>
          <w:tcPr>
            <w:tcW w:w="2834" w:type="dxa"/>
            <w:vAlign w:val="center"/>
          </w:tcPr>
          <w:p w14:paraId="1F733EA6" w14:textId="20C98752" w:rsidR="00A944B5" w:rsidRPr="0071731E" w:rsidRDefault="00A944B5" w:rsidP="0010174E">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color w:val="000000"/>
                <w:shd w:val="clear" w:color="auto" w:fill="FFFFFF"/>
              </w:rPr>
              <w:t>Transpordimaa 100%</w:t>
            </w:r>
          </w:p>
        </w:tc>
      </w:tr>
      <w:tr w:rsidR="008A114B" w:rsidRPr="0071731E" w14:paraId="139FFAD5" w14:textId="77777777" w:rsidTr="004967FB">
        <w:tc>
          <w:tcPr>
            <w:cnfStyle w:val="001000000000" w:firstRow="0" w:lastRow="0" w:firstColumn="1" w:lastColumn="0" w:oddVBand="0" w:evenVBand="0" w:oddHBand="0" w:evenHBand="0" w:firstRowFirstColumn="0" w:firstRowLastColumn="0" w:lastRowFirstColumn="0" w:lastRowLastColumn="0"/>
            <w:tcW w:w="3573" w:type="dxa"/>
            <w:vAlign w:val="center"/>
          </w:tcPr>
          <w:p w14:paraId="185FCBBB" w14:textId="635C8D7E" w:rsidR="008A114B" w:rsidRPr="0071731E" w:rsidRDefault="008A114B" w:rsidP="0010174E">
            <w:pPr>
              <w:spacing w:before="0"/>
              <w:jc w:val="center"/>
              <w:rPr>
                <w:rFonts w:cs="Arial"/>
                <w:color w:val="000000"/>
                <w:shd w:val="clear" w:color="auto" w:fill="FFFFFF"/>
              </w:rPr>
            </w:pPr>
            <w:r w:rsidRPr="0071731E">
              <w:rPr>
                <w:rFonts w:cs="Arial"/>
                <w:color w:val="000000"/>
                <w:shd w:val="clear" w:color="auto" w:fill="FFFFFF"/>
              </w:rPr>
              <w:t>Teeotsa</w:t>
            </w:r>
          </w:p>
        </w:tc>
        <w:tc>
          <w:tcPr>
            <w:tcW w:w="1276" w:type="dxa"/>
            <w:vAlign w:val="center"/>
          </w:tcPr>
          <w:p w14:paraId="2E177D48" w14:textId="0027689B" w:rsidR="008A114B" w:rsidRPr="0071731E" w:rsidRDefault="00F93B39" w:rsidP="004967FB">
            <w:pPr>
              <w:spacing w:before="0"/>
              <w:ind w:left="-102"/>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71731E">
              <w:rPr>
                <w:rFonts w:cs="Arial"/>
                <w:color w:val="000000"/>
              </w:rPr>
              <w:t>46 628 m²</w:t>
            </w:r>
          </w:p>
        </w:tc>
        <w:tc>
          <w:tcPr>
            <w:tcW w:w="1843" w:type="dxa"/>
            <w:tcBorders>
              <w:top w:val="nil"/>
              <w:bottom w:val="single" w:sz="4" w:space="0" w:color="7F7F7F" w:themeColor="text1" w:themeTint="80"/>
            </w:tcBorders>
            <w:shd w:val="clear" w:color="auto" w:fill="FFFFFF"/>
            <w:vAlign w:val="center"/>
          </w:tcPr>
          <w:p w14:paraId="562DFD69" w14:textId="74BB26C2" w:rsidR="008A114B" w:rsidRPr="0071731E" w:rsidRDefault="008A114B" w:rsidP="0010174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71731E">
              <w:rPr>
                <w:rFonts w:cs="Arial"/>
              </w:rPr>
              <w:t>65302:001:0088</w:t>
            </w:r>
          </w:p>
        </w:tc>
        <w:tc>
          <w:tcPr>
            <w:tcW w:w="2834" w:type="dxa"/>
            <w:vAlign w:val="center"/>
          </w:tcPr>
          <w:p w14:paraId="3D5F7F35" w14:textId="39F8B06F" w:rsidR="008A114B" w:rsidRPr="0071731E" w:rsidRDefault="008A114B" w:rsidP="0010174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71731E">
              <w:rPr>
                <w:rFonts w:cs="Arial"/>
                <w:color w:val="000000"/>
                <w:shd w:val="clear" w:color="auto" w:fill="FFFFFF"/>
              </w:rPr>
              <w:t>Maatulundusmaa 100%</w:t>
            </w:r>
          </w:p>
        </w:tc>
      </w:tr>
      <w:tr w:rsidR="00B95B28" w:rsidRPr="0071731E" w14:paraId="2CCEC1DD" w14:textId="77777777" w:rsidTr="004967FB">
        <w:tc>
          <w:tcPr>
            <w:cnfStyle w:val="001000000000" w:firstRow="0" w:lastRow="0" w:firstColumn="1" w:lastColumn="0" w:oddVBand="0" w:evenVBand="0" w:oddHBand="0" w:evenHBand="0" w:firstRowFirstColumn="0" w:firstRowLastColumn="0" w:lastRowFirstColumn="0" w:lastRowLastColumn="0"/>
            <w:tcW w:w="3573" w:type="dxa"/>
          </w:tcPr>
          <w:p w14:paraId="016EC874" w14:textId="33A96603" w:rsidR="00B95B28" w:rsidRPr="0071731E" w:rsidRDefault="00B95B28" w:rsidP="00B95B28">
            <w:pPr>
              <w:spacing w:before="0"/>
              <w:jc w:val="center"/>
              <w:rPr>
                <w:rFonts w:cs="Arial"/>
                <w:color w:val="000000"/>
                <w:shd w:val="clear" w:color="auto" w:fill="FFFFFF"/>
              </w:rPr>
            </w:pPr>
            <w:r w:rsidRPr="00631C11">
              <w:t>Teeveere</w:t>
            </w:r>
          </w:p>
        </w:tc>
        <w:tc>
          <w:tcPr>
            <w:tcW w:w="1276" w:type="dxa"/>
          </w:tcPr>
          <w:p w14:paraId="120CAE1C" w14:textId="04BB41D5" w:rsidR="00B95B28" w:rsidRPr="0071731E" w:rsidRDefault="00B95B28" w:rsidP="004967FB">
            <w:pPr>
              <w:spacing w:before="0"/>
              <w:ind w:left="-102"/>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631C11">
              <w:t>31 073 m²</w:t>
            </w:r>
          </w:p>
        </w:tc>
        <w:tc>
          <w:tcPr>
            <w:tcW w:w="1843" w:type="dxa"/>
            <w:tcBorders>
              <w:top w:val="nil"/>
              <w:bottom w:val="single" w:sz="4" w:space="0" w:color="7F7F7F" w:themeColor="text1" w:themeTint="80"/>
            </w:tcBorders>
            <w:shd w:val="clear" w:color="auto" w:fill="FFFFFF"/>
          </w:tcPr>
          <w:p w14:paraId="0B8022D8" w14:textId="1ED93976" w:rsidR="00B95B28" w:rsidRPr="0071731E" w:rsidRDefault="00B95B28" w:rsidP="00B95B28">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631C11">
              <w:t>65302:001:0089</w:t>
            </w:r>
          </w:p>
        </w:tc>
        <w:tc>
          <w:tcPr>
            <w:tcW w:w="2834" w:type="dxa"/>
          </w:tcPr>
          <w:p w14:paraId="4DC58010" w14:textId="0E7E165F" w:rsidR="00B95B28" w:rsidRPr="0071731E" w:rsidRDefault="00B95B28" w:rsidP="00B95B28">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631C11">
              <w:t>Ärimaa 100%</w:t>
            </w:r>
          </w:p>
        </w:tc>
      </w:tr>
      <w:tr w:rsidR="00F93B39" w:rsidRPr="0071731E" w14:paraId="39E6387E" w14:textId="77777777" w:rsidTr="004967FB">
        <w:tc>
          <w:tcPr>
            <w:cnfStyle w:val="001000000000" w:firstRow="0" w:lastRow="0" w:firstColumn="1" w:lastColumn="0" w:oddVBand="0" w:evenVBand="0" w:oddHBand="0" w:evenHBand="0" w:firstRowFirstColumn="0" w:firstRowLastColumn="0" w:lastRowFirstColumn="0" w:lastRowLastColumn="0"/>
            <w:tcW w:w="3573" w:type="dxa"/>
            <w:vAlign w:val="center"/>
          </w:tcPr>
          <w:p w14:paraId="3D944294" w14:textId="0A6CB9F7" w:rsidR="00F93B39" w:rsidRPr="0071731E" w:rsidRDefault="00F93B39" w:rsidP="00F93B39">
            <w:pPr>
              <w:spacing w:before="0"/>
              <w:jc w:val="center"/>
              <w:rPr>
                <w:rFonts w:cs="Arial"/>
                <w:color w:val="000000"/>
                <w:shd w:val="clear" w:color="auto" w:fill="FFFFFF"/>
              </w:rPr>
            </w:pPr>
            <w:r w:rsidRPr="0071731E">
              <w:rPr>
                <w:rFonts w:cs="Arial"/>
                <w:color w:val="000000"/>
                <w:shd w:val="clear" w:color="auto" w:fill="FFFFFF"/>
              </w:rPr>
              <w:t>Luure</w:t>
            </w:r>
          </w:p>
        </w:tc>
        <w:tc>
          <w:tcPr>
            <w:tcW w:w="1276" w:type="dxa"/>
            <w:shd w:val="clear" w:color="auto" w:fill="FFFFFF"/>
            <w:vAlign w:val="center"/>
          </w:tcPr>
          <w:p w14:paraId="7BCAF4B7" w14:textId="361DAE7A" w:rsidR="00F93B39" w:rsidRPr="0071731E" w:rsidRDefault="00F93B39" w:rsidP="004967FB">
            <w:pPr>
              <w:spacing w:before="0"/>
              <w:ind w:left="-102"/>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71731E">
              <w:rPr>
                <w:rFonts w:cs="Arial"/>
              </w:rPr>
              <w:t>758 617 m²</w:t>
            </w:r>
          </w:p>
        </w:tc>
        <w:tc>
          <w:tcPr>
            <w:tcW w:w="1843" w:type="dxa"/>
            <w:tcBorders>
              <w:top w:val="single" w:sz="4" w:space="0" w:color="7F7F7F" w:themeColor="text1" w:themeTint="80"/>
              <w:bottom w:val="single" w:sz="4" w:space="0" w:color="7F7F7F" w:themeColor="text1" w:themeTint="80"/>
            </w:tcBorders>
            <w:shd w:val="clear" w:color="auto" w:fill="FFFFFF"/>
            <w:vAlign w:val="center"/>
          </w:tcPr>
          <w:p w14:paraId="341AFF3A" w14:textId="41862E66" w:rsidR="00F93B39" w:rsidRPr="0071731E" w:rsidRDefault="00F93B39" w:rsidP="00F93B39">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65302:001:0008</w:t>
            </w:r>
          </w:p>
        </w:tc>
        <w:tc>
          <w:tcPr>
            <w:tcW w:w="2834" w:type="dxa"/>
            <w:vAlign w:val="center"/>
          </w:tcPr>
          <w:p w14:paraId="0ABE1988" w14:textId="48A7EE6D" w:rsidR="00F93B39" w:rsidRPr="0071731E" w:rsidRDefault="00F93B39" w:rsidP="00F93B39">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71731E">
              <w:rPr>
                <w:rFonts w:cs="Arial"/>
                <w:color w:val="000000"/>
                <w:shd w:val="clear" w:color="auto" w:fill="FFFFFF"/>
              </w:rPr>
              <w:t>Maatulundusmaa 100%</w:t>
            </w:r>
          </w:p>
        </w:tc>
      </w:tr>
      <w:tr w:rsidR="0010174E" w:rsidRPr="0071731E" w14:paraId="5F1B9D83" w14:textId="77777777" w:rsidTr="004967FB">
        <w:tc>
          <w:tcPr>
            <w:cnfStyle w:val="001000000000" w:firstRow="0" w:lastRow="0" w:firstColumn="1" w:lastColumn="0" w:oddVBand="0" w:evenVBand="0" w:oddHBand="0" w:evenHBand="0" w:firstRowFirstColumn="0" w:firstRowLastColumn="0" w:lastRowFirstColumn="0" w:lastRowLastColumn="0"/>
            <w:tcW w:w="3573" w:type="dxa"/>
            <w:vAlign w:val="center"/>
          </w:tcPr>
          <w:p w14:paraId="7463BC44" w14:textId="749E330D" w:rsidR="0010174E" w:rsidRPr="0071731E" w:rsidRDefault="0010174E" w:rsidP="0010174E">
            <w:pPr>
              <w:spacing w:before="0"/>
              <w:jc w:val="center"/>
              <w:rPr>
                <w:rFonts w:cs="Arial"/>
                <w:color w:val="000000"/>
                <w:shd w:val="clear" w:color="auto" w:fill="FFFFFF"/>
              </w:rPr>
            </w:pPr>
            <w:r w:rsidRPr="0071731E">
              <w:rPr>
                <w:rFonts w:cs="Arial"/>
                <w:color w:val="000000"/>
                <w:shd w:val="clear" w:color="auto" w:fill="FFFFFF"/>
              </w:rPr>
              <w:t>Ameerika</w:t>
            </w:r>
          </w:p>
        </w:tc>
        <w:tc>
          <w:tcPr>
            <w:tcW w:w="1276" w:type="dxa"/>
            <w:shd w:val="clear" w:color="auto" w:fill="FFFFFF"/>
            <w:vAlign w:val="center"/>
          </w:tcPr>
          <w:p w14:paraId="313A7198" w14:textId="654AEDAD" w:rsidR="0010174E" w:rsidRPr="0071731E" w:rsidRDefault="00F93B39" w:rsidP="004967FB">
            <w:pPr>
              <w:spacing w:before="0"/>
              <w:ind w:left="-102"/>
              <w:jc w:val="right"/>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989 717 m²</w:t>
            </w:r>
          </w:p>
        </w:tc>
        <w:tc>
          <w:tcPr>
            <w:tcW w:w="1843" w:type="dxa"/>
            <w:tcBorders>
              <w:top w:val="single" w:sz="4" w:space="0" w:color="7F7F7F" w:themeColor="text1" w:themeTint="80"/>
            </w:tcBorders>
            <w:shd w:val="clear" w:color="auto" w:fill="FFFFFF"/>
            <w:vAlign w:val="center"/>
          </w:tcPr>
          <w:p w14:paraId="2A24957C" w14:textId="14955FBA" w:rsidR="0010174E" w:rsidRPr="0071731E" w:rsidRDefault="0010174E" w:rsidP="0010174E">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65301:001:3049</w:t>
            </w:r>
          </w:p>
        </w:tc>
        <w:tc>
          <w:tcPr>
            <w:tcW w:w="2834" w:type="dxa"/>
            <w:vAlign w:val="center"/>
          </w:tcPr>
          <w:p w14:paraId="5887718A" w14:textId="15CD1F62" w:rsidR="0010174E" w:rsidRPr="0071731E" w:rsidRDefault="0010174E" w:rsidP="0010174E">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71731E">
              <w:rPr>
                <w:rFonts w:cs="Arial"/>
                <w:color w:val="000000"/>
                <w:shd w:val="clear" w:color="auto" w:fill="FFFFFF"/>
              </w:rPr>
              <w:t>Maatulundusmaa 100%</w:t>
            </w:r>
          </w:p>
        </w:tc>
      </w:tr>
    </w:tbl>
    <w:p w14:paraId="7B668A67" w14:textId="77777777" w:rsidR="00E81250" w:rsidRPr="0071731E" w:rsidRDefault="00E81250" w:rsidP="002454ED">
      <w:pPr>
        <w:spacing w:before="0" w:after="0"/>
        <w:rPr>
          <w:rFonts w:cs="Arial"/>
        </w:rPr>
      </w:pPr>
    </w:p>
    <w:p w14:paraId="27D88722" w14:textId="77777777" w:rsidR="00E81250" w:rsidRPr="0071731E" w:rsidRDefault="00E81250" w:rsidP="00296B2D">
      <w:pPr>
        <w:pStyle w:val="Heading2"/>
        <w:numPr>
          <w:ilvl w:val="1"/>
          <w:numId w:val="13"/>
        </w:numPr>
        <w:tabs>
          <w:tab w:val="left" w:pos="426"/>
        </w:tabs>
        <w:rPr>
          <w:rFonts w:cs="Arial"/>
          <w:szCs w:val="22"/>
        </w:rPr>
      </w:pPr>
      <w:bookmarkStart w:id="18" w:name="_Toc497647801"/>
      <w:bookmarkStart w:id="19" w:name="_Toc172799785"/>
      <w:r w:rsidRPr="0071731E">
        <w:rPr>
          <w:rFonts w:cs="Arial"/>
          <w:szCs w:val="22"/>
        </w:rPr>
        <w:t>Olemasolevad teed ja juurdepääsud</w:t>
      </w:r>
      <w:bookmarkEnd w:id="18"/>
      <w:bookmarkEnd w:id="19"/>
    </w:p>
    <w:p w14:paraId="38C4E49D" w14:textId="37E4542C" w:rsidR="00673285" w:rsidRPr="0071731E" w:rsidRDefault="00673285" w:rsidP="002454ED">
      <w:pPr>
        <w:spacing w:before="0" w:after="0"/>
        <w:rPr>
          <w:rFonts w:cs="Arial"/>
        </w:rPr>
      </w:pPr>
      <w:r w:rsidRPr="0071731E">
        <w:rPr>
          <w:rFonts w:cs="Arial"/>
        </w:rPr>
        <w:t xml:space="preserve">Juurdepääs planeeringualale on </w:t>
      </w:r>
      <w:r w:rsidR="00C1087E" w:rsidRPr="0071731E">
        <w:rPr>
          <w:rFonts w:cs="Arial"/>
        </w:rPr>
        <w:t xml:space="preserve">Ameerika teelt, </w:t>
      </w:r>
      <w:proofErr w:type="spellStart"/>
      <w:r w:rsidR="00C60288" w:rsidRPr="0071731E">
        <w:rPr>
          <w:rFonts w:cs="Arial"/>
        </w:rPr>
        <w:t>Trefi</w:t>
      </w:r>
      <w:proofErr w:type="spellEnd"/>
      <w:r w:rsidR="00C17BCD" w:rsidRPr="0071731E">
        <w:rPr>
          <w:rFonts w:cs="Arial"/>
        </w:rPr>
        <w:t xml:space="preserve"> tee</w:t>
      </w:r>
      <w:r w:rsidR="00C60288" w:rsidRPr="0071731E">
        <w:rPr>
          <w:rFonts w:cs="Arial"/>
        </w:rPr>
        <w:t>lt ja pinnas</w:t>
      </w:r>
      <w:r w:rsidR="00BA4FF0" w:rsidRPr="0071731E">
        <w:rPr>
          <w:rFonts w:cs="Arial"/>
        </w:rPr>
        <w:t xml:space="preserve">teelt Ameerika põik. </w:t>
      </w:r>
      <w:proofErr w:type="spellStart"/>
      <w:r w:rsidR="00BA4FF0" w:rsidRPr="0071731E">
        <w:rPr>
          <w:rFonts w:cs="Arial"/>
        </w:rPr>
        <w:t>Trefi</w:t>
      </w:r>
      <w:proofErr w:type="spellEnd"/>
      <w:r w:rsidR="00BA4FF0" w:rsidRPr="0071731E">
        <w:rPr>
          <w:rFonts w:cs="Arial"/>
        </w:rPr>
        <w:t xml:space="preserve"> </w:t>
      </w:r>
      <w:r w:rsidR="006612FE" w:rsidRPr="0071731E">
        <w:rPr>
          <w:rFonts w:cs="Arial"/>
        </w:rPr>
        <w:t>tee</w:t>
      </w:r>
      <w:r w:rsidR="00C17BCD" w:rsidRPr="0071731E">
        <w:rPr>
          <w:rFonts w:cs="Arial"/>
        </w:rPr>
        <w:t xml:space="preserve"> on ühenduses põhi</w:t>
      </w:r>
      <w:r w:rsidR="00375ABA" w:rsidRPr="0071731E">
        <w:rPr>
          <w:rFonts w:cs="Arial"/>
        </w:rPr>
        <w:t xml:space="preserve">maanteega </w:t>
      </w:r>
      <w:r w:rsidR="006612FE" w:rsidRPr="0071731E">
        <w:rPr>
          <w:rFonts w:cs="Arial"/>
          <w:shd w:val="clear" w:color="auto" w:fill="FFFFFF"/>
        </w:rPr>
        <w:t>2</w:t>
      </w:r>
      <w:r w:rsidR="00B14608" w:rsidRPr="0071731E">
        <w:rPr>
          <w:rFonts w:cs="Arial"/>
        </w:rPr>
        <w:t> </w:t>
      </w:r>
      <w:r w:rsidR="006612FE" w:rsidRPr="0071731E">
        <w:rPr>
          <w:rFonts w:cs="Arial"/>
          <w:shd w:val="clear" w:color="auto" w:fill="FFFFFF"/>
        </w:rPr>
        <w:t>Tallinn-Tartu-Võru-Luhamaa tee</w:t>
      </w:r>
      <w:r w:rsidR="00375ABA" w:rsidRPr="0071731E">
        <w:rPr>
          <w:rFonts w:cs="Arial"/>
        </w:rPr>
        <w:t>.</w:t>
      </w:r>
    </w:p>
    <w:p w14:paraId="74833CE3" w14:textId="77777777" w:rsidR="00E81250" w:rsidRPr="0071731E" w:rsidRDefault="00E81250" w:rsidP="002454ED">
      <w:pPr>
        <w:spacing w:before="0" w:after="0"/>
        <w:rPr>
          <w:rFonts w:cs="Arial"/>
        </w:rPr>
      </w:pPr>
    </w:p>
    <w:p w14:paraId="69C3D935" w14:textId="77777777" w:rsidR="00E81250" w:rsidRPr="0071731E" w:rsidRDefault="00E81250" w:rsidP="00296B2D">
      <w:pPr>
        <w:pStyle w:val="Heading2"/>
        <w:numPr>
          <w:ilvl w:val="1"/>
          <w:numId w:val="13"/>
        </w:numPr>
        <w:tabs>
          <w:tab w:val="left" w:pos="426"/>
        </w:tabs>
        <w:rPr>
          <w:rFonts w:cs="Arial"/>
          <w:szCs w:val="22"/>
        </w:rPr>
      </w:pPr>
      <w:bookmarkStart w:id="20" w:name="_Toc497647802"/>
      <w:bookmarkStart w:id="21" w:name="_Toc172799786"/>
      <w:r w:rsidRPr="0071731E">
        <w:rPr>
          <w:rFonts w:cs="Arial"/>
          <w:szCs w:val="22"/>
        </w:rPr>
        <w:t>Olemasolev tehnovarustus</w:t>
      </w:r>
      <w:bookmarkEnd w:id="20"/>
      <w:bookmarkEnd w:id="21"/>
    </w:p>
    <w:p w14:paraId="1970B321" w14:textId="759142B5" w:rsidR="00673285" w:rsidRPr="0071731E" w:rsidRDefault="00597D92" w:rsidP="002454ED">
      <w:pPr>
        <w:spacing w:before="0" w:after="0"/>
        <w:rPr>
          <w:rFonts w:cs="Arial"/>
        </w:rPr>
      </w:pPr>
      <w:r w:rsidRPr="0071731E">
        <w:rPr>
          <w:rFonts w:cs="Arial"/>
        </w:rPr>
        <w:t>Planeeringualal tehnovõrgud puuduvad</w:t>
      </w:r>
      <w:r w:rsidR="003938C9" w:rsidRPr="0071731E">
        <w:rPr>
          <w:rFonts w:cs="Arial"/>
        </w:rPr>
        <w:t>. Lähim</w:t>
      </w:r>
      <w:r w:rsidR="009916CD" w:rsidRPr="0071731E">
        <w:rPr>
          <w:rFonts w:cs="Arial"/>
        </w:rPr>
        <w:t xml:space="preserve">ad tehnovõrgud asuvad teisel pool põhimaanteed </w:t>
      </w:r>
      <w:r w:rsidR="009916CD" w:rsidRPr="0071731E">
        <w:rPr>
          <w:rFonts w:cs="Arial"/>
          <w:shd w:val="clear" w:color="auto" w:fill="FFFFFF"/>
        </w:rPr>
        <w:t>2</w:t>
      </w:r>
      <w:r w:rsidR="00B14608" w:rsidRPr="0071731E">
        <w:rPr>
          <w:rFonts w:cs="Arial"/>
        </w:rPr>
        <w:t> </w:t>
      </w:r>
      <w:r w:rsidR="009916CD" w:rsidRPr="0071731E">
        <w:rPr>
          <w:rFonts w:cs="Arial"/>
          <w:shd w:val="clear" w:color="auto" w:fill="FFFFFF"/>
        </w:rPr>
        <w:t>Tallinn-Tartu-Võru-Luhamaa tee</w:t>
      </w:r>
      <w:r w:rsidR="009916CD" w:rsidRPr="0071731E">
        <w:rPr>
          <w:rFonts w:cs="Arial"/>
        </w:rPr>
        <w:t>.</w:t>
      </w:r>
    </w:p>
    <w:p w14:paraId="6FEE2C35" w14:textId="1AAEC658" w:rsidR="0008383B" w:rsidRPr="0071731E" w:rsidRDefault="0008383B" w:rsidP="002454ED">
      <w:pPr>
        <w:spacing w:before="0" w:after="0"/>
        <w:rPr>
          <w:rFonts w:cs="Arial"/>
        </w:rPr>
      </w:pPr>
      <w:r w:rsidRPr="0071731E">
        <w:rPr>
          <w:rFonts w:cs="Arial"/>
        </w:rPr>
        <w:t>Olemasolevad kitsendused on esitatud joonisel AS-03 Tugiplaan ja AS-04 Põhijoonis.</w:t>
      </w:r>
    </w:p>
    <w:p w14:paraId="493907F2" w14:textId="77777777" w:rsidR="00E81250" w:rsidRPr="0071731E" w:rsidRDefault="00E81250" w:rsidP="002454ED">
      <w:pPr>
        <w:spacing w:before="0" w:after="0"/>
        <w:rPr>
          <w:rFonts w:cs="Arial"/>
        </w:rPr>
      </w:pPr>
    </w:p>
    <w:p w14:paraId="2BF2AF93" w14:textId="0A705625" w:rsidR="00E81250" w:rsidRPr="0071731E" w:rsidRDefault="00E81250" w:rsidP="00296B2D">
      <w:pPr>
        <w:pStyle w:val="Heading2"/>
        <w:numPr>
          <w:ilvl w:val="1"/>
          <w:numId w:val="13"/>
        </w:numPr>
        <w:tabs>
          <w:tab w:val="left" w:pos="426"/>
        </w:tabs>
        <w:rPr>
          <w:rFonts w:cs="Arial"/>
          <w:szCs w:val="22"/>
        </w:rPr>
      </w:pPr>
      <w:bookmarkStart w:id="22" w:name="_Toc497647803"/>
      <w:bookmarkStart w:id="23" w:name="_Toc172799787"/>
      <w:r w:rsidRPr="0071731E">
        <w:rPr>
          <w:rFonts w:cs="Arial"/>
          <w:szCs w:val="22"/>
        </w:rPr>
        <w:t>Olemasolev haljastus ja keskkond</w:t>
      </w:r>
      <w:bookmarkEnd w:id="22"/>
      <w:bookmarkEnd w:id="23"/>
    </w:p>
    <w:p w14:paraId="18465A05" w14:textId="2C7942DA" w:rsidR="00E81250" w:rsidRPr="0071731E" w:rsidRDefault="00EB100F" w:rsidP="002454ED">
      <w:pPr>
        <w:spacing w:before="0" w:after="0"/>
        <w:rPr>
          <w:rFonts w:eastAsia="Arial" w:cs="Arial"/>
        </w:rPr>
      </w:pPr>
      <w:r w:rsidRPr="0071731E">
        <w:rPr>
          <w:rFonts w:eastAsia="Arial" w:cs="Arial"/>
        </w:rPr>
        <w:t>Planeeritav ala on</w:t>
      </w:r>
      <w:r w:rsidR="00CB7564" w:rsidRPr="0071731E">
        <w:rPr>
          <w:rFonts w:eastAsia="Arial" w:cs="Arial"/>
        </w:rPr>
        <w:t xml:space="preserve"> maa-ameti andmetel </w:t>
      </w:r>
      <w:r w:rsidR="00676BE4" w:rsidRPr="0071731E">
        <w:rPr>
          <w:rFonts w:eastAsia="Arial" w:cs="Arial"/>
        </w:rPr>
        <w:t xml:space="preserve">enamasti </w:t>
      </w:r>
      <w:r w:rsidR="00CB7564" w:rsidRPr="0071731E">
        <w:rPr>
          <w:rFonts w:eastAsia="Arial" w:cs="Arial"/>
        </w:rPr>
        <w:t>haritav ma</w:t>
      </w:r>
      <w:bookmarkStart w:id="24" w:name="_Hlk513710985"/>
      <w:r w:rsidR="00CB7564" w:rsidRPr="0071731E">
        <w:rPr>
          <w:rFonts w:eastAsia="Arial" w:cs="Arial"/>
        </w:rPr>
        <w:t>a</w:t>
      </w:r>
      <w:r w:rsidR="00676BE4" w:rsidRPr="0071731E">
        <w:rPr>
          <w:rFonts w:eastAsia="Arial" w:cs="Arial"/>
        </w:rPr>
        <w:t>, vähesel määral looduslik rohumaa</w:t>
      </w:r>
      <w:r w:rsidRPr="0071731E">
        <w:rPr>
          <w:rFonts w:eastAsia="Arial" w:cs="Arial"/>
        </w:rPr>
        <w:t xml:space="preserve">. </w:t>
      </w:r>
      <w:r w:rsidR="00CB32E5" w:rsidRPr="0071731E">
        <w:rPr>
          <w:rFonts w:eastAsia="Arial" w:cs="Arial"/>
        </w:rPr>
        <w:t>Üksikud puud kasvavad planeeringuala keskel</w:t>
      </w:r>
      <w:r w:rsidR="007B4E98" w:rsidRPr="0071731E">
        <w:rPr>
          <w:rFonts w:eastAsia="Arial" w:cs="Arial"/>
        </w:rPr>
        <w:t xml:space="preserve">, </w:t>
      </w:r>
      <w:r w:rsidR="00CB32E5" w:rsidRPr="0071731E">
        <w:rPr>
          <w:rFonts w:eastAsia="Arial" w:cs="Arial"/>
        </w:rPr>
        <w:t>olemasoleva k</w:t>
      </w:r>
      <w:r w:rsidR="007B4E98" w:rsidRPr="0071731E">
        <w:rPr>
          <w:rFonts w:eastAsia="Arial" w:cs="Arial"/>
        </w:rPr>
        <w:t>r</w:t>
      </w:r>
      <w:r w:rsidR="00CB32E5" w:rsidRPr="0071731E">
        <w:rPr>
          <w:rFonts w:eastAsia="Arial" w:cs="Arial"/>
        </w:rPr>
        <w:t>aavi</w:t>
      </w:r>
      <w:r w:rsidR="007B4E98" w:rsidRPr="0071731E">
        <w:rPr>
          <w:rFonts w:eastAsia="Arial" w:cs="Arial"/>
        </w:rPr>
        <w:t xml:space="preserve"> ja maantee ääres.</w:t>
      </w:r>
      <w:bookmarkEnd w:id="24"/>
    </w:p>
    <w:p w14:paraId="5DF82D75" w14:textId="48409B2B" w:rsidR="00EB100F" w:rsidRPr="0071731E" w:rsidRDefault="002C7756" w:rsidP="002454ED">
      <w:pPr>
        <w:spacing w:before="0" w:after="0"/>
        <w:rPr>
          <w:rFonts w:eastAsia="Arial" w:cs="Arial"/>
        </w:rPr>
      </w:pPr>
      <w:r w:rsidRPr="0071731E">
        <w:rPr>
          <w:rFonts w:eastAsia="Arial" w:cs="Arial"/>
        </w:rPr>
        <w:t xml:space="preserve">Planeeringuala kõrgusmärgid jäävad vahemikku </w:t>
      </w:r>
      <w:r w:rsidR="00C57390" w:rsidRPr="0071731E">
        <w:rPr>
          <w:rFonts w:eastAsia="Arial" w:cs="Arial"/>
        </w:rPr>
        <w:t xml:space="preserve">43.12 – 47.23 m. </w:t>
      </w:r>
    </w:p>
    <w:p w14:paraId="035D093E" w14:textId="77777777" w:rsidR="00840867" w:rsidRPr="0071731E" w:rsidRDefault="00840867" w:rsidP="002454ED">
      <w:pPr>
        <w:spacing w:before="0" w:after="0"/>
        <w:rPr>
          <w:rFonts w:eastAsia="Arial" w:cs="Arial"/>
        </w:rPr>
      </w:pPr>
    </w:p>
    <w:p w14:paraId="14F4D1D3" w14:textId="77777777" w:rsidR="00E81250" w:rsidRPr="0071731E" w:rsidRDefault="00E81250" w:rsidP="00296B2D">
      <w:pPr>
        <w:pStyle w:val="Heading2"/>
        <w:numPr>
          <w:ilvl w:val="1"/>
          <w:numId w:val="13"/>
        </w:numPr>
        <w:tabs>
          <w:tab w:val="left" w:pos="426"/>
        </w:tabs>
        <w:rPr>
          <w:rFonts w:cs="Arial"/>
          <w:szCs w:val="22"/>
        </w:rPr>
      </w:pPr>
      <w:bookmarkStart w:id="25" w:name="_Toc497647804"/>
      <w:bookmarkStart w:id="26" w:name="_Toc172799788"/>
      <w:r w:rsidRPr="0071731E">
        <w:rPr>
          <w:rFonts w:cs="Arial"/>
          <w:szCs w:val="22"/>
        </w:rPr>
        <w:t>Kehtivad piirangud</w:t>
      </w:r>
      <w:bookmarkEnd w:id="25"/>
      <w:bookmarkEnd w:id="26"/>
    </w:p>
    <w:p w14:paraId="0F2249D9" w14:textId="19DF1E54" w:rsidR="00EB100F" w:rsidRPr="0071731E" w:rsidRDefault="00B95B28" w:rsidP="002454ED">
      <w:pPr>
        <w:spacing w:before="0" w:after="0"/>
        <w:rPr>
          <w:rFonts w:cs="Arial"/>
        </w:rPr>
      </w:pPr>
      <w:r w:rsidRPr="0071731E">
        <w:rPr>
          <w:rFonts w:cs="Arial"/>
        </w:rPr>
        <w:t xml:space="preserve">Planeeringualal </w:t>
      </w:r>
      <w:r>
        <w:rPr>
          <w:rFonts w:cs="Arial"/>
        </w:rPr>
        <w:t>on</w:t>
      </w:r>
      <w:r w:rsidR="00EB100F" w:rsidRPr="0071731E">
        <w:rPr>
          <w:rFonts w:cs="Arial"/>
        </w:rPr>
        <w:t xml:space="preserve"> järgmised piirangud:</w:t>
      </w:r>
    </w:p>
    <w:p w14:paraId="03286D69" w14:textId="374847C9" w:rsidR="00C71455" w:rsidRPr="0071731E" w:rsidRDefault="007B4E98" w:rsidP="002454ED">
      <w:pPr>
        <w:pStyle w:val="ListParagraph"/>
        <w:numPr>
          <w:ilvl w:val="0"/>
          <w:numId w:val="2"/>
        </w:numPr>
        <w:spacing w:before="0" w:after="0"/>
        <w:ind w:left="284" w:hanging="218"/>
        <w:contextualSpacing w:val="0"/>
        <w:rPr>
          <w:rFonts w:cs="Arial"/>
        </w:rPr>
      </w:pPr>
      <w:r w:rsidRPr="0071731E">
        <w:rPr>
          <w:rFonts w:cs="Arial"/>
        </w:rPr>
        <w:t>2</w:t>
      </w:r>
      <w:r w:rsidR="00B14608" w:rsidRPr="0071731E">
        <w:rPr>
          <w:rFonts w:cs="Arial"/>
        </w:rPr>
        <w:t> </w:t>
      </w:r>
      <w:r w:rsidRPr="0071731E">
        <w:rPr>
          <w:rFonts w:cs="Arial"/>
        </w:rPr>
        <w:t xml:space="preserve">Tallinn-Tartu-Võru-Luhamaa tee </w:t>
      </w:r>
      <w:r w:rsidR="00E81254" w:rsidRPr="0071731E">
        <w:rPr>
          <w:rFonts w:cs="Arial"/>
        </w:rPr>
        <w:t>kaitsevöönd 50 meetrit</w:t>
      </w:r>
      <w:r w:rsidRPr="0071731E">
        <w:rPr>
          <w:rFonts w:cs="Arial"/>
        </w:rPr>
        <w:t>.</w:t>
      </w:r>
    </w:p>
    <w:p w14:paraId="4DAAA30E" w14:textId="63490139" w:rsidR="00840867" w:rsidRPr="0071731E" w:rsidRDefault="00840867" w:rsidP="00840867">
      <w:pPr>
        <w:spacing w:before="0" w:after="0"/>
        <w:rPr>
          <w:rFonts w:cs="Arial"/>
        </w:rPr>
      </w:pPr>
      <w:r w:rsidRPr="0071731E">
        <w:rPr>
          <w:rFonts w:cs="Arial"/>
        </w:rPr>
        <w:t>Olemasolevad kitsendused on esitatud joonisel AS-0</w:t>
      </w:r>
      <w:r w:rsidR="00314A3F" w:rsidRPr="0071731E">
        <w:rPr>
          <w:rFonts w:cs="Arial"/>
        </w:rPr>
        <w:t>3</w:t>
      </w:r>
      <w:r w:rsidRPr="0071731E">
        <w:rPr>
          <w:rFonts w:cs="Arial"/>
        </w:rPr>
        <w:t xml:space="preserve"> Tugiplaan ja AS-0</w:t>
      </w:r>
      <w:r w:rsidR="00314A3F" w:rsidRPr="0071731E">
        <w:rPr>
          <w:rFonts w:cs="Arial"/>
        </w:rPr>
        <w:t>4</w:t>
      </w:r>
      <w:r w:rsidRPr="0071731E">
        <w:rPr>
          <w:rFonts w:cs="Arial"/>
        </w:rPr>
        <w:t xml:space="preserve"> Põhijoonis.</w:t>
      </w:r>
    </w:p>
    <w:p w14:paraId="78681BA3" w14:textId="77777777" w:rsidR="00F63859" w:rsidRPr="0071731E" w:rsidRDefault="00F63859" w:rsidP="004967FB">
      <w:pPr>
        <w:spacing w:before="40" w:after="0"/>
        <w:rPr>
          <w:rFonts w:cs="Arial"/>
        </w:rPr>
      </w:pPr>
    </w:p>
    <w:p w14:paraId="5232588F" w14:textId="77777777" w:rsidR="00E81250" w:rsidRPr="0071731E" w:rsidRDefault="00E81250" w:rsidP="00296B2D">
      <w:pPr>
        <w:pStyle w:val="Heading1"/>
        <w:numPr>
          <w:ilvl w:val="0"/>
          <w:numId w:val="12"/>
        </w:numPr>
      </w:pPr>
      <w:bookmarkStart w:id="27" w:name="_Toc497647805"/>
      <w:bookmarkStart w:id="28" w:name="_Toc172799789"/>
      <w:r w:rsidRPr="0071731E">
        <w:t>P</w:t>
      </w:r>
      <w:bookmarkEnd w:id="27"/>
      <w:r w:rsidR="008E2468" w:rsidRPr="0071731E">
        <w:t>LANEERINGU ETTEPANEK</w:t>
      </w:r>
      <w:bookmarkEnd w:id="28"/>
    </w:p>
    <w:p w14:paraId="5CD3999E" w14:textId="77777777" w:rsidR="004D78BD" w:rsidRPr="0071731E" w:rsidRDefault="004D78BD" w:rsidP="002454ED">
      <w:pPr>
        <w:widowControl w:val="0"/>
        <w:tabs>
          <w:tab w:val="left" w:pos="11583"/>
        </w:tabs>
        <w:suppressAutoHyphens/>
        <w:overflowPunct w:val="0"/>
        <w:autoSpaceDE w:val="0"/>
        <w:spacing w:before="0" w:after="0"/>
        <w:textAlignment w:val="baseline"/>
        <w:rPr>
          <w:rFonts w:eastAsia="Times New Roman" w:cs="Arial"/>
          <w:lang w:eastAsia="ar-SA"/>
        </w:rPr>
      </w:pPr>
    </w:p>
    <w:p w14:paraId="3CB927DA" w14:textId="127ADA3E" w:rsidR="00E81250" w:rsidRPr="0071731E" w:rsidRDefault="00E81250" w:rsidP="00296B2D">
      <w:pPr>
        <w:pStyle w:val="Heading2"/>
        <w:numPr>
          <w:ilvl w:val="1"/>
          <w:numId w:val="12"/>
        </w:numPr>
        <w:tabs>
          <w:tab w:val="left" w:pos="426"/>
        </w:tabs>
        <w:rPr>
          <w:rFonts w:cs="Arial"/>
          <w:szCs w:val="22"/>
        </w:rPr>
      </w:pPr>
      <w:bookmarkStart w:id="29" w:name="_Toc497647806"/>
      <w:bookmarkStart w:id="30" w:name="_Toc172799790"/>
      <w:r w:rsidRPr="0071731E">
        <w:rPr>
          <w:rFonts w:cs="Arial"/>
          <w:szCs w:val="22"/>
        </w:rPr>
        <w:t>Krundijaotus</w:t>
      </w:r>
      <w:bookmarkEnd w:id="29"/>
      <w:r w:rsidR="00BE6EB9" w:rsidRPr="0071731E">
        <w:rPr>
          <w:rFonts w:cs="Arial"/>
          <w:szCs w:val="22"/>
        </w:rPr>
        <w:t xml:space="preserve"> ja </w:t>
      </w:r>
      <w:r w:rsidR="00494FFB" w:rsidRPr="0071731E">
        <w:rPr>
          <w:rFonts w:cs="Arial"/>
          <w:szCs w:val="22"/>
        </w:rPr>
        <w:t>hoonestusala</w:t>
      </w:r>
      <w:bookmarkEnd w:id="30"/>
    </w:p>
    <w:p w14:paraId="09A7D0A5" w14:textId="43067FB5" w:rsidR="00F20B5E" w:rsidRDefault="00F20B5E" w:rsidP="002454ED">
      <w:pPr>
        <w:spacing w:before="0" w:after="0"/>
        <w:rPr>
          <w:rFonts w:cs="Arial"/>
          <w:lang w:eastAsia="ar-SA"/>
        </w:rPr>
      </w:pPr>
      <w:r w:rsidRPr="0071731E">
        <w:rPr>
          <w:rFonts w:cs="Arial"/>
        </w:rPr>
        <w:t xml:space="preserve">Detailplaneeringu koostamise eesmärgiks on olemasolevate katastriüksuste </w:t>
      </w:r>
      <w:r w:rsidRPr="0071731E">
        <w:rPr>
          <w:rFonts w:cs="Arial"/>
          <w:lang w:eastAsia="ar-SA"/>
        </w:rPr>
        <w:t>jagamine äri- ja tootmismaa ning transpordimaa kruntideks</w:t>
      </w:r>
      <w:r w:rsidRPr="0071731E">
        <w:rPr>
          <w:rFonts w:cs="Arial"/>
          <w:bCs/>
          <w:lang w:eastAsia="et-EE"/>
        </w:rPr>
        <w:t xml:space="preserve">. </w:t>
      </w:r>
      <w:r w:rsidR="00A12CBE" w:rsidRPr="0071731E">
        <w:rPr>
          <w:rFonts w:cs="Arial"/>
          <w:bCs/>
          <w:lang w:eastAsia="et-EE"/>
        </w:rPr>
        <w:t>Planeeringualasse on kaasatud munitsipaalomandis olev Luure</w:t>
      </w:r>
      <w:r w:rsidR="00470534" w:rsidRPr="0071731E">
        <w:rPr>
          <w:rFonts w:cs="Arial"/>
          <w:bCs/>
          <w:lang w:eastAsia="et-EE"/>
        </w:rPr>
        <w:t xml:space="preserve"> kinnistu ja riigiomandis olev Teeotsa kinnistu </w:t>
      </w:r>
      <w:r w:rsidR="00BC1EE2" w:rsidRPr="0071731E">
        <w:rPr>
          <w:rFonts w:cs="Arial"/>
          <w:bCs/>
          <w:lang w:eastAsia="et-EE"/>
        </w:rPr>
        <w:t xml:space="preserve">juurdepääsu tagamiseks moodustatavatele äri- </w:t>
      </w:r>
      <w:r w:rsidR="00BC1EE2" w:rsidRPr="0071731E">
        <w:rPr>
          <w:rFonts w:cs="Arial"/>
          <w:bCs/>
          <w:lang w:eastAsia="et-EE"/>
        </w:rPr>
        <w:lastRenderedPageBreak/>
        <w:t>ja tootmismaa krunti</w:t>
      </w:r>
      <w:r w:rsidR="00A449E3" w:rsidRPr="0071731E">
        <w:rPr>
          <w:rFonts w:cs="Arial"/>
          <w:bCs/>
          <w:lang w:eastAsia="et-EE"/>
        </w:rPr>
        <w:t>dele</w:t>
      </w:r>
      <w:r w:rsidR="00BC1EE2" w:rsidRPr="0071731E">
        <w:rPr>
          <w:rFonts w:cs="Arial"/>
          <w:bCs/>
          <w:lang w:eastAsia="et-EE"/>
        </w:rPr>
        <w:t xml:space="preserve">. </w:t>
      </w:r>
      <w:r w:rsidRPr="0071731E">
        <w:rPr>
          <w:rFonts w:cs="Arial"/>
          <w:lang w:eastAsia="ar-SA"/>
        </w:rPr>
        <w:t xml:space="preserve">Koostatakse </w:t>
      </w:r>
      <w:r w:rsidR="0066628C" w:rsidRPr="0071731E">
        <w:rPr>
          <w:rFonts w:cs="Arial"/>
          <w:lang w:eastAsia="ar-SA"/>
        </w:rPr>
        <w:t>kaks</w:t>
      </w:r>
      <w:r w:rsidRPr="0071731E">
        <w:rPr>
          <w:rFonts w:cs="Arial"/>
          <w:lang w:eastAsia="ar-SA"/>
        </w:rPr>
        <w:t xml:space="preserve"> äri- ja tootmismaa ning </w:t>
      </w:r>
      <w:r w:rsidR="00C3754D" w:rsidRPr="0071731E">
        <w:rPr>
          <w:rFonts w:cs="Arial"/>
          <w:lang w:eastAsia="ar-SA"/>
        </w:rPr>
        <w:t>kolm</w:t>
      </w:r>
      <w:r w:rsidRPr="0071731E">
        <w:rPr>
          <w:rFonts w:cs="Arial"/>
          <w:lang w:eastAsia="ar-SA"/>
        </w:rPr>
        <w:t xml:space="preserve"> transpordimaa </w:t>
      </w:r>
      <w:r w:rsidR="00C3754D" w:rsidRPr="0071731E">
        <w:rPr>
          <w:rFonts w:cs="Arial"/>
          <w:lang w:eastAsia="ar-SA"/>
        </w:rPr>
        <w:t xml:space="preserve">sihtotstarbega </w:t>
      </w:r>
      <w:r w:rsidRPr="0071731E">
        <w:rPr>
          <w:rFonts w:cs="Arial"/>
          <w:lang w:eastAsia="ar-SA"/>
        </w:rPr>
        <w:t>krunti.</w:t>
      </w:r>
    </w:p>
    <w:p w14:paraId="5F28EA49" w14:textId="77777777" w:rsidR="00B95B28" w:rsidRPr="0071731E" w:rsidRDefault="00B95B28" w:rsidP="002454ED">
      <w:pPr>
        <w:spacing w:before="0" w:after="0"/>
        <w:rPr>
          <w:rFonts w:cs="Arial"/>
          <w:lang w:eastAsia="ar-SA"/>
        </w:rPr>
      </w:pPr>
    </w:p>
    <w:p w14:paraId="136E56E3" w14:textId="477293D7" w:rsidR="00494FFB" w:rsidRPr="0071731E" w:rsidRDefault="00494FFB" w:rsidP="00B95B28">
      <w:pPr>
        <w:pStyle w:val="Caption"/>
        <w:spacing w:after="0"/>
        <w:rPr>
          <w:rFonts w:cs="Arial"/>
          <w:szCs w:val="22"/>
        </w:rPr>
      </w:pPr>
      <w:r w:rsidRPr="0071731E">
        <w:rPr>
          <w:rFonts w:cs="Arial"/>
          <w:szCs w:val="22"/>
        </w:rPr>
        <w:t xml:space="preserve">Tabel </w:t>
      </w:r>
      <w:r w:rsidRPr="0071731E">
        <w:rPr>
          <w:rFonts w:cs="Arial"/>
          <w:szCs w:val="22"/>
        </w:rPr>
        <w:fldChar w:fldCharType="begin"/>
      </w:r>
      <w:r w:rsidRPr="0071731E">
        <w:rPr>
          <w:rFonts w:cs="Arial"/>
          <w:szCs w:val="22"/>
        </w:rPr>
        <w:instrText xml:space="preserve"> SEQ Tabel \* ARABIC </w:instrText>
      </w:r>
      <w:r w:rsidRPr="0071731E">
        <w:rPr>
          <w:rFonts w:cs="Arial"/>
          <w:szCs w:val="22"/>
        </w:rPr>
        <w:fldChar w:fldCharType="separate"/>
      </w:r>
      <w:r w:rsidR="00734A37" w:rsidRPr="0071731E">
        <w:rPr>
          <w:rFonts w:cs="Arial"/>
          <w:szCs w:val="22"/>
        </w:rPr>
        <w:t>3</w:t>
      </w:r>
      <w:r w:rsidRPr="0071731E">
        <w:rPr>
          <w:rFonts w:cs="Arial"/>
          <w:szCs w:val="22"/>
        </w:rPr>
        <w:fldChar w:fldCharType="end"/>
      </w:r>
      <w:r w:rsidR="00414365" w:rsidRPr="0071731E">
        <w:rPr>
          <w:rFonts w:cs="Arial"/>
          <w:szCs w:val="22"/>
        </w:rPr>
        <w:t>.</w:t>
      </w:r>
      <w:r w:rsidRPr="0071731E">
        <w:rPr>
          <w:rFonts w:cs="Arial"/>
          <w:szCs w:val="22"/>
        </w:rPr>
        <w:t xml:space="preserve"> Krundijaotus</w:t>
      </w:r>
      <w:r w:rsidR="00414365" w:rsidRPr="0071731E">
        <w:rPr>
          <w:rFonts w:cs="Arial"/>
          <w:szCs w:val="22"/>
        </w:rPr>
        <w:t>.</w:t>
      </w:r>
    </w:p>
    <w:tbl>
      <w:tblPr>
        <w:tblStyle w:val="GridTable1Light"/>
        <w:tblW w:w="98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948"/>
        <w:gridCol w:w="6312"/>
        <w:gridCol w:w="2119"/>
      </w:tblGrid>
      <w:tr w:rsidR="00494FFB" w:rsidRPr="0071731E" w14:paraId="20640585" w14:textId="77777777" w:rsidTr="008E3D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0" w:type="dxa"/>
            <w:shd w:val="clear" w:color="auto" w:fill="F2F2F2" w:themeFill="background1" w:themeFillShade="F2"/>
            <w:vAlign w:val="center"/>
          </w:tcPr>
          <w:p w14:paraId="4DA1C6CA" w14:textId="77777777" w:rsidR="00494FFB" w:rsidRPr="0071731E" w:rsidRDefault="00494FFB" w:rsidP="00954981">
            <w:pPr>
              <w:autoSpaceDE w:val="0"/>
              <w:spacing w:before="0"/>
              <w:ind w:left="-150" w:right="-102"/>
              <w:jc w:val="center"/>
              <w:rPr>
                <w:rFonts w:cs="Arial"/>
              </w:rPr>
            </w:pPr>
            <w:r w:rsidRPr="0071731E">
              <w:rPr>
                <w:rFonts w:cs="Arial"/>
              </w:rPr>
              <w:t>Pos nr</w:t>
            </w:r>
          </w:p>
        </w:tc>
        <w:tc>
          <w:tcPr>
            <w:tcW w:w="948" w:type="dxa"/>
            <w:shd w:val="clear" w:color="auto" w:fill="F2F2F2" w:themeFill="background1" w:themeFillShade="F2"/>
            <w:vAlign w:val="center"/>
          </w:tcPr>
          <w:p w14:paraId="52542114" w14:textId="77777777" w:rsidR="00494FFB" w:rsidRPr="0071731E" w:rsidRDefault="00494FFB" w:rsidP="00954981">
            <w:pPr>
              <w:autoSpaceDE w:val="0"/>
              <w:spacing w:before="0"/>
              <w:ind w:left="-158" w:right="-113"/>
              <w:jc w:val="center"/>
              <w:cnfStyle w:val="100000000000" w:firstRow="1" w:lastRow="0" w:firstColumn="0" w:lastColumn="0" w:oddVBand="0" w:evenVBand="0" w:oddHBand="0" w:evenHBand="0" w:firstRowFirstColumn="0" w:firstRowLastColumn="0" w:lastRowFirstColumn="0" w:lastRowLastColumn="0"/>
              <w:rPr>
                <w:rFonts w:cs="Arial"/>
              </w:rPr>
            </w:pPr>
            <w:r w:rsidRPr="0071731E">
              <w:rPr>
                <w:rFonts w:cs="Arial"/>
              </w:rPr>
              <w:t>Suurus</w:t>
            </w:r>
          </w:p>
          <w:p w14:paraId="0085D31D" w14:textId="77777777" w:rsidR="00494FFB" w:rsidRPr="0071731E" w:rsidRDefault="00494FFB" w:rsidP="00954981">
            <w:pPr>
              <w:autoSpaceDE w:val="0"/>
              <w:spacing w:before="0"/>
              <w:ind w:left="-158" w:right="-113"/>
              <w:jc w:val="center"/>
              <w:cnfStyle w:val="100000000000" w:firstRow="1" w:lastRow="0" w:firstColumn="0" w:lastColumn="0" w:oddVBand="0" w:evenVBand="0" w:oddHBand="0" w:evenHBand="0" w:firstRowFirstColumn="0" w:firstRowLastColumn="0" w:lastRowFirstColumn="0" w:lastRowLastColumn="0"/>
              <w:rPr>
                <w:rFonts w:cs="Arial"/>
              </w:rPr>
            </w:pPr>
            <w:r w:rsidRPr="0071731E">
              <w:rPr>
                <w:rFonts w:cs="Arial"/>
              </w:rPr>
              <w:t>(m²)</w:t>
            </w:r>
          </w:p>
        </w:tc>
        <w:tc>
          <w:tcPr>
            <w:tcW w:w="6312" w:type="dxa"/>
            <w:shd w:val="clear" w:color="auto" w:fill="F2F2F2" w:themeFill="background1" w:themeFillShade="F2"/>
            <w:vAlign w:val="center"/>
          </w:tcPr>
          <w:p w14:paraId="2900A0A8" w14:textId="77777777" w:rsidR="00494FFB" w:rsidRPr="0071731E" w:rsidRDefault="00494FFB" w:rsidP="00954981">
            <w:pPr>
              <w:autoSpaceDE w:val="0"/>
              <w:spacing w:before="0"/>
              <w:ind w:left="-113" w:right="-112"/>
              <w:jc w:val="center"/>
              <w:cnfStyle w:val="100000000000" w:firstRow="1" w:lastRow="0" w:firstColumn="0" w:lastColumn="0" w:oddVBand="0" w:evenVBand="0" w:oddHBand="0" w:evenHBand="0" w:firstRowFirstColumn="0" w:firstRowLastColumn="0" w:lastRowFirstColumn="0" w:lastRowLastColumn="0"/>
              <w:rPr>
                <w:rFonts w:cs="Arial"/>
              </w:rPr>
            </w:pPr>
            <w:r w:rsidRPr="0071731E">
              <w:rPr>
                <w:rFonts w:cs="Arial"/>
              </w:rPr>
              <w:t>Sihtotstarve (detailplaneeringu liikide kaupa)</w:t>
            </w:r>
          </w:p>
        </w:tc>
        <w:tc>
          <w:tcPr>
            <w:tcW w:w="2119" w:type="dxa"/>
            <w:shd w:val="clear" w:color="auto" w:fill="F2F2F2" w:themeFill="background1" w:themeFillShade="F2"/>
            <w:vAlign w:val="center"/>
          </w:tcPr>
          <w:p w14:paraId="18200B73" w14:textId="77777777" w:rsidR="00494FFB" w:rsidRPr="0071731E" w:rsidRDefault="00494FFB" w:rsidP="00954981">
            <w:pPr>
              <w:autoSpaceDE w:val="0"/>
              <w:spacing w:before="0"/>
              <w:ind w:left="-107" w:right="-105"/>
              <w:jc w:val="center"/>
              <w:cnfStyle w:val="100000000000" w:firstRow="1" w:lastRow="0" w:firstColumn="0" w:lastColumn="0" w:oddVBand="0" w:evenVBand="0" w:oddHBand="0" w:evenHBand="0" w:firstRowFirstColumn="0" w:firstRowLastColumn="0" w:lastRowFirstColumn="0" w:lastRowLastColumn="0"/>
              <w:rPr>
                <w:rFonts w:cs="Arial"/>
              </w:rPr>
            </w:pPr>
            <w:r w:rsidRPr="0071731E">
              <w:rPr>
                <w:rFonts w:cs="Arial"/>
              </w:rPr>
              <w:t>Sihtotstarve (katastriüksuse liikide kaupa)</w:t>
            </w:r>
          </w:p>
        </w:tc>
      </w:tr>
      <w:tr w:rsidR="00494FFB" w:rsidRPr="0071731E" w14:paraId="46EA34AF" w14:textId="77777777" w:rsidTr="008E3D05">
        <w:trPr>
          <w:trHeight w:val="113"/>
        </w:trPr>
        <w:tc>
          <w:tcPr>
            <w:cnfStyle w:val="001000000000" w:firstRow="0" w:lastRow="0" w:firstColumn="1" w:lastColumn="0" w:oddVBand="0" w:evenVBand="0" w:oddHBand="0" w:evenHBand="0" w:firstRowFirstColumn="0" w:firstRowLastColumn="0" w:lastRowFirstColumn="0" w:lastRowLastColumn="0"/>
            <w:tcW w:w="470" w:type="dxa"/>
            <w:vAlign w:val="center"/>
          </w:tcPr>
          <w:p w14:paraId="38348D21" w14:textId="77777777" w:rsidR="00494FFB" w:rsidRPr="0071731E" w:rsidRDefault="00494FFB" w:rsidP="00954981">
            <w:pPr>
              <w:autoSpaceDE w:val="0"/>
              <w:spacing w:before="0"/>
              <w:ind w:left="-108" w:right="-102"/>
              <w:jc w:val="center"/>
              <w:rPr>
                <w:rFonts w:cs="Arial"/>
              </w:rPr>
            </w:pPr>
            <w:r w:rsidRPr="0071731E">
              <w:rPr>
                <w:rFonts w:cs="Arial"/>
              </w:rPr>
              <w:t>1</w:t>
            </w:r>
          </w:p>
        </w:tc>
        <w:tc>
          <w:tcPr>
            <w:tcW w:w="948" w:type="dxa"/>
            <w:vAlign w:val="center"/>
          </w:tcPr>
          <w:p w14:paraId="531709F6" w14:textId="0644CBA2" w:rsidR="00494FFB" w:rsidRPr="0071731E" w:rsidRDefault="00D4617E" w:rsidP="00954981">
            <w:pPr>
              <w:autoSpaceDE w:val="0"/>
              <w:spacing w:before="0"/>
              <w:ind w:left="-158" w:right="-113"/>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2</w:t>
            </w:r>
            <w:r w:rsidR="00DA0EF5" w:rsidRPr="0071731E">
              <w:rPr>
                <w:rFonts w:cs="Arial"/>
              </w:rPr>
              <w:t>3</w:t>
            </w:r>
            <w:r w:rsidR="00C661D7" w:rsidRPr="0071731E">
              <w:rPr>
                <w:rFonts w:cs="Arial"/>
              </w:rPr>
              <w:t>2</w:t>
            </w:r>
            <w:r w:rsidRPr="0071731E">
              <w:rPr>
                <w:rFonts w:cs="Arial"/>
              </w:rPr>
              <w:t xml:space="preserve"> </w:t>
            </w:r>
            <w:r w:rsidR="00DA0EF5" w:rsidRPr="0071731E">
              <w:rPr>
                <w:rFonts w:cs="Arial"/>
              </w:rPr>
              <w:t>665</w:t>
            </w:r>
          </w:p>
        </w:tc>
        <w:tc>
          <w:tcPr>
            <w:tcW w:w="6312" w:type="dxa"/>
            <w:vAlign w:val="center"/>
          </w:tcPr>
          <w:p w14:paraId="35E5F1CB" w14:textId="0019B491" w:rsidR="00494FFB" w:rsidRPr="0071731E" w:rsidRDefault="00954981" w:rsidP="00954981">
            <w:pPr>
              <w:autoSpaceDE w:val="0"/>
              <w:spacing w:before="0"/>
              <w:ind w:left="-113" w:right="-112"/>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K</w:t>
            </w:r>
            <w:r w:rsidR="00494FFB" w:rsidRPr="0071731E">
              <w:rPr>
                <w:rFonts w:cs="Arial"/>
              </w:rPr>
              <w:t>ontori- ja büroohoone maa; väikeettevõtluse hoone ja -tootmise hoone maa; kaubandus-, toitlustus- ja teenindushoone maa; laohoone maa; hulgikaubanduse maa, logistikakeskuse maa</w:t>
            </w:r>
          </w:p>
        </w:tc>
        <w:tc>
          <w:tcPr>
            <w:tcW w:w="2119" w:type="dxa"/>
            <w:vAlign w:val="center"/>
          </w:tcPr>
          <w:p w14:paraId="5179C0E7" w14:textId="103C4DC5" w:rsidR="00494FFB" w:rsidRPr="0071731E" w:rsidRDefault="00954981" w:rsidP="00954981">
            <w:pPr>
              <w:autoSpaceDE w:val="0"/>
              <w:spacing w:before="0"/>
              <w:ind w:left="-107" w:right="-105"/>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Ä</w:t>
            </w:r>
            <w:r w:rsidR="00494FFB" w:rsidRPr="0071731E">
              <w:rPr>
                <w:rFonts w:cs="Arial"/>
              </w:rPr>
              <w:t xml:space="preserve">rimaa </w:t>
            </w:r>
            <w:r w:rsidR="00DA18F7" w:rsidRPr="0071731E">
              <w:rPr>
                <w:rFonts w:cs="Arial"/>
              </w:rPr>
              <w:t>25</w:t>
            </w:r>
            <w:r w:rsidR="00494FFB" w:rsidRPr="0071731E">
              <w:rPr>
                <w:rFonts w:cs="Arial"/>
              </w:rPr>
              <w:t xml:space="preserve">% // tootmismaa </w:t>
            </w:r>
            <w:r w:rsidR="00DA18F7" w:rsidRPr="0071731E">
              <w:rPr>
                <w:rFonts w:cs="Arial"/>
              </w:rPr>
              <w:t>75</w:t>
            </w:r>
            <w:r w:rsidR="00494FFB" w:rsidRPr="0071731E">
              <w:rPr>
                <w:rFonts w:cs="Arial"/>
              </w:rPr>
              <w:t>%</w:t>
            </w:r>
          </w:p>
        </w:tc>
      </w:tr>
      <w:tr w:rsidR="00DA18F7" w:rsidRPr="0071731E" w14:paraId="3BA44926" w14:textId="77777777" w:rsidTr="008E3D05">
        <w:trPr>
          <w:trHeight w:val="113"/>
        </w:trPr>
        <w:tc>
          <w:tcPr>
            <w:cnfStyle w:val="001000000000" w:firstRow="0" w:lastRow="0" w:firstColumn="1" w:lastColumn="0" w:oddVBand="0" w:evenVBand="0" w:oddHBand="0" w:evenHBand="0" w:firstRowFirstColumn="0" w:firstRowLastColumn="0" w:lastRowFirstColumn="0" w:lastRowLastColumn="0"/>
            <w:tcW w:w="470" w:type="dxa"/>
            <w:vAlign w:val="center"/>
          </w:tcPr>
          <w:p w14:paraId="62365910" w14:textId="28970E9F" w:rsidR="00DA18F7" w:rsidRPr="0071731E" w:rsidRDefault="00DA18F7" w:rsidP="00954981">
            <w:pPr>
              <w:autoSpaceDE w:val="0"/>
              <w:spacing w:before="0"/>
              <w:ind w:left="-108" w:right="-102"/>
              <w:jc w:val="center"/>
              <w:rPr>
                <w:rFonts w:cs="Arial"/>
              </w:rPr>
            </w:pPr>
            <w:r w:rsidRPr="0071731E">
              <w:rPr>
                <w:rFonts w:cs="Arial"/>
              </w:rPr>
              <w:t>2</w:t>
            </w:r>
          </w:p>
        </w:tc>
        <w:tc>
          <w:tcPr>
            <w:tcW w:w="948" w:type="dxa"/>
            <w:vAlign w:val="center"/>
          </w:tcPr>
          <w:p w14:paraId="5A03B77E" w14:textId="6FA96D56" w:rsidR="00DA18F7" w:rsidRPr="0071731E" w:rsidRDefault="00DA18F7" w:rsidP="00954981">
            <w:pPr>
              <w:autoSpaceDE w:val="0"/>
              <w:spacing w:before="0"/>
              <w:ind w:left="-158" w:right="-113"/>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 xml:space="preserve">34 </w:t>
            </w:r>
            <w:r w:rsidR="00DA0EF5" w:rsidRPr="0071731E">
              <w:rPr>
                <w:rFonts w:cs="Arial"/>
              </w:rPr>
              <w:t>6</w:t>
            </w:r>
            <w:r w:rsidRPr="0071731E">
              <w:rPr>
                <w:rFonts w:cs="Arial"/>
              </w:rPr>
              <w:t>1</w:t>
            </w:r>
            <w:r w:rsidR="00DA0EF5" w:rsidRPr="0071731E">
              <w:rPr>
                <w:rFonts w:cs="Arial"/>
              </w:rPr>
              <w:t>6</w:t>
            </w:r>
          </w:p>
        </w:tc>
        <w:tc>
          <w:tcPr>
            <w:tcW w:w="6312" w:type="dxa"/>
            <w:vAlign w:val="center"/>
          </w:tcPr>
          <w:p w14:paraId="5BA34034" w14:textId="6CD59585" w:rsidR="00DA18F7" w:rsidRPr="0071731E" w:rsidRDefault="00954981" w:rsidP="00954981">
            <w:pPr>
              <w:autoSpaceDE w:val="0"/>
              <w:spacing w:before="0"/>
              <w:ind w:left="-113" w:right="-112"/>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K</w:t>
            </w:r>
            <w:r w:rsidR="00DA18F7" w:rsidRPr="0071731E">
              <w:rPr>
                <w:rFonts w:cs="Arial"/>
              </w:rPr>
              <w:t>ontori- ja büroohoone maa; väikeettevõtluse hoone ja -tootmise hoone maa; kaubandus-, toitlustus- ja teenindushoone maa; laohoone maa; hulgikaubanduse maa, logistikakeskuse maa</w:t>
            </w:r>
          </w:p>
        </w:tc>
        <w:tc>
          <w:tcPr>
            <w:tcW w:w="2119" w:type="dxa"/>
            <w:vAlign w:val="center"/>
          </w:tcPr>
          <w:p w14:paraId="20E2E628" w14:textId="773488D6" w:rsidR="00DA18F7" w:rsidRPr="0071731E" w:rsidRDefault="00954981" w:rsidP="00954981">
            <w:pPr>
              <w:autoSpaceDE w:val="0"/>
              <w:spacing w:before="0"/>
              <w:ind w:left="-107" w:right="-105"/>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Ä</w:t>
            </w:r>
            <w:r w:rsidR="00DA18F7" w:rsidRPr="0071731E">
              <w:rPr>
                <w:rFonts w:cs="Arial"/>
              </w:rPr>
              <w:t>rimaa 25% // tootmismaa 75%</w:t>
            </w:r>
          </w:p>
        </w:tc>
      </w:tr>
      <w:tr w:rsidR="005E3F35" w:rsidRPr="0071731E" w14:paraId="596E29CD" w14:textId="77777777" w:rsidTr="008E3D05">
        <w:trPr>
          <w:trHeight w:val="113"/>
        </w:trPr>
        <w:tc>
          <w:tcPr>
            <w:cnfStyle w:val="001000000000" w:firstRow="0" w:lastRow="0" w:firstColumn="1" w:lastColumn="0" w:oddVBand="0" w:evenVBand="0" w:oddHBand="0" w:evenHBand="0" w:firstRowFirstColumn="0" w:firstRowLastColumn="0" w:lastRowFirstColumn="0" w:lastRowLastColumn="0"/>
            <w:tcW w:w="470" w:type="dxa"/>
            <w:vAlign w:val="center"/>
          </w:tcPr>
          <w:p w14:paraId="5401903A" w14:textId="339996E7" w:rsidR="005E3F35" w:rsidRPr="0071731E" w:rsidRDefault="005E3F35" w:rsidP="00954981">
            <w:pPr>
              <w:autoSpaceDE w:val="0"/>
              <w:spacing w:before="0"/>
              <w:ind w:left="-108" w:right="-102"/>
              <w:jc w:val="center"/>
              <w:rPr>
                <w:rFonts w:cs="Arial"/>
              </w:rPr>
            </w:pPr>
            <w:r w:rsidRPr="0071731E">
              <w:rPr>
                <w:rFonts w:cs="Arial"/>
              </w:rPr>
              <w:t>3</w:t>
            </w:r>
          </w:p>
        </w:tc>
        <w:tc>
          <w:tcPr>
            <w:tcW w:w="948" w:type="dxa"/>
            <w:vAlign w:val="center"/>
          </w:tcPr>
          <w:p w14:paraId="5B06EC84" w14:textId="4694B782" w:rsidR="005E3F35" w:rsidRPr="0071731E" w:rsidRDefault="00DA0EF5" w:rsidP="00954981">
            <w:pPr>
              <w:autoSpaceDE w:val="0"/>
              <w:spacing w:before="0"/>
              <w:ind w:left="-158" w:right="-113"/>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6887</w:t>
            </w:r>
          </w:p>
        </w:tc>
        <w:tc>
          <w:tcPr>
            <w:tcW w:w="6312" w:type="dxa"/>
            <w:vAlign w:val="center"/>
          </w:tcPr>
          <w:p w14:paraId="33AC6FED" w14:textId="156FC7A3" w:rsidR="005E3F35" w:rsidRPr="0071731E" w:rsidRDefault="005E3F35" w:rsidP="00954981">
            <w:pPr>
              <w:autoSpaceDE w:val="0"/>
              <w:spacing w:before="0"/>
              <w:ind w:left="-113" w:right="-112"/>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Tee ja tänava maa</w:t>
            </w:r>
          </w:p>
        </w:tc>
        <w:tc>
          <w:tcPr>
            <w:tcW w:w="2119" w:type="dxa"/>
            <w:tcBorders>
              <w:right w:val="single" w:sz="4" w:space="0" w:color="auto"/>
            </w:tcBorders>
            <w:vAlign w:val="center"/>
          </w:tcPr>
          <w:p w14:paraId="794EA71E" w14:textId="7C4A713B" w:rsidR="005E3F35" w:rsidRPr="0071731E" w:rsidRDefault="005E3F35" w:rsidP="00954981">
            <w:pPr>
              <w:autoSpaceDE w:val="0"/>
              <w:spacing w:before="0"/>
              <w:ind w:left="-107" w:right="-105"/>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Transpordimaa 100%</w:t>
            </w:r>
          </w:p>
        </w:tc>
      </w:tr>
      <w:tr w:rsidR="005E3F35" w:rsidRPr="0071731E" w14:paraId="242A42BC" w14:textId="77777777" w:rsidTr="008E3D05">
        <w:trPr>
          <w:trHeight w:val="113"/>
        </w:trPr>
        <w:tc>
          <w:tcPr>
            <w:cnfStyle w:val="001000000000" w:firstRow="0" w:lastRow="0" w:firstColumn="1" w:lastColumn="0" w:oddVBand="0" w:evenVBand="0" w:oddHBand="0" w:evenHBand="0" w:firstRowFirstColumn="0" w:firstRowLastColumn="0" w:lastRowFirstColumn="0" w:lastRowLastColumn="0"/>
            <w:tcW w:w="470" w:type="dxa"/>
            <w:vAlign w:val="center"/>
          </w:tcPr>
          <w:p w14:paraId="765250E9" w14:textId="263EDE9B" w:rsidR="005E3F35" w:rsidRPr="0071731E" w:rsidRDefault="005E3F35" w:rsidP="00954981">
            <w:pPr>
              <w:autoSpaceDE w:val="0"/>
              <w:spacing w:before="0"/>
              <w:ind w:left="-108" w:right="-102"/>
              <w:jc w:val="center"/>
              <w:rPr>
                <w:rFonts w:cs="Arial"/>
              </w:rPr>
            </w:pPr>
            <w:r w:rsidRPr="0071731E">
              <w:rPr>
                <w:rFonts w:cs="Arial"/>
              </w:rPr>
              <w:t>4</w:t>
            </w:r>
          </w:p>
        </w:tc>
        <w:tc>
          <w:tcPr>
            <w:tcW w:w="948" w:type="dxa"/>
            <w:vAlign w:val="center"/>
          </w:tcPr>
          <w:p w14:paraId="4EF70064" w14:textId="614738CF" w:rsidR="005E3F35" w:rsidRPr="0071731E" w:rsidRDefault="005E3F35" w:rsidP="00954981">
            <w:pPr>
              <w:autoSpaceDE w:val="0"/>
              <w:spacing w:before="0"/>
              <w:ind w:left="-158" w:right="-113"/>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14 007</w:t>
            </w:r>
          </w:p>
        </w:tc>
        <w:tc>
          <w:tcPr>
            <w:tcW w:w="6312" w:type="dxa"/>
            <w:vAlign w:val="center"/>
          </w:tcPr>
          <w:p w14:paraId="74D6DF01" w14:textId="5058AB5B" w:rsidR="005E3F35" w:rsidRPr="0071731E" w:rsidRDefault="005E3F35" w:rsidP="00954981">
            <w:pPr>
              <w:autoSpaceDE w:val="0"/>
              <w:spacing w:before="0"/>
              <w:ind w:left="-113" w:right="-112"/>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Tee ja tänava maa</w:t>
            </w:r>
          </w:p>
        </w:tc>
        <w:tc>
          <w:tcPr>
            <w:tcW w:w="2119" w:type="dxa"/>
            <w:tcBorders>
              <w:right w:val="single" w:sz="4" w:space="0" w:color="auto"/>
            </w:tcBorders>
            <w:vAlign w:val="center"/>
          </w:tcPr>
          <w:p w14:paraId="72363208" w14:textId="74B2B43F" w:rsidR="005E3F35" w:rsidRPr="0071731E" w:rsidRDefault="005E3F35" w:rsidP="00954981">
            <w:pPr>
              <w:autoSpaceDE w:val="0"/>
              <w:spacing w:before="0"/>
              <w:ind w:left="-107" w:right="-105"/>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Transpordimaa 100%</w:t>
            </w:r>
          </w:p>
        </w:tc>
      </w:tr>
      <w:tr w:rsidR="005E3F35" w:rsidRPr="0071731E" w14:paraId="21F1E564" w14:textId="77777777" w:rsidTr="008E3D05">
        <w:trPr>
          <w:trHeight w:val="113"/>
        </w:trPr>
        <w:tc>
          <w:tcPr>
            <w:cnfStyle w:val="001000000000" w:firstRow="0" w:lastRow="0" w:firstColumn="1" w:lastColumn="0" w:oddVBand="0" w:evenVBand="0" w:oddHBand="0" w:evenHBand="0" w:firstRowFirstColumn="0" w:firstRowLastColumn="0" w:lastRowFirstColumn="0" w:lastRowLastColumn="0"/>
            <w:tcW w:w="470" w:type="dxa"/>
            <w:vAlign w:val="center"/>
          </w:tcPr>
          <w:p w14:paraId="351F855F" w14:textId="54EEAD1C" w:rsidR="005E3F35" w:rsidRPr="0071731E" w:rsidRDefault="005E3F35" w:rsidP="00954981">
            <w:pPr>
              <w:autoSpaceDE w:val="0"/>
              <w:spacing w:before="0"/>
              <w:ind w:left="-108" w:right="-102"/>
              <w:jc w:val="center"/>
              <w:rPr>
                <w:rFonts w:cs="Arial"/>
              </w:rPr>
            </w:pPr>
            <w:r w:rsidRPr="0071731E">
              <w:rPr>
                <w:rFonts w:cs="Arial"/>
              </w:rPr>
              <w:t>5</w:t>
            </w:r>
          </w:p>
        </w:tc>
        <w:tc>
          <w:tcPr>
            <w:tcW w:w="948" w:type="dxa"/>
            <w:vAlign w:val="center"/>
          </w:tcPr>
          <w:p w14:paraId="154C5D63" w14:textId="6BFF387B" w:rsidR="005E3F35" w:rsidRPr="0071731E" w:rsidRDefault="005E3F35" w:rsidP="00954981">
            <w:pPr>
              <w:autoSpaceDE w:val="0"/>
              <w:spacing w:before="0"/>
              <w:ind w:left="-158" w:right="-113"/>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1910</w:t>
            </w:r>
          </w:p>
        </w:tc>
        <w:tc>
          <w:tcPr>
            <w:tcW w:w="6312" w:type="dxa"/>
            <w:vAlign w:val="center"/>
          </w:tcPr>
          <w:p w14:paraId="2DA76A92" w14:textId="43BE65ED" w:rsidR="005E3F35" w:rsidRPr="0071731E" w:rsidRDefault="005E3F35" w:rsidP="00954981">
            <w:pPr>
              <w:autoSpaceDE w:val="0"/>
              <w:spacing w:before="0"/>
              <w:ind w:left="-113" w:right="-112"/>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Tee ja tänava maa</w:t>
            </w:r>
          </w:p>
        </w:tc>
        <w:tc>
          <w:tcPr>
            <w:tcW w:w="2119" w:type="dxa"/>
            <w:tcBorders>
              <w:right w:val="single" w:sz="4" w:space="0" w:color="auto"/>
            </w:tcBorders>
            <w:vAlign w:val="center"/>
          </w:tcPr>
          <w:p w14:paraId="0AB02115" w14:textId="7A59039F" w:rsidR="005E3F35" w:rsidRPr="0071731E" w:rsidRDefault="005E3F35" w:rsidP="00954981">
            <w:pPr>
              <w:autoSpaceDE w:val="0"/>
              <w:spacing w:before="0"/>
              <w:ind w:left="-107" w:right="-105"/>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Transpordimaa 100%</w:t>
            </w:r>
          </w:p>
        </w:tc>
      </w:tr>
    </w:tbl>
    <w:p w14:paraId="3D474501" w14:textId="77777777" w:rsidR="00305EEA" w:rsidRPr="0071731E" w:rsidRDefault="00305EEA" w:rsidP="002454ED">
      <w:pPr>
        <w:suppressAutoHyphens/>
        <w:spacing w:before="0" w:after="0"/>
        <w:rPr>
          <w:rFonts w:cs="Arial"/>
        </w:rPr>
      </w:pPr>
    </w:p>
    <w:p w14:paraId="0CE3BF3D" w14:textId="5F4B1761" w:rsidR="00305EEA" w:rsidRPr="0071731E" w:rsidRDefault="00305EEA" w:rsidP="002454ED">
      <w:pPr>
        <w:suppressAutoHyphens/>
        <w:spacing w:before="0" w:after="0"/>
        <w:rPr>
          <w:rFonts w:cs="Arial"/>
        </w:rPr>
      </w:pPr>
      <w:r w:rsidRPr="0071731E">
        <w:rPr>
          <w:rFonts w:cs="Arial"/>
        </w:rPr>
        <w:t xml:space="preserve">Detailplaneeringuga määratakse moodustatud krunditele hoonestusalad. Hoonestusala on ala, kuhu on lubatud ehitusloakohustuslikke kui ka ehitusloakohustuseta hoonete rajamine. </w:t>
      </w:r>
      <w:r w:rsidRPr="0071731E">
        <w:rPr>
          <w:rFonts w:eastAsia="Times New Roman" w:cs="Arial"/>
          <w:lang w:eastAsia="ar-SA"/>
        </w:rPr>
        <w:t xml:space="preserve">Hoonestusala on planeeritud tee kaitsevööndeid arvesse võttes. Põhimaantee </w:t>
      </w:r>
      <w:r w:rsidR="00E10241" w:rsidRPr="0071731E">
        <w:rPr>
          <w:rFonts w:eastAsia="Times New Roman" w:cs="Arial"/>
          <w:lang w:eastAsia="ar-SA"/>
        </w:rPr>
        <w:t>2</w:t>
      </w:r>
      <w:r w:rsidR="00B14608" w:rsidRPr="0071731E">
        <w:rPr>
          <w:rFonts w:cs="Arial"/>
        </w:rPr>
        <w:t> </w:t>
      </w:r>
      <w:r w:rsidR="00E10241" w:rsidRPr="0071731E">
        <w:rPr>
          <w:rFonts w:eastAsia="Times New Roman" w:cs="Arial"/>
          <w:lang w:eastAsia="ar-SA"/>
        </w:rPr>
        <w:t>Tallinn-Tartu-Võru-Luhamaa tee</w:t>
      </w:r>
      <w:r w:rsidRPr="0071731E">
        <w:rPr>
          <w:rFonts w:eastAsia="Times New Roman" w:cs="Arial"/>
          <w:lang w:eastAsia="ar-SA"/>
        </w:rPr>
        <w:t xml:space="preserve"> poolt </w:t>
      </w:r>
      <w:r w:rsidR="008A7E97" w:rsidRPr="0071731E">
        <w:rPr>
          <w:rFonts w:eastAsia="Times New Roman" w:cs="Arial"/>
          <w:lang w:eastAsia="ar-SA"/>
        </w:rPr>
        <w:t>jääb</w:t>
      </w:r>
      <w:r w:rsidRPr="0071731E">
        <w:rPr>
          <w:rFonts w:eastAsia="Times New Roman" w:cs="Arial"/>
          <w:lang w:eastAsia="ar-SA"/>
        </w:rPr>
        <w:t xml:space="preserve"> hoonestusala </w:t>
      </w:r>
      <w:r w:rsidR="00E10241" w:rsidRPr="0071731E">
        <w:rPr>
          <w:rFonts w:eastAsia="Times New Roman" w:cs="Arial"/>
          <w:lang w:eastAsia="ar-SA"/>
        </w:rPr>
        <w:t>krundi</w:t>
      </w:r>
      <w:r w:rsidRPr="0071731E">
        <w:rPr>
          <w:rFonts w:eastAsia="Times New Roman" w:cs="Arial"/>
          <w:lang w:eastAsia="ar-SA"/>
        </w:rPr>
        <w:t xml:space="preserve"> piirist </w:t>
      </w:r>
      <w:r w:rsidR="00E10241" w:rsidRPr="0071731E">
        <w:rPr>
          <w:rFonts w:eastAsia="Times New Roman" w:cs="Arial"/>
          <w:lang w:eastAsia="ar-SA"/>
        </w:rPr>
        <w:t>20,</w:t>
      </w:r>
      <w:r w:rsidR="008A7E97" w:rsidRPr="0071731E">
        <w:rPr>
          <w:rFonts w:eastAsia="Times New Roman" w:cs="Arial"/>
          <w:lang w:eastAsia="ar-SA"/>
        </w:rPr>
        <w:t>5</w:t>
      </w:r>
      <w:r w:rsidR="00B14608" w:rsidRPr="0071731E">
        <w:rPr>
          <w:rFonts w:cs="Arial"/>
        </w:rPr>
        <w:t> </w:t>
      </w:r>
      <w:r w:rsidR="00E10241" w:rsidRPr="0071731E">
        <w:rPr>
          <w:rFonts w:eastAsia="Times New Roman" w:cs="Arial"/>
          <w:lang w:eastAsia="ar-SA"/>
        </w:rPr>
        <w:t>–</w:t>
      </w:r>
      <w:r w:rsidR="00B14608" w:rsidRPr="0071731E">
        <w:rPr>
          <w:rFonts w:cs="Arial"/>
        </w:rPr>
        <w:t> </w:t>
      </w:r>
      <w:r w:rsidR="00E10241" w:rsidRPr="0071731E">
        <w:rPr>
          <w:rFonts w:eastAsia="Times New Roman" w:cs="Arial"/>
          <w:lang w:eastAsia="ar-SA"/>
        </w:rPr>
        <w:t>21,6</w:t>
      </w:r>
      <w:r w:rsidRPr="0071731E">
        <w:rPr>
          <w:rFonts w:eastAsia="Times New Roman" w:cs="Arial"/>
          <w:lang w:eastAsia="ar-SA"/>
        </w:rPr>
        <w:t xml:space="preserve"> m kaugusel</w:t>
      </w:r>
      <w:r w:rsidR="008A7E97" w:rsidRPr="0071731E">
        <w:rPr>
          <w:rFonts w:eastAsia="Times New Roman" w:cs="Arial"/>
          <w:lang w:eastAsia="ar-SA"/>
        </w:rPr>
        <w:t>e</w:t>
      </w:r>
      <w:r w:rsidRPr="0071731E">
        <w:rPr>
          <w:rFonts w:eastAsia="Times New Roman" w:cs="Arial"/>
          <w:lang w:eastAsia="ar-SA"/>
        </w:rPr>
        <w:t xml:space="preserve">. </w:t>
      </w:r>
      <w:r w:rsidR="00B039FF" w:rsidRPr="0071731E">
        <w:rPr>
          <w:rFonts w:eastAsia="Times New Roman" w:cs="Arial"/>
          <w:lang w:eastAsia="ar-SA"/>
        </w:rPr>
        <w:t xml:space="preserve">Ülejäänud hoonestusalad jäävad krundi piiridest </w:t>
      </w:r>
      <w:r w:rsidR="00B34624" w:rsidRPr="0071731E">
        <w:rPr>
          <w:rFonts w:eastAsia="Times New Roman" w:cs="Arial"/>
          <w:lang w:eastAsia="ar-SA"/>
        </w:rPr>
        <w:t>5,0</w:t>
      </w:r>
      <w:r w:rsidR="00B14608" w:rsidRPr="0071731E">
        <w:rPr>
          <w:rFonts w:cs="Arial"/>
        </w:rPr>
        <w:t> </w:t>
      </w:r>
      <w:r w:rsidR="0003479B" w:rsidRPr="0071731E">
        <w:rPr>
          <w:rFonts w:eastAsia="Times New Roman" w:cs="Arial"/>
          <w:lang w:eastAsia="ar-SA"/>
        </w:rPr>
        <w:t>–</w:t>
      </w:r>
      <w:r w:rsidR="00B14608" w:rsidRPr="0071731E">
        <w:rPr>
          <w:rFonts w:cs="Arial"/>
        </w:rPr>
        <w:t> </w:t>
      </w:r>
      <w:r w:rsidR="0003479B" w:rsidRPr="0071731E">
        <w:rPr>
          <w:rFonts w:eastAsia="Times New Roman" w:cs="Arial"/>
          <w:lang w:eastAsia="ar-SA"/>
        </w:rPr>
        <w:t>10,0 m</w:t>
      </w:r>
      <w:r w:rsidR="00FF197D" w:rsidRPr="0071731E">
        <w:rPr>
          <w:rFonts w:eastAsia="Times New Roman" w:cs="Arial"/>
          <w:lang w:eastAsia="ar-SA"/>
        </w:rPr>
        <w:t xml:space="preserve"> kaugusele</w:t>
      </w:r>
      <w:r w:rsidR="00A00219" w:rsidRPr="0071731E">
        <w:rPr>
          <w:rFonts w:eastAsia="Times New Roman" w:cs="Arial"/>
          <w:lang w:eastAsia="ar-SA"/>
        </w:rPr>
        <w:t>.</w:t>
      </w:r>
    </w:p>
    <w:p w14:paraId="52014012" w14:textId="0CA193E3" w:rsidR="00305EEA" w:rsidRPr="0071731E" w:rsidRDefault="00305EEA" w:rsidP="002454ED">
      <w:pPr>
        <w:suppressAutoHyphens/>
        <w:spacing w:before="0" w:after="0"/>
        <w:rPr>
          <w:rFonts w:cs="Arial"/>
        </w:rPr>
      </w:pPr>
      <w:r w:rsidRPr="0071731E">
        <w:rPr>
          <w:rFonts w:cs="Arial"/>
        </w:rPr>
        <w:t>Hoonestusalast välja on lubatud rajada hoonete sihtotstarbeliseks kasutamiseks vajalikke tehnovõrke, parkimisala, piirdeaedu, juurdepääsuteed ja haljastust.</w:t>
      </w:r>
      <w:r w:rsidR="00F63859" w:rsidRPr="0071731E">
        <w:rPr>
          <w:rFonts w:cs="Arial"/>
        </w:rPr>
        <w:t xml:space="preserve"> </w:t>
      </w:r>
      <w:r w:rsidRPr="0071731E">
        <w:rPr>
          <w:rFonts w:cs="Arial"/>
        </w:rPr>
        <w:t>Transpordimaa kruntidele hoonestusala ei määrata.</w:t>
      </w:r>
    </w:p>
    <w:p w14:paraId="263AADCA" w14:textId="549D644C" w:rsidR="00562805" w:rsidRPr="0071731E" w:rsidRDefault="00305EEA" w:rsidP="002454ED">
      <w:pPr>
        <w:suppressAutoHyphens/>
        <w:spacing w:before="0" w:after="0"/>
        <w:rPr>
          <w:rFonts w:cs="Arial"/>
        </w:rPr>
      </w:pPr>
      <w:r w:rsidRPr="0071731E">
        <w:rPr>
          <w:rFonts w:cs="Arial"/>
        </w:rPr>
        <w:t>Hoonestusala sidumine kinnistupiiridega on näidatud joonisel AS-04 Põhijoonis.</w:t>
      </w:r>
    </w:p>
    <w:p w14:paraId="3429DED2" w14:textId="77777777" w:rsidR="00375ABA" w:rsidRPr="0071731E" w:rsidRDefault="00375ABA" w:rsidP="002454ED">
      <w:pPr>
        <w:suppressAutoHyphens/>
        <w:autoSpaceDE w:val="0"/>
        <w:spacing w:before="0" w:after="0"/>
        <w:rPr>
          <w:rFonts w:eastAsia="Times New Roman" w:cs="Arial"/>
          <w:lang w:eastAsia="ar-SA"/>
        </w:rPr>
      </w:pPr>
    </w:p>
    <w:p w14:paraId="1C219B59" w14:textId="5C128B3A" w:rsidR="00E455BF" w:rsidRPr="0071731E" w:rsidRDefault="00305EEA" w:rsidP="00296B2D">
      <w:pPr>
        <w:pStyle w:val="Heading2"/>
        <w:numPr>
          <w:ilvl w:val="1"/>
          <w:numId w:val="12"/>
        </w:numPr>
        <w:rPr>
          <w:rFonts w:cs="Arial"/>
          <w:szCs w:val="22"/>
          <w:lang w:eastAsia="ar-SA"/>
        </w:rPr>
      </w:pPr>
      <w:bookmarkStart w:id="31" w:name="_Toc172799791"/>
      <w:r w:rsidRPr="0071731E">
        <w:rPr>
          <w:rFonts w:cs="Arial"/>
          <w:szCs w:val="22"/>
          <w:lang w:eastAsia="ar-SA"/>
        </w:rPr>
        <w:t>Krundi ehitusõigus</w:t>
      </w:r>
      <w:bookmarkEnd w:id="31"/>
    </w:p>
    <w:p w14:paraId="2436EA7F" w14:textId="1B9F01C5" w:rsidR="00305EEA" w:rsidRPr="0071731E" w:rsidRDefault="00305EEA" w:rsidP="002454ED">
      <w:pPr>
        <w:spacing w:before="0" w:after="0"/>
        <w:rPr>
          <w:rFonts w:cs="Arial"/>
        </w:rPr>
      </w:pPr>
      <w:r w:rsidRPr="0071731E">
        <w:rPr>
          <w:rFonts w:cs="Arial"/>
        </w:rPr>
        <w:t xml:space="preserve">Krundi ehitusõigusega määratakse </w:t>
      </w:r>
      <w:proofErr w:type="spellStart"/>
      <w:r w:rsidRPr="0071731E">
        <w:rPr>
          <w:rFonts w:cs="Arial"/>
        </w:rPr>
        <w:t>PlanS</w:t>
      </w:r>
      <w:proofErr w:type="spellEnd"/>
      <w:r w:rsidRPr="0071731E">
        <w:rPr>
          <w:rFonts w:cs="Arial"/>
        </w:rPr>
        <w:t xml:space="preserve"> §</w:t>
      </w:r>
      <w:r w:rsidR="00B14608" w:rsidRPr="0071731E">
        <w:rPr>
          <w:rFonts w:cs="Arial"/>
        </w:rPr>
        <w:t> </w:t>
      </w:r>
      <w:r w:rsidRPr="0071731E">
        <w:rPr>
          <w:rFonts w:cs="Arial"/>
        </w:rPr>
        <w:t>126 lg 4 kohaselt:</w:t>
      </w:r>
    </w:p>
    <w:p w14:paraId="69CED656" w14:textId="77777777" w:rsidR="00305EEA" w:rsidRPr="0071731E" w:rsidRDefault="00305EEA" w:rsidP="00296B2D">
      <w:pPr>
        <w:numPr>
          <w:ilvl w:val="0"/>
          <w:numId w:val="20"/>
        </w:numPr>
        <w:spacing w:before="0" w:after="0"/>
        <w:ind w:left="284" w:hanging="218"/>
        <w:contextualSpacing/>
        <w:rPr>
          <w:rFonts w:cs="Arial"/>
        </w:rPr>
      </w:pPr>
      <w:r w:rsidRPr="0071731E">
        <w:rPr>
          <w:rFonts w:cs="Arial"/>
        </w:rPr>
        <w:t>krundi kasutamise sihtotstarve või sihtotstarbed;</w:t>
      </w:r>
    </w:p>
    <w:p w14:paraId="3F019708" w14:textId="77777777" w:rsidR="00305EEA" w:rsidRPr="0071731E" w:rsidRDefault="00305EEA" w:rsidP="00296B2D">
      <w:pPr>
        <w:numPr>
          <w:ilvl w:val="0"/>
          <w:numId w:val="20"/>
        </w:numPr>
        <w:spacing w:before="0" w:after="0"/>
        <w:ind w:left="284" w:hanging="218"/>
        <w:contextualSpacing/>
        <w:rPr>
          <w:rFonts w:cs="Arial"/>
        </w:rPr>
      </w:pPr>
      <w:r w:rsidRPr="0071731E">
        <w:rPr>
          <w:rFonts w:cs="Arial"/>
        </w:rPr>
        <w:t>hoonete või olulise avaliku huviga rajatiste suurim lubatud arv või nende puudumine maa-alal;</w:t>
      </w:r>
    </w:p>
    <w:p w14:paraId="3B0BD610" w14:textId="77777777" w:rsidR="00305EEA" w:rsidRPr="0071731E" w:rsidRDefault="00305EEA" w:rsidP="00296B2D">
      <w:pPr>
        <w:numPr>
          <w:ilvl w:val="0"/>
          <w:numId w:val="20"/>
        </w:numPr>
        <w:spacing w:before="0" w:after="0"/>
        <w:ind w:left="284" w:hanging="218"/>
        <w:contextualSpacing/>
        <w:rPr>
          <w:rFonts w:cs="Arial"/>
        </w:rPr>
      </w:pPr>
      <w:r w:rsidRPr="0071731E">
        <w:rPr>
          <w:rFonts w:cs="Arial"/>
        </w:rPr>
        <w:t>hoonete või olulise avaliku huviga rajatiste suurim lubatud ehitisealune pind;</w:t>
      </w:r>
    </w:p>
    <w:p w14:paraId="501FFA94" w14:textId="77777777" w:rsidR="00305EEA" w:rsidRPr="0071731E" w:rsidRDefault="00305EEA" w:rsidP="00296B2D">
      <w:pPr>
        <w:numPr>
          <w:ilvl w:val="0"/>
          <w:numId w:val="20"/>
        </w:numPr>
        <w:spacing w:before="0" w:after="0"/>
        <w:ind w:left="284" w:hanging="218"/>
        <w:contextualSpacing/>
        <w:rPr>
          <w:rFonts w:cs="Arial"/>
        </w:rPr>
      </w:pPr>
      <w:r w:rsidRPr="0071731E">
        <w:rPr>
          <w:rFonts w:cs="Arial"/>
        </w:rPr>
        <w:t>hoonete või olulise avaliku huviga rajatiste lubatud maksimaalne kõrgus;</w:t>
      </w:r>
    </w:p>
    <w:p w14:paraId="75DCE6A4" w14:textId="77777777" w:rsidR="00305EEA" w:rsidRPr="0071731E" w:rsidRDefault="00305EEA" w:rsidP="00296B2D">
      <w:pPr>
        <w:numPr>
          <w:ilvl w:val="0"/>
          <w:numId w:val="20"/>
        </w:numPr>
        <w:spacing w:before="0" w:after="0"/>
        <w:ind w:left="284" w:hanging="218"/>
        <w:contextualSpacing/>
        <w:rPr>
          <w:rFonts w:cs="Arial"/>
        </w:rPr>
      </w:pPr>
      <w:r w:rsidRPr="0071731E">
        <w:rPr>
          <w:rFonts w:cs="Arial"/>
        </w:rPr>
        <w:t>asjakohasel juhul hoonete või olulise avaliku huviga rajatiste suurim lubatud sügavus.</w:t>
      </w:r>
    </w:p>
    <w:p w14:paraId="36890A7B" w14:textId="77777777" w:rsidR="00305EEA" w:rsidRPr="0071731E" w:rsidRDefault="00305EEA" w:rsidP="002454ED">
      <w:pPr>
        <w:spacing w:before="0" w:after="0"/>
        <w:rPr>
          <w:rFonts w:cs="Arial"/>
        </w:rPr>
      </w:pPr>
      <w:r w:rsidRPr="0071731E">
        <w:rPr>
          <w:rFonts w:cs="Arial"/>
        </w:rPr>
        <w:t>Hoonete või olulise avaliku huviga rajatiste suurimat lubatud sügavust detailplaneeringuga ei määrata.</w:t>
      </w:r>
    </w:p>
    <w:p w14:paraId="090AD46A" w14:textId="615887F8" w:rsidR="00305EEA" w:rsidRPr="0071731E" w:rsidRDefault="00305EEA" w:rsidP="002454ED">
      <w:pPr>
        <w:spacing w:before="0" w:after="0"/>
        <w:rPr>
          <w:rFonts w:cs="Arial"/>
        </w:rPr>
      </w:pPr>
      <w:r w:rsidRPr="0071731E">
        <w:rPr>
          <w:rFonts w:cs="Arial"/>
        </w:rPr>
        <w:t>Planeeringuga määratud krundi ehitusõigused on toodud joonisel AS-04 Põhijoonis kruntide ehitusõiguse ja kruntide ehitusõiguse akendes.</w:t>
      </w:r>
    </w:p>
    <w:p w14:paraId="0B5951BB" w14:textId="77777777" w:rsidR="00414365" w:rsidRPr="0071731E" w:rsidRDefault="00414365" w:rsidP="002454ED">
      <w:pPr>
        <w:spacing w:before="0" w:after="0"/>
        <w:rPr>
          <w:rFonts w:cs="Arial"/>
        </w:rPr>
      </w:pPr>
    </w:p>
    <w:p w14:paraId="755E39BC" w14:textId="7732A02D" w:rsidR="00305EEA" w:rsidRPr="0071731E" w:rsidRDefault="00305EEA" w:rsidP="002454ED">
      <w:pPr>
        <w:pStyle w:val="Caption"/>
        <w:spacing w:after="0"/>
        <w:rPr>
          <w:rFonts w:cs="Arial"/>
          <w:szCs w:val="22"/>
          <w:lang w:eastAsia="ar-SA"/>
        </w:rPr>
      </w:pPr>
      <w:r w:rsidRPr="0071731E">
        <w:rPr>
          <w:rFonts w:cs="Arial"/>
          <w:szCs w:val="22"/>
        </w:rPr>
        <w:t xml:space="preserve">Tabel </w:t>
      </w:r>
      <w:r w:rsidRPr="0071731E">
        <w:rPr>
          <w:rFonts w:cs="Arial"/>
          <w:szCs w:val="22"/>
        </w:rPr>
        <w:fldChar w:fldCharType="begin"/>
      </w:r>
      <w:r w:rsidRPr="0071731E">
        <w:rPr>
          <w:rFonts w:cs="Arial"/>
          <w:szCs w:val="22"/>
        </w:rPr>
        <w:instrText xml:space="preserve"> SEQ Tabel \* ARABIC </w:instrText>
      </w:r>
      <w:r w:rsidRPr="0071731E">
        <w:rPr>
          <w:rFonts w:cs="Arial"/>
          <w:szCs w:val="22"/>
        </w:rPr>
        <w:fldChar w:fldCharType="separate"/>
      </w:r>
      <w:r w:rsidR="00734A37" w:rsidRPr="0071731E">
        <w:rPr>
          <w:rFonts w:cs="Arial"/>
          <w:szCs w:val="22"/>
        </w:rPr>
        <w:t>4</w:t>
      </w:r>
      <w:r w:rsidRPr="0071731E">
        <w:rPr>
          <w:rFonts w:cs="Arial"/>
          <w:szCs w:val="22"/>
        </w:rPr>
        <w:fldChar w:fldCharType="end"/>
      </w:r>
      <w:r w:rsidR="00414365" w:rsidRPr="0071731E">
        <w:rPr>
          <w:rFonts w:cs="Arial"/>
          <w:szCs w:val="22"/>
        </w:rPr>
        <w:t>.</w:t>
      </w:r>
      <w:r w:rsidRPr="0071731E">
        <w:rPr>
          <w:rFonts w:cs="Arial"/>
          <w:szCs w:val="22"/>
        </w:rPr>
        <w:t xml:space="preserve"> Krundi määratud ehitusõigus</w:t>
      </w:r>
      <w:r w:rsidR="00414365" w:rsidRPr="0071731E">
        <w:rPr>
          <w:rFonts w:cs="Arial"/>
          <w:szCs w:val="22"/>
        </w:rPr>
        <w:t>.</w:t>
      </w:r>
    </w:p>
    <w:tbl>
      <w:tblPr>
        <w:tblStyle w:val="GridTable1Light"/>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738"/>
        <w:gridCol w:w="1686"/>
        <w:gridCol w:w="1149"/>
        <w:gridCol w:w="1130"/>
        <w:gridCol w:w="1423"/>
      </w:tblGrid>
      <w:tr w:rsidR="00305EEA" w:rsidRPr="0071731E" w14:paraId="143EDAFD" w14:textId="77777777" w:rsidTr="008E3D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5" w:type="dxa"/>
            <w:shd w:val="clear" w:color="auto" w:fill="F2F2F2" w:themeFill="background1" w:themeFillShade="F2"/>
            <w:vAlign w:val="center"/>
          </w:tcPr>
          <w:p w14:paraId="7C051DA8" w14:textId="77777777" w:rsidR="00305EEA" w:rsidRPr="0071731E" w:rsidRDefault="00305EEA" w:rsidP="002454ED">
            <w:pPr>
              <w:autoSpaceDE w:val="0"/>
              <w:spacing w:before="0"/>
              <w:ind w:left="-105" w:right="-57"/>
              <w:jc w:val="center"/>
              <w:rPr>
                <w:rFonts w:cs="Arial"/>
              </w:rPr>
            </w:pPr>
            <w:r w:rsidRPr="0071731E">
              <w:rPr>
                <w:rFonts w:cs="Arial"/>
              </w:rPr>
              <w:t>Pos nr</w:t>
            </w:r>
          </w:p>
        </w:tc>
        <w:tc>
          <w:tcPr>
            <w:tcW w:w="3738" w:type="dxa"/>
            <w:shd w:val="clear" w:color="auto" w:fill="F2F2F2" w:themeFill="background1" w:themeFillShade="F2"/>
            <w:vAlign w:val="center"/>
          </w:tcPr>
          <w:p w14:paraId="6701E784" w14:textId="6B1833F4" w:rsidR="00305EEA" w:rsidRPr="0071731E" w:rsidRDefault="00305EEA" w:rsidP="00954981">
            <w:pPr>
              <w:autoSpaceDE w:val="0"/>
              <w:spacing w:before="0"/>
              <w:ind w:left="-62" w:right="-115"/>
              <w:jc w:val="center"/>
              <w:cnfStyle w:val="100000000000" w:firstRow="1" w:lastRow="0" w:firstColumn="0" w:lastColumn="0" w:oddVBand="0" w:evenVBand="0" w:oddHBand="0" w:evenHBand="0" w:firstRowFirstColumn="0" w:firstRowLastColumn="0" w:lastRowFirstColumn="0" w:lastRowLastColumn="0"/>
              <w:rPr>
                <w:rFonts w:cs="Arial"/>
              </w:rPr>
            </w:pPr>
            <w:r w:rsidRPr="0071731E">
              <w:rPr>
                <w:rFonts w:cs="Arial"/>
              </w:rPr>
              <w:t>Krundi kasutamise</w:t>
            </w:r>
            <w:r w:rsidR="00736AD3" w:rsidRPr="0071731E">
              <w:rPr>
                <w:rFonts w:cs="Arial"/>
              </w:rPr>
              <w:t xml:space="preserve"> </w:t>
            </w:r>
            <w:r w:rsidRPr="0071731E">
              <w:rPr>
                <w:rFonts w:cs="Arial"/>
              </w:rPr>
              <w:t>sihtotstarve või</w:t>
            </w:r>
            <w:r w:rsidR="00736AD3" w:rsidRPr="0071731E">
              <w:rPr>
                <w:rFonts w:cs="Arial"/>
              </w:rPr>
              <w:t xml:space="preserve"> </w:t>
            </w:r>
            <w:r w:rsidRPr="0071731E">
              <w:rPr>
                <w:rFonts w:cs="Arial"/>
              </w:rPr>
              <w:t>sihtotstarbed //</w:t>
            </w:r>
            <w:r w:rsidR="00736AD3" w:rsidRPr="0071731E">
              <w:rPr>
                <w:rFonts w:cs="Arial"/>
              </w:rPr>
              <w:t xml:space="preserve"> </w:t>
            </w:r>
            <w:r w:rsidRPr="0071731E">
              <w:rPr>
                <w:rFonts w:cs="Arial"/>
              </w:rPr>
              <w:t>katastriüksuse</w:t>
            </w:r>
            <w:r w:rsidR="00736AD3" w:rsidRPr="0071731E">
              <w:rPr>
                <w:rFonts w:cs="Arial"/>
              </w:rPr>
              <w:t xml:space="preserve"> </w:t>
            </w:r>
            <w:r w:rsidRPr="0071731E">
              <w:rPr>
                <w:rFonts w:cs="Arial"/>
              </w:rPr>
              <w:t>sihtotstarve</w:t>
            </w:r>
          </w:p>
        </w:tc>
        <w:tc>
          <w:tcPr>
            <w:tcW w:w="1686" w:type="dxa"/>
            <w:shd w:val="clear" w:color="auto" w:fill="F2F2F2" w:themeFill="background1" w:themeFillShade="F2"/>
            <w:vAlign w:val="center"/>
          </w:tcPr>
          <w:p w14:paraId="4F1BB182" w14:textId="7FB659DD" w:rsidR="00305EEA" w:rsidRPr="0071731E" w:rsidRDefault="00736AD3" w:rsidP="00954981">
            <w:pPr>
              <w:autoSpaceDE w:val="0"/>
              <w:spacing w:before="0"/>
              <w:ind w:left="-113" w:right="-115"/>
              <w:jc w:val="center"/>
              <w:cnfStyle w:val="100000000000" w:firstRow="1" w:lastRow="0" w:firstColumn="0" w:lastColumn="0" w:oddVBand="0" w:evenVBand="0" w:oddHBand="0" w:evenHBand="0" w:firstRowFirstColumn="0" w:firstRowLastColumn="0" w:lastRowFirstColumn="0" w:lastRowLastColumn="0"/>
              <w:rPr>
                <w:rFonts w:cs="Arial"/>
              </w:rPr>
            </w:pPr>
            <w:r w:rsidRPr="0071731E">
              <w:rPr>
                <w:rFonts w:cs="Arial"/>
              </w:rPr>
              <w:t>Ehitiste</w:t>
            </w:r>
            <w:r w:rsidR="00305EEA" w:rsidRPr="0071731E">
              <w:rPr>
                <w:rFonts w:cs="Arial"/>
              </w:rPr>
              <w:t xml:space="preserve"> suurim lubatud arv või nende puudu</w:t>
            </w:r>
            <w:r w:rsidRPr="0071731E">
              <w:rPr>
                <w:rFonts w:cs="Arial"/>
              </w:rPr>
              <w:t xml:space="preserve">- </w:t>
            </w:r>
            <w:r w:rsidR="00305EEA" w:rsidRPr="0071731E">
              <w:rPr>
                <w:rFonts w:cs="Arial"/>
              </w:rPr>
              <w:t>mine maa-alal</w:t>
            </w:r>
          </w:p>
        </w:tc>
        <w:tc>
          <w:tcPr>
            <w:tcW w:w="1149" w:type="dxa"/>
            <w:shd w:val="clear" w:color="auto" w:fill="F2F2F2" w:themeFill="background1" w:themeFillShade="F2"/>
            <w:vAlign w:val="center"/>
          </w:tcPr>
          <w:p w14:paraId="74759A0C" w14:textId="34E2EBA0" w:rsidR="00305EEA" w:rsidRPr="0071731E" w:rsidRDefault="00477B7E" w:rsidP="00954981">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u w:val="single"/>
              </w:rPr>
            </w:pPr>
            <w:r w:rsidRPr="0071731E">
              <w:rPr>
                <w:rFonts w:cs="Arial"/>
              </w:rPr>
              <w:t>E</w:t>
            </w:r>
            <w:r w:rsidR="00305EEA" w:rsidRPr="0071731E">
              <w:rPr>
                <w:rFonts w:cs="Arial"/>
              </w:rPr>
              <w:t>hitise</w:t>
            </w:r>
            <w:r w:rsidR="00954981" w:rsidRPr="0071731E">
              <w:rPr>
                <w:rFonts w:cs="Arial"/>
              </w:rPr>
              <w:t xml:space="preserve">- </w:t>
            </w:r>
            <w:r w:rsidR="00305EEA" w:rsidRPr="0071731E">
              <w:rPr>
                <w:rFonts w:cs="Arial"/>
              </w:rPr>
              <w:t>alune pind</w:t>
            </w:r>
          </w:p>
        </w:tc>
        <w:tc>
          <w:tcPr>
            <w:tcW w:w="1130" w:type="dxa"/>
            <w:shd w:val="clear" w:color="auto" w:fill="F2F2F2" w:themeFill="background1" w:themeFillShade="F2"/>
            <w:vAlign w:val="center"/>
          </w:tcPr>
          <w:p w14:paraId="5EA3A5AF" w14:textId="5A759AF2" w:rsidR="00305EEA" w:rsidRPr="0071731E" w:rsidRDefault="00736AD3" w:rsidP="00954981">
            <w:pPr>
              <w:autoSpaceDE w:val="0"/>
              <w:spacing w:before="0"/>
              <w:ind w:left="-113" w:right="-107"/>
              <w:jc w:val="center"/>
              <w:cnfStyle w:val="100000000000" w:firstRow="1" w:lastRow="0" w:firstColumn="0" w:lastColumn="0" w:oddVBand="0" w:evenVBand="0" w:oddHBand="0" w:evenHBand="0" w:firstRowFirstColumn="0" w:firstRowLastColumn="0" w:lastRowFirstColumn="0" w:lastRowLastColumn="0"/>
              <w:rPr>
                <w:rFonts w:cs="Arial"/>
              </w:rPr>
            </w:pPr>
            <w:r w:rsidRPr="0071731E">
              <w:rPr>
                <w:rFonts w:cs="Arial"/>
              </w:rPr>
              <w:t>Ehitiste</w:t>
            </w:r>
            <w:r w:rsidR="00305EEA" w:rsidRPr="0071731E">
              <w:rPr>
                <w:rFonts w:cs="Arial"/>
              </w:rPr>
              <w:t xml:space="preserve"> lubatud max kõrgus</w:t>
            </w:r>
          </w:p>
        </w:tc>
        <w:tc>
          <w:tcPr>
            <w:tcW w:w="1423" w:type="dxa"/>
            <w:shd w:val="clear" w:color="auto" w:fill="F2F2F2" w:themeFill="background1" w:themeFillShade="F2"/>
            <w:vAlign w:val="center"/>
          </w:tcPr>
          <w:p w14:paraId="0237081C" w14:textId="08F8D1F9" w:rsidR="00305EEA" w:rsidRPr="0071731E" w:rsidRDefault="00305EEA" w:rsidP="00954981">
            <w:pPr>
              <w:autoSpaceDE w:val="0"/>
              <w:spacing w:before="0"/>
              <w:ind w:left="-102" w:right="-75"/>
              <w:jc w:val="center"/>
              <w:cnfStyle w:val="100000000000" w:firstRow="1" w:lastRow="0" w:firstColumn="0" w:lastColumn="0" w:oddVBand="0" w:evenVBand="0" w:oddHBand="0" w:evenHBand="0" w:firstRowFirstColumn="0" w:firstRowLastColumn="0" w:lastRowFirstColumn="0" w:lastRowLastColumn="0"/>
              <w:rPr>
                <w:rFonts w:cs="Arial"/>
              </w:rPr>
            </w:pPr>
            <w:r w:rsidRPr="0071731E">
              <w:rPr>
                <w:rFonts w:cs="Arial"/>
              </w:rPr>
              <w:t>Hoone suurim korruselisus</w:t>
            </w:r>
          </w:p>
        </w:tc>
      </w:tr>
      <w:tr w:rsidR="00305EEA" w:rsidRPr="0071731E" w14:paraId="54620EE4" w14:textId="77777777" w:rsidTr="008E3D05">
        <w:tc>
          <w:tcPr>
            <w:cnfStyle w:val="001000000000" w:firstRow="0" w:lastRow="0" w:firstColumn="1" w:lastColumn="0" w:oddVBand="0" w:evenVBand="0" w:oddHBand="0" w:evenHBand="0" w:firstRowFirstColumn="0" w:firstRowLastColumn="0" w:lastRowFirstColumn="0" w:lastRowLastColumn="0"/>
            <w:tcW w:w="515" w:type="dxa"/>
            <w:vAlign w:val="center"/>
          </w:tcPr>
          <w:p w14:paraId="4A63D3F5" w14:textId="77777777" w:rsidR="00305EEA" w:rsidRPr="0071731E" w:rsidRDefault="00305EEA" w:rsidP="002454ED">
            <w:pPr>
              <w:autoSpaceDE w:val="0"/>
              <w:spacing w:before="0"/>
              <w:ind w:left="-105" w:right="-57"/>
              <w:jc w:val="center"/>
              <w:rPr>
                <w:rFonts w:cs="Arial"/>
              </w:rPr>
            </w:pPr>
            <w:r w:rsidRPr="0071731E">
              <w:rPr>
                <w:rFonts w:cs="Arial"/>
              </w:rPr>
              <w:t>1</w:t>
            </w:r>
          </w:p>
        </w:tc>
        <w:tc>
          <w:tcPr>
            <w:tcW w:w="3738" w:type="dxa"/>
            <w:vAlign w:val="center"/>
          </w:tcPr>
          <w:p w14:paraId="61F4FDED" w14:textId="77777777" w:rsidR="00954981" w:rsidRPr="0071731E" w:rsidRDefault="00305EEA" w:rsidP="00954981">
            <w:pPr>
              <w:autoSpaceDE w:val="0"/>
              <w:spacing w:before="0"/>
              <w:ind w:left="-62" w:right="-115"/>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 xml:space="preserve">ÄK/ÄB/ÄV </w:t>
            </w:r>
            <w:r w:rsidR="00477B7E" w:rsidRPr="0071731E">
              <w:rPr>
                <w:rFonts w:cs="Arial"/>
              </w:rPr>
              <w:t>25</w:t>
            </w:r>
            <w:r w:rsidRPr="0071731E">
              <w:rPr>
                <w:rFonts w:cs="Arial"/>
              </w:rPr>
              <w:t xml:space="preserve">%; TL/TH/TK </w:t>
            </w:r>
            <w:r w:rsidR="00477B7E" w:rsidRPr="0071731E">
              <w:rPr>
                <w:rFonts w:cs="Arial"/>
              </w:rPr>
              <w:t>75</w:t>
            </w:r>
            <w:r w:rsidRPr="0071731E">
              <w:rPr>
                <w:rFonts w:cs="Arial"/>
              </w:rPr>
              <w:t xml:space="preserve">% // </w:t>
            </w:r>
          </w:p>
          <w:p w14:paraId="72C749BF" w14:textId="4AA974DC" w:rsidR="00305EEA" w:rsidRPr="0071731E" w:rsidRDefault="00305EEA" w:rsidP="00954981">
            <w:pPr>
              <w:autoSpaceDE w:val="0"/>
              <w:spacing w:before="0"/>
              <w:ind w:left="-62" w:right="-115"/>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 xml:space="preserve">Ä </w:t>
            </w:r>
            <w:r w:rsidR="00477B7E" w:rsidRPr="0071731E">
              <w:rPr>
                <w:rFonts w:cs="Arial"/>
              </w:rPr>
              <w:t>25</w:t>
            </w:r>
            <w:r w:rsidRPr="0071731E">
              <w:rPr>
                <w:rFonts w:cs="Arial"/>
              </w:rPr>
              <w:t xml:space="preserve">%; T </w:t>
            </w:r>
            <w:r w:rsidR="00477B7E" w:rsidRPr="0071731E">
              <w:rPr>
                <w:rFonts w:cs="Arial"/>
              </w:rPr>
              <w:t>75</w:t>
            </w:r>
            <w:r w:rsidRPr="0071731E">
              <w:rPr>
                <w:rFonts w:cs="Arial"/>
              </w:rPr>
              <w:t>%</w:t>
            </w:r>
          </w:p>
        </w:tc>
        <w:tc>
          <w:tcPr>
            <w:tcW w:w="1686" w:type="dxa"/>
            <w:vAlign w:val="center"/>
          </w:tcPr>
          <w:p w14:paraId="62652C3B" w14:textId="77777777" w:rsidR="00305EEA" w:rsidRPr="0071731E" w:rsidRDefault="00305EEA" w:rsidP="00954981">
            <w:pPr>
              <w:autoSpaceDE w:val="0"/>
              <w:spacing w:before="0"/>
              <w:ind w:left="-113" w:right="-115"/>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3</w:t>
            </w:r>
          </w:p>
        </w:tc>
        <w:tc>
          <w:tcPr>
            <w:tcW w:w="1149" w:type="dxa"/>
            <w:vAlign w:val="center"/>
          </w:tcPr>
          <w:p w14:paraId="5E5EB969" w14:textId="72D692A5" w:rsidR="00305EEA" w:rsidRPr="0071731E" w:rsidRDefault="003A4802" w:rsidP="00954981">
            <w:pPr>
              <w:autoSpaceDE w:val="0"/>
              <w:spacing w:before="0"/>
              <w:ind w:left="-104" w:right="-111"/>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9</w:t>
            </w:r>
            <w:r w:rsidR="00DA0EF5" w:rsidRPr="0071731E">
              <w:rPr>
                <w:rFonts w:cs="Arial"/>
              </w:rPr>
              <w:t>3</w:t>
            </w:r>
            <w:r w:rsidR="00305EEA" w:rsidRPr="0071731E">
              <w:rPr>
                <w:rFonts w:cs="Arial"/>
              </w:rPr>
              <w:t xml:space="preserve"> </w:t>
            </w:r>
            <w:r w:rsidR="00DA0EF5" w:rsidRPr="0071731E">
              <w:rPr>
                <w:rFonts w:cs="Arial"/>
              </w:rPr>
              <w:t>06</w:t>
            </w:r>
            <w:r w:rsidRPr="0071731E">
              <w:rPr>
                <w:rFonts w:cs="Arial"/>
              </w:rPr>
              <w:t>5</w:t>
            </w:r>
            <w:r w:rsidR="00305EEA" w:rsidRPr="0071731E">
              <w:rPr>
                <w:rFonts w:cs="Arial"/>
              </w:rPr>
              <w:t xml:space="preserve"> m²</w:t>
            </w:r>
          </w:p>
        </w:tc>
        <w:tc>
          <w:tcPr>
            <w:tcW w:w="1130" w:type="dxa"/>
            <w:vAlign w:val="center"/>
          </w:tcPr>
          <w:p w14:paraId="72FBD326" w14:textId="4D81F1D4" w:rsidR="00305EEA" w:rsidRPr="0071731E" w:rsidRDefault="00230565" w:rsidP="00954981">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16</w:t>
            </w:r>
            <w:r w:rsidR="00305EEA" w:rsidRPr="0071731E">
              <w:rPr>
                <w:rFonts w:cs="Arial"/>
              </w:rPr>
              <w:t xml:space="preserve"> m</w:t>
            </w:r>
          </w:p>
        </w:tc>
        <w:tc>
          <w:tcPr>
            <w:tcW w:w="1423" w:type="dxa"/>
            <w:vAlign w:val="center"/>
          </w:tcPr>
          <w:p w14:paraId="41E0491F" w14:textId="6C548410" w:rsidR="00305EEA" w:rsidRPr="0071731E" w:rsidRDefault="00067E15" w:rsidP="00954981">
            <w:pPr>
              <w:autoSpaceDE w:val="0"/>
              <w:spacing w:before="0"/>
              <w:ind w:left="-102" w:right="-75"/>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3</w:t>
            </w:r>
            <w:r w:rsidR="00305EEA" w:rsidRPr="0071731E">
              <w:rPr>
                <w:rFonts w:cs="Arial"/>
              </w:rPr>
              <w:t>k</w:t>
            </w:r>
            <w:r w:rsidR="0021031B" w:rsidRPr="0071731E">
              <w:rPr>
                <w:rFonts w:cs="Arial"/>
              </w:rPr>
              <w:t xml:space="preserve"> </w:t>
            </w:r>
          </w:p>
        </w:tc>
      </w:tr>
      <w:tr w:rsidR="00305EEA" w:rsidRPr="0071731E" w14:paraId="7FCFEF9D" w14:textId="77777777" w:rsidTr="008E3D05">
        <w:tc>
          <w:tcPr>
            <w:cnfStyle w:val="001000000000" w:firstRow="0" w:lastRow="0" w:firstColumn="1" w:lastColumn="0" w:oddVBand="0" w:evenVBand="0" w:oddHBand="0" w:evenHBand="0" w:firstRowFirstColumn="0" w:firstRowLastColumn="0" w:lastRowFirstColumn="0" w:lastRowLastColumn="0"/>
            <w:tcW w:w="515" w:type="dxa"/>
            <w:vAlign w:val="center"/>
          </w:tcPr>
          <w:p w14:paraId="55666A67" w14:textId="42A41BBB" w:rsidR="00305EEA" w:rsidRPr="0071731E" w:rsidRDefault="0021031B" w:rsidP="002454ED">
            <w:pPr>
              <w:autoSpaceDE w:val="0"/>
              <w:spacing w:before="0"/>
              <w:ind w:left="-105" w:right="-57"/>
              <w:jc w:val="center"/>
              <w:rPr>
                <w:rFonts w:cs="Arial"/>
              </w:rPr>
            </w:pPr>
            <w:r w:rsidRPr="0071731E">
              <w:rPr>
                <w:rFonts w:cs="Arial"/>
              </w:rPr>
              <w:t>2</w:t>
            </w:r>
          </w:p>
        </w:tc>
        <w:tc>
          <w:tcPr>
            <w:tcW w:w="3738" w:type="dxa"/>
            <w:vAlign w:val="center"/>
          </w:tcPr>
          <w:p w14:paraId="38129010" w14:textId="77777777" w:rsidR="00954981" w:rsidRPr="0071731E" w:rsidRDefault="00067E15" w:rsidP="00954981">
            <w:pPr>
              <w:autoSpaceDE w:val="0"/>
              <w:spacing w:before="0"/>
              <w:ind w:left="-62" w:right="-115"/>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 xml:space="preserve">ÄK/ÄB/ÄV 25%; TL/TH/TK 75% // </w:t>
            </w:r>
          </w:p>
          <w:p w14:paraId="550CDD2A" w14:textId="0EBE5D6B" w:rsidR="00305EEA" w:rsidRPr="0071731E" w:rsidRDefault="00067E15" w:rsidP="00954981">
            <w:pPr>
              <w:autoSpaceDE w:val="0"/>
              <w:spacing w:before="0"/>
              <w:ind w:left="-62" w:right="-115"/>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Ä 25%; T 75%</w:t>
            </w:r>
          </w:p>
        </w:tc>
        <w:tc>
          <w:tcPr>
            <w:tcW w:w="1686" w:type="dxa"/>
            <w:vAlign w:val="center"/>
          </w:tcPr>
          <w:p w14:paraId="698D75BD" w14:textId="154DC5C5" w:rsidR="00305EEA" w:rsidRPr="0071731E" w:rsidRDefault="00067E15" w:rsidP="00954981">
            <w:pPr>
              <w:autoSpaceDE w:val="0"/>
              <w:spacing w:before="0"/>
              <w:ind w:left="-113" w:right="-115"/>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3</w:t>
            </w:r>
          </w:p>
        </w:tc>
        <w:tc>
          <w:tcPr>
            <w:tcW w:w="1149" w:type="dxa"/>
            <w:vAlign w:val="center"/>
          </w:tcPr>
          <w:p w14:paraId="72EAB98F" w14:textId="0CEEED5D" w:rsidR="00305EEA" w:rsidRPr="0071731E" w:rsidRDefault="00067E15" w:rsidP="00954981">
            <w:pPr>
              <w:autoSpaceDE w:val="0"/>
              <w:spacing w:before="0"/>
              <w:ind w:left="-104" w:right="-111"/>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1</w:t>
            </w:r>
            <w:r w:rsidR="004A7595" w:rsidRPr="0071731E">
              <w:rPr>
                <w:rFonts w:cs="Arial"/>
              </w:rPr>
              <w:t>7</w:t>
            </w:r>
            <w:r w:rsidRPr="0071731E">
              <w:rPr>
                <w:rFonts w:cs="Arial"/>
              </w:rPr>
              <w:t xml:space="preserve"> </w:t>
            </w:r>
            <w:r w:rsidR="004A7595" w:rsidRPr="0071731E">
              <w:rPr>
                <w:rFonts w:cs="Arial"/>
              </w:rPr>
              <w:t>0</w:t>
            </w:r>
            <w:r w:rsidR="00DA0EF5" w:rsidRPr="0071731E">
              <w:rPr>
                <w:rFonts w:cs="Arial"/>
              </w:rPr>
              <w:t>80</w:t>
            </w:r>
            <w:r w:rsidR="0021031B" w:rsidRPr="0071731E">
              <w:rPr>
                <w:rFonts w:cs="Arial"/>
              </w:rPr>
              <w:t xml:space="preserve"> m²</w:t>
            </w:r>
          </w:p>
        </w:tc>
        <w:tc>
          <w:tcPr>
            <w:tcW w:w="1130" w:type="dxa"/>
            <w:vAlign w:val="center"/>
          </w:tcPr>
          <w:p w14:paraId="31DDA45A" w14:textId="5B2A934D" w:rsidR="00305EEA" w:rsidRPr="0071731E" w:rsidRDefault="00230565" w:rsidP="00954981">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16</w:t>
            </w:r>
            <w:r w:rsidR="0021031B" w:rsidRPr="0071731E">
              <w:rPr>
                <w:rFonts w:cs="Arial"/>
              </w:rPr>
              <w:t xml:space="preserve"> m</w:t>
            </w:r>
          </w:p>
        </w:tc>
        <w:tc>
          <w:tcPr>
            <w:tcW w:w="1423" w:type="dxa"/>
            <w:vAlign w:val="center"/>
          </w:tcPr>
          <w:p w14:paraId="1EF6DED9" w14:textId="5E4BBED0" w:rsidR="00305EEA" w:rsidRPr="0071731E" w:rsidRDefault="00067E15" w:rsidP="00954981">
            <w:pPr>
              <w:autoSpaceDE w:val="0"/>
              <w:spacing w:before="0"/>
              <w:ind w:left="-102" w:right="-75"/>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3k</w:t>
            </w:r>
          </w:p>
        </w:tc>
      </w:tr>
      <w:tr w:rsidR="00477B7E" w:rsidRPr="0071731E" w14:paraId="3E56E0A4" w14:textId="77777777" w:rsidTr="008E3D05">
        <w:tc>
          <w:tcPr>
            <w:cnfStyle w:val="001000000000" w:firstRow="0" w:lastRow="0" w:firstColumn="1" w:lastColumn="0" w:oddVBand="0" w:evenVBand="0" w:oddHBand="0" w:evenHBand="0" w:firstRowFirstColumn="0" w:firstRowLastColumn="0" w:lastRowFirstColumn="0" w:lastRowLastColumn="0"/>
            <w:tcW w:w="515" w:type="dxa"/>
            <w:vAlign w:val="center"/>
          </w:tcPr>
          <w:p w14:paraId="165B593E" w14:textId="25F4D36A" w:rsidR="00477B7E" w:rsidRPr="0071731E" w:rsidRDefault="00477B7E" w:rsidP="002454ED">
            <w:pPr>
              <w:autoSpaceDE w:val="0"/>
              <w:spacing w:before="0"/>
              <w:ind w:left="-105" w:right="-57"/>
              <w:jc w:val="center"/>
              <w:rPr>
                <w:rFonts w:cs="Arial"/>
              </w:rPr>
            </w:pPr>
            <w:r w:rsidRPr="0071731E">
              <w:rPr>
                <w:rFonts w:cs="Arial"/>
              </w:rPr>
              <w:t>3</w:t>
            </w:r>
          </w:p>
        </w:tc>
        <w:tc>
          <w:tcPr>
            <w:tcW w:w="3738" w:type="dxa"/>
            <w:vAlign w:val="center"/>
          </w:tcPr>
          <w:p w14:paraId="497B4B48" w14:textId="3E748C68" w:rsidR="00477B7E" w:rsidRPr="0071731E" w:rsidRDefault="004F08C2" w:rsidP="00954981">
            <w:pPr>
              <w:autoSpaceDE w:val="0"/>
              <w:spacing w:before="0"/>
              <w:ind w:left="-62" w:right="-115"/>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LT 100% / L 100%</w:t>
            </w:r>
          </w:p>
        </w:tc>
        <w:tc>
          <w:tcPr>
            <w:tcW w:w="1686" w:type="dxa"/>
            <w:vAlign w:val="center"/>
          </w:tcPr>
          <w:p w14:paraId="1A03E5FF" w14:textId="7B6F7E9E" w:rsidR="00477B7E" w:rsidRPr="0071731E" w:rsidRDefault="004F08C2" w:rsidP="00954981">
            <w:pPr>
              <w:autoSpaceDE w:val="0"/>
              <w:spacing w:before="0"/>
              <w:ind w:left="-113" w:right="-115"/>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w:t>
            </w:r>
          </w:p>
        </w:tc>
        <w:tc>
          <w:tcPr>
            <w:tcW w:w="1149" w:type="dxa"/>
            <w:vAlign w:val="center"/>
          </w:tcPr>
          <w:p w14:paraId="229B1D23" w14:textId="7F597D43" w:rsidR="00477B7E" w:rsidRPr="0071731E" w:rsidRDefault="004F08C2" w:rsidP="00954981">
            <w:pPr>
              <w:autoSpaceDE w:val="0"/>
              <w:spacing w:before="0"/>
              <w:ind w:left="-104" w:right="-111"/>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w:t>
            </w:r>
          </w:p>
        </w:tc>
        <w:tc>
          <w:tcPr>
            <w:tcW w:w="1130" w:type="dxa"/>
            <w:vAlign w:val="center"/>
          </w:tcPr>
          <w:p w14:paraId="33B995B7" w14:textId="27277BF0" w:rsidR="00477B7E" w:rsidRPr="0071731E" w:rsidRDefault="004F08C2" w:rsidP="00954981">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w:t>
            </w:r>
          </w:p>
        </w:tc>
        <w:tc>
          <w:tcPr>
            <w:tcW w:w="1423" w:type="dxa"/>
            <w:vAlign w:val="center"/>
          </w:tcPr>
          <w:p w14:paraId="71B16AB0" w14:textId="30CA5EC2" w:rsidR="00477B7E" w:rsidRPr="0071731E" w:rsidRDefault="004F08C2" w:rsidP="00954981">
            <w:pPr>
              <w:autoSpaceDE w:val="0"/>
              <w:spacing w:before="0"/>
              <w:ind w:left="-102" w:right="-75"/>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w:t>
            </w:r>
          </w:p>
        </w:tc>
      </w:tr>
      <w:tr w:rsidR="004F08C2" w:rsidRPr="0071731E" w14:paraId="1177FE40" w14:textId="77777777" w:rsidTr="008E3D05">
        <w:tc>
          <w:tcPr>
            <w:cnfStyle w:val="001000000000" w:firstRow="0" w:lastRow="0" w:firstColumn="1" w:lastColumn="0" w:oddVBand="0" w:evenVBand="0" w:oddHBand="0" w:evenHBand="0" w:firstRowFirstColumn="0" w:firstRowLastColumn="0" w:lastRowFirstColumn="0" w:lastRowLastColumn="0"/>
            <w:tcW w:w="515" w:type="dxa"/>
            <w:vAlign w:val="center"/>
          </w:tcPr>
          <w:p w14:paraId="188996CB" w14:textId="3C5F4933" w:rsidR="004F08C2" w:rsidRPr="0071731E" w:rsidRDefault="004F08C2" w:rsidP="004F08C2">
            <w:pPr>
              <w:autoSpaceDE w:val="0"/>
              <w:spacing w:before="0"/>
              <w:ind w:left="-105" w:right="-57"/>
              <w:jc w:val="center"/>
              <w:rPr>
                <w:rFonts w:cs="Arial"/>
              </w:rPr>
            </w:pPr>
            <w:r w:rsidRPr="0071731E">
              <w:rPr>
                <w:rFonts w:cs="Arial"/>
              </w:rPr>
              <w:t>4</w:t>
            </w:r>
          </w:p>
        </w:tc>
        <w:tc>
          <w:tcPr>
            <w:tcW w:w="3738" w:type="dxa"/>
            <w:vAlign w:val="center"/>
          </w:tcPr>
          <w:p w14:paraId="716AB798" w14:textId="2846BBE1" w:rsidR="004F08C2" w:rsidRPr="0071731E" w:rsidRDefault="004F08C2" w:rsidP="00954981">
            <w:pPr>
              <w:autoSpaceDE w:val="0"/>
              <w:spacing w:before="0"/>
              <w:ind w:left="-62" w:right="-115"/>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LT 100% / L 100%</w:t>
            </w:r>
          </w:p>
        </w:tc>
        <w:tc>
          <w:tcPr>
            <w:tcW w:w="1686" w:type="dxa"/>
            <w:vAlign w:val="center"/>
          </w:tcPr>
          <w:p w14:paraId="261237DC" w14:textId="5EA217A2" w:rsidR="004F08C2" w:rsidRPr="0071731E" w:rsidRDefault="004F08C2" w:rsidP="00954981">
            <w:pPr>
              <w:autoSpaceDE w:val="0"/>
              <w:spacing w:before="0"/>
              <w:ind w:left="-113" w:right="-115"/>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w:t>
            </w:r>
          </w:p>
        </w:tc>
        <w:tc>
          <w:tcPr>
            <w:tcW w:w="1149" w:type="dxa"/>
            <w:vAlign w:val="center"/>
          </w:tcPr>
          <w:p w14:paraId="23F5AD4B" w14:textId="0B7195EB" w:rsidR="004F08C2" w:rsidRPr="0071731E" w:rsidRDefault="004F08C2" w:rsidP="00954981">
            <w:pPr>
              <w:autoSpaceDE w:val="0"/>
              <w:spacing w:before="0"/>
              <w:ind w:left="-104" w:right="-111"/>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w:t>
            </w:r>
          </w:p>
        </w:tc>
        <w:tc>
          <w:tcPr>
            <w:tcW w:w="1130" w:type="dxa"/>
            <w:vAlign w:val="center"/>
          </w:tcPr>
          <w:p w14:paraId="2305DCD5" w14:textId="1F9119B6" w:rsidR="004F08C2" w:rsidRPr="0071731E" w:rsidRDefault="004F08C2" w:rsidP="00954981">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w:t>
            </w:r>
          </w:p>
        </w:tc>
        <w:tc>
          <w:tcPr>
            <w:tcW w:w="1423" w:type="dxa"/>
            <w:vAlign w:val="center"/>
          </w:tcPr>
          <w:p w14:paraId="32F58EE7" w14:textId="1C941D95" w:rsidR="004F08C2" w:rsidRPr="0071731E" w:rsidRDefault="004F08C2" w:rsidP="00954981">
            <w:pPr>
              <w:autoSpaceDE w:val="0"/>
              <w:spacing w:before="0"/>
              <w:ind w:left="-102" w:right="-75"/>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w:t>
            </w:r>
          </w:p>
        </w:tc>
      </w:tr>
      <w:tr w:rsidR="004F08C2" w:rsidRPr="0071731E" w14:paraId="272730EB" w14:textId="77777777" w:rsidTr="008E3D05">
        <w:tc>
          <w:tcPr>
            <w:cnfStyle w:val="001000000000" w:firstRow="0" w:lastRow="0" w:firstColumn="1" w:lastColumn="0" w:oddVBand="0" w:evenVBand="0" w:oddHBand="0" w:evenHBand="0" w:firstRowFirstColumn="0" w:firstRowLastColumn="0" w:lastRowFirstColumn="0" w:lastRowLastColumn="0"/>
            <w:tcW w:w="515" w:type="dxa"/>
            <w:vAlign w:val="center"/>
          </w:tcPr>
          <w:p w14:paraId="5110D665" w14:textId="2E87EC24" w:rsidR="004F08C2" w:rsidRPr="0071731E" w:rsidRDefault="004F08C2" w:rsidP="004F08C2">
            <w:pPr>
              <w:autoSpaceDE w:val="0"/>
              <w:spacing w:before="0"/>
              <w:ind w:left="-105" w:right="-57"/>
              <w:jc w:val="center"/>
              <w:rPr>
                <w:rFonts w:cs="Arial"/>
              </w:rPr>
            </w:pPr>
            <w:r w:rsidRPr="0071731E">
              <w:rPr>
                <w:rFonts w:cs="Arial"/>
              </w:rPr>
              <w:t>5</w:t>
            </w:r>
          </w:p>
        </w:tc>
        <w:tc>
          <w:tcPr>
            <w:tcW w:w="3738" w:type="dxa"/>
            <w:vAlign w:val="center"/>
          </w:tcPr>
          <w:p w14:paraId="0DFDB01E" w14:textId="3CA26B26" w:rsidR="004F08C2" w:rsidRPr="0071731E" w:rsidRDefault="004F08C2" w:rsidP="00954981">
            <w:pPr>
              <w:autoSpaceDE w:val="0"/>
              <w:spacing w:before="0"/>
              <w:ind w:left="-62" w:right="-115"/>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LT 100% / L 100%</w:t>
            </w:r>
          </w:p>
        </w:tc>
        <w:tc>
          <w:tcPr>
            <w:tcW w:w="1686" w:type="dxa"/>
            <w:vAlign w:val="center"/>
          </w:tcPr>
          <w:p w14:paraId="585A370E" w14:textId="793F9506" w:rsidR="004F08C2" w:rsidRPr="0071731E" w:rsidRDefault="004F08C2" w:rsidP="00954981">
            <w:pPr>
              <w:autoSpaceDE w:val="0"/>
              <w:spacing w:before="0"/>
              <w:ind w:left="-113" w:right="-115"/>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w:t>
            </w:r>
          </w:p>
        </w:tc>
        <w:tc>
          <w:tcPr>
            <w:tcW w:w="1149" w:type="dxa"/>
            <w:vAlign w:val="center"/>
          </w:tcPr>
          <w:p w14:paraId="17FEEADB" w14:textId="1744F45A" w:rsidR="004F08C2" w:rsidRPr="0071731E" w:rsidRDefault="004F08C2" w:rsidP="00954981">
            <w:pPr>
              <w:autoSpaceDE w:val="0"/>
              <w:spacing w:before="0"/>
              <w:ind w:left="-104" w:right="-111"/>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w:t>
            </w:r>
          </w:p>
        </w:tc>
        <w:tc>
          <w:tcPr>
            <w:tcW w:w="1130" w:type="dxa"/>
            <w:vAlign w:val="center"/>
          </w:tcPr>
          <w:p w14:paraId="29849413" w14:textId="4B5EED32" w:rsidR="004F08C2" w:rsidRPr="0071731E" w:rsidRDefault="004F08C2" w:rsidP="00954981">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w:t>
            </w:r>
          </w:p>
        </w:tc>
        <w:tc>
          <w:tcPr>
            <w:tcW w:w="1423" w:type="dxa"/>
            <w:vAlign w:val="center"/>
          </w:tcPr>
          <w:p w14:paraId="5E315F70" w14:textId="13BE8277" w:rsidR="004F08C2" w:rsidRPr="0071731E" w:rsidRDefault="004F08C2" w:rsidP="00954981">
            <w:pPr>
              <w:autoSpaceDE w:val="0"/>
              <w:spacing w:before="0"/>
              <w:ind w:left="-102" w:right="-75"/>
              <w:jc w:val="center"/>
              <w:cnfStyle w:val="000000000000" w:firstRow="0" w:lastRow="0" w:firstColumn="0" w:lastColumn="0" w:oddVBand="0" w:evenVBand="0" w:oddHBand="0" w:evenHBand="0" w:firstRowFirstColumn="0" w:firstRowLastColumn="0" w:lastRowFirstColumn="0" w:lastRowLastColumn="0"/>
              <w:rPr>
                <w:rFonts w:cs="Arial"/>
              </w:rPr>
            </w:pPr>
            <w:r w:rsidRPr="0071731E">
              <w:rPr>
                <w:rFonts w:cs="Arial"/>
              </w:rPr>
              <w:t>-</w:t>
            </w:r>
          </w:p>
        </w:tc>
      </w:tr>
    </w:tbl>
    <w:p w14:paraId="7DB124DA" w14:textId="00406E78" w:rsidR="0021031B" w:rsidRPr="0071731E" w:rsidRDefault="0021031B" w:rsidP="002454ED">
      <w:pPr>
        <w:suppressAutoHyphens/>
        <w:autoSpaceDE w:val="0"/>
        <w:spacing w:before="0" w:after="0"/>
        <w:rPr>
          <w:rFonts w:cs="Arial"/>
        </w:rPr>
      </w:pPr>
    </w:p>
    <w:p w14:paraId="16433024" w14:textId="60A606F0" w:rsidR="000766FB" w:rsidRPr="0071731E" w:rsidRDefault="001E0800" w:rsidP="001E0800">
      <w:pPr>
        <w:autoSpaceDE w:val="0"/>
        <w:spacing w:before="0" w:after="0"/>
        <w:rPr>
          <w:rFonts w:cs="Arial"/>
        </w:rPr>
      </w:pPr>
      <w:r w:rsidRPr="0071731E">
        <w:rPr>
          <w:rFonts w:cs="Arial"/>
        </w:rPr>
        <w:t>Lubatud suurim ehitisealune pind näitab kõikide ehitiste suurimat lubatud pinda, s</w:t>
      </w:r>
      <w:r w:rsidR="00B14608" w:rsidRPr="0071731E">
        <w:rPr>
          <w:rFonts w:cs="Arial"/>
        </w:rPr>
        <w:t>.</w:t>
      </w:r>
      <w:r w:rsidRPr="0071731E">
        <w:rPr>
          <w:rFonts w:cs="Arial"/>
        </w:rPr>
        <w:t>t selle alla lähevad kõik ehitusloakohustuslikud ja ehitusloakohustuseta ehitised.</w:t>
      </w:r>
    </w:p>
    <w:p w14:paraId="09581484" w14:textId="77777777" w:rsidR="000766FB" w:rsidRPr="0071731E" w:rsidRDefault="000766FB" w:rsidP="002454ED">
      <w:pPr>
        <w:suppressAutoHyphens/>
        <w:autoSpaceDE w:val="0"/>
        <w:spacing w:before="0" w:after="0"/>
        <w:rPr>
          <w:rFonts w:cs="Arial"/>
        </w:rPr>
      </w:pPr>
    </w:p>
    <w:p w14:paraId="50515822" w14:textId="220A166E" w:rsidR="005748A5" w:rsidRPr="0071731E" w:rsidRDefault="00E81250" w:rsidP="00296B2D">
      <w:pPr>
        <w:pStyle w:val="Heading2"/>
        <w:numPr>
          <w:ilvl w:val="1"/>
          <w:numId w:val="12"/>
        </w:numPr>
        <w:tabs>
          <w:tab w:val="left" w:pos="426"/>
        </w:tabs>
        <w:rPr>
          <w:rFonts w:cs="Arial"/>
          <w:szCs w:val="22"/>
        </w:rPr>
      </w:pPr>
      <w:bookmarkStart w:id="32" w:name="_Toc497647808"/>
      <w:bookmarkStart w:id="33" w:name="_Toc172799792"/>
      <w:r w:rsidRPr="0071731E">
        <w:rPr>
          <w:rFonts w:cs="Arial"/>
          <w:szCs w:val="22"/>
        </w:rPr>
        <w:t>Ehitiste arhitektuurinõuded</w:t>
      </w:r>
      <w:bookmarkEnd w:id="32"/>
      <w:bookmarkEnd w:id="33"/>
    </w:p>
    <w:p w14:paraId="31BD6276" w14:textId="77777777" w:rsidR="0021031B" w:rsidRPr="0071731E" w:rsidRDefault="0021031B" w:rsidP="002454ED">
      <w:pPr>
        <w:tabs>
          <w:tab w:val="left" w:pos="1985"/>
        </w:tabs>
        <w:autoSpaceDE w:val="0"/>
        <w:autoSpaceDN w:val="0"/>
        <w:adjustRightInd w:val="0"/>
        <w:spacing w:before="0" w:after="0"/>
        <w:rPr>
          <w:rFonts w:cs="Arial"/>
        </w:rPr>
      </w:pPr>
      <w:r w:rsidRPr="0071731E">
        <w:rPr>
          <w:rFonts w:cs="Arial"/>
        </w:rPr>
        <w:t>Katusekalle:</w:t>
      </w:r>
      <w:r w:rsidRPr="0071731E">
        <w:rPr>
          <w:rFonts w:cs="Arial"/>
        </w:rPr>
        <w:tab/>
        <w:t>0 – 15°.</w:t>
      </w:r>
    </w:p>
    <w:p w14:paraId="505B2957" w14:textId="3809C1FC" w:rsidR="0021031B" w:rsidRPr="0071731E" w:rsidRDefault="0021031B" w:rsidP="002454ED">
      <w:pPr>
        <w:tabs>
          <w:tab w:val="left" w:pos="1985"/>
        </w:tabs>
        <w:autoSpaceDE w:val="0"/>
        <w:autoSpaceDN w:val="0"/>
        <w:adjustRightInd w:val="0"/>
        <w:spacing w:before="0" w:after="0"/>
        <w:ind w:left="1985" w:hanging="1985"/>
        <w:rPr>
          <w:rFonts w:cs="Arial"/>
        </w:rPr>
      </w:pPr>
      <w:r w:rsidRPr="0071731E">
        <w:rPr>
          <w:rFonts w:cs="Arial"/>
        </w:rPr>
        <w:t>Välisviimistlus:</w:t>
      </w:r>
      <w:r w:rsidRPr="0071731E">
        <w:rPr>
          <w:rFonts w:cs="Arial"/>
        </w:rPr>
        <w:tab/>
        <w:t xml:space="preserve">puit, vineer, betoon, krohv, kivi, klaas. </w:t>
      </w:r>
      <w:r w:rsidRPr="0071731E">
        <w:rPr>
          <w:rFonts w:cs="Arial"/>
          <w:color w:val="000000"/>
        </w:rPr>
        <w:t xml:space="preserve">Ärihoonetel tohib plekki kasutada vaid aktsendi andmiseks. </w:t>
      </w:r>
      <w:r w:rsidRPr="0071731E">
        <w:rPr>
          <w:rFonts w:cs="Arial"/>
        </w:rPr>
        <w:t xml:space="preserve">Fassaadidel ette näha vähemalt kahte erinevat </w:t>
      </w:r>
      <w:r w:rsidR="0065590F" w:rsidRPr="0071731E">
        <w:rPr>
          <w:rFonts w:cs="Arial"/>
        </w:rPr>
        <w:t xml:space="preserve">värvi </w:t>
      </w:r>
      <w:r w:rsidRPr="0071731E">
        <w:rPr>
          <w:rFonts w:cs="Arial"/>
        </w:rPr>
        <w:t xml:space="preserve">materjali kasutamine, et ei tekiks monotoonseid suuri fassaadipindasid. Fassaad </w:t>
      </w:r>
      <w:r w:rsidRPr="0071731E">
        <w:rPr>
          <w:rFonts w:cs="Arial"/>
        </w:rPr>
        <w:lastRenderedPageBreak/>
        <w:t>peab olema liigendatud nii materjalilt kui toonidelt. Vältida tuleb naturaalseid materjale imiteerivaid viimistlusmaterjale. Värvilahenduses eelistada tumedaid baasvärvitoone, arhitektuur peab olema funktsionalistlik ja visuaalselt nauditav. Maantee poole ette näha esinduslik fassaad.</w:t>
      </w:r>
    </w:p>
    <w:p w14:paraId="78F17D24" w14:textId="544DD93A" w:rsidR="0021031B" w:rsidRPr="0071731E" w:rsidRDefault="0021031B" w:rsidP="002454ED">
      <w:pPr>
        <w:tabs>
          <w:tab w:val="left" w:pos="1985"/>
        </w:tabs>
        <w:autoSpaceDE w:val="0"/>
        <w:autoSpaceDN w:val="0"/>
        <w:adjustRightInd w:val="0"/>
        <w:spacing w:before="0" w:after="0"/>
        <w:rPr>
          <w:rFonts w:cs="Arial"/>
        </w:rPr>
      </w:pPr>
      <w:r w:rsidRPr="0071731E">
        <w:rPr>
          <w:rFonts w:cs="Arial"/>
        </w:rPr>
        <w:t>Katusematerjal:</w:t>
      </w:r>
      <w:r w:rsidRPr="0071731E">
        <w:rPr>
          <w:rFonts w:cs="Arial"/>
        </w:rPr>
        <w:tab/>
        <w:t>rullmaterjal, plekk, kivi.</w:t>
      </w:r>
    </w:p>
    <w:p w14:paraId="28D35476" w14:textId="77777777" w:rsidR="004A7595" w:rsidRPr="0071731E" w:rsidRDefault="004A7595" w:rsidP="002454ED">
      <w:pPr>
        <w:tabs>
          <w:tab w:val="left" w:pos="1985"/>
        </w:tabs>
        <w:autoSpaceDE w:val="0"/>
        <w:autoSpaceDN w:val="0"/>
        <w:adjustRightInd w:val="0"/>
        <w:spacing w:before="0" w:after="0"/>
        <w:rPr>
          <w:rFonts w:cs="Arial"/>
        </w:rPr>
      </w:pPr>
    </w:p>
    <w:p w14:paraId="2BF6655C" w14:textId="4927D184" w:rsidR="0021031B" w:rsidRPr="0071731E" w:rsidRDefault="0021031B" w:rsidP="002454ED">
      <w:pPr>
        <w:autoSpaceDE w:val="0"/>
        <w:autoSpaceDN w:val="0"/>
        <w:adjustRightInd w:val="0"/>
        <w:spacing w:before="0" w:after="0"/>
        <w:rPr>
          <w:rFonts w:cs="Arial"/>
          <w:color w:val="000000"/>
        </w:rPr>
      </w:pPr>
      <w:r w:rsidRPr="0071731E">
        <w:rPr>
          <w:rFonts w:cs="Arial"/>
          <w:color w:val="000000"/>
        </w:rPr>
        <w:t>Arhitektuur peab olema planeeritavasse avalikku ruumi sobiv, piirkonnale eripäraseid arhitektuurseid lahendusi tagav, kaasaegne, kõrgetasemeline ja ümbritsevat elukeskkonda väärtustav.</w:t>
      </w:r>
    </w:p>
    <w:p w14:paraId="269B35EB" w14:textId="77777777" w:rsidR="0021031B" w:rsidRPr="0071731E" w:rsidRDefault="0021031B" w:rsidP="002454ED">
      <w:pPr>
        <w:autoSpaceDE w:val="0"/>
        <w:autoSpaceDN w:val="0"/>
        <w:adjustRightInd w:val="0"/>
        <w:spacing w:before="0" w:after="0"/>
        <w:rPr>
          <w:rFonts w:cs="Arial"/>
        </w:rPr>
      </w:pPr>
      <w:r w:rsidRPr="0071731E">
        <w:rPr>
          <w:rFonts w:cs="Arial"/>
        </w:rPr>
        <w:t>Ehitusprojekt tuleb kooskõlastada Rae valla arhitektiga eskiisi staadiumis.</w:t>
      </w:r>
    </w:p>
    <w:p w14:paraId="3856BB31" w14:textId="05D5B309" w:rsidR="00AF40ED" w:rsidRPr="0071731E" w:rsidRDefault="003A2B48" w:rsidP="002454ED">
      <w:pPr>
        <w:autoSpaceDE w:val="0"/>
        <w:autoSpaceDN w:val="0"/>
        <w:adjustRightInd w:val="0"/>
        <w:spacing w:before="0" w:after="0"/>
        <w:rPr>
          <w:rFonts w:cs="Arial"/>
        </w:rPr>
      </w:pPr>
      <w:r w:rsidRPr="0071731E">
        <w:rPr>
          <w:rFonts w:cs="Arial"/>
        </w:rPr>
        <w:t>Hoone projekteerimisel suunata inimeste liikumine ja häiriv tegevus krundi põhja ja läänepoolsesse ossa.</w:t>
      </w:r>
    </w:p>
    <w:p w14:paraId="18628265" w14:textId="77777777" w:rsidR="00AF40ED" w:rsidRPr="0071731E" w:rsidRDefault="00AF40ED" w:rsidP="00AF40ED">
      <w:pPr>
        <w:autoSpaceDE w:val="0"/>
        <w:autoSpaceDN w:val="0"/>
        <w:adjustRightInd w:val="0"/>
        <w:spacing w:before="0" w:after="0"/>
        <w:rPr>
          <w:rFonts w:cs="Arial"/>
        </w:rPr>
      </w:pPr>
      <w:r w:rsidRPr="0071731E">
        <w:rPr>
          <w:rFonts w:cs="Arial"/>
        </w:rPr>
        <w:t>Kuna äri- ja tootmismaa krundil tekib suured asfaltkattega ja katustega alad, siis on vajalik kasutusele võtta soojussaare efekti leevendavad meetmed.</w:t>
      </w:r>
    </w:p>
    <w:p w14:paraId="16310E39" w14:textId="77777777" w:rsidR="00AF40ED" w:rsidRPr="0071731E" w:rsidRDefault="00AF40ED" w:rsidP="00AF40ED">
      <w:pPr>
        <w:autoSpaceDE w:val="0"/>
        <w:autoSpaceDN w:val="0"/>
        <w:adjustRightInd w:val="0"/>
        <w:spacing w:before="0" w:after="0"/>
        <w:rPr>
          <w:rFonts w:cs="Arial"/>
        </w:rPr>
      </w:pPr>
      <w:r w:rsidRPr="0071731E">
        <w:rPr>
          <w:rFonts w:cs="Arial"/>
          <w:shd w:val="clear" w:color="auto" w:fill="FFFFFF"/>
        </w:rPr>
        <w:t>Soojussaare efekti leevendavad meetmed:</w:t>
      </w:r>
    </w:p>
    <w:p w14:paraId="72FB56A7" w14:textId="77777777" w:rsidR="00AF40ED" w:rsidRPr="0071731E" w:rsidRDefault="00AF40ED" w:rsidP="00AF40ED">
      <w:pPr>
        <w:pStyle w:val="ListParagraph"/>
        <w:numPr>
          <w:ilvl w:val="0"/>
          <w:numId w:val="27"/>
        </w:numPr>
        <w:autoSpaceDE w:val="0"/>
        <w:autoSpaceDN w:val="0"/>
        <w:adjustRightInd w:val="0"/>
        <w:spacing w:before="0" w:after="0"/>
        <w:ind w:left="284" w:hanging="218"/>
        <w:rPr>
          <w:rFonts w:cs="Arial"/>
          <w:color w:val="000000"/>
        </w:rPr>
      </w:pPr>
      <w:r w:rsidRPr="0071731E">
        <w:rPr>
          <w:rFonts w:cs="Arial"/>
        </w:rPr>
        <w:t>taimkate, rohealade säilitamine ja täiendavate alade loomine. Taimed ja puud on olulised eelkõige seetõttu, et need jahutavad õhku oma loomuliku niiskuse aurustamisega. Lisaks puudel on ka lisaväärtus, sest pakuvad varju otsese päikese eest;</w:t>
      </w:r>
    </w:p>
    <w:p w14:paraId="2F383C7B" w14:textId="77777777" w:rsidR="00AF40ED" w:rsidRPr="0071731E" w:rsidRDefault="00AF40ED" w:rsidP="00AF40ED">
      <w:pPr>
        <w:pStyle w:val="ListParagraph"/>
        <w:numPr>
          <w:ilvl w:val="0"/>
          <w:numId w:val="27"/>
        </w:numPr>
        <w:autoSpaceDE w:val="0"/>
        <w:autoSpaceDN w:val="0"/>
        <w:adjustRightInd w:val="0"/>
        <w:spacing w:before="0" w:after="0"/>
        <w:ind w:left="284" w:hanging="218"/>
        <w:rPr>
          <w:rFonts w:cs="Arial"/>
          <w:color w:val="000000"/>
        </w:rPr>
      </w:pPr>
      <w:r w:rsidRPr="0071731E">
        <w:rPr>
          <w:rFonts w:cs="Arial"/>
        </w:rPr>
        <w:t>pindade värv, kasutades valgeid ja heledaid toone erinevate objektide puhul (katused, hoonete fassaad, kõnniteed jne);</w:t>
      </w:r>
    </w:p>
    <w:p w14:paraId="1B74FF3F" w14:textId="77777777" w:rsidR="00AF40ED" w:rsidRPr="0071731E" w:rsidRDefault="00AF40ED" w:rsidP="00AF40ED">
      <w:pPr>
        <w:pStyle w:val="ListParagraph"/>
        <w:numPr>
          <w:ilvl w:val="0"/>
          <w:numId w:val="27"/>
        </w:numPr>
        <w:autoSpaceDE w:val="0"/>
        <w:autoSpaceDN w:val="0"/>
        <w:adjustRightInd w:val="0"/>
        <w:spacing w:before="0" w:after="0"/>
        <w:ind w:left="284" w:hanging="218"/>
        <w:rPr>
          <w:rFonts w:cs="Arial"/>
          <w:color w:val="000000"/>
        </w:rPr>
      </w:pPr>
      <w:r w:rsidRPr="0071731E">
        <w:rPr>
          <w:rFonts w:cs="Arial"/>
        </w:rPr>
        <w:t>kasutada energiasäästlikke kliimaseadmeid ja muid kodumajapidamise ja tööstuse seadmeid, mis võivad oma töö energiaga lisasoojust eraldada õhku.</w:t>
      </w:r>
    </w:p>
    <w:p w14:paraId="046EE78E" w14:textId="77777777" w:rsidR="0021031B" w:rsidRPr="0071731E" w:rsidRDefault="0021031B" w:rsidP="002454ED">
      <w:pPr>
        <w:autoSpaceDE w:val="0"/>
        <w:autoSpaceDN w:val="0"/>
        <w:adjustRightInd w:val="0"/>
        <w:spacing w:before="0" w:after="0"/>
        <w:rPr>
          <w:rFonts w:cs="Arial"/>
        </w:rPr>
      </w:pPr>
    </w:p>
    <w:p w14:paraId="37AC3573" w14:textId="0CFE0E49" w:rsidR="0021031B" w:rsidRPr="0071731E" w:rsidRDefault="0021031B" w:rsidP="00296B2D">
      <w:pPr>
        <w:pStyle w:val="Heading2"/>
        <w:numPr>
          <w:ilvl w:val="1"/>
          <w:numId w:val="12"/>
        </w:numPr>
        <w:rPr>
          <w:rFonts w:cs="Arial"/>
          <w:szCs w:val="22"/>
        </w:rPr>
      </w:pPr>
      <w:bookmarkStart w:id="34" w:name="_Toc172799793"/>
      <w:r w:rsidRPr="0071731E">
        <w:rPr>
          <w:rFonts w:cs="Arial"/>
          <w:szCs w:val="22"/>
        </w:rPr>
        <w:t>Ehitusprojekti koostamiseks ja ehitamiseks esitatud nõuded</w:t>
      </w:r>
      <w:bookmarkEnd w:id="34"/>
    </w:p>
    <w:p w14:paraId="172A4D57" w14:textId="77777777" w:rsidR="0021031B" w:rsidRPr="0071731E" w:rsidRDefault="0021031B" w:rsidP="002454ED">
      <w:pPr>
        <w:autoSpaceDE w:val="0"/>
        <w:autoSpaceDN w:val="0"/>
        <w:adjustRightInd w:val="0"/>
        <w:spacing w:before="0" w:after="0"/>
        <w:rPr>
          <w:rFonts w:cs="Arial"/>
        </w:rPr>
      </w:pPr>
      <w:r w:rsidRPr="0071731E">
        <w:rPr>
          <w:rFonts w:cs="Arial"/>
        </w:rPr>
        <w:t>Hoonete projekteerimisel järgida ettevõtlus- ja infotehnoloogiaministri 11.12.2018 määruses nr 63 „Hoone energiatõhususe miinimumnõuded” toodud nõudeid.</w:t>
      </w:r>
    </w:p>
    <w:p w14:paraId="4CE5B3E8" w14:textId="77777777" w:rsidR="0021031B" w:rsidRPr="0071731E" w:rsidRDefault="0021031B" w:rsidP="002454ED">
      <w:pPr>
        <w:autoSpaceDE w:val="0"/>
        <w:autoSpaceDN w:val="0"/>
        <w:adjustRightInd w:val="0"/>
        <w:spacing w:before="0" w:after="0"/>
        <w:rPr>
          <w:rFonts w:cs="Arial"/>
        </w:rPr>
      </w:pPr>
      <w:r w:rsidRPr="0071731E">
        <w:rPr>
          <w:rFonts w:cs="Arial"/>
        </w:rPr>
        <w:t>Tagada piisav insolatsioon vastavalt kehtivale standardile EVS-EN 17037:2019+A1:2021 „Päevavalgus hoonetes”.</w:t>
      </w:r>
    </w:p>
    <w:p w14:paraId="2333B90E" w14:textId="77777777" w:rsidR="0021031B" w:rsidRPr="0071731E" w:rsidRDefault="0021031B" w:rsidP="002454ED">
      <w:pPr>
        <w:autoSpaceDE w:val="0"/>
        <w:autoSpaceDN w:val="0"/>
        <w:adjustRightInd w:val="0"/>
        <w:spacing w:before="0" w:after="0"/>
        <w:rPr>
          <w:rFonts w:cs="Arial"/>
        </w:rPr>
      </w:pPr>
      <w:r w:rsidRPr="0071731E">
        <w:rPr>
          <w:rFonts w:cs="Arial"/>
        </w:rPr>
        <w:t>Hoonete planeerimisel lähtuda sotsiaalministri 17.05.2002 määrus nr 78 „Vibratsiooni piirväärtused elamutes ja ühiskasutusega hoonetes ning vibratsiooni mõõtmise meetodid”.</w:t>
      </w:r>
    </w:p>
    <w:p w14:paraId="650CA907" w14:textId="77777777" w:rsidR="0021031B" w:rsidRPr="0071731E" w:rsidRDefault="0021031B" w:rsidP="002454ED">
      <w:pPr>
        <w:tabs>
          <w:tab w:val="left" w:pos="284"/>
        </w:tabs>
        <w:suppressAutoHyphens/>
        <w:autoSpaceDE w:val="0"/>
        <w:spacing w:before="0" w:after="0"/>
        <w:rPr>
          <w:rFonts w:eastAsia="Times New Roman" w:cs="Arial"/>
          <w:lang w:eastAsia="ar-SA"/>
        </w:rPr>
      </w:pPr>
    </w:p>
    <w:p w14:paraId="0D197428" w14:textId="77777777" w:rsidR="00487EBD" w:rsidRPr="0071731E" w:rsidRDefault="00487EBD" w:rsidP="00296B2D">
      <w:pPr>
        <w:pStyle w:val="Heading2"/>
        <w:numPr>
          <w:ilvl w:val="1"/>
          <w:numId w:val="12"/>
        </w:numPr>
        <w:tabs>
          <w:tab w:val="left" w:pos="426"/>
        </w:tabs>
        <w:rPr>
          <w:rFonts w:cs="Arial"/>
          <w:szCs w:val="22"/>
        </w:rPr>
      </w:pPr>
      <w:bookmarkStart w:id="35" w:name="_Toc172799794"/>
      <w:r w:rsidRPr="0071731E">
        <w:rPr>
          <w:rFonts w:cs="Arial"/>
          <w:szCs w:val="22"/>
        </w:rPr>
        <w:t>Piirded ja nähtavuskolmnurgad</w:t>
      </w:r>
      <w:bookmarkEnd w:id="35"/>
    </w:p>
    <w:p w14:paraId="09F54464" w14:textId="77777777" w:rsidR="0021031B" w:rsidRPr="0071731E" w:rsidRDefault="0021031B" w:rsidP="002454ED">
      <w:pPr>
        <w:autoSpaceDE w:val="0"/>
        <w:autoSpaceDN w:val="0"/>
        <w:adjustRightInd w:val="0"/>
        <w:spacing w:before="0" w:after="0"/>
        <w:rPr>
          <w:rFonts w:cs="Arial"/>
        </w:rPr>
      </w:pPr>
      <w:r w:rsidRPr="0071731E">
        <w:rPr>
          <w:rFonts w:cs="Arial"/>
        </w:rPr>
        <w:t>Lubatud on rajada võrkaed kõrgusega 2,0 m, mille rajamiseks kasutada metallpostidel võrkpiirdeid. Vajadusel võib piirded ette näha mitte kruntide piiridele, vaid ümbritseda kuritegevuse ennetamiseks ladustamise platsid või näidiste alad.</w:t>
      </w:r>
    </w:p>
    <w:p w14:paraId="214D62C2" w14:textId="77777777" w:rsidR="0021031B" w:rsidRPr="0071731E" w:rsidRDefault="0021031B" w:rsidP="002454ED">
      <w:pPr>
        <w:autoSpaceDE w:val="0"/>
        <w:autoSpaceDN w:val="0"/>
        <w:adjustRightInd w:val="0"/>
        <w:spacing w:before="0" w:after="0"/>
        <w:rPr>
          <w:rFonts w:cs="Arial"/>
        </w:rPr>
      </w:pPr>
      <w:r w:rsidRPr="0071731E">
        <w:rPr>
          <w:rFonts w:cs="Arial"/>
        </w:rPr>
        <w:t>Väravad ei tohi avaneda tänava poole ning torustike kaitsevööndisse piirdeaedade rajamine on keelatud.</w:t>
      </w:r>
    </w:p>
    <w:p w14:paraId="5E053CAB" w14:textId="4D8DBD98" w:rsidR="0021031B" w:rsidRPr="0071731E" w:rsidRDefault="0021031B" w:rsidP="002454ED">
      <w:pPr>
        <w:autoSpaceDE w:val="0"/>
        <w:autoSpaceDN w:val="0"/>
        <w:adjustRightInd w:val="0"/>
        <w:spacing w:before="0" w:after="0"/>
        <w:rPr>
          <w:rFonts w:cs="Arial"/>
        </w:rPr>
      </w:pPr>
      <w:r w:rsidRPr="0071731E">
        <w:rPr>
          <w:rFonts w:cs="Arial"/>
        </w:rPr>
        <w:t>Piirete vajadus selgub ehitusprojekti koostamise staadiumis.</w:t>
      </w:r>
    </w:p>
    <w:p w14:paraId="62753844" w14:textId="77777777" w:rsidR="00487EBD" w:rsidRPr="0071731E" w:rsidRDefault="00487EBD" w:rsidP="002454ED">
      <w:pPr>
        <w:tabs>
          <w:tab w:val="left" w:pos="284"/>
        </w:tabs>
        <w:suppressAutoHyphens/>
        <w:autoSpaceDE w:val="0"/>
        <w:spacing w:before="0" w:after="0"/>
        <w:rPr>
          <w:rFonts w:eastAsia="Times New Roman" w:cs="Arial"/>
          <w:lang w:eastAsia="ar-SA"/>
        </w:rPr>
      </w:pPr>
    </w:p>
    <w:p w14:paraId="45FC719A" w14:textId="77777777" w:rsidR="00E81250" w:rsidRPr="0071731E" w:rsidRDefault="00E81250" w:rsidP="00296B2D">
      <w:pPr>
        <w:pStyle w:val="Heading2"/>
        <w:numPr>
          <w:ilvl w:val="1"/>
          <w:numId w:val="12"/>
        </w:numPr>
        <w:tabs>
          <w:tab w:val="left" w:pos="426"/>
        </w:tabs>
        <w:rPr>
          <w:rFonts w:cs="Arial"/>
          <w:szCs w:val="22"/>
        </w:rPr>
      </w:pPr>
      <w:bookmarkStart w:id="36" w:name="_Toc497647810"/>
      <w:bookmarkStart w:id="37" w:name="_Toc172799795"/>
      <w:r w:rsidRPr="0071731E">
        <w:rPr>
          <w:rFonts w:cs="Arial"/>
          <w:szCs w:val="22"/>
        </w:rPr>
        <w:t>Tänavate maa-alad, liiklus- ja parkimiskorraldus</w:t>
      </w:r>
      <w:bookmarkEnd w:id="36"/>
      <w:bookmarkEnd w:id="37"/>
    </w:p>
    <w:p w14:paraId="72039BE1" w14:textId="4C4EB48C" w:rsidR="00FB42C0" w:rsidRPr="0071731E" w:rsidRDefault="005E1BCE" w:rsidP="004D75F0">
      <w:pPr>
        <w:spacing w:before="0" w:after="0"/>
        <w:rPr>
          <w:rFonts w:cs="Arial"/>
        </w:rPr>
      </w:pPr>
      <w:r w:rsidRPr="0071731E">
        <w:rPr>
          <w:rFonts w:cs="Arial"/>
        </w:rPr>
        <w:t xml:space="preserve">Planeeringualale on </w:t>
      </w:r>
      <w:r w:rsidR="00636251" w:rsidRPr="0071731E">
        <w:rPr>
          <w:rFonts w:cs="Arial"/>
        </w:rPr>
        <w:t xml:space="preserve">juurdepääs </w:t>
      </w:r>
      <w:proofErr w:type="spellStart"/>
      <w:r w:rsidR="00636251" w:rsidRPr="0071731E">
        <w:rPr>
          <w:rFonts w:cs="Arial"/>
        </w:rPr>
        <w:t>Trefi</w:t>
      </w:r>
      <w:proofErr w:type="spellEnd"/>
      <w:r w:rsidR="00636251" w:rsidRPr="0071731E">
        <w:rPr>
          <w:rFonts w:cs="Arial"/>
        </w:rPr>
        <w:t xml:space="preserve"> teelt, millel on olemas maha- ja </w:t>
      </w:r>
      <w:proofErr w:type="spellStart"/>
      <w:r w:rsidR="00636251" w:rsidRPr="0071731E">
        <w:rPr>
          <w:rFonts w:cs="Arial"/>
        </w:rPr>
        <w:t>pealesõit</w:t>
      </w:r>
      <w:proofErr w:type="spellEnd"/>
      <w:r w:rsidR="00636251" w:rsidRPr="0071731E">
        <w:rPr>
          <w:rFonts w:cs="Arial"/>
        </w:rPr>
        <w:t xml:space="preserve"> </w:t>
      </w:r>
      <w:r w:rsidR="004D75F0" w:rsidRPr="0071731E">
        <w:rPr>
          <w:rFonts w:cs="Arial"/>
        </w:rPr>
        <w:t xml:space="preserve">põhimaanteelt </w:t>
      </w:r>
      <w:r w:rsidR="004D75F0" w:rsidRPr="0071731E">
        <w:rPr>
          <w:rFonts w:cs="Arial"/>
          <w:shd w:val="clear" w:color="auto" w:fill="FFFFFF"/>
        </w:rPr>
        <w:t>2</w:t>
      </w:r>
      <w:r w:rsidR="00B14608" w:rsidRPr="0071731E">
        <w:rPr>
          <w:rFonts w:cs="Arial"/>
        </w:rPr>
        <w:t> </w:t>
      </w:r>
      <w:r w:rsidR="004D75F0" w:rsidRPr="0071731E">
        <w:rPr>
          <w:rFonts w:cs="Arial"/>
          <w:shd w:val="clear" w:color="auto" w:fill="FFFFFF"/>
        </w:rPr>
        <w:t>Tallinn-Tartu-Võru-Luhamaa tee.</w:t>
      </w:r>
      <w:r w:rsidR="004D75F0" w:rsidRPr="0071731E">
        <w:rPr>
          <w:rFonts w:cs="Arial"/>
        </w:rPr>
        <w:t xml:space="preserve"> </w:t>
      </w:r>
      <w:r w:rsidR="005827CE" w:rsidRPr="0071731E">
        <w:rPr>
          <w:rFonts w:cs="Arial"/>
        </w:rPr>
        <w:t xml:space="preserve">Planeeritud </w:t>
      </w:r>
      <w:r w:rsidR="00EA489D" w:rsidRPr="0071731E">
        <w:rPr>
          <w:rFonts w:cs="Arial"/>
        </w:rPr>
        <w:t xml:space="preserve">on transpordimaa krundid Luure ja </w:t>
      </w:r>
      <w:r w:rsidR="00CF1BB1" w:rsidRPr="0071731E">
        <w:rPr>
          <w:rFonts w:cs="Arial"/>
        </w:rPr>
        <w:t xml:space="preserve">Teeotsa kinnistitele, et tagada juurdepääs planeeritud </w:t>
      </w:r>
      <w:r w:rsidR="005827CE" w:rsidRPr="0071731E">
        <w:rPr>
          <w:rFonts w:cs="Arial"/>
        </w:rPr>
        <w:t>äri- ja tootmismaa kruntidele</w:t>
      </w:r>
      <w:r w:rsidR="00CF1BB1" w:rsidRPr="0071731E">
        <w:rPr>
          <w:rFonts w:cs="Arial"/>
        </w:rPr>
        <w:t>.</w:t>
      </w:r>
      <w:r w:rsidR="005827CE" w:rsidRPr="0071731E">
        <w:rPr>
          <w:rFonts w:cs="Arial"/>
        </w:rPr>
        <w:t xml:space="preserve"> </w:t>
      </w:r>
      <w:r w:rsidR="00CF1BB1" w:rsidRPr="0071731E">
        <w:rPr>
          <w:rFonts w:cs="Arial"/>
        </w:rPr>
        <w:t>T</w:t>
      </w:r>
      <w:r w:rsidR="00FB42C0" w:rsidRPr="0071731E">
        <w:rPr>
          <w:rFonts w:cs="Arial"/>
        </w:rPr>
        <w:t>ranspordimaa</w:t>
      </w:r>
      <w:r w:rsidR="00CF1BB1" w:rsidRPr="0071731E">
        <w:rPr>
          <w:rFonts w:cs="Arial"/>
        </w:rPr>
        <w:t xml:space="preserve"> sihtotstarbega krundid</w:t>
      </w:r>
      <w:r w:rsidR="005203BD" w:rsidRPr="0071731E">
        <w:rPr>
          <w:rFonts w:cs="Arial"/>
        </w:rPr>
        <w:t xml:space="preserve"> on planeeritud</w:t>
      </w:r>
      <w:r w:rsidR="00FB42C0" w:rsidRPr="0071731E">
        <w:rPr>
          <w:rFonts w:cs="Arial"/>
        </w:rPr>
        <w:t xml:space="preserve"> laiusega 1</w:t>
      </w:r>
      <w:r w:rsidR="00B3438A" w:rsidRPr="0071731E">
        <w:rPr>
          <w:rFonts w:cs="Arial"/>
        </w:rPr>
        <w:t>9</w:t>
      </w:r>
      <w:r w:rsidR="00FB42C0" w:rsidRPr="0071731E">
        <w:rPr>
          <w:rFonts w:cs="Arial"/>
        </w:rPr>
        <w:t xml:space="preserve">,0 meetrit, kuhu on ette nähtud </w:t>
      </w:r>
      <w:r w:rsidR="00B3438A" w:rsidRPr="0071731E">
        <w:rPr>
          <w:rFonts w:cs="Arial"/>
        </w:rPr>
        <w:t>asfalt kattega</w:t>
      </w:r>
      <w:r w:rsidR="00FB42C0" w:rsidRPr="0071731E">
        <w:rPr>
          <w:rFonts w:cs="Arial"/>
        </w:rPr>
        <w:t xml:space="preserve"> sõidutee </w:t>
      </w:r>
      <w:r w:rsidR="00B3438A" w:rsidRPr="0071731E">
        <w:rPr>
          <w:rFonts w:cs="Arial"/>
        </w:rPr>
        <w:t>ning</w:t>
      </w:r>
      <w:r w:rsidR="00FB42C0" w:rsidRPr="0071731E">
        <w:rPr>
          <w:rFonts w:cs="Arial"/>
        </w:rPr>
        <w:t xml:space="preserve"> </w:t>
      </w:r>
      <w:r w:rsidR="00B3438A" w:rsidRPr="0071731E">
        <w:rPr>
          <w:rFonts w:cs="Arial"/>
        </w:rPr>
        <w:t>jalgratta- ja jalgtee</w:t>
      </w:r>
      <w:r w:rsidR="00FB42C0" w:rsidRPr="0071731E">
        <w:rPr>
          <w:rFonts w:cs="Arial"/>
        </w:rPr>
        <w:t xml:space="preserve">. Sõidutee laiuseks on planeeritud 6,0 meetrit ning </w:t>
      </w:r>
      <w:r w:rsidR="00FE74FD" w:rsidRPr="0071731E">
        <w:rPr>
          <w:rFonts w:cs="Arial"/>
        </w:rPr>
        <w:t>jalgratta- ja jalgtee</w:t>
      </w:r>
      <w:r w:rsidR="00FB42C0" w:rsidRPr="0071731E">
        <w:rPr>
          <w:rFonts w:cs="Arial"/>
        </w:rPr>
        <w:t xml:space="preserve"> laiuseks 2,5 meetrit. </w:t>
      </w:r>
      <w:r w:rsidR="00FE74FD" w:rsidRPr="0071731E">
        <w:rPr>
          <w:rFonts w:cs="Arial"/>
        </w:rPr>
        <w:t>Jalgratta- ja jalgtee</w:t>
      </w:r>
      <w:r w:rsidR="00FB42C0" w:rsidRPr="0071731E">
        <w:rPr>
          <w:rFonts w:cs="Arial"/>
        </w:rPr>
        <w:t xml:space="preserve"> </w:t>
      </w:r>
      <w:r w:rsidR="00FE74FD" w:rsidRPr="0071731E">
        <w:rPr>
          <w:rFonts w:cs="Arial"/>
        </w:rPr>
        <w:t>ning</w:t>
      </w:r>
      <w:r w:rsidR="00FB42C0" w:rsidRPr="0071731E">
        <w:rPr>
          <w:rFonts w:cs="Arial"/>
        </w:rPr>
        <w:t xml:space="preserve"> sõidutee vahele on planeeritud haljasriba. Kergliiklustee on planeeritud ühepoolse põikkaldega. Sõidutee on projekteeritud kahepoolse põikkaldega. </w:t>
      </w:r>
      <w:r w:rsidR="00FB42C0" w:rsidRPr="0071731E">
        <w:rPr>
          <w:rFonts w:eastAsia="Arial" w:cs="Arial"/>
        </w:rPr>
        <w:t>Tupiktee lõppu on ette nähtud nõuetekohane ümberpööramise plats.</w:t>
      </w:r>
      <w:r w:rsidR="00742B0E" w:rsidRPr="0071731E">
        <w:rPr>
          <w:rFonts w:eastAsia="Arial" w:cs="Arial"/>
        </w:rPr>
        <w:t xml:space="preserve"> Tupiktee on </w:t>
      </w:r>
      <w:r w:rsidRPr="0071731E">
        <w:rPr>
          <w:rFonts w:eastAsia="Arial" w:cs="Arial"/>
        </w:rPr>
        <w:t>vajadusel võimalik ühendada Ameerika teega.</w:t>
      </w:r>
    </w:p>
    <w:p w14:paraId="54057FC5" w14:textId="374667C9" w:rsidR="00FB42C0" w:rsidRPr="0071731E" w:rsidRDefault="00FB42C0" w:rsidP="002454ED">
      <w:pPr>
        <w:spacing w:before="0" w:after="0"/>
        <w:rPr>
          <w:rFonts w:cs="Arial"/>
        </w:rPr>
      </w:pPr>
      <w:r w:rsidRPr="0071731E">
        <w:rPr>
          <w:rFonts w:cs="Arial"/>
        </w:rPr>
        <w:t>Põhijoonisel on näidatud soovituslikud juurdepääsud kruntidele.</w:t>
      </w:r>
    </w:p>
    <w:p w14:paraId="222FD3F6" w14:textId="685F92E4" w:rsidR="00813728" w:rsidRPr="0071731E" w:rsidRDefault="00605B1C" w:rsidP="002454ED">
      <w:pPr>
        <w:spacing w:before="0" w:after="0"/>
        <w:rPr>
          <w:rFonts w:cs="Arial"/>
        </w:rPr>
      </w:pPr>
      <w:r w:rsidRPr="0071731E">
        <w:rPr>
          <w:rFonts w:cs="Arial"/>
        </w:rPr>
        <w:t xml:space="preserve">Planeeringualasse jääb </w:t>
      </w:r>
      <w:r w:rsidR="00CF2EDA" w:rsidRPr="0071731E">
        <w:rPr>
          <w:rFonts w:cs="Arial"/>
        </w:rPr>
        <w:t>2</w:t>
      </w:r>
      <w:r w:rsidR="00B14608" w:rsidRPr="0071731E">
        <w:rPr>
          <w:rFonts w:cs="Arial"/>
        </w:rPr>
        <w:t> </w:t>
      </w:r>
      <w:r w:rsidR="00CF2EDA" w:rsidRPr="0071731E">
        <w:rPr>
          <w:rFonts w:cs="Arial"/>
        </w:rPr>
        <w:t xml:space="preserve">Tallinn-Tartu-Võru-Luhamaa tee </w:t>
      </w:r>
      <w:r w:rsidRPr="0071731E">
        <w:rPr>
          <w:rFonts w:cs="Arial"/>
        </w:rPr>
        <w:t>kaitsevöönd.</w:t>
      </w:r>
      <w:r w:rsidR="009624D4" w:rsidRPr="0071731E">
        <w:rPr>
          <w:rFonts w:cs="Arial"/>
          <w:color w:val="0070C0"/>
        </w:rPr>
        <w:t xml:space="preserve"> </w:t>
      </w:r>
      <w:r w:rsidRPr="0071731E">
        <w:rPr>
          <w:rFonts w:cs="Arial"/>
        </w:rPr>
        <w:t>Vastavalt Ehitusseadustik §-le</w:t>
      </w:r>
      <w:r w:rsidR="00B14608" w:rsidRPr="0071731E">
        <w:rPr>
          <w:rFonts w:cs="Arial"/>
        </w:rPr>
        <w:t> </w:t>
      </w:r>
      <w:r w:rsidRPr="0071731E">
        <w:rPr>
          <w:rFonts w:cs="Arial"/>
        </w:rPr>
        <w:t>71, lg</w:t>
      </w:r>
      <w:r w:rsidR="00B14608" w:rsidRPr="0071731E">
        <w:rPr>
          <w:rFonts w:cs="Arial"/>
        </w:rPr>
        <w:t> </w:t>
      </w:r>
      <w:r w:rsidRPr="0071731E">
        <w:rPr>
          <w:rFonts w:cs="Arial"/>
        </w:rPr>
        <w:t xml:space="preserve">2 on avalikult kasutataval teel </w:t>
      </w:r>
      <w:r w:rsidR="00182B64" w:rsidRPr="0071731E">
        <w:rPr>
          <w:rFonts w:cs="Arial"/>
        </w:rPr>
        <w:t xml:space="preserve">põhimaanteel </w:t>
      </w:r>
      <w:r w:rsidR="00C40E23" w:rsidRPr="0071731E">
        <w:rPr>
          <w:rFonts w:cs="Arial"/>
        </w:rPr>
        <w:t>2</w:t>
      </w:r>
      <w:r w:rsidR="00B14608" w:rsidRPr="0071731E">
        <w:rPr>
          <w:rFonts w:cs="Arial"/>
        </w:rPr>
        <w:t> </w:t>
      </w:r>
      <w:r w:rsidR="00C40E23" w:rsidRPr="0071731E">
        <w:rPr>
          <w:rFonts w:cs="Arial"/>
        </w:rPr>
        <w:t xml:space="preserve">Tallinn-Tartu-Võru-Luhamaa tee </w:t>
      </w:r>
      <w:r w:rsidRPr="0071731E">
        <w:rPr>
          <w:rFonts w:cs="Arial"/>
        </w:rPr>
        <w:t xml:space="preserve">kaitsevööndi laius äärmise sõiduraja välimisest servast </w:t>
      </w:r>
      <w:r w:rsidR="00182B64" w:rsidRPr="0071731E">
        <w:rPr>
          <w:rFonts w:cs="Arial"/>
        </w:rPr>
        <w:t>5</w:t>
      </w:r>
      <w:r w:rsidR="0003128B" w:rsidRPr="0071731E">
        <w:rPr>
          <w:rFonts w:cs="Arial"/>
        </w:rPr>
        <w:t>0</w:t>
      </w:r>
      <w:r w:rsidR="00B14608" w:rsidRPr="0071731E">
        <w:rPr>
          <w:rFonts w:cs="Arial"/>
        </w:rPr>
        <w:t> </w:t>
      </w:r>
      <w:r w:rsidR="0003128B" w:rsidRPr="0071731E">
        <w:rPr>
          <w:rFonts w:cs="Arial"/>
        </w:rPr>
        <w:t>m</w:t>
      </w:r>
      <w:r w:rsidRPr="0071731E">
        <w:rPr>
          <w:rFonts w:cs="Arial"/>
        </w:rPr>
        <w:t>.</w:t>
      </w:r>
      <w:r w:rsidR="00182B64" w:rsidRPr="0071731E">
        <w:rPr>
          <w:rFonts w:cs="Arial"/>
        </w:rPr>
        <w:t xml:space="preserve"> </w:t>
      </w:r>
      <w:r w:rsidRPr="0071731E">
        <w:rPr>
          <w:rFonts w:cs="Arial"/>
        </w:rPr>
        <w:t>Tee kaitsevöönd on teed ümbritsev maa-ala, mis tagab tee kaitse, teehoiu korraldamise, liiklusohutuse ning teelt lähtuvate keskkonnakahjulike ja inimesele ohtlike mõjude vähendamiseks. Tee kaitsevööndi laius sõltub piirkonna ise</w:t>
      </w:r>
      <w:r w:rsidR="00517C84" w:rsidRPr="0071731E">
        <w:rPr>
          <w:rFonts w:cs="Arial"/>
        </w:rPr>
        <w:t>loomust ning liiklustihedusest.</w:t>
      </w:r>
    </w:p>
    <w:p w14:paraId="6FAD93EA" w14:textId="09FF3AEA" w:rsidR="00813728" w:rsidRPr="0071731E" w:rsidRDefault="003E55A6" w:rsidP="002454ED">
      <w:pPr>
        <w:spacing w:before="0" w:after="0"/>
        <w:rPr>
          <w:rFonts w:cs="Arial"/>
        </w:rPr>
      </w:pPr>
      <w:r w:rsidRPr="0071731E">
        <w:rPr>
          <w:rFonts w:cs="Arial"/>
        </w:rPr>
        <w:t>Detailplaneeringus on maanteeliiklusest põhjustatud võimalike liiklusmürast põhjustatud häiringute vältimiseks arvestada sotsiaalministri määruses nr 42 „Müra normtasemed elu- ja puhkealal, elamutes ning ühiskasutusega hoonetes ja mürataseme mõõtmise meetodid</w:t>
      </w:r>
      <w:r w:rsidR="007D5C5C" w:rsidRPr="0071731E">
        <w:rPr>
          <w:rFonts w:eastAsia="Times New Roman" w:cs="Arial"/>
          <w:lang w:eastAsia="ar-SA"/>
        </w:rPr>
        <w:t>”</w:t>
      </w:r>
      <w:r w:rsidRPr="0071731E">
        <w:rPr>
          <w:rFonts w:cs="Arial"/>
        </w:rPr>
        <w:t xml:space="preserve"> kirjeldatud nõuetega ning rakendada EVS 842:2003 „Ehitiste heliisolatsiooninõuded. Kaitse müra eest</w:t>
      </w:r>
      <w:r w:rsidR="007D5C5C" w:rsidRPr="0071731E">
        <w:rPr>
          <w:rFonts w:eastAsia="Times New Roman" w:cs="Arial"/>
          <w:lang w:eastAsia="ar-SA"/>
        </w:rPr>
        <w:t>”</w:t>
      </w:r>
      <w:r w:rsidRPr="0071731E">
        <w:rPr>
          <w:rFonts w:cs="Arial"/>
        </w:rPr>
        <w:t xml:space="preserve"> meetmeid.</w:t>
      </w:r>
    </w:p>
    <w:p w14:paraId="481D1CCA" w14:textId="26805A3F" w:rsidR="00D80D63" w:rsidRPr="0071731E" w:rsidRDefault="00A008B7" w:rsidP="002454ED">
      <w:pPr>
        <w:spacing w:before="0" w:after="0"/>
        <w:rPr>
          <w:rFonts w:eastAsia="Arial" w:cs="Arial"/>
        </w:rPr>
      </w:pPr>
      <w:r w:rsidRPr="0071731E">
        <w:rPr>
          <w:rFonts w:eastAsia="Arial" w:cs="Arial"/>
        </w:rPr>
        <w:t>Parkimine toimub krundi siseselt.</w:t>
      </w:r>
      <w:r w:rsidRPr="0071731E">
        <w:rPr>
          <w:rFonts w:cs="Arial"/>
          <w:iCs/>
        </w:rPr>
        <w:t xml:space="preserve"> </w:t>
      </w:r>
      <w:r w:rsidRPr="0071731E">
        <w:rPr>
          <w:rFonts w:eastAsia="Arial" w:cs="Arial"/>
        </w:rPr>
        <w:t xml:space="preserve">Parkimine on lahendatakse hoone ehitusprojekti staadiumis vastavalt EVS 843:2016 </w:t>
      </w:r>
      <w:r w:rsidR="00233017" w:rsidRPr="0071731E">
        <w:rPr>
          <w:rFonts w:eastAsia="Arial" w:cs="Arial"/>
        </w:rPr>
        <w:t>„</w:t>
      </w:r>
      <w:r w:rsidRPr="0071731E">
        <w:rPr>
          <w:rFonts w:eastAsia="Arial" w:cs="Arial"/>
        </w:rPr>
        <w:t>Linnatänavad</w:t>
      </w:r>
      <w:r w:rsidR="00233017" w:rsidRPr="0071731E">
        <w:rPr>
          <w:rFonts w:eastAsia="Arial" w:cs="Arial"/>
        </w:rPr>
        <w:t>”</w:t>
      </w:r>
      <w:r w:rsidRPr="0071731E">
        <w:rPr>
          <w:rFonts w:eastAsia="Arial" w:cs="Arial"/>
        </w:rPr>
        <w:t xml:space="preserve"> normidele, hoone kontseptsioonile ning reaalsele </w:t>
      </w:r>
      <w:r w:rsidRPr="0071731E">
        <w:rPr>
          <w:rFonts w:eastAsia="Arial" w:cs="Arial"/>
        </w:rPr>
        <w:lastRenderedPageBreak/>
        <w:t xml:space="preserve">vajadusele. </w:t>
      </w:r>
      <w:r w:rsidR="00F449D3" w:rsidRPr="0071731E">
        <w:rPr>
          <w:rFonts w:cs="Arial"/>
        </w:rPr>
        <w:t>Suured avaparklad tuleb liigendada väiksemateks</w:t>
      </w:r>
      <w:r w:rsidR="00C40E23" w:rsidRPr="0071731E">
        <w:rPr>
          <w:rFonts w:cs="Arial"/>
        </w:rPr>
        <w:t xml:space="preserve"> </w:t>
      </w:r>
      <w:r w:rsidR="00F449D3" w:rsidRPr="0071731E">
        <w:rPr>
          <w:rFonts w:cs="Arial"/>
        </w:rPr>
        <w:t xml:space="preserve">üksusteks kasutades haljasribasid, põõsasrinnet ning kõrghaljastust meeldiva miljöö ja varju andva keskkonna loomiseks. </w:t>
      </w:r>
      <w:r w:rsidR="00F449D3" w:rsidRPr="0071731E">
        <w:rPr>
          <w:rFonts w:eastAsia="Arial" w:cs="Arial"/>
        </w:rPr>
        <w:t>Parkimiskohtade täpne asukoht lahendatakse planeeritavate hoonete ehitusprojekti käigus.</w:t>
      </w:r>
    </w:p>
    <w:p w14:paraId="614536DA" w14:textId="77777777" w:rsidR="00D80D63" w:rsidRPr="0071731E" w:rsidRDefault="00D80D63" w:rsidP="002454ED">
      <w:pPr>
        <w:spacing w:before="0" w:after="0"/>
        <w:rPr>
          <w:rFonts w:cs="Arial"/>
        </w:rPr>
      </w:pPr>
    </w:p>
    <w:p w14:paraId="499408AD" w14:textId="4E6C523E" w:rsidR="00E81250" w:rsidRPr="0071731E" w:rsidRDefault="00D80D63" w:rsidP="002454ED">
      <w:pPr>
        <w:pStyle w:val="Caption"/>
        <w:spacing w:after="0"/>
        <w:rPr>
          <w:rFonts w:cs="Arial"/>
          <w:b/>
          <w:szCs w:val="22"/>
        </w:rPr>
      </w:pPr>
      <w:r w:rsidRPr="0071731E">
        <w:rPr>
          <w:rFonts w:cs="Arial"/>
          <w:szCs w:val="22"/>
        </w:rPr>
        <w:t xml:space="preserve">Tabel </w:t>
      </w:r>
      <w:r w:rsidRPr="0071731E">
        <w:rPr>
          <w:rFonts w:cs="Arial"/>
          <w:szCs w:val="22"/>
        </w:rPr>
        <w:fldChar w:fldCharType="begin"/>
      </w:r>
      <w:r w:rsidRPr="0071731E">
        <w:rPr>
          <w:rFonts w:cs="Arial"/>
          <w:szCs w:val="22"/>
        </w:rPr>
        <w:instrText xml:space="preserve"> SEQ Tabel \* ARABIC </w:instrText>
      </w:r>
      <w:r w:rsidRPr="0071731E">
        <w:rPr>
          <w:rFonts w:cs="Arial"/>
          <w:szCs w:val="22"/>
        </w:rPr>
        <w:fldChar w:fldCharType="separate"/>
      </w:r>
      <w:r w:rsidR="00734A37" w:rsidRPr="0071731E">
        <w:rPr>
          <w:rFonts w:cs="Arial"/>
          <w:szCs w:val="22"/>
        </w:rPr>
        <w:t>5</w:t>
      </w:r>
      <w:r w:rsidRPr="0071731E">
        <w:rPr>
          <w:rFonts w:cs="Arial"/>
          <w:szCs w:val="22"/>
        </w:rPr>
        <w:fldChar w:fldCharType="end"/>
      </w:r>
      <w:r w:rsidR="00414365" w:rsidRPr="0071731E">
        <w:rPr>
          <w:rFonts w:cs="Arial"/>
          <w:szCs w:val="22"/>
        </w:rPr>
        <w:t>.</w:t>
      </w:r>
      <w:r w:rsidRPr="0071731E">
        <w:rPr>
          <w:rFonts w:cs="Arial"/>
          <w:szCs w:val="22"/>
        </w:rPr>
        <w:t xml:space="preserve"> Parkimiskohtade kontrollarvutus</w:t>
      </w:r>
      <w:r w:rsidR="00414365" w:rsidRPr="0071731E">
        <w:rPr>
          <w:rFonts w:cs="Arial"/>
          <w:szCs w:val="22"/>
        </w:rPr>
        <w:t>.</w:t>
      </w:r>
    </w:p>
    <w:tbl>
      <w:tblPr>
        <w:tblStyle w:val="GridTable1Light"/>
        <w:tblW w:w="9713" w:type="dxa"/>
        <w:tblInd w:w="-5" w:type="dxa"/>
        <w:tblLook w:val="00A0" w:firstRow="1" w:lastRow="0" w:firstColumn="1" w:lastColumn="0" w:noHBand="0" w:noVBand="0"/>
      </w:tblPr>
      <w:tblGrid>
        <w:gridCol w:w="1877"/>
        <w:gridCol w:w="3368"/>
        <w:gridCol w:w="2234"/>
        <w:gridCol w:w="2234"/>
      </w:tblGrid>
      <w:tr w:rsidR="005F278D" w:rsidRPr="0071731E" w14:paraId="21852B0E" w14:textId="77777777" w:rsidTr="008E3D05">
        <w:trPr>
          <w:cnfStyle w:val="100000000000" w:firstRow="1" w:lastRow="0" w:firstColumn="0" w:lastColumn="0" w:oddVBand="0" w:evenVBand="0" w:oddHBand="0"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877" w:type="dxa"/>
            <w:vMerge w:val="restart"/>
            <w:shd w:val="clear" w:color="auto" w:fill="F2F2F2" w:themeFill="background1" w:themeFillShade="F2"/>
            <w:vAlign w:val="center"/>
          </w:tcPr>
          <w:p w14:paraId="4F1DC0E5" w14:textId="77777777" w:rsidR="005F278D" w:rsidRPr="0071731E" w:rsidRDefault="005F278D" w:rsidP="00954981">
            <w:pPr>
              <w:suppressAutoHyphens/>
              <w:autoSpaceDE w:val="0"/>
              <w:autoSpaceDN w:val="0"/>
              <w:adjustRightInd w:val="0"/>
              <w:spacing w:before="0"/>
              <w:ind w:right="-73"/>
              <w:jc w:val="left"/>
              <w:rPr>
                <w:rFonts w:eastAsia="Times New Roman" w:cs="Arial"/>
                <w:lang w:eastAsia="et-EE"/>
              </w:rPr>
            </w:pPr>
            <w:r w:rsidRPr="0071731E">
              <w:rPr>
                <w:rFonts w:eastAsia="Times New Roman" w:cs="Arial"/>
                <w:lang w:eastAsia="et-EE"/>
              </w:rPr>
              <w:t>Ehitise otstarve</w:t>
            </w:r>
          </w:p>
        </w:tc>
        <w:tc>
          <w:tcPr>
            <w:tcW w:w="3368" w:type="dxa"/>
            <w:shd w:val="clear" w:color="auto" w:fill="F2F2F2" w:themeFill="background1" w:themeFillShade="F2"/>
            <w:vAlign w:val="center"/>
          </w:tcPr>
          <w:p w14:paraId="437DE82F" w14:textId="77777777" w:rsidR="005F278D" w:rsidRPr="0071731E" w:rsidRDefault="00605B1C" w:rsidP="002454ED">
            <w:pPr>
              <w:suppressAutoHyphens/>
              <w:autoSpaceDE w:val="0"/>
              <w:autoSpaceDN w:val="0"/>
              <w:adjustRightInd w:val="0"/>
              <w:spacing w:before="0"/>
              <w:cnfStyle w:val="100000000000" w:firstRow="1" w:lastRow="0" w:firstColumn="0" w:lastColumn="0" w:oddVBand="0" w:evenVBand="0" w:oddHBand="0" w:evenHBand="0" w:firstRowFirstColumn="0" w:firstRowLastColumn="0" w:lastRowFirstColumn="0" w:lastRowLastColumn="0"/>
              <w:rPr>
                <w:rFonts w:eastAsia="Times New Roman" w:cs="Arial"/>
                <w:lang w:eastAsia="et-EE"/>
              </w:rPr>
            </w:pPr>
            <w:r w:rsidRPr="0071731E">
              <w:rPr>
                <w:rFonts w:eastAsia="Times New Roman" w:cs="Arial"/>
                <w:lang w:eastAsia="et-EE"/>
              </w:rPr>
              <w:t xml:space="preserve">Asutuse </w:t>
            </w:r>
            <w:r w:rsidR="005F278D" w:rsidRPr="0071731E">
              <w:rPr>
                <w:rFonts w:eastAsia="Times New Roman" w:cs="Arial"/>
                <w:lang w:eastAsia="et-EE"/>
              </w:rPr>
              <w:t>asukoht</w:t>
            </w:r>
          </w:p>
        </w:tc>
        <w:tc>
          <w:tcPr>
            <w:tcW w:w="2234" w:type="dxa"/>
            <w:vMerge w:val="restart"/>
            <w:shd w:val="clear" w:color="auto" w:fill="F2F2F2" w:themeFill="background1" w:themeFillShade="F2"/>
            <w:vAlign w:val="center"/>
          </w:tcPr>
          <w:p w14:paraId="5041287E" w14:textId="0FACAB42" w:rsidR="005F278D" w:rsidRPr="0071731E" w:rsidRDefault="005F278D" w:rsidP="002454ED">
            <w:pPr>
              <w:suppressAutoHyphens/>
              <w:autoSpaceDE w:val="0"/>
              <w:autoSpaceDN w:val="0"/>
              <w:adjustRightInd w:val="0"/>
              <w:spacing w:before="0"/>
              <w:cnfStyle w:val="100000000000" w:firstRow="1" w:lastRow="0" w:firstColumn="0" w:lastColumn="0" w:oddVBand="0" w:evenVBand="0" w:oddHBand="0" w:evenHBand="0" w:firstRowFirstColumn="0" w:firstRowLastColumn="0" w:lastRowFirstColumn="0" w:lastRowLastColumn="0"/>
              <w:rPr>
                <w:rFonts w:eastAsia="Times New Roman" w:cs="Arial"/>
                <w:lang w:eastAsia="et-EE"/>
              </w:rPr>
            </w:pPr>
            <w:r w:rsidRPr="0071731E">
              <w:rPr>
                <w:rFonts w:eastAsia="Times New Roman" w:cs="Arial"/>
                <w:lang w:eastAsia="et-EE"/>
              </w:rPr>
              <w:t>Normatiivne</w:t>
            </w:r>
            <w:r w:rsidR="00B14959" w:rsidRPr="0071731E">
              <w:rPr>
                <w:rFonts w:eastAsia="Times New Roman" w:cs="Arial"/>
                <w:lang w:eastAsia="et-EE"/>
              </w:rPr>
              <w:t xml:space="preserve"> p</w:t>
            </w:r>
            <w:r w:rsidRPr="0071731E">
              <w:rPr>
                <w:rFonts w:eastAsia="Times New Roman" w:cs="Arial"/>
                <w:lang w:eastAsia="et-EE"/>
              </w:rPr>
              <w:t>arkimiskohtade arv krundil</w:t>
            </w:r>
          </w:p>
        </w:tc>
        <w:tc>
          <w:tcPr>
            <w:tcW w:w="2234" w:type="dxa"/>
            <w:vMerge w:val="restart"/>
            <w:shd w:val="clear" w:color="auto" w:fill="F2F2F2" w:themeFill="background1" w:themeFillShade="F2"/>
            <w:vAlign w:val="center"/>
          </w:tcPr>
          <w:p w14:paraId="6EBB464F" w14:textId="6E32C6EF" w:rsidR="005F278D" w:rsidRPr="0071731E" w:rsidRDefault="005F278D" w:rsidP="002454ED">
            <w:pPr>
              <w:suppressAutoHyphens/>
              <w:autoSpaceDE w:val="0"/>
              <w:autoSpaceDN w:val="0"/>
              <w:adjustRightInd w:val="0"/>
              <w:spacing w:before="0"/>
              <w:cnfStyle w:val="100000000000" w:firstRow="1" w:lastRow="0" w:firstColumn="0" w:lastColumn="0" w:oddVBand="0" w:evenVBand="0" w:oddHBand="0" w:evenHBand="0" w:firstRowFirstColumn="0" w:firstRowLastColumn="0" w:lastRowFirstColumn="0" w:lastRowLastColumn="0"/>
              <w:rPr>
                <w:rFonts w:eastAsia="Times New Roman" w:cs="Arial"/>
                <w:lang w:eastAsia="et-EE"/>
              </w:rPr>
            </w:pPr>
            <w:r w:rsidRPr="0071731E">
              <w:rPr>
                <w:rFonts w:eastAsia="Times New Roman" w:cs="Arial"/>
                <w:lang w:eastAsia="et-EE"/>
              </w:rPr>
              <w:t>Planeeritud</w:t>
            </w:r>
            <w:r w:rsidR="00B14959" w:rsidRPr="0071731E">
              <w:rPr>
                <w:rFonts w:eastAsia="Times New Roman" w:cs="Arial"/>
                <w:lang w:eastAsia="et-EE"/>
              </w:rPr>
              <w:t xml:space="preserve"> </w:t>
            </w:r>
            <w:r w:rsidRPr="0071731E">
              <w:rPr>
                <w:rFonts w:eastAsia="Times New Roman" w:cs="Arial"/>
                <w:lang w:eastAsia="et-EE"/>
              </w:rPr>
              <w:t>parkimiskohtade arv krundil</w:t>
            </w:r>
          </w:p>
        </w:tc>
      </w:tr>
      <w:tr w:rsidR="005F278D" w:rsidRPr="0071731E" w14:paraId="3BC9E6E0" w14:textId="77777777" w:rsidTr="008E3D05">
        <w:trPr>
          <w:trHeight w:val="188"/>
        </w:trPr>
        <w:tc>
          <w:tcPr>
            <w:cnfStyle w:val="001000000000" w:firstRow="0" w:lastRow="0" w:firstColumn="1" w:lastColumn="0" w:oddVBand="0" w:evenVBand="0" w:oddHBand="0" w:evenHBand="0" w:firstRowFirstColumn="0" w:firstRowLastColumn="0" w:lastRowFirstColumn="0" w:lastRowLastColumn="0"/>
            <w:tcW w:w="1877" w:type="dxa"/>
            <w:vMerge/>
            <w:vAlign w:val="center"/>
          </w:tcPr>
          <w:p w14:paraId="0CD1705C" w14:textId="77777777" w:rsidR="005F278D" w:rsidRPr="0071731E" w:rsidRDefault="005F278D" w:rsidP="00954981">
            <w:pPr>
              <w:suppressAutoHyphens/>
              <w:autoSpaceDE w:val="0"/>
              <w:autoSpaceDN w:val="0"/>
              <w:adjustRightInd w:val="0"/>
              <w:spacing w:before="0"/>
              <w:ind w:right="-73"/>
              <w:jc w:val="left"/>
              <w:rPr>
                <w:rFonts w:eastAsia="Times New Roman" w:cs="Arial"/>
                <w:lang w:eastAsia="et-EE"/>
              </w:rPr>
            </w:pPr>
          </w:p>
        </w:tc>
        <w:tc>
          <w:tcPr>
            <w:tcW w:w="3368" w:type="dxa"/>
            <w:shd w:val="clear" w:color="auto" w:fill="F2F2F2" w:themeFill="background1" w:themeFillShade="F2"/>
            <w:vAlign w:val="center"/>
          </w:tcPr>
          <w:p w14:paraId="59D03CB5" w14:textId="77777777" w:rsidR="005F278D" w:rsidRPr="0071731E" w:rsidRDefault="00EB1C1F" w:rsidP="002454ED">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71731E">
              <w:rPr>
                <w:rFonts w:eastAsia="Times New Roman" w:cs="Arial"/>
                <w:lang w:eastAsia="et-EE"/>
              </w:rPr>
              <w:t>Korrus</w:t>
            </w:r>
            <w:r w:rsidR="005F278D" w:rsidRPr="0071731E">
              <w:rPr>
                <w:rFonts w:eastAsia="Times New Roman" w:cs="Arial"/>
                <w:lang w:eastAsia="et-EE"/>
              </w:rPr>
              <w:t>elamute ala</w:t>
            </w:r>
          </w:p>
        </w:tc>
        <w:tc>
          <w:tcPr>
            <w:tcW w:w="2234" w:type="dxa"/>
            <w:vMerge/>
            <w:vAlign w:val="center"/>
          </w:tcPr>
          <w:p w14:paraId="24B5C9F1" w14:textId="77777777" w:rsidR="005F278D" w:rsidRPr="0071731E" w:rsidRDefault="005F278D" w:rsidP="002454ED">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p>
        </w:tc>
        <w:tc>
          <w:tcPr>
            <w:tcW w:w="2234" w:type="dxa"/>
            <w:vMerge/>
            <w:vAlign w:val="center"/>
          </w:tcPr>
          <w:p w14:paraId="6D10E263" w14:textId="77777777" w:rsidR="005F278D" w:rsidRPr="0071731E" w:rsidRDefault="005F278D" w:rsidP="002454ED">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p>
        </w:tc>
      </w:tr>
      <w:tr w:rsidR="002634CB" w:rsidRPr="0071731E" w14:paraId="2DE773D4" w14:textId="77777777" w:rsidTr="008E3D05">
        <w:trPr>
          <w:trHeight w:val="287"/>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4BAB0367" w14:textId="77777777" w:rsidR="002634CB" w:rsidRPr="0071731E" w:rsidRDefault="002F3115" w:rsidP="00954981">
            <w:pPr>
              <w:suppressAutoHyphens/>
              <w:autoSpaceDE w:val="0"/>
              <w:autoSpaceDN w:val="0"/>
              <w:adjustRightInd w:val="0"/>
              <w:spacing w:before="0"/>
              <w:ind w:right="-73"/>
              <w:jc w:val="left"/>
              <w:rPr>
                <w:rFonts w:eastAsia="Times New Roman" w:cs="Arial"/>
                <w:lang w:eastAsia="et-EE"/>
              </w:rPr>
            </w:pPr>
            <w:r w:rsidRPr="0071731E">
              <w:rPr>
                <w:rFonts w:eastAsia="Times New Roman" w:cs="Arial"/>
                <w:lang w:eastAsia="et-EE"/>
              </w:rPr>
              <w:t>P</w:t>
            </w:r>
            <w:r w:rsidR="00562E60" w:rsidRPr="0071731E">
              <w:rPr>
                <w:rFonts w:eastAsia="Times New Roman" w:cs="Arial"/>
                <w:lang w:eastAsia="et-EE"/>
              </w:rPr>
              <w:t xml:space="preserve">os </w:t>
            </w:r>
            <w:r w:rsidRPr="0071731E">
              <w:rPr>
                <w:rFonts w:eastAsia="Times New Roman" w:cs="Arial"/>
                <w:lang w:eastAsia="et-EE"/>
              </w:rPr>
              <w:t>1 Ä</w:t>
            </w:r>
            <w:r w:rsidR="002634CB" w:rsidRPr="0071731E">
              <w:rPr>
                <w:rFonts w:eastAsia="Times New Roman" w:cs="Arial"/>
                <w:lang w:eastAsia="et-EE"/>
              </w:rPr>
              <w:t>ri</w:t>
            </w:r>
            <w:r w:rsidR="00EB1C1F" w:rsidRPr="0071731E">
              <w:rPr>
                <w:rFonts w:eastAsia="Times New Roman" w:cs="Arial"/>
                <w:lang w:eastAsia="et-EE"/>
              </w:rPr>
              <w:t>- ja tootmis</w:t>
            </w:r>
            <w:r w:rsidR="002634CB" w:rsidRPr="0071731E">
              <w:rPr>
                <w:rFonts w:eastAsia="Times New Roman" w:cs="Arial"/>
                <w:lang w:eastAsia="et-EE"/>
              </w:rPr>
              <w:t>hoone</w:t>
            </w:r>
          </w:p>
        </w:tc>
        <w:tc>
          <w:tcPr>
            <w:tcW w:w="3368" w:type="dxa"/>
            <w:vAlign w:val="center"/>
          </w:tcPr>
          <w:p w14:paraId="7AAE7310" w14:textId="77777777" w:rsidR="00EB1C1F" w:rsidRPr="0071731E" w:rsidRDefault="00EB1C1F" w:rsidP="002454ED">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71731E">
              <w:rPr>
                <w:rFonts w:eastAsia="Times New Roman" w:cs="Arial"/>
                <w:lang w:eastAsia="et-EE"/>
              </w:rPr>
              <w:t>Asutused 1 / 60</w:t>
            </w:r>
          </w:p>
          <w:p w14:paraId="11811531" w14:textId="77777777" w:rsidR="002634CB" w:rsidRPr="0071731E" w:rsidRDefault="00EB1C1F" w:rsidP="002454ED">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b/>
                <w:bCs/>
                <w:lang w:eastAsia="et-EE"/>
              </w:rPr>
            </w:pPr>
            <w:r w:rsidRPr="0071731E">
              <w:rPr>
                <w:rFonts w:eastAsia="Times New Roman" w:cs="Arial"/>
                <w:lang w:eastAsia="et-EE"/>
              </w:rPr>
              <w:t>Tööstusettevõte ja ladu 1 / 150</w:t>
            </w:r>
          </w:p>
        </w:tc>
        <w:tc>
          <w:tcPr>
            <w:tcW w:w="2234" w:type="dxa"/>
            <w:vAlign w:val="center"/>
          </w:tcPr>
          <w:p w14:paraId="2016AD54" w14:textId="0859C182" w:rsidR="002F3115" w:rsidRPr="0071731E" w:rsidRDefault="00813728" w:rsidP="002454ED">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71731E">
              <w:rPr>
                <w:rFonts w:eastAsia="Times New Roman" w:cs="Arial"/>
                <w:lang w:eastAsia="et-EE"/>
              </w:rPr>
              <w:t> </w:t>
            </w:r>
            <w:r w:rsidR="00AD1FB4" w:rsidRPr="0071731E">
              <w:rPr>
                <w:rFonts w:eastAsia="Times New Roman" w:cs="Arial"/>
                <w:lang w:eastAsia="et-EE"/>
              </w:rPr>
              <w:t>33 925</w:t>
            </w:r>
            <w:r w:rsidR="002634CB" w:rsidRPr="0071731E">
              <w:rPr>
                <w:rFonts w:eastAsia="Times New Roman" w:cs="Arial"/>
                <w:lang w:eastAsia="et-EE"/>
              </w:rPr>
              <w:t xml:space="preserve"> / </w:t>
            </w:r>
            <w:r w:rsidRPr="0071731E">
              <w:rPr>
                <w:rFonts w:eastAsia="Times New Roman" w:cs="Arial"/>
                <w:lang w:eastAsia="et-EE"/>
              </w:rPr>
              <w:t> </w:t>
            </w:r>
            <w:r w:rsidR="00EB1C1F" w:rsidRPr="0071731E">
              <w:rPr>
                <w:rFonts w:eastAsia="Times New Roman" w:cs="Arial"/>
                <w:lang w:eastAsia="et-EE"/>
              </w:rPr>
              <w:t>6</w:t>
            </w:r>
            <w:r w:rsidR="002634CB" w:rsidRPr="0071731E">
              <w:rPr>
                <w:rFonts w:eastAsia="Times New Roman" w:cs="Arial"/>
                <w:lang w:eastAsia="et-EE"/>
              </w:rPr>
              <w:t xml:space="preserve">0 = </w:t>
            </w:r>
            <w:r w:rsidR="00AD1FB4" w:rsidRPr="0071731E">
              <w:rPr>
                <w:rFonts w:eastAsia="Times New Roman" w:cs="Arial"/>
                <w:lang w:eastAsia="et-EE"/>
              </w:rPr>
              <w:t>565</w:t>
            </w:r>
          </w:p>
          <w:p w14:paraId="21042FA8" w14:textId="452A9C53" w:rsidR="00EB1C1F" w:rsidRPr="0071731E" w:rsidRDefault="00AD1FB4" w:rsidP="002454ED">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71731E">
              <w:rPr>
                <w:rFonts w:eastAsia="Times New Roman" w:cs="Arial"/>
                <w:lang w:eastAsia="et-EE"/>
              </w:rPr>
              <w:t>101</w:t>
            </w:r>
            <w:r w:rsidR="00EB1C1F" w:rsidRPr="0071731E">
              <w:rPr>
                <w:rFonts w:eastAsia="Times New Roman" w:cs="Arial"/>
                <w:lang w:eastAsia="et-EE"/>
              </w:rPr>
              <w:t xml:space="preserve"> </w:t>
            </w:r>
            <w:r w:rsidR="0056609F" w:rsidRPr="0071731E">
              <w:rPr>
                <w:rFonts w:eastAsia="Times New Roman" w:cs="Arial"/>
                <w:lang w:eastAsia="et-EE"/>
              </w:rPr>
              <w:t>7</w:t>
            </w:r>
            <w:r w:rsidRPr="0071731E">
              <w:rPr>
                <w:rFonts w:eastAsia="Times New Roman" w:cs="Arial"/>
                <w:lang w:eastAsia="et-EE"/>
              </w:rPr>
              <w:t>75</w:t>
            </w:r>
            <w:r w:rsidR="00EB1C1F" w:rsidRPr="0071731E">
              <w:rPr>
                <w:rFonts w:eastAsia="Times New Roman" w:cs="Arial"/>
                <w:lang w:eastAsia="et-EE"/>
              </w:rPr>
              <w:t xml:space="preserve"> / 150 = </w:t>
            </w:r>
            <w:r w:rsidRPr="0071731E">
              <w:rPr>
                <w:rFonts w:eastAsia="Times New Roman" w:cs="Arial"/>
                <w:lang w:eastAsia="et-EE"/>
              </w:rPr>
              <w:t>679</w:t>
            </w:r>
          </w:p>
        </w:tc>
        <w:tc>
          <w:tcPr>
            <w:tcW w:w="2234" w:type="dxa"/>
            <w:vAlign w:val="center"/>
          </w:tcPr>
          <w:p w14:paraId="38A50617" w14:textId="4A509DE4" w:rsidR="002634CB" w:rsidRPr="0071731E" w:rsidRDefault="00E113C0" w:rsidP="002454ED">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71731E">
              <w:rPr>
                <w:rFonts w:eastAsia="Times New Roman" w:cs="Arial"/>
                <w:lang w:eastAsia="et-EE"/>
              </w:rPr>
              <w:t>410</w:t>
            </w:r>
          </w:p>
        </w:tc>
      </w:tr>
      <w:tr w:rsidR="00431F3D" w:rsidRPr="0071731E" w14:paraId="6826BB85" w14:textId="77777777" w:rsidTr="008E3D05">
        <w:trPr>
          <w:trHeight w:val="287"/>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29B1FF61" w14:textId="6653EA9C" w:rsidR="00431F3D" w:rsidRPr="0071731E" w:rsidRDefault="00431F3D" w:rsidP="00954981">
            <w:pPr>
              <w:suppressAutoHyphens/>
              <w:autoSpaceDE w:val="0"/>
              <w:autoSpaceDN w:val="0"/>
              <w:adjustRightInd w:val="0"/>
              <w:spacing w:before="0"/>
              <w:ind w:right="-73"/>
              <w:jc w:val="left"/>
              <w:rPr>
                <w:rFonts w:eastAsia="Times New Roman" w:cs="Arial"/>
                <w:lang w:eastAsia="et-EE"/>
              </w:rPr>
            </w:pPr>
            <w:r w:rsidRPr="0071731E">
              <w:rPr>
                <w:rFonts w:eastAsia="Times New Roman" w:cs="Arial"/>
                <w:lang w:eastAsia="et-EE"/>
              </w:rPr>
              <w:t>Pos 2 Äri- ja tootmishoone</w:t>
            </w:r>
          </w:p>
        </w:tc>
        <w:tc>
          <w:tcPr>
            <w:tcW w:w="3368" w:type="dxa"/>
            <w:vAlign w:val="center"/>
          </w:tcPr>
          <w:p w14:paraId="6126CA33" w14:textId="77777777" w:rsidR="00431F3D" w:rsidRPr="0071731E" w:rsidRDefault="00431F3D" w:rsidP="00431F3D">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71731E">
              <w:rPr>
                <w:rFonts w:eastAsia="Times New Roman" w:cs="Arial"/>
                <w:lang w:eastAsia="et-EE"/>
              </w:rPr>
              <w:t>Asutused 1 / 60</w:t>
            </w:r>
          </w:p>
          <w:p w14:paraId="2C9EE915" w14:textId="2827F725" w:rsidR="00431F3D" w:rsidRPr="0071731E" w:rsidRDefault="00431F3D" w:rsidP="00431F3D">
            <w:pPr>
              <w:suppressAutoHyphen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71731E">
              <w:rPr>
                <w:rFonts w:eastAsia="Times New Roman" w:cs="Arial"/>
                <w:lang w:eastAsia="et-EE"/>
              </w:rPr>
              <w:t>Tööstusettevõte ja ladu 1 / 150</w:t>
            </w:r>
          </w:p>
        </w:tc>
        <w:tc>
          <w:tcPr>
            <w:tcW w:w="2234" w:type="dxa"/>
            <w:vAlign w:val="center"/>
          </w:tcPr>
          <w:p w14:paraId="6F292EE4" w14:textId="2824DF7B" w:rsidR="00431F3D" w:rsidRPr="0071731E" w:rsidRDefault="00DA0EF5" w:rsidP="00431F3D">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71731E">
              <w:rPr>
                <w:rFonts w:eastAsia="Times New Roman" w:cs="Arial"/>
                <w:lang w:eastAsia="et-EE"/>
              </w:rPr>
              <w:t> </w:t>
            </w:r>
            <w:r w:rsidRPr="0071731E">
              <w:rPr>
                <w:rFonts w:eastAsia="Times New Roman" w:cs="Arial"/>
                <w:lang w:eastAsia="et-EE"/>
              </w:rPr>
              <w:t> </w:t>
            </w:r>
            <w:r w:rsidR="004A7595" w:rsidRPr="0071731E">
              <w:rPr>
                <w:rFonts w:eastAsia="Times New Roman" w:cs="Arial"/>
                <w:lang w:eastAsia="et-EE"/>
              </w:rPr>
              <w:t>6</w:t>
            </w:r>
            <w:r w:rsidRPr="0071731E">
              <w:rPr>
                <w:rFonts w:eastAsia="Times New Roman" w:cs="Arial"/>
                <w:lang w:eastAsia="et-EE"/>
              </w:rPr>
              <w:t xml:space="preserve"> </w:t>
            </w:r>
            <w:r w:rsidR="004A7595" w:rsidRPr="0071731E">
              <w:rPr>
                <w:rFonts w:eastAsia="Times New Roman" w:cs="Arial"/>
                <w:lang w:eastAsia="et-EE"/>
              </w:rPr>
              <w:t>400</w:t>
            </w:r>
            <w:r w:rsidR="00431F3D" w:rsidRPr="0071731E">
              <w:rPr>
                <w:rFonts w:eastAsia="Times New Roman" w:cs="Arial"/>
                <w:lang w:eastAsia="et-EE"/>
              </w:rPr>
              <w:t xml:space="preserve"> /  60 = </w:t>
            </w:r>
            <w:r w:rsidR="004A7595" w:rsidRPr="0071731E">
              <w:rPr>
                <w:rFonts w:eastAsia="Times New Roman" w:cs="Arial"/>
                <w:lang w:eastAsia="et-EE"/>
              </w:rPr>
              <w:t>107</w:t>
            </w:r>
          </w:p>
          <w:p w14:paraId="676090FC" w14:textId="299E2769" w:rsidR="00431F3D" w:rsidRPr="0071731E" w:rsidRDefault="00DA0EF5" w:rsidP="00431F3D">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71731E">
              <w:rPr>
                <w:rFonts w:eastAsia="Times New Roman" w:cs="Arial"/>
                <w:lang w:eastAsia="et-EE"/>
              </w:rPr>
              <w:t> </w:t>
            </w:r>
            <w:r w:rsidR="00431F3D" w:rsidRPr="0071731E">
              <w:rPr>
                <w:rFonts w:eastAsia="Times New Roman" w:cs="Arial"/>
                <w:lang w:eastAsia="et-EE"/>
              </w:rPr>
              <w:t>1</w:t>
            </w:r>
            <w:r w:rsidR="004A7595" w:rsidRPr="0071731E">
              <w:rPr>
                <w:rFonts w:eastAsia="Times New Roman" w:cs="Arial"/>
                <w:lang w:eastAsia="et-EE"/>
              </w:rPr>
              <w:t>9 200</w:t>
            </w:r>
            <w:r w:rsidR="00431F3D" w:rsidRPr="0071731E">
              <w:rPr>
                <w:rFonts w:eastAsia="Times New Roman" w:cs="Arial"/>
                <w:lang w:eastAsia="et-EE"/>
              </w:rPr>
              <w:t xml:space="preserve"> / 150 = </w:t>
            </w:r>
            <w:r w:rsidR="004A7595" w:rsidRPr="0071731E">
              <w:rPr>
                <w:rFonts w:eastAsia="Times New Roman" w:cs="Arial"/>
                <w:lang w:eastAsia="et-EE"/>
              </w:rPr>
              <w:t>128</w:t>
            </w:r>
          </w:p>
        </w:tc>
        <w:tc>
          <w:tcPr>
            <w:tcW w:w="2234" w:type="dxa"/>
            <w:vAlign w:val="center"/>
          </w:tcPr>
          <w:p w14:paraId="7EA702E3" w14:textId="7BCC756B" w:rsidR="00431F3D" w:rsidRPr="0071731E" w:rsidRDefault="004A7595" w:rsidP="00431F3D">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71731E">
              <w:rPr>
                <w:rFonts w:eastAsia="Times New Roman" w:cs="Arial"/>
                <w:lang w:eastAsia="et-EE"/>
              </w:rPr>
              <w:t>235</w:t>
            </w:r>
          </w:p>
        </w:tc>
      </w:tr>
      <w:tr w:rsidR="00431F3D" w:rsidRPr="0071731E" w14:paraId="1851AD28" w14:textId="77777777" w:rsidTr="008E3D05">
        <w:trPr>
          <w:trHeight w:val="287"/>
        </w:trPr>
        <w:tc>
          <w:tcPr>
            <w:cnfStyle w:val="001000000000" w:firstRow="0" w:lastRow="0" w:firstColumn="1" w:lastColumn="0" w:oddVBand="0" w:evenVBand="0" w:oddHBand="0" w:evenHBand="0" w:firstRowFirstColumn="0" w:firstRowLastColumn="0" w:lastRowFirstColumn="0" w:lastRowLastColumn="0"/>
            <w:tcW w:w="5245" w:type="dxa"/>
            <w:gridSpan w:val="2"/>
            <w:vAlign w:val="center"/>
          </w:tcPr>
          <w:p w14:paraId="23534CD5" w14:textId="77777777" w:rsidR="00431F3D" w:rsidRPr="0071731E" w:rsidRDefault="00431F3D" w:rsidP="00431F3D">
            <w:pPr>
              <w:suppressAutoHyphens/>
              <w:autoSpaceDE w:val="0"/>
              <w:autoSpaceDN w:val="0"/>
              <w:adjustRightInd w:val="0"/>
              <w:spacing w:before="0"/>
              <w:ind w:left="34"/>
              <w:rPr>
                <w:rFonts w:eastAsia="Times New Roman" w:cs="Arial"/>
                <w:lang w:eastAsia="et-EE"/>
              </w:rPr>
            </w:pPr>
            <w:r w:rsidRPr="0071731E">
              <w:rPr>
                <w:rFonts w:eastAsia="Times New Roman" w:cs="Arial"/>
                <w:lang w:eastAsia="et-EE"/>
              </w:rPr>
              <w:t>Planeeritaval maa-alal kokku</w:t>
            </w:r>
          </w:p>
        </w:tc>
        <w:tc>
          <w:tcPr>
            <w:tcW w:w="2234" w:type="dxa"/>
            <w:vAlign w:val="center"/>
          </w:tcPr>
          <w:p w14:paraId="4DB73F6D" w14:textId="67033E93" w:rsidR="00431F3D" w:rsidRPr="0071731E" w:rsidRDefault="009C2286" w:rsidP="008E3D05">
            <w:pPr>
              <w:suppressAutoHyphens/>
              <w:autoSpaceDE w:val="0"/>
              <w:autoSpaceDN w:val="0"/>
              <w:adjustRightInd w:val="0"/>
              <w:spacing w:before="0"/>
              <w:jc w:val="right"/>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71731E">
              <w:rPr>
                <w:rFonts w:eastAsia="Times New Roman" w:cs="Arial"/>
                <w:lang w:eastAsia="et-EE"/>
              </w:rPr>
              <w:t>14</w:t>
            </w:r>
            <w:r w:rsidR="004A7595" w:rsidRPr="0071731E">
              <w:rPr>
                <w:rFonts w:eastAsia="Times New Roman" w:cs="Arial"/>
                <w:lang w:eastAsia="et-EE"/>
              </w:rPr>
              <w:t>79</w:t>
            </w:r>
          </w:p>
        </w:tc>
        <w:tc>
          <w:tcPr>
            <w:tcW w:w="2234" w:type="dxa"/>
            <w:vAlign w:val="center"/>
          </w:tcPr>
          <w:p w14:paraId="0A090D58" w14:textId="41E35096" w:rsidR="00431F3D" w:rsidRPr="0071731E" w:rsidRDefault="004A7595" w:rsidP="00431F3D">
            <w:pPr>
              <w:suppressAutoHyphen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71731E">
              <w:rPr>
                <w:rFonts w:eastAsia="Times New Roman" w:cs="Arial"/>
                <w:lang w:eastAsia="et-EE"/>
              </w:rPr>
              <w:t>645</w:t>
            </w:r>
          </w:p>
        </w:tc>
      </w:tr>
    </w:tbl>
    <w:p w14:paraId="106C9640" w14:textId="77777777" w:rsidR="00925EEF" w:rsidRPr="0071731E" w:rsidRDefault="00925EEF" w:rsidP="002454ED">
      <w:pPr>
        <w:spacing w:before="0" w:after="0"/>
        <w:rPr>
          <w:rFonts w:cs="Arial"/>
        </w:rPr>
      </w:pPr>
    </w:p>
    <w:p w14:paraId="1769A4F3" w14:textId="7D8F99BA" w:rsidR="00F6517B" w:rsidRPr="0071731E" w:rsidRDefault="00F6517B" w:rsidP="002454ED">
      <w:pPr>
        <w:spacing w:before="0" w:after="0"/>
        <w:rPr>
          <w:rFonts w:cs="Arial"/>
        </w:rPr>
      </w:pPr>
      <w:r w:rsidRPr="0071731E">
        <w:rPr>
          <w:rFonts w:cs="Arial"/>
        </w:rPr>
        <w:t xml:space="preserve">Krundile pos nr 1 on planeeritud normatiivist vähem parkimiskohti, sest </w:t>
      </w:r>
      <w:r w:rsidR="005217E2" w:rsidRPr="0071731E">
        <w:rPr>
          <w:rFonts w:cs="Arial"/>
        </w:rPr>
        <w:t xml:space="preserve">krundile tahetakse ehitada laohoonet, kus kasutatakse automatiseeritud </w:t>
      </w:r>
      <w:r w:rsidR="008A76E1" w:rsidRPr="0071731E">
        <w:rPr>
          <w:rFonts w:cs="Arial"/>
        </w:rPr>
        <w:t>laosüsteeme</w:t>
      </w:r>
      <w:r w:rsidR="00D23AE7" w:rsidRPr="0071731E">
        <w:rPr>
          <w:rFonts w:cs="Arial"/>
        </w:rPr>
        <w:t xml:space="preserve">. Sellest tulenevalt on töötajate arv väiksem ning </w:t>
      </w:r>
      <w:r w:rsidR="00534DC7" w:rsidRPr="0071731E">
        <w:rPr>
          <w:rFonts w:cs="Arial"/>
        </w:rPr>
        <w:t xml:space="preserve">normatiivne parkimiskohtade </w:t>
      </w:r>
      <w:r w:rsidR="003F7530" w:rsidRPr="0071731E">
        <w:rPr>
          <w:rFonts w:cs="Arial"/>
        </w:rPr>
        <w:t xml:space="preserve">arv krundil ei ole vajalik. </w:t>
      </w:r>
      <w:r w:rsidR="00520898" w:rsidRPr="0071731E">
        <w:rPr>
          <w:rFonts w:cs="Arial"/>
        </w:rPr>
        <w:t>Planeeritud parkimiskoh</w:t>
      </w:r>
      <w:r w:rsidR="002D3C68" w:rsidRPr="0071731E">
        <w:rPr>
          <w:rFonts w:cs="Arial"/>
        </w:rPr>
        <w:t>ta</w:t>
      </w:r>
      <w:r w:rsidR="00520898" w:rsidRPr="0071731E">
        <w:rPr>
          <w:rFonts w:cs="Arial"/>
        </w:rPr>
        <w:t>de arv</w:t>
      </w:r>
      <w:r w:rsidR="00F65FEF" w:rsidRPr="0071731E">
        <w:rPr>
          <w:rFonts w:cs="Arial"/>
        </w:rPr>
        <w:t xml:space="preserve"> on</w:t>
      </w:r>
      <w:r w:rsidR="00520898" w:rsidRPr="0071731E">
        <w:rPr>
          <w:rFonts w:cs="Arial"/>
        </w:rPr>
        <w:t xml:space="preserve"> krundile </w:t>
      </w:r>
      <w:r w:rsidR="00F65FEF" w:rsidRPr="0071731E">
        <w:rPr>
          <w:rFonts w:cs="Arial"/>
        </w:rPr>
        <w:t xml:space="preserve">planeeritud </w:t>
      </w:r>
      <w:r w:rsidR="00954981" w:rsidRPr="0071731E">
        <w:rPr>
          <w:rFonts w:cs="Arial"/>
        </w:rPr>
        <w:t>⅓</w:t>
      </w:r>
      <w:r w:rsidR="00F65FEF" w:rsidRPr="0071731E">
        <w:rPr>
          <w:rFonts w:cs="Arial"/>
        </w:rPr>
        <w:t xml:space="preserve"> nor</w:t>
      </w:r>
      <w:r w:rsidR="0014081B" w:rsidRPr="0071731E">
        <w:rPr>
          <w:rFonts w:cs="Arial"/>
        </w:rPr>
        <w:t>matiivist.</w:t>
      </w:r>
      <w:r w:rsidR="004A7595" w:rsidRPr="0071731E">
        <w:rPr>
          <w:rFonts w:cs="Arial"/>
        </w:rPr>
        <w:t xml:space="preserve"> Väiksem parkimiskohtade arv võimaldab krundile rajada suurema osakaalu haljastust.</w:t>
      </w:r>
      <w:r w:rsidR="0014081B" w:rsidRPr="0071731E">
        <w:rPr>
          <w:rFonts w:cs="Arial"/>
        </w:rPr>
        <w:t xml:space="preserve"> Täpne parkimiskohtade arv selgub ehituspro</w:t>
      </w:r>
      <w:r w:rsidR="002D3C68" w:rsidRPr="0071731E">
        <w:rPr>
          <w:rFonts w:cs="Arial"/>
        </w:rPr>
        <w:t>jekti koostamisel, kui on teade töötajate arv.</w:t>
      </w:r>
    </w:p>
    <w:p w14:paraId="7ABBBC00" w14:textId="2D035DFD" w:rsidR="00D80D63" w:rsidRPr="0071731E" w:rsidRDefault="00D80D63" w:rsidP="002454ED">
      <w:pPr>
        <w:spacing w:before="0" w:after="0"/>
        <w:rPr>
          <w:rFonts w:cs="Arial"/>
        </w:rPr>
      </w:pPr>
      <w:r w:rsidRPr="0071731E">
        <w:rPr>
          <w:rFonts w:cs="Arial"/>
        </w:rPr>
        <w:t>Ehitusprojekti koostamisel tuleb lahendada jalgrataste parkimine. Jalgrataste parkla kavandamisel tuleb lähtuda Eesti standard EVS 843:2016 normatiividest. Rattaparklad peavad olema rattakasutaja loomuliku liikumistee lähedal, nähtavad, hea juurdepääsuga ning nende kaugus lõppsihtkohast peab olema vastavuses parkimise eesmärgi ja kestusega. Jalgratta parkimiskohtade arv ja asukoht lahendatakse hoone ehitusprojektis.</w:t>
      </w:r>
    </w:p>
    <w:p w14:paraId="0701FCE1" w14:textId="7E5B66AD" w:rsidR="00FA4389" w:rsidRPr="0071731E" w:rsidRDefault="00D80D63" w:rsidP="002454ED">
      <w:pPr>
        <w:suppressAutoHyphens/>
        <w:spacing w:before="0" w:after="0"/>
        <w:rPr>
          <w:rFonts w:cs="Arial"/>
        </w:rPr>
      </w:pPr>
      <w:r w:rsidRPr="0071731E">
        <w:rPr>
          <w:rFonts w:cs="Arial"/>
        </w:rPr>
        <w:t>Liikluskorralduse ja parkimise põhimõtteline lahendus on toodud joonisel AS-04 Põhijoonis.</w:t>
      </w:r>
    </w:p>
    <w:p w14:paraId="3113C4A5" w14:textId="77777777" w:rsidR="002454ED" w:rsidRPr="0071731E" w:rsidRDefault="002454ED" w:rsidP="002454ED">
      <w:pPr>
        <w:spacing w:before="0" w:after="0"/>
        <w:rPr>
          <w:rFonts w:cs="Arial"/>
        </w:rPr>
      </w:pPr>
    </w:p>
    <w:p w14:paraId="36011CF7" w14:textId="77777777" w:rsidR="00600306" w:rsidRPr="0071731E" w:rsidRDefault="00600306" w:rsidP="002454ED">
      <w:pPr>
        <w:autoSpaceDE w:val="0"/>
        <w:autoSpaceDN w:val="0"/>
        <w:adjustRightInd w:val="0"/>
        <w:spacing w:before="0" w:after="0"/>
        <w:rPr>
          <w:rFonts w:cs="Arial"/>
          <w:b/>
          <w:u w:val="single"/>
        </w:rPr>
      </w:pPr>
      <w:r w:rsidRPr="0071731E">
        <w:rPr>
          <w:rFonts w:cs="Arial"/>
          <w:b/>
          <w:u w:val="single"/>
        </w:rPr>
        <w:t>Täiendavad nõuded ehitusprojekti koostamiseks:</w:t>
      </w:r>
    </w:p>
    <w:p w14:paraId="63C10DB0" w14:textId="70DA6BD9" w:rsidR="00600306" w:rsidRPr="0071731E" w:rsidRDefault="00600306" w:rsidP="00296B2D">
      <w:pPr>
        <w:numPr>
          <w:ilvl w:val="0"/>
          <w:numId w:val="5"/>
        </w:numPr>
        <w:autoSpaceDE w:val="0"/>
        <w:autoSpaceDN w:val="0"/>
        <w:adjustRightInd w:val="0"/>
        <w:spacing w:before="0" w:after="0"/>
        <w:ind w:left="284" w:hanging="218"/>
        <w:rPr>
          <w:rFonts w:cs="Arial"/>
        </w:rPr>
      </w:pPr>
      <w:r w:rsidRPr="0071731E">
        <w:rPr>
          <w:rFonts w:cs="Arial"/>
        </w:rPr>
        <w:t xml:space="preserve">Transpordiamet ei võta </w:t>
      </w:r>
      <w:proofErr w:type="spellStart"/>
      <w:r w:rsidRPr="0071731E">
        <w:rPr>
          <w:rFonts w:cs="Arial"/>
        </w:rPr>
        <w:t>PlanS</w:t>
      </w:r>
      <w:proofErr w:type="spellEnd"/>
      <w:r w:rsidRPr="0071731E">
        <w:rPr>
          <w:rFonts w:cs="Arial"/>
        </w:rPr>
        <w:t xml:space="preserve"> §</w:t>
      </w:r>
      <w:r w:rsidR="00DA0EF5" w:rsidRPr="0071731E">
        <w:rPr>
          <w:rFonts w:cs="Arial"/>
        </w:rPr>
        <w:t> </w:t>
      </w:r>
      <w:r w:rsidRPr="0071731E">
        <w:rPr>
          <w:rFonts w:cs="Arial"/>
        </w:rPr>
        <w:t>131 lg</w:t>
      </w:r>
      <w:r w:rsidR="00DA0EF5" w:rsidRPr="0071731E">
        <w:rPr>
          <w:rFonts w:cs="Arial"/>
        </w:rPr>
        <w:t> </w:t>
      </w:r>
      <w:r w:rsidRPr="0071731E">
        <w:rPr>
          <w:rFonts w:cs="Arial"/>
        </w:rPr>
        <w:t>1 kohaselt endale kohustusi planeeringuga seotud rajatiste väljaehitamiseks;</w:t>
      </w:r>
    </w:p>
    <w:p w14:paraId="0037109A" w14:textId="77777777" w:rsidR="00600306" w:rsidRPr="0071731E" w:rsidRDefault="00600306" w:rsidP="00296B2D">
      <w:pPr>
        <w:numPr>
          <w:ilvl w:val="0"/>
          <w:numId w:val="5"/>
        </w:numPr>
        <w:autoSpaceDE w:val="0"/>
        <w:autoSpaceDN w:val="0"/>
        <w:adjustRightInd w:val="0"/>
        <w:spacing w:before="0" w:after="0"/>
        <w:ind w:left="284" w:hanging="218"/>
        <w:rPr>
          <w:rFonts w:cs="Arial"/>
        </w:rPr>
      </w:pPr>
      <w:r w:rsidRPr="0071731E">
        <w:rPr>
          <w:rFonts w:cs="Arial"/>
        </w:rPr>
        <w:t>riigitee aluse maa piires annab tee ehitusloa välja Transpordiamet;</w:t>
      </w:r>
    </w:p>
    <w:p w14:paraId="5B849A7E" w14:textId="77777777" w:rsidR="00600306" w:rsidRPr="0071731E" w:rsidRDefault="00600306" w:rsidP="00296B2D">
      <w:pPr>
        <w:numPr>
          <w:ilvl w:val="0"/>
          <w:numId w:val="5"/>
        </w:numPr>
        <w:spacing w:before="0" w:after="0"/>
        <w:ind w:left="284" w:hanging="218"/>
        <w:rPr>
          <w:rFonts w:cs="Arial"/>
        </w:rPr>
      </w:pPr>
      <w:r w:rsidRPr="0071731E">
        <w:rPr>
          <w:rFonts w:cs="Arial"/>
        </w:rPr>
        <w:t>Transpordiamet on planeeringu koostajat teavitanud riigitee liiklusest põhjustatud häiringutest ning tee omanik ei võta endale kohustusi planeeringuga kavandatud leevendusmeetmete rakendamiseks;</w:t>
      </w:r>
    </w:p>
    <w:p w14:paraId="0927B69C" w14:textId="1405E5E0" w:rsidR="00600306" w:rsidRPr="0071731E" w:rsidRDefault="00600306" w:rsidP="00296B2D">
      <w:pPr>
        <w:numPr>
          <w:ilvl w:val="0"/>
          <w:numId w:val="5"/>
        </w:numPr>
        <w:spacing w:before="0" w:after="0"/>
        <w:ind w:left="284" w:hanging="218"/>
        <w:rPr>
          <w:rFonts w:cs="Arial"/>
        </w:rPr>
      </w:pPr>
      <w:r w:rsidRPr="0071731E">
        <w:rPr>
          <w:rFonts w:cs="Arial"/>
        </w:rPr>
        <w:t xml:space="preserve">arendusega seotud teed tuleb rajada ning nähtavust piiravad takistused (istandik, puu, põõsas või liiklusele ohtlik rajatis) kõrvaldada (alus </w:t>
      </w:r>
      <w:proofErr w:type="spellStart"/>
      <w:r w:rsidRPr="0071731E">
        <w:rPr>
          <w:rFonts w:cs="Arial"/>
        </w:rPr>
        <w:t>EhS</w:t>
      </w:r>
      <w:proofErr w:type="spellEnd"/>
      <w:r w:rsidRPr="0071731E">
        <w:rPr>
          <w:rFonts w:cs="Arial"/>
        </w:rPr>
        <w:t xml:space="preserve"> §</w:t>
      </w:r>
      <w:r w:rsidR="00DA0EF5" w:rsidRPr="0071731E">
        <w:rPr>
          <w:rFonts w:cs="Arial"/>
        </w:rPr>
        <w:t> </w:t>
      </w:r>
      <w:r w:rsidRPr="0071731E">
        <w:rPr>
          <w:rFonts w:cs="Arial"/>
        </w:rPr>
        <w:t>72 lg</w:t>
      </w:r>
      <w:r w:rsidR="00DA0EF5" w:rsidRPr="0071731E">
        <w:rPr>
          <w:rFonts w:cs="Arial"/>
        </w:rPr>
        <w:t> </w:t>
      </w:r>
      <w:r w:rsidRPr="0071731E">
        <w:rPr>
          <w:rFonts w:cs="Arial"/>
        </w:rPr>
        <w:t>2) enne planeeringualale mistahes hoone ehitusloa väljastamist;</w:t>
      </w:r>
    </w:p>
    <w:p w14:paraId="57A1F7FF" w14:textId="7049B137" w:rsidR="00600306" w:rsidRPr="0071731E" w:rsidRDefault="00600306" w:rsidP="00296B2D">
      <w:pPr>
        <w:numPr>
          <w:ilvl w:val="0"/>
          <w:numId w:val="5"/>
        </w:numPr>
        <w:autoSpaceDE w:val="0"/>
        <w:autoSpaceDN w:val="0"/>
        <w:adjustRightInd w:val="0"/>
        <w:spacing w:before="0" w:after="0"/>
        <w:ind w:left="284" w:hanging="218"/>
        <w:rPr>
          <w:rFonts w:cs="Arial"/>
        </w:rPr>
      </w:pPr>
      <w:r w:rsidRPr="0071731E">
        <w:rPr>
          <w:rFonts w:cs="Arial"/>
        </w:rPr>
        <w:t>soovitatav on kaasata planeeringu koostamisse teedeinsener kui eriteadmistega isik.</w:t>
      </w:r>
    </w:p>
    <w:p w14:paraId="076C8AC0" w14:textId="77777777" w:rsidR="00FA4389" w:rsidRPr="0071731E" w:rsidRDefault="00FA4389" w:rsidP="002454ED">
      <w:pPr>
        <w:autoSpaceDE w:val="0"/>
        <w:autoSpaceDN w:val="0"/>
        <w:adjustRightInd w:val="0"/>
        <w:spacing w:before="0" w:after="0"/>
        <w:jc w:val="left"/>
        <w:rPr>
          <w:rFonts w:cs="Arial"/>
        </w:rPr>
      </w:pPr>
    </w:p>
    <w:p w14:paraId="101F5040" w14:textId="01275D90" w:rsidR="00FA4389" w:rsidRPr="0071731E" w:rsidRDefault="00FA4389" w:rsidP="002454ED">
      <w:pPr>
        <w:spacing w:before="0" w:after="0"/>
        <w:rPr>
          <w:rFonts w:cs="Arial"/>
        </w:rPr>
      </w:pPr>
      <w:r w:rsidRPr="0071731E">
        <w:rPr>
          <w:rFonts w:cs="Arial"/>
        </w:rPr>
        <w:t>Nähtavuskolmnurgas ei tohi paikneda nähtavust piiravaid takistusi. Juhul, kui takistuste kõrvaldamine ei ole võimalik, tuleb kavandada liikluskorraldus, mis võimaldab vähendada nähtavuskolmnurga mõõtmeid. Selleks, et nähtavuskolmnurgas paiknevad puud ei kujuneks nähtavust piiravaks, peavad oksad maapinnast kuni 2,4 m kõrguseni ja kuni tüveni olema eemaldatud. Nähtavuskolmnurgas ei tohi piirdetara, heki või põõsa kõrgus ületada 0,4 meetrit. Kui seda nõuet ei ole võimalik täita, tuleb kavandada lahendus, mis tagab ohutusest lähtuvad nõuded. Nähtavuskolmnurgad on välja toodud joonisel AS-04 Põhijoonis.</w:t>
      </w:r>
    </w:p>
    <w:p w14:paraId="3CAE6C30" w14:textId="77777777" w:rsidR="00600306" w:rsidRPr="0071731E" w:rsidRDefault="00600306" w:rsidP="002454ED">
      <w:pPr>
        <w:spacing w:before="0" w:after="0"/>
        <w:rPr>
          <w:rFonts w:cs="Arial"/>
        </w:rPr>
      </w:pPr>
    </w:p>
    <w:p w14:paraId="3B6E370B" w14:textId="77777777" w:rsidR="00E81250" w:rsidRPr="0071731E" w:rsidRDefault="00E81250" w:rsidP="00296B2D">
      <w:pPr>
        <w:pStyle w:val="Heading2"/>
        <w:numPr>
          <w:ilvl w:val="1"/>
          <w:numId w:val="12"/>
        </w:numPr>
        <w:tabs>
          <w:tab w:val="left" w:pos="426"/>
        </w:tabs>
        <w:rPr>
          <w:rFonts w:cs="Arial"/>
          <w:szCs w:val="22"/>
        </w:rPr>
      </w:pPr>
      <w:bookmarkStart w:id="38" w:name="_Toc497647811"/>
      <w:bookmarkStart w:id="39" w:name="_Toc172799796"/>
      <w:r w:rsidRPr="0071731E">
        <w:rPr>
          <w:rFonts w:cs="Arial"/>
          <w:szCs w:val="22"/>
        </w:rPr>
        <w:t>Haljastuse ja heakorra põhimõtted</w:t>
      </w:r>
      <w:bookmarkEnd w:id="38"/>
      <w:bookmarkEnd w:id="39"/>
    </w:p>
    <w:p w14:paraId="285DCAAF" w14:textId="5C65186D" w:rsidR="00813728" w:rsidRPr="0071731E" w:rsidRDefault="00AF72C4" w:rsidP="002454ED">
      <w:pPr>
        <w:spacing w:before="0" w:after="0"/>
        <w:rPr>
          <w:rFonts w:cs="Arial"/>
        </w:rPr>
      </w:pPr>
      <w:r w:rsidRPr="0071731E">
        <w:rPr>
          <w:rFonts w:cs="Arial"/>
        </w:rPr>
        <w:t>Planeeritud ärima/tootmismaa kruntidel</w:t>
      </w:r>
      <w:r w:rsidR="00230565" w:rsidRPr="0071731E">
        <w:rPr>
          <w:rFonts w:cs="Arial"/>
        </w:rPr>
        <w:t xml:space="preserve"> </w:t>
      </w:r>
      <w:r w:rsidR="00D04EC2" w:rsidRPr="0071731E">
        <w:rPr>
          <w:rFonts w:cs="Arial"/>
        </w:rPr>
        <w:t xml:space="preserve">minimaalselt </w:t>
      </w:r>
      <w:r w:rsidR="00230565" w:rsidRPr="0071731E">
        <w:rPr>
          <w:rFonts w:cs="Arial"/>
        </w:rPr>
        <w:t>20</w:t>
      </w:r>
      <w:r w:rsidR="00D04EC2" w:rsidRPr="0071731E">
        <w:rPr>
          <w:rFonts w:cs="Arial"/>
        </w:rPr>
        <w:t xml:space="preserve">% krundi pinnast haljastada </w:t>
      </w:r>
      <w:r w:rsidR="003E55A6" w:rsidRPr="0071731E">
        <w:rPr>
          <w:rFonts w:cs="Arial"/>
        </w:rPr>
        <w:t>ning iga 8</w:t>
      </w:r>
      <w:r w:rsidR="005B18C7" w:rsidRPr="0071731E">
        <w:rPr>
          <w:rFonts w:cs="Arial"/>
        </w:rPr>
        <w:t>00 m</w:t>
      </w:r>
      <w:r w:rsidR="005B18C7" w:rsidRPr="0071731E">
        <w:rPr>
          <w:rFonts w:cs="Arial"/>
          <w:vertAlign w:val="superscript"/>
        </w:rPr>
        <w:t>2</w:t>
      </w:r>
      <w:r w:rsidR="005B18C7" w:rsidRPr="0071731E">
        <w:rPr>
          <w:rFonts w:cs="Arial"/>
        </w:rPr>
        <w:t xml:space="preserve"> kohta tuleb ette näha 1 puu</w:t>
      </w:r>
      <w:r w:rsidR="00EA3639" w:rsidRPr="0071731E">
        <w:rPr>
          <w:rFonts w:cs="Arial"/>
        </w:rPr>
        <w:t>, mille täiskasvamise kõrgus on</w:t>
      </w:r>
      <w:r w:rsidR="00290063" w:rsidRPr="0071731E">
        <w:rPr>
          <w:rFonts w:cs="Arial"/>
        </w:rPr>
        <w:t xml:space="preserve"> </w:t>
      </w:r>
      <w:r w:rsidR="00EA3639" w:rsidRPr="0071731E">
        <w:rPr>
          <w:rFonts w:cs="Arial"/>
        </w:rPr>
        <w:t>10 m.</w:t>
      </w:r>
      <w:r w:rsidR="005B18C7" w:rsidRPr="0071731E">
        <w:rPr>
          <w:rFonts w:eastAsia="Arial" w:cs="Arial"/>
        </w:rPr>
        <w:t xml:space="preserve"> </w:t>
      </w:r>
      <w:r w:rsidR="00AF3100" w:rsidRPr="0071731E">
        <w:rPr>
          <w:rFonts w:eastAsia="Arial" w:cs="Arial"/>
        </w:rPr>
        <w:t xml:space="preserve">Kokku </w:t>
      </w:r>
      <w:r w:rsidR="00D80D63" w:rsidRPr="0071731E">
        <w:rPr>
          <w:rFonts w:eastAsia="Arial" w:cs="Arial"/>
        </w:rPr>
        <w:t>tuleb krundile pos nr 1 istutada</w:t>
      </w:r>
      <w:r w:rsidR="00AF3100" w:rsidRPr="0071731E">
        <w:rPr>
          <w:rFonts w:eastAsia="Arial" w:cs="Arial"/>
        </w:rPr>
        <w:t xml:space="preserve"> </w:t>
      </w:r>
      <w:r w:rsidR="00290063" w:rsidRPr="0071731E">
        <w:rPr>
          <w:rFonts w:eastAsia="Arial" w:cs="Arial"/>
        </w:rPr>
        <w:t>3</w:t>
      </w:r>
      <w:r w:rsidR="005203BD" w:rsidRPr="0071731E">
        <w:rPr>
          <w:rFonts w:eastAsia="Arial" w:cs="Arial"/>
        </w:rPr>
        <w:t>77</w:t>
      </w:r>
      <w:r w:rsidR="00813728" w:rsidRPr="0071731E">
        <w:rPr>
          <w:rFonts w:eastAsia="Arial" w:cs="Arial"/>
        </w:rPr>
        <w:t xml:space="preserve"> puud</w:t>
      </w:r>
      <w:r w:rsidR="005203BD" w:rsidRPr="0071731E">
        <w:rPr>
          <w:rFonts w:eastAsia="Arial" w:cs="Arial"/>
        </w:rPr>
        <w:t xml:space="preserve"> ja krundile pos nr 2 </w:t>
      </w:r>
      <w:r w:rsidR="00F43AC5" w:rsidRPr="0071731E">
        <w:rPr>
          <w:rFonts w:eastAsia="Arial" w:cs="Arial"/>
        </w:rPr>
        <w:t>57 puud</w:t>
      </w:r>
      <w:r w:rsidR="00813728" w:rsidRPr="0071731E">
        <w:rPr>
          <w:rFonts w:eastAsia="Arial" w:cs="Arial"/>
        </w:rPr>
        <w:t>.</w:t>
      </w:r>
    </w:p>
    <w:p w14:paraId="313551D3" w14:textId="2D193B94" w:rsidR="005B18C7" w:rsidRPr="0071731E" w:rsidRDefault="005B18C7" w:rsidP="002454ED">
      <w:pPr>
        <w:tabs>
          <w:tab w:val="center" w:pos="3829"/>
          <w:tab w:val="right" w:pos="8149"/>
        </w:tabs>
        <w:autoSpaceDE w:val="0"/>
        <w:spacing w:before="0" w:after="0"/>
        <w:rPr>
          <w:rFonts w:eastAsia="Arial" w:cs="Arial"/>
        </w:rPr>
      </w:pPr>
      <w:r w:rsidRPr="0071731E">
        <w:rPr>
          <w:rFonts w:eastAsia="Arial" w:cs="Arial"/>
        </w:rPr>
        <w:t>Põhijoonisel on näidatud planeeritava kõrghaljastuse ligikaudne asukoht. Täpne uue haljastuse asukoht lahendatakse ehitusprojekti staadiumis.</w:t>
      </w:r>
    </w:p>
    <w:p w14:paraId="16C1506C" w14:textId="77777777" w:rsidR="00D80D63" w:rsidRPr="0071731E" w:rsidRDefault="00D80D63" w:rsidP="002454ED">
      <w:pPr>
        <w:autoSpaceDE w:val="0"/>
        <w:autoSpaceDN w:val="0"/>
        <w:adjustRightInd w:val="0"/>
        <w:spacing w:before="0" w:after="0"/>
        <w:rPr>
          <w:rFonts w:cs="Arial"/>
        </w:rPr>
      </w:pPr>
      <w:r w:rsidRPr="0071731E">
        <w:rPr>
          <w:rFonts w:cs="Arial"/>
        </w:rPr>
        <w:t>Haljastusprojekti koostamisel lähtuda Rae Vallavalitsuse 30.08.2022 määrusest nr 18 „Haljastuse hindamise metoodika ning avaliku ala haljastuse nõuded” ja puude likvideerimisel lähtuda Rae Vallavalitsuse 22.02.2011 määrusest nr 17 „Puu raieloa andmise kord Rae vallas”.</w:t>
      </w:r>
    </w:p>
    <w:p w14:paraId="1136FEB4" w14:textId="77777777" w:rsidR="00D80D63" w:rsidRPr="0071731E" w:rsidRDefault="00D80D63" w:rsidP="002454ED">
      <w:pPr>
        <w:autoSpaceDE w:val="0"/>
        <w:autoSpaceDN w:val="0"/>
        <w:adjustRightInd w:val="0"/>
        <w:spacing w:before="0" w:after="0"/>
        <w:rPr>
          <w:rFonts w:cs="Arial"/>
        </w:rPr>
      </w:pPr>
      <w:r w:rsidRPr="0071731E">
        <w:rPr>
          <w:rFonts w:cs="Arial"/>
        </w:rPr>
        <w:t>Hoonete ja tehnovõrkude projekteerimisel tagada istutatavate puude ning ehitiste vahelised kujad vastavalt Eesti standard EVS 843:2016 nõuetele.</w:t>
      </w:r>
    </w:p>
    <w:p w14:paraId="05D5ED1A" w14:textId="77777777" w:rsidR="00D80D63" w:rsidRPr="0071731E" w:rsidRDefault="00D80D63" w:rsidP="002454ED">
      <w:pPr>
        <w:autoSpaceDE w:val="0"/>
        <w:autoSpaceDN w:val="0"/>
        <w:adjustRightInd w:val="0"/>
        <w:spacing w:before="0" w:after="0"/>
        <w:rPr>
          <w:rFonts w:eastAsia="Calibri" w:cs="Arial"/>
        </w:rPr>
      </w:pPr>
      <w:r w:rsidRPr="0071731E">
        <w:rPr>
          <w:rFonts w:eastAsia="Calibri" w:cs="Arial"/>
        </w:rPr>
        <w:t>Hoonete ja teede planeerimisel/projekteerimisel ning ehitamisel tuleb arvestada puude juurestiku kaitsevööndiga. Meetmed, mida saab rakendada puude kaitsmiseks ehitustegevuse ajal on järgmised (vajadusel võib neid täpsustada ja täiendada projekti koostamisel ja rakendamisel):</w:t>
      </w:r>
    </w:p>
    <w:p w14:paraId="7AF5AA46" w14:textId="77777777" w:rsidR="00D80D63" w:rsidRPr="0071731E" w:rsidRDefault="00D80D63" w:rsidP="00296B2D">
      <w:pPr>
        <w:numPr>
          <w:ilvl w:val="0"/>
          <w:numId w:val="21"/>
        </w:numPr>
        <w:autoSpaceDE w:val="0"/>
        <w:autoSpaceDN w:val="0"/>
        <w:adjustRightInd w:val="0"/>
        <w:spacing w:before="0" w:after="0"/>
        <w:ind w:left="284" w:hanging="218"/>
        <w:contextualSpacing/>
        <w:rPr>
          <w:rFonts w:eastAsia="Calibri" w:cs="Arial"/>
        </w:rPr>
      </w:pPr>
      <w:r w:rsidRPr="0071731E">
        <w:rPr>
          <w:rFonts w:eastAsia="Calibri" w:cs="Arial"/>
        </w:rPr>
        <w:lastRenderedPageBreak/>
        <w:t>kui kaevetööde vältimine puude juurestiku kaitsevööndis ei ole võimalik, tuleb läbi viia kaevetöö tegemine käsitsi või läbipuurimist kasutades või kasutades juurte suruõhuga puhtaks puhumist vahetult enne tehnovõrgu või ehituselemendi paigaldamist, et vältida puujuurte läbiraiumist ja kuivamist;</w:t>
      </w:r>
    </w:p>
    <w:p w14:paraId="3D924999" w14:textId="77777777" w:rsidR="00D80D63" w:rsidRPr="0071731E" w:rsidRDefault="00D80D63" w:rsidP="00296B2D">
      <w:pPr>
        <w:numPr>
          <w:ilvl w:val="0"/>
          <w:numId w:val="21"/>
        </w:numPr>
        <w:autoSpaceDE w:val="0"/>
        <w:autoSpaceDN w:val="0"/>
        <w:adjustRightInd w:val="0"/>
        <w:spacing w:before="0" w:after="0"/>
        <w:ind w:left="284" w:hanging="218"/>
        <w:contextualSpacing/>
        <w:rPr>
          <w:rFonts w:eastAsia="Calibri" w:cs="Arial"/>
        </w:rPr>
      </w:pPr>
      <w:r w:rsidRPr="0071731E">
        <w:rPr>
          <w:rFonts w:eastAsia="Calibri" w:cs="Arial"/>
        </w:rPr>
        <w:t>puu ühel või mitmel küljel ei tohi kõiki juuri läbi raiuda, tekib puu ümber kukkumise oht. Üle 4 cm läbimõõduga juuri ei tohiks läbi raiuda, see muudab puu altiks haigustele. Vajadusel peab puujuurte läbilõikamine toimuma risti juurega;</w:t>
      </w:r>
    </w:p>
    <w:p w14:paraId="301E4A53" w14:textId="77777777" w:rsidR="00D80D63" w:rsidRPr="0071731E" w:rsidRDefault="00D80D63" w:rsidP="00296B2D">
      <w:pPr>
        <w:numPr>
          <w:ilvl w:val="0"/>
          <w:numId w:val="21"/>
        </w:numPr>
        <w:autoSpaceDE w:val="0"/>
        <w:autoSpaceDN w:val="0"/>
        <w:adjustRightInd w:val="0"/>
        <w:spacing w:before="0" w:after="0"/>
        <w:ind w:left="284" w:hanging="218"/>
        <w:contextualSpacing/>
        <w:rPr>
          <w:rFonts w:eastAsia="Calibri" w:cs="Arial"/>
        </w:rPr>
      </w:pPr>
      <w:r w:rsidRPr="0071731E">
        <w:rPr>
          <w:rFonts w:eastAsia="Calibri" w:cs="Arial"/>
        </w:rPr>
        <w:t>kui puude juured saavad siiski pinnasetöödel kahjustada, tuleb juurte hulga vähenemise kompenseerimiseks harvendada võrasid;</w:t>
      </w:r>
    </w:p>
    <w:p w14:paraId="15162088" w14:textId="77777777" w:rsidR="00D80D63" w:rsidRPr="0071731E" w:rsidRDefault="00D80D63" w:rsidP="00296B2D">
      <w:pPr>
        <w:numPr>
          <w:ilvl w:val="0"/>
          <w:numId w:val="21"/>
        </w:numPr>
        <w:autoSpaceDE w:val="0"/>
        <w:autoSpaceDN w:val="0"/>
        <w:adjustRightInd w:val="0"/>
        <w:spacing w:before="0" w:after="0"/>
        <w:ind w:left="284" w:hanging="218"/>
        <w:contextualSpacing/>
        <w:rPr>
          <w:rFonts w:eastAsia="Calibri" w:cs="Arial"/>
        </w:rPr>
      </w:pPr>
      <w:r w:rsidRPr="0071731E">
        <w:rPr>
          <w:rFonts w:eastAsia="Calibri" w:cs="Arial"/>
        </w:rPr>
        <w:t>puude juurekaelal tuleb säilitada pinnase endine kõrgus (nt kasutades tugimüüre, palissaade, peenrapiirdeid jne);</w:t>
      </w:r>
    </w:p>
    <w:p w14:paraId="55396AC1" w14:textId="17B0C9B4" w:rsidR="00D80D63" w:rsidRPr="0071731E" w:rsidRDefault="00D80D63" w:rsidP="00296B2D">
      <w:pPr>
        <w:numPr>
          <w:ilvl w:val="0"/>
          <w:numId w:val="21"/>
        </w:numPr>
        <w:autoSpaceDE w:val="0"/>
        <w:autoSpaceDN w:val="0"/>
        <w:adjustRightInd w:val="0"/>
        <w:spacing w:before="0" w:after="0"/>
        <w:ind w:left="284" w:hanging="218"/>
        <w:contextualSpacing/>
        <w:rPr>
          <w:rFonts w:eastAsia="Calibri" w:cs="Arial"/>
        </w:rPr>
      </w:pPr>
      <w:r w:rsidRPr="0071731E">
        <w:rPr>
          <w:rFonts w:eastAsia="Calibri" w:cs="Arial"/>
        </w:rPr>
        <w:t>pärast ehitustegevust on soovitav puude tervislikku seisundit jälgida vähemalt kahe aasta jooksul ning vajadusel läbi viia hoolduslõikus kuivanud okste eemaldamiseks. Puu hukkumisel on ehitajal või maaomanikul kohustus asendusistutuse rajamiseks.</w:t>
      </w:r>
    </w:p>
    <w:p w14:paraId="6590D29C" w14:textId="77777777" w:rsidR="00813728" w:rsidRPr="0071731E" w:rsidRDefault="00813728" w:rsidP="002454ED">
      <w:pPr>
        <w:tabs>
          <w:tab w:val="center" w:pos="3829"/>
          <w:tab w:val="right" w:pos="8149"/>
        </w:tabs>
        <w:autoSpaceDE w:val="0"/>
        <w:spacing w:before="0" w:after="0"/>
        <w:rPr>
          <w:rFonts w:eastAsia="Arial" w:cs="Arial"/>
        </w:rPr>
      </w:pPr>
    </w:p>
    <w:p w14:paraId="7FEC8508" w14:textId="77777777" w:rsidR="00487EBD" w:rsidRPr="0071731E" w:rsidRDefault="005B18C7" w:rsidP="002454ED">
      <w:pPr>
        <w:tabs>
          <w:tab w:val="center" w:pos="3829"/>
          <w:tab w:val="right" w:pos="8149"/>
        </w:tabs>
        <w:autoSpaceDE w:val="0"/>
        <w:spacing w:before="0" w:after="0"/>
        <w:rPr>
          <w:rFonts w:eastAsia="Arial" w:cs="Arial"/>
        </w:rPr>
      </w:pPr>
      <w:r w:rsidRPr="0071731E">
        <w:rPr>
          <w:rFonts w:eastAsia="Arial" w:cs="Arial"/>
        </w:rPr>
        <w:t>Likvideeritava kasvupinnase käitlemine peab toimuma vastavalt jäätmehoolduseeskirjadele.</w:t>
      </w:r>
    </w:p>
    <w:p w14:paraId="35696828" w14:textId="77777777" w:rsidR="00D80D63" w:rsidRPr="0071731E" w:rsidRDefault="00D80D63" w:rsidP="002454ED">
      <w:pPr>
        <w:tabs>
          <w:tab w:val="center" w:pos="3829"/>
          <w:tab w:val="right" w:pos="8149"/>
        </w:tabs>
        <w:autoSpaceDE w:val="0"/>
        <w:spacing w:before="0" w:after="0"/>
        <w:rPr>
          <w:rFonts w:eastAsia="Arial" w:cs="Arial"/>
        </w:rPr>
      </w:pPr>
    </w:p>
    <w:p w14:paraId="130D5689" w14:textId="49ACCB69" w:rsidR="00D80D63" w:rsidRPr="0071731E" w:rsidRDefault="00D80D63" w:rsidP="00296B2D">
      <w:pPr>
        <w:pStyle w:val="Heading2"/>
        <w:numPr>
          <w:ilvl w:val="1"/>
          <w:numId w:val="12"/>
        </w:numPr>
        <w:rPr>
          <w:rFonts w:cs="Arial"/>
          <w:szCs w:val="22"/>
        </w:rPr>
      </w:pPr>
      <w:bookmarkStart w:id="40" w:name="_Toc172799797"/>
      <w:r w:rsidRPr="0071731E">
        <w:rPr>
          <w:rFonts w:cs="Arial"/>
          <w:szCs w:val="22"/>
        </w:rPr>
        <w:t>Jäätmete prognoos ja käitlemine</w:t>
      </w:r>
      <w:bookmarkEnd w:id="40"/>
    </w:p>
    <w:p w14:paraId="0491D183" w14:textId="77777777" w:rsidR="00D80D63" w:rsidRPr="0071731E" w:rsidRDefault="00D80D63" w:rsidP="002454ED">
      <w:pPr>
        <w:spacing w:before="0" w:after="0"/>
        <w:rPr>
          <w:rFonts w:cs="Arial"/>
          <w:shd w:val="clear" w:color="auto" w:fill="FFFFFF"/>
        </w:rPr>
      </w:pPr>
      <w:r w:rsidRPr="0071731E">
        <w:rPr>
          <w:rFonts w:cs="Arial"/>
        </w:rPr>
        <w:t xml:space="preserve">Jäätmete käitlemisel juhindutakse jäätmeseadusest ja Rae valla jäätmehoolduseeskirja nõuetest. Prügi kogumine toimub kinnistesse tühjendatavatesse konteineritesse. Prügikonteineri täpne asukoht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sõlmib vastava lepingu. </w:t>
      </w:r>
      <w:bookmarkStart w:id="41" w:name="_Hlk69298873"/>
      <w:r w:rsidRPr="0071731E">
        <w:rPr>
          <w:rFonts w:cs="Arial"/>
          <w:shd w:val="clear" w:color="auto" w:fill="FFFFFF"/>
        </w:rPr>
        <w:t>Ohtlikke jäätmeid võib üle anda vastavale ettevõttele, kellel on olemas jäätmeluba ohtlike jäätmete taaskasutamiseks ja kõrvaldamiseks</w:t>
      </w:r>
      <w:bookmarkEnd w:id="41"/>
      <w:r w:rsidRPr="0071731E">
        <w:rPr>
          <w:rFonts w:cs="Arial"/>
          <w:shd w:val="clear" w:color="auto" w:fill="FFFFFF"/>
        </w:rPr>
        <w:t>.</w:t>
      </w:r>
    </w:p>
    <w:p w14:paraId="691F3327" w14:textId="77777777" w:rsidR="00D80D63" w:rsidRPr="0071731E" w:rsidRDefault="00D80D63" w:rsidP="002454ED">
      <w:pPr>
        <w:spacing w:before="0" w:after="0"/>
        <w:rPr>
          <w:rFonts w:cs="Arial"/>
        </w:rPr>
      </w:pPr>
      <w:r w:rsidRPr="0071731E">
        <w:rPr>
          <w:rFonts w:cs="Arial"/>
        </w:rPr>
        <w:t>Jäätmemahutid peavad paiknema naaberkinnistust vähemalt 3 m kaugusel, kui naaberkinnistute omanikud ei lepi kokku teisiti.</w:t>
      </w:r>
    </w:p>
    <w:p w14:paraId="079BF1A4" w14:textId="34BEDB0E" w:rsidR="00D80D63" w:rsidRPr="0071731E" w:rsidRDefault="00D80D63" w:rsidP="002454ED">
      <w:pPr>
        <w:tabs>
          <w:tab w:val="left" w:pos="1134"/>
        </w:tabs>
        <w:spacing w:before="0" w:after="0"/>
        <w:rPr>
          <w:rFonts w:cs="Arial"/>
        </w:rPr>
      </w:pPr>
      <w:r w:rsidRPr="0071731E">
        <w:rPr>
          <w:rFonts w:cs="Arial"/>
        </w:rPr>
        <w:t>Prügikonteinerile tagada võimalikult lihtne liikluskorralduslik ligipääs, järgides Rae valla jäätmehoolduseeskirja ning jäätmevedaja kehtestatud nõudeid konteineri ja selle asukoha suhtes.</w:t>
      </w:r>
    </w:p>
    <w:p w14:paraId="2FB8865C" w14:textId="77777777" w:rsidR="00E81250" w:rsidRPr="0071731E" w:rsidRDefault="00E81250" w:rsidP="002454ED">
      <w:pPr>
        <w:spacing w:before="0" w:after="0"/>
        <w:rPr>
          <w:rFonts w:cs="Arial"/>
        </w:rPr>
      </w:pPr>
    </w:p>
    <w:p w14:paraId="5507340A" w14:textId="77777777" w:rsidR="00E81250" w:rsidRPr="0071731E" w:rsidRDefault="00E81250" w:rsidP="00296B2D">
      <w:pPr>
        <w:pStyle w:val="Heading2"/>
        <w:numPr>
          <w:ilvl w:val="1"/>
          <w:numId w:val="12"/>
        </w:numPr>
        <w:tabs>
          <w:tab w:val="left" w:pos="426"/>
        </w:tabs>
        <w:rPr>
          <w:rFonts w:cs="Arial"/>
          <w:szCs w:val="22"/>
        </w:rPr>
      </w:pPr>
      <w:bookmarkStart w:id="42" w:name="_Toc497647813"/>
      <w:bookmarkStart w:id="43" w:name="_Toc172799798"/>
      <w:r w:rsidRPr="0071731E">
        <w:rPr>
          <w:rFonts w:cs="Arial"/>
          <w:szCs w:val="22"/>
        </w:rPr>
        <w:t>Tuleohutusnõuded</w:t>
      </w:r>
      <w:bookmarkEnd w:id="42"/>
      <w:bookmarkEnd w:id="43"/>
    </w:p>
    <w:p w14:paraId="7F8A4130" w14:textId="77777777" w:rsidR="00D80D63" w:rsidRPr="0071731E" w:rsidRDefault="00D80D63" w:rsidP="002454ED">
      <w:pPr>
        <w:spacing w:before="0" w:after="0"/>
        <w:rPr>
          <w:rFonts w:cs="Arial"/>
        </w:rPr>
      </w:pPr>
      <w:bookmarkStart w:id="44" w:name="_Toc497647814"/>
      <w:r w:rsidRPr="0071731E">
        <w:rPr>
          <w:rFonts w:cs="Arial"/>
        </w:rPr>
        <w:t>Planeeringu tuleohutuse osa koostamisel on aluseks siseministri 30.03.2017. a määrus nr 17 „Ehitisele esitatavad tuleohutusnõuded”. Välise tuletõrje vesivarustuse projekteerimisel tuleb lähtuda siseministri 18. veebruari 2021. a määruse nr 10 „Veevõtukoha rajamise, katsetamise, kasutamise, korrashoiu, tähistamise ja teabevahetuse nõuded, tingimused ning kord” nõuetest.</w:t>
      </w:r>
    </w:p>
    <w:p w14:paraId="75F3D65B" w14:textId="77777777" w:rsidR="00D80D63" w:rsidRPr="0071731E" w:rsidRDefault="00D80D63" w:rsidP="002454ED">
      <w:pPr>
        <w:spacing w:before="0" w:after="0"/>
        <w:rPr>
          <w:rFonts w:cs="Arial"/>
        </w:rPr>
      </w:pPr>
      <w:r w:rsidRPr="0071731E">
        <w:rPr>
          <w:rFonts w:cs="Arial"/>
        </w:rPr>
        <w:t>Tulekustutusvee lahendus vastavalt EVS 812-6:2012+A1:2016 „Ehitise tuleohutus” osa 6-le „Tuletõrje veevarustus”.</w:t>
      </w:r>
    </w:p>
    <w:p w14:paraId="30873A32" w14:textId="61E02D4E" w:rsidR="00D80D63" w:rsidRPr="0071731E" w:rsidRDefault="00D80D63" w:rsidP="002454ED">
      <w:pPr>
        <w:spacing w:before="0" w:after="0"/>
        <w:rPr>
          <w:rFonts w:cs="Arial"/>
        </w:rPr>
      </w:pPr>
      <w:r w:rsidRPr="0071731E">
        <w:rPr>
          <w:rFonts w:cs="Arial"/>
        </w:rPr>
        <w:t>Hoone(te) korruste arvust, kõrgusest, pindalast ja kasutajate arvust ning kasutusviisist tulenevalt määrata täpne tuleohutusklass ehitusprojekti koostamisel. Välis</w:t>
      </w:r>
      <w:r w:rsidR="002F024D" w:rsidRPr="0071731E">
        <w:rPr>
          <w:rFonts w:cs="Arial"/>
        </w:rPr>
        <w:t>e tule</w:t>
      </w:r>
      <w:r w:rsidRPr="0071731E">
        <w:rPr>
          <w:rFonts w:cs="Arial"/>
        </w:rPr>
        <w:t>kustutusvee normvooluhulgad täpsustuvad samuti ehitusprojekti koostamisel, kuna arvutused on seotud hoone kasutusviisi ning tuletõkkesektsioonide pindalaga. Kuni 800 m² pindalaga tuletõkkesektsiooni korral on ühe tulekahju normvooluhulk 10 l/s, 800 – 1600 m² pindala korral 15 l/s ning 1600 – 2400 m² pindala korral 20 l/s. Arvestuslik tulekahju kestvus 3</w:t>
      </w:r>
      <w:r w:rsidR="00B14608" w:rsidRPr="0071731E">
        <w:rPr>
          <w:rFonts w:cs="Arial"/>
        </w:rPr>
        <w:t> </w:t>
      </w:r>
      <w:r w:rsidRPr="0071731E">
        <w:rPr>
          <w:rFonts w:cs="Arial"/>
        </w:rPr>
        <w:t>h. Projekteerimise käigus tuleb määrata hüdrantide vajalikud tootlikkused ja näidata alternatiivsed lahendused, kui olemasolevast ühisveevärgist ei ole võimalik vajalikku tuletõrjevee vajadust tagada.</w:t>
      </w:r>
    </w:p>
    <w:p w14:paraId="4ED05D57" w14:textId="662FEB45" w:rsidR="00D80D63" w:rsidRPr="0071731E" w:rsidRDefault="00D80D63" w:rsidP="002454ED">
      <w:pPr>
        <w:spacing w:before="0" w:after="0"/>
        <w:rPr>
          <w:rFonts w:cs="Arial"/>
        </w:rPr>
      </w:pPr>
      <w:r w:rsidRPr="0071731E">
        <w:rPr>
          <w:rFonts w:cs="Arial"/>
        </w:rPr>
        <w:t xml:space="preserve">Hoonete projekteerimisel tuleb lähtuvalt hoonete tuleohutusklassist tagada hoonete jagamine tuletõkkesektsioonideks vastavuses kehtivatele õigusaktidele ja kasutatavatele standarditele ning tagada hoone varustatus tuleohutuspaigaldistega. Tuleohutusest tulenevalt on hoonete vaheline minimaalne vahekagus ette nähtud </w:t>
      </w:r>
      <w:smartTag w:uri="urn:schemas-microsoft-com:office:smarttags" w:element="metricconverter">
        <w:smartTagPr>
          <w:attr w:name="ProductID" w:val="8 m"/>
        </w:smartTagPr>
        <w:r w:rsidRPr="0071731E">
          <w:rPr>
            <w:rFonts w:cs="Arial"/>
          </w:rPr>
          <w:t>8 m</w:t>
        </w:r>
      </w:smartTag>
      <w:r w:rsidRPr="0071731E">
        <w:rPr>
          <w:rFonts w:cs="Arial"/>
        </w:rPr>
        <w:t xml:space="preserve">. </w:t>
      </w:r>
      <w:r w:rsidRPr="0071731E">
        <w:rPr>
          <w:rFonts w:eastAsia="Times New Roman" w:cs="Arial"/>
          <w:lang w:eastAsia="ar-SA"/>
        </w:rPr>
        <w:t>Naaberkinnistutest (planeeringuga piirnevad kinnistud)</w:t>
      </w:r>
      <w:r w:rsidRPr="0071731E">
        <w:rPr>
          <w:rFonts w:cs="Arial"/>
        </w:rPr>
        <w:t xml:space="preserve"> </w:t>
      </w:r>
      <w:r w:rsidRPr="0071731E">
        <w:rPr>
          <w:rFonts w:eastAsia="Times New Roman" w:cs="Arial"/>
          <w:lang w:eastAsia="ar-SA"/>
        </w:rPr>
        <w:t>paiknevad hoonestusalad piiridest minimaalselt 4 m kaugusel.</w:t>
      </w:r>
    </w:p>
    <w:p w14:paraId="78D3EB62" w14:textId="0909832A" w:rsidR="0085735C" w:rsidRPr="0071731E" w:rsidRDefault="00D80D63" w:rsidP="002454ED">
      <w:pPr>
        <w:spacing w:before="0" w:after="0"/>
        <w:rPr>
          <w:rFonts w:cs="Arial"/>
        </w:rPr>
      </w:pPr>
      <w:r w:rsidRPr="0071731E">
        <w:rPr>
          <w:rFonts w:cs="Arial"/>
        </w:rPr>
        <w:t>Päästemeeskonnale peab olema tagatud päästetööde tegemiseks piisav juurdepääs tulekahju kustutamiseks ettenähtud päästevahenditega.</w:t>
      </w:r>
    </w:p>
    <w:p w14:paraId="1C03B537" w14:textId="77777777" w:rsidR="00954981" w:rsidRPr="0071731E" w:rsidRDefault="00954981" w:rsidP="002454ED">
      <w:pPr>
        <w:spacing w:before="0" w:after="0"/>
        <w:rPr>
          <w:rFonts w:cs="Arial"/>
        </w:rPr>
      </w:pPr>
    </w:p>
    <w:p w14:paraId="33198019" w14:textId="50199AD9" w:rsidR="009E2EFE" w:rsidRPr="0071731E" w:rsidRDefault="009E2EFE" w:rsidP="00881C1E">
      <w:pPr>
        <w:pStyle w:val="Heading2"/>
        <w:numPr>
          <w:ilvl w:val="1"/>
          <w:numId w:val="12"/>
        </w:numPr>
        <w:rPr>
          <w:lang w:eastAsia="ar-SA"/>
        </w:rPr>
      </w:pPr>
      <w:bookmarkStart w:id="45" w:name="_Toc172799799"/>
      <w:bookmarkEnd w:id="44"/>
      <w:r w:rsidRPr="0071731E">
        <w:rPr>
          <w:lang w:eastAsia="ar-SA"/>
        </w:rPr>
        <w:t>Vertikaalplaneerimine ja sademevee ärajuhtimine</w:t>
      </w:r>
      <w:bookmarkEnd w:id="45"/>
    </w:p>
    <w:p w14:paraId="5B4DFF84" w14:textId="77777777" w:rsidR="009E2EFE" w:rsidRPr="0071731E" w:rsidRDefault="009E2EFE" w:rsidP="002454ED">
      <w:pPr>
        <w:spacing w:before="0" w:after="0"/>
        <w:rPr>
          <w:rFonts w:cs="Arial"/>
          <w:lang w:eastAsia="ar-SA"/>
        </w:rPr>
      </w:pPr>
      <w:r w:rsidRPr="0071731E">
        <w:rPr>
          <w:rFonts w:cs="Arial"/>
          <w:lang w:eastAsia="ar-SA"/>
        </w:rPr>
        <w:t>Sademevee minimeerimise aluseks tuleb võtta Rae valla ühisveevärgi ja kanalisatsiooni ning sademevee ärajuhtimise arendamise kava aastateks 2017 – 2028 peatükk 10.4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5A5059B2" w14:textId="23BAB89F" w:rsidR="009E2EFE" w:rsidRPr="0071731E" w:rsidRDefault="009E2EFE" w:rsidP="002454ED">
      <w:pPr>
        <w:spacing w:before="0" w:after="0"/>
        <w:rPr>
          <w:rFonts w:cs="Arial"/>
          <w:lang w:eastAsia="ar-SA"/>
        </w:rPr>
      </w:pPr>
      <w:r w:rsidRPr="0071731E">
        <w:rPr>
          <w:rFonts w:cs="Arial"/>
          <w:lang w:eastAsia="ar-SA"/>
        </w:rPr>
        <w:lastRenderedPageBreak/>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r w:rsidR="00715EBD" w:rsidRPr="0071731E">
        <w:rPr>
          <w:rFonts w:cs="Arial"/>
          <w:lang w:eastAsia="ar-SA"/>
        </w:rPr>
        <w:t xml:space="preserve"> </w:t>
      </w:r>
      <w:r w:rsidR="00E54A48" w:rsidRPr="0071731E">
        <w:rPr>
          <w:rFonts w:cs="Arial"/>
          <w:lang w:eastAsia="ar-SA"/>
        </w:rPr>
        <w:t>S</w:t>
      </w:r>
      <w:r w:rsidR="00715EBD" w:rsidRPr="0071731E">
        <w:rPr>
          <w:rFonts w:eastAsia="Arial" w:cs="Arial"/>
        </w:rPr>
        <w:t xml:space="preserve">oovitatav </w:t>
      </w:r>
      <w:r w:rsidR="00E54A48" w:rsidRPr="0071731E">
        <w:rPr>
          <w:rFonts w:eastAsia="Arial" w:cs="Arial"/>
        </w:rPr>
        <w:t xml:space="preserve">on </w:t>
      </w:r>
      <w:r w:rsidR="00715EBD" w:rsidRPr="0071731E">
        <w:rPr>
          <w:rFonts w:eastAsia="Arial" w:cs="Arial"/>
        </w:rPr>
        <w:t>kasutada sademevee taaskasutamise meetmeid nt wc-poti loputusvesi.</w:t>
      </w:r>
    </w:p>
    <w:p w14:paraId="578DED56" w14:textId="77777777" w:rsidR="009E2EFE" w:rsidRPr="0071731E" w:rsidRDefault="009E2EFE" w:rsidP="002454ED">
      <w:pPr>
        <w:spacing w:before="0" w:after="0"/>
        <w:rPr>
          <w:rFonts w:cs="Arial"/>
          <w:lang w:eastAsia="ar-SA"/>
        </w:rPr>
      </w:pPr>
      <w:r w:rsidRPr="0071731E">
        <w:rPr>
          <w:rFonts w:cs="Arial"/>
          <w:lang w:eastAsia="ar-SA"/>
        </w:rPr>
        <w:t>Planeeringuala põhjavee kaitseks kasutada järgmisi meetmeid – mitte immutada reovett või juhtida saasteaineid haljasaladele.</w:t>
      </w:r>
    </w:p>
    <w:p w14:paraId="7AD6D6C1" w14:textId="77777777" w:rsidR="009E2EFE" w:rsidRPr="0071731E" w:rsidRDefault="009E2EFE" w:rsidP="002454ED">
      <w:pPr>
        <w:spacing w:before="0" w:after="0"/>
        <w:rPr>
          <w:rFonts w:cs="Arial"/>
          <w:lang w:eastAsia="ar-SA"/>
        </w:rPr>
      </w:pPr>
      <w:r w:rsidRPr="0071731E">
        <w:rPr>
          <w:rFonts w:cs="Arial"/>
          <w:lang w:eastAsia="ar-SA"/>
        </w:rPr>
        <w:t>Vertikaalplaneerimine lahendatakse hoone ehitusprojekti staadiumis ja lahendusega tuleb tagada, et sademevesi ei valguks kõrval maaüksustele. Hoonete suhtelise kõrguse ±0.00 määramisel lähtuda juurdesõidutee projekteerimisel valitud kõrgusmärkidest. Sademevee voolu hulga minimeerimiseks, soovitatav krundi sisesed parkimisalad rajada vett läbilaskvatest materjalidest – nagu kruus, killustik, nn murukivi.</w:t>
      </w:r>
    </w:p>
    <w:p w14:paraId="599F51FF" w14:textId="1EF99424" w:rsidR="009E2EFE" w:rsidRPr="0071731E" w:rsidRDefault="009E2EFE" w:rsidP="002454ED">
      <w:pPr>
        <w:spacing w:before="0" w:after="0"/>
        <w:rPr>
          <w:rFonts w:cs="Arial"/>
          <w:lang w:eastAsia="ar-SA"/>
        </w:rPr>
      </w:pPr>
      <w:r w:rsidRPr="0071731E">
        <w:rPr>
          <w:rFonts w:cs="Arial"/>
          <w:lang w:eastAsia="ar-SA"/>
        </w:rPr>
        <w:t>Tee projekteerimisel arvestada maapinna looduslike kalletega. Teekatte pind rajada kõrgemale ümbritsevast maapinnast.</w:t>
      </w:r>
    </w:p>
    <w:p w14:paraId="14BA631C" w14:textId="4774B025" w:rsidR="00E54A48" w:rsidRPr="0071731E" w:rsidRDefault="00661091" w:rsidP="002454ED">
      <w:pPr>
        <w:spacing w:before="0" w:after="0"/>
        <w:rPr>
          <w:rFonts w:cs="Arial"/>
          <w:lang w:eastAsia="ar-SA"/>
        </w:rPr>
      </w:pPr>
      <w:r w:rsidRPr="0071731E">
        <w:rPr>
          <w:rFonts w:cs="Arial"/>
          <w:lang w:eastAsia="ar-SA"/>
        </w:rPr>
        <w:t xml:space="preserve">Kruntide sademevee lahendus </w:t>
      </w:r>
      <w:r w:rsidR="006B3D4F" w:rsidRPr="0071731E">
        <w:rPr>
          <w:rFonts w:cs="Arial"/>
          <w:lang w:eastAsia="ar-SA"/>
        </w:rPr>
        <w:t>täpsustub detailplaneeringu järgmises etapis.</w:t>
      </w:r>
    </w:p>
    <w:p w14:paraId="51E8D57B" w14:textId="77777777" w:rsidR="00407079" w:rsidRPr="0071731E" w:rsidRDefault="00407079" w:rsidP="002454ED">
      <w:pPr>
        <w:spacing w:before="0" w:after="0"/>
        <w:rPr>
          <w:rFonts w:cs="Arial"/>
          <w:lang w:eastAsia="ar-SA"/>
        </w:rPr>
      </w:pPr>
    </w:p>
    <w:p w14:paraId="6C52BE93" w14:textId="77777777" w:rsidR="00EA3639" w:rsidRPr="0071731E" w:rsidRDefault="00EA3639" w:rsidP="00296B2D">
      <w:pPr>
        <w:pStyle w:val="Heading2"/>
        <w:numPr>
          <w:ilvl w:val="1"/>
          <w:numId w:val="12"/>
        </w:numPr>
        <w:tabs>
          <w:tab w:val="left" w:pos="426"/>
        </w:tabs>
        <w:rPr>
          <w:rFonts w:cs="Arial"/>
          <w:szCs w:val="22"/>
        </w:rPr>
      </w:pPr>
      <w:bookmarkStart w:id="46" w:name="_Toc172799800"/>
      <w:r w:rsidRPr="0071731E">
        <w:rPr>
          <w:rFonts w:cs="Arial"/>
          <w:szCs w:val="22"/>
        </w:rPr>
        <w:t>Meetmed kuritegevuse ennetamiseks</w:t>
      </w:r>
      <w:bookmarkEnd w:id="46"/>
    </w:p>
    <w:p w14:paraId="3D660703" w14:textId="77777777" w:rsidR="00EA3639" w:rsidRPr="0071731E" w:rsidRDefault="00EA3639" w:rsidP="002454ED">
      <w:pPr>
        <w:spacing w:before="0" w:after="0"/>
        <w:rPr>
          <w:rFonts w:cs="Arial"/>
        </w:rPr>
      </w:pPr>
      <w:r w:rsidRPr="0071731E">
        <w:rPr>
          <w:rFonts w:cs="Arial"/>
        </w:rPr>
        <w:t>Planeeritaval maa-alal arvestada vajalike meetmetega kuritegevuse ennetamiseks juhindudes dokumendist EVS 809-1:2002 „Kuritegevuse ennetamine. Linnaplaneerimine ja arhitektuur. Osa 1: Linnaplaneerimine</w:t>
      </w:r>
      <w:r w:rsidR="005E4C2B" w:rsidRPr="0071731E">
        <w:rPr>
          <w:rFonts w:cs="Arial"/>
        </w:rPr>
        <w:t>”</w:t>
      </w:r>
      <w:r w:rsidRPr="0071731E">
        <w:rPr>
          <w:rFonts w:cs="Arial"/>
        </w:rPr>
        <w:t>. Planeeritaval alal on planeerimise ja strateegiate rakendamine võimalik teatud piires, rakendatavad võimalused on järgmised:</w:t>
      </w:r>
    </w:p>
    <w:p w14:paraId="0E27D070" w14:textId="77777777" w:rsidR="00EA3639" w:rsidRPr="0071731E" w:rsidRDefault="0032549C" w:rsidP="00296B2D">
      <w:pPr>
        <w:pStyle w:val="ListParagraph"/>
        <w:numPr>
          <w:ilvl w:val="0"/>
          <w:numId w:val="4"/>
        </w:numPr>
        <w:suppressAutoHyphens/>
        <w:spacing w:before="0" w:after="0"/>
        <w:ind w:left="284" w:hanging="218"/>
        <w:contextualSpacing w:val="0"/>
        <w:rPr>
          <w:rFonts w:cs="Arial"/>
        </w:rPr>
      </w:pPr>
      <w:r w:rsidRPr="0071731E">
        <w:rPr>
          <w:rFonts w:cs="Arial"/>
        </w:rPr>
        <w:t>n</w:t>
      </w:r>
      <w:r w:rsidR="00EA3639" w:rsidRPr="0071731E">
        <w:rPr>
          <w:rFonts w:cs="Arial"/>
        </w:rPr>
        <w:t>ähtavus</w:t>
      </w:r>
      <w:r w:rsidRPr="0071731E">
        <w:rPr>
          <w:rFonts w:cs="Arial"/>
        </w:rPr>
        <w:t>,</w:t>
      </w:r>
    </w:p>
    <w:p w14:paraId="28742411" w14:textId="77777777" w:rsidR="00EA3639" w:rsidRPr="0071731E" w:rsidRDefault="00EA3639" w:rsidP="00296B2D">
      <w:pPr>
        <w:pStyle w:val="ListParagraph"/>
        <w:numPr>
          <w:ilvl w:val="0"/>
          <w:numId w:val="4"/>
        </w:numPr>
        <w:suppressAutoHyphens/>
        <w:spacing w:before="0" w:after="0"/>
        <w:ind w:left="284" w:hanging="218"/>
        <w:contextualSpacing w:val="0"/>
        <w:rPr>
          <w:rFonts w:cs="Arial"/>
        </w:rPr>
      </w:pPr>
      <w:r w:rsidRPr="0071731E">
        <w:rPr>
          <w:rFonts w:cs="Arial"/>
        </w:rPr>
        <w:t>juurdepääsuvõimalus</w:t>
      </w:r>
      <w:r w:rsidR="0032549C" w:rsidRPr="0071731E">
        <w:rPr>
          <w:rFonts w:cs="Arial"/>
        </w:rPr>
        <w:t>,</w:t>
      </w:r>
    </w:p>
    <w:p w14:paraId="0A986FAE" w14:textId="77777777" w:rsidR="00EA3639" w:rsidRPr="0071731E" w:rsidRDefault="00EA3639" w:rsidP="00296B2D">
      <w:pPr>
        <w:pStyle w:val="ListParagraph"/>
        <w:numPr>
          <w:ilvl w:val="0"/>
          <w:numId w:val="4"/>
        </w:numPr>
        <w:suppressAutoHyphens/>
        <w:spacing w:before="0" w:after="0"/>
        <w:ind w:left="284" w:hanging="218"/>
        <w:contextualSpacing w:val="0"/>
        <w:rPr>
          <w:rFonts w:cs="Arial"/>
        </w:rPr>
      </w:pPr>
      <w:r w:rsidRPr="0071731E">
        <w:rPr>
          <w:rFonts w:cs="Arial"/>
        </w:rPr>
        <w:t>territoriaalsus</w:t>
      </w:r>
      <w:r w:rsidR="0032549C" w:rsidRPr="0071731E">
        <w:rPr>
          <w:rFonts w:cs="Arial"/>
        </w:rPr>
        <w:t>,</w:t>
      </w:r>
    </w:p>
    <w:p w14:paraId="15010EFA" w14:textId="77777777" w:rsidR="00EA3639" w:rsidRPr="0071731E" w:rsidRDefault="00EA3639" w:rsidP="00296B2D">
      <w:pPr>
        <w:pStyle w:val="ListParagraph"/>
        <w:numPr>
          <w:ilvl w:val="0"/>
          <w:numId w:val="4"/>
        </w:numPr>
        <w:suppressAutoHyphens/>
        <w:spacing w:before="0" w:after="0"/>
        <w:ind w:left="284" w:hanging="218"/>
        <w:contextualSpacing w:val="0"/>
        <w:rPr>
          <w:rFonts w:cs="Arial"/>
        </w:rPr>
      </w:pPr>
      <w:r w:rsidRPr="0071731E">
        <w:rPr>
          <w:rFonts w:cs="Arial"/>
        </w:rPr>
        <w:t>atraktiivsus</w:t>
      </w:r>
      <w:r w:rsidR="0032549C" w:rsidRPr="0071731E">
        <w:rPr>
          <w:rFonts w:cs="Arial"/>
        </w:rPr>
        <w:t>,</w:t>
      </w:r>
    </w:p>
    <w:p w14:paraId="64A8391A" w14:textId="77777777" w:rsidR="00EA3639" w:rsidRPr="0071731E" w:rsidRDefault="00EA3639" w:rsidP="00296B2D">
      <w:pPr>
        <w:pStyle w:val="ListParagraph"/>
        <w:numPr>
          <w:ilvl w:val="0"/>
          <w:numId w:val="4"/>
        </w:numPr>
        <w:suppressAutoHyphens/>
        <w:spacing w:before="0" w:after="0"/>
        <w:ind w:left="284" w:hanging="218"/>
        <w:contextualSpacing w:val="0"/>
        <w:rPr>
          <w:rFonts w:cs="Arial"/>
        </w:rPr>
      </w:pPr>
      <w:r w:rsidRPr="0071731E">
        <w:rPr>
          <w:rFonts w:cs="Arial"/>
        </w:rPr>
        <w:t>vastupidavus</w:t>
      </w:r>
      <w:r w:rsidR="0032549C" w:rsidRPr="0071731E">
        <w:rPr>
          <w:rFonts w:cs="Arial"/>
        </w:rPr>
        <w:t>,</w:t>
      </w:r>
    </w:p>
    <w:p w14:paraId="24A381B3" w14:textId="77777777" w:rsidR="00EA3639" w:rsidRPr="0071731E" w:rsidRDefault="00EA3639" w:rsidP="00296B2D">
      <w:pPr>
        <w:pStyle w:val="ListParagraph"/>
        <w:numPr>
          <w:ilvl w:val="0"/>
          <w:numId w:val="4"/>
        </w:numPr>
        <w:suppressAutoHyphens/>
        <w:spacing w:before="0" w:after="0"/>
        <w:ind w:left="284" w:hanging="218"/>
        <w:contextualSpacing w:val="0"/>
        <w:rPr>
          <w:rFonts w:cs="Arial"/>
        </w:rPr>
      </w:pPr>
      <w:r w:rsidRPr="0071731E">
        <w:rPr>
          <w:rFonts w:cs="Arial"/>
        </w:rPr>
        <w:t>valgustatus</w:t>
      </w:r>
      <w:r w:rsidR="0032549C" w:rsidRPr="0071731E">
        <w:rPr>
          <w:rFonts w:cs="Arial"/>
        </w:rPr>
        <w:t>.</w:t>
      </w:r>
    </w:p>
    <w:p w14:paraId="2FB36F0B" w14:textId="77777777" w:rsidR="00EA3639" w:rsidRPr="0071731E" w:rsidRDefault="00EA3639" w:rsidP="002454ED">
      <w:pPr>
        <w:spacing w:before="0" w:after="0"/>
        <w:rPr>
          <w:rFonts w:cs="Arial"/>
        </w:rPr>
      </w:pPr>
      <w:r w:rsidRPr="0071731E">
        <w:rPr>
          <w:rFonts w:cs="Arial"/>
        </w:rPr>
        <w:t>Käesolev planeering soovitab:</w:t>
      </w:r>
    </w:p>
    <w:p w14:paraId="11B7C99F" w14:textId="77777777" w:rsidR="00EA3639" w:rsidRPr="0071731E" w:rsidRDefault="00EA3639" w:rsidP="00296B2D">
      <w:pPr>
        <w:pStyle w:val="ListParagraph"/>
        <w:numPr>
          <w:ilvl w:val="0"/>
          <w:numId w:val="4"/>
        </w:numPr>
        <w:suppressAutoHyphens/>
        <w:spacing w:before="0" w:after="0"/>
        <w:ind w:left="284" w:hanging="218"/>
        <w:contextualSpacing w:val="0"/>
        <w:rPr>
          <w:rFonts w:cs="Arial"/>
        </w:rPr>
      </w:pPr>
      <w:r w:rsidRPr="0071731E">
        <w:rPr>
          <w:rFonts w:cs="Arial"/>
        </w:rPr>
        <w:t>kinnistu valgustada ja heakorrastada</w:t>
      </w:r>
      <w:r w:rsidR="0032549C" w:rsidRPr="0071731E">
        <w:rPr>
          <w:rFonts w:cs="Arial"/>
        </w:rPr>
        <w:t>,</w:t>
      </w:r>
    </w:p>
    <w:p w14:paraId="52BE9D52" w14:textId="77777777" w:rsidR="00EA3639" w:rsidRPr="0071731E" w:rsidRDefault="00EA3639" w:rsidP="00296B2D">
      <w:pPr>
        <w:pStyle w:val="ListParagraph"/>
        <w:numPr>
          <w:ilvl w:val="0"/>
          <w:numId w:val="4"/>
        </w:numPr>
        <w:suppressAutoHyphens/>
        <w:spacing w:before="0" w:after="0"/>
        <w:ind w:left="284" w:hanging="218"/>
        <w:contextualSpacing w:val="0"/>
        <w:rPr>
          <w:rFonts w:cs="Arial"/>
        </w:rPr>
      </w:pPr>
      <w:r w:rsidRPr="0071731E">
        <w:rPr>
          <w:rFonts w:cs="Arial"/>
        </w:rPr>
        <w:t>tagada hea nähtavus</w:t>
      </w:r>
      <w:r w:rsidR="0032549C" w:rsidRPr="0071731E">
        <w:rPr>
          <w:rFonts w:cs="Arial"/>
        </w:rPr>
        <w:t>,</w:t>
      </w:r>
    </w:p>
    <w:p w14:paraId="75A63458" w14:textId="77777777" w:rsidR="00EA3639" w:rsidRPr="0071731E" w:rsidRDefault="00EA3639" w:rsidP="00296B2D">
      <w:pPr>
        <w:pStyle w:val="ListParagraph"/>
        <w:numPr>
          <w:ilvl w:val="0"/>
          <w:numId w:val="4"/>
        </w:numPr>
        <w:suppressAutoHyphens/>
        <w:spacing w:before="0" w:after="0"/>
        <w:ind w:left="284" w:hanging="218"/>
        <w:contextualSpacing w:val="0"/>
        <w:rPr>
          <w:rFonts w:cs="Arial"/>
        </w:rPr>
      </w:pPr>
      <w:r w:rsidRPr="0071731E">
        <w:rPr>
          <w:rFonts w:cs="Arial"/>
        </w:rPr>
        <w:t>parkida sõidukid oma krundile</w:t>
      </w:r>
      <w:r w:rsidR="0032549C" w:rsidRPr="0071731E">
        <w:rPr>
          <w:rFonts w:cs="Arial"/>
        </w:rPr>
        <w:t>,</w:t>
      </w:r>
    </w:p>
    <w:p w14:paraId="043300D8" w14:textId="77777777" w:rsidR="00EA3639" w:rsidRPr="0071731E" w:rsidRDefault="00EA3639" w:rsidP="00296B2D">
      <w:pPr>
        <w:pStyle w:val="ListParagraph"/>
        <w:numPr>
          <w:ilvl w:val="0"/>
          <w:numId w:val="4"/>
        </w:numPr>
        <w:suppressAutoHyphens/>
        <w:spacing w:before="0" w:after="0"/>
        <w:ind w:left="284" w:hanging="218"/>
        <w:contextualSpacing w:val="0"/>
        <w:rPr>
          <w:rFonts w:cs="Arial"/>
        </w:rPr>
      </w:pPr>
      <w:r w:rsidRPr="0071731E">
        <w:rPr>
          <w:rFonts w:cs="Arial"/>
        </w:rPr>
        <w:t>kasutada vastupidavaid materjale</w:t>
      </w:r>
      <w:r w:rsidR="0032549C" w:rsidRPr="0071731E">
        <w:rPr>
          <w:rFonts w:cs="Arial"/>
        </w:rPr>
        <w:t>,</w:t>
      </w:r>
    </w:p>
    <w:p w14:paraId="33B40F19" w14:textId="77777777" w:rsidR="00EA3639" w:rsidRPr="0071731E" w:rsidRDefault="00EA3639" w:rsidP="00296B2D">
      <w:pPr>
        <w:pStyle w:val="ListParagraph"/>
        <w:numPr>
          <w:ilvl w:val="0"/>
          <w:numId w:val="4"/>
        </w:numPr>
        <w:suppressAutoHyphens/>
        <w:spacing w:before="0" w:after="0"/>
        <w:ind w:left="284" w:hanging="218"/>
        <w:contextualSpacing w:val="0"/>
        <w:rPr>
          <w:rFonts w:cs="Arial"/>
        </w:rPr>
      </w:pPr>
      <w:r w:rsidRPr="0071731E">
        <w:rPr>
          <w:rFonts w:cs="Arial"/>
        </w:rPr>
        <w:t>paigaldada selged viidad</w:t>
      </w:r>
      <w:r w:rsidR="0032549C" w:rsidRPr="0071731E">
        <w:rPr>
          <w:rFonts w:cs="Arial"/>
        </w:rPr>
        <w:t>,</w:t>
      </w:r>
    </w:p>
    <w:p w14:paraId="1DB40781" w14:textId="77777777" w:rsidR="00EA3639" w:rsidRPr="0071731E" w:rsidRDefault="00EA3639" w:rsidP="00296B2D">
      <w:pPr>
        <w:pStyle w:val="ListParagraph"/>
        <w:numPr>
          <w:ilvl w:val="0"/>
          <w:numId w:val="4"/>
        </w:numPr>
        <w:suppressAutoHyphens/>
        <w:spacing w:before="0" w:after="0"/>
        <w:ind w:left="284" w:hanging="218"/>
        <w:contextualSpacing w:val="0"/>
        <w:rPr>
          <w:rFonts w:cs="Arial"/>
        </w:rPr>
      </w:pPr>
      <w:r w:rsidRPr="0071731E">
        <w:rPr>
          <w:rFonts w:cs="Arial"/>
        </w:rPr>
        <w:t>selgelt eristatavad juurdepääsud.</w:t>
      </w:r>
    </w:p>
    <w:p w14:paraId="0FA7DAE3" w14:textId="77777777" w:rsidR="00266D52" w:rsidRPr="0071731E" w:rsidRDefault="00266D52" w:rsidP="002454ED">
      <w:pPr>
        <w:spacing w:before="0" w:after="0"/>
        <w:rPr>
          <w:rFonts w:cs="Arial"/>
        </w:rPr>
      </w:pPr>
    </w:p>
    <w:p w14:paraId="2F63389E" w14:textId="5EDEDD62" w:rsidR="00C807F0" w:rsidRPr="0071731E" w:rsidRDefault="00C807F0" w:rsidP="00954981">
      <w:pPr>
        <w:pStyle w:val="Heading2"/>
        <w:numPr>
          <w:ilvl w:val="1"/>
          <w:numId w:val="12"/>
        </w:numPr>
        <w:rPr>
          <w:rFonts w:cs="Arial"/>
          <w:szCs w:val="22"/>
        </w:rPr>
      </w:pPr>
      <w:bookmarkStart w:id="47" w:name="_Toc172799801"/>
      <w:r w:rsidRPr="0071731E">
        <w:rPr>
          <w:rFonts w:cs="Arial"/>
          <w:szCs w:val="22"/>
        </w:rPr>
        <w:t>Planeeringu tehnilised näitajad</w:t>
      </w:r>
      <w:bookmarkEnd w:id="47"/>
    </w:p>
    <w:p w14:paraId="7319A43E" w14:textId="730438C6" w:rsidR="00C807F0" w:rsidRPr="0071731E" w:rsidRDefault="00C807F0" w:rsidP="002454ED">
      <w:pPr>
        <w:tabs>
          <w:tab w:val="left" w:pos="4395"/>
        </w:tabs>
        <w:autoSpaceDE w:val="0"/>
        <w:autoSpaceDN w:val="0"/>
        <w:adjustRightInd w:val="0"/>
        <w:spacing w:before="0" w:after="0"/>
        <w:rPr>
          <w:rFonts w:cs="Arial"/>
          <w:color w:val="000000"/>
        </w:rPr>
      </w:pPr>
      <w:r w:rsidRPr="0071731E">
        <w:rPr>
          <w:rFonts w:cs="Arial"/>
          <w:color w:val="000000"/>
        </w:rPr>
        <w:t>Planeeringuala suurus</w:t>
      </w:r>
      <w:r w:rsidRPr="0071731E">
        <w:rPr>
          <w:rFonts w:cs="Arial"/>
          <w:color w:val="000000"/>
        </w:rPr>
        <w:tab/>
        <w:t>2</w:t>
      </w:r>
      <w:r w:rsidR="00024EC3" w:rsidRPr="0071731E">
        <w:rPr>
          <w:rFonts w:cs="Arial"/>
          <w:color w:val="000000"/>
        </w:rPr>
        <w:t>9</w:t>
      </w:r>
      <w:r w:rsidRPr="0071731E">
        <w:rPr>
          <w:rFonts w:cs="Arial"/>
          <w:color w:val="000000"/>
        </w:rPr>
        <w:t>,</w:t>
      </w:r>
      <w:r w:rsidR="00024EC3" w:rsidRPr="0071731E">
        <w:rPr>
          <w:rFonts w:cs="Arial"/>
          <w:color w:val="000000"/>
        </w:rPr>
        <w:t>0</w:t>
      </w:r>
      <w:r w:rsidRPr="0071731E">
        <w:rPr>
          <w:rFonts w:cs="Arial"/>
          <w:color w:val="000000"/>
        </w:rPr>
        <w:t xml:space="preserve"> ha</w:t>
      </w:r>
    </w:p>
    <w:p w14:paraId="39BEDFA0" w14:textId="0260A280" w:rsidR="00C807F0" w:rsidRPr="0071731E" w:rsidRDefault="00C807F0" w:rsidP="002454ED">
      <w:pPr>
        <w:tabs>
          <w:tab w:val="left" w:pos="4395"/>
        </w:tabs>
        <w:autoSpaceDE w:val="0"/>
        <w:autoSpaceDN w:val="0"/>
        <w:adjustRightInd w:val="0"/>
        <w:spacing w:before="0" w:after="0"/>
        <w:rPr>
          <w:rFonts w:cs="Arial"/>
          <w:color w:val="000000"/>
        </w:rPr>
      </w:pPr>
      <w:r w:rsidRPr="0071731E">
        <w:rPr>
          <w:rFonts w:cs="Arial"/>
          <w:color w:val="000000"/>
        </w:rPr>
        <w:t>Kavandatud kruntide arv</w:t>
      </w:r>
      <w:r w:rsidRPr="0071731E">
        <w:rPr>
          <w:rFonts w:cs="Arial"/>
          <w:color w:val="000000"/>
        </w:rPr>
        <w:tab/>
      </w:r>
      <w:r w:rsidR="00024EC3" w:rsidRPr="0071731E">
        <w:rPr>
          <w:rFonts w:cs="Arial"/>
          <w:color w:val="000000"/>
        </w:rPr>
        <w:t>5</w:t>
      </w:r>
    </w:p>
    <w:p w14:paraId="6A95D5C3" w14:textId="77777777" w:rsidR="00C807F0" w:rsidRPr="0071731E" w:rsidRDefault="00C807F0" w:rsidP="002454ED">
      <w:pPr>
        <w:autoSpaceDE w:val="0"/>
        <w:autoSpaceDN w:val="0"/>
        <w:adjustRightInd w:val="0"/>
        <w:spacing w:before="0" w:after="0"/>
        <w:rPr>
          <w:rFonts w:cs="Arial"/>
          <w:color w:val="000000"/>
        </w:rPr>
      </w:pPr>
      <w:r w:rsidRPr="0071731E">
        <w:rPr>
          <w:rFonts w:cs="Arial"/>
          <w:color w:val="000000"/>
        </w:rPr>
        <w:t>Krunditava ala maa bilanss:</w:t>
      </w:r>
    </w:p>
    <w:p w14:paraId="1136957A" w14:textId="2DF67AFF" w:rsidR="00C807F0" w:rsidRPr="0071731E" w:rsidRDefault="00C807F0" w:rsidP="002454ED">
      <w:pPr>
        <w:tabs>
          <w:tab w:val="left" w:pos="1843"/>
          <w:tab w:val="left" w:pos="4395"/>
          <w:tab w:val="left" w:pos="5812"/>
        </w:tabs>
        <w:autoSpaceDE w:val="0"/>
        <w:autoSpaceDN w:val="0"/>
        <w:adjustRightInd w:val="0"/>
        <w:spacing w:before="0" w:after="0"/>
        <w:rPr>
          <w:rFonts w:cs="Arial"/>
          <w:color w:val="000000"/>
        </w:rPr>
      </w:pPr>
      <w:r w:rsidRPr="0071731E">
        <w:rPr>
          <w:rFonts w:cs="Arial"/>
          <w:color w:val="000000"/>
        </w:rPr>
        <w:tab/>
        <w:t>äri- ja tootmismaa</w:t>
      </w:r>
      <w:r w:rsidRPr="0071731E">
        <w:rPr>
          <w:rFonts w:cs="Arial"/>
          <w:color w:val="000000"/>
        </w:rPr>
        <w:tab/>
        <w:t>2</w:t>
      </w:r>
      <w:r w:rsidR="00024EC3" w:rsidRPr="0071731E">
        <w:rPr>
          <w:rFonts w:cs="Arial"/>
          <w:color w:val="000000"/>
        </w:rPr>
        <w:t>6</w:t>
      </w:r>
      <w:r w:rsidR="00B14608" w:rsidRPr="0071731E">
        <w:rPr>
          <w:rFonts w:cs="Arial"/>
          <w:color w:val="000000"/>
        </w:rPr>
        <w:t>7</w:t>
      </w:r>
      <w:r w:rsidR="00414365" w:rsidRPr="0071731E">
        <w:rPr>
          <w:rFonts w:cs="Arial"/>
          <w:color w:val="000000"/>
        </w:rPr>
        <w:t xml:space="preserve"> </w:t>
      </w:r>
      <w:r w:rsidR="00024EC3" w:rsidRPr="0071731E">
        <w:rPr>
          <w:rFonts w:cs="Arial"/>
          <w:color w:val="000000"/>
        </w:rPr>
        <w:t>2</w:t>
      </w:r>
      <w:r w:rsidR="00B14608" w:rsidRPr="0071731E">
        <w:rPr>
          <w:rFonts w:cs="Arial"/>
          <w:color w:val="000000"/>
        </w:rPr>
        <w:t>81</w:t>
      </w:r>
      <w:r w:rsidRPr="0071731E">
        <w:rPr>
          <w:rFonts w:cs="Arial"/>
          <w:color w:val="000000"/>
        </w:rPr>
        <w:t xml:space="preserve"> m²</w:t>
      </w:r>
      <w:r w:rsidRPr="0071731E">
        <w:rPr>
          <w:rFonts w:cs="Arial"/>
          <w:color w:val="000000"/>
        </w:rPr>
        <w:tab/>
        <w:t>9</w:t>
      </w:r>
      <w:r w:rsidR="00B14608" w:rsidRPr="0071731E">
        <w:rPr>
          <w:rFonts w:cs="Arial"/>
          <w:color w:val="000000"/>
        </w:rPr>
        <w:t>2</w:t>
      </w:r>
      <w:r w:rsidRPr="0071731E">
        <w:rPr>
          <w:rFonts w:cs="Arial"/>
          <w:color w:val="000000"/>
        </w:rPr>
        <w:t>%</w:t>
      </w:r>
    </w:p>
    <w:p w14:paraId="0B345E7D" w14:textId="151BC30B" w:rsidR="00C807F0" w:rsidRPr="0071731E" w:rsidRDefault="00C807F0" w:rsidP="00954981">
      <w:pPr>
        <w:tabs>
          <w:tab w:val="left" w:pos="1843"/>
          <w:tab w:val="left" w:pos="4395"/>
          <w:tab w:val="left" w:pos="5812"/>
        </w:tabs>
        <w:autoSpaceDE w:val="0"/>
        <w:autoSpaceDN w:val="0"/>
        <w:adjustRightInd w:val="0"/>
        <w:spacing w:before="0" w:after="0"/>
        <w:rPr>
          <w:rFonts w:cs="Arial"/>
          <w:color w:val="000000"/>
        </w:rPr>
      </w:pPr>
      <w:r w:rsidRPr="0071731E">
        <w:rPr>
          <w:rFonts w:cs="Arial"/>
          <w:color w:val="000000"/>
        </w:rPr>
        <w:tab/>
        <w:t>tootmismaa</w:t>
      </w:r>
      <w:r w:rsidR="00024EC3" w:rsidRPr="0071731E">
        <w:rPr>
          <w:rFonts w:cs="Arial"/>
          <w:color w:val="000000"/>
        </w:rPr>
        <w:tab/>
      </w:r>
      <w:r w:rsidR="00954981" w:rsidRPr="0071731E">
        <w:rPr>
          <w:rFonts w:cs="Arial"/>
          <w:color w:val="000000"/>
        </w:rPr>
        <w:t> </w:t>
      </w:r>
      <w:r w:rsidR="00024EC3" w:rsidRPr="0071731E">
        <w:rPr>
          <w:rFonts w:cs="Arial"/>
          <w:color w:val="000000"/>
        </w:rPr>
        <w:t>2</w:t>
      </w:r>
      <w:r w:rsidR="00B14608" w:rsidRPr="0071731E">
        <w:rPr>
          <w:rFonts w:cs="Arial"/>
          <w:color w:val="000000"/>
        </w:rPr>
        <w:t>2</w:t>
      </w:r>
      <w:r w:rsidR="00954981" w:rsidRPr="0071731E">
        <w:rPr>
          <w:rFonts w:cs="Arial"/>
          <w:color w:val="000000"/>
        </w:rPr>
        <w:t xml:space="preserve"> </w:t>
      </w:r>
      <w:r w:rsidR="00B14608" w:rsidRPr="0071731E">
        <w:rPr>
          <w:rFonts w:cs="Arial"/>
          <w:color w:val="000000"/>
        </w:rPr>
        <w:t>804</w:t>
      </w:r>
      <w:r w:rsidRPr="0071731E">
        <w:rPr>
          <w:rFonts w:cs="Arial"/>
          <w:color w:val="000000"/>
        </w:rPr>
        <w:t xml:space="preserve"> m²</w:t>
      </w:r>
      <w:r w:rsidR="00024EC3" w:rsidRPr="0071731E">
        <w:rPr>
          <w:rFonts w:cs="Arial"/>
          <w:color w:val="000000"/>
        </w:rPr>
        <w:tab/>
      </w:r>
      <w:r w:rsidR="00B14608" w:rsidRPr="0071731E">
        <w:rPr>
          <w:rFonts w:cs="Arial"/>
          <w:color w:val="000000"/>
        </w:rPr>
        <w:t> </w:t>
      </w:r>
      <w:r w:rsidR="00B14608" w:rsidRPr="0071731E">
        <w:rPr>
          <w:rFonts w:cs="Arial"/>
          <w:color w:val="000000"/>
        </w:rPr>
        <w:t>8</w:t>
      </w:r>
      <w:r w:rsidRPr="0071731E">
        <w:rPr>
          <w:rFonts w:cs="Arial"/>
          <w:color w:val="000000"/>
        </w:rPr>
        <w:t>%</w:t>
      </w:r>
    </w:p>
    <w:p w14:paraId="5A8F40B7" w14:textId="77777777" w:rsidR="00414365" w:rsidRPr="0071731E" w:rsidRDefault="00414365" w:rsidP="002454ED">
      <w:pPr>
        <w:spacing w:before="0" w:after="0"/>
        <w:rPr>
          <w:rFonts w:cs="Arial"/>
        </w:rPr>
      </w:pPr>
    </w:p>
    <w:p w14:paraId="5008D408" w14:textId="77777777" w:rsidR="00B14608" w:rsidRPr="0071731E" w:rsidRDefault="00B14608" w:rsidP="002454ED">
      <w:pPr>
        <w:spacing w:before="0" w:after="0"/>
        <w:rPr>
          <w:rFonts w:cs="Arial"/>
        </w:rPr>
      </w:pPr>
    </w:p>
    <w:p w14:paraId="38B04FAD" w14:textId="77777777" w:rsidR="00F674E8" w:rsidRPr="0071731E" w:rsidRDefault="00D47038" w:rsidP="00296B2D">
      <w:pPr>
        <w:pStyle w:val="Heading1"/>
        <w:numPr>
          <w:ilvl w:val="0"/>
          <w:numId w:val="12"/>
        </w:numPr>
      </w:pPr>
      <w:bookmarkStart w:id="48" w:name="_Toc172799802"/>
      <w:r w:rsidRPr="0071731E">
        <w:t>KESKKONNATINGIMUSED JA VÕIMALIK</w:t>
      </w:r>
      <w:r w:rsidR="002864FF" w:rsidRPr="0071731E">
        <w:t>U</w:t>
      </w:r>
      <w:r w:rsidRPr="0071731E">
        <w:t xml:space="preserve"> KESKKONNAMÕJU HINDAMINE</w:t>
      </w:r>
      <w:bookmarkEnd w:id="48"/>
    </w:p>
    <w:p w14:paraId="51FAFE01" w14:textId="77777777" w:rsidR="009805CD" w:rsidRPr="0071731E" w:rsidRDefault="009805CD" w:rsidP="002454ED">
      <w:pPr>
        <w:spacing w:before="0" w:after="0"/>
        <w:rPr>
          <w:rFonts w:cs="Arial"/>
        </w:rPr>
      </w:pPr>
    </w:p>
    <w:p w14:paraId="198684AA" w14:textId="4A86CA2D" w:rsidR="009B5364" w:rsidRPr="0071731E" w:rsidRDefault="00FE5A71" w:rsidP="009B5364">
      <w:pPr>
        <w:spacing w:before="0" w:after="0"/>
      </w:pPr>
      <w:r w:rsidRPr="0071731E">
        <w:t xml:space="preserve">Planeeringualale on </w:t>
      </w:r>
      <w:r w:rsidR="009F78E1" w:rsidRPr="0071731E">
        <w:t xml:space="preserve">OÜ </w:t>
      </w:r>
      <w:r w:rsidR="00745D93" w:rsidRPr="0071731E">
        <w:t xml:space="preserve">Hendrikson </w:t>
      </w:r>
      <w:r w:rsidR="00D225F7">
        <w:t>&amp;</w:t>
      </w:r>
      <w:r w:rsidR="00745D93" w:rsidRPr="0071731E">
        <w:t xml:space="preserve"> </w:t>
      </w:r>
      <w:r w:rsidR="009F78E1" w:rsidRPr="0071731E">
        <w:t>K</w:t>
      </w:r>
      <w:r w:rsidR="00745D93" w:rsidRPr="0071731E">
        <w:t>o</w:t>
      </w:r>
      <w:r w:rsidR="009F78E1" w:rsidRPr="0071731E">
        <w:t xml:space="preserve"> </w:t>
      </w:r>
      <w:r w:rsidR="00745D93" w:rsidRPr="0071731E">
        <w:t>koostanud</w:t>
      </w:r>
      <w:r w:rsidR="0098654C" w:rsidRPr="0071731E">
        <w:t xml:space="preserve"> Harjumaal Rae vallas Aaviku külas kavandatava logistikakeskuse KSH eelhinn</w:t>
      </w:r>
      <w:r w:rsidR="006F3591" w:rsidRPr="0071731E">
        <w:t xml:space="preserve">angu. </w:t>
      </w:r>
      <w:r w:rsidRPr="0071731E">
        <w:t>Keskkonnamõju strateegilise hindamise eelhinnangu eesmärk on selgitada välja kavandatava tegevusega kaasnev võimalik keskkonnamõju ja selle ulatus.</w:t>
      </w:r>
      <w:r w:rsidR="009F78E1" w:rsidRPr="0071731E">
        <w:t xml:space="preserve"> Keskkonnamõju hindamise ja keskkonnajuhtimissüsteemi seaduse (edaspidi </w:t>
      </w:r>
      <w:proofErr w:type="spellStart"/>
      <w:r w:rsidR="009F78E1" w:rsidRPr="0071731E">
        <w:t>KeHJS</w:t>
      </w:r>
      <w:proofErr w:type="spellEnd"/>
      <w:r w:rsidR="009F78E1" w:rsidRPr="0071731E">
        <w:t>) kohaselt on keskkonnamõju kavandatava tegevusega eeldatavalt kaasnev vahetu või kaudne mõju inimese tervisele ja heaolule, keskkonnale, kultuuripärandile või varale.</w:t>
      </w:r>
    </w:p>
    <w:p w14:paraId="4F11924F" w14:textId="61B5E106" w:rsidR="009B5364" w:rsidRPr="0071731E" w:rsidRDefault="009B5364" w:rsidP="009B5364">
      <w:pPr>
        <w:spacing w:before="0" w:after="0"/>
      </w:pPr>
      <w:r w:rsidRPr="0071731E">
        <w:t>Eelhinnangu käigus jõuti järeldusele, et arvestades hetkel teadaolevat informatsiooni kavandatava tegevuse kohta ei ole selle realiseerimisel (kavandatava tegevuse elluviimisel) alust eeldada olulise ebasoodsa keskkonnamõju kaasnemist ja tulevase detailplaneeringu läbiviimiseks ei ole vaja algatada KSH-</w:t>
      </w:r>
      <w:proofErr w:type="spellStart"/>
      <w:r w:rsidRPr="0071731E">
        <w:t>d.</w:t>
      </w:r>
      <w:proofErr w:type="spellEnd"/>
    </w:p>
    <w:p w14:paraId="092E9889" w14:textId="7036E379" w:rsidR="009805CD" w:rsidRPr="0071731E" w:rsidRDefault="00195507" w:rsidP="00195507">
      <w:pPr>
        <w:spacing w:before="0" w:after="0"/>
        <w:rPr>
          <w:rFonts w:cs="Arial"/>
        </w:rPr>
      </w:pPr>
      <w:r w:rsidRPr="0071731E">
        <w:rPr>
          <w:rFonts w:cs="Arial"/>
        </w:rPr>
        <w:t>Keskkonnamõju strateegilise hindamise läbiviimine ei ole seega käesoleva eelhinnangu alusel vajalik järgnevatel põhjustel</w:t>
      </w:r>
      <w:r w:rsidR="009B5364" w:rsidRPr="0071731E">
        <w:rPr>
          <w:rFonts w:cs="Arial"/>
        </w:rPr>
        <w:t>:</w:t>
      </w:r>
    </w:p>
    <w:p w14:paraId="2C7E12A5" w14:textId="0BC7BF68" w:rsidR="009805CD" w:rsidRPr="0071731E" w:rsidRDefault="009550BD" w:rsidP="009550BD">
      <w:pPr>
        <w:pStyle w:val="ListParagraph"/>
        <w:numPr>
          <w:ilvl w:val="0"/>
          <w:numId w:val="31"/>
        </w:numPr>
        <w:spacing w:before="0" w:after="0"/>
        <w:ind w:left="284" w:hanging="218"/>
        <w:rPr>
          <w:rFonts w:cs="Arial"/>
        </w:rPr>
      </w:pPr>
      <w:r w:rsidRPr="0071731E">
        <w:t>p</w:t>
      </w:r>
      <w:r w:rsidR="00A25736" w:rsidRPr="0071731E">
        <w:t>laneeringualale logistikakeskuse ja sellega kaasneva taristu rajamisega ei kaasne eeldatavasti negatiivset mõju piirkonna ökoloogilisele ja looduskaitselisele väärtusele (sh taimestikule ja loomastikule), kuivõrd see on juba praegu suhteliselt madal</w:t>
      </w:r>
      <w:r w:rsidR="002D0C4C" w:rsidRPr="0071731E">
        <w:t>;</w:t>
      </w:r>
    </w:p>
    <w:p w14:paraId="4362647A" w14:textId="3B164B0E" w:rsidR="008464AE" w:rsidRPr="0071731E" w:rsidRDefault="009550BD" w:rsidP="009550BD">
      <w:pPr>
        <w:pStyle w:val="ListParagraph"/>
        <w:numPr>
          <w:ilvl w:val="0"/>
          <w:numId w:val="31"/>
        </w:numPr>
        <w:ind w:left="284" w:hanging="218"/>
      </w:pPr>
      <w:r w:rsidRPr="0071731E">
        <w:lastRenderedPageBreak/>
        <w:t>k</w:t>
      </w:r>
      <w:r w:rsidR="008464AE" w:rsidRPr="0071731E">
        <w:t>avandatava tegevusega ei kaasne eeldatavasti negatiivset mõju piirkonna ökoloogilistele ja looduskaitselistele väärtustele. Samuti on välistatud ebasoodne mõju Natura 2000 võrgustiku aladele ja nende kaitseväärtustele</w:t>
      </w:r>
      <w:r w:rsidR="00954981" w:rsidRPr="0071731E">
        <w:t>;</w:t>
      </w:r>
    </w:p>
    <w:p w14:paraId="6B01C4AF" w14:textId="039B34F7" w:rsidR="002D0C4C" w:rsidRPr="0071731E" w:rsidRDefault="002D0C4C" w:rsidP="009550BD">
      <w:pPr>
        <w:pStyle w:val="ListParagraph"/>
        <w:numPr>
          <w:ilvl w:val="0"/>
          <w:numId w:val="31"/>
        </w:numPr>
        <w:spacing w:before="0" w:after="0"/>
        <w:ind w:left="284" w:hanging="218"/>
        <w:rPr>
          <w:rFonts w:cs="Arial"/>
        </w:rPr>
      </w:pPr>
      <w:r w:rsidRPr="0071731E">
        <w:t>Maa-ameti kultuurimälestiste kaardikihi järgi ei leidu planeeringualal kultuurimälestisi, samuti ei leidu seal ürglooduse objekte</w:t>
      </w:r>
      <w:r w:rsidR="006164AA" w:rsidRPr="0071731E">
        <w:t>. Eskiislahendusega planeeritud tegevustega ei kaasne mõju kultuuriväärtustele</w:t>
      </w:r>
      <w:r w:rsidR="007D3129" w:rsidRPr="0071731E">
        <w:t>;</w:t>
      </w:r>
    </w:p>
    <w:p w14:paraId="35986100" w14:textId="6AC26B48" w:rsidR="00160DE1" w:rsidRPr="0071731E" w:rsidRDefault="009550BD" w:rsidP="009550BD">
      <w:pPr>
        <w:pStyle w:val="ListParagraph"/>
        <w:numPr>
          <w:ilvl w:val="0"/>
          <w:numId w:val="31"/>
        </w:numPr>
        <w:spacing w:before="0" w:after="0"/>
        <w:ind w:left="284" w:hanging="218"/>
        <w:rPr>
          <w:rFonts w:cs="Arial"/>
        </w:rPr>
      </w:pPr>
      <w:r w:rsidRPr="0071731E">
        <w:t>p</w:t>
      </w:r>
      <w:r w:rsidR="007D3129" w:rsidRPr="0071731E">
        <w:t>laneeringualaga piirnev riigimaantee on plaanis tulevikus tarastada, mistõttu lakkab planeeringuala loodeservas asuv rohekoridor toimimast</w:t>
      </w:r>
      <w:r w:rsidR="004123BE" w:rsidRPr="0071731E">
        <w:t>;</w:t>
      </w:r>
    </w:p>
    <w:p w14:paraId="1D6EE874" w14:textId="31CE1A96" w:rsidR="009805CD" w:rsidRPr="0071731E" w:rsidRDefault="00160DE1" w:rsidP="009550BD">
      <w:pPr>
        <w:pStyle w:val="ListParagraph"/>
        <w:numPr>
          <w:ilvl w:val="0"/>
          <w:numId w:val="31"/>
        </w:numPr>
        <w:spacing w:before="0" w:after="0"/>
        <w:ind w:left="284" w:hanging="218"/>
        <w:rPr>
          <w:rFonts w:cs="Arial"/>
        </w:rPr>
      </w:pPr>
      <w:r w:rsidRPr="0071731E">
        <w:t>olemasoleva vee- ja kanalisatsioonisüsteemiga liitumine minimeerib eeldatavasti võimalikud logistikakeskuse rajamisega kaasneda võivad mõjud pinna- ja põhjaveele ja nende ressurssidele;</w:t>
      </w:r>
    </w:p>
    <w:p w14:paraId="5EAAE537" w14:textId="2B93BDC4" w:rsidR="00160DE1" w:rsidRPr="0071731E" w:rsidRDefault="009550BD" w:rsidP="009550BD">
      <w:pPr>
        <w:pStyle w:val="ListParagraph"/>
        <w:numPr>
          <w:ilvl w:val="0"/>
          <w:numId w:val="31"/>
        </w:numPr>
        <w:spacing w:before="0" w:after="0"/>
        <w:ind w:left="284" w:hanging="218"/>
        <w:rPr>
          <w:rFonts w:cs="Arial"/>
        </w:rPr>
      </w:pPr>
      <w:r w:rsidRPr="0071731E">
        <w:t>k</w:t>
      </w:r>
      <w:r w:rsidR="00C46712" w:rsidRPr="0071731E">
        <w:t>avandatava logistikakeskuse igapäevane töö (sh ööpäevaringne töötamine ning transport) ei too tõenäoliselt kaasa märkimisväärset negatiivset mõju (müra ja vibratsiooni näol) olemasolevatele elamupiirkondadele</w:t>
      </w:r>
      <w:r w:rsidR="0017108E" w:rsidRPr="0071731E">
        <w:t>;</w:t>
      </w:r>
    </w:p>
    <w:p w14:paraId="0364A94C" w14:textId="0AB40E0D" w:rsidR="0017108E" w:rsidRPr="0071731E" w:rsidRDefault="009550BD" w:rsidP="009550BD">
      <w:pPr>
        <w:pStyle w:val="ListParagraph"/>
        <w:numPr>
          <w:ilvl w:val="0"/>
          <w:numId w:val="31"/>
        </w:numPr>
        <w:spacing w:before="0" w:after="0"/>
        <w:ind w:left="284" w:hanging="218"/>
        <w:rPr>
          <w:rFonts w:cs="Arial"/>
        </w:rPr>
      </w:pPr>
      <w:r w:rsidRPr="0071731E">
        <w:t>k</w:t>
      </w:r>
      <w:r w:rsidR="0017108E" w:rsidRPr="0071731E">
        <w:t>avandatava logistikakeskuse igapäevane töö (sh ööpäevaringne töötamine ning transport) ei too tõenäoliselt kaasa märkimisväärset negatiivset mõju piirkonna välisõhu kvaliteedile ning lähimatele tundlikele aladele (elamupiirkondadele)</w:t>
      </w:r>
      <w:r w:rsidR="00D33F1B" w:rsidRPr="0071731E">
        <w:t>;</w:t>
      </w:r>
    </w:p>
    <w:p w14:paraId="3C1B35DB" w14:textId="63A3037E" w:rsidR="00A57B1C" w:rsidRPr="0071731E" w:rsidRDefault="009550BD" w:rsidP="009550BD">
      <w:pPr>
        <w:pStyle w:val="ListParagraph"/>
        <w:numPr>
          <w:ilvl w:val="0"/>
          <w:numId w:val="31"/>
        </w:numPr>
        <w:spacing w:before="0" w:after="0"/>
        <w:ind w:left="284" w:hanging="218"/>
        <w:rPr>
          <w:rFonts w:cs="Arial"/>
        </w:rPr>
      </w:pPr>
      <w:r w:rsidRPr="0071731E">
        <w:t>k</w:t>
      </w:r>
      <w:r w:rsidR="00D33F1B" w:rsidRPr="0071731E">
        <w:t>avandatava tegevusega, sh jäätmekäitlusega ei kaasne olulist ebasoodsat mõju energiatarbele ning loodusvarade kasutamisele</w:t>
      </w:r>
      <w:r w:rsidR="008C5861" w:rsidRPr="0071731E">
        <w:t>.</w:t>
      </w:r>
    </w:p>
    <w:p w14:paraId="69FCBDBE" w14:textId="77777777" w:rsidR="00954981" w:rsidRPr="0071731E" w:rsidRDefault="00954981" w:rsidP="00954981">
      <w:pPr>
        <w:spacing w:before="0" w:after="0"/>
        <w:rPr>
          <w:rFonts w:cs="Arial"/>
        </w:rPr>
      </w:pPr>
    </w:p>
    <w:p w14:paraId="72AFFC19" w14:textId="09D606C5" w:rsidR="00A02531" w:rsidRPr="0071731E" w:rsidRDefault="008C5861" w:rsidP="00954981">
      <w:pPr>
        <w:spacing w:before="0" w:after="0"/>
      </w:pPr>
      <w:r w:rsidRPr="0071731E">
        <w:t>R</w:t>
      </w:r>
      <w:r w:rsidR="00A02531" w:rsidRPr="0071731E">
        <w:t>akendada</w:t>
      </w:r>
      <w:r w:rsidRPr="0071731E">
        <w:t xml:space="preserve"> tuleb</w:t>
      </w:r>
      <w:r w:rsidR="00A02531" w:rsidRPr="0071731E">
        <w:t xml:space="preserve"> järgmisi potentsiaalseid mõjusid leevendavaid meetmeid ning soovitusi:</w:t>
      </w:r>
    </w:p>
    <w:p w14:paraId="51E63E6D" w14:textId="4A93A4D3" w:rsidR="00A02531" w:rsidRPr="0071731E" w:rsidRDefault="00A02531" w:rsidP="009550BD">
      <w:pPr>
        <w:pStyle w:val="ListBullet2"/>
        <w:numPr>
          <w:ilvl w:val="0"/>
          <w:numId w:val="32"/>
        </w:numPr>
        <w:spacing w:line="240" w:lineRule="auto"/>
        <w:ind w:left="284" w:hanging="218"/>
        <w:jc w:val="both"/>
        <w:rPr>
          <w:sz w:val="22"/>
        </w:rPr>
      </w:pPr>
      <w:r w:rsidRPr="0071731E">
        <w:rPr>
          <w:sz w:val="22"/>
        </w:rPr>
        <w:t>tähelepanu tuleb pöörata Rae valla üldplaneeringus seatud piirkondlikele äri- ja tootmismaa hoonestustingimustele;</w:t>
      </w:r>
    </w:p>
    <w:p w14:paraId="36AEBFB6" w14:textId="77777777" w:rsidR="00A02531" w:rsidRPr="0071731E" w:rsidRDefault="00A02531" w:rsidP="009550BD">
      <w:pPr>
        <w:pStyle w:val="ListBullet2"/>
        <w:numPr>
          <w:ilvl w:val="0"/>
          <w:numId w:val="32"/>
        </w:numPr>
        <w:spacing w:line="240" w:lineRule="auto"/>
        <w:ind w:left="284" w:hanging="218"/>
        <w:jc w:val="both"/>
        <w:rPr>
          <w:sz w:val="22"/>
        </w:rPr>
      </w:pPr>
      <w:r w:rsidRPr="0071731E">
        <w:rPr>
          <w:sz w:val="22"/>
        </w:rPr>
        <w:t>parkimisaladelt kogutav reostunud sademevesi tuleb käidelda nõuetekohaselt (sh vajadusel kasutada liiva-õlipüüdureid);</w:t>
      </w:r>
    </w:p>
    <w:p w14:paraId="7378E60A" w14:textId="77777777" w:rsidR="00A02531" w:rsidRPr="0071731E" w:rsidRDefault="00A02531" w:rsidP="009550BD">
      <w:pPr>
        <w:pStyle w:val="ListBullet2"/>
        <w:numPr>
          <w:ilvl w:val="0"/>
          <w:numId w:val="32"/>
        </w:numPr>
        <w:spacing w:line="240" w:lineRule="auto"/>
        <w:ind w:left="284" w:hanging="218"/>
        <w:jc w:val="both"/>
        <w:rPr>
          <w:sz w:val="22"/>
        </w:rPr>
      </w:pPr>
      <w:r w:rsidRPr="0071731E">
        <w:rPr>
          <w:sz w:val="22"/>
        </w:rPr>
        <w:t>kavandatud logistikakeskuse puhul tuleb sademevee osas leida lahendus, mis oleks võimalikult keskkonnasäästlik ja arvestaks kliimamuutustega kaasnevate valingvihmadega;</w:t>
      </w:r>
    </w:p>
    <w:p w14:paraId="363F32B5" w14:textId="77777777" w:rsidR="00A02531" w:rsidRPr="0071731E" w:rsidRDefault="00A02531" w:rsidP="009550BD">
      <w:pPr>
        <w:pStyle w:val="ListBullet2"/>
        <w:numPr>
          <w:ilvl w:val="0"/>
          <w:numId w:val="32"/>
        </w:numPr>
        <w:spacing w:line="240" w:lineRule="auto"/>
        <w:ind w:left="284" w:hanging="218"/>
        <w:jc w:val="both"/>
        <w:rPr>
          <w:sz w:val="22"/>
        </w:rPr>
      </w:pPr>
      <w:r w:rsidRPr="0071731E">
        <w:rPr>
          <w:sz w:val="22"/>
        </w:rPr>
        <w:t>tuleb välistada ehitustegevuse käigus saasteainete sattumise pinna- ja põhjavette;</w:t>
      </w:r>
    </w:p>
    <w:p w14:paraId="071B93E5" w14:textId="77777777" w:rsidR="00A02531" w:rsidRPr="0071731E" w:rsidRDefault="00A02531" w:rsidP="009550BD">
      <w:pPr>
        <w:pStyle w:val="ListBullet2"/>
        <w:numPr>
          <w:ilvl w:val="0"/>
          <w:numId w:val="32"/>
        </w:numPr>
        <w:spacing w:line="240" w:lineRule="auto"/>
        <w:ind w:left="284" w:hanging="218"/>
        <w:jc w:val="both"/>
        <w:rPr>
          <w:sz w:val="22"/>
        </w:rPr>
      </w:pPr>
      <w:r w:rsidRPr="0071731E">
        <w:rPr>
          <w:sz w:val="22"/>
        </w:rPr>
        <w:t>tehnoseadmete valikul on soovitatav eelistada madala müratasemega seadmeid ning võimalusel vältida seadmete paigutust elamumaade poolsele küljele (idakülg);</w:t>
      </w:r>
    </w:p>
    <w:p w14:paraId="32BA796B" w14:textId="0CC8FDB3" w:rsidR="00A02531" w:rsidRPr="0071731E" w:rsidRDefault="00A02531" w:rsidP="009550BD">
      <w:pPr>
        <w:pStyle w:val="ListBullet2"/>
        <w:numPr>
          <w:ilvl w:val="0"/>
          <w:numId w:val="32"/>
        </w:numPr>
        <w:spacing w:line="240" w:lineRule="auto"/>
        <w:ind w:left="284" w:hanging="218"/>
        <w:jc w:val="both"/>
        <w:rPr>
          <w:sz w:val="22"/>
        </w:rPr>
      </w:pPr>
      <w:r w:rsidRPr="0071731E">
        <w:rPr>
          <w:sz w:val="22"/>
        </w:rPr>
        <w:t>ehitusetapis tuleb vältida mürarikkaid ehitustöid öisel ajal;</w:t>
      </w:r>
    </w:p>
    <w:p w14:paraId="2ABAD5CE" w14:textId="77777777" w:rsidR="00A02531" w:rsidRPr="0071731E" w:rsidRDefault="00A02531" w:rsidP="009550BD">
      <w:pPr>
        <w:pStyle w:val="ListBullet2"/>
        <w:numPr>
          <w:ilvl w:val="0"/>
          <w:numId w:val="32"/>
        </w:numPr>
        <w:spacing w:line="240" w:lineRule="auto"/>
        <w:ind w:left="284" w:hanging="218"/>
        <w:jc w:val="both"/>
        <w:rPr>
          <w:sz w:val="22"/>
        </w:rPr>
      </w:pPr>
      <w:r w:rsidRPr="0071731E">
        <w:rPr>
          <w:sz w:val="22"/>
        </w:rPr>
        <w:t>võimaliku teetolmu lendumise ja keskmisest kõrgemate saasteainete kontsentratsioonide tekke ning vibratsioonimõjude vältimiseks on oluline eelkõige teede korrashoid ja tolmuvabana hoidmine;</w:t>
      </w:r>
    </w:p>
    <w:p w14:paraId="77A25EDC" w14:textId="77777777" w:rsidR="00A02531" w:rsidRPr="0071731E" w:rsidRDefault="00A02531" w:rsidP="009550BD">
      <w:pPr>
        <w:pStyle w:val="ListBullet2"/>
        <w:numPr>
          <w:ilvl w:val="0"/>
          <w:numId w:val="32"/>
        </w:numPr>
        <w:spacing w:line="240" w:lineRule="auto"/>
        <w:ind w:left="284" w:hanging="218"/>
        <w:jc w:val="both"/>
        <w:rPr>
          <w:sz w:val="22"/>
        </w:rPr>
      </w:pPr>
      <w:r w:rsidRPr="0071731E">
        <w:rPr>
          <w:sz w:val="22"/>
        </w:rPr>
        <w:t>saasteainete välisõhku suunamist ja levikut ehitustööde ajal on võimalik hoida kontrolli all töökorralduslike ning tehniliste meetmetega;</w:t>
      </w:r>
    </w:p>
    <w:p w14:paraId="4E9412B2" w14:textId="77777777" w:rsidR="00A02531" w:rsidRPr="0071731E" w:rsidRDefault="00A02531" w:rsidP="009550BD">
      <w:pPr>
        <w:pStyle w:val="ListBullet2"/>
        <w:numPr>
          <w:ilvl w:val="0"/>
          <w:numId w:val="32"/>
        </w:numPr>
        <w:spacing w:line="240" w:lineRule="auto"/>
        <w:ind w:left="284" w:hanging="218"/>
        <w:jc w:val="both"/>
        <w:rPr>
          <w:sz w:val="22"/>
        </w:rPr>
      </w:pPr>
      <w:r w:rsidRPr="0071731E">
        <w:rPr>
          <w:sz w:val="22"/>
        </w:rPr>
        <w:t>vältida ebavajalikku ja liigset valgustust, suunata valgusvoog valgustamist vajavale objektile, paigaldada võimalikult madalad laternapostid ning eelistada säästlikke valgusteid;</w:t>
      </w:r>
    </w:p>
    <w:p w14:paraId="41415AF8" w14:textId="77777777" w:rsidR="00A02531" w:rsidRPr="0071731E" w:rsidRDefault="00A02531" w:rsidP="009550BD">
      <w:pPr>
        <w:pStyle w:val="ListBullet2"/>
        <w:numPr>
          <w:ilvl w:val="0"/>
          <w:numId w:val="32"/>
        </w:numPr>
        <w:spacing w:line="240" w:lineRule="auto"/>
        <w:ind w:left="284" w:hanging="218"/>
        <w:jc w:val="both"/>
        <w:rPr>
          <w:sz w:val="22"/>
        </w:rPr>
      </w:pPr>
      <w:r w:rsidRPr="0071731E">
        <w:rPr>
          <w:sz w:val="22"/>
        </w:rPr>
        <w:t>jäätmete käitlemiseks on vaja taotleda keskkonnaluba;</w:t>
      </w:r>
    </w:p>
    <w:p w14:paraId="0C6D124F" w14:textId="77777777" w:rsidR="00A02531" w:rsidRPr="0071731E" w:rsidRDefault="00A02531" w:rsidP="009550BD">
      <w:pPr>
        <w:pStyle w:val="ListBullet2"/>
        <w:numPr>
          <w:ilvl w:val="0"/>
          <w:numId w:val="32"/>
        </w:numPr>
        <w:spacing w:line="240" w:lineRule="auto"/>
        <w:ind w:left="284" w:hanging="218"/>
        <w:jc w:val="both"/>
        <w:rPr>
          <w:sz w:val="22"/>
        </w:rPr>
      </w:pPr>
      <w:r w:rsidRPr="0071731E">
        <w:rPr>
          <w:sz w:val="22"/>
        </w:rPr>
        <w:t>jäätmed tuleb koguda nõuetele vastavatesse mahutitesse liikide kaupa ning anda üle vastavat keskkonnaluba omavale ettevõttele;</w:t>
      </w:r>
    </w:p>
    <w:p w14:paraId="523F3CD1" w14:textId="77777777" w:rsidR="00A02531" w:rsidRPr="0071731E" w:rsidRDefault="00A02531" w:rsidP="009550BD">
      <w:pPr>
        <w:pStyle w:val="ListBullet2"/>
        <w:numPr>
          <w:ilvl w:val="0"/>
          <w:numId w:val="32"/>
        </w:numPr>
        <w:spacing w:line="240" w:lineRule="auto"/>
        <w:ind w:left="284" w:hanging="218"/>
        <w:jc w:val="both"/>
        <w:rPr>
          <w:sz w:val="22"/>
        </w:rPr>
      </w:pPr>
      <w:r w:rsidRPr="0071731E">
        <w:rPr>
          <w:sz w:val="22"/>
        </w:rPr>
        <w:t>orgaanikat sisaldavaid jäätmeid käidelda keskkonnamõju minimeerimiseks siseruumides, seejuures jäätmete üheaegse ladustamise aega minimeerides;</w:t>
      </w:r>
    </w:p>
    <w:p w14:paraId="337846E0" w14:textId="60BD1E46" w:rsidR="00A02531" w:rsidRPr="0071731E" w:rsidRDefault="00A02531" w:rsidP="009550BD">
      <w:pPr>
        <w:pStyle w:val="ListBullet2"/>
        <w:numPr>
          <w:ilvl w:val="0"/>
          <w:numId w:val="32"/>
        </w:numPr>
        <w:spacing w:line="240" w:lineRule="auto"/>
        <w:ind w:left="284" w:hanging="218"/>
        <w:jc w:val="both"/>
        <w:rPr>
          <w:sz w:val="22"/>
        </w:rPr>
      </w:pPr>
      <w:r w:rsidRPr="0071731E">
        <w:rPr>
          <w:sz w:val="22"/>
        </w:rPr>
        <w:t>juhul kui käitluskohas ladustatakse põlevmaterjali korraga rohkem kui 1000 m</w:t>
      </w:r>
      <w:r w:rsidRPr="0071731E">
        <w:rPr>
          <w:sz w:val="22"/>
          <w:vertAlign w:val="superscript"/>
        </w:rPr>
        <w:t>3</w:t>
      </w:r>
      <w:r w:rsidRPr="0071731E">
        <w:rPr>
          <w:sz w:val="22"/>
        </w:rPr>
        <w:t>, tuleb koostada objekti territooriumil põlevmaterjali ladustamise kohta plaan ja kooskõlastada see asukohajärgse päästekeskusega.</w:t>
      </w:r>
    </w:p>
    <w:p w14:paraId="2CD7ED1B" w14:textId="77777777" w:rsidR="00A02531" w:rsidRPr="0071731E" w:rsidRDefault="00A02531" w:rsidP="00A02531">
      <w:pPr>
        <w:spacing w:before="0" w:after="0"/>
        <w:rPr>
          <w:rFonts w:cs="Arial"/>
        </w:rPr>
      </w:pPr>
    </w:p>
    <w:p w14:paraId="3A6DA032" w14:textId="77777777" w:rsidR="00A136FC" w:rsidRPr="0071731E" w:rsidRDefault="00A136FC" w:rsidP="002454ED">
      <w:pPr>
        <w:tabs>
          <w:tab w:val="center" w:pos="3829"/>
          <w:tab w:val="right" w:pos="8149"/>
        </w:tabs>
        <w:autoSpaceDE w:val="0"/>
        <w:spacing w:before="0" w:after="0"/>
        <w:rPr>
          <w:rFonts w:cs="Arial"/>
        </w:rPr>
      </w:pPr>
    </w:p>
    <w:p w14:paraId="65758353" w14:textId="58C3C68E" w:rsidR="00D42CD8" w:rsidRPr="0071731E" w:rsidRDefault="00D42CD8" w:rsidP="00296B2D">
      <w:pPr>
        <w:pStyle w:val="Heading1"/>
        <w:numPr>
          <w:ilvl w:val="0"/>
          <w:numId w:val="12"/>
        </w:numPr>
      </w:pPr>
      <w:bookmarkStart w:id="49" w:name="_Toc172799803"/>
      <w:r w:rsidRPr="0071731E">
        <w:t>KESKKONNALUBADE TAOTLEMISE VÕIMALUS</w:t>
      </w:r>
      <w:bookmarkEnd w:id="49"/>
    </w:p>
    <w:p w14:paraId="4CEC97C3" w14:textId="77777777" w:rsidR="00266D52" w:rsidRPr="0071731E" w:rsidRDefault="00266D52" w:rsidP="002454ED">
      <w:pPr>
        <w:spacing w:before="0" w:after="0"/>
        <w:rPr>
          <w:rFonts w:cs="Arial"/>
        </w:rPr>
      </w:pPr>
    </w:p>
    <w:p w14:paraId="607B77BC" w14:textId="5BFE7C1F" w:rsidR="00D42CD8" w:rsidRPr="0071731E" w:rsidRDefault="00D42CD8" w:rsidP="002454ED">
      <w:pPr>
        <w:spacing w:before="0" w:after="0"/>
        <w:rPr>
          <w:rFonts w:cs="Arial"/>
        </w:rPr>
      </w:pPr>
      <w:r w:rsidRPr="0071731E">
        <w:rPr>
          <w:rFonts w:cs="Arial"/>
        </w:rPr>
        <w:t>Keskkonnalubade täpne vajadus ei ole detailplaneeringu koostamise hetkel teada.</w:t>
      </w:r>
    </w:p>
    <w:p w14:paraId="7BAD4182" w14:textId="15B97700" w:rsidR="00D42CD8" w:rsidRPr="0071731E" w:rsidRDefault="00D42CD8" w:rsidP="002454ED">
      <w:pPr>
        <w:spacing w:before="0" w:after="0"/>
        <w:rPr>
          <w:rFonts w:cs="Arial"/>
        </w:rPr>
      </w:pPr>
      <w:r w:rsidRPr="0071731E">
        <w:rPr>
          <w:rFonts w:cs="Arial"/>
        </w:rPr>
        <w:t>Keskkonnalubadeks on jäätmeluba, vee erikasutusluba, õhusaasteluba ja keskkonnakompleksluba.</w:t>
      </w:r>
    </w:p>
    <w:p w14:paraId="40B70CBE" w14:textId="704A6663" w:rsidR="00D42CD8" w:rsidRPr="0071731E" w:rsidRDefault="00D42CD8" w:rsidP="002454ED">
      <w:pPr>
        <w:spacing w:before="0" w:after="0"/>
        <w:rPr>
          <w:rFonts w:cs="Arial"/>
        </w:rPr>
      </w:pPr>
      <w:r w:rsidRPr="0071731E">
        <w:rPr>
          <w:rFonts w:cs="Arial"/>
        </w:rPr>
        <w:t>Jäätmeloa kohustust reguleerib Jäätmeseaduse</w:t>
      </w:r>
      <w:r w:rsidR="009550BD" w:rsidRPr="0071731E">
        <w:rPr>
          <w:rFonts w:cs="Arial"/>
        </w:rPr>
        <w:t xml:space="preserve"> (</w:t>
      </w:r>
      <w:proofErr w:type="spellStart"/>
      <w:r w:rsidR="009550BD" w:rsidRPr="0071731E">
        <w:rPr>
          <w:rFonts w:cs="Arial"/>
        </w:rPr>
        <w:t>JäätS</w:t>
      </w:r>
      <w:proofErr w:type="spellEnd"/>
      <w:r w:rsidR="009550BD" w:rsidRPr="0071731E">
        <w:rPr>
          <w:rFonts w:cs="Arial"/>
        </w:rPr>
        <w:t>)</w:t>
      </w:r>
      <w:r w:rsidRPr="0071731E">
        <w:rPr>
          <w:rFonts w:cs="Arial"/>
        </w:rPr>
        <w:t xml:space="preserve"> §</w:t>
      </w:r>
      <w:r w:rsidR="00B14608" w:rsidRPr="0071731E">
        <w:rPr>
          <w:rFonts w:cs="Arial"/>
        </w:rPr>
        <w:t> </w:t>
      </w:r>
      <w:r w:rsidRPr="0071731E">
        <w:rPr>
          <w:rFonts w:cs="Arial"/>
        </w:rPr>
        <w:t>73. Täpsustavad nõuded on esitatud keskkonnaministri 21.04.2004 määruses nr 21 „Teatud liiki ja teatud koguses tavajäätmete, mille vastava käitlemise korral pole jäätmeloa omamine kohustuslik, taaskasutamise või tekkekohas kõrvaldamise nõuded</w:t>
      </w:r>
      <w:r w:rsidR="00266D52" w:rsidRPr="0071731E">
        <w:rPr>
          <w:rFonts w:cs="Arial"/>
        </w:rPr>
        <w:t>”</w:t>
      </w:r>
      <w:r w:rsidRPr="0071731E">
        <w:rPr>
          <w:rFonts w:cs="Arial"/>
        </w:rPr>
        <w:t>. vastavalt käesoleva seaduse nõuetele.</w:t>
      </w:r>
    </w:p>
    <w:p w14:paraId="497099E2" w14:textId="5E0BBAB2" w:rsidR="00D42CD8" w:rsidRPr="0071731E" w:rsidRDefault="00D42CD8" w:rsidP="002454ED">
      <w:pPr>
        <w:spacing w:before="0" w:after="0"/>
        <w:rPr>
          <w:rFonts w:cs="Arial"/>
        </w:rPr>
      </w:pPr>
      <w:r w:rsidRPr="0071731E">
        <w:rPr>
          <w:rFonts w:cs="Arial"/>
        </w:rPr>
        <w:t>Maapõueseadus (</w:t>
      </w:r>
      <w:proofErr w:type="spellStart"/>
      <w:r w:rsidRPr="0071731E">
        <w:rPr>
          <w:rFonts w:cs="Arial"/>
        </w:rPr>
        <w:t>MaaPS</w:t>
      </w:r>
      <w:proofErr w:type="spellEnd"/>
      <w:r w:rsidRPr="0071731E">
        <w:rPr>
          <w:rFonts w:cs="Arial"/>
        </w:rPr>
        <w:t>) §</w:t>
      </w:r>
      <w:r w:rsidR="00B14608" w:rsidRPr="0071731E">
        <w:rPr>
          <w:rFonts w:cs="Arial"/>
        </w:rPr>
        <w:t> </w:t>
      </w:r>
      <w:r w:rsidRPr="0071731E">
        <w:rPr>
          <w:rFonts w:cs="Arial"/>
        </w:rPr>
        <w:t xml:space="preserve">97 sätestab ehitiste püstitamisel, maaparandusel või põllumajandustöödel ülejääva kaevise kasutamise. Kaevise võõrandamine või selle väljaspool kinnisasja kasutamine on lubatud ainult Keskkonnaameti nõusolekul. Nõusolekut saab taotleda peale asjaomase tegevusloa saamist või asjaomase projektdokumentatsiooni olemasolul. Juhul, kui </w:t>
      </w:r>
      <w:r w:rsidRPr="0071731E">
        <w:rPr>
          <w:rFonts w:cs="Arial"/>
        </w:rPr>
        <w:lastRenderedPageBreak/>
        <w:t>pinnast kavatsetakse tekkekohast ära vedada ning taaskasutada teisel kinnistul, tuleb lähtudes Jäätmeseaduse §</w:t>
      </w:r>
      <w:r w:rsidR="00B14608" w:rsidRPr="0071731E">
        <w:rPr>
          <w:rFonts w:cs="Arial"/>
        </w:rPr>
        <w:t> </w:t>
      </w:r>
      <w:r w:rsidRPr="0071731E">
        <w:rPr>
          <w:rFonts w:cs="Arial"/>
        </w:rPr>
        <w:t>74 taotleda Keskkonnaametist registreerimistõendit.</w:t>
      </w:r>
    </w:p>
    <w:p w14:paraId="7FCC4A2A" w14:textId="6C9A9F5E" w:rsidR="00D42CD8" w:rsidRPr="0071731E" w:rsidRDefault="00D42CD8" w:rsidP="002454ED">
      <w:pPr>
        <w:spacing w:before="0" w:after="0"/>
        <w:rPr>
          <w:rFonts w:cs="Arial"/>
        </w:rPr>
      </w:pPr>
      <w:r w:rsidRPr="0071731E">
        <w:rPr>
          <w:rFonts w:cs="Arial"/>
        </w:rPr>
        <w:t>Vee erikasutusluba on vaja taotleda vastavalt Veeseaduse (</w:t>
      </w:r>
      <w:proofErr w:type="spellStart"/>
      <w:r w:rsidRPr="0071731E">
        <w:rPr>
          <w:rFonts w:cs="Arial"/>
        </w:rPr>
        <w:t>VeeS</w:t>
      </w:r>
      <w:proofErr w:type="spellEnd"/>
      <w:r w:rsidRPr="0071731E">
        <w:rPr>
          <w:rFonts w:cs="Arial"/>
        </w:rPr>
        <w:t>) §</w:t>
      </w:r>
      <w:r w:rsidR="00B14608" w:rsidRPr="0071731E">
        <w:rPr>
          <w:rFonts w:cs="Arial"/>
        </w:rPr>
        <w:t> </w:t>
      </w:r>
      <w:r w:rsidRPr="0071731E">
        <w:rPr>
          <w:rFonts w:cs="Arial"/>
        </w:rPr>
        <w:t>187 väljatoodule. Käesoleva planeeringuga ei võeta pinnavett, põhjavett ega juhita suublasse saasteaineid ja jäätmekäitlusmaalt/tööstuse territooriumilt kogunenud sademevett vms. Seega vastavalt Veeseaduse (</w:t>
      </w:r>
      <w:proofErr w:type="spellStart"/>
      <w:r w:rsidRPr="0071731E">
        <w:rPr>
          <w:rFonts w:cs="Arial"/>
        </w:rPr>
        <w:t>VeeS</w:t>
      </w:r>
      <w:proofErr w:type="spellEnd"/>
      <w:r w:rsidRPr="0071731E">
        <w:rPr>
          <w:rFonts w:cs="Arial"/>
        </w:rPr>
        <w:t>) §</w:t>
      </w:r>
      <w:r w:rsidR="00B14608" w:rsidRPr="0071731E">
        <w:rPr>
          <w:rFonts w:cs="Arial"/>
        </w:rPr>
        <w:t> </w:t>
      </w:r>
      <w:r w:rsidRPr="0071731E">
        <w:rPr>
          <w:rFonts w:cs="Arial"/>
        </w:rPr>
        <w:t>187 väljatoodule ei ole vaja taotleda vee erikasutusluba.</w:t>
      </w:r>
    </w:p>
    <w:p w14:paraId="43ECD127" w14:textId="07A608C4" w:rsidR="0043124C" w:rsidRPr="0071731E" w:rsidRDefault="0043124C" w:rsidP="002454ED">
      <w:pPr>
        <w:spacing w:before="0" w:after="0"/>
        <w:rPr>
          <w:rFonts w:cs="Arial"/>
        </w:rPr>
      </w:pPr>
      <w:r w:rsidRPr="0071731E">
        <w:rPr>
          <w:rFonts w:cs="Arial"/>
        </w:rPr>
        <w:t>Selle taotlemise vajadus selgub planeeringu koostamisel.</w:t>
      </w:r>
    </w:p>
    <w:p w14:paraId="4542F82D" w14:textId="77777777" w:rsidR="0043124C" w:rsidRPr="0071731E" w:rsidRDefault="0043124C" w:rsidP="002454ED">
      <w:pPr>
        <w:spacing w:before="0" w:after="0"/>
        <w:rPr>
          <w:rFonts w:cs="Arial"/>
        </w:rPr>
      </w:pPr>
    </w:p>
    <w:p w14:paraId="5B463002" w14:textId="7A51E4D5" w:rsidR="00D42CD8" w:rsidRPr="0071731E" w:rsidRDefault="00D42CD8" w:rsidP="002454ED">
      <w:pPr>
        <w:spacing w:before="0" w:after="0"/>
        <w:rPr>
          <w:rFonts w:cs="Arial"/>
        </w:rPr>
      </w:pPr>
      <w:r w:rsidRPr="0071731E">
        <w:rPr>
          <w:rFonts w:cs="Arial"/>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seaduse §</w:t>
      </w:r>
      <w:r w:rsidR="00DA0EF5" w:rsidRPr="0071731E">
        <w:rPr>
          <w:rFonts w:cs="Arial"/>
        </w:rPr>
        <w:t> </w:t>
      </w:r>
      <w:r w:rsidRPr="0071731E">
        <w:rPr>
          <w:rFonts w:cs="Arial"/>
        </w:rPr>
        <w:t>79 lg</w:t>
      </w:r>
      <w:r w:rsidR="00DA0EF5" w:rsidRPr="0071731E">
        <w:rPr>
          <w:rFonts w:cs="Arial"/>
        </w:rPr>
        <w:t> </w:t>
      </w:r>
      <w:r w:rsidRPr="0071731E">
        <w:rPr>
          <w:rFonts w:cs="Arial"/>
        </w:rPr>
        <w:t>6 määrab, et õhusaasteloa kohustusega paikse heiteallika käitaja peab enne vastava heiteallika ehitusloa taotlemist omama õhusaasteluba. Keskkonnaministri 19.12.2017 määruses nr 60 §</w:t>
      </w:r>
      <w:r w:rsidR="00DA0EF5" w:rsidRPr="0071731E">
        <w:rPr>
          <w:rFonts w:cs="Arial"/>
        </w:rPr>
        <w:t> </w:t>
      </w:r>
      <w:r w:rsidRPr="0071731E">
        <w:rPr>
          <w:rFonts w:cs="Arial"/>
        </w:rPr>
        <w:t>11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59D7825C" w14:textId="77777777" w:rsidR="00266D52" w:rsidRPr="0071731E" w:rsidRDefault="00266D52" w:rsidP="002454ED">
      <w:pPr>
        <w:spacing w:before="0" w:after="0"/>
        <w:rPr>
          <w:rFonts w:cs="Arial"/>
        </w:rPr>
      </w:pPr>
    </w:p>
    <w:p w14:paraId="5E94E71A" w14:textId="77777777" w:rsidR="00A136FC" w:rsidRPr="0071731E" w:rsidRDefault="00A136FC" w:rsidP="002454ED">
      <w:pPr>
        <w:spacing w:before="0" w:after="0"/>
        <w:rPr>
          <w:rFonts w:cs="Arial"/>
        </w:rPr>
      </w:pPr>
    </w:p>
    <w:p w14:paraId="2BDA0713" w14:textId="07F95AB0" w:rsidR="00D42CD8" w:rsidRPr="0071731E" w:rsidRDefault="00D42CD8" w:rsidP="00296B2D">
      <w:pPr>
        <w:pStyle w:val="Heading1"/>
        <w:numPr>
          <w:ilvl w:val="0"/>
          <w:numId w:val="12"/>
        </w:numPr>
      </w:pPr>
      <w:bookmarkStart w:id="50" w:name="_Toc172799804"/>
      <w:r w:rsidRPr="0071731E">
        <w:t>DETAILPLANEERINGU ELLUVIIMISEGA KAASNEVAD MÕJUD</w:t>
      </w:r>
      <w:bookmarkEnd w:id="50"/>
    </w:p>
    <w:p w14:paraId="7521DDCF" w14:textId="77777777" w:rsidR="00266D52" w:rsidRPr="0071731E" w:rsidRDefault="00266D52" w:rsidP="002454ED">
      <w:pPr>
        <w:spacing w:before="0" w:after="0"/>
        <w:rPr>
          <w:rFonts w:cs="Arial"/>
          <w:bCs/>
        </w:rPr>
      </w:pPr>
    </w:p>
    <w:p w14:paraId="3CF9BFE2" w14:textId="2B870043" w:rsidR="00D42CD8" w:rsidRPr="0071731E" w:rsidRDefault="00D42CD8" w:rsidP="002454ED">
      <w:pPr>
        <w:spacing w:before="0" w:after="0"/>
        <w:rPr>
          <w:rFonts w:cs="Arial"/>
          <w:b/>
        </w:rPr>
      </w:pPr>
      <w:r w:rsidRPr="0071731E">
        <w:rPr>
          <w:rFonts w:cs="Arial"/>
          <w:b/>
        </w:rPr>
        <w:t>Mõju sotsiaalsele keskkonnale</w:t>
      </w:r>
    </w:p>
    <w:p w14:paraId="54431013" w14:textId="15057B60" w:rsidR="00D42CD8" w:rsidRPr="0071731E" w:rsidRDefault="00D42CD8" w:rsidP="002454ED">
      <w:pPr>
        <w:spacing w:before="0" w:after="0"/>
        <w:rPr>
          <w:rFonts w:cs="Arial"/>
        </w:rPr>
      </w:pPr>
      <w:r w:rsidRPr="0071731E">
        <w:rPr>
          <w:rFonts w:cs="Arial"/>
        </w:rPr>
        <w:t>Detailplaneeringuga planeeritud hoonete rajamisega kaasnev peamine positiivne sotsiaalne mõju väljendub uute äri</w:t>
      </w:r>
      <w:r w:rsidR="002E0F27" w:rsidRPr="0071731E">
        <w:rPr>
          <w:rFonts w:cs="Arial"/>
        </w:rPr>
        <w:t>- ja tootmis</w:t>
      </w:r>
      <w:r w:rsidRPr="0071731E">
        <w:rPr>
          <w:rFonts w:cs="Arial"/>
        </w:rPr>
        <w:t xml:space="preserve">hoonete </w:t>
      </w:r>
      <w:r w:rsidR="009F2207" w:rsidRPr="0071731E">
        <w:rPr>
          <w:rFonts w:cs="Arial"/>
        </w:rPr>
        <w:t xml:space="preserve">rajamisel luuakse uusi töökohti. </w:t>
      </w:r>
      <w:r w:rsidRPr="0071731E">
        <w:rPr>
          <w:rFonts w:cs="Arial"/>
        </w:rPr>
        <w:t>kasutamise näol. Kohalikud saavad planeeritud äride teenuseid ja tooteid tarbida ning samuti luuakse uusi töökohti. Kuritegevuse ennetamiseks soovitatud välisvalgustuse rajamisel kaasneb positiivne mõju lähiümbruse elanikele turvalisuse suurendamise näol. Negatiivne mõju sotsiaalsele keskkonnale võib avalduda eelkõige ehitusperioodil lähiümbruse elanikele põhiliselt suurenenud müra- ja vibratsioonitaseme ning liiklussageduse näol. Tuginedes eeltoodule, võib eeldada, et pikaajaline negatiivne mõju sotsiaalsele keskkonnale puudub.</w:t>
      </w:r>
    </w:p>
    <w:p w14:paraId="39D5E46E" w14:textId="77777777" w:rsidR="00A136FC" w:rsidRPr="0071731E" w:rsidRDefault="00A136FC" w:rsidP="002454ED">
      <w:pPr>
        <w:spacing w:before="0" w:after="0"/>
        <w:rPr>
          <w:rFonts w:cs="Arial"/>
        </w:rPr>
      </w:pPr>
    </w:p>
    <w:p w14:paraId="6255A6F3" w14:textId="77777777" w:rsidR="00D42CD8" w:rsidRPr="0071731E" w:rsidRDefault="00D42CD8" w:rsidP="002454ED">
      <w:pPr>
        <w:spacing w:before="0" w:after="0"/>
        <w:rPr>
          <w:rFonts w:cs="Arial"/>
          <w:b/>
        </w:rPr>
      </w:pPr>
      <w:r w:rsidRPr="0071731E">
        <w:rPr>
          <w:rFonts w:cs="Arial"/>
          <w:b/>
        </w:rPr>
        <w:t>Majanduslikud mõjud</w:t>
      </w:r>
    </w:p>
    <w:p w14:paraId="0AF29CE9" w14:textId="77777777" w:rsidR="00D42CD8" w:rsidRPr="0071731E" w:rsidRDefault="00D42CD8" w:rsidP="002454ED">
      <w:pPr>
        <w:suppressAutoHyphens/>
        <w:spacing w:before="0" w:after="0"/>
        <w:rPr>
          <w:rFonts w:cs="Arial"/>
        </w:rPr>
      </w:pPr>
      <w:r w:rsidRPr="0071731E">
        <w:rPr>
          <w:rFonts w:cs="Arial"/>
        </w:rPr>
        <w:t>Detailplaneeringu realiseerumisel avaldub positiivne majanduslik mõju uute töökohtade lisandumise näol. Lisaks suureneb kohalike teenuseid kasutatavate isikute arv (näiteks töötajad lõunasel ajal kohalikke söögikohti külastades). Rajatavad hooned, sõidutee koos kõnniteega tõstavad piirkonna kinnisvara keskmist väärtust. Planeeritava tegevusega negatiivne mõju majanduslikule keskkonnale puudub.</w:t>
      </w:r>
    </w:p>
    <w:p w14:paraId="187A47F3" w14:textId="77777777" w:rsidR="00D42CD8" w:rsidRPr="0071731E" w:rsidRDefault="00D42CD8" w:rsidP="002454ED">
      <w:pPr>
        <w:suppressAutoHyphens/>
        <w:spacing w:before="0" w:after="0"/>
        <w:rPr>
          <w:rFonts w:cs="Arial"/>
          <w:color w:val="333333"/>
        </w:rPr>
      </w:pPr>
    </w:p>
    <w:p w14:paraId="2626FCB0" w14:textId="77777777" w:rsidR="00D42CD8" w:rsidRPr="0071731E" w:rsidRDefault="00D42CD8" w:rsidP="002454ED">
      <w:pPr>
        <w:spacing w:before="0" w:after="0"/>
        <w:rPr>
          <w:rFonts w:cs="Arial"/>
          <w:b/>
        </w:rPr>
      </w:pPr>
      <w:r w:rsidRPr="0071731E">
        <w:rPr>
          <w:rFonts w:cs="Arial"/>
          <w:b/>
        </w:rPr>
        <w:t>Kultuurilised mõjud</w:t>
      </w:r>
    </w:p>
    <w:p w14:paraId="40B8A362" w14:textId="77777777" w:rsidR="00D42CD8" w:rsidRPr="0071731E" w:rsidRDefault="00D42CD8" w:rsidP="002454ED">
      <w:pPr>
        <w:spacing w:before="0" w:after="0"/>
        <w:rPr>
          <w:rFonts w:cs="Arial"/>
        </w:rPr>
      </w:pPr>
      <w:r w:rsidRPr="0071731E">
        <w:rPr>
          <w:rFonts w:cs="Arial"/>
        </w:rPr>
        <w:t>Planeeringualal ja vahetus läheduses puuduvad muinsuskaitsealused mälestised või nende</w:t>
      </w:r>
      <w:r w:rsidRPr="0071731E">
        <w:rPr>
          <w:rFonts w:cs="Arial"/>
          <w:bCs/>
        </w:rPr>
        <w:t xml:space="preserve"> </w:t>
      </w:r>
      <w:r w:rsidRPr="0071731E">
        <w:rPr>
          <w:rFonts w:cs="Arial"/>
        </w:rPr>
        <w:t xml:space="preserve">kaitsevööndid, mistõttu ei ole alust eeldada, et </w:t>
      </w:r>
      <w:r w:rsidRPr="0071731E">
        <w:rPr>
          <w:rFonts w:cs="Arial"/>
          <w:bCs/>
        </w:rPr>
        <w:t>äri- ja tootmishoonete</w:t>
      </w:r>
      <w:r w:rsidRPr="0071731E">
        <w:rPr>
          <w:rFonts w:cs="Arial"/>
        </w:rPr>
        <w:t xml:space="preserve"> rajamisel oleks otsene</w:t>
      </w:r>
      <w:r w:rsidRPr="0071731E">
        <w:rPr>
          <w:rFonts w:cs="Arial"/>
          <w:bCs/>
        </w:rPr>
        <w:t xml:space="preserve"> n</w:t>
      </w:r>
      <w:r w:rsidRPr="0071731E">
        <w:rPr>
          <w:rFonts w:cs="Arial"/>
        </w:rPr>
        <w:t>egatiivne kultuuriline mõju. Detailplaneeringuga on määratud antud piirkonda sobilikud</w:t>
      </w:r>
      <w:r w:rsidRPr="0071731E">
        <w:rPr>
          <w:rFonts w:cs="Arial"/>
          <w:bCs/>
        </w:rPr>
        <w:t xml:space="preserve"> </w:t>
      </w:r>
      <w:r w:rsidRPr="0071731E">
        <w:rPr>
          <w:rFonts w:cs="Arial"/>
        </w:rPr>
        <w:t>arhitektuurilised tingimused hoonete rajamiseks. Tuginedes eeltoodule, võib eeldada, et</w:t>
      </w:r>
      <w:r w:rsidRPr="0071731E">
        <w:rPr>
          <w:rFonts w:cs="Arial"/>
          <w:bCs/>
        </w:rPr>
        <w:t xml:space="preserve"> </w:t>
      </w:r>
      <w:r w:rsidRPr="0071731E">
        <w:rPr>
          <w:rFonts w:cs="Arial"/>
        </w:rPr>
        <w:t>negatiivne mõju kultuurilisele keskkonnale puudub.</w:t>
      </w:r>
    </w:p>
    <w:p w14:paraId="0660D054" w14:textId="77777777" w:rsidR="00D42CD8" w:rsidRPr="0071731E" w:rsidRDefault="00D42CD8" w:rsidP="002454ED">
      <w:pPr>
        <w:spacing w:before="0" w:after="0"/>
        <w:rPr>
          <w:rFonts w:cs="Arial"/>
        </w:rPr>
      </w:pPr>
    </w:p>
    <w:p w14:paraId="4B24E54E" w14:textId="77777777" w:rsidR="00D42CD8" w:rsidRPr="0071731E" w:rsidRDefault="00D42CD8" w:rsidP="002454ED">
      <w:pPr>
        <w:spacing w:before="0" w:after="0"/>
        <w:rPr>
          <w:rFonts w:cs="Arial"/>
          <w:b/>
        </w:rPr>
      </w:pPr>
      <w:r w:rsidRPr="0071731E">
        <w:rPr>
          <w:rFonts w:cs="Arial"/>
          <w:b/>
        </w:rPr>
        <w:t>Mõju looduskeskkonnale</w:t>
      </w:r>
    </w:p>
    <w:p w14:paraId="617DC36A" w14:textId="77777777" w:rsidR="00D42CD8" w:rsidRPr="0071731E" w:rsidRDefault="00D42CD8" w:rsidP="002454ED">
      <w:pPr>
        <w:spacing w:before="0" w:after="0"/>
        <w:rPr>
          <w:rFonts w:cs="Arial"/>
        </w:rPr>
      </w:pPr>
      <w:r w:rsidRPr="0071731E">
        <w:rPr>
          <w:rFonts w:cs="Arial"/>
        </w:rPr>
        <w:t xml:space="preserve">Detailplaneeringu realiseerimisega kaasnevad mõjud ei ole ulatuslikud, kuna lähipiirkonnas on juba kujunenud hoonestatud ja inimtegevuse poolt mõjutatud keskkond. Planeeringulahendus näeb alale ette äri- ja tootmishooneid. Planeeritava tegevusega ei kaasne eeldatavalt olulisi kahjulikke tagajärgi nagu vee, pinnase või õhusaastatus,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w:t>
      </w:r>
      <w:r w:rsidRPr="0071731E">
        <w:rPr>
          <w:rFonts w:eastAsia="Arial" w:cs="Arial"/>
        </w:rPr>
        <w:t xml:space="preserve">Oht inimeste tervisele ja keskkonnale ning õnnetuste esinemise võimalikkus on kavandatava tegevuse puhul minimaalne. </w:t>
      </w:r>
      <w:r w:rsidRPr="0071731E">
        <w:rPr>
          <w:rFonts w:cs="Arial"/>
        </w:rPr>
        <w:t xml:space="preserve">Detailplaneeringu elluviimise järgselt täiendavate avariiolukordade tekkimist ette ei ole näha. Oht inimese tervisele avaldub hoonete rajamise ehitusprotsessis. Õnnetuste vältimiseks tuleb </w:t>
      </w:r>
      <w:r w:rsidRPr="0071731E">
        <w:rPr>
          <w:rFonts w:cs="Arial"/>
        </w:rPr>
        <w:lastRenderedPageBreak/>
        <w:t>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4914C5EC" w14:textId="77777777" w:rsidR="00D42CD8" w:rsidRPr="0071731E" w:rsidRDefault="00D42CD8" w:rsidP="002454ED">
      <w:pPr>
        <w:spacing w:before="0" w:after="0"/>
        <w:rPr>
          <w:rFonts w:cs="Arial"/>
        </w:rPr>
      </w:pPr>
    </w:p>
    <w:p w14:paraId="022ABAFB" w14:textId="77777777" w:rsidR="00266D52" w:rsidRPr="0071731E" w:rsidRDefault="00266D52" w:rsidP="002454ED">
      <w:pPr>
        <w:spacing w:before="0" w:after="0"/>
        <w:rPr>
          <w:rFonts w:cs="Arial"/>
        </w:rPr>
      </w:pPr>
    </w:p>
    <w:p w14:paraId="77F34590" w14:textId="0BF68E32" w:rsidR="00D42CD8" w:rsidRPr="0071731E" w:rsidRDefault="00D42CD8" w:rsidP="00296B2D">
      <w:pPr>
        <w:pStyle w:val="Heading1"/>
        <w:numPr>
          <w:ilvl w:val="0"/>
          <w:numId w:val="12"/>
        </w:numPr>
      </w:pPr>
      <w:bookmarkStart w:id="51" w:name="_Toc172799805"/>
      <w:r w:rsidRPr="0071731E">
        <w:t>PLANEERINGU ELLUVIIMISE KAVA</w:t>
      </w:r>
      <w:bookmarkStart w:id="52" w:name="_Toc497432699"/>
      <w:bookmarkEnd w:id="51"/>
    </w:p>
    <w:p w14:paraId="0EE2B614" w14:textId="77777777" w:rsidR="00D54A36" w:rsidRPr="0071731E" w:rsidRDefault="00D54A36" w:rsidP="002454ED">
      <w:pPr>
        <w:spacing w:before="0" w:after="0"/>
        <w:rPr>
          <w:rFonts w:cs="Arial"/>
        </w:rPr>
      </w:pPr>
    </w:p>
    <w:bookmarkEnd w:id="52"/>
    <w:p w14:paraId="033E2FE2" w14:textId="77777777" w:rsidR="00D42CD8" w:rsidRPr="0071731E" w:rsidRDefault="00D42CD8" w:rsidP="002E0F27">
      <w:pPr>
        <w:spacing w:before="0" w:after="0"/>
        <w:rPr>
          <w:rFonts w:cs="Arial"/>
        </w:rPr>
      </w:pPr>
      <w:r w:rsidRPr="0071731E">
        <w:rPr>
          <w:rFonts w:cs="Arial"/>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22565880" w14:textId="77777777" w:rsidR="00954981" w:rsidRPr="0071731E" w:rsidRDefault="00954981" w:rsidP="002E0F27">
      <w:pPr>
        <w:spacing w:before="0" w:after="0"/>
        <w:rPr>
          <w:rFonts w:cs="Arial"/>
        </w:rPr>
      </w:pPr>
    </w:p>
    <w:p w14:paraId="18C06AE2" w14:textId="77777777" w:rsidR="00433FE4" w:rsidRPr="0071731E" w:rsidRDefault="00433FE4" w:rsidP="00433FE4">
      <w:pPr>
        <w:spacing w:before="0" w:after="0"/>
        <w:rPr>
          <w:rFonts w:eastAsia="Calibri" w:cs="Arial"/>
          <w:u w:val="single"/>
        </w:rPr>
      </w:pPr>
      <w:r w:rsidRPr="0071731E">
        <w:rPr>
          <w:rFonts w:eastAsia="Calibri" w:cs="Arial"/>
          <w:u w:val="single"/>
        </w:rPr>
        <w:t>Vajalikud tegevused planeeringu elluviimiseks:</w:t>
      </w:r>
    </w:p>
    <w:p w14:paraId="28D12749" w14:textId="77777777" w:rsidR="00433FE4" w:rsidRPr="0071731E" w:rsidRDefault="00433FE4" w:rsidP="00433FE4">
      <w:pPr>
        <w:numPr>
          <w:ilvl w:val="0"/>
          <w:numId w:val="25"/>
        </w:numPr>
        <w:autoSpaceDE w:val="0"/>
        <w:autoSpaceDN w:val="0"/>
        <w:adjustRightInd w:val="0"/>
        <w:spacing w:before="0" w:after="0"/>
        <w:ind w:left="284" w:hanging="218"/>
        <w:jc w:val="left"/>
        <w:rPr>
          <w:rFonts w:cs="Arial"/>
          <w:lang w:eastAsia="et-EE"/>
        </w:rPr>
      </w:pPr>
      <w:r w:rsidRPr="0071731E">
        <w:rPr>
          <w:rFonts w:cs="Arial"/>
          <w:lang w:eastAsia="et-EE"/>
        </w:rPr>
        <w:t>planeeringujärgsete katastriüksuste ja kinnistute moodustamine koos vajalike servituutide seadmisega;</w:t>
      </w:r>
    </w:p>
    <w:p w14:paraId="7ADCE46C" w14:textId="77777777" w:rsidR="00433FE4" w:rsidRPr="0071731E" w:rsidRDefault="00433FE4" w:rsidP="00433FE4">
      <w:pPr>
        <w:numPr>
          <w:ilvl w:val="0"/>
          <w:numId w:val="25"/>
        </w:numPr>
        <w:autoSpaceDE w:val="0"/>
        <w:autoSpaceDN w:val="0"/>
        <w:adjustRightInd w:val="0"/>
        <w:spacing w:before="0" w:after="0"/>
        <w:ind w:left="284" w:hanging="218"/>
        <w:jc w:val="left"/>
        <w:rPr>
          <w:rFonts w:cs="Arial"/>
          <w:lang w:eastAsia="et-EE"/>
        </w:rPr>
      </w:pPr>
      <w:r w:rsidRPr="0071731E">
        <w:rPr>
          <w:rFonts w:cs="Arial"/>
          <w:lang w:eastAsia="et-EE"/>
        </w:rPr>
        <w:t>juurdepääsutee, tehnovõrkude ja tehniliste rajatiste projekteerimise tingimuste taotlemine, projekteerimine ning nendele ehituslubade taotlemine;</w:t>
      </w:r>
    </w:p>
    <w:p w14:paraId="0733F953" w14:textId="77777777" w:rsidR="00433FE4" w:rsidRPr="0071731E" w:rsidRDefault="00433FE4" w:rsidP="00433FE4">
      <w:pPr>
        <w:numPr>
          <w:ilvl w:val="0"/>
          <w:numId w:val="25"/>
        </w:numPr>
        <w:autoSpaceDE w:val="0"/>
        <w:autoSpaceDN w:val="0"/>
        <w:adjustRightInd w:val="0"/>
        <w:spacing w:before="0" w:after="0"/>
        <w:ind w:left="284" w:hanging="218"/>
        <w:jc w:val="left"/>
        <w:rPr>
          <w:rFonts w:cs="Arial"/>
          <w:lang w:eastAsia="et-EE"/>
        </w:rPr>
      </w:pPr>
      <w:r w:rsidRPr="0071731E">
        <w:rPr>
          <w:rFonts w:cs="Arial"/>
          <w:lang w:eastAsia="et-EE"/>
        </w:rPr>
        <w:t>hoonete tarbeks tehnovõrkude, -rajatiste ehitamine ning vastavate kasutuslubade väljastamine;</w:t>
      </w:r>
    </w:p>
    <w:p w14:paraId="6FF0A2D1" w14:textId="77777777" w:rsidR="00433FE4" w:rsidRPr="0071731E" w:rsidRDefault="00433FE4" w:rsidP="00433FE4">
      <w:pPr>
        <w:numPr>
          <w:ilvl w:val="0"/>
          <w:numId w:val="25"/>
        </w:numPr>
        <w:autoSpaceDE w:val="0"/>
        <w:autoSpaceDN w:val="0"/>
        <w:adjustRightInd w:val="0"/>
        <w:spacing w:before="0" w:after="0"/>
        <w:ind w:left="284" w:hanging="218"/>
        <w:jc w:val="left"/>
        <w:rPr>
          <w:rFonts w:cs="Arial"/>
          <w:lang w:eastAsia="et-EE"/>
        </w:rPr>
      </w:pPr>
      <w:r w:rsidRPr="0071731E">
        <w:rPr>
          <w:rFonts w:cs="Arial"/>
          <w:lang w:eastAsia="et-EE"/>
        </w:rPr>
        <w:t>planeeringujärgsete hoonete projekteerimine, ehituslubade taotlemine ning ehitamine.</w:t>
      </w:r>
    </w:p>
    <w:p w14:paraId="15A1131E" w14:textId="77777777" w:rsidR="00D42CD8" w:rsidRPr="0071731E" w:rsidRDefault="00D42CD8" w:rsidP="002454ED">
      <w:pPr>
        <w:spacing w:before="0" w:after="0"/>
        <w:rPr>
          <w:rFonts w:eastAsia="Calibri" w:cs="Arial"/>
        </w:rPr>
      </w:pPr>
    </w:p>
    <w:p w14:paraId="5F671B78" w14:textId="77777777" w:rsidR="00D42CD8" w:rsidRPr="0071731E" w:rsidRDefault="00D42CD8" w:rsidP="002454ED">
      <w:pPr>
        <w:spacing w:before="0" w:after="0"/>
        <w:rPr>
          <w:rFonts w:cs="Arial"/>
          <w:u w:val="single"/>
        </w:rPr>
      </w:pPr>
      <w:r w:rsidRPr="0071731E">
        <w:rPr>
          <w:rFonts w:cs="Arial"/>
          <w:u w:val="single"/>
        </w:rPr>
        <w:t>Huvitatud isiku kohustused seoses planeeringu elluviimisega:</w:t>
      </w:r>
    </w:p>
    <w:p w14:paraId="5766A669" w14:textId="77777777" w:rsidR="00D42CD8" w:rsidRPr="0071731E" w:rsidRDefault="00D42CD8" w:rsidP="002454ED">
      <w:pPr>
        <w:spacing w:before="0" w:after="0"/>
        <w:rPr>
          <w:rFonts w:cs="Arial"/>
        </w:rPr>
      </w:pPr>
      <w:r w:rsidRPr="0071731E">
        <w:rPr>
          <w:rFonts w:cs="Arial"/>
        </w:rPr>
        <w:t>Detailplaneeringuga ettenähtud krundile hoonete ehitamiseks ei esitata Rae Vallavalitsusele ehitusloa taotlusi enne, kui krunti teenindav taristu on saanud kasutusloa.</w:t>
      </w:r>
    </w:p>
    <w:p w14:paraId="180AE051" w14:textId="77777777" w:rsidR="00D42CD8" w:rsidRPr="0071731E" w:rsidRDefault="00D42CD8" w:rsidP="002454ED">
      <w:pPr>
        <w:spacing w:before="0" w:after="0"/>
        <w:rPr>
          <w:rFonts w:eastAsia="Times New Roman" w:cs="Arial"/>
          <w:lang w:eastAsia="en-GB"/>
        </w:rPr>
      </w:pPr>
      <w:r w:rsidRPr="0071731E">
        <w:rPr>
          <w:rFonts w:eastAsia="Times New Roman" w:cs="Arial"/>
          <w:lang w:eastAsia="en-GB"/>
        </w:rPr>
        <w:t>Planeeringuga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w:t>
      </w:r>
    </w:p>
    <w:p w14:paraId="55A3BA41" w14:textId="77777777" w:rsidR="002F024D" w:rsidRPr="0071731E" w:rsidRDefault="002F024D" w:rsidP="002454ED">
      <w:pPr>
        <w:spacing w:before="0" w:after="0"/>
        <w:rPr>
          <w:rFonts w:eastAsia="Times New Roman" w:cs="Arial"/>
          <w:lang w:eastAsia="en-GB"/>
        </w:rPr>
      </w:pPr>
    </w:p>
    <w:p w14:paraId="744C328E" w14:textId="2EE9AD22" w:rsidR="00D42CD8" w:rsidRPr="0071731E" w:rsidRDefault="00D42CD8" w:rsidP="002454ED">
      <w:pPr>
        <w:spacing w:before="0" w:after="0"/>
        <w:rPr>
          <w:rFonts w:eastAsia="Times New Roman" w:cs="Arial"/>
          <w:lang w:eastAsia="en-GB"/>
        </w:rPr>
      </w:pPr>
      <w:r w:rsidRPr="0071731E">
        <w:rPr>
          <w:rFonts w:eastAsia="Times New Roman" w:cs="Arial"/>
          <w:lang w:eastAsia="en-GB"/>
        </w:rPr>
        <w:t>Detailplaneeringu elluviimisega ei kaasne Rae vallale kohustust detailplaneeringukohaste teede ning tehnorajatiste väljaehitamiseks ega vastavate kulude kandmiseks.</w:t>
      </w:r>
    </w:p>
    <w:p w14:paraId="7553E79F" w14:textId="77777777" w:rsidR="002F024D" w:rsidRPr="0071731E" w:rsidRDefault="002F024D" w:rsidP="002454ED">
      <w:pPr>
        <w:spacing w:before="0" w:after="0"/>
        <w:rPr>
          <w:rFonts w:eastAsia="Times New Roman" w:cs="Arial"/>
          <w:lang w:eastAsia="en-GB"/>
        </w:rPr>
      </w:pPr>
    </w:p>
    <w:p w14:paraId="2A3C5518" w14:textId="7EF76E6A" w:rsidR="00D42CD8" w:rsidRPr="0071731E" w:rsidRDefault="00D42CD8" w:rsidP="002454ED">
      <w:pPr>
        <w:spacing w:before="0" w:after="0"/>
        <w:rPr>
          <w:rFonts w:eastAsia="Times New Roman" w:cs="Arial"/>
          <w:lang w:eastAsia="en-GB"/>
        </w:rPr>
      </w:pPr>
      <w:r w:rsidRPr="0071731E">
        <w:rPr>
          <w:rFonts w:eastAsia="Times New Roman" w:cs="Arial"/>
          <w:lang w:eastAsia="en-GB"/>
        </w:rPr>
        <w:t>Planeeringuga seatud ehitusõigused peab realiseerima iga planeeritava krundi valdaja. Krundi omanik on kohustatud ehitised välja ehitama ehitusprojekti ja ehitusloa alusel. Planeeringu elluviimiseks peavad kõik planeeringualal koostatavad ehitusprojektid olema koostatud vastavalt Eesti Vabariigis kehtivatele seadustele, projekteerimisnormidele ja heale projekteerimistavale.</w:t>
      </w:r>
    </w:p>
    <w:p w14:paraId="437D4FF3" w14:textId="77777777" w:rsidR="009F2207" w:rsidRPr="0071731E" w:rsidRDefault="009F2207" w:rsidP="002454ED">
      <w:pPr>
        <w:spacing w:before="0" w:after="0"/>
        <w:rPr>
          <w:rFonts w:eastAsia="Times New Roman" w:cs="Arial"/>
          <w:lang w:eastAsia="en-GB"/>
        </w:rPr>
      </w:pPr>
    </w:p>
    <w:p w14:paraId="490F15F7" w14:textId="3CB50630" w:rsidR="00486D32" w:rsidRPr="00333E48" w:rsidRDefault="009F2207" w:rsidP="009550BD">
      <w:pPr>
        <w:spacing w:before="0" w:after="0"/>
        <w:rPr>
          <w:rFonts w:eastAsia="Times New Roman" w:cs="Arial"/>
          <w:lang w:eastAsia="en-GB"/>
        </w:rPr>
      </w:pPr>
      <w:r w:rsidRPr="0071731E">
        <w:rPr>
          <w:rFonts w:eastAsia="Times New Roman" w:cs="Arial"/>
          <w:lang w:eastAsia="en-GB"/>
        </w:rPr>
        <w:t>Planeeringuga elluviimiseks sõlmitakse huvitatud isiku ja Rae Vallavalitsuse vahel enne planeeringu kehtestamist notariaalne leping.</w:t>
      </w:r>
    </w:p>
    <w:sectPr w:rsidR="00486D32" w:rsidRPr="00333E48" w:rsidSect="00530243">
      <w:headerReference w:type="default" r:id="rId13"/>
      <w:footerReference w:type="default" r:id="rId14"/>
      <w:headerReference w:type="first" r:id="rId15"/>
      <w:footerReference w:type="first" r:id="rId16"/>
      <w:pgSz w:w="11906" w:h="16838" w:code="9"/>
      <w:pgMar w:top="669" w:right="758" w:bottom="567" w:left="1440" w:header="284" w:footer="28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B0B01" w14:textId="77777777" w:rsidR="00240EB0" w:rsidRDefault="00240EB0" w:rsidP="00556714">
      <w:pPr>
        <w:spacing w:before="0" w:after="0"/>
      </w:pPr>
      <w:r>
        <w:separator/>
      </w:r>
    </w:p>
  </w:endnote>
  <w:endnote w:type="continuationSeparator" w:id="0">
    <w:p w14:paraId="77E3AE7D" w14:textId="77777777" w:rsidR="00240EB0" w:rsidRDefault="00240EB0"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rPr>
      <w:id w:val="1597154"/>
      <w:docPartObj>
        <w:docPartGallery w:val="Page Numbers (Bottom of Page)"/>
        <w:docPartUnique/>
      </w:docPartObj>
    </w:sdtPr>
    <w:sdtContent>
      <w:p w14:paraId="6515DF53" w14:textId="77777777" w:rsidR="00813728" w:rsidRPr="004412F9" w:rsidRDefault="00DD2EFE" w:rsidP="004412F9">
        <w:pPr>
          <w:pStyle w:val="Footer"/>
          <w:jc w:val="right"/>
          <w:rPr>
            <w:rFonts w:cs="Arial"/>
          </w:rPr>
        </w:pPr>
        <w:r w:rsidRPr="000E238F">
          <w:rPr>
            <w:rFonts w:cs="Arial"/>
          </w:rPr>
          <w:fldChar w:fldCharType="begin"/>
        </w:r>
        <w:r w:rsidR="00813728" w:rsidRPr="000E238F">
          <w:rPr>
            <w:rFonts w:cs="Arial"/>
          </w:rPr>
          <w:instrText xml:space="preserve"> PAGE   \* MERGEFORMAT </w:instrText>
        </w:r>
        <w:r w:rsidRPr="000E238F">
          <w:rPr>
            <w:rFonts w:cs="Arial"/>
          </w:rPr>
          <w:fldChar w:fldCharType="separate"/>
        </w:r>
        <w:r w:rsidR="00C208FD">
          <w:rPr>
            <w:rFonts w:cs="Arial"/>
            <w:noProof/>
          </w:rPr>
          <w:t>3</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5E2D9" w14:textId="17E7C6F9" w:rsidR="00813728" w:rsidRPr="000E238F" w:rsidRDefault="00813728" w:rsidP="000E238F">
    <w:pPr>
      <w:pStyle w:val="Footer"/>
      <w:jc w:val="center"/>
      <w:rPr>
        <w:rFonts w:cs="Arial"/>
      </w:rPr>
    </w:pPr>
    <w:r>
      <w:rPr>
        <w:rFonts w:cs="Arial"/>
      </w:rPr>
      <w:t>Tallinn 202</w:t>
    </w:r>
    <w:r w:rsidR="00736AD3">
      <w:rPr>
        <w:rFonts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946B3" w14:textId="77777777" w:rsidR="00240EB0" w:rsidRDefault="00240EB0" w:rsidP="00556714">
      <w:pPr>
        <w:spacing w:before="0" w:after="0"/>
      </w:pPr>
      <w:r>
        <w:separator/>
      </w:r>
    </w:p>
  </w:footnote>
  <w:footnote w:type="continuationSeparator" w:id="0">
    <w:p w14:paraId="69CDA126" w14:textId="77777777" w:rsidR="00240EB0" w:rsidRDefault="00240EB0" w:rsidP="0055671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BB60D" w14:textId="22706612" w:rsidR="00813728" w:rsidRPr="008B61DA" w:rsidRDefault="001D6F20" w:rsidP="00556714">
    <w:pPr>
      <w:pStyle w:val="Header"/>
      <w:jc w:val="right"/>
      <w:rPr>
        <w:rFonts w:cs="Arial"/>
        <w:i/>
        <w:sz w:val="20"/>
        <w:szCs w:val="20"/>
      </w:rPr>
    </w:pPr>
    <w:r>
      <w:rPr>
        <w:rFonts w:cs="Arial"/>
        <w:i/>
        <w:sz w:val="20"/>
        <w:szCs w:val="20"/>
      </w:rPr>
      <w:t>Aaviku</w:t>
    </w:r>
    <w:r w:rsidR="00813728">
      <w:rPr>
        <w:rFonts w:cs="Arial"/>
        <w:i/>
        <w:sz w:val="20"/>
        <w:szCs w:val="20"/>
      </w:rPr>
      <w:t xml:space="preserve"> küla </w:t>
    </w:r>
    <w:r>
      <w:rPr>
        <w:rFonts w:cs="Arial"/>
        <w:i/>
        <w:sz w:val="20"/>
        <w:szCs w:val="20"/>
      </w:rPr>
      <w:t>Ameerika põik</w:t>
    </w:r>
    <w:r w:rsidR="00813728" w:rsidRPr="008B61DA">
      <w:rPr>
        <w:rFonts w:cs="Arial"/>
        <w:i/>
        <w:sz w:val="20"/>
        <w:szCs w:val="20"/>
      </w:rPr>
      <w:t xml:space="preserve"> detailplaneering</w:t>
    </w:r>
    <w:r w:rsidR="009D2752">
      <w:rPr>
        <w:rFonts w:cs="Arial"/>
        <w:i/>
        <w:sz w:val="20"/>
        <w:szCs w:val="20"/>
      </w:rPr>
      <w:t>u eskiis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099F0" w14:textId="77777777" w:rsidR="00813728" w:rsidRDefault="00813728"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DB097A6"/>
    <w:lvl w:ilvl="0">
      <w:start w:val="1"/>
      <w:numFmt w:val="bullet"/>
      <w:lvlText w:val=""/>
      <w:lvlJc w:val="left"/>
      <w:pPr>
        <w:ind w:left="720" w:hanging="360"/>
      </w:pPr>
      <w:rPr>
        <w:rFonts w:ascii="Symbol" w:hAnsi="Symbol" w:cs="Symbol" w:hint="default"/>
        <w:color w:val="auto"/>
        <w:sz w:val="22"/>
        <w:szCs w:val="22"/>
        <w:u w:color="FFFFFF" w:themeColor="background1"/>
      </w:rPr>
    </w:lvl>
  </w:abstractNum>
  <w:abstractNum w:abstractNumId="1" w15:restartNumberingAfterBreak="0">
    <w:nsid w:val="00000003"/>
    <w:multiLevelType w:val="singleLevel"/>
    <w:tmpl w:val="00000003"/>
    <w:name w:val="WW8Num3"/>
    <w:lvl w:ilvl="0">
      <w:start w:val="3"/>
      <w:numFmt w:val="bullet"/>
      <w:lvlText w:val="-"/>
      <w:lvlJc w:val="left"/>
      <w:pPr>
        <w:tabs>
          <w:tab w:val="num" w:pos="435"/>
        </w:tabs>
        <w:ind w:left="435" w:hanging="360"/>
      </w:pPr>
      <w:rPr>
        <w:rFonts w:ascii="Times New Roman" w:hAnsi="Times New Roman" w:cs="Times New Roman"/>
      </w:rPr>
    </w:lvl>
  </w:abstractNum>
  <w:abstractNum w:abstractNumId="2"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3" w15:restartNumberingAfterBreak="0">
    <w:nsid w:val="00334521"/>
    <w:multiLevelType w:val="hybridMultilevel"/>
    <w:tmpl w:val="B13E0D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34513C3"/>
    <w:multiLevelType w:val="hybridMultilevel"/>
    <w:tmpl w:val="BACCC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81518"/>
    <w:multiLevelType w:val="hybridMultilevel"/>
    <w:tmpl w:val="D7C6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C5B54"/>
    <w:multiLevelType w:val="multilevel"/>
    <w:tmpl w:val="6E96D03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2DA76DB"/>
    <w:multiLevelType w:val="multilevel"/>
    <w:tmpl w:val="3514B702"/>
    <w:lvl w:ilvl="0">
      <w:start w:val="1"/>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D212F2"/>
    <w:multiLevelType w:val="hybridMultilevel"/>
    <w:tmpl w:val="F0BCDF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8860A64"/>
    <w:multiLevelType w:val="hybridMultilevel"/>
    <w:tmpl w:val="56C2B63A"/>
    <w:lvl w:ilvl="0" w:tplc="04250001">
      <w:start w:val="1"/>
      <w:numFmt w:val="bullet"/>
      <w:lvlText w:val=""/>
      <w:lvlJc w:val="left"/>
      <w:pPr>
        <w:ind w:left="786"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2" w15:restartNumberingAfterBreak="0">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C4B1A9B"/>
    <w:multiLevelType w:val="hybridMultilevel"/>
    <w:tmpl w:val="D47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1B7595"/>
    <w:multiLevelType w:val="hybridMultilevel"/>
    <w:tmpl w:val="304E67E2"/>
    <w:lvl w:ilvl="0" w:tplc="97E0F372">
      <w:start w:val="1"/>
      <w:numFmt w:val="bullet"/>
      <w:lvlText w:val="-"/>
      <w:lvlJc w:val="left"/>
      <w:pPr>
        <w:ind w:left="780" w:hanging="360"/>
      </w:pPr>
      <w:rPr>
        <w:rFonts w:ascii="Times New Roman" w:eastAsia="Times New Roman" w:hAnsi="Times New Roman" w:cs="Times New Roman" w:hint="default"/>
        <w:b/>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5" w15:restartNumberingAfterBreak="0">
    <w:nsid w:val="21EF796E"/>
    <w:multiLevelType w:val="hybridMultilevel"/>
    <w:tmpl w:val="3288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B1AB2"/>
    <w:multiLevelType w:val="hybridMultilevel"/>
    <w:tmpl w:val="C49E72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88F352C"/>
    <w:multiLevelType w:val="hybridMultilevel"/>
    <w:tmpl w:val="50B4691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8"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042E60"/>
    <w:multiLevelType w:val="hybridMultilevel"/>
    <w:tmpl w:val="856ABC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D3C5C28"/>
    <w:multiLevelType w:val="hybridMultilevel"/>
    <w:tmpl w:val="6C1CF8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0094806"/>
    <w:multiLevelType w:val="hybridMultilevel"/>
    <w:tmpl w:val="FE70D4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7E1DAC"/>
    <w:multiLevelType w:val="hybridMultilevel"/>
    <w:tmpl w:val="999A48B4"/>
    <w:name w:val="Outlin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4A325A"/>
    <w:multiLevelType w:val="multilevel"/>
    <w:tmpl w:val="C400EA74"/>
    <w:lvl w:ilvl="0">
      <w:start w:val="4"/>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06F7C08"/>
    <w:multiLevelType w:val="hybridMultilevel"/>
    <w:tmpl w:val="28CEA9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2460C07"/>
    <w:multiLevelType w:val="multilevel"/>
    <w:tmpl w:val="B66CEC0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949144A"/>
    <w:multiLevelType w:val="multilevel"/>
    <w:tmpl w:val="D1F065F2"/>
    <w:lvl w:ilvl="0">
      <w:start w:val="5"/>
      <w:numFmt w:val="decimal"/>
      <w:suff w:val="space"/>
      <w:lvlText w:val="%1."/>
      <w:lvlJc w:val="left"/>
      <w:pPr>
        <w:ind w:left="360" w:hanging="360"/>
      </w:pPr>
      <w:rPr>
        <w:rFonts w:hint="default"/>
      </w:rPr>
    </w:lvl>
    <w:lvl w:ilvl="1">
      <w:start w:val="14"/>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D8E524A"/>
    <w:multiLevelType w:val="hybridMultilevel"/>
    <w:tmpl w:val="439875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5ED77D4"/>
    <w:multiLevelType w:val="hybridMultilevel"/>
    <w:tmpl w:val="8EF489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D286109"/>
    <w:multiLevelType w:val="multilevel"/>
    <w:tmpl w:val="B4CA21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0CA4750"/>
    <w:multiLevelType w:val="hybridMultilevel"/>
    <w:tmpl w:val="2E58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6D3A5A"/>
    <w:multiLevelType w:val="hybridMultilevel"/>
    <w:tmpl w:val="A1CA62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7C176F3"/>
    <w:multiLevelType w:val="hybridMultilevel"/>
    <w:tmpl w:val="3136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BA6782"/>
    <w:multiLevelType w:val="hybridMultilevel"/>
    <w:tmpl w:val="6420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8884933">
    <w:abstractNumId w:val="25"/>
  </w:num>
  <w:num w:numId="2" w16cid:durableId="1192457333">
    <w:abstractNumId w:val="11"/>
  </w:num>
  <w:num w:numId="3" w16cid:durableId="1531525909">
    <w:abstractNumId w:val="16"/>
  </w:num>
  <w:num w:numId="4" w16cid:durableId="1579947145">
    <w:abstractNumId w:val="14"/>
  </w:num>
  <w:num w:numId="5" w16cid:durableId="82341083">
    <w:abstractNumId w:val="12"/>
  </w:num>
  <w:num w:numId="6" w16cid:durableId="1838154868">
    <w:abstractNumId w:val="28"/>
  </w:num>
  <w:num w:numId="7" w16cid:durableId="178398293">
    <w:abstractNumId w:val="6"/>
  </w:num>
  <w:num w:numId="8" w16cid:durableId="103579238">
    <w:abstractNumId w:val="3"/>
  </w:num>
  <w:num w:numId="9" w16cid:durableId="1451899138">
    <w:abstractNumId w:val="27"/>
  </w:num>
  <w:num w:numId="10" w16cid:durableId="440338986">
    <w:abstractNumId w:val="24"/>
  </w:num>
  <w:num w:numId="11" w16cid:durableId="1367171523">
    <w:abstractNumId w:val="10"/>
  </w:num>
  <w:num w:numId="12" w16cid:durableId="940138624">
    <w:abstractNumId w:val="9"/>
  </w:num>
  <w:num w:numId="13" w16cid:durableId="1339041662">
    <w:abstractNumId w:val="23"/>
  </w:num>
  <w:num w:numId="14" w16cid:durableId="1024480994">
    <w:abstractNumId w:val="20"/>
  </w:num>
  <w:num w:numId="15" w16cid:durableId="961183115">
    <w:abstractNumId w:val="29"/>
  </w:num>
  <w:num w:numId="16" w16cid:durableId="1782795178">
    <w:abstractNumId w:val="19"/>
  </w:num>
  <w:num w:numId="17" w16cid:durableId="1928927862">
    <w:abstractNumId w:val="34"/>
  </w:num>
  <w:num w:numId="18" w16cid:durableId="435904334">
    <w:abstractNumId w:val="7"/>
  </w:num>
  <w:num w:numId="19" w16cid:durableId="912934415">
    <w:abstractNumId w:val="5"/>
  </w:num>
  <w:num w:numId="20" w16cid:durableId="314067984">
    <w:abstractNumId w:val="21"/>
  </w:num>
  <w:num w:numId="21" w16cid:durableId="1327321854">
    <w:abstractNumId w:val="13"/>
  </w:num>
  <w:num w:numId="22" w16cid:durableId="1971864888">
    <w:abstractNumId w:val="33"/>
  </w:num>
  <w:num w:numId="23" w16cid:durableId="892424633">
    <w:abstractNumId w:val="15"/>
  </w:num>
  <w:num w:numId="24" w16cid:durableId="899285814">
    <w:abstractNumId w:val="8"/>
  </w:num>
  <w:num w:numId="25" w16cid:durableId="1690135600">
    <w:abstractNumId w:val="18"/>
  </w:num>
  <w:num w:numId="26" w16cid:durableId="1002321180">
    <w:abstractNumId w:val="32"/>
  </w:num>
  <w:num w:numId="27" w16cid:durableId="508714045">
    <w:abstractNumId w:val="31"/>
  </w:num>
  <w:num w:numId="28" w16cid:durableId="1247879415">
    <w:abstractNumId w:val="26"/>
  </w:num>
  <w:num w:numId="29" w16cid:durableId="620766995">
    <w:abstractNumId w:val="30"/>
  </w:num>
  <w:num w:numId="30" w16cid:durableId="1479876759">
    <w:abstractNumId w:val="17"/>
  </w:num>
  <w:num w:numId="31" w16cid:durableId="779569353">
    <w:abstractNumId w:val="4"/>
  </w:num>
  <w:num w:numId="32" w16cid:durableId="703166683">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01853"/>
    <w:rsid w:val="00001F18"/>
    <w:rsid w:val="00006B34"/>
    <w:rsid w:val="00012BCB"/>
    <w:rsid w:val="00013582"/>
    <w:rsid w:val="0001524A"/>
    <w:rsid w:val="00015991"/>
    <w:rsid w:val="00023FE0"/>
    <w:rsid w:val="000242BB"/>
    <w:rsid w:val="00024EC3"/>
    <w:rsid w:val="00025342"/>
    <w:rsid w:val="000271BD"/>
    <w:rsid w:val="000275C8"/>
    <w:rsid w:val="0003128B"/>
    <w:rsid w:val="00032B5E"/>
    <w:rsid w:val="000331F5"/>
    <w:rsid w:val="0003479B"/>
    <w:rsid w:val="00034E19"/>
    <w:rsid w:val="0003532F"/>
    <w:rsid w:val="00036E23"/>
    <w:rsid w:val="0003779D"/>
    <w:rsid w:val="00044296"/>
    <w:rsid w:val="00045AAF"/>
    <w:rsid w:val="0004659A"/>
    <w:rsid w:val="000514B1"/>
    <w:rsid w:val="000521B4"/>
    <w:rsid w:val="00053CB7"/>
    <w:rsid w:val="00053DDC"/>
    <w:rsid w:val="0005491C"/>
    <w:rsid w:val="00066638"/>
    <w:rsid w:val="000669EA"/>
    <w:rsid w:val="00067336"/>
    <w:rsid w:val="00067E15"/>
    <w:rsid w:val="000749DC"/>
    <w:rsid w:val="00074CE8"/>
    <w:rsid w:val="000766FB"/>
    <w:rsid w:val="000774A9"/>
    <w:rsid w:val="000774F3"/>
    <w:rsid w:val="00081839"/>
    <w:rsid w:val="0008383B"/>
    <w:rsid w:val="00091A48"/>
    <w:rsid w:val="00091DB9"/>
    <w:rsid w:val="00094478"/>
    <w:rsid w:val="00094CEC"/>
    <w:rsid w:val="000A033E"/>
    <w:rsid w:val="000A0BA9"/>
    <w:rsid w:val="000A6A31"/>
    <w:rsid w:val="000B01BF"/>
    <w:rsid w:val="000B050E"/>
    <w:rsid w:val="000B508C"/>
    <w:rsid w:val="000B62F6"/>
    <w:rsid w:val="000B7D62"/>
    <w:rsid w:val="000C1336"/>
    <w:rsid w:val="000C14FF"/>
    <w:rsid w:val="000C38E1"/>
    <w:rsid w:val="000C4A49"/>
    <w:rsid w:val="000C5428"/>
    <w:rsid w:val="000D53FC"/>
    <w:rsid w:val="000D5821"/>
    <w:rsid w:val="000D5AFD"/>
    <w:rsid w:val="000E0D1C"/>
    <w:rsid w:val="000E1DA3"/>
    <w:rsid w:val="000E238F"/>
    <w:rsid w:val="000E2FB5"/>
    <w:rsid w:val="000E58DA"/>
    <w:rsid w:val="000E5BF3"/>
    <w:rsid w:val="0010174E"/>
    <w:rsid w:val="00105B53"/>
    <w:rsid w:val="001060A7"/>
    <w:rsid w:val="00106411"/>
    <w:rsid w:val="001075A0"/>
    <w:rsid w:val="00107FA3"/>
    <w:rsid w:val="00110FD1"/>
    <w:rsid w:val="00112C9F"/>
    <w:rsid w:val="00115D1C"/>
    <w:rsid w:val="00122FA3"/>
    <w:rsid w:val="00123185"/>
    <w:rsid w:val="00125F39"/>
    <w:rsid w:val="00127296"/>
    <w:rsid w:val="00132A7E"/>
    <w:rsid w:val="001406BF"/>
    <w:rsid w:val="0014081B"/>
    <w:rsid w:val="00152E48"/>
    <w:rsid w:val="0015798E"/>
    <w:rsid w:val="00160DE1"/>
    <w:rsid w:val="00161121"/>
    <w:rsid w:val="0017108E"/>
    <w:rsid w:val="00171B3A"/>
    <w:rsid w:val="00173C0D"/>
    <w:rsid w:val="0017759F"/>
    <w:rsid w:val="00177879"/>
    <w:rsid w:val="00182B64"/>
    <w:rsid w:val="001878B4"/>
    <w:rsid w:val="00191FD7"/>
    <w:rsid w:val="00195507"/>
    <w:rsid w:val="001A6BF1"/>
    <w:rsid w:val="001B33CC"/>
    <w:rsid w:val="001B4169"/>
    <w:rsid w:val="001B57E6"/>
    <w:rsid w:val="001C07AC"/>
    <w:rsid w:val="001C4100"/>
    <w:rsid w:val="001C453C"/>
    <w:rsid w:val="001C4961"/>
    <w:rsid w:val="001D6F20"/>
    <w:rsid w:val="001E0800"/>
    <w:rsid w:val="001E2BAC"/>
    <w:rsid w:val="001E3305"/>
    <w:rsid w:val="001E6A28"/>
    <w:rsid w:val="001F6218"/>
    <w:rsid w:val="00201027"/>
    <w:rsid w:val="0020125C"/>
    <w:rsid w:val="00203A9A"/>
    <w:rsid w:val="00205E5A"/>
    <w:rsid w:val="002073C3"/>
    <w:rsid w:val="0020786F"/>
    <w:rsid w:val="0021031B"/>
    <w:rsid w:val="0021081B"/>
    <w:rsid w:val="00210C64"/>
    <w:rsid w:val="00211A2B"/>
    <w:rsid w:val="00221150"/>
    <w:rsid w:val="00230565"/>
    <w:rsid w:val="002318F6"/>
    <w:rsid w:val="00232EF4"/>
    <w:rsid w:val="00233017"/>
    <w:rsid w:val="00233596"/>
    <w:rsid w:val="00234EA7"/>
    <w:rsid w:val="0023709B"/>
    <w:rsid w:val="00240EB0"/>
    <w:rsid w:val="00241DDF"/>
    <w:rsid w:val="00243CEC"/>
    <w:rsid w:val="002454ED"/>
    <w:rsid w:val="00250B08"/>
    <w:rsid w:val="002542CE"/>
    <w:rsid w:val="00256A4F"/>
    <w:rsid w:val="0026131E"/>
    <w:rsid w:val="0026167C"/>
    <w:rsid w:val="002634CB"/>
    <w:rsid w:val="00265640"/>
    <w:rsid w:val="00266D52"/>
    <w:rsid w:val="00270118"/>
    <w:rsid w:val="0027089E"/>
    <w:rsid w:val="00280506"/>
    <w:rsid w:val="0028187F"/>
    <w:rsid w:val="00285812"/>
    <w:rsid w:val="00285917"/>
    <w:rsid w:val="002864FF"/>
    <w:rsid w:val="00287635"/>
    <w:rsid w:val="00290063"/>
    <w:rsid w:val="00291DAB"/>
    <w:rsid w:val="002935A9"/>
    <w:rsid w:val="00296B2D"/>
    <w:rsid w:val="00296CAD"/>
    <w:rsid w:val="002A50FF"/>
    <w:rsid w:val="002A66EC"/>
    <w:rsid w:val="002B03EA"/>
    <w:rsid w:val="002B24A4"/>
    <w:rsid w:val="002B2D1A"/>
    <w:rsid w:val="002B3906"/>
    <w:rsid w:val="002B7624"/>
    <w:rsid w:val="002C0312"/>
    <w:rsid w:val="002C4204"/>
    <w:rsid w:val="002C6AC6"/>
    <w:rsid w:val="002C7756"/>
    <w:rsid w:val="002D0C4C"/>
    <w:rsid w:val="002D0FA0"/>
    <w:rsid w:val="002D1FAD"/>
    <w:rsid w:val="002D31FC"/>
    <w:rsid w:val="002D3C68"/>
    <w:rsid w:val="002E0F27"/>
    <w:rsid w:val="002F00EB"/>
    <w:rsid w:val="002F024D"/>
    <w:rsid w:val="002F10D6"/>
    <w:rsid w:val="002F1B22"/>
    <w:rsid w:val="002F3115"/>
    <w:rsid w:val="002F7900"/>
    <w:rsid w:val="00301288"/>
    <w:rsid w:val="00305EEA"/>
    <w:rsid w:val="00310AE9"/>
    <w:rsid w:val="0031246F"/>
    <w:rsid w:val="00314A3F"/>
    <w:rsid w:val="00321B5E"/>
    <w:rsid w:val="003229D5"/>
    <w:rsid w:val="0032549C"/>
    <w:rsid w:val="00331EEF"/>
    <w:rsid w:val="0033261D"/>
    <w:rsid w:val="00333314"/>
    <w:rsid w:val="00333E48"/>
    <w:rsid w:val="00337C53"/>
    <w:rsid w:val="00342367"/>
    <w:rsid w:val="00342CD1"/>
    <w:rsid w:val="00343F9C"/>
    <w:rsid w:val="00352353"/>
    <w:rsid w:val="00352D7F"/>
    <w:rsid w:val="00353405"/>
    <w:rsid w:val="003539D8"/>
    <w:rsid w:val="00361B84"/>
    <w:rsid w:val="003666FD"/>
    <w:rsid w:val="00375ABA"/>
    <w:rsid w:val="00377D9F"/>
    <w:rsid w:val="00380950"/>
    <w:rsid w:val="003862B0"/>
    <w:rsid w:val="00387105"/>
    <w:rsid w:val="00391A07"/>
    <w:rsid w:val="00391CE9"/>
    <w:rsid w:val="00392E4D"/>
    <w:rsid w:val="003938C9"/>
    <w:rsid w:val="00396B26"/>
    <w:rsid w:val="003A0A9C"/>
    <w:rsid w:val="003A2B48"/>
    <w:rsid w:val="003A4802"/>
    <w:rsid w:val="003A4C15"/>
    <w:rsid w:val="003B09FB"/>
    <w:rsid w:val="003B692F"/>
    <w:rsid w:val="003B6975"/>
    <w:rsid w:val="003B779C"/>
    <w:rsid w:val="003C38E4"/>
    <w:rsid w:val="003C4EC7"/>
    <w:rsid w:val="003C788E"/>
    <w:rsid w:val="003D186D"/>
    <w:rsid w:val="003D2D2D"/>
    <w:rsid w:val="003E15E7"/>
    <w:rsid w:val="003E44D2"/>
    <w:rsid w:val="003E55A6"/>
    <w:rsid w:val="003F1B68"/>
    <w:rsid w:val="003F4661"/>
    <w:rsid w:val="003F7530"/>
    <w:rsid w:val="003F7894"/>
    <w:rsid w:val="00407079"/>
    <w:rsid w:val="0040794B"/>
    <w:rsid w:val="00407F1B"/>
    <w:rsid w:val="004113AB"/>
    <w:rsid w:val="00412041"/>
    <w:rsid w:val="004123BE"/>
    <w:rsid w:val="00414365"/>
    <w:rsid w:val="00416B09"/>
    <w:rsid w:val="004228FA"/>
    <w:rsid w:val="0043124C"/>
    <w:rsid w:val="00431F3D"/>
    <w:rsid w:val="00433FE4"/>
    <w:rsid w:val="004412F9"/>
    <w:rsid w:val="0044345C"/>
    <w:rsid w:val="00445057"/>
    <w:rsid w:val="00446389"/>
    <w:rsid w:val="00451C33"/>
    <w:rsid w:val="00460921"/>
    <w:rsid w:val="00467616"/>
    <w:rsid w:val="00470391"/>
    <w:rsid w:val="00470534"/>
    <w:rsid w:val="00473AEE"/>
    <w:rsid w:val="004757DC"/>
    <w:rsid w:val="00476517"/>
    <w:rsid w:val="00476B5D"/>
    <w:rsid w:val="00477B7E"/>
    <w:rsid w:val="00481DE8"/>
    <w:rsid w:val="0048373E"/>
    <w:rsid w:val="00484529"/>
    <w:rsid w:val="00484F83"/>
    <w:rsid w:val="00486D32"/>
    <w:rsid w:val="00487EBD"/>
    <w:rsid w:val="004904EA"/>
    <w:rsid w:val="00492BA7"/>
    <w:rsid w:val="00494FFB"/>
    <w:rsid w:val="004967FB"/>
    <w:rsid w:val="004A10B5"/>
    <w:rsid w:val="004A2ABE"/>
    <w:rsid w:val="004A7595"/>
    <w:rsid w:val="004B1FCA"/>
    <w:rsid w:val="004B3E78"/>
    <w:rsid w:val="004B4CB6"/>
    <w:rsid w:val="004C06A9"/>
    <w:rsid w:val="004C0825"/>
    <w:rsid w:val="004C5F00"/>
    <w:rsid w:val="004C6CB9"/>
    <w:rsid w:val="004C7807"/>
    <w:rsid w:val="004D3A5C"/>
    <w:rsid w:val="004D75F0"/>
    <w:rsid w:val="004D78BD"/>
    <w:rsid w:val="004D7D17"/>
    <w:rsid w:val="004E0976"/>
    <w:rsid w:val="004E3434"/>
    <w:rsid w:val="004E3940"/>
    <w:rsid w:val="004E57D6"/>
    <w:rsid w:val="004E6F7F"/>
    <w:rsid w:val="004E7B95"/>
    <w:rsid w:val="004F040A"/>
    <w:rsid w:val="004F08C2"/>
    <w:rsid w:val="004F2D55"/>
    <w:rsid w:val="004F3A38"/>
    <w:rsid w:val="004F6BB1"/>
    <w:rsid w:val="00503620"/>
    <w:rsid w:val="00506C12"/>
    <w:rsid w:val="00506DBA"/>
    <w:rsid w:val="00507196"/>
    <w:rsid w:val="00507B6B"/>
    <w:rsid w:val="00517C84"/>
    <w:rsid w:val="005203BD"/>
    <w:rsid w:val="00520898"/>
    <w:rsid w:val="005217E2"/>
    <w:rsid w:val="00522D21"/>
    <w:rsid w:val="005242EF"/>
    <w:rsid w:val="00525B5B"/>
    <w:rsid w:val="0052717B"/>
    <w:rsid w:val="00530243"/>
    <w:rsid w:val="00533370"/>
    <w:rsid w:val="00534DC7"/>
    <w:rsid w:val="00535ED8"/>
    <w:rsid w:val="0054504E"/>
    <w:rsid w:val="005460B9"/>
    <w:rsid w:val="005551DC"/>
    <w:rsid w:val="00556714"/>
    <w:rsid w:val="00557D3C"/>
    <w:rsid w:val="00562805"/>
    <w:rsid w:val="0056288D"/>
    <w:rsid w:val="00562E60"/>
    <w:rsid w:val="0056609F"/>
    <w:rsid w:val="00566841"/>
    <w:rsid w:val="00566AF8"/>
    <w:rsid w:val="005728FC"/>
    <w:rsid w:val="00573D7C"/>
    <w:rsid w:val="005748A5"/>
    <w:rsid w:val="00580A4B"/>
    <w:rsid w:val="0058110A"/>
    <w:rsid w:val="005827CE"/>
    <w:rsid w:val="00590E22"/>
    <w:rsid w:val="00596EF8"/>
    <w:rsid w:val="00597D92"/>
    <w:rsid w:val="005A2528"/>
    <w:rsid w:val="005A2CBC"/>
    <w:rsid w:val="005A6911"/>
    <w:rsid w:val="005B18C7"/>
    <w:rsid w:val="005B2411"/>
    <w:rsid w:val="005B433D"/>
    <w:rsid w:val="005B446B"/>
    <w:rsid w:val="005C5988"/>
    <w:rsid w:val="005D79AA"/>
    <w:rsid w:val="005E1BCE"/>
    <w:rsid w:val="005E2487"/>
    <w:rsid w:val="005E3F35"/>
    <w:rsid w:val="005E485C"/>
    <w:rsid w:val="005E4C2B"/>
    <w:rsid w:val="005F1B55"/>
    <w:rsid w:val="005F250C"/>
    <w:rsid w:val="005F278D"/>
    <w:rsid w:val="005F4580"/>
    <w:rsid w:val="005F60EC"/>
    <w:rsid w:val="00600306"/>
    <w:rsid w:val="00602128"/>
    <w:rsid w:val="00605B1C"/>
    <w:rsid w:val="00612C2C"/>
    <w:rsid w:val="00612C8C"/>
    <w:rsid w:val="0061479F"/>
    <w:rsid w:val="00615DBE"/>
    <w:rsid w:val="006164AA"/>
    <w:rsid w:val="006216A5"/>
    <w:rsid w:val="0062290B"/>
    <w:rsid w:val="00622C22"/>
    <w:rsid w:val="00630364"/>
    <w:rsid w:val="00635CD2"/>
    <w:rsid w:val="00636251"/>
    <w:rsid w:val="00642456"/>
    <w:rsid w:val="0064449E"/>
    <w:rsid w:val="0065590F"/>
    <w:rsid w:val="0065697E"/>
    <w:rsid w:val="006577AA"/>
    <w:rsid w:val="00660CA1"/>
    <w:rsid w:val="00661091"/>
    <w:rsid w:val="006612FE"/>
    <w:rsid w:val="0066178F"/>
    <w:rsid w:val="006622B3"/>
    <w:rsid w:val="006641A2"/>
    <w:rsid w:val="0066628C"/>
    <w:rsid w:val="00666DAC"/>
    <w:rsid w:val="00670831"/>
    <w:rsid w:val="00673285"/>
    <w:rsid w:val="00674746"/>
    <w:rsid w:val="00676BE4"/>
    <w:rsid w:val="006821E3"/>
    <w:rsid w:val="00685091"/>
    <w:rsid w:val="006866DB"/>
    <w:rsid w:val="00690BD6"/>
    <w:rsid w:val="006A16AB"/>
    <w:rsid w:val="006A2F59"/>
    <w:rsid w:val="006A5052"/>
    <w:rsid w:val="006B10D3"/>
    <w:rsid w:val="006B1A4D"/>
    <w:rsid w:val="006B3D4F"/>
    <w:rsid w:val="006B4345"/>
    <w:rsid w:val="006B5567"/>
    <w:rsid w:val="006C3492"/>
    <w:rsid w:val="006C53F6"/>
    <w:rsid w:val="006C6B01"/>
    <w:rsid w:val="006D0784"/>
    <w:rsid w:val="006D1DEC"/>
    <w:rsid w:val="006D38C8"/>
    <w:rsid w:val="006D491E"/>
    <w:rsid w:val="006D6194"/>
    <w:rsid w:val="006D7F51"/>
    <w:rsid w:val="006E08FA"/>
    <w:rsid w:val="006E0CED"/>
    <w:rsid w:val="006E53B3"/>
    <w:rsid w:val="006E5C67"/>
    <w:rsid w:val="006E5D9E"/>
    <w:rsid w:val="006F1276"/>
    <w:rsid w:val="006F3591"/>
    <w:rsid w:val="006F3E7E"/>
    <w:rsid w:val="00702D7A"/>
    <w:rsid w:val="00703E01"/>
    <w:rsid w:val="007108BD"/>
    <w:rsid w:val="00715EBD"/>
    <w:rsid w:val="0071731E"/>
    <w:rsid w:val="00717827"/>
    <w:rsid w:val="00717F85"/>
    <w:rsid w:val="00723347"/>
    <w:rsid w:val="00734A37"/>
    <w:rsid w:val="00734C8F"/>
    <w:rsid w:val="00736AD3"/>
    <w:rsid w:val="00742B0E"/>
    <w:rsid w:val="00745D93"/>
    <w:rsid w:val="00746200"/>
    <w:rsid w:val="0074677C"/>
    <w:rsid w:val="0074749D"/>
    <w:rsid w:val="00750285"/>
    <w:rsid w:val="00751923"/>
    <w:rsid w:val="00753C05"/>
    <w:rsid w:val="007624C1"/>
    <w:rsid w:val="007641A3"/>
    <w:rsid w:val="0076616E"/>
    <w:rsid w:val="007676AA"/>
    <w:rsid w:val="007704FF"/>
    <w:rsid w:val="00771059"/>
    <w:rsid w:val="00773161"/>
    <w:rsid w:val="0077411E"/>
    <w:rsid w:val="00783990"/>
    <w:rsid w:val="00785C11"/>
    <w:rsid w:val="00787E74"/>
    <w:rsid w:val="007922D4"/>
    <w:rsid w:val="00793736"/>
    <w:rsid w:val="007940C0"/>
    <w:rsid w:val="00795C58"/>
    <w:rsid w:val="007B2E89"/>
    <w:rsid w:val="007B4E98"/>
    <w:rsid w:val="007C04F3"/>
    <w:rsid w:val="007C619B"/>
    <w:rsid w:val="007D0193"/>
    <w:rsid w:val="007D0F9D"/>
    <w:rsid w:val="007D3129"/>
    <w:rsid w:val="007D5C5C"/>
    <w:rsid w:val="007D6E72"/>
    <w:rsid w:val="007E20A4"/>
    <w:rsid w:val="007E3F4E"/>
    <w:rsid w:val="007E4CAB"/>
    <w:rsid w:val="007E6008"/>
    <w:rsid w:val="007E7E7F"/>
    <w:rsid w:val="007F5F3D"/>
    <w:rsid w:val="007F67C6"/>
    <w:rsid w:val="007F7A61"/>
    <w:rsid w:val="008054A8"/>
    <w:rsid w:val="00813728"/>
    <w:rsid w:val="0081702C"/>
    <w:rsid w:val="00817216"/>
    <w:rsid w:val="008212BE"/>
    <w:rsid w:val="008251C1"/>
    <w:rsid w:val="008323E8"/>
    <w:rsid w:val="00832951"/>
    <w:rsid w:val="008357DB"/>
    <w:rsid w:val="00836D35"/>
    <w:rsid w:val="00840196"/>
    <w:rsid w:val="00840867"/>
    <w:rsid w:val="008446B4"/>
    <w:rsid w:val="00844FA4"/>
    <w:rsid w:val="008464AE"/>
    <w:rsid w:val="00846C8A"/>
    <w:rsid w:val="008505C7"/>
    <w:rsid w:val="00850AD1"/>
    <w:rsid w:val="0085735C"/>
    <w:rsid w:val="008602A6"/>
    <w:rsid w:val="0086346A"/>
    <w:rsid w:val="00866687"/>
    <w:rsid w:val="00867658"/>
    <w:rsid w:val="00880056"/>
    <w:rsid w:val="00881C1E"/>
    <w:rsid w:val="0088348C"/>
    <w:rsid w:val="008862A2"/>
    <w:rsid w:val="008870C9"/>
    <w:rsid w:val="00892C45"/>
    <w:rsid w:val="00893603"/>
    <w:rsid w:val="0089552A"/>
    <w:rsid w:val="008A114B"/>
    <w:rsid w:val="008A1607"/>
    <w:rsid w:val="008A2552"/>
    <w:rsid w:val="008A7555"/>
    <w:rsid w:val="008A76E1"/>
    <w:rsid w:val="008A7C5D"/>
    <w:rsid w:val="008A7E97"/>
    <w:rsid w:val="008B294A"/>
    <w:rsid w:val="008B61DA"/>
    <w:rsid w:val="008B7603"/>
    <w:rsid w:val="008B76C5"/>
    <w:rsid w:val="008C02EB"/>
    <w:rsid w:val="008C5861"/>
    <w:rsid w:val="008C64BA"/>
    <w:rsid w:val="008C6588"/>
    <w:rsid w:val="008C69A9"/>
    <w:rsid w:val="008D5000"/>
    <w:rsid w:val="008E2468"/>
    <w:rsid w:val="008E3D05"/>
    <w:rsid w:val="008E4294"/>
    <w:rsid w:val="008F1406"/>
    <w:rsid w:val="008F692F"/>
    <w:rsid w:val="008F6C39"/>
    <w:rsid w:val="0090070D"/>
    <w:rsid w:val="00900A04"/>
    <w:rsid w:val="009034EA"/>
    <w:rsid w:val="009066D6"/>
    <w:rsid w:val="00910073"/>
    <w:rsid w:val="00910273"/>
    <w:rsid w:val="00912086"/>
    <w:rsid w:val="00913513"/>
    <w:rsid w:val="0091453A"/>
    <w:rsid w:val="00915098"/>
    <w:rsid w:val="00916335"/>
    <w:rsid w:val="00923535"/>
    <w:rsid w:val="00924794"/>
    <w:rsid w:val="00925EEF"/>
    <w:rsid w:val="00926AB1"/>
    <w:rsid w:val="00934B61"/>
    <w:rsid w:val="00936DDC"/>
    <w:rsid w:val="009477F2"/>
    <w:rsid w:val="00951F32"/>
    <w:rsid w:val="00952421"/>
    <w:rsid w:val="00952457"/>
    <w:rsid w:val="00952FA1"/>
    <w:rsid w:val="00954981"/>
    <w:rsid w:val="009550BD"/>
    <w:rsid w:val="009554F1"/>
    <w:rsid w:val="009557D3"/>
    <w:rsid w:val="009608C6"/>
    <w:rsid w:val="009624D4"/>
    <w:rsid w:val="00962DE8"/>
    <w:rsid w:val="0096541F"/>
    <w:rsid w:val="009674EF"/>
    <w:rsid w:val="009725F4"/>
    <w:rsid w:val="00973068"/>
    <w:rsid w:val="009805CD"/>
    <w:rsid w:val="009827B4"/>
    <w:rsid w:val="00983C92"/>
    <w:rsid w:val="00984D83"/>
    <w:rsid w:val="0098654C"/>
    <w:rsid w:val="0098657E"/>
    <w:rsid w:val="009916CD"/>
    <w:rsid w:val="009A014E"/>
    <w:rsid w:val="009A060C"/>
    <w:rsid w:val="009A0C5C"/>
    <w:rsid w:val="009A2C96"/>
    <w:rsid w:val="009A73C2"/>
    <w:rsid w:val="009A7702"/>
    <w:rsid w:val="009B2A73"/>
    <w:rsid w:val="009B51DD"/>
    <w:rsid w:val="009B5364"/>
    <w:rsid w:val="009B5437"/>
    <w:rsid w:val="009B61C9"/>
    <w:rsid w:val="009C2286"/>
    <w:rsid w:val="009C7A61"/>
    <w:rsid w:val="009D0192"/>
    <w:rsid w:val="009D18BE"/>
    <w:rsid w:val="009D2752"/>
    <w:rsid w:val="009D3A97"/>
    <w:rsid w:val="009D477D"/>
    <w:rsid w:val="009D4787"/>
    <w:rsid w:val="009D6A13"/>
    <w:rsid w:val="009E090B"/>
    <w:rsid w:val="009E2EFE"/>
    <w:rsid w:val="009E5275"/>
    <w:rsid w:val="009F2207"/>
    <w:rsid w:val="009F2AF0"/>
    <w:rsid w:val="009F32F8"/>
    <w:rsid w:val="009F78E1"/>
    <w:rsid w:val="00A00219"/>
    <w:rsid w:val="00A008B7"/>
    <w:rsid w:val="00A02531"/>
    <w:rsid w:val="00A06B60"/>
    <w:rsid w:val="00A12383"/>
    <w:rsid w:val="00A12CBE"/>
    <w:rsid w:val="00A136FC"/>
    <w:rsid w:val="00A1457B"/>
    <w:rsid w:val="00A158CA"/>
    <w:rsid w:val="00A15A7B"/>
    <w:rsid w:val="00A223DA"/>
    <w:rsid w:val="00A256FC"/>
    <w:rsid w:val="00A25736"/>
    <w:rsid w:val="00A25FBC"/>
    <w:rsid w:val="00A3103E"/>
    <w:rsid w:val="00A36E29"/>
    <w:rsid w:val="00A371FA"/>
    <w:rsid w:val="00A4111D"/>
    <w:rsid w:val="00A42655"/>
    <w:rsid w:val="00A449E3"/>
    <w:rsid w:val="00A47371"/>
    <w:rsid w:val="00A53390"/>
    <w:rsid w:val="00A562CE"/>
    <w:rsid w:val="00A56B44"/>
    <w:rsid w:val="00A572A1"/>
    <w:rsid w:val="00A577E1"/>
    <w:rsid w:val="00A57B1C"/>
    <w:rsid w:val="00A60AA0"/>
    <w:rsid w:val="00A64A6D"/>
    <w:rsid w:val="00A65280"/>
    <w:rsid w:val="00A667FC"/>
    <w:rsid w:val="00A67908"/>
    <w:rsid w:val="00A72519"/>
    <w:rsid w:val="00A72EB3"/>
    <w:rsid w:val="00A73DC8"/>
    <w:rsid w:val="00A74643"/>
    <w:rsid w:val="00A7597F"/>
    <w:rsid w:val="00A77580"/>
    <w:rsid w:val="00A80B39"/>
    <w:rsid w:val="00A840BA"/>
    <w:rsid w:val="00A84308"/>
    <w:rsid w:val="00A944B5"/>
    <w:rsid w:val="00A946F5"/>
    <w:rsid w:val="00A97158"/>
    <w:rsid w:val="00AA2AA4"/>
    <w:rsid w:val="00AA496B"/>
    <w:rsid w:val="00AB1C8D"/>
    <w:rsid w:val="00AC45B9"/>
    <w:rsid w:val="00AC5DCC"/>
    <w:rsid w:val="00AD1FB4"/>
    <w:rsid w:val="00AE3EC6"/>
    <w:rsid w:val="00AE4683"/>
    <w:rsid w:val="00AE5801"/>
    <w:rsid w:val="00AF2257"/>
    <w:rsid w:val="00AF27C5"/>
    <w:rsid w:val="00AF30E2"/>
    <w:rsid w:val="00AF3100"/>
    <w:rsid w:val="00AF40ED"/>
    <w:rsid w:val="00AF6ED6"/>
    <w:rsid w:val="00AF72C4"/>
    <w:rsid w:val="00AF7735"/>
    <w:rsid w:val="00B039FF"/>
    <w:rsid w:val="00B12A05"/>
    <w:rsid w:val="00B14608"/>
    <w:rsid w:val="00B14959"/>
    <w:rsid w:val="00B153A9"/>
    <w:rsid w:val="00B156A0"/>
    <w:rsid w:val="00B16058"/>
    <w:rsid w:val="00B17D53"/>
    <w:rsid w:val="00B20A77"/>
    <w:rsid w:val="00B20D3F"/>
    <w:rsid w:val="00B236EE"/>
    <w:rsid w:val="00B2683B"/>
    <w:rsid w:val="00B3204B"/>
    <w:rsid w:val="00B3215E"/>
    <w:rsid w:val="00B3438A"/>
    <w:rsid w:val="00B34624"/>
    <w:rsid w:val="00B3590F"/>
    <w:rsid w:val="00B4750E"/>
    <w:rsid w:val="00B4763D"/>
    <w:rsid w:val="00B5083D"/>
    <w:rsid w:val="00B56183"/>
    <w:rsid w:val="00B56835"/>
    <w:rsid w:val="00B66359"/>
    <w:rsid w:val="00B7520B"/>
    <w:rsid w:val="00B81854"/>
    <w:rsid w:val="00B8227B"/>
    <w:rsid w:val="00B95B28"/>
    <w:rsid w:val="00BA4FF0"/>
    <w:rsid w:val="00BB2E7D"/>
    <w:rsid w:val="00BB5E63"/>
    <w:rsid w:val="00BB6E46"/>
    <w:rsid w:val="00BC1EE2"/>
    <w:rsid w:val="00BC66E7"/>
    <w:rsid w:val="00BD261B"/>
    <w:rsid w:val="00BD5B5F"/>
    <w:rsid w:val="00BE0606"/>
    <w:rsid w:val="00BE0645"/>
    <w:rsid w:val="00BE6851"/>
    <w:rsid w:val="00BE6EB9"/>
    <w:rsid w:val="00BF0A2C"/>
    <w:rsid w:val="00BF139D"/>
    <w:rsid w:val="00BF4416"/>
    <w:rsid w:val="00C05C6F"/>
    <w:rsid w:val="00C1087E"/>
    <w:rsid w:val="00C12B2C"/>
    <w:rsid w:val="00C14331"/>
    <w:rsid w:val="00C17BCD"/>
    <w:rsid w:val="00C208FD"/>
    <w:rsid w:val="00C2358C"/>
    <w:rsid w:val="00C24FEF"/>
    <w:rsid w:val="00C322FB"/>
    <w:rsid w:val="00C34EF3"/>
    <w:rsid w:val="00C35EBE"/>
    <w:rsid w:val="00C3754D"/>
    <w:rsid w:val="00C40E23"/>
    <w:rsid w:val="00C42C60"/>
    <w:rsid w:val="00C459FB"/>
    <w:rsid w:val="00C46712"/>
    <w:rsid w:val="00C46970"/>
    <w:rsid w:val="00C4758C"/>
    <w:rsid w:val="00C50240"/>
    <w:rsid w:val="00C50C75"/>
    <w:rsid w:val="00C50FAC"/>
    <w:rsid w:val="00C5572D"/>
    <w:rsid w:val="00C56496"/>
    <w:rsid w:val="00C57390"/>
    <w:rsid w:val="00C60288"/>
    <w:rsid w:val="00C61120"/>
    <w:rsid w:val="00C65F94"/>
    <w:rsid w:val="00C6603A"/>
    <w:rsid w:val="00C661D7"/>
    <w:rsid w:val="00C6634D"/>
    <w:rsid w:val="00C71455"/>
    <w:rsid w:val="00C71981"/>
    <w:rsid w:val="00C7235D"/>
    <w:rsid w:val="00C807F0"/>
    <w:rsid w:val="00C86DC4"/>
    <w:rsid w:val="00C9287F"/>
    <w:rsid w:val="00C94D65"/>
    <w:rsid w:val="00C968B3"/>
    <w:rsid w:val="00CA2D5A"/>
    <w:rsid w:val="00CA3790"/>
    <w:rsid w:val="00CB26C3"/>
    <w:rsid w:val="00CB32E5"/>
    <w:rsid w:val="00CB5C97"/>
    <w:rsid w:val="00CB7564"/>
    <w:rsid w:val="00CC30BB"/>
    <w:rsid w:val="00CC5A02"/>
    <w:rsid w:val="00CC66D9"/>
    <w:rsid w:val="00CD1264"/>
    <w:rsid w:val="00CD15C4"/>
    <w:rsid w:val="00CD3AA9"/>
    <w:rsid w:val="00CD6058"/>
    <w:rsid w:val="00CD66F6"/>
    <w:rsid w:val="00CE137B"/>
    <w:rsid w:val="00CE5C15"/>
    <w:rsid w:val="00CE7A43"/>
    <w:rsid w:val="00CF0A9D"/>
    <w:rsid w:val="00CF1BB1"/>
    <w:rsid w:val="00CF1DCF"/>
    <w:rsid w:val="00CF2EDA"/>
    <w:rsid w:val="00CF5F46"/>
    <w:rsid w:val="00CF6DBD"/>
    <w:rsid w:val="00D0289B"/>
    <w:rsid w:val="00D02FDF"/>
    <w:rsid w:val="00D04028"/>
    <w:rsid w:val="00D04EC2"/>
    <w:rsid w:val="00D06AA7"/>
    <w:rsid w:val="00D11B7F"/>
    <w:rsid w:val="00D12039"/>
    <w:rsid w:val="00D1606F"/>
    <w:rsid w:val="00D20D94"/>
    <w:rsid w:val="00D215FB"/>
    <w:rsid w:val="00D2225B"/>
    <w:rsid w:val="00D225F7"/>
    <w:rsid w:val="00D23AE7"/>
    <w:rsid w:val="00D268DC"/>
    <w:rsid w:val="00D26924"/>
    <w:rsid w:val="00D31AD0"/>
    <w:rsid w:val="00D33F1B"/>
    <w:rsid w:val="00D37FCA"/>
    <w:rsid w:val="00D42CD8"/>
    <w:rsid w:val="00D44D7B"/>
    <w:rsid w:val="00D453FC"/>
    <w:rsid w:val="00D4617E"/>
    <w:rsid w:val="00D47038"/>
    <w:rsid w:val="00D51791"/>
    <w:rsid w:val="00D5306D"/>
    <w:rsid w:val="00D549B7"/>
    <w:rsid w:val="00D54A36"/>
    <w:rsid w:val="00D55AC9"/>
    <w:rsid w:val="00D55BA9"/>
    <w:rsid w:val="00D63533"/>
    <w:rsid w:val="00D63F9A"/>
    <w:rsid w:val="00D667C8"/>
    <w:rsid w:val="00D6769C"/>
    <w:rsid w:val="00D67E88"/>
    <w:rsid w:val="00D702A9"/>
    <w:rsid w:val="00D71E78"/>
    <w:rsid w:val="00D72EA2"/>
    <w:rsid w:val="00D74AC1"/>
    <w:rsid w:val="00D80D63"/>
    <w:rsid w:val="00D81912"/>
    <w:rsid w:val="00D84B5D"/>
    <w:rsid w:val="00D90D6E"/>
    <w:rsid w:val="00D91F85"/>
    <w:rsid w:val="00D94EC2"/>
    <w:rsid w:val="00D97EF8"/>
    <w:rsid w:val="00DA0EF5"/>
    <w:rsid w:val="00DA18F7"/>
    <w:rsid w:val="00DA59FF"/>
    <w:rsid w:val="00DA6C02"/>
    <w:rsid w:val="00DA79CA"/>
    <w:rsid w:val="00DB477D"/>
    <w:rsid w:val="00DB7A72"/>
    <w:rsid w:val="00DC3F6B"/>
    <w:rsid w:val="00DC40B7"/>
    <w:rsid w:val="00DC75D5"/>
    <w:rsid w:val="00DD109D"/>
    <w:rsid w:val="00DD2EFE"/>
    <w:rsid w:val="00DD466F"/>
    <w:rsid w:val="00DD6EAD"/>
    <w:rsid w:val="00DE117A"/>
    <w:rsid w:val="00DE624B"/>
    <w:rsid w:val="00DF221E"/>
    <w:rsid w:val="00E00252"/>
    <w:rsid w:val="00E00BEE"/>
    <w:rsid w:val="00E03FD5"/>
    <w:rsid w:val="00E04CA4"/>
    <w:rsid w:val="00E10241"/>
    <w:rsid w:val="00E113C0"/>
    <w:rsid w:val="00E12F12"/>
    <w:rsid w:val="00E13169"/>
    <w:rsid w:val="00E16AF9"/>
    <w:rsid w:val="00E17104"/>
    <w:rsid w:val="00E2196F"/>
    <w:rsid w:val="00E24E5A"/>
    <w:rsid w:val="00E2507C"/>
    <w:rsid w:val="00E31003"/>
    <w:rsid w:val="00E31097"/>
    <w:rsid w:val="00E31357"/>
    <w:rsid w:val="00E33716"/>
    <w:rsid w:val="00E349BF"/>
    <w:rsid w:val="00E4477E"/>
    <w:rsid w:val="00E455BF"/>
    <w:rsid w:val="00E46376"/>
    <w:rsid w:val="00E465DE"/>
    <w:rsid w:val="00E50C10"/>
    <w:rsid w:val="00E54A48"/>
    <w:rsid w:val="00E579FD"/>
    <w:rsid w:val="00E61AB3"/>
    <w:rsid w:val="00E6476C"/>
    <w:rsid w:val="00E70D41"/>
    <w:rsid w:val="00E72316"/>
    <w:rsid w:val="00E7339D"/>
    <w:rsid w:val="00E75B74"/>
    <w:rsid w:val="00E81250"/>
    <w:rsid w:val="00E81254"/>
    <w:rsid w:val="00E825CC"/>
    <w:rsid w:val="00E8331D"/>
    <w:rsid w:val="00E842BB"/>
    <w:rsid w:val="00E8686F"/>
    <w:rsid w:val="00E86AA7"/>
    <w:rsid w:val="00E90BA9"/>
    <w:rsid w:val="00E94B34"/>
    <w:rsid w:val="00E95B3F"/>
    <w:rsid w:val="00EA31D7"/>
    <w:rsid w:val="00EA349F"/>
    <w:rsid w:val="00EA3639"/>
    <w:rsid w:val="00EA489D"/>
    <w:rsid w:val="00EB100F"/>
    <w:rsid w:val="00EB168D"/>
    <w:rsid w:val="00EB1C1F"/>
    <w:rsid w:val="00EB23D0"/>
    <w:rsid w:val="00EB57ED"/>
    <w:rsid w:val="00EB71F3"/>
    <w:rsid w:val="00EC04E1"/>
    <w:rsid w:val="00EC1906"/>
    <w:rsid w:val="00EC1BED"/>
    <w:rsid w:val="00EC2544"/>
    <w:rsid w:val="00ED4D26"/>
    <w:rsid w:val="00ED668D"/>
    <w:rsid w:val="00EE0FD1"/>
    <w:rsid w:val="00EE19DE"/>
    <w:rsid w:val="00EE203C"/>
    <w:rsid w:val="00EE5D29"/>
    <w:rsid w:val="00EF4CDB"/>
    <w:rsid w:val="00EF50E6"/>
    <w:rsid w:val="00F008B9"/>
    <w:rsid w:val="00F01A7D"/>
    <w:rsid w:val="00F05B21"/>
    <w:rsid w:val="00F07BEA"/>
    <w:rsid w:val="00F115C6"/>
    <w:rsid w:val="00F133A6"/>
    <w:rsid w:val="00F17A4A"/>
    <w:rsid w:val="00F20B5E"/>
    <w:rsid w:val="00F23A79"/>
    <w:rsid w:val="00F24123"/>
    <w:rsid w:val="00F258EA"/>
    <w:rsid w:val="00F274EB"/>
    <w:rsid w:val="00F32C4E"/>
    <w:rsid w:val="00F331E1"/>
    <w:rsid w:val="00F34E91"/>
    <w:rsid w:val="00F34F91"/>
    <w:rsid w:val="00F43AC5"/>
    <w:rsid w:val="00F441BE"/>
    <w:rsid w:val="00F449D3"/>
    <w:rsid w:val="00F52DD2"/>
    <w:rsid w:val="00F57481"/>
    <w:rsid w:val="00F60E0D"/>
    <w:rsid w:val="00F63859"/>
    <w:rsid w:val="00F6517B"/>
    <w:rsid w:val="00F65FEF"/>
    <w:rsid w:val="00F674E8"/>
    <w:rsid w:val="00F740ED"/>
    <w:rsid w:val="00F75955"/>
    <w:rsid w:val="00F764E3"/>
    <w:rsid w:val="00F804BD"/>
    <w:rsid w:val="00F82BC5"/>
    <w:rsid w:val="00F8672F"/>
    <w:rsid w:val="00F90B91"/>
    <w:rsid w:val="00F93B39"/>
    <w:rsid w:val="00F95480"/>
    <w:rsid w:val="00FA1316"/>
    <w:rsid w:val="00FA17B8"/>
    <w:rsid w:val="00FA2168"/>
    <w:rsid w:val="00FA2AC0"/>
    <w:rsid w:val="00FA4389"/>
    <w:rsid w:val="00FB42C0"/>
    <w:rsid w:val="00FB6AE3"/>
    <w:rsid w:val="00FC0335"/>
    <w:rsid w:val="00FD5856"/>
    <w:rsid w:val="00FD781E"/>
    <w:rsid w:val="00FE1C4D"/>
    <w:rsid w:val="00FE5A71"/>
    <w:rsid w:val="00FE5FA0"/>
    <w:rsid w:val="00FE65BA"/>
    <w:rsid w:val="00FE6775"/>
    <w:rsid w:val="00FE74FD"/>
    <w:rsid w:val="00FF197D"/>
    <w:rsid w:val="00FF37B3"/>
    <w:rsid w:val="00FF5A82"/>
    <w:rsid w:val="00FF663B"/>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DAD9794"/>
  <w15:docId w15:val="{F76CBF7C-3FC9-4B1D-A47A-7EB550C1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A7E"/>
    <w:pPr>
      <w:jc w:val="both"/>
    </w:pPr>
    <w:rPr>
      <w:rFonts w:ascii="Arial" w:hAnsi="Arial"/>
      <w:lang w:val="et-EE"/>
    </w:rPr>
  </w:style>
  <w:style w:type="paragraph" w:styleId="Heading1">
    <w:name w:val="heading 1"/>
    <w:basedOn w:val="Normal"/>
    <w:next w:val="Normal"/>
    <w:link w:val="Heading1Char"/>
    <w:uiPriority w:val="9"/>
    <w:qFormat/>
    <w:rsid w:val="00517C84"/>
    <w:pPr>
      <w:keepNext/>
      <w:keepLines/>
      <w:spacing w:before="0" w:after="0"/>
      <w:outlineLvl w:val="0"/>
    </w:pPr>
    <w:rPr>
      <w:rFonts w:eastAsiaTheme="majorEastAsia" w:cs="Arial"/>
      <w:b/>
      <w:bCs/>
      <w:caps/>
    </w:rPr>
  </w:style>
  <w:style w:type="paragraph" w:styleId="Heading2">
    <w:name w:val="heading 2"/>
    <w:basedOn w:val="Normal"/>
    <w:next w:val="Normal"/>
    <w:link w:val="Heading2Char"/>
    <w:uiPriority w:val="9"/>
    <w:unhideWhenUsed/>
    <w:qFormat/>
    <w:rsid w:val="004412F9"/>
    <w:pPr>
      <w:keepNext/>
      <w:keepLines/>
      <w:spacing w:before="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41DDF"/>
    <w:pPr>
      <w:keepNext/>
      <w:keepLines/>
      <w:spacing w:before="0" w:after="0"/>
      <w:outlineLvl w:val="2"/>
    </w:pPr>
    <w:rPr>
      <w:rFonts w:eastAsiaTheme="majorEastAsia"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517C84"/>
    <w:rPr>
      <w:rFonts w:ascii="Arial" w:eastAsiaTheme="majorEastAsia" w:hAnsi="Arial" w:cs="Arial"/>
      <w:b/>
      <w:bCs/>
      <w:caps/>
      <w:lang w:val="et-EE"/>
    </w:rPr>
  </w:style>
  <w:style w:type="character" w:customStyle="1" w:styleId="Heading2Char">
    <w:name w:val="Heading 2 Char"/>
    <w:basedOn w:val="DefaultParagraphFont"/>
    <w:link w:val="Heading2"/>
    <w:uiPriority w:val="9"/>
    <w:rsid w:val="004412F9"/>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A136FC"/>
    <w:pPr>
      <w:spacing w:before="40" w:after="40"/>
      <w:ind w:left="244" w:hanging="244"/>
      <w:jc w:val="left"/>
    </w:pPr>
  </w:style>
  <w:style w:type="paragraph" w:styleId="TOC2">
    <w:name w:val="toc 2"/>
    <w:basedOn w:val="Normal"/>
    <w:next w:val="Normal"/>
    <w:autoRedefine/>
    <w:uiPriority w:val="39"/>
    <w:unhideWhenUsed/>
    <w:rsid w:val="00A136FC"/>
    <w:pPr>
      <w:tabs>
        <w:tab w:val="right" w:leader="dot" w:pos="9698"/>
      </w:tabs>
      <w:spacing w:before="0" w:after="0"/>
      <w:ind w:left="652" w:hanging="431"/>
      <w:jc w:val="left"/>
    </w:pPr>
  </w:style>
  <w:style w:type="paragraph" w:styleId="TOC3">
    <w:name w:val="toc 3"/>
    <w:basedOn w:val="Normal"/>
    <w:next w:val="Normal"/>
    <w:autoRedefine/>
    <w:uiPriority w:val="39"/>
    <w:unhideWhenUsed/>
    <w:rsid w:val="00A136FC"/>
    <w:pPr>
      <w:spacing w:before="20" w:after="20"/>
      <w:ind w:left="442"/>
    </w:pPr>
  </w:style>
  <w:style w:type="character" w:styleId="PlaceholderText">
    <w:name w:val="Placeholder Text"/>
    <w:basedOn w:val="DefaultParagraphFont"/>
    <w:uiPriority w:val="99"/>
    <w:semiHidden/>
    <w:rsid w:val="008E2468"/>
    <w:rPr>
      <w:color w:val="808080"/>
    </w:rPr>
  </w:style>
  <w:style w:type="paragraph" w:customStyle="1" w:styleId="WW-Default">
    <w:name w:val="WW-Default"/>
    <w:rsid w:val="003B09FB"/>
    <w:pPr>
      <w:suppressAutoHyphens/>
      <w:autoSpaceDE w:val="0"/>
      <w:spacing w:before="0" w:after="0"/>
    </w:pPr>
    <w:rPr>
      <w:rFonts w:ascii="Arial" w:eastAsia="Times New Roman" w:hAnsi="Arial" w:cs="Arial"/>
      <w:color w:val="000000"/>
      <w:sz w:val="24"/>
      <w:szCs w:val="24"/>
      <w:lang w:eastAsia="ar-SA"/>
    </w:rPr>
  </w:style>
  <w:style w:type="paragraph" w:customStyle="1" w:styleId="BodyText21">
    <w:name w:val="Body Text 21"/>
    <w:basedOn w:val="BodyText"/>
    <w:rsid w:val="003B09FB"/>
    <w:pPr>
      <w:widowControl w:val="0"/>
      <w:suppressAutoHyphens/>
      <w:overflowPunct w:val="0"/>
      <w:autoSpaceDE w:val="0"/>
      <w:spacing w:before="0"/>
      <w:ind w:left="1304"/>
      <w:textAlignment w:val="baseline"/>
    </w:pPr>
    <w:rPr>
      <w:rFonts w:ascii="Times New Roman" w:eastAsia="Times New Roman" w:hAnsi="Times New Roman" w:cs="Times New Roman"/>
      <w:color w:val="000000"/>
      <w:sz w:val="24"/>
      <w:szCs w:val="24"/>
      <w:lang w:val="en-GB" w:eastAsia="ar-SA"/>
    </w:rPr>
  </w:style>
  <w:style w:type="paragraph" w:styleId="BodyText">
    <w:name w:val="Body Text"/>
    <w:basedOn w:val="Normal"/>
    <w:link w:val="BodyTextChar"/>
    <w:uiPriority w:val="99"/>
    <w:semiHidden/>
    <w:unhideWhenUsed/>
    <w:rsid w:val="003B09FB"/>
  </w:style>
  <w:style w:type="character" w:customStyle="1" w:styleId="BodyTextChar">
    <w:name w:val="Body Text Char"/>
    <w:basedOn w:val="DefaultParagraphFont"/>
    <w:link w:val="BodyText"/>
    <w:uiPriority w:val="99"/>
    <w:semiHidden/>
    <w:rsid w:val="003B09FB"/>
  </w:style>
  <w:style w:type="table" w:styleId="TableGrid">
    <w:name w:val="Table Grid"/>
    <w:basedOn w:val="TableNormal"/>
    <w:uiPriority w:val="59"/>
    <w:rsid w:val="000271BD"/>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rsid w:val="00BE6EB9"/>
    <w:pPr>
      <w:suppressAutoHyphens/>
      <w:spacing w:before="0" w:after="0"/>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BE6EB9"/>
    <w:rPr>
      <w:rFonts w:ascii="Times New Roman" w:eastAsia="Times New Roman" w:hAnsi="Times New Roman" w:cs="Times New Roman"/>
      <w:sz w:val="20"/>
      <w:szCs w:val="20"/>
      <w:lang w:val="et-EE" w:eastAsia="ar-SA"/>
    </w:rPr>
  </w:style>
  <w:style w:type="character" w:styleId="FootnoteReference">
    <w:name w:val="footnote reference"/>
    <w:rsid w:val="00BE6EB9"/>
    <w:rPr>
      <w:vertAlign w:val="superscript"/>
    </w:rPr>
  </w:style>
  <w:style w:type="paragraph" w:styleId="BalloonText">
    <w:name w:val="Balloon Text"/>
    <w:basedOn w:val="Normal"/>
    <w:link w:val="BalloonTextChar"/>
    <w:uiPriority w:val="99"/>
    <w:semiHidden/>
    <w:unhideWhenUsed/>
    <w:rsid w:val="00B1495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959"/>
    <w:rPr>
      <w:rFonts w:ascii="Tahoma" w:hAnsi="Tahoma" w:cs="Tahoma"/>
      <w:sz w:val="16"/>
      <w:szCs w:val="16"/>
    </w:rPr>
  </w:style>
  <w:style w:type="character" w:customStyle="1" w:styleId="fontstyle01">
    <w:name w:val="fontstyle01"/>
    <w:basedOn w:val="DefaultParagraphFont"/>
    <w:rsid w:val="00F674E8"/>
    <w:rPr>
      <w:rFonts w:ascii="Arial" w:hAnsi="Arial" w:cs="Arial" w:hint="default"/>
      <w:b w:val="0"/>
      <w:bCs w:val="0"/>
      <w:i w:val="0"/>
      <w:iCs w:val="0"/>
      <w:color w:val="000000"/>
      <w:sz w:val="24"/>
      <w:szCs w:val="24"/>
    </w:rPr>
  </w:style>
  <w:style w:type="character" w:customStyle="1" w:styleId="Heading3Char">
    <w:name w:val="Heading 3 Char"/>
    <w:basedOn w:val="DefaultParagraphFont"/>
    <w:link w:val="Heading3"/>
    <w:uiPriority w:val="9"/>
    <w:rsid w:val="00241DDF"/>
    <w:rPr>
      <w:rFonts w:ascii="Arial" w:eastAsiaTheme="majorEastAsia" w:hAnsi="Arial" w:cstheme="majorBidi"/>
      <w:b/>
      <w:bCs/>
      <w:lang w:val="et-EE"/>
    </w:rPr>
  </w:style>
  <w:style w:type="character" w:styleId="FollowedHyperlink">
    <w:name w:val="FollowedHyperlink"/>
    <w:basedOn w:val="DefaultParagraphFont"/>
    <w:uiPriority w:val="99"/>
    <w:semiHidden/>
    <w:unhideWhenUsed/>
    <w:rsid w:val="0040794B"/>
    <w:rPr>
      <w:color w:val="800080" w:themeColor="followedHyperlink"/>
      <w:u w:val="single"/>
    </w:rPr>
  </w:style>
  <w:style w:type="paragraph" w:styleId="Caption">
    <w:name w:val="caption"/>
    <w:basedOn w:val="Normal"/>
    <w:next w:val="Normal"/>
    <w:uiPriority w:val="35"/>
    <w:unhideWhenUsed/>
    <w:qFormat/>
    <w:rsid w:val="000A0BA9"/>
    <w:pPr>
      <w:spacing w:before="0" w:after="200"/>
    </w:pPr>
    <w:rPr>
      <w:i/>
      <w:iCs/>
      <w:szCs w:val="18"/>
    </w:rPr>
  </w:style>
  <w:style w:type="table" w:styleId="GridTable1Light">
    <w:name w:val="Grid Table 1 Light"/>
    <w:basedOn w:val="TableNormal"/>
    <w:uiPriority w:val="46"/>
    <w:rsid w:val="00CB7564"/>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015991"/>
    <w:rPr>
      <w:color w:val="605E5C"/>
      <w:shd w:val="clear" w:color="auto" w:fill="E1DFDD"/>
    </w:rPr>
  </w:style>
  <w:style w:type="paragraph" w:styleId="ListBullet2">
    <w:name w:val="List Bullet 2"/>
    <w:basedOn w:val="Normal"/>
    <w:uiPriority w:val="99"/>
    <w:unhideWhenUsed/>
    <w:rsid w:val="00A02531"/>
    <w:pPr>
      <w:spacing w:before="0" w:after="0" w:line="276" w:lineRule="auto"/>
      <w:contextualSpacing/>
      <w:jc w:val="left"/>
    </w:pPr>
    <w:rPr>
      <w:sz w:val="20"/>
    </w:rPr>
  </w:style>
  <w:style w:type="character" w:styleId="CommentReference">
    <w:name w:val="annotation reference"/>
    <w:basedOn w:val="DefaultParagraphFont"/>
    <w:uiPriority w:val="99"/>
    <w:semiHidden/>
    <w:unhideWhenUsed/>
    <w:rsid w:val="00201027"/>
    <w:rPr>
      <w:sz w:val="16"/>
      <w:szCs w:val="16"/>
    </w:rPr>
  </w:style>
  <w:style w:type="paragraph" w:styleId="CommentText">
    <w:name w:val="annotation text"/>
    <w:basedOn w:val="Normal"/>
    <w:link w:val="CommentTextChar"/>
    <w:uiPriority w:val="99"/>
    <w:unhideWhenUsed/>
    <w:rsid w:val="00201027"/>
    <w:rPr>
      <w:sz w:val="20"/>
      <w:szCs w:val="20"/>
    </w:rPr>
  </w:style>
  <w:style w:type="character" w:customStyle="1" w:styleId="CommentTextChar">
    <w:name w:val="Comment Text Char"/>
    <w:basedOn w:val="DefaultParagraphFont"/>
    <w:link w:val="CommentText"/>
    <w:uiPriority w:val="99"/>
    <w:rsid w:val="00201027"/>
    <w:rPr>
      <w:rFonts w:ascii="Arial" w:hAnsi="Arial"/>
      <w:sz w:val="20"/>
      <w:szCs w:val="20"/>
      <w:lang w:val="et-EE"/>
    </w:rPr>
  </w:style>
  <w:style w:type="paragraph" w:styleId="CommentSubject">
    <w:name w:val="annotation subject"/>
    <w:basedOn w:val="CommentText"/>
    <w:next w:val="CommentText"/>
    <w:link w:val="CommentSubjectChar"/>
    <w:uiPriority w:val="99"/>
    <w:semiHidden/>
    <w:unhideWhenUsed/>
    <w:rsid w:val="00201027"/>
    <w:rPr>
      <w:b/>
      <w:bCs/>
    </w:rPr>
  </w:style>
  <w:style w:type="character" w:customStyle="1" w:styleId="CommentSubjectChar">
    <w:name w:val="Comment Subject Char"/>
    <w:basedOn w:val="CommentTextChar"/>
    <w:link w:val="CommentSubject"/>
    <w:uiPriority w:val="99"/>
    <w:semiHidden/>
    <w:rsid w:val="00201027"/>
    <w:rPr>
      <w:rFonts w:ascii="Arial" w:hAnsi="Arial"/>
      <w:b/>
      <w:bCs/>
      <w:sz w:val="20"/>
      <w:szCs w:val="20"/>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9352">
      <w:bodyDiv w:val="1"/>
      <w:marLeft w:val="0"/>
      <w:marRight w:val="0"/>
      <w:marTop w:val="0"/>
      <w:marBottom w:val="0"/>
      <w:divBdr>
        <w:top w:val="none" w:sz="0" w:space="0" w:color="auto"/>
        <w:left w:val="none" w:sz="0" w:space="0" w:color="auto"/>
        <w:bottom w:val="none" w:sz="0" w:space="0" w:color="auto"/>
        <w:right w:val="none" w:sz="0" w:space="0" w:color="auto"/>
      </w:divBdr>
    </w:div>
    <w:div w:id="118571905">
      <w:bodyDiv w:val="1"/>
      <w:marLeft w:val="0"/>
      <w:marRight w:val="0"/>
      <w:marTop w:val="0"/>
      <w:marBottom w:val="0"/>
      <w:divBdr>
        <w:top w:val="none" w:sz="0" w:space="0" w:color="auto"/>
        <w:left w:val="none" w:sz="0" w:space="0" w:color="auto"/>
        <w:bottom w:val="none" w:sz="0" w:space="0" w:color="auto"/>
        <w:right w:val="none" w:sz="0" w:space="0" w:color="auto"/>
      </w:divBdr>
    </w:div>
    <w:div w:id="169561483">
      <w:bodyDiv w:val="1"/>
      <w:marLeft w:val="0"/>
      <w:marRight w:val="0"/>
      <w:marTop w:val="0"/>
      <w:marBottom w:val="0"/>
      <w:divBdr>
        <w:top w:val="none" w:sz="0" w:space="0" w:color="auto"/>
        <w:left w:val="none" w:sz="0" w:space="0" w:color="auto"/>
        <w:bottom w:val="none" w:sz="0" w:space="0" w:color="auto"/>
        <w:right w:val="none" w:sz="0" w:space="0" w:color="auto"/>
      </w:divBdr>
    </w:div>
    <w:div w:id="218980576">
      <w:bodyDiv w:val="1"/>
      <w:marLeft w:val="0"/>
      <w:marRight w:val="0"/>
      <w:marTop w:val="0"/>
      <w:marBottom w:val="0"/>
      <w:divBdr>
        <w:top w:val="none" w:sz="0" w:space="0" w:color="auto"/>
        <w:left w:val="none" w:sz="0" w:space="0" w:color="auto"/>
        <w:bottom w:val="none" w:sz="0" w:space="0" w:color="auto"/>
        <w:right w:val="none" w:sz="0" w:space="0" w:color="auto"/>
      </w:divBdr>
    </w:div>
    <w:div w:id="293948202">
      <w:bodyDiv w:val="1"/>
      <w:marLeft w:val="0"/>
      <w:marRight w:val="0"/>
      <w:marTop w:val="0"/>
      <w:marBottom w:val="0"/>
      <w:divBdr>
        <w:top w:val="none" w:sz="0" w:space="0" w:color="auto"/>
        <w:left w:val="none" w:sz="0" w:space="0" w:color="auto"/>
        <w:bottom w:val="none" w:sz="0" w:space="0" w:color="auto"/>
        <w:right w:val="none" w:sz="0" w:space="0" w:color="auto"/>
      </w:divBdr>
    </w:div>
    <w:div w:id="302664279">
      <w:bodyDiv w:val="1"/>
      <w:marLeft w:val="0"/>
      <w:marRight w:val="0"/>
      <w:marTop w:val="0"/>
      <w:marBottom w:val="0"/>
      <w:divBdr>
        <w:top w:val="none" w:sz="0" w:space="0" w:color="auto"/>
        <w:left w:val="none" w:sz="0" w:space="0" w:color="auto"/>
        <w:bottom w:val="none" w:sz="0" w:space="0" w:color="auto"/>
        <w:right w:val="none" w:sz="0" w:space="0" w:color="auto"/>
      </w:divBdr>
    </w:div>
    <w:div w:id="352847911">
      <w:bodyDiv w:val="1"/>
      <w:marLeft w:val="0"/>
      <w:marRight w:val="0"/>
      <w:marTop w:val="0"/>
      <w:marBottom w:val="0"/>
      <w:divBdr>
        <w:top w:val="none" w:sz="0" w:space="0" w:color="auto"/>
        <w:left w:val="none" w:sz="0" w:space="0" w:color="auto"/>
        <w:bottom w:val="none" w:sz="0" w:space="0" w:color="auto"/>
        <w:right w:val="none" w:sz="0" w:space="0" w:color="auto"/>
      </w:divBdr>
    </w:div>
    <w:div w:id="355277644">
      <w:bodyDiv w:val="1"/>
      <w:marLeft w:val="0"/>
      <w:marRight w:val="0"/>
      <w:marTop w:val="0"/>
      <w:marBottom w:val="0"/>
      <w:divBdr>
        <w:top w:val="none" w:sz="0" w:space="0" w:color="auto"/>
        <w:left w:val="none" w:sz="0" w:space="0" w:color="auto"/>
        <w:bottom w:val="none" w:sz="0" w:space="0" w:color="auto"/>
        <w:right w:val="none" w:sz="0" w:space="0" w:color="auto"/>
      </w:divBdr>
    </w:div>
    <w:div w:id="387921780">
      <w:bodyDiv w:val="1"/>
      <w:marLeft w:val="0"/>
      <w:marRight w:val="0"/>
      <w:marTop w:val="0"/>
      <w:marBottom w:val="0"/>
      <w:divBdr>
        <w:top w:val="none" w:sz="0" w:space="0" w:color="auto"/>
        <w:left w:val="none" w:sz="0" w:space="0" w:color="auto"/>
        <w:bottom w:val="none" w:sz="0" w:space="0" w:color="auto"/>
        <w:right w:val="none" w:sz="0" w:space="0" w:color="auto"/>
      </w:divBdr>
    </w:div>
    <w:div w:id="439879406">
      <w:bodyDiv w:val="1"/>
      <w:marLeft w:val="0"/>
      <w:marRight w:val="0"/>
      <w:marTop w:val="0"/>
      <w:marBottom w:val="0"/>
      <w:divBdr>
        <w:top w:val="none" w:sz="0" w:space="0" w:color="auto"/>
        <w:left w:val="none" w:sz="0" w:space="0" w:color="auto"/>
        <w:bottom w:val="none" w:sz="0" w:space="0" w:color="auto"/>
        <w:right w:val="none" w:sz="0" w:space="0" w:color="auto"/>
      </w:divBdr>
    </w:div>
    <w:div w:id="470103390">
      <w:bodyDiv w:val="1"/>
      <w:marLeft w:val="0"/>
      <w:marRight w:val="0"/>
      <w:marTop w:val="0"/>
      <w:marBottom w:val="0"/>
      <w:divBdr>
        <w:top w:val="none" w:sz="0" w:space="0" w:color="auto"/>
        <w:left w:val="none" w:sz="0" w:space="0" w:color="auto"/>
        <w:bottom w:val="none" w:sz="0" w:space="0" w:color="auto"/>
        <w:right w:val="none" w:sz="0" w:space="0" w:color="auto"/>
      </w:divBdr>
    </w:div>
    <w:div w:id="483425791">
      <w:bodyDiv w:val="1"/>
      <w:marLeft w:val="0"/>
      <w:marRight w:val="0"/>
      <w:marTop w:val="0"/>
      <w:marBottom w:val="0"/>
      <w:divBdr>
        <w:top w:val="none" w:sz="0" w:space="0" w:color="auto"/>
        <w:left w:val="none" w:sz="0" w:space="0" w:color="auto"/>
        <w:bottom w:val="none" w:sz="0" w:space="0" w:color="auto"/>
        <w:right w:val="none" w:sz="0" w:space="0" w:color="auto"/>
      </w:divBdr>
    </w:div>
    <w:div w:id="524057409">
      <w:bodyDiv w:val="1"/>
      <w:marLeft w:val="0"/>
      <w:marRight w:val="0"/>
      <w:marTop w:val="0"/>
      <w:marBottom w:val="0"/>
      <w:divBdr>
        <w:top w:val="none" w:sz="0" w:space="0" w:color="auto"/>
        <w:left w:val="none" w:sz="0" w:space="0" w:color="auto"/>
        <w:bottom w:val="none" w:sz="0" w:space="0" w:color="auto"/>
        <w:right w:val="none" w:sz="0" w:space="0" w:color="auto"/>
      </w:divBdr>
    </w:div>
    <w:div w:id="667557444">
      <w:bodyDiv w:val="1"/>
      <w:marLeft w:val="0"/>
      <w:marRight w:val="0"/>
      <w:marTop w:val="0"/>
      <w:marBottom w:val="0"/>
      <w:divBdr>
        <w:top w:val="none" w:sz="0" w:space="0" w:color="auto"/>
        <w:left w:val="none" w:sz="0" w:space="0" w:color="auto"/>
        <w:bottom w:val="none" w:sz="0" w:space="0" w:color="auto"/>
        <w:right w:val="none" w:sz="0" w:space="0" w:color="auto"/>
      </w:divBdr>
    </w:div>
    <w:div w:id="740058580">
      <w:bodyDiv w:val="1"/>
      <w:marLeft w:val="0"/>
      <w:marRight w:val="0"/>
      <w:marTop w:val="0"/>
      <w:marBottom w:val="0"/>
      <w:divBdr>
        <w:top w:val="none" w:sz="0" w:space="0" w:color="auto"/>
        <w:left w:val="none" w:sz="0" w:space="0" w:color="auto"/>
        <w:bottom w:val="none" w:sz="0" w:space="0" w:color="auto"/>
        <w:right w:val="none" w:sz="0" w:space="0" w:color="auto"/>
      </w:divBdr>
    </w:div>
    <w:div w:id="750584372">
      <w:bodyDiv w:val="1"/>
      <w:marLeft w:val="0"/>
      <w:marRight w:val="0"/>
      <w:marTop w:val="0"/>
      <w:marBottom w:val="0"/>
      <w:divBdr>
        <w:top w:val="none" w:sz="0" w:space="0" w:color="auto"/>
        <w:left w:val="none" w:sz="0" w:space="0" w:color="auto"/>
        <w:bottom w:val="none" w:sz="0" w:space="0" w:color="auto"/>
        <w:right w:val="none" w:sz="0" w:space="0" w:color="auto"/>
      </w:divBdr>
    </w:div>
    <w:div w:id="805925611">
      <w:bodyDiv w:val="1"/>
      <w:marLeft w:val="0"/>
      <w:marRight w:val="0"/>
      <w:marTop w:val="0"/>
      <w:marBottom w:val="0"/>
      <w:divBdr>
        <w:top w:val="none" w:sz="0" w:space="0" w:color="auto"/>
        <w:left w:val="none" w:sz="0" w:space="0" w:color="auto"/>
        <w:bottom w:val="none" w:sz="0" w:space="0" w:color="auto"/>
        <w:right w:val="none" w:sz="0" w:space="0" w:color="auto"/>
      </w:divBdr>
    </w:div>
    <w:div w:id="836724048">
      <w:bodyDiv w:val="1"/>
      <w:marLeft w:val="0"/>
      <w:marRight w:val="0"/>
      <w:marTop w:val="0"/>
      <w:marBottom w:val="0"/>
      <w:divBdr>
        <w:top w:val="none" w:sz="0" w:space="0" w:color="auto"/>
        <w:left w:val="none" w:sz="0" w:space="0" w:color="auto"/>
        <w:bottom w:val="none" w:sz="0" w:space="0" w:color="auto"/>
        <w:right w:val="none" w:sz="0" w:space="0" w:color="auto"/>
      </w:divBdr>
    </w:div>
    <w:div w:id="910309968">
      <w:bodyDiv w:val="1"/>
      <w:marLeft w:val="0"/>
      <w:marRight w:val="0"/>
      <w:marTop w:val="0"/>
      <w:marBottom w:val="0"/>
      <w:divBdr>
        <w:top w:val="none" w:sz="0" w:space="0" w:color="auto"/>
        <w:left w:val="none" w:sz="0" w:space="0" w:color="auto"/>
        <w:bottom w:val="none" w:sz="0" w:space="0" w:color="auto"/>
        <w:right w:val="none" w:sz="0" w:space="0" w:color="auto"/>
      </w:divBdr>
    </w:div>
    <w:div w:id="1003627706">
      <w:bodyDiv w:val="1"/>
      <w:marLeft w:val="0"/>
      <w:marRight w:val="0"/>
      <w:marTop w:val="0"/>
      <w:marBottom w:val="0"/>
      <w:divBdr>
        <w:top w:val="none" w:sz="0" w:space="0" w:color="auto"/>
        <w:left w:val="none" w:sz="0" w:space="0" w:color="auto"/>
        <w:bottom w:val="none" w:sz="0" w:space="0" w:color="auto"/>
        <w:right w:val="none" w:sz="0" w:space="0" w:color="auto"/>
      </w:divBdr>
    </w:div>
    <w:div w:id="1007975188">
      <w:bodyDiv w:val="1"/>
      <w:marLeft w:val="0"/>
      <w:marRight w:val="0"/>
      <w:marTop w:val="0"/>
      <w:marBottom w:val="0"/>
      <w:divBdr>
        <w:top w:val="none" w:sz="0" w:space="0" w:color="auto"/>
        <w:left w:val="none" w:sz="0" w:space="0" w:color="auto"/>
        <w:bottom w:val="none" w:sz="0" w:space="0" w:color="auto"/>
        <w:right w:val="none" w:sz="0" w:space="0" w:color="auto"/>
      </w:divBdr>
    </w:div>
    <w:div w:id="1065110242">
      <w:bodyDiv w:val="1"/>
      <w:marLeft w:val="0"/>
      <w:marRight w:val="0"/>
      <w:marTop w:val="0"/>
      <w:marBottom w:val="0"/>
      <w:divBdr>
        <w:top w:val="none" w:sz="0" w:space="0" w:color="auto"/>
        <w:left w:val="none" w:sz="0" w:space="0" w:color="auto"/>
        <w:bottom w:val="none" w:sz="0" w:space="0" w:color="auto"/>
        <w:right w:val="none" w:sz="0" w:space="0" w:color="auto"/>
      </w:divBdr>
    </w:div>
    <w:div w:id="1127745232">
      <w:bodyDiv w:val="1"/>
      <w:marLeft w:val="0"/>
      <w:marRight w:val="0"/>
      <w:marTop w:val="0"/>
      <w:marBottom w:val="0"/>
      <w:divBdr>
        <w:top w:val="none" w:sz="0" w:space="0" w:color="auto"/>
        <w:left w:val="none" w:sz="0" w:space="0" w:color="auto"/>
        <w:bottom w:val="none" w:sz="0" w:space="0" w:color="auto"/>
        <w:right w:val="none" w:sz="0" w:space="0" w:color="auto"/>
      </w:divBdr>
    </w:div>
    <w:div w:id="1165046975">
      <w:bodyDiv w:val="1"/>
      <w:marLeft w:val="0"/>
      <w:marRight w:val="0"/>
      <w:marTop w:val="0"/>
      <w:marBottom w:val="0"/>
      <w:divBdr>
        <w:top w:val="none" w:sz="0" w:space="0" w:color="auto"/>
        <w:left w:val="none" w:sz="0" w:space="0" w:color="auto"/>
        <w:bottom w:val="none" w:sz="0" w:space="0" w:color="auto"/>
        <w:right w:val="none" w:sz="0" w:space="0" w:color="auto"/>
      </w:divBdr>
    </w:div>
    <w:div w:id="1271668795">
      <w:bodyDiv w:val="1"/>
      <w:marLeft w:val="0"/>
      <w:marRight w:val="0"/>
      <w:marTop w:val="0"/>
      <w:marBottom w:val="0"/>
      <w:divBdr>
        <w:top w:val="none" w:sz="0" w:space="0" w:color="auto"/>
        <w:left w:val="none" w:sz="0" w:space="0" w:color="auto"/>
        <w:bottom w:val="none" w:sz="0" w:space="0" w:color="auto"/>
        <w:right w:val="none" w:sz="0" w:space="0" w:color="auto"/>
      </w:divBdr>
    </w:div>
    <w:div w:id="1280140378">
      <w:bodyDiv w:val="1"/>
      <w:marLeft w:val="0"/>
      <w:marRight w:val="0"/>
      <w:marTop w:val="0"/>
      <w:marBottom w:val="0"/>
      <w:divBdr>
        <w:top w:val="none" w:sz="0" w:space="0" w:color="auto"/>
        <w:left w:val="none" w:sz="0" w:space="0" w:color="auto"/>
        <w:bottom w:val="none" w:sz="0" w:space="0" w:color="auto"/>
        <w:right w:val="none" w:sz="0" w:space="0" w:color="auto"/>
      </w:divBdr>
    </w:div>
    <w:div w:id="1296371250">
      <w:bodyDiv w:val="1"/>
      <w:marLeft w:val="0"/>
      <w:marRight w:val="0"/>
      <w:marTop w:val="0"/>
      <w:marBottom w:val="0"/>
      <w:divBdr>
        <w:top w:val="none" w:sz="0" w:space="0" w:color="auto"/>
        <w:left w:val="none" w:sz="0" w:space="0" w:color="auto"/>
        <w:bottom w:val="none" w:sz="0" w:space="0" w:color="auto"/>
        <w:right w:val="none" w:sz="0" w:space="0" w:color="auto"/>
      </w:divBdr>
    </w:div>
    <w:div w:id="1315796544">
      <w:bodyDiv w:val="1"/>
      <w:marLeft w:val="0"/>
      <w:marRight w:val="0"/>
      <w:marTop w:val="0"/>
      <w:marBottom w:val="0"/>
      <w:divBdr>
        <w:top w:val="none" w:sz="0" w:space="0" w:color="auto"/>
        <w:left w:val="none" w:sz="0" w:space="0" w:color="auto"/>
        <w:bottom w:val="none" w:sz="0" w:space="0" w:color="auto"/>
        <w:right w:val="none" w:sz="0" w:space="0" w:color="auto"/>
      </w:divBdr>
    </w:div>
    <w:div w:id="1365254794">
      <w:bodyDiv w:val="1"/>
      <w:marLeft w:val="0"/>
      <w:marRight w:val="0"/>
      <w:marTop w:val="0"/>
      <w:marBottom w:val="0"/>
      <w:divBdr>
        <w:top w:val="none" w:sz="0" w:space="0" w:color="auto"/>
        <w:left w:val="none" w:sz="0" w:space="0" w:color="auto"/>
        <w:bottom w:val="none" w:sz="0" w:space="0" w:color="auto"/>
        <w:right w:val="none" w:sz="0" w:space="0" w:color="auto"/>
      </w:divBdr>
    </w:div>
    <w:div w:id="1366637853">
      <w:bodyDiv w:val="1"/>
      <w:marLeft w:val="0"/>
      <w:marRight w:val="0"/>
      <w:marTop w:val="0"/>
      <w:marBottom w:val="0"/>
      <w:divBdr>
        <w:top w:val="none" w:sz="0" w:space="0" w:color="auto"/>
        <w:left w:val="none" w:sz="0" w:space="0" w:color="auto"/>
        <w:bottom w:val="none" w:sz="0" w:space="0" w:color="auto"/>
        <w:right w:val="none" w:sz="0" w:space="0" w:color="auto"/>
      </w:divBdr>
    </w:div>
    <w:div w:id="1500776481">
      <w:bodyDiv w:val="1"/>
      <w:marLeft w:val="0"/>
      <w:marRight w:val="0"/>
      <w:marTop w:val="0"/>
      <w:marBottom w:val="0"/>
      <w:divBdr>
        <w:top w:val="none" w:sz="0" w:space="0" w:color="auto"/>
        <w:left w:val="none" w:sz="0" w:space="0" w:color="auto"/>
        <w:bottom w:val="none" w:sz="0" w:space="0" w:color="auto"/>
        <w:right w:val="none" w:sz="0" w:space="0" w:color="auto"/>
      </w:divBdr>
    </w:div>
    <w:div w:id="1520387247">
      <w:bodyDiv w:val="1"/>
      <w:marLeft w:val="0"/>
      <w:marRight w:val="0"/>
      <w:marTop w:val="0"/>
      <w:marBottom w:val="0"/>
      <w:divBdr>
        <w:top w:val="none" w:sz="0" w:space="0" w:color="auto"/>
        <w:left w:val="none" w:sz="0" w:space="0" w:color="auto"/>
        <w:bottom w:val="none" w:sz="0" w:space="0" w:color="auto"/>
        <w:right w:val="none" w:sz="0" w:space="0" w:color="auto"/>
      </w:divBdr>
    </w:div>
    <w:div w:id="1546792691">
      <w:bodyDiv w:val="1"/>
      <w:marLeft w:val="0"/>
      <w:marRight w:val="0"/>
      <w:marTop w:val="0"/>
      <w:marBottom w:val="0"/>
      <w:divBdr>
        <w:top w:val="none" w:sz="0" w:space="0" w:color="auto"/>
        <w:left w:val="none" w:sz="0" w:space="0" w:color="auto"/>
        <w:bottom w:val="none" w:sz="0" w:space="0" w:color="auto"/>
        <w:right w:val="none" w:sz="0" w:space="0" w:color="auto"/>
      </w:divBdr>
    </w:div>
    <w:div w:id="1574658064">
      <w:bodyDiv w:val="1"/>
      <w:marLeft w:val="0"/>
      <w:marRight w:val="0"/>
      <w:marTop w:val="0"/>
      <w:marBottom w:val="0"/>
      <w:divBdr>
        <w:top w:val="none" w:sz="0" w:space="0" w:color="auto"/>
        <w:left w:val="none" w:sz="0" w:space="0" w:color="auto"/>
        <w:bottom w:val="none" w:sz="0" w:space="0" w:color="auto"/>
        <w:right w:val="none" w:sz="0" w:space="0" w:color="auto"/>
      </w:divBdr>
    </w:div>
    <w:div w:id="1602487156">
      <w:bodyDiv w:val="1"/>
      <w:marLeft w:val="0"/>
      <w:marRight w:val="0"/>
      <w:marTop w:val="0"/>
      <w:marBottom w:val="0"/>
      <w:divBdr>
        <w:top w:val="none" w:sz="0" w:space="0" w:color="auto"/>
        <w:left w:val="none" w:sz="0" w:space="0" w:color="auto"/>
        <w:bottom w:val="none" w:sz="0" w:space="0" w:color="auto"/>
        <w:right w:val="none" w:sz="0" w:space="0" w:color="auto"/>
      </w:divBdr>
    </w:div>
    <w:div w:id="1603685974">
      <w:bodyDiv w:val="1"/>
      <w:marLeft w:val="0"/>
      <w:marRight w:val="0"/>
      <w:marTop w:val="0"/>
      <w:marBottom w:val="0"/>
      <w:divBdr>
        <w:top w:val="none" w:sz="0" w:space="0" w:color="auto"/>
        <w:left w:val="none" w:sz="0" w:space="0" w:color="auto"/>
        <w:bottom w:val="none" w:sz="0" w:space="0" w:color="auto"/>
        <w:right w:val="none" w:sz="0" w:space="0" w:color="auto"/>
      </w:divBdr>
    </w:div>
    <w:div w:id="1611203587">
      <w:bodyDiv w:val="1"/>
      <w:marLeft w:val="0"/>
      <w:marRight w:val="0"/>
      <w:marTop w:val="0"/>
      <w:marBottom w:val="0"/>
      <w:divBdr>
        <w:top w:val="none" w:sz="0" w:space="0" w:color="auto"/>
        <w:left w:val="none" w:sz="0" w:space="0" w:color="auto"/>
        <w:bottom w:val="none" w:sz="0" w:space="0" w:color="auto"/>
        <w:right w:val="none" w:sz="0" w:space="0" w:color="auto"/>
      </w:divBdr>
    </w:div>
    <w:div w:id="1672680163">
      <w:bodyDiv w:val="1"/>
      <w:marLeft w:val="0"/>
      <w:marRight w:val="0"/>
      <w:marTop w:val="0"/>
      <w:marBottom w:val="0"/>
      <w:divBdr>
        <w:top w:val="none" w:sz="0" w:space="0" w:color="auto"/>
        <w:left w:val="none" w:sz="0" w:space="0" w:color="auto"/>
        <w:bottom w:val="none" w:sz="0" w:space="0" w:color="auto"/>
        <w:right w:val="none" w:sz="0" w:space="0" w:color="auto"/>
      </w:divBdr>
    </w:div>
    <w:div w:id="1705327936">
      <w:bodyDiv w:val="1"/>
      <w:marLeft w:val="0"/>
      <w:marRight w:val="0"/>
      <w:marTop w:val="0"/>
      <w:marBottom w:val="0"/>
      <w:divBdr>
        <w:top w:val="none" w:sz="0" w:space="0" w:color="auto"/>
        <w:left w:val="none" w:sz="0" w:space="0" w:color="auto"/>
        <w:bottom w:val="none" w:sz="0" w:space="0" w:color="auto"/>
        <w:right w:val="none" w:sz="0" w:space="0" w:color="auto"/>
      </w:divBdr>
    </w:div>
    <w:div w:id="1772047298">
      <w:bodyDiv w:val="1"/>
      <w:marLeft w:val="0"/>
      <w:marRight w:val="0"/>
      <w:marTop w:val="0"/>
      <w:marBottom w:val="0"/>
      <w:divBdr>
        <w:top w:val="none" w:sz="0" w:space="0" w:color="auto"/>
        <w:left w:val="none" w:sz="0" w:space="0" w:color="auto"/>
        <w:bottom w:val="none" w:sz="0" w:space="0" w:color="auto"/>
        <w:right w:val="none" w:sz="0" w:space="0" w:color="auto"/>
      </w:divBdr>
    </w:div>
    <w:div w:id="1786922191">
      <w:bodyDiv w:val="1"/>
      <w:marLeft w:val="0"/>
      <w:marRight w:val="0"/>
      <w:marTop w:val="0"/>
      <w:marBottom w:val="0"/>
      <w:divBdr>
        <w:top w:val="none" w:sz="0" w:space="0" w:color="auto"/>
        <w:left w:val="none" w:sz="0" w:space="0" w:color="auto"/>
        <w:bottom w:val="none" w:sz="0" w:space="0" w:color="auto"/>
        <w:right w:val="none" w:sz="0" w:space="0" w:color="auto"/>
      </w:divBdr>
    </w:div>
    <w:div w:id="1816950747">
      <w:bodyDiv w:val="1"/>
      <w:marLeft w:val="0"/>
      <w:marRight w:val="0"/>
      <w:marTop w:val="0"/>
      <w:marBottom w:val="0"/>
      <w:divBdr>
        <w:top w:val="none" w:sz="0" w:space="0" w:color="auto"/>
        <w:left w:val="none" w:sz="0" w:space="0" w:color="auto"/>
        <w:bottom w:val="none" w:sz="0" w:space="0" w:color="auto"/>
        <w:right w:val="none" w:sz="0" w:space="0" w:color="auto"/>
      </w:divBdr>
    </w:div>
    <w:div w:id="1861239941">
      <w:bodyDiv w:val="1"/>
      <w:marLeft w:val="0"/>
      <w:marRight w:val="0"/>
      <w:marTop w:val="0"/>
      <w:marBottom w:val="0"/>
      <w:divBdr>
        <w:top w:val="none" w:sz="0" w:space="0" w:color="auto"/>
        <w:left w:val="none" w:sz="0" w:space="0" w:color="auto"/>
        <w:bottom w:val="none" w:sz="0" w:space="0" w:color="auto"/>
        <w:right w:val="none" w:sz="0" w:space="0" w:color="auto"/>
      </w:divBdr>
    </w:div>
    <w:div w:id="1896620145">
      <w:bodyDiv w:val="1"/>
      <w:marLeft w:val="0"/>
      <w:marRight w:val="0"/>
      <w:marTop w:val="0"/>
      <w:marBottom w:val="0"/>
      <w:divBdr>
        <w:top w:val="none" w:sz="0" w:space="0" w:color="auto"/>
        <w:left w:val="none" w:sz="0" w:space="0" w:color="auto"/>
        <w:bottom w:val="none" w:sz="0" w:space="0" w:color="auto"/>
        <w:right w:val="none" w:sz="0" w:space="0" w:color="auto"/>
      </w:divBdr>
    </w:div>
    <w:div w:id="2016111654">
      <w:bodyDiv w:val="1"/>
      <w:marLeft w:val="0"/>
      <w:marRight w:val="0"/>
      <w:marTop w:val="0"/>
      <w:marBottom w:val="0"/>
      <w:divBdr>
        <w:top w:val="none" w:sz="0" w:space="0" w:color="auto"/>
        <w:left w:val="none" w:sz="0" w:space="0" w:color="auto"/>
        <w:bottom w:val="none" w:sz="0" w:space="0" w:color="auto"/>
        <w:right w:val="none" w:sz="0" w:space="0" w:color="auto"/>
      </w:divBdr>
    </w:div>
    <w:div w:id="2039692467">
      <w:bodyDiv w:val="1"/>
      <w:marLeft w:val="0"/>
      <w:marRight w:val="0"/>
      <w:marTop w:val="0"/>
      <w:marBottom w:val="0"/>
      <w:divBdr>
        <w:top w:val="none" w:sz="0" w:space="0" w:color="auto"/>
        <w:left w:val="none" w:sz="0" w:space="0" w:color="auto"/>
        <w:bottom w:val="none" w:sz="0" w:space="0" w:color="auto"/>
        <w:right w:val="none" w:sz="0" w:space="0" w:color="auto"/>
      </w:divBdr>
    </w:div>
    <w:div w:id="2046172184">
      <w:bodyDiv w:val="1"/>
      <w:marLeft w:val="0"/>
      <w:marRight w:val="0"/>
      <w:marTop w:val="0"/>
      <w:marBottom w:val="0"/>
      <w:divBdr>
        <w:top w:val="none" w:sz="0" w:space="0" w:color="auto"/>
        <w:left w:val="none" w:sz="0" w:space="0" w:color="auto"/>
        <w:bottom w:val="none" w:sz="0" w:space="0" w:color="auto"/>
        <w:right w:val="none" w:sz="0" w:space="0" w:color="auto"/>
      </w:divBdr>
    </w:div>
    <w:div w:id="208348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o@opt.e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eia@opt.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06EA1-5082-41B9-8B7E-8EE3D543D3E0}">
  <ds:schemaRefs>
    <ds:schemaRef ds:uri="http://schemas.openxmlformats.org/officeDocument/2006/bibliography"/>
  </ds:schemaRefs>
</ds:datastoreItem>
</file>

<file path=docMetadata/LabelInfo.xml><?xml version="1.0" encoding="utf-8"?>
<clbl:labelList xmlns:clbl="http://schemas.microsoft.com/office/2020/mipLabelMetadata">
  <clbl:label id="{60b37cb2-a399-4c31-a85a-411fc8b623d3}" enabled="1" method="Standard" siteId="{d04f4717-5a6e-4b98-b3f9-6918e0385f4c}" contentBits="0" removed="0"/>
</clbl:labelList>
</file>

<file path=docProps/app.xml><?xml version="1.0" encoding="utf-8"?>
<Properties xmlns="http://schemas.openxmlformats.org/officeDocument/2006/extended-properties" xmlns:vt="http://schemas.openxmlformats.org/officeDocument/2006/docPropsVTypes">
  <Template>Normal</Template>
  <TotalTime>302</TotalTime>
  <Pages>1</Pages>
  <Words>7076</Words>
  <Characters>41042</Characters>
  <Application>Microsoft Office Word</Application>
  <DocSecurity>0</DocSecurity>
  <Lines>342</Lines>
  <Paragraphs>96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48022</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21</cp:revision>
  <cp:lastPrinted>2024-03-22T14:47:00Z</cp:lastPrinted>
  <dcterms:created xsi:type="dcterms:W3CDTF">2024-04-16T12:59:00Z</dcterms:created>
  <dcterms:modified xsi:type="dcterms:W3CDTF">2024-07-25T09:02:00Z</dcterms:modified>
</cp:coreProperties>
</file>